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Garamond" w:eastAsia="Times New Roman" w:hAnsi="Garamond" w:cs="Times New Roman"/>
          <w:b/>
          <w:noProof/>
          <w:sz w:val="28"/>
          <w:szCs w:val="24"/>
          <w:lang w:eastAsia="pl-PL"/>
        </w:rPr>
        <w:drawing>
          <wp:inline distT="0" distB="0" distL="0" distR="0" wp14:anchorId="1C20097C" wp14:editId="14189E76">
            <wp:extent cx="414020" cy="431165"/>
            <wp:effectExtent l="0" t="0" r="508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020" cy="431165"/>
                    </a:xfrm>
                    <a:prstGeom prst="rect">
                      <a:avLst/>
                    </a:prstGeom>
                    <a:noFill/>
                    <a:ln>
                      <a:noFill/>
                    </a:ln>
                  </pic:spPr>
                </pic:pic>
              </a:graphicData>
            </a:graphic>
          </wp:inline>
        </w:drawing>
      </w:r>
    </w:p>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Times New Roman" w:eastAsia="Times New Roman" w:hAnsi="Times New Roman" w:cs="Times New Roman"/>
          <w:b/>
          <w:sz w:val="28"/>
          <w:szCs w:val="28"/>
          <w:lang w:eastAsia="pl-PL"/>
        </w:rPr>
        <w:t>KOMENDA  WOJEWÓDZKA  POLICJI</w:t>
      </w:r>
    </w:p>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z siedzibą w Radomiu</w:t>
      </w:r>
    </w:p>
    <w:p w:rsidR="0008470E" w:rsidRPr="00290641" w:rsidRDefault="0008470E" w:rsidP="0008470E">
      <w:pPr>
        <w:tabs>
          <w:tab w:val="center" w:pos="4536"/>
          <w:tab w:val="center" w:pos="4748"/>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Sekcja Zamówień Publicznych</w:t>
      </w:r>
    </w:p>
    <w:p w:rsidR="0008470E" w:rsidRPr="00290641" w:rsidRDefault="0008470E" w:rsidP="0008470E">
      <w:pPr>
        <w:tabs>
          <w:tab w:val="center" w:pos="4536"/>
          <w:tab w:val="center" w:pos="4748"/>
          <w:tab w:val="right" w:pos="9072"/>
        </w:tabs>
        <w:spacing w:after="0" w:line="240" w:lineRule="auto"/>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ab/>
        <w:t>ul. 11 Listopada 37/59,      26-600 Radom</w:t>
      </w:r>
    </w:p>
    <w:p w:rsidR="0008470E" w:rsidRPr="00C465EE" w:rsidRDefault="0008470E" w:rsidP="0008470E">
      <w:pPr>
        <w:tabs>
          <w:tab w:val="center" w:pos="4536"/>
          <w:tab w:val="right" w:pos="9072"/>
        </w:tabs>
        <w:spacing w:after="0" w:line="240" w:lineRule="auto"/>
        <w:jc w:val="both"/>
        <w:rPr>
          <w:rFonts w:ascii="Times New Roman" w:eastAsia="Times New Roman" w:hAnsi="Times New Roman" w:cs="Times New Roman"/>
          <w:sz w:val="20"/>
          <w:szCs w:val="20"/>
          <w:u w:val="single"/>
          <w:lang w:eastAsia="pl-PL"/>
        </w:rPr>
      </w:pPr>
      <w:r w:rsidRPr="00C465EE">
        <w:rPr>
          <w:rFonts w:ascii="Times New Roman" w:eastAsia="Times New Roman" w:hAnsi="Times New Roman" w:cs="Times New Roman"/>
          <w:sz w:val="20"/>
          <w:szCs w:val="20"/>
          <w:u w:val="single"/>
          <w:lang w:eastAsia="pl-PL"/>
        </w:rPr>
        <w:t>tel.</w:t>
      </w:r>
      <w:r w:rsidR="008D0A47">
        <w:rPr>
          <w:rFonts w:ascii="Times New Roman" w:eastAsia="Times New Roman" w:hAnsi="Times New Roman" w:cs="Times New Roman"/>
          <w:sz w:val="20"/>
          <w:szCs w:val="20"/>
          <w:u w:val="single"/>
          <w:lang w:eastAsia="pl-PL"/>
        </w:rPr>
        <w:t xml:space="preserve"> 47 701 31 03</w:t>
      </w:r>
      <w:r w:rsidR="008D0A47">
        <w:rPr>
          <w:rFonts w:ascii="Times New Roman" w:eastAsia="Times New Roman" w:hAnsi="Times New Roman" w:cs="Times New Roman"/>
          <w:sz w:val="20"/>
          <w:szCs w:val="20"/>
          <w:u w:val="single"/>
          <w:lang w:eastAsia="pl-PL"/>
        </w:rPr>
        <w:tab/>
      </w:r>
      <w:r w:rsidR="008D0A47">
        <w:rPr>
          <w:rFonts w:ascii="Times New Roman" w:eastAsia="Times New Roman" w:hAnsi="Times New Roman" w:cs="Times New Roman"/>
          <w:sz w:val="20"/>
          <w:szCs w:val="20"/>
          <w:u w:val="single"/>
          <w:lang w:eastAsia="pl-PL"/>
        </w:rPr>
        <w:tab/>
        <w:t>tel. 47</w:t>
      </w:r>
      <w:r w:rsidR="00DC19A9">
        <w:rPr>
          <w:rFonts w:ascii="Times New Roman" w:eastAsia="Times New Roman" w:hAnsi="Times New Roman" w:cs="Times New Roman"/>
          <w:sz w:val="20"/>
          <w:szCs w:val="20"/>
          <w:u w:val="single"/>
          <w:lang w:eastAsia="pl-PL"/>
        </w:rPr>
        <w:t> </w:t>
      </w:r>
      <w:r w:rsidR="008D0A47">
        <w:rPr>
          <w:rFonts w:ascii="Times New Roman" w:eastAsia="Times New Roman" w:hAnsi="Times New Roman" w:cs="Times New Roman"/>
          <w:sz w:val="20"/>
          <w:szCs w:val="20"/>
          <w:u w:val="single"/>
          <w:lang w:eastAsia="pl-PL"/>
        </w:rPr>
        <w:t>701</w:t>
      </w:r>
      <w:r w:rsidR="00DC19A9">
        <w:rPr>
          <w:rFonts w:ascii="Times New Roman" w:eastAsia="Times New Roman" w:hAnsi="Times New Roman" w:cs="Times New Roman"/>
          <w:sz w:val="20"/>
          <w:szCs w:val="20"/>
          <w:u w:val="single"/>
          <w:lang w:eastAsia="pl-PL"/>
        </w:rPr>
        <w:t xml:space="preserve"> 226</w:t>
      </w:r>
      <w:r w:rsidR="009076C5">
        <w:rPr>
          <w:rFonts w:ascii="Times New Roman" w:eastAsia="Times New Roman" w:hAnsi="Times New Roman" w:cs="Times New Roman"/>
          <w:sz w:val="20"/>
          <w:szCs w:val="20"/>
          <w:u w:val="single"/>
          <w:lang w:eastAsia="pl-PL"/>
        </w:rPr>
        <w:t>3</w:t>
      </w:r>
      <w:r w:rsidR="008D0A47">
        <w:rPr>
          <w:rFonts w:ascii="Times New Roman" w:eastAsia="Times New Roman" w:hAnsi="Times New Roman" w:cs="Times New Roman"/>
          <w:sz w:val="20"/>
          <w:szCs w:val="20"/>
          <w:u w:val="single"/>
          <w:lang w:eastAsia="pl-PL"/>
        </w:rPr>
        <w:t xml:space="preserve"> </w:t>
      </w:r>
      <w:r w:rsidRPr="00C465EE">
        <w:rPr>
          <w:rFonts w:ascii="Times New Roman" w:eastAsia="Times New Roman" w:hAnsi="Times New Roman" w:cs="Times New Roman"/>
          <w:sz w:val="20"/>
          <w:szCs w:val="20"/>
          <w:u w:val="single"/>
          <w:lang w:eastAsia="pl-PL"/>
        </w:rPr>
        <w:t xml:space="preserve"> </w:t>
      </w:r>
    </w:p>
    <w:p w:rsidR="0008470E" w:rsidRPr="00355468" w:rsidRDefault="00841802" w:rsidP="00C97380">
      <w:pPr>
        <w:spacing w:after="0" w:line="276" w:lineRule="auto"/>
        <w:ind w:left="5664"/>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sz w:val="20"/>
          <w:szCs w:val="20"/>
          <w:lang w:eastAsia="pl-PL"/>
        </w:rPr>
        <w:t xml:space="preserve"> </w:t>
      </w:r>
      <w:r w:rsidR="0008470E" w:rsidRPr="00355468">
        <w:rPr>
          <w:rFonts w:ascii="Times New Roman" w:eastAsia="Times New Roman" w:hAnsi="Times New Roman" w:cs="Times New Roman"/>
          <w:sz w:val="20"/>
          <w:szCs w:val="20"/>
          <w:lang w:eastAsia="pl-PL"/>
        </w:rPr>
        <w:t xml:space="preserve">Radom, dnia </w:t>
      </w:r>
      <w:r w:rsidR="00D31E9E">
        <w:rPr>
          <w:rFonts w:ascii="Times New Roman" w:eastAsia="Times New Roman" w:hAnsi="Times New Roman" w:cs="Times New Roman"/>
          <w:sz w:val="20"/>
          <w:szCs w:val="20"/>
          <w:lang w:eastAsia="pl-PL"/>
        </w:rPr>
        <w:t>28.01.2025</w:t>
      </w:r>
      <w:r w:rsidR="00C04460">
        <w:rPr>
          <w:rFonts w:ascii="Times New Roman" w:eastAsia="Times New Roman" w:hAnsi="Times New Roman" w:cs="Times New Roman"/>
          <w:sz w:val="20"/>
          <w:szCs w:val="20"/>
          <w:lang w:eastAsia="pl-PL"/>
        </w:rPr>
        <w:t xml:space="preserve"> </w:t>
      </w:r>
      <w:r w:rsidR="002C52C5">
        <w:rPr>
          <w:rFonts w:ascii="Times New Roman" w:eastAsia="Times New Roman" w:hAnsi="Times New Roman" w:cs="Times New Roman"/>
          <w:sz w:val="20"/>
          <w:szCs w:val="20"/>
          <w:lang w:eastAsia="pl-PL"/>
        </w:rPr>
        <w:t>r.</w:t>
      </w:r>
    </w:p>
    <w:p w:rsidR="002C52C5" w:rsidRDefault="002C52C5" w:rsidP="00C97380">
      <w:pPr>
        <w:spacing w:after="0" w:line="276" w:lineRule="auto"/>
        <w:ind w:left="5664"/>
        <w:rPr>
          <w:rFonts w:ascii="Times New Roman" w:eastAsia="Times New Roman" w:hAnsi="Times New Roman" w:cs="Times New Roman"/>
          <w:sz w:val="20"/>
          <w:szCs w:val="20"/>
          <w:lang w:eastAsia="pl-PL"/>
        </w:rPr>
      </w:pPr>
    </w:p>
    <w:p w:rsidR="0008470E" w:rsidRDefault="0008470E" w:rsidP="00C97380">
      <w:pPr>
        <w:spacing w:after="0" w:line="276" w:lineRule="auto"/>
        <w:rPr>
          <w:rFonts w:ascii="Times New Roman" w:eastAsia="Times New Roman" w:hAnsi="Times New Roman" w:cs="Times New Roman"/>
          <w:bCs/>
          <w:sz w:val="20"/>
          <w:szCs w:val="20"/>
          <w:lang w:eastAsia="pl-PL"/>
        </w:rPr>
      </w:pPr>
    </w:p>
    <w:p w:rsidR="00184C3A" w:rsidRPr="00355468" w:rsidRDefault="00184C3A" w:rsidP="00C97380">
      <w:pPr>
        <w:spacing w:after="0" w:line="276" w:lineRule="auto"/>
        <w:rPr>
          <w:rFonts w:ascii="Times New Roman" w:eastAsia="Times New Roman" w:hAnsi="Times New Roman" w:cs="Times New Roman"/>
          <w:bCs/>
          <w:sz w:val="20"/>
          <w:szCs w:val="20"/>
          <w:lang w:eastAsia="pl-PL"/>
        </w:rPr>
      </w:pPr>
    </w:p>
    <w:p w:rsidR="0008470E" w:rsidRDefault="008D0A47" w:rsidP="00C97380">
      <w:pPr>
        <w:spacing w:after="0" w:line="276"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ZP – </w:t>
      </w:r>
      <w:r w:rsidR="00330CF4">
        <w:rPr>
          <w:rFonts w:ascii="Times New Roman" w:eastAsia="Times New Roman" w:hAnsi="Times New Roman" w:cs="Times New Roman"/>
          <w:bCs/>
          <w:sz w:val="20"/>
          <w:szCs w:val="20"/>
          <w:lang w:eastAsia="pl-PL"/>
        </w:rPr>
        <w:t>257</w:t>
      </w:r>
      <w:r w:rsidR="00E97571">
        <w:rPr>
          <w:rFonts w:ascii="Times New Roman" w:eastAsia="Times New Roman" w:hAnsi="Times New Roman" w:cs="Times New Roman"/>
          <w:bCs/>
          <w:sz w:val="20"/>
          <w:szCs w:val="20"/>
          <w:lang w:eastAsia="pl-PL"/>
        </w:rPr>
        <w:t>/</w:t>
      </w:r>
      <w:r w:rsidR="004201AA">
        <w:rPr>
          <w:rFonts w:ascii="Times New Roman" w:eastAsia="Times New Roman" w:hAnsi="Times New Roman" w:cs="Times New Roman"/>
          <w:bCs/>
          <w:sz w:val="20"/>
          <w:szCs w:val="20"/>
          <w:lang w:eastAsia="pl-PL"/>
        </w:rPr>
        <w:t>2</w:t>
      </w:r>
      <w:r w:rsidR="00816B1A">
        <w:rPr>
          <w:rFonts w:ascii="Times New Roman" w:eastAsia="Times New Roman" w:hAnsi="Times New Roman" w:cs="Times New Roman"/>
          <w:bCs/>
          <w:sz w:val="20"/>
          <w:szCs w:val="20"/>
          <w:lang w:eastAsia="pl-PL"/>
        </w:rPr>
        <w:t>5</w:t>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sidRPr="00355468">
        <w:rPr>
          <w:rFonts w:ascii="Times New Roman" w:eastAsia="Times New Roman" w:hAnsi="Times New Roman" w:cs="Times New Roman"/>
          <w:sz w:val="20"/>
          <w:szCs w:val="20"/>
          <w:lang w:eastAsia="pl-PL"/>
        </w:rPr>
        <w:t>Egz. poj.</w:t>
      </w:r>
    </w:p>
    <w:p w:rsidR="00F456ED" w:rsidRDefault="00F456ED" w:rsidP="00C97380">
      <w:pPr>
        <w:spacing w:after="0" w:line="276" w:lineRule="auto"/>
        <w:rPr>
          <w:rFonts w:ascii="Times New Roman" w:eastAsia="Times New Roman" w:hAnsi="Times New Roman" w:cs="Times New Roman"/>
          <w:bCs/>
          <w:sz w:val="20"/>
          <w:szCs w:val="20"/>
          <w:lang w:eastAsia="pl-PL"/>
        </w:rPr>
      </w:pPr>
    </w:p>
    <w:p w:rsidR="00184C3A" w:rsidRDefault="00184C3A" w:rsidP="00C97380">
      <w:pPr>
        <w:spacing w:after="0" w:line="276" w:lineRule="auto"/>
        <w:rPr>
          <w:rFonts w:ascii="Times New Roman" w:eastAsia="Times New Roman" w:hAnsi="Times New Roman" w:cs="Times New Roman"/>
          <w:bCs/>
          <w:sz w:val="20"/>
          <w:szCs w:val="20"/>
          <w:lang w:eastAsia="pl-PL"/>
        </w:rPr>
      </w:pPr>
    </w:p>
    <w:p w:rsidR="005B0A72" w:rsidRPr="00355468" w:rsidRDefault="005B0A72" w:rsidP="00C97380">
      <w:pPr>
        <w:spacing w:after="0" w:line="276" w:lineRule="auto"/>
        <w:rPr>
          <w:rFonts w:ascii="Times New Roman" w:eastAsia="Times New Roman" w:hAnsi="Times New Roman" w:cs="Times New Roman"/>
          <w:sz w:val="20"/>
          <w:szCs w:val="20"/>
          <w:lang w:eastAsia="pl-PL"/>
        </w:rPr>
      </w:pPr>
    </w:p>
    <w:p w:rsidR="0008470E" w:rsidRPr="007F5C45" w:rsidRDefault="0008470E" w:rsidP="00C97380">
      <w:pPr>
        <w:spacing w:after="0" w:line="276" w:lineRule="auto"/>
        <w:rPr>
          <w:rFonts w:ascii="Times New Roman" w:eastAsia="Times New Roman" w:hAnsi="Times New Roman" w:cs="Times New Roman"/>
          <w:sz w:val="32"/>
          <w:szCs w:val="32"/>
          <w:lang w:eastAsia="pl-PL"/>
        </w:rPr>
      </w:pP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36"/>
          <w:szCs w:val="36"/>
          <w:lang w:eastAsia="pl-PL"/>
        </w:rPr>
        <w:tab/>
      </w:r>
      <w:r w:rsidRPr="007F5C45">
        <w:rPr>
          <w:rFonts w:ascii="Times New Roman" w:eastAsia="Times New Roman" w:hAnsi="Times New Roman" w:cs="Times New Roman"/>
          <w:sz w:val="32"/>
          <w:szCs w:val="32"/>
          <w:lang w:eastAsia="pl-PL"/>
        </w:rPr>
        <w:t xml:space="preserve"> </w:t>
      </w:r>
      <w:r w:rsidRPr="007F5C45">
        <w:rPr>
          <w:rFonts w:ascii="Times New Roman" w:eastAsia="Times New Roman" w:hAnsi="Times New Roman" w:cs="Times New Roman"/>
          <w:b/>
          <w:bCs/>
          <w:sz w:val="32"/>
          <w:szCs w:val="32"/>
          <w:lang w:eastAsia="pl-PL"/>
        </w:rPr>
        <w:t>WYKONAWCY</w:t>
      </w:r>
    </w:p>
    <w:p w:rsidR="00184C3A" w:rsidRDefault="00184C3A" w:rsidP="00C97380">
      <w:pPr>
        <w:spacing w:after="0" w:line="276" w:lineRule="auto"/>
        <w:jc w:val="center"/>
        <w:rPr>
          <w:rFonts w:ascii="Times New Roman" w:eastAsia="Times New Roman" w:hAnsi="Times New Roman" w:cs="Times New Roman"/>
          <w:b/>
          <w:bCs/>
          <w:sz w:val="24"/>
          <w:szCs w:val="24"/>
          <w:lang w:eastAsia="pl-PL"/>
        </w:rPr>
      </w:pPr>
    </w:p>
    <w:p w:rsidR="00184C3A" w:rsidRDefault="00184C3A" w:rsidP="00C97380">
      <w:pPr>
        <w:spacing w:after="0" w:line="276" w:lineRule="auto"/>
        <w:jc w:val="center"/>
        <w:rPr>
          <w:rFonts w:ascii="Times New Roman" w:eastAsia="Times New Roman" w:hAnsi="Times New Roman" w:cs="Times New Roman"/>
          <w:b/>
          <w:bCs/>
          <w:sz w:val="24"/>
          <w:szCs w:val="24"/>
          <w:lang w:eastAsia="pl-PL"/>
        </w:rPr>
      </w:pPr>
    </w:p>
    <w:p w:rsidR="0008470E" w:rsidRPr="00841802" w:rsidRDefault="00E73467" w:rsidP="00C97380">
      <w:pPr>
        <w:spacing w:after="0" w:line="276" w:lineRule="auto"/>
        <w:jc w:val="center"/>
        <w:rPr>
          <w:rFonts w:ascii="Times New Roman" w:eastAsia="Times New Roman" w:hAnsi="Times New Roman" w:cs="Times New Roman"/>
          <w:b/>
          <w:bCs/>
          <w:sz w:val="24"/>
          <w:szCs w:val="24"/>
          <w:lang w:eastAsia="pl-PL"/>
        </w:rPr>
      </w:pPr>
      <w:r w:rsidRPr="00841802">
        <w:rPr>
          <w:rFonts w:ascii="Times New Roman" w:eastAsia="Times New Roman" w:hAnsi="Times New Roman" w:cs="Times New Roman"/>
          <w:b/>
          <w:bCs/>
          <w:sz w:val="24"/>
          <w:szCs w:val="24"/>
          <w:lang w:eastAsia="pl-PL"/>
        </w:rPr>
        <w:t>Informacja z wyjaśnieniami</w:t>
      </w:r>
      <w:r w:rsidR="00816B1A">
        <w:rPr>
          <w:rFonts w:ascii="Times New Roman" w:eastAsia="Times New Roman" w:hAnsi="Times New Roman" w:cs="Times New Roman"/>
          <w:b/>
          <w:bCs/>
          <w:sz w:val="24"/>
          <w:szCs w:val="24"/>
          <w:lang w:eastAsia="pl-PL"/>
        </w:rPr>
        <w:t xml:space="preserve"> i zmianą</w:t>
      </w:r>
      <w:r w:rsidRPr="00841802">
        <w:rPr>
          <w:rFonts w:ascii="Times New Roman" w:eastAsia="Times New Roman" w:hAnsi="Times New Roman" w:cs="Times New Roman"/>
          <w:b/>
          <w:bCs/>
          <w:sz w:val="24"/>
          <w:szCs w:val="24"/>
          <w:lang w:eastAsia="pl-PL"/>
        </w:rPr>
        <w:t xml:space="preserve"> </w:t>
      </w:r>
      <w:r w:rsidRPr="009076C5">
        <w:rPr>
          <w:rFonts w:ascii="Times New Roman" w:eastAsia="Times New Roman" w:hAnsi="Times New Roman" w:cs="Times New Roman"/>
          <w:b/>
          <w:bCs/>
          <w:sz w:val="24"/>
          <w:szCs w:val="24"/>
          <w:lang w:eastAsia="pl-PL"/>
        </w:rPr>
        <w:t>treści SWZ</w:t>
      </w:r>
      <w:r>
        <w:rPr>
          <w:rFonts w:ascii="Times New Roman" w:eastAsia="Times New Roman" w:hAnsi="Times New Roman" w:cs="Times New Roman"/>
          <w:b/>
          <w:bCs/>
          <w:sz w:val="24"/>
          <w:szCs w:val="24"/>
          <w:lang w:eastAsia="pl-PL"/>
        </w:rPr>
        <w:t xml:space="preserve"> nr </w:t>
      </w:r>
      <w:r w:rsidR="00F04267">
        <w:rPr>
          <w:rFonts w:ascii="Times New Roman" w:eastAsia="Times New Roman" w:hAnsi="Times New Roman" w:cs="Times New Roman"/>
          <w:b/>
          <w:bCs/>
          <w:sz w:val="24"/>
          <w:szCs w:val="24"/>
          <w:lang w:eastAsia="pl-PL"/>
        </w:rPr>
        <w:t>3</w:t>
      </w:r>
    </w:p>
    <w:p w:rsidR="00C97380" w:rsidRDefault="00C97380" w:rsidP="00C97380">
      <w:pPr>
        <w:spacing w:after="0" w:line="276" w:lineRule="auto"/>
        <w:jc w:val="both"/>
        <w:rPr>
          <w:rFonts w:ascii="Times New Roman" w:hAnsi="Times New Roman" w:cs="Times New Roman"/>
          <w:bCs/>
          <w:i/>
          <w:szCs w:val="24"/>
        </w:rPr>
      </w:pPr>
    </w:p>
    <w:p w:rsidR="00AE4F0A" w:rsidRPr="00AE4F0A" w:rsidRDefault="00AE4F0A" w:rsidP="00AE4F0A">
      <w:pPr>
        <w:spacing w:after="0" w:line="276" w:lineRule="auto"/>
        <w:jc w:val="both"/>
        <w:rPr>
          <w:rFonts w:ascii="Times New Roman" w:hAnsi="Times New Roman" w:cs="Times New Roman"/>
          <w:bCs/>
          <w:i/>
          <w:szCs w:val="24"/>
        </w:rPr>
      </w:pPr>
      <w:bookmarkStart w:id="0" w:name="_Hlk160103307"/>
      <w:r w:rsidRPr="00AE4F0A">
        <w:rPr>
          <w:rFonts w:ascii="Times New Roman" w:hAnsi="Times New Roman" w:cs="Times New Roman"/>
          <w:bCs/>
          <w:i/>
          <w:szCs w:val="24"/>
        </w:rPr>
        <w:t xml:space="preserve">Dotyczy: postępowania o udzielenie zamówienia publicznego ogłoszonego </w:t>
      </w:r>
      <w:r w:rsidRPr="00AE4F0A">
        <w:rPr>
          <w:rFonts w:ascii="Times New Roman" w:hAnsi="Times New Roman" w:cs="Times New Roman"/>
          <w:bCs/>
          <w:i/>
          <w:szCs w:val="24"/>
          <w:u w:val="single"/>
        </w:rPr>
        <w:t xml:space="preserve">na </w:t>
      </w:r>
      <w:r w:rsidR="00486E55">
        <w:rPr>
          <w:rFonts w:ascii="Times New Roman" w:hAnsi="Times New Roman" w:cs="Times New Roman"/>
          <w:bCs/>
          <w:i/>
          <w:szCs w:val="24"/>
          <w:u w:val="single"/>
        </w:rPr>
        <w:t>roboty budowlane</w:t>
      </w:r>
      <w:r w:rsidRPr="00AE4F0A">
        <w:rPr>
          <w:rFonts w:ascii="Times New Roman" w:hAnsi="Times New Roman" w:cs="Times New Roman"/>
          <w:bCs/>
          <w:i/>
          <w:szCs w:val="24"/>
        </w:rPr>
        <w:t xml:space="preserve"> w</w:t>
      </w:r>
      <w:r w:rsidR="00486E55">
        <w:rPr>
          <w:rFonts w:ascii="Times New Roman" w:hAnsi="Times New Roman" w:cs="Times New Roman"/>
          <w:bCs/>
          <w:i/>
          <w:szCs w:val="24"/>
        </w:rPr>
        <w:t> </w:t>
      </w:r>
      <w:r w:rsidRPr="00AE4F0A">
        <w:rPr>
          <w:rFonts w:ascii="Times New Roman" w:hAnsi="Times New Roman" w:cs="Times New Roman"/>
          <w:bCs/>
          <w:i/>
          <w:szCs w:val="24"/>
        </w:rPr>
        <w:t xml:space="preserve">trybie przetargu nieograniczonego na podstawie art. 132 ustawy Pzp w przedmiocie zamówienia: </w:t>
      </w:r>
      <w:r w:rsidR="00AC1198" w:rsidRPr="00AC1198">
        <w:rPr>
          <w:rFonts w:ascii="Times New Roman" w:hAnsi="Times New Roman" w:cs="Times New Roman"/>
          <w:b/>
          <w:bCs/>
          <w:i/>
          <w:szCs w:val="24"/>
        </w:rPr>
        <w:t>„Zarząd w Radomiu Centralnego Biura Zwalczania Cyberprzestępczości – budowa nowej siedziby” – zaprojektuj i wybuduj</w:t>
      </w:r>
      <w:r w:rsidRPr="00AE4F0A">
        <w:rPr>
          <w:rFonts w:ascii="Times New Roman" w:hAnsi="Times New Roman" w:cs="Times New Roman"/>
          <w:b/>
          <w:bCs/>
          <w:i/>
          <w:szCs w:val="24"/>
        </w:rPr>
        <w:t xml:space="preserve"> </w:t>
      </w:r>
      <w:r w:rsidRPr="00AE4F0A">
        <w:rPr>
          <w:rFonts w:ascii="Times New Roman" w:hAnsi="Times New Roman" w:cs="Times New Roman"/>
          <w:b/>
          <w:bCs/>
          <w:i/>
          <w:szCs w:val="24"/>
          <w:u w:val="single"/>
        </w:rPr>
        <w:t xml:space="preserve">Nr sprawy </w:t>
      </w:r>
      <w:r w:rsidR="00AF035F">
        <w:rPr>
          <w:rFonts w:ascii="Times New Roman" w:hAnsi="Times New Roman" w:cs="Times New Roman"/>
          <w:b/>
          <w:bCs/>
          <w:i/>
          <w:szCs w:val="24"/>
          <w:u w:val="single"/>
        </w:rPr>
        <w:t>68</w:t>
      </w:r>
      <w:r w:rsidRPr="00AE4F0A">
        <w:rPr>
          <w:rFonts w:ascii="Times New Roman" w:hAnsi="Times New Roman" w:cs="Times New Roman"/>
          <w:b/>
          <w:bCs/>
          <w:i/>
          <w:szCs w:val="24"/>
          <w:u w:val="single"/>
        </w:rPr>
        <w:t>/24</w:t>
      </w:r>
    </w:p>
    <w:bookmarkEnd w:id="0"/>
    <w:p w:rsidR="00184C3A" w:rsidRDefault="00184C3A" w:rsidP="00C97380">
      <w:pPr>
        <w:spacing w:after="0" w:line="276" w:lineRule="auto"/>
        <w:jc w:val="both"/>
        <w:rPr>
          <w:rFonts w:ascii="Times New Roman" w:eastAsiaTheme="minorEastAsia" w:hAnsi="Times New Roman" w:cs="Times New Roman"/>
          <w:b/>
          <w:sz w:val="20"/>
          <w:szCs w:val="20"/>
          <w:lang w:eastAsia="pl-PL"/>
        </w:rPr>
      </w:pPr>
    </w:p>
    <w:p w:rsidR="00AE4F0A" w:rsidRPr="00296177" w:rsidRDefault="00AE4F0A" w:rsidP="00C97380">
      <w:pPr>
        <w:spacing w:after="0" w:line="276" w:lineRule="auto"/>
        <w:jc w:val="both"/>
        <w:rPr>
          <w:rFonts w:ascii="Times New Roman" w:eastAsiaTheme="minorEastAsia" w:hAnsi="Times New Roman" w:cs="Times New Roman"/>
          <w:b/>
          <w:sz w:val="20"/>
          <w:szCs w:val="20"/>
          <w:lang w:eastAsia="pl-PL"/>
        </w:rPr>
      </w:pPr>
    </w:p>
    <w:p w:rsidR="00E73467" w:rsidRDefault="0076471E" w:rsidP="00AC1198">
      <w:pPr>
        <w:spacing w:after="0" w:line="276" w:lineRule="auto"/>
        <w:jc w:val="both"/>
        <w:rPr>
          <w:rFonts w:ascii="Times New Roman" w:eastAsiaTheme="minorEastAsia" w:hAnsi="Times New Roman" w:cs="Times New Roman"/>
          <w:sz w:val="20"/>
          <w:szCs w:val="20"/>
          <w:lang w:eastAsia="pl-PL"/>
        </w:rPr>
      </w:pPr>
      <w:r w:rsidRPr="00F92B86">
        <w:rPr>
          <w:rFonts w:ascii="Times New Roman" w:eastAsiaTheme="minorEastAsia" w:hAnsi="Times New Roman" w:cs="Times New Roman"/>
          <w:b/>
          <w:sz w:val="20"/>
          <w:szCs w:val="20"/>
          <w:lang w:eastAsia="pl-PL"/>
        </w:rPr>
        <w:t xml:space="preserve">Zamawiający - </w:t>
      </w:r>
      <w:r w:rsidR="000125E3" w:rsidRPr="00F92B86">
        <w:rPr>
          <w:rFonts w:ascii="Times New Roman" w:eastAsiaTheme="minorEastAsia" w:hAnsi="Times New Roman" w:cs="Times New Roman"/>
          <w:b/>
          <w:sz w:val="20"/>
          <w:szCs w:val="20"/>
          <w:lang w:eastAsia="pl-PL"/>
        </w:rPr>
        <w:t>Komenda Wojewódzka Policji z</w:t>
      </w:r>
      <w:r w:rsidR="00C465EE" w:rsidRPr="00F92B86">
        <w:rPr>
          <w:rFonts w:ascii="Times New Roman" w:eastAsiaTheme="minorEastAsia" w:hAnsi="Times New Roman" w:cs="Times New Roman"/>
          <w:b/>
          <w:sz w:val="20"/>
          <w:szCs w:val="20"/>
          <w:lang w:eastAsia="pl-PL"/>
        </w:rPr>
        <w:t xml:space="preserve"> </w:t>
      </w:r>
      <w:r w:rsidR="000125E3" w:rsidRPr="00F92B86">
        <w:rPr>
          <w:rFonts w:ascii="Times New Roman" w:eastAsiaTheme="minorEastAsia" w:hAnsi="Times New Roman" w:cs="Times New Roman"/>
          <w:b/>
          <w:sz w:val="20"/>
          <w:szCs w:val="20"/>
          <w:lang w:eastAsia="pl-PL"/>
        </w:rPr>
        <w:t>s</w:t>
      </w:r>
      <w:r w:rsidR="00C465EE" w:rsidRPr="00F92B86">
        <w:rPr>
          <w:rFonts w:ascii="Times New Roman" w:eastAsiaTheme="minorEastAsia" w:hAnsi="Times New Roman" w:cs="Times New Roman"/>
          <w:b/>
          <w:sz w:val="20"/>
          <w:szCs w:val="20"/>
          <w:lang w:eastAsia="pl-PL"/>
        </w:rPr>
        <w:t>iedzibą</w:t>
      </w:r>
      <w:r w:rsidR="000125E3" w:rsidRPr="00F92B86">
        <w:rPr>
          <w:rFonts w:ascii="Times New Roman" w:eastAsiaTheme="minorEastAsia" w:hAnsi="Times New Roman" w:cs="Times New Roman"/>
          <w:b/>
          <w:sz w:val="20"/>
          <w:szCs w:val="20"/>
          <w:lang w:eastAsia="pl-PL"/>
        </w:rPr>
        <w:t xml:space="preserve"> w Radomiu</w:t>
      </w:r>
      <w:r w:rsidR="000125E3" w:rsidRPr="000125E3">
        <w:rPr>
          <w:rFonts w:ascii="Times New Roman" w:eastAsiaTheme="minorEastAsia" w:hAnsi="Times New Roman" w:cs="Times New Roman"/>
          <w:sz w:val="20"/>
          <w:szCs w:val="20"/>
          <w:lang w:eastAsia="pl-PL"/>
        </w:rPr>
        <w:t xml:space="preserve">, </w:t>
      </w:r>
      <w:r w:rsidR="00C465EE">
        <w:rPr>
          <w:rFonts w:ascii="Times New Roman" w:eastAsiaTheme="minorEastAsia" w:hAnsi="Times New Roman" w:cs="Times New Roman"/>
          <w:sz w:val="20"/>
          <w:szCs w:val="20"/>
          <w:lang w:eastAsia="pl-PL"/>
        </w:rPr>
        <w:t xml:space="preserve">działając na podstawie art. </w:t>
      </w:r>
      <w:r w:rsidR="00B81A31">
        <w:rPr>
          <w:rFonts w:ascii="Times New Roman" w:eastAsiaTheme="minorEastAsia" w:hAnsi="Times New Roman" w:cs="Times New Roman"/>
          <w:sz w:val="20"/>
          <w:szCs w:val="20"/>
          <w:lang w:eastAsia="pl-PL"/>
        </w:rPr>
        <w:t>135</w:t>
      </w:r>
      <w:r w:rsidR="00841802">
        <w:rPr>
          <w:rFonts w:ascii="Times New Roman" w:eastAsiaTheme="minorEastAsia" w:hAnsi="Times New Roman" w:cs="Times New Roman"/>
          <w:sz w:val="20"/>
          <w:szCs w:val="20"/>
          <w:lang w:eastAsia="pl-PL"/>
        </w:rPr>
        <w:t xml:space="preserve"> ust. </w:t>
      </w:r>
      <w:r w:rsidR="000F4DD4">
        <w:rPr>
          <w:rFonts w:ascii="Times New Roman" w:eastAsiaTheme="minorEastAsia" w:hAnsi="Times New Roman" w:cs="Times New Roman"/>
          <w:sz w:val="20"/>
          <w:szCs w:val="20"/>
          <w:lang w:eastAsia="pl-PL"/>
        </w:rPr>
        <w:t>2</w:t>
      </w:r>
      <w:r w:rsidR="000125E3" w:rsidRPr="000125E3">
        <w:rPr>
          <w:rFonts w:ascii="Times New Roman" w:eastAsiaTheme="minorEastAsia" w:hAnsi="Times New Roman" w:cs="Times New Roman"/>
          <w:sz w:val="20"/>
          <w:szCs w:val="20"/>
          <w:lang w:eastAsia="pl-PL"/>
        </w:rPr>
        <w:t xml:space="preserve"> ustawy </w:t>
      </w:r>
      <w:r w:rsidR="00C465EE">
        <w:rPr>
          <w:rFonts w:ascii="Times New Roman" w:eastAsiaTheme="minorEastAsia" w:hAnsi="Times New Roman" w:cs="Times New Roman"/>
          <w:sz w:val="20"/>
          <w:szCs w:val="20"/>
          <w:lang w:eastAsia="pl-PL"/>
        </w:rPr>
        <w:t xml:space="preserve">z dnia 11 września </w:t>
      </w:r>
      <w:r w:rsidR="000125E3" w:rsidRPr="000125E3">
        <w:rPr>
          <w:rFonts w:ascii="Times New Roman" w:eastAsiaTheme="minorEastAsia" w:hAnsi="Times New Roman" w:cs="Times New Roman"/>
          <w:sz w:val="20"/>
          <w:szCs w:val="20"/>
          <w:lang w:eastAsia="pl-PL"/>
        </w:rPr>
        <w:t>2019</w:t>
      </w:r>
      <w:r w:rsidR="000C6C15">
        <w:rPr>
          <w:rFonts w:ascii="Times New Roman" w:eastAsiaTheme="minorEastAsia" w:hAnsi="Times New Roman" w:cs="Times New Roman"/>
          <w:sz w:val="20"/>
          <w:szCs w:val="20"/>
          <w:lang w:eastAsia="pl-PL"/>
        </w:rPr>
        <w:t xml:space="preserve"> </w:t>
      </w:r>
      <w:r w:rsidR="000125E3" w:rsidRPr="000125E3">
        <w:rPr>
          <w:rFonts w:ascii="Times New Roman" w:eastAsiaTheme="minorEastAsia" w:hAnsi="Times New Roman" w:cs="Times New Roman"/>
          <w:sz w:val="20"/>
          <w:szCs w:val="20"/>
          <w:lang w:eastAsia="pl-PL"/>
        </w:rPr>
        <w:t xml:space="preserve">r. </w:t>
      </w:r>
      <w:r w:rsidR="00B9735F" w:rsidRPr="000125E3">
        <w:rPr>
          <w:rFonts w:ascii="Times New Roman" w:eastAsiaTheme="minorEastAsia" w:hAnsi="Times New Roman" w:cs="Times New Roman"/>
          <w:sz w:val="20"/>
          <w:szCs w:val="20"/>
          <w:lang w:eastAsia="pl-PL"/>
        </w:rPr>
        <w:t>Prawo za</w:t>
      </w:r>
      <w:r w:rsidR="00B9735F">
        <w:rPr>
          <w:rFonts w:ascii="Times New Roman" w:eastAsiaTheme="minorEastAsia" w:hAnsi="Times New Roman" w:cs="Times New Roman"/>
          <w:sz w:val="20"/>
          <w:szCs w:val="20"/>
          <w:lang w:eastAsia="pl-PL"/>
        </w:rPr>
        <w:t xml:space="preserve">mówień publicznych </w:t>
      </w:r>
      <w:r w:rsidR="00126FBC">
        <w:rPr>
          <w:rFonts w:ascii="Times New Roman" w:eastAsiaTheme="minorEastAsia" w:hAnsi="Times New Roman" w:cs="Times New Roman"/>
          <w:sz w:val="20"/>
          <w:szCs w:val="20"/>
          <w:lang w:eastAsia="pl-PL"/>
        </w:rPr>
        <w:t>(</w:t>
      </w:r>
      <w:proofErr w:type="spellStart"/>
      <w:r w:rsidR="00126FBC">
        <w:rPr>
          <w:rFonts w:ascii="Times New Roman" w:eastAsiaTheme="minorEastAsia" w:hAnsi="Times New Roman" w:cs="Times New Roman"/>
          <w:sz w:val="20"/>
          <w:szCs w:val="20"/>
          <w:lang w:eastAsia="pl-PL"/>
        </w:rPr>
        <w:t>t.j</w:t>
      </w:r>
      <w:proofErr w:type="spellEnd"/>
      <w:r w:rsidR="00126FBC">
        <w:rPr>
          <w:rFonts w:ascii="Times New Roman" w:eastAsiaTheme="minorEastAsia" w:hAnsi="Times New Roman" w:cs="Times New Roman"/>
          <w:sz w:val="20"/>
          <w:szCs w:val="20"/>
          <w:lang w:eastAsia="pl-PL"/>
        </w:rPr>
        <w:t xml:space="preserve">. </w:t>
      </w:r>
      <w:r w:rsidR="00126FBC">
        <w:rPr>
          <w:rFonts w:ascii="Times New Roman" w:eastAsiaTheme="minorEastAsia" w:hAnsi="Times New Roman" w:cs="Times New Roman"/>
          <w:bCs/>
          <w:sz w:val="20"/>
          <w:szCs w:val="20"/>
          <w:lang w:eastAsia="pl-PL"/>
        </w:rPr>
        <w:t>Dz. U z 202</w:t>
      </w:r>
      <w:r w:rsidR="00AC1198">
        <w:rPr>
          <w:rFonts w:ascii="Times New Roman" w:eastAsiaTheme="minorEastAsia" w:hAnsi="Times New Roman" w:cs="Times New Roman"/>
          <w:bCs/>
          <w:sz w:val="20"/>
          <w:szCs w:val="20"/>
          <w:lang w:eastAsia="pl-PL"/>
        </w:rPr>
        <w:t>4</w:t>
      </w:r>
      <w:r w:rsidR="000125E3" w:rsidRPr="000125E3">
        <w:rPr>
          <w:rFonts w:ascii="Times New Roman" w:eastAsiaTheme="minorEastAsia" w:hAnsi="Times New Roman" w:cs="Times New Roman"/>
          <w:bCs/>
          <w:sz w:val="20"/>
          <w:szCs w:val="20"/>
          <w:lang w:eastAsia="pl-PL"/>
        </w:rPr>
        <w:t xml:space="preserve"> </w:t>
      </w:r>
      <w:r w:rsidR="00AF3B1F">
        <w:rPr>
          <w:rFonts w:ascii="Times New Roman" w:eastAsiaTheme="minorEastAsia" w:hAnsi="Times New Roman" w:cs="Times New Roman"/>
          <w:bCs/>
          <w:sz w:val="20"/>
          <w:szCs w:val="20"/>
          <w:lang w:eastAsia="pl-PL"/>
        </w:rPr>
        <w:t xml:space="preserve">r., </w:t>
      </w:r>
      <w:r w:rsidR="000125E3" w:rsidRPr="000125E3">
        <w:rPr>
          <w:rFonts w:ascii="Times New Roman" w:eastAsiaTheme="minorEastAsia" w:hAnsi="Times New Roman" w:cs="Times New Roman"/>
          <w:bCs/>
          <w:sz w:val="20"/>
          <w:szCs w:val="20"/>
          <w:lang w:eastAsia="pl-PL"/>
        </w:rPr>
        <w:t>poz.</w:t>
      </w:r>
      <w:r w:rsidR="00CE72F1">
        <w:rPr>
          <w:rFonts w:ascii="Times New Roman" w:eastAsiaTheme="minorEastAsia" w:hAnsi="Times New Roman" w:cs="Times New Roman"/>
          <w:bCs/>
          <w:sz w:val="20"/>
          <w:szCs w:val="20"/>
          <w:lang w:eastAsia="pl-PL"/>
        </w:rPr>
        <w:t xml:space="preserve"> </w:t>
      </w:r>
      <w:r w:rsidR="00BB10AC">
        <w:rPr>
          <w:rFonts w:ascii="Times New Roman" w:eastAsiaTheme="minorEastAsia" w:hAnsi="Times New Roman" w:cs="Times New Roman"/>
          <w:bCs/>
          <w:sz w:val="20"/>
          <w:szCs w:val="20"/>
          <w:lang w:eastAsia="pl-PL"/>
        </w:rPr>
        <w:t>1</w:t>
      </w:r>
      <w:r w:rsidR="00AC1198">
        <w:rPr>
          <w:rFonts w:ascii="Times New Roman" w:eastAsiaTheme="minorEastAsia" w:hAnsi="Times New Roman" w:cs="Times New Roman"/>
          <w:bCs/>
          <w:sz w:val="20"/>
          <w:szCs w:val="20"/>
          <w:lang w:eastAsia="pl-PL"/>
        </w:rPr>
        <w:t>320</w:t>
      </w:r>
      <w:r w:rsidR="000125E3" w:rsidRPr="000125E3">
        <w:rPr>
          <w:rFonts w:ascii="Times New Roman" w:eastAsiaTheme="minorEastAsia" w:hAnsi="Times New Roman" w:cs="Times New Roman"/>
          <w:bCs/>
          <w:sz w:val="20"/>
          <w:szCs w:val="20"/>
          <w:lang w:eastAsia="pl-PL"/>
        </w:rPr>
        <w:t>)</w:t>
      </w:r>
      <w:r w:rsidR="001001D6">
        <w:rPr>
          <w:rFonts w:ascii="Times New Roman" w:eastAsiaTheme="minorEastAsia" w:hAnsi="Times New Roman" w:cs="Times New Roman"/>
          <w:bCs/>
          <w:sz w:val="20"/>
          <w:szCs w:val="20"/>
          <w:lang w:eastAsia="pl-PL"/>
        </w:rPr>
        <w:t xml:space="preserve"> </w:t>
      </w:r>
      <w:r w:rsidR="001C428F">
        <w:rPr>
          <w:rFonts w:ascii="Times New Roman" w:eastAsiaTheme="minorEastAsia" w:hAnsi="Times New Roman" w:cs="Times New Roman"/>
          <w:sz w:val="20"/>
          <w:szCs w:val="20"/>
          <w:lang w:eastAsia="pl-PL"/>
        </w:rPr>
        <w:t>udziela odpowiedzi na pytania do treści SWZ wniesione w prze</w:t>
      </w:r>
      <w:r w:rsidR="001001D6">
        <w:rPr>
          <w:rFonts w:ascii="Times New Roman" w:eastAsiaTheme="minorEastAsia" w:hAnsi="Times New Roman" w:cs="Times New Roman"/>
          <w:sz w:val="20"/>
          <w:szCs w:val="20"/>
          <w:lang w:eastAsia="pl-PL"/>
        </w:rPr>
        <w:t>dmiotowym postę</w:t>
      </w:r>
      <w:r w:rsidR="001C428F">
        <w:rPr>
          <w:rFonts w:ascii="Times New Roman" w:eastAsiaTheme="minorEastAsia" w:hAnsi="Times New Roman" w:cs="Times New Roman"/>
          <w:sz w:val="20"/>
          <w:szCs w:val="20"/>
          <w:lang w:eastAsia="pl-PL"/>
        </w:rPr>
        <w:t>powaniu</w:t>
      </w:r>
      <w:r w:rsidR="00C465EE">
        <w:rPr>
          <w:rFonts w:ascii="Times New Roman" w:eastAsiaTheme="minorEastAsia" w:hAnsi="Times New Roman" w:cs="Times New Roman"/>
          <w:sz w:val="20"/>
          <w:szCs w:val="20"/>
          <w:lang w:eastAsia="pl-PL"/>
        </w:rPr>
        <w:t>:</w:t>
      </w:r>
    </w:p>
    <w:p w:rsidR="00AC1198" w:rsidRPr="00F04267" w:rsidRDefault="00AC1198" w:rsidP="00AC1198">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1:</w:t>
      </w:r>
      <w:r w:rsidRPr="007C2CFC">
        <w:rPr>
          <w:rFonts w:ascii="Times New Roman" w:eastAsiaTheme="minorEastAsia" w:hAnsi="Times New Roman" w:cs="Times New Roman"/>
          <w:sz w:val="20"/>
          <w:szCs w:val="20"/>
          <w:lang w:eastAsia="pl-PL"/>
        </w:rPr>
        <w:t xml:space="preserve"> Wnosimy o uwzględnienie zmian w projekcie umowy: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Paragraf 25 punkt 1.p 2</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Aktualne brzmienie z wykreśleniem</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2) „Strony zgodnie ustalają okres odpowiedzialności Wykonawcy z tytułu rękojmi, w odniesieniu do przedmiotu umowy, na okres czasu odpowiadający okresowi udzielonej gwarancji, o której mowa w ust.1.”</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Po wprowadzeniu zmiany: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2). „Strony zgodnie ustalają okres odpowiedzialności Wykonawcy z tytułu rękojmi, w odniesieniu do przedmiotu umowy, na okres czasu 60 miesięcy”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Tj. wykreślenie zapisu „odpowiadający okresowi udzielonej gwarancji”.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Okres rękojmi na roboty budowlane wynosi co do zasady 5 lat. Zgodnie z treścią art. 568 § 1 kodeksu cywilnego stanowi, że sprzedawca odpowiada z tytułu rękojmi, jeżeli wada fizyczna nieruchomości zostanie stwierdzona przed upływem pięciu lat od dnia wydania rzeczy kupującemu.</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1</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informuje, że zapisy projektowanych postanowień umowy nie ulegają zmianie.</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2:</w:t>
      </w:r>
      <w:r w:rsidRPr="007C2CFC">
        <w:rPr>
          <w:rFonts w:ascii="Times New Roman" w:eastAsiaTheme="minorEastAsia" w:hAnsi="Times New Roman" w:cs="Times New Roman"/>
          <w:sz w:val="20"/>
          <w:szCs w:val="20"/>
          <w:lang w:eastAsia="pl-PL"/>
        </w:rPr>
        <w:t xml:space="preserve"> Wnosimy o uwzględnienie zmian w projekcie umowy: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Paragraf 26:</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Pkt 1 aktualne brzmienie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„Wykonawca wniósł przed podpisaniem umowy zabezpieczenie należytego wykonania przedmiotu umowy i usuwania wad w okresie rękojmi za wady lub gwarancji w wysokości 5% ceny ofertowej (brutto), tj. ………………… zł słownie: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Po wprowadzeniu zmiany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lastRenderedPageBreak/>
        <w:t>„Wykonawca wniósł przed podpisaniem umowy zabezpieczenie należytego wykonania przedmiotu umowy i usuwania wad w okresie rękojmi za wady w wysokości 5% ceny ofertowej (brutto), tj. ………………… zł słownie: ………………………….…………………. w formie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roofErr w:type="spellStart"/>
      <w:r w:rsidRPr="007C2CFC">
        <w:rPr>
          <w:rFonts w:ascii="Times New Roman" w:eastAsiaTheme="minorEastAsia" w:hAnsi="Times New Roman" w:cs="Times New Roman"/>
          <w:sz w:val="20"/>
          <w:szCs w:val="20"/>
          <w:lang w:eastAsia="pl-PL"/>
        </w:rPr>
        <w:t>Tj</w:t>
      </w:r>
      <w:proofErr w:type="spellEnd"/>
      <w:r w:rsidRPr="007C2CFC">
        <w:rPr>
          <w:rFonts w:ascii="Times New Roman" w:eastAsiaTheme="minorEastAsia" w:hAnsi="Times New Roman" w:cs="Times New Roman"/>
          <w:sz w:val="20"/>
          <w:szCs w:val="20"/>
          <w:lang w:eastAsia="pl-PL"/>
        </w:rPr>
        <w:t xml:space="preserve"> wykreślenie zapisu „lub gwarancji”.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Na okres udzielonej gwarancji wykonawca podpisuje dokument gwarancyjny zgodnie z ofertą.</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2</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informuje, że zapisy projektowanych postanowień umowy nie ulegają zmianie.</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3:</w:t>
      </w:r>
      <w:r w:rsidRPr="007C2CFC">
        <w:rPr>
          <w:rFonts w:ascii="Times New Roman" w:eastAsiaTheme="minorEastAsia" w:hAnsi="Times New Roman" w:cs="Times New Roman"/>
          <w:sz w:val="20"/>
          <w:szCs w:val="20"/>
          <w:lang w:eastAsia="pl-PL"/>
        </w:rPr>
        <w:t xml:space="preserve"> Wnosimy o uwzględnienie zmian w projekcie umowy: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Pkt 2 p 2 aktualne brzmienie:</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-„…pozostała część (30%) - w terminie do 15 dni kalendarzowych po upływie okresu rękojmi za wady lub gwarancji i protokolarnym stwierdzeniu usunięcia ewentualnie stwierdzonych w tym okresie wad.</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Po wprowadzeniu zmian</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-„pozostała część (30%) - w terminie do 15 dni kalendarzowych po upływie okresu rękojmi za wady i protokolarnym stwierdzeniu usunięcia ewentualnie stwierdzonych w tym okresie wad.”</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roofErr w:type="spellStart"/>
      <w:r w:rsidRPr="007C2CFC">
        <w:rPr>
          <w:rFonts w:ascii="Times New Roman" w:eastAsiaTheme="minorEastAsia" w:hAnsi="Times New Roman" w:cs="Times New Roman"/>
          <w:sz w:val="20"/>
          <w:szCs w:val="20"/>
          <w:lang w:eastAsia="pl-PL"/>
        </w:rPr>
        <w:t>Tj</w:t>
      </w:r>
      <w:proofErr w:type="spellEnd"/>
      <w:r w:rsidRPr="007C2CFC">
        <w:rPr>
          <w:rFonts w:ascii="Times New Roman" w:eastAsiaTheme="minorEastAsia" w:hAnsi="Times New Roman" w:cs="Times New Roman"/>
          <w:sz w:val="20"/>
          <w:szCs w:val="20"/>
          <w:lang w:eastAsia="pl-PL"/>
        </w:rPr>
        <w:t xml:space="preserve"> wykreślenie zapisu „lub gwarancji”.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Na okres udzielonej gwarancji wykonawca podpisuje dokument gwarancyjny zgodnie z ofertą.</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3</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informuje, że zapisy projektowanych postanowień umowy nie ulegają zmianie.</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4:</w:t>
      </w:r>
      <w:r w:rsidRPr="007C2CFC">
        <w:rPr>
          <w:rFonts w:ascii="Times New Roman" w:eastAsiaTheme="minorEastAsia" w:hAnsi="Times New Roman" w:cs="Times New Roman"/>
          <w:sz w:val="20"/>
          <w:szCs w:val="20"/>
          <w:lang w:eastAsia="pl-PL"/>
        </w:rPr>
        <w:t xml:space="preserve"> Wnosimy o uwzględnienie zmian w projekcie umowy: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Pkt 3 Aktualne brzmienie:</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-„W przypadku niewykonania lub nienależytego wykonania zamówienia zabezpieczenie wraz z powstałymi odsetkami staje się własnością Zamawiającego i będzie wykorzystane do zgodnego z umową wykonania robót i do pokrycia roszczeń z tytułu gwarancji i rękojmi za wynikłe wady”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Po wprowadzeniu zmiany: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 „W przypadku niewykonania lub nienależytego wykonania zamówienia zabezpieczenie wraz z powstałymi odsetkami staje się własnością Zamawiającego i będzie wykorzystane do zgodnego z umową wykonania robót i do pokrycia roszczeń z tytułu rękojmi za wynikłe wady”.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Wykreślenie zapisu: „gwarancji 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Na okres udzielonej gwarancji wykonawca podpisuje dokument gwarancyjny zgodnie z ofertą.</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4</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informuje, że zapisy projektowanych postanowień umowy nie ulegają zmianie.</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5:</w:t>
      </w:r>
      <w:r w:rsidRPr="007C2CFC">
        <w:rPr>
          <w:rFonts w:ascii="Times New Roman" w:eastAsiaTheme="minorEastAsia" w:hAnsi="Times New Roman" w:cs="Times New Roman"/>
          <w:sz w:val="20"/>
          <w:szCs w:val="20"/>
          <w:lang w:eastAsia="pl-PL"/>
        </w:rPr>
        <w:t xml:space="preserve"> Wnosimy o uwzględnienie zmian w projekcie umowy: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Dodanie dodatkowego punktu o treści: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5</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informuje, że zapisy projektowanych postanowień umowy nie ulegają zmianie.</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6:</w:t>
      </w:r>
      <w:r w:rsidRPr="007C2CFC">
        <w:rPr>
          <w:rFonts w:ascii="Times New Roman" w:eastAsiaTheme="minorEastAsia" w:hAnsi="Times New Roman" w:cs="Times New Roman"/>
          <w:sz w:val="20"/>
          <w:szCs w:val="20"/>
          <w:lang w:eastAsia="pl-PL"/>
        </w:rPr>
        <w:t xml:space="preserve"> Powyższe zmiany wiążą się również ze zmianą zapisy SIWZ punktu XXII podpunktu 7, z którego też należałoby usunąć zapis „lub gwarancji”,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Aktualne brzmienie:</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„Wykonawca przed podpisaniem umowy wniesie zabezpieczenie należytego wykonania przedmiotu umowy i usuwania wad w okresie rękojmi za wady lub gwarancji w wysokości 5% ceny ofertowej (brutto).”</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lastRenderedPageBreak/>
        <w:t>Po wprowadzeniu zmiany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7. „Wykonawca przed podpisaniem umowy wniesie zabezpieczenie należytego wykonania przedmiotu umowy i usuwania wad w okresie rękojmi za wady w wysokości 5% ceny ofertowej (brutto).”</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6</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informuje, że zapisy SWZ nie ulegają zmianie.</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7:</w:t>
      </w:r>
      <w:r w:rsidRPr="007C2CFC">
        <w:rPr>
          <w:rFonts w:ascii="Times New Roman" w:eastAsiaTheme="minorEastAsia" w:hAnsi="Times New Roman" w:cs="Times New Roman"/>
          <w:sz w:val="20"/>
          <w:szCs w:val="20"/>
          <w:lang w:eastAsia="pl-PL"/>
        </w:rPr>
        <w:t xml:space="preserve"> W projekcie widnieje zapis o konieczności oparcia systemu LAN o kable FTP 4x2x0,5 LSOH kat. 6a. W celu sprecyzowania, mają być to kable U/FTP, F/UTP czy F/FTP? Co koniecznie należy ekranować – cały kabel, same żyły czy jedno i drugie?</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7</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Kable mają posiadać parametry F/FTP 4x2x05 LSOH kat. 6a (Skrętka z każdą parą w osobnym ekranie z folii dodatkowo w ekranie z folii).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8:</w:t>
      </w:r>
      <w:r w:rsidRPr="007C2CFC">
        <w:rPr>
          <w:rFonts w:ascii="Times New Roman" w:eastAsiaTheme="minorEastAsia" w:hAnsi="Times New Roman" w:cs="Times New Roman"/>
          <w:sz w:val="20"/>
          <w:szCs w:val="20"/>
          <w:lang w:eastAsia="pl-PL"/>
        </w:rPr>
        <w:t xml:space="preserve"> W PFU jest zapis, że Zamawiający dostarcza urządzenia aktywne. Czy są to tylko urządzenia do </w:t>
      </w:r>
      <w:proofErr w:type="spellStart"/>
      <w:r w:rsidRPr="007C2CFC">
        <w:rPr>
          <w:rFonts w:ascii="Times New Roman" w:eastAsiaTheme="minorEastAsia" w:hAnsi="Times New Roman" w:cs="Times New Roman"/>
          <w:sz w:val="20"/>
          <w:szCs w:val="20"/>
          <w:lang w:eastAsia="pl-PL"/>
        </w:rPr>
        <w:t>LANu</w:t>
      </w:r>
      <w:proofErr w:type="spellEnd"/>
      <w:r w:rsidRPr="007C2CFC">
        <w:rPr>
          <w:rFonts w:ascii="Times New Roman" w:eastAsiaTheme="minorEastAsia" w:hAnsi="Times New Roman" w:cs="Times New Roman"/>
          <w:sz w:val="20"/>
          <w:szCs w:val="20"/>
          <w:lang w:eastAsia="pl-PL"/>
        </w:rPr>
        <w:t xml:space="preserve">, czy wszystkich systemów niskoprądowych np. </w:t>
      </w:r>
      <w:proofErr w:type="spellStart"/>
      <w:r w:rsidRPr="007C2CFC">
        <w:rPr>
          <w:rFonts w:ascii="Times New Roman" w:eastAsiaTheme="minorEastAsia" w:hAnsi="Times New Roman" w:cs="Times New Roman"/>
          <w:sz w:val="20"/>
          <w:szCs w:val="20"/>
          <w:lang w:eastAsia="pl-PL"/>
        </w:rPr>
        <w:t>swtiche</w:t>
      </w:r>
      <w:proofErr w:type="spellEnd"/>
      <w:r w:rsidRPr="007C2CFC">
        <w:rPr>
          <w:rFonts w:ascii="Times New Roman" w:eastAsiaTheme="minorEastAsia" w:hAnsi="Times New Roman" w:cs="Times New Roman"/>
          <w:sz w:val="20"/>
          <w:szCs w:val="20"/>
          <w:lang w:eastAsia="pl-PL"/>
        </w:rPr>
        <w:t>, rejestratory itd.?</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8</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Zgodnie z zapisem zawartym w PFU, potwierdzamy że </w:t>
      </w:r>
      <w:proofErr w:type="spellStart"/>
      <w:r w:rsidRPr="007C2CFC">
        <w:rPr>
          <w:rFonts w:ascii="Times New Roman" w:eastAsiaTheme="minorEastAsia" w:hAnsi="Times New Roman" w:cs="Times New Roman"/>
          <w:sz w:val="20"/>
          <w:szCs w:val="20"/>
          <w:lang w:eastAsia="pl-PL"/>
        </w:rPr>
        <w:t>switche</w:t>
      </w:r>
      <w:proofErr w:type="spellEnd"/>
      <w:r w:rsidRPr="007C2CFC">
        <w:rPr>
          <w:rFonts w:ascii="Times New Roman" w:eastAsiaTheme="minorEastAsia" w:hAnsi="Times New Roman" w:cs="Times New Roman"/>
          <w:sz w:val="20"/>
          <w:szCs w:val="20"/>
          <w:lang w:eastAsia="pl-PL"/>
        </w:rPr>
        <w:t xml:space="preserve"> na potrzeby sieci LAN dostarcza Zamawiający.</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9:</w:t>
      </w:r>
      <w:r w:rsidRPr="007C2CFC">
        <w:rPr>
          <w:rFonts w:ascii="Times New Roman" w:eastAsiaTheme="minorEastAsia" w:hAnsi="Times New Roman" w:cs="Times New Roman"/>
          <w:sz w:val="20"/>
          <w:szCs w:val="20"/>
          <w:lang w:eastAsia="pl-PL"/>
        </w:rPr>
        <w:t xml:space="preserve"> Czy depozytory kluczy muszą posiadać certyfikat RC2?</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9</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Depozytory dostarczy Zamawiający, po stronie Wykonawcy jest wykonanie instalacji pod depozytory oraz ich montaż.</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10:</w:t>
      </w:r>
      <w:r w:rsidRPr="007C2CFC">
        <w:rPr>
          <w:rFonts w:ascii="Times New Roman" w:eastAsiaTheme="minorEastAsia" w:hAnsi="Times New Roman" w:cs="Times New Roman"/>
          <w:sz w:val="20"/>
          <w:szCs w:val="20"/>
          <w:lang w:eastAsia="pl-PL"/>
        </w:rPr>
        <w:t xml:space="preserve"> Czy Grade 3 systemu </w:t>
      </w:r>
      <w:proofErr w:type="spellStart"/>
      <w:r w:rsidRPr="007C2CFC">
        <w:rPr>
          <w:rFonts w:ascii="Times New Roman" w:eastAsiaTheme="minorEastAsia" w:hAnsi="Times New Roman" w:cs="Times New Roman"/>
          <w:sz w:val="20"/>
          <w:szCs w:val="20"/>
          <w:lang w:eastAsia="pl-PL"/>
        </w:rPr>
        <w:t>SSWiN</w:t>
      </w:r>
      <w:proofErr w:type="spellEnd"/>
      <w:r w:rsidRPr="007C2CFC">
        <w:rPr>
          <w:rFonts w:ascii="Times New Roman" w:eastAsiaTheme="minorEastAsia" w:hAnsi="Times New Roman" w:cs="Times New Roman"/>
          <w:sz w:val="20"/>
          <w:szCs w:val="20"/>
          <w:lang w:eastAsia="pl-PL"/>
        </w:rPr>
        <w:t xml:space="preserve"> dotyczy jedynie szczególnych stref dozorowych takich jak np. kancelaria tajna, magazyn broni etc., czy całego budynku?</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10</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Grade 3 systemu </w:t>
      </w:r>
      <w:proofErr w:type="spellStart"/>
      <w:r w:rsidRPr="007C2CFC">
        <w:rPr>
          <w:rFonts w:ascii="Times New Roman" w:eastAsiaTheme="minorEastAsia" w:hAnsi="Times New Roman" w:cs="Times New Roman"/>
          <w:sz w:val="20"/>
          <w:szCs w:val="20"/>
          <w:lang w:eastAsia="pl-PL"/>
        </w:rPr>
        <w:t>SSWiN</w:t>
      </w:r>
      <w:proofErr w:type="spellEnd"/>
      <w:r w:rsidRPr="007C2CFC">
        <w:rPr>
          <w:rFonts w:ascii="Times New Roman" w:eastAsiaTheme="minorEastAsia" w:hAnsi="Times New Roman" w:cs="Times New Roman"/>
          <w:sz w:val="20"/>
          <w:szCs w:val="20"/>
          <w:lang w:eastAsia="pl-PL"/>
        </w:rPr>
        <w:t xml:space="preserve"> dotyczy całego budynku.</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11:</w:t>
      </w:r>
      <w:r w:rsidRPr="007C2CFC">
        <w:rPr>
          <w:rFonts w:ascii="Times New Roman" w:eastAsiaTheme="minorEastAsia" w:hAnsi="Times New Roman" w:cs="Times New Roman"/>
          <w:sz w:val="20"/>
          <w:szCs w:val="20"/>
          <w:lang w:eastAsia="pl-PL"/>
        </w:rPr>
        <w:t xml:space="preserve"> Czy Zamawiający dopuszcza ewentualną zamianę zestawów </w:t>
      </w:r>
      <w:proofErr w:type="spellStart"/>
      <w:r w:rsidRPr="007C2CFC">
        <w:rPr>
          <w:rFonts w:ascii="Times New Roman" w:eastAsiaTheme="minorEastAsia" w:hAnsi="Times New Roman" w:cs="Times New Roman"/>
          <w:sz w:val="20"/>
          <w:szCs w:val="20"/>
          <w:lang w:eastAsia="pl-PL"/>
        </w:rPr>
        <w:t>projektor+ekran</w:t>
      </w:r>
      <w:proofErr w:type="spellEnd"/>
      <w:r w:rsidRPr="007C2CFC">
        <w:rPr>
          <w:rFonts w:ascii="Times New Roman" w:eastAsiaTheme="minorEastAsia" w:hAnsi="Times New Roman" w:cs="Times New Roman"/>
          <w:sz w:val="20"/>
          <w:szCs w:val="20"/>
          <w:lang w:eastAsia="pl-PL"/>
        </w:rPr>
        <w:t xml:space="preserve"> projekcyjny na telewizor o wielkości 85” lub 100”?</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11</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nie dopuszcza zamiany zestawów </w:t>
      </w:r>
      <w:proofErr w:type="spellStart"/>
      <w:r w:rsidRPr="007C2CFC">
        <w:rPr>
          <w:rFonts w:ascii="Times New Roman" w:eastAsiaTheme="minorEastAsia" w:hAnsi="Times New Roman" w:cs="Times New Roman"/>
          <w:sz w:val="20"/>
          <w:szCs w:val="20"/>
          <w:lang w:eastAsia="pl-PL"/>
        </w:rPr>
        <w:t>projektor+ekran</w:t>
      </w:r>
      <w:proofErr w:type="spellEnd"/>
      <w:r w:rsidRPr="007C2CFC">
        <w:rPr>
          <w:rFonts w:ascii="Times New Roman" w:eastAsiaTheme="minorEastAsia" w:hAnsi="Times New Roman" w:cs="Times New Roman"/>
          <w:sz w:val="20"/>
          <w:szCs w:val="20"/>
          <w:lang w:eastAsia="pl-PL"/>
        </w:rPr>
        <w:t xml:space="preserve"> projekcyjny na telewizor.</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12:</w:t>
      </w:r>
      <w:r w:rsidRPr="007C2CFC">
        <w:rPr>
          <w:rFonts w:ascii="Times New Roman" w:eastAsiaTheme="minorEastAsia" w:hAnsi="Times New Roman" w:cs="Times New Roman"/>
          <w:sz w:val="20"/>
          <w:szCs w:val="20"/>
          <w:lang w:eastAsia="pl-PL"/>
        </w:rPr>
        <w:t xml:space="preserve"> Zwracamy się z uprzejmą prośbą o odpowiedź na następujące pytania oraz ustosunkowanie się do następujących kwestii: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 xml:space="preserve">W ramach postępowania przetargowego należy usunąć stare, jednopłaszczowe zbiorniki paliwowe zakopane w gruncie. Zachodzi podejrzenie, że grunt wokół zbiorników okaże się zanieczyszczony substancjami ropopochodnymi. Czy Zamawiający posiada dokumentację i badania potwierdzające lub zaprzeczające przedstawionemu podejrzeniu? Prosimy o potwierdzenie, że ewentualne przeprowadzenie </w:t>
      </w:r>
      <w:proofErr w:type="spellStart"/>
      <w:r w:rsidRPr="007C2CFC">
        <w:rPr>
          <w:rFonts w:ascii="Times New Roman" w:eastAsiaTheme="minorEastAsia" w:hAnsi="Times New Roman" w:cs="Times New Roman"/>
          <w:sz w:val="20"/>
          <w:szCs w:val="20"/>
          <w:lang w:eastAsia="pl-PL"/>
        </w:rPr>
        <w:t>remediacji</w:t>
      </w:r>
      <w:proofErr w:type="spellEnd"/>
      <w:r w:rsidRPr="007C2CFC">
        <w:rPr>
          <w:rFonts w:ascii="Times New Roman" w:eastAsiaTheme="minorEastAsia" w:hAnsi="Times New Roman" w:cs="Times New Roman"/>
          <w:sz w:val="20"/>
          <w:szCs w:val="20"/>
          <w:lang w:eastAsia="pl-PL"/>
        </w:rPr>
        <w:t xml:space="preserve"> gruntu pod względem formalnym i kosztowym będzie procedowane poza niniejszym postępowaniem przetargowym.</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12</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nie posiada dokumentacji czy badań potwierdzających lub zaprzeczających konieczności wykonania </w:t>
      </w:r>
      <w:proofErr w:type="spellStart"/>
      <w:r w:rsidRPr="007C2CFC">
        <w:rPr>
          <w:rFonts w:ascii="Times New Roman" w:eastAsiaTheme="minorEastAsia" w:hAnsi="Times New Roman" w:cs="Times New Roman"/>
          <w:sz w:val="20"/>
          <w:szCs w:val="20"/>
          <w:lang w:eastAsia="pl-PL"/>
        </w:rPr>
        <w:t>remediacji</w:t>
      </w:r>
      <w:proofErr w:type="spellEnd"/>
      <w:r w:rsidRPr="007C2CFC">
        <w:rPr>
          <w:rFonts w:ascii="Times New Roman" w:eastAsiaTheme="minorEastAsia" w:hAnsi="Times New Roman" w:cs="Times New Roman"/>
          <w:sz w:val="20"/>
          <w:szCs w:val="20"/>
          <w:lang w:eastAsia="pl-PL"/>
        </w:rPr>
        <w:t xml:space="preserve"> gruntu w obrębie nieczynnych zbiorników paliwa.</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 xml:space="preserve">Zamawiający informuje, że ewentualne przeprowadzenie </w:t>
      </w:r>
      <w:proofErr w:type="spellStart"/>
      <w:r w:rsidRPr="007C2CFC">
        <w:rPr>
          <w:rFonts w:ascii="Times New Roman" w:eastAsiaTheme="minorEastAsia" w:hAnsi="Times New Roman" w:cs="Times New Roman"/>
          <w:sz w:val="20"/>
          <w:szCs w:val="20"/>
          <w:lang w:eastAsia="pl-PL"/>
        </w:rPr>
        <w:t>remediacji</w:t>
      </w:r>
      <w:proofErr w:type="spellEnd"/>
      <w:r w:rsidRPr="007C2CFC">
        <w:rPr>
          <w:rFonts w:ascii="Times New Roman" w:eastAsiaTheme="minorEastAsia" w:hAnsi="Times New Roman" w:cs="Times New Roman"/>
          <w:sz w:val="20"/>
          <w:szCs w:val="20"/>
          <w:lang w:eastAsia="pl-PL"/>
        </w:rPr>
        <w:t xml:space="preserve"> gruntu pod względem formalnym i kosztowym wchodzi w zakres niniejszego postępowania przetargowego. </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lastRenderedPageBreak/>
        <w:t>Pytanie nr 13:</w:t>
      </w:r>
      <w:r w:rsidRPr="007C2CFC">
        <w:rPr>
          <w:rFonts w:ascii="Times New Roman" w:eastAsiaTheme="minorEastAsia" w:hAnsi="Times New Roman" w:cs="Times New Roman"/>
          <w:sz w:val="20"/>
          <w:szCs w:val="20"/>
          <w:lang w:eastAsia="pl-PL"/>
        </w:rPr>
        <w:t xml:space="preserve"> W nawiązaniu do wizji lokalnej z dnia 15.01.2025 roku dotyczącej przetargu na „Zarząd w Radomiu Centralnego Biura Zwalczania Cyberprzestępczości – budowa nowej siedziby” – zaprojektuj i wybuduj” zwracam się z prośbą o umożliwienie wykonani odwiertów geotechnicznych pod projektowany budynek w dniu 20.01.2025 roku.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13</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wyraża zgodę na wykonanie odwiertów we wskazanym terminie.</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14:</w:t>
      </w:r>
      <w:r w:rsidRPr="007C2CFC">
        <w:rPr>
          <w:rFonts w:ascii="Times New Roman" w:eastAsiaTheme="minorEastAsia" w:hAnsi="Times New Roman" w:cs="Times New Roman"/>
          <w:sz w:val="20"/>
          <w:szCs w:val="20"/>
          <w:lang w:eastAsia="pl-PL"/>
        </w:rPr>
        <w:t xml:space="preserve"> W zakresie serwerowni Zamawiający określa, że powinna być "podwójna klimatyzacja" bądź klimatyzacja precyzyjna. Prosimy o potwierdzenie, że chodzi tu o klimatyzację precyzyjną dedykowaną do takich pomieszczeń wraz z kontrolą wilgotności a nie urządzenia typu "</w:t>
      </w:r>
      <w:proofErr w:type="spellStart"/>
      <w:r w:rsidRPr="007C2CFC">
        <w:rPr>
          <w:rFonts w:ascii="Times New Roman" w:eastAsiaTheme="minorEastAsia" w:hAnsi="Times New Roman" w:cs="Times New Roman"/>
          <w:sz w:val="20"/>
          <w:szCs w:val="20"/>
          <w:lang w:eastAsia="pl-PL"/>
        </w:rPr>
        <w:t>split</w:t>
      </w:r>
      <w:proofErr w:type="spellEnd"/>
      <w:r w:rsidRPr="007C2CFC">
        <w:rPr>
          <w:rFonts w:ascii="Times New Roman" w:eastAsiaTheme="minorEastAsia" w:hAnsi="Times New Roman" w:cs="Times New Roman"/>
          <w:sz w:val="20"/>
          <w:szCs w:val="20"/>
          <w:lang w:eastAsia="pl-PL"/>
        </w:rPr>
        <w:t xml:space="preserve">" przeznaczone do klimatyzacji komfortu.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14</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wymaga aby: w pomieszczeniu serwerowni należy zaprojektować system klimatyzacji precyzyjnej w postaci szaf klimatyzacji precyzyjnej zapewniający kontrolę zarówno temperatury jak i wilgotności powietrza</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15:</w:t>
      </w:r>
      <w:r w:rsidRPr="007C2CFC">
        <w:rPr>
          <w:rFonts w:ascii="Times New Roman" w:eastAsiaTheme="minorEastAsia" w:hAnsi="Times New Roman" w:cs="Times New Roman"/>
          <w:sz w:val="20"/>
          <w:szCs w:val="20"/>
          <w:lang w:eastAsia="pl-PL"/>
        </w:rPr>
        <w:t xml:space="preserve"> Czy Zamawiający ma oczekiwania co do samej technologii chłodzenia czy ma być oparta np. o gaz R410 ze sprężarkami </w:t>
      </w:r>
      <w:proofErr w:type="spellStart"/>
      <w:r w:rsidRPr="007C2CFC">
        <w:rPr>
          <w:rFonts w:ascii="Times New Roman" w:eastAsiaTheme="minorEastAsia" w:hAnsi="Times New Roman" w:cs="Times New Roman"/>
          <w:sz w:val="20"/>
          <w:szCs w:val="20"/>
          <w:lang w:eastAsia="pl-PL"/>
        </w:rPr>
        <w:t>inwerterowymi</w:t>
      </w:r>
      <w:proofErr w:type="spellEnd"/>
      <w:r w:rsidRPr="007C2CFC">
        <w:rPr>
          <w:rFonts w:ascii="Times New Roman" w:eastAsiaTheme="minorEastAsia" w:hAnsi="Times New Roman" w:cs="Times New Roman"/>
          <w:sz w:val="20"/>
          <w:szCs w:val="20"/>
          <w:lang w:eastAsia="pl-PL"/>
        </w:rPr>
        <w:t xml:space="preserve"> czy też może urządzenia </w:t>
      </w:r>
      <w:proofErr w:type="spellStart"/>
      <w:r w:rsidRPr="007C2CFC">
        <w:rPr>
          <w:rFonts w:ascii="Times New Roman" w:eastAsiaTheme="minorEastAsia" w:hAnsi="Times New Roman" w:cs="Times New Roman"/>
          <w:sz w:val="20"/>
          <w:szCs w:val="20"/>
          <w:lang w:eastAsia="pl-PL"/>
        </w:rPr>
        <w:t>energoefektywne</w:t>
      </w:r>
      <w:proofErr w:type="spellEnd"/>
      <w:r w:rsidRPr="007C2CFC">
        <w:rPr>
          <w:rFonts w:ascii="Times New Roman" w:eastAsiaTheme="minorEastAsia" w:hAnsi="Times New Roman" w:cs="Times New Roman"/>
          <w:sz w:val="20"/>
          <w:szCs w:val="20"/>
          <w:lang w:eastAsia="pl-PL"/>
        </w:rPr>
        <w:t xml:space="preserve"> z możliwością </w:t>
      </w:r>
      <w:proofErr w:type="spellStart"/>
      <w:r w:rsidRPr="007C2CFC">
        <w:rPr>
          <w:rFonts w:ascii="Times New Roman" w:eastAsiaTheme="minorEastAsia" w:hAnsi="Times New Roman" w:cs="Times New Roman"/>
          <w:sz w:val="20"/>
          <w:szCs w:val="20"/>
          <w:lang w:eastAsia="pl-PL"/>
        </w:rPr>
        <w:t>free-coolingu</w:t>
      </w:r>
      <w:proofErr w:type="spellEnd"/>
      <w:r w:rsidRPr="007C2CFC">
        <w:rPr>
          <w:rFonts w:ascii="Times New Roman" w:eastAsiaTheme="minorEastAsia" w:hAnsi="Times New Roman" w:cs="Times New Roman"/>
          <w:sz w:val="20"/>
          <w:szCs w:val="20"/>
          <w:lang w:eastAsia="pl-PL"/>
        </w:rPr>
        <w:t xml:space="preserve"> - konieczne jest jasne określenie ponieważ urządzenia </w:t>
      </w:r>
      <w:proofErr w:type="spellStart"/>
      <w:r w:rsidRPr="007C2CFC">
        <w:rPr>
          <w:rFonts w:ascii="Times New Roman" w:eastAsiaTheme="minorEastAsia" w:hAnsi="Times New Roman" w:cs="Times New Roman"/>
          <w:sz w:val="20"/>
          <w:szCs w:val="20"/>
          <w:lang w:eastAsia="pl-PL"/>
        </w:rPr>
        <w:t>energoefektywne</w:t>
      </w:r>
      <w:proofErr w:type="spellEnd"/>
      <w:r w:rsidRPr="007C2CFC">
        <w:rPr>
          <w:rFonts w:ascii="Times New Roman" w:eastAsiaTheme="minorEastAsia" w:hAnsi="Times New Roman" w:cs="Times New Roman"/>
          <w:sz w:val="20"/>
          <w:szCs w:val="20"/>
          <w:lang w:eastAsia="pl-PL"/>
        </w:rPr>
        <w:t xml:space="preserve"> są droższe w zakupie ale tańsze w eksploatacji.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15</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Technologia chłodzenia ma być oparta np. o gaz R410 ze sprężarkami </w:t>
      </w:r>
      <w:proofErr w:type="spellStart"/>
      <w:r w:rsidRPr="007C2CFC">
        <w:rPr>
          <w:rFonts w:ascii="Times New Roman" w:eastAsiaTheme="minorEastAsia" w:hAnsi="Times New Roman" w:cs="Times New Roman"/>
          <w:sz w:val="20"/>
          <w:szCs w:val="20"/>
          <w:lang w:eastAsia="pl-PL"/>
        </w:rPr>
        <w:t>inwerterowymi</w:t>
      </w:r>
      <w:proofErr w:type="spellEnd"/>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16:</w:t>
      </w:r>
      <w:r w:rsidRPr="007C2CFC">
        <w:rPr>
          <w:rFonts w:ascii="Times New Roman" w:eastAsiaTheme="minorEastAsia" w:hAnsi="Times New Roman" w:cs="Times New Roman"/>
          <w:sz w:val="20"/>
          <w:szCs w:val="20"/>
          <w:lang w:eastAsia="pl-PL"/>
        </w:rPr>
        <w:t xml:space="preserve"> Czy Zamawiający oczekuje również systemów gaszenia gazem w serwerowni? W wykazie wskazano jedynie dwa pomieszczenia specjalne.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16</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oczekuje gaszenia gazem również w serwerowni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17:</w:t>
      </w:r>
      <w:r w:rsidRPr="007C2CFC">
        <w:rPr>
          <w:rFonts w:ascii="Times New Roman" w:eastAsiaTheme="minorEastAsia" w:hAnsi="Times New Roman" w:cs="Times New Roman"/>
          <w:sz w:val="20"/>
          <w:szCs w:val="20"/>
          <w:lang w:eastAsia="pl-PL"/>
        </w:rPr>
        <w:t xml:space="preserve"> Czy Zamawiający oczekuje dostarczenia systemu monitorowania parametrów serwerowni - temperatura, wilgotność, zalanie oraz alarmy z UPS i klimatyzacji?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17</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UPS oraz siłownia telekomunikacyjna powinny zostać podłączone do systemu nadzoru w </w:t>
      </w:r>
      <w:proofErr w:type="spellStart"/>
      <w:r w:rsidRPr="007C2CFC">
        <w:rPr>
          <w:rFonts w:ascii="Times New Roman" w:eastAsiaTheme="minorEastAsia" w:hAnsi="Times New Roman" w:cs="Times New Roman"/>
          <w:sz w:val="20"/>
          <w:szCs w:val="20"/>
          <w:lang w:eastAsia="pl-PL"/>
        </w:rPr>
        <w:t>WłiI</w:t>
      </w:r>
      <w:proofErr w:type="spellEnd"/>
      <w:r w:rsidRPr="007C2CFC">
        <w:rPr>
          <w:rFonts w:ascii="Times New Roman" w:eastAsiaTheme="minorEastAsia" w:hAnsi="Times New Roman" w:cs="Times New Roman"/>
          <w:sz w:val="20"/>
          <w:szCs w:val="20"/>
          <w:lang w:eastAsia="pl-PL"/>
        </w:rPr>
        <w:t xml:space="preserve"> KWP z/s w Radomiu(str.44 PFU)</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18:</w:t>
      </w:r>
      <w:r w:rsidRPr="007C2CFC">
        <w:rPr>
          <w:rFonts w:ascii="Times New Roman" w:eastAsiaTheme="minorEastAsia" w:hAnsi="Times New Roman" w:cs="Times New Roman"/>
          <w:sz w:val="20"/>
          <w:szCs w:val="20"/>
          <w:lang w:eastAsia="pl-PL"/>
        </w:rPr>
        <w:t xml:space="preserve"> Czy Zamawiający potwierdza, że klimatyzacja precyzyjna ma być zasilana z UPS? Jeśli tak czy ma to być ten sam UPS który jest przeznaczony do zasilenia sprzętu IT?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18</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Tak, jeśli obliczenia zapotrzebowania na moc z UPS-a wykonane przez projektanta pozwolą na taka konfigurację zasilania</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19:</w:t>
      </w:r>
      <w:r w:rsidRPr="007C2CFC">
        <w:rPr>
          <w:rFonts w:ascii="Times New Roman" w:eastAsiaTheme="minorEastAsia" w:hAnsi="Times New Roman" w:cs="Times New Roman"/>
          <w:sz w:val="20"/>
          <w:szCs w:val="20"/>
          <w:lang w:eastAsia="pl-PL"/>
        </w:rPr>
        <w:t xml:space="preserve"> Czy serwerownię ma zasilać ten sam UPS centralny czy też należy zaprojektować inny UPS oraz czy na pewno Zamawiający chce mieć w serwerowni jednotorowe zasilanie z centralnego zasilacza UPS kiedy to zwykle stosuje się zasilanie dwutorowe dedykowane jedynie do serwerów?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19</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Nie, ponieważ w wytycznych do PFU podano dwa niezależne źródła zasilania napięciem gwarantowanym, </w:t>
      </w:r>
      <w:proofErr w:type="spellStart"/>
      <w:r w:rsidRPr="007C2CFC">
        <w:rPr>
          <w:rFonts w:ascii="Times New Roman" w:eastAsiaTheme="minorEastAsia" w:hAnsi="Times New Roman" w:cs="Times New Roman"/>
          <w:sz w:val="20"/>
          <w:szCs w:val="20"/>
          <w:lang w:eastAsia="pl-PL"/>
        </w:rPr>
        <w:t>t.j</w:t>
      </w:r>
      <w:proofErr w:type="spellEnd"/>
      <w:r w:rsidRPr="007C2CFC">
        <w:rPr>
          <w:rFonts w:ascii="Times New Roman" w:eastAsiaTheme="minorEastAsia" w:hAnsi="Times New Roman" w:cs="Times New Roman"/>
          <w:sz w:val="20"/>
          <w:szCs w:val="20"/>
          <w:lang w:eastAsia="pl-PL"/>
        </w:rPr>
        <w:t>. poprzez siłownie telekomunikacyjną i UPS-a(str.43 PFU)</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lastRenderedPageBreak/>
        <w:t>Pytanie nr 20:</w:t>
      </w:r>
      <w:r w:rsidRPr="007C2CFC">
        <w:rPr>
          <w:rFonts w:ascii="Times New Roman" w:eastAsiaTheme="minorEastAsia" w:hAnsi="Times New Roman" w:cs="Times New Roman"/>
          <w:sz w:val="20"/>
          <w:szCs w:val="20"/>
          <w:lang w:eastAsia="pl-PL"/>
        </w:rPr>
        <w:t xml:space="preserve"> W zakresie parametrów UPS Zamawiający określił konkretny typ, podając wręcz producenta - prosimy o potwierdzenie, że możliwe jest stosowanie innych wiodących producentów jak np. ABB, EATON, APC i inne równoważne?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20</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Tak, ponieważ wiodący producenci oferują sprzęt o podobnych parametrach elektrycznych</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21:</w:t>
      </w:r>
      <w:r w:rsidRPr="007C2CFC">
        <w:rPr>
          <w:rFonts w:ascii="Times New Roman" w:eastAsiaTheme="minorEastAsia" w:hAnsi="Times New Roman" w:cs="Times New Roman"/>
          <w:sz w:val="20"/>
          <w:szCs w:val="20"/>
          <w:lang w:eastAsia="pl-PL"/>
        </w:rPr>
        <w:t xml:space="preserve"> W zakresie USP-ów użyto bardzo specyficznych zapisów prosimy o potwierdzenie, że w zakresie wymogu:</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a) "ładowanie baterii typu inteligentnego min. 4-etapowe dla wydłużenia żywotności baterii,". Czy Zamawiający dopuści inne inteligentne ładowanie baterii pod warunkiem wydłużenia żywotności?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b) "UPS wyposażony w dotykowy kolorowy wyświetlacz min. 9 cali prezentujący pomiary, parametry pracy i komunikacji zasilacza UPS, odwracalny i dostępny dla personelu obsługi bez zamykania drzwi także po otwarciu drzwi urządzenia,". Czy Zamawiający dopuści inny rozmiar wyświetlacza np. 7 cali?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 xml:space="preserve">c) „dla zapewnienia niezawodności połączeń i wysokiej niezawodności konstrukcja ramy zasilacza i modułów mocy zbudowana powinna być bez użycia kabli (tzn. wszystkie elementy przenoszące moc wewnątrz </w:t>
      </w:r>
      <w:proofErr w:type="spellStart"/>
      <w:r w:rsidRPr="007C2CFC">
        <w:rPr>
          <w:rFonts w:ascii="Times New Roman" w:eastAsiaTheme="minorEastAsia" w:hAnsi="Times New Roman" w:cs="Times New Roman"/>
          <w:sz w:val="20"/>
          <w:szCs w:val="20"/>
          <w:lang w:eastAsia="pl-PL"/>
        </w:rPr>
        <w:t>UPS’a</w:t>
      </w:r>
      <w:proofErr w:type="spellEnd"/>
      <w:r w:rsidRPr="007C2CFC">
        <w:rPr>
          <w:rFonts w:ascii="Times New Roman" w:eastAsiaTheme="minorEastAsia" w:hAnsi="Times New Roman" w:cs="Times New Roman"/>
          <w:sz w:val="20"/>
          <w:szCs w:val="20"/>
          <w:lang w:eastAsia="pl-PL"/>
        </w:rPr>
        <w:t xml:space="preserve"> są szynoprzewodami)”. 95% producentów zasilaczy UPS stosuje właśnie kable jako bezpieczną, niezawodną i elastyczną formę dystrybucji energii. Zapis ten tworzy też to oczywisty absurd gdyż przyłącza do ramy są również wykonywane kablami elastycznymi (zasilanie, odbiory i obwody DC) jest to więc rażąca niekonsekwencja. Budowa wewnętrzna zasilacza zależy od technologii zastosowanej przez producenta. Nie ma też żadnych badań ani dowodów, że połączenia szynowe są bardziej niezawodne od połączeń kablowych. Zapis ten prowadzi tylko do ograniczenia konkurencji oraz potencjalnie wyklucza rozwiązania. W związku z tym czy Zamawiający dopuści szynoprzewody jak i kable jako formę równoważną?</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 xml:space="preserve">d) „kompensacja mocy biernej od strony sieci zasilającej PFC do </w:t>
      </w:r>
      <w:proofErr w:type="spellStart"/>
      <w:r w:rsidRPr="007C2CFC">
        <w:rPr>
          <w:rFonts w:ascii="Times New Roman" w:eastAsiaTheme="minorEastAsia" w:hAnsi="Times New Roman" w:cs="Times New Roman"/>
          <w:sz w:val="20"/>
          <w:szCs w:val="20"/>
          <w:lang w:eastAsia="pl-PL"/>
        </w:rPr>
        <w:t>wsp</w:t>
      </w:r>
      <w:proofErr w:type="spellEnd"/>
      <w:r w:rsidRPr="007C2CFC">
        <w:rPr>
          <w:rFonts w:ascii="Times New Roman" w:eastAsiaTheme="minorEastAsia" w:hAnsi="Times New Roman" w:cs="Times New Roman"/>
          <w:sz w:val="20"/>
          <w:szCs w:val="20"/>
          <w:lang w:eastAsia="pl-PL"/>
        </w:rPr>
        <w:t xml:space="preserve">. mocy &gt;0,99 w zakresie obciążenia nominalnego zasilacza 15%-100%”. Czy w przypadku braku tej funkcji zamawiający dopuści zewnętrzną kompensację mocy biernej? Czy Zamawiający dopuści zasilacz posiadający funkcjonalność kompensacji mocy biernej od strony sieci zasilającej PFC do </w:t>
      </w:r>
      <w:proofErr w:type="spellStart"/>
      <w:r w:rsidRPr="007C2CFC">
        <w:rPr>
          <w:rFonts w:ascii="Times New Roman" w:eastAsiaTheme="minorEastAsia" w:hAnsi="Times New Roman" w:cs="Times New Roman"/>
          <w:sz w:val="20"/>
          <w:szCs w:val="20"/>
          <w:lang w:eastAsia="pl-PL"/>
        </w:rPr>
        <w:t>wsp</w:t>
      </w:r>
      <w:proofErr w:type="spellEnd"/>
      <w:r w:rsidRPr="007C2CFC">
        <w:rPr>
          <w:rFonts w:ascii="Times New Roman" w:eastAsiaTheme="minorEastAsia" w:hAnsi="Times New Roman" w:cs="Times New Roman"/>
          <w:sz w:val="20"/>
          <w:szCs w:val="20"/>
          <w:lang w:eastAsia="pl-PL"/>
        </w:rPr>
        <w:t>. mocy &gt;0,99 w zakresie obciążenia nominalnego zasilacza 25%-100%? Praca zasilacza z obciążeniem poniżej 25% jest bezzasadna zarówno z technicznego jak i ekonomicznego punktu widzenia.</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e) „UPS o modułach mocy „</w:t>
      </w:r>
      <w:proofErr w:type="spellStart"/>
      <w:r w:rsidRPr="007C2CFC">
        <w:rPr>
          <w:rFonts w:ascii="Times New Roman" w:eastAsiaTheme="minorEastAsia" w:hAnsi="Times New Roman" w:cs="Times New Roman"/>
          <w:sz w:val="20"/>
          <w:szCs w:val="20"/>
          <w:lang w:eastAsia="pl-PL"/>
        </w:rPr>
        <w:t>rackowych</w:t>
      </w:r>
      <w:proofErr w:type="spellEnd"/>
      <w:r w:rsidRPr="007C2CFC">
        <w:rPr>
          <w:rFonts w:ascii="Times New Roman" w:eastAsiaTheme="minorEastAsia" w:hAnsi="Times New Roman" w:cs="Times New Roman"/>
          <w:sz w:val="20"/>
          <w:szCs w:val="20"/>
          <w:lang w:eastAsia="pl-PL"/>
        </w:rPr>
        <w:t>” 2U, hot-</w:t>
      </w:r>
      <w:proofErr w:type="spellStart"/>
      <w:r w:rsidRPr="007C2CFC">
        <w:rPr>
          <w:rFonts w:ascii="Times New Roman" w:eastAsiaTheme="minorEastAsia" w:hAnsi="Times New Roman" w:cs="Times New Roman"/>
          <w:sz w:val="20"/>
          <w:szCs w:val="20"/>
          <w:lang w:eastAsia="pl-PL"/>
        </w:rPr>
        <w:t>swap</w:t>
      </w:r>
      <w:proofErr w:type="spellEnd"/>
      <w:r w:rsidRPr="007C2CFC">
        <w:rPr>
          <w:rFonts w:ascii="Times New Roman" w:eastAsiaTheme="minorEastAsia" w:hAnsi="Times New Roman" w:cs="Times New Roman"/>
          <w:sz w:val="20"/>
          <w:szCs w:val="20"/>
          <w:lang w:eastAsia="pl-PL"/>
        </w:rPr>
        <w:t xml:space="preserve"> z dźwignią blokady elektromechanicznej”. Czy zamawiający dopuści zasilacz UPS z modułami mocy o innej wysokości pozwalającej na umieszczenie wymaganej liczby modułów w szafie UPS?</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 xml:space="preserve">f) „stabilność napięcia wyjściowego ±0,5% dla pełnego obciążenia liniowego”. Prosimy o dopuszczenie zasilacza UPS o stabilności napięcia wyjściowego: ±1% dla pełnego obciążenia liniowego. Są to wielkości stosowane przez zdecydowaną większość renomowanych producentów zasilaczy UPS i całkowicie wystarczające dla prawidłowej pracy podtrzymywanych urządzeń.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21</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a) przykładowo w wytycznych do PFU zawarto jedno ze stosowanych rozwiązań przez wiodących producentów UPS-w, lecz każde inne rozwiązanie jest dopuszczalne gdzie jest spełniony warunek wydłużenia żywotności baterii.</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b) tak można przyjąć rozwiązanie 7 calowego wyświetlacza.</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c) zastosowanie takiego rozwiązania pozwala na szybką i bezpieczną wymianę uszkodzonego modułu mocy UPS-a w czasie pracy urządzenia bez konieczności jego wyłączania. Jeśli inni wiodący producenci gdzie zastosowano odmienne rozwiązani techniczne potwierdzą, że ich moduły mocy można wymieniać pod obciążeniem i bez konieczności wykonywania przełączeń UPS-a można przyjąć, że są równoważne.</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d) tak, jeśli zastosowane rozwiązanie będzie wykluczało problemy w wybranym przez projektanta UPS-e.</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e) tak, przedstawione rozwiązanie jest przykładowe. Wybór modelu UPS-a wiodącej marki leży w gestii projektanta, który wykona dokładny bilans mocy dla UPS-a.</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sz w:val="20"/>
          <w:szCs w:val="20"/>
          <w:lang w:eastAsia="pl-PL"/>
        </w:rPr>
        <w:t>f)  w przekazanych wytycznych do PFU wkradł się błąd, zamiast ±0,5% powinno być ±(0,5 - 1,5%).</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22:</w:t>
      </w:r>
      <w:r w:rsidRPr="007C2CFC">
        <w:rPr>
          <w:rFonts w:ascii="Times New Roman" w:eastAsiaTheme="minorEastAsia" w:hAnsi="Times New Roman" w:cs="Times New Roman"/>
          <w:sz w:val="20"/>
          <w:szCs w:val="20"/>
          <w:lang w:eastAsia="pl-PL"/>
        </w:rPr>
        <w:t xml:space="preserve"> Prosimy o podanie co najmniej trzech producentów zasilaczy UPS, których urządzenia spełniają WSZYSTKIE wymagania zapisane w OPZ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22</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Proponowane przykładowe modele wiodących producentów do przeanalizowania przez projektanta i wyboru właściwej oferty, to np.: ABB DPA </w:t>
      </w:r>
      <w:proofErr w:type="spellStart"/>
      <w:r w:rsidRPr="007C2CFC">
        <w:rPr>
          <w:rFonts w:ascii="Times New Roman" w:eastAsiaTheme="minorEastAsia" w:hAnsi="Times New Roman" w:cs="Times New Roman"/>
          <w:sz w:val="20"/>
          <w:szCs w:val="20"/>
          <w:lang w:eastAsia="pl-PL"/>
        </w:rPr>
        <w:t>UPScale</w:t>
      </w:r>
      <w:proofErr w:type="spellEnd"/>
      <w:r w:rsidRPr="007C2CFC">
        <w:rPr>
          <w:rFonts w:ascii="Times New Roman" w:eastAsiaTheme="minorEastAsia" w:hAnsi="Times New Roman" w:cs="Times New Roman"/>
          <w:sz w:val="20"/>
          <w:szCs w:val="20"/>
          <w:lang w:eastAsia="pl-PL"/>
        </w:rPr>
        <w:t xml:space="preserve">, </w:t>
      </w:r>
      <w:proofErr w:type="spellStart"/>
      <w:r w:rsidRPr="007C2CFC">
        <w:rPr>
          <w:rFonts w:ascii="Times New Roman" w:eastAsiaTheme="minorEastAsia" w:hAnsi="Times New Roman" w:cs="Times New Roman"/>
          <w:sz w:val="20"/>
          <w:szCs w:val="20"/>
          <w:lang w:eastAsia="pl-PL"/>
        </w:rPr>
        <w:t>Keor</w:t>
      </w:r>
      <w:proofErr w:type="spellEnd"/>
      <w:r w:rsidRPr="007C2CFC">
        <w:rPr>
          <w:rFonts w:ascii="Times New Roman" w:eastAsiaTheme="minorEastAsia" w:hAnsi="Times New Roman" w:cs="Times New Roman"/>
          <w:sz w:val="20"/>
          <w:szCs w:val="20"/>
          <w:lang w:eastAsia="pl-PL"/>
        </w:rPr>
        <w:t xml:space="preserve"> MOD Legrand, </w:t>
      </w:r>
      <w:proofErr w:type="spellStart"/>
      <w:r w:rsidRPr="007C2CFC">
        <w:rPr>
          <w:rFonts w:ascii="Times New Roman" w:eastAsiaTheme="minorEastAsia" w:hAnsi="Times New Roman" w:cs="Times New Roman"/>
          <w:sz w:val="20"/>
          <w:szCs w:val="20"/>
          <w:lang w:eastAsia="pl-PL"/>
        </w:rPr>
        <w:t>Centiel</w:t>
      </w:r>
      <w:proofErr w:type="spellEnd"/>
      <w:r w:rsidRPr="007C2CFC">
        <w:rPr>
          <w:rFonts w:ascii="Times New Roman" w:eastAsiaTheme="minorEastAsia" w:hAnsi="Times New Roman" w:cs="Times New Roman"/>
          <w:sz w:val="20"/>
          <w:szCs w:val="20"/>
          <w:lang w:eastAsia="pl-PL"/>
        </w:rPr>
        <w:t xml:space="preserve"> Cumulus Power B9000FXS lub INGENIO, Delta MODULON DPH.</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23:</w:t>
      </w:r>
      <w:r w:rsidRPr="007C2CFC">
        <w:rPr>
          <w:rFonts w:ascii="Times New Roman" w:eastAsiaTheme="minorEastAsia" w:hAnsi="Times New Roman" w:cs="Times New Roman"/>
          <w:sz w:val="20"/>
          <w:szCs w:val="20"/>
          <w:lang w:eastAsia="pl-PL"/>
        </w:rPr>
        <w:t xml:space="preserve"> Na </w:t>
      </w:r>
      <w:proofErr w:type="spellStart"/>
      <w:r w:rsidRPr="007C2CFC">
        <w:rPr>
          <w:rFonts w:ascii="Times New Roman" w:eastAsiaTheme="minorEastAsia" w:hAnsi="Times New Roman" w:cs="Times New Roman"/>
          <w:sz w:val="20"/>
          <w:szCs w:val="20"/>
          <w:lang w:eastAsia="pl-PL"/>
        </w:rPr>
        <w:t>str</w:t>
      </w:r>
      <w:proofErr w:type="spellEnd"/>
      <w:r w:rsidRPr="007C2CFC">
        <w:rPr>
          <w:rFonts w:ascii="Times New Roman" w:eastAsiaTheme="minorEastAsia" w:hAnsi="Times New Roman" w:cs="Times New Roman"/>
          <w:sz w:val="20"/>
          <w:szCs w:val="20"/>
          <w:lang w:eastAsia="pl-PL"/>
        </w:rPr>
        <w:t xml:space="preserve"> 72 PFU jest mowa o szafach klimatyzacji precyzyjnej: W pomieszczeniu serwerowni należy zaprojektować system klimatyzacji precyzyjnej w postaci szaf klimatyzacji precyzyjnej zapewniający kontrolę zarówno temperatury jak i wilgotności powietrza a równocześnie W pomieszczeniach serwerowni należy zaprojektować jednostki klimatyzatorów, w postaci szaf klimatyzacji precyzyjnej przystosowanych do pracy całorocznej w trybie chłodzenia. Systemy powinny się składać z agregatów chłodniczych montowanych na dachu budynku oraz z jednostek wewnętrznych ściennych montowanych na ścianach pomieszczeń lub jednostek typu kasetonowego montowanych w przestrzeni sufitu podwieszanego. Są to wykluczające się zapisy. Prosimy o doprecyzowanie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23</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wymaga aby: w pomieszczeniu serwerowni należy zaprojektować system klimatyzacji precyzyjnej w postaci szaf klimatyzacji precyzyjnej zapewniający kontrolę zarówno temperatury jak i wilgotności powietrza</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24:</w:t>
      </w:r>
      <w:r w:rsidRPr="007C2CFC">
        <w:rPr>
          <w:rFonts w:ascii="Times New Roman" w:eastAsiaTheme="minorEastAsia" w:hAnsi="Times New Roman" w:cs="Times New Roman"/>
          <w:sz w:val="20"/>
          <w:szCs w:val="20"/>
          <w:lang w:eastAsia="pl-PL"/>
        </w:rPr>
        <w:t xml:space="preserve"> Na </w:t>
      </w:r>
      <w:proofErr w:type="spellStart"/>
      <w:r w:rsidRPr="007C2CFC">
        <w:rPr>
          <w:rFonts w:ascii="Times New Roman" w:eastAsiaTheme="minorEastAsia" w:hAnsi="Times New Roman" w:cs="Times New Roman"/>
          <w:sz w:val="20"/>
          <w:szCs w:val="20"/>
          <w:lang w:eastAsia="pl-PL"/>
        </w:rPr>
        <w:t>str</w:t>
      </w:r>
      <w:proofErr w:type="spellEnd"/>
      <w:r w:rsidRPr="007C2CFC">
        <w:rPr>
          <w:rFonts w:ascii="Times New Roman" w:eastAsiaTheme="minorEastAsia" w:hAnsi="Times New Roman" w:cs="Times New Roman"/>
          <w:sz w:val="20"/>
          <w:szCs w:val="20"/>
          <w:lang w:eastAsia="pl-PL"/>
        </w:rPr>
        <w:t xml:space="preserve"> 37 Zamawiający wymaga Na etapie projektowania uwzględnić połączenia-</w:t>
      </w:r>
      <w:proofErr w:type="spellStart"/>
      <w:r w:rsidRPr="007C2CFC">
        <w:rPr>
          <w:rFonts w:ascii="Times New Roman" w:eastAsiaTheme="minorEastAsia" w:hAnsi="Times New Roman" w:cs="Times New Roman"/>
          <w:sz w:val="20"/>
          <w:szCs w:val="20"/>
          <w:lang w:eastAsia="pl-PL"/>
        </w:rPr>
        <w:t>pośredniki</w:t>
      </w:r>
      <w:proofErr w:type="spellEnd"/>
      <w:r w:rsidRPr="007C2CFC">
        <w:rPr>
          <w:rFonts w:ascii="Times New Roman" w:eastAsiaTheme="minorEastAsia" w:hAnsi="Times New Roman" w:cs="Times New Roman"/>
          <w:sz w:val="20"/>
          <w:szCs w:val="20"/>
          <w:lang w:eastAsia="pl-PL"/>
        </w:rPr>
        <w:t xml:space="preserve"> </w:t>
      </w:r>
      <w:proofErr w:type="spellStart"/>
      <w:r w:rsidRPr="007C2CFC">
        <w:rPr>
          <w:rFonts w:ascii="Times New Roman" w:eastAsiaTheme="minorEastAsia" w:hAnsi="Times New Roman" w:cs="Times New Roman"/>
          <w:sz w:val="20"/>
          <w:szCs w:val="20"/>
          <w:lang w:eastAsia="pl-PL"/>
        </w:rPr>
        <w:t>międzyszafowe</w:t>
      </w:r>
      <w:proofErr w:type="spellEnd"/>
      <w:r w:rsidRPr="007C2CFC">
        <w:rPr>
          <w:rFonts w:ascii="Times New Roman" w:eastAsiaTheme="minorEastAsia" w:hAnsi="Times New Roman" w:cs="Times New Roman"/>
          <w:sz w:val="20"/>
          <w:szCs w:val="20"/>
          <w:lang w:eastAsia="pl-PL"/>
        </w:rPr>
        <w:t xml:space="preserve"> (miedziane i światłowodowe) Czy jest określony standard i Producent okablowania LAN i czy znana jest jego projektowa implementacja w obrębie serwerowni (</w:t>
      </w:r>
      <w:proofErr w:type="spellStart"/>
      <w:r w:rsidRPr="007C2CFC">
        <w:rPr>
          <w:rFonts w:ascii="Times New Roman" w:eastAsiaTheme="minorEastAsia" w:hAnsi="Times New Roman" w:cs="Times New Roman"/>
          <w:sz w:val="20"/>
          <w:szCs w:val="20"/>
          <w:lang w:eastAsia="pl-PL"/>
        </w:rPr>
        <w:t>patch</w:t>
      </w:r>
      <w:proofErr w:type="spellEnd"/>
      <w:r w:rsidRPr="007C2CFC">
        <w:rPr>
          <w:rFonts w:ascii="Times New Roman" w:eastAsiaTheme="minorEastAsia" w:hAnsi="Times New Roman" w:cs="Times New Roman"/>
          <w:sz w:val="20"/>
          <w:szCs w:val="20"/>
          <w:lang w:eastAsia="pl-PL"/>
        </w:rPr>
        <w:t xml:space="preserve"> panele, połączenia </w:t>
      </w:r>
      <w:proofErr w:type="spellStart"/>
      <w:r w:rsidRPr="007C2CFC">
        <w:rPr>
          <w:rFonts w:ascii="Times New Roman" w:eastAsiaTheme="minorEastAsia" w:hAnsi="Times New Roman" w:cs="Times New Roman"/>
          <w:sz w:val="20"/>
          <w:szCs w:val="20"/>
          <w:lang w:eastAsia="pl-PL"/>
        </w:rPr>
        <w:t>międzyszafowe</w:t>
      </w:r>
      <w:proofErr w:type="spellEnd"/>
      <w:r w:rsidRPr="007C2CFC">
        <w:rPr>
          <w:rFonts w:ascii="Times New Roman" w:eastAsiaTheme="minorEastAsia" w:hAnsi="Times New Roman" w:cs="Times New Roman"/>
          <w:sz w:val="20"/>
          <w:szCs w:val="20"/>
          <w:lang w:eastAsia="pl-PL"/>
        </w:rPr>
        <w:t xml:space="preserve"> itd.)? Prosimy o doprecyzowanie jakiego certyfikatu wymaga Zamawiający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Odpowiedź na pytanie nr 24</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Wszystkie komponenty systemu okablowania w tym połączenia </w:t>
      </w:r>
      <w:proofErr w:type="spellStart"/>
      <w:r w:rsidRPr="007C2CFC">
        <w:rPr>
          <w:rFonts w:ascii="Times New Roman" w:eastAsiaTheme="minorEastAsia" w:hAnsi="Times New Roman" w:cs="Times New Roman"/>
          <w:sz w:val="20"/>
          <w:szCs w:val="20"/>
          <w:lang w:eastAsia="pl-PL"/>
        </w:rPr>
        <w:t>międzyszafowe</w:t>
      </w:r>
      <w:proofErr w:type="spellEnd"/>
      <w:r w:rsidRPr="007C2CFC">
        <w:rPr>
          <w:rFonts w:ascii="Times New Roman" w:eastAsiaTheme="minorEastAsia" w:hAnsi="Times New Roman" w:cs="Times New Roman"/>
          <w:sz w:val="20"/>
          <w:szCs w:val="20"/>
          <w:lang w:eastAsia="pl-PL"/>
        </w:rPr>
        <w:t xml:space="preserve"> muszą posiadać parametry w kategorii min. 6a (Określone w PFU str. 39) W budynku zaprojektować okablowanie strukturalne sieci LAN w oparciu o aktualne normy ISO/IECI 1801</w:t>
      </w: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sz w:val="20"/>
          <w:szCs w:val="20"/>
          <w:lang w:eastAsia="pl-PL"/>
        </w:rPr>
        <w:t xml:space="preserve">(wersja ostateczna), EIA/TIA 568 B (wersja ostateczna) oraz EN 50173-2. Budowę okablowania zaleca się opierać o kable FTP 4x2x0,5 LSOH kategorii min. 6a oraz o kable światłowodowe — </w:t>
      </w:r>
      <w:proofErr w:type="spellStart"/>
      <w:r w:rsidRPr="007C2CFC">
        <w:rPr>
          <w:rFonts w:ascii="Times New Roman" w:eastAsiaTheme="minorEastAsia" w:hAnsi="Times New Roman" w:cs="Times New Roman"/>
          <w:sz w:val="20"/>
          <w:szCs w:val="20"/>
          <w:lang w:eastAsia="pl-PL"/>
        </w:rPr>
        <w:t>jednomodowe</w:t>
      </w:r>
      <w:proofErr w:type="spellEnd"/>
      <w:r w:rsidRPr="007C2CFC">
        <w:rPr>
          <w:rFonts w:ascii="Times New Roman" w:eastAsiaTheme="minorEastAsia" w:hAnsi="Times New Roman" w:cs="Times New Roman"/>
          <w:sz w:val="20"/>
          <w:szCs w:val="20"/>
          <w:lang w:eastAsia="pl-PL"/>
        </w:rPr>
        <w:t xml:space="preserve">. Zakończone w projektowanych szafach dystrybucyjnych z panelami </w:t>
      </w:r>
      <w:proofErr w:type="spellStart"/>
      <w:r w:rsidRPr="007C2CFC">
        <w:rPr>
          <w:rFonts w:ascii="Times New Roman" w:eastAsiaTheme="minorEastAsia" w:hAnsi="Times New Roman" w:cs="Times New Roman"/>
          <w:sz w:val="20"/>
          <w:szCs w:val="20"/>
          <w:lang w:eastAsia="pl-PL"/>
        </w:rPr>
        <w:t>krosowniczymi</w:t>
      </w:r>
      <w:proofErr w:type="spellEnd"/>
      <w:r w:rsidRPr="007C2CFC">
        <w:rPr>
          <w:rFonts w:ascii="Times New Roman" w:eastAsiaTheme="minorEastAsia" w:hAnsi="Times New Roman" w:cs="Times New Roman"/>
          <w:sz w:val="20"/>
          <w:szCs w:val="20"/>
          <w:lang w:eastAsia="pl-PL"/>
        </w:rPr>
        <w:t xml:space="preserve"> kat. 6a, z gniazdami RJ-45. Światłowody zakończyć na panelu krosowym z gniazdami typu LC/PC. </w:t>
      </w:r>
      <w:proofErr w:type="spellStart"/>
      <w:r w:rsidRPr="007C2CFC">
        <w:rPr>
          <w:rFonts w:ascii="Times New Roman" w:eastAsiaTheme="minorEastAsia" w:hAnsi="Times New Roman" w:cs="Times New Roman"/>
          <w:sz w:val="20"/>
          <w:szCs w:val="20"/>
          <w:lang w:eastAsia="pl-PL"/>
        </w:rPr>
        <w:t>Kabele</w:t>
      </w:r>
      <w:proofErr w:type="spellEnd"/>
      <w:r w:rsidRPr="007C2CFC">
        <w:rPr>
          <w:rFonts w:ascii="Times New Roman" w:eastAsiaTheme="minorEastAsia" w:hAnsi="Times New Roman" w:cs="Times New Roman"/>
          <w:sz w:val="20"/>
          <w:szCs w:val="20"/>
          <w:lang w:eastAsia="pl-PL"/>
        </w:rPr>
        <w:t xml:space="preserve"> wieloparowe w serwerowni CBZC zakończyć w tej samej szafie co kabel światłowodowy i </w:t>
      </w:r>
      <w:proofErr w:type="spellStart"/>
      <w:r w:rsidRPr="007C2CFC">
        <w:rPr>
          <w:rFonts w:ascii="Times New Roman" w:eastAsiaTheme="minorEastAsia" w:hAnsi="Times New Roman" w:cs="Times New Roman"/>
          <w:sz w:val="20"/>
          <w:szCs w:val="20"/>
          <w:lang w:eastAsia="pl-PL"/>
        </w:rPr>
        <w:t>zaterminować</w:t>
      </w:r>
      <w:proofErr w:type="spellEnd"/>
      <w:r w:rsidRPr="007C2CFC">
        <w:rPr>
          <w:rFonts w:ascii="Times New Roman" w:eastAsiaTheme="minorEastAsia" w:hAnsi="Times New Roman" w:cs="Times New Roman"/>
          <w:sz w:val="20"/>
          <w:szCs w:val="20"/>
          <w:lang w:eastAsia="pl-PL"/>
        </w:rPr>
        <w:t xml:space="preserve"> go na </w:t>
      </w:r>
      <w:proofErr w:type="spellStart"/>
      <w:r w:rsidRPr="007C2CFC">
        <w:rPr>
          <w:rFonts w:ascii="Times New Roman" w:eastAsiaTheme="minorEastAsia" w:hAnsi="Times New Roman" w:cs="Times New Roman"/>
          <w:sz w:val="20"/>
          <w:szCs w:val="20"/>
          <w:lang w:eastAsia="pl-PL"/>
        </w:rPr>
        <w:t>patchpanelu</w:t>
      </w:r>
      <w:proofErr w:type="spellEnd"/>
      <w:r w:rsidRPr="007C2CFC">
        <w:rPr>
          <w:rFonts w:ascii="Times New Roman" w:eastAsiaTheme="minorEastAsia" w:hAnsi="Times New Roman" w:cs="Times New Roman"/>
          <w:sz w:val="20"/>
          <w:szCs w:val="20"/>
          <w:lang w:eastAsia="pl-PL"/>
        </w:rPr>
        <w:t xml:space="preserve"> RJ45 lub łączówkami KRONE LSA+ (rozłącznymi). Wszystkie komponenty systemu okablowania strukturalnego część logiczna, wyprodukowane przez jednego producenta, poświadczone certyfikatem który to umożliwia zaoferowanie gwarancji na okres min. 20 lat na całość okablowania.</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25:</w:t>
      </w:r>
      <w:r w:rsidRPr="007C2CFC">
        <w:rPr>
          <w:rFonts w:ascii="Times New Roman" w:eastAsiaTheme="minorEastAsia" w:hAnsi="Times New Roman" w:cs="Times New Roman"/>
          <w:sz w:val="20"/>
          <w:szCs w:val="20"/>
          <w:lang w:eastAsia="pl-PL"/>
        </w:rPr>
        <w:t xml:space="preserve"> Czy wymagana temperatura 20-22 stopni (</w:t>
      </w:r>
      <w:proofErr w:type="spellStart"/>
      <w:r w:rsidRPr="007C2CFC">
        <w:rPr>
          <w:rFonts w:ascii="Times New Roman" w:eastAsiaTheme="minorEastAsia" w:hAnsi="Times New Roman" w:cs="Times New Roman"/>
          <w:sz w:val="20"/>
          <w:szCs w:val="20"/>
          <w:lang w:eastAsia="pl-PL"/>
        </w:rPr>
        <w:t>str</w:t>
      </w:r>
      <w:proofErr w:type="spellEnd"/>
      <w:r w:rsidRPr="007C2CFC">
        <w:rPr>
          <w:rFonts w:ascii="Times New Roman" w:eastAsiaTheme="minorEastAsia" w:hAnsi="Times New Roman" w:cs="Times New Roman"/>
          <w:sz w:val="20"/>
          <w:szCs w:val="20"/>
          <w:lang w:eastAsia="pl-PL"/>
        </w:rPr>
        <w:t xml:space="preserve"> 38 PFU)w serwerowni dotyczy przestrzeni poza ciepłym korytarzem?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25</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Wymagana temperatura w serwerowni dotyczy przestrzeni poza ciepłym korytarzem.</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26:</w:t>
      </w:r>
      <w:r w:rsidRPr="007C2CFC">
        <w:rPr>
          <w:rFonts w:ascii="Times New Roman" w:eastAsiaTheme="minorEastAsia" w:hAnsi="Times New Roman" w:cs="Times New Roman"/>
          <w:sz w:val="20"/>
          <w:szCs w:val="20"/>
          <w:lang w:eastAsia="pl-PL"/>
        </w:rPr>
        <w:t xml:space="preserve"> Zamawiający wymaga aby System okablowania strukturalnego (</w:t>
      </w:r>
      <w:proofErr w:type="spellStart"/>
      <w:r w:rsidRPr="007C2CFC">
        <w:rPr>
          <w:rFonts w:ascii="Times New Roman" w:eastAsiaTheme="minorEastAsia" w:hAnsi="Times New Roman" w:cs="Times New Roman"/>
          <w:sz w:val="20"/>
          <w:szCs w:val="20"/>
          <w:lang w:eastAsia="pl-PL"/>
        </w:rPr>
        <w:t>str</w:t>
      </w:r>
      <w:proofErr w:type="spellEnd"/>
      <w:r w:rsidRPr="007C2CFC">
        <w:rPr>
          <w:rFonts w:ascii="Times New Roman" w:eastAsiaTheme="minorEastAsia" w:hAnsi="Times New Roman" w:cs="Times New Roman"/>
          <w:sz w:val="20"/>
          <w:szCs w:val="20"/>
          <w:lang w:eastAsia="pl-PL"/>
        </w:rPr>
        <w:t xml:space="preserve"> 40 PFU) wyposażyć w funkcje zarządzania okablowaniem bez konieczności stosowania niestandardowych kabli </w:t>
      </w:r>
      <w:proofErr w:type="spellStart"/>
      <w:r w:rsidRPr="007C2CFC">
        <w:rPr>
          <w:rFonts w:ascii="Times New Roman" w:eastAsiaTheme="minorEastAsia" w:hAnsi="Times New Roman" w:cs="Times New Roman"/>
          <w:sz w:val="20"/>
          <w:szCs w:val="20"/>
          <w:lang w:eastAsia="pl-PL"/>
        </w:rPr>
        <w:t>krosowniczych</w:t>
      </w:r>
      <w:proofErr w:type="spellEnd"/>
      <w:r w:rsidRPr="007C2CFC">
        <w:rPr>
          <w:rFonts w:ascii="Times New Roman" w:eastAsiaTheme="minorEastAsia" w:hAnsi="Times New Roman" w:cs="Times New Roman"/>
          <w:sz w:val="20"/>
          <w:szCs w:val="20"/>
          <w:lang w:eastAsia="pl-PL"/>
        </w:rPr>
        <w:t xml:space="preserve">. Prosimy o doprecyzowanie o jaki system chodzi.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26</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System polegający na cechowaniu (lub wykorzystaniu oznakowanych fabrycznie)  kabli krosowych unikalnym kodem– znakiem które umożliwią  jednoznaczną identyfikację poprzez wykorzystanie odpowiedniego czytnika i oprogramowania umożliwiającego utworzenie bazy danych zmapowanych połączeń kablowych (np. </w:t>
      </w:r>
      <w:proofErr w:type="spellStart"/>
      <w:r w:rsidRPr="007C2CFC">
        <w:rPr>
          <w:rFonts w:ascii="Times New Roman" w:eastAsiaTheme="minorEastAsia" w:hAnsi="Times New Roman" w:cs="Times New Roman"/>
          <w:sz w:val="20"/>
          <w:szCs w:val="20"/>
          <w:lang w:eastAsia="pl-PL"/>
        </w:rPr>
        <w:t>Panduit</w:t>
      </w:r>
      <w:proofErr w:type="spellEnd"/>
      <w:r w:rsidRPr="007C2CFC">
        <w:rPr>
          <w:rFonts w:ascii="Times New Roman" w:eastAsiaTheme="minorEastAsia" w:hAnsi="Times New Roman" w:cs="Times New Roman"/>
          <w:sz w:val="20"/>
          <w:szCs w:val="20"/>
          <w:lang w:eastAsia="pl-PL"/>
        </w:rPr>
        <w:t xml:space="preserve"> </w:t>
      </w:r>
      <w:proofErr w:type="spellStart"/>
      <w:r w:rsidRPr="007C2CFC">
        <w:rPr>
          <w:rFonts w:ascii="Times New Roman" w:eastAsiaTheme="minorEastAsia" w:hAnsi="Times New Roman" w:cs="Times New Roman"/>
          <w:sz w:val="20"/>
          <w:szCs w:val="20"/>
          <w:lang w:eastAsia="pl-PL"/>
        </w:rPr>
        <w:t>RapidID</w:t>
      </w:r>
      <w:proofErr w:type="spellEnd"/>
      <w:r w:rsidRPr="007C2CFC">
        <w:rPr>
          <w:rFonts w:ascii="Times New Roman" w:eastAsiaTheme="minorEastAsia" w:hAnsi="Times New Roman" w:cs="Times New Roman"/>
          <w:sz w:val="20"/>
          <w:szCs w:val="20"/>
          <w:lang w:eastAsia="pl-PL"/>
        </w:rPr>
        <w:t xml:space="preserve">). </w:t>
      </w:r>
      <w:proofErr w:type="spellStart"/>
      <w:r w:rsidRPr="007C2CFC">
        <w:rPr>
          <w:rFonts w:ascii="Times New Roman" w:eastAsiaTheme="minorEastAsia" w:hAnsi="Times New Roman" w:cs="Times New Roman"/>
          <w:sz w:val="20"/>
          <w:szCs w:val="20"/>
          <w:lang w:eastAsia="pl-PL"/>
        </w:rPr>
        <w:t>Organizery</w:t>
      </w:r>
      <w:proofErr w:type="spellEnd"/>
      <w:r w:rsidRPr="007C2CFC">
        <w:rPr>
          <w:rFonts w:ascii="Times New Roman" w:eastAsiaTheme="minorEastAsia" w:hAnsi="Times New Roman" w:cs="Times New Roman"/>
          <w:sz w:val="20"/>
          <w:szCs w:val="20"/>
          <w:lang w:eastAsia="pl-PL"/>
        </w:rPr>
        <w:t xml:space="preserve"> do uporządkowania przewodów (pionowe i poziome) również są wymagane</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27:</w:t>
      </w:r>
      <w:r w:rsidRPr="007C2CFC">
        <w:rPr>
          <w:rFonts w:ascii="Times New Roman" w:eastAsiaTheme="minorEastAsia" w:hAnsi="Times New Roman" w:cs="Times New Roman"/>
          <w:sz w:val="20"/>
          <w:szCs w:val="20"/>
          <w:lang w:eastAsia="pl-PL"/>
        </w:rPr>
        <w:t xml:space="preserve"> Dotyczy § 17 ust. 2) pkt. a) Wzoru Umowy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 xml:space="preserve">Wykonawca zwraca się prośbą o wprowadzenie zmiany w zapisie § 17 ust. 2) pkt. a) Wzoru Umowy, uwzględniając, że kary za zwłokę w wykonaniu etapu I będą anulowane lub nienaliczane, jeżeli Przedmiot Umowy w całości zostanie wykonany w terminie.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27</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Zapisy §17 ust. 2 pkt 2 lit. a) Wzoru Umowy w zakresie kary za zwłokę w wykonaniu etapu I pozostają bez zmian.</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28:</w:t>
      </w:r>
      <w:r w:rsidRPr="007C2CFC">
        <w:rPr>
          <w:rFonts w:ascii="Times New Roman" w:eastAsiaTheme="minorEastAsia" w:hAnsi="Times New Roman" w:cs="Times New Roman"/>
          <w:sz w:val="20"/>
          <w:szCs w:val="20"/>
          <w:lang w:eastAsia="pl-PL"/>
        </w:rPr>
        <w:t xml:space="preserve"> Dotyczy § 22 ust. 5 Wzoru Umowy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 xml:space="preserve">Wykonawca zwraca się z prośbą do Zamawiającego o jednoznaczne wskazanie, czy podstawą do wystawienie faktury końcowej jest Protokół Końcowy z wadami nieistotnymi, czy Protokół Końcowy zakwestionowanych robót oraz, czy zakończeniem II etapu i tym samym terminem wykonania umowy jest odbiór końcowy z wadami nieistotnymi.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28</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Zamawiający z założenia nie przewiduje  w protokole końcowym odbioru przedmiotu umowy ujęcia   wad, bez względu na to czy miałyby być to wady istotne czy nieistotne, co nie oznacza, że ujawnienie wad nieistotnych stanowi przesłankę ujemną do odbioru robót.</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29:</w:t>
      </w:r>
      <w:r w:rsidRPr="007C2CFC">
        <w:rPr>
          <w:rFonts w:ascii="Times New Roman" w:eastAsiaTheme="minorEastAsia" w:hAnsi="Times New Roman" w:cs="Times New Roman"/>
          <w:sz w:val="20"/>
          <w:szCs w:val="20"/>
          <w:lang w:eastAsia="pl-PL"/>
        </w:rPr>
        <w:t xml:space="preserve"> Dotyczy § 11 ust. 1 pkt. b) Wzoru Umowy</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Wykonawca zwraca się z prośba o doprecyzowanie w zapisie § 11 ust. 1) pkt. b) Wzoru Umowy, że faktury częściowe będą wystawiane w okresach miesięcznych według procentowego zaawansowania robót.</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29</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Zapisy §11 ust. 1 lit. a) Wzoru Umowy  pozostają bez zmian.</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b/>
          <w:sz w:val="20"/>
          <w:szCs w:val="20"/>
          <w:u w:val="single"/>
          <w:lang w:eastAsia="pl-PL"/>
        </w:rPr>
        <w:t>Pytanie nr 30:</w:t>
      </w:r>
      <w:r w:rsidRPr="007C2CFC">
        <w:rPr>
          <w:rFonts w:ascii="Times New Roman" w:eastAsiaTheme="minorEastAsia" w:hAnsi="Times New Roman" w:cs="Times New Roman"/>
          <w:sz w:val="20"/>
          <w:szCs w:val="20"/>
          <w:lang w:eastAsia="pl-PL"/>
        </w:rPr>
        <w:t xml:space="preserve"> Dotyczy § 17 ust. 2 pkt. 2a) i 2b) Wzoru Umowy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r w:rsidRPr="007C2CFC">
        <w:rPr>
          <w:rFonts w:ascii="Times New Roman" w:eastAsiaTheme="minorEastAsia" w:hAnsi="Times New Roman" w:cs="Times New Roman"/>
          <w:sz w:val="20"/>
          <w:szCs w:val="20"/>
          <w:lang w:eastAsia="pl-PL"/>
        </w:rPr>
        <w:t xml:space="preserve">Wykonawca zwraca się z prośba o obniżenie w § 17 ust. 2 pkt. 2a) i 2b) Wzoru Umowy stawki dziennej kary umownej za niedotrzymanie terminu z 0,2% do 0,02% z uwagi na rażąco wysoki jej poziom w stosunku do standardów rynkowych stosowanych w umowach o roboty budowlane segmentu budownictwa ogólnego. </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7C2CFC" w:rsidRPr="007C2CFC" w:rsidRDefault="007C2CFC" w:rsidP="007C2CFC">
      <w:pPr>
        <w:spacing w:after="0" w:line="276" w:lineRule="auto"/>
        <w:jc w:val="both"/>
        <w:rPr>
          <w:rFonts w:ascii="Times New Roman" w:eastAsiaTheme="minorEastAsia" w:hAnsi="Times New Roman" w:cs="Times New Roman"/>
          <w:b/>
          <w:sz w:val="20"/>
          <w:szCs w:val="20"/>
          <w:u w:val="single"/>
          <w:lang w:eastAsia="pl-PL"/>
        </w:rPr>
      </w:pPr>
      <w:r w:rsidRPr="007C2CFC">
        <w:rPr>
          <w:rFonts w:ascii="Times New Roman" w:eastAsiaTheme="minorEastAsia" w:hAnsi="Times New Roman" w:cs="Times New Roman"/>
          <w:b/>
          <w:sz w:val="20"/>
          <w:szCs w:val="20"/>
          <w:u w:val="single"/>
          <w:lang w:eastAsia="pl-PL"/>
        </w:rPr>
        <w:t>Odpowiedź na pytanie nr 30</w:t>
      </w:r>
      <w:r w:rsidRPr="007C2CFC">
        <w:rPr>
          <w:rFonts w:ascii="Times New Roman" w:eastAsiaTheme="minorEastAsia" w:hAnsi="Times New Roman" w:cs="Times New Roman"/>
          <w:sz w:val="20"/>
          <w:szCs w:val="20"/>
          <w:u w:val="single"/>
          <w:lang w:eastAsia="pl-PL"/>
        </w:rPr>
        <w:t>:</w:t>
      </w:r>
      <w:r w:rsidRPr="007C2CFC">
        <w:rPr>
          <w:rFonts w:ascii="Times New Roman" w:eastAsiaTheme="minorEastAsia" w:hAnsi="Times New Roman" w:cs="Times New Roman"/>
          <w:sz w:val="20"/>
          <w:szCs w:val="20"/>
          <w:lang w:eastAsia="pl-PL"/>
        </w:rPr>
        <w:t xml:space="preserve"> Zapisy §17 ust. 2 pkt 2 lit. a) i lit. b) Wzoru Umowy  w zakresie stawki dziennej kary umownej za niedotrzymanie terminu pozostają bez zmian.</w:t>
      </w:r>
    </w:p>
    <w:p w:rsidR="007C2CFC" w:rsidRPr="007C2CFC" w:rsidRDefault="007C2CFC" w:rsidP="007C2CFC">
      <w:pPr>
        <w:spacing w:after="0" w:line="276" w:lineRule="auto"/>
        <w:jc w:val="both"/>
        <w:rPr>
          <w:rFonts w:ascii="Times New Roman" w:eastAsiaTheme="minorEastAsia" w:hAnsi="Times New Roman" w:cs="Times New Roman"/>
          <w:sz w:val="20"/>
          <w:szCs w:val="20"/>
          <w:lang w:eastAsia="pl-PL"/>
        </w:rPr>
      </w:pPr>
    </w:p>
    <w:p w:rsidR="00816B1A" w:rsidRDefault="00816B1A" w:rsidP="00816B1A">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W związku z powyższym zmianie ulega</w:t>
      </w:r>
    </w:p>
    <w:p w:rsidR="007D071C" w:rsidRDefault="00F04267" w:rsidP="007D071C">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F04267">
        <w:rPr>
          <w:rFonts w:ascii="Times New Roman" w:eastAsia="Times New Roman" w:hAnsi="Times New Roman" w:cs="Times New Roman"/>
          <w:bCs/>
          <w:color w:val="000000"/>
          <w:sz w:val="20"/>
          <w:szCs w:val="20"/>
          <w:lang w:eastAsia="pl-PL"/>
        </w:rPr>
        <w:t>W rozdziale VII ust. 1 SWZ</w:t>
      </w:r>
    </w:p>
    <w:p w:rsidR="00F04267" w:rsidRPr="00F04267" w:rsidRDefault="00F04267" w:rsidP="00F04267">
      <w:pPr>
        <w:pStyle w:val="Akapitzlist"/>
        <w:autoSpaceDE w:val="0"/>
        <w:autoSpaceDN w:val="0"/>
        <w:adjustRightInd w:val="0"/>
        <w:spacing w:line="240" w:lineRule="auto"/>
        <w:jc w:val="both"/>
        <w:rPr>
          <w:rFonts w:ascii="Times New Roman" w:eastAsia="Times New Roman" w:hAnsi="Times New Roman" w:cs="Times New Roman"/>
          <w:bCs/>
          <w:color w:val="000000"/>
          <w:sz w:val="20"/>
          <w:szCs w:val="20"/>
          <w:lang w:eastAsia="pl-PL"/>
        </w:rPr>
      </w:pPr>
      <w:r w:rsidRPr="00F04267">
        <w:rPr>
          <w:rFonts w:ascii="Times New Roman" w:eastAsia="Times New Roman" w:hAnsi="Times New Roman" w:cs="Times New Roman"/>
          <w:bCs/>
          <w:color w:val="000000"/>
          <w:sz w:val="20"/>
          <w:szCs w:val="20"/>
          <w:lang w:eastAsia="pl-PL"/>
        </w:rPr>
        <w:t xml:space="preserve">Było: </w:t>
      </w:r>
    </w:p>
    <w:p w:rsidR="00F04267" w:rsidRPr="00F04267" w:rsidRDefault="00F04267" w:rsidP="00F04267">
      <w:pPr>
        <w:pStyle w:val="Akapitzlist"/>
        <w:autoSpaceDE w:val="0"/>
        <w:autoSpaceDN w:val="0"/>
        <w:adjustRightInd w:val="0"/>
        <w:spacing w:line="240" w:lineRule="auto"/>
        <w:jc w:val="both"/>
        <w:rPr>
          <w:rFonts w:ascii="Times New Roman" w:eastAsia="Times New Roman" w:hAnsi="Times New Roman" w:cs="Times New Roman"/>
          <w:bCs/>
          <w:color w:val="000000"/>
          <w:sz w:val="20"/>
          <w:szCs w:val="20"/>
          <w:lang w:eastAsia="pl-PL"/>
        </w:rPr>
      </w:pPr>
      <w:r w:rsidRPr="00F04267">
        <w:rPr>
          <w:rFonts w:ascii="Times New Roman" w:eastAsia="Times New Roman" w:hAnsi="Times New Roman" w:cs="Times New Roman"/>
          <w:bCs/>
          <w:color w:val="000000"/>
          <w:sz w:val="20"/>
          <w:szCs w:val="20"/>
          <w:lang w:eastAsia="pl-PL"/>
        </w:rPr>
        <w:t xml:space="preserve">„Zamawiający dopuszcza udzielenie Wykonawcy zaliczki każdorazowo w wysokości </w:t>
      </w:r>
      <w:r w:rsidRPr="00F04267">
        <w:rPr>
          <w:rFonts w:ascii="Times New Roman" w:eastAsia="Times New Roman" w:hAnsi="Times New Roman" w:cs="Times New Roman"/>
          <w:b/>
          <w:bCs/>
          <w:color w:val="000000"/>
          <w:sz w:val="20"/>
          <w:szCs w:val="20"/>
          <w:lang w:eastAsia="pl-PL"/>
        </w:rPr>
        <w:t>nie więcej niż 30%</w:t>
      </w:r>
      <w:r w:rsidRPr="00F04267">
        <w:rPr>
          <w:rFonts w:ascii="Times New Roman" w:eastAsia="Times New Roman" w:hAnsi="Times New Roman" w:cs="Times New Roman"/>
          <w:bCs/>
          <w:color w:val="000000"/>
          <w:sz w:val="20"/>
          <w:szCs w:val="20"/>
          <w:lang w:eastAsia="pl-PL"/>
        </w:rPr>
        <w:t xml:space="preserve"> wynagrodzenia, o którym mowa w § 4 ust. 5 na poczet wykonania zamówienia w przypadku dysponowania stosownymi środkami finansowymi (wysokość i ilość zaliczek określi Zamawiający).”</w:t>
      </w:r>
    </w:p>
    <w:p w:rsidR="00F04267" w:rsidRPr="00F04267" w:rsidRDefault="00F04267" w:rsidP="00F04267">
      <w:pPr>
        <w:pStyle w:val="Akapitzlist"/>
        <w:autoSpaceDE w:val="0"/>
        <w:autoSpaceDN w:val="0"/>
        <w:adjustRightInd w:val="0"/>
        <w:spacing w:line="240" w:lineRule="auto"/>
        <w:jc w:val="both"/>
        <w:rPr>
          <w:rFonts w:ascii="Times New Roman" w:eastAsia="Times New Roman" w:hAnsi="Times New Roman" w:cs="Times New Roman"/>
          <w:bCs/>
          <w:color w:val="000000"/>
          <w:sz w:val="20"/>
          <w:szCs w:val="20"/>
          <w:lang w:eastAsia="pl-PL"/>
        </w:rPr>
      </w:pPr>
      <w:r w:rsidRPr="00F04267">
        <w:rPr>
          <w:rFonts w:ascii="Times New Roman" w:eastAsia="Times New Roman" w:hAnsi="Times New Roman" w:cs="Times New Roman"/>
          <w:bCs/>
          <w:color w:val="000000"/>
          <w:sz w:val="20"/>
          <w:szCs w:val="20"/>
          <w:lang w:eastAsia="pl-PL"/>
        </w:rPr>
        <w:t>Jest:</w:t>
      </w:r>
    </w:p>
    <w:p w:rsidR="00F04267" w:rsidRPr="00F04267" w:rsidRDefault="00F04267" w:rsidP="00F04267">
      <w:pPr>
        <w:pStyle w:val="Akapitzlist"/>
        <w:autoSpaceDE w:val="0"/>
        <w:autoSpaceDN w:val="0"/>
        <w:adjustRightInd w:val="0"/>
        <w:spacing w:line="240" w:lineRule="auto"/>
        <w:jc w:val="both"/>
        <w:rPr>
          <w:rFonts w:ascii="Times New Roman" w:eastAsia="Times New Roman" w:hAnsi="Times New Roman" w:cs="Times New Roman"/>
          <w:bCs/>
          <w:color w:val="000000"/>
          <w:sz w:val="20"/>
          <w:szCs w:val="20"/>
          <w:lang w:eastAsia="pl-PL"/>
        </w:rPr>
      </w:pPr>
      <w:r w:rsidRPr="00F04267">
        <w:rPr>
          <w:rFonts w:ascii="Times New Roman" w:eastAsia="Times New Roman" w:hAnsi="Times New Roman" w:cs="Times New Roman"/>
          <w:bCs/>
          <w:color w:val="000000"/>
          <w:sz w:val="20"/>
          <w:szCs w:val="20"/>
          <w:lang w:eastAsia="pl-PL"/>
        </w:rPr>
        <w:t xml:space="preserve">„Zamawiający dopuszcza udzielenie Wykonawcy zaliczki w wysokości </w:t>
      </w:r>
      <w:r w:rsidRPr="00F04267">
        <w:rPr>
          <w:rFonts w:ascii="Times New Roman" w:eastAsia="Times New Roman" w:hAnsi="Times New Roman" w:cs="Times New Roman"/>
          <w:b/>
          <w:bCs/>
          <w:color w:val="000000"/>
          <w:sz w:val="20"/>
          <w:szCs w:val="20"/>
          <w:lang w:eastAsia="pl-PL"/>
        </w:rPr>
        <w:t>nie więcej niż 90%</w:t>
      </w:r>
      <w:r w:rsidRPr="00F04267">
        <w:rPr>
          <w:rFonts w:ascii="Times New Roman" w:eastAsia="Times New Roman" w:hAnsi="Times New Roman" w:cs="Times New Roman"/>
          <w:bCs/>
          <w:color w:val="000000"/>
          <w:sz w:val="20"/>
          <w:szCs w:val="20"/>
          <w:lang w:eastAsia="pl-PL"/>
        </w:rPr>
        <w:t xml:space="preserve"> wynagrodzenia, o którym mowa w § 4 ust. 5 na poczet wykonania zamówienia w przypadku dysponowania stosownymi środkami finansowymi (wysokość i ilość zaliczek określi Zamawiający).”</w:t>
      </w:r>
    </w:p>
    <w:p w:rsidR="00F04267" w:rsidRDefault="00F04267" w:rsidP="00F04267">
      <w:pPr>
        <w:pStyle w:val="Akapitzlist"/>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p>
    <w:p w:rsidR="00F04267" w:rsidRPr="007D071C" w:rsidRDefault="00F04267" w:rsidP="007D071C">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F04267">
        <w:rPr>
          <w:rFonts w:ascii="Times New Roman" w:eastAsia="Times New Roman" w:hAnsi="Times New Roman" w:cs="Times New Roman"/>
          <w:bCs/>
          <w:color w:val="000000"/>
          <w:sz w:val="20"/>
          <w:szCs w:val="20"/>
          <w:lang w:eastAsia="pl-PL"/>
        </w:rPr>
        <w:t>W §28 ust. 1 projektowanych postanowieniach umowy stanowiących załącznik nr 1 do SWZ</w:t>
      </w:r>
    </w:p>
    <w:p w:rsidR="00F04267" w:rsidRPr="00F04267" w:rsidRDefault="00F04267" w:rsidP="00F04267">
      <w:pPr>
        <w:pStyle w:val="Akapitzlist"/>
        <w:autoSpaceDE w:val="0"/>
        <w:autoSpaceDN w:val="0"/>
        <w:adjustRightInd w:val="0"/>
        <w:spacing w:line="240" w:lineRule="auto"/>
        <w:jc w:val="both"/>
        <w:rPr>
          <w:rFonts w:ascii="Times New Roman" w:eastAsia="Times New Roman" w:hAnsi="Times New Roman" w:cs="Times New Roman"/>
          <w:bCs/>
          <w:color w:val="000000"/>
          <w:sz w:val="20"/>
          <w:szCs w:val="20"/>
          <w:lang w:eastAsia="pl-PL"/>
        </w:rPr>
      </w:pPr>
      <w:r w:rsidRPr="00F04267">
        <w:rPr>
          <w:rFonts w:ascii="Times New Roman" w:eastAsia="Times New Roman" w:hAnsi="Times New Roman" w:cs="Times New Roman"/>
          <w:bCs/>
          <w:color w:val="000000"/>
          <w:sz w:val="20"/>
          <w:szCs w:val="20"/>
          <w:lang w:eastAsia="pl-PL"/>
        </w:rPr>
        <w:t xml:space="preserve">Było: </w:t>
      </w:r>
    </w:p>
    <w:p w:rsidR="00F04267" w:rsidRPr="00F04267" w:rsidRDefault="00F04267" w:rsidP="00F04267">
      <w:pPr>
        <w:pStyle w:val="Akapitzlist"/>
        <w:autoSpaceDE w:val="0"/>
        <w:autoSpaceDN w:val="0"/>
        <w:adjustRightInd w:val="0"/>
        <w:spacing w:line="240" w:lineRule="auto"/>
        <w:jc w:val="both"/>
        <w:rPr>
          <w:rFonts w:ascii="Times New Roman" w:eastAsia="Times New Roman" w:hAnsi="Times New Roman" w:cs="Times New Roman"/>
          <w:bCs/>
          <w:color w:val="000000"/>
          <w:sz w:val="20"/>
          <w:szCs w:val="20"/>
          <w:lang w:eastAsia="pl-PL"/>
        </w:rPr>
      </w:pPr>
      <w:r w:rsidRPr="00F04267">
        <w:rPr>
          <w:rFonts w:ascii="Times New Roman" w:eastAsia="Times New Roman" w:hAnsi="Times New Roman" w:cs="Times New Roman"/>
          <w:bCs/>
          <w:color w:val="000000"/>
          <w:sz w:val="20"/>
          <w:szCs w:val="20"/>
          <w:lang w:eastAsia="pl-PL"/>
        </w:rPr>
        <w:t xml:space="preserve">„Zamawiający dopuszcza udzielenie Wykonawcy zaliczki każdorazowo w wysokości </w:t>
      </w:r>
      <w:r w:rsidRPr="00F04267">
        <w:rPr>
          <w:rFonts w:ascii="Times New Roman" w:eastAsia="Times New Roman" w:hAnsi="Times New Roman" w:cs="Times New Roman"/>
          <w:b/>
          <w:bCs/>
          <w:color w:val="000000"/>
          <w:sz w:val="20"/>
          <w:szCs w:val="20"/>
          <w:lang w:eastAsia="pl-PL"/>
        </w:rPr>
        <w:t>nie więcej niż 30%</w:t>
      </w:r>
      <w:r w:rsidRPr="00F04267">
        <w:rPr>
          <w:rFonts w:ascii="Times New Roman" w:eastAsia="Times New Roman" w:hAnsi="Times New Roman" w:cs="Times New Roman"/>
          <w:bCs/>
          <w:color w:val="000000"/>
          <w:sz w:val="20"/>
          <w:szCs w:val="20"/>
          <w:lang w:eastAsia="pl-PL"/>
        </w:rPr>
        <w:t xml:space="preserve"> wynagrodzenia, o którym mowa w § 4 ust. 5 na poczet wykonania zamówienia w przypadku dysponowania stosownymi środkami finansowymi (wysokość i ilość zaliczek określi Zamawiający).”</w:t>
      </w:r>
    </w:p>
    <w:p w:rsidR="00F04267" w:rsidRPr="00F04267" w:rsidRDefault="00F04267" w:rsidP="00F04267">
      <w:pPr>
        <w:pStyle w:val="Akapitzlist"/>
        <w:autoSpaceDE w:val="0"/>
        <w:autoSpaceDN w:val="0"/>
        <w:adjustRightInd w:val="0"/>
        <w:spacing w:line="240" w:lineRule="auto"/>
        <w:jc w:val="both"/>
        <w:rPr>
          <w:rFonts w:ascii="Times New Roman" w:eastAsia="Times New Roman" w:hAnsi="Times New Roman" w:cs="Times New Roman"/>
          <w:bCs/>
          <w:color w:val="000000"/>
          <w:sz w:val="20"/>
          <w:szCs w:val="20"/>
          <w:lang w:eastAsia="pl-PL"/>
        </w:rPr>
      </w:pPr>
      <w:r w:rsidRPr="00F04267">
        <w:rPr>
          <w:rFonts w:ascii="Times New Roman" w:eastAsia="Times New Roman" w:hAnsi="Times New Roman" w:cs="Times New Roman"/>
          <w:bCs/>
          <w:color w:val="000000"/>
          <w:sz w:val="20"/>
          <w:szCs w:val="20"/>
          <w:lang w:eastAsia="pl-PL"/>
        </w:rPr>
        <w:t>Jest:</w:t>
      </w:r>
    </w:p>
    <w:p w:rsidR="00F04267" w:rsidRPr="00F04267" w:rsidRDefault="00F04267" w:rsidP="00F04267">
      <w:pPr>
        <w:pStyle w:val="Akapitzlist"/>
        <w:autoSpaceDE w:val="0"/>
        <w:autoSpaceDN w:val="0"/>
        <w:adjustRightInd w:val="0"/>
        <w:spacing w:line="240" w:lineRule="auto"/>
        <w:jc w:val="both"/>
        <w:rPr>
          <w:rFonts w:ascii="Times New Roman" w:eastAsia="Times New Roman" w:hAnsi="Times New Roman" w:cs="Times New Roman"/>
          <w:bCs/>
          <w:color w:val="000000"/>
          <w:sz w:val="20"/>
          <w:szCs w:val="20"/>
          <w:lang w:eastAsia="pl-PL"/>
        </w:rPr>
      </w:pPr>
      <w:r w:rsidRPr="00F04267">
        <w:rPr>
          <w:rFonts w:ascii="Times New Roman" w:eastAsia="Times New Roman" w:hAnsi="Times New Roman" w:cs="Times New Roman"/>
          <w:bCs/>
          <w:color w:val="000000"/>
          <w:sz w:val="20"/>
          <w:szCs w:val="20"/>
          <w:lang w:eastAsia="pl-PL"/>
        </w:rPr>
        <w:t xml:space="preserve">„Zamawiający dopuszcza udzielenie Wykonawcy zaliczki w wysokości </w:t>
      </w:r>
      <w:r w:rsidRPr="00F04267">
        <w:rPr>
          <w:rFonts w:ascii="Times New Roman" w:eastAsia="Times New Roman" w:hAnsi="Times New Roman" w:cs="Times New Roman"/>
          <w:b/>
          <w:bCs/>
          <w:color w:val="000000"/>
          <w:sz w:val="20"/>
          <w:szCs w:val="20"/>
          <w:lang w:eastAsia="pl-PL"/>
        </w:rPr>
        <w:t>nie więcej niż 90%</w:t>
      </w:r>
      <w:r w:rsidRPr="00F04267">
        <w:rPr>
          <w:rFonts w:ascii="Times New Roman" w:eastAsia="Times New Roman" w:hAnsi="Times New Roman" w:cs="Times New Roman"/>
          <w:bCs/>
          <w:color w:val="000000"/>
          <w:sz w:val="20"/>
          <w:szCs w:val="20"/>
          <w:lang w:eastAsia="pl-PL"/>
        </w:rPr>
        <w:t xml:space="preserve"> wynagrodzenia, o którym mowa w § 4 ust. 5 na poczet wykonania zamówienia w przypadku dysponowania stosownymi środkami finansowymi (wysokość i ilość zaliczek określi Zamawiający).”</w:t>
      </w:r>
    </w:p>
    <w:p w:rsidR="00F04267" w:rsidRDefault="00F04267" w:rsidP="00F04267">
      <w:pPr>
        <w:pStyle w:val="Akapitzlist"/>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p>
    <w:p w:rsidR="00C952B5" w:rsidRPr="00E97571" w:rsidRDefault="00C952B5" w:rsidP="00AC1198">
      <w:pPr>
        <w:spacing w:after="0" w:line="276" w:lineRule="auto"/>
        <w:jc w:val="both"/>
        <w:rPr>
          <w:rFonts w:ascii="Times New Roman" w:eastAsiaTheme="minorEastAsia" w:hAnsi="Times New Roman" w:cs="Times New Roman"/>
          <w:sz w:val="20"/>
          <w:szCs w:val="20"/>
          <w:lang w:eastAsia="pl-PL"/>
        </w:rPr>
      </w:pPr>
    </w:p>
    <w:p w:rsidR="00AC1198" w:rsidRPr="009076C5" w:rsidRDefault="00AC1198" w:rsidP="00AC1198">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9076C5">
        <w:rPr>
          <w:rFonts w:ascii="Times New Roman" w:eastAsia="Times New Roman" w:hAnsi="Times New Roman" w:cs="Times New Roman"/>
          <w:bCs/>
          <w:color w:val="000000"/>
          <w:sz w:val="20"/>
          <w:szCs w:val="20"/>
          <w:lang w:eastAsia="pl-PL"/>
        </w:rPr>
        <w:t>Dokonane zmiany zostają zamieszczone na stronie prowadzonego postępowania pod adresem</w:t>
      </w:r>
      <w:r>
        <w:rPr>
          <w:rFonts w:ascii="Times New Roman" w:eastAsia="Times New Roman" w:hAnsi="Times New Roman" w:cs="Times New Roman"/>
          <w:bCs/>
          <w:color w:val="000000"/>
          <w:sz w:val="20"/>
          <w:szCs w:val="20"/>
          <w:lang w:eastAsia="pl-PL"/>
        </w:rPr>
        <w:t xml:space="preserve"> </w:t>
      </w:r>
      <w:hyperlink r:id="rId8" w:history="1">
        <w:r w:rsidRPr="002D202E">
          <w:rPr>
            <w:rStyle w:val="Hipercze"/>
            <w:rFonts w:ascii="Times New Roman" w:eastAsia="Times New Roman" w:hAnsi="Times New Roman" w:cs="Times New Roman"/>
            <w:color w:val="0070C0"/>
            <w:sz w:val="20"/>
            <w:szCs w:val="20"/>
            <w:u w:val="none"/>
            <w:lang w:eastAsia="pl-PL"/>
          </w:rPr>
          <w:t>https://platformazakupowa.pl/pn/kwp_radom</w:t>
        </w:r>
      </w:hyperlink>
      <w:r>
        <w:rPr>
          <w:rFonts w:ascii="Times New Roman" w:eastAsia="Times New Roman" w:hAnsi="Times New Roman" w:cs="Times New Roman"/>
          <w:bCs/>
          <w:color w:val="000000"/>
          <w:sz w:val="20"/>
          <w:szCs w:val="20"/>
          <w:lang w:eastAsia="pl-PL"/>
        </w:rPr>
        <w:t xml:space="preserve"> </w:t>
      </w:r>
      <w:r w:rsidRPr="009076C5">
        <w:rPr>
          <w:rFonts w:ascii="Times New Roman" w:eastAsia="Times New Roman" w:hAnsi="Times New Roman" w:cs="Times New Roman"/>
          <w:bCs/>
          <w:color w:val="000000"/>
          <w:sz w:val="20"/>
          <w:szCs w:val="20"/>
          <w:lang w:eastAsia="pl-PL"/>
        </w:rPr>
        <w:t>na której zamieszczono SWZ</w:t>
      </w:r>
    </w:p>
    <w:p w:rsidR="00AC1198" w:rsidRPr="002D202E" w:rsidRDefault="00AC1198" w:rsidP="00AC1198">
      <w:pPr>
        <w:spacing w:after="0" w:line="240" w:lineRule="auto"/>
        <w:jc w:val="both"/>
        <w:rPr>
          <w:rFonts w:ascii="Times New Roman" w:eastAsia="Times New Roman" w:hAnsi="Times New Roman" w:cs="Times New Roman"/>
          <w:sz w:val="20"/>
          <w:szCs w:val="20"/>
          <w:lang w:eastAsia="pl-PL"/>
        </w:rPr>
      </w:pPr>
      <w:r w:rsidRPr="002D202E">
        <w:rPr>
          <w:rFonts w:ascii="Times New Roman" w:eastAsia="Times New Roman" w:hAnsi="Times New Roman" w:cs="Times New Roman"/>
          <w:sz w:val="20"/>
          <w:szCs w:val="20"/>
          <w:lang w:eastAsia="pl-PL"/>
        </w:rPr>
        <w:t xml:space="preserve">Powyższe odpowiedzi na pytania do SWZ zostają zamieszczone na stronie prowadzonego postępowania pod adresem </w:t>
      </w:r>
      <w:hyperlink r:id="rId9" w:history="1">
        <w:r w:rsidRPr="002D202E">
          <w:rPr>
            <w:rStyle w:val="Hipercze"/>
            <w:rFonts w:ascii="Times New Roman" w:eastAsia="Times New Roman" w:hAnsi="Times New Roman" w:cs="Times New Roman"/>
            <w:color w:val="0070C0"/>
            <w:sz w:val="20"/>
            <w:szCs w:val="20"/>
            <w:u w:val="none"/>
            <w:lang w:eastAsia="pl-PL"/>
          </w:rPr>
          <w:t>https://platformazakupowa.pl/pn/kwp_radom</w:t>
        </w:r>
      </w:hyperlink>
      <w:r w:rsidRPr="002D202E">
        <w:rPr>
          <w:rFonts w:ascii="Times New Roman" w:eastAsia="Times New Roman" w:hAnsi="Times New Roman" w:cs="Times New Roman"/>
          <w:sz w:val="20"/>
          <w:szCs w:val="20"/>
          <w:lang w:eastAsia="pl-PL"/>
        </w:rPr>
        <w:t xml:space="preserve"> na której zamieszczono SWZ.</w:t>
      </w:r>
    </w:p>
    <w:p w:rsidR="00AC1198" w:rsidRPr="002D202E" w:rsidRDefault="00AC1198" w:rsidP="00AC1198">
      <w:pPr>
        <w:spacing w:after="0" w:line="240" w:lineRule="auto"/>
        <w:jc w:val="both"/>
        <w:rPr>
          <w:rFonts w:ascii="Times New Roman" w:eastAsia="Times New Roman" w:hAnsi="Times New Roman" w:cs="Times New Roman"/>
          <w:sz w:val="20"/>
          <w:szCs w:val="20"/>
          <w:lang w:eastAsia="pl-PL"/>
        </w:rPr>
      </w:pPr>
      <w:r w:rsidRPr="002D202E">
        <w:rPr>
          <w:rFonts w:ascii="Times New Roman" w:eastAsia="Times New Roman" w:hAnsi="Times New Roman" w:cs="Times New Roman"/>
          <w:sz w:val="20"/>
          <w:szCs w:val="20"/>
          <w:lang w:eastAsia="pl-PL"/>
        </w:rPr>
        <w:t>Udzielone odpowiedzi, wyjaśnienia treści SWZ są wiążące dla wszystkich wykonawców.</w:t>
      </w:r>
    </w:p>
    <w:p w:rsidR="00816B1A" w:rsidRDefault="00816B1A" w:rsidP="00816B1A">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Zamawiający  informuje, że termin składania ofert ulega zmianie na</w:t>
      </w:r>
      <w:r>
        <w:rPr>
          <w:rFonts w:ascii="Times New Roman" w:eastAsia="Times New Roman" w:hAnsi="Times New Roman" w:cs="Times New Roman"/>
          <w:sz w:val="20"/>
          <w:szCs w:val="20"/>
          <w:lang w:eastAsia="pl-PL"/>
        </w:rPr>
        <w:t xml:space="preserve"> 1</w:t>
      </w:r>
      <w:r w:rsidR="00F04267">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.02.2025 r. godz. 11:00 oraz termin otwarcia ofert ulega zmianie na 1</w:t>
      </w:r>
      <w:r w:rsidR="00F04267">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.02.2025 r. godz. 11:05</w:t>
      </w:r>
    </w:p>
    <w:p w:rsidR="009076C5" w:rsidRDefault="00816B1A" w:rsidP="00816B1A">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W związku z powyższym zmieniony zostaje termin związania ofertą na </w:t>
      </w:r>
      <w:r w:rsidR="009A1410">
        <w:rPr>
          <w:rFonts w:ascii="Times New Roman" w:eastAsia="Times New Roman" w:hAnsi="Times New Roman" w:cs="Times New Roman"/>
          <w:bCs/>
          <w:color w:val="000000"/>
          <w:sz w:val="20"/>
          <w:szCs w:val="20"/>
          <w:lang w:eastAsia="pl-PL"/>
        </w:rPr>
        <w:t>1</w:t>
      </w:r>
      <w:r w:rsidR="00F04267">
        <w:rPr>
          <w:rFonts w:ascii="Times New Roman" w:eastAsia="Times New Roman" w:hAnsi="Times New Roman" w:cs="Times New Roman"/>
          <w:bCs/>
          <w:color w:val="000000"/>
          <w:sz w:val="20"/>
          <w:szCs w:val="20"/>
          <w:lang w:eastAsia="pl-PL"/>
        </w:rPr>
        <w:t>4</w:t>
      </w:r>
      <w:r>
        <w:rPr>
          <w:rFonts w:ascii="Times New Roman" w:eastAsia="Times New Roman" w:hAnsi="Times New Roman" w:cs="Times New Roman"/>
          <w:bCs/>
          <w:color w:val="000000"/>
          <w:sz w:val="20"/>
          <w:szCs w:val="20"/>
          <w:lang w:eastAsia="pl-PL"/>
        </w:rPr>
        <w:t>.05.2025 roku.</w:t>
      </w:r>
    </w:p>
    <w:p w:rsidR="00AC1198" w:rsidRDefault="00AC1198" w:rsidP="001A3EA1">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rsidR="007D071C" w:rsidRDefault="007D071C" w:rsidP="001A3EA1">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rsidR="008C2E24" w:rsidRPr="00497C6E" w:rsidRDefault="00490B66" w:rsidP="00105A2C">
      <w:pPr>
        <w:spacing w:after="0" w:line="240" w:lineRule="auto"/>
        <w:ind w:left="5664" w:hanging="135"/>
        <w:rPr>
          <w:rFonts w:ascii="Times New Roman" w:eastAsia="Arial Black" w:hAnsi="Times New Roman" w:cs="Times New Roman"/>
          <w:b/>
          <w:i/>
          <w:color w:val="FF0000"/>
          <w:sz w:val="20"/>
          <w:szCs w:val="20"/>
          <w:u w:val="single"/>
        </w:rPr>
      </w:pPr>
      <w:r w:rsidRPr="00497C6E">
        <w:rPr>
          <w:rFonts w:ascii="Times New Roman" w:eastAsia="Times New Roman" w:hAnsi="Times New Roman" w:cs="Times New Roman"/>
          <w:b/>
          <w:i/>
          <w:iCs/>
          <w:sz w:val="20"/>
          <w:szCs w:val="20"/>
        </w:rPr>
        <w:t>Z poważaniem</w:t>
      </w:r>
    </w:p>
    <w:p w:rsidR="00D31E9E" w:rsidRDefault="00D31E9E" w:rsidP="00D31E9E">
      <w:pPr>
        <w:spacing w:after="0" w:line="240" w:lineRule="auto"/>
        <w:ind w:left="5529" w:right="990"/>
        <w:jc w:val="center"/>
        <w:rPr>
          <w:rFonts w:ascii="Times New Roman" w:hAnsi="Times New Roman" w:cs="Times New Roman"/>
          <w:sz w:val="18"/>
          <w:szCs w:val="18"/>
        </w:rPr>
      </w:pPr>
      <w:bookmarkStart w:id="1" w:name="_Hlk108444861"/>
      <w:r>
        <w:rPr>
          <w:rFonts w:ascii="Times New Roman" w:hAnsi="Times New Roman" w:cs="Times New Roman"/>
          <w:sz w:val="18"/>
          <w:szCs w:val="18"/>
        </w:rPr>
        <w:t>Kierownik</w:t>
      </w:r>
    </w:p>
    <w:p w:rsidR="00D31E9E" w:rsidRDefault="00D31E9E" w:rsidP="00D31E9E">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Sekcji Zamówień Publicznych</w:t>
      </w:r>
    </w:p>
    <w:p w:rsidR="00330CF4" w:rsidRDefault="00D31E9E" w:rsidP="00330CF4">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KWP zs. w Radomiu</w:t>
      </w:r>
    </w:p>
    <w:p w:rsidR="007D071C" w:rsidRPr="00330CF4" w:rsidRDefault="00D31E9E" w:rsidP="00330CF4">
      <w:pPr>
        <w:spacing w:after="0" w:line="240" w:lineRule="auto"/>
        <w:ind w:left="5529" w:right="990"/>
        <w:jc w:val="center"/>
        <w:rPr>
          <w:rFonts w:ascii="Times New Roman" w:hAnsi="Times New Roman" w:cs="Times New Roman"/>
          <w:sz w:val="18"/>
          <w:szCs w:val="18"/>
        </w:rPr>
      </w:pPr>
      <w:bookmarkStart w:id="2" w:name="_GoBack"/>
      <w:bookmarkEnd w:id="2"/>
      <w:r>
        <w:rPr>
          <w:rFonts w:ascii="Times New Roman" w:hAnsi="Times New Roman" w:cs="Times New Roman"/>
          <w:sz w:val="18"/>
          <w:szCs w:val="18"/>
        </w:rPr>
        <w:t>/-/ Justyna Kowalska</w:t>
      </w:r>
      <w:bookmarkEnd w:id="1"/>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9D775A" w:rsidRDefault="009D775A"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CD3B62" w:rsidRDefault="00206C87" w:rsidP="002D202E">
      <w:pPr>
        <w:spacing w:after="0" w:line="240" w:lineRule="auto"/>
      </w:pPr>
      <w:r w:rsidRPr="002D202E">
        <w:rPr>
          <w:rFonts w:ascii="Times New Roman" w:eastAsiaTheme="minorEastAsia" w:hAnsi="Times New Roman" w:cs="Times New Roman"/>
          <w:color w:val="000000" w:themeColor="text1"/>
          <w:sz w:val="18"/>
          <w:szCs w:val="20"/>
          <w:lang w:eastAsia="pl-PL"/>
        </w:rPr>
        <w:t>Wytworzył:</w:t>
      </w:r>
      <w:r w:rsidR="00DC19A9" w:rsidRPr="002D202E">
        <w:rPr>
          <w:rFonts w:ascii="Times New Roman" w:eastAsiaTheme="minorEastAsia" w:hAnsi="Times New Roman" w:cs="Times New Roman"/>
          <w:color w:val="000000" w:themeColor="text1"/>
          <w:sz w:val="18"/>
          <w:szCs w:val="20"/>
          <w:lang w:eastAsia="pl-PL"/>
        </w:rPr>
        <w:t xml:space="preserve"> Monika </w:t>
      </w:r>
      <w:r w:rsidR="00D257FA">
        <w:rPr>
          <w:rFonts w:ascii="Times New Roman" w:eastAsiaTheme="minorEastAsia" w:hAnsi="Times New Roman" w:cs="Times New Roman"/>
          <w:color w:val="000000" w:themeColor="text1"/>
          <w:sz w:val="18"/>
          <w:szCs w:val="20"/>
          <w:lang w:eastAsia="pl-PL"/>
        </w:rPr>
        <w:t>Głuch</w:t>
      </w:r>
    </w:p>
    <w:sectPr w:rsidR="00CD3B62" w:rsidSect="009076C5">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F0D" w:rsidRDefault="003C4F0D" w:rsidP="00AE4F0A">
      <w:pPr>
        <w:spacing w:after="0" w:line="240" w:lineRule="auto"/>
      </w:pPr>
      <w:r>
        <w:separator/>
      </w:r>
    </w:p>
  </w:endnote>
  <w:endnote w:type="continuationSeparator" w:id="0">
    <w:p w:rsidR="003C4F0D" w:rsidRDefault="003C4F0D" w:rsidP="00AE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497874241"/>
      <w:docPartObj>
        <w:docPartGallery w:val="Page Numbers (Bottom of Page)"/>
        <w:docPartUnique/>
      </w:docPartObj>
    </w:sdtPr>
    <w:sdtEndPr/>
    <w:sdtContent>
      <w:p w:rsidR="00AE4F0A" w:rsidRPr="00AE4F0A" w:rsidRDefault="00AE4F0A" w:rsidP="00AE4F0A">
        <w:pPr>
          <w:pStyle w:val="Stopka"/>
          <w:jc w:val="right"/>
          <w:rPr>
            <w:rFonts w:ascii="Times New Roman" w:hAnsi="Times New Roman" w:cs="Times New Roman"/>
            <w:sz w:val="18"/>
            <w:szCs w:val="18"/>
          </w:rPr>
        </w:pPr>
        <w:r w:rsidRPr="00AE4F0A">
          <w:rPr>
            <w:rFonts w:ascii="Times New Roman" w:hAnsi="Times New Roman" w:cs="Times New Roman"/>
            <w:sz w:val="18"/>
            <w:szCs w:val="18"/>
          </w:rPr>
          <w:fldChar w:fldCharType="begin"/>
        </w:r>
        <w:r w:rsidRPr="00AE4F0A">
          <w:rPr>
            <w:rFonts w:ascii="Times New Roman" w:hAnsi="Times New Roman" w:cs="Times New Roman"/>
            <w:sz w:val="18"/>
            <w:szCs w:val="18"/>
          </w:rPr>
          <w:instrText>PAGE   \* MERGEFORMAT</w:instrText>
        </w:r>
        <w:r w:rsidRPr="00AE4F0A">
          <w:rPr>
            <w:rFonts w:ascii="Times New Roman" w:hAnsi="Times New Roman" w:cs="Times New Roman"/>
            <w:sz w:val="18"/>
            <w:szCs w:val="18"/>
          </w:rPr>
          <w:fldChar w:fldCharType="separate"/>
        </w:r>
        <w:r w:rsidRPr="00AE4F0A">
          <w:rPr>
            <w:rFonts w:ascii="Times New Roman" w:hAnsi="Times New Roman" w:cs="Times New Roman"/>
            <w:sz w:val="18"/>
            <w:szCs w:val="18"/>
          </w:rPr>
          <w:t>2</w:t>
        </w:r>
        <w:r w:rsidRPr="00AE4F0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F0D" w:rsidRDefault="003C4F0D" w:rsidP="00AE4F0A">
      <w:pPr>
        <w:spacing w:after="0" w:line="240" w:lineRule="auto"/>
      </w:pPr>
      <w:r>
        <w:separator/>
      </w:r>
    </w:p>
  </w:footnote>
  <w:footnote w:type="continuationSeparator" w:id="0">
    <w:p w:rsidR="003C4F0D" w:rsidRDefault="003C4F0D" w:rsidP="00AE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751"/>
    <w:multiLevelType w:val="hybridMultilevel"/>
    <w:tmpl w:val="A5D2FC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C822D2"/>
    <w:multiLevelType w:val="hybridMultilevel"/>
    <w:tmpl w:val="1D18903A"/>
    <w:lvl w:ilvl="0" w:tplc="DEBC6A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CE60C4"/>
    <w:multiLevelType w:val="hybridMultilevel"/>
    <w:tmpl w:val="FA063A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D4B9A"/>
    <w:multiLevelType w:val="hybridMultilevel"/>
    <w:tmpl w:val="1ADA8C6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 w15:restartNumberingAfterBreak="0">
    <w:nsid w:val="0EB30ACA"/>
    <w:multiLevelType w:val="hybridMultilevel"/>
    <w:tmpl w:val="450C4806"/>
    <w:lvl w:ilvl="0" w:tplc="A24841E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F015C18"/>
    <w:multiLevelType w:val="hybridMultilevel"/>
    <w:tmpl w:val="18E2F5C4"/>
    <w:lvl w:ilvl="0" w:tplc="8B442356">
      <w:start w:val="3"/>
      <w:numFmt w:val="decimal"/>
      <w:lvlText w:val="%1)"/>
      <w:lvlJc w:val="left"/>
      <w:pPr>
        <w:tabs>
          <w:tab w:val="num" w:pos="810"/>
        </w:tabs>
        <w:ind w:left="810" w:hanging="450"/>
      </w:pPr>
      <w:rPr>
        <w:rFonts w:hint="default"/>
        <w:b/>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76D7779"/>
    <w:multiLevelType w:val="hybridMultilevel"/>
    <w:tmpl w:val="45FC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34046"/>
    <w:multiLevelType w:val="hybridMultilevel"/>
    <w:tmpl w:val="6710310A"/>
    <w:lvl w:ilvl="0" w:tplc="63C038D4">
      <w:start w:val="1"/>
      <w:numFmt w:val="lowerRoman"/>
      <w:lvlText w:val="(%1)"/>
      <w:lvlJc w:val="left"/>
      <w:pPr>
        <w:ind w:left="1506" w:hanging="7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E9F5E8A"/>
    <w:multiLevelType w:val="hybridMultilevel"/>
    <w:tmpl w:val="5FC20A64"/>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E0624C"/>
    <w:multiLevelType w:val="hybridMultilevel"/>
    <w:tmpl w:val="1FFEB2E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211F4FFD"/>
    <w:multiLevelType w:val="hybridMultilevel"/>
    <w:tmpl w:val="7BF871A4"/>
    <w:lvl w:ilvl="0" w:tplc="FAB229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609711E"/>
    <w:multiLevelType w:val="hybridMultilevel"/>
    <w:tmpl w:val="03F64C5A"/>
    <w:lvl w:ilvl="0" w:tplc="12548F4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AA70810"/>
    <w:multiLevelType w:val="hybridMultilevel"/>
    <w:tmpl w:val="DC22C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00649"/>
    <w:multiLevelType w:val="hybridMultilevel"/>
    <w:tmpl w:val="8598A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4C495F"/>
    <w:multiLevelType w:val="hybridMultilevel"/>
    <w:tmpl w:val="169CC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960397"/>
    <w:multiLevelType w:val="hybridMultilevel"/>
    <w:tmpl w:val="80DAC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7A43C0"/>
    <w:multiLevelType w:val="hybridMultilevel"/>
    <w:tmpl w:val="82E4E20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 w15:restartNumberingAfterBreak="0">
    <w:nsid w:val="42550739"/>
    <w:multiLevelType w:val="hybridMultilevel"/>
    <w:tmpl w:val="7FCE88AA"/>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8" w15:restartNumberingAfterBreak="0">
    <w:nsid w:val="4DC712BF"/>
    <w:multiLevelType w:val="hybridMultilevel"/>
    <w:tmpl w:val="BEFE8EC6"/>
    <w:lvl w:ilvl="0" w:tplc="032063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DA42C3F"/>
    <w:multiLevelType w:val="hybridMultilevel"/>
    <w:tmpl w:val="5EB60686"/>
    <w:lvl w:ilvl="0" w:tplc="3B4E8F94">
      <w:start w:val="3"/>
      <w:numFmt w:val="decimal"/>
      <w:lvlText w:val="%1)"/>
      <w:lvlJc w:val="left"/>
      <w:pPr>
        <w:tabs>
          <w:tab w:val="num" w:pos="810"/>
        </w:tabs>
        <w:ind w:left="810" w:hanging="45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DD358F"/>
    <w:multiLevelType w:val="hybridMultilevel"/>
    <w:tmpl w:val="97147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B20DFF"/>
    <w:multiLevelType w:val="hybridMultilevel"/>
    <w:tmpl w:val="389E4C88"/>
    <w:lvl w:ilvl="0" w:tplc="BF50EC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EC20ADD"/>
    <w:multiLevelType w:val="hybridMultilevel"/>
    <w:tmpl w:val="A02C42E0"/>
    <w:lvl w:ilvl="0" w:tplc="0706D31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6DA4736D"/>
    <w:multiLevelType w:val="hybridMultilevel"/>
    <w:tmpl w:val="714257A4"/>
    <w:lvl w:ilvl="0" w:tplc="A7D41A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C145280"/>
    <w:multiLevelType w:val="hybridMultilevel"/>
    <w:tmpl w:val="8598A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6C3B26"/>
    <w:multiLevelType w:val="hybridMultilevel"/>
    <w:tmpl w:val="EB3AD242"/>
    <w:lvl w:ilvl="0" w:tplc="053E741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
  </w:num>
  <w:num w:numId="2">
    <w:abstractNumId w:val="19"/>
  </w:num>
  <w:num w:numId="3">
    <w:abstractNumId w:val="14"/>
  </w:num>
  <w:num w:numId="4">
    <w:abstractNumId w:val="20"/>
  </w:num>
  <w:num w:numId="5">
    <w:abstractNumId w:val="9"/>
  </w:num>
  <w:num w:numId="6">
    <w:abstractNumId w:val="17"/>
  </w:num>
  <w:num w:numId="7">
    <w:abstractNumId w:val="8"/>
  </w:num>
  <w:num w:numId="8">
    <w:abstractNumId w:val="12"/>
  </w:num>
  <w:num w:numId="9">
    <w:abstractNumId w:val="25"/>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3"/>
  </w:num>
  <w:num w:numId="14">
    <w:abstractNumId w:val="22"/>
  </w:num>
  <w:num w:numId="15">
    <w:abstractNumId w:val="15"/>
  </w:num>
  <w:num w:numId="16">
    <w:abstractNumId w:val="4"/>
  </w:num>
  <w:num w:numId="17">
    <w:abstractNumId w:val="10"/>
  </w:num>
  <w:num w:numId="18">
    <w:abstractNumId w:val="24"/>
  </w:num>
  <w:num w:numId="19">
    <w:abstractNumId w:val="11"/>
  </w:num>
  <w:num w:numId="20">
    <w:abstractNumId w:val="26"/>
  </w:num>
  <w:num w:numId="21">
    <w:abstractNumId w:val="21"/>
  </w:num>
  <w:num w:numId="22">
    <w:abstractNumId w:val="18"/>
  </w:num>
  <w:num w:numId="23">
    <w:abstractNumId w:val="7"/>
  </w:num>
  <w:num w:numId="24">
    <w:abstractNumId w:val="0"/>
  </w:num>
  <w:num w:numId="25">
    <w:abstractNumId w:val="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BA"/>
    <w:rsid w:val="000013E5"/>
    <w:rsid w:val="000049CE"/>
    <w:rsid w:val="000125E3"/>
    <w:rsid w:val="00067584"/>
    <w:rsid w:val="000745CF"/>
    <w:rsid w:val="0008166D"/>
    <w:rsid w:val="0008470E"/>
    <w:rsid w:val="000A6186"/>
    <w:rsid w:val="000C34D2"/>
    <w:rsid w:val="000C6C15"/>
    <w:rsid w:val="000F03A2"/>
    <w:rsid w:val="000F4DD4"/>
    <w:rsid w:val="001001D6"/>
    <w:rsid w:val="00105A2C"/>
    <w:rsid w:val="001148C0"/>
    <w:rsid w:val="001221FA"/>
    <w:rsid w:val="001222ED"/>
    <w:rsid w:val="00126FBC"/>
    <w:rsid w:val="001330A7"/>
    <w:rsid w:val="00135C5F"/>
    <w:rsid w:val="00146BB0"/>
    <w:rsid w:val="0015256D"/>
    <w:rsid w:val="00184C3A"/>
    <w:rsid w:val="001A3EA1"/>
    <w:rsid w:val="001B64AF"/>
    <w:rsid w:val="001C428F"/>
    <w:rsid w:val="001C65AA"/>
    <w:rsid w:val="0020650C"/>
    <w:rsid w:val="00206C87"/>
    <w:rsid w:val="00207B8A"/>
    <w:rsid w:val="0022455A"/>
    <w:rsid w:val="002248BE"/>
    <w:rsid w:val="00225A57"/>
    <w:rsid w:val="002325C6"/>
    <w:rsid w:val="00233BDF"/>
    <w:rsid w:val="00251305"/>
    <w:rsid w:val="002713C4"/>
    <w:rsid w:val="00271CF4"/>
    <w:rsid w:val="00281AC4"/>
    <w:rsid w:val="002824CD"/>
    <w:rsid w:val="00286B36"/>
    <w:rsid w:val="00296177"/>
    <w:rsid w:val="002B6358"/>
    <w:rsid w:val="002C52C5"/>
    <w:rsid w:val="002D202E"/>
    <w:rsid w:val="002D5390"/>
    <w:rsid w:val="002E3B0C"/>
    <w:rsid w:val="003061D5"/>
    <w:rsid w:val="00306629"/>
    <w:rsid w:val="00321D89"/>
    <w:rsid w:val="00330CF4"/>
    <w:rsid w:val="00333FB5"/>
    <w:rsid w:val="00347548"/>
    <w:rsid w:val="00356299"/>
    <w:rsid w:val="00374494"/>
    <w:rsid w:val="00376FB3"/>
    <w:rsid w:val="00392A1C"/>
    <w:rsid w:val="003945B6"/>
    <w:rsid w:val="00396289"/>
    <w:rsid w:val="003A16F4"/>
    <w:rsid w:val="003B1578"/>
    <w:rsid w:val="003C255C"/>
    <w:rsid w:val="003C4F0D"/>
    <w:rsid w:val="003F6A7C"/>
    <w:rsid w:val="00400910"/>
    <w:rsid w:val="00402825"/>
    <w:rsid w:val="00412819"/>
    <w:rsid w:val="004131CD"/>
    <w:rsid w:val="004201AA"/>
    <w:rsid w:val="00433897"/>
    <w:rsid w:val="004351E0"/>
    <w:rsid w:val="00440544"/>
    <w:rsid w:val="00443624"/>
    <w:rsid w:val="0044366C"/>
    <w:rsid w:val="00457E7D"/>
    <w:rsid w:val="00470257"/>
    <w:rsid w:val="00486E55"/>
    <w:rsid w:val="00490B66"/>
    <w:rsid w:val="00497C6E"/>
    <w:rsid w:val="004A0935"/>
    <w:rsid w:val="004A3138"/>
    <w:rsid w:val="004B6457"/>
    <w:rsid w:val="004F6505"/>
    <w:rsid w:val="00503F94"/>
    <w:rsid w:val="00507962"/>
    <w:rsid w:val="005170AA"/>
    <w:rsid w:val="0053033A"/>
    <w:rsid w:val="005425DB"/>
    <w:rsid w:val="00554D8F"/>
    <w:rsid w:val="005702DB"/>
    <w:rsid w:val="00574F0D"/>
    <w:rsid w:val="00576728"/>
    <w:rsid w:val="005B0A72"/>
    <w:rsid w:val="005B6400"/>
    <w:rsid w:val="005E633C"/>
    <w:rsid w:val="005F2E92"/>
    <w:rsid w:val="005F687F"/>
    <w:rsid w:val="0061029D"/>
    <w:rsid w:val="00616CF6"/>
    <w:rsid w:val="006221A5"/>
    <w:rsid w:val="00624002"/>
    <w:rsid w:val="0063352E"/>
    <w:rsid w:val="00637628"/>
    <w:rsid w:val="00637912"/>
    <w:rsid w:val="00637D79"/>
    <w:rsid w:val="00644E45"/>
    <w:rsid w:val="00683C42"/>
    <w:rsid w:val="00690548"/>
    <w:rsid w:val="00696FE3"/>
    <w:rsid w:val="006A3B68"/>
    <w:rsid w:val="006C0B8E"/>
    <w:rsid w:val="006D3E42"/>
    <w:rsid w:val="006E10C5"/>
    <w:rsid w:val="006E55EF"/>
    <w:rsid w:val="006E570E"/>
    <w:rsid w:val="006E7D97"/>
    <w:rsid w:val="006E7F67"/>
    <w:rsid w:val="006F5B48"/>
    <w:rsid w:val="006F5C8E"/>
    <w:rsid w:val="00711CD9"/>
    <w:rsid w:val="007252A4"/>
    <w:rsid w:val="00753BD6"/>
    <w:rsid w:val="0076471E"/>
    <w:rsid w:val="007938A6"/>
    <w:rsid w:val="007A50BC"/>
    <w:rsid w:val="007B45E7"/>
    <w:rsid w:val="007B5BB8"/>
    <w:rsid w:val="007C2CFC"/>
    <w:rsid w:val="007C50ED"/>
    <w:rsid w:val="007D071C"/>
    <w:rsid w:val="007E271D"/>
    <w:rsid w:val="007E398F"/>
    <w:rsid w:val="007F5C45"/>
    <w:rsid w:val="00816B1A"/>
    <w:rsid w:val="008323C9"/>
    <w:rsid w:val="0083412F"/>
    <w:rsid w:val="00834CBA"/>
    <w:rsid w:val="00837180"/>
    <w:rsid w:val="00841802"/>
    <w:rsid w:val="00846096"/>
    <w:rsid w:val="00852E8E"/>
    <w:rsid w:val="0086037F"/>
    <w:rsid w:val="00880C42"/>
    <w:rsid w:val="00886C1D"/>
    <w:rsid w:val="008B4F8C"/>
    <w:rsid w:val="008B5CF9"/>
    <w:rsid w:val="008C1D53"/>
    <w:rsid w:val="008C2E24"/>
    <w:rsid w:val="008C767F"/>
    <w:rsid w:val="008D0A47"/>
    <w:rsid w:val="008F4C5D"/>
    <w:rsid w:val="009005C9"/>
    <w:rsid w:val="009076C5"/>
    <w:rsid w:val="0093106E"/>
    <w:rsid w:val="009370EA"/>
    <w:rsid w:val="00952432"/>
    <w:rsid w:val="00953E37"/>
    <w:rsid w:val="00955CED"/>
    <w:rsid w:val="009564D0"/>
    <w:rsid w:val="009564DC"/>
    <w:rsid w:val="00961A68"/>
    <w:rsid w:val="009632A1"/>
    <w:rsid w:val="00967418"/>
    <w:rsid w:val="00973782"/>
    <w:rsid w:val="009741A7"/>
    <w:rsid w:val="009A1410"/>
    <w:rsid w:val="009D1377"/>
    <w:rsid w:val="009D775A"/>
    <w:rsid w:val="00A1373B"/>
    <w:rsid w:val="00A31DBA"/>
    <w:rsid w:val="00A346FE"/>
    <w:rsid w:val="00A44517"/>
    <w:rsid w:val="00A71337"/>
    <w:rsid w:val="00A74479"/>
    <w:rsid w:val="00A82775"/>
    <w:rsid w:val="00AA000E"/>
    <w:rsid w:val="00AA7194"/>
    <w:rsid w:val="00AB78AE"/>
    <w:rsid w:val="00AC1198"/>
    <w:rsid w:val="00AD013D"/>
    <w:rsid w:val="00AD4963"/>
    <w:rsid w:val="00AE4F0A"/>
    <w:rsid w:val="00AF035F"/>
    <w:rsid w:val="00AF3B1F"/>
    <w:rsid w:val="00B15216"/>
    <w:rsid w:val="00B222F2"/>
    <w:rsid w:val="00B2266A"/>
    <w:rsid w:val="00B24817"/>
    <w:rsid w:val="00B32612"/>
    <w:rsid w:val="00B3741A"/>
    <w:rsid w:val="00B469C4"/>
    <w:rsid w:val="00B666EA"/>
    <w:rsid w:val="00B72A06"/>
    <w:rsid w:val="00B736B2"/>
    <w:rsid w:val="00B81A31"/>
    <w:rsid w:val="00B84BF1"/>
    <w:rsid w:val="00B94B21"/>
    <w:rsid w:val="00B961EB"/>
    <w:rsid w:val="00B9735F"/>
    <w:rsid w:val="00BA7F42"/>
    <w:rsid w:val="00BB10AC"/>
    <w:rsid w:val="00BC069E"/>
    <w:rsid w:val="00BC3142"/>
    <w:rsid w:val="00BD5B96"/>
    <w:rsid w:val="00BE552B"/>
    <w:rsid w:val="00BF3182"/>
    <w:rsid w:val="00C02D59"/>
    <w:rsid w:val="00C04460"/>
    <w:rsid w:val="00C22149"/>
    <w:rsid w:val="00C3224F"/>
    <w:rsid w:val="00C36C60"/>
    <w:rsid w:val="00C465EE"/>
    <w:rsid w:val="00C47AEE"/>
    <w:rsid w:val="00C50DED"/>
    <w:rsid w:val="00C50E07"/>
    <w:rsid w:val="00C51088"/>
    <w:rsid w:val="00C54636"/>
    <w:rsid w:val="00C81535"/>
    <w:rsid w:val="00C952B5"/>
    <w:rsid w:val="00C97380"/>
    <w:rsid w:val="00CC7500"/>
    <w:rsid w:val="00CE72F1"/>
    <w:rsid w:val="00CF1D46"/>
    <w:rsid w:val="00CF76EC"/>
    <w:rsid w:val="00D00026"/>
    <w:rsid w:val="00D06F11"/>
    <w:rsid w:val="00D17D2A"/>
    <w:rsid w:val="00D20762"/>
    <w:rsid w:val="00D257FA"/>
    <w:rsid w:val="00D31E9E"/>
    <w:rsid w:val="00D40C6A"/>
    <w:rsid w:val="00D460BA"/>
    <w:rsid w:val="00D70F9E"/>
    <w:rsid w:val="00D878A1"/>
    <w:rsid w:val="00D914B8"/>
    <w:rsid w:val="00DB1D2D"/>
    <w:rsid w:val="00DB604E"/>
    <w:rsid w:val="00DB64E7"/>
    <w:rsid w:val="00DB7063"/>
    <w:rsid w:val="00DC19A9"/>
    <w:rsid w:val="00DC609D"/>
    <w:rsid w:val="00DD06E4"/>
    <w:rsid w:val="00DD1548"/>
    <w:rsid w:val="00DD22FC"/>
    <w:rsid w:val="00DD5D89"/>
    <w:rsid w:val="00DE50D6"/>
    <w:rsid w:val="00DE59B5"/>
    <w:rsid w:val="00DF56C6"/>
    <w:rsid w:val="00E4212A"/>
    <w:rsid w:val="00E50EF0"/>
    <w:rsid w:val="00E70AD9"/>
    <w:rsid w:val="00E73467"/>
    <w:rsid w:val="00E9046A"/>
    <w:rsid w:val="00E94A8B"/>
    <w:rsid w:val="00E97571"/>
    <w:rsid w:val="00EA5120"/>
    <w:rsid w:val="00EE2D24"/>
    <w:rsid w:val="00EF001A"/>
    <w:rsid w:val="00F04267"/>
    <w:rsid w:val="00F12E04"/>
    <w:rsid w:val="00F24579"/>
    <w:rsid w:val="00F2468E"/>
    <w:rsid w:val="00F256D8"/>
    <w:rsid w:val="00F456ED"/>
    <w:rsid w:val="00F648C6"/>
    <w:rsid w:val="00F809D5"/>
    <w:rsid w:val="00F92B86"/>
    <w:rsid w:val="00FB216A"/>
    <w:rsid w:val="00FC1E25"/>
    <w:rsid w:val="00FC2900"/>
    <w:rsid w:val="00FC3E98"/>
    <w:rsid w:val="00FD7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58E2"/>
  <w15:chartTrackingRefBased/>
  <w15:docId w15:val="{5A4E112F-3323-4093-900F-50E03C24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470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normalny tekst,Akapit z list¹"/>
    <w:basedOn w:val="Normalny"/>
    <w:link w:val="AkapitzlistZnak"/>
    <w:uiPriority w:val="34"/>
    <w:qFormat/>
    <w:rsid w:val="0008470E"/>
    <w:pPr>
      <w:ind w:left="720"/>
      <w:contextualSpacing/>
    </w:pPr>
  </w:style>
  <w:style w:type="character" w:styleId="Hipercze">
    <w:name w:val="Hyperlink"/>
    <w:basedOn w:val="Domylnaczcionkaakapitu"/>
    <w:uiPriority w:val="99"/>
    <w:unhideWhenUsed/>
    <w:rsid w:val="00886C1D"/>
    <w:rPr>
      <w:color w:val="0563C1" w:themeColor="hyperlink"/>
      <w:u w:val="single"/>
    </w:rPr>
  </w:style>
  <w:style w:type="paragraph" w:styleId="NormalnyWeb">
    <w:name w:val="Normal (Web)"/>
    <w:basedOn w:val="Normalny"/>
    <w:uiPriority w:val="99"/>
    <w:unhideWhenUsed/>
    <w:rsid w:val="00886C1D"/>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p1 Znak,Preambuła Znak,L1 Znak,Colorful Shading Accent 3 Znak,Light List Accent 5 Znak,Akapit z listą5 Znak,normalny tekst Znak,Akapit z list¹ Znak"/>
    <w:link w:val="Akapitzlist"/>
    <w:uiPriority w:val="34"/>
    <w:qFormat/>
    <w:locked/>
    <w:rsid w:val="008C2E24"/>
  </w:style>
  <w:style w:type="paragraph" w:styleId="Tekstdymka">
    <w:name w:val="Balloon Text"/>
    <w:basedOn w:val="Normalny"/>
    <w:link w:val="TekstdymkaZnak"/>
    <w:uiPriority w:val="99"/>
    <w:semiHidden/>
    <w:unhideWhenUsed/>
    <w:rsid w:val="00AF3B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3B1F"/>
    <w:rPr>
      <w:rFonts w:ascii="Segoe UI" w:hAnsi="Segoe UI" w:cs="Segoe UI"/>
      <w:sz w:val="18"/>
      <w:szCs w:val="18"/>
    </w:rPr>
  </w:style>
  <w:style w:type="character" w:styleId="Nierozpoznanawzmianka">
    <w:name w:val="Unresolved Mention"/>
    <w:basedOn w:val="Domylnaczcionkaakapitu"/>
    <w:uiPriority w:val="99"/>
    <w:semiHidden/>
    <w:unhideWhenUsed/>
    <w:rsid w:val="002D202E"/>
    <w:rPr>
      <w:color w:val="605E5C"/>
      <w:shd w:val="clear" w:color="auto" w:fill="E1DFDD"/>
    </w:rPr>
  </w:style>
  <w:style w:type="paragraph" w:styleId="Nagwek">
    <w:name w:val="header"/>
    <w:basedOn w:val="Normalny"/>
    <w:link w:val="NagwekZnak"/>
    <w:uiPriority w:val="99"/>
    <w:unhideWhenUsed/>
    <w:rsid w:val="00AE4F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F0A"/>
  </w:style>
  <w:style w:type="paragraph" w:styleId="Stopka">
    <w:name w:val="footer"/>
    <w:basedOn w:val="Normalny"/>
    <w:link w:val="StopkaZnak"/>
    <w:uiPriority w:val="99"/>
    <w:unhideWhenUsed/>
    <w:rsid w:val="00AE4F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8498">
      <w:bodyDiv w:val="1"/>
      <w:marLeft w:val="0"/>
      <w:marRight w:val="0"/>
      <w:marTop w:val="0"/>
      <w:marBottom w:val="0"/>
      <w:divBdr>
        <w:top w:val="none" w:sz="0" w:space="0" w:color="auto"/>
        <w:left w:val="none" w:sz="0" w:space="0" w:color="auto"/>
        <w:bottom w:val="none" w:sz="0" w:space="0" w:color="auto"/>
        <w:right w:val="none" w:sz="0" w:space="0" w:color="auto"/>
      </w:divBdr>
    </w:div>
    <w:div w:id="341053168">
      <w:bodyDiv w:val="1"/>
      <w:marLeft w:val="0"/>
      <w:marRight w:val="0"/>
      <w:marTop w:val="0"/>
      <w:marBottom w:val="0"/>
      <w:divBdr>
        <w:top w:val="none" w:sz="0" w:space="0" w:color="auto"/>
        <w:left w:val="none" w:sz="0" w:space="0" w:color="auto"/>
        <w:bottom w:val="none" w:sz="0" w:space="0" w:color="auto"/>
        <w:right w:val="none" w:sz="0" w:space="0" w:color="auto"/>
      </w:divBdr>
    </w:div>
    <w:div w:id="436096627">
      <w:bodyDiv w:val="1"/>
      <w:marLeft w:val="0"/>
      <w:marRight w:val="0"/>
      <w:marTop w:val="0"/>
      <w:marBottom w:val="0"/>
      <w:divBdr>
        <w:top w:val="none" w:sz="0" w:space="0" w:color="auto"/>
        <w:left w:val="none" w:sz="0" w:space="0" w:color="auto"/>
        <w:bottom w:val="none" w:sz="0" w:space="0" w:color="auto"/>
        <w:right w:val="none" w:sz="0" w:space="0" w:color="auto"/>
      </w:divBdr>
    </w:div>
    <w:div w:id="562763621">
      <w:bodyDiv w:val="1"/>
      <w:marLeft w:val="0"/>
      <w:marRight w:val="0"/>
      <w:marTop w:val="0"/>
      <w:marBottom w:val="0"/>
      <w:divBdr>
        <w:top w:val="none" w:sz="0" w:space="0" w:color="auto"/>
        <w:left w:val="none" w:sz="0" w:space="0" w:color="auto"/>
        <w:bottom w:val="none" w:sz="0" w:space="0" w:color="auto"/>
        <w:right w:val="none" w:sz="0" w:space="0" w:color="auto"/>
      </w:divBdr>
    </w:div>
    <w:div w:id="631517345">
      <w:bodyDiv w:val="1"/>
      <w:marLeft w:val="0"/>
      <w:marRight w:val="0"/>
      <w:marTop w:val="0"/>
      <w:marBottom w:val="0"/>
      <w:divBdr>
        <w:top w:val="none" w:sz="0" w:space="0" w:color="auto"/>
        <w:left w:val="none" w:sz="0" w:space="0" w:color="auto"/>
        <w:bottom w:val="none" w:sz="0" w:space="0" w:color="auto"/>
        <w:right w:val="none" w:sz="0" w:space="0" w:color="auto"/>
      </w:divBdr>
    </w:div>
    <w:div w:id="662465658">
      <w:bodyDiv w:val="1"/>
      <w:marLeft w:val="0"/>
      <w:marRight w:val="0"/>
      <w:marTop w:val="0"/>
      <w:marBottom w:val="0"/>
      <w:divBdr>
        <w:top w:val="none" w:sz="0" w:space="0" w:color="auto"/>
        <w:left w:val="none" w:sz="0" w:space="0" w:color="auto"/>
        <w:bottom w:val="none" w:sz="0" w:space="0" w:color="auto"/>
        <w:right w:val="none" w:sz="0" w:space="0" w:color="auto"/>
      </w:divBdr>
    </w:div>
    <w:div w:id="669407541">
      <w:bodyDiv w:val="1"/>
      <w:marLeft w:val="0"/>
      <w:marRight w:val="0"/>
      <w:marTop w:val="0"/>
      <w:marBottom w:val="0"/>
      <w:divBdr>
        <w:top w:val="none" w:sz="0" w:space="0" w:color="auto"/>
        <w:left w:val="none" w:sz="0" w:space="0" w:color="auto"/>
        <w:bottom w:val="none" w:sz="0" w:space="0" w:color="auto"/>
        <w:right w:val="none" w:sz="0" w:space="0" w:color="auto"/>
      </w:divBdr>
    </w:div>
    <w:div w:id="710037446">
      <w:bodyDiv w:val="1"/>
      <w:marLeft w:val="0"/>
      <w:marRight w:val="0"/>
      <w:marTop w:val="0"/>
      <w:marBottom w:val="0"/>
      <w:divBdr>
        <w:top w:val="none" w:sz="0" w:space="0" w:color="auto"/>
        <w:left w:val="none" w:sz="0" w:space="0" w:color="auto"/>
        <w:bottom w:val="none" w:sz="0" w:space="0" w:color="auto"/>
        <w:right w:val="none" w:sz="0" w:space="0" w:color="auto"/>
      </w:divBdr>
    </w:div>
    <w:div w:id="752969677">
      <w:bodyDiv w:val="1"/>
      <w:marLeft w:val="0"/>
      <w:marRight w:val="0"/>
      <w:marTop w:val="0"/>
      <w:marBottom w:val="0"/>
      <w:divBdr>
        <w:top w:val="none" w:sz="0" w:space="0" w:color="auto"/>
        <w:left w:val="none" w:sz="0" w:space="0" w:color="auto"/>
        <w:bottom w:val="none" w:sz="0" w:space="0" w:color="auto"/>
        <w:right w:val="none" w:sz="0" w:space="0" w:color="auto"/>
      </w:divBdr>
    </w:div>
    <w:div w:id="918951942">
      <w:bodyDiv w:val="1"/>
      <w:marLeft w:val="0"/>
      <w:marRight w:val="0"/>
      <w:marTop w:val="0"/>
      <w:marBottom w:val="0"/>
      <w:divBdr>
        <w:top w:val="none" w:sz="0" w:space="0" w:color="auto"/>
        <w:left w:val="none" w:sz="0" w:space="0" w:color="auto"/>
        <w:bottom w:val="none" w:sz="0" w:space="0" w:color="auto"/>
        <w:right w:val="none" w:sz="0" w:space="0" w:color="auto"/>
      </w:divBdr>
    </w:div>
    <w:div w:id="927882498">
      <w:bodyDiv w:val="1"/>
      <w:marLeft w:val="0"/>
      <w:marRight w:val="0"/>
      <w:marTop w:val="0"/>
      <w:marBottom w:val="0"/>
      <w:divBdr>
        <w:top w:val="none" w:sz="0" w:space="0" w:color="auto"/>
        <w:left w:val="none" w:sz="0" w:space="0" w:color="auto"/>
        <w:bottom w:val="none" w:sz="0" w:space="0" w:color="auto"/>
        <w:right w:val="none" w:sz="0" w:space="0" w:color="auto"/>
      </w:divBdr>
    </w:div>
    <w:div w:id="941259312">
      <w:bodyDiv w:val="1"/>
      <w:marLeft w:val="0"/>
      <w:marRight w:val="0"/>
      <w:marTop w:val="0"/>
      <w:marBottom w:val="0"/>
      <w:divBdr>
        <w:top w:val="none" w:sz="0" w:space="0" w:color="auto"/>
        <w:left w:val="none" w:sz="0" w:space="0" w:color="auto"/>
        <w:bottom w:val="none" w:sz="0" w:space="0" w:color="auto"/>
        <w:right w:val="none" w:sz="0" w:space="0" w:color="auto"/>
      </w:divBdr>
    </w:div>
    <w:div w:id="993874924">
      <w:bodyDiv w:val="1"/>
      <w:marLeft w:val="0"/>
      <w:marRight w:val="0"/>
      <w:marTop w:val="0"/>
      <w:marBottom w:val="0"/>
      <w:divBdr>
        <w:top w:val="none" w:sz="0" w:space="0" w:color="auto"/>
        <w:left w:val="none" w:sz="0" w:space="0" w:color="auto"/>
        <w:bottom w:val="none" w:sz="0" w:space="0" w:color="auto"/>
        <w:right w:val="none" w:sz="0" w:space="0" w:color="auto"/>
      </w:divBdr>
    </w:div>
    <w:div w:id="996151884">
      <w:bodyDiv w:val="1"/>
      <w:marLeft w:val="0"/>
      <w:marRight w:val="0"/>
      <w:marTop w:val="0"/>
      <w:marBottom w:val="0"/>
      <w:divBdr>
        <w:top w:val="none" w:sz="0" w:space="0" w:color="auto"/>
        <w:left w:val="none" w:sz="0" w:space="0" w:color="auto"/>
        <w:bottom w:val="none" w:sz="0" w:space="0" w:color="auto"/>
        <w:right w:val="none" w:sz="0" w:space="0" w:color="auto"/>
      </w:divBdr>
    </w:div>
    <w:div w:id="1080831064">
      <w:bodyDiv w:val="1"/>
      <w:marLeft w:val="0"/>
      <w:marRight w:val="0"/>
      <w:marTop w:val="0"/>
      <w:marBottom w:val="0"/>
      <w:divBdr>
        <w:top w:val="none" w:sz="0" w:space="0" w:color="auto"/>
        <w:left w:val="none" w:sz="0" w:space="0" w:color="auto"/>
        <w:bottom w:val="none" w:sz="0" w:space="0" w:color="auto"/>
        <w:right w:val="none" w:sz="0" w:space="0" w:color="auto"/>
      </w:divBdr>
    </w:div>
    <w:div w:id="1132358152">
      <w:bodyDiv w:val="1"/>
      <w:marLeft w:val="0"/>
      <w:marRight w:val="0"/>
      <w:marTop w:val="0"/>
      <w:marBottom w:val="0"/>
      <w:divBdr>
        <w:top w:val="none" w:sz="0" w:space="0" w:color="auto"/>
        <w:left w:val="none" w:sz="0" w:space="0" w:color="auto"/>
        <w:bottom w:val="none" w:sz="0" w:space="0" w:color="auto"/>
        <w:right w:val="none" w:sz="0" w:space="0" w:color="auto"/>
      </w:divBdr>
    </w:div>
    <w:div w:id="1133249397">
      <w:bodyDiv w:val="1"/>
      <w:marLeft w:val="0"/>
      <w:marRight w:val="0"/>
      <w:marTop w:val="0"/>
      <w:marBottom w:val="0"/>
      <w:divBdr>
        <w:top w:val="none" w:sz="0" w:space="0" w:color="auto"/>
        <w:left w:val="none" w:sz="0" w:space="0" w:color="auto"/>
        <w:bottom w:val="none" w:sz="0" w:space="0" w:color="auto"/>
        <w:right w:val="none" w:sz="0" w:space="0" w:color="auto"/>
      </w:divBdr>
    </w:div>
    <w:div w:id="1345523114">
      <w:bodyDiv w:val="1"/>
      <w:marLeft w:val="0"/>
      <w:marRight w:val="0"/>
      <w:marTop w:val="0"/>
      <w:marBottom w:val="0"/>
      <w:divBdr>
        <w:top w:val="none" w:sz="0" w:space="0" w:color="auto"/>
        <w:left w:val="none" w:sz="0" w:space="0" w:color="auto"/>
        <w:bottom w:val="none" w:sz="0" w:space="0" w:color="auto"/>
        <w:right w:val="none" w:sz="0" w:space="0" w:color="auto"/>
      </w:divBdr>
    </w:div>
    <w:div w:id="1470785642">
      <w:bodyDiv w:val="1"/>
      <w:marLeft w:val="0"/>
      <w:marRight w:val="0"/>
      <w:marTop w:val="0"/>
      <w:marBottom w:val="0"/>
      <w:divBdr>
        <w:top w:val="none" w:sz="0" w:space="0" w:color="auto"/>
        <w:left w:val="none" w:sz="0" w:space="0" w:color="auto"/>
        <w:bottom w:val="none" w:sz="0" w:space="0" w:color="auto"/>
        <w:right w:val="none" w:sz="0" w:space="0" w:color="auto"/>
      </w:divBdr>
    </w:div>
    <w:div w:id="1671836862">
      <w:bodyDiv w:val="1"/>
      <w:marLeft w:val="0"/>
      <w:marRight w:val="0"/>
      <w:marTop w:val="0"/>
      <w:marBottom w:val="0"/>
      <w:divBdr>
        <w:top w:val="none" w:sz="0" w:space="0" w:color="auto"/>
        <w:left w:val="none" w:sz="0" w:space="0" w:color="auto"/>
        <w:bottom w:val="none" w:sz="0" w:space="0" w:color="auto"/>
        <w:right w:val="none" w:sz="0" w:space="0" w:color="auto"/>
      </w:divBdr>
    </w:div>
    <w:div w:id="19527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rad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kwp_rad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8</Pages>
  <Words>3228</Words>
  <Characters>19369</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93</cp:revision>
  <cp:lastPrinted>2025-01-20T08:28:00Z</cp:lastPrinted>
  <dcterms:created xsi:type="dcterms:W3CDTF">2023-03-27T10:06:00Z</dcterms:created>
  <dcterms:modified xsi:type="dcterms:W3CDTF">2025-01-28T09:52:00Z</dcterms:modified>
</cp:coreProperties>
</file>