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4F9E" w14:textId="58932555" w:rsidR="004C44BA" w:rsidRPr="001755D6" w:rsidRDefault="00374348" w:rsidP="004C44BA">
      <w:pPr>
        <w:rPr>
          <w:b/>
          <w:u w:val="single"/>
        </w:rPr>
      </w:pPr>
      <w:r w:rsidRPr="00374348">
        <w:rPr>
          <w:b/>
          <w:u w:val="single"/>
        </w:rPr>
        <w:t>Contractor's data:</w:t>
      </w:r>
    </w:p>
    <w:p w14:paraId="799A360A" w14:textId="494EAA79" w:rsidR="004C44BA" w:rsidRPr="001755D6" w:rsidRDefault="00374348" w:rsidP="006B334C">
      <w:pPr>
        <w:spacing w:line="276" w:lineRule="auto"/>
      </w:pPr>
      <w:r w:rsidRPr="00374348">
        <w:t>Name</w:t>
      </w:r>
      <w:r w:rsidR="004C44BA" w:rsidRPr="001755D6">
        <w:t>:   ...................................................................................................................</w:t>
      </w:r>
      <w:r w:rsidR="007153DB">
        <w:t>.</w:t>
      </w:r>
      <w:r w:rsidR="004C44BA" w:rsidRPr="001755D6">
        <w:t>...........</w:t>
      </w:r>
      <w:r w:rsidR="004C44BA">
        <w:t>......................</w:t>
      </w:r>
    </w:p>
    <w:p w14:paraId="2C180F13" w14:textId="0AF19B3E" w:rsidR="004C44BA" w:rsidRPr="001755D6" w:rsidRDefault="00FA041F" w:rsidP="006B334C">
      <w:pPr>
        <w:spacing w:line="276" w:lineRule="auto"/>
        <w:rPr>
          <w:lang w:val="de-DE"/>
        </w:rPr>
      </w:pPr>
      <w:r w:rsidRPr="00FA041F">
        <w:t>Headquarters and address</w:t>
      </w:r>
      <w:r w:rsidR="004C44BA" w:rsidRPr="001755D6">
        <w:t>:  ............................................................................................</w:t>
      </w:r>
      <w:r w:rsidR="004C44BA">
        <w:t>..........................</w:t>
      </w:r>
    </w:p>
    <w:p w14:paraId="3207260B" w14:textId="7E7C86D9" w:rsidR="004C44BA" w:rsidRPr="001755D6" w:rsidRDefault="00FA041F" w:rsidP="006B334C">
      <w:pPr>
        <w:spacing w:line="276" w:lineRule="auto"/>
        <w:rPr>
          <w:lang w:val="de-DE"/>
        </w:rPr>
      </w:pPr>
      <w:r w:rsidRPr="00FA041F">
        <w:rPr>
          <w:lang w:val="de-DE"/>
        </w:rPr>
        <w:t>Phone number</w:t>
      </w:r>
      <w:r w:rsidR="004C44BA" w:rsidRPr="001755D6">
        <w:rPr>
          <w:lang w:val="de-DE"/>
        </w:rPr>
        <w:t>: ………………………</w:t>
      </w:r>
      <w:r w:rsidR="004C44BA">
        <w:rPr>
          <w:lang w:val="de-DE"/>
        </w:rPr>
        <w:t>…………………….</w:t>
      </w:r>
      <w:r w:rsidR="004C44BA" w:rsidRPr="001755D6">
        <w:rPr>
          <w:lang w:val="de-DE"/>
        </w:rPr>
        <w:t xml:space="preserve">……     </w:t>
      </w:r>
    </w:p>
    <w:p w14:paraId="574B3B2D" w14:textId="695C9757" w:rsidR="004C44BA" w:rsidRPr="001755D6" w:rsidRDefault="004C44BA" w:rsidP="006B334C">
      <w:pPr>
        <w:spacing w:line="276" w:lineRule="auto"/>
        <w:rPr>
          <w:lang w:val="de-DE"/>
        </w:rPr>
      </w:pPr>
      <w:r w:rsidRPr="001755D6">
        <w:rPr>
          <w:lang w:val="de-DE"/>
        </w:rPr>
        <w:t>REGON</w:t>
      </w:r>
      <w:r w:rsidR="007153DB">
        <w:rPr>
          <w:lang w:val="de-DE"/>
        </w:rPr>
        <w:t xml:space="preserve"> number</w:t>
      </w:r>
      <w:r w:rsidRPr="001755D6">
        <w:rPr>
          <w:lang w:val="de-DE"/>
        </w:rPr>
        <w:t xml:space="preserve"> ………………………</w:t>
      </w:r>
      <w:r>
        <w:rPr>
          <w:lang w:val="de-DE"/>
        </w:rPr>
        <w:t>………………….</w:t>
      </w:r>
      <w:r w:rsidRPr="001755D6">
        <w:rPr>
          <w:lang w:val="de-DE"/>
        </w:rPr>
        <w:t xml:space="preserve">………  NIP </w:t>
      </w:r>
      <w:r w:rsidR="007153DB">
        <w:rPr>
          <w:lang w:val="de-DE"/>
        </w:rPr>
        <w:t xml:space="preserve">number </w:t>
      </w:r>
      <w:r w:rsidRPr="001755D6">
        <w:rPr>
          <w:lang w:val="de-DE"/>
        </w:rPr>
        <w:t>……………………</w:t>
      </w:r>
      <w:r>
        <w:rPr>
          <w:lang w:val="de-DE"/>
        </w:rPr>
        <w:t>…</w:t>
      </w:r>
      <w:r w:rsidR="007153DB">
        <w:rPr>
          <w:lang w:val="de-DE"/>
        </w:rPr>
        <w:t>..</w:t>
      </w:r>
      <w:r w:rsidRPr="001755D6">
        <w:rPr>
          <w:lang w:val="de-DE"/>
        </w:rPr>
        <w:t>……........................</w:t>
      </w:r>
      <w:r>
        <w:rPr>
          <w:lang w:val="de-DE"/>
        </w:rPr>
        <w:t>......</w:t>
      </w:r>
    </w:p>
    <w:p w14:paraId="599CEE4A" w14:textId="4C7B966B" w:rsidR="004C44BA" w:rsidRPr="00743512" w:rsidRDefault="007153DB" w:rsidP="006B334C">
      <w:pPr>
        <w:spacing w:line="276" w:lineRule="auto"/>
        <w:rPr>
          <w:lang w:val="de-DE"/>
        </w:rPr>
      </w:pPr>
      <w:r w:rsidRPr="007153DB">
        <w:rPr>
          <w:lang w:val="de-DE"/>
        </w:rPr>
        <w:t xml:space="preserve">E-mail address </w:t>
      </w:r>
      <w:r w:rsidR="004C44BA" w:rsidRPr="001755D6">
        <w:rPr>
          <w:lang w:val="de-DE"/>
        </w:rPr>
        <w:t>……………………………………………………</w:t>
      </w:r>
      <w:r w:rsidR="004C44BA">
        <w:rPr>
          <w:lang w:val="de-DE"/>
        </w:rPr>
        <w:t>……………………….</w:t>
      </w:r>
      <w:r w:rsidR="004C44BA" w:rsidRPr="001755D6">
        <w:rPr>
          <w:lang w:val="de-DE"/>
        </w:rPr>
        <w:t>……………………..……</w:t>
      </w:r>
      <w:r>
        <w:rPr>
          <w:lang w:val="de-DE"/>
        </w:rPr>
        <w:t>……………………</w:t>
      </w:r>
      <w:r w:rsidR="004C44BA">
        <w:rPr>
          <w:lang w:val="de-DE"/>
        </w:rPr>
        <w:t>…….</w:t>
      </w:r>
    </w:p>
    <w:p w14:paraId="7D77BAEE" w14:textId="66B6CA8D" w:rsidR="00743512" w:rsidRDefault="000B7BA6" w:rsidP="00743512">
      <w:pPr>
        <w:pStyle w:val="Bezodstpw"/>
        <w:jc w:val="center"/>
        <w:rPr>
          <w:rFonts w:cs="Calibri"/>
          <w:b/>
          <w:bCs/>
          <w:sz w:val="32"/>
          <w:szCs w:val="32"/>
        </w:rPr>
      </w:pPr>
      <w:r>
        <w:rPr>
          <w:rFonts w:cs="Calibri"/>
          <w:b/>
          <w:bCs/>
          <w:sz w:val="32"/>
          <w:szCs w:val="32"/>
        </w:rPr>
        <w:t>O</w:t>
      </w:r>
      <w:r w:rsidRPr="000B7BA6">
        <w:rPr>
          <w:rFonts w:cs="Calibri"/>
          <w:b/>
          <w:bCs/>
          <w:sz w:val="32"/>
          <w:szCs w:val="32"/>
        </w:rPr>
        <w:t>ffer form</w:t>
      </w:r>
    </w:p>
    <w:p w14:paraId="550D09E8" w14:textId="77777777" w:rsidR="000B7BA6" w:rsidRPr="00743512" w:rsidRDefault="000B7BA6" w:rsidP="00743512">
      <w:pPr>
        <w:pStyle w:val="Bezodstpw"/>
        <w:jc w:val="center"/>
        <w:rPr>
          <w:rFonts w:cs="Calibri"/>
          <w:b/>
          <w:bCs/>
          <w:sz w:val="32"/>
          <w:szCs w:val="32"/>
        </w:rPr>
      </w:pPr>
    </w:p>
    <w:p w14:paraId="60FC242A" w14:textId="6BA1C212" w:rsidR="00D24DB1" w:rsidRPr="001B76BA" w:rsidRDefault="001B76BA" w:rsidP="00D16B45">
      <w:pPr>
        <w:spacing w:after="200" w:line="240" w:lineRule="auto"/>
        <w:jc w:val="both"/>
        <w:rPr>
          <w:rFonts w:cs="Calibri"/>
          <w:b/>
          <w:color w:val="000000"/>
        </w:rPr>
      </w:pPr>
      <w:r w:rsidRPr="00D16B45">
        <w:rPr>
          <w:rFonts w:cs="Calibri"/>
          <w:bCs/>
          <w:color w:val="000000"/>
        </w:rPr>
        <w:t xml:space="preserve">In the inquiry procedure, the subject of which is </w:t>
      </w:r>
      <w:r w:rsidRPr="00D16B45">
        <w:rPr>
          <w:rFonts w:cs="Calibri"/>
          <w:b/>
          <w:color w:val="000000"/>
        </w:rPr>
        <w:t>the delivery of the filling to the scrubber (MKUO ProNatura/ZO/</w:t>
      </w:r>
      <w:r w:rsidR="006A6801">
        <w:rPr>
          <w:rFonts w:cs="Calibri"/>
          <w:b/>
          <w:color w:val="000000"/>
        </w:rPr>
        <w:t>18</w:t>
      </w:r>
      <w:r w:rsidRPr="00D16B45">
        <w:rPr>
          <w:rFonts w:cs="Calibri"/>
          <w:b/>
          <w:color w:val="000000"/>
        </w:rPr>
        <w:t>/2</w:t>
      </w:r>
      <w:r w:rsidR="00BD3208">
        <w:rPr>
          <w:rFonts w:cs="Calibri"/>
          <w:b/>
          <w:color w:val="000000"/>
        </w:rPr>
        <w:t>4</w:t>
      </w:r>
      <w:r w:rsidRPr="00D16B45">
        <w:rPr>
          <w:rFonts w:cs="Calibri"/>
          <w:b/>
          <w:color w:val="000000"/>
        </w:rPr>
        <w:t>)</w:t>
      </w:r>
      <w:r w:rsidRPr="00D16B45">
        <w:rPr>
          <w:rFonts w:cs="Calibri"/>
          <w:bCs/>
          <w:color w:val="000000"/>
        </w:rPr>
        <w:t>, we offer performance of the subject of the contract within the time limit, scope and under the conditions specified in the inquiry</w:t>
      </w:r>
      <w:r>
        <w:rPr>
          <w:rFonts w:cs="Calibri"/>
          <w:b/>
          <w:color w:val="000000"/>
        </w:rPr>
        <w:t xml:space="preserve"> </w:t>
      </w:r>
      <w:r w:rsidR="004C44BA">
        <w:rPr>
          <w:rFonts w:cs="Calibri"/>
          <w:b/>
          <w:color w:val="000000"/>
        </w:rPr>
        <w:br/>
      </w:r>
      <w:r w:rsidRPr="00D16B45">
        <w:rPr>
          <w:rFonts w:cs="Calibri"/>
          <w:b/>
          <w:color w:val="000000"/>
        </w:rPr>
        <w:t>for price</w:t>
      </w:r>
      <w:r w:rsidRPr="006B334C">
        <w:rPr>
          <w:rStyle w:val="Odwoanieprzypisudolnego"/>
          <w:b/>
          <w:color w:val="1F497D" w:themeColor="text2"/>
        </w:rPr>
        <w:t xml:space="preserve"> </w:t>
      </w:r>
      <w:r w:rsidR="006B334C" w:rsidRPr="006B334C">
        <w:rPr>
          <w:rStyle w:val="Odwoanieprzypisudolnego"/>
          <w:b/>
          <w:color w:val="1F497D" w:themeColor="text2"/>
        </w:rPr>
        <w:footnoteReference w:id="1"/>
      </w:r>
      <w:r w:rsidR="004C44BA" w:rsidRPr="00441201">
        <w:rPr>
          <w:rFonts w:cs="Calibri"/>
          <w:b/>
          <w:color w:val="000000"/>
        </w:rPr>
        <w:t xml:space="preserve"> </w:t>
      </w:r>
      <w:r w:rsidR="00D16B45">
        <w:rPr>
          <w:rFonts w:cs="Calibri"/>
          <w:b/>
          <w:color w:val="000000"/>
        </w:rPr>
        <w:t xml:space="preserve"> </w:t>
      </w:r>
    </w:p>
    <w:p w14:paraId="73DDE56B" w14:textId="4D5093B7" w:rsidR="00D24DB1" w:rsidRDefault="004C44BA" w:rsidP="004C44BA">
      <w:pPr>
        <w:spacing w:after="200" w:line="240" w:lineRule="auto"/>
        <w:jc w:val="both"/>
        <w:rPr>
          <w:rFonts w:cs="Calibri"/>
          <w:b/>
          <w:bCs/>
        </w:rPr>
      </w:pPr>
      <w:r w:rsidRPr="00441201">
        <w:rPr>
          <w:rFonts w:cs="Calibri"/>
          <w:b/>
        </w:rPr>
        <w:t>…….……</w:t>
      </w:r>
      <w:r>
        <w:rPr>
          <w:rFonts w:cs="Calibri"/>
          <w:b/>
        </w:rPr>
        <w:t>……………..</w:t>
      </w:r>
      <w:r w:rsidRPr="00441201">
        <w:rPr>
          <w:rFonts w:cs="Calibri"/>
          <w:b/>
        </w:rPr>
        <w:t>………</w:t>
      </w:r>
      <w:r>
        <w:rPr>
          <w:rFonts w:cs="Calibri"/>
          <w:b/>
        </w:rPr>
        <w:t>…</w:t>
      </w:r>
      <w:r w:rsidRPr="00441201">
        <w:rPr>
          <w:rFonts w:cs="Calibri"/>
          <w:b/>
        </w:rPr>
        <w:t>………..</w:t>
      </w:r>
      <w:r w:rsidR="00D24DB1">
        <w:rPr>
          <w:rFonts w:cs="Calibri"/>
          <w:b/>
        </w:rPr>
        <w:t>..........................................................................................................</w:t>
      </w:r>
      <w:r w:rsidRPr="00441201">
        <w:rPr>
          <w:rFonts w:cs="Calibri"/>
        </w:rPr>
        <w:t xml:space="preserve"> </w:t>
      </w:r>
      <w:r w:rsidRPr="00441201">
        <w:rPr>
          <w:rFonts w:cs="Calibri"/>
          <w:b/>
          <w:bCs/>
        </w:rPr>
        <w:t xml:space="preserve"> </w:t>
      </w:r>
    </w:p>
    <w:p w14:paraId="6AFF33DA" w14:textId="54243826" w:rsidR="00D24DB1" w:rsidRDefault="004C44BA" w:rsidP="004C44BA">
      <w:pPr>
        <w:spacing w:after="200" w:line="240" w:lineRule="auto"/>
        <w:jc w:val="both"/>
        <w:rPr>
          <w:rFonts w:cs="Calibri"/>
          <w:bCs/>
        </w:rPr>
      </w:pPr>
      <w:r w:rsidRPr="00441201">
        <w:rPr>
          <w:rFonts w:cs="Calibri"/>
          <w:bCs/>
        </w:rPr>
        <w:t>(</w:t>
      </w:r>
      <w:r w:rsidR="0013054B" w:rsidRPr="0013054B">
        <w:rPr>
          <w:rFonts w:cs="Calibri"/>
          <w:bCs/>
        </w:rPr>
        <w:t>in zloty words</w:t>
      </w:r>
      <w:r w:rsidR="002E7D82" w:rsidRPr="006B334C">
        <w:rPr>
          <w:rStyle w:val="Odwoanieprzypisudolnego"/>
          <w:b/>
          <w:color w:val="C00000"/>
        </w:rPr>
        <w:footnoteReference w:id="2"/>
      </w:r>
      <w:r w:rsidRPr="00441201">
        <w:rPr>
          <w:rFonts w:cs="Calibri"/>
          <w:bCs/>
        </w:rPr>
        <w:t xml:space="preserve"> </w:t>
      </w:r>
      <w:r w:rsidR="0013054B">
        <w:rPr>
          <w:rFonts w:cs="Calibri"/>
          <w:bCs/>
        </w:rPr>
        <w:t>gross</w:t>
      </w:r>
      <w:r w:rsidRPr="00441201">
        <w:rPr>
          <w:rFonts w:cs="Calibri"/>
          <w:bCs/>
        </w:rPr>
        <w:t xml:space="preserve">: </w:t>
      </w:r>
      <w:r>
        <w:rPr>
          <w:rFonts w:cs="Calibri"/>
          <w:bCs/>
        </w:rPr>
        <w:t>……………………………………………..………..</w:t>
      </w:r>
      <w:r w:rsidRPr="00441201">
        <w:rPr>
          <w:rFonts w:cs="Calibri"/>
          <w:bCs/>
        </w:rPr>
        <w:t>…</w:t>
      </w:r>
      <w:r>
        <w:rPr>
          <w:rFonts w:cs="Calibri"/>
          <w:bCs/>
        </w:rPr>
        <w:t>………………………..</w:t>
      </w:r>
      <w:r w:rsidRPr="00441201">
        <w:rPr>
          <w:rFonts w:cs="Calibri"/>
          <w:bCs/>
        </w:rPr>
        <w:t xml:space="preserve">…)  </w:t>
      </w:r>
    </w:p>
    <w:p w14:paraId="0E231934" w14:textId="3254F295" w:rsidR="009969B2" w:rsidRDefault="00E363DB" w:rsidP="006B334C">
      <w:pPr>
        <w:spacing w:after="200" w:line="240" w:lineRule="auto"/>
        <w:jc w:val="both"/>
        <w:rPr>
          <w:rFonts w:cs="Calibri"/>
          <w:bCs/>
        </w:rPr>
      </w:pPr>
      <w:r w:rsidRPr="00E363DB">
        <w:rPr>
          <w:rFonts w:cs="Calibri"/>
          <w:bCs/>
        </w:rPr>
        <w:t>including VAT at the rate</w:t>
      </w:r>
      <w:r w:rsidR="004C44BA">
        <w:rPr>
          <w:rFonts w:cs="Calibri"/>
          <w:bCs/>
        </w:rPr>
        <w:t xml:space="preserve"> …</w:t>
      </w:r>
      <w:r>
        <w:rPr>
          <w:rFonts w:cs="Calibri"/>
          <w:bCs/>
        </w:rPr>
        <w:t>..</w:t>
      </w:r>
      <w:r w:rsidR="004C44BA">
        <w:rPr>
          <w:rFonts w:cs="Calibri"/>
          <w:bCs/>
        </w:rPr>
        <w:t>…. %</w:t>
      </w:r>
    </w:p>
    <w:p w14:paraId="79E2094A" w14:textId="17364D29" w:rsidR="00E363DB" w:rsidRPr="006B334C" w:rsidRDefault="00E363DB" w:rsidP="006B334C">
      <w:pPr>
        <w:spacing w:after="200" w:line="240" w:lineRule="auto"/>
        <w:jc w:val="both"/>
        <w:rPr>
          <w:rFonts w:cs="Calibri"/>
          <w:bCs/>
        </w:rPr>
      </w:pPr>
      <w:r w:rsidRPr="00E363DB">
        <w:rPr>
          <w:rFonts w:cs="Calibri"/>
          <w:bCs/>
        </w:rPr>
        <w:t xml:space="preserve">including </w:t>
      </w:r>
      <w:r>
        <w:rPr>
          <w:rFonts w:cs="Calibri"/>
          <w:bCs/>
        </w:rPr>
        <w:t>d</w:t>
      </w:r>
      <w:r w:rsidRPr="00E363DB">
        <w:rPr>
          <w:rFonts w:cs="Calibri"/>
          <w:bCs/>
        </w:rPr>
        <w:t>uty tariff at the rate……</w:t>
      </w:r>
      <w:r>
        <w:rPr>
          <w:rFonts w:cs="Calibri"/>
          <w:bCs/>
        </w:rPr>
        <w:t>..</w:t>
      </w:r>
      <w:r w:rsidRPr="00E363DB">
        <w:rPr>
          <w:rFonts w:cs="Calibri"/>
          <w:bCs/>
        </w:rPr>
        <w:t>. %</w:t>
      </w:r>
    </w:p>
    <w:p w14:paraId="47EF3D10" w14:textId="6E34DE75" w:rsidR="009969B2" w:rsidRDefault="008B02D6" w:rsidP="009969B2">
      <w:pPr>
        <w:widowControl w:val="0"/>
        <w:tabs>
          <w:tab w:val="left" w:pos="683"/>
        </w:tabs>
        <w:autoSpaceDE w:val="0"/>
        <w:autoSpaceDN w:val="0"/>
        <w:spacing w:after="0" w:line="240" w:lineRule="auto"/>
        <w:ind w:right="274"/>
        <w:jc w:val="both"/>
        <w:rPr>
          <w:rFonts w:asciiTheme="minorHAnsi" w:eastAsia="Verdana" w:hAnsiTheme="minorHAnsi" w:cstheme="minorHAnsi"/>
          <w:lang w:eastAsia="pl-PL" w:bidi="pl-PL"/>
        </w:rPr>
      </w:pPr>
      <w:r w:rsidRPr="008B02D6">
        <w:rPr>
          <w:rFonts w:asciiTheme="minorHAnsi" w:eastAsia="Verdana" w:hAnsiTheme="minorHAnsi" w:cstheme="minorHAnsi"/>
          <w:lang w:eastAsia="pl-PL" w:bidi="pl-PL"/>
        </w:rPr>
        <w:t>We declare that the selection of our offer will*/will not* lead to the creation of a tax obligation on the part of the Ordering Party, in accordance with the provisions on tax on goods and services:</w:t>
      </w:r>
    </w:p>
    <w:p w14:paraId="588CBDD7" w14:textId="77777777" w:rsidR="009969B2" w:rsidRPr="00576808" w:rsidRDefault="009969B2" w:rsidP="009969B2">
      <w:pPr>
        <w:widowControl w:val="0"/>
        <w:tabs>
          <w:tab w:val="left" w:pos="683"/>
        </w:tabs>
        <w:autoSpaceDE w:val="0"/>
        <w:autoSpaceDN w:val="0"/>
        <w:spacing w:after="0" w:line="240" w:lineRule="auto"/>
        <w:ind w:right="274"/>
        <w:jc w:val="both"/>
        <w:rPr>
          <w:rFonts w:asciiTheme="minorHAnsi" w:eastAsia="Verdana" w:hAnsiTheme="minorHAnsi" w:cstheme="minorHAnsi"/>
          <w:lang w:eastAsia="pl-PL" w:bidi="pl-PL"/>
        </w:rPr>
      </w:pPr>
    </w:p>
    <w:p w14:paraId="76DFE8C6" w14:textId="60C96219" w:rsidR="00576808" w:rsidRDefault="008B02D6" w:rsidP="009969B2">
      <w:pPr>
        <w:pStyle w:val="Akapitzlist"/>
        <w:widowControl w:val="0"/>
        <w:numPr>
          <w:ilvl w:val="0"/>
          <w:numId w:val="7"/>
        </w:numPr>
        <w:autoSpaceDE w:val="0"/>
        <w:autoSpaceDN w:val="0"/>
        <w:spacing w:after="0" w:line="276" w:lineRule="auto"/>
        <w:ind w:right="249"/>
        <w:rPr>
          <w:rFonts w:asciiTheme="minorHAnsi" w:eastAsia="Times New Roman" w:hAnsiTheme="minorHAnsi" w:cstheme="minorHAnsi"/>
          <w:sz w:val="22"/>
        </w:rPr>
      </w:pPr>
      <w:r w:rsidRPr="008B02D6">
        <w:rPr>
          <w:rFonts w:asciiTheme="minorHAnsi" w:eastAsia="Times New Roman" w:hAnsiTheme="minorHAnsi" w:cstheme="minorHAnsi"/>
          <w:sz w:val="22"/>
        </w:rPr>
        <w:t xml:space="preserve">the occurrence of the tax obligation applies </w:t>
      </w:r>
      <w:r w:rsidR="00576808" w:rsidRPr="009969B2">
        <w:rPr>
          <w:rFonts w:asciiTheme="minorHAnsi" w:eastAsia="Times New Roman" w:hAnsiTheme="minorHAnsi" w:cstheme="minorHAnsi"/>
          <w:sz w:val="22"/>
        </w:rPr>
        <w:t>**:</w:t>
      </w:r>
    </w:p>
    <w:p w14:paraId="5DE549C5" w14:textId="77777777" w:rsidR="008A0F6C" w:rsidRPr="009969B2" w:rsidRDefault="008A0F6C" w:rsidP="008A0F6C">
      <w:pPr>
        <w:pStyle w:val="Akapitzlist"/>
        <w:widowControl w:val="0"/>
        <w:autoSpaceDE w:val="0"/>
        <w:autoSpaceDN w:val="0"/>
        <w:spacing w:after="0" w:line="276" w:lineRule="auto"/>
        <w:ind w:right="249"/>
        <w:rPr>
          <w:rFonts w:asciiTheme="minorHAnsi" w:eastAsia="Times New Roman" w:hAnsiTheme="minorHAnsi" w:cstheme="minorHAnsi"/>
          <w:sz w:val="22"/>
        </w:rPr>
      </w:pPr>
    </w:p>
    <w:p w14:paraId="06F1EDC4" w14:textId="6B3D1BAE" w:rsidR="00576808" w:rsidRPr="00576808" w:rsidRDefault="008A0F6C" w:rsidP="00576808">
      <w:pPr>
        <w:spacing w:after="0" w:line="276" w:lineRule="auto"/>
        <w:ind w:left="720" w:right="249"/>
        <w:jc w:val="both"/>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_________________________________________________________________________</w:t>
      </w:r>
    </w:p>
    <w:p w14:paraId="1C294CA6" w14:textId="62C1299A" w:rsidR="009969B2" w:rsidRPr="008A0F6C" w:rsidRDefault="00576808" w:rsidP="009969B2">
      <w:pPr>
        <w:spacing w:after="0" w:line="240" w:lineRule="auto"/>
        <w:ind w:left="720" w:right="249"/>
        <w:jc w:val="both"/>
        <w:rPr>
          <w:rFonts w:asciiTheme="minorHAnsi" w:eastAsia="Times New Roman" w:hAnsiTheme="minorHAnsi" w:cstheme="minorHAnsi"/>
          <w:b/>
          <w:bCs/>
          <w:i/>
          <w:iCs/>
          <w:sz w:val="18"/>
          <w:szCs w:val="18"/>
        </w:rPr>
      </w:pPr>
      <w:r w:rsidRPr="00576808">
        <w:rPr>
          <w:rFonts w:asciiTheme="minorHAnsi" w:eastAsia="Times New Roman" w:hAnsiTheme="minorHAnsi" w:cstheme="minorHAnsi"/>
          <w:b/>
          <w:bCs/>
          <w:i/>
          <w:iCs/>
          <w:sz w:val="18"/>
          <w:szCs w:val="18"/>
        </w:rPr>
        <w:t xml:space="preserve">(** </w:t>
      </w:r>
      <w:r w:rsidR="00A64DC4" w:rsidRPr="00A64DC4">
        <w:rPr>
          <w:rFonts w:asciiTheme="minorHAnsi" w:eastAsia="Times New Roman" w:hAnsiTheme="minorHAnsi" w:cstheme="minorHAnsi"/>
          <w:b/>
          <w:bCs/>
          <w:i/>
          <w:iCs/>
          <w:sz w:val="18"/>
          <w:szCs w:val="18"/>
        </w:rPr>
        <w:t>enter the name (type) of the goods, the delivery of which will lead to the creation of a tax obligation</w:t>
      </w:r>
      <w:r w:rsidR="00A64DC4" w:rsidRPr="00576808">
        <w:rPr>
          <w:rFonts w:asciiTheme="minorHAnsi" w:eastAsia="Times New Roman" w:hAnsiTheme="minorHAnsi" w:cstheme="minorHAnsi"/>
          <w:b/>
          <w:bCs/>
          <w:i/>
          <w:iCs/>
          <w:sz w:val="18"/>
          <w:szCs w:val="18"/>
        </w:rPr>
        <w:t xml:space="preserve"> </w:t>
      </w:r>
      <w:r w:rsidRPr="00576808">
        <w:rPr>
          <w:rFonts w:asciiTheme="minorHAnsi" w:eastAsia="Times New Roman" w:hAnsiTheme="minorHAnsi" w:cstheme="minorHAnsi"/>
          <w:b/>
          <w:bCs/>
          <w:i/>
          <w:iCs/>
          <w:sz w:val="18"/>
          <w:szCs w:val="18"/>
        </w:rPr>
        <w:t>)</w:t>
      </w:r>
      <w:r w:rsidR="00A64DC4" w:rsidRPr="00A64DC4">
        <w:t xml:space="preserve"> </w:t>
      </w:r>
    </w:p>
    <w:p w14:paraId="405D6B70" w14:textId="77777777" w:rsidR="008A0F6C" w:rsidRPr="008A0F6C" w:rsidRDefault="008A0F6C" w:rsidP="009969B2">
      <w:pPr>
        <w:spacing w:after="0" w:line="240" w:lineRule="auto"/>
        <w:ind w:left="720" w:right="249"/>
        <w:jc w:val="both"/>
        <w:rPr>
          <w:rFonts w:asciiTheme="minorHAnsi" w:eastAsia="Times New Roman" w:hAnsiTheme="minorHAnsi" w:cstheme="minorHAnsi"/>
          <w:i/>
          <w:iCs/>
          <w:sz w:val="18"/>
          <w:szCs w:val="18"/>
        </w:rPr>
      </w:pPr>
    </w:p>
    <w:p w14:paraId="2BCD8864" w14:textId="7301B132" w:rsidR="009969B2" w:rsidRPr="008A0F6C" w:rsidRDefault="008F6F67" w:rsidP="009969B2">
      <w:pPr>
        <w:pStyle w:val="Akapitzlist"/>
        <w:numPr>
          <w:ilvl w:val="0"/>
          <w:numId w:val="7"/>
        </w:numPr>
        <w:spacing w:after="0" w:line="240" w:lineRule="auto"/>
        <w:ind w:right="249"/>
        <w:rPr>
          <w:rFonts w:asciiTheme="minorHAnsi" w:eastAsia="Times New Roman" w:hAnsiTheme="minorHAnsi" w:cstheme="minorHAnsi"/>
          <w:sz w:val="22"/>
        </w:rPr>
      </w:pPr>
      <w:r w:rsidRPr="008F6F67">
        <w:rPr>
          <w:rFonts w:asciiTheme="minorHAnsi" w:eastAsia="Verdana" w:hAnsiTheme="minorHAnsi" w:cstheme="minorHAnsi"/>
          <w:sz w:val="22"/>
          <w:lang w:eastAsia="pl-PL" w:bidi="pl-PL"/>
        </w:rPr>
        <w:t>the value of the goods covered by the Ordering Party's tax obligation, excluding the goods and services tax, which the Ordering Party would be obliged to settle is</w:t>
      </w:r>
      <w:r w:rsidR="00576808" w:rsidRPr="009969B2">
        <w:rPr>
          <w:rFonts w:asciiTheme="minorHAnsi" w:eastAsia="Verdana" w:hAnsiTheme="minorHAnsi" w:cstheme="minorHAnsi"/>
          <w:sz w:val="22"/>
          <w:lang w:eastAsia="pl-PL" w:bidi="pl-PL"/>
        </w:rPr>
        <w:t>:</w:t>
      </w:r>
      <w:r w:rsidRPr="008F6F67">
        <w:t xml:space="preserve"> </w:t>
      </w:r>
    </w:p>
    <w:p w14:paraId="317CA763" w14:textId="77777777" w:rsidR="008A0F6C" w:rsidRPr="009969B2" w:rsidRDefault="008A0F6C" w:rsidP="008A0F6C">
      <w:pPr>
        <w:pStyle w:val="Akapitzlist"/>
        <w:spacing w:after="0" w:line="240" w:lineRule="auto"/>
        <w:ind w:right="249"/>
        <w:rPr>
          <w:rFonts w:asciiTheme="minorHAnsi" w:eastAsia="Times New Roman" w:hAnsiTheme="minorHAnsi" w:cstheme="minorHAnsi"/>
          <w:sz w:val="22"/>
        </w:rPr>
      </w:pPr>
    </w:p>
    <w:p w14:paraId="13DDC2D0" w14:textId="7CBE97CF" w:rsidR="00576808" w:rsidRPr="009969B2" w:rsidRDefault="008A0F6C" w:rsidP="009969B2">
      <w:pPr>
        <w:pStyle w:val="Akapitzlist"/>
        <w:spacing w:after="0" w:line="240" w:lineRule="auto"/>
        <w:ind w:right="249"/>
        <w:rPr>
          <w:rFonts w:asciiTheme="minorHAnsi" w:eastAsia="Times New Roman" w:hAnsiTheme="minorHAnsi" w:cstheme="minorHAnsi"/>
          <w:sz w:val="22"/>
        </w:rPr>
      </w:pPr>
      <w:r>
        <w:rPr>
          <w:rFonts w:asciiTheme="minorHAnsi" w:eastAsia="Verdana" w:hAnsiTheme="minorHAnsi" w:cstheme="minorHAnsi"/>
          <w:lang w:bidi="pl-PL"/>
        </w:rPr>
        <w:t>_________________________________________________________________________________</w:t>
      </w:r>
    </w:p>
    <w:p w14:paraId="77BC756E" w14:textId="01EE9BC2" w:rsidR="006B334C" w:rsidRDefault="00A06FF3" w:rsidP="006B334C">
      <w:pPr>
        <w:pStyle w:val="Akapitzlist"/>
        <w:widowControl w:val="0"/>
        <w:tabs>
          <w:tab w:val="left" w:pos="709"/>
        </w:tabs>
        <w:autoSpaceDE w:val="0"/>
        <w:autoSpaceDN w:val="0"/>
        <w:spacing w:after="0" w:line="240" w:lineRule="auto"/>
        <w:ind w:right="249"/>
        <w:rPr>
          <w:sz w:val="22"/>
        </w:rPr>
      </w:pPr>
      <w:r w:rsidRPr="00A06FF3">
        <w:rPr>
          <w:sz w:val="22"/>
        </w:rPr>
        <w:t>the rate of tax on goods and services which, to the knowledge of the contractor, will be applicable</w:t>
      </w:r>
    </w:p>
    <w:p w14:paraId="4450B42D" w14:textId="285DC429" w:rsidR="006B334C" w:rsidRDefault="006B334C" w:rsidP="006B334C">
      <w:pPr>
        <w:pStyle w:val="Akapitzlist"/>
        <w:widowControl w:val="0"/>
        <w:tabs>
          <w:tab w:val="left" w:pos="709"/>
        </w:tabs>
        <w:autoSpaceDE w:val="0"/>
        <w:autoSpaceDN w:val="0"/>
        <w:spacing w:after="0" w:line="240" w:lineRule="auto"/>
        <w:ind w:right="249"/>
        <w:rPr>
          <w:sz w:val="22"/>
        </w:rPr>
      </w:pPr>
      <w:r>
        <w:rPr>
          <w:sz w:val="22"/>
        </w:rPr>
        <w:t>_________________________________________________________________________</w:t>
      </w:r>
    </w:p>
    <w:p w14:paraId="7A6A2AD5" w14:textId="77777777" w:rsidR="006B334C" w:rsidRDefault="006B334C" w:rsidP="009969B2">
      <w:pPr>
        <w:widowControl w:val="0"/>
        <w:tabs>
          <w:tab w:val="left" w:pos="567"/>
        </w:tabs>
        <w:autoSpaceDE w:val="0"/>
        <w:autoSpaceDN w:val="0"/>
        <w:spacing w:after="0" w:line="240" w:lineRule="auto"/>
        <w:ind w:right="249"/>
        <w:jc w:val="both"/>
        <w:rPr>
          <w:rFonts w:asciiTheme="minorHAnsi" w:eastAsia="Verdana" w:hAnsiTheme="minorHAnsi" w:cstheme="minorHAnsi"/>
          <w:b/>
          <w:bCs/>
          <w:i/>
          <w:sz w:val="18"/>
          <w:szCs w:val="18"/>
          <w:lang w:eastAsia="pl-PL" w:bidi="pl-PL"/>
        </w:rPr>
      </w:pPr>
    </w:p>
    <w:p w14:paraId="49515F47" w14:textId="4F419739" w:rsidR="00576808" w:rsidRPr="008A0F6C" w:rsidRDefault="009969B2" w:rsidP="009969B2">
      <w:pPr>
        <w:widowControl w:val="0"/>
        <w:tabs>
          <w:tab w:val="left" w:pos="567"/>
        </w:tabs>
        <w:autoSpaceDE w:val="0"/>
        <w:autoSpaceDN w:val="0"/>
        <w:spacing w:after="0" w:line="240" w:lineRule="auto"/>
        <w:ind w:right="249"/>
        <w:jc w:val="both"/>
        <w:rPr>
          <w:rFonts w:asciiTheme="minorHAnsi" w:eastAsia="Verdana" w:hAnsiTheme="minorHAnsi" w:cstheme="minorHAnsi"/>
          <w:b/>
          <w:bCs/>
          <w:i/>
          <w:sz w:val="18"/>
          <w:szCs w:val="18"/>
          <w:lang w:bidi="pl-PL"/>
        </w:rPr>
      </w:pPr>
      <w:r w:rsidRPr="008A0F6C">
        <w:rPr>
          <w:rFonts w:asciiTheme="minorHAnsi" w:eastAsia="Verdana" w:hAnsiTheme="minorHAnsi" w:cstheme="minorHAnsi"/>
          <w:b/>
          <w:bCs/>
          <w:i/>
          <w:sz w:val="18"/>
          <w:szCs w:val="18"/>
          <w:lang w:eastAsia="pl-PL" w:bidi="pl-PL"/>
        </w:rPr>
        <w:t>*</w:t>
      </w:r>
      <w:r w:rsidR="005B3C5A" w:rsidRPr="005B3C5A">
        <w:t xml:space="preserve"> </w:t>
      </w:r>
      <w:r w:rsidR="005B3C5A" w:rsidRPr="005B3C5A">
        <w:rPr>
          <w:rFonts w:asciiTheme="minorHAnsi" w:eastAsia="Verdana" w:hAnsiTheme="minorHAnsi" w:cstheme="minorHAnsi"/>
          <w:b/>
          <w:bCs/>
          <w:i/>
          <w:sz w:val="18"/>
          <w:szCs w:val="18"/>
          <w:lang w:eastAsia="pl-PL" w:bidi="pl-PL"/>
        </w:rPr>
        <w:t>delete as appropriate, lack of deletion and failure to fill in the fields will mean that there will be no tax obligation on the part of the Ordering Party</w:t>
      </w:r>
    </w:p>
    <w:p w14:paraId="07091E2B" w14:textId="0FADFBAF" w:rsidR="00743512" w:rsidRPr="009969B2" w:rsidRDefault="00743512" w:rsidP="009969B2">
      <w:pPr>
        <w:pStyle w:val="Bezodstpw"/>
        <w:ind w:hanging="142"/>
        <w:jc w:val="both"/>
        <w:rPr>
          <w:b/>
          <w:bCs/>
          <w:i/>
          <w:iCs/>
          <w:sz w:val="18"/>
          <w:szCs w:val="18"/>
        </w:rPr>
      </w:pPr>
    </w:p>
    <w:p w14:paraId="1AD9ECB9" w14:textId="77777777" w:rsidR="00743512" w:rsidRPr="009969B2" w:rsidRDefault="00743512" w:rsidP="00743512">
      <w:pPr>
        <w:pStyle w:val="Bezodstpw"/>
        <w:ind w:hanging="142"/>
        <w:jc w:val="both"/>
        <w:rPr>
          <w:b/>
          <w:i/>
          <w:iCs/>
          <w:sz w:val="18"/>
          <w:szCs w:val="18"/>
        </w:rPr>
      </w:pPr>
    </w:p>
    <w:tbl>
      <w:tblPr>
        <w:tblW w:w="9348" w:type="dxa"/>
        <w:tblInd w:w="-147" w:type="dxa"/>
        <w:tblLayout w:type="fixed"/>
        <w:tblCellMar>
          <w:top w:w="55" w:type="dxa"/>
          <w:left w:w="45" w:type="dxa"/>
          <w:bottom w:w="55" w:type="dxa"/>
          <w:right w:w="55" w:type="dxa"/>
        </w:tblCellMar>
        <w:tblLook w:val="0000" w:firstRow="0" w:lastRow="0" w:firstColumn="0" w:lastColumn="0" w:noHBand="0" w:noVBand="0"/>
      </w:tblPr>
      <w:tblGrid>
        <w:gridCol w:w="308"/>
        <w:gridCol w:w="1463"/>
        <w:gridCol w:w="1076"/>
        <w:gridCol w:w="962"/>
        <w:gridCol w:w="656"/>
        <w:gridCol w:w="727"/>
        <w:gridCol w:w="1754"/>
        <w:gridCol w:w="1231"/>
        <w:gridCol w:w="1161"/>
        <w:gridCol w:w="10"/>
      </w:tblGrid>
      <w:tr w:rsidR="00BA4B3B" w:rsidRPr="009A62AD" w14:paraId="343588C4" w14:textId="77777777" w:rsidTr="005C4708">
        <w:trPr>
          <w:gridAfter w:val="1"/>
          <w:wAfter w:w="10" w:type="dxa"/>
          <w:trHeight w:val="764"/>
        </w:trPr>
        <w:tc>
          <w:tcPr>
            <w:tcW w:w="308" w:type="dxa"/>
            <w:tcBorders>
              <w:top w:val="single" w:sz="4" w:space="0" w:color="00000A"/>
              <w:left w:val="single" w:sz="4" w:space="0" w:color="00000A"/>
              <w:bottom w:val="single" w:sz="4" w:space="0" w:color="00000A"/>
            </w:tcBorders>
          </w:tcPr>
          <w:p w14:paraId="23E0DBA5" w14:textId="77777777" w:rsidR="00BA4B3B" w:rsidRPr="009A62AD" w:rsidRDefault="00BA4B3B" w:rsidP="009A62AD">
            <w:pPr>
              <w:pStyle w:val="Bezodstpw"/>
              <w:jc w:val="center"/>
              <w:rPr>
                <w:rFonts w:eastAsia="Lucida Sans Unicode"/>
              </w:rPr>
            </w:pPr>
          </w:p>
        </w:tc>
        <w:tc>
          <w:tcPr>
            <w:tcW w:w="1463" w:type="dxa"/>
            <w:tcBorders>
              <w:top w:val="single" w:sz="4" w:space="0" w:color="00000A"/>
              <w:left w:val="single" w:sz="4" w:space="0" w:color="00000A"/>
              <w:bottom w:val="single" w:sz="4" w:space="0" w:color="00000A"/>
            </w:tcBorders>
            <w:shd w:val="clear" w:color="auto" w:fill="auto"/>
            <w:vAlign w:val="center"/>
          </w:tcPr>
          <w:p w14:paraId="57FEE3EB" w14:textId="1AF0BEFA" w:rsidR="00BA4B3B" w:rsidRPr="009A62AD" w:rsidRDefault="00BA4B3B" w:rsidP="009A62AD">
            <w:pPr>
              <w:pStyle w:val="Bezodstpw"/>
              <w:jc w:val="center"/>
              <w:rPr>
                <w:rFonts w:eastAsia="Lucida Sans Unicode"/>
              </w:rPr>
            </w:pPr>
            <w:r>
              <w:rPr>
                <w:rFonts w:eastAsia="Lucida Sans Unicode"/>
              </w:rPr>
              <w:t>Article</w:t>
            </w:r>
          </w:p>
        </w:tc>
        <w:tc>
          <w:tcPr>
            <w:tcW w:w="1076" w:type="dxa"/>
            <w:tcBorders>
              <w:top w:val="single" w:sz="4" w:space="0" w:color="00000A"/>
              <w:left w:val="single" w:sz="4" w:space="0" w:color="00000A"/>
              <w:bottom w:val="single" w:sz="4" w:space="0" w:color="00000A"/>
              <w:right w:val="single" w:sz="4" w:space="0" w:color="00000A"/>
            </w:tcBorders>
            <w:vAlign w:val="center"/>
          </w:tcPr>
          <w:p w14:paraId="6A20AC38" w14:textId="77777777" w:rsidR="00BA4B3B" w:rsidRPr="00F25065" w:rsidRDefault="00BA4B3B" w:rsidP="00F25065">
            <w:pPr>
              <w:pStyle w:val="Bezodstpw"/>
              <w:jc w:val="center"/>
              <w:rPr>
                <w:rFonts w:eastAsia="Lucida Sans Unicode"/>
              </w:rPr>
            </w:pPr>
            <w:r w:rsidRPr="00F25065">
              <w:rPr>
                <w:rFonts w:eastAsia="Lucida Sans Unicode"/>
              </w:rPr>
              <w:t>Quantity</w:t>
            </w:r>
          </w:p>
          <w:p w14:paraId="687A9ACA" w14:textId="027BD742" w:rsidR="00BA4B3B" w:rsidRPr="009A62AD" w:rsidRDefault="00BA4B3B" w:rsidP="00F25065">
            <w:pPr>
              <w:pStyle w:val="Bezodstpw"/>
              <w:jc w:val="center"/>
              <w:rPr>
                <w:rFonts w:eastAsia="Lucida Sans Unicode"/>
              </w:rPr>
            </w:pPr>
            <w:r w:rsidRPr="00F25065">
              <w:rPr>
                <w:rFonts w:eastAsia="Lucida Sans Unicode"/>
              </w:rPr>
              <w:t>(set)</w:t>
            </w:r>
          </w:p>
        </w:tc>
        <w:tc>
          <w:tcPr>
            <w:tcW w:w="962" w:type="dxa"/>
            <w:tcBorders>
              <w:top w:val="single" w:sz="4" w:space="0" w:color="00000A"/>
              <w:left w:val="single" w:sz="4" w:space="0" w:color="00000A"/>
              <w:bottom w:val="single" w:sz="4" w:space="0" w:color="00000A"/>
            </w:tcBorders>
            <w:shd w:val="clear" w:color="auto" w:fill="auto"/>
            <w:vAlign w:val="center"/>
          </w:tcPr>
          <w:p w14:paraId="3252D1E6" w14:textId="26BAB96D" w:rsidR="00BA4B3B" w:rsidRPr="00F25065" w:rsidRDefault="00BA4B3B" w:rsidP="00F25065">
            <w:pPr>
              <w:pStyle w:val="Bezodstpw"/>
              <w:jc w:val="center"/>
              <w:rPr>
                <w:rFonts w:eastAsia="Lucida Sans Unicode"/>
              </w:rPr>
            </w:pPr>
            <w:r>
              <w:rPr>
                <w:rFonts w:eastAsia="Lucida Sans Unicode"/>
              </w:rPr>
              <w:t>U</w:t>
            </w:r>
            <w:r w:rsidRPr="00F25065">
              <w:rPr>
                <w:rFonts w:eastAsia="Lucida Sans Unicode"/>
              </w:rPr>
              <w:t>nit price</w:t>
            </w:r>
          </w:p>
          <w:p w14:paraId="42913137" w14:textId="7A0DD4E5" w:rsidR="00BA4B3B" w:rsidRPr="00BA4B3B" w:rsidRDefault="00BA4B3B" w:rsidP="00F25065">
            <w:pPr>
              <w:pStyle w:val="Bezodstpw"/>
              <w:jc w:val="center"/>
              <w:rPr>
                <w:rFonts w:eastAsia="Lucida Sans Unicode"/>
                <w:vertAlign w:val="superscript"/>
              </w:rPr>
            </w:pPr>
            <w:r w:rsidRPr="00F25065">
              <w:rPr>
                <w:rFonts w:eastAsia="Lucida Sans Unicode"/>
              </w:rPr>
              <w:t>PLN net</w:t>
            </w:r>
            <w:r>
              <w:rPr>
                <w:rFonts w:eastAsia="Lucida Sans Unicode"/>
              </w:rPr>
              <w:t xml:space="preserve"> </w:t>
            </w:r>
          </w:p>
        </w:tc>
        <w:tc>
          <w:tcPr>
            <w:tcW w:w="656" w:type="dxa"/>
            <w:tcBorders>
              <w:top w:val="single" w:sz="4" w:space="0" w:color="00000A"/>
              <w:left w:val="single" w:sz="4" w:space="0" w:color="00000A"/>
              <w:bottom w:val="single" w:sz="4" w:space="0" w:color="00000A"/>
            </w:tcBorders>
            <w:shd w:val="clear" w:color="auto" w:fill="auto"/>
            <w:vAlign w:val="center"/>
          </w:tcPr>
          <w:p w14:paraId="196BC6F2" w14:textId="6332A0B3" w:rsidR="00BA4B3B" w:rsidRPr="009A62AD" w:rsidRDefault="00BA4B3B" w:rsidP="00D24DB1">
            <w:pPr>
              <w:pStyle w:val="Bezodstpw"/>
              <w:jc w:val="center"/>
              <w:rPr>
                <w:rFonts w:eastAsia="Lucida Sans Unicode"/>
              </w:rPr>
            </w:pPr>
            <w:r w:rsidRPr="00F25065">
              <w:rPr>
                <w:rFonts w:eastAsia="Lucida Sans Unicode"/>
              </w:rPr>
              <w:t>VAT rate</w:t>
            </w:r>
          </w:p>
        </w:tc>
        <w:tc>
          <w:tcPr>
            <w:tcW w:w="727" w:type="dxa"/>
            <w:tcBorders>
              <w:top w:val="single" w:sz="4" w:space="0" w:color="00000A"/>
              <w:left w:val="single" w:sz="4" w:space="0" w:color="00000A"/>
              <w:bottom w:val="single" w:sz="4" w:space="0" w:color="00000A"/>
            </w:tcBorders>
            <w:vAlign w:val="center"/>
          </w:tcPr>
          <w:p w14:paraId="6F06118A" w14:textId="77777777" w:rsidR="00BA4B3B" w:rsidRDefault="00BA4B3B" w:rsidP="00BA4B3B">
            <w:pPr>
              <w:pStyle w:val="Bezodstpw"/>
              <w:jc w:val="center"/>
              <w:rPr>
                <w:rFonts w:eastAsia="Lucida Sans Unicode"/>
              </w:rPr>
            </w:pPr>
            <w:r w:rsidRPr="00BA4B3B">
              <w:rPr>
                <w:rFonts w:eastAsia="Lucida Sans Unicode"/>
              </w:rPr>
              <w:t xml:space="preserve">Duty </w:t>
            </w:r>
          </w:p>
          <w:p w14:paraId="3C1D0102" w14:textId="2F3067AD" w:rsidR="00BA4B3B" w:rsidRPr="009A62AD" w:rsidRDefault="00BA4B3B" w:rsidP="00BA4B3B">
            <w:pPr>
              <w:pStyle w:val="Bezodstpw"/>
              <w:jc w:val="center"/>
              <w:rPr>
                <w:rFonts w:eastAsia="Lucida Sans Unicode"/>
              </w:rPr>
            </w:pPr>
            <w:r w:rsidRPr="00BA4B3B">
              <w:rPr>
                <w:rFonts w:eastAsia="Lucida Sans Unicode"/>
              </w:rPr>
              <w:t>tariff</w:t>
            </w:r>
          </w:p>
        </w:tc>
        <w:tc>
          <w:tcPr>
            <w:tcW w:w="1754" w:type="dxa"/>
            <w:tcBorders>
              <w:top w:val="single" w:sz="4" w:space="0" w:color="00000A"/>
              <w:left w:val="single" w:sz="4" w:space="0" w:color="00000A"/>
              <w:bottom w:val="single" w:sz="4" w:space="0" w:color="00000A"/>
              <w:right w:val="single" w:sz="4" w:space="0" w:color="00000A"/>
            </w:tcBorders>
            <w:vAlign w:val="center"/>
          </w:tcPr>
          <w:p w14:paraId="0C48DFEA" w14:textId="63E4C50A" w:rsidR="005C4708" w:rsidRPr="005C4708" w:rsidRDefault="005C4708" w:rsidP="005C4708">
            <w:pPr>
              <w:pStyle w:val="Bezodstpw"/>
              <w:jc w:val="center"/>
              <w:rPr>
                <w:rFonts w:eastAsia="Lucida Sans Unicode"/>
              </w:rPr>
            </w:pPr>
            <w:r>
              <w:rPr>
                <w:rFonts w:eastAsia="Lucida Sans Unicode"/>
              </w:rPr>
              <w:t>U</w:t>
            </w:r>
            <w:r w:rsidRPr="005C4708">
              <w:rPr>
                <w:rFonts w:eastAsia="Lucida Sans Unicode"/>
              </w:rPr>
              <w:t>nit price</w:t>
            </w:r>
          </w:p>
          <w:p w14:paraId="313E6643" w14:textId="77777777" w:rsidR="00D62775" w:rsidRDefault="005C4708" w:rsidP="005C4708">
            <w:pPr>
              <w:pStyle w:val="Bezodstpw"/>
              <w:jc w:val="center"/>
              <w:rPr>
                <w:rFonts w:eastAsia="Lucida Sans Unicode"/>
              </w:rPr>
            </w:pPr>
            <w:r w:rsidRPr="005C4708">
              <w:rPr>
                <w:rFonts w:eastAsia="Lucida Sans Unicode"/>
              </w:rPr>
              <w:t xml:space="preserve">PLN gross </w:t>
            </w:r>
          </w:p>
          <w:p w14:paraId="0EB03524" w14:textId="77777777" w:rsidR="00D62775" w:rsidRDefault="00BA4B3B" w:rsidP="005C4708">
            <w:pPr>
              <w:pStyle w:val="Bezodstpw"/>
              <w:jc w:val="center"/>
              <w:rPr>
                <w:rFonts w:eastAsia="Lucida Sans Unicode"/>
              </w:rPr>
            </w:pPr>
            <w:r>
              <w:rPr>
                <w:rFonts w:eastAsia="Lucida Sans Unicode"/>
              </w:rPr>
              <w:t>(</w:t>
            </w:r>
            <w:r w:rsidR="00D62775">
              <w:rPr>
                <w:rFonts w:eastAsia="Lucida Sans Unicode"/>
              </w:rPr>
              <w:t>col.</w:t>
            </w:r>
            <w:r>
              <w:rPr>
                <w:rFonts w:eastAsia="Lucida Sans Unicode"/>
              </w:rPr>
              <w:t>3+</w:t>
            </w:r>
            <w:r w:rsidR="00D62775">
              <w:rPr>
                <w:rFonts w:eastAsia="Lucida Sans Unicode"/>
              </w:rPr>
              <w:t>col.</w:t>
            </w:r>
            <w:r>
              <w:rPr>
                <w:rFonts w:eastAsia="Lucida Sans Unicode"/>
              </w:rPr>
              <w:t>4+</w:t>
            </w:r>
          </w:p>
          <w:p w14:paraId="5D306D43" w14:textId="6EE993A6" w:rsidR="00BA4B3B" w:rsidRPr="009A62AD" w:rsidRDefault="00D62775" w:rsidP="005C4708">
            <w:pPr>
              <w:pStyle w:val="Bezodstpw"/>
              <w:jc w:val="center"/>
              <w:rPr>
                <w:rFonts w:eastAsia="Lucida Sans Unicode"/>
              </w:rPr>
            </w:pPr>
            <w:r>
              <w:rPr>
                <w:rFonts w:eastAsia="Lucida Sans Unicode"/>
              </w:rPr>
              <w:t>col.</w:t>
            </w:r>
            <w:r w:rsidR="00BA4B3B">
              <w:rPr>
                <w:rFonts w:eastAsia="Lucida Sans Unicode"/>
              </w:rPr>
              <w:t>5)</w:t>
            </w:r>
          </w:p>
        </w:tc>
        <w:tc>
          <w:tcPr>
            <w:tcW w:w="1231" w:type="dxa"/>
            <w:tcBorders>
              <w:top w:val="single" w:sz="4" w:space="0" w:color="00000A"/>
              <w:left w:val="single" w:sz="4" w:space="0" w:color="00000A"/>
              <w:bottom w:val="single" w:sz="4" w:space="0" w:color="00000A"/>
            </w:tcBorders>
            <w:vAlign w:val="center"/>
          </w:tcPr>
          <w:p w14:paraId="56BBE04B" w14:textId="6B11BB65" w:rsidR="00BA4B3B" w:rsidRPr="009A62AD" w:rsidRDefault="005C4708" w:rsidP="005C4708">
            <w:pPr>
              <w:pStyle w:val="Bezodstpw"/>
              <w:jc w:val="center"/>
              <w:rPr>
                <w:rFonts w:eastAsia="Lucida Sans Unicode"/>
              </w:rPr>
            </w:pPr>
            <w:r w:rsidRPr="005C4708">
              <w:rPr>
                <w:rFonts w:eastAsia="Lucida Sans Unicode"/>
              </w:rPr>
              <w:t xml:space="preserve">The net value </w:t>
            </w:r>
            <w:r w:rsidR="00BA4B3B" w:rsidRPr="009A62AD">
              <w:rPr>
                <w:rFonts w:eastAsia="Lucida Sans Unicode"/>
              </w:rPr>
              <w:t>(</w:t>
            </w:r>
            <w:r w:rsidR="00D62775">
              <w:rPr>
                <w:rFonts w:eastAsia="Lucida Sans Unicode"/>
              </w:rPr>
              <w:t>c</w:t>
            </w:r>
            <w:r w:rsidR="00BA4B3B" w:rsidRPr="009A62AD">
              <w:rPr>
                <w:rFonts w:eastAsia="Lucida Sans Unicode"/>
              </w:rPr>
              <w:t>ol.2x</w:t>
            </w:r>
            <w:r w:rsidR="00D62775">
              <w:rPr>
                <w:rFonts w:eastAsia="Lucida Sans Unicode"/>
              </w:rPr>
              <w:t>c</w:t>
            </w:r>
            <w:r w:rsidR="00BA4B3B" w:rsidRPr="009A62AD">
              <w:rPr>
                <w:rFonts w:eastAsia="Lucida Sans Unicode"/>
              </w:rPr>
              <w:t>ol.3)</w:t>
            </w:r>
          </w:p>
        </w:tc>
        <w:tc>
          <w:tcPr>
            <w:tcW w:w="11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A4FAEE" w14:textId="47F6014F" w:rsidR="005C4708" w:rsidRPr="005C4708" w:rsidRDefault="000A6A29" w:rsidP="005C4708">
            <w:pPr>
              <w:pStyle w:val="Bezodstpw"/>
              <w:jc w:val="center"/>
              <w:rPr>
                <w:rFonts w:eastAsia="Lucida Sans Unicode"/>
              </w:rPr>
            </w:pPr>
            <w:r>
              <w:rPr>
                <w:rFonts w:eastAsia="Lucida Sans Unicode"/>
              </w:rPr>
              <w:t xml:space="preserve">The </w:t>
            </w:r>
            <w:r w:rsidRPr="005C4708">
              <w:rPr>
                <w:rFonts w:eastAsia="Lucida Sans Unicode"/>
              </w:rPr>
              <w:t xml:space="preserve">gross </w:t>
            </w:r>
            <w:r>
              <w:rPr>
                <w:rFonts w:eastAsia="Lucida Sans Unicode"/>
              </w:rPr>
              <w:t>v</w:t>
            </w:r>
            <w:r w:rsidR="005C4708" w:rsidRPr="005C4708">
              <w:rPr>
                <w:rFonts w:eastAsia="Lucida Sans Unicode"/>
              </w:rPr>
              <w:t>alue</w:t>
            </w:r>
          </w:p>
          <w:p w14:paraId="769E5BD2" w14:textId="04C88939" w:rsidR="00BA4B3B" w:rsidRPr="009A62AD" w:rsidRDefault="00BA4B3B" w:rsidP="005C4708">
            <w:pPr>
              <w:pStyle w:val="Bezodstpw"/>
              <w:ind w:right="-444"/>
            </w:pPr>
            <w:r w:rsidRPr="009A62AD">
              <w:rPr>
                <w:rFonts w:eastAsia="Lucida Sans Unicode"/>
              </w:rPr>
              <w:t>(</w:t>
            </w:r>
            <w:r w:rsidR="00D62775">
              <w:rPr>
                <w:rFonts w:eastAsia="Lucida Sans Unicode"/>
              </w:rPr>
              <w:t>c</w:t>
            </w:r>
            <w:r>
              <w:rPr>
                <w:rFonts w:eastAsia="Lucida Sans Unicode"/>
              </w:rPr>
              <w:t>ol.</w:t>
            </w:r>
            <w:r w:rsidRPr="009A62AD">
              <w:rPr>
                <w:rFonts w:eastAsia="Lucida Sans Unicode"/>
              </w:rPr>
              <w:t>2x</w:t>
            </w:r>
            <w:r w:rsidR="00D62775">
              <w:rPr>
                <w:rFonts w:eastAsia="Lucida Sans Unicode"/>
              </w:rPr>
              <w:t>c</w:t>
            </w:r>
            <w:r w:rsidRPr="009A62AD">
              <w:rPr>
                <w:rFonts w:eastAsia="Lucida Sans Unicode"/>
              </w:rPr>
              <w:t>ol.</w:t>
            </w:r>
            <w:r>
              <w:rPr>
                <w:rFonts w:eastAsia="Lucida Sans Unicode"/>
              </w:rPr>
              <w:t>6)</w:t>
            </w:r>
          </w:p>
        </w:tc>
      </w:tr>
      <w:tr w:rsidR="00BA4B3B" w:rsidRPr="009A62AD" w14:paraId="1AAA4039" w14:textId="77777777" w:rsidTr="00A562D3">
        <w:trPr>
          <w:gridAfter w:val="1"/>
          <w:wAfter w:w="10" w:type="dxa"/>
          <w:trHeight w:val="217"/>
        </w:trPr>
        <w:tc>
          <w:tcPr>
            <w:tcW w:w="308" w:type="dxa"/>
            <w:tcBorders>
              <w:top w:val="single" w:sz="4" w:space="0" w:color="00000A"/>
              <w:left w:val="single" w:sz="4" w:space="0" w:color="00000A"/>
              <w:bottom w:val="single" w:sz="4" w:space="0" w:color="00000A"/>
            </w:tcBorders>
          </w:tcPr>
          <w:p w14:paraId="1AC1E827" w14:textId="77777777" w:rsidR="00BA4B3B" w:rsidRPr="009A62AD" w:rsidRDefault="00BA4B3B" w:rsidP="00BA4B3B">
            <w:pPr>
              <w:pStyle w:val="Bezodstpw"/>
              <w:jc w:val="center"/>
              <w:rPr>
                <w:rFonts w:eastAsia="Lucida Sans Unicode"/>
              </w:rPr>
            </w:pPr>
          </w:p>
        </w:tc>
        <w:tc>
          <w:tcPr>
            <w:tcW w:w="1463" w:type="dxa"/>
            <w:tcBorders>
              <w:top w:val="single" w:sz="4" w:space="0" w:color="00000A"/>
              <w:left w:val="single" w:sz="4" w:space="0" w:color="00000A"/>
              <w:bottom w:val="single" w:sz="4" w:space="0" w:color="00000A"/>
            </w:tcBorders>
            <w:shd w:val="clear" w:color="auto" w:fill="auto"/>
            <w:vAlign w:val="center"/>
          </w:tcPr>
          <w:p w14:paraId="04CCA7CA" w14:textId="04570E07" w:rsidR="00BA4B3B" w:rsidRPr="009A62AD" w:rsidRDefault="00BA4B3B" w:rsidP="00BA4B3B">
            <w:pPr>
              <w:pStyle w:val="Bezodstpw"/>
              <w:jc w:val="center"/>
              <w:rPr>
                <w:rFonts w:eastAsia="Lucida Sans Unicode"/>
              </w:rPr>
            </w:pPr>
            <w:r w:rsidRPr="009A62AD">
              <w:rPr>
                <w:rFonts w:eastAsia="Lucida Sans Unicode"/>
              </w:rPr>
              <w:t>1</w:t>
            </w:r>
          </w:p>
        </w:tc>
        <w:tc>
          <w:tcPr>
            <w:tcW w:w="1076" w:type="dxa"/>
            <w:tcBorders>
              <w:top w:val="single" w:sz="4" w:space="0" w:color="00000A"/>
              <w:left w:val="single" w:sz="4" w:space="0" w:color="00000A"/>
              <w:bottom w:val="single" w:sz="4" w:space="0" w:color="00000A"/>
              <w:right w:val="single" w:sz="4" w:space="0" w:color="00000A"/>
            </w:tcBorders>
            <w:vAlign w:val="center"/>
          </w:tcPr>
          <w:p w14:paraId="3A4DA907" w14:textId="77777777" w:rsidR="00BA4B3B" w:rsidRPr="009A62AD" w:rsidRDefault="00BA4B3B" w:rsidP="00BA4B3B">
            <w:pPr>
              <w:pStyle w:val="Bezodstpw"/>
              <w:jc w:val="center"/>
              <w:rPr>
                <w:rFonts w:eastAsia="Lucida Sans Unicode"/>
              </w:rPr>
            </w:pPr>
            <w:r w:rsidRPr="009A62AD">
              <w:rPr>
                <w:rFonts w:eastAsia="Lucida Sans Unicode"/>
              </w:rPr>
              <w:t>2</w:t>
            </w:r>
          </w:p>
        </w:tc>
        <w:tc>
          <w:tcPr>
            <w:tcW w:w="962" w:type="dxa"/>
            <w:tcBorders>
              <w:top w:val="single" w:sz="4" w:space="0" w:color="00000A"/>
              <w:left w:val="single" w:sz="4" w:space="0" w:color="00000A"/>
              <w:bottom w:val="single" w:sz="4" w:space="0" w:color="00000A"/>
            </w:tcBorders>
            <w:shd w:val="clear" w:color="auto" w:fill="auto"/>
            <w:vAlign w:val="center"/>
          </w:tcPr>
          <w:p w14:paraId="505A57AB" w14:textId="77777777" w:rsidR="00BA4B3B" w:rsidRPr="009A62AD" w:rsidRDefault="00BA4B3B" w:rsidP="00BA4B3B">
            <w:pPr>
              <w:pStyle w:val="Bezodstpw"/>
              <w:jc w:val="center"/>
              <w:rPr>
                <w:rFonts w:eastAsia="Lucida Sans Unicode"/>
              </w:rPr>
            </w:pPr>
            <w:r w:rsidRPr="009A62AD">
              <w:rPr>
                <w:rFonts w:eastAsia="Lucida Sans Unicode"/>
              </w:rPr>
              <w:t>3</w:t>
            </w:r>
          </w:p>
        </w:tc>
        <w:tc>
          <w:tcPr>
            <w:tcW w:w="656" w:type="dxa"/>
            <w:tcBorders>
              <w:top w:val="single" w:sz="4" w:space="0" w:color="00000A"/>
              <w:left w:val="single" w:sz="4" w:space="0" w:color="00000A"/>
              <w:bottom w:val="single" w:sz="4" w:space="0" w:color="00000A"/>
            </w:tcBorders>
            <w:shd w:val="clear" w:color="auto" w:fill="auto"/>
            <w:vAlign w:val="center"/>
          </w:tcPr>
          <w:p w14:paraId="34E22B11" w14:textId="77777777" w:rsidR="00BA4B3B" w:rsidRPr="009A62AD" w:rsidRDefault="00BA4B3B" w:rsidP="00BA4B3B">
            <w:pPr>
              <w:pStyle w:val="Bezodstpw"/>
              <w:jc w:val="center"/>
              <w:rPr>
                <w:rFonts w:eastAsia="Lucida Sans Unicode"/>
              </w:rPr>
            </w:pPr>
            <w:r w:rsidRPr="009A62AD">
              <w:rPr>
                <w:rFonts w:eastAsia="Lucida Sans Unicode"/>
              </w:rPr>
              <w:t>4</w:t>
            </w:r>
          </w:p>
        </w:tc>
        <w:tc>
          <w:tcPr>
            <w:tcW w:w="727" w:type="dxa"/>
            <w:tcBorders>
              <w:top w:val="single" w:sz="4" w:space="0" w:color="00000A"/>
              <w:left w:val="single" w:sz="4" w:space="0" w:color="00000A"/>
              <w:bottom w:val="single" w:sz="4" w:space="0" w:color="00000A"/>
            </w:tcBorders>
          </w:tcPr>
          <w:p w14:paraId="3EA87C7E" w14:textId="7BCAAE66" w:rsidR="00BA4B3B" w:rsidRDefault="00BA4B3B" w:rsidP="00BA4B3B">
            <w:pPr>
              <w:pStyle w:val="Bezodstpw"/>
              <w:jc w:val="center"/>
              <w:rPr>
                <w:rFonts w:eastAsia="Lucida Sans Unicode"/>
              </w:rPr>
            </w:pPr>
            <w:r>
              <w:rPr>
                <w:rFonts w:eastAsia="Lucida Sans Unicode"/>
              </w:rPr>
              <w:t>5</w:t>
            </w:r>
          </w:p>
        </w:tc>
        <w:tc>
          <w:tcPr>
            <w:tcW w:w="1754" w:type="dxa"/>
            <w:tcBorders>
              <w:top w:val="single" w:sz="4" w:space="0" w:color="00000A"/>
              <w:left w:val="single" w:sz="4" w:space="0" w:color="00000A"/>
              <w:bottom w:val="single" w:sz="4" w:space="0" w:color="00000A"/>
              <w:right w:val="single" w:sz="4" w:space="0" w:color="00000A"/>
            </w:tcBorders>
            <w:vAlign w:val="center"/>
          </w:tcPr>
          <w:p w14:paraId="1983FF50" w14:textId="299182B5" w:rsidR="00BA4B3B" w:rsidRPr="009A62AD" w:rsidRDefault="00BA4B3B" w:rsidP="00BA4B3B">
            <w:pPr>
              <w:pStyle w:val="Bezodstpw"/>
              <w:jc w:val="center"/>
              <w:rPr>
                <w:rFonts w:eastAsia="Lucida Sans Unicode"/>
              </w:rPr>
            </w:pPr>
            <w:r>
              <w:rPr>
                <w:rFonts w:eastAsia="Lucida Sans Unicode"/>
              </w:rPr>
              <w:t>6</w:t>
            </w:r>
          </w:p>
        </w:tc>
        <w:tc>
          <w:tcPr>
            <w:tcW w:w="1231" w:type="dxa"/>
            <w:tcBorders>
              <w:top w:val="single" w:sz="4" w:space="0" w:color="00000A"/>
              <w:left w:val="single" w:sz="4" w:space="0" w:color="00000A"/>
              <w:bottom w:val="single" w:sz="4" w:space="0" w:color="00000A"/>
            </w:tcBorders>
            <w:vAlign w:val="center"/>
          </w:tcPr>
          <w:p w14:paraId="639AECE3" w14:textId="4E5012C6" w:rsidR="00BA4B3B" w:rsidRPr="009A62AD" w:rsidRDefault="00BA4B3B" w:rsidP="00BA4B3B">
            <w:pPr>
              <w:pStyle w:val="Bezodstpw"/>
              <w:jc w:val="center"/>
              <w:rPr>
                <w:rFonts w:eastAsia="Lucida Sans Unicode"/>
              </w:rPr>
            </w:pPr>
            <w:r>
              <w:rPr>
                <w:rFonts w:eastAsia="Lucida Sans Unicode"/>
              </w:rPr>
              <w:t>7</w:t>
            </w:r>
          </w:p>
        </w:tc>
        <w:tc>
          <w:tcPr>
            <w:tcW w:w="11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7EA5C5" w14:textId="70ED1888" w:rsidR="00BA4B3B" w:rsidRPr="009A62AD" w:rsidRDefault="00BA4B3B" w:rsidP="00BA4B3B">
            <w:pPr>
              <w:pStyle w:val="Bezodstpw"/>
              <w:jc w:val="center"/>
              <w:rPr>
                <w:rFonts w:eastAsia="Lucida Sans Unicode"/>
              </w:rPr>
            </w:pPr>
            <w:r>
              <w:rPr>
                <w:rFonts w:eastAsia="Lucida Sans Unicode"/>
              </w:rPr>
              <w:t>8</w:t>
            </w:r>
          </w:p>
        </w:tc>
      </w:tr>
      <w:tr w:rsidR="00BA4B3B" w:rsidRPr="009A62AD" w14:paraId="1F7EF68D" w14:textId="77777777" w:rsidTr="00A562D3">
        <w:trPr>
          <w:gridAfter w:val="1"/>
          <w:wAfter w:w="10" w:type="dxa"/>
          <w:trHeight w:val="487"/>
        </w:trPr>
        <w:tc>
          <w:tcPr>
            <w:tcW w:w="308" w:type="dxa"/>
            <w:tcBorders>
              <w:top w:val="single" w:sz="4" w:space="0" w:color="00000A"/>
              <w:left w:val="single" w:sz="4" w:space="0" w:color="00000A"/>
              <w:bottom w:val="single" w:sz="4" w:space="0" w:color="00000A"/>
            </w:tcBorders>
            <w:vAlign w:val="center"/>
          </w:tcPr>
          <w:p w14:paraId="78526156" w14:textId="6210A8CA" w:rsidR="00BA4B3B" w:rsidRPr="009A62AD" w:rsidRDefault="00BA4B3B" w:rsidP="00BA4B3B">
            <w:pPr>
              <w:pStyle w:val="Bezodstpw"/>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1</w:t>
            </w:r>
          </w:p>
        </w:tc>
        <w:tc>
          <w:tcPr>
            <w:tcW w:w="1463" w:type="dxa"/>
            <w:tcBorders>
              <w:top w:val="single" w:sz="4" w:space="0" w:color="00000A"/>
              <w:left w:val="single" w:sz="4" w:space="0" w:color="00000A"/>
              <w:bottom w:val="single" w:sz="4" w:space="0" w:color="00000A"/>
            </w:tcBorders>
            <w:shd w:val="clear" w:color="auto" w:fill="auto"/>
            <w:vAlign w:val="center"/>
          </w:tcPr>
          <w:p w14:paraId="106E9364" w14:textId="6E095B44" w:rsidR="00BA4B3B" w:rsidRPr="00D24DB1" w:rsidRDefault="00BA4B3B" w:rsidP="00BA4B3B">
            <w:pPr>
              <w:pStyle w:val="Bezodstpw"/>
              <w:rPr>
                <w:rFonts w:eastAsia="Lucida Sans Unicode"/>
                <w:b/>
                <w:bCs/>
                <w:sz w:val="18"/>
                <w:szCs w:val="18"/>
              </w:rPr>
            </w:pPr>
            <w:r w:rsidRPr="00F25065">
              <w:rPr>
                <w:rFonts w:asciiTheme="minorHAnsi" w:hAnsiTheme="minorHAnsi" w:cstheme="minorHAnsi"/>
                <w:bCs/>
                <w:sz w:val="18"/>
                <w:szCs w:val="18"/>
                <w:lang w:val="en-US"/>
              </w:rPr>
              <w:t>Plastic rings of the SNOWFLAKE type as described in the inquiry</w:t>
            </w:r>
          </w:p>
        </w:tc>
        <w:tc>
          <w:tcPr>
            <w:tcW w:w="1076" w:type="dxa"/>
            <w:tcBorders>
              <w:top w:val="single" w:sz="4" w:space="0" w:color="00000A"/>
              <w:left w:val="single" w:sz="4" w:space="0" w:color="00000A"/>
              <w:bottom w:val="single" w:sz="4" w:space="0" w:color="00000A"/>
              <w:right w:val="single" w:sz="4" w:space="0" w:color="00000A"/>
            </w:tcBorders>
            <w:vAlign w:val="center"/>
          </w:tcPr>
          <w:p w14:paraId="7D191E25" w14:textId="4659E871" w:rsidR="00BA4B3B" w:rsidRPr="009A62AD" w:rsidRDefault="00BA4B3B" w:rsidP="00BA4B3B">
            <w:pPr>
              <w:pStyle w:val="Bezodstpw"/>
              <w:jc w:val="center"/>
              <w:rPr>
                <w:rFonts w:eastAsia="Lucida Sans Unicode"/>
              </w:rPr>
            </w:pPr>
            <w:r w:rsidRPr="00F51B7C">
              <w:rPr>
                <w:rFonts w:asciiTheme="minorHAnsi" w:eastAsia="Times New Roman" w:hAnsiTheme="minorHAnsi" w:cstheme="minorHAnsi"/>
                <w:lang w:eastAsia="ar-SA"/>
              </w:rPr>
              <w:t>65 m</w:t>
            </w:r>
            <w:r w:rsidRPr="00D34CC3">
              <w:rPr>
                <w:rFonts w:asciiTheme="minorHAnsi" w:eastAsia="Times New Roman" w:hAnsiTheme="minorHAnsi" w:cstheme="minorHAnsi"/>
                <w:vertAlign w:val="superscript"/>
                <w:lang w:eastAsia="ar-SA"/>
              </w:rPr>
              <w:t>3</w:t>
            </w:r>
          </w:p>
        </w:tc>
        <w:tc>
          <w:tcPr>
            <w:tcW w:w="962" w:type="dxa"/>
            <w:tcBorders>
              <w:top w:val="single" w:sz="4" w:space="0" w:color="00000A"/>
              <w:left w:val="single" w:sz="4" w:space="0" w:color="00000A"/>
              <w:bottom w:val="single" w:sz="4" w:space="0" w:color="00000A"/>
            </w:tcBorders>
            <w:shd w:val="clear" w:color="auto" w:fill="auto"/>
            <w:vAlign w:val="center"/>
          </w:tcPr>
          <w:p w14:paraId="47A661D5" w14:textId="7133B5F4" w:rsidR="00BA4B3B" w:rsidRPr="009A62AD" w:rsidRDefault="00BA4B3B" w:rsidP="00A562D3">
            <w:pPr>
              <w:pStyle w:val="Bezodstpw"/>
              <w:jc w:val="center"/>
              <w:rPr>
                <w:rFonts w:eastAsia="Lucida Sans Unicode"/>
              </w:rPr>
            </w:pPr>
          </w:p>
        </w:tc>
        <w:tc>
          <w:tcPr>
            <w:tcW w:w="656" w:type="dxa"/>
            <w:tcBorders>
              <w:top w:val="single" w:sz="4" w:space="0" w:color="00000A"/>
              <w:left w:val="single" w:sz="4" w:space="0" w:color="00000A"/>
              <w:bottom w:val="single" w:sz="4" w:space="0" w:color="00000A"/>
            </w:tcBorders>
            <w:shd w:val="clear" w:color="auto" w:fill="auto"/>
            <w:vAlign w:val="center"/>
          </w:tcPr>
          <w:p w14:paraId="550413E6" w14:textId="77777777" w:rsidR="00BA4B3B" w:rsidRPr="009A62AD" w:rsidRDefault="00BA4B3B" w:rsidP="00A562D3">
            <w:pPr>
              <w:pStyle w:val="Bezodstpw"/>
              <w:jc w:val="center"/>
              <w:rPr>
                <w:rFonts w:eastAsia="Lucida Sans Unicode"/>
              </w:rPr>
            </w:pPr>
          </w:p>
        </w:tc>
        <w:tc>
          <w:tcPr>
            <w:tcW w:w="727" w:type="dxa"/>
            <w:tcBorders>
              <w:top w:val="single" w:sz="4" w:space="0" w:color="00000A"/>
              <w:left w:val="single" w:sz="4" w:space="0" w:color="00000A"/>
              <w:bottom w:val="single" w:sz="4" w:space="0" w:color="00000A"/>
            </w:tcBorders>
            <w:vAlign w:val="center"/>
          </w:tcPr>
          <w:p w14:paraId="46F4B02E" w14:textId="77777777" w:rsidR="00BA4B3B" w:rsidRPr="009A62AD" w:rsidRDefault="00BA4B3B" w:rsidP="00A562D3">
            <w:pPr>
              <w:pStyle w:val="Bezodstpw"/>
              <w:jc w:val="center"/>
              <w:rPr>
                <w:rFonts w:eastAsia="Lucida Sans Unicode"/>
              </w:rPr>
            </w:pPr>
          </w:p>
        </w:tc>
        <w:tc>
          <w:tcPr>
            <w:tcW w:w="1754" w:type="dxa"/>
            <w:tcBorders>
              <w:top w:val="single" w:sz="4" w:space="0" w:color="00000A"/>
              <w:left w:val="single" w:sz="4" w:space="0" w:color="00000A"/>
              <w:bottom w:val="single" w:sz="4" w:space="0" w:color="00000A"/>
              <w:right w:val="single" w:sz="4" w:space="0" w:color="00000A"/>
            </w:tcBorders>
            <w:vAlign w:val="center"/>
          </w:tcPr>
          <w:p w14:paraId="5C1F4FC9" w14:textId="60BCD2ED" w:rsidR="00BA4B3B" w:rsidRPr="009A62AD" w:rsidRDefault="00BA4B3B" w:rsidP="00A562D3">
            <w:pPr>
              <w:pStyle w:val="Bezodstpw"/>
              <w:jc w:val="center"/>
              <w:rPr>
                <w:rFonts w:eastAsia="Lucida Sans Unicode"/>
              </w:rPr>
            </w:pPr>
          </w:p>
        </w:tc>
        <w:tc>
          <w:tcPr>
            <w:tcW w:w="1231" w:type="dxa"/>
            <w:tcBorders>
              <w:top w:val="single" w:sz="4" w:space="0" w:color="00000A"/>
              <w:left w:val="single" w:sz="4" w:space="0" w:color="00000A"/>
              <w:bottom w:val="single" w:sz="4" w:space="0" w:color="00000A"/>
            </w:tcBorders>
            <w:vAlign w:val="center"/>
          </w:tcPr>
          <w:p w14:paraId="187C517F" w14:textId="77E660DF" w:rsidR="00BA4B3B" w:rsidRPr="009A62AD" w:rsidRDefault="00BA4B3B" w:rsidP="00A562D3">
            <w:pPr>
              <w:pStyle w:val="Bezodstpw"/>
              <w:jc w:val="center"/>
              <w:rPr>
                <w:rFonts w:eastAsia="Lucida Sans Unicode"/>
              </w:rPr>
            </w:pPr>
          </w:p>
        </w:tc>
        <w:tc>
          <w:tcPr>
            <w:tcW w:w="11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4F4109" w14:textId="77777777" w:rsidR="00BA4B3B" w:rsidRPr="009A62AD" w:rsidRDefault="00BA4B3B" w:rsidP="00A562D3">
            <w:pPr>
              <w:pStyle w:val="Bezodstpw"/>
              <w:jc w:val="center"/>
              <w:rPr>
                <w:rFonts w:eastAsia="Lucida Sans Unicode"/>
              </w:rPr>
            </w:pPr>
          </w:p>
        </w:tc>
      </w:tr>
      <w:tr w:rsidR="00A562D3" w:rsidRPr="009A62AD" w14:paraId="5883EDF3" w14:textId="77777777" w:rsidTr="00A562D3">
        <w:trPr>
          <w:trHeight w:val="329"/>
        </w:trPr>
        <w:tc>
          <w:tcPr>
            <w:tcW w:w="8177" w:type="dxa"/>
            <w:gridSpan w:val="8"/>
            <w:tcBorders>
              <w:top w:val="single" w:sz="4" w:space="0" w:color="00000A"/>
              <w:left w:val="single" w:sz="4" w:space="0" w:color="00000A"/>
              <w:bottom w:val="single" w:sz="4" w:space="0" w:color="00000A"/>
            </w:tcBorders>
          </w:tcPr>
          <w:p w14:paraId="5FA2871F" w14:textId="3417A5A2" w:rsidR="00A562D3" w:rsidRPr="004C44BA" w:rsidRDefault="00A562D3" w:rsidP="00BA4B3B">
            <w:pPr>
              <w:pStyle w:val="Bezodstpw"/>
              <w:jc w:val="right"/>
              <w:rPr>
                <w:rFonts w:eastAsia="Lucida Sans Unicode"/>
                <w:b/>
              </w:rPr>
            </w:pPr>
            <w:r w:rsidRPr="00F25065">
              <w:rPr>
                <w:rFonts w:eastAsia="Lucida Sans Unicode"/>
                <w:b/>
              </w:rPr>
              <w:t>Total offer value</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9269736" w14:textId="77777777" w:rsidR="00A562D3" w:rsidRPr="00A562D3" w:rsidRDefault="00A562D3" w:rsidP="00A562D3">
            <w:pPr>
              <w:pStyle w:val="Bezodstpw"/>
              <w:jc w:val="center"/>
              <w:rPr>
                <w:rFonts w:eastAsia="Lucida Sans Unicode"/>
                <w:b/>
                <w:bCs/>
              </w:rPr>
            </w:pPr>
          </w:p>
        </w:tc>
      </w:tr>
    </w:tbl>
    <w:p w14:paraId="161C139C" w14:textId="4A8D6AC7" w:rsidR="009C5BFB" w:rsidRDefault="009C5BFB" w:rsidP="00D24DB1">
      <w:pPr>
        <w:pStyle w:val="Bezodstpw"/>
        <w:jc w:val="both"/>
      </w:pPr>
    </w:p>
    <w:p w14:paraId="751FD523" w14:textId="77777777" w:rsidR="00D24DB1" w:rsidRDefault="00D24DB1" w:rsidP="00D24DB1">
      <w:pPr>
        <w:pStyle w:val="Bezodstpw"/>
        <w:jc w:val="both"/>
      </w:pPr>
    </w:p>
    <w:p w14:paraId="778C2358" w14:textId="4AFC1C20" w:rsidR="00D67480" w:rsidRPr="009A62AD" w:rsidRDefault="009A62AD" w:rsidP="009A62AD">
      <w:pPr>
        <w:pStyle w:val="Bezodstpw"/>
        <w:ind w:left="4956" w:firstLine="708"/>
        <w:jc w:val="both"/>
      </w:pPr>
      <w:r>
        <w:t xml:space="preserve">   ……..</w:t>
      </w:r>
      <w:r w:rsidR="00D67480" w:rsidRPr="009A62AD">
        <w:t>…</w:t>
      </w:r>
      <w:r w:rsidR="009E64BF" w:rsidRPr="009A62AD">
        <w:t>……..</w:t>
      </w:r>
      <w:r w:rsidR="00D67480" w:rsidRPr="009A62AD">
        <w:t>………………………………..</w:t>
      </w:r>
    </w:p>
    <w:p w14:paraId="625F88BF" w14:textId="77777777" w:rsidR="00F25065" w:rsidRDefault="00F25065" w:rsidP="00F25065">
      <w:pPr>
        <w:pStyle w:val="Bezodstpw"/>
        <w:ind w:left="4956" w:firstLine="708"/>
        <w:jc w:val="center"/>
      </w:pPr>
      <w:r>
        <w:t>A signature of an authorised person</w:t>
      </w:r>
    </w:p>
    <w:p w14:paraId="474A6CA9" w14:textId="060DEF51" w:rsidR="00D67480" w:rsidRPr="009A62AD" w:rsidRDefault="00F25065" w:rsidP="00F25065">
      <w:pPr>
        <w:pStyle w:val="Bezodstpw"/>
        <w:ind w:left="4956" w:firstLine="708"/>
        <w:jc w:val="center"/>
      </w:pPr>
      <w:r>
        <w:t>to represent the Contractor</w:t>
      </w:r>
    </w:p>
    <w:sectPr w:rsidR="00D67480" w:rsidRPr="009A62AD" w:rsidSect="003F71E7">
      <w:headerReference w:type="default" r:id="rId8"/>
      <w:pgSz w:w="11906" w:h="16838"/>
      <w:pgMar w:top="1418"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CC4F" w14:textId="77777777" w:rsidR="003F71E7" w:rsidRDefault="003F71E7" w:rsidP="000650F8">
      <w:pPr>
        <w:spacing w:after="0" w:line="240" w:lineRule="auto"/>
      </w:pPr>
      <w:r>
        <w:separator/>
      </w:r>
    </w:p>
  </w:endnote>
  <w:endnote w:type="continuationSeparator" w:id="0">
    <w:p w14:paraId="384799F1" w14:textId="77777777" w:rsidR="003F71E7" w:rsidRDefault="003F71E7" w:rsidP="0006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1B32" w14:textId="77777777" w:rsidR="003F71E7" w:rsidRDefault="003F71E7" w:rsidP="000650F8">
      <w:pPr>
        <w:spacing w:after="0" w:line="240" w:lineRule="auto"/>
      </w:pPr>
      <w:r>
        <w:separator/>
      </w:r>
    </w:p>
  </w:footnote>
  <w:footnote w:type="continuationSeparator" w:id="0">
    <w:p w14:paraId="746168A7" w14:textId="77777777" w:rsidR="003F71E7" w:rsidRDefault="003F71E7" w:rsidP="000650F8">
      <w:pPr>
        <w:spacing w:after="0" w:line="240" w:lineRule="auto"/>
      </w:pPr>
      <w:r>
        <w:continuationSeparator/>
      </w:r>
    </w:p>
  </w:footnote>
  <w:footnote w:id="1">
    <w:p w14:paraId="763F85EA" w14:textId="1BC6A424" w:rsidR="006B334C" w:rsidRDefault="006B334C">
      <w:pPr>
        <w:pStyle w:val="Tekstprzypisudolnego"/>
      </w:pPr>
      <w:r w:rsidRPr="006B334C">
        <w:rPr>
          <w:rStyle w:val="Odwoanieprzypisudolnego"/>
          <w:color w:val="1F497D" w:themeColor="text2"/>
        </w:rPr>
        <w:footnoteRef/>
      </w:r>
      <w:r w:rsidRPr="006B334C">
        <w:rPr>
          <w:color w:val="1F497D" w:themeColor="text2"/>
        </w:rPr>
        <w:t xml:space="preserve"> </w:t>
      </w:r>
      <w:r w:rsidR="00920DDC" w:rsidRPr="00920DDC">
        <w:rPr>
          <w:b/>
          <w:bCs/>
          <w:color w:val="1F497D" w:themeColor="text2"/>
          <w:sz w:val="18"/>
          <w:szCs w:val="18"/>
        </w:rPr>
        <w:t>If an offer has been submitted, the selection of which would lead to the creation of a tax obligation for the Ordering Party in accordance with the Act of March 11, 2004 on tax on goods and services (Journal of Laws of 2022, as amended), for the purposes of applying the price criterion, the ordering party adds to the price presented in this offer the amount of tax on goods and services, which he would be obliged to settle</w:t>
      </w:r>
    </w:p>
  </w:footnote>
  <w:footnote w:id="2">
    <w:p w14:paraId="25E2C417" w14:textId="034815E8" w:rsidR="002E7D82" w:rsidRDefault="002E7D82">
      <w:pPr>
        <w:pStyle w:val="Tekstprzypisudolnego"/>
        <w:rPr>
          <w:b/>
          <w:bCs/>
          <w:color w:val="C00000"/>
          <w:sz w:val="18"/>
          <w:szCs w:val="18"/>
        </w:rPr>
      </w:pPr>
      <w:r w:rsidRPr="006B334C">
        <w:rPr>
          <w:rStyle w:val="Odwoanieprzypisudolnego"/>
          <w:b/>
          <w:bCs/>
          <w:color w:val="C00000"/>
        </w:rPr>
        <w:footnoteRef/>
      </w:r>
      <w:r w:rsidRPr="006B334C">
        <w:rPr>
          <w:b/>
          <w:bCs/>
          <w:color w:val="C00000"/>
        </w:rPr>
        <w:t xml:space="preserve"> </w:t>
      </w:r>
      <w:r w:rsidR="00920DDC" w:rsidRPr="00920DDC">
        <w:rPr>
          <w:b/>
          <w:bCs/>
          <w:color w:val="C00000"/>
          <w:sz w:val="18"/>
          <w:szCs w:val="18"/>
        </w:rPr>
        <w:t>The Ordering Party allows the possibility of settlement in other commonly recognized currencies. If the offer is submitted in a different currency, the Ordering Party (for the purpose of comparing the offers) will convert this currency into Polish zlotys according to the average exchange rate of the National Bank of Poland on the day of submitting the offers</w:t>
      </w:r>
      <w:r w:rsidR="006B334C" w:rsidRPr="006B334C">
        <w:rPr>
          <w:b/>
          <w:bCs/>
          <w:color w:val="C00000"/>
          <w:sz w:val="18"/>
          <w:szCs w:val="18"/>
        </w:rPr>
        <w:t>.</w:t>
      </w:r>
      <w:r w:rsidR="0097039C" w:rsidRPr="0097039C">
        <w:t xml:space="preserve"> </w:t>
      </w:r>
      <w:r w:rsidR="0097039C">
        <w:t>(</w:t>
      </w:r>
      <w:r w:rsidR="0097039C" w:rsidRPr="0097039C">
        <w:rPr>
          <w:b/>
          <w:bCs/>
          <w:color w:val="C00000"/>
          <w:sz w:val="18"/>
          <w:szCs w:val="18"/>
        </w:rPr>
        <w:t xml:space="preserve">link to </w:t>
      </w:r>
      <w:r w:rsidR="0097039C">
        <w:rPr>
          <w:b/>
          <w:bCs/>
          <w:color w:val="C00000"/>
          <w:sz w:val="18"/>
          <w:szCs w:val="18"/>
        </w:rPr>
        <w:t xml:space="preserve">NBP </w:t>
      </w:r>
      <w:r w:rsidR="0097039C" w:rsidRPr="0097039C">
        <w:rPr>
          <w:b/>
          <w:bCs/>
          <w:color w:val="C00000"/>
          <w:sz w:val="18"/>
          <w:szCs w:val="18"/>
        </w:rPr>
        <w:t>email address below</w:t>
      </w:r>
      <w:r w:rsidR="0097039C">
        <w:rPr>
          <w:b/>
          <w:bCs/>
          <w:color w:val="C00000"/>
          <w:sz w:val="18"/>
          <w:szCs w:val="18"/>
        </w:rPr>
        <w:t>)</w:t>
      </w:r>
    </w:p>
    <w:p w14:paraId="07B6689F" w14:textId="4CA07E6A" w:rsidR="007B3058" w:rsidRPr="007B3058" w:rsidRDefault="00000000">
      <w:pPr>
        <w:pStyle w:val="Tekstprzypisudolnego"/>
        <w:rPr>
          <w:b/>
          <w:bCs/>
          <w:color w:val="C00000"/>
          <w:sz w:val="18"/>
          <w:szCs w:val="18"/>
        </w:rPr>
      </w:pPr>
      <w:hyperlink r:id="rId1" w:history="1">
        <w:r w:rsidR="007B3058" w:rsidRPr="007B3058">
          <w:rPr>
            <w:rStyle w:val="Hipercze"/>
            <w:b/>
            <w:bCs/>
            <w:sz w:val="18"/>
            <w:szCs w:val="18"/>
          </w:rPr>
          <w:t>https://nbp.pl/statystyka-i-sprawozdawczosc/kursy/tabela-a/</w:t>
        </w:r>
      </w:hyperlink>
    </w:p>
    <w:p w14:paraId="06DE2527" w14:textId="77777777" w:rsidR="007B3058" w:rsidRPr="006B334C" w:rsidRDefault="007B3058">
      <w:pPr>
        <w:pStyle w:val="Tekstprzypisudolnego"/>
        <w:rPr>
          <w:b/>
          <w:bCs/>
          <w:color w:val="C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6039" w14:textId="77777777" w:rsidR="00D67480" w:rsidRPr="00650CE8" w:rsidRDefault="00FE7125" w:rsidP="009958DC">
    <w:pPr>
      <w:pStyle w:val="Nagwek"/>
      <w:ind w:right="-426"/>
      <w:rPr>
        <w:b/>
        <w:color w:val="808080"/>
        <w:szCs w:val="20"/>
      </w:rPr>
    </w:pPr>
    <w:r>
      <w:rPr>
        <w:noProof/>
        <w:lang w:eastAsia="pl-PL"/>
      </w:rPr>
      <mc:AlternateContent>
        <mc:Choice Requires="wps">
          <w:drawing>
            <wp:anchor distT="0" distB="0" distL="114300" distR="114300" simplePos="0" relativeHeight="251660288" behindDoc="0" locked="0" layoutInCell="1" allowOverlap="1" wp14:anchorId="733CBD83" wp14:editId="7C3F3D27">
              <wp:simplePos x="0" y="0"/>
              <wp:positionH relativeFrom="column">
                <wp:posOffset>1699260</wp:posOffset>
              </wp:positionH>
              <wp:positionV relativeFrom="paragraph">
                <wp:posOffset>12065</wp:posOffset>
              </wp:positionV>
              <wp:extent cx="1303655" cy="127000"/>
              <wp:effectExtent l="3810" t="2540" r="0"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03655"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9F708" w14:textId="77777777" w:rsidR="00D67480" w:rsidRPr="00EF4FA7" w:rsidRDefault="00D67480">
                          <w:pPr>
                            <w:rPr>
                              <w:color w:val="595959"/>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CBD83" id="_x0000_t202" coordsize="21600,21600" o:spt="202" path="m,l,21600r21600,l21600,xe">
              <v:stroke joinstyle="miter"/>
              <v:path gradientshapeok="t" o:connecttype="rect"/>
            </v:shapetype>
            <v:shape id="Text Box 8" o:spid="_x0000_s1026" type="#_x0000_t202" style="position:absolute;margin-left:133.8pt;margin-top:.95pt;width:102.65pt;height:10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" stroked="f">
              <v:textbox>
                <w:txbxContent>
                  <w:p w14:paraId="2119F708" w14:textId="77777777" w:rsidR="00D67480" w:rsidRPr="00EF4FA7" w:rsidRDefault="00D67480">
                    <w:pPr>
                      <w:rPr>
                        <w:color w:val="595959"/>
                        <w:sz w:val="19"/>
                        <w:szCs w:val="19"/>
                        <w:lang w:val="en-US"/>
                      </w:rPr>
                    </w:pPr>
                  </w:p>
                </w:txbxContent>
              </v:textbox>
            </v:shape>
          </w:pict>
        </mc:Fallback>
      </mc:AlternateContent>
    </w:r>
  </w:p>
  <w:p w14:paraId="015B35B7" w14:textId="77777777" w:rsidR="00D67480" w:rsidRDefault="00D67480" w:rsidP="005C40D0">
    <w:pPr>
      <w:pStyle w:val="Nagwek"/>
      <w:jc w:val="center"/>
      <w:rPr>
        <w:color w:val="A6A6A6"/>
        <w:szCs w:val="20"/>
      </w:rPr>
    </w:pPr>
  </w:p>
  <w:p w14:paraId="23285A24" w14:textId="5D5328B2" w:rsidR="00D67480" w:rsidRDefault="00D67480" w:rsidP="000650F8">
    <w:pPr>
      <w:pStyle w:val="Nagwek"/>
      <w:tabs>
        <w:tab w:val="left" w:pos="7947"/>
      </w:tabs>
      <w:jc w:val="right"/>
      <w:rPr>
        <w:color w:val="A6A6A6"/>
        <w:szCs w:val="20"/>
      </w:rPr>
    </w:pPr>
    <w:r>
      <w:rPr>
        <w:color w:val="A6A6A6"/>
        <w:szCs w:val="20"/>
      </w:rPr>
      <w:tab/>
    </w:r>
    <w:r>
      <w:rPr>
        <w:color w:val="A6A6A6"/>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DD4"/>
    <w:multiLevelType w:val="hybridMultilevel"/>
    <w:tmpl w:val="1D628DF0"/>
    <w:lvl w:ilvl="0" w:tplc="C7AA46B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650A6E"/>
    <w:multiLevelType w:val="hybridMultilevel"/>
    <w:tmpl w:val="33C45A82"/>
    <w:lvl w:ilvl="0" w:tplc="97BA4B88">
      <w:start w:val="1"/>
      <w:numFmt w:val="decimal"/>
      <w:lvlText w:val="%1."/>
      <w:lvlJc w:val="left"/>
      <w:pPr>
        <w:ind w:left="426" w:hanging="284"/>
        <w:jc w:val="right"/>
      </w:pPr>
      <w:rPr>
        <w:rFonts w:hint="default"/>
        <w:b/>
        <w:bCs/>
        <w:i w:val="0"/>
        <w:spacing w:val="-1"/>
        <w:w w:val="99"/>
        <w:sz w:val="22"/>
        <w:szCs w:val="22"/>
        <w:lang w:val="pl-PL" w:eastAsia="pl-PL" w:bidi="pl-PL"/>
      </w:rPr>
    </w:lvl>
    <w:lvl w:ilvl="1" w:tplc="A8FA25CE">
      <w:numFmt w:val="bullet"/>
      <w:lvlText w:val=""/>
      <w:lvlJc w:val="left"/>
      <w:pPr>
        <w:ind w:left="692" w:hanging="360"/>
      </w:pPr>
      <w:rPr>
        <w:rFonts w:ascii="Symbol" w:eastAsia="Symbol" w:hAnsi="Symbol" w:cs="Symbol" w:hint="default"/>
        <w:w w:val="99"/>
        <w:sz w:val="20"/>
        <w:szCs w:val="20"/>
        <w:lang w:val="pl-PL" w:eastAsia="pl-PL" w:bidi="pl-PL"/>
      </w:rPr>
    </w:lvl>
    <w:lvl w:ilvl="2" w:tplc="C1F0B25E">
      <w:numFmt w:val="bullet"/>
      <w:lvlText w:val="•"/>
      <w:lvlJc w:val="left"/>
      <w:pPr>
        <w:ind w:left="1683" w:hanging="360"/>
      </w:pPr>
      <w:rPr>
        <w:rFonts w:hint="default"/>
        <w:lang w:val="pl-PL" w:eastAsia="pl-PL" w:bidi="pl-PL"/>
      </w:rPr>
    </w:lvl>
    <w:lvl w:ilvl="3" w:tplc="56567D10">
      <w:numFmt w:val="bullet"/>
      <w:lvlText w:val="•"/>
      <w:lvlJc w:val="left"/>
      <w:pPr>
        <w:ind w:left="2673" w:hanging="360"/>
      </w:pPr>
      <w:rPr>
        <w:rFonts w:hint="default"/>
        <w:lang w:val="pl-PL" w:eastAsia="pl-PL" w:bidi="pl-PL"/>
      </w:rPr>
    </w:lvl>
    <w:lvl w:ilvl="4" w:tplc="5B0EB03E">
      <w:numFmt w:val="bullet"/>
      <w:lvlText w:val="•"/>
      <w:lvlJc w:val="left"/>
      <w:pPr>
        <w:ind w:left="3662" w:hanging="360"/>
      </w:pPr>
      <w:rPr>
        <w:rFonts w:hint="default"/>
        <w:lang w:val="pl-PL" w:eastAsia="pl-PL" w:bidi="pl-PL"/>
      </w:rPr>
    </w:lvl>
    <w:lvl w:ilvl="5" w:tplc="C2860930">
      <w:numFmt w:val="bullet"/>
      <w:lvlText w:val="•"/>
      <w:lvlJc w:val="left"/>
      <w:pPr>
        <w:ind w:left="4652" w:hanging="360"/>
      </w:pPr>
      <w:rPr>
        <w:rFonts w:hint="default"/>
        <w:lang w:val="pl-PL" w:eastAsia="pl-PL" w:bidi="pl-PL"/>
      </w:rPr>
    </w:lvl>
    <w:lvl w:ilvl="6" w:tplc="C6A07B20">
      <w:numFmt w:val="bullet"/>
      <w:lvlText w:val="•"/>
      <w:lvlJc w:val="left"/>
      <w:pPr>
        <w:ind w:left="5642" w:hanging="360"/>
      </w:pPr>
      <w:rPr>
        <w:rFonts w:hint="default"/>
        <w:lang w:val="pl-PL" w:eastAsia="pl-PL" w:bidi="pl-PL"/>
      </w:rPr>
    </w:lvl>
    <w:lvl w:ilvl="7" w:tplc="01406334">
      <w:numFmt w:val="bullet"/>
      <w:lvlText w:val="•"/>
      <w:lvlJc w:val="left"/>
      <w:pPr>
        <w:ind w:left="6631" w:hanging="360"/>
      </w:pPr>
      <w:rPr>
        <w:rFonts w:hint="default"/>
        <w:lang w:val="pl-PL" w:eastAsia="pl-PL" w:bidi="pl-PL"/>
      </w:rPr>
    </w:lvl>
    <w:lvl w:ilvl="8" w:tplc="3B22E674">
      <w:numFmt w:val="bullet"/>
      <w:lvlText w:val="•"/>
      <w:lvlJc w:val="left"/>
      <w:pPr>
        <w:ind w:left="7621" w:hanging="360"/>
      </w:pPr>
      <w:rPr>
        <w:rFonts w:hint="default"/>
        <w:lang w:val="pl-PL" w:eastAsia="pl-PL" w:bidi="pl-PL"/>
      </w:rPr>
    </w:lvl>
  </w:abstractNum>
  <w:abstractNum w:abstractNumId="2" w15:restartNumberingAfterBreak="0">
    <w:nsid w:val="4EDC248C"/>
    <w:multiLevelType w:val="hybridMultilevel"/>
    <w:tmpl w:val="D56C0D4A"/>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057642A"/>
    <w:multiLevelType w:val="hybridMultilevel"/>
    <w:tmpl w:val="6B203DAA"/>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F17B48"/>
    <w:multiLevelType w:val="hybridMultilevel"/>
    <w:tmpl w:val="FAB24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C5088D"/>
    <w:multiLevelType w:val="multilevel"/>
    <w:tmpl w:val="CEDA094C"/>
    <w:lvl w:ilvl="0">
      <w:start w:val="1"/>
      <w:numFmt w:val="decimal"/>
      <w:lvlText w:val="%1."/>
      <w:lvlJc w:val="left"/>
      <w:pPr>
        <w:ind w:left="708" w:hanging="708"/>
        <w:jc w:val="right"/>
      </w:pPr>
      <w:rPr>
        <w:rFonts w:hint="default"/>
        <w:b/>
        <w:bCs/>
        <w:spacing w:val="-1"/>
        <w:w w:val="99"/>
        <w:lang w:val="pl-PL" w:eastAsia="pl-PL" w:bidi="pl-PL"/>
      </w:rPr>
    </w:lvl>
    <w:lvl w:ilvl="1">
      <w:start w:val="1"/>
      <w:numFmt w:val="decimal"/>
      <w:lvlText w:val="%1.%2."/>
      <w:lvlJc w:val="left"/>
      <w:pPr>
        <w:ind w:left="850" w:hanging="708"/>
        <w:jc w:val="right"/>
      </w:pPr>
      <w:rPr>
        <w:rFonts w:asciiTheme="minorHAnsi" w:eastAsia="Verdana" w:hAnsiTheme="minorHAnsi" w:cstheme="minorHAnsi" w:hint="default"/>
        <w:b w:val="0"/>
        <w:w w:val="99"/>
        <w:sz w:val="22"/>
        <w:szCs w:val="22"/>
        <w:lang w:val="pl-PL" w:eastAsia="pl-PL" w:bidi="pl-PL"/>
      </w:rPr>
    </w:lvl>
    <w:lvl w:ilvl="2">
      <w:start w:val="1"/>
      <w:numFmt w:val="lowerLetter"/>
      <w:lvlText w:val="%3)"/>
      <w:lvlJc w:val="left"/>
      <w:pPr>
        <w:ind w:left="1246" w:hanging="425"/>
      </w:pPr>
      <w:rPr>
        <w:rFonts w:asciiTheme="minorHAnsi" w:eastAsia="Verdana" w:hAnsiTheme="minorHAnsi" w:cs="Verdana" w:hint="default"/>
        <w:w w:val="99"/>
        <w:sz w:val="22"/>
        <w:szCs w:val="22"/>
        <w:lang w:val="pl-PL" w:eastAsia="pl-PL" w:bidi="pl-PL"/>
      </w:rPr>
    </w:lvl>
    <w:lvl w:ilvl="3">
      <w:numFmt w:val="bullet"/>
      <w:lvlText w:val=""/>
      <w:lvlJc w:val="left"/>
      <w:pPr>
        <w:ind w:left="1240" w:hanging="425"/>
      </w:pPr>
      <w:rPr>
        <w:rFonts w:ascii="Symbol" w:eastAsia="Symbol" w:hAnsi="Symbol" w:cs="Symbol" w:hint="default"/>
        <w:w w:val="99"/>
        <w:sz w:val="20"/>
        <w:szCs w:val="20"/>
        <w:lang w:val="pl-PL" w:eastAsia="pl-PL" w:bidi="pl-PL"/>
      </w:rPr>
    </w:lvl>
    <w:lvl w:ilvl="4">
      <w:numFmt w:val="bullet"/>
      <w:lvlText w:val="•"/>
      <w:lvlJc w:val="left"/>
      <w:pPr>
        <w:ind w:left="1540" w:hanging="425"/>
      </w:pPr>
      <w:rPr>
        <w:rFonts w:hint="default"/>
        <w:lang w:val="pl-PL" w:eastAsia="pl-PL" w:bidi="pl-PL"/>
      </w:rPr>
    </w:lvl>
    <w:lvl w:ilvl="5">
      <w:numFmt w:val="bullet"/>
      <w:lvlText w:val="•"/>
      <w:lvlJc w:val="left"/>
      <w:pPr>
        <w:ind w:left="2954" w:hanging="425"/>
      </w:pPr>
      <w:rPr>
        <w:rFonts w:hint="default"/>
        <w:lang w:val="pl-PL" w:eastAsia="pl-PL" w:bidi="pl-PL"/>
      </w:rPr>
    </w:lvl>
    <w:lvl w:ilvl="6">
      <w:numFmt w:val="bullet"/>
      <w:lvlText w:val="•"/>
      <w:lvlJc w:val="left"/>
      <w:pPr>
        <w:ind w:left="4368" w:hanging="425"/>
      </w:pPr>
      <w:rPr>
        <w:rFonts w:hint="default"/>
        <w:lang w:val="pl-PL" w:eastAsia="pl-PL" w:bidi="pl-PL"/>
      </w:rPr>
    </w:lvl>
    <w:lvl w:ilvl="7">
      <w:numFmt w:val="bullet"/>
      <w:lvlText w:val="•"/>
      <w:lvlJc w:val="left"/>
      <w:pPr>
        <w:ind w:left="5783" w:hanging="425"/>
      </w:pPr>
      <w:rPr>
        <w:rFonts w:hint="default"/>
        <w:lang w:val="pl-PL" w:eastAsia="pl-PL" w:bidi="pl-PL"/>
      </w:rPr>
    </w:lvl>
    <w:lvl w:ilvl="8">
      <w:numFmt w:val="bullet"/>
      <w:lvlText w:val="•"/>
      <w:lvlJc w:val="left"/>
      <w:pPr>
        <w:ind w:left="7197" w:hanging="425"/>
      </w:pPr>
      <w:rPr>
        <w:rFonts w:hint="default"/>
        <w:lang w:val="pl-PL" w:eastAsia="pl-PL" w:bidi="pl-PL"/>
      </w:rPr>
    </w:lvl>
  </w:abstractNum>
  <w:abstractNum w:abstractNumId="6" w15:restartNumberingAfterBreak="0">
    <w:nsid w:val="716E6AEC"/>
    <w:multiLevelType w:val="hybridMultilevel"/>
    <w:tmpl w:val="71567016"/>
    <w:lvl w:ilvl="0" w:tplc="51BAA78A">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num w:numId="1" w16cid:durableId="2079590807">
    <w:abstractNumId w:val="6"/>
  </w:num>
  <w:num w:numId="2" w16cid:durableId="877549435">
    <w:abstractNumId w:val="4"/>
  </w:num>
  <w:num w:numId="3" w16cid:durableId="1173299300">
    <w:abstractNumId w:val="0"/>
  </w:num>
  <w:num w:numId="4" w16cid:durableId="1438718455">
    <w:abstractNumId w:val="3"/>
  </w:num>
  <w:num w:numId="5" w16cid:durableId="178858361">
    <w:abstractNumId w:val="1"/>
  </w:num>
  <w:num w:numId="6" w16cid:durableId="1188446540">
    <w:abstractNumId w:val="5"/>
  </w:num>
  <w:num w:numId="7" w16cid:durableId="1575971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F8"/>
    <w:rsid w:val="000273CC"/>
    <w:rsid w:val="00030393"/>
    <w:rsid w:val="000541B4"/>
    <w:rsid w:val="00057B9A"/>
    <w:rsid w:val="000650F8"/>
    <w:rsid w:val="000728F7"/>
    <w:rsid w:val="00075EEE"/>
    <w:rsid w:val="000A6A29"/>
    <w:rsid w:val="000B7BA6"/>
    <w:rsid w:val="000E778D"/>
    <w:rsid w:val="0013054B"/>
    <w:rsid w:val="00194175"/>
    <w:rsid w:val="001A3E86"/>
    <w:rsid w:val="001B76BA"/>
    <w:rsid w:val="001C3E8E"/>
    <w:rsid w:val="001D0685"/>
    <w:rsid w:val="001D3152"/>
    <w:rsid w:val="001F5154"/>
    <w:rsid w:val="00243BA6"/>
    <w:rsid w:val="00272EA2"/>
    <w:rsid w:val="002947B7"/>
    <w:rsid w:val="0029722D"/>
    <w:rsid w:val="00297F57"/>
    <w:rsid w:val="002B37F1"/>
    <w:rsid w:val="002C2CA2"/>
    <w:rsid w:val="002C756D"/>
    <w:rsid w:val="002E7D82"/>
    <w:rsid w:val="003005C5"/>
    <w:rsid w:val="00374348"/>
    <w:rsid w:val="0039348C"/>
    <w:rsid w:val="003E6822"/>
    <w:rsid w:val="003F71E7"/>
    <w:rsid w:val="00407BBA"/>
    <w:rsid w:val="0041256F"/>
    <w:rsid w:val="00426193"/>
    <w:rsid w:val="00437149"/>
    <w:rsid w:val="0045444A"/>
    <w:rsid w:val="004C44BA"/>
    <w:rsid w:val="004E52ED"/>
    <w:rsid w:val="004F133F"/>
    <w:rsid w:val="004F17BD"/>
    <w:rsid w:val="00504CE5"/>
    <w:rsid w:val="0052192F"/>
    <w:rsid w:val="005434A7"/>
    <w:rsid w:val="005645C7"/>
    <w:rsid w:val="0057160F"/>
    <w:rsid w:val="00576808"/>
    <w:rsid w:val="00583BAA"/>
    <w:rsid w:val="005B3C5A"/>
    <w:rsid w:val="005C40D0"/>
    <w:rsid w:val="005C4708"/>
    <w:rsid w:val="005C5A00"/>
    <w:rsid w:val="005E6D79"/>
    <w:rsid w:val="00633DB8"/>
    <w:rsid w:val="00650CE8"/>
    <w:rsid w:val="00682525"/>
    <w:rsid w:val="006904C9"/>
    <w:rsid w:val="006A6801"/>
    <w:rsid w:val="006B334C"/>
    <w:rsid w:val="006E1E90"/>
    <w:rsid w:val="007153DB"/>
    <w:rsid w:val="007210F8"/>
    <w:rsid w:val="00743512"/>
    <w:rsid w:val="00772E5B"/>
    <w:rsid w:val="0077365D"/>
    <w:rsid w:val="007B3058"/>
    <w:rsid w:val="007B5968"/>
    <w:rsid w:val="0083572A"/>
    <w:rsid w:val="00855AA5"/>
    <w:rsid w:val="008A0F6C"/>
    <w:rsid w:val="008B02D6"/>
    <w:rsid w:val="008C15A9"/>
    <w:rsid w:val="008E2335"/>
    <w:rsid w:val="008E659C"/>
    <w:rsid w:val="008F6F67"/>
    <w:rsid w:val="008F7D4A"/>
    <w:rsid w:val="008F7E04"/>
    <w:rsid w:val="009122B9"/>
    <w:rsid w:val="00920DDC"/>
    <w:rsid w:val="00926319"/>
    <w:rsid w:val="00944A86"/>
    <w:rsid w:val="0095288B"/>
    <w:rsid w:val="0097039C"/>
    <w:rsid w:val="00976A9C"/>
    <w:rsid w:val="00992AA9"/>
    <w:rsid w:val="009958DC"/>
    <w:rsid w:val="009969B2"/>
    <w:rsid w:val="009A62AD"/>
    <w:rsid w:val="009C5BFB"/>
    <w:rsid w:val="009E64BF"/>
    <w:rsid w:val="009E761A"/>
    <w:rsid w:val="009F6A29"/>
    <w:rsid w:val="00A06FF3"/>
    <w:rsid w:val="00A27C91"/>
    <w:rsid w:val="00A562D3"/>
    <w:rsid w:val="00A64DC4"/>
    <w:rsid w:val="00AA0F65"/>
    <w:rsid w:val="00AD7098"/>
    <w:rsid w:val="00B23657"/>
    <w:rsid w:val="00B61A0A"/>
    <w:rsid w:val="00BA3DF4"/>
    <w:rsid w:val="00BA4B3B"/>
    <w:rsid w:val="00BB316F"/>
    <w:rsid w:val="00BB7D36"/>
    <w:rsid w:val="00BC707E"/>
    <w:rsid w:val="00BD00C7"/>
    <w:rsid w:val="00BD3208"/>
    <w:rsid w:val="00BE06B2"/>
    <w:rsid w:val="00CB6A17"/>
    <w:rsid w:val="00CB7B01"/>
    <w:rsid w:val="00CC2D34"/>
    <w:rsid w:val="00CC5DA5"/>
    <w:rsid w:val="00CD640E"/>
    <w:rsid w:val="00CE19A9"/>
    <w:rsid w:val="00CF01E5"/>
    <w:rsid w:val="00D02574"/>
    <w:rsid w:val="00D07454"/>
    <w:rsid w:val="00D16B45"/>
    <w:rsid w:val="00D24DB1"/>
    <w:rsid w:val="00D26C8B"/>
    <w:rsid w:val="00D34CC3"/>
    <w:rsid w:val="00D4357D"/>
    <w:rsid w:val="00D608EA"/>
    <w:rsid w:val="00D62775"/>
    <w:rsid w:val="00D67480"/>
    <w:rsid w:val="00DC4237"/>
    <w:rsid w:val="00DE3AD0"/>
    <w:rsid w:val="00E15C3C"/>
    <w:rsid w:val="00E26176"/>
    <w:rsid w:val="00E335B7"/>
    <w:rsid w:val="00E363DB"/>
    <w:rsid w:val="00E75AA8"/>
    <w:rsid w:val="00E775A8"/>
    <w:rsid w:val="00EA3547"/>
    <w:rsid w:val="00EB2C24"/>
    <w:rsid w:val="00EC710A"/>
    <w:rsid w:val="00EF4FA7"/>
    <w:rsid w:val="00F25065"/>
    <w:rsid w:val="00F46C93"/>
    <w:rsid w:val="00F514F2"/>
    <w:rsid w:val="00F87C15"/>
    <w:rsid w:val="00FA041F"/>
    <w:rsid w:val="00FA380F"/>
    <w:rsid w:val="00FA4D4F"/>
    <w:rsid w:val="00FB5DE7"/>
    <w:rsid w:val="00FE7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14DD9D"/>
  <w15:docId w15:val="{9536A308-0A07-42A7-A249-28D17151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D4F"/>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650F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650F8"/>
    <w:rPr>
      <w:rFonts w:cs="Times New Roman"/>
    </w:rPr>
  </w:style>
  <w:style w:type="paragraph" w:styleId="Stopka">
    <w:name w:val="footer"/>
    <w:basedOn w:val="Normalny"/>
    <w:link w:val="StopkaZnak"/>
    <w:uiPriority w:val="99"/>
    <w:rsid w:val="000650F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650F8"/>
    <w:rPr>
      <w:rFonts w:cs="Times New Roman"/>
    </w:rPr>
  </w:style>
  <w:style w:type="table" w:styleId="Tabela-Siatka">
    <w:name w:val="Table Grid"/>
    <w:basedOn w:val="Standardowy"/>
    <w:uiPriority w:val="99"/>
    <w:rsid w:val="000650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0650F8"/>
    <w:rPr>
      <w:rFonts w:cs="Times New Roman"/>
      <w:color w:val="0563C1"/>
      <w:u w:val="single"/>
    </w:rPr>
  </w:style>
  <w:style w:type="character" w:styleId="Uwydatnienie">
    <w:name w:val="Emphasis"/>
    <w:basedOn w:val="Domylnaczcionkaakapitu"/>
    <w:uiPriority w:val="99"/>
    <w:qFormat/>
    <w:rsid w:val="000650F8"/>
    <w:rPr>
      <w:rFonts w:cs="Times New Roman"/>
      <w:i/>
      <w:iCs/>
    </w:rPr>
  </w:style>
  <w:style w:type="paragraph" w:styleId="Tekstprzypisudolnego">
    <w:name w:val="footnote text"/>
    <w:basedOn w:val="Normalny"/>
    <w:link w:val="TekstprzypisudolnegoZnak"/>
    <w:uiPriority w:val="99"/>
    <w:semiHidden/>
    <w:rsid w:val="000650F8"/>
    <w:pPr>
      <w:spacing w:after="0" w:line="240" w:lineRule="auto"/>
      <w:jc w:val="both"/>
    </w:pPr>
    <w:rPr>
      <w:sz w:val="20"/>
      <w:szCs w:val="20"/>
    </w:rPr>
  </w:style>
  <w:style w:type="character" w:customStyle="1" w:styleId="TekstprzypisudolnegoZnak">
    <w:name w:val="Tekst przypisu dolnego Znak"/>
    <w:basedOn w:val="Domylnaczcionkaakapitu"/>
    <w:link w:val="Tekstprzypisudolnego"/>
    <w:uiPriority w:val="99"/>
    <w:semiHidden/>
    <w:locked/>
    <w:rsid w:val="000650F8"/>
    <w:rPr>
      <w:rFonts w:ascii="Calibri" w:eastAsia="Times New Roman" w:hAnsi="Calibri" w:cs="Times New Roman"/>
      <w:sz w:val="20"/>
      <w:szCs w:val="20"/>
    </w:rPr>
  </w:style>
  <w:style w:type="character" w:styleId="Odwoanieprzypisudolnego">
    <w:name w:val="footnote reference"/>
    <w:basedOn w:val="Domylnaczcionkaakapitu"/>
    <w:uiPriority w:val="99"/>
    <w:semiHidden/>
    <w:rsid w:val="000650F8"/>
    <w:rPr>
      <w:rFonts w:cs="Times New Roman"/>
      <w:vertAlign w:val="superscript"/>
    </w:rPr>
  </w:style>
  <w:style w:type="character" w:styleId="Odwoaniedokomentarza">
    <w:name w:val="annotation reference"/>
    <w:basedOn w:val="Domylnaczcionkaakapitu"/>
    <w:uiPriority w:val="99"/>
    <w:semiHidden/>
    <w:rsid w:val="00BB316F"/>
    <w:rPr>
      <w:rFonts w:cs="Times New Roman"/>
      <w:sz w:val="16"/>
      <w:szCs w:val="16"/>
    </w:rPr>
  </w:style>
  <w:style w:type="paragraph" w:styleId="Tekstkomentarza">
    <w:name w:val="annotation text"/>
    <w:basedOn w:val="Normalny"/>
    <w:link w:val="TekstkomentarzaZnak"/>
    <w:uiPriority w:val="99"/>
    <w:semiHidden/>
    <w:rsid w:val="00BB316F"/>
    <w:rPr>
      <w:sz w:val="20"/>
      <w:szCs w:val="20"/>
    </w:rPr>
  </w:style>
  <w:style w:type="character" w:customStyle="1" w:styleId="TekstkomentarzaZnak">
    <w:name w:val="Tekst komentarza Znak"/>
    <w:basedOn w:val="Domylnaczcionkaakapitu"/>
    <w:link w:val="Tekstkomentarza"/>
    <w:uiPriority w:val="99"/>
    <w:semiHidden/>
    <w:rsid w:val="00DA485C"/>
    <w:rPr>
      <w:sz w:val="20"/>
      <w:szCs w:val="20"/>
      <w:lang w:eastAsia="en-US"/>
    </w:rPr>
  </w:style>
  <w:style w:type="paragraph" w:styleId="Tematkomentarza">
    <w:name w:val="annotation subject"/>
    <w:basedOn w:val="Tekstkomentarza"/>
    <w:next w:val="Tekstkomentarza"/>
    <w:link w:val="TematkomentarzaZnak"/>
    <w:uiPriority w:val="99"/>
    <w:semiHidden/>
    <w:rsid w:val="00BB316F"/>
    <w:rPr>
      <w:b/>
      <w:bCs/>
    </w:rPr>
  </w:style>
  <w:style w:type="character" w:customStyle="1" w:styleId="TematkomentarzaZnak">
    <w:name w:val="Temat komentarza Znak"/>
    <w:basedOn w:val="TekstkomentarzaZnak"/>
    <w:link w:val="Tematkomentarza"/>
    <w:uiPriority w:val="99"/>
    <w:semiHidden/>
    <w:rsid w:val="00DA485C"/>
    <w:rPr>
      <w:b/>
      <w:bCs/>
      <w:sz w:val="20"/>
      <w:szCs w:val="20"/>
      <w:lang w:eastAsia="en-US"/>
    </w:rPr>
  </w:style>
  <w:style w:type="paragraph" w:styleId="Tekstdymka">
    <w:name w:val="Balloon Text"/>
    <w:basedOn w:val="Normalny"/>
    <w:link w:val="TekstdymkaZnak"/>
    <w:uiPriority w:val="99"/>
    <w:semiHidden/>
    <w:rsid w:val="00BB316F"/>
    <w:rPr>
      <w:rFonts w:ascii="Tahoma" w:hAnsi="Tahoma" w:cs="Tahoma"/>
      <w:sz w:val="16"/>
      <w:szCs w:val="16"/>
    </w:rPr>
  </w:style>
  <w:style w:type="character" w:customStyle="1" w:styleId="TekstdymkaZnak">
    <w:name w:val="Tekst dymka Znak"/>
    <w:basedOn w:val="Domylnaczcionkaakapitu"/>
    <w:link w:val="Tekstdymka"/>
    <w:uiPriority w:val="99"/>
    <w:semiHidden/>
    <w:rsid w:val="00DA485C"/>
    <w:rPr>
      <w:rFonts w:ascii="Times New Roman" w:hAnsi="Times New Roman"/>
      <w:sz w:val="0"/>
      <w:szCs w:val="0"/>
      <w:lang w:eastAsia="en-US"/>
    </w:rPr>
  </w:style>
  <w:style w:type="paragraph" w:styleId="Akapitzlist">
    <w:name w:val="List Paragraph"/>
    <w:aliases w:val="List Paragraph,Normal2"/>
    <w:basedOn w:val="Normalny"/>
    <w:uiPriority w:val="99"/>
    <w:qFormat/>
    <w:rsid w:val="00D07454"/>
    <w:pPr>
      <w:ind w:left="720"/>
      <w:contextualSpacing/>
      <w:jc w:val="both"/>
    </w:pPr>
    <w:rPr>
      <w:sz w:val="20"/>
    </w:rPr>
  </w:style>
  <w:style w:type="character" w:customStyle="1" w:styleId="Bodytext2">
    <w:name w:val="Body text (2)_"/>
    <w:link w:val="Bodytext20"/>
    <w:rsid w:val="00EB2C24"/>
    <w:rPr>
      <w:rFonts w:cs="Calibri"/>
      <w:shd w:val="clear" w:color="auto" w:fill="FFFFFF"/>
    </w:rPr>
  </w:style>
  <w:style w:type="paragraph" w:customStyle="1" w:styleId="Bodytext20">
    <w:name w:val="Body text (2)"/>
    <w:basedOn w:val="Normalny"/>
    <w:link w:val="Bodytext2"/>
    <w:rsid w:val="00EB2C24"/>
    <w:pPr>
      <w:widowControl w:val="0"/>
      <w:shd w:val="clear" w:color="auto" w:fill="FFFFFF"/>
      <w:spacing w:before="540" w:after="1260" w:line="0" w:lineRule="atLeast"/>
    </w:pPr>
    <w:rPr>
      <w:rFonts w:cs="Calibri"/>
      <w:lang w:eastAsia="pl-PL"/>
    </w:rPr>
  </w:style>
  <w:style w:type="character" w:customStyle="1" w:styleId="ADRES">
    <w:name w:val="ADRES"/>
    <w:basedOn w:val="Domylnaczcionkaakapitu"/>
    <w:rsid w:val="00272EA2"/>
    <w:rPr>
      <w:rFonts w:ascii="Calibri" w:hAnsi="Calibri"/>
      <w:b/>
      <w:bCs/>
      <w:sz w:val="28"/>
      <w:bdr w:val="none" w:sz="0" w:space="0" w:color="auto"/>
    </w:rPr>
  </w:style>
  <w:style w:type="paragraph" w:styleId="Bezodstpw">
    <w:name w:val="No Spacing"/>
    <w:link w:val="BezodstpwZnak"/>
    <w:uiPriority w:val="1"/>
    <w:qFormat/>
    <w:rsid w:val="009A62AD"/>
    <w:rPr>
      <w:lang w:eastAsia="en-US"/>
    </w:rPr>
  </w:style>
  <w:style w:type="character" w:customStyle="1" w:styleId="BezodstpwZnak">
    <w:name w:val="Bez odstępów Znak"/>
    <w:link w:val="Bezodstpw"/>
    <w:uiPriority w:val="1"/>
    <w:rsid w:val="004C44BA"/>
    <w:rPr>
      <w:lang w:eastAsia="en-US"/>
    </w:rPr>
  </w:style>
  <w:style w:type="character" w:styleId="Nierozpoznanawzmianka">
    <w:name w:val="Unresolved Mention"/>
    <w:basedOn w:val="Domylnaczcionkaakapitu"/>
    <w:uiPriority w:val="99"/>
    <w:semiHidden/>
    <w:unhideWhenUsed/>
    <w:rsid w:val="007B3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91782">
      <w:bodyDiv w:val="1"/>
      <w:marLeft w:val="0"/>
      <w:marRight w:val="0"/>
      <w:marTop w:val="0"/>
      <w:marBottom w:val="0"/>
      <w:divBdr>
        <w:top w:val="none" w:sz="0" w:space="0" w:color="auto"/>
        <w:left w:val="none" w:sz="0" w:space="0" w:color="auto"/>
        <w:bottom w:val="none" w:sz="0" w:space="0" w:color="auto"/>
        <w:right w:val="none" w:sz="0" w:space="0" w:color="auto"/>
      </w:divBdr>
      <w:divsChild>
        <w:div w:id="1743675907">
          <w:marLeft w:val="0"/>
          <w:marRight w:val="0"/>
          <w:marTop w:val="0"/>
          <w:marBottom w:val="0"/>
          <w:divBdr>
            <w:top w:val="none" w:sz="0" w:space="0" w:color="auto"/>
            <w:left w:val="none" w:sz="0" w:space="0" w:color="auto"/>
            <w:bottom w:val="none" w:sz="0" w:space="0" w:color="auto"/>
            <w:right w:val="none" w:sz="0" w:space="0" w:color="auto"/>
          </w:divBdr>
          <w:divsChild>
            <w:div w:id="1793549231">
              <w:marLeft w:val="0"/>
              <w:marRight w:val="0"/>
              <w:marTop w:val="0"/>
              <w:marBottom w:val="0"/>
              <w:divBdr>
                <w:top w:val="none" w:sz="0" w:space="0" w:color="auto"/>
                <w:left w:val="none" w:sz="0" w:space="0" w:color="auto"/>
                <w:bottom w:val="none" w:sz="0" w:space="0" w:color="auto"/>
                <w:right w:val="none" w:sz="0" w:space="0" w:color="auto"/>
              </w:divBdr>
            </w:div>
          </w:divsChild>
        </w:div>
        <w:div w:id="346761843">
          <w:marLeft w:val="0"/>
          <w:marRight w:val="0"/>
          <w:marTop w:val="0"/>
          <w:marBottom w:val="0"/>
          <w:divBdr>
            <w:top w:val="none" w:sz="0" w:space="0" w:color="auto"/>
            <w:left w:val="none" w:sz="0" w:space="0" w:color="auto"/>
            <w:bottom w:val="none" w:sz="0" w:space="0" w:color="auto"/>
            <w:right w:val="none" w:sz="0" w:space="0" w:color="auto"/>
          </w:divBdr>
          <w:divsChild>
            <w:div w:id="881752847">
              <w:marLeft w:val="0"/>
              <w:marRight w:val="0"/>
              <w:marTop w:val="0"/>
              <w:marBottom w:val="0"/>
              <w:divBdr>
                <w:top w:val="none" w:sz="0" w:space="0" w:color="auto"/>
                <w:left w:val="none" w:sz="0" w:space="0" w:color="auto"/>
                <w:bottom w:val="none" w:sz="0" w:space="0" w:color="auto"/>
                <w:right w:val="none" w:sz="0" w:space="0" w:color="auto"/>
              </w:divBdr>
            </w:div>
          </w:divsChild>
        </w:div>
        <w:div w:id="1004091245">
          <w:marLeft w:val="0"/>
          <w:marRight w:val="0"/>
          <w:marTop w:val="0"/>
          <w:marBottom w:val="0"/>
          <w:divBdr>
            <w:top w:val="none" w:sz="0" w:space="0" w:color="auto"/>
            <w:left w:val="none" w:sz="0" w:space="0" w:color="auto"/>
            <w:bottom w:val="none" w:sz="0" w:space="0" w:color="auto"/>
            <w:right w:val="none" w:sz="0" w:space="0" w:color="auto"/>
          </w:divBdr>
          <w:divsChild>
            <w:div w:id="445778479">
              <w:marLeft w:val="0"/>
              <w:marRight w:val="0"/>
              <w:marTop w:val="0"/>
              <w:marBottom w:val="0"/>
              <w:divBdr>
                <w:top w:val="none" w:sz="0" w:space="0" w:color="auto"/>
                <w:left w:val="none" w:sz="0" w:space="0" w:color="auto"/>
                <w:bottom w:val="none" w:sz="0" w:space="0" w:color="auto"/>
                <w:right w:val="none" w:sz="0" w:space="0" w:color="auto"/>
              </w:divBdr>
            </w:div>
          </w:divsChild>
        </w:div>
        <w:div w:id="240215425">
          <w:marLeft w:val="0"/>
          <w:marRight w:val="0"/>
          <w:marTop w:val="0"/>
          <w:marBottom w:val="0"/>
          <w:divBdr>
            <w:top w:val="none" w:sz="0" w:space="0" w:color="auto"/>
            <w:left w:val="none" w:sz="0" w:space="0" w:color="auto"/>
            <w:bottom w:val="none" w:sz="0" w:space="0" w:color="auto"/>
            <w:right w:val="none" w:sz="0" w:space="0" w:color="auto"/>
          </w:divBdr>
          <w:divsChild>
            <w:div w:id="14630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bp.pl/statystyka-i-sprawozdawczosc/kursy/tabel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5BB9-0FC5-4A7B-B5FF-D16E9DE9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352</Words>
  <Characters>2116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Kinga Olejnik-Kokot</dc:creator>
  <cp:keywords/>
  <dc:description/>
  <cp:lastModifiedBy>Monika Niegoda</cp:lastModifiedBy>
  <cp:revision>34</cp:revision>
  <dcterms:created xsi:type="dcterms:W3CDTF">2023-04-14T05:25:00Z</dcterms:created>
  <dcterms:modified xsi:type="dcterms:W3CDTF">2024-02-01T09:01:00Z</dcterms:modified>
</cp:coreProperties>
</file>