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7B52" w14:textId="5CC871A2" w:rsidR="001C0294" w:rsidRPr="009757AB" w:rsidRDefault="001C0294" w:rsidP="001C0294">
      <w:pPr>
        <w:jc w:val="right"/>
        <w:rPr>
          <w:rFonts w:asciiTheme="minorHAnsi" w:hAnsiTheme="minorHAnsi" w:cs="Arial"/>
          <w:b/>
          <w:bCs/>
        </w:rPr>
      </w:pPr>
    </w:p>
    <w:p w14:paraId="7803E189" w14:textId="10BC4346" w:rsidR="001C0294" w:rsidRPr="009605E0" w:rsidRDefault="001C0294" w:rsidP="001C0294">
      <w:pPr>
        <w:spacing w:line="276" w:lineRule="auto"/>
        <w:jc w:val="center"/>
        <w:rPr>
          <w:b/>
          <w:bCs/>
          <w:sz w:val="20"/>
          <w:szCs w:val="20"/>
        </w:rPr>
      </w:pPr>
      <w:r w:rsidRPr="009605E0">
        <w:rPr>
          <w:b/>
          <w:bCs/>
          <w:sz w:val="20"/>
          <w:szCs w:val="20"/>
        </w:rPr>
        <w:t xml:space="preserve">Umowa  </w:t>
      </w:r>
    </w:p>
    <w:p w14:paraId="47F0426D" w14:textId="761E7666" w:rsidR="001C0294" w:rsidRPr="009605E0" w:rsidRDefault="001C0294" w:rsidP="001C0294">
      <w:pPr>
        <w:spacing w:line="276" w:lineRule="auto"/>
        <w:jc w:val="center"/>
        <w:rPr>
          <w:b/>
          <w:bCs/>
          <w:sz w:val="20"/>
          <w:szCs w:val="20"/>
        </w:rPr>
      </w:pPr>
      <w:r w:rsidRPr="009605E0">
        <w:rPr>
          <w:b/>
          <w:bCs/>
          <w:sz w:val="20"/>
          <w:szCs w:val="20"/>
        </w:rPr>
        <w:t xml:space="preserve">Nr </w:t>
      </w:r>
      <w:r w:rsidR="00F4540B" w:rsidRPr="009605E0">
        <w:rPr>
          <w:b/>
          <w:bCs/>
          <w:sz w:val="20"/>
          <w:szCs w:val="20"/>
        </w:rPr>
        <w:t>………..</w:t>
      </w:r>
    </w:p>
    <w:p w14:paraId="67311A99" w14:textId="77777777" w:rsidR="001C0294" w:rsidRPr="003C5A47" w:rsidRDefault="001C0294" w:rsidP="001C0294">
      <w:pPr>
        <w:spacing w:line="276" w:lineRule="auto"/>
        <w:jc w:val="both"/>
        <w:rPr>
          <w:b/>
          <w:bCs/>
        </w:rPr>
      </w:pPr>
    </w:p>
    <w:p w14:paraId="61D658F7" w14:textId="44A3CC2C" w:rsidR="001C0294" w:rsidRPr="009605E0" w:rsidRDefault="001C0294" w:rsidP="001C0294">
      <w:pPr>
        <w:pStyle w:val="Tekstpodstawowy"/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Zawarta w dniu </w:t>
      </w:r>
      <w:r w:rsidR="00F4540B" w:rsidRPr="009605E0">
        <w:rPr>
          <w:sz w:val="20"/>
          <w:szCs w:val="20"/>
        </w:rPr>
        <w:t>……………….</w:t>
      </w:r>
      <w:r w:rsidR="00097FDC" w:rsidRPr="009605E0">
        <w:rPr>
          <w:sz w:val="20"/>
          <w:szCs w:val="20"/>
        </w:rPr>
        <w:t xml:space="preserve"> </w:t>
      </w:r>
      <w:r w:rsidRPr="009605E0">
        <w:rPr>
          <w:sz w:val="20"/>
          <w:szCs w:val="20"/>
        </w:rPr>
        <w:t xml:space="preserve"> r. w </w:t>
      </w:r>
      <w:r w:rsidR="00097FDC" w:rsidRPr="009605E0">
        <w:rPr>
          <w:sz w:val="20"/>
          <w:szCs w:val="20"/>
        </w:rPr>
        <w:t>Złotnikach Kujawskich</w:t>
      </w:r>
      <w:r w:rsidRPr="009605E0">
        <w:rPr>
          <w:sz w:val="20"/>
          <w:szCs w:val="20"/>
        </w:rPr>
        <w:t xml:space="preserve"> pomiędzy:</w:t>
      </w:r>
    </w:p>
    <w:p w14:paraId="3B21FC0A" w14:textId="77777777" w:rsidR="00291055" w:rsidRPr="009605E0" w:rsidRDefault="00291055" w:rsidP="00291055">
      <w:pPr>
        <w:spacing w:line="276" w:lineRule="auto"/>
        <w:jc w:val="both"/>
        <w:rPr>
          <w:sz w:val="20"/>
          <w:szCs w:val="20"/>
        </w:rPr>
      </w:pPr>
      <w:r w:rsidRPr="009605E0">
        <w:rPr>
          <w:b/>
          <w:bCs/>
          <w:sz w:val="20"/>
          <w:szCs w:val="20"/>
        </w:rPr>
        <w:t>Gminą Złotniki Kujawskie</w:t>
      </w:r>
      <w:r w:rsidRPr="009605E0">
        <w:rPr>
          <w:sz w:val="20"/>
          <w:szCs w:val="20"/>
        </w:rPr>
        <w:t>, mającą siedzibę w Złotnikach Kujawskich przy ul. Powstańców Wielkopolskich 6, 88-180 Złotniki Kujawskie, zwaną dalej w tekście „Zamawiającym” reprezentowanym przez:</w:t>
      </w:r>
    </w:p>
    <w:p w14:paraId="21CEE2C7" w14:textId="6CD3B662" w:rsidR="00291055" w:rsidRPr="009605E0" w:rsidRDefault="001346F6" w:rsidP="00291055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Waldemara Kubiaka</w:t>
      </w:r>
      <w:r w:rsidR="00291055" w:rsidRPr="009605E0">
        <w:rPr>
          <w:sz w:val="20"/>
          <w:szCs w:val="20"/>
        </w:rPr>
        <w:t xml:space="preserve">   -  Wójta Gminy </w:t>
      </w:r>
    </w:p>
    <w:p w14:paraId="18DEA94A" w14:textId="77777777" w:rsidR="00291055" w:rsidRPr="009605E0" w:rsidRDefault="00291055" w:rsidP="00291055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przy kontrasygnacie </w:t>
      </w:r>
    </w:p>
    <w:p w14:paraId="311129D1" w14:textId="77777777" w:rsidR="00291055" w:rsidRPr="009605E0" w:rsidRDefault="00291055" w:rsidP="00291055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 Ewy Czyżewskiej   - Skarbnika Gminy</w:t>
      </w:r>
    </w:p>
    <w:p w14:paraId="7A7DF7A9" w14:textId="77777777" w:rsidR="00291055" w:rsidRPr="009605E0" w:rsidRDefault="00291055" w:rsidP="00291055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a</w:t>
      </w:r>
    </w:p>
    <w:p w14:paraId="033F9BA9" w14:textId="68F1CBF1" w:rsidR="009D2CF3" w:rsidRPr="009605E0" w:rsidRDefault="00F4540B" w:rsidP="00291055">
      <w:pPr>
        <w:spacing w:line="276" w:lineRule="auto"/>
        <w:jc w:val="both"/>
        <w:rPr>
          <w:sz w:val="20"/>
          <w:szCs w:val="20"/>
        </w:rPr>
      </w:pPr>
      <w:r w:rsidRPr="009605E0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0F4F02" w14:textId="77777777" w:rsidR="00291055" w:rsidRPr="009605E0" w:rsidRDefault="00291055" w:rsidP="00291055">
      <w:pPr>
        <w:spacing w:line="276" w:lineRule="auto"/>
        <w:jc w:val="both"/>
        <w:rPr>
          <w:sz w:val="20"/>
          <w:szCs w:val="20"/>
        </w:rPr>
      </w:pPr>
    </w:p>
    <w:p w14:paraId="7A78AA6E" w14:textId="6F5F6D42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 </w:t>
      </w:r>
      <w:r w:rsidR="007131D7" w:rsidRPr="009605E0">
        <w:rPr>
          <w:sz w:val="20"/>
          <w:szCs w:val="20"/>
        </w:rPr>
        <w:t>w związku z wyborem oferty Wykonawcy na podstawie przeprowadzonego postępowania o udzielenie zamówienia nr 271.8.2</w:t>
      </w:r>
      <w:r w:rsidR="001346F6" w:rsidRPr="009605E0">
        <w:rPr>
          <w:sz w:val="20"/>
          <w:szCs w:val="20"/>
        </w:rPr>
        <w:t>5</w:t>
      </w:r>
      <w:r w:rsidR="007131D7" w:rsidRPr="009605E0">
        <w:rPr>
          <w:sz w:val="20"/>
          <w:szCs w:val="20"/>
        </w:rPr>
        <w:t>.202</w:t>
      </w:r>
      <w:r w:rsidR="001346F6" w:rsidRPr="009605E0">
        <w:rPr>
          <w:sz w:val="20"/>
          <w:szCs w:val="20"/>
        </w:rPr>
        <w:t>4</w:t>
      </w:r>
      <w:r w:rsidR="007131D7" w:rsidRPr="009605E0">
        <w:rPr>
          <w:sz w:val="20"/>
          <w:szCs w:val="20"/>
        </w:rPr>
        <w:t xml:space="preserve"> poniżej progu 130 000,00 zł określonego w art. 1 ust. 1 pkt 1 ustawy Prawo zamówień publicznych z  dnia 11 września 2019 r. (</w:t>
      </w:r>
      <w:proofErr w:type="spellStart"/>
      <w:r w:rsidR="007131D7" w:rsidRPr="009605E0">
        <w:rPr>
          <w:sz w:val="20"/>
          <w:szCs w:val="20"/>
        </w:rPr>
        <w:t>t.j</w:t>
      </w:r>
      <w:proofErr w:type="spellEnd"/>
      <w:r w:rsidR="007131D7" w:rsidRPr="009605E0">
        <w:rPr>
          <w:sz w:val="20"/>
          <w:szCs w:val="20"/>
        </w:rPr>
        <w:t>. Dz. U. z 202</w:t>
      </w:r>
      <w:r w:rsidR="001346F6" w:rsidRPr="009605E0">
        <w:rPr>
          <w:sz w:val="20"/>
          <w:szCs w:val="20"/>
        </w:rPr>
        <w:t>4</w:t>
      </w:r>
      <w:r w:rsidR="007131D7" w:rsidRPr="009605E0">
        <w:rPr>
          <w:sz w:val="20"/>
          <w:szCs w:val="20"/>
        </w:rPr>
        <w:t xml:space="preserve"> r. poz. </w:t>
      </w:r>
      <w:r w:rsidR="001346F6" w:rsidRPr="009605E0">
        <w:rPr>
          <w:sz w:val="20"/>
          <w:szCs w:val="20"/>
        </w:rPr>
        <w:t>1320</w:t>
      </w:r>
      <w:r w:rsidR="007131D7" w:rsidRPr="009605E0">
        <w:rPr>
          <w:sz w:val="20"/>
          <w:szCs w:val="20"/>
        </w:rPr>
        <w:t>) została  zawarta umowa następującej treści:</w:t>
      </w:r>
    </w:p>
    <w:p w14:paraId="28638483" w14:textId="77777777" w:rsidR="007131D7" w:rsidRPr="009605E0" w:rsidRDefault="007131D7" w:rsidP="001C0294">
      <w:pPr>
        <w:spacing w:line="276" w:lineRule="auto"/>
        <w:jc w:val="both"/>
        <w:rPr>
          <w:sz w:val="20"/>
          <w:szCs w:val="20"/>
        </w:rPr>
      </w:pPr>
    </w:p>
    <w:p w14:paraId="022F4822" w14:textId="7FFE63F4" w:rsidR="001C0294" w:rsidRPr="009605E0" w:rsidRDefault="001C0294" w:rsidP="001C0294">
      <w:pPr>
        <w:spacing w:line="276" w:lineRule="auto"/>
        <w:jc w:val="center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>§ 1</w:t>
      </w:r>
      <w:r w:rsidR="00097FDC" w:rsidRPr="009605E0">
        <w:rPr>
          <w:bCs/>
          <w:sz w:val="20"/>
          <w:szCs w:val="20"/>
        </w:rPr>
        <w:t>.</w:t>
      </w:r>
    </w:p>
    <w:p w14:paraId="6AEEF1BA" w14:textId="54392E24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1.Zamawiający zleca, a Wykonawca zobowiązuje się  zgodnie z warunkami zapytania ofertowego  oraz złożoną  przez Wykonawcę ofertą, stanowiącymi   załącznik do   niniejszej Umowy, do  wykonania przedmiotu umowy  w zakresie</w:t>
      </w:r>
      <w:r w:rsidR="001346F6" w:rsidRPr="009605E0">
        <w:rPr>
          <w:sz w:val="20"/>
          <w:szCs w:val="20"/>
        </w:rPr>
        <w:t>: opracowanie dokumentacji projektowo-kosztorysowej dla modernizacji sterowania stacji uzdatniania wody w Złotnikach Kujawskich wraz z inteligentnym monitoringiem w ramach zadania pn.  „Inteligenta sieć wodociągowa w Gminie Złotniki Kujawskie”</w:t>
      </w:r>
    </w:p>
    <w:p w14:paraId="4E02BAF0" w14:textId="77777777" w:rsidR="001346F6" w:rsidRPr="009605E0" w:rsidRDefault="001346F6" w:rsidP="001C0294">
      <w:pPr>
        <w:spacing w:line="276" w:lineRule="auto"/>
        <w:jc w:val="both"/>
        <w:rPr>
          <w:sz w:val="20"/>
          <w:szCs w:val="20"/>
        </w:rPr>
      </w:pPr>
    </w:p>
    <w:p w14:paraId="6BBC614F" w14:textId="77777777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2. Przedmiot umowy zostanie wykonany na warunkach określonych w postanowieniach niniejszej umowy oraz w oparciu o: </w:t>
      </w:r>
    </w:p>
    <w:p w14:paraId="34EE0478" w14:textId="77777777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    1) zapytanie ofertowe</w:t>
      </w:r>
    </w:p>
    <w:p w14:paraId="674D4253" w14:textId="47BF98BE" w:rsidR="001346F6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    2) ofertę Wykonawcy wraz z załącznikami. </w:t>
      </w:r>
    </w:p>
    <w:p w14:paraId="43825E02" w14:textId="77777777" w:rsidR="001346F6" w:rsidRPr="009605E0" w:rsidRDefault="001346F6" w:rsidP="001C0294">
      <w:pPr>
        <w:spacing w:line="276" w:lineRule="auto"/>
        <w:jc w:val="both"/>
        <w:rPr>
          <w:sz w:val="20"/>
          <w:szCs w:val="20"/>
        </w:rPr>
      </w:pPr>
    </w:p>
    <w:p w14:paraId="5DF46FF4" w14:textId="790B00D8" w:rsidR="001346F6" w:rsidRPr="009605E0" w:rsidRDefault="001346F6" w:rsidP="001346F6">
      <w:pPr>
        <w:tabs>
          <w:tab w:val="left" w:pos="284"/>
        </w:tabs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EastAsia"/>
          <w:bCs/>
          <w:sz w:val="20"/>
          <w:szCs w:val="20"/>
        </w:rPr>
      </w:pPr>
      <w:r w:rsidRPr="009605E0">
        <w:rPr>
          <w:rFonts w:eastAsiaTheme="minorEastAsia"/>
          <w:sz w:val="20"/>
          <w:szCs w:val="20"/>
        </w:rPr>
        <w:t xml:space="preserve">3. Zakres prac projektowych obejmuje: </w:t>
      </w:r>
    </w:p>
    <w:p w14:paraId="5D930A85" w14:textId="77777777" w:rsidR="001346F6" w:rsidRPr="009605E0" w:rsidRDefault="001346F6" w:rsidP="001346F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eastAsiaTheme="minorHAnsi"/>
          <w:color w:val="000000"/>
          <w:sz w:val="20"/>
          <w:szCs w:val="20"/>
        </w:rPr>
      </w:pPr>
      <w:r w:rsidRPr="009605E0">
        <w:rPr>
          <w:rFonts w:eastAsiaTheme="minorHAnsi"/>
          <w:color w:val="000000"/>
          <w:sz w:val="20"/>
          <w:szCs w:val="20"/>
        </w:rPr>
        <w:t>Sporządzenie kompletnej dokumentacji projektowej,</w:t>
      </w:r>
    </w:p>
    <w:p w14:paraId="6D07686E" w14:textId="77777777" w:rsidR="001346F6" w:rsidRPr="009605E0" w:rsidRDefault="001346F6" w:rsidP="001346F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eastAsiaTheme="minorHAnsi"/>
          <w:color w:val="000000"/>
          <w:sz w:val="20"/>
          <w:szCs w:val="20"/>
        </w:rPr>
      </w:pPr>
      <w:r w:rsidRPr="009605E0">
        <w:rPr>
          <w:rFonts w:eastAsiaTheme="minorHAnsi"/>
          <w:color w:val="000000"/>
          <w:sz w:val="20"/>
          <w:szCs w:val="20"/>
        </w:rPr>
        <w:t xml:space="preserve">Dokonanie wszelkich uzgodnień dokumentacji projektowej. </w:t>
      </w:r>
    </w:p>
    <w:p w14:paraId="503E352D" w14:textId="6898FC76" w:rsidR="001346F6" w:rsidRPr="009605E0" w:rsidRDefault="001346F6" w:rsidP="001346F6">
      <w:pPr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605E0">
        <w:rPr>
          <w:rFonts w:eastAsiaTheme="minorHAnsi"/>
          <w:sz w:val="20"/>
          <w:szCs w:val="20"/>
          <w:lang w:eastAsia="en-US"/>
        </w:rPr>
        <w:t>4. Projekt zawierał będzie elementy, niezbędne do uzyskania pozwolenia na budowę w tym:</w:t>
      </w:r>
    </w:p>
    <w:p w14:paraId="32E54DC0" w14:textId="4C827C2D" w:rsidR="001346F6" w:rsidRPr="009605E0" w:rsidRDefault="001346F6" w:rsidP="001346F6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A61B4" w:rsidRPr="009605E0">
        <w:rPr>
          <w:rFonts w:eastAsiaTheme="minorHAnsi"/>
          <w:color w:val="000000"/>
          <w:sz w:val="20"/>
          <w:szCs w:val="20"/>
          <w:lang w:eastAsia="en-US"/>
        </w:rPr>
        <w:t>techniczny</w:t>
      </w: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 - 5 egzemplarzy, </w:t>
      </w:r>
    </w:p>
    <w:p w14:paraId="21E494C5" w14:textId="77777777" w:rsidR="001346F6" w:rsidRPr="009605E0" w:rsidRDefault="001346F6" w:rsidP="001346F6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>Przedmiar robót - 1 egzemplarz,</w:t>
      </w:r>
    </w:p>
    <w:p w14:paraId="592C111F" w14:textId="77777777" w:rsidR="001346F6" w:rsidRPr="009605E0" w:rsidRDefault="001346F6" w:rsidP="001346F6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>Kosztorys inwestorski - 1 egzemplarz,</w:t>
      </w:r>
    </w:p>
    <w:p w14:paraId="0A99BE03" w14:textId="77777777" w:rsidR="001346F6" w:rsidRPr="009605E0" w:rsidRDefault="001346F6" w:rsidP="001346F6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>Specyfikacja techniczna wykonania i odbioru robót budowlanych - 2 egzemplarze.</w:t>
      </w:r>
    </w:p>
    <w:p w14:paraId="471B3435" w14:textId="77777777" w:rsidR="001346F6" w:rsidRPr="009605E0" w:rsidRDefault="001346F6" w:rsidP="001346F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eastAsiaTheme="minorEastAsia"/>
          <w:sz w:val="20"/>
          <w:szCs w:val="20"/>
        </w:rPr>
      </w:pPr>
      <w:r w:rsidRPr="009605E0">
        <w:rPr>
          <w:rFonts w:eastAsiaTheme="minorEastAsia"/>
          <w:sz w:val="20"/>
          <w:szCs w:val="20"/>
        </w:rPr>
        <w:t>Powyższe opracowania należy przekazać w formie w formie papierowej oraz w formie elektronicznej na nośniku CD w formacie PDF natomiast dodatkowo kosztorys inwestorski oraz przedmiar robót w formacie edytowanym.</w:t>
      </w:r>
    </w:p>
    <w:p w14:paraId="5927104D" w14:textId="77777777" w:rsidR="001C0294" w:rsidRPr="009605E0" w:rsidRDefault="001C0294" w:rsidP="001346F6">
      <w:pPr>
        <w:rPr>
          <w:color w:val="000000" w:themeColor="text1"/>
          <w:sz w:val="20"/>
          <w:szCs w:val="20"/>
        </w:rPr>
      </w:pPr>
    </w:p>
    <w:p w14:paraId="16BA08BF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>5. Ponadto w ramach przedmiotu zamówienia:</w:t>
      </w:r>
    </w:p>
    <w:p w14:paraId="79EE34CA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>a) Wykonawca zobowiązany jest do uzyskania wszelkich niezbędnych opinii, uzgodnień, decyzji niezbędnych do rozpoczęcia realizacji inwestycji.</w:t>
      </w:r>
    </w:p>
    <w:p w14:paraId="426C2C6F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>b) Wykonawca wykona pełną dokumentację techniczną wraz z kosztorysami i przedmiarami robót.</w:t>
      </w:r>
    </w:p>
    <w:p w14:paraId="4AF16C53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lastRenderedPageBreak/>
        <w:t>c) Wykonawca zobowiązany będzie również do udzielenia odpowiedzi na pytania dotyczące wykonania dokumentacji projektowej w trakcie realizacji inwestycji oraz na etapie postępowania o udzielenie zamówienia publicznego;</w:t>
      </w:r>
    </w:p>
    <w:p w14:paraId="2AD5895D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>d) Wykonawca będzie zobowiązany do:</w:t>
      </w:r>
    </w:p>
    <w:p w14:paraId="5D038D20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 xml:space="preserve">      - Wykonawca będzie zobowiązany do skonsultowania wstępnej wersji dokumentacji i  </w:t>
      </w:r>
    </w:p>
    <w:p w14:paraId="6C49E462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 xml:space="preserve">         wykonania jej zgodnie z wytycznymi Zamawiającego. </w:t>
      </w:r>
    </w:p>
    <w:p w14:paraId="69CB62AF" w14:textId="77777777" w:rsidR="001346F6" w:rsidRPr="009605E0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 xml:space="preserve">       - wykorzystania w opracowanej dokumentacji projektowej najnowszych rozwiązań,</w:t>
      </w:r>
    </w:p>
    <w:p w14:paraId="09EA11C9" w14:textId="3A95C0BF" w:rsidR="001C0294" w:rsidRDefault="001346F6" w:rsidP="001346F6">
      <w:pPr>
        <w:spacing w:line="276" w:lineRule="auto"/>
        <w:jc w:val="both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 xml:space="preserve">       - konsultacja na roboczo z zamawiającym zaproponowanych rozwiązań</w:t>
      </w:r>
    </w:p>
    <w:p w14:paraId="25B121C9" w14:textId="77777777" w:rsidR="009605E0" w:rsidRPr="009605E0" w:rsidRDefault="009605E0" w:rsidP="001346F6">
      <w:pPr>
        <w:spacing w:line="276" w:lineRule="auto"/>
        <w:jc w:val="both"/>
        <w:rPr>
          <w:bCs/>
          <w:sz w:val="20"/>
          <w:szCs w:val="20"/>
        </w:rPr>
      </w:pPr>
    </w:p>
    <w:p w14:paraId="73B8FB39" w14:textId="5D4D891E" w:rsidR="001C0294" w:rsidRPr="009605E0" w:rsidRDefault="001C0294" w:rsidP="001C0294">
      <w:pPr>
        <w:spacing w:line="276" w:lineRule="auto"/>
        <w:jc w:val="center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§2</w:t>
      </w:r>
      <w:r w:rsidR="00097FDC" w:rsidRPr="009605E0">
        <w:rPr>
          <w:color w:val="000000"/>
          <w:sz w:val="20"/>
          <w:szCs w:val="20"/>
        </w:rPr>
        <w:t>.</w:t>
      </w:r>
    </w:p>
    <w:p w14:paraId="1A8AA42F" w14:textId="3CB85A8C" w:rsidR="001C0294" w:rsidRPr="009605E0" w:rsidRDefault="001C0294" w:rsidP="001C0294">
      <w:pPr>
        <w:spacing w:line="276" w:lineRule="auto"/>
        <w:jc w:val="both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 xml:space="preserve">1. Strony ustalają termin wykonania przedmiotu umowy: do </w:t>
      </w:r>
      <w:r w:rsidR="001346F6" w:rsidRPr="009605E0">
        <w:rPr>
          <w:color w:val="000000"/>
          <w:sz w:val="20"/>
          <w:szCs w:val="20"/>
        </w:rPr>
        <w:t>6 grudnia 2024 r.</w:t>
      </w:r>
    </w:p>
    <w:p w14:paraId="53C956E5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2.Zamawiający ma 14 dni roboczych od dnia otrzymania dokumentacji na wniesienie uwag i  </w:t>
      </w:r>
    </w:p>
    <w:p w14:paraId="6E177564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   ewentualnych propozycji zmian. </w:t>
      </w:r>
    </w:p>
    <w:p w14:paraId="14FF743E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3. W przypadku wniesienia uwag do dokumentacji projektowo-kosztorysowej Wykonawca ma 7 dni roboczych – od dnia skierowania uwag i propozycji zmian – na ponowne wykonanie przedmiotu umowy uwzględniającej uwagi i propozycje zmian Zamawiającego lub na uzasadnienie dlaczego ww. uwagi  lub propozycje nie zostały uwzględnione. </w:t>
      </w:r>
    </w:p>
    <w:p w14:paraId="271B2C31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4.Po dostarczeniu poprawionej dokumentacji mają zastosowanie postanowienia ust. 2,3. </w:t>
      </w:r>
    </w:p>
    <w:p w14:paraId="587B1A15" w14:textId="77777777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5.Podstawą do wystawienia faktury jest obustronnie podpisany protokół odbioru końcowego         dokumentacji bez zastrzeżeń.</w:t>
      </w:r>
    </w:p>
    <w:p w14:paraId="05A48002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6.Podpisanie protokołu odbioru końcowego nie oznacza potwierdzenia braku wad fizycznych i  prawnych przedmiotu umowy. </w:t>
      </w:r>
    </w:p>
    <w:p w14:paraId="12CF812E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7.Wykonawca udziela zamawiającemu na przedmiot umowy </w:t>
      </w:r>
      <w:r w:rsidRPr="009605E0">
        <w:rPr>
          <w:bCs/>
          <w:color w:val="auto"/>
          <w:sz w:val="20"/>
          <w:szCs w:val="20"/>
        </w:rPr>
        <w:t xml:space="preserve">36 miesięcznej gwarancji </w:t>
      </w:r>
      <w:r w:rsidRPr="009605E0">
        <w:rPr>
          <w:color w:val="auto"/>
          <w:sz w:val="20"/>
          <w:szCs w:val="20"/>
        </w:rPr>
        <w:t xml:space="preserve">liczonej od dnia dokonania  odbioru końcowego przedmiotu umowy. </w:t>
      </w:r>
    </w:p>
    <w:p w14:paraId="3D9B7AE2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8.W przypadku ujawnienia wad dokumentacji po dokonaniu odbioru końcowego, w okresie </w:t>
      </w:r>
    </w:p>
    <w:p w14:paraId="10C5FA49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gwarancji, Wykonawca zobowiązuje się do ich usunięcia w terminie do 5 dni kalendarzowych od  wezwania Wykonawcy przez Zamawiającego do ich usunięcia. </w:t>
      </w:r>
    </w:p>
    <w:p w14:paraId="161F6F41" w14:textId="77777777" w:rsidR="001C0294" w:rsidRPr="009605E0" w:rsidRDefault="001C0294" w:rsidP="001C029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605E0">
        <w:rPr>
          <w:color w:val="auto"/>
          <w:sz w:val="20"/>
          <w:szCs w:val="20"/>
        </w:rPr>
        <w:t xml:space="preserve">9. Zamawiający nie ponosi żadnych kosztów z tytułu korzystania z uprawnień gwarancyjnych. </w:t>
      </w:r>
    </w:p>
    <w:p w14:paraId="4EFBD4F3" w14:textId="1FD8E3A8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10. Wykonawca odpowiada z tytułu rękojmi za wady na zasadach określonych w Kodeksie cywilnym  przez okres nie krótszy niż okres gwarancji.</w:t>
      </w:r>
    </w:p>
    <w:p w14:paraId="5EA256D5" w14:textId="77777777" w:rsidR="009D2CF3" w:rsidRPr="009605E0" w:rsidRDefault="009D2CF3" w:rsidP="001C0294">
      <w:pPr>
        <w:spacing w:line="276" w:lineRule="auto"/>
        <w:jc w:val="both"/>
        <w:rPr>
          <w:sz w:val="20"/>
          <w:szCs w:val="20"/>
        </w:rPr>
      </w:pPr>
    </w:p>
    <w:p w14:paraId="2E253AEE" w14:textId="029218F2" w:rsidR="001C0294" w:rsidRPr="009605E0" w:rsidRDefault="001C0294" w:rsidP="001C0294">
      <w:pPr>
        <w:spacing w:line="276" w:lineRule="auto"/>
        <w:jc w:val="center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§3</w:t>
      </w:r>
      <w:r w:rsidR="00097FDC" w:rsidRPr="009605E0">
        <w:rPr>
          <w:color w:val="000000"/>
          <w:sz w:val="20"/>
          <w:szCs w:val="20"/>
        </w:rPr>
        <w:t>.</w:t>
      </w:r>
    </w:p>
    <w:p w14:paraId="22334F8E" w14:textId="77777777" w:rsidR="001346F6" w:rsidRPr="009605E0" w:rsidRDefault="001346F6" w:rsidP="001346F6">
      <w:pPr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Z dniem odbioru przedmiotu umowy przechodzą na Zamawiającego autorskie prawa majątkowe do niego. Zamawiający może bez odrębnego wynagrodzenia dla Wykonawcy korzystać z przedmiotu umowy na wszelkich polach eksploatacji, w szczególności określonych w art. 50 ustawy o prawie autorskim i prawach pokrewnych oraz wykonywać zależne prawo autorskie.</w:t>
      </w:r>
    </w:p>
    <w:p w14:paraId="1F7C537D" w14:textId="77777777" w:rsidR="001C0294" w:rsidRPr="009605E0" w:rsidRDefault="001C0294" w:rsidP="001C0294">
      <w:pPr>
        <w:spacing w:line="276" w:lineRule="auto"/>
        <w:jc w:val="both"/>
        <w:rPr>
          <w:color w:val="000000"/>
          <w:sz w:val="20"/>
          <w:szCs w:val="20"/>
        </w:rPr>
      </w:pPr>
    </w:p>
    <w:p w14:paraId="7F9BB581" w14:textId="39D3B59C" w:rsidR="001C0294" w:rsidRPr="009605E0" w:rsidRDefault="001C0294" w:rsidP="001C0294">
      <w:pPr>
        <w:spacing w:line="276" w:lineRule="auto"/>
        <w:jc w:val="center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§4</w:t>
      </w:r>
      <w:r w:rsidR="00097FDC" w:rsidRPr="009605E0">
        <w:rPr>
          <w:color w:val="000000"/>
          <w:sz w:val="20"/>
          <w:szCs w:val="20"/>
        </w:rPr>
        <w:t>.</w:t>
      </w:r>
    </w:p>
    <w:p w14:paraId="138F0090" w14:textId="77777777" w:rsidR="001C0294" w:rsidRPr="009605E0" w:rsidRDefault="001C0294" w:rsidP="001C0294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14:paraId="701560F6" w14:textId="77777777" w:rsidR="001C0294" w:rsidRPr="009605E0" w:rsidRDefault="001C0294" w:rsidP="001C0294">
      <w:pPr>
        <w:spacing w:line="276" w:lineRule="auto"/>
        <w:jc w:val="both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 xml:space="preserve">2. Z ramienia Zamawiającego osobami do kontaktów w sprawie realizacji przedmiotu  </w:t>
      </w:r>
    </w:p>
    <w:p w14:paraId="7F35B699" w14:textId="77777777" w:rsidR="001C0294" w:rsidRPr="009605E0" w:rsidRDefault="001C0294" w:rsidP="001C0294">
      <w:pPr>
        <w:spacing w:line="276" w:lineRule="auto"/>
        <w:jc w:val="both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 xml:space="preserve">   Umowy  są: </w:t>
      </w:r>
    </w:p>
    <w:p w14:paraId="0F809040" w14:textId="61117F6E" w:rsidR="001C0294" w:rsidRPr="009605E0" w:rsidRDefault="009D2CF3" w:rsidP="009D2CF3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Rafał Kowalczyk, tel. 579 470 448, e-mail: funduszeunijne@zlotnikikujawskie.pl</w:t>
      </w:r>
    </w:p>
    <w:p w14:paraId="522A9DDF" w14:textId="77777777" w:rsidR="001C0294" w:rsidRPr="009605E0" w:rsidRDefault="001C0294" w:rsidP="001C0294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9605E0">
        <w:rPr>
          <w:color w:val="000000" w:themeColor="text1"/>
          <w:sz w:val="20"/>
          <w:szCs w:val="20"/>
        </w:rPr>
        <w:t xml:space="preserve"> </w:t>
      </w:r>
    </w:p>
    <w:p w14:paraId="47F75DCF" w14:textId="09EAF646" w:rsidR="001C0294" w:rsidRPr="009605E0" w:rsidRDefault="001C0294" w:rsidP="001C0294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9605E0">
        <w:rPr>
          <w:color w:val="000000" w:themeColor="text1"/>
          <w:sz w:val="20"/>
          <w:szCs w:val="20"/>
        </w:rPr>
        <w:t>§5</w:t>
      </w:r>
      <w:r w:rsidR="00097FDC" w:rsidRPr="009605E0">
        <w:rPr>
          <w:color w:val="000000" w:themeColor="text1"/>
          <w:sz w:val="20"/>
          <w:szCs w:val="20"/>
        </w:rPr>
        <w:t>.</w:t>
      </w:r>
    </w:p>
    <w:p w14:paraId="0A5A0B41" w14:textId="77777777" w:rsidR="001346F6" w:rsidRPr="009605E0" w:rsidRDefault="001346F6" w:rsidP="001346F6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9605E0">
        <w:rPr>
          <w:rFonts w:ascii="Calibri" w:hAnsi="Calibri" w:cs="Calibri"/>
          <w:sz w:val="20"/>
          <w:szCs w:val="20"/>
        </w:rPr>
        <w:t xml:space="preserve">Wynagrodzenie za przedmiot umowy wynosi, zgodnie ze złożoną ofertą, </w:t>
      </w:r>
      <w:r w:rsidRPr="009605E0"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  <w:r w:rsidRPr="009605E0">
        <w:rPr>
          <w:rFonts w:ascii="Calibri" w:hAnsi="Calibri" w:cs="Calibri"/>
          <w:bCs/>
          <w:color w:val="000000"/>
          <w:sz w:val="20"/>
          <w:szCs w:val="20"/>
        </w:rPr>
        <w:t>………………</w:t>
      </w:r>
      <w:r w:rsidRPr="009605E0">
        <w:rPr>
          <w:rFonts w:ascii="Calibri" w:hAnsi="Calibri" w:cs="Calibri"/>
          <w:b/>
          <w:color w:val="000000"/>
          <w:sz w:val="20"/>
          <w:szCs w:val="20"/>
        </w:rPr>
        <w:t xml:space="preserve"> zł </w:t>
      </w:r>
      <w:r w:rsidRPr="009605E0">
        <w:rPr>
          <w:rFonts w:ascii="Calibri" w:hAnsi="Calibri" w:cs="Calibri"/>
          <w:b/>
          <w:sz w:val="20"/>
          <w:szCs w:val="20"/>
        </w:rPr>
        <w:t xml:space="preserve">brutto </w:t>
      </w:r>
      <w:r w:rsidRPr="009605E0">
        <w:rPr>
          <w:rFonts w:ascii="Calibri" w:hAnsi="Calibri" w:cs="Calibri"/>
          <w:bCs/>
          <w:sz w:val="20"/>
          <w:szCs w:val="20"/>
        </w:rPr>
        <w:t xml:space="preserve">  (słownie: ………………….. </w:t>
      </w:r>
      <w:r w:rsidRPr="009605E0">
        <w:rPr>
          <w:rFonts w:ascii="Calibri" w:hAnsi="Calibri" w:cs="Calibri"/>
          <w:sz w:val="20"/>
          <w:szCs w:val="20"/>
        </w:rPr>
        <w:t>zł), w tym należny podatek VAT 23%.</w:t>
      </w:r>
    </w:p>
    <w:p w14:paraId="3B6E77E2" w14:textId="77777777" w:rsidR="001346F6" w:rsidRPr="009605E0" w:rsidRDefault="001346F6" w:rsidP="001346F6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9605E0">
        <w:rPr>
          <w:rFonts w:ascii="Calibri" w:hAnsi="Calibri" w:cs="Calibri"/>
          <w:sz w:val="20"/>
          <w:szCs w:val="20"/>
        </w:rPr>
        <w:t xml:space="preserve">Rozliczenie za wykonany przedmiot umowy nastąpi po jego wykonaniu i odbiorze bez wad, na podstawie faktury wraz z załączonym protokołem odbioru. </w:t>
      </w:r>
    </w:p>
    <w:p w14:paraId="17F9E695" w14:textId="77777777" w:rsidR="001346F6" w:rsidRPr="009605E0" w:rsidRDefault="001346F6" w:rsidP="001346F6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9605E0">
        <w:rPr>
          <w:rFonts w:ascii="Calibri" w:hAnsi="Calibri" w:cs="Calibri"/>
          <w:sz w:val="20"/>
          <w:szCs w:val="20"/>
        </w:rPr>
        <w:t xml:space="preserve">Wynagrodzenie zostanie zapłacone przelewem na rachunek bankowy Wykonawcy                  </w:t>
      </w:r>
      <w:r w:rsidRPr="009605E0">
        <w:rPr>
          <w:rFonts w:ascii="Calibri" w:hAnsi="Calibri" w:cs="Calibri"/>
          <w:b/>
          <w:sz w:val="20"/>
          <w:szCs w:val="20"/>
        </w:rPr>
        <w:t xml:space="preserve"> </w:t>
      </w:r>
      <w:r w:rsidRPr="009605E0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Pr="009605E0">
        <w:rPr>
          <w:rFonts w:ascii="Calibri" w:hAnsi="Calibri" w:cs="Calibri"/>
          <w:b/>
          <w:sz w:val="20"/>
          <w:szCs w:val="20"/>
        </w:rPr>
        <w:t xml:space="preserve"> </w:t>
      </w:r>
      <w:r w:rsidRPr="009605E0">
        <w:rPr>
          <w:rFonts w:ascii="Calibri" w:hAnsi="Calibri" w:cs="Calibri"/>
          <w:bCs/>
          <w:sz w:val="20"/>
          <w:szCs w:val="20"/>
        </w:rPr>
        <w:t xml:space="preserve">………………………………………… </w:t>
      </w:r>
      <w:r w:rsidRPr="009605E0">
        <w:rPr>
          <w:rFonts w:ascii="Calibri" w:hAnsi="Calibri" w:cs="Calibri"/>
          <w:sz w:val="20"/>
          <w:szCs w:val="20"/>
        </w:rPr>
        <w:t>, w terminie nieprzekraczającym 30 dni od dnia otrzymania przez Zamawiającego prawidłowo wystawionej faktury wraz z zatwierdzonym protokołem odbioru przedmiotu umowy.</w:t>
      </w:r>
    </w:p>
    <w:p w14:paraId="692DFD69" w14:textId="70E70138" w:rsidR="00097FDC" w:rsidRPr="009605E0" w:rsidRDefault="001346F6" w:rsidP="009605E0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9605E0">
        <w:rPr>
          <w:rFonts w:ascii="Calibri" w:hAnsi="Calibri" w:cs="Calibri"/>
          <w:sz w:val="20"/>
          <w:szCs w:val="20"/>
        </w:rPr>
        <w:t>Rachunek bankowy wskazany w ust. 3 jest rachunkiem rozliczeniowym Wykonawcy, dla którego został otwarty rachunek VAT, a zapłata nastąpi z zastosowaniem mechanizmu podzielonej płatności.</w:t>
      </w:r>
    </w:p>
    <w:p w14:paraId="2B9423CA" w14:textId="77777777" w:rsidR="001C0294" w:rsidRPr="009605E0" w:rsidRDefault="001C0294" w:rsidP="001C0294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51E2E08" w14:textId="3507B9FC" w:rsidR="001C0294" w:rsidRPr="009605E0" w:rsidRDefault="001C0294" w:rsidP="001C0294">
      <w:pPr>
        <w:spacing w:line="276" w:lineRule="auto"/>
        <w:jc w:val="center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§</w:t>
      </w:r>
      <w:r w:rsidR="001346F6" w:rsidRPr="009605E0">
        <w:rPr>
          <w:color w:val="000000"/>
          <w:sz w:val="20"/>
          <w:szCs w:val="20"/>
        </w:rPr>
        <w:t>6</w:t>
      </w:r>
      <w:r w:rsidR="00097FDC" w:rsidRPr="009605E0">
        <w:rPr>
          <w:color w:val="000000"/>
          <w:sz w:val="20"/>
          <w:szCs w:val="20"/>
        </w:rPr>
        <w:t>.</w:t>
      </w:r>
    </w:p>
    <w:p w14:paraId="11D8BB41" w14:textId="77777777" w:rsidR="001C0294" w:rsidRPr="009605E0" w:rsidRDefault="001C0294" w:rsidP="001C0294">
      <w:pPr>
        <w:pStyle w:val="Default"/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1. Wykonawca zapłaci Zamawiającemu karę w wysokości 10% wynagrodzenia Wykonawcy brutto, określonego w § 5 ust. 1, gdy Zamawiający odstąpi od umowy z powodu okoliczności, za które odpowiada Wykonawca. </w:t>
      </w:r>
    </w:p>
    <w:p w14:paraId="429477FE" w14:textId="77777777" w:rsidR="001C0294" w:rsidRPr="009605E0" w:rsidRDefault="001C0294" w:rsidP="001C0294">
      <w:pPr>
        <w:pStyle w:val="Default"/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2. Wykonawca zapłaci Zamawiającemu karę w wysokości 1% wynagrodzenia Wykonawcy brutto, określonego w § 5 ust. 1, za każdy rozpoczęty dzień kalendarzowy zwłoki w realizacji przedmiotu umowy w terminach, o których mowa w § 2. </w:t>
      </w:r>
    </w:p>
    <w:p w14:paraId="54CC1AC5" w14:textId="77777777" w:rsidR="001C0294" w:rsidRPr="009605E0" w:rsidRDefault="001C0294" w:rsidP="001C0294">
      <w:pPr>
        <w:pStyle w:val="Default"/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3. Wykonawca zapłaci Zamawiającemu karę w wysokości 0,5% wynagrodzenia Wykonawcy brutto, określonego w § 5 ust. 1, za każdy rozpoczęty dzień kalendarzowy zwłoki w terminie usunięcia wad dokumentacji, o którym mowa w § 2 ust. 8. W przypadku gdy zwłoka Wykonawcy w terminie usunięcia wad dokumentacji przekroczy 15 dni kalendarzowych lub wad przedmiotu umowy Wykonawca nie może usunąć a wady te uniemożliwiają realizację projektu, Wykonawca zapłaci Zamawiającemu zamiast kary w wysokości 20% wynagrodzenia Wykonawcy brutto, określonego w § 5 ust. 1. </w:t>
      </w:r>
    </w:p>
    <w:p w14:paraId="352BED0E" w14:textId="77777777" w:rsidR="001C0294" w:rsidRPr="009605E0" w:rsidRDefault="001C0294" w:rsidP="001C0294">
      <w:pPr>
        <w:pStyle w:val="Default"/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4. Jeżeli na skutek niewykonania lub nienależytego wykonania części lub całości przedmiotu umowy powstanie szkoda przewyższająca zastrzeżoną karę umowną, bądź szkoda powstanie z innych przyczyn niż te, dla których zastrzeżono kary umowne, Zamawiającemu przysługuje prawo do dochodzenia odszkodowania na zasadach ogólnych Kodeksu cywilnego. </w:t>
      </w:r>
    </w:p>
    <w:p w14:paraId="713204BB" w14:textId="77777777" w:rsidR="001C0294" w:rsidRPr="009605E0" w:rsidRDefault="001C0294" w:rsidP="001C0294">
      <w:pPr>
        <w:pStyle w:val="Default"/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5. Zapłata kary umownej, o której mowa w ust. 2 nie zwalnia Wykonawcy z obowiązku wykonania umowy. </w:t>
      </w:r>
    </w:p>
    <w:p w14:paraId="26EC6130" w14:textId="77777777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6. Zamawiający ma prawo do potrącenia naliczonych kar umownych z wynagrodzenia za wykonanie przedmiotu umowy, a w przypadku braku takiej możliwości lub nieskorzystania z niej przez Zamawiającego kara umowna płatna jest w terminie do 14 dni kalendarzowych od daty wysłania do Wykonawcy wezwania do jej zapłaty.</w:t>
      </w:r>
    </w:p>
    <w:p w14:paraId="55592D9A" w14:textId="77777777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</w:p>
    <w:p w14:paraId="59374B81" w14:textId="5C6F3D46" w:rsidR="001C0294" w:rsidRPr="009605E0" w:rsidRDefault="001C0294" w:rsidP="001C0294">
      <w:pPr>
        <w:spacing w:line="276" w:lineRule="auto"/>
        <w:jc w:val="center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§</w:t>
      </w:r>
      <w:r w:rsidR="001346F6" w:rsidRPr="009605E0">
        <w:rPr>
          <w:color w:val="000000"/>
          <w:sz w:val="20"/>
          <w:szCs w:val="20"/>
        </w:rPr>
        <w:t>7</w:t>
      </w:r>
      <w:r w:rsidR="00097FDC" w:rsidRPr="009605E0">
        <w:rPr>
          <w:color w:val="000000"/>
          <w:sz w:val="20"/>
          <w:szCs w:val="20"/>
        </w:rPr>
        <w:t>.</w:t>
      </w:r>
    </w:p>
    <w:p w14:paraId="3958768B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1. Zamawiający zastrzega sobie prawo odstąpienia od umowy ze skutkiem natychmiastowym w następujących okolicznościach: </w:t>
      </w:r>
    </w:p>
    <w:p w14:paraId="11C894CE" w14:textId="77777777" w:rsidR="001C0294" w:rsidRPr="009605E0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1) przekroczenia terminów, o których mowa w § 2 ust. 1, 3, lub 4 o co najmniej 7 dni </w:t>
      </w:r>
      <w:r w:rsidRPr="009605E0">
        <w:rPr>
          <w:rFonts w:eastAsiaTheme="minorHAnsi"/>
          <w:sz w:val="20"/>
          <w:szCs w:val="20"/>
          <w:lang w:eastAsia="en-US"/>
        </w:rPr>
        <w:t xml:space="preserve">kalendarzowych, </w:t>
      </w:r>
    </w:p>
    <w:p w14:paraId="5701624D" w14:textId="77777777" w:rsidR="001C0294" w:rsidRPr="009605E0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2) 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 Zamawiający może odstąpić od umowy w terminie 30 dni od powzięcia wiadomości o powyższych okolicznościach. W takim wypadku Wykonawca może żądać jedynie wynagrodzenia należnego mu z tytułu wykonania części umowy, </w:t>
      </w:r>
    </w:p>
    <w:p w14:paraId="6B24F80A" w14:textId="77777777" w:rsidR="001C0294" w:rsidRPr="009605E0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3) rażącego naruszenia postanowień umowy, </w:t>
      </w:r>
    </w:p>
    <w:p w14:paraId="044C9032" w14:textId="77777777" w:rsidR="001C0294" w:rsidRPr="009605E0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4) innego rodzaju nienależytego wykonania lub niewykonania umowy, czyniącego dalsze jej realizowanie bezprzedmiotowym, </w:t>
      </w:r>
    </w:p>
    <w:p w14:paraId="08448BAF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 xml:space="preserve">5) w innych przypadkach przewidzianych w Kodeksie cywilnym. </w:t>
      </w:r>
    </w:p>
    <w:p w14:paraId="48AF70EC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D8BD7FE" w14:textId="77777777" w:rsidR="001C0294" w:rsidRPr="009605E0" w:rsidRDefault="001C0294" w:rsidP="001C0294">
      <w:pPr>
        <w:spacing w:line="276" w:lineRule="auto"/>
        <w:jc w:val="both"/>
        <w:rPr>
          <w:color w:val="000000"/>
          <w:sz w:val="20"/>
          <w:szCs w:val="20"/>
        </w:rPr>
      </w:pPr>
      <w:r w:rsidRPr="009605E0">
        <w:rPr>
          <w:rFonts w:eastAsiaTheme="minorHAnsi"/>
          <w:color w:val="000000"/>
          <w:sz w:val="20"/>
          <w:szCs w:val="20"/>
          <w:lang w:eastAsia="en-US"/>
        </w:rPr>
        <w:t>2. Prawo do odstąpienia od umowy w przypadku, o którym mowa w ust. 1 pkt 1, 2, 3, 4 przysługuje Zamawiającemu w terminie 30 dni od dnia powzięcia przez Zamawiającego informacji o zaistnieniu zdarzenia stanowiącego podstawę do odstąpienia od umowy.</w:t>
      </w:r>
    </w:p>
    <w:p w14:paraId="48E9DEF9" w14:textId="77777777" w:rsidR="001C0294" w:rsidRPr="009605E0" w:rsidRDefault="001C0294" w:rsidP="001C0294">
      <w:pPr>
        <w:spacing w:line="276" w:lineRule="auto"/>
        <w:jc w:val="both"/>
        <w:rPr>
          <w:color w:val="000000"/>
          <w:sz w:val="20"/>
          <w:szCs w:val="20"/>
        </w:rPr>
      </w:pPr>
    </w:p>
    <w:p w14:paraId="4F1BDD09" w14:textId="23A17D49" w:rsidR="001C0294" w:rsidRPr="009605E0" w:rsidRDefault="001C0294" w:rsidP="001C0294">
      <w:pPr>
        <w:spacing w:line="276" w:lineRule="auto"/>
        <w:jc w:val="center"/>
        <w:rPr>
          <w:color w:val="000000"/>
          <w:sz w:val="20"/>
          <w:szCs w:val="20"/>
        </w:rPr>
      </w:pPr>
      <w:r w:rsidRPr="009605E0">
        <w:rPr>
          <w:color w:val="000000"/>
          <w:sz w:val="20"/>
          <w:szCs w:val="20"/>
        </w:rPr>
        <w:t>§</w:t>
      </w:r>
      <w:r w:rsidR="001346F6" w:rsidRPr="009605E0">
        <w:rPr>
          <w:color w:val="000000"/>
          <w:sz w:val="20"/>
          <w:szCs w:val="20"/>
        </w:rPr>
        <w:t>8</w:t>
      </w:r>
      <w:r w:rsidR="00097FDC" w:rsidRPr="009605E0">
        <w:rPr>
          <w:color w:val="000000"/>
          <w:sz w:val="20"/>
          <w:szCs w:val="20"/>
        </w:rPr>
        <w:t>.</w:t>
      </w:r>
    </w:p>
    <w:p w14:paraId="7AFB6F4B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1.Zamawiający zastrzega możliwość wprowadzenia istotnych zmian postanowień zawartej umowy. W szczególności postanowienia umowy mogą ulec zmianie w następującym zakresie oraz na następujących warunkach:</w:t>
      </w:r>
    </w:p>
    <w:p w14:paraId="1AE985F6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</w:p>
    <w:p w14:paraId="0BC4EFA2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1) zmiana terminu wykonania zamówienia w następujących przypadkach:</w:t>
      </w:r>
    </w:p>
    <w:p w14:paraId="1D29D559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a) wystąpienia zdarzeń losowych (kataklizmy lub inne czynniki zewnętrzne, niemożliwe do przewidzenia wydarzenia, którym nie można zapobiec), które będą miały wpływ na treść zawartej umowy i termin realizacji usług;</w:t>
      </w:r>
    </w:p>
    <w:p w14:paraId="68EA7359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b) w przypadku zmiany przepisów powodujących konieczność zastosowania innych rozwiązań niż zakładano w opisie przedmiotu zamówienia;</w:t>
      </w:r>
    </w:p>
    <w:p w14:paraId="05580A22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c) zmiany przepisów powodujących konieczność uzyskania dokumentów, które te przepisy narzucają;</w:t>
      </w:r>
    </w:p>
    <w:p w14:paraId="1D8963F0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lastRenderedPageBreak/>
        <w:t>d) gdy właściwe organy administracji publicznej i instytucje uzgadniające nie wydały wymaganych decyzji administracyjnych lub uzgodnień w ustawowym terminie,  a także w przypadku zmiany uzgodnienia, bądź wniesienia po wydaniu tych decyzji lub uzgodnień dodatkowych wymogów skutkującego koniecznością dokonania zmian lub uzupełnień w projekcie;</w:t>
      </w:r>
    </w:p>
    <w:p w14:paraId="3ACBC0C2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e) konieczności dokonania korekt w zatwierdzonym przez Zamawiającego rozwiązaniu projektowym, a wynikających ze zmiany stanowiska Zamawiającego lub stanowiska instytucji uzgadniających (opiniujących);</w:t>
      </w:r>
    </w:p>
    <w:p w14:paraId="35AEB2C3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2) zmiany w zakresie płatności i wynagrodzenia - zmiany terminów płatności wynikające z wszelkich uzasadnionych (koniecznych) zmian wprowadzanych do umowy;</w:t>
      </w:r>
    </w:p>
    <w:p w14:paraId="0A0CA5FB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a) zmiany powszechnie obowiązujących przepisów prawa w zakresie mającym wpływ na realizację przedmiotu umowy;</w:t>
      </w:r>
    </w:p>
    <w:p w14:paraId="22483812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b) zmiana obowiązującej stawki VAT - wartość należnego wynagrodzenia zostanie skorygowana o wartość należnego podatku poprzez dodanie do wartości netto wartości należnego podatku VAT, zgodnie z obowiązującymi w tym zakresie przepisami prawa;</w:t>
      </w:r>
    </w:p>
    <w:p w14:paraId="479BD29F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3) inne przyczyny zewnętrzne niezależne od Zamawiającego oraz Wykonawcy, skutkujące niemożliwością prowadzenia działań w celu wykonania umowy, które Zamawiający uzna za uzasadniające zmianę terminu.</w:t>
      </w:r>
    </w:p>
    <w:p w14:paraId="3FEBED90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4) pozostałe okoliczności powodujące możliwość zmiany umowy:</w:t>
      </w:r>
    </w:p>
    <w:p w14:paraId="590571F2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0"/>
          <w:szCs w:val="20"/>
        </w:rPr>
      </w:pPr>
      <w:r w:rsidRPr="009605E0">
        <w:rPr>
          <w:rFonts w:eastAsia="ArialMT"/>
          <w:sz w:val="20"/>
          <w:szCs w:val="20"/>
        </w:rPr>
        <w:t>a)  zmiana lub rezygnacja z podwykonawcy dotycząca podmiotu wskazanego w ofercie.</w:t>
      </w:r>
    </w:p>
    <w:p w14:paraId="53CA411D" w14:textId="4D4E0034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 xml:space="preserve">5) zmiany będące następstwem działania lub braku działania organów administracji i innych   podmiotów o kompetencjach zbliżonych do organów administracji w szczególności  </w:t>
      </w:r>
      <w:r w:rsidR="0011033A" w:rsidRPr="009605E0">
        <w:rPr>
          <w:sz w:val="20"/>
          <w:szCs w:val="20"/>
        </w:rPr>
        <w:t xml:space="preserve">  </w:t>
      </w:r>
      <w:r w:rsidRPr="009605E0">
        <w:rPr>
          <w:sz w:val="20"/>
          <w:szCs w:val="20"/>
        </w:rPr>
        <w:t xml:space="preserve">eksploatatorów infrastruktury, które spowodowały  niezawinione i niemożliwe do uniknięcia  przez Wykonawcę opóźnienie. </w:t>
      </w:r>
    </w:p>
    <w:p w14:paraId="1130CD21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color w:val="000000"/>
          <w:sz w:val="20"/>
          <w:szCs w:val="20"/>
          <w:lang w:eastAsia="en-US"/>
        </w:rPr>
      </w:pPr>
      <w:r w:rsidRPr="009605E0">
        <w:rPr>
          <w:rFonts w:eastAsia="Calibri"/>
          <w:color w:val="000000"/>
          <w:sz w:val="20"/>
          <w:szCs w:val="20"/>
          <w:lang w:eastAsia="en-US"/>
        </w:rPr>
        <w:t>2.Wszystkie powyższe postanowienia stanowi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ą </w:t>
      </w:r>
      <w:r w:rsidRPr="009605E0">
        <w:rPr>
          <w:rFonts w:eastAsia="Calibri"/>
          <w:color w:val="000000"/>
          <w:sz w:val="20"/>
          <w:szCs w:val="20"/>
          <w:lang w:eastAsia="en-US"/>
        </w:rPr>
        <w:t>katalog zmian, na które   Zamawiaj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cy może wyrazi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ć  </w:t>
      </w:r>
      <w:r w:rsidRPr="009605E0">
        <w:rPr>
          <w:rFonts w:eastAsia="Calibri"/>
          <w:color w:val="000000"/>
          <w:sz w:val="20"/>
          <w:szCs w:val="20"/>
          <w:lang w:eastAsia="en-US"/>
        </w:rPr>
        <w:t>zgod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ę</w:t>
      </w:r>
      <w:r w:rsidRPr="009605E0">
        <w:rPr>
          <w:rFonts w:eastAsia="Calibri"/>
          <w:color w:val="000000"/>
          <w:sz w:val="20"/>
          <w:szCs w:val="20"/>
          <w:lang w:eastAsia="en-US"/>
        </w:rPr>
        <w:t>. Nie stanowi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ą </w:t>
      </w:r>
      <w:r w:rsidRPr="009605E0">
        <w:rPr>
          <w:rFonts w:eastAsia="Calibri"/>
          <w:color w:val="000000"/>
          <w:sz w:val="20"/>
          <w:szCs w:val="20"/>
          <w:lang w:eastAsia="en-US"/>
        </w:rPr>
        <w:t>jednocze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ś</w:t>
      </w:r>
      <w:r w:rsidRPr="009605E0">
        <w:rPr>
          <w:rFonts w:eastAsia="Calibri"/>
          <w:color w:val="000000"/>
          <w:sz w:val="20"/>
          <w:szCs w:val="20"/>
          <w:lang w:eastAsia="en-US"/>
        </w:rPr>
        <w:t>nie zobowi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zania do wyrażenia takiej zgody.</w:t>
      </w:r>
    </w:p>
    <w:p w14:paraId="183A2B6E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605E0">
        <w:rPr>
          <w:rFonts w:eastAsia="Calibri"/>
          <w:color w:val="000000"/>
          <w:sz w:val="20"/>
          <w:szCs w:val="20"/>
          <w:lang w:eastAsia="en-US"/>
        </w:rPr>
        <w:t>3.Zamawiaj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cy przewiduje również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 </w:t>
      </w:r>
      <w:r w:rsidRPr="009605E0">
        <w:rPr>
          <w:rFonts w:eastAsia="Calibri"/>
          <w:color w:val="000000"/>
          <w:sz w:val="20"/>
          <w:szCs w:val="20"/>
          <w:lang w:eastAsia="en-US"/>
        </w:rPr>
        <w:t>możliwo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ść </w:t>
      </w:r>
      <w:r w:rsidRPr="009605E0">
        <w:rPr>
          <w:rFonts w:eastAsia="Calibri"/>
          <w:color w:val="000000"/>
          <w:sz w:val="20"/>
          <w:szCs w:val="20"/>
          <w:lang w:eastAsia="en-US"/>
        </w:rPr>
        <w:t>dokonywania nieistotnych zmian postanowie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ń </w:t>
      </w:r>
      <w:r w:rsidRPr="009605E0">
        <w:rPr>
          <w:rFonts w:eastAsia="Calibri"/>
          <w:color w:val="000000"/>
          <w:sz w:val="20"/>
          <w:szCs w:val="20"/>
          <w:lang w:eastAsia="en-US"/>
        </w:rPr>
        <w:t>umowy, które nie dotycz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ą </w:t>
      </w:r>
      <w:r w:rsidRPr="009605E0">
        <w:rPr>
          <w:rFonts w:eastAsia="Calibri"/>
          <w:color w:val="000000"/>
          <w:sz w:val="20"/>
          <w:szCs w:val="20"/>
          <w:lang w:eastAsia="en-US"/>
        </w:rPr>
        <w:t>tre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ś</w:t>
      </w:r>
      <w:r w:rsidRPr="009605E0">
        <w:rPr>
          <w:rFonts w:eastAsia="Calibri"/>
          <w:color w:val="000000"/>
          <w:sz w:val="20"/>
          <w:szCs w:val="20"/>
          <w:lang w:eastAsia="en-US"/>
        </w:rPr>
        <w:t>ci oferty, na podstawie której dokonano wyboru Wykonawcy.</w:t>
      </w:r>
    </w:p>
    <w:p w14:paraId="0AA0D688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605E0">
        <w:rPr>
          <w:rFonts w:eastAsia="Calibri"/>
          <w:color w:val="000000"/>
          <w:sz w:val="20"/>
          <w:szCs w:val="20"/>
          <w:lang w:eastAsia="en-US"/>
        </w:rPr>
        <w:t>4.Nie stanowi zmiany umowy:</w:t>
      </w:r>
    </w:p>
    <w:p w14:paraId="5752E264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605E0">
        <w:rPr>
          <w:rFonts w:eastAsia="Calibri"/>
          <w:color w:val="000000"/>
          <w:sz w:val="20"/>
          <w:szCs w:val="20"/>
          <w:lang w:eastAsia="en-US"/>
        </w:rPr>
        <w:t>1) zmiana danych zwi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zanych z obsług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ą </w:t>
      </w:r>
      <w:r w:rsidRPr="009605E0">
        <w:rPr>
          <w:rFonts w:eastAsia="Calibri"/>
          <w:color w:val="000000"/>
          <w:sz w:val="20"/>
          <w:szCs w:val="20"/>
          <w:lang w:eastAsia="en-US"/>
        </w:rPr>
        <w:t>administracyjno-organizacyjn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ą </w:t>
      </w:r>
      <w:r w:rsidRPr="009605E0">
        <w:rPr>
          <w:rFonts w:eastAsia="Calibri"/>
          <w:color w:val="000000"/>
          <w:sz w:val="20"/>
          <w:szCs w:val="20"/>
          <w:lang w:eastAsia="en-US"/>
        </w:rPr>
        <w:t>umowy (np. zmiana nr rachunku bankowego);</w:t>
      </w:r>
    </w:p>
    <w:p w14:paraId="21C3FF01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605E0">
        <w:rPr>
          <w:rFonts w:eastAsia="Calibri"/>
          <w:color w:val="000000"/>
          <w:sz w:val="20"/>
          <w:szCs w:val="20"/>
          <w:lang w:eastAsia="en-US"/>
        </w:rPr>
        <w:t>2) zmiana danych teleadresowych.</w:t>
      </w:r>
    </w:p>
    <w:p w14:paraId="771A99AF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605E0">
        <w:rPr>
          <w:rFonts w:eastAsia="Calibri"/>
          <w:color w:val="000000"/>
          <w:sz w:val="20"/>
          <w:szCs w:val="20"/>
          <w:lang w:eastAsia="en-US"/>
        </w:rPr>
        <w:t>5.Strona wyst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ę</w:t>
      </w:r>
      <w:r w:rsidRPr="009605E0">
        <w:rPr>
          <w:rFonts w:eastAsia="Calibri"/>
          <w:color w:val="000000"/>
          <w:sz w:val="20"/>
          <w:szCs w:val="20"/>
          <w:lang w:eastAsia="en-US"/>
        </w:rPr>
        <w:t>puj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ca o zmian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ę </w:t>
      </w:r>
      <w:r w:rsidRPr="009605E0">
        <w:rPr>
          <w:rFonts w:eastAsia="Calibri"/>
          <w:color w:val="000000"/>
          <w:sz w:val="20"/>
          <w:szCs w:val="20"/>
          <w:lang w:eastAsia="en-US"/>
        </w:rPr>
        <w:t>postanowie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ń </w:t>
      </w:r>
      <w:r w:rsidRPr="009605E0">
        <w:rPr>
          <w:rFonts w:eastAsia="Calibri"/>
          <w:color w:val="000000"/>
          <w:sz w:val="20"/>
          <w:szCs w:val="20"/>
          <w:lang w:eastAsia="en-US"/>
        </w:rPr>
        <w:t>zawartej umowy zobowi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zana jest do udokumentowania zaistnienia okoliczno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ś</w:t>
      </w:r>
      <w:r w:rsidRPr="009605E0">
        <w:rPr>
          <w:rFonts w:eastAsia="Calibri"/>
          <w:color w:val="000000"/>
          <w:sz w:val="20"/>
          <w:szCs w:val="20"/>
          <w:lang w:eastAsia="en-US"/>
        </w:rPr>
        <w:t>ci, o których mowa w ust. 1. Wniosek o zmian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ę </w:t>
      </w:r>
      <w:r w:rsidRPr="009605E0">
        <w:rPr>
          <w:rFonts w:eastAsia="Calibri"/>
          <w:color w:val="000000"/>
          <w:sz w:val="20"/>
          <w:szCs w:val="20"/>
          <w:lang w:eastAsia="en-US"/>
        </w:rPr>
        <w:t>postanowie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ń </w:t>
      </w:r>
      <w:r w:rsidRPr="009605E0">
        <w:rPr>
          <w:rFonts w:eastAsia="Calibri"/>
          <w:color w:val="000000"/>
          <w:sz w:val="20"/>
          <w:szCs w:val="20"/>
          <w:lang w:eastAsia="en-US"/>
        </w:rPr>
        <w:t>umowy musi by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ć</w:t>
      </w:r>
      <w:r w:rsidRPr="009605E0">
        <w:rPr>
          <w:rFonts w:eastAsia="Calibri"/>
          <w:color w:val="000000"/>
          <w:sz w:val="20"/>
          <w:szCs w:val="20"/>
          <w:lang w:eastAsia="en-US"/>
        </w:rPr>
        <w:t xml:space="preserve"> wyrażony na pi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ś</w:t>
      </w:r>
      <w:r w:rsidRPr="009605E0">
        <w:rPr>
          <w:rFonts w:eastAsia="Calibri"/>
          <w:color w:val="000000"/>
          <w:sz w:val="20"/>
          <w:szCs w:val="20"/>
          <w:lang w:eastAsia="en-US"/>
        </w:rPr>
        <w:t>mie.</w:t>
      </w:r>
    </w:p>
    <w:p w14:paraId="5286C3FC" w14:textId="77777777" w:rsidR="001C0294" w:rsidRPr="009605E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605E0">
        <w:rPr>
          <w:rFonts w:eastAsia="Calibri"/>
          <w:color w:val="000000"/>
          <w:sz w:val="20"/>
          <w:szCs w:val="20"/>
          <w:lang w:eastAsia="en-US"/>
        </w:rPr>
        <w:t>6. Zmiana umowy może nast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pi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 xml:space="preserve">ć </w:t>
      </w:r>
      <w:r w:rsidRPr="009605E0">
        <w:rPr>
          <w:rFonts w:eastAsia="Calibri"/>
          <w:color w:val="000000"/>
          <w:sz w:val="20"/>
          <w:szCs w:val="20"/>
          <w:lang w:eastAsia="en-US"/>
        </w:rPr>
        <w:t>wył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ą</w:t>
      </w:r>
      <w:r w:rsidRPr="009605E0">
        <w:rPr>
          <w:rFonts w:eastAsia="Calibri"/>
          <w:color w:val="000000"/>
          <w:sz w:val="20"/>
          <w:szCs w:val="20"/>
          <w:lang w:eastAsia="en-US"/>
        </w:rPr>
        <w:t>cznie w formie pisemnego aneksu pod rygorem nieważno</w:t>
      </w:r>
      <w:r w:rsidRPr="009605E0">
        <w:rPr>
          <w:rFonts w:eastAsia="TimesNewRoman"/>
          <w:color w:val="000000"/>
          <w:sz w:val="20"/>
          <w:szCs w:val="20"/>
          <w:lang w:eastAsia="en-US"/>
        </w:rPr>
        <w:t>ś</w:t>
      </w:r>
      <w:r w:rsidRPr="009605E0">
        <w:rPr>
          <w:rFonts w:eastAsia="Calibri"/>
          <w:color w:val="000000"/>
          <w:sz w:val="20"/>
          <w:szCs w:val="20"/>
          <w:lang w:eastAsia="en-US"/>
        </w:rPr>
        <w:t>ci.</w:t>
      </w:r>
    </w:p>
    <w:p w14:paraId="17198CAA" w14:textId="77777777" w:rsidR="001C0294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7. W sprawach nieuregulowanych niniejszą umową mają zastosowanie przepisy kodeksu cywilnego.</w:t>
      </w:r>
    </w:p>
    <w:p w14:paraId="0BDF4C03" w14:textId="77777777" w:rsidR="009605E0" w:rsidRPr="009605E0" w:rsidRDefault="009605E0" w:rsidP="001C0294">
      <w:pPr>
        <w:spacing w:line="276" w:lineRule="auto"/>
        <w:jc w:val="both"/>
        <w:rPr>
          <w:sz w:val="20"/>
          <w:szCs w:val="20"/>
        </w:rPr>
      </w:pPr>
    </w:p>
    <w:p w14:paraId="4A3621BC" w14:textId="7033E913" w:rsidR="001C0294" w:rsidRPr="009605E0" w:rsidRDefault="001C0294" w:rsidP="001C0294">
      <w:pPr>
        <w:pStyle w:val="Akapitzlist"/>
        <w:spacing w:line="276" w:lineRule="auto"/>
        <w:jc w:val="center"/>
        <w:rPr>
          <w:bCs/>
          <w:sz w:val="20"/>
          <w:szCs w:val="20"/>
        </w:rPr>
      </w:pPr>
      <w:r w:rsidRPr="009605E0">
        <w:rPr>
          <w:bCs/>
          <w:sz w:val="20"/>
          <w:szCs w:val="20"/>
        </w:rPr>
        <w:t xml:space="preserve">§ </w:t>
      </w:r>
      <w:r w:rsidR="001346F6" w:rsidRPr="009605E0">
        <w:rPr>
          <w:bCs/>
          <w:sz w:val="20"/>
          <w:szCs w:val="20"/>
        </w:rPr>
        <w:t>9</w:t>
      </w:r>
      <w:r w:rsidR="00097FDC" w:rsidRPr="009605E0">
        <w:rPr>
          <w:bCs/>
          <w:sz w:val="20"/>
          <w:szCs w:val="20"/>
        </w:rPr>
        <w:t>.</w:t>
      </w:r>
    </w:p>
    <w:p w14:paraId="19B90A2F" w14:textId="77777777" w:rsidR="001C0294" w:rsidRPr="009605E0" w:rsidRDefault="001C0294" w:rsidP="001C0294">
      <w:pPr>
        <w:spacing w:line="276" w:lineRule="auto"/>
        <w:jc w:val="both"/>
        <w:rPr>
          <w:sz w:val="20"/>
          <w:szCs w:val="20"/>
        </w:rPr>
      </w:pPr>
      <w:r w:rsidRPr="009605E0">
        <w:rPr>
          <w:sz w:val="20"/>
          <w:szCs w:val="20"/>
        </w:rPr>
        <w:t>Umowę sporządzono w trzech jednobrzmiących egzemplarzach, których jeden otrzymuje Wykonawca, a dwa Zamawiający.</w:t>
      </w:r>
    </w:p>
    <w:p w14:paraId="6AC85B3A" w14:textId="77777777" w:rsidR="001C0294" w:rsidRPr="009605E0" w:rsidRDefault="001C0294" w:rsidP="001C0294">
      <w:pPr>
        <w:spacing w:line="276" w:lineRule="auto"/>
        <w:jc w:val="both"/>
        <w:rPr>
          <w:color w:val="000000"/>
          <w:sz w:val="20"/>
          <w:szCs w:val="20"/>
        </w:rPr>
      </w:pPr>
    </w:p>
    <w:p w14:paraId="2360BC14" w14:textId="4A24B981" w:rsidR="001C0294" w:rsidRDefault="001C0294" w:rsidP="001C0294">
      <w:pPr>
        <w:spacing w:line="276" w:lineRule="auto"/>
        <w:jc w:val="both"/>
        <w:rPr>
          <w:strike/>
          <w:color w:val="000000"/>
        </w:rPr>
      </w:pPr>
    </w:p>
    <w:p w14:paraId="7DED6319" w14:textId="77777777" w:rsidR="00097FDC" w:rsidRPr="003C5A47" w:rsidRDefault="00097FDC" w:rsidP="001C0294">
      <w:pPr>
        <w:spacing w:line="276" w:lineRule="auto"/>
        <w:jc w:val="both"/>
        <w:rPr>
          <w:strike/>
          <w:color w:val="000000"/>
        </w:rPr>
      </w:pPr>
    </w:p>
    <w:p w14:paraId="511C166B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</w:p>
    <w:p w14:paraId="3D94E7D4" w14:textId="77777777" w:rsidR="001C0294" w:rsidRPr="00A44167" w:rsidRDefault="001C0294" w:rsidP="001C0294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C5A47">
        <w:rPr>
          <w:color w:val="000000"/>
        </w:rPr>
        <w:t xml:space="preserve">   </w:t>
      </w:r>
      <w:r w:rsidRPr="00A44167">
        <w:rPr>
          <w:rFonts w:asciiTheme="minorHAnsi" w:hAnsiTheme="minorHAnsi"/>
          <w:color w:val="000000"/>
          <w:sz w:val="22"/>
          <w:szCs w:val="22"/>
        </w:rPr>
        <w:t xml:space="preserve">   ......................................................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Pr="00A44167">
        <w:rPr>
          <w:rFonts w:asciiTheme="minorHAnsi" w:hAnsiTheme="minorHAnsi"/>
          <w:color w:val="000000"/>
          <w:sz w:val="22"/>
          <w:szCs w:val="22"/>
        </w:rPr>
        <w:t xml:space="preserve">              .........................................................</w:t>
      </w:r>
    </w:p>
    <w:p w14:paraId="148E8B82" w14:textId="77777777" w:rsidR="001C0294" w:rsidRPr="00A44167" w:rsidRDefault="001C0294" w:rsidP="001C0294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A44167">
        <w:rPr>
          <w:rFonts w:asciiTheme="minorHAnsi" w:hAnsiTheme="minorHAnsi"/>
          <w:color w:val="000000"/>
          <w:sz w:val="22"/>
          <w:szCs w:val="22"/>
        </w:rPr>
        <w:t xml:space="preserve">                 WYKONAWCA                               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                             </w:t>
      </w:r>
      <w:r w:rsidRPr="00A44167">
        <w:rPr>
          <w:rFonts w:asciiTheme="minorHAnsi" w:hAnsiTheme="minorHAnsi"/>
          <w:color w:val="000000"/>
          <w:sz w:val="22"/>
          <w:szCs w:val="22"/>
        </w:rPr>
        <w:t xml:space="preserve">     ZAMAWIAJĄCY   </w:t>
      </w:r>
    </w:p>
    <w:p w14:paraId="0122D682" w14:textId="77777777" w:rsidR="0031546B" w:rsidRDefault="0031546B"/>
    <w:sectPr w:rsidR="0031546B" w:rsidSect="00813B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7EB6D" w14:textId="77777777" w:rsidR="00463A9F" w:rsidRDefault="00463A9F">
      <w:r>
        <w:separator/>
      </w:r>
    </w:p>
  </w:endnote>
  <w:endnote w:type="continuationSeparator" w:id="0">
    <w:p w14:paraId="6F51AFAC" w14:textId="77777777" w:rsidR="00463A9F" w:rsidRDefault="0046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3CAA" w14:textId="77777777" w:rsidR="00B80724" w:rsidRDefault="001C0294" w:rsidP="00813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937E1" w14:textId="77777777" w:rsidR="00B80724" w:rsidRDefault="00B80724" w:rsidP="00813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1409"/>
      <w:docPartObj>
        <w:docPartGallery w:val="Page Numbers (Bottom of Page)"/>
        <w:docPartUnique/>
      </w:docPartObj>
    </w:sdtPr>
    <w:sdtContent>
      <w:p w14:paraId="6149CDDF" w14:textId="77777777" w:rsidR="00B80724" w:rsidRDefault="001C029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76BDFB7" w14:textId="77777777" w:rsidR="00B80724" w:rsidRDefault="00B80724" w:rsidP="00813B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4612" w14:textId="77777777" w:rsidR="00463A9F" w:rsidRDefault="00463A9F">
      <w:r>
        <w:separator/>
      </w:r>
    </w:p>
  </w:footnote>
  <w:footnote w:type="continuationSeparator" w:id="0">
    <w:p w14:paraId="23A011D8" w14:textId="77777777" w:rsidR="00463A9F" w:rsidRDefault="0046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3FE2"/>
    <w:multiLevelType w:val="hybridMultilevel"/>
    <w:tmpl w:val="88580D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7098"/>
    <w:multiLevelType w:val="hybridMultilevel"/>
    <w:tmpl w:val="EC725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82DD5"/>
    <w:multiLevelType w:val="hybridMultilevel"/>
    <w:tmpl w:val="F74CDA28"/>
    <w:lvl w:ilvl="0" w:tplc="95DA3F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63903BA"/>
    <w:multiLevelType w:val="hybridMultilevel"/>
    <w:tmpl w:val="505C4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633"/>
    <w:multiLevelType w:val="hybridMultilevel"/>
    <w:tmpl w:val="4F32B042"/>
    <w:lvl w:ilvl="0" w:tplc="AF6678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3EB3"/>
    <w:multiLevelType w:val="hybridMultilevel"/>
    <w:tmpl w:val="F4642B0A"/>
    <w:lvl w:ilvl="0" w:tplc="2F32D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D7A3C"/>
    <w:multiLevelType w:val="hybridMultilevel"/>
    <w:tmpl w:val="80D2933C"/>
    <w:lvl w:ilvl="0" w:tplc="F3EE9BFC">
      <w:start w:val="1"/>
      <w:numFmt w:val="decimal"/>
      <w:lvlText w:val="%1)"/>
      <w:lvlJc w:val="left"/>
      <w:pPr>
        <w:ind w:left="77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BC04E09"/>
    <w:multiLevelType w:val="hybridMultilevel"/>
    <w:tmpl w:val="C25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B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971572">
    <w:abstractNumId w:val="3"/>
  </w:num>
  <w:num w:numId="2" w16cid:durableId="1712611956">
    <w:abstractNumId w:val="2"/>
  </w:num>
  <w:num w:numId="3" w16cid:durableId="440759608">
    <w:abstractNumId w:val="0"/>
  </w:num>
  <w:num w:numId="4" w16cid:durableId="114982725">
    <w:abstractNumId w:val="6"/>
  </w:num>
  <w:num w:numId="5" w16cid:durableId="724911034">
    <w:abstractNumId w:val="5"/>
  </w:num>
  <w:num w:numId="6" w16cid:durableId="450124624">
    <w:abstractNumId w:val="4"/>
  </w:num>
  <w:num w:numId="7" w16cid:durableId="1836410672">
    <w:abstractNumId w:val="1"/>
  </w:num>
  <w:num w:numId="8" w16cid:durableId="13969778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4"/>
    <w:rsid w:val="0005261A"/>
    <w:rsid w:val="000765FF"/>
    <w:rsid w:val="00097FDC"/>
    <w:rsid w:val="0011033A"/>
    <w:rsid w:val="001346F6"/>
    <w:rsid w:val="001A61B4"/>
    <w:rsid w:val="001C0294"/>
    <w:rsid w:val="00275436"/>
    <w:rsid w:val="00291055"/>
    <w:rsid w:val="002B0D38"/>
    <w:rsid w:val="0031546B"/>
    <w:rsid w:val="003A3FAA"/>
    <w:rsid w:val="00463A9F"/>
    <w:rsid w:val="004E479A"/>
    <w:rsid w:val="005C7F73"/>
    <w:rsid w:val="007131D7"/>
    <w:rsid w:val="007135FB"/>
    <w:rsid w:val="00815D36"/>
    <w:rsid w:val="008E31ED"/>
    <w:rsid w:val="009605E0"/>
    <w:rsid w:val="009D2CF3"/>
    <w:rsid w:val="009D6386"/>
    <w:rsid w:val="00A260EE"/>
    <w:rsid w:val="00AA4DA9"/>
    <w:rsid w:val="00AF6F12"/>
    <w:rsid w:val="00B10DF7"/>
    <w:rsid w:val="00B80724"/>
    <w:rsid w:val="00B8439E"/>
    <w:rsid w:val="00C01905"/>
    <w:rsid w:val="00CC1D39"/>
    <w:rsid w:val="00F16409"/>
    <w:rsid w:val="00F4540B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2CF2"/>
  <w15:chartTrackingRefBased/>
  <w15:docId w15:val="{F1BA3A94-02EB-42AA-9B04-D7A1D48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02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0294"/>
  </w:style>
  <w:style w:type="paragraph" w:styleId="Akapitzlist">
    <w:name w:val="List Paragraph"/>
    <w:basedOn w:val="Normalny"/>
    <w:link w:val="AkapitzlistZnak"/>
    <w:uiPriority w:val="34"/>
    <w:qFormat/>
    <w:rsid w:val="001C02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C02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5</cp:revision>
  <cp:lastPrinted>2022-04-26T07:32:00Z</cp:lastPrinted>
  <dcterms:created xsi:type="dcterms:W3CDTF">2024-09-12T08:25:00Z</dcterms:created>
  <dcterms:modified xsi:type="dcterms:W3CDTF">2024-09-13T12:07:00Z</dcterms:modified>
</cp:coreProperties>
</file>