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8072" w14:textId="51EDA404" w:rsidR="00D75073" w:rsidRPr="008026BD" w:rsidRDefault="00A57DFE" w:rsidP="00D81F0E">
      <w:pPr>
        <w:ind w:left="6372"/>
        <w:rPr>
          <w:rFonts w:cstheme="minorHAnsi"/>
        </w:rPr>
      </w:pPr>
      <w:r w:rsidRPr="008026BD">
        <w:rPr>
          <w:rFonts w:cstheme="minorHAnsi"/>
        </w:rPr>
        <w:t xml:space="preserve">Załącznik nr </w:t>
      </w:r>
      <w:r w:rsidR="00D81F0E">
        <w:rPr>
          <w:rFonts w:cstheme="minorHAnsi"/>
        </w:rPr>
        <w:t>10</w:t>
      </w:r>
      <w:r w:rsidRPr="008026BD">
        <w:rPr>
          <w:rFonts w:cstheme="minorHAnsi"/>
        </w:rPr>
        <w:t xml:space="preserve"> do SWZ</w:t>
      </w:r>
    </w:p>
    <w:p w14:paraId="773E193B" w14:textId="77777777" w:rsidR="00D75073" w:rsidRPr="008026BD" w:rsidRDefault="00D75073" w:rsidP="00D75073">
      <w:pPr>
        <w:rPr>
          <w:rFonts w:cstheme="minorHAnsi"/>
        </w:rPr>
      </w:pPr>
    </w:p>
    <w:p w14:paraId="4C271E23" w14:textId="77777777" w:rsidR="00D75073" w:rsidRPr="008026BD" w:rsidRDefault="00D75073" w:rsidP="00D75073">
      <w:pPr>
        <w:rPr>
          <w:rFonts w:cstheme="minorHAnsi"/>
        </w:rPr>
      </w:pPr>
    </w:p>
    <w:p w14:paraId="6689DA7D" w14:textId="67FFDD49" w:rsidR="00AC63D0" w:rsidRPr="008026BD" w:rsidRDefault="00D75073" w:rsidP="008026BD">
      <w:pPr>
        <w:spacing w:after="0"/>
        <w:jc w:val="both"/>
        <w:rPr>
          <w:rFonts w:cstheme="minorHAnsi"/>
        </w:rPr>
      </w:pPr>
      <w:r w:rsidRPr="008026BD">
        <w:rPr>
          <w:rFonts w:cstheme="minorHAnsi"/>
        </w:rPr>
        <w:t>Skrócony opis Przedmiotu zamówienia:</w:t>
      </w:r>
    </w:p>
    <w:p w14:paraId="37D356D1" w14:textId="77777777" w:rsidR="008026BD" w:rsidRDefault="0041623D" w:rsidP="008026BD">
      <w:pPr>
        <w:spacing w:after="0" w:line="240" w:lineRule="auto"/>
        <w:jc w:val="both"/>
        <w:rPr>
          <w:rFonts w:cstheme="minorHAnsi"/>
        </w:rPr>
      </w:pPr>
      <w:r w:rsidRPr="008026BD">
        <w:rPr>
          <w:rFonts w:cstheme="minorHAnsi"/>
        </w:rPr>
        <w:t>„Przebudowa części budynku zakaźnego celem rozwoju opieki długoterm</w:t>
      </w:r>
      <w:r w:rsidR="008026BD">
        <w:rPr>
          <w:rFonts w:cstheme="minorHAnsi"/>
        </w:rPr>
        <w:t>i</w:t>
      </w:r>
      <w:r w:rsidRPr="008026BD">
        <w:rPr>
          <w:rFonts w:cstheme="minorHAnsi"/>
        </w:rPr>
        <w:t xml:space="preserve">nowej wraz </w:t>
      </w:r>
      <w:r w:rsidR="008026BD">
        <w:rPr>
          <w:rFonts w:cstheme="minorHAnsi"/>
        </w:rPr>
        <w:br/>
      </w:r>
      <w:r w:rsidRPr="008026BD">
        <w:rPr>
          <w:rFonts w:cstheme="minorHAnsi"/>
        </w:rPr>
        <w:t>z termomodernizacją całego budynku w Wojewódzkim Szpitalu Specjalistycznym MEGREZ Sp. z o.o.”</w:t>
      </w:r>
    </w:p>
    <w:p w14:paraId="6C2FACF8" w14:textId="77777777" w:rsidR="008026BD" w:rsidRDefault="008026BD" w:rsidP="008026BD">
      <w:pPr>
        <w:spacing w:after="0" w:line="240" w:lineRule="auto"/>
        <w:jc w:val="both"/>
        <w:rPr>
          <w:rFonts w:cstheme="minorHAnsi"/>
        </w:rPr>
      </w:pPr>
    </w:p>
    <w:p w14:paraId="025EBDE5" w14:textId="284A1E3D" w:rsidR="008026BD" w:rsidRDefault="0041623D" w:rsidP="008026BD">
      <w:pPr>
        <w:spacing w:after="0" w:line="240" w:lineRule="auto"/>
        <w:jc w:val="both"/>
        <w:rPr>
          <w:rFonts w:cstheme="minorHAnsi"/>
        </w:rPr>
      </w:pPr>
      <w:r w:rsidRPr="008026BD">
        <w:rPr>
          <w:rFonts w:cstheme="minorHAnsi"/>
        </w:rPr>
        <w:t xml:space="preserve">Przedmiotem zamówienia jest zaprojektowanie, przeprowadzenie formalności administracyjnych </w:t>
      </w:r>
      <w:r w:rsidR="008026BD">
        <w:rPr>
          <w:rFonts w:cstheme="minorHAnsi"/>
        </w:rPr>
        <w:br/>
      </w:r>
      <w:r w:rsidRPr="008026BD">
        <w:rPr>
          <w:rFonts w:cstheme="minorHAnsi"/>
        </w:rPr>
        <w:t>i wykonanie robót budowlanych wraz uzyskaniem wszelkich niezbędnych dokumentów oraz zezwoleń do użytkowania budynku w ramach zadania inwestycyjnego: „Przebudowa części budynku zakaźnego celem rozwoju opieki długoterm</w:t>
      </w:r>
      <w:r w:rsidR="008026BD" w:rsidRPr="008026BD">
        <w:rPr>
          <w:rFonts w:cstheme="minorHAnsi"/>
        </w:rPr>
        <w:t>i</w:t>
      </w:r>
      <w:r w:rsidRPr="008026BD">
        <w:rPr>
          <w:rFonts w:cstheme="minorHAnsi"/>
        </w:rPr>
        <w:t>nowej wraz z termomodernizacją całego budynku w Wojewódzkim Szpitalu Specjalistycznym MEGREZ Sp. z o.o.”</w:t>
      </w:r>
      <w:r w:rsidR="008026BD">
        <w:rPr>
          <w:rFonts w:cstheme="minorHAnsi"/>
        </w:rPr>
        <w:t xml:space="preserve"> </w:t>
      </w:r>
    </w:p>
    <w:p w14:paraId="1443FA7B" w14:textId="77777777" w:rsidR="008026BD" w:rsidRDefault="008026BD" w:rsidP="008026BD">
      <w:pPr>
        <w:spacing w:after="0" w:line="240" w:lineRule="auto"/>
        <w:jc w:val="both"/>
        <w:rPr>
          <w:rFonts w:cstheme="minorHAnsi"/>
        </w:rPr>
      </w:pPr>
    </w:p>
    <w:p w14:paraId="0BA53882" w14:textId="5741F1B2" w:rsidR="000E35C5" w:rsidRDefault="000E35C5" w:rsidP="008026BD">
      <w:pPr>
        <w:spacing w:after="0" w:line="240" w:lineRule="auto"/>
        <w:jc w:val="both"/>
        <w:rPr>
          <w:rFonts w:cstheme="minorHAnsi"/>
        </w:rPr>
      </w:pPr>
      <w:r w:rsidRPr="008026BD">
        <w:rPr>
          <w:rFonts w:cstheme="minorHAnsi"/>
        </w:rPr>
        <w:t>Założeniem Zamawiającego jest zaprojektowanie i wykonanie na trzech pierwszych kondygnacjach oddziału opieki długoterminowej, mieszczącego 3-osobowe pokoje pacjentów, strefę wspólną –spotkań, pomieszczenia zabiegowe i rehabilitacyjne</w:t>
      </w:r>
      <w:r w:rsidR="008026BD">
        <w:rPr>
          <w:rFonts w:cstheme="minorHAnsi"/>
        </w:rPr>
        <w:t xml:space="preserve"> </w:t>
      </w:r>
      <w:r w:rsidRPr="008026BD">
        <w:rPr>
          <w:rFonts w:cstheme="minorHAnsi"/>
        </w:rPr>
        <w:t xml:space="preserve">oraz niezbędne pomieszczenia lekarskie </w:t>
      </w:r>
      <w:r w:rsidR="008026BD">
        <w:rPr>
          <w:rFonts w:cstheme="minorHAnsi"/>
        </w:rPr>
        <w:br/>
      </w:r>
      <w:r w:rsidRPr="008026BD">
        <w:rPr>
          <w:rFonts w:cstheme="minorHAnsi"/>
        </w:rPr>
        <w:t xml:space="preserve">i pielęgniarskie. W oddziale przewiduje się również strefy techniczne i sanitarno-socjalne zgodnie </w:t>
      </w:r>
      <w:r w:rsidR="008026BD">
        <w:rPr>
          <w:rFonts w:cstheme="minorHAnsi"/>
        </w:rPr>
        <w:br/>
      </w:r>
      <w:r w:rsidRPr="008026BD">
        <w:rPr>
          <w:rFonts w:cstheme="minorHAnsi"/>
        </w:rPr>
        <w:t xml:space="preserve">z załączoną koncepcją. Inwestycja przewiduje dobudowę windy </w:t>
      </w:r>
      <w:r w:rsidR="008026BD" w:rsidRPr="008026BD">
        <w:rPr>
          <w:rFonts w:cstheme="minorHAnsi"/>
        </w:rPr>
        <w:t>szpitalnej,</w:t>
      </w:r>
      <w:r w:rsidRPr="008026BD">
        <w:rPr>
          <w:rFonts w:cstheme="minorHAnsi"/>
        </w:rPr>
        <w:t xml:space="preserve"> tylko dla oddzia</w:t>
      </w:r>
      <w:r w:rsidR="008026BD" w:rsidRPr="008026BD">
        <w:rPr>
          <w:rFonts w:cstheme="minorHAnsi"/>
        </w:rPr>
        <w:t>ł</w:t>
      </w:r>
      <w:r w:rsidRPr="008026BD">
        <w:rPr>
          <w:rFonts w:cstheme="minorHAnsi"/>
        </w:rPr>
        <w:t xml:space="preserve">u opieki </w:t>
      </w:r>
      <w:r w:rsidR="008026BD" w:rsidRPr="008026BD">
        <w:rPr>
          <w:rFonts w:cstheme="minorHAnsi"/>
        </w:rPr>
        <w:t>długoterminowej,</w:t>
      </w:r>
      <w:r w:rsidRPr="008026BD">
        <w:rPr>
          <w:rFonts w:cstheme="minorHAnsi"/>
        </w:rPr>
        <w:t xml:space="preserve"> dobudowę łącznika z budynkiem głównym oraz wykonanie zadaszenia nad strefami wejściowymi do budynku. Zadanie obejmuje także całkowitą termomodernizację budynku – ocieplenie ścian zewnętrznych styropianem do poziomu </w:t>
      </w:r>
      <w:r w:rsidR="008026BD" w:rsidRPr="008026BD">
        <w:rPr>
          <w:rFonts w:cstheme="minorHAnsi"/>
        </w:rPr>
        <w:t>gruntu,</w:t>
      </w:r>
      <w:r w:rsidRPr="008026BD">
        <w:rPr>
          <w:rFonts w:cstheme="minorHAnsi"/>
        </w:rPr>
        <w:t xml:space="preserve"> wymianę stolarki okiennej (kondygnacje </w:t>
      </w:r>
      <w:r w:rsidR="008026BD" w:rsidRPr="008026BD">
        <w:rPr>
          <w:rFonts w:cstheme="minorHAnsi"/>
        </w:rPr>
        <w:t>parteru,</w:t>
      </w:r>
      <w:r w:rsidRPr="008026BD">
        <w:rPr>
          <w:rFonts w:cstheme="minorHAnsi"/>
        </w:rPr>
        <w:t xml:space="preserve"> 1 i 2 piętra oraz okna na 5 piętrze</w:t>
      </w:r>
      <w:r w:rsidR="008026BD" w:rsidRPr="008026BD">
        <w:rPr>
          <w:rFonts w:cstheme="minorHAnsi"/>
        </w:rPr>
        <w:t>),</w:t>
      </w:r>
      <w:r w:rsidRPr="008026BD">
        <w:rPr>
          <w:rFonts w:cstheme="minorHAnsi"/>
        </w:rPr>
        <w:t xml:space="preserve"> wymianę drzwi zewnętrznych </w:t>
      </w:r>
      <w:r w:rsidR="008026BD" w:rsidRPr="008026BD">
        <w:rPr>
          <w:rFonts w:cstheme="minorHAnsi"/>
        </w:rPr>
        <w:t>(wszystkie wejścia</w:t>
      </w:r>
      <w:r w:rsidRPr="008026BD">
        <w:rPr>
          <w:rFonts w:cstheme="minorHAnsi"/>
        </w:rPr>
        <w:t xml:space="preserve"> do </w:t>
      </w:r>
      <w:r w:rsidR="008026BD" w:rsidRPr="008026BD">
        <w:rPr>
          <w:rFonts w:cstheme="minorHAnsi"/>
        </w:rPr>
        <w:t>budynku)</w:t>
      </w:r>
      <w:r w:rsidRPr="008026BD">
        <w:rPr>
          <w:rFonts w:cstheme="minorHAnsi"/>
        </w:rPr>
        <w:t>,</w:t>
      </w:r>
      <w:r w:rsidR="008026BD">
        <w:rPr>
          <w:rFonts w:cstheme="minorHAnsi"/>
        </w:rPr>
        <w:t xml:space="preserve"> </w:t>
      </w:r>
      <w:r w:rsidRPr="008026BD">
        <w:rPr>
          <w:rFonts w:cstheme="minorHAnsi"/>
        </w:rPr>
        <w:t xml:space="preserve">wykonanie </w:t>
      </w:r>
      <w:r w:rsidR="008026BD" w:rsidRPr="008026BD">
        <w:rPr>
          <w:rFonts w:cstheme="minorHAnsi"/>
        </w:rPr>
        <w:t>izolacji przeciwwodnej</w:t>
      </w:r>
      <w:r w:rsidRPr="008026BD">
        <w:rPr>
          <w:rFonts w:cstheme="minorHAnsi"/>
        </w:rPr>
        <w:t xml:space="preserve"> i docieplenie ścian fundamentowych styrodurem do poziomu ław fundamentowych, wzmocnienia konstrukcyjne. </w:t>
      </w:r>
    </w:p>
    <w:p w14:paraId="592CCE6C" w14:textId="77777777" w:rsidR="008026BD" w:rsidRPr="008026BD" w:rsidRDefault="008026BD" w:rsidP="008026BD">
      <w:pPr>
        <w:spacing w:after="0" w:line="240" w:lineRule="auto"/>
        <w:jc w:val="both"/>
        <w:rPr>
          <w:rFonts w:cstheme="minorHAnsi"/>
        </w:rPr>
      </w:pPr>
    </w:p>
    <w:p w14:paraId="5C758E1E" w14:textId="2EA2DE7A" w:rsidR="000E35C5" w:rsidRPr="008026BD" w:rsidRDefault="000E35C5" w:rsidP="008026BD">
      <w:pPr>
        <w:spacing w:after="40"/>
        <w:jc w:val="both"/>
        <w:rPr>
          <w:rFonts w:cstheme="minorHAnsi"/>
        </w:rPr>
      </w:pPr>
      <w:r w:rsidRPr="008026BD">
        <w:rPr>
          <w:rFonts w:cstheme="minorHAnsi"/>
        </w:rPr>
        <w:t xml:space="preserve">W ramach zadania należy przewidzieć zaprojektowanie, wymianę i wykonanie wszystkich instalacji wewnętrznych: m.in. elektrycznych, telefonicznych, sanitarnych </w:t>
      </w:r>
      <w:r w:rsidR="008026BD" w:rsidRPr="008026BD">
        <w:rPr>
          <w:rFonts w:cstheme="minorHAnsi"/>
        </w:rPr>
        <w:t>wod.-kan.</w:t>
      </w:r>
      <w:r w:rsidRPr="008026BD">
        <w:rPr>
          <w:rFonts w:cstheme="minorHAnsi"/>
        </w:rPr>
        <w:t xml:space="preserve">, grzewczych, wentylacyjnych, wentylacji mechanicznej, klimatyzacji, instalacji gazów medycznych, instalacji p. poż. </w:t>
      </w:r>
      <w:r w:rsidR="008026BD">
        <w:rPr>
          <w:rFonts w:cstheme="minorHAnsi"/>
        </w:rPr>
        <w:br/>
      </w:r>
      <w:r w:rsidRPr="008026BD">
        <w:rPr>
          <w:rFonts w:cstheme="minorHAnsi"/>
        </w:rPr>
        <w:t xml:space="preserve">i DSO oraz innych niezbędnych do funkcjonowania budynku. </w:t>
      </w:r>
      <w:r w:rsidRPr="008026BD">
        <w:rPr>
          <w:rFonts w:cstheme="minorHAnsi"/>
          <w:b/>
          <w:bCs/>
        </w:rPr>
        <w:t xml:space="preserve">Część instalacji może przebiegać </w:t>
      </w:r>
      <w:r w:rsidR="008026BD">
        <w:rPr>
          <w:rFonts w:cstheme="minorHAnsi"/>
          <w:b/>
          <w:bCs/>
        </w:rPr>
        <w:br/>
      </w:r>
      <w:r w:rsidRPr="008026BD">
        <w:rPr>
          <w:rFonts w:cstheme="minorHAnsi"/>
          <w:b/>
          <w:bCs/>
        </w:rPr>
        <w:t xml:space="preserve">w szachtach lub poprzez kondygnacje nie objęte zamówieniem, w związku z tym należy przyjąć </w:t>
      </w:r>
      <w:r w:rsidR="008026BD">
        <w:rPr>
          <w:rFonts w:cstheme="minorHAnsi"/>
          <w:b/>
          <w:bCs/>
        </w:rPr>
        <w:br/>
      </w:r>
      <w:r w:rsidRPr="008026BD">
        <w:rPr>
          <w:rFonts w:cstheme="minorHAnsi"/>
          <w:b/>
          <w:bCs/>
        </w:rPr>
        <w:t xml:space="preserve">w ramach inwestycji kompletne odtworzenie stanu istniejącego tych części budynku przy </w:t>
      </w:r>
      <w:r w:rsidR="008026BD" w:rsidRPr="008026BD">
        <w:rPr>
          <w:rFonts w:cstheme="minorHAnsi"/>
          <w:b/>
          <w:bCs/>
        </w:rPr>
        <w:t>jakiejkolwiek</w:t>
      </w:r>
      <w:r w:rsidRPr="008026BD">
        <w:rPr>
          <w:rFonts w:cstheme="minorHAnsi"/>
          <w:b/>
          <w:bCs/>
        </w:rPr>
        <w:t xml:space="preserve"> ingerencji</w:t>
      </w:r>
      <w:r w:rsidRPr="008026BD">
        <w:rPr>
          <w:rFonts w:cstheme="minorHAnsi"/>
        </w:rPr>
        <w:t xml:space="preserve"> </w:t>
      </w:r>
      <w:r w:rsidRPr="008026BD">
        <w:rPr>
          <w:rFonts w:cstheme="minorHAnsi"/>
          <w:b/>
          <w:bCs/>
        </w:rPr>
        <w:t xml:space="preserve">budowlanej lub instalacyjnej. W przypadku koniecznym, wynikającym </w:t>
      </w:r>
      <w:r w:rsidR="008026BD">
        <w:rPr>
          <w:rFonts w:cstheme="minorHAnsi"/>
          <w:b/>
          <w:bCs/>
        </w:rPr>
        <w:br/>
      </w:r>
      <w:r w:rsidRPr="008026BD">
        <w:rPr>
          <w:rFonts w:cstheme="minorHAnsi"/>
          <w:b/>
          <w:bCs/>
        </w:rPr>
        <w:t xml:space="preserve">z projektu, należy założyć przebudowę pomieszczeń, przez które prowadzone </w:t>
      </w:r>
      <w:r w:rsidR="008026BD" w:rsidRPr="008026BD">
        <w:rPr>
          <w:rFonts w:cstheme="minorHAnsi"/>
          <w:b/>
          <w:bCs/>
        </w:rPr>
        <w:t>będą</w:t>
      </w:r>
      <w:r w:rsidRPr="008026BD">
        <w:rPr>
          <w:rFonts w:cstheme="minorHAnsi"/>
          <w:b/>
          <w:bCs/>
        </w:rPr>
        <w:t xml:space="preserve"> nowe instalacje. </w:t>
      </w:r>
      <w:r w:rsidRPr="00D81F0E">
        <w:rPr>
          <w:rFonts w:cstheme="minorHAnsi"/>
        </w:rPr>
        <w:t>W</w:t>
      </w:r>
      <w:r w:rsidRPr="008026BD">
        <w:rPr>
          <w:rFonts w:cstheme="minorHAnsi"/>
        </w:rPr>
        <w:t xml:space="preserve"> ramach inwestycji </w:t>
      </w:r>
      <w:r w:rsidRPr="008026BD">
        <w:rPr>
          <w:rFonts w:cstheme="minorHAnsi"/>
          <w:color w:val="000000" w:themeColor="text1"/>
        </w:rPr>
        <w:t xml:space="preserve">należy wykonać dodatkowe nowe piony instalacyjne, obsługujące przebudowywane kondygnacje </w:t>
      </w:r>
      <w:r w:rsidR="008026BD" w:rsidRPr="008026BD">
        <w:rPr>
          <w:rFonts w:cstheme="minorHAnsi"/>
          <w:color w:val="000000" w:themeColor="text1"/>
        </w:rPr>
        <w:t>oraz nowe</w:t>
      </w:r>
      <w:r w:rsidRPr="008026BD">
        <w:rPr>
          <w:rFonts w:cstheme="minorHAnsi"/>
          <w:color w:val="000000" w:themeColor="text1"/>
        </w:rPr>
        <w:t xml:space="preserve"> niezbędne poziomy na kondygnacji technicznej. Należy przewidzieć wykonanie rozbudowy nowej centrali </w:t>
      </w:r>
      <w:r w:rsidR="008026BD" w:rsidRPr="008026BD">
        <w:rPr>
          <w:rFonts w:cstheme="minorHAnsi"/>
          <w:color w:val="000000" w:themeColor="text1"/>
        </w:rPr>
        <w:t xml:space="preserve">p. </w:t>
      </w:r>
      <w:proofErr w:type="spellStart"/>
      <w:r w:rsidR="008026BD" w:rsidRPr="008026BD">
        <w:rPr>
          <w:rFonts w:cstheme="minorHAnsi"/>
          <w:color w:val="000000" w:themeColor="text1"/>
        </w:rPr>
        <w:t>poż</w:t>
      </w:r>
      <w:proofErr w:type="spellEnd"/>
      <w:r w:rsidRPr="008026BD">
        <w:rPr>
          <w:rFonts w:cstheme="minorHAnsi"/>
          <w:color w:val="000000" w:themeColor="text1"/>
        </w:rPr>
        <w:t xml:space="preserve">. dla potrzeb obiektu wraz z konfiguracją </w:t>
      </w:r>
      <w:r w:rsidRPr="008026BD">
        <w:rPr>
          <w:rFonts w:cstheme="minorHAnsi"/>
        </w:rPr>
        <w:t xml:space="preserve">do systemu </w:t>
      </w:r>
      <w:r w:rsidR="008026BD" w:rsidRPr="008026BD">
        <w:rPr>
          <w:rFonts w:cstheme="minorHAnsi"/>
        </w:rPr>
        <w:t xml:space="preserve">p. </w:t>
      </w:r>
      <w:proofErr w:type="spellStart"/>
      <w:r w:rsidR="008026BD" w:rsidRPr="008026BD">
        <w:rPr>
          <w:rFonts w:cstheme="minorHAnsi"/>
        </w:rPr>
        <w:t>poż</w:t>
      </w:r>
      <w:proofErr w:type="spellEnd"/>
      <w:r w:rsidRPr="008026BD">
        <w:rPr>
          <w:rFonts w:cstheme="minorHAnsi"/>
        </w:rPr>
        <w:t xml:space="preserve"> szpitala. </w:t>
      </w:r>
      <w:r w:rsidRPr="008026BD">
        <w:rPr>
          <w:rFonts w:cstheme="minorHAnsi"/>
          <w:color w:val="000000" w:themeColor="text1"/>
        </w:rPr>
        <w:t xml:space="preserve">W ramach infrastruktury zewnętrznej zadanie obejmuje wykonanie nowej drogi pożarowej, wraz z koniecznym zabezpieczeniem istniejących elementów infrastruktury </w:t>
      </w:r>
      <w:r w:rsidR="008026BD">
        <w:rPr>
          <w:rFonts w:cstheme="minorHAnsi"/>
          <w:color w:val="000000" w:themeColor="text1"/>
        </w:rPr>
        <w:br/>
      </w:r>
      <w:r w:rsidRPr="008026BD">
        <w:rPr>
          <w:rFonts w:cstheme="minorHAnsi"/>
          <w:color w:val="000000" w:themeColor="text1"/>
        </w:rPr>
        <w:t xml:space="preserve">i odwodnieniem, dojść pieszych i placów manewrowych oraz terenu rekreacyjnego od strony południowej budynku, z wyposażeniem w ławeczki, kosze na śmieci, fragmenty </w:t>
      </w:r>
      <w:r w:rsidR="008026BD" w:rsidRPr="008026BD">
        <w:rPr>
          <w:rFonts w:cstheme="minorHAnsi"/>
          <w:color w:val="000000" w:themeColor="text1"/>
        </w:rPr>
        <w:t>tarasów oraz</w:t>
      </w:r>
      <w:r w:rsidRPr="008026BD">
        <w:rPr>
          <w:rFonts w:cstheme="minorHAnsi"/>
          <w:color w:val="000000" w:themeColor="text1"/>
        </w:rPr>
        <w:t xml:space="preserve"> nasadzenia ozdobne. </w:t>
      </w:r>
      <w:r w:rsidR="008026BD">
        <w:rPr>
          <w:rFonts w:cstheme="minorHAnsi"/>
        </w:rPr>
        <w:t>I</w:t>
      </w:r>
      <w:r w:rsidR="008026BD" w:rsidRPr="008026BD">
        <w:rPr>
          <w:rFonts w:cstheme="minorHAnsi"/>
        </w:rPr>
        <w:t>nstalacja</w:t>
      </w:r>
      <w:r w:rsidRPr="008026BD">
        <w:rPr>
          <w:rFonts w:cstheme="minorHAnsi"/>
        </w:rPr>
        <w:t xml:space="preserve"> c.o. zasilana jest ciepłem z wymiennikowni szpitala</w:t>
      </w:r>
      <w:r w:rsidRPr="008026BD">
        <w:rPr>
          <w:rFonts w:cstheme="minorHAnsi"/>
          <w:color w:val="000000" w:themeColor="text1"/>
        </w:rPr>
        <w:t xml:space="preserve">, </w:t>
      </w:r>
      <w:r w:rsidRPr="008026BD">
        <w:rPr>
          <w:rFonts w:cstheme="minorHAnsi"/>
        </w:rPr>
        <w:t xml:space="preserve">ciepła woda </w:t>
      </w:r>
      <w:r w:rsidRPr="008026BD">
        <w:rPr>
          <w:rFonts w:cstheme="minorHAnsi"/>
        </w:rPr>
        <w:lastRenderedPageBreak/>
        <w:t xml:space="preserve">użytkowa jest dostarczana z budynku głównego. </w:t>
      </w:r>
      <w:r w:rsidRPr="008026BD">
        <w:rPr>
          <w:rFonts w:cstheme="minorHAnsi"/>
          <w:color w:val="000000" w:themeColor="text1"/>
        </w:rPr>
        <w:t xml:space="preserve">Należy przewidzieć wymianę przyłącza telekomunikacyjnego, wymianę przyłącza C.O. i CWU z budynku głównego. Należy wykonać ocenę stanu technicznego przyłącza wody, w zależności od stanu technicznego należy przyłącze wody wymienić. </w:t>
      </w:r>
    </w:p>
    <w:p w14:paraId="35F4C9FB" w14:textId="77777777" w:rsidR="000E35C5" w:rsidRPr="008026BD" w:rsidRDefault="000E35C5" w:rsidP="008026BD">
      <w:pPr>
        <w:spacing w:after="0"/>
        <w:jc w:val="both"/>
        <w:rPr>
          <w:rFonts w:cstheme="minorHAnsi"/>
        </w:rPr>
      </w:pPr>
    </w:p>
    <w:p w14:paraId="5BF1AEA8" w14:textId="1FC2A52E" w:rsidR="007D4EC5" w:rsidRPr="008026BD" w:rsidRDefault="0041623D" w:rsidP="008026BD">
      <w:pPr>
        <w:spacing w:after="1183" w:line="265" w:lineRule="auto"/>
        <w:ind w:left="28" w:right="14" w:firstLine="726"/>
        <w:jc w:val="both"/>
        <w:rPr>
          <w:rFonts w:eastAsia="Calibri" w:cstheme="minorHAnsi"/>
          <w:color w:val="000000"/>
          <w:lang w:eastAsia="pl-PL"/>
        </w:rPr>
      </w:pPr>
      <w:r w:rsidRPr="008026BD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9D135D2" wp14:editId="0A0A70E4">
                <wp:simplePos x="0" y="0"/>
                <wp:positionH relativeFrom="page">
                  <wp:posOffset>0</wp:posOffset>
                </wp:positionH>
                <wp:positionV relativeFrom="paragraph">
                  <wp:posOffset>840105</wp:posOffset>
                </wp:positionV>
                <wp:extent cx="1270" cy="2092960"/>
                <wp:effectExtent l="0" t="0" r="36830" b="21590"/>
                <wp:wrapNone/>
                <wp:docPr id="410869911" name="Freeform: Shape 410869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9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92960">
                              <a:moveTo>
                                <a:pt x="0" y="2092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75251" id="Freeform: Shape 410869911" o:spid="_x0000_s1026" style="position:absolute;margin-left:0;margin-top:66.15pt;width:.1pt;height:164.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09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" path="m,2092678l,e" filled="f" strokeweight="0">
                <v:path arrowok="t"/>
                <w10:wrap anchorx="page"/>
              </v:shape>
            </w:pict>
          </mc:Fallback>
        </mc:AlternateContent>
      </w:r>
      <w:r w:rsidRPr="008026BD">
        <w:rPr>
          <w:rFonts w:cstheme="minorHAnsi"/>
        </w:rPr>
        <w:t xml:space="preserve">Przedmiotowa inwestycja zlokalizowana jest w Tychach, przy ul. Edukacji 102, na działce </w:t>
      </w:r>
      <w:r w:rsidR="008026BD">
        <w:rPr>
          <w:rFonts w:cstheme="minorHAnsi"/>
        </w:rPr>
        <w:br/>
      </w:r>
      <w:r w:rsidRPr="008026BD">
        <w:rPr>
          <w:rFonts w:cstheme="minorHAnsi"/>
        </w:rPr>
        <w:t>nr 2647/42. Budynek przeznaczony do przebudowy usytuowany w kompleksie Wojewódzkiego Szpitala Specjalistycznego w jego południowo-wschodniej części.</w:t>
      </w:r>
    </w:p>
    <w:p w14:paraId="788AD5FB" w14:textId="77777777" w:rsidR="007D4EC5" w:rsidRPr="008026BD" w:rsidRDefault="007D4EC5" w:rsidP="00D75073">
      <w:pPr>
        <w:spacing w:after="1183" w:line="265" w:lineRule="auto"/>
        <w:ind w:left="28" w:right="14" w:firstLine="726"/>
        <w:jc w:val="both"/>
        <w:rPr>
          <w:rFonts w:eastAsia="Calibri" w:cstheme="minorHAnsi"/>
          <w:color w:val="000000"/>
          <w:lang w:eastAsia="pl-PL"/>
        </w:rPr>
      </w:pPr>
    </w:p>
    <w:p w14:paraId="3558A523" w14:textId="77777777" w:rsidR="00D75073" w:rsidRPr="008026BD" w:rsidRDefault="00D75073">
      <w:pPr>
        <w:rPr>
          <w:rFonts w:cstheme="minorHAnsi"/>
        </w:rPr>
      </w:pPr>
    </w:p>
    <w:sectPr w:rsidR="00D75073" w:rsidRPr="00802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F867" w14:textId="77777777" w:rsidR="00A57DFE" w:rsidRDefault="00A57DFE" w:rsidP="00A57DFE">
      <w:pPr>
        <w:spacing w:after="0" w:line="240" w:lineRule="auto"/>
      </w:pPr>
      <w:r>
        <w:separator/>
      </w:r>
    </w:p>
  </w:endnote>
  <w:endnote w:type="continuationSeparator" w:id="0">
    <w:p w14:paraId="79A2AE91" w14:textId="77777777" w:rsidR="00A57DFE" w:rsidRDefault="00A57DFE" w:rsidP="00A5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A5EF" w14:textId="77777777" w:rsidR="00AD2189" w:rsidRDefault="00AD2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AD4B" w14:textId="77777777" w:rsidR="0041623D" w:rsidRDefault="0041623D" w:rsidP="0041623D">
    <w:pPr>
      <w:pStyle w:val="Stopka"/>
      <w:pBdr>
        <w:top w:val="single" w:sz="4" w:space="0" w:color="000000"/>
      </w:pBdr>
      <w:tabs>
        <w:tab w:val="right" w:pos="9356"/>
      </w:tabs>
      <w:jc w:val="center"/>
      <w:rPr>
        <w:rFonts w:ascii="Calibri" w:hAnsi="Calibri" w:cs="Calibri"/>
        <w:color w:val="000000"/>
        <w:lang w:eastAsia="ar-SA"/>
      </w:rPr>
    </w:pPr>
    <w:bookmarkStart w:id="0" w:name="_Hlk184041391"/>
    <w:r>
      <w:rPr>
        <w:rFonts w:ascii="Calibri" w:hAnsi="Calibri" w:cs="Calibri"/>
        <w:color w:val="000000"/>
      </w:rPr>
      <w:t>Projekt współfinansowany przez Unię Europejską w ramach</w:t>
    </w:r>
  </w:p>
  <w:p w14:paraId="12BE6DEB" w14:textId="5AE9F156" w:rsidR="00A57DFE" w:rsidRDefault="0041623D" w:rsidP="0041623D">
    <w:pPr>
      <w:jc w:val="center"/>
      <w:rPr>
        <w:rFonts w:cs="Calibri"/>
      </w:rPr>
    </w:pPr>
    <w:r w:rsidRPr="007368E8">
      <w:rPr>
        <w:rFonts w:ascii="Calibri" w:hAnsi="Calibri" w:cs="Calibri"/>
      </w:rPr>
      <w:t>Krajowego Planu Odbudowy i Zwiększania Odporności</w:t>
    </w:r>
    <w:r>
      <w:rPr>
        <w:rFonts w:ascii="Calibri" w:hAnsi="Calibri" w:cs="Calibri"/>
      </w:rPr>
      <w:t xml:space="preserve"> </w:t>
    </w:r>
    <w:r w:rsidRPr="007368E8">
      <w:rPr>
        <w:rFonts w:ascii="Calibri" w:hAnsi="Calibri" w:cs="Calibri"/>
      </w:rPr>
      <w:t>Komponent D „Efektywność, dostępność i jakość systemu ochrony zdrowia”</w:t>
    </w:r>
    <w:r>
      <w:rPr>
        <w:rFonts w:ascii="Calibri" w:hAnsi="Calibri" w:cs="Calibri"/>
      </w:rPr>
      <w:t xml:space="preserve"> </w:t>
    </w:r>
    <w:r w:rsidRPr="007368E8">
      <w:rPr>
        <w:rFonts w:ascii="Calibri" w:hAnsi="Calibri" w:cs="Calibri"/>
      </w:rPr>
      <w:t>Inwestycja D4.1.1 „Rozwój opieki długoterminowej poprzez modernizację infrastruktury podmiotów leczniczych na poziomie powiatowym”</w:t>
    </w:r>
  </w:p>
  <w:bookmarkEnd w:id="0"/>
  <w:p w14:paraId="6BAF7E15" w14:textId="77777777" w:rsidR="00A57DFE" w:rsidRDefault="00A57D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AE42" w14:textId="77777777" w:rsidR="00AD2189" w:rsidRDefault="00AD2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9883" w14:textId="77777777" w:rsidR="00A57DFE" w:rsidRDefault="00A57DFE" w:rsidP="00A57DFE">
      <w:pPr>
        <w:spacing w:after="0" w:line="240" w:lineRule="auto"/>
      </w:pPr>
      <w:r>
        <w:separator/>
      </w:r>
    </w:p>
  </w:footnote>
  <w:footnote w:type="continuationSeparator" w:id="0">
    <w:p w14:paraId="1ACD591A" w14:textId="77777777" w:rsidR="00A57DFE" w:rsidRDefault="00A57DFE" w:rsidP="00A5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A21A" w14:textId="77777777" w:rsidR="00AD2189" w:rsidRDefault="00AD2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FCB8" w14:textId="3C0155D8" w:rsidR="00A57DFE" w:rsidRPr="00E82E91" w:rsidRDefault="0041623D" w:rsidP="00A57DFE">
    <w:pPr>
      <w:pStyle w:val="Nagwek"/>
      <w:pBdr>
        <w:bottom w:val="single" w:sz="4" w:space="1" w:color="auto"/>
      </w:pBdr>
      <w:spacing w:before="120" w:after="240"/>
      <w:jc w:val="center"/>
    </w:pPr>
    <w:r>
      <w:rPr>
        <w:rFonts w:eastAsia="SimSun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2C61D3FB" wp14:editId="21F625DC">
          <wp:extent cx="5760720" cy="650746"/>
          <wp:effectExtent l="0" t="0" r="0" b="0"/>
          <wp:docPr id="19657171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A2A17" w14:textId="77777777" w:rsidR="00A57DFE" w:rsidRDefault="00A57D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8AEA" w14:textId="77777777" w:rsidR="00AD2189" w:rsidRDefault="00AD21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73"/>
    <w:rsid w:val="000E35C5"/>
    <w:rsid w:val="00130D34"/>
    <w:rsid w:val="0019012F"/>
    <w:rsid w:val="00241BAF"/>
    <w:rsid w:val="0040630A"/>
    <w:rsid w:val="0041623D"/>
    <w:rsid w:val="00464D99"/>
    <w:rsid w:val="00495E30"/>
    <w:rsid w:val="004C7910"/>
    <w:rsid w:val="00750CCC"/>
    <w:rsid w:val="007D4EC5"/>
    <w:rsid w:val="008026BD"/>
    <w:rsid w:val="00A57DFE"/>
    <w:rsid w:val="00AC2FDB"/>
    <w:rsid w:val="00AC63D0"/>
    <w:rsid w:val="00AD2189"/>
    <w:rsid w:val="00D1147C"/>
    <w:rsid w:val="00D75073"/>
    <w:rsid w:val="00D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22E9"/>
  <w15:chartTrackingRefBased/>
  <w15:docId w15:val="{FEFC5BC4-E1ED-4ABE-9EA3-73D0542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FE"/>
  </w:style>
  <w:style w:type="paragraph" w:styleId="Stopka">
    <w:name w:val="footer"/>
    <w:basedOn w:val="Normalny"/>
    <w:link w:val="StopkaZnak"/>
    <w:uiPriority w:val="99"/>
    <w:unhideWhenUsed/>
    <w:rsid w:val="00A5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FE"/>
  </w:style>
  <w:style w:type="paragraph" w:styleId="Poprawka">
    <w:name w:val="Revision"/>
    <w:hidden/>
    <w:uiPriority w:val="99"/>
    <w:semiHidden/>
    <w:rsid w:val="00416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CEDE-5593-4540-87E5-44F277D4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Janota</dc:creator>
  <cp:keywords/>
  <dc:description/>
  <cp:lastModifiedBy>Ineta Młynarska</cp:lastModifiedBy>
  <cp:revision>3</cp:revision>
  <cp:lastPrinted>2024-12-02T12:48:00Z</cp:lastPrinted>
  <dcterms:created xsi:type="dcterms:W3CDTF">2024-12-03T10:38:00Z</dcterms:created>
  <dcterms:modified xsi:type="dcterms:W3CDTF">2024-12-23T09:13:00Z</dcterms:modified>
</cp:coreProperties>
</file>