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FDC3DB7" w:rsidR="00303AAF" w:rsidRPr="005D6B1B" w:rsidRDefault="00FB08C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34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6214B5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B08C4">
        <w:rPr>
          <w:rFonts w:asciiTheme="majorHAnsi" w:eastAsia="Times New Roman" w:hAnsiTheme="majorHAnsi" w:cstheme="majorHAnsi"/>
          <w:color w:val="auto"/>
          <w:sz w:val="22"/>
          <w:szCs w:val="22"/>
        </w:rPr>
        <w:t>34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6E5A1F" w14:textId="03BCC5B5" w:rsidR="0078089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C15D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654E062" w14:textId="07414A0B" w:rsidR="00FB08C4" w:rsidRDefault="00FB08C4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FB08C4">
        <w:rPr>
          <w:rFonts w:asciiTheme="majorHAnsi" w:eastAsia="Times New Roman" w:hAnsiTheme="majorHAnsi" w:cstheme="majorHAnsi"/>
          <w:bCs/>
          <w:sz w:val="22"/>
          <w:szCs w:val="22"/>
        </w:rPr>
        <w:t xml:space="preserve">Thymidine powder, 99%, Sigma Aldrich, 5g (T9250-5G) - </w:t>
      </w:r>
      <w:proofErr w:type="spellStart"/>
      <w:r w:rsidRPr="00FB08C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FB08C4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70E34CF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1127EE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FB08C4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708CD" w14:textId="77777777" w:rsidR="00041D7E" w:rsidRDefault="00041D7E">
      <w:r>
        <w:separator/>
      </w:r>
    </w:p>
  </w:endnote>
  <w:endnote w:type="continuationSeparator" w:id="0">
    <w:p w14:paraId="0AF37287" w14:textId="77777777" w:rsidR="00041D7E" w:rsidRDefault="0004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08D43" w14:textId="77777777" w:rsidR="00041D7E" w:rsidRDefault="00041D7E">
      <w:r>
        <w:separator/>
      </w:r>
    </w:p>
  </w:footnote>
  <w:footnote w:type="continuationSeparator" w:id="0">
    <w:p w14:paraId="6EFBF6CA" w14:textId="77777777" w:rsidR="00041D7E" w:rsidRDefault="00041D7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6379"/>
    <w:rsid w:val="007719DA"/>
    <w:rsid w:val="00774EE5"/>
    <w:rsid w:val="00777762"/>
    <w:rsid w:val="00777BBC"/>
    <w:rsid w:val="00780892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2024-11-12T18:12:00Z</dcterms:created>
  <dcterms:modified xsi:type="dcterms:W3CDTF">2024-11-12T18:12:00Z</dcterms:modified>
</cp:coreProperties>
</file>