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Pr="003807C4" w:rsidRDefault="00475D9F" w:rsidP="001974A5">
            <w:pPr>
              <w:spacing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07C4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3807C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D57A4" w:rsidRPr="00DD57A4" w:rsidRDefault="00DD57A4" w:rsidP="00537E6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D57A4">
              <w:rPr>
                <w:rFonts w:ascii="Arial" w:hAnsi="Arial" w:cs="Arial"/>
                <w:sz w:val="22"/>
                <w:szCs w:val="22"/>
              </w:rPr>
              <w:t>Zimowe utrzymanie dróg gminnych i lokalnych w Gminie</w:t>
            </w:r>
            <w:r w:rsidR="00E9545B">
              <w:rPr>
                <w:rFonts w:ascii="Arial" w:hAnsi="Arial" w:cs="Arial"/>
                <w:sz w:val="22"/>
                <w:szCs w:val="22"/>
              </w:rPr>
              <w:t xml:space="preserve"> Świlcza </w:t>
            </w:r>
            <w:r w:rsidR="00E9545B">
              <w:rPr>
                <w:rFonts w:ascii="Arial" w:hAnsi="Arial" w:cs="Arial"/>
                <w:sz w:val="22"/>
                <w:szCs w:val="22"/>
              </w:rPr>
              <w:br/>
              <w:t>w sezonie zimowym 2024/2025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E9545B">
              <w:rPr>
                <w:rFonts w:ascii="Arial" w:hAnsi="Arial" w:cs="Arial"/>
                <w:sz w:val="22"/>
                <w:szCs w:val="22"/>
              </w:rPr>
              <w:t xml:space="preserve"> RGI.271.27.2024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3807C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807C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3807C4">
        <w:rPr>
          <w:rFonts w:ascii="Arial" w:hAnsi="Arial" w:cs="Arial"/>
          <w:bCs/>
          <w:sz w:val="22"/>
          <w:szCs w:val="22"/>
        </w:rPr>
        <w:t xml:space="preserve"> pn.</w:t>
      </w:r>
      <w:r w:rsidR="003C684F" w:rsidRPr="003807C4">
        <w:rPr>
          <w:rFonts w:ascii="Arial" w:hAnsi="Arial" w:cs="Arial"/>
          <w:bCs/>
          <w:sz w:val="22"/>
          <w:szCs w:val="22"/>
        </w:rPr>
        <w:t xml:space="preserve"> </w:t>
      </w:r>
      <w:r w:rsidR="00DD57A4" w:rsidRPr="00DD57A4">
        <w:rPr>
          <w:rFonts w:ascii="Arial" w:hAnsi="Arial" w:cs="Arial"/>
          <w:sz w:val="22"/>
          <w:szCs w:val="22"/>
        </w:rPr>
        <w:t>Zimowe utrzymanie dróg gminnyc</w:t>
      </w:r>
      <w:r w:rsidR="00DD57A4">
        <w:rPr>
          <w:rFonts w:ascii="Arial" w:hAnsi="Arial" w:cs="Arial"/>
          <w:sz w:val="22"/>
          <w:szCs w:val="22"/>
        </w:rPr>
        <w:t xml:space="preserve">h i lokalnych w Gminie Świlcza </w:t>
      </w:r>
      <w:r w:rsidR="00E9545B">
        <w:rPr>
          <w:rFonts w:ascii="Arial" w:hAnsi="Arial" w:cs="Arial"/>
          <w:sz w:val="22"/>
          <w:szCs w:val="22"/>
        </w:rPr>
        <w:t>w sezonie zimowym 2024/2025</w:t>
      </w:r>
      <w:r w:rsidR="00DD57A4" w:rsidRPr="00DD57A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807C4">
        <w:rPr>
          <w:rFonts w:ascii="Arial" w:hAnsi="Arial" w:cs="Arial"/>
          <w:sz w:val="22"/>
          <w:szCs w:val="22"/>
        </w:rPr>
        <w:t>jako upoważniony na piśmie lub wpisany w odpowiednich dokumentach</w:t>
      </w:r>
      <w:r w:rsidRPr="005D0EA4">
        <w:rPr>
          <w:rFonts w:ascii="Arial" w:hAnsi="Arial" w:cs="Arial"/>
          <w:sz w:val="22"/>
          <w:szCs w:val="22"/>
        </w:rPr>
        <w:t xml:space="preserve">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E9545B">
        <w:rPr>
          <w:rFonts w:ascii="Arial" w:hAnsi="Arial" w:cs="Arial"/>
          <w:sz w:val="22"/>
          <w:szCs w:val="22"/>
        </w:rPr>
        <w:t>publicznych (Dz.U. z 2024 r. poz. 1320</w:t>
      </w:r>
      <w:bookmarkStart w:id="0" w:name="_GoBack"/>
      <w:bookmarkEnd w:id="0"/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E9545B" w:rsidRPr="00351438" w:rsidTr="009E74EC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5B" w:rsidRPr="00351438" w:rsidRDefault="00E9545B" w:rsidP="009E74EC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545B" w:rsidRPr="00E9545B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45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E9545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545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</w:p>
          <w:p w:rsidR="00E9545B" w:rsidRPr="00351438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/>
              </w:rPr>
            </w:pPr>
            <w:r w:rsidRPr="00E9545B">
              <w:rPr>
                <w:rFonts w:ascii="Arial" w:hAnsi="Arial" w:cs="Arial"/>
                <w:sz w:val="22"/>
                <w:szCs w:val="22"/>
              </w:rPr>
              <w:t>art. 109 ust. 1 pkt  4, 5, 6, 7 ustawy</w:t>
            </w:r>
          </w:p>
        </w:tc>
      </w:tr>
    </w:tbl>
    <w:p w:rsidR="00E9545B" w:rsidRDefault="00E9545B" w:rsidP="00E9545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047D2A" w:rsidRPr="00F23AB0" w:rsidTr="003D422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D2A" w:rsidRPr="00995D14" w:rsidRDefault="00047D2A" w:rsidP="003D4220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D2A" w:rsidRPr="0048756B" w:rsidRDefault="00047D2A" w:rsidP="003D422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047D2A" w:rsidRDefault="00047D2A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047D2A">
            <w:pPr>
              <w:pStyle w:val="Tekstpodstawowy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E9545B" w:rsidRPr="00351438" w:rsidTr="009E74EC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5B" w:rsidRPr="00351438" w:rsidRDefault="00E9545B" w:rsidP="009E74EC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E9545B" w:rsidRPr="00351438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/>
              </w:rPr>
            </w:pPr>
            <w:r w:rsidRPr="00351438">
              <w:rPr>
                <w:rFonts w:ascii="Calibri" w:hAnsi="Calibri"/>
              </w:rPr>
              <w:t>w stosunku do wykonawcy</w:t>
            </w:r>
            <w:r w:rsidRPr="00351438">
              <w:rPr>
                <w:rFonts w:ascii="Calibri" w:hAnsi="Calibri" w:cs="Arial"/>
              </w:rPr>
              <w:t xml:space="preserve"> zachodzą podstawy wykluczenia </w:t>
            </w:r>
            <w:r w:rsidRPr="00351438">
              <w:rPr>
                <w:rFonts w:ascii="Calibri" w:hAnsi="Calibri" w:cs="Arial"/>
              </w:rPr>
              <w:br/>
              <w:t>z po</w:t>
            </w:r>
            <w:r>
              <w:rPr>
                <w:rFonts w:ascii="Calibri" w:hAnsi="Calibri" w:cs="Arial"/>
              </w:rPr>
              <w:t>stępowania na podstawie art. 109</w:t>
            </w:r>
            <w:r w:rsidRPr="00351438">
              <w:rPr>
                <w:rFonts w:ascii="Calibri" w:hAnsi="Calibri" w:cs="Arial"/>
              </w:rPr>
              <w:t xml:space="preserve"> ust. 1</w:t>
            </w:r>
            <w:r w:rsidRPr="00351438">
              <w:rPr>
                <w:rFonts w:ascii="Calibri" w:hAnsi="Calibri" w:cs="Arial"/>
                <w:i/>
              </w:rPr>
              <w:t xml:space="preserve"> </w:t>
            </w:r>
            <w:r w:rsidRPr="00351438">
              <w:rPr>
                <w:rFonts w:ascii="Calibri" w:hAnsi="Calibri" w:cs="Arial"/>
              </w:rPr>
              <w:t>pkt</w:t>
            </w:r>
            <w:r w:rsidRPr="00351438">
              <w:rPr>
                <w:rFonts w:ascii="Calibri" w:hAnsi="Calibri" w:cs="Arial"/>
                <w:i/>
              </w:rPr>
              <w:t xml:space="preserve"> </w:t>
            </w:r>
            <w:r w:rsidRPr="00351438">
              <w:rPr>
                <w:rFonts w:ascii="Calibri" w:hAnsi="Calibri" w:cs="Arial"/>
              </w:rPr>
              <w:t>………….* ustawy jak wyżej,</w:t>
            </w:r>
            <w:r w:rsidRPr="00351438">
              <w:rPr>
                <w:rFonts w:ascii="Calibri" w:hAnsi="Calibri" w:cs="Arial"/>
                <w:i/>
              </w:rPr>
              <w:t xml:space="preserve"> </w:t>
            </w:r>
            <w:r w:rsidRPr="00351438">
              <w:rPr>
                <w:rFonts w:ascii="Calibri" w:hAnsi="Calibri"/>
              </w:rPr>
              <w:t xml:space="preserve">a w pozostałym zakresie wykonawca nie podlega wykluczeniu </w:t>
            </w:r>
            <w:r w:rsidRPr="00351438">
              <w:rPr>
                <w:rFonts w:ascii="Calibri" w:hAnsi="Calibri"/>
              </w:rPr>
              <w:br/>
              <w:t>z postępowania</w:t>
            </w:r>
          </w:p>
          <w:p w:rsidR="00E9545B" w:rsidRPr="00351438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/>
              </w:rPr>
            </w:pPr>
            <w:r w:rsidRPr="00351438">
              <w:rPr>
                <w:rFonts w:ascii="Calibri" w:hAnsi="Calibri" w:cs="Arial"/>
                <w:i/>
              </w:rPr>
              <w:t xml:space="preserve">*podać mającą zastosowanie podstawę wykluczenia spośród wymienionych </w:t>
            </w:r>
            <w:r w:rsidRPr="003A5A15">
              <w:rPr>
                <w:rFonts w:ascii="Calibri" w:hAnsi="Calibri" w:cs="Arial"/>
                <w:i/>
              </w:rPr>
              <w:t xml:space="preserve">w art. </w:t>
            </w:r>
            <w:r w:rsidRPr="003A5A15">
              <w:rPr>
                <w:rFonts w:ascii="Calibri" w:hAnsi="Calibri"/>
                <w:i/>
              </w:rPr>
              <w:t>art. 109 ust. 1 pkt  4, 5, 6, 7</w:t>
            </w:r>
          </w:p>
        </w:tc>
      </w:tr>
      <w:tr w:rsidR="00E9545B" w:rsidRPr="00351438" w:rsidTr="009E74EC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5B" w:rsidRPr="00351438" w:rsidRDefault="00E9545B" w:rsidP="009E74EC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545B" w:rsidRPr="00351438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/>
              </w:rPr>
            </w:pPr>
          </w:p>
        </w:tc>
      </w:tr>
      <w:tr w:rsidR="00E9545B" w:rsidRPr="00351438" w:rsidTr="009E74EC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5B" w:rsidRPr="00351438" w:rsidRDefault="00E9545B" w:rsidP="009E74EC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E9545B" w:rsidRPr="00351438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/>
              </w:rPr>
            </w:pPr>
            <w:r w:rsidRPr="00351438">
              <w:rPr>
                <w:rFonts w:ascii="Calibri" w:hAnsi="Calibri" w:cs="Arial"/>
              </w:rPr>
              <w:t>jednocześnie oświadczam, że w związku z ww. okoliczności</w:t>
            </w:r>
            <w:r>
              <w:rPr>
                <w:rFonts w:ascii="Calibri" w:hAnsi="Calibri" w:cs="Arial"/>
              </w:rPr>
              <w:t>ami</w:t>
            </w:r>
            <w:r w:rsidRPr="00351438">
              <w:rPr>
                <w:rFonts w:ascii="Calibri" w:hAnsi="Calibri" w:cs="Arial"/>
              </w:rPr>
              <w:t>, na podstawie art. 110 ust. 2 ustawy podjąłem następujące czynności:</w:t>
            </w:r>
          </w:p>
        </w:tc>
      </w:tr>
      <w:tr w:rsidR="00E9545B" w:rsidRPr="00351438" w:rsidTr="009E74EC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545B" w:rsidRPr="00351438" w:rsidRDefault="00E9545B" w:rsidP="009E74EC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5B" w:rsidRPr="00351438" w:rsidRDefault="00E9545B" w:rsidP="009E74EC">
            <w:pPr>
              <w:pStyle w:val="Tekstpodstawowy"/>
              <w:spacing w:after="0"/>
              <w:ind w:right="178"/>
              <w:rPr>
                <w:rFonts w:ascii="Calibri" w:hAnsi="Calibri" w:cs="Arial"/>
                <w:i/>
                <w:u w:val="single"/>
              </w:rPr>
            </w:pPr>
            <w:r w:rsidRPr="00351438">
              <w:rPr>
                <w:rFonts w:ascii="Calibri" w:hAnsi="Calibri" w:cs="Arial"/>
                <w:i/>
                <w:u w:val="single"/>
              </w:rPr>
              <w:t>Opis/ dowody podjętych czynności do wykazania rzetelności wykonawcy</w:t>
            </w:r>
          </w:p>
          <w:p w:rsidR="00E9545B" w:rsidRPr="00351438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 w:cs="Arial"/>
              </w:rPr>
            </w:pPr>
          </w:p>
          <w:p w:rsidR="00E9545B" w:rsidRPr="00351438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 w:cs="Arial"/>
              </w:rPr>
            </w:pPr>
          </w:p>
          <w:p w:rsidR="00E9545B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 w:cs="Arial"/>
              </w:rPr>
            </w:pPr>
          </w:p>
          <w:p w:rsidR="00E9545B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 w:cs="Arial"/>
              </w:rPr>
            </w:pPr>
          </w:p>
          <w:p w:rsidR="00E9545B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 w:cs="Arial"/>
              </w:rPr>
            </w:pPr>
          </w:p>
          <w:p w:rsidR="00E9545B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 w:cs="Arial"/>
              </w:rPr>
            </w:pPr>
          </w:p>
          <w:p w:rsidR="00E9545B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 w:cs="Arial"/>
              </w:rPr>
            </w:pPr>
          </w:p>
          <w:p w:rsidR="00E9545B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 w:cs="Arial"/>
              </w:rPr>
            </w:pPr>
          </w:p>
          <w:p w:rsidR="00E9545B" w:rsidRPr="00351438" w:rsidRDefault="00E9545B" w:rsidP="009E74EC">
            <w:pPr>
              <w:pStyle w:val="Tekstpodstawowy"/>
              <w:spacing w:after="0"/>
              <w:ind w:right="178"/>
              <w:jc w:val="both"/>
              <w:rPr>
                <w:rFonts w:ascii="Calibri" w:hAnsi="Calibri" w:cs="Arial"/>
              </w:rPr>
            </w:pPr>
          </w:p>
        </w:tc>
      </w:tr>
    </w:tbl>
    <w:p w:rsidR="00E9545B" w:rsidRDefault="00E9545B" w:rsidP="004A1CA0">
      <w:pPr>
        <w:jc w:val="both"/>
        <w:rPr>
          <w:rFonts w:ascii="Arial" w:hAnsi="Arial" w:cs="Arial"/>
          <w:sz w:val="22"/>
          <w:szCs w:val="22"/>
        </w:rPr>
      </w:pPr>
    </w:p>
    <w:p w:rsidR="00E9545B" w:rsidRDefault="00E9545B" w:rsidP="004A1CA0">
      <w:pPr>
        <w:jc w:val="both"/>
        <w:rPr>
          <w:rFonts w:ascii="Arial" w:hAnsi="Arial" w:cs="Arial"/>
          <w:sz w:val="22"/>
          <w:szCs w:val="22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5650A4" w:rsidRPr="005D0EA4" w:rsidRDefault="00B35E38" w:rsidP="006B0134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uprawnionej(ych) do składania oświadczeń woli w zakresie praw i obowiązków majątkowych wykonawcy]</w:t>
      </w:r>
    </w:p>
    <w:p w:rsidR="00324BAD" w:rsidRPr="00AF25A1" w:rsidRDefault="00324BAD" w:rsidP="00B35E38">
      <w:pPr>
        <w:rPr>
          <w:rFonts w:ascii="Calibri" w:hAnsi="Calibri"/>
          <w:i/>
          <w:sz w:val="22"/>
          <w:szCs w:val="22"/>
        </w:rPr>
      </w:pPr>
    </w:p>
    <w:sectPr w:rsidR="00324BAD" w:rsidRPr="00AF25A1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CC" w:rsidRDefault="000A0BCC" w:rsidP="00277BCC">
      <w:r>
        <w:separator/>
      </w:r>
    </w:p>
  </w:endnote>
  <w:endnote w:type="continuationSeparator" w:id="0">
    <w:p w:rsidR="000A0BCC" w:rsidRDefault="000A0BCC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5D0EA4" w:rsidRDefault="0022705D" w:rsidP="0022705D">
    <w:pPr>
      <w:pStyle w:val="Stopka"/>
      <w:jc w:val="right"/>
      <w:rPr>
        <w:rFonts w:ascii="Arial" w:hAnsi="Arial" w:cs="Arial"/>
        <w:b/>
        <w:sz w:val="22"/>
        <w:szCs w:val="22"/>
      </w:rPr>
    </w:pPr>
    <w:r w:rsidRPr="005D0EA4">
      <w:rPr>
        <w:rFonts w:ascii="Arial" w:hAnsi="Arial" w:cs="Arial"/>
        <w:b/>
        <w:sz w:val="22"/>
        <w:szCs w:val="22"/>
      </w:rPr>
      <w:t xml:space="preserve">str.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PAGE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E9545B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  <w:r w:rsidRPr="005D0EA4">
      <w:rPr>
        <w:rFonts w:ascii="Arial" w:hAnsi="Arial" w:cs="Arial"/>
        <w:b/>
        <w:sz w:val="22"/>
        <w:szCs w:val="22"/>
      </w:rPr>
      <w:t xml:space="preserve"> z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NUMPAGES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E9545B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805675" w:rsidRDefault="0022705D" w:rsidP="0022705D">
    <w:pPr>
      <w:pStyle w:val="Stopka"/>
      <w:jc w:val="right"/>
      <w:rPr>
        <w:rFonts w:ascii="Calibri" w:hAnsi="Calibri"/>
        <w:b/>
        <w:sz w:val="22"/>
        <w:szCs w:val="22"/>
      </w:rPr>
    </w:pPr>
    <w:r w:rsidRPr="00805675">
      <w:rPr>
        <w:rFonts w:ascii="Calibri" w:hAnsi="Calibri"/>
        <w:b/>
        <w:sz w:val="22"/>
        <w:szCs w:val="22"/>
      </w:rPr>
      <w:t xml:space="preserve">str.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E9545B">
      <w:rPr>
        <w:rStyle w:val="Numerstrony"/>
        <w:rFonts w:ascii="Calibri" w:hAnsi="Calibri"/>
        <w:b/>
        <w:noProof/>
        <w:sz w:val="22"/>
        <w:szCs w:val="22"/>
      </w:rPr>
      <w:t>1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  <w:r w:rsidRPr="00805675">
      <w:rPr>
        <w:rFonts w:ascii="Calibri" w:hAnsi="Calibri"/>
        <w:b/>
        <w:sz w:val="22"/>
        <w:szCs w:val="22"/>
      </w:rPr>
      <w:t xml:space="preserve"> z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E9545B">
      <w:rPr>
        <w:rStyle w:val="Numerstrony"/>
        <w:rFonts w:ascii="Calibri" w:hAnsi="Calibri"/>
        <w:b/>
        <w:noProof/>
        <w:sz w:val="22"/>
        <w:szCs w:val="22"/>
      </w:rPr>
      <w:t>3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CC" w:rsidRDefault="000A0BCC" w:rsidP="00277BCC">
      <w:r>
        <w:separator/>
      </w:r>
    </w:p>
  </w:footnote>
  <w:footnote w:type="continuationSeparator" w:id="0">
    <w:p w:rsidR="000A0BCC" w:rsidRDefault="000A0BCC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E9545B">
      <w:rPr>
        <w:rFonts w:ascii="Arial" w:hAnsi="Arial" w:cs="Arial"/>
        <w:bCs/>
        <w:i/>
        <w:sz w:val="22"/>
        <w:szCs w:val="22"/>
      </w:rPr>
      <w:t>RGI.271.27.2024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E9545B" w:rsidTr="009E74EC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E9545B" w:rsidRPr="00551BBB" w:rsidRDefault="00E9545B" w:rsidP="00E9545B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742950" cy="80518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F72C5" w:rsidRDefault="007F7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47D2A"/>
    <w:rsid w:val="00051FC0"/>
    <w:rsid w:val="00064475"/>
    <w:rsid w:val="0006761F"/>
    <w:rsid w:val="00067ACE"/>
    <w:rsid w:val="000762CD"/>
    <w:rsid w:val="000800FD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7C73"/>
    <w:rsid w:val="00183E39"/>
    <w:rsid w:val="00192F27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07C4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0D37"/>
    <w:rsid w:val="00761CBE"/>
    <w:rsid w:val="00763621"/>
    <w:rsid w:val="00775E0F"/>
    <w:rsid w:val="00781488"/>
    <w:rsid w:val="00794B58"/>
    <w:rsid w:val="007A276C"/>
    <w:rsid w:val="007A365A"/>
    <w:rsid w:val="007A6B88"/>
    <w:rsid w:val="007C55FB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57A4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FB8"/>
    <w:rsid w:val="00E17B86"/>
    <w:rsid w:val="00E25208"/>
    <w:rsid w:val="00E256E8"/>
    <w:rsid w:val="00E322B2"/>
    <w:rsid w:val="00E37988"/>
    <w:rsid w:val="00E42504"/>
    <w:rsid w:val="00E442A0"/>
    <w:rsid w:val="00E447BC"/>
    <w:rsid w:val="00E66F35"/>
    <w:rsid w:val="00E91FD4"/>
    <w:rsid w:val="00E9545B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DB4A8B4-8D71-4D20-9E30-812BC677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241A-1AD0-407B-A537-879EB278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Ewa Dziedzic</cp:lastModifiedBy>
  <cp:revision>2</cp:revision>
  <cp:lastPrinted>2021-02-22T06:56:00Z</cp:lastPrinted>
  <dcterms:created xsi:type="dcterms:W3CDTF">2024-09-09T09:18:00Z</dcterms:created>
  <dcterms:modified xsi:type="dcterms:W3CDTF">2024-09-09T09:18:00Z</dcterms:modified>
</cp:coreProperties>
</file>