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DA1C" w14:textId="77777777" w:rsidR="00ED5855" w:rsidRDefault="000318ED">
      <w:pPr>
        <w:jc w:val="center"/>
        <w:rPr>
          <w:lang w:val="en-US"/>
        </w:rPr>
      </w:pPr>
      <w:r>
        <w:rPr>
          <w:b/>
          <w:bCs/>
          <w:sz w:val="24"/>
          <w:szCs w:val="24"/>
          <w:lang w:val="en-US"/>
        </w:rPr>
        <w:t>DECLARATION</w:t>
      </w:r>
    </w:p>
    <w:p w14:paraId="093A50D2" w14:textId="77777777" w:rsidR="00ED5855" w:rsidRDefault="000318ED">
      <w:pPr>
        <w:jc w:val="center"/>
        <w:rPr>
          <w:lang w:val="en-US"/>
        </w:rPr>
      </w:pPr>
      <w:r>
        <w:rPr>
          <w:b/>
          <w:bCs/>
          <w:sz w:val="24"/>
          <w:szCs w:val="24"/>
          <w:lang w:val="en-US"/>
        </w:rPr>
        <w:t>Business partner’s/Supplier’s Sanction Policy</w:t>
      </w:r>
    </w:p>
    <w:p w14:paraId="1D3B4A74" w14:textId="77777777" w:rsidR="00ED5855" w:rsidRDefault="00ED5855">
      <w:pPr>
        <w:rPr>
          <w:rFonts w:ascii="Arial" w:hAnsi="Arial" w:cs="Arial"/>
          <w:lang w:val="en-US"/>
        </w:rPr>
      </w:pPr>
    </w:p>
    <w:p w14:paraId="06A40688" w14:textId="17BC2660" w:rsidR="00ED5855" w:rsidRPr="001E4C1B" w:rsidRDefault="000318ED" w:rsidP="001E4C1B">
      <w:pPr>
        <w:pStyle w:val="Akapitzlist"/>
        <w:numPr>
          <w:ilvl w:val="0"/>
          <w:numId w:val="1"/>
        </w:numPr>
        <w:ind w:left="426"/>
        <w:jc w:val="both"/>
        <w:rPr>
          <w:lang w:val="en-US"/>
        </w:rPr>
      </w:pPr>
      <w:r w:rsidRPr="001E4C1B">
        <w:rPr>
          <w:rFonts w:ascii="Arial" w:hAnsi="Arial" w:cs="Arial"/>
          <w:lang w:val="en-US"/>
        </w:rPr>
        <w:t>Acting on behalf of</w:t>
      </w:r>
      <w:r w:rsidR="001E4C1B" w:rsidRPr="001E4C1B">
        <w:rPr>
          <w:rFonts w:ascii="Arial" w:hAnsi="Arial" w:cs="Arial"/>
          <w:lang w:val="en-US"/>
        </w:rPr>
        <w:t xml:space="preserve"> </w:t>
      </w:r>
      <w:r w:rsidR="00D253A6">
        <w:rPr>
          <w:rFonts w:ascii="Arial" w:hAnsi="Arial" w:cs="Arial"/>
          <w:lang w:val="en-US"/>
        </w:rPr>
        <w:t>……………………………..</w:t>
      </w:r>
      <w:r w:rsidR="00D253A6" w:rsidRPr="001E4C1B">
        <w:rPr>
          <w:rFonts w:ascii="Arial" w:hAnsi="Arial" w:cs="Arial"/>
          <w:lang w:val="en-US"/>
        </w:rPr>
        <w:t xml:space="preserve"> </w:t>
      </w:r>
      <w:r w:rsidRPr="001E4C1B">
        <w:rPr>
          <w:rFonts w:ascii="Arial" w:hAnsi="Arial" w:cs="Arial"/>
          <w:lang w:val="en-US"/>
        </w:rPr>
        <w:t xml:space="preserve">(hereinafter referred to as: „Business partner”), we hereby declare that as of  </w:t>
      </w:r>
      <w:r w:rsidR="00D253A6">
        <w:rPr>
          <w:rFonts w:ascii="Arial" w:hAnsi="Arial" w:cs="Arial"/>
          <w:lang w:val="en-US"/>
        </w:rPr>
        <w:t>………………………….</w:t>
      </w:r>
      <w:r w:rsidRPr="001E4C1B">
        <w:rPr>
          <w:rFonts w:ascii="Arial" w:hAnsi="Arial" w:cs="Arial"/>
          <w:lang w:val="en-US"/>
        </w:rPr>
        <w:t>the Business partner’s business activities and services comply with the EU law and the law of Poland with regard to sanctions related to Russian Federation’s invasion of Ukraine, including in particular the Act dated 13 April 2022 on special solutions pertaining to counteracting support of the invasion of Ukraine and aimed at protecting the national security (Journal of Laws of 2022.835), (hereinafter called: „Sanction act”).</w:t>
      </w:r>
    </w:p>
    <w:p w14:paraId="5D9B4055" w14:textId="7BD2378A" w:rsidR="00ED5855" w:rsidRPr="001E4C1B" w:rsidRDefault="000318ED" w:rsidP="001E4C1B">
      <w:pPr>
        <w:pStyle w:val="Akapitzlist"/>
        <w:numPr>
          <w:ilvl w:val="0"/>
          <w:numId w:val="1"/>
        </w:numPr>
        <w:ind w:left="426"/>
        <w:rPr>
          <w:lang w:val="en-US"/>
        </w:rPr>
      </w:pPr>
      <w:r w:rsidRPr="001E4C1B">
        <w:rPr>
          <w:rFonts w:ascii="Arial" w:hAnsi="Arial" w:cs="Arial"/>
          <w:lang w:val="en-US"/>
        </w:rPr>
        <w:t>Doing its business, the Business partner neither evades nor violates regulations, especially the ones stipulated in the following legal acts:</w:t>
      </w:r>
    </w:p>
    <w:p w14:paraId="27FFEE2C" w14:textId="505F11E5" w:rsidR="00ED5855" w:rsidRPr="001E4C1B" w:rsidRDefault="000318ED" w:rsidP="001E4C1B">
      <w:pPr>
        <w:pStyle w:val="Akapitzlist"/>
        <w:numPr>
          <w:ilvl w:val="1"/>
          <w:numId w:val="4"/>
        </w:numPr>
        <w:spacing w:after="0" w:line="240" w:lineRule="auto"/>
        <w:ind w:left="1134"/>
        <w:rPr>
          <w:lang w:val="en-US"/>
        </w:rPr>
      </w:pPr>
      <w:r w:rsidRPr="001E4C1B">
        <w:rPr>
          <w:rFonts w:ascii="Arial" w:hAnsi="Arial" w:cs="Arial"/>
          <w:lang w:val="en-US"/>
        </w:rPr>
        <w:t>Resolution of the Council (EU) no. 833/2014 as of 31 July 2014 on restrictive measures due to Russian actions that destabilize the situation in Ukraine, as amended;</w:t>
      </w:r>
    </w:p>
    <w:p w14:paraId="2060DA0A" w14:textId="77777777" w:rsidR="00ED5855" w:rsidRDefault="00ED5855" w:rsidP="001E4C1B">
      <w:pPr>
        <w:spacing w:after="0" w:line="240" w:lineRule="auto"/>
        <w:ind w:left="1134"/>
        <w:rPr>
          <w:rFonts w:ascii="Arial" w:hAnsi="Arial" w:cs="Arial"/>
          <w:lang w:val="en-US"/>
        </w:rPr>
      </w:pPr>
    </w:p>
    <w:p w14:paraId="3E99731F" w14:textId="3AB40EE4" w:rsidR="00ED5855" w:rsidRPr="001E4C1B" w:rsidRDefault="000318ED" w:rsidP="001E4C1B">
      <w:pPr>
        <w:pStyle w:val="Akapitzlist"/>
        <w:numPr>
          <w:ilvl w:val="1"/>
          <w:numId w:val="4"/>
        </w:numPr>
        <w:spacing w:after="0" w:line="240" w:lineRule="auto"/>
        <w:ind w:left="1134"/>
        <w:rPr>
          <w:lang w:val="en-US"/>
        </w:rPr>
      </w:pPr>
      <w:r w:rsidRPr="001E4C1B">
        <w:rPr>
          <w:rFonts w:ascii="Arial" w:hAnsi="Arial" w:cs="Arial"/>
          <w:lang w:val="en-US"/>
        </w:rPr>
        <w:t>Resolution of the Council (CE) no. 765/2006 as of 18 May 2006 on restrictive measures due to situation in Belarus and participation of Belarus in Russia’s invasion of Ukraine, as amended;</w:t>
      </w:r>
    </w:p>
    <w:p w14:paraId="1FE23CA9" w14:textId="77777777" w:rsidR="00ED5855" w:rsidRDefault="00ED5855" w:rsidP="001E4C1B">
      <w:pPr>
        <w:spacing w:after="0" w:line="240" w:lineRule="auto"/>
        <w:ind w:left="1134"/>
        <w:rPr>
          <w:rFonts w:ascii="Arial" w:hAnsi="Arial" w:cs="Arial"/>
          <w:lang w:val="en-US"/>
        </w:rPr>
      </w:pPr>
    </w:p>
    <w:p w14:paraId="453DF56A" w14:textId="76545F45" w:rsidR="00ED5855" w:rsidRPr="001E4C1B" w:rsidRDefault="000318ED" w:rsidP="001E4C1B">
      <w:pPr>
        <w:pStyle w:val="Akapitzlist"/>
        <w:numPr>
          <w:ilvl w:val="1"/>
          <w:numId w:val="4"/>
        </w:numPr>
        <w:spacing w:after="0" w:line="240" w:lineRule="auto"/>
        <w:ind w:left="1134"/>
        <w:rPr>
          <w:lang w:val="en-US"/>
        </w:rPr>
      </w:pPr>
      <w:r w:rsidRPr="001E4C1B">
        <w:rPr>
          <w:rFonts w:ascii="Arial" w:hAnsi="Arial" w:cs="Arial"/>
          <w:lang w:val="en-US"/>
        </w:rPr>
        <w:t>Resolution of the Council (EU) no. 269/2014 as of 17 March 2014 on restrictive measures with reference to actions that compromise the territorial integrity, sovereignty and independence of Ukraine or that endanger them, as amended;</w:t>
      </w:r>
    </w:p>
    <w:p w14:paraId="74FCAB10" w14:textId="77777777" w:rsidR="00ED5855" w:rsidRDefault="00ED5855" w:rsidP="001E4C1B">
      <w:pPr>
        <w:spacing w:after="0" w:line="240" w:lineRule="auto"/>
        <w:ind w:left="1134"/>
        <w:rPr>
          <w:rFonts w:ascii="Arial" w:hAnsi="Arial" w:cs="Arial"/>
          <w:lang w:val="en-US"/>
        </w:rPr>
      </w:pPr>
    </w:p>
    <w:p w14:paraId="1C3B7090" w14:textId="343E6D08" w:rsidR="00ED5855" w:rsidRPr="001E4C1B" w:rsidRDefault="000318ED" w:rsidP="001E4C1B">
      <w:pPr>
        <w:pStyle w:val="Akapitzlist"/>
        <w:numPr>
          <w:ilvl w:val="1"/>
          <w:numId w:val="4"/>
        </w:numPr>
        <w:spacing w:after="0" w:line="240" w:lineRule="auto"/>
        <w:ind w:left="1134"/>
        <w:rPr>
          <w:lang w:val="en-US"/>
        </w:rPr>
      </w:pPr>
      <w:r w:rsidRPr="001E4C1B">
        <w:rPr>
          <w:rFonts w:ascii="Arial" w:hAnsi="Arial" w:cs="Arial"/>
          <w:lang w:val="en-US"/>
        </w:rPr>
        <w:t>Sanction act as amended;</w:t>
      </w:r>
    </w:p>
    <w:p w14:paraId="2F59FF95" w14:textId="18EF37A8" w:rsidR="00ED5855" w:rsidRPr="001E4C1B" w:rsidRDefault="000318ED" w:rsidP="001E4C1B">
      <w:pPr>
        <w:pStyle w:val="Akapitzlist"/>
        <w:numPr>
          <w:ilvl w:val="0"/>
          <w:numId w:val="1"/>
        </w:numPr>
        <w:spacing w:before="120"/>
        <w:ind w:left="426"/>
        <w:rPr>
          <w:lang w:val="en-US"/>
        </w:rPr>
      </w:pPr>
      <w:r w:rsidRPr="001E4C1B">
        <w:rPr>
          <w:rFonts w:ascii="Arial" w:hAnsi="Arial" w:cs="Arial"/>
          <w:lang w:val="en-US"/>
        </w:rPr>
        <w:t>The Business partner declares that it is not subject to any restrictions arising from the rules of law, regulations, embargoes or other limitations imposed by the United Nations, European Union, EU member states and European Economic Area members, United States of America, United Kingdom of Great Britain and Northern Ireland, as well as other sanction-implementing provisions.</w:t>
      </w:r>
    </w:p>
    <w:p w14:paraId="2AAEC49B" w14:textId="25E0398E" w:rsidR="00ED5855" w:rsidRPr="001E4C1B" w:rsidRDefault="000318ED" w:rsidP="001E4C1B">
      <w:pPr>
        <w:pStyle w:val="Akapitzlist"/>
        <w:numPr>
          <w:ilvl w:val="0"/>
          <w:numId w:val="1"/>
        </w:numPr>
        <w:ind w:left="426"/>
        <w:rPr>
          <w:lang w:val="en-US"/>
        </w:rPr>
      </w:pPr>
      <w:r w:rsidRPr="001E4C1B">
        <w:rPr>
          <w:rFonts w:ascii="Arial" w:hAnsi="Arial" w:cs="Arial"/>
          <w:lang w:val="en-US"/>
        </w:rPr>
        <w:t>The Business partner declares that it is not an entity bound by lists specified in the above-stated legal acts, in particular on the basis of the final decision on use of the measure referred to in the art. 1 point 3 of the Sanction act, that is exclusion from the public contract awarding procedure or tender conducted on the basis of the act dated 11 September 2019 – Public procurement law.</w:t>
      </w:r>
    </w:p>
    <w:p w14:paraId="0DB9411C" w14:textId="74860471" w:rsidR="00ED5855" w:rsidRPr="001E4C1B" w:rsidRDefault="000318ED" w:rsidP="001E4C1B">
      <w:pPr>
        <w:pStyle w:val="Akapitzlist"/>
        <w:numPr>
          <w:ilvl w:val="0"/>
          <w:numId w:val="1"/>
        </w:numPr>
        <w:ind w:left="426"/>
        <w:rPr>
          <w:lang w:val="en-US"/>
        </w:rPr>
      </w:pPr>
      <w:r w:rsidRPr="001E4C1B">
        <w:rPr>
          <w:rFonts w:ascii="Arial" w:hAnsi="Arial" w:cs="Arial"/>
          <w:lang w:val="en-US"/>
        </w:rPr>
        <w:t xml:space="preserve">Any services due from TELE-FONIKA Kable S.A. shall not be </w:t>
      </w:r>
      <w:r w:rsidR="006530CB" w:rsidRPr="001E4C1B">
        <w:rPr>
          <w:rFonts w:ascii="Arial" w:hAnsi="Arial" w:cs="Arial"/>
          <w:lang w:val="en-US"/>
        </w:rPr>
        <w:t xml:space="preserve">intentionally and knowing, </w:t>
      </w:r>
      <w:r w:rsidRPr="001E4C1B">
        <w:rPr>
          <w:rFonts w:ascii="Arial" w:hAnsi="Arial" w:cs="Arial"/>
          <w:lang w:val="en-US"/>
        </w:rPr>
        <w:t>directly or indirectly available to the entity on which sanctions were imposed or shall not be used to obtain benefits by the entity which is subject to the aforesaid restrictions as long as such an action is disallowed pursuant to the regulations given.</w:t>
      </w:r>
    </w:p>
    <w:p w14:paraId="170377A3" w14:textId="77777777" w:rsidR="00ED5855" w:rsidRDefault="00ED5855">
      <w:pPr>
        <w:rPr>
          <w:lang w:val="en-US"/>
        </w:rPr>
      </w:pPr>
    </w:p>
    <w:sectPr w:rsidR="00ED5855" w:rsidSect="00180EC8">
      <w:footerReference w:type="default" r:id="rId7"/>
      <w:pgSz w:w="11906" w:h="16838"/>
      <w:pgMar w:top="1417" w:right="1417" w:bottom="1417" w:left="1417" w:header="0" w:footer="73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1185" w14:textId="77777777" w:rsidR="0035136B" w:rsidRDefault="0035136B">
      <w:pPr>
        <w:spacing w:after="0" w:line="240" w:lineRule="auto"/>
      </w:pPr>
      <w:r>
        <w:separator/>
      </w:r>
    </w:p>
  </w:endnote>
  <w:endnote w:type="continuationSeparator" w:id="0">
    <w:p w14:paraId="2CC7CF14" w14:textId="77777777" w:rsidR="0035136B" w:rsidRDefault="0035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C627" w14:textId="77777777" w:rsidR="00ED5855" w:rsidRDefault="000318ED">
    <w:pPr>
      <w:pStyle w:val="Stopka"/>
      <w:rPr>
        <w:lang w:val="en-US"/>
      </w:rPr>
    </w:pPr>
    <w:r>
      <w:rPr>
        <w:lang w:val="en-US"/>
      </w:rPr>
      <w:t>……………………………………………</w:t>
    </w:r>
  </w:p>
  <w:p w14:paraId="724AB0F0" w14:textId="77777777" w:rsidR="00ED5855" w:rsidRDefault="000318ED">
    <w:pPr>
      <w:pStyle w:val="Stopka"/>
      <w:rPr>
        <w:lang w:val="en-US"/>
      </w:rPr>
    </w:pPr>
    <w:r>
      <w:rPr>
        <w:lang w:val="en-US"/>
      </w:rPr>
      <w:t>Signature of the authorized representative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6FE7" w14:textId="77777777" w:rsidR="0035136B" w:rsidRDefault="0035136B">
      <w:pPr>
        <w:spacing w:after="0" w:line="240" w:lineRule="auto"/>
      </w:pPr>
      <w:r>
        <w:separator/>
      </w:r>
    </w:p>
  </w:footnote>
  <w:footnote w:type="continuationSeparator" w:id="0">
    <w:p w14:paraId="6A07CEE2" w14:textId="77777777" w:rsidR="0035136B" w:rsidRDefault="00351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31007"/>
    <w:multiLevelType w:val="hybridMultilevel"/>
    <w:tmpl w:val="0D9C890A"/>
    <w:lvl w:ilvl="0" w:tplc="A9BAF818">
      <w:start w:val="1"/>
      <w:numFmt w:val="decimal"/>
      <w:lvlText w:val="%1."/>
      <w:lvlJc w:val="left"/>
      <w:pPr>
        <w:ind w:left="720" w:hanging="360"/>
      </w:pPr>
      <w:rPr>
        <w:rFonts w:ascii="Arial" w:hAnsi="Arial" w:cs="Arial" w:hint="default"/>
      </w:rPr>
    </w:lvl>
    <w:lvl w:ilvl="1" w:tplc="88140FF4">
      <w:numFmt w:val="bullet"/>
      <w:lvlText w:val="•"/>
      <w:lvlJc w:val="left"/>
      <w:pPr>
        <w:ind w:left="1785" w:hanging="705"/>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CD0482"/>
    <w:multiLevelType w:val="hybridMultilevel"/>
    <w:tmpl w:val="C14E6600"/>
    <w:lvl w:ilvl="0" w:tplc="04150019">
      <w:start w:val="1"/>
      <w:numFmt w:val="lowerLetter"/>
      <w:lvlText w:val="%1."/>
      <w:lvlJc w:val="left"/>
      <w:pPr>
        <w:ind w:left="720" w:hanging="360"/>
      </w:pPr>
    </w:lvl>
    <w:lvl w:ilvl="1" w:tplc="A2342E8A">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F41A78"/>
    <w:multiLevelType w:val="hybridMultilevel"/>
    <w:tmpl w:val="4328A992"/>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5EFC25B0"/>
    <w:multiLevelType w:val="hybridMultilevel"/>
    <w:tmpl w:val="33C8C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7836670">
    <w:abstractNumId w:val="0"/>
  </w:num>
  <w:num w:numId="2" w16cid:durableId="2046056105">
    <w:abstractNumId w:val="3"/>
  </w:num>
  <w:num w:numId="3" w16cid:durableId="1021854643">
    <w:abstractNumId w:val="2"/>
  </w:num>
  <w:num w:numId="4" w16cid:durableId="1254626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55"/>
    <w:rsid w:val="000318ED"/>
    <w:rsid w:val="00180EC8"/>
    <w:rsid w:val="001E4C1B"/>
    <w:rsid w:val="0035136B"/>
    <w:rsid w:val="006530CB"/>
    <w:rsid w:val="0067671B"/>
    <w:rsid w:val="007D67AF"/>
    <w:rsid w:val="0092193E"/>
    <w:rsid w:val="00AE2E2D"/>
    <w:rsid w:val="00D253A6"/>
    <w:rsid w:val="00ED585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299D0"/>
  <w15:docId w15:val="{5F220FDD-EC64-44FA-B9F8-E1C904B6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F06E65"/>
  </w:style>
  <w:style w:type="character" w:customStyle="1" w:styleId="StopkaZnak">
    <w:name w:val="Stopka Znak"/>
    <w:basedOn w:val="Domylnaczcionkaakapitu"/>
    <w:link w:val="Stopka"/>
    <w:uiPriority w:val="99"/>
    <w:qFormat/>
    <w:rsid w:val="00F06E65"/>
  </w:style>
  <w:style w:type="character" w:customStyle="1" w:styleId="TekstdymkaZnak">
    <w:name w:val="Tekst dymka Znak"/>
    <w:basedOn w:val="Domylnaczcionkaakapitu"/>
    <w:link w:val="Tekstdymka"/>
    <w:uiPriority w:val="99"/>
    <w:semiHidden/>
    <w:qFormat/>
    <w:rsid w:val="00F06E65"/>
    <w:rPr>
      <w:rFonts w:ascii="Segoe UI" w:hAnsi="Segoe UI" w:cs="Segoe UI"/>
      <w:sz w:val="18"/>
      <w:szCs w:val="18"/>
    </w:rPr>
  </w:style>
  <w:style w:type="paragraph" w:styleId="Nagwek">
    <w:name w:val="header"/>
    <w:basedOn w:val="Normalny"/>
    <w:next w:val="Tekstpodstawowy"/>
    <w:link w:val="NagwekZnak"/>
    <w:uiPriority w:val="99"/>
    <w:unhideWhenUsed/>
    <w:rsid w:val="00F06E65"/>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F06E65"/>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F06E65"/>
    <w:pPr>
      <w:spacing w:after="0" w:line="240" w:lineRule="auto"/>
    </w:pPr>
    <w:rPr>
      <w:rFonts w:ascii="Segoe UI" w:hAnsi="Segoe UI" w:cs="Segoe UI"/>
      <w:sz w:val="18"/>
      <w:szCs w:val="18"/>
    </w:rPr>
  </w:style>
  <w:style w:type="paragraph" w:styleId="Akapitzlist">
    <w:name w:val="List Paragraph"/>
    <w:basedOn w:val="Normalny"/>
    <w:uiPriority w:val="34"/>
    <w:qFormat/>
    <w:rsid w:val="001E4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2129</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Zajaczkowska</dc:creator>
  <dc:description/>
  <cp:lastModifiedBy>Paulina Zajaczkowska</cp:lastModifiedBy>
  <cp:revision>5</cp:revision>
  <cp:lastPrinted>2023-02-08T13:34:00Z</cp:lastPrinted>
  <dcterms:created xsi:type="dcterms:W3CDTF">2023-02-01T10:49:00Z</dcterms:created>
  <dcterms:modified xsi:type="dcterms:W3CDTF">2023-10-23T09:20:00Z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