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388D" w14:textId="77777777" w:rsidR="00053CE6" w:rsidRPr="00413AC8" w:rsidRDefault="00053CE6" w:rsidP="00251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3AC8">
        <w:rPr>
          <w:rFonts w:ascii="Arial" w:hAnsi="Arial" w:cs="Arial"/>
          <w:b/>
          <w:sz w:val="24"/>
          <w:szCs w:val="24"/>
        </w:rPr>
        <w:t>Opis przedmiotu szacowania:</w:t>
      </w:r>
    </w:p>
    <w:p w14:paraId="33D63E3C" w14:textId="77777777" w:rsidR="00053CE6" w:rsidRPr="00413AC8" w:rsidRDefault="00053CE6" w:rsidP="00251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D1E4270" w14:textId="1ACE5DC5" w:rsidR="00413AC8" w:rsidRDefault="00053CE6" w:rsidP="00251A9A">
      <w:pPr>
        <w:spacing w:line="240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 xml:space="preserve">Przedmiotem szacowania </w:t>
      </w:r>
      <w:r w:rsidR="00E863BE">
        <w:rPr>
          <w:rFonts w:ascii="Arial" w:hAnsi="Arial" w:cs="Arial"/>
        </w:rPr>
        <w:t xml:space="preserve">jest zakup i położenie wykładziny termozgrzewalnej </w:t>
      </w:r>
      <w:r w:rsidRPr="00413AC8">
        <w:rPr>
          <w:rFonts w:ascii="Arial" w:hAnsi="Arial" w:cs="Arial"/>
        </w:rPr>
        <w:t xml:space="preserve"> w Szkole Podstawowej w Jeleniowie – korytarz I </w:t>
      </w:r>
      <w:proofErr w:type="spellStart"/>
      <w:r w:rsidRPr="00413AC8">
        <w:rPr>
          <w:rFonts w:ascii="Arial" w:hAnsi="Arial" w:cs="Arial"/>
        </w:rPr>
        <w:t>i</w:t>
      </w:r>
      <w:proofErr w:type="spellEnd"/>
      <w:r w:rsidRPr="00413AC8">
        <w:rPr>
          <w:rFonts w:ascii="Arial" w:hAnsi="Arial" w:cs="Arial"/>
        </w:rPr>
        <w:t xml:space="preserve"> II piętro. </w:t>
      </w:r>
    </w:p>
    <w:p w14:paraId="4CE796D5" w14:textId="77777777" w:rsidR="00053CE6" w:rsidRPr="00413AC8" w:rsidRDefault="00053CE6" w:rsidP="00251A9A">
      <w:pPr>
        <w:spacing w:line="240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Zakres prac obejmuje:</w:t>
      </w:r>
    </w:p>
    <w:p w14:paraId="6B92428B" w14:textId="30E2C0BC" w:rsidR="00053CE6" w:rsidRPr="00413AC8" w:rsidRDefault="00251A9A" w:rsidP="00251A9A">
      <w:pPr>
        <w:spacing w:line="240" w:lineRule="auto"/>
        <w:jc w:val="both"/>
        <w:rPr>
          <w:rFonts w:ascii="Arial" w:hAnsi="Arial" w:cs="Arial"/>
        </w:rPr>
      </w:pPr>
      <w:r w:rsidRPr="00413AC8">
        <w:rPr>
          <w:rFonts w:ascii="Arial" w:hAnsi="Arial" w:cs="Arial"/>
        </w:rPr>
        <w:t xml:space="preserve">- rozbiórka istniejącej wykładziny </w:t>
      </w:r>
      <w:r w:rsidR="00053CE6" w:rsidRPr="00413AC8">
        <w:rPr>
          <w:rFonts w:ascii="Arial" w:hAnsi="Arial" w:cs="Arial"/>
        </w:rPr>
        <w:t xml:space="preserve">wraz z oderwaniem listew i </w:t>
      </w:r>
      <w:r w:rsidR="00E863BE">
        <w:rPr>
          <w:rFonts w:ascii="Arial" w:hAnsi="Arial" w:cs="Arial"/>
        </w:rPr>
        <w:t xml:space="preserve">jej </w:t>
      </w:r>
      <w:r w:rsidRPr="00413AC8">
        <w:rPr>
          <w:rFonts w:ascii="Arial" w:hAnsi="Arial" w:cs="Arial"/>
        </w:rPr>
        <w:t>utylizacja na koszt Wykonawcy</w:t>
      </w:r>
      <w:r w:rsidR="00053CE6" w:rsidRPr="00413AC8">
        <w:rPr>
          <w:rFonts w:ascii="Arial" w:hAnsi="Arial" w:cs="Arial"/>
        </w:rPr>
        <w:t xml:space="preserve"> - 2</w:t>
      </w:r>
      <w:r w:rsidRPr="00413AC8">
        <w:rPr>
          <w:rFonts w:ascii="Arial" w:hAnsi="Arial" w:cs="Arial"/>
        </w:rPr>
        <w:t>40</w:t>
      </w:r>
      <w:r w:rsidR="00053CE6" w:rsidRPr="00413AC8">
        <w:rPr>
          <w:rFonts w:ascii="Arial" w:hAnsi="Arial" w:cs="Arial"/>
        </w:rPr>
        <w:t xml:space="preserve"> m</w:t>
      </w:r>
      <w:r w:rsidR="00053CE6" w:rsidRPr="00413AC8">
        <w:rPr>
          <w:rFonts w:ascii="Arial" w:hAnsi="Arial" w:cs="Arial"/>
          <w:vertAlign w:val="superscript"/>
        </w:rPr>
        <w:t>2</w:t>
      </w:r>
      <w:r w:rsidR="00053CE6" w:rsidRPr="00413AC8">
        <w:rPr>
          <w:rFonts w:ascii="Arial" w:hAnsi="Arial" w:cs="Arial"/>
        </w:rPr>
        <w:t>,</w:t>
      </w:r>
    </w:p>
    <w:p w14:paraId="650FAE2D" w14:textId="77777777" w:rsidR="00053CE6" w:rsidRPr="00413AC8" w:rsidRDefault="00053CE6" w:rsidP="00251A9A">
      <w:pPr>
        <w:spacing w:line="240" w:lineRule="auto"/>
        <w:jc w:val="both"/>
        <w:rPr>
          <w:rFonts w:ascii="Arial" w:hAnsi="Arial" w:cs="Arial"/>
        </w:rPr>
      </w:pPr>
      <w:r w:rsidRPr="00413AC8">
        <w:rPr>
          <w:rFonts w:ascii="Arial" w:hAnsi="Arial" w:cs="Arial"/>
        </w:rPr>
        <w:t>- dwukrotne gruntowanie podłoża - 2</w:t>
      </w:r>
      <w:r w:rsidR="00251A9A" w:rsidRPr="00413AC8">
        <w:rPr>
          <w:rFonts w:ascii="Arial" w:hAnsi="Arial" w:cs="Arial"/>
        </w:rPr>
        <w:t>40</w:t>
      </w:r>
      <w:r w:rsidRPr="00413AC8">
        <w:rPr>
          <w:rFonts w:ascii="Arial" w:hAnsi="Arial" w:cs="Arial"/>
        </w:rPr>
        <w:t xml:space="preserve"> m</w:t>
      </w:r>
      <w:r w:rsidRPr="00413AC8">
        <w:rPr>
          <w:rFonts w:ascii="Arial" w:hAnsi="Arial" w:cs="Arial"/>
          <w:vertAlign w:val="superscript"/>
        </w:rPr>
        <w:t>2</w:t>
      </w:r>
      <w:r w:rsidRPr="00413AC8">
        <w:rPr>
          <w:rFonts w:ascii="Arial" w:hAnsi="Arial" w:cs="Arial"/>
        </w:rPr>
        <w:t>,</w:t>
      </w:r>
    </w:p>
    <w:p w14:paraId="2599F2E7" w14:textId="77777777" w:rsidR="00053CE6" w:rsidRPr="00413AC8" w:rsidRDefault="00053CE6" w:rsidP="00251A9A">
      <w:pPr>
        <w:spacing w:line="240" w:lineRule="auto"/>
        <w:jc w:val="both"/>
        <w:rPr>
          <w:rFonts w:ascii="Arial" w:hAnsi="Arial" w:cs="Arial"/>
        </w:rPr>
      </w:pPr>
      <w:r w:rsidRPr="00413AC8">
        <w:rPr>
          <w:rFonts w:ascii="Arial" w:hAnsi="Arial" w:cs="Arial"/>
        </w:rPr>
        <w:t>- wykonanie wylewki samopoziomującej gr. do 5 mm - 2</w:t>
      </w:r>
      <w:r w:rsidR="00251A9A" w:rsidRPr="00413AC8">
        <w:rPr>
          <w:rFonts w:ascii="Arial" w:hAnsi="Arial" w:cs="Arial"/>
        </w:rPr>
        <w:t>40</w:t>
      </w:r>
      <w:r w:rsidRPr="00413AC8">
        <w:rPr>
          <w:rFonts w:ascii="Arial" w:hAnsi="Arial" w:cs="Arial"/>
        </w:rPr>
        <w:t xml:space="preserve"> m</w:t>
      </w:r>
      <w:r w:rsidRPr="00413AC8">
        <w:rPr>
          <w:rFonts w:ascii="Arial" w:hAnsi="Arial" w:cs="Arial"/>
          <w:vertAlign w:val="superscript"/>
        </w:rPr>
        <w:t>2</w:t>
      </w:r>
      <w:r w:rsidRPr="00413AC8">
        <w:rPr>
          <w:rFonts w:ascii="Arial" w:hAnsi="Arial" w:cs="Arial"/>
        </w:rPr>
        <w:t>,</w:t>
      </w:r>
    </w:p>
    <w:p w14:paraId="1E0859BE" w14:textId="77777777" w:rsidR="00053CE6" w:rsidRPr="00413AC8" w:rsidRDefault="00053CE6" w:rsidP="00251A9A">
      <w:pPr>
        <w:spacing w:line="240" w:lineRule="auto"/>
        <w:jc w:val="both"/>
        <w:rPr>
          <w:rFonts w:ascii="Arial" w:hAnsi="Arial" w:cs="Arial"/>
        </w:rPr>
      </w:pPr>
      <w:r w:rsidRPr="00413AC8">
        <w:rPr>
          <w:rFonts w:ascii="Arial" w:hAnsi="Arial" w:cs="Arial"/>
        </w:rPr>
        <w:t xml:space="preserve">- montaż wykładziny PCW </w:t>
      </w:r>
      <w:r w:rsidR="00251A9A" w:rsidRPr="00413AC8">
        <w:rPr>
          <w:rFonts w:ascii="Arial" w:hAnsi="Arial" w:cs="Arial"/>
        </w:rPr>
        <w:t>plus wykonanie cokołów wys. 8</w:t>
      </w:r>
      <w:r w:rsidRPr="00413AC8">
        <w:rPr>
          <w:rFonts w:ascii="Arial" w:hAnsi="Arial" w:cs="Arial"/>
        </w:rPr>
        <w:t xml:space="preserve"> cm -</w:t>
      </w:r>
      <w:r w:rsidR="00251A9A" w:rsidRPr="00413AC8">
        <w:rPr>
          <w:rFonts w:ascii="Arial" w:hAnsi="Arial" w:cs="Arial"/>
        </w:rPr>
        <w:t xml:space="preserve"> 240</w:t>
      </w:r>
      <w:r w:rsidRPr="00413AC8">
        <w:rPr>
          <w:rFonts w:ascii="Arial" w:hAnsi="Arial" w:cs="Arial"/>
        </w:rPr>
        <w:t xml:space="preserve"> m</w:t>
      </w:r>
      <w:r w:rsidRPr="00413AC8">
        <w:rPr>
          <w:rFonts w:ascii="Arial" w:hAnsi="Arial" w:cs="Arial"/>
          <w:vertAlign w:val="superscript"/>
        </w:rPr>
        <w:t>2</w:t>
      </w:r>
      <w:r w:rsidRPr="00413AC8">
        <w:rPr>
          <w:rFonts w:ascii="Arial" w:hAnsi="Arial" w:cs="Arial"/>
        </w:rPr>
        <w:t>.</w:t>
      </w:r>
    </w:p>
    <w:p w14:paraId="41678EFD" w14:textId="77777777" w:rsidR="00053CE6" w:rsidRPr="00413AC8" w:rsidRDefault="00053CE6" w:rsidP="00251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CE545E5" w14:textId="77777777" w:rsidR="00053CE6" w:rsidRPr="00413AC8" w:rsidRDefault="00053CE6" w:rsidP="00251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3AC8">
        <w:rPr>
          <w:rFonts w:ascii="Arial" w:hAnsi="Arial" w:cs="Arial"/>
          <w:b/>
          <w:sz w:val="24"/>
          <w:szCs w:val="24"/>
        </w:rPr>
        <w:t xml:space="preserve">Parametry techniczne </w:t>
      </w:r>
      <w:r w:rsidR="00251A9A" w:rsidRPr="00413AC8">
        <w:rPr>
          <w:rFonts w:ascii="Arial" w:hAnsi="Arial" w:cs="Arial"/>
          <w:b/>
          <w:bCs/>
          <w:sz w:val="24"/>
          <w:szCs w:val="24"/>
        </w:rPr>
        <w:t>wykładziny</w:t>
      </w:r>
    </w:p>
    <w:p w14:paraId="42B72EB1" w14:textId="77777777" w:rsidR="00251A9A" w:rsidRPr="00413AC8" w:rsidRDefault="00251A9A" w:rsidP="00251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0887279A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Rodzaj wykładziny heterogeniczna PCW</w:t>
      </w:r>
    </w:p>
    <w:p w14:paraId="4406F69E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Typ wykładziny rulon</w:t>
      </w:r>
    </w:p>
    <w:p w14:paraId="5A2FE3AA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Grubość całkowita min. 2 mm</w:t>
      </w:r>
    </w:p>
    <w:p w14:paraId="7A3DC98B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Grubość warstwy użytkowej min. 0,7 mm</w:t>
      </w:r>
    </w:p>
    <w:p w14:paraId="2F69E311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Wzmocnienie powierzchni poliuretan PUR</w:t>
      </w:r>
    </w:p>
    <w:p w14:paraId="0C38C989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 xml:space="preserve">Zabezpieczenie powierzchni UV </w:t>
      </w:r>
      <w:proofErr w:type="spellStart"/>
      <w:r w:rsidRPr="00413AC8">
        <w:rPr>
          <w:rFonts w:ascii="Arial" w:hAnsi="Arial" w:cs="Arial"/>
        </w:rPr>
        <w:t>easy</w:t>
      </w:r>
      <w:proofErr w:type="spellEnd"/>
      <w:r w:rsidRPr="00413AC8">
        <w:rPr>
          <w:rFonts w:ascii="Arial" w:hAnsi="Arial" w:cs="Arial"/>
        </w:rPr>
        <w:t xml:space="preserve"> </w:t>
      </w:r>
      <w:proofErr w:type="spellStart"/>
      <w:r w:rsidRPr="00413AC8">
        <w:rPr>
          <w:rFonts w:ascii="Arial" w:hAnsi="Arial" w:cs="Arial"/>
        </w:rPr>
        <w:t>clean</w:t>
      </w:r>
      <w:proofErr w:type="spellEnd"/>
    </w:p>
    <w:p w14:paraId="799855BF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Łączenie arkuszy wykładziny sznury spawalnicze</w:t>
      </w:r>
    </w:p>
    <w:p w14:paraId="641E7D71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Klasyfikacja zastosowań EN685 34/43</w:t>
      </w:r>
    </w:p>
    <w:p w14:paraId="00BF380A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Klasa reakcji na ogień EN13501 Bfl-s1</w:t>
      </w:r>
    </w:p>
    <w:p w14:paraId="42D57EE5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Klasa ścieralności EN 660-2 grupa T</w:t>
      </w:r>
    </w:p>
    <w:p w14:paraId="1371F7EE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Odporność na odgniecenia EN433 ≤ 0,05 mm</w:t>
      </w:r>
    </w:p>
    <w:p w14:paraId="16411126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Stabilność wymiarów EN434 &lt; 0,10 %</w:t>
      </w:r>
    </w:p>
    <w:p w14:paraId="593B8E4F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 xml:space="preserve">Elektrostatyczność EN 1815: ≤ 2,0 </w:t>
      </w:r>
      <w:proofErr w:type="spellStart"/>
      <w:r w:rsidRPr="00413AC8">
        <w:rPr>
          <w:rFonts w:ascii="Arial" w:hAnsi="Arial" w:cs="Arial"/>
        </w:rPr>
        <w:t>kV</w:t>
      </w:r>
      <w:proofErr w:type="spellEnd"/>
    </w:p>
    <w:p w14:paraId="5CCF4CAE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Odporność chemiczna EN423 bardzo wysoka *</w:t>
      </w:r>
    </w:p>
    <w:p w14:paraId="17BDA334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Odporność na fotele na kółkach odporna wg. EN425</w:t>
      </w:r>
    </w:p>
    <w:p w14:paraId="612ABC42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Światłoodporność EN ISO20105 &gt; 6</w:t>
      </w:r>
    </w:p>
    <w:p w14:paraId="3F851CEC" w14:textId="0C2EC37A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Akustyka EN 140-8</w:t>
      </w:r>
      <w:r w:rsidR="00A90B57">
        <w:rPr>
          <w:rFonts w:ascii="Arial" w:hAnsi="Arial" w:cs="Arial"/>
        </w:rPr>
        <w:t xml:space="preserve">, </w:t>
      </w:r>
      <w:r w:rsidRPr="00413AC8">
        <w:rPr>
          <w:rFonts w:ascii="Arial" w:hAnsi="Arial" w:cs="Arial"/>
        </w:rPr>
        <w:t xml:space="preserve"> 5 </w:t>
      </w:r>
      <w:proofErr w:type="spellStart"/>
      <w:r w:rsidRPr="00413AC8">
        <w:rPr>
          <w:rFonts w:ascii="Arial" w:hAnsi="Arial" w:cs="Arial"/>
        </w:rPr>
        <w:t>dB</w:t>
      </w:r>
      <w:proofErr w:type="spellEnd"/>
    </w:p>
    <w:p w14:paraId="70B3679E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Odporność na grzyby i bakterie odporna wg. EN ISO846</w:t>
      </w:r>
    </w:p>
    <w:p w14:paraId="2D9B0918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Antypoślizgowość EN13893 DS: ≥ 0,30 **</w:t>
      </w:r>
    </w:p>
    <w:p w14:paraId="2FB89864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Antypoślizgowość AS/NZS 4586 R10</w:t>
      </w:r>
    </w:p>
    <w:p w14:paraId="57BAF06B" w14:textId="77777777" w:rsidR="00053CE6" w:rsidRPr="00413AC8" w:rsidRDefault="00053CE6" w:rsidP="00251A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Antypoślizgowość DIN51130 R10</w:t>
      </w:r>
    </w:p>
    <w:p w14:paraId="39A62CA3" w14:textId="59F3808F" w:rsidR="00FB5359" w:rsidRPr="00413AC8" w:rsidRDefault="00053CE6" w:rsidP="00251A9A">
      <w:pPr>
        <w:spacing w:line="276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Gwarancja producenta</w:t>
      </w:r>
      <w:r w:rsidR="00E863BE">
        <w:rPr>
          <w:rFonts w:ascii="Arial" w:hAnsi="Arial" w:cs="Arial"/>
        </w:rPr>
        <w:t xml:space="preserve">- </w:t>
      </w:r>
      <w:r w:rsidRPr="00413AC8">
        <w:rPr>
          <w:rFonts w:ascii="Arial" w:hAnsi="Arial" w:cs="Arial"/>
        </w:rPr>
        <w:t xml:space="preserve"> </w:t>
      </w:r>
      <w:r w:rsidR="00E863BE">
        <w:rPr>
          <w:rFonts w:ascii="Arial" w:hAnsi="Arial" w:cs="Arial"/>
        </w:rPr>
        <w:t xml:space="preserve">minimum </w:t>
      </w:r>
      <w:r w:rsidRPr="00413AC8">
        <w:rPr>
          <w:rFonts w:ascii="Arial" w:hAnsi="Arial" w:cs="Arial"/>
        </w:rPr>
        <w:t>18 lat</w:t>
      </w:r>
    </w:p>
    <w:p w14:paraId="370B350B" w14:textId="77777777" w:rsidR="00251A9A" w:rsidRPr="00413AC8" w:rsidRDefault="00251A9A" w:rsidP="00251A9A">
      <w:pPr>
        <w:spacing w:line="240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Kolorystyka:</w:t>
      </w:r>
    </w:p>
    <w:p w14:paraId="43FEB9F1" w14:textId="77777777" w:rsidR="00251A9A" w:rsidRPr="00413AC8" w:rsidRDefault="00251A9A" w:rsidP="00251A9A">
      <w:pPr>
        <w:spacing w:line="240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1. brzegi 40/50 cm – ciemno szare</w:t>
      </w:r>
    </w:p>
    <w:p w14:paraId="1E302F50" w14:textId="77777777" w:rsidR="00251A9A" w:rsidRPr="00413AC8" w:rsidRDefault="00251A9A" w:rsidP="00251A9A">
      <w:pPr>
        <w:spacing w:line="240" w:lineRule="auto"/>
        <w:rPr>
          <w:rFonts w:ascii="Arial" w:hAnsi="Arial" w:cs="Arial"/>
        </w:rPr>
      </w:pPr>
      <w:r w:rsidRPr="00413AC8">
        <w:rPr>
          <w:rFonts w:ascii="Arial" w:hAnsi="Arial" w:cs="Arial"/>
        </w:rPr>
        <w:t>2. środek – jasno szary</w:t>
      </w:r>
    </w:p>
    <w:p w14:paraId="3993E4F5" w14:textId="77777777" w:rsidR="00251A9A" w:rsidRPr="00413AC8" w:rsidRDefault="00251A9A" w:rsidP="00251A9A">
      <w:pPr>
        <w:spacing w:line="240" w:lineRule="auto"/>
        <w:rPr>
          <w:rFonts w:ascii="Arial" w:hAnsi="Arial" w:cs="Arial"/>
        </w:rPr>
      </w:pPr>
    </w:p>
    <w:sectPr w:rsidR="00251A9A" w:rsidRPr="0041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E6"/>
    <w:rsid w:val="00053CE6"/>
    <w:rsid w:val="00251A9A"/>
    <w:rsid w:val="00413AC8"/>
    <w:rsid w:val="00A90B57"/>
    <w:rsid w:val="00E863BE"/>
    <w:rsid w:val="00F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7176"/>
  <w15:chartTrackingRefBased/>
  <w15:docId w15:val="{45CE61E6-6F36-470C-B992-72F377DE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Marek Partyka</cp:lastModifiedBy>
  <cp:revision>5</cp:revision>
  <cp:lastPrinted>2022-03-29T08:49:00Z</cp:lastPrinted>
  <dcterms:created xsi:type="dcterms:W3CDTF">2022-03-29T08:40:00Z</dcterms:created>
  <dcterms:modified xsi:type="dcterms:W3CDTF">2022-03-29T10:03:00Z</dcterms:modified>
</cp:coreProperties>
</file>