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B55F3" w14:textId="77777777" w:rsidR="00AD7132" w:rsidRPr="006A094E" w:rsidRDefault="00AD7132" w:rsidP="000B5567">
      <w:pPr>
        <w:spacing w:line="276" w:lineRule="auto"/>
        <w:rPr>
          <w:rFonts w:ascii="Arial" w:hAnsi="Arial" w:cs="Arial"/>
          <w:b/>
        </w:rPr>
      </w:pPr>
      <w:r w:rsidRPr="006A094E">
        <w:rPr>
          <w:rFonts w:ascii="Arial" w:hAnsi="Arial" w:cs="Arial"/>
          <w:b/>
        </w:rPr>
        <w:t>Załącznik nr 1 do umowy nr …………. zawartej w dniu ………</w:t>
      </w:r>
    </w:p>
    <w:p w14:paraId="2DCD1F46" w14:textId="77777777" w:rsidR="00AD7132" w:rsidRPr="005170E4" w:rsidRDefault="00AD7132" w:rsidP="005170E4">
      <w:pPr>
        <w:pStyle w:val="Nagwek5"/>
      </w:pPr>
      <w:r w:rsidRPr="005170E4">
        <w:t>Opis przedmiotu zamówienia (OPZ)</w:t>
      </w:r>
      <w:r w:rsidRPr="005170E4">
        <w:br/>
      </w:r>
      <w:r w:rsidR="00D96714" w:rsidRPr="005170E4">
        <w:t>s</w:t>
      </w:r>
      <w:r w:rsidR="006A7B76" w:rsidRPr="005170E4">
        <w:t xml:space="preserve">porządzenie opinii biegłego </w:t>
      </w:r>
      <w:r w:rsidR="00CF7CC9" w:rsidRPr="005170E4">
        <w:t>do postepowa</w:t>
      </w:r>
      <w:r w:rsidR="00E7063B" w:rsidRPr="005170E4">
        <w:t>nia administracyjnego</w:t>
      </w:r>
      <w:r w:rsidR="005170E4" w:rsidRPr="005170E4">
        <w:t xml:space="preserve"> w sprawie </w:t>
      </w:r>
      <w:r w:rsidR="00E7063B" w:rsidRPr="005170E4">
        <w:t>wykonania</w:t>
      </w:r>
      <w:r w:rsidR="00CF7CC9" w:rsidRPr="005170E4">
        <w:t xml:space="preserve"> urządzeń zapobiegających szkodom </w:t>
      </w:r>
      <w:r w:rsidR="005170E4">
        <w:t>na</w:t>
      </w:r>
      <w:r w:rsidR="00CF7CC9" w:rsidRPr="005170E4">
        <w:t xml:space="preserve"> </w:t>
      </w:r>
      <w:r w:rsidR="00E7063B" w:rsidRPr="005170E4">
        <w:t xml:space="preserve">nieruchomości </w:t>
      </w:r>
      <w:r w:rsidR="005170E4" w:rsidRPr="005170E4">
        <w:t xml:space="preserve">przy ul. </w:t>
      </w:r>
      <w:r w:rsidR="00AE6490" w:rsidRPr="005170E4">
        <w:t>Bukowskiej 2</w:t>
      </w:r>
      <w:r w:rsidR="004250AB" w:rsidRPr="005170E4">
        <w:t>37</w:t>
      </w:r>
      <w:r w:rsidR="00E7063B" w:rsidRPr="005170E4">
        <w:t xml:space="preserve"> </w:t>
      </w:r>
      <w:r w:rsidR="005A0AA3" w:rsidRPr="005170E4">
        <w:t>w Poznaniu</w:t>
      </w:r>
      <w:r w:rsidR="00E7063B" w:rsidRPr="006C6ACE">
        <w:t xml:space="preserve"> </w:t>
      </w:r>
    </w:p>
    <w:p w14:paraId="31358BA9" w14:textId="77777777" w:rsidR="00BE2CA5" w:rsidRPr="00BE2CA5" w:rsidRDefault="00BE2CA5" w:rsidP="00BE2CA5">
      <w:pPr>
        <w:rPr>
          <w:lang w:eastAsia="pl-PL"/>
        </w:rPr>
      </w:pPr>
    </w:p>
    <w:p w14:paraId="6E3B93F4" w14:textId="77777777" w:rsidR="00A717FF" w:rsidRPr="006A094E" w:rsidRDefault="00A717FF" w:rsidP="000B5567">
      <w:pPr>
        <w:pStyle w:val="Akapitzlist"/>
        <w:numPr>
          <w:ilvl w:val="0"/>
          <w:numId w:val="9"/>
        </w:numPr>
        <w:spacing w:after="0" w:line="276" w:lineRule="auto"/>
        <w:ind w:left="426" w:hanging="437"/>
        <w:rPr>
          <w:rFonts w:ascii="Arial" w:hAnsi="Arial" w:cs="Arial"/>
          <w:b/>
        </w:rPr>
      </w:pPr>
      <w:r w:rsidRPr="006A094E">
        <w:rPr>
          <w:rFonts w:ascii="Arial" w:hAnsi="Arial" w:cs="Arial"/>
          <w:b/>
        </w:rPr>
        <w:t>INFORMACJE WSTĘPNE</w:t>
      </w:r>
    </w:p>
    <w:p w14:paraId="7EA7F55E" w14:textId="77777777" w:rsidR="00A717FF" w:rsidRPr="006A094E" w:rsidRDefault="00A717FF" w:rsidP="000B5567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6A094E">
        <w:rPr>
          <w:rFonts w:ascii="Arial" w:hAnsi="Arial" w:cs="Arial"/>
        </w:rPr>
        <w:t>Kwalifikacja zamówienia:</w:t>
      </w:r>
    </w:p>
    <w:p w14:paraId="0C7D0F90" w14:textId="77777777" w:rsidR="00A717FF" w:rsidRPr="006A094E" w:rsidRDefault="00A717FF" w:rsidP="000B5567">
      <w:pPr>
        <w:pStyle w:val="Tekstpodstawowywcity3"/>
        <w:spacing w:line="276" w:lineRule="auto"/>
        <w:ind w:left="786"/>
        <w:jc w:val="left"/>
        <w:rPr>
          <w:rFonts w:eastAsia="Calibri" w:cs="Arial"/>
          <w:sz w:val="22"/>
          <w:szCs w:val="22"/>
          <w:lang w:eastAsia="en-US"/>
        </w:rPr>
      </w:pPr>
      <w:r w:rsidRPr="006A094E">
        <w:rPr>
          <w:rFonts w:cs="Arial"/>
          <w:sz w:val="22"/>
          <w:szCs w:val="22"/>
          <w:u w:val="single"/>
        </w:rPr>
        <w:t>podkategoria</w:t>
      </w:r>
      <w:r w:rsidRPr="006A094E">
        <w:rPr>
          <w:rFonts w:cs="Arial"/>
          <w:sz w:val="22"/>
          <w:szCs w:val="22"/>
        </w:rPr>
        <w:t>: „</w:t>
      </w:r>
      <w:r w:rsidRPr="006A094E">
        <w:rPr>
          <w:rFonts w:eastAsia="Calibri" w:cs="Arial"/>
          <w:sz w:val="22"/>
          <w:szCs w:val="22"/>
          <w:lang w:eastAsia="en-US"/>
        </w:rPr>
        <w:t xml:space="preserve">Usługi </w:t>
      </w:r>
      <w:r w:rsidR="00C63F26" w:rsidRPr="006A094E">
        <w:rPr>
          <w:rFonts w:eastAsia="Calibri" w:cs="Arial"/>
          <w:sz w:val="22"/>
          <w:szCs w:val="22"/>
          <w:lang w:eastAsia="en-US"/>
        </w:rPr>
        <w:t>doradcze, opinie, ekspertyzy</w:t>
      </w:r>
      <w:r w:rsidR="00065F9A" w:rsidRPr="006A094E">
        <w:rPr>
          <w:rFonts w:eastAsia="Calibri" w:cs="Arial"/>
          <w:sz w:val="22"/>
          <w:szCs w:val="22"/>
          <w:lang w:eastAsia="en-US"/>
        </w:rPr>
        <w:t>, porady, opracowania z zakresu środowiska naturalnego</w:t>
      </w:r>
      <w:r w:rsidRPr="006A094E">
        <w:rPr>
          <w:rFonts w:eastAsia="Calibri" w:cs="Arial"/>
          <w:sz w:val="22"/>
          <w:szCs w:val="22"/>
          <w:lang w:eastAsia="en-US"/>
        </w:rPr>
        <w:t>”.</w:t>
      </w:r>
    </w:p>
    <w:p w14:paraId="34CAB6E5" w14:textId="77777777" w:rsidR="00A717FF" w:rsidRPr="006A094E" w:rsidRDefault="00A717FF" w:rsidP="000B5567">
      <w:pPr>
        <w:pStyle w:val="Tekstpodstawowywcity3"/>
        <w:spacing w:line="276" w:lineRule="auto"/>
        <w:ind w:left="786"/>
        <w:jc w:val="left"/>
        <w:rPr>
          <w:rFonts w:cs="Arial"/>
          <w:sz w:val="22"/>
          <w:szCs w:val="22"/>
        </w:rPr>
      </w:pPr>
      <w:r w:rsidRPr="006A094E">
        <w:rPr>
          <w:rFonts w:cs="Arial"/>
          <w:sz w:val="22"/>
          <w:szCs w:val="22"/>
          <w:u w:val="single"/>
        </w:rPr>
        <w:t xml:space="preserve">Kod CPV: </w:t>
      </w:r>
      <w:r w:rsidR="006A094E" w:rsidRPr="006A094E">
        <w:rPr>
          <w:rFonts w:cs="Arial"/>
          <w:sz w:val="22"/>
          <w:szCs w:val="22"/>
        </w:rPr>
        <w:t>71313000-5</w:t>
      </w:r>
      <w:r w:rsidRPr="006A094E">
        <w:rPr>
          <w:rFonts w:cs="Arial"/>
          <w:sz w:val="22"/>
          <w:szCs w:val="22"/>
        </w:rPr>
        <w:t xml:space="preserve"> Usługi </w:t>
      </w:r>
      <w:r w:rsidR="006A094E" w:rsidRPr="006A094E">
        <w:rPr>
          <w:rFonts w:cs="Arial"/>
          <w:sz w:val="22"/>
          <w:szCs w:val="22"/>
        </w:rPr>
        <w:t>doradcze w zakresie środowiska naturalnego</w:t>
      </w:r>
    </w:p>
    <w:p w14:paraId="5FD72FC7" w14:textId="77777777" w:rsidR="00A717FF" w:rsidRPr="006A094E" w:rsidRDefault="00A717FF" w:rsidP="000B5567">
      <w:pPr>
        <w:pStyle w:val="Tekstpodstawowywcity3"/>
        <w:spacing w:line="276" w:lineRule="auto"/>
        <w:ind w:left="786"/>
        <w:rPr>
          <w:rFonts w:cs="Arial"/>
          <w:sz w:val="22"/>
          <w:szCs w:val="22"/>
        </w:rPr>
      </w:pPr>
      <w:r w:rsidRPr="006A094E">
        <w:rPr>
          <w:rFonts w:cs="Arial"/>
          <w:sz w:val="22"/>
          <w:szCs w:val="22"/>
          <w:u w:val="single"/>
        </w:rPr>
        <w:t>Dodatkowy kod CPV:</w:t>
      </w:r>
      <w:r w:rsidRPr="006A094E">
        <w:rPr>
          <w:rFonts w:cs="Arial"/>
          <w:sz w:val="22"/>
          <w:szCs w:val="22"/>
        </w:rPr>
        <w:t xml:space="preserve"> </w:t>
      </w:r>
      <w:r w:rsidR="006A094E" w:rsidRPr="006A094E">
        <w:rPr>
          <w:rFonts w:cs="Arial"/>
          <w:sz w:val="22"/>
          <w:szCs w:val="22"/>
        </w:rPr>
        <w:t>71319000</w:t>
      </w:r>
      <w:r w:rsidR="002B5DF8">
        <w:rPr>
          <w:rFonts w:cs="Arial"/>
          <w:sz w:val="22"/>
          <w:szCs w:val="22"/>
        </w:rPr>
        <w:t>-7</w:t>
      </w:r>
      <w:r w:rsidRPr="006A094E">
        <w:rPr>
          <w:rFonts w:cs="Arial"/>
          <w:sz w:val="22"/>
          <w:szCs w:val="22"/>
        </w:rPr>
        <w:t xml:space="preserve"> Usługi </w:t>
      </w:r>
      <w:r w:rsidR="006A094E" w:rsidRPr="006A094E">
        <w:rPr>
          <w:rFonts w:cs="Arial"/>
          <w:sz w:val="22"/>
          <w:szCs w:val="22"/>
        </w:rPr>
        <w:t>biegłych</w:t>
      </w:r>
      <w:r w:rsidRPr="006A094E">
        <w:rPr>
          <w:rFonts w:cs="Arial"/>
          <w:sz w:val="22"/>
          <w:szCs w:val="22"/>
        </w:rPr>
        <w:t>.</w:t>
      </w:r>
    </w:p>
    <w:p w14:paraId="5D50D529" w14:textId="77777777" w:rsidR="00A717FF" w:rsidRPr="006A094E" w:rsidRDefault="00A717FF" w:rsidP="000B5567">
      <w:pPr>
        <w:spacing w:line="276" w:lineRule="auto"/>
        <w:rPr>
          <w:rFonts w:ascii="Arial" w:hAnsi="Arial" w:cs="Arial"/>
          <w:lang w:eastAsia="pl-PL"/>
        </w:rPr>
      </w:pPr>
    </w:p>
    <w:p w14:paraId="010E6701" w14:textId="77777777" w:rsidR="00EF4630" w:rsidRPr="00E7063B" w:rsidRDefault="00AD7132" w:rsidP="00E7063B">
      <w:pPr>
        <w:pStyle w:val="Ustp"/>
        <w:numPr>
          <w:ilvl w:val="0"/>
          <w:numId w:val="5"/>
        </w:numPr>
        <w:rPr>
          <w:rFonts w:eastAsia="Calibri"/>
          <w:lang w:eastAsia="en-US"/>
        </w:rPr>
      </w:pPr>
      <w:r w:rsidRPr="006A094E">
        <w:rPr>
          <w:rFonts w:eastAsia="Calibri"/>
        </w:rPr>
        <w:t>Zakres przedmiotu zamówienia</w:t>
      </w:r>
      <w:r w:rsidR="00E7063B">
        <w:rPr>
          <w:rFonts w:eastAsia="Calibri"/>
        </w:rPr>
        <w:t>:</w:t>
      </w:r>
    </w:p>
    <w:p w14:paraId="2092546D" w14:textId="77777777" w:rsidR="00EF4630" w:rsidRDefault="00EF4630" w:rsidP="00EF4630">
      <w:pPr>
        <w:pStyle w:val="Ustp"/>
        <w:numPr>
          <w:ilvl w:val="0"/>
          <w:numId w:val="0"/>
        </w:numPr>
        <w:ind w:left="786"/>
      </w:pPr>
      <w:r>
        <w:t>Sporządzenie opinii biegłego w zakresie stosunków wodnych i zagospodarowania wód opadowych w celu ustalenia czy doszło do zaburzenia stosunków wodnych na nieruchomości położonej w Po</w:t>
      </w:r>
      <w:r w:rsidR="00C244E3">
        <w:t>znaniu przy ul. Bukowskiej 237</w:t>
      </w:r>
      <w:r>
        <w:t xml:space="preserve"> wraz z uwzględnieniem dokonywanych zmian, określeniem występujących szkód oraz wskazaniem czynności naprawczych (urządzeń zapobiegających szkodom). </w:t>
      </w:r>
    </w:p>
    <w:p w14:paraId="28BDA2E1" w14:textId="77777777" w:rsidR="00EF4630" w:rsidRDefault="00EF4630" w:rsidP="00EF4630">
      <w:pPr>
        <w:pStyle w:val="Ustp"/>
        <w:numPr>
          <w:ilvl w:val="0"/>
          <w:numId w:val="0"/>
        </w:numPr>
        <w:ind w:left="786"/>
      </w:pPr>
    </w:p>
    <w:p w14:paraId="0E1E6972" w14:textId="6BE3EA93" w:rsidR="00EF4630" w:rsidRDefault="00EF4630" w:rsidP="00EF4630">
      <w:pPr>
        <w:pStyle w:val="Ustp"/>
        <w:numPr>
          <w:ilvl w:val="0"/>
          <w:numId w:val="0"/>
        </w:numPr>
        <w:ind w:left="786"/>
      </w:pPr>
      <w:r>
        <w:t xml:space="preserve">W Wydziale Klimatu i Środowiska Urzędu Miasta Poznania prowadzone </w:t>
      </w:r>
      <w:r w:rsidR="00FD5CBB">
        <w:t>jest postępowanie</w:t>
      </w:r>
      <w:r>
        <w:t xml:space="preserve"> administracyjne na podstawie art. 234 ustawy z dnia 20 lipca 2017 r. Prawo wodne o wydanie decyzji nakazującej właścicielowi gruntu wykonanie urządzeń zapobiegających szkodom </w:t>
      </w:r>
      <w:r w:rsidR="00C244E3">
        <w:t>na</w:t>
      </w:r>
      <w:r>
        <w:t xml:space="preserve"> nieruchomości położonej przy ul. Bukowskiej 237</w:t>
      </w:r>
      <w:r w:rsidR="00C244E3" w:rsidRPr="00C244E3">
        <w:t xml:space="preserve"> w Poznaniu</w:t>
      </w:r>
      <w:r>
        <w:t xml:space="preserve">, działka o numerze ewidencyjnym </w:t>
      </w:r>
      <w:r w:rsidR="00D53CDC" w:rsidRPr="00D53CDC">
        <w:t>49/17</w:t>
      </w:r>
      <w:r w:rsidR="00D53CDC">
        <w:t xml:space="preserve">, ark. 01, </w:t>
      </w:r>
      <w:proofErr w:type="spellStart"/>
      <w:r w:rsidR="00D53CDC">
        <w:t>obr</w:t>
      </w:r>
      <w:proofErr w:type="spellEnd"/>
      <w:r w:rsidR="00D53CDC">
        <w:t>. 0023 Ławica II</w:t>
      </w:r>
      <w:r>
        <w:t>.</w:t>
      </w:r>
    </w:p>
    <w:p w14:paraId="3FBFF220" w14:textId="77777777" w:rsidR="00EF4630" w:rsidRDefault="00EF4630" w:rsidP="00EF4630">
      <w:pPr>
        <w:pStyle w:val="Ustp"/>
        <w:numPr>
          <w:ilvl w:val="0"/>
          <w:numId w:val="0"/>
        </w:numPr>
        <w:ind w:left="786"/>
      </w:pPr>
    </w:p>
    <w:p w14:paraId="41B87E31" w14:textId="77777777" w:rsidR="00EF4630" w:rsidRDefault="00EF4630" w:rsidP="00EF4630">
      <w:pPr>
        <w:pStyle w:val="Ustp"/>
        <w:numPr>
          <w:ilvl w:val="0"/>
          <w:numId w:val="0"/>
        </w:numPr>
        <w:ind w:left="786"/>
      </w:pPr>
      <w:r>
        <w:t>Przedmiotowa opinia jest niezbędna do wydania rozstrzygnięcia w postępowaniu administracyjnym, w toku którego konieczne jest zasięgnięcie opinii biegłego posiadającego wiadomości specjalne z dziedziny: stosunków wodnych i zagospodarowania wód opadowych.</w:t>
      </w:r>
    </w:p>
    <w:p w14:paraId="5DCE07BF" w14:textId="77777777" w:rsidR="00EF4630" w:rsidRDefault="00EF4630" w:rsidP="00512AAE">
      <w:pPr>
        <w:pStyle w:val="Ustp"/>
        <w:numPr>
          <w:ilvl w:val="0"/>
          <w:numId w:val="0"/>
        </w:numPr>
        <w:ind w:left="786"/>
      </w:pPr>
    </w:p>
    <w:p w14:paraId="440C2472" w14:textId="77777777" w:rsidR="00512AAE" w:rsidRDefault="00512AAE" w:rsidP="00512AAE">
      <w:pPr>
        <w:pStyle w:val="Ustp"/>
        <w:numPr>
          <w:ilvl w:val="0"/>
          <w:numId w:val="0"/>
        </w:numPr>
        <w:ind w:left="786"/>
      </w:pPr>
    </w:p>
    <w:p w14:paraId="20DEFF22" w14:textId="77777777" w:rsidR="00CF7CC9" w:rsidRPr="006A094E" w:rsidRDefault="00CF7CC9" w:rsidP="000B5567">
      <w:pPr>
        <w:pStyle w:val="Ustp"/>
        <w:numPr>
          <w:ilvl w:val="0"/>
          <w:numId w:val="5"/>
        </w:numPr>
      </w:pPr>
      <w:r w:rsidRPr="006A094E">
        <w:t>Szczegółowy zakres zamówienia obejmuje:</w:t>
      </w:r>
    </w:p>
    <w:p w14:paraId="25EE8D66" w14:textId="77777777" w:rsidR="00EF4630" w:rsidRDefault="00EF4630" w:rsidP="00EF46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 xml:space="preserve">badania terenowe (m.in. wizje lokalne, pomiary geodezyjne, wiercenia geotechniczne (w zależności od potrzeby), ocenę wodoprzepuszczalności gruntu, </w:t>
      </w:r>
      <w:r>
        <w:rPr>
          <w:rFonts w:ascii="Arial" w:eastAsia="Times New Roman" w:hAnsi="Arial" w:cs="Arial"/>
          <w:lang w:eastAsia="pl-PL"/>
        </w:rPr>
        <w:t>stosowne obliczenia</w:t>
      </w:r>
      <w:r w:rsidRPr="004E4D22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analiza ukształtowania terenu),</w:t>
      </w:r>
    </w:p>
    <w:p w14:paraId="4BB357EC" w14:textId="77777777" w:rsidR="00EF4630" w:rsidRPr="004B46D2" w:rsidRDefault="00EF4630" w:rsidP="00D53CD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4B46D2">
        <w:rPr>
          <w:rFonts w:ascii="Arial" w:eastAsia="Times New Roman" w:hAnsi="Arial" w:cs="Arial"/>
          <w:lang w:eastAsia="pl-PL"/>
        </w:rPr>
        <w:t xml:space="preserve">analiza zastosowanych rozwiązań w zakresie odprowadzania wód opadowych i roztopowych dla odcinka drogi </w:t>
      </w:r>
      <w:r>
        <w:rPr>
          <w:rFonts w:ascii="Arial" w:eastAsia="Times New Roman" w:hAnsi="Arial" w:cs="Arial"/>
          <w:lang w:eastAsia="pl-PL"/>
        </w:rPr>
        <w:t xml:space="preserve">sąsiadującego z nieruchomością </w:t>
      </w:r>
      <w:r w:rsidRPr="00F36BBE">
        <w:rPr>
          <w:rFonts w:ascii="Arial" w:hAnsi="Arial" w:cs="Arial"/>
        </w:rPr>
        <w:t>przy ul. Bukowskiej 237 (</w:t>
      </w:r>
      <w:r w:rsidR="00D53CDC" w:rsidRPr="00D53CDC">
        <w:rPr>
          <w:rFonts w:ascii="Arial" w:hAnsi="Arial" w:cs="Arial"/>
        </w:rPr>
        <w:t xml:space="preserve">dz. o nr </w:t>
      </w:r>
      <w:proofErr w:type="spellStart"/>
      <w:r w:rsidR="00D53CDC" w:rsidRPr="00D53CDC">
        <w:rPr>
          <w:rFonts w:ascii="Arial" w:hAnsi="Arial" w:cs="Arial"/>
        </w:rPr>
        <w:t>ewid</w:t>
      </w:r>
      <w:proofErr w:type="spellEnd"/>
      <w:r w:rsidR="00D53CDC" w:rsidRPr="00D53CDC">
        <w:rPr>
          <w:rFonts w:ascii="Arial" w:hAnsi="Arial" w:cs="Arial"/>
        </w:rPr>
        <w:t>. 49/17 oraz 49/1</w:t>
      </w:r>
      <w:r w:rsidR="00D53CDC">
        <w:rPr>
          <w:rFonts w:ascii="Arial" w:hAnsi="Arial" w:cs="Arial"/>
        </w:rPr>
        <w:t xml:space="preserve">8, ark. 01, </w:t>
      </w:r>
      <w:proofErr w:type="spellStart"/>
      <w:r w:rsidR="00D53CDC">
        <w:rPr>
          <w:rFonts w:ascii="Arial" w:hAnsi="Arial" w:cs="Arial"/>
        </w:rPr>
        <w:t>obr</w:t>
      </w:r>
      <w:proofErr w:type="spellEnd"/>
      <w:r w:rsidR="00D53CDC">
        <w:rPr>
          <w:rFonts w:ascii="Arial" w:hAnsi="Arial" w:cs="Arial"/>
        </w:rPr>
        <w:t>. 0023 Ławica II</w:t>
      </w:r>
      <w:r w:rsidRPr="00F36BBE">
        <w:rPr>
          <w:rFonts w:ascii="Arial" w:hAnsi="Arial" w:cs="Arial"/>
        </w:rPr>
        <w:t>)</w:t>
      </w:r>
      <w:r w:rsidRPr="004B46D2">
        <w:rPr>
          <w:rFonts w:ascii="Arial" w:hAnsi="Arial" w:cs="Arial"/>
          <w:color w:val="FF0000"/>
        </w:rPr>
        <w:t xml:space="preserve"> </w:t>
      </w:r>
      <w:r w:rsidRPr="004B46D2">
        <w:rPr>
          <w:rFonts w:ascii="Arial" w:hAnsi="Arial" w:cs="Arial"/>
        </w:rPr>
        <w:t>oraz ocena ich skuteczności,</w:t>
      </w:r>
    </w:p>
    <w:p w14:paraId="3A40D8B8" w14:textId="77777777" w:rsidR="00EF4630" w:rsidRPr="004B46D2" w:rsidRDefault="00EF4630" w:rsidP="00D53CD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ustalenie wpływu odprowadzanych</w:t>
      </w:r>
      <w:r w:rsidRPr="00F36BBE">
        <w:rPr>
          <w:rFonts w:ascii="Arial" w:eastAsia="Times New Roman" w:hAnsi="Arial" w:cs="Arial"/>
          <w:lang w:eastAsia="pl-PL"/>
        </w:rPr>
        <w:t xml:space="preserve"> wód opadowych lub roztopowych z pasa drogowego ulicy Bukowskiej na teren nieruchomości zlokalizowanej </w:t>
      </w:r>
      <w:r w:rsidRPr="00F36BBE">
        <w:rPr>
          <w:rFonts w:ascii="Arial" w:hAnsi="Arial" w:cs="Arial"/>
        </w:rPr>
        <w:t>w Po</w:t>
      </w:r>
      <w:r w:rsidR="00D53CDC">
        <w:rPr>
          <w:rFonts w:ascii="Arial" w:hAnsi="Arial" w:cs="Arial"/>
        </w:rPr>
        <w:t xml:space="preserve">znaniu </w:t>
      </w:r>
      <w:r w:rsidR="00D53CDC">
        <w:rPr>
          <w:rFonts w:ascii="Arial" w:hAnsi="Arial" w:cs="Arial"/>
        </w:rPr>
        <w:lastRenderedPageBreak/>
        <w:t xml:space="preserve">przy ul. Bukowskiej 237 </w:t>
      </w:r>
      <w:r w:rsidR="00D53CDC" w:rsidRPr="00D53CDC">
        <w:rPr>
          <w:rFonts w:ascii="Arial" w:hAnsi="Arial" w:cs="Arial"/>
        </w:rPr>
        <w:t xml:space="preserve">(dz. o nr </w:t>
      </w:r>
      <w:proofErr w:type="spellStart"/>
      <w:r w:rsidR="00D53CDC" w:rsidRPr="00D53CDC">
        <w:rPr>
          <w:rFonts w:ascii="Arial" w:hAnsi="Arial" w:cs="Arial"/>
        </w:rPr>
        <w:t>ewid</w:t>
      </w:r>
      <w:proofErr w:type="spellEnd"/>
      <w:r w:rsidR="00D53CDC" w:rsidRPr="00D53CDC">
        <w:rPr>
          <w:rFonts w:ascii="Arial" w:hAnsi="Arial" w:cs="Arial"/>
        </w:rPr>
        <w:t>. 49/17 oraz 49/1</w:t>
      </w:r>
      <w:r w:rsidR="00D53CDC">
        <w:rPr>
          <w:rFonts w:ascii="Arial" w:hAnsi="Arial" w:cs="Arial"/>
        </w:rPr>
        <w:t xml:space="preserve">8, ark. 01, </w:t>
      </w:r>
      <w:proofErr w:type="spellStart"/>
      <w:r w:rsidR="00D53CDC">
        <w:rPr>
          <w:rFonts w:ascii="Arial" w:hAnsi="Arial" w:cs="Arial"/>
        </w:rPr>
        <w:t>obr</w:t>
      </w:r>
      <w:proofErr w:type="spellEnd"/>
      <w:r w:rsidR="00D53CDC">
        <w:rPr>
          <w:rFonts w:ascii="Arial" w:hAnsi="Arial" w:cs="Arial"/>
        </w:rPr>
        <w:t>. 0023 Ławica II</w:t>
      </w:r>
      <w:r w:rsidRPr="00F36BBE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64C6D878" w14:textId="77777777" w:rsidR="00EF4630" w:rsidRPr="004B46D2" w:rsidRDefault="00EF4630" w:rsidP="00EF46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F36BBE">
        <w:rPr>
          <w:rFonts w:ascii="Arial" w:hAnsi="Arial" w:cs="Arial"/>
        </w:rPr>
        <w:t>ustalenie czy sposób odprowadzania wód opadowych z pasa drogowego przy pomocy zainstalowanych wpustów ulicznych gwarantuje odpowiednie odwodnienie pasa bez szkody dla gruntów sąsiednich,</w:t>
      </w:r>
    </w:p>
    <w:p w14:paraId="3B6B5454" w14:textId="77777777" w:rsidR="00EF4630" w:rsidRPr="00490D80" w:rsidRDefault="00EF4630" w:rsidP="00D53CD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90D80">
        <w:rPr>
          <w:rFonts w:ascii="Arial" w:eastAsia="Times New Roman" w:hAnsi="Arial" w:cs="Arial"/>
          <w:color w:val="000000" w:themeColor="text1"/>
          <w:lang w:eastAsia="pl-PL"/>
        </w:rPr>
        <w:t xml:space="preserve">analiza zastosowanych rozwiązań w zakresie odprowadzania wód opadowych i roztopowych na terenie </w:t>
      </w:r>
      <w:r w:rsidRPr="00490D80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nieruchomości </w:t>
      </w:r>
      <w:r w:rsidRPr="00490D80">
        <w:rPr>
          <w:rFonts w:ascii="Arial" w:hAnsi="Arial" w:cs="Arial"/>
          <w:color w:val="000000" w:themeColor="text1"/>
        </w:rPr>
        <w:t>położonej w Po</w:t>
      </w:r>
      <w:r w:rsidR="00D53CDC">
        <w:rPr>
          <w:rFonts w:ascii="Arial" w:hAnsi="Arial" w:cs="Arial"/>
          <w:color w:val="000000" w:themeColor="text1"/>
        </w:rPr>
        <w:t xml:space="preserve">znaniu przy ul. Bukowskiej 237 </w:t>
      </w:r>
      <w:r w:rsidR="00D53CDC" w:rsidRPr="00D53CDC">
        <w:rPr>
          <w:rFonts w:ascii="Arial" w:hAnsi="Arial" w:cs="Arial"/>
          <w:color w:val="000000" w:themeColor="text1"/>
        </w:rPr>
        <w:t xml:space="preserve">(dz. o nr </w:t>
      </w:r>
      <w:proofErr w:type="spellStart"/>
      <w:r w:rsidR="00D53CDC" w:rsidRPr="00D53CDC">
        <w:rPr>
          <w:rFonts w:ascii="Arial" w:hAnsi="Arial" w:cs="Arial"/>
          <w:color w:val="000000" w:themeColor="text1"/>
        </w:rPr>
        <w:t>ewid</w:t>
      </w:r>
      <w:proofErr w:type="spellEnd"/>
      <w:r w:rsidR="00D53CDC" w:rsidRPr="00D53CDC">
        <w:rPr>
          <w:rFonts w:ascii="Arial" w:hAnsi="Arial" w:cs="Arial"/>
          <w:color w:val="000000" w:themeColor="text1"/>
        </w:rPr>
        <w:t>. 49/17 oraz 49/1</w:t>
      </w:r>
      <w:r w:rsidR="00D53CDC">
        <w:rPr>
          <w:rFonts w:ascii="Arial" w:hAnsi="Arial" w:cs="Arial"/>
          <w:color w:val="000000" w:themeColor="text1"/>
        </w:rPr>
        <w:t xml:space="preserve">8, ark. 01, </w:t>
      </w:r>
      <w:proofErr w:type="spellStart"/>
      <w:r w:rsidR="00D53CDC">
        <w:rPr>
          <w:rFonts w:ascii="Arial" w:hAnsi="Arial" w:cs="Arial"/>
          <w:color w:val="000000" w:themeColor="text1"/>
        </w:rPr>
        <w:t>obr</w:t>
      </w:r>
      <w:proofErr w:type="spellEnd"/>
      <w:r w:rsidR="00D53CDC">
        <w:rPr>
          <w:rFonts w:ascii="Arial" w:hAnsi="Arial" w:cs="Arial"/>
          <w:color w:val="000000" w:themeColor="text1"/>
        </w:rPr>
        <w:t>. 0023 Ławica II</w:t>
      </w:r>
      <w:r w:rsidRPr="00490D80">
        <w:rPr>
          <w:rFonts w:ascii="Arial" w:hAnsi="Arial" w:cs="Arial"/>
          <w:color w:val="000000" w:themeColor="text1"/>
        </w:rPr>
        <w:t>) oraz ocena ich skuteczności,</w:t>
      </w:r>
    </w:p>
    <w:p w14:paraId="1F8EE11A" w14:textId="77777777" w:rsidR="00EF4630" w:rsidRPr="00F36BBE" w:rsidRDefault="00EF4630" w:rsidP="00EF4630">
      <w:pPr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określenie czy utrzymywanie i konserwacja </w:t>
      </w:r>
      <w:r w:rsidRPr="00F36BBE">
        <w:rPr>
          <w:rFonts w:ascii="Arial" w:hAnsi="Arial" w:cs="Arial"/>
        </w:rPr>
        <w:t xml:space="preserve">urządzeń kanalizacji deszczowej, zwłaszcza w zakresie wpustów ulicznych </w:t>
      </w:r>
      <w:r>
        <w:rPr>
          <w:rFonts w:ascii="Arial" w:hAnsi="Arial" w:cs="Arial"/>
        </w:rPr>
        <w:t xml:space="preserve">ulicy Bukowskiej </w:t>
      </w:r>
      <w:r w:rsidRPr="00F36BBE">
        <w:rPr>
          <w:rFonts w:ascii="Arial" w:hAnsi="Arial" w:cs="Arial"/>
        </w:rPr>
        <w:t xml:space="preserve">zapewnia odpowiednie odwodnienie pasa </w:t>
      </w:r>
      <w:r>
        <w:rPr>
          <w:rFonts w:ascii="Arial" w:hAnsi="Arial" w:cs="Arial"/>
        </w:rPr>
        <w:t xml:space="preserve">drogowego </w:t>
      </w:r>
      <w:r w:rsidRPr="00F36BBE">
        <w:rPr>
          <w:rFonts w:ascii="Arial" w:hAnsi="Arial" w:cs="Arial"/>
        </w:rPr>
        <w:t>bez szkody dla gruntów sąsiednich</w:t>
      </w:r>
      <w:r>
        <w:rPr>
          <w:rFonts w:ascii="Arial" w:hAnsi="Arial" w:cs="Arial"/>
        </w:rPr>
        <w:t>,</w:t>
      </w:r>
    </w:p>
    <w:p w14:paraId="475E59F8" w14:textId="77777777" w:rsidR="00EF4630" w:rsidRPr="00F36BBE" w:rsidRDefault="00EF4630" w:rsidP="00D53CDC">
      <w:pPr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F36BBE">
        <w:rPr>
          <w:rFonts w:ascii="Arial" w:hAnsi="Arial" w:cs="Arial"/>
        </w:rPr>
        <w:t xml:space="preserve">określenie </w:t>
      </w:r>
      <w:r>
        <w:rPr>
          <w:rFonts w:ascii="Arial" w:hAnsi="Arial" w:cs="Arial"/>
        </w:rPr>
        <w:t>czy utrzymywanie i konserwacja</w:t>
      </w:r>
      <w:r w:rsidRPr="00F36BBE">
        <w:rPr>
          <w:rFonts w:ascii="Arial" w:hAnsi="Arial" w:cs="Arial"/>
        </w:rPr>
        <w:t xml:space="preserve"> urządzeń kanalizacji deszczowej znajdujących się na terenie nierucho</w:t>
      </w:r>
      <w:r w:rsidR="00D53CDC">
        <w:rPr>
          <w:rFonts w:ascii="Arial" w:hAnsi="Arial" w:cs="Arial"/>
        </w:rPr>
        <w:t xml:space="preserve">mości  przy ul. Bukowskiej 237 </w:t>
      </w:r>
      <w:r w:rsidR="00D53CDC" w:rsidRPr="00D53CDC">
        <w:rPr>
          <w:rFonts w:ascii="Arial" w:hAnsi="Arial" w:cs="Arial"/>
        </w:rPr>
        <w:t xml:space="preserve">(dz. o nr </w:t>
      </w:r>
      <w:proofErr w:type="spellStart"/>
      <w:r w:rsidR="00D53CDC" w:rsidRPr="00D53CDC">
        <w:rPr>
          <w:rFonts w:ascii="Arial" w:hAnsi="Arial" w:cs="Arial"/>
        </w:rPr>
        <w:t>ewid</w:t>
      </w:r>
      <w:proofErr w:type="spellEnd"/>
      <w:r w:rsidR="00D53CDC" w:rsidRPr="00D53CDC">
        <w:rPr>
          <w:rFonts w:ascii="Arial" w:hAnsi="Arial" w:cs="Arial"/>
        </w:rPr>
        <w:t>. 49/17 oraz 49/1</w:t>
      </w:r>
      <w:r w:rsidR="00D53CDC">
        <w:rPr>
          <w:rFonts w:ascii="Arial" w:hAnsi="Arial" w:cs="Arial"/>
        </w:rPr>
        <w:t xml:space="preserve">8, ark. 01, </w:t>
      </w:r>
      <w:proofErr w:type="spellStart"/>
      <w:r w:rsidR="00D53CDC">
        <w:rPr>
          <w:rFonts w:ascii="Arial" w:hAnsi="Arial" w:cs="Arial"/>
        </w:rPr>
        <w:t>obr</w:t>
      </w:r>
      <w:proofErr w:type="spellEnd"/>
      <w:r w:rsidR="00D53CDC">
        <w:rPr>
          <w:rFonts w:ascii="Arial" w:hAnsi="Arial" w:cs="Arial"/>
        </w:rPr>
        <w:t>. 0023 Ławica II</w:t>
      </w:r>
      <w:r w:rsidRPr="00F36BBE">
        <w:rPr>
          <w:rFonts w:ascii="Arial" w:hAnsi="Arial" w:cs="Arial"/>
        </w:rPr>
        <w:t xml:space="preserve">) zapewnia </w:t>
      </w:r>
      <w:r>
        <w:rPr>
          <w:rFonts w:ascii="Arial" w:hAnsi="Arial" w:cs="Arial"/>
        </w:rPr>
        <w:t>skuteczne</w:t>
      </w:r>
      <w:r w:rsidRPr="00F36BBE">
        <w:rPr>
          <w:rFonts w:ascii="Arial" w:hAnsi="Arial" w:cs="Arial"/>
        </w:rPr>
        <w:t xml:space="preserve"> odwodnienie </w:t>
      </w:r>
      <w:r>
        <w:rPr>
          <w:rFonts w:ascii="Arial" w:hAnsi="Arial" w:cs="Arial"/>
        </w:rPr>
        <w:t>przedmiotowego terenu,</w:t>
      </w:r>
    </w:p>
    <w:p w14:paraId="09AE496D" w14:textId="36A41260" w:rsidR="00EF4630" w:rsidRPr="004E4D22" w:rsidRDefault="00EF4630" w:rsidP="00EF46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4E4D22">
        <w:rPr>
          <w:rFonts w:ascii="Arial" w:eastAsia="Times New Roman" w:hAnsi="Arial" w:cs="Arial"/>
          <w:lang w:eastAsia="pl-PL"/>
        </w:rPr>
        <w:t xml:space="preserve">określenie, czy i w jakim zakresie stosunki wodne na </w:t>
      </w:r>
      <w:r w:rsidRPr="004E4D22">
        <w:rPr>
          <w:rFonts w:ascii="Arial" w:eastAsia="Times New Roman" w:hAnsi="Arial" w:cs="Arial"/>
          <w:lang w:eastAsia="pl-PL"/>
        </w:rPr>
        <w:t>przedmiotowym</w:t>
      </w:r>
      <w:r w:rsidRPr="004E4D22">
        <w:rPr>
          <w:rFonts w:ascii="Arial" w:eastAsia="Times New Roman" w:hAnsi="Arial" w:cs="Arial"/>
          <w:lang w:eastAsia="pl-PL"/>
        </w:rPr>
        <w:t xml:space="preserve"> terenie uległy zmianie, co było powodem tych zmian oraz czy zmiany te zostały spowodowane działaniami właścicieli ww. nieruchomości</w:t>
      </w:r>
      <w:r w:rsidR="00E41B9B">
        <w:rPr>
          <w:rFonts w:ascii="Arial" w:eastAsia="Times New Roman" w:hAnsi="Arial" w:cs="Arial"/>
          <w:lang w:eastAsia="pl-PL"/>
        </w:rPr>
        <w:t xml:space="preserve"> lub nieruchomości sąsi</w:t>
      </w:r>
      <w:r w:rsidR="008F10A8">
        <w:rPr>
          <w:rFonts w:ascii="Arial" w:eastAsia="Times New Roman" w:hAnsi="Arial" w:cs="Arial"/>
          <w:lang w:eastAsia="pl-PL"/>
        </w:rPr>
        <w:t>ednich</w:t>
      </w:r>
      <w:r w:rsidRPr="004E4D22">
        <w:rPr>
          <w:rFonts w:ascii="Arial" w:eastAsia="Times New Roman" w:hAnsi="Arial" w:cs="Arial"/>
          <w:lang w:eastAsia="pl-PL"/>
        </w:rPr>
        <w:t>,</w:t>
      </w:r>
    </w:p>
    <w:p w14:paraId="7E439543" w14:textId="5375D840" w:rsidR="00EF4630" w:rsidRPr="00F36BBE" w:rsidRDefault="00EF4630" w:rsidP="00EF46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F36BBE">
        <w:rPr>
          <w:rFonts w:ascii="Arial" w:eastAsia="Times New Roman" w:hAnsi="Arial" w:cs="Arial"/>
          <w:lang w:eastAsia="pl-PL"/>
        </w:rPr>
        <w:t xml:space="preserve">rozwiązania w zakresie działań naprawczych, w zależności od stwierdzonych potrzeb (zaproponowanie </w:t>
      </w:r>
      <w:r w:rsidRPr="00F36BBE">
        <w:rPr>
          <w:rFonts w:ascii="Arial" w:hAnsi="Arial" w:cs="Arial"/>
        </w:rPr>
        <w:t>urządzeń zapobiegających szkodom)</w:t>
      </w:r>
      <w:r>
        <w:rPr>
          <w:rFonts w:ascii="Arial" w:hAnsi="Arial" w:cs="Arial"/>
        </w:rPr>
        <w:t>,</w:t>
      </w:r>
    </w:p>
    <w:p w14:paraId="01C2342A" w14:textId="77777777" w:rsidR="00EF4630" w:rsidRPr="00EF4630" w:rsidRDefault="00EF4630" w:rsidP="00EF4630">
      <w:pPr>
        <w:pStyle w:val="Defaul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F36BBE">
        <w:rPr>
          <w:rFonts w:ascii="Arial" w:hAnsi="Arial" w:cs="Arial"/>
          <w:color w:val="auto"/>
          <w:sz w:val="22"/>
          <w:szCs w:val="22"/>
        </w:rPr>
        <w:t>sformułowanie wniosków i zaleceń</w:t>
      </w:r>
      <w:r>
        <w:rPr>
          <w:rFonts w:ascii="Arial" w:hAnsi="Arial" w:cs="Arial"/>
          <w:color w:val="auto"/>
          <w:sz w:val="22"/>
          <w:szCs w:val="22"/>
        </w:rPr>
        <w:t xml:space="preserve"> koniecznych do wydania decyzji </w:t>
      </w:r>
      <w:r w:rsidRPr="00F36BBE">
        <w:rPr>
          <w:rFonts w:ascii="Arial" w:hAnsi="Arial" w:cs="Arial"/>
          <w:color w:val="auto"/>
          <w:sz w:val="22"/>
          <w:szCs w:val="22"/>
        </w:rPr>
        <w:t>administracyjnej w toku postępowania o którym mowa w a</w:t>
      </w:r>
      <w:bookmarkStart w:id="0" w:name="_GoBack"/>
      <w:bookmarkEnd w:id="0"/>
      <w:r w:rsidRPr="00F36BBE">
        <w:rPr>
          <w:rFonts w:ascii="Arial" w:hAnsi="Arial" w:cs="Arial"/>
          <w:color w:val="auto"/>
          <w:sz w:val="22"/>
          <w:szCs w:val="22"/>
        </w:rPr>
        <w:t xml:space="preserve">rt. 234 ust. 3 ustawy z dnia 20 lipca 2017 r. Prawo wodne. W przypadku stwierdzenia, że zasadne jest wykonanie urządzeń zapobiegających szkodom powinny jednoznacznie określać jakie urządzenia powinny zostać wykonane. </w:t>
      </w:r>
    </w:p>
    <w:p w14:paraId="1257D673" w14:textId="77777777" w:rsidR="008302BA" w:rsidRPr="006A094E" w:rsidRDefault="00EF4630" w:rsidP="00EF4630">
      <w:pPr>
        <w:shd w:val="clear" w:color="auto" w:fill="FFFFFF"/>
        <w:spacing w:after="100" w:afterAutospacing="1" w:line="276" w:lineRule="auto"/>
        <w:ind w:left="426"/>
        <w:rPr>
          <w:rFonts w:ascii="Arial" w:eastAsia="Times New Roman" w:hAnsi="Arial" w:cs="Arial"/>
          <w:lang w:eastAsia="pl-PL"/>
        </w:rPr>
      </w:pPr>
      <w:r w:rsidRPr="006A094E">
        <w:rPr>
          <w:rFonts w:ascii="Arial" w:eastAsia="Times New Roman" w:hAnsi="Arial" w:cs="Arial"/>
          <w:lang w:eastAsia="pl-PL"/>
        </w:rPr>
        <w:t>Z uwagi na skomplikowany i wielowątkowy charakter prowadzonego postępowania oraz na możliwy wpływ dodatkowego materiału dowodowego w sprawie, Zamawiający może wskazać dodatkowe wymagania, które należy uwzględnić w ekspertyzie.</w:t>
      </w:r>
    </w:p>
    <w:p w14:paraId="4ECAAD2E" w14:textId="77777777" w:rsidR="00921A67" w:rsidRPr="006A094E" w:rsidRDefault="006A094E" w:rsidP="000B5567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b/>
          <w:lang w:eastAsia="pl-PL"/>
        </w:rPr>
      </w:pPr>
      <w:r w:rsidRPr="006A094E">
        <w:rPr>
          <w:rFonts w:ascii="Arial" w:eastAsia="Times New Roman" w:hAnsi="Arial" w:cs="Arial"/>
          <w:b/>
          <w:lang w:eastAsia="pl-PL"/>
        </w:rPr>
        <w:t>II. WARUNKI REALIZACJI ZAMÓWIENIA</w:t>
      </w:r>
    </w:p>
    <w:p w14:paraId="50629F6B" w14:textId="77777777" w:rsidR="008A4B65" w:rsidRPr="006A094E" w:rsidRDefault="008A4B65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A094E">
        <w:rPr>
          <w:rFonts w:ascii="Arial" w:hAnsi="Arial" w:cs="Arial"/>
        </w:rPr>
        <w:t>W celu re</w:t>
      </w:r>
      <w:r w:rsidR="00F80BE1">
        <w:rPr>
          <w:rFonts w:ascii="Arial" w:hAnsi="Arial" w:cs="Arial"/>
        </w:rPr>
        <w:t>alizacji zamówienia Zamawiający</w:t>
      </w:r>
      <w:r w:rsidRPr="006A094E">
        <w:rPr>
          <w:rFonts w:ascii="Arial" w:hAnsi="Arial" w:cs="Arial"/>
        </w:rPr>
        <w:t xml:space="preserve"> przekaże Wykonawcy materiały dotyczące prowadzonego postępowania, określając lokalizację działek, charakter sprawy, przebieg postępowania, udzielając wszelkich informacji niezbędnych do przeprowadzenia badań. </w:t>
      </w:r>
      <w:r>
        <w:rPr>
          <w:rFonts w:ascii="Arial" w:hAnsi="Arial" w:cs="Arial"/>
        </w:rPr>
        <w:t xml:space="preserve">Z uwagi na toczące się postępowanie, materiały, o których </w:t>
      </w:r>
      <w:r w:rsidR="00F80BE1">
        <w:rPr>
          <w:rFonts w:ascii="Arial" w:hAnsi="Arial" w:cs="Arial"/>
        </w:rPr>
        <w:t xml:space="preserve">mowa powyżej, </w:t>
      </w:r>
      <w:r>
        <w:rPr>
          <w:rFonts w:ascii="Arial" w:hAnsi="Arial" w:cs="Arial"/>
        </w:rPr>
        <w:t xml:space="preserve">Zamawiający udostępni po wyłonieniu </w:t>
      </w:r>
      <w:r w:rsidR="000B5567">
        <w:rPr>
          <w:rFonts w:ascii="Arial" w:hAnsi="Arial" w:cs="Arial"/>
        </w:rPr>
        <w:t>W</w:t>
      </w:r>
      <w:r>
        <w:rPr>
          <w:rFonts w:ascii="Arial" w:hAnsi="Arial" w:cs="Arial"/>
        </w:rPr>
        <w:t>ykonawcy.</w:t>
      </w:r>
    </w:p>
    <w:p w14:paraId="728AA050" w14:textId="77777777" w:rsidR="00F12E20" w:rsidRDefault="008302BA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Opinia</w:t>
      </w:r>
      <w:r w:rsidR="00921A67" w:rsidRPr="006A094E">
        <w:rPr>
          <w:rFonts w:ascii="Arial" w:eastAsia="Times New Roman" w:hAnsi="Arial" w:cs="Arial"/>
          <w:lang w:eastAsia="pl-PL"/>
        </w:rPr>
        <w:t xml:space="preserve"> winna zawierać wszystkie elementy wskazane w punkcie I Opis</w:t>
      </w:r>
      <w:r w:rsidR="00C76B8D">
        <w:rPr>
          <w:rFonts w:ascii="Arial" w:eastAsia="Times New Roman" w:hAnsi="Arial" w:cs="Arial"/>
          <w:lang w:eastAsia="pl-PL"/>
        </w:rPr>
        <w:t>u</w:t>
      </w:r>
      <w:r w:rsidR="00921A67" w:rsidRPr="006A094E">
        <w:rPr>
          <w:rFonts w:ascii="Arial" w:eastAsia="Times New Roman" w:hAnsi="Arial" w:cs="Arial"/>
          <w:lang w:eastAsia="pl-PL"/>
        </w:rPr>
        <w:t xml:space="preserve"> przedmiotu zamówienia.</w:t>
      </w:r>
    </w:p>
    <w:p w14:paraId="4B35121A" w14:textId="77777777" w:rsidR="00D853CB" w:rsidRPr="006A094E" w:rsidRDefault="00D853CB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A094E">
        <w:rPr>
          <w:rFonts w:ascii="Arial" w:hAnsi="Arial" w:cs="Arial"/>
        </w:rPr>
        <w:t xml:space="preserve">W trakcie przygotowywania ekspertyzy należy wziąć pod uwagę prawo stron postępowania do zadawania pytań świadkom i biegłym oraz do czynnego udziału </w:t>
      </w:r>
      <w:r w:rsidR="00310CF9">
        <w:rPr>
          <w:rFonts w:ascii="Arial" w:hAnsi="Arial" w:cs="Arial"/>
        </w:rPr>
        <w:br/>
      </w:r>
      <w:r w:rsidRPr="006A094E">
        <w:rPr>
          <w:rFonts w:ascii="Arial" w:hAnsi="Arial" w:cs="Arial"/>
        </w:rPr>
        <w:t xml:space="preserve">w postępowaniu. </w:t>
      </w:r>
      <w:r w:rsidR="008A4B65" w:rsidRPr="006A094E">
        <w:rPr>
          <w:rFonts w:ascii="Arial" w:hAnsi="Arial" w:cs="Arial"/>
        </w:rPr>
        <w:t xml:space="preserve">W związku z powyższym czynności konieczne do wykonania </w:t>
      </w:r>
      <w:r w:rsidR="008A4B65">
        <w:rPr>
          <w:rFonts w:ascii="Arial" w:hAnsi="Arial" w:cs="Arial"/>
        </w:rPr>
        <w:br/>
      </w:r>
      <w:r w:rsidR="008A4B65" w:rsidRPr="006A094E">
        <w:rPr>
          <w:rFonts w:ascii="Arial" w:hAnsi="Arial" w:cs="Arial"/>
        </w:rPr>
        <w:t>(tj. pomiary terenu i wizja lokalna) powinny być wykonane po uprzednim zawiadomieni</w:t>
      </w:r>
      <w:r w:rsidR="008A4B65">
        <w:rPr>
          <w:rFonts w:ascii="Arial" w:hAnsi="Arial" w:cs="Arial"/>
        </w:rPr>
        <w:t>u Zamawiającego</w:t>
      </w:r>
      <w:r w:rsidR="008A4B65" w:rsidRPr="006A094E">
        <w:rPr>
          <w:rFonts w:ascii="Arial" w:hAnsi="Arial" w:cs="Arial"/>
        </w:rPr>
        <w:t xml:space="preserve"> oraz stron postępowania</w:t>
      </w:r>
      <w:r w:rsidR="008A4B65">
        <w:rPr>
          <w:rFonts w:ascii="Arial" w:hAnsi="Arial" w:cs="Arial"/>
        </w:rPr>
        <w:t>.</w:t>
      </w:r>
    </w:p>
    <w:p w14:paraId="4E043ECB" w14:textId="77777777" w:rsidR="00921A67" w:rsidRPr="006A094E" w:rsidRDefault="0089672A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A094E">
        <w:rPr>
          <w:rFonts w:ascii="Arial" w:hAnsi="Arial" w:cs="Arial"/>
        </w:rPr>
        <w:t>Po sporządzeniu opinii i przedstawieniu jej stronom postępowania, w przypadku złożenia przez strony uwag do opinii, Wykonawca będzie miał obowiązek ustosunkować się pisemnie do tych uwag w wyznaczonym przez Zamawiającego terminie</w:t>
      </w:r>
      <w:r w:rsidR="00921A67" w:rsidRPr="006A094E">
        <w:rPr>
          <w:rFonts w:ascii="Arial" w:eastAsia="Times New Roman" w:hAnsi="Arial" w:cs="Arial"/>
          <w:lang w:eastAsia="pl-PL"/>
        </w:rPr>
        <w:t>. W razie konieczności weźmie udział w rozprawie administracyjnej.</w:t>
      </w:r>
    </w:p>
    <w:p w14:paraId="13E9D94D" w14:textId="77777777" w:rsidR="00921A67" w:rsidRPr="006A094E" w:rsidRDefault="00921A67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A094E">
        <w:rPr>
          <w:rFonts w:ascii="Arial" w:eastAsia="Times New Roman" w:hAnsi="Arial" w:cs="Arial"/>
          <w:lang w:eastAsia="pl-PL"/>
        </w:rPr>
        <w:t xml:space="preserve">Wykonawca zobowiązany jest dostarczyć do Zamawiającego ekspertyzę w </w:t>
      </w:r>
      <w:r w:rsidR="005705D6">
        <w:rPr>
          <w:rFonts w:ascii="Arial" w:eastAsia="Times New Roman" w:hAnsi="Arial" w:cs="Arial"/>
          <w:lang w:eastAsia="pl-PL"/>
        </w:rPr>
        <w:t>trzech</w:t>
      </w:r>
      <w:r w:rsidRPr="006A094E">
        <w:rPr>
          <w:rFonts w:ascii="Arial" w:eastAsia="Times New Roman" w:hAnsi="Arial" w:cs="Arial"/>
          <w:lang w:eastAsia="pl-PL"/>
        </w:rPr>
        <w:t xml:space="preserve"> egzemplarzach </w:t>
      </w:r>
      <w:r w:rsidR="008A4B65">
        <w:rPr>
          <w:rFonts w:ascii="Arial" w:eastAsia="Times New Roman" w:hAnsi="Arial" w:cs="Arial"/>
          <w:lang w:eastAsia="pl-PL"/>
        </w:rPr>
        <w:t>w wersji papierowej</w:t>
      </w:r>
      <w:r w:rsidRPr="006A094E">
        <w:rPr>
          <w:rFonts w:ascii="Arial" w:eastAsia="Times New Roman" w:hAnsi="Arial" w:cs="Arial"/>
          <w:lang w:eastAsia="pl-PL"/>
        </w:rPr>
        <w:t xml:space="preserve"> i </w:t>
      </w:r>
      <w:r w:rsidR="00C76B8D">
        <w:rPr>
          <w:rFonts w:ascii="Arial" w:eastAsia="Times New Roman" w:hAnsi="Arial" w:cs="Arial"/>
          <w:lang w:eastAsia="pl-PL"/>
        </w:rPr>
        <w:t xml:space="preserve">w </w:t>
      </w:r>
      <w:r w:rsidR="009A37FB">
        <w:rPr>
          <w:rFonts w:ascii="Arial" w:eastAsia="Times New Roman" w:hAnsi="Arial" w:cs="Arial"/>
          <w:lang w:eastAsia="pl-PL"/>
        </w:rPr>
        <w:t>trzech</w:t>
      </w:r>
      <w:r w:rsidRPr="006A094E">
        <w:rPr>
          <w:rFonts w:ascii="Arial" w:eastAsia="Times New Roman" w:hAnsi="Arial" w:cs="Arial"/>
          <w:lang w:eastAsia="pl-PL"/>
        </w:rPr>
        <w:t xml:space="preserve"> egzemplarz</w:t>
      </w:r>
      <w:r w:rsidR="008227F5">
        <w:rPr>
          <w:rFonts w:ascii="Arial" w:eastAsia="Times New Roman" w:hAnsi="Arial" w:cs="Arial"/>
          <w:lang w:eastAsia="pl-PL"/>
        </w:rPr>
        <w:t xml:space="preserve">ach </w:t>
      </w:r>
      <w:r w:rsidRPr="006A094E">
        <w:rPr>
          <w:rFonts w:ascii="Arial" w:eastAsia="Times New Roman" w:hAnsi="Arial" w:cs="Arial"/>
          <w:lang w:eastAsia="pl-PL"/>
        </w:rPr>
        <w:t>na elektronicznym nośniku danych.</w:t>
      </w:r>
    </w:p>
    <w:p w14:paraId="0D421380" w14:textId="77777777" w:rsidR="0089672A" w:rsidRPr="006A094E" w:rsidRDefault="0089672A" w:rsidP="000B55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6A094E">
        <w:rPr>
          <w:rFonts w:ascii="Arial" w:hAnsi="Arial" w:cs="Arial"/>
        </w:rPr>
        <w:t>Pozostałe materiały Wykonawca zobowiązany jest zapewnić we własnym zakresie na własny koszt</w:t>
      </w:r>
      <w:r w:rsidR="00F12E20">
        <w:rPr>
          <w:rFonts w:ascii="Arial" w:hAnsi="Arial" w:cs="Arial"/>
        </w:rPr>
        <w:t>.</w:t>
      </w:r>
    </w:p>
    <w:p w14:paraId="355D6AC0" w14:textId="24802FFE" w:rsidR="000B5567" w:rsidRDefault="004A42D0" w:rsidP="000B5567">
      <w:pPr>
        <w:spacing w:after="0" w:line="27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pl-PL"/>
        </w:rPr>
        <w:t>III</w:t>
      </w:r>
      <w:r w:rsidR="006A094E" w:rsidRPr="000B5567">
        <w:rPr>
          <w:rFonts w:ascii="Arial" w:eastAsia="Times New Roman" w:hAnsi="Arial" w:cs="Arial"/>
          <w:b/>
          <w:lang w:eastAsia="pl-PL"/>
        </w:rPr>
        <w:t xml:space="preserve">. </w:t>
      </w:r>
      <w:bookmarkStart w:id="1" w:name="_Hlk170909666"/>
      <w:r w:rsidR="000B5567" w:rsidRPr="000B5567">
        <w:rPr>
          <w:rFonts w:ascii="Arial" w:hAnsi="Arial" w:cs="Arial"/>
          <w:b/>
        </w:rPr>
        <w:t>WYKONAWCA JEST ZOBOWIĄZANY DO:</w:t>
      </w:r>
    </w:p>
    <w:p w14:paraId="5BD5263C" w14:textId="77777777" w:rsidR="000B5567" w:rsidRPr="000B5567" w:rsidRDefault="000B5567" w:rsidP="000B5567">
      <w:pPr>
        <w:spacing w:after="0" w:line="276" w:lineRule="auto"/>
        <w:rPr>
          <w:rFonts w:ascii="Arial" w:hAnsi="Arial" w:cs="Arial"/>
          <w:b/>
        </w:rPr>
      </w:pPr>
    </w:p>
    <w:bookmarkEnd w:id="1"/>
    <w:p w14:paraId="1B28A783" w14:textId="77777777" w:rsidR="000B5567" w:rsidRPr="000B5567" w:rsidRDefault="000B5567" w:rsidP="000B5567">
      <w:pPr>
        <w:widowControl w:val="0"/>
        <w:numPr>
          <w:ilvl w:val="1"/>
          <w:numId w:val="11"/>
        </w:numPr>
        <w:tabs>
          <w:tab w:val="clear" w:pos="1866"/>
          <w:tab w:val="num" w:pos="851"/>
        </w:tabs>
        <w:spacing w:after="0" w:line="276" w:lineRule="auto"/>
        <w:ind w:left="851"/>
        <w:rPr>
          <w:rFonts w:ascii="Arial" w:hAnsi="Arial" w:cs="Arial"/>
        </w:rPr>
      </w:pPr>
      <w:r w:rsidRPr="000B5567">
        <w:rPr>
          <w:rFonts w:ascii="Arial" w:hAnsi="Arial" w:cs="Arial"/>
        </w:rPr>
        <w:t>Świadczenia usługi z należytą starannością, zasadami aktualnie obowiązującej  wiedzy merytorycznej oraz z zachowaniem obowiązujących przepisów prawa.</w:t>
      </w:r>
    </w:p>
    <w:p w14:paraId="01AF0CA8" w14:textId="77777777" w:rsidR="000B5567" w:rsidRPr="000B5567" w:rsidRDefault="000B5567" w:rsidP="000B5567">
      <w:pPr>
        <w:numPr>
          <w:ilvl w:val="1"/>
          <w:numId w:val="11"/>
        </w:numPr>
        <w:tabs>
          <w:tab w:val="clear" w:pos="1866"/>
          <w:tab w:val="left" w:pos="0"/>
          <w:tab w:val="left" w:pos="426"/>
          <w:tab w:val="num" w:pos="851"/>
        </w:tabs>
        <w:spacing w:after="0" w:line="276" w:lineRule="auto"/>
        <w:ind w:left="851"/>
        <w:rPr>
          <w:rFonts w:ascii="Arial" w:hAnsi="Arial" w:cs="Arial"/>
        </w:rPr>
      </w:pPr>
      <w:r w:rsidRPr="000B5567">
        <w:rPr>
          <w:rFonts w:ascii="Arial" w:hAnsi="Arial" w:cs="Arial"/>
        </w:rPr>
        <w:t>Wykonania badań wg obowiązujących norm w tym zakresie.</w:t>
      </w:r>
    </w:p>
    <w:p w14:paraId="3385481F" w14:textId="77777777" w:rsidR="000B5567" w:rsidRPr="000B5567" w:rsidRDefault="000B5567" w:rsidP="000B5567">
      <w:pPr>
        <w:numPr>
          <w:ilvl w:val="1"/>
          <w:numId w:val="11"/>
        </w:numPr>
        <w:tabs>
          <w:tab w:val="clear" w:pos="1866"/>
          <w:tab w:val="left" w:pos="0"/>
          <w:tab w:val="left" w:pos="426"/>
          <w:tab w:val="num" w:pos="851"/>
        </w:tabs>
        <w:spacing w:after="0" w:line="276" w:lineRule="auto"/>
        <w:ind w:left="851"/>
        <w:rPr>
          <w:rFonts w:ascii="Arial" w:hAnsi="Arial" w:cs="Arial"/>
        </w:rPr>
      </w:pPr>
      <w:r w:rsidRPr="000B5567">
        <w:rPr>
          <w:rFonts w:ascii="Arial" w:hAnsi="Arial" w:cs="Arial"/>
        </w:rPr>
        <w:t>Dysponowania odpowiednim sprzętem i urządzeniami niezbędnymi do wykonania umowy.</w:t>
      </w:r>
    </w:p>
    <w:p w14:paraId="1B2CA4DC" w14:textId="77777777" w:rsidR="000B5567" w:rsidRPr="000B5567" w:rsidRDefault="000B5567" w:rsidP="000B5567">
      <w:pPr>
        <w:numPr>
          <w:ilvl w:val="1"/>
          <w:numId w:val="11"/>
        </w:numPr>
        <w:tabs>
          <w:tab w:val="clear" w:pos="1866"/>
          <w:tab w:val="left" w:pos="0"/>
          <w:tab w:val="left" w:pos="426"/>
          <w:tab w:val="num" w:pos="851"/>
        </w:tabs>
        <w:spacing w:after="0" w:line="276" w:lineRule="auto"/>
        <w:ind w:left="851"/>
        <w:rPr>
          <w:rFonts w:ascii="Arial" w:hAnsi="Arial" w:cs="Arial"/>
        </w:rPr>
      </w:pPr>
      <w:r w:rsidRPr="000B5567">
        <w:rPr>
          <w:rFonts w:ascii="Arial" w:hAnsi="Arial" w:cs="Arial"/>
        </w:rPr>
        <w:t>Terminowego wykonania prac objętych przedmiotem zamówienia.</w:t>
      </w:r>
    </w:p>
    <w:p w14:paraId="1ABD3D01" w14:textId="77777777" w:rsidR="000B5567" w:rsidRPr="005170E4" w:rsidRDefault="000B5567" w:rsidP="005170E4">
      <w:pPr>
        <w:numPr>
          <w:ilvl w:val="1"/>
          <w:numId w:val="11"/>
        </w:numPr>
        <w:tabs>
          <w:tab w:val="clear" w:pos="1866"/>
          <w:tab w:val="left" w:pos="0"/>
          <w:tab w:val="left" w:pos="426"/>
          <w:tab w:val="num" w:pos="851"/>
        </w:tabs>
        <w:spacing w:after="0" w:line="276" w:lineRule="auto"/>
        <w:ind w:left="851"/>
        <w:rPr>
          <w:rFonts w:ascii="Arial" w:hAnsi="Arial" w:cs="Arial"/>
        </w:rPr>
      </w:pPr>
      <w:r w:rsidRPr="000B5567">
        <w:rPr>
          <w:rFonts w:ascii="Arial" w:hAnsi="Arial" w:cs="Arial"/>
        </w:rPr>
        <w:t>Informowania na bieżąco Zamawiającego o wszelkich zagrożeniach, trudnościach lub przeszkodach związanych z wykonywaniem umowy.</w:t>
      </w:r>
    </w:p>
    <w:p w14:paraId="68DA01DD" w14:textId="77777777" w:rsidR="00BE2CA5" w:rsidRPr="000B5567" w:rsidRDefault="00BE2CA5" w:rsidP="000B5567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b/>
          <w:lang w:eastAsia="pl-PL"/>
        </w:rPr>
      </w:pPr>
    </w:p>
    <w:p w14:paraId="54EF221A" w14:textId="32DB06D4" w:rsidR="00921A67" w:rsidRDefault="00921A67" w:rsidP="000B5567">
      <w:pPr>
        <w:shd w:val="clear" w:color="auto" w:fill="FFFFFF"/>
        <w:spacing w:after="100" w:afterAutospacing="1" w:line="276" w:lineRule="auto"/>
        <w:ind w:left="426"/>
        <w:rPr>
          <w:rFonts w:ascii="Arial" w:eastAsia="Times New Roman" w:hAnsi="Arial" w:cs="Arial"/>
          <w:lang w:eastAsia="pl-PL"/>
        </w:rPr>
      </w:pPr>
    </w:p>
    <w:sectPr w:rsidR="0092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00A624" w16cex:dateUtc="2025-01-06T16:33:00Z"/>
  <w16cex:commentExtensible w16cex:durableId="52CB214D" w16cex:dateUtc="2025-01-06T16:31:00Z"/>
  <w16cex:commentExtensible w16cex:durableId="3846601D" w16cex:dateUtc="2025-01-06T1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682918" w16cid:durableId="6D00A624"/>
  <w16cid:commentId w16cid:paraId="35CE89C7" w16cid:durableId="52CB214D"/>
  <w16cid:commentId w16cid:paraId="2BC9D9A8" w16cid:durableId="384660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CD1"/>
    <w:multiLevelType w:val="hybridMultilevel"/>
    <w:tmpl w:val="DAF8F06E"/>
    <w:lvl w:ilvl="0" w:tplc="FAA2A786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4029FB"/>
    <w:multiLevelType w:val="multilevel"/>
    <w:tmpl w:val="6B483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4610A"/>
    <w:multiLevelType w:val="multilevel"/>
    <w:tmpl w:val="798A0DF2"/>
    <w:lvl w:ilvl="0">
      <w:start w:val="1"/>
      <w:numFmt w:val="decimal"/>
      <w:pStyle w:val="Ustp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DA021F"/>
    <w:multiLevelType w:val="hybridMultilevel"/>
    <w:tmpl w:val="79C85548"/>
    <w:lvl w:ilvl="0" w:tplc="63D2F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6261"/>
    <w:multiLevelType w:val="multilevel"/>
    <w:tmpl w:val="DFD4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D7A43"/>
    <w:multiLevelType w:val="multilevel"/>
    <w:tmpl w:val="6B483C04"/>
    <w:lvl w:ilvl="0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Arial" w:hAnsi="Arial" w:hint="default"/>
        <w:b w:val="0"/>
        <w:i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E59E7"/>
    <w:multiLevelType w:val="hybridMultilevel"/>
    <w:tmpl w:val="60C278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AA2A78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Arial" w:hAnsi="Arial" w:cs="Times New Roman" w:hint="default"/>
        <w:b/>
        <w:i w:val="0"/>
        <w:color w:val="auto"/>
        <w:sz w:val="20"/>
      </w:rPr>
    </w:lvl>
    <w:lvl w:ilvl="2" w:tplc="A6C2E02A">
      <w:start w:val="1"/>
      <w:numFmt w:val="lowerLetter"/>
      <w:lvlText w:val="%3)"/>
      <w:lvlJc w:val="left"/>
      <w:pPr>
        <w:ind w:left="2586" w:hanging="360"/>
      </w:pPr>
      <w:rPr>
        <w:rFonts w:ascii="Arial" w:eastAsia="Times New Roman" w:hAnsi="Arial" w:cs="Arial"/>
        <w:b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22D2985"/>
    <w:multiLevelType w:val="multilevel"/>
    <w:tmpl w:val="13DC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A1C47"/>
    <w:multiLevelType w:val="multilevel"/>
    <w:tmpl w:val="E738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C0361"/>
    <w:multiLevelType w:val="hybridMultilevel"/>
    <w:tmpl w:val="9C9A6B0A"/>
    <w:lvl w:ilvl="0" w:tplc="5CEA13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FED6F3A"/>
    <w:multiLevelType w:val="hybridMultilevel"/>
    <w:tmpl w:val="8F401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D36D0"/>
    <w:multiLevelType w:val="hybridMultilevel"/>
    <w:tmpl w:val="EF589240"/>
    <w:lvl w:ilvl="0" w:tplc="236C323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ED1503"/>
    <w:multiLevelType w:val="hybridMultilevel"/>
    <w:tmpl w:val="39F2452E"/>
    <w:lvl w:ilvl="0" w:tplc="B30C4954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25095"/>
    <w:multiLevelType w:val="hybridMultilevel"/>
    <w:tmpl w:val="A95E26CE"/>
    <w:lvl w:ilvl="0" w:tplc="FAA2A7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741C9"/>
    <w:multiLevelType w:val="hybridMultilevel"/>
    <w:tmpl w:val="47666D2C"/>
    <w:lvl w:ilvl="0" w:tplc="5CEA1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3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67"/>
    <w:rsid w:val="0001232F"/>
    <w:rsid w:val="00020878"/>
    <w:rsid w:val="0003264F"/>
    <w:rsid w:val="00065F9A"/>
    <w:rsid w:val="000929CA"/>
    <w:rsid w:val="000B5567"/>
    <w:rsid w:val="000F5012"/>
    <w:rsid w:val="0012564C"/>
    <w:rsid w:val="00140B1A"/>
    <w:rsid w:val="00170A14"/>
    <w:rsid w:val="00170D58"/>
    <w:rsid w:val="00172835"/>
    <w:rsid w:val="00264478"/>
    <w:rsid w:val="002A7401"/>
    <w:rsid w:val="002B5DF8"/>
    <w:rsid w:val="00310CF9"/>
    <w:rsid w:val="003F6809"/>
    <w:rsid w:val="00402C8A"/>
    <w:rsid w:val="00411B6B"/>
    <w:rsid w:val="004250AB"/>
    <w:rsid w:val="00426690"/>
    <w:rsid w:val="00443B69"/>
    <w:rsid w:val="004A22DA"/>
    <w:rsid w:val="004A42D0"/>
    <w:rsid w:val="004F0BE5"/>
    <w:rsid w:val="00512AAE"/>
    <w:rsid w:val="005170E4"/>
    <w:rsid w:val="0052557B"/>
    <w:rsid w:val="00534742"/>
    <w:rsid w:val="00551AB7"/>
    <w:rsid w:val="0056477E"/>
    <w:rsid w:val="005705D6"/>
    <w:rsid w:val="005A0AA3"/>
    <w:rsid w:val="00602C17"/>
    <w:rsid w:val="006A094E"/>
    <w:rsid w:val="006A7B76"/>
    <w:rsid w:val="006B06D1"/>
    <w:rsid w:val="006C6ACE"/>
    <w:rsid w:val="006E7A00"/>
    <w:rsid w:val="007A7309"/>
    <w:rsid w:val="007B0738"/>
    <w:rsid w:val="008163C5"/>
    <w:rsid w:val="008227F5"/>
    <w:rsid w:val="008302BA"/>
    <w:rsid w:val="00865CF0"/>
    <w:rsid w:val="0089672A"/>
    <w:rsid w:val="008A4B65"/>
    <w:rsid w:val="008F10A8"/>
    <w:rsid w:val="00921A67"/>
    <w:rsid w:val="00935163"/>
    <w:rsid w:val="00997333"/>
    <w:rsid w:val="009A37FB"/>
    <w:rsid w:val="009B149F"/>
    <w:rsid w:val="009E3D63"/>
    <w:rsid w:val="00A717FF"/>
    <w:rsid w:val="00A71FE8"/>
    <w:rsid w:val="00AC6B4B"/>
    <w:rsid w:val="00AD7132"/>
    <w:rsid w:val="00AE6490"/>
    <w:rsid w:val="00AF693E"/>
    <w:rsid w:val="00B560CD"/>
    <w:rsid w:val="00B60BA0"/>
    <w:rsid w:val="00B86783"/>
    <w:rsid w:val="00BE2CA5"/>
    <w:rsid w:val="00BF5FAC"/>
    <w:rsid w:val="00C20430"/>
    <w:rsid w:val="00C244E3"/>
    <w:rsid w:val="00C4373C"/>
    <w:rsid w:val="00C50AF0"/>
    <w:rsid w:val="00C63F26"/>
    <w:rsid w:val="00C74AB7"/>
    <w:rsid w:val="00C76B8D"/>
    <w:rsid w:val="00C95C12"/>
    <w:rsid w:val="00CF7CC9"/>
    <w:rsid w:val="00D12510"/>
    <w:rsid w:val="00D44F3F"/>
    <w:rsid w:val="00D465C9"/>
    <w:rsid w:val="00D53CDC"/>
    <w:rsid w:val="00D62EDF"/>
    <w:rsid w:val="00D853CB"/>
    <w:rsid w:val="00D96714"/>
    <w:rsid w:val="00E139EC"/>
    <w:rsid w:val="00E17917"/>
    <w:rsid w:val="00E26682"/>
    <w:rsid w:val="00E41B9B"/>
    <w:rsid w:val="00E55358"/>
    <w:rsid w:val="00E7063B"/>
    <w:rsid w:val="00EA6A32"/>
    <w:rsid w:val="00EE7787"/>
    <w:rsid w:val="00EF4630"/>
    <w:rsid w:val="00F055F0"/>
    <w:rsid w:val="00F12E20"/>
    <w:rsid w:val="00F16492"/>
    <w:rsid w:val="00F63E94"/>
    <w:rsid w:val="00F80BE1"/>
    <w:rsid w:val="00FA1239"/>
    <w:rsid w:val="00FB4CD7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1469"/>
  <w15:chartTrackingRefBased/>
  <w15:docId w15:val="{74629C04-5874-4FA7-8B71-44E69BF2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autoRedefine/>
    <w:qFormat/>
    <w:rsid w:val="005170E4"/>
    <w:pPr>
      <w:keepNext/>
      <w:spacing w:before="480" w:after="240" w:line="276" w:lineRule="auto"/>
      <w:outlineLvl w:val="4"/>
    </w:pPr>
    <w:rPr>
      <w:rFonts w:ascii="Arial" w:eastAsia="Times New Roman" w:hAnsi="Arial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1A67"/>
    <w:rPr>
      <w:b/>
      <w:bCs/>
    </w:rPr>
  </w:style>
  <w:style w:type="paragraph" w:styleId="Akapitzlist">
    <w:name w:val="List Paragraph"/>
    <w:basedOn w:val="Normalny"/>
    <w:uiPriority w:val="34"/>
    <w:qFormat/>
    <w:rsid w:val="00411B6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5170E4"/>
    <w:rPr>
      <w:rFonts w:ascii="Arial" w:eastAsia="Times New Roman" w:hAnsi="Arial" w:cs="Times New Roman"/>
      <w:b/>
      <w:sz w:val="24"/>
      <w:lang w:eastAsia="pl-PL"/>
    </w:rPr>
  </w:style>
  <w:style w:type="paragraph" w:customStyle="1" w:styleId="Ustp">
    <w:name w:val="Ustęp"/>
    <w:qFormat/>
    <w:rsid w:val="00AD7132"/>
    <w:pPr>
      <w:numPr>
        <w:numId w:val="4"/>
      </w:numPr>
      <w:spacing w:after="0" w:line="276" w:lineRule="auto"/>
      <w:contextualSpacing/>
    </w:pPr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4F0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717FF"/>
    <w:pPr>
      <w:spacing w:after="0" w:line="240" w:lineRule="auto"/>
      <w:ind w:left="709" w:hanging="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17F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4E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F680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1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1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1B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B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Maślińska</dc:creator>
  <cp:keywords/>
  <dc:description/>
  <cp:lastModifiedBy>Daria Wróbel</cp:lastModifiedBy>
  <cp:revision>8</cp:revision>
  <cp:lastPrinted>2025-01-03T12:25:00Z</cp:lastPrinted>
  <dcterms:created xsi:type="dcterms:W3CDTF">2024-10-18T14:57:00Z</dcterms:created>
  <dcterms:modified xsi:type="dcterms:W3CDTF">2025-01-07T08:50:00Z</dcterms:modified>
</cp:coreProperties>
</file>