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B35" w:rsidRDefault="009F0B35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9F0B35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58-309 Wałbrzych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F0B3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16.07.2024</w:t>
            </w:r>
          </w:p>
        </w:tc>
      </w:tr>
    </w:tbl>
    <w:p w:rsidR="009F0B35" w:rsidRDefault="009F0B35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9F0B35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9F0B35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Specjalistyczny Szpital im. dr Alfreda Sokołowskiego Małgorzata Słomiana</w:t>
            </w:r>
          </w:p>
        </w:tc>
      </w:tr>
      <w:tr w:rsidR="009F0B35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Alfreda Sokołowskiego 4</w:t>
            </w:r>
          </w:p>
        </w:tc>
      </w:tr>
      <w:tr w:rsidR="009F0B35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58-309 Wałbrzych</w:t>
            </w:r>
          </w:p>
        </w:tc>
      </w:tr>
    </w:tbl>
    <w:p w:rsidR="009F0B35" w:rsidRDefault="009F0B35">
      <w:pPr>
        <w:rPr>
          <w:rFonts w:ascii="Poppins" w:eastAsia="Poppins" w:hAnsi="Poppins" w:cs="Poppins"/>
        </w:rPr>
      </w:pPr>
    </w:p>
    <w:p w:rsidR="009F0B35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9F0B35" w:rsidRDefault="009F0B35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9F0B35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Budowa budynku tlenowni do obsługi sieci instalacji tlenowej dla potrzeb Specjalistycznego Szpitala im. dra Alfreda Sokołowskiego w Wałbrzychu, dz. nr 4/2, obręb nr 13 Piaskowa Góra</w:t>
            </w:r>
          </w:p>
        </w:tc>
      </w:tr>
      <w:tr w:rsidR="009F0B35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/52/TP/24</w:t>
            </w:r>
          </w:p>
        </w:tc>
      </w:tr>
      <w:tr w:rsidR="009F0B35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9F0B35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https://platformazakupowa.pl/transakcja/948569</w:t>
            </w:r>
          </w:p>
        </w:tc>
      </w:tr>
    </w:tbl>
    <w:p w:rsidR="009F0B35" w:rsidRDefault="009F0B3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9F0B35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:rsidR="009F0B35" w:rsidRDefault="009F0B3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9F0B3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16-07-2024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09:15:00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platforma zakupowa</w:t>
            </w:r>
          </w:p>
        </w:tc>
      </w:tr>
      <w:tr w:rsidR="009F0B3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9F0B3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Budowa budynku tlenowni do obsługi sieci instalacji tlenowej dla potrzeb Specjalistycznego Szpitala im. dra Alfreda Sokołowskiego w Wałbrzychu, dz. nr 4/2, obręb nr 13 Piaskowa Góra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582.564,40 BRUTTO PLN</w:t>
            </w:r>
          </w:p>
        </w:tc>
      </w:tr>
      <w:tr w:rsidR="009F0B3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9F0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9F0B35" w:rsidRDefault="009F0B35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63"/>
        <w:gridCol w:w="2592"/>
        <w:gridCol w:w="7599"/>
      </w:tblGrid>
      <w:tr w:rsidR="009F0B35" w:rsidTr="00063510">
        <w:tc>
          <w:tcPr>
            <w:tcW w:w="2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35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6351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 brutto</w:t>
            </w:r>
          </w:p>
        </w:tc>
      </w:tr>
      <w:tr w:rsidR="009F0B35" w:rsidTr="00063510">
        <w:tc>
          <w:tcPr>
            <w:tcW w:w="2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205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P&amp;D PRZEMYSŁAW DRABIK Przemysław Drabik</w:t>
            </w:r>
          </w:p>
          <w:p w:rsidR="009F0B3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Odrodzenia 3/2</w:t>
            </w:r>
          </w:p>
          <w:p w:rsidR="009F0B3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56-120 Brzeg Dolny</w:t>
            </w:r>
          </w:p>
        </w:tc>
        <w:tc>
          <w:tcPr>
            <w:tcW w:w="3533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651 900,00</w:t>
            </w:r>
          </w:p>
        </w:tc>
      </w:tr>
      <w:tr w:rsidR="009F0B35" w:rsidTr="00063510">
        <w:tc>
          <w:tcPr>
            <w:tcW w:w="2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205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Zakład ogólnobudowlany MIAR-BUD Ryszard Miara Ryszard Miara</w:t>
            </w:r>
          </w:p>
          <w:p w:rsidR="009F0B3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Dubois 46</w:t>
            </w:r>
          </w:p>
          <w:p w:rsidR="009F0B3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58-304 Wałbrzych</w:t>
            </w:r>
          </w:p>
        </w:tc>
        <w:tc>
          <w:tcPr>
            <w:tcW w:w="3533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965 550,00</w:t>
            </w:r>
          </w:p>
        </w:tc>
      </w:tr>
    </w:tbl>
    <w:p w:rsidR="009F0B35" w:rsidRDefault="009F0B35">
      <w:pPr>
        <w:rPr>
          <w:rFonts w:ascii="Poppins" w:eastAsia="Poppins" w:hAnsi="Poppins" w:cs="Poppins"/>
        </w:rPr>
      </w:pPr>
    </w:p>
    <w:p w:rsidR="009F0B35" w:rsidRDefault="009F0B35">
      <w:pPr>
        <w:rPr>
          <w:rFonts w:ascii="Poppins" w:eastAsia="Poppins" w:hAnsi="Poppins" w:cs="Poppins"/>
          <w:sz w:val="18"/>
          <w:szCs w:val="18"/>
        </w:rPr>
      </w:pPr>
    </w:p>
    <w:p w:rsidR="009F0B35" w:rsidRDefault="009F0B35">
      <w:pPr>
        <w:rPr>
          <w:rFonts w:ascii="Poppins" w:eastAsia="Poppins" w:hAnsi="Poppins" w:cs="Poppins"/>
        </w:rPr>
      </w:pPr>
    </w:p>
    <w:p w:rsidR="00063510" w:rsidRPr="00063510" w:rsidRDefault="00063510" w:rsidP="00063510">
      <w:pPr>
        <w:jc w:val="right"/>
        <w:rPr>
          <w:rFonts w:ascii="Poppins" w:eastAsia="Poppins" w:hAnsi="Poppins" w:cs="Poppins"/>
          <w:sz w:val="18"/>
          <w:szCs w:val="18"/>
        </w:rPr>
      </w:pPr>
      <w:r w:rsidRPr="00063510">
        <w:rPr>
          <w:rFonts w:ascii="Poppins" w:eastAsia="Poppins" w:hAnsi="Poppins" w:cs="Poppins"/>
          <w:sz w:val="18"/>
          <w:szCs w:val="18"/>
        </w:rPr>
        <w:t xml:space="preserve">Natalia </w:t>
      </w:r>
      <w:proofErr w:type="spellStart"/>
      <w:r w:rsidRPr="00063510">
        <w:rPr>
          <w:rFonts w:ascii="Poppins" w:eastAsia="Poppins" w:hAnsi="Poppins" w:cs="Poppins"/>
          <w:sz w:val="18"/>
          <w:szCs w:val="18"/>
        </w:rPr>
        <w:t>Miłostan</w:t>
      </w:r>
      <w:proofErr w:type="spellEnd"/>
    </w:p>
    <w:p w:rsidR="00063510" w:rsidRPr="00063510" w:rsidRDefault="00063510" w:rsidP="00063510">
      <w:pPr>
        <w:jc w:val="right"/>
        <w:rPr>
          <w:rFonts w:ascii="Poppins" w:eastAsia="Poppins" w:hAnsi="Poppins" w:cs="Poppins"/>
          <w:sz w:val="18"/>
          <w:szCs w:val="18"/>
        </w:rPr>
      </w:pPr>
      <w:r w:rsidRPr="00063510">
        <w:rPr>
          <w:rFonts w:ascii="Poppins" w:eastAsia="Poppins" w:hAnsi="Poppins" w:cs="Poppins"/>
          <w:sz w:val="18"/>
          <w:szCs w:val="18"/>
        </w:rPr>
        <w:t>Podmiot prowadzący</w:t>
      </w:r>
    </w:p>
    <w:p w:rsidR="009F0B35" w:rsidRDefault="00063510" w:rsidP="00063510">
      <w:pPr>
        <w:jc w:val="right"/>
        <w:rPr>
          <w:rFonts w:ascii="Poppins" w:eastAsia="Poppins" w:hAnsi="Poppins" w:cs="Poppins"/>
          <w:sz w:val="18"/>
          <w:szCs w:val="18"/>
        </w:rPr>
      </w:pPr>
      <w:r w:rsidRPr="00063510">
        <w:rPr>
          <w:rFonts w:ascii="Poppins" w:eastAsia="Poppins" w:hAnsi="Poppins" w:cs="Poppins"/>
          <w:sz w:val="18"/>
          <w:szCs w:val="18"/>
        </w:rPr>
        <w:t>Pomocnicze działania zakupowe</w:t>
      </w:r>
    </w:p>
    <w:sectPr w:rsidR="009F0B35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1674" w:rsidRDefault="007F1674">
      <w:pPr>
        <w:spacing w:line="240" w:lineRule="auto"/>
      </w:pPr>
      <w:r>
        <w:separator/>
      </w:r>
    </w:p>
  </w:endnote>
  <w:endnote w:type="continuationSeparator" w:id="0">
    <w:p w:rsidR="007F1674" w:rsidRDefault="007F1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B35" w:rsidRDefault="009F0B35"/>
  <w:p w:rsidR="009F0B35" w:rsidRDefault="009F0B35">
    <w:pPr>
      <w:jc w:val="right"/>
    </w:pPr>
  </w:p>
  <w:p w:rsidR="009F0B35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06351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1674" w:rsidRDefault="007F1674">
      <w:pPr>
        <w:spacing w:line="240" w:lineRule="auto"/>
      </w:pPr>
      <w:r>
        <w:separator/>
      </w:r>
    </w:p>
  </w:footnote>
  <w:footnote w:type="continuationSeparator" w:id="0">
    <w:p w:rsidR="007F1674" w:rsidRDefault="007F16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B35" w:rsidRDefault="009F0B35"/>
  <w:tbl>
    <w:tblPr>
      <w:tblStyle w:val="a5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9F0B35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F0B35" w:rsidRDefault="00000000">
          <w:r>
            <w:rPr>
              <w:noProof/>
            </w:rPr>
            <w:drawing>
              <wp:inline distT="19050" distB="19050" distL="19050" distR="19050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F0B35" w:rsidRDefault="009F0B35">
          <w:pPr>
            <w:jc w:val="right"/>
          </w:pPr>
        </w:p>
      </w:tc>
    </w:tr>
  </w:tbl>
  <w:p w:rsidR="009F0B35" w:rsidRDefault="009F0B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35"/>
    <w:rsid w:val="00063510"/>
    <w:rsid w:val="007F1674"/>
    <w:rsid w:val="009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CD6BE0"/>
  <w15:docId w15:val="{5C2988B1-573E-B549-94FE-5E752E94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Autor</cp:lastModifiedBy>
  <cp:revision>2</cp:revision>
  <dcterms:created xsi:type="dcterms:W3CDTF">2024-07-16T07:28:00Z</dcterms:created>
  <dcterms:modified xsi:type="dcterms:W3CDTF">2024-07-16T07:29:00Z</dcterms:modified>
</cp:coreProperties>
</file>