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6D5A" w14:textId="1BB53787" w:rsidR="00724218" w:rsidRPr="00724218" w:rsidRDefault="00724218" w:rsidP="00724218">
      <w:pPr>
        <w:ind w:left="-993"/>
        <w:jc w:val="right"/>
        <w:rPr>
          <w:rFonts w:ascii="Calibri" w:eastAsia="Times New Roman" w:hAnsi="Calibri" w:cs="Times New Roman"/>
        </w:rPr>
      </w:pPr>
      <w:r w:rsidRPr="00724218">
        <w:rPr>
          <w:rFonts w:ascii="Calibri" w:eastAsia="Times New Roman" w:hAnsi="Calibri" w:cs="Times New Roman"/>
        </w:rPr>
        <w:t xml:space="preserve">Załącznik nr </w:t>
      </w:r>
      <w:r w:rsidR="007066C8">
        <w:rPr>
          <w:rFonts w:ascii="Calibri" w:eastAsia="Times New Roman" w:hAnsi="Calibri" w:cs="Times New Roman"/>
        </w:rPr>
        <w:t>1</w:t>
      </w:r>
      <w:r w:rsidRPr="00724218">
        <w:rPr>
          <w:rFonts w:ascii="Calibri" w:eastAsia="Times New Roman" w:hAnsi="Calibri" w:cs="Times New Roman"/>
        </w:rPr>
        <w:t xml:space="preserve"> do SWZ        </w:t>
      </w:r>
    </w:p>
    <w:p w14:paraId="549CE39F" w14:textId="77777777" w:rsidR="00724218" w:rsidRPr="00724218" w:rsidRDefault="00724218" w:rsidP="00724218">
      <w:pPr>
        <w:rPr>
          <w:rFonts w:ascii="Calibri" w:eastAsia="Times New Roman" w:hAnsi="Calibri" w:cs="Times New Roman"/>
        </w:rPr>
      </w:pPr>
      <w:r w:rsidRPr="00724218">
        <w:rPr>
          <w:rFonts w:ascii="Calibri" w:eastAsia="Times New Roman" w:hAnsi="Calibri" w:cs="Times New Roman"/>
        </w:rPr>
        <w:t xml:space="preserve">                                                       </w:t>
      </w:r>
    </w:p>
    <w:p w14:paraId="1E7576EE" w14:textId="03B2BB19" w:rsidR="00467C77" w:rsidRDefault="00724218" w:rsidP="007242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218">
        <w:rPr>
          <w:rFonts w:ascii="Calibri" w:eastAsia="Times New Roman" w:hAnsi="Calibri" w:cs="Times New Roman"/>
        </w:rPr>
        <w:t xml:space="preserve">   </w:t>
      </w:r>
      <w:r w:rsidR="00921AE1" w:rsidRPr="00921AE1">
        <w:rPr>
          <w:rFonts w:ascii="Times New Roman" w:eastAsia="Times New Roman" w:hAnsi="Times New Roman" w:cs="Times New Roman"/>
          <w:b/>
          <w:bCs/>
          <w:sz w:val="24"/>
          <w:szCs w:val="24"/>
        </w:rPr>
        <w:t>MINIMALNE</w:t>
      </w:r>
      <w:r w:rsidRPr="00921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WYMAGANIA TECHNICZNE DLA LEKKIEGO </w:t>
      </w:r>
      <w:r w:rsidRPr="00921A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SPECJALNEGO SAMOCHODU RATOWNICZO GAŚNICZEGO Z </w:t>
      </w:r>
      <w:r w:rsidRPr="007242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UKŁADEM NAPĘDOWYM 4X2</w:t>
      </w:r>
      <w:r w:rsidRPr="007242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53B5">
        <w:rPr>
          <w:rFonts w:ascii="Times New Roman" w:eastAsia="Times New Roman" w:hAnsi="Times New Roman" w:cs="Times New Roman"/>
          <w:b/>
          <w:sz w:val="24"/>
          <w:szCs w:val="24"/>
        </w:rPr>
        <w:t>DLA JEDNOSTKI OCHOTNICZEJ STRAŻY POŻARNEJ</w:t>
      </w:r>
    </w:p>
    <w:p w14:paraId="40910673" w14:textId="0EC9140B" w:rsidR="003B53B5" w:rsidRDefault="003B53B5" w:rsidP="007242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OLSZANICY</w:t>
      </w:r>
    </w:p>
    <w:p w14:paraId="775216B2" w14:textId="77777777" w:rsidR="00467C77" w:rsidRPr="00B67061" w:rsidRDefault="00467C77" w:rsidP="00467C77">
      <w:pPr>
        <w:pStyle w:val="Nagwek"/>
        <w:tabs>
          <w:tab w:val="clear" w:pos="9072"/>
          <w:tab w:val="right" w:pos="14601"/>
        </w:tabs>
        <w:jc w:val="both"/>
        <w:rPr>
          <w:sz w:val="20"/>
          <w:szCs w:val="20"/>
        </w:rPr>
      </w:pPr>
      <w:r w:rsidRPr="00B67061">
        <w:rPr>
          <w:sz w:val="20"/>
          <w:szCs w:val="20"/>
        </w:rPr>
        <w:t>Prawą stronę tabeli (kol. 3) należy wypełnić stosując słowa „spełnia” lub „nie spełnia”, zaś w przypadku wyższych wartości niż minimalne - wykazane w tabeli - należy wpisać oferowane wartości techniczno-użytkowe. W przypadku, gdy Wykonawca zaproponuje produkt równoważny – informacje dotyczące proponowanych rozwiązań równoważnych musi podać w kol. 3 oraz wykazać, że spełniają one wymagania Zamawiającego.</w:t>
      </w:r>
    </w:p>
    <w:p w14:paraId="233DAD0B" w14:textId="77777777" w:rsidR="00467C77" w:rsidRPr="00B67061" w:rsidRDefault="00467C77" w:rsidP="00467C77">
      <w:pPr>
        <w:pStyle w:val="Nagwek"/>
        <w:tabs>
          <w:tab w:val="clear" w:pos="9072"/>
          <w:tab w:val="right" w:pos="14601"/>
        </w:tabs>
        <w:jc w:val="both"/>
        <w:rPr>
          <w:sz w:val="20"/>
          <w:szCs w:val="20"/>
        </w:rPr>
      </w:pPr>
      <w:r w:rsidRPr="00B67061">
        <w:rPr>
          <w:sz w:val="20"/>
          <w:szCs w:val="20"/>
        </w:rPr>
        <w:t>W przypadku, gdy Wykonawca w którejkolwiek z pozycji wpisze słowa „nie spełnia” lub zaoferuje niższe wartości oferta zostanie odrzucona, gdyż jej treść jest niezgodna z warunkami zamówienia.</w:t>
      </w:r>
    </w:p>
    <w:p w14:paraId="21D52102" w14:textId="7E47AAEE" w:rsidR="00724218" w:rsidRPr="00724218" w:rsidRDefault="00724218" w:rsidP="007242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21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W w:w="1618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851"/>
        <w:gridCol w:w="10519"/>
        <w:gridCol w:w="4819"/>
      </w:tblGrid>
      <w:tr w:rsidR="00467C77" w:rsidRPr="00724218" w14:paraId="1E0F6411" w14:textId="77777777" w:rsidTr="00724218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65E62109" w14:textId="3EDB5A9E" w:rsidR="00467C77" w:rsidRPr="00724218" w:rsidRDefault="00467C77" w:rsidP="00467C7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A1F7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552D698A" w14:textId="77777777" w:rsidR="00467C77" w:rsidRPr="00BA1F7E" w:rsidRDefault="00467C77" w:rsidP="00467C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F7E">
              <w:rPr>
                <w:rFonts w:ascii="Arial" w:hAnsi="Arial" w:cs="Arial"/>
                <w:b/>
                <w:bCs/>
                <w:sz w:val="20"/>
                <w:szCs w:val="20"/>
              </w:rPr>
              <w:t>MINIMALNE PARAMETRY DLA PRZEDMIOTU ZAMÓWIENIA</w:t>
            </w:r>
          </w:p>
          <w:p w14:paraId="488E38E0" w14:textId="4A36A9AD" w:rsidR="00467C77" w:rsidRPr="00724218" w:rsidRDefault="00467C77" w:rsidP="00467C7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A1F7E">
              <w:rPr>
                <w:rFonts w:ascii="Arial" w:hAnsi="Arial" w:cs="Arial"/>
                <w:b/>
                <w:bCs/>
                <w:sz w:val="20"/>
                <w:szCs w:val="20"/>
              </w:rPr>
              <w:t>WYMAGANIA ZAMAWIAJACEGO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1328C4B7" w14:textId="714AE55B" w:rsidR="00467C77" w:rsidRPr="00724218" w:rsidRDefault="00467C77" w:rsidP="00467C77">
            <w:pPr>
              <w:ind w:right="822"/>
              <w:jc w:val="center"/>
              <w:rPr>
                <w:rFonts w:ascii="Calibri" w:eastAsia="Times New Roman" w:hAnsi="Calibri" w:cs="Times New Roman"/>
                <w:b/>
              </w:rPr>
            </w:pPr>
            <w:r w:rsidRPr="00BA1F7E">
              <w:rPr>
                <w:rFonts w:ascii="Arial" w:hAnsi="Arial" w:cs="Arial"/>
                <w:b/>
                <w:bCs/>
                <w:sz w:val="20"/>
                <w:szCs w:val="20"/>
              </w:rPr>
              <w:t>OFEROWANE PARAMERTY POTWIERDZENIE SPEŁNIENIA WYMAGAŃ WYPEŁNIA WYKONAWCA</w:t>
            </w:r>
          </w:p>
        </w:tc>
      </w:tr>
      <w:tr w:rsidR="00467C77" w:rsidRPr="00724218" w14:paraId="57D44D0D" w14:textId="77777777" w:rsidTr="00F473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7EB3DF" w14:textId="7FC6D7AD" w:rsidR="00467C77" w:rsidRPr="00724218" w:rsidRDefault="00467C77" w:rsidP="00467C7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 w:rsidRPr="00BA1F7E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C747BB" w14:textId="463263F4" w:rsidR="00467C77" w:rsidRPr="00724218" w:rsidRDefault="00467C77" w:rsidP="00467C7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 w:rsidRPr="00BA1F7E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17A2FB" w14:textId="1631599D" w:rsidR="00467C77" w:rsidRPr="00724218" w:rsidRDefault="00467C77" w:rsidP="00467C7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 w:rsidRPr="00BA1F7E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</w:tr>
      <w:tr w:rsidR="00724218" w:rsidRPr="00724218" w14:paraId="15B7480B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7F41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6B125F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EEC7A4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B5143A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9CCBB6" w14:textId="1A83AB98" w:rsidR="00724218" w:rsidRPr="00724218" w:rsidRDefault="007066C8" w:rsidP="007066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724218" w:rsidRPr="0072421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92D3" w14:textId="77777777" w:rsidR="00CC747B" w:rsidRPr="00DF2F3D" w:rsidRDefault="00CC747B" w:rsidP="00CC747B">
            <w:pPr>
              <w:shd w:val="clear" w:color="auto" w:fill="FFFFFF"/>
              <w:spacing w:before="20" w:after="20" w:line="254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2F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Pojazd fabrycznie nowy, rok produkcji podwozia zgodny z rokiem dostawy pojazdu.</w:t>
            </w:r>
          </w:p>
          <w:p w14:paraId="1F8D6F2A" w14:textId="77777777" w:rsidR="00CC747B" w:rsidRPr="00DF2F3D" w:rsidRDefault="00CC747B" w:rsidP="00CC747B">
            <w:pPr>
              <w:shd w:val="clear" w:color="auto" w:fill="FFFFFF"/>
              <w:spacing w:before="20" w:after="20" w:line="254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2F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Pojazd zabudowany i wyposażony musi spełniać wymagania:</w:t>
            </w:r>
          </w:p>
          <w:p w14:paraId="63C73E98" w14:textId="247EAE4C" w:rsidR="002F7287" w:rsidRDefault="00CC747B" w:rsidP="00CC747B">
            <w:pPr>
              <w:shd w:val="clear" w:color="auto" w:fill="FFFFFF"/>
              <w:tabs>
                <w:tab w:val="left" w:pos="792"/>
              </w:tabs>
              <w:spacing w:before="20" w:after="20" w:line="254" w:lineRule="exact"/>
              <w:ind w:left="317" w:hanging="14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2F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2F7287" w:rsidRPr="0042046B">
              <w:rPr>
                <w:rFonts w:ascii="Times New Roman" w:hAnsi="Times New Roman"/>
                <w:bCs/>
                <w:sz w:val="24"/>
                <w:szCs w:val="24"/>
              </w:rPr>
              <w:t xml:space="preserve">Pojazd powinien spełniać wymagania polskich przepisów o ruchu drogowym zgodnie z </w:t>
            </w:r>
            <w:r w:rsidR="002F7287" w:rsidRPr="0042046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="002F7287" w:rsidRPr="0042046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ustawą prawo o ruchu drogowym (tj. </w:t>
            </w:r>
            <w:r w:rsidR="00345A8C" w:rsidRPr="0042046B">
              <w:rPr>
                <w:rFonts w:ascii="Times New Roman" w:hAnsi="Times New Roman" w:cs="Times New Roman"/>
                <w:sz w:val="24"/>
                <w:szCs w:val="24"/>
              </w:rPr>
              <w:t>Dz. U. 2022 poz. 988</w:t>
            </w:r>
            <w:r w:rsidR="00345A8C" w:rsidRPr="0042046B">
              <w:rPr>
                <w:sz w:val="24"/>
                <w:szCs w:val="24"/>
              </w:rPr>
              <w:t xml:space="preserve"> </w:t>
            </w:r>
            <w:r w:rsidR="002F7287" w:rsidRPr="0042046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ze zm. ),</w:t>
            </w:r>
            <w:r w:rsidR="002F7287" w:rsidRPr="004204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7287" w:rsidRPr="0042046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wraz przepisami wykonawczymi do ustawy, z uwzględnieniem wymagań dotyczących pojazdów uprzywilejowanych</w:t>
            </w:r>
            <w:r w:rsidRPr="004204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F2F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44525003" w14:textId="7149F92D" w:rsidR="00CC747B" w:rsidRPr="00DF2F3D" w:rsidRDefault="002F7287" w:rsidP="00CC747B">
            <w:pPr>
              <w:shd w:val="clear" w:color="auto" w:fill="FFFFFF"/>
              <w:tabs>
                <w:tab w:val="left" w:pos="792"/>
              </w:tabs>
              <w:spacing w:before="20" w:after="20" w:line="254" w:lineRule="exact"/>
              <w:ind w:left="317" w:hanging="14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CC747B" w:rsidRPr="00DF2F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Rozporządzenia Ministra Infrastruktury z dnia 31 grudnia 2002 r. w sprawie warunków technicznych pojazdów oraz zakresu ich niezbędnego wyposażenia (tj. Dz. U. z  2016 r., poz. 2022),z </w:t>
            </w:r>
            <w:proofErr w:type="spellStart"/>
            <w:r w:rsidR="00CC747B" w:rsidRPr="00DF2F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ź</w:t>
            </w:r>
            <w:r w:rsidR="00CC747B" w:rsidRPr="00DF2F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proofErr w:type="spellEnd"/>
            <w:r w:rsidR="00CC747B" w:rsidRPr="00DF2F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</w:t>
            </w:r>
            <w:r w:rsidR="00CC747B" w:rsidRPr="00DF2F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mianami,</w:t>
            </w:r>
          </w:p>
          <w:p w14:paraId="24D463C0" w14:textId="77777777" w:rsidR="00CC747B" w:rsidRPr="00DF2F3D" w:rsidRDefault="00CC747B" w:rsidP="00CC747B">
            <w:pPr>
              <w:shd w:val="clear" w:color="auto" w:fill="FFFFFF"/>
              <w:tabs>
                <w:tab w:val="left" w:pos="792"/>
              </w:tabs>
              <w:spacing w:before="20" w:after="20" w:line="254" w:lineRule="exact"/>
              <w:ind w:left="317" w:hanging="14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F2F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Rozporządzenia Ministra Spraw Wewnętrznych  i Administracji z dnia 20 czerwca 2007r. w sprawie wykazu wyrobów służących zapewnieniu bezpieczeństwa publicznego lub ochronie zdrowia i życia oraz mienia, a także zasad wydawania dopuszczenia tych wyrobów do użytkowania (tj. Dz. U. z 2007 r, Nr 143 poz. 1002 z </w:t>
            </w:r>
            <w:proofErr w:type="spellStart"/>
            <w:r w:rsidRPr="00DF2F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późn</w:t>
            </w:r>
            <w:proofErr w:type="spellEnd"/>
            <w:r w:rsidRPr="00DF2F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zm.),</w:t>
            </w:r>
          </w:p>
          <w:p w14:paraId="3AC71EF5" w14:textId="77777777" w:rsidR="00EA7AF2" w:rsidRDefault="00CC747B" w:rsidP="00EA7AF2">
            <w:pPr>
              <w:ind w:left="137" w:hanging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9739A7" w:rsidRPr="00EA7AF2">
              <w:rPr>
                <w:rFonts w:ascii="Times New Roman" w:hAnsi="Times New Roman" w:cs="Times New Roman"/>
                <w:sz w:val="24"/>
                <w:szCs w:val="24"/>
              </w:rPr>
              <w:t xml:space="preserve">Rozporządzenia Ministrów: Spraw Wewnętrznych i Administracji, Obrony Narodowej, Finansów oraz Sprawiedliwości z dnia 22 marca 2019r. w sprawie pojazdów specjalnych i używanych do celów specjalnych Policji, Agencji Bezpieczeństwa Wewnętrznego, Agencji Wywiadu, Służby Kontrwywiadu </w:t>
            </w:r>
            <w:r w:rsidR="009739A7" w:rsidRPr="00EA7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Wojskowego, Służby Wywiadu Wojskowego, Centralnego Biura Antykorupcyjnego, Straży Granicznej, Służby Ochrony Państwa, Krajowej Administracji Skarbowej, Służby Więziennej i straży pożarnej (Dz.U.2019.594)</w:t>
            </w:r>
          </w:p>
          <w:p w14:paraId="483FAC61" w14:textId="4A730D04" w:rsidR="00724218" w:rsidRPr="00DF2F3D" w:rsidRDefault="009739A7" w:rsidP="00EA7AF2">
            <w:pPr>
              <w:ind w:left="137" w:hanging="13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747B" w:rsidRPr="00EA7A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CC747B" w:rsidRPr="00DF2F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norm PN-EN 1846-1 i PN-EN 1846-2.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E5F8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51D4EB56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C17D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DE880F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FAF0DA" w14:textId="2032B88C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1.</w:t>
            </w:r>
            <w:r w:rsidR="00CC74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239" w14:textId="77777777" w:rsidR="00EA7AF2" w:rsidRDefault="00724218" w:rsidP="0072421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Samochód musi posiadać świadectwo dopuszczenia do użytkowania wydane na podstawie rozporządzenia Ministra Spraw Wewnętrznych i Administracji z dnia 27 kwietnia 2010 r. zmieniające rozporządzenie w sprawie wykazu wyrobów służących zapewnieniu bezpieczeństwa publicznego lub ochronie zdrowia i życia oraz mienia, a także zasad wydawania dopuszczenia tych wyrobów do użytkowania (Dz.U. Nr 85, poz. 553 z 2010 r.). </w:t>
            </w:r>
          </w:p>
          <w:p w14:paraId="71F6CCB5" w14:textId="7D6ED280" w:rsidR="00724218" w:rsidRPr="00DF2F3D" w:rsidRDefault="00724218" w:rsidP="0072421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Świadectwo aktualne na dzień składania</w:t>
            </w:r>
            <w:r w:rsidR="009C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ofert</w:t>
            </w:r>
            <w:r w:rsidR="00467C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4327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C747B" w:rsidRPr="00724218" w14:paraId="61B8FDC4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7E3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3FEE66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726959" w14:textId="64363FF1" w:rsidR="00CC747B" w:rsidRPr="00724218" w:rsidRDefault="00CC747B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649C" w14:textId="64A7487F" w:rsidR="00CC747B" w:rsidRPr="00DF2F3D" w:rsidRDefault="00CC747B" w:rsidP="0072421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Podwozie pojazdu musi posiadać aktualne świadectwo homologacji typu lub świadectwo zgodności WE zgodnie z  odrębnymi przepisami krajowymi odnoszącymi się do prawa o ruchu drogowym. W przypadku, gdy przekroczone zostaną warunki zabudowy określone przez producenta podwozia  wymagane jest świadectwo homologacji typu pojazdu kompletnego oraz zgoda producenta podwozia na wykonanie zabudowy. Urządzenia i podzespoły zamontowan</w:t>
            </w:r>
            <w:r w:rsidR="00E817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F2F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w pojeździe powinny spełniać wymagania odrębnych przepisów krajowych i/lub międzynarodowych.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016" w14:textId="77777777" w:rsidR="00CC747B" w:rsidRPr="00724218" w:rsidRDefault="00CC747B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36563114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55169C" w14:textId="77777777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4218">
              <w:rPr>
                <w:rFonts w:ascii="Times New Roman" w:eastAsia="Times New Roman" w:hAnsi="Times New Roman" w:cs="Times New Roman"/>
                <w:b/>
              </w:rPr>
              <w:t>II.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514CBF" w14:textId="77777777" w:rsidR="00724218" w:rsidRPr="00DF2F3D" w:rsidRDefault="00724218" w:rsidP="007242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PODWOZIE Z KABINĄ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F9E86B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1D03E9A7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A33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A5AECC" w14:textId="7FA97D77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324C" w14:textId="7067C14B" w:rsidR="00B62CE4" w:rsidRDefault="00724218" w:rsidP="00724218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Dopuszczalna masa całkowita oferowanego podwozia </w:t>
            </w:r>
            <w:r w:rsidR="002F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/DMC/</w:t>
            </w:r>
            <w:r w:rsidRPr="00DF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7000 kg. </w:t>
            </w:r>
          </w:p>
          <w:p w14:paraId="262F9C7B" w14:textId="5F3E1DC8" w:rsidR="00724218" w:rsidRPr="00DF2F3D" w:rsidRDefault="00724218" w:rsidP="00724218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Rezerwa masy w pełni obciążonego pojazdu</w:t>
            </w:r>
            <w:r w:rsidR="00B6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gotowego do akcji</w:t>
            </w:r>
            <w:r w:rsidR="002F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/MMR/</w:t>
            </w:r>
            <w:r w:rsidRPr="00DF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</w:t>
            </w:r>
            <w:r w:rsidR="00A8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F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w stosunku do DMC</w:t>
            </w:r>
            <w:r w:rsidR="002F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potwierdzona w </w:t>
            </w:r>
            <w:r w:rsidR="00B6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sprawozdaniu z </w:t>
            </w:r>
            <w:r w:rsidR="002F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</w:t>
            </w:r>
            <w:r w:rsidR="00B6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ń</w:t>
            </w:r>
            <w:r w:rsidR="002F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E265" w14:textId="77777777" w:rsidR="00724218" w:rsidRPr="00724218" w:rsidRDefault="00724218" w:rsidP="0072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4218" w:rsidRPr="00724218" w14:paraId="48637DB3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5E8C" w14:textId="77777777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127" w14:textId="576F411F" w:rsidR="00724218" w:rsidRPr="00DF2F3D" w:rsidRDefault="00724218" w:rsidP="00724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Samochód wyposażony w silnik wysokoprężny o mocy min.  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5A8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</w:t>
            </w:r>
            <w:r w:rsidR="00706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8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Rok produkcji podwozia </w:t>
            </w:r>
            <w:r w:rsidR="003365D5">
              <w:rPr>
                <w:rFonts w:ascii="Times New Roman" w:eastAsia="Times New Roman" w:hAnsi="Times New Roman" w:cs="Times New Roman"/>
                <w:sz w:val="24"/>
                <w:szCs w:val="24"/>
              </w:rPr>
              <w:t>nie później niż 2022, rok produkcji zabudowy 2023.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2CC" w14:textId="77777777" w:rsidR="00724218" w:rsidRPr="00724218" w:rsidRDefault="00724218" w:rsidP="0072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4218" w:rsidRPr="00724218" w14:paraId="050AA451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23F4" w14:textId="77777777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lastRenderedPageBreak/>
              <w:t>2.3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619F" w14:textId="1B98EAA7" w:rsidR="00724218" w:rsidRPr="00DF2F3D" w:rsidRDefault="00724218" w:rsidP="007242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Podać markę, typ i model</w:t>
            </w:r>
            <w:r w:rsidR="00E8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podwozia na jakim wykonana będzie zabudowa.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F0E" w14:textId="77777777" w:rsidR="00724218" w:rsidRPr="00724218" w:rsidRDefault="00724218" w:rsidP="0072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01C2" w:rsidRPr="00724218" w14:paraId="7678347D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0F4F" w14:textId="17048E94" w:rsidR="002601C2" w:rsidRPr="00724218" w:rsidRDefault="00D1464D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8562" w14:textId="77777777" w:rsidR="002601C2" w:rsidRPr="00DF2F3D" w:rsidRDefault="002601C2" w:rsidP="002601C2">
            <w:pPr>
              <w:pStyle w:val="Style22"/>
              <w:widowControl/>
              <w:jc w:val="both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DF2F3D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Wymiary zewnętrzne pojazdu kompletnego:</w:t>
            </w:r>
          </w:p>
          <w:p w14:paraId="3644090C" w14:textId="64BC9F54" w:rsidR="002601C2" w:rsidRPr="00DF2F3D" w:rsidRDefault="002601C2" w:rsidP="002601C2">
            <w:pPr>
              <w:pStyle w:val="Style16"/>
              <w:widowControl/>
              <w:tabs>
                <w:tab w:val="left" w:pos="245"/>
              </w:tabs>
              <w:spacing w:line="240" w:lineRule="exact"/>
              <w:ind w:firstLine="0"/>
              <w:jc w:val="both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DF2F3D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-</w:t>
            </w:r>
            <w:r w:rsidR="005101BA" w:rsidRPr="00DF2F3D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3D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maksymalna długość całkowita po zabudowie max.</w:t>
            </w:r>
            <w:r w:rsidR="005101BA" w:rsidRPr="00DF2F3D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7100</w:t>
            </w:r>
            <w:r w:rsidRPr="00DF2F3D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 xml:space="preserve"> mm,</w:t>
            </w:r>
          </w:p>
          <w:p w14:paraId="6B1BE25B" w14:textId="77777777" w:rsidR="002601C2" w:rsidRPr="00DF2F3D" w:rsidRDefault="002601C2" w:rsidP="002601C2">
            <w:pPr>
              <w:pStyle w:val="Style16"/>
              <w:widowControl/>
              <w:tabs>
                <w:tab w:val="left" w:pos="245"/>
              </w:tabs>
              <w:spacing w:line="240" w:lineRule="exact"/>
              <w:ind w:firstLine="0"/>
              <w:jc w:val="both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DF2F3D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- maksymalna wysokość całkowita pojazdu mierzona przy nadwoziu sprzętowym 2600 mm,</w:t>
            </w:r>
          </w:p>
          <w:p w14:paraId="27C7A476" w14:textId="4C062C6D" w:rsidR="002601C2" w:rsidRPr="00DF2F3D" w:rsidRDefault="002601C2" w:rsidP="002601C2">
            <w:pPr>
              <w:pStyle w:val="Style16"/>
              <w:widowControl/>
              <w:tabs>
                <w:tab w:val="left" w:pos="245"/>
              </w:tabs>
              <w:spacing w:line="240" w:lineRule="exact"/>
              <w:ind w:firstLine="0"/>
              <w:jc w:val="both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DF2F3D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- szerokość maksymalna 2</w:t>
            </w:r>
            <w:r w:rsidR="00345A8C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6</w:t>
            </w:r>
            <w:r w:rsidRPr="00DF2F3D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00 mm z lusterkami bocznymi,</w:t>
            </w:r>
          </w:p>
          <w:p w14:paraId="1017209F" w14:textId="02C8366A" w:rsidR="002601C2" w:rsidRPr="00DF2F3D" w:rsidRDefault="002601C2" w:rsidP="002601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F3D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 xml:space="preserve">- rozstaw osi  </w:t>
            </w:r>
            <w:r w:rsidR="00345A8C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min.3750</w:t>
            </w:r>
            <w:r w:rsidRPr="00DF2F3D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 xml:space="preserve"> mm.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1BD9" w14:textId="77777777" w:rsidR="002601C2" w:rsidRPr="00724218" w:rsidRDefault="002601C2" w:rsidP="0072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4218" w:rsidRPr="00724218" w14:paraId="6858E73C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5E05" w14:textId="0483235B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2.</w:t>
            </w:r>
            <w:r w:rsidR="00D1464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87D5" w14:textId="77777777" w:rsidR="00724218" w:rsidRPr="00DF2F3D" w:rsidRDefault="00724218" w:rsidP="00724218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Napę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DF2F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x2.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 </w:t>
            </w:r>
            <w:r w:rsidRPr="00DF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DF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a k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DF2F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ł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DF2F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DF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ź</w:t>
            </w:r>
            <w:r w:rsidRPr="00DF2F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DF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cz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e 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z m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F2F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h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an</w:t>
            </w:r>
            <w:r w:rsidRPr="00DF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cz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DF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ad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</w:t>
            </w:r>
            <w:r w:rsidRPr="00DF2F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ha</w:t>
            </w:r>
            <w:r w:rsidRPr="00DF2F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DF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DF2F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z</w:t>
            </w:r>
            <w:r w:rsidRPr="00DF2F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u r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ó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ż</w:t>
            </w:r>
            <w:r w:rsidRPr="00DF2F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 w:rsidRPr="00DF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DF2F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eg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. </w:t>
            </w:r>
            <w:r w:rsidRPr="00DF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DF2F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Pr="00DF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F2F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s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en</w:t>
            </w:r>
            <w:r w:rsidRPr="00DF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DF2F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DF2F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DF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DF2F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w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DF2F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DF2F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DF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on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e, kompensujące wagę pojazdu, </w:t>
            </w:r>
            <w:r w:rsidRPr="00DF2F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skrzynia biegów manualna 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min. 6 biegowa + wsteczny</w:t>
            </w:r>
            <w:r w:rsidRPr="00DF2F3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20D" w14:textId="77777777" w:rsidR="00724218" w:rsidRPr="00724218" w:rsidRDefault="00724218" w:rsidP="0072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4218" w:rsidRPr="00724218" w14:paraId="4BC1BD1D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75DC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190541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1F2955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ABD2D2" w14:textId="62EB4E13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2.</w:t>
            </w:r>
            <w:r w:rsidR="00D1464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CF4" w14:textId="77777777" w:rsidR="00724218" w:rsidRPr="00DF2F3D" w:rsidRDefault="00724218" w:rsidP="0072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Samochód  wyposażony minimum w:</w:t>
            </w:r>
          </w:p>
          <w:p w14:paraId="3A690E3D" w14:textId="77777777" w:rsidR="00724218" w:rsidRPr="00DF2F3D" w:rsidRDefault="00724218" w:rsidP="00724218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 ABS, </w:t>
            </w:r>
          </w:p>
          <w:p w14:paraId="6B540C94" w14:textId="77777777" w:rsidR="00724218" w:rsidRPr="00DF2F3D" w:rsidRDefault="00724218" w:rsidP="00724218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elektroniczny rozkład obciążenia hamulców EBD</w:t>
            </w:r>
          </w:p>
          <w:p w14:paraId="1273827A" w14:textId="77777777" w:rsidR="00724218" w:rsidRPr="00DF2F3D" w:rsidRDefault="00724218" w:rsidP="00724218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elektroniczny program stabilizacji toru jazdy ESP adaptacyjny</w:t>
            </w:r>
          </w:p>
          <w:p w14:paraId="74614DC5" w14:textId="77777777" w:rsidR="00724218" w:rsidRPr="00DF2F3D" w:rsidRDefault="00724218" w:rsidP="00724218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elektroniczny wskaźnik zużycia klocków hamulcowych</w:t>
            </w:r>
          </w:p>
          <w:p w14:paraId="53F17B65" w14:textId="77777777" w:rsidR="00724218" w:rsidRPr="00DF2F3D" w:rsidRDefault="00724218" w:rsidP="00724218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immobilizer</w:t>
            </w:r>
            <w:proofErr w:type="spellEnd"/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7217C334" w14:textId="6777386C" w:rsidR="00724218" w:rsidRPr="00DF2F3D" w:rsidRDefault="00E26E94" w:rsidP="00724218">
            <w:pPr>
              <w:numPr>
                <w:ilvl w:val="0"/>
                <w:numId w:val="1"/>
              </w:numPr>
              <w:tabs>
                <w:tab w:val="clear" w:pos="360"/>
                <w:tab w:val="num" w:pos="121"/>
                <w:tab w:val="left" w:pos="175"/>
              </w:tabs>
              <w:spacing w:after="0" w:line="240" w:lineRule="auto"/>
              <w:ind w:left="121" w:hanging="12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24218"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elektryczna jednoprzewodowa, z biegunem ujemnym na masie lub dwuprzewodowa w przypadku zabudowy z tworzywa sztucznego. Moc alternatora i pojemność akumulatorów musi zabezpieczać pełne zapotrzebowanie na energię elektryczną przy maksymalnym obciążeniu.</w:t>
            </w:r>
          </w:p>
          <w:p w14:paraId="14A8A937" w14:textId="77777777" w:rsidR="00724218" w:rsidRPr="00DF2F3D" w:rsidRDefault="00724218" w:rsidP="00724218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światła do jazdy dziennej</w:t>
            </w:r>
          </w:p>
          <w:p w14:paraId="25705842" w14:textId="784575FD" w:rsidR="00724218" w:rsidRPr="00DF2F3D" w:rsidRDefault="00724218" w:rsidP="00724218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światła przeciwmgielne</w:t>
            </w:r>
            <w:r w:rsidR="00B62C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funkcją doświetlania zakrętów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9512" w14:textId="77777777" w:rsidR="00724218" w:rsidRPr="00724218" w:rsidRDefault="00724218" w:rsidP="0072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218" w:rsidRPr="00724218" w14:paraId="4AC58D61" w14:textId="77777777" w:rsidTr="00724218">
        <w:trPr>
          <w:trHeight w:val="6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D8C0" w14:textId="13795033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2.</w:t>
            </w:r>
            <w:r w:rsidR="00D1464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814" w14:textId="729D6D22" w:rsidR="00724218" w:rsidRPr="00DF2F3D" w:rsidRDefault="00724218" w:rsidP="007242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Samochód wyposażony w silnik o zapłonie samoczynnym , posiadający aktualne normy ochrony środowiska (czystości spalin)  spełniający  normę emisji spalin min. Euro 6 </w:t>
            </w:r>
            <w:r w:rsidR="0066404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DF2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113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29DA50E1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9E92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CD9629" w14:textId="5E819A70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2.</w:t>
            </w:r>
            <w:r w:rsidR="00D1464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727" w14:textId="274ECB61" w:rsidR="00724218" w:rsidRPr="00DF2F3D" w:rsidRDefault="00724218" w:rsidP="00724218">
            <w:pPr>
              <w:numPr>
                <w:ilvl w:val="0"/>
                <w:numId w:val="8"/>
              </w:numPr>
              <w:tabs>
                <w:tab w:val="num" w:pos="301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Zawieszenie osi przedniej: niezależne zawieszenie na podwójnych  wahaczach ze stabilizatorem przechyłów</w:t>
            </w:r>
          </w:p>
          <w:p w14:paraId="21B02F37" w14:textId="30E440D3" w:rsidR="00724218" w:rsidRPr="00DF2F3D" w:rsidRDefault="00724218" w:rsidP="00724218">
            <w:pPr>
              <w:numPr>
                <w:ilvl w:val="0"/>
                <w:numId w:val="8"/>
              </w:numPr>
              <w:tabs>
                <w:tab w:val="num" w:pos="301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Zawieszenie osi  tylnej: </w:t>
            </w:r>
            <w:r w:rsidR="002F7287" w:rsidRPr="002F7287">
              <w:rPr>
                <w:rFonts w:ascii="Times New Roman" w:hAnsi="Times New Roman" w:cs="Times New Roman"/>
                <w:szCs w:val="24"/>
                <w:lang w:eastAsia="pl-PL"/>
              </w:rPr>
              <w:t>resory wielopiórowe półeliptyczne, dwustopniowe z resorem pomocniczym, gumowymi elementami tłumiącymi, stabilizator.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27F8" w14:textId="77777777" w:rsidR="00724218" w:rsidRPr="00724218" w:rsidRDefault="00724218" w:rsidP="0072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24218" w:rsidRPr="00724218" w14:paraId="6B87E313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DEA" w14:textId="77004942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2.</w:t>
            </w:r>
            <w:r w:rsidR="00D1464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A00" w14:textId="195DAB70" w:rsidR="00724218" w:rsidRPr="007066C8" w:rsidRDefault="00724218" w:rsidP="007066C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Kabina  fabrycznie jednomodułowa czterodrzwiowa zapewniająca dostęp do silnika, </w:t>
            </w:r>
            <w:r w:rsidRPr="007066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zapewniająca przewóz 6 osób  (siedzenia przodem  do kierunku jazdy),</w:t>
            </w:r>
          </w:p>
          <w:p w14:paraId="53E188FE" w14:textId="15ECCE21" w:rsidR="007066C8" w:rsidRPr="007066C8" w:rsidRDefault="00724218" w:rsidP="007066C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Kabina wyposażona w :</w:t>
            </w:r>
          </w:p>
          <w:p w14:paraId="0C53E2FA" w14:textId="767E70DC" w:rsidR="00724218" w:rsidRPr="007066C8" w:rsidRDefault="00EA7AF2" w:rsidP="007066C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724218" w:rsidRPr="007066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limatyzację automatyczną</w:t>
            </w:r>
          </w:p>
          <w:p w14:paraId="093750E3" w14:textId="77777777" w:rsidR="00724218" w:rsidRPr="00DF2F3D" w:rsidRDefault="00724218" w:rsidP="007066C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indywidualne oświetlenie  do czytania mapy dla pozycji dowódcy,</w:t>
            </w:r>
          </w:p>
          <w:p w14:paraId="2A26D38E" w14:textId="1578181E" w:rsidR="00724218" w:rsidRPr="00DF2F3D" w:rsidRDefault="00724218" w:rsidP="007066C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niezależny </w:t>
            </w:r>
            <w:r w:rsidR="00A45BEF"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fabryczny 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ogrzewania, umożliwiający ogrzewanie kabiny przy wyłączonym silniku,</w:t>
            </w:r>
          </w:p>
          <w:p w14:paraId="2E8EC62E" w14:textId="77777777" w:rsidR="00724218" w:rsidRPr="00DF2F3D" w:rsidRDefault="00724218" w:rsidP="007066C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elektrycznie sterowane szyby po stronie kierowcy i dowódcy,</w:t>
            </w:r>
          </w:p>
          <w:p w14:paraId="36559326" w14:textId="77777777" w:rsidR="00724218" w:rsidRPr="00DF2F3D" w:rsidRDefault="00724218" w:rsidP="007066C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zdalnie sterowany  centralny zamek drzwi kabiny,</w:t>
            </w:r>
          </w:p>
          <w:p w14:paraId="0BFAFABD" w14:textId="77777777" w:rsidR="00724218" w:rsidRPr="00DF2F3D" w:rsidRDefault="00724218" w:rsidP="007066C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lusterka boczne, główne  szerokokątne,</w:t>
            </w:r>
          </w:p>
          <w:p w14:paraId="3671E7A6" w14:textId="4E6B711F" w:rsidR="00724218" w:rsidRPr="00DF2F3D" w:rsidRDefault="00724218" w:rsidP="007066C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główny wyłącznik zasilania zabudowy automatyczny</w:t>
            </w:r>
            <w:r w:rsidR="00900977"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załączający zasilanie po otwarciu drzwi, włączeniu świateł pozycyjnych lub uruchomieniu silnika. Odłączenie zasilania po czasie do </w:t>
            </w:r>
            <w:r w:rsidR="00585C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</w:t>
            </w:r>
            <w:r w:rsidR="00900977"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 od momentu unieruchomienia i zamknięcia pojazdu.</w:t>
            </w:r>
          </w:p>
          <w:p w14:paraId="4AD08D9E" w14:textId="67135468" w:rsidR="00724218" w:rsidRPr="00DF2F3D" w:rsidRDefault="00724218" w:rsidP="007066C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 przedziałem kierowcy i dowódcy, a przedziałem załogi uchwyt do trzymania dla członków załogi,</w:t>
            </w:r>
          </w:p>
          <w:p w14:paraId="6B99F5DE" w14:textId="76A49D8E" w:rsidR="00864BD3" w:rsidRPr="00251AC0" w:rsidRDefault="00864BD3" w:rsidP="007066C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1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wyprowadzoną instalację do podłączenia  ładowarek do radiotelefonów oraz  </w:t>
            </w:r>
            <w:r w:rsidR="00A10D38" w:rsidRPr="00251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</w:t>
            </w:r>
            <w:r w:rsidRPr="00251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latarek</w:t>
            </w:r>
            <w:r w:rsidR="00900977" w:rsidRPr="00251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14:paraId="3DD5B6B9" w14:textId="77777777" w:rsidR="00724218" w:rsidRPr="007066C8" w:rsidRDefault="00724218" w:rsidP="007066C8">
            <w:pPr>
              <w:pStyle w:val="Akapitzlist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6C8">
              <w:rPr>
                <w:rFonts w:ascii="Times New Roman" w:eastAsia="Times New Roman" w:hAnsi="Times New Roman" w:cs="Times New Roman"/>
                <w:sz w:val="24"/>
                <w:szCs w:val="24"/>
              </w:rPr>
              <w:t>Kabina wyposażona dodatkowo w schowek pod siedziskami w tylnej części kabiny,</w:t>
            </w:r>
          </w:p>
          <w:p w14:paraId="4ACFA642" w14:textId="77777777" w:rsidR="00724218" w:rsidRPr="007066C8" w:rsidRDefault="00724218" w:rsidP="007066C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Podłoga kabiny wyłożona materiałem łatwo zmywalnym, antypoślizgowym.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A16" w14:textId="77777777" w:rsidR="00724218" w:rsidRPr="00724218" w:rsidRDefault="00724218" w:rsidP="0072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24218" w:rsidRPr="00724218" w14:paraId="7C4D38A1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B28" w14:textId="77777777" w:rsidR="007066C8" w:rsidRDefault="007066C8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1F3BDF" w14:textId="2A26114E" w:rsidR="00724218" w:rsidRPr="00724218" w:rsidRDefault="00724218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2.</w:t>
            </w:r>
            <w:r w:rsidR="00D1464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079" w14:textId="77777777" w:rsidR="00724218" w:rsidRPr="007066C8" w:rsidRDefault="00724218" w:rsidP="007066C8">
            <w:pPr>
              <w:pStyle w:val="Akapitzlist"/>
              <w:numPr>
                <w:ilvl w:val="0"/>
                <w:numId w:val="36"/>
              </w:num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6C8">
              <w:rPr>
                <w:rFonts w:ascii="Times New Roman" w:eastAsia="Times New Roman" w:hAnsi="Times New Roman" w:cs="Times New Roman"/>
                <w:sz w:val="24"/>
                <w:szCs w:val="24"/>
              </w:rPr>
              <w:t>Fotele wyposażone w pasy bezpieczeństwa, siedzenia pokryte materiałem łatwo zmywalnym, odpornym na rozdarcie i ścieranie, fotele wyposażone w zagłówki.</w:t>
            </w:r>
          </w:p>
          <w:p w14:paraId="58729277" w14:textId="77777777" w:rsidR="00724218" w:rsidRPr="007066C8" w:rsidRDefault="00724218" w:rsidP="007066C8">
            <w:pPr>
              <w:pStyle w:val="Akapitzlist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6C8">
              <w:rPr>
                <w:rFonts w:ascii="Times New Roman" w:eastAsia="Times New Roman" w:hAnsi="Times New Roman" w:cs="Times New Roman"/>
                <w:sz w:val="24"/>
                <w:szCs w:val="24"/>
              </w:rPr>
              <w:t>Fotel dla kierowcy z regulacją, odległości, pochylenia oparcia  z tłumieniem drgań.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746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8A8BC50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648CC4DA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2655" w14:textId="77777777" w:rsidR="007066C8" w:rsidRDefault="007066C8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D6E519" w14:textId="77777777" w:rsidR="007066C8" w:rsidRDefault="007066C8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826429" w14:textId="74B6FB62" w:rsidR="00724218" w:rsidRPr="00724218" w:rsidRDefault="00724218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2.1</w:t>
            </w:r>
            <w:r w:rsidR="00D146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537B" w14:textId="4F218E21" w:rsidR="00724218" w:rsidRPr="00DF2F3D" w:rsidRDefault="007066C8" w:rsidP="007242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724218"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W kabinie kierowcy  zamontowane następujące urządzenia:</w:t>
            </w:r>
          </w:p>
          <w:p w14:paraId="4A1486AD" w14:textId="3A396517" w:rsidR="00724218" w:rsidRPr="00E82C28" w:rsidRDefault="00724218" w:rsidP="00E82C2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28">
              <w:rPr>
                <w:rFonts w:ascii="Times New Roman" w:eastAsia="Times New Roman" w:hAnsi="Times New Roman" w:cs="Times New Roman"/>
                <w:sz w:val="24"/>
                <w:szCs w:val="24"/>
              </w:rPr>
              <w:t>radiotelefon przewoźny</w:t>
            </w:r>
            <w:r w:rsidR="00864BD3" w:rsidRPr="00E82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2A7C" w:rsidRPr="00E82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analogowo-cyfrowy </w:t>
            </w:r>
            <w:r w:rsidRPr="00E82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spełniający minimalne wymagania techniczno-funkcjonalne określone w załączniku nr 3 do instrukcji stanowiącej załącznik do rozkazu nr 8 Komendanta Głównego PSP z dnia 5 kwietnia 2019 r. w sprawie wprowadzenia nowych zasad organizacji łączności radiowej. Samochód wyposażony w instalację antenową wraz z anteną. Radiotelefon zasilany oddzielną przetwornicą napięcia.</w:t>
            </w:r>
          </w:p>
          <w:p w14:paraId="042DDB4E" w14:textId="77777777" w:rsidR="00724218" w:rsidRPr="00E82C28" w:rsidRDefault="00724218" w:rsidP="00E82C2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28">
              <w:rPr>
                <w:rFonts w:ascii="Times New Roman" w:eastAsia="Times New Roman" w:hAnsi="Times New Roman" w:cs="Times New Roman"/>
                <w:sz w:val="24"/>
                <w:szCs w:val="24"/>
              </w:rPr>
              <w:t>radio samochodowe z odtwarzaczem MP3,</w:t>
            </w:r>
          </w:p>
          <w:p w14:paraId="6E42E7DF" w14:textId="5845AEB8" w:rsidR="00724218" w:rsidRPr="00E82C28" w:rsidRDefault="00724218" w:rsidP="00E82C28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E82C28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lastRenderedPageBreak/>
              <w:t>zintegrowany manipulator umożliwiający sterowanie oświetleniem i zasilaniem urządzeń z kontrolkami sygnalizacyjnymi. Kolor kontrolek ostrzegawczych programowany indywidualnie zgodnie z wymaganiami zamawiającego. Wykaz zostanie przekazany na etapie realizacji zamówienia.</w:t>
            </w:r>
          </w:p>
          <w:p w14:paraId="72B6C5AA" w14:textId="0B4EE225" w:rsidR="00724218" w:rsidRPr="00E82C28" w:rsidRDefault="00724218" w:rsidP="00E82C28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2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dywaniki gumowe pod nogami kierowcy i dowódcy;</w:t>
            </w:r>
          </w:p>
          <w:p w14:paraId="17C63A1E" w14:textId="47862F36" w:rsidR="009C6713" w:rsidRPr="00E82C28" w:rsidRDefault="009C6713" w:rsidP="00E82C28">
            <w:pPr>
              <w:pStyle w:val="Akapitzlist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28">
              <w:rPr>
                <w:rFonts w:ascii="Times New Roman" w:eastAsia="Times New Roman" w:hAnsi="Times New Roman" w:cs="Times New Roman"/>
                <w:sz w:val="24"/>
                <w:szCs w:val="24"/>
              </w:rPr>
              <w:t>dywan gumowy w przedziale załogi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5E27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EF366A4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AB5573A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9E02803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859EAC0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C8FC6E8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2CE6F33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4B3ABA10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5E3C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A2F207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B459EC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30F44D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68CA6C" w14:textId="260B9E89" w:rsidR="00724218" w:rsidRPr="00724218" w:rsidRDefault="007066C8" w:rsidP="007066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724218" w:rsidRPr="00724218">
              <w:rPr>
                <w:rFonts w:ascii="Times New Roman" w:eastAsia="Times New Roman" w:hAnsi="Times New Roman" w:cs="Times New Roman"/>
              </w:rPr>
              <w:t>2.1</w:t>
            </w:r>
            <w:r w:rsidR="00D1464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41F0" w14:textId="5BBD8103" w:rsidR="00724218" w:rsidRPr="00DF2F3D" w:rsidRDefault="007066C8" w:rsidP="007242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724218"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Dodatkowe urządzenia  zamontowane w kabinie:</w:t>
            </w:r>
          </w:p>
          <w:p w14:paraId="22307094" w14:textId="47AC861C" w:rsidR="00724218" w:rsidRPr="00E82C28" w:rsidRDefault="00724218" w:rsidP="00E82C28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79" w:right="-10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sygnalizacja otwarcia żaluzji skrytek, z alarmem świetlnym w kolorze </w:t>
            </w:r>
            <w:r w:rsidR="00A10D38" w:rsidRPr="00E82C28">
              <w:rPr>
                <w:rFonts w:ascii="Times New Roman" w:eastAsia="Times New Roman" w:hAnsi="Times New Roman" w:cs="Times New Roman"/>
                <w:sz w:val="24"/>
                <w:szCs w:val="24"/>
              </w:rPr>
              <w:t>żółtym</w:t>
            </w:r>
          </w:p>
          <w:p w14:paraId="375B8FD2" w14:textId="3453FD5D" w:rsidR="00724218" w:rsidRPr="00E82C28" w:rsidRDefault="00724218" w:rsidP="00E82C2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8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sygnalizacja informująca o wysunięciu masztu,</w:t>
            </w:r>
            <w:r w:rsidRPr="00E82C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alarmem świetlnym w kolorze czerwonym</w:t>
            </w:r>
          </w:p>
          <w:p w14:paraId="6FD75245" w14:textId="27C2DE2F" w:rsidR="00EB2560" w:rsidRPr="00E82C28" w:rsidRDefault="00724218" w:rsidP="00E82C2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82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sygnalizacja załączonego gniazda ładowania </w:t>
            </w:r>
            <w:r w:rsidRPr="00E82C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alarmem świetlnym w kolorze czerwony</w:t>
            </w:r>
            <w:r w:rsidR="00222B0A" w:rsidRPr="00E82C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  <w:p w14:paraId="79D2746E" w14:textId="55492C74" w:rsidR="003B68FE" w:rsidRPr="00E82C28" w:rsidRDefault="003B68FE" w:rsidP="00E82C2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82C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sygnalizacja otwarcia drabiny wejściowej na dach</w:t>
            </w:r>
          </w:p>
          <w:p w14:paraId="4F1E7CEF" w14:textId="07F996BA" w:rsidR="00EB2560" w:rsidRPr="00E82C28" w:rsidRDefault="00EB2560" w:rsidP="00E82C2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82C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sygnalizacja włączenia oznakowania uprzywilejowania</w:t>
            </w:r>
          </w:p>
          <w:p w14:paraId="235AC6E4" w14:textId="73FCC3D0" w:rsidR="00724218" w:rsidRPr="00E82C28" w:rsidRDefault="00724218" w:rsidP="00E82C28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sterowanie niezależnym ogrzewaniem kabiny </w:t>
            </w:r>
          </w:p>
          <w:p w14:paraId="42F0EC10" w14:textId="227A91F3" w:rsidR="006A0B78" w:rsidRPr="00E82C28" w:rsidRDefault="006A0B78" w:rsidP="00E82C28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sterowanie niezależnym ogrzewaniem przedziału sprzętowego</w:t>
            </w:r>
          </w:p>
          <w:p w14:paraId="5162AC43" w14:textId="3F562C08" w:rsidR="00EB2560" w:rsidRPr="00E82C28" w:rsidRDefault="00A10D38" w:rsidP="00E82C28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pó</w:t>
            </w:r>
            <w:r w:rsidR="00791470" w:rsidRPr="00E8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ł</w:t>
            </w:r>
            <w:r w:rsidRPr="00E8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ka </w:t>
            </w:r>
            <w:r w:rsidR="00EB2560" w:rsidRPr="00E8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 dokumenty i drobny sprzęt</w:t>
            </w:r>
            <w:r w:rsidR="008C132E" w:rsidRPr="00E8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 podestem na latarki i radiotelefony nasobne</w:t>
            </w:r>
            <w:r w:rsidR="00EB2560" w:rsidRPr="00E8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umieszczon</w:t>
            </w:r>
            <w:r w:rsidR="008C132E" w:rsidRPr="00E8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="00EB2560" w:rsidRPr="00E8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pomiędzy siedzeniem kierowcy i dowódcy.</w:t>
            </w:r>
            <w:r w:rsidRPr="00E8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132E" w:rsidRPr="00E8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Do podestu doprowadzona instalacja zasilająca ładowarki zapewniająca </w:t>
            </w:r>
            <w:r w:rsidR="00921AE1" w:rsidRPr="00E8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zasilanie</w:t>
            </w:r>
            <w:r w:rsidR="008C132E" w:rsidRPr="00E8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również po zadziałaniu wyłącznika głównego.</w:t>
            </w:r>
          </w:p>
          <w:p w14:paraId="67E40200" w14:textId="53A37A0B" w:rsidR="0053424D" w:rsidRPr="00E82C28" w:rsidRDefault="0053424D" w:rsidP="00E82C28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włącznik oświetlenia pola pracy</w:t>
            </w:r>
          </w:p>
          <w:p w14:paraId="69CAD967" w14:textId="55DC3E79" w:rsidR="00F469F5" w:rsidRDefault="00EC4DF8" w:rsidP="00345A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257FC2E" w14:textId="77777777" w:rsidR="00724218" w:rsidRPr="00DF2F3D" w:rsidRDefault="00724218" w:rsidP="002F7287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45E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11B641B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2DC1E00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77B6B3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8A8BC8F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567105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B21AC" w:rsidRPr="00724218" w14:paraId="5E858B5B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001" w14:textId="77777777" w:rsidR="007066C8" w:rsidRDefault="007066C8" w:rsidP="009B21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D40B4E" w14:textId="77777777" w:rsidR="007066C8" w:rsidRDefault="007066C8" w:rsidP="009B21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00CB5C" w14:textId="3DDC5BB7" w:rsidR="009B21AC" w:rsidRPr="00724218" w:rsidRDefault="007066C8" w:rsidP="007066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9B21AC" w:rsidRPr="00724218">
              <w:rPr>
                <w:rFonts w:ascii="Times New Roman" w:eastAsia="Times New Roman" w:hAnsi="Times New Roman" w:cs="Times New Roman"/>
              </w:rPr>
              <w:t>2.1</w:t>
            </w:r>
            <w:r w:rsidR="009B21A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615" w14:textId="7586943A" w:rsidR="00144CC6" w:rsidRPr="004C42E6" w:rsidRDefault="00144CC6" w:rsidP="00144CC6">
            <w:pPr>
              <w:pStyle w:val="Zwykytekst"/>
              <w:ind w:left="72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4C42E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Oznakowanie uprzywilejowania:</w:t>
            </w:r>
          </w:p>
          <w:p w14:paraId="250BE3BC" w14:textId="5C98C0AB" w:rsidR="00144CC6" w:rsidRPr="004C42E6" w:rsidRDefault="00144CC6" w:rsidP="00144CC6">
            <w:pPr>
              <w:pStyle w:val="Zwykyteks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4C42E6">
              <w:rPr>
                <w:rFonts w:ascii="Times New Roman" w:hAnsi="Times New Roman"/>
                <w:iCs/>
                <w:color w:val="000000"/>
                <w:spacing w:val="6"/>
                <w:sz w:val="24"/>
                <w:szCs w:val="24"/>
                <w:lang w:eastAsia="en-US"/>
              </w:rPr>
              <w:t>urządzenie akustyczne (min. 3 modulowane tony, głośnik(i)</w:t>
            </w:r>
            <w:r w:rsidR="0053424D" w:rsidRPr="004C42E6">
              <w:rPr>
                <w:rFonts w:ascii="Times New Roman" w:hAnsi="Times New Roman"/>
                <w:iCs/>
                <w:color w:val="000000"/>
                <w:spacing w:val="6"/>
                <w:sz w:val="24"/>
                <w:szCs w:val="24"/>
                <w:lang w:eastAsia="en-US"/>
              </w:rPr>
              <w:t xml:space="preserve"> i generator</w:t>
            </w:r>
            <w:r w:rsidRPr="004C42E6">
              <w:rPr>
                <w:rFonts w:ascii="Times New Roman" w:hAnsi="Times New Roman"/>
                <w:iCs/>
                <w:color w:val="000000"/>
                <w:spacing w:val="6"/>
                <w:sz w:val="24"/>
                <w:szCs w:val="24"/>
                <w:lang w:eastAsia="en-US"/>
              </w:rPr>
              <w:t xml:space="preserve"> o mocy min. </w:t>
            </w:r>
            <w:r w:rsidR="0053424D" w:rsidRPr="004C42E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  <w:r w:rsidRPr="004C42E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00W) umożliwiające podawanie komunikatów słownych. Sposób montażu głośnika nie może powodować tłumienia emitowanego dźwięku.</w:t>
            </w:r>
          </w:p>
          <w:p w14:paraId="542C7C29" w14:textId="56950FF0" w:rsidR="00144CC6" w:rsidRPr="004C42E6" w:rsidRDefault="00144CC6" w:rsidP="00144CC6">
            <w:pPr>
              <w:pStyle w:val="Zwykytekst"/>
              <w:numPr>
                <w:ilvl w:val="0"/>
                <w:numId w:val="9"/>
              </w:numPr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  <w:lang w:eastAsia="en-US"/>
              </w:rPr>
            </w:pPr>
            <w:r w:rsidRPr="004C42E6">
              <w:rPr>
                <w:rFonts w:ascii="Times New Roman" w:hAnsi="Times New Roman"/>
                <w:iCs/>
                <w:color w:val="000000"/>
                <w:spacing w:val="5"/>
                <w:sz w:val="24"/>
                <w:szCs w:val="24"/>
                <w:lang w:eastAsia="en-US"/>
              </w:rPr>
              <w:t xml:space="preserve">belkę sygnalizacyjną z niebieskimi światłami </w:t>
            </w:r>
            <w:r w:rsidRPr="004C42E6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  <w:lang w:eastAsia="en-US"/>
              </w:rPr>
              <w:t>błyskowymi LED</w:t>
            </w:r>
            <w:r w:rsidR="000E51BB" w:rsidRPr="004C42E6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  <w:lang w:eastAsia="en-US"/>
              </w:rPr>
              <w:t>, minimalna wysokość 100 mm,</w:t>
            </w:r>
            <w:r w:rsidRPr="004C42E6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  <w:lang w:eastAsia="en-US"/>
              </w:rPr>
              <w:t xml:space="preserve"> podświetlany  napis „STRAŻ"</w:t>
            </w:r>
            <w:r w:rsidR="00FE6B39" w:rsidRPr="004C42E6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  <w:lang w:eastAsia="en-US"/>
              </w:rPr>
              <w:t xml:space="preserve"> załączany ze światłami pozycyjnymi.</w:t>
            </w:r>
          </w:p>
          <w:p w14:paraId="49A41B11" w14:textId="77777777" w:rsidR="00144CC6" w:rsidRPr="004C42E6" w:rsidRDefault="00144CC6" w:rsidP="00144CC6">
            <w:pPr>
              <w:pStyle w:val="Zwykyteks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4C42E6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  <w:lang w:eastAsia="en-US"/>
              </w:rPr>
              <w:t xml:space="preserve">dwie LED lampy sygnalizacyjne niebieskie z przodu na </w:t>
            </w:r>
            <w:r w:rsidRPr="004C42E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masce pojazdu,</w:t>
            </w:r>
          </w:p>
          <w:p w14:paraId="37AF43C7" w14:textId="77777777" w:rsidR="00144CC6" w:rsidRPr="004C42E6" w:rsidRDefault="00144CC6" w:rsidP="00144CC6">
            <w:pPr>
              <w:pStyle w:val="Zwykyteks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  <w:lang w:eastAsia="en-US"/>
              </w:rPr>
            </w:pPr>
            <w:r w:rsidRPr="004C42E6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dwie lampy LED niebieskie z tyłu pojazdu z możliwością odłączenia podczas jazdy w kolumnie</w:t>
            </w:r>
          </w:p>
          <w:p w14:paraId="59C7F2A6" w14:textId="77777777" w:rsidR="00144CC6" w:rsidRPr="004C42E6" w:rsidRDefault="00144CC6" w:rsidP="00144CC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2E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2"/>
                <w:sz w:val="24"/>
                <w:szCs w:val="24"/>
              </w:rPr>
              <w:t>na ścianie tylnej zabudowy tzw. „fala świetlna", 6 segmentów po min.3 LED każdy</w:t>
            </w:r>
          </w:p>
          <w:p w14:paraId="455E40B1" w14:textId="72BD1995" w:rsidR="009B21AC" w:rsidRPr="004C42E6" w:rsidRDefault="00144CC6" w:rsidP="00144CC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  <w:r w:rsidRPr="004C42E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2"/>
                <w:sz w:val="24"/>
                <w:szCs w:val="24"/>
              </w:rPr>
              <w:t xml:space="preserve">całość oświetlenia uprzywilejowania musi spełniać wymagania </w:t>
            </w:r>
            <w:r w:rsidRPr="004C4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Regulaminu 65 EKG/ONZ.</w:t>
            </w:r>
          </w:p>
          <w:p w14:paraId="5B8B6F66" w14:textId="0F3D8914" w:rsidR="000E51BB" w:rsidRPr="004C42E6" w:rsidRDefault="000E51BB" w:rsidP="00144CC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  <w:p w14:paraId="46C082C1" w14:textId="74935929" w:rsidR="000E51BB" w:rsidRPr="004C42E6" w:rsidRDefault="000E51BB" w:rsidP="000E51B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  <w:r w:rsidRPr="004C42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Na bocznych galeriach dachu zamontowane 4 niebieskie lampy LED / po dwie na stronę/ pracujące łącznie z belką sygnalizacyjną.</w:t>
            </w:r>
          </w:p>
          <w:p w14:paraId="53D07F0B" w14:textId="00A69A4C" w:rsidR="00613724" w:rsidRPr="004C42E6" w:rsidRDefault="00613724" w:rsidP="000E51B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  <w:r w:rsidRPr="004C4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Zabudowa musi posiadać oznakowanie odblaskowe konturowe (OOK) pełne, zgodne z przepisami §12 ust.1 pkt 17 rozporządzenia Ministra Infrastruktury z dnia 31 grudnia 2002r. w sprawie warunków technicznych pojazdów oraz zakresu ich niezbędnego wyposażenia (t.j.Dz.U.2016.2022 ze zm.) oraz wytycznymi regulaminu nr 48 EKG ONZ. Oznakowanie wykonane z taśmy klasy C (tzn. materiału odblaskowego do oznakowania konturów i pasów) o szerokości min. 50mm w kolorze czerwonym (boczne żółtym) opatrzonej znakiem homologacji międzynarodowej. Oznakowanie powinno znajdować się możliwie najbliżej poziomych i pionowych krawędzi pojazdu.</w:t>
            </w:r>
          </w:p>
          <w:p w14:paraId="1FB4B62A" w14:textId="77777777" w:rsidR="000E51BB" w:rsidRDefault="000E51BB" w:rsidP="00144CC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l-PL"/>
              </w:rPr>
            </w:pPr>
          </w:p>
          <w:p w14:paraId="604DC348" w14:textId="4BE4B305" w:rsidR="000E51BB" w:rsidRPr="00DF2F3D" w:rsidRDefault="000E51BB" w:rsidP="00144CC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8D2" w14:textId="77777777" w:rsidR="009B21AC" w:rsidRPr="00724218" w:rsidRDefault="009B21AC" w:rsidP="009B21A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C7866D5" w14:textId="77777777" w:rsidR="009B21AC" w:rsidRPr="00724218" w:rsidRDefault="009B21AC" w:rsidP="009B21A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74831D2" w14:textId="77777777" w:rsidR="009B21AC" w:rsidRDefault="009B21AC" w:rsidP="009B21A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EF70065" w14:textId="77777777" w:rsidR="009B21AC" w:rsidRDefault="009B21AC" w:rsidP="009B21A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8BC46E4" w14:textId="77777777" w:rsidR="009B21AC" w:rsidRDefault="009B21AC" w:rsidP="009B21A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83E020" w14:textId="77777777" w:rsidR="009B21AC" w:rsidRDefault="009B21AC" w:rsidP="009B21A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A8D3882" w14:textId="77777777" w:rsidR="009B21AC" w:rsidRDefault="009B21AC" w:rsidP="009B21A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20E0293" w14:textId="5631F6B7" w:rsidR="009B21AC" w:rsidRPr="00724218" w:rsidRDefault="009B21AC" w:rsidP="009B21A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1708708F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102D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51B976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40069D" w14:textId="3F135FDF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2.1</w:t>
            </w:r>
            <w:r w:rsidR="00251AC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85BB" w14:textId="4CC9A393" w:rsidR="00724218" w:rsidRPr="00DF2F3D" w:rsidRDefault="00724218" w:rsidP="00E8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Instalacja elektryczna pojazdu wyposażona w  wyłącznik prądu</w:t>
            </w:r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4"/>
                <w:szCs w:val="24"/>
              </w:rPr>
              <w:t xml:space="preserve">, wyłączający wszystkie odbiorniki, </w:t>
            </w:r>
            <w:r w:rsidR="00E82C28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4"/>
                <w:szCs w:val="24"/>
              </w:rPr>
              <w:t xml:space="preserve">                       </w:t>
            </w:r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pacing w:val="8"/>
                <w:sz w:val="24"/>
                <w:szCs w:val="24"/>
              </w:rPr>
              <w:t xml:space="preserve">z </w:t>
            </w:r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wyjątkiem urządzeń wymagających stałego zasilania (np. ogrzewanie niezależne</w:t>
            </w:r>
            <w:r w:rsidR="00B82346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, tachograf </w:t>
            </w:r>
            <w:proofErr w:type="spellStart"/>
            <w:r w:rsidR="00B82346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itp</w:t>
            </w:r>
            <w:proofErr w:type="spellEnd"/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). </w:t>
            </w:r>
          </w:p>
          <w:p w14:paraId="30F948D3" w14:textId="027D5381" w:rsidR="00724218" w:rsidRDefault="00724218" w:rsidP="0072421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Instalacja elektryczna jednobiegunowa o napięciu znamionowym 12V, zasilana wzmocnionym alternatorem 14V, 180A, </w:t>
            </w:r>
            <w:r w:rsidR="002C6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 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66D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W. zapewniającym  pełne zapotrzebowanie na energię.</w:t>
            </w:r>
            <w:r w:rsidR="00A57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6BA416" w14:textId="4DE331F6" w:rsidR="00724218" w:rsidRPr="00DF2F3D" w:rsidRDefault="00A5799F" w:rsidP="00A5799F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Instalacja elektryczna zabudowy wykonana w technologii magistrali CAN umożliwiająca łatwe programowanie i kontrolowanie funkcji.</w:t>
            </w:r>
            <w:r w:rsidRPr="00DF2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F25C" w14:textId="77777777" w:rsid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231E005" w14:textId="77777777" w:rsidR="009C2883" w:rsidRDefault="009C2883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04A04D" w14:textId="77777777" w:rsidR="009C2883" w:rsidRDefault="009C2883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835A60" w14:textId="77777777" w:rsidR="009C2883" w:rsidRDefault="009C2883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A82CD3D" w14:textId="2F02CBCC" w:rsidR="009C2883" w:rsidRPr="00724218" w:rsidRDefault="009C2883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773BA60C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FE07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D2D7CB" w14:textId="0B44E0B4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2.1</w:t>
            </w:r>
            <w:r w:rsidR="00251AC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946" w14:textId="0F71E03B" w:rsidR="00724218" w:rsidRPr="00DF2F3D" w:rsidRDefault="00724218" w:rsidP="0072421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Pojazd wyposażony w zintegrowany układ prostowniczy wraz z przewodem zasilającym  prądu o napięciu ~ 230 V, automatycznie odłączający się w momencie uruchamiania pojazdu, (sygnalizacja podłączenia do zewnętrznego źródła w kabinie kierowcy). Wtyczka do instalacji w komplecie z gniazdem. </w:t>
            </w:r>
            <w:r w:rsidR="00222B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Układ prostowniczy z elektronicznym nadzorem nad stanem naładowania akumulatora.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1BF6" w14:textId="77777777" w:rsidR="00724218" w:rsidRPr="00724218" w:rsidRDefault="00724218" w:rsidP="003B68F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335828AF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19F6" w14:textId="14F32565" w:rsidR="00724218" w:rsidRPr="00724218" w:rsidRDefault="00724218" w:rsidP="00724218">
            <w:pPr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lastRenderedPageBreak/>
              <w:t xml:space="preserve">  2.1</w:t>
            </w:r>
            <w:r w:rsidR="00251AC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919" w14:textId="77777777" w:rsidR="00724218" w:rsidRPr="00DF2F3D" w:rsidRDefault="00724218" w:rsidP="0072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Pojazd  wyposażony w sygnalizację świetlną i dźwiękową włączonego biegu wstecznego (jako sygnalizację świetlną dopuszcza się światło cofania).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48AF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24722424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8383" w14:textId="26CE070D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2.1</w:t>
            </w:r>
            <w:r w:rsidR="00251AC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0C6E" w14:textId="46F1F210" w:rsidR="00724218" w:rsidRPr="00DF2F3D" w:rsidRDefault="00724218" w:rsidP="00724218">
            <w:pPr>
              <w:tabs>
                <w:tab w:val="center" w:pos="4896"/>
                <w:tab w:val="right" w:pos="9432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Ogumienie wzmocnione </w:t>
            </w:r>
            <w:r w:rsidR="00CC747B" w:rsidRPr="00DF2F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o rozmiarze 2</w:t>
            </w:r>
            <w:r w:rsidR="00D1464D" w:rsidRPr="00DF2F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CC747B" w:rsidRPr="00DF2F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5/</w:t>
            </w:r>
            <w:r w:rsidR="00D1464D" w:rsidRPr="00DF2F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75 R 16</w:t>
            </w:r>
            <w:r w:rsidR="008329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1FA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6D4FF5C3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758" w14:textId="6D90C2CB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2.1</w:t>
            </w:r>
            <w:r w:rsidR="00251AC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02A2" w14:textId="77777777" w:rsidR="00724218" w:rsidRPr="00DF2F3D" w:rsidRDefault="00724218" w:rsidP="0072421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Pełnowymiarowe koło zapasowe  na wyposażeniu pojazdu.</w:t>
            </w:r>
            <w:r w:rsidRPr="00DF2F3D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pl-PL"/>
              </w:rPr>
              <w:t xml:space="preserve"> </w:t>
            </w:r>
          </w:p>
          <w:p w14:paraId="2112EEA0" w14:textId="77777777" w:rsidR="00724218" w:rsidRPr="00DF2F3D" w:rsidRDefault="00724218" w:rsidP="007242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Dopuszcza się brak stałego zamocowania w pojeździe.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792" w14:textId="77777777" w:rsidR="00724218" w:rsidRPr="00724218" w:rsidRDefault="00724218" w:rsidP="0072421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24218" w:rsidRPr="00724218" w14:paraId="348BE925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FF2" w14:textId="77777777" w:rsidR="007066C8" w:rsidRDefault="007066C8" w:rsidP="007066C8">
            <w:pPr>
              <w:rPr>
                <w:rFonts w:ascii="Times New Roman" w:eastAsia="Times New Roman" w:hAnsi="Times New Roman" w:cs="Times New Roman"/>
              </w:rPr>
            </w:pPr>
          </w:p>
          <w:p w14:paraId="5FF9C4E0" w14:textId="77777777" w:rsidR="007066C8" w:rsidRDefault="007066C8" w:rsidP="007066C8">
            <w:pPr>
              <w:rPr>
                <w:rFonts w:ascii="Times New Roman" w:eastAsia="Times New Roman" w:hAnsi="Times New Roman" w:cs="Times New Roman"/>
              </w:rPr>
            </w:pPr>
          </w:p>
          <w:p w14:paraId="2F941F12" w14:textId="3351B0D6" w:rsidR="00724218" w:rsidRPr="00724218" w:rsidRDefault="00724218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2.</w:t>
            </w:r>
            <w:r w:rsidR="00251AC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B84C" w14:textId="77777777" w:rsidR="00724218" w:rsidRPr="00DF2F3D" w:rsidRDefault="00724218" w:rsidP="00724218">
            <w:pPr>
              <w:spacing w:after="0" w:line="240" w:lineRule="auto"/>
              <w:ind w:left="504" w:hanging="5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Kolorystyka:</w:t>
            </w:r>
          </w:p>
          <w:p w14:paraId="124335BF" w14:textId="77777777" w:rsidR="00724218" w:rsidRPr="00DF2F3D" w:rsidRDefault="00724218" w:rsidP="00724218">
            <w:pPr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elementy podwozia, rama  w kolorze czarnym lub zbliżonym, </w:t>
            </w:r>
          </w:p>
          <w:p w14:paraId="377196B6" w14:textId="3D4955AF" w:rsidR="00724218" w:rsidRPr="00DF2F3D" w:rsidRDefault="00724218" w:rsidP="00724218">
            <w:pPr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błotniki i zderzaki w kolorze białym</w:t>
            </w:r>
          </w:p>
          <w:p w14:paraId="1BAF920C" w14:textId="77777777" w:rsidR="00724218" w:rsidRPr="00DF2F3D" w:rsidRDefault="00724218" w:rsidP="00724218">
            <w:pPr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żaluzje skrytek w kolorze naturalnym aluminium,</w:t>
            </w:r>
          </w:p>
          <w:p w14:paraId="23871283" w14:textId="77777777" w:rsidR="00724218" w:rsidRDefault="00724218" w:rsidP="00724218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kabina, zabudowa w kolorze czerwonym RAL 300</w:t>
            </w:r>
            <w:r w:rsidR="003B68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982863D" w14:textId="3EC60E56" w:rsidR="00FC0E13" w:rsidRPr="00FC0E13" w:rsidRDefault="00FC0E13" w:rsidP="006734D6">
            <w:pPr>
              <w:pStyle w:val="Akapitzlist"/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AE9F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</w:tc>
      </w:tr>
      <w:tr w:rsidR="00A24719" w:rsidRPr="00724218" w14:paraId="14407514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B70" w14:textId="13872EAB" w:rsidR="00A24719" w:rsidRDefault="00A24719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  <w:r w:rsidR="00251AC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BC9" w14:textId="0161E682" w:rsidR="00A24719" w:rsidRPr="00DF2F3D" w:rsidRDefault="00A24719" w:rsidP="00724218">
            <w:pPr>
              <w:spacing w:after="0" w:line="240" w:lineRule="auto"/>
              <w:ind w:left="504" w:hanging="5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Zbiornik paliwa minimum </w:t>
            </w:r>
            <w:r w:rsidR="00FC0E1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A9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A96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00DA" w14:textId="77777777" w:rsidR="00A24719" w:rsidRPr="00724218" w:rsidRDefault="00A24719" w:rsidP="00724218">
            <w:pPr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</w:tc>
      </w:tr>
      <w:tr w:rsidR="00724218" w:rsidRPr="00724218" w14:paraId="69DD3699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7C130B" w14:textId="77777777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4218">
              <w:rPr>
                <w:rFonts w:ascii="Times New Roman" w:eastAsia="Times New Roman" w:hAnsi="Times New Roman" w:cs="Times New Roman"/>
                <w:b/>
              </w:rPr>
              <w:t>III.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F38EB3" w14:textId="77777777" w:rsidR="00724218" w:rsidRPr="00DF2F3D" w:rsidRDefault="00724218" w:rsidP="007242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ZABUDOWA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62CAF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1BD98839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2A0FD" w14:textId="77777777" w:rsidR="007066C8" w:rsidRDefault="007066C8" w:rsidP="007066C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684838A" w14:textId="182A794C" w:rsidR="00724218" w:rsidRPr="00724218" w:rsidRDefault="00724218" w:rsidP="007066C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4218">
              <w:rPr>
                <w:rFonts w:ascii="Times New Roman" w:eastAsia="Times New Roman" w:hAnsi="Times New Roman" w:cs="Times New Roman"/>
                <w:bCs/>
              </w:rPr>
              <w:t>3.1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73DEC" w14:textId="27ADC251" w:rsidR="00724218" w:rsidRPr="00DF2F3D" w:rsidRDefault="00724218" w:rsidP="007242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Konstrukcja zabudowy szkieletowa, system profili aluminiowych anodowanych lub równoważnych, łączonych poprzez skręcanie  z ramą pośrednią przykręcaną do ramy podwozia.</w:t>
            </w:r>
            <w:r w:rsidR="00FC0E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Zamawiający nie dopuszcza </w:t>
            </w:r>
            <w:r w:rsidR="000A62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spawania konstrukcji zabudowy.</w:t>
            </w:r>
            <w:r w:rsidRPr="00DF2F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Rama pomocnicza konserwowana antykorozyjnie poprzez dwukrotne malowanie proszkowe. Poszycie aluminiowe</w:t>
            </w:r>
            <w:r w:rsidR="00072B48" w:rsidRPr="00DF2F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anodowane</w:t>
            </w:r>
            <w:r w:rsidRPr="00DF2F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mocowane do stelaża za pomocą technologii klejenia.</w:t>
            </w:r>
            <w:r w:rsidR="00FD13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F32B9" w14:textId="110A8B25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26C5B225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9864" w14:textId="77777777" w:rsidR="007066C8" w:rsidRDefault="007066C8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3E7116" w14:textId="77777777" w:rsidR="007066C8" w:rsidRDefault="007066C8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4BC236" w14:textId="407F0061" w:rsidR="00724218" w:rsidRPr="00724218" w:rsidRDefault="00724218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558" w14:textId="77777777" w:rsidR="00724218" w:rsidRPr="00DF2F3D" w:rsidRDefault="00724218" w:rsidP="005101B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Zabudowa nadwozia wykonana w całości z materiałów odpornych na korozję(metalowo-kompozytowa).</w:t>
            </w:r>
          </w:p>
          <w:p w14:paraId="38C0A45C" w14:textId="30539CEF" w:rsidR="00724218" w:rsidRPr="00DF2F3D" w:rsidRDefault="00724218" w:rsidP="005101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Wewnętrzne poszycia bocznych skrytek oraz skrytki tylnej – przedział motopompy wyłożony  blachą aluminiową, przedział motopompy z odwodnieniem. </w:t>
            </w:r>
          </w:p>
          <w:p w14:paraId="516E2CC5" w14:textId="1FCC4939" w:rsidR="00724218" w:rsidRPr="00DF2F3D" w:rsidRDefault="00724218" w:rsidP="005101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Przedział motopompy obudowany szczelną płytą dolną, zabezpieczającą przedział przed przedostawaniem się zanieczyszczeń..</w:t>
            </w:r>
          </w:p>
          <w:p w14:paraId="0AB8691F" w14:textId="77777777" w:rsidR="00724218" w:rsidRPr="00DF2F3D" w:rsidRDefault="00724218" w:rsidP="005101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Balustrady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ochronne </w:t>
            </w:r>
            <w:r w:rsidRPr="00DF2F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boczne</w:t>
            </w:r>
            <w:r w:rsidRPr="00DF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F2F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 dachu pojazdu.</w:t>
            </w:r>
          </w:p>
          <w:p w14:paraId="0F2C6F9D" w14:textId="77777777" w:rsidR="00FD131A" w:rsidRDefault="00724218" w:rsidP="00FD1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Sprzęt rozmieszczony grupowo w zależności od przeznaczenia z zachowaniem ergonomii.</w:t>
            </w:r>
          </w:p>
          <w:p w14:paraId="6AFDCB85" w14:textId="1CE819A4" w:rsidR="00724218" w:rsidRPr="00DF2F3D" w:rsidRDefault="00724218" w:rsidP="00FD1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Rozmieszczenie sprzętu należy uzgodnić przed podpisaniem umowy. Zamawiający przedłoży wykonawcy wykaz sprzętu jaki zamierza przewozić w pojeździe wraz z wagą tego sprzętu.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9BD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B97BB35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6F5A808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93C3B8F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01BA" w:rsidRPr="00724218" w14:paraId="322476E1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0E8" w14:textId="1C33277D" w:rsidR="005101BA" w:rsidRPr="00724218" w:rsidRDefault="00A416CE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  <w:r w:rsidR="00251A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0640" w14:textId="3182C063" w:rsidR="005101BA" w:rsidRPr="00DF2F3D" w:rsidRDefault="00A416CE" w:rsidP="005101B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W przedniej części zabudowy skrytk</w:t>
            </w:r>
            <w:r w:rsidR="00E82CB5"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wykonana w formie </w:t>
            </w:r>
            <w:r w:rsidR="00EE16E2"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przelotowe</w:t>
            </w:r>
            <w:r w:rsidR="00E82CB5"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EE16E2"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/dostęp do całej skrytki z obu stron pojazd</w:t>
            </w:r>
            <w:r w:rsidR="00E82CB5"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EE16E2"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/ dodatkowo obniżane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poniżej linii podłogi. </w:t>
            </w:r>
            <w:r w:rsidR="00791470"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Minimaln</w:t>
            </w:r>
            <w:r w:rsidR="00E82CB5"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791470"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wymiar wysokości skrytki po całkowitym otwarciu żaluzji 1600 mm. Skrytka w całym świetle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zamykana żaluzją.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835F" w14:textId="77777777" w:rsidR="005101BA" w:rsidRPr="00724218" w:rsidRDefault="005101BA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16CE" w:rsidRPr="00724218" w14:paraId="6EC76EFD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7522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1C2716" w14:textId="6D854FC0" w:rsidR="00A416CE" w:rsidRPr="00724218" w:rsidRDefault="00A416CE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251AC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5507" w14:textId="48B4EBCE" w:rsidR="00A416CE" w:rsidRPr="00DF2F3D" w:rsidRDefault="00A416CE" w:rsidP="005101B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W tylnej części zabudowy poniżej linii podłogi zamontowane po obu stronach  dodatkowe dwie skrytki</w:t>
            </w:r>
            <w:r w:rsidR="00791470"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drobny </w:t>
            </w:r>
            <w:r w:rsidR="00DB28AC"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sprzęt</w:t>
            </w:r>
            <w:r w:rsidR="00791470"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, sorbent</w:t>
            </w:r>
            <w:r w:rsidR="00DB28AC"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itp.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. Wielkość skrytek i sposób montażu nie może pomniejszać kąta zejścia</w:t>
            </w:r>
            <w:r w:rsidR="00FD1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określonego w badaniach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. Po otwarciu drzwi skrytki musi się automatycznie włączać oświetlenie jej wnętrza. Nośność skrytek min. 50 kg.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5CF" w14:textId="77777777" w:rsidR="00A416CE" w:rsidRPr="00724218" w:rsidRDefault="00A416CE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1CC4A0D2" w14:textId="77777777" w:rsidTr="00724218">
        <w:trPr>
          <w:trHeight w:val="1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9007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F75215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4FFD14" w14:textId="5D2B3E06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3.</w:t>
            </w:r>
            <w:r w:rsidR="00EB223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8E41" w14:textId="77777777" w:rsidR="00724218" w:rsidRPr="00DF2F3D" w:rsidRDefault="00724218" w:rsidP="0072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Skrytki na sprzęt i przedział 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motopompy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wyposażone w oświetlenie , listwy- LED,  włączane automatycznie po otwarciu  drzwi-żaluzji skrytki. W kabinie zamontowana sygnalizacja otwarcia skrytek.</w:t>
            </w:r>
          </w:p>
          <w:p w14:paraId="62DA30F9" w14:textId="77777777" w:rsidR="00724218" w:rsidRPr="00DF2F3D" w:rsidRDefault="00724218" w:rsidP="007242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Główny wyłącznik oświetlenia skrytek, zainstalowany w kabinie kierowcy.</w:t>
            </w:r>
          </w:p>
          <w:p w14:paraId="6795A6BB" w14:textId="098851D7" w:rsidR="00724218" w:rsidRPr="00DF2F3D" w:rsidRDefault="00724218" w:rsidP="007242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Skrytki w układzie 2+2+1 o minimalnych wymiarach zapewniających swobodny dostęp do przewożonego sprzętu. Skrytki boczne</w:t>
            </w:r>
            <w:r w:rsidR="004F0EE4"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szerokości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min. 1</w:t>
            </w:r>
            <w:r w:rsidR="0053424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1</w:t>
            </w:r>
            <w:r w:rsidR="005342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mm  oraz </w:t>
            </w:r>
            <w:r w:rsidR="00D1464D"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min.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13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00 mm dla  tyłu /przedziału motopompy/.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1CF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CFD1DF" w14:textId="77777777" w:rsid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0E3E211" w14:textId="77777777" w:rsidR="009C2883" w:rsidRDefault="009C2883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9917866" w14:textId="3FC8D6A0" w:rsidR="009C2883" w:rsidRPr="00724218" w:rsidRDefault="009C2883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3A603391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61DE" w14:textId="0F422E06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3.</w:t>
            </w:r>
            <w:r w:rsidR="00EB223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69BA" w14:textId="77777777" w:rsidR="00724218" w:rsidRPr="00DF2F3D" w:rsidRDefault="00724218" w:rsidP="00724218">
            <w:pPr>
              <w:spacing w:after="0" w:line="240" w:lineRule="auto"/>
              <w:ind w:hanging="12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Szuflady, wysuwane tace   automatycznie blokowane  w pozycji zamkniętej i otwartej muszą  posiadać zabezpieczenie przed całkowitym wyciągnięciem i wypadaniem z prowadnic. Szuflady i tace wystające w pozycji otwartej powyżej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DF2F3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250 mm</w:t>
              </w:r>
            </w:smartTag>
            <w:r w:rsidRPr="00DF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poza obrys pojazdu muszą posiadać oznakowanie ostrzegawcze.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C382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89E4240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7AF2990C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2DC" w14:textId="1CEF4F40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3.</w:t>
            </w:r>
            <w:r w:rsidR="00EB223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1BF5" w14:textId="245BF24A" w:rsidR="00724218" w:rsidRPr="00DF2F3D" w:rsidRDefault="00724218" w:rsidP="0072421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Półki sprzętowe wykonane z  aluminium, w systemie z możliwością regulacji położenia (ustawienia) wysokości półek w zależności od potrzeb.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24CD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120C7AEE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D033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E66AA1" w14:textId="5114CAAB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3.</w:t>
            </w:r>
            <w:r w:rsidR="00EB223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7355" w14:textId="77777777" w:rsidR="00724218" w:rsidRPr="00DF2F3D" w:rsidRDefault="00724218" w:rsidP="0072421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Schowki wyposażone w regały, na urządzenia ratownicze, agregat prądotwórczy, sprzęt ratowniczy, w zależności od potrzeb i możliwości. Przedziały sprzętowe za kabiną pojazdu, wykonane w formie 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przelotowej, dostępne tak z jednej jak i z drugiej strony nadwozia. Środkowa część </w:t>
            </w:r>
            <w:r w:rsidRPr="00DF2F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przelotu</w:t>
            </w:r>
            <w:r w:rsidRPr="00DF2F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wyposażona w półki z regulacją wysokości.</w:t>
            </w:r>
            <w:r w:rsidRPr="00DF2F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83B6" w14:textId="77777777" w:rsidR="00724218" w:rsidRPr="00724218" w:rsidRDefault="00724218" w:rsidP="00724218">
            <w:pPr>
              <w:ind w:right="-57"/>
              <w:rPr>
                <w:rFonts w:ascii="Times New Roman" w:eastAsia="Times New Roman" w:hAnsi="Times New Roman" w:cs="Times New Roman"/>
                <w:b/>
              </w:rPr>
            </w:pPr>
          </w:p>
          <w:p w14:paraId="72A78C18" w14:textId="77777777" w:rsidR="00724218" w:rsidRPr="00724218" w:rsidRDefault="00724218" w:rsidP="00724218">
            <w:pPr>
              <w:ind w:right="-57"/>
              <w:rPr>
                <w:rFonts w:ascii="Times New Roman" w:eastAsia="Times New Roman" w:hAnsi="Times New Roman" w:cs="Times New Roman"/>
                <w:b/>
              </w:rPr>
            </w:pPr>
          </w:p>
          <w:p w14:paraId="20B670A7" w14:textId="77777777" w:rsidR="00724218" w:rsidRPr="00724218" w:rsidRDefault="00724218" w:rsidP="007242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24218" w:rsidRPr="00724218" w14:paraId="146DF061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E31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82C79B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CB8B06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D4C226" w14:textId="7730376F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3.</w:t>
            </w:r>
            <w:r w:rsidR="00EB223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DC70" w14:textId="77777777" w:rsidR="00724218" w:rsidRPr="00DF2F3D" w:rsidRDefault="00724218" w:rsidP="00724218">
            <w:pPr>
              <w:snapToGrid w:val="0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Skrytki na sprzęt i wyposażenie muszą być zamykane żaluzjami wodo i pyłoszczelnymi wykonanymi z anodowanego aluminium, wspomaganymi systemem sprężynowym,  wyposażonymi w zamki zamykane na klucz.  Jeden klucz pasujący do wszystkich zamków. Zamknięcia skrytek muszą umożliwiać otwieranie i zamykania żaluzji w rękawicach. </w:t>
            </w:r>
          </w:p>
          <w:p w14:paraId="7E9D63BD" w14:textId="697D7C91" w:rsidR="00724218" w:rsidRPr="00DF2F3D" w:rsidRDefault="00724218" w:rsidP="007242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Dostęp do sprzętu z zachowaniem wymagań ergonomii.</w:t>
            </w:r>
            <w:r w:rsidRPr="00DF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Skrytki, w których ma być przewożony sprzęt ratowniczy napędzany silnikiem spalinowym lub kanistry z paliwem do tego sprzętu, muszą być wentylowane. W razie konieczności zainstalować odprowadzenie spalin od motopompy (do uzgodnienia w trakcie realizacji).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4C8F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2FCB32CF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BBE0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216EC6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0D0B447" w14:textId="77777777" w:rsidR="007066C8" w:rsidRDefault="007066C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AB7867" w14:textId="02A36119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3.</w:t>
            </w:r>
            <w:r w:rsidR="00EB223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DC3" w14:textId="0E499DC8" w:rsidR="002972FC" w:rsidRPr="001D09EA" w:rsidRDefault="002972FC" w:rsidP="002972F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09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Dach zabudowy w formie podestu roboczego, w wykonaniu antypoślizgowym, z zamontowanymi uchwytami na sprzęt. Z tyłu pojazdu po prawej stronie zamontowana aluminiowa drabinka do wejścia na dach z ostatnim szczeblem wykonanym jako stopień ułatwiający wchodzenie i schodzenie z dachu, stopnie w wykonaniu antypoślizgowym. </w:t>
            </w:r>
            <w:r w:rsidRPr="001D09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>W pobliżu górnej części drabiny zamontowane uchwyt (y) ułatwiające wchodzenie. Drabinka musi rozkładać się z pionowej pozycji transportowej do pozycji pochyłej ułatwiającej wchodzenie. Zamawiający nie dopuszcza stałego pionowego mocowania.</w:t>
            </w:r>
          </w:p>
          <w:p w14:paraId="0BDCBD1F" w14:textId="1EBF0B8D" w:rsidR="00724218" w:rsidRDefault="002972FC" w:rsidP="002972F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09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 dachu pojazdu zamontowana skrzynia na sprzęt, wykonana z blachy aluminiowej . Skrzynia musi posiadać oświetlenie LED</w:t>
            </w:r>
            <w:r w:rsidR="00465F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 sygnalizację otwarcia na panelu w kabinie</w:t>
            </w:r>
            <w:r w:rsidRPr="001D09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14:paraId="4536E5FA" w14:textId="35954D82" w:rsidR="0033684C" w:rsidRPr="007B4A68" w:rsidRDefault="001D09EA" w:rsidP="0053424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Oświetlenie płaszczyzny roboczej dachu lampą LED załączaną z panelu przedziału pompy.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A80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218" w:rsidRPr="00724218" w14:paraId="6E99F16B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EAA" w14:textId="2A18EFA9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3.</w:t>
            </w:r>
            <w:r w:rsidR="00DB28AC">
              <w:rPr>
                <w:rFonts w:ascii="Times New Roman" w:eastAsia="Times New Roman" w:hAnsi="Times New Roman" w:cs="Times New Roman"/>
              </w:rPr>
              <w:t>1</w:t>
            </w:r>
            <w:r w:rsidR="00EB22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3D4" w14:textId="77777777" w:rsidR="00724218" w:rsidRPr="00DF2F3D" w:rsidRDefault="00724218" w:rsidP="007242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Powierzchnie podestów roboczych i podłogi  kabiny w wykonaniu antypoślizgowym.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6E36" w14:textId="77777777" w:rsidR="00724218" w:rsidRPr="00724218" w:rsidRDefault="00724218" w:rsidP="007242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4218" w:rsidRPr="00724218" w14:paraId="791B5E94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3D6E" w14:textId="77777777" w:rsidR="007066C8" w:rsidRDefault="007066C8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CF93FA" w14:textId="61DA56F0" w:rsidR="00724218" w:rsidRPr="00724218" w:rsidRDefault="00724218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3.1</w:t>
            </w:r>
            <w:r w:rsidR="00EB22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C46" w14:textId="77777777" w:rsidR="00724218" w:rsidRPr="00DF2F3D" w:rsidRDefault="00724218" w:rsidP="00724218">
            <w:pPr>
              <w:spacing w:after="0" w:line="240" w:lineRule="auto"/>
              <w:ind w:left="504" w:hanging="5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Zbiornik wody o pojemności   min.1000 litrów , wykonany  z  tworzywa sztucznego.      </w:t>
            </w:r>
          </w:p>
          <w:p w14:paraId="3419B3BA" w14:textId="77777777" w:rsidR="00724218" w:rsidRPr="00DF2F3D" w:rsidRDefault="00724218" w:rsidP="00724218">
            <w:pPr>
              <w:spacing w:after="0" w:line="240" w:lineRule="auto"/>
              <w:ind w:left="121" w:hanging="5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</w:t>
            </w:r>
            <w:proofErr w:type="spellEnd"/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Zbiornik wyposażony w oprzyrządowanie umożliwiające jego bezpieczną  eksploatację, z  </w:t>
            </w:r>
          </w:p>
          <w:p w14:paraId="023A31C1" w14:textId="7412093A" w:rsidR="00724218" w:rsidRDefault="00724218" w:rsidP="0049765D">
            <w:pPr>
              <w:spacing w:after="0" w:line="240" w:lineRule="auto"/>
              <w:ind w:hanging="3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    układem  zabezpieczającym przed swobodnym wypływem wody w czasie  jazdy. Zbiornik  wyposażony w  falochrony i  właz rewizyjny. Zawór opróżniania zbiornika ze sterowaniem elektrycznym na panelu w przedziale pompy.  </w:t>
            </w:r>
          </w:p>
          <w:p w14:paraId="5910A62F" w14:textId="773C4526" w:rsidR="002972FC" w:rsidRPr="00DF2F3D" w:rsidRDefault="002972FC" w:rsidP="0049765D">
            <w:pPr>
              <w:spacing w:after="0" w:line="240" w:lineRule="auto"/>
              <w:ind w:hanging="3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3B14" w14:textId="77777777" w:rsidR="00724218" w:rsidRPr="00724218" w:rsidRDefault="00724218" w:rsidP="0072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4218" w:rsidRPr="00724218" w14:paraId="43AF1982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EC2" w14:textId="3B71A0BC" w:rsidR="00724218" w:rsidRPr="00724218" w:rsidRDefault="00724218" w:rsidP="00724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3.1</w:t>
            </w:r>
            <w:r w:rsidR="00EB223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1038" w14:textId="3B566E40" w:rsidR="00724218" w:rsidRPr="00DF2F3D" w:rsidRDefault="00724218" w:rsidP="0072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wody wyposażony w nasadę 75 do napełniania zbiornika. Na linii zasilającej odcinający zawór kulowy</w:t>
            </w:r>
            <w:r w:rsidR="00DB28AC"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manometr.</w:t>
            </w:r>
          </w:p>
          <w:p w14:paraId="020302B9" w14:textId="77777777" w:rsidR="00724218" w:rsidRPr="00DF2F3D" w:rsidRDefault="00724218" w:rsidP="0072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wyposażony  w urządzenie przelewowe zabezpieczające przed uszkodzeniem podczas napełniania.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688" w14:textId="77777777" w:rsidR="00724218" w:rsidRPr="00724218" w:rsidRDefault="00724218" w:rsidP="00724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24444" w:rsidRPr="00724218" w14:paraId="187F648A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1BC" w14:textId="77777777" w:rsidR="007066C8" w:rsidRDefault="007066C8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94DA91" w14:textId="77777777" w:rsidR="007066C8" w:rsidRDefault="007066C8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EA7C22" w14:textId="77777777" w:rsidR="007066C8" w:rsidRDefault="007066C8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DA61F5" w14:textId="3691A818" w:rsidR="00724444" w:rsidRPr="00724218" w:rsidRDefault="007B4A68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3.14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0120" w14:textId="77777777" w:rsidR="002244A3" w:rsidRPr="002A58D2" w:rsidRDefault="002244A3" w:rsidP="002244A3">
            <w:pPr>
              <w:pStyle w:val="Akapitzlist1"/>
              <w:ind w:left="64"/>
              <w:jc w:val="both"/>
              <w:rPr>
                <w:color w:val="000000"/>
              </w:rPr>
            </w:pPr>
            <w:r w:rsidRPr="002A58D2">
              <w:rPr>
                <w:color w:val="000000"/>
              </w:rPr>
              <w:t>Pojazd wyposażony w wysokociśnieniowy agregat gaśniczy AWP 70/40 zamontowany na stale w tylnym przedziale o minimalnych parametrach:</w:t>
            </w:r>
          </w:p>
          <w:p w14:paraId="14EF27EE" w14:textId="1A1F6C04" w:rsidR="002244A3" w:rsidRPr="002A58D2" w:rsidRDefault="002244A3" w:rsidP="002244A3">
            <w:pPr>
              <w:pStyle w:val="Akapitzlist1"/>
              <w:ind w:left="64"/>
              <w:jc w:val="both"/>
              <w:rPr>
                <w:color w:val="000000"/>
              </w:rPr>
            </w:pPr>
            <w:r w:rsidRPr="002A58D2">
              <w:rPr>
                <w:color w:val="000000"/>
              </w:rPr>
              <w:t>Wodno-pianowy agregat gaśniczy, pompa, dozownik środka pianotwórczego z regulacją 3%-6%</w:t>
            </w:r>
          </w:p>
          <w:p w14:paraId="427FA09B" w14:textId="45F83EDB" w:rsidR="002244A3" w:rsidRPr="002A58D2" w:rsidRDefault="002244A3" w:rsidP="002244A3">
            <w:pPr>
              <w:pStyle w:val="Akapitzlist1"/>
              <w:ind w:left="64"/>
              <w:jc w:val="both"/>
              <w:rPr>
                <w:color w:val="000000"/>
              </w:rPr>
            </w:pPr>
            <w:r w:rsidRPr="002A58D2">
              <w:rPr>
                <w:color w:val="000000"/>
              </w:rPr>
              <w:t>Wydajność 70l/min przy ciśnieniu 40 bar</w:t>
            </w:r>
          </w:p>
          <w:p w14:paraId="35DBA051" w14:textId="4FEA1C9A" w:rsidR="002244A3" w:rsidRPr="002A58D2" w:rsidRDefault="002244A3" w:rsidP="002244A3">
            <w:pPr>
              <w:pStyle w:val="Akapitzlist1"/>
              <w:ind w:left="64"/>
              <w:jc w:val="both"/>
              <w:rPr>
                <w:color w:val="000000"/>
              </w:rPr>
            </w:pPr>
            <w:r w:rsidRPr="002A58D2">
              <w:rPr>
                <w:color w:val="000000"/>
              </w:rPr>
              <w:t>Silnikiem spalinowym 4-suwowym z rozrusznikiem elektrycznym</w:t>
            </w:r>
            <w:r w:rsidR="004B3491">
              <w:rPr>
                <w:color w:val="000000"/>
              </w:rPr>
              <w:t>.</w:t>
            </w:r>
          </w:p>
          <w:p w14:paraId="45A20882" w14:textId="5FFD7FBF" w:rsidR="002244A3" w:rsidRPr="002A58D2" w:rsidRDefault="002244A3" w:rsidP="002244A3">
            <w:pPr>
              <w:pStyle w:val="Akapitzlist1"/>
              <w:ind w:left="64"/>
              <w:jc w:val="both"/>
              <w:rPr>
                <w:color w:val="000000"/>
              </w:rPr>
            </w:pPr>
            <w:r w:rsidRPr="002A58D2">
              <w:rPr>
                <w:color w:val="000000"/>
              </w:rPr>
              <w:t>Linia szybkiego natarcia 60m zakończona prądownicą umożliwiająca podawanie wody i piany.</w:t>
            </w:r>
          </w:p>
          <w:p w14:paraId="1B1A9F4D" w14:textId="291BCFE4" w:rsidR="002244A3" w:rsidRPr="002A58D2" w:rsidRDefault="002244A3" w:rsidP="002244A3">
            <w:pPr>
              <w:pStyle w:val="Akapitzlist1"/>
              <w:ind w:left="64"/>
              <w:jc w:val="both"/>
              <w:rPr>
                <w:color w:val="000000"/>
              </w:rPr>
            </w:pPr>
            <w:r w:rsidRPr="002A58D2">
              <w:rPr>
                <w:color w:val="000000"/>
              </w:rPr>
              <w:t>Zbiornik środka pianotwórczego o pojemności min.100l zalany środkiem pianotwórczym 3% posiadającym świadectwo CNBOP.</w:t>
            </w:r>
          </w:p>
          <w:p w14:paraId="742D4F32" w14:textId="77777777" w:rsidR="002244A3" w:rsidRPr="002A58D2" w:rsidRDefault="002244A3" w:rsidP="002244A3">
            <w:pPr>
              <w:pStyle w:val="Akapitzlist1"/>
              <w:ind w:left="64"/>
              <w:jc w:val="both"/>
              <w:rPr>
                <w:color w:val="000000"/>
              </w:rPr>
            </w:pPr>
            <w:r w:rsidRPr="002A58D2">
              <w:rPr>
                <w:color w:val="000000"/>
              </w:rPr>
              <w:t>Agregat musi posiadać aktualne świadectwo dopuszczenia CNBOP.</w:t>
            </w:r>
          </w:p>
          <w:p w14:paraId="31EC9858" w14:textId="3BCB3916" w:rsidR="00724444" w:rsidRPr="00DF2F3D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57B" w14:textId="77777777" w:rsidR="00724444" w:rsidRPr="00724218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24444" w:rsidRPr="00724218" w14:paraId="677521F5" w14:textId="77777777" w:rsidTr="00724218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9DB" w14:textId="77777777" w:rsidR="007066C8" w:rsidRDefault="007066C8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A39132" w14:textId="77777777" w:rsidR="007066C8" w:rsidRDefault="007066C8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0510F1" w14:textId="43A0ECA7" w:rsidR="00724444" w:rsidRDefault="00724444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  <w:r w:rsidR="0061372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E044" w14:textId="31F6517F" w:rsidR="00724444" w:rsidRPr="00DF2F3D" w:rsidRDefault="00724444" w:rsidP="00724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 xml:space="preserve">W tylnej skrytce nad </w:t>
            </w:r>
            <w:r w:rsidR="00CA1279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agregatem</w:t>
            </w:r>
            <w:r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 xml:space="preserve"> wysuwana szuflada w prowadnicach na łożyskowanych rolkach, po wysunięciu opadająca i blokująca się w pozycji umożliwiającej swobodny dostęp do przewożonego sprzętu /łopaty, miotły, podręczny sprzęt burzący itp./. Minimalne wymiary szuflady: długość 1600 mm, szerokość 900 mm.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6E24" w14:textId="77777777" w:rsidR="00724444" w:rsidRPr="00724218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24444" w:rsidRPr="00724218" w14:paraId="1D178513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375" w14:textId="77777777" w:rsidR="007066C8" w:rsidRDefault="007066C8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050A64" w14:textId="1105EC6E" w:rsidR="00724444" w:rsidRPr="00724218" w:rsidRDefault="00724444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3.</w:t>
            </w:r>
            <w:r w:rsidR="0061372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9E85" w14:textId="4523088A" w:rsidR="00724444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Przedział pracy </w:t>
            </w:r>
            <w:r w:rsidR="000E51B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agregatu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wyposażony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1230433A" w14:textId="77777777" w:rsidR="00724444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dodatkowy zewnętrzny głośnik oraz mikrofon radiotelefonu przewoźnego.</w:t>
            </w:r>
          </w:p>
          <w:p w14:paraId="2C34F1F5" w14:textId="77777777" w:rsidR="00724444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panel z wizualnym wskaźnikiem poziomu wody w zbiorniku z podziałką co 200l licząc od 0 do 1000l        </w:t>
            </w:r>
          </w:p>
          <w:p w14:paraId="616C7312" w14:textId="042AD6BC" w:rsidR="00724444" w:rsidRPr="00DF2F3D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oraz 6 programowalnymi przyciskami do sterowania /oświetlenie, zawory/ poprzez magistralę CAN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417" w14:textId="3356C60F" w:rsidR="00724444" w:rsidRPr="00724218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24444" w:rsidRPr="00724218" w14:paraId="58A655DB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1911" w14:textId="0B9E7A29" w:rsidR="00724444" w:rsidRPr="00724218" w:rsidRDefault="00724444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lastRenderedPageBreak/>
              <w:t>3.</w:t>
            </w:r>
            <w:r w:rsidR="0061372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912" w14:textId="73539E51" w:rsidR="00724444" w:rsidRPr="00DF2F3D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Wszystkie elementy układu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podawania 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 gaśniczej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odporne na korozję i działanie dopuszczonych do stosowania środków pianotwórczych i modyfikatorów.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D7C" w14:textId="77777777" w:rsidR="00724444" w:rsidRPr="00724218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24444" w:rsidRPr="00724218" w14:paraId="71B4D5FC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9D69" w14:textId="30C23C24" w:rsidR="00724444" w:rsidRPr="00724218" w:rsidRDefault="00724444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3.</w:t>
            </w:r>
            <w:r w:rsidR="0061372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77B" w14:textId="2A5A90C3" w:rsidR="00724444" w:rsidRDefault="00724444" w:rsidP="00724444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x-none" w:eastAsia="x-none"/>
              </w:rPr>
              <w:t xml:space="preserve">Pojazd powinien posiadać oświetlenie  pola pracy wokół samochodu </w:t>
            </w:r>
            <w:r w:rsidR="000E51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x-none"/>
              </w:rPr>
              <w:t xml:space="preserve">wykonane w technologii LED </w:t>
            </w:r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x-none" w:eastAsia="x-none"/>
              </w:rPr>
              <w:t xml:space="preserve">zapewniające oświetlenie w warunkach słabej widoczności </w:t>
            </w:r>
            <w:r w:rsidRPr="00DF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 xml:space="preserve">min. 5 luksów </w:t>
            </w:r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x-none" w:eastAsia="x-none"/>
              </w:rPr>
              <w:t xml:space="preserve">w odległości </w:t>
            </w:r>
            <w:smartTag w:uri="urn:schemas-microsoft-com:office:smarttags" w:element="metricconverter">
              <w:smartTagPr>
                <w:attr w:name="ProductID" w:val="1 m"/>
              </w:smartTagPr>
              <w:r w:rsidRPr="00DF2F3D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x-none" w:eastAsia="x-none"/>
                </w:rPr>
                <w:t>1 m</w:t>
              </w:r>
            </w:smartTag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x-none" w:eastAsia="x-none"/>
              </w:rPr>
              <w:t xml:space="preserve"> od pojazdu.</w:t>
            </w:r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x-none"/>
              </w:rPr>
              <w:t xml:space="preserve"> Oświetlenie wykonane z listwy LED na całej długości boku pojazdu, przymocowane do balustrady ochronnej dachu. Rozwiązanie z listwą musi zapewniać równomierne natężenie oświetlania w każdym punkcie. 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6149E4EE" w14:textId="115B6BE5" w:rsidR="00724444" w:rsidRDefault="00724444" w:rsidP="00724444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Włączanie oświetlenia pola pracy z kabiny kierowcy i panelu sterowania w przedziale pompy. Oświetlenie musi wyłączać się po zwolnieniu hamulca postojowego.</w:t>
            </w:r>
          </w:p>
          <w:p w14:paraId="16FB795F" w14:textId="0CBF2F64" w:rsidR="00724444" w:rsidRPr="00DF2F3D" w:rsidRDefault="00724444" w:rsidP="00FB3DC9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FC24" w14:textId="5C03CF47" w:rsidR="00724444" w:rsidRPr="00724218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24444" w:rsidRPr="00724218" w14:paraId="7F945598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FF4" w14:textId="77777777" w:rsidR="00724444" w:rsidRPr="00724218" w:rsidRDefault="00724444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10B3C6" w14:textId="77777777" w:rsidR="00724444" w:rsidRPr="00724218" w:rsidRDefault="00724444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CD8E7D" w14:textId="219ADE5C" w:rsidR="00724444" w:rsidRPr="00724218" w:rsidRDefault="00724444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3.</w:t>
            </w:r>
            <w:r w:rsidR="0061372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7B6B" w14:textId="48608E4B" w:rsidR="00724444" w:rsidRDefault="00724444" w:rsidP="007244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Pojazd  wyposażony w wysuwany maszt oświetleniowy  z głowicą z  reflektorami, wyposażonymi w  lampy  LED o  łącznym strumieniu świetlnym  min. 20 000 lumenów, zasilany z instalacji elektrycznej </w:t>
            </w:r>
            <w:r w:rsidRPr="00DE0B4C">
              <w:rPr>
                <w:rFonts w:ascii="Times New Roman" w:eastAsia="Times New Roman" w:hAnsi="Times New Roman" w:cs="Times New Roman"/>
                <w:sz w:val="24"/>
                <w:szCs w:val="24"/>
              </w:rPr>
              <w:t>pojazdu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E0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74081C" w14:textId="4EDBF0A6" w:rsidR="00724444" w:rsidRPr="00251AC0" w:rsidRDefault="00724444" w:rsidP="0072444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51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rozłożonego masztu, mierzona od podłoża do oprawy reflektorów minimum 4,0 m,</w:t>
            </w:r>
            <w:r w:rsidRPr="00251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3D67F7FC" w14:textId="77777777" w:rsidR="00724444" w:rsidRPr="00DF2F3D" w:rsidRDefault="00724444" w:rsidP="007244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obrót i pochył reflektorów, o kąt co najmniej od 0º ÷ 170º - w obie strony,</w:t>
            </w:r>
          </w:p>
          <w:p w14:paraId="58A141E8" w14:textId="77777777" w:rsidR="00724444" w:rsidRPr="00DF2F3D" w:rsidRDefault="00724444" w:rsidP="007244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sterowanie masztem odbywa się z poziomu ziemi,  </w:t>
            </w:r>
          </w:p>
          <w:p w14:paraId="3D6A466F" w14:textId="77777777" w:rsidR="00724444" w:rsidRPr="00DF2F3D" w:rsidRDefault="00724444" w:rsidP="007244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złożenie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masztu następuje, </w:t>
            </w:r>
            <w:r w:rsidRPr="00DF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bez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konieczności </w:t>
            </w:r>
            <w:r w:rsidRPr="00DF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ręcznego wspomagania, </w:t>
            </w:r>
          </w:p>
          <w:p w14:paraId="311CF268" w14:textId="77777777" w:rsidR="00724444" w:rsidRPr="00DF2F3D" w:rsidRDefault="00724444" w:rsidP="007244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kabinie  znajduje się sygnalizacja informująca o wysunięciu masztu,</w:t>
            </w: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800E9D3" w14:textId="77777777" w:rsidR="00724444" w:rsidRPr="00DF2F3D" w:rsidRDefault="00724444" w:rsidP="007244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 jest przewodowe sterowanie masztem (pilotem) obrotem i pochyłem reflektorów.</w:t>
            </w:r>
          </w:p>
          <w:p w14:paraId="461714BA" w14:textId="77777777" w:rsidR="00724444" w:rsidRPr="00DF2F3D" w:rsidRDefault="00724444" w:rsidP="007244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podczas ruszania pojazdem po zwolnieniu hamulca postojowego musi nastąpić automatyczne składanie masztu do pozycji transportowej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B93" w14:textId="77777777" w:rsidR="00724444" w:rsidRPr="00724218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24444" w:rsidRPr="00724218" w14:paraId="170DA281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5A1D" w14:textId="77777777" w:rsidR="007066C8" w:rsidRDefault="007066C8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AC6378" w14:textId="1BC78B86" w:rsidR="00724444" w:rsidRDefault="00724444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  <w:r w:rsidR="0061372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BAF9" w14:textId="395A5E39" w:rsidR="00724444" w:rsidRPr="00DF2F3D" w:rsidRDefault="00724444" w:rsidP="00724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6"/>
                <w:sz w:val="24"/>
                <w:szCs w:val="24"/>
                <w:lang w:eastAsia="pl-PL"/>
              </w:rPr>
            </w:pPr>
            <w:r w:rsidRPr="00DF2F3D">
              <w:rPr>
                <w:rFonts w:ascii="Times New Roman" w:hAnsi="Times New Roman" w:cs="Times New Roman"/>
                <w:sz w:val="24"/>
                <w:szCs w:val="24"/>
              </w:rPr>
              <w:t xml:space="preserve">W pojeździe należy zamontować zestaw higieniczny / kran z wodą,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pojemnik na </w:t>
            </w:r>
            <w:r w:rsidRPr="00DF2F3D">
              <w:rPr>
                <w:rFonts w:ascii="Times New Roman" w:hAnsi="Times New Roman" w:cs="Times New Roman"/>
                <w:sz w:val="24"/>
                <w:szCs w:val="24"/>
              </w:rPr>
              <w:t>mydło, pojemnik na ręczniki papierowe, lusterko, szczotka z wodą do obmycia ubrań/. Zasilanie w wodę ze zbiornika samochodu poprzez pompę z napędem elektrycznym uruchamiana automatycznie po otwarciu kranu z wodą. Zestaw umocowany na wysuwanej tacy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2F3D">
              <w:rPr>
                <w:rFonts w:ascii="Times New Roman" w:hAnsi="Times New Roman" w:cs="Times New Roman"/>
                <w:sz w:val="24"/>
                <w:szCs w:val="24"/>
              </w:rPr>
              <w:t xml:space="preserve"> tak aby mycie było możliwe poza skrytk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F2F3D">
              <w:rPr>
                <w:rFonts w:ascii="Times New Roman" w:hAnsi="Times New Roman" w:cs="Times New Roman"/>
                <w:sz w:val="24"/>
                <w:szCs w:val="24"/>
              </w:rPr>
              <w:t xml:space="preserve"> pojazdu.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Zamawiający nie dopuszcza rozwiązania bez pompy /zasilanie grawitacyjne/.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E22" w14:textId="3AD444F9" w:rsidR="00724444" w:rsidRPr="00724218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24444" w:rsidRPr="00724218" w14:paraId="5B1CE8A2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99D" w14:textId="77777777" w:rsidR="007066C8" w:rsidRDefault="007066C8" w:rsidP="007066C8">
            <w:pPr>
              <w:rPr>
                <w:rFonts w:ascii="Times New Roman" w:eastAsia="Times New Roman" w:hAnsi="Times New Roman" w:cs="Times New Roman"/>
              </w:rPr>
            </w:pPr>
          </w:p>
          <w:p w14:paraId="70C45AEA" w14:textId="2CCDDA7C" w:rsidR="00724444" w:rsidRDefault="00724444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  <w:r w:rsidR="006137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81F" w14:textId="5FC1BC3A" w:rsidR="00724444" w:rsidRPr="00D67B57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Pojazd wyposażony w wysuwane tace minimum  pod :</w:t>
            </w:r>
          </w:p>
          <w:p w14:paraId="05DA722B" w14:textId="0956FDF9" w:rsidR="00913E0E" w:rsidRPr="00D67B57" w:rsidRDefault="002F05AC" w:rsidP="0072444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hydrauliczny sprzęt ratownictwa technicznego</w:t>
            </w:r>
          </w:p>
          <w:p w14:paraId="6959F4B9" w14:textId="255F8580" w:rsidR="00084206" w:rsidRPr="00D67B57" w:rsidRDefault="00084206" w:rsidP="0072444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agregat prądotwórczy 3kVA</w:t>
            </w:r>
          </w:p>
          <w:p w14:paraId="37E0B26D" w14:textId="7DFC5213" w:rsidR="00724444" w:rsidRPr="00DF2F3D" w:rsidRDefault="00084206" w:rsidP="0008420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taca pionowa pod sprzęt podręczny i burzący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DD55" w14:textId="77777777" w:rsidR="00724444" w:rsidRPr="00724218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F05AC" w:rsidRPr="00724218" w14:paraId="0628B9D0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D5E" w14:textId="5BD3E44D" w:rsidR="002F05AC" w:rsidRDefault="00BD2882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3.29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E907" w14:textId="220E718F" w:rsidR="002F05AC" w:rsidRPr="00D67B57" w:rsidRDefault="00066110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B57">
              <w:rPr>
                <w:rFonts w:ascii="Times New Roman" w:hAnsi="Times New Roman" w:cs="Times New Roman"/>
                <w:position w:val="6"/>
                <w:sz w:val="24"/>
                <w:szCs w:val="24"/>
                <w:lang w:eastAsia="pl-PL"/>
              </w:rPr>
              <w:t>Przedział pracy pompy wyposażony w system ogrzewania działający niezależnie od pracy silnika. Sterowanie ogrzewaniem z kabiny kierowcy.</w:t>
            </w:r>
            <w:r w:rsidR="00BD2882" w:rsidRPr="00D67B57">
              <w:rPr>
                <w:rFonts w:ascii="Times New Roman" w:hAnsi="Times New Roman" w:cs="Times New Roman"/>
                <w:position w:val="6"/>
                <w:sz w:val="24"/>
                <w:szCs w:val="24"/>
                <w:lang w:eastAsia="pl-PL"/>
              </w:rPr>
              <w:t xml:space="preserve"> Zasilanie ze zbiornika pojazdu.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8F20" w14:textId="77777777" w:rsidR="002F05AC" w:rsidRPr="00724218" w:rsidRDefault="002F05AC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24444" w:rsidRPr="00724218" w14:paraId="344EC13E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A49756" w14:textId="77777777" w:rsidR="00724444" w:rsidRPr="00724218" w:rsidRDefault="00724444" w:rsidP="007244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4218">
              <w:rPr>
                <w:rFonts w:ascii="Times New Roman" w:eastAsia="Times New Roman" w:hAnsi="Times New Roman" w:cs="Times New Roman"/>
                <w:b/>
              </w:rPr>
              <w:t>IV.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4EA677" w14:textId="77777777" w:rsidR="00724444" w:rsidRPr="00DF2F3D" w:rsidRDefault="00724444" w:rsidP="007244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WYPOSAŻENIE DOSTARCZONE Z POJAZDEM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55168C" w14:textId="77777777" w:rsidR="00724444" w:rsidRPr="00724218" w:rsidRDefault="00724444" w:rsidP="007244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4444" w:rsidRPr="00724218" w14:paraId="70AA7376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2CD5" w14:textId="02D4B28F" w:rsidR="00724444" w:rsidRPr="00724218" w:rsidRDefault="00724444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C1E4" w14:textId="69A280E4" w:rsidR="00724444" w:rsidRPr="00DF2F3D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Pojazd wyposażony w sprzęt  standardowy, dostarczany z podwoziem: </w:t>
            </w:r>
          </w:p>
          <w:p w14:paraId="7D6731D9" w14:textId="7FA15675" w:rsidR="00724444" w:rsidRPr="00DF2F3D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1 klin, klucz do kół, podnośnik hydrauliczny z dźwignią, trójkąt ostrzegawczy,  gaśnica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samochodowa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2EE" w14:textId="77777777" w:rsidR="00724444" w:rsidRPr="00724218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6"/>
                <w:sz w:val="24"/>
                <w:szCs w:val="24"/>
                <w:lang w:eastAsia="pl-PL"/>
              </w:rPr>
            </w:pPr>
          </w:p>
        </w:tc>
      </w:tr>
      <w:tr w:rsidR="00724444" w:rsidRPr="00724218" w14:paraId="011DA3A8" w14:textId="77777777" w:rsidTr="00C413BC">
        <w:trPr>
          <w:trHeight w:val="1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8700" w14:textId="77777777" w:rsidR="007066C8" w:rsidRDefault="007066C8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1C7193" w14:textId="5C5747A0" w:rsidR="00724444" w:rsidRPr="00724218" w:rsidRDefault="00724444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4.2</w:t>
            </w:r>
          </w:p>
          <w:p w14:paraId="1C3DEA0C" w14:textId="77777777" w:rsidR="00724444" w:rsidRPr="00724218" w:rsidRDefault="00724444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EBC775" w14:textId="77777777" w:rsidR="00724444" w:rsidRPr="00724218" w:rsidRDefault="00724444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4A6" w14:textId="07F41BF5" w:rsidR="00724444" w:rsidRPr="00DF2F3D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Pojazd wyposażony w mocowania dla sprzętu, który posiada zamawiający. Wykonawca powinien przewidzieć mocowania na  sprzęt podany w wykazie przez zamawiającego na etapie realizacji zamówienia. Wykonawca jest zobowiązany do ustalenia rozkładu sprzętu w pojeździe z zachowaniem zasad obciążenia całkowitego i stron pojazdu oraz zasad ergonomii. Wymagany montaż deski ortopedycznej w zabudowie w sposób umożliwiający szybkie użycie deski. Niedopuszczalny jest montaż w kabinie załogi.</w:t>
            </w:r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Montaż sprzętu na koszt wykonawcy.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9A4" w14:textId="77777777" w:rsidR="00724444" w:rsidRPr="00724218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6"/>
                <w:sz w:val="24"/>
                <w:szCs w:val="24"/>
                <w:lang w:eastAsia="pl-PL"/>
              </w:rPr>
            </w:pPr>
          </w:p>
        </w:tc>
      </w:tr>
      <w:tr w:rsidR="00724444" w:rsidRPr="00724218" w14:paraId="40F55BB0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DCF" w14:textId="7ED64EDF" w:rsidR="007066C8" w:rsidRDefault="007066C8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1C06CC" w14:textId="3A63547C" w:rsidR="00724444" w:rsidRPr="00724218" w:rsidRDefault="00724444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C812" w14:textId="1BBA33E1" w:rsidR="00724444" w:rsidRDefault="00724444" w:rsidP="00724444">
            <w:pPr>
              <w:spacing w:after="0" w:line="240" w:lineRule="auto"/>
              <w:rPr>
                <w:iCs/>
                <w:color w:val="000000"/>
                <w:spacing w:val="-1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Samochód należy wyposażyć </w:t>
            </w:r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w wciągarkę o napędzie elektrycznym i sile uciągu min. 5t z</w:t>
            </w:r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 liną o długości min.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DF2F3D">
                <w:rPr>
                  <w:rFonts w:ascii="Times New Roman" w:eastAsia="Times New Roman" w:hAnsi="Times New Roman" w:cs="Times New Roman"/>
                  <w:iCs/>
                  <w:color w:val="000000"/>
                  <w:spacing w:val="6"/>
                  <w:sz w:val="24"/>
                  <w:szCs w:val="24"/>
                </w:rPr>
                <w:t>25 m</w:t>
              </w:r>
            </w:smartTag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. zakończoną hakiem. Sterowanie pracą wciągarki </w:t>
            </w:r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przewodowo z pulpitu przenośnego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oraz bezprzewodowo przy użyciu pilota.</w:t>
            </w:r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Wyciągarka zabezpieczona pokrowcem </w:t>
            </w:r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ochronnym koloru </w:t>
            </w:r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ciemnego. Na podstawie wyciągarki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lub w jej pobliżu</w:t>
            </w:r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zamontowany wyłącznik wysokoprądowy umożliwiający natychmiastowe odłączenie od zasilania.</w:t>
            </w:r>
            <w:r>
              <w:rPr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EE5C9CB" w14:textId="706A3450" w:rsidR="00724444" w:rsidRPr="00DF2F3D" w:rsidRDefault="00724444" w:rsidP="0008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035" w14:textId="1A3791EF" w:rsidR="00724444" w:rsidRPr="006F4EF9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position w:val="6"/>
                <w:sz w:val="24"/>
                <w:szCs w:val="24"/>
                <w:lang w:eastAsia="pl-PL"/>
              </w:rPr>
            </w:pPr>
          </w:p>
        </w:tc>
      </w:tr>
      <w:tr w:rsidR="00724444" w:rsidRPr="00724218" w14:paraId="4C36CB36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149" w14:textId="7E9CB1A0" w:rsidR="00724444" w:rsidRPr="00724218" w:rsidRDefault="00724444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58E6" w14:textId="77777777" w:rsidR="00724444" w:rsidRPr="00DF2F3D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Pojazd wyposażony w hak holowniczy typu kulowego do ciągnięcia przyczepy o DMC  zgodnym  homologacją podwozia  wraz z instalacją i gniazdem przyłączeniowym. Pojazd wyposażony w szekle/ucha umożliwiające holowanie pojazdu.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3F0D" w14:textId="5B4394D5" w:rsidR="00724444" w:rsidRPr="00724218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6"/>
                <w:sz w:val="24"/>
                <w:szCs w:val="24"/>
                <w:lang w:eastAsia="pl-PL"/>
              </w:rPr>
            </w:pPr>
          </w:p>
        </w:tc>
      </w:tr>
      <w:tr w:rsidR="00084206" w:rsidRPr="00724218" w14:paraId="547D064D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AF2" w14:textId="77777777" w:rsidR="007066C8" w:rsidRDefault="007066C8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DC90C3" w14:textId="77777777" w:rsidR="007066C8" w:rsidRDefault="007066C8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6F6725" w14:textId="77777777" w:rsidR="007066C8" w:rsidRDefault="007066C8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110DE6" w14:textId="4DAA82F9" w:rsidR="00084206" w:rsidRDefault="00084206" w:rsidP="007066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661" w14:textId="77777777" w:rsidR="00084206" w:rsidRPr="00084206" w:rsidRDefault="00084206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842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Wraz z pojazdem należy dostarczyć:</w:t>
            </w:r>
          </w:p>
          <w:p w14:paraId="2AF8F2AC" w14:textId="5ADCD3CA" w:rsidR="00084206" w:rsidRPr="00084206" w:rsidRDefault="00084206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842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BE13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5 </w:t>
            </w:r>
            <w:proofErr w:type="spellStart"/>
            <w:r w:rsidR="00BE13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kpl</w:t>
            </w:r>
            <w:proofErr w:type="spellEnd"/>
            <w:r w:rsidRPr="000842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. radiotelefonów przenośnych o minimalnych parametrach:</w:t>
            </w:r>
          </w:p>
          <w:p w14:paraId="55579974" w14:textId="77777777" w:rsidR="00084206" w:rsidRPr="00084206" w:rsidRDefault="00084206" w:rsidP="0008420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częstotliwości: VHF 136~174 MHz</w:t>
            </w:r>
          </w:p>
          <w:p w14:paraId="1CA6E0CB" w14:textId="77777777" w:rsidR="00084206" w:rsidRPr="00084206" w:rsidRDefault="00084206" w:rsidP="0008420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ilość kanałów: 1024</w:t>
            </w:r>
          </w:p>
          <w:p w14:paraId="490A8391" w14:textId="77777777" w:rsidR="00084206" w:rsidRPr="00084206" w:rsidRDefault="00084206" w:rsidP="0008420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stref: 64</w:t>
            </w:r>
          </w:p>
          <w:p w14:paraId="336637E1" w14:textId="77777777" w:rsidR="00084206" w:rsidRPr="00084206" w:rsidRDefault="00084206" w:rsidP="0008420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odstęp międzykanałowy: 12,5 kHz/20 kHz/25 kHz</w:t>
            </w:r>
          </w:p>
          <w:p w14:paraId="737A8349" w14:textId="77777777" w:rsidR="00084206" w:rsidRPr="00084206" w:rsidRDefault="00084206" w:rsidP="0008420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robocze: 7,7 V (znamionowe)</w:t>
            </w:r>
          </w:p>
          <w:p w14:paraId="3E0B6B79" w14:textId="77777777" w:rsidR="00084206" w:rsidRPr="00084206" w:rsidRDefault="00084206" w:rsidP="0008420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pracy na akumulatorze 5/5/90 - duża moc: 20 godz.</w:t>
            </w:r>
          </w:p>
          <w:p w14:paraId="5726E6C9" w14:textId="77777777" w:rsidR="00084206" w:rsidRPr="00084206" w:rsidRDefault="00084206" w:rsidP="0008420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Stabilność częstotliwości +/- 0,5 </w:t>
            </w:r>
            <w:proofErr w:type="spellStart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ppm</w:t>
            </w:r>
            <w:proofErr w:type="spellEnd"/>
          </w:p>
          <w:p w14:paraId="0A708118" w14:textId="77777777" w:rsidR="00084206" w:rsidRPr="00084206" w:rsidRDefault="00084206" w:rsidP="0008420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Impedancja anteny 50 Ω</w:t>
            </w:r>
          </w:p>
          <w:p w14:paraId="1915218E" w14:textId="77777777" w:rsidR="00084206" w:rsidRPr="00084206" w:rsidRDefault="00084206" w:rsidP="0008420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użytkowania -30°C~ +60°C</w:t>
            </w:r>
          </w:p>
          <w:p w14:paraId="5AB50207" w14:textId="77777777" w:rsidR="00084206" w:rsidRPr="00084206" w:rsidRDefault="00084206" w:rsidP="0008420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przechowywania -40°C~ +85°C</w:t>
            </w:r>
          </w:p>
          <w:p w14:paraId="6D1B9E48" w14:textId="77777777" w:rsidR="00084206" w:rsidRPr="00084206" w:rsidRDefault="00084206" w:rsidP="0008420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Pyłoszczelność i wodoszczelność IP67</w:t>
            </w:r>
          </w:p>
          <w:p w14:paraId="579424E5" w14:textId="77777777" w:rsidR="00084206" w:rsidRPr="00084206" w:rsidRDefault="00084206" w:rsidP="0008420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Rozmiary - 122 x 55 x 31,5 mm</w:t>
            </w:r>
          </w:p>
          <w:p w14:paraId="69583F07" w14:textId="77777777" w:rsidR="00084206" w:rsidRPr="00084206" w:rsidRDefault="00084206" w:rsidP="0008420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- 310g</w:t>
            </w:r>
          </w:p>
          <w:p w14:paraId="7976E793" w14:textId="77777777" w:rsidR="00084206" w:rsidRPr="00084206" w:rsidRDefault="00084206" w:rsidP="0008420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Wyświetlacz LCD, 160x128 pikseli, 65536 kolorów, 1,8 cala, 6 wierszy</w:t>
            </w:r>
          </w:p>
          <w:p w14:paraId="619EF227" w14:textId="77777777" w:rsidR="00084206" w:rsidRPr="00084206" w:rsidRDefault="00084206" w:rsidP="000842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Nadajnik</w:t>
            </w:r>
          </w:p>
          <w:p w14:paraId="29BCB6D5" w14:textId="77777777" w:rsidR="00084206" w:rsidRPr="00084206" w:rsidRDefault="00084206" w:rsidP="00084206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wyjściowa   1W/5W</w:t>
            </w:r>
          </w:p>
          <w:p w14:paraId="47BEDC19" w14:textId="77777777" w:rsidR="00084206" w:rsidRPr="00084206" w:rsidRDefault="00084206" w:rsidP="00084206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modulacja   FM: 11K0F3E przy 12,5 kHz,14K0F3E przy 20 kHz, 16K0F3E przy 25 kHz</w:t>
            </w:r>
          </w:p>
          <w:p w14:paraId="000E994E" w14:textId="77777777" w:rsidR="00084206" w:rsidRPr="00084206" w:rsidRDefault="00084206" w:rsidP="00084206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Modulacja cyfrowa  4FSK:                                                          12,5 kHz Tylko dane: 7K60FXD,                                                12,5 kHz Dane i dźwięk: 7K60FXW</w:t>
            </w:r>
          </w:p>
          <w:p w14:paraId="4B1C003B" w14:textId="77777777" w:rsidR="00084206" w:rsidRPr="00084206" w:rsidRDefault="00084206" w:rsidP="00084206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Tłumienie kanału sąsiedniego 60 </w:t>
            </w:r>
            <w:proofErr w:type="spellStart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 12,5 kHz; 70 </w:t>
            </w:r>
            <w:proofErr w:type="spellStart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 20/25 kHz</w:t>
            </w:r>
          </w:p>
          <w:p w14:paraId="0C41A870" w14:textId="77777777" w:rsidR="00084206" w:rsidRPr="00084206" w:rsidRDefault="00084206" w:rsidP="00084206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Zniekształcenie dźwięku - ≤3%</w:t>
            </w:r>
          </w:p>
          <w:p w14:paraId="4DE77900" w14:textId="77777777" w:rsidR="00084206" w:rsidRPr="00084206" w:rsidRDefault="00084206" w:rsidP="00084206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Protokół cyfrowy ETSI-TS102 361-1,-2,-3</w:t>
            </w:r>
          </w:p>
          <w:p w14:paraId="4419C433" w14:textId="77777777" w:rsidR="00084206" w:rsidRPr="00084206" w:rsidRDefault="00084206" w:rsidP="000842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Odbiornik</w:t>
            </w:r>
          </w:p>
          <w:p w14:paraId="2B88B225" w14:textId="77777777" w:rsidR="00084206" w:rsidRPr="00084206" w:rsidRDefault="00084206" w:rsidP="00084206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Czułość cyfrowa  - 0,18 </w:t>
            </w:r>
            <w:proofErr w:type="spellStart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μV</w:t>
            </w:r>
            <w:proofErr w:type="spellEnd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BER 5%</w:t>
            </w:r>
          </w:p>
          <w:p w14:paraId="3626F236" w14:textId="77777777" w:rsidR="00084206" w:rsidRPr="00084206" w:rsidRDefault="00084206" w:rsidP="00084206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Czułość analogowa - 0,18 </w:t>
            </w:r>
            <w:proofErr w:type="spellStart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μV</w:t>
            </w:r>
            <w:proofErr w:type="spellEnd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(12 </w:t>
            </w:r>
            <w:proofErr w:type="spellStart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SINAD);0,16 </w:t>
            </w:r>
            <w:proofErr w:type="spellStart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μV</w:t>
            </w:r>
            <w:proofErr w:type="spellEnd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(typowo) (12 </w:t>
            </w:r>
            <w:proofErr w:type="spellStart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SINAD)</w:t>
            </w:r>
          </w:p>
          <w:p w14:paraId="0F26C103" w14:textId="77777777" w:rsidR="00084206" w:rsidRPr="00084206" w:rsidRDefault="00084206" w:rsidP="00084206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Znamionowa moc wyjściowa audio 0,5W</w:t>
            </w:r>
          </w:p>
          <w:p w14:paraId="5CC736D4" w14:textId="77777777" w:rsidR="00084206" w:rsidRPr="00084206" w:rsidRDefault="00084206" w:rsidP="00084206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Znamionowe zniekształcenie dźwięku - ≤3%</w:t>
            </w:r>
          </w:p>
          <w:p w14:paraId="618F3955" w14:textId="77777777" w:rsidR="00084206" w:rsidRPr="00084206" w:rsidRDefault="00084206" w:rsidP="00084206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Selektywność kanału sąsiedniego:TIA-603: 60 </w:t>
            </w:r>
            <w:proofErr w:type="spellStart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 12,5 kHz / 70 </w:t>
            </w:r>
            <w:proofErr w:type="spellStart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 20/25 kHz; ETSI: 60 </w:t>
            </w:r>
            <w:proofErr w:type="spellStart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 12,5 kHz / 70 </w:t>
            </w:r>
            <w:proofErr w:type="spellStart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 20/25 kHz</w:t>
            </w:r>
          </w:p>
          <w:p w14:paraId="4E97554F" w14:textId="77777777" w:rsidR="00084206" w:rsidRPr="00084206" w:rsidRDefault="00084206" w:rsidP="00084206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Tłumienie sygnałów zakłócających: TIA-603: 70 </w:t>
            </w:r>
            <w:proofErr w:type="spellStart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 12,5/20/25 kHz; ETSI: 70 </w:t>
            </w:r>
            <w:proofErr w:type="spellStart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 12,5/20/25 kHz</w:t>
            </w:r>
          </w:p>
          <w:p w14:paraId="1EB092F7" w14:textId="383931F5" w:rsidR="00084206" w:rsidRPr="00084206" w:rsidRDefault="00084206" w:rsidP="00084206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Przewodowa emisja zakłóceń &lt;-57 </w:t>
            </w:r>
            <w:proofErr w:type="spellStart"/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dBm</w:t>
            </w:r>
            <w:proofErr w:type="spellEnd"/>
          </w:p>
          <w:p w14:paraId="053E64F7" w14:textId="4F2A182F" w:rsidR="00084206" w:rsidRDefault="00084206" w:rsidP="00084206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Radiotelefony zamontowane na półce pomiędzy kierowcą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i dowódcą. Musi być zapewnione stałe </w:t>
            </w:r>
            <w:r w:rsidRPr="000842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ładowanie poprzez dedykowane ładowarki </w:t>
            </w:r>
            <w:r w:rsidR="006751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B623386" w14:textId="47747396" w:rsidR="0067516A" w:rsidRPr="0004153A" w:rsidRDefault="004B3491" w:rsidP="006751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67516A"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7516A"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kpl</w:t>
            </w:r>
            <w:proofErr w:type="spellEnd"/>
            <w:r w:rsidR="002F416C"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7516A"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kompaktowej latarki kątowej z ruchomą głowicą (3 pozycje świecenia), zasilanie akumulatorowe, wyposażone w system Dual </w:t>
            </w:r>
            <w:proofErr w:type="spellStart"/>
            <w:r w:rsidR="0067516A"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</w:t>
            </w:r>
            <w:proofErr w:type="spellEnd"/>
            <w:r w:rsidR="0067516A"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na który składają się dwie diody, jedna główna świecąca na wprost światłem skupionym oraz druga skierowana pod kątem 45 stopni świecąca światłem rozproszonym dla oświetlania drogi przed użytkownikiem. Latarka wykonana z materiałów wysokiej jakości m.in. z wysoko wytrzymałego nylonu. Latarki zamontowane na podeście pomiędzy kierowcą i dowódcą w ładowarkach ze stałym zasilaniem</w:t>
            </w:r>
            <w:r w:rsidR="0067516A" w:rsidRPr="0004153A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  <w:p w14:paraId="75EEEFEA" w14:textId="649198FC" w:rsidR="00BE142C" w:rsidRPr="0004153A" w:rsidRDefault="00BE142C" w:rsidP="00084206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15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Reflektor przenośny</w:t>
            </w:r>
            <w:r w:rsidR="004C42E6" w:rsidRPr="000415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szt.1</w:t>
            </w:r>
            <w:r w:rsidRPr="000415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/szperacz/</w:t>
            </w:r>
            <w:r w:rsidR="004C42E6" w:rsidRPr="000415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zamontowany na podeście z podłączeniem ładowarki do zasilania</w:t>
            </w:r>
            <w:r w:rsidRPr="000415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parametrach minimalnych:</w:t>
            </w:r>
          </w:p>
          <w:p w14:paraId="7A4EDF3B" w14:textId="489C1BAC" w:rsidR="00084206" w:rsidRPr="00084206" w:rsidRDefault="0067516A" w:rsidP="004C42E6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tryby pracy: wysoki i niski</w:t>
            </w:r>
            <w:r w:rsidR="002F416C"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(min. czas pracy odpowiednio 5h /11h)</w:t>
            </w:r>
            <w:r w:rsidRPr="000415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Obrotowa głowica – od 0º do 180º</w:t>
            </w:r>
            <w:r w:rsidRPr="000415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Tylne zielone diody światła pozycyjnego</w:t>
            </w:r>
            <w:r w:rsidRPr="000415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Wytrzymała wstrząsoodporna obudowa, latarka odporna na upadek z wysokości 2 m oraz działanie środków chemicznych</w:t>
            </w:r>
            <w:r w:rsidRPr="000415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Wodo- i pyłoszczelność IP 67</w:t>
            </w:r>
            <w:r w:rsidRPr="000415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Zasilanie z ładowalnego akumulatora </w:t>
            </w:r>
            <w:proofErr w:type="spellStart"/>
            <w:r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litowo</w:t>
            </w:r>
            <w:proofErr w:type="spellEnd"/>
            <w:r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-jonowego</w:t>
            </w:r>
            <w:r w:rsidRPr="000415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Czas pełnego ładowania: max.8 h</w:t>
            </w:r>
            <w:r w:rsidRPr="000415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Zasilany przez akumulator </w:t>
            </w:r>
            <w:proofErr w:type="spellStart"/>
            <w:r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litowo</w:t>
            </w:r>
            <w:proofErr w:type="spellEnd"/>
            <w:r w:rsidRPr="00041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-jonowy</w:t>
            </w:r>
            <w:r w:rsidRPr="000415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0DB" w14:textId="77777777" w:rsidR="00084206" w:rsidRPr="00724218" w:rsidRDefault="00084206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6"/>
                <w:sz w:val="24"/>
                <w:szCs w:val="24"/>
                <w:lang w:eastAsia="pl-PL"/>
              </w:rPr>
            </w:pPr>
          </w:p>
        </w:tc>
      </w:tr>
      <w:tr w:rsidR="00724444" w:rsidRPr="00724218" w14:paraId="2178C22A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1EA943" w14:textId="77777777" w:rsidR="00724444" w:rsidRPr="00724218" w:rsidRDefault="00724444" w:rsidP="007244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4218">
              <w:rPr>
                <w:rFonts w:ascii="Times New Roman" w:eastAsia="Times New Roman" w:hAnsi="Times New Roman" w:cs="Times New Roman"/>
                <w:b/>
              </w:rPr>
              <w:lastRenderedPageBreak/>
              <w:t>V.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505697" w14:textId="77777777" w:rsidR="00724444" w:rsidRPr="00DF2F3D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OZNACZENIE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16C462" w14:textId="77777777" w:rsidR="00724444" w:rsidRPr="00724218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6"/>
                <w:sz w:val="24"/>
                <w:szCs w:val="24"/>
                <w:lang w:eastAsia="pl-PL"/>
              </w:rPr>
            </w:pPr>
          </w:p>
        </w:tc>
      </w:tr>
      <w:tr w:rsidR="00724444" w:rsidRPr="00724218" w14:paraId="28546F46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8194" w14:textId="77777777" w:rsidR="00724444" w:rsidRPr="00724218" w:rsidRDefault="00724444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A917" w14:textId="7A004ED2" w:rsidR="00724444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Oznakowania numerami  operacyjnymi zgodnie z obowiązującymi wymogami KG PSP</w:t>
            </w:r>
            <w:r w:rsidRPr="00DF2F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DF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(numer operacyjny zostanie przekazany po podpisaniu umowy z wykonawcą). </w:t>
            </w:r>
          </w:p>
          <w:p w14:paraId="538C601E" w14:textId="4550E01F" w:rsidR="00724444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F2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Wykonawca wykona oznakowanie pojazdu / logo sponsorów, napis z nazwa jednostki, herb miejscowości według projektu uzgodnionego na etapie realizacji zamówienia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7120C6B5" w14:textId="7623C687" w:rsidR="00724444" w:rsidRPr="00DF2F3D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F396" w14:textId="77777777" w:rsidR="00724444" w:rsidRPr="00724218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6"/>
                <w:sz w:val="24"/>
                <w:szCs w:val="24"/>
                <w:lang w:eastAsia="pl-PL"/>
              </w:rPr>
            </w:pPr>
          </w:p>
        </w:tc>
      </w:tr>
      <w:tr w:rsidR="00724444" w:rsidRPr="00724218" w14:paraId="6B97A51F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3DA998" w14:textId="77777777" w:rsidR="00724444" w:rsidRPr="00724218" w:rsidRDefault="00724444" w:rsidP="007244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4218">
              <w:rPr>
                <w:rFonts w:ascii="Times New Roman" w:eastAsia="Times New Roman" w:hAnsi="Times New Roman" w:cs="Times New Roman"/>
                <w:b/>
              </w:rPr>
              <w:t>VI.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A00BE7" w14:textId="77777777" w:rsidR="00724444" w:rsidRPr="00DF2F3D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OGÓLNE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F57509" w14:textId="77777777" w:rsidR="00724444" w:rsidRPr="00724218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6"/>
                <w:sz w:val="24"/>
                <w:szCs w:val="24"/>
                <w:lang w:eastAsia="pl-PL"/>
              </w:rPr>
            </w:pPr>
          </w:p>
        </w:tc>
      </w:tr>
      <w:tr w:rsidR="00724444" w:rsidRPr="00724218" w14:paraId="610A2F8A" w14:textId="77777777" w:rsidTr="007242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81B6" w14:textId="77777777" w:rsidR="00724444" w:rsidRPr="00724218" w:rsidRDefault="00724444" w:rsidP="007244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218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1DDD" w14:textId="0095F4C9" w:rsidR="00724444" w:rsidRPr="00B359EC" w:rsidRDefault="00724444" w:rsidP="00724444">
            <w:pPr>
              <w:pStyle w:val="Default"/>
              <w:widowControl w:val="0"/>
              <w:jc w:val="both"/>
              <w:rPr>
                <w:color w:val="auto"/>
              </w:rPr>
            </w:pPr>
            <w:r w:rsidRPr="00B359EC">
              <w:t xml:space="preserve">Wraz z pojazdem należy dostarczyć najpóźniej w dniu odbioru końcowego </w:t>
            </w:r>
            <w:r w:rsidRPr="00B359EC">
              <w:rPr>
                <w:color w:val="auto"/>
              </w:rPr>
              <w:t>dokumentację niezbędną do zarejestrowania pojazdu jako „samochód specjalny”, wynikającej z ustawy „Prawo o ruchu drogowym”,</w:t>
            </w:r>
          </w:p>
          <w:p w14:paraId="15CAE8E1" w14:textId="3DD61320" w:rsidR="00724444" w:rsidRPr="00DF2F3D" w:rsidRDefault="00724444" w:rsidP="00724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3D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 2 lata dla podwozia i zabudowy bez limitu kilometrów od daty odbioru przez Zamawiającego. Gwarancja na specjalistyczny sprzęt pożarniczy zgodnie z warunkami producenta dla danego sprzętu.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756" w14:textId="77777777" w:rsidR="00724444" w:rsidRPr="00724218" w:rsidRDefault="00724444" w:rsidP="0072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6"/>
                <w:sz w:val="24"/>
                <w:szCs w:val="24"/>
                <w:lang w:eastAsia="pl-PL"/>
              </w:rPr>
            </w:pPr>
          </w:p>
        </w:tc>
      </w:tr>
    </w:tbl>
    <w:p w14:paraId="5ECE9E0B" w14:textId="77777777" w:rsidR="00724218" w:rsidRPr="00724218" w:rsidRDefault="00724218" w:rsidP="00724218">
      <w:pPr>
        <w:rPr>
          <w:rFonts w:ascii="Times New Roman" w:eastAsia="Times New Roman" w:hAnsi="Times New Roman" w:cs="Times New Roman"/>
          <w:b/>
        </w:rPr>
      </w:pPr>
    </w:p>
    <w:p w14:paraId="0BADC114" w14:textId="77777777" w:rsidR="00B67061" w:rsidRPr="00B67061" w:rsidRDefault="00B67061" w:rsidP="00B67061">
      <w:pPr>
        <w:pStyle w:val="Default"/>
        <w:rPr>
          <w:color w:val="auto"/>
          <w:sz w:val="18"/>
          <w:szCs w:val="18"/>
        </w:rPr>
      </w:pPr>
      <w:r w:rsidRPr="00B67061">
        <w:rPr>
          <w:color w:val="auto"/>
          <w:sz w:val="18"/>
          <w:szCs w:val="18"/>
        </w:rPr>
        <w:t>Uwaga: Wykonawca wypełnia kolumnę „Propozycje Wykonawcy”, podając konkretny parametr lub wpisując np. wersję rozwiązania lub wyraz „spełnia”.</w:t>
      </w:r>
    </w:p>
    <w:p w14:paraId="23D4C999" w14:textId="77777777" w:rsidR="00B67061" w:rsidRPr="00B67061" w:rsidRDefault="00B67061" w:rsidP="00B67061">
      <w:pPr>
        <w:pStyle w:val="Default"/>
        <w:rPr>
          <w:sz w:val="18"/>
          <w:szCs w:val="18"/>
        </w:rPr>
      </w:pPr>
    </w:p>
    <w:p w14:paraId="3546C84D" w14:textId="77777777" w:rsidR="00B67061" w:rsidRPr="00B67061" w:rsidRDefault="00B67061" w:rsidP="00B67061">
      <w:pPr>
        <w:pStyle w:val="Default"/>
        <w:rPr>
          <w:sz w:val="18"/>
          <w:szCs w:val="18"/>
        </w:rPr>
      </w:pPr>
      <w:r w:rsidRPr="00B67061">
        <w:rPr>
          <w:sz w:val="18"/>
          <w:szCs w:val="18"/>
        </w:rPr>
        <w:t>Wykonawca oświadcza, że podane przez niego w niniejszym załączniku informacje są zgodne z prawdą i że w przypadku wyboru jego oferty poniesie on pełną odpowiedzialność za realizację zamówienia zgodnie z wymienionymi tu warunkami.</w:t>
      </w:r>
    </w:p>
    <w:p w14:paraId="777F0404" w14:textId="77777777" w:rsidR="00B67061" w:rsidRPr="00B67061" w:rsidRDefault="00B67061" w:rsidP="00B67061">
      <w:pPr>
        <w:pStyle w:val="Default"/>
        <w:rPr>
          <w:sz w:val="18"/>
          <w:szCs w:val="18"/>
        </w:rPr>
      </w:pPr>
    </w:p>
    <w:p w14:paraId="5ECA09AF" w14:textId="3AC76478" w:rsidR="00B67061" w:rsidRPr="00B67061" w:rsidRDefault="00B67061" w:rsidP="00B67061">
      <w:pPr>
        <w:pStyle w:val="Default"/>
        <w:jc w:val="both"/>
        <w:rPr>
          <w:sz w:val="18"/>
          <w:szCs w:val="18"/>
        </w:rPr>
      </w:pPr>
      <w:r w:rsidRPr="00B67061">
        <w:rPr>
          <w:sz w:val="18"/>
          <w:szCs w:val="18"/>
        </w:rPr>
        <w:t xml:space="preserve">Informujemy, że opis przedmiotu zamówienia „Specyfikacja techniczna” wskazuje minimalne wymagania dla </w:t>
      </w:r>
      <w:r>
        <w:rPr>
          <w:sz w:val="18"/>
          <w:szCs w:val="18"/>
        </w:rPr>
        <w:t>lekkiego specjalnego</w:t>
      </w:r>
      <w:r w:rsidRPr="00B67061">
        <w:rPr>
          <w:sz w:val="18"/>
          <w:szCs w:val="18"/>
        </w:rPr>
        <w:t xml:space="preserve"> samochodu </w:t>
      </w:r>
      <w:r>
        <w:rPr>
          <w:sz w:val="18"/>
          <w:szCs w:val="18"/>
        </w:rPr>
        <w:t>ratowniczo-gaśniczego</w:t>
      </w:r>
      <w:r w:rsidRPr="00B67061">
        <w:rPr>
          <w:sz w:val="18"/>
          <w:szCs w:val="18"/>
        </w:rPr>
        <w:t>. Podane przez Zamawiającego w opisie przedmiotu zamówienia „Specyfikacji technicznej” ewentualne nazwy (znaki towarowe), normy, oceny i specyfikacje techniczne mają charakter przykładowy, a ich wskazanie ma na celu określenie oczekiwanego standardu</w:t>
      </w:r>
      <w:r>
        <w:rPr>
          <w:sz w:val="18"/>
          <w:szCs w:val="18"/>
        </w:rPr>
        <w:t>.</w:t>
      </w:r>
      <w:r w:rsidRPr="00B67061">
        <w:rPr>
          <w:sz w:val="18"/>
          <w:szCs w:val="18"/>
        </w:rPr>
        <w:t xml:space="preserve"> Jeżeli w dokumentacji postępowania wskazano konkretne normy, oceny i specyfikacje techniczne, Zamawiający informuje, że dopuszcza zastosowanie rozwiązań równoważnych opisanych przez te normy. Wykonawca, który powołuje się na rozwiązania równoważne opisane przez Zamawiającego, jest zobowiązany wykazać w ofercie - w szczególności za pomocą przedmiotowych środków dowodowych - że oferowane przez niego dostawy, usługi lub roboty budowlane spełniają wymagania określone przez Zamawiającego. Obowiązek udowodnienia równoważności leży po stronie Wykonawcy.</w:t>
      </w:r>
    </w:p>
    <w:p w14:paraId="07E25EB6" w14:textId="77777777" w:rsidR="00B67061" w:rsidRPr="00B67061" w:rsidRDefault="00B67061" w:rsidP="00B67061">
      <w:pPr>
        <w:pStyle w:val="Default"/>
        <w:rPr>
          <w:sz w:val="18"/>
          <w:szCs w:val="18"/>
        </w:rPr>
      </w:pPr>
    </w:p>
    <w:p w14:paraId="12582152" w14:textId="77777777" w:rsidR="00B67061" w:rsidRPr="00B67061" w:rsidRDefault="00B67061" w:rsidP="00B67061">
      <w:pPr>
        <w:pStyle w:val="Default"/>
        <w:jc w:val="both"/>
        <w:rPr>
          <w:sz w:val="18"/>
          <w:szCs w:val="18"/>
        </w:rPr>
      </w:pPr>
      <w:r w:rsidRPr="00B67061">
        <w:rPr>
          <w:sz w:val="18"/>
          <w:szCs w:val="18"/>
        </w:rPr>
        <w:t>W celu optymalnego rozmieszczenia i zamontowania sprzętu przez wykonawcę Zamawiający wymaga uzgodnienia rozłożenia sprzętu w procesie zabudowy pojazdu.</w:t>
      </w:r>
    </w:p>
    <w:p w14:paraId="4214551C" w14:textId="77777777" w:rsidR="00576B38" w:rsidRPr="00B67061" w:rsidRDefault="00576B38" w:rsidP="00B67061">
      <w:pPr>
        <w:rPr>
          <w:rFonts w:ascii="Times New Roman" w:hAnsi="Times New Roman" w:cs="Times New Roman"/>
        </w:rPr>
      </w:pPr>
    </w:p>
    <w:sectPr w:rsidR="00576B38" w:rsidRPr="00B67061" w:rsidSect="00724218">
      <w:pgSz w:w="16838" w:h="11906" w:orient="landscape"/>
      <w:pgMar w:top="1417" w:right="152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8EEC" w14:textId="77777777" w:rsidR="00A84145" w:rsidRDefault="00A84145" w:rsidP="00E41677">
      <w:pPr>
        <w:spacing w:after="0" w:line="240" w:lineRule="auto"/>
      </w:pPr>
      <w:r>
        <w:separator/>
      </w:r>
    </w:p>
  </w:endnote>
  <w:endnote w:type="continuationSeparator" w:id="0">
    <w:p w14:paraId="0ADECF6F" w14:textId="77777777" w:rsidR="00A84145" w:rsidRDefault="00A84145" w:rsidP="00E4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Bat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0E40" w14:textId="77777777" w:rsidR="00A84145" w:rsidRDefault="00A84145" w:rsidP="00E41677">
      <w:pPr>
        <w:spacing w:after="0" w:line="240" w:lineRule="auto"/>
      </w:pPr>
      <w:r>
        <w:separator/>
      </w:r>
    </w:p>
  </w:footnote>
  <w:footnote w:type="continuationSeparator" w:id="0">
    <w:p w14:paraId="512D3E6B" w14:textId="77777777" w:rsidR="00A84145" w:rsidRDefault="00A84145" w:rsidP="00E4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53AC78B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StarBats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StarBats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StarBats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StarBats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StarBats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StarBats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StarBats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StarBats"/>
        <w:sz w:val="18"/>
        <w:szCs w:val="18"/>
      </w:rPr>
    </w:lvl>
  </w:abstractNum>
  <w:abstractNum w:abstractNumId="1" w15:restartNumberingAfterBreak="0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A2CEC"/>
    <w:multiLevelType w:val="multilevel"/>
    <w:tmpl w:val="215C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262132"/>
    <w:multiLevelType w:val="multilevel"/>
    <w:tmpl w:val="73EA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5B1EB5"/>
    <w:multiLevelType w:val="hybridMultilevel"/>
    <w:tmpl w:val="1EC8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4283B"/>
    <w:multiLevelType w:val="hybridMultilevel"/>
    <w:tmpl w:val="42BED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12108"/>
    <w:multiLevelType w:val="hybridMultilevel"/>
    <w:tmpl w:val="E4F41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9329F"/>
    <w:multiLevelType w:val="multilevel"/>
    <w:tmpl w:val="966E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06A13"/>
    <w:multiLevelType w:val="hybridMultilevel"/>
    <w:tmpl w:val="5900C7C8"/>
    <w:lvl w:ilvl="0" w:tplc="0415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9" w15:restartNumberingAfterBreak="0">
    <w:nsid w:val="15BF083F"/>
    <w:multiLevelType w:val="hybridMultilevel"/>
    <w:tmpl w:val="8CA61CF6"/>
    <w:lvl w:ilvl="0" w:tplc="91D2C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97DFF"/>
    <w:multiLevelType w:val="hybridMultilevel"/>
    <w:tmpl w:val="A15261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DB5962"/>
    <w:multiLevelType w:val="hybridMultilevel"/>
    <w:tmpl w:val="C366DB54"/>
    <w:lvl w:ilvl="0" w:tplc="CF0A4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B779F"/>
    <w:multiLevelType w:val="multilevel"/>
    <w:tmpl w:val="CE90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9D189A"/>
    <w:multiLevelType w:val="hybridMultilevel"/>
    <w:tmpl w:val="3E6071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266D91"/>
    <w:multiLevelType w:val="hybridMultilevel"/>
    <w:tmpl w:val="527E0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9738A"/>
    <w:multiLevelType w:val="hybridMultilevel"/>
    <w:tmpl w:val="9A30C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92D19"/>
    <w:multiLevelType w:val="hybridMultilevel"/>
    <w:tmpl w:val="4EC44D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728F9"/>
    <w:multiLevelType w:val="hybridMultilevel"/>
    <w:tmpl w:val="3098A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E1748"/>
    <w:multiLevelType w:val="hybridMultilevel"/>
    <w:tmpl w:val="8A26793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364B86"/>
    <w:multiLevelType w:val="hybridMultilevel"/>
    <w:tmpl w:val="01FA2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12D46"/>
    <w:multiLevelType w:val="hybridMultilevel"/>
    <w:tmpl w:val="C8700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F339A"/>
    <w:multiLevelType w:val="multilevel"/>
    <w:tmpl w:val="8B7C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CD36D1"/>
    <w:multiLevelType w:val="hybridMultilevel"/>
    <w:tmpl w:val="6C0A5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F777B"/>
    <w:multiLevelType w:val="hybridMultilevel"/>
    <w:tmpl w:val="E4EE0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E2307"/>
    <w:multiLevelType w:val="hybridMultilevel"/>
    <w:tmpl w:val="F7B8D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40783"/>
    <w:multiLevelType w:val="multilevel"/>
    <w:tmpl w:val="B828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A677B0"/>
    <w:multiLevelType w:val="hybridMultilevel"/>
    <w:tmpl w:val="65C802AA"/>
    <w:lvl w:ilvl="0" w:tplc="BE543B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D574C"/>
    <w:multiLevelType w:val="hybridMultilevel"/>
    <w:tmpl w:val="7CC64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3526C"/>
    <w:multiLevelType w:val="multilevel"/>
    <w:tmpl w:val="6E64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4C5CD1"/>
    <w:multiLevelType w:val="hybridMultilevel"/>
    <w:tmpl w:val="1DEAFA8E"/>
    <w:lvl w:ilvl="0" w:tplc="0415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2" w15:restartNumberingAfterBreak="0">
    <w:nsid w:val="66EC4833"/>
    <w:multiLevelType w:val="hybridMultilevel"/>
    <w:tmpl w:val="3670C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A5E3F"/>
    <w:multiLevelType w:val="hybridMultilevel"/>
    <w:tmpl w:val="87F8B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83C09"/>
    <w:multiLevelType w:val="hybridMultilevel"/>
    <w:tmpl w:val="1DD600AC"/>
    <w:lvl w:ilvl="0" w:tplc="04150001">
      <w:start w:val="1"/>
      <w:numFmt w:val="bullet"/>
      <w:lvlText w:val=""/>
      <w:lvlJc w:val="left"/>
      <w:pPr>
        <w:tabs>
          <w:tab w:val="num" w:pos="481"/>
        </w:tabs>
        <w:ind w:left="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35" w15:restartNumberingAfterBreak="0">
    <w:nsid w:val="720C7F56"/>
    <w:multiLevelType w:val="hybridMultilevel"/>
    <w:tmpl w:val="492C9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9349E"/>
    <w:multiLevelType w:val="hybridMultilevel"/>
    <w:tmpl w:val="BA34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1247D"/>
    <w:multiLevelType w:val="hybridMultilevel"/>
    <w:tmpl w:val="F616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1507B"/>
    <w:multiLevelType w:val="hybridMultilevel"/>
    <w:tmpl w:val="8F32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D4A0F"/>
    <w:multiLevelType w:val="hybridMultilevel"/>
    <w:tmpl w:val="AC9C7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458608">
    <w:abstractNumId w:val="13"/>
  </w:num>
  <w:num w:numId="2" w16cid:durableId="13727548">
    <w:abstractNumId w:val="23"/>
  </w:num>
  <w:num w:numId="3" w16cid:durableId="989485635">
    <w:abstractNumId w:val="27"/>
  </w:num>
  <w:num w:numId="4" w16cid:durableId="600260486">
    <w:abstractNumId w:val="34"/>
  </w:num>
  <w:num w:numId="5" w16cid:durableId="1370640224">
    <w:abstractNumId w:val="18"/>
  </w:num>
  <w:num w:numId="6" w16cid:durableId="1427656450">
    <w:abstractNumId w:val="1"/>
  </w:num>
  <w:num w:numId="7" w16cid:durableId="570235093">
    <w:abstractNumId w:val="0"/>
  </w:num>
  <w:num w:numId="8" w16cid:durableId="1440180111">
    <w:abstractNumId w:val="9"/>
  </w:num>
  <w:num w:numId="9" w16cid:durableId="72897118">
    <w:abstractNumId w:val="33"/>
  </w:num>
  <w:num w:numId="10" w16cid:durableId="1294864969">
    <w:abstractNumId w:val="28"/>
  </w:num>
  <w:num w:numId="11" w16cid:durableId="811486391">
    <w:abstractNumId w:val="35"/>
  </w:num>
  <w:num w:numId="12" w16cid:durableId="1868256751">
    <w:abstractNumId w:val="19"/>
  </w:num>
  <w:num w:numId="13" w16cid:durableId="978263584">
    <w:abstractNumId w:val="21"/>
  </w:num>
  <w:num w:numId="14" w16cid:durableId="653295037">
    <w:abstractNumId w:val="4"/>
  </w:num>
  <w:num w:numId="15" w16cid:durableId="1339237032">
    <w:abstractNumId w:val="37"/>
  </w:num>
  <w:num w:numId="16" w16cid:durableId="196430425">
    <w:abstractNumId w:val="12"/>
  </w:num>
  <w:num w:numId="17" w16cid:durableId="1486167528">
    <w:abstractNumId w:val="22"/>
  </w:num>
  <w:num w:numId="18" w16cid:durableId="681863217">
    <w:abstractNumId w:val="16"/>
  </w:num>
  <w:num w:numId="19" w16cid:durableId="1424374002">
    <w:abstractNumId w:val="10"/>
  </w:num>
  <w:num w:numId="20" w16cid:durableId="1804157203">
    <w:abstractNumId w:val="3"/>
  </w:num>
  <w:num w:numId="21" w16cid:durableId="807405653">
    <w:abstractNumId w:val="26"/>
  </w:num>
  <w:num w:numId="22" w16cid:durableId="1039938953">
    <w:abstractNumId w:val="14"/>
  </w:num>
  <w:num w:numId="23" w16cid:durableId="194780356">
    <w:abstractNumId w:val="25"/>
  </w:num>
  <w:num w:numId="24" w16cid:durableId="134108778">
    <w:abstractNumId w:val="32"/>
  </w:num>
  <w:num w:numId="25" w16cid:durableId="1935825214">
    <w:abstractNumId w:val="38"/>
  </w:num>
  <w:num w:numId="26" w16cid:durableId="1922986682">
    <w:abstractNumId w:val="24"/>
  </w:num>
  <w:num w:numId="27" w16cid:durableId="123160037">
    <w:abstractNumId w:val="11"/>
  </w:num>
  <w:num w:numId="28" w16cid:durableId="702245177">
    <w:abstractNumId w:val="20"/>
  </w:num>
  <w:num w:numId="29" w16cid:durableId="1651978859">
    <w:abstractNumId w:val="6"/>
  </w:num>
  <w:num w:numId="30" w16cid:durableId="166556962">
    <w:abstractNumId w:val="36"/>
  </w:num>
  <w:num w:numId="31" w16cid:durableId="1197542997">
    <w:abstractNumId w:val="2"/>
  </w:num>
  <w:num w:numId="32" w16cid:durableId="151333573">
    <w:abstractNumId w:val="30"/>
  </w:num>
  <w:num w:numId="33" w16cid:durableId="50731331">
    <w:abstractNumId w:val="7"/>
  </w:num>
  <w:num w:numId="34" w16cid:durableId="1561399449">
    <w:abstractNumId w:val="5"/>
  </w:num>
  <w:num w:numId="35" w16cid:durableId="1078864890">
    <w:abstractNumId w:val="29"/>
  </w:num>
  <w:num w:numId="36" w16cid:durableId="691030575">
    <w:abstractNumId w:val="17"/>
  </w:num>
  <w:num w:numId="37" w16cid:durableId="662971868">
    <w:abstractNumId w:val="15"/>
  </w:num>
  <w:num w:numId="38" w16cid:durableId="834371021">
    <w:abstractNumId w:val="39"/>
  </w:num>
  <w:num w:numId="39" w16cid:durableId="30497586">
    <w:abstractNumId w:val="31"/>
  </w:num>
  <w:num w:numId="40" w16cid:durableId="1604612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8C"/>
    <w:rsid w:val="00001BA3"/>
    <w:rsid w:val="000079DF"/>
    <w:rsid w:val="00027D79"/>
    <w:rsid w:val="00027DE5"/>
    <w:rsid w:val="000318F8"/>
    <w:rsid w:val="0004153A"/>
    <w:rsid w:val="000429CD"/>
    <w:rsid w:val="00060512"/>
    <w:rsid w:val="00066110"/>
    <w:rsid w:val="00072B48"/>
    <w:rsid w:val="00076D5E"/>
    <w:rsid w:val="00084206"/>
    <w:rsid w:val="00087BF4"/>
    <w:rsid w:val="000A28C8"/>
    <w:rsid w:val="000A62E9"/>
    <w:rsid w:val="000C79C7"/>
    <w:rsid w:val="000D14A9"/>
    <w:rsid w:val="000E51BB"/>
    <w:rsid w:val="000F595F"/>
    <w:rsid w:val="0010325B"/>
    <w:rsid w:val="0011478C"/>
    <w:rsid w:val="00144CC6"/>
    <w:rsid w:val="00153CC5"/>
    <w:rsid w:val="00153CD7"/>
    <w:rsid w:val="0017119D"/>
    <w:rsid w:val="00186EBF"/>
    <w:rsid w:val="0019683A"/>
    <w:rsid w:val="001B34F1"/>
    <w:rsid w:val="001D09EA"/>
    <w:rsid w:val="001D6FDD"/>
    <w:rsid w:val="001E3EA2"/>
    <w:rsid w:val="001F1118"/>
    <w:rsid w:val="001F2611"/>
    <w:rsid w:val="001F544D"/>
    <w:rsid w:val="002046D3"/>
    <w:rsid w:val="00205258"/>
    <w:rsid w:val="00222B0A"/>
    <w:rsid w:val="002244A3"/>
    <w:rsid w:val="00240B51"/>
    <w:rsid w:val="00240EDE"/>
    <w:rsid w:val="00251AC0"/>
    <w:rsid w:val="00254A13"/>
    <w:rsid w:val="002601C2"/>
    <w:rsid w:val="00264976"/>
    <w:rsid w:val="00266F18"/>
    <w:rsid w:val="00267626"/>
    <w:rsid w:val="002972FC"/>
    <w:rsid w:val="002A58D2"/>
    <w:rsid w:val="002C66DC"/>
    <w:rsid w:val="002C7999"/>
    <w:rsid w:val="002E7E99"/>
    <w:rsid w:val="002F05AC"/>
    <w:rsid w:val="002F0C92"/>
    <w:rsid w:val="002F416C"/>
    <w:rsid w:val="002F59F8"/>
    <w:rsid w:val="002F7287"/>
    <w:rsid w:val="00302A37"/>
    <w:rsid w:val="00302B0F"/>
    <w:rsid w:val="00304595"/>
    <w:rsid w:val="0031239D"/>
    <w:rsid w:val="00317A95"/>
    <w:rsid w:val="00334625"/>
    <w:rsid w:val="003365D5"/>
    <w:rsid w:val="0033684C"/>
    <w:rsid w:val="00343ABB"/>
    <w:rsid w:val="00345A8C"/>
    <w:rsid w:val="00353DDA"/>
    <w:rsid w:val="00357C26"/>
    <w:rsid w:val="003920E7"/>
    <w:rsid w:val="003A5D67"/>
    <w:rsid w:val="003B53B5"/>
    <w:rsid w:val="003B68FE"/>
    <w:rsid w:val="003C412F"/>
    <w:rsid w:val="003D7DB2"/>
    <w:rsid w:val="003F182C"/>
    <w:rsid w:val="00406035"/>
    <w:rsid w:val="004112DB"/>
    <w:rsid w:val="00414B4A"/>
    <w:rsid w:val="0042046B"/>
    <w:rsid w:val="00421471"/>
    <w:rsid w:val="0044267B"/>
    <w:rsid w:val="00453AD7"/>
    <w:rsid w:val="00465FD1"/>
    <w:rsid w:val="00467C77"/>
    <w:rsid w:val="00487CB1"/>
    <w:rsid w:val="00496755"/>
    <w:rsid w:val="0049765D"/>
    <w:rsid w:val="004B066F"/>
    <w:rsid w:val="004B3491"/>
    <w:rsid w:val="004C42E6"/>
    <w:rsid w:val="004C48F8"/>
    <w:rsid w:val="004F0EE4"/>
    <w:rsid w:val="005101BA"/>
    <w:rsid w:val="005200FE"/>
    <w:rsid w:val="00530BE1"/>
    <w:rsid w:val="0053424D"/>
    <w:rsid w:val="00537515"/>
    <w:rsid w:val="00576B38"/>
    <w:rsid w:val="00577714"/>
    <w:rsid w:val="00583BCE"/>
    <w:rsid w:val="00585884"/>
    <w:rsid w:val="00585C8D"/>
    <w:rsid w:val="00586CDE"/>
    <w:rsid w:val="00597C1A"/>
    <w:rsid w:val="005A2151"/>
    <w:rsid w:val="005B68B3"/>
    <w:rsid w:val="005C0A5D"/>
    <w:rsid w:val="005C4CD8"/>
    <w:rsid w:val="005D1D6C"/>
    <w:rsid w:val="005D2344"/>
    <w:rsid w:val="005D66A0"/>
    <w:rsid w:val="005E095B"/>
    <w:rsid w:val="005E1507"/>
    <w:rsid w:val="005F442D"/>
    <w:rsid w:val="00601FFE"/>
    <w:rsid w:val="00613724"/>
    <w:rsid w:val="00621AD9"/>
    <w:rsid w:val="006236B6"/>
    <w:rsid w:val="0064689B"/>
    <w:rsid w:val="00654C80"/>
    <w:rsid w:val="00664048"/>
    <w:rsid w:val="006734D6"/>
    <w:rsid w:val="0067516A"/>
    <w:rsid w:val="00677F71"/>
    <w:rsid w:val="006815A6"/>
    <w:rsid w:val="006A0B78"/>
    <w:rsid w:val="006A1FF2"/>
    <w:rsid w:val="006E37BB"/>
    <w:rsid w:val="006F045F"/>
    <w:rsid w:val="006F4EF9"/>
    <w:rsid w:val="006F72C3"/>
    <w:rsid w:val="007066C8"/>
    <w:rsid w:val="0071010B"/>
    <w:rsid w:val="00724218"/>
    <w:rsid w:val="00724444"/>
    <w:rsid w:val="007361E9"/>
    <w:rsid w:val="007723C2"/>
    <w:rsid w:val="00773896"/>
    <w:rsid w:val="007911C6"/>
    <w:rsid w:val="00791470"/>
    <w:rsid w:val="00792C2E"/>
    <w:rsid w:val="00793CDC"/>
    <w:rsid w:val="007A70C7"/>
    <w:rsid w:val="007B4A68"/>
    <w:rsid w:val="007E00E5"/>
    <w:rsid w:val="007E2889"/>
    <w:rsid w:val="007E54ED"/>
    <w:rsid w:val="00804D5C"/>
    <w:rsid w:val="008050AE"/>
    <w:rsid w:val="00817F43"/>
    <w:rsid w:val="00832931"/>
    <w:rsid w:val="00836C57"/>
    <w:rsid w:val="00843D2E"/>
    <w:rsid w:val="00844334"/>
    <w:rsid w:val="00851C85"/>
    <w:rsid w:val="00853D8A"/>
    <w:rsid w:val="00855DA5"/>
    <w:rsid w:val="00864BD3"/>
    <w:rsid w:val="00890B94"/>
    <w:rsid w:val="008C132E"/>
    <w:rsid w:val="008D627F"/>
    <w:rsid w:val="008F4895"/>
    <w:rsid w:val="00900977"/>
    <w:rsid w:val="00913E0E"/>
    <w:rsid w:val="00921AE1"/>
    <w:rsid w:val="009255FC"/>
    <w:rsid w:val="00950963"/>
    <w:rsid w:val="00960A66"/>
    <w:rsid w:val="009739A7"/>
    <w:rsid w:val="0097673B"/>
    <w:rsid w:val="0098388B"/>
    <w:rsid w:val="00991286"/>
    <w:rsid w:val="009965F3"/>
    <w:rsid w:val="009B21AC"/>
    <w:rsid w:val="009B415A"/>
    <w:rsid w:val="009C1229"/>
    <w:rsid w:val="009C2453"/>
    <w:rsid w:val="009C2883"/>
    <w:rsid w:val="009C6713"/>
    <w:rsid w:val="009E55E9"/>
    <w:rsid w:val="009F34A4"/>
    <w:rsid w:val="009F4FE7"/>
    <w:rsid w:val="00A10D38"/>
    <w:rsid w:val="00A24719"/>
    <w:rsid w:val="00A416CE"/>
    <w:rsid w:val="00A45BEF"/>
    <w:rsid w:val="00A5081B"/>
    <w:rsid w:val="00A524A5"/>
    <w:rsid w:val="00A54CF1"/>
    <w:rsid w:val="00A5799F"/>
    <w:rsid w:val="00A675A7"/>
    <w:rsid w:val="00A814BF"/>
    <w:rsid w:val="00A84025"/>
    <w:rsid w:val="00A84145"/>
    <w:rsid w:val="00A92807"/>
    <w:rsid w:val="00A96F23"/>
    <w:rsid w:val="00AB23B9"/>
    <w:rsid w:val="00AC10A8"/>
    <w:rsid w:val="00AE282B"/>
    <w:rsid w:val="00AF13CB"/>
    <w:rsid w:val="00AF4674"/>
    <w:rsid w:val="00AF7471"/>
    <w:rsid w:val="00B113A4"/>
    <w:rsid w:val="00B359EC"/>
    <w:rsid w:val="00B35D33"/>
    <w:rsid w:val="00B4449D"/>
    <w:rsid w:val="00B460C5"/>
    <w:rsid w:val="00B574F5"/>
    <w:rsid w:val="00B62CE4"/>
    <w:rsid w:val="00B62FE3"/>
    <w:rsid w:val="00B67061"/>
    <w:rsid w:val="00B82346"/>
    <w:rsid w:val="00BD2882"/>
    <w:rsid w:val="00BE13FC"/>
    <w:rsid w:val="00BE142C"/>
    <w:rsid w:val="00BE3C4A"/>
    <w:rsid w:val="00BE5FD2"/>
    <w:rsid w:val="00C25F95"/>
    <w:rsid w:val="00C413BC"/>
    <w:rsid w:val="00C43A2A"/>
    <w:rsid w:val="00C73C80"/>
    <w:rsid w:val="00C8253E"/>
    <w:rsid w:val="00C8610C"/>
    <w:rsid w:val="00CA1279"/>
    <w:rsid w:val="00CC747B"/>
    <w:rsid w:val="00CD2C3E"/>
    <w:rsid w:val="00CE3029"/>
    <w:rsid w:val="00CF016D"/>
    <w:rsid w:val="00CF32D2"/>
    <w:rsid w:val="00D1464D"/>
    <w:rsid w:val="00D14AA7"/>
    <w:rsid w:val="00D60B0F"/>
    <w:rsid w:val="00D67B57"/>
    <w:rsid w:val="00D81021"/>
    <w:rsid w:val="00D84665"/>
    <w:rsid w:val="00DB28AC"/>
    <w:rsid w:val="00DB464F"/>
    <w:rsid w:val="00DC3BD8"/>
    <w:rsid w:val="00DD1BB2"/>
    <w:rsid w:val="00DE0B4C"/>
    <w:rsid w:val="00DF2F3D"/>
    <w:rsid w:val="00E01A2F"/>
    <w:rsid w:val="00E02474"/>
    <w:rsid w:val="00E107D9"/>
    <w:rsid w:val="00E26E94"/>
    <w:rsid w:val="00E31E16"/>
    <w:rsid w:val="00E32A7C"/>
    <w:rsid w:val="00E41677"/>
    <w:rsid w:val="00E41CF4"/>
    <w:rsid w:val="00E53A8B"/>
    <w:rsid w:val="00E57E8E"/>
    <w:rsid w:val="00E60EF7"/>
    <w:rsid w:val="00E62538"/>
    <w:rsid w:val="00E654F5"/>
    <w:rsid w:val="00E655FA"/>
    <w:rsid w:val="00E71C3B"/>
    <w:rsid w:val="00E7263C"/>
    <w:rsid w:val="00E81781"/>
    <w:rsid w:val="00E82956"/>
    <w:rsid w:val="00E82C28"/>
    <w:rsid w:val="00E82CB5"/>
    <w:rsid w:val="00EA7AF2"/>
    <w:rsid w:val="00EB223C"/>
    <w:rsid w:val="00EB2560"/>
    <w:rsid w:val="00EB281F"/>
    <w:rsid w:val="00EB71EB"/>
    <w:rsid w:val="00EC4DF8"/>
    <w:rsid w:val="00EE0188"/>
    <w:rsid w:val="00EE16E2"/>
    <w:rsid w:val="00EF5B65"/>
    <w:rsid w:val="00F10620"/>
    <w:rsid w:val="00F1692D"/>
    <w:rsid w:val="00F2109B"/>
    <w:rsid w:val="00F350F3"/>
    <w:rsid w:val="00F469F5"/>
    <w:rsid w:val="00F726E8"/>
    <w:rsid w:val="00F77699"/>
    <w:rsid w:val="00FA1D9C"/>
    <w:rsid w:val="00FA263D"/>
    <w:rsid w:val="00FB3DC9"/>
    <w:rsid w:val="00FC0E13"/>
    <w:rsid w:val="00FD131A"/>
    <w:rsid w:val="00FD5A79"/>
    <w:rsid w:val="00FD6481"/>
    <w:rsid w:val="00FE3A0E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528E7F"/>
  <w15:chartTrackingRefBased/>
  <w15:docId w15:val="{AF54BFB8-EB75-46C8-B1CC-81625A11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0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D5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7F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16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16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1677"/>
    <w:rPr>
      <w:vertAlign w:val="superscript"/>
    </w:rPr>
  </w:style>
  <w:style w:type="character" w:customStyle="1" w:styleId="FontStyle74">
    <w:name w:val="Font Style74"/>
    <w:uiPriority w:val="99"/>
    <w:rsid w:val="00027D79"/>
    <w:rPr>
      <w:rFonts w:ascii="Verdana" w:hAnsi="Verdana" w:cs="Verdana" w:hint="default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965F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17F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D5A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FD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10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6">
    <w:name w:val="Style16"/>
    <w:basedOn w:val="Normalny"/>
    <w:uiPriority w:val="99"/>
    <w:rsid w:val="002601C2"/>
    <w:pPr>
      <w:widowControl w:val="0"/>
      <w:autoSpaceDE w:val="0"/>
      <w:autoSpaceDN w:val="0"/>
      <w:adjustRightInd w:val="0"/>
      <w:spacing w:after="0" w:line="242" w:lineRule="exact"/>
      <w:ind w:hanging="35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601C2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qFormat/>
    <w:rsid w:val="00CC747B"/>
    <w:rPr>
      <w:i/>
      <w:iCs/>
    </w:rPr>
  </w:style>
  <w:style w:type="character" w:styleId="Pogrubienie">
    <w:name w:val="Strong"/>
    <w:basedOn w:val="Domylnaczcionkaakapitu"/>
    <w:uiPriority w:val="22"/>
    <w:qFormat/>
    <w:rsid w:val="00E6253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F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F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F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F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F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FF2"/>
    <w:rPr>
      <w:rFonts w:ascii="Segoe UI" w:hAnsi="Segoe UI" w:cs="Segoe UI"/>
      <w:sz w:val="18"/>
      <w:szCs w:val="18"/>
    </w:rPr>
  </w:style>
  <w:style w:type="paragraph" w:styleId="Nagwek">
    <w:name w:val="header"/>
    <w:aliases w:val=" Znak"/>
    <w:basedOn w:val="Normalny"/>
    <w:link w:val="NagwekZnak"/>
    <w:rsid w:val="00467C7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"/>
    <w:basedOn w:val="Domylnaczcionkaakapitu"/>
    <w:link w:val="Nagwek"/>
    <w:rsid w:val="00467C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67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44CC6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44CC6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Akapitzlist1">
    <w:name w:val="Akapit z listą1"/>
    <w:basedOn w:val="Normalny"/>
    <w:rsid w:val="002244A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54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731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0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5225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28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50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081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50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23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5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9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20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1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9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94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40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295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455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30742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0960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8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1439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109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9015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02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91564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979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3819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974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109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18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40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2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0975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130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4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0053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435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8186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607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8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65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48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448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005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8893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323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80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62300340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BED78-ECCD-40C5-93BC-287A3E8B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3841</Words>
  <Characters>23049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Ładziński Produkcja Specjalistycznych Pojazdów PRZEMYSŁAW ŁADZIŃSKI</dc:creator>
  <cp:keywords/>
  <dc:description/>
  <cp:lastModifiedBy>Mateusz St</cp:lastModifiedBy>
  <cp:revision>106</cp:revision>
  <dcterms:created xsi:type="dcterms:W3CDTF">2019-10-10T14:11:00Z</dcterms:created>
  <dcterms:modified xsi:type="dcterms:W3CDTF">2023-05-29T18:59:00Z</dcterms:modified>
</cp:coreProperties>
</file>