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579A" w14:textId="77777777" w:rsidR="00D77B6F" w:rsidRPr="00DC23A2" w:rsidRDefault="00D77B6F" w:rsidP="00D77B6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23A2">
        <w:rPr>
          <w:rFonts w:ascii="Times New Roman" w:hAnsi="Times New Roman" w:cs="Times New Roman"/>
          <w:sz w:val="24"/>
          <w:szCs w:val="24"/>
        </w:rPr>
        <w:t>Umowa</w:t>
      </w:r>
    </w:p>
    <w:p w14:paraId="5C2CE082" w14:textId="543F9CFB" w:rsidR="00D77B6F" w:rsidRDefault="00D77B6F" w:rsidP="00D77B6F">
      <w:pPr>
        <w:pStyle w:val="NormalnyWeb"/>
        <w:spacing w:after="0"/>
      </w:pPr>
      <w:r>
        <w:t xml:space="preserve">zawarta w </w:t>
      </w:r>
      <w:r>
        <w:t>…………………</w:t>
      </w:r>
      <w:r>
        <w:t xml:space="preserve"> pomiędzy:</w:t>
      </w:r>
      <w:r>
        <w:rPr>
          <w:color w:val="000000"/>
        </w:rPr>
        <w:t>                      </w:t>
      </w:r>
    </w:p>
    <w:p w14:paraId="40ADB13F" w14:textId="77777777" w:rsidR="00D77B6F" w:rsidRDefault="00D77B6F" w:rsidP="00D77B6F">
      <w:pPr>
        <w:pStyle w:val="NormalnyWeb"/>
        <w:spacing w:after="0"/>
      </w:pPr>
      <w:r>
        <w:rPr>
          <w:color w:val="000000"/>
        </w:rPr>
        <w:t xml:space="preserve"> Zakład Gospodarki Komunalnej i Mieszkaniowej w </w:t>
      </w:r>
      <w:proofErr w:type="spellStart"/>
      <w:r>
        <w:rPr>
          <w:color w:val="000000"/>
        </w:rPr>
        <w:t>Kamionku</w:t>
      </w:r>
      <w:proofErr w:type="spellEnd"/>
      <w:r>
        <w:rPr>
          <w:color w:val="000000"/>
        </w:rPr>
        <w:t xml:space="preserve"> Sp. z o.o. </w:t>
      </w:r>
    </w:p>
    <w:p w14:paraId="62758571" w14:textId="77777777" w:rsidR="00D77B6F" w:rsidRDefault="00D77B6F" w:rsidP="00D77B6F">
      <w:pPr>
        <w:pStyle w:val="NormalnyWeb"/>
        <w:spacing w:after="0"/>
      </w:pPr>
      <w:r>
        <w:rPr>
          <w:color w:val="000000"/>
        </w:rPr>
        <w:t>Kamionek 25, 12-100 Szczytno, NIP: 7451853607, REGON: 386182246</w:t>
      </w:r>
    </w:p>
    <w:p w14:paraId="518D2BCC" w14:textId="77777777" w:rsidR="00D77B6F" w:rsidRDefault="00D77B6F" w:rsidP="00D77B6F">
      <w:pPr>
        <w:pStyle w:val="NormalnyWeb"/>
        <w:spacing w:after="0"/>
      </w:pPr>
      <w:r>
        <w:t>reprezentowanym przez:</w:t>
      </w:r>
    </w:p>
    <w:p w14:paraId="2FD61298" w14:textId="77777777" w:rsidR="00D77B6F" w:rsidRDefault="00D77B6F" w:rsidP="00D77B6F">
      <w:pPr>
        <w:pStyle w:val="NormalnyWeb"/>
        <w:spacing w:after="0"/>
      </w:pPr>
      <w:r>
        <w:t>Prezesa - Aleksandra Godlewskiego</w:t>
      </w:r>
    </w:p>
    <w:p w14:paraId="429410C2" w14:textId="77777777" w:rsidR="00D77B6F" w:rsidRDefault="00D77B6F" w:rsidP="00D77B6F">
      <w:pPr>
        <w:pStyle w:val="NormalnyWeb"/>
        <w:spacing w:after="0"/>
      </w:pPr>
      <w:r>
        <w:t xml:space="preserve">zwanych dalej </w:t>
      </w:r>
      <w:r>
        <w:rPr>
          <w:b/>
          <w:bCs/>
        </w:rPr>
        <w:t>„Zleceniodawcą</w:t>
      </w:r>
      <w:r>
        <w:t>”,</w:t>
      </w:r>
    </w:p>
    <w:p w14:paraId="4553BD84" w14:textId="53187214" w:rsidR="00D77B6F" w:rsidRDefault="00D77B6F" w:rsidP="00D77B6F">
      <w:pPr>
        <w:pStyle w:val="NormalnyWeb"/>
        <w:spacing w:after="0"/>
      </w:pPr>
      <w:r>
        <w:t xml:space="preserve">a </w:t>
      </w:r>
      <w:r>
        <w:t>……………………………………………….</w:t>
      </w:r>
    </w:p>
    <w:p w14:paraId="389A3F07" w14:textId="7283B4A7" w:rsidR="00D77B6F" w:rsidRDefault="00D77B6F" w:rsidP="00D77B6F">
      <w:pPr>
        <w:pStyle w:val="NormalnyWeb"/>
        <w:spacing w:after="0"/>
      </w:pPr>
      <w:r>
        <w:t>…………………………………………………</w:t>
      </w:r>
    </w:p>
    <w:p w14:paraId="1070D3BA" w14:textId="77777777" w:rsidR="00D77B6F" w:rsidRDefault="00D77B6F" w:rsidP="00D77B6F">
      <w:pPr>
        <w:pStyle w:val="NormalnyWeb"/>
        <w:spacing w:after="0"/>
      </w:pPr>
      <w:r>
        <w:t xml:space="preserve">zwanym dalej w treści Umowy </w:t>
      </w:r>
      <w:r>
        <w:rPr>
          <w:b/>
          <w:bCs/>
        </w:rPr>
        <w:t>„Zleceniobiorcą”,</w:t>
      </w:r>
    </w:p>
    <w:p w14:paraId="5377346D" w14:textId="77777777" w:rsidR="00D77B6F" w:rsidRDefault="00D77B6F" w:rsidP="00D77B6F">
      <w:pPr>
        <w:pStyle w:val="NormalnyWeb"/>
        <w:spacing w:after="0"/>
      </w:pPr>
      <w:r>
        <w:t>o następującej treści:</w:t>
      </w:r>
    </w:p>
    <w:p w14:paraId="1F2319BC" w14:textId="77777777" w:rsidR="00D77B6F" w:rsidRDefault="00D77B6F" w:rsidP="00D77B6F">
      <w:pPr>
        <w:pStyle w:val="NormalnyWeb"/>
        <w:spacing w:after="0" w:line="360" w:lineRule="auto"/>
        <w:jc w:val="center"/>
      </w:pPr>
      <w:r>
        <w:t>§ 1</w:t>
      </w:r>
    </w:p>
    <w:p w14:paraId="0D633EA1" w14:textId="467EC456" w:rsidR="00D77B6F" w:rsidRPr="008716C1" w:rsidRDefault="00D77B6F" w:rsidP="00D77B6F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>
        <w:t>Na podstawie niniejszej Umowy Zleceniodawca powierza Zleceniobiorcy, a  Zleceniobiorca przyjmuje obowiązki w zakresie</w:t>
      </w:r>
      <w:r w:rsidRPr="00D77B6F">
        <w:t xml:space="preserve"> </w:t>
      </w:r>
      <w:r>
        <w:t>o</w:t>
      </w:r>
      <w:r>
        <w:t>pracowani</w:t>
      </w:r>
      <w:r>
        <w:t>a</w:t>
      </w:r>
      <w:r>
        <w:t xml:space="preserve"> dokumentacji projektowej wraz z uzyskaniem pozwoleń na budowę oraz pełnienie funkcji kierownika budowy zgodnie z programem </w:t>
      </w:r>
      <w:proofErr w:type="spellStart"/>
      <w:r>
        <w:t>funkcjonalno</w:t>
      </w:r>
      <w:proofErr w:type="spellEnd"/>
      <w:r>
        <w:t xml:space="preserve"> użytkowym Gminy Szczytno</w:t>
      </w:r>
      <w:r>
        <w:t xml:space="preserve"> oraz SWZ</w:t>
      </w:r>
      <w:r>
        <w:t xml:space="preserve"> przy zadaniu inwestycyjnym budowa sieci wodociągowej oraz sieci kanalizacyjnej tłocznej pomiędzy miejscowościami Płozy-Nowe Gizewo</w:t>
      </w:r>
      <w:r>
        <w:t>.</w:t>
      </w:r>
    </w:p>
    <w:p w14:paraId="5A1E770B" w14:textId="5EF8926A" w:rsidR="00A33B73" w:rsidRDefault="00D77B6F" w:rsidP="000C6B9C">
      <w:pPr>
        <w:spacing w:before="100" w:beforeAutospacing="1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zakresie wynikającym z niniejszej Umowy, Zleceniobiorca jest upoważniony do występowania wobec Firm wykonujących roboty budowlane w oparciu o umowy zawarte z Zleceniodawcą, zwanych dalej w Umowie „Wykonawcami” – w charakterze przedstawiciela Zleceniodawcy.</w:t>
      </w:r>
    </w:p>
    <w:p w14:paraId="346AB14B" w14:textId="77777777" w:rsidR="00B91432" w:rsidRPr="000C6B9C" w:rsidRDefault="00B91432" w:rsidP="00B914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68F3A04" w14:textId="77777777" w:rsidR="000C6B9C" w:rsidRPr="002E3AE8" w:rsidRDefault="000C6B9C" w:rsidP="000C6B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E3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</w:t>
      </w:r>
      <w:r w:rsidRPr="002E3AE8">
        <w:rPr>
          <w:rFonts w:ascii="Times New Roman" w:eastAsia="Times New Roman" w:hAnsi="Times New Roman" w:cs="Times New Roman"/>
          <w:sz w:val="24"/>
          <w:szCs w:val="20"/>
          <w:lang w:eastAsia="pl-PL"/>
        </w:rPr>
        <w:t>zgodny z SWZ Gminy Szczytno na zadanie:</w:t>
      </w:r>
      <w:r w:rsidRPr="002E3AE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Budowa sieci wodociągowej oraz sieci kanalizacyjnej tłocznej pomiędzy miejscowościami Płozy-Nowe Gizewo tj. Etap I- do listopada 2025r., Etap II- do lipca 2026r.</w:t>
      </w:r>
    </w:p>
    <w:p w14:paraId="22F7E1CF" w14:textId="77777777" w:rsidR="00B91432" w:rsidRDefault="00B91432" w:rsidP="000C6B9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74AD2" w14:textId="4B0E7B12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9E0D2B" w14:textId="77777777" w:rsidR="00D77B6F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posiada uprawnienia budowlane odpowiednie do wykonywania funkcji kierownika budowy oraz jest członkiem Okręgowej Izby Inżynierów Budownictwa i posiada wymagane ubezpieczenie od odpowiedzialności cywilnej obowiązujące w okresie realizacji przez Zleceniobiorcę niniejszego zlecenia – stanowiące załącznik do niniejszej umowy. </w:t>
      </w:r>
    </w:p>
    <w:p w14:paraId="6C6BEAE8" w14:textId="22328FDC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31FC0A5" w14:textId="77777777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będzie wykonywał funkcje kierownika budowy w czasie od daty podanej w oświadczeniu o przyjęciu obowiązków kierownika budowy do daty ukończenia budowy odnotowanej w „Dzienniku Budowy” i uzyskania pozwolenia na użytkowanie.</w:t>
      </w:r>
    </w:p>
    <w:p w14:paraId="742E1EE1" w14:textId="25B2C32B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8638CA3" w14:textId="620E9252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Zleceniobiorcy należy zakres czynności, praw i obowiązków, jaki dla</w:t>
      </w:r>
      <w:r w:rsidR="00B9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projektanta i</w:t>
      </w: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budowy przewidują postanowienia przepisów prawa budowlanego oraz innych przepisów powszechnie obowiązującego prawa. </w:t>
      </w:r>
    </w:p>
    <w:p w14:paraId="0E170D2E" w14:textId="5DC0241C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25614786" w14:textId="77777777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1. Zleceniobiorca jest zobowiązany do informowania Zleceniodawcy o konieczności wykonania robót dodatkowych nieuwzględnionych w umowach o roboty budowlane zawarte pomiędzy Zleceniodawcą a Wykonawcami, o konieczności zwiększenia lub ograniczenia ilości robót lub zrezygnowania z określonych robót, jeżeli jest to niezbędne dla zgodnego z treścią Umowy i obowiązującymi przepisami wykonania przedmiotu Umowy.</w:t>
      </w:r>
    </w:p>
    <w:p w14:paraId="2001A0CB" w14:textId="77777777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zlecenie przeprowadzenia robót, o których mowa w ust. 1 Zleceniobiorca zobowiązany jest każdorazowo uzyskać zgodę Zleceniodawcy.</w:t>
      </w:r>
    </w:p>
    <w:p w14:paraId="79825FAA" w14:textId="77777777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 trakcie wykonywania robót budowlanych zajdzie konieczność przeprowadzenia robót niezbędnych ze względu na bezpieczeństwo albo zabezpieczenie przed awarią, Zleceniobiorca jest upoważniony do zlecenia Wykonawcą realizację tych robót i niezwłocznego powiadomienia Zleceniodawcy o zaistnieniu okoliczności.</w:t>
      </w:r>
    </w:p>
    <w:p w14:paraId="261EE3DA" w14:textId="77777777" w:rsidR="00A47CB5" w:rsidRDefault="00A47CB5" w:rsidP="000C6B9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CE762" w14:textId="4A1AE8E6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003E4B6" w14:textId="648F1BDE" w:rsidR="00B91432" w:rsidRPr="00111586" w:rsidRDefault="00D77B6F" w:rsidP="00B91432">
      <w:pPr>
        <w:pStyle w:val="Standard"/>
        <w:numPr>
          <w:ilvl w:val="0"/>
          <w:numId w:val="15"/>
        </w:numPr>
        <w:spacing w:before="100" w:beforeAutospacing="1" w:after="100" w:afterAutospacing="1" w:line="360" w:lineRule="auto"/>
        <w:contextualSpacing/>
        <w:rPr>
          <w:rFonts w:cs="Times New Roman"/>
        </w:rPr>
      </w:pPr>
      <w:r w:rsidRPr="00F52A7C">
        <w:rPr>
          <w:rFonts w:eastAsia="Times New Roman" w:cs="Times New Roman"/>
          <w:lang w:eastAsia="pl-PL"/>
        </w:rPr>
        <w:t xml:space="preserve">Za wykonanie </w:t>
      </w:r>
      <w:r w:rsidR="00A47CB5">
        <w:rPr>
          <w:rFonts w:eastAsia="Times New Roman" w:cs="Times New Roman"/>
          <w:lang w:eastAsia="pl-PL"/>
        </w:rPr>
        <w:t>zadania</w:t>
      </w:r>
      <w:r w:rsidRPr="00F52A7C">
        <w:rPr>
          <w:rFonts w:eastAsia="Times New Roman" w:cs="Times New Roman"/>
          <w:lang w:eastAsia="pl-PL"/>
        </w:rPr>
        <w:t xml:space="preserve"> Zleceniodawca zapłaci Zleceniobiorcy </w:t>
      </w:r>
      <w:r w:rsidR="00B91432">
        <w:rPr>
          <w:rFonts w:eastAsia="Times New Roman" w:cs="Times New Roman"/>
          <w:lang w:eastAsia="pl-PL"/>
        </w:rPr>
        <w:t xml:space="preserve">         </w:t>
      </w:r>
      <w:r w:rsidRPr="00A47CB5">
        <w:rPr>
          <w:rFonts w:eastAsia="Times New Roman" w:cs="Times New Roman"/>
          <w:lang w:eastAsia="pl-PL"/>
        </w:rPr>
        <w:t xml:space="preserve">kwotę </w:t>
      </w:r>
      <w:r w:rsidR="00B91432" w:rsidRPr="00111586">
        <w:rPr>
          <w:rFonts w:cs="Times New Roman"/>
        </w:rPr>
        <w:t xml:space="preserve">…………………………….. zł brutto </w:t>
      </w:r>
    </w:p>
    <w:p w14:paraId="3069D5D6" w14:textId="77777777" w:rsidR="00B91432" w:rsidRPr="00111586" w:rsidRDefault="00B91432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słownie: ……………………………………………….złotych ………………./100,</w:t>
      </w:r>
    </w:p>
    <w:p w14:paraId="3365605C" w14:textId="5B990AF8" w:rsidR="00D77B6F" w:rsidRPr="00B91432" w:rsidRDefault="00B91432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w tym podatek VAT w kwocie ……………………………..</w:t>
      </w:r>
    </w:p>
    <w:p w14:paraId="41D4EDA6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 xml:space="preserve">a) dokumentacja projektowa sieć wodociągowa …………………………….. zł brutto </w:t>
      </w:r>
    </w:p>
    <w:p w14:paraId="20ADE31B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słownie: ……………………………………………….złotych ………………./100,</w:t>
      </w:r>
    </w:p>
    <w:p w14:paraId="49EE4891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w tym podatek VAT w kwocie ……………………………..</w:t>
      </w:r>
    </w:p>
    <w:p w14:paraId="5562C0A3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słownie: ……………………………………… złote …../100;</w:t>
      </w:r>
    </w:p>
    <w:p w14:paraId="4884FE83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 xml:space="preserve">b) dokumentacja projektowa sieć kanalizacyjna …………………………….. zł brutto </w:t>
      </w:r>
    </w:p>
    <w:p w14:paraId="3124C481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słownie: ……………………………………………….złotych ………………./100,</w:t>
      </w:r>
    </w:p>
    <w:p w14:paraId="6A934554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w tym podatek VAT w kwocie ……………………………..</w:t>
      </w:r>
    </w:p>
    <w:p w14:paraId="2ED797C2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słownie: ……………………………………… złote …../100;</w:t>
      </w:r>
    </w:p>
    <w:p w14:paraId="1FE5CB10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 xml:space="preserve">c) pełnienie funkcji kierownika budowy sieć wodociągowa …………………………….. zł brutto </w:t>
      </w:r>
    </w:p>
    <w:p w14:paraId="4DABF9A1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słownie: ……………………………………………….złotych ………………./100,</w:t>
      </w:r>
    </w:p>
    <w:p w14:paraId="59948701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w tym podatek VAT w kwocie ……………………………..</w:t>
      </w:r>
    </w:p>
    <w:p w14:paraId="320C1252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 xml:space="preserve">d)pełnienie funkcji kierownika budowy sieć kanalizacyjna …………………………….. zł brutto </w:t>
      </w:r>
    </w:p>
    <w:p w14:paraId="1427AF48" w14:textId="77777777" w:rsidR="00A47CB5" w:rsidRPr="00111586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słownie: ……………………………………………….złotych ………………./100,</w:t>
      </w:r>
    </w:p>
    <w:p w14:paraId="4A4391DC" w14:textId="48E8BDC2" w:rsidR="00A47CB5" w:rsidRPr="00A47CB5" w:rsidRDefault="00A47CB5" w:rsidP="00B91432">
      <w:pPr>
        <w:pStyle w:val="Standard"/>
        <w:spacing w:before="100" w:beforeAutospacing="1" w:after="100" w:afterAutospacing="1" w:line="360" w:lineRule="auto"/>
        <w:ind w:left="720"/>
        <w:contextualSpacing/>
        <w:rPr>
          <w:rFonts w:cs="Times New Roman"/>
        </w:rPr>
      </w:pPr>
      <w:r w:rsidRPr="00111586">
        <w:rPr>
          <w:rFonts w:cs="Times New Roman"/>
        </w:rPr>
        <w:t>w tym podatek VAT w kwocie ……………………………..</w:t>
      </w:r>
    </w:p>
    <w:p w14:paraId="532E8762" w14:textId="77777777" w:rsidR="00D77B6F" w:rsidRPr="00F52A7C" w:rsidRDefault="00D77B6F" w:rsidP="00D77B6F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Wynagrodzenie, o którym mowa w ust. 1 płatne będzie po zakończeniu robót. Wypłata wynagrodzenia Zleceniobiorcy nastąpi przelewem na jego rachunek w terminie 30 dni od daty doręczenia Zleceniodawcy prawidłowo wystawionej faktury.</w:t>
      </w:r>
    </w:p>
    <w:p w14:paraId="4D6C3FE3" w14:textId="343E9BDE" w:rsidR="00B91432" w:rsidRPr="000C6B9C" w:rsidRDefault="00D77B6F" w:rsidP="000C6B9C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wystawianie faktur częściowych, po wykonaniu każdego zadania określonego w § 1. </w:t>
      </w:r>
    </w:p>
    <w:p w14:paraId="6B5FD377" w14:textId="282D2D2C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56405F0F" w14:textId="77777777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odpowiedzialny za szkody poniesione przez zleceniodawcę wskutek niewykonania albo nienależytego wykonania przez Zleceniobiorcę obowiązków wynikających z niniejszej Umowy w pełnej wysokości. </w:t>
      </w:r>
    </w:p>
    <w:p w14:paraId="7E8BB2C3" w14:textId="4A3B6EC7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5055EDC2" w14:textId="77777777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Umowy wymagają dla swej ważności formy pisemnej pod rygorem nieważności. </w:t>
      </w:r>
    </w:p>
    <w:p w14:paraId="0B8EFC54" w14:textId="3C85B4C8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0772D59F" w14:textId="77777777" w:rsidR="00D77B6F" w:rsidRPr="00F52A7C" w:rsidRDefault="00D77B6F" w:rsidP="00D77B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maja zastosowanie odpowiednie przepisy powszechnie obowiązującego prawa. </w:t>
      </w:r>
    </w:p>
    <w:p w14:paraId="5B79E397" w14:textId="2C9EBF79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6E1D05D9" w14:textId="77777777" w:rsidR="00D77B6F" w:rsidRPr="00F52A7C" w:rsidRDefault="00D77B6F" w:rsidP="00D77B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powstałe na tle wykonania obowiązków wynikających z treści niniejszej Umowy rozstrzygane będą przez właściwy Sąd powszechny właściwy dla Zleceniodawcy. </w:t>
      </w:r>
    </w:p>
    <w:p w14:paraId="6A76488C" w14:textId="77777777" w:rsidR="00D77B6F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53C4E63A" w14:textId="4A2A973B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43C12D24" w14:textId="77777777" w:rsidR="00D77B6F" w:rsidRPr="00F52A7C" w:rsidRDefault="00D77B6F" w:rsidP="00D77B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została sporządzona w dwóch jednobrzmiących egzemplarzach, po jednym dla każdej ze Stron Umowy.</w:t>
      </w:r>
    </w:p>
    <w:p w14:paraId="64ED9165" w14:textId="77777777" w:rsidR="00D77B6F" w:rsidRPr="00F52A7C" w:rsidRDefault="00D77B6F" w:rsidP="00D77B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Zleceniodawca                                                                                  Zleceniobiorca</w:t>
      </w:r>
    </w:p>
    <w:p w14:paraId="08EFCF4C" w14:textId="77777777" w:rsidR="00D77B6F" w:rsidRPr="00F52A7C" w:rsidRDefault="00D77B6F" w:rsidP="00D77B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                                       ..................................................</w:t>
      </w:r>
    </w:p>
    <w:p w14:paraId="72F056E5" w14:textId="77777777" w:rsidR="00D77B6F" w:rsidRDefault="00D77B6F" w:rsidP="00D77B6F">
      <w:pPr>
        <w:pStyle w:val="NormalnyWeb"/>
        <w:spacing w:after="0" w:line="360" w:lineRule="auto"/>
        <w:jc w:val="center"/>
      </w:pPr>
    </w:p>
    <w:p w14:paraId="0942898E" w14:textId="77777777" w:rsidR="00D77B6F" w:rsidRDefault="00D77B6F" w:rsidP="00D77B6F"/>
    <w:p w14:paraId="7A683EFA" w14:textId="77777777" w:rsidR="0044238B" w:rsidRDefault="0044238B"/>
    <w:sectPr w:rsidR="0044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73C"/>
    <w:multiLevelType w:val="multilevel"/>
    <w:tmpl w:val="6D188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71D08"/>
    <w:multiLevelType w:val="hybridMultilevel"/>
    <w:tmpl w:val="907EDDEC"/>
    <w:lvl w:ilvl="0" w:tplc="887EE886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2DC0A1D2">
      <w:start w:val="1"/>
      <w:numFmt w:val="decimal"/>
      <w:lvlText w:val="%2)"/>
      <w:lvlJc w:val="left"/>
      <w:pPr>
        <w:ind w:left="116" w:hanging="262"/>
      </w:pPr>
      <w:rPr>
        <w:rFonts w:ascii="Times New Roman" w:eastAsia="Calade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F631D4">
      <w:start w:val="1"/>
      <w:numFmt w:val="lowerLetter"/>
      <w:lvlText w:val="%3)"/>
      <w:lvlJc w:val="left"/>
      <w:pPr>
        <w:ind w:left="356" w:hanging="240"/>
      </w:pPr>
      <w:rPr>
        <w:rFonts w:hint="default"/>
        <w:spacing w:val="0"/>
        <w:w w:val="89"/>
        <w:u w:val="single" w:color="000000"/>
        <w:lang w:val="pl-PL" w:eastAsia="en-US" w:bidi="ar-SA"/>
      </w:rPr>
    </w:lvl>
    <w:lvl w:ilvl="3" w:tplc="E89C3390">
      <w:numFmt w:val="bullet"/>
      <w:lvlText w:val="•"/>
      <w:lvlJc w:val="left"/>
      <w:pPr>
        <w:ind w:left="1583" w:hanging="240"/>
      </w:pPr>
      <w:rPr>
        <w:rFonts w:hint="default"/>
        <w:lang w:val="pl-PL" w:eastAsia="en-US" w:bidi="ar-SA"/>
      </w:rPr>
    </w:lvl>
    <w:lvl w:ilvl="4" w:tplc="7AE8B232">
      <w:numFmt w:val="bullet"/>
      <w:lvlText w:val="•"/>
      <w:lvlJc w:val="left"/>
      <w:pPr>
        <w:ind w:left="2686" w:hanging="240"/>
      </w:pPr>
      <w:rPr>
        <w:rFonts w:hint="default"/>
        <w:lang w:val="pl-PL" w:eastAsia="en-US" w:bidi="ar-SA"/>
      </w:rPr>
    </w:lvl>
    <w:lvl w:ilvl="5" w:tplc="D60ADD04">
      <w:numFmt w:val="bullet"/>
      <w:lvlText w:val="•"/>
      <w:lvlJc w:val="left"/>
      <w:pPr>
        <w:ind w:left="3789" w:hanging="240"/>
      </w:pPr>
      <w:rPr>
        <w:rFonts w:hint="default"/>
        <w:lang w:val="pl-PL" w:eastAsia="en-US" w:bidi="ar-SA"/>
      </w:rPr>
    </w:lvl>
    <w:lvl w:ilvl="6" w:tplc="9F96E1DA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7" w:tplc="13A64A34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8" w:tplc="FCB4083E">
      <w:numFmt w:val="bullet"/>
      <w:lvlText w:val="•"/>
      <w:lvlJc w:val="left"/>
      <w:pPr>
        <w:ind w:left="7099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37270661"/>
    <w:multiLevelType w:val="multilevel"/>
    <w:tmpl w:val="EA8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510C6"/>
    <w:multiLevelType w:val="hybridMultilevel"/>
    <w:tmpl w:val="440AA262"/>
    <w:lvl w:ilvl="0" w:tplc="36AA86F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668BB2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7D2DCBC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7CEA160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64EEA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706DFE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F541C98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7C00767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510219C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4" w15:restartNumberingAfterBreak="0">
    <w:nsid w:val="42033420"/>
    <w:multiLevelType w:val="hybridMultilevel"/>
    <w:tmpl w:val="DB724A0A"/>
    <w:lvl w:ilvl="0" w:tplc="CF46658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565EC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7543AF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9D42C08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A8A69B8C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D6AAD128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70E201E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4F087C5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DB2EF062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5" w15:restartNumberingAfterBreak="0">
    <w:nsid w:val="47D27C5D"/>
    <w:multiLevelType w:val="hybridMultilevel"/>
    <w:tmpl w:val="3CCCECF0"/>
    <w:lvl w:ilvl="0" w:tplc="CBEE05E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9A4591"/>
    <w:multiLevelType w:val="hybridMultilevel"/>
    <w:tmpl w:val="1F4A9F78"/>
    <w:lvl w:ilvl="0" w:tplc="64F8F0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F24C6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8DAB28A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0EA4E7DA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37A242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881059DC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CBC83E6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83246F4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E3E44028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7" w15:restartNumberingAfterBreak="0">
    <w:nsid w:val="4C551074"/>
    <w:multiLevelType w:val="hybridMultilevel"/>
    <w:tmpl w:val="EFC6261E"/>
    <w:lvl w:ilvl="0" w:tplc="AE58174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7879F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AD0C87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800FA8E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BDB67990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E7960436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D9FE8F8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AAB0A5DE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B0EE358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8" w15:restartNumberingAfterBreak="0">
    <w:nsid w:val="54AF7D6B"/>
    <w:multiLevelType w:val="hybridMultilevel"/>
    <w:tmpl w:val="963AA1C4"/>
    <w:lvl w:ilvl="0" w:tplc="598A816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DC30D0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2252EB14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DB5C1A9C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5302D97A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AA5E7C72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B9E2BB34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364A029A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13724C08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582F5D6D"/>
    <w:multiLevelType w:val="hybridMultilevel"/>
    <w:tmpl w:val="D8DC1530"/>
    <w:lvl w:ilvl="0" w:tplc="15D03C64">
      <w:numFmt w:val="bullet"/>
      <w:lvlText w:val="-"/>
      <w:lvlJc w:val="left"/>
      <w:pPr>
        <w:ind w:left="286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24EA4A">
      <w:numFmt w:val="bullet"/>
      <w:lvlText w:val="•"/>
      <w:lvlJc w:val="left"/>
      <w:pPr>
        <w:ind w:left="1182" w:hanging="123"/>
      </w:pPr>
      <w:rPr>
        <w:rFonts w:hint="default"/>
        <w:lang w:val="pl-PL" w:eastAsia="en-US" w:bidi="ar-SA"/>
      </w:rPr>
    </w:lvl>
    <w:lvl w:ilvl="2" w:tplc="B8AAE0A4">
      <w:numFmt w:val="bullet"/>
      <w:lvlText w:val="•"/>
      <w:lvlJc w:val="left"/>
      <w:pPr>
        <w:ind w:left="2085" w:hanging="123"/>
      </w:pPr>
      <w:rPr>
        <w:rFonts w:hint="default"/>
        <w:lang w:val="pl-PL" w:eastAsia="en-US" w:bidi="ar-SA"/>
      </w:rPr>
    </w:lvl>
    <w:lvl w:ilvl="3" w:tplc="7C52DBE6">
      <w:numFmt w:val="bullet"/>
      <w:lvlText w:val="•"/>
      <w:lvlJc w:val="left"/>
      <w:pPr>
        <w:ind w:left="2987" w:hanging="123"/>
      </w:pPr>
      <w:rPr>
        <w:rFonts w:hint="default"/>
        <w:lang w:val="pl-PL" w:eastAsia="en-US" w:bidi="ar-SA"/>
      </w:rPr>
    </w:lvl>
    <w:lvl w:ilvl="4" w:tplc="A4FE41C2">
      <w:numFmt w:val="bullet"/>
      <w:lvlText w:val="•"/>
      <w:lvlJc w:val="left"/>
      <w:pPr>
        <w:ind w:left="3890" w:hanging="123"/>
      </w:pPr>
      <w:rPr>
        <w:rFonts w:hint="default"/>
        <w:lang w:val="pl-PL" w:eastAsia="en-US" w:bidi="ar-SA"/>
      </w:rPr>
    </w:lvl>
    <w:lvl w:ilvl="5" w:tplc="451CBBD8">
      <w:numFmt w:val="bullet"/>
      <w:lvlText w:val="•"/>
      <w:lvlJc w:val="left"/>
      <w:pPr>
        <w:ind w:left="4793" w:hanging="123"/>
      </w:pPr>
      <w:rPr>
        <w:rFonts w:hint="default"/>
        <w:lang w:val="pl-PL" w:eastAsia="en-US" w:bidi="ar-SA"/>
      </w:rPr>
    </w:lvl>
    <w:lvl w:ilvl="6" w:tplc="BE9AB5FA">
      <w:numFmt w:val="bullet"/>
      <w:lvlText w:val="•"/>
      <w:lvlJc w:val="left"/>
      <w:pPr>
        <w:ind w:left="5695" w:hanging="123"/>
      </w:pPr>
      <w:rPr>
        <w:rFonts w:hint="default"/>
        <w:lang w:val="pl-PL" w:eastAsia="en-US" w:bidi="ar-SA"/>
      </w:rPr>
    </w:lvl>
    <w:lvl w:ilvl="7" w:tplc="E6AE641C">
      <w:numFmt w:val="bullet"/>
      <w:lvlText w:val="•"/>
      <w:lvlJc w:val="left"/>
      <w:pPr>
        <w:ind w:left="6598" w:hanging="123"/>
      </w:pPr>
      <w:rPr>
        <w:rFonts w:hint="default"/>
        <w:lang w:val="pl-PL" w:eastAsia="en-US" w:bidi="ar-SA"/>
      </w:rPr>
    </w:lvl>
    <w:lvl w:ilvl="8" w:tplc="24AC670C">
      <w:numFmt w:val="bullet"/>
      <w:lvlText w:val="•"/>
      <w:lvlJc w:val="left"/>
      <w:pPr>
        <w:ind w:left="7501" w:hanging="123"/>
      </w:pPr>
      <w:rPr>
        <w:rFonts w:hint="default"/>
        <w:lang w:val="pl-PL" w:eastAsia="en-US" w:bidi="ar-SA"/>
      </w:rPr>
    </w:lvl>
  </w:abstractNum>
  <w:abstractNum w:abstractNumId="10" w15:restartNumberingAfterBreak="0">
    <w:nsid w:val="586551E2"/>
    <w:multiLevelType w:val="multilevel"/>
    <w:tmpl w:val="05B2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9D4456"/>
    <w:multiLevelType w:val="multilevel"/>
    <w:tmpl w:val="AC80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C3593"/>
    <w:multiLevelType w:val="hybridMultilevel"/>
    <w:tmpl w:val="325A0ABE"/>
    <w:lvl w:ilvl="0" w:tplc="74D8209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7CD1C6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3886EC1E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EB9C5A64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738C7D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5AD4D8C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34DE94B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D08E67D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CE88B8B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3" w15:restartNumberingAfterBreak="0">
    <w:nsid w:val="708D33BD"/>
    <w:multiLevelType w:val="hybridMultilevel"/>
    <w:tmpl w:val="28547084"/>
    <w:lvl w:ilvl="0" w:tplc="FC5E5A6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481F78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B1CC4FB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ECE236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11CB30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560A2C2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6B12FED4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BCB01DA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22265B06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4" w15:restartNumberingAfterBreak="0">
    <w:nsid w:val="7A810217"/>
    <w:multiLevelType w:val="hybridMultilevel"/>
    <w:tmpl w:val="BA225468"/>
    <w:lvl w:ilvl="0" w:tplc="A510D4F2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06A2DA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121C240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6890F8B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06A096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27380120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956104A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62DCE872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F00EEAA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num w:numId="1" w16cid:durableId="1379355893">
    <w:abstractNumId w:val="10"/>
    <w:lvlOverride w:ilvl="0">
      <w:startOverride w:val="1"/>
    </w:lvlOverride>
  </w:num>
  <w:num w:numId="2" w16cid:durableId="2035301120">
    <w:abstractNumId w:val="11"/>
    <w:lvlOverride w:ilvl="0">
      <w:startOverride w:val="1"/>
    </w:lvlOverride>
  </w:num>
  <w:num w:numId="3" w16cid:durableId="392430893">
    <w:abstractNumId w:val="0"/>
  </w:num>
  <w:num w:numId="4" w16cid:durableId="612980699">
    <w:abstractNumId w:val="2"/>
    <w:lvlOverride w:ilvl="0">
      <w:startOverride w:val="1"/>
    </w:lvlOverride>
  </w:num>
  <w:num w:numId="5" w16cid:durableId="653918964">
    <w:abstractNumId w:val="8"/>
  </w:num>
  <w:num w:numId="6" w16cid:durableId="1058816903">
    <w:abstractNumId w:val="4"/>
  </w:num>
  <w:num w:numId="7" w16cid:durableId="2028099512">
    <w:abstractNumId w:val="14"/>
  </w:num>
  <w:num w:numId="8" w16cid:durableId="618999248">
    <w:abstractNumId w:val="13"/>
  </w:num>
  <w:num w:numId="9" w16cid:durableId="1780173187">
    <w:abstractNumId w:val="3"/>
  </w:num>
  <w:num w:numId="10" w16cid:durableId="1093477702">
    <w:abstractNumId w:val="7"/>
  </w:num>
  <w:num w:numId="11" w16cid:durableId="1794904771">
    <w:abstractNumId w:val="6"/>
  </w:num>
  <w:num w:numId="12" w16cid:durableId="167644269">
    <w:abstractNumId w:val="9"/>
  </w:num>
  <w:num w:numId="13" w16cid:durableId="756709133">
    <w:abstractNumId w:val="12"/>
  </w:num>
  <w:num w:numId="14" w16cid:durableId="820850919">
    <w:abstractNumId w:val="1"/>
  </w:num>
  <w:num w:numId="15" w16cid:durableId="2001083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6F"/>
    <w:rsid w:val="000C6B9C"/>
    <w:rsid w:val="001070F7"/>
    <w:rsid w:val="001C04B6"/>
    <w:rsid w:val="002B30D5"/>
    <w:rsid w:val="0044238B"/>
    <w:rsid w:val="008843E3"/>
    <w:rsid w:val="00A0768A"/>
    <w:rsid w:val="00A33B73"/>
    <w:rsid w:val="00A47CB5"/>
    <w:rsid w:val="00B51931"/>
    <w:rsid w:val="00B91432"/>
    <w:rsid w:val="00C46372"/>
    <w:rsid w:val="00D77B6F"/>
    <w:rsid w:val="00E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4345"/>
  <w15:chartTrackingRefBased/>
  <w15:docId w15:val="{512B26C3-6ECC-4AD2-837E-38ABE7AB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B6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7B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B6F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A47C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2025-01-02T10:53:00Z</dcterms:created>
  <dcterms:modified xsi:type="dcterms:W3CDTF">2025-01-02T13:09:00Z</dcterms:modified>
</cp:coreProperties>
</file>