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EC670" w14:textId="77777777" w:rsidR="00BC7F49" w:rsidRDefault="00BC7F49" w:rsidP="00BC7F49">
      <w:pPr>
        <w:pStyle w:val="Tytu"/>
        <w:jc w:val="center"/>
      </w:pPr>
    </w:p>
    <w:p w14:paraId="3E57BAFA" w14:textId="77777777" w:rsidR="00BC7F49" w:rsidRDefault="00BC7F49" w:rsidP="00BC7F49">
      <w:pPr>
        <w:pStyle w:val="Tytu"/>
        <w:jc w:val="center"/>
      </w:pPr>
    </w:p>
    <w:p w14:paraId="1ED80FBD" w14:textId="77777777" w:rsidR="00BC7F49" w:rsidRDefault="00BC7F49" w:rsidP="00BC7F49">
      <w:pPr>
        <w:pStyle w:val="Tytu"/>
        <w:spacing w:line="480" w:lineRule="auto"/>
        <w:jc w:val="center"/>
        <w:rPr>
          <w:sz w:val="40"/>
          <w:szCs w:val="96"/>
        </w:rPr>
      </w:pPr>
    </w:p>
    <w:p w14:paraId="7F62798B" w14:textId="77777777" w:rsidR="00BC7F49" w:rsidRDefault="00BC7F49" w:rsidP="00BC7F49">
      <w:pPr>
        <w:pStyle w:val="Tytu"/>
        <w:spacing w:line="480" w:lineRule="auto"/>
        <w:jc w:val="center"/>
        <w:rPr>
          <w:sz w:val="40"/>
          <w:szCs w:val="96"/>
        </w:rPr>
      </w:pPr>
    </w:p>
    <w:p w14:paraId="3B008B1D" w14:textId="61E09289" w:rsidR="00FD3B57" w:rsidRPr="00BC7F49" w:rsidRDefault="00BC7F49" w:rsidP="00BC7F49">
      <w:pPr>
        <w:pStyle w:val="Tytu"/>
        <w:spacing w:line="480" w:lineRule="auto"/>
        <w:jc w:val="center"/>
        <w:rPr>
          <w:sz w:val="40"/>
          <w:szCs w:val="96"/>
        </w:rPr>
      </w:pPr>
      <w:r w:rsidRPr="00BC7F49">
        <w:rPr>
          <w:sz w:val="40"/>
          <w:szCs w:val="96"/>
        </w:rPr>
        <w:t>PROGRAM FUNKCJONALNO UŻYKOWY</w:t>
      </w:r>
    </w:p>
    <w:p w14:paraId="723836C9" w14:textId="7552EBB6" w:rsidR="00BC7F49" w:rsidRPr="00BC7F49" w:rsidRDefault="00BC7F49" w:rsidP="00BC7F49">
      <w:pPr>
        <w:spacing w:line="480" w:lineRule="auto"/>
        <w:jc w:val="center"/>
      </w:pPr>
      <w:r>
        <w:t>(zwany dalej PFU)</w:t>
      </w:r>
    </w:p>
    <w:p w14:paraId="3471E6E8" w14:textId="77777777" w:rsidR="00BC7F49" w:rsidRDefault="00BC7F49" w:rsidP="00BC7F49"/>
    <w:p w14:paraId="781A2605" w14:textId="77777777" w:rsidR="00BC7F49" w:rsidRDefault="00BC7F49" w:rsidP="00BC7F49"/>
    <w:p w14:paraId="2C0DC4CB" w14:textId="41EFB795" w:rsidR="00BC7F49" w:rsidRDefault="00BC7F49" w:rsidP="00714175">
      <w:pPr>
        <w:pStyle w:val="Tytu"/>
      </w:pPr>
    </w:p>
    <w:p w14:paraId="26E61FCD" w14:textId="0F6821A2" w:rsidR="00011A54" w:rsidRDefault="00BC7F49" w:rsidP="00BC7F49">
      <w:pPr>
        <w:pStyle w:val="Tytu"/>
        <w:jc w:val="center"/>
      </w:pPr>
      <w:r>
        <w:t>„</w:t>
      </w:r>
      <w:r w:rsidR="005E606A" w:rsidRPr="005E606A">
        <w:t>Zakup kriostatu wraz z adaptacją pomieszczenia dla Świętokrzyskiego Centrum Onkologii</w:t>
      </w:r>
      <w:r w:rsidR="00384C4A">
        <w:t>”</w:t>
      </w:r>
    </w:p>
    <w:p w14:paraId="1A0AE2D7" w14:textId="77777777" w:rsidR="00011A54" w:rsidRDefault="00011A54" w:rsidP="00011A54">
      <w:pPr>
        <w:jc w:val="center"/>
        <w:rPr>
          <w:szCs w:val="20"/>
        </w:rPr>
      </w:pPr>
    </w:p>
    <w:p w14:paraId="2B08208D" w14:textId="77777777" w:rsidR="00011A54" w:rsidRDefault="00011A54" w:rsidP="00011A54">
      <w:pPr>
        <w:spacing w:line="360" w:lineRule="auto"/>
        <w:jc w:val="center"/>
        <w:rPr>
          <w:szCs w:val="20"/>
        </w:rPr>
      </w:pPr>
    </w:p>
    <w:p w14:paraId="55F5FC99" w14:textId="77777777" w:rsidR="00011A54" w:rsidRDefault="00011A54">
      <w:pPr>
        <w:widowControl/>
        <w:tabs>
          <w:tab w:val="clear" w:pos="708"/>
        </w:tabs>
        <w:suppressAutoHyphens w:val="0"/>
        <w:spacing w:after="160" w:line="259" w:lineRule="auto"/>
        <w:jc w:val="left"/>
      </w:pPr>
    </w:p>
    <w:p w14:paraId="5D090391" w14:textId="5A3910C0" w:rsidR="00F62212" w:rsidRDefault="00011A54" w:rsidP="00714175">
      <w:pPr>
        <w:widowControl/>
        <w:tabs>
          <w:tab w:val="clear" w:pos="708"/>
        </w:tabs>
        <w:suppressAutoHyphens w:val="0"/>
        <w:spacing w:before="0" w:after="160" w:line="259" w:lineRule="auto"/>
        <w:jc w:val="left"/>
        <w:rPr>
          <w:i w:val="0"/>
          <w:iCs/>
        </w:rPr>
      </w:pPr>
      <w:r>
        <w:br w:type="page"/>
      </w:r>
    </w:p>
    <w:p w14:paraId="5416B5AE" w14:textId="6F77ABDC" w:rsidR="00011A54" w:rsidRPr="00011A54" w:rsidRDefault="00011A54" w:rsidP="00F62212">
      <w:pPr>
        <w:spacing w:before="240"/>
        <w:rPr>
          <w:i w:val="0"/>
          <w:iCs/>
        </w:rPr>
      </w:pPr>
      <w:r w:rsidRPr="00011A54">
        <w:rPr>
          <w:iCs/>
        </w:rPr>
        <w:lastRenderedPageBreak/>
        <w:t xml:space="preserve">adres inwestycji  </w:t>
      </w:r>
    </w:p>
    <w:p w14:paraId="152EEAE1" w14:textId="29E91FDA" w:rsidR="00011A54" w:rsidRDefault="00011A54" w:rsidP="00011A54">
      <w:pPr>
        <w:rPr>
          <w:rFonts w:cs="Calibri"/>
          <w:b/>
          <w:lang w:eastAsia="pl-PL"/>
        </w:rPr>
      </w:pPr>
      <w:r>
        <w:rPr>
          <w:rFonts w:cs="Calibri"/>
          <w:b/>
          <w:lang w:eastAsia="pl-PL"/>
        </w:rPr>
        <w:t>ul. Stefana Artwińskiego 3, 25-734 Kielce</w:t>
      </w:r>
    </w:p>
    <w:p w14:paraId="43F570F6" w14:textId="7D572353" w:rsidR="00011A54" w:rsidRDefault="00011A54" w:rsidP="00011A54">
      <w:pPr>
        <w:rPr>
          <w:b/>
          <w:lang w:eastAsia="pl-PL"/>
        </w:rPr>
      </w:pPr>
      <w:r>
        <w:rPr>
          <w:b/>
          <w:lang w:eastAsia="pl-PL"/>
        </w:rPr>
        <w:t>Budynek F</w:t>
      </w:r>
      <w:r w:rsidR="00CF57E0">
        <w:rPr>
          <w:b/>
          <w:lang w:eastAsia="pl-PL"/>
        </w:rPr>
        <w:t xml:space="preserve"> – Onkohematologia</w:t>
      </w:r>
    </w:p>
    <w:p w14:paraId="39FB6230" w14:textId="77777777" w:rsidR="00011A54" w:rsidRDefault="00011A54" w:rsidP="00011A54">
      <w:pPr>
        <w:rPr>
          <w:b/>
        </w:rPr>
      </w:pPr>
    </w:p>
    <w:p w14:paraId="0B261F48" w14:textId="77777777" w:rsidR="00F62212" w:rsidRDefault="00F62212" w:rsidP="00F62212">
      <w:pPr>
        <w:rPr>
          <w:i w:val="0"/>
          <w:iCs/>
        </w:rPr>
      </w:pPr>
    </w:p>
    <w:p w14:paraId="7BF29696" w14:textId="3DDABA34" w:rsidR="00011A54" w:rsidRPr="00011A54" w:rsidRDefault="00011A54" w:rsidP="00F62212">
      <w:pPr>
        <w:rPr>
          <w:i w:val="0"/>
          <w:iCs/>
        </w:rPr>
      </w:pPr>
      <w:r w:rsidRPr="00011A54">
        <w:rPr>
          <w:iCs/>
        </w:rPr>
        <w:t>zakres robót objętych opracowaniem</w:t>
      </w:r>
    </w:p>
    <w:p w14:paraId="2487FFD1" w14:textId="77777777" w:rsidR="00011A54" w:rsidRPr="00B601DC" w:rsidRDefault="00011A54" w:rsidP="00011A54">
      <w:pPr>
        <w:rPr>
          <w:b/>
        </w:rPr>
      </w:pPr>
      <w:r w:rsidRPr="00B601DC">
        <w:rPr>
          <w:b/>
        </w:rPr>
        <w:t>DOKUMENTACJA PROJEKTOWA</w:t>
      </w:r>
      <w:r w:rsidRPr="00B601DC">
        <w:rPr>
          <w:b/>
        </w:rPr>
        <w:tab/>
      </w:r>
      <w:r w:rsidRPr="00B601DC">
        <w:rPr>
          <w:b/>
        </w:rPr>
        <w:tab/>
      </w:r>
      <w:r w:rsidRPr="00B601DC">
        <w:rPr>
          <w:b/>
        </w:rPr>
        <w:tab/>
      </w:r>
      <w:r w:rsidRPr="00B601DC">
        <w:rPr>
          <w:b/>
        </w:rPr>
        <w:tab/>
      </w:r>
      <w:r>
        <w:rPr>
          <w:b/>
        </w:rPr>
        <w:tab/>
      </w:r>
      <w:r w:rsidRPr="00B601DC">
        <w:rPr>
          <w:b/>
        </w:rPr>
        <w:t>– KOD CPV 71220000-6</w:t>
      </w:r>
    </w:p>
    <w:p w14:paraId="106DAA34" w14:textId="77777777" w:rsidR="00011A54" w:rsidRPr="00B601DC" w:rsidRDefault="00011A54" w:rsidP="00011A54">
      <w:pPr>
        <w:rPr>
          <w:b/>
        </w:rPr>
      </w:pPr>
      <w:r w:rsidRPr="00B601DC">
        <w:rPr>
          <w:b/>
        </w:rPr>
        <w:t>URZĄDZENIA MEDYCZNE</w:t>
      </w:r>
      <w:r w:rsidRPr="00B601DC">
        <w:rPr>
          <w:b/>
        </w:rPr>
        <w:tab/>
      </w:r>
      <w:r w:rsidRPr="00B601DC">
        <w:rPr>
          <w:b/>
        </w:rPr>
        <w:tab/>
      </w:r>
      <w:r w:rsidRPr="00B601DC">
        <w:rPr>
          <w:b/>
        </w:rPr>
        <w:tab/>
      </w:r>
      <w:r w:rsidRPr="00B601DC">
        <w:rPr>
          <w:b/>
        </w:rPr>
        <w:tab/>
      </w:r>
      <w:r w:rsidRPr="00B601DC">
        <w:rPr>
          <w:b/>
        </w:rPr>
        <w:tab/>
      </w:r>
      <w:r>
        <w:rPr>
          <w:b/>
        </w:rPr>
        <w:tab/>
      </w:r>
      <w:r w:rsidRPr="00B601DC">
        <w:rPr>
          <w:b/>
        </w:rPr>
        <w:t>– KOD CPV 33100000-1</w:t>
      </w:r>
    </w:p>
    <w:p w14:paraId="5A2745FC" w14:textId="77777777" w:rsidR="00011A54" w:rsidRPr="00B601DC" w:rsidRDefault="00011A54" w:rsidP="00011A54">
      <w:pPr>
        <w:rPr>
          <w:b/>
        </w:rPr>
      </w:pPr>
      <w:r w:rsidRPr="00B601DC">
        <w:rPr>
          <w:b/>
        </w:rPr>
        <w:t>ROBOTY W ZAKRESIE BUDYNKÓW</w:t>
      </w:r>
      <w:r w:rsidRPr="00B601DC">
        <w:rPr>
          <w:b/>
        </w:rPr>
        <w:tab/>
      </w:r>
      <w:r w:rsidRPr="00B601DC">
        <w:rPr>
          <w:b/>
        </w:rPr>
        <w:tab/>
      </w:r>
      <w:r w:rsidRPr="00B601DC">
        <w:rPr>
          <w:b/>
        </w:rPr>
        <w:tab/>
      </w:r>
      <w:r w:rsidRPr="00B601DC">
        <w:rPr>
          <w:b/>
        </w:rPr>
        <w:tab/>
      </w:r>
      <w:r>
        <w:rPr>
          <w:b/>
        </w:rPr>
        <w:tab/>
      </w:r>
      <w:r w:rsidRPr="00B601DC">
        <w:rPr>
          <w:b/>
        </w:rPr>
        <w:t>– KOD CPV 45210000-2</w:t>
      </w:r>
    </w:p>
    <w:p w14:paraId="2FB4BE1F" w14:textId="7E3E0C33" w:rsidR="00011A54" w:rsidRPr="00B601DC" w:rsidRDefault="00011A54" w:rsidP="00011A54">
      <w:pPr>
        <w:rPr>
          <w:b/>
        </w:rPr>
      </w:pPr>
      <w:r w:rsidRPr="00B601DC">
        <w:rPr>
          <w:b/>
        </w:rPr>
        <w:t>ROBOTY BUDOWLANE W ZAKRESIE OBIEKTÓW SZPITALNYCH</w:t>
      </w:r>
      <w:r w:rsidR="00941E15">
        <w:rPr>
          <w:b/>
        </w:rPr>
        <w:tab/>
      </w:r>
      <w:r>
        <w:rPr>
          <w:b/>
        </w:rPr>
        <w:tab/>
      </w:r>
      <w:r w:rsidRPr="00B601DC">
        <w:rPr>
          <w:b/>
        </w:rPr>
        <w:t>– KOD CPV 45215140-0</w:t>
      </w:r>
    </w:p>
    <w:p w14:paraId="43EE827A" w14:textId="77777777" w:rsidR="00011A54" w:rsidRPr="00B601DC" w:rsidRDefault="00011A54" w:rsidP="00011A54">
      <w:pPr>
        <w:rPr>
          <w:b/>
        </w:rPr>
      </w:pPr>
      <w:r w:rsidRPr="00B601DC">
        <w:rPr>
          <w:b/>
        </w:rPr>
        <w:t xml:space="preserve">ROBOTY INSTALACYJNE W BUDYNKACH </w:t>
      </w:r>
      <w:r w:rsidRPr="00B601DC">
        <w:rPr>
          <w:b/>
        </w:rPr>
        <w:tab/>
      </w:r>
      <w:r w:rsidRPr="00B601DC">
        <w:rPr>
          <w:b/>
        </w:rPr>
        <w:tab/>
      </w:r>
      <w:r w:rsidRPr="00B601DC">
        <w:rPr>
          <w:b/>
        </w:rPr>
        <w:tab/>
      </w:r>
      <w:r>
        <w:rPr>
          <w:b/>
        </w:rPr>
        <w:tab/>
      </w:r>
      <w:r w:rsidRPr="00B601DC">
        <w:rPr>
          <w:b/>
        </w:rPr>
        <w:t>– KOD CPV 45300000-0</w:t>
      </w:r>
    </w:p>
    <w:p w14:paraId="30106CA5" w14:textId="77777777" w:rsidR="00011A54" w:rsidRPr="00B601DC" w:rsidRDefault="00011A54" w:rsidP="00011A54"/>
    <w:p w14:paraId="75AB1CEB" w14:textId="77777777" w:rsidR="00F62212" w:rsidRDefault="00F62212" w:rsidP="00011A54">
      <w:pPr>
        <w:rPr>
          <w:i w:val="0"/>
          <w:iCs/>
        </w:rPr>
      </w:pPr>
    </w:p>
    <w:p w14:paraId="0124C61E" w14:textId="508ABE15" w:rsidR="00011A54" w:rsidRPr="00011A54" w:rsidRDefault="00011A54" w:rsidP="00011A54">
      <w:pPr>
        <w:rPr>
          <w:i w:val="0"/>
          <w:iCs/>
        </w:rPr>
      </w:pPr>
      <w:r w:rsidRPr="00011A54">
        <w:rPr>
          <w:iCs/>
        </w:rPr>
        <w:t>Kategoria budynku</w:t>
      </w:r>
    </w:p>
    <w:p w14:paraId="7AD12E02" w14:textId="77777777" w:rsidR="00011A54" w:rsidRDefault="00011A54" w:rsidP="00011A54">
      <w:r>
        <w:rPr>
          <w:b/>
        </w:rPr>
        <w:t>Budynek służby zdrowia – kategoria XI</w:t>
      </w:r>
    </w:p>
    <w:p w14:paraId="45DEFD03" w14:textId="77777777" w:rsidR="00011A54" w:rsidRDefault="00011A54" w:rsidP="00011A54"/>
    <w:p w14:paraId="3CC4E7F2" w14:textId="77777777" w:rsidR="00F62212" w:rsidRDefault="00F62212" w:rsidP="00011A54">
      <w:pPr>
        <w:rPr>
          <w:i w:val="0"/>
          <w:iCs/>
        </w:rPr>
      </w:pPr>
    </w:p>
    <w:p w14:paraId="169D2BE4" w14:textId="408155C9" w:rsidR="00011A54" w:rsidRPr="00011A54" w:rsidRDefault="00011A54" w:rsidP="00011A54">
      <w:pPr>
        <w:rPr>
          <w:i w:val="0"/>
          <w:iCs/>
        </w:rPr>
      </w:pPr>
      <w:r w:rsidRPr="00011A54">
        <w:rPr>
          <w:iCs/>
        </w:rPr>
        <w:t>nazwa i adres zamawiającego</w:t>
      </w:r>
    </w:p>
    <w:p w14:paraId="26A98E77" w14:textId="77777777" w:rsidR="00011A54" w:rsidRPr="00B601DC" w:rsidRDefault="00011A54" w:rsidP="00011A54">
      <w:pPr>
        <w:rPr>
          <w:b/>
        </w:rPr>
      </w:pPr>
      <w:r>
        <w:rPr>
          <w:b/>
        </w:rPr>
        <w:t>Świętokrzyskie Centrum Onkologii Samodzielny Publiczny Zakład Opieki Zdrowotnej</w:t>
      </w:r>
    </w:p>
    <w:p w14:paraId="51CB2D64" w14:textId="77777777" w:rsidR="00011A54" w:rsidRDefault="00011A54" w:rsidP="00011A54">
      <w:pPr>
        <w:rPr>
          <w:rFonts w:cs="Calibri"/>
          <w:b/>
          <w:lang w:eastAsia="pl-PL"/>
        </w:rPr>
      </w:pPr>
      <w:r>
        <w:rPr>
          <w:rFonts w:cs="Calibri"/>
          <w:b/>
          <w:lang w:eastAsia="pl-PL"/>
        </w:rPr>
        <w:t>ul. Stefana Artwińskiego 3, 25-734 Kielce</w:t>
      </w:r>
    </w:p>
    <w:p w14:paraId="718BF21F" w14:textId="77777777" w:rsidR="00011A54" w:rsidRPr="00B601DC" w:rsidRDefault="00011A54" w:rsidP="00011A54"/>
    <w:p w14:paraId="3414CA0E" w14:textId="77777777" w:rsidR="00F62212" w:rsidRDefault="00F62212" w:rsidP="00011A54">
      <w:pPr>
        <w:rPr>
          <w:i w:val="0"/>
          <w:iCs/>
        </w:rPr>
      </w:pPr>
    </w:p>
    <w:p w14:paraId="2AF8EC2C" w14:textId="77777777" w:rsidR="00011A54" w:rsidRDefault="00011A54" w:rsidP="00011A54">
      <w:pPr>
        <w:rPr>
          <w:iCs/>
        </w:rPr>
      </w:pPr>
    </w:p>
    <w:p w14:paraId="652C0550" w14:textId="77777777" w:rsidR="00941E15" w:rsidRDefault="00941E15" w:rsidP="00011A54">
      <w:pPr>
        <w:rPr>
          <w:iCs/>
        </w:rPr>
      </w:pPr>
    </w:p>
    <w:p w14:paraId="527E3DEF" w14:textId="77777777" w:rsidR="00941E15" w:rsidRDefault="00941E15" w:rsidP="00011A54">
      <w:pPr>
        <w:rPr>
          <w:b/>
        </w:rPr>
      </w:pPr>
    </w:p>
    <w:p w14:paraId="2A89249C" w14:textId="77777777" w:rsidR="00011A54" w:rsidRDefault="00011A54" w:rsidP="00011A54">
      <w:pPr>
        <w:rPr>
          <w:b/>
        </w:rPr>
      </w:pPr>
    </w:p>
    <w:p w14:paraId="11E2B7CD" w14:textId="5091591C" w:rsidR="00011A54" w:rsidRDefault="00011A54" w:rsidP="00714175">
      <w:pPr>
        <w:tabs>
          <w:tab w:val="left" w:pos="5055"/>
        </w:tabs>
        <w:jc w:val="left"/>
        <w:rPr>
          <w:b/>
        </w:rPr>
      </w:pPr>
    </w:p>
    <w:p w14:paraId="635CEE46" w14:textId="77777777" w:rsidR="00011A54" w:rsidRDefault="00011A54" w:rsidP="00011A54">
      <w:pPr>
        <w:jc w:val="center"/>
        <w:rPr>
          <w:b/>
        </w:rPr>
      </w:pPr>
    </w:p>
    <w:p w14:paraId="1B28A1BE" w14:textId="77777777" w:rsidR="00011A54" w:rsidRDefault="00011A54" w:rsidP="00011A54">
      <w:pPr>
        <w:jc w:val="center"/>
        <w:rPr>
          <w:b/>
        </w:rPr>
      </w:pPr>
    </w:p>
    <w:p w14:paraId="7DE7E0E1" w14:textId="77777777" w:rsidR="00011A54" w:rsidRDefault="00011A54" w:rsidP="00011A54">
      <w:pPr>
        <w:jc w:val="center"/>
        <w:rPr>
          <w:b/>
        </w:rPr>
      </w:pPr>
    </w:p>
    <w:p w14:paraId="1C4AF8D3" w14:textId="1FEA89D7" w:rsidR="00011A54" w:rsidRPr="00011A54" w:rsidRDefault="00011A54" w:rsidP="00011A54">
      <w:pPr>
        <w:jc w:val="center"/>
      </w:pPr>
      <w:r>
        <w:rPr>
          <w:b/>
        </w:rPr>
        <w:t>Kielce</w:t>
      </w:r>
      <w:r w:rsidR="00700070">
        <w:rPr>
          <w:b/>
        </w:rPr>
        <w:t xml:space="preserve">, dn. </w:t>
      </w:r>
      <w:bookmarkStart w:id="0" w:name="_GoBack"/>
      <w:bookmarkEnd w:id="0"/>
      <w:r>
        <w:rPr>
          <w:b/>
        </w:rPr>
        <w:t xml:space="preserve"> </w:t>
      </w:r>
      <w:r w:rsidR="00700070">
        <w:rPr>
          <w:b/>
        </w:rPr>
        <w:t>09.</w:t>
      </w:r>
      <w:r>
        <w:rPr>
          <w:b/>
        </w:rPr>
        <w:t>0</w:t>
      </w:r>
      <w:r w:rsidR="009765D7">
        <w:rPr>
          <w:b/>
        </w:rPr>
        <w:t>9</w:t>
      </w:r>
      <w:r>
        <w:rPr>
          <w:b/>
        </w:rPr>
        <w:t>.2024</w:t>
      </w:r>
      <w:r w:rsidR="009765D7">
        <w:rPr>
          <w:b/>
        </w:rPr>
        <w:t xml:space="preserve"> </w:t>
      </w:r>
      <w:r>
        <w:rPr>
          <w:b/>
        </w:rPr>
        <w:t>r</w:t>
      </w:r>
      <w:r w:rsidR="009765D7">
        <w:rPr>
          <w:b/>
        </w:rPr>
        <w:t>.</w:t>
      </w:r>
      <w:r>
        <w:br w:type="page"/>
      </w:r>
    </w:p>
    <w:p w14:paraId="6261DA73" w14:textId="24FC16B0" w:rsidR="00F62212" w:rsidRDefault="00F62212" w:rsidP="00F62212">
      <w:pPr>
        <w:pStyle w:val="Nagwek1"/>
      </w:pPr>
      <w:r>
        <w:lastRenderedPageBreak/>
        <w:t xml:space="preserve">Część opisowa </w:t>
      </w:r>
    </w:p>
    <w:p w14:paraId="638E3792" w14:textId="68A92BE4" w:rsidR="00F62212" w:rsidRDefault="00303804" w:rsidP="00F62212">
      <w:pPr>
        <w:pStyle w:val="Nagwek2"/>
      </w:pPr>
      <w:r>
        <w:t>Cel opracowania</w:t>
      </w:r>
    </w:p>
    <w:p w14:paraId="0CDE8883" w14:textId="7FB02FA0" w:rsidR="00303804" w:rsidRDefault="00303804" w:rsidP="00303804">
      <w:pPr>
        <w:pStyle w:val="Tekstpodstawowy"/>
        <w:ind w:left="708"/>
      </w:pPr>
      <w:r>
        <w:t>Celem niniejszego Programu Funkcjonalno-Użytkowego (zwanego dalej PFU) jest opis przedmiotu zamówienia, który ma posłużyć w szczególności do</w:t>
      </w:r>
      <w:r w:rsidR="009D14ED">
        <w:t xml:space="preserve"> oszacowania </w:t>
      </w:r>
      <w:r w:rsidR="009D14ED" w:rsidRPr="009D14ED">
        <w:t>planowanych kosztów prac projektowych i robót budowlanych oraz przygotowania oferty</w:t>
      </w:r>
      <w:r w:rsidR="009D14ED">
        <w:t xml:space="preserve"> obejmującej</w:t>
      </w:r>
      <w:r>
        <w:t xml:space="preserve">: </w:t>
      </w:r>
    </w:p>
    <w:p w14:paraId="19E1452C" w14:textId="031063A4" w:rsidR="00303804" w:rsidRDefault="00303804" w:rsidP="00303804">
      <w:pPr>
        <w:pStyle w:val="Tekstpodstawowy"/>
        <w:numPr>
          <w:ilvl w:val="0"/>
          <w:numId w:val="8"/>
        </w:numPr>
      </w:pPr>
      <w:r>
        <w:t>wykonani</w:t>
      </w:r>
      <w:r w:rsidR="009D14ED">
        <w:t>e</w:t>
      </w:r>
      <w:r>
        <w:t xml:space="preserve"> dokumentacji projektowej</w:t>
      </w:r>
      <w:r w:rsidR="009D14ED">
        <w:t xml:space="preserve"> adaptacji pomieszczenia wraz z wymaganymi prawem uzgodnieniami</w:t>
      </w:r>
      <w:r>
        <w:t xml:space="preserve">, </w:t>
      </w:r>
    </w:p>
    <w:p w14:paraId="6D96CF91" w14:textId="5B46F138" w:rsidR="00303804" w:rsidRDefault="009D14ED" w:rsidP="00303804">
      <w:pPr>
        <w:pStyle w:val="Tekstpodstawowy"/>
        <w:numPr>
          <w:ilvl w:val="0"/>
          <w:numId w:val="8"/>
        </w:numPr>
      </w:pPr>
      <w:r>
        <w:t>wykonanie wszelkich prac adaptacyjnych zgodnie z opracowaną dokumentacją projektową</w:t>
      </w:r>
      <w:r w:rsidR="00303804">
        <w:t xml:space="preserve">, </w:t>
      </w:r>
    </w:p>
    <w:p w14:paraId="4390CAE2" w14:textId="77777777" w:rsidR="009D14ED" w:rsidRDefault="009D14ED" w:rsidP="00303804">
      <w:pPr>
        <w:pStyle w:val="Tekstpodstawowy"/>
        <w:numPr>
          <w:ilvl w:val="0"/>
          <w:numId w:val="8"/>
        </w:numPr>
      </w:pPr>
      <w:r>
        <w:t xml:space="preserve">dostawę wyposażenia wraz z rozruchem technologicznym, </w:t>
      </w:r>
    </w:p>
    <w:p w14:paraId="0081D4D6" w14:textId="77777777" w:rsidR="009D14ED" w:rsidRDefault="009D14ED" w:rsidP="00303804">
      <w:pPr>
        <w:pStyle w:val="Tekstpodstawowy"/>
        <w:numPr>
          <w:ilvl w:val="0"/>
          <w:numId w:val="8"/>
        </w:numPr>
      </w:pPr>
      <w:r>
        <w:t>przekazaniem obiektu do użytkowania,</w:t>
      </w:r>
    </w:p>
    <w:p w14:paraId="0B5F0D16" w14:textId="052D7345" w:rsidR="00F43410" w:rsidRDefault="009D14ED" w:rsidP="00303804">
      <w:pPr>
        <w:pStyle w:val="Tekstpodstawowy"/>
        <w:numPr>
          <w:ilvl w:val="0"/>
          <w:numId w:val="8"/>
        </w:numPr>
      </w:pPr>
      <w:r>
        <w:t>szkolenia</w:t>
      </w:r>
      <w:r w:rsidR="00F43410">
        <w:t xml:space="preserve"> z obsługi zainstalowanego wyposażenia </w:t>
      </w:r>
    </w:p>
    <w:p w14:paraId="1B000EA3" w14:textId="650597DA" w:rsidR="00303804" w:rsidRDefault="009D14ED" w:rsidP="00303804">
      <w:pPr>
        <w:pStyle w:val="Tekstpodstawowy"/>
        <w:numPr>
          <w:ilvl w:val="0"/>
          <w:numId w:val="8"/>
        </w:numPr>
      </w:pPr>
      <w:r>
        <w:t>serwisowanie</w:t>
      </w:r>
      <w:r w:rsidR="00F43410">
        <w:t xml:space="preserve"> zainstalowanych urządzeń, wyposażenia</w:t>
      </w:r>
      <w:r>
        <w:t xml:space="preserve"> w okresie gwarancji wraz</w:t>
      </w:r>
      <w:r w:rsidR="002A0859">
        <w:t> </w:t>
      </w:r>
      <w:r>
        <w:t>z</w:t>
      </w:r>
      <w:r w:rsidR="00F43410">
        <w:t> </w:t>
      </w:r>
      <w:r>
        <w:t>wymianą materiałów eksploatacyjnych (w przypadku wentylacji wymiana filtrów 2</w:t>
      </w:r>
      <w:r w:rsidR="00F43410">
        <w:t>x w </w:t>
      </w:r>
      <w:r>
        <w:t>rok</w:t>
      </w:r>
      <w:r w:rsidR="00F43410">
        <w:t>u</w:t>
      </w:r>
      <w:r>
        <w:t>, przy przekroczeniu koszty po stronie Zamawiającego) z częstotliwością zgodnie z wytycznymi Producenta ale nie rzadziej niż 2</w:t>
      </w:r>
      <w:r w:rsidR="00F43410">
        <w:t xml:space="preserve">x w </w:t>
      </w:r>
      <w:r>
        <w:t>rok</w:t>
      </w:r>
      <w:r w:rsidR="00F43410">
        <w:t>u</w:t>
      </w:r>
      <w:r w:rsidR="00303804">
        <w:t xml:space="preserve">. </w:t>
      </w:r>
    </w:p>
    <w:p w14:paraId="12807B9C" w14:textId="37E6AD30" w:rsidR="00714175" w:rsidRDefault="00303804" w:rsidP="00303804">
      <w:pPr>
        <w:pStyle w:val="Tekstpodstawowy"/>
        <w:ind w:left="708"/>
      </w:pPr>
      <w:r>
        <w:t xml:space="preserve">Przedmiot zamówienia przewidziany jest do realizacji w </w:t>
      </w:r>
      <w:r w:rsidR="00AF6F63">
        <w:t>trybie</w:t>
      </w:r>
      <w:r>
        <w:t xml:space="preserve"> „zaprojektuj i wybuduj”.</w:t>
      </w:r>
    </w:p>
    <w:p w14:paraId="50BF14A8" w14:textId="77777777" w:rsidR="00303804" w:rsidRDefault="00303804" w:rsidP="00303804">
      <w:pPr>
        <w:pStyle w:val="Nagwek2"/>
      </w:pPr>
      <w:r>
        <w:t xml:space="preserve">Opis ogólny przedmiotu zamówienia </w:t>
      </w:r>
    </w:p>
    <w:p w14:paraId="67916AE7" w14:textId="3650512A" w:rsidR="00303804" w:rsidRDefault="00190CE0" w:rsidP="00303804">
      <w:pPr>
        <w:pStyle w:val="Tekstpodstawowy"/>
        <w:ind w:left="708"/>
      </w:pPr>
      <w:r>
        <w:t>Przedmiotem zamówienia jest</w:t>
      </w:r>
      <w:r w:rsidR="00F43410">
        <w:t xml:space="preserve"> dostawa kriostatu wraz ze zbiornikiem zasilającym w ciekły azot (</w:t>
      </w:r>
      <w:r w:rsidR="009E471B">
        <w:t>1</w:t>
      </w:r>
      <w:r w:rsidR="00F43410">
        <w:t xml:space="preserve"> kpl.)</w:t>
      </w:r>
      <w:r w:rsidR="00044429">
        <w:t xml:space="preserve"> oraz </w:t>
      </w:r>
      <w:r>
        <w:t>zaprojektowanie, a następnie wykonanie robót budowalnych</w:t>
      </w:r>
      <w:r w:rsidR="00044429">
        <w:t xml:space="preserve"> (</w:t>
      </w:r>
      <w:r>
        <w:t>tryb zaprojektuj-wybuduj) adaptacji pomieszczenia magazyn</w:t>
      </w:r>
      <w:r w:rsidR="00985842">
        <w:t xml:space="preserve"> zlokalizowanego w podziemiach Budynku Onkohematologii</w:t>
      </w:r>
      <w:r>
        <w:t xml:space="preserve"> </w:t>
      </w:r>
      <w:r w:rsidR="00985842">
        <w:t xml:space="preserve">(bud. F) </w:t>
      </w:r>
      <w:r>
        <w:t xml:space="preserve">na pomieszczenie banku komórek </w:t>
      </w:r>
      <w:r w:rsidR="009E471B">
        <w:t>krwiotwórczych</w:t>
      </w:r>
      <w:r>
        <w:t xml:space="preserve">. </w:t>
      </w:r>
      <w:r w:rsidR="00ED14B3">
        <w:t xml:space="preserve">W ramach kontraktu </w:t>
      </w:r>
      <w:r w:rsidR="00044429">
        <w:t>należy wykonać następujące czynności:</w:t>
      </w:r>
    </w:p>
    <w:p w14:paraId="1CD864D6" w14:textId="5136651B" w:rsidR="00044429" w:rsidRDefault="00044429" w:rsidP="00044429">
      <w:pPr>
        <w:pStyle w:val="Tekstpodstawowy"/>
        <w:numPr>
          <w:ilvl w:val="0"/>
          <w:numId w:val="8"/>
        </w:numPr>
      </w:pPr>
      <w:r w:rsidRPr="00044429">
        <w:t>Prace przedprojektowe m.in. dokładna inwentaryzacja pomieszczeń i ocena stanu technicznego budynku;</w:t>
      </w:r>
    </w:p>
    <w:p w14:paraId="7C86F593" w14:textId="77777777" w:rsidR="00044429" w:rsidRDefault="00044429" w:rsidP="00044429">
      <w:pPr>
        <w:pStyle w:val="Tekstpodstawowy"/>
        <w:numPr>
          <w:ilvl w:val="0"/>
          <w:numId w:val="8"/>
        </w:numPr>
      </w:pPr>
      <w:r w:rsidRPr="00044429">
        <w:t xml:space="preserve">Wykonanie </w:t>
      </w:r>
      <w:r>
        <w:t>dokumentacji projektowej</w:t>
      </w:r>
      <w:r w:rsidRPr="00044429">
        <w:t xml:space="preserve"> wraz z niezbędnymi uzgodnieniami i odstępstwami;</w:t>
      </w:r>
    </w:p>
    <w:p w14:paraId="23120DDD" w14:textId="4C3085B9" w:rsidR="00044429" w:rsidRDefault="00044429" w:rsidP="00044429">
      <w:pPr>
        <w:pStyle w:val="Tekstpodstawowy"/>
        <w:numPr>
          <w:ilvl w:val="0"/>
          <w:numId w:val="8"/>
        </w:numPr>
        <w:spacing w:line="240" w:lineRule="auto"/>
      </w:pPr>
      <w:r w:rsidRPr="00D17AD4">
        <w:t>Uzyskanie ostatecznej decyzji o pozwoleniu na budowę, jeżeli jest wymagana;</w:t>
      </w:r>
    </w:p>
    <w:p w14:paraId="599F953B" w14:textId="77777777" w:rsidR="00044429" w:rsidRDefault="00044429" w:rsidP="00D17AD4">
      <w:pPr>
        <w:pStyle w:val="Tekstpodstawowy"/>
        <w:numPr>
          <w:ilvl w:val="0"/>
          <w:numId w:val="8"/>
        </w:numPr>
      </w:pPr>
      <w:r w:rsidRPr="00D17AD4">
        <w:t xml:space="preserve">Wykonanie całości inwestycji zgodnie opracowanymi projektami; </w:t>
      </w:r>
    </w:p>
    <w:p w14:paraId="5A2CEB4C" w14:textId="0DB2D03F" w:rsidR="00044429" w:rsidRDefault="00044429" w:rsidP="00D17AD4">
      <w:pPr>
        <w:pStyle w:val="Tekstpodstawowy"/>
        <w:numPr>
          <w:ilvl w:val="0"/>
          <w:numId w:val="8"/>
        </w:numPr>
      </w:pPr>
      <w:r w:rsidRPr="00D17AD4">
        <w:t>Uzyskanie wszystkich koniecznych do użytkowania obiektu uzgodnień i odbiorów</w:t>
      </w:r>
      <w:r w:rsidR="00D17AD4">
        <w:t>.</w:t>
      </w:r>
      <w:r w:rsidRPr="00D17AD4">
        <w:t xml:space="preserve"> </w:t>
      </w:r>
    </w:p>
    <w:p w14:paraId="0548D97B" w14:textId="76FEF1B7" w:rsidR="00D17AD4" w:rsidRPr="00D17AD4" w:rsidRDefault="00D17AD4" w:rsidP="00D17AD4">
      <w:pPr>
        <w:pStyle w:val="Tekstpodstawowy"/>
        <w:ind w:left="708"/>
        <w:rPr>
          <w:b/>
          <w:bCs/>
        </w:rPr>
      </w:pPr>
      <w:r w:rsidRPr="00D17AD4">
        <w:rPr>
          <w:b/>
          <w:bCs/>
        </w:rPr>
        <w:t>Dla wszystkich użytych w PFU nor</w:t>
      </w:r>
      <w:r w:rsidR="00985842">
        <w:rPr>
          <w:b/>
          <w:bCs/>
        </w:rPr>
        <w:t>m</w:t>
      </w:r>
      <w:r w:rsidRPr="00D17AD4">
        <w:rPr>
          <w:b/>
          <w:bCs/>
        </w:rPr>
        <w:t xml:space="preserve">, ocen technicznych, wytycznych technicznych, aprobat, specyfikacji technicznych, nazw własnych dopuszcza się rozwiązania równoważne. </w:t>
      </w:r>
    </w:p>
    <w:p w14:paraId="6C67DFB3" w14:textId="592BB611" w:rsidR="00F62212" w:rsidRDefault="00F62212" w:rsidP="00F62212">
      <w:pPr>
        <w:pStyle w:val="Nagwek2"/>
      </w:pPr>
      <w:r>
        <w:t xml:space="preserve">Parametry określające wielkość obiektu </w:t>
      </w:r>
    </w:p>
    <w:p w14:paraId="5130C137" w14:textId="38C6BE97" w:rsidR="00D17AD4" w:rsidRDefault="00D17AD4" w:rsidP="00701144">
      <w:pPr>
        <w:pStyle w:val="Tekstpodstawowy"/>
        <w:ind w:left="708"/>
      </w:pPr>
      <w:r>
        <w:t xml:space="preserve">Roboty budowlane polegające na przystosowaniu pomieszczenia do wymagań pomieszczenia </w:t>
      </w:r>
      <w:r>
        <w:lastRenderedPageBreak/>
        <w:t xml:space="preserve">przechowywania komórek </w:t>
      </w:r>
      <w:r w:rsidR="009E471B">
        <w:t>krwiotwórczych</w:t>
      </w:r>
      <w:r>
        <w:t xml:space="preserve"> obejmują następujący zakres:</w:t>
      </w:r>
    </w:p>
    <w:p w14:paraId="56712A67" w14:textId="77777777" w:rsidR="00D17AD4" w:rsidRDefault="00D17AD4" w:rsidP="00701144">
      <w:pPr>
        <w:pStyle w:val="Tekstpodstawowy"/>
        <w:ind w:left="708"/>
      </w:pPr>
      <w:r>
        <w:t>Powierzchnia objęta zakresem:</w:t>
      </w:r>
    </w:p>
    <w:p w14:paraId="4E749FF0" w14:textId="60C2531F" w:rsidR="00D17AD4" w:rsidRDefault="00D17AD4" w:rsidP="00701144">
      <w:pPr>
        <w:pStyle w:val="Tekstpodstawowy"/>
        <w:numPr>
          <w:ilvl w:val="0"/>
          <w:numId w:val="13"/>
        </w:numPr>
      </w:pPr>
      <w:r>
        <w:t xml:space="preserve">powierzchnia ~ </w:t>
      </w:r>
      <w:r w:rsidR="00CF57E0">
        <w:t>11</w:t>
      </w:r>
      <w:r>
        <w:t>m</w:t>
      </w:r>
      <w:r w:rsidRPr="00CF57E0">
        <w:rPr>
          <w:vertAlign w:val="superscript"/>
        </w:rPr>
        <w:t>2</w:t>
      </w:r>
      <w:r>
        <w:t xml:space="preserve"> (wraz z otoczeniem przyległym)</w:t>
      </w:r>
    </w:p>
    <w:p w14:paraId="6B2890F4" w14:textId="19FBBDC8" w:rsidR="00D17AD4" w:rsidRDefault="00D17AD4" w:rsidP="00701144">
      <w:pPr>
        <w:pStyle w:val="Tekstpodstawowy"/>
        <w:numPr>
          <w:ilvl w:val="0"/>
          <w:numId w:val="13"/>
        </w:numPr>
      </w:pPr>
      <w:r>
        <w:t xml:space="preserve">kubatura ~ </w:t>
      </w:r>
      <w:r w:rsidR="00CF57E0">
        <w:t>35</w:t>
      </w:r>
      <w:r>
        <w:t xml:space="preserve"> m</w:t>
      </w:r>
      <w:r w:rsidRPr="00CF57E0">
        <w:rPr>
          <w:vertAlign w:val="superscript"/>
        </w:rPr>
        <w:t>3</w:t>
      </w:r>
    </w:p>
    <w:p w14:paraId="0E4DC785" w14:textId="49B092C2" w:rsidR="00D17AD4" w:rsidRDefault="00701144" w:rsidP="00701144">
      <w:pPr>
        <w:pStyle w:val="Tekstpodstawowy"/>
        <w:numPr>
          <w:ilvl w:val="0"/>
          <w:numId w:val="13"/>
        </w:numPr>
      </w:pPr>
      <w:r>
        <w:t>p</w:t>
      </w:r>
      <w:r w:rsidR="00D17AD4">
        <w:t xml:space="preserve">omieszczenia w osiach </w:t>
      </w:r>
      <w:r w:rsidR="00CF57E0">
        <w:t>H-I</w:t>
      </w:r>
      <w:r w:rsidR="00D17AD4">
        <w:t>/1-3</w:t>
      </w:r>
    </w:p>
    <w:p w14:paraId="5583150D" w14:textId="595DA0DD" w:rsidR="00F62212" w:rsidRDefault="00701144" w:rsidP="00701144">
      <w:pPr>
        <w:pStyle w:val="Tekstpodstawowy"/>
        <w:numPr>
          <w:ilvl w:val="0"/>
          <w:numId w:val="13"/>
        </w:numPr>
      </w:pPr>
      <w:r>
        <w:t>k</w:t>
      </w:r>
      <w:r w:rsidR="00D17AD4">
        <w:t xml:space="preserve">ondygnacja </w:t>
      </w:r>
      <w:r w:rsidR="00CF57E0">
        <w:t>po</w:t>
      </w:r>
      <w:r w:rsidR="00D17AD4">
        <w:t xml:space="preserve">dziemna </w:t>
      </w:r>
      <w:r w:rsidR="00CF57E0">
        <w:t xml:space="preserve">– piwnica poz. </w:t>
      </w:r>
      <w:r w:rsidR="00430F4D">
        <w:t>-</w:t>
      </w:r>
      <w:r w:rsidR="00CF57E0">
        <w:t>7,675</w:t>
      </w:r>
    </w:p>
    <w:p w14:paraId="0BF54D7A" w14:textId="683B9E0B" w:rsidR="00F62212" w:rsidRDefault="00F62212" w:rsidP="00F62212">
      <w:pPr>
        <w:pStyle w:val="Nagwek2"/>
      </w:pPr>
      <w:r>
        <w:t>Aktualne uwarunkowania</w:t>
      </w:r>
      <w:r w:rsidR="00CF57E0">
        <w:t xml:space="preserve"> wykonanie przedmiotu zamówienia</w:t>
      </w:r>
    </w:p>
    <w:p w14:paraId="55FBEF2B" w14:textId="04C01223" w:rsidR="00CF57E0" w:rsidRDefault="00CF57E0" w:rsidP="00CF57E0">
      <w:pPr>
        <w:pStyle w:val="Tekstpodstawowy"/>
      </w:pPr>
      <w:r>
        <w:t xml:space="preserve">Budynek Onkohematologii </w:t>
      </w:r>
      <w:r w:rsidR="00CE64A4">
        <w:t>(F) zlokalizowany</w:t>
      </w:r>
      <w:r w:rsidR="00430F4D">
        <w:t xml:space="preserve"> jest</w:t>
      </w:r>
      <w:r w:rsidR="00CE64A4">
        <w:t xml:space="preserve"> w południowej części działki i jest jednym z budynków kompleksu szpitala. </w:t>
      </w:r>
      <w:r w:rsidR="00430F4D">
        <w:t>Połączony</w:t>
      </w:r>
      <w:r w:rsidR="00CE64A4">
        <w:t xml:space="preserve"> jest z </w:t>
      </w:r>
      <w:r w:rsidR="00B35B0E">
        <w:t xml:space="preserve">budynkiem istniejącym bezpośrednio, na poziomie kondygnacji nadziemnych. </w:t>
      </w:r>
    </w:p>
    <w:p w14:paraId="2756813B" w14:textId="2AA07336" w:rsidR="00430F4D" w:rsidRPr="00430F4D" w:rsidRDefault="00430F4D" w:rsidP="00430F4D">
      <w:pPr>
        <w:pStyle w:val="Tekstpodstawowy"/>
      </w:pPr>
      <w:r w:rsidRPr="00430F4D">
        <w:t>Budynek jest w ca</w:t>
      </w:r>
      <w:r w:rsidRPr="00430F4D">
        <w:rPr>
          <w:rFonts w:hint="eastAsia"/>
        </w:rPr>
        <w:t>ł</w:t>
      </w:r>
      <w:r w:rsidRPr="00430F4D">
        <w:t>o</w:t>
      </w:r>
      <w:r w:rsidRPr="00430F4D">
        <w:rPr>
          <w:rFonts w:hint="eastAsia"/>
        </w:rPr>
        <w:t>ś</w:t>
      </w:r>
      <w:r w:rsidRPr="00430F4D">
        <w:t>ci podpiwniczony. W poziomie piwnicy (poz. -</w:t>
      </w:r>
      <w:r>
        <w:t>7,675</w:t>
      </w:r>
      <w:r w:rsidRPr="00430F4D">
        <w:t>), zag</w:t>
      </w:r>
      <w:r w:rsidRPr="00430F4D">
        <w:rPr>
          <w:rFonts w:hint="eastAsia"/>
        </w:rPr>
        <w:t>łę</w:t>
      </w:r>
      <w:r w:rsidRPr="00430F4D">
        <w:t>bionej z czterech</w:t>
      </w:r>
      <w:r>
        <w:t xml:space="preserve"> </w:t>
      </w:r>
      <w:r w:rsidRPr="00430F4D">
        <w:t>stron przynajmniej do po</w:t>
      </w:r>
      <w:r w:rsidRPr="00430F4D">
        <w:rPr>
          <w:rFonts w:hint="eastAsia"/>
        </w:rPr>
        <w:t>ł</w:t>
      </w:r>
      <w:r w:rsidRPr="00430F4D">
        <w:t>owy wysoko</w:t>
      </w:r>
      <w:r w:rsidRPr="00430F4D">
        <w:rPr>
          <w:rFonts w:hint="eastAsia"/>
        </w:rPr>
        <w:t>ś</w:t>
      </w:r>
      <w:r w:rsidRPr="00430F4D">
        <w:t xml:space="preserve">ci w </w:t>
      </w:r>
      <w:r w:rsidRPr="00430F4D">
        <w:rPr>
          <w:rFonts w:hint="eastAsia"/>
        </w:rPr>
        <w:t>ś</w:t>
      </w:r>
      <w:r w:rsidRPr="00430F4D">
        <w:t>wietle kondygnacji poni</w:t>
      </w:r>
      <w:r w:rsidRPr="00430F4D">
        <w:rPr>
          <w:rFonts w:hint="eastAsia"/>
        </w:rPr>
        <w:t>ż</w:t>
      </w:r>
      <w:r w:rsidRPr="00430F4D">
        <w:t>ej poziomu przylegaj</w:t>
      </w:r>
      <w:r w:rsidRPr="00430F4D">
        <w:rPr>
          <w:rFonts w:hint="eastAsia"/>
        </w:rPr>
        <w:t>ą</w:t>
      </w:r>
      <w:r w:rsidRPr="00430F4D">
        <w:t>cego</w:t>
      </w:r>
      <w:r>
        <w:t xml:space="preserve"> </w:t>
      </w:r>
      <w:r w:rsidRPr="00430F4D">
        <w:t>terenu, znajduj</w:t>
      </w:r>
      <w:r w:rsidRPr="00430F4D">
        <w:rPr>
          <w:rFonts w:hint="eastAsia"/>
        </w:rPr>
        <w:t>ą</w:t>
      </w:r>
      <w:r w:rsidRPr="00430F4D">
        <w:t xml:space="preserve"> si</w:t>
      </w:r>
      <w:r w:rsidRPr="00430F4D">
        <w:rPr>
          <w:rFonts w:hint="eastAsia"/>
        </w:rPr>
        <w:t>ę</w:t>
      </w:r>
      <w:r w:rsidRPr="00430F4D">
        <w:t xml:space="preserve"> pomieszczenia laboratoryjne, szatnie dla personelu oraz pomieszczenia</w:t>
      </w:r>
      <w:r>
        <w:t xml:space="preserve"> </w:t>
      </w:r>
      <w:r w:rsidRPr="00430F4D">
        <w:t>techniczne, gospodarcze i pomocnicze.</w:t>
      </w:r>
    </w:p>
    <w:p w14:paraId="081258BA" w14:textId="1759D211" w:rsidR="00430F4D" w:rsidRPr="00430F4D" w:rsidRDefault="00430F4D" w:rsidP="00430F4D">
      <w:pPr>
        <w:pStyle w:val="Tekstpodstawowy"/>
      </w:pPr>
      <w:r w:rsidRPr="00430F4D">
        <w:t>Poziom parteru (poz. -3,30), dost</w:t>
      </w:r>
      <w:r w:rsidRPr="00430F4D">
        <w:rPr>
          <w:rFonts w:hint="eastAsia"/>
        </w:rPr>
        <w:t>ę</w:t>
      </w:r>
      <w:r w:rsidRPr="00430F4D">
        <w:t>pny jest bezpo</w:t>
      </w:r>
      <w:r w:rsidRPr="00430F4D">
        <w:rPr>
          <w:rFonts w:hint="eastAsia"/>
        </w:rPr>
        <w:t>ś</w:t>
      </w:r>
      <w:r w:rsidRPr="00430F4D">
        <w:t>rednio z poziomu terenu przyleg</w:t>
      </w:r>
      <w:r w:rsidRPr="00430F4D">
        <w:rPr>
          <w:rFonts w:hint="eastAsia"/>
        </w:rPr>
        <w:t>ł</w:t>
      </w:r>
      <w:r w:rsidRPr="00430F4D">
        <w:t>ego, stanowi</w:t>
      </w:r>
      <w:r>
        <w:t xml:space="preserve"> </w:t>
      </w:r>
      <w:r w:rsidRPr="00430F4D">
        <w:t>on cz</w:t>
      </w:r>
      <w:r w:rsidRPr="00430F4D">
        <w:rPr>
          <w:rFonts w:hint="eastAsia"/>
        </w:rPr>
        <w:t>ęść</w:t>
      </w:r>
      <w:r w:rsidRPr="00430F4D">
        <w:t xml:space="preserve"> dost</w:t>
      </w:r>
      <w:r w:rsidRPr="00430F4D">
        <w:rPr>
          <w:rFonts w:hint="eastAsia"/>
        </w:rPr>
        <w:t>ę</w:t>
      </w:r>
      <w:r w:rsidRPr="00430F4D">
        <w:t>pn</w:t>
      </w:r>
      <w:r w:rsidRPr="00430F4D">
        <w:rPr>
          <w:rFonts w:hint="eastAsia"/>
        </w:rPr>
        <w:t>ą</w:t>
      </w:r>
      <w:r w:rsidRPr="00430F4D">
        <w:t xml:space="preserve"> dla pacjentów</w:t>
      </w:r>
      <w:r>
        <w:t xml:space="preserve"> –</w:t>
      </w:r>
      <w:r w:rsidRPr="00430F4D">
        <w:t xml:space="preserve"> znajduje si</w:t>
      </w:r>
      <w:r w:rsidRPr="00430F4D">
        <w:rPr>
          <w:rFonts w:hint="eastAsia"/>
        </w:rPr>
        <w:t>ę</w:t>
      </w:r>
      <w:r w:rsidRPr="00430F4D">
        <w:t xml:space="preserve"> na nim Poradnia Onkohematologiczna wraz z</w:t>
      </w:r>
      <w:r>
        <w:t xml:space="preserve"> </w:t>
      </w:r>
      <w:r w:rsidRPr="00430F4D">
        <w:t>podr</w:t>
      </w:r>
      <w:r w:rsidRPr="00430F4D">
        <w:rPr>
          <w:rFonts w:hint="eastAsia"/>
        </w:rPr>
        <w:t>ę</w:t>
      </w:r>
      <w:r w:rsidRPr="00430F4D">
        <w:t>cznym laboratorium analitycznym. Na tym poziomie: gabinety lekarskie,</w:t>
      </w:r>
      <w:r>
        <w:t xml:space="preserve"> </w:t>
      </w:r>
      <w:r w:rsidRPr="00430F4D">
        <w:t>gabinety zabiegowe wraz</w:t>
      </w:r>
      <w:r w:rsidR="002A0859">
        <w:t> </w:t>
      </w:r>
      <w:r w:rsidRPr="00430F4D">
        <w:t>z</w:t>
      </w:r>
      <w:r w:rsidR="002A0859">
        <w:t> </w:t>
      </w:r>
      <w:r w:rsidRPr="00430F4D">
        <w:t>niezb</w:t>
      </w:r>
      <w:r w:rsidRPr="00430F4D">
        <w:rPr>
          <w:rFonts w:hint="eastAsia"/>
        </w:rPr>
        <w:t>ę</w:t>
      </w:r>
      <w:r w:rsidRPr="00430F4D">
        <w:t>dnym zapleczem socjalnym dla personelu medycznego oraz</w:t>
      </w:r>
      <w:r>
        <w:t xml:space="preserve"> </w:t>
      </w:r>
      <w:r w:rsidRPr="00430F4D">
        <w:t>zapleczem magazynowo-gospodarczym. Niezb</w:t>
      </w:r>
      <w:r w:rsidRPr="00430F4D">
        <w:rPr>
          <w:rFonts w:hint="eastAsia"/>
        </w:rPr>
        <w:t>ę</w:t>
      </w:r>
      <w:r w:rsidRPr="00430F4D">
        <w:t>dny na tym poziomie zespół sanitariatów dla pacjentów</w:t>
      </w:r>
      <w:r>
        <w:t xml:space="preserve"> </w:t>
      </w:r>
      <w:r w:rsidRPr="00430F4D">
        <w:t>zlokalizowan</w:t>
      </w:r>
      <w:r w:rsidR="00941E15">
        <w:t>y</w:t>
      </w:r>
      <w:r w:rsidRPr="00430F4D">
        <w:t xml:space="preserve"> bezpo</w:t>
      </w:r>
      <w:r w:rsidRPr="00430F4D">
        <w:rPr>
          <w:rFonts w:hint="eastAsia"/>
        </w:rPr>
        <w:t>ś</w:t>
      </w:r>
      <w:r w:rsidRPr="00430F4D">
        <w:t>rednio przy głównym ci</w:t>
      </w:r>
      <w:r w:rsidRPr="00430F4D">
        <w:rPr>
          <w:rFonts w:hint="eastAsia"/>
        </w:rPr>
        <w:t>ą</w:t>
      </w:r>
      <w:r w:rsidRPr="00430F4D">
        <w:t>gu komunikacyjnym poradni.</w:t>
      </w:r>
    </w:p>
    <w:p w14:paraId="39F76E4F" w14:textId="2CA1CE42" w:rsidR="00430F4D" w:rsidRPr="00430F4D" w:rsidRDefault="00430F4D" w:rsidP="00430F4D">
      <w:pPr>
        <w:pStyle w:val="Tekstpodstawowy"/>
      </w:pPr>
      <w:r w:rsidRPr="00430F4D">
        <w:t>Na poziomie pierwszego pi</w:t>
      </w:r>
      <w:r w:rsidRPr="00430F4D">
        <w:rPr>
          <w:rFonts w:hint="eastAsia"/>
        </w:rPr>
        <w:t>ę</w:t>
      </w:r>
      <w:r w:rsidRPr="00430F4D">
        <w:t>tra (poz. 0,00) Oddzia</w:t>
      </w:r>
      <w:r w:rsidRPr="00430F4D">
        <w:rPr>
          <w:rFonts w:hint="eastAsia"/>
        </w:rPr>
        <w:t>ł</w:t>
      </w:r>
      <w:r w:rsidRPr="00430F4D">
        <w:t xml:space="preserve"> Onkohematologii </w:t>
      </w:r>
      <w:r w:rsidR="00941196">
        <w:t>z salami chorych</w:t>
      </w:r>
      <w:r w:rsidRPr="00430F4D">
        <w:t xml:space="preserve"> oraz</w:t>
      </w:r>
      <w:r w:rsidR="002A0859">
        <w:t> </w:t>
      </w:r>
      <w:r w:rsidRPr="00430F4D">
        <w:t>z</w:t>
      </w:r>
      <w:r w:rsidR="002A0859">
        <w:t> </w:t>
      </w:r>
      <w:r w:rsidRPr="00430F4D">
        <w:t>niezb</w:t>
      </w:r>
      <w:r w:rsidRPr="00430F4D">
        <w:rPr>
          <w:rFonts w:hint="eastAsia"/>
        </w:rPr>
        <w:t>ę</w:t>
      </w:r>
      <w:r w:rsidRPr="00430F4D">
        <w:t>dnymi pokojami bada</w:t>
      </w:r>
      <w:r w:rsidRPr="00430F4D">
        <w:rPr>
          <w:rFonts w:hint="eastAsia"/>
        </w:rPr>
        <w:t>ń</w:t>
      </w:r>
      <w:r w:rsidRPr="00430F4D">
        <w:t>, zabiegów, socjalnymi personelu medycznego</w:t>
      </w:r>
      <w:r>
        <w:t xml:space="preserve"> </w:t>
      </w:r>
      <w:r w:rsidRPr="00430F4D">
        <w:t>oraz</w:t>
      </w:r>
      <w:r>
        <w:t> </w:t>
      </w:r>
      <w:r w:rsidRPr="00430F4D">
        <w:t>zapleczem magazynowo-porz</w:t>
      </w:r>
      <w:r w:rsidRPr="00430F4D">
        <w:rPr>
          <w:rFonts w:hint="eastAsia"/>
        </w:rPr>
        <w:t>ą</w:t>
      </w:r>
      <w:r w:rsidRPr="00430F4D">
        <w:t>dkowym.</w:t>
      </w:r>
    </w:p>
    <w:p w14:paraId="7E32D990" w14:textId="0593CAF4" w:rsidR="00430F4D" w:rsidRDefault="00430F4D" w:rsidP="00430F4D">
      <w:pPr>
        <w:pStyle w:val="Tekstpodstawowy"/>
      </w:pPr>
      <w:r w:rsidRPr="00430F4D">
        <w:t>Na poziomie drugiego pi</w:t>
      </w:r>
      <w:r w:rsidRPr="00430F4D">
        <w:rPr>
          <w:rFonts w:hint="eastAsia"/>
        </w:rPr>
        <w:t>ę</w:t>
      </w:r>
      <w:r w:rsidRPr="00430F4D">
        <w:t>tra dwa niezale</w:t>
      </w:r>
      <w:r w:rsidRPr="00430F4D">
        <w:rPr>
          <w:rFonts w:hint="eastAsia"/>
        </w:rPr>
        <w:t>ż</w:t>
      </w:r>
      <w:r w:rsidRPr="00430F4D">
        <w:t>nie funkcjonalnie pododdzia</w:t>
      </w:r>
      <w:r w:rsidRPr="00430F4D">
        <w:rPr>
          <w:rFonts w:hint="eastAsia"/>
        </w:rPr>
        <w:t>ł</w:t>
      </w:r>
      <w:r w:rsidRPr="00430F4D">
        <w:t xml:space="preserve">y </w:t>
      </w:r>
      <w:r>
        <w:t xml:space="preserve">– </w:t>
      </w:r>
      <w:r w:rsidRPr="00430F4D">
        <w:t>pododdzia</w:t>
      </w:r>
      <w:r w:rsidRPr="00430F4D">
        <w:rPr>
          <w:rFonts w:hint="eastAsia"/>
        </w:rPr>
        <w:t>ł</w:t>
      </w:r>
      <w:r w:rsidRPr="00430F4D">
        <w:t xml:space="preserve"> przeszczep</w:t>
      </w:r>
      <w:r>
        <w:t>ó</w:t>
      </w:r>
      <w:r w:rsidRPr="00430F4D">
        <w:t>w oraz pododdzia</w:t>
      </w:r>
      <w:r w:rsidRPr="00430F4D">
        <w:rPr>
          <w:rFonts w:hint="eastAsia"/>
        </w:rPr>
        <w:t>ł</w:t>
      </w:r>
      <w:r w:rsidRPr="00430F4D">
        <w:t xml:space="preserve"> bia</w:t>
      </w:r>
      <w:r w:rsidRPr="00430F4D">
        <w:rPr>
          <w:rFonts w:hint="eastAsia"/>
        </w:rPr>
        <w:t>ł</w:t>
      </w:r>
      <w:r w:rsidRPr="00430F4D">
        <w:t xml:space="preserve">aczek, </w:t>
      </w:r>
      <w:r w:rsidR="00941196">
        <w:t>z salami chorych,</w:t>
      </w:r>
      <w:r w:rsidRPr="00430F4D">
        <w:t xml:space="preserve"> pokojami bada</w:t>
      </w:r>
      <w:r w:rsidRPr="00430F4D">
        <w:rPr>
          <w:rFonts w:hint="eastAsia"/>
        </w:rPr>
        <w:t>ń</w:t>
      </w:r>
      <w:r w:rsidRPr="00430F4D">
        <w:t>, zabiegów, socjalnymi personelu medycznego oraz</w:t>
      </w:r>
      <w:r>
        <w:t xml:space="preserve"> </w:t>
      </w:r>
      <w:r w:rsidRPr="00430F4D">
        <w:t>zapleczem magazynowo-porz</w:t>
      </w:r>
      <w:r w:rsidRPr="00430F4D">
        <w:rPr>
          <w:rFonts w:hint="eastAsia"/>
        </w:rPr>
        <w:t>ą</w:t>
      </w:r>
      <w:r w:rsidRPr="00430F4D">
        <w:t>dkowym.</w:t>
      </w:r>
    </w:p>
    <w:p w14:paraId="4328C3A1" w14:textId="23E9697A" w:rsidR="00585F1F" w:rsidRDefault="007D2DD8" w:rsidP="007D2DD8">
      <w:pPr>
        <w:pStyle w:val="Tekstpodstawowy"/>
      </w:pPr>
      <w:r w:rsidRPr="007D2DD8">
        <w:t>Pomieszczenie, w którym zamontowane zostaną kriostaty, znajduje się na poziomie</w:t>
      </w:r>
      <w:r>
        <w:t xml:space="preserve"> piwnic </w:t>
      </w:r>
      <w:r w:rsidRPr="007D2DD8">
        <w:t xml:space="preserve">budynku Kliniki w bezpośrednim sąsiedztwie </w:t>
      </w:r>
      <w:r w:rsidR="009E471B">
        <w:t>istniejącego pomieszczenia z kriostatami, Laboratorium Inżynierii Tkankowej</w:t>
      </w:r>
      <w:r w:rsidRPr="007D2DD8">
        <w:t xml:space="preserve"> oraz wentylatorni.</w:t>
      </w:r>
      <w:r w:rsidR="00B52652">
        <w:t xml:space="preserve"> </w:t>
      </w:r>
      <w:r w:rsidRPr="007D2DD8">
        <w:t xml:space="preserve">Ściany wewnętrzne działowe istniejące </w:t>
      </w:r>
      <w:r w:rsidR="00B52652">
        <w:t xml:space="preserve">murowane. </w:t>
      </w:r>
      <w:r w:rsidRPr="007D2DD8">
        <w:t>Stropy konstrukcyjne istniejące wykonane w systemie</w:t>
      </w:r>
      <w:r w:rsidR="00B52652">
        <w:t xml:space="preserve"> </w:t>
      </w:r>
      <w:r w:rsidRPr="007D2DD8">
        <w:t xml:space="preserve">sprężonych płyt stropowych. Posadzka istniejąca </w:t>
      </w:r>
      <w:r w:rsidR="00B52652">
        <w:t>gresowa</w:t>
      </w:r>
      <w:r w:rsidRPr="007D2DD8">
        <w:t>.</w:t>
      </w:r>
    </w:p>
    <w:p w14:paraId="7EE7E700" w14:textId="224349F2" w:rsidR="00F62212" w:rsidRDefault="00F62212" w:rsidP="00F62212">
      <w:pPr>
        <w:pStyle w:val="Nagwek2"/>
      </w:pPr>
      <w:r>
        <w:t xml:space="preserve">Opis projektowanej funkcji </w:t>
      </w:r>
    </w:p>
    <w:p w14:paraId="06DD82E3" w14:textId="1742DE58" w:rsidR="00585F1F" w:rsidRDefault="00585F1F" w:rsidP="00585F1F">
      <w:pPr>
        <w:pStyle w:val="Tekstpodstawowy"/>
      </w:pPr>
      <w:r w:rsidRPr="00585F1F">
        <w:t xml:space="preserve">Zamiarem Świętokrzyskiego Centrum Onkologii (zwanego dalej Zamawiającym), jest przebudowa </w:t>
      </w:r>
      <w:r>
        <w:t xml:space="preserve">pomieszczenia magazynowego </w:t>
      </w:r>
      <w:r w:rsidRPr="00585F1F">
        <w:t xml:space="preserve">na potrzeby </w:t>
      </w:r>
      <w:r>
        <w:t xml:space="preserve">banku komórek </w:t>
      </w:r>
      <w:r w:rsidR="009E471B">
        <w:t>krwiotwórczych</w:t>
      </w:r>
      <w:r>
        <w:t>.</w:t>
      </w:r>
      <w:r w:rsidRPr="00585F1F">
        <w:t xml:space="preserve"> </w:t>
      </w:r>
    </w:p>
    <w:p w14:paraId="51D37F56" w14:textId="31C10717" w:rsidR="00585F1F" w:rsidRDefault="00585F1F" w:rsidP="00585F1F">
      <w:pPr>
        <w:pStyle w:val="Tekstpodstawowy"/>
      </w:pPr>
      <w:r>
        <w:t>Planuje się zaadaptować istniejące pomieszczenie magazynu, tak aby możliwe w nim było</w:t>
      </w:r>
      <w:r w:rsidR="002A0859">
        <w:t> </w:t>
      </w:r>
      <w:r>
        <w:t xml:space="preserve">zainstalowanie zbiorników do przechowywania komórek </w:t>
      </w:r>
      <w:r w:rsidR="009E471B">
        <w:t>krwiotwórczych</w:t>
      </w:r>
      <w:r>
        <w:t>.</w:t>
      </w:r>
      <w:r w:rsidR="00DB0DAA">
        <w:t xml:space="preserve"> Poniższe PFU podaje minimalne wytyczne jakie musi spełnić pomieszczenie oraz instalacja, aby bank komórek </w:t>
      </w:r>
      <w:r w:rsidR="009E471B">
        <w:lastRenderedPageBreak/>
        <w:t>krwiotwórczych</w:t>
      </w:r>
      <w:r w:rsidR="00DB0DAA">
        <w:t xml:space="preserve"> mógł funkcjonować. Szczegółowe wytyczne należy ustalić w zależności od</w:t>
      </w:r>
      <w:r w:rsidR="002A0859">
        <w:t> </w:t>
      </w:r>
      <w:r w:rsidR="00DB0DAA">
        <w:t xml:space="preserve">zaoferowanego sprzętu medycznego. </w:t>
      </w:r>
    </w:p>
    <w:p w14:paraId="504B1455" w14:textId="6D78AD6B" w:rsidR="00F62212" w:rsidRDefault="00F62212" w:rsidP="00A92F97">
      <w:pPr>
        <w:pStyle w:val="Nagwek1"/>
      </w:pPr>
      <w:r>
        <w:t xml:space="preserve">Opis wymagań </w:t>
      </w:r>
    </w:p>
    <w:p w14:paraId="6125F356" w14:textId="4AD5AE3E" w:rsidR="00F62212" w:rsidRDefault="00F62212" w:rsidP="00A92F97">
      <w:pPr>
        <w:pStyle w:val="Nagwek2"/>
      </w:pPr>
      <w:r>
        <w:t xml:space="preserve">Dokumentacja projektowa </w:t>
      </w:r>
    </w:p>
    <w:p w14:paraId="46C648BA" w14:textId="3B09FB1D" w:rsidR="00FA4CA0" w:rsidRPr="00FA4CA0" w:rsidRDefault="00FA4CA0" w:rsidP="00FA4CA0">
      <w:pPr>
        <w:pStyle w:val="Tekstpodstawowy"/>
      </w:pPr>
      <w:r>
        <w:t xml:space="preserve">W ramach przedmiotu zamówienia Wykonawca jest zobowiązany </w:t>
      </w:r>
    </w:p>
    <w:p w14:paraId="19156827" w14:textId="77777777" w:rsidR="0042573C" w:rsidRDefault="00FA4CA0" w:rsidP="00510E1B">
      <w:pPr>
        <w:pStyle w:val="Tekstpodstawowy"/>
        <w:numPr>
          <w:ilvl w:val="0"/>
          <w:numId w:val="15"/>
        </w:numPr>
      </w:pPr>
      <w:r>
        <w:t>Opracować</w:t>
      </w:r>
      <w:r w:rsidR="00510E1B" w:rsidRPr="00510E1B">
        <w:t xml:space="preserve"> dokumentacj</w:t>
      </w:r>
      <w:r>
        <w:t xml:space="preserve">ę </w:t>
      </w:r>
      <w:r w:rsidR="00510E1B" w:rsidRPr="00510E1B">
        <w:t>projektow</w:t>
      </w:r>
      <w:r>
        <w:t xml:space="preserve">ą: </w:t>
      </w:r>
    </w:p>
    <w:p w14:paraId="18FF1526" w14:textId="47F249DF" w:rsidR="0042573C" w:rsidRDefault="00FA4CA0" w:rsidP="0042573C">
      <w:pPr>
        <w:pStyle w:val="Tekstpodstawowy"/>
        <w:numPr>
          <w:ilvl w:val="1"/>
          <w:numId w:val="15"/>
        </w:numPr>
      </w:pPr>
      <w:r>
        <w:t>projekt budowalny</w:t>
      </w:r>
      <w:r w:rsidR="0042573C">
        <w:t xml:space="preserve"> – 5 egzemplarzy + </w:t>
      </w:r>
      <w:r w:rsidR="0042573C" w:rsidRPr="00510E1B">
        <w:t>wersja elektroniczna</w:t>
      </w:r>
      <w:r w:rsidR="0042573C" w:rsidRPr="0042573C">
        <w:t xml:space="preserve"> edytowalna i nieedytowalna</w:t>
      </w:r>
      <w:r>
        <w:t xml:space="preserve">, </w:t>
      </w:r>
    </w:p>
    <w:p w14:paraId="48E8F133" w14:textId="6C809537" w:rsidR="0042573C" w:rsidRDefault="00FA4CA0" w:rsidP="0042573C">
      <w:pPr>
        <w:pStyle w:val="Tekstpodstawowy"/>
        <w:numPr>
          <w:ilvl w:val="1"/>
          <w:numId w:val="15"/>
        </w:numPr>
      </w:pPr>
      <w:r>
        <w:t>techniczny/</w:t>
      </w:r>
      <w:r w:rsidRPr="0042573C">
        <w:rPr>
          <w:color w:val="auto"/>
        </w:rPr>
        <w:t>wykonawczy wszystkich wymaganych branż</w:t>
      </w:r>
      <w:r w:rsidR="0042573C" w:rsidRPr="0042573C">
        <w:rPr>
          <w:color w:val="auto"/>
        </w:rPr>
        <w:t xml:space="preserve"> – </w:t>
      </w:r>
      <w:r w:rsidR="0042573C" w:rsidRPr="00510E1B">
        <w:rPr>
          <w:color w:val="auto"/>
        </w:rPr>
        <w:t>3</w:t>
      </w:r>
      <w:r w:rsidR="0042573C" w:rsidRPr="0042573C">
        <w:rPr>
          <w:color w:val="auto"/>
        </w:rPr>
        <w:t xml:space="preserve"> </w:t>
      </w:r>
      <w:r w:rsidR="0042573C" w:rsidRPr="00510E1B">
        <w:rPr>
          <w:color w:val="auto"/>
        </w:rPr>
        <w:t>egz. + wersja</w:t>
      </w:r>
      <w:r w:rsidR="0042573C" w:rsidRPr="0042573C">
        <w:rPr>
          <w:color w:val="auto"/>
        </w:rPr>
        <w:t xml:space="preserve"> </w:t>
      </w:r>
      <w:r w:rsidR="0042573C" w:rsidRPr="00510E1B">
        <w:rPr>
          <w:color w:val="auto"/>
        </w:rPr>
        <w:t>elektroniczna</w:t>
      </w:r>
      <w:r w:rsidR="0042573C" w:rsidRPr="0042573C">
        <w:rPr>
          <w:color w:val="auto"/>
        </w:rPr>
        <w:t xml:space="preserve"> edytowalna i nieedytowalna</w:t>
      </w:r>
      <w:r w:rsidRPr="0042573C">
        <w:rPr>
          <w:color w:val="auto"/>
        </w:rPr>
        <w:t xml:space="preserve">, </w:t>
      </w:r>
    </w:p>
    <w:p w14:paraId="04B6BF74" w14:textId="277A9B0A" w:rsidR="0042573C" w:rsidRPr="0042573C" w:rsidRDefault="00FA4CA0" w:rsidP="0042573C">
      <w:pPr>
        <w:pStyle w:val="Tekstpodstawowy"/>
        <w:numPr>
          <w:ilvl w:val="1"/>
          <w:numId w:val="15"/>
        </w:numPr>
        <w:rPr>
          <w:color w:val="auto"/>
        </w:rPr>
      </w:pPr>
      <w:r>
        <w:t>specyfikację techniczną wykonania i odbioru robót</w:t>
      </w:r>
      <w:r w:rsidR="0042573C">
        <w:t xml:space="preserve"> </w:t>
      </w:r>
      <w:r w:rsidR="0042573C" w:rsidRPr="0042573C">
        <w:rPr>
          <w:color w:val="auto"/>
        </w:rPr>
        <w:t xml:space="preserve">– </w:t>
      </w:r>
      <w:r w:rsidR="00985842">
        <w:rPr>
          <w:color w:val="auto"/>
        </w:rPr>
        <w:t>1</w:t>
      </w:r>
      <w:r w:rsidR="0042573C" w:rsidRPr="0042573C">
        <w:rPr>
          <w:color w:val="auto"/>
        </w:rPr>
        <w:t xml:space="preserve"> </w:t>
      </w:r>
      <w:r w:rsidR="0042573C" w:rsidRPr="00510E1B">
        <w:rPr>
          <w:color w:val="auto"/>
        </w:rPr>
        <w:t>egz. + wersja</w:t>
      </w:r>
      <w:r w:rsidR="0042573C" w:rsidRPr="0042573C">
        <w:rPr>
          <w:color w:val="auto"/>
        </w:rPr>
        <w:t xml:space="preserve"> </w:t>
      </w:r>
      <w:r w:rsidR="0042573C" w:rsidRPr="00510E1B">
        <w:rPr>
          <w:color w:val="auto"/>
        </w:rPr>
        <w:t>elektroniczna</w:t>
      </w:r>
      <w:r w:rsidR="0042573C" w:rsidRPr="0042573C">
        <w:rPr>
          <w:color w:val="auto"/>
        </w:rPr>
        <w:t xml:space="preserve"> edytowalna i nieedytowalna</w:t>
      </w:r>
      <w:r w:rsidRPr="0042573C">
        <w:rPr>
          <w:color w:val="auto"/>
        </w:rPr>
        <w:t xml:space="preserve">, </w:t>
      </w:r>
    </w:p>
    <w:p w14:paraId="63B2F8EC" w14:textId="377D8FCE" w:rsidR="00510E1B" w:rsidRPr="0042573C" w:rsidRDefault="00FA4CA0" w:rsidP="0042573C">
      <w:pPr>
        <w:pStyle w:val="Tekstpodstawowy"/>
        <w:numPr>
          <w:ilvl w:val="1"/>
          <w:numId w:val="15"/>
        </w:numPr>
        <w:rPr>
          <w:color w:val="auto"/>
        </w:rPr>
      </w:pPr>
      <w:r>
        <w:t>plan bezpieczeństwa i ochrony zdrowia</w:t>
      </w:r>
      <w:r w:rsidR="0042573C">
        <w:t xml:space="preserve"> </w:t>
      </w:r>
      <w:r w:rsidR="0042573C" w:rsidRPr="0042573C">
        <w:rPr>
          <w:color w:val="auto"/>
        </w:rPr>
        <w:t xml:space="preserve">– </w:t>
      </w:r>
      <w:r w:rsidR="00985842">
        <w:rPr>
          <w:color w:val="auto"/>
        </w:rPr>
        <w:t>1</w:t>
      </w:r>
      <w:r w:rsidR="0042573C" w:rsidRPr="0042573C">
        <w:rPr>
          <w:color w:val="auto"/>
        </w:rPr>
        <w:t xml:space="preserve"> </w:t>
      </w:r>
      <w:r w:rsidR="0042573C" w:rsidRPr="00510E1B">
        <w:rPr>
          <w:color w:val="auto"/>
        </w:rPr>
        <w:t>egz. + wersja</w:t>
      </w:r>
      <w:r w:rsidR="0042573C" w:rsidRPr="0042573C">
        <w:rPr>
          <w:color w:val="auto"/>
        </w:rPr>
        <w:t xml:space="preserve"> </w:t>
      </w:r>
      <w:r w:rsidR="0042573C" w:rsidRPr="00510E1B">
        <w:rPr>
          <w:color w:val="auto"/>
        </w:rPr>
        <w:t>elektroniczna</w:t>
      </w:r>
      <w:r w:rsidR="0042573C" w:rsidRPr="0042573C">
        <w:rPr>
          <w:color w:val="auto"/>
        </w:rPr>
        <w:t xml:space="preserve"> edytowalna i</w:t>
      </w:r>
      <w:r w:rsidR="00985842">
        <w:rPr>
          <w:color w:val="auto"/>
        </w:rPr>
        <w:t> </w:t>
      </w:r>
      <w:r w:rsidR="0042573C" w:rsidRPr="0042573C">
        <w:rPr>
          <w:color w:val="auto"/>
        </w:rPr>
        <w:t>nieedytowalna</w:t>
      </w:r>
      <w:r w:rsidR="0042573C">
        <w:t>,</w:t>
      </w:r>
    </w:p>
    <w:p w14:paraId="39B5B71F" w14:textId="6B0B2E54" w:rsidR="0042573C" w:rsidRPr="0042573C" w:rsidRDefault="0042573C" w:rsidP="0042573C">
      <w:pPr>
        <w:pStyle w:val="Tekstpodstawowy"/>
        <w:numPr>
          <w:ilvl w:val="1"/>
          <w:numId w:val="15"/>
        </w:numPr>
        <w:rPr>
          <w:color w:val="auto"/>
        </w:rPr>
      </w:pPr>
      <w:r>
        <w:t xml:space="preserve">kosztorys inwestorski i przedmiar </w:t>
      </w:r>
      <w:r w:rsidRPr="0042573C">
        <w:rPr>
          <w:color w:val="auto"/>
        </w:rPr>
        <w:t xml:space="preserve">– </w:t>
      </w:r>
      <w:r w:rsidR="00985842">
        <w:rPr>
          <w:color w:val="auto"/>
        </w:rPr>
        <w:t>1</w:t>
      </w:r>
      <w:r w:rsidRPr="0042573C">
        <w:rPr>
          <w:color w:val="auto"/>
        </w:rPr>
        <w:t xml:space="preserve"> </w:t>
      </w:r>
      <w:r w:rsidRPr="00510E1B">
        <w:rPr>
          <w:color w:val="auto"/>
        </w:rPr>
        <w:t>egz. + wersja</w:t>
      </w:r>
      <w:r w:rsidRPr="0042573C">
        <w:rPr>
          <w:color w:val="auto"/>
        </w:rPr>
        <w:t xml:space="preserve"> </w:t>
      </w:r>
      <w:r w:rsidRPr="00510E1B">
        <w:rPr>
          <w:color w:val="auto"/>
        </w:rPr>
        <w:t>elektroniczna</w:t>
      </w:r>
      <w:r w:rsidRPr="0042573C">
        <w:rPr>
          <w:color w:val="auto"/>
        </w:rPr>
        <w:t xml:space="preserve"> edytowalna i</w:t>
      </w:r>
      <w:r w:rsidR="00985842">
        <w:rPr>
          <w:color w:val="auto"/>
        </w:rPr>
        <w:t> </w:t>
      </w:r>
      <w:r w:rsidRPr="0042573C">
        <w:rPr>
          <w:color w:val="auto"/>
        </w:rPr>
        <w:t>nieedytowalna</w:t>
      </w:r>
      <w:r>
        <w:rPr>
          <w:color w:val="auto"/>
        </w:rPr>
        <w:t>.</w:t>
      </w:r>
    </w:p>
    <w:p w14:paraId="20FBF858" w14:textId="7DC12BF9" w:rsidR="00FA4CA0" w:rsidRDefault="00FA4CA0" w:rsidP="00510E1B">
      <w:pPr>
        <w:pStyle w:val="Tekstpodstawowy"/>
        <w:numPr>
          <w:ilvl w:val="0"/>
          <w:numId w:val="15"/>
        </w:numPr>
      </w:pPr>
      <w:r>
        <w:t>Uzyskać ostateczną decyzję o pozwoleniu na budowę, jeżeli będzie wymagana.</w:t>
      </w:r>
    </w:p>
    <w:p w14:paraId="506F38E6" w14:textId="0A0FE9E1" w:rsidR="00510E1B" w:rsidRPr="00510E1B" w:rsidRDefault="00FA4CA0" w:rsidP="00510E1B">
      <w:pPr>
        <w:pStyle w:val="Tekstpodstawowy"/>
        <w:numPr>
          <w:ilvl w:val="0"/>
          <w:numId w:val="15"/>
        </w:numPr>
      </w:pPr>
      <w:r>
        <w:t xml:space="preserve">Pełnić </w:t>
      </w:r>
      <w:r w:rsidR="00510E1B" w:rsidRPr="00510E1B">
        <w:t>nadz</w:t>
      </w:r>
      <w:r>
        <w:t>ó</w:t>
      </w:r>
      <w:r w:rsidR="00510E1B" w:rsidRPr="00510E1B">
        <w:t xml:space="preserve">r autorski w trakcie realizacji Inwestycji; </w:t>
      </w:r>
    </w:p>
    <w:p w14:paraId="55E6B29C" w14:textId="7FD23F6D" w:rsidR="00510E1B" w:rsidRPr="00510E1B" w:rsidRDefault="002319DE" w:rsidP="002319DE">
      <w:pPr>
        <w:pStyle w:val="Tekstpodstawowy"/>
        <w:numPr>
          <w:ilvl w:val="0"/>
          <w:numId w:val="15"/>
        </w:numPr>
      </w:pPr>
      <w:r>
        <w:t>O</w:t>
      </w:r>
      <w:r w:rsidR="00510E1B" w:rsidRPr="00510E1B">
        <w:t>pracowa</w:t>
      </w:r>
      <w:r w:rsidR="00FA4CA0">
        <w:t>ć</w:t>
      </w:r>
      <w:r w:rsidR="00510E1B" w:rsidRPr="00510E1B">
        <w:t xml:space="preserve"> dokumentacj</w:t>
      </w:r>
      <w:r w:rsidR="00FA4CA0">
        <w:t>ę</w:t>
      </w:r>
      <w:r w:rsidR="00510E1B" w:rsidRPr="00510E1B">
        <w:t xml:space="preserve"> odbiorow</w:t>
      </w:r>
      <w:r w:rsidR="00FA4CA0">
        <w:t>ą</w:t>
      </w:r>
      <w:r w:rsidR="00510E1B" w:rsidRPr="00510E1B">
        <w:t xml:space="preserve"> i powykonawc</w:t>
      </w:r>
      <w:r w:rsidR="00FA4CA0">
        <w:t>zą</w:t>
      </w:r>
      <w:r>
        <w:t>.</w:t>
      </w:r>
      <w:r w:rsidR="00510E1B" w:rsidRPr="00510E1B">
        <w:t xml:space="preserve"> </w:t>
      </w:r>
    </w:p>
    <w:p w14:paraId="6A2EFEB9" w14:textId="13156276" w:rsidR="00510E1B" w:rsidRPr="00510E1B" w:rsidRDefault="00510E1B" w:rsidP="002319DE">
      <w:pPr>
        <w:pStyle w:val="Tekstpodstawowy"/>
      </w:pPr>
      <w:r w:rsidRPr="00510E1B">
        <w:t xml:space="preserve">W ramach zakresu dokumentacji należy uzyskać wymagane prawem i miejscem realizacji opinii, uzgodnień i zatwierdzeń o ile będą wymagane. </w:t>
      </w:r>
      <w:r w:rsidR="00CD7FD9" w:rsidRPr="00746776">
        <w:t>Zamawiający, w przypadku gdy wystąpi taka konieczność udzieli Wykonawcy, na jego pisemny wniosek, odpowiednich upoważnień i pełnomocnictw w celu uzyskania niezbędnych opinii, pozwoleń itp.</w:t>
      </w:r>
    </w:p>
    <w:p w14:paraId="65AE9AB7" w14:textId="4A09677F" w:rsidR="00FA4CA0" w:rsidRDefault="00FA4CA0" w:rsidP="00510E1B">
      <w:pPr>
        <w:pStyle w:val="Tekstpodstawowy"/>
      </w:pPr>
      <w:r>
        <w:t>Dokumentacj</w:t>
      </w:r>
      <w:r w:rsidR="00CD7FD9">
        <w:t>ę</w:t>
      </w:r>
      <w:r>
        <w:t xml:space="preserve"> projektow</w:t>
      </w:r>
      <w:r w:rsidR="00CD7FD9">
        <w:t>ą</w:t>
      </w:r>
      <w:r>
        <w:t xml:space="preserve"> </w:t>
      </w:r>
      <w:r w:rsidR="00CD7FD9">
        <w:t>należy</w:t>
      </w:r>
      <w:r>
        <w:t xml:space="preserve"> wykon</w:t>
      </w:r>
      <w:r w:rsidR="00CD7FD9">
        <w:t>ać</w:t>
      </w:r>
      <w:r>
        <w:t xml:space="preserve"> zgodnie z obowiązującymi przepisami. </w:t>
      </w:r>
    </w:p>
    <w:p w14:paraId="1D603B92" w14:textId="3764B169" w:rsidR="00CD7FD9" w:rsidRDefault="00CD7FD9" w:rsidP="00746776">
      <w:pPr>
        <w:pStyle w:val="Tekstpodstawowy"/>
      </w:pPr>
      <w:r>
        <w:t xml:space="preserve">Wszystkie proponowane przez Projektanta rozwiązania należy skonsultować z Zamawiającym i uzyskać pisemną zgodę na ich zastosowanie. </w:t>
      </w:r>
    </w:p>
    <w:p w14:paraId="1D3DBF07" w14:textId="23D6CF4F" w:rsidR="00746776" w:rsidRDefault="00746776" w:rsidP="00746776">
      <w:pPr>
        <w:pStyle w:val="Tekstpodstawowy"/>
      </w:pPr>
      <w:r w:rsidRPr="00746776">
        <w:t>Dokumentacja projektowa powinna zawierać optymalne rozwiązania technologiczne, konstrukcyjne, materiałowe oraz wszystkie niezbędne zestawienia ze szczegółowym opisem, rysunki szczegółów i detali wraz z dokładnym opisem i podaniem wszystkich niezbędnych parametrów pozwalających na</w:t>
      </w:r>
      <w:r w:rsidR="002A0859">
        <w:t> </w:t>
      </w:r>
      <w:r w:rsidRPr="00746776">
        <w:t>identyfikację materiału, urządzenia.</w:t>
      </w:r>
    </w:p>
    <w:p w14:paraId="2C5D3D8C" w14:textId="77777777" w:rsidR="00A17838" w:rsidRPr="00A17838" w:rsidRDefault="00A17838" w:rsidP="00A17838">
      <w:pPr>
        <w:pStyle w:val="Tekstpodstawowy"/>
      </w:pPr>
      <w:r w:rsidRPr="00A17838">
        <w:t xml:space="preserve">Projektant zobowiązuje się opracować projekty techniczne/wykonawcze z bardzo dużym uszczegółowieniem rozwiązań, jednoznacznym określeniem parametrów technicznych i standardów wykończenia. </w:t>
      </w:r>
    </w:p>
    <w:p w14:paraId="100EDCE2" w14:textId="77777777" w:rsidR="00A17838" w:rsidRPr="00A17838" w:rsidRDefault="00A17838" w:rsidP="00A17838">
      <w:pPr>
        <w:pStyle w:val="Tekstpodstawowy"/>
      </w:pPr>
      <w:r w:rsidRPr="00A17838">
        <w:t xml:space="preserve">W ramach pełnienia nadzoru autorskiego, Wykonawca zobowiązany jest w szczególności do: </w:t>
      </w:r>
    </w:p>
    <w:p w14:paraId="253C8659" w14:textId="77777777" w:rsidR="00A17838" w:rsidRPr="00A17838" w:rsidRDefault="00A17838" w:rsidP="00A17838">
      <w:pPr>
        <w:pStyle w:val="Tekstpodstawowy"/>
      </w:pPr>
      <w:r w:rsidRPr="00A17838">
        <w:t xml:space="preserve">1) stałej kontroli jakości robót i ich zgodności z dokumentacją w zakresie rozwiązań użytkowych, </w:t>
      </w:r>
      <w:r w:rsidRPr="00A17838">
        <w:lastRenderedPageBreak/>
        <w:t xml:space="preserve">technicznych i materiałowych </w:t>
      </w:r>
    </w:p>
    <w:p w14:paraId="1DFAB94F" w14:textId="77777777" w:rsidR="00A17838" w:rsidRPr="00A17838" w:rsidRDefault="00A17838" w:rsidP="00A17838">
      <w:pPr>
        <w:pStyle w:val="Tekstpodstawowy"/>
      </w:pPr>
      <w:r w:rsidRPr="00A17838">
        <w:t xml:space="preserve">2) stwierdzania w toku wykonywania robót budowlanych zgodności wykonywanych robót budowlanych z Dokumentacją projektową i zasadami wiedzy technicznej </w:t>
      </w:r>
    </w:p>
    <w:p w14:paraId="36A3CF49" w14:textId="44932666" w:rsidR="00A17838" w:rsidRPr="00A17838" w:rsidRDefault="00A17838" w:rsidP="00A17838">
      <w:pPr>
        <w:pStyle w:val="Tekstpodstawowy"/>
      </w:pPr>
      <w:r w:rsidRPr="00A17838">
        <w:t>3) wyjaśniania Przedstawicielowi Zamawiającego powstałych w toku realizacji Inwestycji wątpliwości dotyczących Dokumentacji projektowej i zawartych w niej rozwiązań, poprzez udzielanie mu</w:t>
      </w:r>
      <w:r w:rsidR="002A0859">
        <w:t> </w:t>
      </w:r>
      <w:r w:rsidRPr="00A17838">
        <w:t xml:space="preserve">dodatkowych informacji oraz opracowań i uzupełnianie szczegółów Dokumentacji projektowej </w:t>
      </w:r>
    </w:p>
    <w:p w14:paraId="4553F737" w14:textId="77777777" w:rsidR="00A17838" w:rsidRPr="00A17838" w:rsidRDefault="00A17838" w:rsidP="00A17838">
      <w:pPr>
        <w:pStyle w:val="Tekstpodstawowy"/>
      </w:pPr>
      <w:r w:rsidRPr="00A17838">
        <w:t xml:space="preserve">4) udziału w naradach na żądanie Przedstawiciela Zamawiającego na budowie oraz formułowania wniosków w przedmiocie właściwego wykonania robót </w:t>
      </w:r>
    </w:p>
    <w:p w14:paraId="413FCEB3" w14:textId="5B43C2C6" w:rsidR="00A17838" w:rsidRPr="00A17838" w:rsidRDefault="00A17838" w:rsidP="00A17838">
      <w:pPr>
        <w:pStyle w:val="Tekstpodstawowy"/>
      </w:pPr>
      <w:r w:rsidRPr="00A17838">
        <w:t>5) udziału w próbach instalacji i rozruchach, w naradach i komisjach technicznych, w odbiorach technicznych i częściowych odbiorach elementów Etapów realizacji Przedmiotu Umowy oraz</w:t>
      </w:r>
      <w:r w:rsidR="002A0859">
        <w:t> </w:t>
      </w:r>
      <w:r w:rsidRPr="00A17838">
        <w:t>w</w:t>
      </w:r>
      <w:r w:rsidR="002A0859">
        <w:t> </w:t>
      </w:r>
      <w:r w:rsidRPr="00A17838">
        <w:t xml:space="preserve">odbiorach końcowych i przekazaniu Obiektu do użytkowania. </w:t>
      </w:r>
    </w:p>
    <w:p w14:paraId="0E0A69AF" w14:textId="3917F416" w:rsidR="00A17838" w:rsidRPr="00A17838" w:rsidRDefault="00A17838" w:rsidP="00A17838">
      <w:pPr>
        <w:pStyle w:val="Tekstpodstawowy"/>
      </w:pPr>
      <w:r w:rsidRPr="00A17838">
        <w:t>Miejscem pełnienia nadzoru autorskiego jest teren budowy obiektu, siedziba Zamawiającego lub inne miejsce ustalone przez Zamawiającego. Zamawiający może wskazać jako miejsce pełnienia nadzoru autorskiego siedzibę Wykonawcy lub Podwykonawców robót i dostawców materiałów i urządzeń lub</w:t>
      </w:r>
      <w:r w:rsidR="002A0859">
        <w:t> </w:t>
      </w:r>
      <w:r w:rsidRPr="00A17838">
        <w:t xml:space="preserve">inne miejsce, w którym, w ocenie Zamawiającego, niezbędna jest obecność projektanta Wykonawcy ze względu na dokonywane czynności nadzoru autorskiego. </w:t>
      </w:r>
    </w:p>
    <w:p w14:paraId="5451CA3B" w14:textId="408510DA" w:rsidR="00A17838" w:rsidRDefault="00A17838" w:rsidP="00A17838">
      <w:pPr>
        <w:pStyle w:val="Tekstpodstawowy"/>
      </w:pPr>
      <w:r w:rsidRPr="00A17838">
        <w:t>Pozostała dokumentacja związana z budynkiem i jego odbiorem:</w:t>
      </w:r>
    </w:p>
    <w:p w14:paraId="60BBF86D" w14:textId="77777777" w:rsidR="00A17838" w:rsidRDefault="00A17838" w:rsidP="00A17838">
      <w:pPr>
        <w:pStyle w:val="Tekstpodstawowy"/>
        <w:numPr>
          <w:ilvl w:val="0"/>
          <w:numId w:val="18"/>
        </w:numPr>
      </w:pPr>
      <w:r w:rsidRPr="00A17838">
        <w:t>uzyskania wszystkich niezbędnych uzgodnień, pozwoleń i odbiorów dla prawidłowego funkcjonowania obiektu</w:t>
      </w:r>
      <w:r>
        <w:t>,</w:t>
      </w:r>
    </w:p>
    <w:p w14:paraId="139414F0" w14:textId="66328E43" w:rsidR="00A17838" w:rsidRDefault="00A17838" w:rsidP="00A17838">
      <w:pPr>
        <w:pStyle w:val="Tekstpodstawowy"/>
        <w:numPr>
          <w:ilvl w:val="0"/>
          <w:numId w:val="18"/>
        </w:numPr>
      </w:pPr>
      <w:r w:rsidRPr="00A17838">
        <w:t>wykonania i przekazania Zamawiającemu dokumentacji powykonawczej w 4 egzemplarzach w</w:t>
      </w:r>
      <w:r w:rsidR="002A0859">
        <w:t> </w:t>
      </w:r>
      <w:r w:rsidRPr="00A17838">
        <w:t>formie pisemnej i elektronicznej PDF i edytowalnej</w:t>
      </w:r>
      <w:r>
        <w:t>,</w:t>
      </w:r>
    </w:p>
    <w:p w14:paraId="05A22139" w14:textId="50CAEA87" w:rsidR="00A17838" w:rsidRPr="00A17838" w:rsidRDefault="00A17838" w:rsidP="00A17838">
      <w:pPr>
        <w:pStyle w:val="Tekstpodstawowy"/>
        <w:numPr>
          <w:ilvl w:val="0"/>
          <w:numId w:val="18"/>
        </w:numPr>
      </w:pPr>
      <w:r w:rsidRPr="00A17838">
        <w:t xml:space="preserve">przekazanie protokołów odbiorowych, sprawdzeń, prób, kart technicznych, kart materiałowych, oświadczeń itp. </w:t>
      </w:r>
    </w:p>
    <w:p w14:paraId="1A720BB8" w14:textId="1E573DEA" w:rsidR="00A92F97" w:rsidRDefault="00A92F97" w:rsidP="00A92F97">
      <w:pPr>
        <w:pStyle w:val="Nagwek2"/>
      </w:pPr>
      <w:r>
        <w:t xml:space="preserve">Roboty budowlane </w:t>
      </w:r>
    </w:p>
    <w:p w14:paraId="508C7A8C" w14:textId="43931A07" w:rsidR="00A92F97" w:rsidRDefault="00A92F97" w:rsidP="00A92F97">
      <w:pPr>
        <w:pStyle w:val="Nagwek3"/>
      </w:pPr>
      <w:r>
        <w:t>Przygotowanie terenu budowy i zagospodarowania terenu</w:t>
      </w:r>
    </w:p>
    <w:p w14:paraId="025A0B9E" w14:textId="5DF183C8" w:rsidR="00A17838" w:rsidRDefault="00A50E96" w:rsidP="00A17838">
      <w:pPr>
        <w:pStyle w:val="Tekstpodstawowy"/>
      </w:pPr>
      <w:r>
        <w:t>W związku z planowanymi pracami adaptacyjnymi nie przewiduje się zmian w zagospodarowaniu terenu. Przewidywane jest wyłącznie czasowe gromadzenie odpadów budowlanych w kontenerach oraz</w:t>
      </w:r>
      <w:r w:rsidR="002A0859">
        <w:t> </w:t>
      </w:r>
      <w:r>
        <w:t xml:space="preserve">ustawienie zaplecza budowy. </w:t>
      </w:r>
      <w:r w:rsidR="00A17838" w:rsidRPr="00A17838">
        <w:t>Organizacja i lokalizacja miejsc składowania odpadów i zaplecza budowy musi zostać uzgodniona z Zamawiającym.</w:t>
      </w:r>
    </w:p>
    <w:p w14:paraId="28B5E918" w14:textId="680F2DFF" w:rsidR="00A50E96" w:rsidRDefault="00A50E96" w:rsidP="00A50E96">
      <w:pPr>
        <w:pStyle w:val="Nagwek3"/>
      </w:pPr>
      <w:r>
        <w:t xml:space="preserve">Architektura </w:t>
      </w:r>
    </w:p>
    <w:p w14:paraId="288FE3B6" w14:textId="2B0F6D70" w:rsidR="00EC455D" w:rsidRDefault="00EC455D" w:rsidP="00EC455D">
      <w:pPr>
        <w:pStyle w:val="Tekstpodstawowy"/>
      </w:pPr>
      <w:r>
        <w:t>Zakres prac:</w:t>
      </w:r>
    </w:p>
    <w:p w14:paraId="5F9AC651" w14:textId="188D0F96" w:rsidR="00EC455D" w:rsidRDefault="00DF7ED6" w:rsidP="000B4D40">
      <w:pPr>
        <w:pStyle w:val="Tekstpodstawowy"/>
        <w:numPr>
          <w:ilvl w:val="0"/>
          <w:numId w:val="23"/>
        </w:numPr>
      </w:pPr>
      <w:r>
        <w:t>demontaż</w:t>
      </w:r>
      <w:r w:rsidR="000B4D40">
        <w:t xml:space="preserve"> i ponowny montaż</w:t>
      </w:r>
      <w:r>
        <w:t xml:space="preserve"> płyt sufitu podwieszanego</w:t>
      </w:r>
      <w:r w:rsidR="000B4D40">
        <w:t>,</w:t>
      </w:r>
      <w:r>
        <w:t xml:space="preserve"> </w:t>
      </w:r>
    </w:p>
    <w:p w14:paraId="008EA31D" w14:textId="759393AB" w:rsidR="000B4D40" w:rsidRDefault="000B4D40" w:rsidP="00EC455D">
      <w:pPr>
        <w:pStyle w:val="Tekstpodstawowy"/>
        <w:numPr>
          <w:ilvl w:val="0"/>
          <w:numId w:val="23"/>
        </w:numPr>
      </w:pPr>
      <w:r>
        <w:t>demontaż starej instalacji wentylacji,</w:t>
      </w:r>
    </w:p>
    <w:p w14:paraId="5EBDE3AE" w14:textId="3994F0FF" w:rsidR="000B4D40" w:rsidRDefault="000B4D40" w:rsidP="00EC455D">
      <w:pPr>
        <w:pStyle w:val="Tekstpodstawowy"/>
        <w:numPr>
          <w:ilvl w:val="0"/>
          <w:numId w:val="23"/>
        </w:numPr>
      </w:pPr>
      <w:r>
        <w:t>zamurowanie otworów po zdemontowanej instalacji,</w:t>
      </w:r>
    </w:p>
    <w:p w14:paraId="4A38307F" w14:textId="662D1C95" w:rsidR="000B4D40" w:rsidRDefault="000B4D40" w:rsidP="00EC455D">
      <w:pPr>
        <w:pStyle w:val="Tekstpodstawowy"/>
        <w:numPr>
          <w:ilvl w:val="0"/>
          <w:numId w:val="23"/>
        </w:numPr>
      </w:pPr>
      <w:r>
        <w:t>poszerzenie otworu drzwiowego,</w:t>
      </w:r>
    </w:p>
    <w:p w14:paraId="1DE60C6D" w14:textId="41005C7C" w:rsidR="000B4D40" w:rsidRDefault="000B4D40" w:rsidP="00EC455D">
      <w:pPr>
        <w:pStyle w:val="Tekstpodstawowy"/>
        <w:numPr>
          <w:ilvl w:val="0"/>
          <w:numId w:val="23"/>
        </w:numPr>
      </w:pPr>
      <w:r>
        <w:lastRenderedPageBreak/>
        <w:t>wykonanie otworów dla nowych instalacji,</w:t>
      </w:r>
    </w:p>
    <w:p w14:paraId="11DCDFBC" w14:textId="1D3017AB" w:rsidR="000B4D40" w:rsidRDefault="000B4D40" w:rsidP="00EC455D">
      <w:pPr>
        <w:pStyle w:val="Tekstpodstawowy"/>
        <w:numPr>
          <w:ilvl w:val="0"/>
          <w:numId w:val="23"/>
        </w:numPr>
      </w:pPr>
      <w:r>
        <w:t xml:space="preserve">obudowanie kanałów wentylacyjnych prowadzonych natynkowo, </w:t>
      </w:r>
    </w:p>
    <w:p w14:paraId="42A865F1" w14:textId="15B757AD" w:rsidR="000B4D40" w:rsidRDefault="000B4D40" w:rsidP="000B4D40">
      <w:pPr>
        <w:pStyle w:val="Tekstpodstawowy"/>
        <w:numPr>
          <w:ilvl w:val="0"/>
          <w:numId w:val="23"/>
        </w:numPr>
      </w:pPr>
      <w:r>
        <w:t xml:space="preserve">montaż nowych drzwi wewnętrznych, </w:t>
      </w:r>
    </w:p>
    <w:p w14:paraId="0934611B" w14:textId="204D96D4" w:rsidR="000B4D40" w:rsidRDefault="000B4D40" w:rsidP="000B4D40">
      <w:pPr>
        <w:pStyle w:val="Tekstpodstawowy"/>
        <w:numPr>
          <w:ilvl w:val="0"/>
          <w:numId w:val="23"/>
        </w:numPr>
      </w:pPr>
      <w:r>
        <w:t>roboty wykończeniowe ścian</w:t>
      </w:r>
    </w:p>
    <w:p w14:paraId="0A0F2006" w14:textId="120D700A" w:rsidR="00EC455D" w:rsidRDefault="00EC455D" w:rsidP="00EC455D">
      <w:pPr>
        <w:pStyle w:val="Tekstpodstawowy"/>
      </w:pPr>
      <w:r>
        <w:t>Rozwiązania materiałowe:</w:t>
      </w:r>
    </w:p>
    <w:p w14:paraId="2D8F3CED" w14:textId="392F2639" w:rsidR="00EC455D" w:rsidRDefault="00EC455D" w:rsidP="00EC455D">
      <w:pPr>
        <w:pStyle w:val="Tekstpodstawowy"/>
        <w:numPr>
          <w:ilvl w:val="0"/>
          <w:numId w:val="22"/>
        </w:numPr>
      </w:pPr>
      <w:r w:rsidRPr="00EC455D">
        <w:rPr>
          <w:b/>
          <w:bCs/>
        </w:rPr>
        <w:t>Ściany</w:t>
      </w:r>
      <w:r>
        <w:t xml:space="preserve"> –</w:t>
      </w:r>
      <w:r w:rsidRPr="00EC455D">
        <w:t xml:space="preserve"> gładkie, zmywalne, odporne na detergenty i substancje dezynfekujące oraz</w:t>
      </w:r>
      <w:r>
        <w:t xml:space="preserve"> </w:t>
      </w:r>
      <w:r w:rsidRPr="00EC455D">
        <w:t>substancje organiczne. Ściany pomieszczenia kriostatów pokryte tapetą z włókna</w:t>
      </w:r>
      <w:r>
        <w:t xml:space="preserve"> </w:t>
      </w:r>
      <w:r w:rsidRPr="00EC455D">
        <w:t>szklanego o wysokiej odporności mechanicznej. Tapeta przeznaczona pod system farb</w:t>
      </w:r>
      <w:r>
        <w:t xml:space="preserve"> </w:t>
      </w:r>
      <w:r w:rsidRPr="00EC455D">
        <w:t>odpornych na szorowanie. Farba o właściwościach antybakteryjnych,</w:t>
      </w:r>
      <w:r>
        <w:t xml:space="preserve"> </w:t>
      </w:r>
      <w:r w:rsidRPr="00EC455D">
        <w:t>przeciwgrzybicznych o wysokiej odporności mechanicznej, odpornej na szorowanie i</w:t>
      </w:r>
      <w:r>
        <w:t> </w:t>
      </w:r>
      <w:r w:rsidRPr="00EC455D">
        <w:t>mycie, do położenia na tapecie z włókna szklanego</w:t>
      </w:r>
      <w:r>
        <w:t>.</w:t>
      </w:r>
    </w:p>
    <w:p w14:paraId="2F560513" w14:textId="0AFCA6C4" w:rsidR="00EC455D" w:rsidRDefault="00EC455D" w:rsidP="00EC455D">
      <w:pPr>
        <w:pStyle w:val="Tekstpodstawowy"/>
        <w:numPr>
          <w:ilvl w:val="0"/>
          <w:numId w:val="22"/>
        </w:numPr>
      </w:pPr>
      <w:r w:rsidRPr="00EC455D">
        <w:rPr>
          <w:b/>
          <w:bCs/>
        </w:rPr>
        <w:t>Sufit</w:t>
      </w:r>
      <w:r>
        <w:t xml:space="preserve"> – p</w:t>
      </w:r>
      <w:r w:rsidRPr="00EC455D">
        <w:t>odwieszan</w:t>
      </w:r>
      <w:r>
        <w:t>y</w:t>
      </w:r>
      <w:r w:rsidRPr="00EC455D">
        <w:t xml:space="preserve"> o konstrukcji istniejącej,</w:t>
      </w:r>
      <w:r>
        <w:t xml:space="preserve"> </w:t>
      </w:r>
      <w:r w:rsidRPr="00EC455D">
        <w:t>w razie konieczności wymiana płyt sufitu podwieszanego na nowe</w:t>
      </w:r>
      <w:r w:rsidR="00985842">
        <w:t>, o parametrach nie gorszych niż istniejący</w:t>
      </w:r>
      <w:r>
        <w:t>.</w:t>
      </w:r>
    </w:p>
    <w:p w14:paraId="54429828" w14:textId="7E632779" w:rsidR="00EC455D" w:rsidRDefault="00A41712" w:rsidP="00EC455D">
      <w:pPr>
        <w:pStyle w:val="Tekstpodstawowy"/>
        <w:numPr>
          <w:ilvl w:val="0"/>
          <w:numId w:val="22"/>
        </w:numPr>
      </w:pPr>
      <w:r w:rsidRPr="00A41712">
        <w:rPr>
          <w:b/>
          <w:bCs/>
          <w:color w:val="auto"/>
        </w:rPr>
        <w:t>Posadzka</w:t>
      </w:r>
      <w:r>
        <w:t xml:space="preserve"> – istniejące płytki gresowe mrozoodporne.</w:t>
      </w:r>
    </w:p>
    <w:p w14:paraId="19E2945F" w14:textId="259237E2" w:rsidR="00A41712" w:rsidRDefault="00A41712" w:rsidP="00A41712">
      <w:pPr>
        <w:pStyle w:val="Tekstpodstawowy"/>
        <w:numPr>
          <w:ilvl w:val="0"/>
          <w:numId w:val="22"/>
        </w:numPr>
      </w:pPr>
      <w:r>
        <w:rPr>
          <w:b/>
          <w:bCs/>
          <w:color w:val="auto"/>
        </w:rPr>
        <w:t xml:space="preserve">Stolarka </w:t>
      </w:r>
      <w:r w:rsidRPr="00A41712">
        <w:t>-</w:t>
      </w:r>
      <w:r>
        <w:t xml:space="preserve"> </w:t>
      </w:r>
      <w:r w:rsidRPr="00A41712">
        <w:t>Drzwi wewnętrzne do pomieszczenia kriostatów aluminiowe o</w:t>
      </w:r>
      <w:r>
        <w:t xml:space="preserve"> odpowiedniej szerokości (umożliwiające swobodne wprowadzenie zbiornika)</w:t>
      </w:r>
      <w:r w:rsidRPr="00A41712">
        <w:t xml:space="preserve"> przeszklone, higieniczne z samozamykaczem i</w:t>
      </w:r>
      <w:r w:rsidR="002A0859">
        <w:t> </w:t>
      </w:r>
      <w:r w:rsidRPr="00A41712">
        <w:t>uszczelkami uszczelniającymi skrzydło</w:t>
      </w:r>
      <w:r>
        <w:t xml:space="preserve"> </w:t>
      </w:r>
      <w:r w:rsidRPr="00A41712">
        <w:t>drzwiowe i ościeżnicę. Drzwi przygotowane pod system kontroli</w:t>
      </w:r>
      <w:r>
        <w:t xml:space="preserve"> </w:t>
      </w:r>
      <w:r w:rsidRPr="00A41712">
        <w:t>dostępu zawierające min. zamek elektroniczny z czytnikiem i elekt rozworą, zwora</w:t>
      </w:r>
      <w:r>
        <w:t xml:space="preserve"> </w:t>
      </w:r>
      <w:r w:rsidRPr="00A41712">
        <w:t>zlicowana z ramą ościeżnicy.</w:t>
      </w:r>
      <w:r w:rsidR="009E471B">
        <w:t xml:space="preserve"> Drzwi należy wyposażyć w stopkę blokującą. </w:t>
      </w:r>
    </w:p>
    <w:p w14:paraId="77D53DAC" w14:textId="29AE23BA" w:rsidR="00A92F97" w:rsidRPr="007D2DD8" w:rsidRDefault="00A92F97" w:rsidP="00A92F97">
      <w:pPr>
        <w:pStyle w:val="Nagwek3"/>
        <w:rPr>
          <w:color w:val="auto"/>
        </w:rPr>
      </w:pPr>
      <w:r w:rsidRPr="007D2DD8">
        <w:rPr>
          <w:color w:val="auto"/>
        </w:rPr>
        <w:t xml:space="preserve">Konstrukcja </w:t>
      </w:r>
    </w:p>
    <w:p w14:paraId="36052FB6" w14:textId="63BED01D" w:rsidR="000B4D40" w:rsidRPr="007D2DD8" w:rsidRDefault="007D2DD8" w:rsidP="000B4D40">
      <w:pPr>
        <w:pStyle w:val="Tekstpodstawowy"/>
        <w:rPr>
          <w:color w:val="auto"/>
        </w:rPr>
      </w:pPr>
      <w:r w:rsidRPr="007D2DD8">
        <w:rPr>
          <w:color w:val="auto"/>
        </w:rPr>
        <w:t>W związku z planowanym poszerzeniem otworu drzwiowego Wykonawca jest zobowiązany przeanalizować ustrój konstrukcyjny na własny koszt i ryzyko oraz dostosuje rozwiązanie techniczne dla</w:t>
      </w:r>
      <w:r w:rsidR="002A0859">
        <w:rPr>
          <w:color w:val="auto"/>
        </w:rPr>
        <w:t> </w:t>
      </w:r>
      <w:r w:rsidRPr="007D2DD8">
        <w:rPr>
          <w:color w:val="auto"/>
        </w:rPr>
        <w:t xml:space="preserve">poszerzenia otworu drzwiowego bezpieczne dla konstrukcji budynku. </w:t>
      </w:r>
    </w:p>
    <w:p w14:paraId="6692EFFE" w14:textId="5253FBF2" w:rsidR="00A92F97" w:rsidRDefault="00A92F97" w:rsidP="00805BDE">
      <w:pPr>
        <w:pStyle w:val="Nagwek3"/>
        <w:rPr>
          <w:color w:val="auto"/>
        </w:rPr>
      </w:pPr>
      <w:r w:rsidRPr="002C7DA6">
        <w:rPr>
          <w:color w:val="auto"/>
        </w:rPr>
        <w:t>Instalacje elektryczne</w:t>
      </w:r>
      <w:r w:rsidR="00C61CFD" w:rsidRPr="002C7DA6">
        <w:rPr>
          <w:color w:val="auto"/>
        </w:rPr>
        <w:t>, AKPiA</w:t>
      </w:r>
      <w:r w:rsidR="0085739D">
        <w:rPr>
          <w:color w:val="auto"/>
        </w:rPr>
        <w:t xml:space="preserve"> i teletechnika</w:t>
      </w:r>
    </w:p>
    <w:p w14:paraId="104F3AE2" w14:textId="4BF79D75" w:rsidR="004850EF" w:rsidRPr="002C7DA6" w:rsidRDefault="002C7DA6" w:rsidP="004850EF">
      <w:pPr>
        <w:pStyle w:val="Nagwek4"/>
      </w:pPr>
      <w:r w:rsidRPr="002C7DA6">
        <w:t>Zasilanie centrali wentylacyjnej</w:t>
      </w:r>
    </w:p>
    <w:p w14:paraId="1581C485" w14:textId="5E2D6E49" w:rsidR="002C7DA6" w:rsidRDefault="002C7DA6" w:rsidP="002C7DA6">
      <w:pPr>
        <w:pStyle w:val="Tekstpodstawowy"/>
      </w:pPr>
      <w:r>
        <w:t xml:space="preserve">W </w:t>
      </w:r>
      <w:r w:rsidRPr="002C7DA6">
        <w:rPr>
          <w:color w:val="auto"/>
        </w:rPr>
        <w:t>celu</w:t>
      </w:r>
      <w:r>
        <w:t xml:space="preserve"> zasilenia centrali wentylacyjnej należy wykonać linię zasilającą z budynkowej RGnn zapewniającą odpowiedni zapas mocy. Rozdzielnicę wyposażyć w analizator umożliwiający zdalny, ciągły monitoring parametrów zasilania. Należy stosować analizatory o parametrach nie gorszych niż</w:t>
      </w:r>
      <w:r w:rsidR="002A0859">
        <w:t> </w:t>
      </w:r>
      <w:r>
        <w:t>aktualnie zamontowane w lokalnych tablicach TSN/TSR. Pomiary należy wprowadzić do istniejącego systemu BMS szpitala</w:t>
      </w:r>
      <w:r w:rsidR="00914F0D">
        <w:t xml:space="preserve"> </w:t>
      </w:r>
      <w:r w:rsidR="00914F0D" w:rsidRPr="00914F0D">
        <w:t>- Schneider Ecostruxure</w:t>
      </w:r>
      <w:r>
        <w:t>. Stosować urządzenia z protokołem Modbus TCP/IP. Należy zaprojektować minimum 30% zapasu.</w:t>
      </w:r>
    </w:p>
    <w:p w14:paraId="285E28AD" w14:textId="77777777" w:rsidR="002C7DA6" w:rsidRDefault="002C7DA6" w:rsidP="002C7DA6">
      <w:pPr>
        <w:pStyle w:val="Nagwek4"/>
      </w:pPr>
      <w:r>
        <w:t>Obwody zasilające urządzenia/pomieszczenie</w:t>
      </w:r>
    </w:p>
    <w:p w14:paraId="3F4B318A" w14:textId="11F4EDB2" w:rsidR="002C7DA6" w:rsidRDefault="002C7DA6" w:rsidP="002C7DA6">
      <w:pPr>
        <w:pStyle w:val="Tekstpodstawowy"/>
      </w:pPr>
      <w:r w:rsidRPr="002C7DA6">
        <w:rPr>
          <w:color w:val="auto"/>
        </w:rPr>
        <w:t>Pomieszczenie</w:t>
      </w:r>
      <w:r>
        <w:t xml:space="preserve"> Kriostatów należy wyposażyć w punkty PEL (3x230V+2xRJ45+tel</w:t>
      </w:r>
      <w:r w:rsidR="00290E8A">
        <w:t xml:space="preserve"> co najmniej kat. 6</w:t>
      </w:r>
      <w:r>
        <w:t>) zasilone z budynkowej rozdzielnicy TK</w:t>
      </w:r>
      <w:r w:rsidR="0085739D">
        <w:t xml:space="preserve">, ilość gniazd </w:t>
      </w:r>
      <w:r w:rsidR="00290E8A">
        <w:t>należy uzgodnić z oferowaną technologią, szczegóły na etapie projektu należy uzgodnić z Działem Informatyki i Działem Technicznym ŚCO</w:t>
      </w:r>
      <w:r>
        <w:t xml:space="preserve">.  W celu zapewnienia odpowiedniej mocy należy zaprojektować nowe zasilanie TK. Gniazda zasilające należy zasilić z istniejących rozdzielnic lokalnych  TSN (obwody podstawowe) oraz TSR (obwody </w:t>
      </w:r>
      <w:r>
        <w:lastRenderedPageBreak/>
        <w:t>rezerwowane). W celu zapewnienia odpowiedniej mocy należy rozbudować istniejące tablice/WLZty. Wszystkie obwody należy wyposażyć w monitoring stanu z przekazaniem sygnałów do istniejącego BMSu szpitala w</w:t>
      </w:r>
      <w:r w:rsidR="002A0859">
        <w:t> </w:t>
      </w:r>
      <w:r>
        <w:t>tym</w:t>
      </w:r>
      <w:r w:rsidR="002A0859">
        <w:t> </w:t>
      </w:r>
      <w:r>
        <w:t>celu należy rozbudować istniejący sterownik o dodatkowe moduły we/wy. W przypadku braku możliwości rozbudowy istniejącego sterownika należy system rozbudować o drugi sterownik w pełni kompatybilny z istniejącym rozwiązaniem.  Należy zaprojektować minimum 30% zapasu.</w:t>
      </w:r>
    </w:p>
    <w:p w14:paraId="42B859EB" w14:textId="77777777" w:rsidR="002C7DA6" w:rsidRDefault="002C7DA6" w:rsidP="002C7DA6">
      <w:pPr>
        <w:pStyle w:val="Nagwek4"/>
      </w:pPr>
      <w:r>
        <w:t>Oświetlenie</w:t>
      </w:r>
    </w:p>
    <w:p w14:paraId="355E5D98" w14:textId="11851921" w:rsidR="002C7DA6" w:rsidRDefault="002C7DA6" w:rsidP="002C7DA6">
      <w:pPr>
        <w:pStyle w:val="Tekstpodstawowy"/>
      </w:pPr>
      <w:r w:rsidRPr="00F335A7">
        <w:t xml:space="preserve">W </w:t>
      </w:r>
      <w:r>
        <w:t>pomieszczeniach</w:t>
      </w:r>
      <w:r w:rsidRPr="00F335A7">
        <w:t xml:space="preserve"> należy wymienić oprawy oświetleniowe wewnętrzne na energooszczędne oprawy typu LED charakteryzujące się zmniejszeniem zużycia energii elektrycznej, możliwością wielokrotnego załączenia oświetlenia w ciągu dnia bez skrócenia żywotności źródeł światła, brakiem efektu pulsowania światła, niską temperaturą oprawy w trakcie działania (dłuższy czas życia oprawy), większą odpornością na wahania napięcia, żywotnością min. 50 000 godz., z dostosowaniem do normatywnego poziomu natężenia oraz równomierności oświetlenia. Oprawy będą montowane natynkowo lub</w:t>
      </w:r>
      <w:r w:rsidR="002A0859">
        <w:t> </w:t>
      </w:r>
      <w:r w:rsidRPr="00F335A7">
        <w:t xml:space="preserve">podtynkowo w zależności od istniejących typów sufitów budynku. Dobór mocy, strumienia świetlnego oraz stopnia ochrony IP oprawy należy dokonać w oparciu o aktualne normy i przepisy dotyczące parametrów oświetlenia w danym  pomieszczeniu. </w:t>
      </w:r>
    </w:p>
    <w:p w14:paraId="0039662A" w14:textId="3DFD963E" w:rsidR="002C7DA6" w:rsidRDefault="002C7DA6" w:rsidP="002C7DA6">
      <w:r w:rsidRPr="00F335A7">
        <w:t>Opis parametrów technicznych dla oświetlenia LED stosowanego we wszystkich pomieszczeniach w</w:t>
      </w:r>
      <w:r w:rsidR="002A0859">
        <w:t> </w:t>
      </w:r>
      <w:r w:rsidRPr="00F335A7">
        <w:t xml:space="preserve">których wymieniane będzie oświetlenie: </w:t>
      </w:r>
    </w:p>
    <w:p w14:paraId="351119D9" w14:textId="77777777" w:rsidR="002C7DA6" w:rsidRDefault="002C7DA6" w:rsidP="002C7DA6">
      <w:r w:rsidRPr="00F335A7">
        <w:t xml:space="preserve">• barwa światła – 3000-4300K (chyba, że w danym pomieszczeniu norma PN-EN 12464 -1 przewiduje inaczej), </w:t>
      </w:r>
    </w:p>
    <w:p w14:paraId="6C196356" w14:textId="77777777" w:rsidR="002C7DA6" w:rsidRDefault="002C7DA6" w:rsidP="002C7DA6">
      <w:r w:rsidRPr="00F335A7">
        <w:t xml:space="preserve">• wyrób musi posiadać certyfikat wszystkie wymagane certyfikaty i atesty, </w:t>
      </w:r>
    </w:p>
    <w:p w14:paraId="0A7BCE45" w14:textId="77777777" w:rsidR="002A0859" w:rsidRDefault="002C7DA6" w:rsidP="002C7DA6">
      <w:r w:rsidRPr="00F335A7">
        <w:t xml:space="preserve">• klosze ochronne w wykonaniu pryzmatycznym bądź mlecznym w zależności od lokalizacji, </w:t>
      </w:r>
    </w:p>
    <w:p w14:paraId="2504C9BD" w14:textId="4479AA01" w:rsidR="002C7DA6" w:rsidRDefault="002C7DA6" w:rsidP="002C7DA6">
      <w:r w:rsidRPr="00F335A7">
        <w:t xml:space="preserve">• klasa szczelności: </w:t>
      </w:r>
      <w:r>
        <w:t>IP44/</w:t>
      </w:r>
      <w:r w:rsidRPr="00F335A7">
        <w:t xml:space="preserve">IP65 (w zależności od przeznaczenia danego pomieszczenia), </w:t>
      </w:r>
    </w:p>
    <w:p w14:paraId="43BC15ED" w14:textId="77777777" w:rsidR="002C7DA6" w:rsidRDefault="002C7DA6" w:rsidP="002C7DA6">
      <w:r w:rsidRPr="00F335A7">
        <w:t xml:space="preserve">• wskaźnik oddawania barw Ra &gt; 80 (Ra &gt; 90 w pomieszczeniach przewidzianych przez normę PN-EN 12464-1), </w:t>
      </w:r>
    </w:p>
    <w:p w14:paraId="21A1FCC4" w14:textId="77777777" w:rsidR="002C7DA6" w:rsidRDefault="002C7DA6" w:rsidP="002C7DA6">
      <w:r w:rsidRPr="00F335A7">
        <w:t>• musi posiadać znak CE,</w:t>
      </w:r>
    </w:p>
    <w:p w14:paraId="5E6AB29C" w14:textId="77777777" w:rsidR="002C7DA6" w:rsidRDefault="002C7DA6" w:rsidP="002C7DA6">
      <w:r>
        <w:t>• Degradacja nie gorsza niż B80L10</w:t>
      </w:r>
      <w:r w:rsidRPr="00F335A7">
        <w:t xml:space="preserve">, </w:t>
      </w:r>
    </w:p>
    <w:p w14:paraId="3E52E87C" w14:textId="77777777" w:rsidR="002C7DA6" w:rsidRDefault="002C7DA6" w:rsidP="002C7DA6">
      <w:r w:rsidRPr="00F335A7">
        <w:t xml:space="preserve">• pliki fotometryczne dla proponowanych opraw, </w:t>
      </w:r>
    </w:p>
    <w:p w14:paraId="0DADA069" w14:textId="77777777" w:rsidR="002C7DA6" w:rsidRDefault="002C7DA6" w:rsidP="002C7DA6">
      <w:r w:rsidRPr="00F335A7">
        <w:t xml:space="preserve">• Zastosowane oprawy LED muszą spełniać normę PN-EN 60598-2-25:2000. Specyfikacja techniczna (wymagania do projektu oświetlenia): </w:t>
      </w:r>
    </w:p>
    <w:p w14:paraId="58EF9AEF" w14:textId="77777777" w:rsidR="002C7DA6" w:rsidRDefault="002C7DA6" w:rsidP="002C7DA6">
      <w:r w:rsidRPr="00F335A7">
        <w:t xml:space="preserve">• Spełnienie normy PN-EN 12464-1 (wartość natężenia oświetlenia oraz wartości wskaźników UGR i Ra); </w:t>
      </w:r>
    </w:p>
    <w:p w14:paraId="7B17A4E7" w14:textId="3275041A" w:rsidR="002C7DA6" w:rsidRDefault="002C7DA6" w:rsidP="002C7DA6">
      <w:r w:rsidRPr="00F335A7">
        <w:t>• Podpisane przez Wykonawcę obliczenia punktowe z wykresami potwierdzającymi spełnienie norm na</w:t>
      </w:r>
      <w:r w:rsidR="002A0859">
        <w:t> </w:t>
      </w:r>
      <w:r w:rsidRPr="00F335A7">
        <w:t xml:space="preserve">powierzchni podłogi i miejsc pracy przy zastosowaniu proponowanych typów opraw w każdym typowym pomieszczeniu budynku; </w:t>
      </w:r>
    </w:p>
    <w:p w14:paraId="551E2934" w14:textId="77777777" w:rsidR="002C7DA6" w:rsidRDefault="002C7DA6" w:rsidP="002C7DA6">
      <w:r w:rsidRPr="00F335A7">
        <w:t>• Aktualizacji obecnych pomieszczeń i ich funkcji dokonuje Wykonawca na koszt własny. Istniejące oprawy należy zdemontować i poddać utylizacji.</w:t>
      </w:r>
    </w:p>
    <w:p w14:paraId="132B99B8" w14:textId="76E9726D" w:rsidR="004850EF" w:rsidRPr="002C7DA6" w:rsidRDefault="004850EF" w:rsidP="004850EF">
      <w:pPr>
        <w:pStyle w:val="Nagwek4"/>
      </w:pPr>
      <w:r w:rsidRPr="002C7DA6">
        <w:lastRenderedPageBreak/>
        <w:t xml:space="preserve">Automatyka systemu wentylacji </w:t>
      </w:r>
    </w:p>
    <w:p w14:paraId="2739BF33" w14:textId="1A942089" w:rsidR="00BC5251" w:rsidRPr="002C7DA6" w:rsidRDefault="00BC5251" w:rsidP="00BC5251">
      <w:pPr>
        <w:rPr>
          <w:color w:val="auto"/>
        </w:rPr>
      </w:pPr>
      <w:r w:rsidRPr="002C7DA6">
        <w:rPr>
          <w:color w:val="auto"/>
        </w:rPr>
        <w:t xml:space="preserve">Należy przewidzieć modernizację istniejącej automatyki centrali wentylacyjnej z uwagi na dołożenie nowych urządzeń wentylacyjnych do istniejącego układu oraz zwiększenie mocy elementów centrali. </w:t>
      </w:r>
    </w:p>
    <w:p w14:paraId="392D538D" w14:textId="520B98DC" w:rsidR="007D2DD8" w:rsidRPr="00914F0D" w:rsidRDefault="007D2DD8" w:rsidP="007D2DD8">
      <w:pPr>
        <w:pStyle w:val="Nagwek4"/>
      </w:pPr>
      <w:r w:rsidRPr="00914F0D">
        <w:t>Kontrola dostępu</w:t>
      </w:r>
    </w:p>
    <w:p w14:paraId="2C5D9609" w14:textId="0F10D4E4" w:rsidR="007D2DD8" w:rsidRPr="00914F0D" w:rsidRDefault="00914F0D" w:rsidP="007D2DD8">
      <w:pPr>
        <w:rPr>
          <w:color w:val="auto"/>
        </w:rPr>
      </w:pPr>
      <w:r w:rsidRPr="00914F0D">
        <w:rPr>
          <w:color w:val="auto"/>
        </w:rPr>
        <w:t>Do pomieszczenia kriostatów powinna zostać zamontowana kontrola dostępu, kompatybilna z</w:t>
      </w:r>
      <w:r w:rsidR="002A0859">
        <w:rPr>
          <w:color w:val="auto"/>
        </w:rPr>
        <w:t> </w:t>
      </w:r>
      <w:r w:rsidRPr="00914F0D">
        <w:rPr>
          <w:color w:val="auto"/>
        </w:rPr>
        <w:t>systemem zainstalowanym na budynku Onkohematologii. Drzwi wejściowe powinny mieć elektrozworę, zasiloną z zasilacza przeznaczonego do niej oraz do panelu kontroli dostępu. Na ścianie obok drzwi z zewnętrznej strony pomieszczenia powinna być zamocowany panel kontroli dostępu, z</w:t>
      </w:r>
      <w:r w:rsidR="002A0859">
        <w:rPr>
          <w:color w:val="auto"/>
        </w:rPr>
        <w:t> </w:t>
      </w:r>
      <w:r w:rsidRPr="00914F0D">
        <w:rPr>
          <w:color w:val="auto"/>
        </w:rPr>
        <w:t>możliwością zwolnienia elektrozwory poprzez wpisanie ustalonego PINu, bądź poprzez przyłożenie czipu. Z wewnętrznej strony pomieszczenia kriostatów zamontować przycisk wyjścia, który</w:t>
      </w:r>
      <w:r w:rsidR="002A0859">
        <w:rPr>
          <w:color w:val="auto"/>
        </w:rPr>
        <w:t> </w:t>
      </w:r>
      <w:r w:rsidRPr="00914F0D">
        <w:rPr>
          <w:color w:val="auto"/>
        </w:rPr>
        <w:t>po</w:t>
      </w:r>
      <w:r w:rsidR="002A0859">
        <w:rPr>
          <w:color w:val="auto"/>
        </w:rPr>
        <w:t> </w:t>
      </w:r>
      <w:r w:rsidRPr="00914F0D">
        <w:rPr>
          <w:color w:val="auto"/>
        </w:rPr>
        <w:t>naciśnięciu zwolni elektrozworę na ustalony czas. Zamek drzwi powinien być podłączony do</w:t>
      </w:r>
      <w:r w:rsidR="002A0859">
        <w:rPr>
          <w:color w:val="auto"/>
        </w:rPr>
        <w:t> </w:t>
      </w:r>
      <w:r w:rsidRPr="00914F0D">
        <w:rPr>
          <w:color w:val="auto"/>
        </w:rPr>
        <w:t>systemu SSP, jeśli chodzi o wysterowanie przeciwpożarowe.</w:t>
      </w:r>
    </w:p>
    <w:p w14:paraId="5F311AD0" w14:textId="23703BC1" w:rsidR="007D2DD8" w:rsidRPr="002C7DA6" w:rsidRDefault="007D2DD8" w:rsidP="0093251B">
      <w:pPr>
        <w:pStyle w:val="Nagwek4"/>
      </w:pPr>
      <w:r w:rsidRPr="002C7DA6">
        <w:t>Detek</w:t>
      </w:r>
      <w:r w:rsidR="0093251B" w:rsidRPr="002C7DA6">
        <w:t>cja</w:t>
      </w:r>
      <w:r w:rsidRPr="002C7DA6">
        <w:t xml:space="preserve"> gazów</w:t>
      </w:r>
    </w:p>
    <w:p w14:paraId="0BBCBD18" w14:textId="7B60A559" w:rsidR="007D2DD8" w:rsidRDefault="00914F0D" w:rsidP="007D2DD8">
      <w:pPr>
        <w:rPr>
          <w:color w:val="auto"/>
        </w:rPr>
      </w:pPr>
      <w:r w:rsidRPr="00914F0D">
        <w:rPr>
          <w:color w:val="auto"/>
        </w:rPr>
        <w:t xml:space="preserve">W pomieszczeniu powinny zostać zamontowane dwuprogowe detektory, przeznaczone do wykrywania obecności niebezpiecznych stężeń gazów </w:t>
      </w:r>
      <w:r w:rsidR="00A4405C">
        <w:rPr>
          <w:color w:val="auto"/>
        </w:rPr>
        <w:t>oraz</w:t>
      </w:r>
      <w:r w:rsidRPr="00914F0D">
        <w:rPr>
          <w:color w:val="auto"/>
        </w:rPr>
        <w:t xml:space="preserve"> </w:t>
      </w:r>
      <w:r w:rsidR="00A4405C">
        <w:rPr>
          <w:color w:val="auto"/>
        </w:rPr>
        <w:t xml:space="preserve">wskazujące zawartość </w:t>
      </w:r>
      <w:r w:rsidRPr="00914F0D">
        <w:rPr>
          <w:color w:val="auto"/>
        </w:rPr>
        <w:t>tlenu w powietrzu w</w:t>
      </w:r>
      <w:r w:rsidR="002A0859">
        <w:rPr>
          <w:color w:val="auto"/>
        </w:rPr>
        <w:t> </w:t>
      </w:r>
      <w:r w:rsidRPr="00914F0D">
        <w:rPr>
          <w:color w:val="auto"/>
        </w:rPr>
        <w:t>pomieszczeniach zamkniętych. Odczyt poziomu tlenu w pomieszczeniu powinien być widoczny na</w:t>
      </w:r>
      <w:r w:rsidR="002A0859">
        <w:rPr>
          <w:color w:val="auto"/>
        </w:rPr>
        <w:t> </w:t>
      </w:r>
      <w:r w:rsidRPr="00914F0D">
        <w:rPr>
          <w:color w:val="auto"/>
        </w:rPr>
        <w:t>panelu operatorskim</w:t>
      </w:r>
      <w:r w:rsidR="009E471B">
        <w:rPr>
          <w:color w:val="auto"/>
        </w:rPr>
        <w:t xml:space="preserve"> </w:t>
      </w:r>
      <w:r w:rsidR="009E471B">
        <w:t>zainstalowany w miejscu widocznym dla osoby wchodzącej do pomieszczenia</w:t>
      </w:r>
      <w:r w:rsidRPr="00914F0D">
        <w:rPr>
          <w:color w:val="auto"/>
        </w:rPr>
        <w:t>, przy przekroczeniu dopuszczalnych wartości wywoływany alarm. Odczyt detektorów oraz alarm przez</w:t>
      </w:r>
      <w:r w:rsidR="002A0859">
        <w:rPr>
          <w:color w:val="auto"/>
        </w:rPr>
        <w:t> </w:t>
      </w:r>
      <w:r w:rsidRPr="00914F0D">
        <w:rPr>
          <w:color w:val="auto"/>
        </w:rPr>
        <w:t>nie generowany powinien być podpięty do systemu BMS (Schneider Ecostruxure), aby umożliwić zdalne monitorowanie tych parametrów. </w:t>
      </w:r>
    </w:p>
    <w:p w14:paraId="215D89A2" w14:textId="77777777" w:rsidR="002C7DA6" w:rsidRDefault="002C7DA6" w:rsidP="0085739D">
      <w:pPr>
        <w:pStyle w:val="Nagwek4"/>
      </w:pPr>
      <w:r>
        <w:t>Ogólne</w:t>
      </w:r>
    </w:p>
    <w:p w14:paraId="4475FFAE" w14:textId="265CEBF9" w:rsidR="0085739D" w:rsidRDefault="002C7DA6" w:rsidP="002C7DA6">
      <w:r>
        <w:t>Nie stosować wyłączników różnicowo-prądowych o charakterystyce AC. W przypadku rozbudowy stosować aparaturę tych samych producentów co istniejące. Stosować urządzenia z protokołem Modbus TCP/IP. Schematy po zmianach trwale nanieść na obudowy. Stosować system numeracji gniazd/obwodów zgodny aktualnymi oznaczeniami.  Opracowanie harmonogramu włączeń w celu zminimalizowania czasu trwania wyłączeń w budynku. Wszystkie prace łączeniowe prowadzić pod</w:t>
      </w:r>
      <w:r w:rsidR="002A0859">
        <w:t> </w:t>
      </w:r>
      <w:r>
        <w:t>nadzorem Energetyków szpitala po wcześniejszym ustaleniu terminu. Przed przystąpieniem do</w:t>
      </w:r>
      <w:r w:rsidR="002A0859">
        <w:t> </w:t>
      </w:r>
      <w:r>
        <w:t>projektowania Wykonawca zobowiązany jest do  wykonania inwentaryzacji istniejących rozwiązań oraz sporządzenie bilansu mocy.</w:t>
      </w:r>
    </w:p>
    <w:p w14:paraId="17317F44" w14:textId="5037BEF9" w:rsidR="00B0154C" w:rsidRPr="00B0154C" w:rsidRDefault="00B0154C" w:rsidP="002C7DA6">
      <w:pPr>
        <w:rPr>
          <w:b/>
          <w:bCs/>
        </w:rPr>
      </w:pPr>
      <w:r w:rsidRPr="00B0154C">
        <w:rPr>
          <w:b/>
          <w:bCs/>
        </w:rPr>
        <w:t>UWAGA: Podczas wizji lokalnej należy dokładnie sprawdzić zgodność wprowadzonych rozwiązań</w:t>
      </w:r>
      <w:r>
        <w:rPr>
          <w:b/>
          <w:bCs/>
        </w:rPr>
        <w:t>,</w:t>
      </w:r>
      <w:r w:rsidRPr="00B0154C">
        <w:rPr>
          <w:b/>
          <w:bCs/>
        </w:rPr>
        <w:t xml:space="preserve"> realizowanych w ramach poprzedniego zadania</w:t>
      </w:r>
      <w:r>
        <w:rPr>
          <w:b/>
          <w:bCs/>
        </w:rPr>
        <w:t>,</w:t>
      </w:r>
      <w:r w:rsidRPr="00B0154C">
        <w:rPr>
          <w:b/>
          <w:bCs/>
        </w:rPr>
        <w:t xml:space="preserve"> z załączonym projektem. </w:t>
      </w:r>
    </w:p>
    <w:p w14:paraId="09C22175" w14:textId="0FEC0200" w:rsidR="00A92F97" w:rsidRPr="00A92F97" w:rsidRDefault="00A92F97" w:rsidP="00805BDE">
      <w:pPr>
        <w:pStyle w:val="Nagwek3"/>
      </w:pPr>
      <w:r w:rsidRPr="00A92F97">
        <w:t>Instalacje sanitarne</w:t>
      </w:r>
    </w:p>
    <w:p w14:paraId="75DB13BD" w14:textId="13C0CDA9" w:rsidR="00A92F97" w:rsidRDefault="0022044D" w:rsidP="0009417C">
      <w:pPr>
        <w:pStyle w:val="Nagwek4"/>
      </w:pPr>
      <w:r>
        <w:t>Instalacja wentylacji mechanicznej</w:t>
      </w:r>
    </w:p>
    <w:p w14:paraId="67F55FBA" w14:textId="76F3747A" w:rsidR="00C35D10" w:rsidRDefault="00C35D10" w:rsidP="0022044D">
      <w:r>
        <w:t xml:space="preserve">Pomieszczenie należy wyposażyć w układ wentylacji mechanicznej z awaryjnym wyrzutem powietrza przy ewentualnym rozszczelnieniu zbiornika z ciekłym azotem. </w:t>
      </w:r>
      <w:r w:rsidR="0022044D">
        <w:t>Należy zapewnić wymaganą przez</w:t>
      </w:r>
      <w:r w:rsidR="002A0859">
        <w:t> </w:t>
      </w:r>
      <w:r w:rsidR="0022044D">
        <w:t>Producenta</w:t>
      </w:r>
      <w:r w:rsidR="00D12C25">
        <w:t xml:space="preserve"> zbiorników</w:t>
      </w:r>
      <w:r w:rsidR="0022044D">
        <w:t xml:space="preserve"> </w:t>
      </w:r>
      <w:r>
        <w:t>minimalną krotność wymian powietrza (min. ~13 wymian)</w:t>
      </w:r>
      <w:r w:rsidR="00D12C25">
        <w:t xml:space="preserve"> w warunkach pracy normalnej.</w:t>
      </w:r>
    </w:p>
    <w:p w14:paraId="1D03ADD8" w14:textId="77777777" w:rsidR="00383189" w:rsidRDefault="00383189" w:rsidP="0022044D">
      <w:pPr>
        <w:pStyle w:val="Akapitzlist"/>
        <w:numPr>
          <w:ilvl w:val="0"/>
          <w:numId w:val="25"/>
        </w:numPr>
      </w:pPr>
      <w:r>
        <w:rPr>
          <w:b/>
          <w:bCs/>
        </w:rPr>
        <w:t>U</w:t>
      </w:r>
      <w:r w:rsidR="00201C40" w:rsidRPr="00383189">
        <w:rPr>
          <w:b/>
          <w:bCs/>
        </w:rPr>
        <w:t>rządzenia wentylacyjno-klimatyzacyjne</w:t>
      </w:r>
      <w:r>
        <w:t xml:space="preserve"> </w:t>
      </w:r>
    </w:p>
    <w:p w14:paraId="1AB2F937" w14:textId="441B4EEA" w:rsidR="00C35D10" w:rsidRDefault="00383189" w:rsidP="00383189">
      <w:pPr>
        <w:pStyle w:val="Akapitzlist"/>
        <w:ind w:left="360"/>
      </w:pPr>
      <w:r>
        <w:lastRenderedPageBreak/>
        <w:t>Powietrze dla układu obsługującego nowe pomieszczenia banku komórek należy dostarczyć z centrali wentylacyjnej obsługującej istniejący bank. W tym celu należy zwiększyć wydajność centrali o wymaganą ilość powietrza. Na skutek tego będzie trzeba dokonać przeliczeń mocy wentylatorów, chłodnicy i nagrzewnicy</w:t>
      </w:r>
      <w:r w:rsidR="002523A3">
        <w:t xml:space="preserve"> oraz </w:t>
      </w:r>
      <w:r w:rsidR="00D12C25">
        <w:t xml:space="preserve">wykonać </w:t>
      </w:r>
      <w:r w:rsidR="002523A3">
        <w:t>ewentualn</w:t>
      </w:r>
      <w:r w:rsidR="00D12C25">
        <w:t>ą</w:t>
      </w:r>
      <w:r w:rsidR="002523A3">
        <w:t xml:space="preserve"> wymiana tego osprzętu na</w:t>
      </w:r>
      <w:r w:rsidR="002A0859">
        <w:t> </w:t>
      </w:r>
      <w:r w:rsidR="002523A3">
        <w:t xml:space="preserve">większy. </w:t>
      </w:r>
    </w:p>
    <w:p w14:paraId="53E10E93" w14:textId="4928E051" w:rsidR="002523A3" w:rsidRPr="00D12C25" w:rsidRDefault="002523A3" w:rsidP="002523A3">
      <w:pPr>
        <w:pStyle w:val="Akapitzlist"/>
        <w:numPr>
          <w:ilvl w:val="0"/>
          <w:numId w:val="25"/>
        </w:numPr>
        <w:rPr>
          <w:b/>
          <w:bCs/>
        </w:rPr>
      </w:pPr>
      <w:r w:rsidRPr="00D12C25">
        <w:rPr>
          <w:b/>
          <w:bCs/>
        </w:rPr>
        <w:t>Elementy nawiewne i wywiewne</w:t>
      </w:r>
    </w:p>
    <w:p w14:paraId="68A39AB1" w14:textId="6D0F8E39" w:rsidR="002523A3" w:rsidRDefault="00D12C25" w:rsidP="00383189">
      <w:pPr>
        <w:pStyle w:val="Akapitzlist"/>
        <w:ind w:left="360"/>
      </w:pPr>
      <w:r>
        <w:t>Z uwagi na dużą ilość powietrza n</w:t>
      </w:r>
      <w:r w:rsidR="002523A3">
        <w:t xml:space="preserve">awiew do pomieszczenia należy realizować za pomocą </w:t>
      </w:r>
      <w:r>
        <w:t>stropu laminarnego lub nawiewnika z filtrem. Takie rozwiązanie zagwarantuje spokojny wypływ tak</w:t>
      </w:r>
      <w:r w:rsidR="002A0859">
        <w:t> </w:t>
      </w:r>
      <w:r>
        <w:t>dużych ilości powietrza niezbędnych do utrzymania wymaganych warunków pracy dla danego typu pomieszczenia</w:t>
      </w:r>
      <w:r w:rsidR="00351D86">
        <w:t xml:space="preserve"> oraz dla trybu pracy awaryjnej</w:t>
      </w:r>
      <w:r>
        <w:t xml:space="preserve">. </w:t>
      </w:r>
    </w:p>
    <w:p w14:paraId="3781262B" w14:textId="453B84C0" w:rsidR="00351D86" w:rsidRDefault="00351D86" w:rsidP="00383189">
      <w:pPr>
        <w:pStyle w:val="Akapitzlist"/>
        <w:ind w:left="360"/>
      </w:pPr>
      <w:r>
        <w:t xml:space="preserve">Wywiew powietrza z pomieszczenia należy realizować za pomocą kratek wentylacyjnych umiejscowionych 15 cm nad posadzką (80%) oraz wywiewnika sufitowego (20%). </w:t>
      </w:r>
    </w:p>
    <w:p w14:paraId="09E61217" w14:textId="2811FCA7" w:rsidR="005775E6" w:rsidRPr="005775E6" w:rsidRDefault="005775E6" w:rsidP="005775E6">
      <w:pPr>
        <w:pStyle w:val="Akapitzlist"/>
        <w:numPr>
          <w:ilvl w:val="0"/>
          <w:numId w:val="25"/>
        </w:numPr>
        <w:rPr>
          <w:b/>
          <w:bCs/>
        </w:rPr>
      </w:pPr>
      <w:r w:rsidRPr="005775E6">
        <w:rPr>
          <w:b/>
          <w:bCs/>
        </w:rPr>
        <w:t>Czerpnia i wyrzutnia</w:t>
      </w:r>
    </w:p>
    <w:p w14:paraId="54FD8F0C" w14:textId="343214E4" w:rsidR="005775E6" w:rsidRDefault="005775E6" w:rsidP="00383189">
      <w:pPr>
        <w:pStyle w:val="Akapitzlist"/>
        <w:ind w:left="360"/>
      </w:pPr>
      <w:r>
        <w:t xml:space="preserve">Zgodnie ze stanem istniejącym czerpnia powietrza zlokalizowana jest na elewacji budynku, wyrzut wyprowadzony jak ponad dach i zakończony osiatkowanym kolanem wyrzutowym. Należy wykonać obliczenia sprawdzające prędkości powietrza na czerpni i wyrzutni, w przypadku przekroczenia wartości maksymalnych dopuszczalnych należy instalację przeprojektować i zmodernizować </w:t>
      </w:r>
      <w:r w:rsidR="00273C45">
        <w:t>aby</w:t>
      </w:r>
      <w:r w:rsidR="002A0859">
        <w:t> </w:t>
      </w:r>
      <w:r w:rsidR="00273C45">
        <w:t xml:space="preserve">spełnione zostały wymagane prawem parametry pracy.  </w:t>
      </w:r>
    </w:p>
    <w:p w14:paraId="70E52430" w14:textId="172EDCC7" w:rsidR="00351D86" w:rsidRPr="00351D86" w:rsidRDefault="00351D86" w:rsidP="00351D86">
      <w:pPr>
        <w:pStyle w:val="Akapitzlist"/>
        <w:numPr>
          <w:ilvl w:val="0"/>
          <w:numId w:val="25"/>
        </w:numPr>
        <w:rPr>
          <w:b/>
          <w:bCs/>
        </w:rPr>
      </w:pPr>
      <w:r w:rsidRPr="00351D86">
        <w:rPr>
          <w:b/>
          <w:bCs/>
        </w:rPr>
        <w:t>Kanały wentylacyjne</w:t>
      </w:r>
    </w:p>
    <w:p w14:paraId="3B8E445A" w14:textId="45ABCB65" w:rsidR="00351D86" w:rsidRDefault="00351D86" w:rsidP="00383189">
      <w:pPr>
        <w:pStyle w:val="Akapitzlist"/>
        <w:ind w:left="360"/>
      </w:pPr>
      <w:r>
        <w:t xml:space="preserve">Instalację wykonać z kanałów wentylacyjnych z blachy stalowej ocynkowanej w klasie szczelności min. B. Nowe ciągi wentylacyjne należy wpiąć w istniejącą instalację. Z uwagi na zwiększenie ilości powietrza wentylacyjnego transportowanego z centrali konieczne będzie wykonanie przeliczenia prędkości w kanałach oraz ewentualna wymiana okanałowania na częściach magistralnych, a także na kanale czerpnym i wyrzutowym. </w:t>
      </w:r>
      <w:r w:rsidR="005775E6">
        <w:t xml:space="preserve">Prowadzenie instalacji nad sufitem podwieszanym. </w:t>
      </w:r>
    </w:p>
    <w:p w14:paraId="1BAB689A" w14:textId="69FDE40F" w:rsidR="005775E6" w:rsidRDefault="005775E6" w:rsidP="005775E6">
      <w:pPr>
        <w:pStyle w:val="Akapitzlist"/>
        <w:numPr>
          <w:ilvl w:val="0"/>
          <w:numId w:val="25"/>
        </w:numPr>
      </w:pPr>
      <w:r w:rsidRPr="005775E6">
        <w:rPr>
          <w:b/>
          <w:bCs/>
        </w:rPr>
        <w:t xml:space="preserve">Regulacja ilości powietrza </w:t>
      </w:r>
    </w:p>
    <w:p w14:paraId="74C4CCBB" w14:textId="7CDE8F13" w:rsidR="005775E6" w:rsidRDefault="005775E6" w:rsidP="00383189">
      <w:pPr>
        <w:pStyle w:val="Akapitzlist"/>
        <w:ind w:left="360"/>
      </w:pPr>
      <w:r>
        <w:t>W celu regulacji ilości powietrza oraz zapewnienia wymaganej wartości nadciśnienia w</w:t>
      </w:r>
      <w:r w:rsidR="00273C45">
        <w:t> </w:t>
      </w:r>
      <w:r>
        <w:t xml:space="preserve">pomieszczeniu należy zastosować regulatory zmiennego przepływu VAV. </w:t>
      </w:r>
    </w:p>
    <w:p w14:paraId="274AB594" w14:textId="032187D2" w:rsidR="005775E6" w:rsidRPr="005775E6" w:rsidRDefault="005775E6" w:rsidP="005775E6">
      <w:pPr>
        <w:pStyle w:val="Akapitzlist"/>
        <w:numPr>
          <w:ilvl w:val="0"/>
          <w:numId w:val="25"/>
        </w:numPr>
        <w:rPr>
          <w:b/>
          <w:bCs/>
        </w:rPr>
      </w:pPr>
      <w:r w:rsidRPr="005775E6">
        <w:rPr>
          <w:b/>
          <w:bCs/>
        </w:rPr>
        <w:t>Tłumienie hałasu</w:t>
      </w:r>
    </w:p>
    <w:p w14:paraId="763CDE65" w14:textId="489E390B" w:rsidR="005775E6" w:rsidRDefault="005775E6" w:rsidP="00383189">
      <w:pPr>
        <w:pStyle w:val="Akapitzlist"/>
        <w:ind w:left="360"/>
      </w:pPr>
      <w:r>
        <w:t xml:space="preserve">Należy zastosować dodatkowe tłumiki dla dobranych regulatorów przepływu. Po zwiększeniu wydajności istniejącej centrali należy sprawdzić czy wbudowane tłumiki spełniają wymagane warunki tłumienia hałasu instalacji. </w:t>
      </w:r>
    </w:p>
    <w:p w14:paraId="607E1D6C" w14:textId="184C46C2" w:rsidR="00273C45" w:rsidRPr="00273C45" w:rsidRDefault="00273C45" w:rsidP="00273C45">
      <w:pPr>
        <w:pStyle w:val="Akapitzlist"/>
        <w:numPr>
          <w:ilvl w:val="0"/>
          <w:numId w:val="25"/>
        </w:numPr>
        <w:rPr>
          <w:b/>
          <w:bCs/>
        </w:rPr>
      </w:pPr>
      <w:r w:rsidRPr="00273C45">
        <w:rPr>
          <w:b/>
          <w:bCs/>
        </w:rPr>
        <w:t>Zabezpieczenie ppoż</w:t>
      </w:r>
    </w:p>
    <w:p w14:paraId="4E99765C" w14:textId="558F7DCD" w:rsidR="00273C45" w:rsidRDefault="00EB4BAF" w:rsidP="00383189">
      <w:pPr>
        <w:pStyle w:val="Akapitzlist"/>
        <w:ind w:left="360"/>
      </w:pPr>
      <w:r>
        <w:t>Z uwagi na zwiększenie ilości powietrza wentylacyjnego należy sprawdzić przekroje istniejących klap ppoż. I dokonać ewentualnej ich wymiany. Klapy ppoż. należy wyposażyć w siłowniki i wpiąć w</w:t>
      </w:r>
      <w:r w:rsidR="002A0859">
        <w:t> </w:t>
      </w:r>
      <w:r>
        <w:t xml:space="preserve">istniejący system SSP budynku Onkologii. </w:t>
      </w:r>
    </w:p>
    <w:p w14:paraId="292AF95F" w14:textId="7C4676F0" w:rsidR="00273C45" w:rsidRPr="00273C45" w:rsidRDefault="00273C45" w:rsidP="00273C45">
      <w:pPr>
        <w:pStyle w:val="Akapitzlist"/>
        <w:numPr>
          <w:ilvl w:val="0"/>
          <w:numId w:val="25"/>
        </w:numPr>
        <w:rPr>
          <w:b/>
          <w:bCs/>
        </w:rPr>
      </w:pPr>
      <w:r w:rsidRPr="00273C45">
        <w:rPr>
          <w:b/>
          <w:bCs/>
        </w:rPr>
        <w:t xml:space="preserve">Izolacja </w:t>
      </w:r>
    </w:p>
    <w:p w14:paraId="353A835B" w14:textId="77777777" w:rsidR="00273C45" w:rsidRDefault="00273C45" w:rsidP="00383189">
      <w:pPr>
        <w:pStyle w:val="Akapitzlist"/>
        <w:ind w:left="360"/>
      </w:pPr>
      <w:r>
        <w:t>Nową instalację należy zaizolować termicznie i przeciw kondensacyjnie:</w:t>
      </w:r>
    </w:p>
    <w:p w14:paraId="70A0B2AA" w14:textId="0123CFEE" w:rsidR="005775E6" w:rsidRDefault="00273C45" w:rsidP="00273C45">
      <w:pPr>
        <w:pStyle w:val="Akapitzlist"/>
        <w:numPr>
          <w:ilvl w:val="0"/>
          <w:numId w:val="26"/>
        </w:numPr>
      </w:pPr>
      <w:r>
        <w:t xml:space="preserve">Kanały wentylacyjne prowadzone wewnątrz budynku izolacja z wełny mineralnej z płaszczem aluminiowym grubości izolacji min. 40mm.  </w:t>
      </w:r>
    </w:p>
    <w:p w14:paraId="5B6E9E7A" w14:textId="27574374" w:rsidR="00273C45" w:rsidRDefault="00273C45" w:rsidP="00273C45">
      <w:pPr>
        <w:pStyle w:val="Akapitzlist"/>
        <w:numPr>
          <w:ilvl w:val="0"/>
          <w:numId w:val="26"/>
        </w:numPr>
      </w:pPr>
      <w:r>
        <w:t>Kanały prowadzone po elewacji budynku (w przypadku zmiany przekrojów) izolacja ognioochronna</w:t>
      </w:r>
      <w:r w:rsidR="00521287">
        <w:t xml:space="preserve">, </w:t>
      </w:r>
      <w:r>
        <w:t>min.</w:t>
      </w:r>
      <w:r w:rsidR="00521287">
        <w:t xml:space="preserve"> grubość izolacji łącznie</w:t>
      </w:r>
      <w:r>
        <w:t xml:space="preserve"> 80mm obudowane płaszczem z blachy stalowej ocynkowanej malowanej proszkowo w kolorze RAL elewacji. </w:t>
      </w:r>
    </w:p>
    <w:p w14:paraId="26BC4E66" w14:textId="7583FAD7" w:rsidR="00CD2356" w:rsidRDefault="00CD2356" w:rsidP="00CD2356">
      <w:pPr>
        <w:pStyle w:val="Akapitzlist"/>
        <w:numPr>
          <w:ilvl w:val="0"/>
          <w:numId w:val="25"/>
        </w:numPr>
        <w:rPr>
          <w:b/>
          <w:bCs/>
        </w:rPr>
      </w:pPr>
      <w:r w:rsidRPr="00CD2356">
        <w:rPr>
          <w:b/>
          <w:bCs/>
        </w:rPr>
        <w:lastRenderedPageBreak/>
        <w:t xml:space="preserve">Pomiar temperatury </w:t>
      </w:r>
      <w:r>
        <w:rPr>
          <w:b/>
          <w:bCs/>
        </w:rPr>
        <w:t>i zwartości tlenu</w:t>
      </w:r>
    </w:p>
    <w:p w14:paraId="3932C666" w14:textId="535F970A" w:rsidR="00CD2356" w:rsidRPr="00CD2356" w:rsidRDefault="00CD2356" w:rsidP="00CD2356">
      <w:pPr>
        <w:pStyle w:val="Akapitzlist"/>
        <w:ind w:left="360"/>
      </w:pPr>
      <w:r w:rsidRPr="00CD2356">
        <w:t xml:space="preserve">Na instalacji na kanale wywiewnym z pomieszczenia należy zamontować </w:t>
      </w:r>
      <w:r>
        <w:t>czujniki</w:t>
      </w:r>
      <w:r w:rsidRPr="00CD2356">
        <w:t xml:space="preserve"> pomiarowe do</w:t>
      </w:r>
      <w:r w:rsidR="002A0859">
        <w:t> </w:t>
      </w:r>
      <w:r w:rsidRPr="00CD2356">
        <w:t>odczytu temperatury</w:t>
      </w:r>
      <w:r>
        <w:t xml:space="preserve"> powietrza</w:t>
      </w:r>
      <w:r w:rsidRPr="00CD2356">
        <w:t xml:space="preserve"> w pomieszczeniu</w:t>
      </w:r>
      <w:r>
        <w:t xml:space="preserve"> oraz zwartości tlenu</w:t>
      </w:r>
      <w:r w:rsidRPr="00CD2356">
        <w:t xml:space="preserve">. </w:t>
      </w:r>
    </w:p>
    <w:p w14:paraId="16ACC1D2" w14:textId="3D8AE890" w:rsidR="00273C45" w:rsidRPr="00274762" w:rsidRDefault="00273C45" w:rsidP="00274762">
      <w:pPr>
        <w:pStyle w:val="Nagwek4"/>
      </w:pPr>
      <w:r w:rsidRPr="00274762">
        <w:t xml:space="preserve">Instalacja </w:t>
      </w:r>
      <w:r w:rsidR="00EB4BAF" w:rsidRPr="00274762">
        <w:t>ciepła technologicznego i wody lodowej</w:t>
      </w:r>
    </w:p>
    <w:p w14:paraId="09D39839" w14:textId="441F0017" w:rsidR="00EB4BAF" w:rsidRDefault="00EB4BAF" w:rsidP="00EB4BAF">
      <w:pPr>
        <w:pStyle w:val="Akapitzlist"/>
        <w:ind w:left="360"/>
      </w:pPr>
      <w:r>
        <w:t xml:space="preserve">Należy sprawdzić czy istniejąca instalacja zasilająca nagrzewnicę i chłodnicę oraz węzły regulacyjne  są wystarczające do doprowadzenia nowych ilość medium oraz wprowadzić ewentualne zmiany. </w:t>
      </w:r>
      <w:r w:rsidR="00521287">
        <w:t xml:space="preserve">Należy wykonać obliczenia bilansu ciepła i chłodu na istniejącej sieci w maszynowni.  </w:t>
      </w:r>
      <w:r w:rsidR="00274762">
        <w:t>I określić czy</w:t>
      </w:r>
      <w:r w:rsidR="002A0859">
        <w:t> </w:t>
      </w:r>
      <w:r w:rsidR="00274762">
        <w:t>możliwe jest zwiększenie poboru czynników. W przypadku braku możliwości należy zaproponować rozwiązanie zamienne.</w:t>
      </w:r>
    </w:p>
    <w:p w14:paraId="49901F77" w14:textId="486B9D9A" w:rsidR="001D340C" w:rsidRDefault="001D340C" w:rsidP="001D340C">
      <w:pPr>
        <w:pStyle w:val="Nagwek4"/>
      </w:pPr>
      <w:r>
        <w:t>Instalacja odgazowania instalacji kriogenicznej</w:t>
      </w:r>
    </w:p>
    <w:p w14:paraId="4730BC70" w14:textId="3D22CEDE" w:rsidR="001D340C" w:rsidRDefault="001D340C" w:rsidP="001D340C">
      <w:pPr>
        <w:pStyle w:val="Akapitzlist"/>
        <w:ind w:left="360"/>
      </w:pPr>
      <w:r>
        <w:t>Należy wykonać rurociąg do wpięcia przewodu do odgazowania zbiorników, który powinien być na</w:t>
      </w:r>
      <w:r w:rsidR="002A0859">
        <w:t> </w:t>
      </w:r>
      <w:r>
        <w:t xml:space="preserve">wyposażeniu zbiorników. Materiał i wytyczne zgodnie z wytycznymi przyjętego Producenta. </w:t>
      </w:r>
    </w:p>
    <w:p w14:paraId="7A8EE4DE" w14:textId="557A8F8E" w:rsidR="00B0154C" w:rsidRPr="00B0154C" w:rsidRDefault="00B0154C" w:rsidP="00B0154C">
      <w:pPr>
        <w:spacing w:before="0"/>
        <w:rPr>
          <w:b/>
          <w:bCs/>
        </w:rPr>
      </w:pPr>
      <w:r w:rsidRPr="00B0154C">
        <w:rPr>
          <w:b/>
          <w:bCs/>
        </w:rPr>
        <w:t>UWAGA: Podczas wizji lokalnej należy dokładnie sprawdzić zgodność wprowadzonych rozwiązań</w:t>
      </w:r>
      <w:r>
        <w:rPr>
          <w:b/>
          <w:bCs/>
        </w:rPr>
        <w:t>,</w:t>
      </w:r>
      <w:r w:rsidRPr="00B0154C">
        <w:rPr>
          <w:b/>
          <w:bCs/>
        </w:rPr>
        <w:t xml:space="preserve"> realizowanych w ramach poprzedniego zadania</w:t>
      </w:r>
      <w:r>
        <w:rPr>
          <w:b/>
          <w:bCs/>
        </w:rPr>
        <w:t>,</w:t>
      </w:r>
      <w:r w:rsidRPr="00B0154C">
        <w:rPr>
          <w:b/>
          <w:bCs/>
        </w:rPr>
        <w:t xml:space="preserve"> z załączonym projektem. </w:t>
      </w:r>
    </w:p>
    <w:p w14:paraId="135194E0" w14:textId="3BC90F38" w:rsidR="00A92F97" w:rsidRDefault="00A92F97" w:rsidP="00A92F97">
      <w:pPr>
        <w:pStyle w:val="Nagwek2"/>
      </w:pPr>
      <w:r w:rsidRPr="00A92F97">
        <w:t>Wyposażenie</w:t>
      </w:r>
    </w:p>
    <w:p w14:paraId="13294D13" w14:textId="411D633F" w:rsidR="00CD2356" w:rsidRDefault="00895BAF" w:rsidP="00CD2356">
      <w:pPr>
        <w:pStyle w:val="Tekstpodstawowy"/>
        <w:numPr>
          <w:ilvl w:val="0"/>
          <w:numId w:val="25"/>
        </w:numPr>
      </w:pPr>
      <w:r>
        <w:t>Zbiornik</w:t>
      </w:r>
      <w:r w:rsidR="00CD2356">
        <w:t xml:space="preserve"> do przechowywania materiału biologicznego w parach ciekłego azotu wraz ze zbiornikiem zasilającym</w:t>
      </w:r>
      <w:r w:rsidR="004E5187">
        <w:t xml:space="preserve"> oraz pakietem BHP (ochrona przy pracy w niskich temperaturach).</w:t>
      </w:r>
      <w:r w:rsidR="00CD2356">
        <w:t xml:space="preserve"> Parametry zgodnie z wytycznymi załączonymi do postępowania.</w:t>
      </w:r>
    </w:p>
    <w:p w14:paraId="7A4F8C89" w14:textId="3756B5BD" w:rsidR="00CD2356" w:rsidRDefault="00CD2356" w:rsidP="00CD2356">
      <w:pPr>
        <w:pStyle w:val="Tekstpodstawowy"/>
        <w:numPr>
          <w:ilvl w:val="0"/>
          <w:numId w:val="25"/>
        </w:numPr>
      </w:pPr>
      <w:r>
        <w:t>Komputer wraz z drukarką do nadzoru pracy banku, zgodnie z wymaganiami technologii</w:t>
      </w:r>
      <w:r w:rsidR="00814BED">
        <w:t xml:space="preserve"> oraz</w:t>
      </w:r>
      <w:r w:rsidR="002A0859">
        <w:t> </w:t>
      </w:r>
      <w:r w:rsidR="00814BED">
        <w:t>ustaleniami z Działem Informatyki</w:t>
      </w:r>
      <w:r>
        <w:t xml:space="preserve">. </w:t>
      </w:r>
    </w:p>
    <w:p w14:paraId="6B1932D2" w14:textId="69376ABC" w:rsidR="00CD2356" w:rsidRPr="00A23FFF" w:rsidRDefault="00CD2356" w:rsidP="00CD2356">
      <w:pPr>
        <w:pStyle w:val="Tekstpodstawowy"/>
        <w:numPr>
          <w:ilvl w:val="0"/>
          <w:numId w:val="25"/>
        </w:numPr>
      </w:pPr>
      <w:r w:rsidRPr="00A23FFF">
        <w:t>Biurko ze stali nierdzewnej</w:t>
      </w:r>
      <w:r w:rsidR="0073536D" w:rsidRPr="00A23FFF">
        <w:t xml:space="preserve"> o wymiarach </w:t>
      </w:r>
      <w:r w:rsidR="00A23FFF" w:rsidRPr="00A23FFF">
        <w:t>60x120cm</w:t>
      </w:r>
      <w:r w:rsidRPr="00A23FFF">
        <w:t xml:space="preserve">. </w:t>
      </w:r>
    </w:p>
    <w:p w14:paraId="36AE4BBC" w14:textId="579C3F24" w:rsidR="00A92F97" w:rsidRDefault="00A92F97" w:rsidP="00692A15">
      <w:pPr>
        <w:pStyle w:val="Nagwek2"/>
      </w:pPr>
      <w:r w:rsidRPr="00A92F97">
        <w:t>Warunki wykonania i odbioru robót budowlanych</w:t>
      </w:r>
    </w:p>
    <w:p w14:paraId="1B7BD854" w14:textId="493277D4" w:rsidR="008F6391" w:rsidRPr="008F6391" w:rsidRDefault="008F6391" w:rsidP="008F6391">
      <w:pPr>
        <w:pStyle w:val="Tekstpodstawowy"/>
      </w:pPr>
      <w:r w:rsidRPr="008F6391">
        <w:t>Należy przewidzieć w projekcie i zastosować materiały dopuszczone do stosowania w budownictwie i</w:t>
      </w:r>
      <w:r>
        <w:t> </w:t>
      </w:r>
      <w:r w:rsidRPr="008F6391">
        <w:t>w</w:t>
      </w:r>
      <w:r>
        <w:t> </w:t>
      </w:r>
      <w:r w:rsidRPr="008F6391">
        <w:t xml:space="preserve">obiektach służby zdrowia. Materiały muszą spełniać wymagania jakościowe określone aktualnymi normami. Wyroby budowlane, stosowane w trakcie wykonywania robót budowlanych, mają spełniać wymagania polskich przepisów, a Wykonawca będzie posiadał dokumenty potwierdzające, że zostały one wprowadzone do obrotu zgodnie z regulacjami ustawy o wyrobach budowlanych i posiadają wymagane parametry. Zamawiającym będzie kontrolował działania Wykonawcy. </w:t>
      </w:r>
    </w:p>
    <w:p w14:paraId="7926D70B" w14:textId="77777777" w:rsidR="008F6391" w:rsidRPr="008F6391" w:rsidRDefault="008F6391" w:rsidP="008F6391">
      <w:pPr>
        <w:pStyle w:val="Tekstpodstawowy"/>
      </w:pPr>
      <w:r w:rsidRPr="008F6391">
        <w:t xml:space="preserve">Wykonawca będzie zobowiązany umową do przyjęcia odpowiedzialności od następstw i wyników działalności w zakresie: </w:t>
      </w:r>
    </w:p>
    <w:p w14:paraId="6214BA9A" w14:textId="77777777" w:rsidR="008F6391" w:rsidRPr="008F6391" w:rsidRDefault="008F6391" w:rsidP="008F6391">
      <w:pPr>
        <w:pStyle w:val="Tekstpodstawowy"/>
        <w:numPr>
          <w:ilvl w:val="0"/>
          <w:numId w:val="39"/>
        </w:numPr>
        <w:tabs>
          <w:tab w:val="clear" w:pos="708"/>
          <w:tab w:val="left" w:pos="426"/>
        </w:tabs>
        <w:spacing w:before="0" w:after="0"/>
        <w:ind w:left="426" w:hanging="426"/>
      </w:pPr>
      <w:r w:rsidRPr="008F6391">
        <w:t xml:space="preserve">organizacji robót budowlanych, </w:t>
      </w:r>
    </w:p>
    <w:p w14:paraId="50479EA7" w14:textId="77777777" w:rsidR="008F6391" w:rsidRPr="008F6391" w:rsidRDefault="008F6391" w:rsidP="008F6391">
      <w:pPr>
        <w:pStyle w:val="Tekstpodstawowy"/>
        <w:numPr>
          <w:ilvl w:val="0"/>
          <w:numId w:val="39"/>
        </w:numPr>
        <w:tabs>
          <w:tab w:val="clear" w:pos="708"/>
          <w:tab w:val="left" w:pos="426"/>
        </w:tabs>
        <w:spacing w:before="0" w:after="0"/>
        <w:ind w:left="426" w:hanging="426"/>
      </w:pPr>
      <w:r w:rsidRPr="008F6391">
        <w:t xml:space="preserve">ochrony środowiska, </w:t>
      </w:r>
    </w:p>
    <w:p w14:paraId="669E5E68" w14:textId="77777777" w:rsidR="008F6391" w:rsidRPr="008F6391" w:rsidRDefault="008F6391" w:rsidP="008F6391">
      <w:pPr>
        <w:pStyle w:val="Tekstpodstawowy"/>
        <w:numPr>
          <w:ilvl w:val="0"/>
          <w:numId w:val="39"/>
        </w:numPr>
        <w:tabs>
          <w:tab w:val="clear" w:pos="708"/>
          <w:tab w:val="left" w:pos="426"/>
        </w:tabs>
        <w:spacing w:before="0" w:after="0"/>
        <w:ind w:left="426" w:hanging="426"/>
      </w:pPr>
      <w:r w:rsidRPr="008F6391">
        <w:t xml:space="preserve">warunków bezpieczeństwa pracy, </w:t>
      </w:r>
    </w:p>
    <w:p w14:paraId="6498B1A4" w14:textId="77777777" w:rsidR="008F6391" w:rsidRPr="008F6391" w:rsidRDefault="008F6391" w:rsidP="008F6391">
      <w:pPr>
        <w:pStyle w:val="Tekstpodstawowy"/>
        <w:numPr>
          <w:ilvl w:val="0"/>
          <w:numId w:val="39"/>
        </w:numPr>
        <w:tabs>
          <w:tab w:val="clear" w:pos="708"/>
          <w:tab w:val="left" w:pos="426"/>
        </w:tabs>
        <w:spacing w:before="0" w:after="0"/>
        <w:ind w:left="426" w:hanging="426"/>
      </w:pPr>
      <w:r w:rsidRPr="008F6391">
        <w:t xml:space="preserve">zabezpieczenia terenu prac przed dostępem osób trzecich, </w:t>
      </w:r>
    </w:p>
    <w:p w14:paraId="50E3D611" w14:textId="6C977032" w:rsidR="008F6391" w:rsidRDefault="008F6391" w:rsidP="008F6391">
      <w:pPr>
        <w:pStyle w:val="Tekstpodstawowy"/>
        <w:numPr>
          <w:ilvl w:val="0"/>
          <w:numId w:val="39"/>
        </w:numPr>
        <w:tabs>
          <w:tab w:val="clear" w:pos="708"/>
          <w:tab w:val="left" w:pos="426"/>
        </w:tabs>
        <w:spacing w:before="0" w:after="0"/>
        <w:ind w:left="426" w:hanging="426"/>
      </w:pPr>
      <w:r w:rsidRPr="008F6391">
        <w:t>zabezpieczenie traktów komunikacyjnych i punktu zrzutu odpadów od następstw związanych z</w:t>
      </w:r>
      <w:r>
        <w:t> </w:t>
      </w:r>
      <w:r w:rsidRPr="008F6391">
        <w:t xml:space="preserve">wykonywanymi pracami, </w:t>
      </w:r>
    </w:p>
    <w:p w14:paraId="1234B9E6" w14:textId="77777777" w:rsidR="008F6391" w:rsidRPr="008F6391" w:rsidRDefault="008F6391" w:rsidP="008F6391">
      <w:pPr>
        <w:pStyle w:val="Tekstpodstawowy"/>
        <w:numPr>
          <w:ilvl w:val="0"/>
          <w:numId w:val="39"/>
        </w:numPr>
        <w:tabs>
          <w:tab w:val="clear" w:pos="708"/>
          <w:tab w:val="left" w:pos="426"/>
        </w:tabs>
        <w:spacing w:before="0" w:after="0"/>
        <w:ind w:left="426" w:hanging="426"/>
      </w:pPr>
      <w:r w:rsidRPr="008F6391">
        <w:lastRenderedPageBreak/>
        <w:t xml:space="preserve">wywozu gruzu i ewentualnych odpadów budowlanych we własnym zakresie. </w:t>
      </w:r>
    </w:p>
    <w:p w14:paraId="0BCC5B17" w14:textId="77777777" w:rsidR="008F6391" w:rsidRPr="008F6391" w:rsidRDefault="008F6391" w:rsidP="008F6391">
      <w:pPr>
        <w:pStyle w:val="Tekstpodstawowy"/>
        <w:numPr>
          <w:ilvl w:val="0"/>
          <w:numId w:val="36"/>
        </w:numPr>
      </w:pPr>
      <w:r w:rsidRPr="008F6391">
        <w:t xml:space="preserve">Sprawdzeniu i kontroli będą w szczególności poddane: </w:t>
      </w:r>
    </w:p>
    <w:p w14:paraId="39CF2D1D" w14:textId="77777777" w:rsidR="008F6391" w:rsidRPr="008F6391" w:rsidRDefault="008F6391" w:rsidP="008F6391">
      <w:pPr>
        <w:pStyle w:val="Tekstpodstawowy"/>
        <w:numPr>
          <w:ilvl w:val="0"/>
          <w:numId w:val="36"/>
        </w:numPr>
      </w:pPr>
      <w:r w:rsidRPr="008F6391">
        <w:t xml:space="preserve">rozwiązania projektowe </w:t>
      </w:r>
    </w:p>
    <w:p w14:paraId="5C028E5F" w14:textId="77777777" w:rsidR="008F6391" w:rsidRPr="008F6391" w:rsidRDefault="008F6391" w:rsidP="008F6391">
      <w:pPr>
        <w:pStyle w:val="Tekstpodstawowy"/>
        <w:numPr>
          <w:ilvl w:val="0"/>
          <w:numId w:val="39"/>
        </w:numPr>
        <w:tabs>
          <w:tab w:val="clear" w:pos="708"/>
          <w:tab w:val="left" w:pos="426"/>
        </w:tabs>
        <w:spacing w:before="0" w:after="0"/>
        <w:ind w:left="426" w:hanging="426"/>
      </w:pPr>
      <w:r w:rsidRPr="008F6391">
        <w:t xml:space="preserve">użyte wyroby budowlane i uzyskane w wyniku robót budowlanych elementy obiektu w odniesieniu do ich parametrów oraz ich zgodności z dokumentami budowy, </w:t>
      </w:r>
    </w:p>
    <w:p w14:paraId="691CAE5F" w14:textId="77777777" w:rsidR="008F6391" w:rsidRPr="008F6391" w:rsidRDefault="008F6391" w:rsidP="008F6391">
      <w:pPr>
        <w:pStyle w:val="Tekstpodstawowy"/>
        <w:numPr>
          <w:ilvl w:val="0"/>
          <w:numId w:val="39"/>
        </w:numPr>
        <w:tabs>
          <w:tab w:val="clear" w:pos="708"/>
          <w:tab w:val="left" w:pos="426"/>
        </w:tabs>
        <w:spacing w:before="0" w:after="0"/>
        <w:ind w:left="426" w:hanging="426"/>
      </w:pPr>
      <w:r w:rsidRPr="008F6391">
        <w:t xml:space="preserve">jakość wykonania i dokładność prac wykończeniowych, </w:t>
      </w:r>
    </w:p>
    <w:p w14:paraId="0C5A66E1" w14:textId="77777777" w:rsidR="008F6391" w:rsidRPr="008F6391" w:rsidRDefault="008F6391" w:rsidP="008F6391">
      <w:pPr>
        <w:pStyle w:val="Tekstpodstawowy"/>
        <w:numPr>
          <w:ilvl w:val="0"/>
          <w:numId w:val="39"/>
        </w:numPr>
        <w:tabs>
          <w:tab w:val="clear" w:pos="708"/>
          <w:tab w:val="left" w:pos="426"/>
        </w:tabs>
        <w:spacing w:before="0" w:after="0"/>
        <w:ind w:left="426" w:hanging="426"/>
      </w:pPr>
      <w:r w:rsidRPr="008F6391">
        <w:t xml:space="preserve">prawidłowość funkcjonowania zamontowanych urządzeń i wyposażenia, </w:t>
      </w:r>
    </w:p>
    <w:p w14:paraId="03297C97" w14:textId="77777777" w:rsidR="008F6391" w:rsidRPr="008F6391" w:rsidRDefault="008F6391" w:rsidP="008F6391">
      <w:pPr>
        <w:pStyle w:val="Tekstpodstawowy"/>
        <w:numPr>
          <w:ilvl w:val="0"/>
          <w:numId w:val="39"/>
        </w:numPr>
        <w:tabs>
          <w:tab w:val="clear" w:pos="708"/>
          <w:tab w:val="left" w:pos="426"/>
        </w:tabs>
        <w:spacing w:before="0" w:after="0"/>
        <w:ind w:left="426" w:hanging="426"/>
      </w:pPr>
      <w:r w:rsidRPr="008F6391">
        <w:t xml:space="preserve">poprawność połączeń funkcjonalnych, wydajność przesyłowa i szczelność (próby ciśnieniowe) instalacji. </w:t>
      </w:r>
    </w:p>
    <w:p w14:paraId="699D5ED5" w14:textId="77777777" w:rsidR="008F6391" w:rsidRPr="008F6391" w:rsidRDefault="008F6391" w:rsidP="008F6391">
      <w:pPr>
        <w:pStyle w:val="Tekstpodstawowy"/>
        <w:numPr>
          <w:ilvl w:val="0"/>
          <w:numId w:val="39"/>
        </w:numPr>
        <w:tabs>
          <w:tab w:val="clear" w:pos="708"/>
          <w:tab w:val="left" w:pos="426"/>
        </w:tabs>
        <w:spacing w:before="0" w:after="0"/>
        <w:ind w:left="426" w:hanging="426"/>
      </w:pPr>
      <w:r w:rsidRPr="008F6391">
        <w:t xml:space="preserve">sposób wykonania robót budowlanych w aspekcie zgodności ich wykonania z projektami wykonawczymi i programem funkcjonalno-użytkowym oraz umową. </w:t>
      </w:r>
    </w:p>
    <w:p w14:paraId="5D6EC1CD" w14:textId="1683227C" w:rsidR="008F6391" w:rsidRPr="008F6391" w:rsidRDefault="008F6391" w:rsidP="008F6391">
      <w:pPr>
        <w:pStyle w:val="Tekstpodstawowy"/>
        <w:numPr>
          <w:ilvl w:val="0"/>
          <w:numId w:val="36"/>
        </w:numPr>
      </w:pPr>
      <w:r w:rsidRPr="008F6391">
        <w:t>Dla potrzeb zapewnienia współpracy z Wykonawcą i prowadzenia kontroli wykonywanych robót oraz</w:t>
      </w:r>
      <w:r w:rsidR="002A0859">
        <w:t> </w:t>
      </w:r>
      <w:r w:rsidRPr="008F6391">
        <w:t xml:space="preserve">dokonywania odbiorów Zamawiający przewiduje ustanowienie osób: </w:t>
      </w:r>
    </w:p>
    <w:p w14:paraId="7D0DB980" w14:textId="77777777" w:rsidR="008F6391" w:rsidRPr="008F6391" w:rsidRDefault="008F6391" w:rsidP="005D304D">
      <w:pPr>
        <w:pStyle w:val="Tekstpodstawowy"/>
        <w:numPr>
          <w:ilvl w:val="0"/>
          <w:numId w:val="39"/>
        </w:numPr>
        <w:tabs>
          <w:tab w:val="clear" w:pos="708"/>
          <w:tab w:val="left" w:pos="426"/>
        </w:tabs>
        <w:spacing w:before="0" w:after="0"/>
        <w:ind w:left="426" w:hanging="426"/>
      </w:pPr>
      <w:r w:rsidRPr="008F6391">
        <w:t xml:space="preserve">upoważnionych do kontroli realizacji umowy, </w:t>
      </w:r>
    </w:p>
    <w:p w14:paraId="12925026" w14:textId="77777777" w:rsidR="008F6391" w:rsidRPr="008F6391" w:rsidRDefault="008F6391" w:rsidP="005D304D">
      <w:pPr>
        <w:pStyle w:val="Tekstpodstawowy"/>
        <w:numPr>
          <w:ilvl w:val="0"/>
          <w:numId w:val="39"/>
        </w:numPr>
        <w:tabs>
          <w:tab w:val="clear" w:pos="708"/>
          <w:tab w:val="left" w:pos="426"/>
        </w:tabs>
        <w:spacing w:before="0" w:after="0"/>
        <w:ind w:left="426" w:hanging="426"/>
      </w:pPr>
      <w:r w:rsidRPr="008F6391">
        <w:t xml:space="preserve">inspektora nadzoru w zakresie wynikającym z ustawy Prawo Budowlane i postanowień umowy. </w:t>
      </w:r>
    </w:p>
    <w:p w14:paraId="77E8837A" w14:textId="77777777" w:rsidR="008F6391" w:rsidRPr="008F6391" w:rsidRDefault="008F6391" w:rsidP="008F6391">
      <w:pPr>
        <w:pStyle w:val="Tekstpodstawowy"/>
        <w:numPr>
          <w:ilvl w:val="0"/>
          <w:numId w:val="36"/>
        </w:numPr>
      </w:pPr>
      <w:r w:rsidRPr="008F6391">
        <w:t xml:space="preserve">Zamawiający dopuszcza następujące kategorie odbiorów: </w:t>
      </w:r>
    </w:p>
    <w:p w14:paraId="2E08DCFA" w14:textId="7402CD1A" w:rsidR="008F6391" w:rsidRPr="008F6391" w:rsidRDefault="008F6391" w:rsidP="005D304D">
      <w:pPr>
        <w:pStyle w:val="Tekstpodstawowy"/>
        <w:numPr>
          <w:ilvl w:val="0"/>
          <w:numId w:val="39"/>
        </w:numPr>
        <w:tabs>
          <w:tab w:val="clear" w:pos="708"/>
          <w:tab w:val="left" w:pos="426"/>
        </w:tabs>
        <w:spacing w:before="0" w:after="0"/>
        <w:ind w:left="426" w:hanging="426"/>
      </w:pPr>
      <w:r w:rsidRPr="008F6391">
        <w:t xml:space="preserve">odbiór robót zanikających i ulegających zakryciu, </w:t>
      </w:r>
    </w:p>
    <w:p w14:paraId="25122DD3" w14:textId="2A83671E" w:rsidR="008F6391" w:rsidRPr="008F6391" w:rsidRDefault="008F6391" w:rsidP="005D304D">
      <w:pPr>
        <w:pStyle w:val="Tekstpodstawowy"/>
        <w:numPr>
          <w:ilvl w:val="0"/>
          <w:numId w:val="39"/>
        </w:numPr>
        <w:tabs>
          <w:tab w:val="clear" w:pos="708"/>
          <w:tab w:val="left" w:pos="426"/>
        </w:tabs>
        <w:spacing w:before="0" w:after="0"/>
        <w:ind w:left="426" w:hanging="426"/>
      </w:pPr>
      <w:r w:rsidRPr="008F6391">
        <w:t xml:space="preserve">odbiór częściowy, </w:t>
      </w:r>
    </w:p>
    <w:p w14:paraId="4574CAAC" w14:textId="0E17A95E" w:rsidR="008F6391" w:rsidRPr="008F6391" w:rsidRDefault="008F6391" w:rsidP="005D304D">
      <w:pPr>
        <w:pStyle w:val="Tekstpodstawowy"/>
        <w:numPr>
          <w:ilvl w:val="0"/>
          <w:numId w:val="39"/>
        </w:numPr>
        <w:tabs>
          <w:tab w:val="clear" w:pos="708"/>
          <w:tab w:val="left" w:pos="426"/>
        </w:tabs>
        <w:spacing w:before="0" w:after="0"/>
        <w:ind w:left="426" w:hanging="426"/>
      </w:pPr>
      <w:r w:rsidRPr="008F6391">
        <w:t xml:space="preserve">odbiór końcowy, </w:t>
      </w:r>
    </w:p>
    <w:p w14:paraId="2C900C37" w14:textId="3CC928DB" w:rsidR="008F6391" w:rsidRPr="008F6391" w:rsidRDefault="008F6391" w:rsidP="005D304D">
      <w:pPr>
        <w:pStyle w:val="Tekstpodstawowy"/>
        <w:numPr>
          <w:ilvl w:val="0"/>
          <w:numId w:val="39"/>
        </w:numPr>
        <w:tabs>
          <w:tab w:val="clear" w:pos="708"/>
          <w:tab w:val="left" w:pos="426"/>
        </w:tabs>
        <w:spacing w:before="0" w:after="0"/>
        <w:ind w:left="426" w:hanging="426"/>
      </w:pPr>
      <w:r w:rsidRPr="008F6391">
        <w:t xml:space="preserve">odbiór po okresie rękojmi, </w:t>
      </w:r>
    </w:p>
    <w:p w14:paraId="2D316AC1" w14:textId="0C312BC2" w:rsidR="008F6391" w:rsidRPr="008F6391" w:rsidRDefault="008F6391" w:rsidP="005D304D">
      <w:pPr>
        <w:pStyle w:val="Tekstpodstawowy"/>
        <w:numPr>
          <w:ilvl w:val="0"/>
          <w:numId w:val="39"/>
        </w:numPr>
        <w:tabs>
          <w:tab w:val="clear" w:pos="708"/>
          <w:tab w:val="left" w:pos="426"/>
        </w:tabs>
        <w:spacing w:before="0" w:after="0"/>
        <w:ind w:left="426" w:hanging="426"/>
      </w:pPr>
      <w:r w:rsidRPr="008F6391">
        <w:t xml:space="preserve">odbiór ostateczny tj. po okresie gwarancji. </w:t>
      </w:r>
    </w:p>
    <w:p w14:paraId="5BD9409C" w14:textId="7965507F" w:rsidR="008F6391" w:rsidRPr="008F6391" w:rsidRDefault="008F6391" w:rsidP="008F6391">
      <w:pPr>
        <w:pStyle w:val="Tekstpodstawowy"/>
        <w:numPr>
          <w:ilvl w:val="0"/>
          <w:numId w:val="36"/>
        </w:numPr>
      </w:pPr>
      <w:r w:rsidRPr="008F6391">
        <w:t>Warunkiem dokonania odbioru instalacji wentylacji będzie uzyskanie wymaganej dla poszczególnych pomieszczeń krotności wymiany powietrza oraz założonych parametrów powietrza nawiewanego. Wykonawca będzie zobowiązany do wykonania robót tymczasowych niezbędnych do realizacji przedmiotu zamówienia, utrzymania ich w stanie nadającym się do użytku, a po zakończeniu budowy do ich likwidacji. Robót tymczasowych Zamawiający nie będzie opłacał odrębnie. Roboty budowlane należy organizować w sposób ograniczający do minimum uciążliwości lub utrudnienia dla Szpitala. W</w:t>
      </w:r>
      <w:r w:rsidR="002A0859">
        <w:t> </w:t>
      </w:r>
      <w:r w:rsidRPr="008F6391">
        <w:t xml:space="preserve">trakcie realizacji robót strefy zagrożone nie mogą w żaden sposób ograniczać funkcjonowania Szpitala. </w:t>
      </w:r>
    </w:p>
    <w:p w14:paraId="1CAABFBC" w14:textId="389079FD" w:rsidR="008F6391" w:rsidRPr="008F6391" w:rsidRDefault="008F6391" w:rsidP="008F6391">
      <w:pPr>
        <w:pStyle w:val="Tekstpodstawowy"/>
        <w:numPr>
          <w:ilvl w:val="0"/>
          <w:numId w:val="36"/>
        </w:numPr>
      </w:pPr>
      <w:r w:rsidRPr="008F6391">
        <w:t>Wykonawca przed przystąpieniem do robót budowlanych, przedstawi Zamawiającemu harmonogram określający termin planowanych odbiorów robót. Zasilanie placu budowy w wodę i prąd zostanie wykonane z istniejącej sieci na terenie kompleksu szpitalnego. Przygotowanie podłączenia oraz pobór mediów odbędzie się na koszt Wykonawcy a odczyt zamontowanych przez niego liczników.</w:t>
      </w:r>
    </w:p>
    <w:p w14:paraId="7DE37326" w14:textId="77777777" w:rsidR="00AB3B7A" w:rsidRPr="00AB3B7A" w:rsidRDefault="00AB3B7A" w:rsidP="00AB3B7A">
      <w:pPr>
        <w:pStyle w:val="Tekstpodstawowy"/>
      </w:pPr>
    </w:p>
    <w:p w14:paraId="2885FB57" w14:textId="4C2A768D" w:rsidR="00B06172" w:rsidRDefault="00B06172" w:rsidP="00B06172">
      <w:pPr>
        <w:pStyle w:val="Nagwek1"/>
      </w:pPr>
      <w:r>
        <w:t xml:space="preserve">Część informacyjna </w:t>
      </w:r>
    </w:p>
    <w:p w14:paraId="725687C0" w14:textId="5064BBFC" w:rsidR="00A92F97" w:rsidRDefault="00B0154C" w:rsidP="0026108A">
      <w:r>
        <w:t xml:space="preserve">Załącznik nr 1 do PFU – </w:t>
      </w:r>
      <w:r w:rsidR="00D54249">
        <w:t xml:space="preserve">Rzut </w:t>
      </w:r>
      <w:r w:rsidR="0026108A">
        <w:t xml:space="preserve">Piwnicy budynku F z zaznaczonym istniejącym i planowanym bankiem </w:t>
      </w:r>
      <w:r w:rsidR="0026108A">
        <w:lastRenderedPageBreak/>
        <w:t xml:space="preserve">komórek </w:t>
      </w:r>
      <w:r w:rsidR="009E471B">
        <w:t>krwiotwórczych</w:t>
      </w:r>
      <w:r w:rsidR="0026108A">
        <w:t xml:space="preserve"> </w:t>
      </w:r>
    </w:p>
    <w:p w14:paraId="06FC194E" w14:textId="22F745A2" w:rsidR="0026108A" w:rsidRPr="00673FC3" w:rsidRDefault="00D5664F" w:rsidP="0026108A">
      <w:pPr>
        <w:rPr>
          <w:color w:val="auto"/>
        </w:rPr>
      </w:pPr>
      <w:r>
        <w:t xml:space="preserve">Załącznik nr 2 do PFU – </w:t>
      </w:r>
      <w:r w:rsidR="00275A4F" w:rsidRPr="00673FC3">
        <w:rPr>
          <w:color w:val="auto"/>
        </w:rPr>
        <w:t>Projekt branży sanitarnej dla istniejącej pracowni</w:t>
      </w:r>
      <w:r w:rsidR="0026108A" w:rsidRPr="00673FC3">
        <w:rPr>
          <w:color w:val="auto"/>
        </w:rPr>
        <w:t xml:space="preserve"> </w:t>
      </w:r>
    </w:p>
    <w:p w14:paraId="63C13E85" w14:textId="5DBA3FEA" w:rsidR="00275A4F" w:rsidRPr="00673FC3" w:rsidRDefault="00D5664F" w:rsidP="00275A4F">
      <w:pPr>
        <w:rPr>
          <w:color w:val="auto"/>
        </w:rPr>
      </w:pPr>
      <w:r>
        <w:t xml:space="preserve">Załącznik nr 3 do PFU – </w:t>
      </w:r>
      <w:r w:rsidR="00275A4F" w:rsidRPr="00673FC3">
        <w:rPr>
          <w:color w:val="auto"/>
        </w:rPr>
        <w:t xml:space="preserve">Projekt branży elektrycznej i AKPiA dla istniejącej pracowni </w:t>
      </w:r>
    </w:p>
    <w:p w14:paraId="2EE35F06" w14:textId="77777777" w:rsidR="00275A4F" w:rsidRPr="00DF134C" w:rsidRDefault="00275A4F" w:rsidP="0026108A">
      <w:pPr>
        <w:rPr>
          <w:color w:val="FF0000"/>
        </w:rPr>
      </w:pPr>
    </w:p>
    <w:sectPr w:rsidR="00275A4F" w:rsidRPr="00DF134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E099D" w14:textId="77777777" w:rsidR="00B530F7" w:rsidRDefault="00B530F7" w:rsidP="00BC7F49">
      <w:r>
        <w:separator/>
      </w:r>
    </w:p>
  </w:endnote>
  <w:endnote w:type="continuationSeparator" w:id="0">
    <w:p w14:paraId="0D8CF6B6" w14:textId="77777777" w:rsidR="00B530F7" w:rsidRDefault="00B530F7" w:rsidP="00BC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41634" w14:textId="77777777" w:rsidR="00011A54" w:rsidRDefault="00011A54" w:rsidP="00011A54">
    <w:pPr>
      <w:pStyle w:val="Stopka"/>
      <w:pBdr>
        <w:top w:val="single" w:sz="4" w:space="1" w:color="000000"/>
      </w:pBdr>
      <w:tabs>
        <w:tab w:val="clear" w:pos="4536"/>
        <w:tab w:val="center" w:pos="8789"/>
        <w:tab w:val="right" w:pos="9381"/>
      </w:tabs>
      <w:jc w:val="left"/>
    </w:pPr>
    <w:r w:rsidRPr="00011A54">
      <w:rPr>
        <w:b/>
        <w:bCs/>
        <w:iCs/>
        <w:sz w:val="20"/>
        <w:szCs w:val="20"/>
      </w:rPr>
      <w:t>PROGRAM FUNKCJONALNO-UŻYTKOWY</w:t>
    </w:r>
    <w:r>
      <w:rPr>
        <w:sz w:val="20"/>
        <w:szCs w:val="20"/>
      </w:rPr>
      <w:t xml:space="preserve"> </w:t>
    </w:r>
    <w:r>
      <w:rPr>
        <w:rFonts w:ascii="Cambria" w:hAnsi="Cambria" w:cs="Cambria"/>
      </w:rPr>
      <w:tab/>
    </w:r>
    <w:r>
      <w:fldChar w:fldCharType="begin"/>
    </w:r>
    <w:r>
      <w:instrText xml:space="preserve"> PAGE </w:instrText>
    </w:r>
    <w:r>
      <w:fldChar w:fldCharType="separate"/>
    </w:r>
    <w:r w:rsidR="00700070">
      <w:rPr>
        <w:noProof/>
      </w:rPr>
      <w:t>4</w:t>
    </w:r>
    <w:r>
      <w:fldChar w:fldCharType="end"/>
    </w:r>
  </w:p>
  <w:p w14:paraId="1C79260F" w14:textId="77777777" w:rsidR="00BC7F49" w:rsidRPr="00011A54" w:rsidRDefault="00BC7F49" w:rsidP="00011A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4C720" w14:textId="77777777" w:rsidR="00B530F7" w:rsidRDefault="00B530F7" w:rsidP="00BC7F49">
      <w:r>
        <w:separator/>
      </w:r>
    </w:p>
  </w:footnote>
  <w:footnote w:type="continuationSeparator" w:id="0">
    <w:p w14:paraId="66AAC024" w14:textId="77777777" w:rsidR="00B530F7" w:rsidRDefault="00B530F7" w:rsidP="00BC7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2BD3C" w14:textId="3148EEB3" w:rsidR="00BC7F49" w:rsidRPr="00701144" w:rsidRDefault="005E606A" w:rsidP="00BC7F49">
    <w:pPr>
      <w:pStyle w:val="Nagwek"/>
      <w:pBdr>
        <w:bottom w:val="single" w:sz="4" w:space="1" w:color="000000"/>
      </w:pBdr>
      <w:rPr>
        <w:b/>
        <w:bCs/>
        <w:sz w:val="20"/>
        <w:szCs w:val="20"/>
      </w:rPr>
    </w:pPr>
    <w:r w:rsidRPr="00701144">
      <w:rPr>
        <w:b/>
        <w:bCs/>
        <w:sz w:val="20"/>
        <w:szCs w:val="20"/>
      </w:rPr>
      <w:t>Zakup kriostatu wraz z adaptacją pomieszczenia dla Świętokrzyskiego Centrum Onkologii</w:t>
    </w:r>
    <w:r w:rsidR="00384C4A" w:rsidRPr="00701144">
      <w:rPr>
        <w:b/>
        <w:bCs/>
        <w:sz w:val="20"/>
        <w:szCs w:val="20"/>
      </w:rPr>
      <w:t xml:space="preserve"> </w:t>
    </w:r>
  </w:p>
  <w:p w14:paraId="50365253" w14:textId="370B577E" w:rsidR="00BC7F49" w:rsidRPr="00BC7F49" w:rsidRDefault="00BC7F49" w:rsidP="00BC7F4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CFF8D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7B4E6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3">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rPr>
    </w:lvl>
  </w:abstractNum>
  <w:abstractNum w:abstractNumId="4">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hint="default"/>
      </w:rPr>
    </w:lvl>
  </w:abstractNum>
  <w:abstractNum w:abstractNumId="5">
    <w:nsid w:val="00000014"/>
    <w:multiLevelType w:val="singleLevel"/>
    <w:tmpl w:val="00000014"/>
    <w:name w:val="WW8Num20"/>
    <w:lvl w:ilvl="0">
      <w:start w:val="1"/>
      <w:numFmt w:val="bullet"/>
      <w:lvlText w:val=""/>
      <w:lvlJc w:val="left"/>
      <w:pPr>
        <w:tabs>
          <w:tab w:val="num" w:pos="0"/>
        </w:tabs>
        <w:ind w:left="720" w:hanging="360"/>
      </w:pPr>
      <w:rPr>
        <w:rFonts w:ascii="Symbol" w:hAnsi="Symbol" w:cs="Symbol" w:hint="default"/>
      </w:rPr>
    </w:lvl>
  </w:abstractNum>
  <w:abstractNum w:abstractNumId="6">
    <w:nsid w:val="032841E7"/>
    <w:multiLevelType w:val="hybridMultilevel"/>
    <w:tmpl w:val="D8468F6E"/>
    <w:lvl w:ilvl="0" w:tplc="96D2806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7">
    <w:nsid w:val="0B44728A"/>
    <w:multiLevelType w:val="hybridMultilevel"/>
    <w:tmpl w:val="E1AC2B24"/>
    <w:lvl w:ilvl="0" w:tplc="96D2806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0A365E8"/>
    <w:multiLevelType w:val="hybridMultilevel"/>
    <w:tmpl w:val="A1D4E89A"/>
    <w:lvl w:ilvl="0" w:tplc="0415000F">
      <w:start w:val="1"/>
      <w:numFmt w:val="decimal"/>
      <w:lvlText w:val="%1."/>
      <w:lvlJc w:val="left"/>
      <w:pPr>
        <w:ind w:left="720" w:hanging="360"/>
      </w:pPr>
    </w:lvl>
    <w:lvl w:ilvl="1" w:tplc="96D28068">
      <w:start w:val="1"/>
      <w:numFmt w:val="bullet"/>
      <w:lvlText w:val=""/>
      <w:lvlJc w:val="left"/>
      <w:pPr>
        <w:ind w:left="928"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26A1DB5"/>
    <w:multiLevelType w:val="hybridMultilevel"/>
    <w:tmpl w:val="01186F8A"/>
    <w:lvl w:ilvl="0" w:tplc="96D28068">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4900636"/>
    <w:multiLevelType w:val="hybridMultilevel"/>
    <w:tmpl w:val="E2A0D532"/>
    <w:lvl w:ilvl="0" w:tplc="96D280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9F04ADC"/>
    <w:multiLevelType w:val="hybridMultilevel"/>
    <w:tmpl w:val="5B02F8DC"/>
    <w:lvl w:ilvl="0" w:tplc="96D2806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
    <w:nsid w:val="24C2765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7D60926"/>
    <w:multiLevelType w:val="multilevel"/>
    <w:tmpl w:val="00F64D86"/>
    <w:lvl w:ilvl="0">
      <w:start w:val="1"/>
      <w:numFmt w:val="upperRoman"/>
      <w:pStyle w:val="Nagwek1"/>
      <w:lvlText w:val="%1."/>
      <w:lvlJc w:val="left"/>
      <w:pPr>
        <w:ind w:left="0" w:firstLine="0"/>
      </w:pPr>
      <w:rPr>
        <w:rFonts w:hint="default"/>
      </w:rPr>
    </w:lvl>
    <w:lvl w:ilvl="1">
      <w:start w:val="1"/>
      <w:numFmt w:val="decimal"/>
      <w:pStyle w:val="Nagwek2"/>
      <w:lvlText w:val="%2."/>
      <w:lvlJc w:val="left"/>
      <w:pPr>
        <w:ind w:left="142" w:firstLine="0"/>
      </w:pPr>
      <w:rPr>
        <w:rFonts w:hint="default"/>
      </w:rPr>
    </w:lvl>
    <w:lvl w:ilvl="2">
      <w:start w:val="1"/>
      <w:numFmt w:val="decimal"/>
      <w:pStyle w:val="Nagwek3"/>
      <w:suff w:val="space"/>
      <w:lvlText w:val="%2.%3."/>
      <w:lvlJc w:val="left"/>
      <w:pPr>
        <w:ind w:left="284" w:firstLine="0"/>
      </w:pPr>
      <w:rPr>
        <w:rFonts w:hint="default"/>
      </w:rPr>
    </w:lvl>
    <w:lvl w:ilvl="3">
      <w:start w:val="1"/>
      <w:numFmt w:val="decimal"/>
      <w:pStyle w:val="Nagwek4"/>
      <w:suff w:val="space"/>
      <w:lvlText w:val="%2.%3.%4"/>
      <w:lvlJc w:val="left"/>
      <w:pPr>
        <w:ind w:left="567" w:firstLine="0"/>
      </w:pPr>
      <w:rPr>
        <w:rFonts w:hint="default"/>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4">
    <w:nsid w:val="2F8F3C88"/>
    <w:multiLevelType w:val="hybridMultilevel"/>
    <w:tmpl w:val="F2E26376"/>
    <w:lvl w:ilvl="0" w:tplc="96D280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1E37CD4"/>
    <w:multiLevelType w:val="hybridMultilevel"/>
    <w:tmpl w:val="235A92AE"/>
    <w:lvl w:ilvl="0" w:tplc="0415000F">
      <w:start w:val="1"/>
      <w:numFmt w:val="decimal"/>
      <w:lvlText w:val="%1."/>
      <w:lvlJc w:val="left"/>
      <w:pPr>
        <w:ind w:left="720" w:hanging="360"/>
      </w:pPr>
    </w:lvl>
    <w:lvl w:ilvl="1" w:tplc="96D28068">
      <w:start w:val="1"/>
      <w:numFmt w:val="bullet"/>
      <w:lvlText w:val=""/>
      <w:lvlJc w:val="left"/>
      <w:pPr>
        <w:ind w:left="107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186733"/>
    <w:multiLevelType w:val="hybridMultilevel"/>
    <w:tmpl w:val="D2302D6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9831130"/>
    <w:multiLevelType w:val="hybridMultilevel"/>
    <w:tmpl w:val="0590DA76"/>
    <w:lvl w:ilvl="0" w:tplc="96D2806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4352BAF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9091440"/>
    <w:multiLevelType w:val="hybridMultilevel"/>
    <w:tmpl w:val="17882340"/>
    <w:lvl w:ilvl="0" w:tplc="96D280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40155A8"/>
    <w:multiLevelType w:val="hybridMultilevel"/>
    <w:tmpl w:val="C54CA1EA"/>
    <w:lvl w:ilvl="0" w:tplc="96D2806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6BCD76F7"/>
    <w:multiLevelType w:val="hybridMultilevel"/>
    <w:tmpl w:val="235A92AE"/>
    <w:lvl w:ilvl="0" w:tplc="FFFFFFFF">
      <w:start w:val="1"/>
      <w:numFmt w:val="decimal"/>
      <w:lvlText w:val="%1."/>
      <w:lvlJc w:val="left"/>
      <w:pPr>
        <w:ind w:left="720" w:hanging="360"/>
      </w:pPr>
    </w:lvl>
    <w:lvl w:ilvl="1" w:tplc="FFFFFFFF">
      <w:start w:val="1"/>
      <w:numFmt w:val="bullet"/>
      <w:lvlText w:val=""/>
      <w:lvlJc w:val="left"/>
      <w:pPr>
        <w:ind w:left="10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76137612"/>
    <w:multiLevelType w:val="hybridMultilevel"/>
    <w:tmpl w:val="978425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8C627F0"/>
    <w:multiLevelType w:val="hybridMultilevel"/>
    <w:tmpl w:val="AF6C45A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22"/>
  </w:num>
  <w:num w:numId="7">
    <w:abstractNumId w:val="19"/>
  </w:num>
  <w:num w:numId="8">
    <w:abstractNumId w:val="11"/>
  </w:num>
  <w:num w:numId="9">
    <w:abstractNumId w:val="2"/>
  </w:num>
  <w:num w:numId="10">
    <w:abstractNumId w:val="3"/>
  </w:num>
  <w:num w:numId="11">
    <w:abstractNumId w:val="4"/>
  </w:num>
  <w:num w:numId="12">
    <w:abstractNumId w:val="5"/>
  </w:num>
  <w:num w:numId="13">
    <w:abstractNumId w:val="6"/>
  </w:num>
  <w:num w:numId="14">
    <w:abstractNumId w:val="8"/>
  </w:num>
  <w:num w:numId="15">
    <w:abstractNumId w:val="15"/>
  </w:num>
  <w:num w:numId="16">
    <w:abstractNumId w:val="21"/>
  </w:num>
  <w:num w:numId="17">
    <w:abstractNumId w:val="14"/>
  </w:num>
  <w:num w:numId="18">
    <w:abstractNumId w:val="16"/>
  </w:num>
  <w:num w:numId="19">
    <w:abstractNumId w:val="13"/>
  </w:num>
  <w:num w:numId="20">
    <w:abstractNumId w:val="1"/>
  </w:num>
  <w:num w:numId="21">
    <w:abstractNumId w:val="10"/>
  </w:num>
  <w:num w:numId="22">
    <w:abstractNumId w:val="20"/>
  </w:num>
  <w:num w:numId="23">
    <w:abstractNumId w:val="7"/>
  </w:num>
  <w:num w:numId="24">
    <w:abstractNumId w:val="1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0"/>
  </w:num>
  <w:num w:numId="37">
    <w:abstractNumId w:val="12"/>
  </w:num>
  <w:num w:numId="38">
    <w:abstractNumId w:val="1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BFB"/>
    <w:rsid w:val="00011A54"/>
    <w:rsid w:val="000167F7"/>
    <w:rsid w:val="00031D0F"/>
    <w:rsid w:val="00044429"/>
    <w:rsid w:val="000769D4"/>
    <w:rsid w:val="0009417C"/>
    <w:rsid w:val="000B4D40"/>
    <w:rsid w:val="000C2D4E"/>
    <w:rsid w:val="00133B02"/>
    <w:rsid w:val="00190CE0"/>
    <w:rsid w:val="001D340C"/>
    <w:rsid w:val="00201C40"/>
    <w:rsid w:val="0022044D"/>
    <w:rsid w:val="002319DE"/>
    <w:rsid w:val="002523A3"/>
    <w:rsid w:val="0026108A"/>
    <w:rsid w:val="0026724C"/>
    <w:rsid w:val="00273C45"/>
    <w:rsid w:val="00274762"/>
    <w:rsid w:val="00275A4F"/>
    <w:rsid w:val="00290E8A"/>
    <w:rsid w:val="002A0859"/>
    <w:rsid w:val="002A3FD4"/>
    <w:rsid w:val="002C0059"/>
    <w:rsid w:val="002C7DA6"/>
    <w:rsid w:val="002E38D4"/>
    <w:rsid w:val="002F1E29"/>
    <w:rsid w:val="00303804"/>
    <w:rsid w:val="00351D86"/>
    <w:rsid w:val="00383189"/>
    <w:rsid w:val="00384C4A"/>
    <w:rsid w:val="003C6739"/>
    <w:rsid w:val="0042319B"/>
    <w:rsid w:val="0042573C"/>
    <w:rsid w:val="00430F4D"/>
    <w:rsid w:val="004850EF"/>
    <w:rsid w:val="00490D37"/>
    <w:rsid w:val="004B5ACB"/>
    <w:rsid w:val="004D4BFB"/>
    <w:rsid w:val="004E053E"/>
    <w:rsid w:val="004E5187"/>
    <w:rsid w:val="00500D8B"/>
    <w:rsid w:val="00510E1B"/>
    <w:rsid w:val="00521287"/>
    <w:rsid w:val="005775E6"/>
    <w:rsid w:val="00585F1F"/>
    <w:rsid w:val="005943FC"/>
    <w:rsid w:val="005D304D"/>
    <w:rsid w:val="005E41F2"/>
    <w:rsid w:val="005E606A"/>
    <w:rsid w:val="00606EB8"/>
    <w:rsid w:val="00635230"/>
    <w:rsid w:val="00656B6F"/>
    <w:rsid w:val="00656C10"/>
    <w:rsid w:val="00657510"/>
    <w:rsid w:val="00667452"/>
    <w:rsid w:val="00673FC3"/>
    <w:rsid w:val="00692A15"/>
    <w:rsid w:val="006E242C"/>
    <w:rsid w:val="00700070"/>
    <w:rsid w:val="00701144"/>
    <w:rsid w:val="00702919"/>
    <w:rsid w:val="00714175"/>
    <w:rsid w:val="007175FB"/>
    <w:rsid w:val="0073536D"/>
    <w:rsid w:val="00746776"/>
    <w:rsid w:val="007702D8"/>
    <w:rsid w:val="00775748"/>
    <w:rsid w:val="007A4A26"/>
    <w:rsid w:val="007B53FC"/>
    <w:rsid w:val="007D2DD8"/>
    <w:rsid w:val="00805BDE"/>
    <w:rsid w:val="00814BED"/>
    <w:rsid w:val="0085739D"/>
    <w:rsid w:val="00895BAF"/>
    <w:rsid w:val="008B47CB"/>
    <w:rsid w:val="008C3FF8"/>
    <w:rsid w:val="008D1CFD"/>
    <w:rsid w:val="008E29D9"/>
    <w:rsid w:val="008F6391"/>
    <w:rsid w:val="00914F0D"/>
    <w:rsid w:val="0093251B"/>
    <w:rsid w:val="00941196"/>
    <w:rsid w:val="00941E15"/>
    <w:rsid w:val="009440AB"/>
    <w:rsid w:val="009765D7"/>
    <w:rsid w:val="00985842"/>
    <w:rsid w:val="009A1406"/>
    <w:rsid w:val="009C1774"/>
    <w:rsid w:val="009D14ED"/>
    <w:rsid w:val="009E471B"/>
    <w:rsid w:val="00A17838"/>
    <w:rsid w:val="00A22704"/>
    <w:rsid w:val="00A23FFF"/>
    <w:rsid w:val="00A41712"/>
    <w:rsid w:val="00A4405C"/>
    <w:rsid w:val="00A50E96"/>
    <w:rsid w:val="00A778E6"/>
    <w:rsid w:val="00A92F97"/>
    <w:rsid w:val="00AB3B7A"/>
    <w:rsid w:val="00AF6F63"/>
    <w:rsid w:val="00B0154C"/>
    <w:rsid w:val="00B06172"/>
    <w:rsid w:val="00B35B0E"/>
    <w:rsid w:val="00B52652"/>
    <w:rsid w:val="00B530F7"/>
    <w:rsid w:val="00B605D2"/>
    <w:rsid w:val="00B768C4"/>
    <w:rsid w:val="00B77C9F"/>
    <w:rsid w:val="00BC0F34"/>
    <w:rsid w:val="00BC5251"/>
    <w:rsid w:val="00BC7F49"/>
    <w:rsid w:val="00C26155"/>
    <w:rsid w:val="00C35D10"/>
    <w:rsid w:val="00C61CFD"/>
    <w:rsid w:val="00C70CB7"/>
    <w:rsid w:val="00CB4880"/>
    <w:rsid w:val="00CD2356"/>
    <w:rsid w:val="00CD3757"/>
    <w:rsid w:val="00CD7FD9"/>
    <w:rsid w:val="00CE64A4"/>
    <w:rsid w:val="00CF57E0"/>
    <w:rsid w:val="00D056D2"/>
    <w:rsid w:val="00D12C25"/>
    <w:rsid w:val="00D17AD4"/>
    <w:rsid w:val="00D54249"/>
    <w:rsid w:val="00D5664F"/>
    <w:rsid w:val="00D943A6"/>
    <w:rsid w:val="00D94BFD"/>
    <w:rsid w:val="00DA3229"/>
    <w:rsid w:val="00DB0DAA"/>
    <w:rsid w:val="00DC4F60"/>
    <w:rsid w:val="00DF134C"/>
    <w:rsid w:val="00DF7ED6"/>
    <w:rsid w:val="00E2774A"/>
    <w:rsid w:val="00EA09E5"/>
    <w:rsid w:val="00EB4BAF"/>
    <w:rsid w:val="00EC455D"/>
    <w:rsid w:val="00ED14B3"/>
    <w:rsid w:val="00F12DA7"/>
    <w:rsid w:val="00F219E8"/>
    <w:rsid w:val="00F26AC3"/>
    <w:rsid w:val="00F43410"/>
    <w:rsid w:val="00F62212"/>
    <w:rsid w:val="00F72291"/>
    <w:rsid w:val="00F95D01"/>
    <w:rsid w:val="00FA4CA0"/>
    <w:rsid w:val="00FD18FE"/>
    <w:rsid w:val="00FD3B57"/>
    <w:rsid w:val="00FF48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7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AD4"/>
    <w:pPr>
      <w:widowControl w:val="0"/>
      <w:tabs>
        <w:tab w:val="left" w:pos="708"/>
      </w:tabs>
      <w:suppressAutoHyphens/>
      <w:spacing w:before="120" w:after="120" w:line="276" w:lineRule="auto"/>
      <w:jc w:val="both"/>
    </w:pPr>
    <w:rPr>
      <w:rFonts w:ascii="Calibri" w:hAnsi="Calibri" w:cs="Times New Roman"/>
      <w:i/>
      <w:color w:val="000000"/>
      <w:kern w:val="1"/>
      <w:szCs w:val="24"/>
      <w:lang w:eastAsia="ar-SA"/>
      <w14:ligatures w14:val="none"/>
    </w:rPr>
  </w:style>
  <w:style w:type="paragraph" w:styleId="Nagwek1">
    <w:name w:val="heading 1"/>
    <w:basedOn w:val="Normalny"/>
    <w:next w:val="Tekstpodstawowy"/>
    <w:link w:val="Nagwek1Znak"/>
    <w:qFormat/>
    <w:rsid w:val="002A3FD4"/>
    <w:pPr>
      <w:keepNext/>
      <w:numPr>
        <w:numId w:val="4"/>
      </w:numPr>
      <w:overflowPunct w:val="0"/>
      <w:spacing w:before="240" w:after="240"/>
      <w:jc w:val="left"/>
      <w:textAlignment w:val="baseline"/>
      <w:outlineLvl w:val="0"/>
    </w:pPr>
    <w:rPr>
      <w:b/>
      <w:bCs/>
      <w:sz w:val="28"/>
      <w:szCs w:val="20"/>
    </w:rPr>
  </w:style>
  <w:style w:type="paragraph" w:styleId="Nagwek2">
    <w:name w:val="heading 2"/>
    <w:basedOn w:val="Normalny"/>
    <w:next w:val="Tekstpodstawowy"/>
    <w:link w:val="Nagwek2Znak"/>
    <w:qFormat/>
    <w:rsid w:val="002A3FD4"/>
    <w:pPr>
      <w:keepNext/>
      <w:numPr>
        <w:ilvl w:val="1"/>
        <w:numId w:val="4"/>
      </w:numPr>
      <w:overflowPunct w:val="0"/>
      <w:spacing w:before="240" w:after="240"/>
      <w:textAlignment w:val="baseline"/>
      <w:outlineLvl w:val="1"/>
    </w:pPr>
    <w:rPr>
      <w:b/>
      <w:bCs/>
      <w:iCs/>
      <w:szCs w:val="32"/>
    </w:rPr>
  </w:style>
  <w:style w:type="paragraph" w:styleId="Nagwek3">
    <w:name w:val="heading 3"/>
    <w:basedOn w:val="Normalny"/>
    <w:next w:val="Tekstpodstawowy"/>
    <w:link w:val="Nagwek3Znak"/>
    <w:qFormat/>
    <w:rsid w:val="002A3FD4"/>
    <w:pPr>
      <w:keepNext/>
      <w:numPr>
        <w:ilvl w:val="2"/>
        <w:numId w:val="4"/>
      </w:numPr>
      <w:overflowPunct w:val="0"/>
      <w:spacing w:line="360" w:lineRule="auto"/>
      <w:textAlignment w:val="baseline"/>
      <w:outlineLvl w:val="2"/>
    </w:pPr>
    <w:rPr>
      <w:rFonts w:cs="Arial"/>
      <w:b/>
      <w:bCs/>
    </w:rPr>
  </w:style>
  <w:style w:type="paragraph" w:styleId="Nagwek4">
    <w:name w:val="heading 4"/>
    <w:basedOn w:val="Normalny"/>
    <w:next w:val="Normalny"/>
    <w:link w:val="Nagwek4Znak"/>
    <w:uiPriority w:val="9"/>
    <w:unhideWhenUsed/>
    <w:qFormat/>
    <w:rsid w:val="00805BDE"/>
    <w:pPr>
      <w:keepNext/>
      <w:keepLines/>
      <w:numPr>
        <w:ilvl w:val="3"/>
        <w:numId w:val="4"/>
      </w:numPr>
      <w:spacing w:before="40"/>
      <w:outlineLvl w:val="3"/>
    </w:pPr>
    <w:rPr>
      <w:rFonts w:eastAsiaTheme="majorEastAsia" w:cstheme="majorBidi"/>
      <w:b/>
      <w:iCs/>
      <w:color w:val="auto"/>
    </w:rPr>
  </w:style>
  <w:style w:type="paragraph" w:styleId="Nagwek5">
    <w:name w:val="heading 5"/>
    <w:basedOn w:val="Normalny"/>
    <w:next w:val="Normalny"/>
    <w:link w:val="Nagwek5Znak"/>
    <w:uiPriority w:val="9"/>
    <w:semiHidden/>
    <w:unhideWhenUsed/>
    <w:qFormat/>
    <w:rsid w:val="00F62212"/>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F62212"/>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62212"/>
    <w:pPr>
      <w:keepNext/>
      <w:keepLines/>
      <w:numPr>
        <w:ilvl w:val="6"/>
        <w:numId w:val="4"/>
      </w:numPr>
      <w:spacing w:before="40"/>
      <w:outlineLvl w:val="6"/>
    </w:pPr>
    <w:rPr>
      <w:rFonts w:asciiTheme="majorHAnsi" w:eastAsiaTheme="majorEastAsia" w:hAnsiTheme="majorHAnsi" w:cstheme="majorBidi"/>
      <w:i w:val="0"/>
      <w:iCs/>
      <w:color w:val="1F3763" w:themeColor="accent1" w:themeShade="7F"/>
    </w:rPr>
  </w:style>
  <w:style w:type="paragraph" w:styleId="Nagwek8">
    <w:name w:val="heading 8"/>
    <w:basedOn w:val="Normalny"/>
    <w:next w:val="Normalny"/>
    <w:link w:val="Nagwek8Znak"/>
    <w:uiPriority w:val="9"/>
    <w:semiHidden/>
    <w:unhideWhenUsed/>
    <w:qFormat/>
    <w:rsid w:val="00F62212"/>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62212"/>
    <w:pPr>
      <w:keepNext/>
      <w:keepLines/>
      <w:numPr>
        <w:ilvl w:val="8"/>
        <w:numId w:val="4"/>
      </w:numPr>
      <w:spacing w:before="40"/>
      <w:outlineLvl w:val="8"/>
    </w:pPr>
    <w:rPr>
      <w:rFonts w:asciiTheme="majorHAnsi" w:eastAsiaTheme="majorEastAsia" w:hAnsiTheme="majorHAnsi" w:cstheme="majorBidi"/>
      <w:i w:val="0"/>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A3FD4"/>
    <w:rPr>
      <w:rFonts w:ascii="Calibri" w:hAnsi="Calibri" w:cs="Times New Roman"/>
      <w:b/>
      <w:bCs/>
      <w:i/>
      <w:color w:val="000000"/>
      <w:kern w:val="1"/>
      <w:sz w:val="28"/>
      <w:szCs w:val="20"/>
      <w:lang w:eastAsia="ar-SA"/>
      <w14:ligatures w14:val="none"/>
    </w:rPr>
  </w:style>
  <w:style w:type="paragraph" w:styleId="Tekstpodstawowy">
    <w:name w:val="Body Text"/>
    <w:basedOn w:val="Normalny"/>
    <w:link w:val="TekstpodstawowyZnak"/>
    <w:uiPriority w:val="99"/>
    <w:unhideWhenUsed/>
    <w:rsid w:val="00F219E8"/>
  </w:style>
  <w:style w:type="character" w:customStyle="1" w:styleId="TekstpodstawowyZnak">
    <w:name w:val="Tekst podstawowy Znak"/>
    <w:basedOn w:val="Domylnaczcionkaakapitu"/>
    <w:link w:val="Tekstpodstawowy"/>
    <w:uiPriority w:val="99"/>
    <w:rsid w:val="00F219E8"/>
    <w:rPr>
      <w:rFonts w:ascii="Calibri" w:hAnsi="Calibri"/>
      <w:i/>
    </w:rPr>
  </w:style>
  <w:style w:type="character" w:customStyle="1" w:styleId="Nagwek2Znak">
    <w:name w:val="Nagłówek 2 Znak"/>
    <w:basedOn w:val="Domylnaczcionkaakapitu"/>
    <w:link w:val="Nagwek2"/>
    <w:rsid w:val="002A3FD4"/>
    <w:rPr>
      <w:rFonts w:ascii="Calibri" w:hAnsi="Calibri" w:cs="Times New Roman"/>
      <w:b/>
      <w:bCs/>
      <w:i/>
      <w:iCs/>
      <w:color w:val="000000"/>
      <w:kern w:val="1"/>
      <w:sz w:val="24"/>
      <w:szCs w:val="32"/>
      <w:lang w:eastAsia="ar-SA"/>
      <w14:ligatures w14:val="none"/>
    </w:rPr>
  </w:style>
  <w:style w:type="character" w:customStyle="1" w:styleId="Nagwek3Znak">
    <w:name w:val="Nagłówek 3 Znak"/>
    <w:basedOn w:val="Domylnaczcionkaakapitu"/>
    <w:link w:val="Nagwek3"/>
    <w:rsid w:val="002A3FD4"/>
    <w:rPr>
      <w:rFonts w:ascii="Calibri" w:hAnsi="Calibri" w:cs="Arial"/>
      <w:b/>
      <w:bCs/>
      <w:i/>
      <w:color w:val="000000"/>
      <w:kern w:val="1"/>
      <w:sz w:val="24"/>
      <w:szCs w:val="24"/>
      <w:lang w:eastAsia="ar-SA"/>
      <w14:ligatures w14:val="none"/>
    </w:rPr>
  </w:style>
  <w:style w:type="paragraph" w:styleId="Tytu">
    <w:name w:val="Title"/>
    <w:basedOn w:val="Normalny"/>
    <w:next w:val="Normalny"/>
    <w:link w:val="TytuZnak"/>
    <w:uiPriority w:val="10"/>
    <w:qFormat/>
    <w:rsid w:val="00BC7F49"/>
    <w:pPr>
      <w:contextualSpacing/>
    </w:pPr>
    <w:rPr>
      <w:rFonts w:asciiTheme="majorHAnsi" w:eastAsiaTheme="majorEastAsia" w:hAnsiTheme="majorHAnsi" w:cstheme="majorBidi"/>
      <w:b/>
      <w:color w:val="auto"/>
      <w:spacing w:val="-10"/>
      <w:kern w:val="28"/>
      <w:sz w:val="32"/>
      <w:szCs w:val="56"/>
    </w:rPr>
  </w:style>
  <w:style w:type="character" w:customStyle="1" w:styleId="TytuZnak">
    <w:name w:val="Tytuł Znak"/>
    <w:basedOn w:val="Domylnaczcionkaakapitu"/>
    <w:link w:val="Tytu"/>
    <w:uiPriority w:val="10"/>
    <w:rsid w:val="00BC7F49"/>
    <w:rPr>
      <w:rFonts w:asciiTheme="majorHAnsi" w:eastAsiaTheme="majorEastAsia" w:hAnsiTheme="majorHAnsi" w:cstheme="majorBidi"/>
      <w:b/>
      <w:spacing w:val="-10"/>
      <w:kern w:val="28"/>
      <w:sz w:val="32"/>
      <w:szCs w:val="56"/>
      <w:lang w:eastAsia="ar-SA"/>
      <w14:ligatures w14:val="none"/>
    </w:rPr>
  </w:style>
  <w:style w:type="paragraph" w:styleId="Nagwek">
    <w:name w:val="header"/>
    <w:basedOn w:val="Normalny"/>
    <w:link w:val="NagwekZnak"/>
    <w:unhideWhenUsed/>
    <w:rsid w:val="00BC7F49"/>
    <w:pPr>
      <w:tabs>
        <w:tab w:val="clear" w:pos="708"/>
        <w:tab w:val="center" w:pos="4536"/>
        <w:tab w:val="right" w:pos="9072"/>
      </w:tabs>
    </w:pPr>
  </w:style>
  <w:style w:type="character" w:customStyle="1" w:styleId="NagwekZnak">
    <w:name w:val="Nagłówek Znak"/>
    <w:basedOn w:val="Domylnaczcionkaakapitu"/>
    <w:link w:val="Nagwek"/>
    <w:uiPriority w:val="99"/>
    <w:rsid w:val="00BC7F49"/>
    <w:rPr>
      <w:rFonts w:ascii="Calibri" w:hAnsi="Calibri" w:cs="Times New Roman"/>
      <w:color w:val="000000"/>
      <w:kern w:val="1"/>
      <w:sz w:val="24"/>
      <w:szCs w:val="24"/>
      <w:lang w:eastAsia="ar-SA"/>
      <w14:ligatures w14:val="none"/>
    </w:rPr>
  </w:style>
  <w:style w:type="paragraph" w:styleId="Stopka">
    <w:name w:val="footer"/>
    <w:basedOn w:val="Normalny"/>
    <w:link w:val="StopkaZnak"/>
    <w:unhideWhenUsed/>
    <w:rsid w:val="00BC7F49"/>
    <w:pPr>
      <w:tabs>
        <w:tab w:val="clear" w:pos="708"/>
        <w:tab w:val="center" w:pos="4536"/>
        <w:tab w:val="right" w:pos="9072"/>
      </w:tabs>
    </w:pPr>
  </w:style>
  <w:style w:type="character" w:customStyle="1" w:styleId="StopkaZnak">
    <w:name w:val="Stopka Znak"/>
    <w:basedOn w:val="Domylnaczcionkaakapitu"/>
    <w:link w:val="Stopka"/>
    <w:uiPriority w:val="99"/>
    <w:rsid w:val="00BC7F49"/>
    <w:rPr>
      <w:rFonts w:ascii="Calibri" w:hAnsi="Calibri" w:cs="Times New Roman"/>
      <w:color w:val="000000"/>
      <w:kern w:val="1"/>
      <w:sz w:val="24"/>
      <w:szCs w:val="24"/>
      <w:lang w:eastAsia="ar-SA"/>
      <w14:ligatures w14:val="none"/>
    </w:rPr>
  </w:style>
  <w:style w:type="character" w:customStyle="1" w:styleId="NagwekZnak1">
    <w:name w:val="Nagłówek Znak1"/>
    <w:locked/>
    <w:rsid w:val="00BC7F49"/>
    <w:rPr>
      <w:rFonts w:ascii="Calibri" w:eastAsia="Calibri" w:hAnsi="Calibri"/>
      <w:sz w:val="22"/>
      <w:szCs w:val="22"/>
      <w:lang w:eastAsia="zh-CN"/>
    </w:rPr>
  </w:style>
  <w:style w:type="character" w:customStyle="1" w:styleId="StopkaZnak1">
    <w:name w:val="Stopka Znak1"/>
    <w:locked/>
    <w:rsid w:val="00011A54"/>
    <w:rPr>
      <w:rFonts w:ascii="Calibri" w:eastAsia="Calibri" w:hAnsi="Calibri"/>
      <w:sz w:val="22"/>
      <w:szCs w:val="22"/>
      <w:lang w:eastAsia="zh-CN"/>
    </w:rPr>
  </w:style>
  <w:style w:type="character" w:customStyle="1" w:styleId="Nagwek4Znak">
    <w:name w:val="Nagłówek 4 Znak"/>
    <w:basedOn w:val="Domylnaczcionkaakapitu"/>
    <w:link w:val="Nagwek4"/>
    <w:uiPriority w:val="9"/>
    <w:rsid w:val="00805BDE"/>
    <w:rPr>
      <w:rFonts w:ascii="Calibri" w:eastAsiaTheme="majorEastAsia" w:hAnsi="Calibri" w:cstheme="majorBidi"/>
      <w:b/>
      <w:i/>
      <w:iCs/>
      <w:kern w:val="1"/>
      <w:szCs w:val="24"/>
      <w:lang w:eastAsia="ar-SA"/>
      <w14:ligatures w14:val="none"/>
    </w:rPr>
  </w:style>
  <w:style w:type="character" w:customStyle="1" w:styleId="Nagwek5Znak">
    <w:name w:val="Nagłówek 5 Znak"/>
    <w:basedOn w:val="Domylnaczcionkaakapitu"/>
    <w:link w:val="Nagwek5"/>
    <w:uiPriority w:val="9"/>
    <w:semiHidden/>
    <w:rsid w:val="00F62212"/>
    <w:rPr>
      <w:rFonts w:asciiTheme="majorHAnsi" w:eastAsiaTheme="majorEastAsia" w:hAnsiTheme="majorHAnsi" w:cstheme="majorBidi"/>
      <w:color w:val="2F5496" w:themeColor="accent1" w:themeShade="BF"/>
      <w:kern w:val="1"/>
      <w:sz w:val="24"/>
      <w:szCs w:val="24"/>
      <w:lang w:eastAsia="ar-SA"/>
      <w14:ligatures w14:val="none"/>
    </w:rPr>
  </w:style>
  <w:style w:type="character" w:customStyle="1" w:styleId="Nagwek6Znak">
    <w:name w:val="Nagłówek 6 Znak"/>
    <w:basedOn w:val="Domylnaczcionkaakapitu"/>
    <w:link w:val="Nagwek6"/>
    <w:uiPriority w:val="9"/>
    <w:semiHidden/>
    <w:rsid w:val="00F62212"/>
    <w:rPr>
      <w:rFonts w:asciiTheme="majorHAnsi" w:eastAsiaTheme="majorEastAsia" w:hAnsiTheme="majorHAnsi" w:cstheme="majorBidi"/>
      <w:color w:val="1F3763" w:themeColor="accent1" w:themeShade="7F"/>
      <w:kern w:val="1"/>
      <w:sz w:val="24"/>
      <w:szCs w:val="24"/>
      <w:lang w:eastAsia="ar-SA"/>
      <w14:ligatures w14:val="none"/>
    </w:rPr>
  </w:style>
  <w:style w:type="character" w:customStyle="1" w:styleId="Nagwek7Znak">
    <w:name w:val="Nagłówek 7 Znak"/>
    <w:basedOn w:val="Domylnaczcionkaakapitu"/>
    <w:link w:val="Nagwek7"/>
    <w:uiPriority w:val="9"/>
    <w:semiHidden/>
    <w:rsid w:val="00F62212"/>
    <w:rPr>
      <w:rFonts w:asciiTheme="majorHAnsi" w:eastAsiaTheme="majorEastAsia" w:hAnsiTheme="majorHAnsi" w:cstheme="majorBidi"/>
      <w:i/>
      <w:iCs/>
      <w:color w:val="1F3763" w:themeColor="accent1" w:themeShade="7F"/>
      <w:kern w:val="1"/>
      <w:sz w:val="24"/>
      <w:szCs w:val="24"/>
      <w:lang w:eastAsia="ar-SA"/>
      <w14:ligatures w14:val="none"/>
    </w:rPr>
  </w:style>
  <w:style w:type="character" w:customStyle="1" w:styleId="Nagwek8Znak">
    <w:name w:val="Nagłówek 8 Znak"/>
    <w:basedOn w:val="Domylnaczcionkaakapitu"/>
    <w:link w:val="Nagwek8"/>
    <w:uiPriority w:val="9"/>
    <w:semiHidden/>
    <w:rsid w:val="00F62212"/>
    <w:rPr>
      <w:rFonts w:asciiTheme="majorHAnsi" w:eastAsiaTheme="majorEastAsia" w:hAnsiTheme="majorHAnsi" w:cstheme="majorBidi"/>
      <w:color w:val="272727" w:themeColor="text1" w:themeTint="D8"/>
      <w:kern w:val="1"/>
      <w:sz w:val="21"/>
      <w:szCs w:val="21"/>
      <w:lang w:eastAsia="ar-SA"/>
      <w14:ligatures w14:val="none"/>
    </w:rPr>
  </w:style>
  <w:style w:type="character" w:customStyle="1" w:styleId="Nagwek9Znak">
    <w:name w:val="Nagłówek 9 Znak"/>
    <w:basedOn w:val="Domylnaczcionkaakapitu"/>
    <w:link w:val="Nagwek9"/>
    <w:uiPriority w:val="9"/>
    <w:semiHidden/>
    <w:rsid w:val="00F62212"/>
    <w:rPr>
      <w:rFonts w:asciiTheme="majorHAnsi" w:eastAsiaTheme="majorEastAsia" w:hAnsiTheme="majorHAnsi" w:cstheme="majorBidi"/>
      <w:i/>
      <w:iCs/>
      <w:color w:val="272727" w:themeColor="text1" w:themeTint="D8"/>
      <w:kern w:val="1"/>
      <w:sz w:val="21"/>
      <w:szCs w:val="21"/>
      <w:lang w:eastAsia="ar-SA"/>
      <w14:ligatures w14:val="none"/>
    </w:rPr>
  </w:style>
  <w:style w:type="paragraph" w:styleId="Akapitzlist">
    <w:name w:val="List Paragraph"/>
    <w:basedOn w:val="Normalny"/>
    <w:qFormat/>
    <w:rsid w:val="00384C4A"/>
    <w:pPr>
      <w:ind w:left="720"/>
      <w:contextualSpacing/>
    </w:pPr>
  </w:style>
  <w:style w:type="paragraph" w:customStyle="1" w:styleId="Default">
    <w:name w:val="Default"/>
    <w:rsid w:val="00044429"/>
    <w:pPr>
      <w:suppressAutoHyphens/>
      <w:autoSpaceDE w:val="0"/>
      <w:spacing w:after="0" w:line="240" w:lineRule="auto"/>
    </w:pPr>
    <w:rPr>
      <w:rFonts w:ascii="Calibri" w:eastAsia="Calibri" w:hAnsi="Calibri" w:cs="Calibri"/>
      <w:color w:val="000000"/>
      <w:kern w:val="0"/>
      <w:sz w:val="24"/>
      <w:szCs w:val="24"/>
      <w:lang w:eastAsia="zh-CN"/>
      <w14:ligatures w14:val="none"/>
    </w:rPr>
  </w:style>
  <w:style w:type="character" w:styleId="Odwoaniedokomentarza">
    <w:name w:val="annotation reference"/>
    <w:basedOn w:val="Domylnaczcionkaakapitu"/>
    <w:uiPriority w:val="99"/>
    <w:semiHidden/>
    <w:unhideWhenUsed/>
    <w:rsid w:val="000769D4"/>
    <w:rPr>
      <w:sz w:val="16"/>
      <w:szCs w:val="16"/>
    </w:rPr>
  </w:style>
  <w:style w:type="paragraph" w:styleId="Tekstkomentarza">
    <w:name w:val="annotation text"/>
    <w:basedOn w:val="Normalny"/>
    <w:link w:val="TekstkomentarzaZnak"/>
    <w:uiPriority w:val="99"/>
    <w:unhideWhenUsed/>
    <w:rsid w:val="000769D4"/>
    <w:pPr>
      <w:spacing w:line="240" w:lineRule="auto"/>
    </w:pPr>
    <w:rPr>
      <w:sz w:val="20"/>
      <w:szCs w:val="20"/>
    </w:rPr>
  </w:style>
  <w:style w:type="character" w:customStyle="1" w:styleId="TekstkomentarzaZnak">
    <w:name w:val="Tekst komentarza Znak"/>
    <w:basedOn w:val="Domylnaczcionkaakapitu"/>
    <w:link w:val="Tekstkomentarza"/>
    <w:uiPriority w:val="99"/>
    <w:rsid w:val="000769D4"/>
    <w:rPr>
      <w:rFonts w:ascii="Calibri" w:hAnsi="Calibri" w:cs="Times New Roman"/>
      <w:i/>
      <w:color w:val="000000"/>
      <w:kern w:val="1"/>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0769D4"/>
    <w:rPr>
      <w:b/>
      <w:bCs/>
    </w:rPr>
  </w:style>
  <w:style w:type="character" w:customStyle="1" w:styleId="TematkomentarzaZnak">
    <w:name w:val="Temat komentarza Znak"/>
    <w:basedOn w:val="TekstkomentarzaZnak"/>
    <w:link w:val="Tematkomentarza"/>
    <w:uiPriority w:val="99"/>
    <w:semiHidden/>
    <w:rsid w:val="000769D4"/>
    <w:rPr>
      <w:rFonts w:ascii="Calibri" w:hAnsi="Calibri" w:cs="Times New Roman"/>
      <w:b/>
      <w:bCs/>
      <w:i/>
      <w:color w:val="000000"/>
      <w:kern w:val="1"/>
      <w:sz w:val="20"/>
      <w:szCs w:val="20"/>
      <w:lang w:eastAsia="ar-SA"/>
      <w14:ligatures w14:val="none"/>
    </w:rPr>
  </w:style>
  <w:style w:type="paragraph" w:styleId="Tekstdymka">
    <w:name w:val="Balloon Text"/>
    <w:basedOn w:val="Normalny"/>
    <w:link w:val="TekstdymkaZnak"/>
    <w:uiPriority w:val="99"/>
    <w:semiHidden/>
    <w:unhideWhenUsed/>
    <w:rsid w:val="00DA3229"/>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3229"/>
    <w:rPr>
      <w:rFonts w:ascii="Tahoma" w:hAnsi="Tahoma" w:cs="Tahoma"/>
      <w:i/>
      <w:color w:val="000000"/>
      <w:kern w:val="1"/>
      <w:sz w:val="16"/>
      <w:szCs w:val="16"/>
      <w:lang w:eastAsia="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AD4"/>
    <w:pPr>
      <w:widowControl w:val="0"/>
      <w:tabs>
        <w:tab w:val="left" w:pos="708"/>
      </w:tabs>
      <w:suppressAutoHyphens/>
      <w:spacing w:before="120" w:after="120" w:line="276" w:lineRule="auto"/>
      <w:jc w:val="both"/>
    </w:pPr>
    <w:rPr>
      <w:rFonts w:ascii="Calibri" w:hAnsi="Calibri" w:cs="Times New Roman"/>
      <w:i/>
      <w:color w:val="000000"/>
      <w:kern w:val="1"/>
      <w:szCs w:val="24"/>
      <w:lang w:eastAsia="ar-SA"/>
      <w14:ligatures w14:val="none"/>
    </w:rPr>
  </w:style>
  <w:style w:type="paragraph" w:styleId="Nagwek1">
    <w:name w:val="heading 1"/>
    <w:basedOn w:val="Normalny"/>
    <w:next w:val="Tekstpodstawowy"/>
    <w:link w:val="Nagwek1Znak"/>
    <w:qFormat/>
    <w:rsid w:val="002A3FD4"/>
    <w:pPr>
      <w:keepNext/>
      <w:numPr>
        <w:numId w:val="4"/>
      </w:numPr>
      <w:overflowPunct w:val="0"/>
      <w:spacing w:before="240" w:after="240"/>
      <w:jc w:val="left"/>
      <w:textAlignment w:val="baseline"/>
      <w:outlineLvl w:val="0"/>
    </w:pPr>
    <w:rPr>
      <w:b/>
      <w:bCs/>
      <w:sz w:val="28"/>
      <w:szCs w:val="20"/>
    </w:rPr>
  </w:style>
  <w:style w:type="paragraph" w:styleId="Nagwek2">
    <w:name w:val="heading 2"/>
    <w:basedOn w:val="Normalny"/>
    <w:next w:val="Tekstpodstawowy"/>
    <w:link w:val="Nagwek2Znak"/>
    <w:qFormat/>
    <w:rsid w:val="002A3FD4"/>
    <w:pPr>
      <w:keepNext/>
      <w:numPr>
        <w:ilvl w:val="1"/>
        <w:numId w:val="4"/>
      </w:numPr>
      <w:overflowPunct w:val="0"/>
      <w:spacing w:before="240" w:after="240"/>
      <w:textAlignment w:val="baseline"/>
      <w:outlineLvl w:val="1"/>
    </w:pPr>
    <w:rPr>
      <w:b/>
      <w:bCs/>
      <w:iCs/>
      <w:szCs w:val="32"/>
    </w:rPr>
  </w:style>
  <w:style w:type="paragraph" w:styleId="Nagwek3">
    <w:name w:val="heading 3"/>
    <w:basedOn w:val="Normalny"/>
    <w:next w:val="Tekstpodstawowy"/>
    <w:link w:val="Nagwek3Znak"/>
    <w:qFormat/>
    <w:rsid w:val="002A3FD4"/>
    <w:pPr>
      <w:keepNext/>
      <w:numPr>
        <w:ilvl w:val="2"/>
        <w:numId w:val="4"/>
      </w:numPr>
      <w:overflowPunct w:val="0"/>
      <w:spacing w:line="360" w:lineRule="auto"/>
      <w:textAlignment w:val="baseline"/>
      <w:outlineLvl w:val="2"/>
    </w:pPr>
    <w:rPr>
      <w:rFonts w:cs="Arial"/>
      <w:b/>
      <w:bCs/>
    </w:rPr>
  </w:style>
  <w:style w:type="paragraph" w:styleId="Nagwek4">
    <w:name w:val="heading 4"/>
    <w:basedOn w:val="Normalny"/>
    <w:next w:val="Normalny"/>
    <w:link w:val="Nagwek4Znak"/>
    <w:uiPriority w:val="9"/>
    <w:unhideWhenUsed/>
    <w:qFormat/>
    <w:rsid w:val="00805BDE"/>
    <w:pPr>
      <w:keepNext/>
      <w:keepLines/>
      <w:numPr>
        <w:ilvl w:val="3"/>
        <w:numId w:val="4"/>
      </w:numPr>
      <w:spacing w:before="40"/>
      <w:outlineLvl w:val="3"/>
    </w:pPr>
    <w:rPr>
      <w:rFonts w:eastAsiaTheme="majorEastAsia" w:cstheme="majorBidi"/>
      <w:b/>
      <w:iCs/>
      <w:color w:val="auto"/>
    </w:rPr>
  </w:style>
  <w:style w:type="paragraph" w:styleId="Nagwek5">
    <w:name w:val="heading 5"/>
    <w:basedOn w:val="Normalny"/>
    <w:next w:val="Normalny"/>
    <w:link w:val="Nagwek5Znak"/>
    <w:uiPriority w:val="9"/>
    <w:semiHidden/>
    <w:unhideWhenUsed/>
    <w:qFormat/>
    <w:rsid w:val="00F62212"/>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F62212"/>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F62212"/>
    <w:pPr>
      <w:keepNext/>
      <w:keepLines/>
      <w:numPr>
        <w:ilvl w:val="6"/>
        <w:numId w:val="4"/>
      </w:numPr>
      <w:spacing w:before="40"/>
      <w:outlineLvl w:val="6"/>
    </w:pPr>
    <w:rPr>
      <w:rFonts w:asciiTheme="majorHAnsi" w:eastAsiaTheme="majorEastAsia" w:hAnsiTheme="majorHAnsi" w:cstheme="majorBidi"/>
      <w:i w:val="0"/>
      <w:iCs/>
      <w:color w:val="1F3763" w:themeColor="accent1" w:themeShade="7F"/>
    </w:rPr>
  </w:style>
  <w:style w:type="paragraph" w:styleId="Nagwek8">
    <w:name w:val="heading 8"/>
    <w:basedOn w:val="Normalny"/>
    <w:next w:val="Normalny"/>
    <w:link w:val="Nagwek8Znak"/>
    <w:uiPriority w:val="9"/>
    <w:semiHidden/>
    <w:unhideWhenUsed/>
    <w:qFormat/>
    <w:rsid w:val="00F62212"/>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F62212"/>
    <w:pPr>
      <w:keepNext/>
      <w:keepLines/>
      <w:numPr>
        <w:ilvl w:val="8"/>
        <w:numId w:val="4"/>
      </w:numPr>
      <w:spacing w:before="40"/>
      <w:outlineLvl w:val="8"/>
    </w:pPr>
    <w:rPr>
      <w:rFonts w:asciiTheme="majorHAnsi" w:eastAsiaTheme="majorEastAsia" w:hAnsiTheme="majorHAnsi" w:cstheme="majorBidi"/>
      <w:i w:val="0"/>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A3FD4"/>
    <w:rPr>
      <w:rFonts w:ascii="Calibri" w:hAnsi="Calibri" w:cs="Times New Roman"/>
      <w:b/>
      <w:bCs/>
      <w:i/>
      <w:color w:val="000000"/>
      <w:kern w:val="1"/>
      <w:sz w:val="28"/>
      <w:szCs w:val="20"/>
      <w:lang w:eastAsia="ar-SA"/>
      <w14:ligatures w14:val="none"/>
    </w:rPr>
  </w:style>
  <w:style w:type="paragraph" w:styleId="Tekstpodstawowy">
    <w:name w:val="Body Text"/>
    <w:basedOn w:val="Normalny"/>
    <w:link w:val="TekstpodstawowyZnak"/>
    <w:uiPriority w:val="99"/>
    <w:unhideWhenUsed/>
    <w:rsid w:val="00F219E8"/>
  </w:style>
  <w:style w:type="character" w:customStyle="1" w:styleId="TekstpodstawowyZnak">
    <w:name w:val="Tekst podstawowy Znak"/>
    <w:basedOn w:val="Domylnaczcionkaakapitu"/>
    <w:link w:val="Tekstpodstawowy"/>
    <w:uiPriority w:val="99"/>
    <w:rsid w:val="00F219E8"/>
    <w:rPr>
      <w:rFonts w:ascii="Calibri" w:hAnsi="Calibri"/>
      <w:i/>
    </w:rPr>
  </w:style>
  <w:style w:type="character" w:customStyle="1" w:styleId="Nagwek2Znak">
    <w:name w:val="Nagłówek 2 Znak"/>
    <w:basedOn w:val="Domylnaczcionkaakapitu"/>
    <w:link w:val="Nagwek2"/>
    <w:rsid w:val="002A3FD4"/>
    <w:rPr>
      <w:rFonts w:ascii="Calibri" w:hAnsi="Calibri" w:cs="Times New Roman"/>
      <w:b/>
      <w:bCs/>
      <w:i/>
      <w:iCs/>
      <w:color w:val="000000"/>
      <w:kern w:val="1"/>
      <w:sz w:val="24"/>
      <w:szCs w:val="32"/>
      <w:lang w:eastAsia="ar-SA"/>
      <w14:ligatures w14:val="none"/>
    </w:rPr>
  </w:style>
  <w:style w:type="character" w:customStyle="1" w:styleId="Nagwek3Znak">
    <w:name w:val="Nagłówek 3 Znak"/>
    <w:basedOn w:val="Domylnaczcionkaakapitu"/>
    <w:link w:val="Nagwek3"/>
    <w:rsid w:val="002A3FD4"/>
    <w:rPr>
      <w:rFonts w:ascii="Calibri" w:hAnsi="Calibri" w:cs="Arial"/>
      <w:b/>
      <w:bCs/>
      <w:i/>
      <w:color w:val="000000"/>
      <w:kern w:val="1"/>
      <w:sz w:val="24"/>
      <w:szCs w:val="24"/>
      <w:lang w:eastAsia="ar-SA"/>
      <w14:ligatures w14:val="none"/>
    </w:rPr>
  </w:style>
  <w:style w:type="paragraph" w:styleId="Tytu">
    <w:name w:val="Title"/>
    <w:basedOn w:val="Normalny"/>
    <w:next w:val="Normalny"/>
    <w:link w:val="TytuZnak"/>
    <w:uiPriority w:val="10"/>
    <w:qFormat/>
    <w:rsid w:val="00BC7F49"/>
    <w:pPr>
      <w:contextualSpacing/>
    </w:pPr>
    <w:rPr>
      <w:rFonts w:asciiTheme="majorHAnsi" w:eastAsiaTheme="majorEastAsia" w:hAnsiTheme="majorHAnsi" w:cstheme="majorBidi"/>
      <w:b/>
      <w:color w:val="auto"/>
      <w:spacing w:val="-10"/>
      <w:kern w:val="28"/>
      <w:sz w:val="32"/>
      <w:szCs w:val="56"/>
    </w:rPr>
  </w:style>
  <w:style w:type="character" w:customStyle="1" w:styleId="TytuZnak">
    <w:name w:val="Tytuł Znak"/>
    <w:basedOn w:val="Domylnaczcionkaakapitu"/>
    <w:link w:val="Tytu"/>
    <w:uiPriority w:val="10"/>
    <w:rsid w:val="00BC7F49"/>
    <w:rPr>
      <w:rFonts w:asciiTheme="majorHAnsi" w:eastAsiaTheme="majorEastAsia" w:hAnsiTheme="majorHAnsi" w:cstheme="majorBidi"/>
      <w:b/>
      <w:spacing w:val="-10"/>
      <w:kern w:val="28"/>
      <w:sz w:val="32"/>
      <w:szCs w:val="56"/>
      <w:lang w:eastAsia="ar-SA"/>
      <w14:ligatures w14:val="none"/>
    </w:rPr>
  </w:style>
  <w:style w:type="paragraph" w:styleId="Nagwek">
    <w:name w:val="header"/>
    <w:basedOn w:val="Normalny"/>
    <w:link w:val="NagwekZnak"/>
    <w:unhideWhenUsed/>
    <w:rsid w:val="00BC7F49"/>
    <w:pPr>
      <w:tabs>
        <w:tab w:val="clear" w:pos="708"/>
        <w:tab w:val="center" w:pos="4536"/>
        <w:tab w:val="right" w:pos="9072"/>
      </w:tabs>
    </w:pPr>
  </w:style>
  <w:style w:type="character" w:customStyle="1" w:styleId="NagwekZnak">
    <w:name w:val="Nagłówek Znak"/>
    <w:basedOn w:val="Domylnaczcionkaakapitu"/>
    <w:link w:val="Nagwek"/>
    <w:uiPriority w:val="99"/>
    <w:rsid w:val="00BC7F49"/>
    <w:rPr>
      <w:rFonts w:ascii="Calibri" w:hAnsi="Calibri" w:cs="Times New Roman"/>
      <w:color w:val="000000"/>
      <w:kern w:val="1"/>
      <w:sz w:val="24"/>
      <w:szCs w:val="24"/>
      <w:lang w:eastAsia="ar-SA"/>
      <w14:ligatures w14:val="none"/>
    </w:rPr>
  </w:style>
  <w:style w:type="paragraph" w:styleId="Stopka">
    <w:name w:val="footer"/>
    <w:basedOn w:val="Normalny"/>
    <w:link w:val="StopkaZnak"/>
    <w:unhideWhenUsed/>
    <w:rsid w:val="00BC7F49"/>
    <w:pPr>
      <w:tabs>
        <w:tab w:val="clear" w:pos="708"/>
        <w:tab w:val="center" w:pos="4536"/>
        <w:tab w:val="right" w:pos="9072"/>
      </w:tabs>
    </w:pPr>
  </w:style>
  <w:style w:type="character" w:customStyle="1" w:styleId="StopkaZnak">
    <w:name w:val="Stopka Znak"/>
    <w:basedOn w:val="Domylnaczcionkaakapitu"/>
    <w:link w:val="Stopka"/>
    <w:uiPriority w:val="99"/>
    <w:rsid w:val="00BC7F49"/>
    <w:rPr>
      <w:rFonts w:ascii="Calibri" w:hAnsi="Calibri" w:cs="Times New Roman"/>
      <w:color w:val="000000"/>
      <w:kern w:val="1"/>
      <w:sz w:val="24"/>
      <w:szCs w:val="24"/>
      <w:lang w:eastAsia="ar-SA"/>
      <w14:ligatures w14:val="none"/>
    </w:rPr>
  </w:style>
  <w:style w:type="character" w:customStyle="1" w:styleId="NagwekZnak1">
    <w:name w:val="Nagłówek Znak1"/>
    <w:locked/>
    <w:rsid w:val="00BC7F49"/>
    <w:rPr>
      <w:rFonts w:ascii="Calibri" w:eastAsia="Calibri" w:hAnsi="Calibri"/>
      <w:sz w:val="22"/>
      <w:szCs w:val="22"/>
      <w:lang w:eastAsia="zh-CN"/>
    </w:rPr>
  </w:style>
  <w:style w:type="character" w:customStyle="1" w:styleId="StopkaZnak1">
    <w:name w:val="Stopka Znak1"/>
    <w:locked/>
    <w:rsid w:val="00011A54"/>
    <w:rPr>
      <w:rFonts w:ascii="Calibri" w:eastAsia="Calibri" w:hAnsi="Calibri"/>
      <w:sz w:val="22"/>
      <w:szCs w:val="22"/>
      <w:lang w:eastAsia="zh-CN"/>
    </w:rPr>
  </w:style>
  <w:style w:type="character" w:customStyle="1" w:styleId="Nagwek4Znak">
    <w:name w:val="Nagłówek 4 Znak"/>
    <w:basedOn w:val="Domylnaczcionkaakapitu"/>
    <w:link w:val="Nagwek4"/>
    <w:uiPriority w:val="9"/>
    <w:rsid w:val="00805BDE"/>
    <w:rPr>
      <w:rFonts w:ascii="Calibri" w:eastAsiaTheme="majorEastAsia" w:hAnsi="Calibri" w:cstheme="majorBidi"/>
      <w:b/>
      <w:i/>
      <w:iCs/>
      <w:kern w:val="1"/>
      <w:szCs w:val="24"/>
      <w:lang w:eastAsia="ar-SA"/>
      <w14:ligatures w14:val="none"/>
    </w:rPr>
  </w:style>
  <w:style w:type="character" w:customStyle="1" w:styleId="Nagwek5Znak">
    <w:name w:val="Nagłówek 5 Znak"/>
    <w:basedOn w:val="Domylnaczcionkaakapitu"/>
    <w:link w:val="Nagwek5"/>
    <w:uiPriority w:val="9"/>
    <w:semiHidden/>
    <w:rsid w:val="00F62212"/>
    <w:rPr>
      <w:rFonts w:asciiTheme="majorHAnsi" w:eastAsiaTheme="majorEastAsia" w:hAnsiTheme="majorHAnsi" w:cstheme="majorBidi"/>
      <w:color w:val="2F5496" w:themeColor="accent1" w:themeShade="BF"/>
      <w:kern w:val="1"/>
      <w:sz w:val="24"/>
      <w:szCs w:val="24"/>
      <w:lang w:eastAsia="ar-SA"/>
      <w14:ligatures w14:val="none"/>
    </w:rPr>
  </w:style>
  <w:style w:type="character" w:customStyle="1" w:styleId="Nagwek6Znak">
    <w:name w:val="Nagłówek 6 Znak"/>
    <w:basedOn w:val="Domylnaczcionkaakapitu"/>
    <w:link w:val="Nagwek6"/>
    <w:uiPriority w:val="9"/>
    <w:semiHidden/>
    <w:rsid w:val="00F62212"/>
    <w:rPr>
      <w:rFonts w:asciiTheme="majorHAnsi" w:eastAsiaTheme="majorEastAsia" w:hAnsiTheme="majorHAnsi" w:cstheme="majorBidi"/>
      <w:color w:val="1F3763" w:themeColor="accent1" w:themeShade="7F"/>
      <w:kern w:val="1"/>
      <w:sz w:val="24"/>
      <w:szCs w:val="24"/>
      <w:lang w:eastAsia="ar-SA"/>
      <w14:ligatures w14:val="none"/>
    </w:rPr>
  </w:style>
  <w:style w:type="character" w:customStyle="1" w:styleId="Nagwek7Znak">
    <w:name w:val="Nagłówek 7 Znak"/>
    <w:basedOn w:val="Domylnaczcionkaakapitu"/>
    <w:link w:val="Nagwek7"/>
    <w:uiPriority w:val="9"/>
    <w:semiHidden/>
    <w:rsid w:val="00F62212"/>
    <w:rPr>
      <w:rFonts w:asciiTheme="majorHAnsi" w:eastAsiaTheme="majorEastAsia" w:hAnsiTheme="majorHAnsi" w:cstheme="majorBidi"/>
      <w:i/>
      <w:iCs/>
      <w:color w:val="1F3763" w:themeColor="accent1" w:themeShade="7F"/>
      <w:kern w:val="1"/>
      <w:sz w:val="24"/>
      <w:szCs w:val="24"/>
      <w:lang w:eastAsia="ar-SA"/>
      <w14:ligatures w14:val="none"/>
    </w:rPr>
  </w:style>
  <w:style w:type="character" w:customStyle="1" w:styleId="Nagwek8Znak">
    <w:name w:val="Nagłówek 8 Znak"/>
    <w:basedOn w:val="Domylnaczcionkaakapitu"/>
    <w:link w:val="Nagwek8"/>
    <w:uiPriority w:val="9"/>
    <w:semiHidden/>
    <w:rsid w:val="00F62212"/>
    <w:rPr>
      <w:rFonts w:asciiTheme="majorHAnsi" w:eastAsiaTheme="majorEastAsia" w:hAnsiTheme="majorHAnsi" w:cstheme="majorBidi"/>
      <w:color w:val="272727" w:themeColor="text1" w:themeTint="D8"/>
      <w:kern w:val="1"/>
      <w:sz w:val="21"/>
      <w:szCs w:val="21"/>
      <w:lang w:eastAsia="ar-SA"/>
      <w14:ligatures w14:val="none"/>
    </w:rPr>
  </w:style>
  <w:style w:type="character" w:customStyle="1" w:styleId="Nagwek9Znak">
    <w:name w:val="Nagłówek 9 Znak"/>
    <w:basedOn w:val="Domylnaczcionkaakapitu"/>
    <w:link w:val="Nagwek9"/>
    <w:uiPriority w:val="9"/>
    <w:semiHidden/>
    <w:rsid w:val="00F62212"/>
    <w:rPr>
      <w:rFonts w:asciiTheme="majorHAnsi" w:eastAsiaTheme="majorEastAsia" w:hAnsiTheme="majorHAnsi" w:cstheme="majorBidi"/>
      <w:i/>
      <w:iCs/>
      <w:color w:val="272727" w:themeColor="text1" w:themeTint="D8"/>
      <w:kern w:val="1"/>
      <w:sz w:val="21"/>
      <w:szCs w:val="21"/>
      <w:lang w:eastAsia="ar-SA"/>
      <w14:ligatures w14:val="none"/>
    </w:rPr>
  </w:style>
  <w:style w:type="paragraph" w:styleId="Akapitzlist">
    <w:name w:val="List Paragraph"/>
    <w:basedOn w:val="Normalny"/>
    <w:qFormat/>
    <w:rsid w:val="00384C4A"/>
    <w:pPr>
      <w:ind w:left="720"/>
      <w:contextualSpacing/>
    </w:pPr>
  </w:style>
  <w:style w:type="paragraph" w:customStyle="1" w:styleId="Default">
    <w:name w:val="Default"/>
    <w:rsid w:val="00044429"/>
    <w:pPr>
      <w:suppressAutoHyphens/>
      <w:autoSpaceDE w:val="0"/>
      <w:spacing w:after="0" w:line="240" w:lineRule="auto"/>
    </w:pPr>
    <w:rPr>
      <w:rFonts w:ascii="Calibri" w:eastAsia="Calibri" w:hAnsi="Calibri" w:cs="Calibri"/>
      <w:color w:val="000000"/>
      <w:kern w:val="0"/>
      <w:sz w:val="24"/>
      <w:szCs w:val="24"/>
      <w:lang w:eastAsia="zh-CN"/>
      <w14:ligatures w14:val="none"/>
    </w:rPr>
  </w:style>
  <w:style w:type="character" w:styleId="Odwoaniedokomentarza">
    <w:name w:val="annotation reference"/>
    <w:basedOn w:val="Domylnaczcionkaakapitu"/>
    <w:uiPriority w:val="99"/>
    <w:semiHidden/>
    <w:unhideWhenUsed/>
    <w:rsid w:val="000769D4"/>
    <w:rPr>
      <w:sz w:val="16"/>
      <w:szCs w:val="16"/>
    </w:rPr>
  </w:style>
  <w:style w:type="paragraph" w:styleId="Tekstkomentarza">
    <w:name w:val="annotation text"/>
    <w:basedOn w:val="Normalny"/>
    <w:link w:val="TekstkomentarzaZnak"/>
    <w:uiPriority w:val="99"/>
    <w:unhideWhenUsed/>
    <w:rsid w:val="000769D4"/>
    <w:pPr>
      <w:spacing w:line="240" w:lineRule="auto"/>
    </w:pPr>
    <w:rPr>
      <w:sz w:val="20"/>
      <w:szCs w:val="20"/>
    </w:rPr>
  </w:style>
  <w:style w:type="character" w:customStyle="1" w:styleId="TekstkomentarzaZnak">
    <w:name w:val="Tekst komentarza Znak"/>
    <w:basedOn w:val="Domylnaczcionkaakapitu"/>
    <w:link w:val="Tekstkomentarza"/>
    <w:uiPriority w:val="99"/>
    <w:rsid w:val="000769D4"/>
    <w:rPr>
      <w:rFonts w:ascii="Calibri" w:hAnsi="Calibri" w:cs="Times New Roman"/>
      <w:i/>
      <w:color w:val="000000"/>
      <w:kern w:val="1"/>
      <w:sz w:val="20"/>
      <w:szCs w:val="20"/>
      <w:lang w:eastAsia="ar-SA"/>
      <w14:ligatures w14:val="none"/>
    </w:rPr>
  </w:style>
  <w:style w:type="paragraph" w:styleId="Tematkomentarza">
    <w:name w:val="annotation subject"/>
    <w:basedOn w:val="Tekstkomentarza"/>
    <w:next w:val="Tekstkomentarza"/>
    <w:link w:val="TematkomentarzaZnak"/>
    <w:uiPriority w:val="99"/>
    <w:semiHidden/>
    <w:unhideWhenUsed/>
    <w:rsid w:val="000769D4"/>
    <w:rPr>
      <w:b/>
      <w:bCs/>
    </w:rPr>
  </w:style>
  <w:style w:type="character" w:customStyle="1" w:styleId="TematkomentarzaZnak">
    <w:name w:val="Temat komentarza Znak"/>
    <w:basedOn w:val="TekstkomentarzaZnak"/>
    <w:link w:val="Tematkomentarza"/>
    <w:uiPriority w:val="99"/>
    <w:semiHidden/>
    <w:rsid w:val="000769D4"/>
    <w:rPr>
      <w:rFonts w:ascii="Calibri" w:hAnsi="Calibri" w:cs="Times New Roman"/>
      <w:b/>
      <w:bCs/>
      <w:i/>
      <w:color w:val="000000"/>
      <w:kern w:val="1"/>
      <w:sz w:val="20"/>
      <w:szCs w:val="20"/>
      <w:lang w:eastAsia="ar-SA"/>
      <w14:ligatures w14:val="none"/>
    </w:rPr>
  </w:style>
  <w:style w:type="paragraph" w:styleId="Tekstdymka">
    <w:name w:val="Balloon Text"/>
    <w:basedOn w:val="Normalny"/>
    <w:link w:val="TekstdymkaZnak"/>
    <w:uiPriority w:val="99"/>
    <w:semiHidden/>
    <w:unhideWhenUsed/>
    <w:rsid w:val="00DA3229"/>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3229"/>
    <w:rPr>
      <w:rFonts w:ascii="Tahoma" w:hAnsi="Tahoma" w:cs="Tahoma"/>
      <w:i/>
      <w:color w:val="000000"/>
      <w:kern w:val="1"/>
      <w:sz w:val="16"/>
      <w:szCs w:val="16"/>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046778">
      <w:bodyDiv w:val="1"/>
      <w:marLeft w:val="0"/>
      <w:marRight w:val="0"/>
      <w:marTop w:val="0"/>
      <w:marBottom w:val="0"/>
      <w:divBdr>
        <w:top w:val="none" w:sz="0" w:space="0" w:color="auto"/>
        <w:left w:val="none" w:sz="0" w:space="0" w:color="auto"/>
        <w:bottom w:val="none" w:sz="0" w:space="0" w:color="auto"/>
        <w:right w:val="none" w:sz="0" w:space="0" w:color="auto"/>
      </w:divBdr>
      <w:divsChild>
        <w:div w:id="1553468467">
          <w:marLeft w:val="0"/>
          <w:marRight w:val="0"/>
          <w:marTop w:val="0"/>
          <w:marBottom w:val="0"/>
          <w:divBdr>
            <w:top w:val="none" w:sz="0" w:space="0" w:color="auto"/>
            <w:left w:val="none" w:sz="0" w:space="0" w:color="auto"/>
            <w:bottom w:val="none" w:sz="0" w:space="0" w:color="auto"/>
            <w:right w:val="none" w:sz="0" w:space="0" w:color="auto"/>
          </w:divBdr>
        </w:div>
        <w:div w:id="439644089">
          <w:marLeft w:val="0"/>
          <w:marRight w:val="0"/>
          <w:marTop w:val="0"/>
          <w:marBottom w:val="0"/>
          <w:divBdr>
            <w:top w:val="none" w:sz="0" w:space="0" w:color="auto"/>
            <w:left w:val="none" w:sz="0" w:space="0" w:color="auto"/>
            <w:bottom w:val="none" w:sz="0" w:space="0" w:color="auto"/>
            <w:right w:val="none" w:sz="0" w:space="0" w:color="auto"/>
          </w:divBdr>
        </w:div>
        <w:div w:id="718632738">
          <w:marLeft w:val="0"/>
          <w:marRight w:val="0"/>
          <w:marTop w:val="0"/>
          <w:marBottom w:val="0"/>
          <w:divBdr>
            <w:top w:val="none" w:sz="0" w:space="0" w:color="auto"/>
            <w:left w:val="none" w:sz="0" w:space="0" w:color="auto"/>
            <w:bottom w:val="none" w:sz="0" w:space="0" w:color="auto"/>
            <w:right w:val="none" w:sz="0" w:space="0" w:color="auto"/>
          </w:divBdr>
        </w:div>
        <w:div w:id="1836913187">
          <w:marLeft w:val="0"/>
          <w:marRight w:val="0"/>
          <w:marTop w:val="0"/>
          <w:marBottom w:val="0"/>
          <w:divBdr>
            <w:top w:val="none" w:sz="0" w:space="0" w:color="auto"/>
            <w:left w:val="none" w:sz="0" w:space="0" w:color="auto"/>
            <w:bottom w:val="none" w:sz="0" w:space="0" w:color="auto"/>
            <w:right w:val="none" w:sz="0" w:space="0" w:color="auto"/>
          </w:divBdr>
        </w:div>
        <w:div w:id="1551918754">
          <w:marLeft w:val="0"/>
          <w:marRight w:val="0"/>
          <w:marTop w:val="0"/>
          <w:marBottom w:val="0"/>
          <w:divBdr>
            <w:top w:val="none" w:sz="0" w:space="0" w:color="auto"/>
            <w:left w:val="none" w:sz="0" w:space="0" w:color="auto"/>
            <w:bottom w:val="none" w:sz="0" w:space="0" w:color="auto"/>
            <w:right w:val="none" w:sz="0" w:space="0" w:color="auto"/>
          </w:divBdr>
        </w:div>
      </w:divsChild>
    </w:div>
    <w:div w:id="2092122424">
      <w:bodyDiv w:val="1"/>
      <w:marLeft w:val="0"/>
      <w:marRight w:val="0"/>
      <w:marTop w:val="0"/>
      <w:marBottom w:val="0"/>
      <w:divBdr>
        <w:top w:val="none" w:sz="0" w:space="0" w:color="auto"/>
        <w:left w:val="none" w:sz="0" w:space="0" w:color="auto"/>
        <w:bottom w:val="none" w:sz="0" w:space="0" w:color="auto"/>
        <w:right w:val="none" w:sz="0" w:space="0" w:color="auto"/>
      </w:divBdr>
      <w:divsChild>
        <w:div w:id="1658725208">
          <w:marLeft w:val="0"/>
          <w:marRight w:val="0"/>
          <w:marTop w:val="0"/>
          <w:marBottom w:val="0"/>
          <w:divBdr>
            <w:top w:val="none" w:sz="0" w:space="0" w:color="auto"/>
            <w:left w:val="none" w:sz="0" w:space="0" w:color="auto"/>
            <w:bottom w:val="none" w:sz="0" w:space="0" w:color="auto"/>
            <w:right w:val="none" w:sz="0" w:space="0" w:color="auto"/>
          </w:divBdr>
        </w:div>
        <w:div w:id="1969046597">
          <w:marLeft w:val="0"/>
          <w:marRight w:val="0"/>
          <w:marTop w:val="0"/>
          <w:marBottom w:val="0"/>
          <w:divBdr>
            <w:top w:val="none" w:sz="0" w:space="0" w:color="auto"/>
            <w:left w:val="none" w:sz="0" w:space="0" w:color="auto"/>
            <w:bottom w:val="none" w:sz="0" w:space="0" w:color="auto"/>
            <w:right w:val="none" w:sz="0" w:space="0" w:color="auto"/>
          </w:divBdr>
        </w:div>
        <w:div w:id="349068557">
          <w:marLeft w:val="0"/>
          <w:marRight w:val="0"/>
          <w:marTop w:val="0"/>
          <w:marBottom w:val="0"/>
          <w:divBdr>
            <w:top w:val="none" w:sz="0" w:space="0" w:color="auto"/>
            <w:left w:val="none" w:sz="0" w:space="0" w:color="auto"/>
            <w:bottom w:val="none" w:sz="0" w:space="0" w:color="auto"/>
            <w:right w:val="none" w:sz="0" w:space="0" w:color="auto"/>
          </w:divBdr>
        </w:div>
        <w:div w:id="1341204284">
          <w:marLeft w:val="0"/>
          <w:marRight w:val="0"/>
          <w:marTop w:val="0"/>
          <w:marBottom w:val="0"/>
          <w:divBdr>
            <w:top w:val="none" w:sz="0" w:space="0" w:color="auto"/>
            <w:left w:val="none" w:sz="0" w:space="0" w:color="auto"/>
            <w:bottom w:val="none" w:sz="0" w:space="0" w:color="auto"/>
            <w:right w:val="none" w:sz="0" w:space="0" w:color="auto"/>
          </w:divBdr>
        </w:div>
        <w:div w:id="78161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032C2-DDDF-4A1A-8ADA-3320C0DA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3684</Words>
  <Characters>22110</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Kantor Agnieszka</dc:creator>
  <cp:lastModifiedBy>Gajos Joanna</cp:lastModifiedBy>
  <cp:revision>3</cp:revision>
  <cp:lastPrinted>2024-09-09T10:46:00Z</cp:lastPrinted>
  <dcterms:created xsi:type="dcterms:W3CDTF">2024-09-09T10:39:00Z</dcterms:created>
  <dcterms:modified xsi:type="dcterms:W3CDTF">2024-09-09T10:47:00Z</dcterms:modified>
</cp:coreProperties>
</file>