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1271529A" w:rsidR="000E05A5" w:rsidRPr="00E5197C" w:rsidRDefault="000E05A5" w:rsidP="0092330F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2A3292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.202</w:t>
      </w:r>
      <w:r w:rsidR="002A3292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7E63E1">
        <w:rPr>
          <w:rFonts w:cs="Calibri"/>
          <w:b/>
          <w:szCs w:val="24"/>
        </w:rPr>
        <w:t>Ł</w:t>
      </w:r>
      <w:r w:rsidR="00B734EC">
        <w:rPr>
          <w:rFonts w:cs="Calibri"/>
          <w:b/>
          <w:szCs w:val="24"/>
        </w:rPr>
        <w:t>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DC15AD">
        <w:rPr>
          <w:rFonts w:cs="Calibri"/>
          <w:b/>
          <w:szCs w:val="24"/>
        </w:rPr>
        <w:t>9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92330F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92330F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92330F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20053A3B" w:rsidR="00BB467C" w:rsidRPr="0016074E" w:rsidRDefault="000E05A5" w:rsidP="00F73BDB">
      <w:pPr>
        <w:spacing w:before="240" w:after="0" w:line="300" w:lineRule="auto"/>
        <w:rPr>
          <w:rFonts w:cs="Calibri"/>
          <w:b/>
          <w:szCs w:val="24"/>
        </w:rPr>
      </w:pPr>
      <w:r w:rsidRPr="0016074E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 w:rsidRPr="0016074E">
        <w:rPr>
          <w:rFonts w:eastAsia="Times New Roman" w:cs="Calibri"/>
          <w:szCs w:val="24"/>
          <w:lang w:eastAsia="pl-PL"/>
        </w:rPr>
        <w:t>.</w:t>
      </w:r>
      <w:r w:rsidR="0087518A" w:rsidRPr="0016074E">
        <w:rPr>
          <w:rFonts w:cs="Calibri"/>
          <w:b/>
          <w:szCs w:val="24"/>
        </w:rPr>
        <w:t xml:space="preserve"> </w:t>
      </w:r>
      <w:bookmarkEnd w:id="0"/>
      <w:r w:rsidR="002A3292" w:rsidRPr="002A3292">
        <w:rPr>
          <w:rFonts w:eastAsia="Times New Roman" w:cs="Calibri"/>
          <w:b/>
          <w:szCs w:val="24"/>
          <w:lang w:eastAsia="pl-PL"/>
        </w:rPr>
        <w:t>Zakup oraz posadzenie drzew szkółkowanych na terenach zielonych gminy Konstantynów Łódzki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 xml:space="preserve">prowadzonego przez </w:t>
      </w:r>
      <w:r w:rsidRPr="0016074E">
        <w:rPr>
          <w:rFonts w:eastAsia="Times New Roman" w:cs="Calibri"/>
          <w:b/>
          <w:szCs w:val="24"/>
          <w:lang w:eastAsia="pl-PL"/>
        </w:rPr>
        <w:t>Gminę Konstantynów Łódzki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>oświadczam,</w:t>
      </w:r>
      <w:r w:rsidR="00BB467C" w:rsidRPr="0016074E">
        <w:rPr>
          <w:rFonts w:eastAsia="Times New Roman" w:cs="Calibri"/>
          <w:szCs w:val="24"/>
          <w:lang w:eastAsia="pl-PL"/>
        </w:rPr>
        <w:t xml:space="preserve"> że informacje zawarte w</w:t>
      </w:r>
      <w:r w:rsidR="00B1457A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oświadczeniu składanym na podstawie art. 125 ust. 1</w:t>
      </w:r>
      <w:r w:rsidR="007609FC" w:rsidRPr="0016074E">
        <w:rPr>
          <w:rFonts w:eastAsia="Times New Roman" w:cs="Calibri"/>
          <w:szCs w:val="24"/>
          <w:lang w:eastAsia="pl-PL"/>
        </w:rPr>
        <w:t xml:space="preserve"> </w:t>
      </w:r>
      <w:r w:rsidR="00BB467C" w:rsidRPr="0016074E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 xml:space="preserve"> (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Załącznik nr </w:t>
      </w:r>
      <w:r w:rsidR="00820DC4" w:rsidRPr="00820DC4">
        <w:rPr>
          <w:rFonts w:eastAsia="Times New Roman" w:cs="Calibri"/>
          <w:color w:val="000000" w:themeColor="text1"/>
          <w:szCs w:val="24"/>
          <w:lang w:eastAsia="pl-PL"/>
        </w:rPr>
        <w:t>3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 do SWZ) </w:t>
      </w:r>
      <w:r w:rsidR="00BB467C" w:rsidRPr="0016074E">
        <w:rPr>
          <w:rFonts w:eastAsia="Times New Roman" w:cs="Calibri"/>
          <w:szCs w:val="24"/>
          <w:lang w:eastAsia="pl-PL"/>
        </w:rPr>
        <w:t>były i są nadal aktualne, a Wykonawca nie podlegał i nie podlega wykluczeniu z</w:t>
      </w:r>
      <w:r w:rsidR="002E16E6" w:rsidRPr="0016074E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postępowania w zakresie podstaw wskazanych w art.</w:t>
      </w:r>
      <w:r w:rsidR="00295954" w:rsidRPr="0016074E">
        <w:rPr>
          <w:rFonts w:eastAsia="Times New Roman" w:cs="Calibri"/>
          <w:szCs w:val="24"/>
          <w:lang w:eastAsia="pl-PL"/>
        </w:rPr>
        <w:t xml:space="preserve"> 108 ust. 1 pkt 1-6</w:t>
      </w:r>
      <w:r w:rsidR="00BB467C" w:rsidRPr="0016074E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 xml:space="preserve"> oraz </w:t>
      </w:r>
      <w:r w:rsidR="00DC15AD" w:rsidRPr="00DC15AD">
        <w:rPr>
          <w:rFonts w:eastAsia="Times New Roman" w:cs="Calibri"/>
          <w:szCs w:val="24"/>
          <w:lang w:eastAsia="pl-PL"/>
        </w:rPr>
        <w:t xml:space="preserve">109 ust. 1 pkt 4, 5, 7, 8, 10 </w:t>
      </w:r>
      <w:r w:rsidR="00BB467C" w:rsidRPr="0016074E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92330F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>
      <w:pPr>
        <w:spacing w:after="0" w:line="24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64EA887C" w:rsidR="007609FC" w:rsidRPr="00E5197C" w:rsidRDefault="007609FC" w:rsidP="004F69B0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B734EC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.202</w:t>
      </w:r>
      <w:r w:rsidR="00B734EC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B734EC">
        <w:rPr>
          <w:rFonts w:cs="Calibri"/>
          <w:b/>
          <w:szCs w:val="24"/>
        </w:rPr>
        <w:t>ŁP</w:t>
      </w:r>
      <w:r>
        <w:rPr>
          <w:rFonts w:cs="Calibri"/>
          <w:b/>
          <w:szCs w:val="24"/>
        </w:rPr>
        <w:tab/>
        <w:t xml:space="preserve">Załącznik Nr </w:t>
      </w:r>
      <w:r w:rsidR="00DC15AD">
        <w:rPr>
          <w:rFonts w:cs="Calibri"/>
          <w:b/>
          <w:szCs w:val="24"/>
        </w:rPr>
        <w:t>9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4F69B0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4F69B0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4F69B0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7DA24FCB" w:rsidR="007609FC" w:rsidRPr="0087518A" w:rsidRDefault="007609FC" w:rsidP="004F69B0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B734EC" w:rsidRPr="007B290B">
        <w:rPr>
          <w:b/>
          <w:szCs w:val="24"/>
        </w:rPr>
        <w:t>Zakup oraz posadzenie drzew szkółkowanych na terenach zielonych gminy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 że informacje zawarte w</w:t>
      </w:r>
      <w:r w:rsidR="00A97580"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 xml:space="preserve">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820DC4">
        <w:rPr>
          <w:rFonts w:eastAsia="Times New Roman" w:cs="Calibri"/>
          <w:szCs w:val="24"/>
          <w:lang w:eastAsia="pl-PL"/>
        </w:rPr>
        <w:t>3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</w:t>
      </w:r>
      <w:r w:rsidR="00DC15AD" w:rsidRPr="00DC15AD">
        <w:rPr>
          <w:rFonts w:eastAsia="Times New Roman" w:cs="Calibri"/>
          <w:szCs w:val="24"/>
          <w:lang w:eastAsia="pl-PL"/>
        </w:rPr>
        <w:t>109 ust. 1 pkt 4, 5, 7, 8, 10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B734EC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77777777" w:rsidR="00141885" w:rsidRPr="00141885" w:rsidRDefault="00141885" w:rsidP="00141885">
      <w:pPr>
        <w:jc w:val="center"/>
        <w:rPr>
          <w:rFonts w:eastAsia="Times New Roman" w:cs="Calibri"/>
          <w:sz w:val="22"/>
          <w:szCs w:val="24"/>
          <w:lang w:eastAsia="pl-PL"/>
        </w:rPr>
      </w:pPr>
    </w:p>
    <w:sectPr w:rsidR="00141885" w:rsidRPr="00141885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B734EC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E05A5"/>
    <w:rsid w:val="00141885"/>
    <w:rsid w:val="0016074E"/>
    <w:rsid w:val="00183283"/>
    <w:rsid w:val="00251F0E"/>
    <w:rsid w:val="002950D9"/>
    <w:rsid w:val="00295954"/>
    <w:rsid w:val="002A3292"/>
    <w:rsid w:val="002E16E6"/>
    <w:rsid w:val="00371B5B"/>
    <w:rsid w:val="003C12DB"/>
    <w:rsid w:val="0049093E"/>
    <w:rsid w:val="004F69B0"/>
    <w:rsid w:val="005014BB"/>
    <w:rsid w:val="00522125"/>
    <w:rsid w:val="005635A8"/>
    <w:rsid w:val="005E78D4"/>
    <w:rsid w:val="00732A36"/>
    <w:rsid w:val="00737D66"/>
    <w:rsid w:val="00754C5D"/>
    <w:rsid w:val="007609FC"/>
    <w:rsid w:val="00770712"/>
    <w:rsid w:val="007858AF"/>
    <w:rsid w:val="007862C7"/>
    <w:rsid w:val="00797BA8"/>
    <w:rsid w:val="007E63E1"/>
    <w:rsid w:val="007F4179"/>
    <w:rsid w:val="00820DC4"/>
    <w:rsid w:val="00825511"/>
    <w:rsid w:val="0087518A"/>
    <w:rsid w:val="0092330F"/>
    <w:rsid w:val="0097304B"/>
    <w:rsid w:val="009851D6"/>
    <w:rsid w:val="00986EDB"/>
    <w:rsid w:val="00987A8E"/>
    <w:rsid w:val="009A2FFB"/>
    <w:rsid w:val="00A97580"/>
    <w:rsid w:val="00AF1AEB"/>
    <w:rsid w:val="00B1457A"/>
    <w:rsid w:val="00B734EC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C15AD"/>
    <w:rsid w:val="00DE041E"/>
    <w:rsid w:val="00E00254"/>
    <w:rsid w:val="00E5197C"/>
    <w:rsid w:val="00ED2714"/>
    <w:rsid w:val="00ED7433"/>
    <w:rsid w:val="00F4349A"/>
    <w:rsid w:val="00F71527"/>
    <w:rsid w:val="00F73BDB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2024-02-21T14:30:00Z</dcterms:modified>
</cp:coreProperties>
</file>