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5" w:rsidRDefault="004D7E65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D7E65" w:rsidRDefault="004D7E65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D7E65" w:rsidRDefault="004D7E65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D7E65" w:rsidRDefault="004D7E65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D7E65" w:rsidRDefault="004D7E65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D7E65" w:rsidRDefault="004D7E65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D7E65" w:rsidRDefault="004D7E65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D7E65" w:rsidRDefault="004D7E65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D7E65" w:rsidRDefault="004D7E65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D7E65" w:rsidRDefault="004D7E65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D7E65" w:rsidRDefault="004D7E65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D7E65" w:rsidRDefault="004D7E65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D7E65" w:rsidRDefault="004D7E65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D7E65" w:rsidRDefault="004D7E65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D7E65" w:rsidRDefault="004D7E65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D7E65" w:rsidRDefault="004D7E65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D7E65" w:rsidRDefault="004D7E65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7" w:history="1">
        <w:r>
          <w:rPr>
            <w:rStyle w:val="Hyperlink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D7E65" w:rsidRDefault="004D7E65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D7E65" w:rsidRDefault="004D7E65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D7E65" w:rsidRDefault="004D7E65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D7E65" w:rsidRDefault="004D7E65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D7E65" w:rsidRDefault="004D7E65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D7E65" w:rsidRDefault="004D7E65">
      <w:pPr>
        <w:numPr>
          <w:ilvl w:val="1"/>
          <w:numId w:val="5"/>
        </w:numPr>
        <w:tabs>
          <w:tab w:val="clear" w:pos="25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D7E65" w:rsidRDefault="004D7E65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D7E65" w:rsidRDefault="004D7E65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D7E65" w:rsidRDefault="004D7E65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D7E65" w:rsidRDefault="004D7E65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D7E65" w:rsidRDefault="004D7E65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D7E65" w:rsidRDefault="004D7E65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D7E65" w:rsidRDefault="004D7E65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D7E65" w:rsidRDefault="004D7E65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D7E65" w:rsidSect="004D7E65">
      <w:headerReference w:type="default" r:id="rId8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E65" w:rsidRDefault="004D7E65">
      <w:pPr>
        <w:spacing w:after="0" w:line="240" w:lineRule="auto"/>
      </w:pPr>
      <w:r>
        <w:separator/>
      </w:r>
    </w:p>
  </w:endnote>
  <w:endnote w:type="continuationSeparator" w:id="0">
    <w:p w:rsidR="004D7E65" w:rsidRDefault="004D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E65" w:rsidRDefault="004D7E65">
      <w:pPr>
        <w:spacing w:after="0" w:line="240" w:lineRule="auto"/>
      </w:pPr>
      <w:r>
        <w:separator/>
      </w:r>
    </w:p>
  </w:footnote>
  <w:footnote w:type="continuationSeparator" w:id="0">
    <w:p w:rsidR="004D7E65" w:rsidRDefault="004D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E65" w:rsidRDefault="004D7E65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4D7E65" w:rsidRDefault="004D7E65">
    <w:pPr>
      <w:widowControl w:val="0"/>
      <w:suppressAutoHyphens w:val="0"/>
      <w:spacing w:after="0" w:line="240" w:lineRule="auto"/>
      <w:jc w:val="center"/>
      <w:rPr>
        <w:rFonts w:ascii="Arial Narrow" w:hAnsi="Arial Narrow" w:cs="Arial Narrow"/>
        <w:b/>
        <w:bCs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>
      <w:rPr>
        <w:rFonts w:ascii="Arial Narrow" w:hAnsi="Arial Narrow" w:cs="Arial Narrow"/>
        <w:b/>
        <w:bCs/>
        <w:lang w:eastAsia="ar-SA"/>
      </w:rPr>
      <w:t>czujników obrotów GEL</w:t>
    </w:r>
    <w:r>
      <w:rPr>
        <w:rFonts w:ascii="Arial Narrow" w:hAnsi="Arial Narrow" w:cs="Arial Narrow"/>
        <w:b/>
        <w:bCs/>
      </w:rPr>
      <w:t>”, nr sprawy WZ-091-20/24</w:t>
    </w:r>
  </w:p>
  <w:p w:rsidR="004D7E65" w:rsidRDefault="004D7E65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251660288" from="9pt,7.55pt" to="531pt,7.5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4926A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D9648D50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E65"/>
    <w:rsid w:val="004D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">
    <w:name w:val="List"/>
    <w:basedOn w:val="BodyText"/>
    <w:uiPriority w:val="99"/>
  </w:style>
  <w:style w:type="paragraph" w:styleId="Header">
    <w:name w:val="header"/>
    <w:basedOn w:val="Normal"/>
    <w:next w:val="BodyText"/>
    <w:link w:val="HeaderChar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 Narrow" w:hAnsi="Arial Narrow" w:cs="Arial Narrow"/>
      <w:color w:val="000000"/>
      <w:lang w:eastAsia="zh-CN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eastAsia="zh-C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zh-C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pk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302</Words>
  <Characters>1724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100394</cp:lastModifiedBy>
  <cp:revision>17</cp:revision>
  <dcterms:created xsi:type="dcterms:W3CDTF">2023-07-14T07:27:00Z</dcterms:created>
  <dcterms:modified xsi:type="dcterms:W3CDTF">2024-02-13T08:17:00Z</dcterms:modified>
</cp:coreProperties>
</file>