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EFA27" w14:textId="7378AC96" w:rsidR="00C8711B" w:rsidRPr="00E43D25" w:rsidRDefault="00000000" w:rsidP="00526236">
      <w:pPr>
        <w:pStyle w:val="Akapitzlist"/>
        <w:numPr>
          <w:ilvl w:val="0"/>
          <w:numId w:val="5"/>
        </w:numPr>
        <w:shd w:val="clear" w:color="auto" w:fill="FFFFFF"/>
        <w:spacing w:before="150" w:after="120" w:line="311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  <w:r w:rsidRPr="00E43D25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 xml:space="preserve">Nazwa i adres </w:t>
      </w:r>
      <w:r w:rsidR="00526236" w:rsidRPr="00E43D25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>Z</w:t>
      </w:r>
      <w:r w:rsidRPr="00E43D25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>amawiającego</w:t>
      </w:r>
    </w:p>
    <w:p w14:paraId="0D181E22" w14:textId="77777777" w:rsidR="00526236" w:rsidRPr="00E43D25" w:rsidRDefault="00526236">
      <w:pPr>
        <w:shd w:val="clear" w:color="auto" w:fill="FFFFFF"/>
        <w:spacing w:before="150" w:after="120" w:line="311" w:lineRule="atLeast"/>
        <w:jc w:val="both"/>
        <w:outlineLvl w:val="3"/>
        <w:rPr>
          <w:rFonts w:ascii="Times New Roman" w:hAnsi="Times New Roman" w:cs="Times New Roman"/>
        </w:rPr>
      </w:pPr>
    </w:p>
    <w:tbl>
      <w:tblPr>
        <w:tblW w:w="8716" w:type="dxa"/>
        <w:tblInd w:w="4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8"/>
        <w:gridCol w:w="6658"/>
      </w:tblGrid>
      <w:tr w:rsidR="00C8711B" w:rsidRPr="00E43D25" w14:paraId="020CB7D1" w14:textId="77777777" w:rsidTr="00934ECA">
        <w:trPr>
          <w:trHeight w:val="882"/>
        </w:trPr>
        <w:tc>
          <w:tcPr>
            <w:tcW w:w="2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72FA26E" w14:textId="77777777" w:rsidR="00C8711B" w:rsidRPr="00E43D25" w:rsidRDefault="00000000">
            <w:pPr>
              <w:widowControl w:val="0"/>
              <w:spacing w:before="120" w:after="150" w:line="311" w:lineRule="atLeas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43D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Zamawiający:                         </w:t>
            </w:r>
          </w:p>
        </w:tc>
        <w:tc>
          <w:tcPr>
            <w:tcW w:w="665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9771DE5" w14:textId="77777777" w:rsidR="00C8711B" w:rsidRPr="00E43D25" w:rsidRDefault="00000000">
            <w:pPr>
              <w:widowControl w:val="0"/>
              <w:spacing w:after="15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43D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Centrum Usług Społecznych w Starachowicach</w:t>
            </w:r>
          </w:p>
          <w:p w14:paraId="29C29C0E" w14:textId="77777777" w:rsidR="00C8711B" w:rsidRPr="00E43D25" w:rsidRDefault="00000000">
            <w:pPr>
              <w:widowControl w:val="0"/>
              <w:spacing w:after="15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43D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Dział: Dzienny Dom Senior+ </w:t>
            </w:r>
          </w:p>
          <w:p w14:paraId="29E991F7" w14:textId="317D3927" w:rsidR="00C8711B" w:rsidRPr="00E43D25" w:rsidRDefault="00000000">
            <w:pPr>
              <w:widowControl w:val="0"/>
              <w:spacing w:after="15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43D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Al. Armii Krajowej 28 </w:t>
            </w:r>
            <w:proofErr w:type="spellStart"/>
            <w:r w:rsidRPr="00E43D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Ip</w:t>
            </w:r>
            <w:proofErr w:type="spellEnd"/>
            <w:r w:rsidRPr="00E43D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., 27-200 Starachowice</w:t>
            </w:r>
          </w:p>
          <w:p w14:paraId="7654CDC5" w14:textId="77777777" w:rsidR="00526236" w:rsidRPr="00E43D25" w:rsidRDefault="00000000">
            <w:pPr>
              <w:widowControl w:val="0"/>
              <w:spacing w:after="15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43D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Godziny pracy: od poniedziałku do piątku </w:t>
            </w:r>
          </w:p>
          <w:p w14:paraId="00917226" w14:textId="39B1D568" w:rsidR="00C8711B" w:rsidRPr="00E43D25" w:rsidRDefault="00000000">
            <w:pPr>
              <w:widowControl w:val="0"/>
              <w:spacing w:after="15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43D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godzinach od 8:00 do 16:00</w:t>
            </w:r>
          </w:p>
          <w:p w14:paraId="66D4BEDE" w14:textId="0C5FCCC4" w:rsidR="00C8711B" w:rsidRPr="00E43D25" w:rsidRDefault="00526236">
            <w:pPr>
              <w:widowControl w:val="0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43D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tel. 668-216-211</w:t>
            </w:r>
          </w:p>
          <w:p w14:paraId="0AAB4B28" w14:textId="77777777" w:rsidR="00C8711B" w:rsidRPr="00E43D25" w:rsidRDefault="00000000">
            <w:pPr>
              <w:widowControl w:val="0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43D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WWW: cus.starachowice.eu</w:t>
            </w:r>
          </w:p>
          <w:p w14:paraId="686EE9D0" w14:textId="77777777" w:rsidR="00C8711B" w:rsidRPr="00E43D25" w:rsidRDefault="00000000">
            <w:pPr>
              <w:widowControl w:val="0"/>
              <w:spacing w:after="150" w:line="31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43D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email : ewa.pochec@cus.starachowice.eu</w:t>
            </w:r>
          </w:p>
        </w:tc>
      </w:tr>
    </w:tbl>
    <w:p w14:paraId="3CF48BF1" w14:textId="77777777" w:rsidR="00C8711B" w:rsidRPr="00E43D25" w:rsidRDefault="00C8711B">
      <w:pPr>
        <w:shd w:val="clear" w:color="auto" w:fill="FFFFFF"/>
        <w:spacing w:after="150" w:line="311" w:lineRule="atLeast"/>
        <w:jc w:val="both"/>
        <w:outlineLvl w:val="4"/>
        <w:rPr>
          <w:rFonts w:ascii="Times New Roman" w:hAnsi="Times New Roman" w:cs="Times New Roman"/>
        </w:rPr>
      </w:pPr>
    </w:p>
    <w:p w14:paraId="0CA96D2E" w14:textId="29CDD401" w:rsidR="00C8711B" w:rsidRPr="00E43D25" w:rsidRDefault="00000000" w:rsidP="00526236">
      <w:pPr>
        <w:pStyle w:val="Akapitzlist"/>
        <w:numPr>
          <w:ilvl w:val="0"/>
          <w:numId w:val="5"/>
        </w:numPr>
        <w:shd w:val="clear" w:color="auto" w:fill="FFFFFF"/>
        <w:spacing w:before="120" w:line="311" w:lineRule="atLeast"/>
        <w:outlineLvl w:val="3"/>
        <w:rPr>
          <w:rFonts w:ascii="Times New Roman" w:hAnsi="Times New Roman" w:cs="Times New Roman"/>
          <w:szCs w:val="24"/>
        </w:rPr>
      </w:pPr>
      <w:r w:rsidRPr="00E43D25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Tryb udzielenia zamówienia</w:t>
      </w:r>
    </w:p>
    <w:p w14:paraId="5ACE32E9" w14:textId="77777777" w:rsidR="00C8711B" w:rsidRPr="00E43D25" w:rsidRDefault="00000000">
      <w:pPr>
        <w:shd w:val="clear" w:color="auto" w:fill="FFFFFF"/>
        <w:spacing w:before="120" w:after="120" w:line="276" w:lineRule="auto"/>
        <w:ind w:right="-142"/>
        <w:jc w:val="both"/>
        <w:outlineLvl w:val="4"/>
        <w:rPr>
          <w:rFonts w:ascii="Times New Roman" w:hAnsi="Times New Roman" w:cs="Times New Roman"/>
        </w:rPr>
      </w:pPr>
      <w:r w:rsidRPr="00E43D25">
        <w:rPr>
          <w:rFonts w:ascii="Times New Roman" w:eastAsia="Times New Roman" w:hAnsi="Times New Roman" w:cs="Times New Roman"/>
          <w:lang w:eastAsia="pl-PL"/>
        </w:rPr>
        <w:t>Postępowanie prowadzone jest na podstawie wewnętrznego Regulaminu, udzielania zamówień, finansowanych ze środków publicznych, których wartość jest mniejsza od kwoty 130 000,00 zł, wprowadzonego Zarządzeniem nr 48/2023 Dyrektora Centrum Usług Społecznych w Starachowicach z dnia 28.12.2023 r. Do postępowania nie mają zastosowania zapisy Ustawy Prawo Zamówień Publicznych.</w:t>
      </w:r>
    </w:p>
    <w:p w14:paraId="3383ED23" w14:textId="2F7EC6F3" w:rsidR="00C8711B" w:rsidRPr="00E43D25" w:rsidRDefault="00000000" w:rsidP="00526236">
      <w:pPr>
        <w:pStyle w:val="Akapitzlist"/>
        <w:numPr>
          <w:ilvl w:val="0"/>
          <w:numId w:val="5"/>
        </w:numPr>
        <w:shd w:val="clear" w:color="auto" w:fill="FFFFFF"/>
        <w:spacing w:before="120" w:line="311" w:lineRule="atLeast"/>
        <w:jc w:val="both"/>
        <w:outlineLvl w:val="3"/>
        <w:rPr>
          <w:rFonts w:ascii="Times New Roman" w:hAnsi="Times New Roman" w:cs="Times New Roman"/>
          <w:szCs w:val="24"/>
        </w:rPr>
      </w:pPr>
      <w:r w:rsidRPr="00E43D25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Opis przedmiotu zamówienia</w:t>
      </w:r>
    </w:p>
    <w:p w14:paraId="490CE633" w14:textId="60364A5D" w:rsidR="00C8711B" w:rsidRPr="00E43D25" w:rsidRDefault="000000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43D25">
        <w:rPr>
          <w:rFonts w:ascii="Times New Roman" w:hAnsi="Times New Roman" w:cs="Times New Roman"/>
          <w:color w:val="000000"/>
          <w:szCs w:val="24"/>
        </w:rPr>
        <w:t xml:space="preserve">Przedmiotem zamówienia jest </w:t>
      </w:r>
      <w:r w:rsidRPr="00E43D25">
        <w:rPr>
          <w:rFonts w:ascii="Times New Roman" w:hAnsi="Times New Roman" w:cs="Times New Roman"/>
          <w:b/>
          <w:bCs/>
          <w:color w:val="000000"/>
          <w:szCs w:val="24"/>
        </w:rPr>
        <w:t xml:space="preserve">organizacja </w:t>
      </w:r>
      <w:r w:rsidR="00526236" w:rsidRPr="00E43D25">
        <w:rPr>
          <w:rFonts w:ascii="Times New Roman" w:hAnsi="Times New Roman" w:cs="Times New Roman"/>
          <w:b/>
          <w:bCs/>
          <w:color w:val="000000"/>
          <w:szCs w:val="24"/>
        </w:rPr>
        <w:t xml:space="preserve">jednodniowej </w:t>
      </w:r>
      <w:r w:rsidRPr="00E43D25">
        <w:rPr>
          <w:rFonts w:ascii="Times New Roman" w:hAnsi="Times New Roman" w:cs="Times New Roman"/>
          <w:b/>
          <w:bCs/>
          <w:color w:val="000000"/>
          <w:szCs w:val="24"/>
        </w:rPr>
        <w:t>wycieczki</w:t>
      </w:r>
      <w:r w:rsidR="00526236" w:rsidRPr="00E43D25">
        <w:rPr>
          <w:rFonts w:ascii="Times New Roman" w:hAnsi="Times New Roman" w:cs="Times New Roman"/>
          <w:b/>
          <w:bCs/>
          <w:color w:val="000000"/>
          <w:szCs w:val="24"/>
        </w:rPr>
        <w:t xml:space="preserve"> do Warszawy</w:t>
      </w:r>
      <w:r w:rsidRPr="00E43D25">
        <w:rPr>
          <w:rFonts w:ascii="Times New Roman" w:hAnsi="Times New Roman" w:cs="Times New Roman"/>
          <w:color w:val="000000"/>
          <w:szCs w:val="24"/>
        </w:rPr>
        <w:t xml:space="preserve"> dla grupy 40  osób, podopiecznych Dziennego Domu Senior+ w Starachowicach, osoby starsze z różnym stopniem sprawności fizycznej, osoby niepełnosprawne.</w:t>
      </w:r>
    </w:p>
    <w:p w14:paraId="0EE82060" w14:textId="77777777" w:rsidR="00C8711B" w:rsidRPr="00E43D25" w:rsidRDefault="000000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43D25">
        <w:rPr>
          <w:rFonts w:ascii="Times New Roman" w:hAnsi="Times New Roman" w:cs="Times New Roman"/>
          <w:color w:val="000000"/>
          <w:szCs w:val="24"/>
        </w:rPr>
        <w:t xml:space="preserve">Wydatek wynika z realizacji Projektu pn. Zapewnienie funkcjonowania </w:t>
      </w:r>
      <w:r w:rsidRPr="00E43D25">
        <w:rPr>
          <w:rFonts w:ascii="Times New Roman" w:hAnsi="Times New Roman" w:cs="Times New Roman"/>
          <w:color w:val="000000"/>
          <w:szCs w:val="24"/>
          <w:u w:val="single"/>
        </w:rPr>
        <w:t>Dziennego Domu</w:t>
      </w:r>
      <w:r w:rsidRPr="00E43D25">
        <w:rPr>
          <w:rFonts w:ascii="Times New Roman" w:hAnsi="Times New Roman" w:cs="Times New Roman"/>
          <w:color w:val="000000"/>
          <w:szCs w:val="24"/>
        </w:rPr>
        <w:t xml:space="preserve"> „Senior+” współfinansowany ze środków rządowego Programu Wieloletniego „Senior-+” na lata 2021 – 2025- edycja 2024.</w:t>
      </w:r>
    </w:p>
    <w:p w14:paraId="7A2EC149" w14:textId="6DFC55C2" w:rsidR="00C8711B" w:rsidRPr="00E43D25" w:rsidRDefault="000000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43D25">
        <w:rPr>
          <w:rFonts w:ascii="Times New Roman" w:hAnsi="Times New Roman" w:cs="Times New Roman"/>
          <w:color w:val="000000"/>
          <w:szCs w:val="24"/>
        </w:rPr>
        <w:t>Termin realizacji zamówienia:</w:t>
      </w:r>
      <w:r w:rsidRPr="00E43D25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9F7E12">
        <w:rPr>
          <w:rFonts w:ascii="Times New Roman" w:hAnsi="Times New Roman" w:cs="Times New Roman"/>
          <w:b/>
          <w:color w:val="000000"/>
          <w:szCs w:val="24"/>
        </w:rPr>
        <w:t xml:space="preserve">do </w:t>
      </w:r>
      <w:r w:rsidRPr="00E43D25">
        <w:rPr>
          <w:rFonts w:ascii="Times New Roman" w:hAnsi="Times New Roman" w:cs="Times New Roman"/>
          <w:b/>
          <w:color w:val="000000"/>
          <w:szCs w:val="24"/>
        </w:rPr>
        <w:t>ko</w:t>
      </w:r>
      <w:r w:rsidR="009F7E12">
        <w:rPr>
          <w:rFonts w:ascii="Times New Roman" w:hAnsi="Times New Roman" w:cs="Times New Roman"/>
          <w:b/>
          <w:color w:val="000000"/>
          <w:szCs w:val="24"/>
        </w:rPr>
        <w:t>ńca</w:t>
      </w:r>
      <w:r w:rsidRPr="00E43D25">
        <w:rPr>
          <w:rFonts w:ascii="Times New Roman" w:hAnsi="Times New Roman" w:cs="Times New Roman"/>
          <w:b/>
          <w:color w:val="000000"/>
          <w:szCs w:val="24"/>
        </w:rPr>
        <w:t xml:space="preserve"> października 2024 r.</w:t>
      </w:r>
    </w:p>
    <w:p w14:paraId="6BCB20A7" w14:textId="77777777" w:rsidR="005E0247" w:rsidRPr="00E43D25" w:rsidRDefault="0052623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E43D25">
        <w:rPr>
          <w:rFonts w:ascii="Times New Roman" w:hAnsi="Times New Roman" w:cs="Times New Roman"/>
          <w:color w:val="000000"/>
          <w:szCs w:val="24"/>
        </w:rPr>
        <w:t xml:space="preserve">Jednodniowa  wycieczka </w:t>
      </w:r>
      <w:r w:rsidR="005E0247" w:rsidRPr="00E43D25">
        <w:rPr>
          <w:rFonts w:ascii="Times New Roman" w:hAnsi="Times New Roman" w:cs="Times New Roman"/>
          <w:color w:val="000000"/>
          <w:szCs w:val="24"/>
        </w:rPr>
        <w:t>odbędzie się zgodnie z poniższym</w:t>
      </w:r>
      <w:r w:rsidRPr="00E43D25">
        <w:rPr>
          <w:rFonts w:ascii="Times New Roman" w:hAnsi="Times New Roman" w:cs="Times New Roman"/>
          <w:color w:val="000000"/>
          <w:szCs w:val="24"/>
        </w:rPr>
        <w:t xml:space="preserve"> plan</w:t>
      </w:r>
      <w:r w:rsidR="005E0247" w:rsidRPr="00E43D25">
        <w:rPr>
          <w:rFonts w:ascii="Times New Roman" w:hAnsi="Times New Roman" w:cs="Times New Roman"/>
          <w:color w:val="000000"/>
          <w:szCs w:val="24"/>
        </w:rPr>
        <w:t>em</w:t>
      </w:r>
      <w:r w:rsidRPr="00E43D25">
        <w:rPr>
          <w:rFonts w:ascii="Times New Roman" w:hAnsi="Times New Roman" w:cs="Times New Roman"/>
          <w:color w:val="000000"/>
          <w:szCs w:val="24"/>
        </w:rPr>
        <w:t xml:space="preserve">: </w:t>
      </w:r>
    </w:p>
    <w:p w14:paraId="583DD1DE" w14:textId="27B819A7" w:rsidR="005E0247" w:rsidRPr="00E43D25" w:rsidRDefault="005E0247" w:rsidP="00E43D2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E43D25">
        <w:rPr>
          <w:rFonts w:ascii="Times New Roman" w:eastAsia="Times New Roman" w:hAnsi="Times New Roman" w:cs="Times New Roman"/>
          <w:szCs w:val="24"/>
          <w:lang w:eastAsia="pl-PL"/>
        </w:rPr>
        <w:t>godz. 0</w:t>
      </w:r>
      <w:r w:rsidR="00E85235">
        <w:rPr>
          <w:rFonts w:ascii="Times New Roman" w:eastAsia="Times New Roman" w:hAnsi="Times New Roman" w:cs="Times New Roman"/>
          <w:szCs w:val="24"/>
          <w:lang w:eastAsia="pl-PL"/>
        </w:rPr>
        <w:t>8</w:t>
      </w:r>
      <w:r w:rsidRPr="00E43D25">
        <w:rPr>
          <w:rFonts w:ascii="Times New Roman" w:eastAsia="Times New Roman" w:hAnsi="Times New Roman" w:cs="Times New Roman"/>
          <w:szCs w:val="24"/>
          <w:lang w:eastAsia="pl-PL"/>
        </w:rPr>
        <w:t>.00 podstawienie autokaru  w Starachowicach ul. Armii Krajowej 28, zatoczka MZK</w:t>
      </w:r>
      <w:r w:rsidR="006D037F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14:paraId="56A90BC9" w14:textId="365646A3" w:rsidR="005E0247" w:rsidRPr="00E43D25" w:rsidRDefault="005E0247" w:rsidP="00E43D2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E43D25">
        <w:rPr>
          <w:rFonts w:ascii="Times New Roman" w:eastAsia="Times New Roman" w:hAnsi="Times New Roman" w:cs="Times New Roman"/>
          <w:szCs w:val="24"/>
          <w:lang w:eastAsia="pl-PL"/>
        </w:rPr>
        <w:t>około godz. 0</w:t>
      </w:r>
      <w:r w:rsidR="00E85235">
        <w:rPr>
          <w:rFonts w:ascii="Times New Roman" w:eastAsia="Times New Roman" w:hAnsi="Times New Roman" w:cs="Times New Roman"/>
          <w:szCs w:val="24"/>
          <w:lang w:eastAsia="pl-PL"/>
        </w:rPr>
        <w:t>8</w:t>
      </w:r>
      <w:r w:rsidRPr="00E43D25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E85235">
        <w:rPr>
          <w:rFonts w:ascii="Times New Roman" w:eastAsia="Times New Roman" w:hAnsi="Times New Roman" w:cs="Times New Roman"/>
          <w:szCs w:val="24"/>
          <w:lang w:eastAsia="pl-PL"/>
        </w:rPr>
        <w:t>30</w:t>
      </w:r>
      <w:r w:rsidRPr="00E43D25">
        <w:rPr>
          <w:rFonts w:ascii="Times New Roman" w:eastAsia="Times New Roman" w:hAnsi="Times New Roman" w:cs="Times New Roman"/>
          <w:szCs w:val="24"/>
          <w:lang w:eastAsia="pl-PL"/>
        </w:rPr>
        <w:t xml:space="preserve"> - </w:t>
      </w:r>
      <w:r w:rsidR="00E85235">
        <w:rPr>
          <w:rFonts w:ascii="Times New Roman" w:eastAsia="Times New Roman" w:hAnsi="Times New Roman" w:cs="Times New Roman"/>
          <w:szCs w:val="24"/>
          <w:lang w:eastAsia="pl-PL"/>
        </w:rPr>
        <w:t>10</w:t>
      </w:r>
      <w:r w:rsidRPr="00E43D25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E85235">
        <w:rPr>
          <w:rFonts w:ascii="Times New Roman" w:eastAsia="Times New Roman" w:hAnsi="Times New Roman" w:cs="Times New Roman"/>
          <w:szCs w:val="24"/>
          <w:lang w:eastAsia="pl-PL"/>
        </w:rPr>
        <w:t>30</w:t>
      </w:r>
      <w:r w:rsidRPr="00E43D25">
        <w:rPr>
          <w:rFonts w:ascii="Times New Roman" w:eastAsia="Times New Roman" w:hAnsi="Times New Roman" w:cs="Times New Roman"/>
          <w:szCs w:val="24"/>
          <w:lang w:eastAsia="pl-PL"/>
        </w:rPr>
        <w:t xml:space="preserve"> przejazd na trasie Starachowice-Warszawa (w tym 1 przerwa na toaletę),</w:t>
      </w:r>
    </w:p>
    <w:p w14:paraId="4EBBAD9C" w14:textId="7C503723" w:rsidR="005E0247" w:rsidRPr="00E43D25" w:rsidRDefault="005E0247" w:rsidP="00E43D2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E43D25">
        <w:rPr>
          <w:rFonts w:ascii="Times New Roman" w:eastAsia="Times New Roman" w:hAnsi="Times New Roman" w:cs="Times New Roman"/>
          <w:szCs w:val="24"/>
          <w:lang w:eastAsia="pl-PL"/>
        </w:rPr>
        <w:t xml:space="preserve">od godz. </w:t>
      </w:r>
      <w:r w:rsidR="00E85235">
        <w:rPr>
          <w:rFonts w:ascii="Times New Roman" w:eastAsia="Times New Roman" w:hAnsi="Times New Roman" w:cs="Times New Roman"/>
          <w:szCs w:val="24"/>
          <w:lang w:eastAsia="pl-PL"/>
        </w:rPr>
        <w:t>10</w:t>
      </w:r>
      <w:r w:rsidRPr="00E43D25">
        <w:rPr>
          <w:rFonts w:ascii="Times New Roman" w:eastAsia="Times New Roman" w:hAnsi="Times New Roman" w:cs="Times New Roman"/>
          <w:szCs w:val="24"/>
          <w:lang w:eastAsia="pl-PL"/>
        </w:rPr>
        <w:t xml:space="preserve">.30 zwiedzanie </w:t>
      </w:r>
      <w:r w:rsidRPr="00E43D25">
        <w:rPr>
          <w:rFonts w:ascii="Times New Roman" w:hAnsi="Times New Roman" w:cs="Times New Roman"/>
          <w:szCs w:val="24"/>
        </w:rPr>
        <w:t>Muzeum Pałacu Króla Jana III Sobieskiego w Wilanowie wraz z ogrodami</w:t>
      </w:r>
      <w:r w:rsidR="009E0067" w:rsidRPr="00E43D25">
        <w:rPr>
          <w:rFonts w:ascii="Times New Roman" w:hAnsi="Times New Roman" w:cs="Times New Roman"/>
          <w:szCs w:val="24"/>
        </w:rPr>
        <w:t xml:space="preserve"> </w:t>
      </w:r>
      <w:r w:rsidRPr="00E43D25">
        <w:rPr>
          <w:rFonts w:ascii="Times New Roman" w:hAnsi="Times New Roman" w:cs="Times New Roman"/>
          <w:szCs w:val="24"/>
        </w:rPr>
        <w:t xml:space="preserve">- zwiedzanie z przewodnikiem, </w:t>
      </w:r>
      <w:r w:rsidR="009E0067" w:rsidRPr="00E43D25">
        <w:rPr>
          <w:rFonts w:ascii="Times New Roman" w:hAnsi="Times New Roman" w:cs="Times New Roman"/>
          <w:szCs w:val="24"/>
        </w:rPr>
        <w:t>(</w:t>
      </w:r>
      <w:r w:rsidRPr="00E43D25">
        <w:rPr>
          <w:rFonts w:ascii="Times New Roman" w:hAnsi="Times New Roman" w:cs="Times New Roman"/>
          <w:szCs w:val="24"/>
        </w:rPr>
        <w:t>jeśli warunki atmosferyczne na to pozwolą</w:t>
      </w:r>
      <w:r w:rsidR="009E0067" w:rsidRPr="00E43D25">
        <w:rPr>
          <w:rFonts w:ascii="Times New Roman" w:hAnsi="Times New Roman" w:cs="Times New Roman"/>
          <w:szCs w:val="24"/>
        </w:rPr>
        <w:t>)</w:t>
      </w:r>
      <w:r w:rsidRPr="00E43D25">
        <w:rPr>
          <w:rFonts w:ascii="Times New Roman" w:hAnsi="Times New Roman" w:cs="Times New Roman"/>
          <w:szCs w:val="24"/>
        </w:rPr>
        <w:t>.</w:t>
      </w:r>
    </w:p>
    <w:p w14:paraId="0FF54D30" w14:textId="673DADA1" w:rsidR="009E0067" w:rsidRPr="00E43D25" w:rsidRDefault="005E0247" w:rsidP="00E43D25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43D25">
        <w:rPr>
          <w:rFonts w:ascii="Times New Roman" w:eastAsia="Times New Roman" w:hAnsi="Times New Roman" w:cs="Times New Roman"/>
          <w:szCs w:val="24"/>
          <w:lang w:eastAsia="pl-PL"/>
        </w:rPr>
        <w:t>około godz. 13.</w:t>
      </w:r>
      <w:r w:rsidR="00E85235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Pr="00E43D25">
        <w:rPr>
          <w:rFonts w:ascii="Times New Roman" w:eastAsia="Times New Roman" w:hAnsi="Times New Roman" w:cs="Times New Roman"/>
          <w:szCs w:val="24"/>
          <w:lang w:eastAsia="pl-PL"/>
        </w:rPr>
        <w:t>0 - 14.</w:t>
      </w:r>
      <w:r w:rsidR="00E85235">
        <w:rPr>
          <w:rFonts w:ascii="Times New Roman" w:eastAsia="Times New Roman" w:hAnsi="Times New Roman" w:cs="Times New Roman"/>
          <w:szCs w:val="24"/>
          <w:lang w:eastAsia="pl-PL"/>
        </w:rPr>
        <w:t>00</w:t>
      </w:r>
      <w:r w:rsidRPr="00E43D25">
        <w:rPr>
          <w:rFonts w:ascii="Times New Roman" w:eastAsia="Times New Roman" w:hAnsi="Times New Roman" w:cs="Times New Roman"/>
          <w:szCs w:val="24"/>
          <w:lang w:eastAsia="pl-PL"/>
        </w:rPr>
        <w:t xml:space="preserve"> - </w:t>
      </w:r>
      <w:r w:rsidR="009E0067" w:rsidRPr="00E43D25">
        <w:rPr>
          <w:rFonts w:ascii="Times New Roman" w:hAnsi="Times New Roman" w:cs="Times New Roman"/>
          <w:szCs w:val="24"/>
        </w:rPr>
        <w:t>Obiad (sakiewka schabowa w sosie serowo-śmietanowym</w:t>
      </w:r>
      <w:r w:rsidR="00E43D25" w:rsidRPr="00E43D25">
        <w:rPr>
          <w:rFonts w:ascii="Times New Roman" w:hAnsi="Times New Roman" w:cs="Times New Roman"/>
          <w:szCs w:val="24"/>
        </w:rPr>
        <w:t xml:space="preserve"> </w:t>
      </w:r>
      <w:r w:rsidR="009E0067" w:rsidRPr="00E43D25">
        <w:rPr>
          <w:rFonts w:ascii="Times New Roman" w:hAnsi="Times New Roman" w:cs="Times New Roman"/>
          <w:szCs w:val="24"/>
        </w:rPr>
        <w:t>(200g) + ziemniaki puree</w:t>
      </w:r>
      <w:r w:rsidR="00E43D25" w:rsidRPr="00E43D25">
        <w:rPr>
          <w:rFonts w:ascii="Times New Roman" w:hAnsi="Times New Roman" w:cs="Times New Roman"/>
          <w:szCs w:val="24"/>
        </w:rPr>
        <w:t xml:space="preserve"> </w:t>
      </w:r>
      <w:r w:rsidR="009E0067" w:rsidRPr="00E43D25">
        <w:rPr>
          <w:rFonts w:ascii="Times New Roman" w:hAnsi="Times New Roman" w:cs="Times New Roman"/>
          <w:szCs w:val="24"/>
        </w:rPr>
        <w:t>(200g) + zestaw surówek (150g), kompot do obiadu, ciasto (sernik).</w:t>
      </w:r>
    </w:p>
    <w:p w14:paraId="509EE422" w14:textId="06D95D62" w:rsidR="009E0067" w:rsidRPr="00E43D25" w:rsidRDefault="00E85235" w:rsidP="00E43D2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Około 14.30 </w:t>
      </w:r>
      <w:r w:rsidR="009E0067" w:rsidRPr="00E43D25">
        <w:rPr>
          <w:rFonts w:ascii="Times New Roman" w:hAnsi="Times New Roman" w:cs="Times New Roman"/>
          <w:szCs w:val="24"/>
        </w:rPr>
        <w:t>Muzeum Historii Polski – zwiedzanie z przewodnikiem.</w:t>
      </w:r>
    </w:p>
    <w:p w14:paraId="7BF197F0" w14:textId="1DC428A5" w:rsidR="005E0247" w:rsidRPr="00E43D25" w:rsidRDefault="00E43D25" w:rsidP="00E43D25">
      <w:pPr>
        <w:pStyle w:val="Akapitzlist"/>
        <w:numPr>
          <w:ilvl w:val="0"/>
          <w:numId w:val="6"/>
        </w:numPr>
        <w:ind w:left="1560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43D25">
        <w:rPr>
          <w:rFonts w:ascii="Times New Roman" w:hAnsi="Times New Roman" w:cs="Times New Roman"/>
          <w:color w:val="000000"/>
          <w:szCs w:val="24"/>
        </w:rPr>
        <w:t>o</w:t>
      </w:r>
      <w:r w:rsidR="009E0067" w:rsidRPr="00E43D25">
        <w:rPr>
          <w:rFonts w:ascii="Times New Roman" w:hAnsi="Times New Roman" w:cs="Times New Roman"/>
          <w:color w:val="000000"/>
          <w:szCs w:val="24"/>
        </w:rPr>
        <w:t xml:space="preserve">koło godziny </w:t>
      </w:r>
      <w:r w:rsidR="00E85235">
        <w:rPr>
          <w:rFonts w:ascii="Times New Roman" w:hAnsi="Times New Roman" w:cs="Times New Roman"/>
          <w:color w:val="000000"/>
          <w:szCs w:val="24"/>
        </w:rPr>
        <w:t>17</w:t>
      </w:r>
      <w:r w:rsidR="009E0067" w:rsidRPr="00E43D25">
        <w:rPr>
          <w:rFonts w:ascii="Times New Roman" w:hAnsi="Times New Roman" w:cs="Times New Roman"/>
          <w:color w:val="000000"/>
          <w:szCs w:val="24"/>
        </w:rPr>
        <w:t xml:space="preserve">.00 </w:t>
      </w:r>
      <w:r w:rsidR="009E0067" w:rsidRPr="00E43D25">
        <w:rPr>
          <w:rFonts w:ascii="Times New Roman" w:eastAsia="Times New Roman" w:hAnsi="Times New Roman" w:cs="Times New Roman"/>
          <w:szCs w:val="24"/>
          <w:lang w:eastAsia="pl-PL"/>
        </w:rPr>
        <w:t>wyjazd</w:t>
      </w:r>
      <w:r w:rsidR="005E0247" w:rsidRPr="00E43D25">
        <w:rPr>
          <w:rFonts w:ascii="Times New Roman" w:eastAsia="Times New Roman" w:hAnsi="Times New Roman" w:cs="Times New Roman"/>
          <w:szCs w:val="24"/>
          <w:lang w:eastAsia="pl-PL"/>
        </w:rPr>
        <w:t xml:space="preserve"> do Starachowic (w trakcie podróży powrotnej 1 przerwa na toaletę) - parking w Starachowicach ul. Armii Krajowej 28.</w:t>
      </w:r>
    </w:p>
    <w:p w14:paraId="39E8AF22" w14:textId="61389DC1" w:rsidR="00C8711B" w:rsidRPr="00E43D25" w:rsidRDefault="009E0067" w:rsidP="000D0C3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43D25">
        <w:rPr>
          <w:rFonts w:ascii="Times New Roman" w:hAnsi="Times New Roman" w:cs="Times New Roman"/>
          <w:color w:val="000000"/>
        </w:rPr>
        <w:lastRenderedPageBreak/>
        <w:t>Cena oferty powinna zawierać wszystkie składniki łącznie:</w:t>
      </w:r>
    </w:p>
    <w:p w14:paraId="76BE6CF8" w14:textId="77777777" w:rsidR="00E43D25" w:rsidRDefault="00D77560" w:rsidP="000D0C3D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Cs w:val="24"/>
        </w:rPr>
      </w:pPr>
      <w:r w:rsidRPr="00E43D25">
        <w:rPr>
          <w:rFonts w:ascii="Times New Roman" w:hAnsi="Times New Roman" w:cs="Times New Roman"/>
          <w:szCs w:val="24"/>
        </w:rPr>
        <w:t>usługę transportową - transport zorganizowanej grupy uczestników do miejsca docelowego oraz transport powrotny, pojazdem sprawnym technicznie, wyposażonym w klimatyzację i ogrzewanie, zapewniającym higieniczne i bezpieczne warunki podczas transportu na trasie Starachowice – Warszawa - Starachowice</w:t>
      </w:r>
      <w:r w:rsidR="00E43D25" w:rsidRPr="00E43D25">
        <w:rPr>
          <w:rFonts w:ascii="Times New Roman" w:hAnsi="Times New Roman" w:cs="Times New Roman"/>
          <w:szCs w:val="24"/>
        </w:rPr>
        <w:t>,</w:t>
      </w:r>
      <w:r w:rsidR="00E43D25">
        <w:t xml:space="preserve"> </w:t>
      </w:r>
      <w:r w:rsidR="00E43D25" w:rsidRPr="00E43D25">
        <w:rPr>
          <w:rFonts w:ascii="Times New Roman" w:hAnsi="Times New Roman" w:cs="Times New Roman"/>
          <w:szCs w:val="24"/>
        </w:rPr>
        <w:t>należy uwzględnić bliski dojazd do punktów zwiedzania, biorąc pod uwagę ograniczenia ruchowe uczestników wycieczki.</w:t>
      </w:r>
    </w:p>
    <w:p w14:paraId="31A62972" w14:textId="77777777" w:rsidR="00E43D25" w:rsidRPr="00E43D25" w:rsidRDefault="00E43D25" w:rsidP="000D0C3D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Cs w:val="24"/>
        </w:rPr>
      </w:pPr>
      <w:r w:rsidRPr="00E43D25">
        <w:rPr>
          <w:rFonts w:ascii="Times New Roman" w:hAnsi="Times New Roman" w:cs="Times New Roman"/>
        </w:rPr>
        <w:t>Bilety wstępu do Muzeum Historii Polski  oraz Muzeum Pałacu Króla Jana III Sobieskiego w Wilanowie wraz z ogrodami</w:t>
      </w:r>
    </w:p>
    <w:p w14:paraId="3EAA84C9" w14:textId="77777777" w:rsidR="00E43D25" w:rsidRPr="00E43D25" w:rsidRDefault="009E0067" w:rsidP="000D0C3D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Cs w:val="24"/>
        </w:rPr>
      </w:pPr>
      <w:r w:rsidRPr="00E43D25">
        <w:rPr>
          <w:rFonts w:ascii="Times New Roman" w:hAnsi="Times New Roman" w:cs="Times New Roman"/>
        </w:rPr>
        <w:t>Zapewnienie autokaru o podwyższonym standardzie , tj. klimatyzacja oraz ogrzewanie,</w:t>
      </w:r>
    </w:p>
    <w:p w14:paraId="3760B4DE" w14:textId="77777777" w:rsidR="00E43D25" w:rsidRPr="00E43D25" w:rsidRDefault="009E0067" w:rsidP="000D0C3D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Cs w:val="24"/>
        </w:rPr>
      </w:pPr>
      <w:r w:rsidRPr="00E43D25">
        <w:rPr>
          <w:rFonts w:ascii="Times New Roman" w:hAnsi="Times New Roman" w:cs="Times New Roman"/>
        </w:rPr>
        <w:t>Zapewnienie przewodnik</w:t>
      </w:r>
      <w:r w:rsidR="00D77560" w:rsidRPr="00E43D25">
        <w:rPr>
          <w:rFonts w:ascii="Times New Roman" w:hAnsi="Times New Roman" w:cs="Times New Roman"/>
        </w:rPr>
        <w:t xml:space="preserve">a, który będzie ciekawie i wyczerpująco przekazywał informacje nt. zwiedzanych obiektów </w:t>
      </w:r>
      <w:r w:rsidR="00E43D25" w:rsidRPr="00E43D25">
        <w:rPr>
          <w:rFonts w:ascii="Times New Roman" w:hAnsi="Times New Roman" w:cs="Times New Roman"/>
        </w:rPr>
        <w:t>oraz podczas</w:t>
      </w:r>
      <w:r w:rsidR="00D77560" w:rsidRPr="00E43D25">
        <w:rPr>
          <w:rFonts w:ascii="Times New Roman" w:hAnsi="Times New Roman" w:cs="Times New Roman"/>
        </w:rPr>
        <w:t xml:space="preserve"> spaceru</w:t>
      </w:r>
      <w:r w:rsidR="00E43D25" w:rsidRPr="00E43D25">
        <w:rPr>
          <w:rFonts w:ascii="Times New Roman" w:hAnsi="Times New Roman" w:cs="Times New Roman"/>
        </w:rPr>
        <w:t>,</w:t>
      </w:r>
      <w:r w:rsidR="00D77560" w:rsidRPr="00E43D25">
        <w:rPr>
          <w:rFonts w:ascii="Times New Roman" w:hAnsi="Times New Roman" w:cs="Times New Roman"/>
        </w:rPr>
        <w:t xml:space="preserve"> </w:t>
      </w:r>
    </w:p>
    <w:p w14:paraId="5CBCF216" w14:textId="7F5AF851" w:rsidR="00E43D25" w:rsidRPr="00E43D25" w:rsidRDefault="00D77560" w:rsidP="000D0C3D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Cs w:val="24"/>
        </w:rPr>
      </w:pPr>
      <w:r w:rsidRPr="00E43D25">
        <w:rPr>
          <w:rFonts w:ascii="Times New Roman" w:hAnsi="Times New Roman" w:cs="Times New Roman"/>
        </w:rPr>
        <w:t xml:space="preserve">Ubezpieczenie każdego uczestnika wycieczki NNW na </w:t>
      </w:r>
      <w:r w:rsidR="00E43D25" w:rsidRPr="00E43D25">
        <w:rPr>
          <w:rFonts w:ascii="Times New Roman" w:hAnsi="Times New Roman" w:cs="Times New Roman"/>
        </w:rPr>
        <w:t>sumę minimum</w:t>
      </w:r>
      <w:r w:rsidRPr="00E43D25">
        <w:rPr>
          <w:rFonts w:ascii="Times New Roman" w:hAnsi="Times New Roman" w:cs="Times New Roman"/>
        </w:rPr>
        <w:t xml:space="preserve"> </w:t>
      </w:r>
      <w:r w:rsidR="000D0C3D">
        <w:rPr>
          <w:rFonts w:ascii="Times New Roman" w:hAnsi="Times New Roman" w:cs="Times New Roman"/>
        </w:rPr>
        <w:t>1</w:t>
      </w:r>
      <w:r w:rsidRPr="00E43D25">
        <w:rPr>
          <w:rFonts w:ascii="Times New Roman" w:hAnsi="Times New Roman" w:cs="Times New Roman"/>
        </w:rPr>
        <w:t>0 000,00 zł (dziesięć tysięcy złotych),</w:t>
      </w:r>
    </w:p>
    <w:p w14:paraId="39898CBA" w14:textId="77777777" w:rsidR="00E43D25" w:rsidRPr="00E43D25" w:rsidRDefault="00E43D25" w:rsidP="000D0C3D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Cs w:val="24"/>
        </w:rPr>
      </w:pPr>
      <w:r w:rsidRPr="00E43D25">
        <w:rPr>
          <w:rFonts w:ascii="Times New Roman" w:hAnsi="Times New Roman" w:cs="Times New Roman"/>
        </w:rPr>
        <w:t>Wymagane opłat</w:t>
      </w:r>
      <w:r w:rsidR="00D77560" w:rsidRPr="00E43D25">
        <w:rPr>
          <w:rFonts w:ascii="Times New Roman" w:hAnsi="Times New Roman" w:cs="Times New Roman"/>
        </w:rPr>
        <w:t>y</w:t>
      </w:r>
      <w:r w:rsidRPr="00E43D25">
        <w:rPr>
          <w:rFonts w:ascii="Times New Roman" w:hAnsi="Times New Roman" w:cs="Times New Roman"/>
        </w:rPr>
        <w:t xml:space="preserve"> drogowe i parking</w:t>
      </w:r>
      <w:r w:rsidR="00D77560" w:rsidRPr="00E43D25">
        <w:rPr>
          <w:rFonts w:ascii="Times New Roman" w:hAnsi="Times New Roman" w:cs="Times New Roman"/>
        </w:rPr>
        <w:t>owe</w:t>
      </w:r>
      <w:r w:rsidRPr="00E43D25">
        <w:rPr>
          <w:rFonts w:ascii="Times New Roman" w:hAnsi="Times New Roman" w:cs="Times New Roman"/>
        </w:rPr>
        <w:t>,</w:t>
      </w:r>
    </w:p>
    <w:p w14:paraId="468924AF" w14:textId="59C5E55B" w:rsidR="00E43D25" w:rsidRPr="00E43D25" w:rsidRDefault="00D77560" w:rsidP="000D0C3D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Cs w:val="24"/>
        </w:rPr>
      </w:pPr>
      <w:r w:rsidRPr="00E43D25">
        <w:rPr>
          <w:rFonts w:ascii="Times New Roman" w:hAnsi="Times New Roman" w:cs="Times New Roman"/>
        </w:rPr>
        <w:t>obiad drugie danie mięsne (możliwość zamówienia obiadów wegetariańskich) z surówką wraz z kompotem i deserem dla każdego uczestnika wycieczk</w:t>
      </w:r>
      <w:r w:rsidR="00E43D25">
        <w:rPr>
          <w:rFonts w:ascii="Times New Roman" w:hAnsi="Times New Roman" w:cs="Times New Roman"/>
        </w:rPr>
        <w:t>i,</w:t>
      </w:r>
      <w:r w:rsidR="00EF1CD1">
        <w:rPr>
          <w:rFonts w:ascii="Times New Roman" w:hAnsi="Times New Roman" w:cs="Times New Roman"/>
        </w:rPr>
        <w:t xml:space="preserve"> oraz przewodnika,</w:t>
      </w:r>
    </w:p>
    <w:p w14:paraId="5A3AA110" w14:textId="73CE25B2" w:rsidR="00D77560" w:rsidRPr="00B10018" w:rsidRDefault="00D77560" w:rsidP="000D0C3D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Cs w:val="24"/>
        </w:rPr>
      </w:pPr>
      <w:r w:rsidRPr="00E43D25">
        <w:rPr>
          <w:rFonts w:ascii="Times New Roman" w:hAnsi="Times New Roman" w:cs="Times New Roman"/>
        </w:rPr>
        <w:t>Inne opłaty wynikające  z organizacji wyjazdu.</w:t>
      </w:r>
    </w:p>
    <w:p w14:paraId="49732DF6" w14:textId="77777777" w:rsidR="00B10018" w:rsidRDefault="00B10018" w:rsidP="00B10018">
      <w:pPr>
        <w:shd w:val="clear" w:color="auto" w:fill="FFFFFF"/>
        <w:tabs>
          <w:tab w:val="left" w:pos="851"/>
        </w:tabs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68D9A5B9" w14:textId="53ED1609" w:rsidR="00B10018" w:rsidRPr="00B10018" w:rsidRDefault="00B10018" w:rsidP="00B10018">
      <w:pPr>
        <w:pStyle w:val="Akapitzlist"/>
        <w:numPr>
          <w:ilvl w:val="0"/>
          <w:numId w:val="12"/>
        </w:numPr>
        <w:shd w:val="clear" w:color="auto" w:fill="FFFFFF"/>
        <w:tabs>
          <w:tab w:val="left" w:pos="851"/>
        </w:tabs>
        <w:spacing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B10018">
        <w:rPr>
          <w:rFonts w:ascii="Times New Roman" w:eastAsia="Times New Roman" w:hAnsi="Times New Roman" w:cs="Times New Roman"/>
          <w:kern w:val="0"/>
        </w:rPr>
        <w:t>Wycieczka powinna odbyć się w dni robocze.</w:t>
      </w:r>
    </w:p>
    <w:p w14:paraId="00B78FE4" w14:textId="77777777" w:rsidR="00B10018" w:rsidRPr="00304167" w:rsidRDefault="00B10018" w:rsidP="00B10018">
      <w:pPr>
        <w:numPr>
          <w:ilvl w:val="0"/>
          <w:numId w:val="12"/>
        </w:numPr>
        <w:shd w:val="clear" w:color="auto" w:fill="FFFFFF"/>
        <w:tabs>
          <w:tab w:val="left" w:pos="851"/>
        </w:tabs>
        <w:spacing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304167">
        <w:rPr>
          <w:rFonts w:ascii="Times New Roman" w:eastAsia="Times New Roman" w:hAnsi="Times New Roman" w:cs="Times New Roman"/>
          <w:kern w:val="0"/>
        </w:rPr>
        <w:t xml:space="preserve">Wykonawca powinien zakupić bilety wstępu przed przyjazdem uczestników, tak aby na miejscu uczestnicy nie musieli oczekiwać w kolejce. </w:t>
      </w:r>
    </w:p>
    <w:p w14:paraId="1D17BD9A" w14:textId="0422958C" w:rsidR="00B10018" w:rsidRPr="00304167" w:rsidRDefault="00B10018" w:rsidP="00B10018">
      <w:pPr>
        <w:numPr>
          <w:ilvl w:val="0"/>
          <w:numId w:val="12"/>
        </w:numPr>
        <w:shd w:val="clear" w:color="auto" w:fill="FFFFFF"/>
        <w:spacing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304167">
        <w:rPr>
          <w:rFonts w:ascii="Times New Roman" w:eastAsia="Times New Roman" w:hAnsi="Times New Roman" w:cs="Times New Roman"/>
          <w:kern w:val="0"/>
        </w:rPr>
        <w:t xml:space="preserve">Wykonawca musi zapewnić autokar klimatyzowany do przewozu minimum </w:t>
      </w:r>
      <w:r>
        <w:rPr>
          <w:rFonts w:ascii="Times New Roman" w:eastAsia="Times New Roman" w:hAnsi="Times New Roman" w:cs="Times New Roman"/>
          <w:kern w:val="0"/>
        </w:rPr>
        <w:t>4</w:t>
      </w:r>
      <w:r w:rsidRPr="00304167">
        <w:rPr>
          <w:rFonts w:ascii="Times New Roman" w:eastAsia="Times New Roman" w:hAnsi="Times New Roman" w:cs="Times New Roman"/>
          <w:kern w:val="0"/>
        </w:rPr>
        <w:t xml:space="preserve">0 osób, przy czym w liczbę </w:t>
      </w:r>
      <w:r>
        <w:rPr>
          <w:rFonts w:ascii="Times New Roman" w:eastAsia="Times New Roman" w:hAnsi="Times New Roman" w:cs="Times New Roman"/>
          <w:kern w:val="0"/>
        </w:rPr>
        <w:t>4</w:t>
      </w:r>
      <w:r w:rsidRPr="00304167">
        <w:rPr>
          <w:rFonts w:ascii="Times New Roman" w:eastAsia="Times New Roman" w:hAnsi="Times New Roman" w:cs="Times New Roman"/>
          <w:kern w:val="0"/>
        </w:rPr>
        <w:t xml:space="preserve">0 miejsc nie wlicza się miejsca dla </w:t>
      </w:r>
      <w:r>
        <w:rPr>
          <w:rFonts w:ascii="Times New Roman" w:eastAsia="Times New Roman" w:hAnsi="Times New Roman" w:cs="Times New Roman"/>
          <w:kern w:val="0"/>
        </w:rPr>
        <w:t>przewodnika</w:t>
      </w:r>
      <w:r w:rsidRPr="00304167">
        <w:rPr>
          <w:rFonts w:ascii="Times New Roman" w:eastAsia="Times New Roman" w:hAnsi="Times New Roman" w:cs="Times New Roman"/>
          <w:kern w:val="0"/>
        </w:rPr>
        <w:t xml:space="preserve">. </w:t>
      </w:r>
    </w:p>
    <w:p w14:paraId="32D17106" w14:textId="6ABBEC1B" w:rsidR="00B10018" w:rsidRPr="00304167" w:rsidRDefault="00B10018" w:rsidP="00B10018">
      <w:pPr>
        <w:numPr>
          <w:ilvl w:val="0"/>
          <w:numId w:val="12"/>
        </w:numPr>
        <w:shd w:val="clear" w:color="auto" w:fill="FFFFFF"/>
        <w:spacing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304167">
        <w:rPr>
          <w:rFonts w:ascii="Times New Roman" w:eastAsia="Times New Roman" w:hAnsi="Times New Roman" w:cs="Times New Roman"/>
          <w:kern w:val="0"/>
        </w:rPr>
        <w:t xml:space="preserve">Wykonawca zobowiązany jest do zapewnienia sprawnego technicznie, posiadającego ważne badanie techniczne, aktualne ubezpieczenie OC, środka transportu klasy turystycznej o ilości miejsc siedzących nie mniejszej niż </w:t>
      </w:r>
      <w:r>
        <w:rPr>
          <w:rFonts w:ascii="Times New Roman" w:eastAsia="Times New Roman" w:hAnsi="Times New Roman" w:cs="Times New Roman"/>
          <w:kern w:val="0"/>
        </w:rPr>
        <w:t>4</w:t>
      </w:r>
      <w:r w:rsidRPr="00304167">
        <w:rPr>
          <w:rFonts w:ascii="Times New Roman" w:eastAsia="Times New Roman" w:hAnsi="Times New Roman" w:cs="Times New Roman"/>
          <w:kern w:val="0"/>
        </w:rPr>
        <w:t>0 miejsc, którym przewiezie uczestników na trasie Starachowice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 w:rsidRPr="00304167">
        <w:rPr>
          <w:rFonts w:ascii="Times New Roman" w:eastAsia="Times New Roman" w:hAnsi="Times New Roman" w:cs="Times New Roman"/>
          <w:kern w:val="0"/>
        </w:rPr>
        <w:t>-</w:t>
      </w:r>
      <w:r>
        <w:rPr>
          <w:rFonts w:ascii="Times New Roman" w:eastAsia="Times New Roman" w:hAnsi="Times New Roman" w:cs="Times New Roman"/>
          <w:kern w:val="0"/>
        </w:rPr>
        <w:t xml:space="preserve"> Warszawa - </w:t>
      </w:r>
      <w:r w:rsidRPr="00304167">
        <w:rPr>
          <w:rFonts w:ascii="Times New Roman" w:eastAsia="Times New Roman" w:hAnsi="Times New Roman" w:cs="Times New Roman"/>
          <w:kern w:val="0"/>
        </w:rPr>
        <w:t xml:space="preserve">Starachowice. </w:t>
      </w:r>
    </w:p>
    <w:p w14:paraId="27E9BB60" w14:textId="77777777" w:rsidR="00B10018" w:rsidRPr="00304167" w:rsidRDefault="00B10018" w:rsidP="00B10018">
      <w:pPr>
        <w:numPr>
          <w:ilvl w:val="0"/>
          <w:numId w:val="12"/>
        </w:numPr>
        <w:spacing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304167">
        <w:rPr>
          <w:rFonts w:ascii="Times New Roman" w:eastAsia="Times New Roman" w:hAnsi="Times New Roman" w:cs="Times New Roman"/>
          <w:kern w:val="0"/>
        </w:rPr>
        <w:t>W przypadku awarii środka transportu na trasie lub niedopuszczenie go przez policję, Wykonawca zobowiązuje się do usunięcia awarii w trybie natychmiastowym, a w przypadku braku takiej możliwości zobowiązuje się do zapewnienia innego środka transportu o tożsamym standardzie na koszt własny w ciągu 1 godziny.</w:t>
      </w:r>
    </w:p>
    <w:p w14:paraId="4CC618F2" w14:textId="77777777" w:rsidR="00B10018" w:rsidRPr="00304167" w:rsidRDefault="00B10018" w:rsidP="00B10018">
      <w:pPr>
        <w:numPr>
          <w:ilvl w:val="0"/>
          <w:numId w:val="12"/>
        </w:numPr>
        <w:spacing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304167">
        <w:rPr>
          <w:rFonts w:ascii="Times New Roman" w:eastAsia="Times New Roman" w:hAnsi="Times New Roman" w:cs="Times New Roman"/>
          <w:kern w:val="0"/>
        </w:rPr>
        <w:t>Wykonawca musi zapewnić Kierowcę posiadającego odpowiednie kwalifikacje oraz prawo jazdy właściwej kategorii.</w:t>
      </w:r>
    </w:p>
    <w:p w14:paraId="66B7CD8C" w14:textId="77777777" w:rsidR="00B10018" w:rsidRPr="00304167" w:rsidRDefault="00B10018" w:rsidP="00B10018">
      <w:pPr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</w:rPr>
      </w:pPr>
      <w:r w:rsidRPr="00304167">
        <w:rPr>
          <w:rFonts w:ascii="Times New Roman" w:eastAsia="Times New Roman" w:hAnsi="Times New Roman" w:cs="Times New Roman"/>
          <w:kern w:val="0"/>
        </w:rPr>
        <w:t xml:space="preserve">Wykonawca musi zapewnić </w:t>
      </w:r>
      <w:r>
        <w:rPr>
          <w:rFonts w:ascii="Times New Roman" w:eastAsia="Times New Roman" w:hAnsi="Times New Roman" w:cs="Times New Roman"/>
          <w:kern w:val="0"/>
        </w:rPr>
        <w:t>p</w:t>
      </w:r>
      <w:r w:rsidRPr="00304167">
        <w:rPr>
          <w:rFonts w:ascii="Times New Roman" w:eastAsia="Times New Roman" w:hAnsi="Times New Roman" w:cs="Times New Roman"/>
          <w:kern w:val="0"/>
        </w:rPr>
        <w:t>rzewodnika podczas zwiedzania obiektów i podczas spacerów, który powinien szczegółowo i ciekawie</w:t>
      </w:r>
      <w:r w:rsidRPr="00304167">
        <w:rPr>
          <w:rFonts w:ascii="Times New Roman" w:eastAsia="Times New Roman" w:hAnsi="Times New Roman" w:cs="Times New Roman"/>
          <w:color w:val="040C28"/>
          <w:kern w:val="0"/>
        </w:rPr>
        <w:t xml:space="preserve"> przekazywać uczestnikom wycieczki informacje o danym obiekcie, terenie, regionie, mieście</w:t>
      </w:r>
      <w:r w:rsidRPr="00304167">
        <w:rPr>
          <w:rFonts w:ascii="Arial" w:eastAsia="Times New Roman" w:hAnsi="Arial" w:cs="Arial"/>
          <w:color w:val="040C28"/>
          <w:kern w:val="0"/>
        </w:rPr>
        <w:t xml:space="preserve">. </w:t>
      </w:r>
    </w:p>
    <w:p w14:paraId="34555CE9" w14:textId="77777777" w:rsidR="00B10018" w:rsidRPr="00304167" w:rsidRDefault="00B10018" w:rsidP="00B10018">
      <w:pPr>
        <w:numPr>
          <w:ilvl w:val="0"/>
          <w:numId w:val="12"/>
        </w:numPr>
        <w:spacing w:line="36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  <w:kern w:val="0"/>
        </w:rPr>
      </w:pPr>
      <w:r w:rsidRPr="00304167">
        <w:rPr>
          <w:rFonts w:ascii="Times New Roman" w:eastAsia="Times New Roman" w:hAnsi="Times New Roman" w:cs="Times New Roman"/>
          <w:kern w:val="0"/>
        </w:rPr>
        <w:t>W przypadku stwierdzenia przez Zamawiającego, że usługa jest wykonana nienależycie,</w:t>
      </w:r>
      <w:r w:rsidRPr="00304167">
        <w:rPr>
          <w:rFonts w:ascii="Times New Roman" w:eastAsia="Times New Roman" w:hAnsi="Times New Roman" w:cs="Times New Roman"/>
          <w:kern w:val="0"/>
        </w:rPr>
        <w:br/>
        <w:t xml:space="preserve">Zamawiający zastrzega sobie prawo wnioskowania do Wykonawcy o wykluczenie </w:t>
      </w:r>
      <w:r w:rsidRPr="00304167">
        <w:rPr>
          <w:rFonts w:ascii="Times New Roman" w:eastAsia="Times New Roman" w:hAnsi="Times New Roman" w:cs="Times New Roman"/>
          <w:kern w:val="0"/>
        </w:rPr>
        <w:lastRenderedPageBreak/>
        <w:t>Kierowcy lub środka transportu z realizacji przedmiotu zamówienia. Wykonawca będzie zobowiązany dokonać zmiany Kierowcy lub środka transportu na koszt własny.</w:t>
      </w:r>
    </w:p>
    <w:p w14:paraId="49DA2372" w14:textId="77777777" w:rsidR="00B10018" w:rsidRPr="00304167" w:rsidRDefault="00B10018" w:rsidP="00B10018">
      <w:pPr>
        <w:numPr>
          <w:ilvl w:val="0"/>
          <w:numId w:val="12"/>
        </w:numPr>
        <w:spacing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304167">
        <w:rPr>
          <w:rFonts w:ascii="Times New Roman" w:eastAsia="Times New Roman" w:hAnsi="Times New Roman" w:cs="Times New Roman"/>
          <w:kern w:val="0"/>
        </w:rPr>
        <w:t>Wykonawca zagwarantuje bezpieczeństwo osób i mienia podczas wykonywania usługi.</w:t>
      </w:r>
    </w:p>
    <w:p w14:paraId="508EAD39" w14:textId="77777777" w:rsidR="00B10018" w:rsidRPr="00304167" w:rsidRDefault="00B10018" w:rsidP="00B10018">
      <w:pPr>
        <w:numPr>
          <w:ilvl w:val="0"/>
          <w:numId w:val="12"/>
        </w:numPr>
        <w:spacing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304167">
        <w:rPr>
          <w:rFonts w:ascii="Times New Roman" w:eastAsia="Times New Roman" w:hAnsi="Times New Roman" w:cs="Times New Roman"/>
          <w:kern w:val="0"/>
        </w:rPr>
        <w:t>Zamawiający nie ponosi odpowiedzialności za szkody powstałe w związku z realizacją przedmiotu zamówienia wobec Wykonawcy, osób trzecich. Wykonawca ponosi pełną odpowiedzialność za szkody wyrządzone powstałe podczas świadczenia usługi.</w:t>
      </w:r>
    </w:p>
    <w:p w14:paraId="0C983143" w14:textId="77777777" w:rsidR="00B10018" w:rsidRPr="00304167" w:rsidRDefault="00B10018" w:rsidP="00B10018">
      <w:pPr>
        <w:numPr>
          <w:ilvl w:val="0"/>
          <w:numId w:val="12"/>
        </w:numPr>
        <w:spacing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304167">
        <w:rPr>
          <w:rFonts w:ascii="Times New Roman" w:eastAsia="Times New Roman" w:hAnsi="Times New Roman" w:cs="Times New Roman"/>
          <w:kern w:val="0"/>
        </w:rPr>
        <w:t xml:space="preserve">Wykonawca musi zapewnić ubezpieczenie NNW dla uczestników na wartość minimum                     10.000,00 zł dla każdego uczestnika. Zamawiający poda Wykonawcy listę uczestników najpóźniej w dniu poprzedzającym wyjazd do godziny 14:00. </w:t>
      </w:r>
    </w:p>
    <w:p w14:paraId="45A68ABE" w14:textId="77777777" w:rsidR="00B10018" w:rsidRPr="007D4439" w:rsidRDefault="00B10018" w:rsidP="00B10018">
      <w:pPr>
        <w:numPr>
          <w:ilvl w:val="0"/>
          <w:numId w:val="12"/>
        </w:numPr>
        <w:spacing w:line="360" w:lineRule="auto"/>
        <w:ind w:left="851" w:hanging="425"/>
        <w:jc w:val="both"/>
        <w:textAlignment w:val="baseline"/>
        <w:rPr>
          <w:rFonts w:ascii="Times New Roman" w:hAnsi="Times New Roman" w:cs="Times New Roman"/>
        </w:rPr>
      </w:pPr>
      <w:r w:rsidRPr="007D4439">
        <w:rPr>
          <w:rFonts w:ascii="Times New Roman" w:hAnsi="Times New Roman" w:cs="Times New Roman"/>
        </w:rPr>
        <w:t xml:space="preserve">Wykonawca powinien przeanalizować załączone dokumenty i przygotować ofertę cenową w oparciu o własną analizę, gdyż – </w:t>
      </w:r>
      <w:r w:rsidRPr="007D4439">
        <w:rPr>
          <w:rFonts w:ascii="Times New Roman" w:hAnsi="Times New Roman" w:cs="Times New Roman"/>
          <w:bCs/>
        </w:rPr>
        <w:t>umowa zawiera wynagrodzenie ryczałtowe,</w:t>
      </w:r>
      <w:r w:rsidRPr="007D4439">
        <w:rPr>
          <w:rFonts w:ascii="Times New Roman" w:hAnsi="Times New Roman" w:cs="Times New Roman"/>
          <w:b/>
        </w:rPr>
        <w:t xml:space="preserve"> </w:t>
      </w:r>
      <w:r w:rsidRPr="007D4439">
        <w:rPr>
          <w:rFonts w:ascii="Times New Roman" w:hAnsi="Times New Roman" w:cs="Times New Roman"/>
        </w:rPr>
        <w:t>tj. jej cena nie podlega zmianie w trakcje realizacji.</w:t>
      </w:r>
    </w:p>
    <w:p w14:paraId="212565BB" w14:textId="77777777" w:rsidR="00B10018" w:rsidRPr="007D4439" w:rsidRDefault="00B10018" w:rsidP="00B10018">
      <w:pPr>
        <w:pStyle w:val="Textbody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7D4439">
        <w:rPr>
          <w:rFonts w:ascii="Times New Roman" w:hAnsi="Times New Roman" w:cs="Times New Roman"/>
        </w:rPr>
        <w:t>Wykonawca zobowiązany będzie do stałej współpracy i konsultacji z Zamawiającym na każdym etapie realizacji przedmiotu zamówienia.</w:t>
      </w:r>
    </w:p>
    <w:p w14:paraId="32BC6E15" w14:textId="77777777" w:rsidR="00B10018" w:rsidRPr="007D4439" w:rsidRDefault="00B10018" w:rsidP="00B10018">
      <w:pPr>
        <w:numPr>
          <w:ilvl w:val="0"/>
          <w:numId w:val="12"/>
        </w:numPr>
        <w:spacing w:line="360" w:lineRule="auto"/>
        <w:ind w:left="851" w:hanging="425"/>
        <w:jc w:val="both"/>
        <w:textAlignment w:val="baseline"/>
        <w:rPr>
          <w:rFonts w:ascii="Times New Roman" w:hAnsi="Times New Roman" w:cs="Times New Roman"/>
        </w:rPr>
      </w:pPr>
      <w:r w:rsidRPr="007D4439">
        <w:rPr>
          <w:rFonts w:ascii="Times New Roman" w:hAnsi="Times New Roman" w:cs="Times New Roman"/>
        </w:rPr>
        <w:t>Wykonawca zobowiązany jest do zachowania tajemnicy wszelkich informacji uzyskanych od Zamawiającego w związku z realizacją niniejszej usługi, a także przestrzegania przepisów w zakresie ochrony danych osobowych. Szczegółowe warunki dotyczące powierzenia przetwarzania danych osobowych zostaną określone w umowie powierzenia przetwarzania danych osobowych stanowiącej załącznik do wzoru umowy głównej.</w:t>
      </w:r>
    </w:p>
    <w:p w14:paraId="01D7E97C" w14:textId="77777777" w:rsidR="00B10018" w:rsidRPr="007D4439" w:rsidRDefault="00B10018" w:rsidP="00B10018">
      <w:pPr>
        <w:numPr>
          <w:ilvl w:val="0"/>
          <w:numId w:val="12"/>
        </w:numPr>
        <w:spacing w:line="360" w:lineRule="auto"/>
        <w:ind w:left="851" w:hanging="425"/>
        <w:jc w:val="both"/>
        <w:textAlignment w:val="baseline"/>
        <w:rPr>
          <w:rFonts w:ascii="Times New Roman" w:hAnsi="Times New Roman" w:cs="Times New Roman"/>
        </w:rPr>
      </w:pPr>
      <w:r w:rsidRPr="007D4439">
        <w:rPr>
          <w:rFonts w:ascii="Times New Roman" w:hAnsi="Times New Roman" w:cs="Times New Roman"/>
        </w:rPr>
        <w:t>Wykonawca zobowiązuje się do r</w:t>
      </w:r>
      <w:r w:rsidRPr="007D4439">
        <w:rPr>
          <w:rFonts w:ascii="Times New Roman" w:eastAsia="SimSun" w:hAnsi="Times New Roman" w:cs="Times New Roman"/>
          <w:lang w:eastAsia="hi-IN"/>
        </w:rPr>
        <w:t>ealizacji zadania zgodnie z zasadą równości płci oraz niedyskryminacji, stosowania języka wrażliwego na płeć, jasnego, nieskomplikowanego, wykluczenie stereotypowego podejścia do realizacji zadania w stosunku do kobiet i mężczyzn oraz osób z niepełnosprawnościami, przełamywanie barier.</w:t>
      </w:r>
    </w:p>
    <w:p w14:paraId="1691215C" w14:textId="3712C021" w:rsidR="00C8711B" w:rsidRPr="00E43D25" w:rsidRDefault="00000000" w:rsidP="00B10018">
      <w:pPr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E43D25">
        <w:rPr>
          <w:rFonts w:ascii="Times New Roman" w:hAnsi="Times New Roman" w:cs="Times New Roman"/>
          <w:color w:val="000000"/>
        </w:rPr>
        <w:t>Zamawiający ma prawo przeprowadzania kontroli jakości i zadowolenia z usług.</w:t>
      </w:r>
    </w:p>
    <w:p w14:paraId="58B97F97" w14:textId="77777777" w:rsidR="00C8711B" w:rsidRPr="00E43D25" w:rsidRDefault="00000000" w:rsidP="00B10018">
      <w:pPr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E43D25">
        <w:rPr>
          <w:rFonts w:ascii="Times New Roman" w:hAnsi="Times New Roman" w:cs="Times New Roman"/>
          <w:color w:val="000000"/>
        </w:rPr>
        <w:t>Zamawiający zastrzega sobie prawo kontrolowania realizacji przedmiotu zamówienia na każdym etapie.</w:t>
      </w:r>
    </w:p>
    <w:p w14:paraId="5F60B465" w14:textId="77777777" w:rsidR="00C8711B" w:rsidRPr="00E43D25" w:rsidRDefault="00000000" w:rsidP="00B10018">
      <w:pPr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</w:rPr>
      </w:pPr>
      <w:r w:rsidRPr="00E43D25">
        <w:rPr>
          <w:rFonts w:ascii="Times New Roman" w:hAnsi="Times New Roman" w:cs="Times New Roman"/>
          <w:color w:val="000000"/>
          <w:shd w:val="clear" w:color="auto" w:fill="FFFFFF"/>
        </w:rPr>
        <w:t>Wykonawca zobowiązany będzie do stałej współpracy i konsultacji z Zamawiającym na każdym etapie realizacji przedmiotowego zamówienia.</w:t>
      </w:r>
    </w:p>
    <w:p w14:paraId="3FA7AAFA" w14:textId="77777777" w:rsidR="000D0C3D" w:rsidRDefault="00000000" w:rsidP="00B10018">
      <w:pPr>
        <w:numPr>
          <w:ilvl w:val="0"/>
          <w:numId w:val="12"/>
        </w:numPr>
        <w:shd w:val="clear" w:color="auto" w:fill="FFFFFF"/>
        <w:spacing w:before="120" w:line="311" w:lineRule="atLeast"/>
        <w:ind w:left="851" w:hanging="425"/>
        <w:jc w:val="both"/>
        <w:outlineLvl w:val="3"/>
        <w:rPr>
          <w:rFonts w:ascii="Times New Roman" w:hAnsi="Times New Roman" w:cs="Times New Roman"/>
        </w:rPr>
      </w:pPr>
      <w:r w:rsidRPr="00E43D25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t>Rozliczenia między Zamawiającym i Wykonawcą prowadzone będą w złotych polskich.</w:t>
      </w:r>
    </w:p>
    <w:p w14:paraId="674C4D83" w14:textId="02C44C16" w:rsidR="00C8711B" w:rsidRPr="000D0C3D" w:rsidRDefault="00000000" w:rsidP="00B10018">
      <w:pPr>
        <w:numPr>
          <w:ilvl w:val="0"/>
          <w:numId w:val="12"/>
        </w:numPr>
        <w:shd w:val="clear" w:color="auto" w:fill="FFFFFF"/>
        <w:spacing w:before="120" w:line="311" w:lineRule="atLeast"/>
        <w:ind w:left="851" w:hanging="425"/>
        <w:jc w:val="both"/>
        <w:outlineLvl w:val="3"/>
        <w:rPr>
          <w:rFonts w:ascii="Times New Roman" w:hAnsi="Times New Roman" w:cs="Times New Roman"/>
        </w:rPr>
      </w:pPr>
      <w:r w:rsidRPr="000D0C3D">
        <w:rPr>
          <w:rFonts w:ascii="Times New Roman" w:eastAsia="Times New Roman" w:hAnsi="Times New Roman" w:cs="Times New Roman"/>
          <w:color w:val="000000"/>
          <w:lang w:eastAsia="pl-PL"/>
        </w:rPr>
        <w:t>Oznaczenie przedmiotu zamówienia wg Wspólnego Słownika Zamówień (CPV)</w:t>
      </w:r>
    </w:p>
    <w:p w14:paraId="2FA1DB72" w14:textId="7CF883B3" w:rsidR="00C8711B" w:rsidRDefault="00000000" w:rsidP="00B10018">
      <w:pPr>
        <w:spacing w:line="276" w:lineRule="auto"/>
        <w:ind w:left="851" w:hanging="425"/>
        <w:rPr>
          <w:rFonts w:ascii="Times New Roman" w:eastAsia="Times New Roman" w:hAnsi="Times New Roman" w:cs="Calibri"/>
          <w:b/>
          <w:bCs/>
          <w:i/>
          <w:color w:val="000000"/>
          <w:lang w:eastAsia="pl-PL"/>
        </w:rPr>
      </w:pPr>
      <w:r>
        <w:rPr>
          <w:rFonts w:ascii="Times New Roman" w:eastAsia="Times New Roman" w:hAnsi="Times New Roman" w:cs="Calibri"/>
          <w:b/>
          <w:bCs/>
          <w:color w:val="000000"/>
          <w:lang w:eastAsia="pl-PL"/>
        </w:rPr>
        <w:t>Kod CPV:</w:t>
      </w:r>
      <w:r w:rsidR="000D0C3D">
        <w:rPr>
          <w:rFonts w:ascii="Times New Roman" w:eastAsia="Times New Roman" w:hAnsi="Times New Roman" w:cs="Calibri"/>
          <w:b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Calibri"/>
          <w:b/>
          <w:bCs/>
          <w:i/>
          <w:color w:val="000000"/>
          <w:lang w:eastAsia="pl-PL"/>
        </w:rPr>
        <w:t>63510000-7 – Usługi Biur podróży i podobne</w:t>
      </w:r>
    </w:p>
    <w:p w14:paraId="35ACB714" w14:textId="77777777" w:rsidR="000D0C3D" w:rsidRDefault="000D0C3D" w:rsidP="000D0C3D">
      <w:pPr>
        <w:spacing w:line="276" w:lineRule="auto"/>
        <w:ind w:left="720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13F88801" w14:textId="473E372C" w:rsidR="00C8711B" w:rsidRPr="00526236" w:rsidRDefault="00000000" w:rsidP="00526236">
      <w:pPr>
        <w:pStyle w:val="Akapitzlist"/>
        <w:numPr>
          <w:ilvl w:val="0"/>
          <w:numId w:val="5"/>
        </w:numPr>
        <w:shd w:val="clear" w:color="auto" w:fill="FFFFFF"/>
        <w:spacing w:after="120" w:line="311" w:lineRule="atLeast"/>
        <w:jc w:val="both"/>
        <w:outlineLvl w:val="3"/>
        <w:rPr>
          <w:rFonts w:ascii="Times New Roman" w:hAnsi="Times New Roman"/>
        </w:rPr>
      </w:pPr>
      <w:r w:rsidRPr="00526236">
        <w:rPr>
          <w:rFonts w:ascii="Times New Roman" w:eastAsia="Times New Roman" w:hAnsi="Times New Roman" w:cs="Helvetica"/>
          <w:b/>
          <w:u w:val="single"/>
          <w:lang w:eastAsia="pl-PL"/>
        </w:rPr>
        <w:t>Termin i miejsce wykonania przedmiotu zamówienia</w:t>
      </w:r>
    </w:p>
    <w:p w14:paraId="408658D8" w14:textId="73CD3601" w:rsidR="00C8711B" w:rsidRDefault="00000000" w:rsidP="00E43D25">
      <w:pPr>
        <w:pStyle w:val="Akapitzlist"/>
        <w:shd w:val="clear" w:color="auto" w:fill="FFFFFF"/>
        <w:spacing w:after="150" w:line="311" w:lineRule="atLeast"/>
        <w:ind w:left="709"/>
        <w:jc w:val="both"/>
        <w:outlineLvl w:val="4"/>
        <w:rPr>
          <w:rFonts w:ascii="Times New Roman" w:eastAsia="Times New Roman" w:hAnsi="Times New Roman" w:cs="Helvetica"/>
          <w:bCs/>
          <w:i/>
          <w:lang w:eastAsia="pl-PL"/>
        </w:rPr>
      </w:pPr>
      <w:r w:rsidRPr="00E43D25">
        <w:rPr>
          <w:rFonts w:ascii="Times New Roman" w:eastAsia="Times New Roman" w:hAnsi="Times New Roman" w:cs="Helvetica"/>
          <w:lang w:eastAsia="pl-PL"/>
        </w:rPr>
        <w:t>Termin wykonania zamówienia</w:t>
      </w:r>
      <w:r w:rsidRPr="00E43D25">
        <w:rPr>
          <w:rFonts w:ascii="Times New Roman" w:eastAsia="Times New Roman" w:hAnsi="Times New Roman" w:cs="Helvetica"/>
          <w:b/>
          <w:bCs/>
          <w:lang w:eastAsia="pl-PL"/>
        </w:rPr>
        <w:t xml:space="preserve"> </w:t>
      </w:r>
      <w:r w:rsidRPr="00E43D25">
        <w:rPr>
          <w:rFonts w:ascii="Times New Roman" w:eastAsia="Times New Roman" w:hAnsi="Times New Roman" w:cs="Helvetica"/>
          <w:bCs/>
          <w:i/>
          <w:lang w:eastAsia="pl-PL"/>
        </w:rPr>
        <w:t>– druga połowa października</w:t>
      </w:r>
      <w:r w:rsidR="00E43D25">
        <w:rPr>
          <w:rFonts w:ascii="Times New Roman" w:eastAsia="Times New Roman" w:hAnsi="Times New Roman" w:cs="Helvetica"/>
          <w:bCs/>
          <w:i/>
          <w:lang w:eastAsia="pl-PL"/>
        </w:rPr>
        <w:t xml:space="preserve"> 2024r. </w:t>
      </w:r>
      <w:r w:rsidRPr="00E43D25">
        <w:rPr>
          <w:rFonts w:ascii="Times New Roman" w:eastAsia="Times New Roman" w:hAnsi="Times New Roman" w:cs="Helvetica"/>
          <w:bCs/>
          <w:i/>
          <w:lang w:eastAsia="pl-PL"/>
        </w:rPr>
        <w:t>, usługa do zrealizowania w dniach od poniedziałku do piątku.</w:t>
      </w:r>
    </w:p>
    <w:p w14:paraId="1630D3E1" w14:textId="77777777" w:rsidR="00B10018" w:rsidRPr="00E43D25" w:rsidRDefault="00B10018" w:rsidP="00E43D25">
      <w:pPr>
        <w:pStyle w:val="Akapitzlist"/>
        <w:shd w:val="clear" w:color="auto" w:fill="FFFFFF"/>
        <w:spacing w:after="150" w:line="311" w:lineRule="atLeast"/>
        <w:ind w:left="709"/>
        <w:jc w:val="both"/>
        <w:outlineLvl w:val="4"/>
        <w:rPr>
          <w:rFonts w:ascii="Times New Roman" w:hAnsi="Times New Roman"/>
        </w:rPr>
      </w:pPr>
    </w:p>
    <w:p w14:paraId="2EB3F61E" w14:textId="7C2FF629" w:rsidR="00C8711B" w:rsidRPr="00526236" w:rsidRDefault="00000000" w:rsidP="00526236">
      <w:pPr>
        <w:pStyle w:val="Akapitzlist"/>
        <w:numPr>
          <w:ilvl w:val="0"/>
          <w:numId w:val="5"/>
        </w:numPr>
        <w:shd w:val="clear" w:color="auto" w:fill="FFFFFF"/>
        <w:spacing w:after="150" w:line="311" w:lineRule="atLeast"/>
        <w:jc w:val="both"/>
        <w:outlineLvl w:val="4"/>
        <w:rPr>
          <w:rFonts w:ascii="Times New Roman" w:hAnsi="Times New Roman"/>
        </w:rPr>
      </w:pPr>
      <w:r w:rsidRPr="0052623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Kryteria oceny ofert.</w:t>
      </w:r>
    </w:p>
    <w:p w14:paraId="48F5AB0C" w14:textId="6A3D0E3E" w:rsidR="00C8711B" w:rsidRDefault="00E43D25" w:rsidP="00B10018">
      <w:pPr>
        <w:shd w:val="clear" w:color="auto" w:fill="FFFFFF"/>
        <w:spacing w:after="150" w:line="311" w:lineRule="atLeast"/>
        <w:ind w:left="720" w:hanging="294"/>
        <w:jc w:val="both"/>
        <w:outlineLvl w:val="4"/>
        <w:rPr>
          <w:rFonts w:ascii="Times New Roman" w:hAnsi="Times New Roman"/>
        </w:rPr>
      </w:pPr>
      <w:r>
        <w:rPr>
          <w:rFonts w:ascii="Times New Roman" w:eastAsia="Times New Roman" w:hAnsi="Times New Roman" w:cs="Helvetica"/>
          <w:lang w:eastAsia="pl-PL"/>
        </w:rPr>
        <w:lastRenderedPageBreak/>
        <w:t xml:space="preserve">1. Przy wyborze najkorzystniejszej oferty Zamawiający kierować się będzie: najniższą </w:t>
      </w:r>
      <w:r>
        <w:rPr>
          <w:rFonts w:ascii="Times New Roman" w:eastAsia="Times New Roman" w:hAnsi="Times New Roman" w:cs="Helvetica"/>
          <w:i/>
          <w:lang w:eastAsia="pl-PL"/>
        </w:rPr>
        <w:t>ceną brutto.</w:t>
      </w:r>
    </w:p>
    <w:p w14:paraId="13AFD683" w14:textId="0D5EFDEF" w:rsidR="00C8711B" w:rsidRDefault="00000000" w:rsidP="00B10018">
      <w:pPr>
        <w:shd w:val="clear" w:color="auto" w:fill="FFFFFF"/>
        <w:spacing w:line="276" w:lineRule="auto"/>
        <w:ind w:firstLine="284"/>
      </w:pPr>
      <w:r>
        <w:rPr>
          <w:rFonts w:ascii="Times New Roman" w:hAnsi="Times New Roman" w:cs="Calibri"/>
          <w:bCs/>
        </w:rPr>
        <w:t xml:space="preserve">   </w:t>
      </w:r>
      <w:r w:rsidR="00E43D25">
        <w:rPr>
          <w:rFonts w:ascii="Times New Roman" w:hAnsi="Times New Roman" w:cs="Calibri"/>
          <w:bCs/>
        </w:rPr>
        <w:t xml:space="preserve">2. </w:t>
      </w:r>
      <w:r>
        <w:rPr>
          <w:rFonts w:ascii="Times New Roman" w:eastAsia="Times New Roman" w:hAnsi="Times New Roman" w:cs="Calibri"/>
          <w:bCs/>
        </w:rPr>
        <w:t>Przy wyborze najkorzystniejszej oferty Zamawiający kierować się będzie:</w:t>
      </w:r>
    </w:p>
    <w:tbl>
      <w:tblPr>
        <w:tblW w:w="8247" w:type="dxa"/>
        <w:tblInd w:w="815" w:type="dxa"/>
        <w:tblLayout w:type="fixed"/>
        <w:tblLook w:val="04A0" w:firstRow="1" w:lastRow="0" w:firstColumn="1" w:lastColumn="0" w:noHBand="0" w:noVBand="1"/>
      </w:tblPr>
      <w:tblGrid>
        <w:gridCol w:w="4817"/>
        <w:gridCol w:w="3430"/>
      </w:tblGrid>
      <w:tr w:rsidR="00C8711B" w14:paraId="71914C6F" w14:textId="77777777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0953" w14:textId="77777777" w:rsidR="00C8711B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Calibri"/>
                <w:bCs/>
              </w:rPr>
            </w:pPr>
            <w:r>
              <w:rPr>
                <w:rFonts w:ascii="Times New Roman" w:hAnsi="Times New Roman" w:cs="Calibri"/>
                <w:bCs/>
              </w:rPr>
              <w:t>Cena (waga 100%)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95A9" w14:textId="77777777" w:rsidR="00C8711B" w:rsidRDefault="00000000">
            <w:pPr>
              <w:widowControl w:val="0"/>
              <w:spacing w:line="276" w:lineRule="auto"/>
              <w:rPr>
                <w:rFonts w:ascii="Times New Roman" w:hAnsi="Times New Roman" w:cs="Calibri"/>
                <w:bCs/>
              </w:rPr>
            </w:pPr>
            <w:r>
              <w:rPr>
                <w:rFonts w:ascii="Times New Roman" w:hAnsi="Times New Roman" w:cs="Calibri"/>
                <w:bCs/>
              </w:rPr>
              <w:t>Cena brutto</w:t>
            </w:r>
          </w:p>
        </w:tc>
      </w:tr>
    </w:tbl>
    <w:p w14:paraId="6E2E2892" w14:textId="77777777" w:rsidR="00C8711B" w:rsidRDefault="00C8711B">
      <w:pPr>
        <w:shd w:val="clear" w:color="auto" w:fill="FFFFFF"/>
        <w:spacing w:line="276" w:lineRule="auto"/>
        <w:ind w:left="928"/>
        <w:rPr>
          <w:rFonts w:ascii="Times New Roman" w:hAnsi="Times New Roman" w:cs="Calibri"/>
          <w:bCs/>
        </w:rPr>
      </w:pPr>
    </w:p>
    <w:p w14:paraId="0F74DDBA" w14:textId="43584082" w:rsidR="00C8711B" w:rsidRDefault="00000000" w:rsidP="00B10018">
      <w:pPr>
        <w:pStyle w:val="Tekstpodstawowy"/>
        <w:spacing w:after="0"/>
        <w:ind w:left="567" w:hanging="283"/>
        <w:jc w:val="both"/>
        <w:rPr>
          <w:rFonts w:ascii="Times New Roman" w:hAnsi="Times New Roman" w:cs="Calibri"/>
        </w:rPr>
      </w:pPr>
      <w:r>
        <w:rPr>
          <w:rFonts w:ascii="Times New Roman" w:eastAsia="Times New Roman" w:hAnsi="Times New Roman" w:cs="Calibri"/>
          <w:bCs/>
        </w:rPr>
        <w:t xml:space="preserve">  </w:t>
      </w:r>
      <w:r w:rsidR="00E43D25">
        <w:rPr>
          <w:rFonts w:ascii="Times New Roman" w:hAnsi="Times New Roman" w:cs="Calibri"/>
        </w:rPr>
        <w:t xml:space="preserve">3. </w:t>
      </w:r>
      <w:r>
        <w:rPr>
          <w:rFonts w:ascii="Times New Roman" w:hAnsi="Times New Roman" w:cs="Calibri"/>
        </w:rPr>
        <w:t xml:space="preserve"> Zasady przyznawania punktów:</w:t>
      </w:r>
    </w:p>
    <w:p w14:paraId="116AD48E" w14:textId="77777777" w:rsidR="00C8711B" w:rsidRDefault="00000000">
      <w:pPr>
        <w:pStyle w:val="Default"/>
        <w:spacing w:line="276" w:lineRule="auto"/>
        <w:ind w:left="720"/>
        <w:jc w:val="both"/>
      </w:pPr>
      <w:r>
        <w:rPr>
          <w:rFonts w:cs="Calibri"/>
          <w:b/>
          <w:bCs/>
        </w:rPr>
        <w:t>a)  Cena – 100% (gdzie 1% = 1 pkt)</w:t>
      </w:r>
    </w:p>
    <w:p w14:paraId="693D0F1A" w14:textId="77777777" w:rsidR="00B10018" w:rsidRDefault="00000000">
      <w:pPr>
        <w:pStyle w:val="Default"/>
        <w:spacing w:line="276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Ilość punktów dla każdej ocenianej oferty zostanie wyliczona wg poniższego wzoru, </w:t>
      </w:r>
    </w:p>
    <w:p w14:paraId="4A6916F7" w14:textId="5FB2CBB0" w:rsidR="00C8711B" w:rsidRDefault="00000000">
      <w:pPr>
        <w:pStyle w:val="Default"/>
        <w:spacing w:line="276" w:lineRule="auto"/>
        <w:ind w:left="720"/>
        <w:jc w:val="both"/>
        <w:rPr>
          <w:rFonts w:cs="Calibri"/>
        </w:rPr>
      </w:pPr>
      <w:r>
        <w:rPr>
          <w:rFonts w:cs="Calibri"/>
        </w:rPr>
        <w:t>gdzie zaokrąglenia dokonane zostaną z dokładnością do dwóch miejsc po przecinku:</w:t>
      </w:r>
    </w:p>
    <w:p w14:paraId="3CA2D13B" w14:textId="77777777" w:rsidR="00C8711B" w:rsidRPr="00526236" w:rsidRDefault="00000000">
      <w:pPr>
        <w:pStyle w:val="Default"/>
        <w:spacing w:line="276" w:lineRule="auto"/>
        <w:ind w:left="720"/>
        <w:jc w:val="both"/>
        <w:rPr>
          <w:lang w:val="en-US"/>
        </w:rPr>
      </w:pPr>
      <w:r>
        <w:rPr>
          <w:rFonts w:eastAsia="Calibri" w:cs="Calibri"/>
          <w:b/>
          <w:bCs/>
        </w:rPr>
        <w:t xml:space="preserve">           </w:t>
      </w:r>
      <w:r>
        <w:rPr>
          <w:rFonts w:cs="Calibri"/>
          <w:b/>
          <w:bCs/>
          <w:lang w:val="en-US"/>
        </w:rPr>
        <w:t>C min</w:t>
      </w:r>
    </w:p>
    <w:p w14:paraId="4D41938F" w14:textId="77777777" w:rsidR="00C8711B" w:rsidRDefault="00000000">
      <w:pPr>
        <w:pStyle w:val="Default"/>
        <w:spacing w:line="276" w:lineRule="auto"/>
        <w:ind w:left="720"/>
        <w:jc w:val="both"/>
        <w:rPr>
          <w:rFonts w:cs="Calibri"/>
          <w:b/>
          <w:bCs/>
          <w:lang w:val="en-US"/>
        </w:rPr>
      </w:pPr>
      <w:r>
        <w:rPr>
          <w:rFonts w:cs="Calibri"/>
          <w:b/>
          <w:bCs/>
          <w:lang w:val="en-US"/>
        </w:rPr>
        <w:t>C = ------------------ x 100 pkt</w:t>
      </w:r>
    </w:p>
    <w:p w14:paraId="67C6A798" w14:textId="77777777" w:rsidR="00C8711B" w:rsidRPr="00526236" w:rsidRDefault="00000000">
      <w:pPr>
        <w:pStyle w:val="Default"/>
        <w:spacing w:line="276" w:lineRule="auto"/>
        <w:ind w:left="720"/>
        <w:jc w:val="both"/>
        <w:rPr>
          <w:lang w:val="en-US"/>
        </w:rPr>
      </w:pPr>
      <w:r>
        <w:rPr>
          <w:rFonts w:eastAsia="Calibri" w:cs="Calibri"/>
          <w:b/>
          <w:bCs/>
          <w:lang w:val="en-US"/>
        </w:rPr>
        <w:t xml:space="preserve">           </w:t>
      </w:r>
      <w:r>
        <w:rPr>
          <w:rFonts w:cs="Calibri"/>
          <w:b/>
          <w:bCs/>
          <w:lang w:val="en-US"/>
        </w:rPr>
        <w:t>C bad</w:t>
      </w:r>
    </w:p>
    <w:p w14:paraId="4B185978" w14:textId="77777777" w:rsidR="00C8711B" w:rsidRDefault="00000000">
      <w:pPr>
        <w:pStyle w:val="Default"/>
        <w:spacing w:line="276" w:lineRule="auto"/>
        <w:ind w:left="720"/>
        <w:jc w:val="both"/>
        <w:rPr>
          <w:rFonts w:cs="Calibri"/>
        </w:rPr>
      </w:pPr>
      <w:r>
        <w:rPr>
          <w:rFonts w:cs="Calibri"/>
        </w:rPr>
        <w:t>gdzie:</w:t>
      </w:r>
    </w:p>
    <w:p w14:paraId="002D35FA" w14:textId="77777777" w:rsidR="00C8711B" w:rsidRPr="00EF1CD1" w:rsidRDefault="00000000">
      <w:pPr>
        <w:pStyle w:val="Default"/>
        <w:spacing w:line="276" w:lineRule="auto"/>
        <w:ind w:left="720"/>
        <w:jc w:val="both"/>
      </w:pPr>
      <w:r w:rsidRPr="00EF1CD1">
        <w:rPr>
          <w:b/>
          <w:bCs/>
        </w:rPr>
        <w:t xml:space="preserve">C </w:t>
      </w:r>
      <w:r w:rsidRPr="00EF1CD1">
        <w:t>- ilość punktów badanej oferty w kryterium cena,</w:t>
      </w:r>
    </w:p>
    <w:p w14:paraId="617C6214" w14:textId="77777777" w:rsidR="00C8711B" w:rsidRPr="00EF1CD1" w:rsidRDefault="00000000">
      <w:pPr>
        <w:pStyle w:val="Default"/>
        <w:spacing w:line="276" w:lineRule="auto"/>
        <w:ind w:left="720"/>
        <w:jc w:val="both"/>
      </w:pPr>
      <w:r w:rsidRPr="00EF1CD1">
        <w:rPr>
          <w:b/>
          <w:bCs/>
        </w:rPr>
        <w:t xml:space="preserve">C min - </w:t>
      </w:r>
      <w:r w:rsidRPr="00EF1CD1">
        <w:t>cena oferty (brutto) najniższa spośród wszystkich badanych ofert,</w:t>
      </w:r>
    </w:p>
    <w:p w14:paraId="7BCB8430" w14:textId="77777777" w:rsidR="00C8711B" w:rsidRPr="00EF1CD1" w:rsidRDefault="00000000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</w:rPr>
      </w:pPr>
      <w:r w:rsidRPr="00EF1CD1">
        <w:rPr>
          <w:rFonts w:ascii="Times New Roman" w:hAnsi="Times New Roman" w:cs="Times New Roman"/>
          <w:b/>
        </w:rPr>
        <w:t xml:space="preserve">C </w:t>
      </w:r>
      <w:proofErr w:type="spellStart"/>
      <w:r w:rsidRPr="00EF1CD1">
        <w:rPr>
          <w:rFonts w:ascii="Times New Roman" w:hAnsi="Times New Roman" w:cs="Times New Roman"/>
          <w:b/>
        </w:rPr>
        <w:t>bad</w:t>
      </w:r>
      <w:proofErr w:type="spellEnd"/>
      <w:r w:rsidRPr="00EF1CD1">
        <w:rPr>
          <w:rFonts w:ascii="Times New Roman" w:hAnsi="Times New Roman" w:cs="Times New Roman"/>
          <w:b/>
        </w:rPr>
        <w:t xml:space="preserve"> - </w:t>
      </w:r>
      <w:r w:rsidRPr="00EF1CD1">
        <w:rPr>
          <w:rFonts w:ascii="Times New Roman" w:hAnsi="Times New Roman" w:cs="Times New Roman"/>
        </w:rPr>
        <w:t>cena (brutto) badanej oferty</w:t>
      </w:r>
    </w:p>
    <w:p w14:paraId="6361F95E" w14:textId="77777777" w:rsidR="009E0067" w:rsidRPr="00EF1CD1" w:rsidRDefault="009E0067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</w:rPr>
      </w:pPr>
    </w:p>
    <w:p w14:paraId="499B1561" w14:textId="27C45263" w:rsidR="00C8711B" w:rsidRPr="00EF1CD1" w:rsidRDefault="00C8711B">
      <w:pPr>
        <w:pStyle w:val="Tekstpodstawowy"/>
        <w:shd w:val="clear" w:color="auto" w:fill="FFFFFF"/>
        <w:spacing w:after="0"/>
        <w:ind w:left="720" w:hanging="360"/>
        <w:jc w:val="both"/>
        <w:outlineLvl w:val="4"/>
        <w:rPr>
          <w:rFonts w:ascii="Times New Roman" w:hAnsi="Times New Roman" w:cs="Times New Roman"/>
        </w:rPr>
      </w:pPr>
    </w:p>
    <w:p w14:paraId="5D901276" w14:textId="38A7C834" w:rsidR="00C8711B" w:rsidRPr="00EF1CD1" w:rsidRDefault="00000000" w:rsidP="00526236">
      <w:pPr>
        <w:pStyle w:val="Akapitzlist"/>
        <w:numPr>
          <w:ilvl w:val="0"/>
          <w:numId w:val="5"/>
        </w:numPr>
        <w:shd w:val="clear" w:color="auto" w:fill="FFFFFF"/>
        <w:spacing w:before="120" w:line="311" w:lineRule="atLeast"/>
        <w:jc w:val="both"/>
        <w:outlineLvl w:val="3"/>
        <w:rPr>
          <w:rFonts w:ascii="Times New Roman" w:hAnsi="Times New Roman" w:cs="Times New Roman"/>
        </w:rPr>
      </w:pPr>
      <w:r w:rsidRPr="00EF1CD1">
        <w:rPr>
          <w:rFonts w:ascii="Times New Roman" w:eastAsia="Calibri" w:hAnsi="Times New Roman" w:cs="Times New Roman"/>
          <w:b/>
          <w:bCs/>
          <w:u w:val="single"/>
          <w:lang w:eastAsia="pl-PL"/>
        </w:rPr>
        <w:t>Warunki udziału w postępowaniu:</w:t>
      </w:r>
    </w:p>
    <w:p w14:paraId="7B212C1B" w14:textId="77777777" w:rsidR="00C8711B" w:rsidRPr="00EF1CD1" w:rsidRDefault="00000000">
      <w:pPr>
        <w:shd w:val="clear" w:color="auto" w:fill="FFFFFF"/>
        <w:spacing w:after="150" w:line="276" w:lineRule="auto"/>
        <w:jc w:val="both"/>
        <w:textAlignment w:val="baseline"/>
        <w:outlineLvl w:val="4"/>
        <w:rPr>
          <w:rFonts w:ascii="Times New Roman" w:eastAsia="Calibri" w:hAnsi="Times New Roman" w:cs="Times New Roman"/>
          <w:b/>
          <w:bCs/>
          <w:u w:val="single"/>
          <w:lang w:eastAsia="pl-PL" w:bidi="ar-SA"/>
        </w:rPr>
      </w:pPr>
      <w:r w:rsidRPr="00EF1CD1">
        <w:rPr>
          <w:rFonts w:ascii="Times New Roman" w:eastAsia="Calibri" w:hAnsi="Times New Roman" w:cs="Times New Roman"/>
          <w:b/>
          <w:bCs/>
          <w:u w:val="single"/>
          <w:lang w:eastAsia="pl-PL" w:bidi="ar-SA"/>
        </w:rPr>
        <w:t>O udzielenie zapytania mogą ubiegać się Wykonawcy, którzy:</w:t>
      </w:r>
    </w:p>
    <w:p w14:paraId="55D4B35A" w14:textId="77777777" w:rsidR="006D037F" w:rsidRPr="00EF1CD1" w:rsidRDefault="006D037F" w:rsidP="006D037F">
      <w:pPr>
        <w:pStyle w:val="Nagwek11"/>
        <w:numPr>
          <w:ilvl w:val="1"/>
          <w:numId w:val="13"/>
        </w:numPr>
        <w:spacing w:beforeAutospacing="0" w:after="0" w:afterAutospacing="0" w:line="276" w:lineRule="auto"/>
        <w:ind w:left="709" w:hanging="283"/>
        <w:jc w:val="both"/>
        <w:rPr>
          <w:rFonts w:ascii="Times New Roman" w:hAnsi="Times New Roman"/>
          <w:b w:val="0"/>
          <w:szCs w:val="22"/>
        </w:rPr>
      </w:pPr>
      <w:bookmarkStart w:id="0" w:name="_Toc177644222"/>
      <w:r w:rsidRPr="00EF1CD1">
        <w:rPr>
          <w:rFonts w:ascii="Times New Roman" w:eastAsia="Cambria" w:hAnsi="Times New Roman"/>
          <w:b w:val="0"/>
          <w:color w:val="000000"/>
          <w:szCs w:val="22"/>
        </w:rPr>
        <w:t>Wykonawcy ubiegający się o zamówienie publiczne winni spełniać warunki udziału w postępowaniu, tj. :</w:t>
      </w:r>
      <w:bookmarkEnd w:id="0"/>
    </w:p>
    <w:p w14:paraId="5BF162C7" w14:textId="7000579F" w:rsidR="006D037F" w:rsidRPr="00EF1CD1" w:rsidRDefault="006D037F" w:rsidP="006D037F">
      <w:pPr>
        <w:pStyle w:val="Nagwek11"/>
        <w:numPr>
          <w:ilvl w:val="1"/>
          <w:numId w:val="14"/>
        </w:numPr>
        <w:spacing w:beforeAutospacing="0" w:after="0" w:afterAutospacing="0" w:line="276" w:lineRule="auto"/>
        <w:jc w:val="both"/>
        <w:rPr>
          <w:rFonts w:ascii="Times New Roman" w:hAnsi="Times New Roman"/>
          <w:b w:val="0"/>
          <w:szCs w:val="22"/>
        </w:rPr>
      </w:pPr>
      <w:bookmarkStart w:id="1" w:name="_Toc177644223"/>
      <w:r w:rsidRPr="00EF1CD1">
        <w:rPr>
          <w:rFonts w:ascii="Times New Roman" w:hAnsi="Times New Roman"/>
          <w:color w:val="000000"/>
          <w:szCs w:val="22"/>
        </w:rPr>
        <w:t xml:space="preserve"> Uprawnienia do prowadzenia określonej działalności gospodarczej                                     lub zawodowej</w:t>
      </w:r>
      <w:bookmarkEnd w:id="1"/>
      <w:r w:rsidRPr="00EF1CD1">
        <w:rPr>
          <w:rFonts w:ascii="Times New Roman" w:hAnsi="Times New Roman"/>
          <w:color w:val="000000"/>
          <w:szCs w:val="22"/>
        </w:rPr>
        <w:t xml:space="preserve"> </w:t>
      </w:r>
    </w:p>
    <w:p w14:paraId="6378E260" w14:textId="5AB5C6D0" w:rsidR="006D037F" w:rsidRPr="00EF1CD1" w:rsidRDefault="006D037F" w:rsidP="006D037F">
      <w:pPr>
        <w:pStyle w:val="Akapitzlist"/>
        <w:suppressAutoHyphens w:val="0"/>
        <w:spacing w:before="100" w:beforeAutospacing="1" w:after="100" w:afterAutospacing="1"/>
        <w:ind w:left="1843"/>
        <w:jc w:val="both"/>
        <w:rPr>
          <w:rFonts w:ascii="Times New Roman" w:hAnsi="Times New Roman" w:cs="Times New Roman"/>
          <w:b/>
          <w:bCs/>
        </w:rPr>
      </w:pPr>
      <w:r w:rsidRPr="00EF1CD1">
        <w:rPr>
          <w:rFonts w:ascii="Times New Roman" w:hAnsi="Times New Roman" w:cs="Times New Roman"/>
        </w:rPr>
        <w:t xml:space="preserve">Zamawiający uzna, że Wykonawca spełni warunek udziału w postępowaniu dotyczący uprawnień do prowadzenia określonej działalności gospodarczej lub zawodowej jeżeli wykaże, że </w:t>
      </w:r>
      <w:r w:rsidRPr="00EF1CD1">
        <w:rPr>
          <w:rFonts w:ascii="Times New Roman" w:hAnsi="Times New Roman" w:cs="Times New Roman"/>
          <w:b/>
          <w:bCs/>
        </w:rPr>
        <w:t xml:space="preserve">jest </w:t>
      </w:r>
      <w:bookmarkStart w:id="2" w:name="_Hlk178070504"/>
      <w:r w:rsidRPr="00EF1CD1">
        <w:rPr>
          <w:rFonts w:ascii="Times New Roman" w:hAnsi="Times New Roman" w:cs="Times New Roman"/>
          <w:b/>
          <w:bCs/>
        </w:rPr>
        <w:t xml:space="preserve">wpisany do Centralnej Ewidencji Organizatorów Turystyki i Przedsiębiorców Ułatwiających Nabywanie Powiązanych Usług Turystycznych zgodnie z właściwymi postanowieniami ustawy o imprezach turystycznych i powiązanych usługach turystycznych. </w:t>
      </w:r>
      <w:bookmarkStart w:id="3" w:name="_Toc177644226"/>
      <w:bookmarkEnd w:id="2"/>
    </w:p>
    <w:p w14:paraId="780E6140" w14:textId="77777777" w:rsidR="006D037F" w:rsidRPr="00EF1CD1" w:rsidRDefault="006D037F" w:rsidP="006D037F">
      <w:pPr>
        <w:pStyle w:val="Akapitzlist"/>
        <w:suppressAutoHyphens w:val="0"/>
        <w:spacing w:before="100" w:beforeAutospacing="1" w:after="100" w:afterAutospacing="1"/>
        <w:ind w:left="1843"/>
        <w:jc w:val="both"/>
        <w:rPr>
          <w:rFonts w:ascii="Times New Roman" w:hAnsi="Times New Roman" w:cs="Times New Roman"/>
          <w:b/>
          <w:bCs/>
        </w:rPr>
      </w:pPr>
    </w:p>
    <w:p w14:paraId="55DD16C9" w14:textId="5C1CAE5E" w:rsidR="006D037F" w:rsidRPr="00EF1CD1" w:rsidRDefault="006D037F" w:rsidP="006D037F">
      <w:pPr>
        <w:pStyle w:val="Akapitzlist"/>
        <w:numPr>
          <w:ilvl w:val="1"/>
          <w:numId w:val="14"/>
        </w:num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Cs w:val="22"/>
        </w:rPr>
      </w:pPr>
      <w:r w:rsidRPr="00EF1CD1">
        <w:rPr>
          <w:rFonts w:ascii="Times New Roman" w:hAnsi="Times New Roman" w:cs="Times New Roman"/>
          <w:b/>
          <w:bCs/>
          <w:szCs w:val="22"/>
        </w:rPr>
        <w:t>Zdolność techniczna i zawodowa</w:t>
      </w:r>
      <w:bookmarkEnd w:id="3"/>
    </w:p>
    <w:p w14:paraId="1DC00579" w14:textId="77777777" w:rsidR="006D037F" w:rsidRPr="00EF1CD1" w:rsidRDefault="006D037F" w:rsidP="006D037F">
      <w:pPr>
        <w:suppressAutoHyphens w:val="0"/>
        <w:autoSpaceDN w:val="0"/>
        <w:ind w:left="1092" w:firstLine="708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EF1CD1">
        <w:rPr>
          <w:rFonts w:ascii="Times New Roman" w:hAnsi="Times New Roman" w:cs="Times New Roman"/>
          <w:b/>
          <w:bCs/>
        </w:rPr>
        <w:t xml:space="preserve">Wymagane jest </w:t>
      </w:r>
      <w:r w:rsidRPr="00EF1CD1">
        <w:rPr>
          <w:rFonts w:ascii="Times New Roman" w:hAnsi="Times New Roman" w:cs="Times New Roman"/>
          <w:bCs/>
        </w:rPr>
        <w:t xml:space="preserve">dysponowanie potencjałem technicznym: </w:t>
      </w:r>
    </w:p>
    <w:p w14:paraId="6A9EAE5F" w14:textId="12094B4A" w:rsidR="006D037F" w:rsidRPr="00EF1CD1" w:rsidRDefault="006D037F" w:rsidP="006D037F">
      <w:pPr>
        <w:numPr>
          <w:ilvl w:val="0"/>
          <w:numId w:val="15"/>
        </w:numPr>
        <w:suppressAutoHyphens w:val="0"/>
        <w:autoSpaceDN w:val="0"/>
        <w:spacing w:line="276" w:lineRule="auto"/>
        <w:ind w:left="1800"/>
        <w:contextualSpacing/>
        <w:jc w:val="both"/>
        <w:rPr>
          <w:rFonts w:ascii="Times New Roman" w:hAnsi="Times New Roman" w:cs="Times New Roman"/>
        </w:rPr>
      </w:pPr>
      <w:bookmarkStart w:id="4" w:name="_Hlk178070568"/>
      <w:r w:rsidRPr="00EF1CD1">
        <w:rPr>
          <w:rFonts w:ascii="Times New Roman" w:hAnsi="Times New Roman" w:cs="Times New Roman"/>
          <w:b/>
          <w:bCs/>
          <w:color w:val="111111"/>
        </w:rPr>
        <w:t xml:space="preserve">pojazd do realizacji zamówienia </w:t>
      </w:r>
      <w:r w:rsidRPr="00EF1CD1">
        <w:rPr>
          <w:rFonts w:ascii="Times New Roman" w:hAnsi="Times New Roman" w:cs="Times New Roman"/>
          <w:color w:val="111111"/>
        </w:rPr>
        <w:t>uwzględniający co najmniej jeden autokar</w:t>
      </w:r>
      <w:r w:rsidR="00EF1CD1" w:rsidRPr="00EF1CD1">
        <w:rPr>
          <w:rFonts w:ascii="Times New Roman" w:hAnsi="Times New Roman" w:cs="Times New Roman"/>
          <w:color w:val="111111"/>
        </w:rPr>
        <w:t>/</w:t>
      </w:r>
      <w:proofErr w:type="spellStart"/>
      <w:r w:rsidR="00EF1CD1" w:rsidRPr="00EF1CD1">
        <w:rPr>
          <w:rFonts w:ascii="Times New Roman" w:hAnsi="Times New Roman" w:cs="Times New Roman"/>
          <w:color w:val="111111"/>
        </w:rPr>
        <w:t>bus</w:t>
      </w:r>
      <w:proofErr w:type="spellEnd"/>
      <w:r w:rsidRPr="00EF1CD1">
        <w:rPr>
          <w:rFonts w:ascii="Times New Roman" w:hAnsi="Times New Roman" w:cs="Times New Roman"/>
          <w:color w:val="111111"/>
        </w:rPr>
        <w:t xml:space="preserve"> mieszczący minimum 40 osób/pasażerów (nie wliczając miejsca dla przewodnika), znajdujący się w należytym stanie technicznym, posiadający aktualny przegląd techniczny oraz ubezpieczenie OC.</w:t>
      </w:r>
    </w:p>
    <w:p w14:paraId="55E6859A" w14:textId="77777777" w:rsidR="00EF1CD1" w:rsidRPr="00EF1CD1" w:rsidRDefault="00EF1CD1" w:rsidP="00EF1CD1">
      <w:pPr>
        <w:suppressAutoHyphens w:val="0"/>
        <w:autoSpaceDN w:val="0"/>
        <w:spacing w:line="276" w:lineRule="auto"/>
        <w:ind w:left="1800"/>
        <w:contextualSpacing/>
        <w:jc w:val="both"/>
        <w:rPr>
          <w:rFonts w:ascii="Times New Roman" w:hAnsi="Times New Roman" w:cs="Times New Roman"/>
        </w:rPr>
      </w:pPr>
    </w:p>
    <w:bookmarkEnd w:id="4"/>
    <w:p w14:paraId="086537A8" w14:textId="371080CE" w:rsidR="00C8711B" w:rsidRPr="00EF1CD1" w:rsidRDefault="00000000" w:rsidP="00EF1CD1">
      <w:pPr>
        <w:shd w:val="clear" w:color="auto" w:fill="FFFFFF"/>
        <w:spacing w:after="150" w:line="311" w:lineRule="atLeast"/>
        <w:ind w:firstLine="709"/>
        <w:jc w:val="both"/>
        <w:outlineLvl w:val="4"/>
        <w:rPr>
          <w:rFonts w:ascii="Times New Roman" w:eastAsia="Calibri" w:hAnsi="Times New Roman" w:cs="Times New Roman"/>
          <w:color w:val="000000"/>
        </w:rPr>
      </w:pPr>
      <w:r w:rsidRPr="00EF1CD1">
        <w:rPr>
          <w:rFonts w:ascii="Times New Roman" w:eastAsia="Calibri" w:hAnsi="Times New Roman" w:cs="Times New Roman"/>
          <w:color w:val="000000"/>
        </w:rPr>
        <w:t xml:space="preserve">Na potwierdzenie Wykonawca złoży oświadczenie według załącznika nr 2 </w:t>
      </w:r>
    </w:p>
    <w:p w14:paraId="622352A3" w14:textId="77777777" w:rsidR="00526236" w:rsidRDefault="00526236">
      <w:pPr>
        <w:shd w:val="clear" w:color="auto" w:fill="FFFFFF"/>
        <w:spacing w:after="150" w:line="311" w:lineRule="atLeast"/>
        <w:jc w:val="both"/>
        <w:outlineLvl w:val="4"/>
        <w:rPr>
          <w:rFonts w:ascii="Times New Roman" w:hAnsi="Times New Roman" w:cs="Times New Roman"/>
        </w:rPr>
      </w:pPr>
    </w:p>
    <w:p w14:paraId="009C327C" w14:textId="77777777" w:rsidR="00EF1CD1" w:rsidRPr="00EF1CD1" w:rsidRDefault="00EF1CD1">
      <w:pPr>
        <w:shd w:val="clear" w:color="auto" w:fill="FFFFFF"/>
        <w:spacing w:after="150" w:line="311" w:lineRule="atLeast"/>
        <w:jc w:val="both"/>
        <w:outlineLvl w:val="4"/>
        <w:rPr>
          <w:rFonts w:ascii="Times New Roman" w:hAnsi="Times New Roman" w:cs="Times New Roman"/>
        </w:rPr>
      </w:pPr>
    </w:p>
    <w:p w14:paraId="2E14D118" w14:textId="15546020" w:rsidR="00C8711B" w:rsidRPr="00526236" w:rsidRDefault="00000000" w:rsidP="00526236">
      <w:pPr>
        <w:pStyle w:val="Akapitzlist"/>
        <w:numPr>
          <w:ilvl w:val="0"/>
          <w:numId w:val="5"/>
        </w:numPr>
        <w:shd w:val="clear" w:color="auto" w:fill="FFFFFF"/>
        <w:spacing w:after="150" w:line="276" w:lineRule="auto"/>
        <w:jc w:val="both"/>
        <w:outlineLvl w:val="4"/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526236">
        <w:rPr>
          <w:rFonts w:ascii="Times New Roman" w:eastAsia="Times New Roman" w:hAnsi="Times New Roman" w:cs="Calibri"/>
          <w:b/>
          <w:color w:val="000000"/>
          <w:u w:val="single"/>
        </w:rPr>
        <w:lastRenderedPageBreak/>
        <w:t>Inne istotne warunki</w:t>
      </w:r>
    </w:p>
    <w:p w14:paraId="1632CF34" w14:textId="77777777" w:rsidR="00526236" w:rsidRDefault="00000000" w:rsidP="00EF1CD1">
      <w:pPr>
        <w:shd w:val="clear" w:color="auto" w:fill="FFFFFF"/>
        <w:tabs>
          <w:tab w:val="left" w:pos="0"/>
        </w:tabs>
        <w:spacing w:line="276" w:lineRule="auto"/>
        <w:ind w:left="567" w:hanging="425"/>
        <w:rPr>
          <w:rFonts w:ascii="Times New Roman" w:eastAsia="Times New Roman" w:hAnsi="Times New Roman" w:cs="Calibri"/>
          <w:color w:val="000000"/>
        </w:rPr>
      </w:pPr>
      <w:r>
        <w:rPr>
          <w:rFonts w:ascii="Times New Roman" w:eastAsia="Times New Roman" w:hAnsi="Times New Roman" w:cs="Calibri"/>
          <w:color w:val="000000"/>
        </w:rPr>
        <w:t xml:space="preserve">1. Komunikacja w postępowaniu o udzielenie zamówienia, w tym ogłoszenie zapytania ofertowego, składanie ofert, wymiana informacji między Zamawiającym a Wykonawcą oraz przekazywanie dokumentów i oświadczeń odbywa się pisemnie za pomocą platformy zakupowej </w:t>
      </w:r>
      <w:proofErr w:type="spellStart"/>
      <w:r>
        <w:rPr>
          <w:rFonts w:ascii="Times New Roman" w:eastAsia="Times New Roman" w:hAnsi="Times New Roman" w:cs="Calibri"/>
          <w:color w:val="000000"/>
        </w:rPr>
        <w:t>OpenNexus</w:t>
      </w:r>
      <w:proofErr w:type="spellEnd"/>
      <w:r>
        <w:rPr>
          <w:rFonts w:ascii="Times New Roman" w:eastAsia="Times New Roman" w:hAnsi="Times New Roman" w:cs="Calibri"/>
          <w:color w:val="000000"/>
        </w:rPr>
        <w:t>.</w:t>
      </w:r>
    </w:p>
    <w:p w14:paraId="6FA64DDF" w14:textId="16BE1B87" w:rsidR="00C8711B" w:rsidRDefault="00000000" w:rsidP="00EF1CD1">
      <w:pPr>
        <w:shd w:val="clear" w:color="auto" w:fill="FFFFFF"/>
        <w:tabs>
          <w:tab w:val="left" w:pos="0"/>
        </w:tabs>
        <w:spacing w:line="276" w:lineRule="auto"/>
        <w:ind w:left="567" w:hanging="425"/>
      </w:pPr>
      <w:r>
        <w:rPr>
          <w:rFonts w:ascii="Times New Roman" w:eastAsia="Times New Roman" w:hAnsi="Times New Roman" w:cs="Calibri"/>
          <w:color w:val="000000"/>
        </w:rPr>
        <w:t xml:space="preserve">2. </w:t>
      </w:r>
      <w:r>
        <w:rPr>
          <w:rFonts w:ascii="Times New Roman" w:eastAsia="Times New Roman" w:hAnsi="Times New Roman" w:cs="Calibri"/>
        </w:rPr>
        <w:t>Zamawiający zastrzega że postępowanie może zakończyć się brakiem wyboru oferty.</w:t>
      </w:r>
    </w:p>
    <w:p w14:paraId="5A066124" w14:textId="06A91561" w:rsidR="00C8711B" w:rsidRDefault="00000000" w:rsidP="00EF1CD1">
      <w:pPr>
        <w:shd w:val="clear" w:color="auto" w:fill="FFFFFF"/>
        <w:spacing w:line="276" w:lineRule="auto"/>
        <w:ind w:left="567" w:hanging="425"/>
        <w:jc w:val="both"/>
        <w:rPr>
          <w:rFonts w:ascii="Times New Roman" w:eastAsia="Times New Roman" w:hAnsi="Times New Roman" w:cs="Calibri"/>
        </w:rPr>
      </w:pPr>
      <w:r>
        <w:rPr>
          <w:rFonts w:ascii="Times New Roman" w:eastAsia="Times New Roman" w:hAnsi="Times New Roman" w:cs="Calibri"/>
        </w:rPr>
        <w:t>3. Zamawiający nie dopuszcza składania ofert częściowych.</w:t>
      </w:r>
    </w:p>
    <w:p w14:paraId="41C9891B" w14:textId="645B3D28" w:rsidR="00C8711B" w:rsidRDefault="00C8711B" w:rsidP="00EF1CD1">
      <w:pPr>
        <w:shd w:val="clear" w:color="auto" w:fill="FFFFFF"/>
        <w:spacing w:line="276" w:lineRule="auto"/>
        <w:ind w:left="567" w:hanging="425"/>
        <w:jc w:val="both"/>
        <w:rPr>
          <w:rFonts w:ascii="Times New Roman" w:eastAsia="Times New Roman" w:hAnsi="Times New Roman" w:cs="Calibri"/>
        </w:rPr>
      </w:pPr>
    </w:p>
    <w:p w14:paraId="6B9DA147" w14:textId="77777777" w:rsidR="00C8711B" w:rsidRDefault="00C8711B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Calibri"/>
        </w:rPr>
      </w:pPr>
    </w:p>
    <w:p w14:paraId="19412425" w14:textId="7399DA5D" w:rsidR="00C8711B" w:rsidRPr="00526236" w:rsidRDefault="00000000" w:rsidP="00526236">
      <w:pPr>
        <w:pStyle w:val="Akapitzlist"/>
        <w:numPr>
          <w:ilvl w:val="0"/>
          <w:numId w:val="5"/>
        </w:numPr>
        <w:shd w:val="clear" w:color="auto" w:fill="FFFFFF"/>
        <w:spacing w:after="120" w:line="311" w:lineRule="atLeast"/>
        <w:jc w:val="both"/>
        <w:outlineLvl w:val="4"/>
        <w:rPr>
          <w:rFonts w:ascii="Times New Roman" w:hAnsi="Times New Roman"/>
        </w:rPr>
      </w:pPr>
      <w:r w:rsidRPr="00526236">
        <w:rPr>
          <w:rFonts w:ascii="Times New Roman" w:eastAsia="Times New Roman" w:hAnsi="Times New Roman" w:cs="Helvetica"/>
          <w:b/>
          <w:bCs/>
          <w:u w:val="single"/>
          <w:lang w:eastAsia="pl-PL"/>
        </w:rPr>
        <w:t>Informacje dot</w:t>
      </w:r>
      <w:r w:rsidR="00526236">
        <w:rPr>
          <w:rFonts w:ascii="Times New Roman" w:eastAsia="Times New Roman" w:hAnsi="Times New Roman" w:cs="Helvetica"/>
          <w:b/>
          <w:bCs/>
          <w:u w:val="single"/>
          <w:lang w:eastAsia="pl-PL"/>
        </w:rPr>
        <w:t>yczące</w:t>
      </w:r>
      <w:r w:rsidRPr="00526236">
        <w:rPr>
          <w:rFonts w:ascii="Times New Roman" w:eastAsia="Times New Roman" w:hAnsi="Times New Roman" w:cs="Helvetica"/>
          <w:b/>
          <w:bCs/>
          <w:u w:val="single"/>
          <w:lang w:eastAsia="pl-PL"/>
        </w:rPr>
        <w:t xml:space="preserve"> płatności</w:t>
      </w:r>
    </w:p>
    <w:p w14:paraId="731462F3" w14:textId="2DD8C1E8" w:rsidR="00C8711B" w:rsidRPr="00526236" w:rsidRDefault="00000000" w:rsidP="00526236">
      <w:pPr>
        <w:pStyle w:val="Akapitzlist"/>
        <w:numPr>
          <w:ilvl w:val="3"/>
          <w:numId w:val="1"/>
        </w:numPr>
        <w:shd w:val="clear" w:color="auto" w:fill="FFFFFF"/>
        <w:spacing w:line="311" w:lineRule="atLeast"/>
        <w:ind w:left="426" w:hanging="426"/>
        <w:jc w:val="both"/>
        <w:outlineLvl w:val="4"/>
        <w:rPr>
          <w:rFonts w:ascii="Times New Roman" w:hAnsi="Times New Roman"/>
        </w:rPr>
      </w:pPr>
      <w:r w:rsidRPr="00526236">
        <w:rPr>
          <w:rFonts w:ascii="Times New Roman" w:eastAsia="Times New Roman" w:hAnsi="Times New Roman" w:cs="Helvetica"/>
          <w:lang w:eastAsia="pl-PL"/>
        </w:rPr>
        <w:t xml:space="preserve">Zapłata nastąpi przelewem na rachunek bankowy Wykonawcy za pośrednictwem metody podzielonej płatności (MPP, </w:t>
      </w:r>
      <w:proofErr w:type="spellStart"/>
      <w:r w:rsidRPr="00526236">
        <w:rPr>
          <w:rFonts w:ascii="Times New Roman" w:eastAsia="Times New Roman" w:hAnsi="Times New Roman" w:cs="Helvetica"/>
          <w:lang w:eastAsia="pl-PL"/>
        </w:rPr>
        <w:t>split</w:t>
      </w:r>
      <w:proofErr w:type="spellEnd"/>
      <w:r w:rsidRPr="00526236">
        <w:rPr>
          <w:rFonts w:ascii="Times New Roman" w:eastAsia="Times New Roman" w:hAnsi="Times New Roman" w:cs="Helvetica"/>
          <w:lang w:eastAsia="pl-PL"/>
        </w:rPr>
        <w:t xml:space="preserve"> </w:t>
      </w:r>
      <w:proofErr w:type="spellStart"/>
      <w:r w:rsidRPr="00526236">
        <w:rPr>
          <w:rFonts w:ascii="Times New Roman" w:eastAsia="Times New Roman" w:hAnsi="Times New Roman" w:cs="Helvetica"/>
          <w:lang w:eastAsia="pl-PL"/>
        </w:rPr>
        <w:t>payment</w:t>
      </w:r>
      <w:proofErr w:type="spellEnd"/>
      <w:r w:rsidRPr="00526236">
        <w:rPr>
          <w:rFonts w:ascii="Times New Roman" w:eastAsia="Times New Roman" w:hAnsi="Times New Roman" w:cs="Helvetica"/>
          <w:lang w:eastAsia="pl-PL"/>
        </w:rPr>
        <w:t xml:space="preserve">) w terminie </w:t>
      </w:r>
      <w:r w:rsidR="00EF1CD1">
        <w:rPr>
          <w:rFonts w:ascii="Times New Roman" w:eastAsia="Times New Roman" w:hAnsi="Times New Roman" w:cs="Helvetica"/>
          <w:lang w:eastAsia="pl-PL"/>
        </w:rPr>
        <w:t>14</w:t>
      </w:r>
      <w:r w:rsidRPr="00526236">
        <w:rPr>
          <w:rFonts w:ascii="Times New Roman" w:eastAsia="Times New Roman" w:hAnsi="Times New Roman" w:cs="Helvetica"/>
          <w:lang w:eastAsia="pl-PL"/>
        </w:rPr>
        <w:t xml:space="preserve"> dni od daty doręczenia Zamawiającemu prawidłowo wystawionej faktury lub rachunku.</w:t>
      </w:r>
    </w:p>
    <w:p w14:paraId="7024F75D" w14:textId="4C49CB81" w:rsidR="00C8711B" w:rsidRPr="00526236" w:rsidRDefault="00000000" w:rsidP="00526236">
      <w:pPr>
        <w:pStyle w:val="Akapitzlist"/>
        <w:numPr>
          <w:ilvl w:val="3"/>
          <w:numId w:val="1"/>
        </w:numPr>
        <w:shd w:val="clear" w:color="auto" w:fill="FFFFFF"/>
        <w:spacing w:line="311" w:lineRule="atLeast"/>
        <w:ind w:left="426" w:hanging="426"/>
        <w:jc w:val="both"/>
        <w:outlineLvl w:val="4"/>
        <w:rPr>
          <w:rFonts w:ascii="Times New Roman" w:hAnsi="Times New Roman"/>
        </w:rPr>
      </w:pPr>
      <w:r w:rsidRPr="00526236">
        <w:rPr>
          <w:rFonts w:ascii="Times New Roman" w:eastAsia="Times New Roman" w:hAnsi="Times New Roman" w:cs="Helvetica"/>
          <w:lang w:eastAsia="pl-PL"/>
        </w:rPr>
        <w:t>Jeżeli wykonawca jest zwolniony z opłat VAT, winien na fakturze lub rachunku umieścić stosowny zapis.</w:t>
      </w:r>
    </w:p>
    <w:p w14:paraId="5532AAFD" w14:textId="1ACF6946" w:rsidR="00C8711B" w:rsidRPr="00526236" w:rsidRDefault="00000000" w:rsidP="00526236">
      <w:pPr>
        <w:pStyle w:val="Akapitzlist"/>
        <w:numPr>
          <w:ilvl w:val="3"/>
          <w:numId w:val="1"/>
        </w:numPr>
        <w:shd w:val="clear" w:color="auto" w:fill="FFFFFF"/>
        <w:spacing w:line="311" w:lineRule="atLeast"/>
        <w:ind w:left="426" w:hanging="426"/>
        <w:jc w:val="both"/>
        <w:outlineLvl w:val="4"/>
        <w:rPr>
          <w:rFonts w:ascii="Times New Roman" w:hAnsi="Times New Roman"/>
        </w:rPr>
      </w:pPr>
      <w:r w:rsidRPr="00526236">
        <w:rPr>
          <w:rFonts w:ascii="Times New Roman" w:eastAsia="Times New Roman" w:hAnsi="Times New Roman" w:cs="Helvetica"/>
          <w:lang w:eastAsia="pl-PL"/>
        </w:rPr>
        <w:t xml:space="preserve">Ponadto w związku z centralizacją VAT Wykonawca wystawi fakturę, na której po stronie Zamawiającego będą widniały dwa podmioty, tj. </w:t>
      </w:r>
    </w:p>
    <w:p w14:paraId="13D67DA9" w14:textId="77777777" w:rsidR="00C8711B" w:rsidRDefault="00000000">
      <w:pPr>
        <w:shd w:val="clear" w:color="auto" w:fill="FFFFFF"/>
        <w:spacing w:line="311" w:lineRule="atLeast"/>
        <w:jc w:val="both"/>
        <w:outlineLvl w:val="4"/>
        <w:rPr>
          <w:rFonts w:ascii="Times New Roman" w:hAnsi="Times New Roman"/>
        </w:rPr>
      </w:pPr>
      <w:r>
        <w:rPr>
          <w:rFonts w:ascii="Times New Roman" w:eastAsia="Times New Roman" w:hAnsi="Times New Roman" w:cs="Helvetica"/>
          <w:lang w:eastAsia="pl-PL"/>
        </w:rPr>
        <w:t xml:space="preserve">nabywca: </w:t>
      </w:r>
      <w:r>
        <w:rPr>
          <w:rFonts w:ascii="Times New Roman" w:eastAsia="Times New Roman" w:hAnsi="Times New Roman" w:cs="Helvetica"/>
          <w:b/>
          <w:bCs/>
          <w:lang w:eastAsia="pl-PL"/>
        </w:rPr>
        <w:t>Gmina Starachowice ul. Radomska 45, 27-200 Starachowice NIP 644-19-09-150</w:t>
      </w:r>
      <w:r>
        <w:rPr>
          <w:rFonts w:ascii="Times New Roman" w:eastAsia="Times New Roman" w:hAnsi="Times New Roman" w:cs="Helvetica"/>
          <w:lang w:eastAsia="pl-PL"/>
        </w:rPr>
        <w:t xml:space="preserve">  odbiorca: </w:t>
      </w:r>
      <w:r>
        <w:rPr>
          <w:rFonts w:ascii="Times New Roman" w:eastAsia="Times New Roman" w:hAnsi="Times New Roman" w:cs="Helvetica"/>
          <w:b/>
          <w:bCs/>
          <w:lang w:eastAsia="pl-PL"/>
        </w:rPr>
        <w:t xml:space="preserve">Centrum Usług Społecznych w Starachowicach ul. Majówka 21A, 27-200 Starachowice. </w:t>
      </w:r>
    </w:p>
    <w:sectPr w:rsidR="00C87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C4CFC" w14:textId="77777777" w:rsidR="00D74630" w:rsidRDefault="00D74630">
      <w:r>
        <w:separator/>
      </w:r>
    </w:p>
  </w:endnote>
  <w:endnote w:type="continuationSeparator" w:id="0">
    <w:p w14:paraId="5CD57AA4" w14:textId="77777777" w:rsidR="00D74630" w:rsidRDefault="00D7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D4B02" w14:textId="77777777" w:rsidR="00204889" w:rsidRDefault="00204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8E28" w14:textId="77777777" w:rsidR="00204889" w:rsidRDefault="002048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E84C" w14:textId="77777777" w:rsidR="00204889" w:rsidRDefault="00204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F51B9" w14:textId="77777777" w:rsidR="00D74630" w:rsidRDefault="00D74630">
      <w:r>
        <w:separator/>
      </w:r>
    </w:p>
  </w:footnote>
  <w:footnote w:type="continuationSeparator" w:id="0">
    <w:p w14:paraId="7382A157" w14:textId="77777777" w:rsidR="00D74630" w:rsidRDefault="00D74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88838" w14:textId="77777777" w:rsidR="00204889" w:rsidRDefault="002048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5C72" w14:textId="5F3C3900" w:rsidR="00C8711B" w:rsidRDefault="00204889">
    <w:pPr>
      <w:pStyle w:val="Nagwek"/>
      <w:jc w:val="right"/>
      <w:rPr>
        <w:color w:val="C9211E"/>
      </w:rPr>
    </w:pPr>
    <w:r>
      <w:rPr>
        <w:color w:val="C9211E"/>
      </w:rPr>
      <w:t>Nr referencyjny zamawiającego: 13/DDS/2024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9C526" w14:textId="77777777" w:rsidR="00204889" w:rsidRDefault="00204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  <w:lang w:val="pl-PL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24D6C"/>
    <w:multiLevelType w:val="hybridMultilevel"/>
    <w:tmpl w:val="C372A8B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F438CB"/>
    <w:multiLevelType w:val="hybridMultilevel"/>
    <w:tmpl w:val="8DEC1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65B1"/>
    <w:multiLevelType w:val="multilevel"/>
    <w:tmpl w:val="1B1EA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79069E"/>
    <w:multiLevelType w:val="multilevel"/>
    <w:tmpl w:val="1C506F60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9901632"/>
    <w:multiLevelType w:val="multilevel"/>
    <w:tmpl w:val="AA6A1418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color w:val="000000"/>
      </w:rPr>
    </w:lvl>
  </w:abstractNum>
  <w:abstractNum w:abstractNumId="6" w15:restartNumberingAfterBreak="0">
    <w:nsid w:val="1D3401C3"/>
    <w:multiLevelType w:val="hybridMultilevel"/>
    <w:tmpl w:val="B73E5032"/>
    <w:lvl w:ilvl="0" w:tplc="ABBAA4A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82268A6"/>
    <w:multiLevelType w:val="hybridMultilevel"/>
    <w:tmpl w:val="DEE69724"/>
    <w:lvl w:ilvl="0" w:tplc="ABBAA4A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108376A"/>
    <w:multiLevelType w:val="hybridMultilevel"/>
    <w:tmpl w:val="E3583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5E8"/>
    <w:multiLevelType w:val="multilevel"/>
    <w:tmpl w:val="9E5E002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E493CF1"/>
    <w:multiLevelType w:val="hybridMultilevel"/>
    <w:tmpl w:val="6FB621CC"/>
    <w:lvl w:ilvl="0" w:tplc="D0562D1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1606"/>
    <w:multiLevelType w:val="hybridMultilevel"/>
    <w:tmpl w:val="50A2C74A"/>
    <w:lvl w:ilvl="0" w:tplc="FDAC3F32">
      <w:start w:val="6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3450"/>
    <w:multiLevelType w:val="hybridMultilevel"/>
    <w:tmpl w:val="6368014A"/>
    <w:lvl w:ilvl="0" w:tplc="ABBAA4A2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5D7769EA"/>
    <w:multiLevelType w:val="multilevel"/>
    <w:tmpl w:val="20A4ACCC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4" w15:restartNumberingAfterBreak="0">
    <w:nsid w:val="6AF57503"/>
    <w:multiLevelType w:val="multilevel"/>
    <w:tmpl w:val="AFACDB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num w:numId="1" w16cid:durableId="1932884658">
    <w:abstractNumId w:val="14"/>
  </w:num>
  <w:num w:numId="2" w16cid:durableId="509878592">
    <w:abstractNumId w:val="13"/>
  </w:num>
  <w:num w:numId="3" w16cid:durableId="499928846">
    <w:abstractNumId w:val="4"/>
  </w:num>
  <w:num w:numId="4" w16cid:durableId="1001852610">
    <w:abstractNumId w:val="3"/>
  </w:num>
  <w:num w:numId="5" w16cid:durableId="499004330">
    <w:abstractNumId w:val="10"/>
  </w:num>
  <w:num w:numId="6" w16cid:durableId="2134245606">
    <w:abstractNumId w:val="7"/>
  </w:num>
  <w:num w:numId="7" w16cid:durableId="1998994149">
    <w:abstractNumId w:val="6"/>
  </w:num>
  <w:num w:numId="8" w16cid:durableId="553540441">
    <w:abstractNumId w:val="8"/>
  </w:num>
  <w:num w:numId="9" w16cid:durableId="683555415">
    <w:abstractNumId w:val="12"/>
  </w:num>
  <w:num w:numId="10" w16cid:durableId="394552706">
    <w:abstractNumId w:val="0"/>
  </w:num>
  <w:num w:numId="11" w16cid:durableId="532423391">
    <w:abstractNumId w:val="2"/>
  </w:num>
  <w:num w:numId="12" w16cid:durableId="1650599125">
    <w:abstractNumId w:val="11"/>
  </w:num>
  <w:num w:numId="13" w16cid:durableId="242953070">
    <w:abstractNumId w:val="9"/>
  </w:num>
  <w:num w:numId="14" w16cid:durableId="105731856">
    <w:abstractNumId w:val="5"/>
  </w:num>
  <w:num w:numId="15" w16cid:durableId="797068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1B"/>
    <w:rsid w:val="00002499"/>
    <w:rsid w:val="000D0C3D"/>
    <w:rsid w:val="00185114"/>
    <w:rsid w:val="00204889"/>
    <w:rsid w:val="00231C24"/>
    <w:rsid w:val="00424B84"/>
    <w:rsid w:val="00526236"/>
    <w:rsid w:val="005E0247"/>
    <w:rsid w:val="006D037F"/>
    <w:rsid w:val="00934ECA"/>
    <w:rsid w:val="009E0067"/>
    <w:rsid w:val="009F7E12"/>
    <w:rsid w:val="00B10018"/>
    <w:rsid w:val="00C8711B"/>
    <w:rsid w:val="00D23633"/>
    <w:rsid w:val="00D51544"/>
    <w:rsid w:val="00D74630"/>
    <w:rsid w:val="00D77560"/>
    <w:rsid w:val="00E43D25"/>
    <w:rsid w:val="00E85235"/>
    <w:rsid w:val="00EF1CD1"/>
    <w:rsid w:val="00E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6278"/>
  <w15:docId w15:val="{FB19597B-DDCF-4C43-A56A-D754D137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CharLFO60LVL1">
    <w:name w:val="WW_CharLFO60LVL1"/>
    <w:qFormat/>
    <w:rPr>
      <w:b w:val="0"/>
      <w:bCs w:val="0"/>
      <w:sz w:val="22"/>
      <w:szCs w:val="22"/>
    </w:rPr>
  </w:style>
  <w:style w:type="character" w:customStyle="1" w:styleId="WWCharLFO60LVL2">
    <w:name w:val="WW_CharLFO60LVL2"/>
    <w:qFormat/>
    <w:rPr>
      <w:b w:val="0"/>
      <w:bCs w:val="0"/>
    </w:rPr>
  </w:style>
  <w:style w:type="character" w:customStyle="1" w:styleId="WWCharLFO60LVL3">
    <w:name w:val="WW_CharLFO60LVL3"/>
    <w:qFormat/>
    <w:rPr>
      <w:b w:val="0"/>
      <w:bCs w:val="0"/>
    </w:rPr>
  </w:style>
  <w:style w:type="character" w:customStyle="1" w:styleId="WWCharLFO60LVL4">
    <w:name w:val="WW_CharLFO60LVL4"/>
    <w:qFormat/>
    <w:rPr>
      <w:b w:val="0"/>
      <w:bCs w:val="0"/>
    </w:rPr>
  </w:style>
  <w:style w:type="character" w:customStyle="1" w:styleId="WWCharLFO60LVL5">
    <w:name w:val="WW_CharLFO60LVL5"/>
    <w:qFormat/>
    <w:rPr>
      <w:b w:val="0"/>
      <w:bCs w:val="0"/>
    </w:rPr>
  </w:style>
  <w:style w:type="character" w:customStyle="1" w:styleId="WWCharLFO60LVL6">
    <w:name w:val="WW_CharLFO60LVL6"/>
    <w:qFormat/>
    <w:rPr>
      <w:b w:val="0"/>
      <w:bCs w:val="0"/>
    </w:rPr>
  </w:style>
  <w:style w:type="character" w:customStyle="1" w:styleId="WWCharLFO60LVL7">
    <w:name w:val="WW_CharLFO60LVL7"/>
    <w:qFormat/>
    <w:rPr>
      <w:b w:val="0"/>
      <w:bCs w:val="0"/>
    </w:rPr>
  </w:style>
  <w:style w:type="character" w:customStyle="1" w:styleId="WWCharLFO60LVL8">
    <w:name w:val="WW_CharLFO60LVL8"/>
    <w:qFormat/>
    <w:rPr>
      <w:b w:val="0"/>
      <w:bCs w:val="0"/>
    </w:rPr>
  </w:style>
  <w:style w:type="character" w:customStyle="1" w:styleId="WWCharLFO60LVL9">
    <w:name w:val="WW_CharLFO60LVL9"/>
    <w:qFormat/>
    <w:rPr>
      <w:b w:val="0"/>
      <w:bCs w:val="0"/>
    </w:rPr>
  </w:style>
  <w:style w:type="character" w:customStyle="1" w:styleId="WWCharLFO62LVL1">
    <w:name w:val="WW_CharLFO62LVL1"/>
    <w:qFormat/>
    <w:rPr>
      <w:rFonts w:ascii="Calibri" w:hAnsi="Calibri" w:cs="Calibri"/>
      <w:b w:val="0"/>
      <w:bCs w:val="0"/>
      <w:sz w:val="22"/>
      <w:szCs w:val="22"/>
    </w:rPr>
  </w:style>
  <w:style w:type="character" w:customStyle="1" w:styleId="WWCharLFO62LVL2">
    <w:name w:val="WW_CharLFO62LVL2"/>
    <w:qFormat/>
    <w:rPr>
      <w:b w:val="0"/>
      <w:bCs w:val="0"/>
    </w:rPr>
  </w:style>
  <w:style w:type="character" w:customStyle="1" w:styleId="WWCharLFO62LVL3">
    <w:name w:val="WW_CharLFO62LVL3"/>
    <w:qFormat/>
    <w:rPr>
      <w:b w:val="0"/>
      <w:bCs w:val="0"/>
    </w:rPr>
  </w:style>
  <w:style w:type="character" w:customStyle="1" w:styleId="WWCharLFO62LVL4">
    <w:name w:val="WW_CharLFO62LVL4"/>
    <w:qFormat/>
    <w:rPr>
      <w:b w:val="0"/>
      <w:bCs w:val="0"/>
    </w:rPr>
  </w:style>
  <w:style w:type="character" w:customStyle="1" w:styleId="WWCharLFO62LVL5">
    <w:name w:val="WW_CharLFO62LVL5"/>
    <w:qFormat/>
    <w:rPr>
      <w:b w:val="0"/>
      <w:bCs w:val="0"/>
    </w:rPr>
  </w:style>
  <w:style w:type="character" w:customStyle="1" w:styleId="WWCharLFO62LVL6">
    <w:name w:val="WW_CharLFO62LVL6"/>
    <w:qFormat/>
    <w:rPr>
      <w:b w:val="0"/>
      <w:bCs w:val="0"/>
    </w:rPr>
  </w:style>
  <w:style w:type="character" w:customStyle="1" w:styleId="WWCharLFO62LVL7">
    <w:name w:val="WW_CharLFO62LVL7"/>
    <w:qFormat/>
    <w:rPr>
      <w:b w:val="0"/>
      <w:bCs w:val="0"/>
    </w:rPr>
  </w:style>
  <w:style w:type="character" w:customStyle="1" w:styleId="WWCharLFO62LVL8">
    <w:name w:val="WW_CharLFO62LVL8"/>
    <w:qFormat/>
    <w:rPr>
      <w:b w:val="0"/>
      <w:bCs w:val="0"/>
    </w:rPr>
  </w:style>
  <w:style w:type="character" w:customStyle="1" w:styleId="WWCharLFO62LVL9">
    <w:name w:val="WW_CharLFO62LVL9"/>
    <w:qFormat/>
    <w:rPr>
      <w:b w:val="0"/>
      <w:bCs w:val="0"/>
    </w:rPr>
  </w:style>
  <w:style w:type="character" w:customStyle="1" w:styleId="WWCharLFO66LVL1">
    <w:name w:val="WW_CharLFO66LVL1"/>
    <w:qFormat/>
    <w:rPr>
      <w:sz w:val="22"/>
      <w:szCs w:val="22"/>
    </w:rPr>
  </w:style>
  <w:style w:type="character" w:customStyle="1" w:styleId="WWCharLFO63LVL1">
    <w:name w:val="WW_CharLFO63LVL1"/>
    <w:qFormat/>
    <w:rPr>
      <w:b w:val="0"/>
      <w:bCs w:val="0"/>
      <w:sz w:val="22"/>
      <w:szCs w:val="22"/>
    </w:rPr>
  </w:style>
  <w:style w:type="character" w:customStyle="1" w:styleId="WWCharLFO63LVL2">
    <w:name w:val="WW_CharLFO63LVL2"/>
    <w:qFormat/>
    <w:rPr>
      <w:b w:val="0"/>
      <w:bCs w:val="0"/>
    </w:rPr>
  </w:style>
  <w:style w:type="character" w:customStyle="1" w:styleId="WWCharLFO63LVL3">
    <w:name w:val="WW_CharLFO63LVL3"/>
    <w:qFormat/>
    <w:rPr>
      <w:b w:val="0"/>
      <w:bCs w:val="0"/>
    </w:rPr>
  </w:style>
  <w:style w:type="character" w:customStyle="1" w:styleId="WWCharLFO63LVL4">
    <w:name w:val="WW_CharLFO63LVL4"/>
    <w:qFormat/>
    <w:rPr>
      <w:b w:val="0"/>
      <w:bCs w:val="0"/>
    </w:rPr>
  </w:style>
  <w:style w:type="character" w:customStyle="1" w:styleId="WWCharLFO63LVL5">
    <w:name w:val="WW_CharLFO63LVL5"/>
    <w:qFormat/>
    <w:rPr>
      <w:b w:val="0"/>
      <w:bCs w:val="0"/>
    </w:rPr>
  </w:style>
  <w:style w:type="character" w:customStyle="1" w:styleId="WWCharLFO63LVL6">
    <w:name w:val="WW_CharLFO63LVL6"/>
    <w:qFormat/>
    <w:rPr>
      <w:b w:val="0"/>
      <w:bCs w:val="0"/>
    </w:rPr>
  </w:style>
  <w:style w:type="character" w:customStyle="1" w:styleId="WWCharLFO63LVL7">
    <w:name w:val="WW_CharLFO63LVL7"/>
    <w:qFormat/>
    <w:rPr>
      <w:b w:val="0"/>
      <w:bCs w:val="0"/>
    </w:rPr>
  </w:style>
  <w:style w:type="character" w:customStyle="1" w:styleId="WWCharLFO63LVL8">
    <w:name w:val="WW_CharLFO63LVL8"/>
    <w:qFormat/>
    <w:rPr>
      <w:b w:val="0"/>
      <w:bCs w:val="0"/>
    </w:rPr>
  </w:style>
  <w:style w:type="character" w:customStyle="1" w:styleId="WWCharLFO63LVL9">
    <w:name w:val="WW_CharLFO63LVL9"/>
    <w:qFormat/>
    <w:rPr>
      <w:b w:val="0"/>
      <w:bCs w:val="0"/>
    </w:rPr>
  </w:style>
  <w:style w:type="character" w:customStyle="1" w:styleId="WWCharLFO64LVL1">
    <w:name w:val="WW_CharLFO64LVL1"/>
    <w:qFormat/>
    <w:rPr>
      <w:b w:val="0"/>
      <w:bCs w:val="0"/>
    </w:rPr>
  </w:style>
  <w:style w:type="character" w:customStyle="1" w:styleId="WWCharLFO64LVL2">
    <w:name w:val="WW_CharLFO64LVL2"/>
    <w:qFormat/>
    <w:rPr>
      <w:b w:val="0"/>
      <w:bCs w:val="0"/>
    </w:rPr>
  </w:style>
  <w:style w:type="character" w:customStyle="1" w:styleId="WWCharLFO64LVL3">
    <w:name w:val="WW_CharLFO64LVL3"/>
    <w:qFormat/>
    <w:rPr>
      <w:b w:val="0"/>
      <w:bCs w:val="0"/>
    </w:rPr>
  </w:style>
  <w:style w:type="character" w:customStyle="1" w:styleId="WWCharLFO64LVL4">
    <w:name w:val="WW_CharLFO64LVL4"/>
    <w:qFormat/>
    <w:rPr>
      <w:b w:val="0"/>
      <w:bCs w:val="0"/>
    </w:rPr>
  </w:style>
  <w:style w:type="character" w:customStyle="1" w:styleId="WWCharLFO64LVL5">
    <w:name w:val="WW_CharLFO64LVL5"/>
    <w:qFormat/>
    <w:rPr>
      <w:b w:val="0"/>
      <w:bCs w:val="0"/>
    </w:rPr>
  </w:style>
  <w:style w:type="character" w:customStyle="1" w:styleId="WWCharLFO64LVL6">
    <w:name w:val="WW_CharLFO64LVL6"/>
    <w:qFormat/>
    <w:rPr>
      <w:b w:val="0"/>
      <w:bCs w:val="0"/>
    </w:rPr>
  </w:style>
  <w:style w:type="character" w:customStyle="1" w:styleId="WWCharLFO64LVL7">
    <w:name w:val="WW_CharLFO64LVL7"/>
    <w:qFormat/>
    <w:rPr>
      <w:b w:val="0"/>
      <w:bCs w:val="0"/>
    </w:rPr>
  </w:style>
  <w:style w:type="character" w:customStyle="1" w:styleId="WWCharLFO64LVL8">
    <w:name w:val="WW_CharLFO64LVL8"/>
    <w:qFormat/>
    <w:rPr>
      <w:b w:val="0"/>
      <w:bCs w:val="0"/>
    </w:rPr>
  </w:style>
  <w:style w:type="character" w:customStyle="1" w:styleId="WWCharLFO64LVL9">
    <w:name w:val="WW_CharLFO64LVL9"/>
    <w:qFormat/>
    <w:rPr>
      <w:b w:val="0"/>
      <w:bCs w:val="0"/>
    </w:rPr>
  </w:style>
  <w:style w:type="character" w:customStyle="1" w:styleId="WWCharLFO65LVL1">
    <w:name w:val="WW_CharLFO65LVL1"/>
    <w:qFormat/>
    <w:rPr>
      <w:b w:val="0"/>
      <w:bCs w:val="0"/>
      <w:sz w:val="22"/>
      <w:szCs w:val="22"/>
    </w:rPr>
  </w:style>
  <w:style w:type="character" w:customStyle="1" w:styleId="WWCharLFO65LVL2">
    <w:name w:val="WW_CharLFO65LVL2"/>
    <w:qFormat/>
    <w:rPr>
      <w:b w:val="0"/>
      <w:bCs w:val="0"/>
    </w:rPr>
  </w:style>
  <w:style w:type="character" w:customStyle="1" w:styleId="WWCharLFO65LVL3">
    <w:name w:val="WW_CharLFO65LVL3"/>
    <w:qFormat/>
    <w:rPr>
      <w:b w:val="0"/>
      <w:bCs w:val="0"/>
    </w:rPr>
  </w:style>
  <w:style w:type="character" w:customStyle="1" w:styleId="WWCharLFO65LVL4">
    <w:name w:val="WW_CharLFO65LVL4"/>
    <w:qFormat/>
    <w:rPr>
      <w:b w:val="0"/>
      <w:bCs w:val="0"/>
    </w:rPr>
  </w:style>
  <w:style w:type="character" w:customStyle="1" w:styleId="WWCharLFO65LVL5">
    <w:name w:val="WW_CharLFO65LVL5"/>
    <w:qFormat/>
    <w:rPr>
      <w:b w:val="0"/>
      <w:bCs w:val="0"/>
    </w:rPr>
  </w:style>
  <w:style w:type="character" w:customStyle="1" w:styleId="WWCharLFO65LVL6">
    <w:name w:val="WW_CharLFO65LVL6"/>
    <w:qFormat/>
    <w:rPr>
      <w:b w:val="0"/>
      <w:bCs w:val="0"/>
    </w:rPr>
  </w:style>
  <w:style w:type="character" w:customStyle="1" w:styleId="WWCharLFO65LVL7">
    <w:name w:val="WW_CharLFO65LVL7"/>
    <w:qFormat/>
    <w:rPr>
      <w:b w:val="0"/>
      <w:bCs w:val="0"/>
    </w:rPr>
  </w:style>
  <w:style w:type="character" w:customStyle="1" w:styleId="WWCharLFO65LVL8">
    <w:name w:val="WW_CharLFO65LVL8"/>
    <w:qFormat/>
    <w:rPr>
      <w:b w:val="0"/>
      <w:bCs w:val="0"/>
    </w:rPr>
  </w:style>
  <w:style w:type="character" w:customStyle="1" w:styleId="WWCharLFO65LVL9">
    <w:name w:val="WW_CharLFO65LVL9"/>
    <w:qFormat/>
    <w:rPr>
      <w:b w:val="0"/>
      <w:bCs w:val="0"/>
    </w:rPr>
  </w:style>
  <w:style w:type="character" w:customStyle="1" w:styleId="markedcontent">
    <w:name w:val="markedcontent"/>
    <w:basedOn w:val="Domylnaczcionkaakapitu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">
    <w:name w:val="Standard"/>
    <w:qFormat/>
    <w:rPr>
      <w:rFonts w:ascii="Times New Roman" w:eastAsia="Lucida Sans Unicode" w:hAnsi="Times New Roman" w:cs="Tahoma"/>
      <w:lang w:bidi="ar-SA"/>
    </w:rPr>
  </w:style>
  <w:style w:type="paragraph" w:styleId="Akapitzlist">
    <w:name w:val="List Paragraph"/>
    <w:aliases w:val="L1,Numerowanie,2 heading,A_wyliczenie,K-P_odwolanie,Akapit z listą5,maz_wyliczenie,opis dzialania,Akapit z listą 1"/>
    <w:basedOn w:val="Normalny"/>
    <w:link w:val="AkapitzlistZnak"/>
    <w:qFormat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1 Znak"/>
    <w:basedOn w:val="Domylnaczcionkaakapitu"/>
    <w:link w:val="Akapitzlist"/>
    <w:qFormat/>
    <w:locked/>
    <w:rsid w:val="005E0247"/>
    <w:rPr>
      <w:rFonts w:cs="Mangal"/>
      <w:szCs w:val="21"/>
    </w:rPr>
  </w:style>
  <w:style w:type="paragraph" w:styleId="NormalnyWeb">
    <w:name w:val="Normal (Web)"/>
    <w:basedOn w:val="Normalny"/>
    <w:unhideWhenUsed/>
    <w:qFormat/>
    <w:rsid w:val="00D77560"/>
    <w:pPr>
      <w:spacing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xtbody">
    <w:name w:val="Text body"/>
    <w:basedOn w:val="Standard"/>
    <w:rsid w:val="00B10018"/>
    <w:pPr>
      <w:spacing w:after="140" w:line="276" w:lineRule="auto"/>
      <w:textAlignment w:val="baseline"/>
    </w:pPr>
    <w:rPr>
      <w:rFonts w:ascii="Liberation Serif" w:eastAsia="NSimSun" w:hAnsi="Liberation Serif" w:cs="Lucida Sans"/>
      <w:lang w:bidi="hi-IN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6D037F"/>
    <w:rPr>
      <w:rFonts w:eastAsia="Times New Roman" w:cs="Times New Roman"/>
      <w:b/>
      <w:bCs/>
      <w:szCs w:val="48"/>
      <w:lang w:eastAsia="pl-PL"/>
    </w:rPr>
  </w:style>
  <w:style w:type="paragraph" w:customStyle="1" w:styleId="Nagwek11">
    <w:name w:val="Nagłówek 11"/>
    <w:basedOn w:val="Normalny"/>
    <w:link w:val="Nagwek1Znak"/>
    <w:uiPriority w:val="9"/>
    <w:qFormat/>
    <w:rsid w:val="006D037F"/>
    <w:pPr>
      <w:spacing w:beforeAutospacing="1" w:after="200" w:afterAutospacing="1"/>
      <w:outlineLvl w:val="0"/>
    </w:pPr>
    <w:rPr>
      <w:rFonts w:eastAsia="Times New Roman" w:cs="Times New Roman"/>
      <w:b/>
      <w:bCs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48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0488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2024-10-01T05:19:00Z</dcterms:created>
  <dcterms:modified xsi:type="dcterms:W3CDTF">2024-10-01T11:38:00Z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2024-09-30T14:49:37Z</dcterms:modified>
  <cp:revision>12</cp:revision>
  <dc:subject/>
  <dc:title/>
</cp:coreProperties>
</file>