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ED9A" w14:textId="69185C93" w:rsidR="00210619" w:rsidRPr="0013120F" w:rsidRDefault="00210619" w:rsidP="00210619">
      <w:pPr>
        <w:pBdr>
          <w:bottom w:val="single" w:sz="4" w:space="4" w:color="4F81BD"/>
        </w:pBdr>
        <w:spacing w:before="200" w:after="280" w:line="276" w:lineRule="auto"/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  <w:t>OPIS PRZEDMIOTU ZAMÓWIENIA</w:t>
      </w:r>
    </w:p>
    <w:p w14:paraId="333DD054" w14:textId="4B03A08B" w:rsidR="00991291" w:rsidRDefault="00991291" w:rsidP="00991291">
      <w:pPr>
        <w:jc w:val="both"/>
      </w:pPr>
      <w:r w:rsidRPr="00991291">
        <w:rPr>
          <w:b/>
          <w:bCs/>
        </w:rPr>
        <w:t>Przedmiotem zamówienia jest dostawa nowego samochodu osobowego typu SUV na potrzeby Wydziału Geodezji Kartografii i Gospodarki Nieruchomościami Starostwa Powiatowego w Świeciu.</w:t>
      </w:r>
      <w:r>
        <w:t xml:space="preserve"> </w:t>
      </w:r>
    </w:p>
    <w:p w14:paraId="3EA53FE1" w14:textId="4FD370F1" w:rsidR="00991291" w:rsidRPr="00991291" w:rsidRDefault="00991291" w:rsidP="00991291">
      <w:pPr>
        <w:jc w:val="both"/>
        <w:rPr>
          <w:b/>
          <w:bCs/>
        </w:rPr>
      </w:pPr>
      <w:r w:rsidRPr="00991291">
        <w:rPr>
          <w:b/>
          <w:bCs/>
        </w:rPr>
        <w:t>I. Przedmiot zamówienia</w:t>
      </w:r>
    </w:p>
    <w:p w14:paraId="350BE438" w14:textId="2B1DB6A9" w:rsidR="00991291" w:rsidRDefault="00991291" w:rsidP="00991291">
      <w:pPr>
        <w:jc w:val="both"/>
      </w:pPr>
      <w:r>
        <w:t xml:space="preserve">1. Przedmiotem zamówienia jest dostawa jednego samochodu osobowego typu SUV o minimalnych parametrach technicznych, wyposażeniu i wymaganiach określonych w tabeli nr 1. </w:t>
      </w:r>
    </w:p>
    <w:p w14:paraId="0832C394" w14:textId="0D36953A" w:rsidR="00991291" w:rsidRDefault="00991291" w:rsidP="00991291">
      <w:pPr>
        <w:jc w:val="both"/>
      </w:pPr>
      <w:r>
        <w:t xml:space="preserve">2. Samochód musi być fabrycznie nowy wyprodukowany w 2024 lub 2025 roku, model aktualnie wytwarzany przez producenta, wolny od wad konstrukcyjnych, materiałowych, wykonawczych i prawnych. </w:t>
      </w:r>
    </w:p>
    <w:p w14:paraId="1CE9A00B" w14:textId="32395884" w:rsidR="00F6049C" w:rsidRDefault="000B59E3" w:rsidP="00991291">
      <w:pPr>
        <w:jc w:val="both"/>
      </w:pPr>
      <w:r>
        <w:t>3</w:t>
      </w:r>
      <w:r w:rsidR="00991291">
        <w:t xml:space="preserve">. Samochód musi spełniać wymagania techniczne określone przez obowiązujące w Polsce przepisy dla pojazdów poruszających się po drogach publicznych, w tym warunki techniczne wynikające z ustawy z dnia 20.06.1997 r. Prawo o ruchu drogowym (Dz. U. z 2024 r. poz. 1251) oraz </w:t>
      </w:r>
      <w:r w:rsidR="007D393A">
        <w:t>r</w:t>
      </w:r>
      <w:r w:rsidR="00991291">
        <w:t xml:space="preserve">ozporządzeń wykonawczych do tej ustawy. </w:t>
      </w:r>
    </w:p>
    <w:p w14:paraId="47B2F4C2" w14:textId="77C89320" w:rsidR="00991291" w:rsidRDefault="00F6049C" w:rsidP="00991291">
      <w:pPr>
        <w:jc w:val="both"/>
      </w:pPr>
      <w:r>
        <w:t>4</w:t>
      </w:r>
      <w:r w:rsidR="00991291">
        <w:t>. Samochód musi posiadać homologację, wystawioną zgodnie z ustawą z dnia 14.04.2023 r. o systemach homologacji pojazdów oraz ich wyposażenia (</w:t>
      </w:r>
      <w:proofErr w:type="spellStart"/>
      <w:r w:rsidR="00991291">
        <w:t>t.j</w:t>
      </w:r>
      <w:proofErr w:type="spellEnd"/>
      <w:r w:rsidR="00991291">
        <w:t>. Dz. U. z 20</w:t>
      </w:r>
      <w:r w:rsidR="007D393A">
        <w:t>23</w:t>
      </w:r>
      <w:r w:rsidR="00991291">
        <w:t xml:space="preserve"> r. poz. </w:t>
      </w:r>
      <w:r w:rsidR="007D393A">
        <w:t>919</w:t>
      </w:r>
      <w:r w:rsidR="00991291">
        <w:t xml:space="preserve">). </w:t>
      </w:r>
    </w:p>
    <w:p w14:paraId="4CB37921" w14:textId="6F64DCC7" w:rsidR="00164B23" w:rsidRDefault="00164B23" w:rsidP="00991291">
      <w:pPr>
        <w:jc w:val="both"/>
      </w:pPr>
      <w:r>
        <w:t xml:space="preserve">5. </w:t>
      </w:r>
      <w:r w:rsidRPr="00164B23">
        <w:t>Samochód musi spełniać normę emisji spalin co najmniej EURO 6.</w:t>
      </w:r>
    </w:p>
    <w:p w14:paraId="3764865A" w14:textId="367D0EF0" w:rsidR="00991291" w:rsidRDefault="00991291" w:rsidP="00991291">
      <w:r>
        <w:t xml:space="preserve">II. Tabela nr 1. Minimalne parametry techniczne oraz wyposażenie: </w:t>
      </w:r>
    </w:p>
    <w:tbl>
      <w:tblPr>
        <w:tblW w:w="90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003"/>
        <w:gridCol w:w="4498"/>
      </w:tblGrid>
      <w:tr w:rsidR="00991291" w:rsidRPr="0013120F" w14:paraId="02ADB0B3" w14:textId="77777777" w:rsidTr="001D18D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0B02CD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3F772892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5C486C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445339D7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Wymagane parametry techniczne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C871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48BC8100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minimalne</w:t>
            </w:r>
          </w:p>
        </w:tc>
      </w:tr>
      <w:tr w:rsidR="00991291" w:rsidRPr="0013120F" w14:paraId="5B309EB7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607261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B10EBA6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32D2C2D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Moc silnika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9158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</w:p>
          <w:p w14:paraId="55488C06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min. 1</w:t>
            </w: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6</w:t>
            </w: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0 KM</w:t>
            </w: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 xml:space="preserve"> (117,7 kW)</w:t>
            </w:r>
          </w:p>
        </w:tc>
      </w:tr>
      <w:tr w:rsidR="00991291" w:rsidRPr="0013120F" w14:paraId="0B8ADAF0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345B8D4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4D0A1DD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Rodzaj napędu/Rodzaj paliwa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7712" w14:textId="137222C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Hybrydowy</w:t>
            </w:r>
          </w:p>
        </w:tc>
      </w:tr>
      <w:tr w:rsidR="00991291" w:rsidRPr="0013120F" w14:paraId="5974AF45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FDE427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F26AA7F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Ilość miejsc siedzących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AD6B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Minimum 5</w:t>
            </w:r>
          </w:p>
        </w:tc>
      </w:tr>
      <w:tr w:rsidR="00991291" w:rsidRPr="0013120F" w14:paraId="359F00E7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74DC41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A32A2EC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Typ nadwozia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11492" w14:textId="487E81BD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6B682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SUV, 5-cio drzwiowy</w:t>
            </w:r>
          </w:p>
        </w:tc>
      </w:tr>
      <w:tr w:rsidR="00991291" w:rsidRPr="0013120F" w14:paraId="7745A25A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FF26BEB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222F396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Skrzynia biegów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7379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</w:tr>
      <w:tr w:rsidR="00991291" w:rsidRPr="0013120F" w14:paraId="2FA052B8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724CC8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CF878AF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Pojemność silnika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ABE38" w14:textId="093EF75C" w:rsidR="00991291" w:rsidRPr="00C94278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C94278">
              <w:rPr>
                <w:rFonts w:ascii="Calibri" w:eastAsia="NSimSun" w:hAnsi="Calibri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min. 1,</w:t>
            </w:r>
            <w:r w:rsidR="00C44B75" w:rsidRPr="00C94278">
              <w:rPr>
                <w:rFonts w:ascii="Calibri" w:eastAsia="NSimSun" w:hAnsi="Calibri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</w:tr>
      <w:tr w:rsidR="00991291" w:rsidRPr="006B682D" w14:paraId="32961180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49237BC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870E76F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Wymiary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79BF" w14:textId="77777777" w:rsidR="00991291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Długość min. 4,4 m</w:t>
            </w:r>
          </w:p>
          <w:p w14:paraId="0C2A67DC" w14:textId="77777777" w:rsidR="00991291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Szerokość min. 1,8 m</w:t>
            </w:r>
          </w:p>
          <w:p w14:paraId="51DF23BC" w14:textId="77777777" w:rsidR="00991291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Wysokość min. 1,6 m</w:t>
            </w:r>
          </w:p>
          <w:p w14:paraId="786AC1B4" w14:textId="77777777" w:rsidR="00991291" w:rsidRPr="006B682D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Rozstaw osi min. 2,6 m</w:t>
            </w:r>
          </w:p>
        </w:tc>
      </w:tr>
      <w:tr w:rsidR="00991291" w14:paraId="6F8703E6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22A1FC3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5114185" w14:textId="77777777" w:rsidR="00991291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Kolor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88AB" w14:textId="77777777" w:rsidR="00991291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Szary lub czarny</w:t>
            </w:r>
          </w:p>
        </w:tc>
      </w:tr>
      <w:tr w:rsidR="00991291" w:rsidRPr="0013120F" w14:paraId="65004694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9AD9175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2B1F592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Klimatyzacja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6A122" w14:textId="1CACF3ED" w:rsidR="00991291" w:rsidRPr="0013120F" w:rsidRDefault="00991291" w:rsidP="004D1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</w:tr>
      <w:tr w:rsidR="00991291" w:rsidRPr="0013120F" w14:paraId="3E8476AA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A09990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A301847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Drzwi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05C5E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2B25F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4/5</w:t>
            </w:r>
          </w:p>
        </w:tc>
      </w:tr>
      <w:tr w:rsidR="00991291" w:rsidRPr="0013120F" w14:paraId="5934927B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AC91C8A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058D099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Lusterka boczne zewnętrzne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737CD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2B25F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Regulowane elektrycznie</w:t>
            </w:r>
          </w:p>
        </w:tc>
      </w:tr>
      <w:tr w:rsidR="00991291" w:rsidRPr="0013120F" w14:paraId="3470E979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0E45ECF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4161B24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Wspomaganie parkowania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1C27" w14:textId="6176836E" w:rsidR="00991291" w:rsidRPr="002B25F6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2B25F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Czujniki parkowania z tyłu i z przodu</w:t>
            </w:r>
          </w:p>
        </w:tc>
      </w:tr>
      <w:tr w:rsidR="00991291" w:rsidRPr="0013120F" w14:paraId="6BF197F6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B9909C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BED9FB7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Poduszki powietrzne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D169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min. 6 poduszek powietrznych</w:t>
            </w:r>
          </w:p>
        </w:tc>
      </w:tr>
      <w:tr w:rsidR="00991291" w:rsidRPr="007E07CA" w14:paraId="65319DC0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5FAB15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7332211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Koła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EBD9" w14:textId="77777777" w:rsidR="00991291" w:rsidRPr="007E07CA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17-calowe lub 18-calowe felgi ze stopu metali lekkich</w:t>
            </w:r>
          </w:p>
        </w:tc>
      </w:tr>
      <w:tr w:rsidR="00991291" w:rsidRPr="0013120F" w14:paraId="6519F8ED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7DB840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lastRenderedPageBreak/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1123F7F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Koło zapasowe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D996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60E30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dojazdowe </w:t>
            </w:r>
          </w:p>
        </w:tc>
      </w:tr>
      <w:tr w:rsidR="00991291" w:rsidRPr="007E07CA" w14:paraId="27A7CF36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06F8719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19E8C3E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System bezpieczeństwa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C7B9" w14:textId="00ABDC09" w:rsidR="00991291" w:rsidRPr="00160E30" w:rsidRDefault="00991291" w:rsidP="00160E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ABS, ESP, </w:t>
            </w: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Asystent hamowania, asystent ruszania na pochyłej powierzchni,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alarm,</w:t>
            </w:r>
          </w:p>
        </w:tc>
      </w:tr>
      <w:tr w:rsidR="00991291" w:rsidRPr="0013120F" w14:paraId="422C0088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C51DA3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40ED9F3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Kierownica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E9C3" w14:textId="4F917737" w:rsidR="00991291" w:rsidRDefault="00160E30" w:rsidP="00160E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</w:t>
            </w:r>
            <w:r w:rsidR="0099129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ielofunkcyjna kierownica</w:t>
            </w:r>
          </w:p>
          <w:p w14:paraId="51D3B74E" w14:textId="5C2507E1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991291" w14:paraId="23AE9011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D1D290A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2BC30FC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Oświetlenie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10E9" w14:textId="77777777" w:rsidR="00991291" w:rsidRDefault="00991291" w:rsidP="002B25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Reflektory halogenowe lub LED i światła LED do jady dziennej,</w:t>
            </w:r>
          </w:p>
          <w:p w14:paraId="35857A8F" w14:textId="77777777" w:rsidR="00991291" w:rsidRDefault="00991291" w:rsidP="002B25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Automatyczne światła dzienne,</w:t>
            </w:r>
          </w:p>
          <w:p w14:paraId="5CBB9777" w14:textId="77777777" w:rsidR="00991291" w:rsidRPr="009B45E3" w:rsidRDefault="00991291" w:rsidP="002B25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9B45E3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Przednie reflektory przeciwmgłowe</w:t>
            </w:r>
          </w:p>
        </w:tc>
      </w:tr>
      <w:tr w:rsidR="00991291" w:rsidRPr="0013120F" w14:paraId="0BCE5214" w14:textId="77777777" w:rsidTr="001D18D1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AD99BDD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93D5643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Dodatkowe systemy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72CA" w14:textId="14BFAC53" w:rsidR="00991291" w:rsidRPr="007546AB" w:rsidRDefault="005E6C19" w:rsidP="002B25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2B55D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Zestaw głośnomówiący Bluetooth, 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 deszczu, radio AM/FM/DAB z 4 głośnikami lub wyższe, audio Bluetooth, USB, AUX</w:t>
            </w:r>
          </w:p>
        </w:tc>
      </w:tr>
      <w:tr w:rsidR="00991291" w:rsidRPr="0013120F" w14:paraId="6A5D15A6" w14:textId="77777777" w:rsidTr="007546AB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52F8091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A63F01A" w14:textId="77777777" w:rsidR="00991291" w:rsidRPr="0013120F" w:rsidRDefault="00991291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Dodatkowe wyposażenie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DC7A" w14:textId="1842A793" w:rsidR="00991291" w:rsidRPr="0013120F" w:rsidRDefault="00991291" w:rsidP="002B25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hak holowniczy</w:t>
            </w:r>
          </w:p>
        </w:tc>
      </w:tr>
      <w:tr w:rsidR="007546AB" w:rsidRPr="0013120F" w14:paraId="58D19295" w14:textId="77777777" w:rsidTr="007546AB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EC6DBF" w14:textId="261BCA3A" w:rsidR="007546AB" w:rsidRDefault="007546AB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AF3F4" w14:textId="5317A335" w:rsidR="007546AB" w:rsidRPr="0013120F" w:rsidRDefault="00D86DDE" w:rsidP="004D160D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Dodatkowe wymagania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0FD" w14:textId="50236773" w:rsidR="007546AB" w:rsidRDefault="007546AB" w:rsidP="002B25F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Z</w:t>
            </w:r>
            <w:r w:rsidRPr="007546AB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amawiający wymaga zapewnienia autoryzowanego serwisu obsługi auta</w:t>
            </w:r>
            <w:r w:rsidR="00D86DDE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na terenie Województwa Kujawsko-Pomorskiego</w:t>
            </w:r>
            <w:r w:rsidRPr="007546AB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</w:tc>
      </w:tr>
    </w:tbl>
    <w:p w14:paraId="510E6947" w14:textId="77777777" w:rsidR="00991291" w:rsidRDefault="00991291" w:rsidP="00991291"/>
    <w:p w14:paraId="1DD78B2C" w14:textId="77777777" w:rsidR="000C4565" w:rsidRDefault="00991291" w:rsidP="001C0DC0">
      <w:pPr>
        <w:jc w:val="both"/>
      </w:pPr>
      <w:r>
        <w:t xml:space="preserve">III. Wymagane okresy gwarancji zgodne z warunkami producenta, ale nie krótsze niż: </w:t>
      </w:r>
    </w:p>
    <w:p w14:paraId="167C3BBF" w14:textId="43E9C4D1" w:rsidR="000C4565" w:rsidRDefault="00991291" w:rsidP="001C0DC0">
      <w:pPr>
        <w:jc w:val="both"/>
      </w:pPr>
      <w:r>
        <w:t>1. Gwarancja na zespoły i podzespoły mechaniczne, wady fabryczne pojazdu: min. 5 lat</w:t>
      </w:r>
      <w:r w:rsidR="001F142E">
        <w:t xml:space="preserve">, </w:t>
      </w:r>
      <w:r w:rsidR="009B45E3">
        <w:t xml:space="preserve">do </w:t>
      </w:r>
      <w:r w:rsidR="001F142E" w:rsidRPr="009B45E3">
        <w:rPr>
          <w:b/>
          <w:bCs/>
        </w:rPr>
        <w:t>100 tys. km</w:t>
      </w:r>
      <w:r w:rsidR="00E71BDC">
        <w:rPr>
          <w:b/>
          <w:bCs/>
        </w:rPr>
        <w:t xml:space="preserve"> przebiegu.</w:t>
      </w:r>
    </w:p>
    <w:p w14:paraId="7E1D1C79" w14:textId="77777777" w:rsidR="000C4565" w:rsidRDefault="00991291" w:rsidP="001C0DC0">
      <w:pPr>
        <w:jc w:val="both"/>
      </w:pPr>
      <w:r>
        <w:t xml:space="preserve">2. Usługa Assistance: min. 5 lat </w:t>
      </w:r>
    </w:p>
    <w:p w14:paraId="7A4314A8" w14:textId="11D56F12" w:rsidR="000C4565" w:rsidRDefault="00991291" w:rsidP="001C0DC0">
      <w:pPr>
        <w:jc w:val="both"/>
      </w:pPr>
      <w:r>
        <w:t xml:space="preserve">3. Gwarancja na powłokę lakierniczą: </w:t>
      </w:r>
      <w:r w:rsidRPr="00D906E0">
        <w:rPr>
          <w:b/>
          <w:bCs/>
        </w:rPr>
        <w:t xml:space="preserve">minimum </w:t>
      </w:r>
      <w:r w:rsidR="00D906E0" w:rsidRPr="00D906E0">
        <w:rPr>
          <w:b/>
          <w:bCs/>
        </w:rPr>
        <w:t>3</w:t>
      </w:r>
      <w:r w:rsidRPr="00D906E0">
        <w:rPr>
          <w:b/>
          <w:bCs/>
        </w:rPr>
        <w:t>-letnia</w:t>
      </w:r>
      <w:r w:rsidRPr="006C287A">
        <w:t>,</w:t>
      </w:r>
      <w:r>
        <w:t xml:space="preserve"> </w:t>
      </w:r>
    </w:p>
    <w:p w14:paraId="44991D78" w14:textId="77777777" w:rsidR="000C4565" w:rsidRDefault="00991291" w:rsidP="001C0DC0">
      <w:pPr>
        <w:jc w:val="both"/>
      </w:pPr>
      <w:r>
        <w:t xml:space="preserve">4. Gwarancja na perforację nadwozia: minimum </w:t>
      </w:r>
      <w:r w:rsidR="000C4565">
        <w:t>12</w:t>
      </w:r>
      <w:r>
        <w:t xml:space="preserve">-letnia, </w:t>
      </w:r>
    </w:p>
    <w:p w14:paraId="6ACFD5E1" w14:textId="2F9EF64A" w:rsidR="00991291" w:rsidRDefault="00991291" w:rsidP="001C0DC0">
      <w:pPr>
        <w:jc w:val="both"/>
      </w:pPr>
      <w:r>
        <w:t>5. W okresie gwarancji pełniona będzie nieodpłatna usługa serwisowa w każdej ASO (autoryzowanej stacji obsługi)</w:t>
      </w:r>
      <w:r w:rsidR="0004027F">
        <w:t>.</w:t>
      </w:r>
      <w:r>
        <w:t xml:space="preserve"> W przypadku awarii wymagających dłuższego czasu naprawy niż 2 dni robocze, Wykonawca zapewni pojazd zastępczy. </w:t>
      </w:r>
    </w:p>
    <w:p w14:paraId="14BD40E9" w14:textId="77777777" w:rsidR="000C4565" w:rsidRDefault="00991291" w:rsidP="001C0DC0">
      <w:pPr>
        <w:jc w:val="both"/>
      </w:pPr>
      <w:r>
        <w:t xml:space="preserve">IV. Inne: </w:t>
      </w:r>
    </w:p>
    <w:p w14:paraId="4E83931B" w14:textId="07DA2E6F" w:rsidR="000C4565" w:rsidRDefault="00991291" w:rsidP="001C0DC0">
      <w:pPr>
        <w:jc w:val="both"/>
      </w:pPr>
      <w:r>
        <w:t xml:space="preserve">1. Zmiany adaptacyjne muszą pozwalać na dopuszczenie pojazdu do rejestracji na terenie Polski na podstawie przepisów zawartych w Prawie o ruchu drogowym – ustawa z dnia 20.06.1997 r. </w:t>
      </w:r>
      <w:r w:rsidR="001A7CDD">
        <w:t xml:space="preserve">                       </w:t>
      </w:r>
      <w:r>
        <w:t xml:space="preserve">(Dz. U. z 2024 r. poz. 1251). </w:t>
      </w:r>
    </w:p>
    <w:p w14:paraId="6719999D" w14:textId="75C0F665" w:rsidR="000C4565" w:rsidRDefault="00991291" w:rsidP="001C0DC0">
      <w:pPr>
        <w:jc w:val="both"/>
      </w:pPr>
      <w:r>
        <w:t xml:space="preserve">2. Samochód musi spełniać wymogi techniczne określone w </w:t>
      </w:r>
      <w:r w:rsidR="0040162F">
        <w:t>r</w:t>
      </w:r>
      <w:r>
        <w:t>ozporządzeniu Ministra Infrastruktury z dnia 31.12.2002 r. w sprawie warunków technicznych pojazdów oraz zakresu ich niezbędnego wyposażenia (</w:t>
      </w:r>
      <w:r w:rsidR="00C6517F" w:rsidRPr="00C6517F">
        <w:t>Dz. U. z 20</w:t>
      </w:r>
      <w:r w:rsidR="003765D9">
        <w:t>03</w:t>
      </w:r>
      <w:r w:rsidR="00C6517F" w:rsidRPr="00C6517F">
        <w:t xml:space="preserve"> r.</w:t>
      </w:r>
      <w:r w:rsidR="003765D9">
        <w:t xml:space="preserve"> Nr 32, </w:t>
      </w:r>
      <w:r w:rsidR="00C6517F" w:rsidRPr="00C6517F">
        <w:t xml:space="preserve">poz. </w:t>
      </w:r>
      <w:r w:rsidR="003765D9">
        <w:t>262</w:t>
      </w:r>
      <w:r>
        <w:t xml:space="preserve">). </w:t>
      </w:r>
    </w:p>
    <w:p w14:paraId="61793897" w14:textId="77777777" w:rsidR="000C4565" w:rsidRDefault="00991291" w:rsidP="001C0DC0">
      <w:pPr>
        <w:jc w:val="both"/>
      </w:pPr>
      <w:r>
        <w:t xml:space="preserve">3. Zmiany adaptacyjne (przystosowanie samochodu nie może powodować utraty świadectwa zgodności (homologacji), ani ograniczenia uprawnień wynikających z fabrycznej gwarancji samochodu bazowego. </w:t>
      </w:r>
    </w:p>
    <w:p w14:paraId="31F7B724" w14:textId="197A4CFE" w:rsidR="001C0DC0" w:rsidRDefault="009A031C" w:rsidP="001C0DC0">
      <w:pPr>
        <w:jc w:val="both"/>
      </w:pPr>
      <w:r>
        <w:t>4</w:t>
      </w:r>
      <w:r w:rsidR="001C0DC0">
        <w:t>. Wykonawca przeprowadzi nieodpłatnie szkolenie z zakresu obsługi i użytkowania pojazd</w:t>
      </w:r>
      <w:r w:rsidR="00636045">
        <w:t xml:space="preserve">u </w:t>
      </w:r>
      <w:r w:rsidR="001C0DC0">
        <w:t>z wytypowaną przez użytkownika osobą w następującym zakresie:</w:t>
      </w:r>
    </w:p>
    <w:p w14:paraId="0739BDF8" w14:textId="49121583" w:rsidR="001C0DC0" w:rsidRDefault="001C0DC0" w:rsidP="001C0DC0">
      <w:pPr>
        <w:jc w:val="both"/>
      </w:pPr>
      <w:r>
        <w:t>1) Szkoleni</w:t>
      </w:r>
      <w:r w:rsidR="008D2F60">
        <w:t>e</w:t>
      </w:r>
      <w:r>
        <w:t xml:space="preserve"> z podstaw użytkowania sprzętu wykonywane podczas przekazywania pojazdu. Zakres szkolenia obejmuje zasady używania urządzeń znajdujących się w kabinie kierowcy oraz zasady wykonywania obsługi codziennej i planowych przeglądów gwarancyjnych. </w:t>
      </w:r>
    </w:p>
    <w:p w14:paraId="3EE8C581" w14:textId="12440322" w:rsidR="00210619" w:rsidRPr="00210619" w:rsidRDefault="001C0DC0" w:rsidP="00213377">
      <w:pPr>
        <w:jc w:val="both"/>
      </w:pPr>
      <w:r>
        <w:t>2)</w:t>
      </w:r>
      <w:r w:rsidR="00993F63">
        <w:t xml:space="preserve"> </w:t>
      </w:r>
      <w:r>
        <w:t>Szkoleni</w:t>
      </w:r>
      <w:r w:rsidR="008D2F60">
        <w:t>e</w:t>
      </w:r>
      <w:r>
        <w:t xml:space="preserve"> doskonalące z zasad eksploatacji i obsługi pojazdu (1 osoba) w terminie </w:t>
      </w:r>
      <w:r w:rsidR="00767216" w:rsidRPr="00767216">
        <w:t>do 30 dni od dnia dostarczenia przedmiotu umowy</w:t>
      </w:r>
      <w:r>
        <w:t xml:space="preserve"> w miejscu uzgodnionym z użytkownikiem.</w:t>
      </w:r>
    </w:p>
    <w:sectPr w:rsidR="00210619" w:rsidRPr="002106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2C8D" w14:textId="77777777" w:rsidR="00182837" w:rsidRDefault="00182837" w:rsidP="00210619">
      <w:pPr>
        <w:spacing w:after="0" w:line="240" w:lineRule="auto"/>
      </w:pPr>
      <w:r>
        <w:separator/>
      </w:r>
    </w:p>
  </w:endnote>
  <w:endnote w:type="continuationSeparator" w:id="0">
    <w:p w14:paraId="4C45760C" w14:textId="77777777" w:rsidR="00182837" w:rsidRDefault="00182837" w:rsidP="0021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F996" w14:textId="77777777" w:rsidR="00182837" w:rsidRDefault="00182837" w:rsidP="00210619">
      <w:pPr>
        <w:spacing w:after="0" w:line="240" w:lineRule="auto"/>
      </w:pPr>
      <w:r>
        <w:separator/>
      </w:r>
    </w:p>
  </w:footnote>
  <w:footnote w:type="continuationSeparator" w:id="0">
    <w:p w14:paraId="4A8DA558" w14:textId="77777777" w:rsidR="00182837" w:rsidRDefault="00182837" w:rsidP="0021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CA4A" w14:textId="0F5EF47D" w:rsidR="00210619" w:rsidRPr="0013120F" w:rsidRDefault="00AE382D" w:rsidP="0021061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</w:pPr>
    <w:r w:rsidRPr="00AE382D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WRiZP.272.2.1.2025</w:t>
    </w:r>
    <w:r w:rsidR="00210619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210619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210619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Załącznik nr </w:t>
    </w:r>
    <w:r w:rsidR="00210619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2</w:t>
    </w:r>
    <w:r w:rsidR="00210619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 do Zapytania ofertowego</w:t>
    </w:r>
  </w:p>
  <w:p w14:paraId="66243A25" w14:textId="68BFE627" w:rsidR="00210619" w:rsidRDefault="00210619" w:rsidP="00210619">
    <w:pPr>
      <w:pStyle w:val="Nagwek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Opis przedmiotu zamówienia</w:t>
    </w:r>
  </w:p>
  <w:p w14:paraId="05FED677" w14:textId="5C50D5D9" w:rsidR="00E71BDC" w:rsidRPr="0013120F" w:rsidRDefault="00E71BDC" w:rsidP="00210619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Wer.2</w:t>
    </w:r>
  </w:p>
  <w:p w14:paraId="5EC267BF" w14:textId="77777777" w:rsidR="00210619" w:rsidRDefault="00210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C6"/>
    <w:rsid w:val="00007199"/>
    <w:rsid w:val="0004027F"/>
    <w:rsid w:val="000B59E3"/>
    <w:rsid w:val="000C4565"/>
    <w:rsid w:val="00160E30"/>
    <w:rsid w:val="00164B23"/>
    <w:rsid w:val="00182837"/>
    <w:rsid w:val="0019164B"/>
    <w:rsid w:val="001A7CDD"/>
    <w:rsid w:val="001C0DC0"/>
    <w:rsid w:val="001D18D1"/>
    <w:rsid w:val="001F142E"/>
    <w:rsid w:val="00210619"/>
    <w:rsid w:val="00213377"/>
    <w:rsid w:val="002B25F6"/>
    <w:rsid w:val="002B4B05"/>
    <w:rsid w:val="002B61F9"/>
    <w:rsid w:val="003765D9"/>
    <w:rsid w:val="003E2F79"/>
    <w:rsid w:val="0040162F"/>
    <w:rsid w:val="00496B85"/>
    <w:rsid w:val="00576DC6"/>
    <w:rsid w:val="005E6C19"/>
    <w:rsid w:val="00636045"/>
    <w:rsid w:val="006A75C4"/>
    <w:rsid w:val="006C287A"/>
    <w:rsid w:val="007546AB"/>
    <w:rsid w:val="00767216"/>
    <w:rsid w:val="007D393A"/>
    <w:rsid w:val="0089418B"/>
    <w:rsid w:val="008B1A86"/>
    <w:rsid w:val="008D2F60"/>
    <w:rsid w:val="008D4449"/>
    <w:rsid w:val="009023BB"/>
    <w:rsid w:val="00902923"/>
    <w:rsid w:val="00991291"/>
    <w:rsid w:val="00993F63"/>
    <w:rsid w:val="009A031C"/>
    <w:rsid w:val="009B45E3"/>
    <w:rsid w:val="009C13DA"/>
    <w:rsid w:val="00AE382D"/>
    <w:rsid w:val="00B0336E"/>
    <w:rsid w:val="00B95E2F"/>
    <w:rsid w:val="00C215FB"/>
    <w:rsid w:val="00C44B75"/>
    <w:rsid w:val="00C6517F"/>
    <w:rsid w:val="00C9327F"/>
    <w:rsid w:val="00C94278"/>
    <w:rsid w:val="00CB1DA1"/>
    <w:rsid w:val="00CB787C"/>
    <w:rsid w:val="00D24180"/>
    <w:rsid w:val="00D805C2"/>
    <w:rsid w:val="00D86DDE"/>
    <w:rsid w:val="00D906E0"/>
    <w:rsid w:val="00E32422"/>
    <w:rsid w:val="00E71BDC"/>
    <w:rsid w:val="00E811F3"/>
    <w:rsid w:val="00F6049C"/>
    <w:rsid w:val="00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EB4"/>
  <w15:chartTrackingRefBased/>
  <w15:docId w15:val="{D3B692A2-EB1D-44EC-9EA6-DA6CBF03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619"/>
  </w:style>
  <w:style w:type="paragraph" w:styleId="Nagwek1">
    <w:name w:val="heading 1"/>
    <w:basedOn w:val="Normalny"/>
    <w:next w:val="Normalny"/>
    <w:link w:val="Nagwek1Znak"/>
    <w:uiPriority w:val="9"/>
    <w:qFormat/>
    <w:rsid w:val="0057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D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D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D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D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D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6D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6D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D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D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619"/>
  </w:style>
  <w:style w:type="paragraph" w:styleId="Stopka">
    <w:name w:val="footer"/>
    <w:basedOn w:val="Normalny"/>
    <w:link w:val="StopkaZnak"/>
    <w:uiPriority w:val="99"/>
    <w:unhideWhenUsed/>
    <w:rsid w:val="0021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51</cp:revision>
  <cp:lastPrinted>2025-02-12T07:40:00Z</cp:lastPrinted>
  <dcterms:created xsi:type="dcterms:W3CDTF">2025-02-05T08:18:00Z</dcterms:created>
  <dcterms:modified xsi:type="dcterms:W3CDTF">2025-02-12T09:57:00Z</dcterms:modified>
</cp:coreProperties>
</file>