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0E0B8295" w:rsidR="002E2CAA" w:rsidRPr="0010235A" w:rsidRDefault="002E2CAA" w:rsidP="00102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10235A">
        <w:rPr>
          <w:rFonts w:ascii="Times New Roman" w:hAnsi="Times New Roman" w:cs="Times New Roman"/>
          <w:b/>
          <w:sz w:val="20"/>
          <w:szCs w:val="20"/>
        </w:rPr>
        <w:t>PRZEBUDOWĘ</w:t>
      </w:r>
      <w:r w:rsidR="0010235A">
        <w:rPr>
          <w:rFonts w:ascii="Times New Roman" w:hAnsi="Times New Roman" w:cs="Times New Roman"/>
          <w:b/>
          <w:sz w:val="20"/>
          <w:szCs w:val="20"/>
        </w:rPr>
        <w:br/>
      </w:r>
      <w:bookmarkStart w:id="0" w:name="_GoBack"/>
      <w:bookmarkEnd w:id="0"/>
      <w:r w:rsidR="0010235A" w:rsidRPr="0010235A">
        <w:rPr>
          <w:rFonts w:ascii="Times New Roman" w:hAnsi="Times New Roman" w:cs="Times New Roman"/>
          <w:b/>
          <w:sz w:val="20"/>
          <w:szCs w:val="20"/>
        </w:rPr>
        <w:t>I TERMOMODERNIZACJĘ BUDYNKU NR 20 i NR 21 na terenie AKADEMII WOJSK LĄDOWYCH,</w:t>
      </w:r>
      <w:r w:rsidR="0010235A">
        <w:rPr>
          <w:rFonts w:ascii="Times New Roman" w:hAnsi="Times New Roman" w:cs="Times New Roman"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40E6C678" w14:textId="0E4449B4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2F02B347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10235A">
      <w:rPr>
        <w:rFonts w:ascii="Times New Roman" w:hAnsi="Times New Roman" w:cs="Times New Roman"/>
        <w:sz w:val="20"/>
        <w:szCs w:val="20"/>
      </w:rPr>
      <w:t>18/BN/2025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0235A"/>
    <w:rsid w:val="00130CF7"/>
    <w:rsid w:val="001315F4"/>
    <w:rsid w:val="001A0CA0"/>
    <w:rsid w:val="001A24E3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84251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D4A99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19</cp:revision>
  <cp:lastPrinted>2022-09-19T09:48:00Z</cp:lastPrinted>
  <dcterms:created xsi:type="dcterms:W3CDTF">2023-03-09T09:56:00Z</dcterms:created>
  <dcterms:modified xsi:type="dcterms:W3CDTF">2025-01-14T11:28:00Z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