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EDB" w:rsidRPr="00853EDB" w:rsidRDefault="00853EDB" w:rsidP="00275B2C">
      <w:pPr>
        <w:pStyle w:val="Nagwek1"/>
      </w:pPr>
      <w:r>
        <w:t>Wzór Umowy</w:t>
      </w:r>
      <w:r w:rsidR="00275B2C">
        <w:t xml:space="preserve"> (Pakiety 4-5)</w:t>
      </w:r>
    </w:p>
    <w:p w:rsidR="00853EDB" w:rsidRDefault="00853EDB" w:rsidP="00275B2C"/>
    <w:p w:rsidR="00853EDB" w:rsidRDefault="00853EDB" w:rsidP="00275B2C">
      <w:r>
        <w:t>Umowa za</w:t>
      </w:r>
      <w:r w:rsidR="00594494">
        <w:t>warta w Krakowie dnia …………………</w:t>
      </w:r>
      <w:r>
        <w:t xml:space="preserve"> pomiędzy:</w:t>
      </w:r>
    </w:p>
    <w:p w:rsidR="000B5931" w:rsidRDefault="000B5931" w:rsidP="00275B2C"/>
    <w:p w:rsidR="000B5931" w:rsidRPr="00455FA6" w:rsidRDefault="00853EDB" w:rsidP="004F448B">
      <w:pPr>
        <w:jc w:val="both"/>
        <w:rPr>
          <w:b/>
          <w:i/>
        </w:rPr>
      </w:pPr>
      <w:r w:rsidRPr="00455FA6">
        <w:rPr>
          <w:b/>
          <w:i/>
        </w:rPr>
        <w:t xml:space="preserve">Krakowskim Szpitalem Specjalistycznym im. Jana Pawła II </w:t>
      </w:r>
    </w:p>
    <w:p w:rsidR="000B5931" w:rsidRPr="00455FA6" w:rsidRDefault="00853EDB" w:rsidP="004F448B">
      <w:pPr>
        <w:jc w:val="both"/>
        <w:rPr>
          <w:b/>
          <w:i/>
        </w:rPr>
      </w:pPr>
      <w:r w:rsidRPr="00455FA6">
        <w:rPr>
          <w:b/>
          <w:i/>
        </w:rPr>
        <w:t xml:space="preserve">z siedzibą w Krakowie, ul. Prądnicka 80, 31 – 202 Kraków </w:t>
      </w:r>
    </w:p>
    <w:p w:rsidR="000B5931" w:rsidRDefault="00853EDB" w:rsidP="004F448B">
      <w:pPr>
        <w:jc w:val="both"/>
      </w:pPr>
      <w:r>
        <w:t>wpisanym do rejestru stowarzyszeń, innych organizacji społecznych i zawodowych, fundacji, samodzielnych publicznych zakładów opieki zdrowo</w:t>
      </w:r>
      <w:r w:rsidR="004F448B">
        <w:t>tnej pod numerem KRS 0000046052</w:t>
      </w:r>
      <w:r>
        <w:t xml:space="preserve"> </w:t>
      </w:r>
    </w:p>
    <w:p w:rsidR="000B5931" w:rsidRDefault="000B5931" w:rsidP="00275B2C"/>
    <w:p w:rsidR="00853EDB" w:rsidRDefault="00853EDB" w:rsidP="00275B2C">
      <w:r>
        <w:t xml:space="preserve">reprezentowanym przez: </w:t>
      </w:r>
    </w:p>
    <w:p w:rsidR="000B5931" w:rsidRDefault="000B5931" w:rsidP="00275B2C">
      <w:pPr>
        <w:rPr>
          <w:b/>
        </w:rPr>
      </w:pPr>
    </w:p>
    <w:p w:rsidR="00853EDB" w:rsidRDefault="00853EDB" w:rsidP="00275B2C">
      <w:pPr>
        <w:rPr>
          <w:b/>
        </w:rPr>
      </w:pPr>
      <w:r>
        <w:rPr>
          <w:b/>
        </w:rPr>
        <w:t>………………………………………………………………………………………….</w:t>
      </w:r>
    </w:p>
    <w:p w:rsidR="000B5931" w:rsidRDefault="000B5931" w:rsidP="00275B2C"/>
    <w:p w:rsidR="00853EDB" w:rsidRDefault="00853EDB" w:rsidP="00275B2C">
      <w:r>
        <w:t xml:space="preserve">zwanym dalej </w:t>
      </w:r>
      <w:r>
        <w:rPr>
          <w:b/>
        </w:rPr>
        <w:t>Zamawiającym</w:t>
      </w:r>
      <w:r>
        <w:t xml:space="preserve">, </w:t>
      </w:r>
    </w:p>
    <w:p w:rsidR="000B5931" w:rsidRDefault="000B5931" w:rsidP="00275B2C">
      <w:pPr>
        <w:rPr>
          <w:rFonts w:eastAsiaTheme="minorHAnsi"/>
          <w:lang w:eastAsia="en-US"/>
        </w:rPr>
      </w:pPr>
    </w:p>
    <w:p w:rsidR="000B5931" w:rsidRDefault="00853EDB" w:rsidP="00275B2C">
      <w:pPr>
        <w:rPr>
          <w:rFonts w:eastAsiaTheme="minorHAnsi"/>
          <w:lang w:eastAsia="en-US"/>
        </w:rPr>
      </w:pPr>
      <w:r w:rsidRPr="00853EDB">
        <w:rPr>
          <w:rFonts w:eastAsiaTheme="minorHAnsi"/>
          <w:lang w:eastAsia="en-US"/>
        </w:rPr>
        <w:t xml:space="preserve">a firmą </w:t>
      </w:r>
    </w:p>
    <w:p w:rsidR="000B5931" w:rsidRPr="00853EDB" w:rsidRDefault="000B5931" w:rsidP="00275B2C">
      <w:pPr>
        <w:rPr>
          <w:rFonts w:eastAsiaTheme="minorHAnsi"/>
          <w:lang w:eastAsia="en-US"/>
        </w:rPr>
      </w:pPr>
      <w:r>
        <w:rPr>
          <w:rFonts w:eastAsiaTheme="minorHAnsi"/>
          <w:lang w:eastAsia="en-US"/>
        </w:rPr>
        <w:t>…………………………………………………………………………………………</w:t>
      </w:r>
    </w:p>
    <w:p w:rsidR="00853EDB" w:rsidRPr="00853EDB" w:rsidRDefault="000B5931" w:rsidP="00275B2C">
      <w:pPr>
        <w:rPr>
          <w:rFonts w:eastAsiaTheme="minorHAnsi"/>
          <w:lang w:eastAsia="en-US"/>
        </w:rPr>
      </w:pPr>
      <w:r>
        <w:rPr>
          <w:rFonts w:eastAsiaTheme="minorHAnsi"/>
          <w:lang w:eastAsia="en-US"/>
        </w:rPr>
        <w:t>(</w:t>
      </w:r>
      <w:r w:rsidR="00853EDB" w:rsidRPr="00853EDB">
        <w:rPr>
          <w:rFonts w:eastAsiaTheme="minorHAnsi"/>
          <w:lang w:eastAsia="en-US"/>
        </w:rPr>
        <w:t>KRS, NIP</w:t>
      </w:r>
      <w:r>
        <w:rPr>
          <w:rFonts w:eastAsiaTheme="minorHAnsi"/>
          <w:lang w:eastAsia="en-US"/>
        </w:rPr>
        <w:t>)</w:t>
      </w:r>
    </w:p>
    <w:p w:rsidR="00455FA6" w:rsidRDefault="00455FA6" w:rsidP="00275B2C">
      <w:pPr>
        <w:rPr>
          <w:rFonts w:eastAsiaTheme="minorHAnsi"/>
          <w:lang w:eastAsia="en-US"/>
        </w:rPr>
      </w:pPr>
    </w:p>
    <w:p w:rsidR="00853EDB" w:rsidRDefault="00853EDB" w:rsidP="00275B2C">
      <w:pPr>
        <w:rPr>
          <w:rFonts w:eastAsiaTheme="minorHAnsi"/>
          <w:lang w:eastAsia="en-US"/>
        </w:rPr>
      </w:pPr>
      <w:r w:rsidRPr="00853EDB">
        <w:rPr>
          <w:rFonts w:eastAsiaTheme="minorHAnsi"/>
          <w:lang w:eastAsia="en-US"/>
        </w:rPr>
        <w:t>reprezentowaną przez:</w:t>
      </w:r>
    </w:p>
    <w:p w:rsidR="000B5931" w:rsidRDefault="000B5931" w:rsidP="00275B2C">
      <w:pPr>
        <w:rPr>
          <w:rFonts w:eastAsiaTheme="minorHAnsi"/>
          <w:lang w:eastAsia="en-US"/>
        </w:rPr>
      </w:pPr>
    </w:p>
    <w:p w:rsidR="000B5931" w:rsidRPr="00853EDB" w:rsidRDefault="000B5931" w:rsidP="00275B2C">
      <w:pPr>
        <w:rPr>
          <w:rFonts w:eastAsiaTheme="minorHAnsi"/>
          <w:lang w:eastAsia="en-US"/>
        </w:rPr>
      </w:pPr>
      <w:r>
        <w:rPr>
          <w:rFonts w:eastAsiaTheme="minorHAnsi"/>
          <w:lang w:eastAsia="en-US"/>
        </w:rPr>
        <w:t>…………………………………………………………………………………………</w:t>
      </w:r>
    </w:p>
    <w:p w:rsidR="000B5931" w:rsidRDefault="000B5931" w:rsidP="00275B2C">
      <w:pPr>
        <w:rPr>
          <w:rFonts w:eastAsiaTheme="minorHAnsi"/>
          <w:lang w:eastAsia="en-US"/>
        </w:rPr>
      </w:pPr>
    </w:p>
    <w:p w:rsidR="00853EDB" w:rsidRPr="00853EDB" w:rsidRDefault="00853EDB" w:rsidP="00275B2C">
      <w:pPr>
        <w:rPr>
          <w:rFonts w:eastAsiaTheme="minorHAnsi"/>
          <w:b/>
          <w:lang w:eastAsia="en-US"/>
        </w:rPr>
      </w:pPr>
      <w:r w:rsidRPr="00853EDB">
        <w:rPr>
          <w:rFonts w:eastAsiaTheme="minorHAnsi"/>
          <w:lang w:eastAsia="en-US"/>
        </w:rPr>
        <w:t xml:space="preserve">zwaną w dalszej części umowy </w:t>
      </w:r>
      <w:r w:rsidRPr="00853EDB">
        <w:rPr>
          <w:rFonts w:eastAsiaTheme="minorHAnsi"/>
          <w:b/>
          <w:lang w:eastAsia="en-US"/>
        </w:rPr>
        <w:t>Wykonawcą</w:t>
      </w:r>
    </w:p>
    <w:p w:rsidR="00853EDB" w:rsidRDefault="00853EDB" w:rsidP="00853EDB">
      <w:pPr>
        <w:jc w:val="both"/>
        <w:rPr>
          <w:rFonts w:ascii="Times New Roman" w:hAnsi="Times New Roman"/>
          <w:szCs w:val="24"/>
        </w:rPr>
      </w:pPr>
    </w:p>
    <w:p w:rsidR="00853EDB" w:rsidRPr="00853EDB" w:rsidRDefault="00853EDB" w:rsidP="00275B2C">
      <w:pPr>
        <w:pStyle w:val="Klauzulapocztkowa"/>
      </w:pPr>
      <w:r w:rsidRPr="00853EDB">
        <w:t xml:space="preserve">Umowa została zawarta na podstawie </w:t>
      </w:r>
      <w:r w:rsidRPr="00853EDB">
        <w:rPr>
          <w:b/>
        </w:rPr>
        <w:t>Art. 2 ust.1 pkt 1</w:t>
      </w:r>
      <w:r w:rsidRPr="00853EDB">
        <w:t xml:space="preserve"> ustawy Prawo Zamówień Publicznych oraz zgodnie z zarządzeniem Dyrektora Krakowskiego Szpitala Specjalistycznego im. Jana Pawła II nr </w:t>
      </w:r>
      <w:r w:rsidR="000B5931">
        <w:t>45</w:t>
      </w:r>
      <w:r w:rsidRPr="00853EDB">
        <w:t>/2022 z dnia 2</w:t>
      </w:r>
      <w:r w:rsidR="000B5931">
        <w:t>1 czerwca</w:t>
      </w:r>
      <w:r w:rsidRPr="00853EDB">
        <w:t xml:space="preserve"> 2022r. w przedmiocie dokonywania wydatków ze środków publicznych nieobjętych ustawą Prawo zamówień publiczny</w:t>
      </w:r>
      <w:r w:rsidR="000B5931">
        <w:t>ch, których wartość przekracza 3</w:t>
      </w:r>
      <w:r w:rsidRPr="00853EDB">
        <w:t xml:space="preserve">0.000,00 zł brutto, lecz nie przekracza kwoty 130 000,00 zł netto. </w:t>
      </w:r>
    </w:p>
    <w:p w:rsidR="00853EDB" w:rsidRDefault="00853EDB" w:rsidP="00853EDB">
      <w:pPr>
        <w:jc w:val="both"/>
        <w:rPr>
          <w:rFonts w:ascii="Times New Roman" w:hAnsi="Times New Roman"/>
          <w:b/>
          <w:szCs w:val="24"/>
        </w:rPr>
      </w:pPr>
    </w:p>
    <w:p w:rsidR="00853EDB" w:rsidRDefault="00853EDB" w:rsidP="00455FA6">
      <w:pPr>
        <w:pStyle w:val="NagwekParagraf"/>
      </w:pPr>
      <w:r>
        <w:t>§ 1 Przedmiot umowy</w:t>
      </w:r>
    </w:p>
    <w:p w:rsidR="00E224C7" w:rsidRDefault="00E224C7" w:rsidP="00853EDB">
      <w:pPr>
        <w:jc w:val="center"/>
        <w:rPr>
          <w:rFonts w:ascii="Times New Roman" w:hAnsi="Times New Roman"/>
          <w:b/>
          <w:szCs w:val="24"/>
        </w:rPr>
      </w:pPr>
    </w:p>
    <w:p w:rsidR="00455FA6" w:rsidRPr="009F7039" w:rsidRDefault="00455FA6" w:rsidP="004F448B">
      <w:pPr>
        <w:widowControl w:val="0"/>
        <w:numPr>
          <w:ilvl w:val="0"/>
          <w:numId w:val="7"/>
        </w:numPr>
        <w:spacing w:line="254" w:lineRule="auto"/>
        <w:jc w:val="both"/>
        <w:rPr>
          <w:lang w:eastAsia="en-US"/>
        </w:rPr>
      </w:pPr>
      <w:r w:rsidRPr="009F7039">
        <w:rPr>
          <w:lang w:eastAsia="en-US"/>
        </w:rPr>
        <w:t>Przedmiotem umowy jest</w:t>
      </w:r>
      <w:r>
        <w:rPr>
          <w:lang w:eastAsia="en-US"/>
        </w:rPr>
        <w:t xml:space="preserve"> </w:t>
      </w:r>
      <w:r w:rsidRPr="00C65E9B">
        <w:rPr>
          <w:b/>
          <w:lang w:eastAsia="en-US"/>
        </w:rPr>
        <w:t>sprzedaż</w:t>
      </w:r>
      <w:r>
        <w:rPr>
          <w:b/>
          <w:lang w:eastAsia="en-US"/>
        </w:rPr>
        <w:t xml:space="preserve"> i</w:t>
      </w:r>
      <w:r w:rsidRPr="009F7039">
        <w:rPr>
          <w:lang w:eastAsia="en-US"/>
        </w:rPr>
        <w:t xml:space="preserve"> </w:t>
      </w:r>
      <w:r w:rsidRPr="009F7039">
        <w:rPr>
          <w:b/>
          <w:lang w:eastAsia="en-US"/>
        </w:rPr>
        <w:t xml:space="preserve">dostawa </w:t>
      </w:r>
      <w:r>
        <w:rPr>
          <w:b/>
          <w:lang w:eastAsia="en-US"/>
        </w:rPr>
        <w:t>pojemników transportowych</w:t>
      </w:r>
      <w:r w:rsidRPr="009F7039">
        <w:rPr>
          <w:b/>
          <w:lang w:eastAsia="en-US"/>
        </w:rPr>
        <w:t xml:space="preserve">, </w:t>
      </w:r>
      <w:r w:rsidRPr="009F7039">
        <w:rPr>
          <w:lang w:eastAsia="en-US"/>
        </w:rPr>
        <w:t>zwanych dalej towarem.</w:t>
      </w:r>
    </w:p>
    <w:p w:rsidR="00455FA6" w:rsidRDefault="00455FA6" w:rsidP="004F448B">
      <w:pPr>
        <w:pStyle w:val="Akapitzlist"/>
        <w:numPr>
          <w:ilvl w:val="0"/>
          <w:numId w:val="7"/>
        </w:numPr>
      </w:pPr>
      <w:r w:rsidRPr="00455FA6">
        <w:rPr>
          <w:i/>
          <w:lang w:eastAsia="en-US"/>
        </w:rPr>
        <w:t>Załącznik nr 1</w:t>
      </w:r>
      <w:r w:rsidR="00EC12A6">
        <w:rPr>
          <w:i/>
          <w:lang w:eastAsia="en-US"/>
        </w:rPr>
        <w:t xml:space="preserve"> do Umowy</w:t>
      </w:r>
      <w:r w:rsidRPr="009F7039">
        <w:rPr>
          <w:lang w:eastAsia="en-US"/>
        </w:rPr>
        <w:t xml:space="preserve"> zawiera </w:t>
      </w:r>
      <w:r w:rsidRPr="00455FA6">
        <w:rPr>
          <w:i/>
          <w:lang w:eastAsia="en-US"/>
        </w:rPr>
        <w:t>specyfikację asortymentowo – ilościow</w:t>
      </w:r>
      <w:r w:rsidR="00EC12A6">
        <w:rPr>
          <w:i/>
          <w:lang w:eastAsia="en-US"/>
        </w:rPr>
        <w:t>ą</w:t>
      </w:r>
      <w:r w:rsidRPr="009F7039">
        <w:rPr>
          <w:lang w:eastAsia="en-US"/>
        </w:rPr>
        <w:t xml:space="preserve"> oraz parametry techniczne tow</w:t>
      </w:r>
      <w:r>
        <w:rPr>
          <w:lang w:eastAsia="en-US"/>
        </w:rPr>
        <w:t>aru i stanowi integralną część U</w:t>
      </w:r>
      <w:r w:rsidRPr="009F7039">
        <w:rPr>
          <w:lang w:eastAsia="en-US"/>
        </w:rPr>
        <w:t>mowy</w:t>
      </w:r>
      <w:r>
        <w:rPr>
          <w:lang w:eastAsia="en-US"/>
        </w:rPr>
        <w:t>.</w:t>
      </w:r>
    </w:p>
    <w:p w:rsidR="00455FA6" w:rsidRDefault="00455FA6" w:rsidP="00455FA6">
      <w:pPr>
        <w:pStyle w:val="Akapitzlist"/>
        <w:rPr>
          <w:i/>
          <w:lang w:eastAsia="en-US"/>
        </w:rPr>
      </w:pPr>
    </w:p>
    <w:p w:rsidR="00455FA6" w:rsidRDefault="00455FA6" w:rsidP="00455FA6">
      <w:pPr>
        <w:pStyle w:val="NagwekParagraf"/>
      </w:pPr>
      <w:r>
        <w:t>§ 2 Cena i warunki sprzedaży</w:t>
      </w:r>
    </w:p>
    <w:p w:rsidR="00455FA6" w:rsidRDefault="00455FA6" w:rsidP="00455FA6">
      <w:pPr>
        <w:pStyle w:val="Akapitzlist"/>
      </w:pPr>
    </w:p>
    <w:p w:rsidR="00E224C7" w:rsidRPr="00455FA6" w:rsidRDefault="00455FA6" w:rsidP="00455FA6">
      <w:pPr>
        <w:widowControl w:val="0"/>
        <w:numPr>
          <w:ilvl w:val="0"/>
          <w:numId w:val="9"/>
        </w:numPr>
        <w:spacing w:line="254" w:lineRule="auto"/>
        <w:jc w:val="both"/>
        <w:rPr>
          <w:rFonts w:eastAsia="Times New Roman"/>
          <w:bCs/>
        </w:rPr>
      </w:pPr>
      <w:r w:rsidRPr="009F7039">
        <w:rPr>
          <w:rFonts w:eastAsia="Times New Roman"/>
          <w:bCs/>
        </w:rPr>
        <w:t xml:space="preserve">Cena </w:t>
      </w:r>
      <w:r>
        <w:rPr>
          <w:rFonts w:eastAsia="Times New Roman"/>
          <w:bCs/>
        </w:rPr>
        <w:t xml:space="preserve">za przedmiot </w:t>
      </w:r>
      <w:r w:rsidRPr="009F7039">
        <w:rPr>
          <w:rFonts w:eastAsia="Times New Roman"/>
          <w:bCs/>
        </w:rPr>
        <w:t>umowy</w:t>
      </w:r>
      <w:r>
        <w:rPr>
          <w:rFonts w:eastAsia="Times New Roman"/>
          <w:bCs/>
        </w:rPr>
        <w:t xml:space="preserve"> określony w § 1 wynosi ……………….złotych brutto (słownie: …………………………………………………………...złotych) wraz </w:t>
      </w:r>
      <w:r w:rsidRPr="009F7039">
        <w:rPr>
          <w:rFonts w:eastAsia="Times New Roman"/>
          <w:bCs/>
        </w:rPr>
        <w:t>z kosztem dostawy</w:t>
      </w:r>
      <w:r>
        <w:rPr>
          <w:rFonts w:eastAsia="Times New Roman"/>
          <w:bCs/>
        </w:rPr>
        <w:t xml:space="preserve"> i rozładunku</w:t>
      </w:r>
      <w:r w:rsidRPr="009F7039">
        <w:rPr>
          <w:rFonts w:eastAsia="Times New Roman"/>
          <w:bCs/>
        </w:rPr>
        <w:t>.</w:t>
      </w:r>
    </w:p>
    <w:p w:rsidR="00E224C7" w:rsidRDefault="00455FA6" w:rsidP="00455FA6">
      <w:pPr>
        <w:pStyle w:val="Akapitzlist"/>
        <w:numPr>
          <w:ilvl w:val="0"/>
          <w:numId w:val="9"/>
        </w:numPr>
      </w:pPr>
      <w:r w:rsidRPr="009F7039">
        <w:rPr>
          <w:rFonts w:eastAsia="Times New Roman"/>
          <w:bCs/>
        </w:rPr>
        <w:t xml:space="preserve">Dostawa wraz z rozładunkiem </w:t>
      </w:r>
      <w:r w:rsidR="00EC12A6">
        <w:rPr>
          <w:rFonts w:eastAsia="Times New Roman"/>
          <w:bCs/>
        </w:rPr>
        <w:t xml:space="preserve">do siedziby Zamawiającego </w:t>
      </w:r>
      <w:r w:rsidRPr="009F7039">
        <w:rPr>
          <w:rFonts w:eastAsia="Times New Roman"/>
          <w:bCs/>
        </w:rPr>
        <w:t>odbędzi</w:t>
      </w:r>
      <w:r w:rsidR="00EC12A6">
        <w:rPr>
          <w:rFonts w:eastAsia="Times New Roman"/>
          <w:bCs/>
        </w:rPr>
        <w:t xml:space="preserve">e się </w:t>
      </w:r>
      <w:r w:rsidRPr="009F7039">
        <w:rPr>
          <w:rFonts w:eastAsia="Times New Roman"/>
          <w:bCs/>
        </w:rPr>
        <w:t>na koszt i ryzyko Wykonawcy</w:t>
      </w:r>
      <w:r w:rsidR="00E224C7">
        <w:t>.</w:t>
      </w:r>
    </w:p>
    <w:p w:rsidR="00E224C7" w:rsidRDefault="00EC12A6" w:rsidP="00455FA6">
      <w:pPr>
        <w:pStyle w:val="Akapitzlist"/>
        <w:numPr>
          <w:ilvl w:val="0"/>
          <w:numId w:val="9"/>
        </w:numPr>
      </w:pPr>
      <w:r>
        <w:rPr>
          <w:lang w:eastAsia="en-US"/>
        </w:rPr>
        <w:t>Strony ustalają termin dostawy towaru:</w:t>
      </w:r>
      <w:r w:rsidR="00455FA6">
        <w:rPr>
          <w:lang w:eastAsia="en-US"/>
        </w:rPr>
        <w:t xml:space="preserve"> do </w:t>
      </w:r>
      <w:r w:rsidR="00EB301C">
        <w:rPr>
          <w:lang w:eastAsia="en-US"/>
        </w:rPr>
        <w:t>45</w:t>
      </w:r>
      <w:r w:rsidR="00455FA6">
        <w:rPr>
          <w:lang w:eastAsia="en-US"/>
        </w:rPr>
        <w:t xml:space="preserve"> dni od daty podpisania U</w:t>
      </w:r>
      <w:r w:rsidR="00E224C7" w:rsidRPr="009F7039">
        <w:rPr>
          <w:lang w:eastAsia="en-US"/>
        </w:rPr>
        <w:t>mowy</w:t>
      </w:r>
      <w:r w:rsidR="00455FA6">
        <w:rPr>
          <w:lang w:eastAsia="en-US"/>
        </w:rPr>
        <w:t>.</w:t>
      </w:r>
    </w:p>
    <w:p w:rsidR="00E224C7" w:rsidRDefault="00E224C7" w:rsidP="00455FA6">
      <w:pPr>
        <w:pStyle w:val="Akapitzlist"/>
        <w:numPr>
          <w:ilvl w:val="0"/>
          <w:numId w:val="9"/>
        </w:numPr>
      </w:pPr>
      <w:r w:rsidRPr="009F7039">
        <w:rPr>
          <w:lang w:eastAsia="en-US"/>
        </w:rPr>
        <w:t>O terminie dostawy Wykonawca zawiadomi Zamawiającego z 2</w:t>
      </w:r>
      <w:r>
        <w:rPr>
          <w:lang w:eastAsia="en-US"/>
        </w:rPr>
        <w:t>-d</w:t>
      </w:r>
      <w:r w:rsidRPr="009F7039">
        <w:rPr>
          <w:lang w:eastAsia="en-US"/>
        </w:rPr>
        <w:t>niowym wyprzedzeniem</w:t>
      </w:r>
      <w:r>
        <w:rPr>
          <w:lang w:eastAsia="en-US"/>
        </w:rPr>
        <w:t>.</w:t>
      </w:r>
    </w:p>
    <w:p w:rsidR="00E224C7" w:rsidRDefault="00E224C7" w:rsidP="00455FA6">
      <w:pPr>
        <w:pStyle w:val="Akapitzlist"/>
        <w:numPr>
          <w:ilvl w:val="0"/>
          <w:numId w:val="9"/>
        </w:numPr>
      </w:pPr>
      <w:r w:rsidRPr="009F7039">
        <w:rPr>
          <w:lang w:eastAsia="en-US"/>
        </w:rPr>
        <w:t xml:space="preserve">Wykonawca udzieli </w:t>
      </w:r>
      <w:r>
        <w:rPr>
          <w:lang w:eastAsia="en-US"/>
        </w:rPr>
        <w:t>24-</w:t>
      </w:r>
      <w:r w:rsidRPr="009F7039">
        <w:rPr>
          <w:lang w:eastAsia="en-US"/>
        </w:rPr>
        <w:t>miesięcznej gwarancji oraz rękojmi na dostarczony towar.</w:t>
      </w:r>
    </w:p>
    <w:p w:rsidR="00853EDB" w:rsidRDefault="00853EDB" w:rsidP="00853EDB">
      <w:pPr>
        <w:jc w:val="both"/>
        <w:rPr>
          <w:rFonts w:ascii="Times New Roman" w:eastAsia="Times New Roman" w:hAnsi="Times New Roman"/>
          <w:szCs w:val="24"/>
          <w:lang w:eastAsia="pl-PL"/>
        </w:rPr>
      </w:pPr>
    </w:p>
    <w:p w:rsidR="00EC12A6" w:rsidRDefault="00EC12A6" w:rsidP="00853EDB">
      <w:pPr>
        <w:jc w:val="both"/>
        <w:rPr>
          <w:rFonts w:ascii="Times New Roman" w:eastAsia="Times New Roman" w:hAnsi="Times New Roman"/>
          <w:szCs w:val="24"/>
          <w:lang w:eastAsia="pl-PL"/>
        </w:rPr>
      </w:pPr>
    </w:p>
    <w:p w:rsidR="00EC12A6" w:rsidRDefault="00EC12A6" w:rsidP="00853EDB">
      <w:pPr>
        <w:jc w:val="both"/>
        <w:rPr>
          <w:rFonts w:ascii="Times New Roman" w:eastAsia="Times New Roman" w:hAnsi="Times New Roman"/>
          <w:szCs w:val="24"/>
          <w:lang w:eastAsia="pl-PL"/>
        </w:rPr>
      </w:pPr>
    </w:p>
    <w:p w:rsidR="00853EDB" w:rsidRDefault="00853EDB" w:rsidP="00455FA6">
      <w:pPr>
        <w:pStyle w:val="NagwekParagraf"/>
      </w:pPr>
      <w:r>
        <w:lastRenderedPageBreak/>
        <w:t xml:space="preserve">§ 3 </w:t>
      </w:r>
      <w:r w:rsidR="00A00A33">
        <w:t>Odbiór i warunki płatności</w:t>
      </w:r>
    </w:p>
    <w:p w:rsidR="00455FA6" w:rsidRDefault="00455FA6" w:rsidP="00455FA6">
      <w:pPr>
        <w:pStyle w:val="NagwekParagraf"/>
      </w:pPr>
    </w:p>
    <w:p w:rsidR="00455FA6" w:rsidRDefault="00A00A33" w:rsidP="00455FA6">
      <w:pPr>
        <w:pStyle w:val="Akapitzlist"/>
        <w:numPr>
          <w:ilvl w:val="0"/>
          <w:numId w:val="10"/>
        </w:numPr>
      </w:pPr>
      <w:r w:rsidRPr="009F7039">
        <w:rPr>
          <w:lang w:eastAsia="en-US"/>
        </w:rPr>
        <w:t>Zapłata należności nastąpi przelewem w terminie 30 dni od daty otrzymania faktury, wystawionej na dostarczony towar</w:t>
      </w:r>
      <w:r>
        <w:rPr>
          <w:lang w:eastAsia="en-US"/>
        </w:rPr>
        <w:t>.</w:t>
      </w:r>
    </w:p>
    <w:p w:rsidR="00853EDB" w:rsidRDefault="00A00A33" w:rsidP="00A00A33">
      <w:pPr>
        <w:pStyle w:val="Akapitzlist"/>
        <w:numPr>
          <w:ilvl w:val="0"/>
          <w:numId w:val="10"/>
        </w:numPr>
      </w:pPr>
      <w:r w:rsidRPr="009F7039">
        <w:rPr>
          <w:lang w:eastAsia="en-US"/>
        </w:rPr>
        <w:t>W przypadku wystąpienia wad towaru, Zamawiający bezzwłocznie zawiadomi Wykonawcę a Wykonawca wymieni towar na wolny od wad w terminie 7 dni od daty zgłoszenia reklamacji lub dokona w tym terminie naprawy</w:t>
      </w:r>
      <w:r>
        <w:rPr>
          <w:lang w:eastAsia="en-US"/>
        </w:rPr>
        <w:t>.</w:t>
      </w:r>
    </w:p>
    <w:p w:rsidR="00A00A33" w:rsidRDefault="00A00A33" w:rsidP="00A00A33">
      <w:pPr>
        <w:ind w:left="360"/>
      </w:pPr>
    </w:p>
    <w:p w:rsidR="00A00A33" w:rsidRDefault="00A00A33" w:rsidP="00A00A33">
      <w:pPr>
        <w:pStyle w:val="NagwekParagraf"/>
      </w:pPr>
      <w:r w:rsidRPr="00A00A33">
        <w:t>§</w:t>
      </w:r>
      <w:r>
        <w:t xml:space="preserve"> </w:t>
      </w:r>
      <w:r w:rsidRPr="00A00A33">
        <w:t>4 Odpowiedzialność</w:t>
      </w:r>
    </w:p>
    <w:p w:rsidR="00A00A33" w:rsidRDefault="00A00A33" w:rsidP="00A00A33">
      <w:pPr>
        <w:pStyle w:val="NagwekParagraf"/>
      </w:pPr>
    </w:p>
    <w:p w:rsidR="00A00A33" w:rsidRDefault="00A00A33" w:rsidP="004F448B">
      <w:pPr>
        <w:pStyle w:val="Akapitzlist"/>
        <w:numPr>
          <w:ilvl w:val="0"/>
          <w:numId w:val="11"/>
        </w:numPr>
      </w:pPr>
      <w:r>
        <w:rPr>
          <w:lang w:eastAsia="en-US"/>
        </w:rPr>
        <w:t>W</w:t>
      </w:r>
      <w:r w:rsidRPr="009F7039">
        <w:rPr>
          <w:lang w:eastAsia="en-US"/>
        </w:rPr>
        <w:t xml:space="preserve"> razie nieterminowej realizacji </w:t>
      </w:r>
      <w:r>
        <w:rPr>
          <w:lang w:eastAsia="en-US"/>
        </w:rPr>
        <w:t xml:space="preserve">Umowy przez Wykonawcę, </w:t>
      </w:r>
      <w:r w:rsidRPr="009F7039">
        <w:rPr>
          <w:lang w:eastAsia="en-US"/>
        </w:rPr>
        <w:t xml:space="preserve">Zamawiający może naliczyć karę umowną w wysokości </w:t>
      </w:r>
      <w:r w:rsidR="00AF201E">
        <w:rPr>
          <w:lang w:eastAsia="en-US"/>
        </w:rPr>
        <w:t>0,5</w:t>
      </w:r>
      <w:r w:rsidRPr="009F7039">
        <w:rPr>
          <w:lang w:eastAsia="en-US"/>
        </w:rPr>
        <w:t>% ceny określonej w § 2 ust. 1 za każdy dzień zwłoki</w:t>
      </w:r>
    </w:p>
    <w:p w:rsidR="00A00A33" w:rsidRDefault="00A00A33" w:rsidP="00A00A33">
      <w:pPr>
        <w:pStyle w:val="Akapitzlist"/>
        <w:numPr>
          <w:ilvl w:val="0"/>
          <w:numId w:val="11"/>
        </w:numPr>
      </w:pPr>
      <w:r w:rsidRPr="00EA6142">
        <w:t xml:space="preserve">W razie sprzedaży wadliwego towaru,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w:t>
      </w:r>
      <w:r w:rsidR="00AF201E">
        <w:t>0,5</w:t>
      </w:r>
      <w:r w:rsidRPr="00EA6142">
        <w:t>% ceny jednostkowej za wadliwy towar, za każdy dzień zwłoki.</w:t>
      </w:r>
    </w:p>
    <w:p w:rsidR="00A00A33" w:rsidRDefault="00A00A33" w:rsidP="00A00A33">
      <w:pPr>
        <w:pStyle w:val="Akapitzlist"/>
        <w:numPr>
          <w:ilvl w:val="0"/>
          <w:numId w:val="11"/>
        </w:numPr>
      </w:pPr>
      <w:r w:rsidRPr="00EA6142">
        <w:t>Łączna wysokość wszystkich</w:t>
      </w:r>
      <w:r>
        <w:t xml:space="preserve"> kar, naliczonych na podstawie U</w:t>
      </w:r>
      <w:r w:rsidRPr="00EA6142">
        <w:t xml:space="preserve">mowy, nie może przekroczyć </w:t>
      </w:r>
      <w:r w:rsidR="00AF201E">
        <w:t>3</w:t>
      </w:r>
      <w:bookmarkStart w:id="0" w:name="_GoBack"/>
      <w:bookmarkEnd w:id="0"/>
      <w:r w:rsidRPr="00EA6142">
        <w:t xml:space="preserve">0% kwoty, wymienionej w § 2 ust. 1 </w:t>
      </w:r>
      <w:r>
        <w:t>U</w:t>
      </w:r>
      <w:r w:rsidRPr="00EA6142">
        <w:t>mowy</w:t>
      </w:r>
      <w:r>
        <w:t>.</w:t>
      </w:r>
    </w:p>
    <w:p w:rsidR="00651C23" w:rsidRPr="00A00A33" w:rsidRDefault="00651C23" w:rsidP="00405DE4">
      <w:pPr>
        <w:pStyle w:val="Akapitzlist"/>
        <w:numPr>
          <w:ilvl w:val="0"/>
          <w:numId w:val="11"/>
        </w:numPr>
        <w:suppressAutoHyphens w:val="0"/>
      </w:pPr>
      <w:r w:rsidRPr="00EA6142">
        <w:t>Strony dopuszczają możliwość dochodzenia odszkodowani</w:t>
      </w:r>
      <w:r>
        <w:t xml:space="preserve">a przewyższającego zastrzeżone </w:t>
      </w:r>
      <w:r w:rsidRPr="00EA6142">
        <w:t>kary umowne, na zasadach ogólnych</w:t>
      </w:r>
      <w:r>
        <w:t>.</w:t>
      </w:r>
    </w:p>
    <w:p w:rsidR="00853EDB" w:rsidRDefault="00853EDB" w:rsidP="00853EDB">
      <w:pPr>
        <w:jc w:val="both"/>
        <w:rPr>
          <w:rFonts w:ascii="Times New Roman" w:hAnsi="Times New Roman"/>
          <w:bCs/>
          <w:szCs w:val="24"/>
        </w:rPr>
      </w:pPr>
      <w:r>
        <w:rPr>
          <w:rFonts w:ascii="Times New Roman" w:hAnsi="Times New Roman"/>
          <w:bCs/>
          <w:szCs w:val="24"/>
        </w:rPr>
        <w:t xml:space="preserve">                                                            </w:t>
      </w:r>
    </w:p>
    <w:p w:rsidR="00012F12" w:rsidRDefault="00012F12" w:rsidP="00012F12">
      <w:pPr>
        <w:pStyle w:val="NagwekParagraf"/>
      </w:pPr>
      <w:r w:rsidRPr="00A00A33">
        <w:t>§</w:t>
      </w:r>
      <w:r>
        <w:t xml:space="preserve"> 5 Postanowienia końcowe</w:t>
      </w:r>
    </w:p>
    <w:p w:rsidR="00012F12" w:rsidRDefault="00012F12" w:rsidP="00853EDB">
      <w:pPr>
        <w:jc w:val="both"/>
        <w:rPr>
          <w:rFonts w:ascii="Times New Roman" w:hAnsi="Times New Roman"/>
          <w:bCs/>
          <w:szCs w:val="24"/>
        </w:rPr>
      </w:pPr>
    </w:p>
    <w:p w:rsidR="00012F12" w:rsidRPr="00012F12" w:rsidRDefault="00012F12" w:rsidP="00012F12">
      <w:pPr>
        <w:pStyle w:val="Akapitzlist"/>
        <w:numPr>
          <w:ilvl w:val="0"/>
          <w:numId w:val="14"/>
        </w:numPr>
        <w:rPr>
          <w:rFonts w:ascii="Times New Roman" w:hAnsi="Times New Roman"/>
          <w:bCs/>
          <w:szCs w:val="24"/>
        </w:rPr>
      </w:pPr>
      <w:r>
        <w:rPr>
          <w:lang w:eastAsia="en-US"/>
        </w:rPr>
        <w:t>Ewentualne koszty związane z zawarciem i realizacją Umowy, niewymienione w Umowie obciążają Wykonawcę.</w:t>
      </w:r>
    </w:p>
    <w:p w:rsidR="00012F12" w:rsidRPr="00012F12" w:rsidRDefault="00012F12" w:rsidP="00012F12">
      <w:pPr>
        <w:pStyle w:val="Akapitzlist"/>
        <w:numPr>
          <w:ilvl w:val="0"/>
          <w:numId w:val="14"/>
        </w:numPr>
        <w:rPr>
          <w:rFonts w:ascii="Times New Roman" w:hAnsi="Times New Roman"/>
          <w:bCs/>
          <w:szCs w:val="24"/>
        </w:rPr>
      </w:pPr>
      <w:r>
        <w:rPr>
          <w:lang w:eastAsia="en-US"/>
        </w:rPr>
        <w:t>Wykonawca nie może dokonać cesji praw i obowiązków wynikających z niniejszej Umowy bez pisemnej zgody Zamawiającego pod rygorem nieważności.</w:t>
      </w:r>
    </w:p>
    <w:p w:rsidR="00012F12" w:rsidRPr="00012F12" w:rsidRDefault="00012F12" w:rsidP="00012F12">
      <w:pPr>
        <w:pStyle w:val="Akapitzlist"/>
        <w:numPr>
          <w:ilvl w:val="0"/>
          <w:numId w:val="14"/>
        </w:numPr>
        <w:rPr>
          <w:rFonts w:ascii="Times New Roman" w:hAnsi="Times New Roman"/>
          <w:bCs/>
          <w:szCs w:val="24"/>
        </w:rPr>
      </w:pPr>
      <w:r w:rsidRPr="009F7039">
        <w:rPr>
          <w:lang w:eastAsia="en-US"/>
        </w:rPr>
        <w:t>W sprawach nieuregulowanych</w:t>
      </w:r>
      <w:r>
        <w:rPr>
          <w:lang w:eastAsia="en-US"/>
        </w:rPr>
        <w:t xml:space="preserve"> niniejszą Umową zastosowanie mają przepisy Kodeksu Cywilnego.</w:t>
      </w:r>
    </w:p>
    <w:p w:rsidR="00012F12" w:rsidRDefault="00012F12" w:rsidP="00012F12">
      <w:pPr>
        <w:widowControl w:val="0"/>
        <w:numPr>
          <w:ilvl w:val="0"/>
          <w:numId w:val="14"/>
        </w:numPr>
        <w:tabs>
          <w:tab w:val="left" w:pos="0"/>
          <w:tab w:val="left" w:pos="360"/>
        </w:tabs>
        <w:spacing w:line="254" w:lineRule="auto"/>
        <w:jc w:val="both"/>
        <w:rPr>
          <w:lang w:eastAsia="en-US"/>
        </w:rPr>
      </w:pPr>
      <w:r w:rsidRPr="009F7039">
        <w:rPr>
          <w:lang w:eastAsia="en-US"/>
        </w:rPr>
        <w:t>Załącz</w:t>
      </w:r>
      <w:r>
        <w:rPr>
          <w:lang w:eastAsia="en-US"/>
        </w:rPr>
        <w:t>niki stanowią integralną część U</w:t>
      </w:r>
      <w:r w:rsidRPr="009F7039">
        <w:rPr>
          <w:lang w:eastAsia="en-US"/>
        </w:rPr>
        <w:t>mowy</w:t>
      </w:r>
      <w:r>
        <w:rPr>
          <w:lang w:eastAsia="en-US"/>
        </w:rPr>
        <w:t>:</w:t>
      </w:r>
    </w:p>
    <w:p w:rsidR="00012F12" w:rsidRDefault="00012F12" w:rsidP="00012F12">
      <w:pPr>
        <w:widowControl w:val="0"/>
        <w:numPr>
          <w:ilvl w:val="1"/>
          <w:numId w:val="14"/>
        </w:numPr>
        <w:tabs>
          <w:tab w:val="left" w:pos="0"/>
          <w:tab w:val="left" w:pos="360"/>
        </w:tabs>
        <w:spacing w:line="254" w:lineRule="auto"/>
        <w:jc w:val="both"/>
        <w:rPr>
          <w:lang w:eastAsia="en-US"/>
        </w:rPr>
      </w:pPr>
      <w:r w:rsidRPr="004F448B">
        <w:rPr>
          <w:i/>
          <w:lang w:eastAsia="en-US"/>
        </w:rPr>
        <w:t>Załącznik nr 1 – Specyfikacja asortymentowo-</w:t>
      </w:r>
      <w:r w:rsidR="00EC12A6">
        <w:rPr>
          <w:i/>
          <w:lang w:eastAsia="en-US"/>
        </w:rPr>
        <w:t>ilościowa</w:t>
      </w:r>
      <w:r>
        <w:rPr>
          <w:lang w:eastAsia="en-US"/>
        </w:rPr>
        <w:t>.</w:t>
      </w:r>
    </w:p>
    <w:p w:rsidR="00012F12" w:rsidRDefault="00012F12" w:rsidP="00012F12">
      <w:pPr>
        <w:widowControl w:val="0"/>
        <w:numPr>
          <w:ilvl w:val="1"/>
          <w:numId w:val="14"/>
        </w:numPr>
        <w:tabs>
          <w:tab w:val="left" w:pos="0"/>
          <w:tab w:val="left" w:pos="360"/>
        </w:tabs>
        <w:spacing w:line="254" w:lineRule="auto"/>
        <w:jc w:val="both"/>
        <w:rPr>
          <w:lang w:eastAsia="en-US"/>
        </w:rPr>
      </w:pPr>
      <w:r w:rsidRPr="004F448B">
        <w:rPr>
          <w:i/>
          <w:lang w:eastAsia="en-US"/>
        </w:rPr>
        <w:t>Załącznik nr 2 – Obowiązek informacyjny</w:t>
      </w:r>
      <w:r>
        <w:rPr>
          <w:lang w:eastAsia="en-US"/>
        </w:rPr>
        <w:t>.</w:t>
      </w:r>
    </w:p>
    <w:p w:rsidR="00012F12" w:rsidRDefault="00012F12" w:rsidP="00012F12">
      <w:pPr>
        <w:widowControl w:val="0"/>
        <w:numPr>
          <w:ilvl w:val="0"/>
          <w:numId w:val="14"/>
        </w:numPr>
        <w:tabs>
          <w:tab w:val="left" w:pos="0"/>
          <w:tab w:val="left" w:pos="360"/>
        </w:tabs>
        <w:spacing w:line="254" w:lineRule="auto"/>
        <w:jc w:val="both"/>
        <w:rPr>
          <w:lang w:eastAsia="en-US"/>
        </w:rPr>
      </w:pPr>
      <w:r w:rsidRPr="009F7039">
        <w:rPr>
          <w:lang w:eastAsia="en-US"/>
        </w:rPr>
        <w:t>Wszelkie zmiany</w:t>
      </w:r>
      <w:r>
        <w:rPr>
          <w:lang w:eastAsia="en-US"/>
        </w:rPr>
        <w:t xml:space="preserve"> i uzupełnienia U</w:t>
      </w:r>
      <w:r w:rsidRPr="009F7039">
        <w:rPr>
          <w:lang w:eastAsia="en-US"/>
        </w:rPr>
        <w:t>mowy wymagają formy pisemnej</w:t>
      </w:r>
      <w:r>
        <w:rPr>
          <w:lang w:eastAsia="en-US"/>
        </w:rPr>
        <w:t xml:space="preserve"> w postaci </w:t>
      </w:r>
      <w:r w:rsidR="004F448B">
        <w:rPr>
          <w:lang w:eastAsia="en-US"/>
        </w:rPr>
        <w:t>A</w:t>
      </w:r>
      <w:r>
        <w:rPr>
          <w:lang w:eastAsia="en-US"/>
        </w:rPr>
        <w:t>neksu</w:t>
      </w:r>
      <w:r w:rsidR="004F448B">
        <w:rPr>
          <w:lang w:eastAsia="en-US"/>
        </w:rPr>
        <w:t xml:space="preserve"> </w:t>
      </w:r>
      <w:r w:rsidR="004F448B" w:rsidRPr="009F7039">
        <w:rPr>
          <w:lang w:eastAsia="en-US"/>
        </w:rPr>
        <w:t>pod rygorem nieważności</w:t>
      </w:r>
      <w:r w:rsidR="004F448B">
        <w:rPr>
          <w:lang w:eastAsia="en-US"/>
        </w:rPr>
        <w:t>.</w:t>
      </w:r>
    </w:p>
    <w:p w:rsidR="004F448B" w:rsidRDefault="004F448B" w:rsidP="00012F12">
      <w:pPr>
        <w:widowControl w:val="0"/>
        <w:numPr>
          <w:ilvl w:val="0"/>
          <w:numId w:val="14"/>
        </w:numPr>
        <w:tabs>
          <w:tab w:val="left" w:pos="0"/>
          <w:tab w:val="left" w:pos="360"/>
        </w:tabs>
        <w:spacing w:line="254" w:lineRule="auto"/>
        <w:jc w:val="both"/>
        <w:rPr>
          <w:lang w:eastAsia="en-US"/>
        </w:rPr>
      </w:pPr>
      <w:r w:rsidRPr="009F7039">
        <w:rPr>
          <w:lang w:eastAsia="en-US"/>
        </w:rPr>
        <w:t xml:space="preserve">Ewentualne spory rozstrzygać będzie sąd </w:t>
      </w:r>
      <w:r>
        <w:rPr>
          <w:lang w:eastAsia="en-US"/>
        </w:rPr>
        <w:t xml:space="preserve">powszechny </w:t>
      </w:r>
      <w:r w:rsidRPr="009F7039">
        <w:rPr>
          <w:lang w:eastAsia="en-US"/>
        </w:rPr>
        <w:t>właściwy ze względu na siedzibę Zamawiającego</w:t>
      </w:r>
      <w:r>
        <w:rPr>
          <w:lang w:eastAsia="en-US"/>
        </w:rPr>
        <w:t>.</w:t>
      </w:r>
    </w:p>
    <w:p w:rsidR="004F448B" w:rsidRDefault="004F448B" w:rsidP="00012F12">
      <w:pPr>
        <w:widowControl w:val="0"/>
        <w:numPr>
          <w:ilvl w:val="0"/>
          <w:numId w:val="14"/>
        </w:numPr>
        <w:tabs>
          <w:tab w:val="left" w:pos="0"/>
          <w:tab w:val="left" w:pos="360"/>
        </w:tabs>
        <w:spacing w:line="254" w:lineRule="auto"/>
        <w:jc w:val="both"/>
        <w:rPr>
          <w:lang w:eastAsia="en-US"/>
        </w:rPr>
      </w:pPr>
      <w:r w:rsidRPr="009F7039">
        <w:rPr>
          <w:lang w:eastAsia="en-US"/>
        </w:rPr>
        <w:t>Umowę sporządzono w dwóch jednobrzmiących egzemplarzach po jednym dla każdej ze stron</w:t>
      </w:r>
      <w:r>
        <w:rPr>
          <w:lang w:eastAsia="en-US"/>
        </w:rPr>
        <w:t>.</w:t>
      </w: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4F448B" w:rsidRDefault="004F448B" w:rsidP="004F448B">
      <w:pPr>
        <w:widowControl w:val="0"/>
        <w:tabs>
          <w:tab w:val="left" w:pos="0"/>
          <w:tab w:val="left" w:pos="360"/>
        </w:tabs>
        <w:spacing w:line="254" w:lineRule="auto"/>
        <w:ind w:left="360"/>
        <w:jc w:val="both"/>
        <w:rPr>
          <w:lang w:eastAsia="en-US"/>
        </w:rPr>
      </w:pPr>
    </w:p>
    <w:p w:rsidR="00560A46" w:rsidRDefault="00560A46" w:rsidP="00560A46">
      <w:pPr>
        <w:pStyle w:val="Teksttreci40"/>
      </w:pPr>
      <w:r>
        <w:rPr>
          <w:rStyle w:val="Teksttreci4"/>
        </w:rPr>
        <w:lastRenderedPageBreak/>
        <w:t>Obowiązek informacyjny</w:t>
      </w:r>
    </w:p>
    <w:p w:rsidR="00560A46" w:rsidRDefault="00560A46" w:rsidP="00560A46">
      <w:pPr>
        <w:pStyle w:val="Teksttreci0"/>
        <w:tabs>
          <w:tab w:val="left" w:leader="dot" w:pos="5847"/>
        </w:tabs>
        <w:spacing w:after="0"/>
        <w:ind w:firstLine="140"/>
        <w:jc w:val="both"/>
      </w:pPr>
      <w:r>
        <w:rPr>
          <w:rStyle w:val="Teksttreci"/>
          <w:b/>
          <w:bCs/>
        </w:rPr>
        <w:t>(informacja dla pracowników</w:t>
      </w:r>
      <w:r>
        <w:rPr>
          <w:rStyle w:val="Teksttreci"/>
          <w:b/>
          <w:bCs/>
        </w:rPr>
        <w:tab/>
        <w:t>, których dane osobowe zostały</w:t>
      </w:r>
    </w:p>
    <w:p w:rsidR="00560A46" w:rsidRDefault="00560A46" w:rsidP="00560A46">
      <w:pPr>
        <w:pStyle w:val="Teksttreci0"/>
        <w:jc w:val="center"/>
      </w:pPr>
      <w:r>
        <w:rPr>
          <w:rStyle w:val="Teksttreci"/>
          <w:b/>
          <w:bCs/>
        </w:rPr>
        <w:t>udostępnione w związku z realizacją Umowy )</w:t>
      </w:r>
    </w:p>
    <w:p w:rsidR="00560A46" w:rsidRDefault="00560A46" w:rsidP="00560A46">
      <w:pPr>
        <w:pStyle w:val="Teksttreci0"/>
        <w:spacing w:after="160" w:line="257" w:lineRule="auto"/>
        <w:jc w:val="both"/>
      </w:pPr>
      <w:r>
        <w:rPr>
          <w:rStyle w:val="Teksttreci"/>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560A46" w:rsidRDefault="00560A46" w:rsidP="00560A46">
      <w:pPr>
        <w:pStyle w:val="Teksttreci0"/>
        <w:numPr>
          <w:ilvl w:val="0"/>
          <w:numId w:val="4"/>
        </w:numPr>
        <w:tabs>
          <w:tab w:val="left" w:pos="318"/>
        </w:tabs>
        <w:jc w:val="both"/>
      </w:pPr>
      <w:r>
        <w:rPr>
          <w:rStyle w:val="Teksttreci"/>
        </w:rPr>
        <w:t>Administratorem Pani/Pana danych osobowych jest Krakowski Szpital Specjalistyczny im. Jana Pawła II, ul. Prądnicka 80, 31-202 Kraków.</w:t>
      </w:r>
    </w:p>
    <w:p w:rsidR="00560A46" w:rsidRDefault="00560A46" w:rsidP="00560A46">
      <w:pPr>
        <w:pStyle w:val="Teksttreci0"/>
        <w:numPr>
          <w:ilvl w:val="0"/>
          <w:numId w:val="4"/>
        </w:numPr>
        <w:tabs>
          <w:tab w:val="left" w:pos="337"/>
        </w:tabs>
        <w:jc w:val="both"/>
      </w:pPr>
      <w:r>
        <w:rPr>
          <w:rStyle w:val="Teksttreci"/>
        </w:rPr>
        <w:t xml:space="preserve">Z Inspektorem Ochrony Danych można się kontaktować poprzez adres e-mail: </w:t>
      </w:r>
      <w:hyperlink r:id="rId5" w:history="1">
        <w:r>
          <w:rPr>
            <w:rStyle w:val="Teksttreci"/>
            <w:u w:val="single"/>
            <w:lang w:val="en-US" w:bidi="en-US"/>
          </w:rPr>
          <w:t>iod@szpitaljp2.krakow.pl</w:t>
        </w:r>
      </w:hyperlink>
      <w:r>
        <w:rPr>
          <w:rStyle w:val="Teksttreci"/>
          <w:lang w:val="en-US" w:bidi="en-US"/>
        </w:rPr>
        <w:t xml:space="preserve"> </w:t>
      </w:r>
      <w:r>
        <w:rPr>
          <w:rStyle w:val="Teksttreci"/>
        </w:rPr>
        <w:t>lub telefonicznie pod nr teł.: 12/614 30 49, we wszystkich sprawach dotyczących przetwarzania danych osobowych oraz korzystania z praw związanych z ich przetwarzaniem.</w:t>
      </w:r>
    </w:p>
    <w:p w:rsidR="00560A46" w:rsidRDefault="00560A46" w:rsidP="00560A46">
      <w:pPr>
        <w:pStyle w:val="Teksttreci0"/>
        <w:numPr>
          <w:ilvl w:val="0"/>
          <w:numId w:val="4"/>
        </w:numPr>
        <w:tabs>
          <w:tab w:val="left" w:pos="318"/>
          <w:tab w:val="left" w:leader="dot" w:pos="9036"/>
        </w:tabs>
        <w:jc w:val="both"/>
      </w:pPr>
      <w:r>
        <w:rPr>
          <w:rStyle w:val="Teksttreci"/>
        </w:rPr>
        <w:t>Pani/Pana dane osobowe zostały udostępnione przez</w:t>
      </w:r>
      <w:r>
        <w:rPr>
          <w:rStyle w:val="Teksttreci"/>
        </w:rPr>
        <w:tab/>
        <w:t xml:space="preserve"> w zakresie: imię i nazwisko, stanowisko lub pełniona funkcja, służbowe dane kontaktowe tj.: adres e-mail, numer telefonu i dane z dokumentacji prowadzonej w czasie realizacji umowy.</w:t>
      </w:r>
    </w:p>
    <w:p w:rsidR="00560A46" w:rsidRDefault="00560A46" w:rsidP="00560A46">
      <w:pPr>
        <w:pStyle w:val="Teksttreci0"/>
        <w:numPr>
          <w:ilvl w:val="0"/>
          <w:numId w:val="4"/>
        </w:numPr>
        <w:tabs>
          <w:tab w:val="left" w:pos="318"/>
          <w:tab w:val="left" w:leader="dot" w:pos="9036"/>
        </w:tabs>
        <w:jc w:val="both"/>
      </w:pPr>
      <w:r>
        <w:rPr>
          <w:rStyle w:val="Teksttreci"/>
        </w:rPr>
        <w:t>Przetwarzanie Pani/Pana danych osobowych odbywa się w celu realizacji umowy</w:t>
      </w:r>
      <w:r>
        <w:rPr>
          <w:rStyle w:val="Teksttreci"/>
        </w:rPr>
        <w:tab/>
        <w:t xml:space="preserve"> na podstawie art.6 </w:t>
      </w:r>
      <w:proofErr w:type="spellStart"/>
      <w:r>
        <w:rPr>
          <w:rStyle w:val="Teksttreci"/>
        </w:rPr>
        <w:t>ust.l</w:t>
      </w:r>
      <w:proofErr w:type="spellEnd"/>
      <w:r>
        <w:rPr>
          <w:rStyle w:val="Teksttreci"/>
        </w:rPr>
        <w:t xml:space="preserve"> lit. f RODO, zgodnie z którego treścią dopuszcza się przetwarzanie danych osobowych jeśli jest to niezbędne do celów wynikających z prawnie uzasadnionych interesów realizowanych przez administratora oraz art.6 ust. 1 </w:t>
      </w:r>
      <w:proofErr w:type="spellStart"/>
      <w:r>
        <w:rPr>
          <w:rStyle w:val="Teksttreci"/>
        </w:rPr>
        <w:t>lit.c</w:t>
      </w:r>
      <w:proofErr w:type="spellEnd"/>
      <w:r>
        <w:rPr>
          <w:rStyle w:val="Teksttreci"/>
        </w:rPr>
        <w:t xml:space="preserve"> RODO w celu wypełnienia obowiązku prawnego ciążącego na administratorze.</w:t>
      </w:r>
    </w:p>
    <w:p w:rsidR="00560A46" w:rsidRDefault="00560A46" w:rsidP="00560A46">
      <w:pPr>
        <w:pStyle w:val="Teksttreci0"/>
        <w:numPr>
          <w:ilvl w:val="0"/>
          <w:numId w:val="4"/>
        </w:numPr>
        <w:tabs>
          <w:tab w:val="left" w:pos="337"/>
        </w:tabs>
        <w:jc w:val="both"/>
      </w:pPr>
      <w:r>
        <w:rPr>
          <w:rStyle w:val="Teksttreci"/>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560A46" w:rsidRDefault="00560A46" w:rsidP="00560A46">
      <w:pPr>
        <w:pStyle w:val="Teksttreci0"/>
        <w:numPr>
          <w:ilvl w:val="0"/>
          <w:numId w:val="4"/>
        </w:numPr>
        <w:tabs>
          <w:tab w:val="left" w:pos="317"/>
        </w:tabs>
        <w:jc w:val="both"/>
      </w:pPr>
      <w:r>
        <w:rPr>
          <w:rStyle w:val="Teksttreci"/>
        </w:rPr>
        <w:t xml:space="preserve">Pani/Pana dane osobowe przechowywane będą przez okres wymagany przepisami prawa, a następnie usuwane lub </w:t>
      </w:r>
      <w:proofErr w:type="spellStart"/>
      <w:r>
        <w:rPr>
          <w:rStyle w:val="Teksttreci"/>
        </w:rPr>
        <w:t>anonimizowane</w:t>
      </w:r>
      <w:proofErr w:type="spellEnd"/>
      <w:r>
        <w:rPr>
          <w:rStyle w:val="Teksttreci"/>
        </w:rPr>
        <w:t>.</w:t>
      </w:r>
    </w:p>
    <w:p w:rsidR="00560A46" w:rsidRDefault="00560A46" w:rsidP="00560A46">
      <w:pPr>
        <w:pStyle w:val="Teksttreci0"/>
        <w:numPr>
          <w:ilvl w:val="0"/>
          <w:numId w:val="4"/>
        </w:numPr>
        <w:tabs>
          <w:tab w:val="left" w:pos="327"/>
        </w:tabs>
        <w:jc w:val="both"/>
      </w:pPr>
      <w:r>
        <w:rPr>
          <w:rStyle w:val="Teksttreci"/>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560A46" w:rsidRDefault="00560A46" w:rsidP="00560A46">
      <w:pPr>
        <w:pStyle w:val="Teksttreci0"/>
        <w:numPr>
          <w:ilvl w:val="0"/>
          <w:numId w:val="4"/>
        </w:numPr>
        <w:tabs>
          <w:tab w:val="left" w:pos="317"/>
        </w:tabs>
        <w:jc w:val="both"/>
      </w:pPr>
      <w:r>
        <w:rPr>
          <w:rStyle w:val="Teksttreci"/>
        </w:rPr>
        <w:t>Pani/Pana dane osobowe nie będą przekazywane do państwa trzeciego lub organizacji międzynarodowej.</w:t>
      </w:r>
    </w:p>
    <w:p w:rsidR="00560A46" w:rsidRDefault="00560A46" w:rsidP="00560A46">
      <w:pPr>
        <w:pStyle w:val="Teksttreci0"/>
        <w:numPr>
          <w:ilvl w:val="0"/>
          <w:numId w:val="4"/>
        </w:numPr>
        <w:tabs>
          <w:tab w:val="left" w:pos="317"/>
        </w:tabs>
        <w:spacing w:after="1180"/>
        <w:jc w:val="both"/>
      </w:pPr>
      <w:r>
        <w:rPr>
          <w:rStyle w:val="Teksttreci"/>
        </w:rPr>
        <w:t>Pani/Pana dane osobowe nie będą wykorzystywane do podejmowania zautomatyzowanych decyzji, a także nie będą wykorzystywane w celu profilowania.</w:t>
      </w:r>
    </w:p>
    <w:p w:rsidR="00560A46" w:rsidRDefault="00560A46" w:rsidP="00560A46">
      <w:pPr>
        <w:pStyle w:val="Teksttreci30"/>
      </w:pPr>
      <w:proofErr w:type="spellStart"/>
      <w:r>
        <w:rPr>
          <w:rStyle w:val="Teksttreci3"/>
        </w:rPr>
        <w:t>lNSP£KTOR</w:t>
      </w:r>
      <w:proofErr w:type="spellEnd"/>
      <w:r>
        <w:rPr>
          <w:rStyle w:val="Teksttreci3"/>
        </w:rPr>
        <w:t xml:space="preserve"> OCHRONY DANYCH</w:t>
      </w:r>
    </w:p>
    <w:p w:rsidR="00560A46" w:rsidRDefault="00560A46" w:rsidP="00560A46">
      <w:pPr>
        <w:pStyle w:val="Teksttreci20"/>
        <w:jc w:val="right"/>
      </w:pPr>
      <w:r>
        <w:rPr>
          <w:rStyle w:val="Teksttreci2"/>
        </w:rPr>
        <w:t xml:space="preserve">                                                                                                                                                                                                                                 KRAKOWSKI SZPITAL SPECJALISTYCZNY</w:t>
      </w:r>
      <w:r>
        <w:rPr>
          <w:rStyle w:val="Teksttreci2"/>
        </w:rPr>
        <w:br/>
        <w:t xml:space="preserve">Im. Jana Pawła ii       </w:t>
      </w:r>
    </w:p>
    <w:sectPr w:rsidR="00560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66F0E05"/>
    <w:multiLevelType w:val="hybridMultilevel"/>
    <w:tmpl w:val="4F004770"/>
    <w:lvl w:ilvl="0" w:tplc="9600E4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E1523"/>
    <w:multiLevelType w:val="hybridMultilevel"/>
    <w:tmpl w:val="D062E082"/>
    <w:lvl w:ilvl="0" w:tplc="9BC41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62E52"/>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4D95C08"/>
    <w:multiLevelType w:val="hybridMultilevel"/>
    <w:tmpl w:val="604CBA40"/>
    <w:lvl w:ilvl="0" w:tplc="CCBCE994">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761F3F"/>
    <w:multiLevelType w:val="multilevel"/>
    <w:tmpl w:val="F5A089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F63E62"/>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697612FC"/>
    <w:multiLevelType w:val="multilevel"/>
    <w:tmpl w:val="13A87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5A66CA"/>
    <w:multiLevelType w:val="hybridMultilevel"/>
    <w:tmpl w:val="76D8B1BA"/>
    <w:lvl w:ilvl="0" w:tplc="EF8E9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4360C7"/>
    <w:multiLevelType w:val="hybridMultilevel"/>
    <w:tmpl w:val="F28C6A1E"/>
    <w:lvl w:ilvl="0" w:tplc="AA40CD98">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B848D8"/>
    <w:multiLevelType w:val="hybridMultilevel"/>
    <w:tmpl w:val="24DC5C30"/>
    <w:lvl w:ilvl="0" w:tplc="107480EC">
      <w:start w:val="1"/>
      <w:numFmt w:val="decimal"/>
      <w:lvlText w:val="%1."/>
      <w:lvlJc w:val="left"/>
      <w:pPr>
        <w:tabs>
          <w:tab w:val="num" w:pos="360"/>
        </w:tabs>
        <w:ind w:left="360" w:hanging="360"/>
      </w:pPr>
      <w:rPr>
        <w:rFonts w:ascii="Times New Roman" w:eastAsiaTheme="minorHAnsi" w:hAnsi="Times New Roman"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77DA3074"/>
    <w:multiLevelType w:val="hybridMultilevel"/>
    <w:tmpl w:val="258E2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830C38"/>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7C3A7D98"/>
    <w:multiLevelType w:val="hybridMultilevel"/>
    <w:tmpl w:val="5F1AE91C"/>
    <w:lvl w:ilvl="0" w:tplc="0415000F">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6"/>
    <w:lvlOverride w:ilvl="0">
      <w:startOverride w:val="1"/>
    </w:lvlOverride>
  </w:num>
  <w:num w:numId="7">
    <w:abstractNumId w:val="4"/>
  </w:num>
  <w:num w:numId="8">
    <w:abstractNumId w:val="3"/>
    <w:lvlOverride w:ilvl="0">
      <w:startOverride w:val="1"/>
    </w:lvlOverride>
  </w:num>
  <w:num w:numId="9">
    <w:abstractNumId w:val="9"/>
  </w:num>
  <w:num w:numId="10">
    <w:abstractNumId w:val="2"/>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DB"/>
    <w:rsid w:val="00012F12"/>
    <w:rsid w:val="000B5931"/>
    <w:rsid w:val="00225130"/>
    <w:rsid w:val="00275B2C"/>
    <w:rsid w:val="00455FA6"/>
    <w:rsid w:val="004E0936"/>
    <w:rsid w:val="004F448B"/>
    <w:rsid w:val="00560A46"/>
    <w:rsid w:val="00573109"/>
    <w:rsid w:val="00594494"/>
    <w:rsid w:val="00651C23"/>
    <w:rsid w:val="008316D1"/>
    <w:rsid w:val="00853EDB"/>
    <w:rsid w:val="00A00A33"/>
    <w:rsid w:val="00A060A2"/>
    <w:rsid w:val="00AF201E"/>
    <w:rsid w:val="00B06463"/>
    <w:rsid w:val="00CC6B2F"/>
    <w:rsid w:val="00D663BE"/>
    <w:rsid w:val="00E224C7"/>
    <w:rsid w:val="00EB301C"/>
    <w:rsid w:val="00EC12A6"/>
    <w:rsid w:val="00F74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5A207-52B9-4A4F-A8FF-4B3C771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48B"/>
    <w:pPr>
      <w:suppressAutoHyphens/>
      <w:spacing w:after="0" w:line="240" w:lineRule="auto"/>
    </w:pPr>
    <w:rPr>
      <w:rFonts w:ascii="Garamond" w:eastAsia="Calibri" w:hAnsi="Garamond" w:cs="Times New Roman"/>
      <w:sz w:val="24"/>
      <w:szCs w:val="16"/>
      <w:lang w:eastAsia="ar-SA"/>
    </w:rPr>
  </w:style>
  <w:style w:type="paragraph" w:styleId="Nagwek1">
    <w:name w:val="heading 1"/>
    <w:basedOn w:val="Normalny"/>
    <w:next w:val="Normalny"/>
    <w:link w:val="Nagwek1Znak"/>
    <w:uiPriority w:val="9"/>
    <w:qFormat/>
    <w:rsid w:val="00275B2C"/>
    <w:pPr>
      <w:keepNext/>
      <w:keepLines/>
      <w:spacing w:before="240"/>
      <w:jc w:val="center"/>
      <w:outlineLvl w:val="0"/>
    </w:pPr>
    <w:rPr>
      <w:rFonts w:eastAsiaTheme="majorEastAsia"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Standardowy12">
    <w:name w:val="Standardowy.Standardowy12"/>
    <w:rsid w:val="00853EDB"/>
    <w:pPr>
      <w:spacing w:after="0" w:line="240" w:lineRule="auto"/>
    </w:pPr>
    <w:rPr>
      <w:rFonts w:ascii="Garamond" w:eastAsia="Times New Roman" w:hAnsi="Garamond" w:cs="Times New Roman"/>
      <w:sz w:val="26"/>
      <w:szCs w:val="20"/>
      <w:lang w:eastAsia="pl-PL"/>
    </w:rPr>
  </w:style>
  <w:style w:type="paragraph" w:styleId="Akapitzlist">
    <w:name w:val="List Paragraph"/>
    <w:basedOn w:val="Normalny"/>
    <w:uiPriority w:val="34"/>
    <w:qFormat/>
    <w:rsid w:val="004F448B"/>
    <w:pPr>
      <w:ind w:left="720"/>
      <w:contextualSpacing/>
      <w:jc w:val="both"/>
    </w:pPr>
  </w:style>
  <w:style w:type="paragraph" w:styleId="Tekstdymka">
    <w:name w:val="Balloon Text"/>
    <w:basedOn w:val="Normalny"/>
    <w:link w:val="TekstdymkaZnak"/>
    <w:uiPriority w:val="99"/>
    <w:semiHidden/>
    <w:unhideWhenUsed/>
    <w:rsid w:val="00CC6B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B2F"/>
    <w:rPr>
      <w:rFonts w:ascii="Segoe UI" w:eastAsia="Calibri" w:hAnsi="Segoe UI" w:cs="Segoe UI"/>
      <w:sz w:val="18"/>
      <w:szCs w:val="18"/>
      <w:lang w:eastAsia="ar-SA"/>
    </w:rPr>
  </w:style>
  <w:style w:type="character" w:customStyle="1" w:styleId="Teksttreci4">
    <w:name w:val="Tekst treści (4)_"/>
    <w:basedOn w:val="Domylnaczcionkaakapitu"/>
    <w:link w:val="Teksttreci40"/>
    <w:rsid w:val="00560A46"/>
    <w:rPr>
      <w:rFonts w:ascii="Times New Roman" w:eastAsia="Times New Roman" w:hAnsi="Times New Roman" w:cs="Times New Roman"/>
      <w:b/>
      <w:bCs/>
      <w:sz w:val="32"/>
      <w:szCs w:val="32"/>
    </w:rPr>
  </w:style>
  <w:style w:type="character" w:customStyle="1" w:styleId="Teksttreci">
    <w:name w:val="Tekst treści_"/>
    <w:basedOn w:val="Domylnaczcionkaakapitu"/>
    <w:link w:val="Teksttreci0"/>
    <w:rsid w:val="00560A46"/>
    <w:rPr>
      <w:rFonts w:ascii="Times New Roman" w:eastAsia="Times New Roman" w:hAnsi="Times New Roman" w:cs="Times New Roman"/>
    </w:rPr>
  </w:style>
  <w:style w:type="character" w:customStyle="1" w:styleId="Teksttreci3">
    <w:name w:val="Tekst treści (3)_"/>
    <w:basedOn w:val="Domylnaczcionkaakapitu"/>
    <w:link w:val="Teksttreci30"/>
    <w:rsid w:val="00560A46"/>
    <w:rPr>
      <w:rFonts w:ascii="Calibri" w:eastAsia="Calibri" w:hAnsi="Calibri" w:cs="Calibri"/>
      <w:b/>
      <w:bCs/>
      <w:w w:val="70"/>
      <w:sz w:val="24"/>
      <w:szCs w:val="24"/>
    </w:rPr>
  </w:style>
  <w:style w:type="character" w:customStyle="1" w:styleId="Teksttreci2">
    <w:name w:val="Tekst treści (2)_"/>
    <w:basedOn w:val="Domylnaczcionkaakapitu"/>
    <w:link w:val="Teksttreci20"/>
    <w:rsid w:val="00560A46"/>
    <w:rPr>
      <w:rFonts w:ascii="Arial" w:eastAsia="Arial" w:hAnsi="Arial" w:cs="Arial"/>
      <w:b/>
      <w:bCs/>
      <w:sz w:val="11"/>
      <w:szCs w:val="11"/>
    </w:rPr>
  </w:style>
  <w:style w:type="paragraph" w:customStyle="1" w:styleId="Teksttreci40">
    <w:name w:val="Tekst treści (4)"/>
    <w:basedOn w:val="Normalny"/>
    <w:link w:val="Teksttreci4"/>
    <w:rsid w:val="00560A46"/>
    <w:pPr>
      <w:widowControl w:val="0"/>
      <w:suppressAutoHyphens w:val="0"/>
      <w:jc w:val="center"/>
    </w:pPr>
    <w:rPr>
      <w:rFonts w:ascii="Times New Roman" w:eastAsia="Times New Roman" w:hAnsi="Times New Roman"/>
      <w:b/>
      <w:bCs/>
      <w:sz w:val="32"/>
      <w:szCs w:val="32"/>
      <w:lang w:eastAsia="en-US"/>
    </w:rPr>
  </w:style>
  <w:style w:type="paragraph" w:customStyle="1" w:styleId="Teksttreci0">
    <w:name w:val="Tekst treści"/>
    <w:basedOn w:val="Normalny"/>
    <w:link w:val="Teksttreci"/>
    <w:rsid w:val="00560A46"/>
    <w:pPr>
      <w:widowControl w:val="0"/>
      <w:suppressAutoHyphens w:val="0"/>
      <w:spacing w:after="260"/>
    </w:pPr>
    <w:rPr>
      <w:rFonts w:ascii="Times New Roman" w:eastAsia="Times New Roman" w:hAnsi="Times New Roman"/>
      <w:sz w:val="22"/>
      <w:szCs w:val="22"/>
      <w:lang w:eastAsia="en-US"/>
    </w:rPr>
  </w:style>
  <w:style w:type="paragraph" w:customStyle="1" w:styleId="Teksttreci30">
    <w:name w:val="Tekst treści (3)"/>
    <w:basedOn w:val="Normalny"/>
    <w:link w:val="Teksttreci3"/>
    <w:rsid w:val="00560A46"/>
    <w:pPr>
      <w:widowControl w:val="0"/>
      <w:suppressAutoHyphens w:val="0"/>
      <w:jc w:val="right"/>
    </w:pPr>
    <w:rPr>
      <w:rFonts w:ascii="Calibri" w:hAnsi="Calibri" w:cs="Calibri"/>
      <w:b/>
      <w:bCs/>
      <w:w w:val="70"/>
      <w:szCs w:val="24"/>
      <w:lang w:eastAsia="en-US"/>
    </w:rPr>
  </w:style>
  <w:style w:type="paragraph" w:customStyle="1" w:styleId="Teksttreci20">
    <w:name w:val="Tekst treści (2)"/>
    <w:basedOn w:val="Normalny"/>
    <w:link w:val="Teksttreci2"/>
    <w:rsid w:val="00560A46"/>
    <w:pPr>
      <w:widowControl w:val="0"/>
      <w:suppressAutoHyphens w:val="0"/>
      <w:spacing w:after="260" w:line="276" w:lineRule="auto"/>
      <w:jc w:val="center"/>
    </w:pPr>
    <w:rPr>
      <w:rFonts w:ascii="Arial" w:eastAsia="Arial" w:hAnsi="Arial" w:cs="Arial"/>
      <w:b/>
      <w:bCs/>
      <w:sz w:val="11"/>
      <w:szCs w:val="11"/>
      <w:lang w:eastAsia="en-US"/>
    </w:rPr>
  </w:style>
  <w:style w:type="paragraph" w:customStyle="1" w:styleId="Klauzulapocztkowa">
    <w:name w:val="Klauzula początkowa"/>
    <w:basedOn w:val="Normalny"/>
    <w:link w:val="KlauzulapocztkowaZnak"/>
    <w:qFormat/>
    <w:rsid w:val="00275B2C"/>
    <w:pPr>
      <w:suppressAutoHyphens w:val="0"/>
      <w:jc w:val="both"/>
    </w:pPr>
    <w:rPr>
      <w:i/>
      <w:sz w:val="22"/>
      <w:szCs w:val="20"/>
      <w:lang w:eastAsia="pl-PL"/>
    </w:rPr>
  </w:style>
  <w:style w:type="character" w:customStyle="1" w:styleId="Nagwek1Znak">
    <w:name w:val="Nagłówek 1 Znak"/>
    <w:basedOn w:val="Domylnaczcionkaakapitu"/>
    <w:link w:val="Nagwek1"/>
    <w:uiPriority w:val="9"/>
    <w:rsid w:val="00275B2C"/>
    <w:rPr>
      <w:rFonts w:ascii="Garamond" w:eastAsiaTheme="majorEastAsia" w:hAnsi="Garamond" w:cstheme="majorBidi"/>
      <w:b/>
      <w:sz w:val="28"/>
      <w:szCs w:val="32"/>
      <w:lang w:eastAsia="ar-SA"/>
    </w:rPr>
  </w:style>
  <w:style w:type="character" w:customStyle="1" w:styleId="KlauzulapocztkowaZnak">
    <w:name w:val="Klauzula początkowa Znak"/>
    <w:basedOn w:val="Domylnaczcionkaakapitu"/>
    <w:link w:val="Klauzulapocztkowa"/>
    <w:rsid w:val="00275B2C"/>
    <w:rPr>
      <w:rFonts w:ascii="Garamond" w:eastAsia="Calibri" w:hAnsi="Garamond" w:cs="Times New Roman"/>
      <w:i/>
      <w:szCs w:val="20"/>
      <w:lang w:eastAsia="pl-PL"/>
    </w:rPr>
  </w:style>
  <w:style w:type="paragraph" w:customStyle="1" w:styleId="NagwekParagraf">
    <w:name w:val="Nagłówek Paragraf"/>
    <w:basedOn w:val="Normalny"/>
    <w:link w:val="NagwekParagrafZnak"/>
    <w:qFormat/>
    <w:rsid w:val="00455FA6"/>
    <w:pPr>
      <w:jc w:val="center"/>
    </w:pPr>
    <w:rPr>
      <w:b/>
    </w:rPr>
  </w:style>
  <w:style w:type="character" w:customStyle="1" w:styleId="NagwekParagrafZnak">
    <w:name w:val="Nagłówek Paragraf Znak"/>
    <w:basedOn w:val="Domylnaczcionkaakapitu"/>
    <w:link w:val="NagwekParagraf"/>
    <w:rsid w:val="00455FA6"/>
    <w:rPr>
      <w:rFonts w:ascii="Garamond" w:eastAsia="Calibri" w:hAnsi="Garamond" w:cs="Times New Roman"/>
      <w:b/>
      <w:sz w:val="2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948</Words>
  <Characters>5694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Paweł Niedzielski</cp:lastModifiedBy>
  <cp:revision>12</cp:revision>
  <cp:lastPrinted>2022-05-10T06:18:00Z</cp:lastPrinted>
  <dcterms:created xsi:type="dcterms:W3CDTF">2022-08-11T10:10:00Z</dcterms:created>
  <dcterms:modified xsi:type="dcterms:W3CDTF">2022-09-14T12:27:00Z</dcterms:modified>
</cp:coreProperties>
</file>