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557F46" w:rsidRDefault="00AC0EC0" w:rsidP="00AC18BF">
      <w:pPr>
        <w:pStyle w:val="Default"/>
        <w:jc w:val="both"/>
        <w:rPr>
          <w:color w:val="auto"/>
        </w:rPr>
      </w:pPr>
      <w:r w:rsidRPr="00886080">
        <w:rPr>
          <w:b/>
          <w:color w:val="auto"/>
        </w:rPr>
        <w:t xml:space="preserve">Numer </w:t>
      </w:r>
      <w:r w:rsidRPr="00557F46">
        <w:rPr>
          <w:b/>
          <w:color w:val="auto"/>
        </w:rPr>
        <w:t xml:space="preserve">ogłoszenia w </w:t>
      </w:r>
      <w:r w:rsidR="002613A0" w:rsidRPr="00557F46">
        <w:rPr>
          <w:b/>
          <w:bCs/>
          <w:color w:val="auto"/>
        </w:rPr>
        <w:t xml:space="preserve">Dz. U. S: </w:t>
      </w:r>
      <w:r w:rsidR="00B93248">
        <w:rPr>
          <w:b/>
          <w:bCs/>
          <w:color w:val="auto"/>
        </w:rPr>
        <w:t>35</w:t>
      </w:r>
      <w:r w:rsidR="002613A0" w:rsidRPr="00557F46">
        <w:rPr>
          <w:b/>
          <w:bCs/>
          <w:color w:val="auto"/>
        </w:rPr>
        <w:t>/202</w:t>
      </w:r>
      <w:r w:rsidR="009359F1" w:rsidRPr="00557F46">
        <w:rPr>
          <w:b/>
          <w:bCs/>
          <w:color w:val="auto"/>
        </w:rPr>
        <w:t>5</w:t>
      </w:r>
      <w:r w:rsidR="002613A0" w:rsidRPr="00557F46">
        <w:rPr>
          <w:b/>
          <w:bCs/>
          <w:color w:val="auto"/>
        </w:rPr>
        <w:t xml:space="preserve"> </w:t>
      </w:r>
      <w:r w:rsidR="00B93248" w:rsidRPr="00B93248">
        <w:rPr>
          <w:b/>
          <w:bCs/>
          <w:color w:val="auto"/>
        </w:rPr>
        <w:t>112260</w:t>
      </w:r>
      <w:r w:rsidR="002613A0" w:rsidRPr="00557F46">
        <w:rPr>
          <w:b/>
          <w:bCs/>
          <w:color w:val="auto"/>
        </w:rPr>
        <w:t>-202</w:t>
      </w:r>
      <w:r w:rsidR="009359F1" w:rsidRPr="00557F46">
        <w:rPr>
          <w:b/>
          <w:bCs/>
          <w:color w:val="auto"/>
        </w:rPr>
        <w:t>5</w:t>
      </w:r>
      <w:r w:rsidR="002613A0" w:rsidRPr="00557F46">
        <w:rPr>
          <w:b/>
          <w:color w:val="auto"/>
        </w:rPr>
        <w:t xml:space="preserve"> z dnia: </w:t>
      </w:r>
      <w:r w:rsidR="00B93248">
        <w:rPr>
          <w:b/>
          <w:color w:val="auto"/>
        </w:rPr>
        <w:t>19</w:t>
      </w:r>
      <w:bookmarkStart w:id="0" w:name="_GoBack"/>
      <w:bookmarkEnd w:id="0"/>
      <w:r w:rsidR="002613A0" w:rsidRPr="00557F46">
        <w:rPr>
          <w:b/>
          <w:color w:val="auto"/>
        </w:rPr>
        <w:t>.</w:t>
      </w:r>
      <w:r w:rsidR="009359F1" w:rsidRPr="00557F46">
        <w:rPr>
          <w:b/>
          <w:color w:val="auto"/>
        </w:rPr>
        <w:t>0</w:t>
      </w:r>
      <w:r w:rsidR="00224DD7">
        <w:rPr>
          <w:b/>
          <w:color w:val="auto"/>
        </w:rPr>
        <w:t>2</w:t>
      </w:r>
      <w:r w:rsidR="002613A0" w:rsidRPr="00557F46">
        <w:rPr>
          <w:b/>
          <w:color w:val="auto"/>
        </w:rPr>
        <w:t>.202</w:t>
      </w:r>
      <w:r w:rsidR="009359F1" w:rsidRPr="00557F46">
        <w:rPr>
          <w:b/>
          <w:color w:val="auto"/>
        </w:rPr>
        <w:t>5</w:t>
      </w:r>
      <w:r w:rsidR="002613A0" w:rsidRPr="00557F46">
        <w:rPr>
          <w:b/>
          <w:color w:val="auto"/>
        </w:rPr>
        <w:t>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DE5626" w:rsidRDefault="003E2964" w:rsidP="00DE5626">
      <w:pPr>
        <w:pStyle w:val="Bezodstpw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r w:rsidR="00E20BF0" w:rsidRPr="00E20BF0">
        <w:rPr>
          <w:rFonts w:ascii="Arial" w:hAnsi="Arial" w:cs="Arial"/>
          <w:b/>
        </w:rPr>
        <w:t>Dostawa artykułów łazienkowych</w:t>
      </w:r>
      <w:r w:rsidR="00DE5626" w:rsidRPr="00DE5626">
        <w:rPr>
          <w:rFonts w:ascii="Arial" w:hAnsi="Arial" w:cs="Arial"/>
          <w:b/>
        </w:rPr>
        <w:t>”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E20BF0">
        <w:rPr>
          <w:rFonts w:ascii="Arial" w:hAnsi="Arial" w:cs="Arial"/>
          <w:szCs w:val="24"/>
        </w:rPr>
        <w:t>13</w:t>
      </w:r>
      <w:r w:rsidR="00830A7E">
        <w:rPr>
          <w:rFonts w:ascii="Arial" w:hAnsi="Arial" w:cs="Arial"/>
          <w:szCs w:val="24"/>
        </w:rPr>
        <w:t>.202</w:t>
      </w:r>
      <w:r w:rsidR="009359F1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E20BF0" w:rsidRPr="0068530A" w:rsidRDefault="00E20BF0" w:rsidP="00E20BF0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auto"/>
          <w:sz w:val="22"/>
        </w:rPr>
      </w:pPr>
      <w:r w:rsidRPr="0068530A">
        <w:rPr>
          <w:rFonts w:ascii="Arial" w:hAnsi="Arial" w:cs="Arial"/>
          <w:color w:val="auto"/>
          <w:sz w:val="22"/>
        </w:rPr>
        <w:t>Przedmiotem zamówienia jest:</w:t>
      </w:r>
      <w:r w:rsidRPr="0068530A">
        <w:rPr>
          <w:rFonts w:ascii="Arial" w:hAnsi="Arial" w:cs="Arial"/>
          <w:b/>
          <w:color w:val="auto"/>
          <w:sz w:val="22"/>
        </w:rPr>
        <w:t xml:space="preserve"> Dostawa artykułów łazienkowych</w:t>
      </w:r>
      <w:r w:rsidRPr="0068530A">
        <w:rPr>
          <w:rFonts w:ascii="Arial" w:hAnsi="Arial" w:cs="Arial"/>
          <w:color w:val="auto"/>
          <w:sz w:val="22"/>
        </w:rPr>
        <w:t xml:space="preserve"> realizowana do magazynów </w:t>
      </w:r>
      <w:r>
        <w:rPr>
          <w:rFonts w:ascii="Arial" w:hAnsi="Arial" w:cs="Arial"/>
          <w:color w:val="auto"/>
          <w:sz w:val="22"/>
        </w:rPr>
        <w:br/>
      </w:r>
      <w:r w:rsidRPr="0068530A">
        <w:rPr>
          <w:rFonts w:ascii="Arial" w:hAnsi="Arial" w:cs="Arial"/>
          <w:color w:val="auto"/>
          <w:sz w:val="22"/>
        </w:rPr>
        <w:t>16 WOG w</w:t>
      </w:r>
      <w:r w:rsidRPr="0068530A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  <w:r w:rsidRPr="0068530A">
        <w:rPr>
          <w:rFonts w:ascii="Arial" w:hAnsi="Arial" w:cs="Arial"/>
          <w:color w:val="auto"/>
          <w:sz w:val="22"/>
        </w:rPr>
        <w:t xml:space="preserve">m. Wałcz, Oleszno, Bucierz, Złocieniec w ilościach wskazanych w formularzu cenowym – załącznik do SWZ. </w:t>
      </w:r>
    </w:p>
    <w:p w:rsidR="00E20BF0" w:rsidRPr="0068530A" w:rsidRDefault="00E20BF0" w:rsidP="00E20BF0">
      <w:pPr>
        <w:pStyle w:val="Akapitzlist"/>
        <w:numPr>
          <w:ilvl w:val="0"/>
          <w:numId w:val="7"/>
        </w:numPr>
        <w:tabs>
          <w:tab w:val="left" w:pos="567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auto"/>
          <w:sz w:val="22"/>
        </w:rPr>
      </w:pPr>
      <w:r w:rsidRPr="0068530A">
        <w:rPr>
          <w:rFonts w:ascii="Arial" w:hAnsi="Arial" w:cs="Arial"/>
          <w:color w:val="auto"/>
          <w:sz w:val="22"/>
        </w:rPr>
        <w:t>Przedmiot umowy jest szczegółowo opisany w załącznikach do SWZ, a w szczególności w:</w:t>
      </w:r>
    </w:p>
    <w:p w:rsidR="00E20BF0" w:rsidRDefault="00E20BF0" w:rsidP="00E20BF0">
      <w:pPr>
        <w:pStyle w:val="Akapitzlist"/>
        <w:numPr>
          <w:ilvl w:val="0"/>
          <w:numId w:val="14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color w:val="auto"/>
          <w:sz w:val="22"/>
        </w:rPr>
      </w:pPr>
      <w:r w:rsidRPr="0068530A">
        <w:rPr>
          <w:rFonts w:ascii="Arial" w:hAnsi="Arial" w:cs="Arial"/>
          <w:color w:val="auto"/>
          <w:sz w:val="22"/>
        </w:rPr>
        <w:t>szczegółowym opisie przedmiotu zamówienia,</w:t>
      </w:r>
    </w:p>
    <w:p w:rsidR="00E20BF0" w:rsidRPr="00E20BF0" w:rsidRDefault="00E20BF0" w:rsidP="00E20BF0">
      <w:pPr>
        <w:pStyle w:val="Akapitzlist"/>
        <w:numPr>
          <w:ilvl w:val="0"/>
          <w:numId w:val="14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color w:val="auto"/>
          <w:sz w:val="22"/>
        </w:rPr>
      </w:pPr>
      <w:r w:rsidRPr="00E20BF0">
        <w:rPr>
          <w:rFonts w:ascii="Arial" w:hAnsi="Arial" w:cs="Arial"/>
          <w:color w:val="auto"/>
          <w:sz w:val="22"/>
        </w:rPr>
        <w:t>projekcie umowy</w:t>
      </w:r>
    </w:p>
    <w:p w:rsidR="00A43D8B" w:rsidRDefault="00AC0EC0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E20BF0">
        <w:rPr>
          <w:rFonts w:ascii="Arial" w:hAnsi="Arial" w:cs="Arial"/>
          <w:szCs w:val="24"/>
        </w:rPr>
        <w:t>39</w:t>
      </w:r>
      <w:r w:rsidR="00830A7E">
        <w:rPr>
          <w:rFonts w:ascii="Arial" w:hAnsi="Arial" w:cs="Arial"/>
          <w:szCs w:val="24"/>
        </w:rPr>
        <w:t>/202</w:t>
      </w:r>
      <w:r w:rsidR="008949B3">
        <w:rPr>
          <w:rFonts w:ascii="Arial" w:hAnsi="Arial" w:cs="Arial"/>
          <w:szCs w:val="24"/>
        </w:rPr>
        <w:t>5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0275B2" w:rsidRPr="0093294A" w:rsidRDefault="00AC0EC0" w:rsidP="0093294A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B76A33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przedsiębiorstwie wykonawcy uprawnienia do reprezentowania, uprawnienia decyzyjne lub kontrolne, wydany został prawomocny wyrok za korupcję, orzeczeniem sprzed najwyżej pięciu lat lub w którym okres wykluczenia określony bezpośrednio w wyroku nadal </w:t>
      </w:r>
      <w:r w:rsidRPr="00F65128">
        <w:rPr>
          <w:rFonts w:ascii="Arial" w:hAnsi="Arial" w:cs="Arial"/>
          <w:szCs w:val="24"/>
        </w:rPr>
        <w:lastRenderedPageBreak/>
        <w:t>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2E7A4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</w:t>
      </w:r>
      <w:r w:rsidRPr="00F65128">
        <w:rPr>
          <w:rFonts w:ascii="Arial" w:hAnsi="Arial" w:cs="Arial"/>
          <w:b/>
          <w:szCs w:val="24"/>
        </w:rPr>
        <w:lastRenderedPageBreak/>
        <w:t xml:space="preserve">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A40" w:rsidRDefault="002E7A40">
      <w:pPr>
        <w:spacing w:after="0" w:line="240" w:lineRule="auto"/>
      </w:pPr>
      <w:r>
        <w:separator/>
      </w:r>
    </w:p>
  </w:endnote>
  <w:endnote w:type="continuationSeparator" w:id="0">
    <w:p w:rsidR="002E7A40" w:rsidRDefault="002E7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D7" w:rsidRDefault="00224DD7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D7" w:rsidRDefault="00224DD7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B93248" w:rsidRPr="00B93248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D7" w:rsidRDefault="00224DD7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A40" w:rsidRDefault="002E7A40">
      <w:pPr>
        <w:spacing w:after="0" w:line="240" w:lineRule="auto"/>
      </w:pPr>
      <w:r>
        <w:separator/>
      </w:r>
    </w:p>
  </w:footnote>
  <w:footnote w:type="continuationSeparator" w:id="0">
    <w:p w:rsidR="002E7A40" w:rsidRDefault="002E7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D7" w:rsidRPr="000E02C7" w:rsidRDefault="00224DD7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</w:t>
    </w:r>
    <w:r w:rsidR="00E20BF0">
      <w:rPr>
        <w:rFonts w:ascii="Arial" w:eastAsia="Times New Roman" w:hAnsi="Arial" w:cs="Arial"/>
        <w:b/>
        <w:u w:val="single"/>
      </w:rPr>
      <w:t>7</w:t>
    </w:r>
    <w:r>
      <w:rPr>
        <w:rFonts w:ascii="Arial" w:eastAsia="Times New Roman" w:hAnsi="Arial" w:cs="Arial"/>
        <w:b/>
        <w:u w:val="single"/>
      </w:rPr>
      <w:t xml:space="preserve">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224DD7" w:rsidRPr="00C27F8D" w:rsidRDefault="00224DD7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11F05"/>
    <w:multiLevelType w:val="hybridMultilevel"/>
    <w:tmpl w:val="6C6E4898"/>
    <w:lvl w:ilvl="0" w:tplc="B8BC93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7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8846238"/>
    <w:multiLevelType w:val="hybridMultilevel"/>
    <w:tmpl w:val="CAA24C24"/>
    <w:lvl w:ilvl="0" w:tplc="5688F3F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B2046"/>
    <w:multiLevelType w:val="hybridMultilevel"/>
    <w:tmpl w:val="B48AA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6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3"/>
  </w:num>
  <w:num w:numId="11">
    <w:abstractNumId w:val="1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8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24DD7"/>
    <w:rsid w:val="002613A0"/>
    <w:rsid w:val="00263D78"/>
    <w:rsid w:val="002820B0"/>
    <w:rsid w:val="002B16F7"/>
    <w:rsid w:val="002E7A40"/>
    <w:rsid w:val="002F60A1"/>
    <w:rsid w:val="00307691"/>
    <w:rsid w:val="00312279"/>
    <w:rsid w:val="0031727B"/>
    <w:rsid w:val="0034730F"/>
    <w:rsid w:val="00351A93"/>
    <w:rsid w:val="00357DEB"/>
    <w:rsid w:val="00394071"/>
    <w:rsid w:val="003E0272"/>
    <w:rsid w:val="003E2129"/>
    <w:rsid w:val="003E2964"/>
    <w:rsid w:val="003F2AC9"/>
    <w:rsid w:val="004130B4"/>
    <w:rsid w:val="0041505B"/>
    <w:rsid w:val="00416023"/>
    <w:rsid w:val="00417DA9"/>
    <w:rsid w:val="00430A30"/>
    <w:rsid w:val="004312A7"/>
    <w:rsid w:val="00527F3C"/>
    <w:rsid w:val="00542EF3"/>
    <w:rsid w:val="00557F46"/>
    <w:rsid w:val="005809B9"/>
    <w:rsid w:val="0058453C"/>
    <w:rsid w:val="005D135F"/>
    <w:rsid w:val="005F6FE6"/>
    <w:rsid w:val="00622278"/>
    <w:rsid w:val="00633F83"/>
    <w:rsid w:val="00640DFA"/>
    <w:rsid w:val="00642555"/>
    <w:rsid w:val="00651E4A"/>
    <w:rsid w:val="00685984"/>
    <w:rsid w:val="006A4776"/>
    <w:rsid w:val="006B2C8B"/>
    <w:rsid w:val="006C02EF"/>
    <w:rsid w:val="006E5047"/>
    <w:rsid w:val="00781290"/>
    <w:rsid w:val="00782137"/>
    <w:rsid w:val="00783925"/>
    <w:rsid w:val="0079205C"/>
    <w:rsid w:val="007942BB"/>
    <w:rsid w:val="007E058F"/>
    <w:rsid w:val="007E7ABA"/>
    <w:rsid w:val="007F3514"/>
    <w:rsid w:val="00807712"/>
    <w:rsid w:val="00830A7E"/>
    <w:rsid w:val="008746E9"/>
    <w:rsid w:val="008850DC"/>
    <w:rsid w:val="008850E3"/>
    <w:rsid w:val="00886080"/>
    <w:rsid w:val="008949B3"/>
    <w:rsid w:val="008A7EA4"/>
    <w:rsid w:val="008B1038"/>
    <w:rsid w:val="008E7F13"/>
    <w:rsid w:val="0093294A"/>
    <w:rsid w:val="009359F1"/>
    <w:rsid w:val="009365A5"/>
    <w:rsid w:val="00944666"/>
    <w:rsid w:val="009642A2"/>
    <w:rsid w:val="009F5CB2"/>
    <w:rsid w:val="00A11EB1"/>
    <w:rsid w:val="00A26A8F"/>
    <w:rsid w:val="00A37BBB"/>
    <w:rsid w:val="00A43D8B"/>
    <w:rsid w:val="00A76B1C"/>
    <w:rsid w:val="00AB4F34"/>
    <w:rsid w:val="00AC0EC0"/>
    <w:rsid w:val="00AC18BF"/>
    <w:rsid w:val="00AF3CD1"/>
    <w:rsid w:val="00B35109"/>
    <w:rsid w:val="00B4617C"/>
    <w:rsid w:val="00B46898"/>
    <w:rsid w:val="00B54D77"/>
    <w:rsid w:val="00B65FBE"/>
    <w:rsid w:val="00B7046D"/>
    <w:rsid w:val="00B76A33"/>
    <w:rsid w:val="00B93248"/>
    <w:rsid w:val="00BA3CF3"/>
    <w:rsid w:val="00BE082C"/>
    <w:rsid w:val="00C2266C"/>
    <w:rsid w:val="00C24466"/>
    <w:rsid w:val="00C27F8D"/>
    <w:rsid w:val="00C52DCF"/>
    <w:rsid w:val="00C8351D"/>
    <w:rsid w:val="00C9671B"/>
    <w:rsid w:val="00CA7921"/>
    <w:rsid w:val="00CB12EB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E5626"/>
    <w:rsid w:val="00DF2F4F"/>
    <w:rsid w:val="00DF6407"/>
    <w:rsid w:val="00DF7369"/>
    <w:rsid w:val="00E11101"/>
    <w:rsid w:val="00E20BF0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65128"/>
    <w:rsid w:val="00F701F2"/>
    <w:rsid w:val="00F73734"/>
    <w:rsid w:val="00FA2C06"/>
    <w:rsid w:val="00FB0CDC"/>
    <w:rsid w:val="00FB38D6"/>
    <w:rsid w:val="00FC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130BE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50AD55-92BD-4079-B482-67C87A08D8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18</Pages>
  <Words>4237</Words>
  <Characters>25423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37</cp:revision>
  <cp:lastPrinted>2025-01-22T07:42:00Z</cp:lastPrinted>
  <dcterms:created xsi:type="dcterms:W3CDTF">2023-08-16T07:21:00Z</dcterms:created>
  <dcterms:modified xsi:type="dcterms:W3CDTF">2025-02-19T06:26:00Z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