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4542234" w14:textId="4BB04868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333AED" w:rsidRPr="00333AED">
        <w:rPr>
          <w:rFonts w:asciiTheme="minorHAnsi" w:hAnsiTheme="minorHAnsi" w:cstheme="minorHAnsi"/>
          <w:sz w:val="22"/>
          <w:szCs w:val="22"/>
        </w:rPr>
        <w:t>11.09.2024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2E2557FC" w:rsidR="008401F4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33AED">
        <w:rPr>
          <w:rFonts w:asciiTheme="minorHAnsi" w:hAnsiTheme="minorHAnsi" w:cstheme="minorHAnsi"/>
          <w:b/>
          <w:sz w:val="22"/>
          <w:szCs w:val="22"/>
        </w:rPr>
        <w:t xml:space="preserve">Podchloryn sodu  w ilości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>28</w:t>
      </w:r>
      <w:r w:rsidRPr="00333AED">
        <w:rPr>
          <w:rFonts w:asciiTheme="minorHAnsi" w:hAnsiTheme="minorHAnsi" w:cstheme="minorHAnsi"/>
          <w:b/>
          <w:sz w:val="22"/>
          <w:szCs w:val="22"/>
        </w:rPr>
        <w:t xml:space="preserve"> 000 kg</w:t>
      </w:r>
    </w:p>
    <w:p w14:paraId="33311878" w14:textId="77777777" w:rsidR="00333AED" w:rsidRPr="00333AED" w:rsidRDefault="00333AED" w:rsidP="00333AED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0266F10" w14:textId="77777777" w:rsidR="00B37AB6" w:rsidRPr="00333AED" w:rsidRDefault="008401F4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33AED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Wymagania fizyczne i chemiczne:</w:t>
      </w: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- zawartość chloru aktywnego - nie mniej niż 130 g/l</w:t>
      </w: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- zawartość  wodorotlenku i węglanu  sodowego w  przeliczeniu na  NaOH -  nie więcej niż 20 g/l</w:t>
      </w: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- zawartość żelaza w przeliczeniu na Fe (3+) - nie więcej niż  0,05 g/l</w:t>
      </w:r>
    </w:p>
    <w:p w14:paraId="3D7FAB4E" w14:textId="77777777" w:rsidR="008401F4" w:rsidRPr="00333AED" w:rsidRDefault="00B37AB6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- odczyn </w:t>
      </w:r>
      <w:proofErr w:type="spellStart"/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pH</w:t>
      </w:r>
      <w:proofErr w:type="spellEnd"/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roztworu handlowego w 20 </w:t>
      </w:r>
      <w:proofErr w:type="spellStart"/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st.C</w:t>
      </w:r>
      <w:proofErr w:type="spellEnd"/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na poziomie ok. 13 - 14</w:t>
      </w:r>
      <w:r w:rsidR="008401F4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- liczba stabilności  - nie mniej niż 70 % w okresie letnim ( 15 marca do 15 września) i 80 % w okresie zimowym.</w:t>
      </w:r>
      <w:r w:rsidR="008401F4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</w:r>
      <w:r w:rsidR="008401F4" w:rsidRPr="00333AED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Trwałość:</w:t>
      </w:r>
      <w:r w:rsidR="008401F4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Podchloryn sodowy techniczny w wymaganym gatunku S powinien odpowiadać w/w wymaganiom w ciągu 7 dni od daty wysyłki, przy zachowaniu warunków pakowania, przechowywania i transportu.</w:t>
      </w:r>
    </w:p>
    <w:p w14:paraId="5AA7134F" w14:textId="77777777" w:rsidR="00333AED" w:rsidRPr="00333AED" w:rsidRDefault="00333AED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333AED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Zamówienia sukcesywne</w:t>
      </w:r>
    </w:p>
    <w:p w14:paraId="1C1759D5" w14:textId="77777777" w:rsidR="008401F4" w:rsidRPr="00333AED" w:rsidRDefault="00261CA9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Umowa zostaje zawarta na okres 6</w:t>
      </w:r>
      <w:r w:rsidR="008401F4" w:rsidRPr="00333AED">
        <w:rPr>
          <w:rFonts w:asciiTheme="minorHAnsi" w:hAnsiTheme="minorHAnsi" w:cstheme="minorHAnsi"/>
          <w:sz w:val="22"/>
          <w:szCs w:val="22"/>
        </w:rPr>
        <w:t xml:space="preserve"> miesięcy, </w:t>
      </w:r>
    </w:p>
    <w:p w14:paraId="46DDFD72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Miejsce dostawy :   Wydział Produkcji Wody ul. Kochanowskiego 22 Murowana Goślina, Aquanet S.A. ul. Piątkowska 117/119 Poznań , Stacja Uzdatniania Wody Mosina ul. Czere</w:t>
      </w:r>
      <w:r w:rsidR="00087B89" w:rsidRPr="00333AED">
        <w:rPr>
          <w:rFonts w:asciiTheme="minorHAnsi" w:hAnsiTheme="minorHAnsi" w:cstheme="minorHAnsi"/>
          <w:sz w:val="22"/>
          <w:szCs w:val="22"/>
        </w:rPr>
        <w:t>ś</w:t>
      </w:r>
      <w:r w:rsidRPr="00333AED">
        <w:rPr>
          <w:rFonts w:asciiTheme="minorHAnsi" w:hAnsiTheme="minorHAnsi" w:cstheme="minorHAnsi"/>
          <w:sz w:val="22"/>
          <w:szCs w:val="22"/>
        </w:rPr>
        <w:t xml:space="preserve">niowa 1 , Zbiorniki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Pożegowo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087B89" w:rsidRPr="00333AED">
        <w:rPr>
          <w:rFonts w:asciiTheme="minorHAnsi" w:hAnsiTheme="minorHAnsi" w:cstheme="minorHAnsi"/>
          <w:sz w:val="22"/>
          <w:szCs w:val="22"/>
        </w:rPr>
        <w:t xml:space="preserve">- </w:t>
      </w:r>
      <w:r w:rsidRPr="00333AED">
        <w:rPr>
          <w:rFonts w:asciiTheme="minorHAnsi" w:hAnsiTheme="minorHAnsi" w:cstheme="minorHAnsi"/>
          <w:sz w:val="22"/>
          <w:szCs w:val="22"/>
        </w:rPr>
        <w:t>Mosina  lub inne miejsce wskazane przez Odbiorcę w sytuacjach awaryjnych</w:t>
      </w:r>
    </w:p>
    <w:p w14:paraId="4D50D9AD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Dostawa w dni </w:t>
      </w:r>
      <w:r w:rsidR="003140D6" w:rsidRPr="00333AED">
        <w:rPr>
          <w:rFonts w:asciiTheme="minorHAnsi" w:hAnsiTheme="minorHAnsi" w:cstheme="minorHAnsi"/>
          <w:sz w:val="22"/>
          <w:szCs w:val="22"/>
        </w:rPr>
        <w:t>robocze w godzinach od 6.15-13.0</w:t>
      </w:r>
      <w:r w:rsidRPr="00333AED">
        <w:rPr>
          <w:rFonts w:asciiTheme="minorHAnsi" w:hAnsiTheme="minorHAnsi" w:cstheme="minorHAnsi"/>
          <w:sz w:val="22"/>
          <w:szCs w:val="22"/>
        </w:rPr>
        <w:t>0 w opakowaniach 30 l, samochód dostawczy musi być wyposażony w windę</w:t>
      </w:r>
    </w:p>
    <w:p w14:paraId="31BBA4D4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Do każdej dostawy dołączone świadectwo jakości produktu.</w:t>
      </w:r>
    </w:p>
    <w:p w14:paraId="06AF30D6" w14:textId="77777777" w:rsidR="005C0737" w:rsidRPr="00333AED" w:rsidRDefault="005C0737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Wymagana rejestracja produktu jako biobójczy w  Urzędzie Rejestracji Produktów Leczniczych, Wyrobów Medycznych i Produktów Biobójczych.</w:t>
      </w:r>
    </w:p>
    <w:p w14:paraId="09F130BA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lastRenderedPageBreak/>
        <w:t xml:space="preserve">Zgodnie z Rozporządzeniem Ministra Pracy i Polityki Społecznej z dnia 14 marca 2000 r. w sprawie bezpieczeństwa i higieny pracy przy ręcznych pracach transportowych, Dz.U. Nr 26, poz. 303, rozdział 5, </w:t>
      </w:r>
      <w:r w:rsidRPr="00333AED">
        <w:rPr>
          <w:rFonts w:asciiTheme="minorHAnsi" w:eastAsiaTheme="minorHAnsi" w:hAnsiTheme="minorHAnsi" w:cstheme="minorHAnsi"/>
          <w:color w:val="2F2F2F"/>
          <w:sz w:val="22"/>
          <w:szCs w:val="22"/>
          <w:lang w:eastAsia="en-US"/>
        </w:rPr>
        <w:t>§</w:t>
      </w:r>
      <w:r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20.1. ,,Niedopuszczalne jest przenoszenie przez jednego pracownika materiałów ciekłych - gorących, żrących albo o właściwościach szkodliwych dla zdrowia, których masa wraz z naczyniem i uchwytem przekracza 25 kg". Waga pojemnika wraz z podchlorynem nie może przekraczać 25 kg. </w:t>
      </w:r>
    </w:p>
    <w:p w14:paraId="04E6FEC7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Wielkość jednorazowej dostawy : </w:t>
      </w:r>
      <w:r w:rsidR="00222219" w:rsidRPr="00333AED">
        <w:rPr>
          <w:rFonts w:asciiTheme="minorHAnsi" w:hAnsiTheme="minorHAnsi" w:cstheme="minorHAnsi"/>
          <w:sz w:val="22"/>
          <w:szCs w:val="22"/>
        </w:rPr>
        <w:t>2</w:t>
      </w:r>
      <w:r w:rsidRPr="00333AED">
        <w:rPr>
          <w:rFonts w:asciiTheme="minorHAnsi" w:hAnsiTheme="minorHAnsi" w:cstheme="minorHAnsi"/>
          <w:sz w:val="22"/>
          <w:szCs w:val="22"/>
        </w:rPr>
        <w:t>00-2000 kg</w:t>
      </w:r>
    </w:p>
    <w:p w14:paraId="2CC8DC67" w14:textId="77777777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Pojemniki po podchlorynie sodu </w:t>
      </w:r>
      <w:r w:rsidR="005C0737" w:rsidRPr="00333AED">
        <w:rPr>
          <w:rFonts w:asciiTheme="minorHAnsi" w:hAnsiTheme="minorHAnsi" w:cstheme="minorHAnsi"/>
          <w:sz w:val="22"/>
          <w:szCs w:val="22"/>
        </w:rPr>
        <w:t>muszą być</w:t>
      </w:r>
      <w:r w:rsidRPr="00333AED">
        <w:rPr>
          <w:rFonts w:asciiTheme="minorHAnsi" w:hAnsiTheme="minorHAnsi" w:cstheme="minorHAnsi"/>
          <w:sz w:val="22"/>
          <w:szCs w:val="22"/>
        </w:rPr>
        <w:t xml:space="preserve"> zwracane przy kolejnej dostawie. Dostawca nie ma możliwości wystawiania kaucji o</w:t>
      </w:r>
      <w:r w:rsidR="00087B89" w:rsidRPr="00333AED">
        <w:rPr>
          <w:rFonts w:asciiTheme="minorHAnsi" w:hAnsiTheme="minorHAnsi" w:cstheme="minorHAnsi"/>
          <w:sz w:val="22"/>
          <w:szCs w:val="22"/>
        </w:rPr>
        <w:t>b</w:t>
      </w:r>
      <w:r w:rsidRPr="00333AED">
        <w:rPr>
          <w:rFonts w:asciiTheme="minorHAnsi" w:hAnsiTheme="minorHAnsi" w:cstheme="minorHAnsi"/>
          <w:sz w:val="22"/>
          <w:szCs w:val="22"/>
        </w:rPr>
        <w:t>ciążającej za opakowania . Obrót opakowania może obywać tylko i wyłącznie na podstawie dokumentów WZ.</w:t>
      </w:r>
    </w:p>
    <w:p w14:paraId="30BC3987" w14:textId="77777777" w:rsidR="008401F4" w:rsidRPr="00333AED" w:rsidRDefault="008401F4" w:rsidP="00F372D9">
      <w:pPr>
        <w:pStyle w:val="Tekstpodstawowy"/>
        <w:numPr>
          <w:ilvl w:val="1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Dostawca powinien spełniać wymogi narzucone przepisami odnośnie przewozów materiałów niebezpiecznych ADR .</w:t>
      </w:r>
      <w:r w:rsidR="00F372D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F372D9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</w:p>
    <w:p w14:paraId="3FF7CF47" w14:textId="77777777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Ofertę wraz z oświadczeniem, kartą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charakterystyki,scenariuszem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narażenia, rejestracją produktu  oraz oświadczeniem odnośnie transportu 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5354A9C9" w14:textId="77777777" w:rsidR="00261CA9" w:rsidRPr="00333AED" w:rsidRDefault="00261CA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Oświadczenie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rozładowcy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25E88" w14:textId="380E4FAB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18.09.2024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000000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27396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A3C5FB5" w14:textId="77777777" w:rsidR="00605A99" w:rsidRDefault="00605A99" w:rsidP="00261CA9">
      <w:r>
        <w:separator/>
      </w:r>
    </w:p>
  </w:endnote>
  <w:endnote w:type="continuationSeparator" w:id="0">
    <w:p w14:paraId="128D9763" w14:textId="77777777" w:rsidR="00605A99" w:rsidRDefault="00605A99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4E8290A" w14:textId="77777777" w:rsidR="00605A99" w:rsidRDefault="00605A99" w:rsidP="00261CA9">
      <w:r>
        <w:separator/>
      </w:r>
    </w:p>
  </w:footnote>
  <w:footnote w:type="continuationSeparator" w:id="0">
    <w:p w14:paraId="4CBBA438" w14:textId="77777777" w:rsidR="00605A99" w:rsidRDefault="00605A99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F62AC"/>
    <w:rsid w:val="00222219"/>
    <w:rsid w:val="00261CA9"/>
    <w:rsid w:val="003140D6"/>
    <w:rsid w:val="00333AED"/>
    <w:rsid w:val="00387BC1"/>
    <w:rsid w:val="005846A1"/>
    <w:rsid w:val="00591C76"/>
    <w:rsid w:val="005C0737"/>
    <w:rsid w:val="00605A99"/>
    <w:rsid w:val="008401F4"/>
    <w:rsid w:val="00913B0A"/>
    <w:rsid w:val="0092434C"/>
    <w:rsid w:val="009E3474"/>
    <w:rsid w:val="00B37AB6"/>
    <w:rsid w:val="00B809E4"/>
    <w:rsid w:val="00B87D33"/>
    <w:rsid w:val="00C24F01"/>
    <w:rsid w:val="00CE6FA5"/>
    <w:rsid w:val="00D06E44"/>
    <w:rsid w:val="00D7411C"/>
    <w:rsid w:val="00F372D9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76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24</cp:revision>
  <cp:lastPrinted>2020-08-11T04:56:00Z</cp:lastPrinted>
  <dcterms:created xsi:type="dcterms:W3CDTF">2018-07-31T09:52:00Z</dcterms:created>
  <dcterms:modified xsi:type="dcterms:W3CDTF">2024-09-11T10:19:00Z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