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9A2C" w14:textId="385720C9" w:rsidR="000A02E9" w:rsidRDefault="000A02E9" w:rsidP="000A02E9">
      <w:pPr>
        <w:spacing w:before="100"/>
        <w:jc w:val="center"/>
        <w:rPr>
          <w:rFonts w:ascii="Tahoma" w:hAnsi="Tahoma"/>
          <w:b/>
          <w:bCs/>
          <w:color w:val="FF0000"/>
          <w:sz w:val="24"/>
          <w:szCs w:val="24"/>
          <w:lang w:eastAsia="zh-CN"/>
        </w:rPr>
      </w:pPr>
      <w:r>
        <w:rPr>
          <w:rFonts w:ascii="Tahoma" w:hAnsi="Tahoma"/>
          <w:b/>
          <w:bCs/>
          <w:color w:val="FF0000"/>
          <w:sz w:val="24"/>
          <w:szCs w:val="24"/>
        </w:rPr>
        <w:t>ZMIANA NR 1 Z DNIA 30.01.2025R. ZAZNACZONO KOLOREM</w:t>
      </w:r>
    </w:p>
    <w:p w14:paraId="2D548531" w14:textId="77777777" w:rsidR="000A02E9" w:rsidRDefault="000A02E9" w:rsidP="000A02E9">
      <w:pPr>
        <w:pStyle w:val="Tekstpodstawowy21"/>
        <w:spacing w:before="100"/>
        <w:rPr>
          <w:rFonts w:ascii="Tahoma" w:hAnsi="Tahoma"/>
          <w:b/>
          <w:sz w:val="20"/>
          <w:u w:val="single"/>
        </w:rPr>
      </w:pPr>
    </w:p>
    <w:p w14:paraId="4EA2740A" w14:textId="3923CBF7" w:rsidR="002B4914" w:rsidRPr="009D22B3" w:rsidRDefault="00F417A1" w:rsidP="00633F4A">
      <w:pPr>
        <w:pStyle w:val="Tekstpodstawowy21"/>
        <w:spacing w:before="100"/>
        <w:jc w:val="center"/>
        <w:rPr>
          <w:rFonts w:ascii="Tahoma" w:hAnsi="Tahoma"/>
          <w:sz w:val="20"/>
        </w:rPr>
      </w:pPr>
      <w:r w:rsidRPr="009D22B3">
        <w:rPr>
          <w:rFonts w:ascii="Tahoma" w:hAnsi="Tahoma"/>
          <w:b/>
          <w:sz w:val="20"/>
          <w:u w:val="single"/>
        </w:rPr>
        <w:t>ISTOTNE POSTANOWIENIA UMOWY</w:t>
      </w:r>
    </w:p>
    <w:p w14:paraId="4FB70EE9" w14:textId="77777777" w:rsidR="00633F4A" w:rsidRDefault="00633F4A" w:rsidP="00633F4A">
      <w:pPr>
        <w:pStyle w:val="Styl1"/>
        <w:ind w:left="360"/>
        <w:rPr>
          <w:rFonts w:cs="Tahoma"/>
          <w:sz w:val="20"/>
          <w:szCs w:val="20"/>
        </w:rPr>
      </w:pPr>
    </w:p>
    <w:p w14:paraId="527FB884" w14:textId="60E63873" w:rsidR="002B4914" w:rsidRPr="00A90136" w:rsidRDefault="00F417A1" w:rsidP="00633F4A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C23916">
        <w:rPr>
          <w:rFonts w:cs="Tahoma"/>
          <w:sz w:val="20"/>
          <w:szCs w:val="20"/>
        </w:rPr>
        <w:t>Przedmiotem umowy jest</w:t>
      </w:r>
      <w:r w:rsidR="00C138B8">
        <w:rPr>
          <w:rFonts w:cs="Tahoma"/>
          <w:sz w:val="20"/>
          <w:szCs w:val="20"/>
        </w:rPr>
        <w:t xml:space="preserve"> </w:t>
      </w:r>
      <w:r w:rsidR="00C138B8" w:rsidRPr="00C138B8">
        <w:rPr>
          <w:rFonts w:cs="Tahoma"/>
          <w:color w:val="0070C0"/>
          <w:sz w:val="20"/>
          <w:szCs w:val="20"/>
        </w:rPr>
        <w:t>kompleksowa dostawa gazu ziemnego obejmująca sprzedaż i dystrybucję dla potrzeb obiektów W</w:t>
      </w:r>
      <w:r w:rsidR="009C231B">
        <w:rPr>
          <w:rFonts w:cs="Tahoma"/>
          <w:color w:val="0070C0"/>
          <w:sz w:val="20"/>
          <w:szCs w:val="20"/>
        </w:rPr>
        <w:t xml:space="preserve">ielospecjalistycznego </w:t>
      </w:r>
      <w:r w:rsidR="00C138B8" w:rsidRPr="00C138B8">
        <w:rPr>
          <w:rFonts w:cs="Tahoma"/>
          <w:color w:val="0070C0"/>
          <w:sz w:val="20"/>
          <w:szCs w:val="20"/>
        </w:rPr>
        <w:t>S</w:t>
      </w:r>
      <w:r w:rsidR="009C231B">
        <w:rPr>
          <w:rFonts w:cs="Tahoma"/>
          <w:color w:val="0070C0"/>
          <w:sz w:val="20"/>
          <w:szCs w:val="20"/>
        </w:rPr>
        <w:t>zpitala</w:t>
      </w:r>
      <w:r w:rsidR="00C138B8" w:rsidRPr="00C138B8">
        <w:rPr>
          <w:rFonts w:cs="Tahoma"/>
          <w:color w:val="0070C0"/>
          <w:sz w:val="20"/>
          <w:szCs w:val="20"/>
        </w:rPr>
        <w:t xml:space="preserve"> – SP</w:t>
      </w:r>
      <w:r w:rsidR="001C50DC">
        <w:rPr>
          <w:rFonts w:cs="Tahoma"/>
          <w:color w:val="0070C0"/>
          <w:sz w:val="20"/>
          <w:szCs w:val="20"/>
        </w:rPr>
        <w:t xml:space="preserve"> </w:t>
      </w:r>
      <w:r w:rsidR="00C138B8" w:rsidRPr="00C138B8">
        <w:rPr>
          <w:rFonts w:cs="Tahoma"/>
          <w:color w:val="0070C0"/>
          <w:sz w:val="20"/>
          <w:szCs w:val="20"/>
        </w:rPr>
        <w:t xml:space="preserve">ZOZ w Zgorzelcu. </w:t>
      </w:r>
    </w:p>
    <w:p w14:paraId="173D6D30" w14:textId="77777777" w:rsidR="00A90136" w:rsidRPr="00A90136" w:rsidRDefault="00A90136" w:rsidP="00A90136">
      <w:pPr>
        <w:pStyle w:val="Styl1"/>
        <w:tabs>
          <w:tab w:val="clear" w:pos="360"/>
        </w:tabs>
        <w:ind w:left="360"/>
        <w:rPr>
          <w:rFonts w:cs="Tahoma"/>
          <w:sz w:val="10"/>
          <w:szCs w:val="10"/>
        </w:rPr>
      </w:pPr>
    </w:p>
    <w:p w14:paraId="15F828D0" w14:textId="77777777" w:rsidR="006E5227" w:rsidRPr="00530E1A" w:rsidRDefault="006E5227" w:rsidP="006E5227">
      <w:pPr>
        <w:pStyle w:val="Styl1"/>
        <w:numPr>
          <w:ilvl w:val="0"/>
          <w:numId w:val="1"/>
        </w:numPr>
        <w:rPr>
          <w:rFonts w:cs="Tahoma"/>
          <w:color w:val="FF0000"/>
          <w:sz w:val="20"/>
          <w:szCs w:val="20"/>
        </w:rPr>
      </w:pPr>
      <w:r w:rsidRPr="00530E1A">
        <w:rPr>
          <w:bCs/>
          <w:sz w:val="20"/>
          <w:szCs w:val="20"/>
        </w:rPr>
        <w:t xml:space="preserve">Wykonawca oświadcza, </w:t>
      </w:r>
      <w:r w:rsidRPr="00530E1A">
        <w:rPr>
          <w:sz w:val="20"/>
          <w:szCs w:val="20"/>
        </w:rPr>
        <w:t xml:space="preserve">iż na dzień zawarcia umowy nie zaistniały przesłanki do odstąpienia od niej w szczególności, że zgodnie z art. 456 pkt. 1 ust. 2b) PZP nie podlega wykluczeniu z postępowania na podstawie art. 108 PZP oraz art. 5k Rozporządzenia Rady UE nr 2022/576 z dnia 8 kwietnia 2022r. w sprawie zmiany Rozporządzenia UE nr 833/2014 dotyczącego środków ograniczających w związku z działaniami Rosji destabilizującymi sytuację na Ukrainie (Dz. Urz. UE nr L 229 z 31.7.2014, str. 1) oraz art. 7 ustawy z dnia 13 kwietnia 2022r. o szczególnych rozwiązaniach związanych w zakresie przeciwdziałania wspieraniu agresji na Ukrainę oraz służących ochronie bezpieczeństwa narodowego (Dz.U z 2024r. poz. 507 </w:t>
      </w:r>
      <w:proofErr w:type="spellStart"/>
      <w:r w:rsidRPr="00530E1A">
        <w:rPr>
          <w:sz w:val="20"/>
          <w:szCs w:val="20"/>
        </w:rPr>
        <w:t>t.j</w:t>
      </w:r>
      <w:proofErr w:type="spellEnd"/>
      <w:r w:rsidRPr="00530E1A">
        <w:rPr>
          <w:sz w:val="20"/>
          <w:szCs w:val="20"/>
        </w:rPr>
        <w:t>.)</w:t>
      </w:r>
      <w:r w:rsidRPr="00530E1A">
        <w:rPr>
          <w:bCs/>
          <w:sz w:val="20"/>
          <w:szCs w:val="20"/>
        </w:rPr>
        <w:t>.</w:t>
      </w:r>
    </w:p>
    <w:p w14:paraId="57AE7C4D" w14:textId="77777777" w:rsidR="00C138B8" w:rsidRPr="006E5227" w:rsidRDefault="00C138B8" w:rsidP="006E5227">
      <w:pPr>
        <w:pStyle w:val="Styl1"/>
        <w:tabs>
          <w:tab w:val="clear" w:pos="360"/>
        </w:tabs>
        <w:ind w:left="360"/>
        <w:rPr>
          <w:rFonts w:cs="Tahoma"/>
          <w:sz w:val="10"/>
          <w:szCs w:val="10"/>
        </w:rPr>
      </w:pPr>
    </w:p>
    <w:p w14:paraId="1917BE6D" w14:textId="40F70FEE" w:rsidR="009D22B3" w:rsidRDefault="00F417A1" w:rsidP="00FA7E5B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FA7E5B">
        <w:rPr>
          <w:rFonts w:cs="Tahoma"/>
          <w:sz w:val="20"/>
          <w:szCs w:val="20"/>
        </w:rPr>
        <w:t xml:space="preserve">Umowa </w:t>
      </w:r>
      <w:r w:rsidR="00E0703A" w:rsidRPr="00FA7E5B">
        <w:rPr>
          <w:rFonts w:cs="Tahoma"/>
          <w:sz w:val="20"/>
          <w:szCs w:val="20"/>
        </w:rPr>
        <w:t xml:space="preserve">wchodzi w życie w zakresie każdego punktu poboru </w:t>
      </w:r>
      <w:r w:rsidR="002B2E31" w:rsidRPr="00FA7E5B">
        <w:rPr>
          <w:rFonts w:cs="Tahoma"/>
          <w:sz w:val="20"/>
          <w:szCs w:val="20"/>
        </w:rPr>
        <w:t xml:space="preserve">od dnia </w:t>
      </w:r>
      <w:r w:rsidR="00E0703A" w:rsidRPr="00FA7E5B">
        <w:rPr>
          <w:rFonts w:cs="Tahoma"/>
          <w:sz w:val="20"/>
          <w:szCs w:val="20"/>
        </w:rPr>
        <w:t xml:space="preserve">jej </w:t>
      </w:r>
      <w:r w:rsidR="002B2E31" w:rsidRPr="00FA7E5B">
        <w:rPr>
          <w:rFonts w:cs="Tahoma"/>
          <w:sz w:val="20"/>
          <w:szCs w:val="20"/>
        </w:rPr>
        <w:t>zawarcia</w:t>
      </w:r>
      <w:r w:rsidR="00E0703A" w:rsidRPr="00FA7E5B">
        <w:rPr>
          <w:rFonts w:cs="Tahoma"/>
          <w:sz w:val="20"/>
          <w:szCs w:val="20"/>
        </w:rPr>
        <w:t xml:space="preserve">, </w:t>
      </w:r>
      <w:r w:rsidR="002B2E31" w:rsidRPr="00FA7E5B">
        <w:rPr>
          <w:rFonts w:cs="Tahoma"/>
          <w:sz w:val="20"/>
          <w:szCs w:val="20"/>
        </w:rPr>
        <w:t>lecz nie wcześniej</w:t>
      </w:r>
      <w:r w:rsidR="00E0703A" w:rsidRPr="00FA7E5B">
        <w:rPr>
          <w:rFonts w:cs="Tahoma"/>
          <w:sz w:val="20"/>
          <w:szCs w:val="20"/>
        </w:rPr>
        <w:t xml:space="preserve">, </w:t>
      </w:r>
      <w:r w:rsidR="002B2E31" w:rsidRPr="00FA7E5B">
        <w:rPr>
          <w:rFonts w:cs="Tahoma"/>
          <w:sz w:val="20"/>
          <w:szCs w:val="20"/>
        </w:rPr>
        <w:t>niż po zawarciu umowy sprzedaży gazu</w:t>
      </w:r>
      <w:r w:rsidR="00E0703A" w:rsidRPr="00FA7E5B">
        <w:rPr>
          <w:rFonts w:cs="Tahoma"/>
          <w:sz w:val="20"/>
          <w:szCs w:val="20"/>
        </w:rPr>
        <w:t>,</w:t>
      </w:r>
      <w:r w:rsidR="002B2E31" w:rsidRPr="00FA7E5B">
        <w:rPr>
          <w:rFonts w:cs="Tahoma"/>
          <w:sz w:val="20"/>
          <w:szCs w:val="20"/>
        </w:rPr>
        <w:t xml:space="preserve"> pozytywnie przeprowadzonej procedurze zmiany sprzedawcy</w:t>
      </w:r>
      <w:r w:rsidR="00E0703A" w:rsidRPr="00FA7E5B">
        <w:rPr>
          <w:rFonts w:cs="Tahoma"/>
          <w:sz w:val="20"/>
          <w:szCs w:val="20"/>
        </w:rPr>
        <w:t xml:space="preserve"> i pozytywnym zgłoszeniu umowy do OSD</w:t>
      </w:r>
      <w:r w:rsidR="002B2E31" w:rsidRPr="00FA7E5B">
        <w:rPr>
          <w:rFonts w:cs="Tahoma"/>
          <w:sz w:val="20"/>
          <w:szCs w:val="20"/>
        </w:rPr>
        <w:t>.</w:t>
      </w:r>
      <w:r w:rsidR="00F60D0A" w:rsidRPr="00FA7E5B">
        <w:rPr>
          <w:rFonts w:cs="Tahoma"/>
          <w:sz w:val="20"/>
          <w:szCs w:val="20"/>
        </w:rPr>
        <w:t xml:space="preserve"> </w:t>
      </w:r>
      <w:r w:rsidR="009D22B3" w:rsidRPr="00FA7E5B">
        <w:rPr>
          <w:rFonts w:cs="Tahoma"/>
          <w:sz w:val="20"/>
          <w:szCs w:val="20"/>
        </w:rPr>
        <w:t>Umowa zostaje zawarta na czas określony 12 miesięcy, tj. od dnia ……………………. do dnia………………….</w:t>
      </w:r>
    </w:p>
    <w:p w14:paraId="674A97B7" w14:textId="77777777" w:rsidR="00FA7E5B" w:rsidRPr="00FA7E5B" w:rsidRDefault="00FA7E5B" w:rsidP="00FA7E5B">
      <w:pPr>
        <w:pStyle w:val="Akapitzlist"/>
        <w:rPr>
          <w:sz w:val="10"/>
          <w:szCs w:val="10"/>
        </w:rPr>
      </w:pPr>
    </w:p>
    <w:p w14:paraId="6F8BF533" w14:textId="1FF883F0" w:rsidR="00FA7E5B" w:rsidRPr="00FA7E5B" w:rsidRDefault="00FA7E5B" w:rsidP="00FA7E5B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114BA6">
        <w:rPr>
          <w:rFonts w:cs="Tahoma"/>
          <w:sz w:val="20"/>
          <w:szCs w:val="20"/>
        </w:rPr>
        <w:t xml:space="preserve">Warunkiem rozpoczęcia dostaw jest pozytywnie przeprowadzona procedura zmiany sprzedawcy  zgodnie z terminami wynikającymi z Instrukcji Ruchu i Eksploatacji Sieci Dystrybucyjnej PSG Sp. </w:t>
      </w:r>
      <w:r w:rsidR="006E5227">
        <w:rPr>
          <w:rFonts w:cs="Tahoma"/>
          <w:sz w:val="20"/>
          <w:szCs w:val="20"/>
        </w:rPr>
        <w:t xml:space="preserve">              </w:t>
      </w:r>
      <w:r w:rsidRPr="00114BA6">
        <w:rPr>
          <w:rFonts w:cs="Tahoma"/>
          <w:sz w:val="20"/>
          <w:szCs w:val="20"/>
        </w:rPr>
        <w:t>z o. o..</w:t>
      </w:r>
    </w:p>
    <w:p w14:paraId="2896CC54" w14:textId="77777777" w:rsidR="009D22B3" w:rsidRPr="00FA7E5B" w:rsidRDefault="009D22B3" w:rsidP="00FA7E5B">
      <w:pPr>
        <w:pStyle w:val="Styl1"/>
        <w:tabs>
          <w:tab w:val="clear" w:pos="360"/>
        </w:tabs>
        <w:rPr>
          <w:rFonts w:cs="Tahoma"/>
          <w:b/>
          <w:color w:val="FF0000"/>
          <w:sz w:val="10"/>
          <w:szCs w:val="10"/>
        </w:rPr>
      </w:pPr>
    </w:p>
    <w:p w14:paraId="269DF756" w14:textId="217CB396" w:rsidR="002B4914" w:rsidRPr="000F09A1" w:rsidRDefault="00F417A1" w:rsidP="00114BA6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0F09A1">
        <w:rPr>
          <w:rFonts w:cs="Tahoma"/>
          <w:sz w:val="20"/>
          <w:szCs w:val="20"/>
        </w:rPr>
        <w:t>Rozliczenie za sprzedaż i dystrybucję gazu odbywać się będzie w okresach rozliczeniowych na podstawie odczytu wskazań układu pomiarowo</w:t>
      </w:r>
      <w:r w:rsidR="00FA7E5B" w:rsidRPr="000F09A1">
        <w:rPr>
          <w:rFonts w:cs="Tahoma"/>
          <w:sz w:val="20"/>
          <w:szCs w:val="20"/>
        </w:rPr>
        <w:t xml:space="preserve"> </w:t>
      </w:r>
      <w:r w:rsidRPr="000F09A1">
        <w:rPr>
          <w:rFonts w:cs="Tahoma"/>
          <w:sz w:val="20"/>
          <w:szCs w:val="20"/>
        </w:rPr>
        <w:t>-</w:t>
      </w:r>
      <w:r w:rsidR="00FA7E5B" w:rsidRPr="000F09A1">
        <w:rPr>
          <w:rFonts w:cs="Tahoma"/>
          <w:sz w:val="20"/>
          <w:szCs w:val="20"/>
        </w:rPr>
        <w:t xml:space="preserve"> </w:t>
      </w:r>
      <w:r w:rsidRPr="000F09A1">
        <w:rPr>
          <w:rFonts w:cs="Tahoma"/>
          <w:sz w:val="20"/>
          <w:szCs w:val="20"/>
        </w:rPr>
        <w:t>rozliczeniowego, pozyskanego od Operatora Systemu Dystrybucyjnego w terminie płatności określonym w fakturze przez Sprzedawcę</w:t>
      </w:r>
      <w:r w:rsidR="00FA2130" w:rsidRPr="000F09A1">
        <w:rPr>
          <w:rFonts w:cs="Tahoma"/>
          <w:sz w:val="20"/>
          <w:szCs w:val="20"/>
        </w:rPr>
        <w:t>.</w:t>
      </w:r>
    </w:p>
    <w:p w14:paraId="73AB5780" w14:textId="77777777" w:rsidR="007E7E2C" w:rsidRPr="006E5227" w:rsidRDefault="007E7E2C" w:rsidP="006E5227">
      <w:pPr>
        <w:pStyle w:val="Styl1"/>
        <w:tabs>
          <w:tab w:val="clear" w:pos="360"/>
        </w:tabs>
        <w:rPr>
          <w:rFonts w:cs="Tahoma"/>
          <w:color w:val="FF0000"/>
          <w:sz w:val="10"/>
          <w:szCs w:val="10"/>
        </w:rPr>
      </w:pPr>
    </w:p>
    <w:p w14:paraId="1526546B" w14:textId="77777777" w:rsidR="002B4914" w:rsidRDefault="00F417A1" w:rsidP="00114BA6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114BA6">
        <w:rPr>
          <w:rFonts w:cs="Tahoma"/>
          <w:sz w:val="20"/>
          <w:szCs w:val="20"/>
        </w:rPr>
        <w:t>Rozliczenie za sprzedaż gazu nie może odbywać się na podstawie prognoz.</w:t>
      </w:r>
    </w:p>
    <w:p w14:paraId="50E85C43" w14:textId="77777777" w:rsidR="00A90136" w:rsidRPr="00A90136" w:rsidRDefault="00A90136" w:rsidP="00A90136">
      <w:pPr>
        <w:pStyle w:val="Styl1"/>
        <w:tabs>
          <w:tab w:val="clear" w:pos="360"/>
        </w:tabs>
        <w:rPr>
          <w:rFonts w:cs="Tahoma"/>
          <w:sz w:val="10"/>
          <w:szCs w:val="10"/>
        </w:rPr>
      </w:pPr>
    </w:p>
    <w:p w14:paraId="1AE0C5CD" w14:textId="389B3D12" w:rsidR="00A90136" w:rsidRPr="007C0B04" w:rsidRDefault="00F417A1" w:rsidP="007C0B04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114BA6">
        <w:rPr>
          <w:rFonts w:cs="Tahoma"/>
          <w:sz w:val="20"/>
          <w:szCs w:val="20"/>
        </w:rPr>
        <w:t>Okres rozliczeniowy będzie zgodny z okresem rozliczeniowym Operatora Systemu dystrybucyjnego w oparciu o odczyty dokonane przez OSD</w:t>
      </w:r>
      <w:r w:rsidR="00A90136">
        <w:rPr>
          <w:rFonts w:cs="Tahoma"/>
          <w:sz w:val="20"/>
          <w:szCs w:val="20"/>
        </w:rPr>
        <w:t>.</w:t>
      </w:r>
    </w:p>
    <w:p w14:paraId="177E7C55" w14:textId="1EAC0D22" w:rsidR="00A90136" w:rsidRDefault="00A90136" w:rsidP="00A90136">
      <w:pPr>
        <w:numPr>
          <w:ilvl w:val="0"/>
          <w:numId w:val="1"/>
        </w:numPr>
        <w:spacing w:before="100"/>
        <w:jc w:val="both"/>
        <w:rPr>
          <w:rFonts w:ascii="Tahoma" w:hAnsi="Tahoma"/>
        </w:rPr>
      </w:pPr>
      <w:bookmarkStart w:id="0" w:name="_Hlk189123190"/>
      <w:r w:rsidRPr="007614D1">
        <w:rPr>
          <w:rFonts w:ascii="Tahoma" w:hAnsi="Tahoma"/>
        </w:rPr>
        <w:t xml:space="preserve">Zamawiający zobowiązuje się do </w:t>
      </w:r>
      <w:r w:rsidR="000F09A1">
        <w:rPr>
          <w:rFonts w:ascii="Tahoma" w:hAnsi="Tahoma"/>
        </w:rPr>
        <w:t>zapłaty należności w terminie 30 dni licząc od daty</w:t>
      </w:r>
      <w:r w:rsidR="000F09A1" w:rsidRPr="00F56BC1">
        <w:rPr>
          <w:rFonts w:ascii="Tahoma" w:hAnsi="Tahoma"/>
        </w:rPr>
        <w:t xml:space="preserve"> </w:t>
      </w:r>
      <w:r w:rsidR="000F09A1" w:rsidRPr="00010D4C">
        <w:rPr>
          <w:rFonts w:ascii="Tahoma" w:hAnsi="Tahoma"/>
        </w:rPr>
        <w:t>prawidłowo wystawionej</w:t>
      </w:r>
      <w:r w:rsidR="000F09A1">
        <w:rPr>
          <w:rFonts w:ascii="Tahoma" w:hAnsi="Tahoma"/>
        </w:rPr>
        <w:t xml:space="preserve"> faktury VAT</w:t>
      </w:r>
      <w:r w:rsidR="000F09A1" w:rsidRPr="00F56BC1">
        <w:rPr>
          <w:rFonts w:ascii="Tahoma" w:hAnsi="Tahoma"/>
          <w:color w:val="FF0000"/>
        </w:rPr>
        <w:t xml:space="preserve"> </w:t>
      </w:r>
      <w:r w:rsidR="009050E7">
        <w:rPr>
          <w:rFonts w:ascii="Tahoma" w:hAnsi="Tahoma"/>
        </w:rPr>
        <w:t xml:space="preserve">i uprzednio otrzymanej dostawy przelewem na konto Wykonawcy wskazane na fakturze. </w:t>
      </w:r>
    </w:p>
    <w:bookmarkEnd w:id="0"/>
    <w:p w14:paraId="2548E5BF" w14:textId="589E88A5" w:rsidR="007614D1" w:rsidRPr="00E05117" w:rsidRDefault="007614D1" w:rsidP="007614D1">
      <w:pPr>
        <w:numPr>
          <w:ilvl w:val="0"/>
          <w:numId w:val="1"/>
        </w:numPr>
        <w:spacing w:before="100"/>
        <w:jc w:val="both"/>
        <w:rPr>
          <w:rFonts w:ascii="Tahoma" w:hAnsi="Tahoma"/>
        </w:rPr>
      </w:pPr>
      <w:r w:rsidRPr="006F579B">
        <w:rPr>
          <w:rFonts w:ascii="Tahoma" w:hAnsi="Tahoma"/>
          <w:strike/>
          <w:color w:val="FF0000"/>
        </w:rPr>
        <w:t>Za datę zapłaty uznaje się datę obciążenia rachunku Zamawiającego</w:t>
      </w:r>
      <w:r w:rsidRPr="006F579B">
        <w:rPr>
          <w:rFonts w:ascii="Tahoma" w:hAnsi="Tahoma"/>
          <w:color w:val="FF0000"/>
        </w:rPr>
        <w:t>.</w:t>
      </w:r>
      <w:r w:rsidR="00E05117" w:rsidRPr="006F579B">
        <w:rPr>
          <w:rFonts w:ascii="Tahoma" w:hAnsi="Tahoma"/>
          <w:color w:val="FF0000"/>
        </w:rPr>
        <w:t xml:space="preserve"> </w:t>
      </w:r>
      <w:bookmarkStart w:id="1" w:name="_Hlk189122981"/>
      <w:r w:rsidR="00E05117" w:rsidRPr="00E05117">
        <w:rPr>
          <w:rFonts w:ascii="Tahoma" w:hAnsi="Tahoma"/>
          <w:color w:val="FF0000"/>
        </w:rPr>
        <w:t xml:space="preserve">Za dzień zapłaty uważa się dzień uznania na rachunku bankowym Wykonawcy. </w:t>
      </w:r>
    </w:p>
    <w:bookmarkEnd w:id="1"/>
    <w:p w14:paraId="19AF6C1F" w14:textId="77777777" w:rsidR="00A90136" w:rsidRPr="00E05117" w:rsidRDefault="00A90136" w:rsidP="007C0B04">
      <w:pPr>
        <w:rPr>
          <w:sz w:val="10"/>
          <w:szCs w:val="10"/>
        </w:rPr>
      </w:pPr>
    </w:p>
    <w:p w14:paraId="22B93176" w14:textId="77777777" w:rsidR="00A90136" w:rsidRDefault="00A90136" w:rsidP="00A90136">
      <w:pPr>
        <w:pStyle w:val="Standard"/>
        <w:widowControl/>
        <w:numPr>
          <w:ilvl w:val="0"/>
          <w:numId w:val="1"/>
        </w:numPr>
        <w:suppressAutoHyphens w:val="0"/>
        <w:autoSpaceDE/>
        <w:autoSpaceDN w:val="0"/>
        <w:textAlignment w:val="baseline"/>
        <w:rPr>
          <w:sz w:val="20"/>
        </w:rPr>
      </w:pPr>
      <w:r w:rsidRPr="00114BA6">
        <w:rPr>
          <w:sz w:val="20"/>
        </w:rPr>
        <w:t>Jeżeli złożono ofertę, której wybór, zgodnie z przepisami o podatku od asortymentów i usług, prowadziłby do powstania obowiązku podatkowego zastosowania mechanizmu podzielonej płatności, Wykonawca ma obowiązek dokonywania odpowiednich oznaczeń na fakturze oraz przyjęcia płatności w ramach mechanizmu MPP.</w:t>
      </w:r>
    </w:p>
    <w:p w14:paraId="33FAC41D" w14:textId="77777777" w:rsidR="00A90136" w:rsidRPr="007C0B04" w:rsidRDefault="00A90136" w:rsidP="00A90136">
      <w:pPr>
        <w:pStyle w:val="Standard"/>
        <w:widowControl/>
        <w:suppressAutoHyphens w:val="0"/>
        <w:autoSpaceDE/>
        <w:autoSpaceDN w:val="0"/>
        <w:ind w:left="0"/>
        <w:textAlignment w:val="baseline"/>
        <w:rPr>
          <w:sz w:val="10"/>
          <w:szCs w:val="10"/>
        </w:rPr>
      </w:pPr>
    </w:p>
    <w:p w14:paraId="31D47961" w14:textId="179B597D" w:rsidR="00A90136" w:rsidRDefault="007C0B04" w:rsidP="007C0B04">
      <w:pPr>
        <w:pStyle w:val="Standard"/>
        <w:widowControl/>
        <w:numPr>
          <w:ilvl w:val="0"/>
          <w:numId w:val="1"/>
        </w:numPr>
        <w:suppressAutoHyphens w:val="0"/>
        <w:autoSpaceDE/>
        <w:autoSpaceDN w:val="0"/>
        <w:textAlignment w:val="baseline"/>
        <w:rPr>
          <w:sz w:val="20"/>
        </w:rPr>
      </w:pPr>
      <w:r w:rsidRPr="00114BA6">
        <w:rPr>
          <w:sz w:val="20"/>
        </w:rPr>
        <w:t>Podany przez Wykonawcę numer rachunku bankowego musi być ujawniony w wykazie podatników VAT prowadzonym przez Szefa Krajowej Administracji Skarbowej.</w:t>
      </w:r>
    </w:p>
    <w:p w14:paraId="43E8C71D" w14:textId="77777777" w:rsidR="007C0B04" w:rsidRPr="007C0B04" w:rsidRDefault="007C0B04" w:rsidP="007C0B04">
      <w:pPr>
        <w:pStyle w:val="Standard"/>
        <w:widowControl/>
        <w:suppressAutoHyphens w:val="0"/>
        <w:autoSpaceDE/>
        <w:autoSpaceDN w:val="0"/>
        <w:ind w:left="0"/>
        <w:textAlignment w:val="baseline"/>
        <w:rPr>
          <w:sz w:val="10"/>
          <w:szCs w:val="10"/>
        </w:rPr>
      </w:pPr>
    </w:p>
    <w:p w14:paraId="36AF4E59" w14:textId="56C721C1" w:rsidR="00A90136" w:rsidRDefault="00A90136" w:rsidP="007C0B04">
      <w:pPr>
        <w:pStyle w:val="Standard"/>
        <w:widowControl/>
        <w:numPr>
          <w:ilvl w:val="0"/>
          <w:numId w:val="1"/>
        </w:numPr>
        <w:suppressAutoHyphens w:val="0"/>
        <w:autoSpaceDE/>
        <w:autoSpaceDN w:val="0"/>
        <w:textAlignment w:val="baseline"/>
        <w:rPr>
          <w:sz w:val="20"/>
        </w:rPr>
      </w:pPr>
      <w:r w:rsidRPr="00114BA6">
        <w:rPr>
          <w:sz w:val="20"/>
        </w:rPr>
        <w:t xml:space="preserve">Jeżeli w momencie zapłaty przez Zamawiającego numer rachunku bankowego wskazany przez Wykonawcę, podwykonawcę lub dalszego podwykonawcę w fakturze nie jest numerem rachunku bankowego Wykonawcy wskazanym w białej liście podatników VAT, Zamawiający wstrzyma się z płatnością na rzecz Wykonawcy, bez konsekwencji wynikających z niewykonania zobowiązania lub opóźnienia w zapłacie, do momentu, w którym numer rachunku bankowego wskazany w fakturze VAT i białej liście podatników VAT będą zgodne. </w:t>
      </w:r>
    </w:p>
    <w:p w14:paraId="1B497132" w14:textId="77777777" w:rsidR="00E85486" w:rsidRPr="00E85486" w:rsidRDefault="00E85486" w:rsidP="00E85486">
      <w:pPr>
        <w:pStyle w:val="Akapitzlist"/>
        <w:rPr>
          <w:sz w:val="10"/>
          <w:szCs w:val="10"/>
        </w:rPr>
      </w:pPr>
    </w:p>
    <w:p w14:paraId="6FD5A53F" w14:textId="3E7D9118" w:rsidR="006E454D" w:rsidRPr="0038344A" w:rsidRDefault="006E454D" w:rsidP="006E454D">
      <w:pPr>
        <w:pStyle w:val="Akapitzlist"/>
        <w:numPr>
          <w:ilvl w:val="0"/>
          <w:numId w:val="1"/>
        </w:numPr>
        <w:tabs>
          <w:tab w:val="left" w:pos="2796"/>
        </w:tabs>
        <w:suppressAutoHyphens w:val="0"/>
        <w:autoSpaceDN w:val="0"/>
        <w:contextualSpacing w:val="0"/>
        <w:jc w:val="both"/>
        <w:textAlignment w:val="baseline"/>
        <w:rPr>
          <w:rFonts w:ascii="Tahoma" w:hAnsi="Tahoma"/>
          <w:color w:val="FF0000"/>
        </w:rPr>
      </w:pPr>
      <w:r w:rsidRPr="00114BA6">
        <w:rPr>
          <w:rFonts w:ascii="Tahoma" w:hAnsi="Tahoma"/>
          <w:lang w:eastAsia="zh-CN"/>
        </w:rPr>
        <w:t>Wykonawca zobowiązany jest do dostarczenia wystawionych faktur VAT na następujący adres:</w:t>
      </w:r>
      <w:r w:rsidRPr="00114BA6">
        <w:rPr>
          <w:rFonts w:ascii="Tahoma" w:hAnsi="Tahoma"/>
          <w:lang w:eastAsia="zh-CN"/>
        </w:rPr>
        <w:br/>
        <w:t>Dział Techniczny WS-SPZOZ w Zgorzelcu ul. Lubańska 11-12, 59-900 Zgorzelec</w:t>
      </w:r>
      <w:r>
        <w:rPr>
          <w:rFonts w:ascii="Tahoma" w:hAnsi="Tahoma"/>
          <w:lang w:eastAsia="zh-CN"/>
        </w:rPr>
        <w:t xml:space="preserve"> lub e-mail:                   </w:t>
      </w:r>
      <w:hyperlink r:id="rId7" w:history="1">
        <w:r w:rsidR="0038344A" w:rsidRPr="00D458A8">
          <w:rPr>
            <w:rStyle w:val="Hipercze"/>
            <w:rFonts w:ascii="Tahoma" w:hAnsi="Tahoma"/>
            <w:b/>
          </w:rPr>
          <w:t>m.szeremeta@spzoz.zgorzelec.pl</w:t>
        </w:r>
      </w:hyperlink>
      <w:r w:rsidR="0038344A">
        <w:rPr>
          <w:rFonts w:ascii="Tahoma" w:hAnsi="Tahoma"/>
          <w:lang w:eastAsia="zh-CN"/>
        </w:rPr>
        <w:t>.</w:t>
      </w:r>
    </w:p>
    <w:p w14:paraId="72342061" w14:textId="77777777" w:rsidR="0038344A" w:rsidRPr="00F102F8" w:rsidRDefault="0038344A" w:rsidP="0038344A">
      <w:pPr>
        <w:pStyle w:val="Akapitzlist"/>
        <w:rPr>
          <w:rFonts w:ascii="Tahoma" w:hAnsi="Tahoma"/>
          <w:color w:val="FF0000"/>
          <w:sz w:val="10"/>
          <w:szCs w:val="10"/>
        </w:rPr>
      </w:pPr>
    </w:p>
    <w:p w14:paraId="6B6B82AB" w14:textId="35C35EF4" w:rsidR="0038344A" w:rsidRPr="0038344A" w:rsidRDefault="0038344A" w:rsidP="0038344A">
      <w:pPr>
        <w:numPr>
          <w:ilvl w:val="0"/>
          <w:numId w:val="1"/>
        </w:numPr>
        <w:spacing w:before="100" w:line="276" w:lineRule="auto"/>
        <w:jc w:val="both"/>
        <w:rPr>
          <w:rFonts w:cs="Times New Roman"/>
          <w:lang w:eastAsia="zh-CN"/>
        </w:rPr>
      </w:pPr>
      <w:r w:rsidRPr="0038344A">
        <w:rPr>
          <w:rFonts w:ascii="Tahoma" w:hAnsi="Tahoma"/>
        </w:rPr>
        <w:t xml:space="preserve">Wykonawca może wystawiać ustrukturyzowane faktury elektroniczne w rozumieniu przepisów ustawy z dnia 9 listopada 2018r. o elektronicznym fakturowaniu w zamówieniach publicznych, </w:t>
      </w:r>
      <w:r w:rsidRPr="0038344A">
        <w:rPr>
          <w:rFonts w:ascii="Tahoma" w:hAnsi="Tahoma"/>
        </w:rPr>
        <w:lastRenderedPageBreak/>
        <w:t>koncesjach na roboty budowalne lub usługi oraz partnerstwie publiczno-prywatnym (</w:t>
      </w:r>
      <w:r w:rsidR="0070417B">
        <w:rPr>
          <w:rFonts w:ascii="Tahoma" w:hAnsi="Tahoma"/>
        </w:rPr>
        <w:t xml:space="preserve">Dz. U. z 2020r. poz. 1666 </w:t>
      </w:r>
      <w:proofErr w:type="spellStart"/>
      <w:r w:rsidR="0070417B">
        <w:rPr>
          <w:rFonts w:ascii="Tahoma" w:hAnsi="Tahoma"/>
        </w:rPr>
        <w:t>t.j</w:t>
      </w:r>
      <w:proofErr w:type="spellEnd"/>
      <w:r w:rsidR="0070417B">
        <w:rPr>
          <w:rFonts w:ascii="Tahoma" w:hAnsi="Tahoma"/>
        </w:rPr>
        <w:t xml:space="preserve">. ze zm., </w:t>
      </w:r>
      <w:r w:rsidRPr="0038344A">
        <w:rPr>
          <w:rFonts w:ascii="Tahoma" w:hAnsi="Tahoma"/>
        </w:rPr>
        <w:t>dalej – „Ustawa o Fakturowaniu”).</w:t>
      </w:r>
    </w:p>
    <w:p w14:paraId="1680BE61" w14:textId="77777777" w:rsidR="0038344A" w:rsidRPr="0038344A" w:rsidRDefault="0038344A" w:rsidP="0038344A">
      <w:pPr>
        <w:numPr>
          <w:ilvl w:val="0"/>
          <w:numId w:val="1"/>
        </w:numPr>
        <w:spacing w:before="100" w:line="276" w:lineRule="auto"/>
        <w:jc w:val="both"/>
        <w:rPr>
          <w:rFonts w:cs="Times New Roman"/>
        </w:rPr>
      </w:pPr>
      <w:r w:rsidRPr="0038344A">
        <w:rPr>
          <w:rFonts w:ascii="Tahoma" w:hAnsi="Tahoma"/>
        </w:rPr>
        <w:t>W przypadku wystawienia faktury, o której mowa w ust. 14, Wykonawca jest obowiązany do wysyłania jej do Zamawiającego za pośrednictwem Platformy Elektronicznego Fakturowania (dalej – „PEF”).</w:t>
      </w:r>
    </w:p>
    <w:p w14:paraId="64144436" w14:textId="77777777" w:rsidR="0038344A" w:rsidRPr="0038344A" w:rsidRDefault="0038344A" w:rsidP="0038344A">
      <w:pPr>
        <w:numPr>
          <w:ilvl w:val="0"/>
          <w:numId w:val="1"/>
        </w:numPr>
        <w:spacing w:before="100" w:line="276" w:lineRule="auto"/>
        <w:jc w:val="both"/>
        <w:rPr>
          <w:rFonts w:cs="Times New Roman"/>
        </w:rPr>
      </w:pPr>
      <w:r w:rsidRPr="0038344A">
        <w:rPr>
          <w:rFonts w:ascii="Tahoma" w:hAnsi="Tahoma"/>
        </w:rPr>
        <w:t>Wystawiona przez Wykonawcę ustrukturyzowana faktura elektroniczna lub załącznik do niej musi zawierać numer Umowy, której dotyczy.</w:t>
      </w:r>
    </w:p>
    <w:p w14:paraId="7889B590" w14:textId="77777777" w:rsidR="0038344A" w:rsidRPr="00483CFA" w:rsidRDefault="0038344A" w:rsidP="0038344A">
      <w:pPr>
        <w:numPr>
          <w:ilvl w:val="0"/>
          <w:numId w:val="1"/>
        </w:numPr>
        <w:spacing w:before="100" w:line="276" w:lineRule="auto"/>
        <w:jc w:val="both"/>
        <w:rPr>
          <w:rFonts w:cs="Times New Roman"/>
        </w:rPr>
      </w:pPr>
      <w:r w:rsidRPr="0038344A">
        <w:rPr>
          <w:rFonts w:ascii="Tahoma" w:hAnsi="Tahoma"/>
        </w:rPr>
        <w:t>Ustrukturyzowaną fakturę elektroniczną należy wystawić Zamawiającemu za pośrednictwem Platformy Elektronicznego Fakturowania, podając numer PEF: NIP 6151706942.</w:t>
      </w:r>
    </w:p>
    <w:p w14:paraId="34374448" w14:textId="77777777" w:rsidR="00483CFA" w:rsidRPr="00483CFA" w:rsidRDefault="00483CFA" w:rsidP="00483CFA">
      <w:pPr>
        <w:spacing w:before="100" w:line="276" w:lineRule="auto"/>
        <w:ind w:left="360"/>
        <w:jc w:val="both"/>
        <w:rPr>
          <w:rFonts w:cs="Times New Roman"/>
          <w:sz w:val="10"/>
          <w:szCs w:val="10"/>
        </w:rPr>
      </w:pPr>
    </w:p>
    <w:p w14:paraId="17C26C27" w14:textId="56E0F3EB" w:rsidR="00483CFA" w:rsidRDefault="0038344A" w:rsidP="00483CFA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38344A">
        <w:rPr>
          <w:rFonts w:ascii="Tahoma" w:hAnsi="Tahoma"/>
        </w:rPr>
        <w:t xml:space="preserve">Za chwilę doręczenia ustrukturyzowanej faktury elektronicznej uznawać się będzie chwilę wprowadzenia prawidłowo wystawionej faktury do konta Zamawiającego na PEF, w sposób umożliwiający Zamawiającemu zapoznanie się z jej treścią.   </w:t>
      </w:r>
    </w:p>
    <w:p w14:paraId="35619DED" w14:textId="77777777" w:rsidR="00483CFA" w:rsidRPr="00483CFA" w:rsidRDefault="00483CFA" w:rsidP="00483CFA">
      <w:pPr>
        <w:spacing w:before="100" w:line="276" w:lineRule="auto"/>
        <w:ind w:left="360"/>
        <w:jc w:val="both"/>
        <w:rPr>
          <w:rFonts w:cs="Times New Roman"/>
          <w:sz w:val="10"/>
          <w:szCs w:val="10"/>
        </w:rPr>
      </w:pPr>
    </w:p>
    <w:p w14:paraId="717CC54D" w14:textId="77777777" w:rsidR="0038344A" w:rsidRPr="0038344A" w:rsidRDefault="0038344A" w:rsidP="00FD42E4">
      <w:pPr>
        <w:numPr>
          <w:ilvl w:val="0"/>
          <w:numId w:val="1"/>
        </w:numPr>
        <w:spacing w:line="276" w:lineRule="auto"/>
        <w:jc w:val="both"/>
        <w:rPr>
          <w:rFonts w:cs="Times New Roman"/>
          <w:i/>
          <w:iCs/>
        </w:rPr>
      </w:pPr>
      <w:r w:rsidRPr="0038344A">
        <w:rPr>
          <w:rFonts w:ascii="Tahoma" w:hAnsi="Tahoma"/>
        </w:rPr>
        <w:t xml:space="preserve">W przypadku wymogu odsyłania faktur lub innych dokumentów Wykonawca ponosi koszty przesyłek                    (tj. załącza kopertę ze znaczkiem zwrotnym). W przypadku braku koperty ze znaczkiem kopie faktur NIE BĘDĄ odsyłane. Wyjątek stanowią wyłącznie FAKTURY KORYGUJĄCE, odsyłane zawsze na koszt Zamawiającego – </w:t>
      </w:r>
      <w:bookmarkStart w:id="2" w:name="_Hlk185592175"/>
      <w:r w:rsidRPr="0038344A">
        <w:rPr>
          <w:rFonts w:ascii="Tahoma" w:hAnsi="Tahoma"/>
          <w:i/>
          <w:iCs/>
        </w:rPr>
        <w:t xml:space="preserve">dotyczy faktur wystawionych w postaci papierowej. </w:t>
      </w:r>
      <w:bookmarkEnd w:id="2"/>
    </w:p>
    <w:p w14:paraId="17EC3E55" w14:textId="77777777" w:rsidR="00097817" w:rsidRPr="00FD42E4" w:rsidRDefault="00097817" w:rsidP="00FD42E4">
      <w:pPr>
        <w:rPr>
          <w:rFonts w:ascii="Tahoma" w:hAnsi="Tahoma"/>
          <w:color w:val="FF0000"/>
          <w:sz w:val="10"/>
          <w:szCs w:val="10"/>
        </w:rPr>
      </w:pPr>
    </w:p>
    <w:p w14:paraId="3975AA4F" w14:textId="4FC2DC7D" w:rsidR="007614D1" w:rsidRPr="00B470F6" w:rsidRDefault="007614D1" w:rsidP="00B470F6">
      <w:pPr>
        <w:pStyle w:val="Akapitzlist"/>
        <w:numPr>
          <w:ilvl w:val="0"/>
          <w:numId w:val="1"/>
        </w:numPr>
        <w:tabs>
          <w:tab w:val="left" w:pos="2796"/>
        </w:tabs>
        <w:suppressAutoHyphens w:val="0"/>
        <w:autoSpaceDN w:val="0"/>
        <w:contextualSpacing w:val="0"/>
        <w:jc w:val="both"/>
        <w:textAlignment w:val="baseline"/>
        <w:rPr>
          <w:rFonts w:ascii="Tahoma" w:hAnsi="Tahoma"/>
          <w:bCs/>
          <w:color w:val="FF0000"/>
        </w:rPr>
      </w:pPr>
      <w:r w:rsidRPr="00B470F6">
        <w:rPr>
          <w:rFonts w:ascii="Tahoma" w:hAnsi="Tahoma"/>
          <w:bCs/>
        </w:rPr>
        <w:t xml:space="preserve">W przypadku przekroczenia terminu płatności wskazanego w </w:t>
      </w:r>
      <w:r w:rsidR="00B470F6">
        <w:rPr>
          <w:rFonts w:ascii="Tahoma" w:hAnsi="Tahoma"/>
          <w:bCs/>
        </w:rPr>
        <w:t>U</w:t>
      </w:r>
      <w:r w:rsidRPr="00B470F6">
        <w:rPr>
          <w:rFonts w:ascii="Tahoma" w:hAnsi="Tahoma"/>
          <w:bCs/>
        </w:rPr>
        <w:t xml:space="preserve">mowie, Wykonawca jest uprawniony do żądania od Zamawiającego odsetek ustawowych za opóźnienia w transakcjach handlowych. </w:t>
      </w:r>
    </w:p>
    <w:p w14:paraId="45B3FB39" w14:textId="36AA2218" w:rsidR="00D75263" w:rsidRPr="00AC7BDC" w:rsidRDefault="007614D1" w:rsidP="00D75263">
      <w:pPr>
        <w:pStyle w:val="Tekstpodstawowy"/>
        <w:numPr>
          <w:ilvl w:val="0"/>
          <w:numId w:val="1"/>
        </w:numPr>
        <w:spacing w:before="100" w:after="0" w:line="240" w:lineRule="auto"/>
        <w:jc w:val="both"/>
        <w:rPr>
          <w:bCs/>
        </w:rPr>
      </w:pPr>
      <w:r w:rsidRPr="00741B1F">
        <w:rPr>
          <w:rFonts w:ascii="Tahoma" w:hAnsi="Tahoma"/>
          <w:bCs/>
        </w:rPr>
        <w:t>Za odstąpienie lub wypowiedzenie od umowy z winy Strony przeciwnej – obie strony zastrzegają możliwość żądania kary umownej w wysokości 5% wartości brutto umowy.</w:t>
      </w:r>
    </w:p>
    <w:p w14:paraId="6F99843E" w14:textId="77777777" w:rsidR="007614D1" w:rsidRPr="00AC7BDC" w:rsidRDefault="007614D1" w:rsidP="007614D1">
      <w:pPr>
        <w:pStyle w:val="Tekstpodstawowy"/>
        <w:numPr>
          <w:ilvl w:val="0"/>
          <w:numId w:val="1"/>
        </w:numPr>
        <w:spacing w:before="100" w:after="0" w:line="240" w:lineRule="auto"/>
        <w:jc w:val="both"/>
        <w:rPr>
          <w:bCs/>
        </w:rPr>
      </w:pPr>
      <w:r w:rsidRPr="00AC7BDC">
        <w:rPr>
          <w:rFonts w:ascii="Tahoma" w:hAnsi="Tahoma"/>
          <w:bCs/>
        </w:rPr>
        <w:t xml:space="preserve">Jeżeli kary umowne przewidziane w niniejszej umowie nie pokrywają poniesionej szkody – Strona, która poniosła szkodę może dochodzić odszkodowania uzupełniającego na zasadach ogólnych KC. </w:t>
      </w:r>
    </w:p>
    <w:p w14:paraId="6F732699" w14:textId="77777777" w:rsidR="007614D1" w:rsidRPr="00C70304" w:rsidRDefault="007614D1" w:rsidP="007614D1">
      <w:pPr>
        <w:pStyle w:val="Tekstpodstawowy"/>
        <w:numPr>
          <w:ilvl w:val="0"/>
          <w:numId w:val="1"/>
        </w:numPr>
        <w:spacing w:before="100" w:after="0" w:line="240" w:lineRule="auto"/>
        <w:jc w:val="both"/>
        <w:rPr>
          <w:bCs/>
        </w:rPr>
      </w:pPr>
      <w:r w:rsidRPr="001A7C91">
        <w:rPr>
          <w:rFonts w:ascii="Tahoma" w:hAnsi="Tahoma"/>
          <w:bCs/>
        </w:rPr>
        <w:t>Kara umowna lub odsetki powinna być zapłacona przez Stronę, która naruszyła postanowienie umowy, w terminie 14 dni od daty wystąpienia przez Stronę drugą z żądaniem zapłaty. Naliczenie przez Zamawiającego kary umownej następuje przez sporządzenie noty księgowej wraz z pisemnym uzasadnieniem oraz terminem zapłaty.</w:t>
      </w:r>
    </w:p>
    <w:p w14:paraId="0BE8C1A8" w14:textId="2B14DED7" w:rsidR="00C70304" w:rsidRPr="00C70304" w:rsidRDefault="00C70304" w:rsidP="00C70304">
      <w:pPr>
        <w:numPr>
          <w:ilvl w:val="0"/>
          <w:numId w:val="1"/>
        </w:numPr>
        <w:spacing w:before="100" w:line="276" w:lineRule="auto"/>
        <w:jc w:val="both"/>
        <w:rPr>
          <w:color w:val="FF0000"/>
          <w:lang w:eastAsia="zh-CN"/>
        </w:rPr>
      </w:pPr>
      <w:r w:rsidRPr="00C70304">
        <w:rPr>
          <w:rFonts w:ascii="Tahoma" w:hAnsi="Tahoma"/>
        </w:rPr>
        <w:t xml:space="preserve">Zamawiający w razie zwłoki w zapłacie kary może dokonać potrącenia kary umownej </w:t>
      </w:r>
      <w:r>
        <w:rPr>
          <w:rFonts w:ascii="Tahoma" w:hAnsi="Tahoma"/>
        </w:rPr>
        <w:t xml:space="preserve">                                   </w:t>
      </w:r>
      <w:r w:rsidRPr="00C70304">
        <w:rPr>
          <w:rFonts w:ascii="Tahoma" w:hAnsi="Tahoma"/>
        </w:rPr>
        <w:t xml:space="preserve">z wynagrodzenia Wykonawcy. </w:t>
      </w:r>
    </w:p>
    <w:p w14:paraId="24151732" w14:textId="62E89726" w:rsidR="00413DF5" w:rsidRPr="001A7C91" w:rsidRDefault="00413DF5" w:rsidP="007614D1">
      <w:pPr>
        <w:pStyle w:val="Tekstpodstawowy"/>
        <w:numPr>
          <w:ilvl w:val="0"/>
          <w:numId w:val="1"/>
        </w:numPr>
        <w:spacing w:before="100" w:after="0" w:line="240" w:lineRule="auto"/>
        <w:jc w:val="both"/>
        <w:rPr>
          <w:bCs/>
        </w:rPr>
      </w:pPr>
      <w:r>
        <w:rPr>
          <w:rFonts w:ascii="Tahoma" w:hAnsi="Tahoma"/>
          <w:bCs/>
        </w:rPr>
        <w:t xml:space="preserve">Zmniejszenie wartości przedmiotu umowy nie może przekroczyć </w:t>
      </w:r>
      <w:r w:rsidRPr="006F579B">
        <w:rPr>
          <w:rFonts w:ascii="Tahoma" w:hAnsi="Tahoma"/>
          <w:bCs/>
          <w:strike/>
          <w:color w:val="FF0000"/>
        </w:rPr>
        <w:t>30% wartości umowy brutto.</w:t>
      </w:r>
      <w:r>
        <w:rPr>
          <w:rFonts w:ascii="Tahoma" w:hAnsi="Tahoma"/>
          <w:bCs/>
        </w:rPr>
        <w:t xml:space="preserve"> </w:t>
      </w:r>
      <w:r w:rsidR="007F6530">
        <w:rPr>
          <w:rFonts w:ascii="Tahoma" w:hAnsi="Tahoma"/>
          <w:bCs/>
        </w:rPr>
        <w:t xml:space="preserve">                 </w:t>
      </w:r>
      <w:r w:rsidR="007F6530" w:rsidRPr="007F6530">
        <w:rPr>
          <w:rFonts w:ascii="Tahoma" w:hAnsi="Tahoma"/>
          <w:bCs/>
          <w:color w:val="FF0000"/>
        </w:rPr>
        <w:t>20%</w:t>
      </w:r>
      <w:r w:rsidR="007F6530">
        <w:rPr>
          <w:rFonts w:ascii="Tahoma" w:hAnsi="Tahoma"/>
          <w:bCs/>
          <w:color w:val="FF0000"/>
        </w:rPr>
        <w:t xml:space="preserve"> wolumenu określonego w SWZ. </w:t>
      </w:r>
      <w:r w:rsidR="007F6530">
        <w:rPr>
          <w:rFonts w:ascii="Tahoma" w:hAnsi="Tahoma"/>
          <w:bCs/>
        </w:rPr>
        <w:t xml:space="preserve"> </w:t>
      </w:r>
    </w:p>
    <w:p w14:paraId="22DB26ED" w14:textId="77777777" w:rsidR="007614D1" w:rsidRPr="008248B5" w:rsidRDefault="007614D1" w:rsidP="00FD42E4">
      <w:pPr>
        <w:pStyle w:val="Standard"/>
        <w:widowControl/>
        <w:suppressAutoHyphens w:val="0"/>
        <w:autoSpaceDE/>
        <w:autoSpaceDN w:val="0"/>
        <w:ind w:left="360"/>
        <w:textAlignment w:val="baseline"/>
        <w:rPr>
          <w:color w:val="FF0000"/>
          <w:sz w:val="10"/>
          <w:szCs w:val="10"/>
        </w:rPr>
      </w:pPr>
    </w:p>
    <w:p w14:paraId="6195DE03" w14:textId="6C69E474" w:rsidR="006608B6" w:rsidRPr="00A42E33" w:rsidRDefault="006608B6" w:rsidP="006608B6">
      <w:pPr>
        <w:pStyle w:val="Standard"/>
        <w:widowControl/>
        <w:numPr>
          <w:ilvl w:val="0"/>
          <w:numId w:val="1"/>
        </w:numPr>
        <w:tabs>
          <w:tab w:val="left" w:pos="852"/>
        </w:tabs>
        <w:suppressAutoHyphens w:val="0"/>
        <w:autoSpaceDE/>
        <w:autoSpaceDN w:val="0"/>
        <w:textAlignment w:val="baseline"/>
        <w:rPr>
          <w:sz w:val="20"/>
        </w:rPr>
      </w:pPr>
      <w:r w:rsidRPr="00A42E33">
        <w:rPr>
          <w:bCs/>
          <w:sz w:val="20"/>
        </w:rPr>
        <w:t xml:space="preserve">Całkowita suma kar umownych naliczonych na podstawie umowy nie może przekroczyć </w:t>
      </w:r>
      <w:r w:rsidR="00A42E33" w:rsidRPr="006F579B">
        <w:rPr>
          <w:b/>
          <w:strike/>
          <w:color w:val="FF0000"/>
          <w:sz w:val="20"/>
        </w:rPr>
        <w:t>3</w:t>
      </w:r>
      <w:r w:rsidRPr="006F579B">
        <w:rPr>
          <w:b/>
          <w:strike/>
          <w:color w:val="FF0000"/>
          <w:sz w:val="20"/>
        </w:rPr>
        <w:t>0%</w:t>
      </w:r>
      <w:r w:rsidRPr="00A42E33">
        <w:rPr>
          <w:bCs/>
          <w:sz w:val="20"/>
        </w:rPr>
        <w:t xml:space="preserve"> </w:t>
      </w:r>
      <w:r w:rsidR="00A42E33">
        <w:rPr>
          <w:bCs/>
          <w:sz w:val="20"/>
        </w:rPr>
        <w:t xml:space="preserve">                  </w:t>
      </w:r>
      <w:r w:rsidR="00AB0FE5">
        <w:rPr>
          <w:bCs/>
          <w:color w:val="FF0000"/>
          <w:sz w:val="20"/>
        </w:rPr>
        <w:t xml:space="preserve">20% </w:t>
      </w:r>
      <w:r w:rsidRPr="00A42E33">
        <w:rPr>
          <w:bCs/>
          <w:sz w:val="20"/>
        </w:rPr>
        <w:t>wartości łącznego wynagrodzenia brutto określonego w Umowie.</w:t>
      </w:r>
    </w:p>
    <w:p w14:paraId="4BDB263F" w14:textId="77777777" w:rsidR="00A90136" w:rsidRPr="00A90136" w:rsidRDefault="00A90136" w:rsidP="00A90136">
      <w:pPr>
        <w:pStyle w:val="Styl1"/>
        <w:tabs>
          <w:tab w:val="clear" w:pos="360"/>
        </w:tabs>
        <w:rPr>
          <w:rFonts w:cs="Tahoma"/>
          <w:sz w:val="10"/>
          <w:szCs w:val="10"/>
        </w:rPr>
      </w:pPr>
    </w:p>
    <w:p w14:paraId="768BBC82" w14:textId="77777777" w:rsidR="002B4914" w:rsidRPr="00E663B3" w:rsidRDefault="00F417A1" w:rsidP="00114BA6">
      <w:pPr>
        <w:pStyle w:val="Styl1"/>
        <w:numPr>
          <w:ilvl w:val="0"/>
          <w:numId w:val="1"/>
        </w:numPr>
        <w:ind w:hanging="357"/>
        <w:rPr>
          <w:rFonts w:cs="Tahoma"/>
          <w:sz w:val="20"/>
          <w:szCs w:val="20"/>
        </w:rPr>
      </w:pPr>
      <w:r w:rsidRPr="00E663B3">
        <w:rPr>
          <w:rFonts w:cs="Tahoma"/>
          <w:sz w:val="20"/>
          <w:szCs w:val="20"/>
        </w:rPr>
        <w:t>Dopuszcza się zmianę ilości punktów odbioru gazu (z zachowaniem taryf i cen określonych w umowie) ze względu na:</w:t>
      </w:r>
    </w:p>
    <w:p w14:paraId="69CBD091" w14:textId="5C27943A" w:rsidR="002B4914" w:rsidRPr="00E663B3" w:rsidRDefault="00E663B3" w:rsidP="004D6BDF">
      <w:pPr>
        <w:pStyle w:val="Styl1"/>
        <w:numPr>
          <w:ilvl w:val="1"/>
          <w:numId w:val="3"/>
        </w:numPr>
        <w:tabs>
          <w:tab w:val="clear" w:pos="360"/>
          <w:tab w:val="clear" w:pos="1080"/>
        </w:tabs>
        <w:ind w:left="709" w:hanging="283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r</w:t>
      </w:r>
      <w:r w:rsidR="00F417A1" w:rsidRPr="00E663B3">
        <w:rPr>
          <w:rFonts w:cs="Tahoma"/>
          <w:sz w:val="20"/>
          <w:szCs w:val="20"/>
        </w:rPr>
        <w:t>ezygnacj</w:t>
      </w:r>
      <w:r>
        <w:rPr>
          <w:rFonts w:cs="Tahoma"/>
          <w:sz w:val="20"/>
          <w:szCs w:val="20"/>
        </w:rPr>
        <w:t>ę</w:t>
      </w:r>
      <w:r w:rsidR="00F417A1" w:rsidRPr="00E663B3">
        <w:rPr>
          <w:rFonts w:cs="Tahoma"/>
          <w:sz w:val="20"/>
          <w:szCs w:val="20"/>
        </w:rPr>
        <w:t xml:space="preserve"> z punktów poboru wymienionych w załączniku do SWZ, w przypadku likwidacji lub przekazania punktów innemu właścicielowi;</w:t>
      </w:r>
    </w:p>
    <w:p w14:paraId="4B0D48EE" w14:textId="1CB72A67" w:rsidR="002B4914" w:rsidRPr="00E663B3" w:rsidRDefault="00E663B3" w:rsidP="004D6BDF">
      <w:pPr>
        <w:pStyle w:val="Styl1"/>
        <w:numPr>
          <w:ilvl w:val="1"/>
          <w:numId w:val="2"/>
        </w:numPr>
        <w:tabs>
          <w:tab w:val="clear" w:pos="1080"/>
          <w:tab w:val="num" w:pos="709"/>
        </w:tabs>
        <w:ind w:hanging="65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</w:t>
      </w:r>
      <w:r w:rsidR="00F417A1" w:rsidRPr="00E663B3">
        <w:rPr>
          <w:rFonts w:cs="Tahoma"/>
          <w:sz w:val="20"/>
          <w:szCs w:val="20"/>
        </w:rPr>
        <w:t>większenia ilości punktów poboru, jednak nie więcej niż 3 punkty poboru</w:t>
      </w:r>
      <w:r w:rsidRPr="00E663B3">
        <w:rPr>
          <w:rFonts w:cs="Tahoma"/>
          <w:sz w:val="20"/>
          <w:szCs w:val="20"/>
        </w:rPr>
        <w:t xml:space="preserve"> gazu</w:t>
      </w:r>
      <w:r w:rsidR="00B83CBC" w:rsidRPr="00E663B3">
        <w:rPr>
          <w:rFonts w:cs="Tahoma"/>
          <w:sz w:val="20"/>
          <w:szCs w:val="20"/>
        </w:rPr>
        <w:t>;</w:t>
      </w:r>
      <w:r w:rsidR="00F417A1" w:rsidRPr="00E663B3">
        <w:rPr>
          <w:rFonts w:cs="Tahoma"/>
          <w:sz w:val="20"/>
          <w:szCs w:val="20"/>
        </w:rPr>
        <w:t xml:space="preserve"> </w:t>
      </w:r>
    </w:p>
    <w:p w14:paraId="5123959A" w14:textId="6850B09F" w:rsidR="00B153C1" w:rsidRPr="00E663B3" w:rsidRDefault="00E663B3" w:rsidP="004D6BDF">
      <w:pPr>
        <w:pStyle w:val="Styl1"/>
        <w:numPr>
          <w:ilvl w:val="1"/>
          <w:numId w:val="2"/>
        </w:numPr>
        <w:tabs>
          <w:tab w:val="clear" w:pos="1080"/>
          <w:tab w:val="num" w:pos="709"/>
        </w:tabs>
        <w:ind w:left="709" w:hanging="283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z</w:t>
      </w:r>
      <w:r w:rsidR="00B153C1" w:rsidRPr="00E663B3">
        <w:rPr>
          <w:rFonts w:cs="Tahoma"/>
          <w:bCs/>
          <w:sz w:val="20"/>
          <w:szCs w:val="20"/>
        </w:rPr>
        <w:t>mian</w:t>
      </w:r>
      <w:r>
        <w:rPr>
          <w:rFonts w:cs="Tahoma"/>
          <w:bCs/>
          <w:sz w:val="20"/>
          <w:szCs w:val="20"/>
        </w:rPr>
        <w:t>ę</w:t>
      </w:r>
      <w:r w:rsidR="00B153C1" w:rsidRPr="00E663B3">
        <w:rPr>
          <w:rFonts w:cs="Tahoma"/>
          <w:bCs/>
          <w:sz w:val="20"/>
          <w:szCs w:val="20"/>
        </w:rPr>
        <w:t xml:space="preserve"> ilości punktów poboru może być zmieniona w zakresie +/- </w:t>
      </w:r>
      <w:r w:rsidR="00777EA1">
        <w:rPr>
          <w:rFonts w:cs="Tahoma"/>
          <w:bCs/>
          <w:sz w:val="20"/>
          <w:szCs w:val="20"/>
        </w:rPr>
        <w:t>2</w:t>
      </w:r>
      <w:r w:rsidR="00B153C1" w:rsidRPr="00E663B3">
        <w:rPr>
          <w:rFonts w:cs="Tahoma"/>
          <w:bCs/>
          <w:sz w:val="20"/>
          <w:szCs w:val="20"/>
        </w:rPr>
        <w:t>0% wolumenu określonego w SWZ</w:t>
      </w:r>
      <w:r w:rsidR="00B83CBC" w:rsidRPr="00E663B3">
        <w:rPr>
          <w:rFonts w:cs="Tahoma"/>
          <w:bCs/>
          <w:sz w:val="20"/>
          <w:szCs w:val="20"/>
        </w:rPr>
        <w:t>.</w:t>
      </w:r>
    </w:p>
    <w:p w14:paraId="3E18DA71" w14:textId="77777777" w:rsidR="00E663B3" w:rsidRPr="00E663B3" w:rsidRDefault="00E663B3" w:rsidP="00E663B3">
      <w:pPr>
        <w:pStyle w:val="Styl1"/>
        <w:tabs>
          <w:tab w:val="clear" w:pos="360"/>
        </w:tabs>
        <w:ind w:left="426"/>
        <w:rPr>
          <w:color w:val="000000"/>
          <w:sz w:val="20"/>
          <w:szCs w:val="20"/>
        </w:rPr>
      </w:pPr>
      <w:r w:rsidRPr="00E663B3">
        <w:rPr>
          <w:color w:val="000000"/>
          <w:sz w:val="20"/>
          <w:szCs w:val="20"/>
        </w:rPr>
        <w:t xml:space="preserve">Zwiększenie ilości punktów poboru lub zmiana grupy taryfowej </w:t>
      </w:r>
      <w:bookmarkStart w:id="3" w:name="_Hlk118452786"/>
      <w:r w:rsidRPr="00E663B3">
        <w:rPr>
          <w:rFonts w:cs="Tahoma"/>
          <w:bCs/>
          <w:iCs/>
          <w:color w:val="000000"/>
          <w:sz w:val="20"/>
          <w:szCs w:val="20"/>
        </w:rPr>
        <w:t>bądź mocy umownej</w:t>
      </w:r>
      <w:bookmarkEnd w:id="3"/>
      <w:r w:rsidRPr="00E663B3">
        <w:rPr>
          <w:rFonts w:cs="Tahoma"/>
          <w:b/>
          <w:i/>
          <w:color w:val="000000"/>
          <w:sz w:val="20"/>
          <w:szCs w:val="20"/>
        </w:rPr>
        <w:t xml:space="preserve"> </w:t>
      </w:r>
      <w:r w:rsidRPr="00E663B3">
        <w:rPr>
          <w:color w:val="000000"/>
          <w:sz w:val="20"/>
          <w:szCs w:val="20"/>
        </w:rPr>
        <w:t>możliwe są jedynie w obrębie grup taryfowyc</w:t>
      </w:r>
      <w:r>
        <w:rPr>
          <w:color w:val="000000"/>
          <w:sz w:val="18"/>
          <w:szCs w:val="18"/>
        </w:rPr>
        <w:t>h</w:t>
      </w:r>
      <w:r w:rsidRPr="00E663B3">
        <w:rPr>
          <w:color w:val="000000"/>
          <w:sz w:val="20"/>
          <w:szCs w:val="20"/>
        </w:rPr>
        <w:t>, które zostały ujęte w SWZ oraz wycenione w Formularzu Ofertowym Wykonawcy.</w:t>
      </w:r>
    </w:p>
    <w:p w14:paraId="08568672" w14:textId="77777777" w:rsidR="00FD42E4" w:rsidRPr="00692C98" w:rsidRDefault="00FD42E4" w:rsidP="00692C98">
      <w:pPr>
        <w:pStyle w:val="Styl1"/>
        <w:tabs>
          <w:tab w:val="clear" w:pos="360"/>
        </w:tabs>
        <w:rPr>
          <w:rFonts w:cs="Tahoma"/>
          <w:bCs/>
          <w:sz w:val="10"/>
          <w:szCs w:val="10"/>
        </w:rPr>
      </w:pPr>
    </w:p>
    <w:p w14:paraId="57B3AEC5" w14:textId="77777777" w:rsidR="002B4914" w:rsidRDefault="00F417A1" w:rsidP="00114BA6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114BA6">
        <w:rPr>
          <w:rFonts w:cs="Tahoma"/>
          <w:sz w:val="20"/>
          <w:szCs w:val="20"/>
        </w:rPr>
        <w:t>Dopuszczalne są w trakcie realizacji przedmiotu umowy - zmiany mocy zamówionej w poszczególnych punktach odbioru</w:t>
      </w:r>
      <w:r w:rsidR="00FA2130" w:rsidRPr="00114BA6">
        <w:rPr>
          <w:rFonts w:cs="Tahoma"/>
          <w:sz w:val="20"/>
          <w:szCs w:val="20"/>
        </w:rPr>
        <w:t xml:space="preserve"> po uzyskaniu zgody OSD.</w:t>
      </w:r>
    </w:p>
    <w:p w14:paraId="482BF363" w14:textId="77777777" w:rsidR="00FD42E4" w:rsidRPr="00692C98" w:rsidRDefault="00FD42E4" w:rsidP="00FD42E4">
      <w:pPr>
        <w:pStyle w:val="Styl1"/>
        <w:tabs>
          <w:tab w:val="clear" w:pos="360"/>
        </w:tabs>
        <w:ind w:left="360"/>
        <w:rPr>
          <w:rFonts w:cs="Tahoma"/>
          <w:sz w:val="10"/>
          <w:szCs w:val="10"/>
        </w:rPr>
      </w:pPr>
    </w:p>
    <w:p w14:paraId="069E7AF7" w14:textId="7FB7AAFA" w:rsidR="00741B1F" w:rsidRDefault="00F417A1" w:rsidP="00741B1F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114BA6">
        <w:rPr>
          <w:rFonts w:cs="Tahoma"/>
          <w:sz w:val="20"/>
          <w:szCs w:val="20"/>
        </w:rPr>
        <w:t xml:space="preserve">W przypadku przekroczenia mocy umownej, Zamawiający wyrazi zgodę na wystawienie opłaty z tytułu przekroczenia obliczoną zgodnie z zasadami zawartymi w Taryfie Operatora, opłat z tytułu niedostosowania się przez Zamawiającego do ograniczeń wprowadzonych przez Operatora Systemu </w:t>
      </w:r>
      <w:r w:rsidRPr="00114BA6">
        <w:rPr>
          <w:rFonts w:cs="Tahoma"/>
          <w:sz w:val="20"/>
          <w:szCs w:val="20"/>
        </w:rPr>
        <w:lastRenderedPageBreak/>
        <w:t xml:space="preserve">Dystrybucyjnego, oraz innych opłat ustalonych w Taryfie Operatora, Instrukcji Ruchu i Eksploatacji Sieci Dystrybucyjnej (dalej </w:t>
      </w:r>
      <w:proofErr w:type="spellStart"/>
      <w:r w:rsidRPr="00114BA6">
        <w:rPr>
          <w:rFonts w:cs="Tahoma"/>
          <w:sz w:val="20"/>
          <w:szCs w:val="20"/>
        </w:rPr>
        <w:t>IRiESD</w:t>
      </w:r>
      <w:proofErr w:type="spellEnd"/>
      <w:r w:rsidRPr="00114BA6">
        <w:rPr>
          <w:rFonts w:cs="Tahoma"/>
          <w:sz w:val="20"/>
          <w:szCs w:val="20"/>
        </w:rPr>
        <w:t xml:space="preserve">), na zasadach wynikających z Taryfy Operatora, </w:t>
      </w:r>
      <w:proofErr w:type="spellStart"/>
      <w:r w:rsidRPr="00114BA6">
        <w:rPr>
          <w:rFonts w:cs="Tahoma"/>
          <w:sz w:val="20"/>
          <w:szCs w:val="20"/>
        </w:rPr>
        <w:t>IRiESD</w:t>
      </w:r>
      <w:proofErr w:type="spellEnd"/>
      <w:r w:rsidRPr="00114BA6">
        <w:rPr>
          <w:rFonts w:cs="Tahoma"/>
          <w:sz w:val="20"/>
          <w:szCs w:val="20"/>
        </w:rPr>
        <w:t>.</w:t>
      </w:r>
    </w:p>
    <w:p w14:paraId="01B98976" w14:textId="77777777" w:rsidR="006608B6" w:rsidRPr="00741B1F" w:rsidRDefault="006608B6" w:rsidP="002003D4">
      <w:pPr>
        <w:pStyle w:val="Styl1"/>
        <w:tabs>
          <w:tab w:val="clear" w:pos="360"/>
        </w:tabs>
        <w:rPr>
          <w:rFonts w:cs="Tahoma"/>
          <w:sz w:val="20"/>
          <w:szCs w:val="20"/>
        </w:rPr>
      </w:pPr>
    </w:p>
    <w:p w14:paraId="53D4E89F" w14:textId="492D1B8B" w:rsidR="005A3065" w:rsidRPr="005A3065" w:rsidRDefault="00F417A1" w:rsidP="005A3065">
      <w:pPr>
        <w:pStyle w:val="NormalnyWeb"/>
        <w:numPr>
          <w:ilvl w:val="0"/>
          <w:numId w:val="1"/>
        </w:numPr>
        <w:spacing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114BA6">
        <w:rPr>
          <w:rFonts w:ascii="Tahoma" w:hAnsi="Tahoma" w:cs="Tahoma"/>
          <w:bCs/>
          <w:sz w:val="20"/>
          <w:szCs w:val="20"/>
          <w:lang w:eastAsia="ar-SA"/>
        </w:rPr>
        <w:t xml:space="preserve">Wykonawca nie ma prawa przeniesienia praw wynikających z umowy na osoby trzecie bez pisemnej zgody Zamawiającego, jak również dopełnienia wymogów </w:t>
      </w:r>
      <w:r w:rsidRPr="00114BA6">
        <w:rPr>
          <w:rFonts w:ascii="Tahoma" w:hAnsi="Tahoma" w:cs="Tahoma"/>
          <w:sz w:val="20"/>
          <w:szCs w:val="20"/>
        </w:rPr>
        <w:t xml:space="preserve">określonych w art. 54 ust. 5 ustawy </w:t>
      </w:r>
      <w:r w:rsidR="0045053B">
        <w:rPr>
          <w:rFonts w:ascii="Tahoma" w:hAnsi="Tahoma" w:cs="Tahoma"/>
          <w:sz w:val="20"/>
          <w:szCs w:val="20"/>
        </w:rPr>
        <w:t xml:space="preserve">                  </w:t>
      </w:r>
      <w:r w:rsidRPr="00114BA6">
        <w:rPr>
          <w:rFonts w:ascii="Tahoma" w:hAnsi="Tahoma" w:cs="Tahoma"/>
          <w:sz w:val="20"/>
          <w:szCs w:val="20"/>
        </w:rPr>
        <w:t>z dnia 15 kwietnia 2011r. o działalności leczniczej (Dz.U.202</w:t>
      </w:r>
      <w:r w:rsidR="00692C98">
        <w:rPr>
          <w:rFonts w:ascii="Tahoma" w:hAnsi="Tahoma" w:cs="Tahoma"/>
          <w:sz w:val="20"/>
          <w:szCs w:val="20"/>
        </w:rPr>
        <w:t>4</w:t>
      </w:r>
      <w:r w:rsidRPr="00114BA6">
        <w:rPr>
          <w:rFonts w:ascii="Tahoma" w:hAnsi="Tahoma" w:cs="Tahoma"/>
          <w:sz w:val="20"/>
          <w:szCs w:val="20"/>
        </w:rPr>
        <w:t xml:space="preserve"> </w:t>
      </w:r>
      <w:r w:rsidR="00692C98">
        <w:rPr>
          <w:rFonts w:ascii="Tahoma" w:hAnsi="Tahoma" w:cs="Tahoma"/>
          <w:sz w:val="20"/>
          <w:szCs w:val="20"/>
        </w:rPr>
        <w:t xml:space="preserve">poz. 799 </w:t>
      </w:r>
      <w:proofErr w:type="spellStart"/>
      <w:r w:rsidRPr="00114BA6">
        <w:rPr>
          <w:rFonts w:ascii="Tahoma" w:hAnsi="Tahoma" w:cs="Tahoma"/>
          <w:sz w:val="20"/>
          <w:szCs w:val="20"/>
        </w:rPr>
        <w:t>t.j</w:t>
      </w:r>
      <w:proofErr w:type="spellEnd"/>
      <w:r w:rsidR="00B43656" w:rsidRPr="00114BA6">
        <w:rPr>
          <w:rFonts w:ascii="Tahoma" w:hAnsi="Tahoma" w:cs="Tahoma"/>
          <w:sz w:val="20"/>
          <w:szCs w:val="20"/>
        </w:rPr>
        <w:t>.</w:t>
      </w:r>
      <w:r w:rsidR="0045053B">
        <w:rPr>
          <w:rFonts w:ascii="Tahoma" w:hAnsi="Tahoma" w:cs="Tahoma"/>
          <w:sz w:val="20"/>
          <w:szCs w:val="20"/>
        </w:rPr>
        <w:t xml:space="preserve"> ze zm.</w:t>
      </w:r>
      <w:r w:rsidRPr="00114BA6">
        <w:rPr>
          <w:rFonts w:ascii="Tahoma" w:hAnsi="Tahoma" w:cs="Tahoma"/>
          <w:sz w:val="20"/>
          <w:szCs w:val="20"/>
        </w:rPr>
        <w:t>). Dokonanie cesji z naruszeniem tej zasady jest z mocy prawa nieważne.</w:t>
      </w:r>
    </w:p>
    <w:p w14:paraId="73621F97" w14:textId="279ED248" w:rsidR="00FB7E14" w:rsidRDefault="00FB7E14" w:rsidP="000A4C85">
      <w:pPr>
        <w:pStyle w:val="Akapitzlist"/>
        <w:numPr>
          <w:ilvl w:val="0"/>
          <w:numId w:val="1"/>
        </w:numPr>
        <w:spacing w:after="240"/>
        <w:jc w:val="both"/>
        <w:rPr>
          <w:rFonts w:ascii="Tahoma" w:hAnsi="Tahoma"/>
        </w:rPr>
      </w:pPr>
      <w:r w:rsidRPr="00FB7E14">
        <w:rPr>
          <w:rFonts w:ascii="Tahoma" w:hAnsi="Tahoma"/>
        </w:rPr>
        <w:t xml:space="preserve">O zmianach rachunku bankowego, zmianach osoby przedstawiciela strony i tym podobnych Wykonawca powiadomi pisemnie Zamawiającego. Takie zmiany nie wymagają sporządzenia aneksu do umowy i mogą nastąpić na podstawie pisemnej informacji stron. </w:t>
      </w:r>
    </w:p>
    <w:p w14:paraId="579C29B2" w14:textId="77777777" w:rsidR="000A4C85" w:rsidRPr="000A4C85" w:rsidRDefault="000A4C85" w:rsidP="000A4C85">
      <w:pPr>
        <w:pStyle w:val="Akapitzlist"/>
        <w:spacing w:after="240"/>
        <w:ind w:left="360"/>
        <w:jc w:val="both"/>
        <w:rPr>
          <w:rFonts w:ascii="Tahoma" w:hAnsi="Tahoma"/>
          <w:sz w:val="10"/>
          <w:szCs w:val="10"/>
        </w:rPr>
      </w:pPr>
    </w:p>
    <w:p w14:paraId="64304FBB" w14:textId="30D61297" w:rsidR="00F530C0" w:rsidRPr="000A4C85" w:rsidRDefault="00F530C0" w:rsidP="000A4C85">
      <w:pPr>
        <w:pStyle w:val="Akapitzlist"/>
        <w:numPr>
          <w:ilvl w:val="0"/>
          <w:numId w:val="1"/>
        </w:numPr>
        <w:jc w:val="both"/>
        <w:rPr>
          <w:rFonts w:ascii="Tahoma" w:hAnsi="Tahoma"/>
        </w:rPr>
      </w:pPr>
      <w:r w:rsidRPr="000A4C85">
        <w:rPr>
          <w:rFonts w:ascii="Tahoma" w:hAnsi="Tahoma"/>
          <w:lang w:eastAsia="en-US"/>
        </w:rPr>
        <w:t xml:space="preserve">Strony umowy zastrzegają sobie prawo do wprowadzenia zmian umowy w formie aneksu, który dla </w:t>
      </w:r>
      <w:r w:rsidR="0034708E" w:rsidRPr="000A4C85">
        <w:rPr>
          <w:rFonts w:ascii="Tahoma" w:hAnsi="Tahoma"/>
          <w:lang w:eastAsia="en-US"/>
        </w:rPr>
        <w:t xml:space="preserve">        </w:t>
      </w:r>
      <w:r w:rsidRPr="000A4C85">
        <w:rPr>
          <w:rFonts w:ascii="Tahoma" w:hAnsi="Tahoma"/>
          <w:lang w:eastAsia="en-US"/>
        </w:rPr>
        <w:t>swej skuteczności wymaga zachowania formy pisemnej.</w:t>
      </w:r>
    </w:p>
    <w:p w14:paraId="2C6FACC6" w14:textId="74427EAC" w:rsidR="00F530C0" w:rsidRPr="00F530C0" w:rsidRDefault="00F530C0" w:rsidP="00114BA6">
      <w:pPr>
        <w:suppressAutoHyphens w:val="0"/>
        <w:autoSpaceDN w:val="0"/>
        <w:ind w:left="284"/>
        <w:jc w:val="both"/>
        <w:rPr>
          <w:rFonts w:ascii="Tahoma" w:hAnsi="Tahoma"/>
          <w:lang w:eastAsia="en-US"/>
        </w:rPr>
      </w:pPr>
      <w:r w:rsidRPr="00114BA6">
        <w:rPr>
          <w:rFonts w:ascii="Tahoma" w:hAnsi="Tahoma"/>
          <w:lang w:eastAsia="en-US"/>
        </w:rPr>
        <w:t xml:space="preserve"> </w:t>
      </w:r>
      <w:r w:rsidRPr="00F530C0">
        <w:rPr>
          <w:rFonts w:ascii="Tahoma" w:hAnsi="Tahoma"/>
          <w:lang w:eastAsia="en-US"/>
        </w:rPr>
        <w:t>Zmiana może nastąpić w przypadkach określonych poniżej:</w:t>
      </w:r>
    </w:p>
    <w:p w14:paraId="5343FAB9" w14:textId="77777777" w:rsidR="00F530C0" w:rsidRPr="00F530C0" w:rsidRDefault="00F530C0" w:rsidP="004D6BDF">
      <w:pPr>
        <w:widowControl w:val="0"/>
        <w:numPr>
          <w:ilvl w:val="3"/>
          <w:numId w:val="6"/>
        </w:numPr>
        <w:tabs>
          <w:tab w:val="left" w:pos="993"/>
        </w:tabs>
        <w:suppressAutoHyphens w:val="0"/>
        <w:autoSpaceDN w:val="0"/>
        <w:ind w:left="709"/>
        <w:contextualSpacing/>
        <w:jc w:val="both"/>
        <w:textAlignment w:val="baseline"/>
        <w:rPr>
          <w:rFonts w:ascii="Tahoma" w:hAnsi="Tahoma"/>
          <w:lang w:eastAsia="en-US"/>
        </w:rPr>
      </w:pPr>
      <w:r w:rsidRPr="00F530C0">
        <w:rPr>
          <w:rFonts w:ascii="Tahoma" w:hAnsi="Tahoma"/>
          <w:lang w:eastAsia="en-US"/>
        </w:rPr>
        <w:t>zmiany danych kontrahenta (nazwy, siedziby, nr ewidencyjnego NIP, REGON, formy prawnej itd.),</w:t>
      </w:r>
    </w:p>
    <w:p w14:paraId="71F68064" w14:textId="77777777" w:rsidR="00F530C0" w:rsidRPr="00F530C0" w:rsidRDefault="00F530C0" w:rsidP="004D6BDF">
      <w:pPr>
        <w:widowControl w:val="0"/>
        <w:numPr>
          <w:ilvl w:val="3"/>
          <w:numId w:val="6"/>
        </w:numPr>
        <w:tabs>
          <w:tab w:val="left" w:pos="993"/>
        </w:tabs>
        <w:suppressAutoHyphens w:val="0"/>
        <w:autoSpaceDN w:val="0"/>
        <w:ind w:left="709"/>
        <w:contextualSpacing/>
        <w:jc w:val="both"/>
        <w:textAlignment w:val="baseline"/>
        <w:rPr>
          <w:rFonts w:ascii="Tahoma" w:hAnsi="Tahoma"/>
          <w:lang w:eastAsia="en-US"/>
        </w:rPr>
      </w:pPr>
      <w:r w:rsidRPr="00F530C0">
        <w:rPr>
          <w:rFonts w:ascii="Tahoma" w:hAnsi="Tahoma"/>
          <w:lang w:eastAsia="en-US"/>
        </w:rPr>
        <w:t>zmiany miejsca realizacji umowy czy umówionych terminów,</w:t>
      </w:r>
    </w:p>
    <w:p w14:paraId="133CB977" w14:textId="090FCE2B" w:rsidR="00F530C0" w:rsidRPr="00F530C0" w:rsidRDefault="00F530C0" w:rsidP="004D6BDF">
      <w:pPr>
        <w:widowControl w:val="0"/>
        <w:numPr>
          <w:ilvl w:val="3"/>
          <w:numId w:val="6"/>
        </w:numPr>
        <w:tabs>
          <w:tab w:val="left" w:pos="993"/>
        </w:tabs>
        <w:suppressAutoHyphens w:val="0"/>
        <w:autoSpaceDN w:val="0"/>
        <w:ind w:left="709"/>
        <w:contextualSpacing/>
        <w:jc w:val="both"/>
        <w:textAlignment w:val="baseline"/>
        <w:rPr>
          <w:rFonts w:ascii="Tahoma" w:eastAsia="SimSun" w:hAnsi="Tahoma"/>
          <w:kern w:val="3"/>
          <w:lang w:eastAsia="en-US"/>
        </w:rPr>
      </w:pPr>
      <w:r w:rsidRPr="00F530C0">
        <w:rPr>
          <w:rFonts w:ascii="Tahoma" w:hAnsi="Tahoma"/>
          <w:lang w:eastAsia="pl-PL"/>
        </w:rPr>
        <w:t xml:space="preserve">zmiany, niezależnie od ich wartości, nie są istotne w rozumieniu art. 454 ustawy PZP, </w:t>
      </w:r>
      <w:r w:rsidR="005B4D98">
        <w:rPr>
          <w:rFonts w:ascii="Tahoma" w:hAnsi="Tahoma"/>
          <w:lang w:eastAsia="pl-PL"/>
        </w:rPr>
        <w:t xml:space="preserve">                         </w:t>
      </w:r>
      <w:r w:rsidRPr="00F530C0">
        <w:rPr>
          <w:rFonts w:ascii="Tahoma" w:hAnsi="Tahoma"/>
          <w:lang w:eastAsia="pl-PL"/>
        </w:rPr>
        <w:t>zaś</w:t>
      </w:r>
      <w:r w:rsidR="005B4D98">
        <w:rPr>
          <w:rFonts w:ascii="Tahoma" w:hAnsi="Tahoma"/>
          <w:lang w:eastAsia="pl-PL"/>
        </w:rPr>
        <w:t xml:space="preserve"> </w:t>
      </w:r>
      <w:r w:rsidRPr="00F530C0">
        <w:rPr>
          <w:rFonts w:ascii="Tahoma" w:hAnsi="Tahoma"/>
          <w:lang w:eastAsia="pl-PL"/>
        </w:rPr>
        <w:t>dopusz</w:t>
      </w:r>
      <w:r w:rsidR="005B4D98">
        <w:rPr>
          <w:rFonts w:ascii="Tahoma" w:hAnsi="Tahoma"/>
          <w:lang w:eastAsia="pl-PL"/>
        </w:rPr>
        <w:t>czalne w myśl</w:t>
      </w:r>
      <w:r w:rsidRPr="00F530C0">
        <w:rPr>
          <w:rFonts w:ascii="Tahoma" w:hAnsi="Tahoma"/>
          <w:lang w:eastAsia="pl-PL"/>
        </w:rPr>
        <w:t xml:space="preserve"> art. 455 ustawy PZP.</w:t>
      </w:r>
    </w:p>
    <w:p w14:paraId="1BA3CEB8" w14:textId="5BF4A911" w:rsidR="00F530C0" w:rsidRPr="00F530C0" w:rsidRDefault="00F530C0" w:rsidP="004D6BDF">
      <w:pPr>
        <w:widowControl w:val="0"/>
        <w:numPr>
          <w:ilvl w:val="3"/>
          <w:numId w:val="6"/>
        </w:numPr>
        <w:tabs>
          <w:tab w:val="left" w:pos="993"/>
        </w:tabs>
        <w:suppressAutoHyphens w:val="0"/>
        <w:autoSpaceDN w:val="0"/>
        <w:ind w:left="709"/>
        <w:contextualSpacing/>
        <w:jc w:val="both"/>
        <w:textAlignment w:val="baseline"/>
        <w:rPr>
          <w:rFonts w:ascii="Tahoma" w:eastAsia="SimSun" w:hAnsi="Tahoma"/>
          <w:kern w:val="3"/>
          <w:lang w:eastAsia="en-US"/>
        </w:rPr>
      </w:pPr>
      <w:r w:rsidRPr="00F530C0">
        <w:rPr>
          <w:rFonts w:ascii="Tahoma" w:eastAsia="SimSun" w:hAnsi="Tahoma"/>
          <w:kern w:val="3"/>
          <w:lang w:eastAsia="en-US"/>
        </w:rPr>
        <w:t xml:space="preserve">gdy </w:t>
      </w:r>
      <w:r w:rsidR="000A4C85">
        <w:rPr>
          <w:rFonts w:ascii="Tahoma" w:eastAsia="SimSun" w:hAnsi="Tahoma"/>
          <w:kern w:val="3"/>
          <w:lang w:eastAsia="en-US"/>
        </w:rPr>
        <w:t>W</w:t>
      </w:r>
      <w:r w:rsidRPr="00F530C0">
        <w:rPr>
          <w:rFonts w:ascii="Tahoma" w:eastAsia="SimSun" w:hAnsi="Tahoma"/>
          <w:kern w:val="3"/>
          <w:lang w:eastAsia="en-US"/>
        </w:rPr>
        <w:t xml:space="preserve">ykonawcę, któremu </w:t>
      </w:r>
      <w:r w:rsidR="000A4C85">
        <w:rPr>
          <w:rFonts w:ascii="Tahoma" w:eastAsia="SimSun" w:hAnsi="Tahoma"/>
          <w:kern w:val="3"/>
          <w:lang w:eastAsia="en-US"/>
        </w:rPr>
        <w:t>Z</w:t>
      </w:r>
      <w:r w:rsidRPr="00F530C0">
        <w:rPr>
          <w:rFonts w:ascii="Tahoma" w:eastAsia="SimSun" w:hAnsi="Tahoma"/>
          <w:kern w:val="3"/>
          <w:lang w:eastAsia="en-US"/>
        </w:rPr>
        <w:t xml:space="preserve">amawiający udzielił zamówienia, ma zastąpić nowy </w:t>
      </w:r>
      <w:r w:rsidR="00BE1514">
        <w:rPr>
          <w:rFonts w:ascii="Tahoma" w:eastAsia="SimSun" w:hAnsi="Tahoma"/>
          <w:kern w:val="3"/>
          <w:lang w:eastAsia="en-US"/>
        </w:rPr>
        <w:t>W</w:t>
      </w:r>
      <w:r w:rsidRPr="00F530C0">
        <w:rPr>
          <w:rFonts w:ascii="Tahoma" w:eastAsia="SimSun" w:hAnsi="Tahoma"/>
          <w:kern w:val="3"/>
          <w:lang w:eastAsia="en-US"/>
        </w:rPr>
        <w:t>ykonawca:</w:t>
      </w:r>
    </w:p>
    <w:p w14:paraId="763E1D11" w14:textId="77777777" w:rsidR="00F530C0" w:rsidRPr="00F530C0" w:rsidRDefault="00F530C0" w:rsidP="004D6BDF">
      <w:pPr>
        <w:widowControl w:val="0"/>
        <w:numPr>
          <w:ilvl w:val="0"/>
          <w:numId w:val="7"/>
        </w:numPr>
        <w:suppressAutoHyphens w:val="0"/>
        <w:autoSpaceDN w:val="0"/>
        <w:ind w:left="993" w:hanging="284"/>
        <w:jc w:val="both"/>
        <w:textAlignment w:val="baseline"/>
        <w:rPr>
          <w:rFonts w:ascii="Tahoma" w:hAnsi="Tahoma"/>
          <w:kern w:val="3"/>
          <w:lang w:eastAsia="en-US"/>
        </w:rPr>
      </w:pPr>
      <w:r w:rsidRPr="00F530C0">
        <w:rPr>
          <w:rFonts w:ascii="Tahoma" w:hAnsi="Tahoma"/>
          <w:kern w:val="3"/>
          <w:lang w:eastAsia="en-US"/>
        </w:rPr>
        <w:t>na podstawie postanowień umownych,</w:t>
      </w:r>
    </w:p>
    <w:p w14:paraId="47EE062B" w14:textId="77777777" w:rsidR="00F530C0" w:rsidRDefault="00F530C0" w:rsidP="004D6BDF">
      <w:pPr>
        <w:widowControl w:val="0"/>
        <w:numPr>
          <w:ilvl w:val="0"/>
          <w:numId w:val="7"/>
        </w:numPr>
        <w:suppressAutoHyphens w:val="0"/>
        <w:autoSpaceDN w:val="0"/>
        <w:ind w:left="993" w:hanging="284"/>
        <w:jc w:val="both"/>
        <w:textAlignment w:val="baseline"/>
        <w:rPr>
          <w:rFonts w:ascii="Tahoma" w:hAnsi="Tahoma"/>
          <w:kern w:val="3"/>
          <w:lang w:eastAsia="en-US"/>
        </w:rPr>
      </w:pPr>
      <w:r w:rsidRPr="00F530C0">
        <w:rPr>
          <w:rFonts w:ascii="Tahoma" w:hAnsi="Tahoma"/>
          <w:kern w:val="3"/>
          <w:lang w:eastAsia="en-US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C248E46" w14:textId="0A498A02" w:rsidR="0034708E" w:rsidRPr="000A4C85" w:rsidRDefault="0086788E" w:rsidP="00D40224">
      <w:pPr>
        <w:ind w:left="709" w:hanging="283"/>
        <w:jc w:val="both"/>
        <w:rPr>
          <w:rFonts w:ascii="Tahoma" w:hAnsi="Tahoma"/>
        </w:rPr>
      </w:pPr>
      <w:r>
        <w:rPr>
          <w:rFonts w:ascii="Tahoma" w:hAnsi="Tahoma"/>
          <w:bCs/>
        </w:rPr>
        <w:t>5</w:t>
      </w:r>
      <w:r w:rsidR="00D40224" w:rsidRPr="000A4C85">
        <w:rPr>
          <w:rFonts w:ascii="Tahoma" w:hAnsi="Tahoma"/>
          <w:bCs/>
        </w:rPr>
        <w:t>)</w:t>
      </w:r>
      <w:r w:rsidR="0034708E" w:rsidRPr="000A4C85">
        <w:rPr>
          <w:rFonts w:ascii="Tahoma" w:hAnsi="Tahoma"/>
          <w:bCs/>
        </w:rPr>
        <w:t xml:space="preserve"> </w:t>
      </w:r>
      <w:r w:rsidR="0034708E" w:rsidRPr="000A4C85">
        <w:rPr>
          <w:rFonts w:ascii="Tahoma" w:hAnsi="Tahoma"/>
        </w:rPr>
        <w:t xml:space="preserve">zmiany stawki opłat sieciowych gazu ziemnego określone i zatwierdzone przez Prezesa Urzędu Regulacji Energetyki w Taryfach operatora. </w:t>
      </w:r>
    </w:p>
    <w:p w14:paraId="7172C687" w14:textId="31029B59" w:rsidR="0034708E" w:rsidRPr="000A4C85" w:rsidRDefault="0086788E" w:rsidP="00D40224">
      <w:pPr>
        <w:pStyle w:val="Akapitzlist"/>
        <w:ind w:left="709" w:hanging="283"/>
        <w:jc w:val="both"/>
        <w:rPr>
          <w:rFonts w:ascii="Tahoma" w:hAnsi="Tahoma"/>
        </w:rPr>
      </w:pPr>
      <w:r>
        <w:rPr>
          <w:rFonts w:ascii="Tahoma" w:hAnsi="Tahoma"/>
        </w:rPr>
        <w:t>6</w:t>
      </w:r>
      <w:r w:rsidR="0034708E" w:rsidRPr="000A4C85">
        <w:rPr>
          <w:rFonts w:ascii="Tahoma" w:hAnsi="Tahoma"/>
        </w:rPr>
        <w:t>)</w:t>
      </w:r>
      <w:r w:rsidR="000A4C85">
        <w:rPr>
          <w:rFonts w:ascii="Tahoma" w:hAnsi="Tahoma"/>
        </w:rPr>
        <w:tab/>
      </w:r>
      <w:r w:rsidR="0034708E" w:rsidRPr="000A4C85">
        <w:rPr>
          <w:rFonts w:ascii="Tahoma" w:hAnsi="Tahoma"/>
        </w:rPr>
        <w:t>zmiany mocy umownej oraz grupy taryfowej w obrębie grup taryfowych objętych postępowaniem przetargowym;</w:t>
      </w:r>
    </w:p>
    <w:p w14:paraId="5B372499" w14:textId="62FAEF1D" w:rsidR="0034708E" w:rsidRPr="000A4C85" w:rsidRDefault="0086788E" w:rsidP="00D40224">
      <w:pPr>
        <w:pStyle w:val="Akapitzlist"/>
        <w:ind w:left="709" w:hanging="283"/>
        <w:jc w:val="both"/>
        <w:rPr>
          <w:rFonts w:ascii="Tahoma" w:hAnsi="Tahoma"/>
          <w:b/>
          <w:bCs/>
        </w:rPr>
      </w:pPr>
      <w:r>
        <w:rPr>
          <w:rFonts w:ascii="Tahoma" w:hAnsi="Tahoma"/>
        </w:rPr>
        <w:t>7</w:t>
      </w:r>
      <w:r w:rsidR="0034708E" w:rsidRPr="000A4C85">
        <w:rPr>
          <w:rFonts w:ascii="Tahoma" w:hAnsi="Tahoma"/>
        </w:rPr>
        <w:t>)</w:t>
      </w:r>
      <w:r w:rsidR="0034708E" w:rsidRPr="000A4C85">
        <w:rPr>
          <w:rFonts w:ascii="Tahoma" w:hAnsi="Tahoma"/>
          <w:b/>
          <w:bCs/>
        </w:rPr>
        <w:t xml:space="preserve"> </w:t>
      </w:r>
      <w:r w:rsidR="0034708E" w:rsidRPr="000A4C85">
        <w:rPr>
          <w:rFonts w:ascii="Tahoma" w:hAnsi="Tahoma"/>
          <w:bCs/>
        </w:rPr>
        <w:t>zmiany grupy taryfowej, zgodnie z zasadami określonymi w taryfach zatwierdzonych przez Prezesa Urzędu</w:t>
      </w:r>
      <w:r w:rsidR="0034708E" w:rsidRPr="000A4C85">
        <w:rPr>
          <w:rFonts w:ascii="Tahoma" w:hAnsi="Tahoma"/>
          <w:b/>
          <w:bCs/>
        </w:rPr>
        <w:t xml:space="preserve"> </w:t>
      </w:r>
      <w:r w:rsidR="0034708E" w:rsidRPr="000A4C85">
        <w:rPr>
          <w:rFonts w:ascii="Tahoma" w:hAnsi="Tahoma"/>
          <w:bCs/>
        </w:rPr>
        <w:t>Regulacji energetyki</w:t>
      </w:r>
      <w:r w:rsidR="000A4C85">
        <w:rPr>
          <w:rFonts w:ascii="Tahoma" w:hAnsi="Tahoma"/>
          <w:bCs/>
        </w:rPr>
        <w:t>;</w:t>
      </w:r>
    </w:p>
    <w:p w14:paraId="6D83EFA6" w14:textId="486A239B" w:rsidR="0034708E" w:rsidRPr="000A4C85" w:rsidRDefault="0086788E" w:rsidP="00D40224">
      <w:pPr>
        <w:pStyle w:val="Akapitzlist"/>
        <w:ind w:left="709" w:hanging="283"/>
        <w:jc w:val="both"/>
        <w:rPr>
          <w:rFonts w:ascii="Tahoma" w:hAnsi="Tahoma"/>
          <w:b/>
          <w:bCs/>
        </w:rPr>
      </w:pPr>
      <w:r>
        <w:rPr>
          <w:rFonts w:ascii="Tahoma" w:hAnsi="Tahoma"/>
        </w:rPr>
        <w:t>8</w:t>
      </w:r>
      <w:r w:rsidR="0034708E" w:rsidRPr="000A4C85">
        <w:rPr>
          <w:rFonts w:ascii="Tahoma" w:hAnsi="Tahoma"/>
        </w:rPr>
        <w:t xml:space="preserve">) </w:t>
      </w:r>
      <w:r w:rsidR="000A4C85">
        <w:rPr>
          <w:rFonts w:ascii="Tahoma" w:hAnsi="Tahoma"/>
        </w:rPr>
        <w:tab/>
      </w:r>
      <w:r w:rsidR="0034708E" w:rsidRPr="000A4C85">
        <w:rPr>
          <w:rFonts w:ascii="Tahoma" w:hAnsi="Tahoma"/>
        </w:rPr>
        <w:t>wystąpienie konieczności wprowadzenia zmian spowodowanych następującymi okolicznościami: siła wyższa uniemożliwiająca wykonanie przedmiotu umowy;</w:t>
      </w:r>
    </w:p>
    <w:p w14:paraId="5EB0A804" w14:textId="5FE2F09B" w:rsidR="0034708E" w:rsidRDefault="0086788E" w:rsidP="00D40224">
      <w:pPr>
        <w:pStyle w:val="Akapitzlist"/>
        <w:ind w:left="709" w:hanging="283"/>
        <w:jc w:val="both"/>
        <w:rPr>
          <w:rFonts w:ascii="Tahoma" w:hAnsi="Tahoma"/>
        </w:rPr>
      </w:pPr>
      <w:r>
        <w:rPr>
          <w:rFonts w:ascii="Tahoma" w:hAnsi="Tahoma"/>
        </w:rPr>
        <w:t>9</w:t>
      </w:r>
      <w:r w:rsidR="0034708E" w:rsidRPr="000A4C85">
        <w:rPr>
          <w:rFonts w:ascii="Tahoma" w:hAnsi="Tahoma"/>
        </w:rPr>
        <w:t>)</w:t>
      </w:r>
      <w:r w:rsidR="0034708E" w:rsidRPr="000A4C85">
        <w:rPr>
          <w:rFonts w:ascii="Tahoma" w:hAnsi="Tahoma"/>
          <w:b/>
          <w:bCs/>
        </w:rPr>
        <w:t xml:space="preserve"> </w:t>
      </w:r>
      <w:r w:rsidR="0034708E" w:rsidRPr="000A4C85">
        <w:rPr>
          <w:rFonts w:ascii="Tahoma" w:hAnsi="Tahoma"/>
        </w:rPr>
        <w:t>gdy zaistnieje inna, niemożliwa do przewidzenia w momencie zawarcia umowy okoliczność</w:t>
      </w:r>
      <w:r w:rsidR="0034708E" w:rsidRPr="0034708E">
        <w:rPr>
          <w:rFonts w:ascii="Tahoma" w:hAnsi="Tahoma"/>
        </w:rPr>
        <w:t xml:space="preserve"> prawna, ekonomiczna lub techniczna, za którą żadna ze stron nie ponosi odpowiedzialności, skutkująca brakiem możliwości należytego wykonania umowy, zgodnie ze specyfikacją  warunków zamówienia;</w:t>
      </w:r>
    </w:p>
    <w:p w14:paraId="6D1D6C7A" w14:textId="77777777" w:rsidR="00FD42E4" w:rsidRPr="00E40BCD" w:rsidRDefault="00FD42E4" w:rsidP="00D40224">
      <w:pPr>
        <w:pStyle w:val="Akapitzlist"/>
        <w:ind w:left="709" w:hanging="283"/>
        <w:jc w:val="both"/>
        <w:rPr>
          <w:rFonts w:ascii="Tahoma" w:hAnsi="Tahoma"/>
          <w:b/>
          <w:sz w:val="10"/>
          <w:szCs w:val="10"/>
        </w:rPr>
      </w:pPr>
    </w:p>
    <w:p w14:paraId="116F762B" w14:textId="37F855D7" w:rsidR="00F530C0" w:rsidRPr="00F530C0" w:rsidRDefault="009F27E1" w:rsidP="00E40BCD">
      <w:pPr>
        <w:suppressAutoHyphens w:val="0"/>
        <w:autoSpaceDN w:val="0"/>
        <w:ind w:left="426" w:hanging="426"/>
        <w:contextualSpacing/>
        <w:jc w:val="both"/>
        <w:rPr>
          <w:rFonts w:ascii="Tahoma" w:eastAsia="SimSun" w:hAnsi="Tahoma"/>
          <w:kern w:val="3"/>
          <w:lang w:eastAsia="en-US"/>
        </w:rPr>
      </w:pPr>
      <w:r>
        <w:rPr>
          <w:rFonts w:ascii="Tahoma" w:hAnsi="Tahoma"/>
          <w:lang w:eastAsia="en-US"/>
        </w:rPr>
        <w:t>3</w:t>
      </w:r>
      <w:r w:rsidR="004D6BDF">
        <w:rPr>
          <w:rFonts w:ascii="Tahoma" w:hAnsi="Tahoma"/>
          <w:lang w:eastAsia="en-US"/>
        </w:rPr>
        <w:t>3</w:t>
      </w:r>
      <w:r w:rsidR="00F530C0" w:rsidRPr="00114BA6">
        <w:rPr>
          <w:rFonts w:ascii="Tahoma" w:hAnsi="Tahoma"/>
          <w:lang w:eastAsia="en-US"/>
        </w:rPr>
        <w:t>)</w:t>
      </w:r>
      <w:r w:rsidR="00F530C0" w:rsidRPr="00F530C0">
        <w:rPr>
          <w:rFonts w:ascii="Tahoma" w:hAnsi="Tahoma"/>
          <w:lang w:eastAsia="en-US"/>
        </w:rPr>
        <w:t xml:space="preserve"> </w:t>
      </w:r>
      <w:r w:rsidR="00E40BCD">
        <w:rPr>
          <w:rFonts w:ascii="Tahoma" w:hAnsi="Tahoma"/>
          <w:lang w:eastAsia="en-US"/>
        </w:rPr>
        <w:tab/>
      </w:r>
      <w:r w:rsidR="00F530C0" w:rsidRPr="00F530C0">
        <w:rPr>
          <w:rFonts w:ascii="Tahoma" w:hAnsi="Tahoma"/>
          <w:lang w:eastAsia="en-US"/>
        </w:rPr>
        <w:t>Strony dopuszczają możliwość zmiany czasu obowiązywania umowy poprzez:</w:t>
      </w:r>
    </w:p>
    <w:p w14:paraId="764869C9" w14:textId="56264630" w:rsidR="00D40224" w:rsidRDefault="00D40224" w:rsidP="00522AC4">
      <w:pPr>
        <w:widowControl w:val="0"/>
        <w:suppressAutoHyphens w:val="0"/>
        <w:autoSpaceDN w:val="0"/>
        <w:ind w:left="709" w:hanging="283"/>
        <w:contextualSpacing/>
        <w:jc w:val="both"/>
        <w:textAlignment w:val="baseline"/>
        <w:rPr>
          <w:rFonts w:ascii="Tahoma" w:eastAsia="NSimSun" w:hAnsi="Tahoma"/>
          <w:kern w:val="2"/>
          <w:lang w:bidi="hi-IN"/>
        </w:rPr>
      </w:pPr>
      <w:bookmarkStart w:id="4" w:name="_Hlk155257646"/>
      <w:r>
        <w:rPr>
          <w:rFonts w:ascii="Tahoma" w:hAnsi="Tahoma"/>
          <w:lang w:eastAsia="en-US"/>
        </w:rPr>
        <w:t xml:space="preserve">1) </w:t>
      </w:r>
      <w:r w:rsidRPr="00114BA6">
        <w:rPr>
          <w:rFonts w:ascii="Tahoma" w:eastAsia="NSimSun" w:hAnsi="Tahoma"/>
          <w:kern w:val="2"/>
          <w:lang w:bidi="hi-IN"/>
        </w:rPr>
        <w:t>przedłużenie czasu obowiązywania umowy – w przypadku niezrealizowania w czasie trwania umowy szacunkowej wartości umowy brutto, do czasu zrealizowania wartościowego pozostałej części kwoty przeznaczonej do zapłaty za wykonanie przedmiotu umowy, lecz nie dłużej niż na okres</w:t>
      </w:r>
      <w:r w:rsidR="00D822F4">
        <w:rPr>
          <w:rFonts w:ascii="Tahoma" w:eastAsia="NSimSun" w:hAnsi="Tahoma"/>
          <w:kern w:val="2"/>
          <w:lang w:bidi="hi-IN"/>
        </w:rPr>
        <w:t xml:space="preserve"> </w:t>
      </w:r>
      <w:r w:rsidR="00D822F4" w:rsidRPr="00873CF5">
        <w:rPr>
          <w:rFonts w:ascii="Tahoma" w:eastAsia="NSimSun" w:hAnsi="Tahoma"/>
          <w:b/>
          <w:bCs/>
          <w:kern w:val="2"/>
          <w:lang w:bidi="hi-IN"/>
        </w:rPr>
        <w:t>13</w:t>
      </w:r>
      <w:r w:rsidRPr="00114BA6">
        <w:rPr>
          <w:rFonts w:ascii="Tahoma" w:eastAsia="NSimSun" w:hAnsi="Tahoma"/>
          <w:kern w:val="2"/>
          <w:lang w:bidi="hi-IN"/>
        </w:rPr>
        <w:t xml:space="preserve"> </w:t>
      </w:r>
      <w:r w:rsidRPr="00873CF5">
        <w:rPr>
          <w:rFonts w:ascii="Tahoma" w:eastAsia="NSimSun" w:hAnsi="Tahoma"/>
          <w:b/>
          <w:bCs/>
          <w:kern w:val="2"/>
          <w:lang w:bidi="hi-IN"/>
        </w:rPr>
        <w:t>miesięcy</w:t>
      </w:r>
      <w:r w:rsidRPr="00114BA6">
        <w:rPr>
          <w:rFonts w:ascii="Tahoma" w:eastAsia="NSimSun" w:hAnsi="Tahoma"/>
          <w:kern w:val="2"/>
          <w:lang w:bidi="hi-IN"/>
        </w:rPr>
        <w:t xml:space="preserve"> od daty zawarcia umowy;</w:t>
      </w:r>
    </w:p>
    <w:p w14:paraId="7C14FB3A" w14:textId="22FA27CD" w:rsidR="00F530C0" w:rsidRDefault="00D40224" w:rsidP="00522AC4">
      <w:pPr>
        <w:widowControl w:val="0"/>
        <w:suppressAutoHyphens w:val="0"/>
        <w:autoSpaceDN w:val="0"/>
        <w:ind w:left="709" w:hanging="283"/>
        <w:contextualSpacing/>
        <w:jc w:val="both"/>
        <w:textAlignment w:val="baseline"/>
        <w:rPr>
          <w:rFonts w:ascii="Tahoma" w:hAnsi="Tahoma"/>
          <w:lang w:eastAsia="en-US"/>
        </w:rPr>
      </w:pPr>
      <w:r>
        <w:rPr>
          <w:rFonts w:ascii="Tahoma" w:eastAsia="NSimSun" w:hAnsi="Tahoma"/>
          <w:kern w:val="2"/>
          <w:lang w:bidi="hi-IN"/>
        </w:rPr>
        <w:t xml:space="preserve">2) </w:t>
      </w:r>
      <w:r w:rsidR="00522AC4">
        <w:rPr>
          <w:rFonts w:ascii="Tahoma" w:eastAsia="NSimSun" w:hAnsi="Tahoma"/>
          <w:kern w:val="2"/>
          <w:lang w:bidi="hi-IN"/>
        </w:rPr>
        <w:t xml:space="preserve"> </w:t>
      </w:r>
      <w:r w:rsidRPr="00114BA6">
        <w:rPr>
          <w:rFonts w:ascii="Tahoma" w:eastAsia="NSimSun" w:hAnsi="Tahoma"/>
          <w:kern w:val="2"/>
          <w:lang w:bidi="hi-IN"/>
        </w:rPr>
        <w:t>zwiększenie o nie więcej niż 10% wartości szacunkowej umowy brutto, zgodnie z art. 455 ust.</w:t>
      </w:r>
      <w:r w:rsidR="00646432">
        <w:rPr>
          <w:rFonts w:ascii="Tahoma" w:eastAsia="NSimSun" w:hAnsi="Tahoma"/>
          <w:kern w:val="2"/>
          <w:lang w:bidi="hi-IN"/>
        </w:rPr>
        <w:t xml:space="preserve"> </w:t>
      </w:r>
      <w:r w:rsidRPr="00114BA6">
        <w:rPr>
          <w:rFonts w:ascii="Tahoma" w:eastAsia="NSimSun" w:hAnsi="Tahoma"/>
          <w:kern w:val="2"/>
          <w:lang w:bidi="hi-IN"/>
        </w:rPr>
        <w:t xml:space="preserve">2 ustawy PZP, w takim przypadku Zamawiający zastrzega możliwość zmiany terminu obowiązywania umowy, poprzez jego wydłużenie na okres do </w:t>
      </w:r>
      <w:r w:rsidR="00D822F4" w:rsidRPr="00873CF5">
        <w:rPr>
          <w:rFonts w:ascii="Tahoma" w:eastAsia="NSimSun" w:hAnsi="Tahoma"/>
          <w:b/>
          <w:bCs/>
          <w:kern w:val="2"/>
          <w:lang w:bidi="hi-IN"/>
        </w:rPr>
        <w:t>13</w:t>
      </w:r>
      <w:r w:rsidR="00D822F4">
        <w:rPr>
          <w:rFonts w:ascii="Tahoma" w:eastAsia="NSimSun" w:hAnsi="Tahoma"/>
          <w:kern w:val="2"/>
          <w:lang w:bidi="hi-IN"/>
        </w:rPr>
        <w:t xml:space="preserve"> </w:t>
      </w:r>
      <w:r w:rsidRPr="00873CF5">
        <w:rPr>
          <w:rFonts w:ascii="Tahoma" w:eastAsia="NSimSun" w:hAnsi="Tahoma"/>
          <w:b/>
          <w:bCs/>
          <w:kern w:val="2"/>
          <w:lang w:bidi="hi-IN"/>
        </w:rPr>
        <w:t>miesięcy</w:t>
      </w:r>
      <w:r w:rsidRPr="00114BA6">
        <w:rPr>
          <w:rFonts w:ascii="Tahoma" w:eastAsia="NSimSun" w:hAnsi="Tahoma"/>
          <w:kern w:val="2"/>
          <w:lang w:bidi="hi-IN"/>
        </w:rPr>
        <w:t xml:space="preserve"> od daty zawarcia umowy</w:t>
      </w:r>
      <w:r w:rsidRPr="00114BA6">
        <w:rPr>
          <w:rFonts w:ascii="Tahoma" w:eastAsia="NSimSun" w:hAnsi="Tahoma"/>
          <w:color w:val="7030A0"/>
          <w:kern w:val="2"/>
          <w:lang w:bidi="hi-IN"/>
        </w:rPr>
        <w:t>.</w:t>
      </w:r>
      <w:r w:rsidR="00F530C0" w:rsidRPr="00F530C0">
        <w:rPr>
          <w:rFonts w:ascii="Tahoma" w:hAnsi="Tahoma"/>
          <w:lang w:eastAsia="en-US"/>
        </w:rPr>
        <w:t xml:space="preserve"> </w:t>
      </w:r>
    </w:p>
    <w:p w14:paraId="0ECB0B0E" w14:textId="77777777" w:rsidR="00FD42E4" w:rsidRPr="00873CF5" w:rsidRDefault="00FD42E4" w:rsidP="00D40224">
      <w:pPr>
        <w:widowControl w:val="0"/>
        <w:tabs>
          <w:tab w:val="left" w:pos="567"/>
        </w:tabs>
        <w:suppressAutoHyphens w:val="0"/>
        <w:autoSpaceDN w:val="0"/>
        <w:ind w:left="426"/>
        <w:contextualSpacing/>
        <w:jc w:val="both"/>
        <w:textAlignment w:val="baseline"/>
        <w:rPr>
          <w:rFonts w:ascii="Tahoma" w:hAnsi="Tahoma"/>
          <w:sz w:val="10"/>
          <w:szCs w:val="10"/>
          <w:lang w:eastAsia="en-US"/>
        </w:rPr>
      </w:pPr>
    </w:p>
    <w:bookmarkEnd w:id="4"/>
    <w:p w14:paraId="029376D7" w14:textId="770B2263" w:rsidR="00EC1221" w:rsidRPr="004D6BDF" w:rsidRDefault="00EC1221" w:rsidP="004D6BDF">
      <w:pPr>
        <w:pStyle w:val="Akapitzlist"/>
        <w:numPr>
          <w:ilvl w:val="0"/>
          <w:numId w:val="12"/>
        </w:numPr>
        <w:tabs>
          <w:tab w:val="left" w:pos="436"/>
        </w:tabs>
        <w:suppressAutoHyphens w:val="0"/>
        <w:autoSpaceDN w:val="0"/>
        <w:ind w:hanging="720"/>
        <w:jc w:val="both"/>
        <w:rPr>
          <w:rFonts w:ascii="Tahoma" w:eastAsia="SimSun" w:hAnsi="Tahoma"/>
          <w:kern w:val="3"/>
          <w:lang w:eastAsia="en-US"/>
        </w:rPr>
      </w:pPr>
      <w:r w:rsidRPr="004D6BDF">
        <w:rPr>
          <w:rFonts w:ascii="Tahoma" w:hAnsi="Tahoma"/>
          <w:lang w:eastAsia="en-US"/>
        </w:rPr>
        <w:t>Strony dopuszczają możliwość zmiany cen w przypadku:</w:t>
      </w:r>
    </w:p>
    <w:p w14:paraId="6E42BE57" w14:textId="0CBA3591" w:rsidR="00EC1221" w:rsidRDefault="00EC1221" w:rsidP="004D6BDF">
      <w:pPr>
        <w:widowControl w:val="0"/>
        <w:numPr>
          <w:ilvl w:val="1"/>
          <w:numId w:val="9"/>
        </w:numPr>
        <w:tabs>
          <w:tab w:val="left" w:pos="1440"/>
        </w:tabs>
        <w:suppressAutoHyphens w:val="0"/>
        <w:autoSpaceDN w:val="0"/>
        <w:ind w:left="709" w:hanging="283"/>
        <w:contextualSpacing/>
        <w:jc w:val="both"/>
        <w:textAlignment w:val="baseline"/>
        <w:rPr>
          <w:rFonts w:ascii="Tahoma" w:hAnsi="Tahoma"/>
          <w:lang w:eastAsia="en-US"/>
        </w:rPr>
      </w:pPr>
      <w:r w:rsidRPr="00EC1221">
        <w:rPr>
          <w:rFonts w:ascii="Tahoma" w:hAnsi="Tahoma"/>
          <w:lang w:eastAsia="en-US"/>
        </w:rPr>
        <w:t>zmiany stawki podatku VAT w przypadku ustawowej zmiany wysokości tego podatku</w:t>
      </w:r>
      <w:bookmarkStart w:id="5" w:name="_Hlk187408727"/>
      <w:r w:rsidR="00DB10E6">
        <w:rPr>
          <w:rFonts w:ascii="Tahoma" w:hAnsi="Tahoma"/>
          <w:lang w:eastAsia="en-US"/>
        </w:rPr>
        <w:t xml:space="preserve"> </w:t>
      </w:r>
      <w:bookmarkStart w:id="6" w:name="_Hlk187408623"/>
      <w:r w:rsidR="00DB10E6">
        <w:rPr>
          <w:rFonts w:ascii="Tahoma" w:hAnsi="Tahoma"/>
          <w:lang w:eastAsia="en-US"/>
        </w:rPr>
        <w:t>wymaga sporządzenia dla swojej ważności aneksu do umowy. W takim przypadku strony zastrzegają,                że</w:t>
      </w:r>
      <w:r w:rsidRPr="00EC1221">
        <w:rPr>
          <w:rFonts w:ascii="Tahoma" w:hAnsi="Tahoma"/>
          <w:lang w:eastAsia="en-US"/>
        </w:rPr>
        <w:t xml:space="preserve"> zmianie ulega cena jednostkowa brutto, przy zachowaniu ceny jednostkowej netto</w:t>
      </w:r>
      <w:bookmarkEnd w:id="6"/>
      <w:r w:rsidR="00DB10E6">
        <w:rPr>
          <w:rFonts w:ascii="Tahoma" w:hAnsi="Tahoma"/>
          <w:lang w:eastAsia="en-US"/>
        </w:rPr>
        <w:t>;</w:t>
      </w:r>
    </w:p>
    <w:bookmarkEnd w:id="5"/>
    <w:p w14:paraId="3054132C" w14:textId="25BA5487" w:rsidR="00401ECA" w:rsidRPr="00DB10E6" w:rsidRDefault="00401ECA" w:rsidP="00DB10E6">
      <w:pPr>
        <w:widowControl w:val="0"/>
        <w:numPr>
          <w:ilvl w:val="1"/>
          <w:numId w:val="9"/>
        </w:numPr>
        <w:tabs>
          <w:tab w:val="left" w:pos="1440"/>
        </w:tabs>
        <w:suppressAutoHyphens w:val="0"/>
        <w:autoSpaceDN w:val="0"/>
        <w:ind w:left="709" w:hanging="283"/>
        <w:contextualSpacing/>
        <w:jc w:val="both"/>
        <w:textAlignment w:val="baseline"/>
        <w:rPr>
          <w:rFonts w:ascii="Tahoma" w:hAnsi="Tahoma"/>
          <w:lang w:eastAsia="en-US"/>
        </w:rPr>
      </w:pPr>
      <w:r w:rsidRPr="00EC1221">
        <w:rPr>
          <w:rFonts w:ascii="Tahoma" w:hAnsi="Tahoma"/>
          <w:lang w:eastAsia="en-US"/>
        </w:rPr>
        <w:t xml:space="preserve">zmiany stawki podatku </w:t>
      </w:r>
      <w:r>
        <w:rPr>
          <w:rFonts w:ascii="Tahoma" w:hAnsi="Tahoma"/>
          <w:lang w:eastAsia="en-US"/>
        </w:rPr>
        <w:t>akcyzowego</w:t>
      </w:r>
      <w:r w:rsidRPr="00EC1221">
        <w:rPr>
          <w:rFonts w:ascii="Tahoma" w:hAnsi="Tahoma"/>
          <w:lang w:eastAsia="en-US"/>
        </w:rPr>
        <w:t xml:space="preserve"> w przypadku ustawowej zmiany wysokości tego podatku</w:t>
      </w:r>
      <w:r w:rsidR="00DB10E6">
        <w:rPr>
          <w:rFonts w:ascii="Tahoma" w:hAnsi="Tahoma"/>
          <w:lang w:eastAsia="en-US"/>
        </w:rPr>
        <w:t xml:space="preserve"> wymaga sporządzenia dla swojej ważności aneksu do umowy. W takim przypadku strony zastrzegają, że</w:t>
      </w:r>
      <w:r w:rsidR="00DB10E6" w:rsidRPr="00EC1221">
        <w:rPr>
          <w:rFonts w:ascii="Tahoma" w:hAnsi="Tahoma"/>
          <w:lang w:eastAsia="en-US"/>
        </w:rPr>
        <w:t xml:space="preserve"> zmianie ulega cena jednostkowa brutto, przy zachowaniu ceny jednostkowej netto</w:t>
      </w:r>
      <w:r w:rsidR="00DB10E6">
        <w:rPr>
          <w:rFonts w:ascii="Tahoma" w:hAnsi="Tahoma"/>
          <w:lang w:eastAsia="en-US"/>
        </w:rPr>
        <w:t>;</w:t>
      </w:r>
    </w:p>
    <w:p w14:paraId="118CFE35" w14:textId="357041D7" w:rsidR="00EC1221" w:rsidRPr="00EC1221" w:rsidRDefault="00EC1221" w:rsidP="004D6BDF">
      <w:pPr>
        <w:widowControl w:val="0"/>
        <w:numPr>
          <w:ilvl w:val="1"/>
          <w:numId w:val="9"/>
        </w:numPr>
        <w:tabs>
          <w:tab w:val="left" w:pos="1440"/>
        </w:tabs>
        <w:suppressAutoHyphens w:val="0"/>
        <w:autoSpaceDN w:val="0"/>
        <w:ind w:left="709" w:hanging="283"/>
        <w:contextualSpacing/>
        <w:jc w:val="both"/>
        <w:textAlignment w:val="baseline"/>
        <w:rPr>
          <w:rFonts w:ascii="Tahoma" w:hAnsi="Tahoma"/>
          <w:lang w:eastAsia="en-US"/>
        </w:rPr>
      </w:pPr>
      <w:bookmarkStart w:id="7" w:name="_Hlk520104686"/>
      <w:r w:rsidRPr="00EC1221">
        <w:rPr>
          <w:rFonts w:ascii="Tahoma" w:hAnsi="Tahoma"/>
          <w:lang w:eastAsia="en-US"/>
        </w:rPr>
        <w:t>okresowych obniżek cen przedmiotu zamówienia – bez konieczności dokonywania zmiany umowy. Wykonawca każdorazowo zobowiązany jest do poinformowania Zamawiającego o powyższym drogą pisemną lub e-mailem</w:t>
      </w:r>
      <w:bookmarkEnd w:id="7"/>
      <w:r w:rsidR="00DB10E6">
        <w:rPr>
          <w:rFonts w:ascii="Tahoma" w:hAnsi="Tahoma"/>
          <w:lang w:eastAsia="en-US"/>
        </w:rPr>
        <w:t>;</w:t>
      </w:r>
    </w:p>
    <w:p w14:paraId="506B9402" w14:textId="53CA317F" w:rsidR="00D822F4" w:rsidRPr="003A78A0" w:rsidRDefault="00D822F4" w:rsidP="000B7EAC">
      <w:pPr>
        <w:suppressAutoHyphens w:val="0"/>
        <w:autoSpaceDN w:val="0"/>
        <w:ind w:left="709" w:hanging="283"/>
        <w:jc w:val="both"/>
        <w:rPr>
          <w:rFonts w:ascii="Tahoma" w:hAnsi="Tahoma"/>
          <w:lang w:eastAsia="pl-PL"/>
        </w:rPr>
      </w:pPr>
      <w:r w:rsidRPr="003A78A0">
        <w:rPr>
          <w:rFonts w:ascii="Tahoma" w:hAnsi="Tahoma"/>
          <w:lang w:eastAsia="en-US"/>
        </w:rPr>
        <w:lastRenderedPageBreak/>
        <w:t>4</w:t>
      </w:r>
      <w:r w:rsidRPr="003A78A0">
        <w:rPr>
          <w:rFonts w:ascii="Tahoma" w:hAnsi="Tahoma"/>
          <w:lang w:eastAsia="pl-PL"/>
        </w:rPr>
        <w:t xml:space="preserve">) </w:t>
      </w:r>
      <w:r w:rsidR="000C5209">
        <w:rPr>
          <w:rFonts w:ascii="Tahoma" w:hAnsi="Tahoma"/>
          <w:lang w:eastAsia="pl-PL"/>
        </w:rPr>
        <w:t xml:space="preserve"> n</w:t>
      </w:r>
      <w:r w:rsidRPr="003A78A0">
        <w:rPr>
          <w:rFonts w:ascii="Tahoma" w:hAnsi="Tahoma"/>
          <w:lang w:eastAsia="pl-PL"/>
        </w:rPr>
        <w:t>a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</w:t>
      </w:r>
    </w:p>
    <w:p w14:paraId="4A19EDB6" w14:textId="4F746E16" w:rsidR="00D822F4" w:rsidRPr="003A78A0" w:rsidRDefault="00D822F4" w:rsidP="000B7EAC">
      <w:pPr>
        <w:suppressAutoHyphens w:val="0"/>
        <w:autoSpaceDN w:val="0"/>
        <w:ind w:left="709" w:hanging="283"/>
        <w:jc w:val="both"/>
        <w:rPr>
          <w:rFonts w:ascii="Tahoma" w:hAnsi="Tahoma"/>
          <w:lang w:eastAsia="pl-PL"/>
        </w:rPr>
      </w:pPr>
      <w:r w:rsidRPr="003A78A0">
        <w:rPr>
          <w:rFonts w:ascii="Tahoma" w:hAnsi="Tahoma"/>
          <w:lang w:eastAsia="pl-PL"/>
        </w:rPr>
        <w:t>5) Waloryzacja nie dotyczy cen jednostkowych stosowanych do rozliczeń i zawartych w taryfach  dystrybucyjnych i sprzedażowych zatwierdzonych przez Prezesa URE.</w:t>
      </w:r>
    </w:p>
    <w:p w14:paraId="5FC148EA" w14:textId="3E22F7D2" w:rsidR="00D822F4" w:rsidRPr="003A78A0" w:rsidRDefault="00D822F4" w:rsidP="000B7EAC">
      <w:pPr>
        <w:suppressAutoHyphens w:val="0"/>
        <w:autoSpaceDN w:val="0"/>
        <w:ind w:left="709" w:hanging="283"/>
        <w:jc w:val="both"/>
        <w:rPr>
          <w:rFonts w:ascii="Tahoma" w:hAnsi="Tahoma"/>
          <w:lang w:eastAsia="pl-PL"/>
        </w:rPr>
      </w:pPr>
      <w:r w:rsidRPr="003A78A0">
        <w:rPr>
          <w:rFonts w:ascii="Tahoma" w:hAnsi="Tahoma"/>
          <w:lang w:eastAsia="pl-PL"/>
        </w:rPr>
        <w:t>6) 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wynagrodzenia.</w:t>
      </w:r>
    </w:p>
    <w:p w14:paraId="3C9F8E4A" w14:textId="1681AB7E" w:rsidR="00D822F4" w:rsidRPr="003A78A0" w:rsidRDefault="00D70CA0" w:rsidP="00D70CA0">
      <w:pPr>
        <w:suppressAutoHyphens w:val="0"/>
        <w:autoSpaceDN w:val="0"/>
        <w:ind w:left="1134" w:hanging="425"/>
        <w:jc w:val="both"/>
        <w:rPr>
          <w:rFonts w:ascii="Tahoma" w:hAnsi="Tahoma"/>
          <w:lang w:eastAsia="pl-PL"/>
        </w:rPr>
      </w:pPr>
      <w:r>
        <w:rPr>
          <w:rFonts w:ascii="Tahoma" w:hAnsi="Tahoma"/>
          <w:lang w:eastAsia="pl-PL"/>
        </w:rPr>
        <w:t>6.1)</w:t>
      </w:r>
      <w:r w:rsidR="00D822F4" w:rsidRPr="003A78A0">
        <w:rPr>
          <w:rFonts w:ascii="Tahoma" w:hAnsi="Tahoma"/>
          <w:lang w:eastAsia="pl-PL"/>
        </w:rPr>
        <w:t xml:space="preserve"> Wykonawca oświadcza, że do dnia zawarcia przedmiotowej umowy dokonał zakupu gazu ziemnego w wysokości ….% (wielkość procentowa) na zasadach złożonej oferty.</w:t>
      </w:r>
    </w:p>
    <w:p w14:paraId="61F4F241" w14:textId="430A1308" w:rsidR="000B7EAC" w:rsidRPr="003A78A0" w:rsidRDefault="00D70CA0" w:rsidP="000B7EAC">
      <w:pPr>
        <w:suppressAutoHyphens w:val="0"/>
        <w:ind w:left="709" w:hanging="283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</w:t>
      </w:r>
      <w:r w:rsidR="000B7EAC" w:rsidRPr="003A78A0">
        <w:rPr>
          <w:rFonts w:ascii="Tahoma" w:hAnsi="Tahoma"/>
          <w:lang w:val="en-GB" w:eastAsia="x-none"/>
        </w:rPr>
        <w:t xml:space="preserve">) </w:t>
      </w:r>
      <w:proofErr w:type="spellStart"/>
      <w:r w:rsidR="000B7EAC" w:rsidRPr="003A78A0">
        <w:rPr>
          <w:rFonts w:ascii="Tahoma" w:hAnsi="Tahoma"/>
          <w:lang w:val="en-GB" w:eastAsia="x-none"/>
        </w:rPr>
        <w:t>Warunkiem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zastosowania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mechanizmu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waloryzacji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jest </w:t>
      </w:r>
      <w:proofErr w:type="spellStart"/>
      <w:r w:rsidR="000B7EAC" w:rsidRPr="003A78A0">
        <w:rPr>
          <w:rFonts w:ascii="Tahoma" w:hAnsi="Tahoma"/>
          <w:lang w:val="en-GB" w:eastAsia="x-none"/>
        </w:rPr>
        <w:t>złożenie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przez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Wykonawcę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wniosku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</w:t>
      </w:r>
      <w:proofErr w:type="spellStart"/>
      <w:r w:rsidR="000B7EAC" w:rsidRPr="003A78A0">
        <w:rPr>
          <w:rFonts w:ascii="Tahoma" w:hAnsi="Tahoma"/>
          <w:lang w:val="en-GB" w:eastAsia="x-none"/>
        </w:rPr>
        <w:t>zmianę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stawki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jednostkowej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za 1 kWh </w:t>
      </w:r>
      <w:proofErr w:type="spellStart"/>
      <w:r w:rsidR="000B7EAC" w:rsidRPr="003A78A0">
        <w:rPr>
          <w:rFonts w:ascii="Tahoma" w:hAnsi="Tahoma"/>
          <w:lang w:val="en-GB" w:eastAsia="x-none"/>
        </w:rPr>
        <w:t>paliwa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gazowego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dostarczonego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odbiorcy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, </w:t>
      </w:r>
      <w:proofErr w:type="spellStart"/>
      <w:r w:rsidR="000B7EAC" w:rsidRPr="003A78A0">
        <w:rPr>
          <w:rFonts w:ascii="Tahoma" w:hAnsi="Tahoma"/>
          <w:lang w:val="en-GB" w:eastAsia="x-none"/>
        </w:rPr>
        <w:t>który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jest </w:t>
      </w:r>
      <w:proofErr w:type="spellStart"/>
      <w:r w:rsidR="000B7EAC" w:rsidRPr="003A78A0">
        <w:rPr>
          <w:rFonts w:ascii="Tahoma" w:hAnsi="Tahoma"/>
          <w:lang w:val="en-GB" w:eastAsia="x-none"/>
        </w:rPr>
        <w:t>objęty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ochroną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taryfową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, w </w:t>
      </w:r>
      <w:proofErr w:type="spellStart"/>
      <w:r w:rsidR="000B7EAC" w:rsidRPr="003A78A0">
        <w:rPr>
          <w:rFonts w:ascii="Tahoma" w:hAnsi="Tahoma"/>
          <w:lang w:val="en-GB" w:eastAsia="x-none"/>
        </w:rPr>
        <w:t>związku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ze </w:t>
      </w:r>
      <w:proofErr w:type="spellStart"/>
      <w:r w:rsidR="000B7EAC" w:rsidRPr="003A78A0">
        <w:rPr>
          <w:rFonts w:ascii="Tahoma" w:hAnsi="Tahoma"/>
          <w:lang w:val="en-GB" w:eastAsia="x-none"/>
        </w:rPr>
        <w:t>zmianą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hurtowych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ziemnego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, ze </w:t>
      </w:r>
      <w:proofErr w:type="spellStart"/>
      <w:r w:rsidR="000B7EAC" w:rsidRPr="003A78A0">
        <w:rPr>
          <w:rFonts w:ascii="Tahoma" w:hAnsi="Tahoma"/>
          <w:lang w:val="en-GB" w:eastAsia="x-none"/>
        </w:rPr>
        <w:t>wskazaniem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proponowanej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zwaloryzowanej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stawki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, </w:t>
      </w:r>
      <w:proofErr w:type="spellStart"/>
      <w:r w:rsidR="000B7EAC" w:rsidRPr="003A78A0">
        <w:rPr>
          <w:rFonts w:ascii="Tahoma" w:hAnsi="Tahoma"/>
          <w:lang w:val="en-GB" w:eastAsia="x-none"/>
        </w:rPr>
        <w:t>przy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czym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pierwszy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wniosek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może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zostać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złożony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wcześniej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niż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po 6 </w:t>
      </w:r>
      <w:proofErr w:type="spellStart"/>
      <w:r w:rsidR="000B7EAC" w:rsidRPr="003A78A0">
        <w:rPr>
          <w:rFonts w:ascii="Tahoma" w:hAnsi="Tahoma"/>
          <w:lang w:val="en-GB" w:eastAsia="x-none"/>
        </w:rPr>
        <w:t>miesiącach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realizowania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dostaw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ramach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Umowy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.     </w:t>
      </w:r>
    </w:p>
    <w:p w14:paraId="0CFE82A8" w14:textId="00315FD6" w:rsidR="000B7EAC" w:rsidRPr="003A78A0" w:rsidRDefault="00D70CA0" w:rsidP="00D70CA0">
      <w:pPr>
        <w:suppressAutoHyphens w:val="0"/>
        <w:ind w:left="1134" w:hanging="425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7.1</w:t>
      </w:r>
      <w:r w:rsidR="000B7EAC" w:rsidRPr="003A78A0">
        <w:rPr>
          <w:rFonts w:ascii="Tahoma" w:hAnsi="Tahoma"/>
          <w:lang w:val="en-GB" w:eastAsia="x-none"/>
        </w:rPr>
        <w:t xml:space="preserve">) </w:t>
      </w:r>
      <w:proofErr w:type="spellStart"/>
      <w:r w:rsidR="000B7EAC" w:rsidRPr="003A78A0">
        <w:rPr>
          <w:rFonts w:ascii="Tahoma" w:hAnsi="Tahoma"/>
          <w:lang w:val="en-GB" w:eastAsia="x-none"/>
        </w:rPr>
        <w:t>Wykonawca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składając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wniosek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</w:t>
      </w:r>
      <w:proofErr w:type="spellStart"/>
      <w:r w:rsidR="000B7EAC" w:rsidRPr="003A78A0">
        <w:rPr>
          <w:rFonts w:ascii="Tahoma" w:hAnsi="Tahoma"/>
          <w:lang w:val="en-GB" w:eastAsia="x-none"/>
        </w:rPr>
        <w:t>zmianę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, </w:t>
      </w:r>
      <w:proofErr w:type="spellStart"/>
      <w:r w:rsidR="000B7EAC" w:rsidRPr="003A78A0">
        <w:rPr>
          <w:rFonts w:ascii="Tahoma" w:hAnsi="Tahoma"/>
          <w:lang w:val="en-GB" w:eastAsia="x-none"/>
        </w:rPr>
        <w:t>powinien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przedstawić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szczególności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wyliczenie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wnioskowanej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kwoty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zmiany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wynagrodzenia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oraz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dowody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to, </w:t>
      </w:r>
      <w:proofErr w:type="spellStart"/>
      <w:r w:rsidR="000B7EAC" w:rsidRPr="003A78A0">
        <w:rPr>
          <w:rFonts w:ascii="Tahoma" w:hAnsi="Tahoma"/>
          <w:lang w:val="en-GB" w:eastAsia="x-none"/>
        </w:rPr>
        <w:t>że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zmiana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paliwa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gazowego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TGE </w:t>
      </w:r>
      <w:proofErr w:type="spellStart"/>
      <w:r w:rsidR="000B7EAC" w:rsidRPr="003A78A0">
        <w:rPr>
          <w:rFonts w:ascii="Tahoma" w:hAnsi="Tahoma"/>
          <w:lang w:val="en-GB" w:eastAsia="x-none"/>
        </w:rPr>
        <w:t>wpływa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koszt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realizacji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zamówienia</w:t>
      </w:r>
      <w:proofErr w:type="spellEnd"/>
      <w:r w:rsidR="000B7EAC" w:rsidRPr="003A78A0">
        <w:rPr>
          <w:rFonts w:ascii="Tahoma" w:hAnsi="Tahoma"/>
          <w:lang w:val="en-GB" w:eastAsia="x-none"/>
        </w:rPr>
        <w:t>.</w:t>
      </w:r>
    </w:p>
    <w:p w14:paraId="1AE70EBF" w14:textId="1D48580A" w:rsidR="000B7EAC" w:rsidRPr="003A78A0" w:rsidRDefault="00D70CA0" w:rsidP="00D70CA0">
      <w:pPr>
        <w:suppressAutoHyphens w:val="0"/>
        <w:ind w:left="1134" w:hanging="425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7.2</w:t>
      </w:r>
      <w:r w:rsidR="000B7EAC" w:rsidRPr="003A78A0">
        <w:rPr>
          <w:rFonts w:ascii="Tahoma" w:hAnsi="Tahoma"/>
          <w:lang w:val="en-GB" w:eastAsia="x-none"/>
        </w:rPr>
        <w:t>)</w:t>
      </w:r>
      <w:r>
        <w:rPr>
          <w:rFonts w:ascii="Tahoma" w:hAnsi="Tahoma"/>
          <w:lang w:val="en-GB" w:eastAsia="x-none"/>
        </w:rPr>
        <w:tab/>
      </w:r>
      <w:proofErr w:type="spellStart"/>
      <w:r w:rsidR="000B7EAC" w:rsidRPr="003A78A0">
        <w:rPr>
          <w:rFonts w:ascii="Tahoma" w:hAnsi="Tahoma"/>
          <w:lang w:val="en-GB" w:eastAsia="x-none"/>
        </w:rPr>
        <w:t>Zmiana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wynagrodzenia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oparciu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</w:t>
      </w:r>
      <w:proofErr w:type="spellStart"/>
      <w:r w:rsidR="000B7EAC" w:rsidRPr="003A78A0">
        <w:rPr>
          <w:rFonts w:ascii="Tahoma" w:hAnsi="Tahoma"/>
          <w:lang w:val="en-GB" w:eastAsia="x-none"/>
        </w:rPr>
        <w:t>niniejszy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ustęp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wymaga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zgodnej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woli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obu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stron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wyrażonej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aneksem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do </w:t>
      </w:r>
      <w:proofErr w:type="spellStart"/>
      <w:r w:rsidR="000B7EAC" w:rsidRPr="003A78A0">
        <w:rPr>
          <w:rFonts w:ascii="Tahoma" w:hAnsi="Tahoma"/>
          <w:lang w:val="en-GB" w:eastAsia="x-none"/>
        </w:rPr>
        <w:t>umowy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przy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czym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Strona </w:t>
      </w:r>
      <w:proofErr w:type="spellStart"/>
      <w:r w:rsidR="000B7EAC" w:rsidRPr="003A78A0">
        <w:rPr>
          <w:rFonts w:ascii="Tahoma" w:hAnsi="Tahoma"/>
          <w:lang w:val="en-GB" w:eastAsia="x-none"/>
        </w:rPr>
        <w:t>rozpatrująca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zobowiązana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jest </w:t>
      </w:r>
      <w:proofErr w:type="spellStart"/>
      <w:r w:rsidR="000B7EAC" w:rsidRPr="003A78A0">
        <w:rPr>
          <w:rFonts w:ascii="Tahoma" w:hAnsi="Tahoma"/>
          <w:lang w:val="en-GB" w:eastAsia="x-none"/>
        </w:rPr>
        <w:t>rozpatrzyć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wniosek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Strony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wnioskującej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terminie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do 7 </w:t>
      </w:r>
      <w:proofErr w:type="spellStart"/>
      <w:r w:rsidR="000B7EAC" w:rsidRPr="003A78A0">
        <w:rPr>
          <w:rFonts w:ascii="Tahoma" w:hAnsi="Tahoma"/>
          <w:lang w:val="en-GB" w:eastAsia="x-none"/>
        </w:rPr>
        <w:t>dni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od </w:t>
      </w:r>
      <w:proofErr w:type="spellStart"/>
      <w:r w:rsidR="000B7EAC" w:rsidRPr="003A78A0">
        <w:rPr>
          <w:rFonts w:ascii="Tahoma" w:hAnsi="Tahoma"/>
          <w:lang w:val="en-GB" w:eastAsia="x-none"/>
        </w:rPr>
        <w:t>daty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wpływu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(</w:t>
      </w:r>
      <w:proofErr w:type="spellStart"/>
      <w:r w:rsidR="000B7EAC" w:rsidRPr="003A78A0">
        <w:rPr>
          <w:rFonts w:ascii="Tahoma" w:hAnsi="Tahoma"/>
          <w:lang w:val="en-GB" w:eastAsia="x-none"/>
        </w:rPr>
        <w:t>również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postaci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elektronicznej</w:t>
      </w:r>
      <w:proofErr w:type="spellEnd"/>
      <w:r w:rsidR="000B7EAC" w:rsidRPr="003A78A0">
        <w:rPr>
          <w:rFonts w:ascii="Tahoma" w:hAnsi="Tahoma"/>
          <w:lang w:val="en-GB" w:eastAsia="x-none"/>
        </w:rPr>
        <w:t>).</w:t>
      </w:r>
    </w:p>
    <w:p w14:paraId="2D2D7334" w14:textId="2689ED70" w:rsidR="000B7EAC" w:rsidRPr="003A78A0" w:rsidRDefault="00D70CA0" w:rsidP="00D70CA0">
      <w:pPr>
        <w:suppressAutoHyphens w:val="0"/>
        <w:ind w:left="1134" w:hanging="425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7.3</w:t>
      </w:r>
      <w:r w:rsidR="000B7EAC" w:rsidRPr="003A78A0">
        <w:rPr>
          <w:rFonts w:ascii="Tahoma" w:hAnsi="Tahoma"/>
          <w:lang w:val="en-GB" w:eastAsia="x-none"/>
        </w:rPr>
        <w:t xml:space="preserve">) Strona </w:t>
      </w:r>
      <w:proofErr w:type="spellStart"/>
      <w:r w:rsidR="000B7EAC" w:rsidRPr="003A78A0">
        <w:rPr>
          <w:rFonts w:ascii="Tahoma" w:hAnsi="Tahoma"/>
          <w:lang w:val="en-GB" w:eastAsia="x-none"/>
        </w:rPr>
        <w:t>uprawniona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jest do </w:t>
      </w:r>
      <w:proofErr w:type="spellStart"/>
      <w:r w:rsidR="000B7EAC" w:rsidRPr="003A78A0">
        <w:rPr>
          <w:rFonts w:ascii="Tahoma" w:hAnsi="Tahoma"/>
          <w:lang w:val="en-GB" w:eastAsia="x-none"/>
        </w:rPr>
        <w:t>złożenia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wniosku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</w:t>
      </w:r>
      <w:proofErr w:type="spellStart"/>
      <w:r w:rsidR="000B7EAC" w:rsidRPr="003A78A0">
        <w:rPr>
          <w:rFonts w:ascii="Tahoma" w:hAnsi="Tahoma"/>
          <w:lang w:val="en-GB" w:eastAsia="x-none"/>
        </w:rPr>
        <w:t>waloryzacje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przypadku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zmiany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średnioważonej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miesięcznej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RDNg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(</w:t>
      </w:r>
      <w:proofErr w:type="spellStart"/>
      <w:r w:rsidR="000B7EAC" w:rsidRPr="003A78A0">
        <w:rPr>
          <w:rFonts w:ascii="Tahoma" w:hAnsi="Tahoma"/>
          <w:lang w:val="en-GB" w:eastAsia="x-none"/>
        </w:rPr>
        <w:t>Rynek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Dnia </w:t>
      </w:r>
      <w:proofErr w:type="spellStart"/>
      <w:r w:rsidR="000B7EAC" w:rsidRPr="003A78A0">
        <w:rPr>
          <w:rFonts w:ascii="Tahoma" w:hAnsi="Tahoma"/>
          <w:lang w:val="en-GB" w:eastAsia="x-none"/>
        </w:rPr>
        <w:t>Następnego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)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Towarowej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Giełdzie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Energii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SA (</w:t>
      </w:r>
      <w:proofErr w:type="spellStart"/>
      <w:r w:rsidR="000B7EAC" w:rsidRPr="003A78A0">
        <w:rPr>
          <w:rFonts w:ascii="Tahoma" w:hAnsi="Tahoma"/>
          <w:lang w:val="en-GB" w:eastAsia="x-none"/>
        </w:rPr>
        <w:t>cena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publikowana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Raportach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Miesięcznych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https://tge.pl/dane-statystyczne).</w:t>
      </w:r>
    </w:p>
    <w:p w14:paraId="43A9661C" w14:textId="3502E361" w:rsidR="000B7EAC" w:rsidRPr="003A78A0" w:rsidRDefault="00D70CA0" w:rsidP="00D70CA0">
      <w:pPr>
        <w:suppressAutoHyphens w:val="0"/>
        <w:ind w:left="709" w:firstLine="425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</w:t>
      </w:r>
      <w:r w:rsidR="000B7EAC" w:rsidRPr="003A78A0">
        <w:rPr>
          <w:rFonts w:ascii="Tahoma" w:hAnsi="Tahoma"/>
          <w:lang w:val="en-GB" w:eastAsia="x-none"/>
        </w:rPr>
        <w:t>.</w:t>
      </w:r>
      <w:r>
        <w:rPr>
          <w:rFonts w:ascii="Tahoma" w:hAnsi="Tahoma"/>
          <w:lang w:val="en-GB" w:eastAsia="x-none"/>
        </w:rPr>
        <w:t>3.</w:t>
      </w:r>
      <w:r w:rsidR="000B7EAC" w:rsidRPr="003A78A0">
        <w:rPr>
          <w:rFonts w:ascii="Tahoma" w:hAnsi="Tahoma"/>
          <w:lang w:val="en-GB" w:eastAsia="x-none"/>
        </w:rPr>
        <w:t xml:space="preserve">1) </w:t>
      </w:r>
      <w:proofErr w:type="spellStart"/>
      <w:r w:rsidR="000B7EAC" w:rsidRPr="003A78A0">
        <w:rPr>
          <w:rFonts w:ascii="Tahoma" w:hAnsi="Tahoma"/>
          <w:lang w:val="en-GB" w:eastAsia="x-none"/>
        </w:rPr>
        <w:t>zmiana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powinna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być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liczona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od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dnia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zawarcia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umowy</w:t>
      </w:r>
      <w:proofErr w:type="spellEnd"/>
    </w:p>
    <w:p w14:paraId="54BF204E" w14:textId="55707729" w:rsidR="000B7EAC" w:rsidRPr="003A78A0" w:rsidRDefault="00D70CA0" w:rsidP="00D70CA0">
      <w:pPr>
        <w:suppressAutoHyphens w:val="0"/>
        <w:ind w:left="1701" w:hanging="567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7.3</w:t>
      </w:r>
      <w:r w:rsidR="000B7EAC" w:rsidRPr="003A78A0">
        <w:rPr>
          <w:rFonts w:ascii="Tahoma" w:hAnsi="Tahoma"/>
          <w:lang w:val="en-GB" w:eastAsia="x-none"/>
        </w:rPr>
        <w:t xml:space="preserve">.2) </w:t>
      </w:r>
      <w:proofErr w:type="spellStart"/>
      <w:r w:rsidR="000B7EAC" w:rsidRPr="003A78A0">
        <w:rPr>
          <w:rFonts w:ascii="Tahoma" w:hAnsi="Tahoma"/>
          <w:lang w:val="en-GB" w:eastAsia="x-none"/>
        </w:rPr>
        <w:t>zmiana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średnioważonej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miesięcznej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RDNg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TGE </w:t>
      </w:r>
      <w:proofErr w:type="spellStart"/>
      <w:r w:rsidR="000B7EAC" w:rsidRPr="003A78A0">
        <w:rPr>
          <w:rFonts w:ascii="Tahoma" w:hAnsi="Tahoma"/>
          <w:lang w:val="en-GB" w:eastAsia="x-none"/>
        </w:rPr>
        <w:t>może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być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kalkulowana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po </w:t>
      </w:r>
      <w:proofErr w:type="spellStart"/>
      <w:r w:rsidR="000B7EAC" w:rsidRPr="003A78A0">
        <w:rPr>
          <w:rFonts w:ascii="Tahoma" w:hAnsi="Tahoma"/>
          <w:lang w:val="en-GB" w:eastAsia="x-none"/>
        </w:rPr>
        <w:t>upływie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6 </w:t>
      </w:r>
      <w:proofErr w:type="spellStart"/>
      <w:r w:rsidR="000B7EAC" w:rsidRPr="003A78A0">
        <w:rPr>
          <w:rFonts w:ascii="Tahoma" w:hAnsi="Tahoma"/>
          <w:lang w:val="en-GB" w:eastAsia="x-none"/>
        </w:rPr>
        <w:t>miesięcy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obowiązywania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umowy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poniższych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zasadach</w:t>
      </w:r>
      <w:proofErr w:type="spellEnd"/>
      <w:r w:rsidR="000B7EAC" w:rsidRPr="003A78A0">
        <w:rPr>
          <w:rFonts w:ascii="Tahoma" w:hAnsi="Tahoma"/>
          <w:lang w:val="en-GB" w:eastAsia="x-none"/>
        </w:rPr>
        <w:t>:</w:t>
      </w:r>
    </w:p>
    <w:p w14:paraId="43472BE6" w14:textId="4085B5F7" w:rsidR="000B7EAC" w:rsidRPr="003A78A0" w:rsidRDefault="00D70CA0" w:rsidP="00D70CA0">
      <w:pPr>
        <w:suppressAutoHyphens w:val="0"/>
        <w:ind w:left="2410" w:hanging="709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</w:t>
      </w:r>
      <w:r w:rsidR="000B7EAC" w:rsidRPr="003A78A0">
        <w:rPr>
          <w:rFonts w:ascii="Tahoma" w:hAnsi="Tahoma"/>
          <w:lang w:val="en-GB" w:eastAsia="x-none"/>
        </w:rPr>
        <w:t>.</w:t>
      </w:r>
      <w:r>
        <w:rPr>
          <w:rFonts w:ascii="Tahoma" w:hAnsi="Tahoma"/>
          <w:lang w:val="en-GB" w:eastAsia="x-none"/>
        </w:rPr>
        <w:t>3.</w:t>
      </w:r>
      <w:r w:rsidR="003A78A0" w:rsidRPr="003A78A0">
        <w:rPr>
          <w:rFonts w:ascii="Tahoma" w:hAnsi="Tahoma"/>
          <w:lang w:val="en-GB" w:eastAsia="x-none"/>
        </w:rPr>
        <w:t>2</w:t>
      </w:r>
      <w:r w:rsidR="000B7EAC" w:rsidRPr="003A78A0">
        <w:rPr>
          <w:rFonts w:ascii="Tahoma" w:hAnsi="Tahoma"/>
          <w:lang w:val="en-GB" w:eastAsia="x-none"/>
        </w:rPr>
        <w:t xml:space="preserve">.1) </w:t>
      </w:r>
      <w:proofErr w:type="spellStart"/>
      <w:r w:rsidR="000B7EAC" w:rsidRPr="003A78A0">
        <w:rPr>
          <w:rFonts w:ascii="Tahoma" w:hAnsi="Tahoma"/>
          <w:lang w:val="en-GB" w:eastAsia="x-none"/>
        </w:rPr>
        <w:t>wartość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od 30% do 40% to </w:t>
      </w:r>
      <w:proofErr w:type="spellStart"/>
      <w:r w:rsidR="000B7EAC" w:rsidRPr="003A78A0">
        <w:rPr>
          <w:rFonts w:ascii="Tahoma" w:hAnsi="Tahoma"/>
          <w:lang w:val="en-GB" w:eastAsia="x-none"/>
        </w:rPr>
        <w:t>wszystkie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jednostkowe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paliwa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gazowego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zostaną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odpowiednio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powiększone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2%</w:t>
      </w:r>
    </w:p>
    <w:p w14:paraId="1C6BEF0C" w14:textId="2EC737DF" w:rsidR="000B7EAC" w:rsidRPr="003A78A0" w:rsidRDefault="00D70CA0" w:rsidP="00D70CA0">
      <w:pPr>
        <w:suppressAutoHyphens w:val="0"/>
        <w:ind w:left="2410" w:hanging="709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7.3</w:t>
      </w:r>
      <w:r w:rsidR="000B7EAC" w:rsidRPr="003A78A0">
        <w:rPr>
          <w:rFonts w:ascii="Tahoma" w:hAnsi="Tahoma"/>
          <w:lang w:val="en-GB" w:eastAsia="x-none"/>
        </w:rPr>
        <w:t>.</w:t>
      </w:r>
      <w:r w:rsidR="003A78A0" w:rsidRPr="003A78A0">
        <w:rPr>
          <w:rFonts w:ascii="Tahoma" w:hAnsi="Tahoma"/>
          <w:lang w:val="en-GB" w:eastAsia="x-none"/>
        </w:rPr>
        <w:t>2</w:t>
      </w:r>
      <w:r w:rsidR="000B7EAC" w:rsidRPr="003A78A0">
        <w:rPr>
          <w:rFonts w:ascii="Tahoma" w:hAnsi="Tahoma"/>
          <w:lang w:val="en-GB" w:eastAsia="x-none"/>
        </w:rPr>
        <w:t xml:space="preserve">.2) </w:t>
      </w:r>
      <w:proofErr w:type="spellStart"/>
      <w:r w:rsidR="000B7EAC" w:rsidRPr="003A78A0">
        <w:rPr>
          <w:rFonts w:ascii="Tahoma" w:hAnsi="Tahoma"/>
          <w:lang w:val="en-GB" w:eastAsia="x-none"/>
        </w:rPr>
        <w:t>wartość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od 40,1% do 50% to </w:t>
      </w:r>
      <w:proofErr w:type="spellStart"/>
      <w:r w:rsidR="000B7EAC" w:rsidRPr="003A78A0">
        <w:rPr>
          <w:rFonts w:ascii="Tahoma" w:hAnsi="Tahoma"/>
          <w:lang w:val="en-GB" w:eastAsia="x-none"/>
        </w:rPr>
        <w:t>wszystkie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jednostkowe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paliwa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gazowego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zostaną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odpowiednio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powiększone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3%</w:t>
      </w:r>
    </w:p>
    <w:p w14:paraId="73BE66B0" w14:textId="288569BD" w:rsidR="000B7EAC" w:rsidRPr="003A78A0" w:rsidRDefault="00D70CA0" w:rsidP="00D70CA0">
      <w:pPr>
        <w:suppressAutoHyphens w:val="0"/>
        <w:ind w:left="2410" w:hanging="709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7.3</w:t>
      </w:r>
      <w:r w:rsidR="000B7EAC" w:rsidRPr="003A78A0">
        <w:rPr>
          <w:rFonts w:ascii="Tahoma" w:hAnsi="Tahoma"/>
          <w:lang w:val="en-GB" w:eastAsia="x-none"/>
        </w:rPr>
        <w:t>.</w:t>
      </w:r>
      <w:r w:rsidR="003A78A0" w:rsidRPr="003A78A0">
        <w:rPr>
          <w:rFonts w:ascii="Tahoma" w:hAnsi="Tahoma"/>
          <w:lang w:val="en-GB" w:eastAsia="x-none"/>
        </w:rPr>
        <w:t>2</w:t>
      </w:r>
      <w:r w:rsidR="000B7EAC" w:rsidRPr="003A78A0">
        <w:rPr>
          <w:rFonts w:ascii="Tahoma" w:hAnsi="Tahoma"/>
          <w:lang w:val="en-GB" w:eastAsia="x-none"/>
        </w:rPr>
        <w:t xml:space="preserve">.3) </w:t>
      </w:r>
      <w:proofErr w:type="spellStart"/>
      <w:r w:rsidR="000B7EAC" w:rsidRPr="003A78A0">
        <w:rPr>
          <w:rFonts w:ascii="Tahoma" w:hAnsi="Tahoma"/>
          <w:lang w:val="en-GB" w:eastAsia="x-none"/>
        </w:rPr>
        <w:t>wartość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od 50,1% to </w:t>
      </w:r>
      <w:proofErr w:type="spellStart"/>
      <w:r w:rsidR="000B7EAC" w:rsidRPr="003A78A0">
        <w:rPr>
          <w:rFonts w:ascii="Tahoma" w:hAnsi="Tahoma"/>
          <w:lang w:val="en-GB" w:eastAsia="x-none"/>
        </w:rPr>
        <w:t>wszystkie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jednostkowe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paliwa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gazowego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zostaną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odpowiednio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powiększone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5%. </w:t>
      </w:r>
    </w:p>
    <w:p w14:paraId="63FF0CE5" w14:textId="561C645F" w:rsidR="000B7EAC" w:rsidRPr="003A78A0" w:rsidRDefault="00D70CA0" w:rsidP="00D70CA0">
      <w:pPr>
        <w:suppressAutoHyphens w:val="0"/>
        <w:ind w:left="709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7.4</w:t>
      </w:r>
      <w:r w:rsidR="000B7EAC" w:rsidRPr="003A78A0">
        <w:rPr>
          <w:rFonts w:ascii="Tahoma" w:hAnsi="Tahoma"/>
          <w:lang w:val="en-GB" w:eastAsia="x-none"/>
        </w:rPr>
        <w:t xml:space="preserve">) </w:t>
      </w:r>
      <w:proofErr w:type="spellStart"/>
      <w:r w:rsidR="000B7EAC" w:rsidRPr="003A78A0">
        <w:rPr>
          <w:rFonts w:ascii="Tahoma" w:hAnsi="Tahoma"/>
          <w:lang w:val="en-GB" w:eastAsia="x-none"/>
        </w:rPr>
        <w:t>Zmiana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wysokości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jednostkowych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nastąpi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z </w:t>
      </w:r>
      <w:proofErr w:type="spellStart"/>
      <w:r w:rsidR="000B7EAC" w:rsidRPr="003A78A0">
        <w:rPr>
          <w:rFonts w:ascii="Tahoma" w:hAnsi="Tahoma"/>
          <w:lang w:val="en-GB" w:eastAsia="x-none"/>
        </w:rPr>
        <w:t>dniem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podpisani</w:t>
      </w:r>
      <w:r w:rsidR="002B237E">
        <w:rPr>
          <w:rFonts w:ascii="Tahoma" w:hAnsi="Tahoma"/>
          <w:lang w:val="en-GB" w:eastAsia="x-none"/>
        </w:rPr>
        <w:t>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aneksu</w:t>
      </w:r>
      <w:proofErr w:type="spellEnd"/>
      <w:r w:rsidR="000B7EAC" w:rsidRPr="003A78A0">
        <w:rPr>
          <w:rFonts w:ascii="Tahoma" w:hAnsi="Tahoma"/>
          <w:lang w:val="en-GB" w:eastAsia="x-none"/>
        </w:rPr>
        <w:t>.</w:t>
      </w:r>
    </w:p>
    <w:p w14:paraId="3C15E22A" w14:textId="77777777" w:rsidR="00FD42E4" w:rsidRPr="003A78A0" w:rsidRDefault="00FD42E4" w:rsidP="000B7EAC">
      <w:pPr>
        <w:suppressAutoHyphens w:val="0"/>
        <w:ind w:left="709" w:hanging="283"/>
        <w:contextualSpacing/>
        <w:jc w:val="both"/>
        <w:rPr>
          <w:rFonts w:ascii="Tahoma" w:hAnsi="Tahoma"/>
          <w:color w:val="FF0000"/>
          <w:sz w:val="10"/>
          <w:szCs w:val="10"/>
          <w:lang w:val="en-GB" w:eastAsia="x-none"/>
        </w:rPr>
      </w:pPr>
    </w:p>
    <w:p w14:paraId="758F941C" w14:textId="2CF77002" w:rsidR="001B3F0A" w:rsidRDefault="001B3F0A" w:rsidP="004D6BDF">
      <w:pPr>
        <w:pStyle w:val="Standard"/>
        <w:widowControl/>
        <w:numPr>
          <w:ilvl w:val="0"/>
          <w:numId w:val="12"/>
        </w:numPr>
        <w:tabs>
          <w:tab w:val="left" w:pos="426"/>
        </w:tabs>
        <w:suppressAutoHyphens w:val="0"/>
        <w:autoSpaceDE/>
        <w:autoSpaceDN w:val="0"/>
        <w:ind w:left="426" w:hanging="426"/>
        <w:textAlignment w:val="baseline"/>
        <w:rPr>
          <w:sz w:val="20"/>
        </w:rPr>
      </w:pPr>
      <w:r w:rsidRPr="003C4778">
        <w:rPr>
          <w:sz w:val="20"/>
        </w:rPr>
        <w:t>Ponadto w razie zaistnienia istotnej zmiany okoliczności powodującej, że wykonanie umowy nie leży</w:t>
      </w:r>
      <w:r w:rsidRPr="00114BA6">
        <w:rPr>
          <w:sz w:val="20"/>
        </w:rPr>
        <w:t xml:space="preserve"> w interesie publicznym, czego nie można było przewidzieć w chwili zawarcia umowy lub dalsze wykonywanie umowy może zagrozić podstawowemu interesu bezpieczeństwa państwa lub bezpieczeństwu publicznemu, Zamawiający może odstąpić od umowy </w:t>
      </w:r>
      <w:bookmarkStart w:id="8" w:name="_Hlk64539529"/>
      <w:r w:rsidRPr="00114BA6">
        <w:rPr>
          <w:sz w:val="20"/>
        </w:rPr>
        <w:t>w terminie 30 dni od dnia powzięcia wiadomości o tych okolicznościach</w:t>
      </w:r>
      <w:bookmarkEnd w:id="8"/>
      <w:r w:rsidRPr="00114BA6">
        <w:rPr>
          <w:sz w:val="20"/>
        </w:rPr>
        <w:t>.</w:t>
      </w:r>
    </w:p>
    <w:p w14:paraId="3C327AF3" w14:textId="77777777" w:rsidR="00E6785A" w:rsidRPr="00E6785A" w:rsidRDefault="00E6785A" w:rsidP="00E6785A">
      <w:pPr>
        <w:pStyle w:val="Standard"/>
        <w:widowControl/>
        <w:tabs>
          <w:tab w:val="left" w:pos="568"/>
        </w:tabs>
        <w:suppressAutoHyphens w:val="0"/>
        <w:autoSpaceDE/>
        <w:autoSpaceDN w:val="0"/>
        <w:ind w:left="360"/>
        <w:textAlignment w:val="baseline"/>
        <w:rPr>
          <w:sz w:val="10"/>
          <w:szCs w:val="10"/>
        </w:rPr>
      </w:pPr>
    </w:p>
    <w:p w14:paraId="279F0881" w14:textId="613E5217" w:rsidR="000712AE" w:rsidRPr="00663B12" w:rsidRDefault="00FB7E14" w:rsidP="004D6BDF">
      <w:pPr>
        <w:pStyle w:val="Akapitzlist"/>
        <w:numPr>
          <w:ilvl w:val="0"/>
          <w:numId w:val="12"/>
        </w:numPr>
        <w:ind w:left="426" w:hanging="426"/>
        <w:jc w:val="both"/>
        <w:rPr>
          <w:rFonts w:ascii="Tahoma" w:hAnsi="Tahoma"/>
        </w:rPr>
      </w:pPr>
      <w:r w:rsidRPr="00663B12">
        <w:rPr>
          <w:rFonts w:ascii="Tahoma" w:hAnsi="Tahoma"/>
        </w:rPr>
        <w:t xml:space="preserve">Zmniejszenie ilości punktów poboru gazu wskazanych w SWZ (opis przedmiotu zamówienia) </w:t>
      </w:r>
      <w:r w:rsidR="00663B12">
        <w:rPr>
          <w:rFonts w:ascii="Tahoma" w:hAnsi="Tahoma"/>
        </w:rPr>
        <w:t xml:space="preserve">                                  </w:t>
      </w:r>
      <w:r w:rsidRPr="00663B12">
        <w:rPr>
          <w:rFonts w:ascii="Tahoma" w:hAnsi="Tahoma"/>
        </w:rPr>
        <w:t xml:space="preserve">w przypadkach zmiany prawa własności, praw do administrowania, zmiany sposobu użytkowania </w:t>
      </w:r>
      <w:r w:rsidR="00663B12">
        <w:rPr>
          <w:rFonts w:ascii="Tahoma" w:hAnsi="Tahoma"/>
        </w:rPr>
        <w:t xml:space="preserve">             </w:t>
      </w:r>
      <w:r w:rsidRPr="00663B12">
        <w:rPr>
          <w:rFonts w:ascii="Tahoma" w:hAnsi="Tahoma"/>
        </w:rPr>
        <w:t>i innych, nie stanowi zmiany umowy i może nastąpić na podstawie pisemnej informacji stron.</w:t>
      </w:r>
    </w:p>
    <w:p w14:paraId="06BD5591" w14:textId="6EAF05ED" w:rsidR="00FB7E14" w:rsidRPr="00663B12" w:rsidRDefault="000712AE" w:rsidP="004D6BDF">
      <w:pPr>
        <w:pStyle w:val="Akapitzlist"/>
        <w:numPr>
          <w:ilvl w:val="3"/>
          <w:numId w:val="9"/>
        </w:numPr>
        <w:ind w:left="709" w:hanging="283"/>
        <w:jc w:val="both"/>
        <w:rPr>
          <w:rFonts w:ascii="Tahoma" w:hAnsi="Tahoma"/>
          <w:bCs/>
        </w:rPr>
      </w:pPr>
      <w:r w:rsidRPr="00663B12">
        <w:rPr>
          <w:rFonts w:ascii="Tahoma" w:hAnsi="Tahoma"/>
          <w:bCs/>
        </w:rPr>
        <w:t>Zmiana liczby PPG może powodować zmianę ilości wolumenu nie więcej niż  - 20 % wolumenu określonego w przetargu.</w:t>
      </w:r>
    </w:p>
    <w:p w14:paraId="617FE4A8" w14:textId="77777777" w:rsidR="00E6785A" w:rsidRPr="00E6785A" w:rsidRDefault="00E6785A" w:rsidP="00E6785A">
      <w:pPr>
        <w:pStyle w:val="Akapitzlist"/>
        <w:ind w:left="709"/>
        <w:jc w:val="both"/>
        <w:rPr>
          <w:rFonts w:ascii="Tahoma" w:hAnsi="Tahoma"/>
          <w:bCs/>
          <w:color w:val="FF0000"/>
          <w:sz w:val="10"/>
          <w:szCs w:val="10"/>
        </w:rPr>
      </w:pPr>
    </w:p>
    <w:p w14:paraId="481F64B2" w14:textId="6C0A3615" w:rsidR="0044544D" w:rsidRPr="00E6785A" w:rsidRDefault="00E6785A" w:rsidP="004D6BDF">
      <w:pPr>
        <w:pStyle w:val="Akapitzlist"/>
        <w:numPr>
          <w:ilvl w:val="0"/>
          <w:numId w:val="12"/>
        </w:numPr>
        <w:ind w:left="426" w:hanging="426"/>
        <w:jc w:val="both"/>
        <w:rPr>
          <w:rFonts w:ascii="Tahoma" w:hAnsi="Tahoma"/>
          <w:bCs/>
          <w:color w:val="FF0000"/>
        </w:rPr>
      </w:pPr>
      <w:r w:rsidRPr="00E6785A">
        <w:rPr>
          <w:rFonts w:ascii="Tahoma" w:hAnsi="Tahoma"/>
        </w:rPr>
        <w:t xml:space="preserve">Skorzystanie przez strony z prawa odstąpienia – skutkuje rozwiązaniem niniejszej umowy w zakresie w jakim nie została wykonana. </w:t>
      </w:r>
    </w:p>
    <w:p w14:paraId="6F95F37E" w14:textId="77777777" w:rsidR="00E6785A" w:rsidRPr="00E6785A" w:rsidRDefault="00E6785A" w:rsidP="00E6785A">
      <w:pPr>
        <w:pStyle w:val="Standard"/>
        <w:widowControl/>
        <w:tabs>
          <w:tab w:val="left" w:pos="-5732"/>
        </w:tabs>
        <w:suppressAutoHyphens w:val="0"/>
        <w:autoSpaceDE/>
        <w:autoSpaceDN w:val="0"/>
        <w:ind w:left="360"/>
        <w:textAlignment w:val="baseline"/>
        <w:rPr>
          <w:sz w:val="10"/>
          <w:szCs w:val="10"/>
        </w:rPr>
      </w:pPr>
    </w:p>
    <w:p w14:paraId="76715540" w14:textId="5F4EBEEF" w:rsidR="0044544D" w:rsidRPr="00114BA6" w:rsidRDefault="0044544D" w:rsidP="004D6BDF">
      <w:pPr>
        <w:pStyle w:val="Akapitzlist"/>
        <w:widowControl w:val="0"/>
        <w:numPr>
          <w:ilvl w:val="0"/>
          <w:numId w:val="12"/>
        </w:numPr>
        <w:tabs>
          <w:tab w:val="left" w:pos="-5732"/>
        </w:tabs>
        <w:suppressAutoHyphens w:val="0"/>
        <w:autoSpaceDN w:val="0"/>
        <w:ind w:left="426" w:hanging="426"/>
        <w:jc w:val="both"/>
        <w:textAlignment w:val="baseline"/>
        <w:rPr>
          <w:rFonts w:ascii="Tahoma" w:hAnsi="Tahoma"/>
          <w:kern w:val="3"/>
          <w:lang w:eastAsia="pl-PL"/>
        </w:rPr>
      </w:pPr>
      <w:r w:rsidRPr="00114BA6">
        <w:rPr>
          <w:rFonts w:ascii="Tahoma" w:hAnsi="Tahoma"/>
          <w:kern w:val="3"/>
          <w:lang w:eastAsia="pl-PL"/>
        </w:rPr>
        <w:t>Zamawiający może również odstąpić od umowy jeżeli zachodzi co najmniej jedna z niżej wskazanych okoliczności, w terminie 30 dni od dnia powzięcia wiadomości o tych okolicznościach:</w:t>
      </w:r>
    </w:p>
    <w:p w14:paraId="74E062B8" w14:textId="77777777" w:rsidR="0044544D" w:rsidRPr="0044544D" w:rsidRDefault="0044544D" w:rsidP="004D6BDF">
      <w:pPr>
        <w:widowControl w:val="0"/>
        <w:numPr>
          <w:ilvl w:val="0"/>
          <w:numId w:val="10"/>
        </w:numPr>
        <w:suppressAutoHyphens w:val="0"/>
        <w:autoSpaceDN w:val="0"/>
        <w:ind w:left="709" w:hanging="283"/>
        <w:jc w:val="both"/>
        <w:textAlignment w:val="baseline"/>
        <w:rPr>
          <w:rFonts w:ascii="Tahoma" w:hAnsi="Tahoma"/>
          <w:kern w:val="3"/>
          <w:lang w:eastAsia="en-US"/>
        </w:rPr>
      </w:pPr>
      <w:r w:rsidRPr="0044544D">
        <w:rPr>
          <w:rFonts w:ascii="Tahoma" w:hAnsi="Tahoma"/>
          <w:kern w:val="3"/>
          <w:lang w:eastAsia="pl-PL"/>
        </w:rPr>
        <w:t>zmiana umowy została dokonana z naruszeniem art. 454 i art. 455 Ustawy PZP,</w:t>
      </w:r>
    </w:p>
    <w:p w14:paraId="5F383164" w14:textId="77777777" w:rsidR="0044544D" w:rsidRPr="0044544D" w:rsidRDefault="0044544D" w:rsidP="004D6BDF">
      <w:pPr>
        <w:widowControl w:val="0"/>
        <w:numPr>
          <w:ilvl w:val="0"/>
          <w:numId w:val="10"/>
        </w:numPr>
        <w:suppressAutoHyphens w:val="0"/>
        <w:autoSpaceDN w:val="0"/>
        <w:ind w:left="709" w:hanging="283"/>
        <w:jc w:val="both"/>
        <w:textAlignment w:val="baseline"/>
        <w:rPr>
          <w:rFonts w:ascii="Tahoma" w:hAnsi="Tahoma"/>
          <w:kern w:val="3"/>
          <w:lang w:eastAsia="en-US"/>
        </w:rPr>
      </w:pPr>
      <w:r w:rsidRPr="0044544D">
        <w:rPr>
          <w:rFonts w:ascii="Tahoma" w:hAnsi="Tahoma"/>
          <w:kern w:val="3"/>
          <w:lang w:eastAsia="pl-PL"/>
        </w:rPr>
        <w:t>Wykonawca w chwili zawarcia umowy podlegał wykluczeniu z postepowania na podstawie art. 108 ustawy PZP.</w:t>
      </w:r>
    </w:p>
    <w:p w14:paraId="09CBAF9C" w14:textId="77777777" w:rsidR="0044544D" w:rsidRPr="00E6785A" w:rsidRDefault="0044544D" w:rsidP="004D6BDF">
      <w:pPr>
        <w:widowControl w:val="0"/>
        <w:numPr>
          <w:ilvl w:val="0"/>
          <w:numId w:val="10"/>
        </w:numPr>
        <w:suppressAutoHyphens w:val="0"/>
        <w:autoSpaceDN w:val="0"/>
        <w:ind w:left="709" w:hanging="283"/>
        <w:jc w:val="both"/>
        <w:textAlignment w:val="baseline"/>
        <w:rPr>
          <w:rFonts w:ascii="Tahoma" w:hAnsi="Tahoma"/>
          <w:kern w:val="3"/>
          <w:lang w:eastAsia="pl-PL"/>
        </w:rPr>
      </w:pPr>
      <w:r w:rsidRPr="0044544D">
        <w:rPr>
          <w:rFonts w:ascii="Tahoma" w:hAnsi="Tahoma"/>
          <w:kern w:val="3"/>
          <w:lang w:eastAsia="pl-PL"/>
        </w:rPr>
        <w:t xml:space="preserve">Trybunał Sprawiedliwości Unii Europejskiej stwierdził, w ramach procedury przewidzianej w art. </w:t>
      </w:r>
      <w:r w:rsidRPr="0044544D">
        <w:rPr>
          <w:rFonts w:ascii="Tahoma" w:hAnsi="Tahoma"/>
          <w:kern w:val="3"/>
          <w:lang w:eastAsia="pl-PL"/>
        </w:rPr>
        <w:lastRenderedPageBreak/>
        <w:t>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</w:t>
      </w:r>
      <w:r w:rsidRPr="0044544D">
        <w:rPr>
          <w:rFonts w:ascii="Tahoma" w:hAnsi="Tahoma"/>
          <w:kern w:val="3"/>
          <w:lang w:val="en-US" w:eastAsia="pl-PL"/>
        </w:rPr>
        <w:t>.</w:t>
      </w:r>
    </w:p>
    <w:p w14:paraId="1B05D8B1" w14:textId="349101D9" w:rsidR="00003D71" w:rsidRPr="0010646C" w:rsidRDefault="00003D71" w:rsidP="00462DB5">
      <w:pPr>
        <w:rPr>
          <w:rFonts w:ascii="Tahoma" w:hAnsi="Tahoma"/>
          <w:b/>
          <w:sz w:val="10"/>
          <w:szCs w:val="10"/>
        </w:rPr>
      </w:pPr>
    </w:p>
    <w:p w14:paraId="0CD842A4" w14:textId="77777777" w:rsidR="00003D71" w:rsidRPr="00003D71" w:rsidRDefault="00003D71" w:rsidP="00003D71">
      <w:pPr>
        <w:ind w:left="390"/>
        <w:jc w:val="center"/>
        <w:rPr>
          <w:rFonts w:ascii="Tahoma" w:hAnsi="Tahoma"/>
          <w:b/>
          <w:sz w:val="6"/>
          <w:szCs w:val="6"/>
        </w:rPr>
      </w:pPr>
    </w:p>
    <w:p w14:paraId="323B26F7" w14:textId="79B60E5B" w:rsidR="000E40C5" w:rsidRPr="000E40C5" w:rsidRDefault="009F27E1" w:rsidP="00E6785A">
      <w:pPr>
        <w:ind w:left="390" w:hanging="390"/>
        <w:jc w:val="both"/>
      </w:pPr>
      <w:r>
        <w:rPr>
          <w:rFonts w:ascii="Tahoma" w:hAnsi="Tahoma"/>
          <w:bCs/>
        </w:rPr>
        <w:t>3</w:t>
      </w:r>
      <w:r w:rsidR="004D6BDF">
        <w:rPr>
          <w:rFonts w:ascii="Tahoma" w:hAnsi="Tahoma"/>
          <w:bCs/>
        </w:rPr>
        <w:t>9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Żaden z udziałów w kapitale zakładowym Wykonawcy nie jest własnością bezpośrednio lub pośrednio, ani nie został na nim ustanowiony zastaw ani użytkowanie na rzecz:</w:t>
      </w:r>
    </w:p>
    <w:p w14:paraId="2252AB3C" w14:textId="54E1F8B8" w:rsidR="000E40C5" w:rsidRPr="000E40C5" w:rsidRDefault="000E40C5" w:rsidP="00E6785A">
      <w:pPr>
        <w:ind w:left="709" w:hanging="319"/>
        <w:jc w:val="both"/>
      </w:pPr>
      <w:r w:rsidRPr="000E40C5">
        <w:rPr>
          <w:rFonts w:ascii="Tahoma" w:hAnsi="Tahoma"/>
          <w:bCs/>
        </w:rPr>
        <w:t>1)</w:t>
      </w:r>
      <w:r w:rsidRPr="000E40C5">
        <w:rPr>
          <w:rFonts w:ascii="Tahoma" w:hAnsi="Tahoma"/>
          <w:bCs/>
        </w:rPr>
        <w:tab/>
        <w:t>Podmiotów Sankcjonowanych, ich Podmiotów Powiązanych lub Krewnych,</w:t>
      </w:r>
    </w:p>
    <w:p w14:paraId="587FE24B" w14:textId="7C0F892D" w:rsidR="000E40C5" w:rsidRPr="000E40C5" w:rsidRDefault="000E40C5" w:rsidP="00E6785A">
      <w:pPr>
        <w:ind w:left="709" w:hanging="319"/>
        <w:jc w:val="both"/>
      </w:pPr>
      <w:r w:rsidRPr="000E40C5">
        <w:rPr>
          <w:rFonts w:ascii="Tahoma" w:hAnsi="Tahoma"/>
          <w:bCs/>
        </w:rPr>
        <w:t>2)</w:t>
      </w:r>
      <w:r w:rsidRPr="000E40C5">
        <w:rPr>
          <w:rFonts w:ascii="Tahoma" w:hAnsi="Tahoma"/>
          <w:bCs/>
        </w:rPr>
        <w:tab/>
        <w:t>Władz Rosyjskich,</w:t>
      </w:r>
    </w:p>
    <w:p w14:paraId="3D193000" w14:textId="3C8538D0" w:rsidR="000E40C5" w:rsidRDefault="000E40C5" w:rsidP="00E6785A">
      <w:pPr>
        <w:ind w:left="709" w:hanging="319"/>
        <w:jc w:val="both"/>
        <w:rPr>
          <w:rFonts w:ascii="Tahoma" w:hAnsi="Tahoma"/>
          <w:bCs/>
        </w:rPr>
      </w:pPr>
      <w:r w:rsidRPr="000E40C5">
        <w:rPr>
          <w:rFonts w:ascii="Tahoma" w:hAnsi="Tahoma"/>
          <w:bCs/>
        </w:rPr>
        <w:t>3)</w:t>
      </w:r>
      <w:r w:rsidRPr="000E40C5">
        <w:rPr>
          <w:rFonts w:ascii="Tahoma" w:hAnsi="Tahoma"/>
          <w:bCs/>
        </w:rPr>
        <w:tab/>
        <w:t>Według Najlepszej Wiedzy Strony, jakiekolwiek podmiotu lub osoby, która korzysta z kapitału lub finansowania zapewnionego przez Podmiot Sankcjonowany</w:t>
      </w:r>
      <w:r w:rsidR="00E6785A">
        <w:rPr>
          <w:rFonts w:ascii="Tahoma" w:hAnsi="Tahoma"/>
          <w:bCs/>
        </w:rPr>
        <w:t>.</w:t>
      </w:r>
    </w:p>
    <w:p w14:paraId="3A8200B5" w14:textId="77777777" w:rsidR="00E56BB4" w:rsidRPr="00E56BB4" w:rsidRDefault="00E56BB4" w:rsidP="00E6785A">
      <w:pPr>
        <w:ind w:left="709" w:hanging="319"/>
        <w:jc w:val="both"/>
        <w:rPr>
          <w:sz w:val="10"/>
          <w:szCs w:val="10"/>
        </w:rPr>
      </w:pPr>
    </w:p>
    <w:p w14:paraId="0A533C95" w14:textId="3B12CAD1" w:rsidR="000E40C5" w:rsidRPr="000E40C5" w:rsidRDefault="004D6BDF" w:rsidP="00E6785A">
      <w:pPr>
        <w:ind w:left="390" w:hanging="390"/>
        <w:jc w:val="both"/>
      </w:pPr>
      <w:r>
        <w:rPr>
          <w:rFonts w:ascii="Tahoma" w:hAnsi="Tahoma"/>
          <w:bCs/>
        </w:rPr>
        <w:t>40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 xml:space="preserve">Żaden z podmiotów wskazanych w </w:t>
      </w:r>
      <w:r w:rsidR="00E16FA3">
        <w:rPr>
          <w:rFonts w:ascii="Tahoma" w:hAnsi="Tahoma"/>
          <w:bCs/>
        </w:rPr>
        <w:t>ust. 39</w:t>
      </w:r>
      <w:r w:rsidR="000E40C5" w:rsidRPr="000E40C5">
        <w:rPr>
          <w:rFonts w:ascii="Tahoma" w:hAnsi="Tahoma"/>
          <w:bCs/>
        </w:rPr>
        <w:t xml:space="preserve"> bezpośrednio lub pośrednio:</w:t>
      </w:r>
    </w:p>
    <w:p w14:paraId="3647C5AB" w14:textId="1DDFBE2B" w:rsidR="000E40C5" w:rsidRPr="000E40C5" w:rsidRDefault="000E40C5" w:rsidP="00E6785A">
      <w:pPr>
        <w:ind w:left="390"/>
        <w:jc w:val="both"/>
      </w:pPr>
      <w:r w:rsidRPr="000E40C5">
        <w:rPr>
          <w:rFonts w:ascii="Tahoma" w:hAnsi="Tahoma"/>
          <w:bCs/>
        </w:rPr>
        <w:t>1)</w:t>
      </w:r>
      <w:r w:rsidRPr="000E40C5">
        <w:rPr>
          <w:rFonts w:ascii="Tahoma" w:hAnsi="Tahoma"/>
          <w:bCs/>
        </w:rPr>
        <w:tab/>
        <w:t>nie posiada ani nie kontroluje żadnych praw głosu w organach korporacyjnych Wykonawcy,</w:t>
      </w:r>
    </w:p>
    <w:p w14:paraId="7A770B08" w14:textId="2B8F3BF5" w:rsidR="000E40C5" w:rsidRPr="000E40C5" w:rsidRDefault="000E40C5" w:rsidP="00E6785A">
      <w:pPr>
        <w:ind w:left="390"/>
        <w:jc w:val="both"/>
      </w:pPr>
      <w:r w:rsidRPr="000E40C5">
        <w:rPr>
          <w:rFonts w:ascii="Tahoma" w:hAnsi="Tahoma"/>
          <w:bCs/>
        </w:rPr>
        <w:t>2)</w:t>
      </w:r>
      <w:r w:rsidRPr="000E40C5">
        <w:rPr>
          <w:rFonts w:ascii="Tahoma" w:hAnsi="Tahoma"/>
          <w:bCs/>
        </w:rPr>
        <w:tab/>
        <w:t>nie ma prawa wyboru, ani nie kontroluje wyborów członków organów korporacyjnych Strony,</w:t>
      </w:r>
    </w:p>
    <w:p w14:paraId="43EF30E9" w14:textId="30FBF2A8" w:rsidR="000E40C5" w:rsidRPr="000E40C5" w:rsidRDefault="000E40C5" w:rsidP="00E6785A">
      <w:pPr>
        <w:ind w:left="709" w:hanging="319"/>
        <w:jc w:val="both"/>
      </w:pPr>
      <w:r w:rsidRPr="000E40C5">
        <w:rPr>
          <w:rFonts w:ascii="Tahoma" w:hAnsi="Tahoma"/>
          <w:bCs/>
        </w:rPr>
        <w:t>3)</w:t>
      </w:r>
      <w:r w:rsidRPr="000E40C5">
        <w:rPr>
          <w:rFonts w:ascii="Tahoma" w:hAnsi="Tahoma"/>
          <w:bCs/>
        </w:rPr>
        <w:tab/>
        <w:t>nie ma uprawnień umożliwiających wpływanie na sposób prowadzenia działalności przez Stronę lub jej Podmiot Powiązany, czy to poprzez posiadanie udziałów w kapitale zakładowym spółki kapitałowej, członkostwa w spółce osobowej, na podstawie innych uprawnień właścicielskich, na podstawie umowy lub w inny sposób;</w:t>
      </w:r>
    </w:p>
    <w:p w14:paraId="4A342FFD" w14:textId="77777777" w:rsidR="000E40C5" w:rsidRPr="000E40C5" w:rsidRDefault="000E40C5" w:rsidP="00E6785A">
      <w:pPr>
        <w:ind w:left="390"/>
        <w:jc w:val="both"/>
      </w:pPr>
      <w:r w:rsidRPr="000E40C5">
        <w:rPr>
          <w:rFonts w:ascii="Tahoma" w:hAnsi="Tahoma"/>
          <w:bCs/>
        </w:rPr>
        <w:t>4)</w:t>
      </w:r>
      <w:r w:rsidRPr="000E40C5">
        <w:rPr>
          <w:rFonts w:ascii="Tahoma" w:hAnsi="Tahoma"/>
          <w:bCs/>
        </w:rPr>
        <w:tab/>
        <w:t>nie zapewnia Wykonawcy żadnego finansowania.</w:t>
      </w:r>
    </w:p>
    <w:p w14:paraId="4F21D27A" w14:textId="5F3D773A" w:rsidR="000E40C5" w:rsidRPr="000E40C5" w:rsidRDefault="009F27E1" w:rsidP="000E40C5">
      <w:pPr>
        <w:spacing w:before="100"/>
        <w:ind w:left="390" w:hanging="390"/>
        <w:jc w:val="both"/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1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Wykonawca, jej podmioty powiązane oraz, zgodnie z najlepszą wiedzą Wykonawcy, jej krewni nie prowadzą żadnych działań wspierających, związanych ze wspieraniem podmiotów objętych sankcjami lub władz Rosyjskich w związku z ich zaangażowaniem w inwazje na Ukrainę w jakikolwiek sposób, w tym nie udzielają wsparcia finansowego. Wykonawca, jej podmioty powiązane oraz, zgodnie z najlepsza wiedzą Wykonawcy, jej krewni nie czerpią żadnych korzyści z zaangażowaniem w inwazję na Ukrainę.</w:t>
      </w:r>
    </w:p>
    <w:p w14:paraId="5F947CCB" w14:textId="15E709F5" w:rsidR="000E40C5" w:rsidRPr="000E40C5" w:rsidRDefault="009F27E1" w:rsidP="000E40C5">
      <w:pPr>
        <w:spacing w:before="100"/>
        <w:ind w:left="390" w:hanging="390"/>
        <w:jc w:val="both"/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2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Wykonawca, jej podmioty powiązane i krewni nie uchylają się od jakichkolwiek sankcji, nie naruszają przepisów nakładających sankcje ani nie ułatwiają innym podmiotom uchylania się od sankcji.</w:t>
      </w:r>
    </w:p>
    <w:p w14:paraId="5E8455DB" w14:textId="4DF9466C" w:rsidR="000E40C5" w:rsidRPr="000E40C5" w:rsidRDefault="009F27E1" w:rsidP="000E40C5">
      <w:pPr>
        <w:spacing w:before="100"/>
        <w:ind w:left="390" w:hanging="390"/>
        <w:jc w:val="both"/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3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 przestrzega wszelkich obowiązujących praw i przepisów dotyczących Sankcji.</w:t>
      </w:r>
    </w:p>
    <w:p w14:paraId="15DE91CC" w14:textId="40C21548" w:rsidR="000E40C5" w:rsidRPr="000E40C5" w:rsidRDefault="009F27E1" w:rsidP="000E40C5">
      <w:pPr>
        <w:spacing w:before="100"/>
        <w:ind w:left="390" w:hanging="390"/>
        <w:jc w:val="both"/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4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 ani jej podmioty powiązane nie prowadzą żadnej działalności sankcjonowanej.</w:t>
      </w:r>
    </w:p>
    <w:p w14:paraId="168BED6B" w14:textId="3EB9E085" w:rsidR="000E40C5" w:rsidRPr="000E40C5" w:rsidRDefault="009F27E1" w:rsidP="00BF75AB">
      <w:pPr>
        <w:ind w:left="390" w:hanging="390"/>
        <w:jc w:val="both"/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5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 nie jest stroną żadnej umowy, nie składa żadnych zamówień, ani nie nabywa żadnych usług od:</w:t>
      </w:r>
    </w:p>
    <w:p w14:paraId="111FDF17" w14:textId="386BA4E4" w:rsidR="000E40C5" w:rsidRPr="000E40C5" w:rsidRDefault="000E40C5" w:rsidP="00BF75AB">
      <w:pPr>
        <w:ind w:left="709" w:hanging="319"/>
        <w:jc w:val="both"/>
      </w:pPr>
      <w:r w:rsidRPr="000E40C5">
        <w:rPr>
          <w:rFonts w:ascii="Tahoma" w:hAnsi="Tahoma"/>
          <w:bCs/>
        </w:rPr>
        <w:t>1)</w:t>
      </w:r>
      <w:r w:rsidRPr="000E40C5">
        <w:rPr>
          <w:rFonts w:ascii="Tahoma" w:hAnsi="Tahoma"/>
          <w:bCs/>
        </w:rPr>
        <w:tab/>
        <w:t>podmiotów sankcjonowanych, ich podmiotów powiązanych, lub według najlepszej wiedzy Wykonawcy krewnych podmiotów sankcjonowanych,</w:t>
      </w:r>
    </w:p>
    <w:p w14:paraId="0EBE3832" w14:textId="62326549" w:rsidR="000E40C5" w:rsidRPr="000E40C5" w:rsidRDefault="000E40C5" w:rsidP="00BF75AB">
      <w:pPr>
        <w:ind w:left="390"/>
        <w:jc w:val="both"/>
      </w:pPr>
      <w:r w:rsidRPr="000E40C5">
        <w:rPr>
          <w:rFonts w:ascii="Tahoma" w:hAnsi="Tahoma"/>
          <w:bCs/>
        </w:rPr>
        <w:t>2)</w:t>
      </w:r>
      <w:r w:rsidRPr="000E40C5">
        <w:rPr>
          <w:rFonts w:ascii="Tahoma" w:hAnsi="Tahoma"/>
          <w:bCs/>
        </w:rPr>
        <w:tab/>
        <w:t>władz Rosyjskich,</w:t>
      </w:r>
    </w:p>
    <w:p w14:paraId="327E8A8A" w14:textId="42648B9E" w:rsidR="000E40C5" w:rsidRPr="000E40C5" w:rsidRDefault="000E40C5" w:rsidP="00BF75AB">
      <w:pPr>
        <w:ind w:left="709" w:hanging="319"/>
        <w:jc w:val="both"/>
      </w:pPr>
      <w:r w:rsidRPr="000E40C5">
        <w:rPr>
          <w:rFonts w:ascii="Tahoma" w:hAnsi="Tahoma"/>
          <w:bCs/>
        </w:rPr>
        <w:t>3)</w:t>
      </w:r>
      <w:r w:rsidRPr="000E40C5">
        <w:rPr>
          <w:rFonts w:ascii="Tahoma" w:hAnsi="Tahoma"/>
          <w:bCs/>
        </w:rPr>
        <w:tab/>
        <w:t>żadnego podmiotu ani osoby, która korzysta z kapitału dostarczonego przez jakikolwiek podmiot sankcjonowany lub władze Rosyjskie</w:t>
      </w:r>
    </w:p>
    <w:p w14:paraId="3B95A8B3" w14:textId="48C94B7F" w:rsidR="000E40C5" w:rsidRDefault="009F27E1" w:rsidP="000E40C5">
      <w:pPr>
        <w:spacing w:before="100"/>
        <w:ind w:left="390" w:hanging="390"/>
        <w:jc w:val="both"/>
        <w:rPr>
          <w:rFonts w:ascii="Tahoma" w:hAnsi="Tahoma"/>
          <w:bCs/>
        </w:rPr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6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 xml:space="preserve">Wykonawca nie jest stroną żadnej umowy, na podstawie której podmioty wskazane w </w:t>
      </w:r>
      <w:r w:rsidR="00462DB5">
        <w:rPr>
          <w:rFonts w:ascii="Tahoma" w:hAnsi="Tahoma"/>
          <w:bCs/>
        </w:rPr>
        <w:t>ust.</w:t>
      </w:r>
      <w:r w:rsidR="000E40C5" w:rsidRPr="000E40C5">
        <w:rPr>
          <w:rFonts w:ascii="Tahoma" w:hAnsi="Tahoma"/>
          <w:bCs/>
        </w:rPr>
        <w:t xml:space="preserve"> </w:t>
      </w: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5</w:t>
      </w:r>
      <w:r w:rsidR="000E40C5" w:rsidRPr="000E40C5">
        <w:rPr>
          <w:rFonts w:ascii="Tahoma" w:hAnsi="Tahoma"/>
          <w:bCs/>
        </w:rPr>
        <w:t xml:space="preserve"> mogą odnosić jakąkolwiek korzyść lub są w jakikolwiek sposób zaangażowane.</w:t>
      </w:r>
    </w:p>
    <w:p w14:paraId="5A7A0E75" w14:textId="77777777" w:rsidR="00ED3190" w:rsidRPr="00ED3190" w:rsidRDefault="00ED3190" w:rsidP="00ED3190">
      <w:pPr>
        <w:ind w:left="390" w:hanging="390"/>
        <w:jc w:val="both"/>
        <w:rPr>
          <w:sz w:val="10"/>
          <w:szCs w:val="10"/>
        </w:rPr>
      </w:pPr>
    </w:p>
    <w:p w14:paraId="662D875E" w14:textId="6A49F4F6" w:rsidR="002B4914" w:rsidRDefault="009F27E1" w:rsidP="00ED3190">
      <w:pPr>
        <w:ind w:left="390" w:hanging="390"/>
        <w:jc w:val="both"/>
        <w:rPr>
          <w:rFonts w:ascii="Tahoma" w:hAnsi="Tahoma"/>
          <w:bCs/>
        </w:rPr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7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 nie angażuje się w żadne projekty biznesowe i relacje z podmiotami sankcjonowanymi.</w:t>
      </w:r>
    </w:p>
    <w:p w14:paraId="16F4B99D" w14:textId="77777777" w:rsidR="00ED3190" w:rsidRPr="00ED3190" w:rsidRDefault="00ED3190" w:rsidP="000712AE">
      <w:pPr>
        <w:spacing w:before="100"/>
        <w:ind w:left="390" w:hanging="390"/>
        <w:jc w:val="both"/>
        <w:rPr>
          <w:rFonts w:ascii="Tahoma" w:hAnsi="Tahoma"/>
          <w:bCs/>
          <w:sz w:val="6"/>
          <w:szCs w:val="6"/>
        </w:rPr>
      </w:pPr>
    </w:p>
    <w:p w14:paraId="0C9F0411" w14:textId="7AEF5EF8" w:rsidR="00ED3190" w:rsidRPr="00ED3190" w:rsidRDefault="009F27E1" w:rsidP="00ED3190">
      <w:pPr>
        <w:widowControl w:val="0"/>
        <w:spacing w:line="276" w:lineRule="auto"/>
        <w:ind w:left="426" w:hanging="426"/>
        <w:jc w:val="both"/>
        <w:textAlignment w:val="baseline"/>
        <w:rPr>
          <w:rFonts w:ascii="Tahoma" w:hAnsi="Tahoma" w:cs="Times New Roman"/>
          <w:lang w:eastAsia="zh-CN"/>
        </w:rPr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8</w:t>
      </w:r>
      <w:r w:rsidR="0008466B">
        <w:rPr>
          <w:rFonts w:ascii="Tahoma" w:hAnsi="Tahoma"/>
          <w:bCs/>
        </w:rPr>
        <w:t>)</w:t>
      </w:r>
      <w:r w:rsidR="00ED3190">
        <w:rPr>
          <w:rFonts w:ascii="Tahoma" w:hAnsi="Tahoma"/>
          <w:bCs/>
        </w:rPr>
        <w:t xml:space="preserve"> </w:t>
      </w:r>
      <w:r w:rsidR="00ED3190" w:rsidRPr="00ED3190">
        <w:rPr>
          <w:rFonts w:ascii="Tahoma" w:eastAsia="SimSun" w:hAnsi="Tahoma"/>
          <w:bCs/>
          <w:kern w:val="2"/>
          <w:lang w:bidi="hi-IN"/>
        </w:rPr>
        <w:t>Przez określenie siła wyższa strony umowy rozumieją wystąpienie zdarzenia o charakterze nadzwyczajnym, zewnętrznego, niemożliwego do przewidzenia i zapobieżenia, którego nie dało się uniknąć nawet przy zachowaniu należytej staranności, a które uniemożliwiają realizację zobowiązań umownych w całości lub części, w szczególności:</w:t>
      </w:r>
    </w:p>
    <w:p w14:paraId="4B6BAB8F" w14:textId="77777777" w:rsidR="00ED3190" w:rsidRPr="00ED3190" w:rsidRDefault="00ED3190" w:rsidP="00ED3190">
      <w:pPr>
        <w:autoSpaceDE w:val="0"/>
        <w:spacing w:line="276" w:lineRule="auto"/>
        <w:ind w:left="851" w:hanging="425"/>
        <w:jc w:val="both"/>
        <w:textAlignment w:val="baseline"/>
        <w:rPr>
          <w:rFonts w:ascii="Tahoma" w:hAnsi="Tahoma"/>
        </w:rPr>
      </w:pPr>
      <w:r w:rsidRPr="00ED3190">
        <w:rPr>
          <w:rFonts w:ascii="Tahoma" w:eastAsia="Calibri" w:hAnsi="Tahoma"/>
          <w:bCs/>
          <w:kern w:val="2"/>
        </w:rPr>
        <w:t xml:space="preserve">1)  ze względu na okoliczności związane z wystąpieniem koronawirusa SARS-CoV-2 (COVID-19); </w:t>
      </w:r>
    </w:p>
    <w:p w14:paraId="7CA16D4E" w14:textId="1AAB6DED" w:rsidR="00ED3190" w:rsidRPr="00ED3190" w:rsidRDefault="00ED3190" w:rsidP="00ED3190">
      <w:pPr>
        <w:autoSpaceDE w:val="0"/>
        <w:spacing w:line="276" w:lineRule="auto"/>
        <w:ind w:left="709" w:hanging="283"/>
        <w:jc w:val="both"/>
        <w:textAlignment w:val="baseline"/>
        <w:rPr>
          <w:rFonts w:ascii="Tahoma" w:hAnsi="Tahoma"/>
        </w:rPr>
      </w:pPr>
      <w:r w:rsidRPr="00ED3190">
        <w:rPr>
          <w:rFonts w:ascii="Tahoma" w:eastAsia="Calibri" w:hAnsi="Tahoma"/>
          <w:bCs/>
          <w:kern w:val="2"/>
        </w:rPr>
        <w:t xml:space="preserve">2) terroryzm, rebelia, rewolucja, powstanie, przewrót wojskowy lub cywilny lub wojna domowa wojny (wypowiedziane lub nie) oraz inne działania zbrojne, inwazje, mobilizacje, rekwizycje lub embarga; </w:t>
      </w:r>
    </w:p>
    <w:p w14:paraId="57EB39CD" w14:textId="1DB067D1" w:rsidR="00ED3190" w:rsidRPr="00ED3190" w:rsidRDefault="00ED3190" w:rsidP="00ED3190">
      <w:pPr>
        <w:autoSpaceDE w:val="0"/>
        <w:spacing w:line="276" w:lineRule="auto"/>
        <w:ind w:left="709" w:hanging="283"/>
        <w:jc w:val="both"/>
        <w:textAlignment w:val="baseline"/>
        <w:rPr>
          <w:rFonts w:ascii="Tahoma" w:hAnsi="Tahoma"/>
        </w:rPr>
      </w:pPr>
      <w:r w:rsidRPr="00ED3190">
        <w:rPr>
          <w:rFonts w:ascii="Tahoma" w:eastAsia="Calibri" w:hAnsi="Tahoma"/>
          <w:bCs/>
          <w:kern w:val="2"/>
        </w:rPr>
        <w:t xml:space="preserve">3) klęski żywiołowe, takie jak trzęsienie ziemi, powódź, pożar lub inne, ogłoszone zgodnie z przepisami obowiązującymi w kraju wystąpienia klęski żywiołowej. </w:t>
      </w:r>
    </w:p>
    <w:p w14:paraId="76156009" w14:textId="4CF5DB9A" w:rsidR="00ED3190" w:rsidRDefault="009F27E1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Calibri" w:hAnsi="Tahoma"/>
          <w:bCs/>
          <w:kern w:val="2"/>
        </w:rPr>
      </w:pPr>
      <w:r>
        <w:rPr>
          <w:rFonts w:ascii="Tahoma" w:eastAsia="Calibri" w:hAnsi="Tahoma"/>
          <w:bCs/>
          <w:kern w:val="2"/>
        </w:rPr>
        <w:lastRenderedPageBreak/>
        <w:t>4</w:t>
      </w:r>
      <w:r w:rsidR="004D6BDF">
        <w:rPr>
          <w:rFonts w:ascii="Tahoma" w:eastAsia="Calibri" w:hAnsi="Tahoma"/>
          <w:bCs/>
          <w:kern w:val="2"/>
        </w:rPr>
        <w:t>9</w:t>
      </w:r>
      <w:r w:rsidR="0008466B">
        <w:rPr>
          <w:rFonts w:ascii="Tahoma" w:eastAsia="Calibri" w:hAnsi="Tahoma"/>
          <w:bCs/>
          <w:kern w:val="2"/>
        </w:rPr>
        <w:t>)</w:t>
      </w:r>
      <w:r w:rsidR="00ED3190">
        <w:rPr>
          <w:rFonts w:ascii="Tahoma" w:eastAsia="Calibri" w:hAnsi="Tahoma"/>
          <w:bCs/>
          <w:kern w:val="2"/>
        </w:rPr>
        <w:t xml:space="preserve"> </w:t>
      </w:r>
      <w:r w:rsidR="00ED3190" w:rsidRPr="00ED3190">
        <w:rPr>
          <w:rFonts w:ascii="Tahoma" w:eastAsia="Calibri" w:hAnsi="Tahoma"/>
          <w:bCs/>
          <w:kern w:val="2"/>
        </w:rPr>
        <w:tab/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14:paraId="036FCB5D" w14:textId="77777777" w:rsidR="00172C8E" w:rsidRPr="006156FB" w:rsidRDefault="00172C8E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Calibri" w:hAnsi="Tahoma"/>
          <w:bCs/>
          <w:kern w:val="2"/>
          <w:sz w:val="10"/>
          <w:szCs w:val="10"/>
        </w:rPr>
      </w:pPr>
    </w:p>
    <w:p w14:paraId="2D122F0F" w14:textId="2330FED4" w:rsidR="00ED3190" w:rsidRDefault="004D6BDF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Calibri" w:hAnsi="Tahoma"/>
          <w:bCs/>
          <w:kern w:val="2"/>
        </w:rPr>
      </w:pPr>
      <w:r>
        <w:rPr>
          <w:rFonts w:ascii="Tahoma" w:eastAsia="Calibri" w:hAnsi="Tahoma"/>
          <w:bCs/>
          <w:kern w:val="2"/>
        </w:rPr>
        <w:t>50</w:t>
      </w:r>
      <w:r w:rsidR="0008466B">
        <w:rPr>
          <w:rFonts w:ascii="Tahoma" w:eastAsia="Calibri" w:hAnsi="Tahoma"/>
          <w:bCs/>
          <w:kern w:val="2"/>
        </w:rPr>
        <w:t>)</w:t>
      </w:r>
      <w:r w:rsidR="00ED3190">
        <w:rPr>
          <w:rFonts w:ascii="Tahoma" w:eastAsia="Calibri" w:hAnsi="Tahoma"/>
          <w:bCs/>
          <w:kern w:val="2"/>
        </w:rPr>
        <w:t xml:space="preserve"> </w:t>
      </w:r>
      <w:r w:rsidR="00ED3190" w:rsidRPr="00ED3190">
        <w:rPr>
          <w:rFonts w:ascii="Tahoma" w:eastAsia="Calibri" w:hAnsi="Tahoma"/>
          <w:bCs/>
          <w:kern w:val="2"/>
        </w:rPr>
        <w:t xml:space="preserve">W przypadku wystąpienia siły wyższej lub jej następstw uniemożliwiających kontynuację wykonywania dostaw zgodnie z umową, strony spotkają się w celu uzgodnienia wzajemnych działań minimalizujących negatywne skutki wystąpienia siły wyższej. </w:t>
      </w:r>
    </w:p>
    <w:p w14:paraId="4C7CA68B" w14:textId="77777777" w:rsidR="00172C8E" w:rsidRPr="00172C8E" w:rsidRDefault="00172C8E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Calibri" w:hAnsi="Tahoma"/>
          <w:bCs/>
          <w:kern w:val="2"/>
          <w:sz w:val="10"/>
          <w:szCs w:val="10"/>
        </w:rPr>
      </w:pPr>
    </w:p>
    <w:p w14:paraId="0B9D8314" w14:textId="6481C905" w:rsidR="00ED3190" w:rsidRDefault="009F27E1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SimSun" w:hAnsi="Tahoma"/>
          <w:bCs/>
          <w:kern w:val="2"/>
          <w:lang w:bidi="hi-IN"/>
        </w:rPr>
      </w:pPr>
      <w:r>
        <w:rPr>
          <w:rFonts w:ascii="Tahoma" w:eastAsia="Calibri" w:hAnsi="Tahoma"/>
          <w:bCs/>
          <w:kern w:val="2"/>
        </w:rPr>
        <w:t>5</w:t>
      </w:r>
      <w:r w:rsidR="004D6BDF">
        <w:rPr>
          <w:rFonts w:ascii="Tahoma" w:eastAsia="Calibri" w:hAnsi="Tahoma"/>
          <w:bCs/>
          <w:kern w:val="2"/>
        </w:rPr>
        <w:t>1</w:t>
      </w:r>
      <w:r w:rsidR="0008466B">
        <w:rPr>
          <w:rFonts w:ascii="Tahoma" w:eastAsia="Calibri" w:hAnsi="Tahoma"/>
          <w:bCs/>
          <w:kern w:val="2"/>
        </w:rPr>
        <w:t>)</w:t>
      </w:r>
      <w:r w:rsidR="00ED3190">
        <w:rPr>
          <w:rFonts w:ascii="Tahoma" w:eastAsia="Calibri" w:hAnsi="Tahoma"/>
          <w:bCs/>
          <w:kern w:val="2"/>
        </w:rPr>
        <w:t xml:space="preserve"> </w:t>
      </w:r>
      <w:r w:rsidR="00ED3190">
        <w:rPr>
          <w:rFonts w:ascii="Tahoma" w:hAnsi="Tahoma"/>
        </w:rPr>
        <w:tab/>
      </w:r>
      <w:r w:rsidR="00ED3190" w:rsidRPr="00ED3190">
        <w:rPr>
          <w:rFonts w:ascii="Tahoma" w:eastAsia="SimSun" w:hAnsi="Tahoma"/>
          <w:bCs/>
          <w:kern w:val="2"/>
          <w:lang w:bidi="hi-IN"/>
        </w:rPr>
        <w:t>Jeżeli czas trwania siły wyższej jest dłuższy niż 21 dni i jeżeli nie osiągnięto w tej kwestii stosownego porozumienia, to każda ze stron ma prawo do wypowiedzenia umowy w zakresie niewykonanej części umowy ze skutkiem natychmiastowym, bez zachowania prawa do dochodzenia odszkodowania.</w:t>
      </w:r>
    </w:p>
    <w:p w14:paraId="202E11F3" w14:textId="77777777" w:rsidR="00172C8E" w:rsidRPr="006156FB" w:rsidRDefault="00172C8E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SimSun" w:hAnsi="Tahoma"/>
          <w:bCs/>
          <w:kern w:val="2"/>
          <w:sz w:val="10"/>
          <w:szCs w:val="10"/>
          <w:lang w:bidi="hi-IN"/>
        </w:rPr>
      </w:pPr>
    </w:p>
    <w:p w14:paraId="2FACBBFB" w14:textId="28152DD0" w:rsidR="00172C8E" w:rsidRDefault="009F27E1" w:rsidP="00172C8E">
      <w:pPr>
        <w:suppressAutoHyphens w:val="0"/>
        <w:spacing w:line="276" w:lineRule="auto"/>
        <w:ind w:left="426" w:hanging="426"/>
        <w:jc w:val="both"/>
        <w:rPr>
          <w:rFonts w:ascii="Tahoma" w:hAnsi="Tahoma"/>
          <w:lang w:eastAsia="pl-PL"/>
        </w:rPr>
      </w:pPr>
      <w:r>
        <w:rPr>
          <w:rFonts w:ascii="Tahoma" w:eastAsia="SimSun" w:hAnsi="Tahoma"/>
          <w:bCs/>
          <w:kern w:val="2"/>
          <w:lang w:bidi="hi-IN"/>
        </w:rPr>
        <w:t>5</w:t>
      </w:r>
      <w:r w:rsidR="004D6BDF">
        <w:rPr>
          <w:rFonts w:ascii="Tahoma" w:eastAsia="SimSun" w:hAnsi="Tahoma"/>
          <w:bCs/>
          <w:kern w:val="2"/>
          <w:lang w:bidi="hi-IN"/>
        </w:rPr>
        <w:t>2</w:t>
      </w:r>
      <w:r w:rsidR="00172C8E" w:rsidRPr="00172C8E">
        <w:rPr>
          <w:rFonts w:ascii="Tahoma" w:eastAsia="SimSun" w:hAnsi="Tahoma"/>
          <w:bCs/>
          <w:kern w:val="2"/>
          <w:lang w:bidi="hi-IN"/>
        </w:rPr>
        <w:t xml:space="preserve">) </w:t>
      </w:r>
      <w:r w:rsidR="00172C8E">
        <w:rPr>
          <w:rFonts w:ascii="Tahoma" w:eastAsia="SimSun" w:hAnsi="Tahoma"/>
          <w:bCs/>
          <w:kern w:val="2"/>
          <w:lang w:bidi="hi-IN"/>
        </w:rPr>
        <w:tab/>
      </w:r>
      <w:r w:rsidR="00172C8E" w:rsidRPr="00172C8E">
        <w:rPr>
          <w:rFonts w:ascii="Tahoma" w:hAnsi="Tahoma"/>
          <w:lang w:eastAsia="pl-PL"/>
        </w:rPr>
        <w:t>Strony ustalają, że komunikacja między nimi odbywać się będzie w formie pisemnej, oraz elektronicznej  (np. poprzez wiadomość e-mail), z zastrzeżeniem przepisów Umowy wymagających wyłącznie lub dodatkowo formy pisemnej.</w:t>
      </w:r>
    </w:p>
    <w:p w14:paraId="02976F60" w14:textId="77777777" w:rsidR="00172C8E" w:rsidRPr="00172C8E" w:rsidRDefault="00172C8E" w:rsidP="00172C8E">
      <w:pPr>
        <w:suppressAutoHyphens w:val="0"/>
        <w:spacing w:line="276" w:lineRule="auto"/>
        <w:ind w:left="426" w:hanging="426"/>
        <w:jc w:val="both"/>
        <w:rPr>
          <w:rFonts w:ascii="Tahoma" w:hAnsi="Tahoma"/>
          <w:sz w:val="10"/>
          <w:szCs w:val="10"/>
          <w:lang w:eastAsia="pl-PL"/>
        </w:rPr>
      </w:pPr>
    </w:p>
    <w:p w14:paraId="10B44A4D" w14:textId="308C08C6" w:rsidR="00172C8E" w:rsidRDefault="009F27E1" w:rsidP="009F27E1">
      <w:pPr>
        <w:suppressAutoHyphens w:val="0"/>
        <w:spacing w:line="276" w:lineRule="auto"/>
        <w:ind w:left="426" w:hanging="426"/>
        <w:jc w:val="both"/>
        <w:rPr>
          <w:rFonts w:ascii="Tahoma" w:hAnsi="Tahoma"/>
          <w:lang w:eastAsia="pl-PL"/>
        </w:rPr>
      </w:pPr>
      <w:r>
        <w:rPr>
          <w:rFonts w:ascii="Tahoma" w:hAnsi="Tahoma"/>
          <w:lang w:eastAsia="pl-PL"/>
        </w:rPr>
        <w:t>5</w:t>
      </w:r>
      <w:r w:rsidR="004D6BDF">
        <w:rPr>
          <w:rFonts w:ascii="Tahoma" w:hAnsi="Tahoma"/>
          <w:lang w:eastAsia="pl-PL"/>
        </w:rPr>
        <w:t>3</w:t>
      </w:r>
      <w:r w:rsidR="00172C8E" w:rsidRPr="00172C8E">
        <w:rPr>
          <w:rFonts w:ascii="Tahoma" w:hAnsi="Tahoma"/>
          <w:lang w:eastAsia="pl-PL"/>
        </w:rPr>
        <w:t xml:space="preserve">) </w:t>
      </w:r>
      <w:r w:rsidR="00172C8E">
        <w:rPr>
          <w:rFonts w:ascii="Tahoma" w:hAnsi="Tahoma"/>
          <w:lang w:eastAsia="pl-PL"/>
        </w:rPr>
        <w:tab/>
      </w:r>
      <w:r w:rsidR="00172C8E" w:rsidRPr="00172C8E">
        <w:rPr>
          <w:rFonts w:ascii="Tahoma" w:hAnsi="Tahoma"/>
          <w:lang w:eastAsia="pl-PL"/>
        </w:rPr>
        <w:t>Wszelka korespondencja między stronami musi zawierać nazwę i numer Umowy oraz powinna być dostarczona na adresy wskazane w komparycji umowy  lub na dane osób upoważnionych do kontaktu.</w:t>
      </w:r>
    </w:p>
    <w:p w14:paraId="7FA0F414" w14:textId="77777777" w:rsidR="009F27E1" w:rsidRPr="009F27E1" w:rsidRDefault="009F27E1" w:rsidP="009F27E1">
      <w:pPr>
        <w:suppressAutoHyphens w:val="0"/>
        <w:spacing w:line="276" w:lineRule="auto"/>
        <w:ind w:left="426" w:hanging="426"/>
        <w:jc w:val="both"/>
        <w:rPr>
          <w:rFonts w:ascii="Tahoma" w:hAnsi="Tahoma"/>
          <w:sz w:val="10"/>
          <w:szCs w:val="10"/>
          <w:lang w:eastAsia="pl-PL"/>
        </w:rPr>
      </w:pPr>
    </w:p>
    <w:p w14:paraId="6F9335B3" w14:textId="3DAB78FA" w:rsidR="00172C8E" w:rsidRPr="00172C8E" w:rsidRDefault="009F27E1" w:rsidP="00172C8E">
      <w:pPr>
        <w:suppressAutoHyphens w:val="0"/>
        <w:spacing w:line="276" w:lineRule="auto"/>
        <w:ind w:left="426" w:hanging="426"/>
        <w:jc w:val="both"/>
        <w:rPr>
          <w:rFonts w:ascii="Tahoma" w:hAnsi="Tahoma"/>
          <w:lang w:eastAsia="zh-CN"/>
        </w:rPr>
      </w:pPr>
      <w:r>
        <w:rPr>
          <w:rFonts w:ascii="Tahoma" w:hAnsi="Tahoma"/>
          <w:lang w:eastAsia="pl-PL"/>
        </w:rPr>
        <w:t>5</w:t>
      </w:r>
      <w:r w:rsidR="004D6BDF">
        <w:rPr>
          <w:rFonts w:ascii="Tahoma" w:hAnsi="Tahoma"/>
          <w:lang w:eastAsia="pl-PL"/>
        </w:rPr>
        <w:t>4</w:t>
      </w:r>
      <w:r w:rsidR="00172C8E" w:rsidRPr="00172C8E">
        <w:rPr>
          <w:rFonts w:ascii="Tahoma" w:hAnsi="Tahoma"/>
          <w:lang w:eastAsia="pl-PL"/>
        </w:rPr>
        <w:t xml:space="preserve">) </w:t>
      </w:r>
      <w:r w:rsidR="00172C8E">
        <w:rPr>
          <w:rFonts w:ascii="Tahoma" w:hAnsi="Tahoma"/>
          <w:lang w:eastAsia="pl-PL"/>
        </w:rPr>
        <w:tab/>
      </w:r>
      <w:r w:rsidR="00172C8E" w:rsidRPr="00172C8E">
        <w:rPr>
          <w:rFonts w:ascii="Tahoma" w:hAnsi="Tahoma"/>
          <w:lang w:eastAsia="pl-PL"/>
        </w:rPr>
        <w:t>Strony ustalają, że osobami upoważnionymi do bezpośrednich kontaktów w trakcie wykonywania niniejszej umowy, mających na celu sprawną realizację Umowy oraz jej bieżący nadzór, są:</w:t>
      </w:r>
    </w:p>
    <w:p w14:paraId="7D800A09" w14:textId="77777777" w:rsidR="00172C8E" w:rsidRPr="00172C8E" w:rsidRDefault="00172C8E" w:rsidP="004D6BDF">
      <w:pPr>
        <w:numPr>
          <w:ilvl w:val="0"/>
          <w:numId w:val="11"/>
        </w:numPr>
        <w:suppressAutoHyphens w:val="0"/>
        <w:spacing w:line="276" w:lineRule="auto"/>
        <w:ind w:left="851" w:hanging="425"/>
        <w:jc w:val="both"/>
        <w:rPr>
          <w:rFonts w:ascii="Tahoma" w:hAnsi="Tahoma"/>
        </w:rPr>
      </w:pPr>
      <w:r w:rsidRPr="00172C8E">
        <w:rPr>
          <w:rFonts w:ascii="Tahoma" w:hAnsi="Tahoma"/>
          <w:lang w:eastAsia="pl-PL"/>
        </w:rPr>
        <w:t>Zamawiający ustanawia do kontaktów z Wykonawcą:</w:t>
      </w:r>
    </w:p>
    <w:p w14:paraId="340DFEC5" w14:textId="77777777" w:rsidR="00172C8E" w:rsidRPr="00172C8E" w:rsidRDefault="00172C8E" w:rsidP="00172C8E">
      <w:pPr>
        <w:suppressAutoHyphens w:val="0"/>
        <w:spacing w:line="276" w:lineRule="auto"/>
        <w:ind w:left="851"/>
        <w:jc w:val="both"/>
        <w:rPr>
          <w:rFonts w:ascii="Tahoma" w:hAnsi="Tahoma"/>
        </w:rPr>
      </w:pPr>
      <w:r w:rsidRPr="00172C8E">
        <w:rPr>
          <w:rFonts w:ascii="Tahoma" w:hAnsi="Tahoma"/>
          <w:lang w:eastAsia="pl-PL"/>
        </w:rPr>
        <w:t>(Imię i nazwisko i Stanowisko) ____________________, e-mail ___________________</w:t>
      </w:r>
    </w:p>
    <w:p w14:paraId="17F39D04" w14:textId="77777777" w:rsidR="00172C8E" w:rsidRPr="00172C8E" w:rsidRDefault="00172C8E" w:rsidP="004D6BDF">
      <w:pPr>
        <w:numPr>
          <w:ilvl w:val="0"/>
          <w:numId w:val="11"/>
        </w:numPr>
        <w:suppressAutoHyphens w:val="0"/>
        <w:spacing w:line="276" w:lineRule="auto"/>
        <w:ind w:left="851" w:hanging="425"/>
        <w:jc w:val="both"/>
        <w:rPr>
          <w:rFonts w:ascii="Tahoma" w:hAnsi="Tahoma"/>
        </w:rPr>
      </w:pPr>
      <w:r w:rsidRPr="00172C8E">
        <w:rPr>
          <w:rFonts w:ascii="Tahoma" w:hAnsi="Tahoma"/>
        </w:rPr>
        <w:t>Wykonawca ustanawia do kontaktów osobę/y z Zamawiającym</w:t>
      </w:r>
    </w:p>
    <w:p w14:paraId="77DB66EF" w14:textId="77777777" w:rsidR="00172C8E" w:rsidRDefault="00172C8E" w:rsidP="00172C8E">
      <w:pPr>
        <w:suppressAutoHyphens w:val="0"/>
        <w:spacing w:line="276" w:lineRule="auto"/>
        <w:ind w:left="851"/>
        <w:jc w:val="both"/>
        <w:rPr>
          <w:rFonts w:ascii="Tahoma" w:hAnsi="Tahoma"/>
          <w:lang w:eastAsia="pl-PL"/>
        </w:rPr>
      </w:pPr>
      <w:r w:rsidRPr="00172C8E">
        <w:rPr>
          <w:rFonts w:ascii="Tahoma" w:hAnsi="Tahoma"/>
          <w:lang w:eastAsia="pl-PL"/>
        </w:rPr>
        <w:t>(Imię i nazwisko i Stanowisko) ____________________, e-mail ___________________</w:t>
      </w:r>
    </w:p>
    <w:p w14:paraId="1B86BC12" w14:textId="77777777" w:rsidR="00172C8E" w:rsidRPr="00172C8E" w:rsidRDefault="00172C8E" w:rsidP="00172C8E">
      <w:pPr>
        <w:suppressAutoHyphens w:val="0"/>
        <w:spacing w:line="276" w:lineRule="auto"/>
        <w:ind w:left="851"/>
        <w:jc w:val="both"/>
        <w:rPr>
          <w:rFonts w:ascii="Tahoma" w:hAnsi="Tahoma"/>
          <w:sz w:val="10"/>
          <w:szCs w:val="10"/>
        </w:rPr>
      </w:pPr>
    </w:p>
    <w:p w14:paraId="3708DFC7" w14:textId="1C643CA0" w:rsidR="00172C8E" w:rsidRPr="004D6BDF" w:rsidRDefault="00172C8E" w:rsidP="004D6BDF">
      <w:pPr>
        <w:pStyle w:val="Akapitzlist"/>
        <w:numPr>
          <w:ilvl w:val="0"/>
          <w:numId w:val="13"/>
        </w:numPr>
        <w:suppressAutoHyphens w:val="0"/>
        <w:spacing w:after="240" w:line="276" w:lineRule="auto"/>
        <w:ind w:left="426" w:hanging="426"/>
        <w:jc w:val="both"/>
        <w:rPr>
          <w:rFonts w:ascii="Tahoma" w:hAnsi="Tahoma"/>
        </w:rPr>
      </w:pPr>
      <w:r w:rsidRPr="004D6BDF">
        <w:rPr>
          <w:rFonts w:ascii="Tahoma" w:hAnsi="Tahoma"/>
        </w:rPr>
        <w:t xml:space="preserve">Wskazane osoby umocowane są jedynie do dokonywania czynności faktycznych związanych z realizacją przedmiotu Umowy i nie są upoważnione do dokonywania zmian Umowy. </w:t>
      </w:r>
    </w:p>
    <w:p w14:paraId="15AC2F1B" w14:textId="77777777" w:rsidR="00172C8E" w:rsidRPr="00172C8E" w:rsidRDefault="00172C8E" w:rsidP="00172C8E">
      <w:pPr>
        <w:pStyle w:val="Akapitzlist"/>
        <w:suppressAutoHyphens w:val="0"/>
        <w:spacing w:after="240" w:line="276" w:lineRule="auto"/>
        <w:ind w:left="426"/>
        <w:jc w:val="both"/>
        <w:rPr>
          <w:rFonts w:ascii="Tahoma" w:hAnsi="Tahoma"/>
          <w:sz w:val="10"/>
          <w:szCs w:val="10"/>
        </w:rPr>
      </w:pPr>
    </w:p>
    <w:p w14:paraId="22C0F14B" w14:textId="21D5A8C9" w:rsidR="00172C8E" w:rsidRPr="004D6BDF" w:rsidRDefault="00172C8E" w:rsidP="004D6BDF">
      <w:pPr>
        <w:pStyle w:val="Akapitzlist"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/>
        </w:rPr>
      </w:pPr>
      <w:r w:rsidRPr="004D6BDF">
        <w:rPr>
          <w:rFonts w:ascii="Tahoma" w:hAnsi="Tahoma"/>
        </w:rPr>
        <w:t xml:space="preserve">Zmiana osób określonych w ust. </w:t>
      </w:r>
      <w:r w:rsidR="009F27E1" w:rsidRPr="004D6BDF">
        <w:rPr>
          <w:rFonts w:ascii="Tahoma" w:hAnsi="Tahoma"/>
        </w:rPr>
        <w:t>5</w:t>
      </w:r>
      <w:r w:rsidR="004D6BDF" w:rsidRPr="004D6BDF">
        <w:rPr>
          <w:rFonts w:ascii="Tahoma" w:hAnsi="Tahoma"/>
        </w:rPr>
        <w:t>4</w:t>
      </w:r>
      <w:r w:rsidRPr="004D6BDF">
        <w:rPr>
          <w:rFonts w:ascii="Tahoma" w:hAnsi="Tahoma"/>
        </w:rPr>
        <w:t xml:space="preserve"> lub ich danych wymaga poinformowania drugiej Strony na piśmie lub poprzez wiadomość e-mail, nie wymaga jednak aneksu do umowy i nie stanowi zmiany umowy. Strony są obowiązane do informowania z wyprzedzeniem drugiej Strony o każdej takiej zmianie, z zastrzeżeniem, że zawiadomienie będzie skuteczne od dnia jego doręczenia. W przypadku braku przedmiotowego zawiadomienia, doręczenie korespondencji na wskazany adres, który stracił swoją aktualność, uznane będzie za skuteczne. </w:t>
      </w:r>
    </w:p>
    <w:p w14:paraId="5B1BD56C" w14:textId="77777777" w:rsidR="00172C8E" w:rsidRPr="00172C8E" w:rsidRDefault="00172C8E" w:rsidP="00172C8E">
      <w:pPr>
        <w:suppressAutoHyphens w:val="0"/>
        <w:spacing w:line="276" w:lineRule="auto"/>
        <w:jc w:val="both"/>
        <w:rPr>
          <w:rFonts w:ascii="Tahoma" w:hAnsi="Tahoma"/>
          <w:sz w:val="10"/>
          <w:szCs w:val="10"/>
        </w:rPr>
      </w:pPr>
    </w:p>
    <w:p w14:paraId="56B7F3C0" w14:textId="60366CA5" w:rsidR="00A90136" w:rsidRDefault="00172C8E" w:rsidP="004D6BDF">
      <w:pPr>
        <w:pStyle w:val="Akapitzlist"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/>
        </w:rPr>
      </w:pPr>
      <w:r w:rsidRPr="00172C8E">
        <w:rPr>
          <w:rFonts w:ascii="Tahoma" w:hAnsi="Tahoma"/>
        </w:rPr>
        <w:t>W przypadku zmiany adresu siedziby Firmy wskazanych w komparycji umowy wymaga sporządzenia aneksu do umowy w formie pisemnej pod rygorem nieważności. Strony są obowiązane do informowania z wyprzedzeniem drugiej Strony o każdej takiej zmianie, z zastrzeżeniem, że zawiadomienie będzie skuteczne od dnia jego doręczenia. W przypadku braku przedmiotowego zawiadomienia, doręczenie korespondencji na wskazany adres, który stracił swoją aktualność, uznane będzie za skuteczne.</w:t>
      </w:r>
    </w:p>
    <w:p w14:paraId="46992F8F" w14:textId="77777777" w:rsidR="00172C8E" w:rsidRPr="00172C8E" w:rsidRDefault="00172C8E" w:rsidP="00172C8E">
      <w:pPr>
        <w:pStyle w:val="Akapitzlist"/>
        <w:rPr>
          <w:rFonts w:ascii="Tahoma" w:hAnsi="Tahoma"/>
          <w:sz w:val="10"/>
          <w:szCs w:val="10"/>
        </w:rPr>
      </w:pPr>
    </w:p>
    <w:p w14:paraId="4C569B60" w14:textId="4C0CACDB" w:rsidR="00A90136" w:rsidRDefault="00A90136" w:rsidP="004D6BDF">
      <w:pPr>
        <w:pStyle w:val="Akapitzlist"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/>
        </w:rPr>
      </w:pPr>
      <w:r w:rsidRPr="00172C8E">
        <w:rPr>
          <w:rFonts w:ascii="Tahoma" w:hAnsi="Tahoma"/>
        </w:rPr>
        <w:t>W sprawach nieuregulowanych Umową mają zastosowanie przepisy:</w:t>
      </w:r>
    </w:p>
    <w:p w14:paraId="3193942F" w14:textId="1BA0EBD6" w:rsidR="00A90136" w:rsidRPr="00172C8E" w:rsidRDefault="00172C8E" w:rsidP="00172C8E">
      <w:pPr>
        <w:pStyle w:val="Akapitzlist"/>
        <w:suppressAutoHyphens w:val="0"/>
        <w:spacing w:line="276" w:lineRule="auto"/>
        <w:ind w:left="360" w:firstLine="66"/>
        <w:jc w:val="both"/>
        <w:rPr>
          <w:rFonts w:ascii="Tahoma" w:hAnsi="Tahoma"/>
        </w:rPr>
      </w:pPr>
      <w:r>
        <w:rPr>
          <w:rFonts w:ascii="Tahoma" w:hAnsi="Tahoma"/>
        </w:rPr>
        <w:t xml:space="preserve">1) </w:t>
      </w:r>
      <w:r w:rsidR="008F3A04" w:rsidRPr="00172C8E">
        <w:rPr>
          <w:rFonts w:ascii="Tahoma" w:hAnsi="Tahoma"/>
        </w:rPr>
        <w:t>U</w:t>
      </w:r>
      <w:r w:rsidR="00A90136" w:rsidRPr="00172C8E">
        <w:rPr>
          <w:rFonts w:ascii="Tahoma" w:hAnsi="Tahoma"/>
        </w:rPr>
        <w:t xml:space="preserve">stawy z dnia </w:t>
      </w:r>
      <w:r w:rsidR="00DC5DBC" w:rsidRPr="00172C8E">
        <w:rPr>
          <w:rFonts w:ascii="Tahoma" w:hAnsi="Tahoma"/>
        </w:rPr>
        <w:t>11 września</w:t>
      </w:r>
      <w:r w:rsidR="00A90136" w:rsidRPr="00172C8E">
        <w:rPr>
          <w:rFonts w:ascii="Tahoma" w:hAnsi="Tahoma"/>
        </w:rPr>
        <w:t xml:space="preserve"> 20</w:t>
      </w:r>
      <w:r w:rsidR="00DC5DBC" w:rsidRPr="00172C8E">
        <w:rPr>
          <w:rFonts w:ascii="Tahoma" w:hAnsi="Tahoma"/>
        </w:rPr>
        <w:t>19</w:t>
      </w:r>
      <w:r w:rsidR="00A90136" w:rsidRPr="00172C8E">
        <w:rPr>
          <w:rFonts w:ascii="Tahoma" w:hAnsi="Tahoma"/>
        </w:rPr>
        <w:t xml:space="preserve">r. Prawo zamówień publicznych (Dz. U. z 2024r. poz. 1320 </w:t>
      </w:r>
      <w:proofErr w:type="spellStart"/>
      <w:r w:rsidR="00A90136" w:rsidRPr="00172C8E">
        <w:rPr>
          <w:rFonts w:ascii="Tahoma" w:hAnsi="Tahoma"/>
        </w:rPr>
        <w:t>t</w:t>
      </w:r>
      <w:r w:rsidR="00DC5DBC" w:rsidRPr="00172C8E">
        <w:rPr>
          <w:rFonts w:ascii="Tahoma" w:hAnsi="Tahoma"/>
        </w:rPr>
        <w:t>.j</w:t>
      </w:r>
      <w:proofErr w:type="spellEnd"/>
      <w:r w:rsidR="00DC5DBC" w:rsidRPr="00172C8E">
        <w:rPr>
          <w:rFonts w:ascii="Tahoma" w:hAnsi="Tahoma"/>
        </w:rPr>
        <w:t>.</w:t>
      </w:r>
      <w:r w:rsidR="00A90136" w:rsidRPr="00172C8E">
        <w:rPr>
          <w:rFonts w:ascii="Tahoma" w:hAnsi="Tahoma"/>
        </w:rPr>
        <w:t>),</w:t>
      </w:r>
    </w:p>
    <w:p w14:paraId="05A88E8B" w14:textId="1C66C780" w:rsidR="00A90136" w:rsidRPr="00172C8E" w:rsidRDefault="00A90136" w:rsidP="004D6BDF">
      <w:pPr>
        <w:pStyle w:val="Styl2"/>
        <w:numPr>
          <w:ilvl w:val="3"/>
          <w:numId w:val="9"/>
        </w:numPr>
        <w:ind w:left="567" w:hanging="141"/>
        <w:rPr>
          <w:sz w:val="20"/>
          <w:szCs w:val="20"/>
        </w:rPr>
      </w:pPr>
      <w:r w:rsidRPr="00172C8E">
        <w:rPr>
          <w:sz w:val="20"/>
          <w:szCs w:val="20"/>
        </w:rPr>
        <w:t xml:space="preserve">Ustawy Kodeks cywilny z dnia 23 kwietnia 1964r. </w:t>
      </w:r>
      <w:r w:rsidR="008F3A04" w:rsidRPr="00172C8E">
        <w:rPr>
          <w:sz w:val="20"/>
          <w:szCs w:val="20"/>
        </w:rPr>
        <w:t xml:space="preserve">(Dz. U. z 2024r. poz. 1061 </w:t>
      </w:r>
      <w:proofErr w:type="spellStart"/>
      <w:r w:rsidR="008F3A04" w:rsidRPr="00172C8E">
        <w:rPr>
          <w:sz w:val="20"/>
          <w:szCs w:val="20"/>
        </w:rPr>
        <w:t>t.j</w:t>
      </w:r>
      <w:proofErr w:type="spellEnd"/>
      <w:r w:rsidR="008F3A04" w:rsidRPr="00172C8E">
        <w:rPr>
          <w:sz w:val="20"/>
          <w:szCs w:val="20"/>
        </w:rPr>
        <w:t>. ze zm.)</w:t>
      </w:r>
      <w:r w:rsidRPr="00172C8E">
        <w:rPr>
          <w:sz w:val="20"/>
          <w:szCs w:val="20"/>
        </w:rPr>
        <w:t>,</w:t>
      </w:r>
    </w:p>
    <w:p w14:paraId="2E711834" w14:textId="3ECEEE62" w:rsidR="00A90136" w:rsidRPr="00172C8E" w:rsidRDefault="00A90136" w:rsidP="004D6BDF">
      <w:pPr>
        <w:pStyle w:val="Styl2"/>
        <w:numPr>
          <w:ilvl w:val="3"/>
          <w:numId w:val="9"/>
        </w:numPr>
        <w:ind w:left="709" w:hanging="283"/>
        <w:rPr>
          <w:sz w:val="20"/>
          <w:szCs w:val="20"/>
        </w:rPr>
      </w:pPr>
      <w:r w:rsidRPr="00172C8E">
        <w:rPr>
          <w:sz w:val="20"/>
          <w:szCs w:val="20"/>
        </w:rPr>
        <w:t>Ustawy z dnia 10 kwietnia 1997r.</w:t>
      </w:r>
      <w:r w:rsidR="008F3A04" w:rsidRPr="00172C8E">
        <w:rPr>
          <w:sz w:val="20"/>
          <w:szCs w:val="20"/>
        </w:rPr>
        <w:t xml:space="preserve"> </w:t>
      </w:r>
      <w:r w:rsidR="00130857" w:rsidRPr="00172C8E">
        <w:rPr>
          <w:sz w:val="20"/>
          <w:szCs w:val="20"/>
        </w:rPr>
        <w:t xml:space="preserve">Prawo energetyczne (Dz. U. z 2024r. poz. 266 </w:t>
      </w:r>
      <w:proofErr w:type="spellStart"/>
      <w:r w:rsidR="00130857" w:rsidRPr="00172C8E">
        <w:rPr>
          <w:sz w:val="20"/>
          <w:szCs w:val="20"/>
        </w:rPr>
        <w:t>t.j</w:t>
      </w:r>
      <w:proofErr w:type="spellEnd"/>
      <w:r w:rsidR="00130857" w:rsidRPr="00172C8E">
        <w:rPr>
          <w:sz w:val="20"/>
          <w:szCs w:val="20"/>
        </w:rPr>
        <w:t>. ze zm.)</w:t>
      </w:r>
      <w:r w:rsidR="00130857">
        <w:rPr>
          <w:sz w:val="20"/>
          <w:szCs w:val="20"/>
        </w:rPr>
        <w:t xml:space="preserve"> </w:t>
      </w:r>
      <w:r w:rsidR="00130857" w:rsidRPr="00172C8E">
        <w:rPr>
          <w:sz w:val="20"/>
          <w:szCs w:val="20"/>
        </w:rPr>
        <w:t xml:space="preserve">wraz z aktami wykonawczymi, </w:t>
      </w:r>
    </w:p>
    <w:p w14:paraId="43BA5516" w14:textId="31BF9D15" w:rsidR="00A90136" w:rsidRDefault="00A90136" w:rsidP="004D6BDF">
      <w:pPr>
        <w:pStyle w:val="Styl2"/>
        <w:numPr>
          <w:ilvl w:val="1"/>
          <w:numId w:val="9"/>
        </w:numPr>
        <w:tabs>
          <w:tab w:val="clear" w:pos="360"/>
        </w:tabs>
        <w:ind w:left="709" w:hanging="283"/>
        <w:rPr>
          <w:sz w:val="20"/>
          <w:szCs w:val="20"/>
        </w:rPr>
      </w:pPr>
      <w:r w:rsidRPr="00172C8E">
        <w:rPr>
          <w:sz w:val="20"/>
          <w:szCs w:val="20"/>
        </w:rPr>
        <w:t>Instrukcji Ruchu i Eksploatacji Sieci Rozdzielczej (Dystrybucyjnej).</w:t>
      </w:r>
    </w:p>
    <w:p w14:paraId="2648CC46" w14:textId="77777777" w:rsidR="004A7AB4" w:rsidRPr="004A7AB4" w:rsidRDefault="004A7AB4" w:rsidP="004A7AB4">
      <w:pPr>
        <w:pStyle w:val="Styl2"/>
        <w:tabs>
          <w:tab w:val="clear" w:pos="360"/>
        </w:tabs>
        <w:ind w:left="709"/>
        <w:rPr>
          <w:sz w:val="10"/>
          <w:szCs w:val="10"/>
        </w:rPr>
      </w:pPr>
    </w:p>
    <w:p w14:paraId="2E299238" w14:textId="5E9354A0" w:rsidR="004A7AB4" w:rsidRDefault="004A7AB4" w:rsidP="004D6BDF">
      <w:pPr>
        <w:pStyle w:val="Standard"/>
        <w:widowControl/>
        <w:numPr>
          <w:ilvl w:val="0"/>
          <w:numId w:val="13"/>
        </w:numPr>
        <w:autoSpaceDE/>
        <w:autoSpaceDN w:val="0"/>
        <w:ind w:left="426" w:hanging="426"/>
        <w:textAlignment w:val="baseline"/>
        <w:rPr>
          <w:sz w:val="20"/>
        </w:rPr>
      </w:pPr>
      <w:r w:rsidRPr="00114BA6">
        <w:rPr>
          <w:sz w:val="20"/>
        </w:rPr>
        <w:t>Do rozstrzygania sporów mogących wynik</w:t>
      </w:r>
      <w:r w:rsidR="007D31B9">
        <w:rPr>
          <w:sz w:val="20"/>
        </w:rPr>
        <w:t>ną</w:t>
      </w:r>
      <w:r w:rsidRPr="00114BA6">
        <w:rPr>
          <w:sz w:val="20"/>
        </w:rPr>
        <w:t>ć na tle stosowania niniejszej umowy będzie właściwy dla Zamawiającego sąd powszechny.</w:t>
      </w:r>
    </w:p>
    <w:p w14:paraId="5A716C5A" w14:textId="77777777" w:rsidR="00A90136" w:rsidRDefault="00A90136" w:rsidP="009F27E1">
      <w:pPr>
        <w:spacing w:before="100"/>
        <w:jc w:val="both"/>
      </w:pPr>
    </w:p>
    <w:sectPr w:rsidR="00A9013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FE1B" w14:textId="77777777" w:rsidR="00634F15" w:rsidRDefault="00634F15" w:rsidP="00634F15">
      <w:r>
        <w:separator/>
      </w:r>
    </w:p>
  </w:endnote>
  <w:endnote w:type="continuationSeparator" w:id="0">
    <w:p w14:paraId="166FCF23" w14:textId="77777777" w:rsidR="00634F15" w:rsidRDefault="00634F15" w:rsidP="0063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15221702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1B307A2" w14:textId="5B54C228" w:rsidR="00896950" w:rsidRPr="00896950" w:rsidRDefault="00896950">
        <w:pPr>
          <w:pStyle w:val="Stopka"/>
          <w:jc w:val="right"/>
          <w:rPr>
            <w:rFonts w:ascii="Tahoma" w:eastAsiaTheme="majorEastAsia" w:hAnsi="Tahoma"/>
            <w:sz w:val="16"/>
            <w:szCs w:val="16"/>
          </w:rPr>
        </w:pPr>
        <w:r w:rsidRPr="00896950">
          <w:rPr>
            <w:rFonts w:ascii="Tahoma" w:eastAsiaTheme="majorEastAsia" w:hAnsi="Tahoma"/>
            <w:sz w:val="16"/>
            <w:szCs w:val="16"/>
          </w:rPr>
          <w:t xml:space="preserve">str. </w:t>
        </w:r>
        <w:r w:rsidRPr="00896950">
          <w:rPr>
            <w:rFonts w:ascii="Tahoma" w:eastAsiaTheme="minorEastAsia" w:hAnsi="Tahoma"/>
            <w:sz w:val="16"/>
            <w:szCs w:val="16"/>
          </w:rPr>
          <w:fldChar w:fldCharType="begin"/>
        </w:r>
        <w:r w:rsidRPr="00896950">
          <w:rPr>
            <w:rFonts w:ascii="Tahoma" w:hAnsi="Tahoma"/>
            <w:sz w:val="16"/>
            <w:szCs w:val="16"/>
          </w:rPr>
          <w:instrText>PAGE    \* MERGEFORMAT</w:instrText>
        </w:r>
        <w:r w:rsidRPr="00896950">
          <w:rPr>
            <w:rFonts w:ascii="Tahoma" w:eastAsiaTheme="minorEastAsia" w:hAnsi="Tahoma"/>
            <w:sz w:val="16"/>
            <w:szCs w:val="16"/>
          </w:rPr>
          <w:fldChar w:fldCharType="separate"/>
        </w:r>
        <w:r w:rsidRPr="00896950">
          <w:rPr>
            <w:rFonts w:ascii="Tahoma" w:eastAsiaTheme="majorEastAsia" w:hAnsi="Tahoma"/>
            <w:sz w:val="16"/>
            <w:szCs w:val="16"/>
          </w:rPr>
          <w:t>2</w:t>
        </w:r>
        <w:r w:rsidRPr="00896950">
          <w:rPr>
            <w:rFonts w:ascii="Tahoma" w:eastAsiaTheme="majorEastAsia" w:hAnsi="Tahoma"/>
            <w:sz w:val="16"/>
            <w:szCs w:val="16"/>
          </w:rPr>
          <w:fldChar w:fldCharType="end"/>
        </w:r>
      </w:p>
    </w:sdtContent>
  </w:sdt>
  <w:p w14:paraId="35B6F33E" w14:textId="77777777" w:rsidR="00896950" w:rsidRDefault="00896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DC3A" w14:textId="77777777" w:rsidR="00634F15" w:rsidRDefault="00634F15" w:rsidP="00634F15">
      <w:r>
        <w:separator/>
      </w:r>
    </w:p>
  </w:footnote>
  <w:footnote w:type="continuationSeparator" w:id="0">
    <w:p w14:paraId="593A892C" w14:textId="77777777" w:rsidR="00634F15" w:rsidRDefault="00634F15" w:rsidP="0063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C0DB" w14:textId="77777777" w:rsidR="00634F15" w:rsidRPr="00634F15" w:rsidRDefault="00634F15">
    <w:pPr>
      <w:pStyle w:val="Nagwek"/>
      <w:rPr>
        <w:rFonts w:ascii="Tahoma" w:hAnsi="Tahoma" w:cs="Tahoma"/>
        <w:sz w:val="10"/>
        <w:szCs w:val="10"/>
      </w:rPr>
    </w:pPr>
  </w:p>
  <w:p w14:paraId="5C0A03EB" w14:textId="1A913CA2" w:rsidR="00634F15" w:rsidRPr="00634F15" w:rsidRDefault="00634F15">
    <w:pPr>
      <w:pStyle w:val="Nagwek"/>
      <w:rPr>
        <w:rFonts w:ascii="Tahoma" w:hAnsi="Tahoma" w:cs="Tahoma"/>
        <w:sz w:val="20"/>
        <w:szCs w:val="20"/>
      </w:rPr>
    </w:pPr>
    <w:r w:rsidRPr="00634F15">
      <w:rPr>
        <w:rFonts w:ascii="Tahoma" w:hAnsi="Tahoma" w:cs="Tahoma"/>
        <w:sz w:val="20"/>
        <w:szCs w:val="20"/>
      </w:rPr>
      <w:t xml:space="preserve">Nr sprawy 3/ZP/2025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 xml:space="preserve">           Załącznik nr 6 do SWZ </w:t>
    </w:r>
  </w:p>
  <w:p w14:paraId="43402205" w14:textId="77777777" w:rsidR="00634F15" w:rsidRDefault="0063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1" w:hanging="180"/>
      </w:pPr>
    </w:lvl>
  </w:abstractNum>
  <w:abstractNum w:abstractNumId="2" w15:restartNumberingAfterBreak="0">
    <w:nsid w:val="0000000A"/>
    <w:multiLevelType w:val="multilevel"/>
    <w:tmpl w:val="7D1C329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593BC7"/>
    <w:multiLevelType w:val="hybridMultilevel"/>
    <w:tmpl w:val="42006662"/>
    <w:lvl w:ilvl="0" w:tplc="D5A80C1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CD205C"/>
    <w:multiLevelType w:val="multilevel"/>
    <w:tmpl w:val="6800315E"/>
    <w:styleLink w:val="WWNum12"/>
    <w:lvl w:ilvl="0">
      <w:start w:val="1"/>
      <w:numFmt w:val="decimal"/>
      <w:lvlText w:val="%1)"/>
      <w:lvlJc w:val="left"/>
      <w:pPr>
        <w:ind w:left="643" w:hanging="360"/>
      </w:pPr>
      <w:rPr>
        <w:rFonts w:eastAsia="Times New Roman" w:cs="Tahoma"/>
        <w:sz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5" w15:restartNumberingAfterBreak="0">
    <w:nsid w:val="23EC46C7"/>
    <w:multiLevelType w:val="multilevel"/>
    <w:tmpl w:val="9BDA8A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6C33E2"/>
    <w:multiLevelType w:val="multilevel"/>
    <w:tmpl w:val="2DA67DAA"/>
    <w:styleLink w:val="WWNum9"/>
    <w:lvl w:ilvl="0">
      <w:start w:val="3"/>
      <w:numFmt w:val="decimal"/>
      <w:lvlText w:val="%1."/>
      <w:lvlJc w:val="left"/>
      <w:pPr>
        <w:ind w:left="644" w:hanging="360"/>
      </w:pPr>
      <w:rPr>
        <w:rFonts w:ascii="Tahoma" w:hAnsi="Tahoma" w:cs="Tahom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342E73A0"/>
    <w:multiLevelType w:val="multilevel"/>
    <w:tmpl w:val="50C61230"/>
    <w:lvl w:ilvl="0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3F67123C"/>
    <w:multiLevelType w:val="multilevel"/>
    <w:tmpl w:val="690A2770"/>
    <w:styleLink w:val="WWNum121"/>
    <w:lvl w:ilvl="0">
      <w:start w:val="1"/>
      <w:numFmt w:val="decimal"/>
      <w:lvlText w:val="%1)"/>
      <w:lvlJc w:val="left"/>
      <w:pPr>
        <w:ind w:left="643" w:hanging="360"/>
      </w:pPr>
      <w:rPr>
        <w:rFonts w:eastAsia="Times New Roman" w:cs="Tahoma"/>
        <w:sz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9" w15:restartNumberingAfterBreak="0">
    <w:nsid w:val="4BFD62C8"/>
    <w:multiLevelType w:val="multilevel"/>
    <w:tmpl w:val="35962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rFonts w:ascii="Tahoma" w:eastAsia="Times New Roman" w:hAnsi="Tahoma" w:cs="Tahoma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ahoma" w:eastAsia="Times New Roman" w:hAnsi="Tahoma" w:cs="Tahoma"/>
        <w:sz w:val="20"/>
        <w:szCs w:val="20"/>
      </w:rPr>
    </w:lvl>
    <w:lvl w:ilvl="4">
      <w:start w:val="1"/>
      <w:numFmt w:val="decimal"/>
      <w:lvlText w:val="%5"/>
      <w:lvlJc w:val="left"/>
      <w:pPr>
        <w:ind w:left="3240" w:hanging="360"/>
      </w:pPr>
      <w:rPr>
        <w:rFonts w:ascii="Symbol" w:eastAsia="Times New Roman" w:hAnsi="Symbol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63C84"/>
    <w:multiLevelType w:val="multilevel"/>
    <w:tmpl w:val="52D89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6FA6A6E"/>
    <w:multiLevelType w:val="hybridMultilevel"/>
    <w:tmpl w:val="40B49964"/>
    <w:lvl w:ilvl="0" w:tplc="04150011">
      <w:start w:val="5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F4C5D"/>
    <w:multiLevelType w:val="multilevel"/>
    <w:tmpl w:val="AF46C5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C459A9"/>
    <w:multiLevelType w:val="multilevel"/>
    <w:tmpl w:val="51405FE8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rFonts w:ascii="Tahoma" w:eastAsia="Times New Roman" w:hAnsi="Tahoma" w:cs="Tahoma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ahoma" w:eastAsia="Times New Roman" w:hAnsi="Tahoma" w:cs="Tahoma"/>
        <w:sz w:val="20"/>
        <w:szCs w:val="20"/>
      </w:rPr>
    </w:lvl>
    <w:lvl w:ilvl="4">
      <w:start w:val="1"/>
      <w:numFmt w:val="decimal"/>
      <w:lvlText w:val="%5"/>
      <w:lvlJc w:val="left"/>
      <w:pPr>
        <w:ind w:left="3240" w:hanging="360"/>
      </w:pPr>
      <w:rPr>
        <w:rFonts w:ascii="Symbol" w:eastAsia="Times New Roman" w:hAnsi="Symbol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E6662E"/>
    <w:multiLevelType w:val="hybridMultilevel"/>
    <w:tmpl w:val="B6EE49F4"/>
    <w:lvl w:ilvl="0" w:tplc="9B6AE1A4">
      <w:start w:val="34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603132">
    <w:abstractNumId w:val="5"/>
  </w:num>
  <w:num w:numId="2" w16cid:durableId="387849488">
    <w:abstractNumId w:val="10"/>
  </w:num>
  <w:num w:numId="3" w16cid:durableId="918707452">
    <w:abstractNumId w:val="10"/>
  </w:num>
  <w:num w:numId="4" w16cid:durableId="1569878640">
    <w:abstractNumId w:val="4"/>
  </w:num>
  <w:num w:numId="5" w16cid:durableId="845822283">
    <w:abstractNumId w:val="6"/>
  </w:num>
  <w:num w:numId="6" w16cid:durableId="1653212175">
    <w:abstractNumId w:val="9"/>
  </w:num>
  <w:num w:numId="7" w16cid:durableId="241524827">
    <w:abstractNumId w:val="12"/>
  </w:num>
  <w:num w:numId="8" w16cid:durableId="581917572">
    <w:abstractNumId w:val="8"/>
  </w:num>
  <w:num w:numId="9" w16cid:durableId="1647661420">
    <w:abstractNumId w:val="13"/>
  </w:num>
  <w:num w:numId="10" w16cid:durableId="796140056">
    <w:abstractNumId w:val="7"/>
  </w:num>
  <w:num w:numId="11" w16cid:durableId="237982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3165455">
    <w:abstractNumId w:val="14"/>
  </w:num>
  <w:num w:numId="13" w16cid:durableId="207095449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14"/>
    <w:rsid w:val="00003D71"/>
    <w:rsid w:val="00010D4C"/>
    <w:rsid w:val="00064060"/>
    <w:rsid w:val="000712AE"/>
    <w:rsid w:val="0008466B"/>
    <w:rsid w:val="000931A0"/>
    <w:rsid w:val="00097817"/>
    <w:rsid w:val="000A02E9"/>
    <w:rsid w:val="000A427D"/>
    <w:rsid w:val="000A4C85"/>
    <w:rsid w:val="000B7EAC"/>
    <w:rsid w:val="000C5209"/>
    <w:rsid w:val="000E40C5"/>
    <w:rsid w:val="000E5941"/>
    <w:rsid w:val="000F09A1"/>
    <w:rsid w:val="000F6FEA"/>
    <w:rsid w:val="0010646C"/>
    <w:rsid w:val="00114BA6"/>
    <w:rsid w:val="001230DE"/>
    <w:rsid w:val="00130857"/>
    <w:rsid w:val="001316B3"/>
    <w:rsid w:val="00172C8E"/>
    <w:rsid w:val="001842B4"/>
    <w:rsid w:val="00194824"/>
    <w:rsid w:val="001A7C91"/>
    <w:rsid w:val="001B3F0A"/>
    <w:rsid w:val="001C50DC"/>
    <w:rsid w:val="001E3122"/>
    <w:rsid w:val="002003D4"/>
    <w:rsid w:val="00211A43"/>
    <w:rsid w:val="00220142"/>
    <w:rsid w:val="00225D2E"/>
    <w:rsid w:val="00271D75"/>
    <w:rsid w:val="00273961"/>
    <w:rsid w:val="0027406B"/>
    <w:rsid w:val="002B237E"/>
    <w:rsid w:val="002B2E31"/>
    <w:rsid w:val="002B4914"/>
    <w:rsid w:val="002D1837"/>
    <w:rsid w:val="002E049D"/>
    <w:rsid w:val="00325152"/>
    <w:rsid w:val="0034189E"/>
    <w:rsid w:val="0034708E"/>
    <w:rsid w:val="0038344A"/>
    <w:rsid w:val="003A78A0"/>
    <w:rsid w:val="003C4778"/>
    <w:rsid w:val="003C5B9B"/>
    <w:rsid w:val="003D52AE"/>
    <w:rsid w:val="00401ECA"/>
    <w:rsid w:val="00404DDF"/>
    <w:rsid w:val="00413DF5"/>
    <w:rsid w:val="0042322F"/>
    <w:rsid w:val="0044544D"/>
    <w:rsid w:val="0045053B"/>
    <w:rsid w:val="00462DB5"/>
    <w:rsid w:val="00483CFA"/>
    <w:rsid w:val="004A7AB4"/>
    <w:rsid w:val="004D6BDF"/>
    <w:rsid w:val="0052133A"/>
    <w:rsid w:val="00522AC4"/>
    <w:rsid w:val="00530E1A"/>
    <w:rsid w:val="005743E6"/>
    <w:rsid w:val="00575DDA"/>
    <w:rsid w:val="005A3065"/>
    <w:rsid w:val="005B16D5"/>
    <w:rsid w:val="005B4D98"/>
    <w:rsid w:val="006156FB"/>
    <w:rsid w:val="00633F4A"/>
    <w:rsid w:val="00634F15"/>
    <w:rsid w:val="00646432"/>
    <w:rsid w:val="00646A75"/>
    <w:rsid w:val="006608B6"/>
    <w:rsid w:val="00663B12"/>
    <w:rsid w:val="006756B9"/>
    <w:rsid w:val="00691D2F"/>
    <w:rsid w:val="00692C98"/>
    <w:rsid w:val="006D7AE1"/>
    <w:rsid w:val="006E454D"/>
    <w:rsid w:val="006E5227"/>
    <w:rsid w:val="006F579B"/>
    <w:rsid w:val="0070417B"/>
    <w:rsid w:val="007245FB"/>
    <w:rsid w:val="00741B1F"/>
    <w:rsid w:val="00755223"/>
    <w:rsid w:val="007614D1"/>
    <w:rsid w:val="00771D3D"/>
    <w:rsid w:val="00777EA1"/>
    <w:rsid w:val="007C0B04"/>
    <w:rsid w:val="007D31B9"/>
    <w:rsid w:val="007E7E2C"/>
    <w:rsid w:val="007F6530"/>
    <w:rsid w:val="008248B5"/>
    <w:rsid w:val="0086788E"/>
    <w:rsid w:val="00873CF5"/>
    <w:rsid w:val="00896950"/>
    <w:rsid w:val="008F2BD7"/>
    <w:rsid w:val="008F3A04"/>
    <w:rsid w:val="0090373E"/>
    <w:rsid w:val="00903D90"/>
    <w:rsid w:val="009050E7"/>
    <w:rsid w:val="00951FED"/>
    <w:rsid w:val="00981B21"/>
    <w:rsid w:val="009A72D2"/>
    <w:rsid w:val="009B57B9"/>
    <w:rsid w:val="009C231B"/>
    <w:rsid w:val="009D22B3"/>
    <w:rsid w:val="009F27E1"/>
    <w:rsid w:val="009F4864"/>
    <w:rsid w:val="00A0085B"/>
    <w:rsid w:val="00A42E33"/>
    <w:rsid w:val="00A53C7F"/>
    <w:rsid w:val="00A75D6C"/>
    <w:rsid w:val="00A90136"/>
    <w:rsid w:val="00A95B3B"/>
    <w:rsid w:val="00A960ED"/>
    <w:rsid w:val="00AB0FE5"/>
    <w:rsid w:val="00AC7BDC"/>
    <w:rsid w:val="00B153C1"/>
    <w:rsid w:val="00B43656"/>
    <w:rsid w:val="00B470F6"/>
    <w:rsid w:val="00B53827"/>
    <w:rsid w:val="00B66D0D"/>
    <w:rsid w:val="00B83CBC"/>
    <w:rsid w:val="00BA5A43"/>
    <w:rsid w:val="00BB7E9B"/>
    <w:rsid w:val="00BE1514"/>
    <w:rsid w:val="00BF75AB"/>
    <w:rsid w:val="00C138B8"/>
    <w:rsid w:val="00C238DC"/>
    <w:rsid w:val="00C23916"/>
    <w:rsid w:val="00C70304"/>
    <w:rsid w:val="00C72BF4"/>
    <w:rsid w:val="00CE4F5A"/>
    <w:rsid w:val="00D40224"/>
    <w:rsid w:val="00D567CE"/>
    <w:rsid w:val="00D70CA0"/>
    <w:rsid w:val="00D75263"/>
    <w:rsid w:val="00D822F4"/>
    <w:rsid w:val="00DB10E6"/>
    <w:rsid w:val="00DC5DBC"/>
    <w:rsid w:val="00E05117"/>
    <w:rsid w:val="00E0703A"/>
    <w:rsid w:val="00E16FA3"/>
    <w:rsid w:val="00E40BCD"/>
    <w:rsid w:val="00E56BB4"/>
    <w:rsid w:val="00E663B3"/>
    <w:rsid w:val="00E6785A"/>
    <w:rsid w:val="00E7428D"/>
    <w:rsid w:val="00E845DC"/>
    <w:rsid w:val="00E85486"/>
    <w:rsid w:val="00EC1221"/>
    <w:rsid w:val="00EC5AA8"/>
    <w:rsid w:val="00ED3190"/>
    <w:rsid w:val="00EE5CFF"/>
    <w:rsid w:val="00EE7022"/>
    <w:rsid w:val="00F102F8"/>
    <w:rsid w:val="00F266AF"/>
    <w:rsid w:val="00F417A1"/>
    <w:rsid w:val="00F41BF8"/>
    <w:rsid w:val="00F530C0"/>
    <w:rsid w:val="00F56BC1"/>
    <w:rsid w:val="00F60D0A"/>
    <w:rsid w:val="00F81D95"/>
    <w:rsid w:val="00F93FF0"/>
    <w:rsid w:val="00FA2130"/>
    <w:rsid w:val="00FA7E5B"/>
    <w:rsid w:val="00FB7E14"/>
    <w:rsid w:val="00FD42E4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1779"/>
  <w15:docId w15:val="{FFCE9AC2-48B3-4E2B-B3A4-86999A0A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22F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05722F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463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rsid w:val="0005722F"/>
    <w:pPr>
      <w:jc w:val="both"/>
    </w:pPr>
    <w:rPr>
      <w:sz w:val="24"/>
    </w:rPr>
  </w:style>
  <w:style w:type="paragraph" w:customStyle="1" w:styleId="Styl1">
    <w:name w:val="Styl1"/>
    <w:basedOn w:val="Normalny"/>
    <w:qFormat/>
    <w:rsid w:val="0005722F"/>
    <w:pPr>
      <w:tabs>
        <w:tab w:val="left" w:pos="360"/>
      </w:tabs>
      <w:jc w:val="both"/>
    </w:pPr>
    <w:rPr>
      <w:rFonts w:ascii="Tahoma" w:hAnsi="Tahoma" w:cs="Times New Roman"/>
      <w:sz w:val="22"/>
      <w:szCs w:val="24"/>
    </w:rPr>
  </w:style>
  <w:style w:type="paragraph" w:customStyle="1" w:styleId="Styl2">
    <w:name w:val="Styl2"/>
    <w:basedOn w:val="Normalny"/>
    <w:qFormat/>
    <w:rsid w:val="0005722F"/>
    <w:pPr>
      <w:tabs>
        <w:tab w:val="left" w:pos="360"/>
      </w:tabs>
      <w:jc w:val="both"/>
    </w:pPr>
    <w:rPr>
      <w:rFonts w:ascii="Tahoma" w:hAnsi="Tahoma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46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673F08"/>
    <w:pPr>
      <w:suppressAutoHyphens w:val="0"/>
      <w:spacing w:beforeAutospacing="1" w:afterAutospacing="1"/>
    </w:pPr>
    <w:rPr>
      <w:rFonts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A288D"/>
    <w:pPr>
      <w:ind w:left="720"/>
      <w:contextualSpacing/>
    </w:pPr>
  </w:style>
  <w:style w:type="paragraph" w:customStyle="1" w:styleId="Standard">
    <w:name w:val="Standard"/>
    <w:rsid w:val="00B53827"/>
    <w:pPr>
      <w:widowControl w:val="0"/>
      <w:autoSpaceDE w:val="0"/>
      <w:ind w:left="357"/>
      <w:jc w:val="both"/>
    </w:pPr>
    <w:rPr>
      <w:rFonts w:ascii="Tahoma" w:eastAsia="Arial" w:hAnsi="Tahoma" w:cs="Tahoma"/>
      <w:szCs w:val="20"/>
      <w:lang w:eastAsia="ar-SA"/>
    </w:rPr>
  </w:style>
  <w:style w:type="numbering" w:customStyle="1" w:styleId="WWNum12">
    <w:name w:val="WWNum12"/>
    <w:rsid w:val="00B53827"/>
    <w:pPr>
      <w:numPr>
        <w:numId w:val="4"/>
      </w:numPr>
    </w:pPr>
  </w:style>
  <w:style w:type="numbering" w:customStyle="1" w:styleId="WWNum9">
    <w:name w:val="WWNum9"/>
    <w:basedOn w:val="Bezlisty"/>
    <w:rsid w:val="00F530C0"/>
    <w:pPr>
      <w:numPr>
        <w:numId w:val="5"/>
      </w:numPr>
    </w:pPr>
  </w:style>
  <w:style w:type="paragraph" w:customStyle="1" w:styleId="HeaderandFooter">
    <w:name w:val="Header and Footer"/>
    <w:basedOn w:val="Standard"/>
    <w:rsid w:val="00EC1221"/>
    <w:pPr>
      <w:widowControl/>
      <w:autoSpaceDE/>
      <w:autoSpaceDN w:val="0"/>
      <w:ind w:left="0"/>
      <w:jc w:val="left"/>
      <w:textAlignment w:val="baseline"/>
    </w:pPr>
    <w:rPr>
      <w:rFonts w:ascii="Times New Roman" w:eastAsia="Times New Roman" w:hAnsi="Times New Roman"/>
      <w:kern w:val="3"/>
      <w:sz w:val="20"/>
      <w:lang w:eastAsia="pl-PL"/>
    </w:rPr>
  </w:style>
  <w:style w:type="numbering" w:customStyle="1" w:styleId="WWNum121">
    <w:name w:val="WWNum121"/>
    <w:basedOn w:val="Bezlisty"/>
    <w:rsid w:val="00EC122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6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66A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66AF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6AF"/>
    <w:rPr>
      <w:rFonts w:ascii="Times New Roman" w:eastAsia="Times New Roman" w:hAnsi="Times New Roman" w:cs="Tahoma"/>
      <w:b/>
      <w:b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4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F15"/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34F15"/>
    <w:rPr>
      <w:rFonts w:ascii="Liberation Sans" w:eastAsia="Microsoft YaHei" w:hAnsi="Liberation Sans" w:cs="Arial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3834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szeremeta@spzoz.zgorzel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3204</Words>
  <Characters>19226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Szeremeta</dc:creator>
  <dc:description/>
  <cp:lastModifiedBy>Aneta Grabowska</cp:lastModifiedBy>
  <cp:revision>121</cp:revision>
  <cp:lastPrinted>2025-01-30T08:59:00Z</cp:lastPrinted>
  <dcterms:created xsi:type="dcterms:W3CDTF">2024-12-18T09:40:00Z</dcterms:created>
  <dcterms:modified xsi:type="dcterms:W3CDTF">2025-01-30T09:03:00Z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