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82ED6" w14:textId="29B5A0BE" w:rsidR="00FA189C" w:rsidRPr="00FA189C" w:rsidRDefault="00FA189C" w:rsidP="00FA189C">
      <w:pPr>
        <w:pStyle w:val="Nagwek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>Komenda Stołeczna Policji</w:t>
      </w:r>
    </w:p>
    <w:p w14:paraId="3619930C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Wydział Inwestycji i Remontów</w:t>
      </w:r>
    </w:p>
    <w:p w14:paraId="0E2AFBE5" w14:textId="77777777" w:rsidR="00FA189C" w:rsidRPr="00FA189C" w:rsidRDefault="00FA189C" w:rsidP="00FA189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A189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ul. Nowolipie 2, 00-150 Warszawa</w:t>
      </w:r>
    </w:p>
    <w:p w14:paraId="5D0C6D9C" w14:textId="76020FDF" w:rsidR="00FA189C" w:rsidRDefault="00FA189C" w:rsidP="00FA189C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14:paraId="68266A2C" w14:textId="37F56ABC" w:rsidR="00DC1175" w:rsidRDefault="00326C3C" w:rsidP="00326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C3C">
        <w:rPr>
          <w:rFonts w:ascii="Times New Roman" w:hAnsi="Times New Roman" w:cs="Times New Roman"/>
          <w:sz w:val="28"/>
          <w:szCs w:val="28"/>
        </w:rPr>
        <w:t xml:space="preserve">Opis przedmiotu </w:t>
      </w:r>
      <w:r>
        <w:rPr>
          <w:rFonts w:ascii="Times New Roman" w:hAnsi="Times New Roman" w:cs="Times New Roman"/>
          <w:sz w:val="28"/>
          <w:szCs w:val="28"/>
        </w:rPr>
        <w:t>zamówienia</w:t>
      </w:r>
    </w:p>
    <w:p w14:paraId="5D49AC04" w14:textId="318BEC68" w:rsidR="003E38C0" w:rsidRDefault="002E6531" w:rsidP="003E3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Opracowanie Programu Funkcjonalno-Użytkowego wraz z kosztami dla inwestycji związanej z budową hali rekreacyjno-sportowej ze strzelnicą.</w:t>
      </w:r>
    </w:p>
    <w:p w14:paraId="3827A372" w14:textId="77777777" w:rsidR="00F5577B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5E1DFDD" w14:textId="009D9346" w:rsidR="00F5577B" w:rsidRPr="00A25815" w:rsidRDefault="00F5577B" w:rsidP="00F5577B">
      <w:pPr>
        <w:tabs>
          <w:tab w:val="num" w:pos="90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Zakres robót objęty kodami CPV:</w:t>
      </w:r>
    </w:p>
    <w:p w14:paraId="3CA1628B" w14:textId="133828EA" w:rsidR="00F5577B" w:rsidRPr="00F5577B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71240000-2 </w:t>
      </w:r>
      <w:r w:rsidR="00D204C5"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D204C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– </w:t>
      </w:r>
      <w:r w:rsidRPr="00A25815">
        <w:rPr>
          <w:rFonts w:ascii="Times New Roman" w:eastAsia="SimSun" w:hAnsi="Times New Roman" w:cs="Times New Roman"/>
          <w:sz w:val="24"/>
          <w:szCs w:val="24"/>
          <w:lang w:eastAsia="zh-CN"/>
        </w:rPr>
        <w:t>Usługi architektoniczne, inżynieryjne i planowania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- 35210000-9</w:t>
      </w:r>
      <w:r w:rsidRPr="00A25815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>–</w:t>
      </w:r>
      <w:r w:rsidR="00F35A7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Cele strzelnicze</w:t>
      </w:r>
    </w:p>
    <w:p w14:paraId="296CDAF7" w14:textId="6C86473C" w:rsidR="000D0739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- 45212200-8 – </w:t>
      </w:r>
      <w:r w:rsidR="00F35A7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Roboty budowlane w zakresie budowy obiektów</w:t>
      </w:r>
    </w:p>
    <w:p w14:paraId="3382DB95" w14:textId="3E2EA092" w:rsidR="00D204C5" w:rsidRDefault="00D204C5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D658451" w14:textId="77777777" w:rsidR="00D204C5" w:rsidRDefault="00D204C5" w:rsidP="00D204C5">
      <w:pPr>
        <w:rPr>
          <w:rFonts w:ascii="Times New Roman" w:hAnsi="Times New Roman" w:cs="Times New Roman"/>
          <w:sz w:val="28"/>
          <w:szCs w:val="28"/>
        </w:rPr>
      </w:pPr>
    </w:p>
    <w:p w14:paraId="7A91F90E" w14:textId="77777777" w:rsidR="00D204C5" w:rsidRPr="00CD4952" w:rsidRDefault="00D204C5" w:rsidP="00D204C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14:paraId="4D0C81ED" w14:textId="290022F6" w:rsidR="00D204C5" w:rsidRDefault="00D204C5" w:rsidP="00D204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 przygotowanie programu funkcjonalno-użytkowego</w:t>
      </w:r>
      <w:r w:rsidR="00A31B4F">
        <w:rPr>
          <w:rFonts w:ascii="Times New Roman" w:hAnsi="Times New Roman" w:cs="Times New Roman"/>
          <w:sz w:val="24"/>
          <w:szCs w:val="24"/>
        </w:rPr>
        <w:t xml:space="preserve"> oraz kosztów</w:t>
      </w:r>
      <w:r>
        <w:rPr>
          <w:rFonts w:ascii="Times New Roman" w:hAnsi="Times New Roman" w:cs="Times New Roman"/>
          <w:sz w:val="24"/>
          <w:szCs w:val="24"/>
        </w:rPr>
        <w:t xml:space="preserve"> związan</w:t>
      </w:r>
      <w:r w:rsidR="00A31B4F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 budową hali rekreacyjno-sportowej, pod którą znajdować się ma strzelnica długości 25m oraz obiekt sportowy wraz z zagospodarowaniem terenu. Strzelnica usytuowana jest w ziemi wykonana w technologii żelbetowej, a na jej stropie znajduje się hala sportowa wykonana w technologii tradycyjnej. Obiekt sportowy posiadał będzie bieżnię czterotorową ze sztuczną nawierzchnią, a w środku znajdować się będzie boisko ORLIK </w:t>
      </w:r>
      <w:r w:rsidR="002E653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boisko do siatkówki plażowej. Obiekt ma spełniać wszelkie normy i przepisy mające zastosowanie w tego typu obiektach.</w:t>
      </w:r>
      <w:r w:rsidR="002E6531">
        <w:rPr>
          <w:rFonts w:ascii="Times New Roman" w:hAnsi="Times New Roman" w:cs="Times New Roman"/>
          <w:sz w:val="24"/>
          <w:szCs w:val="24"/>
        </w:rPr>
        <w:t xml:space="preserve"> Do wykonania zadania wymagana jest wizja lokalna na obiekcie inwestycji.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E1340A" w14:textId="77777777" w:rsidR="00D204C5" w:rsidRDefault="00D204C5" w:rsidP="00D204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mapa terenu obiektu.         </w:t>
      </w:r>
    </w:p>
    <w:p w14:paraId="219666C2" w14:textId="77777777" w:rsidR="00D204C5" w:rsidRPr="00340A02" w:rsidRDefault="00D204C5" w:rsidP="00D204C5">
      <w:pPr>
        <w:pStyle w:val="Tekstpodstawowy3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AD3F0D">
        <w:rPr>
          <w:rFonts w:ascii="Times New Roman" w:hAnsi="Times New Roman" w:cs="Times New Roman"/>
          <w:sz w:val="24"/>
          <w:szCs w:val="24"/>
        </w:rPr>
        <w:t xml:space="preserve">   </w:t>
      </w:r>
      <w:r w:rsidRPr="00E87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Podstawy prawne:</w:t>
      </w:r>
    </w:p>
    <w:p w14:paraId="21F0F586" w14:textId="23D52923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Ustawa z dnia 7 lipca 1994 r.- prawo budowlane </w:t>
      </w:r>
      <w:r w:rsidR="00CF6C9F">
        <w:rPr>
          <w:rFonts w:ascii="Times New Roman" w:eastAsia="SimSun" w:hAnsi="Times New Roman" w:cs="Times New Roman"/>
          <w:sz w:val="24"/>
          <w:szCs w:val="24"/>
          <w:lang w:eastAsia="zh-CN"/>
        </w:rPr>
        <w:t>(Dz. U. 2024 poz. 725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3407CF60" w14:textId="44919C42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16 kwietnia 2004r. o wyrobach budow</w:t>
      </w:r>
      <w:r w:rsidR="00CF6C9F">
        <w:rPr>
          <w:rFonts w:ascii="Times New Roman" w:eastAsia="SimSun" w:hAnsi="Times New Roman" w:cs="Times New Roman"/>
          <w:sz w:val="24"/>
          <w:szCs w:val="24"/>
          <w:lang w:eastAsia="zh-CN"/>
        </w:rPr>
        <w:t>lanych (Dz.U. z 2021 r. poz. 1213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AAB6A78" w14:textId="4B2BB9DD" w:rsidR="00D204C5" w:rsidRPr="00AD3F0D" w:rsidRDefault="00D204C5" w:rsidP="00D204C5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24 sierpnia 1991r. o ochron</w:t>
      </w:r>
      <w:r w:rsidR="00CF6C9F">
        <w:rPr>
          <w:rFonts w:ascii="Times New Roman" w:eastAsia="SimSun" w:hAnsi="Times New Roman" w:cs="Times New Roman"/>
          <w:sz w:val="24"/>
          <w:szCs w:val="24"/>
          <w:lang w:eastAsia="zh-CN"/>
        </w:rPr>
        <w:t>ie przeciwpożarowej (Dz. U. 2024 Poz. 275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0D205A35" w14:textId="38E46FC3" w:rsidR="00D204C5" w:rsidRPr="00AD3F0D" w:rsidRDefault="00D204C5" w:rsidP="00D204C5">
      <w:pPr>
        <w:spacing w:after="0" w:line="276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Ustawa z dnia 27 kwietnia 2001 r. prawo ochrony </w:t>
      </w:r>
      <w:r w:rsidR="00CF6C9F">
        <w:rPr>
          <w:rFonts w:ascii="Times New Roman" w:eastAsia="SimSun" w:hAnsi="Times New Roman" w:cs="Times New Roman"/>
          <w:sz w:val="24"/>
          <w:szCs w:val="24"/>
          <w:lang w:eastAsia="zh-CN"/>
        </w:rPr>
        <w:t>środowiska (Dz.U. z 2024 r. poz. 54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  <w:r w:rsidRPr="00AD3F0D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</w:p>
    <w:p w14:paraId="2D316A36" w14:textId="077AAC02" w:rsidR="00D204C5" w:rsidRPr="00AD3F0D" w:rsidRDefault="00D204C5" w:rsidP="00D204C5">
      <w:pPr>
        <w:spacing w:after="0" w:line="276" w:lineRule="auto"/>
        <w:jc w:val="both"/>
        <w:rPr>
          <w:rFonts w:ascii="Century Gothic" w:eastAsia="SimSun" w:hAnsi="Century Gothic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>Ustawa z dnia 30 sierpnia 2002 r. o syste</w:t>
      </w:r>
      <w:r w:rsidR="00CF6C9F">
        <w:rPr>
          <w:rFonts w:ascii="Times New Roman" w:eastAsia="SimSun" w:hAnsi="Times New Roman" w:cs="Times New Roman"/>
          <w:sz w:val="24"/>
          <w:szCs w:val="24"/>
          <w:lang w:eastAsia="zh-CN"/>
        </w:rPr>
        <w:t>mie oceny zgodności (Dz. U. 2023</w:t>
      </w:r>
      <w:r w:rsidRPr="00AD3F0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Poz.</w:t>
      </w:r>
      <w:r w:rsidRPr="00AD3F0D">
        <w:rPr>
          <w:rFonts w:ascii="Century Gothic" w:eastAsia="SimSun" w:hAnsi="Century Gothic" w:cs="Times New Roman"/>
          <w:sz w:val="20"/>
          <w:szCs w:val="20"/>
          <w:lang w:eastAsia="zh-CN"/>
        </w:rPr>
        <w:t xml:space="preserve"> </w:t>
      </w:r>
      <w:r w:rsidR="00CF6C9F">
        <w:rPr>
          <w:rFonts w:ascii="Times New Roman" w:eastAsia="SimSun" w:hAnsi="Times New Roman" w:cs="Times New Roman"/>
          <w:lang w:eastAsia="zh-CN"/>
        </w:rPr>
        <w:t>215</w:t>
      </w:r>
      <w:r w:rsidRPr="00AD3F0D">
        <w:rPr>
          <w:rFonts w:ascii="Times New Roman" w:eastAsia="SimSun" w:hAnsi="Times New Roman" w:cs="Times New Roman"/>
          <w:lang w:eastAsia="zh-CN"/>
        </w:rPr>
        <w:t>).</w:t>
      </w:r>
      <w:r w:rsidRPr="00AD3F0D">
        <w:rPr>
          <w:rFonts w:ascii="Century Gothic" w:eastAsia="Arial" w:hAnsi="Century Gothic" w:cs="Arial"/>
          <w:sz w:val="20"/>
          <w:szCs w:val="20"/>
          <w:lang w:eastAsia="zh-CN"/>
        </w:rPr>
        <w:t xml:space="preserve"> </w:t>
      </w:r>
    </w:p>
    <w:p w14:paraId="1DD2D8C8" w14:textId="77777777" w:rsidR="00D204C5" w:rsidRDefault="00D204C5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D6BFDBA" w14:textId="77777777" w:rsidR="00F5577B" w:rsidRPr="00F5577B" w:rsidRDefault="00F5577B" w:rsidP="00F5577B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38BF58E" w14:textId="71DE76A7" w:rsidR="00726A8C" w:rsidRPr="006B3D27" w:rsidRDefault="00726A8C" w:rsidP="006B3D27">
      <w:pPr>
        <w:pStyle w:val="Akapitzlist"/>
        <w:keepNext/>
        <w:keepLines/>
        <w:numPr>
          <w:ilvl w:val="0"/>
          <w:numId w:val="4"/>
        </w:numPr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bookmarkStart w:id="0" w:name="_Toc46477368"/>
      <w:r w:rsidRPr="006B3D27">
        <w:rPr>
          <w:rFonts w:ascii="Times New Roman" w:eastAsiaTheme="maj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  <w:t>ISTNIEJĄCA INFRASTRUKTURA TECHNICZNA</w:t>
      </w:r>
      <w:bookmarkEnd w:id="0"/>
    </w:p>
    <w:p w14:paraId="3B583469" w14:textId="77777777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31C85337" w14:textId="070131E4" w:rsidR="00726A8C" w:rsidRPr="00726A8C" w:rsidRDefault="006B3D27" w:rsidP="00D204C5">
      <w:pPr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Teren inwestycji znajduje się w Piasecznie przy ul. Puławskiej 44 E d</w:t>
      </w:r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ziałka nr </w:t>
      </w:r>
      <w:proofErr w:type="spellStart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ewid</w:t>
      </w:r>
      <w:proofErr w:type="spellEnd"/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2/183 jest uzbrojon</w:t>
      </w:r>
      <w:r w:rsidR="00F35A7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</w:t>
      </w:r>
      <w:r w:rsidR="00726A8C"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w instalację wodno-kanalizacyjną, gazową i elektryczną. Na terenie działki znajdują się przyłącza następujących mediów:</w:t>
      </w:r>
    </w:p>
    <w:p w14:paraId="6D2D4064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zasilanie z siedzi wodociągowej,</w:t>
      </w:r>
    </w:p>
    <w:p w14:paraId="7C0C2D3E" w14:textId="4EBB653B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b</w:t>
      </w:r>
      <w:r w:rsidR="00172FB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ytowa jest odprowadzana do siec</w:t>
      </w:r>
      <w:r w:rsidR="009B259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bookmarkStart w:id="1" w:name="_GoBack"/>
      <w:bookmarkEnd w:id="1"/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 kanalizacyjnej,</w:t>
      </w:r>
    </w:p>
    <w:p w14:paraId="7A30998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deszczowa jest odprowadzana do sieci kanalizacyjnej,</w:t>
      </w:r>
    </w:p>
    <w:p w14:paraId="357EF9E8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kanalizacja technologiczna wyprowadzana do sieci kanalizacyjnej,</w:t>
      </w:r>
    </w:p>
    <w:p w14:paraId="63460ABA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instalacja elektryczna NN i SN,</w:t>
      </w:r>
    </w:p>
    <w:p w14:paraId="11166C6C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instalacja gazowa,</w:t>
      </w:r>
    </w:p>
    <w:p w14:paraId="244A1F76" w14:textId="77777777" w:rsidR="00726A8C" w:rsidRPr="00726A8C" w:rsidRDefault="00726A8C" w:rsidP="00D204C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studnia głębinowa eksploatowana do 2001 r.</w:t>
      </w:r>
    </w:p>
    <w:p w14:paraId="38805880" w14:textId="24222B8B" w:rsidR="00726A8C" w:rsidRPr="00726A8C" w:rsidRDefault="00726A8C" w:rsidP="00726A8C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Na terenie nieruchomości znajdują się również 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użytkowane </w:t>
      </w: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budynki</w:t>
      </w:r>
      <w:r w:rsidR="00340A02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2ECFFBEB" w14:textId="77777777" w:rsidR="00726A8C" w:rsidRPr="00726A8C" w:rsidRDefault="00726A8C" w:rsidP="00726A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26A8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Obiekty oraz działka wraz z zagospodarowaniem nie są wpisane do rejestru zabytków oraz nie podlegają ochronie na podstawie ustaleń miejscowego planu zagospodarowania przestrzennego.</w:t>
      </w:r>
    </w:p>
    <w:p w14:paraId="0C6B02E9" w14:textId="6B687F03" w:rsidR="00326C3C" w:rsidRDefault="0044795A" w:rsidP="00980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801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1E2A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CE6DB5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F7A8223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9DF3C26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1369E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7D3870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8F11BB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4C24B4D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CCF8570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03F09E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D6CCD32" w14:textId="5C84D8A8" w:rsid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F787E91" w14:textId="7C9C8333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B62258E" w14:textId="1F476CF7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22BF1F0" w14:textId="3AED2C2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7C29A59" w14:textId="3FA8103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D81E2B2" w14:textId="6AE297A9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1E115CC" w14:textId="059C7B78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F396197" w14:textId="3761C42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CAE23DE" w14:textId="7FA2DB7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5CAE3BD" w14:textId="738F8C6B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50ADF01" w14:textId="6D1A063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A6CAE64" w14:textId="566B007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1FE3377" w14:textId="700952B1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0B630CF" w14:textId="587B4D3D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D4F0769" w14:textId="2BDC105A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46C11EE" w14:textId="30F8AB0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EC53382" w14:textId="7E55DC83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EF98912" w14:textId="060C5E92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394B127" w14:textId="1A5CDBCB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768BE2E" w14:textId="0854D6D6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39C2876A" w14:textId="76D1C5C5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689D15B8" w14:textId="6D57171F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411EF3F4" w14:textId="5B819C80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F846A12" w14:textId="77777777" w:rsidR="00D204C5" w:rsidRDefault="00D204C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1CC94E5E" w14:textId="71D0398C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5C3CA20C" w14:textId="1D219FAC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2DF73FE2" w14:textId="015A9600" w:rsidR="00F5577B" w:rsidRDefault="00F5577B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089CF5A6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14:paraId="08889CA7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14:paraId="7BEE60BF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Opracowanie:</w:t>
      </w:r>
    </w:p>
    <w:p w14:paraId="0302746E" w14:textId="77777777" w:rsidR="00A25815" w:rsidRPr="00A25815" w:rsidRDefault="00A25815" w:rsidP="00A25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A2581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st. Specjalista Marek Różycki  – WIR KSP</w:t>
      </w:r>
    </w:p>
    <w:p w14:paraId="3E296E81" w14:textId="77777777" w:rsidR="006B3D27" w:rsidRPr="00326C3C" w:rsidRDefault="006B3D27" w:rsidP="00326C3C">
      <w:pPr>
        <w:rPr>
          <w:rFonts w:ascii="Times New Roman" w:hAnsi="Times New Roman" w:cs="Times New Roman"/>
          <w:sz w:val="24"/>
          <w:szCs w:val="24"/>
        </w:rPr>
      </w:pPr>
    </w:p>
    <w:sectPr w:rsidR="006B3D27" w:rsidRPr="0032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2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72011AF"/>
    <w:multiLevelType w:val="hybridMultilevel"/>
    <w:tmpl w:val="3CFE3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443E"/>
    <w:multiLevelType w:val="hybridMultilevel"/>
    <w:tmpl w:val="8A1CFF72"/>
    <w:lvl w:ilvl="0" w:tplc="6EDEA086">
      <w:start w:val="1"/>
      <w:numFmt w:val="bullet"/>
      <w:lvlText w:val="•"/>
      <w:lvlJc w:val="left"/>
      <w:pPr>
        <w:ind w:left="8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4548C">
      <w:start w:val="23"/>
      <w:numFmt w:val="lowerLetter"/>
      <w:lvlText w:val="%2"/>
      <w:lvlJc w:val="left"/>
      <w:pPr>
        <w:ind w:left="119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A7E44">
      <w:start w:val="1"/>
      <w:numFmt w:val="lowerRoman"/>
      <w:lvlText w:val="%3"/>
      <w:lvlJc w:val="left"/>
      <w:pPr>
        <w:ind w:left="17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1C590C">
      <w:start w:val="1"/>
      <w:numFmt w:val="decimal"/>
      <w:lvlText w:val="%4"/>
      <w:lvlJc w:val="left"/>
      <w:pPr>
        <w:ind w:left="25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AC6EC8">
      <w:start w:val="1"/>
      <w:numFmt w:val="lowerLetter"/>
      <w:lvlText w:val="%5"/>
      <w:lvlJc w:val="left"/>
      <w:pPr>
        <w:ind w:left="32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63D88">
      <w:start w:val="1"/>
      <w:numFmt w:val="lowerRoman"/>
      <w:lvlText w:val="%6"/>
      <w:lvlJc w:val="left"/>
      <w:pPr>
        <w:ind w:left="39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BC49F0">
      <w:start w:val="1"/>
      <w:numFmt w:val="decimal"/>
      <w:lvlText w:val="%7"/>
      <w:lvlJc w:val="left"/>
      <w:pPr>
        <w:ind w:left="46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9E0736">
      <w:start w:val="1"/>
      <w:numFmt w:val="lowerLetter"/>
      <w:lvlText w:val="%8"/>
      <w:lvlJc w:val="left"/>
      <w:pPr>
        <w:ind w:left="53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CCC8CA">
      <w:start w:val="1"/>
      <w:numFmt w:val="lowerRoman"/>
      <w:lvlText w:val="%9"/>
      <w:lvlJc w:val="left"/>
      <w:pPr>
        <w:ind w:left="61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31A32"/>
    <w:multiLevelType w:val="hybridMultilevel"/>
    <w:tmpl w:val="5E462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94891"/>
    <w:multiLevelType w:val="hybridMultilevel"/>
    <w:tmpl w:val="2892B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C"/>
    <w:rsid w:val="000D0739"/>
    <w:rsid w:val="00172FBB"/>
    <w:rsid w:val="002E6531"/>
    <w:rsid w:val="00326C3C"/>
    <w:rsid w:val="00340A02"/>
    <w:rsid w:val="003E38C0"/>
    <w:rsid w:val="0044795A"/>
    <w:rsid w:val="006B3D27"/>
    <w:rsid w:val="00726A8C"/>
    <w:rsid w:val="007C1D94"/>
    <w:rsid w:val="0098016F"/>
    <w:rsid w:val="009B2594"/>
    <w:rsid w:val="00A25815"/>
    <w:rsid w:val="00A31B4F"/>
    <w:rsid w:val="00AD3F0D"/>
    <w:rsid w:val="00C10E02"/>
    <w:rsid w:val="00C30CCC"/>
    <w:rsid w:val="00CD4952"/>
    <w:rsid w:val="00CF6C9F"/>
    <w:rsid w:val="00D204C5"/>
    <w:rsid w:val="00DC1175"/>
    <w:rsid w:val="00E872CF"/>
    <w:rsid w:val="00F35A7D"/>
    <w:rsid w:val="00F5577B"/>
    <w:rsid w:val="00F635DC"/>
    <w:rsid w:val="00F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624"/>
  <w15:chartTrackingRefBased/>
  <w15:docId w15:val="{FF3378E0-BB67-4B3D-915E-3177E31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A1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189C"/>
  </w:style>
  <w:style w:type="paragraph" w:styleId="Akapitzlist">
    <w:name w:val="List Paragraph"/>
    <w:basedOn w:val="Normalny"/>
    <w:uiPriority w:val="34"/>
    <w:qFormat/>
    <w:rsid w:val="006B3D2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AD3F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3F0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Różycki Marek</dc:creator>
  <cp:keywords/>
  <dc:description/>
  <cp:lastModifiedBy>Mariola Radecka</cp:lastModifiedBy>
  <cp:revision>20</cp:revision>
  <cp:lastPrinted>2024-07-22T11:45:00Z</cp:lastPrinted>
  <dcterms:created xsi:type="dcterms:W3CDTF">2024-07-08T12:34:00Z</dcterms:created>
  <dcterms:modified xsi:type="dcterms:W3CDTF">2024-07-22T11:53:00Z</dcterms:modified>
</cp:coreProperties>
</file>