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FA43" w14:textId="1AAC548A" w:rsidR="00D8694D" w:rsidRPr="007C3B43" w:rsidRDefault="00D8694D" w:rsidP="00D8694D">
      <w:pPr>
        <w:jc w:val="right"/>
        <w:rPr>
          <w:rFonts w:ascii="Arial" w:hAnsi="Arial" w:cs="Arial"/>
          <w:sz w:val="24"/>
          <w:szCs w:val="24"/>
        </w:rPr>
      </w:pPr>
      <w:r w:rsidRPr="007C3B43">
        <w:rPr>
          <w:rFonts w:ascii="Arial" w:hAnsi="Arial" w:cs="Arial"/>
          <w:sz w:val="24"/>
          <w:szCs w:val="24"/>
        </w:rPr>
        <w:t>Pisz, dnia 0</w:t>
      </w:r>
      <w:r w:rsidR="007C3B43">
        <w:rPr>
          <w:rFonts w:ascii="Arial" w:hAnsi="Arial" w:cs="Arial"/>
          <w:sz w:val="24"/>
          <w:szCs w:val="24"/>
        </w:rPr>
        <w:t>5</w:t>
      </w:r>
      <w:r w:rsidRPr="007C3B43">
        <w:rPr>
          <w:rFonts w:ascii="Arial" w:hAnsi="Arial" w:cs="Arial"/>
          <w:sz w:val="24"/>
          <w:szCs w:val="24"/>
        </w:rPr>
        <w:t xml:space="preserve">.02.2025 r. </w:t>
      </w:r>
    </w:p>
    <w:p w14:paraId="0338C4ED" w14:textId="60F5969A" w:rsidR="00D8694D" w:rsidRPr="007C3B43" w:rsidRDefault="00D8694D" w:rsidP="00D8694D">
      <w:pPr>
        <w:rPr>
          <w:rFonts w:ascii="Arial" w:hAnsi="Arial" w:cs="Arial"/>
          <w:b/>
          <w:sz w:val="24"/>
          <w:szCs w:val="24"/>
        </w:rPr>
      </w:pPr>
      <w:r w:rsidRPr="007C3B43">
        <w:rPr>
          <w:rFonts w:ascii="Arial" w:hAnsi="Arial" w:cs="Arial"/>
          <w:b/>
          <w:sz w:val="24"/>
          <w:szCs w:val="24"/>
        </w:rPr>
        <w:t xml:space="preserve">Samodzielny Publiczny </w:t>
      </w:r>
    </w:p>
    <w:p w14:paraId="33E75ADE" w14:textId="77777777" w:rsidR="00D8694D" w:rsidRPr="007C3B43" w:rsidRDefault="00D8694D" w:rsidP="00D8694D">
      <w:pPr>
        <w:rPr>
          <w:rFonts w:ascii="Arial" w:hAnsi="Arial" w:cs="Arial"/>
          <w:b/>
          <w:sz w:val="24"/>
          <w:szCs w:val="24"/>
        </w:rPr>
      </w:pPr>
      <w:r w:rsidRPr="007C3B43">
        <w:rPr>
          <w:rFonts w:ascii="Arial" w:hAnsi="Arial" w:cs="Arial"/>
          <w:b/>
          <w:sz w:val="24"/>
          <w:szCs w:val="24"/>
        </w:rPr>
        <w:t>Zakład Opieki Zdrowotnej</w:t>
      </w:r>
    </w:p>
    <w:p w14:paraId="4D95B4EA" w14:textId="77777777" w:rsidR="00D8694D" w:rsidRPr="007C3B43" w:rsidRDefault="00D8694D" w:rsidP="00D8694D">
      <w:pPr>
        <w:rPr>
          <w:rFonts w:ascii="Arial" w:hAnsi="Arial" w:cs="Arial"/>
          <w:b/>
          <w:sz w:val="24"/>
          <w:szCs w:val="24"/>
        </w:rPr>
      </w:pPr>
      <w:r w:rsidRPr="007C3B43">
        <w:rPr>
          <w:rFonts w:ascii="Arial" w:hAnsi="Arial" w:cs="Arial"/>
          <w:b/>
          <w:sz w:val="24"/>
          <w:szCs w:val="24"/>
        </w:rPr>
        <w:t>Szpital Pisz</w:t>
      </w:r>
    </w:p>
    <w:p w14:paraId="034A63AE" w14:textId="77777777" w:rsidR="00D8694D" w:rsidRPr="007C3B43" w:rsidRDefault="00D8694D" w:rsidP="00D8694D">
      <w:pPr>
        <w:rPr>
          <w:rFonts w:ascii="Arial" w:hAnsi="Arial" w:cs="Arial"/>
          <w:b/>
          <w:sz w:val="24"/>
          <w:szCs w:val="24"/>
        </w:rPr>
      </w:pPr>
      <w:r w:rsidRPr="007C3B43">
        <w:rPr>
          <w:rFonts w:ascii="Arial" w:hAnsi="Arial" w:cs="Arial"/>
          <w:b/>
          <w:sz w:val="24"/>
          <w:szCs w:val="24"/>
        </w:rPr>
        <w:t>ul. Sienkiewicza 2</w:t>
      </w:r>
    </w:p>
    <w:p w14:paraId="57DEC88D" w14:textId="77777777" w:rsidR="00D8694D" w:rsidRPr="007C3B43" w:rsidRDefault="00D8694D" w:rsidP="00D8694D">
      <w:pPr>
        <w:rPr>
          <w:rFonts w:ascii="Arial" w:hAnsi="Arial" w:cs="Arial"/>
          <w:b/>
          <w:sz w:val="24"/>
          <w:szCs w:val="24"/>
        </w:rPr>
      </w:pPr>
      <w:r w:rsidRPr="007C3B43">
        <w:rPr>
          <w:rFonts w:ascii="Arial" w:hAnsi="Arial" w:cs="Arial"/>
          <w:b/>
          <w:sz w:val="24"/>
          <w:szCs w:val="24"/>
        </w:rPr>
        <w:t>12-200 Pisz</w:t>
      </w:r>
    </w:p>
    <w:p w14:paraId="18C0A7DD" w14:textId="77777777" w:rsidR="00D8694D" w:rsidRPr="007C3B43" w:rsidRDefault="00D8694D" w:rsidP="00D8694D">
      <w:pPr>
        <w:rPr>
          <w:rFonts w:ascii="Arial" w:hAnsi="Arial" w:cs="Arial"/>
          <w:sz w:val="24"/>
          <w:szCs w:val="24"/>
        </w:rPr>
      </w:pPr>
    </w:p>
    <w:p w14:paraId="31F47D36" w14:textId="77777777" w:rsidR="00D8694D" w:rsidRPr="007C3B43" w:rsidRDefault="00D8694D" w:rsidP="00D8694D">
      <w:pPr>
        <w:rPr>
          <w:rFonts w:ascii="Arial" w:hAnsi="Arial" w:cs="Arial"/>
          <w:b/>
          <w:sz w:val="24"/>
          <w:szCs w:val="24"/>
        </w:rPr>
      </w:pPr>
    </w:p>
    <w:p w14:paraId="0B7455BD" w14:textId="77777777" w:rsidR="00D8694D" w:rsidRPr="007C3B43" w:rsidRDefault="00D8694D" w:rsidP="00D8694D">
      <w:pPr>
        <w:jc w:val="center"/>
        <w:rPr>
          <w:rFonts w:ascii="Arial" w:hAnsi="Arial" w:cs="Arial"/>
          <w:b/>
          <w:bCs/>
          <w:sz w:val="24"/>
          <w:szCs w:val="24"/>
        </w:rPr>
      </w:pPr>
      <w:bookmarkStart w:id="0" w:name="_Hlk62481551"/>
      <w:r w:rsidRPr="007C3B43">
        <w:rPr>
          <w:rFonts w:ascii="Arial" w:hAnsi="Arial" w:cs="Arial"/>
          <w:b/>
          <w:bCs/>
          <w:sz w:val="24"/>
          <w:szCs w:val="24"/>
        </w:rPr>
        <w:t>Odpowiedzi na zapytania wykonawców dotyczące treści SWZ i załączników</w:t>
      </w:r>
    </w:p>
    <w:bookmarkEnd w:id="0"/>
    <w:p w14:paraId="0909F454" w14:textId="77777777" w:rsidR="00D8694D" w:rsidRPr="007C3B43" w:rsidRDefault="00D8694D" w:rsidP="00D8694D">
      <w:pPr>
        <w:rPr>
          <w:rFonts w:ascii="Arial" w:hAnsi="Arial" w:cs="Arial"/>
          <w:b/>
          <w:sz w:val="24"/>
          <w:szCs w:val="24"/>
        </w:rPr>
      </w:pPr>
    </w:p>
    <w:p w14:paraId="5DEEE4A0" w14:textId="77777777" w:rsidR="00D8694D" w:rsidRPr="007C3B43" w:rsidRDefault="00D8694D" w:rsidP="00D8694D">
      <w:pPr>
        <w:rPr>
          <w:rFonts w:ascii="Arial" w:hAnsi="Arial" w:cs="Arial"/>
          <w:b/>
          <w:sz w:val="24"/>
          <w:szCs w:val="24"/>
        </w:rPr>
      </w:pPr>
    </w:p>
    <w:p w14:paraId="30C5AB1D" w14:textId="178D06DA" w:rsidR="00D8694D" w:rsidRPr="007C3B43" w:rsidRDefault="00D8694D" w:rsidP="00D8694D">
      <w:pPr>
        <w:rPr>
          <w:rFonts w:ascii="Arial" w:hAnsi="Arial" w:cs="Arial"/>
          <w:b/>
          <w:sz w:val="24"/>
          <w:szCs w:val="24"/>
        </w:rPr>
      </w:pPr>
      <w:r w:rsidRPr="007C3B43">
        <w:rPr>
          <w:rFonts w:ascii="Arial" w:hAnsi="Arial" w:cs="Arial"/>
          <w:b/>
          <w:sz w:val="24"/>
          <w:szCs w:val="24"/>
        </w:rPr>
        <w:t xml:space="preserve">Dotyczy: „Dostawa produktów leczniczych do Apteki Szpitalnej” </w:t>
      </w:r>
      <w:r w:rsidRPr="007C3B43">
        <w:rPr>
          <w:rFonts w:ascii="Arial" w:hAnsi="Arial" w:cs="Arial"/>
          <w:sz w:val="24"/>
          <w:szCs w:val="24"/>
        </w:rPr>
        <w:t xml:space="preserve">na potrzeby SP ZOZ Szpitala Powiatowego w Piszu. </w:t>
      </w:r>
      <w:r w:rsidRPr="007C3B43">
        <w:rPr>
          <w:rFonts w:ascii="Arial" w:hAnsi="Arial" w:cs="Arial"/>
          <w:bCs/>
          <w:sz w:val="24"/>
          <w:szCs w:val="24"/>
        </w:rPr>
        <w:t>P/1/2025.</w:t>
      </w:r>
    </w:p>
    <w:p w14:paraId="2A423AF9" w14:textId="77777777" w:rsidR="00D8694D" w:rsidRPr="007C3B43" w:rsidRDefault="00D8694D" w:rsidP="00D8694D">
      <w:pPr>
        <w:rPr>
          <w:rFonts w:ascii="Arial" w:hAnsi="Arial" w:cs="Arial"/>
          <w:b/>
          <w:sz w:val="24"/>
          <w:szCs w:val="24"/>
        </w:rPr>
      </w:pPr>
    </w:p>
    <w:p w14:paraId="49DD2837" w14:textId="184CA4E0" w:rsidR="00D8694D" w:rsidRPr="007C3B43" w:rsidRDefault="00D8694D" w:rsidP="00D8694D">
      <w:pPr>
        <w:rPr>
          <w:rFonts w:ascii="Arial" w:hAnsi="Arial" w:cs="Arial"/>
          <w:sz w:val="24"/>
          <w:szCs w:val="24"/>
        </w:rPr>
      </w:pPr>
      <w:r w:rsidRPr="007C3B43">
        <w:rPr>
          <w:rFonts w:ascii="Arial" w:hAnsi="Arial" w:cs="Arial"/>
          <w:sz w:val="24"/>
          <w:szCs w:val="24"/>
        </w:rPr>
        <w:t xml:space="preserve">Zamawiający informuje, że w terminie określonym zgodnie z art. 284 ust. 2 ustawy z 11 września  2019 r. – Prawo zamówień publicznych (Dz.U. z 2019, poz. 2019 ze zm.) – dalej: ustawa </w:t>
      </w:r>
      <w:proofErr w:type="spellStart"/>
      <w:r w:rsidRPr="007C3B43">
        <w:rPr>
          <w:rFonts w:ascii="Arial" w:hAnsi="Arial" w:cs="Arial"/>
          <w:sz w:val="24"/>
          <w:szCs w:val="24"/>
        </w:rPr>
        <w:t>Pzp</w:t>
      </w:r>
      <w:proofErr w:type="spellEnd"/>
      <w:r w:rsidRPr="007C3B43">
        <w:rPr>
          <w:rFonts w:ascii="Arial" w:hAnsi="Arial" w:cs="Arial"/>
          <w:sz w:val="24"/>
          <w:szCs w:val="24"/>
        </w:rPr>
        <w:t>, wykonawca zwrócił się do zamawiającego z wnioskiem o wyjaśnienie treści Specyfikacji Warunków Zamówienia, dalej: SWZ.</w:t>
      </w:r>
    </w:p>
    <w:p w14:paraId="310A25D9" w14:textId="77777777" w:rsidR="00D8694D" w:rsidRPr="007C3B43" w:rsidRDefault="00D8694D" w:rsidP="00D8694D">
      <w:pPr>
        <w:rPr>
          <w:rFonts w:ascii="Arial" w:hAnsi="Arial" w:cs="Arial"/>
          <w:sz w:val="24"/>
          <w:szCs w:val="24"/>
        </w:rPr>
      </w:pPr>
      <w:r w:rsidRPr="007C3B43">
        <w:rPr>
          <w:rFonts w:ascii="Arial" w:hAnsi="Arial" w:cs="Arial"/>
          <w:sz w:val="24"/>
          <w:szCs w:val="24"/>
        </w:rPr>
        <w:t>W związku z powyższym, zamawiający udziela następujących wyjaśnień:</w:t>
      </w:r>
    </w:p>
    <w:p w14:paraId="244CECC7" w14:textId="77777777" w:rsidR="001C3DB0" w:rsidRPr="007C3B43" w:rsidRDefault="001C3DB0" w:rsidP="00D8694D">
      <w:pPr>
        <w:rPr>
          <w:rFonts w:ascii="Arial" w:hAnsi="Arial" w:cs="Arial"/>
          <w:sz w:val="24"/>
          <w:szCs w:val="24"/>
        </w:rPr>
      </w:pPr>
    </w:p>
    <w:p w14:paraId="2C7C3633" w14:textId="77777777" w:rsidR="00623D6E" w:rsidRPr="007C3B43" w:rsidRDefault="00651500">
      <w:pPr>
        <w:rPr>
          <w:rFonts w:ascii="Arial" w:hAnsi="Arial" w:cs="Arial"/>
          <w:sz w:val="24"/>
          <w:szCs w:val="24"/>
        </w:rPr>
      </w:pPr>
      <w:r w:rsidRPr="007C3B43">
        <w:rPr>
          <w:rFonts w:ascii="Arial" w:hAnsi="Arial" w:cs="Arial"/>
          <w:sz w:val="24"/>
          <w:szCs w:val="24"/>
        </w:rPr>
        <w:t xml:space="preserve">1.Czy Zamawiający w pakiecie 12 poz. 48 dopuści do postępowania cewnik dializacyjny </w:t>
      </w:r>
      <w:proofErr w:type="spellStart"/>
      <w:r w:rsidRPr="007C3B43">
        <w:rPr>
          <w:rFonts w:ascii="Arial" w:hAnsi="Arial" w:cs="Arial"/>
          <w:sz w:val="24"/>
          <w:szCs w:val="24"/>
        </w:rPr>
        <w:t>dwuświatłowy</w:t>
      </w:r>
      <w:proofErr w:type="spellEnd"/>
      <w:r w:rsidRPr="007C3B43">
        <w:rPr>
          <w:rFonts w:ascii="Arial" w:hAnsi="Arial" w:cs="Arial"/>
          <w:sz w:val="24"/>
          <w:szCs w:val="24"/>
        </w:rPr>
        <w:t xml:space="preserve"> wysokoprzepływowy (High </w:t>
      </w:r>
      <w:proofErr w:type="spellStart"/>
      <w:r w:rsidRPr="007C3B43">
        <w:rPr>
          <w:rFonts w:ascii="Arial" w:hAnsi="Arial" w:cs="Arial"/>
          <w:sz w:val="24"/>
          <w:szCs w:val="24"/>
        </w:rPr>
        <w:t>Flow</w:t>
      </w:r>
      <w:proofErr w:type="spellEnd"/>
      <w:r w:rsidRPr="007C3B43">
        <w:rPr>
          <w:rFonts w:ascii="Arial" w:hAnsi="Arial" w:cs="Arial"/>
          <w:sz w:val="24"/>
          <w:szCs w:val="24"/>
        </w:rPr>
        <w:t xml:space="preserve">), z </w:t>
      </w:r>
      <w:proofErr w:type="spellStart"/>
      <w:r w:rsidRPr="007C3B43">
        <w:rPr>
          <w:rFonts w:ascii="Arial" w:hAnsi="Arial" w:cs="Arial"/>
          <w:sz w:val="24"/>
          <w:szCs w:val="24"/>
        </w:rPr>
        <w:t>poliurteanu</w:t>
      </w:r>
      <w:proofErr w:type="spellEnd"/>
      <w:r w:rsidRPr="007C3B43">
        <w:rPr>
          <w:rFonts w:ascii="Arial" w:hAnsi="Arial" w:cs="Arial"/>
          <w:sz w:val="24"/>
          <w:szCs w:val="24"/>
        </w:rPr>
        <w:t>, bez otworów bocznych,</w:t>
      </w:r>
      <w:r w:rsidRPr="007C3B43">
        <w:rPr>
          <w:rFonts w:ascii="Arial" w:hAnsi="Arial" w:cs="Arial"/>
          <w:sz w:val="24"/>
          <w:szCs w:val="24"/>
        </w:rPr>
        <w:br/>
        <w:t>o średnicy 11 FR i 13 Fr o długościach: 15 cm, 20 cm, 25 cm do wyboru przez Zamawiającego?</w:t>
      </w:r>
      <w:r w:rsidRPr="007C3B43">
        <w:rPr>
          <w:rFonts w:ascii="Arial" w:hAnsi="Arial" w:cs="Arial"/>
          <w:sz w:val="24"/>
          <w:szCs w:val="24"/>
        </w:rPr>
        <w:br/>
      </w:r>
      <w:r w:rsidRPr="007C3B43">
        <w:rPr>
          <w:rFonts w:ascii="Arial" w:hAnsi="Arial" w:cs="Arial"/>
          <w:sz w:val="24"/>
          <w:szCs w:val="24"/>
        </w:rPr>
        <w:br/>
        <w:t>Charakterystyka cewnika:</w:t>
      </w:r>
      <w:r w:rsidRPr="007C3B43">
        <w:rPr>
          <w:rFonts w:ascii="Arial" w:hAnsi="Arial" w:cs="Arial"/>
          <w:sz w:val="24"/>
          <w:szCs w:val="24"/>
        </w:rPr>
        <w:br/>
      </w:r>
      <w:r w:rsidRPr="007C3B43">
        <w:rPr>
          <w:rFonts w:ascii="Arial" w:hAnsi="Arial" w:cs="Arial"/>
          <w:sz w:val="24"/>
          <w:szCs w:val="24"/>
        </w:rPr>
        <w:br/>
        <w:t xml:space="preserve">- termoplastyczny poliuretan </w:t>
      </w:r>
      <w:proofErr w:type="spellStart"/>
      <w:r w:rsidRPr="007C3B43">
        <w:rPr>
          <w:rFonts w:ascii="Arial" w:hAnsi="Arial" w:cs="Arial"/>
          <w:sz w:val="24"/>
          <w:szCs w:val="24"/>
        </w:rPr>
        <w:t>Tecoflex</w:t>
      </w:r>
      <w:proofErr w:type="spellEnd"/>
      <w:r w:rsidRPr="007C3B43">
        <w:rPr>
          <w:rFonts w:ascii="Arial" w:hAnsi="Arial" w:cs="Arial"/>
          <w:sz w:val="24"/>
          <w:szCs w:val="24"/>
        </w:rPr>
        <w:t xml:space="preserve"> </w:t>
      </w:r>
      <w:r w:rsidRPr="007C3B43">
        <w:rPr>
          <w:rFonts w:ascii="Arial" w:hAnsi="Arial" w:cs="Arial"/>
          <w:sz w:val="24"/>
          <w:szCs w:val="24"/>
        </w:rPr>
        <w:br/>
        <w:t xml:space="preserve">- </w:t>
      </w:r>
      <w:proofErr w:type="spellStart"/>
      <w:r w:rsidRPr="007C3B43">
        <w:rPr>
          <w:rFonts w:ascii="Arial" w:hAnsi="Arial" w:cs="Arial"/>
          <w:sz w:val="24"/>
          <w:szCs w:val="24"/>
        </w:rPr>
        <w:t>radiocieniujący</w:t>
      </w:r>
      <w:proofErr w:type="spellEnd"/>
      <w:r w:rsidRPr="007C3B43">
        <w:rPr>
          <w:rFonts w:ascii="Arial" w:hAnsi="Arial" w:cs="Arial"/>
          <w:sz w:val="24"/>
          <w:szCs w:val="24"/>
        </w:rPr>
        <w:t xml:space="preserve"> </w:t>
      </w:r>
      <w:proofErr w:type="spellStart"/>
      <w:r w:rsidRPr="007C3B43">
        <w:rPr>
          <w:rFonts w:ascii="Arial" w:hAnsi="Arial" w:cs="Arial"/>
          <w:sz w:val="24"/>
          <w:szCs w:val="24"/>
        </w:rPr>
        <w:t>szaft</w:t>
      </w:r>
      <w:proofErr w:type="spellEnd"/>
      <w:r w:rsidRPr="007C3B43">
        <w:rPr>
          <w:rFonts w:ascii="Arial" w:hAnsi="Arial" w:cs="Arial"/>
          <w:sz w:val="24"/>
          <w:szCs w:val="24"/>
        </w:rPr>
        <w:t xml:space="preserve"> cewnika</w:t>
      </w:r>
      <w:r w:rsidRPr="007C3B43">
        <w:rPr>
          <w:rFonts w:ascii="Arial" w:hAnsi="Arial" w:cs="Arial"/>
          <w:sz w:val="24"/>
          <w:szCs w:val="24"/>
        </w:rPr>
        <w:br/>
        <w:t xml:space="preserve">- końcówka bez bocznych otworów zmniejszająca ryzyko powstawania zakrzepu </w:t>
      </w:r>
      <w:r w:rsidRPr="007C3B43">
        <w:rPr>
          <w:rFonts w:ascii="Arial" w:hAnsi="Arial" w:cs="Arial"/>
          <w:sz w:val="24"/>
          <w:szCs w:val="24"/>
        </w:rPr>
        <w:br/>
        <w:t>- przednie otwory zmniejszające ryzyko powstawania zakrzepów</w:t>
      </w:r>
      <w:r w:rsidRPr="007C3B43">
        <w:rPr>
          <w:rFonts w:ascii="Arial" w:hAnsi="Arial" w:cs="Arial"/>
          <w:sz w:val="24"/>
          <w:szCs w:val="24"/>
        </w:rPr>
        <w:br/>
        <w:t>- obrotowy pierścień do szycia pozwalający uniknąć podrażnienia skóry</w:t>
      </w:r>
      <w:r w:rsidRPr="007C3B43">
        <w:rPr>
          <w:rFonts w:ascii="Arial" w:hAnsi="Arial" w:cs="Arial"/>
          <w:sz w:val="24"/>
          <w:szCs w:val="24"/>
        </w:rPr>
        <w:br/>
        <w:t xml:space="preserve">- zacisk bezpieczeństwa z zabezpieczeniami bocznymi chroniącymi rurkę końcówki przed wyślizgnięciem się </w:t>
      </w:r>
      <w:r w:rsidRPr="007C3B43">
        <w:rPr>
          <w:rFonts w:ascii="Arial" w:hAnsi="Arial" w:cs="Arial"/>
          <w:sz w:val="24"/>
          <w:szCs w:val="24"/>
        </w:rPr>
        <w:br/>
        <w:t>- wskaźniki wypełnienia, rozmiar i długość</w:t>
      </w:r>
      <w:r w:rsidRPr="007C3B43">
        <w:rPr>
          <w:rFonts w:ascii="Arial" w:hAnsi="Arial" w:cs="Arial"/>
          <w:sz w:val="24"/>
          <w:szCs w:val="24"/>
        </w:rPr>
        <w:br/>
        <w:t>- kompatybilny z MRI</w:t>
      </w:r>
      <w:r w:rsidRPr="007C3B43">
        <w:rPr>
          <w:rFonts w:ascii="Arial" w:hAnsi="Arial" w:cs="Arial"/>
          <w:sz w:val="24"/>
          <w:szCs w:val="24"/>
        </w:rPr>
        <w:br/>
        <w:t xml:space="preserve">- odporna na odkształcenia prowadnica „J” 0,98 mm x 700 mm/0,97 mm x 700 mm z </w:t>
      </w:r>
      <w:r w:rsidRPr="007C3B43">
        <w:rPr>
          <w:rFonts w:ascii="Arial" w:hAnsi="Arial" w:cs="Arial"/>
          <w:sz w:val="24"/>
          <w:szCs w:val="24"/>
        </w:rPr>
        <w:lastRenderedPageBreak/>
        <w:t xml:space="preserve">wysoką zawartością tytanu zapewniająca wyjątkowo wysoką elastyczność i odporność na odkształcenia , dodatkowy komfort zapewnia powłoka z PTFE, która gwarantuje gładką powierzchnię i najwyższy poślizg </w:t>
      </w:r>
      <w:r w:rsidRPr="007C3B43">
        <w:rPr>
          <w:rFonts w:ascii="Arial" w:hAnsi="Arial" w:cs="Arial"/>
          <w:sz w:val="24"/>
          <w:szCs w:val="24"/>
        </w:rPr>
        <w:br/>
        <w:t>- igła wprowadzająca 18G</w:t>
      </w:r>
      <w:r w:rsidRPr="007C3B43">
        <w:rPr>
          <w:rFonts w:ascii="Arial" w:hAnsi="Arial" w:cs="Arial"/>
          <w:sz w:val="24"/>
          <w:szCs w:val="24"/>
        </w:rPr>
        <w:br/>
        <w:t>- rozszerzadło 11Fr/ 13 Fr</w:t>
      </w:r>
      <w:r w:rsidRPr="007C3B43">
        <w:rPr>
          <w:rFonts w:ascii="Arial" w:hAnsi="Arial" w:cs="Arial"/>
          <w:sz w:val="24"/>
          <w:szCs w:val="24"/>
        </w:rPr>
        <w:br/>
        <w:t xml:space="preserve">- nasadki iniekcyjne </w:t>
      </w:r>
      <w:proofErr w:type="spellStart"/>
      <w:r w:rsidRPr="007C3B43">
        <w:rPr>
          <w:rFonts w:ascii="Arial" w:hAnsi="Arial" w:cs="Arial"/>
          <w:sz w:val="24"/>
          <w:szCs w:val="24"/>
        </w:rPr>
        <w:t>Luer</w:t>
      </w:r>
      <w:proofErr w:type="spellEnd"/>
      <w:r w:rsidRPr="007C3B43">
        <w:rPr>
          <w:rFonts w:ascii="Arial" w:hAnsi="Arial" w:cs="Arial"/>
          <w:sz w:val="24"/>
          <w:szCs w:val="24"/>
        </w:rPr>
        <w:t xml:space="preserve"> Lock</w:t>
      </w:r>
      <w:r w:rsidRPr="007C3B43">
        <w:rPr>
          <w:rFonts w:ascii="Arial" w:hAnsi="Arial" w:cs="Arial"/>
          <w:sz w:val="24"/>
          <w:szCs w:val="24"/>
        </w:rPr>
        <w:br/>
        <w:t>- opakowanie zawiera 3 szt.</w:t>
      </w:r>
    </w:p>
    <w:p w14:paraId="5AFFD4C9" w14:textId="067BC09A" w:rsidR="00623D6E" w:rsidRPr="007C3B43" w:rsidRDefault="00623D6E">
      <w:pPr>
        <w:rPr>
          <w:rFonts w:ascii="Arial" w:hAnsi="Arial" w:cs="Arial"/>
          <w:sz w:val="24"/>
          <w:szCs w:val="24"/>
        </w:rPr>
      </w:pPr>
      <w:r w:rsidRPr="007C3B43">
        <w:rPr>
          <w:rFonts w:ascii="Arial" w:hAnsi="Arial" w:cs="Arial"/>
          <w:i/>
          <w:iCs/>
          <w:sz w:val="24"/>
          <w:szCs w:val="24"/>
        </w:rPr>
        <w:t>Odp.:</w:t>
      </w:r>
      <w:r w:rsidR="001C3DB0" w:rsidRPr="007C3B43">
        <w:rPr>
          <w:rFonts w:ascii="Arial" w:hAnsi="Arial" w:cs="Arial"/>
          <w:i/>
          <w:iCs/>
          <w:sz w:val="24"/>
          <w:szCs w:val="24"/>
        </w:rPr>
        <w:t xml:space="preserve"> Zamawiający nie wyraża zgody.</w:t>
      </w:r>
      <w:r w:rsidR="00651500" w:rsidRPr="007C3B43">
        <w:rPr>
          <w:rFonts w:ascii="Arial" w:hAnsi="Arial" w:cs="Arial"/>
          <w:sz w:val="24"/>
          <w:szCs w:val="24"/>
        </w:rPr>
        <w:br/>
      </w:r>
      <w:r w:rsidR="00651500" w:rsidRPr="007C3B43">
        <w:rPr>
          <w:rFonts w:ascii="Arial" w:hAnsi="Arial" w:cs="Arial"/>
          <w:sz w:val="24"/>
          <w:szCs w:val="24"/>
        </w:rPr>
        <w:br/>
        <w:t>2. Jakich ramion wymaga Zamawiający prostych, czy zagiętych?</w:t>
      </w:r>
      <w:r w:rsidR="00651500" w:rsidRPr="007C3B43">
        <w:rPr>
          <w:rFonts w:ascii="Arial" w:hAnsi="Arial" w:cs="Arial"/>
          <w:sz w:val="24"/>
          <w:szCs w:val="24"/>
        </w:rPr>
        <w:br/>
      </w:r>
    </w:p>
    <w:p w14:paraId="47D7E730" w14:textId="58DF4357" w:rsidR="00D8694D" w:rsidRPr="007C3B43" w:rsidRDefault="00623D6E">
      <w:pPr>
        <w:rPr>
          <w:rFonts w:ascii="Arial" w:hAnsi="Arial" w:cs="Arial"/>
          <w:sz w:val="24"/>
          <w:szCs w:val="24"/>
        </w:rPr>
      </w:pPr>
      <w:r w:rsidRPr="007C3B43">
        <w:rPr>
          <w:rFonts w:ascii="Arial" w:hAnsi="Arial" w:cs="Arial"/>
          <w:i/>
          <w:iCs/>
          <w:sz w:val="24"/>
          <w:szCs w:val="24"/>
        </w:rPr>
        <w:t>Odp.:</w:t>
      </w:r>
      <w:r w:rsidR="001C3DB0" w:rsidRPr="007C3B43">
        <w:rPr>
          <w:rFonts w:ascii="Arial" w:hAnsi="Arial" w:cs="Arial"/>
          <w:i/>
          <w:iCs/>
          <w:sz w:val="24"/>
          <w:szCs w:val="24"/>
        </w:rPr>
        <w:t xml:space="preserve"> Zamawiający wymaga ramion prostych.</w:t>
      </w:r>
      <w:r w:rsidR="00651500" w:rsidRPr="007C3B43">
        <w:rPr>
          <w:rFonts w:ascii="Arial" w:hAnsi="Arial" w:cs="Arial"/>
          <w:sz w:val="24"/>
          <w:szCs w:val="24"/>
        </w:rPr>
        <w:br/>
      </w:r>
      <w:r w:rsidR="00651500" w:rsidRPr="007C3B43">
        <w:rPr>
          <w:rFonts w:ascii="Arial" w:hAnsi="Arial" w:cs="Arial"/>
          <w:sz w:val="24"/>
          <w:szCs w:val="24"/>
        </w:rPr>
        <w:br/>
        <w:t>3. Czy Zamawiający wyrazi zgodę na wydzielenie z pakietu 12 poz. 8 i stworzy osobny pakiet dla tej pozycji?</w:t>
      </w:r>
    </w:p>
    <w:p w14:paraId="4484A1A1" w14:textId="33DD6CEA" w:rsidR="00651500" w:rsidRPr="007C3B43" w:rsidRDefault="00D8694D">
      <w:pPr>
        <w:rPr>
          <w:rFonts w:ascii="Arial" w:hAnsi="Arial" w:cs="Arial"/>
          <w:sz w:val="24"/>
          <w:szCs w:val="24"/>
        </w:rPr>
      </w:pPr>
      <w:r w:rsidRPr="007C3B43">
        <w:rPr>
          <w:rFonts w:ascii="Arial" w:hAnsi="Arial" w:cs="Arial"/>
          <w:i/>
          <w:iCs/>
          <w:sz w:val="24"/>
          <w:szCs w:val="24"/>
        </w:rPr>
        <w:t xml:space="preserve">Odp.: </w:t>
      </w:r>
      <w:r w:rsidR="001C3DB0" w:rsidRPr="007C3B43">
        <w:rPr>
          <w:rFonts w:ascii="Arial" w:hAnsi="Arial" w:cs="Arial"/>
          <w:i/>
          <w:iCs/>
          <w:sz w:val="24"/>
          <w:szCs w:val="24"/>
        </w:rPr>
        <w:t>Zamawiający nie wyraża zgody.</w:t>
      </w:r>
      <w:r w:rsidR="00651500" w:rsidRPr="007C3B43">
        <w:rPr>
          <w:rFonts w:ascii="Arial" w:hAnsi="Arial" w:cs="Arial"/>
          <w:sz w:val="24"/>
          <w:szCs w:val="24"/>
        </w:rPr>
        <w:br/>
      </w:r>
    </w:p>
    <w:p w14:paraId="56718112" w14:textId="77777777" w:rsidR="00651500" w:rsidRPr="007C3B43" w:rsidRDefault="00651500" w:rsidP="00651500">
      <w:pPr>
        <w:ind w:firstLine="709"/>
        <w:jc w:val="both"/>
        <w:rPr>
          <w:rFonts w:ascii="Arial" w:hAnsi="Arial" w:cs="Arial"/>
          <w:color w:val="000000"/>
          <w:sz w:val="24"/>
          <w:szCs w:val="24"/>
        </w:rPr>
      </w:pPr>
      <w:r w:rsidRPr="007C3B43">
        <w:rPr>
          <w:rFonts w:ascii="Arial" w:hAnsi="Arial" w:cs="Arial"/>
          <w:color w:val="000000"/>
          <w:sz w:val="24"/>
          <w:szCs w:val="24"/>
        </w:rPr>
        <w:t xml:space="preserve">Na rynku polskim dostępne są dwa produkty o nazwie międzynarodowej </w:t>
      </w:r>
      <w:proofErr w:type="spellStart"/>
      <w:r w:rsidRPr="007C3B43">
        <w:rPr>
          <w:rFonts w:ascii="Arial" w:hAnsi="Arial" w:cs="Arial"/>
          <w:i/>
          <w:color w:val="000000"/>
          <w:sz w:val="24"/>
          <w:szCs w:val="24"/>
        </w:rPr>
        <w:t>methyloprednisolon</w:t>
      </w:r>
      <w:proofErr w:type="spellEnd"/>
      <w:r w:rsidRPr="007C3B43">
        <w:rPr>
          <w:rFonts w:ascii="Arial" w:hAnsi="Arial" w:cs="Arial"/>
          <w:i/>
          <w:color w:val="000000"/>
          <w:sz w:val="24"/>
          <w:szCs w:val="24"/>
        </w:rPr>
        <w:t xml:space="preserve"> </w:t>
      </w:r>
      <w:r w:rsidRPr="007C3B43">
        <w:rPr>
          <w:rFonts w:ascii="Arial" w:hAnsi="Arial" w:cs="Arial"/>
          <w:color w:val="000000"/>
          <w:sz w:val="24"/>
          <w:szCs w:val="24"/>
        </w:rPr>
        <w:t>podawane dożylnie.</w:t>
      </w:r>
    </w:p>
    <w:p w14:paraId="5B716AA7" w14:textId="77777777" w:rsidR="00651500" w:rsidRPr="007C3B43" w:rsidRDefault="00651500" w:rsidP="00651500">
      <w:pPr>
        <w:jc w:val="both"/>
        <w:rPr>
          <w:rFonts w:ascii="Arial" w:hAnsi="Arial" w:cs="Arial"/>
          <w:bCs/>
          <w:sz w:val="24"/>
          <w:szCs w:val="24"/>
        </w:rPr>
      </w:pPr>
      <w:r w:rsidRPr="007C3B43">
        <w:rPr>
          <w:rFonts w:ascii="Arial" w:hAnsi="Arial" w:cs="Arial"/>
          <w:b/>
          <w:bCs/>
          <w:sz w:val="24"/>
          <w:szCs w:val="24"/>
        </w:rPr>
        <w:t xml:space="preserve"> </w:t>
      </w:r>
      <w:proofErr w:type="spellStart"/>
      <w:r w:rsidRPr="007C3B43">
        <w:rPr>
          <w:rFonts w:ascii="Arial" w:hAnsi="Arial" w:cs="Arial"/>
          <w:b/>
          <w:bCs/>
          <w:sz w:val="24"/>
          <w:szCs w:val="24"/>
        </w:rPr>
        <w:t>Methylprednisolon</w:t>
      </w:r>
      <w:proofErr w:type="spellEnd"/>
      <w:r w:rsidRPr="007C3B43">
        <w:rPr>
          <w:rFonts w:ascii="Arial" w:hAnsi="Arial" w:cs="Arial"/>
          <w:sz w:val="24"/>
          <w:szCs w:val="24"/>
        </w:rPr>
        <w:t xml:space="preserve"> </w:t>
      </w:r>
      <w:proofErr w:type="spellStart"/>
      <w:r w:rsidRPr="007C3B43">
        <w:rPr>
          <w:rFonts w:ascii="Arial" w:hAnsi="Arial" w:cs="Arial"/>
          <w:b/>
          <w:sz w:val="24"/>
          <w:szCs w:val="24"/>
        </w:rPr>
        <w:t>Meprelon</w:t>
      </w:r>
      <w:proofErr w:type="spellEnd"/>
      <w:r w:rsidRPr="007C3B43">
        <w:rPr>
          <w:rFonts w:ascii="Arial" w:hAnsi="Arial" w:cs="Arial"/>
          <w:sz w:val="24"/>
          <w:szCs w:val="24"/>
        </w:rPr>
        <w:t xml:space="preserve"> dostępny jest w 4 dawkach iniekcyjnych: 16mg, 32mg, 250mg, 1000mg oraz w trzech formach tabletkowych: 4mg, 8mg i 16mg </w:t>
      </w:r>
      <w:r w:rsidRPr="007C3B43">
        <w:rPr>
          <w:rFonts w:ascii="Arial" w:hAnsi="Arial" w:cs="Arial"/>
          <w:bCs/>
          <w:sz w:val="24"/>
          <w:szCs w:val="24"/>
        </w:rPr>
        <w:t xml:space="preserve">(wszystkie tabletki są refundowane od 2012 roku i stanowią podstawę limitu w grupie). </w:t>
      </w:r>
    </w:p>
    <w:p w14:paraId="29155DB7" w14:textId="77777777" w:rsidR="00651500" w:rsidRPr="007C3B43" w:rsidRDefault="00651500" w:rsidP="00651500">
      <w:pPr>
        <w:jc w:val="both"/>
        <w:rPr>
          <w:rFonts w:ascii="Arial" w:hAnsi="Arial" w:cs="Arial"/>
          <w:b/>
          <w:i/>
          <w:iCs/>
          <w:sz w:val="24"/>
          <w:szCs w:val="24"/>
        </w:rPr>
      </w:pPr>
      <w:proofErr w:type="spellStart"/>
      <w:r w:rsidRPr="007C3B43">
        <w:rPr>
          <w:rFonts w:ascii="Arial" w:hAnsi="Arial" w:cs="Arial"/>
          <w:b/>
          <w:i/>
          <w:iCs/>
          <w:sz w:val="24"/>
          <w:szCs w:val="24"/>
        </w:rPr>
        <w:t>Meprelon</w:t>
      </w:r>
      <w:proofErr w:type="spellEnd"/>
      <w:r w:rsidRPr="007C3B43">
        <w:rPr>
          <w:rFonts w:ascii="Arial" w:hAnsi="Arial" w:cs="Arial"/>
          <w:b/>
          <w:i/>
          <w:iCs/>
          <w:sz w:val="24"/>
          <w:szCs w:val="24"/>
        </w:rPr>
        <w:t xml:space="preserve"> we wszystkich dawkach nie zawiera alkoholu benzylowego oraz posiada opinię równoważności dostępnych produktów </w:t>
      </w:r>
      <w:proofErr w:type="spellStart"/>
      <w:r w:rsidRPr="007C3B43">
        <w:rPr>
          <w:rFonts w:ascii="Arial" w:hAnsi="Arial" w:cs="Arial"/>
          <w:b/>
          <w:i/>
          <w:iCs/>
          <w:sz w:val="24"/>
          <w:szCs w:val="24"/>
        </w:rPr>
        <w:t>Methylprednisolone</w:t>
      </w:r>
      <w:proofErr w:type="spellEnd"/>
      <w:r w:rsidRPr="007C3B43">
        <w:rPr>
          <w:rFonts w:ascii="Arial" w:hAnsi="Arial" w:cs="Arial"/>
          <w:b/>
          <w:i/>
          <w:iCs/>
          <w:sz w:val="24"/>
          <w:szCs w:val="24"/>
        </w:rPr>
        <w:t>.</w:t>
      </w:r>
    </w:p>
    <w:p w14:paraId="33B8EF2D" w14:textId="77777777" w:rsidR="00651500" w:rsidRPr="007C3B43" w:rsidRDefault="00651500" w:rsidP="00651500">
      <w:pPr>
        <w:jc w:val="both"/>
        <w:rPr>
          <w:rFonts w:ascii="Arial" w:hAnsi="Arial" w:cs="Arial"/>
          <w:b/>
          <w:bCs/>
          <w:sz w:val="24"/>
          <w:szCs w:val="24"/>
        </w:rPr>
      </w:pPr>
    </w:p>
    <w:p w14:paraId="58BC65F1" w14:textId="77777777" w:rsidR="00651500" w:rsidRPr="007C3B43" w:rsidRDefault="00651500" w:rsidP="00D8694D">
      <w:pPr>
        <w:ind w:firstLine="709"/>
        <w:rPr>
          <w:rFonts w:ascii="Arial" w:hAnsi="Arial" w:cs="Arial"/>
          <w:i/>
          <w:iCs/>
          <w:sz w:val="24"/>
          <w:szCs w:val="24"/>
        </w:rPr>
      </w:pPr>
      <w:r w:rsidRPr="007C3B43">
        <w:rPr>
          <w:rFonts w:ascii="Arial" w:hAnsi="Arial" w:cs="Arial"/>
          <w:i/>
          <w:iCs/>
          <w:sz w:val="24"/>
          <w:szCs w:val="24"/>
        </w:rPr>
        <w:t>Zwracając uwagę na profil szpitala,</w:t>
      </w:r>
      <w:r w:rsidRPr="007C3B43">
        <w:rPr>
          <w:rFonts w:ascii="Arial" w:hAnsi="Arial" w:cs="Arial"/>
          <w:i/>
          <w:iCs/>
          <w:sz w:val="24"/>
          <w:szCs w:val="24"/>
          <w:u w:val="single"/>
        </w:rPr>
        <w:t xml:space="preserve"> brak alkoholu benzylowego</w:t>
      </w:r>
      <w:r w:rsidRPr="007C3B43">
        <w:rPr>
          <w:rFonts w:ascii="Arial" w:hAnsi="Arial" w:cs="Arial"/>
          <w:i/>
          <w:iCs/>
          <w:sz w:val="24"/>
          <w:szCs w:val="24"/>
        </w:rPr>
        <w:t xml:space="preserve"> jest szczególnie istotny w przypadku stosowania </w:t>
      </w:r>
      <w:proofErr w:type="spellStart"/>
      <w:r w:rsidRPr="007C3B43">
        <w:rPr>
          <w:rFonts w:ascii="Arial" w:hAnsi="Arial" w:cs="Arial"/>
          <w:i/>
          <w:iCs/>
          <w:sz w:val="24"/>
          <w:szCs w:val="24"/>
        </w:rPr>
        <w:t>methylprednizolonu</w:t>
      </w:r>
      <w:proofErr w:type="spellEnd"/>
      <w:r w:rsidRPr="007C3B43">
        <w:rPr>
          <w:rFonts w:ascii="Arial" w:hAnsi="Arial" w:cs="Arial"/>
          <w:i/>
          <w:iCs/>
          <w:sz w:val="24"/>
          <w:szCs w:val="24"/>
        </w:rPr>
        <w:t xml:space="preserve"> u:</w:t>
      </w:r>
    </w:p>
    <w:p w14:paraId="4E9FAB29" w14:textId="77777777" w:rsidR="00651500" w:rsidRPr="007C3B43" w:rsidRDefault="00651500" w:rsidP="00D8694D">
      <w:pPr>
        <w:rPr>
          <w:rFonts w:ascii="Arial" w:hAnsi="Arial" w:cs="Arial"/>
          <w:i/>
          <w:iCs/>
          <w:sz w:val="24"/>
          <w:szCs w:val="24"/>
        </w:rPr>
      </w:pPr>
      <w:r w:rsidRPr="007C3B43">
        <w:rPr>
          <w:rFonts w:ascii="Arial" w:hAnsi="Arial" w:cs="Arial"/>
          <w:i/>
          <w:iCs/>
          <w:sz w:val="24"/>
          <w:szCs w:val="24"/>
        </w:rPr>
        <w:t>-pacjentów pediatrycznych,</w:t>
      </w:r>
    </w:p>
    <w:p w14:paraId="5E763137" w14:textId="77777777" w:rsidR="00651500" w:rsidRPr="007C3B43" w:rsidRDefault="00651500" w:rsidP="00D8694D">
      <w:pPr>
        <w:rPr>
          <w:rFonts w:ascii="Arial" w:hAnsi="Arial" w:cs="Arial"/>
          <w:i/>
          <w:iCs/>
          <w:sz w:val="24"/>
          <w:szCs w:val="24"/>
        </w:rPr>
      </w:pPr>
      <w:r w:rsidRPr="007C3B43">
        <w:rPr>
          <w:rFonts w:ascii="Arial" w:hAnsi="Arial" w:cs="Arial"/>
          <w:i/>
          <w:iCs/>
          <w:sz w:val="24"/>
          <w:szCs w:val="24"/>
        </w:rPr>
        <w:t>-pacjentów z zaburzeniami czynności wątroby lub nerek.</w:t>
      </w:r>
    </w:p>
    <w:p w14:paraId="0F4D3D0F" w14:textId="77777777" w:rsidR="00651500" w:rsidRPr="007C3B43" w:rsidRDefault="00651500" w:rsidP="00651500">
      <w:pPr>
        <w:pStyle w:val="Akapitzlist"/>
        <w:tabs>
          <w:tab w:val="left" w:pos="2277"/>
        </w:tabs>
        <w:rPr>
          <w:rFonts w:ascii="Arial" w:hAnsi="Arial" w:cs="Arial"/>
          <w:color w:val="44546A" w:themeColor="text2"/>
          <w:sz w:val="24"/>
          <w:szCs w:val="24"/>
        </w:rPr>
      </w:pPr>
    </w:p>
    <w:p w14:paraId="212C2512" w14:textId="77777777" w:rsidR="00651500" w:rsidRPr="007C3B43" w:rsidRDefault="00651500" w:rsidP="00651500">
      <w:pPr>
        <w:pStyle w:val="Akapitzlist"/>
        <w:numPr>
          <w:ilvl w:val="0"/>
          <w:numId w:val="1"/>
        </w:numPr>
        <w:tabs>
          <w:tab w:val="left" w:pos="2277"/>
        </w:tabs>
        <w:spacing w:after="0" w:line="240" w:lineRule="auto"/>
        <w:jc w:val="both"/>
        <w:rPr>
          <w:rFonts w:ascii="Arial" w:hAnsi="Arial" w:cs="Arial"/>
          <w:color w:val="44546A" w:themeColor="text2"/>
          <w:sz w:val="24"/>
          <w:szCs w:val="24"/>
        </w:rPr>
      </w:pPr>
      <w:r w:rsidRPr="007C3B43">
        <w:rPr>
          <w:rFonts w:ascii="Arial" w:hAnsi="Arial" w:cs="Arial"/>
          <w:b/>
          <w:color w:val="44546A" w:themeColor="text2"/>
          <w:sz w:val="24"/>
          <w:szCs w:val="24"/>
        </w:rPr>
        <w:t xml:space="preserve">Zamawiający w pakiecie nr 3 pozycja 1 </w:t>
      </w:r>
      <w:proofErr w:type="spellStart"/>
      <w:r w:rsidRPr="007C3B43">
        <w:rPr>
          <w:rFonts w:ascii="Arial" w:hAnsi="Arial" w:cs="Arial"/>
          <w:b/>
          <w:color w:val="44546A" w:themeColor="text2"/>
          <w:sz w:val="24"/>
          <w:szCs w:val="24"/>
        </w:rPr>
        <w:t>Methylprednisolone</w:t>
      </w:r>
      <w:proofErr w:type="spellEnd"/>
      <w:r w:rsidRPr="007C3B43">
        <w:rPr>
          <w:rFonts w:ascii="Arial" w:hAnsi="Arial" w:cs="Arial"/>
          <w:b/>
          <w:color w:val="44546A" w:themeColor="text2"/>
          <w:sz w:val="24"/>
          <w:szCs w:val="24"/>
          <w:lang w:val="en-US"/>
        </w:rPr>
        <w:t xml:space="preserve">  40mg x 1fiol.</w:t>
      </w:r>
      <w:r w:rsidRPr="007C3B43">
        <w:rPr>
          <w:rFonts w:ascii="Arial" w:hAnsi="Arial" w:cs="Arial"/>
          <w:b/>
          <w:color w:val="44546A" w:themeColor="text2"/>
          <w:sz w:val="24"/>
          <w:szCs w:val="24"/>
        </w:rPr>
        <w:t xml:space="preserve"> + </w:t>
      </w:r>
      <w:proofErr w:type="spellStart"/>
      <w:r w:rsidRPr="007C3B43">
        <w:rPr>
          <w:rFonts w:ascii="Arial" w:hAnsi="Arial" w:cs="Arial"/>
          <w:b/>
          <w:color w:val="44546A" w:themeColor="text2"/>
          <w:sz w:val="24"/>
          <w:szCs w:val="24"/>
        </w:rPr>
        <w:t>rozp</w:t>
      </w:r>
      <w:proofErr w:type="spellEnd"/>
      <w:r w:rsidRPr="007C3B43">
        <w:rPr>
          <w:rFonts w:ascii="Arial" w:hAnsi="Arial" w:cs="Arial"/>
          <w:b/>
          <w:color w:val="44546A" w:themeColor="text2"/>
          <w:sz w:val="24"/>
          <w:szCs w:val="24"/>
        </w:rPr>
        <w:t xml:space="preserve">. wyrazi zgodę i dopuści </w:t>
      </w:r>
      <w:proofErr w:type="spellStart"/>
      <w:r w:rsidRPr="007C3B43">
        <w:rPr>
          <w:rFonts w:ascii="Arial" w:hAnsi="Arial" w:cs="Arial"/>
          <w:b/>
          <w:color w:val="44546A" w:themeColor="text2"/>
          <w:sz w:val="24"/>
          <w:szCs w:val="24"/>
        </w:rPr>
        <w:t>Methylprednisolone</w:t>
      </w:r>
      <w:proofErr w:type="spellEnd"/>
      <w:r w:rsidRPr="007C3B43">
        <w:rPr>
          <w:rFonts w:ascii="Arial" w:hAnsi="Arial" w:cs="Arial"/>
          <w:b/>
          <w:color w:val="44546A" w:themeColor="text2"/>
          <w:sz w:val="24"/>
          <w:szCs w:val="24"/>
        </w:rPr>
        <w:t xml:space="preserve"> - </w:t>
      </w:r>
      <w:proofErr w:type="spellStart"/>
      <w:r w:rsidRPr="007C3B43">
        <w:rPr>
          <w:rFonts w:ascii="Arial" w:hAnsi="Arial" w:cs="Arial"/>
          <w:b/>
          <w:color w:val="44546A" w:themeColor="text2"/>
          <w:sz w:val="24"/>
          <w:szCs w:val="24"/>
        </w:rPr>
        <w:t>Meprelon</w:t>
      </w:r>
      <w:proofErr w:type="spellEnd"/>
      <w:r w:rsidRPr="007C3B43">
        <w:rPr>
          <w:rFonts w:ascii="Arial" w:hAnsi="Arial" w:cs="Arial"/>
          <w:b/>
          <w:color w:val="44546A" w:themeColor="text2"/>
          <w:sz w:val="24"/>
          <w:szCs w:val="24"/>
        </w:rPr>
        <w:t xml:space="preserve"> 32mg x 3fiol +</w:t>
      </w:r>
      <w:proofErr w:type="spellStart"/>
      <w:r w:rsidRPr="007C3B43">
        <w:rPr>
          <w:rFonts w:ascii="Arial" w:hAnsi="Arial" w:cs="Arial"/>
          <w:b/>
          <w:color w:val="44546A" w:themeColor="text2"/>
          <w:sz w:val="24"/>
          <w:szCs w:val="24"/>
        </w:rPr>
        <w:t>rozp</w:t>
      </w:r>
      <w:proofErr w:type="spellEnd"/>
      <w:r w:rsidRPr="007C3B43">
        <w:rPr>
          <w:rFonts w:ascii="Arial" w:hAnsi="Arial" w:cs="Arial"/>
          <w:b/>
          <w:color w:val="44546A" w:themeColor="text2"/>
          <w:sz w:val="24"/>
          <w:szCs w:val="24"/>
        </w:rPr>
        <w:t xml:space="preserve">. i przeliczenie ilości zgodnie z SWZ? </w:t>
      </w:r>
    </w:p>
    <w:p w14:paraId="01736474" w14:textId="719D2543" w:rsidR="00623D6E" w:rsidRPr="007C3B43" w:rsidRDefault="00623D6E" w:rsidP="00623D6E">
      <w:pPr>
        <w:pStyle w:val="Akapitzlist"/>
        <w:tabs>
          <w:tab w:val="left" w:pos="2277"/>
        </w:tabs>
        <w:spacing w:after="0" w:line="240" w:lineRule="auto"/>
        <w:jc w:val="both"/>
        <w:rPr>
          <w:rFonts w:ascii="Arial" w:hAnsi="Arial" w:cs="Arial"/>
          <w:i/>
          <w:iCs/>
          <w:sz w:val="24"/>
          <w:szCs w:val="24"/>
        </w:rPr>
      </w:pPr>
      <w:r w:rsidRPr="007C3B43">
        <w:rPr>
          <w:rFonts w:ascii="Arial" w:hAnsi="Arial" w:cs="Arial"/>
          <w:i/>
          <w:iCs/>
          <w:sz w:val="24"/>
          <w:szCs w:val="24"/>
        </w:rPr>
        <w:t>Odp.:</w:t>
      </w:r>
      <w:r w:rsidR="001C3DB0" w:rsidRPr="007C3B43">
        <w:rPr>
          <w:rFonts w:ascii="Arial" w:hAnsi="Arial" w:cs="Arial"/>
          <w:i/>
          <w:iCs/>
          <w:sz w:val="24"/>
          <w:szCs w:val="24"/>
        </w:rPr>
        <w:t xml:space="preserve"> Zamawiający nie wyraża zgody.</w:t>
      </w:r>
    </w:p>
    <w:p w14:paraId="1182247B" w14:textId="77777777" w:rsidR="00623D6E" w:rsidRPr="007C3B43" w:rsidRDefault="00623D6E" w:rsidP="00623D6E">
      <w:pPr>
        <w:pStyle w:val="Akapitzlist"/>
        <w:tabs>
          <w:tab w:val="left" w:pos="2277"/>
        </w:tabs>
        <w:spacing w:after="0" w:line="240" w:lineRule="auto"/>
        <w:jc w:val="both"/>
        <w:rPr>
          <w:rFonts w:ascii="Arial" w:hAnsi="Arial" w:cs="Arial"/>
          <w:color w:val="44546A" w:themeColor="text2"/>
          <w:sz w:val="24"/>
          <w:szCs w:val="24"/>
        </w:rPr>
      </w:pPr>
    </w:p>
    <w:p w14:paraId="3596D4FE" w14:textId="77777777" w:rsidR="00651500" w:rsidRPr="007C3B43" w:rsidRDefault="00651500" w:rsidP="00651500">
      <w:pPr>
        <w:pStyle w:val="Akapitzlist"/>
        <w:numPr>
          <w:ilvl w:val="0"/>
          <w:numId w:val="1"/>
        </w:numPr>
        <w:tabs>
          <w:tab w:val="left" w:pos="2277"/>
        </w:tabs>
        <w:spacing w:after="0" w:line="240" w:lineRule="auto"/>
        <w:jc w:val="both"/>
        <w:rPr>
          <w:rFonts w:ascii="Arial" w:hAnsi="Arial" w:cs="Arial"/>
          <w:color w:val="44546A" w:themeColor="text2"/>
          <w:sz w:val="24"/>
          <w:szCs w:val="24"/>
        </w:rPr>
      </w:pPr>
      <w:r w:rsidRPr="007C3B43">
        <w:rPr>
          <w:rFonts w:ascii="Arial" w:hAnsi="Arial" w:cs="Arial"/>
          <w:b/>
          <w:color w:val="44546A" w:themeColor="text2"/>
          <w:sz w:val="24"/>
          <w:szCs w:val="24"/>
        </w:rPr>
        <w:t xml:space="preserve">Zamawiający w pakiecie nr 3 pozycja 2 </w:t>
      </w:r>
      <w:proofErr w:type="spellStart"/>
      <w:r w:rsidRPr="007C3B43">
        <w:rPr>
          <w:rFonts w:ascii="Arial" w:hAnsi="Arial" w:cs="Arial"/>
          <w:b/>
          <w:color w:val="44546A" w:themeColor="text2"/>
          <w:sz w:val="24"/>
          <w:szCs w:val="24"/>
        </w:rPr>
        <w:t>Methylprednisolone</w:t>
      </w:r>
      <w:proofErr w:type="spellEnd"/>
      <w:r w:rsidRPr="007C3B43">
        <w:rPr>
          <w:rFonts w:ascii="Arial" w:hAnsi="Arial" w:cs="Arial"/>
          <w:b/>
          <w:color w:val="44546A" w:themeColor="text2"/>
          <w:sz w:val="24"/>
          <w:szCs w:val="24"/>
          <w:lang w:val="en-US"/>
        </w:rPr>
        <w:t xml:space="preserve">  250mg/4ml x1fiol.</w:t>
      </w:r>
      <w:r w:rsidRPr="007C3B43">
        <w:rPr>
          <w:rFonts w:ascii="Arial" w:hAnsi="Arial" w:cs="Arial"/>
          <w:b/>
          <w:color w:val="44546A" w:themeColor="text2"/>
          <w:sz w:val="24"/>
          <w:szCs w:val="24"/>
        </w:rPr>
        <w:t>+</w:t>
      </w:r>
      <w:proofErr w:type="spellStart"/>
      <w:r w:rsidRPr="007C3B43">
        <w:rPr>
          <w:rFonts w:ascii="Arial" w:hAnsi="Arial" w:cs="Arial"/>
          <w:b/>
          <w:color w:val="44546A" w:themeColor="text2"/>
          <w:sz w:val="24"/>
          <w:szCs w:val="24"/>
        </w:rPr>
        <w:t>rozp</w:t>
      </w:r>
      <w:proofErr w:type="spellEnd"/>
      <w:r w:rsidRPr="007C3B43">
        <w:rPr>
          <w:rFonts w:ascii="Arial" w:hAnsi="Arial" w:cs="Arial"/>
          <w:b/>
          <w:color w:val="44546A" w:themeColor="text2"/>
          <w:sz w:val="24"/>
          <w:szCs w:val="24"/>
        </w:rPr>
        <w:t xml:space="preserve">.  wymaga </w:t>
      </w:r>
      <w:proofErr w:type="spellStart"/>
      <w:r w:rsidRPr="007C3B43">
        <w:rPr>
          <w:rFonts w:ascii="Arial" w:hAnsi="Arial" w:cs="Arial"/>
          <w:b/>
          <w:color w:val="44546A" w:themeColor="text2"/>
          <w:sz w:val="24"/>
          <w:szCs w:val="24"/>
        </w:rPr>
        <w:t>Methylprednisolone</w:t>
      </w:r>
      <w:proofErr w:type="spellEnd"/>
      <w:r w:rsidRPr="007C3B43">
        <w:rPr>
          <w:rFonts w:ascii="Arial" w:hAnsi="Arial" w:cs="Arial"/>
          <w:b/>
          <w:color w:val="44546A" w:themeColor="text2"/>
          <w:sz w:val="24"/>
          <w:szCs w:val="24"/>
        </w:rPr>
        <w:t xml:space="preserve"> - </w:t>
      </w:r>
      <w:proofErr w:type="spellStart"/>
      <w:r w:rsidRPr="007C3B43">
        <w:rPr>
          <w:rFonts w:ascii="Arial" w:hAnsi="Arial" w:cs="Arial"/>
          <w:b/>
          <w:color w:val="44546A" w:themeColor="text2"/>
          <w:sz w:val="24"/>
          <w:szCs w:val="24"/>
        </w:rPr>
        <w:t>Meprelon</w:t>
      </w:r>
      <w:proofErr w:type="spellEnd"/>
      <w:r w:rsidRPr="007C3B43">
        <w:rPr>
          <w:rFonts w:ascii="Arial" w:hAnsi="Arial" w:cs="Arial"/>
          <w:b/>
          <w:color w:val="44546A" w:themeColor="text2"/>
          <w:sz w:val="24"/>
          <w:szCs w:val="24"/>
        </w:rPr>
        <w:t xml:space="preserve"> 250mg/5ml x 1fiol +</w:t>
      </w:r>
      <w:proofErr w:type="spellStart"/>
      <w:r w:rsidRPr="007C3B43">
        <w:rPr>
          <w:rFonts w:ascii="Arial" w:hAnsi="Arial" w:cs="Arial"/>
          <w:b/>
          <w:color w:val="44546A" w:themeColor="text2"/>
          <w:sz w:val="24"/>
          <w:szCs w:val="24"/>
        </w:rPr>
        <w:t>rozp</w:t>
      </w:r>
      <w:proofErr w:type="spellEnd"/>
      <w:r w:rsidRPr="007C3B43">
        <w:rPr>
          <w:rFonts w:ascii="Arial" w:hAnsi="Arial" w:cs="Arial"/>
          <w:b/>
          <w:color w:val="44546A" w:themeColor="text2"/>
          <w:sz w:val="24"/>
          <w:szCs w:val="24"/>
        </w:rPr>
        <w:t>. ?</w:t>
      </w:r>
    </w:p>
    <w:p w14:paraId="7675E99D" w14:textId="77777777" w:rsidR="00651500" w:rsidRPr="007C3B43" w:rsidRDefault="00651500" w:rsidP="00651500">
      <w:pPr>
        <w:pStyle w:val="Akapitzlist"/>
        <w:tabs>
          <w:tab w:val="left" w:pos="2277"/>
        </w:tabs>
        <w:rPr>
          <w:rFonts w:ascii="Arial" w:hAnsi="Arial" w:cs="Arial"/>
          <w:color w:val="44546A" w:themeColor="text2"/>
          <w:sz w:val="24"/>
          <w:szCs w:val="24"/>
        </w:rPr>
      </w:pPr>
    </w:p>
    <w:p w14:paraId="249027F8" w14:textId="77777777" w:rsidR="00651500" w:rsidRPr="007C3B43" w:rsidRDefault="00651500" w:rsidP="00651500">
      <w:pPr>
        <w:tabs>
          <w:tab w:val="left" w:pos="2277"/>
        </w:tabs>
        <w:jc w:val="both"/>
        <w:rPr>
          <w:rFonts w:ascii="Arial" w:hAnsi="Arial" w:cs="Arial"/>
          <w:i/>
          <w:iCs/>
          <w:sz w:val="24"/>
          <w:szCs w:val="24"/>
        </w:rPr>
      </w:pPr>
      <w:r w:rsidRPr="007C3B43">
        <w:rPr>
          <w:rFonts w:ascii="Arial" w:hAnsi="Arial" w:cs="Arial"/>
          <w:b/>
          <w:bCs/>
          <w:color w:val="323E4F" w:themeColor="text2" w:themeShade="BF"/>
          <w:sz w:val="24"/>
          <w:szCs w:val="24"/>
        </w:rPr>
        <w:t xml:space="preserve"> </w:t>
      </w:r>
      <w:r w:rsidRPr="007C3B43">
        <w:rPr>
          <w:rFonts w:ascii="Arial" w:hAnsi="Arial" w:cs="Arial"/>
          <w:i/>
          <w:iCs/>
          <w:color w:val="44546A" w:themeColor="text2"/>
          <w:sz w:val="24"/>
          <w:szCs w:val="24"/>
        </w:rPr>
        <w:t>Decyzją firmy Pfizer skróceniu uległo pozwolenie na dopuszczenie do obrotu produktu Solu-</w:t>
      </w:r>
      <w:proofErr w:type="spellStart"/>
      <w:r w:rsidRPr="007C3B43">
        <w:rPr>
          <w:rFonts w:ascii="Arial" w:hAnsi="Arial" w:cs="Arial"/>
          <w:i/>
          <w:iCs/>
          <w:color w:val="44546A" w:themeColor="text2"/>
          <w:sz w:val="24"/>
          <w:szCs w:val="24"/>
        </w:rPr>
        <w:t>Medrol</w:t>
      </w:r>
      <w:proofErr w:type="spellEnd"/>
      <w:r w:rsidRPr="007C3B43">
        <w:rPr>
          <w:rFonts w:ascii="Arial" w:hAnsi="Arial" w:cs="Arial"/>
          <w:i/>
          <w:iCs/>
          <w:color w:val="44546A" w:themeColor="text2"/>
          <w:sz w:val="24"/>
          <w:szCs w:val="24"/>
        </w:rPr>
        <w:t xml:space="preserve"> </w:t>
      </w:r>
      <w:proofErr w:type="spellStart"/>
      <w:r w:rsidRPr="007C3B43">
        <w:rPr>
          <w:rFonts w:ascii="Arial" w:hAnsi="Arial" w:cs="Arial"/>
          <w:i/>
          <w:iCs/>
          <w:color w:val="44546A" w:themeColor="text2"/>
          <w:sz w:val="24"/>
          <w:szCs w:val="24"/>
        </w:rPr>
        <w:t>inj</w:t>
      </w:r>
      <w:proofErr w:type="spellEnd"/>
      <w:r w:rsidRPr="007C3B43">
        <w:rPr>
          <w:rFonts w:ascii="Arial" w:hAnsi="Arial" w:cs="Arial"/>
          <w:i/>
          <w:iCs/>
          <w:color w:val="44546A" w:themeColor="text2"/>
          <w:sz w:val="24"/>
          <w:szCs w:val="24"/>
        </w:rPr>
        <w:t>. 250mg/4ml, sierpień 2023r</w:t>
      </w:r>
      <w:r w:rsidRPr="007C3B43">
        <w:rPr>
          <w:rFonts w:ascii="Arial" w:hAnsi="Arial" w:cs="Arial"/>
          <w:i/>
          <w:iCs/>
          <w:sz w:val="24"/>
          <w:szCs w:val="24"/>
        </w:rPr>
        <w:t>.</w:t>
      </w:r>
    </w:p>
    <w:p w14:paraId="495A195A" w14:textId="2D017963" w:rsidR="00651500" w:rsidRPr="007C3B43" w:rsidRDefault="00623D6E" w:rsidP="00651500">
      <w:pPr>
        <w:tabs>
          <w:tab w:val="left" w:pos="2277"/>
        </w:tabs>
        <w:rPr>
          <w:rFonts w:ascii="Arial" w:hAnsi="Arial" w:cs="Arial"/>
          <w:color w:val="44546A" w:themeColor="text2"/>
          <w:sz w:val="24"/>
          <w:szCs w:val="24"/>
        </w:rPr>
      </w:pPr>
      <w:r w:rsidRPr="007C3B43">
        <w:rPr>
          <w:rFonts w:ascii="Arial" w:hAnsi="Arial" w:cs="Arial"/>
          <w:i/>
          <w:iCs/>
          <w:sz w:val="24"/>
          <w:szCs w:val="24"/>
        </w:rPr>
        <w:lastRenderedPageBreak/>
        <w:t>Odp.:</w:t>
      </w:r>
      <w:r w:rsidR="001C3DB0" w:rsidRPr="007C3B43">
        <w:rPr>
          <w:rFonts w:ascii="Arial" w:hAnsi="Arial" w:cs="Arial"/>
          <w:i/>
          <w:iCs/>
          <w:sz w:val="24"/>
          <w:szCs w:val="24"/>
        </w:rPr>
        <w:t xml:space="preserve"> </w:t>
      </w:r>
      <w:r w:rsidR="006E2FD5" w:rsidRPr="007C3B43">
        <w:rPr>
          <w:rFonts w:ascii="Arial" w:hAnsi="Arial" w:cs="Arial"/>
          <w:i/>
          <w:iCs/>
          <w:sz w:val="24"/>
          <w:szCs w:val="24"/>
        </w:rPr>
        <w:t>Zamawiający dopuszcza nie wymaga.</w:t>
      </w:r>
    </w:p>
    <w:p w14:paraId="1D84F21E" w14:textId="77777777" w:rsidR="00651500" w:rsidRPr="007C3B43" w:rsidRDefault="00651500" w:rsidP="00651500">
      <w:pPr>
        <w:ind w:left="360"/>
        <w:rPr>
          <w:rFonts w:ascii="Arial" w:hAnsi="Arial" w:cs="Arial"/>
          <w:sz w:val="24"/>
          <w:szCs w:val="24"/>
        </w:rPr>
      </w:pPr>
      <w:r w:rsidRPr="007C3B43">
        <w:rPr>
          <w:rFonts w:ascii="Arial" w:hAnsi="Arial" w:cs="Arial"/>
          <w:sz w:val="24"/>
          <w:szCs w:val="24"/>
        </w:rPr>
        <w:t xml:space="preserve">    Czy Zamawiający dopuszcza zaoferowanie w pakiecie  nr 7 preparat  </w:t>
      </w:r>
      <w:proofErr w:type="spellStart"/>
      <w:r w:rsidRPr="007C3B43">
        <w:rPr>
          <w:rFonts w:ascii="Arial" w:hAnsi="Arial" w:cs="Arial"/>
          <w:sz w:val="24"/>
          <w:szCs w:val="24"/>
        </w:rPr>
        <w:t>Venofer</w:t>
      </w:r>
      <w:proofErr w:type="spellEnd"/>
      <w:r w:rsidRPr="007C3B43">
        <w:rPr>
          <w:rFonts w:ascii="Arial" w:hAnsi="Arial" w:cs="Arial"/>
          <w:sz w:val="24"/>
          <w:szCs w:val="24"/>
        </w:rPr>
        <w:t xml:space="preserve"> </w:t>
      </w:r>
      <w:proofErr w:type="spellStart"/>
      <w:r w:rsidRPr="007C3B43">
        <w:rPr>
          <w:rFonts w:ascii="Arial" w:hAnsi="Arial" w:cs="Arial"/>
          <w:sz w:val="24"/>
          <w:szCs w:val="24"/>
        </w:rPr>
        <w:t>i.v</w:t>
      </w:r>
      <w:proofErr w:type="spellEnd"/>
      <w:r w:rsidRPr="007C3B43">
        <w:rPr>
          <w:rFonts w:ascii="Arial" w:hAnsi="Arial" w:cs="Arial"/>
          <w:sz w:val="24"/>
          <w:szCs w:val="24"/>
        </w:rPr>
        <w:t xml:space="preserve">. ( </w:t>
      </w:r>
      <w:proofErr w:type="spellStart"/>
      <w:r w:rsidRPr="007C3B43">
        <w:rPr>
          <w:rFonts w:ascii="Arial" w:hAnsi="Arial" w:cs="Arial"/>
          <w:sz w:val="24"/>
          <w:szCs w:val="24"/>
        </w:rPr>
        <w:t>Ferri</w:t>
      </w:r>
      <w:proofErr w:type="spellEnd"/>
      <w:r w:rsidRPr="007C3B43">
        <w:rPr>
          <w:rFonts w:ascii="Arial" w:hAnsi="Arial" w:cs="Arial"/>
          <w:sz w:val="24"/>
          <w:szCs w:val="24"/>
        </w:rPr>
        <w:t xml:space="preserve"> </w:t>
      </w:r>
      <w:proofErr w:type="spellStart"/>
      <w:r w:rsidRPr="007C3B43">
        <w:rPr>
          <w:rFonts w:ascii="Arial" w:hAnsi="Arial" w:cs="Arial"/>
          <w:sz w:val="24"/>
          <w:szCs w:val="24"/>
        </w:rPr>
        <w:t>hydroxidum</w:t>
      </w:r>
      <w:proofErr w:type="spellEnd"/>
      <w:r w:rsidRPr="007C3B43">
        <w:rPr>
          <w:rFonts w:ascii="Arial" w:hAnsi="Arial" w:cs="Arial"/>
          <w:sz w:val="24"/>
          <w:szCs w:val="24"/>
        </w:rPr>
        <w:t xml:space="preserve"> </w:t>
      </w:r>
      <w:proofErr w:type="spellStart"/>
      <w:r w:rsidRPr="007C3B43">
        <w:rPr>
          <w:rFonts w:ascii="Arial" w:hAnsi="Arial" w:cs="Arial"/>
          <w:sz w:val="24"/>
          <w:szCs w:val="24"/>
        </w:rPr>
        <w:t>saccharum</w:t>
      </w:r>
      <w:proofErr w:type="spellEnd"/>
      <w:r w:rsidRPr="007C3B43">
        <w:rPr>
          <w:rFonts w:ascii="Arial" w:hAnsi="Arial" w:cs="Arial"/>
          <w:sz w:val="24"/>
          <w:szCs w:val="24"/>
        </w:rPr>
        <w:t xml:space="preserve"> ) w dawce 20mg/1ml a 5ml x 5 </w:t>
      </w:r>
      <w:proofErr w:type="spellStart"/>
      <w:r w:rsidRPr="007C3B43">
        <w:rPr>
          <w:rFonts w:ascii="Arial" w:hAnsi="Arial" w:cs="Arial"/>
          <w:sz w:val="24"/>
          <w:szCs w:val="24"/>
        </w:rPr>
        <w:t>amp</w:t>
      </w:r>
      <w:proofErr w:type="spellEnd"/>
      <w:r w:rsidRPr="007C3B43">
        <w:rPr>
          <w:rFonts w:ascii="Arial" w:hAnsi="Arial" w:cs="Arial"/>
          <w:sz w:val="24"/>
          <w:szCs w:val="24"/>
        </w:rPr>
        <w:t>. ?</w:t>
      </w:r>
    </w:p>
    <w:p w14:paraId="6D3A458F" w14:textId="2B56113D" w:rsidR="00651500" w:rsidRPr="007C3B43" w:rsidRDefault="00623D6E">
      <w:pPr>
        <w:rPr>
          <w:rFonts w:ascii="Arial" w:hAnsi="Arial" w:cs="Arial"/>
          <w:i/>
          <w:iCs/>
          <w:sz w:val="24"/>
          <w:szCs w:val="24"/>
        </w:rPr>
      </w:pPr>
      <w:r w:rsidRPr="007C3B43">
        <w:rPr>
          <w:rFonts w:ascii="Arial" w:hAnsi="Arial" w:cs="Arial"/>
          <w:i/>
          <w:iCs/>
          <w:sz w:val="24"/>
          <w:szCs w:val="24"/>
        </w:rPr>
        <w:t>Odp.:</w:t>
      </w:r>
      <w:r w:rsidR="006E2FD5" w:rsidRPr="007C3B43">
        <w:rPr>
          <w:rFonts w:ascii="Arial" w:hAnsi="Arial" w:cs="Arial"/>
          <w:i/>
          <w:iCs/>
          <w:sz w:val="24"/>
          <w:szCs w:val="24"/>
        </w:rPr>
        <w:t xml:space="preserve"> Zamawiający nie dopuszcza.</w:t>
      </w:r>
    </w:p>
    <w:p w14:paraId="334DC70C" w14:textId="77777777" w:rsidR="00623D6E" w:rsidRPr="007C3B43" w:rsidRDefault="00623D6E">
      <w:pPr>
        <w:rPr>
          <w:rFonts w:ascii="Arial" w:hAnsi="Arial" w:cs="Arial"/>
          <w:sz w:val="24"/>
          <w:szCs w:val="24"/>
        </w:rPr>
      </w:pPr>
    </w:p>
    <w:p w14:paraId="47B99233" w14:textId="77777777" w:rsidR="00623D6E" w:rsidRPr="007C3B43" w:rsidRDefault="00651500">
      <w:pPr>
        <w:rPr>
          <w:rFonts w:ascii="Arial" w:hAnsi="Arial" w:cs="Arial"/>
          <w:sz w:val="24"/>
          <w:szCs w:val="24"/>
        </w:rPr>
      </w:pPr>
      <w:r w:rsidRPr="007C3B43">
        <w:rPr>
          <w:rFonts w:ascii="Arial" w:hAnsi="Arial" w:cs="Arial"/>
          <w:sz w:val="24"/>
          <w:szCs w:val="24"/>
        </w:rPr>
        <w:t>Pytania do wzoru umowy:</w:t>
      </w:r>
      <w:r w:rsidRPr="007C3B43">
        <w:rPr>
          <w:rFonts w:ascii="Arial" w:hAnsi="Arial" w:cs="Arial"/>
          <w:sz w:val="24"/>
          <w:szCs w:val="24"/>
        </w:rPr>
        <w:br/>
        <w:t>1. Do §3 ust. 9 wzoru umowy: Prosimy o modyfikację treści §3 ust. 9 wzoru umowy poprzez skonkretyzowanie granicznych wartości dla poszczególnych pozycji asortymentowych,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§3 ust. 9 wzoru umowy jest na tyle ogólna i nieprecyzyjna, że na jej podstawie wykonawcy nie są w stanie określić faktycznej wielkości przedmiotu zamówienia w zakresie poszczególnych pozycji asortymentowych, a tym samym, nie są w stanie dokonać prawidłowej kalkulacji cen na potrzeby składanej oferty.</w:t>
      </w:r>
      <w:r w:rsidRPr="007C3B43">
        <w:rPr>
          <w:rFonts w:ascii="Arial" w:hAnsi="Arial" w:cs="Arial"/>
          <w:sz w:val="24"/>
          <w:szCs w:val="24"/>
        </w:rPr>
        <w:br/>
      </w:r>
      <w:r w:rsidRPr="007C3B43">
        <w:rPr>
          <w:rFonts w:ascii="Arial" w:hAnsi="Arial" w:cs="Arial"/>
          <w:sz w:val="24"/>
          <w:szCs w:val="24"/>
        </w:rPr>
        <w:br/>
        <w:t xml:space="preserve">W wyroku z dnia 17 listopada 2023 roku (sygn. akt: KIO 3212/23) Krajowa Izba Odwoławcza uwzględniła odwołanie wniesione przez wykonawcę </w:t>
      </w:r>
      <w:proofErr w:type="spellStart"/>
      <w:r w:rsidRPr="007C3B43">
        <w:rPr>
          <w:rFonts w:ascii="Arial" w:hAnsi="Arial" w:cs="Arial"/>
          <w:sz w:val="24"/>
          <w:szCs w:val="24"/>
        </w:rPr>
        <w:t>Urtica</w:t>
      </w:r>
      <w:proofErr w:type="spellEnd"/>
      <w:r w:rsidRPr="007C3B43">
        <w:rPr>
          <w:rFonts w:ascii="Arial" w:hAnsi="Arial" w:cs="Arial"/>
          <w:sz w:val="24"/>
          <w:szCs w:val="24"/>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2024 poz. 1320). Krajowa Izba Odwoławcza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w:t>
      </w:r>
      <w:r w:rsidRPr="007C3B43">
        <w:rPr>
          <w:rFonts w:ascii="Arial" w:hAnsi="Arial" w:cs="Arial"/>
          <w:sz w:val="24"/>
          <w:szCs w:val="24"/>
        </w:rPr>
        <w:br/>
      </w:r>
      <w:r w:rsidRPr="007C3B43">
        <w:rPr>
          <w:rFonts w:ascii="Arial" w:hAnsi="Arial" w:cs="Arial"/>
          <w:sz w:val="24"/>
          <w:szCs w:val="24"/>
        </w:rPr>
        <w:br/>
        <w:t xml:space="preserve">Krajowa Izba Odwoławcza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Krajowa Izba Odwoławcza wywnioskowała także, że gdy przedmiotem zamówienia </w:t>
      </w:r>
      <w:r w:rsidRPr="007C3B43">
        <w:rPr>
          <w:rFonts w:ascii="Arial" w:hAnsi="Arial" w:cs="Arial"/>
          <w:sz w:val="24"/>
          <w:szCs w:val="24"/>
        </w:rPr>
        <w:lastRenderedPageBreak/>
        <w:t>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natomiast w zakresie, gdzie zwiększenie zakresu zamówienia stanowi opcję, należy stosować się do reguł wynikających z art. 441 ust. 1 PZP. Wynika z tego, że postanowienia umowy będą skonstruowane zgodnie z wymienionymi przepisami ustawy PZP jedynie w przypadku, kiedy zostaną w niej dokładnie określone granice zmian ilościowych „w dół” oraz „w górę” w odniesieniu do poszczególnych pozycji asortymentowych.</w:t>
      </w:r>
    </w:p>
    <w:p w14:paraId="224C2788" w14:textId="31533FC7" w:rsidR="00623D6E" w:rsidRPr="007C3B43" w:rsidRDefault="00623D6E">
      <w:pPr>
        <w:rPr>
          <w:rFonts w:ascii="Arial" w:hAnsi="Arial" w:cs="Arial"/>
          <w:sz w:val="24"/>
          <w:szCs w:val="24"/>
        </w:rPr>
      </w:pPr>
      <w:r w:rsidRPr="007C3B43">
        <w:rPr>
          <w:rFonts w:ascii="Arial" w:hAnsi="Arial" w:cs="Arial"/>
          <w:i/>
          <w:iCs/>
          <w:sz w:val="24"/>
          <w:szCs w:val="24"/>
        </w:rPr>
        <w:t>Odp.:</w:t>
      </w:r>
      <w:r w:rsidR="00264E34" w:rsidRPr="007C3B43">
        <w:rPr>
          <w:rFonts w:ascii="Arial" w:hAnsi="Arial" w:cs="Arial"/>
          <w:i/>
          <w:iCs/>
          <w:sz w:val="24"/>
          <w:szCs w:val="24"/>
        </w:rPr>
        <w:t xml:space="preserve"> Zamawiający podtrzymuje zapisy SWZ.</w:t>
      </w:r>
      <w:r w:rsidR="00651500" w:rsidRPr="007C3B43">
        <w:rPr>
          <w:rFonts w:ascii="Arial" w:hAnsi="Arial" w:cs="Arial"/>
          <w:sz w:val="24"/>
          <w:szCs w:val="24"/>
        </w:rPr>
        <w:br/>
      </w:r>
      <w:r w:rsidR="00651500" w:rsidRPr="007C3B43">
        <w:rPr>
          <w:rFonts w:ascii="Arial" w:hAnsi="Arial" w:cs="Arial"/>
          <w:sz w:val="24"/>
          <w:szCs w:val="24"/>
        </w:rPr>
        <w:br/>
        <w:t>2. Do §3 ust. 10 wzoru umowy. Prosimy o dodanie następujących słów: „(…), przy czym, przedłużenie terminu obowiązywania umowy może nastąpić na okres nie dłuższy niż 6 miesięcy oraz jedynie po wcześniejszym wyrażeniu zgody przez Wykonawcę, w formie pisemnej, pod rygorem nieważności.”.</w:t>
      </w:r>
    </w:p>
    <w:p w14:paraId="6BA55882" w14:textId="43418E5D" w:rsidR="00623D6E" w:rsidRPr="007C3B43" w:rsidRDefault="00623D6E">
      <w:pPr>
        <w:rPr>
          <w:rFonts w:ascii="Arial" w:hAnsi="Arial" w:cs="Arial"/>
          <w:sz w:val="24"/>
          <w:szCs w:val="24"/>
        </w:rPr>
      </w:pPr>
      <w:r w:rsidRPr="007C3B43">
        <w:rPr>
          <w:rFonts w:ascii="Arial" w:hAnsi="Arial" w:cs="Arial"/>
          <w:i/>
          <w:iCs/>
          <w:sz w:val="24"/>
          <w:szCs w:val="24"/>
        </w:rPr>
        <w:t>Odp.:</w:t>
      </w:r>
      <w:r w:rsidR="00264E34" w:rsidRPr="007C3B43">
        <w:rPr>
          <w:rFonts w:ascii="Arial" w:hAnsi="Arial" w:cs="Arial"/>
          <w:i/>
          <w:iCs/>
          <w:sz w:val="24"/>
          <w:szCs w:val="24"/>
        </w:rPr>
        <w:t xml:space="preserve"> </w:t>
      </w:r>
      <w:r w:rsidR="00264E34" w:rsidRPr="007C3B43">
        <w:rPr>
          <w:rFonts w:ascii="Arial" w:hAnsi="Arial" w:cs="Arial"/>
          <w:i/>
          <w:iCs/>
          <w:sz w:val="24"/>
          <w:szCs w:val="24"/>
        </w:rPr>
        <w:t>Zamawiający podtrzymuje zapisy SWZ.</w:t>
      </w:r>
      <w:r w:rsidR="00651500" w:rsidRPr="007C3B43">
        <w:rPr>
          <w:rFonts w:ascii="Arial" w:hAnsi="Arial" w:cs="Arial"/>
          <w:sz w:val="24"/>
          <w:szCs w:val="24"/>
        </w:rPr>
        <w:br/>
      </w:r>
      <w:r w:rsidR="00651500" w:rsidRPr="007C3B43">
        <w:rPr>
          <w:rFonts w:ascii="Arial" w:hAnsi="Arial" w:cs="Arial"/>
          <w:sz w:val="24"/>
          <w:szCs w:val="24"/>
        </w:rPr>
        <w:br/>
        <w:t>3. Do §5 ust. 1 wzoru umowy: Prosimy o dopisanie do §5 ust. 1 wzoru umowy następującej treści: „Dostawy produktów z krótszym terminem ważności mogą być dopuszczone w wyjątkowych sytuacjach i każdorazowo zgodę na nie musi wyrazić upoważniony przedstawiciel Zamawiającego.".</w:t>
      </w:r>
    </w:p>
    <w:p w14:paraId="6D934ED3" w14:textId="382A4B5F" w:rsidR="00651500" w:rsidRPr="007C3B43" w:rsidRDefault="00623D6E">
      <w:pPr>
        <w:rPr>
          <w:rFonts w:ascii="Arial" w:hAnsi="Arial" w:cs="Arial"/>
          <w:sz w:val="24"/>
          <w:szCs w:val="24"/>
        </w:rPr>
      </w:pPr>
      <w:r w:rsidRPr="007C3B43">
        <w:rPr>
          <w:rFonts w:ascii="Arial" w:hAnsi="Arial" w:cs="Arial"/>
          <w:i/>
          <w:iCs/>
          <w:sz w:val="24"/>
          <w:szCs w:val="24"/>
        </w:rPr>
        <w:t>Odp.:</w:t>
      </w:r>
      <w:r w:rsidR="00264E34" w:rsidRPr="007C3B43">
        <w:rPr>
          <w:rFonts w:ascii="Arial" w:hAnsi="Arial" w:cs="Arial"/>
          <w:i/>
          <w:iCs/>
          <w:sz w:val="24"/>
          <w:szCs w:val="24"/>
        </w:rPr>
        <w:t xml:space="preserve"> Zapis znajduje się w dziale IV pkt 9 SWZ, która jest integralną częścią umowy.</w:t>
      </w:r>
      <w:r w:rsidR="00651500" w:rsidRPr="007C3B43">
        <w:rPr>
          <w:rFonts w:ascii="Arial" w:hAnsi="Arial" w:cs="Arial"/>
          <w:sz w:val="24"/>
          <w:szCs w:val="24"/>
        </w:rPr>
        <w:br/>
      </w:r>
      <w:r w:rsidR="00651500" w:rsidRPr="007C3B43">
        <w:rPr>
          <w:rFonts w:ascii="Arial" w:hAnsi="Arial" w:cs="Arial"/>
          <w:sz w:val="24"/>
          <w:szCs w:val="24"/>
        </w:rPr>
        <w:br/>
        <w:t>4. Do §6 ust. 4 wzoru umowy. Czy Zamawiający wyrazi zgodę na obniżenie kary umownej za rozwiązanie umowy do wysokości 10% wartości niezrealizowanej części umowy?</w:t>
      </w:r>
    </w:p>
    <w:p w14:paraId="6F012CE9" w14:textId="57197B9D" w:rsidR="00623D6E" w:rsidRPr="007C3B43" w:rsidRDefault="00623D6E">
      <w:pPr>
        <w:rPr>
          <w:rFonts w:ascii="Arial" w:hAnsi="Arial" w:cs="Arial"/>
          <w:sz w:val="24"/>
          <w:szCs w:val="24"/>
        </w:rPr>
      </w:pPr>
      <w:r w:rsidRPr="007C3B43">
        <w:rPr>
          <w:rFonts w:ascii="Arial" w:hAnsi="Arial" w:cs="Arial"/>
          <w:i/>
          <w:iCs/>
          <w:sz w:val="24"/>
          <w:szCs w:val="24"/>
        </w:rPr>
        <w:t>Odp.:</w:t>
      </w:r>
      <w:r w:rsidR="005A396D" w:rsidRPr="007C3B43">
        <w:rPr>
          <w:rFonts w:ascii="Arial" w:hAnsi="Arial" w:cs="Arial"/>
          <w:i/>
          <w:iCs/>
          <w:sz w:val="24"/>
          <w:szCs w:val="24"/>
        </w:rPr>
        <w:t xml:space="preserve"> </w:t>
      </w:r>
      <w:r w:rsidR="00264E34" w:rsidRPr="007C3B43">
        <w:rPr>
          <w:rFonts w:ascii="Arial" w:hAnsi="Arial" w:cs="Arial"/>
          <w:i/>
          <w:iCs/>
          <w:sz w:val="24"/>
          <w:szCs w:val="24"/>
        </w:rPr>
        <w:t>Zamawiający nie wyraża zgody.</w:t>
      </w:r>
    </w:p>
    <w:p w14:paraId="403D8D21" w14:textId="77777777" w:rsidR="00651500" w:rsidRPr="007C3B43" w:rsidRDefault="00651500">
      <w:pPr>
        <w:rPr>
          <w:rFonts w:ascii="Arial" w:hAnsi="Arial" w:cs="Arial"/>
          <w:sz w:val="24"/>
          <w:szCs w:val="24"/>
        </w:rPr>
      </w:pPr>
    </w:p>
    <w:p w14:paraId="4D07717D" w14:textId="77777777" w:rsidR="00651500" w:rsidRPr="007C3B43" w:rsidRDefault="00651500" w:rsidP="007C3B43">
      <w:pPr>
        <w:pStyle w:val="Akapitzlist"/>
        <w:widowControl w:val="0"/>
        <w:numPr>
          <w:ilvl w:val="0"/>
          <w:numId w:val="3"/>
        </w:numPr>
        <w:suppressAutoHyphens/>
        <w:spacing w:after="0"/>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w:t>
      </w:r>
    </w:p>
    <w:p w14:paraId="3199B6EE" w14:textId="77777777" w:rsidR="00651500" w:rsidRPr="007C3B43" w:rsidRDefault="00651500" w:rsidP="007C3B43">
      <w:pPr>
        <w:widowControl w:val="0"/>
        <w:suppressAutoHyphens/>
        <w:spacing w:after="0" w:line="240" w:lineRule="auto"/>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        pak. 8 poz.16,17</w:t>
      </w:r>
    </w:p>
    <w:p w14:paraId="710B9F3A" w14:textId="77777777" w:rsidR="00651500" w:rsidRPr="007C3B43" w:rsidRDefault="00651500" w:rsidP="007C3B43">
      <w:pPr>
        <w:pStyle w:val="Akapitzlist"/>
        <w:widowControl w:val="0"/>
        <w:suppressAutoHyphens/>
        <w:spacing w:after="0" w:line="240" w:lineRule="auto"/>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pak. 10 poz.27</w:t>
      </w:r>
    </w:p>
    <w:p w14:paraId="65E85AF2" w14:textId="77777777" w:rsidR="00651500" w:rsidRPr="007C3B43" w:rsidRDefault="00651500" w:rsidP="007C3B43">
      <w:pPr>
        <w:pStyle w:val="Akapitzlist"/>
        <w:widowControl w:val="0"/>
        <w:suppressAutoHyphens/>
        <w:spacing w:after="0" w:line="240" w:lineRule="auto"/>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Zamawiający dopuści do wyceny preparaty w postaci : </w:t>
      </w:r>
      <w:r w:rsidRPr="007C3B43">
        <w:rPr>
          <w:rFonts w:ascii="Arial" w:eastAsia="SimSun" w:hAnsi="Arial" w:cs="Arial"/>
          <w:kern w:val="1"/>
          <w:sz w:val="24"/>
          <w:szCs w:val="24"/>
          <w:highlight w:val="yellow"/>
          <w:lang w:eastAsia="hi-IN" w:bidi="hi-IN"/>
        </w:rPr>
        <w:t>tabletki powlekanej?</w:t>
      </w:r>
      <w:r w:rsidRPr="007C3B43">
        <w:rPr>
          <w:rFonts w:ascii="Arial" w:eastAsia="SimSun" w:hAnsi="Arial" w:cs="Arial"/>
          <w:kern w:val="1"/>
          <w:sz w:val="24"/>
          <w:szCs w:val="24"/>
          <w:lang w:eastAsia="hi-IN" w:bidi="hi-IN"/>
        </w:rPr>
        <w:t xml:space="preserve"> </w:t>
      </w:r>
    </w:p>
    <w:p w14:paraId="6949E925" w14:textId="6523EDF3" w:rsidR="00623D6E" w:rsidRPr="007C3B43" w:rsidRDefault="00623D6E" w:rsidP="007C3B43">
      <w:pPr>
        <w:pStyle w:val="Akapitzlist"/>
        <w:widowControl w:val="0"/>
        <w:suppressAutoHyphens/>
        <w:spacing w:after="0" w:line="240" w:lineRule="auto"/>
        <w:ind w:left="0"/>
        <w:rPr>
          <w:rFonts w:ascii="Arial" w:eastAsia="SimSun" w:hAnsi="Arial" w:cs="Arial"/>
          <w:kern w:val="1"/>
          <w:sz w:val="24"/>
          <w:szCs w:val="24"/>
          <w:lang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Zamawiający dopuści.</w:t>
      </w:r>
    </w:p>
    <w:p w14:paraId="1DF5DEE4" w14:textId="77777777" w:rsidR="00651500" w:rsidRPr="007C3B43" w:rsidRDefault="00651500" w:rsidP="007C3B43">
      <w:pPr>
        <w:pStyle w:val="Akapitzlist"/>
        <w:widowControl w:val="0"/>
        <w:suppressAutoHyphens/>
        <w:spacing w:after="0" w:line="240" w:lineRule="auto"/>
        <w:ind w:left="0"/>
        <w:rPr>
          <w:rFonts w:ascii="Arial" w:eastAsia="SimSun" w:hAnsi="Arial" w:cs="Arial"/>
          <w:kern w:val="1"/>
          <w:sz w:val="24"/>
          <w:szCs w:val="24"/>
          <w:lang w:eastAsia="hi-IN" w:bidi="hi-IN"/>
        </w:rPr>
      </w:pPr>
    </w:p>
    <w:p w14:paraId="7C7496A8"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w:t>
      </w:r>
    </w:p>
    <w:p w14:paraId="1FC4B653"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Pak. 10 poz. 7,8,9</w:t>
      </w:r>
    </w:p>
    <w:p w14:paraId="58935B67"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Zamawiający dopuści do wyceny preparaty w postaci : </w:t>
      </w:r>
      <w:r w:rsidRPr="007C3B43">
        <w:rPr>
          <w:rFonts w:ascii="Arial" w:eastAsia="SimSun" w:hAnsi="Arial" w:cs="Arial"/>
          <w:kern w:val="1"/>
          <w:sz w:val="24"/>
          <w:szCs w:val="24"/>
          <w:highlight w:val="yellow"/>
          <w:lang w:eastAsia="hi-IN" w:bidi="hi-IN"/>
        </w:rPr>
        <w:t>tabletki</w:t>
      </w:r>
      <w:r w:rsidRPr="007C3B43">
        <w:rPr>
          <w:rFonts w:ascii="Arial" w:eastAsia="SimSun" w:hAnsi="Arial" w:cs="Arial"/>
          <w:kern w:val="1"/>
          <w:sz w:val="24"/>
          <w:szCs w:val="24"/>
          <w:lang w:eastAsia="hi-IN" w:bidi="hi-IN"/>
        </w:rPr>
        <w:t>?</w:t>
      </w:r>
    </w:p>
    <w:p w14:paraId="282662AC" w14:textId="77777777" w:rsidR="00651500" w:rsidRPr="007C3B43" w:rsidRDefault="00651500" w:rsidP="007C3B43">
      <w:pPr>
        <w:widowControl w:val="0"/>
        <w:suppressAutoHyphens/>
        <w:spacing w:after="0" w:line="22" w:lineRule="atLeast"/>
        <w:rPr>
          <w:rFonts w:ascii="Arial" w:eastAsia="SimSun" w:hAnsi="Arial" w:cs="Arial"/>
          <w:color w:val="FF0000"/>
          <w:kern w:val="1"/>
          <w:sz w:val="24"/>
          <w:szCs w:val="24"/>
          <w:lang w:eastAsia="hi-IN" w:bidi="hi-IN"/>
        </w:rPr>
      </w:pPr>
    </w:p>
    <w:p w14:paraId="69AA658C" w14:textId="165677E0" w:rsidR="00623D6E" w:rsidRPr="007C3B43" w:rsidRDefault="00623D6E" w:rsidP="007C3B43">
      <w:pPr>
        <w:widowControl w:val="0"/>
        <w:suppressAutoHyphens/>
        <w:spacing w:after="0" w:line="22" w:lineRule="atLeast"/>
        <w:rPr>
          <w:rFonts w:ascii="Arial" w:eastAsia="SimSun" w:hAnsi="Arial" w:cs="Arial"/>
          <w:color w:val="FF0000"/>
          <w:kern w:val="1"/>
          <w:sz w:val="24"/>
          <w:szCs w:val="24"/>
          <w:lang w:eastAsia="hi-IN" w:bidi="hi-IN"/>
        </w:rPr>
      </w:pPr>
      <w:r w:rsidRPr="007C3B43">
        <w:rPr>
          <w:rFonts w:ascii="Arial" w:hAnsi="Arial" w:cs="Arial"/>
          <w:i/>
          <w:iCs/>
          <w:sz w:val="24"/>
          <w:szCs w:val="24"/>
        </w:rPr>
        <w:t xml:space="preserve">              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63A43BAC" w14:textId="77777777" w:rsidR="00651500" w:rsidRPr="007C3B43" w:rsidRDefault="00651500" w:rsidP="007C3B43">
      <w:pPr>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 pak. 3 poz.2</w:t>
      </w:r>
    </w:p>
    <w:p w14:paraId="2E92117F" w14:textId="77777777" w:rsidR="00651500" w:rsidRPr="007C3B43" w:rsidRDefault="00651500" w:rsidP="007C3B43">
      <w:pPr>
        <w:widowControl w:val="0"/>
        <w:suppressAutoHyphens/>
        <w:spacing w:after="0" w:line="22" w:lineRule="atLeast"/>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lastRenderedPageBreak/>
        <w:t>Czy Zamawiający dopuści do wyceny:</w:t>
      </w:r>
    </w:p>
    <w:p w14:paraId="34B61113" w14:textId="77777777" w:rsidR="00651500" w:rsidRPr="007C3B43" w:rsidRDefault="00651500" w:rsidP="007C3B43">
      <w:pPr>
        <w:widowControl w:val="0"/>
        <w:suppressAutoHyphens/>
        <w:spacing w:after="0" w:line="22" w:lineRule="atLeast"/>
        <w:rPr>
          <w:rFonts w:ascii="Arial" w:eastAsia="SimSun" w:hAnsi="Arial" w:cs="Arial"/>
          <w:kern w:val="1"/>
          <w:sz w:val="24"/>
          <w:szCs w:val="24"/>
          <w:lang w:eastAsia="hi-IN" w:bidi="hi-IN"/>
        </w:rPr>
      </w:pPr>
      <w:proofErr w:type="spellStart"/>
      <w:r w:rsidRPr="007C3B43">
        <w:rPr>
          <w:rFonts w:ascii="Arial" w:eastAsia="SimSun" w:hAnsi="Arial" w:cs="Arial"/>
          <w:kern w:val="1"/>
          <w:sz w:val="24"/>
          <w:szCs w:val="24"/>
          <w:lang w:eastAsia="hi-IN" w:bidi="hi-IN"/>
        </w:rPr>
        <w:t>Meprelon</w:t>
      </w:r>
      <w:proofErr w:type="spellEnd"/>
      <w:r w:rsidRPr="007C3B43">
        <w:rPr>
          <w:rFonts w:ascii="Arial" w:eastAsia="SimSun" w:hAnsi="Arial" w:cs="Arial"/>
          <w:kern w:val="1"/>
          <w:sz w:val="24"/>
          <w:szCs w:val="24"/>
          <w:lang w:eastAsia="hi-IN" w:bidi="hi-IN"/>
        </w:rPr>
        <w:t xml:space="preserve">, 250 </w:t>
      </w:r>
      <w:proofErr w:type="spellStart"/>
      <w:r w:rsidRPr="007C3B43">
        <w:rPr>
          <w:rFonts w:ascii="Arial" w:eastAsia="SimSun" w:hAnsi="Arial" w:cs="Arial"/>
          <w:kern w:val="1"/>
          <w:sz w:val="24"/>
          <w:szCs w:val="24"/>
          <w:lang w:eastAsia="hi-IN" w:bidi="hi-IN"/>
        </w:rPr>
        <w:t>mg,prosz,rozp.d</w:t>
      </w:r>
      <w:proofErr w:type="spellEnd"/>
      <w:r w:rsidRPr="007C3B43">
        <w:rPr>
          <w:rFonts w:ascii="Arial" w:eastAsia="SimSun" w:hAnsi="Arial" w:cs="Arial"/>
          <w:kern w:val="1"/>
          <w:sz w:val="24"/>
          <w:szCs w:val="24"/>
          <w:lang w:eastAsia="hi-IN" w:bidi="hi-IN"/>
        </w:rPr>
        <w:t>/</w:t>
      </w:r>
      <w:proofErr w:type="spellStart"/>
      <w:r w:rsidRPr="007C3B43">
        <w:rPr>
          <w:rFonts w:ascii="Arial" w:eastAsia="SimSun" w:hAnsi="Arial" w:cs="Arial"/>
          <w:kern w:val="1"/>
          <w:sz w:val="24"/>
          <w:szCs w:val="24"/>
          <w:lang w:eastAsia="hi-IN" w:bidi="hi-IN"/>
        </w:rPr>
        <w:t>sp.r.d</w:t>
      </w:r>
      <w:proofErr w:type="spellEnd"/>
      <w:r w:rsidRPr="007C3B43">
        <w:rPr>
          <w:rFonts w:ascii="Arial" w:eastAsia="SimSun" w:hAnsi="Arial" w:cs="Arial"/>
          <w:kern w:val="1"/>
          <w:sz w:val="24"/>
          <w:szCs w:val="24"/>
          <w:lang w:eastAsia="hi-IN" w:bidi="hi-IN"/>
        </w:rPr>
        <w:t>/wst,inf.,1 fiol+1amp?</w:t>
      </w:r>
    </w:p>
    <w:p w14:paraId="47B9DADF" w14:textId="77777777" w:rsidR="00651500" w:rsidRPr="007C3B43" w:rsidRDefault="00651500" w:rsidP="007C3B43">
      <w:pPr>
        <w:widowControl w:val="0"/>
        <w:suppressAutoHyphens/>
        <w:spacing w:after="0" w:line="22" w:lineRule="atLeast"/>
        <w:rPr>
          <w:rFonts w:ascii="Arial" w:eastAsia="SimSun" w:hAnsi="Arial" w:cs="Arial"/>
          <w:i/>
          <w:iCs/>
          <w:kern w:val="1"/>
          <w:sz w:val="24"/>
          <w:szCs w:val="24"/>
          <w:lang w:eastAsia="hi-IN" w:bidi="hi-IN"/>
        </w:rPr>
      </w:pPr>
      <w:r w:rsidRPr="007C3B43">
        <w:rPr>
          <w:rFonts w:ascii="Arial" w:eastAsia="SimSun" w:hAnsi="Arial" w:cs="Arial"/>
          <w:i/>
          <w:iCs/>
          <w:kern w:val="1"/>
          <w:sz w:val="24"/>
          <w:szCs w:val="24"/>
          <w:lang w:eastAsia="hi-IN" w:bidi="hi-IN"/>
        </w:rPr>
        <w:t xml:space="preserve">Solu </w:t>
      </w:r>
      <w:proofErr w:type="spellStart"/>
      <w:r w:rsidRPr="007C3B43">
        <w:rPr>
          <w:rFonts w:ascii="Arial" w:eastAsia="SimSun" w:hAnsi="Arial" w:cs="Arial"/>
          <w:i/>
          <w:iCs/>
          <w:kern w:val="1"/>
          <w:sz w:val="24"/>
          <w:szCs w:val="24"/>
          <w:lang w:eastAsia="hi-IN" w:bidi="hi-IN"/>
        </w:rPr>
        <w:t>Medrol</w:t>
      </w:r>
      <w:proofErr w:type="spellEnd"/>
      <w:r w:rsidRPr="007C3B43">
        <w:rPr>
          <w:rFonts w:ascii="Arial" w:eastAsia="SimSun" w:hAnsi="Arial" w:cs="Arial"/>
          <w:i/>
          <w:iCs/>
          <w:kern w:val="1"/>
          <w:sz w:val="24"/>
          <w:szCs w:val="24"/>
          <w:lang w:eastAsia="hi-IN" w:bidi="hi-IN"/>
        </w:rPr>
        <w:t xml:space="preserve">, 250 mg, </w:t>
      </w:r>
      <w:proofErr w:type="spellStart"/>
      <w:r w:rsidRPr="007C3B43">
        <w:rPr>
          <w:rFonts w:ascii="Arial" w:eastAsia="SimSun" w:hAnsi="Arial" w:cs="Arial"/>
          <w:i/>
          <w:iCs/>
          <w:kern w:val="1"/>
          <w:sz w:val="24"/>
          <w:szCs w:val="24"/>
          <w:lang w:eastAsia="hi-IN" w:bidi="hi-IN"/>
        </w:rPr>
        <w:t>prosz,rozp.ds.roztw.d</w:t>
      </w:r>
      <w:proofErr w:type="spellEnd"/>
      <w:r w:rsidRPr="007C3B43">
        <w:rPr>
          <w:rFonts w:ascii="Arial" w:eastAsia="SimSun" w:hAnsi="Arial" w:cs="Arial"/>
          <w:i/>
          <w:iCs/>
          <w:kern w:val="1"/>
          <w:sz w:val="24"/>
          <w:szCs w:val="24"/>
          <w:lang w:eastAsia="hi-IN" w:bidi="hi-IN"/>
        </w:rPr>
        <w:t xml:space="preserve">/wstrz,1 </w:t>
      </w:r>
      <w:proofErr w:type="spellStart"/>
      <w:r w:rsidRPr="007C3B43">
        <w:rPr>
          <w:rFonts w:ascii="Arial" w:eastAsia="SimSun" w:hAnsi="Arial" w:cs="Arial"/>
          <w:i/>
          <w:iCs/>
          <w:kern w:val="1"/>
          <w:sz w:val="24"/>
          <w:szCs w:val="24"/>
          <w:lang w:eastAsia="hi-IN" w:bidi="hi-IN"/>
        </w:rPr>
        <w:t>fiol+rozp</w:t>
      </w:r>
      <w:proofErr w:type="spellEnd"/>
      <w:r w:rsidRPr="007C3B43">
        <w:rPr>
          <w:rFonts w:ascii="Arial" w:eastAsia="SimSun" w:hAnsi="Arial" w:cs="Arial"/>
          <w:i/>
          <w:iCs/>
          <w:kern w:val="1"/>
          <w:sz w:val="24"/>
          <w:szCs w:val="24"/>
          <w:lang w:eastAsia="hi-IN" w:bidi="hi-IN"/>
        </w:rPr>
        <w:t xml:space="preserve"> - skrócenie ważności pozwolenia do obrotu.</w:t>
      </w:r>
    </w:p>
    <w:p w14:paraId="71736DBC" w14:textId="053C788E" w:rsidR="00623D6E" w:rsidRPr="007C3B43" w:rsidRDefault="00623D6E" w:rsidP="007C3B43">
      <w:pPr>
        <w:widowControl w:val="0"/>
        <w:suppressAutoHyphens/>
        <w:spacing w:after="0" w:line="22" w:lineRule="atLeast"/>
        <w:rPr>
          <w:rFonts w:ascii="Arial" w:eastAsia="SimSun" w:hAnsi="Arial" w:cs="Arial"/>
          <w:i/>
          <w:iCs/>
          <w:kern w:val="1"/>
          <w:sz w:val="24"/>
          <w:szCs w:val="24"/>
          <w:lang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400E761A" w14:textId="77777777" w:rsidR="00651500" w:rsidRPr="007C3B43" w:rsidRDefault="00651500" w:rsidP="007C3B43">
      <w:pPr>
        <w:widowControl w:val="0"/>
        <w:suppressAutoHyphens/>
        <w:spacing w:after="0" w:line="22" w:lineRule="atLeast"/>
        <w:rPr>
          <w:rFonts w:ascii="Arial" w:eastAsia="SimSun" w:hAnsi="Arial" w:cs="Arial"/>
          <w:kern w:val="1"/>
          <w:sz w:val="24"/>
          <w:szCs w:val="24"/>
          <w:lang w:eastAsia="hi-IN" w:bidi="hi-IN"/>
        </w:rPr>
      </w:pPr>
    </w:p>
    <w:p w14:paraId="05D59C2A"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 pak. 4 poz.1</w:t>
      </w:r>
    </w:p>
    <w:p w14:paraId="6ED4AD21"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Czy Zamawiający dopuści do wyceny:</w:t>
      </w:r>
    </w:p>
    <w:p w14:paraId="7002BBD4"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proofErr w:type="spellStart"/>
      <w:r w:rsidRPr="007C3B43">
        <w:rPr>
          <w:rFonts w:ascii="Arial" w:eastAsia="SimSun" w:hAnsi="Arial" w:cs="Arial"/>
          <w:kern w:val="1"/>
          <w:sz w:val="24"/>
          <w:szCs w:val="24"/>
          <w:lang w:eastAsia="hi-IN" w:bidi="hi-IN"/>
        </w:rPr>
        <w:t>Thiamine</w:t>
      </w:r>
      <w:proofErr w:type="spellEnd"/>
      <w:r w:rsidRPr="007C3B43">
        <w:rPr>
          <w:rFonts w:ascii="Arial" w:eastAsia="SimSun" w:hAnsi="Arial" w:cs="Arial"/>
          <w:kern w:val="1"/>
          <w:sz w:val="24"/>
          <w:szCs w:val="24"/>
          <w:lang w:eastAsia="hi-IN" w:bidi="hi-IN"/>
        </w:rPr>
        <w:t xml:space="preserve">, 50 mg/ml (5%); 1 </w:t>
      </w:r>
      <w:proofErr w:type="spellStart"/>
      <w:r w:rsidRPr="007C3B43">
        <w:rPr>
          <w:rFonts w:ascii="Arial" w:eastAsia="SimSun" w:hAnsi="Arial" w:cs="Arial"/>
          <w:kern w:val="1"/>
          <w:sz w:val="24"/>
          <w:szCs w:val="24"/>
          <w:lang w:eastAsia="hi-IN" w:bidi="hi-IN"/>
        </w:rPr>
        <w:t>ml,roztw.d</w:t>
      </w:r>
      <w:proofErr w:type="spellEnd"/>
      <w:r w:rsidRPr="007C3B43">
        <w:rPr>
          <w:rFonts w:ascii="Arial" w:eastAsia="SimSun" w:hAnsi="Arial" w:cs="Arial"/>
          <w:kern w:val="1"/>
          <w:sz w:val="24"/>
          <w:szCs w:val="24"/>
          <w:lang w:eastAsia="hi-IN" w:bidi="hi-IN"/>
        </w:rPr>
        <w:t xml:space="preserve">/wstrz,10 </w:t>
      </w:r>
      <w:proofErr w:type="spellStart"/>
      <w:r w:rsidRPr="007C3B43">
        <w:rPr>
          <w:rFonts w:ascii="Arial" w:eastAsia="SimSun" w:hAnsi="Arial" w:cs="Arial"/>
          <w:kern w:val="1"/>
          <w:sz w:val="24"/>
          <w:szCs w:val="24"/>
          <w:lang w:eastAsia="hi-IN" w:bidi="hi-IN"/>
        </w:rPr>
        <w:t>amp</w:t>
      </w:r>
      <w:proofErr w:type="spellEnd"/>
      <w:r w:rsidRPr="007C3B43">
        <w:rPr>
          <w:rFonts w:ascii="Arial" w:eastAsia="SimSun" w:hAnsi="Arial" w:cs="Arial"/>
          <w:kern w:val="1"/>
          <w:sz w:val="24"/>
          <w:szCs w:val="24"/>
          <w:lang w:eastAsia="hi-IN" w:bidi="hi-IN"/>
        </w:rPr>
        <w:t>(preparat dostępny w ramach jednofazowego pozwolenia Ministra Zdrowia)</w:t>
      </w:r>
    </w:p>
    <w:p w14:paraId="748E86FA" w14:textId="4CA44880" w:rsidR="00623D6E" w:rsidRPr="007C3B43" w:rsidRDefault="00623D6E"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33ECA323"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p>
    <w:p w14:paraId="183B3794"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 pak. 6 poz.3</w:t>
      </w:r>
    </w:p>
    <w:p w14:paraId="32CFF5A5"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Czy Zamawiający dopuści do wyceny :</w:t>
      </w:r>
    </w:p>
    <w:p w14:paraId="6F0F7C5A"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proofErr w:type="spellStart"/>
      <w:r w:rsidRPr="007C3B43">
        <w:rPr>
          <w:rFonts w:ascii="Arial" w:eastAsia="SimSun" w:hAnsi="Arial" w:cs="Arial"/>
          <w:kern w:val="1"/>
          <w:sz w:val="24"/>
          <w:szCs w:val="24"/>
          <w:lang w:eastAsia="hi-IN" w:bidi="hi-IN"/>
        </w:rPr>
        <w:t>Salmex</w:t>
      </w:r>
      <w:proofErr w:type="spellEnd"/>
      <w:r w:rsidRPr="007C3B43">
        <w:rPr>
          <w:rFonts w:ascii="Arial" w:eastAsia="SimSun" w:hAnsi="Arial" w:cs="Arial"/>
          <w:kern w:val="1"/>
          <w:sz w:val="24"/>
          <w:szCs w:val="24"/>
          <w:lang w:eastAsia="hi-IN" w:bidi="hi-IN"/>
        </w:rPr>
        <w:t xml:space="preserve">, (500 mcg+50 </w:t>
      </w:r>
      <w:proofErr w:type="spellStart"/>
      <w:r w:rsidRPr="007C3B43">
        <w:rPr>
          <w:rFonts w:ascii="Arial" w:eastAsia="SimSun" w:hAnsi="Arial" w:cs="Arial"/>
          <w:kern w:val="1"/>
          <w:sz w:val="24"/>
          <w:szCs w:val="24"/>
          <w:lang w:eastAsia="hi-IN" w:bidi="hi-IN"/>
        </w:rPr>
        <w:t>mcg</w:t>
      </w:r>
      <w:proofErr w:type="spellEnd"/>
      <w:r w:rsidRPr="007C3B43">
        <w:rPr>
          <w:rFonts w:ascii="Arial" w:eastAsia="SimSun" w:hAnsi="Arial" w:cs="Arial"/>
          <w:kern w:val="1"/>
          <w:sz w:val="24"/>
          <w:szCs w:val="24"/>
          <w:lang w:eastAsia="hi-IN" w:bidi="hi-IN"/>
        </w:rPr>
        <w:t xml:space="preserve">)/dawkę, </w:t>
      </w:r>
      <w:proofErr w:type="spellStart"/>
      <w:r w:rsidRPr="007C3B43">
        <w:rPr>
          <w:rFonts w:ascii="Arial" w:eastAsia="SimSun" w:hAnsi="Arial" w:cs="Arial"/>
          <w:kern w:val="1"/>
          <w:sz w:val="24"/>
          <w:szCs w:val="24"/>
          <w:lang w:eastAsia="hi-IN" w:bidi="hi-IN"/>
        </w:rPr>
        <w:t>prosz.do</w:t>
      </w:r>
      <w:proofErr w:type="spellEnd"/>
      <w:r w:rsidRPr="007C3B43">
        <w:rPr>
          <w:rFonts w:ascii="Arial" w:eastAsia="SimSun" w:hAnsi="Arial" w:cs="Arial"/>
          <w:kern w:val="1"/>
          <w:sz w:val="24"/>
          <w:szCs w:val="24"/>
          <w:lang w:eastAsia="hi-IN" w:bidi="hi-IN"/>
        </w:rPr>
        <w:t xml:space="preserve"> </w:t>
      </w:r>
      <w:proofErr w:type="spellStart"/>
      <w:r w:rsidRPr="007C3B43">
        <w:rPr>
          <w:rFonts w:ascii="Arial" w:eastAsia="SimSun" w:hAnsi="Arial" w:cs="Arial"/>
          <w:kern w:val="1"/>
          <w:sz w:val="24"/>
          <w:szCs w:val="24"/>
          <w:lang w:eastAsia="hi-IN" w:bidi="hi-IN"/>
        </w:rPr>
        <w:t>inhal</w:t>
      </w:r>
      <w:proofErr w:type="spellEnd"/>
      <w:r w:rsidRPr="007C3B43">
        <w:rPr>
          <w:rFonts w:ascii="Arial" w:eastAsia="SimSun" w:hAnsi="Arial" w:cs="Arial"/>
          <w:kern w:val="1"/>
          <w:sz w:val="24"/>
          <w:szCs w:val="24"/>
          <w:lang w:eastAsia="hi-IN" w:bidi="hi-IN"/>
        </w:rPr>
        <w:t xml:space="preserve">., 60 dawek? </w:t>
      </w:r>
    </w:p>
    <w:p w14:paraId="42B3831C" w14:textId="637EDD62" w:rsidR="00623D6E" w:rsidRPr="007C3B43" w:rsidRDefault="00623D6E"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4022787D"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p>
    <w:p w14:paraId="05752D8E"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 pak. 10 poz.5</w:t>
      </w:r>
    </w:p>
    <w:p w14:paraId="7B614167"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w:t>
      </w:r>
      <w:proofErr w:type="spellStart"/>
      <w:r w:rsidRPr="007C3B43">
        <w:rPr>
          <w:rFonts w:ascii="Arial" w:eastAsia="SimSun" w:hAnsi="Arial" w:cs="Arial"/>
          <w:kern w:val="1"/>
          <w:sz w:val="24"/>
          <w:szCs w:val="24"/>
          <w:lang w:eastAsia="hi-IN" w:bidi="hi-IN"/>
        </w:rPr>
        <w:t>Zamawiajcy</w:t>
      </w:r>
      <w:proofErr w:type="spellEnd"/>
      <w:r w:rsidRPr="007C3B43">
        <w:rPr>
          <w:rFonts w:ascii="Arial" w:eastAsia="SimSun" w:hAnsi="Arial" w:cs="Arial"/>
          <w:kern w:val="1"/>
          <w:sz w:val="24"/>
          <w:szCs w:val="24"/>
          <w:lang w:eastAsia="hi-IN" w:bidi="hi-IN"/>
        </w:rPr>
        <w:t xml:space="preserve"> dopuści do wyceny:</w:t>
      </w:r>
    </w:p>
    <w:p w14:paraId="5D16FBAF"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val="en-US" w:eastAsia="hi-IN" w:bidi="hi-IN"/>
        </w:rPr>
      </w:pPr>
      <w:r w:rsidRPr="007C3B43">
        <w:rPr>
          <w:rFonts w:ascii="Arial" w:eastAsia="SimSun" w:hAnsi="Arial" w:cs="Arial"/>
          <w:kern w:val="1"/>
          <w:sz w:val="24"/>
          <w:szCs w:val="24"/>
          <w:lang w:val="en-US" w:eastAsia="hi-IN" w:bidi="hi-IN"/>
        </w:rPr>
        <w:t xml:space="preserve">Calcium Teva, tabl.musuj.,12 </w:t>
      </w:r>
      <w:proofErr w:type="spellStart"/>
      <w:r w:rsidRPr="007C3B43">
        <w:rPr>
          <w:rFonts w:ascii="Arial" w:eastAsia="SimSun" w:hAnsi="Arial" w:cs="Arial"/>
          <w:kern w:val="1"/>
          <w:sz w:val="24"/>
          <w:szCs w:val="24"/>
          <w:lang w:val="en-US" w:eastAsia="hi-IN" w:bidi="hi-IN"/>
        </w:rPr>
        <w:t>szt</w:t>
      </w:r>
      <w:proofErr w:type="spellEnd"/>
      <w:r w:rsidRPr="007C3B43">
        <w:rPr>
          <w:rFonts w:ascii="Arial" w:eastAsia="SimSun" w:hAnsi="Arial" w:cs="Arial"/>
          <w:kern w:val="1"/>
          <w:sz w:val="24"/>
          <w:szCs w:val="24"/>
          <w:lang w:val="en-US" w:eastAsia="hi-IN" w:bidi="hi-IN"/>
        </w:rPr>
        <w:t xml:space="preserve"> + 2 </w:t>
      </w:r>
      <w:proofErr w:type="spellStart"/>
      <w:r w:rsidRPr="007C3B43">
        <w:rPr>
          <w:rFonts w:ascii="Arial" w:eastAsia="SimSun" w:hAnsi="Arial" w:cs="Arial"/>
          <w:kern w:val="1"/>
          <w:sz w:val="24"/>
          <w:szCs w:val="24"/>
          <w:lang w:val="en-US" w:eastAsia="hi-IN" w:bidi="hi-IN"/>
        </w:rPr>
        <w:t>szt</w:t>
      </w:r>
      <w:proofErr w:type="spellEnd"/>
      <w:r w:rsidRPr="007C3B43">
        <w:rPr>
          <w:rFonts w:ascii="Arial" w:eastAsia="SimSun" w:hAnsi="Arial" w:cs="Arial"/>
          <w:kern w:val="1"/>
          <w:sz w:val="24"/>
          <w:szCs w:val="24"/>
          <w:lang w:val="en-US" w:eastAsia="hi-IN" w:bidi="hi-IN"/>
        </w:rPr>
        <w:t xml:space="preserve"> ( </w:t>
      </w:r>
      <w:proofErr w:type="spellStart"/>
      <w:r w:rsidRPr="007C3B43">
        <w:rPr>
          <w:rFonts w:ascii="Arial" w:eastAsia="SimSun" w:hAnsi="Arial" w:cs="Arial"/>
          <w:kern w:val="1"/>
          <w:sz w:val="24"/>
          <w:szCs w:val="24"/>
          <w:lang w:val="en-US" w:eastAsia="hi-IN" w:bidi="hi-IN"/>
        </w:rPr>
        <w:t>suplement</w:t>
      </w:r>
      <w:proofErr w:type="spellEnd"/>
      <w:r w:rsidRPr="007C3B43">
        <w:rPr>
          <w:rFonts w:ascii="Arial" w:eastAsia="SimSun" w:hAnsi="Arial" w:cs="Arial"/>
          <w:kern w:val="1"/>
          <w:sz w:val="24"/>
          <w:szCs w:val="24"/>
          <w:lang w:val="en-US" w:eastAsia="hi-IN" w:bidi="hi-IN"/>
        </w:rPr>
        <w:t xml:space="preserve"> </w:t>
      </w:r>
      <w:proofErr w:type="spellStart"/>
      <w:r w:rsidRPr="007C3B43">
        <w:rPr>
          <w:rFonts w:ascii="Arial" w:eastAsia="SimSun" w:hAnsi="Arial" w:cs="Arial"/>
          <w:kern w:val="1"/>
          <w:sz w:val="24"/>
          <w:szCs w:val="24"/>
          <w:lang w:val="en-US" w:eastAsia="hi-IN" w:bidi="hi-IN"/>
        </w:rPr>
        <w:t>diety</w:t>
      </w:r>
      <w:proofErr w:type="spellEnd"/>
      <w:r w:rsidRPr="007C3B43">
        <w:rPr>
          <w:rFonts w:ascii="Arial" w:eastAsia="SimSun" w:hAnsi="Arial" w:cs="Arial"/>
          <w:kern w:val="1"/>
          <w:sz w:val="24"/>
          <w:szCs w:val="24"/>
          <w:lang w:val="en-US" w:eastAsia="hi-IN" w:bidi="hi-IN"/>
        </w:rPr>
        <w:t>)?</w:t>
      </w:r>
    </w:p>
    <w:p w14:paraId="639DD631" w14:textId="356148EA" w:rsidR="00623D6E" w:rsidRPr="007C3B43" w:rsidRDefault="00623D6E" w:rsidP="007C3B43">
      <w:pPr>
        <w:pStyle w:val="Akapitzlist"/>
        <w:widowControl w:val="0"/>
        <w:suppressAutoHyphens/>
        <w:spacing w:after="0" w:line="22" w:lineRule="atLeast"/>
        <w:ind w:left="0"/>
        <w:rPr>
          <w:rFonts w:ascii="Arial" w:eastAsia="SimSun" w:hAnsi="Arial" w:cs="Arial"/>
          <w:kern w:val="1"/>
          <w:sz w:val="24"/>
          <w:szCs w:val="24"/>
          <w:lang w:val="en-US"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55C25EBC"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val="en-US" w:eastAsia="hi-IN" w:bidi="hi-IN"/>
        </w:rPr>
      </w:pPr>
    </w:p>
    <w:p w14:paraId="1CB93D4C"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val="en-US" w:eastAsia="hi-IN" w:bidi="hi-IN"/>
        </w:rPr>
      </w:pPr>
      <w:proofErr w:type="spellStart"/>
      <w:r w:rsidRPr="007C3B43">
        <w:rPr>
          <w:rFonts w:ascii="Arial" w:eastAsia="SimSun" w:hAnsi="Arial" w:cs="Arial"/>
          <w:kern w:val="1"/>
          <w:sz w:val="24"/>
          <w:szCs w:val="24"/>
          <w:lang w:val="en-US" w:eastAsia="hi-IN" w:bidi="hi-IN"/>
        </w:rPr>
        <w:t>Dotyczy</w:t>
      </w:r>
      <w:proofErr w:type="spellEnd"/>
      <w:r w:rsidRPr="007C3B43">
        <w:rPr>
          <w:rFonts w:ascii="Arial" w:eastAsia="SimSun" w:hAnsi="Arial" w:cs="Arial"/>
          <w:kern w:val="1"/>
          <w:sz w:val="24"/>
          <w:szCs w:val="24"/>
          <w:lang w:val="en-US" w:eastAsia="hi-IN" w:bidi="hi-IN"/>
        </w:rPr>
        <w:t xml:space="preserve"> </w:t>
      </w:r>
      <w:proofErr w:type="spellStart"/>
      <w:r w:rsidRPr="007C3B43">
        <w:rPr>
          <w:rFonts w:ascii="Arial" w:eastAsia="SimSun" w:hAnsi="Arial" w:cs="Arial"/>
          <w:kern w:val="1"/>
          <w:sz w:val="24"/>
          <w:szCs w:val="24"/>
          <w:lang w:val="en-US" w:eastAsia="hi-IN" w:bidi="hi-IN"/>
        </w:rPr>
        <w:t>pak.</w:t>
      </w:r>
      <w:proofErr w:type="spellEnd"/>
      <w:r w:rsidRPr="007C3B43">
        <w:rPr>
          <w:rFonts w:ascii="Arial" w:eastAsia="SimSun" w:hAnsi="Arial" w:cs="Arial"/>
          <w:kern w:val="1"/>
          <w:sz w:val="24"/>
          <w:szCs w:val="24"/>
          <w:lang w:val="en-US" w:eastAsia="hi-IN" w:bidi="hi-IN"/>
        </w:rPr>
        <w:t xml:space="preserve"> 10 poz.27</w:t>
      </w:r>
    </w:p>
    <w:p w14:paraId="09714EC6"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Czy Zamawiający dopuści do wyceny:</w:t>
      </w:r>
    </w:p>
    <w:p w14:paraId="5AE7C451"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proofErr w:type="spellStart"/>
      <w:r w:rsidRPr="007C3B43">
        <w:rPr>
          <w:rFonts w:ascii="Arial" w:eastAsia="SimSun" w:hAnsi="Arial" w:cs="Arial"/>
          <w:kern w:val="1"/>
          <w:sz w:val="24"/>
          <w:szCs w:val="24"/>
          <w:lang w:eastAsia="hi-IN" w:bidi="hi-IN"/>
        </w:rPr>
        <w:t>Hepatil</w:t>
      </w:r>
      <w:proofErr w:type="spellEnd"/>
      <w:r w:rsidRPr="007C3B43">
        <w:rPr>
          <w:rFonts w:ascii="Arial" w:eastAsia="SimSun" w:hAnsi="Arial" w:cs="Arial"/>
          <w:kern w:val="1"/>
          <w:sz w:val="24"/>
          <w:szCs w:val="24"/>
          <w:lang w:eastAsia="hi-IN" w:bidi="hi-IN"/>
        </w:rPr>
        <w:t xml:space="preserve">, tabl., 40 </w:t>
      </w:r>
      <w:proofErr w:type="spellStart"/>
      <w:r w:rsidRPr="007C3B43">
        <w:rPr>
          <w:rFonts w:ascii="Arial" w:eastAsia="SimSun" w:hAnsi="Arial" w:cs="Arial"/>
          <w:kern w:val="1"/>
          <w:sz w:val="24"/>
          <w:szCs w:val="24"/>
          <w:lang w:eastAsia="hi-IN" w:bidi="hi-IN"/>
        </w:rPr>
        <w:t>szt</w:t>
      </w:r>
      <w:proofErr w:type="spellEnd"/>
      <w:r w:rsidRPr="007C3B43">
        <w:rPr>
          <w:rFonts w:ascii="Arial" w:eastAsia="SimSun" w:hAnsi="Arial" w:cs="Arial"/>
          <w:kern w:val="1"/>
          <w:sz w:val="24"/>
          <w:szCs w:val="24"/>
          <w:lang w:eastAsia="hi-IN" w:bidi="hi-IN"/>
        </w:rPr>
        <w:t xml:space="preserve"> ( nowy skład: ( 1 tab. - 100 mg ornityny + </w:t>
      </w:r>
      <w:r w:rsidRPr="007C3B43">
        <w:rPr>
          <w:rFonts w:ascii="Arial" w:eastAsia="SimSun" w:hAnsi="Arial" w:cs="Arial"/>
          <w:kern w:val="1"/>
          <w:sz w:val="24"/>
          <w:szCs w:val="24"/>
          <w:u w:val="single"/>
          <w:lang w:eastAsia="hi-IN" w:bidi="hi-IN"/>
        </w:rPr>
        <w:t>14,40 mg</w:t>
      </w:r>
      <w:r w:rsidRPr="007C3B43">
        <w:rPr>
          <w:rFonts w:ascii="Arial" w:eastAsia="SimSun" w:hAnsi="Arial" w:cs="Arial"/>
          <w:kern w:val="1"/>
          <w:sz w:val="24"/>
          <w:szCs w:val="24"/>
          <w:lang w:eastAsia="hi-IN" w:bidi="hi-IN"/>
        </w:rPr>
        <w:t xml:space="preserve"> choliny)  , suplement diety)?</w:t>
      </w:r>
    </w:p>
    <w:p w14:paraId="1A36A475" w14:textId="08E402A6" w:rsidR="00623D6E" w:rsidRPr="007C3B43" w:rsidRDefault="00623D6E"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hAnsi="Arial" w:cs="Arial"/>
          <w:i/>
          <w:iCs/>
          <w:sz w:val="24"/>
          <w:szCs w:val="24"/>
        </w:rPr>
        <w:t>Odp.:</w:t>
      </w:r>
      <w:r w:rsidR="006E2FD5" w:rsidRPr="007C3B43">
        <w:rPr>
          <w:rFonts w:ascii="Arial" w:hAnsi="Arial" w:cs="Arial"/>
          <w:i/>
          <w:iCs/>
          <w:sz w:val="24"/>
          <w:szCs w:val="24"/>
        </w:rPr>
        <w:t xml:space="preserve"> </w:t>
      </w:r>
      <w:r w:rsidR="006E2FD5" w:rsidRPr="007C3B43">
        <w:rPr>
          <w:rFonts w:ascii="Arial" w:hAnsi="Arial" w:cs="Arial"/>
          <w:i/>
          <w:iCs/>
          <w:sz w:val="24"/>
          <w:szCs w:val="24"/>
        </w:rPr>
        <w:t>Zamawiający dopuści.</w:t>
      </w:r>
    </w:p>
    <w:p w14:paraId="600413C5" w14:textId="77777777" w:rsidR="00651500" w:rsidRPr="007C3B43" w:rsidRDefault="00651500" w:rsidP="007C3B43">
      <w:pPr>
        <w:widowControl w:val="0"/>
        <w:suppressAutoHyphens/>
        <w:spacing w:after="0" w:line="22" w:lineRule="atLeast"/>
        <w:rPr>
          <w:rFonts w:ascii="Arial" w:eastAsia="SimSun" w:hAnsi="Arial" w:cs="Arial"/>
          <w:kern w:val="1"/>
          <w:sz w:val="24"/>
          <w:szCs w:val="24"/>
          <w:lang w:eastAsia="hi-IN" w:bidi="hi-IN"/>
        </w:rPr>
      </w:pPr>
    </w:p>
    <w:p w14:paraId="17775EFC" w14:textId="77777777" w:rsidR="00651500" w:rsidRPr="007C3B43" w:rsidRDefault="00651500" w:rsidP="007C3B43">
      <w:pPr>
        <w:pStyle w:val="Akapitzlist"/>
        <w:widowControl w:val="0"/>
        <w:numPr>
          <w:ilvl w:val="0"/>
          <w:numId w:val="3"/>
        </w:numPr>
        <w:suppressAutoHyphens/>
        <w:spacing w:after="0" w:line="22" w:lineRule="atLeast"/>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Dotyczy pak. 10 poz.27</w:t>
      </w:r>
    </w:p>
    <w:p w14:paraId="5983AB08" w14:textId="77777777" w:rsidR="00651500" w:rsidRPr="007C3B43" w:rsidRDefault="00651500" w:rsidP="007C3B43">
      <w:pPr>
        <w:pStyle w:val="Akapitzlist"/>
        <w:widowControl w:val="0"/>
        <w:suppressAutoHyphens/>
        <w:spacing w:after="0" w:line="22" w:lineRule="atLeast"/>
        <w:ind w:left="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Zamawiający dopuści do wyceny: </w:t>
      </w:r>
    </w:p>
    <w:p w14:paraId="2B4548AB" w14:textId="77777777" w:rsidR="00651500" w:rsidRPr="007C3B43" w:rsidRDefault="00651500" w:rsidP="007C3B43">
      <w:pPr>
        <w:pStyle w:val="Akapitzlist1"/>
        <w:spacing w:after="0" w:line="22" w:lineRule="atLeast"/>
        <w:ind w:left="0"/>
        <w:rPr>
          <w:rFonts w:ascii="Arial" w:eastAsia="Times New Roman" w:hAnsi="Arial" w:cs="Arial"/>
          <w:sz w:val="24"/>
          <w:szCs w:val="24"/>
          <w:lang w:val="en-US"/>
        </w:rPr>
      </w:pPr>
      <w:proofErr w:type="spellStart"/>
      <w:r w:rsidRPr="007C3B43">
        <w:rPr>
          <w:rFonts w:ascii="Arial" w:eastAsia="Times New Roman" w:hAnsi="Arial" w:cs="Arial"/>
          <w:sz w:val="24"/>
          <w:szCs w:val="24"/>
          <w:lang w:val="en-US"/>
        </w:rPr>
        <w:t>HepaDr</w:t>
      </w:r>
      <w:proofErr w:type="spellEnd"/>
      <w:r w:rsidRPr="007C3B43">
        <w:rPr>
          <w:rFonts w:ascii="Arial" w:eastAsia="Times New Roman" w:hAnsi="Arial" w:cs="Arial"/>
          <w:sz w:val="24"/>
          <w:szCs w:val="24"/>
          <w:lang w:val="en-US"/>
        </w:rPr>
        <w:t xml:space="preserve"> tab. </w:t>
      </w:r>
      <w:proofErr w:type="spellStart"/>
      <w:r w:rsidRPr="007C3B43">
        <w:rPr>
          <w:rFonts w:ascii="Arial" w:eastAsia="Times New Roman" w:hAnsi="Arial" w:cs="Arial"/>
          <w:sz w:val="24"/>
          <w:szCs w:val="24"/>
          <w:lang w:val="en-US"/>
        </w:rPr>
        <w:t>powlekane</w:t>
      </w:r>
      <w:proofErr w:type="spellEnd"/>
      <w:r w:rsidRPr="007C3B43">
        <w:rPr>
          <w:rFonts w:ascii="Arial" w:eastAsia="Times New Roman" w:hAnsi="Arial" w:cs="Arial"/>
          <w:sz w:val="24"/>
          <w:szCs w:val="24"/>
          <w:lang w:val="en-US"/>
        </w:rPr>
        <w:t xml:space="preserve"> x 40 (100 mg </w:t>
      </w:r>
      <w:proofErr w:type="spellStart"/>
      <w:r w:rsidRPr="007C3B43">
        <w:rPr>
          <w:rFonts w:ascii="Arial" w:eastAsia="Times New Roman" w:hAnsi="Arial" w:cs="Arial"/>
          <w:sz w:val="24"/>
          <w:szCs w:val="24"/>
          <w:lang w:val="en-US"/>
        </w:rPr>
        <w:t>ornityny</w:t>
      </w:r>
      <w:proofErr w:type="spellEnd"/>
      <w:r w:rsidRPr="007C3B43">
        <w:rPr>
          <w:rFonts w:ascii="Arial" w:eastAsia="Times New Roman" w:hAnsi="Arial" w:cs="Arial"/>
          <w:sz w:val="24"/>
          <w:szCs w:val="24"/>
          <w:lang w:val="en-US"/>
        </w:rPr>
        <w:t xml:space="preserve">+ </w:t>
      </w:r>
      <w:r w:rsidRPr="007C3B43">
        <w:rPr>
          <w:rFonts w:ascii="Arial" w:eastAsia="Times New Roman" w:hAnsi="Arial" w:cs="Arial"/>
          <w:sz w:val="24"/>
          <w:szCs w:val="24"/>
          <w:u w:val="single"/>
          <w:lang w:val="en-US"/>
        </w:rPr>
        <w:t xml:space="preserve">35 mg </w:t>
      </w:r>
      <w:proofErr w:type="spellStart"/>
      <w:r w:rsidRPr="007C3B43">
        <w:rPr>
          <w:rFonts w:ascii="Arial" w:eastAsia="Times New Roman" w:hAnsi="Arial" w:cs="Arial"/>
          <w:sz w:val="24"/>
          <w:szCs w:val="24"/>
          <w:u w:val="single"/>
          <w:lang w:val="en-US"/>
        </w:rPr>
        <w:t>choliny</w:t>
      </w:r>
      <w:proofErr w:type="spellEnd"/>
      <w:r w:rsidRPr="007C3B43">
        <w:rPr>
          <w:rFonts w:ascii="Arial" w:eastAsia="Times New Roman" w:hAnsi="Arial" w:cs="Arial"/>
          <w:sz w:val="24"/>
          <w:szCs w:val="24"/>
          <w:lang w:val="en-US"/>
        </w:rPr>
        <w:t xml:space="preserve">) </w:t>
      </w:r>
      <w:proofErr w:type="spellStart"/>
      <w:r w:rsidRPr="007C3B43">
        <w:rPr>
          <w:rFonts w:ascii="Arial" w:eastAsia="Times New Roman" w:hAnsi="Arial" w:cs="Arial"/>
          <w:sz w:val="24"/>
          <w:szCs w:val="24"/>
          <w:lang w:val="en-US"/>
        </w:rPr>
        <w:t>suplement</w:t>
      </w:r>
      <w:proofErr w:type="spellEnd"/>
      <w:r w:rsidRPr="007C3B43">
        <w:rPr>
          <w:rFonts w:ascii="Arial" w:eastAsia="Times New Roman" w:hAnsi="Arial" w:cs="Arial"/>
          <w:sz w:val="24"/>
          <w:szCs w:val="24"/>
          <w:lang w:val="en-US"/>
        </w:rPr>
        <w:t xml:space="preserve"> </w:t>
      </w:r>
      <w:proofErr w:type="spellStart"/>
      <w:r w:rsidRPr="007C3B43">
        <w:rPr>
          <w:rFonts w:ascii="Arial" w:eastAsia="Times New Roman" w:hAnsi="Arial" w:cs="Arial"/>
          <w:sz w:val="24"/>
          <w:szCs w:val="24"/>
          <w:lang w:val="en-US"/>
        </w:rPr>
        <w:t>diety</w:t>
      </w:r>
      <w:proofErr w:type="spellEnd"/>
      <w:r w:rsidRPr="007C3B43">
        <w:rPr>
          <w:rFonts w:ascii="Arial" w:eastAsia="Times New Roman" w:hAnsi="Arial" w:cs="Arial"/>
          <w:sz w:val="24"/>
          <w:szCs w:val="24"/>
          <w:lang w:val="en-US"/>
        </w:rPr>
        <w:t>?</w:t>
      </w:r>
    </w:p>
    <w:p w14:paraId="1A9E35E4" w14:textId="0EFF3F3F" w:rsidR="00623D6E" w:rsidRPr="007C3B43" w:rsidRDefault="00623D6E" w:rsidP="007C3B43">
      <w:pPr>
        <w:pStyle w:val="Akapitzlist1"/>
        <w:spacing w:after="0" w:line="22" w:lineRule="atLeast"/>
        <w:ind w:left="0"/>
        <w:rPr>
          <w:rFonts w:ascii="Arial" w:eastAsia="Times New Roman" w:hAnsi="Arial" w:cs="Arial"/>
          <w:sz w:val="24"/>
          <w:szCs w:val="24"/>
          <w:lang w:val="en-US"/>
        </w:rPr>
      </w:pPr>
      <w:r w:rsidRPr="007C3B43">
        <w:rPr>
          <w:rFonts w:ascii="Arial" w:hAnsi="Arial" w:cs="Arial"/>
          <w:i/>
          <w:iCs/>
          <w:sz w:val="24"/>
          <w:szCs w:val="24"/>
        </w:rPr>
        <w:t>Odp.:</w:t>
      </w:r>
      <w:r w:rsidR="00C817E1" w:rsidRPr="007C3B43">
        <w:rPr>
          <w:rFonts w:ascii="Arial" w:hAnsi="Arial" w:cs="Arial"/>
          <w:i/>
          <w:iCs/>
          <w:sz w:val="24"/>
          <w:szCs w:val="24"/>
        </w:rPr>
        <w:t xml:space="preserve"> </w:t>
      </w:r>
      <w:r w:rsidR="00C817E1" w:rsidRPr="007C3B43">
        <w:rPr>
          <w:rFonts w:ascii="Arial" w:hAnsi="Arial" w:cs="Arial"/>
          <w:i/>
          <w:iCs/>
          <w:sz w:val="24"/>
          <w:szCs w:val="24"/>
        </w:rPr>
        <w:t>Zamawiający dopuści.</w:t>
      </w:r>
    </w:p>
    <w:p w14:paraId="1C019E24" w14:textId="77777777" w:rsidR="00651500" w:rsidRPr="007C3B43" w:rsidRDefault="00651500" w:rsidP="007C3B43">
      <w:pPr>
        <w:widowControl w:val="0"/>
        <w:suppressAutoHyphens/>
        <w:spacing w:after="0" w:line="22" w:lineRule="atLeast"/>
        <w:jc w:val="both"/>
        <w:rPr>
          <w:rFonts w:ascii="Arial" w:eastAsia="SimSun" w:hAnsi="Arial" w:cs="Arial"/>
          <w:kern w:val="1"/>
          <w:sz w:val="24"/>
          <w:szCs w:val="24"/>
          <w:lang w:eastAsia="hi-IN" w:bidi="hi-IN"/>
        </w:rPr>
      </w:pPr>
    </w:p>
    <w:p w14:paraId="5955DFC4" w14:textId="77777777" w:rsidR="00623D6E" w:rsidRPr="007C3B43" w:rsidRDefault="00651500" w:rsidP="007C3B43">
      <w:pPr>
        <w:pStyle w:val="Akapitzlist"/>
        <w:widowControl w:val="0"/>
        <w:numPr>
          <w:ilvl w:val="0"/>
          <w:numId w:val="3"/>
        </w:numPr>
        <w:suppressAutoHyphens/>
        <w:spacing w:after="0" w:line="22" w:lineRule="atLeast"/>
        <w:ind w:left="357" w:hanging="357"/>
        <w:jc w:val="both"/>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Zamawiający dopuści do wyceny lek równoważny pod względem składu chemicznego i dawki, lecz różniący się postacią przy zachowaniu tej samej drogi podania np. tabletka a równoważnik ma postać tabletki powlekanej , kapsułki ( twarde, miękkie), drażetki i odwrotnie ? </w:t>
      </w:r>
    </w:p>
    <w:p w14:paraId="051C92A3" w14:textId="5A18FEBD" w:rsidR="00651500" w:rsidRPr="007C3B43" w:rsidRDefault="00623D6E" w:rsidP="007C3B43">
      <w:pPr>
        <w:pStyle w:val="Akapitzlist"/>
        <w:widowControl w:val="0"/>
        <w:suppressAutoHyphens/>
        <w:spacing w:after="0" w:line="22" w:lineRule="atLeast"/>
        <w:ind w:left="0"/>
        <w:jc w:val="both"/>
        <w:rPr>
          <w:rFonts w:ascii="Arial" w:eastAsia="SimSun" w:hAnsi="Arial" w:cs="Arial"/>
          <w:kern w:val="1"/>
          <w:sz w:val="24"/>
          <w:szCs w:val="24"/>
          <w:lang w:eastAsia="hi-IN" w:bidi="hi-IN"/>
        </w:rPr>
      </w:pPr>
      <w:r w:rsidRPr="007C3B43">
        <w:rPr>
          <w:rFonts w:ascii="Arial" w:hAnsi="Arial" w:cs="Arial"/>
          <w:i/>
          <w:iCs/>
          <w:sz w:val="24"/>
          <w:szCs w:val="24"/>
        </w:rPr>
        <w:t>Odp.:</w:t>
      </w:r>
      <w:r w:rsidR="00AB7797" w:rsidRPr="007C3B43">
        <w:rPr>
          <w:rFonts w:ascii="Arial" w:hAnsi="Arial" w:cs="Arial"/>
          <w:i/>
          <w:iCs/>
          <w:sz w:val="24"/>
          <w:szCs w:val="24"/>
        </w:rPr>
        <w:t xml:space="preserve"> </w:t>
      </w:r>
      <w:r w:rsidR="00AB7797" w:rsidRPr="007C3B43">
        <w:rPr>
          <w:rFonts w:ascii="Arial" w:eastAsia="SimSun" w:hAnsi="Arial" w:cs="Arial"/>
          <w:i/>
          <w:iCs/>
          <w:kern w:val="1"/>
          <w:sz w:val="24"/>
          <w:szCs w:val="24"/>
          <w:lang w:eastAsia="hi-IN" w:bidi="hi-IN"/>
        </w:rPr>
        <w:t>Zamawiający wymaga zgodnie z SWZ. Zamawiający wyrazi zgodę tylko w przypadku konkretnych pozycji</w:t>
      </w:r>
      <w:r w:rsidR="00AB7797" w:rsidRPr="007C3B43">
        <w:rPr>
          <w:rFonts w:ascii="Arial" w:eastAsia="SimSun" w:hAnsi="Arial" w:cs="Arial"/>
          <w:kern w:val="1"/>
          <w:sz w:val="24"/>
          <w:szCs w:val="24"/>
          <w:lang w:eastAsia="hi-IN" w:bidi="hi-IN"/>
        </w:rPr>
        <w:t>.</w:t>
      </w:r>
    </w:p>
    <w:p w14:paraId="34323C99" w14:textId="77777777" w:rsidR="00651500" w:rsidRPr="007C3B43" w:rsidRDefault="00651500" w:rsidP="007C3B43">
      <w:pPr>
        <w:widowControl w:val="0"/>
        <w:suppressAutoHyphens/>
        <w:spacing w:after="0" w:line="22" w:lineRule="atLeast"/>
        <w:contextualSpacing/>
        <w:jc w:val="both"/>
        <w:rPr>
          <w:rFonts w:ascii="Arial" w:eastAsia="SimSun" w:hAnsi="Arial" w:cs="Arial"/>
          <w:b/>
          <w:bCs/>
          <w:color w:val="FF0000"/>
          <w:kern w:val="1"/>
          <w:sz w:val="24"/>
          <w:szCs w:val="24"/>
          <w:lang w:eastAsia="hi-IN" w:bidi="hi-IN"/>
        </w:rPr>
      </w:pPr>
    </w:p>
    <w:p w14:paraId="064B9B11" w14:textId="77777777" w:rsidR="00651500" w:rsidRPr="007C3B43" w:rsidRDefault="00651500" w:rsidP="007C3B43">
      <w:pPr>
        <w:pStyle w:val="Akapitzlist"/>
        <w:widowControl w:val="0"/>
        <w:numPr>
          <w:ilvl w:val="0"/>
          <w:numId w:val="3"/>
        </w:numPr>
        <w:suppressAutoHyphens/>
        <w:spacing w:after="0" w:line="276" w:lineRule="auto"/>
        <w:ind w:left="357" w:hanging="357"/>
        <w:jc w:val="both"/>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 Czy Zamawiający dopuści zmianę :</w:t>
      </w:r>
    </w:p>
    <w:p w14:paraId="1D889AB8" w14:textId="77777777" w:rsidR="00651500" w:rsidRPr="007C3B43" w:rsidRDefault="00651500" w:rsidP="007C3B43">
      <w:pPr>
        <w:widowControl w:val="0"/>
        <w:suppressAutoHyphens/>
        <w:spacing w:after="0" w:line="276" w:lineRule="auto"/>
        <w:contextualSpacing/>
        <w:jc w:val="both"/>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tabletki/kapsułki/ tabletki powlekane o </w:t>
      </w:r>
      <w:r w:rsidRPr="007C3B43">
        <w:rPr>
          <w:rFonts w:ascii="Arial" w:eastAsia="SimSun" w:hAnsi="Arial" w:cs="Arial"/>
          <w:b/>
          <w:bCs/>
          <w:kern w:val="1"/>
          <w:sz w:val="24"/>
          <w:szCs w:val="24"/>
          <w:u w:val="single"/>
          <w:lang w:eastAsia="hi-IN" w:bidi="hi-IN"/>
        </w:rPr>
        <w:t>przedłużonym uwalnianiu</w:t>
      </w:r>
      <w:r w:rsidRPr="007C3B43">
        <w:rPr>
          <w:rFonts w:ascii="Arial" w:eastAsia="SimSun" w:hAnsi="Arial" w:cs="Arial"/>
          <w:kern w:val="1"/>
          <w:sz w:val="24"/>
          <w:szCs w:val="24"/>
          <w:lang w:eastAsia="hi-IN" w:bidi="hi-IN"/>
        </w:rPr>
        <w:t xml:space="preserve"> na</w:t>
      </w:r>
    </w:p>
    <w:p w14:paraId="1CA43985" w14:textId="77777777" w:rsidR="00651500" w:rsidRPr="007C3B43" w:rsidRDefault="00651500" w:rsidP="007C3B43">
      <w:pPr>
        <w:widowControl w:val="0"/>
        <w:suppressAutoHyphens/>
        <w:spacing w:after="0" w:line="276" w:lineRule="auto"/>
        <w:contextualSpacing/>
        <w:jc w:val="both"/>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tabletki/kapsułki/tabletki powlekane o </w:t>
      </w:r>
      <w:r w:rsidRPr="007C3B43">
        <w:rPr>
          <w:rFonts w:ascii="Arial" w:eastAsia="SimSun" w:hAnsi="Arial" w:cs="Arial"/>
          <w:b/>
          <w:bCs/>
          <w:kern w:val="1"/>
          <w:sz w:val="24"/>
          <w:szCs w:val="24"/>
          <w:u w:val="single"/>
          <w:lang w:eastAsia="hi-IN" w:bidi="hi-IN"/>
        </w:rPr>
        <w:t>zmodyfikowanym uwalnianiu</w:t>
      </w:r>
      <w:r w:rsidRPr="007C3B43">
        <w:rPr>
          <w:rFonts w:ascii="Arial" w:eastAsia="SimSun" w:hAnsi="Arial" w:cs="Arial"/>
          <w:kern w:val="1"/>
          <w:sz w:val="24"/>
          <w:szCs w:val="24"/>
          <w:lang w:eastAsia="hi-IN" w:bidi="hi-IN"/>
        </w:rPr>
        <w:t xml:space="preserve"> i odwrotnie?</w:t>
      </w:r>
    </w:p>
    <w:p w14:paraId="495DEEAE" w14:textId="4AD35260" w:rsidR="00623D6E" w:rsidRPr="007C3B43" w:rsidRDefault="00623D6E" w:rsidP="007C3B43">
      <w:pPr>
        <w:widowControl w:val="0"/>
        <w:suppressAutoHyphens/>
        <w:spacing w:after="0" w:line="276" w:lineRule="auto"/>
        <w:contextualSpacing/>
        <w:jc w:val="both"/>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00AB7797" w:rsidRPr="007C3B43">
        <w:rPr>
          <w:rFonts w:ascii="Arial" w:hAnsi="Arial" w:cs="Arial"/>
          <w:i/>
          <w:iCs/>
          <w:sz w:val="24"/>
          <w:szCs w:val="24"/>
        </w:rPr>
        <w:t xml:space="preserve">Odp.: </w:t>
      </w:r>
      <w:r w:rsidR="00AB7797" w:rsidRPr="007C3B43">
        <w:rPr>
          <w:rFonts w:ascii="Arial" w:eastAsia="SimSun" w:hAnsi="Arial" w:cs="Arial"/>
          <w:i/>
          <w:iCs/>
          <w:kern w:val="1"/>
          <w:sz w:val="24"/>
          <w:szCs w:val="24"/>
          <w:lang w:eastAsia="hi-IN" w:bidi="hi-IN"/>
        </w:rPr>
        <w:t>Zamawiający wymaga zgodnie z SWZ. Zamawiający wyrazi zgodę tylko w przypadku konkretnych pozycji</w:t>
      </w:r>
    </w:p>
    <w:p w14:paraId="633F7164" w14:textId="77777777" w:rsidR="00651500" w:rsidRPr="007C3B43" w:rsidRDefault="00651500" w:rsidP="007C3B43">
      <w:pPr>
        <w:widowControl w:val="0"/>
        <w:suppressAutoHyphens/>
        <w:spacing w:after="0" w:line="276" w:lineRule="auto"/>
        <w:rPr>
          <w:rFonts w:ascii="Arial" w:eastAsia="SimSun" w:hAnsi="Arial" w:cs="Arial"/>
          <w:kern w:val="1"/>
          <w:sz w:val="24"/>
          <w:szCs w:val="24"/>
          <w:lang w:eastAsia="hi-IN" w:bidi="hi-IN"/>
        </w:rPr>
      </w:pPr>
    </w:p>
    <w:p w14:paraId="13EDED83" w14:textId="77777777" w:rsidR="00651500" w:rsidRPr="007C3B43" w:rsidRDefault="00651500" w:rsidP="007C3B43">
      <w:pPr>
        <w:pStyle w:val="Akapitzlist"/>
        <w:widowControl w:val="0"/>
        <w:numPr>
          <w:ilvl w:val="0"/>
          <w:numId w:val="3"/>
        </w:numPr>
        <w:suppressAutoHyphens/>
        <w:spacing w:after="0" w:line="276" w:lineRule="auto"/>
        <w:ind w:left="0" w:firstLine="0"/>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 uwagi na fakt, iż na rynku są zarejestrowane różne postaci leku, pod tą samą nazwą międzynarodową, Zamawiający wyrazi zgodę na zamianę w przedmiocie zamówienia występującej postaci </w:t>
      </w:r>
      <w:proofErr w:type="spellStart"/>
      <w:r w:rsidRPr="007C3B43">
        <w:rPr>
          <w:rFonts w:ascii="Arial" w:eastAsia="SimSun" w:hAnsi="Arial" w:cs="Arial"/>
          <w:kern w:val="1"/>
          <w:sz w:val="24"/>
          <w:szCs w:val="24"/>
          <w:lang w:eastAsia="hi-IN" w:bidi="hi-IN"/>
        </w:rPr>
        <w:t>injekcyjnej</w:t>
      </w:r>
      <w:proofErr w:type="spellEnd"/>
      <w:r w:rsidRPr="007C3B43">
        <w:rPr>
          <w:rFonts w:ascii="Arial" w:eastAsia="SimSun" w:hAnsi="Arial" w:cs="Arial"/>
          <w:kern w:val="1"/>
          <w:sz w:val="24"/>
          <w:szCs w:val="24"/>
          <w:lang w:eastAsia="hi-IN" w:bidi="hi-IN"/>
        </w:rPr>
        <w:t xml:space="preserve"> leku w obrębie tej samej </w:t>
      </w:r>
      <w:r w:rsidRPr="007C3B43">
        <w:rPr>
          <w:rFonts w:ascii="Arial" w:eastAsia="SimSun" w:hAnsi="Arial" w:cs="Arial"/>
          <w:kern w:val="1"/>
          <w:sz w:val="24"/>
          <w:szCs w:val="24"/>
          <w:lang w:eastAsia="hi-IN" w:bidi="hi-IN"/>
        </w:rPr>
        <w:lastRenderedPageBreak/>
        <w:t xml:space="preserve">drogi podania np.: </w:t>
      </w:r>
    </w:p>
    <w:p w14:paraId="29BD6873" w14:textId="77777777" w:rsidR="00651500" w:rsidRPr="007C3B43" w:rsidRDefault="00651500" w:rsidP="007C3B43">
      <w:pPr>
        <w:widowControl w:val="0"/>
        <w:numPr>
          <w:ilvl w:val="0"/>
          <w:numId w:val="2"/>
        </w:numPr>
        <w:suppressAutoHyphens/>
        <w:spacing w:after="0" w:line="276" w:lineRule="auto"/>
        <w:ind w:left="1374"/>
        <w:contextualSpacing/>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ampułki na fiolki ; </w:t>
      </w:r>
    </w:p>
    <w:p w14:paraId="625CBD8C" w14:textId="77777777" w:rsidR="00651500" w:rsidRPr="007C3B43" w:rsidRDefault="00651500" w:rsidP="007C3B43">
      <w:pPr>
        <w:widowControl w:val="0"/>
        <w:numPr>
          <w:ilvl w:val="0"/>
          <w:numId w:val="2"/>
        </w:numPr>
        <w:suppressAutoHyphens/>
        <w:spacing w:after="0" w:line="276" w:lineRule="auto"/>
        <w:ind w:left="1374"/>
        <w:contextualSpacing/>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fiolki na ampułki ?</w:t>
      </w:r>
    </w:p>
    <w:p w14:paraId="499A0CD1" w14:textId="0DE6B2E3" w:rsidR="00623D6E" w:rsidRPr="007C3B43" w:rsidRDefault="00AB7797" w:rsidP="007C3B43">
      <w:pPr>
        <w:widowControl w:val="0"/>
        <w:suppressAutoHyphens/>
        <w:spacing w:after="0" w:line="276" w:lineRule="auto"/>
        <w:contextualSpacing/>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Pr="007C3B43">
        <w:rPr>
          <w:rFonts w:ascii="Arial" w:eastAsia="SimSun" w:hAnsi="Arial" w:cs="Arial"/>
          <w:i/>
          <w:iCs/>
          <w:kern w:val="1"/>
          <w:sz w:val="24"/>
          <w:szCs w:val="24"/>
          <w:lang w:eastAsia="hi-IN" w:bidi="hi-IN"/>
        </w:rPr>
        <w:t>Zamawiający wymaga zgodnie z SWZ. Zamawiający wyrazi zgodę tylko w przypadku konkretnych pozycji</w:t>
      </w:r>
    </w:p>
    <w:p w14:paraId="1AE07F6D" w14:textId="77777777" w:rsidR="00651500" w:rsidRPr="007C3B43" w:rsidRDefault="00651500" w:rsidP="007C3B43">
      <w:pPr>
        <w:widowControl w:val="0"/>
        <w:suppressAutoHyphens/>
        <w:spacing w:after="0" w:line="276" w:lineRule="auto"/>
        <w:rPr>
          <w:rFonts w:ascii="Arial" w:eastAsia="SimSun" w:hAnsi="Arial" w:cs="Arial"/>
          <w:kern w:val="1"/>
          <w:sz w:val="24"/>
          <w:szCs w:val="24"/>
          <w:highlight w:val="yellow"/>
          <w:lang w:eastAsia="hi-IN" w:bidi="hi-IN"/>
        </w:rPr>
      </w:pPr>
    </w:p>
    <w:p w14:paraId="31852ABA" w14:textId="77777777" w:rsidR="00651500" w:rsidRPr="007C3B43" w:rsidRDefault="00651500" w:rsidP="007C3B43">
      <w:pPr>
        <w:widowControl w:val="0"/>
        <w:numPr>
          <w:ilvl w:val="0"/>
          <w:numId w:val="3"/>
        </w:numPr>
        <w:suppressAutoHyphens/>
        <w:spacing w:after="0" w:line="276" w:lineRule="auto"/>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 xml:space="preserve">Czy Zamawiający dopuści </w:t>
      </w:r>
      <w:r w:rsidRPr="007C3B43">
        <w:rPr>
          <w:rFonts w:ascii="Arial" w:eastAsia="SimSun" w:hAnsi="Arial" w:cs="Arial"/>
          <w:kern w:val="1"/>
          <w:sz w:val="24"/>
          <w:szCs w:val="24"/>
          <w:u w:val="single"/>
          <w:lang w:eastAsia="hi-IN" w:bidi="hi-IN"/>
        </w:rPr>
        <w:t xml:space="preserve">wycenę leku podając ostatnią cenę sprzedaży oraz adekwatną uwagę pod pakietem </w:t>
      </w:r>
      <w:r w:rsidRPr="007C3B43">
        <w:rPr>
          <w:rFonts w:ascii="Arial" w:eastAsia="SimSun" w:hAnsi="Arial" w:cs="Arial"/>
          <w:kern w:val="1"/>
          <w:sz w:val="24"/>
          <w:szCs w:val="24"/>
          <w:lang w:eastAsia="hi-IN" w:bidi="hi-IN"/>
        </w:rPr>
        <w:t xml:space="preserve">w przypadku, jeżeli żądany przez Zamawiającego lek nie jest już produkowany lub jest jego tymczasowy brak dostępności na rynku farmaceutycznym   a nie ma innego leku równoważnego, którym można byłoby go zastąpić? </w:t>
      </w:r>
    </w:p>
    <w:p w14:paraId="786725BA" w14:textId="282DFF83" w:rsidR="00623D6E" w:rsidRPr="007C3B43" w:rsidRDefault="00623D6E" w:rsidP="007C3B43">
      <w:pPr>
        <w:widowControl w:val="0"/>
        <w:suppressAutoHyphens/>
        <w:spacing w:after="0" w:line="276" w:lineRule="auto"/>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00AB7797" w:rsidRPr="007C3B43">
        <w:rPr>
          <w:rFonts w:ascii="Arial" w:hAnsi="Arial" w:cs="Arial"/>
          <w:i/>
          <w:iCs/>
          <w:sz w:val="24"/>
          <w:szCs w:val="24"/>
        </w:rPr>
        <w:t xml:space="preserve">Zapis znajduje się w dziale VI pkt 8 SWZ. Zamawiający dopuszcza Zamawiający dopuszcza podanie ostatniej ceny </w:t>
      </w:r>
      <w:r w:rsidR="00482C80" w:rsidRPr="007C3B43">
        <w:rPr>
          <w:rFonts w:ascii="Arial" w:hAnsi="Arial" w:cs="Arial"/>
          <w:i/>
          <w:iCs/>
          <w:sz w:val="24"/>
          <w:szCs w:val="24"/>
        </w:rPr>
        <w:t xml:space="preserve"> z adnotacja pod </w:t>
      </w:r>
      <w:proofErr w:type="spellStart"/>
      <w:r w:rsidR="00482C80" w:rsidRPr="007C3B43">
        <w:rPr>
          <w:rFonts w:ascii="Arial" w:hAnsi="Arial" w:cs="Arial"/>
          <w:i/>
          <w:iCs/>
          <w:sz w:val="24"/>
          <w:szCs w:val="24"/>
        </w:rPr>
        <w:t>pakiete</w:t>
      </w:r>
      <w:proofErr w:type="spellEnd"/>
      <w:r w:rsidR="00482C80" w:rsidRPr="007C3B43">
        <w:rPr>
          <w:rFonts w:ascii="Arial" w:hAnsi="Arial" w:cs="Arial"/>
          <w:i/>
          <w:iCs/>
          <w:sz w:val="24"/>
          <w:szCs w:val="24"/>
        </w:rPr>
        <w:t>.</w:t>
      </w:r>
    </w:p>
    <w:p w14:paraId="5CC4E8E7" w14:textId="77777777" w:rsidR="00651500" w:rsidRPr="007C3B43" w:rsidRDefault="00651500" w:rsidP="007C3B43">
      <w:pPr>
        <w:widowControl w:val="0"/>
        <w:suppressAutoHyphens/>
        <w:spacing w:after="0" w:line="276" w:lineRule="auto"/>
        <w:ind w:left="720"/>
        <w:rPr>
          <w:rFonts w:ascii="Arial" w:eastAsia="SimSun" w:hAnsi="Arial" w:cs="Arial"/>
          <w:kern w:val="1"/>
          <w:sz w:val="24"/>
          <w:szCs w:val="24"/>
          <w:highlight w:val="yellow"/>
          <w:lang w:eastAsia="hi-IN" w:bidi="hi-IN"/>
        </w:rPr>
      </w:pPr>
    </w:p>
    <w:p w14:paraId="0927BCC3" w14:textId="77777777" w:rsidR="00651500" w:rsidRPr="007C3B43" w:rsidRDefault="00651500" w:rsidP="007C3B43">
      <w:pPr>
        <w:pStyle w:val="Akapitzlist"/>
        <w:widowControl w:val="0"/>
        <w:numPr>
          <w:ilvl w:val="0"/>
          <w:numId w:val="3"/>
        </w:numPr>
        <w:suppressAutoHyphens/>
        <w:spacing w:after="0" w:line="276" w:lineRule="auto"/>
        <w:ind w:left="357" w:hanging="357"/>
        <w:rPr>
          <w:rFonts w:ascii="Arial" w:eastAsia="SimSun" w:hAnsi="Arial" w:cs="Arial"/>
          <w:kern w:val="1"/>
          <w:sz w:val="24"/>
          <w:szCs w:val="24"/>
          <w:lang w:eastAsia="hi-IN" w:bidi="hi-IN"/>
        </w:rPr>
      </w:pPr>
      <w:r w:rsidRPr="007C3B43">
        <w:rPr>
          <w:rFonts w:ascii="Arial" w:eastAsia="SimSun" w:hAnsi="Arial" w:cs="Arial"/>
          <w:kern w:val="1"/>
          <w:sz w:val="24"/>
          <w:szCs w:val="24"/>
          <w:lang w:eastAsia="hi-IN" w:bidi="hi-IN"/>
        </w:rPr>
        <w:t>Czy Zamawiający dopuści do wyceny preparaty dostępne w ramach jednorazowego pozwolenia Ministra Zdrowia, jeśli tylko takie są aktualnie dostępne ma rynku farmaceutycznym.</w:t>
      </w:r>
    </w:p>
    <w:p w14:paraId="30F8F852" w14:textId="45F91985" w:rsidR="00623D6E" w:rsidRPr="007C3B43" w:rsidRDefault="00623D6E" w:rsidP="007C3B43">
      <w:pPr>
        <w:widowControl w:val="0"/>
        <w:suppressAutoHyphens/>
        <w:spacing w:after="0" w:line="276" w:lineRule="auto"/>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00482C80" w:rsidRPr="007C3B43">
        <w:rPr>
          <w:rFonts w:ascii="Arial" w:hAnsi="Arial" w:cs="Arial"/>
          <w:i/>
          <w:iCs/>
          <w:sz w:val="24"/>
          <w:szCs w:val="24"/>
        </w:rPr>
        <w:t>Zamawiający dopuści tylko w takiej sytuacji.</w:t>
      </w:r>
    </w:p>
    <w:p w14:paraId="26B6C745" w14:textId="77777777" w:rsidR="00651500" w:rsidRPr="007C3B43" w:rsidRDefault="00651500" w:rsidP="007C3B43">
      <w:pPr>
        <w:spacing w:line="276" w:lineRule="auto"/>
        <w:rPr>
          <w:rFonts w:ascii="Arial" w:hAnsi="Arial" w:cs="Arial"/>
          <w:sz w:val="24"/>
          <w:szCs w:val="24"/>
        </w:rPr>
      </w:pPr>
    </w:p>
    <w:p w14:paraId="32BE4E40" w14:textId="77777777" w:rsidR="00DB35D1" w:rsidRPr="007C3B43" w:rsidRDefault="00DB35D1" w:rsidP="00DB35D1">
      <w:pPr>
        <w:rPr>
          <w:rFonts w:ascii="Arial" w:hAnsi="Arial" w:cs="Arial"/>
          <w:sz w:val="24"/>
          <w:szCs w:val="24"/>
        </w:rPr>
      </w:pPr>
      <w:r w:rsidRPr="007C3B43">
        <w:rPr>
          <w:rFonts w:ascii="Arial" w:hAnsi="Arial" w:cs="Arial"/>
          <w:sz w:val="24"/>
          <w:szCs w:val="24"/>
        </w:rPr>
        <w:t xml:space="preserve">Pytanie nr 1 </w:t>
      </w:r>
    </w:p>
    <w:p w14:paraId="2D560AE7" w14:textId="52F1E17C" w:rsidR="00DB35D1" w:rsidRPr="007C3B43" w:rsidRDefault="00DB35D1" w:rsidP="00DB35D1">
      <w:pPr>
        <w:rPr>
          <w:rFonts w:ascii="Arial" w:hAnsi="Arial" w:cs="Arial"/>
          <w:sz w:val="24"/>
          <w:szCs w:val="24"/>
        </w:rPr>
      </w:pPr>
      <w:r w:rsidRPr="007C3B43">
        <w:rPr>
          <w:rFonts w:ascii="Arial" w:hAnsi="Arial" w:cs="Arial"/>
          <w:sz w:val="24"/>
          <w:szCs w:val="24"/>
        </w:rPr>
        <w:t xml:space="preserve">Wzór umowy (Załącznik nr 5 do SWZ) dotyczy wyłącznie dostawy produktów leczniczych. Tymczasem, w określonych w SWZ Pakietach nr 1 i 12 są wymienione urządzenia medyczne. Wzór umowy w ogóle nie reguluje rodzaju transakcji dotyczącej tych urządzeń (np. sprzedaż, użyczenie), ani jej warunków. Czy wzór umowy może zostać uzupełniony o tym zakresie? </w:t>
      </w:r>
    </w:p>
    <w:p w14:paraId="799E301E" w14:textId="5CE813BC" w:rsidR="00DB35D1" w:rsidRPr="007C3B43" w:rsidRDefault="00DB35D1" w:rsidP="00482C80">
      <w:pPr>
        <w:widowControl w:val="0"/>
        <w:suppressAutoHyphens/>
        <w:spacing w:after="0" w:line="240" w:lineRule="auto"/>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005A396D" w:rsidRPr="007C3B43">
        <w:rPr>
          <w:rFonts w:ascii="Arial" w:hAnsi="Arial" w:cs="Arial"/>
          <w:i/>
          <w:iCs/>
          <w:sz w:val="24"/>
          <w:szCs w:val="24"/>
        </w:rPr>
        <w:t>Zamawiający w formularzu cenowym określił sposób nabycia urządzenia tj. dzierżawa. Formularz cenowy jest integralną częścią umowy. Zamawiający nie wprowadzi dodatkowych zapisów w projekcie umowy.</w:t>
      </w:r>
    </w:p>
    <w:p w14:paraId="58ED157C" w14:textId="44A8F22C" w:rsidR="00DB35D1" w:rsidRPr="007C3B43" w:rsidRDefault="00DB35D1" w:rsidP="00DB35D1">
      <w:pPr>
        <w:rPr>
          <w:rFonts w:ascii="Arial" w:hAnsi="Arial" w:cs="Arial"/>
          <w:sz w:val="24"/>
          <w:szCs w:val="24"/>
        </w:rPr>
      </w:pPr>
    </w:p>
    <w:p w14:paraId="1A5E2086" w14:textId="77777777" w:rsidR="00DB35D1" w:rsidRPr="007C3B43" w:rsidRDefault="00DB35D1" w:rsidP="00DB35D1">
      <w:pPr>
        <w:rPr>
          <w:rFonts w:ascii="Arial" w:hAnsi="Arial" w:cs="Arial"/>
          <w:sz w:val="24"/>
          <w:szCs w:val="24"/>
        </w:rPr>
      </w:pPr>
      <w:r w:rsidRPr="007C3B43">
        <w:rPr>
          <w:rFonts w:ascii="Arial" w:hAnsi="Arial" w:cs="Arial"/>
          <w:sz w:val="24"/>
          <w:szCs w:val="24"/>
        </w:rPr>
        <w:t xml:space="preserve">Pytanie nr 2 </w:t>
      </w:r>
    </w:p>
    <w:p w14:paraId="74DE5FF0" w14:textId="6242F61D" w:rsidR="00DB35D1" w:rsidRPr="007C3B43" w:rsidRDefault="00DB35D1" w:rsidP="00DB35D1">
      <w:pPr>
        <w:rPr>
          <w:rFonts w:ascii="Arial" w:hAnsi="Arial" w:cs="Arial"/>
          <w:sz w:val="24"/>
          <w:szCs w:val="24"/>
        </w:rPr>
      </w:pPr>
      <w:r w:rsidRPr="007C3B43">
        <w:rPr>
          <w:rFonts w:ascii="Arial" w:hAnsi="Arial" w:cs="Arial"/>
          <w:sz w:val="24"/>
          <w:szCs w:val="24"/>
        </w:rPr>
        <w:t xml:space="preserve">Wzór umowy (Załącznik nr 5 do SWZ) odwołuje się w par. 2 ust. 3 do „Załącznika nr 1 do niniejszej umowy”. Tymczasem we zworze umowy nie wskazano żadnych załączników. Czy to odwołanie ma dotyczyć Załącznika nr 1, ale do SWZ, stanowiącego integralną część umowy? Jeżeli tak, czy możemy, w par. 2 ust. 3, zmienić stwierdzenie: „Załącznika nr 1 do niniejszej umowy” na stwierdzenie: „Załącznika nr 1 do SWZ”? </w:t>
      </w:r>
    </w:p>
    <w:p w14:paraId="205F64D1" w14:textId="659A6BBB" w:rsidR="00DB35D1" w:rsidRPr="007C3B43" w:rsidRDefault="00DB35D1" w:rsidP="00482C80">
      <w:pPr>
        <w:widowControl w:val="0"/>
        <w:suppressAutoHyphens/>
        <w:spacing w:after="0" w:line="240" w:lineRule="auto"/>
        <w:rPr>
          <w:rFonts w:ascii="Arial" w:eastAsia="SimSun" w:hAnsi="Arial" w:cs="Arial"/>
          <w:kern w:val="1"/>
          <w:sz w:val="24"/>
          <w:szCs w:val="24"/>
          <w:lang w:eastAsia="hi-IN" w:bidi="hi-IN"/>
        </w:rPr>
      </w:pPr>
      <w:r w:rsidRPr="007C3B43">
        <w:rPr>
          <w:rFonts w:ascii="Arial" w:hAnsi="Arial" w:cs="Arial"/>
          <w:i/>
          <w:iCs/>
          <w:sz w:val="24"/>
          <w:szCs w:val="24"/>
        </w:rPr>
        <w:t xml:space="preserve">Odp.: </w:t>
      </w:r>
      <w:r w:rsidR="00577DCF" w:rsidRPr="007C3B43">
        <w:rPr>
          <w:rFonts w:ascii="Arial" w:hAnsi="Arial" w:cs="Arial"/>
          <w:i/>
          <w:iCs/>
          <w:sz w:val="24"/>
          <w:szCs w:val="24"/>
        </w:rPr>
        <w:t xml:space="preserve">Załącznikiem nr 1 do umowy będzie </w:t>
      </w:r>
      <w:r w:rsidR="009919FE" w:rsidRPr="007C3B43">
        <w:rPr>
          <w:rFonts w:ascii="Arial" w:hAnsi="Arial" w:cs="Arial"/>
          <w:i/>
          <w:iCs/>
          <w:sz w:val="24"/>
          <w:szCs w:val="24"/>
        </w:rPr>
        <w:t>formularz cenowy</w:t>
      </w:r>
      <w:r w:rsidR="00577DCF" w:rsidRPr="007C3B43">
        <w:rPr>
          <w:rFonts w:ascii="Arial" w:hAnsi="Arial" w:cs="Arial"/>
          <w:i/>
          <w:iCs/>
          <w:sz w:val="24"/>
          <w:szCs w:val="24"/>
        </w:rPr>
        <w:t xml:space="preserve"> do </w:t>
      </w:r>
      <w:r w:rsidR="009919FE" w:rsidRPr="007C3B43">
        <w:rPr>
          <w:rFonts w:ascii="Arial" w:hAnsi="Arial" w:cs="Arial"/>
          <w:i/>
          <w:iCs/>
          <w:sz w:val="24"/>
          <w:szCs w:val="24"/>
        </w:rPr>
        <w:t>SWZ.</w:t>
      </w:r>
    </w:p>
    <w:p w14:paraId="12136377" w14:textId="06AB6FCF" w:rsidR="00DB35D1" w:rsidRPr="007C3B43" w:rsidRDefault="00DB35D1" w:rsidP="00DB35D1">
      <w:pPr>
        <w:rPr>
          <w:rFonts w:ascii="Arial" w:hAnsi="Arial" w:cs="Arial"/>
          <w:sz w:val="24"/>
          <w:szCs w:val="24"/>
        </w:rPr>
      </w:pPr>
    </w:p>
    <w:p w14:paraId="0CDB87A7" w14:textId="77777777" w:rsidR="00DB35D1" w:rsidRPr="007C3B43" w:rsidRDefault="00DB35D1" w:rsidP="00DB35D1">
      <w:pPr>
        <w:rPr>
          <w:rFonts w:ascii="Arial" w:hAnsi="Arial" w:cs="Arial"/>
          <w:sz w:val="24"/>
          <w:szCs w:val="24"/>
        </w:rPr>
      </w:pPr>
      <w:r w:rsidRPr="007C3B43">
        <w:rPr>
          <w:rFonts w:ascii="Arial" w:hAnsi="Arial" w:cs="Arial"/>
          <w:sz w:val="24"/>
          <w:szCs w:val="24"/>
        </w:rPr>
        <w:t xml:space="preserve">Pytanie nr 3 </w:t>
      </w:r>
    </w:p>
    <w:p w14:paraId="16F67C41" w14:textId="091C257F" w:rsidR="00DB35D1" w:rsidRPr="007C3B43" w:rsidRDefault="00DB35D1" w:rsidP="00DB35D1">
      <w:pPr>
        <w:rPr>
          <w:rFonts w:ascii="Arial" w:hAnsi="Arial" w:cs="Arial"/>
          <w:sz w:val="24"/>
          <w:szCs w:val="24"/>
        </w:rPr>
      </w:pPr>
      <w:r w:rsidRPr="007C3B43">
        <w:rPr>
          <w:rFonts w:ascii="Arial" w:hAnsi="Arial" w:cs="Arial"/>
          <w:sz w:val="24"/>
          <w:szCs w:val="24"/>
        </w:rPr>
        <w:t xml:space="preserve">Wzór umowy (Załącznik nr 5 do SWZ) zawiera w par. 2 ust. 9 warunek uzyskania zgody Zamawiającego na zmiany wynagrodzenia określone w ust. 5 i 8. Ponieważ </w:t>
      </w:r>
      <w:r w:rsidRPr="007C3B43">
        <w:rPr>
          <w:rFonts w:ascii="Arial" w:hAnsi="Arial" w:cs="Arial"/>
          <w:sz w:val="24"/>
          <w:szCs w:val="24"/>
        </w:rPr>
        <w:lastRenderedPageBreak/>
        <w:t xml:space="preserve">zmiany wskazane w tych dwóch ustępach wynikają wprost ze zmian prawa, uważamy, że ich wprowadzenie nie powinno być uzależnione od zgody Zamawiającego. Zamawiający mógłby natomiast nie zgodzić się na zmiany, jeżeli okazałyby się one sprzeczne z prawem. Czy zatem możemy zastąpić ostatnie zdanie w par. 2 ust. 9 umowy następującym brzmieniem: „Zamawiający może nie wyrazić zgody na zmiany wynagrodzenia netto/brutto, o których mowa w niniejszym paragrafie, jeżeli są one sprzeczne z przepisami prawa, określonymi w ust. 5 lub 8”?  </w:t>
      </w:r>
    </w:p>
    <w:p w14:paraId="79ED0F6B" w14:textId="15348909" w:rsidR="00DB35D1" w:rsidRPr="007C3B43" w:rsidRDefault="00DB35D1" w:rsidP="00482C80">
      <w:pPr>
        <w:widowControl w:val="0"/>
        <w:suppressAutoHyphens/>
        <w:spacing w:after="0" w:line="240" w:lineRule="auto"/>
        <w:rPr>
          <w:rFonts w:ascii="Arial" w:eastAsia="SimSun" w:hAnsi="Arial" w:cs="Arial"/>
          <w:kern w:val="1"/>
          <w:sz w:val="24"/>
          <w:szCs w:val="24"/>
          <w:lang w:eastAsia="hi-IN" w:bidi="hi-IN"/>
        </w:rPr>
      </w:pPr>
      <w:r w:rsidRPr="007C3B43">
        <w:rPr>
          <w:rFonts w:ascii="Arial" w:hAnsi="Arial" w:cs="Arial"/>
          <w:sz w:val="24"/>
          <w:szCs w:val="24"/>
        </w:rPr>
        <w:t xml:space="preserve"> </w:t>
      </w:r>
      <w:r w:rsidRPr="007C3B43">
        <w:rPr>
          <w:rFonts w:ascii="Arial" w:hAnsi="Arial" w:cs="Arial"/>
          <w:i/>
          <w:iCs/>
          <w:sz w:val="24"/>
          <w:szCs w:val="24"/>
        </w:rPr>
        <w:t xml:space="preserve">Odp.: </w:t>
      </w:r>
      <w:r w:rsidR="007C3B43">
        <w:rPr>
          <w:rFonts w:ascii="Arial" w:hAnsi="Arial" w:cs="Arial"/>
          <w:i/>
          <w:iCs/>
          <w:sz w:val="24"/>
          <w:szCs w:val="24"/>
        </w:rPr>
        <w:t>Zamawiający podtrzymuje zapisy wzoru umowy.</w:t>
      </w:r>
    </w:p>
    <w:p w14:paraId="09097659" w14:textId="1675770E" w:rsidR="00DB35D1" w:rsidRPr="007C3B43" w:rsidRDefault="00DB35D1" w:rsidP="00DB35D1">
      <w:pPr>
        <w:rPr>
          <w:rFonts w:ascii="Arial" w:hAnsi="Arial" w:cs="Arial"/>
          <w:sz w:val="24"/>
          <w:szCs w:val="24"/>
        </w:rPr>
      </w:pPr>
    </w:p>
    <w:p w14:paraId="4B0DF8AB" w14:textId="77777777" w:rsidR="00DB35D1" w:rsidRPr="007C3B43" w:rsidRDefault="00DB35D1" w:rsidP="00DB35D1">
      <w:pPr>
        <w:rPr>
          <w:rFonts w:ascii="Arial" w:hAnsi="Arial" w:cs="Arial"/>
          <w:sz w:val="24"/>
          <w:szCs w:val="24"/>
        </w:rPr>
      </w:pPr>
      <w:r w:rsidRPr="007C3B43">
        <w:rPr>
          <w:rFonts w:ascii="Arial" w:hAnsi="Arial" w:cs="Arial"/>
          <w:sz w:val="24"/>
          <w:szCs w:val="24"/>
        </w:rPr>
        <w:t xml:space="preserve">Pytanie nr 4 </w:t>
      </w:r>
    </w:p>
    <w:p w14:paraId="10A11183" w14:textId="77777777" w:rsidR="007C3B43" w:rsidRDefault="00DB35D1" w:rsidP="007C3B43">
      <w:pPr>
        <w:rPr>
          <w:rFonts w:ascii="Arial" w:hAnsi="Arial" w:cs="Arial"/>
          <w:sz w:val="24"/>
          <w:szCs w:val="24"/>
        </w:rPr>
      </w:pPr>
      <w:r w:rsidRPr="007C3B43">
        <w:rPr>
          <w:rFonts w:ascii="Arial" w:hAnsi="Arial" w:cs="Arial"/>
          <w:sz w:val="24"/>
          <w:szCs w:val="24"/>
        </w:rPr>
        <w:t>Wzór umowy (Załącznik nr 5 do SWZ) stanowi się w par. 4 ust. 5, że: „Opóźnienia w płatnościach przez Zamawiającego nie spowodują zaprzestania realizacji przedmiotu umowy przez Wykonawcę”. Postanowienie to nie zawiera żadnej granicy czasowej opóźnienia w płatnościach, stawiając Wykonawcę w niekorzystnej sytuacji. Czy zatem możemy, w par. 4 ust. 5, zmienić stwierdzenie: „Opóźnienia w płatnościach przez Zamawiającego nie spowodują zaprzestania realizacji przedmiotu umowy przez Wykonawcę” na stwierdzenie: „Opóźnienia w płatnościach przez Zamawiającego nie przekraczające 60 dni nie spowodują zaprzestania realizacji przedmiotu umowy przez Wykonawcę”?</w:t>
      </w:r>
    </w:p>
    <w:p w14:paraId="309FE154" w14:textId="2BE87A1A" w:rsidR="00651500" w:rsidRPr="007C3B43" w:rsidRDefault="007C3B43" w:rsidP="007C3B43">
      <w:pPr>
        <w:rPr>
          <w:rFonts w:ascii="Arial" w:hAnsi="Arial" w:cs="Arial"/>
          <w:sz w:val="24"/>
          <w:szCs w:val="24"/>
        </w:rPr>
      </w:pPr>
      <w:r w:rsidRPr="007C3B43">
        <w:rPr>
          <w:rFonts w:ascii="Arial" w:hAnsi="Arial" w:cs="Arial"/>
          <w:i/>
          <w:iCs/>
          <w:sz w:val="24"/>
          <w:szCs w:val="24"/>
        </w:rPr>
        <w:t xml:space="preserve">Odp.: </w:t>
      </w:r>
      <w:r>
        <w:rPr>
          <w:rFonts w:ascii="Arial" w:hAnsi="Arial" w:cs="Arial"/>
          <w:i/>
          <w:iCs/>
          <w:sz w:val="24"/>
          <w:szCs w:val="24"/>
        </w:rPr>
        <w:t>Zamawiający podtrzymuje zapisy wzoru umowy.</w:t>
      </w:r>
    </w:p>
    <w:sectPr w:rsidR="00651500" w:rsidRPr="007C3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10">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1" w15:restartNumberingAfterBreak="0">
    <w:nsid w:val="581452E8"/>
    <w:multiLevelType w:val="hybridMultilevel"/>
    <w:tmpl w:val="33ACDE36"/>
    <w:lvl w:ilvl="0" w:tplc="7EE4785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E82513"/>
    <w:multiLevelType w:val="hybridMultilevel"/>
    <w:tmpl w:val="7B643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9367853">
    <w:abstractNumId w:val="1"/>
  </w:num>
  <w:num w:numId="2" w16cid:durableId="141891652">
    <w:abstractNumId w:val="0"/>
  </w:num>
  <w:num w:numId="3" w16cid:durableId="1873689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8C"/>
    <w:rsid w:val="000506AD"/>
    <w:rsid w:val="001C3DB0"/>
    <w:rsid w:val="00264E34"/>
    <w:rsid w:val="003C3FB2"/>
    <w:rsid w:val="00482C80"/>
    <w:rsid w:val="004D6D5B"/>
    <w:rsid w:val="00577DCF"/>
    <w:rsid w:val="005A396D"/>
    <w:rsid w:val="00623D6E"/>
    <w:rsid w:val="00651500"/>
    <w:rsid w:val="00697B90"/>
    <w:rsid w:val="006E2FD5"/>
    <w:rsid w:val="007C3B43"/>
    <w:rsid w:val="00837CC5"/>
    <w:rsid w:val="0089091D"/>
    <w:rsid w:val="009910CD"/>
    <w:rsid w:val="009919FE"/>
    <w:rsid w:val="00AB7797"/>
    <w:rsid w:val="00B30632"/>
    <w:rsid w:val="00C3731B"/>
    <w:rsid w:val="00C817E1"/>
    <w:rsid w:val="00CA1BDD"/>
    <w:rsid w:val="00CA75AD"/>
    <w:rsid w:val="00D8694D"/>
    <w:rsid w:val="00DB35D1"/>
    <w:rsid w:val="00E53F8C"/>
    <w:rsid w:val="00EA0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D202"/>
  <w15:chartTrackingRefBased/>
  <w15:docId w15:val="{688842DD-5923-48A8-9010-DADE88FD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3F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53F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53F8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53F8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53F8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53F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3F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3F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3F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3F8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53F8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53F8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53F8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53F8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53F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3F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3F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3F8C"/>
    <w:rPr>
      <w:rFonts w:eastAsiaTheme="majorEastAsia" w:cstheme="majorBidi"/>
      <w:color w:val="272727" w:themeColor="text1" w:themeTint="D8"/>
    </w:rPr>
  </w:style>
  <w:style w:type="paragraph" w:styleId="Tytu">
    <w:name w:val="Title"/>
    <w:basedOn w:val="Normalny"/>
    <w:next w:val="Normalny"/>
    <w:link w:val="TytuZnak"/>
    <w:uiPriority w:val="10"/>
    <w:qFormat/>
    <w:rsid w:val="00E53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3F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3F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3F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3F8C"/>
    <w:pPr>
      <w:spacing w:before="160"/>
      <w:jc w:val="center"/>
    </w:pPr>
    <w:rPr>
      <w:i/>
      <w:iCs/>
      <w:color w:val="404040" w:themeColor="text1" w:themeTint="BF"/>
    </w:rPr>
  </w:style>
  <w:style w:type="character" w:customStyle="1" w:styleId="CytatZnak">
    <w:name w:val="Cytat Znak"/>
    <w:basedOn w:val="Domylnaczcionkaakapitu"/>
    <w:link w:val="Cytat"/>
    <w:uiPriority w:val="29"/>
    <w:rsid w:val="00E53F8C"/>
    <w:rPr>
      <w:i/>
      <w:iCs/>
      <w:color w:val="404040" w:themeColor="text1" w:themeTint="BF"/>
    </w:rPr>
  </w:style>
  <w:style w:type="paragraph" w:styleId="Akapitzlist">
    <w:name w:val="List Paragraph"/>
    <w:basedOn w:val="Normalny"/>
    <w:uiPriority w:val="34"/>
    <w:qFormat/>
    <w:rsid w:val="00E53F8C"/>
    <w:pPr>
      <w:ind w:left="720"/>
      <w:contextualSpacing/>
    </w:pPr>
  </w:style>
  <w:style w:type="character" w:styleId="Wyrnienieintensywne">
    <w:name w:val="Intense Emphasis"/>
    <w:basedOn w:val="Domylnaczcionkaakapitu"/>
    <w:uiPriority w:val="21"/>
    <w:qFormat/>
    <w:rsid w:val="00E53F8C"/>
    <w:rPr>
      <w:i/>
      <w:iCs/>
      <w:color w:val="2F5496" w:themeColor="accent1" w:themeShade="BF"/>
    </w:rPr>
  </w:style>
  <w:style w:type="paragraph" w:styleId="Cytatintensywny">
    <w:name w:val="Intense Quote"/>
    <w:basedOn w:val="Normalny"/>
    <w:next w:val="Normalny"/>
    <w:link w:val="CytatintensywnyZnak"/>
    <w:uiPriority w:val="30"/>
    <w:qFormat/>
    <w:rsid w:val="00E53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53F8C"/>
    <w:rPr>
      <w:i/>
      <w:iCs/>
      <w:color w:val="2F5496" w:themeColor="accent1" w:themeShade="BF"/>
    </w:rPr>
  </w:style>
  <w:style w:type="character" w:styleId="Odwoanieintensywne">
    <w:name w:val="Intense Reference"/>
    <w:basedOn w:val="Domylnaczcionkaakapitu"/>
    <w:uiPriority w:val="32"/>
    <w:qFormat/>
    <w:rsid w:val="00E53F8C"/>
    <w:rPr>
      <w:b/>
      <w:bCs/>
      <w:smallCaps/>
      <w:color w:val="2F5496" w:themeColor="accent1" w:themeShade="BF"/>
      <w:spacing w:val="5"/>
    </w:rPr>
  </w:style>
  <w:style w:type="paragraph" w:customStyle="1" w:styleId="Akapitzlist1">
    <w:name w:val="Akapit z listą1"/>
    <w:basedOn w:val="Normalny"/>
    <w:rsid w:val="00651500"/>
    <w:pPr>
      <w:suppressAutoHyphens/>
      <w:ind w:left="720"/>
    </w:pPr>
    <w:rPr>
      <w:rFonts w:ascii="Calibri" w:eastAsia="SimSun" w:hAnsi="Calibri" w:cs="font1310"/>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9308">
      <w:bodyDiv w:val="1"/>
      <w:marLeft w:val="0"/>
      <w:marRight w:val="0"/>
      <w:marTop w:val="0"/>
      <w:marBottom w:val="0"/>
      <w:divBdr>
        <w:top w:val="none" w:sz="0" w:space="0" w:color="auto"/>
        <w:left w:val="none" w:sz="0" w:space="0" w:color="auto"/>
        <w:bottom w:val="none" w:sz="0" w:space="0" w:color="auto"/>
        <w:right w:val="none" w:sz="0" w:space="0" w:color="auto"/>
      </w:divBdr>
    </w:div>
    <w:div w:id="8760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1976</Words>
  <Characters>11860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10</cp:revision>
  <dcterms:created xsi:type="dcterms:W3CDTF">2025-02-03T06:37:00Z</dcterms:created>
  <dcterms:modified xsi:type="dcterms:W3CDTF">2025-02-05T13:16:00Z</dcterms:modified>
</cp:coreProperties>
</file>