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DCD" w:rsidRDefault="008C0B46" w:rsidP="008C0B46">
      <w:pPr>
        <w:spacing w:after="0"/>
        <w:jc w:val="right"/>
        <w:rPr>
          <w:rFonts w:ascii="Book Antiqua" w:hAnsi="Book Antiqua"/>
          <w:b/>
          <w:sz w:val="20"/>
          <w:szCs w:val="20"/>
        </w:rPr>
      </w:pPr>
      <w:r>
        <w:rPr>
          <w:rFonts w:ascii="Book Antiqua" w:hAnsi="Book Antiqua"/>
          <w:b/>
          <w:sz w:val="20"/>
          <w:szCs w:val="20"/>
        </w:rPr>
        <w:t>Zał. 3 do SWZ</w:t>
      </w:r>
    </w:p>
    <w:p w:rsidR="008C0B46" w:rsidRPr="008C0B46" w:rsidRDefault="008C0B46" w:rsidP="008C0B46">
      <w:pPr>
        <w:spacing w:after="0"/>
        <w:jc w:val="right"/>
        <w:rPr>
          <w:rFonts w:ascii="Book Antiqua" w:hAnsi="Book Antiqua"/>
          <w:b/>
          <w:sz w:val="20"/>
          <w:szCs w:val="20"/>
        </w:rPr>
      </w:pPr>
      <w:r>
        <w:rPr>
          <w:rFonts w:ascii="Book Antiqua" w:hAnsi="Book Antiqua"/>
          <w:b/>
          <w:sz w:val="20"/>
          <w:szCs w:val="20"/>
        </w:rPr>
        <w:t>D10.251.73.C.2023</w:t>
      </w:r>
    </w:p>
    <w:p w:rsidR="008C0B46" w:rsidRDefault="008C0B46" w:rsidP="008C0B46">
      <w:pPr>
        <w:jc w:val="center"/>
        <w:rPr>
          <w:rFonts w:ascii="Book Antiqua" w:hAnsi="Book Antiqua"/>
          <w:b/>
          <w:sz w:val="20"/>
          <w:szCs w:val="20"/>
        </w:rPr>
      </w:pPr>
    </w:p>
    <w:p w:rsidR="00F86DCD" w:rsidRPr="008C0B46" w:rsidRDefault="00F86DCD" w:rsidP="008C0B46">
      <w:pPr>
        <w:jc w:val="center"/>
        <w:rPr>
          <w:rFonts w:ascii="Book Antiqua" w:hAnsi="Book Antiqua"/>
          <w:b/>
          <w:sz w:val="20"/>
          <w:szCs w:val="20"/>
        </w:rPr>
      </w:pPr>
      <w:r w:rsidRPr="008C0B46">
        <w:rPr>
          <w:rFonts w:ascii="Book Antiqua" w:hAnsi="Book Antiqua"/>
          <w:b/>
          <w:sz w:val="20"/>
          <w:szCs w:val="20"/>
        </w:rPr>
        <w:t>Umowa  nr …….</w:t>
      </w:r>
    </w:p>
    <w:p w:rsidR="00F86DCD" w:rsidRPr="008C0B46" w:rsidRDefault="00F86DCD" w:rsidP="005B54DF">
      <w:pPr>
        <w:jc w:val="both"/>
        <w:rPr>
          <w:rFonts w:ascii="Book Antiqua" w:hAnsi="Book Antiqua"/>
          <w:bCs/>
          <w:sz w:val="20"/>
          <w:szCs w:val="20"/>
        </w:rPr>
      </w:pPr>
      <w:r w:rsidRPr="008C0B46">
        <w:rPr>
          <w:rFonts w:ascii="Book Antiqua" w:hAnsi="Book Antiqua"/>
          <w:sz w:val="20"/>
          <w:szCs w:val="20"/>
        </w:rPr>
        <w:t>Zawarta na podstawie art. ……………………………..</w:t>
      </w:r>
      <w:r w:rsidRPr="008C0B46">
        <w:rPr>
          <w:rStyle w:val="Pogrubienie"/>
          <w:rFonts w:ascii="Book Antiqua" w:hAnsi="Book Antiqua" w:cs="Calibri"/>
          <w:bCs/>
          <w:sz w:val="20"/>
          <w:szCs w:val="20"/>
        </w:rPr>
        <w:t xml:space="preserve"> </w:t>
      </w:r>
      <w:hyperlink r:id="rId7" w:history="1">
        <w:r w:rsidRPr="008C0B46">
          <w:rPr>
            <w:rStyle w:val="Hipercze"/>
            <w:rFonts w:ascii="Book Antiqua" w:hAnsi="Book Antiqua" w:cs="Calibri"/>
            <w:bCs/>
            <w:color w:val="auto"/>
            <w:sz w:val="20"/>
            <w:szCs w:val="20"/>
            <w:u w:val="none"/>
          </w:rPr>
          <w:t xml:space="preserve">Ustawy z dnia 11 września 2019 r. – Prawo zamówień publicznych </w:t>
        </w:r>
      </w:hyperlink>
      <w:r w:rsidRPr="008C0B46">
        <w:rPr>
          <w:rStyle w:val="Pogrubienie"/>
          <w:rFonts w:ascii="Book Antiqua" w:hAnsi="Book Antiqua" w:cs="Calibri"/>
          <w:bCs/>
          <w:sz w:val="20"/>
          <w:szCs w:val="20"/>
        </w:rPr>
        <w:t>w dniu …………………………… w Gdańsku, pomiędzy:</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b/>
          <w:bCs/>
          <w:sz w:val="20"/>
          <w:szCs w:val="20"/>
        </w:rPr>
        <w:t>COPERNICUS Podmiot Leczniczy Sp. z o.o. z siedzibą w 80-803 Gdańsk ul. Nowe Ogrody 1-6</w:t>
      </w:r>
      <w:r w:rsidRPr="008C0B46">
        <w:rPr>
          <w:rFonts w:ascii="Book Antiqua" w:hAnsi="Book Antiqua" w:cs="Calibri"/>
          <w:sz w:val="20"/>
          <w:szCs w:val="20"/>
        </w:rPr>
        <w:t xml:space="preserve">, działającym zgodnie z wpisem do rejestru przedsiębiorców Krajowego Rejestru Sądowego pod numerem 0000478705, NIP 5833162278, reprezentowanym przez: </w:t>
      </w:r>
    </w:p>
    <w:p w:rsidR="00F86DCD" w:rsidRPr="008C0B46" w:rsidRDefault="00F86DCD" w:rsidP="005B54DF">
      <w:pPr>
        <w:jc w:val="both"/>
        <w:rPr>
          <w:rFonts w:ascii="Book Antiqua" w:hAnsi="Book Antiqua"/>
          <w:b/>
          <w:sz w:val="20"/>
          <w:szCs w:val="20"/>
          <w:highlight w:val="white"/>
          <w:lang w:eastAsia="de-DE"/>
        </w:rPr>
      </w:pPr>
      <w:r w:rsidRPr="008C0B46">
        <w:rPr>
          <w:rFonts w:ascii="Book Antiqua" w:hAnsi="Book Antiqua"/>
          <w:b/>
          <w:sz w:val="20"/>
          <w:szCs w:val="20"/>
          <w:highlight w:val="white"/>
          <w:lang w:eastAsia="de-DE"/>
        </w:rPr>
        <w:t>Piotra Wróblewskiego – Wiceprezes ds. ekonomicznych</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zwanym w dalszej treści umowy </w:t>
      </w:r>
      <w:r w:rsidRPr="008C0B46">
        <w:rPr>
          <w:rFonts w:ascii="Book Antiqua" w:hAnsi="Book Antiqua" w:cs="Calibri"/>
          <w:b/>
          <w:bCs/>
          <w:sz w:val="20"/>
          <w:szCs w:val="20"/>
        </w:rPr>
        <w:t>„Zamawiającym”</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b/>
          <w:bCs/>
          <w:sz w:val="20"/>
          <w:szCs w:val="20"/>
        </w:rPr>
        <w:t xml:space="preserve">a </w:t>
      </w: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w:t>
      </w:r>
    </w:p>
    <w:p w:rsidR="00F86DCD" w:rsidRPr="008C0B46" w:rsidRDefault="00F86DCD" w:rsidP="005B54DF">
      <w:pPr>
        <w:pStyle w:val="Default"/>
        <w:spacing w:line="276" w:lineRule="auto"/>
        <w:jc w:val="both"/>
        <w:rPr>
          <w:rFonts w:ascii="Book Antiqua" w:hAnsi="Book Antiqua" w:cs="Calibri"/>
          <w:b/>
          <w:sz w:val="20"/>
          <w:szCs w:val="20"/>
        </w:rPr>
      </w:pPr>
      <w:r w:rsidRPr="008C0B46">
        <w:rPr>
          <w:rFonts w:ascii="Book Antiqua" w:hAnsi="Book Antiqua" w:cs="Calibri"/>
          <w:sz w:val="20"/>
          <w:szCs w:val="20"/>
        </w:rPr>
        <w:t>………………………………………………………………………..</w:t>
      </w: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zwanym w dalszej treści umowy </w:t>
      </w:r>
      <w:r w:rsidRPr="008C0B46">
        <w:rPr>
          <w:rFonts w:ascii="Book Antiqua" w:hAnsi="Book Antiqua" w:cs="Calibri"/>
          <w:b/>
          <w:bCs/>
          <w:sz w:val="20"/>
          <w:szCs w:val="20"/>
        </w:rPr>
        <w:t xml:space="preserve">„Wykonawcą” </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o następującej treści: </w:t>
      </w:r>
    </w:p>
    <w:p w:rsidR="00F86DCD" w:rsidRPr="008C0B46" w:rsidRDefault="00F86DCD" w:rsidP="005B54DF">
      <w:pPr>
        <w:pStyle w:val="Default"/>
        <w:jc w:val="center"/>
        <w:rPr>
          <w:rFonts w:ascii="Book Antiqua" w:hAnsi="Book Antiqua" w:cs="Calibri"/>
          <w:b/>
          <w:bCs/>
          <w:sz w:val="20"/>
          <w:szCs w:val="20"/>
        </w:rPr>
      </w:pPr>
    </w:p>
    <w:p w:rsidR="00F86DCD" w:rsidRPr="008C0B46" w:rsidRDefault="00F86DCD" w:rsidP="005B54DF">
      <w:pPr>
        <w:pStyle w:val="Default"/>
        <w:jc w:val="center"/>
        <w:rPr>
          <w:rFonts w:ascii="Book Antiqua" w:hAnsi="Book Antiqua" w:cs="Calibri"/>
          <w:b/>
          <w:bCs/>
          <w:sz w:val="20"/>
          <w:szCs w:val="20"/>
        </w:rPr>
      </w:pPr>
    </w:p>
    <w:p w:rsidR="00F86DCD" w:rsidRPr="008C0B46" w:rsidRDefault="00F86DCD" w:rsidP="005B54DF">
      <w:pPr>
        <w:pStyle w:val="Default"/>
        <w:jc w:val="center"/>
        <w:rPr>
          <w:rFonts w:ascii="Book Antiqua" w:hAnsi="Book Antiqua" w:cs="Calibri"/>
          <w:b/>
          <w:bCs/>
          <w:sz w:val="20"/>
          <w:szCs w:val="20"/>
        </w:rPr>
      </w:pPr>
      <w:r w:rsidRPr="008C0B46">
        <w:rPr>
          <w:rFonts w:ascii="Book Antiqua" w:hAnsi="Book Antiqua" w:cs="Calibri"/>
          <w:b/>
          <w:bCs/>
          <w:sz w:val="20"/>
          <w:szCs w:val="20"/>
        </w:rPr>
        <w:t xml:space="preserve">§1 </w:t>
      </w:r>
    </w:p>
    <w:p w:rsidR="00F86DCD" w:rsidRPr="008C0B46" w:rsidRDefault="00F86DCD" w:rsidP="005B54DF">
      <w:pPr>
        <w:pStyle w:val="Default"/>
        <w:spacing w:after="120"/>
        <w:jc w:val="center"/>
        <w:rPr>
          <w:rFonts w:ascii="Book Antiqua" w:hAnsi="Book Antiqua" w:cs="Calibri"/>
          <w:sz w:val="20"/>
          <w:szCs w:val="20"/>
        </w:rPr>
      </w:pPr>
      <w:r w:rsidRPr="008C0B46">
        <w:rPr>
          <w:rFonts w:ascii="Book Antiqua" w:hAnsi="Book Antiqua" w:cs="Calibri"/>
          <w:b/>
          <w:bCs/>
          <w:sz w:val="20"/>
          <w:szCs w:val="20"/>
        </w:rPr>
        <w:t>PRZEDMIOT UMOWY</w:t>
      </w:r>
    </w:p>
    <w:p w:rsidR="00F86DCD" w:rsidRPr="008C0B46" w:rsidRDefault="00F86DCD" w:rsidP="005B54DF">
      <w:pPr>
        <w:numPr>
          <w:ilvl w:val="0"/>
          <w:numId w:val="21"/>
        </w:numPr>
        <w:spacing w:after="120"/>
        <w:ind w:left="357" w:hanging="357"/>
        <w:jc w:val="both"/>
        <w:rPr>
          <w:rFonts w:ascii="Book Antiqua" w:hAnsi="Book Antiqua"/>
          <w:sz w:val="20"/>
          <w:szCs w:val="20"/>
        </w:rPr>
      </w:pPr>
      <w:r w:rsidRPr="008C0B46">
        <w:rPr>
          <w:rFonts w:ascii="Book Antiqua" w:hAnsi="Book Antiqua"/>
          <w:sz w:val="20"/>
          <w:szCs w:val="20"/>
        </w:rPr>
        <w:t>Zamawiający powierza Wykonawcy, a Wykonawca zobowiązuje się do świadczenia na rzecz Zamawiającego, na zasadach opisanych w niniejszej umowie oraz załącznikach do niej, usług żywieniowych (przygotowanie i dostarczanie posiłków) dla pacjentów i pracowników Copernicus PL Sp. z o.o. w Gdańsku, w zgodnie z wymaganiami zawartymi w załącznikach do umowy stanowiących integralną jej część. Opis Przedmiotu Zamówienia (zwanym dalej OPZ) stanowi załącznik nr 1 do niniejszej umowy, ceny zawarte w ofercie Wykonawcy stanowią załącznik nr 2 do niniejszej umowy.</w:t>
      </w:r>
    </w:p>
    <w:p w:rsidR="00F86DCD" w:rsidRPr="008C0B46" w:rsidRDefault="00F86DCD" w:rsidP="005B54DF">
      <w:pPr>
        <w:numPr>
          <w:ilvl w:val="0"/>
          <w:numId w:val="21"/>
        </w:numPr>
        <w:spacing w:after="120"/>
        <w:ind w:left="357" w:hanging="357"/>
        <w:jc w:val="both"/>
        <w:rPr>
          <w:rFonts w:ascii="Book Antiqua" w:hAnsi="Book Antiqua"/>
          <w:sz w:val="20"/>
          <w:szCs w:val="20"/>
        </w:rPr>
      </w:pPr>
      <w:r w:rsidRPr="008C0B46">
        <w:rPr>
          <w:rFonts w:ascii="Book Antiqua" w:hAnsi="Book Antiqua"/>
          <w:sz w:val="20"/>
          <w:szCs w:val="20"/>
        </w:rPr>
        <w:t>Strony ustalają, iż szczegółowy zakres usług, który jest przedmiotem umowy, sposób  wykonania i weryfikacji wykonywanych usług, strony określiły w  OPZ, a także w złożonej przez Wykonawcę ofercie przetargowej. Wykonawca  oświadcza, iż zapoznał się z OPZ i nie wnosi do niego żadnych zastrzeżeń, które mogą lub mogłyby uniemożliwiać bądź utrudniać prawidłowe wykonanie zobowiązań, które zostały przyjęte na podstawie niniejszej umowy.</w:t>
      </w:r>
    </w:p>
    <w:p w:rsidR="00F86DCD" w:rsidRPr="008C0B46" w:rsidRDefault="00F86DCD" w:rsidP="005B54DF">
      <w:pPr>
        <w:spacing w:after="0"/>
        <w:ind w:left="357"/>
        <w:jc w:val="both"/>
        <w:rPr>
          <w:rFonts w:ascii="Book Antiqua" w:hAnsi="Book Antiqua"/>
          <w:sz w:val="20"/>
          <w:szCs w:val="20"/>
        </w:rPr>
      </w:pPr>
    </w:p>
    <w:p w:rsidR="00F86DCD" w:rsidRPr="008C0B46" w:rsidRDefault="00F86DCD" w:rsidP="005B54DF">
      <w:pPr>
        <w:tabs>
          <w:tab w:val="left" w:pos="4110"/>
          <w:tab w:val="center" w:pos="4551"/>
        </w:tabs>
        <w:spacing w:after="0"/>
        <w:ind w:right="-28"/>
        <w:jc w:val="center"/>
        <w:rPr>
          <w:rFonts w:ascii="Book Antiqua" w:hAnsi="Book Antiqua"/>
          <w:b/>
          <w:bCs/>
          <w:sz w:val="20"/>
          <w:szCs w:val="20"/>
        </w:rPr>
      </w:pPr>
      <w:r w:rsidRPr="008C0B46">
        <w:rPr>
          <w:rFonts w:ascii="Book Antiqua" w:hAnsi="Book Antiqua"/>
          <w:b/>
          <w:bCs/>
          <w:sz w:val="20"/>
          <w:szCs w:val="20"/>
        </w:rPr>
        <w:lastRenderedPageBreak/>
        <w:t>§2</w:t>
      </w:r>
    </w:p>
    <w:p w:rsidR="00F86DCD" w:rsidRPr="008C0B46" w:rsidRDefault="00F86DCD" w:rsidP="005B54DF">
      <w:pPr>
        <w:tabs>
          <w:tab w:val="left" w:pos="4110"/>
          <w:tab w:val="center" w:pos="4551"/>
        </w:tabs>
        <w:spacing w:after="0"/>
        <w:ind w:right="-28"/>
        <w:jc w:val="center"/>
        <w:rPr>
          <w:rFonts w:ascii="Book Antiqua" w:hAnsi="Book Antiqua"/>
          <w:b/>
          <w:bCs/>
          <w:sz w:val="20"/>
          <w:szCs w:val="20"/>
        </w:rPr>
      </w:pPr>
      <w:r w:rsidRPr="008C0B46">
        <w:rPr>
          <w:rFonts w:ascii="Book Antiqua" w:hAnsi="Book Antiqua"/>
          <w:b/>
          <w:bCs/>
          <w:sz w:val="20"/>
          <w:szCs w:val="20"/>
        </w:rPr>
        <w:t>OKRES OBOWIAZYWANIA UMOWY</w:t>
      </w:r>
    </w:p>
    <w:p w:rsidR="00F86DCD" w:rsidRPr="008C0B46" w:rsidRDefault="00F86DCD" w:rsidP="005B54DF">
      <w:pPr>
        <w:pStyle w:val="Akapitzlist"/>
        <w:spacing w:after="0"/>
        <w:ind w:left="284"/>
        <w:jc w:val="both"/>
        <w:rPr>
          <w:rFonts w:ascii="Book Antiqua" w:hAnsi="Book Antiqua" w:cs="Calibri"/>
          <w:sz w:val="20"/>
          <w:szCs w:val="20"/>
        </w:rPr>
      </w:pPr>
      <w:r w:rsidRPr="008C0B46">
        <w:rPr>
          <w:rFonts w:ascii="Book Antiqua" w:hAnsi="Book Antiqua" w:cs="Calibri"/>
          <w:sz w:val="20"/>
          <w:szCs w:val="20"/>
        </w:rPr>
        <w:t xml:space="preserve">Umowę zawiera się na okres 48 miesięcy. Umowa zacznie obowiązywać od dnia </w:t>
      </w:r>
      <w:r w:rsidRPr="008C0B46">
        <w:rPr>
          <w:rFonts w:ascii="Book Antiqua" w:hAnsi="Book Antiqua" w:cs="Calibri"/>
          <w:sz w:val="20"/>
          <w:szCs w:val="20"/>
        </w:rPr>
        <w:br/>
        <w:t>…………………….. r.</w:t>
      </w:r>
    </w:p>
    <w:p w:rsidR="00F86DCD" w:rsidRPr="008C0B46" w:rsidRDefault="00F86DCD" w:rsidP="005B54DF">
      <w:pPr>
        <w:spacing w:after="0"/>
        <w:ind w:left="357"/>
        <w:jc w:val="both"/>
        <w:rPr>
          <w:rFonts w:ascii="Book Antiqua" w:hAnsi="Book Antiqua"/>
          <w:sz w:val="20"/>
          <w:szCs w:val="20"/>
        </w:rPr>
      </w:pPr>
    </w:p>
    <w:p w:rsidR="00F86DCD" w:rsidRPr="008C0B46" w:rsidRDefault="00F86DCD" w:rsidP="005B54DF">
      <w:pPr>
        <w:pStyle w:val="Default"/>
        <w:spacing w:line="276" w:lineRule="auto"/>
        <w:jc w:val="center"/>
        <w:rPr>
          <w:rFonts w:ascii="Book Antiqua" w:hAnsi="Book Antiqua" w:cs="Calibri"/>
          <w:b/>
          <w:bCs/>
          <w:sz w:val="20"/>
          <w:szCs w:val="20"/>
        </w:rPr>
      </w:pPr>
      <w:r w:rsidRPr="008C0B46">
        <w:rPr>
          <w:rFonts w:ascii="Book Antiqua" w:hAnsi="Book Antiqua" w:cs="Calibri"/>
          <w:b/>
          <w:bCs/>
          <w:sz w:val="20"/>
          <w:szCs w:val="20"/>
        </w:rPr>
        <w:t xml:space="preserve">§3 </w:t>
      </w:r>
    </w:p>
    <w:p w:rsidR="00F86DCD" w:rsidRPr="008C0B46" w:rsidRDefault="00F86DCD" w:rsidP="005B54DF">
      <w:pPr>
        <w:pStyle w:val="Default"/>
        <w:spacing w:line="276" w:lineRule="auto"/>
        <w:jc w:val="center"/>
        <w:rPr>
          <w:rFonts w:ascii="Book Antiqua" w:hAnsi="Book Antiqua" w:cs="Calibri"/>
          <w:b/>
          <w:bCs/>
          <w:sz w:val="20"/>
          <w:szCs w:val="20"/>
        </w:rPr>
      </w:pPr>
      <w:r w:rsidRPr="008C0B46">
        <w:rPr>
          <w:rFonts w:ascii="Book Antiqua" w:hAnsi="Book Antiqua" w:cs="Calibri"/>
          <w:b/>
          <w:bCs/>
          <w:sz w:val="20"/>
          <w:szCs w:val="20"/>
        </w:rPr>
        <w:t xml:space="preserve">REALIZACJA UMOWY I ZOBOWIĄZANIA WYKONAWCY </w:t>
      </w:r>
    </w:p>
    <w:p w:rsidR="00F86DCD" w:rsidRPr="008C0B46" w:rsidRDefault="00F86DCD" w:rsidP="005B54DF">
      <w:pPr>
        <w:pStyle w:val="Akapitzlist"/>
        <w:numPr>
          <w:ilvl w:val="0"/>
          <w:numId w:val="22"/>
        </w:numPr>
        <w:spacing w:after="0"/>
        <w:jc w:val="both"/>
        <w:rPr>
          <w:rFonts w:ascii="Book Antiqua" w:hAnsi="Book Antiqua" w:cs="Calibri"/>
          <w:color w:val="00B050"/>
          <w:sz w:val="20"/>
          <w:szCs w:val="20"/>
        </w:rPr>
      </w:pPr>
      <w:r w:rsidRPr="008C0B46">
        <w:rPr>
          <w:rFonts w:ascii="Book Antiqua" w:hAnsi="Book Antiqua" w:cs="Calibri"/>
          <w:sz w:val="20"/>
          <w:szCs w:val="20"/>
        </w:rPr>
        <w:t xml:space="preserve">Do obowiązków Wykonawcy należy wykonywanie przedmiotu umowy zgodnie z zasadami rzetelnej wiedzy branżowej, prawidłowej technologii i rozwiązań oraz wymaganiami, które wynikają z przepisów prawa powszechnie obowiązującego, w tym przede wszystkim przepisów dotyczących bezpośrednio podmiotów leczniczych. </w:t>
      </w:r>
    </w:p>
    <w:p w:rsidR="00F86DCD" w:rsidRPr="008C0B46" w:rsidRDefault="00F86DCD" w:rsidP="005B54DF">
      <w:pPr>
        <w:numPr>
          <w:ilvl w:val="0"/>
          <w:numId w:val="22"/>
        </w:numPr>
        <w:spacing w:before="120" w:after="0"/>
        <w:ind w:left="357" w:hanging="357"/>
        <w:jc w:val="both"/>
        <w:rPr>
          <w:rFonts w:ascii="Book Antiqua" w:hAnsi="Book Antiqua"/>
          <w:color w:val="000000"/>
          <w:sz w:val="20"/>
          <w:szCs w:val="20"/>
        </w:rPr>
      </w:pPr>
      <w:r w:rsidRPr="008C0B46">
        <w:rPr>
          <w:rFonts w:ascii="Book Antiqua" w:hAnsi="Book Antiqua"/>
          <w:color w:val="000000"/>
          <w:sz w:val="20"/>
          <w:szCs w:val="20"/>
        </w:rPr>
        <w:t>Wykonawca przed przystąpieniem do realizacji przedmiotu umowy ma obowiązek zapoznać się        z Polityką Zintegrowanego Systemu Zarządzania Copernicus PL Sp. z o.o., oraz zobowiązuje się do jej  przestrzegania w trakcie realizowania usług objętych umową.</w:t>
      </w:r>
    </w:p>
    <w:p w:rsidR="00F86DCD" w:rsidRPr="008C0B46" w:rsidRDefault="00F86DCD" w:rsidP="005B54DF">
      <w:pPr>
        <w:widowControl w:val="0"/>
        <w:numPr>
          <w:ilvl w:val="0"/>
          <w:numId w:val="22"/>
        </w:numPr>
        <w:spacing w:before="120" w:after="0"/>
        <w:ind w:left="357" w:hanging="357"/>
        <w:jc w:val="both"/>
        <w:textAlignment w:val="baseline"/>
        <w:rPr>
          <w:rFonts w:ascii="Book Antiqua" w:hAnsi="Book Antiqua"/>
          <w:color w:val="000000"/>
          <w:sz w:val="20"/>
          <w:szCs w:val="20"/>
        </w:rPr>
      </w:pPr>
      <w:r w:rsidRPr="008C0B46">
        <w:rPr>
          <w:rFonts w:ascii="Book Antiqua" w:eastAsia="Times New Roman" w:hAnsi="Book Antiqua"/>
          <w:sz w:val="20"/>
          <w:szCs w:val="20"/>
          <w:lang w:eastAsia="fa-IR" w:bidi="fa-IR"/>
        </w:rPr>
        <w:t>Strony zobowiązują się do przestrzegania procedur i instrukcji wynikających z wdrożenia                        w COPERNICUS PL Sp. z o.o. Systemu Zarządzania Bezpieczeństwem Informacji na podstawie normy PN-ISO/IEC 27001.</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 xml:space="preserve">Wykonawca zobowiązany będzie do niezwłocznego wdrożenia i stosowania wszystkich, wynikających ze zmian przepisów prawa lub decyzji organów administracji publicznej zasad dotyczących świadczonej usługi  i postępowań normujących wykonanie przedmiotu umowy, </w:t>
      </w:r>
      <w:r w:rsidRPr="008C0B46">
        <w:rPr>
          <w:rFonts w:ascii="Book Antiqua" w:eastAsia="Times New Roman" w:hAnsi="Book Antiqua" w:cs="Calibri"/>
          <w:sz w:val="20"/>
          <w:szCs w:val="20"/>
        </w:rPr>
        <w:t>po uprzednim uzgodnieniu z Zamawiającym.</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 xml:space="preserve">Wykonawca zobowiązany jest do utrzymania właściwego poziomu sanitarnego żywienia oraz jakości oferowanych posiłków w tym  odpowiednią gramaturę, wartość energetyczną                               i odżywczą, właściwe walory smakowe i estetyczne, czystość mikrobiologiczną serwowanych potraw, dobór właściwych surowców oraz właściwych procesów technologicznych, zgodnie </w:t>
      </w:r>
      <w:r w:rsidR="007D28AC" w:rsidRPr="008C0B46">
        <w:rPr>
          <w:rFonts w:ascii="Book Antiqua" w:hAnsi="Book Antiqua"/>
          <w:color w:val="000000"/>
          <w:sz w:val="20"/>
          <w:szCs w:val="20"/>
        </w:rPr>
        <w:t xml:space="preserve">                </w:t>
      </w:r>
      <w:r w:rsidRPr="008C0B46">
        <w:rPr>
          <w:rFonts w:ascii="Book Antiqua" w:hAnsi="Book Antiqua"/>
          <w:color w:val="000000"/>
          <w:sz w:val="20"/>
          <w:szCs w:val="20"/>
        </w:rPr>
        <w:t xml:space="preserve">z warunkami określonymi w OPZ </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 xml:space="preserve">Przygotowanie diet musi odbywać się z uwzględnieniem diet stosowanych u Zamawiającego wymienionymi  w OPZ  oraz zaleceń lekarzy i dietetyków Zamawiającego, zgodnie z OPZ. </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Zakupy surowców Wykonawca będzie realizował we własnym zakresie zapewniając ich wysoką jakość, a Zamawiający zastrzega sobie prawo do sprawdzenia jakości surowca w magazynach Wykonawcy.</w:t>
      </w:r>
    </w:p>
    <w:p w:rsidR="00F86DCD" w:rsidRPr="008C0B46" w:rsidRDefault="00F86DCD" w:rsidP="005B54DF">
      <w:pPr>
        <w:pStyle w:val="NormalnyWeb"/>
        <w:numPr>
          <w:ilvl w:val="0"/>
          <w:numId w:val="22"/>
        </w:numPr>
        <w:spacing w:before="120" w:beforeAutospacing="0" w:after="0" w:afterAutospacing="0" w:line="276" w:lineRule="auto"/>
        <w:jc w:val="both"/>
        <w:rPr>
          <w:rFonts w:ascii="Book Antiqua" w:hAnsi="Book Antiqua" w:cs="Calibri"/>
          <w:sz w:val="20"/>
          <w:szCs w:val="20"/>
        </w:rPr>
      </w:pPr>
      <w:r w:rsidRPr="008C0B46">
        <w:rPr>
          <w:rFonts w:ascii="Book Antiqua" w:hAnsi="Book Antiqua" w:cs="Calibri"/>
          <w:color w:val="000000"/>
          <w:sz w:val="20"/>
          <w:szCs w:val="20"/>
        </w:rPr>
        <w:t>Dostawy będą realizowane na podstawie zamówień składanych przez</w:t>
      </w:r>
      <w:r w:rsidRPr="008C0B46">
        <w:rPr>
          <w:rFonts w:ascii="Book Antiqua" w:hAnsi="Book Antiqua" w:cs="Calibri"/>
          <w:sz w:val="20"/>
          <w:szCs w:val="20"/>
        </w:rPr>
        <w:t xml:space="preserve"> wyznaczonego   pracownika Zamawiającego, </w:t>
      </w:r>
      <w:r w:rsidRPr="008C0B46">
        <w:rPr>
          <w:rFonts w:ascii="Book Antiqua" w:hAnsi="Book Antiqua" w:cs="Calibri"/>
          <w:color w:val="000000"/>
          <w:sz w:val="20"/>
          <w:szCs w:val="20"/>
        </w:rPr>
        <w:t>w formie pisemnej (e-mailem,  za pomocą internetowego systemu prowiantowania udostępnionego przez Wykonawcę) lub telefonicznie. Szczegółowe godziny składania zamówień zostały opisane w OPZ.</w:t>
      </w:r>
    </w:p>
    <w:p w:rsidR="00F86DCD" w:rsidRPr="008C0B46" w:rsidRDefault="00F86DCD" w:rsidP="00D6796E">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 xml:space="preserve">Wykonawca zobowiązuje się, w przypadku wprowadzenia u Zamawiającego elektronicznego systemu wprowadzania  zamówień posiłków, do wdrożenia u siebie we własnym zakresie i na </w:t>
      </w:r>
      <w:r w:rsidRPr="008C0B46">
        <w:rPr>
          <w:rFonts w:ascii="Book Antiqua" w:hAnsi="Book Antiqua" w:cs="Calibri"/>
          <w:sz w:val="20"/>
          <w:szCs w:val="20"/>
        </w:rPr>
        <w:lastRenderedPageBreak/>
        <w:t>własny koszt kompatybilnego systemu elektronicznego i zintegruje go z systemem Zamawiającego w terminie nie dłuższym niż 60 dni od daty zgłoszenia takiej potrzeby przez Zamawiającego.</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t>Zamawiający  zobowiązuje się do odbierania na własny koszt i we własnym zakresie,  odpadów  powstających w wyniku  zrealizowania przez Wykonawcę usługi żywienia, zgodnie                                        z obowiązującymi  w tym zakresie przepisami.</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t>W celu prawidłowej realizacji niniejszej umowy Wykonawca jest zobowiązany w szczególności do:</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świadczenia usług stanowiących przedmiot umowy z należytą starannością,</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świadczenia usług określonych w §1 w sposób kompleksowy i nieprzerwany,</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natychmiastowego reagowania w przypadku zaistnienia sytuacji awaryjnych.</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zobowiązuje się ubezpieczyć swoją działalność od odpowiedzialności cywilnej w tym od odpowiedzialności obejmującej również zatrucia pokarmowe i będzie takie ubezpieczenie ponawiał w każdym roku umowy na minimum 750 000,00 zł, w tym na jedno zdarzenie minimum 75 000,00  zł.</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zobowiązany jest do dostarczenia Zamawiającemu kopii polisy i dowodu jej opłacenia potwierdzonej za zgodność z oryginałem, w terminie nie dłuższym niż 7 dni od podpisania umowy, a w przypadku wygaśnięcia jej w trakcie trwania umowy, należy dostarczyć kolejną aktualną polisę nie później niż w okresie 7 dni od daty rozpoczęcia jej obowiązywania.</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zobowiązuje się do niezwłocznego uwzględniania ewentualnych uwag zgłaszanych przez upoważnionych do nadzoru prac przedstawicieli Zamawiającego. Obowiązek uwzględniania zgłaszanych uwag jest niezależny od obowiązku zapłaty kary umownej w przypadku stwierdzenia naruszenia zapisów umowy.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Wykonawca zobowiązany jest do okresowego (raz na kwartał) wykonywania badań mikrobiologicznych, urządzeń i sprzętu kuchennego, pojemników transportowych i powierzchni kontaktujących się z żywnością oraz rąk personelu (min. 2 osoby), a także sprawdzania zawartości substancji powierzchniowo – czynnych na naczyniach i sprzęcie do produkcji i transportu posiłków oraz badań kaloryczności i wartości odżywczych posiłków. Kserokopie wyników Wykonawca zobowiązany jest przekazać Zamawiającemu. W sytuacji kryzysowej, np. zatrucia pacjentów, Wykonawca wykona w/w badania niezwłocznie na żądanie Zamawiającego. Co najm</w:t>
      </w:r>
      <w:r w:rsidR="008C0B46">
        <w:rPr>
          <w:rFonts w:ascii="Book Antiqua" w:eastAsia="Times New Roman" w:hAnsi="Book Antiqua" w:cs="Calibri"/>
          <w:sz w:val="20"/>
          <w:szCs w:val="20"/>
        </w:rPr>
        <w:t xml:space="preserve">niej raz </w:t>
      </w:r>
      <w:r w:rsidRPr="008C0B46">
        <w:rPr>
          <w:rFonts w:ascii="Book Antiqua" w:eastAsia="Times New Roman" w:hAnsi="Book Antiqua" w:cs="Calibri"/>
          <w:sz w:val="20"/>
          <w:szCs w:val="20"/>
        </w:rPr>
        <w:t>w okresie obowiązywania umowy badanie musi zostać wykonane w laboratorium z akredytacją. Badania powyższe Wykonawca wykonuje na swój koszt w ramach ceny oferty.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color w:val="000000"/>
          <w:sz w:val="20"/>
          <w:szCs w:val="20"/>
        </w:rPr>
        <w:t xml:space="preserve">Wykonawca zobowiązany jest do pobierania i przechowywania próbek posiłków w specjalnie przeznaczonych do tego lodówkach przez okres 72 godzin, zgodnie z wymogami aktualnego Rozporządzeniem Ministra Zdrowia w tym zakresie </w:t>
      </w:r>
      <w:r w:rsidRPr="008C0B46">
        <w:rPr>
          <w:rFonts w:ascii="Book Antiqua" w:hAnsi="Book Antiqua" w:cs="Calibri"/>
          <w:sz w:val="20"/>
          <w:szCs w:val="20"/>
        </w:rPr>
        <w:t>oraz udostępniania ich na każde życzenie Zamawiającego.</w:t>
      </w:r>
    </w:p>
    <w:p w:rsidR="00F86DCD" w:rsidRPr="008C0B46" w:rsidRDefault="00F86DCD" w:rsidP="007D28AC">
      <w:pPr>
        <w:numPr>
          <w:ilvl w:val="0"/>
          <w:numId w:val="22"/>
        </w:numPr>
        <w:spacing w:after="0"/>
        <w:jc w:val="both"/>
        <w:rPr>
          <w:rFonts w:ascii="Book Antiqua" w:hAnsi="Book Antiqua"/>
          <w:sz w:val="20"/>
          <w:szCs w:val="20"/>
        </w:rPr>
      </w:pPr>
      <w:r w:rsidRPr="008C0B46">
        <w:rPr>
          <w:rFonts w:ascii="Book Antiqua" w:hAnsi="Book Antiqua"/>
          <w:color w:val="000000"/>
          <w:sz w:val="20"/>
          <w:szCs w:val="20"/>
        </w:rPr>
        <w:t>Wykonawca jest zobowiązany do pokrycia Zamawiającemu kosztów badań mikrobiologicznych zlecanych SANEPID-owi przez Zamawiającego raz na kwartał i w razie potrzeby.</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t>Wykonawca jest zobowiązany do zwrotu na żądanie Zamawiającego, kosztów badań wartości energetycznej posiłków wykonywanych przez Zamawiającego minimum raz na 12 miesięcy.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color w:val="000000"/>
          <w:sz w:val="20"/>
          <w:szCs w:val="20"/>
        </w:rPr>
        <w:lastRenderedPageBreak/>
        <w:t xml:space="preserve">Wykonawca zobowiązany jest w terminie nie później niż 7 dni po podpisaniu umowy do przedłożenia dokumentu potwierdzającego, że środki transportu, którymi mają być przewożone  posiłki, </w:t>
      </w:r>
      <w:r w:rsidRPr="008C0B46">
        <w:rPr>
          <w:rFonts w:ascii="Book Antiqua" w:hAnsi="Book Antiqua" w:cs="Calibri"/>
          <w:sz w:val="20"/>
          <w:szCs w:val="20"/>
        </w:rPr>
        <w:t xml:space="preserve">wskazane </w:t>
      </w:r>
      <w:bookmarkStart w:id="0" w:name="_Hlk145503913"/>
      <w:r w:rsidRPr="008C0B46">
        <w:rPr>
          <w:rFonts w:ascii="Book Antiqua" w:hAnsi="Book Antiqua" w:cs="Calibri"/>
          <w:sz w:val="20"/>
          <w:szCs w:val="20"/>
        </w:rPr>
        <w:t xml:space="preserve">w Wykazie środków transportu (zał. nr …….. do </w:t>
      </w:r>
      <w:r w:rsidR="008C0B46">
        <w:rPr>
          <w:rFonts w:ascii="Book Antiqua" w:hAnsi="Book Antiqua" w:cs="Calibri"/>
          <w:sz w:val="20"/>
          <w:szCs w:val="20"/>
        </w:rPr>
        <w:t>SWZ</w:t>
      </w:r>
      <w:r w:rsidRPr="008C0B46">
        <w:rPr>
          <w:rFonts w:ascii="Book Antiqua" w:hAnsi="Book Antiqua" w:cs="Calibri"/>
          <w:sz w:val="20"/>
          <w:szCs w:val="20"/>
        </w:rPr>
        <w:t xml:space="preserve">) </w:t>
      </w:r>
      <w:bookmarkEnd w:id="0"/>
      <w:r w:rsidRPr="008C0B46">
        <w:rPr>
          <w:rFonts w:ascii="Book Antiqua" w:hAnsi="Book Antiqua" w:cs="Calibri"/>
          <w:color w:val="000000"/>
          <w:sz w:val="20"/>
          <w:szCs w:val="20"/>
        </w:rPr>
        <w:t xml:space="preserve">spełniają </w:t>
      </w:r>
      <w:r w:rsidRPr="008C0B46">
        <w:rPr>
          <w:rFonts w:ascii="Book Antiqua" w:hAnsi="Book Antiqua" w:cs="Calibri"/>
          <w:sz w:val="20"/>
          <w:szCs w:val="20"/>
        </w:rPr>
        <w:t>normy obowiązujące w tym zakresie.</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zobowiązany jest na każde pisemne wezwanie Zamawiającego w okresie obowiązywania niniejszej umowy do dostarczenia Zamawiającemu, w terminie przez niego wskazanym, poświadczonych za zgodność kserokopii dokumentów przywoływanych w niniejszej umowie oraz OPZ a także innych, wskazanych przez Zamawiającego, włączając wezwania do wyjaśnień dotyczącej realizowanej umowy.</w:t>
      </w:r>
    </w:p>
    <w:p w:rsidR="00F86DCD" w:rsidRPr="008C0B46" w:rsidRDefault="00F86DCD" w:rsidP="008C0B46">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jest zobowiązany do posiadania aktualnego zezwolenia na prowadzenie działalności gospodarczej  w  zakresie przedmiotu umowy,  wy</w:t>
      </w:r>
      <w:r w:rsidR="008C0B46">
        <w:rPr>
          <w:rFonts w:ascii="Book Antiqua" w:hAnsi="Book Antiqua" w:cs="Calibri"/>
          <w:sz w:val="20"/>
          <w:szCs w:val="20"/>
        </w:rPr>
        <w:t xml:space="preserve">danego przez właściwy Państwowy </w:t>
      </w:r>
      <w:r w:rsidRPr="008C0B46">
        <w:rPr>
          <w:rFonts w:ascii="Book Antiqua" w:hAnsi="Book Antiqua" w:cs="Calibri"/>
          <w:sz w:val="20"/>
          <w:szCs w:val="20"/>
        </w:rPr>
        <w:t>Inspektorat Sanitarny potwierdzającego, że Wykonawca objęty jest nadzorem sanitarnym i spełnia wymagania higieniczne i zdrowotne konieczne do zapewnienia bezpieczeństwa procesu przygotowania posiłków oraz realizuje program i procedury z zakresu bezpieczeństwa żywności zg</w:t>
      </w:r>
      <w:r w:rsidR="008C0B46">
        <w:rPr>
          <w:rFonts w:ascii="Book Antiqua" w:hAnsi="Book Antiqua" w:cs="Calibri"/>
          <w:sz w:val="20"/>
          <w:szCs w:val="20"/>
        </w:rPr>
        <w:t>odnie z Ustawą o bezp. żywności</w:t>
      </w:r>
      <w:r w:rsidRPr="008C0B46">
        <w:rPr>
          <w:rFonts w:ascii="Book Antiqua" w:hAnsi="Book Antiqua" w:cs="Calibri"/>
          <w:sz w:val="20"/>
          <w:szCs w:val="20"/>
        </w:rPr>
        <w:t xml:space="preserve">  i żywienia z dnia 25 sierpnia 2006 r. </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Wykonawca zobowiązany jest do składania Zamawiającemu niezwłocznie wyjaśnień w zakresie dotyczącym wykonywanej przez niego usługi na podstawie niniejszej umowy, umożliwiających Zamawiającemu udzielanie terminowych odpowiedzi na pytania organów kontrolujących.</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 xml:space="preserve">Wykonawca jest zobowiązany  do zapewnienia stałego nadzoru realizacji umowy przez osoby wskazane w </w:t>
      </w:r>
      <w:r w:rsidRPr="008C0B46">
        <w:rPr>
          <w:rFonts w:ascii="Book Antiqua" w:hAnsi="Book Antiqua" w:cs="Calibri"/>
          <w:bCs/>
          <w:sz w:val="20"/>
          <w:szCs w:val="20"/>
        </w:rPr>
        <w:t xml:space="preserve">§12 pkt 2 i 3. </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 przypadku zmiany osoby wskazanej w ofercie na stanowisko Dietetyk, Wykonawca jest zobowiązany do zapewnienia personelu spełniającego co najmniej takie kwalifikacje (uprawnienia) zawodowe jak osób wykazanych/wymaganych w toku postępowania o udzielenie zamówienia publicznego. W tym celu Wykonawca przed zmianą personelu jest zobowiązany powiadomić o tym Zamawiającego na co najmniej 7 dni przed zmianą osoby i wskazać nową osobę i jej kwalifikacje zawodowe. Zamawiający zastrzega sobie prawo w uzasadnionych przypadkach do niewyrażenia zgody na zmianę na wskazaną przez Wykonawcę osobę. W tej sytuacji Wykonawca jest zobowiązany wskazać inną osobę.</w:t>
      </w:r>
    </w:p>
    <w:p w:rsidR="00F86DCD" w:rsidRPr="008C0B46" w:rsidRDefault="00F86DCD" w:rsidP="007D28AC">
      <w:pPr>
        <w:numPr>
          <w:ilvl w:val="0"/>
          <w:numId w:val="22"/>
        </w:numPr>
        <w:spacing w:after="0"/>
        <w:ind w:left="357" w:hanging="357"/>
        <w:jc w:val="both"/>
        <w:rPr>
          <w:rFonts w:ascii="Book Antiqua" w:hAnsi="Book Antiqua"/>
          <w:sz w:val="20"/>
          <w:szCs w:val="20"/>
        </w:rPr>
      </w:pPr>
      <w:r w:rsidRPr="008C0B46">
        <w:rPr>
          <w:rFonts w:ascii="Book Antiqua" w:hAnsi="Book Antiqua"/>
          <w:sz w:val="20"/>
          <w:szCs w:val="20"/>
        </w:rPr>
        <w:t xml:space="preserve">Wykonawca zobowiązuje się do powierzenia wykonywania przedmiotu umowy wyłącznie osobom, które są właściwie przygotowane do prawidłowego wykonywania powierzonych zadań (dotyczy również kadry nadzorującej jakość po stronie Wykonawcy), które muszą być przeszkolone w zakresie wymaganego sposobu realizacji usługi oraz muszą posiadać obowiązujące aktualne badania lekarskie dopuszczające do wykonywania powierzonych obowiązków, a także być przeszkolone w zakresie BHP i ppoż. </w:t>
      </w:r>
    </w:p>
    <w:p w:rsidR="00F86DCD" w:rsidRPr="008C0B46" w:rsidRDefault="00F86DCD" w:rsidP="005B54DF">
      <w:pPr>
        <w:numPr>
          <w:ilvl w:val="0"/>
          <w:numId w:val="22"/>
        </w:numPr>
        <w:spacing w:after="0"/>
        <w:ind w:hanging="357"/>
        <w:jc w:val="both"/>
        <w:rPr>
          <w:rFonts w:ascii="Book Antiqua" w:hAnsi="Book Antiqua"/>
          <w:color w:val="000000"/>
          <w:sz w:val="20"/>
          <w:szCs w:val="20"/>
        </w:rPr>
      </w:pPr>
      <w:r w:rsidRPr="008C0B46">
        <w:rPr>
          <w:rFonts w:ascii="Book Antiqua" w:hAnsi="Book Antiqua"/>
          <w:sz w:val="20"/>
          <w:szCs w:val="20"/>
        </w:rPr>
        <w:t>Osoby realizujące usługę ze strony Wykonawcy zobowiązane są  w szczególności do:</w:t>
      </w:r>
    </w:p>
    <w:p w:rsidR="00F86DCD" w:rsidRPr="008C0B46" w:rsidRDefault="00F86DCD" w:rsidP="005B54DF">
      <w:pPr>
        <w:numPr>
          <w:ilvl w:val="0"/>
          <w:numId w:val="24"/>
        </w:numPr>
        <w:spacing w:after="0"/>
        <w:ind w:hanging="357"/>
        <w:jc w:val="both"/>
        <w:rPr>
          <w:rFonts w:ascii="Book Antiqua" w:hAnsi="Book Antiqua"/>
          <w:sz w:val="20"/>
          <w:szCs w:val="20"/>
        </w:rPr>
      </w:pPr>
      <w:r w:rsidRPr="008C0B46">
        <w:rPr>
          <w:rFonts w:ascii="Book Antiqua" w:hAnsi="Book Antiqua"/>
          <w:sz w:val="20"/>
          <w:szCs w:val="20"/>
        </w:rPr>
        <w:t xml:space="preserve">przestrzegania wysokiej kultury osobistej w kontaktach z personelem Szpitala, </w:t>
      </w:r>
    </w:p>
    <w:p w:rsidR="00F86DCD" w:rsidRPr="008C0B46" w:rsidRDefault="00F86DCD" w:rsidP="005B54DF">
      <w:pPr>
        <w:numPr>
          <w:ilvl w:val="0"/>
          <w:numId w:val="24"/>
        </w:numPr>
        <w:spacing w:after="0"/>
        <w:ind w:hanging="357"/>
        <w:jc w:val="both"/>
        <w:rPr>
          <w:rFonts w:ascii="Book Antiqua" w:hAnsi="Book Antiqua"/>
          <w:sz w:val="20"/>
          <w:szCs w:val="20"/>
        </w:rPr>
      </w:pPr>
      <w:r w:rsidRPr="008C0B46">
        <w:rPr>
          <w:rFonts w:ascii="Book Antiqua" w:hAnsi="Book Antiqua"/>
          <w:sz w:val="20"/>
          <w:szCs w:val="20"/>
        </w:rPr>
        <w:t xml:space="preserve">stosowania  się do bieżących zaleceń osób nadzorujących wykonanie umowy po stronie Zamawiającego.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§4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WYMAGANIA DOT. PRACOWNIKÓW WYKONAWCY</w:t>
      </w:r>
    </w:p>
    <w:p w:rsidR="00F86DCD" w:rsidRPr="008C0B46" w:rsidRDefault="00F86DCD" w:rsidP="005B54DF">
      <w:pPr>
        <w:pStyle w:val="Akapitzlist"/>
        <w:numPr>
          <w:ilvl w:val="0"/>
          <w:numId w:val="25"/>
        </w:numPr>
        <w:spacing w:after="120"/>
        <w:ind w:left="284" w:hanging="284"/>
        <w:jc w:val="both"/>
        <w:rPr>
          <w:rFonts w:ascii="Book Antiqua" w:eastAsia="Times New Roman" w:hAnsi="Book Antiqua" w:cs="Calibri"/>
          <w:sz w:val="20"/>
          <w:szCs w:val="20"/>
        </w:rPr>
      </w:pPr>
      <w:r w:rsidRPr="008C0B46">
        <w:rPr>
          <w:rFonts w:ascii="Book Antiqua" w:hAnsi="Book Antiqua" w:cs="Calibri"/>
          <w:sz w:val="20"/>
          <w:szCs w:val="20"/>
        </w:rPr>
        <w:t xml:space="preserve">Wykonawca jest zobowiązany do przedstawienia Zamawiającemu w terminie 7 dni od podpisania umowy  oświadczenia, że wszystkie osoby wykonujące czynności realizowane przy świadczeniu </w:t>
      </w:r>
    </w:p>
    <w:p w:rsidR="00F86DCD" w:rsidRPr="008C0B46" w:rsidRDefault="00F86DCD" w:rsidP="005B54DF">
      <w:pPr>
        <w:pStyle w:val="Akapitzlist"/>
        <w:spacing w:after="120"/>
        <w:ind w:left="284"/>
        <w:jc w:val="both"/>
        <w:rPr>
          <w:rFonts w:ascii="Book Antiqua" w:eastAsia="Times New Roman" w:hAnsi="Book Antiqua" w:cs="Calibri"/>
          <w:sz w:val="20"/>
          <w:szCs w:val="20"/>
        </w:rPr>
      </w:pPr>
      <w:r w:rsidRPr="008C0B46">
        <w:rPr>
          <w:rFonts w:ascii="Book Antiqua" w:hAnsi="Book Antiqua" w:cs="Calibri"/>
          <w:sz w:val="20"/>
          <w:szCs w:val="20"/>
        </w:rPr>
        <w:t xml:space="preserve">usługi objętej niniejszą umową, posiadają orzeczenia lekarskie dla celów sanitarno-epidemiologicznych o braku przeciwwskazań do wykonywania prac, przy wykonywaniu których </w:t>
      </w:r>
    </w:p>
    <w:p w:rsidR="00F86DCD" w:rsidRPr="008C0B46" w:rsidRDefault="00F86DCD" w:rsidP="005B54DF">
      <w:pPr>
        <w:pStyle w:val="Akapitzlist"/>
        <w:spacing w:after="120"/>
        <w:ind w:left="284"/>
        <w:jc w:val="both"/>
        <w:rPr>
          <w:rFonts w:ascii="Book Antiqua" w:eastAsia="Times New Roman" w:hAnsi="Book Antiqua" w:cs="Calibri"/>
          <w:sz w:val="20"/>
          <w:szCs w:val="20"/>
        </w:rPr>
      </w:pPr>
      <w:r w:rsidRPr="008C0B46">
        <w:rPr>
          <w:rFonts w:ascii="Book Antiqua" w:hAnsi="Book Antiqua" w:cs="Calibri"/>
          <w:sz w:val="20"/>
          <w:szCs w:val="20"/>
        </w:rPr>
        <w:t>istnieje możliwość przeniesienia zakażenia na inne osoby.</w:t>
      </w:r>
      <w:r w:rsidRPr="008C0B46">
        <w:rPr>
          <w:rFonts w:ascii="Book Antiqua" w:hAnsi="Book Antiqua" w:cs="Calibri"/>
          <w:color w:val="000000"/>
          <w:sz w:val="20"/>
          <w:szCs w:val="20"/>
        </w:rPr>
        <w:t xml:space="preserve"> W przypadku zatrudnienia nowej osoby Wykonawca zobowiązany jest do przedstawienia Zamawiającemu takiego oświadczenia                                w terminie nie dłuższym niż 7 dni od dnia zatrudnienia. </w:t>
      </w:r>
    </w:p>
    <w:p w:rsidR="00F86DCD" w:rsidRPr="008C0B46" w:rsidRDefault="00F86DCD" w:rsidP="005B54DF">
      <w:pPr>
        <w:numPr>
          <w:ilvl w:val="0"/>
          <w:numId w:val="25"/>
        </w:numPr>
        <w:spacing w:after="120"/>
        <w:ind w:left="284" w:hanging="284"/>
        <w:jc w:val="both"/>
        <w:rPr>
          <w:rFonts w:ascii="Book Antiqua" w:hAnsi="Book Antiqua"/>
          <w:sz w:val="20"/>
          <w:szCs w:val="20"/>
        </w:rPr>
      </w:pPr>
      <w:r w:rsidRPr="008C0B46">
        <w:rPr>
          <w:rFonts w:ascii="Book Antiqua" w:eastAsia="Times New Roman" w:hAnsi="Book Antiqua"/>
          <w:sz w:val="20"/>
          <w:szCs w:val="20"/>
        </w:rPr>
        <w:t xml:space="preserve">Wykonawca jest zobowiązany do zatrudnienia na podstawie umowy o pracę  pracowników realizujących przedmiot niniejszej umowy. Wykonawca najpóźniej w dniu rozpoczęcia świadczenia usługi dostarczy Zamawiającemu listę osób zatrudnionych na umowę o pracę. Wykonawca obowiązek ten przeniesie na wszystkich podwykonawców związanych z realizacją umowy. </w:t>
      </w:r>
      <w:r w:rsidRPr="008C0B46">
        <w:rPr>
          <w:rFonts w:ascii="Book Antiqua" w:hAnsi="Book Antiqua"/>
          <w:sz w:val="20"/>
          <w:szCs w:val="20"/>
        </w:rPr>
        <w:t>Zamawiającemu przysługuje prawo kontroli spełnienia tych wymagań przez Wykonawcę. Na żądanie Zamawiającego w terminie 3 dni Wykonawca zobowiązany będzie do przekazania kopii umów o pracę, potwierdzających spełnienie wymagań wskazanych w niniejszej umowie oraz aktualnych (złożonych nie wcześniej niż w dniu w jakim Zamawiający zażądał kopii umów) oświadczeń  pracowników (strony umów o pracę, której kopia została złożona), iż umowa o pracę trwa nadal oraz, że pracownik wykonuje pracę w ramach niniejszej umowy. W przekazanych kopiach umów o pracę wysokość wynagrodzenia pracownik</w:t>
      </w:r>
      <w:r w:rsidR="008C0B46">
        <w:rPr>
          <w:rFonts w:ascii="Book Antiqua" w:hAnsi="Book Antiqua"/>
          <w:sz w:val="20"/>
          <w:szCs w:val="20"/>
        </w:rPr>
        <w:t xml:space="preserve">ów powinna być zabezpieczona </w:t>
      </w:r>
      <w:r w:rsidRPr="008C0B46">
        <w:rPr>
          <w:rFonts w:ascii="Book Antiqua" w:hAnsi="Book Antiqua"/>
          <w:sz w:val="20"/>
          <w:szCs w:val="20"/>
        </w:rPr>
        <w:t>w sposób uniemożliwiający odczytanie.</w:t>
      </w:r>
    </w:p>
    <w:p w:rsidR="00F86DCD" w:rsidRPr="008C0B46" w:rsidRDefault="00F86DCD" w:rsidP="005B54DF">
      <w:pPr>
        <w:numPr>
          <w:ilvl w:val="0"/>
          <w:numId w:val="25"/>
        </w:numPr>
        <w:spacing w:after="120"/>
        <w:ind w:left="284" w:hanging="284"/>
        <w:jc w:val="both"/>
        <w:rPr>
          <w:rFonts w:ascii="Book Antiqua" w:hAnsi="Book Antiqua"/>
          <w:color w:val="000000"/>
          <w:sz w:val="20"/>
          <w:szCs w:val="20"/>
        </w:rPr>
      </w:pPr>
      <w:r w:rsidRPr="008C0B46">
        <w:rPr>
          <w:rFonts w:ascii="Book Antiqua" w:hAnsi="Book Antiqua"/>
          <w:sz w:val="20"/>
          <w:szCs w:val="20"/>
        </w:rPr>
        <w:t>Wykonawca w pełni odpowiada za bezpieczeństwo i higienę pracy w miejscu realizacji usługi na terenie Zamawiającego  oraz za zachowanie bezpieczeństwa pożarowego.</w:t>
      </w:r>
    </w:p>
    <w:p w:rsidR="00F86DCD" w:rsidRPr="008C0B46" w:rsidRDefault="00F86DCD" w:rsidP="005B54DF">
      <w:pPr>
        <w:numPr>
          <w:ilvl w:val="0"/>
          <w:numId w:val="25"/>
        </w:numPr>
        <w:spacing w:after="120"/>
        <w:ind w:left="284" w:hanging="284"/>
        <w:jc w:val="both"/>
        <w:rPr>
          <w:rFonts w:ascii="Book Antiqua" w:hAnsi="Book Antiqua"/>
          <w:sz w:val="20"/>
          <w:szCs w:val="20"/>
        </w:rPr>
      </w:pPr>
      <w:r w:rsidRPr="008C0B46">
        <w:rPr>
          <w:rFonts w:ascii="Book Antiqua" w:hAnsi="Book Antiqua"/>
          <w:color w:val="000000"/>
          <w:sz w:val="20"/>
          <w:szCs w:val="20"/>
        </w:rPr>
        <w:t>Wykonawca jest zobowiązany do cyklicznych szkoleń pracowników wykonujących usługi powierzone Wykonawcy oraz do sprawowania stałego nadzoru nad jakością wykonywanych usług.</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eastAsia="Times New Roman" w:hAnsi="Book Antiqua"/>
          <w:sz w:val="20"/>
          <w:szCs w:val="20"/>
        </w:rPr>
        <w:t>Wykonawca zobowiązany jest poddać pracowników i inne osoby wykonujące zamówienie stałemu nadzorowi lekarza medycyny pracy i systematycznie aktualizo</w:t>
      </w:r>
      <w:r w:rsidR="008C0B46">
        <w:rPr>
          <w:rFonts w:ascii="Book Antiqua" w:eastAsia="Times New Roman" w:hAnsi="Book Antiqua"/>
          <w:sz w:val="20"/>
          <w:szCs w:val="20"/>
        </w:rPr>
        <w:t xml:space="preserve">wać książeczki zdrowia, zgodnie </w:t>
      </w:r>
      <w:r w:rsidRPr="008C0B46">
        <w:rPr>
          <w:rFonts w:ascii="Book Antiqua" w:eastAsia="Times New Roman" w:hAnsi="Book Antiqua"/>
          <w:sz w:val="20"/>
          <w:szCs w:val="20"/>
        </w:rPr>
        <w:t>z obowiązującymi przepisami.</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eastAsia="Times New Roman" w:hAnsi="Book Antiqua"/>
          <w:sz w:val="20"/>
          <w:szCs w:val="20"/>
        </w:rPr>
        <w:t xml:space="preserve">W przypadku wystąpienia objawów chorobowych (biegunka, zmiany skórne rąk, nieżyt górnych dróg oddechowych, inne) należy odsunąć pracownika od pracy do momentu wykonania badań kontrolnych i uzyskania orzeczenia lekarza medycyny pracy dopuszczającego pracownika do pracy przy produkcji żywności. </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hAnsi="Book Antiqua"/>
          <w:sz w:val="20"/>
          <w:szCs w:val="20"/>
        </w:rPr>
        <w:t>W trakcie realizacji zamówienia na każde wezwanie Zamawiającego w wyznaczonym w tym wezwaniu terminie Wykonawca winien przedłożyć Zamawiającemu zaświadczenie właściwego oddziału ZUS, potwierdzające opłacanie przez Wykonawcę lub podwykonawcę składek na ubezpieczenia społeczne i zdrowotne z tytułu zatrudnienia na podstawie umów o pracę za ostatni okres rozliczeniowy.</w:t>
      </w:r>
    </w:p>
    <w:p w:rsidR="00F86DCD" w:rsidRPr="008C0B46" w:rsidRDefault="00F86DCD" w:rsidP="005B54DF">
      <w:pPr>
        <w:pStyle w:val="Standard"/>
        <w:tabs>
          <w:tab w:val="left" w:pos="284"/>
        </w:tabs>
        <w:spacing w:after="0" w:line="240" w:lineRule="auto"/>
        <w:ind w:left="360"/>
        <w:jc w:val="both"/>
        <w:rPr>
          <w:rFonts w:ascii="Book Antiqua" w:eastAsia="Times New Roman" w:hAnsi="Book Antiqua"/>
          <w:b/>
          <w:sz w:val="20"/>
          <w:szCs w:val="2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§5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WYNAGRODZENIE WYKONAWCY</w:t>
      </w:r>
    </w:p>
    <w:p w:rsidR="00F86DCD" w:rsidRPr="008C0B46" w:rsidRDefault="00F86DCD" w:rsidP="005B54DF">
      <w:pPr>
        <w:numPr>
          <w:ilvl w:val="0"/>
          <w:numId w:val="26"/>
        </w:numPr>
        <w:spacing w:after="0"/>
        <w:ind w:left="357" w:hanging="357"/>
        <w:jc w:val="both"/>
        <w:rPr>
          <w:rFonts w:ascii="Book Antiqua" w:hAnsi="Book Antiqua"/>
          <w:sz w:val="20"/>
          <w:szCs w:val="20"/>
        </w:rPr>
      </w:pPr>
      <w:r w:rsidRPr="008C0B46">
        <w:rPr>
          <w:rFonts w:ascii="Book Antiqua" w:hAnsi="Book Antiqua"/>
          <w:sz w:val="20"/>
          <w:szCs w:val="20"/>
        </w:rPr>
        <w:t xml:space="preserve">Całkowitą szacunkową wartość przedmiotu zamówienia ustala się na kwotę ………………….. brutto  (słownie złotych: ……………. ) zgodnie z ofertą Wykonawcy z dnia …………….. , stanowiącą załącznik nr 2 do umowy.  Jest to wielkość maksymalna zamówienia, z zastrzeżeniem ust. 4. </w:t>
      </w:r>
    </w:p>
    <w:p w:rsidR="00F86DCD" w:rsidRPr="008C0B46" w:rsidRDefault="00F86DCD" w:rsidP="007D28AC">
      <w:pPr>
        <w:numPr>
          <w:ilvl w:val="0"/>
          <w:numId w:val="26"/>
        </w:numPr>
        <w:spacing w:after="0"/>
        <w:ind w:left="357" w:hanging="357"/>
        <w:jc w:val="both"/>
        <w:rPr>
          <w:rFonts w:ascii="Book Antiqua" w:hAnsi="Book Antiqua"/>
          <w:sz w:val="20"/>
          <w:szCs w:val="20"/>
        </w:rPr>
      </w:pPr>
      <w:r w:rsidRPr="008C0B46">
        <w:rPr>
          <w:rFonts w:ascii="Book Antiqua" w:hAnsi="Book Antiqua"/>
          <w:sz w:val="20"/>
          <w:szCs w:val="20"/>
        </w:rPr>
        <w:t>Wynagrodzenie wskazane w ustępach poprzedzających zawiera w sobie wszelkie koszty niezbędne do wykonania niniejszej umowy, a w szczególności: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produktów niezbędnych do przygotowania posiłków,</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opakowań, pojemników jednorazowych, sztućców,</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wszelkich środków transportu i urządzeń niezbędnych do produkcji,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wyposażenia w tym środki ochrony indywidualnej osób wykonujących usługi,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zakupu i utrzymania w należytym stanie technicznym urządzeń niezbędnych do realizacji przedmiotu zamówienia w okresie obowiązywania niniejszej umowy.</w:t>
      </w:r>
    </w:p>
    <w:p w:rsidR="00F86DCD" w:rsidRPr="008C0B46" w:rsidRDefault="00F86DCD" w:rsidP="009F7289">
      <w:pPr>
        <w:numPr>
          <w:ilvl w:val="0"/>
          <w:numId w:val="26"/>
        </w:numPr>
        <w:spacing w:after="0"/>
        <w:jc w:val="both"/>
        <w:rPr>
          <w:rFonts w:ascii="Book Antiqua" w:hAnsi="Book Antiqua"/>
          <w:sz w:val="20"/>
          <w:szCs w:val="20"/>
        </w:rPr>
      </w:pPr>
      <w:r w:rsidRPr="008C0B46">
        <w:rPr>
          <w:rFonts w:ascii="Book Antiqua" w:hAnsi="Book Antiqua"/>
          <w:sz w:val="20"/>
          <w:szCs w:val="20"/>
        </w:rPr>
        <w:t>Określona w OPZ</w:t>
      </w:r>
      <w:r w:rsidRPr="008C0B46">
        <w:rPr>
          <w:rFonts w:ascii="Book Antiqua" w:hAnsi="Book Antiqua"/>
          <w:color w:val="FF0000"/>
          <w:sz w:val="20"/>
          <w:szCs w:val="20"/>
        </w:rPr>
        <w:t xml:space="preserve"> </w:t>
      </w:r>
      <w:r w:rsidRPr="008C0B46">
        <w:rPr>
          <w:rFonts w:ascii="Book Antiqua" w:hAnsi="Book Antiqua"/>
          <w:sz w:val="20"/>
          <w:szCs w:val="20"/>
        </w:rPr>
        <w:t xml:space="preserve">ilość posiłków stanowi wielkość szacunkową uzależnioną m.in. od ilości przyjętych pacjentów.   Ilość posiłków może zostać zredukowana (zmniejszona) do faktycznych potrzeb, z tym iż  Zamawiający jest zobowiązany do zamówienia posiłków  o  łącznej wartości  nie mniejszej  niż 60 % wartości określonej w § 5 ust. 1.  </w:t>
      </w:r>
    </w:p>
    <w:p w:rsidR="00F86DCD" w:rsidRPr="008C0B46" w:rsidRDefault="00F86DCD" w:rsidP="005B54DF">
      <w:pPr>
        <w:numPr>
          <w:ilvl w:val="0"/>
          <w:numId w:val="26"/>
        </w:numPr>
        <w:spacing w:after="120"/>
        <w:jc w:val="both"/>
        <w:rPr>
          <w:rFonts w:ascii="Book Antiqua" w:hAnsi="Book Antiqua"/>
          <w:sz w:val="20"/>
          <w:szCs w:val="20"/>
          <w:u w:val="single"/>
        </w:rPr>
      </w:pPr>
      <w:r w:rsidRPr="008C0B46">
        <w:rPr>
          <w:rFonts w:ascii="Book Antiqua" w:hAnsi="Book Antiqua"/>
          <w:sz w:val="20"/>
          <w:szCs w:val="20"/>
        </w:rPr>
        <w:t xml:space="preserve">Zamawiającemu przysługuje skorzystanie z prawa opcji i zwiększenie wartości przedmiotu zamówienia o 30 % w  przypadku zwiększonych potrzeb Zamawiającego.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§6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ROZLICZENIA</w:t>
      </w:r>
    </w:p>
    <w:p w:rsidR="00F86DCD" w:rsidRPr="008C0B46" w:rsidRDefault="00F86DCD" w:rsidP="005B54DF">
      <w:pPr>
        <w:numPr>
          <w:ilvl w:val="0"/>
          <w:numId w:val="28"/>
        </w:numPr>
        <w:spacing w:after="0"/>
        <w:ind w:left="357" w:hanging="357"/>
        <w:jc w:val="both"/>
        <w:rPr>
          <w:rFonts w:ascii="Book Antiqua" w:hAnsi="Book Antiqua"/>
          <w:sz w:val="20"/>
          <w:szCs w:val="20"/>
        </w:rPr>
      </w:pPr>
      <w:r w:rsidRPr="008C0B46">
        <w:rPr>
          <w:rFonts w:ascii="Book Antiqua" w:hAnsi="Book Antiqua"/>
          <w:sz w:val="20"/>
          <w:szCs w:val="20"/>
        </w:rPr>
        <w:t>Wykonawca za wykonanie usługi będzie wystawiał miesięczne faktury VAT na podstawie faktycznej ilości zrealizowanej usługi i w oparciu o comiesięczne zestawienia wydanych posiłków podpisane przez upoważnionych przedstawicieli Zamawiającego, potwierdzające wykonanie usługi przez Wykonawcę. Podstawą ustalenia wynagrodzenia za posiłki jest iloczyn ceny jednostkowej posiłku i ilości wydanych posiłków.</w:t>
      </w:r>
    </w:p>
    <w:p w:rsidR="00F86DCD" w:rsidRPr="008C0B46" w:rsidRDefault="00F86DCD" w:rsidP="005B54DF">
      <w:pPr>
        <w:numPr>
          <w:ilvl w:val="0"/>
          <w:numId w:val="28"/>
        </w:numPr>
        <w:spacing w:before="120" w:after="0"/>
        <w:jc w:val="both"/>
        <w:rPr>
          <w:rFonts w:ascii="Book Antiqua" w:hAnsi="Book Antiqua"/>
          <w:sz w:val="20"/>
          <w:szCs w:val="20"/>
        </w:rPr>
      </w:pPr>
      <w:r w:rsidRPr="008C0B46">
        <w:rPr>
          <w:rFonts w:ascii="Book Antiqua" w:hAnsi="Book Antiqua"/>
          <w:sz w:val="20"/>
          <w:szCs w:val="20"/>
        </w:rPr>
        <w:t xml:space="preserve">Zapłaty za wykonanie usługi Zamawiający dokonywać będzie przelewem w terminie 30 dni od daty otrzymania prawidłowo wystawionej faktury VAT, na konto Wykonawcy. Prawidłowo wystawiona faktura VAT oznacza dokument księgowy wystawiony zgodnie z obowiązującą umową i przepisami prawa. Numer rachunku Wykonawcy musi znajdować się na tzw. „białej liście podatników VAT”. </w:t>
      </w:r>
    </w:p>
    <w:p w:rsidR="00F86DCD" w:rsidRPr="008C0B46" w:rsidRDefault="00F86DCD" w:rsidP="008C0B46">
      <w:pPr>
        <w:pStyle w:val="Standard"/>
        <w:numPr>
          <w:ilvl w:val="0"/>
          <w:numId w:val="28"/>
        </w:numPr>
        <w:tabs>
          <w:tab w:val="left" w:pos="-1014"/>
          <w:tab w:val="left" w:pos="426"/>
        </w:tabs>
        <w:spacing w:after="0"/>
        <w:jc w:val="both"/>
        <w:textAlignment w:val="auto"/>
        <w:rPr>
          <w:rFonts w:ascii="Book Antiqua" w:hAnsi="Book Antiqua"/>
          <w:sz w:val="20"/>
          <w:szCs w:val="20"/>
        </w:rPr>
      </w:pPr>
      <w:r w:rsidRPr="008C0B46">
        <w:rPr>
          <w:rFonts w:ascii="Book Antiqua" w:hAnsi="Book Antiqua"/>
          <w:sz w:val="20"/>
          <w:szCs w:val="20"/>
        </w:rPr>
        <w:t xml:space="preserve">Wykonawca zobowiązany jest do dostarczania faktury VAT drogą pocztową na adres kancelarii Zamawiającego (ul. Nowe Ogrody 1-6, 80-803 Gdańsk), bądź w formie elektronicznej na adres e-mail: </w:t>
      </w:r>
      <w:hyperlink r:id="rId8" w:history="1">
        <w:r w:rsidRPr="008C0B46">
          <w:rPr>
            <w:rStyle w:val="Hipercze"/>
            <w:rFonts w:ascii="Book Antiqua" w:hAnsi="Book Antiqua" w:cs="Calibri"/>
            <w:sz w:val="20"/>
            <w:szCs w:val="20"/>
          </w:rPr>
          <w:t>szod@copernicus.gda.pl</w:t>
        </w:r>
      </w:hyperlink>
      <w:r w:rsidRPr="008C0B46">
        <w:rPr>
          <w:rFonts w:ascii="Book Antiqua" w:hAnsi="Book Antiqua"/>
          <w:sz w:val="20"/>
          <w:szCs w:val="20"/>
        </w:rPr>
        <w:t xml:space="preserve"> lub za pośrednictwem Platformy Elektronicznego Fakturowania (PEF).</w:t>
      </w:r>
      <w:r w:rsidRPr="008C0B46">
        <w:rPr>
          <w:rFonts w:ascii="Book Antiqua" w:eastAsia="Times New Roman" w:hAnsi="Book Antiqua"/>
          <w:bCs/>
          <w:sz w:val="20"/>
          <w:szCs w:val="20"/>
        </w:rPr>
        <w:t xml:space="preserve"> </w:t>
      </w:r>
    </w:p>
    <w:p w:rsidR="00F86DCD" w:rsidRPr="008C0B46" w:rsidRDefault="00F86DCD" w:rsidP="005B54DF">
      <w:pPr>
        <w:numPr>
          <w:ilvl w:val="0"/>
          <w:numId w:val="28"/>
        </w:numPr>
        <w:spacing w:before="120" w:after="0"/>
        <w:ind w:left="357" w:hanging="357"/>
        <w:jc w:val="both"/>
        <w:rPr>
          <w:rFonts w:ascii="Book Antiqua" w:hAnsi="Book Antiqua"/>
          <w:sz w:val="20"/>
          <w:szCs w:val="20"/>
        </w:rPr>
      </w:pPr>
      <w:r w:rsidRPr="008C0B46">
        <w:rPr>
          <w:rFonts w:ascii="Book Antiqua" w:hAnsi="Book Antiqua"/>
          <w:sz w:val="20"/>
          <w:szCs w:val="20"/>
        </w:rPr>
        <w:t>W przypadku nieprawidłowości w treści faktury VAT lub comiesięcznego zestawienia wydanych posiłków potwierdzającego wykonanie usługi, Zamawiający niezwłocznie zawiadomi Wykonawcę. W takim wypadku termin zapłaty rozpoczyna bieg od dnia potwierdzonego przez Zamawiającego odbioru prawidłowo wystawionego dokumentu (korekty faktury VAT).</w:t>
      </w:r>
    </w:p>
    <w:p w:rsidR="00F86DCD" w:rsidRPr="008C0B46" w:rsidRDefault="00F86DCD" w:rsidP="005B54DF">
      <w:pPr>
        <w:numPr>
          <w:ilvl w:val="0"/>
          <w:numId w:val="28"/>
        </w:numPr>
        <w:spacing w:after="0"/>
        <w:ind w:left="357" w:hanging="357"/>
        <w:jc w:val="both"/>
        <w:rPr>
          <w:rFonts w:ascii="Book Antiqua" w:hAnsi="Book Antiqua"/>
          <w:sz w:val="20"/>
          <w:szCs w:val="20"/>
        </w:rPr>
      </w:pPr>
      <w:r w:rsidRPr="008C0B46">
        <w:rPr>
          <w:rFonts w:ascii="Book Antiqua" w:hAnsi="Book Antiqua"/>
          <w:sz w:val="20"/>
          <w:szCs w:val="20"/>
        </w:rPr>
        <w:t>Wykonawca oświadcza, że jest mu znany stan majątkowy Zamawiającego i z tych względów zgodnie z art. 490 ust. 2 k. c. nie będzie mu przysługiwać uprawnienie o którym mowa w art. 490 §1 k. c.</w:t>
      </w:r>
    </w:p>
    <w:p w:rsidR="00F86DCD" w:rsidRPr="008C0B46" w:rsidRDefault="00F86DCD" w:rsidP="009F7289">
      <w:pPr>
        <w:numPr>
          <w:ilvl w:val="0"/>
          <w:numId w:val="28"/>
        </w:numPr>
        <w:spacing w:after="0"/>
        <w:ind w:left="357" w:hanging="357"/>
        <w:jc w:val="both"/>
        <w:rPr>
          <w:rFonts w:ascii="Book Antiqua" w:hAnsi="Book Antiqua"/>
          <w:color w:val="000000"/>
          <w:sz w:val="20"/>
          <w:szCs w:val="20"/>
        </w:rPr>
      </w:pPr>
      <w:r w:rsidRPr="008C0B46">
        <w:rPr>
          <w:rFonts w:ascii="Book Antiqua" w:hAnsi="Book Antiqu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przez osoby trzecie bez zgody Zamawiającego.</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bookmarkStart w:id="1" w:name="_Hlk144116770"/>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§7</w:t>
      </w:r>
    </w:p>
    <w:p w:rsidR="00F86DCD" w:rsidRPr="008C0B46" w:rsidRDefault="00F86DCD" w:rsidP="005B54DF">
      <w:pPr>
        <w:spacing w:after="0"/>
        <w:ind w:right="-30"/>
        <w:jc w:val="center"/>
        <w:rPr>
          <w:rFonts w:ascii="Book Antiqua" w:hAnsi="Book Antiqua"/>
          <w:b/>
          <w:sz w:val="20"/>
          <w:szCs w:val="20"/>
        </w:rPr>
      </w:pPr>
      <w:r w:rsidRPr="008C0B46">
        <w:rPr>
          <w:rFonts w:ascii="Book Antiqua" w:hAnsi="Book Antiqua"/>
          <w:b/>
          <w:sz w:val="20"/>
          <w:szCs w:val="20"/>
        </w:rPr>
        <w:t>KONTROLA</w:t>
      </w:r>
    </w:p>
    <w:bookmarkEnd w:id="1"/>
    <w:p w:rsidR="00F86DCD" w:rsidRPr="008C0B46" w:rsidRDefault="00F86DCD" w:rsidP="009F7289">
      <w:pPr>
        <w:pStyle w:val="Akapitzlist"/>
        <w:numPr>
          <w:ilvl w:val="1"/>
          <w:numId w:val="29"/>
        </w:numPr>
        <w:spacing w:after="0"/>
        <w:ind w:left="284" w:hanging="284"/>
        <w:jc w:val="both"/>
        <w:rPr>
          <w:rFonts w:ascii="Book Antiqua" w:hAnsi="Book Antiqua" w:cs="Calibri"/>
          <w:color w:val="000000"/>
          <w:sz w:val="20"/>
          <w:szCs w:val="20"/>
        </w:rPr>
      </w:pPr>
      <w:r w:rsidRPr="008C0B46">
        <w:rPr>
          <w:rFonts w:ascii="Book Antiqua" w:hAnsi="Book Antiqua" w:cs="Calibri"/>
          <w:color w:val="000000"/>
          <w:sz w:val="20"/>
          <w:szCs w:val="20"/>
        </w:rPr>
        <w:t xml:space="preserve">Zamawiający zastrzega sobie prawo do oceny i weryfikacji wszystkich parametrów wykonania zleconej usługi na każdym etapie oraz w każdej chwili produkcji w szczególności do: </w:t>
      </w:r>
    </w:p>
    <w:p w:rsidR="00F86DCD" w:rsidRPr="008C0B46" w:rsidRDefault="00F86DCD" w:rsidP="005B54DF">
      <w:pPr>
        <w:pStyle w:val="Akapitzlist"/>
        <w:numPr>
          <w:ilvl w:val="0"/>
          <w:numId w:val="30"/>
        </w:numPr>
        <w:spacing w:before="120" w:after="0"/>
        <w:jc w:val="both"/>
        <w:rPr>
          <w:rFonts w:ascii="Book Antiqua" w:hAnsi="Book Antiqua" w:cs="Calibri"/>
          <w:sz w:val="20"/>
          <w:szCs w:val="20"/>
        </w:rPr>
      </w:pPr>
      <w:r w:rsidRPr="008C0B46">
        <w:rPr>
          <w:rFonts w:ascii="Book Antiqua" w:eastAsia="Times New Roman" w:hAnsi="Book Antiqua" w:cs="Calibri"/>
          <w:sz w:val="20"/>
          <w:szCs w:val="20"/>
        </w:rPr>
        <w:t xml:space="preserve">bieżącej kontroli świadczonych usług pod względem zgodności rodzaju posiłków z zamówioną dietą oraz wielkości porcji posiłków podawanych poszczególnym pacjentom, a także przestrzegania zasad dobrej praktyki higienicznej (Good </w:t>
      </w:r>
      <w:proofErr w:type="spellStart"/>
      <w:r w:rsidRPr="008C0B46">
        <w:rPr>
          <w:rFonts w:ascii="Book Antiqua" w:eastAsia="Times New Roman" w:hAnsi="Book Antiqua" w:cs="Calibri"/>
          <w:sz w:val="20"/>
          <w:szCs w:val="20"/>
        </w:rPr>
        <w:t>Hygienic</w:t>
      </w:r>
      <w:proofErr w:type="spellEnd"/>
      <w:r w:rsidRPr="008C0B46">
        <w:rPr>
          <w:rFonts w:ascii="Book Antiqua" w:eastAsia="Times New Roman" w:hAnsi="Book Antiqua" w:cs="Calibri"/>
          <w:sz w:val="20"/>
          <w:szCs w:val="20"/>
        </w:rPr>
        <w:t xml:space="preserve"> </w:t>
      </w:r>
      <w:proofErr w:type="spellStart"/>
      <w:r w:rsidRPr="008C0B46">
        <w:rPr>
          <w:rFonts w:ascii="Book Antiqua" w:eastAsia="Times New Roman" w:hAnsi="Book Antiqua" w:cs="Calibri"/>
          <w:sz w:val="20"/>
          <w:szCs w:val="20"/>
        </w:rPr>
        <w:t>Practice</w:t>
      </w:r>
      <w:proofErr w:type="spellEnd"/>
      <w:r w:rsidRPr="008C0B46">
        <w:rPr>
          <w:rFonts w:ascii="Book Antiqua" w:eastAsia="Times New Roman" w:hAnsi="Book Antiqua" w:cs="Calibri"/>
          <w:sz w:val="20"/>
          <w:szCs w:val="20"/>
        </w:rPr>
        <w:t xml:space="preserve"> – GMP), dobrej praktyki produkcyjnej (Good Manufacturing </w:t>
      </w:r>
      <w:proofErr w:type="spellStart"/>
      <w:r w:rsidRPr="008C0B46">
        <w:rPr>
          <w:rFonts w:ascii="Book Antiqua" w:eastAsia="Times New Roman" w:hAnsi="Book Antiqua" w:cs="Calibri"/>
          <w:sz w:val="20"/>
          <w:szCs w:val="20"/>
        </w:rPr>
        <w:t>Practice</w:t>
      </w:r>
      <w:proofErr w:type="spellEnd"/>
      <w:r w:rsidRPr="008C0B46">
        <w:rPr>
          <w:rFonts w:ascii="Book Antiqua" w:eastAsia="Times New Roman" w:hAnsi="Book Antiqua" w:cs="Calibri"/>
          <w:sz w:val="20"/>
          <w:szCs w:val="20"/>
        </w:rPr>
        <w:t xml:space="preserve"> – GMP) oraz istnienia i skuteczności wprowadzonego systemu HACCP,</w:t>
      </w:r>
    </w:p>
    <w:p w:rsidR="00F86DCD" w:rsidRPr="008C0B46" w:rsidRDefault="00F86DCD" w:rsidP="005B54DF">
      <w:pPr>
        <w:pStyle w:val="Akapitzlist"/>
        <w:numPr>
          <w:ilvl w:val="0"/>
          <w:numId w:val="30"/>
        </w:numPr>
        <w:spacing w:before="120" w:after="0"/>
        <w:jc w:val="both"/>
        <w:rPr>
          <w:rFonts w:ascii="Book Antiqua" w:hAnsi="Book Antiqua" w:cs="Calibri"/>
          <w:sz w:val="20"/>
          <w:szCs w:val="20"/>
        </w:rPr>
      </w:pPr>
      <w:r w:rsidRPr="008C0B46">
        <w:rPr>
          <w:rFonts w:ascii="Book Antiqua" w:eastAsia="Times New Roman" w:hAnsi="Book Antiqua" w:cs="Calibri"/>
          <w:sz w:val="20"/>
          <w:szCs w:val="20"/>
        </w:rPr>
        <w:t>codziennej kontroli jakości, kaloryczności, temperatury oraz gramatury posiłków na każdym etapie, w pełnym zakresie, łącznie z prawem do degustacji,</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kontroli stosowanych surowców, przebiegu procesów technologicznych oraz przestrzegania przez Wykonawcę dziennych racji pokarmowych,</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kontroli pomieszczeń, urządzeń, stanu technicznego, instalacji, technologii produkcji itp. przez uprawnionych pracowników Zamawiającego</w:t>
      </w:r>
      <w:r w:rsidRPr="008C0B46">
        <w:rPr>
          <w:rFonts w:ascii="Book Antiqua" w:hAnsi="Book Antiqua" w:cs="Calibri"/>
          <w:sz w:val="20"/>
          <w:szCs w:val="20"/>
        </w:rPr>
        <w:t xml:space="preserve"> </w:t>
      </w:r>
      <w:r w:rsidRPr="008C0B46">
        <w:rPr>
          <w:rFonts w:ascii="Book Antiqua" w:eastAsia="Times New Roman" w:hAnsi="Book Antiqua" w:cs="Calibri"/>
          <w:sz w:val="20"/>
          <w:szCs w:val="20"/>
        </w:rPr>
        <w:t>po uzgodnieniu terminu kontroli lub wcześniejszym poinformowaniu. Wykonawca na żądanie Zamawiającego zobowiązany jest dostarczyć wszelkie środki i dane umożliwiające przeprowadzenie kontroli, a także wprowadzić zmiany naprawcze, jeśli wyniki kontroli ujawnią nieprawidłowości w wykonywaniu umowy,</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kontrolowania czy Wykonawca posiada zezwolenie Państwowego Inspektoratu Sanitarnego potwierdzające, że środki transportu Wykonawcy spełniają wymogi do transportu z żywnością,</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Zamawiający zastrzega sobie prawo do wykonywania badań, o których mowa w §3 pkt 15, niezależnie od badań wykonywanych przez Wykonawcę, w dowolnym terminie i z dowolną częstotliwością, bez wcześniejszego poinformowania Wykonawcy o zamiarze przeprowadzania badań. W przypadku stwierdzonych nieprawidłowości kosztem badań zostanie każdorazowo obciążony Wykonawca,</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hAnsi="Book Antiqua" w:cs="Calibri"/>
          <w:color w:val="000000"/>
          <w:sz w:val="20"/>
          <w:szCs w:val="20"/>
        </w:rPr>
        <w:t>weryfikacji  świadczonej usługi poprzez przeprowadzenie raz na kwartał badania ankietowego na losowo wybranej grupie badawczej osób  będących w dniu przeprowadzania ankiety pacjentami. Wzór ankiety zawarty został w załączniku nr 1B OPZ. Zamawiający zobowiązuje się przedstawić Wykonawcy wyniki przeprowadzonego badania ankietowego niezwłocznie po opracowaniu zbiorczego zestawienia i przeprowadzeniu analizy wyników. Badanie uważa się za miarodajne w przypadku, gdy udział w niej (rozumiany jako wypełnienie i oddanie ankiet) weźmie co najmniej 10% liczby przebywających w dniu badania pacjentów z poszczególnych oddziałów, na których przeprowadzane było badanie ankietowe.</w:t>
      </w:r>
    </w:p>
    <w:p w:rsidR="00F86DCD" w:rsidRPr="008C0B46" w:rsidRDefault="00F86DCD" w:rsidP="004D4046">
      <w:pPr>
        <w:pStyle w:val="Akapitzlist"/>
        <w:numPr>
          <w:ilvl w:val="1"/>
          <w:numId w:val="29"/>
        </w:numPr>
        <w:spacing w:after="0"/>
        <w:ind w:left="284" w:hanging="284"/>
        <w:jc w:val="both"/>
        <w:rPr>
          <w:rFonts w:ascii="Book Antiqua" w:eastAsia="Times New Roman" w:hAnsi="Book Antiqua" w:cs="Calibri"/>
          <w:sz w:val="20"/>
          <w:szCs w:val="20"/>
        </w:rPr>
      </w:pPr>
      <w:r w:rsidRPr="008C0B46">
        <w:rPr>
          <w:rFonts w:ascii="Book Antiqua" w:eastAsia="Times New Roman" w:hAnsi="Book Antiqua" w:cs="Calibri"/>
          <w:sz w:val="20"/>
          <w:szCs w:val="20"/>
        </w:rPr>
        <w:t>Wykonawca  ma obowiązek w każdej chwili umożliwić Zamawiającemu  potrzebny dostęp w celu realizacji uprawnień określonych w ust. 1.</w:t>
      </w:r>
    </w:p>
    <w:p w:rsidR="00F86DCD" w:rsidRPr="008C0B46" w:rsidRDefault="00F86DCD" w:rsidP="004D4046">
      <w:pPr>
        <w:pStyle w:val="Akapitzlist"/>
        <w:numPr>
          <w:ilvl w:val="1"/>
          <w:numId w:val="29"/>
        </w:numPr>
        <w:spacing w:after="0"/>
        <w:ind w:left="284" w:hanging="284"/>
        <w:jc w:val="both"/>
        <w:rPr>
          <w:rFonts w:ascii="Book Antiqua" w:eastAsia="Times New Roman" w:hAnsi="Book Antiqua" w:cs="Calibri"/>
          <w:sz w:val="20"/>
          <w:szCs w:val="20"/>
        </w:rPr>
      </w:pPr>
      <w:r w:rsidRPr="008C0B46">
        <w:rPr>
          <w:rFonts w:ascii="Book Antiqua" w:eastAsia="Times New Roman" w:hAnsi="Book Antiqua" w:cs="Calibri"/>
          <w:sz w:val="20"/>
          <w:szCs w:val="20"/>
        </w:rPr>
        <w:t>Przedstawiciel Wykonawcy ma możliwość uczestniczenia w procesie przepakowywania przez Zamawiającego każdej partii dostarczonych przez siebie posiłków oraz w codziennej kontroli parametrów posiłku takich jak gramatura czy temperatura.</w:t>
      </w:r>
    </w:p>
    <w:p w:rsidR="00F86DCD" w:rsidRPr="008C0B46" w:rsidRDefault="00F86DCD" w:rsidP="004D4046">
      <w:pPr>
        <w:pStyle w:val="Akapitzlist"/>
        <w:spacing w:after="0"/>
        <w:ind w:left="360"/>
        <w:jc w:val="both"/>
        <w:rPr>
          <w:rFonts w:ascii="Book Antiqua" w:eastAsia="Times New Roman" w:hAnsi="Book Antiqua" w:cs="Calibri"/>
          <w:sz w:val="20"/>
          <w:szCs w:val="2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§8</w:t>
      </w:r>
    </w:p>
    <w:p w:rsidR="00F86DCD" w:rsidRPr="008C0B46" w:rsidRDefault="00F86DCD" w:rsidP="009F7289">
      <w:pPr>
        <w:spacing w:after="0"/>
        <w:ind w:right="-28"/>
        <w:jc w:val="center"/>
        <w:rPr>
          <w:rFonts w:ascii="Book Antiqua" w:hAnsi="Book Antiqua"/>
          <w:b/>
          <w:bCs/>
          <w:color w:val="000000"/>
          <w:sz w:val="20"/>
          <w:szCs w:val="20"/>
        </w:rPr>
      </w:pPr>
      <w:r w:rsidRPr="008C0B46">
        <w:rPr>
          <w:rFonts w:ascii="Book Antiqua" w:hAnsi="Book Antiqua"/>
          <w:b/>
          <w:bCs/>
          <w:color w:val="000000"/>
          <w:sz w:val="20"/>
          <w:szCs w:val="20"/>
        </w:rPr>
        <w:t>ZABEZPIECZENIE</w:t>
      </w:r>
    </w:p>
    <w:p w:rsidR="00F86DCD" w:rsidRPr="008C0B46" w:rsidRDefault="00F86DCD" w:rsidP="005B54DF">
      <w:pPr>
        <w:numPr>
          <w:ilvl w:val="0"/>
          <w:numId w:val="31"/>
        </w:numPr>
        <w:spacing w:after="0"/>
        <w:ind w:left="357" w:hanging="357"/>
        <w:jc w:val="both"/>
        <w:rPr>
          <w:rFonts w:ascii="Book Antiqua" w:hAnsi="Book Antiqua"/>
          <w:sz w:val="20"/>
          <w:szCs w:val="20"/>
        </w:rPr>
      </w:pPr>
      <w:r w:rsidRPr="008C0B46">
        <w:rPr>
          <w:rFonts w:ascii="Book Antiqua" w:hAnsi="Book Antiqua"/>
          <w:sz w:val="20"/>
          <w:szCs w:val="20"/>
        </w:rPr>
        <w:t xml:space="preserve">Na pokrycie roszczeń z tytułu niewykonania lub nienależytego wykonania umowy ustala się zabezpieczenie należytego wykonania umowy w wysokości 2% łącznej wartości wynagrodzenia umownego, o którym mowa w §5 ust. 1. </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Zabezpieczenie, o którym mowa w ust. 1 zostanie wniesione przez Wykonawcę najpóźniej z datą zawarcia niniejszej umowy, w formie ……………………………………</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Zamawiający może, na pisemny wniosek Wykonawcy, wyrazić zgodę na zmianę formy wniesionego zabezpieczenia. Zmiana formy zabezpieczenia dokonywana jest w sposób zachowujący ciągłość zabezpieczenia i nie może powodować zmniejszenia jego wysokości.</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Wykonawca będzie zobowiązany do przedłużenia ważności zabezpieczenia, jeżeli data jego wygaśnięcia przypadnie przed końcem obowiązywania niniejszej umowy. Koszt przedłużenia ważności zabezpieczenia jest kosztem Wykonawcy.</w:t>
      </w:r>
    </w:p>
    <w:p w:rsidR="00F86DCD" w:rsidRPr="008C0B46" w:rsidRDefault="00F86DCD" w:rsidP="005B54DF">
      <w:pPr>
        <w:numPr>
          <w:ilvl w:val="0"/>
          <w:numId w:val="31"/>
        </w:numPr>
        <w:spacing w:after="0"/>
        <w:ind w:left="357" w:hanging="357"/>
        <w:jc w:val="both"/>
        <w:rPr>
          <w:rFonts w:ascii="Book Antiqua" w:hAnsi="Book Antiqua"/>
          <w:color w:val="000000"/>
          <w:sz w:val="20"/>
          <w:szCs w:val="20"/>
        </w:rPr>
      </w:pPr>
      <w:r w:rsidRPr="008C0B46">
        <w:rPr>
          <w:rFonts w:ascii="Book Antiqua" w:hAnsi="Book Antiqua"/>
          <w:sz w:val="20"/>
          <w:szCs w:val="20"/>
        </w:rPr>
        <w:t>Zamawiający zwróci Wykonawcy niewykorzystaną kwotę zabezpieczenia należytego wykonania umowy, po zakończeniu obowiązywania niniejszej umowy.</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9</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ODPOWIEDZIALNOŚĆ WYKONAWCY</w:t>
      </w:r>
    </w:p>
    <w:p w:rsidR="00F86DCD" w:rsidRPr="008C0B46" w:rsidRDefault="00F86DCD" w:rsidP="005B54DF">
      <w:pPr>
        <w:pStyle w:val="Akapitzlist"/>
        <w:numPr>
          <w:ilvl w:val="0"/>
          <w:numId w:val="32"/>
        </w:numPr>
        <w:spacing w:after="0"/>
        <w:jc w:val="both"/>
        <w:rPr>
          <w:rFonts w:ascii="Book Antiqua" w:hAnsi="Book Antiqua" w:cs="Calibri"/>
          <w:color w:val="000000"/>
          <w:sz w:val="20"/>
          <w:szCs w:val="20"/>
        </w:rPr>
      </w:pPr>
      <w:r w:rsidRPr="008C0B46">
        <w:rPr>
          <w:rFonts w:ascii="Book Antiqua" w:hAnsi="Book Antiqua" w:cs="Calibri"/>
          <w:sz w:val="20"/>
          <w:szCs w:val="20"/>
        </w:rPr>
        <w:t>Wykonawca ponosi pełną odpowiedzialność względem Zamawiającego jak i bezpośrednio względem osób trzecich za wszelkie szkody wyrządzone wskutek niewykonania lub nienależytego wykonania umowy lub powstałe w skutek popełnienia czynu niedozwolonego.</w:t>
      </w:r>
    </w:p>
    <w:p w:rsidR="00F86DCD" w:rsidRPr="008C0B46" w:rsidRDefault="00F86DCD" w:rsidP="005B54DF">
      <w:pPr>
        <w:pStyle w:val="Akapitzlist"/>
        <w:numPr>
          <w:ilvl w:val="0"/>
          <w:numId w:val="32"/>
        </w:numPr>
        <w:spacing w:before="120" w:after="0"/>
        <w:jc w:val="both"/>
        <w:rPr>
          <w:rFonts w:ascii="Book Antiqua" w:hAnsi="Book Antiqua" w:cs="Calibri"/>
          <w:color w:val="000000"/>
          <w:sz w:val="20"/>
          <w:szCs w:val="20"/>
        </w:rPr>
      </w:pPr>
      <w:r w:rsidRPr="008C0B46">
        <w:rPr>
          <w:rFonts w:ascii="Book Antiqua" w:hAnsi="Book Antiqua" w:cs="Calibri"/>
          <w:sz w:val="20"/>
          <w:szCs w:val="20"/>
        </w:rPr>
        <w:t>Wykonawca przy świadczeniu usług odpowiada za przestrzeganie przepisów BHP, ppoż. oraz wytycznych Stacji Sanitarno-Epidemiologicznej. Jeżeli Zamawiający zostanie obciążony karą finansową, za którą odpowiedzialność ponosi Wykonawca, do zapłaty kary będzie zobowiązany Wykonawca i zostanie ona potrącona z ostatniej prawidłowo  wystawionej faktury VAT.</w:t>
      </w:r>
      <w:r w:rsidRPr="008C0B46">
        <w:rPr>
          <w:rFonts w:ascii="Book Antiqua" w:hAnsi="Book Antiqua" w:cs="Calibri"/>
          <w:color w:val="000000"/>
          <w:sz w:val="20"/>
          <w:szCs w:val="20"/>
        </w:rPr>
        <w:t xml:space="preserve"> </w:t>
      </w:r>
    </w:p>
    <w:p w:rsidR="00F86DCD" w:rsidRPr="008C0B46" w:rsidRDefault="00F86DCD" w:rsidP="005B54DF">
      <w:pPr>
        <w:pStyle w:val="Akapitzlist"/>
        <w:numPr>
          <w:ilvl w:val="0"/>
          <w:numId w:val="32"/>
        </w:numPr>
        <w:spacing w:before="120" w:after="0"/>
        <w:jc w:val="both"/>
        <w:rPr>
          <w:rFonts w:ascii="Book Antiqua" w:hAnsi="Book Antiqua" w:cs="Calibri"/>
          <w:color w:val="000000"/>
          <w:sz w:val="20"/>
          <w:szCs w:val="20"/>
        </w:rPr>
      </w:pPr>
      <w:r w:rsidRPr="008C0B46">
        <w:rPr>
          <w:rFonts w:ascii="Book Antiqua" w:hAnsi="Book Antiqua" w:cs="Calibri"/>
          <w:color w:val="000000"/>
          <w:sz w:val="20"/>
          <w:szCs w:val="20"/>
        </w:rPr>
        <w:t>W przypadku innej kary nałożonej przez zewnętrzne organy kontrolne spowodowanej niewykonaniem lub niewłaściwym wykonaniem usługi –</w:t>
      </w:r>
      <w:r w:rsidRPr="008C0B46">
        <w:rPr>
          <w:rFonts w:ascii="Book Antiqua" w:hAnsi="Book Antiqua" w:cs="Calibri"/>
          <w:sz w:val="20"/>
          <w:szCs w:val="20"/>
        </w:rPr>
        <w:t xml:space="preserve"> </w:t>
      </w:r>
      <w:r w:rsidRPr="008C0B46">
        <w:rPr>
          <w:rFonts w:ascii="Book Antiqua" w:hAnsi="Book Antiqua" w:cs="Calibri"/>
          <w:color w:val="000000"/>
          <w:sz w:val="20"/>
          <w:szCs w:val="20"/>
        </w:rPr>
        <w:t>do zapłaty kary będzie zobowiązany Wykonawca i nałożona kara zostanie potrącona z faktury VAT wystawionej przez Wykonawcę za miesiąc poprzedzający miesiąc w którym wystąpiło zdarzenie.</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color w:val="000000"/>
          <w:spacing w:val="-5"/>
          <w:sz w:val="20"/>
          <w:szCs w:val="20"/>
        </w:rPr>
        <w:t>W przypadku żądania wyjaśnień lub jakichkolwiek danych związanych z realizacją niniejszej umowy przez organy Inspekcji Ochrony Środowiska, Inspekcji Sanitarnej, Państwowej Inspekcji Pracy, Państwowej Straży Pożarnej, Urzędu Dozoru Technicznego, bądź innych instytucji publicznych, Wykonawca jest zobowiązany takowe informacje sporządzać i przekazywać w terminach ustalonych przez te organy.</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sz w:val="20"/>
          <w:szCs w:val="20"/>
        </w:rPr>
        <w:t xml:space="preserve">Wykonawca ponosi odpowiedzialność wobec organów kontroli w zakresie wykonywanej usługi, w tym m.in. w zakresie jakości produktów i przygotowania posiłków, ich zgodności </w:t>
      </w:r>
      <w:r w:rsidR="009F7289" w:rsidRPr="008C0B46">
        <w:rPr>
          <w:rFonts w:ascii="Book Antiqua" w:hAnsi="Book Antiqua" w:cs="Calibri"/>
          <w:sz w:val="20"/>
          <w:szCs w:val="20"/>
        </w:rPr>
        <w:t xml:space="preserve">                                         </w:t>
      </w:r>
      <w:r w:rsidRPr="008C0B46">
        <w:rPr>
          <w:rFonts w:ascii="Book Antiqua" w:hAnsi="Book Antiqua" w:cs="Calibri"/>
          <w:sz w:val="20"/>
          <w:szCs w:val="20"/>
        </w:rPr>
        <w:t>z odpowiednimi normami określonymi m.in. przez wyżej wymienione organy oraz w zakresie wymagań higieniczno-sanitarnych i porządkowych.</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sz w:val="20"/>
          <w:szCs w:val="20"/>
        </w:rPr>
        <w:t xml:space="preserve">Wykonawca jest zobowiązany do właściwego reagowania na: </w:t>
      </w:r>
    </w:p>
    <w:p w:rsidR="00F86DCD" w:rsidRPr="008C0B46" w:rsidRDefault="00F86DCD" w:rsidP="004B4045">
      <w:pPr>
        <w:pStyle w:val="Akapitzlist"/>
        <w:numPr>
          <w:ilvl w:val="0"/>
          <w:numId w:val="33"/>
        </w:numPr>
        <w:jc w:val="both"/>
        <w:rPr>
          <w:rFonts w:ascii="Book Antiqua" w:hAnsi="Book Antiqua" w:cs="Calibri"/>
          <w:sz w:val="20"/>
          <w:szCs w:val="20"/>
        </w:rPr>
      </w:pPr>
      <w:r w:rsidRPr="008C0B46">
        <w:rPr>
          <w:rFonts w:ascii="Book Antiqua" w:hAnsi="Book Antiqua" w:cs="Calibri"/>
          <w:kern w:val="3"/>
          <w:sz w:val="20"/>
          <w:szCs w:val="20"/>
        </w:rPr>
        <w:t>wezwania Wykonawcy przez Zamawiającego do należytej realizacji</w:t>
      </w:r>
      <w:r w:rsidRPr="008C0B46">
        <w:rPr>
          <w:rFonts w:ascii="Book Antiqua" w:hAnsi="Book Antiqua" w:cs="Calibri"/>
          <w:sz w:val="20"/>
          <w:szCs w:val="20"/>
        </w:rPr>
        <w:t xml:space="preserve">  i/lub  </w:t>
      </w:r>
      <w:r w:rsidRPr="008C0B46">
        <w:rPr>
          <w:rFonts w:ascii="Book Antiqua" w:hAnsi="Book Antiqua" w:cs="Calibri"/>
          <w:kern w:val="3"/>
          <w:sz w:val="20"/>
          <w:szCs w:val="20"/>
        </w:rPr>
        <w:t>do zaniechania naruszeń obowiązków wynikających</w:t>
      </w:r>
      <w:r w:rsidRPr="008C0B46">
        <w:rPr>
          <w:rFonts w:ascii="Book Antiqua" w:hAnsi="Book Antiqua" w:cs="Calibri"/>
          <w:sz w:val="20"/>
          <w:szCs w:val="20"/>
        </w:rPr>
        <w:t xml:space="preserve"> z niniejszej umowy</w:t>
      </w:r>
    </w:p>
    <w:p w:rsidR="00F86DCD" w:rsidRPr="008C0B46" w:rsidRDefault="00F86DCD" w:rsidP="004B4045">
      <w:pPr>
        <w:pStyle w:val="Akapitzlist"/>
        <w:numPr>
          <w:ilvl w:val="0"/>
          <w:numId w:val="33"/>
        </w:numPr>
        <w:jc w:val="both"/>
        <w:rPr>
          <w:rFonts w:ascii="Book Antiqua" w:hAnsi="Book Antiqua" w:cs="Calibri"/>
          <w:sz w:val="20"/>
          <w:szCs w:val="20"/>
        </w:rPr>
      </w:pPr>
      <w:r w:rsidRPr="008C0B46">
        <w:rPr>
          <w:rFonts w:ascii="Book Antiqua" w:hAnsi="Book Antiqua" w:cs="Calibri"/>
          <w:sz w:val="20"/>
          <w:szCs w:val="20"/>
        </w:rPr>
        <w:t xml:space="preserve">zapytania, wnioski, zastrzeżenia i uwagi Zamawiającego dotyczące realizacji  usługi, rozliczeń czy wystawionych faktur </w:t>
      </w:r>
    </w:p>
    <w:p w:rsidR="00F86DCD" w:rsidRPr="008C0B46" w:rsidRDefault="00F86DCD" w:rsidP="004B4045">
      <w:pPr>
        <w:pStyle w:val="Akapitzlist"/>
        <w:numPr>
          <w:ilvl w:val="0"/>
          <w:numId w:val="32"/>
        </w:numPr>
        <w:jc w:val="both"/>
        <w:rPr>
          <w:rFonts w:ascii="Book Antiqua" w:hAnsi="Book Antiqua" w:cs="Calibri"/>
          <w:sz w:val="20"/>
          <w:szCs w:val="20"/>
        </w:rPr>
      </w:pPr>
      <w:r w:rsidRPr="008C0B46">
        <w:rPr>
          <w:rFonts w:ascii="Book Antiqua" w:eastAsia="Times New Roman" w:hAnsi="Book Antiqua" w:cs="Calibri"/>
          <w:sz w:val="20"/>
          <w:szCs w:val="20"/>
        </w:rPr>
        <w:t xml:space="preserve">Wykonawca ponosi pełną odpowiedzialność  za wszelkie swoje działania i zaniechania, jak też działania i zaniechania swoich pracowników i podwykonawców Wykonawcy uczestniczących przy realizacji zamówienia, w szczególności wyrządzające szkodę Zamawiającemu lub osobom trzecim, oraz za </w:t>
      </w:r>
      <w:r w:rsidRPr="008C0B46">
        <w:rPr>
          <w:rFonts w:ascii="Book Antiqua" w:hAnsi="Book Antiqua" w:cs="Calibri"/>
          <w:sz w:val="20"/>
          <w:szCs w:val="20"/>
        </w:rPr>
        <w:t>szkody powstałe u Zamawiającego w związku z prowadzoną przez Wykonawcę działalnością m.in. udowodnione zatrucie pokarmowe.</w:t>
      </w:r>
    </w:p>
    <w:p w:rsidR="00F86DCD" w:rsidRPr="008C0B46" w:rsidRDefault="00F86DCD" w:rsidP="005B54DF">
      <w:pPr>
        <w:pStyle w:val="Akapitzlist"/>
        <w:numPr>
          <w:ilvl w:val="0"/>
          <w:numId w:val="32"/>
        </w:numPr>
        <w:jc w:val="both"/>
        <w:rPr>
          <w:rFonts w:ascii="Book Antiqua" w:hAnsi="Book Antiqua" w:cs="Calibri"/>
          <w:sz w:val="20"/>
          <w:szCs w:val="20"/>
        </w:rPr>
      </w:pPr>
      <w:r w:rsidRPr="008C0B46">
        <w:rPr>
          <w:rFonts w:ascii="Book Antiqua" w:hAnsi="Book Antiqua" w:cs="Calibri"/>
          <w:sz w:val="20"/>
          <w:szCs w:val="20"/>
        </w:rPr>
        <w:t xml:space="preserve">Wykonawca jest zobowiązany do zachowania ciągłości w wykonaniu usługi. W przypadku braku ciągłości: </w:t>
      </w:r>
      <w:bookmarkStart w:id="2" w:name="_Hlk143595352"/>
    </w:p>
    <w:p w:rsidR="00F86DCD" w:rsidRPr="008C0B46" w:rsidRDefault="00F86DCD" w:rsidP="005B54DF">
      <w:pPr>
        <w:pStyle w:val="Akapitzlist"/>
        <w:numPr>
          <w:ilvl w:val="0"/>
          <w:numId w:val="34"/>
        </w:numPr>
        <w:jc w:val="both"/>
        <w:rPr>
          <w:rFonts w:ascii="Book Antiqua" w:hAnsi="Book Antiqua" w:cs="Calibri"/>
          <w:sz w:val="20"/>
          <w:szCs w:val="20"/>
        </w:rPr>
      </w:pPr>
      <w:r w:rsidRPr="008C0B46">
        <w:rPr>
          <w:rFonts w:ascii="Book Antiqua" w:hAnsi="Book Antiqua" w:cs="Calibri"/>
          <w:sz w:val="20"/>
          <w:szCs w:val="20"/>
        </w:rPr>
        <w:t>w przypadku niedostarczenia posiłków  w ciągu 2 godzin</w:t>
      </w:r>
      <w:bookmarkEnd w:id="2"/>
      <w:r w:rsidRPr="008C0B46">
        <w:rPr>
          <w:rFonts w:ascii="Book Antiqua" w:hAnsi="Book Antiqua" w:cs="Calibri"/>
          <w:sz w:val="20"/>
          <w:szCs w:val="20"/>
        </w:rPr>
        <w:t xml:space="preserve"> w stosunku do terminów określonych w  pkt 2.5  OPZ Wykonawca jest zobowiązany do  zapewnienia  we własnym zakresie i na własny koszt posiłków od wykonawcy zastępczego, który wykona usługę  zgodnie z warunkami określonymi w niniejszej umowie oraz   OPZ.</w:t>
      </w:r>
      <w:bookmarkStart w:id="3" w:name="_Hlk143598708"/>
      <w:bookmarkEnd w:id="3"/>
    </w:p>
    <w:p w:rsidR="00F86DCD" w:rsidRPr="008C0B46" w:rsidRDefault="00F86DCD" w:rsidP="005B54DF">
      <w:pPr>
        <w:pStyle w:val="Akapitzlist"/>
        <w:numPr>
          <w:ilvl w:val="0"/>
          <w:numId w:val="34"/>
        </w:numPr>
        <w:jc w:val="both"/>
        <w:rPr>
          <w:rFonts w:ascii="Book Antiqua" w:hAnsi="Book Antiqua" w:cs="Calibri"/>
          <w:sz w:val="20"/>
          <w:szCs w:val="20"/>
        </w:rPr>
      </w:pPr>
      <w:r w:rsidRPr="008C0B46">
        <w:rPr>
          <w:rFonts w:ascii="Book Antiqua" w:hAnsi="Book Antiqua" w:cs="Calibri"/>
          <w:sz w:val="20"/>
          <w:szCs w:val="20"/>
        </w:rPr>
        <w:t>jeżeli Wykonawca nie zastosuje się do pkt a) powyżej Zamawiający dokona zakupu zastępczego we własnym zakresie,  a kosztami obciąży Wykonawcę.</w:t>
      </w:r>
    </w:p>
    <w:p w:rsidR="00F86DCD" w:rsidRPr="008C0B46" w:rsidRDefault="00F86DCD" w:rsidP="005B54DF">
      <w:pPr>
        <w:pStyle w:val="Akapitzlist"/>
        <w:numPr>
          <w:ilvl w:val="0"/>
          <w:numId w:val="34"/>
        </w:numPr>
        <w:spacing w:after="0"/>
        <w:jc w:val="both"/>
        <w:rPr>
          <w:rFonts w:ascii="Book Antiqua" w:hAnsi="Book Antiqua" w:cs="Calibri"/>
          <w:color w:val="000000"/>
          <w:sz w:val="20"/>
          <w:szCs w:val="20"/>
        </w:rPr>
      </w:pPr>
      <w:r w:rsidRPr="008C0B46">
        <w:rPr>
          <w:rFonts w:ascii="Book Antiqua" w:hAnsi="Book Antiqua" w:cs="Calibri"/>
          <w:sz w:val="20"/>
          <w:szCs w:val="20"/>
        </w:rPr>
        <w:t xml:space="preserve">W przypadku zgłoszenia reklamacji co do jakości dostarczonego posiłku, Wykonawca ma obowiązek dostarczenia nowego pełnowartościowego posiłku w ciągu 1  godziny od zgłoszenia reklamacji W przeciwnym przypadku Zamawiający nabędzie  posiłki we własnym zakresie,  a kosztami obciąży Wykonawcę. </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§10</w:t>
      </w:r>
    </w:p>
    <w:p w:rsidR="00F86DCD" w:rsidRPr="008C0B46" w:rsidRDefault="00F86DCD" w:rsidP="009F7289">
      <w:pPr>
        <w:pStyle w:val="Akapitzlist"/>
        <w:spacing w:after="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KARY UMOWNE</w:t>
      </w:r>
    </w:p>
    <w:p w:rsidR="00F86DCD" w:rsidRPr="008C0B46" w:rsidRDefault="00F86DCD" w:rsidP="005B54DF">
      <w:pPr>
        <w:numPr>
          <w:ilvl w:val="0"/>
          <w:numId w:val="35"/>
        </w:numPr>
        <w:spacing w:after="0" w:line="240" w:lineRule="auto"/>
        <w:ind w:left="357" w:hanging="357"/>
        <w:jc w:val="both"/>
        <w:rPr>
          <w:rFonts w:ascii="Book Antiqua" w:hAnsi="Book Antiqua"/>
          <w:sz w:val="20"/>
          <w:szCs w:val="20"/>
        </w:rPr>
      </w:pPr>
      <w:r w:rsidRPr="008C0B46">
        <w:rPr>
          <w:rFonts w:ascii="Book Antiqua" w:hAnsi="Book Antiqua"/>
          <w:sz w:val="20"/>
          <w:szCs w:val="20"/>
        </w:rPr>
        <w:t xml:space="preserve">Zamawiający ma prawo naliczyć Wykonawcy kary umowne w przypadku: </w:t>
      </w:r>
    </w:p>
    <w:p w:rsidR="00F86DCD" w:rsidRPr="008C0B46" w:rsidRDefault="00F86DCD" w:rsidP="005B54DF">
      <w:pPr>
        <w:spacing w:after="0" w:line="240" w:lineRule="auto"/>
        <w:jc w:val="both"/>
        <w:rPr>
          <w:rFonts w:ascii="Book Antiqua" w:hAnsi="Book Antiqua"/>
          <w:sz w:val="20"/>
          <w:szCs w:val="20"/>
        </w:rPr>
      </w:pP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nieterminowego zrealizowania usługi ponad termin określony w OPZ stanowiącym załącznik nr 1 do niniejszej umowy, każdorazowo za każde 30 minut zwłoki  – 1% wartości brutto miesięcznego wynagrodzenia za miesiąc poprzedzający miesiąc, w którym wystąpiło uchybienie. W przypadku, gdyby Wykonawca nie wystawił prawidłowej faktury, podstawą do wyliczenia kary umownej będzie wynagrodzenie </w:t>
      </w:r>
      <w:bookmarkStart w:id="4" w:name="_Hlk142505623"/>
      <w:r w:rsidRPr="008C0B46">
        <w:rPr>
          <w:rFonts w:ascii="Book Antiqua" w:hAnsi="Book Antiqua" w:cs="Calibri"/>
          <w:sz w:val="20"/>
          <w:szCs w:val="20"/>
        </w:rPr>
        <w:t xml:space="preserve">wynikające z  ostatniej poprawnie wystawionej faktury VAT  </w:t>
      </w:r>
      <w:bookmarkEnd w:id="4"/>
      <w:r w:rsidRPr="008C0B46">
        <w:rPr>
          <w:rFonts w:ascii="Book Antiqua" w:hAnsi="Book Antiqua" w:cs="Calibri"/>
          <w:sz w:val="20"/>
          <w:szCs w:val="20"/>
        </w:rPr>
        <w:t>(wartości brutto faktur VAT wystawionych za miesiąc). Przez nieterminowe dostarczenie posiłków rozumie się również dostarczenie posiłków w terminie określonym w umowie (wraz z jej załącznikami), ale w mniejszej liczbie posiłków niż zamówiono.</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nieprawidłowości w realizacji usługi,   każdorazowo za stwierdzone naruszenie  - 1% wartości brutto miesięcznego wynagrodzenia wyliczonego w sposób kreślony w pkt a) powyżej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nieterminowego dostarczenia dokumentów (lub poświadczonych za zgodność z oryginałem kserokopii dokumentów, dostarczanych na adres siedziby Zamawiającego, decyduje data wpływu do Kancelarii) wymaganych przez Zamawiającego – 500 zł  za każdy dzień zwłoki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braku reakcji na pisemne lub wysłane drogą mailową zapytania, wnioski, zastrzeżenia i uwagi Zamawiającego dotyczące realizacji  usługi, rozliczeń czy wystawionych faktur - 500 zł za każde zdarzenie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 niewykonania lub nieprawidłowego wykonania usługi i konieczności wykonania usługi siłami podmiotu trzeciego (zakup zastępczy) – każdorazowo w wysokości 1000 zł , niezależnie od obowiązku zwrotu kosztów wynikającego z § 9 ust. 8 lit b) i c)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rozwiązania umowy przez Zamawiającego z przyczyn określonych w §15 pkt. 2 -  Wykonawca zapłaci Zamawiającemu karę umowną wysokości 5 % łącznej wartości określonej w §5 ust. 1. </w:t>
      </w:r>
    </w:p>
    <w:p w:rsidR="00F86DCD" w:rsidRPr="008C0B46" w:rsidRDefault="00F86DCD" w:rsidP="008C0B46">
      <w:pPr>
        <w:numPr>
          <w:ilvl w:val="0"/>
          <w:numId w:val="35"/>
        </w:numPr>
        <w:spacing w:after="0"/>
        <w:jc w:val="both"/>
        <w:rPr>
          <w:rFonts w:ascii="Book Antiqua" w:hAnsi="Book Antiqua"/>
          <w:sz w:val="20"/>
          <w:szCs w:val="20"/>
        </w:rPr>
      </w:pPr>
      <w:r w:rsidRPr="008C0B46">
        <w:rPr>
          <w:rFonts w:ascii="Book Antiqua" w:hAnsi="Book Antiqua"/>
          <w:sz w:val="20"/>
          <w:szCs w:val="20"/>
        </w:rPr>
        <w:t>Za nieprawidłową realizację usługi uważa się:</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utratę temperatury posiłków/produktów ciepłych bądź podwyższoną temperaturę produktów/posiłków serwowanych w formie schłodzonej, powyżej 10% w momencie dostarczenia stwierdzoną przy badaniu 5 kolejno wybranych posiłków/produktów z tej samej serii,</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zaniżoną gramaturę jednostkowej porcji stwierdzoną na podstawie oceny 5 kolejno wybranych produktów z tej samej partii. Za wartość nieprawidłową uznaje się, gdy 40% lub więcej spośród ważonych porcji wskazuje 5% róż</w:t>
      </w:r>
      <w:r w:rsidR="008C0B46">
        <w:rPr>
          <w:rFonts w:ascii="Book Antiqua" w:hAnsi="Book Antiqua" w:cs="Calibri"/>
          <w:sz w:val="20"/>
          <w:szCs w:val="20"/>
        </w:rPr>
        <w:t xml:space="preserve">nicę pomiędzy wagą deklarowaną, </w:t>
      </w:r>
      <w:r w:rsidRPr="008C0B46">
        <w:rPr>
          <w:rFonts w:ascii="Book Antiqua" w:hAnsi="Book Antiqua" w:cs="Calibri"/>
          <w:sz w:val="20"/>
          <w:szCs w:val="20"/>
        </w:rPr>
        <w:t>a stwierdzoną podczas ważenia,</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posiłek o nieprawidłowej konsystencji rozumiany jako: rozgotowany, rozpadający się, niedogotowany, o konsystencji niezgodnej z rodzajem diety,</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niezgodność posiłku z jadłospisem na podstawie rozbieżności pomiędzy deklarowanym jadłospisem dekadowym (14 dniowym), a zamienionym innym produktem lub potrawą bez uprzedniego uzgodnienia tego z Zamawiającym,</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nieprawidłową kaloryczność posiłków tj. niezgodną z zapisami OPZ,</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serwowanie produktów niespełniających wymogów jakościowych określonych w punkcie 4 OPZ,</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naruszenie innych obowiązków wynikających z umowy i OPZ.</w:t>
      </w:r>
    </w:p>
    <w:p w:rsidR="00F86DCD" w:rsidRPr="008C0B46" w:rsidRDefault="00F86DCD" w:rsidP="00A00B68">
      <w:pPr>
        <w:spacing w:after="0" w:line="240" w:lineRule="auto"/>
        <w:ind w:left="709" w:hanging="283"/>
        <w:jc w:val="both"/>
        <w:rPr>
          <w:rFonts w:ascii="Book Antiqua" w:hAnsi="Book Antiqua"/>
          <w:sz w:val="20"/>
          <w:szCs w:val="20"/>
        </w:rPr>
      </w:pPr>
    </w:p>
    <w:p w:rsidR="00F86DCD" w:rsidRPr="008C0B46" w:rsidRDefault="00F86DCD" w:rsidP="008C0B46">
      <w:pPr>
        <w:numPr>
          <w:ilvl w:val="0"/>
          <w:numId w:val="35"/>
        </w:numPr>
        <w:spacing w:after="0"/>
        <w:ind w:left="426" w:hanging="426"/>
        <w:jc w:val="both"/>
        <w:rPr>
          <w:rFonts w:ascii="Book Antiqua" w:hAnsi="Book Antiqua"/>
          <w:sz w:val="20"/>
          <w:szCs w:val="20"/>
        </w:rPr>
      </w:pPr>
      <w:r w:rsidRPr="008C0B46">
        <w:rPr>
          <w:rFonts w:ascii="Book Antiqua" w:hAnsi="Book Antiqua"/>
          <w:sz w:val="20"/>
          <w:szCs w:val="20"/>
        </w:rPr>
        <w:t xml:space="preserve">Jeżeli niewykonanie lub nienależyte wykonanie umowy jest podstawą do naliczenia kary umownej z kilku ww. powodów, kary umowne będą naliczane na podstawie każdego z ww. powodów odrębnie, a Wykonawca będzie zobowiązany do zapłaty sumy naliczonych kar umownych. Ponadto, jeżeli w okresie, za który naliczane były kary umowne, dane naruszenie powtórzyło się – kara umowna w wysokości wskazanej w ust. 1  będzie naliczona każdorazowo na każde naruszenie. </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Wykonawca upoważnia Zamawiającego do potrącania kwot kar umownych z wynagrodzenia należnego Wykonawcy z tytułu realizacji niniejszej umowy.</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Potrącenia, o których mowa w ust. 4  będą dokonywane po pisemnym powiadomieniu Wykonawcy, z faktur albo kwoty zabezpieczenia, o którym mowa w §8 ust.  1.</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Powyższe kary umowne nie wykluczają dochodzenia od Wykonawcy odszkodowania na zasadach ogólnych, jeżeli kara umowna nie pokryje wyrządzonej szkody.</w:t>
      </w:r>
    </w:p>
    <w:p w:rsidR="00F86DCD" w:rsidRPr="008C0B46" w:rsidRDefault="00F86DCD" w:rsidP="008C0B46">
      <w:pPr>
        <w:pStyle w:val="Akapitzlist"/>
        <w:numPr>
          <w:ilvl w:val="0"/>
          <w:numId w:val="35"/>
        </w:numPr>
        <w:spacing w:after="0"/>
        <w:jc w:val="both"/>
        <w:rPr>
          <w:rFonts w:ascii="Book Antiqua" w:hAnsi="Book Antiqua" w:cs="Calibri"/>
          <w:sz w:val="20"/>
          <w:szCs w:val="20"/>
        </w:rPr>
      </w:pPr>
      <w:r w:rsidRPr="008C0B46">
        <w:rPr>
          <w:rFonts w:ascii="Book Antiqua" w:hAnsi="Book Antiqua" w:cs="Calibri"/>
          <w:sz w:val="20"/>
          <w:szCs w:val="20"/>
        </w:rPr>
        <w:t>Łączna maksymalna wysokość kar umownych naliczonych przez Zamawiającego od Wykonawcy na podstawie postanowień niniejszej Umowy nie może przekroczyć 40% wartości umowy brutto, określonej w § 5 ust. 1 niniejszej umowy.</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Wysokość kar naliczonych w jednym miesiącu kalendarzowym   nie może przekroczyć 40% wartości miesięcznego wynagrodzenia określonego na podstawie ostatniej prawidłowo wystawionej faktury.</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§11</w:t>
      </w:r>
    </w:p>
    <w:p w:rsidR="00F86DCD" w:rsidRPr="008C0B46" w:rsidRDefault="00F86DCD" w:rsidP="005B54DF">
      <w:pPr>
        <w:pStyle w:val="Akapitzlist"/>
        <w:spacing w:before="240" w:after="120"/>
        <w:ind w:left="0" w:right="-28"/>
        <w:jc w:val="center"/>
        <w:rPr>
          <w:rFonts w:ascii="Book Antiqua" w:eastAsia="Times New Roman" w:hAnsi="Book Antiqua" w:cs="Calibri"/>
          <w:b/>
          <w:bCs/>
          <w:sz w:val="20"/>
          <w:szCs w:val="20"/>
          <w:lang w:val="de-DE" w:eastAsia="fa-IR" w:bidi="fa-IR"/>
        </w:rPr>
      </w:pPr>
      <w:r w:rsidRPr="008C0B46">
        <w:rPr>
          <w:rFonts w:ascii="Book Antiqua" w:eastAsia="Times New Roman" w:hAnsi="Book Antiqua" w:cs="Calibri"/>
          <w:b/>
          <w:bCs/>
          <w:sz w:val="20"/>
          <w:szCs w:val="20"/>
          <w:lang w:val="de-DE" w:eastAsia="fa-IR" w:bidi="fa-IR"/>
        </w:rPr>
        <w:t>TAJEMNICA</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Strony zobowiązują się do utrzymania w tajemnicy i nie ujawniania, nie publikowania, nie przekazywania i nie udostępniania w żaden inny sposób osobom trzecim:</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 xml:space="preserve">informacji i danych stanowiących tajemnicę Stron w rozumieniu przepisów ustawy                                    o zwalczaniu nieuczciwej konkurencji </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danych osobowych uzyskanych w związku z wykonywaniem niniejszej umowy, w szczególności danych osobowych pacjentów, w tym danych  wrażliwych dotyczących stanu zdrowia pacjentów</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innych informacji prawnie chronionych, które to informacje uzyskają w trakcie lub w związku z realizacją niniejszej Umowy, bez względu na sposób i formę ich utrwalenia lub przekazania, w szczególności w formie pisemnej, kserokopii, faxu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Wykonawca jest zobowiązany do wykonania wobec pracowników obowiązku informacyjnego               o którym mowa w art. 14 RODO.</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Strony zawrą umowę powierzenia danych osobowych niezbędnych do wykonywania niniejszej umowy wg załącznika nr 3.</w:t>
      </w:r>
    </w:p>
    <w:p w:rsidR="00F86DCD" w:rsidRPr="008C0B46" w:rsidRDefault="00F86DCD" w:rsidP="005B54DF">
      <w:pPr>
        <w:pStyle w:val="Akapitzlist"/>
        <w:numPr>
          <w:ilvl w:val="0"/>
          <w:numId w:val="38"/>
        </w:numPr>
        <w:autoSpaceDE w:val="0"/>
        <w:jc w:val="both"/>
        <w:rPr>
          <w:rFonts w:ascii="Book Antiqua" w:hAnsi="Book Antiqua" w:cs="Calibri"/>
          <w:sz w:val="20"/>
          <w:szCs w:val="20"/>
        </w:rPr>
      </w:pPr>
      <w:r w:rsidRPr="008C0B46">
        <w:rPr>
          <w:rFonts w:ascii="Book Antiqua" w:eastAsia="Times New Roman" w:hAnsi="Book Antiqua" w:cs="Calibri"/>
          <w:sz w:val="20"/>
          <w:szCs w:val="20"/>
          <w:lang w:eastAsia="en-US"/>
        </w:rPr>
        <w:t>Wykonawca zobowiązuje się nie rozpowszechniać w zakresie jego działalności zawodowej                   i pozazawodowej informacji dotyczących Zamawiającego, przedsiębiorstwa Zamawiającego oraz osób kierujących przedsiębiorstwem Zamawiającego w sposób naruszający jego dobre imię, renomę lub inny interes.</w:t>
      </w:r>
    </w:p>
    <w:p w:rsidR="00F86DCD" w:rsidRPr="008C0B46" w:rsidRDefault="00F86DCD" w:rsidP="005B54DF">
      <w:pPr>
        <w:spacing w:after="0"/>
        <w:ind w:right="-28"/>
        <w:jc w:val="center"/>
        <w:rPr>
          <w:rFonts w:ascii="Book Antiqua" w:hAnsi="Book Antiqua"/>
          <w:b/>
          <w:bCs/>
          <w:color w:val="000000"/>
          <w:sz w:val="20"/>
          <w:szCs w:val="20"/>
        </w:rPr>
      </w:pPr>
      <w:r w:rsidRPr="008C0B46">
        <w:rPr>
          <w:rFonts w:ascii="Book Antiqua" w:hAnsi="Book Antiqua"/>
          <w:b/>
          <w:bCs/>
          <w:color w:val="000000"/>
          <w:sz w:val="20"/>
          <w:szCs w:val="20"/>
        </w:rPr>
        <w:t xml:space="preserve">§12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 KONTAKT</w:t>
      </w:r>
    </w:p>
    <w:p w:rsidR="00F86DCD" w:rsidRPr="008C0B46" w:rsidRDefault="00F86DCD" w:rsidP="005B54DF">
      <w:pPr>
        <w:pStyle w:val="Akapitzlist1"/>
        <w:numPr>
          <w:ilvl w:val="1"/>
          <w:numId w:val="32"/>
        </w:numPr>
        <w:tabs>
          <w:tab w:val="left" w:pos="0"/>
        </w:tabs>
        <w:spacing w:line="276" w:lineRule="auto"/>
        <w:ind w:left="426" w:hanging="426"/>
        <w:jc w:val="left"/>
        <w:rPr>
          <w:rFonts w:ascii="Book Antiqua" w:hAnsi="Book Antiqua" w:cs="Calibri"/>
          <w:bCs/>
          <w:color w:val="000000"/>
        </w:rPr>
      </w:pPr>
      <w:r w:rsidRPr="008C0B46">
        <w:rPr>
          <w:rFonts w:ascii="Book Antiqua" w:hAnsi="Book Antiqua" w:cs="Calibri"/>
          <w:bCs/>
          <w:color w:val="000000"/>
        </w:rPr>
        <w:t>Ze strony Wykonawcy stały i bezpośredni kontakt będą utrzymywały następujące osoby/osoba:</w:t>
      </w:r>
    </w:p>
    <w:p w:rsidR="00F86DCD" w:rsidRPr="008C0B46" w:rsidRDefault="00F86DCD" w:rsidP="005B54DF">
      <w:pPr>
        <w:pStyle w:val="Standard"/>
        <w:spacing w:before="240" w:after="0" w:line="240" w:lineRule="auto"/>
        <w:ind w:left="360"/>
        <w:jc w:val="both"/>
        <w:rPr>
          <w:rFonts w:ascii="Book Antiqua" w:hAnsi="Book Antiqua"/>
          <w:sz w:val="20"/>
          <w:szCs w:val="20"/>
        </w:rPr>
      </w:pPr>
      <w:r w:rsidRPr="008C0B46">
        <w:rPr>
          <w:rFonts w:ascii="Book Antiqua" w:eastAsia="Times New Roman" w:hAnsi="Book Antiqua"/>
          <w:sz w:val="20"/>
          <w:szCs w:val="20"/>
          <w:lang w:val="en-US"/>
        </w:rPr>
        <w:t xml:space="preserve">…………………………………………….e-mail ………………………………………. </w:t>
      </w:r>
      <w:proofErr w:type="spellStart"/>
      <w:r w:rsidRPr="008C0B46">
        <w:rPr>
          <w:rFonts w:ascii="Book Antiqua" w:eastAsia="Times New Roman" w:hAnsi="Book Antiqua"/>
          <w:sz w:val="20"/>
          <w:szCs w:val="20"/>
        </w:rPr>
        <w:t>tel</w:t>
      </w:r>
      <w:proofErr w:type="spellEnd"/>
      <w:r w:rsidRPr="008C0B46">
        <w:rPr>
          <w:rFonts w:ascii="Book Antiqua" w:eastAsia="Times New Roman" w:hAnsi="Book Antiqua"/>
          <w:sz w:val="20"/>
          <w:szCs w:val="20"/>
        </w:rPr>
        <w:t>: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Standard"/>
        <w:numPr>
          <w:ilvl w:val="1"/>
          <w:numId w:val="32"/>
        </w:numPr>
        <w:spacing w:before="240" w:after="0" w:line="240" w:lineRule="auto"/>
        <w:ind w:left="426" w:hanging="426"/>
        <w:jc w:val="both"/>
        <w:textAlignment w:val="auto"/>
        <w:rPr>
          <w:rFonts w:ascii="Book Antiqua" w:eastAsia="Times New Roman" w:hAnsi="Book Antiqua"/>
          <w:sz w:val="20"/>
          <w:szCs w:val="20"/>
        </w:rPr>
      </w:pPr>
      <w:r w:rsidRPr="008C0B46">
        <w:rPr>
          <w:rFonts w:ascii="Book Antiqua" w:eastAsia="Times New Roman" w:hAnsi="Book Antiqua"/>
          <w:sz w:val="20"/>
          <w:szCs w:val="20"/>
        </w:rPr>
        <w:t xml:space="preserve">Dietetyk zgodnie ze złożoną ofertą Wykonawcy: </w:t>
      </w:r>
    </w:p>
    <w:p w:rsidR="00F86DCD" w:rsidRPr="008C0B46" w:rsidRDefault="00F86DCD" w:rsidP="005B54DF">
      <w:pPr>
        <w:pStyle w:val="Standard"/>
        <w:spacing w:before="240" w:after="0" w:line="240" w:lineRule="auto"/>
        <w:ind w:left="426" w:hanging="142"/>
        <w:jc w:val="both"/>
        <w:rPr>
          <w:rFonts w:ascii="Book Antiqua" w:eastAsia="Times New Roman" w:hAnsi="Book Antiqua"/>
          <w:sz w:val="20"/>
          <w:szCs w:val="20"/>
        </w:rPr>
      </w:pPr>
      <w:r w:rsidRPr="008C0B46">
        <w:rPr>
          <w:rFonts w:ascii="Book Antiqua" w:eastAsia="Times New Roman" w:hAnsi="Book Antiqua"/>
          <w:sz w:val="20"/>
          <w:szCs w:val="20"/>
        </w:rPr>
        <w:t xml:space="preserve">…………………………………….(imię i nazwisko), e-mail: ……………………………… </w:t>
      </w:r>
      <w:proofErr w:type="spellStart"/>
      <w:r w:rsidRPr="008C0B46">
        <w:rPr>
          <w:rFonts w:ascii="Book Antiqua" w:eastAsia="Times New Roman" w:hAnsi="Book Antiqua"/>
          <w:sz w:val="20"/>
          <w:szCs w:val="20"/>
        </w:rPr>
        <w:t>tel</w:t>
      </w:r>
      <w:proofErr w:type="spellEnd"/>
      <w:r w:rsidRPr="008C0B46">
        <w:rPr>
          <w:rFonts w:ascii="Book Antiqua" w:eastAsia="Times New Roman" w:hAnsi="Book Antiqua"/>
          <w:sz w:val="20"/>
          <w:szCs w:val="20"/>
        </w:rPr>
        <w:t>: …………………………………</w:t>
      </w:r>
    </w:p>
    <w:p w:rsidR="00F86DCD" w:rsidRPr="008C0B46" w:rsidRDefault="00F86DCD" w:rsidP="008C0B46">
      <w:pPr>
        <w:pStyle w:val="Standard"/>
        <w:numPr>
          <w:ilvl w:val="1"/>
          <w:numId w:val="32"/>
        </w:numPr>
        <w:spacing w:before="240" w:after="0"/>
        <w:ind w:left="426" w:hanging="426"/>
        <w:jc w:val="both"/>
        <w:textAlignment w:val="auto"/>
        <w:rPr>
          <w:rFonts w:ascii="Book Antiqua" w:eastAsia="Times New Roman" w:hAnsi="Book Antiqua"/>
          <w:sz w:val="20"/>
          <w:szCs w:val="20"/>
        </w:rPr>
      </w:pPr>
      <w:r w:rsidRPr="008C0B46">
        <w:rPr>
          <w:rFonts w:ascii="Book Antiqua" w:eastAsia="Times New Roman" w:hAnsi="Book Antiqua"/>
          <w:sz w:val="20"/>
          <w:szCs w:val="20"/>
        </w:rPr>
        <w:t>Osoba sprawująca nadzór nad produkcją posiłków dla Zamawiającego:</w:t>
      </w:r>
    </w:p>
    <w:p w:rsidR="00F86DCD" w:rsidRPr="008C0B46" w:rsidRDefault="00F86DCD" w:rsidP="008C0B46">
      <w:pPr>
        <w:pStyle w:val="Standard"/>
        <w:spacing w:before="240" w:after="0"/>
        <w:ind w:left="426" w:hanging="142"/>
        <w:jc w:val="both"/>
        <w:rPr>
          <w:rFonts w:ascii="Book Antiqua" w:eastAsia="Times New Roman" w:hAnsi="Book Antiqua"/>
          <w:sz w:val="20"/>
          <w:szCs w:val="20"/>
        </w:rPr>
      </w:pPr>
      <w:r w:rsidRPr="008C0B46">
        <w:rPr>
          <w:rFonts w:ascii="Book Antiqua" w:eastAsia="Times New Roman" w:hAnsi="Book Antiqua"/>
          <w:sz w:val="20"/>
          <w:szCs w:val="20"/>
        </w:rPr>
        <w:t xml:space="preserve">…………………………………….(imię i nazwisko), e-mail: ……………………………. </w:t>
      </w:r>
      <w:proofErr w:type="spellStart"/>
      <w:r w:rsidRPr="008C0B46">
        <w:rPr>
          <w:rFonts w:ascii="Book Antiqua" w:eastAsia="Times New Roman" w:hAnsi="Book Antiqua"/>
          <w:sz w:val="20"/>
          <w:szCs w:val="20"/>
        </w:rPr>
        <w:t>tel</w:t>
      </w:r>
      <w:proofErr w:type="spellEnd"/>
      <w:r w:rsidRPr="008C0B46">
        <w:rPr>
          <w:rFonts w:ascii="Book Antiqua" w:eastAsia="Times New Roman" w:hAnsi="Book Antiqua"/>
          <w:sz w:val="20"/>
          <w:szCs w:val="20"/>
        </w:rPr>
        <w:t>: …………………………………</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hAnsi="Book Antiqua"/>
          <w:sz w:val="20"/>
          <w:szCs w:val="20"/>
        </w:rPr>
        <w:t>Ze strony Zamawiającego wyznacza się:</w:t>
      </w:r>
    </w:p>
    <w:p w:rsidR="00F86DCD" w:rsidRPr="008C0B46" w:rsidRDefault="00F86DCD" w:rsidP="008C0B46">
      <w:pPr>
        <w:pStyle w:val="Standard"/>
        <w:spacing w:after="0"/>
        <w:ind w:left="426"/>
        <w:jc w:val="both"/>
        <w:rPr>
          <w:rFonts w:ascii="Book Antiqua" w:hAnsi="Book Antiqua"/>
          <w:sz w:val="20"/>
          <w:szCs w:val="20"/>
        </w:rPr>
      </w:pPr>
    </w:p>
    <w:p w:rsidR="00F86DCD" w:rsidRPr="008C0B46" w:rsidRDefault="00F86DCD" w:rsidP="008C0B46">
      <w:pPr>
        <w:pStyle w:val="Standard"/>
        <w:numPr>
          <w:ilvl w:val="0"/>
          <w:numId w:val="39"/>
        </w:numPr>
        <w:spacing w:after="0"/>
        <w:jc w:val="both"/>
        <w:textAlignment w:val="auto"/>
        <w:rPr>
          <w:rFonts w:ascii="Book Antiqua" w:hAnsi="Book Antiqua"/>
          <w:sz w:val="20"/>
          <w:szCs w:val="20"/>
        </w:rPr>
      </w:pPr>
      <w:r w:rsidRPr="008C0B46">
        <w:rPr>
          <w:rFonts w:ascii="Book Antiqua" w:hAnsi="Book Antiqua"/>
          <w:sz w:val="20"/>
          <w:szCs w:val="20"/>
        </w:rPr>
        <w:t>do kontaktu i nadzoru nad wykonaniem niniejszej umowy:</w:t>
      </w:r>
    </w:p>
    <w:p w:rsidR="00F86DCD" w:rsidRPr="008C0B46" w:rsidRDefault="00F86DCD" w:rsidP="008C0B46">
      <w:pPr>
        <w:pStyle w:val="Standard"/>
        <w:spacing w:before="240" w:after="0"/>
        <w:ind w:left="709"/>
        <w:jc w:val="both"/>
        <w:rPr>
          <w:rFonts w:ascii="Book Antiqua" w:hAnsi="Book Antiqua"/>
          <w:sz w:val="20"/>
          <w:szCs w:val="20"/>
        </w:rPr>
      </w:pPr>
      <w:r w:rsidRPr="008C0B46">
        <w:rPr>
          <w:rFonts w:ascii="Book Antiqua" w:hAnsi="Book Antiqua"/>
          <w:sz w:val="20"/>
          <w:szCs w:val="20"/>
        </w:rPr>
        <w:t xml:space="preserve">- Dietetyk Mariusz Kopczyk, e-mail: </w:t>
      </w:r>
      <w:hyperlink r:id="rId9" w:history="1">
        <w:r w:rsidRPr="008C0B46">
          <w:rPr>
            <w:rStyle w:val="Hipercze"/>
            <w:rFonts w:ascii="Book Antiqua" w:hAnsi="Book Antiqua" w:cs="Calibri"/>
            <w:sz w:val="20"/>
            <w:szCs w:val="20"/>
          </w:rPr>
          <w:t>mkopczyk@wss.gda.pl</w:t>
        </w:r>
      </w:hyperlink>
    </w:p>
    <w:p w:rsidR="00F86DCD" w:rsidRPr="008C0B46" w:rsidRDefault="00F86DCD" w:rsidP="008C0B46">
      <w:pPr>
        <w:pStyle w:val="Standard"/>
        <w:spacing w:after="0"/>
        <w:ind w:left="709"/>
        <w:jc w:val="both"/>
        <w:rPr>
          <w:rFonts w:ascii="Book Antiqua" w:hAnsi="Book Antiqua"/>
          <w:sz w:val="20"/>
          <w:szCs w:val="20"/>
        </w:rPr>
      </w:pPr>
      <w:r w:rsidRPr="008C0B46">
        <w:rPr>
          <w:rFonts w:ascii="Book Antiqua" w:hAnsi="Book Antiqua"/>
          <w:sz w:val="20"/>
          <w:szCs w:val="20"/>
        </w:rPr>
        <w:t xml:space="preserve">- Dietetyczka Elżbieta Skorupska, e-mail: </w:t>
      </w:r>
      <w:hyperlink r:id="rId10" w:history="1">
        <w:r w:rsidRPr="008C0B46">
          <w:rPr>
            <w:rStyle w:val="Hipercze"/>
            <w:rFonts w:ascii="Book Antiqua" w:hAnsi="Book Antiqua" w:cs="Calibri"/>
            <w:sz w:val="20"/>
            <w:szCs w:val="20"/>
          </w:rPr>
          <w:t>eskorupska@wss.gda.pl</w:t>
        </w:r>
      </w:hyperlink>
    </w:p>
    <w:p w:rsidR="00F86DCD" w:rsidRPr="008C0B46" w:rsidRDefault="00F86DCD" w:rsidP="008C0B46">
      <w:pPr>
        <w:pStyle w:val="Standard"/>
        <w:tabs>
          <w:tab w:val="left" w:pos="0"/>
          <w:tab w:val="left" w:pos="284"/>
        </w:tabs>
        <w:spacing w:after="0"/>
        <w:ind w:left="426" w:hanging="426"/>
        <w:jc w:val="both"/>
        <w:rPr>
          <w:rFonts w:ascii="Book Antiqua" w:hAnsi="Book Antiqua"/>
          <w:sz w:val="20"/>
          <w:szCs w:val="20"/>
        </w:rPr>
      </w:pPr>
    </w:p>
    <w:p w:rsidR="00F86DCD" w:rsidRPr="008C0B46" w:rsidRDefault="00F86DCD" w:rsidP="008C0B46">
      <w:pPr>
        <w:pStyle w:val="Standard"/>
        <w:numPr>
          <w:ilvl w:val="0"/>
          <w:numId w:val="39"/>
        </w:numPr>
        <w:spacing w:after="0"/>
        <w:jc w:val="both"/>
        <w:textAlignment w:val="auto"/>
        <w:rPr>
          <w:rFonts w:ascii="Book Antiqua" w:hAnsi="Book Antiqua"/>
          <w:sz w:val="20"/>
          <w:szCs w:val="20"/>
        </w:rPr>
      </w:pPr>
      <w:r w:rsidRPr="008C0B46">
        <w:rPr>
          <w:rFonts w:ascii="Book Antiqua" w:hAnsi="Book Antiqua"/>
          <w:sz w:val="20"/>
          <w:szCs w:val="20"/>
        </w:rPr>
        <w:t>do nadzoru nad wykonywaniem umowy w</w:t>
      </w:r>
      <w:r w:rsidRPr="008C0B46">
        <w:rPr>
          <w:rFonts w:ascii="Book Antiqua" w:eastAsia="Times New Roman" w:hAnsi="Book Antiqua"/>
          <w:sz w:val="20"/>
          <w:szCs w:val="20"/>
        </w:rPr>
        <w:t xml:space="preserve"> zakresie stanu sanitarno - higienicznego</w:t>
      </w:r>
      <w:r w:rsidRPr="008C0B46">
        <w:rPr>
          <w:rFonts w:ascii="Book Antiqua" w:hAnsi="Book Antiqua"/>
          <w:sz w:val="20"/>
          <w:szCs w:val="20"/>
        </w:rPr>
        <w:t>:</w:t>
      </w:r>
    </w:p>
    <w:p w:rsidR="00F86DCD" w:rsidRPr="008C0B46" w:rsidRDefault="00F86DCD" w:rsidP="008C0B46">
      <w:pPr>
        <w:pStyle w:val="Standard"/>
        <w:spacing w:before="240" w:after="0"/>
        <w:ind w:left="426"/>
        <w:jc w:val="both"/>
        <w:rPr>
          <w:rFonts w:ascii="Book Antiqua" w:hAnsi="Book Antiqua"/>
          <w:sz w:val="20"/>
          <w:szCs w:val="20"/>
        </w:rPr>
      </w:pPr>
      <w:r w:rsidRPr="008C0B46">
        <w:rPr>
          <w:rFonts w:ascii="Book Antiqua" w:hAnsi="Book Antiqua"/>
          <w:sz w:val="20"/>
          <w:szCs w:val="20"/>
        </w:rPr>
        <w:t xml:space="preserve">Pielęgniarkę Epidemiologiczną – ………………., e-mail: ………………………………………..  </w:t>
      </w:r>
    </w:p>
    <w:p w:rsidR="00F86DCD" w:rsidRPr="008C0B46" w:rsidRDefault="00F86DCD" w:rsidP="008C0B46">
      <w:pPr>
        <w:pStyle w:val="Standard"/>
        <w:spacing w:after="0"/>
        <w:ind w:left="426" w:hanging="426"/>
        <w:jc w:val="both"/>
        <w:rPr>
          <w:rFonts w:ascii="Book Antiqua" w:hAnsi="Book Antiqua"/>
          <w:sz w:val="20"/>
          <w:szCs w:val="20"/>
          <w:u w:val="single"/>
        </w:rPr>
      </w:pP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rPr>
        <w:t>P</w:t>
      </w:r>
      <w:r w:rsidRPr="008C0B46">
        <w:rPr>
          <w:rFonts w:ascii="Book Antiqua" w:hAnsi="Book Antiqua"/>
          <w:sz w:val="20"/>
          <w:szCs w:val="20"/>
        </w:rPr>
        <w:t>orozumiewanie stron w sprawach związanych z bieżącym wykonywaniem umowy odbywać się będzie w drodze korespondencji elektronicznej doręczanej adresatom na w/w adresy e-mail.</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rPr>
        <w:t>Strony zobowiązują się do poinformowania siebie nawzajem o każdorazowej zmianie w/w adresów mailowych.</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lang w:eastAsia="en-US"/>
        </w:rPr>
        <w:t>Strony odpowiadają za drożność w/w kanałów komunikacyjnych – poczty elektronicznej, pod rygorem skutku doręczenia. W pozostałym zakresie porozumiewanie się stron, w tym w sprawach dotyczących interpretowania, rozwiązania czy odstąpienia od umowy lub w innych wypadkach wskazanych w umowie odbywać się będzie w drodze korespondencji pisemnej doręczanej adresatom za potwierdzeniem odbioru.</w:t>
      </w:r>
    </w:p>
    <w:p w:rsidR="00F86DCD" w:rsidRPr="008C0B46" w:rsidRDefault="00F86DCD" w:rsidP="005B54DF">
      <w:pPr>
        <w:pStyle w:val="Standard"/>
        <w:spacing w:after="0" w:line="240" w:lineRule="auto"/>
        <w:ind w:left="426"/>
        <w:jc w:val="both"/>
        <w:rPr>
          <w:rFonts w:ascii="Book Antiqua" w:hAnsi="Book Antiqua"/>
          <w:i/>
          <w:color w:val="0070C0"/>
          <w:sz w:val="20"/>
          <w:szCs w:val="20"/>
        </w:rPr>
      </w:pPr>
    </w:p>
    <w:p w:rsidR="00F86DCD" w:rsidRPr="008C0B46" w:rsidRDefault="00F86DCD" w:rsidP="005B54DF">
      <w:pPr>
        <w:pStyle w:val="Akapitzlist"/>
        <w:ind w:left="0" w:right="-28"/>
        <w:jc w:val="center"/>
        <w:rPr>
          <w:rFonts w:ascii="Book Antiqua" w:hAnsi="Book Antiqua" w:cs="Calibri"/>
          <w:b/>
          <w:bCs/>
          <w:sz w:val="20"/>
          <w:szCs w:val="20"/>
        </w:rPr>
      </w:pPr>
      <w:r w:rsidRPr="008C0B46">
        <w:rPr>
          <w:rFonts w:ascii="Book Antiqua" w:hAnsi="Book Antiqua" w:cs="Calibri"/>
          <w:b/>
          <w:bCs/>
          <w:color w:val="000000"/>
          <w:sz w:val="20"/>
          <w:szCs w:val="20"/>
        </w:rPr>
        <w:t>§13</w:t>
      </w:r>
    </w:p>
    <w:p w:rsidR="00F86DCD" w:rsidRPr="008C0B46" w:rsidRDefault="00F86DCD" w:rsidP="005B54DF">
      <w:pPr>
        <w:pStyle w:val="Akapitzlist"/>
        <w:ind w:left="0" w:right="-28"/>
        <w:jc w:val="center"/>
        <w:rPr>
          <w:rFonts w:ascii="Book Antiqua" w:hAnsi="Book Antiqua" w:cs="Calibri"/>
          <w:b/>
          <w:bCs/>
          <w:sz w:val="20"/>
          <w:szCs w:val="20"/>
        </w:rPr>
      </w:pPr>
      <w:r w:rsidRPr="008C0B46">
        <w:rPr>
          <w:rFonts w:ascii="Book Antiqua" w:hAnsi="Book Antiqua" w:cs="Calibri"/>
          <w:b/>
          <w:bCs/>
          <w:sz w:val="20"/>
          <w:szCs w:val="20"/>
        </w:rPr>
        <w:t>ZMIANY UMOWY</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 xml:space="preserve">Wszelkie zmiany i uzupełnienia dotyczące niniejszej umowy wymagają formy pisemnej pod rygorem nieważności. </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Niedopuszczalne pod rygorem nieważności są takie istotne zmiany postanowień zawartej Umowy, które powodują, że charakter umowy zmienia się w sposób istotny w stosunku do pierwotnej umowy, innych niż przewidziane niniejszą Umową lub dopuszczone przepisami prawa.</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 xml:space="preserve">Zamawiający dopuszcza następujące zmiany Umowy: </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określające sposób wykonania usługi – w przypadku, w którym służyć to będzie podniesieniu standardu wykonania przedmiotu zamówienia, dostosowania do potrzeb Zamawiającego lub wynikające z czynników zewnętrznych i nie będzie to wykraczało poza określenie przedmiotu zamówienia zawarte w OPZ ani nie zwiększy wynagrodzenia Wykonawcy.</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technologii wykonania usługi lub rozwiązań technicznych nie przewidzianych                       w umowie, jeżeli zmiany te będą korzystne dla Zamawiającego, równorzędne lub lepsze funkcjonalnie od rozwiązań przyjętych w umowie lub wynikające z czynników zewnętrznych oraz nie zwiększą wynagrodzenia Wykonawcy.</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pl-PL"/>
        </w:rPr>
      </w:pPr>
      <w:r w:rsidRPr="008C0B46">
        <w:rPr>
          <w:rFonts w:ascii="Book Antiqua" w:eastAsia="SimSun" w:hAnsi="Book Antiqua" w:cs="Calibri"/>
          <w:sz w:val="20"/>
          <w:szCs w:val="20"/>
          <w:lang w:eastAsia="pl-PL"/>
        </w:rPr>
        <w:t>Zmiany dotyczące wykonywania usług żywieniowych w stosunku do zasad określonych w Opisie Przedmiotu Zamówienia stanowiącym Załącznik nr 1 do umowy uzasadnione organizacyjno– technicznie lub uzasadnione innymi czynnikami o ile będą dopuszczalne przepisami prawa.</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Zmiany dotyczące przedmiotu zamówienia, jego zakresu, wynagrodzenia Wykonawcy, jego rozliczenia oraz obowiązków Wykonawcy – w przypadku wystąpienia okoliczności nie przewidzianych w chwili zawarcia umowy, a skutkujących koniecznością ograniczenia przez Zamawiającego zakresu zleconego przedmiotu zamówienia zmiany są konieczne na skutek zmiany przepisów prawa lub nakazów instytucji kontrolnych.</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Zmiany dotyczące zakresu przedmiotu zamówienia– w przypadku, gdy wystąpi możliwość wykonania przedmiotu zamówienia w sposób inny od przewidzianego w OPZ, a zarazem korzystny dla Zamawiającego; nie będzie to wykraczało poza określenie przedmiotu zamówienia zawarte w OPZ ani nie zwiększy wynagrodzenia Wykonawcy.</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Zmiana dotycząca wykonania przedmiotu zamówienia – w przypadku wystąpienia okoliczności siły wyższej, np. wystąpienia zdarzenia losowego wywołanego przez czynniki zewnętrzne, którego nie można było przewidzieć z pewnością, w szczególności zagrażającego bezpośrednio życiu lub zdrowiu pacjentów lub grożącego powstaniem szkody w znacznych rozmiarach.</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umowy są konieczne na skutek działania organów administracji lub instytucji upoważnionych do wydania decyzji albo innych aktów władczych lub nadzorczych, nakazów instytucji kontrolnych, związanych z realizacją przedmiotu umowy.</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Wystąpią okoliczności, których nie można było przewidzieć w chwili zawarcia umowy,                         a w związku z nimi wystąpi konieczność wprowadzenia zmian do umowy, zaś zmiany te są korzystne dla Zamawiającego.</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Wykonawca zaproponuje obniżenie ceny, lub wprowadzi upusty, lub promocje cenowe zaakceptowane przez Zamawiającego.</w:t>
      </w:r>
    </w:p>
    <w:p w:rsidR="00F86DCD" w:rsidRPr="008C0B46" w:rsidRDefault="00F86DCD" w:rsidP="00A00B68">
      <w:pPr>
        <w:pStyle w:val="Akapitzlist"/>
        <w:numPr>
          <w:ilvl w:val="0"/>
          <w:numId w:val="40"/>
        </w:numPr>
        <w:tabs>
          <w:tab w:val="left" w:pos="709"/>
        </w:tabs>
        <w:suppressAutoHyphens w:val="0"/>
        <w:ind w:left="567" w:hanging="425"/>
        <w:jc w:val="both"/>
        <w:textAlignment w:val="baseline"/>
        <w:rPr>
          <w:rFonts w:ascii="Book Antiqua" w:eastAsia="Times New Roman" w:hAnsi="Book Antiqua" w:cs="Calibri"/>
          <w:b/>
          <w:sz w:val="20"/>
          <w:szCs w:val="20"/>
          <w:lang w:eastAsia="pl-PL"/>
        </w:rPr>
      </w:pPr>
      <w:r w:rsidRPr="008C0B46">
        <w:rPr>
          <w:rFonts w:ascii="Book Antiqua" w:eastAsia="Times New Roman" w:hAnsi="Book Antiqua" w:cs="Calibri"/>
          <w:sz w:val="20"/>
          <w:szCs w:val="20"/>
          <w:lang w:eastAsia="pl-PL"/>
        </w:rPr>
        <w:t>W przypadku niewykorzystania całkowitej wartości przedmiotu Umowy, określonej w §5 ust.1, do końca okresu obowiązywania Umowy, Umowa za obopólną zgodą może ulec przedłużeniu do wyczerpania limitu finansowego wynikającego z wartości przedmiotu Umowy, o ile będzie to korzystne dla Zamawiającego, nie dłużej jednak niż na okres 6 miesięcy.</w:t>
      </w:r>
    </w:p>
    <w:p w:rsidR="00F86DCD" w:rsidRPr="008C0B46" w:rsidRDefault="00F86DCD" w:rsidP="004B4045">
      <w:pPr>
        <w:pStyle w:val="Akapitzlist"/>
        <w:numPr>
          <w:ilvl w:val="0"/>
          <w:numId w:val="41"/>
        </w:numPr>
        <w:tabs>
          <w:tab w:val="left" w:pos="709"/>
        </w:tabs>
        <w:suppressAutoHyphens w:val="0"/>
        <w:jc w:val="both"/>
        <w:textAlignment w:val="baseline"/>
        <w:rPr>
          <w:rFonts w:ascii="Book Antiqua" w:eastAsia="Times New Roman" w:hAnsi="Book Antiqua" w:cs="Calibri"/>
          <w:sz w:val="20"/>
          <w:szCs w:val="20"/>
          <w:lang w:eastAsia="pl-PL"/>
        </w:rPr>
      </w:pPr>
      <w:r w:rsidRPr="008C0B46">
        <w:rPr>
          <w:rFonts w:ascii="Book Antiqua" w:eastAsia="SimSun" w:hAnsi="Book Antiqua" w:cs="Calibri"/>
          <w:sz w:val="20"/>
          <w:szCs w:val="20"/>
          <w:lang w:eastAsia="zh-CN"/>
        </w:rPr>
        <w:t xml:space="preserve">Dopuszczalne są również zmiany do umowy określone w art. 455 </w:t>
      </w:r>
      <w:proofErr w:type="spellStart"/>
      <w:r w:rsidRPr="008C0B46">
        <w:rPr>
          <w:rFonts w:ascii="Book Antiqua" w:eastAsia="SimSun" w:hAnsi="Book Antiqua" w:cs="Calibri"/>
          <w:sz w:val="20"/>
          <w:szCs w:val="20"/>
          <w:lang w:eastAsia="zh-CN"/>
        </w:rPr>
        <w:t>Pzp</w:t>
      </w:r>
      <w:proofErr w:type="spellEnd"/>
      <w:r w:rsidRPr="008C0B46">
        <w:rPr>
          <w:rFonts w:ascii="Book Antiqua" w:eastAsia="SimSun" w:hAnsi="Book Antiqua" w:cs="Calibri"/>
          <w:sz w:val="20"/>
          <w:szCs w:val="20"/>
          <w:lang w:eastAsia="zh-CN"/>
        </w:rPr>
        <w:t>.</w:t>
      </w:r>
    </w:p>
    <w:p w:rsidR="00F86DCD" w:rsidRPr="008C0B46" w:rsidRDefault="00F86DCD" w:rsidP="004B4045">
      <w:pPr>
        <w:pStyle w:val="Akapitzlist"/>
        <w:numPr>
          <w:ilvl w:val="0"/>
          <w:numId w:val="41"/>
        </w:numPr>
        <w:tabs>
          <w:tab w:val="left" w:pos="709"/>
        </w:tabs>
        <w:suppressAutoHyphens w:val="0"/>
        <w:jc w:val="both"/>
        <w:textAlignment w:val="baseline"/>
        <w:rPr>
          <w:rFonts w:ascii="Book Antiqua" w:eastAsia="Times New Roman" w:hAnsi="Book Antiqua" w:cs="Calibri"/>
          <w:sz w:val="20"/>
          <w:szCs w:val="20"/>
          <w:lang w:eastAsia="pl-PL"/>
        </w:rPr>
      </w:pPr>
      <w:r w:rsidRPr="008C0B46">
        <w:rPr>
          <w:rFonts w:ascii="Book Antiqua" w:hAnsi="Book Antiqua" w:cs="Calibri"/>
          <w:sz w:val="20"/>
          <w:szCs w:val="20"/>
        </w:rPr>
        <w:t xml:space="preserve">Strony zobowiązują się dokonać zmiany wysokości cen należnych Wykonawcy, określonych                         w ofercie stanowiącej zał. nr 2 do umowy , w formie pisemnego aneksu, każdorazowo </w:t>
      </w:r>
      <w:r w:rsidR="009F7289" w:rsidRPr="008C0B46">
        <w:rPr>
          <w:rFonts w:ascii="Book Antiqua" w:hAnsi="Book Antiqua" w:cs="Calibri"/>
          <w:sz w:val="20"/>
          <w:szCs w:val="20"/>
        </w:rPr>
        <w:t xml:space="preserve">                                </w:t>
      </w:r>
      <w:r w:rsidRPr="008C0B46">
        <w:rPr>
          <w:rFonts w:ascii="Book Antiqua" w:hAnsi="Book Antiqua" w:cs="Calibri"/>
          <w:sz w:val="20"/>
          <w:szCs w:val="20"/>
        </w:rPr>
        <w:t>w przypadku wystąpienia jednej z następujących okoliczności:</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stawki podatku od towarów i usług.</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wysokości minimalnego wynagrodzenia za pracę albo wysokości minimalnej stawki godzinowej, ustalonych na podstawie przepisów ustawy z dnia 10 października 2002 r. o minimalnym wynagrodzeniu za pracę.</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zasad podlegania ubezpieczeniom społecznym lub ubezpieczeniu zdrowotnemu lub wysokości stawki składki na ubezpieczenia społeczne lub zdrowotne.</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 xml:space="preserve">Zmiany zasad gromadzenia i wysokości wpłat do pracowniczych planów kapitałowych,                           o których mowa w ustawie z dnia 4 października 2018 r. o pracowniczych planach kapitałowych </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Zmiana wysokości wynagrodzenia w przypadku zaistnienia przesłanki, o której mowa w ust. 5 pkt b), c) lub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zmiany, o której mowa w ust. 5 pkt  b), wynagrodzenie Wykonawcy ulegnie zmianie o kwotę odpowiadającą wzrostowi kosztu Wykonawcy w związku ze zwiększeniem wysokości wynagrodzenia Wykonawcy świadczącego Usługę do wysokości aktualnie obowiązującego minimalnego wynagrodzenia za pracę albo wysokości minimalnej stawki godzinow</w:t>
      </w:r>
      <w:r w:rsidR="008C0B46">
        <w:rPr>
          <w:rFonts w:ascii="Book Antiqua" w:hAnsi="Book Antiqua" w:cs="Calibri"/>
          <w:sz w:val="20"/>
          <w:szCs w:val="20"/>
        </w:rPr>
        <w:t xml:space="preserve">ej, </w:t>
      </w:r>
      <w:r w:rsidRPr="008C0B46">
        <w:rPr>
          <w:rFonts w:ascii="Book Antiqua" w:hAnsi="Book Antiqua" w:cs="Calibri"/>
          <w:sz w:val="20"/>
          <w:szCs w:val="20"/>
        </w:rPr>
        <w:t>z uwzględnieniem wszystkich obciążeń publicznoprawnych od kwoty wzrostu minimalnego wynagrodzenia. Kwota odpowiadająca wzrostowi kosztu Wykonawcy będzie odnosić się wyłącznie do części wynagrodzenia Wykonawcy, o którym mowa w zdaniu poprzedzającym, odpowiadającej zakresowi, w jakim wykonuje on prace bezpośrednio związane z realizacją przedmiotu Umowy.</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zmiany, o której mowa w ust. 5 pkt  c), d) wynagrodzenie Wykonawcy ulegnie zmianie o kwotę odpowiadającą zmianie kosztu Wykonawcy ponoszonego w związku z wypłatą wynagrodzenia Wykonawcy świadczącym Usługi. Kwota odpowiadająca zmianie kosztu Wykonawcy będzie odnosić się wyłącznie do części wynagrodzenia Wykonawcy świadczącym Usługi, o których mowa w zdaniu poprzedzającym, odpowiadającej zakresowi, w jakim wykonują oni prace bezpośrednio związane z realizacją przedmiotu Umowy.</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 o których mowa w ust. 5, pkt b), c), d), jeżeli z wnioskiem występuje Wykonawca, jest on zobowiązany dołączyć do wniosku dokumenty, z których będzie wynikać, w jakim zakresie zmiany te mają wpływ na koszty wykonania Umowy, w szczególności:</w:t>
      </w:r>
    </w:p>
    <w:p w:rsidR="00F86DCD" w:rsidRPr="008C0B46" w:rsidRDefault="00F86DCD" w:rsidP="005B54DF">
      <w:pPr>
        <w:pStyle w:val="Akapitzlist"/>
        <w:numPr>
          <w:ilvl w:val="0"/>
          <w:numId w:val="42"/>
        </w:numPr>
        <w:jc w:val="both"/>
        <w:rPr>
          <w:rFonts w:ascii="Book Antiqua" w:hAnsi="Book Antiqua" w:cs="Calibri"/>
          <w:sz w:val="20"/>
          <w:szCs w:val="20"/>
        </w:rPr>
      </w:pPr>
      <w:r w:rsidRPr="008C0B46">
        <w:rPr>
          <w:rFonts w:ascii="Book Antiqua" w:hAnsi="Book Antiqua" w:cs="Calibri"/>
          <w:sz w:val="20"/>
          <w:szCs w:val="20"/>
        </w:rPr>
        <w:t>Pisemne zestawienie wynagrodzeń (zarówno przed jak i po zmianie) Wykonawcy tj. pracowników świadczących Usługi, wraz z określeniem zakresu (części etatu), w jakim wykonują oni prace bezpośrednio związane z realizacją przedmiotu Umowy oraz części wynagrodzenia odpowiadającej temu zakresowi - w przypadku zmiany, o której mowa w ust. 5 pkt b), lub</w:t>
      </w:r>
    </w:p>
    <w:p w:rsidR="00F86DCD" w:rsidRPr="008C0B46" w:rsidRDefault="00F86DCD" w:rsidP="005B54DF">
      <w:pPr>
        <w:pStyle w:val="Akapitzlist"/>
        <w:numPr>
          <w:ilvl w:val="0"/>
          <w:numId w:val="42"/>
        </w:numPr>
        <w:jc w:val="both"/>
        <w:rPr>
          <w:rFonts w:ascii="Book Antiqua" w:hAnsi="Book Antiqua" w:cs="Calibri"/>
          <w:sz w:val="20"/>
          <w:szCs w:val="20"/>
        </w:rPr>
      </w:pPr>
      <w:r w:rsidRPr="008C0B46">
        <w:rPr>
          <w:rFonts w:ascii="Book Antiqua" w:hAnsi="Book Antiqua" w:cs="Calibri"/>
          <w:sz w:val="20"/>
          <w:szCs w:val="20"/>
        </w:rPr>
        <w:t xml:space="preserve"> Pisemne zestawienie wynagrodzeń (zarówno przed jak i po zmianie) Wykonawcy tj. pracowników świadczących Usługi, wraz z kwotami składek uiszczanych do Zakładu </w:t>
      </w:r>
    </w:p>
    <w:p w:rsidR="00F86DCD" w:rsidRPr="008C0B46" w:rsidRDefault="00F86DCD" w:rsidP="005B54DF">
      <w:pPr>
        <w:pStyle w:val="Akapitzlist"/>
        <w:jc w:val="both"/>
        <w:rPr>
          <w:rFonts w:ascii="Book Antiqua" w:hAnsi="Book Antiqua" w:cs="Calibri"/>
          <w:sz w:val="20"/>
          <w:szCs w:val="20"/>
        </w:rPr>
      </w:pPr>
      <w:r w:rsidRPr="008C0B46">
        <w:rPr>
          <w:rFonts w:ascii="Book Antiqua" w:hAnsi="Book Antiqua" w:cs="Calibri"/>
          <w:sz w:val="20"/>
          <w:szCs w:val="20"/>
        </w:rPr>
        <w:t>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5  pkt  c).</w:t>
      </w:r>
    </w:p>
    <w:p w:rsidR="00F86DCD" w:rsidRPr="008C0B46" w:rsidRDefault="00F86DCD" w:rsidP="005B54DF">
      <w:pPr>
        <w:pStyle w:val="Akapitzlist"/>
        <w:jc w:val="both"/>
        <w:rPr>
          <w:rFonts w:ascii="Book Antiqua" w:hAnsi="Book Antiqua" w:cs="Calibri"/>
          <w:sz w:val="20"/>
          <w:szCs w:val="20"/>
        </w:rPr>
      </w:pPr>
    </w:p>
    <w:p w:rsidR="00F86DCD" w:rsidRPr="008C0B46" w:rsidRDefault="00F86DCD" w:rsidP="005B54DF">
      <w:pPr>
        <w:pStyle w:val="Akapitzlist"/>
        <w:numPr>
          <w:ilvl w:val="0"/>
          <w:numId w:val="41"/>
        </w:numPr>
        <w:rPr>
          <w:rFonts w:ascii="Book Antiqua" w:hAnsi="Book Antiqua" w:cs="Calibri"/>
          <w:sz w:val="20"/>
          <w:szCs w:val="20"/>
        </w:rPr>
      </w:pPr>
      <w:r w:rsidRPr="008C0B46">
        <w:rPr>
          <w:rFonts w:ascii="Book Antiqua" w:hAnsi="Book Antiqua" w:cs="Calibri"/>
          <w:sz w:val="20"/>
          <w:szCs w:val="20"/>
        </w:rPr>
        <w:t>Zmiana wynagrodzenia wchodzi w życie z dniem zmiany przepisów, które stanowią podstawę zmiany wynagrodzenia Wykonawcy.</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W przypadku zmiany cen surowców lub kosztów związanych z realizacją zamówienia minimalny poziom zmiany ceny surowców lub kosztów, uprawniający strony do wnioskowania o zmianę wynagrodzenia wynosi 10% w stosunku do cen surowców lub kosztów na dzień zawarcia umowy (albo jeśli waloryzacja była już dokonywana w tym trybie - na dzień ostatniej waloryzacji).  Poziom zmiany cen surowców i kosztów, który uprawnia do wnioskowania o zmianę Umowy, ustalany jest  na podstawie sumy miesięcznych wskaźników cen towarów i usług konsumpcyjnych, publikowanych przez GUS, począwszy od wskaźnika za miesiąc następujący po miesiącu, w którym została zawarta umowa (lub została dokonana ostatnia waloryzacja)</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Wykonawca zobowiązany jest do złożenia pisemnego wniosku do Zamawiającego  uzasadniającego zmianę wynagrodzenia wraz ze wskazaniem szczegółowego  wzrostu cen surowców i kosztów niezbędnych oraz koniecznych do wykonywania niniejszej umowy i wpływu tego wzrostu na wykonanie umowy (m.in. wskazanie i udokumentowanie zużywanych materiałów i ponoszonych kosztów w okresie rozliczeniowym wraz z wykazaniem i udowodnieniem wzrostu ich cen).</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Zamawiający jest uprawniony do uwzględnienia wzrostu cen surowców i kosztów,  w wysokości nie więcej niż 10% łącznej wartości wynagrodzenia Wykonawcy w czasie trwania umowy. Zmiana wynagrodzenia następuje po uzgodnieniu przez strony, w formie pisemnego aneksu.</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Złożenie wniosku o zmianę wysokości wynagrodzenia możliwe jest po upływie 6 miesięcy od zawarcia umowy.</w:t>
      </w:r>
    </w:p>
    <w:p w:rsidR="00F86DCD" w:rsidRPr="008C0B46" w:rsidRDefault="00F86DCD" w:rsidP="006F072A">
      <w:pPr>
        <w:numPr>
          <w:ilvl w:val="0"/>
          <w:numId w:val="41"/>
        </w:numPr>
        <w:jc w:val="both"/>
        <w:rPr>
          <w:rFonts w:ascii="Book Antiqua" w:hAnsi="Book Antiqua"/>
          <w:b/>
          <w:color w:val="FF0000"/>
          <w:sz w:val="20"/>
          <w:szCs w:val="20"/>
        </w:rPr>
      </w:pPr>
      <w:r w:rsidRPr="008C0B46">
        <w:rPr>
          <w:rFonts w:ascii="Book Antiqua" w:hAnsi="Book Antiqua"/>
          <w:sz w:val="20"/>
          <w:szCs w:val="20"/>
        </w:rPr>
        <w:t xml:space="preserve">Przez zmianę ceny surowców lub kosztów rozumie się wzrost odpowiednio cen lub kosztów, jak     i ich obniżenie, względem ceny lub kosztu przyjętych w celu ustalenia wynagrodzenia wykonawcy zawartego w ofercie. W przypadku obniżenia cen lub kosztów o zmianę wynagrodzenia występuje odpowiednio Zamawiający. </w:t>
      </w:r>
    </w:p>
    <w:p w:rsidR="00F86DCD" w:rsidRPr="008C0B46" w:rsidRDefault="00F86DCD" w:rsidP="005B54DF">
      <w:pPr>
        <w:pStyle w:val="Akapitzlist"/>
        <w:spacing w:before="24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 xml:space="preserve">§14 </w:t>
      </w:r>
    </w:p>
    <w:p w:rsidR="00F86DCD" w:rsidRPr="008C0B46" w:rsidRDefault="00F86DCD" w:rsidP="005B54DF">
      <w:pPr>
        <w:pStyle w:val="Akapitzlist"/>
        <w:spacing w:before="240"/>
        <w:ind w:left="0" w:right="-28"/>
        <w:jc w:val="center"/>
        <w:rPr>
          <w:rFonts w:ascii="Book Antiqua" w:hAnsi="Book Antiqua" w:cs="Calibri"/>
          <w:b/>
          <w:bCs/>
          <w:sz w:val="20"/>
          <w:szCs w:val="20"/>
        </w:rPr>
      </w:pPr>
      <w:r w:rsidRPr="008C0B46">
        <w:rPr>
          <w:rFonts w:ascii="Book Antiqua" w:hAnsi="Book Antiqua" w:cs="Calibri"/>
          <w:b/>
          <w:bCs/>
          <w:color w:val="000000"/>
          <w:sz w:val="20"/>
          <w:szCs w:val="20"/>
        </w:rPr>
        <w:t xml:space="preserve">SIŁA WYŻSZA </w:t>
      </w:r>
    </w:p>
    <w:p w:rsidR="00F86DCD" w:rsidRPr="008C0B46" w:rsidRDefault="00F86DCD" w:rsidP="008C0B46">
      <w:pPr>
        <w:numPr>
          <w:ilvl w:val="0"/>
          <w:numId w:val="43"/>
        </w:numPr>
        <w:spacing w:after="0"/>
        <w:ind w:left="357" w:hanging="357"/>
        <w:jc w:val="both"/>
        <w:rPr>
          <w:rFonts w:ascii="Book Antiqua" w:hAnsi="Book Antiqua"/>
          <w:sz w:val="20"/>
          <w:szCs w:val="20"/>
        </w:rPr>
      </w:pPr>
      <w:r w:rsidRPr="008C0B46">
        <w:rPr>
          <w:rFonts w:ascii="Book Antiqua" w:hAnsi="Book Antiqua"/>
          <w:sz w:val="20"/>
          <w:szCs w:val="20"/>
        </w:rPr>
        <w:t>Strony nie ponoszą odpowiedzialności za częściowe lub całkowite nie wykonanie niniejszej umowy powstałe na skutek działania siły wyższej.</w:t>
      </w:r>
    </w:p>
    <w:p w:rsidR="00F86DCD" w:rsidRPr="008C0B46" w:rsidRDefault="00F86DCD" w:rsidP="008C0B46">
      <w:pPr>
        <w:numPr>
          <w:ilvl w:val="0"/>
          <w:numId w:val="43"/>
        </w:numPr>
        <w:spacing w:after="0"/>
        <w:ind w:left="357" w:hanging="357"/>
        <w:jc w:val="both"/>
        <w:rPr>
          <w:rFonts w:ascii="Book Antiqua" w:hAnsi="Book Antiqua"/>
          <w:sz w:val="20"/>
          <w:szCs w:val="20"/>
        </w:rPr>
      </w:pPr>
      <w:r w:rsidRPr="008C0B46">
        <w:rPr>
          <w:rFonts w:ascii="Book Antiqua" w:hAnsi="Book Antiqua"/>
          <w:sz w:val="20"/>
          <w:szCs w:val="20"/>
        </w:rPr>
        <w:t xml:space="preserve">Strona powołująca się na okoliczności określone w ust. 1 zobowiązana jest do niezwłocznego zawiadomienia o tym fakcie drugiej strony drogą elektroniczną,  lub listem poleconym, jednakże nie później niż 7 dni od daty wystąpienia tych okoliczności. </w:t>
      </w:r>
    </w:p>
    <w:p w:rsidR="00F86DCD" w:rsidRPr="008C0B46" w:rsidRDefault="00F86DCD" w:rsidP="008C0B46">
      <w:pPr>
        <w:pStyle w:val="Standard"/>
        <w:numPr>
          <w:ilvl w:val="0"/>
          <w:numId w:val="43"/>
        </w:numPr>
        <w:tabs>
          <w:tab w:val="left" w:pos="426"/>
        </w:tabs>
        <w:spacing w:after="0"/>
        <w:jc w:val="both"/>
        <w:textAlignment w:val="auto"/>
        <w:rPr>
          <w:rFonts w:ascii="Book Antiqua" w:hAnsi="Book Antiqua"/>
          <w:sz w:val="20"/>
          <w:szCs w:val="20"/>
        </w:rPr>
      </w:pPr>
      <w:r w:rsidRPr="008C0B46">
        <w:rPr>
          <w:rFonts w:ascii="Book Antiqua" w:eastAsia="Times New Roman" w:hAnsi="Book Antiqua"/>
          <w:sz w:val="20"/>
          <w:szCs w:val="20"/>
        </w:rPr>
        <w:t>Strony umowy ustalają, że w przypadku wystąpienia sytuacji kryzysowych i stanów nadzwyczajnych (np. klęska żywiołowa, atak terrorystyczny, mobilizacja, wojna, epidemia) może znacznie wzrosnąć ilość żywionych osób, z tym zastrzeżeniem, że maksymalna szacunkowa wartość umowy nie może zostać przekroc</w:t>
      </w:r>
      <w:r w:rsidRPr="008C0B46">
        <w:rPr>
          <w:rStyle w:val="Odwoaniedokomentarza1"/>
          <w:rFonts w:ascii="Book Antiqua" w:hAnsi="Book Antiqua"/>
          <w:sz w:val="20"/>
          <w:szCs w:val="20"/>
        </w:rPr>
        <w:t>zona z zastrzeżeniem wyjątków przewidzianych prawem</w:t>
      </w:r>
      <w:r w:rsidRPr="008C0B46">
        <w:rPr>
          <w:rFonts w:ascii="Book Antiqua" w:eastAsia="Times New Roman" w:hAnsi="Book Antiqua"/>
          <w:sz w:val="20"/>
          <w:szCs w:val="20"/>
        </w:rPr>
        <w:t>.</w:t>
      </w:r>
    </w:p>
    <w:p w:rsidR="00F86DCD" w:rsidRPr="008C0B46" w:rsidRDefault="00F86DCD" w:rsidP="008C0B46">
      <w:pPr>
        <w:pStyle w:val="Standard"/>
        <w:numPr>
          <w:ilvl w:val="0"/>
          <w:numId w:val="43"/>
        </w:numPr>
        <w:tabs>
          <w:tab w:val="left" w:pos="426"/>
        </w:tabs>
        <w:spacing w:after="0"/>
        <w:jc w:val="both"/>
        <w:textAlignment w:val="auto"/>
        <w:rPr>
          <w:rFonts w:ascii="Book Antiqua" w:hAnsi="Book Antiqua"/>
          <w:sz w:val="20"/>
          <w:szCs w:val="20"/>
        </w:rPr>
      </w:pPr>
      <w:r w:rsidRPr="008C0B46">
        <w:rPr>
          <w:rFonts w:ascii="Book Antiqua" w:eastAsia="Times New Roman" w:hAnsi="Book Antiqua"/>
          <w:sz w:val="20"/>
          <w:szCs w:val="20"/>
        </w:rPr>
        <w:t>W związku z nałożonymi zadaniami obronnymi w ramach realizacji Rozporządzenia Rady Ministrów z dnia 27.06.2012 roku w sprawie warunków i sposobu przygotowania oraz wykorzystania podmiotów leczniczych na potrzeby obronne państwa oraz właściwości organów w tych sprawach (Dz.U.2012 poz.741), Zamawiający jako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Zamawiającego podczas wystąpienia sytuacji kryzysowych, zaistnienia zagrożenia państwa oraz w czasie wojny.</w:t>
      </w:r>
    </w:p>
    <w:p w:rsidR="00F86DCD" w:rsidRPr="008C0B46" w:rsidRDefault="00F86DCD" w:rsidP="005B54DF">
      <w:pPr>
        <w:pStyle w:val="Akapitzlist"/>
        <w:spacing w:before="24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§15</w:t>
      </w:r>
    </w:p>
    <w:p w:rsidR="00F86DCD" w:rsidRPr="008C0B46" w:rsidRDefault="00F86DCD" w:rsidP="005B54DF">
      <w:pPr>
        <w:pStyle w:val="Akapitzlist"/>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 xml:space="preserve"> ROZWIĄZANIE UMOWY</w:t>
      </w:r>
    </w:p>
    <w:p w:rsidR="00F86DCD" w:rsidRPr="008C0B46" w:rsidRDefault="00F86DCD" w:rsidP="008C0B46">
      <w:pPr>
        <w:pStyle w:val="Akapitzlist"/>
        <w:numPr>
          <w:ilvl w:val="0"/>
          <w:numId w:val="44"/>
        </w:numPr>
        <w:tabs>
          <w:tab w:val="left" w:pos="284"/>
        </w:tabs>
        <w:spacing w:after="0"/>
        <w:ind w:left="284" w:right="-28" w:hanging="284"/>
        <w:jc w:val="both"/>
        <w:rPr>
          <w:rFonts w:ascii="Book Antiqua" w:hAnsi="Book Antiqua" w:cs="Calibri"/>
          <w:color w:val="000000"/>
          <w:sz w:val="20"/>
          <w:szCs w:val="20"/>
        </w:rPr>
      </w:pPr>
      <w:r w:rsidRPr="008C0B46">
        <w:rPr>
          <w:rFonts w:ascii="Book Antiqua" w:hAnsi="Book Antiqua" w:cs="Calibri"/>
          <w:color w:val="000000"/>
          <w:sz w:val="20"/>
          <w:szCs w:val="20"/>
        </w:rPr>
        <w:t>Każda ze Stron może rozwiązać przedmiotową umowę z 6-miesięcznym okresem wypowiedzenia.</w:t>
      </w:r>
    </w:p>
    <w:p w:rsidR="00F86DCD" w:rsidRPr="008C0B46" w:rsidRDefault="00F86DCD" w:rsidP="008C0B46">
      <w:pPr>
        <w:pStyle w:val="Akapitzlist"/>
        <w:numPr>
          <w:ilvl w:val="0"/>
          <w:numId w:val="44"/>
        </w:numPr>
        <w:tabs>
          <w:tab w:val="left" w:pos="284"/>
        </w:tabs>
        <w:spacing w:after="0"/>
        <w:ind w:left="284" w:right="-28" w:hanging="284"/>
        <w:jc w:val="both"/>
        <w:rPr>
          <w:rFonts w:ascii="Book Antiqua" w:hAnsi="Book Antiqua" w:cs="Calibri"/>
          <w:color w:val="000000"/>
          <w:sz w:val="20"/>
          <w:szCs w:val="20"/>
        </w:rPr>
      </w:pPr>
      <w:r w:rsidRPr="008C0B46">
        <w:rPr>
          <w:rFonts w:ascii="Book Antiqua" w:hAnsi="Book Antiqua" w:cs="Calibri"/>
          <w:color w:val="000000"/>
          <w:sz w:val="20"/>
          <w:szCs w:val="20"/>
        </w:rPr>
        <w:t>Zamawiający zastrzega sobie prawo rozwiązania</w:t>
      </w:r>
      <w:r w:rsidRPr="008C0B46">
        <w:rPr>
          <w:rFonts w:ascii="Book Antiqua" w:hAnsi="Book Antiqua" w:cs="Calibri"/>
          <w:sz w:val="20"/>
          <w:szCs w:val="20"/>
        </w:rPr>
        <w:t xml:space="preserve"> niniejszej umowy bez zachowania okresu wypowiedzenia, w przypadku rażącego naruszenia umowy, w szczególności w przypadku:</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powtarzającego się stwierdzenia wad jakościowych do</w:t>
      </w:r>
      <w:r w:rsidR="008C0B46">
        <w:rPr>
          <w:rFonts w:ascii="Book Antiqua" w:hAnsi="Book Antiqua" w:cs="Calibri"/>
          <w:sz w:val="20"/>
          <w:szCs w:val="20"/>
        </w:rPr>
        <w:t xml:space="preserve">starczanego przedmiotu umowy, </w:t>
      </w:r>
      <w:r w:rsidRPr="008C0B46">
        <w:rPr>
          <w:rFonts w:ascii="Book Antiqua" w:hAnsi="Book Antiqua" w:cs="Calibri"/>
          <w:sz w:val="20"/>
          <w:szCs w:val="20"/>
        </w:rPr>
        <w:t xml:space="preserve">w szczególności gdy Wykonawca dostarcza posiłki nieświeże lub zepsute </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powtarzającej się zwłoki Wykonawcy w terminowym dostarczaniu właściwej ilości posiłków</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 xml:space="preserve">powtarzającego się naruszania przez Wykonawcę przepisów lub zasad sanitarno-epidemiologicznych obowiązujące przy realizacji usług </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powtarzającego się braku reakcji na pisemne lub wysłane drogą mailową zapytania, wnioski, zastrzeżenia i uwagi Zamawiającego dotyczące realizacji  usługi, rozliczeń czy wystawionych faktur</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gdy Wykonawca istotnie narusza inne obowiązki wynikające z niniejszej Umowy – pomimo skierowania do Wykonawcy przez Zamawiającego we</w:t>
      </w:r>
      <w:r w:rsidR="008C0B46">
        <w:rPr>
          <w:rFonts w:ascii="Book Antiqua" w:hAnsi="Book Antiqua" w:cs="Calibri"/>
          <w:sz w:val="20"/>
          <w:szCs w:val="20"/>
        </w:rPr>
        <w:t xml:space="preserve">zwania do zaniechania naruszeń </w:t>
      </w:r>
      <w:r w:rsidRPr="008C0B46">
        <w:rPr>
          <w:rFonts w:ascii="Book Antiqua" w:hAnsi="Book Antiqua" w:cs="Calibri"/>
          <w:sz w:val="20"/>
          <w:szCs w:val="20"/>
        </w:rPr>
        <w:t xml:space="preserve">i należytej realizacji obowiązków wynikających z Umowy, </w:t>
      </w:r>
    </w:p>
    <w:p w:rsidR="00F86DCD" w:rsidRPr="008C0B46" w:rsidRDefault="00F86DCD" w:rsidP="008C0B46">
      <w:pPr>
        <w:pStyle w:val="Akapitzlist"/>
        <w:spacing w:after="0"/>
        <w:jc w:val="both"/>
        <w:rPr>
          <w:rFonts w:ascii="Book Antiqua" w:hAnsi="Book Antiqua" w:cs="Calibri"/>
          <w:sz w:val="20"/>
          <w:szCs w:val="20"/>
        </w:rPr>
      </w:pP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Zamawiający jest uprawniony do rozwiązania umowy z przycz</w:t>
      </w:r>
      <w:r w:rsidR="008C0B46">
        <w:rPr>
          <w:rFonts w:ascii="Book Antiqua" w:hAnsi="Book Antiqua" w:cs="Calibri"/>
          <w:sz w:val="20"/>
          <w:szCs w:val="20"/>
        </w:rPr>
        <w:t xml:space="preserve">yn określonych w ust. 2 powyżej </w:t>
      </w:r>
      <w:r w:rsidRPr="008C0B46">
        <w:rPr>
          <w:rFonts w:ascii="Book Antiqua" w:hAnsi="Book Antiqua" w:cs="Calibri"/>
          <w:sz w:val="20"/>
          <w:szCs w:val="20"/>
        </w:rPr>
        <w:t>w przypadku  obciążenia Wykonawcy karami umownymi, o których mowa w §10 ust.  1 niniejszej umowy z powodu pięciokrotnego wystąpienia uchybień w realizacji umowy  - w okresie kolejnych 90 dni.</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Ponadto Zamawiający jest uprawniony do rozwiązania umowy bez zachowania okresu wypowiedzenia, gdy Wykonawca zaprzestał świadczenia usług w trakcie obowiązywania niniejszej Umowy.</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Prawo do rozwiązania umowy przysługuje Zamawiającemu w terminie 90 dni, od dnia stwierdzenia przez niego zaistnienia przesłanki uprawniającej go złoże</w:t>
      </w:r>
      <w:r w:rsidR="008C0B46">
        <w:rPr>
          <w:rFonts w:ascii="Book Antiqua" w:hAnsi="Book Antiqua" w:cs="Calibri"/>
          <w:sz w:val="20"/>
          <w:szCs w:val="20"/>
        </w:rPr>
        <w:t xml:space="preserve">nia oświadczenia </w:t>
      </w:r>
      <w:r w:rsidRPr="008C0B46">
        <w:rPr>
          <w:rFonts w:ascii="Book Antiqua" w:hAnsi="Book Antiqua" w:cs="Calibri"/>
          <w:sz w:val="20"/>
          <w:szCs w:val="20"/>
        </w:rPr>
        <w:t>o rozwiązaniu umowy.</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 xml:space="preserve">Zamawiający może odstąpić od niniejszej umowy w trybie i na zasadach określonych w art. 456 </w:t>
      </w:r>
      <w:proofErr w:type="spellStart"/>
      <w:r w:rsidRPr="008C0B46">
        <w:rPr>
          <w:rFonts w:ascii="Book Antiqua" w:hAnsi="Book Antiqua" w:cs="Calibri"/>
          <w:sz w:val="20"/>
          <w:szCs w:val="20"/>
        </w:rPr>
        <w:t>Pzp</w:t>
      </w:r>
      <w:proofErr w:type="spellEnd"/>
      <w:r w:rsidRPr="008C0B46">
        <w:rPr>
          <w:rFonts w:ascii="Book Antiqua" w:hAnsi="Book Antiqua" w:cs="Calibri"/>
          <w:sz w:val="20"/>
          <w:szCs w:val="20"/>
        </w:rPr>
        <w:t>.</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§16</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POSTANOWIENIA KOŃCOWE</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 xml:space="preserve">W kwestiach nie uregulowanych niniejszą umową mają zastosowanie właściwe przepisy Kodeksu Cywilnego. </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 xml:space="preserve">COPERNICUS Podmiot Leczniczy Sp. z o.o. oświadcza, że posiada status dużego przedsiębiorcy,      w rozumieniu ustawy z dnia 8 marca 2013 r. o przeciwdziałaniu nadmiernym opóźnieniom </w:t>
      </w:r>
      <w:bookmarkStart w:id="5" w:name="_GoBack"/>
      <w:bookmarkEnd w:id="5"/>
      <w:r w:rsidRPr="008C0B46">
        <w:rPr>
          <w:rFonts w:ascii="Book Antiqua" w:hAnsi="Book Antiqua"/>
          <w:sz w:val="20"/>
          <w:szCs w:val="20"/>
        </w:rPr>
        <w:t>w transakcjach handlowych.</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Spory, jakie mogą powstać w związku z wykonywaniem niniejszej umowy, strony zobowiązują się rozstrzygać przed właściwym rzeczowo i miejscowo dla siedziby Zamawiającego Sądem Powszechnym.</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Umowę sporządzono w dwóch jednobrzmiących egzemplarzach, po jednym dla każdej ze stron.</w:t>
      </w:r>
    </w:p>
    <w:p w:rsidR="00F86DCD" w:rsidRPr="008C0B46" w:rsidRDefault="00F86DCD" w:rsidP="005B54DF">
      <w:pPr>
        <w:ind w:right="-30"/>
        <w:jc w:val="center"/>
        <w:rPr>
          <w:rFonts w:ascii="Book Antiqua" w:hAnsi="Book Antiqua"/>
          <w:sz w:val="20"/>
          <w:szCs w:val="20"/>
        </w:rPr>
      </w:pPr>
    </w:p>
    <w:p w:rsidR="00F86DCD" w:rsidRPr="008C0B46" w:rsidRDefault="00F86DCD" w:rsidP="005B54DF">
      <w:pPr>
        <w:ind w:right="-30"/>
        <w:rPr>
          <w:rFonts w:ascii="Book Antiqua" w:hAnsi="Book Antiqua"/>
          <w:sz w:val="20"/>
          <w:szCs w:val="20"/>
        </w:rPr>
      </w:pPr>
      <w:r w:rsidRPr="008C0B46">
        <w:rPr>
          <w:rFonts w:ascii="Book Antiqua" w:hAnsi="Book Antiqua"/>
          <w:b/>
          <w:bCs/>
          <w:sz w:val="20"/>
          <w:szCs w:val="20"/>
        </w:rPr>
        <w:t>WYKONAWCA:</w:t>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t>ZAMAWIAJĄCY:</w:t>
      </w:r>
      <w:bookmarkStart w:id="6" w:name="_PictureBullets"/>
      <w:bookmarkEnd w:id="6"/>
    </w:p>
    <w:p w:rsidR="00F86DCD" w:rsidRPr="008C0B46" w:rsidRDefault="00F86DCD" w:rsidP="005B54DF">
      <w:pPr>
        <w:ind w:right="-30"/>
        <w:rPr>
          <w:rFonts w:ascii="Book Antiqua" w:hAnsi="Book Antiqua"/>
          <w:sz w:val="20"/>
          <w:szCs w:val="20"/>
        </w:rPr>
      </w:pPr>
    </w:p>
    <w:p w:rsidR="00F86DCD" w:rsidRPr="008C0B46" w:rsidRDefault="00F86DCD" w:rsidP="005B54DF">
      <w:pPr>
        <w:ind w:right="-30"/>
        <w:rPr>
          <w:rFonts w:ascii="Book Antiqua" w:hAnsi="Book Antiqua"/>
          <w:sz w:val="20"/>
          <w:szCs w:val="20"/>
        </w:rPr>
      </w:pPr>
      <w:r w:rsidRPr="008C0B46">
        <w:rPr>
          <w:rFonts w:ascii="Book Antiqua" w:hAnsi="Book Antiqua"/>
          <w:sz w:val="20"/>
          <w:szCs w:val="20"/>
        </w:rPr>
        <w:t>……………………………………..</w:t>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t>…………………………………</w:t>
      </w:r>
    </w:p>
    <w:p w:rsidR="00F86DCD" w:rsidRPr="008C0B46" w:rsidRDefault="00F86DCD" w:rsidP="005B54DF">
      <w:pPr>
        <w:ind w:right="-30"/>
        <w:rPr>
          <w:rFonts w:ascii="Book Antiqua" w:hAnsi="Book Antiqua"/>
          <w:sz w:val="20"/>
          <w:szCs w:val="20"/>
          <w:u w:val="single"/>
        </w:rPr>
      </w:pPr>
      <w:r w:rsidRPr="008C0B46">
        <w:rPr>
          <w:rFonts w:ascii="Book Antiqua" w:hAnsi="Book Antiqua"/>
          <w:sz w:val="20"/>
          <w:szCs w:val="20"/>
          <w:u w:val="single"/>
        </w:rPr>
        <w:t>Załączniki do umowy:</w:t>
      </w:r>
    </w:p>
    <w:p w:rsidR="00F86DCD" w:rsidRPr="008C0B46" w:rsidRDefault="00F86DCD" w:rsidP="005B54DF">
      <w:pPr>
        <w:spacing w:after="0"/>
        <w:ind w:right="-30"/>
        <w:rPr>
          <w:rFonts w:ascii="Book Antiqua" w:hAnsi="Book Antiqua"/>
          <w:i/>
          <w:sz w:val="20"/>
          <w:szCs w:val="20"/>
        </w:rPr>
      </w:pPr>
      <w:r w:rsidRPr="008C0B46">
        <w:rPr>
          <w:rFonts w:ascii="Book Antiqua" w:hAnsi="Book Antiqua"/>
          <w:i/>
          <w:sz w:val="20"/>
          <w:szCs w:val="20"/>
        </w:rPr>
        <w:t>Załącznik nr 1 - Opis Przedmiotu Zamówienia</w:t>
      </w:r>
    </w:p>
    <w:p w:rsidR="00F86DCD" w:rsidRPr="008C0B46" w:rsidRDefault="00F86DCD" w:rsidP="005B54DF">
      <w:pPr>
        <w:spacing w:after="0"/>
        <w:ind w:right="-30"/>
        <w:rPr>
          <w:rFonts w:ascii="Book Antiqua" w:hAnsi="Book Antiqua"/>
          <w:i/>
          <w:sz w:val="20"/>
          <w:szCs w:val="20"/>
        </w:rPr>
      </w:pPr>
      <w:r w:rsidRPr="008C0B46">
        <w:rPr>
          <w:rFonts w:ascii="Book Antiqua" w:hAnsi="Book Antiqua"/>
          <w:i/>
          <w:sz w:val="20"/>
          <w:szCs w:val="20"/>
        </w:rPr>
        <w:t>Załącznik nr 2 – Oferta Wykonawcy</w:t>
      </w:r>
    </w:p>
    <w:p w:rsidR="00F86DCD" w:rsidRPr="008C0B46" w:rsidRDefault="00F86DCD" w:rsidP="009F7289">
      <w:pPr>
        <w:spacing w:after="0"/>
        <w:ind w:right="-30"/>
        <w:rPr>
          <w:rFonts w:ascii="Book Antiqua" w:eastAsia="Times New Roman" w:hAnsi="Book Antiqua"/>
          <w:i/>
          <w:sz w:val="20"/>
          <w:szCs w:val="20"/>
          <w:lang w:eastAsia="fa-IR" w:bidi="fa-IR"/>
        </w:rPr>
      </w:pPr>
      <w:r w:rsidRPr="008C0B46">
        <w:rPr>
          <w:rFonts w:ascii="Book Antiqua" w:hAnsi="Book Antiqua"/>
          <w:i/>
          <w:sz w:val="20"/>
          <w:szCs w:val="20"/>
        </w:rPr>
        <w:t xml:space="preserve">Załącznik nr 3 – </w:t>
      </w:r>
      <w:r w:rsidRPr="008C0B46">
        <w:rPr>
          <w:rFonts w:ascii="Book Antiqua" w:eastAsia="Times New Roman" w:hAnsi="Book Antiqua"/>
          <w:i/>
          <w:sz w:val="20"/>
          <w:szCs w:val="20"/>
          <w:lang w:eastAsia="fa-IR" w:bidi="fa-IR"/>
        </w:rPr>
        <w:t>Umowa powierzenia danych osobowych</w:t>
      </w:r>
    </w:p>
    <w:sectPr w:rsidR="00F86DCD" w:rsidRPr="008C0B46" w:rsidSect="00657445">
      <w:headerReference w:type="default" r:id="rId11"/>
      <w:footerReference w:type="default" r:id="rId12"/>
      <w:pgSz w:w="11906" w:h="16838"/>
      <w:pgMar w:top="1417" w:right="1558" w:bottom="1417" w:left="1417" w:header="114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DCD" w:rsidRDefault="00F86DCD">
      <w:pPr>
        <w:spacing w:after="0" w:line="240" w:lineRule="auto"/>
      </w:pPr>
      <w:r>
        <w:separator/>
      </w:r>
    </w:p>
  </w:endnote>
  <w:endnote w:type="continuationSeparator" w:id="0">
    <w:p w:rsidR="00F86DCD" w:rsidRDefault="00F8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MS Mincho"/>
    <w:charset w:val="80"/>
    <w:family w:val="auto"/>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DCD" w:rsidRPr="004B4045" w:rsidRDefault="00011815">
    <w:pPr>
      <w:rPr>
        <w:sz w:val="16"/>
        <w:szCs w:val="16"/>
      </w:rPr>
    </w:pPr>
    <w:r>
      <w:rPr>
        <w:noProof/>
        <w:lang w:eastAsia="pl-PL"/>
      </w:rPr>
      <mc:AlternateContent>
        <mc:Choice Requires="wps">
          <w:drawing>
            <wp:anchor distT="4294967295" distB="4294967295" distL="114300" distR="114300" simplePos="0" relativeHeight="251657216" behindDoc="0" locked="0" layoutInCell="1" allowOverlap="1">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E9B2E0" id="Łącznik prosty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pt,17.35pt" to="443.6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" strokecolor="#0069b4" strokeweight="1pt">
              <o:lock v:ext="edit" shapetype="f"/>
            </v:line>
          </w:pict>
        </mc:Fallback>
      </mc:AlternateContent>
    </w:r>
    <w:r w:rsidR="00F86DCD">
      <w:t xml:space="preserve">                                                                                             </w:t>
    </w:r>
    <w:r w:rsidR="00F86DCD" w:rsidRPr="004B4045">
      <w:rPr>
        <w:sz w:val="16"/>
        <w:szCs w:val="16"/>
      </w:rPr>
      <w:fldChar w:fldCharType="begin"/>
    </w:r>
    <w:r w:rsidR="00F86DCD" w:rsidRPr="004B4045">
      <w:rPr>
        <w:sz w:val="16"/>
        <w:szCs w:val="16"/>
      </w:rPr>
      <w:instrText>PAGE   \* MERGEFORMAT</w:instrText>
    </w:r>
    <w:r w:rsidR="00F86DCD" w:rsidRPr="004B4045">
      <w:rPr>
        <w:sz w:val="16"/>
        <w:szCs w:val="16"/>
      </w:rPr>
      <w:fldChar w:fldCharType="separate"/>
    </w:r>
    <w:r w:rsidR="008C0B46">
      <w:rPr>
        <w:noProof/>
        <w:sz w:val="16"/>
        <w:szCs w:val="16"/>
      </w:rPr>
      <w:t>17</w:t>
    </w:r>
    <w:r w:rsidR="00F86DCD" w:rsidRPr="004B4045">
      <w:rPr>
        <w:sz w:val="16"/>
        <w:szCs w:val="16"/>
      </w:rPr>
      <w:fldChar w:fldCharType="end"/>
    </w:r>
  </w:p>
  <w:tbl>
    <w:tblPr>
      <w:tblW w:w="0" w:type="auto"/>
      <w:tblInd w:w="-252" w:type="dxa"/>
      <w:tblLayout w:type="fixed"/>
      <w:tblLook w:val="0000" w:firstRow="0" w:lastRow="0" w:firstColumn="0" w:lastColumn="0" w:noHBand="0" w:noVBand="0"/>
    </w:tblPr>
    <w:tblGrid>
      <w:gridCol w:w="3819"/>
      <w:gridCol w:w="5400"/>
    </w:tblGrid>
    <w:tr w:rsidR="00F86DCD" w:rsidTr="00911F42">
      <w:trPr>
        <w:trHeight w:val="1140"/>
      </w:trPr>
      <w:tc>
        <w:tcPr>
          <w:tcW w:w="3819" w:type="dxa"/>
          <w:vAlign w:val="center"/>
        </w:tcPr>
        <w:p w:rsidR="00F86DCD" w:rsidRPr="0024565F" w:rsidRDefault="00F86DCD" w:rsidP="00065203">
          <w:pPr>
            <w:pStyle w:val="Stopka"/>
            <w:rPr>
              <w:rFonts w:cs="Calibri"/>
              <w:color w:val="767171"/>
              <w:sz w:val="18"/>
              <w:szCs w:val="18"/>
            </w:rPr>
          </w:pPr>
          <w:r w:rsidRPr="0024565F">
            <w:rPr>
              <w:rFonts w:cs="Calibri"/>
              <w:color w:val="767171"/>
              <w:sz w:val="18"/>
              <w:szCs w:val="18"/>
            </w:rPr>
            <w:t xml:space="preserve">COPERNICUS Podmiot Leczniczy Sp. z o.o. </w:t>
          </w:r>
        </w:p>
        <w:p w:rsidR="00F86DCD" w:rsidRPr="0024565F" w:rsidRDefault="00F86DCD" w:rsidP="00065203">
          <w:pPr>
            <w:pStyle w:val="Stopka"/>
            <w:rPr>
              <w:rFonts w:cs="Calibri"/>
              <w:color w:val="767171"/>
              <w:sz w:val="18"/>
              <w:szCs w:val="18"/>
            </w:rPr>
          </w:pPr>
          <w:r w:rsidRPr="0024565F">
            <w:rPr>
              <w:rFonts w:cs="Calibri"/>
              <w:color w:val="767171"/>
              <w:sz w:val="18"/>
              <w:szCs w:val="18"/>
            </w:rPr>
            <w:t>ul. Nowe Ogrody 1-6, 80-803 Gdańsk</w:t>
          </w:r>
        </w:p>
        <w:p w:rsidR="00F86DCD" w:rsidRPr="0024565F" w:rsidRDefault="00F86DCD" w:rsidP="00065203">
          <w:pPr>
            <w:pStyle w:val="Stopka"/>
            <w:rPr>
              <w:rFonts w:cs="Calibri"/>
              <w:color w:val="767171"/>
              <w:sz w:val="18"/>
              <w:szCs w:val="18"/>
            </w:rPr>
          </w:pPr>
          <w:r w:rsidRPr="0024565F">
            <w:rPr>
              <w:rFonts w:cs="Calibri"/>
              <w:color w:val="767171"/>
              <w:sz w:val="18"/>
              <w:szCs w:val="18"/>
            </w:rPr>
            <w:t>Centrala telefoniczna: 58 76 40 100</w:t>
          </w:r>
        </w:p>
        <w:p w:rsidR="00F86DCD" w:rsidRPr="0024565F" w:rsidRDefault="00F86DCD" w:rsidP="00065203">
          <w:pPr>
            <w:pStyle w:val="Stopka"/>
            <w:rPr>
              <w:rFonts w:cs="Calibri"/>
              <w:color w:val="767171"/>
              <w:sz w:val="18"/>
              <w:szCs w:val="18"/>
            </w:rPr>
          </w:pPr>
          <w:r w:rsidRPr="0024565F">
            <w:rPr>
              <w:rFonts w:cs="Calibri"/>
              <w:color w:val="767171"/>
              <w:sz w:val="18"/>
              <w:szCs w:val="18"/>
            </w:rPr>
            <w:t xml:space="preserve">Sekretariat Biura Zarządu: </w:t>
          </w:r>
        </w:p>
        <w:p w:rsidR="00F86DCD" w:rsidRPr="0024565F" w:rsidRDefault="00F86DCD" w:rsidP="00065203">
          <w:pPr>
            <w:pStyle w:val="Stopka"/>
            <w:rPr>
              <w:rFonts w:cs="Calibri"/>
              <w:color w:val="767171"/>
              <w:sz w:val="18"/>
              <w:szCs w:val="18"/>
            </w:rPr>
          </w:pPr>
          <w:r w:rsidRPr="0024565F">
            <w:rPr>
              <w:rFonts w:cs="Calibri"/>
              <w:color w:val="767171"/>
              <w:sz w:val="18"/>
              <w:szCs w:val="18"/>
            </w:rPr>
            <w:t>58 76 40 340, 58 76 40 142, fax 58 30 21 416</w:t>
          </w:r>
        </w:p>
      </w:tc>
      <w:tc>
        <w:tcPr>
          <w:tcW w:w="5400" w:type="dxa"/>
          <w:vAlign w:val="center"/>
        </w:tcPr>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www.copernicus.gda.pl  sekretariat.kopernik@copernicus.gda.pl</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NIP: 583-316-22-78, REGON: 221964385, KRS: 0000478705</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 xml:space="preserve">Sąd Rejonowy Gdańsk-Północ w Gdańsku </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 xml:space="preserve">Kapitał zakładowy </w:t>
          </w:r>
          <w:r w:rsidRPr="0024565F">
            <w:rPr>
              <w:bCs/>
              <w:color w:val="808080"/>
              <w:sz w:val="18"/>
              <w:szCs w:val="18"/>
            </w:rPr>
            <w:t xml:space="preserve">272.598.000,00 </w:t>
          </w:r>
          <w:r w:rsidRPr="0024565F">
            <w:rPr>
              <w:rFonts w:cs="Calibri"/>
              <w:color w:val="767171"/>
              <w:sz w:val="18"/>
              <w:szCs w:val="18"/>
            </w:rPr>
            <w:t>PLN wpłacony w całości</w:t>
          </w:r>
        </w:p>
        <w:p w:rsidR="00F86DCD" w:rsidRPr="0024565F" w:rsidRDefault="00F86DCD" w:rsidP="00065203">
          <w:pPr>
            <w:pStyle w:val="Stopka"/>
            <w:jc w:val="right"/>
          </w:pPr>
          <w:r w:rsidRPr="0024565F">
            <w:rPr>
              <w:rFonts w:cs="Calibri"/>
              <w:color w:val="767171"/>
              <w:sz w:val="18"/>
              <w:szCs w:val="18"/>
            </w:rPr>
            <w:t>Rachunek bankowy: 72 1440 1101 0000 0000 1099 1064</w:t>
          </w:r>
        </w:p>
      </w:tc>
    </w:tr>
  </w:tbl>
  <w:p w:rsidR="00F86DCD" w:rsidRPr="00065203" w:rsidRDefault="00F86DCD" w:rsidP="000652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DCD" w:rsidRDefault="00F86DCD">
      <w:pPr>
        <w:spacing w:after="0" w:line="240" w:lineRule="auto"/>
      </w:pPr>
      <w:r>
        <w:separator/>
      </w:r>
    </w:p>
  </w:footnote>
  <w:footnote w:type="continuationSeparator" w:id="0">
    <w:p w:rsidR="00F86DCD" w:rsidRDefault="00F8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DCD" w:rsidRDefault="00011815">
    <w:pPr>
      <w:pStyle w:val="Nagwek"/>
    </w:pPr>
    <w:r>
      <w:rPr>
        <w:noProof/>
        <w:lang w:eastAsia="pl-PL"/>
      </w:rPr>
      <w:drawing>
        <wp:anchor distT="0" distB="0" distL="114300" distR="114300" simplePos="0" relativeHeight="251658240"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extent cx="3143250" cy="333375"/>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l="5455" t="26529" r="5092" b="25853"/>
                  <a:stretch>
                    <a:fillRect/>
                  </a:stretch>
                </pic:blipFill>
                <pic:spPr bwMode="auto">
                  <a:xfrm>
                    <a:off x="0" y="0"/>
                    <a:ext cx="3143250" cy="333375"/>
                  </a:xfrm>
                  <a:prstGeom prst="rect">
                    <a:avLst/>
                  </a:prstGeom>
                  <a:noFill/>
                  <a:ln>
                    <a:noFill/>
                  </a:ln>
                </pic:spPr>
              </pic:pic>
            </a:graphicData>
          </a:graphic>
        </wp:inline>
      </w:drawing>
    </w:r>
    <w:r w:rsidR="00F86DCD">
      <w:t xml:space="preserve">  </w:t>
    </w:r>
  </w:p>
  <w:p w:rsidR="00F86DCD" w:rsidRDefault="00F86DCD">
    <w:pPr>
      <w:pStyle w:val="Nagwek"/>
    </w:pPr>
  </w:p>
  <w:p w:rsidR="00F86DCD" w:rsidRDefault="00F86D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5F90B03A"/>
    <w:name w:val="WW8Num6"/>
    <w:lvl w:ilvl="0">
      <w:start w:val="1"/>
      <w:numFmt w:val="decimal"/>
      <w:lvlText w:val="%1."/>
      <w:lvlJc w:val="left"/>
      <w:pPr>
        <w:tabs>
          <w:tab w:val="num" w:pos="360"/>
        </w:tabs>
        <w:ind w:left="360" w:hanging="360"/>
      </w:pPr>
      <w:rPr>
        <w:rFonts w:cs="Times New Roman"/>
        <w:color w:val="000000"/>
      </w:rPr>
    </w:lvl>
  </w:abstractNum>
  <w:abstractNum w:abstractNumId="1"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Arial" w:eastAsia="Times New Roman" w:hAnsi="Arial" w:cs="Arial" w:hint="default"/>
        <w:color w:val="000000"/>
        <w:kern w:val="2"/>
        <w:sz w:val="20"/>
        <w:szCs w:val="20"/>
      </w:rPr>
    </w:lvl>
  </w:abstractNum>
  <w:abstractNum w:abstractNumId="2" w15:restartNumberingAfterBreak="0">
    <w:nsid w:val="0000000D"/>
    <w:multiLevelType w:val="multilevel"/>
    <w:tmpl w:val="F9327778"/>
    <w:lvl w:ilvl="0">
      <w:start w:val="1"/>
      <w:numFmt w:val="decimal"/>
      <w:lvlText w:val="%1."/>
      <w:lvlJc w:val="left"/>
      <w:pPr>
        <w:tabs>
          <w:tab w:val="num" w:pos="0"/>
        </w:tabs>
        <w:ind w:left="360" w:hanging="360"/>
      </w:pPr>
      <w:rPr>
        <w:rFonts w:cs="Times New Roman"/>
        <w:color w:val="auto"/>
      </w:rPr>
    </w:lvl>
    <w:lvl w:ilvl="1">
      <w:start w:val="1"/>
      <w:numFmt w:val="decimal"/>
      <w:lvlText w:val="%1.%2."/>
      <w:lvlJc w:val="left"/>
      <w:pPr>
        <w:tabs>
          <w:tab w:val="num" w:pos="0"/>
        </w:tabs>
        <w:ind w:left="360" w:hanging="360"/>
      </w:pPr>
      <w:rPr>
        <w:rFonts w:cs="Times New Roman"/>
        <w:color w:val="000000"/>
      </w:rPr>
    </w:lvl>
    <w:lvl w:ilvl="2">
      <w:start w:val="1"/>
      <w:numFmt w:val="decimal"/>
      <w:lvlText w:val="%1.%2.%3."/>
      <w:lvlJc w:val="left"/>
      <w:pPr>
        <w:tabs>
          <w:tab w:val="num" w:pos="0"/>
        </w:tabs>
        <w:ind w:left="720" w:hanging="720"/>
      </w:pPr>
      <w:rPr>
        <w:rFonts w:cs="Times New Roman"/>
        <w:color w:val="000000"/>
      </w:rPr>
    </w:lvl>
    <w:lvl w:ilvl="3">
      <w:start w:val="1"/>
      <w:numFmt w:val="decimal"/>
      <w:lvlText w:val="%1.%2.%3.%4."/>
      <w:lvlJc w:val="left"/>
      <w:pPr>
        <w:tabs>
          <w:tab w:val="num" w:pos="0"/>
        </w:tabs>
        <w:ind w:left="720" w:hanging="720"/>
      </w:pPr>
      <w:rPr>
        <w:rFonts w:cs="Times New Roman"/>
        <w:color w:val="000000"/>
      </w:rPr>
    </w:lvl>
    <w:lvl w:ilvl="4">
      <w:start w:val="1"/>
      <w:numFmt w:val="decimal"/>
      <w:lvlText w:val="%1.%2.%3.%4.%5."/>
      <w:lvlJc w:val="left"/>
      <w:pPr>
        <w:tabs>
          <w:tab w:val="num" w:pos="0"/>
        </w:tabs>
        <w:ind w:left="1080" w:hanging="1080"/>
      </w:pPr>
      <w:rPr>
        <w:rFonts w:cs="Times New Roman"/>
        <w:color w:val="000000"/>
      </w:rPr>
    </w:lvl>
    <w:lvl w:ilvl="5">
      <w:start w:val="1"/>
      <w:numFmt w:val="decimal"/>
      <w:lvlText w:val="%1.%2.%3.%4.%5.%6."/>
      <w:lvlJc w:val="left"/>
      <w:pPr>
        <w:tabs>
          <w:tab w:val="num" w:pos="0"/>
        </w:tabs>
        <w:ind w:left="1080" w:hanging="1080"/>
      </w:pPr>
      <w:rPr>
        <w:rFonts w:cs="Times New Roman"/>
        <w:color w:val="000000"/>
      </w:rPr>
    </w:lvl>
    <w:lvl w:ilvl="6">
      <w:start w:val="1"/>
      <w:numFmt w:val="decimal"/>
      <w:lvlText w:val="%1.%2.%3.%4.%5.%6.%7."/>
      <w:lvlJc w:val="left"/>
      <w:pPr>
        <w:tabs>
          <w:tab w:val="num" w:pos="0"/>
        </w:tabs>
        <w:ind w:left="1440" w:hanging="1440"/>
      </w:pPr>
      <w:rPr>
        <w:rFonts w:cs="Times New Roman"/>
        <w:color w:val="000000"/>
      </w:rPr>
    </w:lvl>
    <w:lvl w:ilvl="7">
      <w:start w:val="1"/>
      <w:numFmt w:val="decimal"/>
      <w:lvlText w:val="%1.%2.%3.%4.%5.%6.%7.%8."/>
      <w:lvlJc w:val="left"/>
      <w:pPr>
        <w:tabs>
          <w:tab w:val="num" w:pos="0"/>
        </w:tabs>
        <w:ind w:left="1440" w:hanging="1440"/>
      </w:pPr>
      <w:rPr>
        <w:rFonts w:cs="Times New Roman"/>
        <w:color w:val="000000"/>
      </w:rPr>
    </w:lvl>
    <w:lvl w:ilvl="8">
      <w:start w:val="1"/>
      <w:numFmt w:val="decimal"/>
      <w:lvlText w:val="%1.%2.%3.%4.%5.%6.%7.%8.%9."/>
      <w:lvlJc w:val="left"/>
      <w:pPr>
        <w:tabs>
          <w:tab w:val="num" w:pos="0"/>
        </w:tabs>
        <w:ind w:left="1440" w:hanging="1440"/>
      </w:pPr>
      <w:rPr>
        <w:rFonts w:cs="Times New Roman"/>
        <w:color w:val="000000"/>
      </w:rPr>
    </w:lvl>
  </w:abstractNum>
  <w:abstractNum w:abstractNumId="3" w15:restartNumberingAfterBreak="0">
    <w:nsid w:val="00000013"/>
    <w:multiLevelType w:val="multilevel"/>
    <w:tmpl w:val="00000013"/>
    <w:name w:val="WW8Num6222323323"/>
    <w:lvl w:ilvl="0">
      <w:start w:val="3"/>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B51D0"/>
    <w:multiLevelType w:val="hybridMultilevel"/>
    <w:tmpl w:val="A41AE2B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6BC9826">
      <w:start w:val="1"/>
      <w:numFmt w:val="decimal"/>
      <w:lvlText w:val="%3."/>
      <w:lvlJc w:val="right"/>
      <w:pPr>
        <w:ind w:left="2160" w:hanging="180"/>
      </w:pPr>
      <w:rPr>
        <w:rFonts w:ascii="Calibri" w:eastAsia="SimSun" w:hAnsi="Calibri" w:cs="Calibri"/>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10F502B"/>
    <w:multiLevelType w:val="hybridMultilevel"/>
    <w:tmpl w:val="87068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A82105"/>
    <w:multiLevelType w:val="multilevel"/>
    <w:tmpl w:val="7EF267E4"/>
    <w:lvl w:ilvl="0">
      <w:start w:val="4"/>
      <w:numFmt w:val="decimal"/>
      <w:lvlText w:val="%1."/>
      <w:lvlJc w:val="left"/>
      <w:pPr>
        <w:ind w:left="360" w:hanging="360"/>
      </w:pPr>
      <w:rPr>
        <w:rFonts w:cs="Times New Roman"/>
        <w:color w:val="000000"/>
      </w:rPr>
    </w:lvl>
    <w:lvl w:ilvl="1">
      <w:start w:val="1"/>
      <w:numFmt w:val="decimal"/>
      <w:isLgl/>
      <w:lvlText w:val="%1.%2."/>
      <w:lvlJc w:val="left"/>
      <w:pPr>
        <w:ind w:left="795" w:hanging="435"/>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2880" w:hanging="1080"/>
      </w:pPr>
      <w:rPr>
        <w:rFonts w:cs="Times New Roman"/>
      </w:rPr>
    </w:lvl>
    <w:lvl w:ilvl="6">
      <w:start w:val="1"/>
      <w:numFmt w:val="decimal"/>
      <w:isLgl/>
      <w:lvlText w:val="%1.%2.%3.%4.%5.%6.%7."/>
      <w:lvlJc w:val="left"/>
      <w:pPr>
        <w:ind w:left="3600" w:hanging="1440"/>
      </w:pPr>
      <w:rPr>
        <w:rFonts w:cs="Times New Roman"/>
      </w:rPr>
    </w:lvl>
    <w:lvl w:ilvl="7">
      <w:start w:val="1"/>
      <w:numFmt w:val="decimal"/>
      <w:isLgl/>
      <w:lvlText w:val="%1.%2.%3.%4.%5.%6.%7.%8."/>
      <w:lvlJc w:val="left"/>
      <w:pPr>
        <w:ind w:left="3960" w:hanging="1440"/>
      </w:pPr>
      <w:rPr>
        <w:rFonts w:cs="Times New Roman"/>
      </w:rPr>
    </w:lvl>
    <w:lvl w:ilvl="8">
      <w:start w:val="1"/>
      <w:numFmt w:val="decimal"/>
      <w:isLgl/>
      <w:lvlText w:val="%1.%2.%3.%4.%5.%6.%7.%8.%9."/>
      <w:lvlJc w:val="left"/>
      <w:pPr>
        <w:ind w:left="4680" w:hanging="1800"/>
      </w:pPr>
      <w:rPr>
        <w:rFonts w:cs="Times New Roman"/>
      </w:rPr>
    </w:lvl>
  </w:abstractNum>
  <w:abstractNum w:abstractNumId="7" w15:restartNumberingAfterBreak="0">
    <w:nsid w:val="09FE79D6"/>
    <w:multiLevelType w:val="hybridMultilevel"/>
    <w:tmpl w:val="DE560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4A634E"/>
    <w:multiLevelType w:val="hybridMultilevel"/>
    <w:tmpl w:val="CB1A3FF6"/>
    <w:lvl w:ilvl="0" w:tplc="2A5423E8">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A33645"/>
    <w:multiLevelType w:val="multilevel"/>
    <w:tmpl w:val="88A0DDB8"/>
    <w:styleLink w:val="WWNum7"/>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0F5A3051"/>
    <w:multiLevelType w:val="multilevel"/>
    <w:tmpl w:val="D42E97E2"/>
    <w:lvl w:ilvl="0">
      <w:start w:val="1"/>
      <w:numFmt w:val="decimal"/>
      <w:lvlText w:val="%1."/>
      <w:lvlJc w:val="left"/>
      <w:pPr>
        <w:tabs>
          <w:tab w:val="num" w:pos="360"/>
        </w:tabs>
        <w:ind w:left="360" w:hanging="360"/>
      </w:pPr>
      <w:rPr>
        <w:rFonts w:ascii="Calibri" w:eastAsia="Droid Sans Fallback" w:hAnsi="Calibri" w:cs="Calibri"/>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1" w15:restartNumberingAfterBreak="0">
    <w:nsid w:val="100254CA"/>
    <w:multiLevelType w:val="hybridMultilevel"/>
    <w:tmpl w:val="469E9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291B17"/>
    <w:multiLevelType w:val="hybridMultilevel"/>
    <w:tmpl w:val="014C1E08"/>
    <w:name w:val="WW8Num622232332232"/>
    <w:lvl w:ilvl="0" w:tplc="87900BD8">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313687D"/>
    <w:multiLevelType w:val="hybridMultilevel"/>
    <w:tmpl w:val="F6D25F4E"/>
    <w:name w:val="WW8Num6222"/>
    <w:lvl w:ilvl="0" w:tplc="0148828E">
      <w:start w:val="1"/>
      <w:numFmt w:val="decimal"/>
      <w:lvlText w:val="%1."/>
      <w:lvlJc w:val="left"/>
      <w:pPr>
        <w:ind w:left="360" w:hanging="360"/>
      </w:pPr>
      <w:rPr>
        <w:rFonts w:cs="Times New Roman"/>
        <w:color w:val="000000"/>
      </w:rPr>
    </w:lvl>
    <w:lvl w:ilvl="1" w:tplc="9928071C">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15:restartNumberingAfterBreak="0">
    <w:nsid w:val="16B1294F"/>
    <w:multiLevelType w:val="multilevel"/>
    <w:tmpl w:val="E2B85DF6"/>
    <w:styleLink w:val="WWNum6"/>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18FF29FD"/>
    <w:multiLevelType w:val="hybridMultilevel"/>
    <w:tmpl w:val="EFB80706"/>
    <w:lvl w:ilvl="0" w:tplc="B956BB6E">
      <w:start w:val="1"/>
      <w:numFmt w:val="lowerLetter"/>
      <w:lvlText w:val="%1)"/>
      <w:lvlJc w:val="left"/>
      <w:pPr>
        <w:ind w:left="644" w:hanging="360"/>
      </w:pPr>
      <w:rPr>
        <w:rFonts w:eastAsia="Droid Sans Fallback"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16" w15:restartNumberingAfterBreak="0">
    <w:nsid w:val="1A73593D"/>
    <w:multiLevelType w:val="multilevel"/>
    <w:tmpl w:val="612E825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15:restartNumberingAfterBreak="0">
    <w:nsid w:val="1B8B501D"/>
    <w:multiLevelType w:val="hybridMultilevel"/>
    <w:tmpl w:val="3C52A582"/>
    <w:lvl w:ilvl="0" w:tplc="3828C4A4">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223747E5"/>
    <w:multiLevelType w:val="hybridMultilevel"/>
    <w:tmpl w:val="11D6B38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4F86A95"/>
    <w:multiLevelType w:val="hybridMultilevel"/>
    <w:tmpl w:val="B64AAD2C"/>
    <w:name w:val="WW8Num6222323322"/>
    <w:lvl w:ilvl="0" w:tplc="87900BD8">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2C614467"/>
    <w:multiLevelType w:val="hybridMultilevel"/>
    <w:tmpl w:val="EEBADCA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DC05BA6"/>
    <w:multiLevelType w:val="hybridMultilevel"/>
    <w:tmpl w:val="C824AE36"/>
    <w:lvl w:ilvl="0" w:tplc="A6EAF77A">
      <w:start w:val="1"/>
      <w:numFmt w:val="lowerLetter"/>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22" w15:restartNumberingAfterBreak="0">
    <w:nsid w:val="2F477120"/>
    <w:multiLevelType w:val="multilevel"/>
    <w:tmpl w:val="430A488E"/>
    <w:styleLink w:val="WWNum4"/>
    <w:lvl w:ilvl="0">
      <w:numFmt w:val="bullet"/>
      <w:lvlText w:val=""/>
      <w:lvlJc w:val="left"/>
      <w:pPr>
        <w:ind w:left="720" w:hanging="360"/>
      </w:pPr>
      <w:rPr>
        <w:rFonts w:ascii="Symbol" w:hAnsi="Symbol"/>
        <w:b/>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3116506D"/>
    <w:multiLevelType w:val="multilevel"/>
    <w:tmpl w:val="6E82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537F3D"/>
    <w:multiLevelType w:val="hybridMultilevel"/>
    <w:tmpl w:val="4ED25C62"/>
    <w:name w:val="WW8Num62223233223"/>
    <w:lvl w:ilvl="0" w:tplc="87900BD8">
      <w:start w:val="1"/>
      <w:numFmt w:val="decimal"/>
      <w:lvlText w:val="%1."/>
      <w:lvlJc w:val="left"/>
      <w:pPr>
        <w:ind w:left="360" w:hanging="360"/>
      </w:pPr>
      <w:rPr>
        <w:rFonts w:cs="Times New Roman"/>
        <w:color w:val="000000"/>
      </w:rPr>
    </w:lvl>
    <w:lvl w:ilvl="1" w:tplc="04150017">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319B446A"/>
    <w:multiLevelType w:val="hybridMultilevel"/>
    <w:tmpl w:val="591E6F34"/>
    <w:lvl w:ilvl="0" w:tplc="D93C8DE6">
      <w:start w:val="1"/>
      <w:numFmt w:val="decimal"/>
      <w:lvlText w:val="%1."/>
      <w:lvlJc w:val="left"/>
      <w:pPr>
        <w:ind w:left="720" w:hanging="360"/>
      </w:pPr>
      <w:rPr>
        <w:rFonts w:eastAsia="Droid Sans Fallback"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3EC130CD"/>
    <w:multiLevelType w:val="hybridMultilevel"/>
    <w:tmpl w:val="D57EF31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A572E48"/>
    <w:multiLevelType w:val="hybridMultilevel"/>
    <w:tmpl w:val="7D64C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7D6D33"/>
    <w:multiLevelType w:val="hybridMultilevel"/>
    <w:tmpl w:val="CB1A3FF6"/>
    <w:lvl w:ilvl="0" w:tplc="2A5423E8">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8F73A57"/>
    <w:multiLevelType w:val="hybridMultilevel"/>
    <w:tmpl w:val="757C85F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BA04EAE"/>
    <w:multiLevelType w:val="multilevel"/>
    <w:tmpl w:val="C476726A"/>
    <w:name w:val="WW8Num622232332"/>
    <w:lvl w:ilvl="0">
      <w:start w:val="1"/>
      <w:numFmt w:val="decimal"/>
      <w:lvlText w:val="%1."/>
      <w:lvlJc w:val="left"/>
      <w:pPr>
        <w:ind w:left="360" w:hanging="360"/>
      </w:pPr>
      <w:rPr>
        <w:rFonts w:cs="Times New Roman"/>
        <w:color w:val="000000"/>
      </w:rPr>
    </w:lvl>
    <w:lvl w:ilvl="1">
      <w:start w:val="1"/>
      <w:numFmt w:val="decimal"/>
      <w:isLgl/>
      <w:lvlText w:val="%1.%2."/>
      <w:lvlJc w:val="left"/>
      <w:pPr>
        <w:ind w:left="795" w:hanging="435"/>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2880" w:hanging="1080"/>
      </w:pPr>
      <w:rPr>
        <w:rFonts w:cs="Times New Roman"/>
      </w:rPr>
    </w:lvl>
    <w:lvl w:ilvl="6">
      <w:start w:val="1"/>
      <w:numFmt w:val="decimal"/>
      <w:isLgl/>
      <w:lvlText w:val="%1.%2.%3.%4.%5.%6.%7."/>
      <w:lvlJc w:val="left"/>
      <w:pPr>
        <w:ind w:left="3600" w:hanging="1440"/>
      </w:pPr>
      <w:rPr>
        <w:rFonts w:cs="Times New Roman"/>
      </w:rPr>
    </w:lvl>
    <w:lvl w:ilvl="7">
      <w:start w:val="1"/>
      <w:numFmt w:val="decimal"/>
      <w:isLgl/>
      <w:lvlText w:val="%1.%2.%3.%4.%5.%6.%7.%8."/>
      <w:lvlJc w:val="left"/>
      <w:pPr>
        <w:ind w:left="3960" w:hanging="1440"/>
      </w:pPr>
      <w:rPr>
        <w:rFonts w:cs="Times New Roman"/>
      </w:rPr>
    </w:lvl>
    <w:lvl w:ilvl="8">
      <w:start w:val="1"/>
      <w:numFmt w:val="decimal"/>
      <w:isLgl/>
      <w:lvlText w:val="%1.%2.%3.%4.%5.%6.%7.%8.%9."/>
      <w:lvlJc w:val="left"/>
      <w:pPr>
        <w:ind w:left="4680" w:hanging="1800"/>
      </w:pPr>
      <w:rPr>
        <w:rFonts w:cs="Times New Roman"/>
      </w:rPr>
    </w:lvl>
  </w:abstractNum>
  <w:abstractNum w:abstractNumId="31" w15:restartNumberingAfterBreak="0">
    <w:nsid w:val="5CCA6E70"/>
    <w:multiLevelType w:val="hybridMultilevel"/>
    <w:tmpl w:val="06F07D8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2" w15:restartNumberingAfterBreak="0">
    <w:nsid w:val="613876E1"/>
    <w:multiLevelType w:val="hybridMultilevel"/>
    <w:tmpl w:val="E4A89236"/>
    <w:name w:val="WW8Num62223"/>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6474059C"/>
    <w:multiLevelType w:val="multilevel"/>
    <w:tmpl w:val="F7B8F498"/>
    <w:lvl w:ilvl="0">
      <w:start w:val="1"/>
      <w:numFmt w:val="lowerLetter"/>
      <w:lvlText w:val="%1)"/>
      <w:lvlJc w:val="left"/>
      <w:pPr>
        <w:ind w:left="360" w:hanging="360"/>
      </w:pPr>
      <w:rPr>
        <w:rFonts w:ascii="Calibri" w:eastAsia="SimSun" w:hAnsi="Calibri" w:cs="Calibri"/>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64F30748"/>
    <w:multiLevelType w:val="multilevel"/>
    <w:tmpl w:val="28FE1136"/>
    <w:lvl w:ilvl="0">
      <w:start w:val="1"/>
      <w:numFmt w:val="lowerLetter"/>
      <w:lvlText w:val="%1)"/>
      <w:lvlJc w:val="left"/>
      <w:pPr>
        <w:ind w:left="1068"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5E725B8"/>
    <w:multiLevelType w:val="hybridMultilevel"/>
    <w:tmpl w:val="9DCE4E28"/>
    <w:name w:val="WW8Num62"/>
    <w:lvl w:ilvl="0" w:tplc="7FA2F104">
      <w:start w:val="1"/>
      <w:numFmt w:val="decimal"/>
      <w:lvlText w:val="%1."/>
      <w:lvlJc w:val="left"/>
      <w:pPr>
        <w:tabs>
          <w:tab w:val="num" w:pos="360"/>
        </w:tabs>
        <w:ind w:left="36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A4E7801"/>
    <w:multiLevelType w:val="multilevel"/>
    <w:tmpl w:val="255471A4"/>
    <w:styleLink w:val="WWNum5"/>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7" w15:restartNumberingAfterBreak="0">
    <w:nsid w:val="6BDD3F11"/>
    <w:multiLevelType w:val="hybridMultilevel"/>
    <w:tmpl w:val="7DB02592"/>
    <w:name w:val="WW8Num62223233"/>
    <w:lvl w:ilvl="0" w:tplc="49AA5D98">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8" w15:restartNumberingAfterBreak="0">
    <w:nsid w:val="70571C3F"/>
    <w:multiLevelType w:val="hybridMultilevel"/>
    <w:tmpl w:val="984AE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C66D39"/>
    <w:multiLevelType w:val="hybridMultilevel"/>
    <w:tmpl w:val="B948A2C8"/>
    <w:name w:val="WW8Num622232"/>
    <w:lvl w:ilvl="0" w:tplc="37423BCE">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76D4645E"/>
    <w:multiLevelType w:val="hybridMultilevel"/>
    <w:tmpl w:val="FDC40EE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7CD56BC"/>
    <w:multiLevelType w:val="hybridMultilevel"/>
    <w:tmpl w:val="6EC60704"/>
    <w:name w:val="WW8Num62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7E2D5043"/>
    <w:multiLevelType w:val="hybridMultilevel"/>
    <w:tmpl w:val="A128F18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3"/>
  </w:num>
  <w:num w:numId="2">
    <w:abstractNumId w:val="22"/>
  </w:num>
  <w:num w:numId="3">
    <w:abstractNumId w:val="36"/>
  </w:num>
  <w:num w:numId="4">
    <w:abstractNumId w:val="14"/>
  </w:num>
  <w:num w:numId="5">
    <w:abstractNumId w:val="9"/>
  </w:num>
  <w:num w:numId="6">
    <w:abstractNumId w:val="22"/>
  </w:num>
  <w:num w:numId="7">
    <w:abstractNumId w:val="36"/>
  </w:num>
  <w:num w:numId="8">
    <w:abstractNumId w:val="14"/>
  </w:num>
  <w:num w:numId="9">
    <w:abstractNumId w:val="9"/>
  </w:num>
  <w:num w:numId="10">
    <w:abstractNumId w:val="31"/>
  </w:num>
  <w:num w:numId="11">
    <w:abstractNumId w:val="38"/>
  </w:num>
  <w:num w:numId="12">
    <w:abstractNumId w:val="5"/>
  </w:num>
  <w:num w:numId="13">
    <w:abstractNumId w:val="27"/>
  </w:num>
  <w:num w:numId="14">
    <w:abstractNumId w:val="7"/>
  </w:num>
  <w:num w:numId="15">
    <w:abstractNumId w:val="16"/>
  </w:num>
  <w:num w:numId="16">
    <w:abstractNumId w:val="20"/>
  </w:num>
  <w:num w:numId="17">
    <w:abstractNumId w:val="8"/>
  </w:num>
  <w:num w:numId="18">
    <w:abstractNumId w:val="28"/>
  </w:num>
  <w:num w:numId="19">
    <w:abstractNumId w:val="40"/>
  </w:num>
  <w:num w:numId="20">
    <w:abstractNumId w:val="11"/>
  </w:num>
  <w:num w:numId="21">
    <w:abstractNumId w:val="0"/>
    <w:lvlOverride w:ilvl="0">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26"/>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1815"/>
    <w:rsid w:val="00016325"/>
    <w:rsid w:val="000270BB"/>
    <w:rsid w:val="00036FA8"/>
    <w:rsid w:val="00042372"/>
    <w:rsid w:val="00065203"/>
    <w:rsid w:val="00074736"/>
    <w:rsid w:val="000945E5"/>
    <w:rsid w:val="000C2E7D"/>
    <w:rsid w:val="000D056C"/>
    <w:rsid w:val="00111451"/>
    <w:rsid w:val="00144B8A"/>
    <w:rsid w:val="00146AC0"/>
    <w:rsid w:val="00172A27"/>
    <w:rsid w:val="001A56F1"/>
    <w:rsid w:val="001B60F1"/>
    <w:rsid w:val="001D5C56"/>
    <w:rsid w:val="00202DA0"/>
    <w:rsid w:val="0024565F"/>
    <w:rsid w:val="00265C0D"/>
    <w:rsid w:val="002750E3"/>
    <w:rsid w:val="002A11AF"/>
    <w:rsid w:val="002A77B1"/>
    <w:rsid w:val="003405EB"/>
    <w:rsid w:val="00340C65"/>
    <w:rsid w:val="00344AD2"/>
    <w:rsid w:val="003603C5"/>
    <w:rsid w:val="00361D1F"/>
    <w:rsid w:val="00373958"/>
    <w:rsid w:val="00380147"/>
    <w:rsid w:val="003D48E1"/>
    <w:rsid w:val="003F1BFB"/>
    <w:rsid w:val="004455E0"/>
    <w:rsid w:val="0044767C"/>
    <w:rsid w:val="004656D4"/>
    <w:rsid w:val="004B1AC9"/>
    <w:rsid w:val="004B3AF7"/>
    <w:rsid w:val="004B4045"/>
    <w:rsid w:val="004D4046"/>
    <w:rsid w:val="004E6F9F"/>
    <w:rsid w:val="00522C07"/>
    <w:rsid w:val="0056337E"/>
    <w:rsid w:val="00581E24"/>
    <w:rsid w:val="005866B2"/>
    <w:rsid w:val="0058687A"/>
    <w:rsid w:val="00593FFF"/>
    <w:rsid w:val="005B54DF"/>
    <w:rsid w:val="005D3189"/>
    <w:rsid w:val="005E7104"/>
    <w:rsid w:val="005F0D5F"/>
    <w:rsid w:val="00627E18"/>
    <w:rsid w:val="00650337"/>
    <w:rsid w:val="00651BFE"/>
    <w:rsid w:val="0065554B"/>
    <w:rsid w:val="00656E84"/>
    <w:rsid w:val="00657445"/>
    <w:rsid w:val="00695C3A"/>
    <w:rsid w:val="006F072A"/>
    <w:rsid w:val="006F0D89"/>
    <w:rsid w:val="006F7D44"/>
    <w:rsid w:val="007501B4"/>
    <w:rsid w:val="0076218A"/>
    <w:rsid w:val="007762CF"/>
    <w:rsid w:val="0077798A"/>
    <w:rsid w:val="00780DED"/>
    <w:rsid w:val="00781BC0"/>
    <w:rsid w:val="00795AD6"/>
    <w:rsid w:val="007B6969"/>
    <w:rsid w:val="007C17CA"/>
    <w:rsid w:val="007C7318"/>
    <w:rsid w:val="007D28AC"/>
    <w:rsid w:val="007E4296"/>
    <w:rsid w:val="007E5670"/>
    <w:rsid w:val="0080141F"/>
    <w:rsid w:val="00822BAF"/>
    <w:rsid w:val="008368DE"/>
    <w:rsid w:val="008C0B46"/>
    <w:rsid w:val="008C60E9"/>
    <w:rsid w:val="008E3119"/>
    <w:rsid w:val="00910818"/>
    <w:rsid w:val="00911F42"/>
    <w:rsid w:val="00931873"/>
    <w:rsid w:val="00970FBD"/>
    <w:rsid w:val="00983D8F"/>
    <w:rsid w:val="009D69B0"/>
    <w:rsid w:val="009F7289"/>
    <w:rsid w:val="00A00B68"/>
    <w:rsid w:val="00AA1485"/>
    <w:rsid w:val="00AA25B2"/>
    <w:rsid w:val="00AC1F5B"/>
    <w:rsid w:val="00AC28BF"/>
    <w:rsid w:val="00B07E5F"/>
    <w:rsid w:val="00B25D9E"/>
    <w:rsid w:val="00B57132"/>
    <w:rsid w:val="00B64881"/>
    <w:rsid w:val="00B77B91"/>
    <w:rsid w:val="00BA3FD5"/>
    <w:rsid w:val="00BC7ABF"/>
    <w:rsid w:val="00C066BD"/>
    <w:rsid w:val="00C8102B"/>
    <w:rsid w:val="00C91330"/>
    <w:rsid w:val="00CA01F9"/>
    <w:rsid w:val="00CA3A15"/>
    <w:rsid w:val="00D147F7"/>
    <w:rsid w:val="00D43170"/>
    <w:rsid w:val="00D468CF"/>
    <w:rsid w:val="00D6796E"/>
    <w:rsid w:val="00DC0768"/>
    <w:rsid w:val="00DE0D25"/>
    <w:rsid w:val="00E1667A"/>
    <w:rsid w:val="00E42D6A"/>
    <w:rsid w:val="00E51BA3"/>
    <w:rsid w:val="00EC15F8"/>
    <w:rsid w:val="00ED0A30"/>
    <w:rsid w:val="00EE3B97"/>
    <w:rsid w:val="00EF00C8"/>
    <w:rsid w:val="00EF2EA0"/>
    <w:rsid w:val="00EF57A8"/>
    <w:rsid w:val="00F10C97"/>
    <w:rsid w:val="00F86DCD"/>
    <w:rsid w:val="00FB400C"/>
    <w:rsid w:val="00FC30CA"/>
    <w:rsid w:val="00FE0095"/>
    <w:rsid w:val="0E314362"/>
    <w:rsid w:val="431040E0"/>
    <w:rsid w:val="78B85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EEFA8A77-B820-4BE9-8EF5-B69F68C2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lang w:eastAsia="ar-SA"/>
    </w:rPr>
  </w:style>
  <w:style w:type="paragraph" w:styleId="Nagwek1">
    <w:name w:val="heading 1"/>
    <w:basedOn w:val="Normalny"/>
    <w:next w:val="Tekstpodstawowy"/>
    <w:link w:val="Nagwek1Znak"/>
    <w:uiPriority w:val="99"/>
    <w:qFormat/>
    <w:rsid w:val="00627E18"/>
    <w:pPr>
      <w:keepNext/>
      <w:keepLines/>
      <w:spacing w:before="480" w:after="0"/>
      <w:outlineLvl w:val="0"/>
    </w:pPr>
    <w:rPr>
      <w:rFonts w:ascii="Cambria" w:eastAsia="Times New Roman" w:hAnsi="Cambria" w:cs="Times New Roman"/>
      <w:b/>
      <w:bCs/>
      <w:color w:val="365F91"/>
      <w:kern w:val="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27E18"/>
    <w:rPr>
      <w:rFonts w:ascii="Cambria" w:hAnsi="Cambria" w:cs="Times New Roman"/>
      <w:b/>
      <w:bCs/>
      <w:color w:val="365F91"/>
      <w:kern w:val="1"/>
      <w:sz w:val="28"/>
      <w:szCs w:val="28"/>
      <w:lang w:eastAsia="ar-SA" w:bidi="ar-SA"/>
    </w:rPr>
  </w:style>
  <w:style w:type="paragraph" w:styleId="Stopka">
    <w:name w:val="footer"/>
    <w:basedOn w:val="Normalny"/>
    <w:link w:val="StopkaZnak"/>
    <w:uiPriority w:val="99"/>
    <w:rsid w:val="007E4296"/>
    <w:pPr>
      <w:tabs>
        <w:tab w:val="center" w:pos="4536"/>
        <w:tab w:val="right" w:pos="9072"/>
      </w:tabs>
      <w:suppressAutoHyphens w:val="0"/>
      <w:spacing w:after="0" w:line="240" w:lineRule="auto"/>
    </w:pPr>
    <w:rPr>
      <w:rFonts w:eastAsia="Calibri" w:cs="Times New Roman"/>
      <w:kern w:val="0"/>
      <w:lang w:eastAsia="en-US"/>
    </w:rPr>
  </w:style>
  <w:style w:type="character" w:customStyle="1" w:styleId="StopkaZnak">
    <w:name w:val="Stopka Znak"/>
    <w:basedOn w:val="Domylnaczcionkaakapitu"/>
    <w:link w:val="Stopka"/>
    <w:uiPriority w:val="99"/>
    <w:locked/>
    <w:rsid w:val="007E4296"/>
    <w:rPr>
      <w:rFonts w:cs="Times New Roman"/>
    </w:rPr>
  </w:style>
  <w:style w:type="paragraph" w:styleId="Nagwek">
    <w:name w:val="header"/>
    <w:basedOn w:val="Normalny"/>
    <w:link w:val="NagwekZnak"/>
    <w:uiPriority w:val="99"/>
    <w:rsid w:val="007E4296"/>
    <w:pPr>
      <w:tabs>
        <w:tab w:val="center" w:pos="4536"/>
        <w:tab w:val="right" w:pos="9072"/>
      </w:tabs>
      <w:suppressAutoHyphens w:val="0"/>
      <w:spacing w:after="0" w:line="240" w:lineRule="auto"/>
    </w:pPr>
    <w:rPr>
      <w:rFonts w:eastAsia="Calibri" w:cs="Times New Roman"/>
      <w:kern w:val="0"/>
      <w:lang w:eastAsia="en-US"/>
    </w:rPr>
  </w:style>
  <w:style w:type="character" w:customStyle="1" w:styleId="NagwekZnak">
    <w:name w:val="Nagłówek Znak"/>
    <w:basedOn w:val="Domylnaczcionkaakapitu"/>
    <w:link w:val="Nagwek"/>
    <w:uiPriority w:val="99"/>
    <w:locked/>
    <w:rsid w:val="007E4296"/>
    <w:rPr>
      <w:rFonts w:cs="Times New Roman"/>
    </w:rPr>
  </w:style>
  <w:style w:type="paragraph" w:styleId="NormalnyWeb">
    <w:name w:val="Normal (Web)"/>
    <w:basedOn w:val="Normalny"/>
    <w:uiPriority w:val="99"/>
    <w:rsid w:val="007E42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7E4296"/>
    <w:rPr>
      <w:rFonts w:cs="Times New Roman"/>
      <w:color w:val="0563C1"/>
      <w:u w:val="single"/>
    </w:rPr>
  </w:style>
  <w:style w:type="character" w:customStyle="1" w:styleId="Nierozpoznanawzmianka1">
    <w:name w:val="Nierozpoznana wzmianka1"/>
    <w:basedOn w:val="Domylnaczcionkaakapitu"/>
    <w:uiPriority w:val="99"/>
    <w:semiHidden/>
    <w:rsid w:val="007E4296"/>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EF00C8"/>
    <w:rPr>
      <w:rFonts w:cs="Times New Roman"/>
      <w:color w:val="605E5C"/>
      <w:shd w:val="clear" w:color="auto" w:fill="E1DFDD"/>
    </w:rPr>
  </w:style>
  <w:style w:type="character" w:styleId="Odwoaniedokomentarza">
    <w:name w:val="annotation reference"/>
    <w:basedOn w:val="Domylnaczcionkaakapitu"/>
    <w:uiPriority w:val="99"/>
    <w:semiHidden/>
    <w:rsid w:val="009D69B0"/>
    <w:rPr>
      <w:rFonts w:cs="Times New Roman"/>
      <w:sz w:val="16"/>
      <w:szCs w:val="16"/>
    </w:rPr>
  </w:style>
  <w:style w:type="paragraph" w:styleId="Tekstkomentarza">
    <w:name w:val="annotation text"/>
    <w:basedOn w:val="Normalny"/>
    <w:link w:val="TekstkomentarzaZnak"/>
    <w:uiPriority w:val="99"/>
    <w:semiHidden/>
    <w:rsid w:val="009D69B0"/>
    <w:pPr>
      <w:suppressAutoHyphens w:val="0"/>
      <w:spacing w:after="160" w:line="240" w:lineRule="auto"/>
    </w:pPr>
    <w:rPr>
      <w:rFonts w:eastAsia="Calibri" w:cs="Times New Roman"/>
      <w:kern w:val="0"/>
      <w:sz w:val="20"/>
      <w:szCs w:val="20"/>
      <w:lang w:eastAsia="en-US"/>
    </w:rPr>
  </w:style>
  <w:style w:type="character" w:customStyle="1" w:styleId="TekstkomentarzaZnak">
    <w:name w:val="Tekst komentarza Znak"/>
    <w:basedOn w:val="Domylnaczcionkaakapitu"/>
    <w:link w:val="Tekstkomentarza"/>
    <w:uiPriority w:val="99"/>
    <w:semiHidden/>
    <w:locked/>
    <w:rsid w:val="009D69B0"/>
    <w:rPr>
      <w:rFonts w:cs="Times New Roman"/>
      <w:lang w:eastAsia="en-US"/>
    </w:rPr>
  </w:style>
  <w:style w:type="paragraph" w:styleId="Tematkomentarza">
    <w:name w:val="annotation subject"/>
    <w:basedOn w:val="Tekstkomentarza"/>
    <w:next w:val="Tekstkomentarza"/>
    <w:link w:val="TematkomentarzaZnak"/>
    <w:uiPriority w:val="99"/>
    <w:semiHidden/>
    <w:rsid w:val="009D69B0"/>
    <w:rPr>
      <w:b/>
      <w:bCs/>
    </w:rPr>
  </w:style>
  <w:style w:type="character" w:customStyle="1" w:styleId="TematkomentarzaZnak">
    <w:name w:val="Temat komentarza Znak"/>
    <w:basedOn w:val="TekstkomentarzaZnak"/>
    <w:link w:val="Tematkomentarza"/>
    <w:uiPriority w:val="99"/>
    <w:semiHidden/>
    <w:locked/>
    <w:rsid w:val="009D69B0"/>
    <w:rPr>
      <w:rFonts w:cs="Times New Roman"/>
      <w:b/>
      <w:bCs/>
      <w:lang w:eastAsia="en-US"/>
    </w:rPr>
  </w:style>
  <w:style w:type="paragraph" w:styleId="Tekstdymka">
    <w:name w:val="Balloon Text"/>
    <w:basedOn w:val="Normalny"/>
    <w:link w:val="TekstdymkaZnak"/>
    <w:uiPriority w:val="99"/>
    <w:semiHidden/>
    <w:rsid w:val="009D69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9D69B0"/>
    <w:rPr>
      <w:rFonts w:ascii="Segoe UI" w:hAnsi="Segoe UI" w:cs="Segoe UI"/>
      <w:sz w:val="18"/>
      <w:szCs w:val="18"/>
      <w:lang w:eastAsia="en-US"/>
    </w:rPr>
  </w:style>
  <w:style w:type="paragraph" w:customStyle="1" w:styleId="Standard">
    <w:name w:val="Standard"/>
    <w:uiPriority w:val="99"/>
    <w:rsid w:val="004E6F9F"/>
    <w:pPr>
      <w:suppressAutoHyphens/>
      <w:autoSpaceDN w:val="0"/>
      <w:spacing w:after="200" w:line="276" w:lineRule="auto"/>
      <w:textAlignment w:val="baseline"/>
    </w:pPr>
    <w:rPr>
      <w:rFonts w:eastAsia="Droid Sans Fallback" w:cs="Calibri"/>
      <w:kern w:val="3"/>
      <w:lang w:eastAsia="ar-SA"/>
    </w:rPr>
  </w:style>
  <w:style w:type="character" w:customStyle="1" w:styleId="Internetlink">
    <w:name w:val="Internet link"/>
    <w:basedOn w:val="Domylnaczcionkaakapitu"/>
    <w:uiPriority w:val="99"/>
    <w:rsid w:val="004E6F9F"/>
    <w:rPr>
      <w:rFonts w:cs="Times New Roman"/>
      <w:color w:val="0563C1"/>
      <w:u w:val="single"/>
    </w:rPr>
  </w:style>
  <w:style w:type="character" w:customStyle="1" w:styleId="WW8Num1z0">
    <w:name w:val="WW8Num1z0"/>
    <w:uiPriority w:val="99"/>
    <w:rsid w:val="004E6F9F"/>
  </w:style>
  <w:style w:type="character" w:customStyle="1" w:styleId="WW8Num1z1">
    <w:name w:val="WW8Num1z1"/>
    <w:uiPriority w:val="99"/>
    <w:rsid w:val="004E6F9F"/>
  </w:style>
  <w:style w:type="character" w:styleId="Pogrubienie">
    <w:name w:val="Strong"/>
    <w:basedOn w:val="Domylnaczcionkaakapitu"/>
    <w:uiPriority w:val="99"/>
    <w:qFormat/>
    <w:rsid w:val="004E6F9F"/>
    <w:rPr>
      <w:rFonts w:cs="Times New Roman"/>
      <w:b/>
    </w:rPr>
  </w:style>
  <w:style w:type="character" w:customStyle="1" w:styleId="3l3x">
    <w:name w:val="_3l3x"/>
    <w:uiPriority w:val="99"/>
    <w:rsid w:val="0058687A"/>
  </w:style>
  <w:style w:type="paragraph" w:styleId="Akapitzlist">
    <w:name w:val="List Paragraph"/>
    <w:basedOn w:val="Normalny"/>
    <w:link w:val="AkapitzlistZnak"/>
    <w:uiPriority w:val="99"/>
    <w:qFormat/>
    <w:rsid w:val="00970FBD"/>
    <w:pPr>
      <w:ind w:left="720"/>
      <w:contextualSpacing/>
    </w:pPr>
    <w:rPr>
      <w:rFonts w:cs="Times New Roman"/>
    </w:rPr>
  </w:style>
  <w:style w:type="paragraph" w:styleId="Tekstpodstawowy">
    <w:name w:val="Body Text"/>
    <w:basedOn w:val="Normalny"/>
    <w:link w:val="TekstpodstawowyZnak"/>
    <w:uiPriority w:val="99"/>
    <w:rsid w:val="00627E18"/>
    <w:pPr>
      <w:spacing w:after="120"/>
    </w:pPr>
    <w:rPr>
      <w:rFonts w:eastAsia="SimSun"/>
      <w:kern w:val="1"/>
    </w:rPr>
  </w:style>
  <w:style w:type="character" w:customStyle="1" w:styleId="TekstpodstawowyZnak">
    <w:name w:val="Tekst podstawowy Znak"/>
    <w:basedOn w:val="Domylnaczcionkaakapitu"/>
    <w:link w:val="Tekstpodstawowy"/>
    <w:uiPriority w:val="99"/>
    <w:locked/>
    <w:rsid w:val="00627E18"/>
    <w:rPr>
      <w:rFonts w:ascii="Calibri" w:eastAsia="SimSun" w:hAnsi="Calibri" w:cs="Calibri"/>
      <w:kern w:val="1"/>
      <w:sz w:val="22"/>
      <w:szCs w:val="22"/>
      <w:lang w:eastAsia="ar-SA" w:bidi="ar-SA"/>
    </w:rPr>
  </w:style>
  <w:style w:type="paragraph" w:customStyle="1" w:styleId="Zwykytekst1">
    <w:name w:val="Zwykły tekst1"/>
    <w:basedOn w:val="Normalny"/>
    <w:uiPriority w:val="99"/>
    <w:rsid w:val="00627E18"/>
    <w:pPr>
      <w:spacing w:after="0" w:line="100" w:lineRule="atLeast"/>
    </w:pPr>
    <w:rPr>
      <w:rFonts w:ascii="Consolas" w:eastAsia="Calibri" w:hAnsi="Consolas" w:cs="Times New Roman"/>
      <w:kern w:val="1"/>
      <w:sz w:val="21"/>
      <w:szCs w:val="21"/>
    </w:rPr>
  </w:style>
  <w:style w:type="paragraph" w:styleId="Zwykytekst">
    <w:name w:val="Plain Text"/>
    <w:basedOn w:val="Normalny"/>
    <w:link w:val="ZwykytekstZnak"/>
    <w:uiPriority w:val="99"/>
    <w:semiHidden/>
    <w:rsid w:val="00373958"/>
    <w:pPr>
      <w:suppressAutoHyphens w:val="0"/>
      <w:spacing w:after="0" w:line="240" w:lineRule="auto"/>
    </w:pPr>
    <w:rPr>
      <w:rFonts w:eastAsia="Calibri" w:cs="Times New Roman"/>
      <w:kern w:val="0"/>
      <w:szCs w:val="21"/>
      <w:lang w:eastAsia="en-US"/>
    </w:rPr>
  </w:style>
  <w:style w:type="character" w:customStyle="1" w:styleId="ZwykytekstZnak">
    <w:name w:val="Zwykły tekst Znak"/>
    <w:basedOn w:val="Domylnaczcionkaakapitu"/>
    <w:link w:val="Zwykytekst"/>
    <w:uiPriority w:val="99"/>
    <w:semiHidden/>
    <w:locked/>
    <w:rsid w:val="00373958"/>
    <w:rPr>
      <w:rFonts w:ascii="Calibri" w:hAnsi="Calibri" w:cs="Times New Roman"/>
      <w:sz w:val="21"/>
      <w:szCs w:val="21"/>
      <w:lang w:eastAsia="en-US"/>
    </w:rPr>
  </w:style>
  <w:style w:type="character" w:customStyle="1" w:styleId="AkapitzlistZnak">
    <w:name w:val="Akapit z listą Znak"/>
    <w:link w:val="Akapitzlist"/>
    <w:uiPriority w:val="99"/>
    <w:locked/>
    <w:rsid w:val="005B54DF"/>
    <w:rPr>
      <w:rFonts w:ascii="Calibri" w:eastAsia="Droid Sans Fallback" w:hAnsi="Calibri"/>
      <w:kern w:val="2"/>
      <w:sz w:val="22"/>
      <w:lang w:eastAsia="ar-SA" w:bidi="ar-SA"/>
    </w:rPr>
  </w:style>
  <w:style w:type="paragraph" w:customStyle="1" w:styleId="Default">
    <w:name w:val="Default"/>
    <w:uiPriority w:val="99"/>
    <w:rsid w:val="005B54DF"/>
    <w:pPr>
      <w:suppressAutoHyphens/>
      <w:autoSpaceDE w:val="0"/>
    </w:pPr>
    <w:rPr>
      <w:rFonts w:ascii="Arial" w:hAnsi="Arial" w:cs="Arial"/>
      <w:color w:val="000000"/>
      <w:sz w:val="24"/>
      <w:szCs w:val="24"/>
      <w:lang w:eastAsia="ar-SA"/>
    </w:rPr>
  </w:style>
  <w:style w:type="paragraph" w:customStyle="1" w:styleId="Akapitzlist1">
    <w:name w:val="Akapit z listą1"/>
    <w:basedOn w:val="Normalny"/>
    <w:uiPriority w:val="99"/>
    <w:rsid w:val="005B54DF"/>
    <w:pPr>
      <w:spacing w:after="0" w:line="240" w:lineRule="auto"/>
      <w:ind w:left="720"/>
      <w:jc w:val="both"/>
    </w:pPr>
    <w:rPr>
      <w:rFonts w:ascii="Arial" w:eastAsia="Calibri" w:hAnsi="Arial" w:cs="Arial"/>
      <w:spacing w:val="-5"/>
      <w:kern w:val="0"/>
      <w:sz w:val="20"/>
      <w:szCs w:val="20"/>
    </w:rPr>
  </w:style>
  <w:style w:type="character" w:customStyle="1" w:styleId="Odwoaniedokomentarza1">
    <w:name w:val="Odwołanie do komentarza1"/>
    <w:uiPriority w:val="99"/>
    <w:rsid w:val="005B54DF"/>
    <w:rPr>
      <w:sz w:val="16"/>
    </w:rPr>
  </w:style>
  <w:style w:type="numbering" w:customStyle="1" w:styleId="WWNum7">
    <w:name w:val="WWNum7"/>
    <w:rsid w:val="00737D01"/>
    <w:pPr>
      <w:numPr>
        <w:numId w:val="5"/>
      </w:numPr>
    </w:pPr>
  </w:style>
  <w:style w:type="numbering" w:customStyle="1" w:styleId="WWNum6">
    <w:name w:val="WWNum6"/>
    <w:rsid w:val="00737D01"/>
    <w:pPr>
      <w:numPr>
        <w:numId w:val="4"/>
      </w:numPr>
    </w:pPr>
  </w:style>
  <w:style w:type="numbering" w:customStyle="1" w:styleId="WWNum4">
    <w:name w:val="WWNum4"/>
    <w:rsid w:val="00737D01"/>
    <w:pPr>
      <w:numPr>
        <w:numId w:val="2"/>
      </w:numPr>
    </w:pPr>
  </w:style>
  <w:style w:type="numbering" w:customStyle="1" w:styleId="WWNum5">
    <w:name w:val="WWNum5"/>
    <w:rsid w:val="00737D0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084958">
      <w:marLeft w:val="0"/>
      <w:marRight w:val="0"/>
      <w:marTop w:val="0"/>
      <w:marBottom w:val="0"/>
      <w:divBdr>
        <w:top w:val="none" w:sz="0" w:space="0" w:color="auto"/>
        <w:left w:val="none" w:sz="0" w:space="0" w:color="auto"/>
        <w:bottom w:val="none" w:sz="0" w:space="0" w:color="auto"/>
        <w:right w:val="none" w:sz="0" w:space="0" w:color="auto"/>
      </w:divBdr>
      <w:divsChild>
        <w:div w:id="1773084959">
          <w:marLeft w:val="0"/>
          <w:marRight w:val="0"/>
          <w:marTop w:val="0"/>
          <w:marBottom w:val="0"/>
          <w:divBdr>
            <w:top w:val="none" w:sz="0" w:space="0" w:color="auto"/>
            <w:left w:val="none" w:sz="0" w:space="0" w:color="auto"/>
            <w:bottom w:val="none" w:sz="0" w:space="0" w:color="auto"/>
            <w:right w:val="none" w:sz="0" w:space="0" w:color="auto"/>
          </w:divBdr>
        </w:div>
        <w:div w:id="1773084962">
          <w:marLeft w:val="0"/>
          <w:marRight w:val="0"/>
          <w:marTop w:val="0"/>
          <w:marBottom w:val="0"/>
          <w:divBdr>
            <w:top w:val="none" w:sz="0" w:space="0" w:color="auto"/>
            <w:left w:val="none" w:sz="0" w:space="0" w:color="auto"/>
            <w:bottom w:val="none" w:sz="0" w:space="0" w:color="auto"/>
            <w:right w:val="none" w:sz="0" w:space="0" w:color="auto"/>
          </w:divBdr>
        </w:div>
        <w:div w:id="1773084965">
          <w:marLeft w:val="0"/>
          <w:marRight w:val="0"/>
          <w:marTop w:val="0"/>
          <w:marBottom w:val="0"/>
          <w:divBdr>
            <w:top w:val="none" w:sz="0" w:space="0" w:color="auto"/>
            <w:left w:val="none" w:sz="0" w:space="0" w:color="auto"/>
            <w:bottom w:val="none" w:sz="0" w:space="0" w:color="auto"/>
            <w:right w:val="none" w:sz="0" w:space="0" w:color="auto"/>
          </w:divBdr>
        </w:div>
        <w:div w:id="1773084967">
          <w:marLeft w:val="0"/>
          <w:marRight w:val="0"/>
          <w:marTop w:val="0"/>
          <w:marBottom w:val="0"/>
          <w:divBdr>
            <w:top w:val="none" w:sz="0" w:space="0" w:color="auto"/>
            <w:left w:val="none" w:sz="0" w:space="0" w:color="auto"/>
            <w:bottom w:val="none" w:sz="0" w:space="0" w:color="auto"/>
            <w:right w:val="none" w:sz="0" w:space="0" w:color="auto"/>
          </w:divBdr>
        </w:div>
      </w:divsChild>
    </w:div>
    <w:div w:id="1773084960">
      <w:marLeft w:val="0"/>
      <w:marRight w:val="0"/>
      <w:marTop w:val="0"/>
      <w:marBottom w:val="0"/>
      <w:divBdr>
        <w:top w:val="none" w:sz="0" w:space="0" w:color="auto"/>
        <w:left w:val="none" w:sz="0" w:space="0" w:color="auto"/>
        <w:bottom w:val="none" w:sz="0" w:space="0" w:color="auto"/>
        <w:right w:val="none" w:sz="0" w:space="0" w:color="auto"/>
      </w:divBdr>
    </w:div>
    <w:div w:id="1773084961">
      <w:marLeft w:val="0"/>
      <w:marRight w:val="0"/>
      <w:marTop w:val="0"/>
      <w:marBottom w:val="0"/>
      <w:divBdr>
        <w:top w:val="none" w:sz="0" w:space="0" w:color="auto"/>
        <w:left w:val="none" w:sz="0" w:space="0" w:color="auto"/>
        <w:bottom w:val="none" w:sz="0" w:space="0" w:color="auto"/>
        <w:right w:val="none" w:sz="0" w:space="0" w:color="auto"/>
      </w:divBdr>
    </w:div>
    <w:div w:id="1773084963">
      <w:marLeft w:val="0"/>
      <w:marRight w:val="0"/>
      <w:marTop w:val="0"/>
      <w:marBottom w:val="0"/>
      <w:divBdr>
        <w:top w:val="none" w:sz="0" w:space="0" w:color="auto"/>
        <w:left w:val="none" w:sz="0" w:space="0" w:color="auto"/>
        <w:bottom w:val="none" w:sz="0" w:space="0" w:color="auto"/>
        <w:right w:val="none" w:sz="0" w:space="0" w:color="auto"/>
      </w:divBdr>
    </w:div>
    <w:div w:id="1773084964">
      <w:marLeft w:val="0"/>
      <w:marRight w:val="0"/>
      <w:marTop w:val="0"/>
      <w:marBottom w:val="0"/>
      <w:divBdr>
        <w:top w:val="none" w:sz="0" w:space="0" w:color="auto"/>
        <w:left w:val="none" w:sz="0" w:space="0" w:color="auto"/>
        <w:bottom w:val="none" w:sz="0" w:space="0" w:color="auto"/>
        <w:right w:val="none" w:sz="0" w:space="0" w:color="auto"/>
      </w:divBdr>
    </w:div>
    <w:div w:id="1773084966">
      <w:marLeft w:val="0"/>
      <w:marRight w:val="0"/>
      <w:marTop w:val="0"/>
      <w:marBottom w:val="0"/>
      <w:divBdr>
        <w:top w:val="none" w:sz="0" w:space="0" w:color="auto"/>
        <w:left w:val="none" w:sz="0" w:space="0" w:color="auto"/>
        <w:bottom w:val="none" w:sz="0" w:space="0" w:color="auto"/>
        <w:right w:val="none" w:sz="0" w:space="0" w:color="auto"/>
      </w:divBdr>
    </w:div>
    <w:div w:id="1773084968">
      <w:marLeft w:val="0"/>
      <w:marRight w:val="0"/>
      <w:marTop w:val="0"/>
      <w:marBottom w:val="0"/>
      <w:divBdr>
        <w:top w:val="none" w:sz="0" w:space="0" w:color="auto"/>
        <w:left w:val="none" w:sz="0" w:space="0" w:color="auto"/>
        <w:bottom w:val="none" w:sz="0" w:space="0" w:color="auto"/>
        <w:right w:val="none" w:sz="0" w:space="0" w:color="auto"/>
      </w:divBdr>
    </w:div>
    <w:div w:id="1773084969">
      <w:marLeft w:val="0"/>
      <w:marRight w:val="0"/>
      <w:marTop w:val="0"/>
      <w:marBottom w:val="0"/>
      <w:divBdr>
        <w:top w:val="none" w:sz="0" w:space="0" w:color="auto"/>
        <w:left w:val="none" w:sz="0" w:space="0" w:color="auto"/>
        <w:bottom w:val="none" w:sz="0" w:space="0" w:color="auto"/>
        <w:right w:val="none" w:sz="0" w:space="0" w:color="auto"/>
      </w:divBdr>
    </w:div>
    <w:div w:id="1773084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zod@copernicus.gd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zp.gov.pl/__data/assets/pdf_file/0016/30337/Obwieszczenie_tekst_jednolity_ustawy_Pzp.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skorupska@wss.gda.pl" TargetMode="External"/><Relationship Id="rId4" Type="http://schemas.openxmlformats.org/officeDocument/2006/relationships/webSettings" Target="webSettings.xml"/><Relationship Id="rId9" Type="http://schemas.openxmlformats.org/officeDocument/2006/relationships/hyperlink" Target="mailto:mkopczyk@wss.gd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17</Pages>
  <Words>5730</Words>
  <Characters>38507</Characters>
  <Application>Microsoft Office Word</Application>
  <DocSecurity>0</DocSecurity>
  <Lines>320</Lines>
  <Paragraphs>88</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44149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Aleksandra Kondraciuk</dc:creator>
  <cp:keywords/>
  <dc:description/>
  <cp:lastModifiedBy>Magda Cz.</cp:lastModifiedBy>
  <cp:revision>4</cp:revision>
  <cp:lastPrinted>2023-03-02T08:54:00Z</cp:lastPrinted>
  <dcterms:created xsi:type="dcterms:W3CDTF">2023-09-18T09:08:00Z</dcterms:created>
  <dcterms:modified xsi:type="dcterms:W3CDTF">2023-09-27T10:45:00Z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