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F2172" w14:textId="4EE9C6F7" w:rsidR="003F324C" w:rsidRPr="002E51C0" w:rsidRDefault="00000000">
      <w:pPr>
        <w:spacing w:after="227" w:line="239" w:lineRule="auto"/>
        <w:ind w:left="4048" w:right="3143" w:hanging="904"/>
        <w:rPr>
          <w:szCs w:val="20"/>
        </w:rPr>
      </w:pPr>
      <w:r w:rsidRPr="002E51C0">
        <w:rPr>
          <w:szCs w:val="20"/>
        </w:rPr>
        <w:t xml:space="preserve">Umowa nr </w:t>
      </w:r>
      <w:r w:rsidR="00020DE9" w:rsidRPr="002E51C0">
        <w:rPr>
          <w:szCs w:val="20"/>
        </w:rPr>
        <w:t>………………… (projekt)</w:t>
      </w:r>
      <w:r w:rsidRPr="002E51C0">
        <w:rPr>
          <w:szCs w:val="20"/>
        </w:rPr>
        <w:t xml:space="preserve">  </w:t>
      </w:r>
    </w:p>
    <w:p w14:paraId="20D2CD89" w14:textId="37E78D82" w:rsidR="003F324C" w:rsidRPr="002E51C0" w:rsidRDefault="00000000">
      <w:pPr>
        <w:spacing w:after="214" w:line="259" w:lineRule="auto"/>
        <w:ind w:left="-5"/>
        <w:rPr>
          <w:szCs w:val="20"/>
        </w:rPr>
      </w:pPr>
      <w:r w:rsidRPr="002E51C0">
        <w:rPr>
          <w:szCs w:val="20"/>
        </w:rPr>
        <w:t xml:space="preserve">zawarta w </w:t>
      </w:r>
      <w:r w:rsidR="00020DE9" w:rsidRPr="002E51C0">
        <w:rPr>
          <w:szCs w:val="20"/>
        </w:rPr>
        <w:t>Warszawie w dniu</w:t>
      </w:r>
      <w:r w:rsidRPr="002E51C0">
        <w:rPr>
          <w:szCs w:val="20"/>
        </w:rPr>
        <w:t xml:space="preserve"> …................ r. pomiędzy:</w:t>
      </w:r>
    </w:p>
    <w:p w14:paraId="5223C04F" w14:textId="7508CB72" w:rsidR="003F324C" w:rsidRPr="002E51C0" w:rsidRDefault="00000000">
      <w:pPr>
        <w:spacing w:after="6" w:line="365" w:lineRule="auto"/>
        <w:ind w:left="-5"/>
        <w:rPr>
          <w:szCs w:val="20"/>
        </w:rPr>
      </w:pPr>
      <w:r w:rsidRPr="002E51C0">
        <w:rPr>
          <w:b/>
          <w:szCs w:val="20"/>
        </w:rPr>
        <w:t xml:space="preserve">Skarbem Państwa </w:t>
      </w:r>
      <w:r w:rsidR="00020DE9" w:rsidRPr="002E51C0">
        <w:rPr>
          <w:b/>
          <w:szCs w:val="20"/>
        </w:rPr>
        <w:t>– Aresztem Śledczym w Warszawie-Grochowie, z siedzibą przy ul. Chłopickiego 71A w Warszawie – (04-275)</w:t>
      </w:r>
      <w:r w:rsidRPr="002E51C0">
        <w:rPr>
          <w:szCs w:val="20"/>
        </w:rPr>
        <w:t xml:space="preserve">, </w:t>
      </w:r>
      <w:r w:rsidR="00020DE9" w:rsidRPr="002E51C0">
        <w:rPr>
          <w:szCs w:val="20"/>
        </w:rPr>
        <w:t>NIP: 113-08-20-446</w:t>
      </w:r>
      <w:r w:rsidRPr="002E51C0">
        <w:rPr>
          <w:szCs w:val="20"/>
        </w:rPr>
        <w:t>, reprezentowanym przez:</w:t>
      </w:r>
    </w:p>
    <w:p w14:paraId="409571BD" w14:textId="4EC64020" w:rsidR="003F324C" w:rsidRPr="002E51C0" w:rsidRDefault="00C16FA0" w:rsidP="002E51C0">
      <w:pPr>
        <w:spacing w:after="337"/>
        <w:ind w:left="-5" w:right="2675"/>
        <w:rPr>
          <w:szCs w:val="20"/>
        </w:rPr>
      </w:pPr>
      <w:r w:rsidRPr="002E51C0">
        <w:rPr>
          <w:szCs w:val="20"/>
        </w:rPr>
        <w:t xml:space="preserve">……………………………………. </w:t>
      </w:r>
      <w:r w:rsidR="00B121CA" w:rsidRPr="002E51C0">
        <w:rPr>
          <w:szCs w:val="20"/>
        </w:rPr>
        <w:t xml:space="preserve">– Dyrektora </w:t>
      </w:r>
      <w:r w:rsidRPr="002E51C0">
        <w:rPr>
          <w:szCs w:val="20"/>
        </w:rPr>
        <w:t>Aresztu Śledczego w Warszawie</w:t>
      </w:r>
      <w:r w:rsidR="002E51C0">
        <w:rPr>
          <w:szCs w:val="20"/>
        </w:rPr>
        <w:t xml:space="preserve"> </w:t>
      </w:r>
      <w:r w:rsidRPr="002E51C0">
        <w:rPr>
          <w:szCs w:val="20"/>
        </w:rPr>
        <w:t>Grochowie,</w:t>
      </w:r>
      <w:r w:rsidR="00000000" w:rsidRPr="002E51C0">
        <w:rPr>
          <w:szCs w:val="20"/>
        </w:rPr>
        <w:t xml:space="preserve"> zwanym dalej Zamawiającym,</w:t>
      </w:r>
    </w:p>
    <w:p w14:paraId="40392DBC" w14:textId="77777777" w:rsidR="003F324C" w:rsidRPr="002E51C0" w:rsidRDefault="00000000">
      <w:pPr>
        <w:spacing w:after="350"/>
        <w:ind w:left="-5"/>
        <w:rPr>
          <w:szCs w:val="20"/>
        </w:rPr>
      </w:pPr>
      <w:r w:rsidRPr="002E51C0">
        <w:rPr>
          <w:szCs w:val="20"/>
        </w:rPr>
        <w:t xml:space="preserve">a  </w:t>
      </w:r>
    </w:p>
    <w:p w14:paraId="06D92832" w14:textId="5D48A99C" w:rsidR="003F324C" w:rsidRPr="002E51C0" w:rsidRDefault="00000000" w:rsidP="002E51C0">
      <w:pPr>
        <w:spacing w:after="94" w:line="259" w:lineRule="auto"/>
        <w:ind w:left="-5"/>
        <w:rPr>
          <w:szCs w:val="20"/>
        </w:rPr>
      </w:pPr>
      <w:r w:rsidRPr="002E51C0">
        <w:rPr>
          <w:szCs w:val="20"/>
        </w:rPr>
        <w:t>.....................................................</w:t>
      </w:r>
      <w:r w:rsidR="002E51C0">
        <w:rPr>
          <w:szCs w:val="20"/>
        </w:rPr>
        <w:t xml:space="preserve"> </w:t>
      </w:r>
      <w:r w:rsidRPr="002E51C0">
        <w:rPr>
          <w:szCs w:val="20"/>
        </w:rPr>
        <w:t>ul.</w:t>
      </w:r>
      <w:r w:rsidR="002E51C0">
        <w:rPr>
          <w:szCs w:val="20"/>
        </w:rPr>
        <w:t>, …..-…….</w:t>
      </w:r>
      <w:r w:rsidRPr="002E51C0">
        <w:rPr>
          <w:szCs w:val="20"/>
        </w:rPr>
        <w:t xml:space="preserve"> …………, </w:t>
      </w:r>
      <w:r w:rsidR="002E51C0">
        <w:rPr>
          <w:szCs w:val="20"/>
        </w:rPr>
        <w:t>NIP: ……………., REGON: …………………, zwanym dalej „Wykonawcą”, którego reprezentuje: ………………………………………………..</w:t>
      </w:r>
    </w:p>
    <w:p w14:paraId="53E7CD92" w14:textId="403EC038" w:rsidR="003F324C" w:rsidRPr="002E51C0" w:rsidRDefault="002E51C0">
      <w:pPr>
        <w:spacing w:after="0"/>
        <w:ind w:left="-5" w:right="5227"/>
        <w:rPr>
          <w:szCs w:val="20"/>
        </w:rPr>
      </w:pPr>
      <w:r>
        <w:rPr>
          <w:szCs w:val="20"/>
        </w:rPr>
        <w:t>Łącznie zwanych „Stronami”,</w:t>
      </w:r>
    </w:p>
    <w:p w14:paraId="7E2E2A14" w14:textId="1E90FC69" w:rsidR="00B121CA" w:rsidRPr="002E51C0" w:rsidRDefault="002E51C0" w:rsidP="002E51C0">
      <w:pPr>
        <w:spacing w:after="164" w:line="259" w:lineRule="auto"/>
        <w:ind w:left="4" w:right="4" w:firstLine="0"/>
        <w:rPr>
          <w:szCs w:val="20"/>
        </w:rPr>
      </w:pPr>
      <w:r>
        <w:rPr>
          <w:szCs w:val="20"/>
        </w:rPr>
        <w:t>w</w:t>
      </w:r>
      <w:r w:rsidR="00B121CA" w:rsidRPr="002E51C0">
        <w:rPr>
          <w:szCs w:val="20"/>
        </w:rPr>
        <w:t xml:space="preserve"> wyniku przeprowadzonego postępowania o udzielenie zamówienia publicznego, którego wartość nie przekracza wyrażonej w złotych równowartości kwoty, o której mowa w art. 2 ust. 1 pkt 1 ustawy z dnia 11 września 2019r. Prawo zamówień publicznych (Dz. U. z 2023, poz. 1605, z </w:t>
      </w:r>
      <w:proofErr w:type="spellStart"/>
      <w:r w:rsidR="00B121CA" w:rsidRPr="002E51C0">
        <w:rPr>
          <w:szCs w:val="20"/>
        </w:rPr>
        <w:t>późn</w:t>
      </w:r>
      <w:proofErr w:type="spellEnd"/>
      <w:r w:rsidR="00B121CA" w:rsidRPr="002E51C0">
        <w:rPr>
          <w:szCs w:val="20"/>
        </w:rPr>
        <w:t>. zm.) – zwanej dalej „Ustawą”, o następującej treści:</w:t>
      </w:r>
    </w:p>
    <w:p w14:paraId="223351D1" w14:textId="240D3E47" w:rsidR="003F324C" w:rsidRPr="002E51C0" w:rsidRDefault="00B121CA">
      <w:pPr>
        <w:spacing w:after="164" w:line="259" w:lineRule="auto"/>
        <w:ind w:left="14" w:right="4"/>
        <w:jc w:val="center"/>
        <w:rPr>
          <w:szCs w:val="20"/>
        </w:rPr>
      </w:pPr>
      <w:r w:rsidRPr="002E51C0">
        <w:rPr>
          <w:szCs w:val="20"/>
        </w:rPr>
        <w:t xml:space="preserve"> </w:t>
      </w:r>
      <w:r w:rsidR="00000000" w:rsidRPr="002E51C0">
        <w:rPr>
          <w:b/>
          <w:szCs w:val="20"/>
        </w:rPr>
        <w:t>§ 1</w:t>
      </w:r>
    </w:p>
    <w:p w14:paraId="25D6819D" w14:textId="77777777" w:rsidR="003F324C" w:rsidRPr="002E51C0" w:rsidRDefault="00000000" w:rsidP="00837AC5">
      <w:pPr>
        <w:pStyle w:val="Akapitzlist"/>
        <w:spacing w:after="164" w:line="259" w:lineRule="auto"/>
        <w:ind w:left="10" w:firstLine="0"/>
        <w:jc w:val="center"/>
        <w:rPr>
          <w:szCs w:val="20"/>
        </w:rPr>
      </w:pPr>
      <w:r w:rsidRPr="002E51C0">
        <w:rPr>
          <w:b/>
          <w:szCs w:val="20"/>
        </w:rPr>
        <w:t>Przedmiot umowy</w:t>
      </w:r>
    </w:p>
    <w:p w14:paraId="313730D6" w14:textId="1A5698EF" w:rsidR="003F324C" w:rsidRPr="002E51C0" w:rsidRDefault="00000000" w:rsidP="00837AC5">
      <w:pPr>
        <w:pStyle w:val="Akapitzlist"/>
        <w:numPr>
          <w:ilvl w:val="0"/>
          <w:numId w:val="11"/>
        </w:numPr>
        <w:rPr>
          <w:szCs w:val="20"/>
        </w:rPr>
      </w:pPr>
      <w:r w:rsidRPr="002E51C0">
        <w:rPr>
          <w:szCs w:val="20"/>
        </w:rPr>
        <w:t>Przedmiotem umowy jest jednorazowa dostawa rękawiczek nitrylowych</w:t>
      </w:r>
      <w:r w:rsidR="002E51C0">
        <w:rPr>
          <w:szCs w:val="20"/>
        </w:rPr>
        <w:t>/</w:t>
      </w:r>
      <w:r w:rsidR="00B121CA" w:rsidRPr="002E51C0">
        <w:rPr>
          <w:szCs w:val="20"/>
        </w:rPr>
        <w:t xml:space="preserve">rękawic roboczych typu </w:t>
      </w:r>
      <w:proofErr w:type="spellStart"/>
      <w:r w:rsidR="00B121CA" w:rsidRPr="002E51C0">
        <w:rPr>
          <w:szCs w:val="20"/>
        </w:rPr>
        <w:t>wampirki</w:t>
      </w:r>
      <w:proofErr w:type="spellEnd"/>
      <w:r w:rsidRPr="002E51C0">
        <w:rPr>
          <w:szCs w:val="20"/>
        </w:rPr>
        <w:t>, których wykaz, ilości oraz ceny</w:t>
      </w:r>
      <w:r w:rsidR="00B121CA" w:rsidRPr="002E51C0">
        <w:rPr>
          <w:szCs w:val="20"/>
        </w:rPr>
        <w:t xml:space="preserve"> </w:t>
      </w:r>
      <w:r w:rsidRPr="002E51C0">
        <w:rPr>
          <w:szCs w:val="20"/>
        </w:rPr>
        <w:t xml:space="preserve">jednostkowe określone zostały w Raporcie oferty, stanowiący </w:t>
      </w:r>
      <w:r w:rsidRPr="002E51C0">
        <w:rPr>
          <w:b/>
          <w:szCs w:val="20"/>
        </w:rPr>
        <w:t>Załącznik nr 1</w:t>
      </w:r>
      <w:r w:rsidRPr="002E51C0">
        <w:rPr>
          <w:szCs w:val="20"/>
        </w:rPr>
        <w:t xml:space="preserve"> do niniejszej umowy. </w:t>
      </w:r>
    </w:p>
    <w:p w14:paraId="2D59628D" w14:textId="6C942954" w:rsidR="003F324C" w:rsidRPr="002E51C0" w:rsidRDefault="00000000" w:rsidP="00837AC5">
      <w:pPr>
        <w:pStyle w:val="Akapitzlist"/>
        <w:numPr>
          <w:ilvl w:val="0"/>
          <w:numId w:val="11"/>
        </w:numPr>
        <w:spacing w:after="6" w:line="365" w:lineRule="auto"/>
        <w:rPr>
          <w:szCs w:val="20"/>
        </w:rPr>
      </w:pPr>
      <w:r w:rsidRPr="002E51C0">
        <w:rPr>
          <w:szCs w:val="20"/>
        </w:rPr>
        <w:t xml:space="preserve">Wykonawca zobowiązuje się dostarczyć przedmiot umowy do: </w:t>
      </w:r>
      <w:r w:rsidR="00B121CA" w:rsidRPr="002E51C0">
        <w:rPr>
          <w:b/>
          <w:szCs w:val="20"/>
        </w:rPr>
        <w:t>Aresztu Śledczego w Warszawie-Grochowie, ul. Chłopickiego 71A, 04-275 Warszawa – magazyn depozytowy</w:t>
      </w:r>
    </w:p>
    <w:p w14:paraId="592688C6" w14:textId="0F8AD0AA" w:rsidR="003F324C" w:rsidRPr="002E51C0" w:rsidRDefault="00000000" w:rsidP="00837AC5">
      <w:pPr>
        <w:pStyle w:val="Akapitzlist"/>
        <w:numPr>
          <w:ilvl w:val="0"/>
          <w:numId w:val="11"/>
        </w:numPr>
        <w:spacing w:after="600"/>
        <w:rPr>
          <w:szCs w:val="20"/>
        </w:rPr>
      </w:pPr>
      <w:r w:rsidRPr="002E51C0">
        <w:rPr>
          <w:szCs w:val="20"/>
        </w:rPr>
        <w:t>Przedmiot zamówienia musi być dostarczony w nienaruszonych oryginalnych opakowaniach. Opakowanie musi umożliwić pełną identyfikację przedmiotu zamówienia np.: nazwa, rodzaj, parametry.</w:t>
      </w:r>
    </w:p>
    <w:p w14:paraId="3659EDB2" w14:textId="5D9411AA" w:rsidR="003F324C" w:rsidRPr="002E51C0" w:rsidRDefault="00000000">
      <w:pPr>
        <w:spacing w:after="164" w:line="259" w:lineRule="auto"/>
        <w:ind w:left="14" w:right="4"/>
        <w:jc w:val="center"/>
        <w:rPr>
          <w:szCs w:val="20"/>
        </w:rPr>
      </w:pPr>
      <w:r w:rsidRPr="002E51C0">
        <w:rPr>
          <w:b/>
          <w:color w:val="111111"/>
          <w:szCs w:val="20"/>
        </w:rPr>
        <w:t>§ 2</w:t>
      </w:r>
    </w:p>
    <w:p w14:paraId="3300905E" w14:textId="77777777" w:rsidR="003F324C" w:rsidRPr="002E51C0" w:rsidRDefault="00000000">
      <w:pPr>
        <w:spacing w:after="164" w:line="259" w:lineRule="auto"/>
        <w:ind w:left="14"/>
        <w:jc w:val="center"/>
        <w:rPr>
          <w:szCs w:val="20"/>
        </w:rPr>
      </w:pPr>
      <w:r w:rsidRPr="002E51C0">
        <w:rPr>
          <w:b/>
          <w:color w:val="111111"/>
          <w:szCs w:val="20"/>
        </w:rPr>
        <w:t>Obowiązki Wykonawcy</w:t>
      </w:r>
    </w:p>
    <w:p w14:paraId="37AF43A9" w14:textId="22668249" w:rsidR="003F324C" w:rsidRPr="002E51C0" w:rsidRDefault="00000000" w:rsidP="00B121CA">
      <w:pPr>
        <w:numPr>
          <w:ilvl w:val="0"/>
          <w:numId w:val="2"/>
        </w:numPr>
        <w:ind w:hanging="222"/>
        <w:rPr>
          <w:szCs w:val="20"/>
        </w:rPr>
      </w:pPr>
      <w:r w:rsidRPr="002E51C0">
        <w:rPr>
          <w:szCs w:val="20"/>
        </w:rPr>
        <w:t>Wykonawca zobowiązuje się dostarczyć przedmiot umowy w terminie do</w:t>
      </w:r>
      <w:r w:rsidR="00B121CA" w:rsidRPr="002E51C0">
        <w:rPr>
          <w:szCs w:val="20"/>
        </w:rPr>
        <w:t xml:space="preserve"> ……. </w:t>
      </w:r>
      <w:r w:rsidRPr="002E51C0">
        <w:rPr>
          <w:szCs w:val="20"/>
        </w:rPr>
        <w:t>dni roboczych od dnia podpisania umowy</w:t>
      </w:r>
      <w:r w:rsidRPr="002E51C0">
        <w:rPr>
          <w:b/>
          <w:szCs w:val="20"/>
        </w:rPr>
        <w:t xml:space="preserve"> </w:t>
      </w:r>
      <w:r w:rsidRPr="002E51C0">
        <w:rPr>
          <w:szCs w:val="20"/>
        </w:rPr>
        <w:t>do</w:t>
      </w:r>
      <w:r w:rsidRPr="002E51C0">
        <w:rPr>
          <w:b/>
          <w:szCs w:val="20"/>
        </w:rPr>
        <w:t xml:space="preserve"> </w:t>
      </w:r>
      <w:r w:rsidRPr="002E51C0">
        <w:rPr>
          <w:szCs w:val="20"/>
        </w:rPr>
        <w:t xml:space="preserve">wskazanej w § 1 ust. 2 lokalizacji  na własny koszt i ryzyko w dni robocze w </w:t>
      </w:r>
      <w:proofErr w:type="spellStart"/>
      <w:r w:rsidRPr="002E51C0">
        <w:rPr>
          <w:szCs w:val="20"/>
        </w:rPr>
        <w:t>godz</w:t>
      </w:r>
      <w:proofErr w:type="spellEnd"/>
      <w:r w:rsidRPr="002E51C0">
        <w:rPr>
          <w:szCs w:val="20"/>
        </w:rPr>
        <w:t>: 0</w:t>
      </w:r>
      <w:r w:rsidR="00B121CA" w:rsidRPr="002E51C0">
        <w:rPr>
          <w:szCs w:val="20"/>
        </w:rPr>
        <w:t>8</w:t>
      </w:r>
      <w:r w:rsidRPr="002E51C0">
        <w:rPr>
          <w:szCs w:val="20"/>
        </w:rPr>
        <w:t>:00- 1</w:t>
      </w:r>
      <w:r w:rsidR="00B121CA" w:rsidRPr="002E51C0">
        <w:rPr>
          <w:szCs w:val="20"/>
        </w:rPr>
        <w:t>5</w:t>
      </w:r>
      <w:r w:rsidRPr="002E51C0">
        <w:rPr>
          <w:szCs w:val="20"/>
        </w:rPr>
        <w:t>:00.</w:t>
      </w:r>
    </w:p>
    <w:p w14:paraId="59C3783E" w14:textId="77777777" w:rsidR="003F324C" w:rsidRPr="002E51C0" w:rsidRDefault="00000000">
      <w:pPr>
        <w:numPr>
          <w:ilvl w:val="0"/>
          <w:numId w:val="2"/>
        </w:numPr>
        <w:spacing w:after="164" w:line="259" w:lineRule="auto"/>
        <w:ind w:hanging="222"/>
        <w:rPr>
          <w:szCs w:val="20"/>
        </w:rPr>
      </w:pPr>
      <w:r w:rsidRPr="002E51C0">
        <w:rPr>
          <w:szCs w:val="20"/>
        </w:rPr>
        <w:t>Wykonawca zobowiązuje się dostarczyć przedmiot umowy fabrycznie nowy, nieużywany i wolny od wad.</w:t>
      </w:r>
    </w:p>
    <w:p w14:paraId="3AE8D829" w14:textId="77777777" w:rsidR="003F324C" w:rsidRPr="002E51C0" w:rsidRDefault="00000000">
      <w:pPr>
        <w:numPr>
          <w:ilvl w:val="0"/>
          <w:numId w:val="2"/>
        </w:numPr>
        <w:ind w:hanging="222"/>
        <w:rPr>
          <w:szCs w:val="20"/>
        </w:rPr>
      </w:pPr>
      <w:r w:rsidRPr="002E51C0">
        <w:rPr>
          <w:szCs w:val="20"/>
        </w:rPr>
        <w:t>Zamawiający wymaga, aby dostarczony przedmiot zamówienia był dopuszczony do obrotu handlowego, spełniał normy obowiązujące na terenie UE</w:t>
      </w:r>
      <w:r w:rsidRPr="002E51C0">
        <w:rPr>
          <w:b/>
          <w:szCs w:val="20"/>
        </w:rPr>
        <w:t>.</w:t>
      </w:r>
    </w:p>
    <w:p w14:paraId="11B97D7B" w14:textId="77777777" w:rsidR="003F324C" w:rsidRPr="002E51C0" w:rsidRDefault="00000000">
      <w:pPr>
        <w:numPr>
          <w:ilvl w:val="0"/>
          <w:numId w:val="2"/>
        </w:numPr>
        <w:ind w:hanging="222"/>
        <w:rPr>
          <w:szCs w:val="20"/>
        </w:rPr>
      </w:pPr>
      <w:r w:rsidRPr="002E51C0">
        <w:rPr>
          <w:szCs w:val="20"/>
        </w:rPr>
        <w:t xml:space="preserve">Wykonawca zobowiązany jest dostarczyć towar w całości, tj. w postaci </w:t>
      </w:r>
      <w:r w:rsidRPr="002E51C0">
        <w:rPr>
          <w:szCs w:val="20"/>
          <w:u w:val="single" w:color="000000"/>
        </w:rPr>
        <w:t>jednorazowej</w:t>
      </w:r>
      <w:r w:rsidRPr="002E51C0">
        <w:rPr>
          <w:szCs w:val="20"/>
        </w:rPr>
        <w:t xml:space="preserve"> dostawy, która obejmuje wszystkie elementy przedmiotu zamówienia.</w:t>
      </w:r>
    </w:p>
    <w:p w14:paraId="140F9055" w14:textId="77777777" w:rsidR="003F324C" w:rsidRPr="002E51C0" w:rsidRDefault="00000000">
      <w:pPr>
        <w:numPr>
          <w:ilvl w:val="0"/>
          <w:numId w:val="2"/>
        </w:numPr>
        <w:spacing w:after="164" w:line="259" w:lineRule="auto"/>
        <w:ind w:hanging="222"/>
        <w:rPr>
          <w:szCs w:val="20"/>
        </w:rPr>
      </w:pPr>
      <w:r w:rsidRPr="002E51C0">
        <w:rPr>
          <w:szCs w:val="20"/>
        </w:rPr>
        <w:lastRenderedPageBreak/>
        <w:t>Koszt transportu przedmiotu umowy obciąża Wykonawcę.</w:t>
      </w:r>
    </w:p>
    <w:p w14:paraId="3420CCA5" w14:textId="77777777" w:rsidR="003F324C" w:rsidRPr="002E51C0" w:rsidRDefault="00000000">
      <w:pPr>
        <w:numPr>
          <w:ilvl w:val="0"/>
          <w:numId w:val="2"/>
        </w:numPr>
        <w:spacing w:after="164" w:line="259" w:lineRule="auto"/>
        <w:ind w:hanging="222"/>
        <w:rPr>
          <w:szCs w:val="20"/>
        </w:rPr>
      </w:pPr>
      <w:r w:rsidRPr="002E51C0">
        <w:rPr>
          <w:szCs w:val="20"/>
        </w:rPr>
        <w:t xml:space="preserve">Wykonawca zobowiązuje się do wykonania umowy z zachowaniem należytej staranności, </w:t>
      </w:r>
    </w:p>
    <w:p w14:paraId="69579F85" w14:textId="77777777" w:rsidR="003F324C" w:rsidRPr="002E51C0" w:rsidRDefault="00000000">
      <w:pPr>
        <w:numPr>
          <w:ilvl w:val="0"/>
          <w:numId w:val="2"/>
        </w:numPr>
        <w:spacing w:after="164" w:line="259" w:lineRule="auto"/>
        <w:ind w:hanging="222"/>
        <w:rPr>
          <w:szCs w:val="20"/>
        </w:rPr>
      </w:pPr>
      <w:r w:rsidRPr="002E51C0">
        <w:rPr>
          <w:szCs w:val="20"/>
        </w:rPr>
        <w:t>Wykonawca odpowiada za wady jakościowe i ilościowe przedmiotu umowy.</w:t>
      </w:r>
    </w:p>
    <w:p w14:paraId="618F9964" w14:textId="77777777" w:rsidR="003F324C" w:rsidRPr="002E51C0" w:rsidRDefault="00000000">
      <w:pPr>
        <w:numPr>
          <w:ilvl w:val="0"/>
          <w:numId w:val="2"/>
        </w:numPr>
        <w:ind w:hanging="222"/>
        <w:rPr>
          <w:szCs w:val="20"/>
        </w:rPr>
      </w:pPr>
      <w:r w:rsidRPr="002E51C0">
        <w:rPr>
          <w:szCs w:val="20"/>
        </w:rPr>
        <w:t>Wykonawca zobowiązany jest do przyjmowania zwrotów jakościowych dostarczanych artykułów i dokonania wymiany produktów objętych zgłoszeniem w terminie 7 dni od zgłoszenia na asortyment wolny od wad, na własny koszt i ryzyko.</w:t>
      </w:r>
    </w:p>
    <w:p w14:paraId="5CFC76A1" w14:textId="2E7F1B80" w:rsidR="003F324C" w:rsidRPr="002E51C0" w:rsidRDefault="00000000">
      <w:pPr>
        <w:numPr>
          <w:ilvl w:val="0"/>
          <w:numId w:val="2"/>
        </w:numPr>
        <w:spacing w:after="458"/>
        <w:ind w:hanging="222"/>
        <w:rPr>
          <w:szCs w:val="20"/>
        </w:rPr>
      </w:pPr>
      <w:r w:rsidRPr="002E51C0">
        <w:rPr>
          <w:szCs w:val="20"/>
        </w:rPr>
        <w:t xml:space="preserve">Na terenie </w:t>
      </w:r>
      <w:r w:rsidR="00B121CA" w:rsidRPr="002E51C0">
        <w:rPr>
          <w:szCs w:val="20"/>
        </w:rPr>
        <w:t xml:space="preserve">Aresztu Śledczego </w:t>
      </w:r>
      <w:r w:rsidRPr="002E51C0">
        <w:rPr>
          <w:szCs w:val="20"/>
        </w:rPr>
        <w:t>obowiązują ograniczenia ruchu osób i pojazdów samochodowych. Każdorazowy wjazd na teren Zamawiającego poprzedzony będzie odprawą na bramie głównej. Przedstawiciele Wykonawcy mają prawo wstępu na teren jednostek Zamawiającego, także wjazd samochodem dostawczym, po uprzednim okazaniu dokumentu tożsamości, jak też po bezwzględnym zdeponowaniu na bramie posiadanych przy sobie przedmiotów niebezpiecznych oraz niedozwolonych, takich jak broń, alkohol, telefon komórkowy, itp., zgodnie z Rozporządzeniem Rady Ministrów z dnia 6 lipca 2023 r. w sprawie realizacji działań funkcjonariuszy Służby Więziennej oraz wzoru protokołu z kontroli osobistej, kontroli pobieżnej oraz ze sprawdzania pojazdów lub ich ładunku ( Dz.U. 2023 r, poz. 1522).</w:t>
      </w:r>
    </w:p>
    <w:p w14:paraId="5C5FEE81" w14:textId="147693B5" w:rsidR="003F324C" w:rsidRPr="002E51C0" w:rsidRDefault="00000000">
      <w:pPr>
        <w:spacing w:after="164" w:line="259" w:lineRule="auto"/>
        <w:ind w:left="14" w:right="4"/>
        <w:jc w:val="center"/>
        <w:rPr>
          <w:szCs w:val="20"/>
        </w:rPr>
      </w:pPr>
      <w:r w:rsidRPr="002E51C0">
        <w:rPr>
          <w:b/>
          <w:color w:val="111111"/>
          <w:szCs w:val="20"/>
        </w:rPr>
        <w:t>§ 3</w:t>
      </w:r>
    </w:p>
    <w:p w14:paraId="674DB9E8" w14:textId="77777777" w:rsidR="003F324C" w:rsidRPr="002E51C0" w:rsidRDefault="00000000">
      <w:pPr>
        <w:spacing w:after="108" w:line="259" w:lineRule="auto"/>
        <w:ind w:left="14" w:right="5"/>
        <w:jc w:val="center"/>
        <w:rPr>
          <w:szCs w:val="20"/>
        </w:rPr>
      </w:pPr>
      <w:r w:rsidRPr="002E51C0">
        <w:rPr>
          <w:b/>
          <w:color w:val="111111"/>
          <w:szCs w:val="20"/>
        </w:rPr>
        <w:t>Wynagrodzenie</w:t>
      </w:r>
    </w:p>
    <w:tbl>
      <w:tblPr>
        <w:tblStyle w:val="TableGrid"/>
        <w:tblpPr w:vertAnchor="text" w:tblpX="7900" w:tblpY="-5"/>
        <w:tblOverlap w:val="never"/>
        <w:tblW w:w="1372" w:type="dxa"/>
        <w:tblInd w:w="0" w:type="dxa"/>
        <w:tblCellMar>
          <w:top w:w="5" w:type="dxa"/>
          <w:left w:w="2" w:type="dxa"/>
          <w:right w:w="13" w:type="dxa"/>
        </w:tblCellMar>
        <w:tblLook w:val="04A0" w:firstRow="1" w:lastRow="0" w:firstColumn="1" w:lastColumn="0" w:noHBand="0" w:noVBand="1"/>
      </w:tblPr>
      <w:tblGrid>
        <w:gridCol w:w="1372"/>
      </w:tblGrid>
      <w:tr w:rsidR="003F324C" w:rsidRPr="002E51C0" w14:paraId="1286D143" w14:textId="77777777">
        <w:trPr>
          <w:trHeight w:val="228"/>
        </w:trPr>
        <w:tc>
          <w:tcPr>
            <w:tcW w:w="1372" w:type="dxa"/>
            <w:tcBorders>
              <w:top w:val="nil"/>
              <w:left w:val="nil"/>
              <w:bottom w:val="nil"/>
              <w:right w:val="nil"/>
            </w:tcBorders>
            <w:shd w:val="clear" w:color="auto" w:fill="FFFF00"/>
          </w:tcPr>
          <w:p w14:paraId="2BE1DA77" w14:textId="77777777" w:rsidR="003F324C" w:rsidRPr="002E51C0" w:rsidRDefault="00000000">
            <w:pPr>
              <w:spacing w:after="0" w:line="259" w:lineRule="auto"/>
              <w:ind w:left="0" w:firstLine="0"/>
              <w:rPr>
                <w:szCs w:val="20"/>
              </w:rPr>
            </w:pPr>
            <w:r w:rsidRPr="002E51C0">
              <w:rPr>
                <w:szCs w:val="20"/>
              </w:rPr>
              <w:t xml:space="preserve">                       </w:t>
            </w:r>
          </w:p>
        </w:tc>
      </w:tr>
    </w:tbl>
    <w:p w14:paraId="5916BC7F" w14:textId="77777777" w:rsidR="003F324C" w:rsidRPr="002E51C0" w:rsidRDefault="00000000">
      <w:pPr>
        <w:numPr>
          <w:ilvl w:val="0"/>
          <w:numId w:val="3"/>
        </w:numPr>
        <w:spacing w:after="96" w:line="259" w:lineRule="auto"/>
        <w:ind w:hanging="236"/>
        <w:rPr>
          <w:szCs w:val="20"/>
        </w:rPr>
      </w:pPr>
      <w:r w:rsidRPr="002E51C0">
        <w:rPr>
          <w:szCs w:val="20"/>
        </w:rPr>
        <w:t xml:space="preserve">Zgodnie z ofertą złożoną przez Wykonawcę wartość brutto przedmiotu umowy wynosi: </w:t>
      </w:r>
      <w:r w:rsidRPr="002E51C0">
        <w:rPr>
          <w:b/>
          <w:szCs w:val="20"/>
        </w:rPr>
        <w:t xml:space="preserve"> </w:t>
      </w:r>
      <w:r w:rsidRPr="002E51C0">
        <w:rPr>
          <w:szCs w:val="20"/>
        </w:rPr>
        <w:t>PLN,</w:t>
      </w:r>
    </w:p>
    <w:p w14:paraId="584A4713" w14:textId="77777777" w:rsidR="003F324C" w:rsidRPr="002E51C0" w:rsidRDefault="00000000">
      <w:pPr>
        <w:spacing w:after="158" w:line="259" w:lineRule="auto"/>
        <w:ind w:left="0" w:firstLine="0"/>
        <w:jc w:val="left"/>
        <w:rPr>
          <w:szCs w:val="20"/>
        </w:rPr>
      </w:pPr>
      <w:r w:rsidRPr="002E51C0">
        <w:rPr>
          <w:szCs w:val="20"/>
        </w:rPr>
        <w:t xml:space="preserve">(słownie:  </w:t>
      </w:r>
      <w:r w:rsidRPr="002E51C0">
        <w:rPr>
          <w:szCs w:val="20"/>
          <w:shd w:val="clear" w:color="auto" w:fill="FFFF00"/>
        </w:rPr>
        <w:t xml:space="preserve"> …..........................................................</w:t>
      </w:r>
      <w:r w:rsidRPr="002E51C0">
        <w:rPr>
          <w:szCs w:val="20"/>
        </w:rPr>
        <w:t xml:space="preserve"> ),  </w:t>
      </w:r>
    </w:p>
    <w:p w14:paraId="3495962B" w14:textId="77777777" w:rsidR="003F324C" w:rsidRPr="002E51C0" w:rsidRDefault="00000000">
      <w:pPr>
        <w:numPr>
          <w:ilvl w:val="0"/>
          <w:numId w:val="3"/>
        </w:numPr>
        <w:ind w:hanging="236"/>
        <w:rPr>
          <w:szCs w:val="20"/>
        </w:rPr>
      </w:pPr>
      <w:r w:rsidRPr="002E51C0">
        <w:rPr>
          <w:szCs w:val="20"/>
        </w:rPr>
        <w:t>Wynagrodzenie określone w § 3 ust. 1 zawiera w sobie wszystkie koszty związane z realizacją  przedmiotu umowy, w szczególności koszty transportu do miejsca dostawy, załadunku, rozładunku, ryzyko Wykonawcy z tytułu oszacowania wszelkich kosztów związanych z jego realizacją, a także oddziaływania innych czynników mających lub mogących mieć wpływ na koszty i stanowi maksymalne wynagrodzenie Wykonawcy</w:t>
      </w:r>
      <w:r w:rsidRPr="002E51C0">
        <w:rPr>
          <w:rFonts w:eastAsia="Calibri"/>
          <w:szCs w:val="20"/>
        </w:rPr>
        <w:t>.</w:t>
      </w:r>
    </w:p>
    <w:p w14:paraId="69AEC988" w14:textId="77777777" w:rsidR="003F324C" w:rsidRPr="002E51C0" w:rsidRDefault="00000000">
      <w:pPr>
        <w:numPr>
          <w:ilvl w:val="0"/>
          <w:numId w:val="3"/>
        </w:numPr>
        <w:spacing w:after="96" w:line="259" w:lineRule="auto"/>
        <w:ind w:hanging="236"/>
        <w:rPr>
          <w:szCs w:val="20"/>
        </w:rPr>
      </w:pPr>
      <w:r w:rsidRPr="002E51C0">
        <w:rPr>
          <w:color w:val="111111"/>
          <w:szCs w:val="20"/>
        </w:rPr>
        <w:t>Płatność za wykonanie przedmiotu umowy, dokonana będzie na podstawie prawidłowo wystawionej faktury</w:t>
      </w:r>
    </w:p>
    <w:p w14:paraId="71766568" w14:textId="77777777" w:rsidR="003F324C" w:rsidRPr="002E51C0" w:rsidRDefault="00000000">
      <w:pPr>
        <w:spacing w:after="158" w:line="259" w:lineRule="auto"/>
        <w:ind w:left="-5"/>
        <w:rPr>
          <w:szCs w:val="20"/>
        </w:rPr>
      </w:pPr>
      <w:r w:rsidRPr="002E51C0">
        <w:rPr>
          <w:color w:val="111111"/>
          <w:szCs w:val="20"/>
        </w:rPr>
        <w:t xml:space="preserve">VAT.                     </w:t>
      </w:r>
    </w:p>
    <w:p w14:paraId="661D4269" w14:textId="77777777" w:rsidR="003F324C" w:rsidRPr="002E51C0" w:rsidRDefault="00000000">
      <w:pPr>
        <w:numPr>
          <w:ilvl w:val="0"/>
          <w:numId w:val="3"/>
        </w:numPr>
        <w:spacing w:after="63" w:line="358" w:lineRule="auto"/>
        <w:ind w:hanging="236"/>
        <w:rPr>
          <w:szCs w:val="20"/>
        </w:rPr>
      </w:pPr>
      <w:r w:rsidRPr="002E51C0">
        <w:rPr>
          <w:color w:val="111111"/>
          <w:szCs w:val="20"/>
        </w:rPr>
        <w:t xml:space="preserve">Termin płatności za zrealizowanie przedmiotu umowy strony ustalają na </w:t>
      </w:r>
      <w:r w:rsidRPr="002E51C0">
        <w:rPr>
          <w:b/>
          <w:color w:val="111111"/>
          <w:szCs w:val="20"/>
        </w:rPr>
        <w:t>30</w:t>
      </w:r>
      <w:r w:rsidRPr="002E51C0">
        <w:rPr>
          <w:color w:val="111111"/>
          <w:szCs w:val="20"/>
        </w:rPr>
        <w:t xml:space="preserve"> dni od daty dostarczenia prawidłowo wystawionej przez Wykonawcę faktury do siedziby Zamawiającego. Sposób płatności: przelew na rachunek bankowy Wykonawcy.</w:t>
      </w:r>
    </w:p>
    <w:p w14:paraId="0B89AB43" w14:textId="77777777" w:rsidR="003F324C" w:rsidRPr="002E51C0" w:rsidRDefault="00000000">
      <w:pPr>
        <w:numPr>
          <w:ilvl w:val="0"/>
          <w:numId w:val="3"/>
        </w:numPr>
        <w:spacing w:after="164" w:line="259" w:lineRule="auto"/>
        <w:ind w:hanging="236"/>
        <w:rPr>
          <w:szCs w:val="20"/>
        </w:rPr>
      </w:pPr>
      <w:r w:rsidRPr="002E51C0">
        <w:rPr>
          <w:color w:val="111111"/>
          <w:szCs w:val="20"/>
        </w:rPr>
        <w:t>Za dzień zapłaty uznaje się dzień obciążenia rachunku bankowego Zamawiającego.</w:t>
      </w:r>
    </w:p>
    <w:p w14:paraId="3B7BD925" w14:textId="0A15FF5E" w:rsidR="003F324C" w:rsidRPr="002E51C0" w:rsidRDefault="00000000" w:rsidP="002E51C0">
      <w:pPr>
        <w:numPr>
          <w:ilvl w:val="0"/>
          <w:numId w:val="3"/>
        </w:numPr>
        <w:spacing w:after="63" w:line="357" w:lineRule="auto"/>
        <w:ind w:hanging="236"/>
        <w:rPr>
          <w:szCs w:val="20"/>
        </w:rPr>
      </w:pPr>
      <w:r w:rsidRPr="002E51C0">
        <w:rPr>
          <w:color w:val="111111"/>
          <w:szCs w:val="20"/>
        </w:rPr>
        <w:t xml:space="preserve">Jeżeli faktura dostarczona Zamawiającemu przez Wykonawcę zawierać będzie jakiekolwiek błędy </w:t>
      </w:r>
      <w:r w:rsidR="00837AC5" w:rsidRPr="002E51C0">
        <w:rPr>
          <w:color w:val="111111"/>
          <w:szCs w:val="20"/>
        </w:rPr>
        <w:t>pod względem</w:t>
      </w:r>
      <w:r w:rsidRPr="002E51C0">
        <w:rPr>
          <w:color w:val="111111"/>
          <w:szCs w:val="20"/>
        </w:rPr>
        <w:t xml:space="preserve"> rachunkowym, opisowym lub w zakresie podanych w niej danych, zostanie niezwłocznie przez Wykonawcę skorygowana, natomiast termin płatności będzie biegł na nowo od daty doręczenia Zamawiającemu faktury skorygowanej. Korekta i dostarczenie faktur korygujących powinna nastąpić w terminie 3 dni roboczych od dnia zgłoszenia błędów przez Zamawiającego.</w:t>
      </w:r>
    </w:p>
    <w:p w14:paraId="358FF554" w14:textId="49E48AD7" w:rsidR="003F324C" w:rsidRPr="002E51C0" w:rsidRDefault="00000000">
      <w:pPr>
        <w:spacing w:after="164" w:line="259" w:lineRule="auto"/>
        <w:ind w:left="14" w:right="4"/>
        <w:jc w:val="center"/>
        <w:rPr>
          <w:szCs w:val="20"/>
        </w:rPr>
      </w:pPr>
      <w:r w:rsidRPr="002E51C0">
        <w:rPr>
          <w:b/>
          <w:color w:val="111111"/>
          <w:szCs w:val="20"/>
        </w:rPr>
        <w:t>§ 4</w:t>
      </w:r>
    </w:p>
    <w:p w14:paraId="6EC379BE" w14:textId="77777777" w:rsidR="003F324C" w:rsidRPr="002E51C0" w:rsidRDefault="00000000">
      <w:pPr>
        <w:spacing w:after="164" w:line="259" w:lineRule="auto"/>
        <w:ind w:left="14" w:right="2"/>
        <w:jc w:val="center"/>
        <w:rPr>
          <w:szCs w:val="20"/>
        </w:rPr>
      </w:pPr>
      <w:r w:rsidRPr="002E51C0">
        <w:rPr>
          <w:b/>
          <w:color w:val="111111"/>
          <w:szCs w:val="20"/>
        </w:rPr>
        <w:lastRenderedPageBreak/>
        <w:t>Nadzór nad wykonaniem przedmiotu umowy</w:t>
      </w:r>
    </w:p>
    <w:p w14:paraId="5C22733F" w14:textId="77777777" w:rsidR="003F324C" w:rsidRPr="002E51C0" w:rsidRDefault="00000000">
      <w:pPr>
        <w:spacing w:after="63" w:line="359" w:lineRule="auto"/>
        <w:ind w:left="-5"/>
        <w:rPr>
          <w:szCs w:val="20"/>
        </w:rPr>
      </w:pPr>
      <w:r w:rsidRPr="002E51C0">
        <w:rPr>
          <w:b/>
          <w:color w:val="111111"/>
          <w:szCs w:val="20"/>
        </w:rPr>
        <w:t xml:space="preserve">1. </w:t>
      </w:r>
      <w:r w:rsidRPr="002E51C0">
        <w:rPr>
          <w:color w:val="111111"/>
          <w:szCs w:val="20"/>
        </w:rPr>
        <w:t>Do nadzorowania, kontaktów wynikających z realizacji umowy ze strony Zamawiającego w zakresie merytorycznym jest  :</w:t>
      </w:r>
    </w:p>
    <w:p w14:paraId="0CF7C658" w14:textId="561B4A21" w:rsidR="00837AC5" w:rsidRPr="002E51C0" w:rsidRDefault="00837AC5" w:rsidP="00837AC5">
      <w:pPr>
        <w:numPr>
          <w:ilvl w:val="0"/>
          <w:numId w:val="4"/>
        </w:numPr>
        <w:spacing w:after="164" w:line="259" w:lineRule="auto"/>
        <w:ind w:hanging="246"/>
        <w:jc w:val="left"/>
        <w:rPr>
          <w:szCs w:val="20"/>
        </w:rPr>
      </w:pPr>
      <w:r w:rsidRPr="002E51C0">
        <w:rPr>
          <w:b/>
          <w:color w:val="111111"/>
          <w:szCs w:val="20"/>
        </w:rPr>
        <w:t>……………………….</w:t>
      </w:r>
      <w:r w:rsidR="00000000" w:rsidRPr="002E51C0">
        <w:rPr>
          <w:color w:val="111111"/>
          <w:szCs w:val="20"/>
        </w:rPr>
        <w:t xml:space="preserve">, tel. </w:t>
      </w:r>
      <w:r w:rsidRPr="002E51C0">
        <w:rPr>
          <w:color w:val="111111"/>
          <w:szCs w:val="20"/>
        </w:rPr>
        <w:t>……………………</w:t>
      </w:r>
      <w:r w:rsidR="00000000" w:rsidRPr="002E51C0">
        <w:rPr>
          <w:color w:val="111111"/>
          <w:szCs w:val="20"/>
        </w:rPr>
        <w:t>, email:</w:t>
      </w:r>
      <w:r w:rsidRPr="002E51C0">
        <w:rPr>
          <w:color w:val="111111"/>
          <w:szCs w:val="20"/>
        </w:rPr>
        <w:t xml:space="preserve"> ……………………………………</w:t>
      </w:r>
    </w:p>
    <w:p w14:paraId="544A8419" w14:textId="77777777" w:rsidR="003F324C" w:rsidRPr="002E51C0" w:rsidRDefault="00000000">
      <w:pPr>
        <w:spacing w:after="412" w:line="430" w:lineRule="auto"/>
        <w:ind w:left="-5" w:right="682"/>
        <w:rPr>
          <w:szCs w:val="20"/>
        </w:rPr>
      </w:pPr>
      <w:r w:rsidRPr="002E51C0">
        <w:rPr>
          <w:b/>
          <w:color w:val="111111"/>
          <w:szCs w:val="20"/>
        </w:rPr>
        <w:t>2.</w:t>
      </w:r>
      <w:r w:rsidRPr="002E51C0">
        <w:rPr>
          <w:color w:val="111111"/>
          <w:szCs w:val="20"/>
        </w:rPr>
        <w:t xml:space="preserve"> Ze strony Wykonawcy osobą odpowiedzialną za realizację umowy i kontakty z Zamawiającym jest : </w:t>
      </w:r>
      <w:r w:rsidRPr="002E51C0">
        <w:rPr>
          <w:b/>
          <w:color w:val="111111"/>
          <w:szCs w:val="20"/>
        </w:rPr>
        <w:t xml:space="preserve">a) </w:t>
      </w:r>
      <w:r w:rsidRPr="002E51C0">
        <w:rPr>
          <w:color w:val="111111"/>
          <w:szCs w:val="20"/>
        </w:rPr>
        <w:t>….........................., tel. ….................., email:..................</w:t>
      </w:r>
    </w:p>
    <w:p w14:paraId="49BAA02D" w14:textId="2E609298" w:rsidR="003F324C" w:rsidRPr="002E51C0" w:rsidRDefault="00000000">
      <w:pPr>
        <w:spacing w:after="164" w:line="259" w:lineRule="auto"/>
        <w:ind w:left="14" w:right="5"/>
        <w:jc w:val="center"/>
        <w:rPr>
          <w:szCs w:val="20"/>
        </w:rPr>
      </w:pPr>
      <w:r w:rsidRPr="002E51C0">
        <w:rPr>
          <w:b/>
          <w:szCs w:val="20"/>
        </w:rPr>
        <w:t>§ 5</w:t>
      </w:r>
    </w:p>
    <w:p w14:paraId="179FCA2C" w14:textId="77777777" w:rsidR="003F324C" w:rsidRPr="002E51C0" w:rsidRDefault="00000000">
      <w:pPr>
        <w:spacing w:after="164" w:line="259" w:lineRule="auto"/>
        <w:ind w:left="14" w:right="5"/>
        <w:jc w:val="center"/>
        <w:rPr>
          <w:szCs w:val="20"/>
        </w:rPr>
      </w:pPr>
      <w:r w:rsidRPr="002E51C0">
        <w:rPr>
          <w:b/>
          <w:szCs w:val="20"/>
        </w:rPr>
        <w:t>Kary umowne</w:t>
      </w:r>
    </w:p>
    <w:p w14:paraId="681BBC12" w14:textId="77777777" w:rsidR="003F324C" w:rsidRPr="002E51C0" w:rsidRDefault="00000000">
      <w:pPr>
        <w:numPr>
          <w:ilvl w:val="0"/>
          <w:numId w:val="5"/>
        </w:numPr>
        <w:spacing w:after="164" w:line="259" w:lineRule="auto"/>
        <w:ind w:hanging="222"/>
        <w:rPr>
          <w:szCs w:val="20"/>
        </w:rPr>
      </w:pPr>
      <w:r w:rsidRPr="002E51C0">
        <w:rPr>
          <w:szCs w:val="20"/>
        </w:rPr>
        <w:t>Z tytułu niewykonania lub nienależytego wykonania umowy Zamawiającemu przysługują kary umowne.</w:t>
      </w:r>
    </w:p>
    <w:p w14:paraId="3B4C8534" w14:textId="6FBC0C3E" w:rsidR="003F324C" w:rsidRPr="002E51C0" w:rsidRDefault="00000000" w:rsidP="00837AC5">
      <w:pPr>
        <w:numPr>
          <w:ilvl w:val="0"/>
          <w:numId w:val="5"/>
        </w:numPr>
        <w:spacing w:after="0"/>
        <w:ind w:hanging="222"/>
        <w:rPr>
          <w:szCs w:val="20"/>
        </w:rPr>
      </w:pPr>
      <w:r w:rsidRPr="002E51C0">
        <w:rPr>
          <w:szCs w:val="20"/>
        </w:rPr>
        <w:t>W przypadku odstąpienia od umowy lub rozwiązania umowy przez Wykonawcę jest on zobowiązany zapłacić Zamawiającemu karę umowną w wysokości 20 % wartości przedmiotu umowy, określonej w § 3 ust.</w:t>
      </w:r>
    </w:p>
    <w:p w14:paraId="019EE673" w14:textId="1C2EA6BA" w:rsidR="003F324C" w:rsidRPr="002E51C0" w:rsidRDefault="00000000">
      <w:pPr>
        <w:numPr>
          <w:ilvl w:val="0"/>
          <w:numId w:val="5"/>
        </w:numPr>
        <w:ind w:hanging="222"/>
        <w:rPr>
          <w:szCs w:val="20"/>
        </w:rPr>
      </w:pPr>
      <w:r w:rsidRPr="002E51C0">
        <w:rPr>
          <w:szCs w:val="20"/>
        </w:rPr>
        <w:t>W przypadku odstąpienia od umowy lub rozwiązania umowy przez Zamawiającego z przyczyn zależnych od</w:t>
      </w:r>
      <w:r w:rsidR="00837AC5" w:rsidRPr="002E51C0">
        <w:rPr>
          <w:szCs w:val="20"/>
        </w:rPr>
        <w:t xml:space="preserve"> </w:t>
      </w:r>
      <w:r w:rsidRPr="002E51C0">
        <w:rPr>
          <w:szCs w:val="20"/>
        </w:rPr>
        <w:t>Wykonawcy, Wykonawca zobowiązany jest zapłacić Zamawiającemu karę umowną w wysokości 20 % wartości przedmiotu umowy, określonej w § 3 ust. 1.</w:t>
      </w:r>
    </w:p>
    <w:p w14:paraId="47FB72FD" w14:textId="77777777" w:rsidR="003F324C" w:rsidRPr="002E51C0" w:rsidRDefault="00000000">
      <w:pPr>
        <w:numPr>
          <w:ilvl w:val="0"/>
          <w:numId w:val="5"/>
        </w:numPr>
        <w:ind w:hanging="222"/>
        <w:rPr>
          <w:szCs w:val="20"/>
        </w:rPr>
      </w:pPr>
      <w:r w:rsidRPr="002E51C0">
        <w:rPr>
          <w:szCs w:val="20"/>
        </w:rPr>
        <w:t xml:space="preserve">Wykonawca zapłaci Zamawiającemu karę umowną w wysokości 1,0 % wartości przedmiotu </w:t>
      </w:r>
      <w:proofErr w:type="spellStart"/>
      <w:r w:rsidRPr="002E51C0">
        <w:rPr>
          <w:szCs w:val="20"/>
        </w:rPr>
        <w:t>umowy,określonej</w:t>
      </w:r>
      <w:proofErr w:type="spellEnd"/>
      <w:r w:rsidRPr="002E51C0">
        <w:rPr>
          <w:szCs w:val="20"/>
        </w:rPr>
        <w:t xml:space="preserve"> w § 3 ust. 1, za każdy rozpoczęty dzień zwłoki w przypadku, gdy Wykonawca nie dostarczy przedmiotu umowy w terminie określonym w § 2 ust. 1 Umowy.</w:t>
      </w:r>
    </w:p>
    <w:p w14:paraId="14772A02" w14:textId="77777777" w:rsidR="003F324C" w:rsidRPr="002E51C0" w:rsidRDefault="00000000">
      <w:pPr>
        <w:numPr>
          <w:ilvl w:val="0"/>
          <w:numId w:val="5"/>
        </w:numPr>
        <w:ind w:hanging="222"/>
        <w:rPr>
          <w:szCs w:val="20"/>
        </w:rPr>
      </w:pPr>
      <w:r w:rsidRPr="002E51C0">
        <w:rPr>
          <w:szCs w:val="20"/>
        </w:rPr>
        <w:t>Niezależnie od wysokości kar umownych Zamawiający może dochodzić odszkodowania uzupełniającego na zasadach ogólnych w wypadku, gdy szkoda przekracza wysokość kar umownych.</w:t>
      </w:r>
    </w:p>
    <w:p w14:paraId="3A93425A" w14:textId="77777777" w:rsidR="003F324C" w:rsidRPr="002E51C0" w:rsidRDefault="00000000">
      <w:pPr>
        <w:numPr>
          <w:ilvl w:val="0"/>
          <w:numId w:val="5"/>
        </w:numPr>
        <w:spacing w:after="490"/>
        <w:ind w:hanging="222"/>
        <w:rPr>
          <w:szCs w:val="20"/>
        </w:rPr>
      </w:pPr>
      <w:r w:rsidRPr="002E51C0">
        <w:rPr>
          <w:szCs w:val="20"/>
        </w:rPr>
        <w:t>Suma kar umownych nie może przekroczyć 30% wynagrodzenia brutto, określonego w § 3 ust. 1 Umowy.</w:t>
      </w:r>
    </w:p>
    <w:p w14:paraId="3E65564E" w14:textId="7F7E611D" w:rsidR="003F324C" w:rsidRPr="002E51C0" w:rsidRDefault="00000000">
      <w:pPr>
        <w:spacing w:after="164" w:line="259" w:lineRule="auto"/>
        <w:ind w:left="14" w:right="4"/>
        <w:jc w:val="center"/>
        <w:rPr>
          <w:szCs w:val="20"/>
        </w:rPr>
      </w:pPr>
      <w:r w:rsidRPr="002E51C0">
        <w:rPr>
          <w:b/>
          <w:szCs w:val="20"/>
        </w:rPr>
        <w:t>§ 7</w:t>
      </w:r>
    </w:p>
    <w:p w14:paraId="50ACBF7C" w14:textId="77777777" w:rsidR="003F324C" w:rsidRPr="002E51C0" w:rsidRDefault="00000000">
      <w:pPr>
        <w:spacing w:after="120" w:line="259" w:lineRule="auto"/>
        <w:ind w:left="14"/>
        <w:jc w:val="center"/>
        <w:rPr>
          <w:szCs w:val="20"/>
        </w:rPr>
      </w:pPr>
      <w:r w:rsidRPr="002E51C0">
        <w:rPr>
          <w:b/>
          <w:szCs w:val="20"/>
        </w:rPr>
        <w:t>Odstąpienie od umowy</w:t>
      </w:r>
    </w:p>
    <w:p w14:paraId="0E3AC706" w14:textId="27E54434" w:rsidR="003F324C" w:rsidRPr="002E51C0" w:rsidRDefault="00000000" w:rsidP="002E51C0">
      <w:pPr>
        <w:pStyle w:val="Akapitzlist"/>
        <w:numPr>
          <w:ilvl w:val="0"/>
          <w:numId w:val="12"/>
        </w:numPr>
        <w:spacing w:after="260"/>
        <w:rPr>
          <w:szCs w:val="20"/>
        </w:rPr>
      </w:pPr>
      <w:r w:rsidRPr="002E51C0">
        <w:rPr>
          <w:szCs w:val="20"/>
        </w:rPr>
        <w:t>Zamawiającemu przysługuje prawo do odstąpienia od umowy w przypadku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2B2AE6CE" w14:textId="77777777" w:rsidR="002E51C0" w:rsidRDefault="002E51C0" w:rsidP="002E51C0">
      <w:pPr>
        <w:spacing w:after="260"/>
        <w:rPr>
          <w:szCs w:val="20"/>
        </w:rPr>
      </w:pPr>
    </w:p>
    <w:p w14:paraId="0DEF4334" w14:textId="77777777" w:rsidR="002E51C0" w:rsidRPr="002E51C0" w:rsidRDefault="002E51C0" w:rsidP="002E51C0">
      <w:pPr>
        <w:spacing w:after="260"/>
        <w:rPr>
          <w:szCs w:val="20"/>
        </w:rPr>
      </w:pPr>
    </w:p>
    <w:p w14:paraId="7FF1F5E3" w14:textId="5FAF27BB" w:rsidR="003F324C" w:rsidRPr="002E51C0" w:rsidRDefault="00000000">
      <w:pPr>
        <w:spacing w:after="164" w:line="259" w:lineRule="auto"/>
        <w:ind w:left="14" w:right="4"/>
        <w:jc w:val="center"/>
        <w:rPr>
          <w:szCs w:val="20"/>
        </w:rPr>
      </w:pPr>
      <w:r w:rsidRPr="002E51C0">
        <w:rPr>
          <w:b/>
          <w:szCs w:val="20"/>
        </w:rPr>
        <w:t>§ 8</w:t>
      </w:r>
    </w:p>
    <w:p w14:paraId="0072F4F6" w14:textId="02739DB6" w:rsidR="003F324C" w:rsidRPr="002E51C0" w:rsidRDefault="00000000" w:rsidP="002E51C0">
      <w:pPr>
        <w:spacing w:after="164" w:line="259" w:lineRule="auto"/>
        <w:ind w:left="14" w:right="58"/>
        <w:jc w:val="center"/>
        <w:rPr>
          <w:szCs w:val="20"/>
        </w:rPr>
      </w:pPr>
      <w:r w:rsidRPr="002E51C0">
        <w:rPr>
          <w:b/>
          <w:szCs w:val="20"/>
        </w:rPr>
        <w:t>Postanowienia końcowe</w:t>
      </w:r>
    </w:p>
    <w:p w14:paraId="552C3FA2" w14:textId="2876030B" w:rsidR="003F324C" w:rsidRPr="002E51C0" w:rsidRDefault="00000000" w:rsidP="002E51C0">
      <w:pPr>
        <w:pStyle w:val="Akapitzlist"/>
        <w:numPr>
          <w:ilvl w:val="0"/>
          <w:numId w:val="14"/>
        </w:numPr>
        <w:rPr>
          <w:szCs w:val="20"/>
        </w:rPr>
      </w:pPr>
      <w:r w:rsidRPr="002E51C0">
        <w:rPr>
          <w:szCs w:val="20"/>
        </w:rPr>
        <w:lastRenderedPageBreak/>
        <w:t xml:space="preserve">Wszelkie zmiany umowy dokonywane są w formie pisemnej pod rygorem nieważności i muszą być dokonane przez upoważnionych </w:t>
      </w:r>
      <w:r w:rsidR="002E51C0" w:rsidRPr="002E51C0">
        <w:rPr>
          <w:szCs w:val="20"/>
        </w:rPr>
        <w:t>przedstawicieli</w:t>
      </w:r>
      <w:r w:rsidRPr="002E51C0">
        <w:rPr>
          <w:szCs w:val="20"/>
        </w:rPr>
        <w:t xml:space="preserve"> obu stron.</w:t>
      </w:r>
    </w:p>
    <w:p w14:paraId="1D920185" w14:textId="13CF9BD8" w:rsidR="003F324C" w:rsidRPr="002E51C0" w:rsidRDefault="00000000" w:rsidP="002E51C0">
      <w:pPr>
        <w:numPr>
          <w:ilvl w:val="0"/>
          <w:numId w:val="14"/>
        </w:numPr>
        <w:rPr>
          <w:szCs w:val="20"/>
        </w:rPr>
      </w:pPr>
      <w:r w:rsidRPr="002E51C0">
        <w:rPr>
          <w:szCs w:val="20"/>
        </w:rPr>
        <w:t xml:space="preserve">Umowę sporządzono w dwóch jednobrzmiących egzemplarzach – jeden egzemplarz dla Wykonawcy, </w:t>
      </w:r>
      <w:r w:rsidR="002E51C0" w:rsidRPr="002E51C0">
        <w:rPr>
          <w:szCs w:val="20"/>
        </w:rPr>
        <w:t>jeden egzemplarz</w:t>
      </w:r>
      <w:r w:rsidRPr="002E51C0">
        <w:rPr>
          <w:szCs w:val="20"/>
        </w:rPr>
        <w:t xml:space="preserve"> dla Zamawiającego.</w:t>
      </w:r>
    </w:p>
    <w:p w14:paraId="05511E31" w14:textId="70658415" w:rsidR="003F324C" w:rsidRPr="002E51C0" w:rsidRDefault="00000000" w:rsidP="002E51C0">
      <w:pPr>
        <w:numPr>
          <w:ilvl w:val="0"/>
          <w:numId w:val="14"/>
        </w:numPr>
        <w:spacing w:after="533"/>
        <w:rPr>
          <w:szCs w:val="20"/>
        </w:rPr>
      </w:pPr>
      <w:r w:rsidRPr="002E51C0">
        <w:rPr>
          <w:szCs w:val="20"/>
        </w:rPr>
        <w:t xml:space="preserve">Ewentualne spory związane z realizacją niniejszej Umowy, rozstrzygane będą przez Sąd </w:t>
      </w:r>
      <w:r w:rsidR="002E51C0" w:rsidRPr="002E51C0">
        <w:rPr>
          <w:szCs w:val="20"/>
        </w:rPr>
        <w:t>właściwy miejscowo</w:t>
      </w:r>
      <w:r w:rsidRPr="002E51C0">
        <w:rPr>
          <w:szCs w:val="20"/>
        </w:rPr>
        <w:t xml:space="preserve"> i </w:t>
      </w:r>
      <w:r w:rsidR="002E51C0" w:rsidRPr="002E51C0">
        <w:rPr>
          <w:szCs w:val="20"/>
        </w:rPr>
        <w:t>rzeczowo</w:t>
      </w:r>
      <w:r w:rsidRPr="002E51C0">
        <w:rPr>
          <w:szCs w:val="20"/>
        </w:rPr>
        <w:t xml:space="preserve"> dla siedziby </w:t>
      </w:r>
      <w:r w:rsidR="002E51C0" w:rsidRPr="002E51C0">
        <w:rPr>
          <w:szCs w:val="20"/>
        </w:rPr>
        <w:t>Zamawiającego</w:t>
      </w:r>
      <w:r w:rsidRPr="002E51C0">
        <w:rPr>
          <w:szCs w:val="20"/>
        </w:rPr>
        <w:t>.</w:t>
      </w:r>
    </w:p>
    <w:p w14:paraId="13FFED3C" w14:textId="77777777" w:rsidR="003F324C" w:rsidRPr="002E51C0" w:rsidRDefault="00000000">
      <w:pPr>
        <w:spacing w:after="6" w:line="259" w:lineRule="auto"/>
        <w:ind w:left="720"/>
        <w:rPr>
          <w:szCs w:val="20"/>
        </w:rPr>
      </w:pPr>
      <w:r w:rsidRPr="002E51C0">
        <w:rPr>
          <w:b/>
          <w:szCs w:val="20"/>
        </w:rPr>
        <w:t xml:space="preserve">ZAMAWIAJĄCY                                                                            WYKONAWCA </w:t>
      </w:r>
      <w:r w:rsidRPr="002E51C0">
        <w:rPr>
          <w:szCs w:val="20"/>
        </w:rPr>
        <w:t xml:space="preserve">   </w:t>
      </w:r>
      <w:r w:rsidRPr="002E51C0">
        <w:rPr>
          <w:color w:val="111111"/>
          <w:szCs w:val="20"/>
        </w:rPr>
        <w:t xml:space="preserve">             </w:t>
      </w:r>
    </w:p>
    <w:sectPr w:rsidR="003F324C" w:rsidRPr="002E51C0">
      <w:footerReference w:type="even" r:id="rId7"/>
      <w:footerReference w:type="default" r:id="rId8"/>
      <w:footerReference w:type="first" r:id="rId9"/>
      <w:pgSz w:w="11900" w:h="16840"/>
      <w:pgMar w:top="1381" w:right="989" w:bottom="2352" w:left="1136" w:header="708" w:footer="16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3548E" w14:textId="77777777" w:rsidR="00D6168D" w:rsidRDefault="00D6168D">
      <w:pPr>
        <w:spacing w:after="0" w:line="240" w:lineRule="auto"/>
      </w:pPr>
      <w:r>
        <w:separator/>
      </w:r>
    </w:p>
  </w:endnote>
  <w:endnote w:type="continuationSeparator" w:id="0">
    <w:p w14:paraId="15BED09A" w14:textId="77777777" w:rsidR="00D6168D" w:rsidRDefault="00D6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DFA0" w14:textId="77777777" w:rsidR="003F324C" w:rsidRDefault="00000000">
    <w:pPr>
      <w:spacing w:after="0"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82DA" w14:textId="77777777" w:rsidR="003F324C" w:rsidRDefault="00000000">
    <w:pPr>
      <w:spacing w:after="0"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8061" w14:textId="77777777" w:rsidR="003F324C" w:rsidRDefault="00000000">
    <w:pPr>
      <w:spacing w:after="0"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10F0F" w14:textId="77777777" w:rsidR="00D6168D" w:rsidRDefault="00D6168D">
      <w:pPr>
        <w:spacing w:after="0" w:line="240" w:lineRule="auto"/>
      </w:pPr>
      <w:r>
        <w:separator/>
      </w:r>
    </w:p>
  </w:footnote>
  <w:footnote w:type="continuationSeparator" w:id="0">
    <w:p w14:paraId="6DBF1471" w14:textId="77777777" w:rsidR="00D6168D" w:rsidRDefault="00D61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0E5D"/>
    <w:multiLevelType w:val="hybridMultilevel"/>
    <w:tmpl w:val="59324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B0E65"/>
    <w:multiLevelType w:val="hybridMultilevel"/>
    <w:tmpl w:val="B2AE5888"/>
    <w:lvl w:ilvl="0" w:tplc="AB1613F2">
      <w:start w:val="1"/>
      <w:numFmt w:val="lowerLetter"/>
      <w:lvlText w:val="%1)"/>
      <w:lvlJc w:val="left"/>
      <w:pPr>
        <w:ind w:left="246"/>
      </w:pPr>
      <w:rPr>
        <w:rFonts w:ascii="Arial" w:eastAsia="Arial" w:hAnsi="Arial" w:cs="Arial"/>
        <w:b/>
        <w:bCs/>
        <w:i w:val="0"/>
        <w:strike w:val="0"/>
        <w:dstrike w:val="0"/>
        <w:color w:val="111111"/>
        <w:sz w:val="20"/>
        <w:szCs w:val="20"/>
        <w:u w:val="none" w:color="000000"/>
        <w:bdr w:val="none" w:sz="0" w:space="0" w:color="auto"/>
        <w:shd w:val="clear" w:color="auto" w:fill="auto"/>
        <w:vertAlign w:val="baseline"/>
      </w:rPr>
    </w:lvl>
    <w:lvl w:ilvl="1" w:tplc="7EFC25CC">
      <w:start w:val="1"/>
      <w:numFmt w:val="lowerLetter"/>
      <w:lvlText w:val="%2"/>
      <w:lvlJc w:val="left"/>
      <w:pPr>
        <w:ind w:left="1080"/>
      </w:pPr>
      <w:rPr>
        <w:rFonts w:ascii="Arial" w:eastAsia="Arial" w:hAnsi="Arial" w:cs="Arial"/>
        <w:b/>
        <w:bCs/>
        <w:i w:val="0"/>
        <w:strike w:val="0"/>
        <w:dstrike w:val="0"/>
        <w:color w:val="111111"/>
        <w:sz w:val="20"/>
        <w:szCs w:val="20"/>
        <w:u w:val="none" w:color="000000"/>
        <w:bdr w:val="none" w:sz="0" w:space="0" w:color="auto"/>
        <w:shd w:val="clear" w:color="auto" w:fill="auto"/>
        <w:vertAlign w:val="baseline"/>
      </w:rPr>
    </w:lvl>
    <w:lvl w:ilvl="2" w:tplc="4E12788C">
      <w:start w:val="1"/>
      <w:numFmt w:val="lowerRoman"/>
      <w:lvlText w:val="%3"/>
      <w:lvlJc w:val="left"/>
      <w:pPr>
        <w:ind w:left="1800"/>
      </w:pPr>
      <w:rPr>
        <w:rFonts w:ascii="Arial" w:eastAsia="Arial" w:hAnsi="Arial" w:cs="Arial"/>
        <w:b/>
        <w:bCs/>
        <w:i w:val="0"/>
        <w:strike w:val="0"/>
        <w:dstrike w:val="0"/>
        <w:color w:val="111111"/>
        <w:sz w:val="20"/>
        <w:szCs w:val="20"/>
        <w:u w:val="none" w:color="000000"/>
        <w:bdr w:val="none" w:sz="0" w:space="0" w:color="auto"/>
        <w:shd w:val="clear" w:color="auto" w:fill="auto"/>
        <w:vertAlign w:val="baseline"/>
      </w:rPr>
    </w:lvl>
    <w:lvl w:ilvl="3" w:tplc="F170F544">
      <w:start w:val="1"/>
      <w:numFmt w:val="decimal"/>
      <w:lvlText w:val="%4"/>
      <w:lvlJc w:val="left"/>
      <w:pPr>
        <w:ind w:left="2520"/>
      </w:pPr>
      <w:rPr>
        <w:rFonts w:ascii="Arial" w:eastAsia="Arial" w:hAnsi="Arial" w:cs="Arial"/>
        <w:b/>
        <w:bCs/>
        <w:i w:val="0"/>
        <w:strike w:val="0"/>
        <w:dstrike w:val="0"/>
        <w:color w:val="111111"/>
        <w:sz w:val="20"/>
        <w:szCs w:val="20"/>
        <w:u w:val="none" w:color="000000"/>
        <w:bdr w:val="none" w:sz="0" w:space="0" w:color="auto"/>
        <w:shd w:val="clear" w:color="auto" w:fill="auto"/>
        <w:vertAlign w:val="baseline"/>
      </w:rPr>
    </w:lvl>
    <w:lvl w:ilvl="4" w:tplc="C66A6C08">
      <w:start w:val="1"/>
      <w:numFmt w:val="lowerLetter"/>
      <w:lvlText w:val="%5"/>
      <w:lvlJc w:val="left"/>
      <w:pPr>
        <w:ind w:left="3240"/>
      </w:pPr>
      <w:rPr>
        <w:rFonts w:ascii="Arial" w:eastAsia="Arial" w:hAnsi="Arial" w:cs="Arial"/>
        <w:b/>
        <w:bCs/>
        <w:i w:val="0"/>
        <w:strike w:val="0"/>
        <w:dstrike w:val="0"/>
        <w:color w:val="111111"/>
        <w:sz w:val="20"/>
        <w:szCs w:val="20"/>
        <w:u w:val="none" w:color="000000"/>
        <w:bdr w:val="none" w:sz="0" w:space="0" w:color="auto"/>
        <w:shd w:val="clear" w:color="auto" w:fill="auto"/>
        <w:vertAlign w:val="baseline"/>
      </w:rPr>
    </w:lvl>
    <w:lvl w:ilvl="5" w:tplc="CD88768A">
      <w:start w:val="1"/>
      <w:numFmt w:val="lowerRoman"/>
      <w:lvlText w:val="%6"/>
      <w:lvlJc w:val="left"/>
      <w:pPr>
        <w:ind w:left="3960"/>
      </w:pPr>
      <w:rPr>
        <w:rFonts w:ascii="Arial" w:eastAsia="Arial" w:hAnsi="Arial" w:cs="Arial"/>
        <w:b/>
        <w:bCs/>
        <w:i w:val="0"/>
        <w:strike w:val="0"/>
        <w:dstrike w:val="0"/>
        <w:color w:val="111111"/>
        <w:sz w:val="20"/>
        <w:szCs w:val="20"/>
        <w:u w:val="none" w:color="000000"/>
        <w:bdr w:val="none" w:sz="0" w:space="0" w:color="auto"/>
        <w:shd w:val="clear" w:color="auto" w:fill="auto"/>
        <w:vertAlign w:val="baseline"/>
      </w:rPr>
    </w:lvl>
    <w:lvl w:ilvl="6" w:tplc="F84E567A">
      <w:start w:val="1"/>
      <w:numFmt w:val="decimal"/>
      <w:lvlText w:val="%7"/>
      <w:lvlJc w:val="left"/>
      <w:pPr>
        <w:ind w:left="4680"/>
      </w:pPr>
      <w:rPr>
        <w:rFonts w:ascii="Arial" w:eastAsia="Arial" w:hAnsi="Arial" w:cs="Arial"/>
        <w:b/>
        <w:bCs/>
        <w:i w:val="0"/>
        <w:strike w:val="0"/>
        <w:dstrike w:val="0"/>
        <w:color w:val="111111"/>
        <w:sz w:val="20"/>
        <w:szCs w:val="20"/>
        <w:u w:val="none" w:color="000000"/>
        <w:bdr w:val="none" w:sz="0" w:space="0" w:color="auto"/>
        <w:shd w:val="clear" w:color="auto" w:fill="auto"/>
        <w:vertAlign w:val="baseline"/>
      </w:rPr>
    </w:lvl>
    <w:lvl w:ilvl="7" w:tplc="00FC394A">
      <w:start w:val="1"/>
      <w:numFmt w:val="lowerLetter"/>
      <w:lvlText w:val="%8"/>
      <w:lvlJc w:val="left"/>
      <w:pPr>
        <w:ind w:left="5400"/>
      </w:pPr>
      <w:rPr>
        <w:rFonts w:ascii="Arial" w:eastAsia="Arial" w:hAnsi="Arial" w:cs="Arial"/>
        <w:b/>
        <w:bCs/>
        <w:i w:val="0"/>
        <w:strike w:val="0"/>
        <w:dstrike w:val="0"/>
        <w:color w:val="111111"/>
        <w:sz w:val="20"/>
        <w:szCs w:val="20"/>
        <w:u w:val="none" w:color="000000"/>
        <w:bdr w:val="none" w:sz="0" w:space="0" w:color="auto"/>
        <w:shd w:val="clear" w:color="auto" w:fill="auto"/>
        <w:vertAlign w:val="baseline"/>
      </w:rPr>
    </w:lvl>
    <w:lvl w:ilvl="8" w:tplc="1C8EB7AA">
      <w:start w:val="1"/>
      <w:numFmt w:val="lowerRoman"/>
      <w:lvlText w:val="%9"/>
      <w:lvlJc w:val="left"/>
      <w:pPr>
        <w:ind w:left="6120"/>
      </w:pPr>
      <w:rPr>
        <w:rFonts w:ascii="Arial" w:eastAsia="Arial" w:hAnsi="Arial" w:cs="Arial"/>
        <w:b/>
        <w:bCs/>
        <w:i w:val="0"/>
        <w:strike w:val="0"/>
        <w:dstrike w:val="0"/>
        <w:color w:val="111111"/>
        <w:sz w:val="20"/>
        <w:szCs w:val="20"/>
        <w:u w:val="none" w:color="000000"/>
        <w:bdr w:val="none" w:sz="0" w:space="0" w:color="auto"/>
        <w:shd w:val="clear" w:color="auto" w:fill="auto"/>
        <w:vertAlign w:val="baseline"/>
      </w:rPr>
    </w:lvl>
  </w:abstractNum>
  <w:abstractNum w:abstractNumId="2" w15:restartNumberingAfterBreak="0">
    <w:nsid w:val="19835E52"/>
    <w:multiLevelType w:val="hybridMultilevel"/>
    <w:tmpl w:val="662E69B8"/>
    <w:lvl w:ilvl="0" w:tplc="4D9AA43C">
      <w:start w:val="1"/>
      <w:numFmt w:val="decimal"/>
      <w:lvlText w:val="%1."/>
      <w:lvlJc w:val="left"/>
      <w:pPr>
        <w:ind w:left="2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54FA2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EE55A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F840E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0E2FE0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97262F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EBE513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4FA529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6E88BB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563A43"/>
    <w:multiLevelType w:val="hybridMultilevel"/>
    <w:tmpl w:val="3E188D94"/>
    <w:lvl w:ilvl="0" w:tplc="FFFFFFFF">
      <w:start w:val="1"/>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255773"/>
    <w:multiLevelType w:val="hybridMultilevel"/>
    <w:tmpl w:val="0AD27A56"/>
    <w:lvl w:ilvl="0" w:tplc="FFFFFFFF">
      <w:start w:val="1"/>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835B1A"/>
    <w:multiLevelType w:val="hybridMultilevel"/>
    <w:tmpl w:val="814A9756"/>
    <w:lvl w:ilvl="0" w:tplc="0415000F">
      <w:start w:val="1"/>
      <w:numFmt w:val="decimal"/>
      <w:lvlText w:val="%1."/>
      <w:lvlJc w:val="left"/>
      <w:pPr>
        <w:ind w:left="10"/>
      </w:pPr>
      <w:rPr>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A31432"/>
    <w:multiLevelType w:val="hybridMultilevel"/>
    <w:tmpl w:val="1E364104"/>
    <w:lvl w:ilvl="0" w:tplc="6D54C996">
      <w:start w:val="1"/>
      <w:numFmt w:val="decimal"/>
      <w:lvlText w:val="%1."/>
      <w:lvlJc w:val="left"/>
      <w:pPr>
        <w:ind w:left="345" w:hanging="36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7" w15:restartNumberingAfterBreak="0">
    <w:nsid w:val="3DD83775"/>
    <w:multiLevelType w:val="hybridMultilevel"/>
    <w:tmpl w:val="1B9A3DF2"/>
    <w:lvl w:ilvl="0" w:tplc="04150011">
      <w:start w:val="1"/>
      <w:numFmt w:val="decimal"/>
      <w:lvlText w:val="%1)"/>
      <w:lvlJc w:val="left"/>
      <w:pPr>
        <w:ind w:left="10"/>
      </w:pPr>
      <w:rPr>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513242"/>
    <w:multiLevelType w:val="hybridMultilevel"/>
    <w:tmpl w:val="8CC4C904"/>
    <w:lvl w:ilvl="0" w:tplc="1A5C9B30">
      <w:start w:val="1"/>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8EDD0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53E0A4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C26D51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8F4B7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80FE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76CE2D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F06B0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AD2F9E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1B2252"/>
    <w:multiLevelType w:val="hybridMultilevel"/>
    <w:tmpl w:val="6ADE4C0A"/>
    <w:lvl w:ilvl="0" w:tplc="19BA4E36">
      <w:start w:val="1"/>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F2A2F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BD8791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CE0C2F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683B3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342F23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8BAB0C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15CF7D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C5EF0C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CED0E1B"/>
    <w:multiLevelType w:val="hybridMultilevel"/>
    <w:tmpl w:val="BDD2DB82"/>
    <w:lvl w:ilvl="0" w:tplc="8492630C">
      <w:start w:val="1"/>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4ECE04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09EE6E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EB494F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0D82E6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E42EC4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E4AF6B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A92520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B67B9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3165E41"/>
    <w:multiLevelType w:val="hybridMultilevel"/>
    <w:tmpl w:val="529C909C"/>
    <w:lvl w:ilvl="0" w:tplc="3266D0D6">
      <w:start w:val="1"/>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636CAB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6A4980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D88411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47EB23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89848F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FE256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88122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8E0B08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5E7795E"/>
    <w:multiLevelType w:val="hybridMultilevel"/>
    <w:tmpl w:val="33221CDA"/>
    <w:lvl w:ilvl="0" w:tplc="2A3809CA">
      <w:start w:val="1"/>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AE591B"/>
    <w:multiLevelType w:val="hybridMultilevel"/>
    <w:tmpl w:val="19F2CB70"/>
    <w:lvl w:ilvl="0" w:tplc="E5F6D196">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num w:numId="1" w16cid:durableId="200941526">
    <w:abstractNumId w:val="9"/>
  </w:num>
  <w:num w:numId="2" w16cid:durableId="1789468357">
    <w:abstractNumId w:val="10"/>
  </w:num>
  <w:num w:numId="3" w16cid:durableId="1211302752">
    <w:abstractNumId w:val="2"/>
  </w:num>
  <w:num w:numId="4" w16cid:durableId="754937030">
    <w:abstractNumId w:val="1"/>
  </w:num>
  <w:num w:numId="5" w16cid:durableId="476141803">
    <w:abstractNumId w:val="8"/>
  </w:num>
  <w:num w:numId="6" w16cid:durableId="1516918941">
    <w:abstractNumId w:val="11"/>
  </w:num>
  <w:num w:numId="7" w16cid:durableId="379403896">
    <w:abstractNumId w:val="4"/>
  </w:num>
  <w:num w:numId="8" w16cid:durableId="1179075256">
    <w:abstractNumId w:val="5"/>
  </w:num>
  <w:num w:numId="9" w16cid:durableId="919605792">
    <w:abstractNumId w:val="7"/>
  </w:num>
  <w:num w:numId="10" w16cid:durableId="1534883383">
    <w:abstractNumId w:val="12"/>
  </w:num>
  <w:num w:numId="11" w16cid:durableId="1601530179">
    <w:abstractNumId w:val="13"/>
  </w:num>
  <w:num w:numId="12" w16cid:durableId="294990258">
    <w:abstractNumId w:val="6"/>
  </w:num>
  <w:num w:numId="13" w16cid:durableId="1340620511">
    <w:abstractNumId w:val="3"/>
  </w:num>
  <w:num w:numId="14" w16cid:durableId="179432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4C"/>
    <w:rsid w:val="00020DE9"/>
    <w:rsid w:val="002A1CFD"/>
    <w:rsid w:val="002E51C0"/>
    <w:rsid w:val="003F324C"/>
    <w:rsid w:val="00837AC5"/>
    <w:rsid w:val="0090448D"/>
    <w:rsid w:val="00B121CA"/>
    <w:rsid w:val="00C16FA0"/>
    <w:rsid w:val="00D05985"/>
    <w:rsid w:val="00D6168D"/>
    <w:rsid w:val="00F62792"/>
    <w:rsid w:val="00FE2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7ED3"/>
  <w15:docId w15:val="{AD9F5B29-E260-40B5-9AF7-F84D98FC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62" w:line="362" w:lineRule="auto"/>
      <w:ind w:left="10" w:hanging="10"/>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12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1024</Words>
  <Characters>6145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Jakub Jasiński</dc:creator>
  <cp:keywords/>
  <cp:lastModifiedBy>Paulina Zając</cp:lastModifiedBy>
  <cp:revision>4</cp:revision>
  <cp:lastPrinted>2024-09-03T08:37:00Z</cp:lastPrinted>
  <dcterms:created xsi:type="dcterms:W3CDTF">2024-09-03T07:31:00Z</dcterms:created>
  <dcterms:modified xsi:type="dcterms:W3CDTF">2024-09-03T08:47:00Z</dcterms:modified>
</cp:coreProperties>
</file>