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7705E840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72772D">
        <w:rPr>
          <w:rFonts w:ascii="Tahoma" w:hAnsi="Tahoma" w:cs="Tahoma"/>
          <w:b/>
          <w:bCs/>
          <w:sz w:val="20"/>
          <w:szCs w:val="20"/>
        </w:rPr>
        <w:t>6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4A6571" w:rsidRPr="009719E6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C24" w:rsidRPr="009719E6">
        <w:rPr>
          <w:rFonts w:ascii="Tahoma" w:hAnsi="Tahoma" w:cs="Tahoma"/>
          <w:b/>
          <w:bCs/>
          <w:sz w:val="20"/>
          <w:szCs w:val="20"/>
        </w:rPr>
        <w:t>nr 0</w:t>
      </w:r>
      <w:r w:rsidR="0007044E">
        <w:rPr>
          <w:rFonts w:ascii="Tahoma" w:hAnsi="Tahoma" w:cs="Tahoma"/>
          <w:b/>
          <w:bCs/>
          <w:sz w:val="20"/>
          <w:szCs w:val="20"/>
        </w:rPr>
        <w:t>8</w:t>
      </w:r>
      <w:r w:rsidR="00E05C24" w:rsidRPr="009719E6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49A9EA6C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  <w:r w:rsidR="00295FA3" w:rsidRPr="009719E6">
        <w:rPr>
          <w:rFonts w:ascii="Tahoma" w:hAnsi="Tahoma" w:cs="Tahoma"/>
          <w:sz w:val="20"/>
          <w:szCs w:val="20"/>
        </w:rPr>
        <w:t xml:space="preserve"> o braku podstaw wykluczenia z postępowania</w:t>
      </w:r>
      <w:r w:rsidR="00485816" w:rsidRPr="009719E6">
        <w:rPr>
          <w:rFonts w:ascii="Tahoma" w:hAnsi="Tahoma" w:cs="Tahoma"/>
          <w:sz w:val="20"/>
          <w:szCs w:val="20"/>
        </w:rPr>
        <w:t xml:space="preserve"> </w:t>
      </w:r>
      <w:r w:rsidR="00485816" w:rsidRPr="009719E6">
        <w:rPr>
          <w:rStyle w:val="Internetlink"/>
          <w:rFonts w:ascii="Tahoma" w:hAnsi="Tahoma" w:cs="Tahoma"/>
          <w:color w:val="auto"/>
          <w:sz w:val="20"/>
          <w:szCs w:val="20"/>
          <w:u w:val="none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295FA3" w:rsidRPr="009719E6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9719E6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9719E6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78735079" w14:textId="49C40A52" w:rsidR="00295FA3" w:rsidRPr="009719E6" w:rsidRDefault="00295FA3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 BRAKU PODSTAW WYKLUCZENIA Z POSTĘPOWANIA</w:t>
      </w:r>
    </w:p>
    <w:p w14:paraId="6F21E659" w14:textId="77777777" w:rsidR="001935E2" w:rsidRPr="009719E6" w:rsidRDefault="001935E2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7687A8F" w14:textId="11E437A2" w:rsidR="0072772D" w:rsidRPr="005A571B" w:rsidRDefault="0072772D" w:rsidP="005A571B">
      <w:pPr>
        <w:pStyle w:val="NormalnyWeb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571B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="005A571B"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udzielenie Zamówienia na dostawę systemu zarządzania magazynem klasy WMS </w:t>
      </w:r>
      <w:r w:rsidR="00A20D4D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="005A571B"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Warehouse Management System), wraz z niezbędnym oprogramowaniem (system bazodanowy) oraz jego instalacja, konfiguracja i integracja z innymi systemami oraz dostawa serwerów tj. dwa serwery, wraz z niezbędnym oprogramowaniem, pracujące w trybie aktywny/pasywny do obsługi systemu WMS,  realizowanym w ramach przedsięwzięcia „Budowa centrum dystrybucyjno – logistycznego w oparciu o nowoczesne inteligentne modele predykcyjne ze wsparciem sztucznej inteligencji oraz cyfryzacja i automatyzacja procesów w PCF Procefar sp. z o.o.” </w:t>
      </w:r>
      <w:r w:rsidRPr="005A571B">
        <w:rPr>
          <w:rFonts w:ascii="Tahoma" w:hAnsi="Tahoma" w:cs="Tahoma"/>
          <w:sz w:val="20"/>
          <w:szCs w:val="20"/>
        </w:rPr>
        <w:t xml:space="preserve">prowadzonym przez PCF Procefar Spółka z ograniczoną odpowiedzialnością z siedzibą we Wrocławiu (Zamawiający), w związku z warunkami określonymi w Zapytaniu Ofertowym, działając w imieniu i na rzecz podmiotu, który reprezentuję tj. </w:t>
      </w:r>
    </w:p>
    <w:p w14:paraId="7801B3D2" w14:textId="77777777" w:rsidR="009719E6" w:rsidRPr="009719E6" w:rsidRDefault="009719E6" w:rsidP="009719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5FAD809" w14:textId="5733A0CB" w:rsidR="00743337" w:rsidRPr="009719E6" w:rsidRDefault="00743337" w:rsidP="0072772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</w:t>
      </w:r>
      <w:r w:rsidR="001935E2" w:rsidRPr="009719E6">
        <w:rPr>
          <w:rFonts w:ascii="Tahoma" w:hAnsi="Tahoma" w:cs="Tahoma"/>
          <w:sz w:val="20"/>
          <w:szCs w:val="20"/>
        </w:rPr>
        <w:t>…………………………………………….</w:t>
      </w:r>
    </w:p>
    <w:p w14:paraId="6EF310D3" w14:textId="07C7C006" w:rsidR="00743337" w:rsidRPr="00485DFA" w:rsidRDefault="00743337" w:rsidP="009719E6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</w:t>
      </w:r>
      <w:r w:rsidR="009719E6" w:rsidRPr="00485DFA">
        <w:rPr>
          <w:rFonts w:ascii="Tahoma" w:hAnsi="Tahoma" w:cs="Tahoma"/>
          <w:sz w:val="16"/>
          <w:szCs w:val="16"/>
        </w:rPr>
        <w:t xml:space="preserve">firma </w:t>
      </w:r>
      <w:r w:rsidRPr="00485DFA">
        <w:rPr>
          <w:rFonts w:ascii="Tahoma" w:hAnsi="Tahoma" w:cs="Tahoma"/>
          <w:sz w:val="16"/>
          <w:szCs w:val="16"/>
        </w:rPr>
        <w:t>Wykonawcy)</w:t>
      </w:r>
    </w:p>
    <w:p w14:paraId="0AFA536C" w14:textId="7781762B" w:rsidR="001935E2" w:rsidRPr="009719E6" w:rsidRDefault="009D5BF4" w:rsidP="00295FA3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(dalej „Wykonawca”)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94861" w:rsidRPr="009719E6">
        <w:rPr>
          <w:rFonts w:ascii="Tahoma" w:hAnsi="Tahoma" w:cs="Tahoma"/>
          <w:b/>
          <w:bCs/>
          <w:sz w:val="20"/>
          <w:szCs w:val="20"/>
        </w:rPr>
        <w:t>o</w:t>
      </w:r>
      <w:r w:rsidR="00A945BD" w:rsidRPr="009719E6">
        <w:rPr>
          <w:rFonts w:ascii="Tahoma" w:hAnsi="Tahoma" w:cs="Tahoma"/>
          <w:b/>
          <w:bCs/>
          <w:sz w:val="20"/>
          <w:szCs w:val="20"/>
        </w:rPr>
        <w:t>świadczam, że</w:t>
      </w:r>
    </w:p>
    <w:p w14:paraId="401F2D24" w14:textId="52F7AB2A" w:rsidR="004A6571" w:rsidRPr="009719E6" w:rsidRDefault="0054365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nie zachodzą w stosunku do </w:t>
      </w:r>
      <w:r w:rsidR="00294861" w:rsidRPr="009719E6">
        <w:rPr>
          <w:rFonts w:ascii="Tahoma" w:hAnsi="Tahoma" w:cs="Tahoma"/>
          <w:sz w:val="20"/>
          <w:szCs w:val="20"/>
        </w:rPr>
        <w:t>Wykonawcy</w:t>
      </w:r>
      <w:r w:rsidRPr="009719E6">
        <w:rPr>
          <w:rFonts w:ascii="Tahoma" w:hAnsi="Tahoma" w:cs="Tahoma"/>
          <w:sz w:val="20"/>
          <w:szCs w:val="20"/>
        </w:rPr>
        <w:t xml:space="preserve"> przesłanki wykluczenia z postępowania na podstawie art. </w:t>
      </w:r>
      <w:r w:rsidRPr="009719E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9719E6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(Dz. U. poz. 835)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9719E6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CBFA327" w14:textId="3A568F3A" w:rsidR="004A6571" w:rsidRPr="009719E6" w:rsidRDefault="0029486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color w:val="222222"/>
          <w:sz w:val="20"/>
          <w:szCs w:val="20"/>
        </w:rPr>
        <w:t>Wykonawca nie jest</w:t>
      </w:r>
      <w:r w:rsidR="004A6571" w:rsidRPr="009719E6">
        <w:rPr>
          <w:rFonts w:ascii="Tahoma" w:hAnsi="Tahoma" w:cs="Tahoma"/>
          <w:sz w:val="20"/>
          <w:szCs w:val="20"/>
        </w:rPr>
        <w:t xml:space="preserve"> wymieniony w wykazach określonych w rozporządzeniu 765/2006 i rozporządzeniu 269/2014 albo wpisanego na listę na podstawie decyzji w sprawie wpisu na listę rozstrzygającej o zastosowaniu środka,  o którym mowa w art. 1 pkt 3 ustawy z dnia 13 kwietnia </w:t>
      </w:r>
      <w:r w:rsidR="004A6571" w:rsidRPr="009719E6">
        <w:rPr>
          <w:rFonts w:ascii="Tahoma" w:hAnsi="Tahoma" w:cs="Tahoma"/>
          <w:sz w:val="20"/>
          <w:szCs w:val="20"/>
        </w:rPr>
        <w:lastRenderedPageBreak/>
        <w:t>2022 r. o szczególnych rozwiązaniach w zakresie przeciwdziałania wspieraniu agresji na Ukrainę oraz służących ochronie bezpieczeństwa narodowego;</w:t>
      </w:r>
    </w:p>
    <w:p w14:paraId="188C5724" w14:textId="3C38EDD1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beneficjentem rzeczywistym</w:t>
      </w:r>
      <w:r w:rsidR="00294861" w:rsidRPr="009719E6">
        <w:rPr>
          <w:rFonts w:ascii="Tahoma" w:hAnsi="Tahoma" w:cs="Tahoma"/>
          <w:sz w:val="20"/>
          <w:szCs w:val="20"/>
        </w:rPr>
        <w:t xml:space="preserve"> Wykonawcy</w:t>
      </w:r>
      <w:r w:rsidRPr="009719E6">
        <w:rPr>
          <w:rFonts w:ascii="Tahoma" w:hAnsi="Tahoma" w:cs="Tahoma"/>
          <w:sz w:val="20"/>
          <w:szCs w:val="20"/>
        </w:rPr>
        <w:t xml:space="preserve">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118F3D5" w14:textId="2C95D19F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jednostką dominującą </w:t>
      </w:r>
      <w:r w:rsidR="00294861" w:rsidRPr="009719E6">
        <w:rPr>
          <w:rFonts w:ascii="Tahoma" w:hAnsi="Tahoma" w:cs="Tahoma"/>
          <w:sz w:val="20"/>
          <w:szCs w:val="20"/>
        </w:rPr>
        <w:t xml:space="preserve">Wykonawcy </w:t>
      </w:r>
      <w:r w:rsidRPr="009719E6">
        <w:rPr>
          <w:rFonts w:ascii="Tahoma" w:hAnsi="Tahoma" w:cs="Tahoma"/>
          <w:sz w:val="20"/>
          <w:szCs w:val="20"/>
        </w:rPr>
        <w:t>w rozumieniu art. 3 ust. 1 pkt 37 ustawy z dnia 29 września 1994 r. o rachunkowości (Dz. U. z 2021 r. poz. 217, 2105 i 2106),</w:t>
      </w:r>
      <w:r w:rsidR="00294861" w:rsidRPr="009719E6">
        <w:rPr>
          <w:rFonts w:ascii="Tahoma" w:hAnsi="Tahoma" w:cs="Tahoma"/>
          <w:sz w:val="20"/>
          <w:szCs w:val="20"/>
        </w:rPr>
        <w:t xml:space="preserve"> nie</w:t>
      </w:r>
      <w:r w:rsidRPr="009719E6">
        <w:rPr>
          <w:rFonts w:ascii="Tahoma" w:hAnsi="Tahoma" w:cs="Tahoma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14:paraId="2D7450F5" w14:textId="05069BEA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A0A0368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164771072"/>
    </w:p>
    <w:p w14:paraId="3CADB9F9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847B03F" w14:textId="7B85E56F" w:rsidR="009719E6" w:rsidRDefault="00743337" w:rsidP="009719E6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 w:rsidR="009719E6"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607C374F" w14:textId="32952B2A" w:rsidR="00621954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  <w:t xml:space="preserve">           </w:t>
      </w:r>
      <w:r w:rsidR="00621954">
        <w:rPr>
          <w:rFonts w:ascii="Tahoma" w:hAnsi="Tahoma" w:cs="Tahoma"/>
          <w:sz w:val="20"/>
          <w:szCs w:val="20"/>
        </w:rPr>
        <w:t>Podpis (k</w:t>
      </w:r>
      <w:r w:rsidR="009719E6">
        <w:rPr>
          <w:rFonts w:ascii="Tahoma" w:hAnsi="Tahoma" w:cs="Tahoma"/>
          <w:sz w:val="20"/>
          <w:szCs w:val="20"/>
        </w:rPr>
        <w:t xml:space="preserve">walifikowany </w:t>
      </w:r>
      <w:r w:rsidRPr="009719E6">
        <w:rPr>
          <w:rFonts w:ascii="Tahoma" w:hAnsi="Tahoma" w:cs="Tahoma"/>
          <w:sz w:val="20"/>
          <w:szCs w:val="20"/>
        </w:rPr>
        <w:t>podpis</w:t>
      </w:r>
      <w:r w:rsidR="009719E6">
        <w:rPr>
          <w:rFonts w:ascii="Tahoma" w:hAnsi="Tahoma" w:cs="Tahoma"/>
          <w:sz w:val="20"/>
          <w:szCs w:val="20"/>
        </w:rPr>
        <w:t xml:space="preserve"> elektroniczny</w:t>
      </w:r>
      <w:r w:rsidR="00621954">
        <w:rPr>
          <w:rFonts w:ascii="Tahoma" w:hAnsi="Tahoma" w:cs="Tahoma"/>
          <w:sz w:val="20"/>
          <w:szCs w:val="20"/>
        </w:rPr>
        <w:t>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CA91204" w14:textId="1FB15866" w:rsidR="00743337" w:rsidRPr="009719E6" w:rsidRDefault="00621954" w:rsidP="00621954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="00743337" w:rsidRPr="009719E6">
        <w:rPr>
          <w:rFonts w:ascii="Tahoma" w:hAnsi="Tahoma" w:cs="Tahoma"/>
          <w:sz w:val="20"/>
          <w:szCs w:val="20"/>
        </w:rPr>
        <w:t>Wykonawcy</w:t>
      </w:r>
      <w:bookmarkEnd w:id="0"/>
    </w:p>
    <w:sectPr w:rsidR="00743337" w:rsidRPr="009719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77BC" w14:textId="77777777" w:rsidR="00347CAE" w:rsidRDefault="00347CAE" w:rsidP="00743337">
      <w:pPr>
        <w:spacing w:after="0" w:line="240" w:lineRule="auto"/>
      </w:pPr>
      <w:r>
        <w:separator/>
      </w:r>
    </w:p>
  </w:endnote>
  <w:endnote w:type="continuationSeparator" w:id="0">
    <w:p w14:paraId="7DCB0FBA" w14:textId="77777777" w:rsidR="00347CAE" w:rsidRDefault="00347CAE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A2C6" w14:textId="77777777" w:rsidR="00347CAE" w:rsidRDefault="00347CAE" w:rsidP="00743337">
      <w:pPr>
        <w:spacing w:after="0" w:line="240" w:lineRule="auto"/>
      </w:pPr>
      <w:r>
        <w:separator/>
      </w:r>
    </w:p>
  </w:footnote>
  <w:footnote w:type="continuationSeparator" w:id="0">
    <w:p w14:paraId="6F5CFEA3" w14:textId="77777777" w:rsidR="00347CAE" w:rsidRDefault="00347CAE" w:rsidP="00743337">
      <w:pPr>
        <w:spacing w:after="0" w:line="240" w:lineRule="auto"/>
      </w:pPr>
      <w:r>
        <w:continuationSeparator/>
      </w:r>
    </w:p>
  </w:footnote>
  <w:footnote w:id="1">
    <w:p w14:paraId="1C4C0FEB" w14:textId="795B958C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0B7800" w14:textId="21C23060" w:rsidR="00543651" w:rsidRPr="00A82964" w:rsidRDefault="00543651" w:rsidP="005436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7525F" w14:textId="1D3BDFEA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FCD18" w14:textId="556660CB" w:rsidR="00543651" w:rsidRPr="00896587" w:rsidRDefault="00543651" w:rsidP="005436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7529D694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61F1"/>
    <w:multiLevelType w:val="hybridMultilevel"/>
    <w:tmpl w:val="6CEA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46853">
    <w:abstractNumId w:val="0"/>
  </w:num>
  <w:num w:numId="2" w16cid:durableId="236520877">
    <w:abstractNumId w:val="3"/>
  </w:num>
  <w:num w:numId="3" w16cid:durableId="503937379">
    <w:abstractNumId w:val="1"/>
  </w:num>
  <w:num w:numId="4" w16cid:durableId="81618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7044E"/>
    <w:rsid w:val="000C76E3"/>
    <w:rsid w:val="00126CEA"/>
    <w:rsid w:val="001935E2"/>
    <w:rsid w:val="002530B9"/>
    <w:rsid w:val="00294861"/>
    <w:rsid w:val="00295FA3"/>
    <w:rsid w:val="00347CAE"/>
    <w:rsid w:val="003B78E6"/>
    <w:rsid w:val="003B7D21"/>
    <w:rsid w:val="003E3DAA"/>
    <w:rsid w:val="003E5FB2"/>
    <w:rsid w:val="00431097"/>
    <w:rsid w:val="004705D5"/>
    <w:rsid w:val="004749E4"/>
    <w:rsid w:val="00485816"/>
    <w:rsid w:val="00485DFA"/>
    <w:rsid w:val="004A481C"/>
    <w:rsid w:val="004A6571"/>
    <w:rsid w:val="00543651"/>
    <w:rsid w:val="005A571B"/>
    <w:rsid w:val="005C5BFE"/>
    <w:rsid w:val="00620E91"/>
    <w:rsid w:val="00621954"/>
    <w:rsid w:val="00623BF1"/>
    <w:rsid w:val="006613D1"/>
    <w:rsid w:val="00694214"/>
    <w:rsid w:val="0072772D"/>
    <w:rsid w:val="00743337"/>
    <w:rsid w:val="007C4842"/>
    <w:rsid w:val="00806EFE"/>
    <w:rsid w:val="0087279A"/>
    <w:rsid w:val="0095326D"/>
    <w:rsid w:val="009719E6"/>
    <w:rsid w:val="00985EB1"/>
    <w:rsid w:val="009D5BF4"/>
    <w:rsid w:val="009E63B0"/>
    <w:rsid w:val="00A20D4D"/>
    <w:rsid w:val="00A945BD"/>
    <w:rsid w:val="00B07184"/>
    <w:rsid w:val="00B53270"/>
    <w:rsid w:val="00B815BC"/>
    <w:rsid w:val="00BE1273"/>
    <w:rsid w:val="00C104EB"/>
    <w:rsid w:val="00C9639E"/>
    <w:rsid w:val="00C97311"/>
    <w:rsid w:val="00CC7B38"/>
    <w:rsid w:val="00D333CE"/>
    <w:rsid w:val="00D516D1"/>
    <w:rsid w:val="00D82098"/>
    <w:rsid w:val="00E05C24"/>
    <w:rsid w:val="00E21580"/>
    <w:rsid w:val="00E40D2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5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18C386-0067-4958-8DD4-80838CB21A0A}"/>
</file>

<file path=customXml/itemProps2.xml><?xml version="1.0" encoding="utf-8"?>
<ds:datastoreItem xmlns:ds="http://schemas.openxmlformats.org/officeDocument/2006/customXml" ds:itemID="{944AFDB1-C55B-4121-8210-A53C50C95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09C5F-F3EB-45C6-A624-A465D6A53107}">
  <ds:schemaRefs>
    <ds:schemaRef ds:uri="http://purl.org/dc/terms/"/>
    <ds:schemaRef ds:uri="55a51da8-de30-4bca-95a0-2fde8eb56288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be3389c-0c40-4f7c-a693-6ea3236691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7</cp:revision>
  <dcterms:created xsi:type="dcterms:W3CDTF">2024-04-28T05:38:00Z</dcterms:created>
  <dcterms:modified xsi:type="dcterms:W3CDTF">2024-07-16T05:43:00Z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