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E5D4" w14:textId="77777777" w:rsidR="007B5EF5" w:rsidRPr="00461132" w:rsidRDefault="007B5EF5" w:rsidP="007B5EF5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3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Oświadczenie o spełnianiu warunków udziału w postępowaniu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</w:p>
    <w:p w14:paraId="5133EC8D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</w:p>
    <w:p w14:paraId="5006C4D9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2EBA9AB1" w14:textId="77777777" w:rsidR="007B5EF5" w:rsidRPr="00461132" w:rsidRDefault="007B5EF5" w:rsidP="007B5EF5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47CD3451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REGON…………………….…………………..</w:t>
      </w:r>
    </w:p>
    <w:p w14:paraId="265CF439" w14:textId="77777777" w:rsidR="007B5EF5" w:rsidRPr="00461132" w:rsidRDefault="007B5EF5" w:rsidP="007B5EF5">
      <w:pPr>
        <w:tabs>
          <w:tab w:val="center" w:pos="4536"/>
        </w:tabs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reprezentowany przez: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ab/>
      </w:r>
    </w:p>
    <w:p w14:paraId="5711FEA8" w14:textId="77777777" w:rsidR="007B5EF5" w:rsidRPr="00461132" w:rsidRDefault="007B5EF5" w:rsidP="007B5EF5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6863459A" w14:textId="77777777" w:rsidR="007B5EF5" w:rsidRPr="00461132" w:rsidRDefault="007B5EF5" w:rsidP="007B5EF5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4372053A" w14:textId="77777777" w:rsidR="007B5EF5" w:rsidRPr="00461132" w:rsidRDefault="007B5EF5" w:rsidP="007B5EF5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083F6B93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wykonawcy </w:t>
      </w: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 spełnianiu warunków udziału w postępowaniu</w:t>
      </w:r>
    </w:p>
    <w:p w14:paraId="040E904B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składane na podstawie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art. 125 ust. 1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 dnia 11 września 2019 r. </w:t>
      </w:r>
    </w:p>
    <w:p w14:paraId="3DC22EF7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. zm.)</w:t>
      </w:r>
    </w:p>
    <w:p w14:paraId="5D908987" w14:textId="77777777" w:rsidR="007B5EF5" w:rsidRPr="00461132" w:rsidRDefault="007B5EF5" w:rsidP="007B5EF5">
      <w:pPr>
        <w:spacing w:before="120" w:after="0" w:line="276" w:lineRule="auto"/>
        <w:jc w:val="both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CF8EB0B" w14:textId="77777777" w:rsidR="007B5EF5" w:rsidRPr="00461132" w:rsidRDefault="007B5EF5" w:rsidP="007B5EF5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INFORMACJA DOTYCZĄCA WYKONAWCY:</w:t>
      </w:r>
    </w:p>
    <w:p w14:paraId="445DC728" w14:textId="77777777" w:rsidR="007B5EF5" w:rsidRPr="00461132" w:rsidRDefault="007B5EF5" w:rsidP="007B5EF5">
      <w:pPr>
        <w:tabs>
          <w:tab w:val="num" w:pos="1418"/>
        </w:tabs>
        <w:spacing w:before="120" w:after="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5CAE3248" w14:textId="71CBCB91" w:rsidR="007B5EF5" w:rsidRPr="00461132" w:rsidRDefault="007B5EF5" w:rsidP="007B5EF5">
      <w:pPr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Uprawniony do reprezentowania wykonawcy ………………………… w postępowaniu o udzielenie</w:t>
      </w:r>
      <w:r w:rsidR="00154F3B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zamówienia publicznego na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„Udzielenie</w:t>
      </w:r>
      <w:r w:rsidR="00154F3B">
        <w:rPr>
          <w:rFonts w:ascii="Arial" w:hAnsi="Arial" w:cs="Arial"/>
          <w:bCs/>
          <w:color w:val="000000"/>
          <w:sz w:val="20"/>
          <w:szCs w:val="20"/>
        </w:rPr>
        <w:t xml:space="preserve"> i obsługa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 xml:space="preserve">kredytu </w:t>
      </w:r>
      <w:r w:rsidR="00154F3B">
        <w:rPr>
          <w:rFonts w:ascii="Arial" w:hAnsi="Arial" w:cs="Arial"/>
          <w:bCs/>
          <w:color w:val="000000"/>
          <w:sz w:val="20"/>
          <w:szCs w:val="20"/>
        </w:rPr>
        <w:t xml:space="preserve">długoterminowego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w wysokości 1.</w:t>
      </w:r>
      <w:r w:rsidR="00154F3B">
        <w:rPr>
          <w:rFonts w:ascii="Arial" w:hAnsi="Arial" w:cs="Arial"/>
          <w:bCs/>
          <w:color w:val="000000"/>
          <w:sz w:val="20"/>
          <w:szCs w:val="20"/>
        </w:rPr>
        <w:t>879.000,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00z</w:t>
      </w:r>
      <w:r w:rsidR="00154F3B">
        <w:rPr>
          <w:rFonts w:ascii="Arial" w:hAnsi="Arial" w:cs="Arial"/>
          <w:bCs/>
          <w:color w:val="000000"/>
          <w:sz w:val="20"/>
          <w:szCs w:val="20"/>
        </w:rPr>
        <w:t>ł</w:t>
      </w:r>
      <w:r w:rsidR="00154F3B" w:rsidRPr="00E234C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dla Gminy Kaźmierz ”</w:t>
      </w:r>
    </w:p>
    <w:p w14:paraId="21CBCB73" w14:textId="72114CFF" w:rsidR="007B5EF5" w:rsidRPr="00461132" w:rsidRDefault="007B5EF5" w:rsidP="007B5EF5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sprawy: NI.271.</w:t>
      </w:r>
      <w:r w:rsidR="00154F3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5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54F3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</w:p>
    <w:p w14:paraId="2248C5B5" w14:textId="77777777" w:rsidR="007B5EF5" w:rsidRPr="00461132" w:rsidRDefault="007B5EF5" w:rsidP="007B5EF5">
      <w:pPr>
        <w:tabs>
          <w:tab w:val="num" w:pos="1418"/>
        </w:tabs>
        <w:spacing w:before="120" w:after="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prowadzonym przez Gminę Kaźmierz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oświadczam, że spełniam warunki udziału w postępowaniu, o których mowa w części VIII SWZ („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WARUNKI UDZIAŁU W POSTĘPOWANIU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”).</w:t>
      </w:r>
    </w:p>
    <w:p w14:paraId="5CD57CCE" w14:textId="77777777" w:rsidR="007B5EF5" w:rsidRPr="00461132" w:rsidRDefault="007B5EF5" w:rsidP="007B5EF5">
      <w:pPr>
        <w:tabs>
          <w:tab w:val="num" w:pos="1418"/>
        </w:tabs>
        <w:spacing w:before="120" w:after="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0521D2B1" w14:textId="77777777" w:rsidR="007B5EF5" w:rsidRPr="00461132" w:rsidRDefault="007B5EF5" w:rsidP="007B5EF5">
      <w:pPr>
        <w:shd w:val="clear" w:color="auto" w:fill="BFBFBF"/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INFORMACJA W ZWIĄZKU Z POLEGANIEM NA ZDOLNOŚCIACH TECHNICZNYCH LUB ZAWODOWYCH LUB SYTUACJI FINANSOWWEJ LUB EKONOMCZNEJ PODMIOTÓW UDOSTĘPNIAJĄCYCH ZASOBY: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D9C7A55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770E0B42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 xml:space="preserve">Oświadczam, że w celu wykazania spełniania warunków udziału w postępowaniu, określonych przez zamawiającego w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części VIII </w:t>
      </w: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S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pecyfikacji Warunków Zamówienia (SWZ)</w:t>
      </w:r>
      <w:r w:rsidRPr="00461132">
        <w:rPr>
          <w:rFonts w:ascii="Times New Roman" w:eastAsia="Times New Roman" w:hAnsi="Times New Roman" w:cs="Calibri"/>
          <w:b/>
          <w:bCs/>
          <w:i/>
          <w:kern w:val="0"/>
          <w:sz w:val="16"/>
          <w:szCs w:val="16"/>
          <w:lang w:eastAsia="pl-PL"/>
          <w14:ligatures w14:val="none"/>
        </w:rPr>
        <w:t>,</w:t>
      </w: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 xml:space="preserve"> polegam na </w:t>
      </w:r>
      <w:r w:rsidRPr="00461132"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  <w:t xml:space="preserve">zdolnościach </w:t>
      </w:r>
      <w:r w:rsidRPr="00461132"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  <w:lastRenderedPageBreak/>
        <w:t>technicznych lub zawodowych lub sytuacji finansowej lub ekonomicznej następującego podmiotu/następujących podmiotów udostępniających te zasoby, w następującym zakresie:</w:t>
      </w:r>
    </w:p>
    <w:p w14:paraId="70D2D0E5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</w:pPr>
    </w:p>
    <w:p w14:paraId="62A4CD03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532"/>
      </w:tblGrid>
      <w:tr w:rsidR="007B5EF5" w:rsidRPr="00461132" w14:paraId="02ECBD51" w14:textId="77777777" w:rsidTr="007E0B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D49D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73C8" w14:textId="77777777" w:rsidR="007B5EF5" w:rsidRPr="00461132" w:rsidRDefault="007B5EF5" w:rsidP="007E0B59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Zakres udostępnianych zasobów</w:t>
            </w:r>
          </w:p>
        </w:tc>
      </w:tr>
      <w:tr w:rsidR="007B5EF5" w:rsidRPr="00461132" w14:paraId="4B28B4E5" w14:textId="77777777" w:rsidTr="007E0B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111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C33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324970A3" w14:textId="77777777" w:rsidTr="007E0B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342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4A9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3C24D027" w14:textId="77777777" w:rsidTr="007E0B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D81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1DC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0C85D606" w14:textId="77777777" w:rsidTr="007E0B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9BA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C24D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B5EF5" w:rsidRPr="00461132" w14:paraId="65847B93" w14:textId="77777777" w:rsidTr="007E0B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3B0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08F" w14:textId="77777777" w:rsidR="007B5EF5" w:rsidRPr="00461132" w:rsidRDefault="007B5EF5" w:rsidP="007E0B59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6859723" w14:textId="77777777" w:rsidR="007B5EF5" w:rsidRPr="00461132" w:rsidRDefault="007B5EF5" w:rsidP="007B5EF5">
      <w:pPr>
        <w:spacing w:before="120" w:after="0" w:line="360" w:lineRule="auto"/>
        <w:jc w:val="both"/>
        <w:rPr>
          <w:rFonts w:ascii="Calibri" w:eastAsia="Times New Roman" w:hAnsi="Calibri" w:cs="Calibri"/>
          <w:bCs/>
          <w:kern w:val="0"/>
          <w:sz w:val="21"/>
          <w:szCs w:val="21"/>
          <w14:ligatures w14:val="none"/>
        </w:rPr>
      </w:pPr>
    </w:p>
    <w:p w14:paraId="6E03E04B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25C0A17F" w14:textId="77777777" w:rsidR="007B5EF5" w:rsidRPr="00461132" w:rsidRDefault="007B5EF5" w:rsidP="007B5EF5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6A004F8A" w14:textId="77777777" w:rsidR="007B5EF5" w:rsidRPr="00461132" w:rsidRDefault="007B5EF5" w:rsidP="007B5EF5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28F84923" w14:textId="77777777" w:rsidR="007B5EF5" w:rsidRPr="00461132" w:rsidRDefault="007B5EF5" w:rsidP="007B5EF5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81A7BAF" w14:textId="77777777" w:rsidR="007B5EF5" w:rsidRPr="00461132" w:rsidRDefault="007B5EF5" w:rsidP="007B5EF5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0B07DCB7" w14:textId="77777777" w:rsidR="007B5EF5" w:rsidRPr="00461132" w:rsidRDefault="007B5EF5" w:rsidP="007B5EF5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47AB20C9" w14:textId="77777777" w:rsidR="007B5EF5" w:rsidRPr="00461132" w:rsidRDefault="007B5EF5" w:rsidP="007B5EF5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0B15A3BA" w14:textId="77777777" w:rsidR="007B5EF5" w:rsidRPr="00461132" w:rsidRDefault="007B5EF5" w:rsidP="007B5EF5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DEEAF6"/>
          <w:left w:val="single" w:sz="4" w:space="0" w:color="DEEAF6"/>
          <w:bottom w:val="single" w:sz="4" w:space="0" w:color="DEEAF6"/>
          <w:right w:val="single" w:sz="4" w:space="0" w:color="DEEAF6"/>
          <w:insideH w:val="single" w:sz="4" w:space="0" w:color="DEEAF6"/>
          <w:insideV w:val="single" w:sz="4" w:space="0" w:color="DEEAF6"/>
        </w:tblBorders>
        <w:shd w:val="clear" w:color="auto" w:fill="FFF2CC"/>
        <w:tblLook w:val="04A0" w:firstRow="1" w:lastRow="0" w:firstColumn="1" w:lastColumn="0" w:noHBand="0" w:noVBand="1"/>
      </w:tblPr>
      <w:tblGrid>
        <w:gridCol w:w="8954"/>
      </w:tblGrid>
      <w:tr w:rsidR="007B5EF5" w:rsidRPr="00461132" w14:paraId="48109AD0" w14:textId="77777777" w:rsidTr="007E0B59">
        <w:tc>
          <w:tcPr>
            <w:tcW w:w="9104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FFF2CC"/>
          </w:tcPr>
          <w:p w14:paraId="5836CED7" w14:textId="77777777" w:rsidR="007B5EF5" w:rsidRPr="00461132" w:rsidRDefault="007B5EF5" w:rsidP="007E0B59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color w:val="C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9A9F7C1" w14:textId="77777777" w:rsidR="007B5EF5" w:rsidRPr="00461132" w:rsidRDefault="007B5EF5" w:rsidP="007E0B59">
            <w:pPr>
              <w:spacing w:before="120" w:after="0" w:line="276" w:lineRule="auto"/>
              <w:ind w:left="142" w:right="210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Przed sporządzeniem niniejszego oświadczenia zaleca się zapoznanie się ze sposobem sporządzania oraz sposobem przekazywania oświadczeń, o których mowa w art. 125 ust. 1 </w:t>
            </w:r>
            <w:proofErr w:type="spellStart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Pzp</w:t>
            </w:r>
            <w:proofErr w:type="spellEnd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przekazywanych w postępowaniu o udzielenie zamówienia publicznego, a także z wymaganiami technicznymi dla dokumentów elektronicznych, zawierających oświadczenia, o których mowa w art. 125 ust. 1 </w:t>
            </w:r>
            <w:proofErr w:type="spellStart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Pzp</w:t>
            </w:r>
            <w:proofErr w:type="spellEnd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, przekazywane w postępowaniu, określonymi w Specyfikacji Warunków Zamówienia oraz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poz. 2452).</w:t>
            </w:r>
          </w:p>
          <w:p w14:paraId="1892854D" w14:textId="77777777" w:rsidR="007B5EF5" w:rsidRPr="00461132" w:rsidRDefault="007B5EF5" w:rsidP="007E0B59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color w:val="C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00FEE1C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E2E8C20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C28D4E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B3AF78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7B5EF5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E7B11" w14:textId="77777777" w:rsidR="00C44A8C" w:rsidRDefault="00C44A8C" w:rsidP="007B5EF5">
      <w:pPr>
        <w:spacing w:after="0" w:line="240" w:lineRule="auto"/>
      </w:pPr>
      <w:r>
        <w:separator/>
      </w:r>
    </w:p>
  </w:endnote>
  <w:endnote w:type="continuationSeparator" w:id="0">
    <w:p w14:paraId="24C25172" w14:textId="77777777" w:rsidR="00C44A8C" w:rsidRDefault="00C44A8C" w:rsidP="007B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475D5" w14:textId="77777777" w:rsidR="00C44A8C" w:rsidRDefault="00C44A8C" w:rsidP="007B5EF5">
      <w:pPr>
        <w:spacing w:after="0" w:line="240" w:lineRule="auto"/>
      </w:pPr>
      <w:r>
        <w:separator/>
      </w:r>
    </w:p>
  </w:footnote>
  <w:footnote w:type="continuationSeparator" w:id="0">
    <w:p w14:paraId="40973831" w14:textId="77777777" w:rsidR="00C44A8C" w:rsidRDefault="00C44A8C" w:rsidP="007B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3F07D3"/>
    <w:multiLevelType w:val="hybridMultilevel"/>
    <w:tmpl w:val="8D06C8BE"/>
    <w:lvl w:ilvl="0" w:tplc="D366843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134443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1213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80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184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141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854625">
    <w:abstractNumId w:val="3"/>
  </w:num>
  <w:num w:numId="9" w16cid:durableId="30219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F5"/>
    <w:rsid w:val="000E175E"/>
    <w:rsid w:val="00154F3B"/>
    <w:rsid w:val="002C5B12"/>
    <w:rsid w:val="00341961"/>
    <w:rsid w:val="004554DA"/>
    <w:rsid w:val="004827C2"/>
    <w:rsid w:val="006F740E"/>
    <w:rsid w:val="007B5EF5"/>
    <w:rsid w:val="00C44A8C"/>
    <w:rsid w:val="00DA43D8"/>
    <w:rsid w:val="00F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80BB"/>
  <w15:chartTrackingRefBased/>
  <w15:docId w15:val="{8D54F298-5673-47BE-9CC5-CDFCC11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EF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E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EF5"/>
  </w:style>
  <w:style w:type="character" w:styleId="Odwoanieprzypisudolnego">
    <w:name w:val="footnote reference"/>
    <w:semiHidden/>
    <w:unhideWhenUsed/>
    <w:rsid w:val="007B5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2024-06-10T06:59:00Z</dcterms:created>
  <dcterms:modified xsi:type="dcterms:W3CDTF">2024-06-10T07:00:00Z</dcterms:modified>
</cp:coreProperties>
</file>