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3B" w:rsidRPr="008D71AC" w:rsidRDefault="008D71AC" w:rsidP="008D71AC">
      <w:pPr>
        <w:pStyle w:val="Tytu"/>
        <w:spacing w:line="276" w:lineRule="auto"/>
        <w:jc w:val="right"/>
        <w:rPr>
          <w:rFonts w:ascii="Arial" w:hAnsi="Arial" w:cs="Arial"/>
          <w:b w:val="0"/>
          <w:sz w:val="24"/>
          <w:lang w:val="pl-PL"/>
        </w:rPr>
      </w:pPr>
      <w:r w:rsidRPr="008D71AC">
        <w:rPr>
          <w:rFonts w:ascii="Arial" w:hAnsi="Arial" w:cs="Arial"/>
          <w:b w:val="0"/>
          <w:sz w:val="24"/>
          <w:lang w:val="pl-PL"/>
        </w:rPr>
        <w:t>Egz. nr…..</w:t>
      </w:r>
    </w:p>
    <w:p w:rsidR="00D3420D" w:rsidRPr="00D1468F" w:rsidRDefault="00D3420D" w:rsidP="00E3196A">
      <w:pPr>
        <w:pStyle w:val="Tytu"/>
        <w:spacing w:line="276" w:lineRule="auto"/>
        <w:jc w:val="left"/>
        <w:rPr>
          <w:rFonts w:ascii="Arial" w:hAnsi="Arial" w:cs="Arial"/>
          <w:sz w:val="24"/>
          <w:lang w:val="pl-PL"/>
        </w:rPr>
      </w:pPr>
    </w:p>
    <w:p w:rsidR="00EF4985" w:rsidRPr="00BE1C58" w:rsidRDefault="00BE1C58" w:rsidP="00E3196A">
      <w:pPr>
        <w:pStyle w:val="Tytu"/>
        <w:spacing w:line="276" w:lineRule="auto"/>
        <w:rPr>
          <w:rFonts w:ascii="Arial" w:hAnsi="Arial" w:cs="Arial"/>
          <w:sz w:val="28"/>
          <w:szCs w:val="28"/>
          <w:lang w:val="pl-PL"/>
        </w:rPr>
      </w:pPr>
      <w:r>
        <w:rPr>
          <w:rFonts w:ascii="Arial" w:hAnsi="Arial" w:cs="Arial"/>
          <w:color w:val="FF0000"/>
          <w:sz w:val="28"/>
          <w:szCs w:val="28"/>
          <w:lang w:val="pl-PL"/>
        </w:rPr>
        <w:t xml:space="preserve">- </w:t>
      </w:r>
      <w:r w:rsidR="00EF4985" w:rsidRPr="00B212F1">
        <w:rPr>
          <w:rFonts w:ascii="Arial" w:hAnsi="Arial" w:cs="Arial"/>
          <w:color w:val="FF0000"/>
          <w:sz w:val="28"/>
          <w:szCs w:val="28"/>
        </w:rPr>
        <w:t>PROJEKT</w:t>
      </w:r>
      <w:r>
        <w:rPr>
          <w:rFonts w:ascii="Arial" w:hAnsi="Arial" w:cs="Arial"/>
          <w:color w:val="FF0000"/>
          <w:sz w:val="28"/>
          <w:szCs w:val="28"/>
          <w:lang w:val="pl-PL"/>
        </w:rPr>
        <w:t xml:space="preserve"> -</w:t>
      </w:r>
    </w:p>
    <w:p w:rsidR="00EF4985" w:rsidRPr="00474E50" w:rsidRDefault="00474E50" w:rsidP="00E3196A">
      <w:pPr>
        <w:pStyle w:val="Tytu"/>
        <w:spacing w:line="276" w:lineRule="auto"/>
        <w:rPr>
          <w:rFonts w:ascii="Arial" w:hAnsi="Arial" w:cs="Arial"/>
          <w:sz w:val="24"/>
          <w:lang w:val="pl-PL"/>
        </w:rPr>
      </w:pPr>
      <w:r>
        <w:rPr>
          <w:rFonts w:ascii="Arial" w:hAnsi="Arial" w:cs="Arial"/>
          <w:sz w:val="24"/>
        </w:rPr>
        <w:t>UMOWA - USŁUGI   Nr  …... / 20…</w:t>
      </w:r>
      <w:r>
        <w:rPr>
          <w:rFonts w:ascii="Arial" w:hAnsi="Arial" w:cs="Arial"/>
          <w:sz w:val="24"/>
          <w:lang w:val="pl-PL"/>
        </w:rPr>
        <w:t>……</w:t>
      </w:r>
    </w:p>
    <w:p w:rsidR="00986BF2" w:rsidRPr="002B2FFE" w:rsidRDefault="00986BF2" w:rsidP="00E3196A">
      <w:pPr>
        <w:pStyle w:val="Tytu"/>
        <w:spacing w:line="276" w:lineRule="auto"/>
        <w:jc w:val="left"/>
        <w:rPr>
          <w:rFonts w:ascii="Arial" w:hAnsi="Arial" w:cs="Arial"/>
          <w:sz w:val="24"/>
          <w:lang w:val="pl-PL"/>
        </w:rPr>
      </w:pPr>
    </w:p>
    <w:p w:rsidR="00610258" w:rsidRPr="008D71AC" w:rsidRDefault="00610258" w:rsidP="00E3196A">
      <w:pPr>
        <w:pStyle w:val="Bezodstpw"/>
        <w:spacing w:line="276" w:lineRule="auto"/>
        <w:ind w:firstLine="426"/>
        <w:jc w:val="both"/>
        <w:rPr>
          <w:rFonts w:ascii="Arial" w:hAnsi="Arial" w:cs="Arial"/>
          <w:sz w:val="24"/>
          <w:szCs w:val="24"/>
        </w:rPr>
      </w:pPr>
      <w:r w:rsidRPr="008D71AC">
        <w:rPr>
          <w:rFonts w:ascii="Arial" w:hAnsi="Arial" w:cs="Arial"/>
          <w:sz w:val="24"/>
          <w:szCs w:val="24"/>
        </w:rPr>
        <w:t>z</w:t>
      </w:r>
      <w:r w:rsidR="00EF4985" w:rsidRPr="008D71AC">
        <w:rPr>
          <w:rFonts w:ascii="Arial" w:hAnsi="Arial" w:cs="Arial"/>
          <w:sz w:val="24"/>
          <w:szCs w:val="24"/>
        </w:rPr>
        <w:t>awarta w dniu ……</w:t>
      </w:r>
      <w:r w:rsidR="000B528E" w:rsidRPr="008D71AC">
        <w:rPr>
          <w:rFonts w:ascii="Arial" w:hAnsi="Arial" w:cs="Arial"/>
          <w:sz w:val="24"/>
          <w:szCs w:val="24"/>
        </w:rPr>
        <w:t>……………</w:t>
      </w:r>
      <w:r w:rsidR="00EF4985" w:rsidRPr="008D71AC">
        <w:rPr>
          <w:rFonts w:ascii="Arial" w:hAnsi="Arial" w:cs="Arial"/>
          <w:sz w:val="24"/>
          <w:szCs w:val="24"/>
        </w:rPr>
        <w:t xml:space="preserve">…….r. </w:t>
      </w:r>
      <w:r w:rsidR="00DB0193" w:rsidRPr="008D71AC">
        <w:rPr>
          <w:rFonts w:ascii="Arial" w:hAnsi="Arial" w:cs="Arial"/>
          <w:sz w:val="24"/>
          <w:szCs w:val="24"/>
        </w:rPr>
        <w:t xml:space="preserve">w Olesznie </w:t>
      </w:r>
      <w:r w:rsidR="00EF4985" w:rsidRPr="008D71AC">
        <w:rPr>
          <w:rFonts w:ascii="Arial" w:hAnsi="Arial" w:cs="Arial"/>
          <w:sz w:val="24"/>
          <w:szCs w:val="24"/>
        </w:rPr>
        <w:t>pomiędzy</w:t>
      </w:r>
      <w:r w:rsidR="00DB0193" w:rsidRPr="008D71AC">
        <w:rPr>
          <w:rFonts w:ascii="Arial" w:hAnsi="Arial" w:cs="Arial"/>
          <w:sz w:val="24"/>
          <w:szCs w:val="24"/>
        </w:rPr>
        <w:t xml:space="preserve">: </w:t>
      </w:r>
    </w:p>
    <w:p w:rsidR="00464537" w:rsidRPr="008D71AC" w:rsidRDefault="00610258" w:rsidP="00E3196A">
      <w:pPr>
        <w:pStyle w:val="Bezodstpw"/>
        <w:spacing w:line="276" w:lineRule="auto"/>
        <w:ind w:left="426"/>
        <w:jc w:val="both"/>
        <w:rPr>
          <w:rFonts w:ascii="Arial" w:hAnsi="Arial" w:cs="Arial"/>
          <w:sz w:val="24"/>
          <w:szCs w:val="24"/>
        </w:rPr>
      </w:pPr>
      <w:r w:rsidRPr="008D71AC">
        <w:rPr>
          <w:rFonts w:ascii="Arial" w:hAnsi="Arial" w:cs="Arial"/>
          <w:sz w:val="24"/>
          <w:szCs w:val="24"/>
        </w:rPr>
        <w:t xml:space="preserve">Skarbem Państwa - </w:t>
      </w:r>
      <w:r w:rsidR="00DB0193" w:rsidRPr="008D71AC">
        <w:rPr>
          <w:rFonts w:ascii="Arial" w:hAnsi="Arial" w:cs="Arial"/>
          <w:b/>
          <w:sz w:val="24"/>
          <w:szCs w:val="24"/>
        </w:rPr>
        <w:t>16 Wo</w:t>
      </w:r>
      <w:r w:rsidR="00543579" w:rsidRPr="008D71AC">
        <w:rPr>
          <w:rFonts w:ascii="Arial" w:hAnsi="Arial" w:cs="Arial"/>
          <w:b/>
          <w:sz w:val="24"/>
          <w:szCs w:val="24"/>
        </w:rPr>
        <w:t>jskowym Oddziałem Gospodarczym w</w:t>
      </w:r>
      <w:r w:rsidR="00DB0193" w:rsidRPr="008D71AC">
        <w:rPr>
          <w:rFonts w:ascii="Arial" w:hAnsi="Arial" w:cs="Arial"/>
          <w:b/>
          <w:sz w:val="24"/>
          <w:szCs w:val="24"/>
        </w:rPr>
        <w:t xml:space="preserve"> Drawsku Pomorskim</w:t>
      </w:r>
      <w:r w:rsidR="00EF4985" w:rsidRPr="008D71AC">
        <w:rPr>
          <w:rFonts w:ascii="Arial" w:hAnsi="Arial" w:cs="Arial"/>
          <w:b/>
          <w:sz w:val="24"/>
          <w:szCs w:val="24"/>
        </w:rPr>
        <w:t xml:space="preserve">, </w:t>
      </w:r>
      <w:r w:rsidRPr="008D71AC">
        <w:rPr>
          <w:rFonts w:ascii="Arial" w:hAnsi="Arial" w:cs="Arial"/>
          <w:b/>
          <w:sz w:val="24"/>
          <w:szCs w:val="24"/>
        </w:rPr>
        <w:t xml:space="preserve"> </w:t>
      </w:r>
      <w:r w:rsidRPr="008D71AC">
        <w:rPr>
          <w:rFonts w:ascii="Arial" w:hAnsi="Arial" w:cs="Arial"/>
          <w:sz w:val="24"/>
          <w:szCs w:val="24"/>
        </w:rPr>
        <w:t>adres: ul. Główna 1,  7</w:t>
      </w:r>
      <w:r w:rsidR="00EF4985" w:rsidRPr="008D71AC">
        <w:rPr>
          <w:rFonts w:ascii="Arial" w:hAnsi="Arial" w:cs="Arial"/>
          <w:sz w:val="24"/>
          <w:szCs w:val="24"/>
        </w:rPr>
        <w:t>8-513 Oleszno, NIP 2530325900, Regon 32099164</w:t>
      </w:r>
      <w:r w:rsidRPr="008D71AC">
        <w:rPr>
          <w:rFonts w:ascii="Arial" w:hAnsi="Arial" w:cs="Arial"/>
          <w:sz w:val="24"/>
          <w:szCs w:val="24"/>
        </w:rPr>
        <w:t>9, zwaną dalej „</w:t>
      </w:r>
      <w:r w:rsidRPr="008D71AC">
        <w:rPr>
          <w:rFonts w:ascii="Arial" w:hAnsi="Arial" w:cs="Arial"/>
          <w:b/>
          <w:sz w:val="24"/>
          <w:szCs w:val="24"/>
        </w:rPr>
        <w:t>Zamawiającym</w:t>
      </w:r>
      <w:r w:rsidRPr="008D71AC">
        <w:rPr>
          <w:rFonts w:ascii="Arial" w:hAnsi="Arial" w:cs="Arial"/>
          <w:sz w:val="24"/>
          <w:szCs w:val="24"/>
        </w:rPr>
        <w:t>”,  którego reprezentuje:</w:t>
      </w:r>
    </w:p>
    <w:p w:rsidR="004D2E7B" w:rsidRPr="008D71AC" w:rsidRDefault="004D2E7B" w:rsidP="00E3196A">
      <w:pPr>
        <w:pStyle w:val="Bezodstpw"/>
        <w:spacing w:line="276" w:lineRule="auto"/>
        <w:ind w:left="426"/>
        <w:jc w:val="both"/>
        <w:rPr>
          <w:rFonts w:ascii="Arial" w:hAnsi="Arial" w:cs="Arial"/>
          <w:sz w:val="24"/>
          <w:szCs w:val="24"/>
        </w:rPr>
      </w:pPr>
    </w:p>
    <w:p w:rsidR="00543579" w:rsidRPr="008D71AC" w:rsidRDefault="00543579" w:rsidP="004D2E7B">
      <w:pPr>
        <w:pStyle w:val="Bezodstpw"/>
        <w:spacing w:line="360" w:lineRule="auto"/>
        <w:ind w:left="426"/>
        <w:jc w:val="both"/>
        <w:rPr>
          <w:rFonts w:ascii="Arial" w:hAnsi="Arial" w:cs="Arial"/>
          <w:sz w:val="24"/>
          <w:szCs w:val="24"/>
        </w:rPr>
      </w:pPr>
      <w:r w:rsidRPr="008D71AC">
        <w:rPr>
          <w:rFonts w:ascii="Arial" w:hAnsi="Arial" w:cs="Arial"/>
          <w:sz w:val="24"/>
          <w:szCs w:val="24"/>
        </w:rPr>
        <w:t xml:space="preserve">- </w:t>
      </w:r>
      <w:r w:rsidRPr="008D71AC">
        <w:rPr>
          <w:rFonts w:ascii="Arial" w:hAnsi="Arial" w:cs="Arial"/>
          <w:b/>
          <w:sz w:val="24"/>
          <w:szCs w:val="24"/>
        </w:rPr>
        <w:t>Komendant</w:t>
      </w:r>
      <w:r w:rsidRPr="008D71AC">
        <w:rPr>
          <w:rFonts w:ascii="Arial" w:hAnsi="Arial" w:cs="Arial"/>
          <w:sz w:val="24"/>
          <w:szCs w:val="24"/>
        </w:rPr>
        <w:t>:………</w:t>
      </w:r>
      <w:r w:rsidR="00610258" w:rsidRPr="008D71AC">
        <w:rPr>
          <w:rFonts w:ascii="Arial" w:hAnsi="Arial" w:cs="Arial"/>
          <w:sz w:val="24"/>
          <w:szCs w:val="24"/>
        </w:rPr>
        <w:t>……………………………</w:t>
      </w:r>
      <w:r w:rsidR="00681A43" w:rsidRPr="008D71AC">
        <w:rPr>
          <w:rFonts w:ascii="Arial" w:hAnsi="Arial" w:cs="Arial"/>
          <w:sz w:val="24"/>
          <w:szCs w:val="24"/>
        </w:rPr>
        <w:t>……………………………………</w:t>
      </w:r>
      <w:r w:rsidR="00A866C1" w:rsidRPr="008D71AC">
        <w:rPr>
          <w:rFonts w:ascii="Arial" w:hAnsi="Arial" w:cs="Arial"/>
          <w:sz w:val="24"/>
          <w:szCs w:val="24"/>
        </w:rPr>
        <w:t>…</w:t>
      </w:r>
      <w:r w:rsidR="00681A43" w:rsidRPr="008D71AC">
        <w:rPr>
          <w:rFonts w:ascii="Arial" w:hAnsi="Arial" w:cs="Arial"/>
          <w:sz w:val="24"/>
          <w:szCs w:val="24"/>
        </w:rPr>
        <w:t>.</w:t>
      </w:r>
      <w:r w:rsidR="00610258" w:rsidRPr="008D71AC">
        <w:rPr>
          <w:rFonts w:ascii="Arial" w:hAnsi="Arial" w:cs="Arial"/>
          <w:sz w:val="24"/>
          <w:szCs w:val="24"/>
        </w:rPr>
        <w:t xml:space="preserve">, </w:t>
      </w:r>
    </w:p>
    <w:p w:rsidR="00A866C1" w:rsidRPr="008D71AC" w:rsidRDefault="00610258" w:rsidP="00A866C1">
      <w:pPr>
        <w:pStyle w:val="Bezodstpw"/>
        <w:spacing w:line="360" w:lineRule="auto"/>
        <w:ind w:left="426"/>
        <w:jc w:val="both"/>
        <w:rPr>
          <w:rFonts w:ascii="Arial" w:eastAsia="Arial" w:hAnsi="Arial" w:cs="Arial"/>
          <w:color w:val="000000"/>
          <w:sz w:val="24"/>
          <w:szCs w:val="24"/>
        </w:rPr>
      </w:pPr>
      <w:r w:rsidRPr="008D71AC">
        <w:rPr>
          <w:rFonts w:ascii="Arial" w:hAnsi="Arial" w:cs="Arial"/>
          <w:sz w:val="24"/>
          <w:szCs w:val="24"/>
        </w:rPr>
        <w:t>a</w:t>
      </w:r>
      <w:r w:rsidR="00464537" w:rsidRPr="008D71AC">
        <w:rPr>
          <w:rFonts w:ascii="Arial" w:hAnsi="Arial" w:cs="Arial"/>
          <w:sz w:val="24"/>
          <w:szCs w:val="24"/>
        </w:rPr>
        <w:t xml:space="preserve"> </w:t>
      </w:r>
      <w:bookmarkStart w:id="0" w:name="OLE_LINK13"/>
      <w:bookmarkStart w:id="1" w:name="OLE_LINK14"/>
      <w:r w:rsidR="00A866C1" w:rsidRPr="008D71AC">
        <w:rPr>
          <w:rFonts w:ascii="Arial" w:hAnsi="Arial" w:cs="Arial"/>
          <w:sz w:val="24"/>
          <w:szCs w:val="24"/>
        </w:rPr>
        <w:t xml:space="preserve"> </w:t>
      </w:r>
      <w:r w:rsidR="00A866C1" w:rsidRPr="008D71AC">
        <w:rPr>
          <w:rFonts w:ascii="Arial" w:eastAsia="Arial" w:hAnsi="Arial" w:cs="Arial"/>
          <w:bCs/>
          <w:color w:val="000000"/>
          <w:sz w:val="24"/>
          <w:szCs w:val="24"/>
        </w:rPr>
        <w:t>……………………………………………</w:t>
      </w:r>
      <w:r w:rsidR="00543579" w:rsidRPr="008D71AC">
        <w:rPr>
          <w:rFonts w:ascii="Arial" w:eastAsia="Arial" w:hAnsi="Arial" w:cs="Arial"/>
          <w:bCs/>
          <w:color w:val="000000"/>
          <w:sz w:val="24"/>
          <w:szCs w:val="24"/>
        </w:rPr>
        <w:t>………..……..</w:t>
      </w:r>
      <w:r w:rsidR="00A866C1" w:rsidRPr="008D71AC">
        <w:rPr>
          <w:rFonts w:ascii="Arial" w:eastAsia="Arial" w:hAnsi="Arial" w:cs="Arial"/>
          <w:color w:val="000000"/>
          <w:sz w:val="24"/>
          <w:szCs w:val="24"/>
        </w:rPr>
        <w:t xml:space="preserve">działający pod firmą </w:t>
      </w:r>
      <w:r w:rsidR="00543579" w:rsidRPr="008D71AC">
        <w:rPr>
          <w:rFonts w:ascii="Arial" w:eastAsia="Arial" w:hAnsi="Arial" w:cs="Arial"/>
          <w:color w:val="000000"/>
          <w:sz w:val="24"/>
          <w:szCs w:val="24"/>
        </w:rPr>
        <w:t xml:space="preserve"> …………………...………………….. NIP: ………………………………………..., REGON: ………………………………….….., </w:t>
      </w:r>
      <w:r w:rsidR="00A866C1" w:rsidRPr="008D71AC">
        <w:rPr>
          <w:rFonts w:ascii="Arial" w:eastAsia="Arial" w:hAnsi="Arial" w:cs="Arial"/>
          <w:color w:val="000000"/>
          <w:sz w:val="24"/>
          <w:szCs w:val="24"/>
        </w:rPr>
        <w:t xml:space="preserve">zwanym dalej </w:t>
      </w:r>
      <w:r w:rsidR="00A866C1" w:rsidRPr="008D71AC">
        <w:rPr>
          <w:rFonts w:ascii="Arial" w:eastAsia="Arial" w:hAnsi="Arial" w:cs="Arial"/>
          <w:b/>
          <w:color w:val="000000"/>
          <w:sz w:val="24"/>
          <w:szCs w:val="24"/>
        </w:rPr>
        <w:t>„Wykonawcą</w:t>
      </w:r>
      <w:r w:rsidR="00A866C1" w:rsidRPr="008D71AC">
        <w:rPr>
          <w:rFonts w:ascii="Arial" w:eastAsia="Arial" w:hAnsi="Arial" w:cs="Arial"/>
          <w:color w:val="000000"/>
          <w:sz w:val="24"/>
          <w:szCs w:val="24"/>
        </w:rPr>
        <w:t>”, którego reprezentuje:………………………………….…………………………………</w:t>
      </w:r>
    </w:p>
    <w:bookmarkEnd w:id="0"/>
    <w:bookmarkEnd w:id="1"/>
    <w:p w:rsidR="008D71AC" w:rsidRDefault="008D71AC" w:rsidP="00E3196A">
      <w:pPr>
        <w:pStyle w:val="Bezodstpw"/>
        <w:spacing w:line="276" w:lineRule="auto"/>
        <w:jc w:val="both"/>
        <w:rPr>
          <w:rFonts w:ascii="Arial" w:hAnsi="Arial" w:cs="Arial"/>
          <w:sz w:val="24"/>
          <w:szCs w:val="24"/>
        </w:rPr>
      </w:pPr>
      <w:r>
        <w:rPr>
          <w:rFonts w:ascii="Arial" w:hAnsi="Arial" w:cs="Arial"/>
          <w:sz w:val="24"/>
          <w:szCs w:val="24"/>
        </w:rPr>
        <w:tab/>
      </w:r>
    </w:p>
    <w:p w:rsidR="003D0ECE" w:rsidRPr="008D71AC" w:rsidRDefault="008D71AC" w:rsidP="00E3196A">
      <w:pPr>
        <w:pStyle w:val="Bezodstpw"/>
        <w:spacing w:line="276" w:lineRule="auto"/>
        <w:jc w:val="both"/>
        <w:rPr>
          <w:rFonts w:ascii="Arial" w:hAnsi="Arial" w:cs="Arial"/>
          <w:b/>
          <w:sz w:val="24"/>
          <w:szCs w:val="24"/>
        </w:rPr>
      </w:pPr>
      <w:r>
        <w:rPr>
          <w:rFonts w:ascii="Arial" w:hAnsi="Arial" w:cs="Arial"/>
          <w:sz w:val="24"/>
          <w:szCs w:val="24"/>
        </w:rPr>
        <w:t xml:space="preserve">      łącznie</w:t>
      </w:r>
      <w:r w:rsidR="00A866C1" w:rsidRPr="008D71AC">
        <w:rPr>
          <w:rFonts w:ascii="Arial" w:hAnsi="Arial" w:cs="Arial"/>
          <w:sz w:val="24"/>
          <w:szCs w:val="24"/>
        </w:rPr>
        <w:t xml:space="preserve"> w treści umowy zwanymi </w:t>
      </w:r>
      <w:r w:rsidR="00A866C1" w:rsidRPr="008D71AC">
        <w:rPr>
          <w:rFonts w:ascii="Arial" w:hAnsi="Arial" w:cs="Arial"/>
          <w:b/>
          <w:sz w:val="24"/>
          <w:szCs w:val="24"/>
        </w:rPr>
        <w:t>„Stronami”</w:t>
      </w:r>
    </w:p>
    <w:p w:rsidR="00A866C1" w:rsidRPr="008D71AC" w:rsidRDefault="00A866C1" w:rsidP="00E3196A">
      <w:pPr>
        <w:pStyle w:val="Bezodstpw"/>
        <w:spacing w:line="276" w:lineRule="auto"/>
        <w:jc w:val="both"/>
        <w:rPr>
          <w:rFonts w:ascii="Arial" w:hAnsi="Arial" w:cs="Arial"/>
          <w:sz w:val="24"/>
          <w:szCs w:val="24"/>
        </w:rPr>
      </w:pPr>
    </w:p>
    <w:p w:rsidR="000F62C8" w:rsidRPr="008D71AC" w:rsidRDefault="00D95639" w:rsidP="00D95639">
      <w:pPr>
        <w:spacing w:line="276" w:lineRule="auto"/>
        <w:ind w:left="426"/>
        <w:jc w:val="both"/>
        <w:rPr>
          <w:rFonts w:ascii="Arial" w:hAnsi="Arial" w:cs="Arial"/>
          <w:sz w:val="24"/>
          <w:szCs w:val="24"/>
        </w:rPr>
      </w:pPr>
      <w:r w:rsidRPr="008D71AC">
        <w:rPr>
          <w:rFonts w:ascii="Arial" w:hAnsi="Arial" w:cs="Arial"/>
          <w:sz w:val="24"/>
          <w:szCs w:val="24"/>
        </w:rPr>
        <w:t>Zgodnie z udzieleniem zamówienia publicznego o wartości poniżej kwoty 130 000 zł prowadzonego bez stosowania przepisów ustawy z dnia 11 września 2019 r. Prawo zamówień</w:t>
      </w:r>
      <w:r w:rsidR="000F62C8" w:rsidRPr="008D71AC">
        <w:rPr>
          <w:rFonts w:ascii="Arial" w:hAnsi="Arial" w:cs="Arial"/>
          <w:sz w:val="24"/>
          <w:szCs w:val="24"/>
        </w:rPr>
        <w:t xml:space="preserve"> publicznych (Dz. U. z 2024</w:t>
      </w:r>
      <w:r w:rsidRPr="008D71AC">
        <w:rPr>
          <w:rFonts w:ascii="Arial" w:hAnsi="Arial" w:cs="Arial"/>
          <w:sz w:val="24"/>
          <w:szCs w:val="24"/>
        </w:rPr>
        <w:t xml:space="preserve"> r. </w:t>
      </w:r>
      <w:r w:rsidR="000F62C8" w:rsidRPr="008D71AC">
        <w:rPr>
          <w:rFonts w:ascii="Arial" w:hAnsi="Arial" w:cs="Arial"/>
          <w:sz w:val="24"/>
          <w:szCs w:val="24"/>
        </w:rPr>
        <w:t>poz. 1320</w:t>
      </w:r>
      <w:r w:rsidRPr="008D71AC">
        <w:rPr>
          <w:rFonts w:ascii="Arial" w:hAnsi="Arial" w:cs="Arial"/>
          <w:sz w:val="24"/>
          <w:szCs w:val="24"/>
        </w:rPr>
        <w:t>)</w:t>
      </w:r>
      <w:r w:rsidR="000F62C8" w:rsidRPr="008D71AC">
        <w:rPr>
          <w:rFonts w:ascii="Arial" w:hAnsi="Arial" w:cs="Arial"/>
          <w:sz w:val="24"/>
          <w:szCs w:val="24"/>
        </w:rPr>
        <w:t>.</w:t>
      </w:r>
      <w:r w:rsidR="009962C6">
        <w:rPr>
          <w:rFonts w:ascii="Arial" w:hAnsi="Arial" w:cs="Arial"/>
          <w:sz w:val="24"/>
          <w:szCs w:val="24"/>
        </w:rPr>
        <w:t xml:space="preserve"> Na podstawie regulaminu postępowania w sprawie udzielania zamówień publicznych w 16 WOG Drawsko Pomorskie.</w:t>
      </w:r>
    </w:p>
    <w:p w:rsidR="001750B7" w:rsidRPr="008D71AC" w:rsidRDefault="00D95639" w:rsidP="00D95639">
      <w:pPr>
        <w:spacing w:line="276" w:lineRule="auto"/>
        <w:ind w:left="426"/>
        <w:jc w:val="both"/>
        <w:rPr>
          <w:rFonts w:ascii="Arial" w:hAnsi="Arial" w:cs="Arial"/>
          <w:sz w:val="24"/>
          <w:szCs w:val="24"/>
        </w:rPr>
      </w:pPr>
      <w:r w:rsidRPr="008D71AC">
        <w:rPr>
          <w:rFonts w:ascii="Arial" w:hAnsi="Arial" w:cs="Arial"/>
          <w:sz w:val="24"/>
          <w:szCs w:val="24"/>
        </w:rPr>
        <w:t xml:space="preserve">Zamawiający powierza, a Wykonawca zobowiązuje się do wykonania przedmiotu umowy polegającego na:  </w:t>
      </w:r>
      <w:r w:rsidR="00F2204E" w:rsidRPr="008D71AC">
        <w:rPr>
          <w:rFonts w:ascii="Arial" w:hAnsi="Arial" w:cs="Arial"/>
          <w:b/>
          <w:sz w:val="24"/>
          <w:szCs w:val="24"/>
          <w:u w:val="single"/>
        </w:rPr>
        <w:t>Usługa</w:t>
      </w:r>
      <w:r w:rsidR="00E57FF9" w:rsidRPr="008D71AC">
        <w:rPr>
          <w:rFonts w:ascii="Arial" w:hAnsi="Arial" w:cs="Arial"/>
          <w:b/>
          <w:sz w:val="24"/>
          <w:szCs w:val="24"/>
          <w:u w:val="single"/>
        </w:rPr>
        <w:t xml:space="preserve"> </w:t>
      </w:r>
      <w:r w:rsidR="002B6554" w:rsidRPr="008D71AC">
        <w:rPr>
          <w:rFonts w:ascii="Arial" w:hAnsi="Arial" w:cs="Arial"/>
          <w:b/>
          <w:sz w:val="24"/>
          <w:szCs w:val="24"/>
          <w:u w:val="single"/>
        </w:rPr>
        <w:t>wykonywania badań dia</w:t>
      </w:r>
      <w:r w:rsidR="00041BFD">
        <w:rPr>
          <w:rFonts w:ascii="Arial" w:hAnsi="Arial" w:cs="Arial"/>
          <w:b/>
          <w:sz w:val="24"/>
          <w:szCs w:val="24"/>
          <w:u w:val="single"/>
        </w:rPr>
        <w:t xml:space="preserve">gnostycznych pojazdów </w:t>
      </w:r>
      <w:r w:rsidR="00BF2478" w:rsidRPr="00BF2478">
        <w:rPr>
          <w:rFonts w:ascii="Arial" w:hAnsi="Arial" w:cs="Arial"/>
          <w:b/>
          <w:sz w:val="24"/>
          <w:szCs w:val="24"/>
          <w:u w:val="single"/>
        </w:rPr>
        <w:t xml:space="preserve">z 16 WOG i 2BZ </w:t>
      </w:r>
      <w:r w:rsidR="00041BFD" w:rsidRPr="00BF2478">
        <w:rPr>
          <w:rFonts w:ascii="Arial" w:hAnsi="Arial" w:cs="Arial"/>
          <w:b/>
          <w:sz w:val="24"/>
          <w:szCs w:val="24"/>
          <w:u w:val="single"/>
        </w:rPr>
        <w:t>Złocieniec</w:t>
      </w:r>
      <w:r w:rsidR="008D71AC" w:rsidRPr="00BF2478">
        <w:rPr>
          <w:rFonts w:ascii="Arial" w:hAnsi="Arial" w:cs="Arial"/>
          <w:b/>
          <w:sz w:val="24"/>
          <w:szCs w:val="24"/>
          <w:u w:val="single"/>
        </w:rPr>
        <w:t xml:space="preserve"> </w:t>
      </w:r>
      <w:r w:rsidR="008D71AC" w:rsidRPr="008D71AC">
        <w:rPr>
          <w:rFonts w:ascii="Arial" w:hAnsi="Arial" w:cs="Arial"/>
          <w:b/>
          <w:sz w:val="24"/>
          <w:szCs w:val="24"/>
          <w:u w:val="single"/>
        </w:rPr>
        <w:t>(</w:t>
      </w:r>
      <w:r w:rsidR="00041BFD">
        <w:rPr>
          <w:rFonts w:ascii="Arial" w:hAnsi="Arial" w:cs="Arial"/>
          <w:b/>
          <w:sz w:val="24"/>
          <w:szCs w:val="24"/>
          <w:u w:val="single"/>
        </w:rPr>
        <w:t>zadanie nr 2</w:t>
      </w:r>
      <w:r w:rsidR="002B6554" w:rsidRPr="008D71AC">
        <w:rPr>
          <w:rFonts w:ascii="Arial" w:hAnsi="Arial" w:cs="Arial"/>
          <w:b/>
          <w:sz w:val="24"/>
          <w:szCs w:val="24"/>
          <w:u w:val="single"/>
        </w:rPr>
        <w:t>)</w:t>
      </w:r>
    </w:p>
    <w:p w:rsidR="00B02E38" w:rsidRPr="008D71AC" w:rsidRDefault="00B02E38" w:rsidP="00E3196A">
      <w:pPr>
        <w:pStyle w:val="Akapitzlist"/>
        <w:spacing w:line="276" w:lineRule="auto"/>
        <w:ind w:left="360"/>
        <w:jc w:val="center"/>
        <w:rPr>
          <w:rFonts w:ascii="Arial" w:hAnsi="Arial" w:cs="Arial"/>
          <w:b/>
        </w:rPr>
      </w:pPr>
    </w:p>
    <w:p w:rsidR="007C7B48" w:rsidRPr="008D71AC" w:rsidRDefault="00F65C73" w:rsidP="00B02E38">
      <w:pPr>
        <w:pStyle w:val="Akapitzlist"/>
        <w:spacing w:line="276" w:lineRule="auto"/>
        <w:ind w:left="360"/>
        <w:jc w:val="center"/>
        <w:rPr>
          <w:rFonts w:ascii="Arial" w:hAnsi="Arial" w:cs="Arial"/>
          <w:b/>
        </w:rPr>
      </w:pPr>
      <w:r w:rsidRPr="008D71AC">
        <w:rPr>
          <w:rFonts w:ascii="Arial" w:hAnsi="Arial" w:cs="Arial"/>
          <w:b/>
        </w:rPr>
        <w:t>§ 1</w:t>
      </w:r>
    </w:p>
    <w:p w:rsidR="002B6554" w:rsidRPr="008D71AC" w:rsidRDefault="002B6554" w:rsidP="000D10CC">
      <w:pPr>
        <w:pStyle w:val="Akapitzlist"/>
        <w:numPr>
          <w:ilvl w:val="0"/>
          <w:numId w:val="9"/>
        </w:numPr>
        <w:autoSpaceDE w:val="0"/>
        <w:autoSpaceDN w:val="0"/>
        <w:adjustRightInd w:val="0"/>
        <w:ind w:left="360"/>
        <w:jc w:val="both"/>
        <w:rPr>
          <w:rFonts w:ascii="Arial" w:eastAsia="Calibri" w:hAnsi="Arial" w:cs="Arial"/>
        </w:rPr>
      </w:pPr>
      <w:r w:rsidRPr="008D71AC">
        <w:rPr>
          <w:rFonts w:ascii="Arial" w:eastAsia="Calibri" w:hAnsi="Arial" w:cs="Arial"/>
        </w:rPr>
        <w:t xml:space="preserve">Przedmiotem umowy jest wykonanie podstawowych i dodatkowych badań technicznych pojazdów osobowych, dostawczych, terenowych, ciężarowych, przyczep, naczep </w:t>
      </w:r>
      <w:r w:rsidR="00A943DF">
        <w:rPr>
          <w:rFonts w:ascii="Arial" w:eastAsia="Calibri" w:hAnsi="Arial" w:cs="Arial"/>
        </w:rPr>
        <w:t>i autobusów (</w:t>
      </w:r>
      <w:r w:rsidR="00BC6FED" w:rsidRPr="008D71AC">
        <w:rPr>
          <w:rFonts w:ascii="Arial" w:eastAsia="Calibri" w:hAnsi="Arial" w:cs="Arial"/>
        </w:rPr>
        <w:t>w tym pojazdów specjalnych S</w:t>
      </w:r>
      <w:r w:rsidR="00016400">
        <w:rPr>
          <w:rFonts w:ascii="Arial" w:eastAsia="Calibri" w:hAnsi="Arial" w:cs="Arial"/>
        </w:rPr>
        <w:t>ił</w:t>
      </w:r>
      <w:r w:rsidR="00A943DF">
        <w:rPr>
          <w:rFonts w:ascii="Arial" w:eastAsia="Calibri" w:hAnsi="Arial" w:cs="Arial"/>
        </w:rPr>
        <w:t xml:space="preserve"> </w:t>
      </w:r>
      <w:r w:rsidR="00BC6FED" w:rsidRPr="008D71AC">
        <w:rPr>
          <w:rFonts w:ascii="Arial" w:eastAsia="Calibri" w:hAnsi="Arial" w:cs="Arial"/>
        </w:rPr>
        <w:t>Z</w:t>
      </w:r>
      <w:r w:rsidR="00A943DF">
        <w:rPr>
          <w:rFonts w:ascii="Arial" w:eastAsia="Calibri" w:hAnsi="Arial" w:cs="Arial"/>
        </w:rPr>
        <w:t>brojnych</w:t>
      </w:r>
      <w:r w:rsidR="00C82FA2">
        <w:rPr>
          <w:rFonts w:ascii="Arial" w:eastAsia="Calibri" w:hAnsi="Arial" w:cs="Arial"/>
        </w:rPr>
        <w:t>-</w:t>
      </w:r>
      <w:r w:rsidR="00C82FA2" w:rsidRPr="00C82FA2">
        <w:rPr>
          <w:rFonts w:ascii="Arial" w:eastAsia="Calibri" w:hAnsi="Arial" w:cs="Arial"/>
        </w:rPr>
        <w:t xml:space="preserve">pojazd konstrukcyjnie i wyposażeniowo przystosowany do wykonywania określonych prac [PN-S-02007:1989]; ang. </w:t>
      </w:r>
      <w:proofErr w:type="spellStart"/>
      <w:r w:rsidR="00C82FA2" w:rsidRPr="00C82FA2">
        <w:rPr>
          <w:rFonts w:ascii="Arial" w:eastAsia="Calibri" w:hAnsi="Arial" w:cs="Arial"/>
        </w:rPr>
        <w:t>special</w:t>
      </w:r>
      <w:proofErr w:type="spellEnd"/>
      <w:r w:rsidR="00C82FA2" w:rsidRPr="00C82FA2">
        <w:rPr>
          <w:rFonts w:ascii="Arial" w:eastAsia="Calibri" w:hAnsi="Arial" w:cs="Arial"/>
        </w:rPr>
        <w:t xml:space="preserve"> </w:t>
      </w:r>
      <w:proofErr w:type="spellStart"/>
      <w:r w:rsidR="00C82FA2" w:rsidRPr="00C82FA2">
        <w:rPr>
          <w:rFonts w:ascii="Arial" w:eastAsia="Calibri" w:hAnsi="Arial" w:cs="Arial"/>
        </w:rPr>
        <w:t>vehicle</w:t>
      </w:r>
      <w:proofErr w:type="spellEnd"/>
      <w:r w:rsidR="00C82FA2" w:rsidRPr="00C82FA2">
        <w:rPr>
          <w:rFonts w:ascii="Arial" w:eastAsia="Calibri" w:hAnsi="Arial" w:cs="Arial"/>
        </w:rPr>
        <w:t>; źródło: NO-23-A003:2004</w:t>
      </w:r>
      <w:r w:rsidR="00BC6FED" w:rsidRPr="008D71AC">
        <w:rPr>
          <w:rFonts w:ascii="Arial" w:eastAsia="Calibri" w:hAnsi="Arial" w:cs="Arial"/>
        </w:rPr>
        <w:t xml:space="preserve">) </w:t>
      </w:r>
      <w:r w:rsidRPr="008D71AC">
        <w:rPr>
          <w:rFonts w:ascii="Arial" w:eastAsia="Calibri" w:hAnsi="Arial" w:cs="Arial"/>
        </w:rPr>
        <w:t xml:space="preserve">dla pojazdów służbowych 16 WOG oraz Jednostek Wojskowych </w:t>
      </w:r>
      <w:r w:rsidR="00B80FF6">
        <w:rPr>
          <w:rFonts w:ascii="Arial" w:eastAsia="Calibri" w:hAnsi="Arial" w:cs="Arial"/>
        </w:rPr>
        <w:t xml:space="preserve">będących na jego </w:t>
      </w:r>
      <w:r w:rsidR="00B80FF6">
        <w:rPr>
          <w:rFonts w:ascii="Arial" w:eastAsia="Calibri" w:hAnsi="Arial" w:cs="Arial"/>
        </w:rPr>
        <w:br/>
        <w:t xml:space="preserve">zaopatrzeniu, </w:t>
      </w:r>
      <w:r w:rsidRPr="008D71AC">
        <w:rPr>
          <w:rFonts w:ascii="Arial" w:eastAsia="Calibri" w:hAnsi="Arial" w:cs="Arial"/>
        </w:rPr>
        <w:t>a także Jednostek Wojskowych będących w rejonie odpowiedzialności 16 WOG.</w:t>
      </w:r>
      <w:r w:rsidR="009B050F">
        <w:rPr>
          <w:rFonts w:ascii="Arial" w:eastAsia="Calibri" w:hAnsi="Arial" w:cs="Arial"/>
        </w:rPr>
        <w:t xml:space="preserve"> Szczegółowy OPZ stanowi załącznik nr 1.</w:t>
      </w:r>
    </w:p>
    <w:p w:rsidR="00E57FF9" w:rsidRPr="008D71AC" w:rsidRDefault="00BC6FED" w:rsidP="00B56DCD">
      <w:pPr>
        <w:pStyle w:val="Akapitzlist"/>
        <w:numPr>
          <w:ilvl w:val="0"/>
          <w:numId w:val="9"/>
        </w:numPr>
        <w:autoSpaceDE w:val="0"/>
        <w:autoSpaceDN w:val="0"/>
        <w:adjustRightInd w:val="0"/>
        <w:ind w:left="360"/>
        <w:jc w:val="both"/>
        <w:rPr>
          <w:rFonts w:ascii="Arial" w:hAnsi="Arial" w:cs="Arial"/>
        </w:rPr>
      </w:pPr>
      <w:r w:rsidRPr="008D71AC">
        <w:rPr>
          <w:rFonts w:ascii="Arial" w:eastAsia="Calibri" w:hAnsi="Arial" w:cs="Arial"/>
        </w:rPr>
        <w:t>Miejsce wykonywania usługi – Stacja Kontroli Pojazdów. Lokalizacja SKP, która będzie wykonywała usługi będące przedmiotem zamówienia to …………………</w:t>
      </w:r>
      <w:r w:rsidR="00B56DCD">
        <w:rPr>
          <w:rFonts w:ascii="Arial" w:eastAsia="Calibri" w:hAnsi="Arial" w:cs="Arial"/>
        </w:rPr>
        <w:t>….</w:t>
      </w:r>
    </w:p>
    <w:p w:rsidR="00BC6FED" w:rsidRPr="008D71AC" w:rsidRDefault="00BC6FED" w:rsidP="00B56DCD">
      <w:pPr>
        <w:pStyle w:val="Akapitzlist"/>
        <w:numPr>
          <w:ilvl w:val="0"/>
          <w:numId w:val="9"/>
        </w:numPr>
        <w:autoSpaceDE w:val="0"/>
        <w:autoSpaceDN w:val="0"/>
        <w:adjustRightInd w:val="0"/>
        <w:ind w:left="360"/>
        <w:jc w:val="both"/>
        <w:rPr>
          <w:rFonts w:ascii="Arial" w:hAnsi="Arial" w:cs="Arial"/>
        </w:rPr>
      </w:pPr>
      <w:r w:rsidRPr="008D71AC">
        <w:rPr>
          <w:rFonts w:ascii="Arial" w:eastAsia="Calibri" w:hAnsi="Arial" w:cs="Arial"/>
        </w:rPr>
        <w:t>Wykonawcy należy się wynagrodzenie za faktycznie wykonaną usługę.</w:t>
      </w:r>
    </w:p>
    <w:p w:rsidR="00B80FF6" w:rsidRPr="00B56DCD" w:rsidRDefault="00BC6FED" w:rsidP="00014D61">
      <w:pPr>
        <w:pStyle w:val="Akapitzlist"/>
        <w:numPr>
          <w:ilvl w:val="0"/>
          <w:numId w:val="9"/>
        </w:numPr>
        <w:autoSpaceDE w:val="0"/>
        <w:autoSpaceDN w:val="0"/>
        <w:adjustRightInd w:val="0"/>
        <w:ind w:left="349"/>
        <w:jc w:val="both"/>
        <w:rPr>
          <w:rFonts w:ascii="Arial" w:eastAsia="Calibri" w:hAnsi="Arial" w:cs="Arial"/>
        </w:rPr>
      </w:pPr>
      <w:r w:rsidRPr="00B56DCD">
        <w:rPr>
          <w:rFonts w:ascii="Arial" w:eastAsia="Calibri" w:hAnsi="Arial" w:cs="Arial"/>
        </w:rPr>
        <w:t>Wykonawca zobowiązany jest wykonać podstawowe oraz dodatkowe badania</w:t>
      </w:r>
      <w:r w:rsidR="00B56DCD">
        <w:rPr>
          <w:rFonts w:ascii="Arial" w:eastAsia="Calibri" w:hAnsi="Arial" w:cs="Arial"/>
        </w:rPr>
        <w:t xml:space="preserve"> </w:t>
      </w:r>
      <w:r w:rsidRPr="00B56DCD">
        <w:rPr>
          <w:rFonts w:ascii="Arial" w:eastAsia="Calibri" w:hAnsi="Arial" w:cs="Arial"/>
        </w:rPr>
        <w:t>techniczne zgodnie z Rozporządzeniem Ministra Transportu, Budownictwa</w:t>
      </w:r>
      <w:r w:rsidR="008D71AC" w:rsidRPr="00B56DCD">
        <w:rPr>
          <w:rFonts w:ascii="Arial" w:eastAsia="Calibri" w:hAnsi="Arial" w:cs="Arial"/>
        </w:rPr>
        <w:t xml:space="preserve"> </w:t>
      </w:r>
      <w:r w:rsidRPr="00B56DCD">
        <w:rPr>
          <w:rFonts w:ascii="Arial" w:eastAsia="Calibri" w:hAnsi="Arial" w:cs="Arial"/>
        </w:rPr>
        <w:t>i Gospodarki Morskiej z dnia 26 czerwca 2012 r. w sprawie zakresu i sposobu</w:t>
      </w:r>
      <w:r w:rsidR="00B56DCD" w:rsidRPr="00B56DCD">
        <w:rPr>
          <w:rFonts w:ascii="Arial" w:eastAsia="Calibri" w:hAnsi="Arial" w:cs="Arial"/>
        </w:rPr>
        <w:t xml:space="preserve"> </w:t>
      </w:r>
      <w:r w:rsidRPr="00B56DCD">
        <w:rPr>
          <w:rFonts w:ascii="Arial" w:eastAsia="Calibri" w:hAnsi="Arial" w:cs="Arial"/>
        </w:rPr>
        <w:t>przeprowadzania badań technicznych pojazdów oraz wzorów</w:t>
      </w:r>
      <w:r w:rsidR="00B56DCD" w:rsidRPr="00B56DCD">
        <w:rPr>
          <w:rFonts w:ascii="Arial" w:eastAsia="Calibri" w:hAnsi="Arial" w:cs="Arial"/>
        </w:rPr>
        <w:t xml:space="preserve"> </w:t>
      </w:r>
      <w:r w:rsidRPr="00B56DCD">
        <w:rPr>
          <w:rFonts w:ascii="Arial" w:eastAsia="Calibri" w:hAnsi="Arial" w:cs="Arial"/>
        </w:rPr>
        <w:t>dokumentów</w:t>
      </w:r>
      <w:r w:rsidR="00B56DCD" w:rsidRPr="00B56DCD">
        <w:rPr>
          <w:rFonts w:ascii="Arial" w:eastAsia="Calibri" w:hAnsi="Arial" w:cs="Arial"/>
        </w:rPr>
        <w:t xml:space="preserve"> </w:t>
      </w:r>
      <w:r w:rsidRPr="00B56DCD">
        <w:rPr>
          <w:rFonts w:ascii="Arial" w:eastAsia="Calibri" w:hAnsi="Arial" w:cs="Arial"/>
        </w:rPr>
        <w:t>stosowanych prz</w:t>
      </w:r>
      <w:r w:rsidR="001A30CB" w:rsidRPr="00B56DCD">
        <w:rPr>
          <w:rFonts w:ascii="Arial" w:eastAsia="Calibri" w:hAnsi="Arial" w:cs="Arial"/>
        </w:rPr>
        <w:t>y tych badaniach. (Dz. U. z 2024 poz. 141</w:t>
      </w:r>
      <w:r w:rsidRPr="00B56DCD">
        <w:rPr>
          <w:rFonts w:ascii="Arial" w:eastAsia="Calibri" w:hAnsi="Arial" w:cs="Arial"/>
        </w:rPr>
        <w:t xml:space="preserve"> z </w:t>
      </w:r>
      <w:proofErr w:type="spellStart"/>
      <w:r w:rsidRPr="00B56DCD">
        <w:rPr>
          <w:rFonts w:ascii="Arial" w:eastAsia="Calibri" w:hAnsi="Arial" w:cs="Arial"/>
        </w:rPr>
        <w:t>późn</w:t>
      </w:r>
      <w:proofErr w:type="spellEnd"/>
      <w:r w:rsidRPr="00B56DCD">
        <w:rPr>
          <w:rFonts w:ascii="Arial" w:eastAsia="Calibri" w:hAnsi="Arial" w:cs="Arial"/>
        </w:rPr>
        <w:t>. zm.).</w:t>
      </w:r>
    </w:p>
    <w:p w:rsidR="00BC6FED" w:rsidRDefault="00BC6FED" w:rsidP="00BC6FED">
      <w:pPr>
        <w:pStyle w:val="Akapitzlist"/>
        <w:spacing w:line="276" w:lineRule="auto"/>
        <w:ind w:left="360"/>
        <w:jc w:val="center"/>
        <w:rPr>
          <w:rFonts w:ascii="Arial" w:hAnsi="Arial" w:cs="Arial"/>
          <w:b/>
        </w:rPr>
      </w:pPr>
      <w:r w:rsidRPr="008D71AC">
        <w:rPr>
          <w:rFonts w:ascii="Arial" w:hAnsi="Arial" w:cs="Arial"/>
          <w:b/>
        </w:rPr>
        <w:lastRenderedPageBreak/>
        <w:t>§ 2</w:t>
      </w:r>
    </w:p>
    <w:p w:rsidR="0011237A" w:rsidRPr="008D71AC" w:rsidRDefault="0011237A" w:rsidP="00BC6FED">
      <w:pPr>
        <w:pStyle w:val="Akapitzlist"/>
        <w:spacing w:line="276" w:lineRule="auto"/>
        <w:ind w:left="360"/>
        <w:jc w:val="center"/>
        <w:rPr>
          <w:rFonts w:ascii="Arial" w:hAnsi="Arial" w:cs="Arial"/>
          <w:b/>
        </w:rPr>
      </w:pPr>
    </w:p>
    <w:p w:rsidR="00BC6FED" w:rsidRPr="0011237A" w:rsidRDefault="00313578" w:rsidP="000D10CC">
      <w:pPr>
        <w:pStyle w:val="Akapitzlist"/>
        <w:numPr>
          <w:ilvl w:val="0"/>
          <w:numId w:val="10"/>
        </w:numPr>
        <w:autoSpaceDE w:val="0"/>
        <w:autoSpaceDN w:val="0"/>
        <w:adjustRightInd w:val="0"/>
        <w:ind w:left="360"/>
        <w:jc w:val="both"/>
        <w:rPr>
          <w:rFonts w:ascii="Arial" w:eastAsia="Calibri" w:hAnsi="Arial" w:cs="Arial"/>
        </w:rPr>
      </w:pPr>
      <w:r>
        <w:rPr>
          <w:rFonts w:ascii="Arial" w:eastAsia="Calibri" w:hAnsi="Arial" w:cs="Arial"/>
        </w:rPr>
        <w:t>Maksymalna podstawowa</w:t>
      </w:r>
      <w:r w:rsidR="00BC6FED" w:rsidRPr="0011237A">
        <w:rPr>
          <w:rFonts w:ascii="Arial" w:eastAsia="Calibri" w:hAnsi="Arial" w:cs="Arial"/>
        </w:rPr>
        <w:t xml:space="preserve"> wartość (cena) przedmiotu umowy wynosi:</w:t>
      </w:r>
    </w:p>
    <w:p w:rsidR="00BC6FED" w:rsidRPr="0011237A" w:rsidRDefault="00313578" w:rsidP="00F55757">
      <w:pPr>
        <w:pStyle w:val="Akapitzlist"/>
        <w:autoSpaceDE w:val="0"/>
        <w:autoSpaceDN w:val="0"/>
        <w:adjustRightInd w:val="0"/>
        <w:ind w:left="360"/>
        <w:jc w:val="both"/>
        <w:rPr>
          <w:rFonts w:ascii="Arial" w:eastAsia="Calibri" w:hAnsi="Arial" w:cs="Arial"/>
        </w:rPr>
      </w:pPr>
      <w:r>
        <w:rPr>
          <w:rFonts w:ascii="Arial" w:eastAsia="Calibri" w:hAnsi="Arial" w:cs="Arial"/>
        </w:rPr>
        <w:t xml:space="preserve">Netto 11 331,93 </w:t>
      </w:r>
      <w:r w:rsidR="00BC6FED" w:rsidRPr="0011237A">
        <w:rPr>
          <w:rFonts w:ascii="Arial" w:eastAsia="Calibri" w:hAnsi="Arial" w:cs="Arial"/>
        </w:rPr>
        <w:t xml:space="preserve">zł </w:t>
      </w:r>
    </w:p>
    <w:p w:rsidR="00BC6FED" w:rsidRPr="0011237A" w:rsidRDefault="00BC6FED" w:rsidP="00F55757">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Podatek VAT 23% w</w:t>
      </w:r>
      <w:r w:rsidR="00313578">
        <w:rPr>
          <w:rFonts w:ascii="Arial" w:eastAsia="Calibri" w:hAnsi="Arial" w:cs="Arial"/>
        </w:rPr>
        <w:t xml:space="preserve"> wysokości 2 606,34</w:t>
      </w:r>
      <w:r w:rsidRPr="0011237A">
        <w:rPr>
          <w:rFonts w:ascii="Arial" w:eastAsia="Calibri" w:hAnsi="Arial" w:cs="Arial"/>
        </w:rPr>
        <w:t xml:space="preserve"> zł</w:t>
      </w:r>
    </w:p>
    <w:p w:rsidR="00313578" w:rsidRPr="00313578" w:rsidRDefault="00313578" w:rsidP="00313578">
      <w:pPr>
        <w:pStyle w:val="Akapitzlist"/>
        <w:autoSpaceDE w:val="0"/>
        <w:autoSpaceDN w:val="0"/>
        <w:adjustRightInd w:val="0"/>
        <w:ind w:left="360"/>
        <w:jc w:val="both"/>
        <w:rPr>
          <w:rFonts w:ascii="Arial" w:eastAsia="Calibri" w:hAnsi="Arial" w:cs="Arial"/>
        </w:rPr>
      </w:pPr>
      <w:r>
        <w:rPr>
          <w:rFonts w:ascii="Arial" w:eastAsia="Calibri" w:hAnsi="Arial" w:cs="Arial"/>
        </w:rPr>
        <w:t>Brutto 13 938,27</w:t>
      </w:r>
      <w:r w:rsidR="00BC6FED" w:rsidRPr="0011237A">
        <w:rPr>
          <w:rFonts w:ascii="Arial" w:eastAsia="Calibri" w:hAnsi="Arial" w:cs="Arial"/>
        </w:rPr>
        <w:t xml:space="preserve"> </w:t>
      </w:r>
    </w:p>
    <w:p w:rsidR="00313578" w:rsidRDefault="00313578" w:rsidP="00BF2478">
      <w:pPr>
        <w:pStyle w:val="Akapitzlist"/>
        <w:numPr>
          <w:ilvl w:val="0"/>
          <w:numId w:val="10"/>
        </w:numPr>
        <w:autoSpaceDE w:val="0"/>
        <w:autoSpaceDN w:val="0"/>
        <w:adjustRightInd w:val="0"/>
        <w:ind w:left="360"/>
        <w:rPr>
          <w:rFonts w:ascii="Arial" w:eastAsia="Calibri" w:hAnsi="Arial" w:cs="Arial"/>
        </w:rPr>
      </w:pPr>
      <w:r>
        <w:rPr>
          <w:rFonts w:ascii="Arial" w:eastAsia="Calibri" w:hAnsi="Arial" w:cs="Arial"/>
        </w:rPr>
        <w:t>Maksymalna</w:t>
      </w:r>
      <w:r w:rsidRPr="0011237A">
        <w:rPr>
          <w:rFonts w:ascii="Arial" w:eastAsia="Calibri" w:hAnsi="Arial" w:cs="Arial"/>
        </w:rPr>
        <w:t xml:space="preserve"> wartość (cena) </w:t>
      </w:r>
      <w:r>
        <w:rPr>
          <w:rFonts w:ascii="Arial" w:eastAsia="Calibri" w:hAnsi="Arial" w:cs="Arial"/>
        </w:rPr>
        <w:t xml:space="preserve">prawa opcji </w:t>
      </w:r>
      <w:r w:rsidRPr="0011237A">
        <w:rPr>
          <w:rFonts w:ascii="Arial" w:eastAsia="Calibri" w:hAnsi="Arial" w:cs="Arial"/>
        </w:rPr>
        <w:t>przedmiotu umowy wynosi</w:t>
      </w:r>
      <w:r>
        <w:rPr>
          <w:rFonts w:ascii="Arial" w:eastAsia="Calibri" w:hAnsi="Arial" w:cs="Arial"/>
        </w:rPr>
        <w:t>:</w:t>
      </w:r>
      <w:r>
        <w:rPr>
          <w:rFonts w:ascii="Arial" w:eastAsia="Calibri" w:hAnsi="Arial" w:cs="Arial"/>
        </w:rPr>
        <w:br/>
        <w:t xml:space="preserve">Netto </w:t>
      </w:r>
      <w:r w:rsidRPr="00313578">
        <w:rPr>
          <w:rFonts w:ascii="Arial" w:eastAsia="Calibri" w:hAnsi="Arial" w:cs="Arial"/>
        </w:rPr>
        <w:t>10 198,74 zł</w:t>
      </w:r>
      <w:r>
        <w:rPr>
          <w:rFonts w:ascii="Arial" w:eastAsia="Calibri" w:hAnsi="Arial" w:cs="Arial"/>
        </w:rPr>
        <w:t xml:space="preserve"> </w:t>
      </w:r>
    </w:p>
    <w:p w:rsidR="003E53EA" w:rsidRPr="000F7ACE" w:rsidRDefault="003E53EA" w:rsidP="00BF2478">
      <w:pPr>
        <w:pStyle w:val="Akapitzlist"/>
        <w:autoSpaceDE w:val="0"/>
        <w:autoSpaceDN w:val="0"/>
        <w:adjustRightInd w:val="0"/>
        <w:ind w:left="360"/>
        <w:rPr>
          <w:rFonts w:ascii="Arial" w:eastAsia="Calibri" w:hAnsi="Arial" w:cs="Arial"/>
        </w:rPr>
      </w:pPr>
      <w:r w:rsidRPr="0011237A">
        <w:rPr>
          <w:rFonts w:ascii="Arial" w:eastAsia="Calibri" w:hAnsi="Arial" w:cs="Arial"/>
        </w:rPr>
        <w:t>Podatek VAT 23% w</w:t>
      </w:r>
      <w:r>
        <w:rPr>
          <w:rFonts w:ascii="Arial" w:eastAsia="Calibri" w:hAnsi="Arial" w:cs="Arial"/>
        </w:rPr>
        <w:t xml:space="preserve"> wysokości 2 345,71</w:t>
      </w:r>
      <w:r w:rsidRPr="0011237A">
        <w:rPr>
          <w:rFonts w:ascii="Arial" w:eastAsia="Calibri" w:hAnsi="Arial" w:cs="Arial"/>
        </w:rPr>
        <w:t xml:space="preserve"> zł</w:t>
      </w:r>
      <w:r w:rsidRPr="000F7ACE">
        <w:rPr>
          <w:rFonts w:ascii="Arial" w:eastAsia="Calibri" w:hAnsi="Arial" w:cs="Arial"/>
        </w:rPr>
        <w:br/>
        <w:t xml:space="preserve">Brutto 12 544,45 </w:t>
      </w:r>
    </w:p>
    <w:p w:rsidR="00FD16C3" w:rsidRDefault="00FD16C3" w:rsidP="00BF2478">
      <w:pPr>
        <w:pStyle w:val="Akapitzlist"/>
        <w:numPr>
          <w:ilvl w:val="0"/>
          <w:numId w:val="10"/>
        </w:numPr>
        <w:autoSpaceDE w:val="0"/>
        <w:autoSpaceDN w:val="0"/>
        <w:adjustRightInd w:val="0"/>
        <w:ind w:left="360"/>
        <w:rPr>
          <w:rFonts w:ascii="Arial" w:eastAsia="Calibri" w:hAnsi="Arial" w:cs="Arial"/>
        </w:rPr>
      </w:pPr>
      <w:r>
        <w:rPr>
          <w:rFonts w:ascii="Arial" w:eastAsia="Calibri" w:hAnsi="Arial" w:cs="Arial"/>
        </w:rPr>
        <w:t xml:space="preserve">Maksymalna łączna wartość (cena) </w:t>
      </w:r>
      <w:r w:rsidRPr="0011237A">
        <w:rPr>
          <w:rFonts w:ascii="Arial" w:eastAsia="Calibri" w:hAnsi="Arial" w:cs="Arial"/>
        </w:rPr>
        <w:t>przedmiotu umowy wynosi</w:t>
      </w:r>
      <w:r>
        <w:rPr>
          <w:rFonts w:ascii="Arial" w:eastAsia="Calibri" w:hAnsi="Arial" w:cs="Arial"/>
        </w:rPr>
        <w:t>:</w:t>
      </w:r>
      <w:r>
        <w:rPr>
          <w:rFonts w:ascii="Arial" w:eastAsia="Calibri" w:hAnsi="Arial" w:cs="Arial"/>
        </w:rPr>
        <w:br/>
        <w:t>Netto 21 530,67</w:t>
      </w:r>
      <w:r w:rsidRPr="00313578">
        <w:rPr>
          <w:rFonts w:ascii="Arial" w:eastAsia="Calibri" w:hAnsi="Arial" w:cs="Arial"/>
        </w:rPr>
        <w:t xml:space="preserve"> zł</w:t>
      </w:r>
      <w:r>
        <w:rPr>
          <w:rFonts w:ascii="Arial" w:eastAsia="Calibri" w:hAnsi="Arial" w:cs="Arial"/>
        </w:rPr>
        <w:t xml:space="preserve"> </w:t>
      </w:r>
    </w:p>
    <w:p w:rsidR="00FD16C3" w:rsidRPr="000F7ACE" w:rsidRDefault="00FD16C3" w:rsidP="00BF2478">
      <w:pPr>
        <w:pStyle w:val="Akapitzlist"/>
        <w:autoSpaceDE w:val="0"/>
        <w:autoSpaceDN w:val="0"/>
        <w:adjustRightInd w:val="0"/>
        <w:ind w:left="360"/>
        <w:rPr>
          <w:rFonts w:ascii="Arial" w:eastAsia="Calibri" w:hAnsi="Arial" w:cs="Arial"/>
        </w:rPr>
      </w:pPr>
      <w:r w:rsidRPr="0011237A">
        <w:rPr>
          <w:rFonts w:ascii="Arial" w:eastAsia="Calibri" w:hAnsi="Arial" w:cs="Arial"/>
        </w:rPr>
        <w:t>Podatek VAT 23% w</w:t>
      </w:r>
      <w:r w:rsidR="00205472">
        <w:rPr>
          <w:rFonts w:ascii="Arial" w:eastAsia="Calibri" w:hAnsi="Arial" w:cs="Arial"/>
        </w:rPr>
        <w:t xml:space="preserve"> wysokości 4 952,05</w:t>
      </w:r>
      <w:r w:rsidRPr="0011237A">
        <w:rPr>
          <w:rFonts w:ascii="Arial" w:eastAsia="Calibri" w:hAnsi="Arial" w:cs="Arial"/>
        </w:rPr>
        <w:t xml:space="preserve"> zł</w:t>
      </w:r>
      <w:r w:rsidRPr="000F7ACE">
        <w:rPr>
          <w:rFonts w:ascii="Arial" w:eastAsia="Calibri" w:hAnsi="Arial" w:cs="Arial"/>
        </w:rPr>
        <w:br/>
      </w:r>
      <w:r w:rsidR="00205472" w:rsidRPr="000F7ACE">
        <w:rPr>
          <w:rFonts w:ascii="Arial" w:eastAsia="Calibri" w:hAnsi="Arial" w:cs="Arial"/>
        </w:rPr>
        <w:t>Brutto 26 482,72 zł</w:t>
      </w:r>
      <w:r w:rsidRPr="000F7ACE">
        <w:rPr>
          <w:rFonts w:ascii="Arial" w:eastAsia="Calibri" w:hAnsi="Arial" w:cs="Arial"/>
        </w:rPr>
        <w:t xml:space="preserve"> </w:t>
      </w:r>
    </w:p>
    <w:p w:rsidR="00BC6FED" w:rsidRPr="0011237A" w:rsidRDefault="00BC6FED" w:rsidP="000D10CC">
      <w:pPr>
        <w:pStyle w:val="Akapitzlist"/>
        <w:numPr>
          <w:ilvl w:val="0"/>
          <w:numId w:val="10"/>
        </w:numPr>
        <w:autoSpaceDE w:val="0"/>
        <w:autoSpaceDN w:val="0"/>
        <w:adjustRightInd w:val="0"/>
        <w:ind w:left="360"/>
        <w:jc w:val="both"/>
        <w:rPr>
          <w:rFonts w:ascii="Arial" w:eastAsia="Calibri" w:hAnsi="Arial" w:cs="Arial"/>
        </w:rPr>
      </w:pPr>
      <w:r w:rsidRPr="0011237A">
        <w:rPr>
          <w:rFonts w:ascii="Arial" w:eastAsia="Calibri" w:hAnsi="Arial" w:cs="Arial"/>
        </w:rPr>
        <w:t>Ceny za poszczególne badania muszą być zgodne z Tabelą opł</w:t>
      </w:r>
      <w:r w:rsidR="00565C9F" w:rsidRPr="0011237A">
        <w:rPr>
          <w:rFonts w:ascii="Arial" w:eastAsia="Calibri" w:hAnsi="Arial" w:cs="Arial"/>
        </w:rPr>
        <w:t xml:space="preserve">at za badania techniczne </w:t>
      </w:r>
      <w:r w:rsidRPr="0011237A">
        <w:rPr>
          <w:rFonts w:ascii="Arial" w:eastAsia="Calibri" w:hAnsi="Arial" w:cs="Arial"/>
        </w:rPr>
        <w:t>pojazdów załącznik do rozporządzenia Ministra Infrastruktury z dnia 29 września 2004 r.</w:t>
      </w:r>
      <w:r w:rsidR="00565C9F" w:rsidRPr="0011237A">
        <w:rPr>
          <w:rFonts w:ascii="Arial" w:eastAsia="Calibri" w:hAnsi="Arial" w:cs="Arial"/>
        </w:rPr>
        <w:t xml:space="preserve"> </w:t>
      </w:r>
      <w:r w:rsidRPr="0011237A">
        <w:rPr>
          <w:rFonts w:ascii="Arial" w:eastAsia="Calibri" w:hAnsi="Arial" w:cs="Arial"/>
        </w:rPr>
        <w:t>w sprawie wysokości opłat związanych z prowadzeniem stacji kontroli pojazdó</w:t>
      </w:r>
      <w:r w:rsidR="00565C9F" w:rsidRPr="0011237A">
        <w:rPr>
          <w:rFonts w:ascii="Arial" w:eastAsia="Calibri" w:hAnsi="Arial" w:cs="Arial"/>
        </w:rPr>
        <w:t xml:space="preserve">w oraz </w:t>
      </w:r>
      <w:r w:rsidRPr="0011237A">
        <w:rPr>
          <w:rFonts w:ascii="Arial" w:eastAsia="Calibri" w:hAnsi="Arial" w:cs="Arial"/>
        </w:rPr>
        <w:t>przeprowadzen</w:t>
      </w:r>
      <w:r w:rsidR="00BF2478">
        <w:rPr>
          <w:rFonts w:ascii="Arial" w:eastAsia="Calibri" w:hAnsi="Arial" w:cs="Arial"/>
        </w:rPr>
        <w:t>iem badań technicznych pojazdów.</w:t>
      </w:r>
    </w:p>
    <w:p w:rsidR="00BC6FED" w:rsidRPr="0011237A" w:rsidRDefault="0065042F" w:rsidP="000D10CC">
      <w:pPr>
        <w:pStyle w:val="Akapitzlist"/>
        <w:numPr>
          <w:ilvl w:val="0"/>
          <w:numId w:val="10"/>
        </w:numPr>
        <w:autoSpaceDE w:val="0"/>
        <w:autoSpaceDN w:val="0"/>
        <w:adjustRightInd w:val="0"/>
        <w:ind w:left="360"/>
        <w:jc w:val="both"/>
        <w:rPr>
          <w:rFonts w:ascii="Arial" w:eastAsia="Calibri" w:hAnsi="Arial" w:cs="Arial"/>
        </w:rPr>
      </w:pPr>
      <w:r>
        <w:rPr>
          <w:rFonts w:ascii="Arial" w:eastAsia="Calibri" w:hAnsi="Arial" w:cs="Arial"/>
        </w:rPr>
        <w:t>Ceny, o których mowa w ust. 4</w:t>
      </w:r>
      <w:r w:rsidR="00BC6FED" w:rsidRPr="0011237A">
        <w:rPr>
          <w:rFonts w:ascii="Arial" w:eastAsia="Calibri" w:hAnsi="Arial" w:cs="Arial"/>
        </w:rPr>
        <w:t xml:space="preserve"> mogą ulec zmianie w przypadku zmiany cen zgodnie z Tabelą opłat za badania techniczne pojazdów do rozporz</w:t>
      </w:r>
      <w:r w:rsidR="0037563F">
        <w:rPr>
          <w:rFonts w:ascii="Arial" w:eastAsia="Calibri" w:hAnsi="Arial" w:cs="Arial"/>
        </w:rPr>
        <w:t xml:space="preserve">ądzenia Ministra Infrastruktury- zmiana taka </w:t>
      </w:r>
      <w:r w:rsidR="0037563F" w:rsidRPr="008D71AC">
        <w:rPr>
          <w:rFonts w:ascii="Arial" w:hAnsi="Arial" w:cs="Arial"/>
        </w:rPr>
        <w:t>nie stanowi zmiany umowy, ale wymaga pisemnego poinformowania drugiej Strony.</w:t>
      </w:r>
    </w:p>
    <w:p w:rsidR="00BC6FED" w:rsidRPr="0011237A" w:rsidRDefault="00BC6FED" w:rsidP="000D10CC">
      <w:pPr>
        <w:pStyle w:val="Akapitzlist"/>
        <w:numPr>
          <w:ilvl w:val="0"/>
          <w:numId w:val="10"/>
        </w:numPr>
        <w:autoSpaceDE w:val="0"/>
        <w:autoSpaceDN w:val="0"/>
        <w:adjustRightInd w:val="0"/>
        <w:ind w:left="360"/>
        <w:jc w:val="both"/>
        <w:rPr>
          <w:rFonts w:ascii="Arial" w:eastAsia="Calibri" w:hAnsi="Arial" w:cs="Arial"/>
        </w:rPr>
      </w:pPr>
      <w:r w:rsidRPr="0011237A">
        <w:rPr>
          <w:rFonts w:ascii="Arial" w:eastAsia="Calibri" w:hAnsi="Arial" w:cs="Arial"/>
        </w:rPr>
        <w:t>Sposób rozliczania usługi, będzie dokonywany według aktualnie obowiązującyc</w:t>
      </w:r>
      <w:r w:rsidR="00B56DCD">
        <w:rPr>
          <w:rFonts w:ascii="Arial" w:eastAsia="Calibri" w:hAnsi="Arial" w:cs="Arial"/>
        </w:rPr>
        <w:t>h cen o których mowa w § 2 ust.4</w:t>
      </w:r>
      <w:r w:rsidRPr="0011237A">
        <w:rPr>
          <w:rFonts w:ascii="Arial" w:eastAsia="Calibri" w:hAnsi="Arial" w:cs="Arial"/>
        </w:rPr>
        <w:t xml:space="preserve"> z zastrzeżeniem, że wartość zrealizowanych usług nie może przekroczyć kwoty, o której mowa w § 2 ust. 1.</w:t>
      </w:r>
    </w:p>
    <w:p w:rsidR="00565C9F" w:rsidRPr="0011237A" w:rsidRDefault="00565C9F" w:rsidP="000D10CC">
      <w:pPr>
        <w:pStyle w:val="Akapitzlist"/>
        <w:numPr>
          <w:ilvl w:val="0"/>
          <w:numId w:val="10"/>
        </w:numPr>
        <w:spacing w:after="200" w:line="276" w:lineRule="auto"/>
        <w:ind w:left="360"/>
        <w:jc w:val="both"/>
        <w:rPr>
          <w:rFonts w:ascii="Arial" w:hAnsi="Arial" w:cs="Arial"/>
        </w:rPr>
      </w:pPr>
      <w:r w:rsidRPr="0011237A">
        <w:rPr>
          <w:rFonts w:ascii="Arial" w:hAnsi="Arial" w:cs="Arial"/>
        </w:rPr>
        <w:t>Zamawiający przewiduje możliwość zastosowania prawa</w:t>
      </w:r>
      <w:r w:rsidR="00352E40">
        <w:rPr>
          <w:rFonts w:ascii="Arial" w:hAnsi="Arial" w:cs="Arial"/>
        </w:rPr>
        <w:t xml:space="preserve"> opcji</w:t>
      </w:r>
      <w:r w:rsidRPr="0011237A">
        <w:rPr>
          <w:rFonts w:ascii="Arial" w:hAnsi="Arial" w:cs="Arial"/>
        </w:rPr>
        <w:t xml:space="preserve"> poprzez zwiększenie</w:t>
      </w:r>
      <w:r w:rsidR="00205472">
        <w:rPr>
          <w:rFonts w:ascii="Arial" w:hAnsi="Arial" w:cs="Arial"/>
        </w:rPr>
        <w:t xml:space="preserve"> kwoty, o której mowa </w:t>
      </w:r>
      <w:r w:rsidR="001A30CB">
        <w:rPr>
          <w:rFonts w:ascii="Arial" w:hAnsi="Arial" w:cs="Arial"/>
        </w:rPr>
        <w:t>w § 2 ust. 1</w:t>
      </w:r>
      <w:r w:rsidRPr="0011237A">
        <w:rPr>
          <w:rFonts w:ascii="Arial" w:hAnsi="Arial" w:cs="Arial"/>
        </w:rPr>
        <w:t xml:space="preserve"> o maksymalnie </w:t>
      </w:r>
      <w:r w:rsidRPr="0011237A">
        <w:rPr>
          <w:rFonts w:ascii="Arial" w:hAnsi="Arial" w:cs="Arial"/>
          <w:b/>
        </w:rPr>
        <w:t>90%.</w:t>
      </w:r>
      <w:r w:rsidRPr="0011237A">
        <w:rPr>
          <w:rFonts w:ascii="Arial" w:hAnsi="Arial" w:cs="Arial"/>
        </w:rPr>
        <w:t xml:space="preserve"> W sytuacji skorzystania przez Zamawiającego z wyżej wymienionego prawa, Zamawiający pisemnie zawiadomi o tym fakcie Wykonawcę. </w:t>
      </w:r>
    </w:p>
    <w:p w:rsidR="00565C9F" w:rsidRPr="00F55757" w:rsidRDefault="00565C9F" w:rsidP="000D10CC">
      <w:pPr>
        <w:pStyle w:val="Akapitzlist"/>
        <w:numPr>
          <w:ilvl w:val="0"/>
          <w:numId w:val="10"/>
        </w:numPr>
        <w:spacing w:after="200" w:line="276" w:lineRule="auto"/>
        <w:ind w:left="360"/>
        <w:jc w:val="both"/>
        <w:rPr>
          <w:rFonts w:ascii="Arial" w:hAnsi="Arial" w:cs="Arial"/>
        </w:rPr>
      </w:pPr>
      <w:r w:rsidRPr="00F55757">
        <w:rPr>
          <w:rFonts w:ascii="Arial" w:hAnsi="Arial" w:cs="Arial"/>
        </w:rPr>
        <w:t>Zamawiający nie będzie realizował  płatności za wykonanie badań technicznych pojazdów w momencie przekroczenia wartośc</w:t>
      </w:r>
      <w:r w:rsidR="001A30CB">
        <w:rPr>
          <w:rFonts w:ascii="Arial" w:hAnsi="Arial" w:cs="Arial"/>
        </w:rPr>
        <w:t>i zamówienia określonej w §2 ust</w:t>
      </w:r>
      <w:r w:rsidR="00022E12">
        <w:rPr>
          <w:rFonts w:ascii="Arial" w:hAnsi="Arial" w:cs="Arial"/>
        </w:rPr>
        <w:t>.</w:t>
      </w:r>
      <w:r w:rsidRPr="00F55757">
        <w:rPr>
          <w:rFonts w:ascii="Arial" w:hAnsi="Arial" w:cs="Arial"/>
        </w:rPr>
        <w:t>1</w:t>
      </w:r>
      <w:r w:rsidR="001A30CB">
        <w:rPr>
          <w:rFonts w:ascii="Arial" w:hAnsi="Arial" w:cs="Arial"/>
        </w:rPr>
        <w:t xml:space="preserve"> lub §2 ust.3 w przypadku wprowadzenia prawa opcji,</w:t>
      </w:r>
      <w:r w:rsidRPr="00F55757">
        <w:rPr>
          <w:rFonts w:ascii="Arial" w:hAnsi="Arial" w:cs="Arial"/>
        </w:rPr>
        <w:t xml:space="preserve"> lub niewłaściwie wystawionej faktury.</w:t>
      </w:r>
    </w:p>
    <w:p w:rsidR="00565C9F" w:rsidRPr="008D71AC" w:rsidRDefault="00565C9F" w:rsidP="000D10CC">
      <w:pPr>
        <w:pStyle w:val="Akapitzlist"/>
        <w:numPr>
          <w:ilvl w:val="0"/>
          <w:numId w:val="10"/>
        </w:numPr>
        <w:spacing w:after="200" w:line="276" w:lineRule="auto"/>
        <w:ind w:left="360"/>
        <w:jc w:val="both"/>
        <w:rPr>
          <w:rFonts w:ascii="Arial" w:hAnsi="Arial" w:cs="Arial"/>
        </w:rPr>
      </w:pPr>
      <w:r w:rsidRPr="008D71AC">
        <w:rPr>
          <w:rFonts w:ascii="Arial" w:hAnsi="Arial" w:cs="Arial"/>
        </w:rPr>
        <w:t xml:space="preserve">Podstawą do zapłaty będzie wystawiona przez Wykonawcę faktura </w:t>
      </w:r>
      <w:r w:rsidRPr="008D71AC">
        <w:rPr>
          <w:rFonts w:ascii="Arial" w:hAnsi="Arial" w:cs="Arial"/>
        </w:rPr>
        <w:br/>
        <w:t>z wyszczególnionym rodzajem badania technicznego pojazdu zwanym dalej BTP oraz numerem rejestracyjnym pojazdu, która zostanie zapłacona przez Zamawiającego przelewem na rachunek bankowy Wykonawcy w terminie 30 dni od daty dostarczenia faktury do Kancelarii Zamawiającego, ul. Główna 1, 78-513 Oleszno</w:t>
      </w:r>
      <w:r w:rsidR="00022E12">
        <w:rPr>
          <w:rFonts w:ascii="Arial" w:hAnsi="Arial" w:cs="Arial"/>
        </w:rPr>
        <w:t xml:space="preserve"> (</w:t>
      </w:r>
      <w:r w:rsidR="006609B7" w:rsidRPr="008D71AC">
        <w:rPr>
          <w:rFonts w:ascii="Arial" w:hAnsi="Arial" w:cs="Arial"/>
        </w:rPr>
        <w:t>pokój 108)</w:t>
      </w:r>
    </w:p>
    <w:p w:rsidR="00F55757" w:rsidRPr="00510B11" w:rsidRDefault="00565C9F" w:rsidP="00565C9F">
      <w:pPr>
        <w:pStyle w:val="Akapitzlist"/>
        <w:numPr>
          <w:ilvl w:val="0"/>
          <w:numId w:val="10"/>
        </w:numPr>
        <w:spacing w:after="200" w:line="276" w:lineRule="auto"/>
        <w:ind w:left="360"/>
        <w:jc w:val="both"/>
        <w:rPr>
          <w:rFonts w:ascii="Arial" w:hAnsi="Arial" w:cs="Arial"/>
        </w:rPr>
      </w:pPr>
      <w:r w:rsidRPr="00F55757">
        <w:rPr>
          <w:rFonts w:ascii="Arial" w:hAnsi="Arial" w:cs="Arial"/>
        </w:rPr>
        <w:t xml:space="preserve">Zamawiający zobowiązuje Wykonawcę do przesyłania w formie elektronicznej </w:t>
      </w:r>
      <w:r w:rsidRPr="00F55757">
        <w:rPr>
          <w:rFonts w:ascii="Arial" w:hAnsi="Arial" w:cs="Arial"/>
        </w:rPr>
        <w:br/>
        <w:t>na adres</w:t>
      </w:r>
      <w:r w:rsidR="00F55757">
        <w:rPr>
          <w:rFonts w:ascii="Arial" w:hAnsi="Arial" w:cs="Arial"/>
        </w:rPr>
        <w:t xml:space="preserve"> </w:t>
      </w:r>
      <w:hyperlink r:id="rId9" w:history="1">
        <w:r w:rsidR="00F55757" w:rsidRPr="00F55757">
          <w:rPr>
            <w:rStyle w:val="Hipercze"/>
            <w:rFonts w:ascii="Arial" w:hAnsi="Arial" w:cs="Arial"/>
          </w:rPr>
          <w:t>16wog.czolgsam@ron.mil.pl</w:t>
        </w:r>
      </w:hyperlink>
      <w:r w:rsidRPr="00F55757">
        <w:rPr>
          <w:rFonts w:ascii="Arial" w:hAnsi="Arial" w:cs="Arial"/>
        </w:rPr>
        <w:t xml:space="preserve"> zestawienia wystawionych faktur za każdy zakończony miesiąc nie później niż do 10 dnia kolejnego miesiąca, ostatnie zest</w:t>
      </w:r>
      <w:r w:rsidR="00AB0B24">
        <w:rPr>
          <w:rFonts w:ascii="Arial" w:hAnsi="Arial" w:cs="Arial"/>
        </w:rPr>
        <w:t>awienie zostanie przesłane do 19</w:t>
      </w:r>
      <w:r w:rsidRPr="00F55757">
        <w:rPr>
          <w:rFonts w:ascii="Arial" w:hAnsi="Arial" w:cs="Arial"/>
        </w:rPr>
        <w:t>.12.2025 r. W zestawieniu będzie informacja o kwocie, dacie wystawienia faktury, numerze pojazdu, rodzaju i dacie następnego BTP.</w:t>
      </w:r>
    </w:p>
    <w:p w:rsidR="00565C9F" w:rsidRPr="008D71AC" w:rsidRDefault="00565C9F" w:rsidP="00565C9F">
      <w:pPr>
        <w:pStyle w:val="Akapitzlist"/>
        <w:spacing w:line="276" w:lineRule="auto"/>
        <w:ind w:left="360"/>
        <w:jc w:val="center"/>
        <w:rPr>
          <w:rFonts w:ascii="Arial" w:hAnsi="Arial" w:cs="Arial"/>
          <w:b/>
        </w:rPr>
      </w:pPr>
      <w:r w:rsidRPr="008D71AC">
        <w:rPr>
          <w:rFonts w:ascii="Arial" w:hAnsi="Arial" w:cs="Arial"/>
          <w:b/>
        </w:rPr>
        <w:lastRenderedPageBreak/>
        <w:t>§ 3</w:t>
      </w:r>
    </w:p>
    <w:p w:rsidR="00565C9F" w:rsidRPr="008D71AC" w:rsidRDefault="00565C9F" w:rsidP="00565C9F">
      <w:pPr>
        <w:spacing w:after="200" w:line="276" w:lineRule="auto"/>
        <w:jc w:val="both"/>
        <w:rPr>
          <w:rFonts w:ascii="Arial" w:hAnsi="Arial" w:cs="Arial"/>
          <w:sz w:val="24"/>
          <w:szCs w:val="24"/>
        </w:rPr>
      </w:pPr>
    </w:p>
    <w:p w:rsidR="00565C9F" w:rsidRPr="008D71AC" w:rsidRDefault="00565C9F" w:rsidP="000D10CC">
      <w:pPr>
        <w:pStyle w:val="Akapitzlist"/>
        <w:numPr>
          <w:ilvl w:val="0"/>
          <w:numId w:val="11"/>
        </w:numPr>
        <w:jc w:val="both"/>
        <w:rPr>
          <w:rFonts w:ascii="Arial" w:hAnsi="Arial" w:cs="Arial"/>
        </w:rPr>
      </w:pPr>
      <w:r w:rsidRPr="008D71AC">
        <w:rPr>
          <w:rFonts w:ascii="Arial" w:hAnsi="Arial" w:cs="Arial"/>
        </w:rPr>
        <w:t>Przedstawicielem Wykonawcy do kontaktów z Zamawiającym jest :</w:t>
      </w:r>
    </w:p>
    <w:p w:rsidR="00565C9F" w:rsidRPr="00F55757" w:rsidRDefault="00565C9F" w:rsidP="009B050F">
      <w:pPr>
        <w:pStyle w:val="Akapitzlist"/>
        <w:ind w:left="360"/>
        <w:jc w:val="both"/>
        <w:rPr>
          <w:rFonts w:ascii="Arial" w:hAnsi="Arial" w:cs="Arial"/>
        </w:rPr>
      </w:pPr>
      <w:r w:rsidRPr="00F55757">
        <w:rPr>
          <w:rFonts w:ascii="Arial" w:hAnsi="Arial" w:cs="Arial"/>
        </w:rPr>
        <w:t>………………………………………..</w:t>
      </w:r>
    </w:p>
    <w:p w:rsidR="0045034E" w:rsidRPr="008D71AC" w:rsidRDefault="0045034E" w:rsidP="000D10CC">
      <w:pPr>
        <w:pStyle w:val="Default"/>
        <w:numPr>
          <w:ilvl w:val="0"/>
          <w:numId w:val="11"/>
        </w:numPr>
        <w:spacing w:line="276" w:lineRule="auto"/>
        <w:jc w:val="both"/>
        <w:rPr>
          <w:rFonts w:ascii="Arial" w:hAnsi="Arial" w:cs="Arial"/>
        </w:rPr>
      </w:pPr>
      <w:r w:rsidRPr="008D71AC">
        <w:rPr>
          <w:rFonts w:ascii="Arial" w:hAnsi="Arial" w:cs="Arial"/>
        </w:rPr>
        <w:t xml:space="preserve">Przedstawicielem Zamawiającego do kontaktów z Wykonawcą są: </w:t>
      </w:r>
      <w:r w:rsidRPr="008D71AC">
        <w:rPr>
          <w:rFonts w:ascii="Arial" w:hAnsi="Arial" w:cs="Arial"/>
        </w:rPr>
        <w:br/>
      </w:r>
      <w:r w:rsidR="00425E73">
        <w:rPr>
          <w:rFonts w:ascii="Arial" w:hAnsi="Arial" w:cs="Arial"/>
        </w:rPr>
        <w:t>Szef Służby</w:t>
      </w:r>
      <w:r w:rsidRPr="008D71AC">
        <w:rPr>
          <w:rFonts w:ascii="Arial" w:hAnsi="Arial" w:cs="Arial"/>
        </w:rPr>
        <w:t xml:space="preserve"> Czołg</w:t>
      </w:r>
      <w:r w:rsidR="00425E73">
        <w:rPr>
          <w:rFonts w:ascii="Arial" w:hAnsi="Arial" w:cs="Arial"/>
        </w:rPr>
        <w:t>.</w:t>
      </w:r>
      <w:r w:rsidRPr="008D71AC">
        <w:rPr>
          <w:rFonts w:ascii="Arial" w:hAnsi="Arial" w:cs="Arial"/>
        </w:rPr>
        <w:t xml:space="preserve"> </w:t>
      </w:r>
      <w:r w:rsidR="00425E73">
        <w:rPr>
          <w:rFonts w:ascii="Arial" w:hAnsi="Arial" w:cs="Arial"/>
        </w:rPr>
        <w:t>–</w:t>
      </w:r>
      <w:r w:rsidRPr="008D71AC">
        <w:rPr>
          <w:rFonts w:ascii="Arial" w:hAnsi="Arial" w:cs="Arial"/>
        </w:rPr>
        <w:t xml:space="preserve"> Sam</w:t>
      </w:r>
      <w:r w:rsidR="00205472">
        <w:rPr>
          <w:rFonts w:ascii="Arial" w:hAnsi="Arial" w:cs="Arial"/>
        </w:rPr>
        <w:t xml:space="preserve">. </w:t>
      </w:r>
      <w:r w:rsidRPr="008D71AC">
        <w:rPr>
          <w:rFonts w:ascii="Arial" w:hAnsi="Arial" w:cs="Arial"/>
        </w:rPr>
        <w:t>nr tel. 261-474-443</w:t>
      </w:r>
      <w:r w:rsidR="0065042F">
        <w:rPr>
          <w:rFonts w:ascii="Arial" w:hAnsi="Arial" w:cs="Arial"/>
        </w:rPr>
        <w:t xml:space="preserve"> e-mail: 16wog.czolgsam@ron.mil.pl</w:t>
      </w:r>
      <w:r w:rsidR="008D71AC">
        <w:rPr>
          <w:rFonts w:ascii="Arial" w:hAnsi="Arial" w:cs="Arial"/>
        </w:rPr>
        <w:t>,</w:t>
      </w:r>
      <w:r w:rsidR="00022E12">
        <w:rPr>
          <w:rFonts w:ascii="Arial" w:hAnsi="Arial" w:cs="Arial"/>
        </w:rPr>
        <w:t xml:space="preserve"> </w:t>
      </w:r>
      <w:r w:rsidR="008D71AC">
        <w:rPr>
          <w:rFonts w:ascii="Arial" w:hAnsi="Arial" w:cs="Arial"/>
        </w:rPr>
        <w:t>P</w:t>
      </w:r>
      <w:r w:rsidRPr="008D71AC">
        <w:rPr>
          <w:rFonts w:ascii="Arial" w:hAnsi="Arial" w:cs="Arial"/>
        </w:rPr>
        <w:t xml:space="preserve">odoficer Specjalista </w:t>
      </w:r>
      <w:proofErr w:type="spellStart"/>
      <w:r w:rsidRPr="008D71AC">
        <w:rPr>
          <w:rFonts w:ascii="Arial" w:hAnsi="Arial" w:cs="Arial"/>
        </w:rPr>
        <w:t>st.chor.sztab</w:t>
      </w:r>
      <w:proofErr w:type="spellEnd"/>
      <w:r w:rsidRPr="008D71AC">
        <w:rPr>
          <w:rFonts w:ascii="Arial" w:hAnsi="Arial" w:cs="Arial"/>
        </w:rPr>
        <w:t xml:space="preserve">. Andrzej WYTRACZ nr tel. 261-474-579 </w:t>
      </w:r>
      <w:r w:rsidR="008D71AC">
        <w:rPr>
          <w:rFonts w:ascii="Arial" w:hAnsi="Arial" w:cs="Arial"/>
          <w:color w:val="auto"/>
        </w:rPr>
        <w:t>lub referent służby C</w:t>
      </w:r>
      <w:r w:rsidRPr="008D71AC">
        <w:rPr>
          <w:rFonts w:ascii="Arial" w:hAnsi="Arial" w:cs="Arial"/>
          <w:color w:val="auto"/>
        </w:rPr>
        <w:t>zołg</w:t>
      </w:r>
      <w:r w:rsidR="008D71AC">
        <w:rPr>
          <w:rFonts w:ascii="Arial" w:hAnsi="Arial" w:cs="Arial"/>
          <w:color w:val="auto"/>
        </w:rPr>
        <w:t>.– Sam. P. Filip JANDZIO  tel. 261-</w:t>
      </w:r>
      <w:r w:rsidRPr="008D71AC">
        <w:rPr>
          <w:rFonts w:ascii="Arial" w:hAnsi="Arial" w:cs="Arial"/>
          <w:color w:val="auto"/>
        </w:rPr>
        <w:t>474</w:t>
      </w:r>
      <w:r w:rsidR="008D71AC">
        <w:rPr>
          <w:rFonts w:ascii="Arial" w:hAnsi="Arial" w:cs="Arial"/>
          <w:color w:val="auto"/>
        </w:rPr>
        <w:t>-</w:t>
      </w:r>
      <w:r w:rsidRPr="008D71AC">
        <w:rPr>
          <w:rFonts w:ascii="Arial" w:hAnsi="Arial" w:cs="Arial"/>
          <w:color w:val="auto"/>
        </w:rPr>
        <w:t>102</w:t>
      </w:r>
      <w:r w:rsidR="0065042F">
        <w:rPr>
          <w:rFonts w:ascii="Arial" w:hAnsi="Arial" w:cs="Arial"/>
          <w:color w:val="auto"/>
        </w:rPr>
        <w:t xml:space="preserve"> </w:t>
      </w:r>
      <w:r w:rsidR="0065042F">
        <w:rPr>
          <w:rFonts w:ascii="Arial" w:hAnsi="Arial" w:cs="Arial"/>
        </w:rPr>
        <w:t>e-mail: f.jandzio@ron.mil.pl,</w:t>
      </w:r>
      <w:r w:rsidRPr="008D71AC">
        <w:rPr>
          <w:rFonts w:ascii="Arial" w:hAnsi="Arial" w:cs="Arial"/>
          <w:color w:val="auto"/>
        </w:rPr>
        <w:t xml:space="preserve"> oraz inne osoby  upoważnione przez Komendanta 16. WOG rozkazem.</w:t>
      </w:r>
    </w:p>
    <w:p w:rsidR="00F3556E" w:rsidRPr="008D71AC" w:rsidRDefault="001A30CB" w:rsidP="000D10CC">
      <w:pPr>
        <w:pStyle w:val="Default"/>
        <w:numPr>
          <w:ilvl w:val="0"/>
          <w:numId w:val="11"/>
        </w:numPr>
        <w:spacing w:line="276" w:lineRule="auto"/>
        <w:jc w:val="both"/>
        <w:rPr>
          <w:rFonts w:ascii="Arial" w:hAnsi="Arial" w:cs="Arial"/>
        </w:rPr>
      </w:pPr>
      <w:r>
        <w:rPr>
          <w:rFonts w:ascii="Arial" w:hAnsi="Arial" w:cs="Arial"/>
          <w:color w:val="auto"/>
        </w:rPr>
        <w:t>Zmiana osób wskazanych w ust.1 oraz ust.2</w:t>
      </w:r>
      <w:r w:rsidR="00F3556E" w:rsidRPr="008D71AC">
        <w:rPr>
          <w:rFonts w:ascii="Arial" w:hAnsi="Arial" w:cs="Arial"/>
          <w:color w:val="auto"/>
        </w:rPr>
        <w:t xml:space="preserve"> nie stanowi zmiany umowy, ale wymaga pisemnego poinformowania drugiej Strony.</w:t>
      </w:r>
    </w:p>
    <w:p w:rsidR="0045034E" w:rsidRPr="008D71AC" w:rsidRDefault="0045034E" w:rsidP="00565C9F">
      <w:pPr>
        <w:ind w:left="360"/>
        <w:jc w:val="both"/>
        <w:rPr>
          <w:rFonts w:ascii="Arial" w:hAnsi="Arial" w:cs="Arial"/>
          <w:sz w:val="24"/>
          <w:szCs w:val="24"/>
        </w:rPr>
      </w:pPr>
    </w:p>
    <w:p w:rsidR="00565C9F" w:rsidRPr="008D71AC" w:rsidRDefault="00565C9F" w:rsidP="00565C9F">
      <w:pPr>
        <w:pStyle w:val="Akapitzlist"/>
        <w:spacing w:line="276" w:lineRule="auto"/>
        <w:ind w:left="360"/>
        <w:jc w:val="center"/>
        <w:rPr>
          <w:rFonts w:ascii="Arial" w:hAnsi="Arial" w:cs="Arial"/>
          <w:b/>
        </w:rPr>
      </w:pPr>
      <w:r w:rsidRPr="008D71AC">
        <w:rPr>
          <w:rFonts w:ascii="Arial" w:hAnsi="Arial" w:cs="Arial"/>
          <w:b/>
        </w:rPr>
        <w:t>§ 4</w:t>
      </w:r>
    </w:p>
    <w:p w:rsidR="00565C9F" w:rsidRPr="008D71AC" w:rsidRDefault="00565C9F" w:rsidP="00565C9F">
      <w:pPr>
        <w:pStyle w:val="Akapitzlist"/>
        <w:autoSpaceDE w:val="0"/>
        <w:autoSpaceDN w:val="0"/>
        <w:adjustRightInd w:val="0"/>
        <w:ind w:left="720"/>
        <w:rPr>
          <w:rFonts w:ascii="Arial" w:eastAsia="Calibri" w:hAnsi="Arial" w:cs="Arial"/>
        </w:rPr>
      </w:pPr>
    </w:p>
    <w:p w:rsidR="00445FBC" w:rsidRPr="008D71AC" w:rsidRDefault="00565C9F"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oświadcza, że posiada uprawnienia Okręgowej Stacji Kontroli Pojazdów</w:t>
      </w:r>
      <w:r w:rsidR="008D71AC">
        <w:rPr>
          <w:rFonts w:ascii="Arial" w:eastAsia="Calibri" w:hAnsi="Arial" w:cs="Arial"/>
        </w:rPr>
        <w:t xml:space="preserve"> </w:t>
      </w:r>
      <w:r w:rsidR="00AB0B24">
        <w:rPr>
          <w:rFonts w:ascii="Arial" w:eastAsia="Calibri" w:hAnsi="Arial" w:cs="Arial"/>
        </w:rPr>
        <w:t>zgodnie z ustawą z dnia 20</w:t>
      </w:r>
      <w:r w:rsidRPr="008D71AC">
        <w:rPr>
          <w:rFonts w:ascii="Arial" w:eastAsia="Calibri" w:hAnsi="Arial" w:cs="Arial"/>
        </w:rPr>
        <w:t xml:space="preserve"> czerwca</w:t>
      </w:r>
      <w:r w:rsidR="00BF2478">
        <w:rPr>
          <w:rFonts w:ascii="Arial" w:eastAsia="Calibri" w:hAnsi="Arial" w:cs="Arial"/>
        </w:rPr>
        <w:t xml:space="preserve"> 1997 r. Prawo o ruchu drogowym.</w:t>
      </w:r>
    </w:p>
    <w:p w:rsidR="006609B7" w:rsidRPr="008D71AC" w:rsidRDefault="006609B7"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wykonania badania technicznego w terminie jednego dnia roboczego od dnia przyjęcia pojazdu.</w:t>
      </w:r>
    </w:p>
    <w:p w:rsidR="006609B7" w:rsidRPr="008D71AC" w:rsidRDefault="006609B7"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udzielenia przedstawicielom Zamawiającego wyjaśnień dotyczących wykonanej usługi oraz informowania szczegółowo użytkownika pojazdu o zauważonych wadach pojazdu w czasie przeprowadzania badania.</w:t>
      </w:r>
    </w:p>
    <w:p w:rsidR="006609B7" w:rsidRPr="009B050F" w:rsidRDefault="006609B7" w:rsidP="009B050F">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wykonywania wszystkich usług fachowo</w:t>
      </w:r>
      <w:r w:rsidR="009B050F">
        <w:rPr>
          <w:rFonts w:ascii="Arial" w:eastAsia="Calibri" w:hAnsi="Arial" w:cs="Arial"/>
        </w:rPr>
        <w:t xml:space="preserve">, </w:t>
      </w:r>
      <w:r w:rsidR="009B050F">
        <w:rPr>
          <w:rFonts w:ascii="Arial" w:eastAsia="Calibri" w:hAnsi="Arial" w:cs="Arial"/>
        </w:rPr>
        <w:br/>
        <w:t>z zachowaniem wysokiej jakości i</w:t>
      </w:r>
      <w:r w:rsidRPr="009B050F">
        <w:rPr>
          <w:rFonts w:ascii="Arial" w:eastAsia="Calibri" w:hAnsi="Arial" w:cs="Arial"/>
        </w:rPr>
        <w:t xml:space="preserve"> w pełnym zakresie</w:t>
      </w:r>
      <w:r w:rsidR="009B050F">
        <w:rPr>
          <w:rFonts w:ascii="Arial" w:eastAsia="Calibri" w:hAnsi="Arial" w:cs="Arial"/>
        </w:rPr>
        <w:t>.</w:t>
      </w:r>
    </w:p>
    <w:p w:rsidR="008D71AC" w:rsidRPr="008D71AC" w:rsidRDefault="008D71AC" w:rsidP="006609B7">
      <w:pPr>
        <w:pStyle w:val="Akapitzlist"/>
        <w:autoSpaceDE w:val="0"/>
        <w:autoSpaceDN w:val="0"/>
        <w:adjustRightInd w:val="0"/>
        <w:ind w:left="720"/>
        <w:rPr>
          <w:rFonts w:ascii="Arial" w:eastAsia="Calibri" w:hAnsi="Arial" w:cs="Arial"/>
        </w:rPr>
      </w:pPr>
    </w:p>
    <w:p w:rsidR="006609B7" w:rsidRDefault="006609B7" w:rsidP="006609B7">
      <w:pPr>
        <w:pStyle w:val="Akapitzlist"/>
        <w:spacing w:line="276" w:lineRule="auto"/>
        <w:ind w:left="360"/>
        <w:jc w:val="center"/>
        <w:rPr>
          <w:rFonts w:ascii="Arial" w:hAnsi="Arial" w:cs="Arial"/>
          <w:b/>
        </w:rPr>
      </w:pPr>
      <w:r w:rsidRPr="008D71AC">
        <w:rPr>
          <w:rFonts w:ascii="Arial" w:hAnsi="Arial" w:cs="Arial"/>
          <w:b/>
        </w:rPr>
        <w:t>§ 5</w:t>
      </w:r>
    </w:p>
    <w:p w:rsidR="008D71AC" w:rsidRPr="008D71AC" w:rsidRDefault="008D71AC" w:rsidP="00F55757">
      <w:pPr>
        <w:pStyle w:val="Akapitzlist"/>
        <w:spacing w:line="276" w:lineRule="auto"/>
        <w:ind w:left="360"/>
        <w:jc w:val="center"/>
        <w:rPr>
          <w:rFonts w:ascii="Arial" w:hAnsi="Arial" w:cs="Arial"/>
          <w:b/>
        </w:rPr>
      </w:pPr>
    </w:p>
    <w:p w:rsidR="006609B7" w:rsidRPr="00F55757" w:rsidRDefault="006609B7" w:rsidP="000D10CC">
      <w:pPr>
        <w:pStyle w:val="Akapitzlist"/>
        <w:numPr>
          <w:ilvl w:val="0"/>
          <w:numId w:val="13"/>
        </w:numPr>
        <w:autoSpaceDE w:val="0"/>
        <w:autoSpaceDN w:val="0"/>
        <w:adjustRightInd w:val="0"/>
        <w:jc w:val="both"/>
        <w:rPr>
          <w:rFonts w:ascii="Arial" w:eastAsia="Calibri" w:hAnsi="Arial" w:cs="Arial"/>
        </w:rPr>
      </w:pPr>
      <w:r w:rsidRPr="00F55757">
        <w:rPr>
          <w:rFonts w:ascii="Arial" w:eastAsia="Calibri" w:hAnsi="Arial" w:cs="Arial"/>
        </w:rPr>
        <w:t>Wykonawca ponosi odpowiedzialność za pojazd i jego wyposażenie od chwili jego przejęcia, do chwili odebrania pojazdu przez upoważnioną do tego osobę.</w:t>
      </w:r>
    </w:p>
    <w:p w:rsidR="006609B7" w:rsidRPr="00F55757" w:rsidRDefault="006609B7" w:rsidP="000D10CC">
      <w:pPr>
        <w:pStyle w:val="Akapitzlist"/>
        <w:numPr>
          <w:ilvl w:val="0"/>
          <w:numId w:val="13"/>
        </w:numPr>
        <w:autoSpaceDE w:val="0"/>
        <w:autoSpaceDN w:val="0"/>
        <w:adjustRightInd w:val="0"/>
        <w:jc w:val="both"/>
        <w:rPr>
          <w:rFonts w:ascii="Arial" w:eastAsia="Calibri" w:hAnsi="Arial" w:cs="Arial"/>
        </w:rPr>
      </w:pPr>
      <w:r w:rsidRPr="00F55757">
        <w:rPr>
          <w:rFonts w:ascii="Arial" w:eastAsia="Calibri" w:hAnsi="Arial" w:cs="Arial"/>
        </w:rPr>
        <w:t>Za przejęcie uznaje się wjazd pojazdu na stanowisko diagnostyczne.</w:t>
      </w:r>
    </w:p>
    <w:p w:rsidR="006609B7" w:rsidRPr="008D71AC" w:rsidRDefault="006609B7" w:rsidP="008D71AC">
      <w:pPr>
        <w:autoSpaceDE w:val="0"/>
        <w:autoSpaceDN w:val="0"/>
        <w:adjustRightInd w:val="0"/>
        <w:ind w:left="360"/>
        <w:rPr>
          <w:rFonts w:ascii="Arial" w:eastAsia="Calibri" w:hAnsi="Arial" w:cs="Arial"/>
        </w:rPr>
      </w:pPr>
    </w:p>
    <w:p w:rsidR="006609B7" w:rsidRPr="008D71AC" w:rsidRDefault="006609B7" w:rsidP="006609B7">
      <w:pPr>
        <w:pStyle w:val="Akapitzlist"/>
        <w:spacing w:line="276" w:lineRule="auto"/>
        <w:ind w:left="360"/>
        <w:jc w:val="center"/>
        <w:rPr>
          <w:rFonts w:ascii="Arial" w:hAnsi="Arial" w:cs="Arial"/>
          <w:b/>
        </w:rPr>
      </w:pPr>
      <w:r w:rsidRPr="008D71AC">
        <w:rPr>
          <w:rFonts w:ascii="Arial" w:hAnsi="Arial" w:cs="Arial"/>
          <w:b/>
        </w:rPr>
        <w:t>§ 6</w:t>
      </w:r>
    </w:p>
    <w:p w:rsidR="006609B7" w:rsidRPr="008D71AC" w:rsidRDefault="006609B7" w:rsidP="006609B7">
      <w:pPr>
        <w:pStyle w:val="Akapitzlist"/>
        <w:spacing w:line="276" w:lineRule="auto"/>
        <w:ind w:left="360"/>
        <w:jc w:val="center"/>
        <w:rPr>
          <w:rFonts w:ascii="Arial" w:hAnsi="Arial" w:cs="Arial"/>
          <w:b/>
        </w:rPr>
      </w:pP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Odbiór usługi dokonywany będzie prz</w:t>
      </w:r>
      <w:r w:rsidR="00895625">
        <w:rPr>
          <w:rFonts w:ascii="Arial" w:eastAsia="Calibri" w:hAnsi="Arial" w:cs="Arial"/>
        </w:rPr>
        <w:t xml:space="preserve">ez przedstawiciela JW- użytkownika pojazdu- </w:t>
      </w:r>
      <w:r w:rsidRPr="008D71AC">
        <w:rPr>
          <w:rFonts w:ascii="Arial" w:eastAsia="Calibri" w:hAnsi="Arial" w:cs="Arial"/>
        </w:rPr>
        <w:t>w stacji kontroli pojazdów.</w:t>
      </w: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Okresowe badanie techniczne powinno być zakończone adnotacją w dowodzie</w:t>
      </w:r>
      <w:r w:rsidR="00425E73">
        <w:rPr>
          <w:rFonts w:ascii="Arial" w:eastAsia="Calibri" w:hAnsi="Arial" w:cs="Arial"/>
        </w:rPr>
        <w:t xml:space="preserve"> </w:t>
      </w:r>
      <w:r w:rsidRPr="008D71AC">
        <w:rPr>
          <w:rFonts w:ascii="Arial" w:eastAsia="Calibri" w:hAnsi="Arial" w:cs="Arial"/>
        </w:rPr>
        <w:t>rejestracyjnym.</w:t>
      </w:r>
    </w:p>
    <w:p w:rsidR="006609B7" w:rsidRPr="00425E73"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Dodatkowe badanie techniczne pojazdów powinno być zakończone wystawieniem</w:t>
      </w:r>
      <w:r w:rsidR="00425E73">
        <w:rPr>
          <w:rFonts w:ascii="Arial" w:eastAsia="Calibri" w:hAnsi="Arial" w:cs="Arial"/>
        </w:rPr>
        <w:t xml:space="preserve"> </w:t>
      </w:r>
      <w:r w:rsidRPr="00425E73">
        <w:rPr>
          <w:rFonts w:ascii="Arial" w:eastAsia="Calibri" w:hAnsi="Arial" w:cs="Arial"/>
        </w:rPr>
        <w:t>zaświadczenia o przeprowadzonym badaniu technicznym.</w:t>
      </w: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Podstaw</w:t>
      </w:r>
      <w:r w:rsidR="009B050F">
        <w:rPr>
          <w:rFonts w:ascii="Arial" w:eastAsia="Calibri" w:hAnsi="Arial" w:cs="Arial"/>
        </w:rPr>
        <w:t>ą uznania</w:t>
      </w:r>
      <w:r w:rsidRPr="008D71AC">
        <w:rPr>
          <w:rFonts w:ascii="Arial" w:eastAsia="Calibri" w:hAnsi="Arial" w:cs="Arial"/>
        </w:rPr>
        <w:t xml:space="preserve"> prawidłowe</w:t>
      </w:r>
      <w:r w:rsidR="009B050F">
        <w:rPr>
          <w:rFonts w:ascii="Arial" w:eastAsia="Calibri" w:hAnsi="Arial" w:cs="Arial"/>
        </w:rPr>
        <w:t>go wykonania</w:t>
      </w:r>
      <w:r w:rsidRPr="008D71AC">
        <w:rPr>
          <w:rFonts w:ascii="Arial" w:eastAsia="Calibri" w:hAnsi="Arial" w:cs="Arial"/>
        </w:rPr>
        <w:t xml:space="preserve"> usługi stanowi adnotacja na fakturze</w:t>
      </w:r>
      <w:r w:rsidR="00425E73">
        <w:rPr>
          <w:rFonts w:ascii="Arial" w:eastAsia="Calibri" w:hAnsi="Arial" w:cs="Arial"/>
        </w:rPr>
        <w:t xml:space="preserve"> </w:t>
      </w:r>
      <w:r w:rsidRPr="008D71AC">
        <w:rPr>
          <w:rFonts w:ascii="Arial" w:eastAsia="Calibri" w:hAnsi="Arial" w:cs="Arial"/>
        </w:rPr>
        <w:t xml:space="preserve">potwierdzona podpisem Przedstawiciela </w:t>
      </w:r>
      <w:r w:rsidR="00895625">
        <w:rPr>
          <w:rFonts w:ascii="Arial" w:eastAsia="Calibri" w:hAnsi="Arial" w:cs="Arial"/>
        </w:rPr>
        <w:t>JW- użytkownika pojazdu</w:t>
      </w:r>
      <w:r w:rsidRPr="008D71AC">
        <w:rPr>
          <w:rFonts w:ascii="Arial" w:eastAsia="Calibri" w:hAnsi="Arial" w:cs="Arial"/>
        </w:rPr>
        <w:t xml:space="preserve"> o wykonaniu usługi zgodnie</w:t>
      </w:r>
      <w:r w:rsidR="00425E73">
        <w:rPr>
          <w:rFonts w:ascii="Arial" w:eastAsia="Calibri" w:hAnsi="Arial" w:cs="Arial"/>
        </w:rPr>
        <w:t xml:space="preserve"> </w:t>
      </w:r>
      <w:r w:rsidRPr="008D71AC">
        <w:rPr>
          <w:rFonts w:ascii="Arial" w:eastAsia="Calibri" w:hAnsi="Arial" w:cs="Arial"/>
        </w:rPr>
        <w:t>z zamówieniem.</w:t>
      </w:r>
    </w:p>
    <w:p w:rsidR="00425E73" w:rsidRDefault="006609B7" w:rsidP="009B050F">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Wykonawca dostarczy do siedziby Zamawiającego, w nieprzekraczalnym terminie 5 dni</w:t>
      </w:r>
      <w:r w:rsidR="009B050F">
        <w:rPr>
          <w:rFonts w:ascii="Arial" w:eastAsia="Calibri" w:hAnsi="Arial" w:cs="Arial"/>
        </w:rPr>
        <w:t xml:space="preserve"> roboczych</w:t>
      </w:r>
      <w:r w:rsidRPr="009B050F">
        <w:rPr>
          <w:rFonts w:ascii="Arial" w:eastAsia="Calibri" w:hAnsi="Arial" w:cs="Arial"/>
        </w:rPr>
        <w:t xml:space="preserve"> od dnia wykonania usługi oryginał prawidłowo wystawionej faktury VAT.</w:t>
      </w:r>
    </w:p>
    <w:p w:rsidR="009B050F" w:rsidRPr="009B050F" w:rsidRDefault="009B050F" w:rsidP="009B050F">
      <w:pPr>
        <w:pStyle w:val="Akapitzlist"/>
        <w:numPr>
          <w:ilvl w:val="0"/>
          <w:numId w:val="14"/>
        </w:numPr>
        <w:autoSpaceDE w:val="0"/>
        <w:autoSpaceDN w:val="0"/>
        <w:adjustRightInd w:val="0"/>
        <w:jc w:val="both"/>
        <w:rPr>
          <w:rFonts w:ascii="Arial" w:eastAsia="Calibri" w:hAnsi="Arial" w:cs="Arial"/>
        </w:rPr>
      </w:pPr>
      <w:r>
        <w:rPr>
          <w:rFonts w:ascii="Arial" w:eastAsia="Calibri" w:hAnsi="Arial" w:cs="Arial"/>
        </w:rPr>
        <w:lastRenderedPageBreak/>
        <w:t>W przypadku wystawienia faktury</w:t>
      </w:r>
      <w:r w:rsidR="002D7197">
        <w:rPr>
          <w:rFonts w:ascii="Arial" w:eastAsia="Calibri" w:hAnsi="Arial" w:cs="Arial"/>
        </w:rPr>
        <w:t xml:space="preserve"> elektronicznej Wykonawca zobowiązany jest do przesłania Zamawiającemu oryginału protokołu odbioru usługi stanowiącego załącznik nr 5 do umowy. </w:t>
      </w:r>
    </w:p>
    <w:p w:rsidR="006609B7" w:rsidRDefault="006609B7" w:rsidP="00425E73">
      <w:pPr>
        <w:pStyle w:val="Akapitzlist"/>
        <w:spacing w:line="276" w:lineRule="auto"/>
        <w:ind w:left="360"/>
        <w:jc w:val="center"/>
        <w:rPr>
          <w:rFonts w:ascii="Arial" w:hAnsi="Arial" w:cs="Arial"/>
          <w:b/>
        </w:rPr>
      </w:pPr>
      <w:r w:rsidRPr="008D71AC">
        <w:rPr>
          <w:rFonts w:ascii="Arial" w:hAnsi="Arial" w:cs="Arial"/>
          <w:b/>
        </w:rPr>
        <w:t>§ 7</w:t>
      </w:r>
    </w:p>
    <w:p w:rsidR="00F55757" w:rsidRPr="00425E73" w:rsidRDefault="00F55757" w:rsidP="00425E73">
      <w:pPr>
        <w:pStyle w:val="Akapitzlist"/>
        <w:spacing w:line="276" w:lineRule="auto"/>
        <w:ind w:left="360"/>
        <w:jc w:val="center"/>
        <w:rPr>
          <w:rFonts w:ascii="Arial" w:hAnsi="Arial" w:cs="Arial"/>
          <w:b/>
        </w:rPr>
      </w:pPr>
    </w:p>
    <w:p w:rsidR="006609B7"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Wykonawca zapłaci Zamawiającemu kary umowne w wysokości 15% wartości bru</w:t>
      </w:r>
      <w:r w:rsidR="00205472">
        <w:rPr>
          <w:rFonts w:ascii="Arial" w:eastAsia="Calibri" w:hAnsi="Arial" w:cs="Arial"/>
        </w:rPr>
        <w:t xml:space="preserve">tto, o której mowa w § 2 ust. 1, </w:t>
      </w:r>
      <w:r w:rsidRPr="0011237A">
        <w:rPr>
          <w:rFonts w:ascii="Arial" w:eastAsia="Calibri" w:hAnsi="Arial" w:cs="Arial"/>
        </w:rPr>
        <w:t>w przypadku odstąpienia przez Zamawiającego od umowy z przyczyn leżących po stronie Wykonawcy.</w:t>
      </w:r>
    </w:p>
    <w:p w:rsidR="006609B7" w:rsidRPr="0011237A"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 xml:space="preserve">Zamawiający zastrzega sobie </w:t>
      </w:r>
      <w:r w:rsidR="006609B7" w:rsidRPr="0011237A">
        <w:rPr>
          <w:rFonts w:ascii="Arial" w:eastAsia="Calibri" w:hAnsi="Arial" w:cs="Arial"/>
        </w:rPr>
        <w:t xml:space="preserve"> prawo do żądania kar umownych w przypadku, gdy Wykonawca nie zrealizował usługi w terminie określonym w § 4</w:t>
      </w:r>
      <w:r w:rsidR="00205472">
        <w:rPr>
          <w:rFonts w:ascii="Arial" w:eastAsia="Calibri" w:hAnsi="Arial" w:cs="Arial"/>
        </w:rPr>
        <w:t xml:space="preserve"> ust.2</w:t>
      </w:r>
      <w:r w:rsidR="006609B7" w:rsidRPr="0011237A">
        <w:rPr>
          <w:rFonts w:ascii="Arial" w:eastAsia="Calibri" w:hAnsi="Arial" w:cs="Arial"/>
        </w:rPr>
        <w:t xml:space="preserve"> – 50,00 zł za każdy dzień zwłoki.</w:t>
      </w:r>
    </w:p>
    <w:p w:rsidR="006609B7"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Wykonawca wyraża zgodę na potrącenie przez Zamawiającego należności z tytułu</w:t>
      </w:r>
      <w:r w:rsidR="0011237A">
        <w:rPr>
          <w:rFonts w:ascii="Arial" w:eastAsia="Calibri" w:hAnsi="Arial" w:cs="Arial"/>
        </w:rPr>
        <w:t xml:space="preserve"> </w:t>
      </w:r>
      <w:r w:rsidRPr="0011237A">
        <w:rPr>
          <w:rFonts w:ascii="Arial" w:eastAsia="Calibri" w:hAnsi="Arial" w:cs="Arial"/>
        </w:rPr>
        <w:t>naliczonych kar umownych z wynagrodzenia przysługującego mu za realizację umowy.</w:t>
      </w:r>
    </w:p>
    <w:p w:rsidR="00F833EC"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 przypadku braku możliwości potrącenia kar umownych, o których mowa w ust. 3 kwota płatna jest w terminie 14 dni od otrzymania noty obciążeniowej.</w:t>
      </w:r>
    </w:p>
    <w:p w:rsidR="009D2085" w:rsidRPr="0011237A"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rsidR="009D2085"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Łączna maksymalna wysokość kar umownych, których mogą dochodzić strony nie może przekroczyć 20 % wartości wynagrodzenia umownego brutto, określonego w § 2 ust. 1</w:t>
      </w:r>
    </w:p>
    <w:p w:rsidR="00F55757" w:rsidRPr="0011237A" w:rsidRDefault="00F55757" w:rsidP="00F55757">
      <w:pPr>
        <w:pStyle w:val="Akapitzlist"/>
        <w:autoSpaceDE w:val="0"/>
        <w:autoSpaceDN w:val="0"/>
        <w:adjustRightInd w:val="0"/>
        <w:ind w:left="360"/>
        <w:rPr>
          <w:rFonts w:ascii="Arial" w:eastAsia="Calibri" w:hAnsi="Arial" w:cs="Arial"/>
        </w:rPr>
      </w:pPr>
    </w:p>
    <w:p w:rsidR="009D2085" w:rsidRDefault="009D2085" w:rsidP="009D2085">
      <w:pPr>
        <w:pStyle w:val="Akapitzlist"/>
        <w:spacing w:line="276" w:lineRule="auto"/>
        <w:ind w:left="360"/>
        <w:jc w:val="center"/>
        <w:rPr>
          <w:rFonts w:ascii="Arial" w:hAnsi="Arial" w:cs="Arial"/>
          <w:b/>
        </w:rPr>
      </w:pPr>
      <w:r w:rsidRPr="008D71AC">
        <w:rPr>
          <w:rFonts w:ascii="Arial" w:hAnsi="Arial" w:cs="Arial"/>
          <w:b/>
        </w:rPr>
        <w:t>§ 8</w:t>
      </w:r>
    </w:p>
    <w:p w:rsidR="00F55757" w:rsidRPr="008D71AC" w:rsidRDefault="00F55757" w:rsidP="009D2085">
      <w:pPr>
        <w:pStyle w:val="Akapitzlist"/>
        <w:spacing w:line="276" w:lineRule="auto"/>
        <w:ind w:left="360"/>
        <w:jc w:val="center"/>
        <w:rPr>
          <w:rFonts w:ascii="Arial" w:hAnsi="Arial" w:cs="Arial"/>
          <w:b/>
        </w:rPr>
      </w:pP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W przypadku, o którym mowa w ust. 1, Wykonawca może żądać wyłącznie wynagrodzenia należnego z tytułu wykonania części umowy.</w:t>
      </w: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Odstąpienie od umowy pozostaje bez wpływu na dochodzenie przez Zamawiającego roszczeń od Wykonawcy powstałych na tle umowy.</w:t>
      </w:r>
    </w:p>
    <w:p w:rsidR="009D2085" w:rsidRPr="008D71AC" w:rsidRDefault="009D2085"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9</w:t>
      </w:r>
    </w:p>
    <w:p w:rsidR="009D2085" w:rsidRPr="0011237A" w:rsidRDefault="009D2085" w:rsidP="001A30CB">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Zamawiający zastrzega, że Wykonawca nie może bez zgody Zamawiającego przenieść wierzytelności wynikających z przedmiotu umowy na osobę trzecią.</w:t>
      </w:r>
    </w:p>
    <w:p w:rsidR="009D2085" w:rsidRPr="008D71AC" w:rsidRDefault="009D2085"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10</w:t>
      </w:r>
    </w:p>
    <w:p w:rsidR="009D2085" w:rsidRPr="008D71AC" w:rsidRDefault="009D2085" w:rsidP="009D2085">
      <w:pPr>
        <w:autoSpaceDE w:val="0"/>
        <w:autoSpaceDN w:val="0"/>
        <w:adjustRightInd w:val="0"/>
        <w:rPr>
          <w:rFonts w:ascii="Arial" w:eastAsia="Calibri" w:hAnsi="Arial" w:cs="Arial"/>
          <w:sz w:val="24"/>
          <w:szCs w:val="24"/>
        </w:rPr>
      </w:pPr>
    </w:p>
    <w:p w:rsidR="009D2085" w:rsidRPr="0011237A" w:rsidRDefault="009D2085" w:rsidP="000D10CC">
      <w:pPr>
        <w:pStyle w:val="Akapitzlist"/>
        <w:numPr>
          <w:ilvl w:val="0"/>
          <w:numId w:val="18"/>
        </w:numPr>
        <w:autoSpaceDE w:val="0"/>
        <w:autoSpaceDN w:val="0"/>
        <w:adjustRightInd w:val="0"/>
        <w:jc w:val="both"/>
        <w:rPr>
          <w:rFonts w:ascii="Arial" w:eastAsia="Calibri" w:hAnsi="Arial" w:cs="Arial"/>
        </w:rPr>
      </w:pPr>
      <w:r w:rsidRPr="0011237A">
        <w:rPr>
          <w:rFonts w:ascii="Arial" w:eastAsia="Calibri" w:hAnsi="Arial" w:cs="Arial"/>
        </w:rPr>
        <w:t>Umowę zawiera się na czas określony.</w:t>
      </w:r>
    </w:p>
    <w:p w:rsidR="009D2085" w:rsidRPr="0011237A" w:rsidRDefault="009D2085" w:rsidP="000D10CC">
      <w:pPr>
        <w:pStyle w:val="Akapitzlist"/>
        <w:numPr>
          <w:ilvl w:val="0"/>
          <w:numId w:val="18"/>
        </w:numPr>
        <w:autoSpaceDE w:val="0"/>
        <w:autoSpaceDN w:val="0"/>
        <w:adjustRightInd w:val="0"/>
        <w:jc w:val="both"/>
        <w:rPr>
          <w:rFonts w:ascii="Arial" w:eastAsia="Calibri" w:hAnsi="Arial" w:cs="Arial"/>
        </w:rPr>
      </w:pPr>
      <w:r w:rsidRPr="0011237A">
        <w:rPr>
          <w:rFonts w:ascii="Arial" w:eastAsia="Calibri" w:hAnsi="Arial" w:cs="Arial"/>
        </w:rPr>
        <w:t>Wymagany termin wykonania zamówienia – od dnia podpisania umowy, do dnia</w:t>
      </w:r>
      <w:r w:rsidR="0011237A">
        <w:rPr>
          <w:rFonts w:ascii="Arial" w:eastAsia="Calibri" w:hAnsi="Arial" w:cs="Arial"/>
        </w:rPr>
        <w:t xml:space="preserve"> </w:t>
      </w:r>
      <w:r w:rsidR="00AB0B24">
        <w:rPr>
          <w:rFonts w:ascii="Arial" w:eastAsia="Calibri" w:hAnsi="Arial" w:cs="Arial"/>
        </w:rPr>
        <w:t>19</w:t>
      </w:r>
      <w:r w:rsidRPr="0011237A">
        <w:rPr>
          <w:rFonts w:ascii="Arial" w:eastAsia="Calibri" w:hAnsi="Arial" w:cs="Arial"/>
        </w:rPr>
        <w:t>.12.2025 roku.</w:t>
      </w: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11</w:t>
      </w:r>
    </w:p>
    <w:p w:rsidR="009D2085" w:rsidRPr="008D71AC" w:rsidRDefault="009D2085" w:rsidP="009D2085">
      <w:pPr>
        <w:autoSpaceDE w:val="0"/>
        <w:autoSpaceDN w:val="0"/>
        <w:adjustRightInd w:val="0"/>
        <w:rPr>
          <w:rFonts w:ascii="Arial" w:eastAsia="Calibri" w:hAnsi="Arial" w:cs="Arial"/>
          <w:sz w:val="24"/>
          <w:szCs w:val="24"/>
        </w:rPr>
      </w:pPr>
    </w:p>
    <w:p w:rsidR="009D2085" w:rsidRPr="0011237A" w:rsidRDefault="009D2085" w:rsidP="001A30CB">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Wszelkie zmiany umowy wymagają formy pisemnej pod rygorem nieważności</w:t>
      </w:r>
    </w:p>
    <w:p w:rsidR="009D2085" w:rsidRDefault="009D2085" w:rsidP="009D2085">
      <w:pPr>
        <w:autoSpaceDE w:val="0"/>
        <w:autoSpaceDN w:val="0"/>
        <w:adjustRightInd w:val="0"/>
        <w:rPr>
          <w:rFonts w:ascii="Arial" w:eastAsia="Calibri" w:hAnsi="Arial" w:cs="Arial"/>
          <w:sz w:val="24"/>
          <w:szCs w:val="24"/>
        </w:rPr>
      </w:pPr>
    </w:p>
    <w:p w:rsidR="00510B11" w:rsidRDefault="00510B11" w:rsidP="009D2085">
      <w:pPr>
        <w:autoSpaceDE w:val="0"/>
        <w:autoSpaceDN w:val="0"/>
        <w:adjustRightInd w:val="0"/>
        <w:rPr>
          <w:rFonts w:ascii="Arial" w:eastAsia="Calibri" w:hAnsi="Arial" w:cs="Arial"/>
          <w:sz w:val="24"/>
          <w:szCs w:val="24"/>
        </w:rPr>
      </w:pPr>
    </w:p>
    <w:p w:rsidR="00F55757" w:rsidRPr="008D71AC" w:rsidRDefault="00F55757"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12</w:t>
      </w:r>
    </w:p>
    <w:p w:rsidR="009D2085" w:rsidRPr="008D71AC" w:rsidRDefault="009D2085" w:rsidP="009D2085">
      <w:pPr>
        <w:autoSpaceDE w:val="0"/>
        <w:autoSpaceDN w:val="0"/>
        <w:adjustRightInd w:val="0"/>
        <w:rPr>
          <w:rFonts w:ascii="Arial" w:eastAsia="Calibri" w:hAnsi="Arial" w:cs="Arial"/>
          <w:sz w:val="24"/>
          <w:szCs w:val="24"/>
        </w:rPr>
      </w:pPr>
    </w:p>
    <w:p w:rsidR="001D6468" w:rsidRPr="0011237A" w:rsidRDefault="009D2085" w:rsidP="001A30CB">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Wykonawca nie powierzy podwykonawcy(om) wykonania żadnego zakresu umowy.</w:t>
      </w:r>
    </w:p>
    <w:p w:rsidR="001D6468" w:rsidRDefault="0045034E" w:rsidP="00B02E38">
      <w:pPr>
        <w:suppressAutoHyphens/>
        <w:spacing w:line="276" w:lineRule="auto"/>
        <w:jc w:val="center"/>
        <w:rPr>
          <w:rFonts w:ascii="Arial" w:eastAsia="Calibri" w:hAnsi="Arial" w:cs="Arial"/>
          <w:b/>
          <w:color w:val="000000"/>
          <w:kern w:val="1"/>
          <w:sz w:val="24"/>
          <w:szCs w:val="24"/>
          <w:lang w:eastAsia="hi-IN" w:bidi="hi-IN"/>
        </w:rPr>
      </w:pPr>
      <w:r w:rsidRPr="008D71AC">
        <w:rPr>
          <w:rFonts w:ascii="Arial" w:eastAsia="Calibri" w:hAnsi="Arial" w:cs="Arial"/>
          <w:b/>
          <w:color w:val="000000"/>
          <w:kern w:val="1"/>
          <w:sz w:val="24"/>
          <w:szCs w:val="24"/>
          <w:lang w:eastAsia="hi-IN" w:bidi="hi-IN"/>
        </w:rPr>
        <w:t>§ 13</w:t>
      </w:r>
    </w:p>
    <w:p w:rsidR="00F55757" w:rsidRPr="008D71AC" w:rsidRDefault="00F55757" w:rsidP="00B02E38">
      <w:pPr>
        <w:suppressAutoHyphens/>
        <w:spacing w:line="276" w:lineRule="auto"/>
        <w:jc w:val="center"/>
        <w:rPr>
          <w:rFonts w:ascii="Arial" w:eastAsia="Calibri" w:hAnsi="Arial" w:cs="Arial"/>
          <w:b/>
          <w:color w:val="000000"/>
          <w:kern w:val="1"/>
          <w:sz w:val="24"/>
          <w:szCs w:val="24"/>
          <w:lang w:eastAsia="hi-IN" w:bidi="hi-IN"/>
        </w:rPr>
      </w:pPr>
    </w:p>
    <w:p w:rsidR="007A0970" w:rsidRPr="00F55757" w:rsidRDefault="007A0970" w:rsidP="001A30CB">
      <w:pPr>
        <w:pStyle w:val="Akapitzlist"/>
        <w:suppressAutoHyphens/>
        <w:spacing w:line="276" w:lineRule="auto"/>
        <w:ind w:left="360"/>
        <w:contextualSpacing/>
        <w:jc w:val="both"/>
        <w:rPr>
          <w:rFonts w:ascii="Arial" w:eastAsia="Calibri" w:hAnsi="Arial" w:cs="Arial"/>
          <w:color w:val="000000"/>
          <w:kern w:val="1"/>
          <w:lang w:eastAsia="hi-IN" w:bidi="hi-IN"/>
        </w:rPr>
      </w:pPr>
      <w:r w:rsidRPr="008D71AC">
        <w:rPr>
          <w:rFonts w:ascii="Arial" w:hAnsi="Arial" w:cs="Arial"/>
        </w:rPr>
        <w:t xml:space="preserve">Wykonawca zobowiązany jest do zachowania tajemnicy wszystkich informacji, jakie uzyska w związku z wykonywaniem niniejszej umowy, </w:t>
      </w:r>
      <w:r w:rsidR="001D7115" w:rsidRPr="008D71AC">
        <w:rPr>
          <w:rFonts w:ascii="Arial" w:hAnsi="Arial" w:cs="Arial"/>
        </w:rPr>
        <w:br/>
      </w:r>
      <w:r w:rsidRPr="008D71AC">
        <w:rPr>
          <w:rFonts w:ascii="Arial" w:hAnsi="Arial" w:cs="Arial"/>
        </w:rPr>
        <w:t>a także do zapewnienia przestrzegania przepisów o ochronie informacji niejawnych</w:t>
      </w:r>
      <w:r w:rsidR="001D7115" w:rsidRPr="008D71AC">
        <w:rPr>
          <w:rFonts w:ascii="Arial" w:hAnsi="Arial" w:cs="Arial"/>
        </w:rPr>
        <w:t xml:space="preserve"> i </w:t>
      </w:r>
      <w:r w:rsidR="00040FCE" w:rsidRPr="008D71AC">
        <w:rPr>
          <w:rFonts w:ascii="Arial" w:hAnsi="Arial" w:cs="Arial"/>
        </w:rPr>
        <w:t>innymi obowiązujących przepisów</w:t>
      </w:r>
      <w:r w:rsidRPr="008D71AC">
        <w:rPr>
          <w:rFonts w:ascii="Arial" w:hAnsi="Arial" w:cs="Arial"/>
        </w:rPr>
        <w:t xml:space="preserve">, które mogą mieć wpływ </w:t>
      </w:r>
      <w:r w:rsidR="008E7050" w:rsidRPr="008D71AC">
        <w:rPr>
          <w:rFonts w:ascii="Arial" w:hAnsi="Arial" w:cs="Arial"/>
        </w:rPr>
        <w:br/>
      </w:r>
      <w:r w:rsidRPr="008D71AC">
        <w:rPr>
          <w:rFonts w:ascii="Arial" w:hAnsi="Arial" w:cs="Arial"/>
        </w:rPr>
        <w:t xml:space="preserve">na interesy lub stan bezpieczeństwa Zamawiającego, zarówno w czasie trwania umowy jak i po jej zakończeniu. Dotyczy to także wszystkich pracowników/współpracowników Wykonawcy mających </w:t>
      </w:r>
      <w:r w:rsidR="002D7197">
        <w:rPr>
          <w:rFonts w:ascii="Arial" w:hAnsi="Arial" w:cs="Arial"/>
        </w:rPr>
        <w:t>styczność ze sprzętem wojskowym</w:t>
      </w:r>
      <w:r w:rsidRPr="008D71AC">
        <w:rPr>
          <w:rFonts w:ascii="Arial" w:hAnsi="Arial" w:cs="Arial"/>
        </w:rPr>
        <w:t xml:space="preserve"> przy realizacji niniejszej umowy.</w:t>
      </w:r>
    </w:p>
    <w:p w:rsidR="00F55757" w:rsidRPr="008D71AC" w:rsidRDefault="00F55757" w:rsidP="00F55757">
      <w:pPr>
        <w:pStyle w:val="Akapitzlist"/>
        <w:suppressAutoHyphens/>
        <w:spacing w:line="276" w:lineRule="auto"/>
        <w:ind w:left="360"/>
        <w:contextualSpacing/>
        <w:jc w:val="both"/>
        <w:rPr>
          <w:rFonts w:ascii="Arial" w:eastAsia="Calibri" w:hAnsi="Arial" w:cs="Arial"/>
          <w:color w:val="000000"/>
          <w:kern w:val="1"/>
          <w:lang w:eastAsia="hi-IN" w:bidi="hi-IN"/>
        </w:rPr>
      </w:pPr>
    </w:p>
    <w:p w:rsidR="0045034E" w:rsidRDefault="0045034E" w:rsidP="0045034E">
      <w:pPr>
        <w:suppressAutoHyphens/>
        <w:spacing w:line="276" w:lineRule="auto"/>
        <w:jc w:val="center"/>
        <w:rPr>
          <w:rFonts w:ascii="Arial" w:eastAsia="SimSun" w:hAnsi="Arial" w:cs="Arial"/>
          <w:b/>
          <w:bCs/>
          <w:kern w:val="1"/>
          <w:sz w:val="24"/>
          <w:szCs w:val="24"/>
          <w:lang w:eastAsia="hi-IN" w:bidi="hi-IN"/>
        </w:rPr>
      </w:pPr>
      <w:r w:rsidRPr="008D71AC">
        <w:rPr>
          <w:rFonts w:ascii="Arial" w:eastAsia="SimSun" w:hAnsi="Arial" w:cs="Arial"/>
          <w:b/>
          <w:bCs/>
          <w:kern w:val="1"/>
          <w:sz w:val="24"/>
          <w:szCs w:val="24"/>
          <w:lang w:eastAsia="hi-IN" w:bidi="hi-IN"/>
        </w:rPr>
        <w:t>§ 14.</w:t>
      </w:r>
    </w:p>
    <w:p w:rsidR="00F55757" w:rsidRPr="008D71AC" w:rsidRDefault="00F55757" w:rsidP="0045034E">
      <w:pPr>
        <w:suppressAutoHyphens/>
        <w:spacing w:line="276" w:lineRule="auto"/>
        <w:jc w:val="center"/>
        <w:rPr>
          <w:rFonts w:ascii="Arial" w:eastAsia="SimSun" w:hAnsi="Arial" w:cs="Arial"/>
          <w:b/>
          <w:bCs/>
          <w:kern w:val="1"/>
          <w:sz w:val="24"/>
          <w:szCs w:val="24"/>
          <w:lang w:eastAsia="hi-IN" w:bidi="hi-IN"/>
        </w:rPr>
      </w:pPr>
    </w:p>
    <w:p w:rsidR="0045034E" w:rsidRPr="008D71AC"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rPr>
        <w:t>Strony zgodnie oświadczają, że wszelka korespondencja pomiędzy nimi powinna być kierowana na adresy wskazane w komparycji niniejszej umowy.</w:t>
      </w:r>
    </w:p>
    <w:p w:rsidR="0045034E" w:rsidRPr="008D71AC"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rPr>
        <w:t xml:space="preserve">W razie zmiany adresu do korespondencji, każda ze stron zobowiązuje się zawiadomić pismem o nowym adresie pod rygorem przyjęcia, </w:t>
      </w:r>
      <w:r w:rsidRPr="008D71AC">
        <w:rPr>
          <w:rFonts w:ascii="Arial" w:hAnsi="Arial" w:cs="Arial"/>
        </w:rPr>
        <w:br/>
        <w:t>że korespondencja kierowana na adres dotychczasowy została skutecznie doręczona.</w:t>
      </w:r>
    </w:p>
    <w:p w:rsidR="0045034E" w:rsidRPr="008D71AC" w:rsidRDefault="0011237A" w:rsidP="000D10CC">
      <w:pPr>
        <w:pStyle w:val="Tekstpodstawowy"/>
        <w:numPr>
          <w:ilvl w:val="0"/>
          <w:numId w:val="22"/>
        </w:numPr>
        <w:tabs>
          <w:tab w:val="left" w:pos="-5812"/>
          <w:tab w:val="left" w:pos="284"/>
        </w:tabs>
        <w:spacing w:line="276" w:lineRule="auto"/>
        <w:jc w:val="both"/>
        <w:rPr>
          <w:rFonts w:ascii="Arial" w:hAnsi="Arial" w:cs="Arial"/>
          <w:szCs w:val="24"/>
        </w:rPr>
      </w:pPr>
      <w:r>
        <w:rPr>
          <w:rFonts w:ascii="Arial" w:hAnsi="Arial" w:cs="Arial"/>
          <w:szCs w:val="24"/>
          <w:lang w:val="pl-PL"/>
        </w:rPr>
        <w:t xml:space="preserve"> </w:t>
      </w:r>
      <w:r w:rsidR="0045034E" w:rsidRPr="008D71AC">
        <w:rPr>
          <w:rFonts w:ascii="Arial" w:hAnsi="Arial" w:cs="Arial"/>
          <w:szCs w:val="24"/>
        </w:rPr>
        <w:t>I</w:t>
      </w:r>
      <w:r w:rsidR="0045034E" w:rsidRPr="008D71AC">
        <w:rPr>
          <w:rFonts w:ascii="Arial" w:hAnsi="Arial" w:cs="Arial"/>
          <w:color w:val="000000"/>
          <w:szCs w:val="24"/>
        </w:rPr>
        <w:t>ntegralną część niniejs</w:t>
      </w:r>
      <w:r w:rsidR="00895625">
        <w:rPr>
          <w:rFonts w:ascii="Arial" w:hAnsi="Arial" w:cs="Arial"/>
          <w:color w:val="000000"/>
          <w:szCs w:val="24"/>
        </w:rPr>
        <w:t xml:space="preserve">zej umowy stanowi załącznik nr </w:t>
      </w:r>
      <w:r w:rsidR="00895625">
        <w:rPr>
          <w:rFonts w:ascii="Arial" w:hAnsi="Arial" w:cs="Arial"/>
          <w:color w:val="000000"/>
          <w:szCs w:val="24"/>
          <w:lang w:val="pl-PL"/>
        </w:rPr>
        <w:t>3</w:t>
      </w:r>
      <w:r w:rsidR="0045034E" w:rsidRPr="008D71AC">
        <w:rPr>
          <w:rFonts w:ascii="Arial" w:hAnsi="Arial" w:cs="Arial"/>
          <w:color w:val="000000"/>
          <w:szCs w:val="24"/>
        </w:rPr>
        <w:t xml:space="preserve"> - „Zasady postępowania w kontaktach z wykonawcami” stanowiący załącznik do Decyzji  Nr 145/MON MINISTRA OBRONY NARODOWEJ z dnia 13 lipca 2017 r. </w:t>
      </w:r>
      <w:r w:rsidR="0045034E" w:rsidRPr="008D71AC">
        <w:rPr>
          <w:rFonts w:ascii="Arial" w:hAnsi="Arial" w:cs="Arial"/>
          <w:color w:val="000000"/>
          <w:szCs w:val="24"/>
        </w:rPr>
        <w:br/>
        <w:t xml:space="preserve">w sprawie zasad postępowania w kontaktach z wykonawcami </w:t>
      </w:r>
      <w:r w:rsidR="00AB0B24" w:rsidRPr="008D71AC">
        <w:rPr>
          <w:rFonts w:ascii="Arial" w:hAnsi="Arial" w:cs="Arial"/>
          <w:color w:val="000000"/>
        </w:rPr>
        <w:t>(Dz. Urz. MON z 2017 r. poz. 157)</w:t>
      </w:r>
      <w:r w:rsidR="0045034E" w:rsidRPr="008D71AC">
        <w:rPr>
          <w:rFonts w:ascii="Arial" w:hAnsi="Arial" w:cs="Arial"/>
          <w:color w:val="000000"/>
          <w:szCs w:val="24"/>
        </w:rPr>
        <w:t>.</w:t>
      </w:r>
    </w:p>
    <w:p w:rsidR="0045034E" w:rsidRPr="00F55757"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color w:val="000000"/>
        </w:rPr>
        <w:t xml:space="preserve">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w:t>
      </w:r>
      <w:r w:rsidR="00AB0B24" w:rsidRPr="008D71AC">
        <w:rPr>
          <w:rFonts w:ascii="Arial" w:hAnsi="Arial" w:cs="Arial"/>
          <w:color w:val="000000"/>
        </w:rPr>
        <w:t>(Dz. Urz. MON z 2017 r. poz. 157)</w:t>
      </w:r>
      <w:r w:rsidRPr="008D71AC">
        <w:rPr>
          <w:rFonts w:ascii="Arial" w:hAnsi="Arial" w:cs="Arial"/>
          <w:color w:val="000000"/>
        </w:rPr>
        <w:t xml:space="preserve">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F55757" w:rsidRP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510B11" w:rsidRDefault="00510B11" w:rsidP="0045034E">
      <w:pPr>
        <w:pStyle w:val="Akapitzlist"/>
        <w:tabs>
          <w:tab w:val="left" w:pos="426"/>
        </w:tabs>
        <w:suppressAutoHyphens/>
        <w:jc w:val="center"/>
        <w:rPr>
          <w:rFonts w:ascii="Arial" w:eastAsia="SimSun" w:hAnsi="Arial" w:cs="Arial"/>
          <w:b/>
          <w:kern w:val="1"/>
          <w:lang w:eastAsia="hi-IN" w:bidi="hi-IN"/>
        </w:rPr>
      </w:pPr>
    </w:p>
    <w:p w:rsidR="0045034E" w:rsidRDefault="0045034E" w:rsidP="0045034E">
      <w:pPr>
        <w:pStyle w:val="Akapitzlist"/>
        <w:tabs>
          <w:tab w:val="left" w:pos="426"/>
        </w:tabs>
        <w:suppressAutoHyphens/>
        <w:jc w:val="center"/>
        <w:rPr>
          <w:rFonts w:ascii="Arial" w:eastAsia="SimSun" w:hAnsi="Arial" w:cs="Arial"/>
          <w:b/>
          <w:kern w:val="1"/>
          <w:lang w:eastAsia="hi-IN" w:bidi="hi-IN"/>
        </w:rPr>
      </w:pPr>
      <w:r w:rsidRPr="008D71AC">
        <w:rPr>
          <w:rFonts w:ascii="Arial" w:eastAsia="SimSun" w:hAnsi="Arial" w:cs="Arial"/>
          <w:b/>
          <w:kern w:val="1"/>
          <w:lang w:eastAsia="hi-IN" w:bidi="hi-IN"/>
        </w:rPr>
        <w:t>§ 15.</w:t>
      </w:r>
    </w:p>
    <w:p w:rsidR="00F55757" w:rsidRPr="008D71AC" w:rsidRDefault="00F55757" w:rsidP="0045034E">
      <w:pPr>
        <w:pStyle w:val="Akapitzlist"/>
        <w:tabs>
          <w:tab w:val="left" w:pos="426"/>
        </w:tabs>
        <w:suppressAutoHyphens/>
        <w:jc w:val="center"/>
        <w:rPr>
          <w:rFonts w:ascii="Arial" w:eastAsia="SimSun" w:hAnsi="Arial" w:cs="Arial"/>
          <w:b/>
          <w:kern w:val="1"/>
          <w:lang w:eastAsia="hi-IN" w:bidi="hi-IN"/>
        </w:rPr>
      </w:pPr>
    </w:p>
    <w:p w:rsidR="0045034E" w:rsidRPr="008D71AC" w:rsidRDefault="0045034E" w:rsidP="000D10CC">
      <w:pPr>
        <w:pStyle w:val="Default"/>
        <w:numPr>
          <w:ilvl w:val="0"/>
          <w:numId w:val="23"/>
        </w:numPr>
        <w:spacing w:line="276" w:lineRule="auto"/>
        <w:jc w:val="both"/>
        <w:rPr>
          <w:rFonts w:ascii="Arial" w:hAnsi="Arial" w:cs="Arial"/>
          <w:color w:val="auto"/>
        </w:rPr>
      </w:pPr>
      <w:r w:rsidRPr="008D71AC">
        <w:rPr>
          <w:rFonts w:ascii="Arial" w:hAnsi="Arial" w:cs="Arial"/>
          <w:color w:val="auto"/>
        </w:rPr>
        <w:t>Zgodnie z rozporządzeniem Parlamentu Europejskiego i Rady UE 2016/679</w:t>
      </w:r>
      <w:r w:rsidRPr="008D71AC">
        <w:rPr>
          <w:rFonts w:ascii="Arial" w:hAnsi="Arial" w:cs="Arial"/>
          <w:color w:val="auto"/>
        </w:rPr>
        <w:br/>
        <w:t>z dnia 27 kwietnia 2016r. w sprawie ochrony osób fizycznych w związku</w:t>
      </w:r>
      <w:r w:rsidRPr="008D71AC">
        <w:rPr>
          <w:rFonts w:ascii="Arial" w:hAnsi="Arial" w:cs="Arial"/>
          <w:color w:val="auto"/>
        </w:rPr>
        <w:br/>
        <w:t>z przetwarzaniem danych osobowych i w sprawie swobodnego przepływu takich danych oraz uchylenia dyrektywy 95/46/WE (ogólne rozporządzenie o ochronie danych</w:t>
      </w:r>
      <w:r w:rsidRPr="008D71AC">
        <w:rPr>
          <w:rFonts w:ascii="Arial" w:hAnsi="Arial" w:cs="Arial"/>
          <w:color w:val="auto"/>
          <w:vertAlign w:val="superscript"/>
        </w:rPr>
        <w:t>1), 2)</w:t>
      </w:r>
      <w:r w:rsidRPr="008D71AC">
        <w:rPr>
          <w:rFonts w:ascii="Arial" w:hAnsi="Arial" w:cs="Arial"/>
          <w:color w:val="auto"/>
        </w:rPr>
        <w:t xml:space="preserve">), (Dz. Urz. UE L 119 z 04.05.2016 r., str. 1), dalej RODO, ustawą </w:t>
      </w:r>
      <w:r w:rsidRPr="008D71AC">
        <w:rPr>
          <w:rFonts w:ascii="Arial" w:hAnsi="Arial" w:cs="Arial"/>
          <w:color w:val="auto"/>
        </w:rPr>
        <w:br/>
        <w:t xml:space="preserve">o ochronie danych osobowych z dnia 10 maja 2018 r. oraz </w:t>
      </w:r>
      <w:r w:rsidRPr="008D71AC">
        <w:rPr>
          <w:rFonts w:ascii="Arial" w:hAnsi="Arial" w:cs="Arial"/>
          <w:bCs/>
          <w:color w:val="auto"/>
        </w:rPr>
        <w:t xml:space="preserve">ustawą </w:t>
      </w:r>
      <w:r w:rsidRPr="008D71AC">
        <w:rPr>
          <w:rFonts w:ascii="Arial" w:hAnsi="Arial" w:cs="Arial"/>
          <w:color w:val="auto"/>
        </w:rPr>
        <w:t xml:space="preserve">z dnia </w:t>
      </w:r>
      <w:r w:rsidRPr="008D71AC">
        <w:rPr>
          <w:rFonts w:ascii="Arial" w:hAnsi="Arial" w:cs="Arial"/>
          <w:color w:val="auto"/>
        </w:rPr>
        <w:br/>
        <w:t xml:space="preserve">21 lutego 2019r. </w:t>
      </w:r>
      <w:r w:rsidRPr="008D71AC">
        <w:rPr>
          <w:rFonts w:ascii="Arial" w:hAnsi="Arial" w:cs="Arial"/>
          <w:bCs/>
          <w:color w:val="auto"/>
        </w:rPr>
        <w:t>o zmianie niektórych ustaw w związku z zapewnieniem stosowania  RODO</w:t>
      </w:r>
      <w:r w:rsidRPr="008D71AC">
        <w:rPr>
          <w:rFonts w:ascii="Arial" w:hAnsi="Arial" w:cs="Arial"/>
          <w:color w:val="auto"/>
        </w:rPr>
        <w:t xml:space="preserve"> Zamawiający informuje, że:</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administratorem danych osobowych jest Skarb Państwa - 16 Wojskowy Oddział Gospodarczy w Drawsku Pomorskim, ul. Główna 1, 78-513 Oleszno;</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 16 Wojskowym Oddziale Gospodarczym został wyznaczony Inspektor ochrony danych osobowych; </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dane osobowe będą przetwarzane i przechowywane na podstawie art. 6 ust. 1 lit. c RODO w celu wykonywania umowy i przez okres wykonywania niniejszej umowy oraz w celach archiwalnych.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Wykonawca oświadcza, że wdrożył w swojej działalności zapisy RODO i wyraża zgodę na zgodne z prawem przetwarzanie danych, zobowiązując </w:t>
      </w:r>
      <w:r w:rsidRPr="00F55757">
        <w:rPr>
          <w:rFonts w:ascii="Arial" w:hAnsi="Arial" w:cs="Arial"/>
          <w:color w:val="auto"/>
        </w:rPr>
        <w:br/>
        <w:t xml:space="preserve">się do wypełnienia obowiązków informacyjnych przewidzianych w art. 13 lub art. 14 RODO wobec osób fizycznych, od których dane osobowe bezpośrednio </w:t>
      </w:r>
      <w:r w:rsidRPr="00F55757">
        <w:rPr>
          <w:rFonts w:ascii="Arial" w:hAnsi="Arial" w:cs="Arial"/>
          <w:color w:val="auto"/>
        </w:rPr>
        <w:br/>
        <w:t xml:space="preserve">lub pośrednio pozyska w celu wykonywania umowy i przez okres wykonywania niniejszej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 W związku z zawarciem niniejszej umowy, w ramach której dochodzić będzie do przetwarzania danych osobowych, strony ustalają zasady wzajemnego powierzenia przetwarzania danych osobowych, zwane w dalszej treści „zasadami”.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Oświadczenia Zamawiającego:</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Zamawiający oświadcza, że jest administratorem w rozumieniu RODO </w:t>
      </w:r>
      <w:r w:rsidRPr="008D71AC">
        <w:rPr>
          <w:rFonts w:ascii="Arial" w:hAnsi="Arial" w:cs="Arial"/>
          <w:sz w:val="24"/>
          <w:szCs w:val="24"/>
        </w:rPr>
        <w:br/>
        <w:t>oraz ustawy, w stosunku do danych osobowych powierzonych Wykonawcy, jako Podmiotowi przetwarzającemu,</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w:t>
      </w:r>
      <w:r w:rsidRPr="008D71AC">
        <w:rPr>
          <w:rFonts w:ascii="Arial" w:hAnsi="Arial" w:cs="Arial"/>
          <w:sz w:val="24"/>
          <w:szCs w:val="24"/>
        </w:rPr>
        <w:br/>
        <w:t>jest niezbędne zapisy art. 17 ust. 1 i 2.</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t>
      </w:r>
      <w:r w:rsidRPr="008D71AC">
        <w:rPr>
          <w:rFonts w:ascii="Arial" w:hAnsi="Arial" w:cs="Arial"/>
          <w:sz w:val="24"/>
          <w:szCs w:val="24"/>
        </w:rPr>
        <w:lastRenderedPageBreak/>
        <w:t xml:space="preserve">w celu zapewnienia przetwarzania danych osobowych zgodnie z RODO oraz innymi powszechnie obowiązującymi w kraju przepisami prawa, </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Zamawiający oświadcza, że przetwarzanie danych osobowych przez Zamawiającego, jako Podmiot przetwarzający odbywać się będzie tylko </w:t>
      </w:r>
      <w:r w:rsidRPr="008D71AC">
        <w:rPr>
          <w:rFonts w:ascii="Arial" w:hAnsi="Arial" w:cs="Arial"/>
          <w:sz w:val="24"/>
          <w:szCs w:val="24"/>
        </w:rPr>
        <w:br/>
        <w:t xml:space="preserve">w ramach realizacji niniejszej umowy Zamawiający, jako Podmiot przetwarzający zobowiązuje się pomagać Wykonawcy w wywiązywaniu </w:t>
      </w:r>
      <w:r w:rsidRPr="008D71AC">
        <w:rPr>
          <w:rFonts w:ascii="Arial" w:hAnsi="Arial" w:cs="Arial"/>
          <w:sz w:val="24"/>
          <w:szCs w:val="24"/>
        </w:rPr>
        <w:br/>
        <w:t>się z obowiązków  określonych w art. 32 – 36 RODO,</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Zamawiający, jako Podmiot przetwarzający zobowiązany jest udostępnić Wykonawcy wszelkie informacje niezbędne do wykazania spełnienia obowiązków określonych w art. 28 RODO.</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Oświadczenia Wykonawcy:</w:t>
      </w:r>
    </w:p>
    <w:p w:rsidR="0045034E" w:rsidRPr="008D71AC" w:rsidRDefault="0045034E" w:rsidP="000D10CC">
      <w:pPr>
        <w:pStyle w:val="Bezodstpw"/>
        <w:widowControl w:val="0"/>
        <w:numPr>
          <w:ilvl w:val="0"/>
          <w:numId w:val="2"/>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Wykonawca oświadcza, że jest administratorem w rozumieniu RODO oraz ustawy, w stosunku do danych osobowych powierzonych Zamawiającemu, jako Podmiotowi przetwarzającemu,</w:t>
      </w:r>
    </w:p>
    <w:p w:rsidR="0045034E" w:rsidRPr="008D71AC" w:rsidRDefault="0045034E" w:rsidP="000D10CC">
      <w:pPr>
        <w:pStyle w:val="Bezodstpw"/>
        <w:widowControl w:val="0"/>
        <w:numPr>
          <w:ilvl w:val="0"/>
          <w:numId w:val="4"/>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45034E" w:rsidRPr="008D71AC" w:rsidRDefault="0045034E" w:rsidP="000D10CC">
      <w:pPr>
        <w:pStyle w:val="Bezodstpw"/>
        <w:widowControl w:val="0"/>
        <w:numPr>
          <w:ilvl w:val="0"/>
          <w:numId w:val="5"/>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w:t>
      </w:r>
      <w:r w:rsidRPr="008D71AC">
        <w:rPr>
          <w:rFonts w:ascii="Arial" w:hAnsi="Arial" w:cs="Arial"/>
          <w:sz w:val="24"/>
          <w:szCs w:val="24"/>
        </w:rPr>
        <w:br/>
        <w:t>się z obowiązków  określonych w art. 32 – 36 RODO,</w:t>
      </w:r>
    </w:p>
    <w:p w:rsidR="0045034E" w:rsidRPr="008D71AC" w:rsidRDefault="0045034E" w:rsidP="000D10CC">
      <w:pPr>
        <w:pStyle w:val="Bezodstpw"/>
        <w:widowControl w:val="0"/>
        <w:numPr>
          <w:ilvl w:val="0"/>
          <w:numId w:val="5"/>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Wykonawca, jako Podmiot przetwarzający zobowiązany jest udostępnić Zamawiającemu wszelkie informacje niezbędne do wykazania spełnienia obowiązków określonych w art. 28 RODO.</w:t>
      </w:r>
    </w:p>
    <w:p w:rsidR="0045034E" w:rsidRPr="00F55757" w:rsidRDefault="0045034E" w:rsidP="000D10CC">
      <w:pPr>
        <w:pStyle w:val="Default"/>
        <w:numPr>
          <w:ilvl w:val="0"/>
          <w:numId w:val="23"/>
        </w:numPr>
        <w:spacing w:line="276" w:lineRule="auto"/>
        <w:jc w:val="both"/>
        <w:rPr>
          <w:rFonts w:ascii="Arial" w:hAnsi="Arial" w:cs="Arial"/>
          <w:color w:val="auto"/>
        </w:rPr>
      </w:pPr>
      <w:proofErr w:type="spellStart"/>
      <w:r w:rsidRPr="00F55757">
        <w:rPr>
          <w:rFonts w:ascii="Arial" w:hAnsi="Arial" w:cs="Arial"/>
          <w:color w:val="auto"/>
        </w:rPr>
        <w:t>Podpowierzenie</w:t>
      </w:r>
      <w:proofErr w:type="spellEnd"/>
      <w:r w:rsidRPr="00F55757">
        <w:rPr>
          <w:rFonts w:ascii="Arial" w:hAnsi="Arial" w:cs="Arial"/>
          <w:color w:val="auto"/>
        </w:rPr>
        <w:t xml:space="preserve">:  Strony nie przewidują konieczności </w:t>
      </w:r>
      <w:proofErr w:type="spellStart"/>
      <w:r w:rsidRPr="00F55757">
        <w:rPr>
          <w:rFonts w:ascii="Arial" w:hAnsi="Arial" w:cs="Arial"/>
          <w:color w:val="auto"/>
        </w:rPr>
        <w:t>podpowierzenia</w:t>
      </w:r>
      <w:proofErr w:type="spellEnd"/>
      <w:r w:rsidRPr="00F55757">
        <w:rPr>
          <w:rFonts w:ascii="Arial" w:hAnsi="Arial" w:cs="Arial"/>
          <w:color w:val="auto"/>
        </w:rPr>
        <w:t xml:space="preserve"> przetwarzania danych. Ewentualne </w:t>
      </w:r>
      <w:proofErr w:type="spellStart"/>
      <w:r w:rsidRPr="00F55757">
        <w:rPr>
          <w:rFonts w:ascii="Arial" w:hAnsi="Arial" w:cs="Arial"/>
          <w:color w:val="auto"/>
        </w:rPr>
        <w:t>podpowierzenie</w:t>
      </w:r>
      <w:proofErr w:type="spellEnd"/>
      <w:r w:rsidRPr="00F55757">
        <w:rPr>
          <w:rFonts w:ascii="Arial" w:hAnsi="Arial" w:cs="Arial"/>
          <w:color w:val="auto"/>
        </w:rPr>
        <w:t xml:space="preserve"> przez jedną ze stron wymagać będzie wyrażenia zgody przez drugą stronę w formie pisemnej pod rygorem nieważności.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Powierzone dane osobowe będą przetwarzane przez strony wyłącznie w celu realizacji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ramach realizacji umowy Podmiot przetwarzający uprawniony </w:t>
      </w:r>
      <w:r w:rsidRPr="00F55757">
        <w:rPr>
          <w:rFonts w:ascii="Arial" w:hAnsi="Arial" w:cs="Arial"/>
          <w:color w:val="auto"/>
        </w:rPr>
        <w:br/>
        <w:t xml:space="preserve">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t>
      </w:r>
      <w:r w:rsidRPr="00F55757">
        <w:rPr>
          <w:rFonts w:ascii="Arial" w:hAnsi="Arial" w:cs="Arial"/>
          <w:color w:val="auto"/>
        </w:rPr>
        <w:lastRenderedPageBreak/>
        <w:t>wykorzystywanie, dopasowywanie, łączenie, ograniczanie, usuwanie, niszczenie o ile jest to konieczne do zrealizowania celu określonego w umowie.</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Celem przetwarzania jest wykonywanie zminimalizowanych czynności przetwarzania danych osobowych niezbędne do wykonania umowy, której stroną jest osoba ( osoby ), której dane dotyczą oraz realizacja żywotnych interesów stron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stosunku do osób, których dane osobowe ujęto w umowie ma zastosowanie zapis </w:t>
      </w:r>
      <w:r w:rsidRPr="00F55757">
        <w:rPr>
          <w:rFonts w:ascii="Arial" w:hAnsi="Arial" w:cs="Arial"/>
          <w:color w:val="auto"/>
        </w:rPr>
        <w:br/>
        <w:t>art. 4 ust. 11 RODO. Obowiązek tego zapisu dotyczy w równej mierze obu stron umowy, z zachowaniem zasady pełnej rozliczalności.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Dane osobowe będą przetwarzane przez Podmiot przetwarzający w formie papierowej </w:t>
      </w:r>
      <w:r w:rsidRPr="00F55757">
        <w:rPr>
          <w:rFonts w:ascii="Arial" w:hAnsi="Arial" w:cs="Arial"/>
          <w:color w:val="auto"/>
        </w:rPr>
        <w:br/>
        <w:t xml:space="preserve">w siedzibie Zamawiającego oraz w siedzibie Wykonawcy lub zdalnie </w:t>
      </w:r>
      <w:r w:rsidRPr="00F55757">
        <w:rPr>
          <w:rFonts w:ascii="Arial" w:hAnsi="Arial" w:cs="Arial"/>
          <w:color w:val="auto"/>
        </w:rPr>
        <w:br/>
        <w:t>przy wykorzystaniu systemów informatycznych.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przetwarzać powierzone mu dane osobowe zgodnie z zapisami RODO oraz innymi powszechnie obowiązującymi w kraju przepisami prawa, które chronią prawa osób fizycznych.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zastosować odpowiednie środki zgodnie z art. 32 RODO.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Podmiot przetwarzający niezwłocznie informuje Administratora, jeżeli jego zdaniem wydane mu polecenie stanowi naruszenie zapisów RODO lub innych przepisów o ochronie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jest zobowiązany do poinformowania Administratora </w:t>
      </w:r>
      <w:r w:rsidRPr="00F55757">
        <w:rPr>
          <w:rFonts w:ascii="Arial" w:hAnsi="Arial" w:cs="Arial"/>
          <w:color w:val="auto"/>
        </w:rPr>
        <w:br/>
        <w:t xml:space="preserve">o każdym przypadku naruszenia ochrony danych osobowych niezwłocznie, </w:t>
      </w:r>
      <w:r w:rsidRPr="00F55757">
        <w:rPr>
          <w:rFonts w:ascii="Arial" w:hAnsi="Arial" w:cs="Arial"/>
          <w:color w:val="auto"/>
        </w:rPr>
        <w:br/>
        <w:t>nie później jednak niż w ciągu 48 godzin od chwili stwierdzenia naruszenia.</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Do przetwarzania danych osobowych w imieniu Podmiotu przetwarzającego mogą być dopuszczone wyłącznie osoby posiadające imienne upoważnienie </w:t>
      </w:r>
      <w:r w:rsidRPr="00F55757">
        <w:rPr>
          <w:rFonts w:ascii="Arial" w:hAnsi="Arial" w:cs="Arial"/>
          <w:color w:val="auto"/>
        </w:rPr>
        <w:br/>
        <w:t>do przetwarzania danych osobowych, wydane przez Podmiot przetwarzający.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nadania upoważnień </w:t>
      </w:r>
      <w:r w:rsidRPr="00F55757">
        <w:rPr>
          <w:rFonts w:ascii="Arial" w:hAnsi="Arial" w:cs="Arial"/>
          <w:color w:val="auto"/>
        </w:rPr>
        <w:br/>
        <w:t xml:space="preserve">do przetwarzania danych osobowych wszystkim osobom przetwarzającym powierzone dane.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zapewnić, aby osoby upoważnione </w:t>
      </w:r>
      <w:r w:rsidRPr="00F55757">
        <w:rPr>
          <w:rFonts w:ascii="Arial" w:hAnsi="Arial" w:cs="Arial"/>
          <w:color w:val="auto"/>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 zakończeniu przetwarzania danych osobowych Podmiot przetwarzający zobowiązany jest do usunięcia lub zwrotu Administratorowi – stosownie </w:t>
      </w:r>
      <w:r w:rsidRPr="00F55757">
        <w:rPr>
          <w:rFonts w:ascii="Arial" w:hAnsi="Arial" w:cs="Arial"/>
          <w:color w:val="auto"/>
        </w:rPr>
        <w:br/>
        <w:t>do decyzji Administratora – wszelkich powierzonych danych osobowych oraz trwałego i nieodwracalnego usunięcia wszelkich istniejących i będących w jego posiadaniu kopii powierzonych danych.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przypadku skorzystania z usług Podwykonawcy, Podmiot przetwarzający  zobowiązuje się do uzyskania zgody Zamawiającego i zapewnienia, </w:t>
      </w:r>
      <w:r w:rsidRPr="00F55757">
        <w:rPr>
          <w:rFonts w:ascii="Arial" w:hAnsi="Arial" w:cs="Arial"/>
          <w:color w:val="auto"/>
        </w:rPr>
        <w:br/>
      </w:r>
      <w:r w:rsidRPr="00F55757">
        <w:rPr>
          <w:rFonts w:ascii="Arial" w:hAnsi="Arial" w:cs="Arial"/>
          <w:color w:val="auto"/>
        </w:rPr>
        <w:lastRenderedPageBreak/>
        <w:t xml:space="preserve">iż Podwykonawca nie będzie przetwarzał danych osobowych powierzonych przez Administratora w celu i zakresie szerszym niż wynikający z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Podmiot przetwarzający ponosi pełną odpowiedzialność wobec Administratora za niewywiązanie się przez Podwykonawcę z obowiązków w zakresie ochrony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zachowania w tajemnicy wszelkich informacji i danych osobowych otrzymanych od Administratora, </w:t>
      </w:r>
      <w:r w:rsidRPr="00F55757">
        <w:rPr>
          <w:rFonts w:ascii="Arial" w:hAnsi="Arial" w:cs="Arial"/>
          <w:color w:val="auto"/>
        </w:rPr>
        <w:br/>
        <w:t xml:space="preserve">jak i współpracujących z nim osób i nie będzie ich ujawniał i udostępniał bez zgody Administratora w innym celu niż realizacja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udzielenia Administratorowi, </w:t>
      </w:r>
      <w:r w:rsidRPr="00F55757">
        <w:rPr>
          <w:rFonts w:ascii="Arial" w:hAnsi="Arial" w:cs="Arial"/>
          <w:color w:val="auto"/>
        </w:rPr>
        <w:br/>
        <w:t xml:space="preserve">na każde żądanie, informacji na temat przetwarzania powierzonych </w:t>
      </w:r>
      <w:r w:rsidRPr="00F55757">
        <w:rPr>
          <w:rFonts w:ascii="Arial" w:hAnsi="Arial" w:cs="Arial"/>
          <w:color w:val="auto"/>
        </w:rPr>
        <w:br/>
        <w:t>do przetwarzania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umożliwić Administratorowi </w:t>
      </w:r>
      <w:r w:rsidRPr="00F55757">
        <w:rPr>
          <w:rFonts w:ascii="Arial" w:hAnsi="Arial" w:cs="Arial"/>
          <w:color w:val="auto"/>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do zastosowania wskazówek </w:t>
      </w:r>
      <w:r w:rsidRPr="00F55757">
        <w:rPr>
          <w:rFonts w:ascii="Arial" w:hAnsi="Arial" w:cs="Arial"/>
          <w:color w:val="auto"/>
        </w:rPr>
        <w:br/>
        <w:t>i poleceń Administratora w celu usunięcia uchybień stwierdzonych podczas kontroli.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ponosi odpowiedzialność, tak wobec osób trzecich, </w:t>
      </w:r>
      <w:r w:rsidRPr="00F55757">
        <w:rPr>
          <w:rFonts w:ascii="Arial" w:hAnsi="Arial" w:cs="Arial"/>
          <w:color w:val="auto"/>
        </w:rPr>
        <w:br/>
        <w:t>jak i wobec Administratora, za szkody powstałe w związku z nieprzestrzeganiem RODO, ustawy, niniejszych zasad oraz innych powszechnie obowiązujących przepisów prawa które chronią prawa osób, których dane dotyczą.</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do niezwłocznego poinformowania Administratora: </w:t>
      </w:r>
    </w:p>
    <w:p w:rsidR="0045034E" w:rsidRPr="008D71AC" w:rsidRDefault="0045034E" w:rsidP="000D10CC">
      <w:pPr>
        <w:pStyle w:val="Bezodstpw"/>
        <w:widowControl w:val="0"/>
        <w:numPr>
          <w:ilvl w:val="0"/>
          <w:numId w:val="3"/>
        </w:numPr>
        <w:autoSpaceDE w:val="0"/>
        <w:autoSpaceDN w:val="0"/>
        <w:adjustRightInd w:val="0"/>
        <w:spacing w:line="276" w:lineRule="auto"/>
        <w:ind w:left="993" w:hanging="293"/>
        <w:jc w:val="both"/>
        <w:rPr>
          <w:rFonts w:ascii="Arial" w:hAnsi="Arial" w:cs="Arial"/>
          <w:sz w:val="24"/>
          <w:szCs w:val="24"/>
        </w:rPr>
      </w:pPr>
      <w:r w:rsidRPr="008D71AC">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45034E" w:rsidRPr="008D71AC" w:rsidRDefault="0045034E" w:rsidP="000D10CC">
      <w:pPr>
        <w:pStyle w:val="Bezodstpw"/>
        <w:widowControl w:val="0"/>
        <w:numPr>
          <w:ilvl w:val="0"/>
          <w:numId w:val="3"/>
        </w:numPr>
        <w:autoSpaceDE w:val="0"/>
        <w:autoSpaceDN w:val="0"/>
        <w:adjustRightInd w:val="0"/>
        <w:spacing w:line="276" w:lineRule="auto"/>
        <w:ind w:left="993" w:hanging="293"/>
        <w:jc w:val="both"/>
        <w:rPr>
          <w:rFonts w:ascii="Arial" w:hAnsi="Arial" w:cs="Arial"/>
          <w:sz w:val="24"/>
          <w:szCs w:val="24"/>
        </w:rPr>
      </w:pPr>
      <w:r w:rsidRPr="008D71AC">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Inspektorami ochrony danych osobowych są:</w:t>
      </w:r>
    </w:p>
    <w:p w:rsidR="0045034E" w:rsidRPr="008D71AC" w:rsidRDefault="0045034E" w:rsidP="000D10C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Inspektorem Ochrony Danych Osobowych Zamawiającego jest: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p. Wincenty Skrzypczak</w:t>
      </w:r>
    </w:p>
    <w:p w:rsidR="0045034E" w:rsidRPr="008D71AC" w:rsidRDefault="0045034E" w:rsidP="0045034E">
      <w:pPr>
        <w:pStyle w:val="Bezodstpw"/>
        <w:spacing w:line="276" w:lineRule="auto"/>
        <w:ind w:left="1064"/>
        <w:rPr>
          <w:rFonts w:ascii="Arial" w:hAnsi="Arial" w:cs="Arial"/>
          <w:i/>
          <w:sz w:val="24"/>
          <w:szCs w:val="24"/>
          <w:u w:val="single"/>
        </w:rPr>
      </w:pPr>
      <w:r w:rsidRPr="008D71AC">
        <w:rPr>
          <w:rFonts w:ascii="Arial" w:hAnsi="Arial" w:cs="Arial"/>
          <w:i/>
          <w:sz w:val="24"/>
          <w:szCs w:val="24"/>
          <w:u w:val="single"/>
        </w:rPr>
        <w:t>Adres e-mail: 16wog.iodo@ron.mil.pl</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Tel.: 261-474-568</w:t>
      </w:r>
    </w:p>
    <w:p w:rsidR="0045034E" w:rsidRPr="008D71AC" w:rsidRDefault="0045034E" w:rsidP="000D10C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Inspektorem Ochrony Danych Osobowych / osobą odpowiedzialną </w:t>
      </w:r>
      <w:r w:rsidRPr="008D71AC">
        <w:rPr>
          <w:rFonts w:ascii="Arial" w:hAnsi="Arial" w:cs="Arial"/>
          <w:sz w:val="24"/>
          <w:szCs w:val="24"/>
        </w:rPr>
        <w:br/>
        <w:t>za ochronę danych osobowych ze strony Wykonawcy jest: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lastRenderedPageBreak/>
        <w:t>Imię i nazwisko: ……………………………………...</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 xml:space="preserve">Adres e-mail: </w:t>
      </w:r>
      <w:r w:rsidRPr="008D71AC">
        <w:rPr>
          <w:rFonts w:ascii="Arial" w:hAnsi="Arial" w:cs="Arial"/>
          <w:i/>
          <w:sz w:val="24"/>
          <w:szCs w:val="24"/>
          <w:u w:val="single"/>
        </w:rPr>
        <w: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Tel.: ……………………………………………………</w:t>
      </w:r>
    </w:p>
    <w:p w:rsidR="0045034E"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sprawach nieuregulowanych w niniejszych zasadach mają zastosowanie przepisy zawarte w RODO oraz inne powszechnie obowiązujące w kraju przepisy prawa. </w:t>
      </w:r>
    </w:p>
    <w:p w:rsidR="00F55757" w:rsidRPr="00F55757" w:rsidRDefault="00F55757" w:rsidP="00F55757">
      <w:pPr>
        <w:pStyle w:val="Default"/>
        <w:spacing w:line="276" w:lineRule="auto"/>
        <w:ind w:left="360"/>
        <w:jc w:val="both"/>
        <w:rPr>
          <w:rFonts w:ascii="Arial" w:hAnsi="Arial" w:cs="Arial"/>
          <w:color w:val="auto"/>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16.</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Akapitzlist"/>
        <w:numPr>
          <w:ilvl w:val="0"/>
          <w:numId w:val="24"/>
        </w:numPr>
        <w:tabs>
          <w:tab w:val="left" w:pos="426"/>
        </w:tabs>
        <w:suppressAutoHyphens/>
        <w:spacing w:after="200"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 xml:space="preserve">Strony deklarują, iż w razie powstania jakiegokolwiek sporu wynikającego </w:t>
      </w:r>
      <w:r w:rsidRPr="008D71AC">
        <w:rPr>
          <w:rFonts w:ascii="Arial" w:eastAsia="SimSun" w:hAnsi="Arial" w:cs="Arial"/>
          <w:kern w:val="1"/>
          <w:lang w:eastAsia="hi-IN" w:bidi="hi-IN"/>
        </w:rPr>
        <w:br/>
        <w:t>z interpretacji lub wykonania umowy, podejmą w dobrej wierze rokowania w celu polubownego rozstrzygnięcia takiego sporu.</w:t>
      </w:r>
    </w:p>
    <w:p w:rsidR="0045034E" w:rsidRPr="008D71AC" w:rsidRDefault="0045034E" w:rsidP="000D10CC">
      <w:pPr>
        <w:pStyle w:val="Akapitzlist"/>
        <w:numPr>
          <w:ilvl w:val="0"/>
          <w:numId w:val="24"/>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Jeżeli rokowania, o których mowa w ust. 1, nie doprowadzą do polubownego rozwiązania sporu, spór taki będzie rozstrzygał Sąd właściwy dla siedziby Zamawiającego.</w:t>
      </w:r>
    </w:p>
    <w:p w:rsidR="0045034E" w:rsidRDefault="0045034E" w:rsidP="000D10CC">
      <w:pPr>
        <w:pStyle w:val="Akapitzlist"/>
        <w:numPr>
          <w:ilvl w:val="0"/>
          <w:numId w:val="24"/>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Prawem właściwym przy realizacji niniejszej umowy jest prawo polskie.</w:t>
      </w:r>
    </w:p>
    <w:p w:rsidR="00F55757" w:rsidRPr="008D71AC" w:rsidRDefault="00F55757" w:rsidP="00B80FF6">
      <w:pPr>
        <w:pStyle w:val="Akapitzlist"/>
        <w:tabs>
          <w:tab w:val="left" w:pos="426"/>
        </w:tabs>
        <w:suppressAutoHyphens/>
        <w:spacing w:line="276" w:lineRule="auto"/>
        <w:ind w:left="360"/>
        <w:contextualSpacing/>
        <w:jc w:val="both"/>
        <w:rPr>
          <w:rFonts w:ascii="Arial" w:eastAsia="SimSun" w:hAnsi="Arial" w:cs="Arial"/>
          <w:kern w:val="1"/>
          <w:lang w:eastAsia="hi-IN" w:bidi="hi-IN"/>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17.</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Akapitzlist"/>
        <w:numPr>
          <w:ilvl w:val="0"/>
          <w:numId w:val="25"/>
        </w:numPr>
        <w:tabs>
          <w:tab w:val="left" w:pos="426"/>
        </w:tabs>
        <w:suppressAutoHyphens/>
        <w:jc w:val="both"/>
        <w:rPr>
          <w:rFonts w:ascii="Arial" w:eastAsia="SimSun" w:hAnsi="Arial" w:cs="Arial"/>
          <w:kern w:val="1"/>
          <w:lang w:eastAsia="hi-IN" w:bidi="hi-IN"/>
        </w:rPr>
      </w:pPr>
      <w:r w:rsidRPr="008D71AC">
        <w:rPr>
          <w:rFonts w:ascii="Arial" w:eastAsia="SimSun" w:hAnsi="Arial" w:cs="Arial"/>
          <w:kern w:val="1"/>
          <w:lang w:eastAsia="hi-IN" w:bidi="hi-IN"/>
        </w:rPr>
        <w:t>W sprawach nieuregulowanych niniejszą umową będą miały zastosowanie przepisy ustawy z dnia 23 kwietnia 1964r. Kodeks cywilny (Dz. U. z 2023 r., poz. 1610 ze zm.).</w:t>
      </w:r>
    </w:p>
    <w:p w:rsidR="0045034E" w:rsidRPr="008D71AC" w:rsidRDefault="0045034E" w:rsidP="0045034E">
      <w:pPr>
        <w:pStyle w:val="Akapitzlist"/>
        <w:tabs>
          <w:tab w:val="left" w:pos="426"/>
        </w:tabs>
        <w:suppressAutoHyphens/>
        <w:jc w:val="both"/>
        <w:rPr>
          <w:rFonts w:ascii="Arial" w:eastAsia="SimSun" w:hAnsi="Arial" w:cs="Arial"/>
          <w:kern w:val="1"/>
          <w:lang w:eastAsia="hi-IN" w:bidi="hi-IN"/>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18.</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Default"/>
        <w:numPr>
          <w:ilvl w:val="0"/>
          <w:numId w:val="26"/>
        </w:numPr>
        <w:spacing w:line="276" w:lineRule="auto"/>
        <w:jc w:val="both"/>
        <w:rPr>
          <w:rFonts w:ascii="Arial" w:eastAsia="Times New Roman" w:hAnsi="Arial" w:cs="Arial"/>
          <w:color w:val="auto"/>
        </w:rPr>
      </w:pPr>
      <w:r w:rsidRPr="008D71AC">
        <w:rPr>
          <w:rFonts w:ascii="Arial" w:hAnsi="Arial" w:cs="Arial"/>
          <w:color w:val="auto"/>
        </w:rPr>
        <w:t xml:space="preserve">Umowę sporządzono w 4 jednobrzmiących egzemplarzach z przeznaczeniem dla: </w:t>
      </w:r>
    </w:p>
    <w:p w:rsidR="0045034E" w:rsidRPr="008D71AC" w:rsidRDefault="0045034E" w:rsidP="000D10CC">
      <w:pPr>
        <w:pStyle w:val="Default"/>
        <w:numPr>
          <w:ilvl w:val="0"/>
          <w:numId w:val="8"/>
        </w:numPr>
        <w:spacing w:line="276" w:lineRule="auto"/>
        <w:jc w:val="both"/>
        <w:rPr>
          <w:rFonts w:ascii="Arial" w:eastAsia="Times New Roman" w:hAnsi="Arial" w:cs="Arial"/>
          <w:color w:val="auto"/>
        </w:rPr>
      </w:pPr>
      <w:r w:rsidRPr="008D71AC">
        <w:rPr>
          <w:rFonts w:ascii="Arial" w:eastAsia="Times New Roman" w:hAnsi="Arial" w:cs="Arial"/>
          <w:color w:val="auto"/>
        </w:rPr>
        <w:t>Egz. Nr 1 – Sekcja Zamówień Publicznych Zamawiającego,</w:t>
      </w:r>
    </w:p>
    <w:p w:rsidR="0045034E" w:rsidRPr="008D71AC" w:rsidRDefault="0045034E" w:rsidP="000D10CC">
      <w:pPr>
        <w:pStyle w:val="Default"/>
        <w:numPr>
          <w:ilvl w:val="0"/>
          <w:numId w:val="8"/>
        </w:numPr>
        <w:spacing w:line="276" w:lineRule="auto"/>
        <w:jc w:val="both"/>
        <w:rPr>
          <w:rFonts w:ascii="Arial" w:eastAsia="Times New Roman" w:hAnsi="Arial" w:cs="Arial"/>
        </w:rPr>
      </w:pPr>
      <w:r w:rsidRPr="008D71AC">
        <w:rPr>
          <w:rFonts w:ascii="Arial" w:eastAsia="Times New Roman" w:hAnsi="Arial" w:cs="Arial"/>
        </w:rPr>
        <w:t>Egz. Nr 2 – Pion Głównego Księgowego Zamawiającego,</w:t>
      </w:r>
    </w:p>
    <w:p w:rsidR="0045034E" w:rsidRPr="008D71AC" w:rsidRDefault="0045034E" w:rsidP="000D10CC">
      <w:pPr>
        <w:pStyle w:val="Default"/>
        <w:numPr>
          <w:ilvl w:val="0"/>
          <w:numId w:val="8"/>
        </w:numPr>
        <w:spacing w:line="276" w:lineRule="auto"/>
        <w:jc w:val="both"/>
        <w:rPr>
          <w:rFonts w:ascii="Arial" w:eastAsia="Times New Roman" w:hAnsi="Arial" w:cs="Arial"/>
        </w:rPr>
      </w:pPr>
      <w:r w:rsidRPr="008D71AC">
        <w:rPr>
          <w:rFonts w:ascii="Arial" w:eastAsia="Times New Roman" w:hAnsi="Arial" w:cs="Arial"/>
        </w:rPr>
        <w:t>Egz. Nr 3 – Służba czołgowo-samochodowa</w:t>
      </w:r>
    </w:p>
    <w:p w:rsidR="0045034E" w:rsidRPr="00B80FF6" w:rsidRDefault="0045034E" w:rsidP="000D10CC">
      <w:pPr>
        <w:pStyle w:val="Default"/>
        <w:numPr>
          <w:ilvl w:val="0"/>
          <w:numId w:val="8"/>
        </w:numPr>
        <w:spacing w:line="276" w:lineRule="auto"/>
        <w:jc w:val="both"/>
        <w:rPr>
          <w:rFonts w:ascii="Arial" w:eastAsia="Times New Roman" w:hAnsi="Arial" w:cs="Arial"/>
          <w:color w:val="auto"/>
        </w:rPr>
      </w:pPr>
      <w:r w:rsidRPr="008D71AC">
        <w:rPr>
          <w:rFonts w:ascii="Arial" w:eastAsia="Times New Roman" w:hAnsi="Arial" w:cs="Arial"/>
        </w:rPr>
        <w:t>Egz. Nr 4 – Wykonawca.</w:t>
      </w:r>
    </w:p>
    <w:p w:rsidR="00B80FF6" w:rsidRPr="008D71AC" w:rsidRDefault="00B80FF6" w:rsidP="00B80FF6">
      <w:pPr>
        <w:pStyle w:val="Default"/>
        <w:spacing w:line="276" w:lineRule="auto"/>
        <w:ind w:left="1004"/>
        <w:jc w:val="both"/>
        <w:rPr>
          <w:rFonts w:ascii="Arial" w:eastAsia="Times New Roman" w:hAnsi="Arial" w:cs="Arial"/>
          <w:color w:val="auto"/>
        </w:rPr>
      </w:pPr>
    </w:p>
    <w:p w:rsidR="00B212F1" w:rsidRDefault="0045034E" w:rsidP="000D10CC">
      <w:pPr>
        <w:pStyle w:val="Default"/>
        <w:numPr>
          <w:ilvl w:val="0"/>
          <w:numId w:val="26"/>
        </w:numPr>
        <w:spacing w:line="276" w:lineRule="auto"/>
        <w:jc w:val="both"/>
        <w:rPr>
          <w:rFonts w:ascii="Arial" w:hAnsi="Arial" w:cs="Arial"/>
          <w:color w:val="auto"/>
          <w:u w:val="single"/>
        </w:rPr>
      </w:pPr>
      <w:r w:rsidRPr="00F55757">
        <w:rPr>
          <w:rFonts w:ascii="Arial" w:hAnsi="Arial" w:cs="Arial"/>
          <w:color w:val="auto"/>
          <w:u w:val="single"/>
        </w:rPr>
        <w:t>Załączniki do Umowy:</w:t>
      </w:r>
    </w:p>
    <w:p w:rsidR="00B80FF6" w:rsidRPr="00F55757" w:rsidRDefault="00B80FF6" w:rsidP="00B80FF6">
      <w:pPr>
        <w:pStyle w:val="Default"/>
        <w:spacing w:line="276" w:lineRule="auto"/>
        <w:ind w:left="360"/>
        <w:jc w:val="both"/>
        <w:rPr>
          <w:rFonts w:ascii="Arial" w:hAnsi="Arial" w:cs="Arial"/>
          <w:color w:val="auto"/>
          <w:u w:val="single"/>
        </w:rPr>
      </w:pPr>
    </w:p>
    <w:p w:rsidR="00F43D00"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1- </w:t>
      </w:r>
      <w:r w:rsidR="0045034E" w:rsidRPr="00B80FF6">
        <w:rPr>
          <w:rFonts w:ascii="Arial" w:hAnsi="Arial" w:cs="Arial"/>
          <w:sz w:val="24"/>
          <w:szCs w:val="24"/>
        </w:rPr>
        <w:t>oferta cenowa przedłożona przez Wykonawcę do danego postępowania,</w:t>
      </w:r>
    </w:p>
    <w:p w:rsidR="00F43D00"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Załącznik nr 2-</w:t>
      </w:r>
      <w:r w:rsidR="00C17937">
        <w:rPr>
          <w:rFonts w:ascii="Arial" w:hAnsi="Arial" w:cs="Arial"/>
          <w:sz w:val="24"/>
          <w:szCs w:val="24"/>
        </w:rPr>
        <w:t xml:space="preserve"> </w:t>
      </w:r>
      <w:r w:rsidR="00F43D00" w:rsidRPr="00B80FF6">
        <w:rPr>
          <w:rFonts w:ascii="Arial" w:eastAsia="Calibri" w:hAnsi="Arial" w:cs="Arial"/>
          <w:bCs/>
          <w:color w:val="000000"/>
          <w:sz w:val="24"/>
          <w:szCs w:val="24"/>
        </w:rPr>
        <w:t>zasady realizacji zamówienia przy pomocy cudzoziemców;</w:t>
      </w:r>
    </w:p>
    <w:p w:rsidR="00CC043B"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3- </w:t>
      </w:r>
      <w:r w:rsidR="0006681D" w:rsidRPr="00B80FF6">
        <w:rPr>
          <w:rFonts w:ascii="Arial" w:hAnsi="Arial" w:cs="Arial"/>
          <w:sz w:val="24"/>
          <w:szCs w:val="24"/>
        </w:rPr>
        <w:t>zasady postępowania w kontaktach z wykonawcami;</w:t>
      </w:r>
    </w:p>
    <w:p w:rsidR="007617C2"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4- </w:t>
      </w:r>
      <w:r w:rsidR="007617C2" w:rsidRPr="00B80FF6">
        <w:rPr>
          <w:rFonts w:ascii="Arial" w:hAnsi="Arial" w:cs="Arial"/>
          <w:sz w:val="24"/>
          <w:szCs w:val="24"/>
        </w:rPr>
        <w:t>opis przedmiotu zamówienia</w:t>
      </w:r>
    </w:p>
    <w:p w:rsidR="00895625" w:rsidRPr="00B80FF6" w:rsidRDefault="00895625" w:rsidP="00B80FF6">
      <w:pPr>
        <w:spacing w:line="276" w:lineRule="auto"/>
        <w:ind w:left="851"/>
        <w:jc w:val="both"/>
        <w:rPr>
          <w:rFonts w:ascii="Arial" w:hAnsi="Arial" w:cs="Arial"/>
          <w:sz w:val="24"/>
          <w:szCs w:val="24"/>
        </w:rPr>
      </w:pPr>
      <w:r>
        <w:rPr>
          <w:rFonts w:ascii="Arial" w:hAnsi="Arial" w:cs="Arial"/>
          <w:sz w:val="24"/>
          <w:szCs w:val="24"/>
        </w:rPr>
        <w:t>Załącznik nr 5- protokół odbioru usługi</w:t>
      </w:r>
    </w:p>
    <w:p w:rsidR="00474E50" w:rsidRPr="00F55757" w:rsidRDefault="00474E50" w:rsidP="00474E50">
      <w:pPr>
        <w:spacing w:line="276" w:lineRule="auto"/>
        <w:ind w:left="1134"/>
        <w:jc w:val="both"/>
        <w:rPr>
          <w:rFonts w:ascii="Arial" w:hAnsi="Arial" w:cs="Arial"/>
          <w:sz w:val="24"/>
          <w:szCs w:val="24"/>
        </w:rPr>
      </w:pPr>
    </w:p>
    <w:p w:rsidR="00510B11" w:rsidRDefault="00510B11" w:rsidP="001D6468">
      <w:pPr>
        <w:spacing w:line="276" w:lineRule="auto"/>
        <w:ind w:left="1134"/>
        <w:jc w:val="both"/>
        <w:rPr>
          <w:rFonts w:ascii="Arial" w:hAnsi="Arial" w:cs="Arial"/>
          <w:sz w:val="24"/>
          <w:szCs w:val="24"/>
        </w:rPr>
      </w:pPr>
    </w:p>
    <w:p w:rsidR="00510B11" w:rsidRDefault="00510B11" w:rsidP="001D6468">
      <w:pPr>
        <w:spacing w:line="276" w:lineRule="auto"/>
        <w:ind w:left="1134"/>
        <w:jc w:val="both"/>
        <w:rPr>
          <w:rFonts w:ascii="Arial" w:hAnsi="Arial" w:cs="Arial"/>
          <w:sz w:val="24"/>
          <w:szCs w:val="24"/>
        </w:rPr>
      </w:pPr>
    </w:p>
    <w:p w:rsidR="00510B11" w:rsidRDefault="00510B11" w:rsidP="001D6468">
      <w:pPr>
        <w:spacing w:line="276" w:lineRule="auto"/>
        <w:ind w:left="1134"/>
        <w:jc w:val="both"/>
        <w:rPr>
          <w:rFonts w:ascii="Arial" w:hAnsi="Arial" w:cs="Arial"/>
          <w:sz w:val="24"/>
          <w:szCs w:val="24"/>
        </w:rPr>
      </w:pPr>
    </w:p>
    <w:p w:rsidR="00510B11" w:rsidRDefault="00510B11" w:rsidP="001D6468">
      <w:pPr>
        <w:spacing w:line="276" w:lineRule="auto"/>
        <w:ind w:left="1134"/>
        <w:jc w:val="both"/>
        <w:rPr>
          <w:rFonts w:ascii="Arial" w:hAnsi="Arial" w:cs="Arial"/>
          <w:sz w:val="24"/>
          <w:szCs w:val="24"/>
        </w:rPr>
      </w:pPr>
    </w:p>
    <w:p w:rsidR="004D2E7B" w:rsidRDefault="004D2E7B" w:rsidP="001D6468">
      <w:pPr>
        <w:spacing w:line="276" w:lineRule="auto"/>
        <w:ind w:left="1134"/>
        <w:jc w:val="both"/>
        <w:rPr>
          <w:rFonts w:ascii="Arial" w:hAnsi="Arial" w:cs="Arial"/>
          <w:sz w:val="24"/>
          <w:szCs w:val="24"/>
        </w:rPr>
      </w:pPr>
    </w:p>
    <w:p w:rsidR="002E6A6A" w:rsidRPr="00197546" w:rsidRDefault="002E6A6A" w:rsidP="00197546">
      <w:pPr>
        <w:spacing w:line="276" w:lineRule="auto"/>
        <w:ind w:left="1080"/>
        <w:jc w:val="both"/>
        <w:rPr>
          <w:rFonts w:ascii="Arial" w:hAnsi="Arial" w:cs="Arial"/>
          <w:sz w:val="24"/>
          <w:szCs w:val="24"/>
        </w:rPr>
      </w:pPr>
    </w:p>
    <w:p w:rsidR="00A83E75" w:rsidRPr="002B2FFE" w:rsidRDefault="00A83E75" w:rsidP="00D03D34">
      <w:pPr>
        <w:pStyle w:val="Nagwek6"/>
        <w:tabs>
          <w:tab w:val="center" w:pos="6804"/>
        </w:tabs>
        <w:spacing w:line="276" w:lineRule="auto"/>
        <w:contextualSpacing/>
        <w:jc w:val="both"/>
        <w:rPr>
          <w:rFonts w:ascii="Arial" w:hAnsi="Arial" w:cs="Arial"/>
          <w:b/>
          <w:bCs/>
          <w:szCs w:val="24"/>
        </w:rPr>
      </w:pPr>
      <w:r w:rsidRPr="002B2FFE">
        <w:rPr>
          <w:rFonts w:ascii="Arial" w:hAnsi="Arial" w:cs="Arial"/>
          <w:b/>
          <w:bCs/>
          <w:szCs w:val="24"/>
        </w:rPr>
        <w:t>ZAMAWIAJĄCY</w:t>
      </w:r>
      <w:r w:rsidR="002B2FFE" w:rsidRPr="002B2FFE">
        <w:rPr>
          <w:rFonts w:ascii="Arial" w:hAnsi="Arial" w:cs="Arial"/>
          <w:b/>
          <w:bCs/>
          <w:szCs w:val="24"/>
          <w:lang w:val="pl-PL"/>
        </w:rPr>
        <w:t xml:space="preserve">: </w:t>
      </w:r>
      <w:r w:rsidR="002B2FFE" w:rsidRPr="002B2FFE">
        <w:rPr>
          <w:rFonts w:ascii="Arial" w:hAnsi="Arial" w:cs="Arial"/>
          <w:b/>
          <w:bCs/>
          <w:szCs w:val="24"/>
          <w:lang w:val="pl-PL"/>
        </w:rPr>
        <w:tab/>
      </w:r>
      <w:r w:rsidR="008E7050">
        <w:rPr>
          <w:rFonts w:ascii="Arial" w:hAnsi="Arial" w:cs="Arial"/>
          <w:b/>
          <w:bCs/>
          <w:szCs w:val="24"/>
          <w:lang w:val="pl-PL"/>
        </w:rPr>
        <w:t xml:space="preserve">                 </w:t>
      </w:r>
      <w:r w:rsidRPr="002B2FFE">
        <w:rPr>
          <w:rFonts w:ascii="Arial" w:hAnsi="Arial" w:cs="Arial"/>
          <w:b/>
          <w:bCs/>
          <w:szCs w:val="24"/>
        </w:rPr>
        <w:t>WYKONAWCA:</w:t>
      </w:r>
    </w:p>
    <w:p w:rsidR="00BE6FE0" w:rsidRDefault="00BE6FE0" w:rsidP="00D03D34">
      <w:pPr>
        <w:tabs>
          <w:tab w:val="center" w:pos="6804"/>
        </w:tabs>
        <w:spacing w:line="276" w:lineRule="auto"/>
        <w:contextualSpacing/>
        <w:jc w:val="both"/>
        <w:rPr>
          <w:rFonts w:ascii="Arial" w:hAnsi="Arial" w:cs="Arial"/>
          <w:sz w:val="24"/>
          <w:szCs w:val="24"/>
        </w:rPr>
      </w:pPr>
    </w:p>
    <w:p w:rsidR="00095473" w:rsidRDefault="00A83E75" w:rsidP="00F76A42">
      <w:pPr>
        <w:tabs>
          <w:tab w:val="center" w:pos="6804"/>
        </w:tabs>
        <w:spacing w:line="276" w:lineRule="auto"/>
        <w:contextualSpacing/>
        <w:jc w:val="both"/>
        <w:rPr>
          <w:rFonts w:ascii="Arial" w:hAnsi="Arial" w:cs="Arial"/>
          <w:sz w:val="24"/>
          <w:szCs w:val="24"/>
        </w:rPr>
      </w:pPr>
      <w:r w:rsidRPr="002B2FFE">
        <w:rPr>
          <w:rFonts w:ascii="Arial" w:hAnsi="Arial" w:cs="Arial"/>
          <w:sz w:val="24"/>
          <w:szCs w:val="24"/>
        </w:rPr>
        <w:t>…................................</w:t>
      </w:r>
      <w:r w:rsidR="002B2FFE" w:rsidRPr="002B2FFE">
        <w:rPr>
          <w:rFonts w:ascii="Arial" w:hAnsi="Arial" w:cs="Arial"/>
          <w:sz w:val="24"/>
          <w:szCs w:val="24"/>
        </w:rPr>
        <w:tab/>
      </w:r>
      <w:r w:rsidR="008E7050">
        <w:rPr>
          <w:rFonts w:ascii="Arial" w:hAnsi="Arial" w:cs="Arial"/>
          <w:sz w:val="24"/>
          <w:szCs w:val="24"/>
        </w:rPr>
        <w:t xml:space="preserve">              </w:t>
      </w:r>
      <w:r w:rsidRPr="002B2FFE">
        <w:rPr>
          <w:rFonts w:ascii="Arial" w:hAnsi="Arial" w:cs="Arial"/>
          <w:sz w:val="24"/>
          <w:szCs w:val="24"/>
        </w:rPr>
        <w:t>..................................</w:t>
      </w:r>
    </w:p>
    <w:p w:rsidR="001D6468" w:rsidRDefault="001D646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Pr="00B80FF6" w:rsidRDefault="00B02E38" w:rsidP="008E7050">
      <w:pPr>
        <w:spacing w:line="276" w:lineRule="auto"/>
        <w:ind w:left="2836" w:firstLine="709"/>
        <w:contextualSpacing/>
        <w:rPr>
          <w:rFonts w:ascii="Arial" w:hAnsi="Arial" w:cs="Arial"/>
          <w:sz w:val="24"/>
          <w:szCs w:val="24"/>
        </w:rPr>
      </w:pPr>
    </w:p>
    <w:p w:rsidR="001328D2" w:rsidRPr="00B80FF6" w:rsidRDefault="00854DBB" w:rsidP="008E7050">
      <w:pPr>
        <w:spacing w:line="276" w:lineRule="auto"/>
        <w:ind w:left="2836" w:firstLine="709"/>
        <w:contextualSpacing/>
        <w:rPr>
          <w:rFonts w:ascii="Arial" w:hAnsi="Arial" w:cs="Arial"/>
          <w:sz w:val="24"/>
          <w:szCs w:val="24"/>
        </w:rPr>
      </w:pPr>
      <w:r w:rsidRPr="00B80FF6">
        <w:rPr>
          <w:rFonts w:ascii="Arial" w:hAnsi="Arial" w:cs="Arial"/>
          <w:sz w:val="24"/>
          <w:szCs w:val="24"/>
        </w:rPr>
        <w:t>Uzgodniono:</w:t>
      </w:r>
    </w:p>
    <w:p w:rsidR="001D6468" w:rsidRPr="00B80FF6" w:rsidRDefault="001D6468" w:rsidP="00C574DB">
      <w:pPr>
        <w:ind w:left="2836" w:firstLine="709"/>
        <w:contextualSpacing/>
        <w:rPr>
          <w:rFonts w:ascii="Arial" w:hAnsi="Arial" w:cs="Arial"/>
          <w:sz w:val="24"/>
          <w:szCs w:val="24"/>
        </w:rPr>
      </w:pPr>
    </w:p>
    <w:p w:rsidR="00095473" w:rsidRPr="00B80FF6" w:rsidRDefault="00095473" w:rsidP="00C574DB">
      <w:pPr>
        <w:contextualSpacing/>
        <w:jc w:val="center"/>
        <w:rPr>
          <w:rFonts w:ascii="Arial" w:hAnsi="Arial" w:cs="Arial"/>
          <w:sz w:val="24"/>
          <w:szCs w:val="24"/>
        </w:rPr>
      </w:pPr>
    </w:p>
    <w:p w:rsidR="00B80FF6" w:rsidRPr="00B80FF6" w:rsidRDefault="00AF33ED" w:rsidP="00C574DB">
      <w:pPr>
        <w:contextualSpacing/>
        <w:jc w:val="both"/>
        <w:rPr>
          <w:rFonts w:ascii="Arial" w:hAnsi="Arial" w:cs="Arial"/>
          <w:sz w:val="24"/>
          <w:szCs w:val="24"/>
        </w:rPr>
      </w:pPr>
      <w:r w:rsidRPr="00B80FF6">
        <w:rPr>
          <w:rFonts w:ascii="Arial" w:hAnsi="Arial" w:cs="Arial"/>
          <w:sz w:val="24"/>
          <w:szCs w:val="24"/>
        </w:rPr>
        <w:t xml:space="preserve">Główny Księgowy: </w:t>
      </w:r>
    </w:p>
    <w:p w:rsidR="00B80FF6" w:rsidRPr="00B80FF6" w:rsidRDefault="00B80FF6" w:rsidP="00C574DB">
      <w:pPr>
        <w:contextualSpacing/>
        <w:jc w:val="both"/>
        <w:rPr>
          <w:rFonts w:ascii="Arial" w:hAnsi="Arial" w:cs="Arial"/>
          <w:sz w:val="24"/>
          <w:szCs w:val="24"/>
        </w:rPr>
      </w:pPr>
    </w:p>
    <w:p w:rsidR="001D6468" w:rsidRPr="00B80FF6" w:rsidRDefault="00AF33ED"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1D6468" w:rsidRPr="00B80FF6" w:rsidRDefault="008E7050" w:rsidP="00C574DB">
      <w:pPr>
        <w:contextualSpacing/>
        <w:jc w:val="both"/>
        <w:rPr>
          <w:rFonts w:ascii="Arial" w:hAnsi="Arial" w:cs="Arial"/>
          <w:sz w:val="24"/>
          <w:szCs w:val="24"/>
        </w:rPr>
      </w:pPr>
      <w:r w:rsidRPr="00B80FF6">
        <w:rPr>
          <w:rFonts w:ascii="Arial" w:hAnsi="Arial" w:cs="Arial"/>
          <w:sz w:val="24"/>
          <w:szCs w:val="24"/>
        </w:rPr>
        <w:t xml:space="preserve">          </w:t>
      </w:r>
    </w:p>
    <w:p w:rsidR="00B80FF6" w:rsidRPr="00B80FF6" w:rsidRDefault="001D6468" w:rsidP="00C574DB">
      <w:pPr>
        <w:contextualSpacing/>
        <w:jc w:val="both"/>
        <w:rPr>
          <w:rFonts w:ascii="Arial" w:hAnsi="Arial" w:cs="Arial"/>
          <w:sz w:val="24"/>
          <w:szCs w:val="24"/>
        </w:rPr>
      </w:pPr>
      <w:r w:rsidRPr="00B80FF6">
        <w:rPr>
          <w:rFonts w:ascii="Arial" w:hAnsi="Arial" w:cs="Arial"/>
          <w:sz w:val="24"/>
          <w:szCs w:val="24"/>
        </w:rPr>
        <w:t>Szef Służby:</w:t>
      </w:r>
    </w:p>
    <w:p w:rsidR="00B80FF6" w:rsidRPr="00B80FF6" w:rsidRDefault="00B80FF6" w:rsidP="00C574DB">
      <w:pPr>
        <w:contextualSpacing/>
        <w:jc w:val="both"/>
        <w:rPr>
          <w:rFonts w:ascii="Arial" w:hAnsi="Arial" w:cs="Arial"/>
          <w:sz w:val="24"/>
          <w:szCs w:val="24"/>
        </w:rPr>
      </w:pPr>
    </w:p>
    <w:p w:rsidR="001D6468" w:rsidRPr="00B80FF6" w:rsidRDefault="008E7050"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A83E75" w:rsidRPr="00B80FF6" w:rsidRDefault="00A83E75" w:rsidP="00C574DB">
      <w:pPr>
        <w:contextualSpacing/>
        <w:jc w:val="both"/>
        <w:rPr>
          <w:rFonts w:ascii="Arial" w:hAnsi="Arial" w:cs="Arial"/>
          <w:sz w:val="24"/>
          <w:szCs w:val="24"/>
        </w:rPr>
      </w:pPr>
      <w:r w:rsidRPr="00B80FF6">
        <w:rPr>
          <w:rFonts w:ascii="Arial" w:hAnsi="Arial" w:cs="Arial"/>
          <w:sz w:val="24"/>
          <w:szCs w:val="24"/>
        </w:rPr>
        <w:tab/>
      </w:r>
      <w:r w:rsidRPr="00B80FF6">
        <w:rPr>
          <w:rFonts w:ascii="Arial" w:hAnsi="Arial" w:cs="Arial"/>
          <w:sz w:val="24"/>
          <w:szCs w:val="24"/>
        </w:rPr>
        <w:tab/>
        <w:t xml:space="preserve">            </w:t>
      </w:r>
      <w:r w:rsidRPr="00B80FF6">
        <w:rPr>
          <w:rFonts w:ascii="Arial" w:hAnsi="Arial" w:cs="Arial"/>
          <w:sz w:val="24"/>
          <w:szCs w:val="24"/>
        </w:rPr>
        <w:tab/>
      </w:r>
      <w:r w:rsidRPr="00B80FF6">
        <w:rPr>
          <w:rFonts w:ascii="Arial" w:hAnsi="Arial" w:cs="Arial"/>
          <w:sz w:val="24"/>
          <w:szCs w:val="24"/>
        </w:rPr>
        <w:tab/>
      </w:r>
      <w:r w:rsidRPr="00B80FF6">
        <w:rPr>
          <w:rFonts w:ascii="Arial" w:hAnsi="Arial" w:cs="Arial"/>
          <w:sz w:val="24"/>
          <w:szCs w:val="24"/>
        </w:rPr>
        <w:tab/>
      </w:r>
      <w:r w:rsidRPr="00B80FF6">
        <w:rPr>
          <w:rFonts w:ascii="Arial" w:hAnsi="Arial" w:cs="Arial"/>
          <w:sz w:val="24"/>
          <w:szCs w:val="24"/>
        </w:rPr>
        <w:tab/>
        <w:t xml:space="preserve">   </w:t>
      </w:r>
    </w:p>
    <w:p w:rsidR="00B80FF6" w:rsidRPr="00B80FF6" w:rsidRDefault="001D6468" w:rsidP="00C574DB">
      <w:pPr>
        <w:contextualSpacing/>
        <w:jc w:val="both"/>
        <w:rPr>
          <w:rFonts w:ascii="Arial" w:hAnsi="Arial" w:cs="Arial"/>
          <w:sz w:val="24"/>
          <w:szCs w:val="24"/>
        </w:rPr>
      </w:pPr>
      <w:r w:rsidRPr="00B80FF6">
        <w:rPr>
          <w:rFonts w:ascii="Arial" w:hAnsi="Arial" w:cs="Arial"/>
          <w:sz w:val="24"/>
          <w:szCs w:val="24"/>
        </w:rPr>
        <w:t>Radca Prawny</w:t>
      </w:r>
      <w:r w:rsidR="00A87D1E" w:rsidRPr="00B80FF6">
        <w:rPr>
          <w:rFonts w:ascii="Arial" w:hAnsi="Arial" w:cs="Arial"/>
          <w:sz w:val="24"/>
          <w:szCs w:val="24"/>
        </w:rPr>
        <w:t>:</w:t>
      </w:r>
    </w:p>
    <w:p w:rsidR="00B80FF6" w:rsidRPr="00B80FF6" w:rsidRDefault="00B80FF6" w:rsidP="00C574DB">
      <w:pPr>
        <w:contextualSpacing/>
        <w:jc w:val="both"/>
        <w:rPr>
          <w:rFonts w:ascii="Arial" w:hAnsi="Arial" w:cs="Arial"/>
          <w:sz w:val="24"/>
          <w:szCs w:val="24"/>
        </w:rPr>
      </w:pPr>
    </w:p>
    <w:p w:rsidR="008E7050" w:rsidRDefault="00A87D1E"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8E7050" w:rsidRDefault="008E7050" w:rsidP="00D03D34">
      <w:pPr>
        <w:spacing w:line="276" w:lineRule="auto"/>
        <w:contextualSpacing/>
        <w:jc w:val="both"/>
        <w:rPr>
          <w:rFonts w:ascii="Arial" w:hAnsi="Arial" w:cs="Arial"/>
          <w:sz w:val="24"/>
          <w:szCs w:val="24"/>
        </w:rPr>
      </w:pPr>
    </w:p>
    <w:p w:rsidR="00B80FF6" w:rsidRPr="00B80FF6" w:rsidRDefault="00B80FF6" w:rsidP="00D03D34">
      <w:pPr>
        <w:spacing w:line="276" w:lineRule="auto"/>
        <w:contextualSpacing/>
        <w:jc w:val="both"/>
        <w:rPr>
          <w:rFonts w:ascii="Arial" w:hAnsi="Arial" w:cs="Arial"/>
          <w:sz w:val="24"/>
          <w:szCs w:val="24"/>
        </w:rPr>
      </w:pPr>
    </w:p>
    <w:p w:rsidR="001D6468" w:rsidRPr="00B80FF6" w:rsidRDefault="001D6468" w:rsidP="00D03D34">
      <w:pPr>
        <w:spacing w:line="276" w:lineRule="auto"/>
        <w:contextualSpacing/>
        <w:jc w:val="both"/>
        <w:rPr>
          <w:rFonts w:ascii="Arial" w:hAnsi="Arial" w:cs="Arial"/>
          <w:sz w:val="24"/>
          <w:szCs w:val="24"/>
        </w:rPr>
      </w:pP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 xml:space="preserve">Egz. Nr 1 – Sekcja Zamówień Publicznych </w:t>
      </w: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Egz. Nr 2 –</w:t>
      </w:r>
      <w:r w:rsidR="00B80FF6">
        <w:rPr>
          <w:rFonts w:ascii="Arial" w:hAnsi="Arial" w:cs="Arial"/>
          <w:sz w:val="24"/>
          <w:szCs w:val="24"/>
        </w:rPr>
        <w:t xml:space="preserve"> Pion Głównego Księgowego</w:t>
      </w: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Egz. Nr 3 – Służba Czołg</w:t>
      </w:r>
      <w:r w:rsidR="004F33BA" w:rsidRPr="00B80FF6">
        <w:rPr>
          <w:rFonts w:ascii="Arial" w:hAnsi="Arial" w:cs="Arial"/>
          <w:sz w:val="24"/>
          <w:szCs w:val="24"/>
        </w:rPr>
        <w:t>owo</w:t>
      </w:r>
      <w:r w:rsidRPr="00B80FF6">
        <w:rPr>
          <w:rFonts w:ascii="Arial" w:hAnsi="Arial" w:cs="Arial"/>
          <w:sz w:val="24"/>
          <w:szCs w:val="24"/>
        </w:rPr>
        <w:t>-Sam</w:t>
      </w:r>
      <w:r w:rsidR="004F33BA" w:rsidRPr="00B80FF6">
        <w:rPr>
          <w:rFonts w:ascii="Arial" w:hAnsi="Arial" w:cs="Arial"/>
          <w:sz w:val="24"/>
          <w:szCs w:val="24"/>
        </w:rPr>
        <w:t>ochodowa</w:t>
      </w:r>
      <w:r w:rsidRPr="00B80FF6">
        <w:rPr>
          <w:rFonts w:ascii="Arial" w:hAnsi="Arial" w:cs="Arial"/>
          <w:sz w:val="24"/>
          <w:szCs w:val="24"/>
        </w:rPr>
        <w:t xml:space="preserve"> </w:t>
      </w:r>
    </w:p>
    <w:p w:rsidR="000576F3"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 xml:space="preserve">Egz. Nr 4 </w:t>
      </w:r>
      <w:r w:rsidR="00580CFE">
        <w:rPr>
          <w:rFonts w:ascii="Arial" w:hAnsi="Arial" w:cs="Arial"/>
          <w:sz w:val="24"/>
          <w:szCs w:val="24"/>
        </w:rPr>
        <w:t>–</w:t>
      </w:r>
      <w:r w:rsidRPr="00B80FF6">
        <w:rPr>
          <w:rFonts w:ascii="Arial" w:hAnsi="Arial" w:cs="Arial"/>
          <w:sz w:val="24"/>
          <w:szCs w:val="24"/>
        </w:rPr>
        <w:t xml:space="preserve"> Wykonawca</w:t>
      </w: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D03D34">
      <w:pPr>
        <w:spacing w:line="276" w:lineRule="auto"/>
        <w:contextualSpacing/>
        <w:jc w:val="both"/>
        <w:rPr>
          <w:rFonts w:ascii="Arial" w:hAnsi="Arial" w:cs="Arial"/>
          <w:sz w:val="24"/>
          <w:szCs w:val="24"/>
        </w:rPr>
      </w:pPr>
    </w:p>
    <w:p w:rsidR="00580CFE" w:rsidRDefault="00580CFE" w:rsidP="00580CFE">
      <w:pPr>
        <w:widowControl w:val="0"/>
        <w:suppressAutoHyphens/>
        <w:jc w:val="right"/>
        <w:rPr>
          <w:rFonts w:ascii="Arial" w:hAnsi="Arial" w:cs="Arial"/>
          <w:b/>
          <w:bCs/>
          <w:kern w:val="2"/>
          <w:sz w:val="18"/>
          <w:szCs w:val="18"/>
          <w:lang w:eastAsia="zh-CN"/>
        </w:rPr>
      </w:pPr>
      <w:r>
        <w:rPr>
          <w:rFonts w:ascii="Arial" w:hAnsi="Arial" w:cs="Arial"/>
          <w:b/>
          <w:bCs/>
          <w:kern w:val="2"/>
          <w:sz w:val="18"/>
          <w:szCs w:val="18"/>
          <w:lang w:eastAsia="zh-CN"/>
        </w:rPr>
        <w:t>Załącznik nr 2 do umowy</w:t>
      </w:r>
    </w:p>
    <w:p w:rsidR="00580CFE" w:rsidRDefault="00580CFE" w:rsidP="00580CFE">
      <w:pPr>
        <w:widowControl w:val="0"/>
        <w:suppressAutoHyphens/>
        <w:jc w:val="right"/>
        <w:rPr>
          <w:rFonts w:ascii="Arial" w:hAnsi="Arial" w:cs="Arial"/>
          <w:b/>
          <w:bCs/>
          <w:kern w:val="2"/>
          <w:lang w:eastAsia="zh-CN"/>
        </w:rPr>
      </w:pPr>
    </w:p>
    <w:p w:rsidR="00580CFE" w:rsidRDefault="00580CFE" w:rsidP="00580CFE">
      <w:pPr>
        <w:widowControl w:val="0"/>
        <w:suppressAutoHyphens/>
        <w:jc w:val="center"/>
        <w:rPr>
          <w:rFonts w:ascii="Arial" w:hAnsi="Arial" w:cs="Arial"/>
          <w:b/>
          <w:bCs/>
          <w:kern w:val="2"/>
          <w:lang w:eastAsia="zh-CN"/>
        </w:rPr>
      </w:pPr>
      <w:r>
        <w:rPr>
          <w:rFonts w:ascii="Arial" w:hAnsi="Arial" w:cs="Arial"/>
          <w:b/>
          <w:bCs/>
          <w:kern w:val="2"/>
          <w:lang w:eastAsia="zh-CN"/>
        </w:rPr>
        <w:t>ZASADY REALIZACJI ZAMÓWIENIA PRZY POMOCY CUDZOZIEMCÓW</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1. </w:t>
      </w:r>
      <w:r>
        <w:rPr>
          <w:rFonts w:ascii="Arial" w:hAnsi="Arial" w:cs="Arial"/>
          <w:b/>
          <w:bCs/>
          <w:kern w:val="2"/>
          <w:lang w:eastAsia="zh-CN"/>
        </w:rPr>
        <w:t xml:space="preserve">Wykonawca </w:t>
      </w:r>
      <w:r>
        <w:rPr>
          <w:rFonts w:ascii="Arial" w:hAnsi="Arial" w:cs="Arial"/>
          <w:kern w:val="2"/>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1) ustawie z dnia 12 grudnia 2013 r. o cudzoziemcach  (Dz.U. z 2024 r. poz. 769 ) i aktach wykonawczych; </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2) ustawie z dnia 20 kwietnia 2004 r. o promocji zatrudnienia i instytucjach rynku pracy (Dz.U. z 2024 r., poz. 475) i aktach wykonawczych; </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3) ustawie z dnia 14 lipca 2006 r. o wjeździe na terytorium Rzeczypospolitej Polskiej, pobycie oraz wyjeździe z tego terytorium obywateli państw członkowskich Unii Europejskiej i członków ich rodzin       ( t. j. Dz. U. z 2024 r. poz.633).</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2. W przypadku nie spełnienia warunków zawartych w powyższych dokumentach, realizacja zadania przez </w:t>
      </w:r>
      <w:r>
        <w:rPr>
          <w:rFonts w:ascii="Arial" w:hAnsi="Arial" w:cs="Arial"/>
          <w:b/>
          <w:bCs/>
          <w:kern w:val="2"/>
          <w:lang w:eastAsia="zh-CN"/>
        </w:rPr>
        <w:t xml:space="preserve">Wykonawcę </w:t>
      </w:r>
      <w:r>
        <w:rPr>
          <w:rFonts w:ascii="Arial" w:hAnsi="Arial" w:cs="Arial"/>
          <w:kern w:val="2"/>
          <w:lang w:eastAsia="zh-CN"/>
        </w:rPr>
        <w:t xml:space="preserve">będzie możliwa wyłącznie przez pracowników posiadających obywatelstwo polskie. </w:t>
      </w:r>
    </w:p>
    <w:p w:rsidR="00580CFE" w:rsidRDefault="00580CFE" w:rsidP="00580CFE">
      <w:pPr>
        <w:widowControl w:val="0"/>
        <w:suppressAutoHyphens/>
        <w:spacing w:after="126"/>
        <w:jc w:val="both"/>
        <w:rPr>
          <w:rFonts w:ascii="Arial" w:hAnsi="Arial" w:cs="Arial"/>
          <w:kern w:val="2"/>
          <w:lang w:eastAsia="zh-CN"/>
        </w:rPr>
      </w:pPr>
      <w:r>
        <w:rPr>
          <w:rFonts w:ascii="Arial" w:hAnsi="Arial" w:cs="Arial"/>
          <w:kern w:val="2"/>
          <w:lang w:eastAsia="zh-CN"/>
        </w:rPr>
        <w:t xml:space="preserve">3. </w:t>
      </w:r>
      <w:r>
        <w:rPr>
          <w:rFonts w:ascii="Arial" w:hAnsi="Arial" w:cs="Arial"/>
          <w:b/>
          <w:bCs/>
          <w:kern w:val="2"/>
          <w:lang w:eastAsia="zh-CN"/>
        </w:rPr>
        <w:t xml:space="preserve">Wykonawca </w:t>
      </w:r>
      <w:r>
        <w:rPr>
          <w:rFonts w:ascii="Arial" w:hAnsi="Arial" w:cs="Arial"/>
          <w:kern w:val="2"/>
          <w:lang w:eastAsia="zh-CN"/>
        </w:rPr>
        <w:t xml:space="preserve">w ofercie składa stosowne oświadczenie o spełnieniu warunków dopuszczających realizację przedsięwzięcia przez zatrudnionych u siebie cudzoziemców (dotyczy również podwykonawców) (zał. do oferty). </w:t>
      </w:r>
    </w:p>
    <w:p w:rsidR="00580CFE" w:rsidRDefault="00580CFE" w:rsidP="00580CFE">
      <w:pPr>
        <w:widowControl w:val="0"/>
        <w:suppressAutoHyphens/>
        <w:spacing w:after="126"/>
        <w:rPr>
          <w:rFonts w:ascii="Arial" w:hAnsi="Arial" w:cs="Arial"/>
          <w:kern w:val="2"/>
          <w:lang w:eastAsia="zh-CN"/>
        </w:rPr>
      </w:pPr>
      <w:r>
        <w:rPr>
          <w:rFonts w:ascii="Arial" w:hAnsi="Arial" w:cs="Arial"/>
          <w:kern w:val="2"/>
          <w:lang w:eastAsia="zh-CN"/>
        </w:rPr>
        <w:t xml:space="preserve">4. </w:t>
      </w:r>
      <w:r>
        <w:rPr>
          <w:rFonts w:ascii="Arial" w:hAnsi="Arial" w:cs="Arial"/>
          <w:b/>
          <w:bCs/>
          <w:kern w:val="2"/>
          <w:lang w:eastAsia="zh-CN"/>
        </w:rPr>
        <w:t xml:space="preserve">Wykonawca </w:t>
      </w:r>
      <w:r>
        <w:rPr>
          <w:rFonts w:ascii="Arial" w:hAnsi="Arial" w:cs="Arial"/>
          <w:kern w:val="2"/>
          <w:lang w:eastAsia="zh-CN"/>
        </w:rPr>
        <w:t xml:space="preserve">który do realizacji zadania będzie zatrudniał u siebie cudzoziemców jest zobowiązany do: </w:t>
      </w:r>
    </w:p>
    <w:p w:rsidR="00580CFE" w:rsidRDefault="00580CFE" w:rsidP="00580CFE">
      <w:pPr>
        <w:widowControl w:val="0"/>
        <w:suppressAutoHyphens/>
        <w:jc w:val="both"/>
        <w:rPr>
          <w:rFonts w:ascii="Arial" w:hAnsi="Arial" w:cs="Arial"/>
          <w:kern w:val="2"/>
          <w:lang w:eastAsia="zh-CN"/>
        </w:rPr>
      </w:pPr>
      <w:r>
        <w:rPr>
          <w:rFonts w:ascii="Arial" w:hAnsi="Arial" w:cs="Arial"/>
          <w:bCs/>
          <w:kern w:val="2"/>
          <w:lang w:eastAsia="zh-CN"/>
        </w:rPr>
        <w:t xml:space="preserve">1) </w:t>
      </w:r>
      <w:r>
        <w:rPr>
          <w:rFonts w:ascii="Arial" w:hAnsi="Arial" w:cs="Arial"/>
          <w:kern w:val="2"/>
          <w:lang w:eastAsia="zh-CN"/>
        </w:rPr>
        <w:t xml:space="preserve">poinformowania </w:t>
      </w:r>
      <w:r>
        <w:rPr>
          <w:rFonts w:ascii="Arial" w:hAnsi="Arial" w:cs="Arial"/>
          <w:bCs/>
          <w:kern w:val="2"/>
          <w:lang w:eastAsia="zh-CN"/>
        </w:rPr>
        <w:t xml:space="preserve">Zamawiającego </w:t>
      </w:r>
      <w:r>
        <w:rPr>
          <w:rFonts w:ascii="Arial" w:hAnsi="Arial" w:cs="Arial"/>
          <w:kern w:val="2"/>
          <w:lang w:eastAsia="zh-CN"/>
        </w:rPr>
        <w:t xml:space="preserve">o zatrudnieniu przez siebie lub przez </w:t>
      </w:r>
      <w:r>
        <w:rPr>
          <w:rFonts w:ascii="Arial" w:hAnsi="Arial" w:cs="Arial"/>
          <w:bCs/>
          <w:kern w:val="2"/>
          <w:lang w:eastAsia="zh-CN"/>
        </w:rPr>
        <w:t xml:space="preserve">Podwykonawcę </w:t>
      </w:r>
      <w:r>
        <w:rPr>
          <w:rFonts w:ascii="Arial" w:hAnsi="Arial" w:cs="Arial"/>
          <w:kern w:val="2"/>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580CFE" w:rsidRDefault="00580CFE" w:rsidP="00580CFE">
      <w:pPr>
        <w:widowControl w:val="0"/>
        <w:suppressAutoHyphens/>
        <w:spacing w:after="131"/>
        <w:jc w:val="both"/>
        <w:rPr>
          <w:rFonts w:ascii="Arial" w:hAnsi="Arial" w:cs="Arial"/>
          <w:kern w:val="2"/>
          <w:lang w:eastAsia="zh-CN"/>
        </w:rPr>
      </w:pPr>
      <w:r>
        <w:rPr>
          <w:rFonts w:ascii="Arial" w:hAnsi="Arial" w:cs="Arial"/>
          <w:bCs/>
          <w:kern w:val="2"/>
          <w:lang w:eastAsia="zh-CN"/>
        </w:rPr>
        <w:t>2)</w:t>
      </w:r>
      <w:r>
        <w:rPr>
          <w:rFonts w:ascii="Arial" w:hAnsi="Arial" w:cs="Arial"/>
          <w:b/>
          <w:bCs/>
          <w:kern w:val="2"/>
          <w:lang w:eastAsia="zh-CN"/>
        </w:rPr>
        <w:t xml:space="preserve"> </w:t>
      </w:r>
      <w:r>
        <w:rPr>
          <w:rFonts w:ascii="Arial" w:hAnsi="Arial" w:cs="Arial"/>
          <w:kern w:val="2"/>
          <w:lang w:eastAsia="zh-CN"/>
        </w:rPr>
        <w:t xml:space="preserve">złożenia oświadczenia za zatrudnionych pracowników o przestrzeganiu przez nich wewnętrznych przepisów obowiązujących w obiektach i na terenach </w:t>
      </w:r>
      <w:r>
        <w:rPr>
          <w:rFonts w:ascii="Arial" w:hAnsi="Arial" w:cs="Arial"/>
          <w:b/>
          <w:bCs/>
          <w:kern w:val="2"/>
          <w:lang w:eastAsia="zh-CN"/>
        </w:rPr>
        <w:t xml:space="preserve">Zamawiającego. </w:t>
      </w:r>
    </w:p>
    <w:p w:rsidR="00580CFE" w:rsidRDefault="00580CFE" w:rsidP="00580CFE">
      <w:pPr>
        <w:widowControl w:val="0"/>
        <w:suppressAutoHyphens/>
        <w:spacing w:after="131"/>
        <w:jc w:val="both"/>
        <w:rPr>
          <w:rFonts w:ascii="Arial" w:hAnsi="Arial" w:cs="Arial"/>
          <w:kern w:val="2"/>
          <w:lang w:eastAsia="zh-CN"/>
        </w:rPr>
      </w:pPr>
      <w:r>
        <w:rPr>
          <w:rFonts w:ascii="Arial" w:hAnsi="Arial" w:cs="Arial"/>
          <w:kern w:val="2"/>
          <w:lang w:eastAsia="zh-CN"/>
        </w:rPr>
        <w:t xml:space="preserve">5. Wykonawca jest zobowiązany zapoznać się z wewnętrznymi przepisami dotyczącymi zasad przebywania na terenie Zamawiającego oraz ich bezwzględnego przestrzegania. </w:t>
      </w:r>
    </w:p>
    <w:p w:rsidR="00580CFE" w:rsidRDefault="00580CFE" w:rsidP="00580CFE">
      <w:pPr>
        <w:widowControl w:val="0"/>
        <w:suppressAutoHyphens/>
        <w:spacing w:after="131"/>
        <w:jc w:val="both"/>
        <w:rPr>
          <w:rFonts w:ascii="Arial" w:hAnsi="Arial" w:cs="Arial"/>
          <w:kern w:val="2"/>
          <w:lang w:eastAsia="zh-CN"/>
        </w:rPr>
      </w:pPr>
      <w:r>
        <w:rPr>
          <w:rFonts w:ascii="Arial" w:hAnsi="Arial" w:cs="Arial"/>
          <w:kern w:val="2"/>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580CFE" w:rsidRDefault="00580CFE" w:rsidP="00580CFE">
      <w:pPr>
        <w:widowControl w:val="0"/>
        <w:suppressAutoHyphens/>
        <w:jc w:val="both"/>
        <w:rPr>
          <w:rFonts w:ascii="Arial" w:hAnsi="Arial" w:cs="Arial"/>
          <w:kern w:val="2"/>
          <w:lang w:eastAsia="zh-CN"/>
        </w:rPr>
      </w:pPr>
      <w:r>
        <w:rPr>
          <w:rFonts w:ascii="Arial" w:hAnsi="Arial" w:cs="Arial"/>
          <w:kern w:val="2"/>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80CFE" w:rsidRDefault="00580CFE" w:rsidP="00580CFE"/>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right"/>
        <w:rPr>
          <w:rFonts w:ascii="Arial" w:hAnsi="Arial" w:cs="Arial"/>
          <w:sz w:val="22"/>
        </w:rPr>
      </w:pPr>
      <w:r>
        <w:rPr>
          <w:rFonts w:ascii="Arial" w:eastAsia="Calibri" w:hAnsi="Arial" w:cs="Arial"/>
          <w:b/>
          <w:color w:val="000000"/>
          <w:sz w:val="22"/>
          <w:u w:val="single"/>
        </w:rPr>
        <w:t xml:space="preserve">Załącznik nr 3 do umowy </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right"/>
        <w:rPr>
          <w:rFonts w:ascii="Arial" w:hAnsi="Arial" w:cs="Arial"/>
          <w:sz w:val="22"/>
        </w:rPr>
      </w:pPr>
      <w:r>
        <w:rPr>
          <w:rFonts w:ascii="Arial" w:hAnsi="Arial" w:cs="Arial"/>
          <w:sz w:val="22"/>
        </w:rPr>
        <w:t xml:space="preserve"> Załącznik do decyzji Nr 145/MON</w:t>
      </w:r>
    </w:p>
    <w:p w:rsidR="00580CFE" w:rsidRDefault="00580CFE" w:rsidP="00580CFE">
      <w:pPr>
        <w:autoSpaceDE w:val="0"/>
        <w:autoSpaceDN w:val="0"/>
        <w:adjustRightInd w:val="0"/>
        <w:spacing w:line="276" w:lineRule="auto"/>
        <w:jc w:val="right"/>
        <w:rPr>
          <w:rFonts w:ascii="Arial" w:hAnsi="Arial" w:cs="Arial"/>
          <w:sz w:val="22"/>
        </w:rPr>
      </w:pPr>
      <w:r>
        <w:rPr>
          <w:rFonts w:ascii="Arial" w:hAnsi="Arial" w:cs="Arial"/>
          <w:sz w:val="22"/>
        </w:rPr>
        <w:t xml:space="preserve"> Ministra Obrony Narodowej</w:t>
      </w:r>
    </w:p>
    <w:p w:rsidR="00580CFE" w:rsidRDefault="00580CFE" w:rsidP="00580CFE">
      <w:pPr>
        <w:autoSpaceDE w:val="0"/>
        <w:autoSpaceDN w:val="0"/>
        <w:adjustRightInd w:val="0"/>
        <w:spacing w:line="276" w:lineRule="auto"/>
        <w:jc w:val="right"/>
        <w:rPr>
          <w:rFonts w:ascii="Arial" w:hAnsi="Arial" w:cs="Arial"/>
          <w:sz w:val="22"/>
        </w:rPr>
      </w:pPr>
      <w:r>
        <w:rPr>
          <w:rFonts w:ascii="Arial" w:hAnsi="Arial" w:cs="Arial"/>
          <w:sz w:val="22"/>
        </w:rPr>
        <w:t xml:space="preserve"> z dnia 13 lipca 2017 r. (poz. 157)</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ZASADY POSTĘPOWANIA W KONTAKTACH Z WYKONAWCAMI</w:t>
      </w:r>
    </w:p>
    <w:p w:rsidR="00580CFE" w:rsidRDefault="00580CFE" w:rsidP="00580CFE">
      <w:pPr>
        <w:autoSpaceDE w:val="0"/>
        <w:autoSpaceDN w:val="0"/>
        <w:adjustRightInd w:val="0"/>
        <w:spacing w:line="276" w:lineRule="auto"/>
        <w:jc w:val="center"/>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1</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Postanowienia ogólne</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1</w:t>
      </w:r>
      <w:r>
        <w:rPr>
          <w:rFonts w:ascii="Arial" w:hAnsi="Arial" w:cs="Arial"/>
          <w:sz w:val="22"/>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wykonujących na rzecz Skarbu Państwa lub państwowej osoby prawnej odpłatne umowy, w szczególności na dostawy, świadczenie usług lub roboty budowlane;</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które z racji zakresu prowadzonej działalności mogą starać się o zawarcie umów, </w:t>
      </w:r>
      <w:r>
        <w:rPr>
          <w:rFonts w:ascii="Arial" w:hAnsi="Arial" w:cs="Arial"/>
          <w:sz w:val="22"/>
        </w:rPr>
        <w:br/>
        <w:t>o których mowa w pkt 1;</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które działają w imieniu lub na rzecz podmiotów wskazanych w pkt 1 lub 2, zwanych dalej "wykonawcami".</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2. </w:t>
      </w:r>
      <w:r>
        <w:rPr>
          <w:rFonts w:ascii="Arial" w:hAnsi="Arial" w:cs="Arial"/>
          <w:sz w:val="22"/>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3. </w:t>
      </w:r>
      <w:r>
        <w:rPr>
          <w:rFonts w:ascii="Arial" w:hAnsi="Arial" w:cs="Arial"/>
          <w:sz w:val="22"/>
        </w:rPr>
        <w:t>W kontaktach z wykonawcami należy kierować się zasadami: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godności i honoru;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zdrowego rozsądku i umiaru;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ochrony dobrego imienia Ministerstwa Obrony Narodowej i Sił Zbrojnych Rzeczypospolitej Polskiej;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4) pierwszeństwa interesów Ministerstwa Obrony Narodowej i Sił Zbrojnych Rzeczypospolitej Polskiej;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5) unikania sytuacji, które mogłyby wywoływać powstanie długu materialnego </w:t>
      </w:r>
      <w:r>
        <w:rPr>
          <w:rFonts w:ascii="Arial" w:hAnsi="Arial" w:cs="Arial"/>
          <w:sz w:val="22"/>
        </w:rPr>
        <w:br/>
        <w:t>lub honorowego albo poczucia wdzięczności;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6) bezstronności oraz unikania </w:t>
      </w:r>
      <w:proofErr w:type="spellStart"/>
      <w:r>
        <w:rPr>
          <w:rFonts w:ascii="Arial" w:hAnsi="Arial" w:cs="Arial"/>
          <w:sz w:val="22"/>
        </w:rPr>
        <w:t>zachowań</w:t>
      </w:r>
      <w:proofErr w:type="spellEnd"/>
      <w:r>
        <w:rPr>
          <w:rFonts w:ascii="Arial" w:hAnsi="Arial" w:cs="Arial"/>
          <w:sz w:val="22"/>
        </w:rPr>
        <w:t xml:space="preserve"> faworyzujących konkretnego wykonawcę </w:t>
      </w:r>
      <w:r>
        <w:rPr>
          <w:rFonts w:ascii="Arial" w:hAnsi="Arial" w:cs="Arial"/>
          <w:sz w:val="22"/>
        </w:rPr>
        <w:br/>
        <w:t>w stosunku do jego konkurencji.</w:t>
      </w:r>
    </w:p>
    <w:p w:rsidR="00580CFE" w:rsidRDefault="00580CFE" w:rsidP="00580CFE">
      <w:pPr>
        <w:autoSpaceDE w:val="0"/>
        <w:autoSpaceDN w:val="0"/>
        <w:adjustRightInd w:val="0"/>
        <w:spacing w:line="276" w:lineRule="auto"/>
        <w:jc w:val="center"/>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2</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Rozliczanie kosztów</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4. </w:t>
      </w:r>
      <w:r>
        <w:rPr>
          <w:rFonts w:ascii="Arial" w:hAnsi="Arial" w:cs="Arial"/>
          <w:sz w:val="22"/>
        </w:rPr>
        <w:t xml:space="preserve">1. Przy rozliczaniu kosztów poniesionych w związku z bezpośrednimi kontaktami </w:t>
      </w:r>
      <w:r>
        <w:rPr>
          <w:rFonts w:ascii="Arial" w:hAnsi="Arial" w:cs="Arial"/>
          <w:sz w:val="22"/>
        </w:rPr>
        <w:br/>
        <w:t>z wykonawcami należy przyjąć zasadę "każdy płaci za siebie", w szczególności: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1) koszty podróży służbowych, w tym koszty dojazdów, wyżywienia i noclegów pokrywa </w:t>
      </w:r>
      <w:r>
        <w:rPr>
          <w:rFonts w:ascii="Arial" w:hAnsi="Arial" w:cs="Arial"/>
          <w:sz w:val="22"/>
        </w:rPr>
        <w:br/>
        <w:t>się wyłącznie z budżetu, którego dysponentem jest Minister Obrony Narodowej;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w restauracjach i innych miejscach wspólnego przebywania rachunki należy opłacać </w:t>
      </w:r>
      <w:r>
        <w:rPr>
          <w:rFonts w:ascii="Arial" w:hAnsi="Arial" w:cs="Arial"/>
          <w:sz w:val="22"/>
        </w:rPr>
        <w:br/>
        <w:t>z własnych środków w ramach późniejszego rozliczenia służbowego, lub ze środków pochodzących z budżetu, którego dysponentem jest Minister Obrony Narodowej (karty płatnicze).</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Niedopuszczalne jest korzystanie z fundowanego przez wykonawców wyżywienia, transportu, ani z pokrywania przez nich innych kosztów i zobowiązań z wyjątkiem:</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drobnych poczęstunków serwowanych w trakcie podróży służbowych;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transportu związanego z wykonywaniem zadań w ramach podróży służbowych.</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3</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Przedsięwzięcia i spotkania z udziałem wykonawców</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5. </w:t>
      </w:r>
      <w:r>
        <w:rPr>
          <w:rFonts w:ascii="Arial" w:hAnsi="Arial" w:cs="Arial"/>
          <w:sz w:val="22"/>
        </w:rPr>
        <w:t>1. Dopuszczalne są przedsięwzięcia związane z zawarciem lub realizacją umowy, organizowane wspólnie przez komórki lub jednostki organizacyjne oraz wykonawców.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Dopuszczalne jest udzielanie pomocy krajowym przedsiębiorstwom sektora obronnego </w:t>
      </w:r>
      <w:r>
        <w:rPr>
          <w:rFonts w:ascii="Arial" w:hAnsi="Arial" w:cs="Arial"/>
          <w:sz w:val="22"/>
        </w:rPr>
        <w:br/>
        <w:t xml:space="preserve">w przedsięwzięciach promocyjnych skierowanych na rynki zagraniczne, w tym w ramach międzynarodowych targów, pokazów, wystaw i konferencji o tematyce obronnej, </w:t>
      </w:r>
      <w:r>
        <w:rPr>
          <w:rFonts w:ascii="Arial" w:hAnsi="Arial" w:cs="Arial"/>
          <w:sz w:val="22"/>
        </w:rPr>
        <w:b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3. Dopuszczalny jest udział w posiedzeniach i konferencjach organizowanych </w:t>
      </w:r>
      <w:r>
        <w:rPr>
          <w:rFonts w:ascii="Arial" w:hAnsi="Arial" w:cs="Arial"/>
          <w:sz w:val="22"/>
        </w:rPr>
        <w:br/>
        <w:t xml:space="preserve">lub współorganizowanych przez organizacje międzynarodowe, których członkiem </w:t>
      </w:r>
      <w:r>
        <w:rPr>
          <w:rFonts w:ascii="Arial" w:hAnsi="Arial" w:cs="Arial"/>
          <w:sz w:val="22"/>
        </w:rPr>
        <w:br/>
        <w:t xml:space="preserve">jest Rzeczpospolita Polska, a w szczególności przez Organizację Traktatu Północnoatlantyckiego lub Unię Europejską, odbywających się z udziałem wykonawców, </w:t>
      </w:r>
      <w:r>
        <w:rPr>
          <w:rFonts w:ascii="Arial" w:hAnsi="Arial" w:cs="Arial"/>
          <w:sz w:val="22"/>
        </w:rPr>
        <w:br/>
        <w:t>a także w przedsięwzięciach realizowanych przez komórki lub jednostki organizacyjne, które wynikają z zaakceptowanego rocznego planu współpracy międzynarodowej resortu obrony narodowej.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4. Zaangażowanie w inne niż wymienione w ust. 1-3 przedsięwzięcia z udziałem wykonawców, w tym w szczególności konferencje, seminaria, sympozja – dopuszczalne</w:t>
      </w:r>
      <w:r>
        <w:rPr>
          <w:rFonts w:ascii="Arial" w:hAnsi="Arial" w:cs="Arial"/>
          <w:sz w:val="22"/>
        </w:rPr>
        <w:br/>
        <w:t xml:space="preserve"> jest wyłącznie po uzyskaniu od organizatora informacji zgodnej z wzorem zapytania, zawartym w załączniku Nr 1 do Zasad postępowania w kontaktach z wykonawcami </w:t>
      </w:r>
      <w:r>
        <w:rPr>
          <w:rFonts w:ascii="Arial" w:hAnsi="Arial" w:cs="Arial"/>
          <w:sz w:val="22"/>
        </w:rPr>
        <w:br/>
        <w:t xml:space="preserve">oraz udzieleniu pisemnej zgody dyrektora (szefa, komendanta, kierownika, dowódcy, prezesa) komórki lub jednostki organizacyjnej na uczestnictwo w takim przedsięwzięciu. </w:t>
      </w:r>
      <w:r>
        <w:rPr>
          <w:rFonts w:ascii="Arial" w:hAnsi="Arial" w:cs="Arial"/>
          <w:sz w:val="22"/>
        </w:rPr>
        <w:br/>
        <w:t>W przypadku chęci uczestnictwa dyrektora (szefa, komendanta, kierownika, dowódcy, prezesa) w przedsięwzięciu z udziałem wykonawców, pisemną zgodę wydaje jego bezpośredni przełożony.</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5. Obowiązki, o których mowa w ust. 4, nie dotyczą przypadku, gdy organizatorem,</w:t>
      </w:r>
      <w:r>
        <w:rPr>
          <w:rFonts w:ascii="Arial" w:hAnsi="Arial" w:cs="Arial"/>
          <w:sz w:val="22"/>
        </w:rPr>
        <w:br/>
        <w:t>lub współorganizatorem przedsięwzięcia jest Ministerstwo Obrony Narodowej lub inne instytucje krajowej administracji rządowej.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6</w:t>
      </w:r>
      <w:r>
        <w:rPr>
          <w:rFonts w:ascii="Arial" w:hAnsi="Arial" w:cs="Arial"/>
          <w:sz w:val="22"/>
        </w:rPr>
        <w:t>. 1. Wszelkie spotkania z wykonawcami, jeżeli nie mają charakteru: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przedsięwzięć wymienionych w § 5 ust. 1-3,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konferencji, seminariów lub sympozjów wymienionych w § 5 ust. 4 i 5,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lastRenderedPageBreak/>
        <w:t xml:space="preserve">3) spotkań towarzyskich, odbywających się poza godzinami pracy, podczas których </w:t>
      </w:r>
      <w:r>
        <w:rPr>
          <w:rFonts w:ascii="Arial" w:hAnsi="Arial" w:cs="Arial"/>
          <w:sz w:val="22"/>
        </w:rPr>
        <w:br/>
        <w:t>nie poruszano żadnych kwestii służbowych,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w:t>
      </w:r>
      <w:r>
        <w:rPr>
          <w:rFonts w:ascii="Arial" w:hAnsi="Arial" w:cs="Arial"/>
          <w:sz w:val="22"/>
        </w:rPr>
        <w:br/>
        <w:t>do utrwalania dźwięku albo obrazu i dźwięku.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3. Niedopuszczalne jest kontynuowanie spotkania z wykonawcą, który nie wyraził zgody </w:t>
      </w:r>
      <w:r>
        <w:rPr>
          <w:rFonts w:ascii="Arial" w:hAnsi="Arial" w:cs="Arial"/>
          <w:sz w:val="22"/>
        </w:rPr>
        <w:br/>
        <w:t>na utrwalenie jego przebiegu, przy jednoczesnym braku możliwości zapewnienia udziału dwóch osób w spotkaniu, o którym mowa w ust. 1.</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4. Zapis następuje za pomocą urządzeń i środków technicznych wykorzystujących technikę cyfrową, zapewniającą:</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integralność zapisu;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kopiowanie zapisu pomiędzy urządzeniami, środkami technicznymi i informatycznymi nośnikami danych;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zabezpieczenie zapisu, w szczególności przed utratą lub nieuzasadnioną zmianą;</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odtworzenie zapisu także przy użyciu urządzeń i środków technicznych korygujących </w:t>
      </w:r>
      <w:r>
        <w:rPr>
          <w:rFonts w:ascii="Arial" w:hAnsi="Arial" w:cs="Arial"/>
          <w:sz w:val="22"/>
        </w:rPr>
        <w:br/>
        <w:t>lub wzmacniających utrwalony dźwięk lub obraz;</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5) udostępnienie zapisu na informatycznym nośniku danych;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6) możliwość bieżącej kontroli dokonywanego zapisu.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5. Informatyczne nośniki danych, na których dokonano zapisu, podlegają zdeponowaniu </w:t>
      </w:r>
      <w:r>
        <w:rPr>
          <w:rFonts w:ascii="Arial" w:hAnsi="Arial" w:cs="Arial"/>
          <w:sz w:val="22"/>
        </w:rPr>
        <w:br/>
        <w:t xml:space="preserve">w kancelarii komórki lub jednostki organizacyjnej, której pracownik lub żołnierz brał udział </w:t>
      </w:r>
      <w:r>
        <w:rPr>
          <w:rFonts w:ascii="Arial" w:hAnsi="Arial" w:cs="Arial"/>
          <w:sz w:val="22"/>
        </w:rPr>
        <w:br/>
        <w:t>w spotkaniu z wykonawcą, gdzie następnie są archiwizowane przez okres 3 lat.</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4</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Sponsorowanie przedsięwzięć</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7. </w:t>
      </w:r>
      <w:r>
        <w:rPr>
          <w:rFonts w:ascii="Arial" w:hAnsi="Arial" w:cs="Arial"/>
          <w:sz w:val="22"/>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2"/>
        </w:rPr>
        <w:br/>
        <w:t>z uczestnictwa wykonawcy w danym przedsięwzięciu.</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5</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Prezenty, materiały promocyjne i informacyjne</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8. </w:t>
      </w:r>
      <w:r>
        <w:rPr>
          <w:rFonts w:ascii="Arial" w:hAnsi="Arial" w:cs="Arial"/>
          <w:sz w:val="22"/>
        </w:rPr>
        <w:t>1. Niedopuszczalne jest przyjmowanie od wykonawców prezentów w postaci jakichkolwiek korzyści majątkowych lub osobistych.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Dopuszczalne jest przyjmowanie materiałów promocyjnych o znikomej wartości handlowej.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Dopuszczalne i zalecane jest przyjmowanie materiałów informacyjnych.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Dopuszcza się eksponowanie w salach konferencyjnych oraz w innych miejscach powszechnie dostępnych na terenie komórek i jednostek organizacyjnych otrzymanych </w:t>
      </w:r>
      <w:r>
        <w:rPr>
          <w:rFonts w:ascii="Arial" w:hAnsi="Arial" w:cs="Arial"/>
          <w:sz w:val="22"/>
        </w:rPr>
        <w:br/>
        <w:t>od wykonawców materiałów promujących Siły Zbrojne Rzeczypospolitej Polskiej.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lastRenderedPageBreak/>
        <w:t xml:space="preserve">5. Niewskazane jest używanie na terenie komórek i jednostek organizacyjnych materiałów </w:t>
      </w:r>
      <w:r>
        <w:rPr>
          <w:rFonts w:ascii="Arial" w:hAnsi="Arial" w:cs="Arial"/>
          <w:sz w:val="22"/>
        </w:rPr>
        <w:br/>
        <w:t>i oznaczeń promujących wykonawców, w tym także materiałów biurowych.</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center"/>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6</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Kontakty towarzyskie</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9. </w:t>
      </w:r>
      <w:r>
        <w:rPr>
          <w:rFonts w:ascii="Arial" w:hAnsi="Arial" w:cs="Arial"/>
          <w:sz w:val="22"/>
        </w:rPr>
        <w:t>1. Kontakty towarzyskie z wykonawcami, nawiązane zanim powstały relacje wynikające z wykonywanych obowiązków mogą być kontynuowane, przy zachowaniu zasad określonych w § 3 niniejszego załącznika.</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W przypadkach innych niż określone w ust. 1, nie zaleca się nawiązywania kontaktów towarzyskich z wykonawcami.</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7</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Najem i użyczanie lokali oraz terenów</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10. </w:t>
      </w:r>
      <w:r>
        <w:rPr>
          <w:rFonts w:ascii="Arial" w:hAnsi="Arial" w:cs="Arial"/>
          <w:sz w:val="22"/>
        </w:rPr>
        <w:t>Dopuszczalne jest wynajmowanie lub użyczanie wykonawcom lokali i terenów resortu obrony narodowej w celu: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przeprowadzenia prezentacji lub pokazów na rzecz komórek lub jednostek organizacyjnych;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przeprowadzenia prezentacji lub pokazów organizowanych przez krajowe przedsiębiorstwa sektora obronnego dla odbiorców zagranicznych;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realizowania zadań przez Agencję Mienia Wojskowego, wynikających z odrębnych przepisów.</w:t>
      </w:r>
    </w:p>
    <w:p w:rsidR="00580CFE" w:rsidRDefault="00580CFE" w:rsidP="00580CFE">
      <w:pPr>
        <w:autoSpaceDE w:val="0"/>
        <w:autoSpaceDN w:val="0"/>
        <w:adjustRightInd w:val="0"/>
        <w:spacing w:line="276" w:lineRule="auto"/>
        <w:jc w:val="both"/>
        <w:rPr>
          <w:rFonts w:ascii="Arial" w:hAnsi="Arial" w:cs="Arial"/>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8</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Prezentacje, pokazy i referencje</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11. </w:t>
      </w:r>
      <w:r>
        <w:rPr>
          <w:rFonts w:ascii="Arial" w:hAnsi="Arial" w:cs="Arial"/>
          <w:sz w:val="22"/>
        </w:rPr>
        <w:t xml:space="preserve">1. Działania informacyjne, z wyłączeniem oficjalnej korespondencji dokonywanej </w:t>
      </w:r>
      <w:r>
        <w:rPr>
          <w:rFonts w:ascii="Arial" w:hAnsi="Arial" w:cs="Arial"/>
          <w:sz w:val="22"/>
        </w:rPr>
        <w:br/>
        <w:t xml:space="preserve">w formie pisemnej lub realizowanej przy pomocy faksu albo służbowej poczty elektronicznej, powinny być przeprowadzane przez wykonawców w formie oficjalnych prezentacji </w:t>
      </w:r>
      <w:r>
        <w:rPr>
          <w:rFonts w:ascii="Arial" w:hAnsi="Arial" w:cs="Arial"/>
          <w:sz w:val="22"/>
        </w:rPr>
        <w:br/>
        <w:t>lub pokazów.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Wskazane jest, aby prezentacje lub pokazy odbywały się na terenie komórek i jednostek organizacyjnych lub podczas targów.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Niedopuszczalne jest obciążanie Skarbu Państwa – Ministra Obrony Narodowej, </w:t>
      </w:r>
      <w:r>
        <w:rPr>
          <w:rFonts w:ascii="Arial" w:hAnsi="Arial" w:cs="Arial"/>
          <w:sz w:val="22"/>
        </w:rPr>
        <w:br/>
        <w:t xml:space="preserve">lub państwowej osoby prawnej kosztami organizowanych prezentacji lub pokazów, </w:t>
      </w:r>
      <w:r>
        <w:rPr>
          <w:rFonts w:ascii="Arial" w:hAnsi="Arial" w:cs="Arial"/>
          <w:sz w:val="22"/>
        </w:rPr>
        <w:br/>
        <w:t>z wyłączeniem opłat z tytułu zużytych mediów i wstawek konferencyjnych.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6. Dyrektor (szef, komendant, kierownik, dowódca, prezes) komórki lub jednostki organizacyjnej odpowiedzialnej za organizację przedsięwzięcia, o którym mowa w ust.5, dotyczącego sprzętu wojskowego, w terminie 14 dni od dnia jego zakończenia, przekazuje Dyrektorowi Departamentu Polityki Zbrojeniowej notatkę o tym wydarzeniu, zgodnie </w:t>
      </w:r>
      <w:r>
        <w:rPr>
          <w:rFonts w:ascii="Arial" w:hAnsi="Arial" w:cs="Arial"/>
          <w:sz w:val="22"/>
        </w:rPr>
        <w:br/>
      </w:r>
      <w:r>
        <w:rPr>
          <w:rFonts w:ascii="Arial" w:hAnsi="Arial" w:cs="Arial"/>
          <w:sz w:val="22"/>
        </w:rPr>
        <w:lastRenderedPageBreak/>
        <w:t xml:space="preserve">ze wzorem stanowiącym załącznik Nr 2 do Zasad postępowania w kontaktach </w:t>
      </w:r>
      <w:r>
        <w:rPr>
          <w:rFonts w:ascii="Arial" w:hAnsi="Arial" w:cs="Arial"/>
          <w:sz w:val="22"/>
        </w:rPr>
        <w:br/>
        <w:t>z wykonawcami.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7. Wskazane jest zamieszczanie przez komórki i jednostki organizacyjne z odpowiednim wyprzedzeniem na własnych stronach internetowych informacji o zamiarze organizacji </w:t>
      </w:r>
      <w:r>
        <w:rPr>
          <w:rFonts w:ascii="Arial" w:hAnsi="Arial" w:cs="Arial"/>
          <w:sz w:val="22"/>
        </w:rPr>
        <w:br/>
        <w:t>lub możliwości przeprowadzenia prezentacji lub pokazu, dotyczącego konkretnych grup asortymentowych sprzętu lub usług, w celu umożliwienia jak największej grupie wykonawców zgłoszenia swojego udziału w tego typu wydarzeniach.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12. </w:t>
      </w:r>
      <w:r>
        <w:rPr>
          <w:rFonts w:ascii="Arial" w:hAnsi="Arial" w:cs="Arial"/>
          <w:sz w:val="22"/>
        </w:rPr>
        <w:t xml:space="preserve">1. Dopuszczalne jest udzielenie wykonawcy pozytywnych referencji (poświadczenia) </w:t>
      </w:r>
      <w:r>
        <w:rPr>
          <w:rFonts w:ascii="Arial" w:hAnsi="Arial" w:cs="Arial"/>
          <w:sz w:val="22"/>
        </w:rPr>
        <w:br/>
        <w:t>w związku z należytym wykonaniem przez niego umowy.</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Referencji, o których mowa w ust. 1, udziela w formie pisemnej zamawiający </w:t>
      </w:r>
      <w:r>
        <w:rPr>
          <w:rFonts w:ascii="Arial" w:hAnsi="Arial" w:cs="Arial"/>
          <w:sz w:val="22"/>
        </w:rPr>
        <w:br/>
        <w:t>po uprzednim ustaleniu należytego wykonania umowy.</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3. Niedopuszczalne jest udzielanie referencji, o których mowa w ust. 1, wykonawcom, </w:t>
      </w:r>
      <w:r>
        <w:rPr>
          <w:rFonts w:ascii="Arial" w:hAnsi="Arial" w:cs="Arial"/>
          <w:sz w:val="22"/>
        </w:rPr>
        <w:br/>
        <w:t>w stosunku, do których zamawiający uprawniony jest do zgłoszenia roszczeń z tytułu niewykonania lub nienależytego wykonania umowy, której mają dotyczyć referencje.</w:t>
      </w:r>
    </w:p>
    <w:p w:rsidR="00580CFE" w:rsidRDefault="00580CFE" w:rsidP="00580CFE">
      <w:pPr>
        <w:autoSpaceDE w:val="0"/>
        <w:autoSpaceDN w:val="0"/>
        <w:adjustRightInd w:val="0"/>
        <w:spacing w:line="276" w:lineRule="auto"/>
        <w:jc w:val="center"/>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9</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Faworyzowanie i konflikt interesów</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13. </w:t>
      </w:r>
      <w:r>
        <w:rPr>
          <w:rFonts w:ascii="Arial" w:hAnsi="Arial" w:cs="Arial"/>
          <w:sz w:val="22"/>
        </w:rPr>
        <w:t>1. Niedopuszczalne jest faworyzowanie wykonawcy, polegające w szczególności na:</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wcześniejszym udzielaniu mu informacji;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nieuzasadnionym ograniczeniu innym wykonawcom dostępu do informacji – które może stawiać go w uprzywilejowanej pozycji w stosunku do innych wykonawców.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t>
      </w:r>
      <w:r>
        <w:rPr>
          <w:rFonts w:ascii="Arial" w:hAnsi="Arial" w:cs="Arial"/>
          <w:sz w:val="22"/>
        </w:rPr>
        <w:br/>
        <w:t xml:space="preserve">w których ich interes prywatny (osobisty lub majątkowy), wynikający z powiązań </w:t>
      </w:r>
      <w:r>
        <w:rPr>
          <w:rFonts w:ascii="Arial" w:hAnsi="Arial" w:cs="Arial"/>
          <w:sz w:val="22"/>
        </w:rPr>
        <w:br/>
        <w:t xml:space="preserve">z konkretnym wykonawcą, wpływa, bądź może wpływać na obiektywne i bezstronne wykonywanie powierzonych obowiązków (realny bądź potencjalny konflikt interesów) lub też może być on postrzegany przez opinię publiczną jako znajdujący się w konflikcie </w:t>
      </w:r>
      <w:r>
        <w:rPr>
          <w:rFonts w:ascii="Arial" w:hAnsi="Arial" w:cs="Arial"/>
          <w:sz w:val="22"/>
        </w:rPr>
        <w:br/>
        <w:t>z obiektywnym i bezstronnym wykonywaniem realizowanych przez nich obowiązków (postrzegalny konflikt interesów).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3. Przez konflikt interesów należy rozumieć, w szczególności posiadanie powiązań </w:t>
      </w:r>
      <w:r>
        <w:rPr>
          <w:rFonts w:ascii="Arial" w:hAnsi="Arial" w:cs="Arial"/>
          <w:sz w:val="22"/>
        </w:rPr>
        <w:br/>
        <w:t>o charakterze finansowym, rodzinnym lub towarzyskim z wykonawcą.</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Dyrektor (szef, komendant, kierownik, dowódca, prezes) komórki lub jednostki organizacyjnej dysponujący wiarygodną informacją o realnym, potencjalnym </w:t>
      </w:r>
      <w:r>
        <w:rPr>
          <w:rFonts w:ascii="Arial" w:hAnsi="Arial" w:cs="Arial"/>
          <w:sz w:val="22"/>
        </w:rPr>
        <w:br/>
        <w:t xml:space="preserve">lub postrzegalnym konflikcie interesów podległego mu pracownika lub żołnierza komórki </w:t>
      </w:r>
      <w:r>
        <w:rPr>
          <w:rFonts w:ascii="Arial" w:hAnsi="Arial" w:cs="Arial"/>
          <w:sz w:val="22"/>
        </w:rPr>
        <w:br/>
        <w:t>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5. Czynnością zaradczą, o której mowa w ust. 4, może być w szczególności: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1) wydanie dyspozycji o konieczności udziału minimum dwóch osób w realizacji określonych czynności (zasada „wielu par oczu”),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włączenie dodatkowych mechanizmów nadzorczych, w tym kontrolnych, </w:t>
      </w:r>
      <w:r>
        <w:rPr>
          <w:rFonts w:ascii="Arial" w:hAnsi="Arial" w:cs="Arial"/>
          <w:sz w:val="22"/>
        </w:rPr>
        <w:br/>
        <w:t>lub sprawozdawczych w realizacji określonych czynności,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wyłączenie osoby pozostającej w konflikcie interesów z udziału w określonej czynności, lub</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lastRenderedPageBreak/>
        <w:t>4) doprowadzenie do rozwiązania umowy cywilnoprawnej zawartej z osobą fizyczną, o której mowa w ust. 2.</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6. W przypadku postrzegalnego lub potencjalnego konfliktu interesów dyrektor (szef, komendant, kierownik, dowódca, prezes) komórki lub jednostki organizacyjnej może </w:t>
      </w:r>
      <w:r>
        <w:rPr>
          <w:rFonts w:ascii="Arial" w:hAnsi="Arial" w:cs="Arial"/>
          <w:sz w:val="22"/>
        </w:rPr>
        <w:br/>
        <w:t xml:space="preserve">nie podejmować żadnej czynności zaradczej, jeżeli w pisemnej notatce, zarejestrowanej </w:t>
      </w:r>
      <w:r>
        <w:rPr>
          <w:rFonts w:ascii="Arial" w:hAnsi="Arial" w:cs="Arial"/>
          <w:sz w:val="22"/>
        </w:rPr>
        <w:br/>
        <w:t xml:space="preserve">w kancelarii potwierdzi, że konflikt ten jest w jego ocenie nieistotny z punktu widzenia prawidłowego działania danej komórki lub jednostki organizacyjnej, a samo ujawnienie </w:t>
      </w:r>
      <w:r>
        <w:rPr>
          <w:rFonts w:ascii="Arial" w:hAnsi="Arial" w:cs="Arial"/>
          <w:sz w:val="22"/>
        </w:rPr>
        <w:br/>
        <w:t>go przez osobę, pozostającą w konflikcie interesów jest wystarczające do jego skutecznej kontroli.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10</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Sprawozdawczość</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14. </w:t>
      </w:r>
      <w:r>
        <w:rPr>
          <w:rFonts w:ascii="Arial" w:hAnsi="Arial" w:cs="Arial"/>
          <w:sz w:val="22"/>
        </w:rPr>
        <w:t xml:space="preserve">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w:t>
      </w:r>
      <w:r>
        <w:rPr>
          <w:rFonts w:ascii="Arial" w:hAnsi="Arial" w:cs="Arial"/>
          <w:sz w:val="22"/>
        </w:rPr>
        <w:br/>
        <w:t>gdy przebieg spotkania nie został w ten sposób udokumentowany – również szczegółowych danych uzyskanych od wykonawcy i przekazanych wykonawcy. Istnieje możliwość sporządzenia wspólnej notatki przez osoby uczestniczące w kontaktach z wykonawcami.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2. Notatkę, o której mowa w ust. 1, sporządza się również w przypadku kontaktów</w:t>
      </w:r>
      <w:r>
        <w:rPr>
          <w:rFonts w:ascii="Arial" w:hAnsi="Arial" w:cs="Arial"/>
          <w:sz w:val="22"/>
        </w:rPr>
        <w:br/>
        <w:t xml:space="preserve"> z podmiotami zainteresowanymi nabyciem nieruchomości Skarbu Państwa lub mienia ruchomego o wartości księgowej przekraczającej 10.000 złotych.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3. Treść notatki zamieszcza się w terminie 14 dni od dnia przeprowadzenia kontaktu </w:t>
      </w:r>
      <w:r>
        <w:rPr>
          <w:rFonts w:ascii="Arial" w:hAnsi="Arial" w:cs="Arial"/>
          <w:sz w:val="22"/>
        </w:rPr>
        <w:br/>
        <w:t>w wewnętrznej sieci elektronicznej w zakładce pod nazwą „kontakty z wykonawcami”.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4. Obowiązek, o którym mowa w ust. 1 i 3, nie dotyczy:</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1) czynności zamawiającego, w związku z postępowaniem o udzielenie zamówienia od chwili zamieszczenia ogłoszenia o postępowaniu lub skierowania zaproszenia </w:t>
      </w:r>
      <w:r>
        <w:rPr>
          <w:rFonts w:ascii="Arial" w:hAnsi="Arial" w:cs="Arial"/>
          <w:sz w:val="22"/>
        </w:rPr>
        <w:br/>
        <w:t xml:space="preserve">do udziału w postępowaniu w trybie negocjacji, do chwili wyboru wykonawcy, </w:t>
      </w:r>
      <w:r>
        <w:rPr>
          <w:rFonts w:ascii="Arial" w:hAnsi="Arial" w:cs="Arial"/>
          <w:sz w:val="22"/>
        </w:rPr>
        <w:br/>
        <w:t>o ile czynności te podejmowane są w ramach prac komisji;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czynności zamawiającego podejmowanych od chwili wyboru wykonawcy do chwili podpisania umowy oraz czynności związanych z wykonywaniem zawartych umów, </w:t>
      </w:r>
      <w:r>
        <w:rPr>
          <w:rFonts w:ascii="Arial" w:hAnsi="Arial" w:cs="Arial"/>
          <w:sz w:val="22"/>
        </w:rPr>
        <w:br/>
        <w:t>o ile czynności te podejmowane są przez uprzednio pisemnie wyznaczone osoby;</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kontaktów mających charakter oficjalnej korespondencji dokonywanej w formie pisemnej lub realizowanej przy pomocy faksu albo służbowej poczty elektronicznej;</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kontaktów mających miejsce w związku z realizacją fazy </w:t>
      </w:r>
      <w:proofErr w:type="spellStart"/>
      <w:r>
        <w:rPr>
          <w:rFonts w:ascii="Arial" w:hAnsi="Arial" w:cs="Arial"/>
          <w:sz w:val="22"/>
        </w:rPr>
        <w:t>analityczno</w:t>
      </w:r>
      <w:proofErr w:type="spellEnd"/>
      <w:r>
        <w:rPr>
          <w:rFonts w:ascii="Arial" w:hAnsi="Arial" w:cs="Arial"/>
          <w:sz w:val="22"/>
        </w:rPr>
        <w:t xml:space="preserve"> - koncepcyjnej, o której mowa w przepisach decyzji w spawie pozyskiwania sprzętu wojskowego</w:t>
      </w:r>
      <w:r>
        <w:rPr>
          <w:rFonts w:ascii="Arial" w:hAnsi="Arial" w:cs="Arial"/>
          <w:sz w:val="22"/>
        </w:rPr>
        <w:br/>
        <w:t xml:space="preserve"> i usług dla Sił Zbrojnych Rzeczypospolitej Polskiej, o ile kontakty te zostaną opisane </w:t>
      </w:r>
      <w:r>
        <w:rPr>
          <w:rFonts w:ascii="Arial" w:hAnsi="Arial" w:cs="Arial"/>
          <w:sz w:val="22"/>
        </w:rPr>
        <w:br/>
        <w:t>w dokumentacji, która powstanie w ramach tej fazy, pisemnej notatce lub protokole spotkania, bądź też ich przebieg zostanie utrwalony za pomocą urządzeń i środków technicznych służących do utrwalania dźwięku albo obrazu i dźwięku;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5) kontaktów dotyczących jedynie zagadnień o charakterze organizacyjnoporządkowym;</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6) kontaktów o charakterze wyłącznie towarzyskim, odbywających się poza godzinami pracy, w trakcie których nie poruszano żadnych kwestii służbowych;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lastRenderedPageBreak/>
        <w:t>7) prezentacji i pokazów organizowanych na podstawie § 11 ust. 5;</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8) kontaktów realizowanych w celu wykonywania obowiązków przewidzianych </w:t>
      </w:r>
      <w:r>
        <w:rPr>
          <w:rFonts w:ascii="Arial" w:hAnsi="Arial" w:cs="Arial"/>
          <w:sz w:val="22"/>
        </w:rPr>
        <w:br/>
        <w:t xml:space="preserve">w ustawie o niektórych umowach zawieranych w związku z realizacją zamówień </w:t>
      </w:r>
      <w:r>
        <w:rPr>
          <w:rFonts w:ascii="Arial" w:hAnsi="Arial" w:cs="Arial"/>
          <w:sz w:val="22"/>
        </w:rPr>
        <w:br/>
        <w:t xml:space="preserve">o podstawowym znaczeniu dla bezpieczeństwa państwa, o ile kontakty te zostaną opisane </w:t>
      </w:r>
      <w:r>
        <w:rPr>
          <w:rFonts w:ascii="Arial" w:hAnsi="Arial" w:cs="Arial"/>
          <w:sz w:val="22"/>
        </w:rPr>
        <w:br/>
        <w:t xml:space="preserve">w pisemnej notatce lub protokole spotkania, bądź też ich przebieg zostanie utrwalony </w:t>
      </w:r>
      <w:r>
        <w:rPr>
          <w:rFonts w:ascii="Arial" w:hAnsi="Arial" w:cs="Arial"/>
          <w:sz w:val="22"/>
        </w:rPr>
        <w:br/>
        <w:t xml:space="preserve">za pomocą urządzeń i środków technicznych służących do utrwalania dźwięku albo obrazu </w:t>
      </w:r>
      <w:r>
        <w:rPr>
          <w:rFonts w:ascii="Arial" w:hAnsi="Arial" w:cs="Arial"/>
          <w:sz w:val="22"/>
        </w:rPr>
        <w:br/>
        <w:t>i dźwięku;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9) kontaktów realizowanych w celu wykonania obowiązków przewidzianych </w:t>
      </w:r>
      <w:r>
        <w:rPr>
          <w:rFonts w:ascii="Arial" w:hAnsi="Arial" w:cs="Arial"/>
          <w:sz w:val="22"/>
        </w:rPr>
        <w:br/>
        <w:t>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12 albo obrazu i dźwięku.</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5. </w:t>
      </w:r>
      <w:r>
        <w:rPr>
          <w:rFonts w:ascii="Arial" w:hAnsi="Arial" w:cs="Arial"/>
          <w:sz w:val="22"/>
        </w:rPr>
        <w:t xml:space="preserve">W wewnętrznej sieci elektronicznej nie powinny być zamieszczane notatki sporządzane </w:t>
      </w:r>
      <w:r>
        <w:rPr>
          <w:rFonts w:ascii="Arial" w:hAnsi="Arial" w:cs="Arial"/>
          <w:sz w:val="22"/>
        </w:rPr>
        <w:br/>
        <w:t>ze spotkań z wykonawcami, w przypadku gdyby podlegały one szczególnej ochronie przewidzianej w ustawie o ochronie informacji niejawnych.</w:t>
      </w:r>
    </w:p>
    <w:p w:rsidR="00580CFE" w:rsidRDefault="00580CFE" w:rsidP="00580CFE">
      <w:pPr>
        <w:autoSpaceDE w:val="0"/>
        <w:autoSpaceDN w:val="0"/>
        <w:adjustRightInd w:val="0"/>
        <w:spacing w:line="276" w:lineRule="auto"/>
        <w:jc w:val="center"/>
        <w:rPr>
          <w:rFonts w:ascii="Arial" w:hAnsi="Arial" w:cs="Arial"/>
          <w:b/>
          <w:bCs/>
          <w:sz w:val="22"/>
        </w:rPr>
      </w:pP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Rozdział 11</w:t>
      </w:r>
    </w:p>
    <w:p w:rsidR="00580CFE" w:rsidRDefault="00580CFE" w:rsidP="00580CFE">
      <w:pPr>
        <w:autoSpaceDE w:val="0"/>
        <w:autoSpaceDN w:val="0"/>
        <w:adjustRightInd w:val="0"/>
        <w:spacing w:line="276" w:lineRule="auto"/>
        <w:jc w:val="center"/>
        <w:rPr>
          <w:rFonts w:ascii="Arial" w:hAnsi="Arial" w:cs="Arial"/>
          <w:b/>
          <w:bCs/>
          <w:sz w:val="22"/>
        </w:rPr>
      </w:pPr>
      <w:r>
        <w:rPr>
          <w:rFonts w:ascii="Arial" w:hAnsi="Arial" w:cs="Arial"/>
          <w:b/>
          <w:bCs/>
          <w:sz w:val="22"/>
        </w:rPr>
        <w:t>Wykładnia postanowień decyzji</w:t>
      </w:r>
    </w:p>
    <w:p w:rsidR="00580CFE" w:rsidRDefault="00580CFE" w:rsidP="00580CFE">
      <w:pPr>
        <w:autoSpaceDE w:val="0"/>
        <w:autoSpaceDN w:val="0"/>
        <w:adjustRightInd w:val="0"/>
        <w:spacing w:line="276" w:lineRule="auto"/>
        <w:jc w:val="both"/>
        <w:rPr>
          <w:rFonts w:ascii="Arial" w:hAnsi="Arial" w:cs="Arial"/>
          <w:b/>
          <w:bCs/>
          <w:sz w:val="22"/>
        </w:rPr>
      </w:pP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b/>
          <w:bCs/>
          <w:sz w:val="22"/>
        </w:rPr>
        <w:t xml:space="preserve">§ 15. </w:t>
      </w:r>
      <w:r>
        <w:rPr>
          <w:rFonts w:ascii="Arial" w:hAnsi="Arial" w:cs="Arial"/>
          <w:sz w:val="22"/>
        </w:rPr>
        <w:t xml:space="preserve">1. Podmioty zainteresowane mogą zwrócić się z pisemnym wnioskiem </w:t>
      </w:r>
      <w:r>
        <w:rPr>
          <w:rFonts w:ascii="Arial" w:hAnsi="Arial" w:cs="Arial"/>
          <w:sz w:val="22"/>
        </w:rPr>
        <w:br/>
        <w:t xml:space="preserve">do Dyrektora Biura do Spraw Procedur Antykorupcyjnych o wydanie pisemnej opinii </w:t>
      </w:r>
      <w:r>
        <w:rPr>
          <w:rFonts w:ascii="Arial" w:hAnsi="Arial" w:cs="Arial"/>
          <w:sz w:val="22"/>
        </w:rPr>
        <w:br/>
        <w:t>w sprawie interpretacji postanowień zawartych w decyzji, zwanej dalej "opinią".</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2. Podmiot wnioskujący może zastrzec we wniosku, o którym mowa w ust. 1, </w:t>
      </w:r>
      <w:proofErr w:type="spellStart"/>
      <w:r>
        <w:rPr>
          <w:rFonts w:ascii="Arial" w:hAnsi="Arial" w:cs="Arial"/>
          <w:sz w:val="22"/>
        </w:rPr>
        <w:t>anonimizację</w:t>
      </w:r>
      <w:proofErr w:type="spellEnd"/>
      <w:r>
        <w:rPr>
          <w:rFonts w:ascii="Arial" w:hAnsi="Arial" w:cs="Arial"/>
          <w:sz w:val="22"/>
        </w:rPr>
        <w:t xml:space="preserve"> danych osobowych.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3. Opinia ma charakter wiążący dla wszystkich komórek i jednostek organizacyjnych.</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4. Dyrektor Biura do Spraw Procedur Antykorupcyjnych zamieszcza opinię </w:t>
      </w:r>
      <w:r>
        <w:rPr>
          <w:rFonts w:ascii="Arial" w:hAnsi="Arial" w:cs="Arial"/>
          <w:sz w:val="22"/>
        </w:rPr>
        <w:br/>
        <w:t>w wewnętrznej sieci elektronicznej (intranet), w zakładce "kontakty z wykonawcami".</w:t>
      </w:r>
    </w:p>
    <w:p w:rsidR="00580CFE" w:rsidRDefault="00580CFE" w:rsidP="00580CFE">
      <w:pPr>
        <w:autoSpaceDE w:val="0"/>
        <w:autoSpaceDN w:val="0"/>
        <w:adjustRightInd w:val="0"/>
        <w:spacing w:line="276" w:lineRule="auto"/>
        <w:jc w:val="both"/>
        <w:rPr>
          <w:rFonts w:ascii="Arial" w:hAnsi="Arial" w:cs="Arial"/>
          <w:sz w:val="22"/>
        </w:rPr>
      </w:pPr>
      <w:r>
        <w:rPr>
          <w:rFonts w:ascii="Arial" w:hAnsi="Arial" w:cs="Arial"/>
          <w:sz w:val="22"/>
        </w:rPr>
        <w:t xml:space="preserve">5. Dyrektor Biura do Spraw Procedur Antykorupcyjnych może odmówić wydania opinii </w:t>
      </w:r>
      <w:r>
        <w:rPr>
          <w:rFonts w:ascii="Arial" w:hAnsi="Arial" w:cs="Arial"/>
          <w:sz w:val="22"/>
        </w:rPr>
        <w:br/>
        <w:t xml:space="preserve">w sprawach, które były już przedmiotem rozstrzygnięcia lub, w których stan faktyczny </w:t>
      </w:r>
      <w:r>
        <w:rPr>
          <w:rFonts w:ascii="Arial" w:hAnsi="Arial" w:cs="Arial"/>
          <w:sz w:val="22"/>
        </w:rPr>
        <w:br/>
        <w:t>ma charakter analogiczny do uprzednio opiniowanej sprawy.</w:t>
      </w: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spacing w:line="276" w:lineRule="auto"/>
        <w:jc w:val="both"/>
        <w:rPr>
          <w:rFonts w:ascii="Arial" w:hAnsi="Arial" w:cs="Arial"/>
          <w:sz w:val="24"/>
          <w:szCs w:val="24"/>
        </w:rPr>
      </w:pPr>
    </w:p>
    <w:p w:rsidR="00580CFE" w:rsidRDefault="00580CFE" w:rsidP="00580CFE">
      <w:pPr>
        <w:jc w:val="right"/>
        <w:rPr>
          <w:rFonts w:ascii="Arial" w:hAnsi="Arial" w:cs="Arial"/>
        </w:rPr>
      </w:pPr>
      <w:r>
        <w:rPr>
          <w:rFonts w:ascii="Arial" w:hAnsi="Arial" w:cs="Arial"/>
        </w:rPr>
        <w:lastRenderedPageBreak/>
        <w:t>Załącznik nr 5 do umowy</w:t>
      </w:r>
    </w:p>
    <w:p w:rsidR="00580CFE" w:rsidRDefault="00580CFE" w:rsidP="00580CFE">
      <w:pPr>
        <w:jc w:val="center"/>
        <w:rPr>
          <w:rFonts w:ascii="Arial" w:hAnsi="Arial" w:cs="Arial"/>
          <w:sz w:val="28"/>
          <w:szCs w:val="28"/>
        </w:rPr>
      </w:pPr>
      <w:r>
        <w:rPr>
          <w:rFonts w:ascii="Arial" w:hAnsi="Arial" w:cs="Arial"/>
          <w:sz w:val="28"/>
          <w:szCs w:val="28"/>
        </w:rPr>
        <w:t>Protokół odbioru usługi</w:t>
      </w:r>
    </w:p>
    <w:p w:rsidR="00580CFE" w:rsidRDefault="00580CFE" w:rsidP="00580CFE">
      <w:pPr>
        <w:rPr>
          <w:rFonts w:ascii="Arial" w:hAnsi="Arial" w:cs="Arial"/>
          <w:sz w:val="28"/>
          <w:szCs w:val="28"/>
        </w:rPr>
      </w:pPr>
    </w:p>
    <w:p w:rsidR="00580CFE" w:rsidRDefault="00580CFE" w:rsidP="00580CFE">
      <w:pPr>
        <w:rPr>
          <w:rFonts w:ascii="Arial" w:hAnsi="Arial" w:cs="Arial"/>
        </w:rPr>
      </w:pPr>
      <w:r>
        <w:rPr>
          <w:rFonts w:ascii="Arial" w:hAnsi="Arial" w:cs="Arial"/>
          <w:sz w:val="28"/>
          <w:szCs w:val="28"/>
        </w:rPr>
        <w:t xml:space="preserve">Potwierdzam wykonanie </w:t>
      </w:r>
      <w:r>
        <w:rPr>
          <w:rFonts w:ascii="Arial" w:hAnsi="Arial" w:cs="Arial"/>
          <w:i/>
          <w:sz w:val="28"/>
          <w:szCs w:val="28"/>
        </w:rPr>
        <w:t xml:space="preserve">podstawowego badania technicznego/ dodatkowego badania technicznego </w:t>
      </w:r>
      <w:r>
        <w:rPr>
          <w:rFonts w:ascii="Arial" w:hAnsi="Arial" w:cs="Arial"/>
          <w:sz w:val="28"/>
          <w:szCs w:val="28"/>
        </w:rPr>
        <w:t xml:space="preserve">pojazdu marki .……………………… o numerze rejestracyjnym …………………. </w:t>
      </w:r>
      <w:r>
        <w:rPr>
          <w:rFonts w:ascii="Arial" w:hAnsi="Arial" w:cs="Arial"/>
          <w:sz w:val="28"/>
          <w:szCs w:val="28"/>
        </w:rPr>
        <w:br/>
        <w:t>Odbioru pojazdu dokonał przedstawiciel JW………………………..</w:t>
      </w:r>
      <w:r>
        <w:rPr>
          <w:rFonts w:ascii="Arial" w:hAnsi="Arial" w:cs="Arial"/>
          <w:sz w:val="28"/>
          <w:szCs w:val="28"/>
        </w:rPr>
        <w:br/>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Pr>
          <w:rFonts w:ascii="Arial" w:hAnsi="Arial" w:cs="Arial"/>
        </w:rPr>
        <w:t xml:space="preserve"> (numer Jednostki Wojskowej)</w:t>
      </w:r>
    </w:p>
    <w:p w:rsidR="00580CFE" w:rsidRDefault="00580CFE" w:rsidP="00580CFE">
      <w:pPr>
        <w:rPr>
          <w:rFonts w:ascii="Arial" w:hAnsi="Arial" w:cs="Arial"/>
          <w:sz w:val="28"/>
          <w:szCs w:val="28"/>
        </w:rPr>
      </w:pPr>
    </w:p>
    <w:p w:rsidR="00580CFE" w:rsidRDefault="00580CFE" w:rsidP="00580CFE">
      <w:pPr>
        <w:rPr>
          <w:rFonts w:ascii="Arial" w:hAnsi="Arial" w:cs="Arial"/>
          <w:sz w:val="28"/>
          <w:szCs w:val="28"/>
        </w:rPr>
      </w:pPr>
    </w:p>
    <w:p w:rsidR="00580CFE" w:rsidRDefault="00580CFE" w:rsidP="00580CFE">
      <w:pPr>
        <w:rPr>
          <w:rFonts w:ascii="Arial" w:hAnsi="Arial" w:cs="Arial"/>
          <w:sz w:val="28"/>
          <w:szCs w:val="28"/>
        </w:rPr>
      </w:pPr>
      <w:r>
        <w:rPr>
          <w:rFonts w:ascii="Arial" w:hAnsi="Arial" w:cs="Arial"/>
          <w:sz w:val="28"/>
          <w:szCs w:val="28"/>
        </w:rPr>
        <w:t>Odbiorca</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Wykonawca</w:t>
      </w:r>
    </w:p>
    <w:p w:rsidR="00580CFE" w:rsidRDefault="00580CFE" w:rsidP="00580CFE">
      <w:pPr>
        <w:rPr>
          <w:rFonts w:ascii="Arial" w:hAnsi="Arial" w:cs="Arial"/>
          <w:sz w:val="28"/>
          <w:szCs w:val="28"/>
        </w:rPr>
      </w:pPr>
      <w:r>
        <w:rPr>
          <w:rFonts w:ascii="Arial" w:hAnsi="Arial" w:cs="Arial"/>
          <w:sz w:val="28"/>
          <w:szCs w:val="28"/>
        </w:rPr>
        <w:t>………………</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w:t>
      </w:r>
    </w:p>
    <w:p w:rsidR="00580CFE" w:rsidRPr="00B80FF6" w:rsidRDefault="00580CFE" w:rsidP="00D03D34">
      <w:pPr>
        <w:spacing w:line="276" w:lineRule="auto"/>
        <w:contextualSpacing/>
        <w:jc w:val="both"/>
        <w:rPr>
          <w:rFonts w:ascii="Arial" w:hAnsi="Arial" w:cs="Arial"/>
          <w:sz w:val="24"/>
          <w:szCs w:val="24"/>
        </w:rPr>
      </w:pPr>
      <w:bookmarkStart w:id="2" w:name="_GoBack"/>
      <w:bookmarkEnd w:id="2"/>
    </w:p>
    <w:sectPr w:rsidR="00580CFE" w:rsidRPr="00B80FF6" w:rsidSect="00211ED2">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90E" w:rsidRDefault="0028090E" w:rsidP="00E06E87">
      <w:r>
        <w:separator/>
      </w:r>
    </w:p>
  </w:endnote>
  <w:endnote w:type="continuationSeparator" w:id="0">
    <w:p w:rsidR="0028090E" w:rsidRDefault="0028090E" w:rsidP="00E0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3EA" w:rsidRPr="00C0127A" w:rsidRDefault="003E53EA">
    <w:pPr>
      <w:pStyle w:val="Stopka"/>
      <w:jc w:val="right"/>
      <w:rPr>
        <w:sz w:val="22"/>
        <w:szCs w:val="22"/>
      </w:rPr>
    </w:pPr>
    <w:r w:rsidRPr="00C0127A">
      <w:rPr>
        <w:sz w:val="22"/>
        <w:szCs w:val="22"/>
      </w:rPr>
      <w:t xml:space="preserve">str. </w:t>
    </w:r>
    <w:r w:rsidRPr="00C0127A">
      <w:rPr>
        <w:sz w:val="22"/>
        <w:szCs w:val="22"/>
      </w:rPr>
      <w:fldChar w:fldCharType="begin"/>
    </w:r>
    <w:r w:rsidRPr="00C0127A">
      <w:rPr>
        <w:sz w:val="22"/>
        <w:szCs w:val="22"/>
      </w:rPr>
      <w:instrText xml:space="preserve"> PAGE    \* MERGEFORMAT </w:instrText>
    </w:r>
    <w:r w:rsidRPr="00C0127A">
      <w:rPr>
        <w:sz w:val="22"/>
        <w:szCs w:val="22"/>
      </w:rPr>
      <w:fldChar w:fldCharType="separate"/>
    </w:r>
    <w:r w:rsidR="00AB0B24">
      <w:rPr>
        <w:noProof/>
        <w:sz w:val="22"/>
        <w:szCs w:val="22"/>
      </w:rPr>
      <w:t>5</w:t>
    </w:r>
    <w:r w:rsidRPr="00C0127A">
      <w:rPr>
        <w:sz w:val="22"/>
        <w:szCs w:val="22"/>
      </w:rPr>
      <w:fldChar w:fldCharType="end"/>
    </w:r>
  </w:p>
  <w:p w:rsidR="003E53EA" w:rsidRDefault="003E53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90E" w:rsidRDefault="0028090E" w:rsidP="00E06E87">
      <w:r>
        <w:separator/>
      </w:r>
    </w:p>
  </w:footnote>
  <w:footnote w:type="continuationSeparator" w:id="0">
    <w:p w:rsidR="0028090E" w:rsidRDefault="0028090E" w:rsidP="00E06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77C418E"/>
    <w:name w:val="WWNum1"/>
    <w:lvl w:ilvl="0">
      <w:start w:val="1"/>
      <w:numFmt w:val="decimal"/>
      <w:lvlText w:val="%1)"/>
      <w:lvlJc w:val="left"/>
      <w:pPr>
        <w:tabs>
          <w:tab w:val="num" w:pos="1080"/>
        </w:tabs>
        <w:ind w:left="1080" w:hanging="360"/>
      </w:pPr>
      <w:rPr>
        <w:rFonts w:ascii="Arial" w:eastAsia="SimSun" w:hAnsi="Arial" w:cs="Arial"/>
      </w:rPr>
    </w:lvl>
    <w:lvl w:ilvl="1">
      <w:start w:val="10"/>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15"/>
    <w:multiLevelType w:val="multilevel"/>
    <w:tmpl w:val="00000015"/>
    <w:name w:val="WWNum3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 w15:restartNumberingAfterBreak="0">
    <w:nsid w:val="00000017"/>
    <w:multiLevelType w:val="multilevel"/>
    <w:tmpl w:val="00000017"/>
    <w:name w:val="WWNum35"/>
    <w:lvl w:ilvl="0">
      <w:start w:val="1"/>
      <w:numFmt w:val="bullet"/>
      <w:lvlText w:val=""/>
      <w:lvlJc w:val="left"/>
      <w:pPr>
        <w:tabs>
          <w:tab w:val="num" w:pos="0"/>
        </w:tabs>
        <w:ind w:left="1353"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1D45ACD"/>
    <w:multiLevelType w:val="hybridMultilevel"/>
    <w:tmpl w:val="346ED0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DE219D"/>
    <w:multiLevelType w:val="hybridMultilevel"/>
    <w:tmpl w:val="7C44BD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59B470F"/>
    <w:multiLevelType w:val="hybridMultilevel"/>
    <w:tmpl w:val="8D383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643763"/>
    <w:multiLevelType w:val="hybridMultilevel"/>
    <w:tmpl w:val="69B6CBB8"/>
    <w:lvl w:ilvl="0" w:tplc="DCD2E080">
      <w:start w:val="1"/>
      <w:numFmt w:val="decimal"/>
      <w:lvlText w:val="%1."/>
      <w:lvlJc w:val="left"/>
      <w:pPr>
        <w:ind w:left="360" w:hanging="360"/>
      </w:pPr>
      <w:rPr>
        <w:rFonts w:hint="default"/>
        <w:b w:val="0"/>
        <w:color w:val="000000"/>
        <w:sz w:val="22"/>
      </w:rPr>
    </w:lvl>
    <w:lvl w:ilvl="1" w:tplc="2C88B930">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471EC5"/>
    <w:multiLevelType w:val="hybridMultilevel"/>
    <w:tmpl w:val="F968C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90BC1"/>
    <w:multiLevelType w:val="hybridMultilevel"/>
    <w:tmpl w:val="31A280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4F6A10"/>
    <w:multiLevelType w:val="hybridMultilevel"/>
    <w:tmpl w:val="7B7CD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0363121"/>
    <w:multiLevelType w:val="hybridMultilevel"/>
    <w:tmpl w:val="D4AEAC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171675"/>
    <w:multiLevelType w:val="hybridMultilevel"/>
    <w:tmpl w:val="8BB645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92098E"/>
    <w:multiLevelType w:val="hybridMultilevel"/>
    <w:tmpl w:val="C89464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AC035CE"/>
    <w:multiLevelType w:val="hybridMultilevel"/>
    <w:tmpl w:val="D32A6A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330BBE"/>
    <w:multiLevelType w:val="hybridMultilevel"/>
    <w:tmpl w:val="5F5A61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2F34705"/>
    <w:multiLevelType w:val="hybridMultilevel"/>
    <w:tmpl w:val="8BDABC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3A45B46"/>
    <w:multiLevelType w:val="hybridMultilevel"/>
    <w:tmpl w:val="313EA0C2"/>
    <w:lvl w:ilvl="0" w:tplc="DEF8705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E83557A"/>
    <w:multiLevelType w:val="hybridMultilevel"/>
    <w:tmpl w:val="D4C400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519131B"/>
    <w:multiLevelType w:val="hybridMultilevel"/>
    <w:tmpl w:val="6E2E5B52"/>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9482477"/>
    <w:multiLevelType w:val="hybridMultilevel"/>
    <w:tmpl w:val="57F4C7A4"/>
    <w:lvl w:ilvl="0" w:tplc="0415000F">
      <w:start w:val="1"/>
      <w:numFmt w:val="decimal"/>
      <w:lvlText w:val="%1."/>
      <w:lvlJc w:val="left"/>
      <w:pPr>
        <w:ind w:left="360" w:hanging="360"/>
      </w:pPr>
    </w:lvl>
    <w:lvl w:ilvl="1" w:tplc="E50A4320">
      <w:start w:val="1"/>
      <w:numFmt w:val="decimal"/>
      <w:lvlText w:val="%2)"/>
      <w:lvlJc w:val="left"/>
      <w:pPr>
        <w:ind w:left="1080" w:hanging="360"/>
      </w:pPr>
      <w:rPr>
        <w:rFonts w:ascii="Arial" w:eastAsia="SimSu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BD43485"/>
    <w:multiLevelType w:val="hybridMultilevel"/>
    <w:tmpl w:val="23641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4"/>
  </w:num>
  <w:num w:numId="2">
    <w:abstractNumId w:val="5"/>
  </w:num>
  <w:num w:numId="3">
    <w:abstractNumId w:val="14"/>
  </w:num>
  <w:num w:numId="4">
    <w:abstractNumId w:val="13"/>
  </w:num>
  <w:num w:numId="5">
    <w:abstractNumId w:val="16"/>
  </w:num>
  <w:num w:numId="6">
    <w:abstractNumId w:val="23"/>
  </w:num>
  <w:num w:numId="7">
    <w:abstractNumId w:val="15"/>
  </w:num>
  <w:num w:numId="8">
    <w:abstractNumId w:val="11"/>
  </w:num>
  <w:num w:numId="9">
    <w:abstractNumId w:val="8"/>
  </w:num>
  <w:num w:numId="10">
    <w:abstractNumId w:val="10"/>
  </w:num>
  <w:num w:numId="11">
    <w:abstractNumId w:val="3"/>
  </w:num>
  <w:num w:numId="12">
    <w:abstractNumId w:val="18"/>
  </w:num>
  <w:num w:numId="13">
    <w:abstractNumId w:val="12"/>
  </w:num>
  <w:num w:numId="14">
    <w:abstractNumId w:val="9"/>
  </w:num>
  <w:num w:numId="15">
    <w:abstractNumId w:val="17"/>
  </w:num>
  <w:num w:numId="16">
    <w:abstractNumId w:val="4"/>
  </w:num>
  <w:num w:numId="17">
    <w:abstractNumId w:val="20"/>
  </w:num>
  <w:num w:numId="18">
    <w:abstractNumId w:val="21"/>
  </w:num>
  <w:num w:numId="19">
    <w:abstractNumId w:val="19"/>
  </w:num>
  <w:num w:numId="20">
    <w:abstractNumId w:val="6"/>
  </w:num>
  <w:num w:numId="21">
    <w:abstractNumId w:val="26"/>
  </w:num>
  <w:num w:numId="22">
    <w:abstractNumId w:val="27"/>
  </w:num>
  <w:num w:numId="23">
    <w:abstractNumId w:val="22"/>
  </w:num>
  <w:num w:numId="24">
    <w:abstractNumId w:val="7"/>
  </w:num>
  <w:num w:numId="25">
    <w:abstractNumId w:val="28"/>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87"/>
    <w:rsid w:val="000003BF"/>
    <w:rsid w:val="00000EBC"/>
    <w:rsid w:val="00001172"/>
    <w:rsid w:val="00002BE6"/>
    <w:rsid w:val="00004979"/>
    <w:rsid w:val="00005746"/>
    <w:rsid w:val="000146FE"/>
    <w:rsid w:val="00015A0C"/>
    <w:rsid w:val="00016400"/>
    <w:rsid w:val="00016626"/>
    <w:rsid w:val="0001694A"/>
    <w:rsid w:val="00022E12"/>
    <w:rsid w:val="0002354A"/>
    <w:rsid w:val="0002408D"/>
    <w:rsid w:val="0002437C"/>
    <w:rsid w:val="000244BC"/>
    <w:rsid w:val="000246D8"/>
    <w:rsid w:val="00036DB0"/>
    <w:rsid w:val="000409C4"/>
    <w:rsid w:val="00040FCE"/>
    <w:rsid w:val="00041BFD"/>
    <w:rsid w:val="00050187"/>
    <w:rsid w:val="000512DF"/>
    <w:rsid w:val="0005157C"/>
    <w:rsid w:val="00053EF7"/>
    <w:rsid w:val="0005413C"/>
    <w:rsid w:val="00057263"/>
    <w:rsid w:val="000576F3"/>
    <w:rsid w:val="000612D1"/>
    <w:rsid w:val="0006681D"/>
    <w:rsid w:val="000673D5"/>
    <w:rsid w:val="00074C6C"/>
    <w:rsid w:val="00087FD3"/>
    <w:rsid w:val="0009479D"/>
    <w:rsid w:val="00095473"/>
    <w:rsid w:val="000A1609"/>
    <w:rsid w:val="000A3568"/>
    <w:rsid w:val="000A3C93"/>
    <w:rsid w:val="000B30E1"/>
    <w:rsid w:val="000B4270"/>
    <w:rsid w:val="000B528E"/>
    <w:rsid w:val="000C292B"/>
    <w:rsid w:val="000C6234"/>
    <w:rsid w:val="000C738E"/>
    <w:rsid w:val="000C7E63"/>
    <w:rsid w:val="000D10CC"/>
    <w:rsid w:val="000D116A"/>
    <w:rsid w:val="000D3DF1"/>
    <w:rsid w:val="000D6075"/>
    <w:rsid w:val="000F24A2"/>
    <w:rsid w:val="000F24D2"/>
    <w:rsid w:val="000F2876"/>
    <w:rsid w:val="000F3855"/>
    <w:rsid w:val="000F62C8"/>
    <w:rsid w:val="000F7ACE"/>
    <w:rsid w:val="001002A9"/>
    <w:rsid w:val="00102EC6"/>
    <w:rsid w:val="0010514D"/>
    <w:rsid w:val="00110181"/>
    <w:rsid w:val="0011237A"/>
    <w:rsid w:val="00114412"/>
    <w:rsid w:val="0011772C"/>
    <w:rsid w:val="001328D2"/>
    <w:rsid w:val="00133A62"/>
    <w:rsid w:val="0013472C"/>
    <w:rsid w:val="00134CCE"/>
    <w:rsid w:val="001425FB"/>
    <w:rsid w:val="00147208"/>
    <w:rsid w:val="00150E0A"/>
    <w:rsid w:val="00151EAF"/>
    <w:rsid w:val="001527C3"/>
    <w:rsid w:val="00154EA6"/>
    <w:rsid w:val="00157311"/>
    <w:rsid w:val="001624A7"/>
    <w:rsid w:val="00162F07"/>
    <w:rsid w:val="00172C07"/>
    <w:rsid w:val="00173044"/>
    <w:rsid w:val="001750B7"/>
    <w:rsid w:val="00176DA6"/>
    <w:rsid w:val="00181EC0"/>
    <w:rsid w:val="001846C9"/>
    <w:rsid w:val="00190C59"/>
    <w:rsid w:val="00190D34"/>
    <w:rsid w:val="0019376A"/>
    <w:rsid w:val="00197546"/>
    <w:rsid w:val="00197A53"/>
    <w:rsid w:val="001A2E06"/>
    <w:rsid w:val="001A30CB"/>
    <w:rsid w:val="001B2215"/>
    <w:rsid w:val="001B45DC"/>
    <w:rsid w:val="001B5E54"/>
    <w:rsid w:val="001C093F"/>
    <w:rsid w:val="001C0E1A"/>
    <w:rsid w:val="001C202D"/>
    <w:rsid w:val="001C2DD4"/>
    <w:rsid w:val="001D0059"/>
    <w:rsid w:val="001D34D8"/>
    <w:rsid w:val="001D5E66"/>
    <w:rsid w:val="001D6468"/>
    <w:rsid w:val="001D7115"/>
    <w:rsid w:val="001E7056"/>
    <w:rsid w:val="001F2F07"/>
    <w:rsid w:val="001F4473"/>
    <w:rsid w:val="002015EE"/>
    <w:rsid w:val="00202FDC"/>
    <w:rsid w:val="00205472"/>
    <w:rsid w:val="00211ED2"/>
    <w:rsid w:val="002154ED"/>
    <w:rsid w:val="00222B77"/>
    <w:rsid w:val="0022337E"/>
    <w:rsid w:val="00231F05"/>
    <w:rsid w:val="0023201C"/>
    <w:rsid w:val="0023557E"/>
    <w:rsid w:val="0024344D"/>
    <w:rsid w:val="00243996"/>
    <w:rsid w:val="00257CBC"/>
    <w:rsid w:val="00257FC3"/>
    <w:rsid w:val="00261BBB"/>
    <w:rsid w:val="0026507C"/>
    <w:rsid w:val="0027232D"/>
    <w:rsid w:val="00272B23"/>
    <w:rsid w:val="00276F2E"/>
    <w:rsid w:val="0028090E"/>
    <w:rsid w:val="00281C3B"/>
    <w:rsid w:val="00281FDF"/>
    <w:rsid w:val="0028323D"/>
    <w:rsid w:val="002835BE"/>
    <w:rsid w:val="00284E5E"/>
    <w:rsid w:val="00286012"/>
    <w:rsid w:val="00297932"/>
    <w:rsid w:val="002A2577"/>
    <w:rsid w:val="002A5D46"/>
    <w:rsid w:val="002B2FFE"/>
    <w:rsid w:val="002B36D6"/>
    <w:rsid w:val="002B6554"/>
    <w:rsid w:val="002B6C25"/>
    <w:rsid w:val="002B7730"/>
    <w:rsid w:val="002B77F7"/>
    <w:rsid w:val="002C621B"/>
    <w:rsid w:val="002D065A"/>
    <w:rsid w:val="002D1A85"/>
    <w:rsid w:val="002D220D"/>
    <w:rsid w:val="002D3584"/>
    <w:rsid w:val="002D3B71"/>
    <w:rsid w:val="002D568B"/>
    <w:rsid w:val="002D7197"/>
    <w:rsid w:val="002D71B7"/>
    <w:rsid w:val="002E37C9"/>
    <w:rsid w:val="002E62CA"/>
    <w:rsid w:val="002E68A2"/>
    <w:rsid w:val="002E6A6A"/>
    <w:rsid w:val="002F11E9"/>
    <w:rsid w:val="002F1654"/>
    <w:rsid w:val="002F7C8A"/>
    <w:rsid w:val="003103B2"/>
    <w:rsid w:val="00313578"/>
    <w:rsid w:val="0031615A"/>
    <w:rsid w:val="0031769D"/>
    <w:rsid w:val="00317F0E"/>
    <w:rsid w:val="00320BF6"/>
    <w:rsid w:val="00321AB6"/>
    <w:rsid w:val="0033089B"/>
    <w:rsid w:val="00341976"/>
    <w:rsid w:val="00341F57"/>
    <w:rsid w:val="00344C60"/>
    <w:rsid w:val="00345FAC"/>
    <w:rsid w:val="00350487"/>
    <w:rsid w:val="00352C2E"/>
    <w:rsid w:val="00352E40"/>
    <w:rsid w:val="003539A2"/>
    <w:rsid w:val="0036317A"/>
    <w:rsid w:val="003700D7"/>
    <w:rsid w:val="003714C9"/>
    <w:rsid w:val="003724A2"/>
    <w:rsid w:val="003742A4"/>
    <w:rsid w:val="0037563F"/>
    <w:rsid w:val="00375802"/>
    <w:rsid w:val="003778FA"/>
    <w:rsid w:val="0038105C"/>
    <w:rsid w:val="00383F91"/>
    <w:rsid w:val="003A6A4F"/>
    <w:rsid w:val="003B222C"/>
    <w:rsid w:val="003C0D90"/>
    <w:rsid w:val="003D0841"/>
    <w:rsid w:val="003D0ECE"/>
    <w:rsid w:val="003D375B"/>
    <w:rsid w:val="003D4231"/>
    <w:rsid w:val="003E3601"/>
    <w:rsid w:val="003E53EA"/>
    <w:rsid w:val="003F3698"/>
    <w:rsid w:val="0040000F"/>
    <w:rsid w:val="00403E12"/>
    <w:rsid w:val="004043A1"/>
    <w:rsid w:val="0042371F"/>
    <w:rsid w:val="00425E73"/>
    <w:rsid w:val="00427FCE"/>
    <w:rsid w:val="004301F7"/>
    <w:rsid w:val="00432868"/>
    <w:rsid w:val="00437CE3"/>
    <w:rsid w:val="004454BC"/>
    <w:rsid w:val="00445FBC"/>
    <w:rsid w:val="0044656A"/>
    <w:rsid w:val="0045034E"/>
    <w:rsid w:val="00451923"/>
    <w:rsid w:val="0045242C"/>
    <w:rsid w:val="004552BF"/>
    <w:rsid w:val="00456217"/>
    <w:rsid w:val="00461A18"/>
    <w:rsid w:val="004627C3"/>
    <w:rsid w:val="00464537"/>
    <w:rsid w:val="00466F5E"/>
    <w:rsid w:val="00474E50"/>
    <w:rsid w:val="0049466C"/>
    <w:rsid w:val="004B1511"/>
    <w:rsid w:val="004B2059"/>
    <w:rsid w:val="004B614C"/>
    <w:rsid w:val="004C162B"/>
    <w:rsid w:val="004C3902"/>
    <w:rsid w:val="004D2E7B"/>
    <w:rsid w:val="004E3462"/>
    <w:rsid w:val="004F33BA"/>
    <w:rsid w:val="004F4C0E"/>
    <w:rsid w:val="00500C33"/>
    <w:rsid w:val="00501098"/>
    <w:rsid w:val="00501AED"/>
    <w:rsid w:val="00506FB4"/>
    <w:rsid w:val="00510B11"/>
    <w:rsid w:val="00512E09"/>
    <w:rsid w:val="00513099"/>
    <w:rsid w:val="005155B3"/>
    <w:rsid w:val="00515EC1"/>
    <w:rsid w:val="0052230A"/>
    <w:rsid w:val="00527E1D"/>
    <w:rsid w:val="0054079C"/>
    <w:rsid w:val="00541971"/>
    <w:rsid w:val="0054262B"/>
    <w:rsid w:val="00542AF2"/>
    <w:rsid w:val="00543579"/>
    <w:rsid w:val="0054732E"/>
    <w:rsid w:val="005510CD"/>
    <w:rsid w:val="005559FF"/>
    <w:rsid w:val="005566F5"/>
    <w:rsid w:val="00556802"/>
    <w:rsid w:val="00556D5B"/>
    <w:rsid w:val="00560F02"/>
    <w:rsid w:val="00561780"/>
    <w:rsid w:val="005647B9"/>
    <w:rsid w:val="00564CA3"/>
    <w:rsid w:val="00565C9F"/>
    <w:rsid w:val="00566060"/>
    <w:rsid w:val="00573136"/>
    <w:rsid w:val="005732D0"/>
    <w:rsid w:val="0057334E"/>
    <w:rsid w:val="0057356A"/>
    <w:rsid w:val="00576DBC"/>
    <w:rsid w:val="00580CFE"/>
    <w:rsid w:val="00583D4F"/>
    <w:rsid w:val="005844F1"/>
    <w:rsid w:val="005863D8"/>
    <w:rsid w:val="00586607"/>
    <w:rsid w:val="00590B1E"/>
    <w:rsid w:val="00595D2E"/>
    <w:rsid w:val="005A1B66"/>
    <w:rsid w:val="005A3849"/>
    <w:rsid w:val="005A48D4"/>
    <w:rsid w:val="005B54EF"/>
    <w:rsid w:val="005C6189"/>
    <w:rsid w:val="005C7A88"/>
    <w:rsid w:val="005E0974"/>
    <w:rsid w:val="005E5BA2"/>
    <w:rsid w:val="005F6A88"/>
    <w:rsid w:val="005F7BCF"/>
    <w:rsid w:val="0060160C"/>
    <w:rsid w:val="00610258"/>
    <w:rsid w:val="006102D5"/>
    <w:rsid w:val="00613EB4"/>
    <w:rsid w:val="00614886"/>
    <w:rsid w:val="00614BC8"/>
    <w:rsid w:val="006263E9"/>
    <w:rsid w:val="00630587"/>
    <w:rsid w:val="00631DE4"/>
    <w:rsid w:val="0063370C"/>
    <w:rsid w:val="00646411"/>
    <w:rsid w:val="0065042F"/>
    <w:rsid w:val="00652638"/>
    <w:rsid w:val="00653DA6"/>
    <w:rsid w:val="00655DD5"/>
    <w:rsid w:val="006561BD"/>
    <w:rsid w:val="00657FEA"/>
    <w:rsid w:val="006609B7"/>
    <w:rsid w:val="006612BB"/>
    <w:rsid w:val="00663FA1"/>
    <w:rsid w:val="00664136"/>
    <w:rsid w:val="006658DB"/>
    <w:rsid w:val="00666124"/>
    <w:rsid w:val="00667B5F"/>
    <w:rsid w:val="00676702"/>
    <w:rsid w:val="00681A43"/>
    <w:rsid w:val="00681E3D"/>
    <w:rsid w:val="00694A50"/>
    <w:rsid w:val="006A151A"/>
    <w:rsid w:val="006A23AD"/>
    <w:rsid w:val="006B29B8"/>
    <w:rsid w:val="006B6F22"/>
    <w:rsid w:val="006B774B"/>
    <w:rsid w:val="006C0DC4"/>
    <w:rsid w:val="006C1031"/>
    <w:rsid w:val="006D4307"/>
    <w:rsid w:val="006D7BBC"/>
    <w:rsid w:val="006E03C1"/>
    <w:rsid w:val="006E135C"/>
    <w:rsid w:val="006F1D2E"/>
    <w:rsid w:val="006F349E"/>
    <w:rsid w:val="00700761"/>
    <w:rsid w:val="007046E1"/>
    <w:rsid w:val="00705D9A"/>
    <w:rsid w:val="00705E4C"/>
    <w:rsid w:val="00706644"/>
    <w:rsid w:val="007072FA"/>
    <w:rsid w:val="007073DE"/>
    <w:rsid w:val="00716304"/>
    <w:rsid w:val="00716DB6"/>
    <w:rsid w:val="007228AF"/>
    <w:rsid w:val="0072782F"/>
    <w:rsid w:val="00740A6C"/>
    <w:rsid w:val="00740E02"/>
    <w:rsid w:val="00742979"/>
    <w:rsid w:val="007435B5"/>
    <w:rsid w:val="00744548"/>
    <w:rsid w:val="00744FF0"/>
    <w:rsid w:val="007464D2"/>
    <w:rsid w:val="007528E0"/>
    <w:rsid w:val="00756EEB"/>
    <w:rsid w:val="00757665"/>
    <w:rsid w:val="00761283"/>
    <w:rsid w:val="007617C2"/>
    <w:rsid w:val="00763CB2"/>
    <w:rsid w:val="00765398"/>
    <w:rsid w:val="00766A8D"/>
    <w:rsid w:val="00772D4A"/>
    <w:rsid w:val="00777DD9"/>
    <w:rsid w:val="007816C4"/>
    <w:rsid w:val="00783C17"/>
    <w:rsid w:val="0079397D"/>
    <w:rsid w:val="00793ACA"/>
    <w:rsid w:val="00797315"/>
    <w:rsid w:val="007A0970"/>
    <w:rsid w:val="007A6C0C"/>
    <w:rsid w:val="007B0519"/>
    <w:rsid w:val="007B2AF8"/>
    <w:rsid w:val="007B6736"/>
    <w:rsid w:val="007B7858"/>
    <w:rsid w:val="007C7B48"/>
    <w:rsid w:val="007D09A4"/>
    <w:rsid w:val="007D2498"/>
    <w:rsid w:val="007D40D4"/>
    <w:rsid w:val="007E1809"/>
    <w:rsid w:val="007E364A"/>
    <w:rsid w:val="007E573B"/>
    <w:rsid w:val="007E6258"/>
    <w:rsid w:val="007F2345"/>
    <w:rsid w:val="007F3FB7"/>
    <w:rsid w:val="007F4291"/>
    <w:rsid w:val="007F7182"/>
    <w:rsid w:val="00803B62"/>
    <w:rsid w:val="008108A6"/>
    <w:rsid w:val="0081213D"/>
    <w:rsid w:val="00816ACE"/>
    <w:rsid w:val="00820FD8"/>
    <w:rsid w:val="00822180"/>
    <w:rsid w:val="008229C6"/>
    <w:rsid w:val="00824064"/>
    <w:rsid w:val="00834DC7"/>
    <w:rsid w:val="00837DE3"/>
    <w:rsid w:val="00844B1E"/>
    <w:rsid w:val="0084799C"/>
    <w:rsid w:val="00850157"/>
    <w:rsid w:val="008508F0"/>
    <w:rsid w:val="00850A3E"/>
    <w:rsid w:val="00854DBB"/>
    <w:rsid w:val="0086523C"/>
    <w:rsid w:val="00867FC0"/>
    <w:rsid w:val="00874E57"/>
    <w:rsid w:val="008751EE"/>
    <w:rsid w:val="00875C1D"/>
    <w:rsid w:val="00882E30"/>
    <w:rsid w:val="00892168"/>
    <w:rsid w:val="00892C39"/>
    <w:rsid w:val="008939F2"/>
    <w:rsid w:val="008948B6"/>
    <w:rsid w:val="00895625"/>
    <w:rsid w:val="0089571B"/>
    <w:rsid w:val="008C3CA9"/>
    <w:rsid w:val="008C5741"/>
    <w:rsid w:val="008C7EEF"/>
    <w:rsid w:val="008D6383"/>
    <w:rsid w:val="008D71AC"/>
    <w:rsid w:val="008D775A"/>
    <w:rsid w:val="008E1992"/>
    <w:rsid w:val="008E41DE"/>
    <w:rsid w:val="008E7050"/>
    <w:rsid w:val="009056DB"/>
    <w:rsid w:val="0090617B"/>
    <w:rsid w:val="00912982"/>
    <w:rsid w:val="009163B8"/>
    <w:rsid w:val="0091709E"/>
    <w:rsid w:val="00925036"/>
    <w:rsid w:val="009259DC"/>
    <w:rsid w:val="00926CB1"/>
    <w:rsid w:val="0092757A"/>
    <w:rsid w:val="00927A63"/>
    <w:rsid w:val="009300E7"/>
    <w:rsid w:val="00930ECC"/>
    <w:rsid w:val="009354DD"/>
    <w:rsid w:val="0094110B"/>
    <w:rsid w:val="009616DB"/>
    <w:rsid w:val="0096329D"/>
    <w:rsid w:val="00975AF2"/>
    <w:rsid w:val="00986BEA"/>
    <w:rsid w:val="00986BF2"/>
    <w:rsid w:val="00991EDD"/>
    <w:rsid w:val="009962C6"/>
    <w:rsid w:val="009A0E5A"/>
    <w:rsid w:val="009A4823"/>
    <w:rsid w:val="009B050F"/>
    <w:rsid w:val="009B29DE"/>
    <w:rsid w:val="009B32BC"/>
    <w:rsid w:val="009B456F"/>
    <w:rsid w:val="009B666F"/>
    <w:rsid w:val="009C0836"/>
    <w:rsid w:val="009C6367"/>
    <w:rsid w:val="009C75CA"/>
    <w:rsid w:val="009D2085"/>
    <w:rsid w:val="009D6E9A"/>
    <w:rsid w:val="009D721F"/>
    <w:rsid w:val="009E2363"/>
    <w:rsid w:val="009E2815"/>
    <w:rsid w:val="009E77C9"/>
    <w:rsid w:val="009F1200"/>
    <w:rsid w:val="009F23A8"/>
    <w:rsid w:val="009F3B6C"/>
    <w:rsid w:val="009F637F"/>
    <w:rsid w:val="009F6B78"/>
    <w:rsid w:val="00A0088B"/>
    <w:rsid w:val="00A05F9D"/>
    <w:rsid w:val="00A1023E"/>
    <w:rsid w:val="00A13D60"/>
    <w:rsid w:val="00A14EAD"/>
    <w:rsid w:val="00A155BB"/>
    <w:rsid w:val="00A16C5D"/>
    <w:rsid w:val="00A27342"/>
    <w:rsid w:val="00A32EB9"/>
    <w:rsid w:val="00A40973"/>
    <w:rsid w:val="00A46F1C"/>
    <w:rsid w:val="00A50E27"/>
    <w:rsid w:val="00A53215"/>
    <w:rsid w:val="00A53468"/>
    <w:rsid w:val="00A54429"/>
    <w:rsid w:val="00A607A3"/>
    <w:rsid w:val="00A66085"/>
    <w:rsid w:val="00A70253"/>
    <w:rsid w:val="00A73C5D"/>
    <w:rsid w:val="00A77689"/>
    <w:rsid w:val="00A83E75"/>
    <w:rsid w:val="00A866C1"/>
    <w:rsid w:val="00A87D1E"/>
    <w:rsid w:val="00A943DF"/>
    <w:rsid w:val="00A95232"/>
    <w:rsid w:val="00A9711B"/>
    <w:rsid w:val="00AA0016"/>
    <w:rsid w:val="00AA163D"/>
    <w:rsid w:val="00AA7BDD"/>
    <w:rsid w:val="00AB0B24"/>
    <w:rsid w:val="00AB391D"/>
    <w:rsid w:val="00AB6D69"/>
    <w:rsid w:val="00AB7E90"/>
    <w:rsid w:val="00AC2EC4"/>
    <w:rsid w:val="00AC6F53"/>
    <w:rsid w:val="00AD4EF1"/>
    <w:rsid w:val="00AE545B"/>
    <w:rsid w:val="00AE76A0"/>
    <w:rsid w:val="00AF0434"/>
    <w:rsid w:val="00AF33ED"/>
    <w:rsid w:val="00AF446F"/>
    <w:rsid w:val="00B02E38"/>
    <w:rsid w:val="00B036DA"/>
    <w:rsid w:val="00B15579"/>
    <w:rsid w:val="00B175AF"/>
    <w:rsid w:val="00B212F1"/>
    <w:rsid w:val="00B25FBE"/>
    <w:rsid w:val="00B26A5E"/>
    <w:rsid w:val="00B30676"/>
    <w:rsid w:val="00B32CF5"/>
    <w:rsid w:val="00B45289"/>
    <w:rsid w:val="00B45690"/>
    <w:rsid w:val="00B45E12"/>
    <w:rsid w:val="00B525F8"/>
    <w:rsid w:val="00B56DCD"/>
    <w:rsid w:val="00B6012D"/>
    <w:rsid w:val="00B615A4"/>
    <w:rsid w:val="00B61B51"/>
    <w:rsid w:val="00B62B65"/>
    <w:rsid w:val="00B66CD7"/>
    <w:rsid w:val="00B66D35"/>
    <w:rsid w:val="00B732BE"/>
    <w:rsid w:val="00B803D5"/>
    <w:rsid w:val="00B80FF6"/>
    <w:rsid w:val="00B8564C"/>
    <w:rsid w:val="00B861D8"/>
    <w:rsid w:val="00B874CC"/>
    <w:rsid w:val="00B87A49"/>
    <w:rsid w:val="00B903AD"/>
    <w:rsid w:val="00B91D37"/>
    <w:rsid w:val="00B955F9"/>
    <w:rsid w:val="00BB2E39"/>
    <w:rsid w:val="00BC6FED"/>
    <w:rsid w:val="00BD7141"/>
    <w:rsid w:val="00BE1C58"/>
    <w:rsid w:val="00BE39A1"/>
    <w:rsid w:val="00BE46F7"/>
    <w:rsid w:val="00BE54F6"/>
    <w:rsid w:val="00BE6FE0"/>
    <w:rsid w:val="00BF2478"/>
    <w:rsid w:val="00BF6A13"/>
    <w:rsid w:val="00BF6E5E"/>
    <w:rsid w:val="00C0533B"/>
    <w:rsid w:val="00C064D3"/>
    <w:rsid w:val="00C10E72"/>
    <w:rsid w:val="00C1356B"/>
    <w:rsid w:val="00C1734C"/>
    <w:rsid w:val="00C17937"/>
    <w:rsid w:val="00C21510"/>
    <w:rsid w:val="00C2561B"/>
    <w:rsid w:val="00C27846"/>
    <w:rsid w:val="00C3061B"/>
    <w:rsid w:val="00C31E0C"/>
    <w:rsid w:val="00C4111B"/>
    <w:rsid w:val="00C47C7C"/>
    <w:rsid w:val="00C50FBE"/>
    <w:rsid w:val="00C527E3"/>
    <w:rsid w:val="00C574DB"/>
    <w:rsid w:val="00C61BAB"/>
    <w:rsid w:val="00C646D5"/>
    <w:rsid w:val="00C75DEE"/>
    <w:rsid w:val="00C82FA2"/>
    <w:rsid w:val="00C930C4"/>
    <w:rsid w:val="00CA015A"/>
    <w:rsid w:val="00CA0B99"/>
    <w:rsid w:val="00CB1327"/>
    <w:rsid w:val="00CB750A"/>
    <w:rsid w:val="00CC043B"/>
    <w:rsid w:val="00CD1CFE"/>
    <w:rsid w:val="00CD3D28"/>
    <w:rsid w:val="00CD6199"/>
    <w:rsid w:val="00CD72E2"/>
    <w:rsid w:val="00CF0100"/>
    <w:rsid w:val="00CF0C68"/>
    <w:rsid w:val="00CF31D6"/>
    <w:rsid w:val="00CF47D9"/>
    <w:rsid w:val="00D0300C"/>
    <w:rsid w:val="00D03D34"/>
    <w:rsid w:val="00D06A0E"/>
    <w:rsid w:val="00D07716"/>
    <w:rsid w:val="00D1468F"/>
    <w:rsid w:val="00D1759C"/>
    <w:rsid w:val="00D211DD"/>
    <w:rsid w:val="00D21E1F"/>
    <w:rsid w:val="00D27132"/>
    <w:rsid w:val="00D27B4B"/>
    <w:rsid w:val="00D31EC1"/>
    <w:rsid w:val="00D330C5"/>
    <w:rsid w:val="00D34003"/>
    <w:rsid w:val="00D3420D"/>
    <w:rsid w:val="00D34AFE"/>
    <w:rsid w:val="00D376FD"/>
    <w:rsid w:val="00D4082B"/>
    <w:rsid w:val="00D409EA"/>
    <w:rsid w:val="00D4189E"/>
    <w:rsid w:val="00D45C8A"/>
    <w:rsid w:val="00D51074"/>
    <w:rsid w:val="00D55A55"/>
    <w:rsid w:val="00D56B11"/>
    <w:rsid w:val="00D60E45"/>
    <w:rsid w:val="00D90E1A"/>
    <w:rsid w:val="00D929ED"/>
    <w:rsid w:val="00D93C37"/>
    <w:rsid w:val="00D94E77"/>
    <w:rsid w:val="00D95639"/>
    <w:rsid w:val="00DA3545"/>
    <w:rsid w:val="00DB0193"/>
    <w:rsid w:val="00DB1CE7"/>
    <w:rsid w:val="00DB1D78"/>
    <w:rsid w:val="00DB2CCA"/>
    <w:rsid w:val="00DB4136"/>
    <w:rsid w:val="00DB73E3"/>
    <w:rsid w:val="00DC4C72"/>
    <w:rsid w:val="00DC65D4"/>
    <w:rsid w:val="00DD2B81"/>
    <w:rsid w:val="00DD5A6A"/>
    <w:rsid w:val="00DD5EA8"/>
    <w:rsid w:val="00DD6486"/>
    <w:rsid w:val="00DE0D71"/>
    <w:rsid w:val="00DE1BD7"/>
    <w:rsid w:val="00DE42EC"/>
    <w:rsid w:val="00DE6859"/>
    <w:rsid w:val="00DF2BA9"/>
    <w:rsid w:val="00DF3042"/>
    <w:rsid w:val="00E06E87"/>
    <w:rsid w:val="00E07942"/>
    <w:rsid w:val="00E11247"/>
    <w:rsid w:val="00E14153"/>
    <w:rsid w:val="00E14394"/>
    <w:rsid w:val="00E3196A"/>
    <w:rsid w:val="00E35A2A"/>
    <w:rsid w:val="00E40ABD"/>
    <w:rsid w:val="00E42588"/>
    <w:rsid w:val="00E44AEE"/>
    <w:rsid w:val="00E476B5"/>
    <w:rsid w:val="00E567C0"/>
    <w:rsid w:val="00E5683E"/>
    <w:rsid w:val="00E57FF9"/>
    <w:rsid w:val="00E635F2"/>
    <w:rsid w:val="00E641A8"/>
    <w:rsid w:val="00E649D8"/>
    <w:rsid w:val="00E710D6"/>
    <w:rsid w:val="00E71F49"/>
    <w:rsid w:val="00E72DCD"/>
    <w:rsid w:val="00E73998"/>
    <w:rsid w:val="00E81F47"/>
    <w:rsid w:val="00E8398C"/>
    <w:rsid w:val="00E86FE1"/>
    <w:rsid w:val="00E87FA3"/>
    <w:rsid w:val="00E91E71"/>
    <w:rsid w:val="00E96A54"/>
    <w:rsid w:val="00EA020A"/>
    <w:rsid w:val="00EA09EB"/>
    <w:rsid w:val="00EA3B5A"/>
    <w:rsid w:val="00EB1B66"/>
    <w:rsid w:val="00EB24D7"/>
    <w:rsid w:val="00EB47EE"/>
    <w:rsid w:val="00EC575E"/>
    <w:rsid w:val="00EC6DF6"/>
    <w:rsid w:val="00ED04D1"/>
    <w:rsid w:val="00ED25AC"/>
    <w:rsid w:val="00ED4115"/>
    <w:rsid w:val="00ED53D0"/>
    <w:rsid w:val="00EE00AA"/>
    <w:rsid w:val="00EE2A7A"/>
    <w:rsid w:val="00EE5EF2"/>
    <w:rsid w:val="00EF1572"/>
    <w:rsid w:val="00EF4985"/>
    <w:rsid w:val="00F011A8"/>
    <w:rsid w:val="00F03FDA"/>
    <w:rsid w:val="00F0427E"/>
    <w:rsid w:val="00F11F93"/>
    <w:rsid w:val="00F2204E"/>
    <w:rsid w:val="00F26E34"/>
    <w:rsid w:val="00F276A0"/>
    <w:rsid w:val="00F27734"/>
    <w:rsid w:val="00F277A1"/>
    <w:rsid w:val="00F27F4C"/>
    <w:rsid w:val="00F3556E"/>
    <w:rsid w:val="00F36414"/>
    <w:rsid w:val="00F43D00"/>
    <w:rsid w:val="00F45922"/>
    <w:rsid w:val="00F473A9"/>
    <w:rsid w:val="00F504C9"/>
    <w:rsid w:val="00F55757"/>
    <w:rsid w:val="00F65AE2"/>
    <w:rsid w:val="00F65C73"/>
    <w:rsid w:val="00F73491"/>
    <w:rsid w:val="00F76A42"/>
    <w:rsid w:val="00F833EC"/>
    <w:rsid w:val="00F8514B"/>
    <w:rsid w:val="00F862E5"/>
    <w:rsid w:val="00F96848"/>
    <w:rsid w:val="00FA10BD"/>
    <w:rsid w:val="00FA2442"/>
    <w:rsid w:val="00FB1334"/>
    <w:rsid w:val="00FB4A7C"/>
    <w:rsid w:val="00FB4AC2"/>
    <w:rsid w:val="00FB7DDE"/>
    <w:rsid w:val="00FD10C0"/>
    <w:rsid w:val="00FD16C3"/>
    <w:rsid w:val="00FD1E42"/>
    <w:rsid w:val="00FD7B1B"/>
    <w:rsid w:val="00FE04A8"/>
    <w:rsid w:val="00FE0BA3"/>
    <w:rsid w:val="00FE1AAD"/>
    <w:rsid w:val="00FE2AC3"/>
    <w:rsid w:val="00FE6BB8"/>
    <w:rsid w:val="00FF11BC"/>
    <w:rsid w:val="00FF1B31"/>
    <w:rsid w:val="00FF4D4B"/>
    <w:rsid w:val="00FF599A"/>
    <w:rsid w:val="00FF7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5DF6E"/>
  <w15:docId w15:val="{767CB16C-5E5F-4CB8-8280-EE734708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74CC"/>
    <w:rPr>
      <w:rFonts w:ascii="Times New Roman" w:eastAsia="Times New Roman" w:hAnsi="Times New Roman"/>
    </w:rPr>
  </w:style>
  <w:style w:type="paragraph" w:styleId="Nagwek6">
    <w:name w:val="heading 6"/>
    <w:basedOn w:val="Normalny"/>
    <w:next w:val="Normalny"/>
    <w:link w:val="Nagwek6Znak"/>
    <w:qFormat/>
    <w:rsid w:val="00FD10C0"/>
    <w:pPr>
      <w:keepNext/>
      <w:spacing w:line="360" w:lineRule="auto"/>
      <w:outlineLvl w:val="5"/>
    </w:pPr>
    <w:rPr>
      <w:rFonts w:eastAsia="Arial Unicode M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Znak Znak Znak Znak, Znak Znak, Znak Znak Znak Znak"/>
    <w:link w:val="Nagwek"/>
    <w:rsid w:val="00E06E87"/>
    <w:rPr>
      <w:lang w:eastAsia="pl-PL"/>
    </w:rPr>
  </w:style>
  <w:style w:type="paragraph" w:styleId="Nagwek">
    <w:name w:val="header"/>
    <w:aliases w:val="Znak,Znak Znak Znak Znak, Znak, Znak Znak Znak"/>
    <w:basedOn w:val="Normalny"/>
    <w:link w:val="NagwekZnak"/>
    <w:rsid w:val="00E06E87"/>
    <w:pPr>
      <w:tabs>
        <w:tab w:val="center" w:pos="4536"/>
        <w:tab w:val="right" w:pos="9072"/>
      </w:tabs>
    </w:pPr>
    <w:rPr>
      <w:rFonts w:ascii="Calibri" w:eastAsia="Calibri" w:hAnsi="Calibri"/>
      <w:lang w:val="x-none"/>
    </w:rPr>
  </w:style>
  <w:style w:type="character" w:customStyle="1" w:styleId="NagwekZnak1">
    <w:name w:val="Nagłówek Znak1"/>
    <w:uiPriority w:val="99"/>
    <w:semiHidden/>
    <w:rsid w:val="00E06E8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06E87"/>
    <w:rPr>
      <w:sz w:val="24"/>
      <w:lang w:val="x-none" w:eastAsia="x-none"/>
    </w:rPr>
  </w:style>
  <w:style w:type="character" w:customStyle="1" w:styleId="TekstpodstawowyZnak">
    <w:name w:val="Tekst podstawowy Znak"/>
    <w:link w:val="Tekstpodstawowy"/>
    <w:rsid w:val="00E06E87"/>
    <w:rPr>
      <w:rFonts w:ascii="Times New Roman" w:eastAsia="Times New Roman" w:hAnsi="Times New Roman" w:cs="Times New Roman"/>
      <w:sz w:val="24"/>
      <w:szCs w:val="20"/>
      <w:lang w:val="x-none" w:eastAsia="x-none"/>
    </w:rPr>
  </w:style>
  <w:style w:type="paragraph" w:styleId="Akapitzlist">
    <w:name w:val="List Paragraph"/>
    <w:aliases w:val="Data wydania,List Paragraph,L1,Numerowanie,Akapit z listą5,Podsis rysunku,lp1,Preambuła,CP-UC,CP-Punkty,Bullet List,List - bullets,Equipment,Bullet 1,List Paragraph Char Char,b1,Figure_name,Numbered Indented Text,List Paragraph11,Ref"/>
    <w:basedOn w:val="Normalny"/>
    <w:link w:val="AkapitzlistZnak"/>
    <w:uiPriority w:val="34"/>
    <w:qFormat/>
    <w:rsid w:val="00E06E87"/>
    <w:pPr>
      <w:ind w:left="708"/>
    </w:pPr>
    <w:rPr>
      <w:sz w:val="24"/>
      <w:szCs w:val="24"/>
    </w:rPr>
  </w:style>
  <w:style w:type="paragraph" w:styleId="Stopka">
    <w:name w:val="footer"/>
    <w:basedOn w:val="Normalny"/>
    <w:link w:val="StopkaZnak"/>
    <w:uiPriority w:val="99"/>
    <w:unhideWhenUsed/>
    <w:rsid w:val="00E06E87"/>
    <w:pPr>
      <w:tabs>
        <w:tab w:val="center" w:pos="4536"/>
        <w:tab w:val="right" w:pos="9072"/>
      </w:tabs>
    </w:pPr>
    <w:rPr>
      <w:lang w:val="x-none" w:eastAsia="x-none"/>
    </w:rPr>
  </w:style>
  <w:style w:type="character" w:customStyle="1" w:styleId="StopkaZnak">
    <w:name w:val="Stopka Znak"/>
    <w:link w:val="Stopka"/>
    <w:uiPriority w:val="99"/>
    <w:rsid w:val="00E06E87"/>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rsid w:val="00E06E87"/>
    <w:pPr>
      <w:spacing w:after="120"/>
    </w:pPr>
    <w:rPr>
      <w:sz w:val="16"/>
      <w:szCs w:val="16"/>
      <w:lang w:val="x-none"/>
    </w:rPr>
  </w:style>
  <w:style w:type="character" w:customStyle="1" w:styleId="Tekstpodstawowy3Znak">
    <w:name w:val="Tekst podstawowy 3 Znak"/>
    <w:link w:val="Tekstpodstawowy3"/>
    <w:rsid w:val="00E06E8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06E87"/>
    <w:pPr>
      <w:spacing w:after="120" w:line="480" w:lineRule="auto"/>
    </w:pPr>
    <w:rPr>
      <w:lang w:val="x-none"/>
    </w:rPr>
  </w:style>
  <w:style w:type="character" w:customStyle="1" w:styleId="Tekstpodstawowy2Znak">
    <w:name w:val="Tekst podstawowy 2 Znak"/>
    <w:link w:val="Tekstpodstawowy2"/>
    <w:rsid w:val="00E06E8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E06E87"/>
    <w:pPr>
      <w:spacing w:after="120"/>
      <w:ind w:left="283"/>
    </w:pPr>
    <w:rPr>
      <w:lang w:val="x-none" w:eastAsia="x-none"/>
    </w:rPr>
  </w:style>
  <w:style w:type="character" w:customStyle="1" w:styleId="TekstpodstawowywcityZnak">
    <w:name w:val="Tekst podstawowy wcięty Znak"/>
    <w:link w:val="Tekstpodstawowywcity"/>
    <w:uiPriority w:val="99"/>
    <w:semiHidden/>
    <w:rsid w:val="00E06E87"/>
    <w:rPr>
      <w:rFonts w:ascii="Times New Roman" w:eastAsia="Times New Roman" w:hAnsi="Times New Roman" w:cs="Times New Roman"/>
      <w:sz w:val="20"/>
      <w:szCs w:val="20"/>
      <w:lang w:val="x-none" w:eastAsia="x-none"/>
    </w:rPr>
  </w:style>
  <w:style w:type="paragraph" w:styleId="Bezodstpw">
    <w:name w:val="No Spacing"/>
    <w:link w:val="BezodstpwZnak"/>
    <w:qFormat/>
    <w:rsid w:val="00E06E87"/>
    <w:rPr>
      <w:sz w:val="22"/>
      <w:szCs w:val="22"/>
      <w:lang w:eastAsia="en-US"/>
    </w:rPr>
  </w:style>
  <w:style w:type="paragraph" w:customStyle="1" w:styleId="FR1">
    <w:name w:val="FR1"/>
    <w:rsid w:val="00E06E87"/>
    <w:pPr>
      <w:widowControl w:val="0"/>
      <w:autoSpaceDE w:val="0"/>
      <w:autoSpaceDN w:val="0"/>
      <w:adjustRightInd w:val="0"/>
      <w:spacing w:before="300"/>
      <w:jc w:val="center"/>
    </w:pPr>
    <w:rPr>
      <w:rFonts w:ascii="Arial" w:eastAsia="Times New Roman" w:hAnsi="Arial" w:cs="Arial"/>
      <w:i/>
      <w:iCs/>
      <w:noProof/>
    </w:rPr>
  </w:style>
  <w:style w:type="paragraph" w:styleId="Tytu">
    <w:name w:val="Title"/>
    <w:basedOn w:val="Normalny"/>
    <w:link w:val="TytuZnak"/>
    <w:qFormat/>
    <w:rsid w:val="00EF4985"/>
    <w:pPr>
      <w:jc w:val="center"/>
    </w:pPr>
    <w:rPr>
      <w:b/>
      <w:sz w:val="32"/>
      <w:szCs w:val="24"/>
      <w:lang w:val="x-none" w:eastAsia="x-none"/>
    </w:rPr>
  </w:style>
  <w:style w:type="character" w:customStyle="1" w:styleId="TytuZnak">
    <w:name w:val="Tytuł Znak"/>
    <w:link w:val="Tytu"/>
    <w:rsid w:val="00EF4985"/>
    <w:rPr>
      <w:rFonts w:ascii="Times New Roman" w:eastAsia="Times New Roman" w:hAnsi="Times New Roman"/>
      <w:b/>
      <w:sz w:val="32"/>
      <w:szCs w:val="24"/>
    </w:rPr>
  </w:style>
  <w:style w:type="character" w:styleId="Hipercze">
    <w:name w:val="Hyperlink"/>
    <w:unhideWhenUsed/>
    <w:rsid w:val="00181EC0"/>
    <w:rPr>
      <w:color w:val="0000FF"/>
      <w:u w:val="single"/>
    </w:rPr>
  </w:style>
  <w:style w:type="character" w:customStyle="1" w:styleId="Nagwek6Znak">
    <w:name w:val="Nagłówek 6 Znak"/>
    <w:link w:val="Nagwek6"/>
    <w:rsid w:val="00FD10C0"/>
    <w:rPr>
      <w:rFonts w:ascii="Times New Roman" w:eastAsia="Arial Unicode MS" w:hAnsi="Times New Roman"/>
      <w:sz w:val="24"/>
    </w:rPr>
  </w:style>
  <w:style w:type="paragraph" w:styleId="Tekstdymka">
    <w:name w:val="Balloon Text"/>
    <w:basedOn w:val="Normalny"/>
    <w:link w:val="TekstdymkaZnak"/>
    <w:uiPriority w:val="99"/>
    <w:semiHidden/>
    <w:unhideWhenUsed/>
    <w:rsid w:val="008948B6"/>
    <w:rPr>
      <w:rFonts w:ascii="Tahoma" w:hAnsi="Tahoma"/>
      <w:sz w:val="16"/>
      <w:szCs w:val="16"/>
      <w:lang w:val="x-none" w:eastAsia="x-none"/>
    </w:rPr>
  </w:style>
  <w:style w:type="character" w:customStyle="1" w:styleId="TekstdymkaZnak">
    <w:name w:val="Tekst dymka Znak"/>
    <w:link w:val="Tekstdymka"/>
    <w:uiPriority w:val="99"/>
    <w:semiHidden/>
    <w:rsid w:val="008948B6"/>
    <w:rPr>
      <w:rFonts w:ascii="Tahoma" w:eastAsia="Times New Roman" w:hAnsi="Tahoma" w:cs="Tahoma"/>
      <w:sz w:val="16"/>
      <w:szCs w:val="16"/>
    </w:rPr>
  </w:style>
  <w:style w:type="paragraph" w:customStyle="1" w:styleId="Default">
    <w:name w:val="Default"/>
    <w:rsid w:val="00A83E75"/>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E545B"/>
    <w:rPr>
      <w:sz w:val="16"/>
      <w:szCs w:val="16"/>
    </w:rPr>
  </w:style>
  <w:style w:type="paragraph" w:styleId="Tekstkomentarza">
    <w:name w:val="annotation text"/>
    <w:basedOn w:val="Normalny"/>
    <w:link w:val="TekstkomentarzaZnak"/>
    <w:uiPriority w:val="99"/>
    <w:semiHidden/>
    <w:unhideWhenUsed/>
    <w:rsid w:val="00AE545B"/>
  </w:style>
  <w:style w:type="character" w:customStyle="1" w:styleId="TekstkomentarzaZnak">
    <w:name w:val="Tekst komentarza Znak"/>
    <w:link w:val="Tekstkomentarza"/>
    <w:uiPriority w:val="99"/>
    <w:semiHidden/>
    <w:rsid w:val="00AE545B"/>
    <w:rPr>
      <w:rFonts w:ascii="Times New Roman" w:eastAsia="Times New Roman" w:hAnsi="Times New Roman"/>
    </w:rPr>
  </w:style>
  <w:style w:type="character" w:customStyle="1" w:styleId="txt-new">
    <w:name w:val="txt-new"/>
    <w:basedOn w:val="Domylnaczcionkaakapitu"/>
    <w:rsid w:val="00772D4A"/>
  </w:style>
  <w:style w:type="character" w:customStyle="1" w:styleId="luchili">
    <w:name w:val="luc_hili"/>
    <w:basedOn w:val="Domylnaczcionkaakapitu"/>
    <w:rsid w:val="00772D4A"/>
  </w:style>
  <w:style w:type="character" w:customStyle="1" w:styleId="Odwoaniedokomentarza1">
    <w:name w:val="Odwołanie do komentarza1"/>
    <w:rsid w:val="00772D4A"/>
    <w:rPr>
      <w:sz w:val="16"/>
      <w:szCs w:val="16"/>
    </w:rPr>
  </w:style>
  <w:style w:type="character" w:customStyle="1" w:styleId="FontStyle34">
    <w:name w:val="Font Style34"/>
    <w:rsid w:val="00556802"/>
    <w:rPr>
      <w:rFonts w:ascii="Times New Roman" w:hAnsi="Times New Roman" w:cs="Times New Roman"/>
      <w:sz w:val="20"/>
    </w:rPr>
  </w:style>
  <w:style w:type="paragraph" w:customStyle="1" w:styleId="Style2">
    <w:name w:val="Style2"/>
    <w:basedOn w:val="Normalny"/>
    <w:rsid w:val="00556802"/>
    <w:pPr>
      <w:widowControl w:val="0"/>
      <w:suppressAutoHyphens/>
      <w:autoSpaceDE w:val="0"/>
    </w:pPr>
    <w:rPr>
      <w:sz w:val="24"/>
      <w:szCs w:val="24"/>
      <w:lang w:eastAsia="zh-CN"/>
    </w:rPr>
  </w:style>
  <w:style w:type="character" w:customStyle="1" w:styleId="BezodstpwZnak">
    <w:name w:val="Bez odstępów Znak"/>
    <w:link w:val="Bezodstpw"/>
    <w:rsid w:val="00556802"/>
    <w:rPr>
      <w:sz w:val="22"/>
      <w:szCs w:val="22"/>
      <w:lang w:eastAsia="en-US"/>
    </w:rPr>
  </w:style>
  <w:style w:type="character" w:customStyle="1" w:styleId="Teksttreci74">
    <w:name w:val="Tekst treści74"/>
    <w:rsid w:val="00556802"/>
    <w:rPr>
      <w:rFonts w:ascii="Century Gothic" w:eastAsia="Times New Roman" w:hAnsi="Century Gothic" w:cs="Century Gothic"/>
      <w:sz w:val="17"/>
      <w:szCs w:val="17"/>
      <w:shd w:val="clear" w:color="auto" w:fill="FFFFFF"/>
    </w:rPr>
  </w:style>
  <w:style w:type="character" w:styleId="Uwydatnienie">
    <w:name w:val="Emphasis"/>
    <w:uiPriority w:val="20"/>
    <w:qFormat/>
    <w:rsid w:val="00513099"/>
    <w:rPr>
      <w:i/>
      <w:iCs/>
    </w:rPr>
  </w:style>
  <w:style w:type="paragraph" w:styleId="Tekstprzypisudolnego">
    <w:name w:val="footnote text"/>
    <w:basedOn w:val="Normalny"/>
    <w:link w:val="TekstprzypisudolnegoZnak"/>
    <w:uiPriority w:val="99"/>
    <w:semiHidden/>
    <w:unhideWhenUsed/>
    <w:rsid w:val="00513099"/>
    <w:rPr>
      <w:rFonts w:ascii="Calibri" w:eastAsia="Calibri" w:hAnsi="Calibri"/>
      <w:lang w:eastAsia="en-US"/>
    </w:rPr>
  </w:style>
  <w:style w:type="character" w:customStyle="1" w:styleId="TekstprzypisudolnegoZnak">
    <w:name w:val="Tekst przypisu dolnego Znak"/>
    <w:link w:val="Tekstprzypisudolnego"/>
    <w:uiPriority w:val="99"/>
    <w:semiHidden/>
    <w:rsid w:val="00513099"/>
    <w:rPr>
      <w:lang w:eastAsia="en-US"/>
    </w:rPr>
  </w:style>
  <w:style w:type="character" w:styleId="Odwoanieprzypisudolnego">
    <w:name w:val="footnote reference"/>
    <w:uiPriority w:val="99"/>
    <w:semiHidden/>
    <w:unhideWhenUsed/>
    <w:rsid w:val="00513099"/>
    <w:rPr>
      <w:vertAlign w:val="superscript"/>
    </w:rPr>
  </w:style>
  <w:style w:type="character" w:customStyle="1" w:styleId="AkapitzlistZnak">
    <w:name w:val="Akapit z listą Znak"/>
    <w:aliases w:val="Data wydania Znak,List Paragraph Znak,L1 Znak,Numerowanie Znak,Akapit z listą5 Znak,Podsis rysunku Znak,lp1 Znak,Preambuła Znak,CP-UC Znak,CP-Punkty Znak,Bullet List Znak,List - bullets Znak,Equipment Znak,Bullet 1 Znak,b1 Znak"/>
    <w:link w:val="Akapitzlist"/>
    <w:uiPriority w:val="34"/>
    <w:qFormat/>
    <w:rsid w:val="00CF47D9"/>
    <w:rPr>
      <w:rFonts w:ascii="Times New Roman" w:eastAsia="Times New Roman" w:hAnsi="Times New Roman"/>
      <w:sz w:val="24"/>
      <w:szCs w:val="24"/>
    </w:rPr>
  </w:style>
  <w:style w:type="paragraph" w:styleId="Zwykytekst">
    <w:name w:val="Plain Text"/>
    <w:basedOn w:val="Normalny"/>
    <w:link w:val="ZwykytekstZnak"/>
    <w:unhideWhenUsed/>
    <w:rsid w:val="000A1609"/>
    <w:rPr>
      <w:rFonts w:ascii="Courier New" w:hAnsi="Courier New"/>
      <w:lang w:val="x-none"/>
    </w:rPr>
  </w:style>
  <w:style w:type="character" w:customStyle="1" w:styleId="ZwykytekstZnak">
    <w:name w:val="Zwykły tekst Znak"/>
    <w:basedOn w:val="Domylnaczcionkaakapitu"/>
    <w:link w:val="Zwykytekst"/>
    <w:rsid w:val="000A1609"/>
    <w:rPr>
      <w:rFonts w:ascii="Courier New" w:eastAsia="Times New Roman"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04040">
      <w:bodyDiv w:val="1"/>
      <w:marLeft w:val="0"/>
      <w:marRight w:val="0"/>
      <w:marTop w:val="0"/>
      <w:marBottom w:val="0"/>
      <w:divBdr>
        <w:top w:val="none" w:sz="0" w:space="0" w:color="auto"/>
        <w:left w:val="none" w:sz="0" w:space="0" w:color="auto"/>
        <w:bottom w:val="none" w:sz="0" w:space="0" w:color="auto"/>
        <w:right w:val="none" w:sz="0" w:space="0" w:color="auto"/>
      </w:divBdr>
    </w:div>
    <w:div w:id="102355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czolgsam@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63CAB-8013-42E0-BE3D-8EAC744FC80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E4C1DFB-52A2-4425-8701-AD652EB10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20</Pages>
  <Words>6654</Words>
  <Characters>39928</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46490</CharactersWithSpaces>
  <SharedDoc>false</SharedDoc>
  <HLinks>
    <vt:vector size="72" baseType="variant">
      <vt:variant>
        <vt:i4>3276816</vt:i4>
      </vt:variant>
      <vt:variant>
        <vt:i4>33</vt:i4>
      </vt:variant>
      <vt:variant>
        <vt:i4>0</vt:i4>
      </vt:variant>
      <vt:variant>
        <vt:i4>5</vt:i4>
      </vt:variant>
      <vt:variant>
        <vt:lpwstr>mailto:n.siciarek@ron.mil.pl</vt:lpwstr>
      </vt:variant>
      <vt:variant>
        <vt:lpwstr/>
      </vt:variant>
      <vt:variant>
        <vt:i4>1441834</vt:i4>
      </vt:variant>
      <vt:variant>
        <vt:i4>30</vt:i4>
      </vt:variant>
      <vt:variant>
        <vt:i4>0</vt:i4>
      </vt:variant>
      <vt:variant>
        <vt:i4>5</vt:i4>
      </vt:variant>
      <vt:variant>
        <vt:lpwstr>mailto:j.papis@ron.mil.pl</vt:lpwstr>
      </vt:variant>
      <vt:variant>
        <vt:lpwstr/>
      </vt:variant>
      <vt:variant>
        <vt:i4>4391010</vt:i4>
      </vt:variant>
      <vt:variant>
        <vt:i4>27</vt:i4>
      </vt:variant>
      <vt:variant>
        <vt:i4>0</vt:i4>
      </vt:variant>
      <vt:variant>
        <vt:i4>5</vt:i4>
      </vt:variant>
      <vt:variant>
        <vt:lpwstr>mailto:m.majdan@ron.mil.pl</vt:lpwstr>
      </vt:variant>
      <vt:variant>
        <vt:lpwstr/>
      </vt:variant>
      <vt:variant>
        <vt:i4>3276816</vt:i4>
      </vt:variant>
      <vt:variant>
        <vt:i4>24</vt:i4>
      </vt:variant>
      <vt:variant>
        <vt:i4>0</vt:i4>
      </vt:variant>
      <vt:variant>
        <vt:i4>5</vt:i4>
      </vt:variant>
      <vt:variant>
        <vt:lpwstr>mailto:n.siciarek@ron.mil.pl</vt:lpwstr>
      </vt:variant>
      <vt:variant>
        <vt:lpwstr/>
      </vt:variant>
      <vt:variant>
        <vt:i4>1441834</vt:i4>
      </vt:variant>
      <vt:variant>
        <vt:i4>21</vt:i4>
      </vt:variant>
      <vt:variant>
        <vt:i4>0</vt:i4>
      </vt:variant>
      <vt:variant>
        <vt:i4>5</vt:i4>
      </vt:variant>
      <vt:variant>
        <vt:lpwstr>mailto:j.papis@ron.mil.pl</vt:lpwstr>
      </vt:variant>
      <vt:variant>
        <vt:lpwstr/>
      </vt:variant>
      <vt:variant>
        <vt:i4>4391010</vt:i4>
      </vt:variant>
      <vt:variant>
        <vt:i4>18</vt:i4>
      </vt:variant>
      <vt:variant>
        <vt:i4>0</vt:i4>
      </vt:variant>
      <vt:variant>
        <vt:i4>5</vt:i4>
      </vt:variant>
      <vt:variant>
        <vt:lpwstr>mailto:m.majdan@ron.mil.pl</vt:lpwstr>
      </vt:variant>
      <vt:variant>
        <vt:lpwstr/>
      </vt:variant>
      <vt:variant>
        <vt:i4>3276816</vt:i4>
      </vt:variant>
      <vt:variant>
        <vt:i4>15</vt:i4>
      </vt:variant>
      <vt:variant>
        <vt:i4>0</vt:i4>
      </vt:variant>
      <vt:variant>
        <vt:i4>5</vt:i4>
      </vt:variant>
      <vt:variant>
        <vt:lpwstr>mailto:n.siciarek@ron.mil.pl</vt:lpwstr>
      </vt:variant>
      <vt:variant>
        <vt:lpwstr/>
      </vt:variant>
      <vt:variant>
        <vt:i4>1441834</vt:i4>
      </vt:variant>
      <vt:variant>
        <vt:i4>12</vt:i4>
      </vt:variant>
      <vt:variant>
        <vt:i4>0</vt:i4>
      </vt:variant>
      <vt:variant>
        <vt:i4>5</vt:i4>
      </vt:variant>
      <vt:variant>
        <vt:lpwstr>mailto:j.papis@ron.mil.pl</vt:lpwstr>
      </vt:variant>
      <vt:variant>
        <vt:lpwstr/>
      </vt:variant>
      <vt:variant>
        <vt:i4>4391010</vt:i4>
      </vt:variant>
      <vt:variant>
        <vt:i4>9</vt:i4>
      </vt:variant>
      <vt:variant>
        <vt:i4>0</vt:i4>
      </vt:variant>
      <vt:variant>
        <vt:i4>5</vt:i4>
      </vt:variant>
      <vt:variant>
        <vt:lpwstr>mailto:m.majdan@ron.mil.pl</vt:lpwstr>
      </vt:variant>
      <vt:variant>
        <vt:lpwstr/>
      </vt:variant>
      <vt:variant>
        <vt:i4>3276816</vt:i4>
      </vt:variant>
      <vt:variant>
        <vt:i4>6</vt:i4>
      </vt:variant>
      <vt:variant>
        <vt:i4>0</vt:i4>
      </vt:variant>
      <vt:variant>
        <vt:i4>5</vt:i4>
      </vt:variant>
      <vt:variant>
        <vt:lpwstr>mailto:n.siciarek@ron.mil.pl</vt:lpwstr>
      </vt:variant>
      <vt:variant>
        <vt:lpwstr/>
      </vt:variant>
      <vt:variant>
        <vt:i4>1441834</vt:i4>
      </vt:variant>
      <vt:variant>
        <vt:i4>3</vt:i4>
      </vt:variant>
      <vt:variant>
        <vt:i4>0</vt:i4>
      </vt:variant>
      <vt:variant>
        <vt:i4>5</vt:i4>
      </vt:variant>
      <vt:variant>
        <vt:lpwstr>mailto:j.papis@ron.mil.pl</vt:lpwstr>
      </vt:variant>
      <vt:variant>
        <vt:lpwstr/>
      </vt:variant>
      <vt:variant>
        <vt:i4>4391010</vt:i4>
      </vt:variant>
      <vt:variant>
        <vt:i4>0</vt:i4>
      </vt:variant>
      <vt:variant>
        <vt:i4>0</vt:i4>
      </vt:variant>
      <vt:variant>
        <vt:i4>5</vt:i4>
      </vt:variant>
      <vt:variant>
        <vt:lpwstr>mailto:m.majdan@ron.mil.pl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p.kwarta</dc:creator>
  <cp:keywords/>
  <cp:lastModifiedBy>Ziółkowska Katarzyna</cp:lastModifiedBy>
  <cp:revision>11</cp:revision>
  <cp:lastPrinted>2025-02-19T13:34:00Z</cp:lastPrinted>
  <dcterms:created xsi:type="dcterms:W3CDTF">2025-02-06T12:03:00Z</dcterms:created>
  <dcterms:modified xsi:type="dcterms:W3CDTF">2025-02-27T08:47:00Z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620c9920-6252-4bb5-b1b3-670872a077ca</vt:lpwstr>
  </property>
  <property fmtid="{D5CDD505-2E9C-101B-9397-08002B2CF9AE}" pid="3" name="bjSaver">
    <vt:lpwstr>9oAZFsGehtJy6rvHLhKQmk31Z1zTn2x2</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p.kwarta</vt:lpwstr>
  </property>
  <property fmtid="{D5CDD505-2E9C-101B-9397-08002B2CF9AE}" pid="8" name="s5636:Creator type=organization">
    <vt:lpwstr>MILNET-Z</vt:lpwstr>
  </property>
  <property fmtid="{D5CDD505-2E9C-101B-9397-08002B2CF9AE}" pid="9" name="s5636:Creator type=IP">
    <vt:lpwstr>10.90.81.15</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