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14:anchorId="1C20097C" wp14:editId="14189E76">
            <wp:extent cx="414020" cy="431165"/>
            <wp:effectExtent l="0" t="0" r="508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20" cy="431165"/>
                    </a:xfrm>
                    <a:prstGeom prst="rect">
                      <a:avLst/>
                    </a:prstGeom>
                    <a:noFill/>
                    <a:ln>
                      <a:noFill/>
                    </a:ln>
                  </pic:spPr>
                </pic:pic>
              </a:graphicData>
            </a:graphic>
          </wp:inline>
        </w:drawing>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  WOJEWÓDZKA  POLICJI</w:t>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rsidR="0008470E" w:rsidRPr="00290641" w:rsidRDefault="0008470E" w:rsidP="0008470E">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rsidR="0008470E" w:rsidRPr="00290641" w:rsidRDefault="0008470E" w:rsidP="0008470E">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rsidR="0008470E" w:rsidRPr="00C465EE" w:rsidRDefault="0008470E" w:rsidP="0008470E">
      <w:pPr>
        <w:tabs>
          <w:tab w:val="center" w:pos="4536"/>
          <w:tab w:val="right" w:pos="9072"/>
        </w:tabs>
        <w:spacing w:after="0" w:line="240" w:lineRule="auto"/>
        <w:jc w:val="both"/>
        <w:rPr>
          <w:rFonts w:ascii="Times New Roman" w:eastAsia="Times New Roman" w:hAnsi="Times New Roman" w:cs="Times New Roman"/>
          <w:sz w:val="20"/>
          <w:szCs w:val="20"/>
          <w:u w:val="single"/>
          <w:lang w:eastAsia="pl-PL"/>
        </w:rPr>
      </w:pPr>
      <w:r w:rsidRPr="00C465EE">
        <w:rPr>
          <w:rFonts w:ascii="Times New Roman" w:eastAsia="Times New Roman" w:hAnsi="Times New Roman" w:cs="Times New Roman"/>
          <w:sz w:val="20"/>
          <w:szCs w:val="20"/>
          <w:u w:val="single"/>
          <w:lang w:eastAsia="pl-PL"/>
        </w:rPr>
        <w:t>tel.</w:t>
      </w:r>
      <w:r w:rsidR="008D0A47">
        <w:rPr>
          <w:rFonts w:ascii="Times New Roman" w:eastAsia="Times New Roman" w:hAnsi="Times New Roman" w:cs="Times New Roman"/>
          <w:sz w:val="20"/>
          <w:szCs w:val="20"/>
          <w:u w:val="single"/>
          <w:lang w:eastAsia="pl-PL"/>
        </w:rPr>
        <w:t xml:space="preserve"> 47 701 31 03</w:t>
      </w:r>
      <w:r w:rsidR="008D0A47">
        <w:rPr>
          <w:rFonts w:ascii="Times New Roman" w:eastAsia="Times New Roman" w:hAnsi="Times New Roman" w:cs="Times New Roman"/>
          <w:sz w:val="20"/>
          <w:szCs w:val="20"/>
          <w:u w:val="single"/>
          <w:lang w:eastAsia="pl-PL"/>
        </w:rPr>
        <w:tab/>
      </w:r>
      <w:r w:rsidR="008D0A47">
        <w:rPr>
          <w:rFonts w:ascii="Times New Roman" w:eastAsia="Times New Roman" w:hAnsi="Times New Roman" w:cs="Times New Roman"/>
          <w:sz w:val="20"/>
          <w:szCs w:val="20"/>
          <w:u w:val="single"/>
          <w:lang w:eastAsia="pl-PL"/>
        </w:rPr>
        <w:tab/>
        <w:t>tel. 47</w:t>
      </w:r>
      <w:r w:rsidR="00DC19A9">
        <w:rPr>
          <w:rFonts w:ascii="Times New Roman" w:eastAsia="Times New Roman" w:hAnsi="Times New Roman" w:cs="Times New Roman"/>
          <w:sz w:val="20"/>
          <w:szCs w:val="20"/>
          <w:u w:val="single"/>
          <w:lang w:eastAsia="pl-PL"/>
        </w:rPr>
        <w:t> </w:t>
      </w:r>
      <w:r w:rsidR="008D0A47">
        <w:rPr>
          <w:rFonts w:ascii="Times New Roman" w:eastAsia="Times New Roman" w:hAnsi="Times New Roman" w:cs="Times New Roman"/>
          <w:sz w:val="20"/>
          <w:szCs w:val="20"/>
          <w:u w:val="single"/>
          <w:lang w:eastAsia="pl-PL"/>
        </w:rPr>
        <w:t>701</w:t>
      </w:r>
      <w:r w:rsidR="00DC19A9">
        <w:rPr>
          <w:rFonts w:ascii="Times New Roman" w:eastAsia="Times New Roman" w:hAnsi="Times New Roman" w:cs="Times New Roman"/>
          <w:sz w:val="20"/>
          <w:szCs w:val="20"/>
          <w:u w:val="single"/>
          <w:lang w:eastAsia="pl-PL"/>
        </w:rPr>
        <w:t xml:space="preserve"> 226</w:t>
      </w:r>
      <w:r w:rsidR="009076C5">
        <w:rPr>
          <w:rFonts w:ascii="Times New Roman" w:eastAsia="Times New Roman" w:hAnsi="Times New Roman" w:cs="Times New Roman"/>
          <w:sz w:val="20"/>
          <w:szCs w:val="20"/>
          <w:u w:val="single"/>
          <w:lang w:eastAsia="pl-PL"/>
        </w:rPr>
        <w:t>3</w:t>
      </w:r>
      <w:r w:rsidR="008D0A47">
        <w:rPr>
          <w:rFonts w:ascii="Times New Roman" w:eastAsia="Times New Roman" w:hAnsi="Times New Roman" w:cs="Times New Roman"/>
          <w:sz w:val="20"/>
          <w:szCs w:val="20"/>
          <w:u w:val="single"/>
          <w:lang w:eastAsia="pl-PL"/>
        </w:rPr>
        <w:t xml:space="preserve"> </w:t>
      </w:r>
      <w:r w:rsidRPr="00C465EE">
        <w:rPr>
          <w:rFonts w:ascii="Times New Roman" w:eastAsia="Times New Roman" w:hAnsi="Times New Roman" w:cs="Times New Roman"/>
          <w:sz w:val="20"/>
          <w:szCs w:val="20"/>
          <w:u w:val="single"/>
          <w:lang w:eastAsia="pl-PL"/>
        </w:rPr>
        <w:t xml:space="preserve"> </w:t>
      </w:r>
    </w:p>
    <w:p w:rsidR="0008470E" w:rsidRPr="00355468" w:rsidRDefault="00841802" w:rsidP="00C97380">
      <w:pPr>
        <w:spacing w:after="0" w:line="276" w:lineRule="auto"/>
        <w:ind w:left="5664"/>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 xml:space="preserve"> </w:t>
      </w:r>
      <w:r w:rsidR="0008470E" w:rsidRPr="00355468">
        <w:rPr>
          <w:rFonts w:ascii="Times New Roman" w:eastAsia="Times New Roman" w:hAnsi="Times New Roman" w:cs="Times New Roman"/>
          <w:sz w:val="20"/>
          <w:szCs w:val="20"/>
          <w:lang w:eastAsia="pl-PL"/>
        </w:rPr>
        <w:t xml:space="preserve">Radom, dnia </w:t>
      </w:r>
      <w:r w:rsidR="00EF0457">
        <w:rPr>
          <w:rFonts w:ascii="Times New Roman" w:eastAsia="Times New Roman" w:hAnsi="Times New Roman" w:cs="Times New Roman"/>
          <w:sz w:val="20"/>
          <w:szCs w:val="20"/>
          <w:lang w:eastAsia="pl-PL"/>
        </w:rPr>
        <w:t>03.02.2025</w:t>
      </w:r>
      <w:r w:rsidR="00C04460">
        <w:rPr>
          <w:rFonts w:ascii="Times New Roman" w:eastAsia="Times New Roman" w:hAnsi="Times New Roman" w:cs="Times New Roman"/>
          <w:sz w:val="20"/>
          <w:szCs w:val="20"/>
          <w:lang w:eastAsia="pl-PL"/>
        </w:rPr>
        <w:t xml:space="preserve"> </w:t>
      </w:r>
      <w:r w:rsidR="002C52C5">
        <w:rPr>
          <w:rFonts w:ascii="Times New Roman" w:eastAsia="Times New Roman" w:hAnsi="Times New Roman" w:cs="Times New Roman"/>
          <w:sz w:val="20"/>
          <w:szCs w:val="20"/>
          <w:lang w:eastAsia="pl-PL"/>
        </w:rPr>
        <w:t>r.</w:t>
      </w:r>
    </w:p>
    <w:p w:rsidR="002C52C5" w:rsidRDefault="002C52C5" w:rsidP="00C97380">
      <w:pPr>
        <w:spacing w:after="0" w:line="276" w:lineRule="auto"/>
        <w:ind w:left="5664"/>
        <w:rPr>
          <w:rFonts w:ascii="Times New Roman" w:eastAsia="Times New Roman" w:hAnsi="Times New Roman" w:cs="Times New Roman"/>
          <w:sz w:val="20"/>
          <w:szCs w:val="20"/>
          <w:lang w:eastAsia="pl-PL"/>
        </w:rPr>
      </w:pPr>
    </w:p>
    <w:p w:rsidR="0008470E" w:rsidRDefault="0008470E" w:rsidP="00C97380">
      <w:pPr>
        <w:spacing w:after="0" w:line="276" w:lineRule="auto"/>
        <w:rPr>
          <w:rFonts w:ascii="Times New Roman" w:eastAsia="Times New Roman" w:hAnsi="Times New Roman" w:cs="Times New Roman"/>
          <w:bCs/>
          <w:sz w:val="20"/>
          <w:szCs w:val="20"/>
          <w:lang w:eastAsia="pl-PL"/>
        </w:rPr>
      </w:pPr>
    </w:p>
    <w:p w:rsidR="00184C3A" w:rsidRPr="00355468" w:rsidRDefault="00184C3A" w:rsidP="00C97380">
      <w:pPr>
        <w:spacing w:after="0" w:line="276" w:lineRule="auto"/>
        <w:rPr>
          <w:rFonts w:ascii="Times New Roman" w:eastAsia="Times New Roman" w:hAnsi="Times New Roman" w:cs="Times New Roman"/>
          <w:bCs/>
          <w:sz w:val="20"/>
          <w:szCs w:val="20"/>
          <w:lang w:eastAsia="pl-PL"/>
        </w:rPr>
      </w:pPr>
    </w:p>
    <w:p w:rsidR="0008470E" w:rsidRDefault="008D0A47" w:rsidP="00C97380">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ZP – </w:t>
      </w:r>
      <w:r w:rsidR="00EF0457">
        <w:rPr>
          <w:rFonts w:ascii="Times New Roman" w:eastAsia="Times New Roman" w:hAnsi="Times New Roman" w:cs="Times New Roman"/>
          <w:bCs/>
          <w:sz w:val="20"/>
          <w:szCs w:val="20"/>
          <w:lang w:eastAsia="pl-PL"/>
        </w:rPr>
        <w:t>321</w:t>
      </w:r>
      <w:r w:rsidR="00E97571">
        <w:rPr>
          <w:rFonts w:ascii="Times New Roman" w:eastAsia="Times New Roman" w:hAnsi="Times New Roman" w:cs="Times New Roman"/>
          <w:bCs/>
          <w:sz w:val="20"/>
          <w:szCs w:val="20"/>
          <w:lang w:eastAsia="pl-PL"/>
        </w:rPr>
        <w:t>/</w:t>
      </w:r>
      <w:r w:rsidR="004201AA">
        <w:rPr>
          <w:rFonts w:ascii="Times New Roman" w:eastAsia="Times New Roman" w:hAnsi="Times New Roman" w:cs="Times New Roman"/>
          <w:bCs/>
          <w:sz w:val="20"/>
          <w:szCs w:val="20"/>
          <w:lang w:eastAsia="pl-PL"/>
        </w:rPr>
        <w:t>2</w:t>
      </w:r>
      <w:r w:rsidR="00816B1A">
        <w:rPr>
          <w:rFonts w:ascii="Times New Roman" w:eastAsia="Times New Roman" w:hAnsi="Times New Roman" w:cs="Times New Roman"/>
          <w:bCs/>
          <w:sz w:val="20"/>
          <w:szCs w:val="20"/>
          <w:lang w:eastAsia="pl-PL"/>
        </w:rPr>
        <w:t>5</w:t>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sidRPr="00355468">
        <w:rPr>
          <w:rFonts w:ascii="Times New Roman" w:eastAsia="Times New Roman" w:hAnsi="Times New Roman" w:cs="Times New Roman"/>
          <w:sz w:val="20"/>
          <w:szCs w:val="20"/>
          <w:lang w:eastAsia="pl-PL"/>
        </w:rPr>
        <w:t>Egz. poj.</w:t>
      </w:r>
    </w:p>
    <w:p w:rsidR="00F456ED" w:rsidRDefault="00F456ED" w:rsidP="00C97380">
      <w:pPr>
        <w:spacing w:after="0" w:line="276" w:lineRule="auto"/>
        <w:rPr>
          <w:rFonts w:ascii="Times New Roman" w:eastAsia="Times New Roman" w:hAnsi="Times New Roman" w:cs="Times New Roman"/>
          <w:bCs/>
          <w:sz w:val="20"/>
          <w:szCs w:val="20"/>
          <w:lang w:eastAsia="pl-PL"/>
        </w:rPr>
      </w:pPr>
    </w:p>
    <w:p w:rsidR="00184C3A" w:rsidRDefault="00184C3A" w:rsidP="00C97380">
      <w:pPr>
        <w:spacing w:after="0" w:line="276" w:lineRule="auto"/>
        <w:rPr>
          <w:rFonts w:ascii="Times New Roman" w:eastAsia="Times New Roman" w:hAnsi="Times New Roman" w:cs="Times New Roman"/>
          <w:bCs/>
          <w:sz w:val="20"/>
          <w:szCs w:val="20"/>
          <w:lang w:eastAsia="pl-PL"/>
        </w:rPr>
      </w:pPr>
    </w:p>
    <w:p w:rsidR="005B0A72" w:rsidRPr="00355468" w:rsidRDefault="005B0A72" w:rsidP="00C97380">
      <w:pPr>
        <w:spacing w:after="0" w:line="276" w:lineRule="auto"/>
        <w:rPr>
          <w:rFonts w:ascii="Times New Roman" w:eastAsia="Times New Roman" w:hAnsi="Times New Roman" w:cs="Times New Roman"/>
          <w:sz w:val="20"/>
          <w:szCs w:val="20"/>
          <w:lang w:eastAsia="pl-PL"/>
        </w:rPr>
      </w:pPr>
    </w:p>
    <w:p w:rsidR="0008470E" w:rsidRPr="007F5C45" w:rsidRDefault="0008470E" w:rsidP="00C97380">
      <w:pPr>
        <w:spacing w:after="0" w:line="276" w:lineRule="auto"/>
        <w:rPr>
          <w:rFonts w:ascii="Times New Roman" w:eastAsia="Times New Roman" w:hAnsi="Times New Roman" w:cs="Times New Roman"/>
          <w:sz w:val="32"/>
          <w:szCs w:val="32"/>
          <w:lang w:eastAsia="pl-PL"/>
        </w:rPr>
      </w:pP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36"/>
          <w:szCs w:val="36"/>
          <w:lang w:eastAsia="pl-PL"/>
        </w:rPr>
        <w:tab/>
      </w:r>
      <w:r w:rsidRPr="007F5C45">
        <w:rPr>
          <w:rFonts w:ascii="Times New Roman" w:eastAsia="Times New Roman" w:hAnsi="Times New Roman" w:cs="Times New Roman"/>
          <w:sz w:val="32"/>
          <w:szCs w:val="32"/>
          <w:lang w:eastAsia="pl-PL"/>
        </w:rPr>
        <w:t xml:space="preserve"> </w:t>
      </w:r>
      <w:r w:rsidRPr="007F5C45">
        <w:rPr>
          <w:rFonts w:ascii="Times New Roman" w:eastAsia="Times New Roman" w:hAnsi="Times New Roman" w:cs="Times New Roman"/>
          <w:b/>
          <w:bCs/>
          <w:sz w:val="32"/>
          <w:szCs w:val="32"/>
          <w:lang w:eastAsia="pl-PL"/>
        </w:rPr>
        <w:t>WYKONAWCY</w:t>
      </w: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08470E" w:rsidRPr="00841802" w:rsidRDefault="00E73467" w:rsidP="00C97380">
      <w:pPr>
        <w:spacing w:after="0" w:line="276" w:lineRule="auto"/>
        <w:jc w:val="center"/>
        <w:rPr>
          <w:rFonts w:ascii="Times New Roman" w:eastAsia="Times New Roman" w:hAnsi="Times New Roman" w:cs="Times New Roman"/>
          <w:b/>
          <w:bCs/>
          <w:sz w:val="24"/>
          <w:szCs w:val="24"/>
          <w:lang w:eastAsia="pl-PL"/>
        </w:rPr>
      </w:pPr>
      <w:r w:rsidRPr="00841802">
        <w:rPr>
          <w:rFonts w:ascii="Times New Roman" w:eastAsia="Times New Roman" w:hAnsi="Times New Roman" w:cs="Times New Roman"/>
          <w:b/>
          <w:bCs/>
          <w:sz w:val="24"/>
          <w:szCs w:val="24"/>
          <w:lang w:eastAsia="pl-PL"/>
        </w:rPr>
        <w:t>Informacja z wyjaśnieniami</w:t>
      </w:r>
      <w:r w:rsidR="00816B1A">
        <w:rPr>
          <w:rFonts w:ascii="Times New Roman" w:eastAsia="Times New Roman" w:hAnsi="Times New Roman" w:cs="Times New Roman"/>
          <w:b/>
          <w:bCs/>
          <w:sz w:val="24"/>
          <w:szCs w:val="24"/>
          <w:lang w:eastAsia="pl-PL"/>
        </w:rPr>
        <w:t xml:space="preserve"> i zmianą</w:t>
      </w:r>
      <w:r w:rsidRPr="00841802">
        <w:rPr>
          <w:rFonts w:ascii="Times New Roman" w:eastAsia="Times New Roman" w:hAnsi="Times New Roman" w:cs="Times New Roman"/>
          <w:b/>
          <w:bCs/>
          <w:sz w:val="24"/>
          <w:szCs w:val="24"/>
          <w:lang w:eastAsia="pl-PL"/>
        </w:rPr>
        <w:t xml:space="preserve"> </w:t>
      </w:r>
      <w:r w:rsidRPr="009076C5">
        <w:rPr>
          <w:rFonts w:ascii="Times New Roman" w:eastAsia="Times New Roman" w:hAnsi="Times New Roman" w:cs="Times New Roman"/>
          <w:b/>
          <w:bCs/>
          <w:sz w:val="24"/>
          <w:szCs w:val="24"/>
          <w:lang w:eastAsia="pl-PL"/>
        </w:rPr>
        <w:t>treści SWZ</w:t>
      </w:r>
      <w:r>
        <w:rPr>
          <w:rFonts w:ascii="Times New Roman" w:eastAsia="Times New Roman" w:hAnsi="Times New Roman" w:cs="Times New Roman"/>
          <w:b/>
          <w:bCs/>
          <w:sz w:val="24"/>
          <w:szCs w:val="24"/>
          <w:lang w:eastAsia="pl-PL"/>
        </w:rPr>
        <w:t xml:space="preserve"> nr </w:t>
      </w:r>
      <w:r w:rsidR="00C2775A">
        <w:rPr>
          <w:rFonts w:ascii="Times New Roman" w:eastAsia="Times New Roman" w:hAnsi="Times New Roman" w:cs="Times New Roman"/>
          <w:b/>
          <w:bCs/>
          <w:sz w:val="24"/>
          <w:szCs w:val="24"/>
          <w:lang w:eastAsia="pl-PL"/>
        </w:rPr>
        <w:t>4</w:t>
      </w:r>
    </w:p>
    <w:p w:rsidR="00C97380" w:rsidRDefault="00C97380" w:rsidP="00C97380">
      <w:pPr>
        <w:spacing w:after="0" w:line="276" w:lineRule="auto"/>
        <w:jc w:val="both"/>
        <w:rPr>
          <w:rFonts w:ascii="Times New Roman" w:hAnsi="Times New Roman" w:cs="Times New Roman"/>
          <w:bCs/>
          <w:i/>
          <w:szCs w:val="24"/>
        </w:rPr>
      </w:pPr>
    </w:p>
    <w:p w:rsidR="00AE4F0A" w:rsidRPr="00AE4F0A" w:rsidRDefault="00AE4F0A" w:rsidP="00AE4F0A">
      <w:pPr>
        <w:spacing w:after="0" w:line="276" w:lineRule="auto"/>
        <w:jc w:val="both"/>
        <w:rPr>
          <w:rFonts w:ascii="Times New Roman" w:hAnsi="Times New Roman" w:cs="Times New Roman"/>
          <w:bCs/>
          <w:i/>
          <w:szCs w:val="24"/>
        </w:rPr>
      </w:pPr>
      <w:bookmarkStart w:id="0" w:name="_Hlk160103307"/>
      <w:r w:rsidRPr="00AE4F0A">
        <w:rPr>
          <w:rFonts w:ascii="Times New Roman" w:hAnsi="Times New Roman" w:cs="Times New Roman"/>
          <w:bCs/>
          <w:i/>
          <w:szCs w:val="24"/>
        </w:rPr>
        <w:t xml:space="preserve">Dotyczy: postępowania o udzielenie zamówienia publicznego ogłoszonego </w:t>
      </w:r>
      <w:r w:rsidRPr="00AE4F0A">
        <w:rPr>
          <w:rFonts w:ascii="Times New Roman" w:hAnsi="Times New Roman" w:cs="Times New Roman"/>
          <w:bCs/>
          <w:i/>
          <w:szCs w:val="24"/>
          <w:u w:val="single"/>
        </w:rPr>
        <w:t xml:space="preserve">na </w:t>
      </w:r>
      <w:r w:rsidR="00486E55">
        <w:rPr>
          <w:rFonts w:ascii="Times New Roman" w:hAnsi="Times New Roman" w:cs="Times New Roman"/>
          <w:bCs/>
          <w:i/>
          <w:szCs w:val="24"/>
          <w:u w:val="single"/>
        </w:rPr>
        <w:t>roboty budowlane</w:t>
      </w:r>
      <w:r w:rsidRPr="00AE4F0A">
        <w:rPr>
          <w:rFonts w:ascii="Times New Roman" w:hAnsi="Times New Roman" w:cs="Times New Roman"/>
          <w:bCs/>
          <w:i/>
          <w:szCs w:val="24"/>
        </w:rPr>
        <w:t xml:space="preserve"> w</w:t>
      </w:r>
      <w:r w:rsidR="00486E55">
        <w:rPr>
          <w:rFonts w:ascii="Times New Roman" w:hAnsi="Times New Roman" w:cs="Times New Roman"/>
          <w:bCs/>
          <w:i/>
          <w:szCs w:val="24"/>
        </w:rPr>
        <w:t> </w:t>
      </w:r>
      <w:r w:rsidRPr="00AE4F0A">
        <w:rPr>
          <w:rFonts w:ascii="Times New Roman" w:hAnsi="Times New Roman" w:cs="Times New Roman"/>
          <w:bCs/>
          <w:i/>
          <w:szCs w:val="24"/>
        </w:rPr>
        <w:t xml:space="preserve">trybie przetargu nieograniczonego na podstawie art. 132 ustawy Pzp w przedmiocie zamówienia: </w:t>
      </w:r>
      <w:r w:rsidR="00AC1198" w:rsidRPr="00AC1198">
        <w:rPr>
          <w:rFonts w:ascii="Times New Roman" w:hAnsi="Times New Roman" w:cs="Times New Roman"/>
          <w:b/>
          <w:bCs/>
          <w:i/>
          <w:szCs w:val="24"/>
        </w:rPr>
        <w:t>„Zarząd w Radomiu Centralnego Biura Zwalczania Cyberprzestępczości – budowa nowej siedziby” – zaprojektuj i wybuduj</w:t>
      </w:r>
      <w:r w:rsidRPr="00AE4F0A">
        <w:rPr>
          <w:rFonts w:ascii="Times New Roman" w:hAnsi="Times New Roman" w:cs="Times New Roman"/>
          <w:b/>
          <w:bCs/>
          <w:i/>
          <w:szCs w:val="24"/>
        </w:rPr>
        <w:t xml:space="preserve"> </w:t>
      </w:r>
      <w:r w:rsidRPr="00AE4F0A">
        <w:rPr>
          <w:rFonts w:ascii="Times New Roman" w:hAnsi="Times New Roman" w:cs="Times New Roman"/>
          <w:b/>
          <w:bCs/>
          <w:i/>
          <w:szCs w:val="24"/>
          <w:u w:val="single"/>
        </w:rPr>
        <w:t xml:space="preserve">Nr sprawy </w:t>
      </w:r>
      <w:r w:rsidR="00AF035F">
        <w:rPr>
          <w:rFonts w:ascii="Times New Roman" w:hAnsi="Times New Roman" w:cs="Times New Roman"/>
          <w:b/>
          <w:bCs/>
          <w:i/>
          <w:szCs w:val="24"/>
          <w:u w:val="single"/>
        </w:rPr>
        <w:t>68</w:t>
      </w:r>
      <w:r w:rsidRPr="00AE4F0A">
        <w:rPr>
          <w:rFonts w:ascii="Times New Roman" w:hAnsi="Times New Roman" w:cs="Times New Roman"/>
          <w:b/>
          <w:bCs/>
          <w:i/>
          <w:szCs w:val="24"/>
          <w:u w:val="single"/>
        </w:rPr>
        <w:t>/24</w:t>
      </w:r>
    </w:p>
    <w:bookmarkEnd w:id="0"/>
    <w:p w:rsidR="00184C3A" w:rsidRDefault="00184C3A" w:rsidP="00C97380">
      <w:pPr>
        <w:spacing w:after="0" w:line="276" w:lineRule="auto"/>
        <w:jc w:val="both"/>
        <w:rPr>
          <w:rFonts w:ascii="Times New Roman" w:eastAsiaTheme="minorEastAsia" w:hAnsi="Times New Roman" w:cs="Times New Roman"/>
          <w:b/>
          <w:sz w:val="20"/>
          <w:szCs w:val="20"/>
          <w:lang w:eastAsia="pl-PL"/>
        </w:rPr>
      </w:pPr>
    </w:p>
    <w:p w:rsidR="00AE4F0A" w:rsidRPr="00296177" w:rsidRDefault="00AE4F0A" w:rsidP="00C97380">
      <w:pPr>
        <w:spacing w:after="0" w:line="276" w:lineRule="auto"/>
        <w:jc w:val="both"/>
        <w:rPr>
          <w:rFonts w:ascii="Times New Roman" w:eastAsiaTheme="minorEastAsia" w:hAnsi="Times New Roman" w:cs="Times New Roman"/>
          <w:b/>
          <w:sz w:val="20"/>
          <w:szCs w:val="20"/>
          <w:lang w:eastAsia="pl-PL"/>
        </w:rPr>
      </w:pPr>
    </w:p>
    <w:p w:rsidR="00E73467" w:rsidRDefault="0076471E" w:rsidP="00AC1198">
      <w:pPr>
        <w:spacing w:after="0" w:line="276" w:lineRule="auto"/>
        <w:jc w:val="both"/>
        <w:rPr>
          <w:rFonts w:ascii="Times New Roman" w:eastAsiaTheme="minorEastAsia" w:hAnsi="Times New Roman" w:cs="Times New Roman"/>
          <w:sz w:val="20"/>
          <w:szCs w:val="20"/>
          <w:lang w:eastAsia="pl-PL"/>
        </w:rPr>
      </w:pPr>
      <w:r w:rsidRPr="00F92B86">
        <w:rPr>
          <w:rFonts w:ascii="Times New Roman" w:eastAsiaTheme="minorEastAsia" w:hAnsi="Times New Roman" w:cs="Times New Roman"/>
          <w:b/>
          <w:sz w:val="20"/>
          <w:szCs w:val="20"/>
          <w:lang w:eastAsia="pl-PL"/>
        </w:rPr>
        <w:t xml:space="preserve">Zamawiający - </w:t>
      </w:r>
      <w:r w:rsidR="000125E3" w:rsidRPr="00F92B86">
        <w:rPr>
          <w:rFonts w:ascii="Times New Roman" w:eastAsiaTheme="minorEastAsia" w:hAnsi="Times New Roman" w:cs="Times New Roman"/>
          <w:b/>
          <w:sz w:val="20"/>
          <w:szCs w:val="20"/>
          <w:lang w:eastAsia="pl-PL"/>
        </w:rPr>
        <w:t>Komenda Wojewódzka Policji z</w:t>
      </w:r>
      <w:r w:rsidR="00C465EE" w:rsidRPr="00F92B86">
        <w:rPr>
          <w:rFonts w:ascii="Times New Roman" w:eastAsiaTheme="minorEastAsia" w:hAnsi="Times New Roman" w:cs="Times New Roman"/>
          <w:b/>
          <w:sz w:val="20"/>
          <w:szCs w:val="20"/>
          <w:lang w:eastAsia="pl-PL"/>
        </w:rPr>
        <w:t xml:space="preserve"> </w:t>
      </w:r>
      <w:r w:rsidR="000125E3" w:rsidRPr="00F92B86">
        <w:rPr>
          <w:rFonts w:ascii="Times New Roman" w:eastAsiaTheme="minorEastAsia" w:hAnsi="Times New Roman" w:cs="Times New Roman"/>
          <w:b/>
          <w:sz w:val="20"/>
          <w:szCs w:val="20"/>
          <w:lang w:eastAsia="pl-PL"/>
        </w:rPr>
        <w:t>s</w:t>
      </w:r>
      <w:r w:rsidR="00C465EE" w:rsidRPr="00F92B86">
        <w:rPr>
          <w:rFonts w:ascii="Times New Roman" w:eastAsiaTheme="minorEastAsia" w:hAnsi="Times New Roman" w:cs="Times New Roman"/>
          <w:b/>
          <w:sz w:val="20"/>
          <w:szCs w:val="20"/>
          <w:lang w:eastAsia="pl-PL"/>
        </w:rPr>
        <w:t>iedzibą</w:t>
      </w:r>
      <w:r w:rsidR="000125E3" w:rsidRPr="00F92B86">
        <w:rPr>
          <w:rFonts w:ascii="Times New Roman" w:eastAsiaTheme="minorEastAsia" w:hAnsi="Times New Roman" w:cs="Times New Roman"/>
          <w:b/>
          <w:sz w:val="20"/>
          <w:szCs w:val="20"/>
          <w:lang w:eastAsia="pl-PL"/>
        </w:rPr>
        <w:t xml:space="preserve"> w Radomiu</w:t>
      </w:r>
      <w:r w:rsidR="000125E3" w:rsidRPr="000125E3">
        <w:rPr>
          <w:rFonts w:ascii="Times New Roman" w:eastAsiaTheme="minorEastAsia" w:hAnsi="Times New Roman" w:cs="Times New Roman"/>
          <w:sz w:val="20"/>
          <w:szCs w:val="20"/>
          <w:lang w:eastAsia="pl-PL"/>
        </w:rPr>
        <w:t xml:space="preserve">, </w:t>
      </w:r>
      <w:r w:rsidR="00C465EE">
        <w:rPr>
          <w:rFonts w:ascii="Times New Roman" w:eastAsiaTheme="minorEastAsia" w:hAnsi="Times New Roman" w:cs="Times New Roman"/>
          <w:sz w:val="20"/>
          <w:szCs w:val="20"/>
          <w:lang w:eastAsia="pl-PL"/>
        </w:rPr>
        <w:t xml:space="preserve">działając na podstawie art. </w:t>
      </w:r>
      <w:r w:rsidR="00B81A31">
        <w:rPr>
          <w:rFonts w:ascii="Times New Roman" w:eastAsiaTheme="minorEastAsia" w:hAnsi="Times New Roman" w:cs="Times New Roman"/>
          <w:sz w:val="20"/>
          <w:szCs w:val="20"/>
          <w:lang w:eastAsia="pl-PL"/>
        </w:rPr>
        <w:t>135</w:t>
      </w:r>
      <w:r w:rsidR="00841802">
        <w:rPr>
          <w:rFonts w:ascii="Times New Roman" w:eastAsiaTheme="minorEastAsia" w:hAnsi="Times New Roman" w:cs="Times New Roman"/>
          <w:sz w:val="20"/>
          <w:szCs w:val="20"/>
          <w:lang w:eastAsia="pl-PL"/>
        </w:rPr>
        <w:t xml:space="preserve"> ust. </w:t>
      </w:r>
      <w:r w:rsidR="000F4DD4">
        <w:rPr>
          <w:rFonts w:ascii="Times New Roman" w:eastAsiaTheme="minorEastAsia" w:hAnsi="Times New Roman" w:cs="Times New Roman"/>
          <w:sz w:val="20"/>
          <w:szCs w:val="20"/>
          <w:lang w:eastAsia="pl-PL"/>
        </w:rPr>
        <w:t>2</w:t>
      </w:r>
      <w:r w:rsidR="000125E3" w:rsidRPr="000125E3">
        <w:rPr>
          <w:rFonts w:ascii="Times New Roman" w:eastAsiaTheme="minorEastAsia" w:hAnsi="Times New Roman" w:cs="Times New Roman"/>
          <w:sz w:val="20"/>
          <w:szCs w:val="20"/>
          <w:lang w:eastAsia="pl-PL"/>
        </w:rPr>
        <w:t xml:space="preserve"> ustawy </w:t>
      </w:r>
      <w:r w:rsidR="00C465EE">
        <w:rPr>
          <w:rFonts w:ascii="Times New Roman" w:eastAsiaTheme="minorEastAsia" w:hAnsi="Times New Roman" w:cs="Times New Roman"/>
          <w:sz w:val="20"/>
          <w:szCs w:val="20"/>
          <w:lang w:eastAsia="pl-PL"/>
        </w:rPr>
        <w:t xml:space="preserve">z dnia 11 września </w:t>
      </w:r>
      <w:r w:rsidR="000125E3" w:rsidRPr="000125E3">
        <w:rPr>
          <w:rFonts w:ascii="Times New Roman" w:eastAsiaTheme="minorEastAsia" w:hAnsi="Times New Roman" w:cs="Times New Roman"/>
          <w:sz w:val="20"/>
          <w:szCs w:val="20"/>
          <w:lang w:eastAsia="pl-PL"/>
        </w:rPr>
        <w:t>2019</w:t>
      </w:r>
      <w:r w:rsidR="000C6C15">
        <w:rPr>
          <w:rFonts w:ascii="Times New Roman" w:eastAsiaTheme="minorEastAsia" w:hAnsi="Times New Roman" w:cs="Times New Roman"/>
          <w:sz w:val="20"/>
          <w:szCs w:val="20"/>
          <w:lang w:eastAsia="pl-PL"/>
        </w:rPr>
        <w:t xml:space="preserve"> </w:t>
      </w:r>
      <w:r w:rsidR="000125E3" w:rsidRPr="000125E3">
        <w:rPr>
          <w:rFonts w:ascii="Times New Roman" w:eastAsiaTheme="minorEastAsia" w:hAnsi="Times New Roman" w:cs="Times New Roman"/>
          <w:sz w:val="20"/>
          <w:szCs w:val="20"/>
          <w:lang w:eastAsia="pl-PL"/>
        </w:rPr>
        <w:t xml:space="preserve">r. </w:t>
      </w:r>
      <w:r w:rsidR="00B9735F" w:rsidRPr="000125E3">
        <w:rPr>
          <w:rFonts w:ascii="Times New Roman" w:eastAsiaTheme="minorEastAsia" w:hAnsi="Times New Roman" w:cs="Times New Roman"/>
          <w:sz w:val="20"/>
          <w:szCs w:val="20"/>
          <w:lang w:eastAsia="pl-PL"/>
        </w:rPr>
        <w:t>Prawo za</w:t>
      </w:r>
      <w:r w:rsidR="00B9735F">
        <w:rPr>
          <w:rFonts w:ascii="Times New Roman" w:eastAsiaTheme="minorEastAsia" w:hAnsi="Times New Roman" w:cs="Times New Roman"/>
          <w:sz w:val="20"/>
          <w:szCs w:val="20"/>
          <w:lang w:eastAsia="pl-PL"/>
        </w:rPr>
        <w:t xml:space="preserve">mówień publicznych </w:t>
      </w:r>
      <w:r w:rsidR="00126FBC">
        <w:rPr>
          <w:rFonts w:ascii="Times New Roman" w:eastAsiaTheme="minorEastAsia" w:hAnsi="Times New Roman" w:cs="Times New Roman"/>
          <w:sz w:val="20"/>
          <w:szCs w:val="20"/>
          <w:lang w:eastAsia="pl-PL"/>
        </w:rPr>
        <w:t>(</w:t>
      </w:r>
      <w:proofErr w:type="spellStart"/>
      <w:r w:rsidR="00126FBC">
        <w:rPr>
          <w:rFonts w:ascii="Times New Roman" w:eastAsiaTheme="minorEastAsia" w:hAnsi="Times New Roman" w:cs="Times New Roman"/>
          <w:sz w:val="20"/>
          <w:szCs w:val="20"/>
          <w:lang w:eastAsia="pl-PL"/>
        </w:rPr>
        <w:t>t.j</w:t>
      </w:r>
      <w:proofErr w:type="spellEnd"/>
      <w:r w:rsidR="00126FBC">
        <w:rPr>
          <w:rFonts w:ascii="Times New Roman" w:eastAsiaTheme="minorEastAsia" w:hAnsi="Times New Roman" w:cs="Times New Roman"/>
          <w:sz w:val="20"/>
          <w:szCs w:val="20"/>
          <w:lang w:eastAsia="pl-PL"/>
        </w:rPr>
        <w:t xml:space="preserve">. </w:t>
      </w:r>
      <w:r w:rsidR="00126FBC">
        <w:rPr>
          <w:rFonts w:ascii="Times New Roman" w:eastAsiaTheme="minorEastAsia" w:hAnsi="Times New Roman" w:cs="Times New Roman"/>
          <w:bCs/>
          <w:sz w:val="20"/>
          <w:szCs w:val="20"/>
          <w:lang w:eastAsia="pl-PL"/>
        </w:rPr>
        <w:t>Dz. U z 202</w:t>
      </w:r>
      <w:r w:rsidR="00AC1198">
        <w:rPr>
          <w:rFonts w:ascii="Times New Roman" w:eastAsiaTheme="minorEastAsia" w:hAnsi="Times New Roman" w:cs="Times New Roman"/>
          <w:bCs/>
          <w:sz w:val="20"/>
          <w:szCs w:val="20"/>
          <w:lang w:eastAsia="pl-PL"/>
        </w:rPr>
        <w:t>4</w:t>
      </w:r>
      <w:r w:rsidR="000125E3" w:rsidRPr="000125E3">
        <w:rPr>
          <w:rFonts w:ascii="Times New Roman" w:eastAsiaTheme="minorEastAsia" w:hAnsi="Times New Roman" w:cs="Times New Roman"/>
          <w:bCs/>
          <w:sz w:val="20"/>
          <w:szCs w:val="20"/>
          <w:lang w:eastAsia="pl-PL"/>
        </w:rPr>
        <w:t xml:space="preserve"> </w:t>
      </w:r>
      <w:r w:rsidR="00AF3B1F">
        <w:rPr>
          <w:rFonts w:ascii="Times New Roman" w:eastAsiaTheme="minorEastAsia" w:hAnsi="Times New Roman" w:cs="Times New Roman"/>
          <w:bCs/>
          <w:sz w:val="20"/>
          <w:szCs w:val="20"/>
          <w:lang w:eastAsia="pl-PL"/>
        </w:rPr>
        <w:t xml:space="preserve">r., </w:t>
      </w:r>
      <w:r w:rsidR="000125E3" w:rsidRPr="000125E3">
        <w:rPr>
          <w:rFonts w:ascii="Times New Roman" w:eastAsiaTheme="minorEastAsia" w:hAnsi="Times New Roman" w:cs="Times New Roman"/>
          <w:bCs/>
          <w:sz w:val="20"/>
          <w:szCs w:val="20"/>
          <w:lang w:eastAsia="pl-PL"/>
        </w:rPr>
        <w:t>poz.</w:t>
      </w:r>
      <w:r w:rsidR="00CE72F1">
        <w:rPr>
          <w:rFonts w:ascii="Times New Roman" w:eastAsiaTheme="minorEastAsia" w:hAnsi="Times New Roman" w:cs="Times New Roman"/>
          <w:bCs/>
          <w:sz w:val="20"/>
          <w:szCs w:val="20"/>
          <w:lang w:eastAsia="pl-PL"/>
        </w:rPr>
        <w:t xml:space="preserve"> </w:t>
      </w:r>
      <w:r w:rsidR="00BB10AC">
        <w:rPr>
          <w:rFonts w:ascii="Times New Roman" w:eastAsiaTheme="minorEastAsia" w:hAnsi="Times New Roman" w:cs="Times New Roman"/>
          <w:bCs/>
          <w:sz w:val="20"/>
          <w:szCs w:val="20"/>
          <w:lang w:eastAsia="pl-PL"/>
        </w:rPr>
        <w:t>1</w:t>
      </w:r>
      <w:r w:rsidR="00AC1198">
        <w:rPr>
          <w:rFonts w:ascii="Times New Roman" w:eastAsiaTheme="minorEastAsia" w:hAnsi="Times New Roman" w:cs="Times New Roman"/>
          <w:bCs/>
          <w:sz w:val="20"/>
          <w:szCs w:val="20"/>
          <w:lang w:eastAsia="pl-PL"/>
        </w:rPr>
        <w:t>320</w:t>
      </w:r>
      <w:r w:rsidR="000125E3" w:rsidRPr="000125E3">
        <w:rPr>
          <w:rFonts w:ascii="Times New Roman" w:eastAsiaTheme="minorEastAsia" w:hAnsi="Times New Roman" w:cs="Times New Roman"/>
          <w:bCs/>
          <w:sz w:val="20"/>
          <w:szCs w:val="20"/>
          <w:lang w:eastAsia="pl-PL"/>
        </w:rPr>
        <w:t>)</w:t>
      </w:r>
      <w:r w:rsidR="001001D6">
        <w:rPr>
          <w:rFonts w:ascii="Times New Roman" w:eastAsiaTheme="minorEastAsia" w:hAnsi="Times New Roman" w:cs="Times New Roman"/>
          <w:bCs/>
          <w:sz w:val="20"/>
          <w:szCs w:val="20"/>
          <w:lang w:eastAsia="pl-PL"/>
        </w:rPr>
        <w:t xml:space="preserve"> </w:t>
      </w:r>
      <w:r w:rsidR="001C428F">
        <w:rPr>
          <w:rFonts w:ascii="Times New Roman" w:eastAsiaTheme="minorEastAsia" w:hAnsi="Times New Roman" w:cs="Times New Roman"/>
          <w:sz w:val="20"/>
          <w:szCs w:val="20"/>
          <w:lang w:eastAsia="pl-PL"/>
        </w:rPr>
        <w:t>udziela odpowiedzi na pytania do treści SWZ wniesione w prze</w:t>
      </w:r>
      <w:r w:rsidR="001001D6">
        <w:rPr>
          <w:rFonts w:ascii="Times New Roman" w:eastAsiaTheme="minorEastAsia" w:hAnsi="Times New Roman" w:cs="Times New Roman"/>
          <w:sz w:val="20"/>
          <w:szCs w:val="20"/>
          <w:lang w:eastAsia="pl-PL"/>
        </w:rPr>
        <w:t>dmiotowym postę</w:t>
      </w:r>
      <w:r w:rsidR="001C428F">
        <w:rPr>
          <w:rFonts w:ascii="Times New Roman" w:eastAsiaTheme="minorEastAsia" w:hAnsi="Times New Roman" w:cs="Times New Roman"/>
          <w:sz w:val="20"/>
          <w:szCs w:val="20"/>
          <w:lang w:eastAsia="pl-PL"/>
        </w:rPr>
        <w:t>powaniu</w:t>
      </w:r>
      <w:r w:rsidR="00C465EE">
        <w:rPr>
          <w:rFonts w:ascii="Times New Roman" w:eastAsiaTheme="minorEastAsia" w:hAnsi="Times New Roman" w:cs="Times New Roman"/>
          <w:sz w:val="20"/>
          <w:szCs w:val="20"/>
          <w:lang w:eastAsia="pl-PL"/>
        </w:rPr>
        <w:t>:</w:t>
      </w:r>
    </w:p>
    <w:p w:rsidR="00AC1198" w:rsidRDefault="00AC1198" w:rsidP="00AC1198">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4 ust. 14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Zwracamy się z prośbą o zmianę treści § 4 ust. 14 projektowanej umowy, stanowiącej załącznik nr 1 do SWZ, poprzez obniżenie wysokości wskaźnika cen produkcji budowlano – montażowej ogłaszany przez GUS 10 % do 5 %, a osiągniecie której to wysokości jest konieczne dla wystąpienia z wnioskiem o waloryzację wynagrodzenia.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Należy wskazać, że w realiach rynkowych nawet niewielki wzrost cen materiałów może mieć istotny wpływ na koszt realizacji inwestycji, z tego powodu zasadne jest, aby Wykonawca mógł wnioskować o waloryzację wynagrodzenia, gdy wskaźnik cen produkcji budowlano-montażowej ogłaszany przez GUS ulegnie zmianie o co najmniej 5% w stosunku do wskaźnika ogłoszonego za miesiąc zawarcia umowy. Obecnie ukształtowana klauzulą waloryzacyjna w powiązaniu z wysokością ww. wskaźnika powoduje, że mało prawdopodobnym jest osiągnięcie zakładanego przez zamawiającego wskaźnika. Klauzula waloryzacyjna w swoim założeniu ma takie negatywne dla stron umowy oddziaływania zminimalizować, co w istocie jest w interesie obu stron umowy. Zadaniem waloryzacji umownej jest zatem urealnienie wynagrodzenia wykonawcy w przypadku zmian ceny materiałów lub kosztów związanych z realizacją kontraktu publicznego. Ponadto obowiązek wskazania maksymalnej wartości zmiany wynagrodzenia ma na celu ustalenie ekwiwalentności świadczeń stron. Podwyżka wynagrodzenia ma odzwierciedlać bieżącą i prognozowaną sytuację rynkową – ma umożliwić zmianę wysokości wynagrodzenia stosownie do rzeczywistych zmian cen materiałów lub kosztów związanych z realizacją zamówienia. Projektowane przez zamawiającego postanowienie umowne narusza w istotny sposób zasadę ekwiwalentności stron w kontekście obowiązujących od dłuższego czasu wysokich wskaźników zmiany cen i materiałów lub kosztów, przerzucając w całości ryzyko wzrostu ceny i kosztów na wykonawcę.</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 4 ust. 14 projektu umowy pozostają bez zmian.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4 ust. 19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Czy zamawiający wyraża zgodę na zwiększenie łącznej maksymalnej zmiany wysokości wynagrodzenia do kwoty stanowiącej równowartość 15 % wynagrodzenia określonego w § 4 ust. 5.</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Na uzasadnienie wnioskowanej zmiany wskazujemy, że inwestycja ma skomplikowany charakter z uwagi na uwarunkowania techniczne i prawne, jak również rodzi ryzyko z uwagi na okres jej realizacji, że rynkowe czynniki zewnętrzne będą istotnie oddziaływały na treść, wysokość i ostatecznie ekwiwalentność świadczeń uzgodnionych przez strony i spełnianych na podstawie umowy w sprawie zamówienia publicznego. Klauzula waloryzacyjna w swoim założeniu ma takie negatywne dla stron umowy oddziaływania zminimalizować, co w istocie jest w interesie obu stron umowy. Zadaniem waloryzacji umownej jest zatem urealnienie wynagrodzenia wykonawcy w przypadku zmian ceny materiałów lub kosztów związanych z realizacją kontraktu publicznego. Ponadto obowiązek wskazania maksymalnej wartości zmiany wynagrodzenia ma na celu ustalenie ekwiwalentności świadczeń stron. Podwyżka wynagrodzenia ma odzwierciedlać bieżącą i prognozowaną sytuację rynkową – ma umożliwić zmianę wysokości wynagrodzenia stosownie do rzeczywistych zmian cen materiałów lub kosztów związanych z realizacją zamówienia. Projektowane przez zamawiającego postanowienie umowne narusza w istotny sposób zasadę ekwiwalentności stron w kontekście obowiązujących od dłuższego czasu wysokich wskaźników zmiany cen i materiałów lub kosztów, przerzucając w całości ryzyko wzrostu ceny i kosztów na wykonawcę. Ograniczenie limitu wynagrodzenia do 5 % wynagrodzenia umownego netto jest nieuzasadnione gospodarczo oraz świadczy o nadużyciu przez zamawiającego dominującej pozycji organizatora przetargu przez narzucenie wykonawcom skrajnie niekorzystnych warunków umowy. Projektowane postanowienie wydaje się nie uwzględniać faktu, iż zamówienie będzie realizowane przez 33 miesiące. W tak długim okresie realizacji, Zamawiający powinien uwzględnić możliwość nieoczekiwanego wzrostu cen i przewidzieć możliwość zwiększenia umowy co najmniej do 15% wartości umownego netto. Ponadto zwracamy uwagę, że w wyroku KIO z dnia 28.11.2023 r. wskazano, że waloryzacja powinna wynosić 15 % wynagrodzenia (sygn. akt: KIO 3389/23).</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dokuje zmiany w zakresie zwiększenia łącznej maksymalnej zmiany wysokości wynagrodzenia do kwoty stanowiącej równowartość 10% wynagrodzenia określonego w § 4 ust. 5.</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Zapis § 4 ust. 19 projektu umowy stanowiącego Załącznik Nr 1 do SWZ ulega zmianie w ten sposób, że zamiast „4,0%” wstawia się „10,00 %”.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8 ust. 2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Zwracamy się z prośbą o modyfikację § 8 ust. 2, w ten sposób, że wprowadzone zostanie dodatkowe postanowienie, o treści: „Brak uwag Zamawiającego w terminie 20 dni do przedłożonej przez Wykonawcę dokumentacji projektowej, będzie równoznaczny z jej akceptacją.”</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Powyższy zapis jest istotny z punktu widzenia terminowości realizacji Przedmiotu Umowy, ewentualne niedochowanie terminu określonego w § 8 może doprowadzić do negatywnych konsekwencji dla Wykonawcy. Ponadto żaden dalszy zapis projektowanej umowy nie wprowadza sankcji wobec Zamawiającego za niedochowanie terminu określonego w przytoczonym paragrafie. Wobec powyższego wprowadzenie domniemania akceptacji przedłożonej dokumentacji projektowej jest zasadne, jak również zbieżne z niemal analogicznym postanowieniem zawartym w § 9 ust. 5.</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 8 ust. 2 projektu umowy pozostają bez zmian.</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17 ust. 2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Zwracamy się z prośbą o zmniejszenie kary umownej określonej w § 17 ust. 2 lit. a) i b) do wysokości 0,01 % wynagrodzenia umownego brutto określonego w § 4 ust. 1 za każdy dzień zwłoki.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 xml:space="preserve">Na uzasadnienie wskazujemy, że projektowane postanowienie umowy w sposób rażący narusza zasadę równowagi kontraktowej i dobrych obyczajów w obrocie gospodarczym. Stanowi ono przekroczenie granicy dopuszczalnej swobody kontraktowej w warunkach projektowanych zapisów umowy, a które wyraża się przede wszystkim w </w:t>
      </w:r>
      <w:r w:rsidRPr="00C2775A">
        <w:rPr>
          <w:rFonts w:ascii="Times New Roman" w:eastAsiaTheme="minorEastAsia" w:hAnsi="Times New Roman" w:cs="Times New Roman"/>
          <w:sz w:val="20"/>
          <w:szCs w:val="20"/>
          <w:lang w:eastAsia="pl-PL"/>
        </w:rPr>
        <w:lastRenderedPageBreak/>
        <w:t xml:space="preserve">określeniu przez Zamawiającego kary umownej w wysokości rażąco wygórowanej, nieadekwatnej do naruszeń i mogących prowadzić do nieuzasadnionego wzbogacenia Zamawiającego kosztem wykonawcy. Stanowi ono również niewspółmierną sankcję i jest nieproporcjonalne do przedmiotu zamówienia. Zarzucić należy, że kwestionowane postanowienie projektu umowy zostało ukształtowane z rażącym naruszeniem art. 353(1) k.c. i z oczywistych względów pozostaje w sprzeczności z podstawowymi funkcjami kary umownej. Konsekwencją tak skonstruowanej kary umownej, 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odbywać się w całkowitym oderwaniu od poszanowania słusznego interesu wykonawców ubiegających się o udzielenie zamówienia.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 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wykonaniem umowy w sprawie zamówienia. Jak wskazał Sąd Apelacyjny w Szczecinie w wyroku z dnia 24 kwietnia 2014 r. (sygn. akt I </w:t>
      </w:r>
      <w:proofErr w:type="spellStart"/>
      <w:r w:rsidRPr="00C2775A">
        <w:rPr>
          <w:rFonts w:ascii="Times New Roman" w:eastAsiaTheme="minorEastAsia" w:hAnsi="Times New Roman" w:cs="Times New Roman"/>
          <w:sz w:val="20"/>
          <w:szCs w:val="20"/>
          <w:lang w:eastAsia="pl-PL"/>
        </w:rPr>
        <w:t>ACa</w:t>
      </w:r>
      <w:proofErr w:type="spellEnd"/>
      <w:r w:rsidRPr="00C2775A">
        <w:rPr>
          <w:rFonts w:ascii="Times New Roman" w:eastAsiaTheme="minorEastAsia" w:hAnsi="Times New Roman" w:cs="Times New Roman"/>
          <w:sz w:val="20"/>
          <w:szCs w:val="20"/>
          <w:lang w:eastAsia="pl-PL"/>
        </w:rPr>
        <w:t xml:space="preserve"> 26/14) ,,ocenę, czy kara w danym przypadku jest rażąco wygórowana w rozumieniu art. 484 § 2 k.c. należy dokonać w kontekście całokształtu okoliczności sprawy, a zatem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Zastrzegane w umowach o zamówienie publiczne kary umowne winny zmierzać do zabezpieczenia należytego wykonania umowy i pozostawać w związku z zasadniczymi obowiązkami wykonawcy, wynikającymi z przedmiotu zamówienia. W naszej ocenie postanowienia projektu umowy dyrektywy tej nie spełniają, a tym samym zasadne jest twierdzenie, że warunkach niniejszego zamówienia Zamawiający nadużył swej pozycji jako strony umowy samodzielnie redagującej kontrakt.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§17 ust. 2 projektu umowy pozostają bez zmian.</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17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Zwracamy się z prośbą o umieszczenie w § 17 projektu umowy postanowienia o następującej treści: „W przypadku opóźnień w realizacji umowy wynikających z przyczyn niezależnych od Wykonawcy, w tym m.in. przedłużających się procedur administracyjnych, siły wyższej, działań lub zaniechań Zamawiającego, terminy realizacji zostaną odpowiednio przedłużone o czas trwania przeszkody. Wykonawca nie ponosi z tego tytułu odpowiedzialności ani nie jest zobowiązany do zapłaty kar umownych.”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Powyższy zapis ma celu ochronę Wykonawcę przed negatywnymi konsekwencjami sytuacji, na które nie ma wpływu. Pozwala to zachować uczciwe warunki współpracy i unikać niesprawiedliwego obciążenia Wykonawcy odpowiedzialnością za zdarzenia niezależne od jego działań. Również wprowadzenie tego zapisu jest korzystne dla Zamawiającego, gdyż określenie zasad postępowania w przypadku opóźnień minimalizuje ryzyko sporów i konfliktów na etapie realizacji umowy, co sprzyja płynnej współpracy i redukuje koszty związane z ewentualnymi roszczeniami.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§17 projektu umowy pozostają bez zmian.</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18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lastRenderedPageBreak/>
        <w:t>Zwracamy się z prośbą o dodanie do § 18 projektu umowy zapisu o następującej treści: „Wykonawca może również wstrzymać realizację kolejnych etapów zamówienia do czasu uregulowania należności przez Zamawiającego.”</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Możliwość wstrzymania realizacji kolejnych etapów zamówienia ma na celu zabezpieczenie Wykonawcy przed narastaniem problemów płatniczych. Wstrzymanie pracy pozwala wykonawcy uniknąć realizowania kolejnych etapów robót w niepewności, co do otrzymania zapłaty za wcześniejsze etapy.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§18 projektu umowy pozostają bez zmian.</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7:</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21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Zwracamy się z prośbą o dodanie do § 21 projektu umowy ustępu nr 3 o następującej treści: „W przypadku, gdy Zamawiający zdecyduje się na zlecenie usunięcia wad innemu wykonawcy, ma obowiązek uprzednio pisemnie poinformować Wykonawcę o tej decyzji oraz ponownie wezwać go do usunięcia wad w wyznaczonym terminie, który nie może być krótszy niż 14 dni od daty doręczenia wezwania. W przypadku, gdy Wykonawca nie usunie wad w wyznaczonym terminie, Zamawiający ma prawo zlecić usunięcie wad innemu Wykonawcy”.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Wprowadzenie zapisu o obowiązku wcześniejszego wezwania Wykonawcy do usunięcia wad i możliwości zlecenia usunięcia wad innemu wykonawcy, gdy wada nie zostanie usunięta w wyznaczonym terminie, ma na celu zapewnienie efektywności realizacji umowy. Chroni interesy Zamawiającego, zapewniając terminowe usunięcie wad, jednocześnie motywując wykonawcę do rzetelnego wykonania robót. Powyższy zapis wprowadza przejrzystość oraz minimalizuje ryzyko ewentualnych sporów.</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7</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§21 projektu umowy pozostają bez zmian.</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8:</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25 ust. 1 pkt 1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Zwracamy się z prośbą o wyjaśnienie pojęcia użytego w § 25 ust. 1 pkt 1 projektu umowy, tj. „wad materiałowych”, w szczególności, co należy do zakresu tego pojęcia.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Wskazujemy, że Wykonawca w okresie gwarancji nie zamierza usunąć wad materiałów eksploatacyjnych, które zostały użyte wskutek normalnej eksploatacji. W związku z powyższym w celu wyeliminowania ewentualnych sporów wnosimy o wprowadzenie zapisu w § 25 projektu umowy w następującym brzmieniu: „Strony ustalają, że Wykonawca nie ponosi odpowiedzialności z tytułu gwarancji za wady materiałów eksploatacyjnych, tj. materiałów, które w ramach wykonywanych robót budowlanych zostały użyte, a ich zużycie lub uszkodzenie wynika z normalnej eksploatacji, niewłaściwego użytkowania lub czynników zewnętrznych niezwiązanych z niewłaściwym wykonaniem robót budowlanych.”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8</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§25 ust. 1 pkt 1 projektu umowy pozostają bez zmian.</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Wada materialna, termin „wada materialna” oznacza wadę dowolnego przedmiotu, czy to materialnego, czy niematerialnego, lub w świadczeniu usługi, która w znacznym stopniu uniemożliwia przedmiotowi lub usłudze działanie lub funkcjonowanie zgodnie z przeznaczeniem lub specyfikacjami. Termin „wada materialna” nie obejmuje wady, która — (A) ma nieistotny lub znikomy wpływ na działanie lub funkcjonowanie przedmiotu lub programu komputerowego; (B) wpływa tylko na składnik przedmiotu lub programu, który jako całość zasadniczo działa lub funkcjonuje zgodnie z przeznaczeniem; lub (C) ma nieistotny lub znikomy wpływ na skuteczność świadczonej usługi.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9:</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25 ust. 2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Zwracamy się z prośbą zmianę § 25 ust. 2 projektu umowy w następujący sposób: „W przypadku, gdy usunięcie wady w okresie gwarancji z uwagi na uwarunkowania zewnętrzne lub technologiczne jest niemożliwe, Wykonawca ma prawo do odroczenia terminu usunięcia wady do momentu, gdy będzie to możliwe. Zamawiający zostanie poinformowany o takich okolicznościach oraz o przewidywanym terminie usunięcia wady.”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lastRenderedPageBreak/>
        <w:t>Pragniemy zaznaczyć, że wprowadzenie tego zapisu daje obu stronom elastyczność w przypadku problemów zewnętrznych, bądź technologicznych, które mogą wystąpić w trakcie usuwania wad. Ponadto, pozwala na skuteczne zarządzanie sytuacjami, w których czas usunięcia wad nie może być jednoznacznie określony, przez co zabezpiecza interesy obu stron – wykonawcy przed odpowiedzialnością za czynniki zewnętrzne lub technologiczne oraz Zamawiającego, który nie zostanie pozostawiony z problemem, dając pewność co do podjęcia dalszych działań i zapewniając realizację robót w jak najszybszym możliwym terminie.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9</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informuje, że zapisy §25 ust. 2 projektu umowy pozostają bez zmian</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10:</w:t>
      </w:r>
      <w:r w:rsidRPr="00C2775A">
        <w:rPr>
          <w:rFonts w:ascii="Times New Roman" w:eastAsiaTheme="minorEastAsia" w:hAnsi="Times New Roman" w:cs="Times New Roman"/>
          <w:sz w:val="20"/>
          <w:szCs w:val="20"/>
          <w:lang w:eastAsia="pl-PL"/>
        </w:rPr>
        <w:t xml:space="preserve"> Jako Wykonawca ubiegający się o udzielenie Zamówienia zwracamy się z prośbą o odpowiedz na poniższe pytania dotyczące projektowych postanowień umownych: § 25 ust. 7 projektu umowy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Prosimy o wyjaśnienie czy w ramach obowiązkowych serwisów oraz przeglądów technicznych instalacji, urządzeń i systemów zamontowanych w obiekcie podczas realizacji przedmiotu zamówienia, Wykonawca zobowiązany jest do ponoszenia kosztów wymiany materiałów eksploatacyjnych do urządzeń, szybkozużywających się, zamiennych lub zapewnienia tych materiałów.</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10</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Wykonawca w ramach obowiązkowych serwisów oraz przeglądów technicznych instalacji, urządzeń i systemów zamontowanych w obiekcie podczas realizacji przedmiotu zamówienia, zobowiązany jest do ponoszenia kosztów wymiany materiałów eksploatacyjnych do urządzeń, szybkozużywających się, zamiennych lub zapewnienia tych materiałów.</w:t>
      </w:r>
    </w:p>
    <w:p w:rsid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11:</w:t>
      </w:r>
      <w:r w:rsidRPr="00C2775A">
        <w:rPr>
          <w:rFonts w:ascii="Times New Roman" w:eastAsiaTheme="minorEastAsia" w:hAnsi="Times New Roman" w:cs="Times New Roman"/>
          <w:sz w:val="20"/>
          <w:szCs w:val="20"/>
          <w:lang w:eastAsia="pl-PL"/>
        </w:rPr>
        <w:t xml:space="preserve"> W zestawieniu pomieszczeń znajduje się pomieszczenie agregatu z opisem, że agregat wykonać jako zewnętrzny z dojściem z kostki brukowej. Prosimy o jednoznaczną informację czy agregat ma być dostarczony w wykonaniu zewnętrznym i posadowiony w pobliżu projektowanego budynku, czy bez obudowy i umiejscowiony w pomieszczeniu?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Agregat prądotwórczy ma być w obudowie i posadowiony w pom. 27 zgodnie z PFU.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12:</w:t>
      </w:r>
      <w:r w:rsidRPr="00C2775A">
        <w:rPr>
          <w:rFonts w:ascii="Times New Roman" w:eastAsiaTheme="minorEastAsia" w:hAnsi="Times New Roman" w:cs="Times New Roman"/>
          <w:sz w:val="20"/>
          <w:szCs w:val="20"/>
          <w:lang w:eastAsia="pl-PL"/>
        </w:rPr>
        <w:t xml:space="preserve"> Czy zamawiający wymaga integracji systemów bezpieczeństwa z istniejącą infrastrukturą? Jeśli tak, to prosimy o informację jakie systemy (jakich producentów) występują w funkcjonujących budynkach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zakłada zduplikowanie centrali sygnalizacji pożaru w sąsiednim budynku oddalonym około 70 m od planowanego obiektu. Zamawiający zakłada udostępnienie sygnału CCTV do sąsiedniego budynku.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13:</w:t>
      </w:r>
      <w:r w:rsidRPr="00C2775A">
        <w:rPr>
          <w:rFonts w:ascii="Times New Roman" w:eastAsiaTheme="minorEastAsia" w:hAnsi="Times New Roman" w:cs="Times New Roman"/>
          <w:sz w:val="20"/>
          <w:szCs w:val="20"/>
          <w:lang w:eastAsia="pl-PL"/>
        </w:rPr>
        <w:t xml:space="preserve"> W PFU czytamy, że zasilaniem gwarantowanym mają zostać objęte m.in.. systemy radiokomunikacyjne. Czy systemy radiokomunikacyjne są elementem niniejszego zamówienia? Czy wymaga się przygotowania instalacji do późniejszego wykorzystania do celów systemów radiokomunikacyjnych?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13</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Systemy radiokomunikacyjne mają być zasilane napięciem gwarantowanym. Systemy radiokomunikacyjne nie są elementami zamówienia. Wymagane jest przygotowanie instalacji do późniejszego wykorzystania do systemów radiokomunikacyjnych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14:</w:t>
      </w:r>
      <w:r w:rsidRPr="00C2775A">
        <w:rPr>
          <w:rFonts w:ascii="Times New Roman" w:eastAsiaTheme="minorEastAsia" w:hAnsi="Times New Roman" w:cs="Times New Roman"/>
          <w:sz w:val="20"/>
          <w:szCs w:val="20"/>
          <w:lang w:eastAsia="pl-PL"/>
        </w:rPr>
        <w:t xml:space="preserve"> Jak należy zaklasyfikować budynek w myśl „Załącznika do wytycznych nr 3”?</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14</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Nie należy klasyfikować budynku do „Załącznika do wytycznych nr 3”, dokument ten zawiera dane niezbędne do zaprojektowania pomieszczeń</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lastRenderedPageBreak/>
        <w:t>Pytanie nr 15:</w:t>
      </w:r>
      <w:r w:rsidRPr="00C2775A">
        <w:rPr>
          <w:rFonts w:ascii="Times New Roman" w:eastAsiaTheme="minorEastAsia" w:hAnsi="Times New Roman" w:cs="Times New Roman"/>
          <w:sz w:val="20"/>
          <w:szCs w:val="20"/>
          <w:lang w:eastAsia="pl-PL"/>
        </w:rPr>
        <w:t xml:space="preserve"> Czy Zamawiający wymaga dostawy centrali telefonicznej lub aparatów telefonicznych? Jeśli tak, prosimy o przekazanie specyfikacji urządzeń.</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15</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Centrala telefoniczna ani aparaty telefoniczne nie są wymagane, ponieważ w obiekcie będzie funkcjonowała telefonia IP/VoIP (nie wchodząca w zakres zamówienia)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16:</w:t>
      </w:r>
      <w:r w:rsidRPr="00C2775A">
        <w:rPr>
          <w:rFonts w:ascii="Times New Roman" w:eastAsiaTheme="minorEastAsia" w:hAnsi="Times New Roman" w:cs="Times New Roman"/>
          <w:sz w:val="20"/>
          <w:szCs w:val="20"/>
          <w:lang w:eastAsia="pl-PL"/>
        </w:rPr>
        <w:t xml:space="preserve"> Zgodnie z treścią PFU należy dopasować nowe oświetlenie terenu do istniejącego - prosimy o przekazanie specyfikacji nowego oświetlenia lub informację o istniejącym.</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16</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Była obowiązkowa wizja lokalna i każdy potencjalny oferent zapoznał się z istniejącym oświetleniem terenu. Zgodnie z rozdziałem IV pkt. 3 SWZ „W celu indywidualnego ustalenia terminu odbycia wizji lokalnej lub deklaracji odbycia wizji lokalnej w jednym z terminów wskazanych przez Zamawiającego należy kontaktować się telefonicznie z sekretariatem Wydziału Inwestycji i Remontów Komendy Wojewódzkiej Policji z siedzibą w Radomiu od poniedziałku do piątku w godz. od 8.00 do 15.00 na numery:  (47) 701 29 02.”</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17:</w:t>
      </w:r>
      <w:r w:rsidRPr="00C2775A">
        <w:rPr>
          <w:rFonts w:ascii="Times New Roman" w:eastAsiaTheme="minorEastAsia" w:hAnsi="Times New Roman" w:cs="Times New Roman"/>
          <w:sz w:val="20"/>
          <w:szCs w:val="20"/>
          <w:lang w:eastAsia="pl-PL"/>
        </w:rPr>
        <w:t xml:space="preserve"> Czy siłownia telekomunikacyjne ma zasilać odbiory p.poż.?</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17</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Wnioskodawca chciał wskazać na możliwość zasilania systemu sygnalizacji pożaru z dodatkowego źródła napięcia gwarantowanego, lecz jeśli wymieniony system posiada własne źródło podtrzymania zasilania to z takiej opcji należy zrezygnować, ponieważ głównym zadaniem siłowni telekomunikacyjnej jest zasilanie napięcia gwarantowanego obwodów Serwerowni oraz wydzielonych obwodów teleinformatycznych (PFU. str. 43, 35).</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18:</w:t>
      </w:r>
      <w:r w:rsidRPr="00C2775A">
        <w:rPr>
          <w:rFonts w:ascii="Times New Roman" w:eastAsiaTheme="minorEastAsia" w:hAnsi="Times New Roman" w:cs="Times New Roman"/>
          <w:sz w:val="20"/>
          <w:szCs w:val="20"/>
          <w:lang w:eastAsia="pl-PL"/>
        </w:rPr>
        <w:t xml:space="preserve"> Czy siłownia telekomunikacyjna ma zasilać systemy KD i </w:t>
      </w:r>
      <w:proofErr w:type="spellStart"/>
      <w:r w:rsidRPr="00C2775A">
        <w:rPr>
          <w:rFonts w:ascii="Times New Roman" w:eastAsiaTheme="minorEastAsia" w:hAnsi="Times New Roman" w:cs="Times New Roman"/>
          <w:sz w:val="20"/>
          <w:szCs w:val="20"/>
          <w:lang w:eastAsia="pl-PL"/>
        </w:rPr>
        <w:t>SSWiN</w:t>
      </w:r>
      <w:proofErr w:type="spellEnd"/>
      <w:r w:rsidRPr="00C2775A">
        <w:rPr>
          <w:rFonts w:ascii="Times New Roman" w:eastAsiaTheme="minorEastAsia" w:hAnsi="Times New Roman" w:cs="Times New Roman"/>
          <w:sz w:val="20"/>
          <w:szCs w:val="20"/>
          <w:lang w:eastAsia="pl-PL"/>
        </w:rPr>
        <w:t>, które mają własne podtrzymanie?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18</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Wnioskodawca chciał wskazać na możliwość zasilenia wymienionych systemów KD oraz </w:t>
      </w:r>
      <w:proofErr w:type="spellStart"/>
      <w:r w:rsidRPr="00C2775A">
        <w:rPr>
          <w:rFonts w:ascii="Times New Roman" w:eastAsiaTheme="minorEastAsia" w:hAnsi="Times New Roman" w:cs="Times New Roman"/>
          <w:sz w:val="20"/>
          <w:szCs w:val="20"/>
          <w:lang w:eastAsia="pl-PL"/>
        </w:rPr>
        <w:t>SSWiN</w:t>
      </w:r>
      <w:proofErr w:type="spellEnd"/>
      <w:r w:rsidRPr="00C2775A">
        <w:rPr>
          <w:rFonts w:ascii="Times New Roman" w:eastAsiaTheme="minorEastAsia" w:hAnsi="Times New Roman" w:cs="Times New Roman"/>
          <w:sz w:val="20"/>
          <w:szCs w:val="20"/>
          <w:lang w:eastAsia="pl-PL"/>
        </w:rPr>
        <w:t xml:space="preserve">, lecz jeśli przepisy dają taką możliwość a wymienione systemy mają niezależne źródło zasilania to o ewentualnym wyborze dodatkowego źródła zasilania powinien zadecydować projektant.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19:</w:t>
      </w:r>
      <w:r w:rsidRPr="00C2775A">
        <w:rPr>
          <w:rFonts w:ascii="Times New Roman" w:eastAsiaTheme="minorEastAsia" w:hAnsi="Times New Roman" w:cs="Times New Roman"/>
          <w:sz w:val="20"/>
          <w:szCs w:val="20"/>
          <w:lang w:eastAsia="pl-PL"/>
        </w:rPr>
        <w:t xml:space="preserve"> Czy UPS ma zasilać całe oświetlenie ogólne ciągów komunikacyjnych?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19</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Wnioskodawca wskazał na możliwość zasilenia wymienionych obwodów oświetleniowych z dodatkowego źródła  zasilania (UPS) wraz z obwodami teleinformatycznymi i jeśli przepisy dają taką możliwość to projektant wspólnie z użytkownikiem podejmą decyzję o ewentualnym zasileniu niektórych obwodów oświetleniowych poprzez UPS-a (PFU, str.35).</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20:</w:t>
      </w:r>
      <w:r w:rsidRPr="00C2775A">
        <w:rPr>
          <w:rFonts w:ascii="Times New Roman" w:eastAsiaTheme="minorEastAsia" w:hAnsi="Times New Roman" w:cs="Times New Roman"/>
          <w:sz w:val="20"/>
          <w:szCs w:val="20"/>
          <w:lang w:eastAsia="pl-PL"/>
        </w:rPr>
        <w:t xml:space="preserve"> Czy UPS ma zasilać obwody oświetlenia awaryjnego ewakuacyjnego skoro oprawy dysponują własnym podtrzymaniem?</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20</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Nie, jeżeli zastosowane oprawy oświetlenia awaryjnego posiadają własny system podtrzymania zasilania.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21:</w:t>
      </w:r>
      <w:r w:rsidRPr="00C2775A">
        <w:rPr>
          <w:rFonts w:ascii="Times New Roman" w:eastAsiaTheme="minorEastAsia" w:hAnsi="Times New Roman" w:cs="Times New Roman"/>
          <w:sz w:val="20"/>
          <w:szCs w:val="20"/>
          <w:lang w:eastAsia="pl-PL"/>
        </w:rPr>
        <w:t xml:space="preserve"> Co oznacza zapis „W budynku należy umieścić PWP (brak mowy o certyfikowanym), wyłącznik agregatu prądotwórczego”? Prosimy o wskazanie właściwego do montażu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Przeciwpożarowy wyłącznik prądu dla agregatu ma za zadanie blokować start agregatu prądotwórczego w przypadku wyłączenia napięcia przez przeciwpożarowy wyłącznik prądu budynku.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lastRenderedPageBreak/>
        <w:t>Pytanie nr 22:</w:t>
      </w:r>
      <w:r w:rsidRPr="00C2775A">
        <w:rPr>
          <w:rFonts w:ascii="Times New Roman" w:eastAsiaTheme="minorEastAsia" w:hAnsi="Times New Roman" w:cs="Times New Roman"/>
          <w:sz w:val="20"/>
          <w:szCs w:val="20"/>
          <w:lang w:eastAsia="pl-PL"/>
        </w:rPr>
        <w:t xml:space="preserve"> „Moc instalacji dobrać do ilości paneli fotowoltaicznych które mogą zostać zamontowane na wiacie dla samochodów.” - czy jedyne z czego ma wynikać moc instalacji to powierzchnia wiaty na której da się zainstalować panele?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Panele fotowoltaiczne będą rozmieszczone tylko na dachu wiaty garażowej . Panelami winien być pokryty cały dach a moc winna być maksymalna jaką można uzyskać z paneli zamontowanych na powierzchni dachu.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23:</w:t>
      </w:r>
      <w:r w:rsidRPr="00C2775A">
        <w:rPr>
          <w:rFonts w:ascii="Times New Roman" w:eastAsiaTheme="minorEastAsia" w:hAnsi="Times New Roman" w:cs="Times New Roman"/>
          <w:sz w:val="20"/>
          <w:szCs w:val="20"/>
          <w:lang w:eastAsia="pl-PL"/>
        </w:rPr>
        <w:t xml:space="preserve"> „Wykonanie instalacji pod depozytory (kluczy, kontrolek pojazdów, broni)” - czy w zakresie zadania jest wyłącznie okablowanie pod depozytory, bez ich dostawy?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23</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Po stronie Wykonawcy należy wykonanie instalacji oraz montaż depozytora. Depozytory dostarcza Zamawiający.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24:</w:t>
      </w:r>
      <w:r w:rsidRPr="00C2775A">
        <w:rPr>
          <w:rFonts w:ascii="Times New Roman" w:eastAsiaTheme="minorEastAsia" w:hAnsi="Times New Roman" w:cs="Times New Roman"/>
          <w:sz w:val="20"/>
          <w:szCs w:val="20"/>
          <w:lang w:eastAsia="pl-PL"/>
        </w:rPr>
        <w:t xml:space="preserve"> Czy zamawiający dostarcza również urządzenia aktywne dla potrzeb systemów bezpieczeństwa?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24</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Urządzenia aktywne dla systemów bezpieczeństwa dostarcza Wykonawca.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25:</w:t>
      </w:r>
      <w:r w:rsidRPr="00C2775A">
        <w:rPr>
          <w:rFonts w:ascii="Times New Roman" w:eastAsiaTheme="minorEastAsia" w:hAnsi="Times New Roman" w:cs="Times New Roman"/>
          <w:sz w:val="20"/>
          <w:szCs w:val="20"/>
          <w:lang w:eastAsia="pl-PL"/>
        </w:rPr>
        <w:t xml:space="preserve"> Czy w zakresie zamówienia znajduje się dostawa telefonów IP/VoIP? Jeśli tak, prosimy o przekazanie specyfikacji urządzeń.</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25</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Telefony IP/VoIP będą instalowane w obiekcie, ale nie wchodzą w zakres zamówienia.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26:</w:t>
      </w:r>
      <w:r w:rsidRPr="00C2775A">
        <w:rPr>
          <w:rFonts w:ascii="Times New Roman" w:eastAsiaTheme="minorEastAsia" w:hAnsi="Times New Roman" w:cs="Times New Roman"/>
          <w:sz w:val="20"/>
          <w:szCs w:val="20"/>
          <w:lang w:eastAsia="pl-PL"/>
        </w:rPr>
        <w:t xml:space="preserve"> Czy dobrze rozumiemy zapisy PFU: w komunikacjach (korytarzach) poza gniazdami porządkowymi co 7m należy wykonać zestaw PEL w suficie co 7m, oprócz tego PEL dla drukarki/urządzenia wielofunkcyjnego co najmniej 2 szt. na kondygnacji?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26</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Zgodnie z zapisem w PFU: W zakresie dróg komunikacyjnych na ich końcach oraz minimalnie co 7 m należy zainstalować punkt logiczny w przestrzeni między sufitowej obejmujący 2x RJ45 i 1x230v skomunikowany z węzłem IT.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Uwzględnić przy ciągach komunikacyjnych dedykowanych miejsc na każdej z kondygnacji dla urządzeń wielofunkcyjnych oraz przewidzieć dla nich podłączenie zarówno do sieci elektrycznej jak i sieci logicznej (strukturalnej).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27:</w:t>
      </w:r>
      <w:r w:rsidRPr="00C2775A">
        <w:rPr>
          <w:rFonts w:ascii="Times New Roman" w:eastAsiaTheme="minorEastAsia" w:hAnsi="Times New Roman" w:cs="Times New Roman"/>
          <w:sz w:val="20"/>
          <w:szCs w:val="20"/>
          <w:lang w:eastAsia="pl-PL"/>
        </w:rPr>
        <w:t xml:space="preserve"> Pom. 1/13 - sala konferencyjna - w PFU występuje rozbieżność w ilości zestawów PEL we </w:t>
      </w:r>
      <w:proofErr w:type="spellStart"/>
      <w:r w:rsidRPr="00C2775A">
        <w:rPr>
          <w:rFonts w:ascii="Times New Roman" w:eastAsiaTheme="minorEastAsia" w:hAnsi="Times New Roman" w:cs="Times New Roman"/>
          <w:sz w:val="20"/>
          <w:szCs w:val="20"/>
          <w:lang w:eastAsia="pl-PL"/>
        </w:rPr>
        <w:t>floorboxach</w:t>
      </w:r>
      <w:proofErr w:type="spellEnd"/>
      <w:r w:rsidRPr="00C2775A">
        <w:rPr>
          <w:rFonts w:ascii="Times New Roman" w:eastAsiaTheme="minorEastAsia" w:hAnsi="Times New Roman" w:cs="Times New Roman"/>
          <w:sz w:val="20"/>
          <w:szCs w:val="20"/>
          <w:lang w:eastAsia="pl-PL"/>
        </w:rPr>
        <w:t xml:space="preserve"> - czy należy to rozumieć jako 30 szt. PEL na ścianach oraz 30 we </w:t>
      </w:r>
      <w:proofErr w:type="spellStart"/>
      <w:r w:rsidRPr="00C2775A">
        <w:rPr>
          <w:rFonts w:ascii="Times New Roman" w:eastAsiaTheme="minorEastAsia" w:hAnsi="Times New Roman" w:cs="Times New Roman"/>
          <w:sz w:val="20"/>
          <w:szCs w:val="20"/>
          <w:lang w:eastAsia="pl-PL"/>
        </w:rPr>
        <w:t>floorboxach</w:t>
      </w:r>
      <w:proofErr w:type="spellEnd"/>
      <w:r w:rsidRPr="00C2775A">
        <w:rPr>
          <w:rFonts w:ascii="Times New Roman" w:eastAsiaTheme="minorEastAsia" w:hAnsi="Times New Roman" w:cs="Times New Roman"/>
          <w:sz w:val="20"/>
          <w:szCs w:val="20"/>
          <w:lang w:eastAsia="pl-PL"/>
        </w:rPr>
        <w:t xml:space="preserve">, czy 60 szt. </w:t>
      </w:r>
      <w:proofErr w:type="spellStart"/>
      <w:r w:rsidRPr="00C2775A">
        <w:rPr>
          <w:rFonts w:ascii="Times New Roman" w:eastAsiaTheme="minorEastAsia" w:hAnsi="Times New Roman" w:cs="Times New Roman"/>
          <w:sz w:val="20"/>
          <w:szCs w:val="20"/>
          <w:lang w:eastAsia="pl-PL"/>
        </w:rPr>
        <w:t>floorboxów</w:t>
      </w:r>
      <w:proofErr w:type="spellEnd"/>
      <w:r w:rsidRPr="00C2775A">
        <w:rPr>
          <w:rFonts w:ascii="Times New Roman" w:eastAsiaTheme="minorEastAsia" w:hAnsi="Times New Roman" w:cs="Times New Roman"/>
          <w:sz w:val="20"/>
          <w:szCs w:val="20"/>
          <w:lang w:eastAsia="pl-PL"/>
        </w:rPr>
        <w: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27</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Konfiguracja w ilości 30szt. PEL na ścianach oraz 30 we </w:t>
      </w:r>
      <w:proofErr w:type="spellStart"/>
      <w:r w:rsidRPr="00C2775A">
        <w:rPr>
          <w:rFonts w:ascii="Times New Roman" w:eastAsiaTheme="minorEastAsia" w:hAnsi="Times New Roman" w:cs="Times New Roman"/>
          <w:sz w:val="20"/>
          <w:szCs w:val="20"/>
          <w:lang w:eastAsia="pl-PL"/>
        </w:rPr>
        <w:t>florboxach</w:t>
      </w:r>
      <w:proofErr w:type="spellEnd"/>
      <w:r w:rsidRPr="00C2775A">
        <w:rPr>
          <w:rFonts w:ascii="Times New Roman" w:eastAsiaTheme="minorEastAsia" w:hAnsi="Times New Roman" w:cs="Times New Roman"/>
          <w:sz w:val="20"/>
          <w:szCs w:val="20"/>
          <w:lang w:eastAsia="pl-PL"/>
        </w:rPr>
        <w:t xml:space="preserve">.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28:</w:t>
      </w:r>
      <w:r w:rsidRPr="00C2775A">
        <w:rPr>
          <w:rFonts w:ascii="Times New Roman" w:eastAsiaTheme="minorEastAsia" w:hAnsi="Times New Roman" w:cs="Times New Roman"/>
          <w:sz w:val="20"/>
          <w:szCs w:val="20"/>
          <w:lang w:eastAsia="pl-PL"/>
        </w:rPr>
        <w:t xml:space="preserve"> W zestawieniu pomieszczeń występuje PEL-WK - prosimy o wyjaśnienie czym jest ten element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28</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 zestawieniu PEL w pomieszczeniu nr 5 należy zastosować PEL w konfiguracji określonej jako PEL4-AV zamiast PL-WK.</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29:</w:t>
      </w:r>
      <w:r w:rsidRPr="00C2775A">
        <w:rPr>
          <w:rFonts w:ascii="Times New Roman" w:eastAsiaTheme="minorEastAsia" w:hAnsi="Times New Roman" w:cs="Times New Roman"/>
          <w:sz w:val="20"/>
          <w:szCs w:val="20"/>
          <w:lang w:eastAsia="pl-PL"/>
        </w:rPr>
        <w:t xml:space="preserve"> Czy oświetlenie zewnętrzne należy przewidzieć wokół samego budynku, czy w zakresie całego obszaru opracowania?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29</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Tylko wokół samego budynku.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30:</w:t>
      </w:r>
      <w:r w:rsidRPr="00C2775A">
        <w:rPr>
          <w:rFonts w:ascii="Times New Roman" w:eastAsiaTheme="minorEastAsia" w:hAnsi="Times New Roman" w:cs="Times New Roman"/>
          <w:sz w:val="20"/>
          <w:szCs w:val="20"/>
          <w:lang w:eastAsia="pl-PL"/>
        </w:rPr>
        <w:t xml:space="preserve"> Czy agregat prądotwórczy ma znaleźć się w pomieszczeniu wewnątrz budynku, czy należy go wykonać jako wolnostojący, w zabudowie, w pobliżu budynku?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30</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Agregat prądotwórczy ma być w obudowie i posadowiony w pom. 27 zgodnie z PFU.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31:</w:t>
      </w:r>
      <w:r w:rsidRPr="00C2775A">
        <w:rPr>
          <w:rFonts w:ascii="Times New Roman" w:eastAsiaTheme="minorEastAsia" w:hAnsi="Times New Roman" w:cs="Times New Roman"/>
          <w:sz w:val="20"/>
          <w:szCs w:val="20"/>
          <w:lang w:eastAsia="pl-PL"/>
        </w:rPr>
        <w:t xml:space="preserve"> Czy rękawy systemowe do zabezpieczenia ppoż. tras kablowych instalacji teletechnicznych należy wykonać na każdym przejściu nawet pojedynczego przewodu przez przegrodę o odporności ogniowej, czy tylko na głównych trasach kablowych w korytarzach?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Rękawy systemowe do zabezpieczenia ppoż. tras kablowych instalacji teletechnicznych należy wykonać na każdym przejściu nawet pojedynczego przewodu przez przegrodę o odporności ogniowej.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32:</w:t>
      </w:r>
      <w:r w:rsidRPr="00C2775A">
        <w:rPr>
          <w:rFonts w:ascii="Times New Roman" w:eastAsiaTheme="minorEastAsia" w:hAnsi="Times New Roman" w:cs="Times New Roman"/>
          <w:sz w:val="20"/>
          <w:szCs w:val="20"/>
          <w:lang w:eastAsia="pl-PL"/>
        </w:rPr>
        <w:t xml:space="preserve"> PFU określa konieczność wykonania dwóch niezależnych kanalizacji kablowych dwuotworowych do projektowanego budynku. Czy należy to rozumieć jako dwie niezależne kanalizacje kablowe z istniejącego budynku, czy jedna doprowadzona do istniejącego budynku, a druga na potrzeby przyłącza telekomunikacyjnego od operatora?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Zgodnie z zapisem PFU dot. kanalizacji teletechnicznej - </w:t>
      </w:r>
      <w:r w:rsidRPr="00C2775A">
        <w:rPr>
          <w:rFonts w:ascii="Times New Roman" w:eastAsiaTheme="minorEastAsia" w:hAnsi="Times New Roman" w:cs="Times New Roman"/>
          <w:b/>
          <w:sz w:val="20"/>
          <w:szCs w:val="20"/>
          <w:lang w:eastAsia="pl-PL"/>
        </w:rPr>
        <w:t xml:space="preserve">wybudować dwa niezależne ciągi </w:t>
      </w:r>
      <w:r w:rsidRPr="00C2775A">
        <w:rPr>
          <w:rFonts w:ascii="Times New Roman" w:eastAsiaTheme="minorEastAsia" w:hAnsi="Times New Roman" w:cs="Times New Roman"/>
          <w:sz w:val="20"/>
          <w:szCs w:val="20"/>
          <w:lang w:eastAsia="pl-PL"/>
        </w:rPr>
        <w:t xml:space="preserve">dwuotworowej kanalizacji teletechnicznej </w:t>
      </w:r>
      <w:r w:rsidRPr="00C2775A">
        <w:rPr>
          <w:rFonts w:ascii="Times New Roman" w:eastAsiaTheme="minorEastAsia" w:hAnsi="Times New Roman" w:cs="Times New Roman"/>
          <w:b/>
          <w:sz w:val="20"/>
          <w:szCs w:val="20"/>
          <w:lang w:eastAsia="pl-PL"/>
        </w:rPr>
        <w:t xml:space="preserve">(redundantne- niezależne </w:t>
      </w:r>
      <w:r w:rsidRPr="00C2775A">
        <w:rPr>
          <w:rFonts w:ascii="Times New Roman" w:eastAsiaTheme="minorEastAsia" w:hAnsi="Times New Roman" w:cs="Times New Roman"/>
          <w:sz w:val="20"/>
          <w:szCs w:val="20"/>
          <w:lang w:eastAsia="pl-PL"/>
        </w:rPr>
        <w:t xml:space="preserve">z dwóch stron projektowanego budynku) pomiędzy istniejącą serwerownią KWP zs. w Radomiu -Budynek Łączności i Informatyki a pomieszczeniem serwerowni CBZC nawiązujący wykorzystując istniejące ciągi kanalizacji na terenie KWP,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sz w:val="20"/>
          <w:szCs w:val="20"/>
          <w:lang w:eastAsia="pl-PL"/>
        </w:rPr>
        <w:t>-wybudować dwa odcinki kanalizacji teletechnicznej dwuotworowej od serwerowni CBZC do studni operatora przy głównej bramie wjazdowej (poza terenem KWP).</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33:</w:t>
      </w:r>
      <w:r w:rsidRPr="00C2775A">
        <w:rPr>
          <w:rFonts w:ascii="Times New Roman" w:eastAsiaTheme="minorEastAsia" w:hAnsi="Times New Roman" w:cs="Times New Roman"/>
          <w:sz w:val="20"/>
          <w:szCs w:val="20"/>
          <w:lang w:eastAsia="pl-PL"/>
        </w:rPr>
        <w:t xml:space="preserve"> Jeżeli PFU dopuszcza możliwość umieszczenia siłowni telekomunikacyjnej w pomieszczeniu rozdzielnicy głównej, to czy wymagane dla pomieszczenia RG jest zainstalowanie klimatyzacji precyzyjnej, czy dopuszczalny będzie układ typu </w:t>
      </w:r>
      <w:proofErr w:type="spellStart"/>
      <w:r w:rsidRPr="00C2775A">
        <w:rPr>
          <w:rFonts w:ascii="Times New Roman" w:eastAsiaTheme="minorEastAsia" w:hAnsi="Times New Roman" w:cs="Times New Roman"/>
          <w:sz w:val="20"/>
          <w:szCs w:val="20"/>
          <w:lang w:eastAsia="pl-PL"/>
        </w:rPr>
        <w:t>split</w:t>
      </w:r>
      <w:proofErr w:type="spellEnd"/>
      <w:r w:rsidRPr="00C2775A">
        <w:rPr>
          <w:rFonts w:ascii="Times New Roman" w:eastAsiaTheme="minorEastAsia" w:hAnsi="Times New Roman" w:cs="Times New Roman"/>
          <w:sz w:val="20"/>
          <w:szCs w:val="20"/>
          <w:lang w:eastAsia="pl-PL"/>
        </w:rPr>
        <w: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33</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 sytuacji montażu siłowni telekomunikacyjnej w pomieszczeniu rozdzielni głównej temperaturę pomieszczenia należy dostosować zgodnie z parametrami pracy urządzeń określonymi przez producenta danych urządzeń, Zamawiający dopuszcza montaż układu typu </w:t>
      </w:r>
      <w:proofErr w:type="spellStart"/>
      <w:r w:rsidRPr="00C2775A">
        <w:rPr>
          <w:rFonts w:ascii="Times New Roman" w:eastAsiaTheme="minorEastAsia" w:hAnsi="Times New Roman" w:cs="Times New Roman"/>
          <w:sz w:val="20"/>
          <w:szCs w:val="20"/>
          <w:lang w:eastAsia="pl-PL"/>
        </w:rPr>
        <w:t>split</w:t>
      </w:r>
      <w:proofErr w:type="spellEnd"/>
      <w:r w:rsidRPr="00C2775A">
        <w:rPr>
          <w:rFonts w:ascii="Times New Roman" w:eastAsiaTheme="minorEastAsia" w:hAnsi="Times New Roman" w:cs="Times New Roman"/>
          <w:sz w:val="20"/>
          <w:szCs w:val="20"/>
          <w:lang w:eastAsia="pl-PL"/>
        </w:rPr>
        <w: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34:</w:t>
      </w:r>
      <w:r w:rsidRPr="00C2775A">
        <w:rPr>
          <w:rFonts w:ascii="Times New Roman" w:eastAsiaTheme="minorEastAsia" w:hAnsi="Times New Roman" w:cs="Times New Roman"/>
          <w:sz w:val="20"/>
          <w:szCs w:val="20"/>
          <w:lang w:eastAsia="pl-PL"/>
        </w:rPr>
        <w:t xml:space="preserve"> Czy Inwestor przewiduje konieczność zainstalowania stacji operatorskiej CCTV wraz z monitorem wyłącznie w pomieszczeniu portierni, czy zakłada możliwość zdublowania stacji w innych pomieszczeniach?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34</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Inwestor przewiduje zainstalowanie stacji operatorskiej – oglądowej w innych pomieszczeniach.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35:</w:t>
      </w:r>
      <w:r w:rsidRPr="00C2775A">
        <w:rPr>
          <w:rFonts w:ascii="Times New Roman" w:eastAsiaTheme="minorEastAsia" w:hAnsi="Times New Roman" w:cs="Times New Roman"/>
          <w:sz w:val="20"/>
          <w:szCs w:val="20"/>
          <w:lang w:eastAsia="pl-PL"/>
        </w:rPr>
        <w:t xml:space="preserve"> Prosimy o podanie jednostek wewnętrznych Państwa instytucji, z którymi należy uzgodnić projekty budowlane i branżowe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35</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Projekt należy uzgodnić z Wydziałami merytorycznymi tzn. Wydział Inwestycji i Remontów, Wydział Łączności i Informatyki oraz docelowego użytkownika.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lastRenderedPageBreak/>
        <w:t>Pytanie nr 36:</w:t>
      </w:r>
      <w:r w:rsidRPr="00C2775A">
        <w:rPr>
          <w:rFonts w:ascii="Times New Roman" w:eastAsiaTheme="minorEastAsia" w:hAnsi="Times New Roman" w:cs="Times New Roman"/>
          <w:sz w:val="20"/>
          <w:szCs w:val="20"/>
          <w:lang w:eastAsia="pl-PL"/>
        </w:rPr>
        <w:t xml:space="preserve"> Prosimy o informację - wskazanie jaki max. termin obowiązuje Państwa jednostki wewnętrzne na uzgodnienie przedstawionych projektów</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36</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ma 20 dni roboczych na weryfikację dokumentacji.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37:</w:t>
      </w:r>
      <w:r w:rsidRPr="00C2775A">
        <w:rPr>
          <w:rFonts w:ascii="Times New Roman" w:eastAsiaTheme="minorEastAsia" w:hAnsi="Times New Roman" w:cs="Times New Roman"/>
          <w:sz w:val="20"/>
          <w:szCs w:val="20"/>
          <w:lang w:eastAsia="pl-PL"/>
        </w:rPr>
        <w:t xml:space="preserve"> Prosimy o informację czy uzgodnienia z Państwa jednostkami wewnętrznymi są odpłatne. Jeśli tak prosimy o podanie wysokości opłat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37</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Uzgodnienie dokumentacji z Wydziałami merytorycznymi jest nieodpłatne.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38:</w:t>
      </w:r>
      <w:r w:rsidRPr="00C2775A">
        <w:rPr>
          <w:rFonts w:ascii="Times New Roman" w:eastAsiaTheme="minorEastAsia" w:hAnsi="Times New Roman" w:cs="Times New Roman"/>
          <w:sz w:val="20"/>
          <w:szCs w:val="20"/>
          <w:lang w:eastAsia="pl-PL"/>
        </w:rPr>
        <w:t xml:space="preserve"> Prosimy o informację czy podziemne zbiorniki przeznaczone do likwidacji i utylizacji są stalowe czy żelbetowe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38</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Zgodnie z zapisami PFU są to zbiorniki stalowe.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39:</w:t>
      </w:r>
      <w:r w:rsidRPr="00C2775A">
        <w:rPr>
          <w:rFonts w:ascii="Times New Roman" w:eastAsiaTheme="minorEastAsia" w:hAnsi="Times New Roman" w:cs="Times New Roman"/>
          <w:sz w:val="20"/>
          <w:szCs w:val="20"/>
          <w:lang w:eastAsia="pl-PL"/>
        </w:rPr>
        <w:t xml:space="preserve"> Prosimy o załączenie skanów warunków od gestorów na dostawy mediów – przewidywanych do realizacji na przedmiotowej inwestycji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39</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Warunki przyłączenia zostaną dołączone.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40:</w:t>
      </w:r>
      <w:r w:rsidRPr="00C2775A">
        <w:rPr>
          <w:rFonts w:ascii="Times New Roman" w:eastAsiaTheme="minorEastAsia" w:hAnsi="Times New Roman" w:cs="Times New Roman"/>
          <w:sz w:val="20"/>
          <w:szCs w:val="20"/>
          <w:lang w:eastAsia="pl-PL"/>
        </w:rPr>
        <w:t xml:space="preserve"> Prosimy o załączenie skanu Decyzji o ustaleniu lokalizacji celu publicznego – jeżeli Państwo takową posiadają</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40</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Decyzja lokalizacji inwestycji celu publicznego zostanie dołączona.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41:</w:t>
      </w:r>
      <w:r w:rsidRPr="00C2775A">
        <w:rPr>
          <w:rFonts w:ascii="Times New Roman" w:eastAsiaTheme="minorEastAsia" w:hAnsi="Times New Roman" w:cs="Times New Roman"/>
          <w:sz w:val="20"/>
          <w:szCs w:val="20"/>
          <w:lang w:eastAsia="pl-PL"/>
        </w:rPr>
        <w:t xml:space="preserve"> Proszę o informacje czy planowane ogniwa fotowoltaiczne mają być usytuowane na dachu obiektu, na elewacji czy na terenie oraz wskazanie ich usytuowania bądź możliwości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Tylko na dachu wiaty garażowej.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42:</w:t>
      </w:r>
      <w:r w:rsidRPr="00C2775A">
        <w:rPr>
          <w:rFonts w:ascii="Times New Roman" w:eastAsiaTheme="minorEastAsia" w:hAnsi="Times New Roman" w:cs="Times New Roman"/>
          <w:sz w:val="20"/>
          <w:szCs w:val="20"/>
          <w:lang w:eastAsia="pl-PL"/>
        </w:rPr>
        <w:t xml:space="preserve"> Prosimy o informację czy realizacja ogniw fotowoltaicznych na terenie wymaga wykonania docelowego zabezpieczenia przed dostępem w postaci ogrodzenia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Nie wymaga.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43:</w:t>
      </w:r>
      <w:r w:rsidRPr="00C2775A">
        <w:rPr>
          <w:rFonts w:ascii="Times New Roman" w:eastAsiaTheme="minorEastAsia" w:hAnsi="Times New Roman" w:cs="Times New Roman"/>
          <w:sz w:val="20"/>
          <w:szCs w:val="20"/>
          <w:lang w:eastAsia="pl-PL"/>
        </w:rPr>
        <w:t xml:space="preserve"> Prosimy o informację czy przewidują Państwo częściowe wykonanie elewacji jako wentylowanej z okładzinami np. kamiennymi itp. – jeżeli tak to proszę o podanie procentowego udziału z ogólnej przewidywanej powierzchni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43</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Zgodnie z PFU elewacja budynku ma być wykonana technologii lekko mokrej z wykończeniem tynkiem cienkowarstwowym.</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44:</w:t>
      </w:r>
      <w:r w:rsidRPr="00C2775A">
        <w:rPr>
          <w:rFonts w:ascii="Times New Roman" w:eastAsiaTheme="minorEastAsia" w:hAnsi="Times New Roman" w:cs="Times New Roman"/>
          <w:sz w:val="20"/>
          <w:szCs w:val="20"/>
          <w:lang w:eastAsia="pl-PL"/>
        </w:rPr>
        <w:t xml:space="preserve"> Prosimy o informację czy przewidują Państwo realizacje żaluzji fasadowych lub dachowych?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44</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nie przewiduje montażu żaluzji elewacyjnych. Żaluzje elewacyjne na dachu budynku mają zakrywać urządzenia zainstalowane na dachu.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lastRenderedPageBreak/>
        <w:t>Pytanie nr 45:</w:t>
      </w:r>
      <w:r w:rsidRPr="00C2775A">
        <w:rPr>
          <w:rFonts w:ascii="Times New Roman" w:eastAsiaTheme="minorEastAsia" w:hAnsi="Times New Roman" w:cs="Times New Roman"/>
          <w:sz w:val="20"/>
          <w:szCs w:val="20"/>
          <w:lang w:eastAsia="pl-PL"/>
        </w:rPr>
        <w:t xml:space="preserve"> W przypadku prostych warunków gruntowych i posadowienia bezpośredniego preferują Państwo realizacje fundamentów w postaci ław i stóp fundamentowych czy preferowana będzie płyta żelbetowa. Jaki rodzaj fundamentów należy przyjąć do wyceny?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45</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Rodzaj fundamentów powinien zostać dobrany przez projektanta w oparciu o opracowaną opinię geotechniczną. Opracowanie opinii geotechnicznej leży po stronie wykonawcy.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46:</w:t>
      </w:r>
      <w:r w:rsidRPr="00C2775A">
        <w:rPr>
          <w:rFonts w:ascii="Times New Roman" w:eastAsiaTheme="minorEastAsia" w:hAnsi="Times New Roman" w:cs="Times New Roman"/>
          <w:sz w:val="20"/>
          <w:szCs w:val="20"/>
          <w:lang w:eastAsia="pl-PL"/>
        </w:rPr>
        <w:t xml:space="preserve"> Jaką ilość depozytorów kluczy należy przyjąć do wyceny?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46</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Depozytory na klucze dostarcza Zamawiający.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47:</w:t>
      </w:r>
      <w:r w:rsidRPr="00C2775A">
        <w:rPr>
          <w:rFonts w:ascii="Times New Roman" w:eastAsiaTheme="minorEastAsia" w:hAnsi="Times New Roman" w:cs="Times New Roman"/>
          <w:sz w:val="20"/>
          <w:szCs w:val="20"/>
          <w:lang w:eastAsia="pl-PL"/>
        </w:rPr>
        <w:t xml:space="preserve"> Czy depozytory na klucze mają zawierać oprócz miejsc na klucze również skrytki?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47</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Depozytory na klucze dostarcza Zamawiający.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48:</w:t>
      </w:r>
      <w:r w:rsidRPr="00C2775A">
        <w:rPr>
          <w:rFonts w:ascii="Times New Roman" w:eastAsiaTheme="minorEastAsia" w:hAnsi="Times New Roman" w:cs="Times New Roman"/>
          <w:sz w:val="20"/>
          <w:szCs w:val="20"/>
          <w:lang w:eastAsia="pl-PL"/>
        </w:rPr>
        <w:t xml:space="preserve"> Czy depozytory mają być zlokalizowane w poziomie parteru, czy też przewidują Państwo podział kondygnacjami?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48</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nie wyklucza lokalizacji depozytorów na więcej niż jednej kondygnacji.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49:</w:t>
      </w:r>
      <w:r w:rsidRPr="00C2775A">
        <w:rPr>
          <w:rFonts w:ascii="Times New Roman" w:eastAsiaTheme="minorEastAsia" w:hAnsi="Times New Roman" w:cs="Times New Roman"/>
          <w:sz w:val="20"/>
          <w:szCs w:val="20"/>
          <w:lang w:eastAsia="pl-PL"/>
        </w:rPr>
        <w:t xml:space="preserve"> Czy okładziny schodów zewnętrznych mają być wykonane z kamienia, płytek, kostki betonowej itp.– prosimy podać preferowany materiał</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49</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nie przewiduje schodów zewnętrznych. Wejście do budynku z poziomu chodnika.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50:</w:t>
      </w:r>
      <w:r w:rsidRPr="00C2775A">
        <w:rPr>
          <w:rFonts w:ascii="Times New Roman" w:eastAsiaTheme="minorEastAsia" w:hAnsi="Times New Roman" w:cs="Times New Roman"/>
          <w:sz w:val="20"/>
          <w:szCs w:val="20"/>
          <w:lang w:eastAsia="pl-PL"/>
        </w:rPr>
        <w:t xml:space="preserve"> Czy przewidują Państwo kasy pancerne, szafy metalowe – urządzenia techniki zabezpieczeniowej o ciężarach powyżej 100 kg? Prosimy podać planowany rodzaj i ilość</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50</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przewiduje szafy metalowe przekraczające wagę 100 kg.</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51:</w:t>
      </w:r>
      <w:r w:rsidRPr="00C2775A">
        <w:rPr>
          <w:rFonts w:ascii="Times New Roman" w:eastAsiaTheme="minorEastAsia" w:hAnsi="Times New Roman" w:cs="Times New Roman"/>
          <w:sz w:val="20"/>
          <w:szCs w:val="20"/>
          <w:lang w:eastAsia="pl-PL"/>
        </w:rPr>
        <w:t xml:space="preserve"> Czy należy przewidzieć zabezpieczenia w postaci krat okiennych? Prosimy podać przewidywane ilości pomieszczeń wymagających tego typu zabezpieczeń</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nie przewiduje montażu krat zewnętrznych.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52:</w:t>
      </w:r>
      <w:r w:rsidRPr="00C2775A">
        <w:rPr>
          <w:rFonts w:ascii="Times New Roman" w:eastAsiaTheme="minorEastAsia" w:hAnsi="Times New Roman" w:cs="Times New Roman"/>
          <w:sz w:val="20"/>
          <w:szCs w:val="20"/>
          <w:lang w:eastAsia="pl-PL"/>
        </w:rPr>
        <w:t xml:space="preserve"> Czy przewidują Państwo realizację systemu DSO?</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nie wymaga montażu systemu DSO w przypadku zainstalowania centrali sygnalizacji pożaru z możliwością odtwarzania nagranych komunikatów głosowych.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53:</w:t>
      </w:r>
      <w:r w:rsidRPr="00C2775A">
        <w:rPr>
          <w:rFonts w:ascii="Times New Roman" w:eastAsiaTheme="minorEastAsia" w:hAnsi="Times New Roman" w:cs="Times New Roman"/>
          <w:sz w:val="20"/>
          <w:szCs w:val="20"/>
          <w:lang w:eastAsia="pl-PL"/>
        </w:rPr>
        <w:t xml:space="preserve"> Czy przewidują Państwo konieczność realizacji instalacji tryskaczowej?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53</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przewiduje instalacji stałego urządzenia gaśniczego gazowego w trzech pomieszczeniach zgodnie z PFU.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lastRenderedPageBreak/>
        <w:t>Pytanie nr 54:</w:t>
      </w:r>
      <w:r w:rsidRPr="00C2775A">
        <w:rPr>
          <w:rFonts w:ascii="Times New Roman" w:eastAsiaTheme="minorEastAsia" w:hAnsi="Times New Roman" w:cs="Times New Roman"/>
          <w:sz w:val="20"/>
          <w:szCs w:val="20"/>
          <w:lang w:eastAsia="pl-PL"/>
        </w:rPr>
        <w:t xml:space="preserve"> Czy przewidują Państwo realizacje na terenie stacji ładowania samochodów elektrycznych? Prosimy o podanie ilości ładowarek oraz mocy każdej z nich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54</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Należy wykonać instalację dla dwóch ładowarek po 22 kW każda. Kable zasilające ładowarki należy ułożyć z odpowiednim zapasem  w studzienkach kablowych i odpowiednio zabezpieczyć końcówki przed zawilgoceniem. Montaż samych ładowarek nie wchodzi w zakres zadania.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55:</w:t>
      </w:r>
      <w:r w:rsidRPr="00C2775A">
        <w:rPr>
          <w:rFonts w:ascii="Times New Roman" w:eastAsiaTheme="minorEastAsia" w:hAnsi="Times New Roman" w:cs="Times New Roman"/>
          <w:sz w:val="20"/>
          <w:szCs w:val="20"/>
          <w:lang w:eastAsia="pl-PL"/>
        </w:rPr>
        <w:t xml:space="preserve"> Czy Zamawiający dopuszcza zmianę materiałów na ścianki działowe przewidywane z cegły/pustaka ceramicznego na bloczek z betonu komórkowego?</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55</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dopuszcza zmianę materiału na ścianki działowe z cegły/ pustaka ceramicznego na bloczek z betonu komórkowego.</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56:</w:t>
      </w:r>
      <w:r w:rsidRPr="00C2775A">
        <w:rPr>
          <w:rFonts w:ascii="Times New Roman" w:eastAsiaTheme="minorEastAsia" w:hAnsi="Times New Roman" w:cs="Times New Roman"/>
          <w:sz w:val="20"/>
          <w:szCs w:val="20"/>
          <w:lang w:eastAsia="pl-PL"/>
        </w:rPr>
        <w:t xml:space="preserve"> Czy projekt wykonawczy ma zawierać rozwinięcia ścian pomieszczeń sanitarnych?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56</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Projekt wykonawczy ma zawierać rozwinięcia ścian pomieszczeń sanitarnych.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57:</w:t>
      </w:r>
      <w:r w:rsidRPr="00C2775A">
        <w:rPr>
          <w:rFonts w:ascii="Times New Roman" w:eastAsiaTheme="minorEastAsia" w:hAnsi="Times New Roman" w:cs="Times New Roman"/>
          <w:sz w:val="20"/>
          <w:szCs w:val="20"/>
          <w:lang w:eastAsia="pl-PL"/>
        </w:rPr>
        <w:t xml:space="preserve"> Czy w wycenie należy przewidzieć wizualizację pomieszczeń wewnętrznych? Jeśli tak, to których? – prosimy o wskazanie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57</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przewiduję wykonanie wizualizację pomieszczeń wewnętrznych w ilości 10 pomieszczeń. Pomieszczenia zostaną wskazane na etapie opracowania dokumentacji.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58:</w:t>
      </w:r>
      <w:r w:rsidRPr="00C2775A">
        <w:rPr>
          <w:rFonts w:ascii="Times New Roman" w:eastAsiaTheme="minorEastAsia" w:hAnsi="Times New Roman" w:cs="Times New Roman"/>
          <w:sz w:val="20"/>
          <w:szCs w:val="20"/>
          <w:lang w:eastAsia="pl-PL"/>
        </w:rPr>
        <w:t xml:space="preserve"> Czy w wycenie należy przewidzieć wizualizację zewnętrzną?</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58</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Projekt ma zawierać wizualizację zewnętrzną.</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59:</w:t>
      </w:r>
      <w:r w:rsidRPr="00C2775A">
        <w:rPr>
          <w:rFonts w:ascii="Times New Roman" w:eastAsiaTheme="minorEastAsia" w:hAnsi="Times New Roman" w:cs="Times New Roman"/>
          <w:sz w:val="20"/>
          <w:szCs w:val="20"/>
          <w:lang w:eastAsia="pl-PL"/>
        </w:rPr>
        <w:t xml:space="preserve"> Czy projekt wykonawczy ma zawierać projekt wizualizacji zewnętrznej i pomieszczeń wewnętrznych?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59</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Projekt wykonawczy ma zawierać wizualizację zewnętrzną budynku oraz wizualizację 10 pomieszczeń.</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60:</w:t>
      </w:r>
      <w:r w:rsidRPr="00C2775A">
        <w:rPr>
          <w:rFonts w:ascii="Times New Roman" w:eastAsiaTheme="minorEastAsia" w:hAnsi="Times New Roman" w:cs="Times New Roman"/>
          <w:sz w:val="20"/>
          <w:szCs w:val="20"/>
          <w:lang w:eastAsia="pl-PL"/>
        </w:rPr>
        <w:t xml:space="preserve"> Czy planowane są na terenie inwestycji szlabany – nowe lub do wymiany, które należy przewidzieć w wycenie? Jeśli tak to prosimy o wskazanie wymaganych parametrów szlabanów i ich ilości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60</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Na terenie inwestycji nie planowane są nowe lub wymiana istniejących szlabanów.</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61:</w:t>
      </w:r>
      <w:r w:rsidRPr="00C2775A">
        <w:rPr>
          <w:rFonts w:ascii="Times New Roman" w:eastAsiaTheme="minorEastAsia" w:hAnsi="Times New Roman" w:cs="Times New Roman"/>
          <w:sz w:val="20"/>
          <w:szCs w:val="20"/>
          <w:lang w:eastAsia="pl-PL"/>
        </w:rPr>
        <w:t xml:space="preserve"> Prosimy o wskazanie, w którym miejscu ma być usytuowana wiata na samochody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Zgodnie z informacjami przekazanymi na wizji lokalnej wiata ma zostać zlokalizowana w miejscy zatoczki w północno zachodnim narożniku działki.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62:</w:t>
      </w:r>
      <w:r w:rsidRPr="00C2775A">
        <w:rPr>
          <w:rFonts w:ascii="Times New Roman" w:eastAsiaTheme="minorEastAsia" w:hAnsi="Times New Roman" w:cs="Times New Roman"/>
          <w:sz w:val="20"/>
          <w:szCs w:val="20"/>
          <w:lang w:eastAsia="pl-PL"/>
        </w:rPr>
        <w:t xml:space="preserve"> Prosimy o wskazanie rodzaju nawierzchni i parametrów technicznych w wiacie na samochody, czy np. ma być kostki brukowej?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Nawierzchnia w wiacie ma być wykonana z płyt ażurowych.</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lastRenderedPageBreak/>
        <w:t>Pytanie nr 63:</w:t>
      </w:r>
      <w:r w:rsidRPr="00C2775A">
        <w:rPr>
          <w:rFonts w:ascii="Times New Roman" w:eastAsiaTheme="minorEastAsia" w:hAnsi="Times New Roman" w:cs="Times New Roman"/>
          <w:sz w:val="20"/>
          <w:szCs w:val="20"/>
          <w:lang w:eastAsia="pl-PL"/>
        </w:rPr>
        <w:t xml:space="preserve"> W opinii Oferenta w części istniejących parkingów wystąpi konieczność demontażu nawierzchni Prosimy o wskazanie jaki teren jest przewidziany do wymiany w zakresie powierzchni dróg i dojazdów?</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63</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nie przewiduje zmiany układu komunikacyjnego działki w razie konieczności przeprowadzenia instalacji przez tereny utwardzone Wykonawca jest zobowiązany do ich odtworzenia.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64:</w:t>
      </w:r>
      <w:r w:rsidRPr="00C2775A">
        <w:rPr>
          <w:rFonts w:ascii="Times New Roman" w:eastAsiaTheme="minorEastAsia" w:hAnsi="Times New Roman" w:cs="Times New Roman"/>
          <w:sz w:val="20"/>
          <w:szCs w:val="20"/>
          <w:lang w:eastAsia="pl-PL"/>
        </w:rPr>
        <w:t xml:space="preserve"> Na dzień dzisiejszy na terenie przeznaczonym do budowy są już wykonane nawierzchnie drogowe i parkingi. W opinii Oferenta układ drogowy ulegnie zmianie. Prosimy o wskazanie, które drogi i parkingu pozostaną niezmienione</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64</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nie przewiduje zmiany układu komunikacyjnego działki.</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65:</w:t>
      </w:r>
      <w:r w:rsidRPr="00C2775A">
        <w:rPr>
          <w:rFonts w:ascii="Times New Roman" w:eastAsiaTheme="minorEastAsia" w:hAnsi="Times New Roman" w:cs="Times New Roman"/>
          <w:sz w:val="20"/>
          <w:szCs w:val="20"/>
          <w:lang w:eastAsia="pl-PL"/>
        </w:rPr>
        <w:t xml:space="preserve"> W opinii oferenta miejsca parkingowych w ilości 27 szt. należy doprojektować i wykonać. Prosimy o wskazanie lokalizacji docelowej.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65</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Zamawiający wskazał w załączniku do PFU miejsce lokalizacji dodatkowych 27 miejsc postojowych, informacja ta została potwierdzona w trakcie wizji lokalnej.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66:</w:t>
      </w:r>
      <w:r w:rsidRPr="00C2775A">
        <w:rPr>
          <w:rFonts w:ascii="Times New Roman" w:eastAsiaTheme="minorEastAsia" w:hAnsi="Times New Roman" w:cs="Times New Roman"/>
          <w:sz w:val="20"/>
          <w:szCs w:val="20"/>
          <w:lang w:eastAsia="pl-PL"/>
        </w:rPr>
        <w:t xml:space="preserve"> Prosimy o potwierdzenie, że ogrodzenie placu i terenu budowy należy wykonać stosując przęsła z pełnych elementów</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66</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Po stronie Wykonawcy jest wykonanie ogrodzenie placu budowy, zapewniający bezpieczeństwo osobom postronnym.</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67:</w:t>
      </w:r>
      <w:r w:rsidRPr="00C2775A">
        <w:rPr>
          <w:rFonts w:ascii="Times New Roman" w:eastAsiaTheme="minorEastAsia" w:hAnsi="Times New Roman" w:cs="Times New Roman"/>
          <w:sz w:val="20"/>
          <w:szCs w:val="20"/>
          <w:lang w:eastAsia="pl-PL"/>
        </w:rPr>
        <w:t xml:space="preserve"> Prosimy o potwierdzenie, że zasilanie placu budowy w media – prąd, woda, ścieki – do uzgodnienia z gestorami we własnym zakresie i rozliczanie z nimi, niezależne od istniejących budynków, szczególnie dla energii elektrycznej. Prosimy o załączenie warunków od gestorów na wykonanie tymczasowego zasilania budowy: energia elektryczna, woda, co jest niezbędne do prawidłowego oszacowania kosztów</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67</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Zasilanie placu budowy w media należy do wykonawcy. Nie posiadamy warunków od gestorów na wykonanie tymczasowego zasilania placu budowy.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68:</w:t>
      </w:r>
      <w:r w:rsidRPr="00C2775A">
        <w:rPr>
          <w:rFonts w:ascii="Times New Roman" w:eastAsiaTheme="minorEastAsia" w:hAnsi="Times New Roman" w:cs="Times New Roman"/>
          <w:sz w:val="20"/>
          <w:szCs w:val="20"/>
          <w:lang w:eastAsia="pl-PL"/>
        </w:rPr>
        <w:t xml:space="preserve"> Prosimy o potwierdzenie, że wymagana będzie aktywna ochronna placu budowy (ochrona) lub czy dopuszczalne będzie zastosowanie biernej (monitoring)?</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68</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Zgodnie z informacjami przekazanymi na wizji lokalne po stronie Wykonawcy leży zapewnienie monitoringu placu budowy.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69:</w:t>
      </w:r>
      <w:r w:rsidRPr="00C2775A">
        <w:rPr>
          <w:rFonts w:ascii="Times New Roman" w:eastAsiaTheme="minorEastAsia" w:hAnsi="Times New Roman" w:cs="Times New Roman"/>
          <w:sz w:val="20"/>
          <w:szCs w:val="20"/>
          <w:lang w:eastAsia="pl-PL"/>
        </w:rPr>
        <w:t xml:space="preserve"> Prosimy o potwierdzenie, że przy wycince wymagana opinia dendrologiczna, ornitologiczna na koszt Oferenta/Wykonawcy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69</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Zgodnie z zapisami PFU Zamawiający wymaga opracowania przez Wykonawcę opinii dendrologicznej</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70:</w:t>
      </w:r>
      <w:r w:rsidRPr="00C2775A">
        <w:rPr>
          <w:rFonts w:ascii="Times New Roman" w:eastAsiaTheme="minorEastAsia" w:hAnsi="Times New Roman" w:cs="Times New Roman"/>
          <w:sz w:val="20"/>
          <w:szCs w:val="20"/>
          <w:lang w:eastAsia="pl-PL"/>
        </w:rPr>
        <w:t xml:space="preserve"> Prosimy o potwierdzenie, że do usunięcia jest stara nieczynna komora ciepłownicza żelbetowa oraz o dołączenie jej inwentaryzacji czy szacowanych ilości np. m</w:t>
      </w:r>
      <w:r w:rsidRPr="00C2775A">
        <w:rPr>
          <w:rFonts w:ascii="Times New Roman" w:eastAsiaTheme="minorEastAsia" w:hAnsi="Times New Roman" w:cs="Times New Roman"/>
          <w:sz w:val="20"/>
          <w:szCs w:val="20"/>
          <w:vertAlign w:val="superscript"/>
          <w:lang w:eastAsia="pl-PL"/>
        </w:rPr>
        <w:t>3</w:t>
      </w:r>
      <w:r w:rsidRPr="00C2775A">
        <w:rPr>
          <w:rFonts w:ascii="Times New Roman" w:eastAsiaTheme="minorEastAsia" w:hAnsi="Times New Roman" w:cs="Times New Roman"/>
          <w:sz w:val="20"/>
          <w:szCs w:val="20"/>
          <w:lang w:eastAsia="pl-PL"/>
        </w:rPr>
        <w:t xml:space="preserve"> żelbetu/betonu.</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lastRenderedPageBreak/>
        <w:t>Odpowiedź na pytanie nr 70</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Potwierdzamy że zgodnie z PFU do rozbiórki przeznaczona jest nieczynna komora ciepłownicza. Zamawiający nie posiada inwentaryzacji powyższej komory. Dlatego też była zorganizowana wizja lokalna.</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71:</w:t>
      </w:r>
      <w:r w:rsidRPr="00C2775A">
        <w:rPr>
          <w:rFonts w:ascii="Times New Roman" w:eastAsiaTheme="minorEastAsia" w:hAnsi="Times New Roman" w:cs="Times New Roman"/>
          <w:sz w:val="20"/>
          <w:szCs w:val="20"/>
          <w:lang w:eastAsia="pl-PL"/>
        </w:rPr>
        <w:t xml:space="preserve"> Prosimy o zmianę zapisów załącznika nr 1 – projektowanych postanowień umowy sprawie zamówienia ujętych w § 4 punkt 14 „</w:t>
      </w:r>
      <w:r w:rsidRPr="00C2775A">
        <w:rPr>
          <w:rFonts w:ascii="Times New Roman" w:eastAsiaTheme="minorEastAsia" w:hAnsi="Times New Roman" w:cs="Times New Roman"/>
          <w:i/>
          <w:iCs/>
          <w:sz w:val="20"/>
          <w:szCs w:val="20"/>
          <w:lang w:eastAsia="pl-PL"/>
        </w:rPr>
        <w:t xml:space="preserve">Wynagrodzenie należne Wykonawcy ulegnie zmianie w przypadku zmiany cen materiałów lub kosztów związanych z realizacją zamówienia, w oparciu o wskaźnik cen produkcji budowlano – montażowej ogłaszany przez GUS, jeżeli wskaźnik ten ulegnie zmniejszeniu lub zwiększeniu co najmniej o </w:t>
      </w:r>
      <w:r w:rsidRPr="00C2775A">
        <w:rPr>
          <w:rFonts w:ascii="Times New Roman" w:eastAsiaTheme="minorEastAsia" w:hAnsi="Times New Roman" w:cs="Times New Roman"/>
          <w:b/>
          <w:bCs/>
          <w:i/>
          <w:iCs/>
          <w:sz w:val="20"/>
          <w:szCs w:val="20"/>
          <w:lang w:eastAsia="pl-PL"/>
        </w:rPr>
        <w:t>10,00 %</w:t>
      </w:r>
      <w:r w:rsidRPr="00C2775A">
        <w:rPr>
          <w:rFonts w:ascii="Times New Roman" w:eastAsiaTheme="minorEastAsia" w:hAnsi="Times New Roman" w:cs="Times New Roman"/>
          <w:i/>
          <w:iCs/>
          <w:sz w:val="20"/>
          <w:szCs w:val="20"/>
          <w:lang w:eastAsia="pl-PL"/>
        </w:rPr>
        <w:t xml:space="preserve"> w stosunku do wskaźnika ogłoszonego za miesiąc zawarcia umowy”</w:t>
      </w:r>
      <w:r w:rsidRPr="00C2775A">
        <w:rPr>
          <w:rFonts w:ascii="Times New Roman" w:eastAsiaTheme="minorEastAsia" w:hAnsi="Times New Roman" w:cs="Times New Roman"/>
          <w:sz w:val="20"/>
          <w:szCs w:val="20"/>
          <w:lang w:eastAsia="pl-PL"/>
        </w:rPr>
        <w:t xml:space="preserve"> z 10,00% na 3,00% ze względu na dostosowanie do warunków rynkowych w przewidywanym okresie realizacji. Przyjęta obecnie wartość w naszej opinii jest zbyt wysoka, co niesie konieczność przyjęcia wyższego ryzyka Wykonawcy</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71</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Zapisy § 4 ust. 14  projektu umowy pozostają bez zmian. </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Pytanie nr 72:</w:t>
      </w:r>
      <w:r w:rsidRPr="00C2775A">
        <w:rPr>
          <w:rFonts w:ascii="Times New Roman" w:eastAsiaTheme="minorEastAsia" w:hAnsi="Times New Roman" w:cs="Times New Roman"/>
          <w:sz w:val="20"/>
          <w:szCs w:val="20"/>
          <w:lang w:eastAsia="pl-PL"/>
        </w:rPr>
        <w:t xml:space="preserve"> Prosimy o zmianę zapisów załącznika nr 1 – projektowanych postanowień umowy sprawie zamówienia ujętych w § 4 punkt 19 „</w:t>
      </w:r>
      <w:r w:rsidRPr="00C2775A">
        <w:rPr>
          <w:rFonts w:ascii="Times New Roman" w:eastAsiaTheme="minorEastAsia" w:hAnsi="Times New Roman" w:cs="Times New Roman"/>
          <w:bCs/>
          <w:i/>
          <w:iCs/>
          <w:sz w:val="20"/>
          <w:szCs w:val="20"/>
          <w:lang w:eastAsia="pl-PL"/>
        </w:rPr>
        <w:t xml:space="preserve">Łączna maksymalna wartość zmiany wynagrodzenia należnego Wykonawcy, o której mowa w ust. 14 określona zostaje na poziomie </w:t>
      </w:r>
      <w:r w:rsidRPr="00C2775A">
        <w:rPr>
          <w:rFonts w:ascii="Times New Roman" w:eastAsiaTheme="minorEastAsia" w:hAnsi="Times New Roman" w:cs="Times New Roman"/>
          <w:b/>
          <w:i/>
          <w:iCs/>
          <w:sz w:val="20"/>
          <w:szCs w:val="20"/>
          <w:lang w:eastAsia="pl-PL"/>
        </w:rPr>
        <w:t xml:space="preserve">4,0% </w:t>
      </w:r>
      <w:r w:rsidRPr="00C2775A">
        <w:rPr>
          <w:rFonts w:ascii="Times New Roman" w:eastAsiaTheme="minorEastAsia" w:hAnsi="Times New Roman" w:cs="Times New Roman"/>
          <w:bCs/>
          <w:i/>
          <w:iCs/>
          <w:sz w:val="20"/>
          <w:szCs w:val="20"/>
          <w:lang w:eastAsia="pl-PL"/>
        </w:rPr>
        <w:t xml:space="preserve">wynagrodzenia określonego w § 4 ust. 5, przy czym zmiana wynagrodzenia tj. złożenie wniosku, o którym mowa w ust. 15 i ust. 16 niniejszego paragrafu może nastąpić </w:t>
      </w:r>
      <w:r w:rsidRPr="00C2775A">
        <w:rPr>
          <w:rFonts w:ascii="Times New Roman" w:eastAsiaTheme="minorEastAsia" w:hAnsi="Times New Roman" w:cs="Times New Roman"/>
          <w:b/>
          <w:i/>
          <w:iCs/>
          <w:sz w:val="20"/>
          <w:szCs w:val="20"/>
          <w:lang w:eastAsia="pl-PL"/>
        </w:rPr>
        <w:t>nie później niż 30 dni</w:t>
      </w:r>
      <w:r w:rsidRPr="00C2775A">
        <w:rPr>
          <w:rFonts w:ascii="Times New Roman" w:eastAsiaTheme="minorEastAsia" w:hAnsi="Times New Roman" w:cs="Times New Roman"/>
          <w:bCs/>
          <w:i/>
          <w:iCs/>
          <w:sz w:val="20"/>
          <w:szCs w:val="20"/>
          <w:lang w:eastAsia="pl-PL"/>
        </w:rPr>
        <w:t xml:space="preserve"> </w:t>
      </w:r>
      <w:r w:rsidRPr="00C2775A">
        <w:rPr>
          <w:rFonts w:ascii="Times New Roman" w:eastAsiaTheme="minorEastAsia" w:hAnsi="Times New Roman" w:cs="Times New Roman"/>
          <w:b/>
          <w:i/>
          <w:iCs/>
          <w:sz w:val="20"/>
          <w:szCs w:val="20"/>
          <w:lang w:eastAsia="pl-PL"/>
        </w:rPr>
        <w:t>kalendarzowych</w:t>
      </w:r>
      <w:r w:rsidRPr="00C2775A">
        <w:rPr>
          <w:rFonts w:ascii="Times New Roman" w:eastAsiaTheme="minorEastAsia" w:hAnsi="Times New Roman" w:cs="Times New Roman"/>
          <w:bCs/>
          <w:i/>
          <w:iCs/>
          <w:sz w:val="20"/>
          <w:szCs w:val="20"/>
          <w:lang w:eastAsia="pl-PL"/>
        </w:rPr>
        <w:t xml:space="preserve"> przed dokonaniem przez Wykonawcę zgłoszenia do obioru końcowego przedmiotu umowy</w:t>
      </w:r>
      <w:r w:rsidRPr="00C2775A">
        <w:rPr>
          <w:rFonts w:ascii="Times New Roman" w:eastAsiaTheme="minorEastAsia" w:hAnsi="Times New Roman" w:cs="Times New Roman"/>
          <w:i/>
          <w:iCs/>
          <w:sz w:val="20"/>
          <w:szCs w:val="20"/>
          <w:lang w:eastAsia="pl-PL"/>
        </w:rPr>
        <w:t>”</w:t>
      </w:r>
      <w:r w:rsidRPr="00C2775A">
        <w:rPr>
          <w:rFonts w:ascii="Times New Roman" w:eastAsiaTheme="minorEastAsia" w:hAnsi="Times New Roman" w:cs="Times New Roman"/>
          <w:sz w:val="20"/>
          <w:szCs w:val="20"/>
          <w:lang w:eastAsia="pl-PL"/>
        </w:rPr>
        <w:t xml:space="preserve"> z 4,00% na 15,00 %. Na uzasadnienie wnioskowanej zmiany wskazujemy, że inwestycja ma skomplikowany charakter z uwagi na uwarunkowania techniczne i prawne, jak również rodzi ryzyko z uwagi na okres jej realizacji, że rynkowe czynniki zewnętrzne będą istotnie oddziaływały na treść, wysokość i ostatecznie ekwiwalentność świadczeń uzgodnionych przez strony i spełnianych na podstawie umowy w sprawie zamówienia publicznego. Klauzula waloryzacyjna w swoim założeniu ma takie negatywne dla stron umowy oddziaływania zminimalizować, co w istocie jest w interesie obu stron umowy. Zadaniem waloryzacji umownej jest zatem urealnienie wynagrodzenia wykonawcy w przypadku zmian ceny materiałów lub kosztów związanych z realizacją kontraktu publicznego. Ponadto obowiązek wskazania maksymalnej wartości zmiany wynagrodzenia ma na celu ustalenie ekwiwalentności świadczeń stron. Podwyżka wynagrodzenia ma odzwierciedlać bieżącą i prognozowaną sytuację rynkową – ma umożliwić zmianę wysokości wynagrodzenia stosownie do rzeczywistych zmian cen materiałów lub kosztów związanych z realizacją zamówienia. Projektowane przez zamawiającego postanowienie umowne narusza w istotny sposób zasadę ekwiwalentności stron w kontekście obowiązujących od dłuższego czasu wysokich wskaźników zmiany cen i materiałów lub kosztów, przerzucając w całości ryzyko wzrostu ceny i kosztów na wykonawcę. Ponadto zwracamy uwagę, że zgodnie z wyrokiem KIO z dnia 25.10.2022 r. (KIO 2532/22) waloryzacja powinna przewidywać wartość zmiany wynagrodzenia w wysokości większej niż 10 % wynagrodzenia wykonawcy. Według informacji sygnalnej Prezesa GUS z 25.11.2024 r. w październiku 2024 r. ceny produkcji budowlano-montażowej w porównaniu z analogicznym miesiącem poprzedniego roku wzrosły o 4,9%, a w porównaniu z wrześniem 2024 r. o 0,4%</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b/>
          <w:sz w:val="20"/>
          <w:szCs w:val="20"/>
          <w:u w:val="single"/>
          <w:lang w:eastAsia="pl-PL"/>
        </w:rPr>
        <w:t>Odpowiedź na pytanie nr 72</w:t>
      </w:r>
      <w:r w:rsidRPr="00C2775A">
        <w:rPr>
          <w:rFonts w:ascii="Times New Roman" w:eastAsiaTheme="minorEastAsia" w:hAnsi="Times New Roman" w:cs="Times New Roman"/>
          <w:sz w:val="20"/>
          <w:szCs w:val="20"/>
          <w:u w:val="single"/>
          <w:lang w:eastAsia="pl-PL"/>
        </w:rPr>
        <w:t>:</w:t>
      </w:r>
      <w:r w:rsidRPr="00C2775A">
        <w:rPr>
          <w:rFonts w:ascii="Times New Roman" w:eastAsiaTheme="minorEastAsia" w:hAnsi="Times New Roman" w:cs="Times New Roman"/>
          <w:sz w:val="20"/>
          <w:szCs w:val="20"/>
          <w:lang w:eastAsia="pl-PL"/>
        </w:rPr>
        <w:t xml:space="preserve"> </w:t>
      </w:r>
      <w:r w:rsidRPr="00C2775A">
        <w:rPr>
          <w:rFonts w:ascii="Times New Roman" w:eastAsiaTheme="minorEastAsia" w:hAnsi="Times New Roman" w:cs="Times New Roman"/>
          <w:iCs/>
          <w:sz w:val="20"/>
          <w:szCs w:val="20"/>
          <w:lang w:eastAsia="pl-PL"/>
        </w:rPr>
        <w:t>Zamawiający dokuje zmiany w zakresie  zwiększenia łącznej maksymalnej zmiany wysokości wynagrodzenia do kwoty stanowiącej równowartość 10% wynagrodzenia określonego w § 4 ust. 5.</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r w:rsidRPr="00C2775A">
        <w:rPr>
          <w:rFonts w:ascii="Times New Roman" w:eastAsiaTheme="minorEastAsia" w:hAnsi="Times New Roman" w:cs="Times New Roman"/>
          <w:iCs/>
          <w:sz w:val="20"/>
          <w:szCs w:val="20"/>
          <w:lang w:eastAsia="pl-PL"/>
        </w:rPr>
        <w:t>Zapis § 4 ust. 19 projektu umowy stanowiącego Załącznik Nr 1 do SWZ ulega zmianie w ten sposób, że  zamiast „</w:t>
      </w:r>
      <w:r w:rsidRPr="00C2775A">
        <w:rPr>
          <w:rFonts w:ascii="Times New Roman" w:eastAsiaTheme="minorEastAsia" w:hAnsi="Times New Roman" w:cs="Times New Roman"/>
          <w:b/>
          <w:bCs/>
          <w:iCs/>
          <w:sz w:val="20"/>
          <w:szCs w:val="20"/>
          <w:lang w:eastAsia="pl-PL"/>
        </w:rPr>
        <w:t>4,0%</w:t>
      </w:r>
      <w:r w:rsidRPr="00C2775A">
        <w:rPr>
          <w:rFonts w:ascii="Times New Roman" w:eastAsiaTheme="minorEastAsia" w:hAnsi="Times New Roman" w:cs="Times New Roman"/>
          <w:iCs/>
          <w:sz w:val="20"/>
          <w:szCs w:val="20"/>
          <w:lang w:eastAsia="pl-PL"/>
        </w:rPr>
        <w:t>”  wstawia się  „</w:t>
      </w:r>
      <w:r w:rsidRPr="00C2775A">
        <w:rPr>
          <w:rFonts w:ascii="Times New Roman" w:eastAsiaTheme="minorEastAsia" w:hAnsi="Times New Roman" w:cs="Times New Roman"/>
          <w:b/>
          <w:bCs/>
          <w:iCs/>
          <w:sz w:val="20"/>
          <w:szCs w:val="20"/>
          <w:lang w:eastAsia="pl-PL"/>
        </w:rPr>
        <w:t>10,00 %</w:t>
      </w:r>
      <w:r w:rsidRPr="00C2775A">
        <w:rPr>
          <w:rFonts w:ascii="Times New Roman" w:eastAsiaTheme="minorEastAsia" w:hAnsi="Times New Roman" w:cs="Times New Roman"/>
          <w:iCs/>
          <w:sz w:val="20"/>
          <w:szCs w:val="20"/>
          <w:lang w:eastAsia="pl-PL"/>
        </w:rPr>
        <w:t>”.</w:t>
      </w:r>
    </w:p>
    <w:p w:rsidR="00C2775A" w:rsidRPr="00C2775A" w:rsidRDefault="00C2775A" w:rsidP="00C2775A">
      <w:pPr>
        <w:spacing w:after="0" w:line="276" w:lineRule="auto"/>
        <w:jc w:val="both"/>
        <w:rPr>
          <w:rFonts w:ascii="Times New Roman" w:eastAsiaTheme="minorEastAsia" w:hAnsi="Times New Roman" w:cs="Times New Roman"/>
          <w:sz w:val="20"/>
          <w:szCs w:val="20"/>
          <w:lang w:eastAsia="pl-PL"/>
        </w:rPr>
      </w:pPr>
    </w:p>
    <w:p w:rsidR="00C2775A" w:rsidRPr="00F04267" w:rsidRDefault="00C2775A" w:rsidP="00AC1198">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816B1A" w:rsidRDefault="00816B1A" w:rsidP="00816B1A">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W związku z powyższym zmianie ulega</w:t>
      </w:r>
    </w:p>
    <w:p w:rsidR="00C2775A" w:rsidRPr="00C2775A" w:rsidRDefault="00C2775A" w:rsidP="00DD1365">
      <w:pPr>
        <w:pStyle w:val="Nagwek"/>
        <w:numPr>
          <w:ilvl w:val="0"/>
          <w:numId w:val="1"/>
        </w:numPr>
        <w:tabs>
          <w:tab w:val="clear" w:pos="4536"/>
          <w:tab w:val="clear" w:pos="9072"/>
          <w:tab w:val="right" w:pos="2268"/>
        </w:tabs>
        <w:ind w:left="284" w:right="-284" w:hanging="284"/>
        <w:jc w:val="both"/>
        <w:rPr>
          <w:rFonts w:ascii="Times New Roman" w:hAnsi="Times New Roman" w:cs="Times New Roman"/>
          <w:sz w:val="20"/>
          <w:szCs w:val="20"/>
        </w:rPr>
      </w:pPr>
      <w:r w:rsidRPr="00C2775A">
        <w:rPr>
          <w:rFonts w:ascii="Times New Roman" w:hAnsi="Times New Roman" w:cs="Times New Roman"/>
          <w:sz w:val="20"/>
          <w:szCs w:val="20"/>
          <w:u w:val="single"/>
        </w:rPr>
        <w:t xml:space="preserve">W rozdziale VI SWZ </w:t>
      </w:r>
    </w:p>
    <w:p w:rsidR="00C2775A" w:rsidRPr="00C2775A" w:rsidRDefault="00C2775A" w:rsidP="00C2775A">
      <w:pPr>
        <w:pStyle w:val="Nagwek"/>
        <w:tabs>
          <w:tab w:val="clear" w:pos="4536"/>
          <w:tab w:val="clear" w:pos="9072"/>
          <w:tab w:val="right" w:pos="2268"/>
        </w:tabs>
        <w:ind w:right="-284"/>
        <w:jc w:val="both"/>
        <w:rPr>
          <w:rFonts w:ascii="Times New Roman" w:hAnsi="Times New Roman" w:cs="Times New Roman"/>
          <w:sz w:val="20"/>
          <w:szCs w:val="20"/>
        </w:rPr>
      </w:pPr>
      <w:r w:rsidRPr="00C2775A">
        <w:rPr>
          <w:rFonts w:ascii="Times New Roman" w:hAnsi="Times New Roman" w:cs="Times New Roman"/>
          <w:sz w:val="20"/>
          <w:szCs w:val="20"/>
        </w:rPr>
        <w:t>Było:</w:t>
      </w:r>
    </w:p>
    <w:p w:rsidR="00C2775A" w:rsidRPr="00C2775A" w:rsidRDefault="00C2775A" w:rsidP="00C2775A">
      <w:pPr>
        <w:spacing w:after="0" w:line="240" w:lineRule="auto"/>
        <w:jc w:val="both"/>
        <w:rPr>
          <w:rFonts w:ascii="Times New Roman" w:hAnsi="Times New Roman" w:cs="Times New Roman"/>
          <w:sz w:val="20"/>
          <w:szCs w:val="20"/>
        </w:rPr>
      </w:pPr>
      <w:r w:rsidRPr="00C2775A">
        <w:rPr>
          <w:rFonts w:ascii="Times New Roman" w:hAnsi="Times New Roman" w:cs="Times New Roman"/>
          <w:sz w:val="20"/>
          <w:szCs w:val="20"/>
        </w:rPr>
        <w:t xml:space="preserve">Termin wykonania zamówienia: </w:t>
      </w:r>
    </w:p>
    <w:p w:rsidR="00C2775A" w:rsidRPr="00C2775A" w:rsidRDefault="00C2775A" w:rsidP="00C2775A">
      <w:pPr>
        <w:tabs>
          <w:tab w:val="left" w:pos="426"/>
        </w:tabs>
        <w:spacing w:after="0" w:line="240" w:lineRule="auto"/>
        <w:jc w:val="both"/>
        <w:rPr>
          <w:rFonts w:ascii="Times New Roman" w:eastAsia="Times New Roman" w:hAnsi="Times New Roman" w:cs="Times New Roman"/>
          <w:color w:val="000000" w:themeColor="text1"/>
          <w:sz w:val="20"/>
          <w:szCs w:val="20"/>
          <w:lang w:eastAsia="pl-PL"/>
        </w:rPr>
      </w:pPr>
      <w:r w:rsidRPr="00C2775A">
        <w:rPr>
          <w:rFonts w:ascii="Times New Roman" w:eastAsia="Times New Roman" w:hAnsi="Times New Roman" w:cs="Times New Roman"/>
          <w:b/>
          <w:bCs/>
          <w:sz w:val="20"/>
          <w:szCs w:val="20"/>
          <w:lang w:eastAsia="zh-CN"/>
        </w:rPr>
        <w:t xml:space="preserve">I część : nie później </w:t>
      </w:r>
      <w:bookmarkStart w:id="1" w:name="__DdeLink__1095_1815286172"/>
      <w:r w:rsidRPr="00C2775A">
        <w:rPr>
          <w:rFonts w:ascii="Times New Roman" w:eastAsia="Times New Roman" w:hAnsi="Times New Roman" w:cs="Times New Roman"/>
          <w:b/>
          <w:bCs/>
          <w:sz w:val="20"/>
          <w:szCs w:val="20"/>
          <w:lang w:eastAsia="zh-CN"/>
        </w:rPr>
        <w:t>250</w:t>
      </w:r>
      <w:r w:rsidRPr="00C2775A">
        <w:rPr>
          <w:rFonts w:ascii="Times New Roman" w:eastAsia="Times New Roman" w:hAnsi="Times New Roman" w:cs="Times New Roman"/>
          <w:b/>
          <w:bCs/>
          <w:color w:val="000000" w:themeColor="text1"/>
          <w:sz w:val="20"/>
          <w:szCs w:val="20"/>
          <w:lang w:eastAsia="zh-CN"/>
        </w:rPr>
        <w:t xml:space="preserve"> dni kalendarzowych od zawarcia umowy</w:t>
      </w:r>
      <w:bookmarkEnd w:id="1"/>
    </w:p>
    <w:p w:rsidR="00C2775A" w:rsidRPr="00C2775A" w:rsidRDefault="00C2775A" w:rsidP="00C2775A">
      <w:pPr>
        <w:tabs>
          <w:tab w:val="left" w:pos="426"/>
        </w:tabs>
        <w:spacing w:after="0" w:line="240" w:lineRule="auto"/>
        <w:jc w:val="both"/>
        <w:rPr>
          <w:rFonts w:ascii="Times New Roman" w:eastAsia="Times New Roman" w:hAnsi="Times New Roman" w:cs="Times New Roman"/>
          <w:sz w:val="20"/>
          <w:szCs w:val="20"/>
          <w:lang w:eastAsia="pl-PL"/>
        </w:rPr>
      </w:pPr>
      <w:r w:rsidRPr="00C2775A">
        <w:rPr>
          <w:rFonts w:ascii="Times New Roman" w:eastAsia="Times New Roman" w:hAnsi="Times New Roman" w:cs="Times New Roman"/>
          <w:b/>
          <w:color w:val="000000" w:themeColor="text1"/>
          <w:sz w:val="20"/>
          <w:szCs w:val="20"/>
          <w:lang w:eastAsia="zh-CN"/>
        </w:rPr>
        <w:t xml:space="preserve">II część: nie później niż 920 </w:t>
      </w:r>
      <w:r w:rsidRPr="00C2775A">
        <w:rPr>
          <w:rFonts w:ascii="Times New Roman" w:eastAsia="Times New Roman" w:hAnsi="Times New Roman" w:cs="Times New Roman"/>
          <w:b/>
          <w:bCs/>
          <w:sz w:val="20"/>
          <w:szCs w:val="20"/>
          <w:lang w:eastAsia="zh-CN"/>
        </w:rPr>
        <w:t>dni kalendarzowych od zawarcia umowy</w:t>
      </w:r>
      <w:bookmarkStart w:id="2" w:name="__DdeLink__2232_1815286172"/>
      <w:bookmarkEnd w:id="2"/>
    </w:p>
    <w:p w:rsidR="00C2775A" w:rsidRPr="00C2775A" w:rsidRDefault="00C2775A" w:rsidP="00C2775A">
      <w:pPr>
        <w:pStyle w:val="Nagwek"/>
        <w:tabs>
          <w:tab w:val="clear" w:pos="4536"/>
          <w:tab w:val="clear" w:pos="9072"/>
          <w:tab w:val="right" w:pos="2268"/>
        </w:tabs>
        <w:ind w:right="-284"/>
        <w:jc w:val="both"/>
        <w:rPr>
          <w:rFonts w:ascii="Times New Roman" w:hAnsi="Times New Roman" w:cs="Times New Roman"/>
          <w:sz w:val="20"/>
          <w:szCs w:val="20"/>
        </w:rPr>
      </w:pPr>
    </w:p>
    <w:p w:rsidR="00C2775A" w:rsidRPr="00C2775A" w:rsidRDefault="00C2775A" w:rsidP="00C2775A">
      <w:pPr>
        <w:pStyle w:val="Nagwek"/>
        <w:tabs>
          <w:tab w:val="clear" w:pos="4536"/>
          <w:tab w:val="clear" w:pos="9072"/>
          <w:tab w:val="right" w:pos="2268"/>
        </w:tabs>
        <w:ind w:right="-284"/>
        <w:jc w:val="both"/>
        <w:rPr>
          <w:rFonts w:ascii="Times New Roman" w:hAnsi="Times New Roman" w:cs="Times New Roman"/>
          <w:sz w:val="20"/>
          <w:szCs w:val="20"/>
        </w:rPr>
      </w:pPr>
      <w:r w:rsidRPr="00C2775A">
        <w:rPr>
          <w:rFonts w:ascii="Times New Roman" w:hAnsi="Times New Roman" w:cs="Times New Roman"/>
          <w:sz w:val="20"/>
          <w:szCs w:val="20"/>
        </w:rPr>
        <w:t>Jest:</w:t>
      </w:r>
    </w:p>
    <w:p w:rsidR="00C2775A" w:rsidRPr="00C2775A" w:rsidRDefault="00C2775A" w:rsidP="00C2775A">
      <w:pPr>
        <w:spacing w:after="0" w:line="240" w:lineRule="auto"/>
        <w:jc w:val="both"/>
        <w:rPr>
          <w:rFonts w:ascii="Times New Roman" w:hAnsi="Times New Roman" w:cs="Times New Roman"/>
          <w:sz w:val="20"/>
          <w:szCs w:val="20"/>
        </w:rPr>
      </w:pPr>
      <w:r w:rsidRPr="00C2775A">
        <w:rPr>
          <w:rFonts w:ascii="Times New Roman" w:hAnsi="Times New Roman" w:cs="Times New Roman"/>
          <w:sz w:val="20"/>
          <w:szCs w:val="20"/>
        </w:rPr>
        <w:t xml:space="preserve">Termin wykonania zamówienia: </w:t>
      </w:r>
    </w:p>
    <w:p w:rsidR="00C2775A" w:rsidRPr="00C2775A" w:rsidRDefault="00C2775A" w:rsidP="00C2775A">
      <w:pPr>
        <w:tabs>
          <w:tab w:val="left" w:pos="426"/>
        </w:tabs>
        <w:spacing w:after="0" w:line="240" w:lineRule="auto"/>
        <w:jc w:val="both"/>
        <w:rPr>
          <w:rFonts w:ascii="Times New Roman" w:eastAsia="Times New Roman" w:hAnsi="Times New Roman" w:cs="Times New Roman"/>
          <w:color w:val="000000" w:themeColor="text1"/>
          <w:sz w:val="20"/>
          <w:szCs w:val="20"/>
          <w:lang w:eastAsia="pl-PL"/>
        </w:rPr>
      </w:pPr>
      <w:r w:rsidRPr="00C2775A">
        <w:rPr>
          <w:rFonts w:ascii="Times New Roman" w:eastAsia="Times New Roman" w:hAnsi="Times New Roman" w:cs="Times New Roman"/>
          <w:b/>
          <w:bCs/>
          <w:sz w:val="20"/>
          <w:szCs w:val="20"/>
          <w:lang w:eastAsia="zh-CN"/>
        </w:rPr>
        <w:lastRenderedPageBreak/>
        <w:t>I część : nie później 300</w:t>
      </w:r>
      <w:r w:rsidRPr="00C2775A">
        <w:rPr>
          <w:rFonts w:ascii="Times New Roman" w:eastAsia="Times New Roman" w:hAnsi="Times New Roman" w:cs="Times New Roman"/>
          <w:b/>
          <w:bCs/>
          <w:color w:val="000000" w:themeColor="text1"/>
          <w:sz w:val="20"/>
          <w:szCs w:val="20"/>
          <w:lang w:eastAsia="zh-CN"/>
        </w:rPr>
        <w:t xml:space="preserve"> dni kalendarzowych od zawarcia umowy</w:t>
      </w:r>
    </w:p>
    <w:p w:rsidR="00C2775A" w:rsidRPr="00C2775A" w:rsidRDefault="00C2775A" w:rsidP="00C2775A">
      <w:pPr>
        <w:tabs>
          <w:tab w:val="left" w:pos="426"/>
        </w:tabs>
        <w:spacing w:after="0" w:line="240" w:lineRule="auto"/>
        <w:jc w:val="both"/>
        <w:rPr>
          <w:rFonts w:ascii="Times New Roman" w:eastAsia="Times New Roman" w:hAnsi="Times New Roman" w:cs="Times New Roman"/>
          <w:sz w:val="20"/>
          <w:szCs w:val="20"/>
          <w:lang w:eastAsia="pl-PL"/>
        </w:rPr>
      </w:pPr>
      <w:r w:rsidRPr="00C2775A">
        <w:rPr>
          <w:rFonts w:ascii="Times New Roman" w:eastAsia="Times New Roman" w:hAnsi="Times New Roman" w:cs="Times New Roman"/>
          <w:b/>
          <w:color w:val="000000" w:themeColor="text1"/>
          <w:sz w:val="20"/>
          <w:szCs w:val="20"/>
          <w:lang w:eastAsia="zh-CN"/>
        </w:rPr>
        <w:t xml:space="preserve">II część: nie później niż 920 </w:t>
      </w:r>
      <w:r w:rsidRPr="00C2775A">
        <w:rPr>
          <w:rFonts w:ascii="Times New Roman" w:eastAsia="Times New Roman" w:hAnsi="Times New Roman" w:cs="Times New Roman"/>
          <w:b/>
          <w:bCs/>
          <w:sz w:val="20"/>
          <w:szCs w:val="20"/>
          <w:lang w:eastAsia="zh-CN"/>
        </w:rPr>
        <w:t>dni kalendarzowych od zawarcia umowy</w:t>
      </w:r>
    </w:p>
    <w:p w:rsidR="00C2775A" w:rsidRPr="00C2775A" w:rsidRDefault="00C2775A" w:rsidP="00C2775A">
      <w:pPr>
        <w:pStyle w:val="Nagwek"/>
        <w:tabs>
          <w:tab w:val="clear" w:pos="4536"/>
          <w:tab w:val="clear" w:pos="9072"/>
          <w:tab w:val="right" w:pos="2268"/>
        </w:tabs>
        <w:ind w:right="-284"/>
        <w:jc w:val="both"/>
        <w:rPr>
          <w:rFonts w:ascii="Times New Roman" w:hAnsi="Times New Roman" w:cs="Times New Roman"/>
          <w:sz w:val="20"/>
          <w:szCs w:val="20"/>
        </w:rPr>
      </w:pPr>
    </w:p>
    <w:p w:rsidR="00C2775A" w:rsidRPr="00C2775A" w:rsidRDefault="00C2775A" w:rsidP="00C2775A">
      <w:pPr>
        <w:pStyle w:val="Nagwek"/>
        <w:tabs>
          <w:tab w:val="clear" w:pos="4536"/>
          <w:tab w:val="clear" w:pos="9072"/>
          <w:tab w:val="right" w:pos="2268"/>
        </w:tabs>
        <w:ind w:right="-284"/>
        <w:jc w:val="both"/>
        <w:rPr>
          <w:rFonts w:ascii="Times New Roman" w:hAnsi="Times New Roman" w:cs="Times New Roman"/>
          <w:sz w:val="20"/>
          <w:szCs w:val="20"/>
        </w:rPr>
      </w:pPr>
    </w:p>
    <w:p w:rsidR="00C2775A" w:rsidRPr="00C2775A" w:rsidRDefault="00C2775A" w:rsidP="00DD1365">
      <w:pPr>
        <w:pStyle w:val="Nagwek"/>
        <w:numPr>
          <w:ilvl w:val="0"/>
          <w:numId w:val="1"/>
        </w:numPr>
        <w:tabs>
          <w:tab w:val="clear" w:pos="4536"/>
          <w:tab w:val="clear" w:pos="9072"/>
          <w:tab w:val="right" w:pos="2268"/>
        </w:tabs>
        <w:ind w:left="284" w:right="-284" w:hanging="284"/>
        <w:jc w:val="both"/>
        <w:rPr>
          <w:rFonts w:ascii="Times New Roman" w:hAnsi="Times New Roman" w:cs="Times New Roman"/>
          <w:sz w:val="20"/>
          <w:szCs w:val="20"/>
          <w:u w:val="single"/>
        </w:rPr>
      </w:pPr>
      <w:r w:rsidRPr="00C2775A">
        <w:rPr>
          <w:rFonts w:ascii="Times New Roman" w:hAnsi="Times New Roman" w:cs="Times New Roman"/>
          <w:sz w:val="20"/>
          <w:szCs w:val="20"/>
          <w:u w:val="single"/>
        </w:rPr>
        <w:t>W rozdziale VII pkt. 19 SWZ</w:t>
      </w:r>
    </w:p>
    <w:p w:rsidR="00C2775A" w:rsidRPr="00C2775A" w:rsidRDefault="00C2775A" w:rsidP="00C2775A">
      <w:pPr>
        <w:spacing w:after="0" w:line="240" w:lineRule="auto"/>
        <w:jc w:val="both"/>
        <w:rPr>
          <w:rFonts w:ascii="Times New Roman" w:hAnsi="Times New Roman" w:cs="Times New Roman"/>
          <w:iCs/>
          <w:sz w:val="20"/>
          <w:szCs w:val="20"/>
        </w:rPr>
      </w:pPr>
      <w:r w:rsidRPr="00C2775A">
        <w:rPr>
          <w:rFonts w:ascii="Times New Roman" w:hAnsi="Times New Roman" w:cs="Times New Roman"/>
          <w:iCs/>
          <w:sz w:val="20"/>
          <w:szCs w:val="20"/>
        </w:rPr>
        <w:t>Było:</w:t>
      </w:r>
    </w:p>
    <w:p w:rsidR="00C2775A" w:rsidRPr="00C2775A" w:rsidRDefault="00C2775A" w:rsidP="00C2775A">
      <w:pPr>
        <w:spacing w:after="0" w:line="240" w:lineRule="auto"/>
        <w:jc w:val="both"/>
        <w:rPr>
          <w:rFonts w:ascii="Times New Roman" w:hAnsi="Times New Roman" w:cs="Times New Roman"/>
          <w:iCs/>
          <w:sz w:val="20"/>
          <w:szCs w:val="20"/>
        </w:rPr>
      </w:pPr>
      <w:r w:rsidRPr="00C2775A">
        <w:rPr>
          <w:rFonts w:ascii="Times New Roman" w:hAnsi="Times New Roman" w:cs="Times New Roman"/>
          <w:iCs/>
          <w:sz w:val="20"/>
          <w:szCs w:val="20"/>
        </w:rPr>
        <w:t>19. Łączna maksymalna wartość zmiany wynagrodzenia należnego  Wykonawcy, o której mowa w ust. 14  określona zostaje  na poziomie  4,0% wynagrodzenia określonego  w § 4 ust. 5, przy czym zmiana  wynagrodzenia tj. złożenie wniosku, o którym mowa w ust. 15 i ust. 16 niniejszego paragrafu może nastąpić  nie później  niż 30 dni kalendarzowych przed dokonaniem przez Wykonawcę zgłoszenia do obioru końcowego przedmiotu umowy.</w:t>
      </w:r>
    </w:p>
    <w:p w:rsidR="00C2775A" w:rsidRPr="00C2775A" w:rsidRDefault="00C2775A" w:rsidP="00C2775A">
      <w:pPr>
        <w:spacing w:after="0" w:line="240" w:lineRule="auto"/>
        <w:jc w:val="both"/>
        <w:rPr>
          <w:rFonts w:ascii="Times New Roman" w:hAnsi="Times New Roman" w:cs="Times New Roman"/>
          <w:iCs/>
          <w:sz w:val="20"/>
          <w:szCs w:val="20"/>
        </w:rPr>
      </w:pPr>
    </w:p>
    <w:p w:rsidR="00C2775A" w:rsidRPr="00C2775A" w:rsidRDefault="00C2775A" w:rsidP="00C2775A">
      <w:pPr>
        <w:spacing w:after="0" w:line="240" w:lineRule="auto"/>
        <w:jc w:val="both"/>
        <w:rPr>
          <w:rFonts w:ascii="Times New Roman" w:hAnsi="Times New Roman" w:cs="Times New Roman"/>
          <w:b/>
          <w:iCs/>
          <w:sz w:val="20"/>
          <w:szCs w:val="20"/>
          <w:u w:val="single"/>
        </w:rPr>
      </w:pPr>
      <w:r w:rsidRPr="00C2775A">
        <w:rPr>
          <w:rFonts w:ascii="Times New Roman" w:hAnsi="Times New Roman" w:cs="Times New Roman"/>
          <w:b/>
          <w:iCs/>
          <w:sz w:val="20"/>
          <w:szCs w:val="20"/>
          <w:u w:val="single"/>
        </w:rPr>
        <w:t>Jest:</w:t>
      </w:r>
    </w:p>
    <w:p w:rsidR="00C2775A" w:rsidRPr="00C2775A" w:rsidRDefault="00C2775A" w:rsidP="00C2775A">
      <w:pPr>
        <w:spacing w:after="0" w:line="240" w:lineRule="auto"/>
        <w:jc w:val="both"/>
        <w:rPr>
          <w:rFonts w:ascii="Times New Roman" w:hAnsi="Times New Roman" w:cs="Times New Roman"/>
          <w:iCs/>
          <w:sz w:val="20"/>
          <w:szCs w:val="20"/>
        </w:rPr>
      </w:pPr>
      <w:r w:rsidRPr="00C2775A">
        <w:rPr>
          <w:rFonts w:ascii="Times New Roman" w:hAnsi="Times New Roman" w:cs="Times New Roman"/>
          <w:iCs/>
          <w:sz w:val="20"/>
          <w:szCs w:val="20"/>
        </w:rPr>
        <w:t>19. Łączna maksymalna wartość zmiany wynagrodzenia należnego  Wykonawcy, o której mowa w ust. 14  określona zostaje  na poziomie  10,0% wynagrodzenia określonego  w § 4 ust. 5, przy czym zmiana  wynagrodzenia tj. złożenie wniosku, o którym mowa w ust. 15 i ust. 16 niniejszego paragrafu może nastąpić  nie później  niż 30 dni kalendarzowych przed dokonaniem przez Wykonawcę zgłoszenia do obioru końcowego przedmiotu umowy.</w:t>
      </w:r>
    </w:p>
    <w:p w:rsidR="00F04267" w:rsidRDefault="00F04267" w:rsidP="00F04267">
      <w:pPr>
        <w:pStyle w:val="Akapitzlist"/>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p>
    <w:p w:rsidR="00C952B5" w:rsidRPr="00E97571" w:rsidRDefault="00C952B5" w:rsidP="00AC1198">
      <w:pPr>
        <w:spacing w:after="0" w:line="276" w:lineRule="auto"/>
        <w:jc w:val="both"/>
        <w:rPr>
          <w:rFonts w:ascii="Times New Roman" w:eastAsiaTheme="minorEastAsia" w:hAnsi="Times New Roman" w:cs="Times New Roman"/>
          <w:sz w:val="20"/>
          <w:szCs w:val="20"/>
          <w:lang w:eastAsia="pl-PL"/>
        </w:rPr>
      </w:pPr>
    </w:p>
    <w:p w:rsidR="00AC1198" w:rsidRPr="009076C5" w:rsidRDefault="00AC1198" w:rsidP="00AC1198">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9076C5">
        <w:rPr>
          <w:rFonts w:ascii="Times New Roman" w:eastAsia="Times New Roman" w:hAnsi="Times New Roman" w:cs="Times New Roman"/>
          <w:bCs/>
          <w:color w:val="000000"/>
          <w:sz w:val="20"/>
          <w:szCs w:val="20"/>
          <w:lang w:eastAsia="pl-PL"/>
        </w:rPr>
        <w:t>Dokonane zmiany zostają zamieszczone na stronie prowadzonego postępowania pod adresem</w:t>
      </w:r>
      <w:r>
        <w:rPr>
          <w:rFonts w:ascii="Times New Roman" w:eastAsia="Times New Roman" w:hAnsi="Times New Roman" w:cs="Times New Roman"/>
          <w:bCs/>
          <w:color w:val="000000"/>
          <w:sz w:val="20"/>
          <w:szCs w:val="20"/>
          <w:lang w:eastAsia="pl-PL"/>
        </w:rPr>
        <w:t xml:space="preserve"> </w:t>
      </w:r>
      <w:hyperlink r:id="rId8"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Pr>
          <w:rFonts w:ascii="Times New Roman" w:eastAsia="Times New Roman" w:hAnsi="Times New Roman" w:cs="Times New Roman"/>
          <w:bCs/>
          <w:color w:val="000000"/>
          <w:sz w:val="20"/>
          <w:szCs w:val="20"/>
          <w:lang w:eastAsia="pl-PL"/>
        </w:rPr>
        <w:t xml:space="preserve"> </w:t>
      </w:r>
      <w:r w:rsidRPr="009076C5">
        <w:rPr>
          <w:rFonts w:ascii="Times New Roman" w:eastAsia="Times New Roman" w:hAnsi="Times New Roman" w:cs="Times New Roman"/>
          <w:bCs/>
          <w:color w:val="000000"/>
          <w:sz w:val="20"/>
          <w:szCs w:val="20"/>
          <w:lang w:eastAsia="pl-PL"/>
        </w:rPr>
        <w:t>na której zamieszczono SWZ</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 xml:space="preserve">Powyższe odpowiedzi na pytania do SWZ zostają zamieszczone na stronie prowadzonego postępowania pod adresem </w:t>
      </w:r>
      <w:hyperlink r:id="rId9"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sidRPr="002D202E">
        <w:rPr>
          <w:rFonts w:ascii="Times New Roman" w:eastAsia="Times New Roman" w:hAnsi="Times New Roman" w:cs="Times New Roman"/>
          <w:sz w:val="20"/>
          <w:szCs w:val="20"/>
          <w:lang w:eastAsia="pl-PL"/>
        </w:rPr>
        <w:t xml:space="preserve"> na której zamieszczono SWZ.</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Udzielone odpowiedzi, wyjaśnienia treści SWZ są wiążące dla wszystkich wykonawców.</w:t>
      </w:r>
    </w:p>
    <w:p w:rsidR="00816B1A" w:rsidRDefault="00816B1A" w:rsidP="00816B1A">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Zamawiający  informuje, że termin składania ofert ulega zmianie na</w:t>
      </w:r>
      <w:r>
        <w:rPr>
          <w:rFonts w:ascii="Times New Roman" w:eastAsia="Times New Roman" w:hAnsi="Times New Roman" w:cs="Times New Roman"/>
          <w:sz w:val="20"/>
          <w:szCs w:val="20"/>
          <w:lang w:eastAsia="pl-PL"/>
        </w:rPr>
        <w:t xml:space="preserve"> 1</w:t>
      </w:r>
      <w:r w:rsidR="00C2775A">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.02.2025 r. godz. 11:00 oraz termin otwarcia ofert ulega zmianie na 1</w:t>
      </w:r>
      <w:r w:rsidR="00C2775A">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.02.2025 r. godz. 11:05</w:t>
      </w:r>
    </w:p>
    <w:p w:rsidR="009076C5" w:rsidRDefault="00816B1A" w:rsidP="00816B1A">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W związku z powyższym zmieniony zostaje termin związania ofertą na </w:t>
      </w:r>
      <w:r w:rsidR="009A1410">
        <w:rPr>
          <w:rFonts w:ascii="Times New Roman" w:eastAsia="Times New Roman" w:hAnsi="Times New Roman" w:cs="Times New Roman"/>
          <w:bCs/>
          <w:color w:val="000000"/>
          <w:sz w:val="20"/>
          <w:szCs w:val="20"/>
          <w:lang w:eastAsia="pl-PL"/>
        </w:rPr>
        <w:t>1</w:t>
      </w:r>
      <w:r w:rsidR="00C2775A">
        <w:rPr>
          <w:rFonts w:ascii="Times New Roman" w:eastAsia="Times New Roman" w:hAnsi="Times New Roman" w:cs="Times New Roman"/>
          <w:bCs/>
          <w:color w:val="000000"/>
          <w:sz w:val="20"/>
          <w:szCs w:val="20"/>
          <w:lang w:eastAsia="pl-PL"/>
        </w:rPr>
        <w:t>9</w:t>
      </w:r>
      <w:r>
        <w:rPr>
          <w:rFonts w:ascii="Times New Roman" w:eastAsia="Times New Roman" w:hAnsi="Times New Roman" w:cs="Times New Roman"/>
          <w:bCs/>
          <w:color w:val="000000"/>
          <w:sz w:val="20"/>
          <w:szCs w:val="20"/>
          <w:lang w:eastAsia="pl-PL"/>
        </w:rPr>
        <w:t>.05.2025 roku.</w:t>
      </w:r>
    </w:p>
    <w:p w:rsidR="00AC1198" w:rsidRDefault="00AC1198"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7D071C" w:rsidRDefault="007D071C"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8C2E24" w:rsidRPr="00497C6E" w:rsidRDefault="00490B66" w:rsidP="00105A2C">
      <w:pPr>
        <w:spacing w:after="0" w:line="240" w:lineRule="auto"/>
        <w:ind w:left="5664" w:hanging="135"/>
        <w:rPr>
          <w:rFonts w:ascii="Times New Roman" w:eastAsia="Arial Black" w:hAnsi="Times New Roman" w:cs="Times New Roman"/>
          <w:b/>
          <w:i/>
          <w:color w:val="FF0000"/>
          <w:sz w:val="20"/>
          <w:szCs w:val="20"/>
          <w:u w:val="single"/>
        </w:rPr>
      </w:pPr>
      <w:r w:rsidRPr="00497C6E">
        <w:rPr>
          <w:rFonts w:ascii="Times New Roman" w:eastAsia="Times New Roman" w:hAnsi="Times New Roman" w:cs="Times New Roman"/>
          <w:b/>
          <w:i/>
          <w:iCs/>
          <w:sz w:val="20"/>
          <w:szCs w:val="20"/>
        </w:rPr>
        <w:t>Z poważaniem</w:t>
      </w:r>
    </w:p>
    <w:p w:rsidR="00EF0457" w:rsidRDefault="00EF0457" w:rsidP="00EF0457">
      <w:pPr>
        <w:spacing w:after="0" w:line="240" w:lineRule="auto"/>
        <w:ind w:left="5529" w:right="990"/>
        <w:jc w:val="center"/>
        <w:rPr>
          <w:rFonts w:ascii="Times New Roman" w:hAnsi="Times New Roman" w:cs="Times New Roman"/>
          <w:sz w:val="18"/>
          <w:szCs w:val="18"/>
        </w:rPr>
      </w:pPr>
      <w:bookmarkStart w:id="3" w:name="_Hlk108444861"/>
      <w:r>
        <w:rPr>
          <w:rFonts w:ascii="Times New Roman" w:hAnsi="Times New Roman" w:cs="Times New Roman"/>
          <w:sz w:val="18"/>
          <w:szCs w:val="18"/>
        </w:rPr>
        <w:t xml:space="preserve">wz. Starszy inspektor </w:t>
      </w:r>
    </w:p>
    <w:p w:rsidR="00EF0457" w:rsidRDefault="00EF0457" w:rsidP="00EF0457">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Sekcji Zamówień Publicznych</w:t>
      </w:r>
    </w:p>
    <w:p w:rsidR="00EF0457" w:rsidRDefault="00EF0457" w:rsidP="00EF0457">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KWP zs. w Radomiu</w:t>
      </w:r>
    </w:p>
    <w:p w:rsidR="00EF0457" w:rsidRPr="00330CF4" w:rsidRDefault="00EF0457" w:rsidP="00EF0457">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 xml:space="preserve">/-/ </w:t>
      </w:r>
      <w:bookmarkEnd w:id="3"/>
      <w:r>
        <w:rPr>
          <w:rFonts w:ascii="Times New Roman" w:hAnsi="Times New Roman" w:cs="Times New Roman"/>
          <w:sz w:val="18"/>
          <w:szCs w:val="18"/>
        </w:rPr>
        <w:t xml:space="preserve">Agnieszka Syta </w:t>
      </w:r>
      <w:bookmarkStart w:id="4" w:name="_GoBack"/>
      <w:bookmarkEnd w:id="4"/>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CD3B62" w:rsidRDefault="00206C87" w:rsidP="002D202E">
      <w:pPr>
        <w:spacing w:after="0" w:line="240" w:lineRule="auto"/>
      </w:pPr>
      <w:r w:rsidRPr="002D202E">
        <w:rPr>
          <w:rFonts w:ascii="Times New Roman" w:eastAsiaTheme="minorEastAsia" w:hAnsi="Times New Roman" w:cs="Times New Roman"/>
          <w:color w:val="000000" w:themeColor="text1"/>
          <w:sz w:val="18"/>
          <w:szCs w:val="20"/>
          <w:lang w:eastAsia="pl-PL"/>
        </w:rPr>
        <w:t>Wytworzył:</w:t>
      </w:r>
      <w:r w:rsidR="00DC19A9" w:rsidRPr="002D202E">
        <w:rPr>
          <w:rFonts w:ascii="Times New Roman" w:eastAsiaTheme="minorEastAsia" w:hAnsi="Times New Roman" w:cs="Times New Roman"/>
          <w:color w:val="000000" w:themeColor="text1"/>
          <w:sz w:val="18"/>
          <w:szCs w:val="20"/>
          <w:lang w:eastAsia="pl-PL"/>
        </w:rPr>
        <w:t xml:space="preserve"> Monika </w:t>
      </w:r>
      <w:r w:rsidR="00D257FA">
        <w:rPr>
          <w:rFonts w:ascii="Times New Roman" w:eastAsiaTheme="minorEastAsia" w:hAnsi="Times New Roman" w:cs="Times New Roman"/>
          <w:color w:val="000000" w:themeColor="text1"/>
          <w:sz w:val="18"/>
          <w:szCs w:val="20"/>
          <w:lang w:eastAsia="pl-PL"/>
        </w:rPr>
        <w:t>Głuch</w:t>
      </w:r>
    </w:p>
    <w:sectPr w:rsidR="00CD3B62" w:rsidSect="009076C5">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6DC" w:rsidRDefault="003966DC" w:rsidP="00AE4F0A">
      <w:pPr>
        <w:spacing w:after="0" w:line="240" w:lineRule="auto"/>
      </w:pPr>
      <w:r>
        <w:separator/>
      </w:r>
    </w:p>
  </w:endnote>
  <w:endnote w:type="continuationSeparator" w:id="0">
    <w:p w:rsidR="003966DC" w:rsidRDefault="003966DC" w:rsidP="00AE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497874241"/>
      <w:docPartObj>
        <w:docPartGallery w:val="Page Numbers (Bottom of Page)"/>
        <w:docPartUnique/>
      </w:docPartObj>
    </w:sdtPr>
    <w:sdtEndPr/>
    <w:sdtContent>
      <w:p w:rsidR="00AE4F0A" w:rsidRPr="00AE4F0A" w:rsidRDefault="00AE4F0A" w:rsidP="00AE4F0A">
        <w:pPr>
          <w:pStyle w:val="Stopka"/>
          <w:jc w:val="right"/>
          <w:rPr>
            <w:rFonts w:ascii="Times New Roman" w:hAnsi="Times New Roman" w:cs="Times New Roman"/>
            <w:sz w:val="18"/>
            <w:szCs w:val="18"/>
          </w:rPr>
        </w:pPr>
        <w:r w:rsidRPr="00AE4F0A">
          <w:rPr>
            <w:rFonts w:ascii="Times New Roman" w:hAnsi="Times New Roman" w:cs="Times New Roman"/>
            <w:sz w:val="18"/>
            <w:szCs w:val="18"/>
          </w:rPr>
          <w:fldChar w:fldCharType="begin"/>
        </w:r>
        <w:r w:rsidRPr="00AE4F0A">
          <w:rPr>
            <w:rFonts w:ascii="Times New Roman" w:hAnsi="Times New Roman" w:cs="Times New Roman"/>
            <w:sz w:val="18"/>
            <w:szCs w:val="18"/>
          </w:rPr>
          <w:instrText>PAGE   \* MERGEFORMAT</w:instrText>
        </w:r>
        <w:r w:rsidRPr="00AE4F0A">
          <w:rPr>
            <w:rFonts w:ascii="Times New Roman" w:hAnsi="Times New Roman" w:cs="Times New Roman"/>
            <w:sz w:val="18"/>
            <w:szCs w:val="18"/>
          </w:rPr>
          <w:fldChar w:fldCharType="separate"/>
        </w:r>
        <w:r w:rsidRPr="00AE4F0A">
          <w:rPr>
            <w:rFonts w:ascii="Times New Roman" w:hAnsi="Times New Roman" w:cs="Times New Roman"/>
            <w:sz w:val="18"/>
            <w:szCs w:val="18"/>
          </w:rPr>
          <w:t>2</w:t>
        </w:r>
        <w:r w:rsidRPr="00AE4F0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6DC" w:rsidRDefault="003966DC" w:rsidP="00AE4F0A">
      <w:pPr>
        <w:spacing w:after="0" w:line="240" w:lineRule="auto"/>
      </w:pPr>
      <w:r>
        <w:separator/>
      </w:r>
    </w:p>
  </w:footnote>
  <w:footnote w:type="continuationSeparator" w:id="0">
    <w:p w:rsidR="003966DC" w:rsidRDefault="003966DC" w:rsidP="00AE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C495F"/>
    <w:multiLevelType w:val="hybridMultilevel"/>
    <w:tmpl w:val="169CC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BA"/>
    <w:rsid w:val="000013E5"/>
    <w:rsid w:val="000049CE"/>
    <w:rsid w:val="000125E3"/>
    <w:rsid w:val="00067584"/>
    <w:rsid w:val="000745CF"/>
    <w:rsid w:val="0008166D"/>
    <w:rsid w:val="0008470E"/>
    <w:rsid w:val="000A6186"/>
    <w:rsid w:val="000C34D2"/>
    <w:rsid w:val="000C6C15"/>
    <w:rsid w:val="000F03A2"/>
    <w:rsid w:val="000F4DD4"/>
    <w:rsid w:val="001001D6"/>
    <w:rsid w:val="00105A2C"/>
    <w:rsid w:val="001148C0"/>
    <w:rsid w:val="001221FA"/>
    <w:rsid w:val="001222ED"/>
    <w:rsid w:val="00126FBC"/>
    <w:rsid w:val="001330A7"/>
    <w:rsid w:val="00135C5F"/>
    <w:rsid w:val="00146BB0"/>
    <w:rsid w:val="0015256D"/>
    <w:rsid w:val="00184C3A"/>
    <w:rsid w:val="001A3EA1"/>
    <w:rsid w:val="001B64AF"/>
    <w:rsid w:val="001C428F"/>
    <w:rsid w:val="001C65AA"/>
    <w:rsid w:val="0020650C"/>
    <w:rsid w:val="00206C87"/>
    <w:rsid w:val="00207B8A"/>
    <w:rsid w:val="0022455A"/>
    <w:rsid w:val="002248BE"/>
    <w:rsid w:val="00225A57"/>
    <w:rsid w:val="002325C6"/>
    <w:rsid w:val="00233BDF"/>
    <w:rsid w:val="00251305"/>
    <w:rsid w:val="002713C4"/>
    <w:rsid w:val="00271CF4"/>
    <w:rsid w:val="00281AC4"/>
    <w:rsid w:val="002824CD"/>
    <w:rsid w:val="00286B36"/>
    <w:rsid w:val="00296177"/>
    <w:rsid w:val="002B6358"/>
    <w:rsid w:val="002C52C5"/>
    <w:rsid w:val="002D202E"/>
    <w:rsid w:val="002D5390"/>
    <w:rsid w:val="002E3B0C"/>
    <w:rsid w:val="003061D5"/>
    <w:rsid w:val="00306629"/>
    <w:rsid w:val="00321D89"/>
    <w:rsid w:val="00330CF4"/>
    <w:rsid w:val="00333FB5"/>
    <w:rsid w:val="00347548"/>
    <w:rsid w:val="00356299"/>
    <w:rsid w:val="00374494"/>
    <w:rsid w:val="00376FB3"/>
    <w:rsid w:val="00392A1C"/>
    <w:rsid w:val="003945B6"/>
    <w:rsid w:val="00396289"/>
    <w:rsid w:val="003966DC"/>
    <w:rsid w:val="003A16F4"/>
    <w:rsid w:val="003B1578"/>
    <w:rsid w:val="003C255C"/>
    <w:rsid w:val="003C4F0D"/>
    <w:rsid w:val="003F6A7C"/>
    <w:rsid w:val="00400910"/>
    <w:rsid w:val="00402825"/>
    <w:rsid w:val="00412819"/>
    <w:rsid w:val="004131CD"/>
    <w:rsid w:val="004201AA"/>
    <w:rsid w:val="00433897"/>
    <w:rsid w:val="004351E0"/>
    <w:rsid w:val="00440544"/>
    <w:rsid w:val="00443624"/>
    <w:rsid w:val="0044366C"/>
    <w:rsid w:val="00457E7D"/>
    <w:rsid w:val="00470257"/>
    <w:rsid w:val="00486E55"/>
    <w:rsid w:val="00490B66"/>
    <w:rsid w:val="00497C6E"/>
    <w:rsid w:val="004A0935"/>
    <w:rsid w:val="004A3138"/>
    <w:rsid w:val="004B6457"/>
    <w:rsid w:val="004F6505"/>
    <w:rsid w:val="00503F94"/>
    <w:rsid w:val="00507962"/>
    <w:rsid w:val="005170AA"/>
    <w:rsid w:val="0053033A"/>
    <w:rsid w:val="005425DB"/>
    <w:rsid w:val="00554D8F"/>
    <w:rsid w:val="005702DB"/>
    <w:rsid w:val="00574F0D"/>
    <w:rsid w:val="00576728"/>
    <w:rsid w:val="005B0A72"/>
    <w:rsid w:val="005B6400"/>
    <w:rsid w:val="005E633C"/>
    <w:rsid w:val="005F2E92"/>
    <w:rsid w:val="005F687F"/>
    <w:rsid w:val="0061029D"/>
    <w:rsid w:val="00616CF6"/>
    <w:rsid w:val="006221A5"/>
    <w:rsid w:val="00624002"/>
    <w:rsid w:val="0063352E"/>
    <w:rsid w:val="00637628"/>
    <w:rsid w:val="00637912"/>
    <w:rsid w:val="00637D79"/>
    <w:rsid w:val="00644E45"/>
    <w:rsid w:val="00683C42"/>
    <w:rsid w:val="00690548"/>
    <w:rsid w:val="00696FE3"/>
    <w:rsid w:val="006A3B68"/>
    <w:rsid w:val="006C0B8E"/>
    <w:rsid w:val="006D3E42"/>
    <w:rsid w:val="006E10C5"/>
    <w:rsid w:val="006E55EF"/>
    <w:rsid w:val="006E570E"/>
    <w:rsid w:val="006E7D97"/>
    <w:rsid w:val="006E7F67"/>
    <w:rsid w:val="006F5B48"/>
    <w:rsid w:val="006F5C8E"/>
    <w:rsid w:val="00711CD9"/>
    <w:rsid w:val="007252A4"/>
    <w:rsid w:val="00753BD6"/>
    <w:rsid w:val="0076471E"/>
    <w:rsid w:val="007938A6"/>
    <w:rsid w:val="007A50BC"/>
    <w:rsid w:val="007B45E7"/>
    <w:rsid w:val="007B5BB8"/>
    <w:rsid w:val="007C2CFC"/>
    <w:rsid w:val="007C50ED"/>
    <w:rsid w:val="007D071C"/>
    <w:rsid w:val="007E271D"/>
    <w:rsid w:val="007E398F"/>
    <w:rsid w:val="007F5C45"/>
    <w:rsid w:val="00816B1A"/>
    <w:rsid w:val="008323C9"/>
    <w:rsid w:val="0083412F"/>
    <w:rsid w:val="00834CBA"/>
    <w:rsid w:val="00837180"/>
    <w:rsid w:val="00841802"/>
    <w:rsid w:val="00846096"/>
    <w:rsid w:val="00852E8E"/>
    <w:rsid w:val="0086037F"/>
    <w:rsid w:val="00880C42"/>
    <w:rsid w:val="00886C1D"/>
    <w:rsid w:val="008B4F8C"/>
    <w:rsid w:val="008B5CF9"/>
    <w:rsid w:val="008C1D53"/>
    <w:rsid w:val="008C2E24"/>
    <w:rsid w:val="008C767F"/>
    <w:rsid w:val="008D0A47"/>
    <w:rsid w:val="008F4C5D"/>
    <w:rsid w:val="009005C9"/>
    <w:rsid w:val="009076C5"/>
    <w:rsid w:val="0093106E"/>
    <w:rsid w:val="009370EA"/>
    <w:rsid w:val="00952432"/>
    <w:rsid w:val="00953E37"/>
    <w:rsid w:val="00955CED"/>
    <w:rsid w:val="009564D0"/>
    <w:rsid w:val="009564DC"/>
    <w:rsid w:val="00961A68"/>
    <w:rsid w:val="009632A1"/>
    <w:rsid w:val="00967418"/>
    <w:rsid w:val="00973782"/>
    <w:rsid w:val="009741A7"/>
    <w:rsid w:val="009A1410"/>
    <w:rsid w:val="009D1377"/>
    <w:rsid w:val="009D775A"/>
    <w:rsid w:val="00A1373B"/>
    <w:rsid w:val="00A31DBA"/>
    <w:rsid w:val="00A346FE"/>
    <w:rsid w:val="00A44517"/>
    <w:rsid w:val="00A71337"/>
    <w:rsid w:val="00A74479"/>
    <w:rsid w:val="00A82775"/>
    <w:rsid w:val="00AA000E"/>
    <w:rsid w:val="00AA7194"/>
    <w:rsid w:val="00AB78AE"/>
    <w:rsid w:val="00AC1198"/>
    <w:rsid w:val="00AD013D"/>
    <w:rsid w:val="00AD4963"/>
    <w:rsid w:val="00AE4F0A"/>
    <w:rsid w:val="00AF035F"/>
    <w:rsid w:val="00AF3B1F"/>
    <w:rsid w:val="00B15216"/>
    <w:rsid w:val="00B222F2"/>
    <w:rsid w:val="00B2266A"/>
    <w:rsid w:val="00B24817"/>
    <w:rsid w:val="00B32612"/>
    <w:rsid w:val="00B3741A"/>
    <w:rsid w:val="00B469C4"/>
    <w:rsid w:val="00B666EA"/>
    <w:rsid w:val="00B72A06"/>
    <w:rsid w:val="00B736B2"/>
    <w:rsid w:val="00B81A31"/>
    <w:rsid w:val="00B84BF1"/>
    <w:rsid w:val="00B94B21"/>
    <w:rsid w:val="00B961EB"/>
    <w:rsid w:val="00B9735F"/>
    <w:rsid w:val="00BA7F42"/>
    <w:rsid w:val="00BB10AC"/>
    <w:rsid w:val="00BC069E"/>
    <w:rsid w:val="00BC3142"/>
    <w:rsid w:val="00BD5B96"/>
    <w:rsid w:val="00BE552B"/>
    <w:rsid w:val="00BF3182"/>
    <w:rsid w:val="00C02D59"/>
    <w:rsid w:val="00C04460"/>
    <w:rsid w:val="00C22149"/>
    <w:rsid w:val="00C2775A"/>
    <w:rsid w:val="00C3224F"/>
    <w:rsid w:val="00C36C60"/>
    <w:rsid w:val="00C465EE"/>
    <w:rsid w:val="00C47AEE"/>
    <w:rsid w:val="00C50DED"/>
    <w:rsid w:val="00C50E07"/>
    <w:rsid w:val="00C51088"/>
    <w:rsid w:val="00C54636"/>
    <w:rsid w:val="00C81535"/>
    <w:rsid w:val="00C952B5"/>
    <w:rsid w:val="00C97380"/>
    <w:rsid w:val="00CC7500"/>
    <w:rsid w:val="00CE72F1"/>
    <w:rsid w:val="00CF1D46"/>
    <w:rsid w:val="00CF76EC"/>
    <w:rsid w:val="00D00026"/>
    <w:rsid w:val="00D06F11"/>
    <w:rsid w:val="00D17D2A"/>
    <w:rsid w:val="00D20762"/>
    <w:rsid w:val="00D257FA"/>
    <w:rsid w:val="00D31E9E"/>
    <w:rsid w:val="00D40C6A"/>
    <w:rsid w:val="00D460BA"/>
    <w:rsid w:val="00D70F9E"/>
    <w:rsid w:val="00D878A1"/>
    <w:rsid w:val="00D914B8"/>
    <w:rsid w:val="00DB1D2D"/>
    <w:rsid w:val="00DB604E"/>
    <w:rsid w:val="00DB64E7"/>
    <w:rsid w:val="00DB7063"/>
    <w:rsid w:val="00DC19A9"/>
    <w:rsid w:val="00DC609D"/>
    <w:rsid w:val="00DD06E4"/>
    <w:rsid w:val="00DD1365"/>
    <w:rsid w:val="00DD1548"/>
    <w:rsid w:val="00DD22FC"/>
    <w:rsid w:val="00DD5D89"/>
    <w:rsid w:val="00DE50D6"/>
    <w:rsid w:val="00DE59B5"/>
    <w:rsid w:val="00DF56C6"/>
    <w:rsid w:val="00E4212A"/>
    <w:rsid w:val="00E50EF0"/>
    <w:rsid w:val="00E70AD9"/>
    <w:rsid w:val="00E73467"/>
    <w:rsid w:val="00E9046A"/>
    <w:rsid w:val="00E94A8B"/>
    <w:rsid w:val="00E97571"/>
    <w:rsid w:val="00EA5120"/>
    <w:rsid w:val="00EE2D24"/>
    <w:rsid w:val="00EF001A"/>
    <w:rsid w:val="00EF0457"/>
    <w:rsid w:val="00F04267"/>
    <w:rsid w:val="00F12E04"/>
    <w:rsid w:val="00F24579"/>
    <w:rsid w:val="00F2468E"/>
    <w:rsid w:val="00F256D8"/>
    <w:rsid w:val="00F456ED"/>
    <w:rsid w:val="00F648C6"/>
    <w:rsid w:val="00F809D5"/>
    <w:rsid w:val="00F92B86"/>
    <w:rsid w:val="00FB216A"/>
    <w:rsid w:val="00FC1E25"/>
    <w:rsid w:val="00FC2900"/>
    <w:rsid w:val="00FC3E98"/>
    <w:rsid w:val="00FD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8C18"/>
  <w15:chartTrackingRefBased/>
  <w15:docId w15:val="{5A4E112F-3323-4093-900F-50E03C24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470E"/>
  </w:style>
  <w:style w:type="paragraph" w:styleId="Nagwek1">
    <w:name w:val="heading 1"/>
    <w:basedOn w:val="Normalny"/>
    <w:next w:val="Normalny"/>
    <w:link w:val="Nagwek1Znak"/>
    <w:uiPriority w:val="9"/>
    <w:qFormat/>
    <w:rsid w:val="00C2775A"/>
    <w:pPr>
      <w:keepNext/>
      <w:keepLines/>
      <w:spacing w:before="240" w:after="0" w:line="240" w:lineRule="auto"/>
      <w:jc w:val="both"/>
      <w:outlineLvl w:val="0"/>
    </w:pPr>
    <w:rPr>
      <w:rFonts w:asciiTheme="majorHAnsi" w:eastAsiaTheme="majorEastAsia" w:hAnsiTheme="majorHAnsi" w:cstheme="majorBidi"/>
      <w:color w:val="2E74B5" w:themeColor="accent1" w:themeShade="BF"/>
      <w:kern w:val="3"/>
      <w:sz w:val="32"/>
      <w:szCs w:val="32"/>
      <w:lang w:eastAsia="ja-JP" w:bidi="fa-IR"/>
    </w:rPr>
  </w:style>
  <w:style w:type="paragraph" w:styleId="Nagwek2">
    <w:name w:val="heading 2"/>
    <w:basedOn w:val="Normalny"/>
    <w:next w:val="Normalny"/>
    <w:link w:val="Nagwek2Znak"/>
    <w:uiPriority w:val="9"/>
    <w:semiHidden/>
    <w:unhideWhenUsed/>
    <w:qFormat/>
    <w:rsid w:val="00C2775A"/>
    <w:pPr>
      <w:keepNext/>
      <w:keepLines/>
      <w:spacing w:before="200" w:after="0" w:line="240" w:lineRule="auto"/>
      <w:jc w:val="both"/>
      <w:outlineLvl w:val="1"/>
    </w:pPr>
    <w:rPr>
      <w:rFonts w:asciiTheme="majorHAnsi" w:eastAsiaTheme="majorEastAsia" w:hAnsiTheme="majorHAnsi" w:cstheme="majorBidi"/>
      <w:b/>
      <w:bCs/>
      <w:color w:val="5B9BD5" w:themeColor="accent1"/>
      <w:kern w:val="3"/>
      <w:sz w:val="26"/>
      <w:szCs w:val="26"/>
      <w:lang w:eastAsia="ja-JP" w:bidi="fa-IR"/>
    </w:rPr>
  </w:style>
  <w:style w:type="paragraph" w:styleId="Nagwek3">
    <w:name w:val="heading 3"/>
    <w:basedOn w:val="Normalny"/>
    <w:link w:val="Nagwek3Znak"/>
    <w:uiPriority w:val="9"/>
    <w:qFormat/>
    <w:rsid w:val="00C2775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next w:val="Normalny"/>
    <w:link w:val="Nagwek5Znak"/>
    <w:uiPriority w:val="9"/>
    <w:semiHidden/>
    <w:unhideWhenUsed/>
    <w:qFormat/>
    <w:rsid w:val="00C2775A"/>
    <w:pPr>
      <w:keepNext/>
      <w:keepLines/>
      <w:spacing w:before="40" w:after="0" w:line="240" w:lineRule="auto"/>
      <w:jc w:val="both"/>
      <w:outlineLvl w:val="4"/>
    </w:pPr>
    <w:rPr>
      <w:rFonts w:asciiTheme="majorHAnsi" w:eastAsiaTheme="majorEastAsia" w:hAnsiTheme="majorHAnsi" w:cstheme="majorBidi"/>
      <w:color w:val="2E74B5" w:themeColor="accent1" w:themeShade="BF"/>
      <w:kern w:val="3"/>
      <w:sz w:val="24"/>
      <w:szCs w:val="24"/>
      <w:lang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normalny tekst,Akapit z list¹,CW_Lista,Nagłowek 3,Kolorowa lista — akcent 11,Dot pt,F5 List Paragraph,Recommendation"/>
    <w:basedOn w:val="Normalny"/>
    <w:link w:val="AkapitzlistZnak"/>
    <w:uiPriority w:val="34"/>
    <w:qFormat/>
    <w:rsid w:val="0008470E"/>
    <w:pPr>
      <w:ind w:left="720"/>
      <w:contextualSpacing/>
    </w:pPr>
  </w:style>
  <w:style w:type="character" w:styleId="Hipercze">
    <w:name w:val="Hyperlink"/>
    <w:basedOn w:val="Domylnaczcionkaakapitu"/>
    <w:uiPriority w:val="99"/>
    <w:unhideWhenUsed/>
    <w:rsid w:val="00886C1D"/>
    <w:rPr>
      <w:color w:val="0563C1" w:themeColor="hyperlink"/>
      <w:u w:val="single"/>
    </w:rPr>
  </w:style>
  <w:style w:type="paragraph" w:styleId="NormalnyWeb">
    <w:name w:val="Normal (Web)"/>
    <w:basedOn w:val="Normalny"/>
    <w:uiPriority w:val="99"/>
    <w:unhideWhenUsed/>
    <w:rsid w:val="00886C1D"/>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p1 Znak,Preambuła Znak,L1 Znak,Colorful Shading Accent 3 Znak,Light List Accent 5 Znak,Akapit z listą5 Znak,normalny tekst Znak,Akapit z list¹ Znak,CW_Lista Znak,Nagłowek 3 Znak,Dot pt Znak"/>
    <w:link w:val="Akapitzlist"/>
    <w:uiPriority w:val="34"/>
    <w:qFormat/>
    <w:locked/>
    <w:rsid w:val="008C2E24"/>
  </w:style>
  <w:style w:type="paragraph" w:styleId="Tekstdymka">
    <w:name w:val="Balloon Text"/>
    <w:basedOn w:val="Normalny"/>
    <w:link w:val="TekstdymkaZnak"/>
    <w:uiPriority w:val="99"/>
    <w:semiHidden/>
    <w:unhideWhenUsed/>
    <w:rsid w:val="00AF3B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3B1F"/>
    <w:rPr>
      <w:rFonts w:ascii="Segoe UI" w:hAnsi="Segoe UI" w:cs="Segoe UI"/>
      <w:sz w:val="18"/>
      <w:szCs w:val="18"/>
    </w:rPr>
  </w:style>
  <w:style w:type="character" w:styleId="Nierozpoznanawzmianka">
    <w:name w:val="Unresolved Mention"/>
    <w:basedOn w:val="Domylnaczcionkaakapitu"/>
    <w:uiPriority w:val="99"/>
    <w:semiHidden/>
    <w:unhideWhenUsed/>
    <w:rsid w:val="002D202E"/>
    <w:rPr>
      <w:color w:val="605E5C"/>
      <w:shd w:val="clear" w:color="auto" w:fill="E1DFDD"/>
    </w:rPr>
  </w:style>
  <w:style w:type="paragraph" w:styleId="Nagwek">
    <w:name w:val="header"/>
    <w:aliases w:val="Nagłówek strony"/>
    <w:basedOn w:val="Normalny"/>
    <w:link w:val="NagwekZnak"/>
    <w:unhideWhenUsed/>
    <w:rsid w:val="00AE4F0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qFormat/>
    <w:rsid w:val="00AE4F0A"/>
  </w:style>
  <w:style w:type="paragraph" w:styleId="Stopka">
    <w:name w:val="footer"/>
    <w:basedOn w:val="Normalny"/>
    <w:link w:val="StopkaZnak"/>
    <w:uiPriority w:val="99"/>
    <w:unhideWhenUsed/>
    <w:rsid w:val="00AE4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F0A"/>
  </w:style>
  <w:style w:type="character" w:customStyle="1" w:styleId="Nagwek1Znak">
    <w:name w:val="Nagłówek 1 Znak"/>
    <w:basedOn w:val="Domylnaczcionkaakapitu"/>
    <w:link w:val="Nagwek1"/>
    <w:uiPriority w:val="9"/>
    <w:rsid w:val="00C2775A"/>
    <w:rPr>
      <w:rFonts w:asciiTheme="majorHAnsi" w:eastAsiaTheme="majorEastAsia" w:hAnsiTheme="majorHAnsi" w:cstheme="majorBidi"/>
      <w:color w:val="2E74B5" w:themeColor="accent1" w:themeShade="BF"/>
      <w:kern w:val="3"/>
      <w:sz w:val="32"/>
      <w:szCs w:val="32"/>
      <w:lang w:eastAsia="ja-JP" w:bidi="fa-IR"/>
    </w:rPr>
  </w:style>
  <w:style w:type="character" w:customStyle="1" w:styleId="Nagwek2Znak">
    <w:name w:val="Nagłówek 2 Znak"/>
    <w:basedOn w:val="Domylnaczcionkaakapitu"/>
    <w:link w:val="Nagwek2"/>
    <w:uiPriority w:val="9"/>
    <w:semiHidden/>
    <w:rsid w:val="00C2775A"/>
    <w:rPr>
      <w:rFonts w:asciiTheme="majorHAnsi" w:eastAsiaTheme="majorEastAsia" w:hAnsiTheme="majorHAnsi" w:cstheme="majorBidi"/>
      <w:b/>
      <w:bCs/>
      <w:color w:val="5B9BD5" w:themeColor="accent1"/>
      <w:kern w:val="3"/>
      <w:sz w:val="26"/>
      <w:szCs w:val="26"/>
      <w:lang w:eastAsia="ja-JP" w:bidi="fa-IR"/>
    </w:rPr>
  </w:style>
  <w:style w:type="character" w:customStyle="1" w:styleId="Nagwek3Znak">
    <w:name w:val="Nagłówek 3 Znak"/>
    <w:basedOn w:val="Domylnaczcionkaakapitu"/>
    <w:link w:val="Nagwek3"/>
    <w:uiPriority w:val="9"/>
    <w:rsid w:val="00C2775A"/>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semiHidden/>
    <w:rsid w:val="00C2775A"/>
    <w:rPr>
      <w:rFonts w:asciiTheme="majorHAnsi" w:eastAsiaTheme="majorEastAsia" w:hAnsiTheme="majorHAnsi" w:cstheme="majorBidi"/>
      <w:color w:val="2E74B5" w:themeColor="accent1" w:themeShade="BF"/>
      <w:kern w:val="3"/>
      <w:sz w:val="24"/>
      <w:szCs w:val="24"/>
      <w:lang w:eastAsia="ja-JP" w:bidi="fa-IR"/>
    </w:rPr>
  </w:style>
  <w:style w:type="paragraph" w:styleId="Tekstpodstawowywcity2">
    <w:name w:val="Body Text Indent 2"/>
    <w:basedOn w:val="Normalny"/>
    <w:link w:val="Tekstpodstawowywcity2Znak"/>
    <w:rsid w:val="00C2775A"/>
    <w:pPr>
      <w:widowControl w:val="0"/>
      <w:spacing w:after="0" w:line="220" w:lineRule="auto"/>
      <w:ind w:left="284" w:hanging="284"/>
    </w:pPr>
    <w:rPr>
      <w:rFonts w:ascii="Arial" w:eastAsia="Times New Roman" w:hAnsi="Arial" w:cs="Times New Roman"/>
      <w:szCs w:val="20"/>
      <w:lang w:eastAsia="pl-PL"/>
    </w:rPr>
  </w:style>
  <w:style w:type="character" w:customStyle="1" w:styleId="Tekstpodstawowywcity2Znak">
    <w:name w:val="Tekst podstawowy wcięty 2 Znak"/>
    <w:basedOn w:val="Domylnaczcionkaakapitu"/>
    <w:link w:val="Tekstpodstawowywcity2"/>
    <w:rsid w:val="00C2775A"/>
    <w:rPr>
      <w:rFonts w:ascii="Arial" w:eastAsia="Times New Roman" w:hAnsi="Arial" w:cs="Times New Roman"/>
      <w:szCs w:val="20"/>
      <w:lang w:eastAsia="pl-PL"/>
    </w:rPr>
  </w:style>
  <w:style w:type="paragraph" w:styleId="Tekstpodstawowy">
    <w:name w:val="Body Text"/>
    <w:basedOn w:val="Normalny"/>
    <w:link w:val="TekstpodstawowyZnak"/>
    <w:uiPriority w:val="99"/>
    <w:semiHidden/>
    <w:unhideWhenUsed/>
    <w:rsid w:val="00C2775A"/>
    <w:pPr>
      <w:spacing w:after="120" w:line="240" w:lineRule="auto"/>
      <w:jc w:val="both"/>
    </w:pPr>
    <w:rPr>
      <w:rFonts w:ascii="Times New Roman" w:eastAsia="Andale Sans UI" w:hAnsi="Times New Roman" w:cs="Tahoma"/>
      <w:kern w:val="3"/>
      <w:sz w:val="24"/>
      <w:szCs w:val="24"/>
      <w:lang w:eastAsia="ja-JP" w:bidi="fa-IR"/>
    </w:rPr>
  </w:style>
  <w:style w:type="character" w:customStyle="1" w:styleId="TekstpodstawowyZnak">
    <w:name w:val="Tekst podstawowy Znak"/>
    <w:basedOn w:val="Domylnaczcionkaakapitu"/>
    <w:link w:val="Tekstpodstawowy"/>
    <w:uiPriority w:val="99"/>
    <w:semiHidden/>
    <w:rsid w:val="00C2775A"/>
    <w:rPr>
      <w:rFonts w:ascii="Times New Roman" w:eastAsia="Andale Sans UI" w:hAnsi="Times New Roman" w:cs="Tahoma"/>
      <w:kern w:val="3"/>
      <w:sz w:val="24"/>
      <w:szCs w:val="24"/>
      <w:lang w:eastAsia="ja-JP" w:bidi="fa-IR"/>
    </w:rPr>
  </w:style>
  <w:style w:type="paragraph" w:styleId="Lista">
    <w:name w:val="List"/>
    <w:basedOn w:val="Normalny"/>
    <w:uiPriority w:val="99"/>
    <w:semiHidden/>
    <w:unhideWhenUsed/>
    <w:rsid w:val="00C2775A"/>
    <w:pPr>
      <w:spacing w:after="0" w:line="240" w:lineRule="auto"/>
      <w:ind w:left="283" w:hanging="283"/>
      <w:contextualSpacing/>
      <w:jc w:val="both"/>
    </w:pPr>
    <w:rPr>
      <w:rFonts w:ascii="Times New Roman" w:eastAsia="Andale Sans UI" w:hAnsi="Times New Roman" w:cs="Tahoma"/>
      <w:kern w:val="3"/>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8498">
      <w:bodyDiv w:val="1"/>
      <w:marLeft w:val="0"/>
      <w:marRight w:val="0"/>
      <w:marTop w:val="0"/>
      <w:marBottom w:val="0"/>
      <w:divBdr>
        <w:top w:val="none" w:sz="0" w:space="0" w:color="auto"/>
        <w:left w:val="none" w:sz="0" w:space="0" w:color="auto"/>
        <w:bottom w:val="none" w:sz="0" w:space="0" w:color="auto"/>
        <w:right w:val="none" w:sz="0" w:space="0" w:color="auto"/>
      </w:divBdr>
    </w:div>
    <w:div w:id="341053168">
      <w:bodyDiv w:val="1"/>
      <w:marLeft w:val="0"/>
      <w:marRight w:val="0"/>
      <w:marTop w:val="0"/>
      <w:marBottom w:val="0"/>
      <w:divBdr>
        <w:top w:val="none" w:sz="0" w:space="0" w:color="auto"/>
        <w:left w:val="none" w:sz="0" w:space="0" w:color="auto"/>
        <w:bottom w:val="none" w:sz="0" w:space="0" w:color="auto"/>
        <w:right w:val="none" w:sz="0" w:space="0" w:color="auto"/>
      </w:divBdr>
    </w:div>
    <w:div w:id="436096627">
      <w:bodyDiv w:val="1"/>
      <w:marLeft w:val="0"/>
      <w:marRight w:val="0"/>
      <w:marTop w:val="0"/>
      <w:marBottom w:val="0"/>
      <w:divBdr>
        <w:top w:val="none" w:sz="0" w:space="0" w:color="auto"/>
        <w:left w:val="none" w:sz="0" w:space="0" w:color="auto"/>
        <w:bottom w:val="none" w:sz="0" w:space="0" w:color="auto"/>
        <w:right w:val="none" w:sz="0" w:space="0" w:color="auto"/>
      </w:divBdr>
    </w:div>
    <w:div w:id="562763621">
      <w:bodyDiv w:val="1"/>
      <w:marLeft w:val="0"/>
      <w:marRight w:val="0"/>
      <w:marTop w:val="0"/>
      <w:marBottom w:val="0"/>
      <w:divBdr>
        <w:top w:val="none" w:sz="0" w:space="0" w:color="auto"/>
        <w:left w:val="none" w:sz="0" w:space="0" w:color="auto"/>
        <w:bottom w:val="none" w:sz="0" w:space="0" w:color="auto"/>
        <w:right w:val="none" w:sz="0" w:space="0" w:color="auto"/>
      </w:divBdr>
    </w:div>
    <w:div w:id="631517345">
      <w:bodyDiv w:val="1"/>
      <w:marLeft w:val="0"/>
      <w:marRight w:val="0"/>
      <w:marTop w:val="0"/>
      <w:marBottom w:val="0"/>
      <w:divBdr>
        <w:top w:val="none" w:sz="0" w:space="0" w:color="auto"/>
        <w:left w:val="none" w:sz="0" w:space="0" w:color="auto"/>
        <w:bottom w:val="none" w:sz="0" w:space="0" w:color="auto"/>
        <w:right w:val="none" w:sz="0" w:space="0" w:color="auto"/>
      </w:divBdr>
    </w:div>
    <w:div w:id="662465658">
      <w:bodyDiv w:val="1"/>
      <w:marLeft w:val="0"/>
      <w:marRight w:val="0"/>
      <w:marTop w:val="0"/>
      <w:marBottom w:val="0"/>
      <w:divBdr>
        <w:top w:val="none" w:sz="0" w:space="0" w:color="auto"/>
        <w:left w:val="none" w:sz="0" w:space="0" w:color="auto"/>
        <w:bottom w:val="none" w:sz="0" w:space="0" w:color="auto"/>
        <w:right w:val="none" w:sz="0" w:space="0" w:color="auto"/>
      </w:divBdr>
    </w:div>
    <w:div w:id="669407541">
      <w:bodyDiv w:val="1"/>
      <w:marLeft w:val="0"/>
      <w:marRight w:val="0"/>
      <w:marTop w:val="0"/>
      <w:marBottom w:val="0"/>
      <w:divBdr>
        <w:top w:val="none" w:sz="0" w:space="0" w:color="auto"/>
        <w:left w:val="none" w:sz="0" w:space="0" w:color="auto"/>
        <w:bottom w:val="none" w:sz="0" w:space="0" w:color="auto"/>
        <w:right w:val="none" w:sz="0" w:space="0" w:color="auto"/>
      </w:divBdr>
    </w:div>
    <w:div w:id="710037446">
      <w:bodyDiv w:val="1"/>
      <w:marLeft w:val="0"/>
      <w:marRight w:val="0"/>
      <w:marTop w:val="0"/>
      <w:marBottom w:val="0"/>
      <w:divBdr>
        <w:top w:val="none" w:sz="0" w:space="0" w:color="auto"/>
        <w:left w:val="none" w:sz="0" w:space="0" w:color="auto"/>
        <w:bottom w:val="none" w:sz="0" w:space="0" w:color="auto"/>
        <w:right w:val="none" w:sz="0" w:space="0" w:color="auto"/>
      </w:divBdr>
    </w:div>
    <w:div w:id="752969677">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27882498">
      <w:bodyDiv w:val="1"/>
      <w:marLeft w:val="0"/>
      <w:marRight w:val="0"/>
      <w:marTop w:val="0"/>
      <w:marBottom w:val="0"/>
      <w:divBdr>
        <w:top w:val="none" w:sz="0" w:space="0" w:color="auto"/>
        <w:left w:val="none" w:sz="0" w:space="0" w:color="auto"/>
        <w:bottom w:val="none" w:sz="0" w:space="0" w:color="auto"/>
        <w:right w:val="none" w:sz="0" w:space="0" w:color="auto"/>
      </w:divBdr>
    </w:div>
    <w:div w:id="941259312">
      <w:bodyDiv w:val="1"/>
      <w:marLeft w:val="0"/>
      <w:marRight w:val="0"/>
      <w:marTop w:val="0"/>
      <w:marBottom w:val="0"/>
      <w:divBdr>
        <w:top w:val="none" w:sz="0" w:space="0" w:color="auto"/>
        <w:left w:val="none" w:sz="0" w:space="0" w:color="auto"/>
        <w:bottom w:val="none" w:sz="0" w:space="0" w:color="auto"/>
        <w:right w:val="none" w:sz="0" w:space="0" w:color="auto"/>
      </w:divBdr>
    </w:div>
    <w:div w:id="993874924">
      <w:bodyDiv w:val="1"/>
      <w:marLeft w:val="0"/>
      <w:marRight w:val="0"/>
      <w:marTop w:val="0"/>
      <w:marBottom w:val="0"/>
      <w:divBdr>
        <w:top w:val="none" w:sz="0" w:space="0" w:color="auto"/>
        <w:left w:val="none" w:sz="0" w:space="0" w:color="auto"/>
        <w:bottom w:val="none" w:sz="0" w:space="0" w:color="auto"/>
        <w:right w:val="none" w:sz="0" w:space="0" w:color="auto"/>
      </w:divBdr>
    </w:div>
    <w:div w:id="996151884">
      <w:bodyDiv w:val="1"/>
      <w:marLeft w:val="0"/>
      <w:marRight w:val="0"/>
      <w:marTop w:val="0"/>
      <w:marBottom w:val="0"/>
      <w:divBdr>
        <w:top w:val="none" w:sz="0" w:space="0" w:color="auto"/>
        <w:left w:val="none" w:sz="0" w:space="0" w:color="auto"/>
        <w:bottom w:val="none" w:sz="0" w:space="0" w:color="auto"/>
        <w:right w:val="none" w:sz="0" w:space="0" w:color="auto"/>
      </w:divBdr>
    </w:div>
    <w:div w:id="1080831064">
      <w:bodyDiv w:val="1"/>
      <w:marLeft w:val="0"/>
      <w:marRight w:val="0"/>
      <w:marTop w:val="0"/>
      <w:marBottom w:val="0"/>
      <w:divBdr>
        <w:top w:val="none" w:sz="0" w:space="0" w:color="auto"/>
        <w:left w:val="none" w:sz="0" w:space="0" w:color="auto"/>
        <w:bottom w:val="none" w:sz="0" w:space="0" w:color="auto"/>
        <w:right w:val="none" w:sz="0" w:space="0" w:color="auto"/>
      </w:divBdr>
    </w:div>
    <w:div w:id="1132358152">
      <w:bodyDiv w:val="1"/>
      <w:marLeft w:val="0"/>
      <w:marRight w:val="0"/>
      <w:marTop w:val="0"/>
      <w:marBottom w:val="0"/>
      <w:divBdr>
        <w:top w:val="none" w:sz="0" w:space="0" w:color="auto"/>
        <w:left w:val="none" w:sz="0" w:space="0" w:color="auto"/>
        <w:bottom w:val="none" w:sz="0" w:space="0" w:color="auto"/>
        <w:right w:val="none" w:sz="0" w:space="0" w:color="auto"/>
      </w:divBdr>
    </w:div>
    <w:div w:id="1133249397">
      <w:bodyDiv w:val="1"/>
      <w:marLeft w:val="0"/>
      <w:marRight w:val="0"/>
      <w:marTop w:val="0"/>
      <w:marBottom w:val="0"/>
      <w:divBdr>
        <w:top w:val="none" w:sz="0" w:space="0" w:color="auto"/>
        <w:left w:val="none" w:sz="0" w:space="0" w:color="auto"/>
        <w:bottom w:val="none" w:sz="0" w:space="0" w:color="auto"/>
        <w:right w:val="none" w:sz="0" w:space="0" w:color="auto"/>
      </w:divBdr>
    </w:div>
    <w:div w:id="1345523114">
      <w:bodyDiv w:val="1"/>
      <w:marLeft w:val="0"/>
      <w:marRight w:val="0"/>
      <w:marTop w:val="0"/>
      <w:marBottom w:val="0"/>
      <w:divBdr>
        <w:top w:val="none" w:sz="0" w:space="0" w:color="auto"/>
        <w:left w:val="none" w:sz="0" w:space="0" w:color="auto"/>
        <w:bottom w:val="none" w:sz="0" w:space="0" w:color="auto"/>
        <w:right w:val="none" w:sz="0" w:space="0" w:color="auto"/>
      </w:divBdr>
    </w:div>
    <w:div w:id="1470785642">
      <w:bodyDiv w:val="1"/>
      <w:marLeft w:val="0"/>
      <w:marRight w:val="0"/>
      <w:marTop w:val="0"/>
      <w:marBottom w:val="0"/>
      <w:divBdr>
        <w:top w:val="none" w:sz="0" w:space="0" w:color="auto"/>
        <w:left w:val="none" w:sz="0" w:space="0" w:color="auto"/>
        <w:bottom w:val="none" w:sz="0" w:space="0" w:color="auto"/>
        <w:right w:val="none" w:sz="0" w:space="0" w:color="auto"/>
      </w:divBdr>
    </w:div>
    <w:div w:id="1671836862">
      <w:bodyDiv w:val="1"/>
      <w:marLeft w:val="0"/>
      <w:marRight w:val="0"/>
      <w:marTop w:val="0"/>
      <w:marBottom w:val="0"/>
      <w:divBdr>
        <w:top w:val="none" w:sz="0" w:space="0" w:color="auto"/>
        <w:left w:val="none" w:sz="0" w:space="0" w:color="auto"/>
        <w:bottom w:val="none" w:sz="0" w:space="0" w:color="auto"/>
        <w:right w:val="none" w:sz="0" w:space="0" w:color="auto"/>
      </w:divBdr>
    </w:div>
    <w:div w:id="19527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14</Pages>
  <Words>6304</Words>
  <Characters>37826</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95</cp:revision>
  <cp:lastPrinted>2025-01-20T08:28:00Z</cp:lastPrinted>
  <dcterms:created xsi:type="dcterms:W3CDTF">2023-03-27T10:06:00Z</dcterms:created>
  <dcterms:modified xsi:type="dcterms:W3CDTF">2025-02-03T07:14:00Z</dcterms:modified>
</cp:coreProperties>
</file>