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9E74" w14:textId="6E6AC491" w:rsidR="00D2726E" w:rsidRPr="004717E7" w:rsidRDefault="00D2726E" w:rsidP="009618D4">
      <w:pPr>
        <w:pStyle w:val="Podtytu"/>
        <w:tabs>
          <w:tab w:val="left" w:pos="7938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9B7275" w:rsidRPr="004717E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  <w:r w:rsidR="00420F0A"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</w:t>
      </w:r>
      <w:r w:rsidRPr="004717E7">
        <w:rPr>
          <w:rFonts w:ascii="Times New Roman" w:hAnsi="Times New Roman" w:cs="Times New Roman"/>
          <w:b/>
          <w:bCs/>
          <w:color w:val="auto"/>
          <w:sz w:val="24"/>
          <w:szCs w:val="24"/>
        </w:rPr>
        <w:t>(Projekt)</w:t>
      </w:r>
    </w:p>
    <w:p w14:paraId="5BB0B935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5BE03C4" w14:textId="5F269D1A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Umowa nr IGK/…../202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4</w:t>
      </w:r>
      <w:r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A3440F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69C5C" w14:textId="26C4981A" w:rsidR="00D2726E" w:rsidRPr="004717E7" w:rsidRDefault="00D2726E" w:rsidP="0042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zawarta w dniu..................................w Urzędzie Miejskim w Jaworzynie Śląskiej pomiędzy: Gminą Jaworzyna Śląska ul. Powstańców 3, 58-140 Jaworzyna Śląska, NIP</w:t>
      </w:r>
      <w:r w:rsidR="009B7275" w:rsidRPr="004717E7">
        <w:rPr>
          <w:rFonts w:ascii="Times New Roman" w:hAnsi="Times New Roman"/>
          <w:sz w:val="24"/>
          <w:szCs w:val="24"/>
        </w:rPr>
        <w:t>:</w:t>
      </w:r>
      <w:r w:rsidRPr="004717E7">
        <w:rPr>
          <w:rFonts w:ascii="Times New Roman" w:hAnsi="Times New Roman"/>
          <w:sz w:val="24"/>
          <w:szCs w:val="24"/>
        </w:rPr>
        <w:t xml:space="preserve"> 884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23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65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203, reprezentowaną przez:</w:t>
      </w:r>
    </w:p>
    <w:p w14:paraId="58595601" w14:textId="1CA32749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Grzegorza Grzegorzewicza –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/>
          <w:bCs/>
          <w:sz w:val="24"/>
          <w:szCs w:val="24"/>
        </w:rPr>
        <w:t>Burmistrza Jaworzyn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y</w:t>
      </w:r>
      <w:r w:rsidRPr="004717E7">
        <w:rPr>
          <w:rFonts w:ascii="Times New Roman" w:hAnsi="Times New Roman"/>
          <w:b/>
          <w:bCs/>
          <w:sz w:val="24"/>
          <w:szCs w:val="24"/>
        </w:rPr>
        <w:t xml:space="preserve"> Śląsk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iej</w:t>
      </w:r>
    </w:p>
    <w:p w14:paraId="7645435F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 xml:space="preserve">przy kontrasygnacie </w:t>
      </w:r>
    </w:p>
    <w:p w14:paraId="5A3679A3" w14:textId="3A26D690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Anny Słoty Dudzic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/>
          <w:bCs/>
          <w:sz w:val="24"/>
          <w:szCs w:val="24"/>
        </w:rPr>
        <w:t>– Skarbnika Gminy</w:t>
      </w:r>
    </w:p>
    <w:p w14:paraId="76E5523B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zwaną w dalszej treści umowy „Zamawiającym”,</w:t>
      </w:r>
    </w:p>
    <w:p w14:paraId="5690907A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a</w:t>
      </w:r>
    </w:p>
    <w:p w14:paraId="030379A8" w14:textId="29E73935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......</w:t>
      </w:r>
    </w:p>
    <w:p w14:paraId="375ED3A2" w14:textId="4C61486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......</w:t>
      </w:r>
    </w:p>
    <w:p w14:paraId="4BE9D122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reprezentowaną przez:</w:t>
      </w:r>
    </w:p>
    <w:p w14:paraId="6408E9AE" w14:textId="7C42520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</w:t>
      </w:r>
    </w:p>
    <w:p w14:paraId="44F99A5E" w14:textId="2476CA79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</w:t>
      </w:r>
    </w:p>
    <w:p w14:paraId="36A3E00A" w14:textId="39B71EFA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zwanego w dalszej treści umowy „Wykonawcą”</w:t>
      </w:r>
      <w:r w:rsidR="001E6C23" w:rsidRPr="004717E7">
        <w:rPr>
          <w:rFonts w:ascii="Times New Roman" w:hAnsi="Times New Roman"/>
          <w:sz w:val="24"/>
          <w:szCs w:val="24"/>
        </w:rPr>
        <w:t>, „Inspektorem Nadzoru”</w:t>
      </w:r>
    </w:p>
    <w:p w14:paraId="47D6BBF2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Zamawiający i Wykonawca łącznie dalej nazywani „Stronami”</w:t>
      </w:r>
    </w:p>
    <w:p w14:paraId="13F5045D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1B2FA7" w14:textId="77349428" w:rsidR="00D2726E" w:rsidRPr="004717E7" w:rsidRDefault="004F2E7A" w:rsidP="005D1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Strony zawierają niniejszą umowę na podstawie postępowania w trybie podstawowym bez negocjacji nr IGK.271.</w:t>
      </w:r>
      <w:r w:rsidR="009B7275" w:rsidRPr="004717E7">
        <w:rPr>
          <w:rFonts w:ascii="Times New Roman" w:hAnsi="Times New Roman"/>
          <w:sz w:val="24"/>
          <w:szCs w:val="24"/>
        </w:rPr>
        <w:t>10</w:t>
      </w:r>
      <w:r w:rsidRPr="004717E7">
        <w:rPr>
          <w:rFonts w:ascii="Times New Roman" w:hAnsi="Times New Roman"/>
          <w:sz w:val="24"/>
          <w:szCs w:val="24"/>
        </w:rPr>
        <w:t>.202</w:t>
      </w:r>
      <w:r w:rsidR="009B7275" w:rsidRPr="004717E7">
        <w:rPr>
          <w:rFonts w:ascii="Times New Roman" w:hAnsi="Times New Roman"/>
          <w:sz w:val="24"/>
          <w:szCs w:val="24"/>
        </w:rPr>
        <w:t>4</w:t>
      </w:r>
      <w:r w:rsidRPr="004717E7">
        <w:rPr>
          <w:rFonts w:ascii="Times New Roman" w:hAnsi="Times New Roman"/>
          <w:sz w:val="24"/>
          <w:szCs w:val="24"/>
        </w:rPr>
        <w:t xml:space="preserve"> zgodnie z art. 275 pkt</w:t>
      </w:r>
      <w:r w:rsidR="009B7275" w:rsidRPr="004717E7">
        <w:rPr>
          <w:rFonts w:ascii="Times New Roman" w:hAnsi="Times New Roman"/>
          <w:sz w:val="24"/>
          <w:szCs w:val="24"/>
        </w:rPr>
        <w:t xml:space="preserve"> </w:t>
      </w:r>
      <w:r w:rsidRPr="004717E7">
        <w:rPr>
          <w:rFonts w:ascii="Times New Roman" w:hAnsi="Times New Roman"/>
          <w:sz w:val="24"/>
          <w:szCs w:val="24"/>
        </w:rPr>
        <w:t xml:space="preserve">1 ustawy z dnia 11 września 2019 r. Prawo zamówień publicznych (Dz. U. z </w:t>
      </w:r>
      <w:r w:rsidR="009B7275" w:rsidRPr="004717E7">
        <w:rPr>
          <w:rFonts w:ascii="Times New Roman" w:hAnsi="Times New Roman"/>
          <w:sz w:val="24"/>
          <w:szCs w:val="24"/>
        </w:rPr>
        <w:t xml:space="preserve">2023 r., poz. 1605 ze zm.) </w:t>
      </w:r>
      <w:r w:rsidRPr="004717E7">
        <w:rPr>
          <w:rFonts w:ascii="Times New Roman" w:hAnsi="Times New Roman"/>
          <w:sz w:val="24"/>
          <w:szCs w:val="24"/>
        </w:rPr>
        <w:t>o następującej treści.</w:t>
      </w:r>
    </w:p>
    <w:p w14:paraId="0C63EEFB" w14:textId="77777777" w:rsidR="00420F0A" w:rsidRPr="004717E7" w:rsidRDefault="00420F0A" w:rsidP="005D1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FFE93E" w14:textId="77777777" w:rsidR="00D2726E" w:rsidRPr="004717E7" w:rsidRDefault="00D2726E" w:rsidP="009618D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5662B215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P</w:t>
      </w: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rzedmiot Umowy</w:t>
      </w:r>
    </w:p>
    <w:p w14:paraId="27226C9A" w14:textId="4744A982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</w:t>
      </w:r>
      <w:r w:rsidRPr="004717E7">
        <w:rPr>
          <w:rFonts w:ascii="Times New Roman" w:hAnsi="Times New Roman"/>
          <w:bCs/>
          <w:sz w:val="24"/>
          <w:szCs w:val="24"/>
        </w:rPr>
        <w:t xml:space="preserve">w ramach </w:t>
      </w:r>
      <w:r w:rsidR="007D4478">
        <w:rPr>
          <w:rFonts w:ascii="Times New Roman" w:hAnsi="Times New Roman"/>
          <w:bCs/>
          <w:sz w:val="24"/>
          <w:szCs w:val="24"/>
        </w:rPr>
        <w:t>zadania</w:t>
      </w:r>
      <w:r w:rsidRPr="004717E7">
        <w:rPr>
          <w:rFonts w:ascii="Times New Roman" w:hAnsi="Times New Roman"/>
          <w:bCs/>
          <w:sz w:val="24"/>
          <w:szCs w:val="24"/>
        </w:rPr>
        <w:t xml:space="preserve"> "Termomodernizacja budynków użyteczności publicznej - budynki szkolne na terenie gminy Jaworzyna Śląska”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jest pełnienie nadzoru inwestorskiego nad realizacją zadań inwestycyjnych na terenie gminy Jaworzyna Śląska</w:t>
      </w:r>
      <w:r w:rsidRPr="004717E7">
        <w:rPr>
          <w:rFonts w:ascii="Times New Roman" w:hAnsi="Times New Roman"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Cs/>
          <w:sz w:val="24"/>
          <w:szCs w:val="24"/>
        </w:rPr>
        <w:br/>
        <w:t>w zakresie rzeczowym dla cz. 1, 2, 3 i 4 postepowania nr IGK.271.15.2023.</w:t>
      </w:r>
    </w:p>
    <w:p w14:paraId="6EAD25D0" w14:textId="28B4299D" w:rsidR="004717E7" w:rsidRPr="009F4580" w:rsidRDefault="007D4478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 ubiega się o dofinansowanie / </w:t>
      </w:r>
      <w:r w:rsidR="004717E7" w:rsidRPr="009F4580">
        <w:rPr>
          <w:rFonts w:ascii="Times New Roman" w:hAnsi="Times New Roman"/>
          <w:bCs/>
          <w:sz w:val="24"/>
          <w:szCs w:val="24"/>
        </w:rPr>
        <w:t>Zam</w:t>
      </w:r>
      <w:r w:rsidR="009F4580" w:rsidRPr="009F4580">
        <w:rPr>
          <w:rFonts w:ascii="Times New Roman" w:hAnsi="Times New Roman"/>
          <w:bCs/>
          <w:sz w:val="24"/>
          <w:szCs w:val="24"/>
        </w:rPr>
        <w:t>ówienie dofinansowane jest ze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środk</w:t>
      </w:r>
      <w:r w:rsidR="009F4580" w:rsidRPr="009F4580">
        <w:rPr>
          <w:rFonts w:ascii="Times New Roman" w:hAnsi="Times New Roman"/>
          <w:bCs/>
          <w:sz w:val="24"/>
          <w:szCs w:val="24"/>
        </w:rPr>
        <w:t>ów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zewnętrzn</w:t>
      </w:r>
      <w:r w:rsidR="009F4580" w:rsidRPr="009F4580">
        <w:rPr>
          <w:rFonts w:ascii="Times New Roman" w:hAnsi="Times New Roman"/>
          <w:bCs/>
          <w:sz w:val="24"/>
          <w:szCs w:val="24"/>
        </w:rPr>
        <w:t>ych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w ramach </w:t>
      </w:r>
      <w:r w:rsidR="004717E7" w:rsidRPr="009F4580">
        <w:rPr>
          <w:rFonts w:ascii="Times New Roman" w:hAnsi="Times New Roman"/>
          <w:sz w:val="24"/>
          <w:szCs w:val="24"/>
        </w:rPr>
        <w:t xml:space="preserve">Funduszy Europejskich dla Dolnego Śląska 2021-2027, Priorytet 9 Fundusze Europejskie na rzecz transformacji obszarów górniczych na Dolnym Śląsku, </w:t>
      </w:r>
      <w:r w:rsidR="004717E7" w:rsidRPr="009F4580">
        <w:rPr>
          <w:rFonts w:ascii="Times New Roman" w:hAnsi="Times New Roman"/>
          <w:sz w:val="24"/>
          <w:szCs w:val="24"/>
        </w:rPr>
        <w:lastRenderedPageBreak/>
        <w:t>Działanie 9.5 Transformacja środowiskowa, Typ projektów: 9.5.B Renowacja zwiększająca efektywność energetyczną budynków infrastruktury publicznej (subregion wałbrzyski).</w:t>
      </w:r>
    </w:p>
    <w:p w14:paraId="03907C8D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Pełnienie nadzoru inwestorskiego w zakresie robót budowlanych w specjalnościach:</w:t>
      </w:r>
    </w:p>
    <w:p w14:paraId="5906D48F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hAnsi="Times New Roman"/>
          <w:bCs/>
          <w:sz w:val="24"/>
          <w:szCs w:val="24"/>
        </w:rPr>
        <w:t>k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onstrukcyjno</w:t>
      </w:r>
      <w:r w:rsidRPr="004717E7">
        <w:rPr>
          <w:rFonts w:ascii="Times New Roman" w:hAnsi="Times New Roman"/>
          <w:bCs/>
          <w:sz w:val="24"/>
          <w:szCs w:val="24"/>
        </w:rPr>
        <w:t>-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budowlanej</w:t>
      </w:r>
    </w:p>
    <w:p w14:paraId="761559A6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instalacyjnej w zakresie instalacji i urządzeń wodociągowych i kanalizacyjnych</w:t>
      </w:r>
    </w:p>
    <w:p w14:paraId="2C1D1E22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instalacyjnej w zakresie instalacji i urządzeń elektrycznych i elektroenergetycznych.</w:t>
      </w:r>
    </w:p>
    <w:p w14:paraId="7419B652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Pełnienie nadzoru inwestorskiego w zakresie nadzoru prac budowlanych dla:</w:t>
      </w:r>
    </w:p>
    <w:p w14:paraId="7A61D891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Hlk129256299"/>
    </w:p>
    <w:p w14:paraId="19745BEE" w14:textId="520A90CD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1 – Termomodernizacja budynku szkoły podstawowej w Starym </w:t>
      </w:r>
      <w:proofErr w:type="spellStart"/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Jaworowie</w:t>
      </w:r>
      <w:proofErr w:type="spellEnd"/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wraz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 wykonaniem prac remontowych</w:t>
      </w:r>
    </w:p>
    <w:p w14:paraId="1FF781EB" w14:textId="77777777" w:rsidR="004717E7" w:rsidRPr="004717E7" w:rsidRDefault="004717E7" w:rsidP="004717E7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Zakres robót objętych projektem: </w:t>
      </w:r>
    </w:p>
    <w:p w14:paraId="753FE0A5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dla części 1 jest wykonanie robót termomodernizacyjnych oraz prac remontowych budynku szkoły podstawowej w Starym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Jaworowie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2E9A16B3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68659523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użytkowa – 1 680,62 m2</w:t>
      </w:r>
    </w:p>
    <w:p w14:paraId="1C173DD4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1130 m2</w:t>
      </w:r>
    </w:p>
    <w:p w14:paraId="42ABA6E3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10 025,50 m3</w:t>
      </w:r>
    </w:p>
    <w:p w14:paraId="4E2E2722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85,33 m2</w:t>
      </w:r>
    </w:p>
    <w:p w14:paraId="5BA026EE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2A0261A9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38696B22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3F3FCFEB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izolacji ścian fundamentowych</w:t>
      </w:r>
    </w:p>
    <w:p w14:paraId="0E1838AD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ocieplenie ścian zewnętrznych styropianem o grubości 15 cm w części obiektu zgodnie z załączoną dokumentacją projektową</w:t>
      </w:r>
    </w:p>
    <w:p w14:paraId="5242F13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6D2C461C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 w części obiektu zgodnie z załączoną dokumentacją projektową oraz naprawa uszkodzeń na elewacji wraz z malowaniem elewacji w pozostałej części budynku)</w:t>
      </w:r>
    </w:p>
    <w:p w14:paraId="568A816E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opasek wokół budynku</w:t>
      </w:r>
    </w:p>
    <w:p w14:paraId="1A942A1C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41204326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a dachu budynku</w:t>
      </w:r>
    </w:p>
    <w:p w14:paraId="0DBCCD8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zasilania odbiorników ciepła – pompy ciepła i kotła elektrycznego</w:t>
      </w:r>
    </w:p>
    <w:p w14:paraId="1F250A16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nowego złącza kablowo pomiarowego na elewacji budynku</w:t>
      </w:r>
    </w:p>
    <w:p w14:paraId="6B00AC41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wykonanie nowej rozdzielnicy elektrycznej</w:t>
      </w:r>
    </w:p>
    <w:p w14:paraId="13DD37A5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28AC7C80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7C30FFE1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ED5629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 oraz nowego źródła ciepła pompy ciepła (3 szt.) oraz kotła elektrycznego</w:t>
      </w:r>
    </w:p>
    <w:p w14:paraId="5B33D41B" w14:textId="77777777" w:rsidR="004717E7" w:rsidRPr="004717E7" w:rsidRDefault="004717E7" w:rsidP="004717E7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remontowe nie uwzględnione w dokumentacji projektowej, określone w przedmiarach robót, m.in.:</w:t>
      </w:r>
    </w:p>
    <w:p w14:paraId="6E5CF1E3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sali gimnastycznej poprzez wykonanie m.in. uzupełnienia tynków ścian i sufitów, gruntowanie podłoży, dwukrotne malowanie ścian, wymiana kratek wentylacyjnych</w:t>
      </w:r>
    </w:p>
    <w:p w14:paraId="7EB888B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Remont łazienek poprzez rozebranie ścianek działowych, rozebranie posadzek z płytek ceramicznych, wykonanie tynków na ścianach, malowanie ścian i sufitów, wykonanie warstwy wyrównującej pod posadzkę, wykonanie nowej posadzki z płytek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gress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, ułożenie płytek ściennych, wymiana kratek wentylacyjnych, montaż ścianek HPL</w:t>
      </w:r>
    </w:p>
    <w:p w14:paraId="08630E30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Remont korytarzy na parterze i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piętrze w zakresie uzupełnienia tynków, gruntowanie podłoży, wykonanie tynku, malowanie</w:t>
      </w:r>
    </w:p>
    <w:p w14:paraId="5B23F238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Remont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sal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lekcyjnych i biurowych w zakresie uzupełnienia tynków, gruntowanie podłoży, wykonanie tynku, malowanie</w:t>
      </w:r>
    </w:p>
    <w:p w14:paraId="0D1043A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44015549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kanalizacji sanitarnej w pomieszczeniach sanitarnych wraz z obudową pionów płytami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gk</w:t>
      </w:r>
      <w:proofErr w:type="spellEnd"/>
    </w:p>
    <w:p w14:paraId="02319AA7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wodociągowej w pomieszczeniach sanitarnych </w:t>
      </w:r>
    </w:p>
    <w:p w14:paraId="4406B6E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50A4C67E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podgrzewaczy umywalkowych oraz bojlera pionowego ciśnieniowego</w:t>
      </w:r>
    </w:p>
    <w:p w14:paraId="5C5FAE2F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DAA15D1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2 – Termomodernizacja budynku szkoły podstawowej w Pastuchowie wraz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 wykonaniem prac remontowych</w:t>
      </w:r>
    </w:p>
    <w:p w14:paraId="6113DD79" w14:textId="77777777" w:rsidR="004717E7" w:rsidRPr="004717E7" w:rsidRDefault="004717E7" w:rsidP="004717E7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52245009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136243899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dla części 2 jest wykonanie robót termomodernizacyjnych oraz prac remontowych budynku szkoły podstawowej w Pastuchowie.</w:t>
      </w:r>
    </w:p>
    <w:p w14:paraId="561F4462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088F38A6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Powierzchnia użytkowa – 1 511,83 m2</w:t>
      </w:r>
    </w:p>
    <w:p w14:paraId="797CF1FF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1439,60 m2</w:t>
      </w:r>
    </w:p>
    <w:p w14:paraId="495CBE98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7 732,3 m3</w:t>
      </w:r>
    </w:p>
    <w:p w14:paraId="0608A9E9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104,30 m2</w:t>
      </w:r>
    </w:p>
    <w:p w14:paraId="156AF736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439A827F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198D1E9A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55DBB2F7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izolacji ścian fundamentowych</w:t>
      </w:r>
    </w:p>
    <w:p w14:paraId="686D9055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ocieplenie ścian zewnętrznych styropianem o grubości 15 cm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E470E94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17072DB8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docieplenie dachu</w:t>
      </w:r>
    </w:p>
    <w:p w14:paraId="0971992E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nadbudowa kominów i attyki</w:t>
      </w:r>
    </w:p>
    <w:p w14:paraId="660E2910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blaszanych czap kominowych</w:t>
      </w:r>
    </w:p>
    <w:p w14:paraId="484A4339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obróbek blacharskich</w:t>
      </w:r>
    </w:p>
    <w:p w14:paraId="6401B79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a rynien i rur spustowych</w:t>
      </w:r>
    </w:p>
    <w:p w14:paraId="30EC626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pokrycia daszku nad wejściami </w:t>
      </w:r>
    </w:p>
    <w:p w14:paraId="77873D9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elewacji)</w:t>
      </w:r>
    </w:p>
    <w:p w14:paraId="1A52AA97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opaski żwirowej wokół budynku</w:t>
      </w:r>
    </w:p>
    <w:p w14:paraId="7067298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40B06B72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a dachu budynku</w:t>
      </w:r>
    </w:p>
    <w:p w14:paraId="4B16BAC5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zasilania odbiorników ciepła – pompy ciepła i kotła elektrycznego</w:t>
      </w:r>
    </w:p>
    <w:p w14:paraId="420806E9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nowego złącza kablowo pomiarowego na elewacji budynku</w:t>
      </w:r>
    </w:p>
    <w:p w14:paraId="48FDEF5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rozdzielnicy elektrycznej</w:t>
      </w:r>
    </w:p>
    <w:p w14:paraId="50D3962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60341CD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4A42AF81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B53D46E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 oraz nowego źródła ciepła pompy ciepła (3 szt.) oraz kotła elektrycznego</w:t>
      </w:r>
    </w:p>
    <w:p w14:paraId="5A0987BB" w14:textId="77777777" w:rsidR="004717E7" w:rsidRPr="004717E7" w:rsidRDefault="004717E7" w:rsidP="004717E7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zamówienia obejmuje również prace remontowe nie uwzględnione w dokumentacji projektowej, określone w przedmiarach robót, m.in.:</w:t>
      </w:r>
    </w:p>
    <w:p w14:paraId="3AA8EFDE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sali gimnastycznej poprzez wykonanie m.in. uzupełnienia tynków ścian i sufitów, gruntowanie podłoży, wykonanie tynku z gipsu szpachlowego na sianach i sufitach, dwukrotne malowanie ścian, wymiana kratek wentylacyjnych</w:t>
      </w:r>
    </w:p>
    <w:p w14:paraId="7E06F6CE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Remont łazienek poprzez rozebranie ścianek działowych, rozebranie posadzek z płytek ceramicznych, wykonanie tynków na ścianach, malowanie ścian i sufitów, wykonanie warstwy wyrównującej pod posadzkę, wykonanie nowej posadzki z płytek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gress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, ułożenie płytek ściennych, wymiana kratek wentylacyjnych, montaż ścianek HPL</w:t>
      </w:r>
    </w:p>
    <w:p w14:paraId="6C3730E6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Remont korytarzy na parterze, I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II piętrze w zakresie uzupełnienia tynków, gruntowanie podłoży, wykonanie tynku, malowanie</w:t>
      </w:r>
    </w:p>
    <w:p w14:paraId="1C5BCF55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Remont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sal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lekcyjnych i biurowych w zakresie uzupełnienia tynków, gruntowanie podłoży, wykonanie tynku, malowanie</w:t>
      </w:r>
    </w:p>
    <w:p w14:paraId="092DB963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3A2DC5B6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kanalizacji sanitarnej w pomieszczeniach sanitarnych wraz z obudową pionów płytami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gk</w:t>
      </w:r>
      <w:proofErr w:type="spellEnd"/>
    </w:p>
    <w:p w14:paraId="09069A2F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wodociągowej w pomieszczeniach sanitarnych </w:t>
      </w:r>
    </w:p>
    <w:p w14:paraId="5D559FFD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38E79F7A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podgrzewaczy umywalkowych oraz bojlera pionowego ciśnieniowego</w:t>
      </w:r>
    </w:p>
    <w:p w14:paraId="28DDDABF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okładzin posadzek na wykładzinę PCV kondygnacja parteru, kondygnacja I </w:t>
      </w:r>
      <w:proofErr w:type="spellStart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II piętra budynku starego szkoły wraz z wykonaniem warstwy wyrównującej</w:t>
      </w:r>
      <w:bookmarkEnd w:id="1"/>
    </w:p>
    <w:p w14:paraId="1AB287E7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21D998A" w14:textId="16BE398D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3 – Termomodernizacja budynku szkoły podstawowej przy ulicy Jana Pawła II 16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Jaworzynie Śląskiej wraz z wykonaniem prac remontowych.</w:t>
      </w:r>
    </w:p>
    <w:p w14:paraId="24984044" w14:textId="77777777" w:rsidR="004717E7" w:rsidRPr="004717E7" w:rsidRDefault="004717E7" w:rsidP="004717E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7FE63136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dla części 3 jest wykonanie robót termomodernizacyjnych oraz prac remontowych budynku szkoły podstawowej przy ulicy Jana Pawła II 16 w Jaworzynie Śląskiej.</w:t>
      </w:r>
    </w:p>
    <w:p w14:paraId="3CFAF3E1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026AE3F8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użytkowa – 2 430,66 m2</w:t>
      </w:r>
    </w:p>
    <w:p w14:paraId="59B863C7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1 369  m2</w:t>
      </w:r>
    </w:p>
    <w:p w14:paraId="11D8BC77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12 309 m3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2C2CC50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477,99 m2</w:t>
      </w:r>
    </w:p>
    <w:p w14:paraId="462503E9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1513DC3C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35F4B46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07BA9025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wykonanie izolacji ścian fundamentowych</w:t>
      </w:r>
    </w:p>
    <w:p w14:paraId="1B38870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ocieplenie ścian zewnętrznych styropianem o grubości 15 cm </w:t>
      </w:r>
    </w:p>
    <w:p w14:paraId="62A1CC9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7433D3D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docieplenie dachu</w:t>
      </w:r>
    </w:p>
    <w:p w14:paraId="0353B8E7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nadbudowa kominów i attyki</w:t>
      </w:r>
    </w:p>
    <w:p w14:paraId="3DE933E2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tynkowanie kominów i attyki</w:t>
      </w:r>
    </w:p>
    <w:p w14:paraId="36784743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blaszanych czap kominowych</w:t>
      </w:r>
    </w:p>
    <w:p w14:paraId="3F529DD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obróbek blacharskich</w:t>
      </w:r>
    </w:p>
    <w:p w14:paraId="5F7F4741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rynien i rur spustowych</w:t>
      </w:r>
    </w:p>
    <w:p w14:paraId="30DD8140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pokrycia daszku nad wejściami</w:t>
      </w:r>
    </w:p>
    <w:p w14:paraId="3CB438A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elewacji)</w:t>
      </w:r>
    </w:p>
    <w:p w14:paraId="68EE7F03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opasek żwirowych wokół budynku</w:t>
      </w:r>
    </w:p>
    <w:p w14:paraId="208B8B34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2468200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na dachu budynku</w:t>
      </w:r>
    </w:p>
    <w:p w14:paraId="49A2B4F1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rozdzielnicy elektrycznej</w:t>
      </w:r>
    </w:p>
    <w:p w14:paraId="0204650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7DA5AC50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57D07E4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489A5C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</w:t>
      </w:r>
    </w:p>
    <w:p w14:paraId="5FAA061B" w14:textId="77777777" w:rsidR="004717E7" w:rsidRPr="004717E7" w:rsidRDefault="004717E7" w:rsidP="004717E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obejmuje również prace remontowe nie uwzględnione w dokumentacji projektowej, określone w przedmiarach robót, m.in.:</w:t>
      </w:r>
    </w:p>
    <w:p w14:paraId="18B91DD7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sali gimnastycznej poprzez wykonanie m.in. uzupełnienia tynków ścian i sufitów, gruntowanie podłoży, dwukrotne malowanie ścian, wymiana kratek wentylacyjnych</w:t>
      </w:r>
    </w:p>
    <w:p w14:paraId="10BA8764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Remont łazienek poprzez rozebranie ścianek działowych, rozebranie posadzek z płytek ceramicznych, wykonanie tynków na ścianach, malowanie ścian i sufitów, wykonanie warstwy wyrównującej pod posadzkę, wykonanie nowej posadzki z płytek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gress</w:t>
      </w:r>
      <w:proofErr w:type="spellEnd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, ułożenie płytek ściennych, wymiana kratek wentylacyjnych, montaż ścianek HPL</w:t>
      </w:r>
    </w:p>
    <w:p w14:paraId="5EE8C957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Remont korytarzy na parterze, I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spellEnd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II piętrze w zakresie uzupełnienia tynków, gruntowanie podłoży, wykonanie tynku, malowanie</w:t>
      </w:r>
    </w:p>
    <w:p w14:paraId="2380E96C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Remont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lekcyjnych i biurowych w zakresie uzupełnienia tynków, gruntowanie podłoży, wykonanie tynku, malowanie</w:t>
      </w:r>
    </w:p>
    <w:p w14:paraId="23878D68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Wymiana drzwi wewnętrznych do pomieszczeń biurowych, klas edukacyjnych i sanitariatów z uwzględnieniem poszerzenia otworu drzwiowego z dostosowaniem dla osób niepełnosprawnych </w:t>
      </w:r>
    </w:p>
    <w:p w14:paraId="224898F6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kanalizacji sanitarnej w pomieszczeniach sanitarnych wraz z obudową pionów płytami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gk</w:t>
      </w:r>
      <w:proofErr w:type="spellEnd"/>
    </w:p>
    <w:p w14:paraId="5620E876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wodociągowej w pomieszczeniach sanitarnych </w:t>
      </w:r>
    </w:p>
    <w:p w14:paraId="4782E191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03144455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podgrzewaczy umywalkowych oraz bojlera pionowego ciśnieniowego</w:t>
      </w:r>
    </w:p>
    <w:p w14:paraId="648B9B3C" w14:textId="77777777" w:rsid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B8E1D63" w14:textId="0C639D06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4 – </w:t>
      </w:r>
      <w:bookmarkEnd w:id="0"/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Termomodernizacja budynku szkoły podstawowej przy ulicy Mickiewicza 9-11 w Jaworzynie Śląskiej wraz z wykonaniem prac remontowych.</w:t>
      </w:r>
    </w:p>
    <w:p w14:paraId="560A34C2" w14:textId="77777777" w:rsidR="004717E7" w:rsidRPr="004717E7" w:rsidRDefault="004717E7" w:rsidP="004717E7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6096E67E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Przedmiotem zamówienia dla części 4 jest wykonanie robót termomodernizacyjnych oraz prac remontowych budynku szkoły podstawowej przy ulicy Jana Pawła II 16 w Jaworzynie Śląskiej.</w:t>
      </w:r>
    </w:p>
    <w:p w14:paraId="18155ED2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Parametry obiektu:</w:t>
      </w:r>
    </w:p>
    <w:p w14:paraId="06E3591D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Powierzchnia użytkowa – 1 842,57 m2</w:t>
      </w:r>
    </w:p>
    <w:p w14:paraId="5ADE5133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Powierzchnia zabudowy – 559 m2</w:t>
      </w:r>
    </w:p>
    <w:p w14:paraId="1DDDFD0D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Kubatura całkowita – 7 877 m3</w:t>
      </w:r>
    </w:p>
    <w:p w14:paraId="6841A84C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Budynek częściowo podpiwniczony o powierzchni podpiwniczenia – 265,60 m2</w:t>
      </w:r>
    </w:p>
    <w:p w14:paraId="39E25DE0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obejmuje m.in.:  </w:t>
      </w:r>
    </w:p>
    <w:p w14:paraId="3C38344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przygotowanie terenu pod wykonanie robót termomodernizacyjnych oraz remontowych</w:t>
      </w:r>
    </w:p>
    <w:p w14:paraId="533AD38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prace rozbiórkowe</w:t>
      </w:r>
    </w:p>
    <w:p w14:paraId="12D190F3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ocieplenie ściany frontowej tynkiem ciepłochronnym</w:t>
      </w:r>
    </w:p>
    <w:p w14:paraId="0CB288E1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ocieplenie ścian zewnętrznych styropianem oprócz elewacji frontowej</w:t>
      </w:r>
    </w:p>
    <w:p w14:paraId="3839E7F8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oczyszczenie i impregnacja istniejącego cokołu wokół budynku </w:t>
      </w:r>
    </w:p>
    <w:p w14:paraId="2084F2D5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stolarki okiennej i drzwiowej zewnętrznej</w:t>
      </w:r>
    </w:p>
    <w:p w14:paraId="276491C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docieplenie dachu i wymiana pokrycia dachu</w:t>
      </w:r>
    </w:p>
    <w:p w14:paraId="58391BD7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tynkowanie kominów i attyki</w:t>
      </w:r>
    </w:p>
    <w:p w14:paraId="21EDE8D0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czap kominowych</w:t>
      </w:r>
    </w:p>
    <w:p w14:paraId="3F094802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obróbek blacharskich</w:t>
      </w:r>
    </w:p>
    <w:p w14:paraId="621C436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rynien i rur spustowych</w:t>
      </w:r>
    </w:p>
    <w:p w14:paraId="7152959D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pokrycia daszku nad wejściami</w:t>
      </w:r>
    </w:p>
    <w:p w14:paraId="0842A804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wykonanie żwirowej opaski wokół budynku</w:t>
      </w:r>
    </w:p>
    <w:p w14:paraId="00345E39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tynków elewacyjnych (wykonanie nowej elewacji)</w:t>
      </w:r>
    </w:p>
    <w:p w14:paraId="740F7018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0F4C3C30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fotowoltaicznej na dachu budynku</w:t>
      </w:r>
    </w:p>
    <w:p w14:paraId="7AADBBD9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nowej rozdzielnicy elektrycznej</w:t>
      </w:r>
    </w:p>
    <w:p w14:paraId="760C7FCC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wyłączenia pożarowego</w:t>
      </w:r>
    </w:p>
    <w:p w14:paraId="588F9AA3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odgromowej budynku</w:t>
      </w:r>
    </w:p>
    <w:p w14:paraId="182C3DD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uziemiającej</w:t>
      </w:r>
    </w:p>
    <w:p w14:paraId="744D977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ogrzewania budynku wraz z montażem grzejników oraz wymiana kotłów gazowych na nowe</w:t>
      </w:r>
    </w:p>
    <w:p w14:paraId="5FB927DE" w14:textId="77777777" w:rsidR="004717E7" w:rsidRPr="004717E7" w:rsidRDefault="004717E7" w:rsidP="004717E7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obejmuje również prace remontowe nie uwzględnione w dokumentacji projektowej, określone w przedmiarach robót, m.in.:</w:t>
      </w:r>
    </w:p>
    <w:p w14:paraId="5D3B55ED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Remont łazienek poprzez rozebranie ścianek działowych, rozebranie posadzek z płytek ceramicznych, wykonanie tynków na ścianach, malowanie ścian i sufitów, wykonanie warstwy wyrównującej pod posadzkę, wykonanie nowej posadzki z płytek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gress</w:t>
      </w:r>
      <w:proofErr w:type="spellEnd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, ułożenie płytek ściennych, wymiana kratek wentylacyjnych, montaż ścianek HPL</w:t>
      </w:r>
    </w:p>
    <w:p w14:paraId="485C3C9D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korytarzy na parterze, I piętro w zakresie uzupełnienia tynków, gruntowanie podłoży, wykonanie tynku, malowanie</w:t>
      </w:r>
    </w:p>
    <w:p w14:paraId="158E32DF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Remont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lekcyjnych i biurowych w zakresie uzupełnienia tynków, gruntowanie podłoży, wykonanie tynku, malowanie</w:t>
      </w:r>
    </w:p>
    <w:p w14:paraId="0B4254B4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0AB84001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kanalizacji sanitarnej w pomieszczeniach sanitarnych wraz z obudową pionów płytami </w:t>
      </w:r>
      <w:proofErr w:type="spellStart"/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gk</w:t>
      </w:r>
      <w:proofErr w:type="spellEnd"/>
    </w:p>
    <w:p w14:paraId="597C2C32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wodociągowej w pomieszczeniach sanitarnych </w:t>
      </w:r>
    </w:p>
    <w:p w14:paraId="0BB85F19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3B24E8E5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podgrzewaczy umywalkowych oraz bojlera pionowego ciśnieniowego</w:t>
      </w:r>
    </w:p>
    <w:p w14:paraId="1207767B" w14:textId="77777777" w:rsidR="004717E7" w:rsidRPr="004717E7" w:rsidRDefault="004717E7" w:rsidP="004717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905A1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SPECYFIKACJA</w:t>
      </w: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DZIAŁAŃ INSPEKTORA NADZORU INWESTORSKIEGO:</w:t>
      </w:r>
    </w:p>
    <w:p w14:paraId="4939CD20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Analiza dokumentacji i jej weryfikacja.</w:t>
      </w:r>
    </w:p>
    <w:p w14:paraId="497F2415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Wykonawca niniejszego zamówienia dokona analizy dokumentacji przekazanej przez Zamawiającego, w celu sprawdzenia wzajemnej zgodności i kompletności zawartej w niej dokumentów, oraz dokona inspekcji terenu budowy. Wykonawca jest zobowiązany zweryfikować także z punktu widzenia realizacji całości robót kompletność dokumentów, uzgodnień, umów, pozwoleń i rysunków, za których dostarczenie odpowiedzialny jest Zamawiający. W wyniku przeprowadzonej weryfikacji dokumentacji Wykonawca zobowiązany jest zaproponować konkretne zmiany i rozwiązania, o ile okażą się one konieczne. Wykonawca świadczący niniejszą usługę zidentyfikuje ryzyka i potencjalne problemy, które mogą wystąpić podczas realizacji Projektu i zaproponuje sposoby rozwiązywania tych problemów.</w:t>
      </w:r>
    </w:p>
    <w:p w14:paraId="2D982334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KOORDYNACJA PRACY</w:t>
      </w:r>
    </w:p>
    <w:p w14:paraId="408B591C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  <w:u w:val="single"/>
        </w:rPr>
        <w:t>Wykonawca niniejszego zamówienia</w:t>
      </w:r>
      <w:r w:rsidRPr="004717E7">
        <w:rPr>
          <w:rFonts w:ascii="Times New Roman" w:hAnsi="Times New Roman"/>
          <w:bCs/>
          <w:sz w:val="24"/>
          <w:szCs w:val="24"/>
        </w:rPr>
        <w:t>:</w:t>
      </w:r>
    </w:p>
    <w:p w14:paraId="3CE64B2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Działa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ścisłej współpracy z Zamawiającym lub osobą upoważnioną, którą wskaże Zamawiający. Wykonawca powinien mieć zawsze na względzie pomyślne ukończenie Zadania zgodnie z dokumentacją i warunkami technicznymi, w sposób poprawny jakościowo w przewidzianych terminach i budżecie. Będzie świadczył usługę z należytą dbałością, efektywnością oraz starannością, zgodnie z najlepszą wiedzą, praktyką zawodową i doświadczeniem.</w:t>
      </w:r>
    </w:p>
    <w:p w14:paraId="69DD278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 przypadku odkrycia zabytku - koordynuje działania nadzoru archeologicznego z Wykonawcą robót, służbami Konserwatora Zabytków i Zamawiającym. Kontroluje i koordynuje działania Wykonawcy robót w okresie prowadzonych badań archeologicznych (ratowniczych badań wykopaliskowych). Czynnie uczestniczy w rozwiązywaniu problemów oraz proponuje sposób ich rozwiązania. Wspiera Zamawiającego we wszystkich czynnościach technicznych i administracyjnych związanych z prowadzeniem badań archeologicznych (ratowniczych badań wykopaliskowych). Adekwatne działania podejmie w przypadku zaistnienia innych nieprzewidzianych sytuacji, wymagających działania.</w:t>
      </w:r>
    </w:p>
    <w:p w14:paraId="6442272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Dostarcza dokumenty Wykonawcy wraz z opiniami, wnioskami oraz propozycjami rozwiązań.</w:t>
      </w:r>
    </w:p>
    <w:p w14:paraId="58E4FD73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Wspiera Zamawiającego we wszystkich czynnościach technicznych, administracyjnych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br/>
        <w:t>i finansowych związanych z realizacją umów na roboty budowlane.</w:t>
      </w:r>
    </w:p>
    <w:p w14:paraId="63DC0F6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Zapewni stałą wymianę informacji z Zamawiającym. Czas i sposób wymiany informacji dostosuje do wymagań Zamawiającego.</w:t>
      </w:r>
    </w:p>
    <w:p w14:paraId="0C47A81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Zapobiega roszczeniom Wykonawców robót oraz osób trzecich.</w:t>
      </w:r>
    </w:p>
    <w:p w14:paraId="3408C47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Identyfikuje, wszędzie tam gdzie jest to możliwe, ryzyko powstania potencjalnych roszczeń ze strony Wykonawców robót oraz stron trzecich oraz informuje o tym Zamawiającego, wskazuje sposoby zapobiegania tym roszczeniom,</w:t>
      </w:r>
    </w:p>
    <w:p w14:paraId="4F64D21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Powiadamia Zamawiającego o wszelkich roszczeniach Wykonawców robót oraz rozbieżnościach miedzy dokumentacją projektową, a stanem faktycznym na terenie budowy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69DD325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Rozpatruje roszczenia Wykonawców robót i przedstawia je wraz z opinią i propozycją rozwiązań zapobiegających ewentualnym roszczeniom.</w:t>
      </w:r>
    </w:p>
    <w:p w14:paraId="65E1405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Bierze czynny udział w rozwiązywaniu wszelkiego rodzaju skarg i roszczeń osób trzecich wywołanych realizacją Projektu, proponuje działania minimalizujące ich negatywny wpływ na realizację Projektu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0D6D684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Wnioskuje o usunięcie z terenu budowy każdej osoby zatrudnionej przez Wykonawców robót, która zachowuje się niewłaściwie lub jest niekompetentna lub niedbała w swojej pracy.</w:t>
      </w:r>
    </w:p>
    <w:p w14:paraId="394621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Wystawia opinię dotyczącą, jakości wykonanych robót do raportu sporządzonego przez wykonawcę robót.</w:t>
      </w:r>
    </w:p>
    <w:p w14:paraId="5272488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Sprawdza i akceptuje rozliczenia Wykonawcy robót oraz nadzoruje i odpowiada za ich terminowe przedkładania Zamawiającemu.</w:t>
      </w:r>
    </w:p>
    <w:p w14:paraId="0554625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Wykonawca niniejszego zamówienia będzie wnioskować wraz z uzasadnieniem w formie pisemnej o:</w:t>
      </w:r>
    </w:p>
    <w:p w14:paraId="114C950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Wprowadzenie zmian w dokumentacji projektowej – do Projektanta.</w:t>
      </w:r>
    </w:p>
    <w:p w14:paraId="41FDA14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Zlecenie usunięcia wad stronie trzeciej w przypadku, gdy Wykonawcy robót, nie usuną ich w wyznaczonym terminie.</w:t>
      </w:r>
    </w:p>
    <w:p w14:paraId="3A201C8C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Zmianę terminu wykonania robót  w umowach o roboty budowlane, kiedy zmiana taka nie wynika z winy czy zaniedbań Wykonawców robót.</w:t>
      </w:r>
    </w:p>
    <w:p w14:paraId="7CF3E9D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Wydanie Wykonawcy robót polecenia przyspieszenia tempa robót, jeśli będzie miało to wpływ na zachowanie umownych terminów realizacji Zadania.</w:t>
      </w:r>
    </w:p>
    <w:p w14:paraId="345EEC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Wstrzymaniu części lub całości robót w przypadku zagrożenia bezpieczeństwa ludzi, mienia lub działań niezgodnych z warunkami technicznymi, oraz umową i SWZ – do Wykonawcy Robót. </w:t>
      </w:r>
    </w:p>
    <w:p w14:paraId="389617D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Zmianę osób wyznaczonych przez Wykonawcę robót do realizacji Zadania.</w:t>
      </w:r>
    </w:p>
    <w:p w14:paraId="711D691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niniejszego zamówienia opiniuje i przekazuje do akceptacji Zamawiającemu przedstawione przez Wykonawcę robót harmonogramy i rozliczenia rzeczowo-finansowe robót, sporządzone przez Wykonawcę robót dokumenty budowy, w tym wymagane,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jeżeli zachodzi konieczność, do uzyskania decyzji o pozwoleniu na użytkowanie obiektów budowlanych.</w:t>
      </w:r>
    </w:p>
    <w:p w14:paraId="1056B82F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Wykonawca niniejszego zamówienia zapewni:</w:t>
      </w:r>
    </w:p>
    <w:p w14:paraId="69E4A888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W przypadku zaistnienia sytuacji konfliktowych między innymi, gdy wszczęty zostanie spór sądowy (między Zamawiającym, a Wykonawcami robót) dotyczący realizacji zadania, udzieli wsparcia Zamawiającemu, poprzez przedstawienie wyczerpujących informacji i wyjaśnień dotyczących sporu oraz zajęcie jednoznacznego, zgodnego ze stanem faktycznym stanowiska, co do przedmiotu sporu.</w:t>
      </w:r>
    </w:p>
    <w:p w14:paraId="042251DC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Pełnienie nadzoru</w:t>
      </w:r>
    </w:p>
    <w:p w14:paraId="33AB2057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hAnsi="Times New Roman"/>
          <w:bCs/>
          <w:sz w:val="24"/>
          <w:szCs w:val="24"/>
        </w:rPr>
        <w:t>Wykonawca – jest upoważniony i zobowiązany do:</w:t>
      </w:r>
    </w:p>
    <w:p w14:paraId="4704850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stałego nadzoru inwestorskiego nad wszystkimi robotami budowlanymi objętymi umową na roboty budowlane i kontrole nad wykonywanymi pracami w pełnym zakresie obowiązków wynikających z przepisów ustawy Prawo Budowlane i specyfikacji technicznych, warunków zawartych umów i SWZ.  </w:t>
      </w:r>
    </w:p>
    <w:p w14:paraId="136FDB6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Nadzorowania wykonywania robót zamiennych i dodatkowych, </w:t>
      </w:r>
    </w:p>
    <w:p w14:paraId="453F9B1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Wydania polecenia Wykonawcy robót odnośnie wykonania badań materiałów lub robót budzących wątpliwość, co do ich, jakości;</w:t>
      </w:r>
    </w:p>
    <w:p w14:paraId="342D711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Nieskrępowanego dostępu do terenu budowy oraz wszelkich miejsc, gdzie materiały i urządzenia będą pozyskiwane, wytwarzane, montowane, składowane lub przygotowywane do wbudowania oraz kontroli sposobu wytwarzania, montowania oraz składowania i przechowywania materiałów, </w:t>
      </w:r>
    </w:p>
    <w:p w14:paraId="4E58278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regularnych inspekcji na terenie budowy w celu sprawdzenia, jakości wykonywanych robót oraz wbudowywanych materiałów, zgodnie z wymaganiami specyfikacji technicznych, dokumentacji projektowej oraz praktyką inżynierską, </w:t>
      </w:r>
    </w:p>
    <w:p w14:paraId="26F0DA9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Wydania polecenia sporządzania przez Wykonawcę robót wszelkich zmian rysunków w dokumentacji technicznej i specyfikacjach, które mogą okazać się konieczne lub zalecane w trakcie budowy, wynikające z potrzeby korekty rozwiązań projektowych oraz uzyskanie akceptacji projektanta dla tych rozwiązań,</w:t>
      </w:r>
    </w:p>
    <w:p w14:paraId="00FE41A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Weryfikowania i zatwierdzania rysunków wykonawczych sporządzanych przez Wykonawcę robót,</w:t>
      </w:r>
    </w:p>
    <w:p w14:paraId="352853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Czuwania nad realizacją elementów robót związanych z ochroną środowiska, </w:t>
      </w:r>
    </w:p>
    <w:p w14:paraId="670A78E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Przedstawiania na bieżąco Zamawiającemu, Wykonawcy Robót – wskazań ochronnych w zakresie ochrony przyrody i ochrony środowiska, aby realizacja przedmiotowego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zadania przebiegała w warunkach, które pozwolą zminimalizować ujemny ich wpływ na środowisko. </w:t>
      </w:r>
    </w:p>
    <w:p w14:paraId="17CC04D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na bieżąco obserwacji przygotowania i sposobu prowadzenia robót budowlanych w zakresie zgodności z wydanymi decyzjami i obowiązującymi przepisami ochrony przyrody i środowiska.  </w:t>
      </w:r>
    </w:p>
    <w:p w14:paraId="08E1F3E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Udzielania wszelkich wyjaśnień, opinii, stanowisk w zakresie i formie wskazanej przez Zamawiającego.</w:t>
      </w:r>
    </w:p>
    <w:p w14:paraId="5F5702A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Informowania Zamawiającego o potrzebie wstrzymania prac w związku z nieprzestrzeganiem wskazań ochronnych przedstawianych przez wykonawcę robót.</w:t>
      </w:r>
    </w:p>
    <w:p w14:paraId="280D34F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Sprawdzenia wykonanych robót i powiadamiania Wykonawcy robót o wykrytych wadach oraz określenia zakresu koniecznych do wykonania robót poprawkowych.</w:t>
      </w:r>
    </w:p>
    <w:p w14:paraId="1DB64E23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Niezwłocznego reagowania na niewłaściwe działania Wykonawców, które mogą mieć negatywny wpływ na bezpieczeństwo i realizację zadania.</w:t>
      </w:r>
    </w:p>
    <w:p w14:paraId="75E05D1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Udzielania Zamawiającemu i Wykonawcy Robót wszelkich dostępnych informacji i wyjaśnień dotyczących zadania.</w:t>
      </w:r>
    </w:p>
    <w:p w14:paraId="3B604D6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Uzyskiwania od projektanta w porozumieniu i za zgodą Zamawiającego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zmian w zakresie projektu budowlanego.</w:t>
      </w:r>
    </w:p>
    <w:p w14:paraId="7885CFE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Odbioru robót zanikających i ulegających zakryciu.</w:t>
      </w:r>
    </w:p>
    <w:p w14:paraId="4086350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Uczestnictwa w czynnościach związanych z uzyskaniem decyzji o pozwoleniu na użytkowanie jeżeli wymagane w ramach zadania.</w:t>
      </w:r>
    </w:p>
    <w:p w14:paraId="77AC178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jest zobowiązany do wykonywania wszystkich poleceń Zamawiającego lub osoby przez niego upoważnionej dotyczących zadania, przekazywać mu na piśmie opinie, informacje na każde żądanie w formie i częstotliwości przez niego określonej.</w:t>
      </w:r>
    </w:p>
    <w:p w14:paraId="20100178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Kontrola rozliczeń usługi nadzoru.</w:t>
      </w:r>
    </w:p>
    <w:p w14:paraId="211527A5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hAnsi="Times New Roman"/>
          <w:bCs/>
          <w:sz w:val="24"/>
          <w:szCs w:val="24"/>
        </w:rPr>
        <w:t>Wykonawca przez cały okres realizacji zamówienia zobowiązany będzie monitorować postęp robót poprzez sprawdzenie ich rzeczywistego zaawansowania oraz zgodności realizacji z obowiązującymi przy realizacji zadania harmonogramami i zdefiniowanymi wskaźnikami, warunkami zawartych umów i SWZ w tym między innymi:</w:t>
      </w:r>
    </w:p>
    <w:p w14:paraId="439EB09E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prowadzenia bieżącej kontroli zadania,</w:t>
      </w:r>
    </w:p>
    <w:p w14:paraId="39EA88C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sprawdzenie i zatwierdzenie tabel rozliczeniowych Wykonawcy robót do odbiorów częściowych i ostatecznych, sprawdzanie ich zgodności z dokumentacją techniczną, zatwierdzonym harmonogramem, warunkami umowy i SWZ oraz rzeczywistym zaawansowaniem robót,</w:t>
      </w:r>
    </w:p>
    <w:p w14:paraId="758DD29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dokonywania odbioru technicznego wykonanych robót,</w:t>
      </w:r>
    </w:p>
    <w:p w14:paraId="5CD3FF2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przedstawiania Zamawiającemu pisemnych informacji na temat wyceny stawek wszelkich  nieprzewidzianych robót,</w:t>
      </w:r>
    </w:p>
    <w:p w14:paraId="4BF1875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wnioskowanie o wprowadzenie zmian korzystnych dla realizacji zadania oraz ocena ich kosztu, uzyskanie akceptacji Zamawiającego na ich wprowadzenie oraz nadzór przy realizacji wnioskowanych zmian w ramach realizowanego zadania, </w:t>
      </w:r>
    </w:p>
    <w:p w14:paraId="0BE0EEB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przygotowania do odbioru częściowego, technicznego i odbioru terenu oraz ostatecznego robót, sprawdzenia kompletności i prawidłowości przedłożonych przez Wykonawców robót dokumentów wymaganych do odbioru oraz uczestnictwo w odbiorze,</w:t>
      </w:r>
    </w:p>
    <w:p w14:paraId="4F32B679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sprawdzania zasadności wprowadzenia robót zamiennych oraz ich wyceny, </w:t>
      </w:r>
    </w:p>
    <w:p w14:paraId="678F318C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sprawdzenia i akceptacji zestawień ilości i wartości wykonanych robót oraz potwierdzenia protokołów odbioru robót</w:t>
      </w:r>
    </w:p>
    <w:p w14:paraId="7B6CAFC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wystawiania wszelkich niezbędnych dokumentów związanych z realizacją zadania wymaganych przez Zamawiającego, </w:t>
      </w:r>
    </w:p>
    <w:p w14:paraId="13A0896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dokonania rozliczenia końcowego projektu,</w:t>
      </w:r>
    </w:p>
    <w:p w14:paraId="10C36D0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usługi nadzoru wyegzekwuje od Wykonawców robót dostarczenie dokumentów do płatności przed upływem okresu rozliczeniowego, celem sprawdzenia ich i przekazania Zamawiającemu lub osobie przez niego upoważnionej,</w:t>
      </w:r>
    </w:p>
    <w:p w14:paraId="3439E1F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usługi nadzoru inwestorskiego po zakończeniu robót budowlanych, dokona końcowego odbioru technicznego inwestycji,</w:t>
      </w:r>
    </w:p>
    <w:p w14:paraId="2B9E53FD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wyegzekwuje od Wykonawców robót przygotowanie Operatu Kolaudacyjnego (Odbiorowego) wraz z jego sprawdzeniem i zadba o dostarczenie przez Wykonawców wszelkich dokumentów niezbędnych do uzyskania, jeżeli wymagana, Decyzji o pozwoleniu na użytkowanie obiektu w zakresie zgodnym z ustawą Prawo Budowlane, a także sprawdzi gotowość obiektu do dokonania przez Zamawiającego komisyjnego odbioru ostatecznego wraz z przygotowaniem wszelkich niezbędnych dokumentów.</w:t>
      </w:r>
    </w:p>
    <w:p w14:paraId="7408DE88" w14:textId="77777777" w:rsidR="004717E7" w:rsidRPr="004717E7" w:rsidRDefault="004717E7" w:rsidP="0014437A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284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Rady budowy</w:t>
      </w:r>
    </w:p>
    <w:p w14:paraId="134E0E81" w14:textId="77777777" w:rsidR="004717E7" w:rsidRPr="004717E7" w:rsidRDefault="004717E7" w:rsidP="0014437A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uczestniczy w co tygodniowych naradach dotyczących postępu robót (rady budowy), w których udział biorą przedstawiciele wszystkich zaangażowanych w realizację Projektu stron: Wykonawca robót, Zespół Nadzorujący, przedstawiciel Zamawiającego i w zależności od potrzeb inne osoby np. projektant, podwykonawcy itp.</w:t>
      </w:r>
    </w:p>
    <w:p w14:paraId="348F318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Termin rady budowy winien przypadać 1 raz na tydzień o ile Zamawiający nie zdecyduje inaczej. </w:t>
      </w:r>
    </w:p>
    <w:p w14:paraId="746BA02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Nadzoru Inwestorskiego na radzie budowy omawia postęp robót w powiązaniu z harmonogramem.</w:t>
      </w:r>
    </w:p>
    <w:p w14:paraId="5FEC7E3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informuje o wszelkich okolicznościach występujących na budowie, mających wpływ na jakość, terminy i koszty realizacji zadania.</w:t>
      </w:r>
    </w:p>
    <w:p w14:paraId="0EB1FF49" w14:textId="77777777" w:rsidR="004717E7" w:rsidRPr="004717E7" w:rsidRDefault="004717E7" w:rsidP="0014437A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Przeglądy gwarancyjne i odbiór gwarancyjny</w:t>
      </w:r>
    </w:p>
    <w:p w14:paraId="5D9B530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Nadzoru Inwestorskiego uczestniczy w:</w:t>
      </w:r>
    </w:p>
    <w:p w14:paraId="2ACE417D" w14:textId="77777777" w:rsidR="004717E7" w:rsidRPr="004717E7" w:rsidRDefault="004717E7" w:rsidP="004717E7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bieżących przeglądach gwarancyjnych polegających na corocznej ocenie stanu technicznego jakości robót w obecności przedstawicieli Zamawiającego i wykonawcy robót, zakończonych spisaniem protokołów stwierdzających brak lub wystąpienie usterek, wad i ich usunięcie;</w:t>
      </w:r>
    </w:p>
    <w:p w14:paraId="45B3267C" w14:textId="77777777" w:rsidR="004717E7" w:rsidRPr="004717E7" w:rsidRDefault="004717E7" w:rsidP="004717E7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końcowym odbiorze gwarancyjnym polegającym na ocenie stanu technicznego jakości robót dokonanym przez przedstawicieli Zamawiającego w obecności Wykonawcy robót dokonanym w ciągu 14 dni przed upływem okresu gwarancji i zakończonym spisaniem protokołów stwierdzających brak lub wystąpienie usterek, wad i ich usunięcie</w:t>
      </w:r>
      <w:r w:rsidRPr="004717E7">
        <w:rPr>
          <w:rFonts w:ascii="Times New Roman" w:hAnsi="Times New Roman"/>
          <w:bCs/>
          <w:sz w:val="24"/>
          <w:szCs w:val="24"/>
        </w:rPr>
        <w:t>;</w:t>
      </w:r>
    </w:p>
    <w:p w14:paraId="04D8473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Odpowiedni inspektorzy nadzoru opiniują przedstawiony przez wykonawcę robót sposób usunięcia, naprawy powstałych usterek i wad, a następnie przekazują do Zamawiającego.</w:t>
      </w:r>
    </w:p>
    <w:p w14:paraId="78315049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zobowiązany jest do kontroli wykonywanych napraw usterek i wad.</w:t>
      </w:r>
    </w:p>
    <w:p w14:paraId="6A9E554F" w14:textId="564AF3E0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F4524B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br/>
        <w:t>Przekazywanie dokumentacji</w:t>
      </w:r>
    </w:p>
    <w:p w14:paraId="573BAB8A" w14:textId="0079DB5B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Po wyborze Wykonawcy Zamawiający przekaże Inspektorowi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</w:p>
    <w:p w14:paraId="27309FEE" w14:textId="0E5D9B9C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kopię umowy zawartej przez Zamawiającego z Wykonawcą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;</w:t>
      </w:r>
    </w:p>
    <w:p w14:paraId="0F743C4A" w14:textId="588C8C10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złożon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e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przez Wykonawc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ów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</w:t>
      </w:r>
      <w:r w:rsidRPr="004717E7">
        <w:rPr>
          <w:rFonts w:ascii="Times New Roman" w:hAnsi="Times New Roman"/>
          <w:sz w:val="24"/>
          <w:szCs w:val="24"/>
        </w:rPr>
        <w:t>Harmonogram</w:t>
      </w:r>
      <w:r w:rsidR="001E6C23" w:rsidRPr="004717E7">
        <w:rPr>
          <w:rFonts w:ascii="Times New Roman" w:hAnsi="Times New Roman"/>
          <w:sz w:val="24"/>
          <w:szCs w:val="24"/>
        </w:rPr>
        <w:t>y</w:t>
      </w:r>
      <w:r w:rsidRPr="004717E7">
        <w:rPr>
          <w:rFonts w:ascii="Times New Roman" w:hAnsi="Times New Roman"/>
          <w:sz w:val="24"/>
          <w:szCs w:val="24"/>
        </w:rPr>
        <w:t xml:space="preserve"> realizacji </w:t>
      </w:r>
      <w:r w:rsidR="001E6C23" w:rsidRPr="004717E7">
        <w:rPr>
          <w:rFonts w:ascii="Times New Roman" w:hAnsi="Times New Roman"/>
          <w:sz w:val="24"/>
          <w:szCs w:val="24"/>
        </w:rPr>
        <w:t>robót objętych nadzorem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;</w:t>
      </w:r>
    </w:p>
    <w:p w14:paraId="793999A7" w14:textId="742F3FC3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PFU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;</w:t>
      </w:r>
    </w:p>
    <w:p w14:paraId="31C89368" w14:textId="6EFD6CAC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Projekt</w:t>
      </w:r>
      <w:r w:rsidR="00A349BC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y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 xml:space="preserve"> budowlan</w:t>
      </w:r>
      <w:r w:rsidR="00A349BC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e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.</w:t>
      </w:r>
    </w:p>
    <w:p w14:paraId="76CBBA72" w14:textId="77777777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Niezależnie od postanowień ust. 1, Zamawiający dostarczy Inspektorowi Nadzoru wszelkie znajdujące się w jego posiadaniu informacje i/lub dokumenty, jakie mogą być niezbędne dla wykonania Umowy. Inspektor Nadzoru zwróci te dokumenty Zamawiającemu niezwłocznie po zakończeniu wykonania Umowy bez dodatkowego wezwania.</w:t>
      </w:r>
    </w:p>
    <w:p w14:paraId="00BC9410" w14:textId="2379D85B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Na każde żądanie Zamawiającego Inspektor Nadzoru zobowiązany jest udostępnić lub wydać wszelkie dokumenty związane z wykonywaniem Umowy. W tym celu Inspektor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 xml:space="preserve">Nadzoru zezwoli osobie upoważnionej przez Zamawiającego skontrolować lub zbadać dokumentację dotyczącą wykonywania Umowy oraz sporządzić z niej kopie zarówno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trakcie, jak i po wykonaniu Umowy.</w:t>
      </w:r>
    </w:p>
    <w:p w14:paraId="3DBDDA29" w14:textId="2C78B5F3" w:rsidR="002A705D" w:rsidRPr="00B2777E" w:rsidRDefault="00D2726E" w:rsidP="00B277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Wszelkie dokumenty i informacje otrzymane przez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w związku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z wykonywaniem Umowy nie będą, za wyjątkiem przypadków, gdy będzie to konieczne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w celu wykonania Umowy, publikowane lub ujawniane przez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bez uprzedniej pisemnej zgody Zamawiającego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68D19835" w14:textId="1B7B167B" w:rsidR="00D2726E" w:rsidRPr="004717E7" w:rsidRDefault="00D2726E" w:rsidP="009618D4">
      <w:pPr>
        <w:spacing w:after="0" w:line="36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90152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3</w:t>
      </w:r>
    </w:p>
    <w:p w14:paraId="136F41E2" w14:textId="510F0328" w:rsidR="00A349BC" w:rsidRPr="004717E7" w:rsidRDefault="00D2726E" w:rsidP="005D1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Zespół Inspektora Nadzoru</w:t>
      </w:r>
    </w:p>
    <w:p w14:paraId="7ADE91FF" w14:textId="0DB0578E" w:rsidR="00D2726E" w:rsidRPr="004717E7" w:rsidRDefault="00D2726E">
      <w:pPr>
        <w:numPr>
          <w:ilvl w:val="6"/>
          <w:numId w:val="7"/>
        </w:numPr>
        <w:tabs>
          <w:tab w:val="clear" w:pos="25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Zespół Inspektora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 xml:space="preserve">stanowią wskazani przez Inspektora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Nadzoru</w:t>
      </w:r>
      <w:r w:rsidRPr="004717E7">
        <w:rPr>
          <w:rFonts w:ascii="Times New Roman" w:hAnsi="Times New Roman"/>
          <w:sz w:val="24"/>
          <w:szCs w:val="24"/>
        </w:rPr>
        <w:t xml:space="preserve"> Specjaliści, </w:t>
      </w:r>
      <w:r w:rsidRPr="004717E7">
        <w:rPr>
          <w:rFonts w:ascii="Times New Roman" w:hAnsi="Times New Roman"/>
          <w:sz w:val="24"/>
          <w:szCs w:val="24"/>
        </w:rPr>
        <w:br/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o których mowa w </w:t>
      </w:r>
      <w:r w:rsidR="00012D5D" w:rsidRPr="004717E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793EBB5" w14:textId="77777777" w:rsidR="00D2726E" w:rsidRPr="004717E7" w:rsidRDefault="00D2726E">
      <w:pPr>
        <w:numPr>
          <w:ilvl w:val="6"/>
          <w:numId w:val="7"/>
        </w:numPr>
        <w:tabs>
          <w:tab w:val="clear" w:pos="25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trakcie realizacji </w:t>
      </w:r>
      <w:r w:rsidRPr="004717E7">
        <w:rPr>
          <w:rFonts w:ascii="Times New Roman" w:hAnsi="Times New Roman"/>
          <w:sz w:val="24"/>
          <w:szCs w:val="24"/>
        </w:rPr>
        <w:t>Zadania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, Inspektor Nadzoru może proponować zmianę Specjalisty,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w przypadku:</w:t>
      </w:r>
    </w:p>
    <w:p w14:paraId="10C65334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śmierci, choroby lub innych zdarzeń losowych dotyczących Specjalisty;</w:t>
      </w:r>
    </w:p>
    <w:p w14:paraId="23729A34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niewywiązywania się Specjalisty z obowiązków wynikających z Umowy;</w:t>
      </w:r>
    </w:p>
    <w:p w14:paraId="7E928C16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jeżeli zmiana Specjalisty stanie się konieczna z jakichkolwiek innych ważnych przyczyn niezależnych od Inspektora Nadzoru.</w:t>
      </w:r>
    </w:p>
    <w:p w14:paraId="571527F8" w14:textId="5A231BFB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Zamawiający może zażądać od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zmiany Specjalisty, jeżeli uzna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 wykaże, że Specjalista nie wykonuje lub nienależycie wykonuje swoje obowiązki wynikające z Umowy. 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obowiązany jest zmienić Specjalistę zgodnie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 żądaniem Zamawiającego w terminie wskazanym we wniosku Zamawiającego. </w:t>
      </w:r>
    </w:p>
    <w:p w14:paraId="61AB3839" w14:textId="3D0AC429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przypadku zmiany Specjalisty, niezależnie od jej przyczyny, nowy Specjalista musi spełniać co najmniej wymagania określone dla danego Specjalisty w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SWZ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 Zmiana taka jest możliwa jedynie za uprzednią pisemną zgodą Zamawiającego, akceptującą proponowaną zmianę i nie wymaga zmiany Umowy.</w:t>
      </w:r>
    </w:p>
    <w:p w14:paraId="0686E839" w14:textId="6C68108A" w:rsidR="00012D5D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ponosi odpowiedzialność za działania, uchybienia i zaniedbania Specjalistów tak, jak gdyby były to działania, uchybienia lub zaniedbania samego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30402613" w14:textId="77F26353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wraz z zespołem winni być dostępni osobiście i poprzez środki umożliwiające kontakt (telefon, pocztę e-mail) na każde uzasadnione żądanie Zamawiającego, </w:t>
      </w:r>
    </w:p>
    <w:p w14:paraId="65DFCDDA" w14:textId="5F1610EC" w:rsidR="0069292D" w:rsidRPr="00B2777E" w:rsidRDefault="00012D5D" w:rsidP="00B2777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Zespół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I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nspektora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N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adzoru tzw. Specjaliści stanowią następujące osoby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>: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</w:p>
    <w:p w14:paraId="2AB9ACF4" w14:textId="77777777" w:rsidR="002A70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………………… inspektor robót sanitarnych </w:t>
      </w:r>
    </w:p>
    <w:p w14:paraId="5F2A139B" w14:textId="77777777" w:rsidR="002A70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……………...…. inspektor robót elektrycznych</w:t>
      </w:r>
    </w:p>
    <w:p w14:paraId="3228CDF9" w14:textId="1F3E26BA" w:rsidR="00012D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>…………………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robót konstrukcyjno-budowlanych </w:t>
      </w:r>
    </w:p>
    <w:p w14:paraId="06E99544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4A10021B" w14:textId="0235FDD8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4</w:t>
      </w:r>
    </w:p>
    <w:p w14:paraId="632DACAF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Termin realizacji</w:t>
      </w: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Umowy</w:t>
      </w:r>
    </w:p>
    <w:p w14:paraId="6A469E79" w14:textId="22D407BF" w:rsidR="00D2726E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Inspektor Nadzoru będzie świadczył swoje usługi </w:t>
      </w:r>
      <w:r w:rsidR="00B2777E">
        <w:rPr>
          <w:rFonts w:ascii="Times New Roman" w:eastAsia="Arial" w:hAnsi="Times New Roman"/>
          <w:sz w:val="24"/>
          <w:szCs w:val="24"/>
          <w:lang w:eastAsia="pl-PL"/>
        </w:rPr>
        <w:t xml:space="preserve">do dnia </w:t>
      </w:r>
      <w:r w:rsidR="00B2777E" w:rsidRPr="00B2777E">
        <w:rPr>
          <w:rFonts w:ascii="Times New Roman" w:eastAsia="Arial" w:hAnsi="Times New Roman"/>
          <w:b/>
          <w:bCs/>
          <w:sz w:val="24"/>
          <w:szCs w:val="24"/>
          <w:lang w:eastAsia="pl-PL"/>
        </w:rPr>
        <w:t>21 grudnia 2025 r.</w:t>
      </w:r>
      <w:r w:rsidR="00B2777E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323A6D30" w14:textId="0F3995DD" w:rsidR="00D2726E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Termin, wykonania usługi nadzoru może zostać przez Zamawiającego wydłużony lub skrócony stosownie do rzeczywistego zakończenia prac będących przedmiotem nadzoru. W takiej sytuacji termin wykonania Przedmiotu Umowy będzie obejmował </w:t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faktyczny okres do rzeczywistego zakończenia prac i podpisania protokołu odbioru końcowego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ostatniego z zadań o których mowa w §1 które zostanie zakończone najpóźniej. </w:t>
      </w:r>
    </w:p>
    <w:p w14:paraId="2F36E679" w14:textId="1ACFE6C0" w:rsidR="001E6C23" w:rsidRPr="004717E7" w:rsidRDefault="001E6C23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 ramach umowy Inspektor Nadzoru będzie świadczył także usługi w okresie gwarancyjnym. </w:t>
      </w:r>
    </w:p>
    <w:p w14:paraId="2C525CC0" w14:textId="2CF711FD" w:rsidR="001E6C23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 przypadku wydłużenia terminu świadczenia 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usług,</w:t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o którym mowa w ust. 1. 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Wykonawcy nie przysługuje dodatkowe wynagrodzenie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7B711020" w14:textId="77777777" w:rsidR="0069292D" w:rsidRPr="004717E7" w:rsidRDefault="0069292D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0E2C2369" w14:textId="077679C1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5</w:t>
      </w:r>
    </w:p>
    <w:p w14:paraId="4E571A55" w14:textId="77777777" w:rsidR="00D2726E" w:rsidRPr="004717E7" w:rsidRDefault="00D2726E" w:rsidP="009618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Wynagrodzenie </w:t>
      </w:r>
    </w:p>
    <w:p w14:paraId="31501C4C" w14:textId="3D4F6B93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Wykonawca otrzyma wynagrodzenie za wykonanie przedmiotu Umowy określonego w § 1 w wysokości:</w:t>
      </w:r>
    </w:p>
    <w:p w14:paraId="27BF519A" w14:textId="7E2891C0" w:rsidR="002A705D" w:rsidRPr="004717E7" w:rsidRDefault="0090152D" w:rsidP="002A705D">
      <w:pPr>
        <w:spacing w:after="0" w:line="360" w:lineRule="auto"/>
        <w:ind w:left="567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wartość brutto 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4B3BE194" w14:textId="595830DB" w:rsidR="0090152D" w:rsidRPr="004717E7" w:rsidRDefault="0090152D" w:rsidP="002A705D">
      <w:pPr>
        <w:spacing w:after="0" w:line="36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(słownie: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złotych)</w:t>
      </w:r>
    </w:p>
    <w:p w14:paraId="533B7B1F" w14:textId="3B39E67B" w:rsidR="0090152D" w:rsidRPr="004717E7" w:rsidRDefault="001E6C23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płatności będą faktury </w:t>
      </w:r>
      <w:r w:rsidR="000A3537"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częściowe wystawiane proporcjonalnie do stanu zaawansowania robót budowlanych oraz fakturą końcową wystawioną po zakończeniu zadania i jego odbiorze końcowym -  płatnymi w terminie do 30 dni  od  dnia  jej  otrzymania  przez  Zamawiającego.</w:t>
      </w:r>
    </w:p>
    <w:p w14:paraId="4BA1065C" w14:textId="5AD1F140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 Umówione wynagrodzenie uregulowane będzie w terminie 30 dni od dnia przedłożenia Zamawiającemu faktury VAT, po uprzednim dokonaniu odbioru odpowiednio częściowego lub końcowego przedmiotu umowy.</w:t>
      </w:r>
    </w:p>
    <w:p w14:paraId="7B7DDFB8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>Upoważnia się Wykonawcę do wystawiania faktur VAT bez podpisu odbiorcy.</w:t>
      </w:r>
    </w:p>
    <w:p w14:paraId="26FC900E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 xml:space="preserve">Wykonawca gwarantuje stałość cen jednostkowych za wykonywane usługi. </w:t>
      </w:r>
    </w:p>
    <w:p w14:paraId="422F2674" w14:textId="7C7CFF29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których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mowa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art.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2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pkt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4)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ustawy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dnia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9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listopada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2018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r.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elektronicznym fakturowaniu w zamówieniach publicznych, koncesjach na usługi oraz partnerstwie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 - prywatnym (Dz. U. z 2020 r. poz. 1666 z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. zm.), tj. faktury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>spełniające wymagania umożliwiające przesyłanie za pośrednictwem platformy faktur elektronicznych, o których mowa w art. 2 pkt 32) ustawy z dnia 11 marca 2004 r. o podatku od towarów i usług (Dz. U. z 202</w:t>
      </w:r>
      <w:r w:rsidR="00B2777E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777E">
        <w:rPr>
          <w:rFonts w:ascii="Times New Roman" w:hAnsi="Times New Roman" w:cs="Times New Roman"/>
          <w:sz w:val="24"/>
          <w:szCs w:val="24"/>
        </w:rPr>
        <w:t>1598</w:t>
      </w:r>
      <w:r w:rsidRPr="004717E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>.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zm.). </w:t>
      </w:r>
    </w:p>
    <w:p w14:paraId="25E300EA" w14:textId="27572D3B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pośrednictwem.</w:t>
      </w:r>
    </w:p>
    <w:p w14:paraId="10A6E382" w14:textId="566F0AF2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</w:t>
      </w:r>
      <w:r w:rsidRPr="004717E7">
        <w:rPr>
          <w:rFonts w:ascii="Times New Roman" w:hAnsi="Times New Roman" w:cs="Times New Roman"/>
          <w:sz w:val="24"/>
          <w:szCs w:val="24"/>
        </w:rPr>
        <w:br/>
        <w:t xml:space="preserve">o których mowa w art. 2 pkt 4)  ustawy z dnia 9 listopada 2018 r. o elektronicznym fakturowaniu w zamówieniach publicznych, koncesjach na usługi oraz partnerstwie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 - prywatnym (Dz. U. z 2020 r. poz. 1666 z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. zm.) przez Zamawiającego,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celu wypełnienia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ww.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obowiązku,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niezbędne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jest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oświadczenie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Wykonawczy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czy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zamierza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wysyłać ustrukturyzowane faktury elektroniczne do Zamawiającego za pomocą platformy elektronicznego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fakturowania.</w:t>
      </w:r>
    </w:p>
    <w:p w14:paraId="6D72A52D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Pr="004717E7">
        <w:rPr>
          <w:rFonts w:ascii="Times New Roman" w:hAnsi="Times New Roman" w:cs="Times New Roman"/>
          <w:spacing w:val="-6"/>
          <w:sz w:val="24"/>
          <w:szCs w:val="24"/>
        </w:rPr>
        <w:t xml:space="preserve">że: </w:t>
      </w:r>
    </w:p>
    <w:p w14:paraId="62379CF7" w14:textId="77777777" w:rsidR="0090152D" w:rsidRPr="004717E7" w:rsidRDefault="0090152D" w:rsidP="009618D4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sym w:font="Wingdings" w:char="F071"/>
      </w:r>
      <w:r w:rsidRPr="004717E7">
        <w:rPr>
          <w:rFonts w:ascii="Times New Roman" w:hAnsi="Times New Roman"/>
          <w:sz w:val="24"/>
          <w:szCs w:val="24"/>
        </w:rPr>
        <w:t xml:space="preserve">         zamierza</w:t>
      </w:r>
    </w:p>
    <w:p w14:paraId="0A8DA60C" w14:textId="77777777" w:rsidR="0090152D" w:rsidRPr="004717E7" w:rsidRDefault="0090152D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            </w:t>
      </w:r>
      <w:r w:rsidRPr="004717E7">
        <w:rPr>
          <w:rFonts w:ascii="Times New Roman" w:hAnsi="Times New Roman"/>
          <w:sz w:val="24"/>
          <w:szCs w:val="24"/>
        </w:rPr>
        <w:sym w:font="Wingdings" w:char="F071"/>
      </w:r>
      <w:r w:rsidRPr="004717E7">
        <w:rPr>
          <w:rFonts w:ascii="Times New Roman" w:hAnsi="Times New Roman"/>
          <w:sz w:val="24"/>
          <w:szCs w:val="24"/>
        </w:rPr>
        <w:t xml:space="preserve">         nie zamierza</w:t>
      </w:r>
    </w:p>
    <w:p w14:paraId="7727C690" w14:textId="5F2415CD" w:rsidR="0090152D" w:rsidRPr="004717E7" w:rsidRDefault="0090152D" w:rsidP="002A705D">
      <w:pPr>
        <w:pStyle w:val="Tekstpodstawowy"/>
        <w:tabs>
          <w:tab w:val="left" w:pos="8789"/>
        </w:tabs>
        <w:spacing w:line="360" w:lineRule="auto"/>
        <w:ind w:left="426" w:firstLine="0"/>
      </w:pPr>
      <w:r w:rsidRPr="004717E7">
        <w:t>wysyłać za pośrednictwem PEF ustrukturyzowane faktury elektroniczne, o których mowa</w:t>
      </w:r>
      <w:r w:rsidRPr="004717E7">
        <w:rPr>
          <w:spacing w:val="-31"/>
        </w:rPr>
        <w:t xml:space="preserve"> </w:t>
      </w:r>
      <w:r w:rsidRPr="004717E7">
        <w:t xml:space="preserve">w art. 2 pkt 4) ustawy z dnia 9 listopada 2018 r. o elektronicznym fakturowaniu </w:t>
      </w:r>
      <w:r w:rsidR="002A705D" w:rsidRPr="004717E7">
        <w:br/>
      </w:r>
      <w:r w:rsidRPr="004717E7">
        <w:t>w zamówieniach publicznych, koncesjach na usługi oraz partnerstwie publiczno-prywatnym. W przypadku zmiany woli w ww. zakresie Wykonawca</w:t>
      </w:r>
      <w:r w:rsidRPr="004717E7">
        <w:rPr>
          <w:spacing w:val="-24"/>
        </w:rPr>
        <w:t xml:space="preserve"> </w:t>
      </w:r>
      <w:r w:rsidRPr="004717E7">
        <w:t>zobowiązuje się do powiadomienia Zawiadamiającego najpóźniej w terminie do 7  dni przed taką zmianą do poinformowania Zamawiającego o tym</w:t>
      </w:r>
      <w:r w:rsidRPr="004717E7">
        <w:rPr>
          <w:spacing w:val="-1"/>
        </w:rPr>
        <w:t xml:space="preserve"> </w:t>
      </w:r>
      <w:r w:rsidRPr="004717E7">
        <w:t>fakcie.</w:t>
      </w:r>
    </w:p>
    <w:p w14:paraId="4BF988F5" w14:textId="1A7BF9AE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142"/>
          <w:tab w:val="left" w:pos="6237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Wprowadza się następujące zasady dotyczące płatności wynagrodzenia należnego dla</w:t>
      </w:r>
      <w:r w:rsidR="002A705D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Wykonawcy z tytułu realizacji Umowy z zastosowaniem mechanizmu podzielonej płatności:</w:t>
      </w:r>
    </w:p>
    <w:p w14:paraId="3F080894" w14:textId="77777777" w:rsidR="0090152D" w:rsidRPr="004717E7" w:rsidRDefault="0090152D">
      <w:pPr>
        <w:pStyle w:val="Akapitzlist1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) przewidzianego </w:t>
      </w:r>
      <w:r w:rsidRPr="004717E7">
        <w:rPr>
          <w:rFonts w:ascii="Times New Roman" w:hAnsi="Times New Roman" w:cs="Times New Roman"/>
          <w:sz w:val="24"/>
          <w:szCs w:val="24"/>
        </w:rPr>
        <w:br/>
        <w:t>w przepisach ustawy o podatku od towarów i usług.</w:t>
      </w:r>
    </w:p>
    <w:p w14:paraId="323DECFC" w14:textId="77777777" w:rsidR="0090152D" w:rsidRPr="004717E7" w:rsidRDefault="0090152D">
      <w:pPr>
        <w:pStyle w:val="Akapitzlist1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że rachunek bankowy wskazany na fakturze: </w:t>
      </w:r>
    </w:p>
    <w:p w14:paraId="0CB94383" w14:textId="77777777" w:rsidR="0090152D" w:rsidRPr="004717E7" w:rsidRDefault="0090152D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jest rachunkiem umożliwiającym płatność w ramach mechanizmu podzielonej płatności, o którym mowa powyżej.</w:t>
      </w:r>
    </w:p>
    <w:p w14:paraId="3A5FA267" w14:textId="77777777" w:rsidR="0090152D" w:rsidRPr="004717E7" w:rsidRDefault="0090152D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lastRenderedPageBreak/>
        <w:t>jest rachunkiem znajdującym się w elektronicznym wykazie podmiotów prowadzonym od 1 września 2019 r. przez Szefa Krajowej Administracji Skarbowej, o którym mowa w ustawie o podatku od towarów i usług.</w:t>
      </w:r>
    </w:p>
    <w:p w14:paraId="3EC58A34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 W przypadku obowiązku realizacji płatności w ramach mechanizmu, o którym mowa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zdaniu poprzednim, faktura powinna zawierać w swojej treści wyrazy „mechanizm podzielonej płatności”.</w:t>
      </w:r>
    </w:p>
    <w:p w14:paraId="381ACE83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 numeru rachunku bankowego, Wykonawca przed złożeniem faktury ma obowiązek zgłoszenia tego faktu Zamawiającemu w formie oświadczenia. Zmiana rachunku bankowego nie wymaga aneksowania</w:t>
      </w:r>
      <w:r w:rsidRPr="004717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umowy.</w:t>
      </w:r>
    </w:p>
    <w:p w14:paraId="6080FF14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że jest zarejestrowanym podatnikiem VAT czynnym na </w:t>
      </w:r>
      <w:r w:rsidRPr="004717E7">
        <w:rPr>
          <w:rFonts w:ascii="Times New Roman" w:hAnsi="Times New Roman" w:cs="Times New Roman"/>
          <w:sz w:val="24"/>
          <w:szCs w:val="24"/>
        </w:rPr>
        <w:br/>
        <w:t>terytorium Rzeczypospolitej Polskiej oraz zobowiązuje się w trakcie trwania Umowy do niezwłocznego poinformowania Zamawiającego o każdej zmianie dotyczącej statusu jako zarejestrowanego podatnika VAT czynnego na terytorium Rzeczypospolitej Polskiej. Wykonawca ponosi</w:t>
      </w:r>
      <w:r w:rsidRPr="004717E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wobec Zamawiającego odpowiedzialność za wszelkie szkody oraz obciążenia nałożone na Zamawiającego przez organy podatkowe, wynikłe ze zmiany statusu Wykonawcy jako zarejestrowanego podatnika VAT czynnego.</w:t>
      </w:r>
    </w:p>
    <w:p w14:paraId="00E136F2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Wykonawca oświadcza, że rachunek bankowy, Wykonawcy jest rachunkiem umożliwiającym realizację płatności w ramach mechanizmu podzielonej płatności i jest zawarty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wykazie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podmiotów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zarejestrowanych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jako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podatnicy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VAT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prowadzonym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A705D" w:rsidRPr="004717E7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postaci elektronicznej przez Szefa Krajowej Administracji Skarbowej oraz zobowiązuje się w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trakcie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trwania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Umowy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do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niezwłocznego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poinformowania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Zamawiającego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każdej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zmianie dotyczącej statusu rachunku bankowego jako zawartego w wykazie podmiotów zarejestrowanych jako podatnicy VAT. Wykonawca ponosi wobec Zamawiającego odpowiedzialność za wszelkie szkody oraz obciążenia nałożone na Zamawiającego przez organy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podatkowe,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wynikłe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zmiany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statusu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rachunku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bankowego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jako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zawartego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wykazie podmiotów zarejestrowanych jako podatnicy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VAT.</w:t>
      </w:r>
    </w:p>
    <w:p w14:paraId="672305E2" w14:textId="77777777" w:rsidR="00AE693F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 przypadku gdy rachunek bankowy Wykonawcy nie spełnia warunków określonych </w:t>
      </w:r>
      <w:r w:rsidRPr="004717E7">
        <w:rPr>
          <w:rFonts w:ascii="Times New Roman" w:hAnsi="Times New Roman" w:cs="Times New Roman"/>
          <w:sz w:val="24"/>
          <w:szCs w:val="24"/>
        </w:rPr>
        <w:br/>
        <w:t>w ust. 1</w:t>
      </w:r>
      <w:r w:rsidR="009618D4" w:rsidRPr="004717E7">
        <w:rPr>
          <w:rFonts w:ascii="Times New Roman" w:hAnsi="Times New Roman" w:cs="Times New Roman"/>
          <w:sz w:val="24"/>
          <w:szCs w:val="24"/>
        </w:rPr>
        <w:t>0</w:t>
      </w:r>
      <w:r w:rsidRPr="004717E7">
        <w:rPr>
          <w:rFonts w:ascii="Times New Roman" w:hAnsi="Times New Roman" w:cs="Times New Roman"/>
          <w:sz w:val="24"/>
          <w:szCs w:val="24"/>
        </w:rPr>
        <w:t xml:space="preserve">, opóźnienie w dokonaniu płatności w terminie określonym w umowie, powstałe wskutek braku możliwości realizacji przez Zamawiającego płatności wynagrodzenia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z zachowaniem mechanizmu podzielonej płatności bądź dokonania płatności na</w:t>
      </w:r>
      <w:r w:rsidRPr="004717E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rachunek objęty wykazem, nie stanowi dla Wykonawcy podstawy do żądania od Zamawiającego</w:t>
      </w:r>
      <w:r w:rsidR="00AE693F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jakichkolwiek odsetek/odszkodowań lub innych roszczeń z tytułu dokonania</w:t>
      </w:r>
      <w:r w:rsidR="002A705D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nieterminowej</w:t>
      </w:r>
      <w:r w:rsidRPr="004717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płatności.</w:t>
      </w:r>
    </w:p>
    <w:p w14:paraId="00D72449" w14:textId="45A590E2" w:rsidR="00012D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bCs/>
          <w:sz w:val="24"/>
          <w:szCs w:val="24"/>
        </w:rPr>
        <w:t xml:space="preserve">Wykonawca nie może bez pisemnej zgody Zamawiającego dokonywać przeniesienia </w:t>
      </w:r>
      <w:r w:rsidRPr="004717E7">
        <w:rPr>
          <w:rFonts w:ascii="Times New Roman" w:hAnsi="Times New Roman" w:cs="Times New Roman"/>
          <w:bCs/>
          <w:sz w:val="24"/>
          <w:szCs w:val="24"/>
        </w:rPr>
        <w:lastRenderedPageBreak/>
        <w:t>swoich wierzytelności wobec Zamawiającego na osoby trzecie.</w:t>
      </w:r>
    </w:p>
    <w:p w14:paraId="7BB40983" w14:textId="77777777" w:rsidR="00AE693F" w:rsidRPr="004717E7" w:rsidRDefault="00AE693F" w:rsidP="001C39FF">
      <w:pPr>
        <w:pStyle w:val="Akapitzlist1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0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53F4AE7" w14:textId="050A8D30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6</w:t>
      </w:r>
    </w:p>
    <w:p w14:paraId="50C7F44F" w14:textId="7CA79C48" w:rsidR="00012D5D" w:rsidRPr="004717E7" w:rsidRDefault="00D2726E" w:rsidP="000A3537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U</w:t>
      </w:r>
      <w:proofErr w:type="spellStart"/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bezpieczenie</w:t>
      </w:r>
      <w:proofErr w:type="spellEnd"/>
    </w:p>
    <w:p w14:paraId="703F08EC" w14:textId="4ED3F1B8" w:rsidR="009618D4" w:rsidRPr="004717E7" w:rsidRDefault="00D272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Tytułem ubezpieczenia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jest zobowiązany posiadać, przez cały okres realizacji Umowy, polisę lub inny dokument ubezpieczenia od odpowiedzialności cywilnej w zakresie prowadzonej działalności objętej Umową, na sumę gwarancyjną nie mniejszą niż 100</w:t>
      </w:r>
      <w:r w:rsidR="00B2777E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000,00 zł (słownie: sto tysięcy złotych zero groszy); w szczególności ubezpieczenie musi obejmować następstwa zdarzeń wywołujących jakiekolwiek szkody na Placu Budowy i wywołujących szkody Zamawiającemu</w:t>
      </w:r>
      <w:r w:rsidR="00B2777E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44F29B79" w14:textId="44DDD782" w:rsidR="009618D4" w:rsidRPr="004717E7" w:rsidRDefault="00D272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Nadzoru zobowiązany jest do przedłożenia Zamawiającemu kopii umowy lub polisy ubezpieczenia w terminie 7 dni od dnia zawarcia Umowy, a w przypadku jej przedłużenia na dalszy okres, w terminie 7 dni od daty tego przedłużenia. Polisa Inspektora Nadzoru będzie stanowiła załącznik nr 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1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do Umowy.</w:t>
      </w:r>
    </w:p>
    <w:p w14:paraId="0DA165E1" w14:textId="77777777" w:rsidR="00AE693F" w:rsidRPr="004717E7" w:rsidRDefault="00AE693F" w:rsidP="00AE693F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C0F7A5B" w14:textId="5342CE56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7</w:t>
      </w:r>
    </w:p>
    <w:p w14:paraId="38D5BEA4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Rękojmia za wady</w:t>
      </w:r>
    </w:p>
    <w:p w14:paraId="7AFF5B49" w14:textId="1598D618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Strony ustalają, że odpowiedzialność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 wady prac, rozpoczyna się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 dniem daty odbioru końcowego prac, a kończy się w dniu upływu okresu rękojmi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 gwarancji za wady na prace, wynikającego z umowy z Wykonawcą, będących przedmiotem nadzoru. </w:t>
      </w:r>
    </w:p>
    <w:p w14:paraId="315E0B30" w14:textId="381117CA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O stwierdzonych wadach Zamawiający zawiadamia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niezwłocznie po ich wykryciu.</w:t>
      </w:r>
    </w:p>
    <w:p w14:paraId="7FDFFA17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okresie rękojmi i gwarancji Zadania zobowiązany jest do niezwłocznego egzekwowania od Wykonawców usunięcia stwierdzonych wad.</w:t>
      </w:r>
    </w:p>
    <w:p w14:paraId="4E8A3366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pacing w:val="-4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4"/>
          <w:sz w:val="24"/>
          <w:szCs w:val="24"/>
          <w:lang w:eastAsia="pl-PL"/>
        </w:rPr>
        <w:t>Inspektor Nadzoru zobowiązany jest do sprawowania nadzoru nad usuwaniem wad stwierdzonych w okresie rękojmi i gwarancji.</w:t>
      </w:r>
    </w:p>
    <w:p w14:paraId="26E2B163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Nadzoru zobowiązany jest do niezwłocznego egzekwowania uprawnień Zamawiającego z tytułu rękojmi i gwarancji za wady wykonania przedmiotu umowy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z Wykonawcą oraz nadzorowania usuwania wad dokumentacji i prac budowlanych.</w:t>
      </w:r>
    </w:p>
    <w:p w14:paraId="03965FBF" w14:textId="5DE3B670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raz w roku w okresie rękojmi i gwarancji zobowiązany jest do uczestniczenia w przeglądach oraz protokołowania stwierdzonych wad i usterek prac. Zamawiający powiadomi Inspektora Nadzoru o przeglądach na 7 dni przed wyznaczonym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>terminem przeglądu.</w:t>
      </w:r>
    </w:p>
    <w:p w14:paraId="3AE3C95A" w14:textId="6234D03F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8</w:t>
      </w:r>
    </w:p>
    <w:p w14:paraId="4FB0468E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Rozwiązanie Umowy</w:t>
      </w:r>
    </w:p>
    <w:p w14:paraId="388F8CA7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Zamawiający może ponadto wypowiedzieć Umowę ze skutkiem natychmiastowym,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w przypadku:</w:t>
      </w:r>
    </w:p>
    <w:p w14:paraId="7613BF0D" w14:textId="235A185C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niewykonania lub nienależytego wykonywania przez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Inspektora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któregokolwiek z obowiązków wynikających z Umowy, jeżeli pomimo wezwania wystosowanego przez Zamawiającego,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ciągu 7 dni nie przystąpi do wykonania lub nie poprawi wykonywanych przez siebie obowiązków wynikających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Umowy;</w:t>
      </w:r>
    </w:p>
    <w:p w14:paraId="6E955480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dopuszczenia do wykonywania obowiązków wynikających z Umowy osób nie posiadających wymaganych do tego uprawnień;</w:t>
      </w:r>
    </w:p>
    <w:p w14:paraId="71D79939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gdy wobec Inspektora Nadzoru wprowadzony zostanie zarząd przymusowy, ustanowiony kurator lub wszczęte zostanie postępowanie likwidacyjne;</w:t>
      </w:r>
    </w:p>
    <w:p w14:paraId="771E211B" w14:textId="29EE2ED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gdy Inspektor Nadzoru, będący osobą prawną lub jednostką organizacyjną nieposiadającą osobowości prawnej, nie będzie miał organów uprawnionych do jego reprezentacji, bądź gdy 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, będący osobą fizyczną, utraci zdolność do czynności prawnych, bądź taka zdolność zostanie mu ograniczona;</w:t>
      </w:r>
    </w:p>
    <w:p w14:paraId="59E8FD52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utraty przez którąś z osób wchodzących w skład Zespołu Inspektora Nadzoru uprawnień zawodowych niezbędnych do wykonania Umowy;</w:t>
      </w:r>
    </w:p>
    <w:p w14:paraId="5A4B1E03" w14:textId="52653964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nie przedłożenia przez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kopii umowy lub polisy ubezpieczenia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terminie określonym w § 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6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ust.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lub przedłożenia nieprawidłowej umowy lub polisy.</w:t>
      </w:r>
    </w:p>
    <w:p w14:paraId="0ECB3029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przypadku rozwiązania Umowy,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jest zobowiązany złożyć raport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z całości dotychczas wykonanych usług i przekazać Zamawiającemu całość posiadanej dokumentacji, w terminie 14 dni od dnia rozwiązania Umowy. </w:t>
      </w:r>
    </w:p>
    <w:p w14:paraId="24034AEB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Wypowiedzenie pod rygorem nieważności powinno zostać złożone w formie pisemnej. </w:t>
      </w:r>
    </w:p>
    <w:p w14:paraId="081192C0" w14:textId="77777777" w:rsidR="00D2726E" w:rsidRPr="004717E7" w:rsidRDefault="00D2726E" w:rsidP="000A35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2537845A" w14:textId="1ADA9BFA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9</w:t>
      </w:r>
    </w:p>
    <w:p w14:paraId="5DDD37CD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Kary umowne</w:t>
      </w:r>
    </w:p>
    <w:p w14:paraId="0AB29BC7" w14:textId="77777777" w:rsidR="00D2726E" w:rsidRPr="004717E7" w:rsidRDefault="00D27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>Strony postanawiają, że naprawienie szkody wynikłej z niewykonania lub nienależytego wykonania Umowy nastąpi poprzez zapłatę kar umownych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010ECEC7" w14:textId="727C5AB0" w:rsidR="00D2726E" w:rsidRPr="004717E7" w:rsidRDefault="00D27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zapłaci Zamawiającemu kary umowne:</w:t>
      </w:r>
    </w:p>
    <w:p w14:paraId="301F6596" w14:textId="1057A578" w:rsidR="00D2726E" w:rsidRPr="004717E7" w:rsidRDefault="00D272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 zwłokę, niewykonanie, nienależyte wykonanie któregokolwiek z obowiązków wynikających z Umowy w terminach określonych Umową, przepisami prawa lub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 xml:space="preserve">uzgodnionych przez Strony, </w:t>
      </w:r>
      <w:bookmarkStart w:id="2" w:name="_Hlk126236736"/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wysokości 0,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w §5 ust.1.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za każdy dzień zwłoki;</w:t>
      </w:r>
    </w:p>
    <w:bookmarkEnd w:id="2"/>
    <w:p w14:paraId="0613CC37" w14:textId="261702A0" w:rsidR="00AE693F" w:rsidRPr="004717E7" w:rsidRDefault="00D272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tytułu rozwiązania Umowy przez Zamawiającego z przyczyn zawinionych przez Inspektora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, w wysokości 10%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w §5 ust.1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;</w:t>
      </w:r>
    </w:p>
    <w:p w14:paraId="407AC6C4" w14:textId="4D0E00D7" w:rsidR="009618D4" w:rsidRPr="004717E7" w:rsidRDefault="009618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tytułu nieprzedłożenia polisy OC</w:t>
      </w:r>
      <w:r w:rsidR="003F7B21" w:rsidRPr="004717E7">
        <w:rPr>
          <w:rFonts w:ascii="Times New Roman" w:eastAsia="Arial Unicode MS" w:hAnsi="Times New Roman"/>
          <w:sz w:val="24"/>
          <w:szCs w:val="24"/>
          <w:lang w:eastAsia="pl-PL"/>
        </w:rPr>
        <w:t>,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której mowa w §6 ust.2</w:t>
      </w:r>
      <w:r w:rsidR="003F7B21" w:rsidRPr="004717E7">
        <w:rPr>
          <w:rFonts w:ascii="Times New Roman" w:eastAsia="Arial Unicode MS" w:hAnsi="Times New Roman"/>
          <w:sz w:val="24"/>
          <w:szCs w:val="24"/>
          <w:lang w:eastAsia="pl-PL"/>
        </w:rPr>
        <w:t>, w wysokości 0,2% wynagrodzenia brutto o którym mowa w §5 ust.1. za każdy dzień zwłoki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043746BB" w14:textId="46251BFC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>Zamawiający zastrzega sobie możliwość potrącenia kar umownych z faktury wystawionej przez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 xml:space="preserve">. Inspektor </w:t>
      </w:r>
      <w:r w:rsidR="001E6C23" w:rsidRPr="004717E7">
        <w:rPr>
          <w:rFonts w:ascii="Times New Roman" w:hAnsi="Times New Roman"/>
          <w:sz w:val="24"/>
          <w:szCs w:val="24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>wyraża zgodę na potrącenie kar umownych z Wynagrodzenia bez dodatkowych wezwań do zapłaty. O dokonanym potrąceniu Zamawiający będzie zawiadamiał pisemnie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 xml:space="preserve">. </w:t>
      </w:r>
    </w:p>
    <w:p w14:paraId="57A1351F" w14:textId="0EEBE057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Zamawiający zapłaci karę Wykonawcy z tytułu rozwiązania Umowy przez Zamawiającego z przyczyn zawinionych przez Zamawiającego, w wysokości 10%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w §5 ust.1.</w:t>
      </w:r>
    </w:p>
    <w:p w14:paraId="5E7FC126" w14:textId="7E018698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W przypadku, gdy kara umowna nie będzie rekompensowała szkody poniesionej przez Zamawiającego, może on dochodzić od Inspektora </w:t>
      </w:r>
      <w:r w:rsidR="001E6C23" w:rsidRPr="004717E7">
        <w:rPr>
          <w:rFonts w:ascii="Times New Roman" w:hAnsi="Times New Roman"/>
          <w:sz w:val="24"/>
          <w:szCs w:val="24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 xml:space="preserve">odszkodowania uzupełniającego na zasadach ogólnych, przewidzianych w Kodeksie cywilnym. </w:t>
      </w:r>
    </w:p>
    <w:p w14:paraId="2DA13B66" w14:textId="0BCB1858" w:rsidR="00D2726E" w:rsidRPr="004717E7" w:rsidRDefault="009618D4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Strony mogą naliczać kary umowne w wysokości nie przekraczającej łącznie </w:t>
      </w:r>
      <w:r w:rsidR="00D0082F" w:rsidRPr="004717E7">
        <w:rPr>
          <w:rFonts w:ascii="Times New Roman" w:hAnsi="Times New Roman"/>
          <w:sz w:val="24"/>
          <w:szCs w:val="24"/>
        </w:rPr>
        <w:t>3</w:t>
      </w:r>
      <w:r w:rsidRPr="004717E7">
        <w:rPr>
          <w:rFonts w:ascii="Times New Roman" w:hAnsi="Times New Roman"/>
          <w:sz w:val="24"/>
          <w:szCs w:val="24"/>
        </w:rPr>
        <w:t>0% wielkości umówionego wynagrodzenia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umownego o którym mowa w §5 ust.1.</w:t>
      </w:r>
    </w:p>
    <w:p w14:paraId="36941643" w14:textId="77777777" w:rsidR="000A3537" w:rsidRPr="004717E7" w:rsidRDefault="000A3537" w:rsidP="000A3537">
      <w:pPr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1D709591" w14:textId="11B67B36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§ 1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0</w:t>
      </w:r>
    </w:p>
    <w:p w14:paraId="0326A988" w14:textId="77777777" w:rsidR="00D2726E" w:rsidRPr="004717E7" w:rsidRDefault="00D2726E" w:rsidP="009618D4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Osoby do kontaktu i zasady korespondencji</w:t>
      </w:r>
    </w:p>
    <w:p w14:paraId="7D426F50" w14:textId="1F7BA582" w:rsidR="00D2726E" w:rsidRPr="004717E7" w:rsidRDefault="00D2726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Każde polecenie, zawiadomienie, zgoda, decyzja, zatwierdzenie lub zaświadczenie Zamawiającego lub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będzie dokonywane w formie pisemnej.</w:t>
      </w:r>
    </w:p>
    <w:p w14:paraId="78B55702" w14:textId="77777777" w:rsidR="00D2726E" w:rsidRPr="004717E7" w:rsidRDefault="00D2726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Jako przedstawicieli do wzajemnych kontaktów w ramach Umowy Strony wskazują:</w:t>
      </w:r>
    </w:p>
    <w:p w14:paraId="5FD7DDBD" w14:textId="77777777" w:rsidR="00D2726E" w:rsidRPr="004717E7" w:rsidRDefault="00D272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ze Strony Zamawiającego ................................, tel. ........................, email: .......................</w:t>
      </w:r>
    </w:p>
    <w:p w14:paraId="776278CB" w14:textId="39481AC8" w:rsidR="00D2726E" w:rsidRPr="004717E7" w:rsidRDefault="00D272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ze strony Inspektora Nadzoru........................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.., tel. ................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......., email: ....................... </w:t>
      </w:r>
    </w:p>
    <w:p w14:paraId="617C81B6" w14:textId="720AD4DC" w:rsidR="00D2726E" w:rsidRDefault="00D272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Zmiana przedstawicieli do kontaktów wskazanych w ust. 2 nie stanowi zmiany Umowy.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O zmianie takiej należy poinformować drugą Stronę na piśmie. Zmiana jest skuteczna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z chwilą otrzymania powiadomienia przez drugą Stronę.</w:t>
      </w:r>
    </w:p>
    <w:p w14:paraId="26C5EE24" w14:textId="77777777" w:rsidR="00B2777E" w:rsidRPr="004717E7" w:rsidRDefault="00B2777E" w:rsidP="00B2777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00890FC4" w14:textId="6D2F03E4" w:rsidR="00D2726E" w:rsidRPr="004717E7" w:rsidRDefault="00D2726E" w:rsidP="009618D4">
      <w:pPr>
        <w:tabs>
          <w:tab w:val="left" w:pos="284"/>
        </w:tabs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bCs/>
          <w:sz w:val="24"/>
          <w:szCs w:val="24"/>
        </w:rPr>
        <w:t>1</w:t>
      </w:r>
    </w:p>
    <w:p w14:paraId="252E9438" w14:textId="77777777" w:rsidR="00D2726E" w:rsidRPr="004717E7" w:rsidRDefault="00D2726E" w:rsidP="009618D4">
      <w:pPr>
        <w:tabs>
          <w:tab w:val="left" w:pos="284"/>
        </w:tabs>
        <w:autoSpaceDN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Postanowienia dodatkowe</w:t>
      </w:r>
    </w:p>
    <w:p w14:paraId="06F8DCCC" w14:textId="2494F84E" w:rsidR="00D2726E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Wszelkie oświadczenia dla drugiej Strony w wykonaniu postanowień Umowy, </w:t>
      </w:r>
      <w:r w:rsidRPr="004717E7">
        <w:rPr>
          <w:rFonts w:ascii="Times New Roman" w:hAnsi="Times New Roman"/>
          <w:sz w:val="24"/>
          <w:szCs w:val="24"/>
        </w:rPr>
        <w:br/>
        <w:t xml:space="preserve">z zastrzeżeniem wyjątków w niej przewidzianych, wymagają formy pisemnej i będą </w:t>
      </w:r>
      <w:r w:rsidRPr="004717E7">
        <w:rPr>
          <w:rFonts w:ascii="Times New Roman" w:hAnsi="Times New Roman"/>
          <w:sz w:val="24"/>
          <w:szCs w:val="24"/>
        </w:rPr>
        <w:lastRenderedPageBreak/>
        <w:t xml:space="preserve">przesłane listem poleconym za potwierdzeniem odbioru na adres Strony wskazany </w:t>
      </w:r>
      <w:r w:rsidR="00AE693F" w:rsidRPr="004717E7">
        <w:rPr>
          <w:rFonts w:ascii="Times New Roman" w:hAnsi="Times New Roman"/>
          <w:sz w:val="24"/>
          <w:szCs w:val="24"/>
        </w:rPr>
        <w:br/>
      </w:r>
      <w:r w:rsidRPr="004717E7">
        <w:rPr>
          <w:rFonts w:ascii="Times New Roman" w:hAnsi="Times New Roman"/>
          <w:sz w:val="24"/>
          <w:szCs w:val="24"/>
        </w:rPr>
        <w:t xml:space="preserve">w Umowie. W razie zaniedbania obowiązku zawiadomienia o zmianie adresu, korespondencję wysłaną na ostatni adres listem poleconym za potwierdzeniem odbioru i nieodebraną, uważa się za doręczoną w dacie zwrotu korespondencji. </w:t>
      </w:r>
    </w:p>
    <w:p w14:paraId="143B42C9" w14:textId="77777777" w:rsidR="00D2726E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Strony potwierdzają, że zapoznały się z Umową i dokonały interpretacji jej poszczególnych postanowień, w celu wyeliminowania sporów mogących ewentualnych powstać na tle jej wykonania. </w:t>
      </w:r>
    </w:p>
    <w:p w14:paraId="5D11C071" w14:textId="02068FE6" w:rsidR="009618D4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Strony ustalają, że Zamawiający jest upoważniony do zamieszczania w materiałach na temat realizowanych Zadania: nazwy, logo, znaków firmowych i innych oznaczeń dotyczących określenia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50CB0993" w14:textId="77777777" w:rsidR="00AE693F" w:rsidRPr="004717E7" w:rsidRDefault="00AE693F" w:rsidP="00AE693F">
      <w:pPr>
        <w:suppressAutoHyphens/>
        <w:autoSpaceDN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4F4278E" w14:textId="4FC99D94" w:rsidR="00D2726E" w:rsidRPr="004717E7" w:rsidRDefault="00D2726E" w:rsidP="009618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7E7">
        <w:rPr>
          <w:rFonts w:ascii="Times New Roman" w:hAnsi="Times New Roman"/>
          <w:b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sz w:val="24"/>
          <w:szCs w:val="24"/>
        </w:rPr>
        <w:t>2</w:t>
      </w:r>
    </w:p>
    <w:p w14:paraId="159E4A1B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7E7">
        <w:rPr>
          <w:rFonts w:ascii="Times New Roman" w:hAnsi="Times New Roman"/>
          <w:b/>
          <w:sz w:val="24"/>
          <w:szCs w:val="24"/>
        </w:rPr>
        <w:t>Przeniesienie praw i obowiązków</w:t>
      </w:r>
    </w:p>
    <w:p w14:paraId="748DA747" w14:textId="77777777" w:rsidR="00D2726E" w:rsidRPr="004717E7" w:rsidRDefault="00D2726E" w:rsidP="009618D4">
      <w:pPr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Strony zgodnie postanawiają, że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Inspektor Nadzoru</w:t>
      </w:r>
      <w:r w:rsidRPr="004717E7">
        <w:rPr>
          <w:rFonts w:ascii="Times New Roman" w:hAnsi="Times New Roman"/>
          <w:sz w:val="24"/>
          <w:szCs w:val="24"/>
        </w:rPr>
        <w:t xml:space="preserve"> bez zgody Zamawiającego wyrażonej </w:t>
      </w:r>
      <w:r w:rsidRPr="004717E7">
        <w:rPr>
          <w:rFonts w:ascii="Times New Roman" w:hAnsi="Times New Roman"/>
          <w:sz w:val="24"/>
          <w:szCs w:val="24"/>
        </w:rPr>
        <w:br/>
        <w:t xml:space="preserve">w formie pisemnej pod rygorem nieważności, nie może dokonać na rzecz osoby trzeciej bądź konsorcjanta (w przypadku, gdy stroną umowy jest konsorcjum) cesji wierzytelności wynikającej z Umowy, bądź przekazu zapłaty Wynagrodzenia. </w:t>
      </w:r>
    </w:p>
    <w:p w14:paraId="795734D8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6B01378E" w14:textId="267C3411" w:rsidR="00802357" w:rsidRPr="004717E7" w:rsidRDefault="00802357" w:rsidP="000A35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bCs/>
          <w:sz w:val="24"/>
          <w:szCs w:val="24"/>
        </w:rPr>
        <w:t>3</w:t>
      </w:r>
      <w:r w:rsidRPr="004717E7">
        <w:rPr>
          <w:rFonts w:ascii="Times New Roman" w:hAnsi="Times New Roman"/>
          <w:b/>
          <w:bCs/>
          <w:sz w:val="24"/>
          <w:szCs w:val="24"/>
        </w:rPr>
        <w:t>. Zmiana postanowień umowy</w:t>
      </w:r>
    </w:p>
    <w:p w14:paraId="6C69AF23" w14:textId="77777777" w:rsidR="00B2777E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Zmiany postanowień niniejszej umowy za zgodą każdej ze Stron, w formie pisemnej pod rygorem nieważności, w postaci aneksu, mogą być dokonywane w przypadku wystąpienia okoliczności przewidzianych niniejszą umową oraz art. 455 ustawy</w:t>
      </w:r>
      <w:r w:rsidRPr="004717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>. O fakcie wystąpienia takich okoliczności Strona wnioskująca jest zobowiązana powiadomić pisemnie drugą Stronę w ciągu 7 dni od daty ich wystąpienia, pod rygorem utraty prawa do powołania się na te okoliczności.</w:t>
      </w:r>
    </w:p>
    <w:p w14:paraId="7A8AECD2" w14:textId="55D1CB1B" w:rsidR="00802357" w:rsidRPr="00B2777E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Strony dopuszczają możliwość zmiany kwoty wynagrodzenia, gdy ze względu na zmianę przepisów prawa (uchylenia, zmiany lub nowelizacji przepisów) lub z innych przyczyn </w:t>
      </w:r>
      <w:r w:rsidR="00AE693F" w:rsidRPr="00B2777E">
        <w:rPr>
          <w:rFonts w:ascii="Times New Roman" w:hAnsi="Times New Roman" w:cs="Times New Roman"/>
          <w:sz w:val="24"/>
          <w:szCs w:val="24"/>
        </w:rPr>
        <w:br/>
      </w:r>
      <w:r w:rsidRPr="00B2777E">
        <w:rPr>
          <w:rFonts w:ascii="Times New Roman" w:hAnsi="Times New Roman" w:cs="Times New Roman"/>
          <w:sz w:val="24"/>
          <w:szCs w:val="24"/>
        </w:rPr>
        <w:t>o charakterze obiektywnym nie będzie możliwe spełnienie przez Wykonawcę wymogów lub konieczne będzie spełnienie wymogów</w:t>
      </w:r>
      <w:r w:rsidRPr="00B277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777E">
        <w:rPr>
          <w:rFonts w:ascii="Times New Roman" w:hAnsi="Times New Roman" w:cs="Times New Roman"/>
          <w:sz w:val="24"/>
          <w:szCs w:val="24"/>
        </w:rPr>
        <w:t>dodatkowych.</w:t>
      </w:r>
    </w:p>
    <w:p w14:paraId="3EAC2F9F" w14:textId="315C3402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działając w oparciu o art. 455 ustawy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 określa następujące okoliczności, które mogą powodować konieczność wprowadzenia zmian w treści zawartej umowy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stosunku do treści złożonej oferty:</w:t>
      </w:r>
    </w:p>
    <w:p w14:paraId="6EABC000" w14:textId="77777777" w:rsidR="00802357" w:rsidRPr="004717E7" w:rsidRDefault="00802357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zamiana umownego terminu, w przypadku wystąpienia co najmniej jednej z następujących okoliczności:</w:t>
      </w:r>
    </w:p>
    <w:p w14:paraId="4DF1A6A7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lastRenderedPageBreak/>
        <w:t>wystąpienie wydarzenia nieprzewidywalnego, losowego, pozostającego poza kontrolą stron niniejszej umowy, występujące po podpisaniu umowy, a powodujące niemożliwość wywiązania się z umowy w jej obecnym brzmieniu,</w:t>
      </w:r>
    </w:p>
    <w:p w14:paraId="4A9328D0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 istotnych przepisów prawa Unii Europejskiej lub prawa krajowego powodujących konieczność dostosowania przedmiotu zamówienia do zmiany przepisów, które nastąpiły w trakcie realizacji zamówienia, </w:t>
      </w:r>
    </w:p>
    <w:p w14:paraId="0A918CBB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okoliczności, </w:t>
      </w:r>
    </w:p>
    <w:p w14:paraId="03B3A4CA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wystąpienia klęsk</w:t>
      </w:r>
      <w:r w:rsidRPr="004717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żywiołowych,</w:t>
      </w:r>
    </w:p>
    <w:p w14:paraId="1DC59E78" w14:textId="36AA928A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zaistnienia zdarzeń niezależnych od stron, po dacie zawarcia </w:t>
      </w:r>
      <w:r w:rsidRPr="004717E7">
        <w:rPr>
          <w:rFonts w:ascii="Times New Roman" w:hAnsi="Times New Roman" w:cs="Times New Roman"/>
          <w:spacing w:val="-3"/>
          <w:sz w:val="24"/>
          <w:szCs w:val="24"/>
        </w:rPr>
        <w:t xml:space="preserve">umowy, </w:t>
      </w:r>
      <w:r w:rsidRPr="004717E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charakterze działania siły wyższej, które uniemożliwiłyby wykonanie zobowiązań na warunkach i z zachowaniem terminów określonych w umowie. Mogą być one </w:t>
      </w:r>
      <w:r w:rsidRPr="004717E7">
        <w:rPr>
          <w:rFonts w:ascii="Times New Roman" w:hAnsi="Times New Roman" w:cs="Times New Roman"/>
          <w:sz w:val="24"/>
          <w:szCs w:val="24"/>
        </w:rPr>
        <w:br/>
        <w:t>w szczególności spowodowane wystąpieniem zdarzenia losowego lub być wywołane przez warunki atmosferyczne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bądź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inne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czynniki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zewnętrzne,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których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można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było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przewidzieć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ani im zapobiec lub przezwyciężyć poprzez działanie z zachowaniem należytej staranności. W takim przypadku strony zobowiązują się do wspólnego</w:t>
      </w:r>
      <w:r w:rsidRPr="004717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określenia nowych warunków oraz nowego terminu realizacji umowy poprzez zmianę terminu określonego w § </w:t>
      </w:r>
      <w:r w:rsidR="009618D4" w:rsidRPr="004717E7">
        <w:rPr>
          <w:rFonts w:ascii="Times New Roman" w:hAnsi="Times New Roman" w:cs="Times New Roman"/>
          <w:sz w:val="24"/>
          <w:szCs w:val="24"/>
        </w:rPr>
        <w:t>4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ust.1</w:t>
      </w:r>
      <w:r w:rsidR="00AE693F" w:rsidRPr="004717E7">
        <w:rPr>
          <w:rFonts w:ascii="Times New Roman" w:hAnsi="Times New Roman" w:cs="Times New Roman"/>
          <w:sz w:val="24"/>
          <w:szCs w:val="24"/>
        </w:rPr>
        <w:t>;</w:t>
      </w:r>
    </w:p>
    <w:p w14:paraId="415D2734" w14:textId="77777777" w:rsidR="00802357" w:rsidRPr="004717E7" w:rsidRDefault="00802357" w:rsidP="009618D4">
      <w:pPr>
        <w:pStyle w:val="Tekstpodstawowy"/>
        <w:spacing w:line="360" w:lineRule="auto"/>
        <w:ind w:left="284" w:hanging="33"/>
      </w:pPr>
      <w:r w:rsidRPr="004717E7">
        <w:t xml:space="preserve">W przypadkach zmiany terminu realizacji przedmiotu umowy </w:t>
      </w:r>
      <w:proofErr w:type="spellStart"/>
      <w:r w:rsidRPr="004717E7">
        <w:rPr>
          <w:spacing w:val="-3"/>
        </w:rPr>
        <w:t>j.w</w:t>
      </w:r>
      <w:proofErr w:type="spellEnd"/>
      <w:r w:rsidRPr="004717E7">
        <w:rPr>
          <w:spacing w:val="-3"/>
        </w:rPr>
        <w:t xml:space="preserve">., </w:t>
      </w:r>
      <w:r w:rsidRPr="004717E7">
        <w:t>termin ten może ulec przedłużeniu</w:t>
      </w:r>
      <w:r w:rsidRPr="004717E7">
        <w:rPr>
          <w:spacing w:val="-6"/>
        </w:rPr>
        <w:t xml:space="preserve"> </w:t>
      </w:r>
      <w:r w:rsidRPr="004717E7">
        <w:t>nie</w:t>
      </w:r>
      <w:r w:rsidRPr="004717E7">
        <w:rPr>
          <w:spacing w:val="-7"/>
        </w:rPr>
        <w:t xml:space="preserve"> </w:t>
      </w:r>
      <w:r w:rsidRPr="004717E7">
        <w:t>dłużej</w:t>
      </w:r>
      <w:r w:rsidRPr="004717E7">
        <w:rPr>
          <w:spacing w:val="-5"/>
        </w:rPr>
        <w:t xml:space="preserve"> </w:t>
      </w:r>
      <w:r w:rsidRPr="004717E7">
        <w:t>jednak</w:t>
      </w:r>
      <w:r w:rsidRPr="004717E7">
        <w:rPr>
          <w:spacing w:val="-6"/>
        </w:rPr>
        <w:t xml:space="preserve"> </w:t>
      </w:r>
      <w:r w:rsidRPr="004717E7">
        <w:t>niż</w:t>
      </w:r>
      <w:r w:rsidRPr="004717E7">
        <w:rPr>
          <w:spacing w:val="-6"/>
        </w:rPr>
        <w:t xml:space="preserve"> </w:t>
      </w:r>
      <w:r w:rsidRPr="004717E7">
        <w:t>o</w:t>
      </w:r>
      <w:r w:rsidRPr="004717E7">
        <w:rPr>
          <w:spacing w:val="-4"/>
        </w:rPr>
        <w:t xml:space="preserve"> </w:t>
      </w:r>
      <w:r w:rsidRPr="004717E7">
        <w:t>czas</w:t>
      </w:r>
      <w:r w:rsidRPr="004717E7">
        <w:rPr>
          <w:spacing w:val="-5"/>
        </w:rPr>
        <w:t xml:space="preserve"> </w:t>
      </w:r>
      <w:r w:rsidRPr="004717E7">
        <w:t>trwania</w:t>
      </w:r>
      <w:r w:rsidRPr="004717E7">
        <w:rPr>
          <w:spacing w:val="-5"/>
        </w:rPr>
        <w:t xml:space="preserve"> </w:t>
      </w:r>
      <w:r w:rsidRPr="004717E7">
        <w:t>tych</w:t>
      </w:r>
      <w:r w:rsidRPr="004717E7">
        <w:rPr>
          <w:spacing w:val="-6"/>
        </w:rPr>
        <w:t xml:space="preserve"> </w:t>
      </w:r>
      <w:r w:rsidRPr="004717E7">
        <w:t>okoliczności.</w:t>
      </w:r>
      <w:r w:rsidRPr="004717E7">
        <w:rPr>
          <w:spacing w:val="-6"/>
        </w:rPr>
        <w:t xml:space="preserve"> </w:t>
      </w:r>
      <w:r w:rsidRPr="004717E7">
        <w:t xml:space="preserve">Zmiana musi być uzasadniona przez Wykonawcę na piśmie i zaakceptowana na piśmie przez Zamawiającego. </w:t>
      </w:r>
    </w:p>
    <w:p w14:paraId="24D165F9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 powodu nadzwyczajnej zmiany stosunków spełnienie świadczenia byłoby połączone </w:t>
      </w:r>
      <w:r w:rsidRPr="004717E7">
        <w:rPr>
          <w:rFonts w:ascii="Times New Roman" w:hAnsi="Times New Roman" w:cs="Times New Roman"/>
          <w:sz w:val="24"/>
          <w:szCs w:val="24"/>
        </w:rPr>
        <w:br/>
        <w:t>z nadmiernymi trudnościami albo groziłoby jednej ze stron rażącą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stratą,</w:t>
      </w:r>
    </w:p>
    <w:p w14:paraId="74AFA8B1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nastąpi wywierająca bezpośredni wpływ na dalsze wykonywanie umowy zmiana obowiązującego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prawa,</w:t>
      </w:r>
    </w:p>
    <w:p w14:paraId="13F0A838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zmiana danych Wykonawcy bez zmian samego Wykonawcy (np. zmiana siedziby, adresu, nazwy),</w:t>
      </w:r>
    </w:p>
    <w:p w14:paraId="35A4C8A9" w14:textId="51AA60FD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Wykonawcy w wyniku sukcesji, wstępując w prawa i obowiązki Wykonawcy,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>istotnych zmian umowy, a także nie ma na celu uniknięcia stosowania</w:t>
      </w:r>
      <w:r w:rsidRPr="004717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przepisów,</w:t>
      </w:r>
    </w:p>
    <w:p w14:paraId="10E8EE08" w14:textId="6119CB9A" w:rsidR="00802357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Strony postanawiają, iż dokonają zmiany wynagrodzenia Wykonawcy, w wypadku wystąpienia zmiany:  </w:t>
      </w:r>
    </w:p>
    <w:p w14:paraId="7BF4DA58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stawki podatku od towarów i usług oraz podatku akcyzowego, </w:t>
      </w:r>
    </w:p>
    <w:p w14:paraId="07CE5414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Pr="004717E7">
        <w:rPr>
          <w:rFonts w:ascii="Times New Roman" w:hAnsi="Times New Roman" w:cs="Times New Roman"/>
          <w:sz w:val="24"/>
          <w:szCs w:val="24"/>
        </w:rPr>
        <w:br/>
        <w:t>o minimalnym wynagrodzeniu za pracę,</w:t>
      </w:r>
    </w:p>
    <w:p w14:paraId="4A726719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7A219983" w14:textId="3B5C3EAE" w:rsidR="00802357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Pr="004717E7">
        <w:rPr>
          <w:rFonts w:ascii="Times New Roman" w:hAnsi="Times New Roman" w:cs="Times New Roman"/>
          <w:sz w:val="24"/>
          <w:szCs w:val="24"/>
        </w:rPr>
        <w:br/>
        <w:t>o których mowa w ustawie z dnia 4 października 2018 r. o pracowniczych planach kapitałowych</w:t>
      </w:r>
      <w:r w:rsidR="00AE693F" w:rsidRPr="004717E7">
        <w:rPr>
          <w:rFonts w:ascii="Times New Roman" w:hAnsi="Times New Roman" w:cs="Times New Roman"/>
          <w:sz w:val="24"/>
          <w:szCs w:val="24"/>
        </w:rPr>
        <w:t>,</w:t>
      </w:r>
    </w:p>
    <w:p w14:paraId="760B28B4" w14:textId="3493E26A" w:rsidR="00802357" w:rsidRPr="004717E7" w:rsidRDefault="00802357">
      <w:pPr>
        <w:pStyle w:val="Lista2"/>
        <w:numPr>
          <w:ilvl w:val="0"/>
          <w:numId w:val="36"/>
        </w:numPr>
        <w:spacing w:line="360" w:lineRule="auto"/>
        <w:jc w:val="both"/>
      </w:pPr>
      <w:r w:rsidRPr="004717E7">
        <w:t>jeśli zmiany te będą miały wpływ na koszty wykonania przedmiotu umowy przez Wykonawcę</w:t>
      </w:r>
      <w:r w:rsidR="00AE693F" w:rsidRPr="004717E7">
        <w:t>.</w:t>
      </w:r>
    </w:p>
    <w:p w14:paraId="252573CF" w14:textId="18183900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Zmiana wysokości wynagrodzenia obowiązywać będzie od miesiąca następnego, po miesiącu, w którym nastąpiła zmiana</w:t>
      </w:r>
      <w:r w:rsidR="00F70629" w:rsidRPr="004717E7">
        <w:rPr>
          <w:rFonts w:ascii="Times New Roman" w:hAnsi="Times New Roman" w:cs="Times New Roman"/>
          <w:sz w:val="24"/>
          <w:szCs w:val="24"/>
        </w:rPr>
        <w:t>, nie wcześniej jak od wypełnienia obowiązku z ust. 9.</w:t>
      </w:r>
    </w:p>
    <w:p w14:paraId="28D88DC3" w14:textId="5AE046EB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wypadku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ust.3 pkt 6 lit a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>, wartości brutto należnego wynagrodzenia ulegną zmianie w części niezrealizowanej, poprzez doliczenie do kwot netto podatku VAT oraz podatku akcyzowego, obliczonego według nowo obowiązujących przepisów.</w:t>
      </w:r>
    </w:p>
    <w:p w14:paraId="16C34936" w14:textId="6072274C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 .b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wynagrodzenie Wykonawcy ulegnie zmianie o wartość wzrostu całkowitego kosztu Wykonawcy 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</w:t>
      </w:r>
    </w:p>
    <w:p w14:paraId="5CDC4826" w14:textId="6327B61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 c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wynagrodzenie Wykonawcy 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09C8C81A" w14:textId="6002D4A3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wysokości wynagrodzenia w przypadku zaistnienia przesłanki, o której mowa </w:t>
      </w:r>
      <w:r w:rsidRPr="004717E7">
        <w:rPr>
          <w:rFonts w:ascii="Times New Roman" w:hAnsi="Times New Roman" w:cs="Times New Roman"/>
          <w:sz w:val="24"/>
          <w:szCs w:val="24"/>
        </w:rPr>
        <w:br/>
        <w:t>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 xml:space="preserve">. będzie obejmować wyłącznie część wynagrodzenia należnego Wykonawcy, w odniesieniu do której nastąpiła zmiana wysokości kosztów wykonania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 xml:space="preserve">umowy przez Wykonawcę w związku z zawarciem umowy o prowadzenie pracowniczych planów kapitałowych, o której mowa w art. 14 ust. 1 ustawy z dnia 4 października 2018 r.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pracowniczych planach kapitałowych. Wynagrodzenie Wykonawcy ulegnie zmianie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sumę wzrostu kosztów realizacji przedmiotu umowy wynikającą z wpłat do pracowniczych planów kapitałowych dokonywanych przez Wykonawcę Kwota odpowiadająca zmianie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76B14F4E" w14:textId="2061B0A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 wyjątkiem sytuacji,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wprowadzenie zmian wysokości wynagrodzenia wymaga uprzedniego złożenia przez Wykonawcę Zamawiającemu do zatwierdzenia: </w:t>
      </w:r>
    </w:p>
    <w:p w14:paraId="449CF310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pisemnego zgłoszenia żądania zmiany tej wysokości w terminie 30 dni od dnia wystąpienia zdarzenia uzasadniającego takie żądanie; </w:t>
      </w:r>
    </w:p>
    <w:p w14:paraId="070BAEF2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>szczegółowego opisu i wyliczenia wpływu zmian na koszt wykonania zamówienia;</w:t>
      </w:r>
    </w:p>
    <w:p w14:paraId="1D3CE03E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opinii biegłego rewidenta w zakresie rzetelności, prawidłowości opisu </w:t>
      </w:r>
      <w:r w:rsidRPr="00B2777E">
        <w:rPr>
          <w:rFonts w:ascii="Times New Roman" w:hAnsi="Times New Roman" w:cs="Times New Roman"/>
          <w:sz w:val="24"/>
          <w:szCs w:val="24"/>
        </w:rPr>
        <w:br/>
        <w:t>i wyliczenia. Koszt wykonania opinii leży po stronie Wykonawcy,</w:t>
      </w:r>
    </w:p>
    <w:p w14:paraId="60D79DFF" w14:textId="52AAC839" w:rsidR="00802357" w:rsidRP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pisemnego oświadczenia osób biorących udział w wykonywaniu Umowy </w:t>
      </w:r>
      <w:r w:rsidRPr="00B2777E">
        <w:rPr>
          <w:rFonts w:ascii="Times New Roman" w:hAnsi="Times New Roman" w:cs="Times New Roman"/>
          <w:sz w:val="24"/>
          <w:szCs w:val="24"/>
        </w:rPr>
        <w:br/>
        <w:t>i zatrudnionych na podstawie stosunku pracy w rozumieniu Kodeksu Pracy lub na podstawie umów cywilnoprawnych, o wykonywaniu czynności w toku realizacji niniejszej umowy.</w:t>
      </w:r>
      <w:r w:rsidR="00B2777E">
        <w:rPr>
          <w:rFonts w:ascii="Times New Roman" w:hAnsi="Times New Roman" w:cs="Times New Roman"/>
          <w:sz w:val="24"/>
          <w:szCs w:val="24"/>
        </w:rPr>
        <w:t xml:space="preserve"> </w:t>
      </w:r>
      <w:r w:rsidRPr="00B2777E">
        <w:rPr>
          <w:rFonts w:ascii="Times New Roman" w:hAnsi="Times New Roman" w:cs="Times New Roman"/>
          <w:sz w:val="24"/>
          <w:szCs w:val="24"/>
        </w:rPr>
        <w:t xml:space="preserve">Zmiana wysokości wynagrodzenia na podstawie zapisów </w:t>
      </w:r>
      <w:r w:rsidRPr="00B2777E">
        <w:rPr>
          <w:rFonts w:ascii="Times New Roman" w:hAnsi="Times New Roman" w:cs="Times New Roman"/>
          <w:sz w:val="24"/>
          <w:szCs w:val="24"/>
        </w:rPr>
        <w:br/>
        <w:t>§ 1</w:t>
      </w:r>
      <w:r w:rsidR="00012D5D" w:rsidRPr="00B2777E">
        <w:rPr>
          <w:rFonts w:ascii="Times New Roman" w:hAnsi="Times New Roman" w:cs="Times New Roman"/>
          <w:sz w:val="24"/>
          <w:szCs w:val="24"/>
        </w:rPr>
        <w:t>3</w:t>
      </w:r>
      <w:r w:rsidRPr="00B2777E">
        <w:rPr>
          <w:rFonts w:ascii="Times New Roman" w:hAnsi="Times New Roman" w:cs="Times New Roman"/>
          <w:sz w:val="24"/>
          <w:szCs w:val="24"/>
        </w:rPr>
        <w:t xml:space="preserve"> ust. 3 pkt 6 dopuszczalna będzie, po uprzednim zabezpieczeniu środków na ten cel w budżecie Zamawiającego.  </w:t>
      </w:r>
    </w:p>
    <w:p w14:paraId="4AD52DEE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Zgodnie z art. 439 ust. 1 ustawy </w:t>
      </w:r>
      <w:proofErr w:type="spellStart"/>
      <w:r w:rsidRPr="004717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17E7">
        <w:rPr>
          <w:rFonts w:ascii="Times New Roman" w:hAnsi="Times New Roman" w:cs="Times New Roman"/>
          <w:sz w:val="24"/>
          <w:szCs w:val="24"/>
        </w:rPr>
        <w:t>, Strony wprowadzają zasady zmian wysokości wynagrodzenia należnego Wykonawcy, w przypadku, gdy roczny wskaźnik wzrostu cen towarów i usług konsumpcyjnych, ogłoszony w ostatnim komunikacie Prezesa Głównego Urzędu Statystycznego poprzedzającym wniosek o waloryzację, wzrośnie/spadnie o co najmniej 5 punktów % względem wysokości tego wskaźnika za rok poprzedzający rok zawarcia Umowy.</w:t>
      </w:r>
    </w:p>
    <w:p w14:paraId="0E142A30" w14:textId="77777777" w:rsidR="00AE693F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wysokości wynagrodzenia w przypadku, o którym mowa w ust. 10 będzie obejmować wyłącznie część wynagrodzenia należnego Wykonawcy, w odniesieniu do której nastąpiła zmiana wysokości kosztów wykonania umowy przez Wykonawcę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związku ze zmianą wskaźnika wzrostu cen towarów i usług konsumpcyjnych.</w:t>
      </w:r>
    </w:p>
    <w:p w14:paraId="68118BD0" w14:textId="1E0DAF8B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Waloryzacja nie dotyczy wynagrodzenia za usługi wykonane przed datą złożenia wniosku.</w:t>
      </w:r>
    </w:p>
    <w:p w14:paraId="042D927E" w14:textId="4407070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</w:rPr>
        <w:lastRenderedPageBreak/>
        <w:t>Strony</w:t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 xml:space="preserve"> mogą wnioskować o zmianę wysokości wynagrodzenia należnego Wykonawcy </w:t>
      </w:r>
      <w:r w:rsidR="00AE693F" w:rsidRPr="004717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>w przypadku zmiany wskaźnika wzrostu cen towarów i usług konsumpcyjnych, gdy:</w:t>
      </w:r>
    </w:p>
    <w:p w14:paraId="1236E55A" w14:textId="77777777" w:rsidR="00B2777E" w:rsidRDefault="00802357" w:rsidP="00B2777E">
      <w:pPr>
        <w:pStyle w:val="Akapitzlist1"/>
        <w:widowControl w:val="0"/>
        <w:numPr>
          <w:ilvl w:val="0"/>
          <w:numId w:val="65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upłynie 6 miesięcy od dnia zawarcia umowy</w:t>
      </w:r>
      <w:r w:rsidR="00AE693F"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E05030" w14:textId="038EA404" w:rsidR="00802357" w:rsidRPr="00B2777E" w:rsidRDefault="00802357" w:rsidP="00B2777E">
      <w:pPr>
        <w:pStyle w:val="Akapitzlist1"/>
        <w:widowControl w:val="0"/>
        <w:numPr>
          <w:ilvl w:val="0"/>
          <w:numId w:val="65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77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zmiany wskaźnika wzrostu cen towarów i usług konsumpcyjnych, będzie wyższa lub niższa o co najmniej 5 % względem wysokości tego wskaźnika za rok poprzedzający rok zawarcia Umowy.</w:t>
      </w:r>
    </w:p>
    <w:p w14:paraId="5B712FBB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Waloryzacja będzie odbywać się w oparciu o wskaźnik wzrostu cen towarów i usług ogłaszany w komunikacie Prezesa Głównego Urzędu Statystycznego, w Biuletynie Statystycznym, w przypadku, gdyby wskaźnik przestał być dostępny, zastosowanie znajdzie wskazany przez Zamawiającego inny, najbardziej zbliżony, wskaźnik publikowany przez Prezesa GUS.</w:t>
      </w:r>
    </w:p>
    <w:p w14:paraId="20410129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</w:rPr>
        <w:t>Strona umowy wnioskująca o zmianę wysokości wynagrodzenia należnego Wykonawcy będzie zobowiązana</w:t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 xml:space="preserve"> wykazać zasadność zmiany:</w:t>
      </w:r>
    </w:p>
    <w:p w14:paraId="7CFEE2FC" w14:textId="77777777" w:rsidR="00AE693F" w:rsidRPr="004717E7" w:rsidRDefault="00802357">
      <w:pPr>
        <w:pStyle w:val="Akapitzlist1"/>
        <w:widowControl w:val="0"/>
        <w:numPr>
          <w:ilvl w:val="0"/>
          <w:numId w:val="37"/>
        </w:numPr>
        <w:tabs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pisemną kalkulację uzasadniającą wpływ zaistniałej zmiany wskaźnika wzrostu cen towarów i usług na odpowiednio wzrost albo obniżenie faktycznych kosztów realizacji przedmiotu umowy;</w:t>
      </w:r>
    </w:p>
    <w:p w14:paraId="5098C357" w14:textId="46246336" w:rsidR="00802357" w:rsidRPr="004717E7" w:rsidRDefault="00802357">
      <w:pPr>
        <w:pStyle w:val="Akapitzlist1"/>
        <w:widowControl w:val="0"/>
        <w:numPr>
          <w:ilvl w:val="0"/>
          <w:numId w:val="37"/>
        </w:numPr>
        <w:tabs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datę, od której nastąpiła bądź nastąpi zmiana wysokości kosztów wykonania zamówienia uzasadniająca zmianę wysokości wynagrodzenia należnego Wykonawcy.</w:t>
      </w:r>
    </w:p>
    <w:p w14:paraId="0F8AD07A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  <w:lang w:eastAsia="pl-PL"/>
        </w:rPr>
        <w:t> Łączna wartość zmian wynagrodzenia Wykonawcy nie może przekroczyć 3 % wynagrodzenia za wykonanie przedmiotu umowy.</w:t>
      </w:r>
    </w:p>
    <w:p w14:paraId="673CE962" w14:textId="77777777" w:rsidR="00802357" w:rsidRPr="004717E7" w:rsidRDefault="00802357" w:rsidP="000A35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21932B98" w14:textId="44F04334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§ 1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4</w:t>
      </w:r>
    </w:p>
    <w:p w14:paraId="40182036" w14:textId="5D830E76" w:rsidR="008A1509" w:rsidRPr="004717E7" w:rsidRDefault="00D2726E" w:rsidP="000A3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Postanowienia końcowe</w:t>
      </w:r>
    </w:p>
    <w:p w14:paraId="78988D7B" w14:textId="6EE710E5" w:rsidR="008A1509" w:rsidRPr="004717E7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>Uzupełnienie, zmiany do umowy lub oświadczenia z nią wymagają formy pisemnej, pod rygorem nieważności, z uwzględnieniem postanowień art. 455 ustawy Prawo Zamówień Publicznych</w:t>
      </w:r>
    </w:p>
    <w:p w14:paraId="0F78AE09" w14:textId="637FEC09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W sprawach nie uregulowanych niniejszą umową stosuje się przepisy Prawa Zamówień </w:t>
      </w:r>
      <w:r w:rsidR="009618D4" w:rsidRPr="00B2777E">
        <w:rPr>
          <w:rFonts w:ascii="Times New Roman" w:eastAsia="MS Mincho" w:hAnsi="Times New Roman" w:cs="Times New Roman"/>
          <w:sz w:val="24"/>
          <w:szCs w:val="24"/>
        </w:rPr>
        <w:t>Publicznych, Kodeksu</w:t>
      </w: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 cywilnego i Prawa Budowlanego.</w:t>
      </w:r>
    </w:p>
    <w:p w14:paraId="23B9369C" w14:textId="0DC50BF3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>Spory wynikłe na tle realizacji niniejszej umowy rozstrzygane będą w sądzie właściwym dla siedziby Zamawiającego</w:t>
      </w:r>
      <w:r w:rsidR="00A349BC" w:rsidRPr="00B2777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370C003" w14:textId="77777777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Ewentualne spory w relacjach z Wykonawcą o roszczenia cywilnoprawne w sprawach, </w:t>
      </w:r>
      <w:r w:rsidRPr="00B2777E">
        <w:rPr>
          <w:rFonts w:ascii="Times New Roman" w:eastAsia="MS Mincho" w:hAnsi="Times New Roman" w:cs="Times New Roman"/>
          <w:sz w:val="24"/>
          <w:szCs w:val="24"/>
        </w:rPr>
        <w:br/>
        <w:t xml:space="preserve">w których zawarcie ugody jest dopuszczalne zostaną poddane mediacjom lub innemu polubownemu rozwiązaniu sporu, przed Sądem Polubownym przy Prokuratorii Generalnej Rzeczypospolitej Polskiej, wybranym mediatorem albo osobą prowadzącą inne polubowne </w:t>
      </w:r>
      <w:r w:rsidRPr="00B2777E">
        <w:rPr>
          <w:rFonts w:ascii="Times New Roman" w:eastAsia="MS Mincho" w:hAnsi="Times New Roman" w:cs="Times New Roman"/>
          <w:sz w:val="24"/>
          <w:szCs w:val="24"/>
        </w:rPr>
        <w:lastRenderedPageBreak/>
        <w:t>rozwiązanie sporu.</w:t>
      </w:r>
    </w:p>
    <w:p w14:paraId="6782F58D" w14:textId="77777777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>Umowę niniejszą sporządzono w 3 jednobrzmiących egzemplarzach, 1 egzemplarz dla Wykonawcy zaś 2 egz. dla Zamawiającego.</w:t>
      </w:r>
    </w:p>
    <w:p w14:paraId="6B0057D2" w14:textId="0B2A6E17" w:rsidR="008A1509" w:rsidRPr="004717E7" w:rsidRDefault="008A1509" w:rsidP="009618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75CE111D" w14:textId="77777777" w:rsidR="00B6067C" w:rsidRPr="004717E7" w:rsidRDefault="00B6067C" w:rsidP="009618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002B5E61" w14:textId="2945EFFE" w:rsidR="00D2726E" w:rsidRPr="004717E7" w:rsidRDefault="00D2726E" w:rsidP="00B606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717E7">
        <w:rPr>
          <w:rFonts w:ascii="Times New Roman" w:hAnsi="Times New Roman"/>
          <w:color w:val="000000" w:themeColor="text1"/>
          <w:sz w:val="24"/>
          <w:szCs w:val="24"/>
        </w:rPr>
        <w:t>Integralną część Umowy stanowi załącznik:</w:t>
      </w:r>
    </w:p>
    <w:p w14:paraId="49001429" w14:textId="49476776" w:rsidR="00D2726E" w:rsidRPr="004717E7" w:rsidRDefault="00D2726E">
      <w:pPr>
        <w:pStyle w:val="Akapitzlist"/>
        <w:numPr>
          <w:ilvl w:val="0"/>
          <w:numId w:val="38"/>
        </w:numPr>
        <w:snapToGri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 xml:space="preserve">Załącznik Nr 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1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- </w:t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 Kopia umowy ubezpieczenia OC Inspektora Nadzoru</w:t>
      </w:r>
    </w:p>
    <w:p w14:paraId="23125475" w14:textId="39586103" w:rsidR="00D2726E" w:rsidRPr="004717E7" w:rsidRDefault="00D2726E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E8AAE" w14:textId="77777777" w:rsidR="008B2F37" w:rsidRPr="004717E7" w:rsidRDefault="008B2F37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D839E2" w14:textId="77777777" w:rsidR="00B2777E" w:rsidRDefault="00B2777E" w:rsidP="00B2777E">
      <w:pPr>
        <w:spacing w:after="0" w:line="360" w:lineRule="auto"/>
        <w:ind w:firstLine="391"/>
        <w:jc w:val="both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WYKONAWCA:                                                                        ZAMAWIAJĄCY:</w:t>
      </w:r>
    </w:p>
    <w:p w14:paraId="6D317D6C" w14:textId="77777777" w:rsidR="00B2777E" w:rsidRDefault="00B2777E" w:rsidP="00B2777E">
      <w:pPr>
        <w:spacing w:after="0" w:line="360" w:lineRule="auto"/>
        <w:ind w:firstLine="391"/>
        <w:jc w:val="both"/>
        <w:rPr>
          <w:rFonts w:ascii="Times New Roman" w:hAnsi="Times New Roman"/>
          <w:sz w:val="24"/>
          <w:szCs w:val="24"/>
        </w:rPr>
      </w:pPr>
    </w:p>
    <w:p w14:paraId="1EA58EC6" w14:textId="77777777" w:rsidR="00B2777E" w:rsidRDefault="00B2777E" w:rsidP="00B27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11176BA6" w14:textId="77777777" w:rsidR="009618D4" w:rsidRPr="004717E7" w:rsidRDefault="009618D4" w:rsidP="00B2777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618D4" w:rsidRPr="004717E7" w:rsidSect="004717E7">
      <w:headerReference w:type="default" r:id="rId8"/>
      <w:footerReference w:type="default" r:id="rId9"/>
      <w:pgSz w:w="11906" w:h="16838"/>
      <w:pgMar w:top="1417" w:right="1417" w:bottom="1135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3C88" w14:textId="77777777" w:rsidR="001775E3" w:rsidRDefault="001775E3">
      <w:pPr>
        <w:spacing w:after="0" w:line="240" w:lineRule="auto"/>
      </w:pPr>
      <w:r>
        <w:separator/>
      </w:r>
    </w:p>
  </w:endnote>
  <w:endnote w:type="continuationSeparator" w:id="0">
    <w:p w14:paraId="59FD7AAD" w14:textId="77777777" w:rsidR="001775E3" w:rsidRDefault="0017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240057"/>
      <w:docPartObj>
        <w:docPartGallery w:val="Page Numbers (Bottom of Page)"/>
        <w:docPartUnique/>
      </w:docPartObj>
    </w:sdtPr>
    <w:sdtContent>
      <w:p w14:paraId="31B18159" w14:textId="2DA4CCDF" w:rsidR="004717E7" w:rsidRDefault="004717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88B11" w14:textId="77777777" w:rsidR="00AE5CF6" w:rsidRPr="00B44D33" w:rsidRDefault="00AE5CF6" w:rsidP="00B44D33">
    <w:pPr>
      <w:spacing w:after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74D5" w14:textId="77777777" w:rsidR="001775E3" w:rsidRDefault="001775E3">
      <w:pPr>
        <w:spacing w:after="0" w:line="240" w:lineRule="auto"/>
      </w:pPr>
      <w:r>
        <w:separator/>
      </w:r>
    </w:p>
  </w:footnote>
  <w:footnote w:type="continuationSeparator" w:id="0">
    <w:p w14:paraId="15663A6E" w14:textId="77777777" w:rsidR="001775E3" w:rsidRDefault="0017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3390" w14:textId="2CB35939" w:rsidR="009B7275" w:rsidRDefault="009B7275">
    <w:pPr>
      <w:pStyle w:val="Nagwek"/>
    </w:pPr>
    <w:r w:rsidRPr="00FC33EB">
      <w:rPr>
        <w:noProof/>
      </w:rPr>
      <w:drawing>
        <wp:inline distT="0" distB="0" distL="0" distR="0" wp14:anchorId="339B440E" wp14:editId="24D7C682">
          <wp:extent cx="5760720" cy="609600"/>
          <wp:effectExtent l="0" t="0" r="0" b="0"/>
          <wp:docPr id="502108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DCE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66B"/>
    <w:multiLevelType w:val="hybridMultilevel"/>
    <w:tmpl w:val="55BA4F6C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C78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643D"/>
    <w:multiLevelType w:val="hybridMultilevel"/>
    <w:tmpl w:val="3ACAD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75F0"/>
    <w:multiLevelType w:val="hybridMultilevel"/>
    <w:tmpl w:val="CA6AED20"/>
    <w:lvl w:ilvl="0" w:tplc="F5A679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F92DF9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0C37"/>
    <w:multiLevelType w:val="multilevel"/>
    <w:tmpl w:val="3D648FAA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7" w15:restartNumberingAfterBreak="0">
    <w:nsid w:val="0F3814E0"/>
    <w:multiLevelType w:val="hybridMultilevel"/>
    <w:tmpl w:val="2920F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93F2E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D7E92"/>
    <w:multiLevelType w:val="hybridMultilevel"/>
    <w:tmpl w:val="E87EA592"/>
    <w:lvl w:ilvl="0" w:tplc="FFFFFFFF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B74DD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E02"/>
    <w:multiLevelType w:val="hybridMultilevel"/>
    <w:tmpl w:val="C678864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147A3D2C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3" w15:restartNumberingAfterBreak="0">
    <w:nsid w:val="14E2579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07154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61A97"/>
    <w:multiLevelType w:val="hybridMultilevel"/>
    <w:tmpl w:val="D5C2F4A0"/>
    <w:lvl w:ilvl="0" w:tplc="2E1C5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E48A4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043A4"/>
    <w:multiLevelType w:val="hybridMultilevel"/>
    <w:tmpl w:val="76B2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FC47EF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9" w15:restartNumberingAfterBreak="0">
    <w:nsid w:val="20A35254"/>
    <w:multiLevelType w:val="hybridMultilevel"/>
    <w:tmpl w:val="3CBA00B8"/>
    <w:lvl w:ilvl="0" w:tplc="B5868DB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867B7"/>
    <w:multiLevelType w:val="hybridMultilevel"/>
    <w:tmpl w:val="648CE09A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5460F"/>
    <w:multiLevelType w:val="hybridMultilevel"/>
    <w:tmpl w:val="A532DE14"/>
    <w:name w:val="WW8Num1722"/>
    <w:lvl w:ilvl="0" w:tplc="00000035">
      <w:start w:val="1"/>
      <w:numFmt w:val="decimal"/>
      <w:lvlText w:val="1.%1"/>
      <w:lvlJc w:val="left"/>
      <w:pPr>
        <w:ind w:left="1004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80E6569"/>
    <w:multiLevelType w:val="hybridMultilevel"/>
    <w:tmpl w:val="C658A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A139F2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E2E43"/>
    <w:multiLevelType w:val="hybridMultilevel"/>
    <w:tmpl w:val="DBFE4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CCB1EBE"/>
    <w:multiLevelType w:val="hybridMultilevel"/>
    <w:tmpl w:val="124683B2"/>
    <w:lvl w:ilvl="0" w:tplc="A99EBE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F2D56"/>
    <w:multiLevelType w:val="hybridMultilevel"/>
    <w:tmpl w:val="2DEAC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33C1D"/>
    <w:multiLevelType w:val="multilevel"/>
    <w:tmpl w:val="5E9E2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14A245F"/>
    <w:multiLevelType w:val="hybridMultilevel"/>
    <w:tmpl w:val="16E0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33714F0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2678E"/>
    <w:multiLevelType w:val="hybridMultilevel"/>
    <w:tmpl w:val="0DF2477A"/>
    <w:lvl w:ilvl="0" w:tplc="98CEB238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23E65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E35D8"/>
    <w:multiLevelType w:val="multilevel"/>
    <w:tmpl w:val="7146E888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288"/>
      <w:lvlJc w:val="left"/>
      <w:pPr>
        <w:ind w:left="576" w:hanging="28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28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199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70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40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11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82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532" w:hanging="708"/>
      </w:pPr>
      <w:rPr>
        <w:rFonts w:cs="Times New Roman"/>
      </w:rPr>
    </w:lvl>
  </w:abstractNum>
  <w:abstractNum w:abstractNumId="33" w15:restartNumberingAfterBreak="0">
    <w:nsid w:val="3BC37725"/>
    <w:multiLevelType w:val="hybridMultilevel"/>
    <w:tmpl w:val="3EA0D824"/>
    <w:lvl w:ilvl="0" w:tplc="25627A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84642"/>
    <w:multiLevelType w:val="hybridMultilevel"/>
    <w:tmpl w:val="397EE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36B0B"/>
    <w:multiLevelType w:val="hybridMultilevel"/>
    <w:tmpl w:val="F3C2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CE7417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04710"/>
    <w:multiLevelType w:val="hybridMultilevel"/>
    <w:tmpl w:val="DEE2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22705"/>
    <w:multiLevelType w:val="hybridMultilevel"/>
    <w:tmpl w:val="22E07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50F82"/>
    <w:multiLevelType w:val="hybridMultilevel"/>
    <w:tmpl w:val="0D06F4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5DD7FCD"/>
    <w:multiLevelType w:val="hybridMultilevel"/>
    <w:tmpl w:val="C1E05BA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3C20E7"/>
    <w:multiLevelType w:val="hybridMultilevel"/>
    <w:tmpl w:val="A0B24C48"/>
    <w:lvl w:ilvl="0" w:tplc="C69A7A94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i w:val="0"/>
        <w:iCs/>
        <w:spacing w:val="-11"/>
        <w:w w:val="100"/>
        <w:lang w:val="pl-PL" w:eastAsia="en-US" w:bidi="ar-SA"/>
      </w:rPr>
    </w:lvl>
    <w:lvl w:ilvl="1" w:tplc="4CE8AD90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42" w15:restartNumberingAfterBreak="0">
    <w:nsid w:val="470B2199"/>
    <w:multiLevelType w:val="hybridMultilevel"/>
    <w:tmpl w:val="1FD227CE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E72370"/>
    <w:multiLevelType w:val="hybridMultilevel"/>
    <w:tmpl w:val="801A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C021F0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78DF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535B9"/>
    <w:multiLevelType w:val="hybridMultilevel"/>
    <w:tmpl w:val="95BE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3D41E4"/>
    <w:multiLevelType w:val="hybridMultilevel"/>
    <w:tmpl w:val="15A6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101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503DE"/>
    <w:multiLevelType w:val="hybridMultilevel"/>
    <w:tmpl w:val="3662D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56D7A"/>
    <w:multiLevelType w:val="hybridMultilevel"/>
    <w:tmpl w:val="215E62F4"/>
    <w:lvl w:ilvl="0" w:tplc="F5A679E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" w15:restartNumberingAfterBreak="0">
    <w:nsid w:val="59A26B30"/>
    <w:multiLevelType w:val="hybridMultilevel"/>
    <w:tmpl w:val="C18CB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82BAD"/>
    <w:multiLevelType w:val="multilevel"/>
    <w:tmpl w:val="403EF96E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5B646761"/>
    <w:multiLevelType w:val="hybridMultilevel"/>
    <w:tmpl w:val="65C238D4"/>
    <w:lvl w:ilvl="0" w:tplc="6D92D79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3F6CDB"/>
    <w:multiLevelType w:val="hybridMultilevel"/>
    <w:tmpl w:val="C46E2F9C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9D53C7"/>
    <w:multiLevelType w:val="hybridMultilevel"/>
    <w:tmpl w:val="6ED44494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D834F1"/>
    <w:multiLevelType w:val="hybridMultilevel"/>
    <w:tmpl w:val="7A7C6A4E"/>
    <w:lvl w:ilvl="0" w:tplc="4CA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F70A8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74D19"/>
    <w:multiLevelType w:val="hybridMultilevel"/>
    <w:tmpl w:val="F9E43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77B9A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542F0"/>
    <w:multiLevelType w:val="hybridMultilevel"/>
    <w:tmpl w:val="85C0A010"/>
    <w:lvl w:ilvl="0" w:tplc="F5A679E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75340ECC"/>
    <w:multiLevelType w:val="hybridMultilevel"/>
    <w:tmpl w:val="2DEA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65F68"/>
    <w:multiLevelType w:val="hybridMultilevel"/>
    <w:tmpl w:val="CEEE284E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DD1FE7"/>
    <w:multiLevelType w:val="hybridMultilevel"/>
    <w:tmpl w:val="33DE1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46394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8D6681"/>
    <w:multiLevelType w:val="hybridMultilevel"/>
    <w:tmpl w:val="5CDE0772"/>
    <w:lvl w:ilvl="0" w:tplc="1BD40B8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FB10966"/>
    <w:multiLevelType w:val="hybridMultilevel"/>
    <w:tmpl w:val="DB4E0114"/>
    <w:lvl w:ilvl="0" w:tplc="D02A50D0">
      <w:start w:val="1"/>
      <w:numFmt w:val="lowerLetter"/>
      <w:lvlText w:val="%1)"/>
      <w:lvlJc w:val="left"/>
      <w:pPr>
        <w:ind w:left="10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86821322">
    <w:abstractNumId w:val="32"/>
  </w:num>
  <w:num w:numId="2" w16cid:durableId="1965235114">
    <w:abstractNumId w:val="27"/>
  </w:num>
  <w:num w:numId="3" w16cid:durableId="2034306902">
    <w:abstractNumId w:val="65"/>
  </w:num>
  <w:num w:numId="4" w16cid:durableId="2025477273">
    <w:abstractNumId w:val="35"/>
  </w:num>
  <w:num w:numId="5" w16cid:durableId="1518038916">
    <w:abstractNumId w:val="28"/>
  </w:num>
  <w:num w:numId="6" w16cid:durableId="1649242514">
    <w:abstractNumId w:val="39"/>
  </w:num>
  <w:num w:numId="7" w16cid:durableId="970476127">
    <w:abstractNumId w:val="52"/>
  </w:num>
  <w:num w:numId="8" w16cid:durableId="1653755652">
    <w:abstractNumId w:val="3"/>
  </w:num>
  <w:num w:numId="9" w16cid:durableId="327825389">
    <w:abstractNumId w:val="17"/>
  </w:num>
  <w:num w:numId="10" w16cid:durableId="1239437270">
    <w:abstractNumId w:val="24"/>
  </w:num>
  <w:num w:numId="11" w16cid:durableId="44566690">
    <w:abstractNumId w:val="11"/>
  </w:num>
  <w:num w:numId="12" w16cid:durableId="1508787630">
    <w:abstractNumId w:val="47"/>
  </w:num>
  <w:num w:numId="13" w16cid:durableId="1059131923">
    <w:abstractNumId w:val="56"/>
  </w:num>
  <w:num w:numId="14" w16cid:durableId="1831362283">
    <w:abstractNumId w:val="33"/>
  </w:num>
  <w:num w:numId="15" w16cid:durableId="1552231051">
    <w:abstractNumId w:val="66"/>
  </w:num>
  <w:num w:numId="16" w16cid:durableId="1945721919">
    <w:abstractNumId w:val="12"/>
  </w:num>
  <w:num w:numId="17" w16cid:durableId="600651035">
    <w:abstractNumId w:val="18"/>
  </w:num>
  <w:num w:numId="18" w16cid:durableId="1664814956">
    <w:abstractNumId w:val="59"/>
  </w:num>
  <w:num w:numId="19" w16cid:durableId="1539396739">
    <w:abstractNumId w:val="40"/>
  </w:num>
  <w:num w:numId="20" w16cid:durableId="1676034020">
    <w:abstractNumId w:val="58"/>
  </w:num>
  <w:num w:numId="21" w16cid:durableId="1304702609">
    <w:abstractNumId w:val="9"/>
  </w:num>
  <w:num w:numId="22" w16cid:durableId="323165495">
    <w:abstractNumId w:val="22"/>
  </w:num>
  <w:num w:numId="23" w16cid:durableId="2068453906">
    <w:abstractNumId w:val="41"/>
  </w:num>
  <w:num w:numId="24" w16cid:durableId="1553686534">
    <w:abstractNumId w:val="30"/>
  </w:num>
  <w:num w:numId="25" w16cid:durableId="432163441">
    <w:abstractNumId w:val="15"/>
  </w:num>
  <w:num w:numId="26" w16cid:durableId="1117330477">
    <w:abstractNumId w:val="20"/>
  </w:num>
  <w:num w:numId="27" w16cid:durableId="1263997760">
    <w:abstractNumId w:val="37"/>
  </w:num>
  <w:num w:numId="28" w16cid:durableId="373968406">
    <w:abstractNumId w:val="54"/>
  </w:num>
  <w:num w:numId="29" w16cid:durableId="1037587246">
    <w:abstractNumId w:val="42"/>
  </w:num>
  <w:num w:numId="30" w16cid:durableId="1501236503">
    <w:abstractNumId w:val="55"/>
  </w:num>
  <w:num w:numId="31" w16cid:durableId="245696825">
    <w:abstractNumId w:val="1"/>
  </w:num>
  <w:num w:numId="32" w16cid:durableId="746346151">
    <w:abstractNumId w:val="4"/>
  </w:num>
  <w:num w:numId="33" w16cid:durableId="1075056599">
    <w:abstractNumId w:val="53"/>
  </w:num>
  <w:num w:numId="34" w16cid:durableId="1479760993">
    <w:abstractNumId w:val="25"/>
  </w:num>
  <w:num w:numId="35" w16cid:durableId="1888713461">
    <w:abstractNumId w:val="46"/>
  </w:num>
  <w:num w:numId="36" w16cid:durableId="1221399515">
    <w:abstractNumId w:val="60"/>
  </w:num>
  <w:num w:numId="37" w16cid:durableId="863591531">
    <w:abstractNumId w:val="49"/>
  </w:num>
  <w:num w:numId="38" w16cid:durableId="1356157485">
    <w:abstractNumId w:val="38"/>
  </w:num>
  <w:num w:numId="39" w16cid:durableId="1155488342">
    <w:abstractNumId w:val="6"/>
  </w:num>
  <w:num w:numId="40" w16cid:durableId="1333142606">
    <w:abstractNumId w:val="50"/>
  </w:num>
  <w:num w:numId="41" w16cid:durableId="2017415264">
    <w:abstractNumId w:val="19"/>
  </w:num>
  <w:num w:numId="42" w16cid:durableId="1011224189">
    <w:abstractNumId w:val="62"/>
  </w:num>
  <w:num w:numId="43" w16cid:durableId="1656102601">
    <w:abstractNumId w:val="43"/>
  </w:num>
  <w:num w:numId="44" w16cid:durableId="1733432521">
    <w:abstractNumId w:val="7"/>
  </w:num>
  <w:num w:numId="45" w16cid:durableId="1752776384">
    <w:abstractNumId w:val="45"/>
  </w:num>
  <w:num w:numId="46" w16cid:durableId="1693654017">
    <w:abstractNumId w:val="63"/>
  </w:num>
  <w:num w:numId="47" w16cid:durableId="2138839821">
    <w:abstractNumId w:val="13"/>
  </w:num>
  <w:num w:numId="48" w16cid:durableId="870411012">
    <w:abstractNumId w:val="57"/>
  </w:num>
  <w:num w:numId="49" w16cid:durableId="2139908276">
    <w:abstractNumId w:val="16"/>
  </w:num>
  <w:num w:numId="50" w16cid:durableId="149639339">
    <w:abstractNumId w:val="2"/>
  </w:num>
  <w:num w:numId="51" w16cid:durableId="1758361396">
    <w:abstractNumId w:val="48"/>
  </w:num>
  <w:num w:numId="52" w16cid:durableId="647708764">
    <w:abstractNumId w:val="10"/>
  </w:num>
  <w:num w:numId="53" w16cid:durableId="1064988204">
    <w:abstractNumId w:val="44"/>
  </w:num>
  <w:num w:numId="54" w16cid:durableId="908006156">
    <w:abstractNumId w:val="0"/>
  </w:num>
  <w:num w:numId="55" w16cid:durableId="1060205651">
    <w:abstractNumId w:val="23"/>
  </w:num>
  <w:num w:numId="56" w16cid:durableId="1996374832">
    <w:abstractNumId w:val="29"/>
  </w:num>
  <w:num w:numId="57" w16cid:durableId="2134789256">
    <w:abstractNumId w:val="8"/>
  </w:num>
  <w:num w:numId="58" w16cid:durableId="1540432783">
    <w:abstractNumId w:val="5"/>
  </w:num>
  <w:num w:numId="59" w16cid:durableId="1463234812">
    <w:abstractNumId w:val="36"/>
  </w:num>
  <w:num w:numId="60" w16cid:durableId="1749110097">
    <w:abstractNumId w:val="31"/>
  </w:num>
  <w:num w:numId="61" w16cid:durableId="1901165996">
    <w:abstractNumId w:val="14"/>
  </w:num>
  <w:num w:numId="62" w16cid:durableId="724062426">
    <w:abstractNumId w:val="64"/>
  </w:num>
  <w:num w:numId="63" w16cid:durableId="1986665379">
    <w:abstractNumId w:val="61"/>
  </w:num>
  <w:num w:numId="64" w16cid:durableId="1522163563">
    <w:abstractNumId w:val="51"/>
  </w:num>
  <w:num w:numId="65" w16cid:durableId="544221628">
    <w:abstractNumId w:val="34"/>
  </w:num>
  <w:num w:numId="66" w16cid:durableId="10481502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E"/>
    <w:rsid w:val="00012D5D"/>
    <w:rsid w:val="00043D66"/>
    <w:rsid w:val="000A3537"/>
    <w:rsid w:val="000D27ED"/>
    <w:rsid w:val="0014437A"/>
    <w:rsid w:val="001775E3"/>
    <w:rsid w:val="001C39FF"/>
    <w:rsid w:val="001E6C23"/>
    <w:rsid w:val="002A705D"/>
    <w:rsid w:val="003331DB"/>
    <w:rsid w:val="003D0F80"/>
    <w:rsid w:val="003F7B21"/>
    <w:rsid w:val="00417BE1"/>
    <w:rsid w:val="00420F0A"/>
    <w:rsid w:val="00443A43"/>
    <w:rsid w:val="00470E52"/>
    <w:rsid w:val="004717E7"/>
    <w:rsid w:val="004F2E7A"/>
    <w:rsid w:val="005421A1"/>
    <w:rsid w:val="005669C9"/>
    <w:rsid w:val="0058663E"/>
    <w:rsid w:val="005D182C"/>
    <w:rsid w:val="0069292D"/>
    <w:rsid w:val="006C1F57"/>
    <w:rsid w:val="007041CB"/>
    <w:rsid w:val="0079660D"/>
    <w:rsid w:val="007D4478"/>
    <w:rsid w:val="00802357"/>
    <w:rsid w:val="00806683"/>
    <w:rsid w:val="00885966"/>
    <w:rsid w:val="008A1509"/>
    <w:rsid w:val="008B2F37"/>
    <w:rsid w:val="0090152D"/>
    <w:rsid w:val="009618D4"/>
    <w:rsid w:val="009B7275"/>
    <w:rsid w:val="009F4580"/>
    <w:rsid w:val="00A349BC"/>
    <w:rsid w:val="00A47891"/>
    <w:rsid w:val="00AC500D"/>
    <w:rsid w:val="00AE5CF6"/>
    <w:rsid w:val="00AE693F"/>
    <w:rsid w:val="00B2777E"/>
    <w:rsid w:val="00B31E5E"/>
    <w:rsid w:val="00B6067C"/>
    <w:rsid w:val="00B81A17"/>
    <w:rsid w:val="00BF1EC1"/>
    <w:rsid w:val="00C86B50"/>
    <w:rsid w:val="00D0082F"/>
    <w:rsid w:val="00D2726E"/>
    <w:rsid w:val="00D560E2"/>
    <w:rsid w:val="00D60283"/>
    <w:rsid w:val="00E21BBA"/>
    <w:rsid w:val="00E5590D"/>
    <w:rsid w:val="00F4524B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F2CF"/>
  <w15:chartTrackingRefBased/>
  <w15:docId w15:val="{E60DDD68-9D8A-0D47-8421-47EDAC1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D2726E"/>
    <w:pPr>
      <w:widowControl w:val="0"/>
      <w:suppressAutoHyphens/>
      <w:autoSpaceDE w:val="0"/>
      <w:spacing w:after="0" w:line="230" w:lineRule="exact"/>
      <w:ind w:hanging="701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54">
    <w:name w:val="Font Style54"/>
    <w:rsid w:val="00D2726E"/>
    <w:rPr>
      <w:rFonts w:ascii="Times New Roman" w:hAnsi="Times New Roman" w:cs="Times New Roman"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26E"/>
    <w:pPr>
      <w:numPr>
        <w:ilvl w:val="1"/>
      </w:numPr>
      <w:spacing w:after="160"/>
    </w:pPr>
    <w:rPr>
      <w:rFonts w:eastAsia="Times New Roman" w:cs="Arial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726E"/>
    <w:rPr>
      <w:rFonts w:ascii="Calibri" w:eastAsia="Times New Roman" w:hAnsi="Calibri" w:cs="Arial"/>
      <w:color w:val="5A5A5A"/>
      <w:spacing w:val="15"/>
      <w:sz w:val="22"/>
      <w:szCs w:val="22"/>
    </w:rPr>
  </w:style>
  <w:style w:type="paragraph" w:customStyle="1" w:styleId="Akapitzlist1">
    <w:name w:val="Akapit z listą1"/>
    <w:aliases w:val="L1,Numerowanie,List Paragraph,2 heading,A_wyliczenie,K-P_odwolanie,Akapit z listą5,maz_wyliczenie,opis dzialania,normalny tekst,CW_Lista,Podsis rysunku,Akapit z listą numerowaną,Akapit z listą 1,Table of contents numbered,Nagłowek 3,lp1"/>
    <w:basedOn w:val="Normalny"/>
    <w:link w:val="AkapitzlistZnak"/>
    <w:uiPriority w:val="34"/>
    <w:qFormat/>
    <w:rsid w:val="008A1509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Jasna siatka — akcent 3 Znak"/>
    <w:link w:val="Akapitzlist1"/>
    <w:uiPriority w:val="34"/>
    <w:qFormat/>
    <w:locked/>
    <w:rsid w:val="008A1509"/>
    <w:rPr>
      <w:rFonts w:ascii="Calibri" w:eastAsia="Calibri" w:hAnsi="Calibri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802357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357"/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uiPriority w:val="99"/>
    <w:unhideWhenUsed/>
    <w:rsid w:val="00802357"/>
    <w:pPr>
      <w:widowControl w:val="0"/>
      <w:suppressAutoHyphens/>
      <w:spacing w:after="0" w:line="100" w:lineRule="atLeast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C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C2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RR PGE Akapit z listą"/>
    <w:basedOn w:val="Normalny"/>
    <w:uiPriority w:val="34"/>
    <w:qFormat/>
    <w:rsid w:val="003F7B2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39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39FF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B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275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7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8DE4-25D2-4A61-B7DC-BB67F7F6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27</Pages>
  <Words>7747</Words>
  <Characters>46483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7675</cp:lastModifiedBy>
  <cp:revision>44</cp:revision>
  <cp:lastPrinted>2024-07-16T08:40:00Z</cp:lastPrinted>
  <dcterms:created xsi:type="dcterms:W3CDTF">2023-01-27T06:22:00Z</dcterms:created>
  <dcterms:modified xsi:type="dcterms:W3CDTF">2024-07-16T08:41:00Z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2023-01-30T10:45:13Z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657e9d25-b7ad-477a-b288-426cfe8fc98b</vt:lpwstr>
  </property>
  <property fmtid="{D5CDD505-2E9C-101B-9397-08002B2CF9AE}" pid="8" name="MSIP_Label_defa4170-0d19-0005-0004-bc88714345d2_ContentBits">
    <vt:lpwstr>0</vt:lpwstr>
  </property>
</Properties>
</file>