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4BD9171A" w14:textId="45A970AF" w:rsidR="000C1460" w:rsidRPr="00FB4DD9" w:rsidRDefault="009C00B9" w:rsidP="000C1460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ED4293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„Remont drogi wojewódzkiej nr 617 od km 2+650 (2+650) do km 8+553 (8+556); od km 19+565 (19+570) do km 20+521 (20+529); od km 23+258 (23+262) do km 23+990 (23+994)”</w:t>
      </w: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597ACA6B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  <w:r w:rsidRPr="00251DEB">
        <w:rPr>
          <w:b/>
          <w:sz w:val="24"/>
          <w:szCs w:val="18"/>
        </w:rPr>
        <w:t>D - 09.01.01</w:t>
      </w:r>
    </w:p>
    <w:p w14:paraId="56B4465C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</w:p>
    <w:p w14:paraId="5CFC08F1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  <w:r w:rsidRPr="00251DEB">
        <w:rPr>
          <w:b/>
          <w:sz w:val="24"/>
          <w:szCs w:val="18"/>
        </w:rPr>
        <w:t>ZIELEŃ  DROGOWA</w:t>
      </w: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08604943" w14:textId="77777777" w:rsidR="00251DEB" w:rsidRDefault="00251DEB" w:rsidP="00251DEB">
      <w:pPr>
        <w:pBdr>
          <w:bottom w:val="single" w:sz="6" w:space="1" w:color="auto"/>
        </w:pBdr>
        <w:rPr>
          <w:sz w:val="19"/>
        </w:rPr>
      </w:pPr>
    </w:p>
    <w:p w14:paraId="70E73DA5" w14:textId="77777777" w:rsidR="00251DEB" w:rsidRDefault="00251DEB" w:rsidP="00251DEB">
      <w:pPr>
        <w:spacing w:before="240"/>
        <w:jc w:val="center"/>
        <w:rPr>
          <w:b/>
        </w:rPr>
      </w:pPr>
      <w:r>
        <w:rPr>
          <w:b/>
        </w:rPr>
        <w:t>SPIS TREŚCI</w:t>
      </w:r>
    </w:p>
    <w:p w14:paraId="7234C685" w14:textId="33804A6C" w:rsidR="00251DEB" w:rsidRDefault="00251DEB" w:rsidP="00251DEB">
      <w:pPr>
        <w:pStyle w:val="Spistreci1"/>
        <w:rPr>
          <w:noProof/>
        </w:rPr>
      </w:pPr>
      <w:r>
        <w:t xml:space="preserve">  </w:t>
      </w:r>
      <w:r>
        <w:fldChar w:fldCharType="begin"/>
      </w:r>
      <w:r>
        <w:instrText xml:space="preserve"> TOC \o "1-1" </w:instrText>
      </w:r>
      <w:r>
        <w:fldChar w:fldCharType="separate"/>
      </w:r>
      <w:r>
        <w:rPr>
          <w:noProof/>
        </w:rPr>
        <w:t>1. WSTĘP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_Toc428677173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_Toc428677173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2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6DB0C597" w14:textId="64A13637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2. MATERIAŁY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_Toc428677174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_Toc428677174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2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319913A3" w14:textId="6834C27B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3. SPRZĘT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_Toc428677175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_Toc428677175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58932FB3" w14:textId="1EEDE82C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4. TRANSPORT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_Toc428677176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_Toc428677176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2199DDEA" w14:textId="52C34E22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5. WYKONANIE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_Toc428677177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_Toc428677177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26E32576" w14:textId="7B22528F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6. KONTROLA JAKOŚCI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_Toc428677178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_Toc428677178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7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7320F655" w14:textId="4733CD05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7. OBMIAR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_Toc428677179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_Toc428677179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52970C3F" w14:textId="0B111CE2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8. ODBIÓR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_Toc428677180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_Toc428677180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07BD9FFC" w14:textId="1938F941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9. PODSTAWA PŁATNOŚCI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_Toc428677181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_Toc428677181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10AF4AE2" w14:textId="6B48D521" w:rsidR="00251DEB" w:rsidRDefault="00251DEB" w:rsidP="00251DEB">
      <w:pPr>
        <w:pStyle w:val="Spistreci1"/>
        <w:rPr>
          <w:noProof/>
        </w:rPr>
      </w:pPr>
      <w:r>
        <w:rPr>
          <w:noProof/>
        </w:rPr>
        <w:t>10. PRZEPISY ZWIĄZANE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_Toc428677182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_Toc428677182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2FD88CC1" w14:textId="77777777" w:rsidR="00251DEB" w:rsidRDefault="00251DEB" w:rsidP="00251DEB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fldChar w:fldCharType="end"/>
      </w:r>
    </w:p>
    <w:p w14:paraId="219C9AFC" w14:textId="77777777" w:rsidR="00251DEB" w:rsidRDefault="00251DEB" w:rsidP="00251DEB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14:paraId="0FF28B58" w14:textId="77777777" w:rsidR="00251DEB" w:rsidRDefault="00251DEB" w:rsidP="00251DEB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14:paraId="66D8619E" w14:textId="77777777" w:rsidR="00251DEB" w:rsidRDefault="00251DEB" w:rsidP="00251DEB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14:paraId="1625E283" w14:textId="77777777" w:rsidR="00251DEB" w:rsidRDefault="00251DEB" w:rsidP="00251DEB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251DEB" w14:paraId="14EF4AB6" w14:textId="77777777" w:rsidTr="00251DEB">
        <w:tc>
          <w:tcPr>
            <w:tcW w:w="810" w:type="dxa"/>
            <w:hideMark/>
          </w:tcPr>
          <w:p w14:paraId="466F7596" w14:textId="77777777" w:rsidR="00251DEB" w:rsidRDefault="00251DEB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3CFEC599" w14:textId="77777777" w:rsidR="00251DEB" w:rsidRDefault="00251DEB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251DEB" w14:paraId="5165009A" w14:textId="77777777" w:rsidTr="00251DEB">
        <w:tc>
          <w:tcPr>
            <w:tcW w:w="810" w:type="dxa"/>
            <w:hideMark/>
          </w:tcPr>
          <w:p w14:paraId="3B11F093" w14:textId="77777777" w:rsidR="00251DEB" w:rsidRDefault="00251DEB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3A4703AE" w14:textId="77777777" w:rsidR="00251DEB" w:rsidRDefault="00251DEB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2AD4FE58" w14:textId="77777777" w:rsidR="00251DEB" w:rsidRDefault="00251DEB" w:rsidP="00251DEB">
      <w:pPr>
        <w:tabs>
          <w:tab w:val="right" w:leader="dot" w:pos="-1985"/>
          <w:tab w:val="left" w:pos="284"/>
        </w:tabs>
        <w:rPr>
          <w:sz w:val="19"/>
        </w:rPr>
      </w:pPr>
    </w:p>
    <w:p w14:paraId="482E4D1C" w14:textId="77777777" w:rsidR="00251DEB" w:rsidRDefault="00251DEB" w:rsidP="00251DEB">
      <w:pPr>
        <w:overflowPunct/>
        <w:autoSpaceDE/>
        <w:autoSpaceDN/>
        <w:adjustRightInd/>
        <w:jc w:val="left"/>
        <w:rPr>
          <w:sz w:val="19"/>
        </w:rPr>
        <w:sectPr w:rsidR="00251DEB" w:rsidSect="00C01025">
          <w:pgSz w:w="11907" w:h="16840"/>
          <w:pgMar w:top="2835" w:right="2268" w:bottom="2835" w:left="2268" w:header="1985" w:footer="1531" w:gutter="0"/>
          <w:cols w:space="708"/>
        </w:sectPr>
      </w:pPr>
    </w:p>
    <w:p w14:paraId="33510E87" w14:textId="77777777" w:rsidR="00251DEB" w:rsidRDefault="00251DEB" w:rsidP="00251DEB">
      <w:pPr>
        <w:pStyle w:val="Nagwek1"/>
        <w:rPr>
          <w:sz w:val="20"/>
        </w:rPr>
      </w:pPr>
      <w:bookmarkStart w:id="0" w:name="_Toc404150096"/>
      <w:bookmarkStart w:id="1" w:name="_Toc416830698"/>
      <w:bookmarkStart w:id="2" w:name="_Toc428677173"/>
      <w:r>
        <w:lastRenderedPageBreak/>
        <w:t>1. WSTĘP</w:t>
      </w:r>
      <w:bookmarkEnd w:id="0"/>
      <w:bookmarkEnd w:id="1"/>
      <w:bookmarkEnd w:id="2"/>
    </w:p>
    <w:p w14:paraId="47A72556" w14:textId="77777777" w:rsidR="00251DEB" w:rsidRDefault="00251DEB" w:rsidP="00251DEB">
      <w:pPr>
        <w:pStyle w:val="Nagwek2"/>
      </w:pPr>
      <w:r>
        <w:t>1.1. Przedmiot OST</w:t>
      </w:r>
    </w:p>
    <w:p w14:paraId="72503B57" w14:textId="77777777" w:rsidR="00251DEB" w:rsidRDefault="00251DEB" w:rsidP="00251DEB">
      <w:r>
        <w:tab/>
        <w:t>Przedmiotem niniejszej ogólnej specyfikacji technicznej (OST) są wymagania dotyczące wykonania i odbioru robót związanych z założeniem i pielęgnacją zieleni drogowej.</w:t>
      </w:r>
    </w:p>
    <w:p w14:paraId="0B01766A" w14:textId="77777777" w:rsidR="00251DEB" w:rsidRDefault="00251DEB" w:rsidP="00251DEB">
      <w:pPr>
        <w:pStyle w:val="Nagwek2"/>
      </w:pPr>
      <w:r>
        <w:t>1.2. Zakres stosowania OST</w:t>
      </w:r>
    </w:p>
    <w:p w14:paraId="74D3DDC5" w14:textId="11CB31FD" w:rsidR="00251DEB" w:rsidRDefault="00251DEB" w:rsidP="00251DEB">
      <w:r>
        <w:tab/>
        <w:t>Ogólna specyfikacja techniczna (OST) stanowi obowiązującą podstawę opracowania szczegółowej specyfikacji technicznej (SST) stosowanej jako dokument przetargowy i kontraktowy przy zlecaniu i realizacji robót na drogach Wojewódzkich.</w:t>
      </w:r>
    </w:p>
    <w:p w14:paraId="7EEFB30B" w14:textId="77777777" w:rsidR="00251DEB" w:rsidRDefault="00251DEB" w:rsidP="00251DEB">
      <w:pPr>
        <w:pStyle w:val="Nagwek2"/>
      </w:pPr>
      <w:r>
        <w:t>1.3. Zakres robót objętych OST</w:t>
      </w:r>
    </w:p>
    <w:p w14:paraId="4CB49D2A" w14:textId="77777777" w:rsidR="00251DEB" w:rsidRDefault="00251DEB" w:rsidP="00251DEB">
      <w:r>
        <w:tab/>
        <w:t>Ustalenia zawarte w niniejszej specyfikacji dotyczą zasad prowadzenia robót związanych z:</w:t>
      </w:r>
    </w:p>
    <w:p w14:paraId="47FE2AF3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zakładaniem i pielęgnacją trawników na terenie płaskim i na skarpach,</w:t>
      </w:r>
    </w:p>
    <w:p w14:paraId="7CC28C2F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sadzeniem drzew i krzewów na terenie płaskim i na skarpach,</w:t>
      </w:r>
    </w:p>
    <w:p w14:paraId="4E88D418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wykonaniem kwietników.</w:t>
      </w:r>
    </w:p>
    <w:p w14:paraId="723D81A5" w14:textId="77777777" w:rsidR="00251DEB" w:rsidRDefault="00251DEB" w:rsidP="00251DEB">
      <w:pPr>
        <w:pStyle w:val="Nagwek2"/>
      </w:pPr>
      <w:r>
        <w:t>1.4. Określenia podstawowe</w:t>
      </w:r>
    </w:p>
    <w:p w14:paraId="3CA38A7B" w14:textId="77777777" w:rsidR="00251DEB" w:rsidRDefault="00251DEB" w:rsidP="00251DEB">
      <w:r>
        <w:rPr>
          <w:b/>
        </w:rPr>
        <w:t xml:space="preserve">1.4.1. </w:t>
      </w:r>
      <w:r>
        <w:t>Ziemia urodzajna - ziemia posiadająca właściwości zapewniające roślinom prawidłowy rozwój.</w:t>
      </w:r>
    </w:p>
    <w:p w14:paraId="69046E1E" w14:textId="77777777" w:rsidR="00251DEB" w:rsidRDefault="00251DEB" w:rsidP="00251DEB">
      <w:pPr>
        <w:spacing w:before="120"/>
      </w:pPr>
      <w:r>
        <w:rPr>
          <w:b/>
        </w:rPr>
        <w:t xml:space="preserve">1.4.2. </w:t>
      </w:r>
      <w:r>
        <w:t>Materiał roślinny - sadzonki drzew, krzewów, kwiatów jednorocznych i wieloletnich.</w:t>
      </w:r>
    </w:p>
    <w:p w14:paraId="6A016224" w14:textId="77777777" w:rsidR="00251DEB" w:rsidRDefault="00251DEB" w:rsidP="00251DEB">
      <w:pPr>
        <w:spacing w:before="120"/>
      </w:pPr>
      <w:r>
        <w:rPr>
          <w:b/>
        </w:rPr>
        <w:t xml:space="preserve">1.4.3. </w:t>
      </w:r>
      <w:r>
        <w:t>Bryła korzeniowa - uformowana przez szkółkowanie bryła ziemi z przerastającymi ją korzeniami rośliny.</w:t>
      </w:r>
    </w:p>
    <w:p w14:paraId="521EF8D6" w14:textId="77777777" w:rsidR="00251DEB" w:rsidRDefault="00251DEB" w:rsidP="00251DEB">
      <w:pPr>
        <w:spacing w:before="120"/>
      </w:pPr>
      <w:r>
        <w:rPr>
          <w:b/>
        </w:rPr>
        <w:t xml:space="preserve">1.4.4. </w:t>
      </w:r>
      <w:r>
        <w:t xml:space="preserve">Forma naturalna - forma drzew do </w:t>
      </w:r>
      <w:proofErr w:type="spellStart"/>
      <w:r>
        <w:t>zadrzewień</w:t>
      </w:r>
      <w:proofErr w:type="spellEnd"/>
      <w:r>
        <w:t xml:space="preserve"> zgodna z naturalnymi cechami wzrostu.</w:t>
      </w:r>
    </w:p>
    <w:p w14:paraId="093D09F4" w14:textId="77777777" w:rsidR="00251DEB" w:rsidRDefault="00251DEB" w:rsidP="00251DEB">
      <w:pPr>
        <w:spacing w:before="120"/>
      </w:pPr>
      <w:r>
        <w:rPr>
          <w:b/>
        </w:rPr>
        <w:t xml:space="preserve">1.4.5. </w:t>
      </w:r>
      <w:r>
        <w:t>Forma pienna - forma drzew i niektórych krzewów sztucznie wytworzona w szkółce z pniami o wysokości od 1,80 do 2,20 m, z wyraźnym nie przyciętym przewodnikiem i uformowaną koroną.</w:t>
      </w:r>
    </w:p>
    <w:p w14:paraId="05B391D0" w14:textId="77777777" w:rsidR="00251DEB" w:rsidRDefault="00251DEB" w:rsidP="00251DEB">
      <w:pPr>
        <w:spacing w:before="120"/>
      </w:pPr>
      <w:r>
        <w:rPr>
          <w:b/>
        </w:rPr>
        <w:t xml:space="preserve">1.4.6. </w:t>
      </w:r>
      <w:r>
        <w:t xml:space="preserve">Forma krzewiasta - forma właściwa dla krzewów lub forma drzewa utworzona w szkółce przez niskie przycięcie przewodnika celem uzyskania </w:t>
      </w:r>
      <w:proofErr w:type="spellStart"/>
      <w:r>
        <w:t>wielopędowości</w:t>
      </w:r>
      <w:proofErr w:type="spellEnd"/>
      <w:r>
        <w:t>.</w:t>
      </w:r>
    </w:p>
    <w:p w14:paraId="54ED8691" w14:textId="77777777" w:rsidR="00251DEB" w:rsidRDefault="00251DEB" w:rsidP="00251DEB">
      <w:pPr>
        <w:spacing w:before="120"/>
      </w:pPr>
      <w:r>
        <w:rPr>
          <w:b/>
        </w:rPr>
        <w:t xml:space="preserve">1.4.7. </w:t>
      </w:r>
      <w:r>
        <w:t>Pozostałe określenia podstawowe są zgodne z obowiązującymi, odpowiednimi polskimi normami i z definicjami podanymi w OST D-M-00.00.00 „Wymagania ogólne” pkt 1.4.</w:t>
      </w:r>
    </w:p>
    <w:p w14:paraId="375056BF" w14:textId="77777777" w:rsidR="00251DEB" w:rsidRDefault="00251DEB" w:rsidP="00251DEB">
      <w:pPr>
        <w:pStyle w:val="Nagwek2"/>
      </w:pPr>
      <w:r>
        <w:t>1.5. Ogólne wymagania dotyczące robót</w:t>
      </w:r>
    </w:p>
    <w:p w14:paraId="201CB0B6" w14:textId="77777777" w:rsidR="00251DEB" w:rsidRDefault="00251DEB" w:rsidP="00251DEB">
      <w:r>
        <w:tab/>
        <w:t>Ogólne wymagania dotyczące robót podano w OST D-M-00.00.00 „Wymagania ogólne” pkt 1.5.</w:t>
      </w:r>
    </w:p>
    <w:p w14:paraId="07B3E8FF" w14:textId="77777777" w:rsidR="00251DEB" w:rsidRDefault="00251DEB" w:rsidP="00251DEB">
      <w:pPr>
        <w:pStyle w:val="Nagwek1"/>
      </w:pPr>
      <w:bookmarkStart w:id="3" w:name="_Toc428243643"/>
      <w:bookmarkStart w:id="4" w:name="_Toc428323648"/>
      <w:bookmarkStart w:id="5" w:name="_Toc428677174"/>
      <w:r>
        <w:t>2. MATERIAŁY</w:t>
      </w:r>
      <w:bookmarkEnd w:id="3"/>
      <w:bookmarkEnd w:id="4"/>
      <w:bookmarkEnd w:id="5"/>
    </w:p>
    <w:p w14:paraId="1BFE3EED" w14:textId="77777777" w:rsidR="00251DEB" w:rsidRDefault="00251DEB" w:rsidP="00251DEB">
      <w:pPr>
        <w:pStyle w:val="Nagwek2"/>
      </w:pPr>
      <w:r>
        <w:t>2.1. Ogólne wymagania dotyczące materiałów</w:t>
      </w:r>
    </w:p>
    <w:p w14:paraId="03C0DE19" w14:textId="77777777" w:rsidR="00251DEB" w:rsidRDefault="00251DEB" w:rsidP="00251DEB">
      <w:pPr>
        <w:spacing w:before="120"/>
      </w:pPr>
      <w:r>
        <w:tab/>
        <w:t>Ogólne wymagania dotyczące materiałów, ich pozyskiwania i składowania, podano w  OST D-M-00.00.00 „Wymagania ogólne” pkt 2.</w:t>
      </w:r>
    </w:p>
    <w:p w14:paraId="191509F3" w14:textId="77777777" w:rsidR="00251DEB" w:rsidRDefault="00251DEB" w:rsidP="00251DEB">
      <w:pPr>
        <w:pStyle w:val="Nagwek2"/>
      </w:pPr>
      <w:r>
        <w:t>2.2. Ziemia urodzajna</w:t>
      </w:r>
    </w:p>
    <w:p w14:paraId="572B70D7" w14:textId="77777777" w:rsidR="00251DEB" w:rsidRDefault="00251DEB" w:rsidP="00251DEB">
      <w:r>
        <w:tab/>
        <w:t>Ziemia urodzajna, w zależności od miejsca pozyskania, powinna posiadać następujące charakterystyki:</w:t>
      </w:r>
    </w:p>
    <w:p w14:paraId="3894BF7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rodzima - powinna być zdjęta przed rozpoczęciem robót budowlanych i zmagazynowana w pryzmach nie przekraczających 2 m wysokości,</w:t>
      </w:r>
    </w:p>
    <w:p w14:paraId="3D8256D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pozyskana w innym miejscu i dostarczona na plac budowy - nie może być zagruzowana, przerośnięta korzeniami, zasolona lub zanieczyszczona chemicznie.</w:t>
      </w:r>
    </w:p>
    <w:p w14:paraId="4C4AD77D" w14:textId="77777777" w:rsidR="00251DEB" w:rsidRDefault="00251DEB" w:rsidP="00251DEB">
      <w:pPr>
        <w:pStyle w:val="Nagwek2"/>
      </w:pPr>
      <w:r>
        <w:t>2.3. Ziemia kompostowa</w:t>
      </w:r>
    </w:p>
    <w:p w14:paraId="6E39BEA2" w14:textId="77777777" w:rsidR="00251DEB" w:rsidRDefault="00251DEB" w:rsidP="00251DEB">
      <w:r>
        <w:tab/>
        <w:t xml:space="preserve">Do nawożenia gleby mogą być stosowane komposty, powstające w wyniku rozkładu różnych odpadków roślinnych i zwierzęcych (np. torfu, fekaliów, kory drzewnej, chwastów, </w:t>
      </w:r>
      <w:proofErr w:type="spellStart"/>
      <w:r>
        <w:t>plewów</w:t>
      </w:r>
      <w:proofErr w:type="spellEnd"/>
      <w:r>
        <w:t>), przy kompostowaniu ich na otwartym powietrzu w pryzmach, w sposób i w warunkach zapewniających utrzymanie wymaganych cech i wskaźników jakości kompostu.</w:t>
      </w:r>
    </w:p>
    <w:p w14:paraId="38534018" w14:textId="77777777" w:rsidR="00251DEB" w:rsidRDefault="00251DEB" w:rsidP="00251DEB">
      <w:r>
        <w:tab/>
        <w:t xml:space="preserve">Kompost </w:t>
      </w:r>
      <w:proofErr w:type="spellStart"/>
      <w:r>
        <w:t>fekaliowo</w:t>
      </w:r>
      <w:proofErr w:type="spellEnd"/>
      <w:r>
        <w:t>-torfowy - wyrób uzyskuje się przez kompostowanie torfu z fekaliami i ściekami bytowymi z osadników, z osiedli mieszkaniowych.</w:t>
      </w:r>
    </w:p>
    <w:p w14:paraId="6CCE9A47" w14:textId="77777777" w:rsidR="00251DEB" w:rsidRDefault="00251DEB" w:rsidP="00251DEB">
      <w:r>
        <w:tab/>
        <w:t xml:space="preserve">Kompost </w:t>
      </w:r>
      <w:proofErr w:type="spellStart"/>
      <w:r>
        <w:t>fekalowo</w:t>
      </w:r>
      <w:proofErr w:type="spellEnd"/>
      <w:r>
        <w:t>-torfowy powinien odpowiadać wymaganiom BN-73/0522-01 [5], a torf użyty jako komponent do wyrobu kompostu - PN-G-98011 [1].</w:t>
      </w:r>
    </w:p>
    <w:p w14:paraId="4D019386" w14:textId="77777777" w:rsidR="00251DEB" w:rsidRDefault="00251DEB" w:rsidP="00251DEB">
      <w:r>
        <w:lastRenderedPageBreak/>
        <w:t xml:space="preserve"> </w:t>
      </w:r>
      <w:r>
        <w:tab/>
        <w:t>Kompost z kory drzewnej - wyrób uzyskuje się przez kompostowanie kory zmieszanej z mocznikiem i osadami z oczyszczalni ścieków pocelulozowych, przez okres około 3-ch miesięcy. Kompost z kory sosnowej może być stosowany jako nawóz organiczny przy przygotowaniu gleby pod zieleń w okresie jesieni, przez zmieszanie kompostu z glebą.</w:t>
      </w:r>
    </w:p>
    <w:p w14:paraId="50854DBA" w14:textId="77777777" w:rsidR="00251DEB" w:rsidRDefault="00251DEB" w:rsidP="00251DEB">
      <w:pPr>
        <w:pStyle w:val="Nagwek2"/>
      </w:pPr>
      <w:r>
        <w:t>2.4. Materiał roślinny sadzeniowy</w:t>
      </w:r>
    </w:p>
    <w:p w14:paraId="2503AE71" w14:textId="77777777" w:rsidR="00251DEB" w:rsidRDefault="00251DEB" w:rsidP="00251DEB">
      <w:r>
        <w:rPr>
          <w:b/>
        </w:rPr>
        <w:t xml:space="preserve">2.4.1. </w:t>
      </w:r>
      <w:r>
        <w:t>Drzewa i krzewy</w:t>
      </w:r>
    </w:p>
    <w:p w14:paraId="1947DEAC" w14:textId="77777777" w:rsidR="00251DEB" w:rsidRDefault="00251DEB" w:rsidP="00251DEB">
      <w:pPr>
        <w:spacing w:before="120"/>
      </w:pPr>
      <w:r>
        <w:tab/>
        <w:t>Dostarczone sadzonki powinny być zgodne z normą PN-R-67023 [3] i PN-R-67022 [2], właściwie oznaczone, tzn. muszą mieć etykiety, na których podana jest nazwa łacińska, forma, wybór, wysokość pnia, numer normy.</w:t>
      </w:r>
    </w:p>
    <w:p w14:paraId="75363A1B" w14:textId="77777777" w:rsidR="00251DEB" w:rsidRDefault="00251DEB" w:rsidP="00251DEB">
      <w:r>
        <w:tab/>
        <w:t>Sadzonki drzew i krzewów powinny być prawidłowo uformowane z zachowaniem pokroju charakterystycznego dla gatunku i odmiany oraz posiadać następujące cechy:</w:t>
      </w:r>
    </w:p>
    <w:p w14:paraId="3C6024E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pąk szczytowy przewodnika powinien być wyraźnie uformowany,</w:t>
      </w:r>
    </w:p>
    <w:p w14:paraId="4F749EF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przyrost ostatniego roku powinien wyraźnie i prosto przedłużać przewodnik,</w:t>
      </w:r>
    </w:p>
    <w:p w14:paraId="4802420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system korzeniowy powinien być skupiony i prawidłowo rozwinięty, na korzeniach szkieletowych powinny występować liczne korzenie drobne,</w:t>
      </w:r>
    </w:p>
    <w:p w14:paraId="19AC663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 roślin sadzonych z bryłą korzeniową, np. drzew i krzewów iglastych, bryła korzeniowa powinna być prawidłowo uformowana i nie uszkodzona,</w:t>
      </w:r>
    </w:p>
    <w:p w14:paraId="05D9BA4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pędy korony u drzew i krzewów nie powinny być przycięte, chyba że jest to cięcie formujące, np. u form kulistych,</w:t>
      </w:r>
    </w:p>
    <w:p w14:paraId="0CCCD48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pędy boczne korony drzewa powinny być równomiernie rozmieszczone,</w:t>
      </w:r>
    </w:p>
    <w:p w14:paraId="2902B7A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przewodnik powinien być praktycznie prosty,</w:t>
      </w:r>
    </w:p>
    <w:p w14:paraId="684C75B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blizny na przewodniku powinny być dobrze zarośnięte,  dopuszcza się 4 niecałkowicie zarośnięte blizny na przewodniku w II wyborze, u form naturalnych drzew.</w:t>
      </w:r>
    </w:p>
    <w:p w14:paraId="584D6EA2" w14:textId="77777777" w:rsidR="00251DEB" w:rsidRDefault="00251DEB" w:rsidP="00251DEB">
      <w:r>
        <w:tab/>
        <w:t>Wady niedopuszczalne:</w:t>
      </w:r>
    </w:p>
    <w:p w14:paraId="2D9A25A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silne uszkodzenia mechaniczne roślin,</w:t>
      </w:r>
    </w:p>
    <w:p w14:paraId="0DA43C1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odrosty podkładki poniżej miejsca szczepienia,</w:t>
      </w:r>
    </w:p>
    <w:p w14:paraId="70A2C4F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ślady żerowania szkodników,</w:t>
      </w:r>
    </w:p>
    <w:p w14:paraId="2F6B9D9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oznaki chorobowe,</w:t>
      </w:r>
    </w:p>
    <w:p w14:paraId="4E8A4E0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zwiędnięcie i pomarszczenie kory na korzeniach i częściach naziemnych,</w:t>
      </w:r>
    </w:p>
    <w:p w14:paraId="2ADF382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martwice i pęknięcia kory,</w:t>
      </w:r>
    </w:p>
    <w:p w14:paraId="507A2E6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pąka szczytowego przewodnika,</w:t>
      </w:r>
    </w:p>
    <w:p w14:paraId="7A53C18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dwupędowe korony drzew formy piennej,</w:t>
      </w:r>
    </w:p>
    <w:p w14:paraId="7A34E94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lub przesuszenie bryły korzeniowej,</w:t>
      </w:r>
    </w:p>
    <w:p w14:paraId="5AE7404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złe zrośnięcie odmiany szczepionej z podkładką.</w:t>
      </w:r>
    </w:p>
    <w:p w14:paraId="7499059B" w14:textId="77777777" w:rsidR="00251DEB" w:rsidRDefault="00251DEB" w:rsidP="00251DEB">
      <w:pPr>
        <w:spacing w:before="120"/>
      </w:pPr>
      <w:r>
        <w:rPr>
          <w:b/>
        </w:rPr>
        <w:t xml:space="preserve">2.4.2. </w:t>
      </w:r>
      <w:r>
        <w:t>Rośliny kwietnikowe jednoroczne i dwuletnie</w:t>
      </w:r>
    </w:p>
    <w:p w14:paraId="2D78FF26" w14:textId="77777777" w:rsidR="00251DEB" w:rsidRDefault="00251DEB" w:rsidP="00251DEB">
      <w:pPr>
        <w:spacing w:before="120"/>
      </w:pPr>
      <w:r>
        <w:tab/>
        <w:t>Sadzonki roślin kwietnikowych powinny być zgodne z BN-76/9125-01 [6]. Dostarczone sadzonki powinny być oznaczone etykietką z nazwą łacińską.</w:t>
      </w:r>
    </w:p>
    <w:p w14:paraId="15E127C1" w14:textId="77777777" w:rsidR="00251DEB" w:rsidRDefault="00251DEB" w:rsidP="00251DEB">
      <w:r>
        <w:tab/>
        <w:t>Wymagania ogólne dla roślin kwietnikowych:</w:t>
      </w:r>
    </w:p>
    <w:p w14:paraId="79BECD8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rośliny powinny być dojrzałe technicznie, tzn. nadające się do wysadzenia, jednolite w całej partii, zdrowe i niezwiędnięte,</w:t>
      </w:r>
    </w:p>
    <w:p w14:paraId="27DEEF7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pokrój roślin, barwa kwiatów i liści powinny być charakterystyczne dla gatunku i odmiany,</w:t>
      </w:r>
    </w:p>
    <w:p w14:paraId="2E963A3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bryła korzeniowa powinna być dobrze przerośnięta korzeniami, wilgotna i nieuszkodzona.</w:t>
      </w:r>
    </w:p>
    <w:p w14:paraId="54454054" w14:textId="77777777" w:rsidR="00251DEB" w:rsidRDefault="00251DEB" w:rsidP="00251DEB">
      <w:r>
        <w:tab/>
        <w:t>Niedopuszczalne wady:</w:t>
      </w:r>
    </w:p>
    <w:p w14:paraId="7FC1AE4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zwiędnięcie liści i kwiatów,</w:t>
      </w:r>
    </w:p>
    <w:p w14:paraId="4446E85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pąków kwiatowych, łodyg, liści i korzeni,</w:t>
      </w:r>
    </w:p>
    <w:p w14:paraId="6F4C9E8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oznaki chorobowe,</w:t>
      </w:r>
    </w:p>
    <w:p w14:paraId="696ABF7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ślady żerowania szkodników.</w:t>
      </w:r>
    </w:p>
    <w:p w14:paraId="3F3F2B97" w14:textId="77777777" w:rsidR="00251DEB" w:rsidRDefault="00251DEB" w:rsidP="00251DEB">
      <w:r>
        <w:tab/>
        <w:t>Rośliny powinny być dostarczone w skrzynkach lub doniczkach.</w:t>
      </w:r>
    </w:p>
    <w:p w14:paraId="75781C04" w14:textId="77777777" w:rsidR="00251DEB" w:rsidRDefault="00251DEB" w:rsidP="00251DEB">
      <w:r>
        <w:tab/>
        <w:t>Rośliny w postaci rozsady powinny być wyjęte z ziemi na okres możliwie jak najkrótszy, najlepiej bezpośrednio przed sadzeniem.</w:t>
      </w:r>
    </w:p>
    <w:p w14:paraId="1BD7AF54" w14:textId="77777777" w:rsidR="00251DEB" w:rsidRDefault="00251DEB" w:rsidP="00251DEB">
      <w:r>
        <w:tab/>
        <w:t>Do czasu wysadzenia rośliny powinny być ocienione, osłonięte od wiatru i zabezpieczone przed wyschnięciem.</w:t>
      </w:r>
    </w:p>
    <w:p w14:paraId="3C6DF651" w14:textId="77777777" w:rsidR="00251DEB" w:rsidRDefault="00251DEB" w:rsidP="00251DEB">
      <w:pPr>
        <w:pStyle w:val="Nagwek2"/>
      </w:pPr>
      <w:r>
        <w:t>2.5. Nasiona traw</w:t>
      </w:r>
    </w:p>
    <w:p w14:paraId="618F623B" w14:textId="77777777" w:rsidR="00251DEB" w:rsidRDefault="00251DEB" w:rsidP="00251DEB">
      <w:r>
        <w:tab/>
        <w:t>Nasiona traw najczęściej występują w postaci gotowych mieszanek z nasion różnych gatunków.</w:t>
      </w:r>
    </w:p>
    <w:p w14:paraId="54B86559" w14:textId="77777777" w:rsidR="00251DEB" w:rsidRDefault="00251DEB" w:rsidP="00251DEB">
      <w:r>
        <w:tab/>
        <w:t>Gotowa mieszanka traw powinna mieć oznaczony procentowy skład gatunkowy, klasę, numer normy wg której została wyprodukowana, zdolność kiełkowania.</w:t>
      </w:r>
    </w:p>
    <w:p w14:paraId="4114E119" w14:textId="77777777" w:rsidR="00251DEB" w:rsidRDefault="00251DEB" w:rsidP="00251DEB">
      <w:pPr>
        <w:pStyle w:val="Nagwek2"/>
      </w:pPr>
      <w:r>
        <w:lastRenderedPageBreak/>
        <w:t>2.6. Nawozy mineralne</w:t>
      </w:r>
    </w:p>
    <w:p w14:paraId="590C46C9" w14:textId="77777777" w:rsidR="00251DEB" w:rsidRDefault="00251DEB" w:rsidP="00251DEB">
      <w: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14:paraId="47046A88" w14:textId="77777777" w:rsidR="00251DEB" w:rsidRDefault="00251DEB" w:rsidP="00251DEB">
      <w:pPr>
        <w:pStyle w:val="Nagwek1"/>
      </w:pPr>
      <w:bookmarkStart w:id="6" w:name="_Toc428677175"/>
      <w:r>
        <w:t>3. sprzęt</w:t>
      </w:r>
      <w:bookmarkEnd w:id="6"/>
    </w:p>
    <w:p w14:paraId="0F77B143" w14:textId="77777777" w:rsidR="00251DEB" w:rsidRDefault="00251DEB" w:rsidP="00251DEB">
      <w:pPr>
        <w:pStyle w:val="Nagwek2"/>
      </w:pPr>
      <w:r>
        <w:t>3.1. Ogólne wymagania dotyczące sprzętu</w:t>
      </w:r>
    </w:p>
    <w:p w14:paraId="7DD8003F" w14:textId="77777777" w:rsidR="00251DEB" w:rsidRDefault="00251DEB" w:rsidP="00251DEB">
      <w:r>
        <w:tab/>
        <w:t>Ogólne wymagania dotyczące sprzętu podano w OST D-M-00.00.00 „Wymagania ogólne” pkt 3.</w:t>
      </w:r>
    </w:p>
    <w:p w14:paraId="628E77D5" w14:textId="77777777" w:rsidR="00251DEB" w:rsidRDefault="00251DEB" w:rsidP="00251DEB">
      <w:pPr>
        <w:pStyle w:val="Nagwek2"/>
      </w:pPr>
      <w:r>
        <w:t>3.2. Sprzęt stosowany do wykonania zieleni drogowej</w:t>
      </w:r>
    </w:p>
    <w:p w14:paraId="0E980577" w14:textId="77777777" w:rsidR="00251DEB" w:rsidRDefault="00251DEB" w:rsidP="00251DEB">
      <w:r>
        <w:tab/>
        <w:t>Wykonawca przystępujący do wykonania zieleni drogowej powinien wykazać się możliwością korzystania z następującego sprzętu:</w:t>
      </w:r>
    </w:p>
    <w:p w14:paraId="79166CF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glebogryzarek, pługów, kultywatorów, bron do uprawy gleby,</w:t>
      </w:r>
    </w:p>
    <w:p w14:paraId="6C5F053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wału kolczatki oraz wału gładkiego do zakładania trawników,</w:t>
      </w:r>
    </w:p>
    <w:p w14:paraId="1456EAF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kosiarki mechanicznej do pielęgnacji trawników,</w:t>
      </w:r>
    </w:p>
    <w:p w14:paraId="6580C83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sprzętu do pozyskiwania ziemi urodzajnej (np. spycharki gąsiennicowej, koparki),</w:t>
      </w:r>
    </w:p>
    <w:p w14:paraId="188CDE10" w14:textId="77777777" w:rsidR="00251DEB" w:rsidRDefault="00251DEB" w:rsidP="00251DEB">
      <w:r>
        <w:t xml:space="preserve">a ponadto do pielęgnacji </w:t>
      </w:r>
      <w:proofErr w:type="spellStart"/>
      <w:r>
        <w:t>zadrzewień</w:t>
      </w:r>
      <w:proofErr w:type="spellEnd"/>
      <w:r>
        <w:t>:</w:t>
      </w:r>
    </w:p>
    <w:p w14:paraId="6F2FD29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pił mechanicznych i ręcznych,</w:t>
      </w:r>
    </w:p>
    <w:p w14:paraId="18AFEA3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drabin,</w:t>
      </w:r>
    </w:p>
    <w:p w14:paraId="2FB817C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podnośników hydraulicznych.</w:t>
      </w:r>
    </w:p>
    <w:p w14:paraId="44749C5C" w14:textId="77777777" w:rsidR="00251DEB" w:rsidRDefault="00251DEB" w:rsidP="00251DEB">
      <w:pPr>
        <w:pStyle w:val="Nagwek1"/>
      </w:pPr>
      <w:bookmarkStart w:id="7" w:name="_Toc428677176"/>
      <w:r>
        <w:t>4. transport</w:t>
      </w:r>
      <w:bookmarkEnd w:id="7"/>
    </w:p>
    <w:p w14:paraId="489F4D50" w14:textId="77777777" w:rsidR="00251DEB" w:rsidRDefault="00251DEB" w:rsidP="00251DEB">
      <w:pPr>
        <w:pStyle w:val="Nagwek2"/>
      </w:pPr>
      <w:r>
        <w:t>4.1. Ogólne wymagania dotyczące transportu</w:t>
      </w:r>
    </w:p>
    <w:p w14:paraId="2265D260" w14:textId="77777777" w:rsidR="00251DEB" w:rsidRDefault="00251DEB" w:rsidP="00251DEB">
      <w:pPr>
        <w:pStyle w:val="Nagwek2"/>
        <w:rPr>
          <w:b w:val="0"/>
        </w:rPr>
      </w:pPr>
      <w:r>
        <w:rPr>
          <w:b w:val="0"/>
        </w:rPr>
        <w:tab/>
        <w:t>Ogólne wymagania dotyczące transportu podano w OST D-M-00.00.00 „Wymagania ogólne” pkt 4.</w:t>
      </w:r>
    </w:p>
    <w:p w14:paraId="37447E53" w14:textId="77777777" w:rsidR="00251DEB" w:rsidRDefault="00251DEB" w:rsidP="00251DEB">
      <w:pPr>
        <w:pStyle w:val="Nagwek2"/>
      </w:pPr>
      <w:r>
        <w:t xml:space="preserve">4.2. Transport materiałów do wykonania </w:t>
      </w:r>
      <w:proofErr w:type="spellStart"/>
      <w:r>
        <w:t>nasadzeń</w:t>
      </w:r>
      <w:proofErr w:type="spellEnd"/>
    </w:p>
    <w:p w14:paraId="59AEFAA3" w14:textId="77777777" w:rsidR="00251DEB" w:rsidRDefault="00251DEB" w:rsidP="00251DEB">
      <w:r>
        <w:tab/>
        <w:t>Transport materiałów do zieleni drogowej może być dowolny pod warunkiem, że nie uszkodzi, ani też nie pogorszy jakości transportowanych materiałów.</w:t>
      </w:r>
    </w:p>
    <w:p w14:paraId="28D219CE" w14:textId="77777777" w:rsidR="00251DEB" w:rsidRDefault="00251DEB" w:rsidP="00251DEB">
      <w:r>
        <w:tab/>
        <w:t>W czasie transportu drzewa i krzewy muszą być zabezpieczone przed uszkodzeniem bryły korzeniowej lub korzeni i pędów. Rośliny z bryłą korzeniową muszą mieć opakowane bryły korzeniowe lub być w pojemnikach.</w:t>
      </w:r>
    </w:p>
    <w:p w14:paraId="1F34BE78" w14:textId="77777777" w:rsidR="00251DEB" w:rsidRDefault="00251DEB" w:rsidP="00251DEB">
      <w:r>
        <w:tab/>
        <w:t>Drzewa i krzewy mogą być przewożone wszystkimi środkami transportowymi. W czasie transportu należy zabezpieczyć je przed wyschnięciem i przemarznięciem. Drzewa i krzewy po dostarczeniu na miejsce przeznaczenia powinny być natychmiast sadzone. Jeśli jest to niemożliwe, należy je zadołować w miejscu ocienionym i nieprzewiewnym, a w razie suszy podlewać.</w:t>
      </w:r>
    </w:p>
    <w:p w14:paraId="457BB1C6" w14:textId="77777777" w:rsidR="00251DEB" w:rsidRDefault="00251DEB" w:rsidP="00251DEB">
      <w:pPr>
        <w:pStyle w:val="Nagwek2"/>
      </w:pPr>
      <w:r>
        <w:t>4.3. Transport roślin kwietnikowych</w:t>
      </w:r>
    </w:p>
    <w:p w14:paraId="355FCAE7" w14:textId="77777777" w:rsidR="00251DEB" w:rsidRDefault="00251DEB" w:rsidP="00251DEB">
      <w:r>
        <w:tab/>
        <w:t>Rośliny przygotowane do wysyłki po wyjęciu z ziemi należy przechowywać w miejscach osłoniętych i zacienionych. W przypadku niewysyłania roślin w ciągu kilku godzin od wyjęcia z ziemi, należy je spryskać wodą (pędy roślin pakowanych nie powinny być jednak mokre, aby uniknąć zaparzenia).</w:t>
      </w:r>
    </w:p>
    <w:p w14:paraId="36F7CED1" w14:textId="77777777" w:rsidR="00251DEB" w:rsidRDefault="00251DEB" w:rsidP="00251DEB">
      <w:r>
        <w:tab/>
        <w:t>Rośliny należy przewozić w warunkach zabezpieczających je przed wstrząsami, uszkodzeniami i wyschnięciem. Przy przesyłaniu na dalsze odległości, rośliny należy przewozić szybkimi środkami transportowymi, zakrytymi.</w:t>
      </w:r>
    </w:p>
    <w:p w14:paraId="5BC60C07" w14:textId="77777777" w:rsidR="00251DEB" w:rsidRDefault="00251DEB" w:rsidP="00251DEB">
      <w:r>
        <w:tab/>
        <w:t>W okresie wysokich temperatur przewóz powinien być w miarę możliwości dokonywany nocą.</w:t>
      </w:r>
    </w:p>
    <w:p w14:paraId="57C85C28" w14:textId="77777777" w:rsidR="00251DEB" w:rsidRDefault="00251DEB" w:rsidP="00251DEB">
      <w:pPr>
        <w:pStyle w:val="Nagwek1"/>
      </w:pPr>
      <w:bookmarkStart w:id="8" w:name="_Toc428677177"/>
      <w:r>
        <w:t>5. wykonanie robót</w:t>
      </w:r>
      <w:bookmarkEnd w:id="8"/>
    </w:p>
    <w:p w14:paraId="3C844EC9" w14:textId="77777777" w:rsidR="00251DEB" w:rsidRDefault="00251DEB" w:rsidP="00251DEB">
      <w:pPr>
        <w:pStyle w:val="Nagwek2"/>
      </w:pPr>
      <w:r>
        <w:t>5.1. Ogólne zasady wykonania robót</w:t>
      </w:r>
    </w:p>
    <w:p w14:paraId="3ACF5035" w14:textId="77777777" w:rsidR="00251DEB" w:rsidRDefault="00251DEB" w:rsidP="00251DEB">
      <w:pPr>
        <w:pStyle w:val="Nagwek2"/>
        <w:rPr>
          <w:b w:val="0"/>
        </w:rPr>
      </w:pPr>
      <w:r>
        <w:rPr>
          <w:b w:val="0"/>
        </w:rPr>
        <w:tab/>
        <w:t>Ogólne zasady wykonania robót podano w OST D-M-00.00.00 „Wymagania ogólne” pkt 5.</w:t>
      </w:r>
    </w:p>
    <w:p w14:paraId="3E44DD44" w14:textId="77777777" w:rsidR="00251DEB" w:rsidRDefault="00251DEB" w:rsidP="00251DEB">
      <w:pPr>
        <w:pStyle w:val="Nagwek2"/>
      </w:pPr>
      <w:r>
        <w:t>5.2. Trawniki</w:t>
      </w:r>
    </w:p>
    <w:p w14:paraId="72E955A3" w14:textId="77777777" w:rsidR="00251DEB" w:rsidRDefault="00251DEB" w:rsidP="00251DEB">
      <w:r>
        <w:rPr>
          <w:b/>
        </w:rPr>
        <w:t xml:space="preserve">5.2.1. </w:t>
      </w:r>
      <w:r>
        <w:t>Wymagania dotyczące wykonania trawników</w:t>
      </w:r>
    </w:p>
    <w:p w14:paraId="7C87498B" w14:textId="77777777" w:rsidR="00251DEB" w:rsidRDefault="00251DEB" w:rsidP="00251DEB">
      <w:pPr>
        <w:spacing w:before="120"/>
      </w:pPr>
      <w:r>
        <w:tab/>
        <w:t>Wymagania dotyczące wykonania robót związanych z trawnikami są następujące:</w:t>
      </w:r>
    </w:p>
    <w:p w14:paraId="6D1D591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teren pod trawniki musi być oczyszczony z gruzu i zanieczyszczeń,</w:t>
      </w:r>
    </w:p>
    <w:p w14:paraId="19EFFAD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przy wymianie gruntu rodzimego na ziemię urodzajną teren powinien być obniżony w stosunku do gazonów lub krawężników o ok. 15 cm - jest to miejsce na ziemię urodzajną (ok. 10 cm) i kompost (ok. 2 do 3 cm),</w:t>
      </w:r>
    </w:p>
    <w:p w14:paraId="2675B23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zakładaniu trawników na gruncie rodzimym krawężnik powinien znajdować się             2 do 3 cm nad terenem,</w:t>
      </w:r>
    </w:p>
    <w:p w14:paraId="0C439C3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teren powinien być wyrównany i splantowany,</w:t>
      </w:r>
    </w:p>
    <w:p w14:paraId="18CD8DF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urodzajna powinna być rozścielona równą warstwą i wymieszana z kompostem, nawozami mineralnymi oraz starannie wyrównana,</w:t>
      </w:r>
    </w:p>
    <w:p w14:paraId="20CC840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przed siewem nasion trawy ziemię należy wałować wałem gładkim, a potem wałem - kolczatką lub zagrabić,</w:t>
      </w:r>
    </w:p>
    <w:p w14:paraId="60F253C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siew powinien być dokonany w dni bezwietrzne,</w:t>
      </w:r>
    </w:p>
    <w:p w14:paraId="4B8461C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okres siania - najlepszy okres wiosenny, najpóźniej do połowy września,</w:t>
      </w:r>
    </w:p>
    <w:p w14:paraId="30A774B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 terenie płaskim nasiona traw wysiewane są w ilości od 1 do 4 kg na 100 m</w:t>
      </w:r>
      <w:r>
        <w:rPr>
          <w:vertAlign w:val="superscript"/>
        </w:rPr>
        <w:t>2</w:t>
      </w:r>
      <w:r>
        <w:t>, chyba że SST przewiduje inaczej,</w:t>
      </w:r>
    </w:p>
    <w:p w14:paraId="233497F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 skarpach nasiona traw wysiewane są w ilości 4 kg na 100 m</w:t>
      </w:r>
      <w:r>
        <w:rPr>
          <w:vertAlign w:val="superscript"/>
        </w:rPr>
        <w:t>2</w:t>
      </w:r>
      <w:r>
        <w:t>, chyba że SST przewiduje inaczej,</w:t>
      </w:r>
    </w:p>
    <w:p w14:paraId="33B7E87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przykrycie nasion - przez przemieszanie z ziemią grabiami lub wałem kolczatką,</w:t>
      </w:r>
    </w:p>
    <w:p w14:paraId="315E7E2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14:paraId="111AF60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mieszanka nasion trawnikowych może być gotowa lub wykonana wg składu podanego w SST.</w:t>
      </w:r>
    </w:p>
    <w:p w14:paraId="525D9CDF" w14:textId="77777777" w:rsidR="00251DEB" w:rsidRDefault="00251DEB" w:rsidP="00251DEB">
      <w:pPr>
        <w:spacing w:before="120"/>
      </w:pPr>
      <w:r>
        <w:rPr>
          <w:b/>
        </w:rPr>
        <w:t xml:space="preserve">5.2.2. </w:t>
      </w:r>
      <w:r>
        <w:t>Pielęgnacja trawników</w:t>
      </w:r>
    </w:p>
    <w:p w14:paraId="6C57FC8A" w14:textId="77777777" w:rsidR="00251DEB" w:rsidRDefault="00251DEB" w:rsidP="00251DEB">
      <w:pPr>
        <w:spacing w:before="120"/>
      </w:pPr>
      <w:r>
        <w:tab/>
        <w:t>Najważniejszym zabiegiem w pielęgnacji trawników jest koszenie:</w:t>
      </w:r>
    </w:p>
    <w:p w14:paraId="068018B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pierwsze koszenie powinno być przeprowadzone, gdy trawa osiągnie wysokość około  10 cm,</w:t>
      </w:r>
    </w:p>
    <w:p w14:paraId="7B40212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następne koszenia powinny się odbywać w takich odstępach czasu, aby wysokość trawy przed kolejnym koszeniem nie przekraczała wysokości 10 do 12 cm,</w:t>
      </w:r>
    </w:p>
    <w:p w14:paraId="6643DF3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ostatnie, przedzimowe koszenie trawników powinno być wykonane z 1-miesięcznym wyprzedzeniem spodziewanego nastania mrozów (dla warunków klimatycznych Polski można przyjąć pierwszą połowę października),</w:t>
      </w:r>
    </w:p>
    <w:p w14:paraId="54D7B82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koszenia trawników w całym okresie pielęgnacji powinny się odbywać często i w regularnych odstępach czasu, przy czym częstość koszenia i wysokość cięcia, należy uzależniać od gatunku wysianej trawy,</w:t>
      </w:r>
    </w:p>
    <w:p w14:paraId="72C12C6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chwasty trwałe w pierwszym okresie należy usuwać ręcznie; środki chwastobójcze o selektywnym działaniu należy stosować z dużą ostrożnością i dopiero po okresie                  6 miesięcy od założenia trawnika.</w:t>
      </w:r>
    </w:p>
    <w:p w14:paraId="77D04825" w14:textId="77777777" w:rsidR="00251DEB" w:rsidRDefault="00251DEB" w:rsidP="00251DEB">
      <w:r>
        <w:tab/>
        <w:t>Trawniki wymagają nawożenia mineralnego - około 3 kg NPK na 1 ar w ciągu roku. Mieszanki nawozów należy przygotowywać tak, aby trawom zapewnić składniki wymagane w poszczególnych porach roku:</w:t>
      </w:r>
    </w:p>
    <w:p w14:paraId="0C6CBB9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wiosną, trawnik wymaga mieszanki z przewagą azotu,</w:t>
      </w:r>
    </w:p>
    <w:p w14:paraId="426544F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 połowy lata należy ograniczyć azot, zwiększając dawki potasu i fosforu,</w:t>
      </w:r>
    </w:p>
    <w:p w14:paraId="421422B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ostatnie nawożenie nie powinno zawierać azotu, lecz tylko fosfor i potas.</w:t>
      </w:r>
    </w:p>
    <w:p w14:paraId="19844536" w14:textId="77777777" w:rsidR="00251DEB" w:rsidRDefault="00251DEB" w:rsidP="00251DEB">
      <w:pPr>
        <w:pStyle w:val="Nagwek2"/>
      </w:pPr>
      <w:r>
        <w:t>5.3. Drzewa i krzewy</w:t>
      </w:r>
    </w:p>
    <w:p w14:paraId="025FD8BA" w14:textId="77777777" w:rsidR="00251DEB" w:rsidRDefault="00251DEB" w:rsidP="00251DEB">
      <w:r>
        <w:rPr>
          <w:b/>
        </w:rPr>
        <w:t xml:space="preserve">5.3.1. </w:t>
      </w:r>
      <w:r>
        <w:t xml:space="preserve"> Wymagania dotyczące sadzenia drzew i krzewów</w:t>
      </w:r>
    </w:p>
    <w:p w14:paraId="3209FC36" w14:textId="77777777" w:rsidR="00251DEB" w:rsidRDefault="00251DEB" w:rsidP="00251DEB">
      <w:pPr>
        <w:spacing w:before="120"/>
      </w:pPr>
      <w:r>
        <w:tab/>
        <w:t>Wymagania dotyczące sadzenia drzew i krzewów są następujące:</w:t>
      </w:r>
    </w:p>
    <w:p w14:paraId="441D76A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pora sadzenia - jesień lub wiosna,</w:t>
      </w:r>
    </w:p>
    <w:p w14:paraId="395D45F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miejsce sadzenia - powinno być wyznaczone w terenie, zgodnie z dokumentacją projektową,</w:t>
      </w:r>
    </w:p>
    <w:p w14:paraId="4A5142F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dołki pod drzewa i krzewy powinny mieć wielkość wskazaną w dokumentacji projektowej i zaprawione ziemią urodzajną,</w:t>
      </w:r>
    </w:p>
    <w:p w14:paraId="2A8390D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roślina w miejscu sadzenia powinna znaleźć się do 5 cm głębiej jak rosła w szkółce. Zbyt głębokie lub płytkie sadzenie utrudnia prawidłowy rozwój rośliny,</w:t>
      </w:r>
    </w:p>
    <w:p w14:paraId="14596DE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korzenie złamane i uszkodzone należy przed sadzeniem przyciąć,</w:t>
      </w:r>
    </w:p>
    <w:p w14:paraId="45D9841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sadzeniu drzew formy piennej należy przed sadzeniem wbić w dno dołu drewniany palik,</w:t>
      </w:r>
    </w:p>
    <w:p w14:paraId="44AE46E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korzenie roślin zasypywać sypką ziemią, a następnie prawidłowo ubić, uformować miskę i podlać,</w:t>
      </w:r>
    </w:p>
    <w:p w14:paraId="6CE28A6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drzewa formy piennej należy przywiązać do palika tuż pod koroną,</w:t>
      </w:r>
    </w:p>
    <w:p w14:paraId="49E512C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wysokość palika wbitego w grunt powinna być równa wysokości pnia posadzonego drzewa,</w:t>
      </w:r>
    </w:p>
    <w:p w14:paraId="740EF38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palik powinien być umieszczony od strony najczęściej wiejących wiatrów.</w:t>
      </w:r>
    </w:p>
    <w:p w14:paraId="7CA24116" w14:textId="77777777" w:rsidR="00251DEB" w:rsidRDefault="00251DEB" w:rsidP="00251DEB">
      <w:pPr>
        <w:spacing w:before="120"/>
      </w:pPr>
      <w:r>
        <w:rPr>
          <w:b/>
        </w:rPr>
        <w:t xml:space="preserve">5.3.2. </w:t>
      </w:r>
      <w:r>
        <w:t>Pielęgnacja po posadzeniu</w:t>
      </w:r>
    </w:p>
    <w:p w14:paraId="77A7D350" w14:textId="77777777" w:rsidR="00251DEB" w:rsidRDefault="00251DEB" w:rsidP="00251DEB">
      <w:pPr>
        <w:spacing w:before="120"/>
      </w:pPr>
      <w:r>
        <w:tab/>
        <w:t>Pielęgnacja w okresie gwarancyjnym (w ciągu roku po posadzeniu) polega na:</w:t>
      </w:r>
    </w:p>
    <w:p w14:paraId="7C629AA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podlewaniu,</w:t>
      </w:r>
    </w:p>
    <w:p w14:paraId="6DD4A70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odchwaszczaniu,</w:t>
      </w:r>
    </w:p>
    <w:p w14:paraId="1217A83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nawożeniu,</w:t>
      </w:r>
    </w:p>
    <w:p w14:paraId="309CC0D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usuwaniu odrostów korzeniowych,</w:t>
      </w:r>
    </w:p>
    <w:p w14:paraId="089DB0F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poprawianiu misek,</w:t>
      </w:r>
    </w:p>
    <w:p w14:paraId="249A1566" w14:textId="77777777" w:rsidR="00251DEB" w:rsidRDefault="00251DEB" w:rsidP="00251DEB">
      <w:pPr>
        <w:numPr>
          <w:ilvl w:val="0"/>
          <w:numId w:val="5"/>
        </w:numPr>
        <w:textAlignment w:val="auto"/>
      </w:pPr>
      <w:proofErr w:type="spellStart"/>
      <w:r>
        <w:t>okopczykowaniu</w:t>
      </w:r>
      <w:proofErr w:type="spellEnd"/>
      <w:r>
        <w:t xml:space="preserve"> drzew i krzewów jesienią,</w:t>
      </w:r>
    </w:p>
    <w:p w14:paraId="4633A99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rozgarnięciu kopczyków wiosną i uformowaniu misek,</w:t>
      </w:r>
    </w:p>
    <w:p w14:paraId="46FE074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wymianie uschniętych i uszkodzonych drzew i krzewów,</w:t>
      </w:r>
    </w:p>
    <w:p w14:paraId="1A693D0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wymianie zniszczonych palików i wiązadeł,</w:t>
      </w:r>
    </w:p>
    <w:p w14:paraId="5257FFE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przycięciu złamanych, chorych lub krzyżujących się gałęzi (cięcia pielęgnacyjne                    i formujące).</w:t>
      </w:r>
    </w:p>
    <w:p w14:paraId="15011524" w14:textId="77777777" w:rsidR="00251DEB" w:rsidRDefault="00251DEB" w:rsidP="00251DEB">
      <w:pPr>
        <w:spacing w:before="120"/>
      </w:pPr>
      <w:r>
        <w:rPr>
          <w:b/>
        </w:rPr>
        <w:t xml:space="preserve">5.3.3. </w:t>
      </w:r>
      <w:r>
        <w:t>Pielęgnacja istniejących (starszych) drzew i krzewów</w:t>
      </w:r>
    </w:p>
    <w:p w14:paraId="6594BFD9" w14:textId="77777777" w:rsidR="00251DEB" w:rsidRDefault="00251DEB" w:rsidP="00251DEB">
      <w:pPr>
        <w:spacing w:before="120"/>
      </w:pPr>
      <w:r>
        <w:tab/>
        <w:t>Najczęściej stosowanym zabiegiem w pielęgnacji drzew i krzewów jest cięcie, które powinno uwzględniać cechy poszczególnych gatunków roślin, a mianowicie:</w:t>
      </w:r>
    </w:p>
    <w:p w14:paraId="1690C36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sposób wzrostu,</w:t>
      </w:r>
    </w:p>
    <w:p w14:paraId="4AA4D22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rozgałęzienie i zagęszczenie gałęzi,</w:t>
      </w:r>
    </w:p>
    <w:p w14:paraId="30201C6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konstrukcję korony.</w:t>
      </w:r>
    </w:p>
    <w:p w14:paraId="5AEE989F" w14:textId="77777777" w:rsidR="00251DEB" w:rsidRDefault="00251DEB" w:rsidP="00251DEB">
      <w:r>
        <w:tab/>
        <w:t>Projektując cięcia zmierzające do usunięcia znacznej części gałęzi lub konarów, należy unikać ich jako jednorazowego zabiegu. Cięcie takie lepiej przeprowadzić stopniowo, przez 2 do 3 lat.</w:t>
      </w:r>
    </w:p>
    <w:p w14:paraId="0E61F99C" w14:textId="77777777" w:rsidR="00251DEB" w:rsidRDefault="00251DEB" w:rsidP="00251DEB">
      <w:r>
        <w:tab/>
        <w:t>W zależności od określonego celu, stosuje się następujące rodzaje cięcia:</w:t>
      </w:r>
    </w:p>
    <w:p w14:paraId="5FB19416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drzew dla zapewnienia bezpieczeństwa pojazdów, przechodniów lub mieszkańców, drzew rosnących na koronie dróg i ulic oraz w pobliżu budynków mieszkalnych. Dla uniknięcia kolizji z pojazdami usuwa się gałęzie zwisające poniżej 4,50 m nad jezdnię dróg i poniżej 2,20 m nad chodnikami;</w:t>
      </w:r>
    </w:p>
    <w:p w14:paraId="3A8AF598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krzewów lub gałęzi drzew ograniczających widoczność na skrzyżowaniach dróg;</w:t>
      </w:r>
    </w:p>
    <w:p w14:paraId="7FFCADBE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drzew i krzewów przesadzonych dla doprowadzenia do równowagi między zmniejszonym systemem korzeniowym a koroną, co może mieć również miejsce przy naruszeniu systemu korzeniowego w trakcie prowadzenia robót ziemnych. Usuwa się wtedy - w zależności od stopnia zmniejszenia systemu korzeniowego od 20 do 50% gałęzi;</w:t>
      </w:r>
    </w:p>
    <w:p w14:paraId="1BA256F3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odmładzające krzewów, których gałęzie wykazują małą żywotność, powodują niepożądane zagęszczenie, zbyt duże rozmiary krzewu. Zabieg odmładzania można przeprowadzać na krzewach rosnących w warunkach normalnego oświetlenia, z odpowiednim nawożeniem i podlewaniem;</w:t>
      </w:r>
    </w:p>
    <w:p w14:paraId="3DEE64BF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sanitarne, zapobiegające rozprzestrzenianiu czynnika chorobotwórczego, poprzez usuwanie gałęzi porażonych przez chorobę lub martwych;</w:t>
      </w:r>
    </w:p>
    <w:p w14:paraId="7D9BBD43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żywopłotów powinny być intensywne od pierwszych lat po posadzeniu. Cięcie po posadzeniu powinno być możliwie krótkie i wykonywane na każdym krzewie osobno, dopiero w następnych latach po uzyskaniu zagęszczenia pędów, cięcia dokonuje się w określonej płaszczyźnie. Najczęściej stosowane są płaskie cięcia górnej powierzchni żywopłotu.</w:t>
      </w:r>
    </w:p>
    <w:p w14:paraId="5AB8B74A" w14:textId="77777777" w:rsidR="00251DEB" w:rsidRDefault="00251DEB" w:rsidP="00251DEB">
      <w:pPr>
        <w:spacing w:before="120"/>
      </w:pPr>
      <w:r>
        <w:rPr>
          <w:b/>
        </w:rPr>
        <w:t xml:space="preserve">5.3.4. </w:t>
      </w:r>
      <w:r>
        <w:t>Przesadzanie drzew starszych</w:t>
      </w:r>
    </w:p>
    <w:p w14:paraId="7B5C66C6" w14:textId="77777777" w:rsidR="00251DEB" w:rsidRDefault="00251DEB" w:rsidP="00251DEB">
      <w:pPr>
        <w:spacing w:before="120"/>
      </w:pPr>
      <w:r>
        <w:tab/>
        <w:t>Konieczność przesadzania drzew starszych (istniejących) wynika najczęściej tam, gdzie prowadzone są roboty modernizacyjne dróg i ulic.</w:t>
      </w:r>
    </w:p>
    <w:p w14:paraId="22DFB26B" w14:textId="77777777" w:rsidR="00251DEB" w:rsidRDefault="00251DEB" w:rsidP="00251DEB">
      <w:r>
        <w:tab/>
        <w:t>Warunki przesadzania drzew starszych powinny być określone w SST                            i uwzględniać:</w:t>
      </w:r>
    </w:p>
    <w:p w14:paraId="7ACC69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gatunek drzewa,</w:t>
      </w:r>
    </w:p>
    <w:p w14:paraId="0EF230D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wiek i rozmiary drzewa,</w:t>
      </w:r>
    </w:p>
    <w:p w14:paraId="7C48298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przewidywaną masę drzewa i ziemi tworzącej bryłę korzeniową,</w:t>
      </w:r>
    </w:p>
    <w:p w14:paraId="776E0B3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warunki transportu przesadzanych drzew,</w:t>
      </w:r>
    </w:p>
    <w:p w14:paraId="53B0270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warunki pielęgnacji po przesadzeniu.</w:t>
      </w:r>
    </w:p>
    <w:p w14:paraId="27D6E5E1" w14:textId="77777777" w:rsidR="00251DEB" w:rsidRDefault="00251DEB" w:rsidP="00251DEB">
      <w:r>
        <w:tab/>
        <w:t>Przesadzanie drzew starszych powinno się zlecać wykwalifikowanej firmie.</w:t>
      </w:r>
    </w:p>
    <w:p w14:paraId="7A3DBF81" w14:textId="77777777" w:rsidR="00251DEB" w:rsidRDefault="00251DEB" w:rsidP="00251DEB">
      <w:pPr>
        <w:spacing w:before="120"/>
      </w:pPr>
      <w:r>
        <w:rPr>
          <w:b/>
        </w:rPr>
        <w:t xml:space="preserve">5.3.5. </w:t>
      </w:r>
      <w:r>
        <w:t>Pielęgnacja drzew starszych po przesadzeniu</w:t>
      </w:r>
    </w:p>
    <w:p w14:paraId="2DE89EBE" w14:textId="77777777" w:rsidR="00251DEB" w:rsidRDefault="00251DEB" w:rsidP="00251DEB">
      <w:pPr>
        <w:spacing w:before="120"/>
      </w:pPr>
      <w:r>
        <w:tab/>
        <w:t>Pielęgnacja polega na następujących zabiegach:</w:t>
      </w:r>
    </w:p>
    <w:p w14:paraId="501EA1A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uzupełnieniu strat wody przez staranne podlewanie, nie dopuszczając jednak do nadmiernego nawilgocenia, zwłaszcza na glebach ciężkich (grunty spoiste). Nie stosuje się podlewania w czasie chłodnej i wilgotnej pogody,</w:t>
      </w:r>
    </w:p>
    <w:p w14:paraId="422BB00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ograniczeniu strat wody przez duże drzewa w czasie nagrzewania się pnia i konarów oraz działania wiatrów, poprzez stosowanie owijania pni i konarów (np. papierem lub tkaninami) lub spryskiwania kory pnia i konarów emulsjami (np. emulsje parafinowe, lateksowe),</w:t>
      </w:r>
    </w:p>
    <w:p w14:paraId="210DA14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układaniu ściółki wokół świeżo przesadzonego drzewa,</w:t>
      </w:r>
    </w:p>
    <w:p w14:paraId="22F1611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usuwaniu chwastów.</w:t>
      </w:r>
    </w:p>
    <w:p w14:paraId="212559BD" w14:textId="77777777" w:rsidR="00251DEB" w:rsidRDefault="00251DEB" w:rsidP="00251DEB">
      <w:pPr>
        <w:spacing w:before="120"/>
      </w:pPr>
      <w:r>
        <w:rPr>
          <w:b/>
        </w:rPr>
        <w:t xml:space="preserve">5.3.6. </w:t>
      </w:r>
      <w:r>
        <w:t>Zabezpieczenie drzew podczas budowy</w:t>
      </w:r>
    </w:p>
    <w:p w14:paraId="30F0609B" w14:textId="77777777" w:rsidR="00251DEB" w:rsidRDefault="00251DEB" w:rsidP="00251DEB">
      <w:pPr>
        <w:spacing w:before="120"/>
      </w:pPr>
      <w:r>
        <w:tab/>
        <w:t>W czasie trwania budowy lub przebudowy dróg, ulic, placów, parkingów itp. w sąsiedztwie istniejących drzew, następuje pogorszenie warunków glebowych, co niekorzystnie wpływa na wzrost i rozwój tych drzew.</w:t>
      </w:r>
    </w:p>
    <w:p w14:paraId="10B6F5F3" w14:textId="77777777" w:rsidR="00251DEB" w:rsidRDefault="00251DEB" w:rsidP="00251DEB">
      <w:r>
        <w:tab/>
        <w:t>Jeżeli istniejące drzewa nie będą wycinane lub przesadzane, to w SST powinny być określone warunki zabezpieczenia drzew na czas trwania budowy oraz po wykonaniu tych robót.</w:t>
      </w:r>
    </w:p>
    <w:p w14:paraId="5606245F" w14:textId="77777777" w:rsidR="00251DEB" w:rsidRDefault="00251DEB" w:rsidP="00251DEB">
      <w:pPr>
        <w:pStyle w:val="Nagwek2"/>
      </w:pPr>
      <w:r>
        <w:lastRenderedPageBreak/>
        <w:t>5.4. Kwietniki</w:t>
      </w:r>
    </w:p>
    <w:p w14:paraId="44AE3A16" w14:textId="77777777" w:rsidR="00251DEB" w:rsidRDefault="00251DEB" w:rsidP="00251DEB">
      <w:r>
        <w:tab/>
        <w:t>Wymagania dotyczące założenia i pielęgnacji kwietników są następujące:</w:t>
      </w:r>
    </w:p>
    <w:p w14:paraId="6AF7353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gleba przed założeniem kwietników powinna być starannie uprawiona. Jeżeli gleba rodzima jest jałowa i uboga, należy ją wymienić na glebę urodzajną na głębokość od            10 do 25 cm, w zależności od rodzaju sadzonych kwiatów,</w:t>
      </w:r>
    </w:p>
    <w:p w14:paraId="28C11C9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ilość roślin, rozstawa ich sadzenia powinna być wskazana w dokumentacji projektowej,</w:t>
      </w:r>
    </w:p>
    <w:p w14:paraId="13722A0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 posadzeniu roślin ziemia musi być wyrównana, rośliny podlane na głębokość sadzenia,</w:t>
      </w:r>
    </w:p>
    <w:p w14:paraId="1DC2A38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pielęgnacja polega na usuwaniu chwastów, podlewaniu, nawożeniu, usuwaniu przekwitłych kwiatów.</w:t>
      </w:r>
    </w:p>
    <w:p w14:paraId="4F088E91" w14:textId="77777777" w:rsidR="00251DEB" w:rsidRDefault="00251DEB" w:rsidP="00251DEB">
      <w:pPr>
        <w:pStyle w:val="Nagwek1"/>
      </w:pPr>
      <w:bookmarkStart w:id="9" w:name="_Toc428677178"/>
      <w:r>
        <w:t>6. kontrola jakości robót</w:t>
      </w:r>
      <w:bookmarkEnd w:id="9"/>
    </w:p>
    <w:p w14:paraId="16523BAD" w14:textId="77777777" w:rsidR="00251DEB" w:rsidRDefault="00251DEB" w:rsidP="00251DEB">
      <w:pPr>
        <w:pStyle w:val="Nagwek2"/>
      </w:pPr>
      <w:r>
        <w:t>6.1. Ogólne zasady kontroli jakości robót</w:t>
      </w:r>
    </w:p>
    <w:p w14:paraId="6BC81E02" w14:textId="77777777" w:rsidR="00251DEB" w:rsidRDefault="00251DEB" w:rsidP="00251DEB">
      <w:r>
        <w:tab/>
        <w:t>Ogólne zasady kontroli jakości robót podano w OST D-M-00.00.00 „Wymagania ogólne” pkt 6.</w:t>
      </w:r>
    </w:p>
    <w:p w14:paraId="77341B79" w14:textId="77777777" w:rsidR="00251DEB" w:rsidRDefault="00251DEB" w:rsidP="00251DEB">
      <w:pPr>
        <w:pStyle w:val="Nagwek2"/>
      </w:pPr>
      <w:r>
        <w:t>6.2. Trawniki</w:t>
      </w:r>
    </w:p>
    <w:p w14:paraId="250EEEC3" w14:textId="77777777" w:rsidR="00251DEB" w:rsidRDefault="00251DEB" w:rsidP="00251DEB">
      <w:r>
        <w:tab/>
        <w:t>Kontrola w czasie wykonywania trawników polega na sprawdzeniu:</w:t>
      </w:r>
    </w:p>
    <w:p w14:paraId="48EA87C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oczyszczenia terenu z gruzu i zanieczyszczeń,</w:t>
      </w:r>
    </w:p>
    <w:p w14:paraId="6867CE6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określenia ilości zanieczyszczeń (w m</w:t>
      </w:r>
      <w:r>
        <w:rPr>
          <w:vertAlign w:val="superscript"/>
        </w:rPr>
        <w:t>3</w:t>
      </w:r>
      <w:r>
        <w:t>),</w:t>
      </w:r>
    </w:p>
    <w:p w14:paraId="71675CC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pomiaru odległości wywozu zanieczyszczeń na zwałkę,</w:t>
      </w:r>
    </w:p>
    <w:p w14:paraId="2560149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wymiany gleby jałowej na ziemię urodzajną z kontrolą grubości warstwy rozścielonej ziemi,</w:t>
      </w:r>
    </w:p>
    <w:p w14:paraId="7201CE5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ilości rozrzuconego kompostu,</w:t>
      </w:r>
    </w:p>
    <w:p w14:paraId="4A55233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prawidłowego uwałowania terenu,</w:t>
      </w:r>
    </w:p>
    <w:p w14:paraId="3F34BF8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składu gotowej mieszanki traw z ustaleniami dokumentacji projektowej,</w:t>
      </w:r>
    </w:p>
    <w:p w14:paraId="65A4BA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gęstości zasiewu nasion,</w:t>
      </w:r>
    </w:p>
    <w:p w14:paraId="7B8D980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prawidłowej częstotliwości koszenia trawników i ich odchwaszczania,</w:t>
      </w:r>
    </w:p>
    <w:p w14:paraId="020F6C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okresów podlewania, zwłaszcza podczas suszy,</w:t>
      </w:r>
    </w:p>
    <w:p w14:paraId="24BC06D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 xml:space="preserve">dosiewania płaszczyzn trawników o zbyt małej gęstości wykiełkowanych </w:t>
      </w:r>
      <w:proofErr w:type="spellStart"/>
      <w:r>
        <w:t>zdziebeł</w:t>
      </w:r>
      <w:proofErr w:type="spellEnd"/>
      <w:r>
        <w:t xml:space="preserve"> trawy.</w:t>
      </w:r>
    </w:p>
    <w:p w14:paraId="5C605481" w14:textId="77777777" w:rsidR="00251DEB" w:rsidRDefault="00251DEB" w:rsidP="00251DEB">
      <w:r>
        <w:tab/>
        <w:t>Kontrola robót przy odbiorze trawników dotyczy:</w:t>
      </w:r>
    </w:p>
    <w:p w14:paraId="7696D23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prawidłowej gęstości trawy (trawniki bez tzw. „łysin”),</w:t>
      </w:r>
    </w:p>
    <w:p w14:paraId="130C9E9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obecności gatunków niewysiewanych oraz chwastów.</w:t>
      </w:r>
    </w:p>
    <w:p w14:paraId="662DE43E" w14:textId="77777777" w:rsidR="00251DEB" w:rsidRDefault="00251DEB" w:rsidP="00251DEB">
      <w:pPr>
        <w:pStyle w:val="Nagwek2"/>
      </w:pPr>
      <w:r>
        <w:t>6.3. Drzewa i krzewy</w:t>
      </w:r>
    </w:p>
    <w:p w14:paraId="099A1E5B" w14:textId="77777777" w:rsidR="00251DEB" w:rsidRDefault="00251DEB" w:rsidP="00251DEB">
      <w:r>
        <w:tab/>
        <w:t>Kontrola robót w zakresie sadzenia i pielęgnacji drzew i krzewów polega na sprawdzeniu:</w:t>
      </w:r>
    </w:p>
    <w:p w14:paraId="788B37E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wielkości dołków pod drzewka i krzewy,</w:t>
      </w:r>
    </w:p>
    <w:p w14:paraId="0FEBED7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zaprawienia dołków ziemią urodzajną,</w:t>
      </w:r>
    </w:p>
    <w:p w14:paraId="6901943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realizacji obsadzenia z dokumentacją projektową w zakresie miejsc sadzenia, gatunków i odmian, odległości sadzonych roślin,</w:t>
      </w:r>
    </w:p>
    <w:p w14:paraId="7CA005B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materiału roślinnego w zakresie wymagań jakościowych systemu korzeniowego, pokroju, wieku, zgodności z normami: PN-R-67022 [2] i PN-R-67023 [3],</w:t>
      </w:r>
    </w:p>
    <w:p w14:paraId="2207B0A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opakowania, przechowywania i transportu materiału roślinnego,</w:t>
      </w:r>
    </w:p>
    <w:p w14:paraId="1C1167B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prawidłowości osadzenia pali drewnianych przy drzewach formy piennej i przymocowania do nich drzew,</w:t>
      </w:r>
    </w:p>
    <w:p w14:paraId="62C497E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odpowiednich terminów sadzenia,</w:t>
      </w:r>
    </w:p>
    <w:p w14:paraId="2B04F44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wykonania prawidłowych misek przy drzewach po posadzeniu i podlaniu,</w:t>
      </w:r>
    </w:p>
    <w:p w14:paraId="781D175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wymiany chorych, uszkodzonych, suchych i zdeformowanych drzew i krzewów,</w:t>
      </w:r>
    </w:p>
    <w:p w14:paraId="0F148D7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zasilania nawozami mineralnymi.</w:t>
      </w:r>
    </w:p>
    <w:p w14:paraId="2283DEA1" w14:textId="77777777" w:rsidR="00251DEB" w:rsidRDefault="00251DEB" w:rsidP="00251DEB">
      <w:r>
        <w:tab/>
        <w:t>Kontrola robót przy odbiorze posadzonych drzew i krzewów dotyczy:</w:t>
      </w:r>
    </w:p>
    <w:p w14:paraId="38009C8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realizacji obsadzenia z dokumentacją projektową,</w:t>
      </w:r>
    </w:p>
    <w:p w14:paraId="0A80EEC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posadzonych gatunków i odmian oraz ilości drzew i krzewów z dokumentacją projektową,</w:t>
      </w:r>
    </w:p>
    <w:p w14:paraId="0F555A6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wykonania misek przy drzewach i krzewach, jeśli odbiór jest na wiosnę lub wykonaniu kopczyków, jeżeli odbiór jest na jesieni,</w:t>
      </w:r>
    </w:p>
    <w:p w14:paraId="587A02E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prawidłowości osadzenia palików do drzew i przywiązania do nich pni drzew (paliki prosto i mocno osadzone, mocowanie nie naruszone),</w:t>
      </w:r>
    </w:p>
    <w:p w14:paraId="5BCE177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jakości posadzonego materiału.</w:t>
      </w:r>
    </w:p>
    <w:p w14:paraId="0C66BE8C" w14:textId="77777777" w:rsidR="00251DEB" w:rsidRDefault="00251DEB" w:rsidP="00251DEB">
      <w:pPr>
        <w:pStyle w:val="Nagwek2"/>
      </w:pPr>
      <w:r>
        <w:t>6.4. Kwietniki</w:t>
      </w:r>
    </w:p>
    <w:p w14:paraId="5CA8A892" w14:textId="77777777" w:rsidR="00251DEB" w:rsidRDefault="00251DEB" w:rsidP="00251DEB">
      <w:r>
        <w:tab/>
        <w:t>Kontrola robót w zakresie wykonywania kwietników polega na sprawdzeniu:</w:t>
      </w:r>
    </w:p>
    <w:p w14:paraId="4D57CD3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założenia rabat kwiatowych z dokumentacją projektową pod względem wymiarów rabaty, rozmieszczenia poszczególnych gatunków i odmian, odległości sadzenia,</w:t>
      </w:r>
    </w:p>
    <w:p w14:paraId="3C68B19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jakości sadzonego materiału roślinnego (bez uszkodzeń fizjologicznych i mechanicznych, z zachowaniem jednolitości pokroju, zabarwienia i stopnia rozwoju),</w:t>
      </w:r>
    </w:p>
    <w:p w14:paraId="1770C17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przygotowania ziemi pod rabaty kwiatowe, tzn. grubości warstwy ziemi urodzajnej, ilości kompostu,</w:t>
      </w:r>
    </w:p>
    <w:p w14:paraId="5BBA0DF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prawidłowości zabiegów pielęgnacyjnych (podlewania, odchwaszczania, nawożenia, przycinania przekwitłych i uschniętych kwiatostanów, wymiany uschniętych roślin).</w:t>
      </w:r>
    </w:p>
    <w:p w14:paraId="0BB70850" w14:textId="77777777" w:rsidR="00251DEB" w:rsidRDefault="00251DEB" w:rsidP="00251DEB">
      <w:r>
        <w:tab/>
        <w:t>Kontrola robót przy odbiorze wykonanych kwietników polega na:</w:t>
      </w:r>
    </w:p>
    <w:p w14:paraId="07C6AC6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wykonanych kwietników z dokumentacją projektową, pod względem rozmieszczenia kwietników, gatunków i odmian posadzonych roślin,</w:t>
      </w:r>
    </w:p>
    <w:p w14:paraId="6BD0758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jakości posadzonych roślin (jednolitości barw, pokroju, stopnia rozwoju),</w:t>
      </w:r>
    </w:p>
    <w:p w14:paraId="3739D04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odbiorze jesienią kwietników z roślin wieloletnich należy sprawdzić zabezpieczenie na okres zimy.</w:t>
      </w:r>
    </w:p>
    <w:p w14:paraId="3FF70C2E" w14:textId="77777777" w:rsidR="00251DEB" w:rsidRDefault="00251DEB" w:rsidP="00251DEB">
      <w:pPr>
        <w:pStyle w:val="Nagwek1"/>
      </w:pPr>
      <w:bookmarkStart w:id="10" w:name="_Toc428169263"/>
      <w:bookmarkStart w:id="11" w:name="_Toc428323653"/>
      <w:bookmarkStart w:id="12" w:name="_Toc428677179"/>
      <w:r>
        <w:t>7. OBMIAR ROBÓT</w:t>
      </w:r>
      <w:bookmarkEnd w:id="10"/>
      <w:bookmarkEnd w:id="11"/>
      <w:bookmarkEnd w:id="12"/>
    </w:p>
    <w:p w14:paraId="039B0DE4" w14:textId="77777777" w:rsidR="00251DEB" w:rsidRDefault="00251DEB" w:rsidP="00251DEB">
      <w:pPr>
        <w:pStyle w:val="Nagwek2"/>
      </w:pPr>
      <w:r>
        <w:t>7.1. Ogólne zasady obmiaru robót</w:t>
      </w:r>
    </w:p>
    <w:p w14:paraId="6E709AC0" w14:textId="77777777" w:rsidR="00251DEB" w:rsidRDefault="00251DEB" w:rsidP="00251DEB">
      <w:r>
        <w:tab/>
        <w:t>Ogólne zasady obmiaru robót podano w OST D-M-00.00.00 „Wymagania ogólne” pkt 7.</w:t>
      </w:r>
    </w:p>
    <w:p w14:paraId="70ED970E" w14:textId="77777777" w:rsidR="00251DEB" w:rsidRDefault="00251DEB" w:rsidP="00251DEB">
      <w:pPr>
        <w:pStyle w:val="Nagwek2"/>
      </w:pPr>
      <w:r>
        <w:t>7.2. Jednostka obmiarowa</w:t>
      </w:r>
    </w:p>
    <w:p w14:paraId="65C8F616" w14:textId="77777777" w:rsidR="00251DEB" w:rsidRDefault="00251DEB" w:rsidP="00251DEB">
      <w:r>
        <w:tab/>
        <w:t>Jednostką obmiarową jest:</w:t>
      </w:r>
    </w:p>
    <w:p w14:paraId="6995898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</w:t>
      </w:r>
      <w:r>
        <w:rPr>
          <w:vertAlign w:val="superscript"/>
        </w:rPr>
        <w:t>2</w:t>
      </w:r>
      <w:r>
        <w:t xml:space="preserve"> (metr kwadratowy) wykonania: trawników i kwietników z roślin jednorocznych, dwuletnich i wieloletnich (oprócz roślin cebulkowych i róż),</w:t>
      </w:r>
    </w:p>
    <w:p w14:paraId="28C9CA3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szt. (sztuka) wykonania posadzenia drzewa lub krzewu oraz roślin cebulkowych i róż na kwietnikach.</w:t>
      </w:r>
    </w:p>
    <w:p w14:paraId="605FBFCD" w14:textId="77777777" w:rsidR="00251DEB" w:rsidRDefault="00251DEB" w:rsidP="00251DEB">
      <w:pPr>
        <w:pStyle w:val="Nagwek1"/>
      </w:pPr>
      <w:bookmarkStart w:id="13" w:name="_Toc428169264"/>
      <w:bookmarkStart w:id="14" w:name="_Toc428323654"/>
      <w:bookmarkStart w:id="15" w:name="_Toc428677180"/>
      <w:r>
        <w:t>8. ODBIÓR ROBÓT</w:t>
      </w:r>
      <w:bookmarkEnd w:id="13"/>
      <w:bookmarkEnd w:id="14"/>
      <w:bookmarkEnd w:id="15"/>
    </w:p>
    <w:p w14:paraId="544E062B" w14:textId="77777777" w:rsidR="00251DEB" w:rsidRDefault="00251DEB" w:rsidP="00251DEB">
      <w:r>
        <w:tab/>
        <w:t>Ogólne zasady odbioru robót podano w OST D-M-00.00.00 „Wymagania ogólne” pkt 8.</w:t>
      </w:r>
    </w:p>
    <w:p w14:paraId="504F92A3" w14:textId="77777777" w:rsidR="00251DEB" w:rsidRDefault="00251DEB" w:rsidP="00251DEB">
      <w:r>
        <w:tab/>
        <w:t>Roboty uznaje się za wykonane zgodnie z dokumentacją projektową, SST i wymaganiami Inżyniera, jeżeli wszystkie pomiary i badania z zachowaniem tolerancji wg pkt 6 dały wyniki pozytywne.</w:t>
      </w:r>
    </w:p>
    <w:p w14:paraId="17B94A17" w14:textId="77777777" w:rsidR="00251DEB" w:rsidRDefault="00251DEB" w:rsidP="00251DEB">
      <w:pPr>
        <w:pStyle w:val="Nagwek1"/>
      </w:pPr>
      <w:bookmarkStart w:id="16" w:name="_Toc428169265"/>
      <w:bookmarkStart w:id="17" w:name="_Toc428323655"/>
      <w:bookmarkStart w:id="18" w:name="_Toc428677181"/>
      <w:r>
        <w:t>9. PODSTAWA PŁATNOŚCI</w:t>
      </w:r>
      <w:bookmarkEnd w:id="16"/>
      <w:bookmarkEnd w:id="17"/>
      <w:bookmarkEnd w:id="18"/>
    </w:p>
    <w:p w14:paraId="3A5C03C9" w14:textId="77777777" w:rsidR="00251DEB" w:rsidRDefault="00251DEB" w:rsidP="00251DEB">
      <w:pPr>
        <w:pStyle w:val="Nagwek2"/>
      </w:pPr>
      <w:r>
        <w:t>9.1. Ogólne ustalenia dotyczące podstawy płatności</w:t>
      </w:r>
    </w:p>
    <w:p w14:paraId="770A0F08" w14:textId="77777777" w:rsidR="00251DEB" w:rsidRDefault="00251DEB" w:rsidP="00251DEB">
      <w:r>
        <w:tab/>
        <w:t>Ogólne ustalenia dotyczące podstawy płatności podano w OST D-M-00.00.00 „Wymagania ogólne” pkt 9.</w:t>
      </w:r>
    </w:p>
    <w:p w14:paraId="57EF9E04" w14:textId="77777777" w:rsidR="00251DEB" w:rsidRDefault="00251DEB" w:rsidP="00251DEB">
      <w:pPr>
        <w:pStyle w:val="Nagwek2"/>
      </w:pPr>
      <w:r>
        <w:t>9.2. Cena jednostki obmiarowej</w:t>
      </w:r>
    </w:p>
    <w:p w14:paraId="1E8DDFE3" w14:textId="77777777" w:rsidR="00251DEB" w:rsidRDefault="00251DEB" w:rsidP="00251DEB">
      <w:r>
        <w:tab/>
        <w:t>Cena wykonania 1 m</w:t>
      </w:r>
      <w:r>
        <w:rPr>
          <w:vertAlign w:val="superscript"/>
        </w:rPr>
        <w:t>2</w:t>
      </w:r>
      <w:r>
        <w:t xml:space="preserve"> trawnika obejmuje:</w:t>
      </w:r>
    </w:p>
    <w:p w14:paraId="43D2D88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roboty przygotowawcze: oczyszczenie terenu, dowóz ziemi urodzajnej, rozścielenie ziemi urodzajnej, rozrzucenie kompostu,</w:t>
      </w:r>
    </w:p>
    <w:p w14:paraId="0AC9EE2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zakładanie trawników,</w:t>
      </w:r>
    </w:p>
    <w:p w14:paraId="7FC1A3E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 trawników: podlewanie, koszenie, nawożenie, odchwaszczanie.</w:t>
      </w:r>
    </w:p>
    <w:p w14:paraId="42B9EA66" w14:textId="77777777" w:rsidR="00251DEB" w:rsidRDefault="00251DEB" w:rsidP="00251DEB">
      <w:r>
        <w:tab/>
        <w:t>Cena wykonania 1 m</w:t>
      </w:r>
      <w:r>
        <w:rPr>
          <w:vertAlign w:val="superscript"/>
        </w:rPr>
        <w:t>2</w:t>
      </w:r>
      <w:r>
        <w:t xml:space="preserve"> kwietnika obejmuje:</w:t>
      </w:r>
    </w:p>
    <w:p w14:paraId="7162334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przygotowanie podłoża (wymiana gleby, dodanie kompostu),</w:t>
      </w:r>
    </w:p>
    <w:p w14:paraId="5F561E0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dostarczenie i zasadzenie materiału roślinnego zgodnie z dokumentacją projektową,</w:t>
      </w:r>
    </w:p>
    <w:p w14:paraId="05CB00D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zasadzenie materiału roślinnego,</w:t>
      </w:r>
    </w:p>
    <w:p w14:paraId="57EBC2B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pielęgnację: podlewanie, odchwaszczanie, nawożenie, zabezpieczenie na okres zimy.</w:t>
      </w:r>
    </w:p>
    <w:p w14:paraId="0A9AEB49" w14:textId="77777777" w:rsidR="00251DEB" w:rsidRDefault="00251DEB" w:rsidP="00251DEB">
      <w:r>
        <w:tab/>
        <w:t>Cena posadzenia 1 sztuki drzewa lub krzewu obejmuje:</w:t>
      </w:r>
    </w:p>
    <w:p w14:paraId="7441177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roboty przygotowawcze: wyznaczenie miejsc sadzenia, wykopanie i zaprawienie dołków,</w:t>
      </w:r>
    </w:p>
    <w:p w14:paraId="002D7F0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dostarczenie materiału roślinnego,</w:t>
      </w:r>
    </w:p>
    <w:p w14:paraId="6C6E165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 posadzonych drzew i krzewów: podlewanie, odchwaszczanie, nawożenie.</w:t>
      </w:r>
    </w:p>
    <w:p w14:paraId="565AE9CF" w14:textId="77777777" w:rsidR="00251DEB" w:rsidRDefault="00251DEB" w:rsidP="00251DEB">
      <w:pPr>
        <w:pStyle w:val="Nagwek1"/>
      </w:pPr>
      <w:bookmarkStart w:id="19" w:name="_Toc428677182"/>
      <w:r>
        <w:t>10. przepisy związane</w:t>
      </w:r>
      <w:bookmarkEnd w:id="19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5313"/>
      </w:tblGrid>
      <w:tr w:rsidR="00251DEB" w14:paraId="170BEF2C" w14:textId="77777777" w:rsidTr="00251DEB">
        <w:tc>
          <w:tcPr>
            <w:tcW w:w="496" w:type="dxa"/>
            <w:hideMark/>
          </w:tcPr>
          <w:p w14:paraId="78C87DE4" w14:textId="77777777" w:rsidR="00251DEB" w:rsidRDefault="00251DEB">
            <w:pPr>
              <w:jc w:val="center"/>
            </w:pPr>
            <w:r>
              <w:t>1.</w:t>
            </w:r>
          </w:p>
        </w:tc>
        <w:tc>
          <w:tcPr>
            <w:tcW w:w="1701" w:type="dxa"/>
            <w:hideMark/>
          </w:tcPr>
          <w:p w14:paraId="3E928FE9" w14:textId="77777777" w:rsidR="00251DEB" w:rsidRDefault="00251DEB">
            <w:r>
              <w:t>PN-G-98011</w:t>
            </w:r>
          </w:p>
        </w:tc>
        <w:tc>
          <w:tcPr>
            <w:tcW w:w="5313" w:type="dxa"/>
            <w:hideMark/>
          </w:tcPr>
          <w:p w14:paraId="17A7AFB2" w14:textId="77777777" w:rsidR="00251DEB" w:rsidRDefault="00251DEB">
            <w:r>
              <w:t>Torf rolniczy</w:t>
            </w:r>
          </w:p>
        </w:tc>
      </w:tr>
      <w:tr w:rsidR="00251DEB" w14:paraId="371CB488" w14:textId="77777777" w:rsidTr="00251DEB">
        <w:tc>
          <w:tcPr>
            <w:tcW w:w="496" w:type="dxa"/>
            <w:hideMark/>
          </w:tcPr>
          <w:p w14:paraId="3FE3249B" w14:textId="77777777" w:rsidR="00251DEB" w:rsidRDefault="00251DEB">
            <w:pPr>
              <w:jc w:val="center"/>
            </w:pPr>
            <w:r>
              <w:t>2.</w:t>
            </w:r>
          </w:p>
        </w:tc>
        <w:tc>
          <w:tcPr>
            <w:tcW w:w="1701" w:type="dxa"/>
            <w:hideMark/>
          </w:tcPr>
          <w:p w14:paraId="08001BF0" w14:textId="77777777" w:rsidR="00251DEB" w:rsidRDefault="00251DEB">
            <w:r>
              <w:t>PN-R-67022</w:t>
            </w:r>
          </w:p>
        </w:tc>
        <w:tc>
          <w:tcPr>
            <w:tcW w:w="5313" w:type="dxa"/>
            <w:hideMark/>
          </w:tcPr>
          <w:p w14:paraId="073C808F" w14:textId="77777777" w:rsidR="00251DEB" w:rsidRDefault="00251DEB">
            <w:r>
              <w:t>Materiał szkółkarski. Ozdobne drzewa i krzewy iglaste</w:t>
            </w:r>
          </w:p>
        </w:tc>
      </w:tr>
      <w:tr w:rsidR="00251DEB" w14:paraId="59FD7AC7" w14:textId="77777777" w:rsidTr="00251DEB">
        <w:tc>
          <w:tcPr>
            <w:tcW w:w="496" w:type="dxa"/>
            <w:hideMark/>
          </w:tcPr>
          <w:p w14:paraId="6346A34A" w14:textId="77777777" w:rsidR="00251DEB" w:rsidRDefault="00251DEB">
            <w:pPr>
              <w:jc w:val="center"/>
            </w:pPr>
            <w:r>
              <w:t>3.</w:t>
            </w:r>
          </w:p>
        </w:tc>
        <w:tc>
          <w:tcPr>
            <w:tcW w:w="1701" w:type="dxa"/>
            <w:hideMark/>
          </w:tcPr>
          <w:p w14:paraId="27F33E94" w14:textId="77777777" w:rsidR="00251DEB" w:rsidRDefault="00251DEB">
            <w:r>
              <w:t>PN-R-67023</w:t>
            </w:r>
          </w:p>
        </w:tc>
        <w:tc>
          <w:tcPr>
            <w:tcW w:w="5313" w:type="dxa"/>
            <w:hideMark/>
          </w:tcPr>
          <w:p w14:paraId="39B46E6F" w14:textId="77777777" w:rsidR="00251DEB" w:rsidRDefault="00251DEB">
            <w:r>
              <w:t>Materiał szkółkarski. Ozdobne drzewa i krzewy liściaste</w:t>
            </w:r>
          </w:p>
        </w:tc>
      </w:tr>
      <w:tr w:rsidR="00251DEB" w14:paraId="55AE286C" w14:textId="77777777" w:rsidTr="00251DEB">
        <w:tc>
          <w:tcPr>
            <w:tcW w:w="496" w:type="dxa"/>
            <w:hideMark/>
          </w:tcPr>
          <w:p w14:paraId="6C5C180E" w14:textId="77777777" w:rsidR="00251DEB" w:rsidRDefault="00251DEB">
            <w:pPr>
              <w:jc w:val="center"/>
            </w:pPr>
            <w:r>
              <w:t>4.</w:t>
            </w:r>
          </w:p>
        </w:tc>
        <w:tc>
          <w:tcPr>
            <w:tcW w:w="1701" w:type="dxa"/>
            <w:hideMark/>
          </w:tcPr>
          <w:p w14:paraId="2413C347" w14:textId="77777777" w:rsidR="00251DEB" w:rsidRDefault="00251DEB">
            <w:r>
              <w:t>PN-R-67030</w:t>
            </w:r>
          </w:p>
        </w:tc>
        <w:tc>
          <w:tcPr>
            <w:tcW w:w="5313" w:type="dxa"/>
            <w:hideMark/>
          </w:tcPr>
          <w:p w14:paraId="25374DBE" w14:textId="77777777" w:rsidR="00251DEB" w:rsidRDefault="00251DEB">
            <w:r>
              <w:t>Cebule, bulwy, kłącza i korzenie bulwiaste roślin ozdobnych</w:t>
            </w:r>
          </w:p>
        </w:tc>
      </w:tr>
      <w:tr w:rsidR="00251DEB" w14:paraId="17183BAB" w14:textId="77777777" w:rsidTr="00251DEB">
        <w:tc>
          <w:tcPr>
            <w:tcW w:w="496" w:type="dxa"/>
            <w:hideMark/>
          </w:tcPr>
          <w:p w14:paraId="15518C22" w14:textId="77777777" w:rsidR="00251DEB" w:rsidRDefault="00251DEB">
            <w:pPr>
              <w:jc w:val="center"/>
            </w:pPr>
            <w:r>
              <w:t>5.</w:t>
            </w:r>
          </w:p>
        </w:tc>
        <w:tc>
          <w:tcPr>
            <w:tcW w:w="1701" w:type="dxa"/>
            <w:hideMark/>
          </w:tcPr>
          <w:p w14:paraId="7479A01B" w14:textId="77777777" w:rsidR="00251DEB" w:rsidRDefault="00251DEB">
            <w:r>
              <w:t>BN-73/0522-01</w:t>
            </w:r>
          </w:p>
        </w:tc>
        <w:tc>
          <w:tcPr>
            <w:tcW w:w="5313" w:type="dxa"/>
            <w:hideMark/>
          </w:tcPr>
          <w:p w14:paraId="79002F01" w14:textId="77777777" w:rsidR="00251DEB" w:rsidRDefault="00251DEB">
            <w:r>
              <w:t xml:space="preserve">Kompost </w:t>
            </w:r>
            <w:proofErr w:type="spellStart"/>
            <w:r>
              <w:t>fekaliowo</w:t>
            </w:r>
            <w:proofErr w:type="spellEnd"/>
            <w:r>
              <w:t>-torfowy</w:t>
            </w:r>
          </w:p>
        </w:tc>
      </w:tr>
      <w:tr w:rsidR="00251DEB" w14:paraId="09C8839D" w14:textId="77777777" w:rsidTr="00251DEB">
        <w:tc>
          <w:tcPr>
            <w:tcW w:w="496" w:type="dxa"/>
            <w:hideMark/>
          </w:tcPr>
          <w:p w14:paraId="17B5BDCE" w14:textId="77777777" w:rsidR="00251DEB" w:rsidRDefault="00251DEB">
            <w:pPr>
              <w:jc w:val="center"/>
            </w:pPr>
            <w:r>
              <w:t>6.</w:t>
            </w:r>
          </w:p>
        </w:tc>
        <w:tc>
          <w:tcPr>
            <w:tcW w:w="1701" w:type="dxa"/>
            <w:hideMark/>
          </w:tcPr>
          <w:p w14:paraId="323F4188" w14:textId="77777777" w:rsidR="00251DEB" w:rsidRDefault="00251DEB">
            <w:r>
              <w:t>BN-76/9125-01</w:t>
            </w:r>
          </w:p>
        </w:tc>
        <w:tc>
          <w:tcPr>
            <w:tcW w:w="5313" w:type="dxa"/>
            <w:hideMark/>
          </w:tcPr>
          <w:p w14:paraId="3FC1D300" w14:textId="77777777" w:rsidR="00251DEB" w:rsidRDefault="00251DEB">
            <w:r>
              <w:t>Rośliny kwietnikowe jednoroczne i dwuletnie.</w:t>
            </w:r>
          </w:p>
        </w:tc>
      </w:tr>
    </w:tbl>
    <w:p w14:paraId="6C80DF9E" w14:textId="22F82880" w:rsidR="00251DEB" w:rsidRDefault="00251DEB" w:rsidP="00251DEB"/>
    <w:sectPr w:rsidR="00251DEB" w:rsidSect="00C01025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98299" w14:textId="77777777" w:rsidR="00C01025" w:rsidRDefault="00C01025">
      <w:r>
        <w:separator/>
      </w:r>
    </w:p>
  </w:endnote>
  <w:endnote w:type="continuationSeparator" w:id="0">
    <w:p w14:paraId="070DA02E" w14:textId="77777777" w:rsidR="00C01025" w:rsidRDefault="00C0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9C00B9">
        <w:pPr>
          <w:pStyle w:val="Stopka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43057" w14:textId="77777777" w:rsidR="00C01025" w:rsidRDefault="00C01025">
      <w:r>
        <w:separator/>
      </w:r>
    </w:p>
  </w:footnote>
  <w:footnote w:type="continuationSeparator" w:id="0">
    <w:p w14:paraId="6481E7A2" w14:textId="77777777" w:rsidR="00C01025" w:rsidRDefault="00C01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9C00B9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9C00B9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9C00B9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48E2FD2"/>
    <w:multiLevelType w:val="singleLevel"/>
    <w:tmpl w:val="46B032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3"/>
  </w:num>
  <w:num w:numId="2" w16cid:durableId="173342915">
    <w:abstractNumId w:val="2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235164883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467041452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 w16cid:durableId="18666263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84B38"/>
    <w:rsid w:val="000C1460"/>
    <w:rsid w:val="00251DEB"/>
    <w:rsid w:val="002E76B6"/>
    <w:rsid w:val="00383A42"/>
    <w:rsid w:val="00386726"/>
    <w:rsid w:val="0054023F"/>
    <w:rsid w:val="005B75D9"/>
    <w:rsid w:val="0068247A"/>
    <w:rsid w:val="0071494F"/>
    <w:rsid w:val="007320AE"/>
    <w:rsid w:val="007A41BE"/>
    <w:rsid w:val="009649EC"/>
    <w:rsid w:val="009C00B9"/>
    <w:rsid w:val="00B671D9"/>
    <w:rsid w:val="00C01025"/>
    <w:rsid w:val="00C20ACF"/>
    <w:rsid w:val="00C83173"/>
    <w:rsid w:val="00CD4C2B"/>
    <w:rsid w:val="00CE512F"/>
    <w:rsid w:val="00E20188"/>
    <w:rsid w:val="00E3474D"/>
    <w:rsid w:val="00E368C1"/>
    <w:rsid w:val="00F568C2"/>
    <w:rsid w:val="00FE7358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3421</Words>
  <Characters>20531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5</cp:revision>
  <cp:lastPrinted>2024-03-06T12:24:00Z</cp:lastPrinted>
  <dcterms:created xsi:type="dcterms:W3CDTF">2024-03-06T11:43:00Z</dcterms:created>
  <dcterms:modified xsi:type="dcterms:W3CDTF">2025-01-17T07:00:00Z</dcterms:modified>
</cp:coreProperties>
</file>