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7545" w14:textId="4BA5865D" w:rsidR="00CE733F" w:rsidRPr="00770605" w:rsidRDefault="00CE733F" w:rsidP="00093EC4">
      <w:pPr>
        <w:tabs>
          <w:tab w:val="left" w:pos="4800"/>
        </w:tabs>
        <w:jc w:val="right"/>
        <w:rPr>
          <w:sz w:val="20"/>
          <w:szCs w:val="20"/>
        </w:rPr>
      </w:pPr>
      <w:r>
        <w:tab/>
      </w:r>
      <w:r>
        <w:tab/>
      </w:r>
      <w:r>
        <w:tab/>
      </w:r>
      <w:r w:rsidR="00770605">
        <w:t xml:space="preserve">      </w:t>
      </w:r>
      <w:r>
        <w:tab/>
      </w:r>
      <w:r w:rsidR="00770605">
        <w:t xml:space="preserve">   </w:t>
      </w:r>
      <w:r w:rsidRPr="00770605">
        <w:rPr>
          <w:sz w:val="20"/>
          <w:szCs w:val="20"/>
        </w:rPr>
        <w:t>K</w:t>
      </w:r>
      <w:r w:rsidR="00A5612F" w:rsidRPr="00770605">
        <w:rPr>
          <w:sz w:val="20"/>
          <w:szCs w:val="20"/>
        </w:rPr>
        <w:t xml:space="preserve">oszalin, dnia </w:t>
      </w:r>
      <w:r w:rsidR="00077104">
        <w:rPr>
          <w:sz w:val="20"/>
          <w:szCs w:val="20"/>
        </w:rPr>
        <w:t>02.02.2024</w:t>
      </w:r>
      <w:r w:rsidR="00093EC4" w:rsidRPr="00770605">
        <w:rPr>
          <w:sz w:val="20"/>
          <w:szCs w:val="20"/>
        </w:rPr>
        <w:t xml:space="preserve"> r. </w:t>
      </w:r>
    </w:p>
    <w:p w14:paraId="25D14562" w14:textId="77777777" w:rsidR="00A434CE" w:rsidRDefault="00076B51" w:rsidP="00CF167F">
      <w:pPr>
        <w:spacing w:after="0" w:line="240" w:lineRule="auto"/>
        <w:ind w:right="-427"/>
        <w:jc w:val="both"/>
        <w:rPr>
          <w:rFonts w:ascii="Open Sans" w:hAnsi="Open Sans" w:cs="Open Sans"/>
          <w:sz w:val="20"/>
          <w:szCs w:val="20"/>
        </w:rPr>
      </w:pPr>
      <w:r w:rsidRPr="00A434CE">
        <w:rPr>
          <w:rFonts w:ascii="Open Sans" w:hAnsi="Open Sans" w:cs="Open Sans"/>
          <w:sz w:val="20"/>
          <w:szCs w:val="20"/>
        </w:rPr>
        <w:t xml:space="preserve">             </w:t>
      </w:r>
      <w:r w:rsidR="00770605" w:rsidRPr="00A434CE">
        <w:rPr>
          <w:rFonts w:ascii="Open Sans" w:hAnsi="Open Sans" w:cs="Open Sans"/>
          <w:sz w:val="20"/>
          <w:szCs w:val="20"/>
        </w:rPr>
        <w:t xml:space="preserve">      </w:t>
      </w:r>
    </w:p>
    <w:p w14:paraId="26ECBA8C" w14:textId="030B5D0B" w:rsidR="00A8063E" w:rsidRPr="00A434CE" w:rsidRDefault="00770605" w:rsidP="00CF167F">
      <w:pPr>
        <w:spacing w:after="0" w:line="240" w:lineRule="auto"/>
        <w:ind w:right="-427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</w:pPr>
      <w:r w:rsidRPr="00A434CE">
        <w:rPr>
          <w:rFonts w:ascii="Open Sans" w:hAnsi="Open Sans" w:cs="Open Sans"/>
          <w:sz w:val="20"/>
          <w:szCs w:val="20"/>
        </w:rPr>
        <w:t xml:space="preserve"> </w:t>
      </w:r>
      <w:r w:rsidR="00076B51" w:rsidRPr="00A434CE">
        <w:rPr>
          <w:rFonts w:ascii="Open Sans" w:hAnsi="Open Sans" w:cs="Open Sans"/>
          <w:sz w:val="20"/>
          <w:szCs w:val="20"/>
        </w:rPr>
        <w:t xml:space="preserve">  </w:t>
      </w:r>
      <w:r w:rsidR="00A8063E" w:rsidRPr="00A434CE">
        <w:rPr>
          <w:rFonts w:ascii="Open Sans" w:hAnsi="Open Sans" w:cs="Open Sans"/>
          <w:sz w:val="20"/>
          <w:szCs w:val="20"/>
        </w:rPr>
        <w:t xml:space="preserve">Do Wykonawców biorących udział w postępowaniu  o udzielenie zamówienia publicznego prowadzonego przez Przedsiębiorstwo Gospodarki  Komunalnej Sp. z o. o. w Koszalinie </w:t>
      </w:r>
      <w:r w:rsidR="00A434CE">
        <w:rPr>
          <w:rFonts w:ascii="Open Sans" w:hAnsi="Open Sans" w:cs="Open Sans"/>
          <w:sz w:val="20"/>
          <w:szCs w:val="20"/>
        </w:rPr>
        <w:br/>
      </w:r>
      <w:r w:rsidR="00A8063E" w:rsidRPr="00A434CE">
        <w:rPr>
          <w:rFonts w:ascii="Open Sans" w:hAnsi="Open Sans" w:cs="Open Sans"/>
          <w:sz w:val="20"/>
          <w:szCs w:val="20"/>
        </w:rPr>
        <w:t xml:space="preserve">ul. Komunalna 5,   75 -724 Koszalin </w:t>
      </w:r>
      <w:r w:rsidR="00A8063E" w:rsidRPr="00A434CE">
        <w:rPr>
          <w:rFonts w:ascii="Open Sans" w:hAnsi="Open Sans" w:cs="Open Sans"/>
          <w:sz w:val="20"/>
          <w:szCs w:val="20"/>
          <w:u w:val="single"/>
        </w:rPr>
        <w:t xml:space="preserve">w trybie podstawowym bez przeprowadzenia negocjacji,  </w:t>
      </w:r>
      <w:r w:rsidR="00A434CE">
        <w:rPr>
          <w:rFonts w:ascii="Open Sans" w:hAnsi="Open Sans" w:cs="Open Sans"/>
          <w:sz w:val="20"/>
          <w:szCs w:val="20"/>
          <w:u w:val="single"/>
        </w:rPr>
        <w:br/>
      </w:r>
      <w:r w:rsidR="00A8063E" w:rsidRPr="00A434CE">
        <w:rPr>
          <w:rFonts w:ascii="Open Sans" w:hAnsi="Open Sans" w:cs="Open Sans"/>
          <w:sz w:val="20"/>
          <w:szCs w:val="20"/>
        </w:rPr>
        <w:t>na podstawie wymagań zawartych  w art. 275 pkt 1 ustawy</w:t>
      </w:r>
      <w:r w:rsidR="00932E08" w:rsidRPr="00A434CE">
        <w:rPr>
          <w:rFonts w:ascii="Open Sans" w:hAnsi="Open Sans" w:cs="Open Sans"/>
          <w:sz w:val="20"/>
          <w:szCs w:val="20"/>
        </w:rPr>
        <w:t xml:space="preserve"> PZP </w:t>
      </w:r>
      <w:r w:rsidR="00A8063E" w:rsidRPr="00A434CE">
        <w:rPr>
          <w:rFonts w:ascii="Open Sans" w:hAnsi="Open Sans" w:cs="Open Sans"/>
          <w:sz w:val="20"/>
          <w:szCs w:val="20"/>
        </w:rPr>
        <w:t xml:space="preserve"> pn</w:t>
      </w:r>
      <w:bookmarkStart w:id="0" w:name="_Hlk121854723"/>
      <w:bookmarkStart w:id="1" w:name="_Hlk104452673"/>
      <w:r w:rsidR="00A8063E" w:rsidRPr="00A434CE">
        <w:rPr>
          <w:rFonts w:ascii="Open Sans" w:hAnsi="Open Sans" w:cs="Open Sans"/>
          <w:color w:val="000000" w:themeColor="text1"/>
          <w:sz w:val="20"/>
          <w:szCs w:val="20"/>
        </w:rPr>
        <w:t>:</w:t>
      </w:r>
      <w:bookmarkStart w:id="2" w:name="_Hlk67551063"/>
      <w:bookmarkStart w:id="3" w:name="_Hlk63942282"/>
      <w:bookmarkStart w:id="4" w:name="_Hlk65827149"/>
      <w:bookmarkStart w:id="5" w:name="_Hlk77284564"/>
      <w:bookmarkStart w:id="6" w:name="_Hlk83293421"/>
      <w:r w:rsidR="00A8063E" w:rsidRPr="00A434CE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</w:t>
      </w:r>
      <w:bookmarkStart w:id="7" w:name="_Hlk126926511"/>
      <w:r w:rsidR="00C13E9A" w:rsidRPr="00A434CE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„</w:t>
      </w:r>
      <w:r w:rsidR="006C68C6" w:rsidRPr="006C68C6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Dostawa dwukołowej zaczepowej zamiatarki elewatorowej ulicznej o wysokiej wydajności ,zamiatającej zanieczyszczenia na platformę pojazdu  ciągnącego”.</w:t>
      </w:r>
      <w:r w:rsidR="00A434CE" w:rsidRPr="00A434CE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</w:t>
      </w:r>
      <w:r w:rsidR="00C13E9A" w:rsidRPr="00A434CE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</w:t>
      </w:r>
      <w:r w:rsidR="004A3004" w:rsidRPr="00A434CE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 </w:t>
      </w:r>
      <w:r w:rsidR="006F3B78" w:rsidRPr="00A434CE"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  <w:t xml:space="preserve"> </w:t>
      </w:r>
      <w:bookmarkEnd w:id="7"/>
    </w:p>
    <w:bookmarkEnd w:id="0"/>
    <w:bookmarkEnd w:id="1"/>
    <w:bookmarkEnd w:id="2"/>
    <w:bookmarkEnd w:id="3"/>
    <w:bookmarkEnd w:id="4"/>
    <w:bookmarkEnd w:id="5"/>
    <w:bookmarkEnd w:id="6"/>
    <w:p w14:paraId="7C63DD5B" w14:textId="77777777" w:rsidR="00110DC0" w:rsidRPr="00A434CE" w:rsidRDefault="00110DC0" w:rsidP="00110DC0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14"/>
          <w:szCs w:val="14"/>
          <w:lang w:eastAsia="pl-PL"/>
        </w:rPr>
      </w:pPr>
    </w:p>
    <w:p w14:paraId="2BBCD239" w14:textId="77777777" w:rsidR="00C13E9A" w:rsidRPr="00A434CE" w:rsidRDefault="00C13E9A" w:rsidP="00C13E9A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14"/>
          <w:szCs w:val="14"/>
          <w:lang w:eastAsia="pl-PL"/>
        </w:rPr>
      </w:pPr>
    </w:p>
    <w:p w14:paraId="25009029" w14:textId="77777777" w:rsidR="0010411A" w:rsidRPr="0010411A" w:rsidRDefault="0010411A" w:rsidP="0010411A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12"/>
          <w:szCs w:val="12"/>
          <w:lang w:eastAsia="pl-PL"/>
        </w:rPr>
      </w:pPr>
      <w:bookmarkStart w:id="8" w:name="_Hlk72488743"/>
      <w:r w:rsidRPr="0010411A">
        <w:rPr>
          <w:rFonts w:ascii="Open Sans" w:eastAsia="Times New Roman" w:hAnsi="Open Sans" w:cs="Open Sans"/>
          <w:color w:val="000000" w:themeColor="text1"/>
          <w:sz w:val="12"/>
          <w:szCs w:val="12"/>
          <w:lang w:eastAsia="pl-PL"/>
        </w:rPr>
        <w:t>Nr ogłoszenia :  2024/BZP 00072710/01</w:t>
      </w:r>
    </w:p>
    <w:p w14:paraId="21A740B9" w14:textId="77777777" w:rsidR="0010411A" w:rsidRPr="0010411A" w:rsidRDefault="0010411A" w:rsidP="0010411A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12"/>
          <w:szCs w:val="12"/>
          <w:lang w:eastAsia="pl-PL"/>
        </w:rPr>
      </w:pPr>
      <w:r w:rsidRPr="0010411A">
        <w:rPr>
          <w:rFonts w:ascii="Open Sans" w:eastAsia="Times New Roman" w:hAnsi="Open Sans" w:cs="Open Sans"/>
          <w:color w:val="000000" w:themeColor="text1"/>
          <w:sz w:val="12"/>
          <w:szCs w:val="12"/>
          <w:lang w:eastAsia="pl-PL"/>
        </w:rPr>
        <w:t xml:space="preserve">Nr referencyjny:   04/AP/2024 </w:t>
      </w:r>
    </w:p>
    <w:p w14:paraId="0DAC5CA1" w14:textId="77777777" w:rsidR="0010411A" w:rsidRPr="0010411A" w:rsidRDefault="0010411A" w:rsidP="0010411A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12"/>
          <w:szCs w:val="12"/>
          <w:lang w:eastAsia="pl-PL"/>
        </w:rPr>
      </w:pPr>
      <w:r w:rsidRPr="0010411A">
        <w:rPr>
          <w:rFonts w:ascii="Open Sans" w:eastAsia="Times New Roman" w:hAnsi="Open Sans" w:cs="Open Sans"/>
          <w:color w:val="000000" w:themeColor="text1"/>
          <w:sz w:val="12"/>
          <w:szCs w:val="12"/>
          <w:lang w:eastAsia="pl-PL"/>
        </w:rPr>
        <w:t>Identyfikator postępowania: ocds-148610-885dcccf-be6f-11ee-b7da-22bd761ba7f3</w:t>
      </w:r>
    </w:p>
    <w:p w14:paraId="122CD57D" w14:textId="77777777" w:rsidR="0010411A" w:rsidRDefault="0010411A" w:rsidP="0010411A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14"/>
          <w:szCs w:val="14"/>
          <w:lang w:eastAsia="pl-PL"/>
        </w:rPr>
      </w:pPr>
    </w:p>
    <w:p w14:paraId="694B0A2B" w14:textId="77777777" w:rsidR="0010411A" w:rsidRDefault="0010411A" w:rsidP="0010411A">
      <w:pPr>
        <w:suppressAutoHyphens/>
        <w:spacing w:after="0"/>
        <w:jc w:val="both"/>
        <w:rPr>
          <w:rFonts w:ascii="Open Sans" w:eastAsia="Times New Roman" w:hAnsi="Open Sans" w:cs="Open Sans"/>
          <w:color w:val="000000" w:themeColor="text1"/>
          <w:sz w:val="14"/>
          <w:szCs w:val="14"/>
          <w:lang w:eastAsia="pl-PL"/>
        </w:rPr>
      </w:pPr>
    </w:p>
    <w:bookmarkEnd w:id="8"/>
    <w:p w14:paraId="76F06A95" w14:textId="77777777" w:rsidR="00B05C37" w:rsidRDefault="00B05C37" w:rsidP="00C13E9A">
      <w:pPr>
        <w:suppressAutoHyphens/>
        <w:spacing w:after="0" w:line="240" w:lineRule="auto"/>
        <w:jc w:val="center"/>
        <w:rPr>
          <w:rFonts w:ascii="Open Sans" w:hAnsi="Open Sans" w:cs="Open Sans"/>
          <w:sz w:val="21"/>
          <w:szCs w:val="21"/>
          <w:u w:val="single"/>
        </w:rPr>
      </w:pPr>
    </w:p>
    <w:p w14:paraId="7D0B3072" w14:textId="77777777" w:rsidR="001341A5" w:rsidRDefault="001341A5" w:rsidP="001341A5">
      <w:pPr>
        <w:suppressAutoHyphens/>
        <w:spacing w:after="0" w:line="240" w:lineRule="auto"/>
        <w:jc w:val="center"/>
        <w:rPr>
          <w:rFonts w:ascii="Open Sans" w:hAnsi="Open Sans" w:cs="Open Sans"/>
          <w:sz w:val="21"/>
          <w:szCs w:val="21"/>
          <w:u w:val="single"/>
        </w:rPr>
      </w:pPr>
    </w:p>
    <w:p w14:paraId="50053826" w14:textId="0525250E" w:rsidR="001341A5" w:rsidRDefault="001341A5" w:rsidP="001341A5">
      <w:pPr>
        <w:suppressAutoHyphens/>
        <w:spacing w:after="0" w:line="240" w:lineRule="auto"/>
        <w:jc w:val="center"/>
        <w:rPr>
          <w:rFonts w:ascii="Open Sans" w:hAnsi="Open Sans" w:cs="Open Sans"/>
          <w:sz w:val="21"/>
          <w:szCs w:val="21"/>
          <w:u w:val="single"/>
        </w:rPr>
      </w:pPr>
      <w:r>
        <w:rPr>
          <w:rFonts w:ascii="Open Sans" w:hAnsi="Open Sans" w:cs="Open Sans"/>
          <w:sz w:val="21"/>
          <w:szCs w:val="21"/>
          <w:u w:val="single"/>
        </w:rPr>
        <w:t>WYJAŚNIENIA TREŚCI SPECYFIKACJI WARUNKÓW ZAMÓWIENIA 1 .</w:t>
      </w:r>
    </w:p>
    <w:p w14:paraId="35B56D42" w14:textId="77777777" w:rsidR="00B05C37" w:rsidRDefault="00B05C37" w:rsidP="00B05C37">
      <w:pPr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</w:p>
    <w:p w14:paraId="58108E07" w14:textId="2DA1DD59" w:rsidR="00B05C37" w:rsidRPr="00045C32" w:rsidRDefault="00B05C37" w:rsidP="00B05C37">
      <w:pPr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045C32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Zamawiający działając na podstawie art. 284 ust. 6 ustawy z dnia 11 września 2019 r. Prawo zamówień publicznych (Dz. U. z 2023 r., poz. 1605 ze zm.), zwanej dalej ustawą Pzp, przekazuje treść pytań wraz z odpowiedziami:</w:t>
      </w:r>
    </w:p>
    <w:p w14:paraId="628670AE" w14:textId="77777777" w:rsidR="005E01AD" w:rsidRDefault="00B05C37" w:rsidP="005E01AD">
      <w:pP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EF335F">
        <w:rPr>
          <w:rFonts w:ascii="Open Sans" w:eastAsia="Times New Roman" w:hAnsi="Open Sans" w:cs="Open Sans"/>
          <w:color w:val="000000" w:themeColor="text1"/>
          <w:sz w:val="20"/>
          <w:szCs w:val="20"/>
          <w:u w:val="single"/>
          <w:lang w:eastAsia="pl-PL"/>
        </w:rPr>
        <w:t xml:space="preserve">Pytanie 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u w:val="single"/>
          <w:lang w:eastAsia="pl-PL"/>
        </w:rPr>
        <w:t>1</w:t>
      </w:r>
      <w:r w:rsidRPr="00EF335F">
        <w:rPr>
          <w:rFonts w:ascii="Open Sans" w:eastAsia="Times New Roman" w:hAnsi="Open Sans" w:cs="Open Sans"/>
          <w:color w:val="000000" w:themeColor="text1"/>
          <w:sz w:val="20"/>
          <w:szCs w:val="20"/>
          <w:u w:val="single"/>
          <w:lang w:eastAsia="pl-PL"/>
        </w:rPr>
        <w:t>:</w:t>
      </w:r>
      <w:r w:rsidRPr="00EF335F">
        <w:rPr>
          <w:rFonts w:ascii="Open Sans" w:eastAsia="Times New Roman" w:hAnsi="Open Sans" w:cs="Open Sans"/>
          <w:color w:val="000000" w:themeColor="text1"/>
          <w:sz w:val="20"/>
          <w:szCs w:val="20"/>
          <w:u w:val="single"/>
          <w:lang w:eastAsia="pl-PL"/>
        </w:rPr>
        <w:br/>
      </w:r>
      <w:r w:rsidR="005E01AD" w:rsidRPr="005E01AD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Czy Zamawiający zgodzi się na usunięcie jednego z poniższych wymagań, opisanego </w:t>
      </w:r>
      <w:r w:rsidR="005E01AD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br/>
      </w:r>
      <w:r w:rsidR="005E01AD" w:rsidRPr="005E01AD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w Szczegółowym Opisie Przedmiotu Zamówienia dot. :</w:t>
      </w:r>
      <w:r w:rsidR="005E01AD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br/>
      </w:r>
      <w:r w:rsidR="005E01AD" w:rsidRPr="005E01AD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•Trzecie koło prowadzące</w:t>
      </w:r>
    </w:p>
    <w:p w14:paraId="2BD25C44" w14:textId="5789F4F0" w:rsidR="005E01AD" w:rsidRPr="005E01AD" w:rsidRDefault="005E01AD" w:rsidP="005E01AD">
      <w:pP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5E01AD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•Boczne przemieszczenie dyszla</w:t>
      </w:r>
    </w:p>
    <w:p w14:paraId="027DFE25" w14:textId="5A9DA6B7" w:rsidR="005E01AD" w:rsidRDefault="005E01AD" w:rsidP="005E01AD">
      <w:pP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5E01AD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Dwa powyższe wymagania wykluczają się. Nie ma produkcyjnej możliwości zastosować dwóch rozwiązań w tym samym egzemplarzu.</w:t>
      </w:r>
    </w:p>
    <w:p w14:paraId="28B4D75C" w14:textId="1582A756" w:rsidR="00B05C37" w:rsidRDefault="00B05C37" w:rsidP="005E01AD">
      <w:pPr>
        <w:rPr>
          <w:rFonts w:ascii="Open Sans" w:hAnsi="Open Sans" w:cs="Open Sans"/>
          <w:sz w:val="20"/>
          <w:szCs w:val="20"/>
        </w:rPr>
      </w:pPr>
      <w:r w:rsidRPr="009A75ED">
        <w:rPr>
          <w:rFonts w:ascii="Open Sans" w:hAnsi="Open Sans" w:cs="Open Sans"/>
          <w:sz w:val="20"/>
          <w:szCs w:val="20"/>
          <w:u w:val="single"/>
        </w:rPr>
        <w:t>Odpowiedz :</w:t>
      </w:r>
      <w:r w:rsidR="005E01AD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="005E01AD" w:rsidRPr="005E01AD">
        <w:rPr>
          <w:rFonts w:ascii="Open Sans" w:hAnsi="Open Sans" w:cs="Open Sans"/>
          <w:sz w:val="20"/>
          <w:szCs w:val="20"/>
        </w:rPr>
        <w:t>Zamawiający modyfikuje Rozdział II SWZ-„ Szczegółowy Opis Przedmiotu zamówienia</w:t>
      </w:r>
      <w:r w:rsidR="00585791">
        <w:rPr>
          <w:rFonts w:ascii="Open Sans" w:hAnsi="Open Sans" w:cs="Open Sans"/>
          <w:sz w:val="20"/>
          <w:szCs w:val="20"/>
        </w:rPr>
        <w:t>, wykreśla z zapisów dokumentów zamówienia boczn</w:t>
      </w:r>
      <w:r w:rsidR="00585791" w:rsidRPr="00585791">
        <w:rPr>
          <w:rFonts w:ascii="Open Sans" w:hAnsi="Open Sans" w:cs="Open Sans"/>
          <w:sz w:val="20"/>
          <w:szCs w:val="20"/>
        </w:rPr>
        <w:t>e przemieszczenie dyszla</w:t>
      </w:r>
      <w:r w:rsidRPr="005E01AD">
        <w:rPr>
          <w:rFonts w:ascii="Open Sans" w:hAnsi="Open Sans" w:cs="Open Sans"/>
          <w:sz w:val="20"/>
          <w:szCs w:val="20"/>
        </w:rPr>
        <w:t>.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14:paraId="02BF92DB" w14:textId="77777777" w:rsidR="00AD57FB" w:rsidRDefault="00AD57FB" w:rsidP="009A75ED">
      <w:pPr>
        <w:rPr>
          <w:rFonts w:ascii="Open Sans" w:hAnsi="Open Sans" w:cs="Open Sans"/>
          <w:sz w:val="20"/>
          <w:szCs w:val="20"/>
          <w:u w:val="single"/>
        </w:rPr>
      </w:pPr>
    </w:p>
    <w:p w14:paraId="1D0A5A29" w14:textId="77777777" w:rsidR="00AD57FB" w:rsidRDefault="00AD57FB" w:rsidP="00C13E9A">
      <w:pPr>
        <w:suppressAutoHyphens/>
        <w:spacing w:after="0" w:line="240" w:lineRule="auto"/>
        <w:jc w:val="center"/>
        <w:rPr>
          <w:rFonts w:ascii="Open Sans" w:hAnsi="Open Sans" w:cs="Open Sans"/>
          <w:sz w:val="21"/>
          <w:szCs w:val="21"/>
          <w:u w:val="single"/>
        </w:rPr>
      </w:pPr>
    </w:p>
    <w:p w14:paraId="02EF5FFE" w14:textId="4D8C5E4C" w:rsidR="00875F57" w:rsidRDefault="00875F57" w:rsidP="00C13E9A">
      <w:pPr>
        <w:suppressAutoHyphens/>
        <w:spacing w:after="0" w:line="240" w:lineRule="auto"/>
        <w:jc w:val="center"/>
        <w:rPr>
          <w:rFonts w:ascii="Open Sans" w:hAnsi="Open Sans" w:cs="Open Sans"/>
          <w:sz w:val="21"/>
          <w:szCs w:val="21"/>
          <w:u w:val="single"/>
        </w:rPr>
      </w:pPr>
      <w:r>
        <w:rPr>
          <w:rFonts w:ascii="Open Sans" w:hAnsi="Open Sans" w:cs="Open Sans"/>
          <w:sz w:val="21"/>
          <w:szCs w:val="21"/>
          <w:u w:val="single"/>
        </w:rPr>
        <w:t xml:space="preserve">ZMIANA TREŚCI SPECYFIKACJI WARUNKÓW ZAMÓWIENIA </w:t>
      </w:r>
      <w:r w:rsidR="00B26ED1">
        <w:rPr>
          <w:rFonts w:ascii="Open Sans" w:hAnsi="Open Sans" w:cs="Open Sans"/>
          <w:sz w:val="21"/>
          <w:szCs w:val="21"/>
          <w:u w:val="single"/>
        </w:rPr>
        <w:t>1</w:t>
      </w:r>
      <w:r>
        <w:rPr>
          <w:rFonts w:ascii="Open Sans" w:hAnsi="Open Sans" w:cs="Open Sans"/>
          <w:sz w:val="21"/>
          <w:szCs w:val="21"/>
          <w:u w:val="single"/>
        </w:rPr>
        <w:t xml:space="preserve"> .</w:t>
      </w:r>
    </w:p>
    <w:p w14:paraId="1F775541" w14:textId="2C68D026" w:rsidR="00A405D9" w:rsidRDefault="00875F57" w:rsidP="00A405D9">
      <w:pPr>
        <w:pStyle w:val="NormalnyWeb"/>
        <w:spacing w:after="120"/>
        <w:ind w:firstLine="708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7551AB">
        <w:rPr>
          <w:rFonts w:ascii="Open Sans" w:hAnsi="Open Sans" w:cs="Open Sans"/>
          <w:sz w:val="19"/>
          <w:szCs w:val="19"/>
        </w:rPr>
        <w:t xml:space="preserve">Zamawiający działając w oparciu o art. 284 ust. 3 oraz 286 ust. 1 ustawy z dnia </w:t>
      </w:r>
      <w:r w:rsidRPr="007551AB">
        <w:rPr>
          <w:rFonts w:ascii="Open Sans" w:hAnsi="Open Sans" w:cs="Open Sans"/>
          <w:bCs/>
          <w:sz w:val="19"/>
          <w:szCs w:val="19"/>
        </w:rPr>
        <w:t>11 września</w:t>
      </w:r>
      <w:r w:rsidR="001341A5">
        <w:rPr>
          <w:rFonts w:ascii="Open Sans" w:hAnsi="Open Sans" w:cs="Open Sans"/>
          <w:bCs/>
          <w:sz w:val="19"/>
          <w:szCs w:val="19"/>
        </w:rPr>
        <w:br/>
      </w:r>
      <w:r w:rsidRPr="007551AB">
        <w:rPr>
          <w:rFonts w:ascii="Open Sans" w:hAnsi="Open Sans" w:cs="Open Sans"/>
          <w:bCs/>
          <w:sz w:val="19"/>
          <w:szCs w:val="19"/>
        </w:rPr>
        <w:t xml:space="preserve">2019 r. Prawo zamówień publicznych  ( </w:t>
      </w:r>
      <w:r w:rsidRPr="007551AB">
        <w:rPr>
          <w:rFonts w:ascii="Open Sans" w:hAnsi="Open Sans" w:cs="Open Sans"/>
          <w:sz w:val="19"/>
          <w:szCs w:val="19"/>
        </w:rPr>
        <w:t>Dz.U. 2023, poz. 1605 z późn.zm.</w:t>
      </w:r>
      <w:r w:rsidRPr="007551AB">
        <w:rPr>
          <w:rFonts w:ascii="Open Sans" w:hAnsi="Open Sans" w:cs="Open Sans"/>
          <w:bCs/>
          <w:sz w:val="19"/>
          <w:szCs w:val="19"/>
        </w:rPr>
        <w:t xml:space="preserve">) </w:t>
      </w:r>
      <w:r w:rsidRPr="007551AB">
        <w:rPr>
          <w:rFonts w:ascii="Open Sans" w:hAnsi="Open Sans" w:cs="Open Sans"/>
          <w:color w:val="000000"/>
          <w:sz w:val="19"/>
          <w:szCs w:val="19"/>
        </w:rPr>
        <w:t>informuje o </w:t>
      </w:r>
      <w:r w:rsidRPr="007551AB">
        <w:rPr>
          <w:rFonts w:ascii="Open Sans" w:hAnsi="Open Sans" w:cs="Open Sans"/>
          <w:sz w:val="19"/>
          <w:szCs w:val="19"/>
        </w:rPr>
        <w:t xml:space="preserve"> </w:t>
      </w:r>
      <w:r w:rsidRPr="007551AB">
        <w:rPr>
          <w:rFonts w:ascii="Open Sans" w:hAnsi="Open Sans" w:cs="Open Sans"/>
          <w:color w:val="000000"/>
          <w:sz w:val="19"/>
          <w:szCs w:val="19"/>
        </w:rPr>
        <w:t>zmianie  treści</w:t>
      </w:r>
      <w:r w:rsidR="00675098" w:rsidRPr="007551AB">
        <w:rPr>
          <w:rFonts w:ascii="Open Sans" w:hAnsi="Open Sans" w:cs="Open Sans"/>
          <w:color w:val="000000"/>
          <w:sz w:val="19"/>
          <w:szCs w:val="19"/>
        </w:rPr>
        <w:t>:</w:t>
      </w:r>
      <w:bookmarkStart w:id="9" w:name="_Hlk150492372"/>
      <w:r w:rsidRPr="00C21DFB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</w:p>
    <w:p w14:paraId="046C801F" w14:textId="77777777" w:rsidR="00A405D9" w:rsidRDefault="00A405D9" w:rsidP="00A405D9">
      <w:pPr>
        <w:pStyle w:val="NormalnyWeb"/>
        <w:spacing w:after="120"/>
        <w:ind w:firstLine="708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3442513D" w14:textId="400E6CB0" w:rsidR="00875F57" w:rsidRPr="00C21DFB" w:rsidRDefault="00875F57" w:rsidP="00A405D9">
      <w:pPr>
        <w:pStyle w:val="NormalnyWeb"/>
        <w:spacing w:after="120"/>
        <w:ind w:firstLine="708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C21DFB">
        <w:rPr>
          <w:rFonts w:ascii="Open Sans" w:hAnsi="Open Sans" w:cs="Open Sans"/>
          <w:b/>
          <w:bCs/>
          <w:color w:val="000000"/>
          <w:sz w:val="20"/>
          <w:szCs w:val="20"/>
        </w:rPr>
        <w:lastRenderedPageBreak/>
        <w:t>Rozdziału I SWZ –„Instrukcja dla wykonawców”.</w:t>
      </w:r>
    </w:p>
    <w:bookmarkEnd w:id="9"/>
    <w:p w14:paraId="02F70FA2" w14:textId="4E94B8FF" w:rsidR="001341A5" w:rsidRPr="001341A5" w:rsidRDefault="00875F57" w:rsidP="005114BA">
      <w:pPr>
        <w:pStyle w:val="NormalnyWeb"/>
        <w:numPr>
          <w:ilvl w:val="0"/>
          <w:numId w:val="15"/>
        </w:numPr>
        <w:spacing w:after="0"/>
        <w:ind w:left="708"/>
        <w:rPr>
          <w:rFonts w:ascii="Open Sans" w:hAnsi="Open Sans" w:cs="Open Sans"/>
          <w:color w:val="000000" w:themeColor="text1"/>
          <w:sz w:val="19"/>
          <w:szCs w:val="19"/>
        </w:rPr>
      </w:pPr>
      <w:r w:rsidRPr="00AD57FB">
        <w:rPr>
          <w:rFonts w:ascii="Open Sans" w:hAnsi="Open Sans" w:cs="Open Sans"/>
          <w:color w:val="000000"/>
          <w:sz w:val="20"/>
          <w:szCs w:val="20"/>
          <w:u w:val="single"/>
        </w:rPr>
        <w:t>Punkt 15</w:t>
      </w:r>
      <w:r w:rsidR="005528A8" w:rsidRPr="00AD57FB">
        <w:rPr>
          <w:rFonts w:ascii="Open Sans" w:hAnsi="Open Sans" w:cs="Open Sans"/>
          <w:color w:val="000000"/>
          <w:sz w:val="20"/>
          <w:szCs w:val="20"/>
          <w:u w:val="single"/>
        </w:rPr>
        <w:t>.1.</w:t>
      </w:r>
      <w:r w:rsidRPr="00AD57FB">
        <w:rPr>
          <w:rFonts w:ascii="Open Sans" w:hAnsi="Open Sans" w:cs="Open Sans"/>
          <w:color w:val="000000"/>
          <w:sz w:val="20"/>
          <w:szCs w:val="20"/>
          <w:u w:val="single"/>
        </w:rPr>
        <w:t xml:space="preserve"> otrzymuje brzmienie: </w:t>
      </w:r>
      <w:r w:rsidR="00AD57FB" w:rsidRPr="00AD57FB">
        <w:rPr>
          <w:rFonts w:ascii="Open Sans" w:hAnsi="Open Sans" w:cs="Open Sans"/>
          <w:color w:val="000000"/>
          <w:sz w:val="20"/>
          <w:szCs w:val="20"/>
          <w:u w:val="single"/>
        </w:rPr>
        <w:br/>
      </w:r>
      <w:r w:rsidR="005528A8" w:rsidRPr="00AD57FB">
        <w:rPr>
          <w:rFonts w:ascii="Open Sans" w:hAnsi="Open Sans" w:cs="Open Sans"/>
          <w:color w:val="000000"/>
          <w:sz w:val="19"/>
          <w:szCs w:val="19"/>
          <w:u w:val="single"/>
        </w:rPr>
        <w:t xml:space="preserve">Termin związania ofertą. </w:t>
      </w:r>
    </w:p>
    <w:p w14:paraId="6E27B9D1" w14:textId="30855382" w:rsidR="005528A8" w:rsidRPr="00AD57FB" w:rsidRDefault="005528A8" w:rsidP="001341A5">
      <w:pPr>
        <w:pStyle w:val="NormalnyWeb"/>
        <w:spacing w:after="0"/>
        <w:ind w:left="708"/>
        <w:jc w:val="both"/>
        <w:rPr>
          <w:rFonts w:ascii="Open Sans" w:hAnsi="Open Sans" w:cs="Open Sans"/>
          <w:color w:val="000000" w:themeColor="text1"/>
          <w:sz w:val="19"/>
          <w:szCs w:val="19"/>
        </w:rPr>
      </w:pPr>
      <w:r w:rsidRPr="00AD57FB">
        <w:rPr>
          <w:rFonts w:ascii="Open Sans" w:hAnsi="Open Sans" w:cs="Open Sans"/>
          <w:color w:val="000000"/>
          <w:sz w:val="19"/>
          <w:szCs w:val="19"/>
        </w:rPr>
        <w:t xml:space="preserve">Wykonawca zgodnie z art. 307 ustawy Pzp będzie związany ofertą przez okres 30 dni, tj.  do dnia </w:t>
      </w:r>
      <w:r w:rsidR="00585791">
        <w:rPr>
          <w:rFonts w:ascii="Open Sans" w:hAnsi="Open Sans" w:cs="Open Sans"/>
          <w:color w:val="000000"/>
          <w:sz w:val="19"/>
          <w:szCs w:val="19"/>
        </w:rPr>
        <w:t>07.03.</w:t>
      </w:r>
      <w:r w:rsidR="001341A5">
        <w:rPr>
          <w:rFonts w:ascii="Open Sans" w:hAnsi="Open Sans" w:cs="Open Sans"/>
          <w:color w:val="000000"/>
          <w:sz w:val="19"/>
          <w:szCs w:val="19"/>
        </w:rPr>
        <w:t>2024</w:t>
      </w:r>
      <w:r w:rsidRPr="00AD57FB">
        <w:rPr>
          <w:rFonts w:ascii="Open Sans" w:hAnsi="Open Sans" w:cs="Open Sans"/>
          <w:color w:val="000000" w:themeColor="text1"/>
          <w:sz w:val="19"/>
          <w:szCs w:val="19"/>
        </w:rPr>
        <w:t xml:space="preserve"> roku.  Bieg terminu związania ofertą rozpoczyna się wraz z upływem terminu składania ofert.</w:t>
      </w:r>
    </w:p>
    <w:p w14:paraId="615C3FA9" w14:textId="77777777" w:rsidR="005528A8" w:rsidRPr="005621E3" w:rsidRDefault="005528A8" w:rsidP="005528A8">
      <w:pPr>
        <w:spacing w:after="0"/>
        <w:ind w:left="360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p w14:paraId="2794F96A" w14:textId="4342801C" w:rsidR="005621E3" w:rsidRPr="00AD57FB" w:rsidRDefault="005528A8" w:rsidP="00E855C9">
      <w:pPr>
        <w:pStyle w:val="Akapitzlist"/>
        <w:numPr>
          <w:ilvl w:val="0"/>
          <w:numId w:val="15"/>
        </w:numPr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bookmarkStart w:id="10" w:name="_Hlk150492310"/>
      <w:r w:rsidRPr="00AD57FB">
        <w:rPr>
          <w:rFonts w:ascii="Open Sans" w:eastAsia="Times New Roman" w:hAnsi="Open Sans" w:cs="Open Sans"/>
          <w:color w:val="000000"/>
          <w:sz w:val="20"/>
          <w:szCs w:val="20"/>
          <w:u w:val="single"/>
          <w:lang w:eastAsia="pl-PL"/>
        </w:rPr>
        <w:t>Punkt 16 otrzymuje brzmienie</w:t>
      </w:r>
      <w:r w:rsidRPr="00AD57FB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: </w:t>
      </w:r>
      <w:bookmarkEnd w:id="10"/>
    </w:p>
    <w:p w14:paraId="0E5E4DD7" w14:textId="13871E51" w:rsidR="005528A8" w:rsidRPr="007551AB" w:rsidRDefault="005528A8" w:rsidP="007551AB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</w:pPr>
      <w:r w:rsidRPr="007551AB"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  <w:t>Sposób i termin składania i otwarcia ofert .</w:t>
      </w:r>
    </w:p>
    <w:p w14:paraId="52DCF18B" w14:textId="3085023A" w:rsidR="005528A8" w:rsidRPr="007551AB" w:rsidRDefault="005528A8" w:rsidP="007551AB">
      <w:pPr>
        <w:spacing w:after="0" w:line="240" w:lineRule="auto"/>
        <w:ind w:left="360"/>
        <w:jc w:val="both"/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</w:pPr>
      <w:r w:rsidRPr="007551AB"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  <w:t>16.1.</w:t>
      </w:r>
      <w:r w:rsidRPr="007551AB"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  <w:tab/>
      </w:r>
      <w:r w:rsidRPr="007551AB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 xml:space="preserve">Ofertę należy złożyć poprzez platformę zakupową, o której mowa </w:t>
      </w:r>
      <w:r w:rsidRPr="007551AB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br/>
        <w:t xml:space="preserve">w pkt. 12 SWZ, do dnia </w:t>
      </w:r>
      <w:bookmarkStart w:id="11" w:name="_Hlk147815999"/>
      <w:r w:rsidR="00E83BBF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>07.02.2024</w:t>
      </w:r>
      <w:bookmarkEnd w:id="11"/>
      <w:r w:rsidRPr="007551AB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 xml:space="preserve"> r.    do godziny </w:t>
      </w:r>
      <w:r w:rsidR="00E83BBF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>10:15</w:t>
      </w:r>
      <w:r w:rsidRPr="007551AB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>.</w:t>
      </w:r>
    </w:p>
    <w:p w14:paraId="012B436E" w14:textId="3E27E17B" w:rsidR="005528A8" w:rsidRDefault="005528A8" w:rsidP="007551AB">
      <w:pPr>
        <w:spacing w:after="0" w:line="240" w:lineRule="auto"/>
        <w:ind w:left="360"/>
        <w:jc w:val="both"/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</w:pPr>
      <w:r w:rsidRPr="007551AB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>16.2.</w:t>
      </w:r>
      <w:r w:rsidRPr="007551AB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ab/>
        <w:t xml:space="preserve">Otwarcie ofert nastąpi w dniu </w:t>
      </w:r>
      <w:r w:rsidR="00BA7504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 xml:space="preserve">07.02.2024 r. </w:t>
      </w:r>
      <w:r w:rsidRPr="007551AB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 xml:space="preserve"> o godzinie </w:t>
      </w:r>
      <w:r w:rsidR="00E83BBF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>10:30</w:t>
      </w:r>
      <w:r w:rsidRPr="007551AB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>.</w:t>
      </w:r>
    </w:p>
    <w:p w14:paraId="258130C0" w14:textId="77777777" w:rsidR="00F707CF" w:rsidRDefault="00F707CF" w:rsidP="007551AB">
      <w:pPr>
        <w:spacing w:after="0" w:line="240" w:lineRule="auto"/>
        <w:ind w:left="360"/>
        <w:jc w:val="both"/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</w:pPr>
    </w:p>
    <w:p w14:paraId="28A2D5D1" w14:textId="45CF121D" w:rsidR="00D10BD7" w:rsidRPr="007551AB" w:rsidRDefault="008474A7" w:rsidP="007551AB">
      <w:pPr>
        <w:pStyle w:val="NormalnyWeb"/>
        <w:spacing w:after="120"/>
        <w:jc w:val="center"/>
        <w:rPr>
          <w:rFonts w:ascii="Open Sans" w:hAnsi="Open Sans" w:cs="Open Sans"/>
          <w:sz w:val="19"/>
          <w:szCs w:val="19"/>
        </w:rPr>
      </w:pPr>
      <w:r w:rsidRPr="007551AB">
        <w:rPr>
          <w:rFonts w:ascii="Open Sans" w:hAnsi="Open Sans" w:cs="Open Sans"/>
          <w:sz w:val="19"/>
          <w:szCs w:val="19"/>
        </w:rPr>
        <w:t xml:space="preserve">Powyższe </w:t>
      </w:r>
      <w:r w:rsidR="00EC7B94" w:rsidRPr="007551AB">
        <w:rPr>
          <w:rFonts w:ascii="Open Sans" w:hAnsi="Open Sans" w:cs="Open Sans"/>
          <w:sz w:val="19"/>
          <w:szCs w:val="19"/>
        </w:rPr>
        <w:t xml:space="preserve"> </w:t>
      </w:r>
      <w:r w:rsidR="00A416BB">
        <w:rPr>
          <w:rFonts w:ascii="Open Sans" w:hAnsi="Open Sans" w:cs="Open Sans"/>
          <w:sz w:val="19"/>
          <w:szCs w:val="19"/>
        </w:rPr>
        <w:t xml:space="preserve">wyjaśnienia i </w:t>
      </w:r>
      <w:r w:rsidR="00EC7B94" w:rsidRPr="007551AB">
        <w:rPr>
          <w:rFonts w:ascii="Open Sans" w:hAnsi="Open Sans" w:cs="Open Sans"/>
          <w:sz w:val="19"/>
          <w:szCs w:val="19"/>
        </w:rPr>
        <w:t xml:space="preserve">modyfikacje </w:t>
      </w:r>
      <w:r w:rsidRPr="007551AB">
        <w:rPr>
          <w:rFonts w:ascii="Open Sans" w:hAnsi="Open Sans" w:cs="Open Sans"/>
          <w:sz w:val="19"/>
          <w:szCs w:val="19"/>
        </w:rPr>
        <w:t xml:space="preserve">stają się integralną częścią SWZ wiążącą dla Wykonawcy. </w:t>
      </w:r>
      <w:r w:rsidRPr="007551AB">
        <w:rPr>
          <w:rFonts w:ascii="Open Sans" w:hAnsi="Open Sans" w:cs="Open Sans"/>
          <w:sz w:val="19"/>
          <w:szCs w:val="19"/>
        </w:rPr>
        <w:br/>
        <w:t xml:space="preserve">Wykonawcy są zobowiązani uwzględnić powyższe </w:t>
      </w:r>
      <w:r w:rsidR="00EC7B94" w:rsidRPr="007551AB">
        <w:rPr>
          <w:rFonts w:ascii="Open Sans" w:hAnsi="Open Sans" w:cs="Open Sans"/>
          <w:sz w:val="19"/>
          <w:szCs w:val="19"/>
        </w:rPr>
        <w:t xml:space="preserve"> </w:t>
      </w:r>
      <w:r w:rsidR="00A416BB">
        <w:rPr>
          <w:rFonts w:ascii="Open Sans" w:hAnsi="Open Sans" w:cs="Open Sans"/>
          <w:sz w:val="19"/>
          <w:szCs w:val="19"/>
        </w:rPr>
        <w:t xml:space="preserve">wyjaśnienia i </w:t>
      </w:r>
      <w:r w:rsidR="00EC7B94" w:rsidRPr="007551AB">
        <w:rPr>
          <w:rFonts w:ascii="Open Sans" w:hAnsi="Open Sans" w:cs="Open Sans"/>
          <w:sz w:val="19"/>
          <w:szCs w:val="19"/>
        </w:rPr>
        <w:t xml:space="preserve">modyfikacje </w:t>
      </w:r>
      <w:r w:rsidRPr="007551AB">
        <w:rPr>
          <w:rFonts w:ascii="Open Sans" w:hAnsi="Open Sans" w:cs="Open Sans"/>
          <w:sz w:val="19"/>
          <w:szCs w:val="19"/>
        </w:rPr>
        <w:t>podczas sporządzania ofert, w tym także podczas wypełniania załączników i druków.</w:t>
      </w:r>
    </w:p>
    <w:p w14:paraId="00B4D073" w14:textId="5D462CFD" w:rsidR="007551AB" w:rsidRDefault="008474A7" w:rsidP="00A8063E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i/>
          <w:iCs/>
          <w:sz w:val="21"/>
          <w:szCs w:val="21"/>
        </w:rPr>
      </w:pPr>
      <w:r>
        <w:rPr>
          <w:rFonts w:ascii="Open Sans" w:hAnsi="Open Sans" w:cs="Open Sans"/>
          <w:i/>
          <w:iCs/>
          <w:sz w:val="21"/>
          <w:szCs w:val="21"/>
        </w:rPr>
        <w:t xml:space="preserve">              </w:t>
      </w:r>
    </w:p>
    <w:p w14:paraId="01FF4068" w14:textId="29F39556" w:rsidR="00A8063E" w:rsidRPr="00C34A38" w:rsidRDefault="008474A7" w:rsidP="00A8063E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sz w:val="19"/>
          <w:szCs w:val="19"/>
        </w:rPr>
      </w:pPr>
      <w:r w:rsidRPr="00C34A38">
        <w:rPr>
          <w:rFonts w:ascii="Open Sans" w:hAnsi="Open Sans" w:cs="Open Sans"/>
          <w:sz w:val="19"/>
          <w:szCs w:val="19"/>
        </w:rPr>
        <w:t xml:space="preserve">      </w:t>
      </w:r>
      <w:r w:rsidR="00A8063E" w:rsidRPr="00C34A38">
        <w:rPr>
          <w:rFonts w:ascii="Open Sans" w:hAnsi="Open Sans" w:cs="Open Sans"/>
          <w:sz w:val="19"/>
          <w:szCs w:val="19"/>
        </w:rPr>
        <w:t xml:space="preserve">Zamawiający </w:t>
      </w:r>
    </w:p>
    <w:p w14:paraId="14F9E0B4" w14:textId="120BEC16" w:rsidR="00255895" w:rsidRPr="00F91364" w:rsidRDefault="00255895" w:rsidP="00255895">
      <w:pPr>
        <w:tabs>
          <w:tab w:val="left" w:pos="3600"/>
        </w:tabs>
        <w:spacing w:after="0" w:line="360" w:lineRule="auto"/>
        <w:ind w:left="1701" w:right="61" w:hanging="1701"/>
        <w:rPr>
          <w:rFonts w:ascii="Open Sans" w:eastAsia="Times New Roman" w:hAnsi="Open Sans" w:cs="Open Sans"/>
          <w:bCs/>
          <w:i/>
          <w:iCs/>
          <w:color w:val="000000"/>
          <w:lang w:eastAsia="pl-PL"/>
        </w:rPr>
      </w:pPr>
      <w:r>
        <w:rPr>
          <w:rFonts w:ascii="Open Sans" w:eastAsia="Times New Roman" w:hAnsi="Open Sans" w:cs="Open Sans"/>
          <w:bCs/>
          <w:i/>
          <w:iCs/>
          <w:color w:val="000000"/>
          <w:lang w:eastAsia="pl-PL"/>
        </w:rPr>
        <w:t xml:space="preserve"> </w:t>
      </w:r>
    </w:p>
    <w:p w14:paraId="79DFB49A" w14:textId="77777777" w:rsidR="00FF6914" w:rsidRDefault="00FF6914" w:rsidP="00CE733F"/>
    <w:p w14:paraId="1620644B" w14:textId="77777777" w:rsidR="00FF6914" w:rsidRDefault="00FF6914" w:rsidP="00FF6914">
      <w:pPr>
        <w:ind w:left="-900"/>
      </w:pPr>
    </w:p>
    <w:p w14:paraId="1E1DF259" w14:textId="4291204A" w:rsidR="1FADDAD9" w:rsidRPr="00CB55EA" w:rsidRDefault="1FADDAD9" w:rsidP="00CB55EA"/>
    <w:sectPr w:rsidR="1FADDAD9" w:rsidRPr="00CB55EA" w:rsidSect="00C10913">
      <w:headerReference w:type="default" r:id="rId10"/>
      <w:footerReference w:type="default" r:id="rId11"/>
      <w:pgSz w:w="11906" w:h="16838"/>
      <w:pgMar w:top="1418" w:right="1418" w:bottom="1134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03C81" w14:textId="77777777" w:rsidR="00C10913" w:rsidRDefault="00C10913" w:rsidP="00701C72">
      <w:pPr>
        <w:spacing w:after="0" w:line="240" w:lineRule="auto"/>
      </w:pPr>
      <w:r>
        <w:separator/>
      </w:r>
    </w:p>
  </w:endnote>
  <w:endnote w:type="continuationSeparator" w:id="0">
    <w:p w14:paraId="1F97BE2C" w14:textId="77777777" w:rsidR="00C10913" w:rsidRDefault="00C10913" w:rsidP="0070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63DE" w14:textId="0D7E321D" w:rsidR="003E241E" w:rsidRDefault="00D07F52">
    <w:pPr>
      <w:pStyle w:val="Stopka"/>
    </w:pPr>
    <w:r>
      <w:rPr>
        <w:noProof/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C3B03" w14:textId="77777777" w:rsidR="00C10913" w:rsidRDefault="00C10913" w:rsidP="00701C72">
      <w:pPr>
        <w:spacing w:after="0" w:line="240" w:lineRule="auto"/>
      </w:pPr>
      <w:r>
        <w:separator/>
      </w:r>
    </w:p>
  </w:footnote>
  <w:footnote w:type="continuationSeparator" w:id="0">
    <w:p w14:paraId="3E8E11FD" w14:textId="77777777" w:rsidR="00C10913" w:rsidRDefault="00C10913" w:rsidP="0070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30A2" w14:textId="1281F887" w:rsidR="00A8063E" w:rsidRDefault="00A8063E" w:rsidP="00A8063E">
    <w:pPr>
      <w:pStyle w:val="Nagwek"/>
      <w:jc w:val="center"/>
    </w:pPr>
    <w:bookmarkStart w:id="12" w:name="_Hlk77283846"/>
    <w:bookmarkEnd w:id="12"/>
    <w:r w:rsidRPr="0064740B">
      <w:rPr>
        <w:rFonts w:ascii="Open Sans" w:hAnsi="Open Sans" w:cs="Open Sans"/>
        <w:noProof/>
      </w:rPr>
      <w:drawing>
        <wp:inline distT="0" distB="0" distL="0" distR="0" wp14:anchorId="1F280552" wp14:editId="5D60F00E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AD3C47B0"/>
    <w:name w:val="WW8Num22"/>
    <w:lvl w:ilvl="0">
      <w:start w:val="1"/>
      <w:numFmt w:val="decimal"/>
      <w:lvlText w:val="%1."/>
      <w:lvlJc w:val="left"/>
      <w:pPr>
        <w:tabs>
          <w:tab w:val="num" w:pos="-151"/>
        </w:tabs>
        <w:ind w:left="644" w:hanging="360"/>
      </w:pPr>
      <w:rPr>
        <w:rFonts w:ascii="Open Sans" w:hAnsi="Open Sans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Open Sans" w:eastAsia="Open Sans" w:hAnsi="Open Sans" w:cs="Open Sans"/>
      </w:r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57A7"/>
    <w:multiLevelType w:val="hybridMultilevel"/>
    <w:tmpl w:val="B540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6228"/>
    <w:multiLevelType w:val="singleLevel"/>
    <w:tmpl w:val="8E82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B216AB3"/>
    <w:multiLevelType w:val="hybridMultilevel"/>
    <w:tmpl w:val="1562A832"/>
    <w:lvl w:ilvl="0" w:tplc="88B86940">
      <w:start w:val="1"/>
      <w:numFmt w:val="lowerLetter"/>
      <w:lvlText w:val="%1)"/>
      <w:lvlJc w:val="left"/>
      <w:pPr>
        <w:tabs>
          <w:tab w:val="num" w:pos="795"/>
        </w:tabs>
        <w:ind w:left="795" w:hanging="510"/>
      </w:pPr>
      <w:rPr>
        <w:rFonts w:hint="default"/>
      </w:rPr>
    </w:lvl>
    <w:lvl w:ilvl="1" w:tplc="0744282C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1F374ACF"/>
    <w:multiLevelType w:val="hybridMultilevel"/>
    <w:tmpl w:val="40E60A62"/>
    <w:lvl w:ilvl="0" w:tplc="321A8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7C7"/>
    <w:multiLevelType w:val="hybridMultilevel"/>
    <w:tmpl w:val="768079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03F91"/>
    <w:multiLevelType w:val="hybridMultilevel"/>
    <w:tmpl w:val="3C5886AE"/>
    <w:lvl w:ilvl="0" w:tplc="34CCE366">
      <w:start w:val="1"/>
      <w:numFmt w:val="decimal"/>
      <w:lvlText w:val="%1."/>
      <w:lvlJc w:val="left"/>
      <w:pPr>
        <w:ind w:left="720" w:hanging="360"/>
      </w:pPr>
      <w:rPr>
        <w:rFonts w:ascii="Open Sans" w:eastAsia="Arial Unicode MS" w:hAnsi="Open Sans" w:cs="Open San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E38F4"/>
    <w:multiLevelType w:val="hybridMultilevel"/>
    <w:tmpl w:val="EFF06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F85B25"/>
    <w:multiLevelType w:val="hybridMultilevel"/>
    <w:tmpl w:val="CE58B7C2"/>
    <w:lvl w:ilvl="0" w:tplc="C4F0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F93CE1"/>
    <w:multiLevelType w:val="multilevel"/>
    <w:tmpl w:val="85C08C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0BB7500"/>
    <w:multiLevelType w:val="hybridMultilevel"/>
    <w:tmpl w:val="D930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4C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C38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B303DAB"/>
    <w:multiLevelType w:val="hybridMultilevel"/>
    <w:tmpl w:val="2AA2CF9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F816BB"/>
    <w:multiLevelType w:val="multilevel"/>
    <w:tmpl w:val="468E4A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EB4225"/>
    <w:multiLevelType w:val="hybridMultilevel"/>
    <w:tmpl w:val="6E7ACA26"/>
    <w:lvl w:ilvl="0" w:tplc="B09849DA">
      <w:start w:val="1"/>
      <w:numFmt w:val="decimal"/>
      <w:lvlText w:val="%1."/>
      <w:lvlJc w:val="left"/>
      <w:pPr>
        <w:ind w:left="720" w:hanging="360"/>
      </w:pPr>
    </w:lvl>
    <w:lvl w:ilvl="1" w:tplc="AD2AC064">
      <w:start w:val="1"/>
      <w:numFmt w:val="lowerLetter"/>
      <w:lvlText w:val="%2."/>
      <w:lvlJc w:val="left"/>
      <w:pPr>
        <w:ind w:left="1440" w:hanging="360"/>
      </w:pPr>
    </w:lvl>
    <w:lvl w:ilvl="2" w:tplc="60D4F84E">
      <w:start w:val="1"/>
      <w:numFmt w:val="lowerRoman"/>
      <w:lvlText w:val="%3."/>
      <w:lvlJc w:val="right"/>
      <w:pPr>
        <w:ind w:left="2160" w:hanging="180"/>
      </w:pPr>
    </w:lvl>
    <w:lvl w:ilvl="3" w:tplc="618219BA">
      <w:start w:val="1"/>
      <w:numFmt w:val="decimal"/>
      <w:lvlText w:val="%4."/>
      <w:lvlJc w:val="left"/>
      <w:pPr>
        <w:ind w:left="2880" w:hanging="360"/>
      </w:pPr>
    </w:lvl>
    <w:lvl w:ilvl="4" w:tplc="4A8C5F0C">
      <w:start w:val="1"/>
      <w:numFmt w:val="lowerLetter"/>
      <w:lvlText w:val="%5."/>
      <w:lvlJc w:val="left"/>
      <w:pPr>
        <w:ind w:left="3600" w:hanging="360"/>
      </w:pPr>
    </w:lvl>
    <w:lvl w:ilvl="5" w:tplc="A928ED5C">
      <w:start w:val="1"/>
      <w:numFmt w:val="lowerRoman"/>
      <w:lvlText w:val="%6."/>
      <w:lvlJc w:val="right"/>
      <w:pPr>
        <w:ind w:left="4320" w:hanging="180"/>
      </w:pPr>
    </w:lvl>
    <w:lvl w:ilvl="6" w:tplc="67ACA810">
      <w:start w:val="1"/>
      <w:numFmt w:val="decimal"/>
      <w:lvlText w:val="%7."/>
      <w:lvlJc w:val="left"/>
      <w:pPr>
        <w:ind w:left="5040" w:hanging="360"/>
      </w:pPr>
    </w:lvl>
    <w:lvl w:ilvl="7" w:tplc="023AE284">
      <w:start w:val="1"/>
      <w:numFmt w:val="lowerLetter"/>
      <w:lvlText w:val="%8."/>
      <w:lvlJc w:val="left"/>
      <w:pPr>
        <w:ind w:left="5760" w:hanging="360"/>
      </w:pPr>
    </w:lvl>
    <w:lvl w:ilvl="8" w:tplc="8F24FE1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04462"/>
    <w:multiLevelType w:val="hybridMultilevel"/>
    <w:tmpl w:val="5566B4D8"/>
    <w:lvl w:ilvl="0" w:tplc="46C2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5D4884"/>
    <w:multiLevelType w:val="hybridMultilevel"/>
    <w:tmpl w:val="13F85EF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0D7329"/>
    <w:multiLevelType w:val="multilevel"/>
    <w:tmpl w:val="9B34BFCC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6" w:hanging="1800"/>
      </w:pPr>
      <w:rPr>
        <w:rFonts w:hint="default"/>
      </w:rPr>
    </w:lvl>
  </w:abstractNum>
  <w:abstractNum w:abstractNumId="18" w15:restartNumberingAfterBreak="0">
    <w:nsid w:val="65ED1018"/>
    <w:multiLevelType w:val="multilevel"/>
    <w:tmpl w:val="3946B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05E196E"/>
    <w:multiLevelType w:val="hybridMultilevel"/>
    <w:tmpl w:val="DA18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B5E7D"/>
    <w:multiLevelType w:val="hybridMultilevel"/>
    <w:tmpl w:val="5BAC6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01A60"/>
    <w:multiLevelType w:val="hybridMultilevel"/>
    <w:tmpl w:val="13F85EF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D1E2BAA"/>
    <w:multiLevelType w:val="hybridMultilevel"/>
    <w:tmpl w:val="EBFE1CD4"/>
    <w:lvl w:ilvl="0" w:tplc="7F789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FAC3F04"/>
    <w:multiLevelType w:val="hybridMultilevel"/>
    <w:tmpl w:val="0504E630"/>
    <w:lvl w:ilvl="0" w:tplc="AADE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54567">
    <w:abstractNumId w:val="14"/>
  </w:num>
  <w:num w:numId="2" w16cid:durableId="1881821648">
    <w:abstractNumId w:val="2"/>
  </w:num>
  <w:num w:numId="3" w16cid:durableId="836388859">
    <w:abstractNumId w:val="11"/>
  </w:num>
  <w:num w:numId="4" w16cid:durableId="801119739">
    <w:abstractNumId w:val="7"/>
  </w:num>
  <w:num w:numId="5" w16cid:durableId="1063914915">
    <w:abstractNumId w:val="15"/>
  </w:num>
  <w:num w:numId="6" w16cid:durableId="341320262">
    <w:abstractNumId w:val="10"/>
  </w:num>
  <w:num w:numId="7" w16cid:durableId="1028797807">
    <w:abstractNumId w:val="3"/>
  </w:num>
  <w:num w:numId="8" w16cid:durableId="923800637">
    <w:abstractNumId w:val="4"/>
  </w:num>
  <w:num w:numId="9" w16cid:durableId="1999571154">
    <w:abstractNumId w:val="5"/>
  </w:num>
  <w:num w:numId="10" w16cid:durableId="1563515305">
    <w:abstractNumId w:val="23"/>
  </w:num>
  <w:num w:numId="11" w16cid:durableId="1757480447">
    <w:abstractNumId w:val="1"/>
  </w:num>
  <w:num w:numId="12" w16cid:durableId="1720085994">
    <w:abstractNumId w:val="8"/>
  </w:num>
  <w:num w:numId="13" w16cid:durableId="2031757690">
    <w:abstractNumId w:val="19"/>
  </w:num>
  <w:num w:numId="14" w16cid:durableId="1046904393">
    <w:abstractNumId w:val="6"/>
  </w:num>
  <w:num w:numId="15" w16cid:durableId="466702552">
    <w:abstractNumId w:val="22"/>
  </w:num>
  <w:num w:numId="16" w16cid:durableId="100803649">
    <w:abstractNumId w:val="0"/>
  </w:num>
  <w:num w:numId="17" w16cid:durableId="97605974">
    <w:abstractNumId w:val="12"/>
  </w:num>
  <w:num w:numId="18" w16cid:durableId="1073310122">
    <w:abstractNumId w:val="18"/>
  </w:num>
  <w:num w:numId="19" w16cid:durableId="1141268856">
    <w:abstractNumId w:val="16"/>
  </w:num>
  <w:num w:numId="20" w16cid:durableId="2095318758">
    <w:abstractNumId w:val="9"/>
    <w:lvlOverride w:ilvl="0">
      <w:startOverride w:val="1"/>
    </w:lvlOverride>
  </w:num>
  <w:num w:numId="21" w16cid:durableId="471872264">
    <w:abstractNumId w:val="21"/>
  </w:num>
  <w:num w:numId="22" w16cid:durableId="1446776075">
    <w:abstractNumId w:val="17"/>
  </w:num>
  <w:num w:numId="23" w16cid:durableId="1777362086">
    <w:abstractNumId w:val="13"/>
  </w:num>
  <w:num w:numId="24" w16cid:durableId="20438942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B9"/>
    <w:rsid w:val="0000182F"/>
    <w:rsid w:val="00006AF6"/>
    <w:rsid w:val="00010B71"/>
    <w:rsid w:val="00022C5E"/>
    <w:rsid w:val="0005175A"/>
    <w:rsid w:val="000678FA"/>
    <w:rsid w:val="00075EAF"/>
    <w:rsid w:val="00076B51"/>
    <w:rsid w:val="00077104"/>
    <w:rsid w:val="00093EC4"/>
    <w:rsid w:val="000B3F89"/>
    <w:rsid w:val="000E7D8C"/>
    <w:rsid w:val="0010411A"/>
    <w:rsid w:val="00110DC0"/>
    <w:rsid w:val="00123F0F"/>
    <w:rsid w:val="001268D1"/>
    <w:rsid w:val="00127EC7"/>
    <w:rsid w:val="001341A5"/>
    <w:rsid w:val="001348E5"/>
    <w:rsid w:val="00135709"/>
    <w:rsid w:val="00135936"/>
    <w:rsid w:val="00136442"/>
    <w:rsid w:val="001575E9"/>
    <w:rsid w:val="001820B9"/>
    <w:rsid w:val="001856E9"/>
    <w:rsid w:val="001A15E7"/>
    <w:rsid w:val="001C08A4"/>
    <w:rsid w:val="001C11FC"/>
    <w:rsid w:val="001D507A"/>
    <w:rsid w:val="001F5C65"/>
    <w:rsid w:val="002070AD"/>
    <w:rsid w:val="00212FA8"/>
    <w:rsid w:val="0023676E"/>
    <w:rsid w:val="002556D4"/>
    <w:rsid w:val="00255895"/>
    <w:rsid w:val="0026468E"/>
    <w:rsid w:val="00264872"/>
    <w:rsid w:val="00267F66"/>
    <w:rsid w:val="00282BC4"/>
    <w:rsid w:val="00342251"/>
    <w:rsid w:val="00343C09"/>
    <w:rsid w:val="0035638D"/>
    <w:rsid w:val="00392B86"/>
    <w:rsid w:val="003A76E8"/>
    <w:rsid w:val="003B64B9"/>
    <w:rsid w:val="003D1ED9"/>
    <w:rsid w:val="003D49AE"/>
    <w:rsid w:val="003E241E"/>
    <w:rsid w:val="003F20D3"/>
    <w:rsid w:val="0040229C"/>
    <w:rsid w:val="00462545"/>
    <w:rsid w:val="00466564"/>
    <w:rsid w:val="00472D50"/>
    <w:rsid w:val="004904FB"/>
    <w:rsid w:val="00497EA8"/>
    <w:rsid w:val="004A3004"/>
    <w:rsid w:val="004D2CD9"/>
    <w:rsid w:val="004D3430"/>
    <w:rsid w:val="004E1D51"/>
    <w:rsid w:val="004F2531"/>
    <w:rsid w:val="00551EBF"/>
    <w:rsid w:val="005528A8"/>
    <w:rsid w:val="005621E3"/>
    <w:rsid w:val="00574541"/>
    <w:rsid w:val="00575C7F"/>
    <w:rsid w:val="00577DB1"/>
    <w:rsid w:val="00585791"/>
    <w:rsid w:val="005A3783"/>
    <w:rsid w:val="005A687D"/>
    <w:rsid w:val="005B5ADB"/>
    <w:rsid w:val="005D590C"/>
    <w:rsid w:val="005E01AD"/>
    <w:rsid w:val="00636349"/>
    <w:rsid w:val="00656A15"/>
    <w:rsid w:val="00656F8B"/>
    <w:rsid w:val="0067366B"/>
    <w:rsid w:val="00673DF8"/>
    <w:rsid w:val="00675098"/>
    <w:rsid w:val="00693A5C"/>
    <w:rsid w:val="006B3E02"/>
    <w:rsid w:val="006C68C6"/>
    <w:rsid w:val="006E638B"/>
    <w:rsid w:val="006F2D2F"/>
    <w:rsid w:val="006F3B78"/>
    <w:rsid w:val="006F78A7"/>
    <w:rsid w:val="00701C72"/>
    <w:rsid w:val="00711968"/>
    <w:rsid w:val="00727007"/>
    <w:rsid w:val="00736831"/>
    <w:rsid w:val="007475B7"/>
    <w:rsid w:val="007551AB"/>
    <w:rsid w:val="00760D84"/>
    <w:rsid w:val="00770605"/>
    <w:rsid w:val="00773935"/>
    <w:rsid w:val="00785D17"/>
    <w:rsid w:val="007A510E"/>
    <w:rsid w:val="007B305C"/>
    <w:rsid w:val="007C0231"/>
    <w:rsid w:val="007C08CB"/>
    <w:rsid w:val="007C14EC"/>
    <w:rsid w:val="007C2D09"/>
    <w:rsid w:val="007F79DF"/>
    <w:rsid w:val="008067FE"/>
    <w:rsid w:val="00810AFF"/>
    <w:rsid w:val="00817EC3"/>
    <w:rsid w:val="008262FB"/>
    <w:rsid w:val="008263E9"/>
    <w:rsid w:val="008450F2"/>
    <w:rsid w:val="008474A7"/>
    <w:rsid w:val="00864C4E"/>
    <w:rsid w:val="00875F57"/>
    <w:rsid w:val="008943F5"/>
    <w:rsid w:val="008D70BA"/>
    <w:rsid w:val="008F7C0E"/>
    <w:rsid w:val="0090583C"/>
    <w:rsid w:val="00932E08"/>
    <w:rsid w:val="00952264"/>
    <w:rsid w:val="00960231"/>
    <w:rsid w:val="009669B7"/>
    <w:rsid w:val="009713B8"/>
    <w:rsid w:val="009A75ED"/>
    <w:rsid w:val="009B4CAC"/>
    <w:rsid w:val="009C21EF"/>
    <w:rsid w:val="009D0A5B"/>
    <w:rsid w:val="009D419B"/>
    <w:rsid w:val="009E4D62"/>
    <w:rsid w:val="00A0104A"/>
    <w:rsid w:val="00A02154"/>
    <w:rsid w:val="00A02537"/>
    <w:rsid w:val="00A10C6C"/>
    <w:rsid w:val="00A27B07"/>
    <w:rsid w:val="00A405D9"/>
    <w:rsid w:val="00A416BB"/>
    <w:rsid w:val="00A434CE"/>
    <w:rsid w:val="00A450A5"/>
    <w:rsid w:val="00A5612F"/>
    <w:rsid w:val="00A70440"/>
    <w:rsid w:val="00A70E48"/>
    <w:rsid w:val="00A731AA"/>
    <w:rsid w:val="00A8063E"/>
    <w:rsid w:val="00AA404E"/>
    <w:rsid w:val="00AD57FB"/>
    <w:rsid w:val="00B05C37"/>
    <w:rsid w:val="00B20ECA"/>
    <w:rsid w:val="00B26ED1"/>
    <w:rsid w:val="00B4315E"/>
    <w:rsid w:val="00B533C1"/>
    <w:rsid w:val="00B87BCF"/>
    <w:rsid w:val="00BA508E"/>
    <w:rsid w:val="00BA7504"/>
    <w:rsid w:val="00BD01A8"/>
    <w:rsid w:val="00BD517D"/>
    <w:rsid w:val="00BE4527"/>
    <w:rsid w:val="00BF0F2A"/>
    <w:rsid w:val="00BF1E7E"/>
    <w:rsid w:val="00BF76F0"/>
    <w:rsid w:val="00C10913"/>
    <w:rsid w:val="00C13E9A"/>
    <w:rsid w:val="00C21553"/>
    <w:rsid w:val="00C21DFB"/>
    <w:rsid w:val="00C34A38"/>
    <w:rsid w:val="00C53C45"/>
    <w:rsid w:val="00C706E4"/>
    <w:rsid w:val="00C7416A"/>
    <w:rsid w:val="00C95828"/>
    <w:rsid w:val="00CB3C2B"/>
    <w:rsid w:val="00CB55EA"/>
    <w:rsid w:val="00CC1B2E"/>
    <w:rsid w:val="00CD4D7A"/>
    <w:rsid w:val="00CE4F6D"/>
    <w:rsid w:val="00CE733F"/>
    <w:rsid w:val="00CF167F"/>
    <w:rsid w:val="00D07F52"/>
    <w:rsid w:val="00D10BD7"/>
    <w:rsid w:val="00D136B3"/>
    <w:rsid w:val="00D20C9B"/>
    <w:rsid w:val="00D21215"/>
    <w:rsid w:val="00D23912"/>
    <w:rsid w:val="00D26D74"/>
    <w:rsid w:val="00D66C49"/>
    <w:rsid w:val="00D754D3"/>
    <w:rsid w:val="00D954D8"/>
    <w:rsid w:val="00DA6034"/>
    <w:rsid w:val="00DB534E"/>
    <w:rsid w:val="00DC7A71"/>
    <w:rsid w:val="00E2134A"/>
    <w:rsid w:val="00E32838"/>
    <w:rsid w:val="00E4129E"/>
    <w:rsid w:val="00E6583A"/>
    <w:rsid w:val="00E83BBF"/>
    <w:rsid w:val="00E9776D"/>
    <w:rsid w:val="00EB6944"/>
    <w:rsid w:val="00EC5473"/>
    <w:rsid w:val="00EC7B94"/>
    <w:rsid w:val="00EC7DFF"/>
    <w:rsid w:val="00EE0570"/>
    <w:rsid w:val="00F15BFD"/>
    <w:rsid w:val="00F257D7"/>
    <w:rsid w:val="00F277D0"/>
    <w:rsid w:val="00F3776F"/>
    <w:rsid w:val="00F46A69"/>
    <w:rsid w:val="00F50CB9"/>
    <w:rsid w:val="00F53DCB"/>
    <w:rsid w:val="00F572EF"/>
    <w:rsid w:val="00F6361A"/>
    <w:rsid w:val="00F707CF"/>
    <w:rsid w:val="00F90FF8"/>
    <w:rsid w:val="00FA1567"/>
    <w:rsid w:val="00FA3A64"/>
    <w:rsid w:val="00FA3B85"/>
    <w:rsid w:val="00FC7812"/>
    <w:rsid w:val="00FD4D70"/>
    <w:rsid w:val="00FE5879"/>
    <w:rsid w:val="00FF6914"/>
    <w:rsid w:val="1FADDAD9"/>
    <w:rsid w:val="2D03852F"/>
    <w:rsid w:val="7B9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63D8"/>
  <w15:chartTrackingRefBased/>
  <w15:docId w15:val="{4F395C34-4245-4B1E-9CA5-4F43D471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D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4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B64B9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lang w:val="x-none" w:eastAsia="pl-PL"/>
    </w:rPr>
  </w:style>
  <w:style w:type="character" w:customStyle="1" w:styleId="TytuZnak">
    <w:name w:val="Tytuł Znak"/>
    <w:link w:val="Tytu"/>
    <w:rsid w:val="003B64B9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3B64B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1C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1C7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0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A1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rzykadTre">
    <w:name w:val="Przykład_Treść"/>
    <w:basedOn w:val="Normalny"/>
    <w:qFormat/>
    <w:rsid w:val="00656F8B"/>
    <w:pPr>
      <w:suppressAutoHyphens/>
      <w:spacing w:after="60" w:line="240" w:lineRule="auto"/>
      <w:jc w:val="both"/>
    </w:pPr>
    <w:rPr>
      <w:rFonts w:ascii="Times New Roman" w:eastAsia="SimSun" w:hAnsi="Times New Roman" w:cs="Arial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F015D5933084897FB75ECD46D2057" ma:contentTypeVersion="8" ma:contentTypeDescription="Utwórz nowy dokument." ma:contentTypeScope="" ma:versionID="987101af8d9cbba3b39b51fe6a3db719">
  <xsd:schema xmlns:xsd="http://www.w3.org/2001/XMLSchema" xmlns:xs="http://www.w3.org/2001/XMLSchema" xmlns:p="http://schemas.microsoft.com/office/2006/metadata/properties" xmlns:ns2="edb6fe0e-275e-4110-8cce-ef048a9ac2dd" xmlns:ns3="0778f40f-a833-44ab-bdda-54491b841f47" targetNamespace="http://schemas.microsoft.com/office/2006/metadata/properties" ma:root="true" ma:fieldsID="7b7e6da8ef6fac8905753fe0fa8a6e89" ns2:_="" ns3:_="">
    <xsd:import namespace="edb6fe0e-275e-4110-8cce-ef048a9ac2dd"/>
    <xsd:import namespace="0778f40f-a833-44ab-bdda-54491b841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6fe0e-275e-4110-8cce-ef048a9ac2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f40f-a833-44ab-bdda-54491b841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B06D74-BD52-457F-A853-115296EEABA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CFDAD17-80D0-4D6E-862C-4A552A7A0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6fe0e-275e-4110-8cce-ef048a9ac2dd"/>
    <ds:schemaRef ds:uri="0778f40f-a833-44ab-bdda-54491b841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77391-9720-44D5-837E-677F9D399D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MarcinJ</dc:creator>
  <cp:keywords/>
  <cp:lastModifiedBy>Anna Pieńkowska</cp:lastModifiedBy>
  <cp:revision>10</cp:revision>
  <cp:lastPrinted>2023-11-29T08:53:00Z</cp:lastPrinted>
  <dcterms:created xsi:type="dcterms:W3CDTF">2024-02-02T08:13:00Z</dcterms:created>
  <dcterms:modified xsi:type="dcterms:W3CDTF">2024-02-02T08:32:00Z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0x010100269F015D5933084897FB75ECD46D2057</vt:lpwstr>
  </property>
</Properties>
</file>