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40" w:rsidRPr="004D0348" w:rsidRDefault="00AD5E40" w:rsidP="00AD5E40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C1421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348">
        <w:rPr>
          <w:rFonts w:asciiTheme="majorHAnsi" w:hAnsiTheme="majorHAnsi" w:cstheme="majorHAnsi"/>
          <w:sz w:val="24"/>
          <w:szCs w:val="24"/>
        </w:rPr>
        <w:t xml:space="preserve">do SWZ </w:t>
      </w:r>
    </w:p>
    <w:p w:rsidR="00AD5E40" w:rsidRPr="00813C11" w:rsidRDefault="00AD5E40" w:rsidP="00AD5E40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PODMIOTU UDOSTĘPNIAJACEGO ZASOBY</w:t>
      </w:r>
    </w:p>
    <w:p w:rsidR="00AD5E40" w:rsidRDefault="00AD5E40" w:rsidP="00AD5E40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125 ust. 5 ustawy z dnia 11 września 2019 r. PZP</w:t>
      </w:r>
      <w:r>
        <w:rPr>
          <w:b/>
          <w:bCs/>
          <w:sz w:val="24"/>
          <w:szCs w:val="24"/>
        </w:rPr>
        <w:t xml:space="preserve"> </w:t>
      </w:r>
    </w:p>
    <w:p w:rsidR="00AD5E40" w:rsidRPr="00A35FBA" w:rsidRDefault="00AD5E40" w:rsidP="00AD5E40"/>
    <w:p w:rsidR="00AD5E40" w:rsidRDefault="00AD5E40" w:rsidP="00854181">
      <w:pPr>
        <w:pStyle w:val="Tytu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="00F8412F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F8412F" w:rsidRPr="0087539C">
        <w:rPr>
          <w:rFonts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A00DBB">
        <w:rPr>
          <w:rFonts w:cstheme="majorHAnsi"/>
          <w:b/>
          <w:bCs/>
          <w:sz w:val="24"/>
          <w:szCs w:val="24"/>
        </w:rPr>
        <w:t xml:space="preserve"> – II postępowanie</w:t>
      </w:r>
      <w:r w:rsidR="00F8412F" w:rsidRPr="0087539C">
        <w:rPr>
          <w:rFonts w:ascii="Calibri Light" w:hAnsi="Calibri Light" w:cs="Calibri Light"/>
          <w:b/>
          <w:sz w:val="24"/>
          <w:szCs w:val="24"/>
        </w:rPr>
        <w:t>”</w:t>
      </w:r>
    </w:p>
    <w:p w:rsidR="00F8412F" w:rsidRPr="00F8412F" w:rsidRDefault="00F8412F" w:rsidP="00854181"/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AD5E40" w:rsidRPr="00684C38" w:rsidRDefault="00AD5E40" w:rsidP="00854181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Podmiotu udostępniającego zasoby)</w:t>
      </w:r>
    </w:p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AD5E40" w:rsidRPr="00684C38" w:rsidRDefault="00AD5E40" w:rsidP="00854181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Podmiotu udostępniającego zasoby)</w:t>
      </w:r>
    </w:p>
    <w:p w:rsidR="00AD5E40" w:rsidRDefault="00AD5E40" w:rsidP="00854181">
      <w:pPr>
        <w:spacing w:after="0"/>
        <w:rPr>
          <w:rFonts w:asciiTheme="majorHAnsi" w:hAnsiTheme="majorHAnsi" w:cstheme="majorHAnsi"/>
        </w:rPr>
      </w:pPr>
    </w:p>
    <w:p w:rsidR="00AD5E40" w:rsidRDefault="00AD5E40" w:rsidP="00854181">
      <w:pPr>
        <w:spacing w:after="0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>art. 108 ust. 1 ustawy PZP.</w:t>
      </w:r>
    </w:p>
    <w:p w:rsidR="00AD5E40" w:rsidRPr="00813C11" w:rsidRDefault="00AD5E40" w:rsidP="00854181">
      <w:pPr>
        <w:pStyle w:val="Akapitzlist"/>
        <w:ind w:left="284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…  ustawy PZP. Jednocześnie oświadczam, że w związku </w:t>
      </w:r>
      <w:r w:rsidRPr="00813C11">
        <w:rPr>
          <w:rFonts w:asciiTheme="majorHAnsi" w:hAnsiTheme="majorHAnsi" w:cstheme="majorHAnsi"/>
        </w:rPr>
        <w:br/>
        <w:t>z ww. okolicznością, na podstawie art. 110 ust. 2 ustawy PZP podjąłem następujące środki naprawcze**: …</w:t>
      </w:r>
    </w:p>
    <w:p w:rsidR="00AD5E40" w:rsidRPr="00813C11" w:rsidRDefault="00AD5E40" w:rsidP="00854181">
      <w:pPr>
        <w:pStyle w:val="Akapitzlist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:rsidR="00AD5E40" w:rsidRPr="00813C11" w:rsidRDefault="00AD5E40" w:rsidP="00854181">
      <w:pPr>
        <w:pStyle w:val="Akapitzlist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 że </w:t>
      </w:r>
      <w:r w:rsidRPr="00813C11">
        <w:rPr>
          <w:rFonts w:asciiTheme="majorHAnsi" w:hAnsiTheme="majorHAnsi" w:cstheme="majorHAnsi"/>
          <w:b/>
          <w:bCs/>
        </w:rPr>
        <w:t>spełniam warunki udziału w postępowaniu</w:t>
      </w:r>
      <w:r w:rsidRPr="00813C11">
        <w:rPr>
          <w:rFonts w:asciiTheme="majorHAnsi" w:hAnsiTheme="majorHAnsi" w:cstheme="majorHAnsi"/>
        </w:rPr>
        <w:t xml:space="preserve"> określone przez Zamawiającego w SWZ w zakresie w jakim Wykonawca powołuje się na moje zasoby.</w:t>
      </w:r>
    </w:p>
    <w:p w:rsidR="00AD5E40" w:rsidRPr="00813C11" w:rsidRDefault="00AD5E40" w:rsidP="00854181">
      <w:pPr>
        <w:pStyle w:val="Akapitzlist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813C11">
        <w:rPr>
          <w:rFonts w:asciiTheme="majorHAnsi" w:hAnsiTheme="majorHAnsi" w:cstheme="majorHAnsi"/>
        </w:rPr>
        <w:br/>
        <w:t>i zgodne z prawdą oraz zostały przedstawione z pełną świadomością w konsekwencji wprowadzenia Zamawiającego w błąd przy przedstawieniu informacji.</w:t>
      </w:r>
    </w:p>
    <w:p w:rsidR="00AD5E40" w:rsidRPr="00813C11" w:rsidRDefault="00AD5E40" w:rsidP="00854181">
      <w:pPr>
        <w:rPr>
          <w:rFonts w:asciiTheme="majorHAnsi" w:hAnsiTheme="majorHAnsi" w:cstheme="majorHAnsi"/>
          <w:b/>
          <w:color w:val="FF0000"/>
        </w:rPr>
      </w:pPr>
    </w:p>
    <w:p w:rsidR="00A03CDA" w:rsidRPr="002F7E7D" w:rsidRDefault="00A03CDA" w:rsidP="00854181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:rsidR="00AD5E40" w:rsidRPr="00684C38" w:rsidRDefault="00AD5E40" w:rsidP="00854181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:rsidR="00AD5E40" w:rsidRPr="00684C38" w:rsidRDefault="00AD5E40" w:rsidP="00854181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bookmarkEnd w:id="0"/>
    <w:p w:rsidR="00AD5E40" w:rsidRDefault="00AD5E40" w:rsidP="008C142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1CC8" w:rsidRDefault="00671CC8"/>
    <w:sectPr w:rsidR="00671CC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40" w:rsidRDefault="00AD5E40" w:rsidP="00AD5E40">
      <w:pPr>
        <w:spacing w:after="0" w:line="240" w:lineRule="auto"/>
      </w:pPr>
      <w:r>
        <w:separator/>
      </w:r>
    </w:p>
  </w:endnote>
  <w:endnote w:type="continuationSeparator" w:id="0">
    <w:p w:rsidR="00AD5E40" w:rsidRDefault="00AD5E40" w:rsidP="00A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40" w:rsidRDefault="00AD5E40" w:rsidP="00AD5E40">
      <w:pPr>
        <w:spacing w:after="0" w:line="240" w:lineRule="auto"/>
      </w:pPr>
      <w:r>
        <w:separator/>
      </w:r>
    </w:p>
  </w:footnote>
  <w:footnote w:type="continuationSeparator" w:id="0">
    <w:p w:rsidR="00AD5E40" w:rsidRDefault="00AD5E40" w:rsidP="00A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38" w:rsidRDefault="00854181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:rsidR="00684C38" w:rsidRPr="00684C38" w:rsidRDefault="00854181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:rsidR="00671CC8" w:rsidRPr="00F8412F" w:rsidRDefault="00671CC8" w:rsidP="00813C11">
    <w:pPr>
      <w:rPr>
        <w:rFonts w:asciiTheme="majorHAnsi" w:hAnsiTheme="majorHAnsi" w:cstheme="majorHAnsi"/>
        <w:sz w:val="24"/>
        <w:szCs w:val="24"/>
      </w:rPr>
    </w:pPr>
    <w:r w:rsidRPr="00F8412F">
      <w:rPr>
        <w:rFonts w:asciiTheme="majorHAnsi" w:hAnsiTheme="majorHAnsi" w:cstheme="majorHAnsi"/>
        <w:sz w:val="24"/>
        <w:szCs w:val="24"/>
      </w:rPr>
      <w:t xml:space="preserve">Nr sprawy: </w:t>
    </w:r>
    <w:r w:rsidR="00A00DBB">
      <w:rPr>
        <w:rFonts w:asciiTheme="majorHAnsi" w:hAnsiTheme="majorHAnsi" w:cstheme="majorHAnsi"/>
        <w:sz w:val="24"/>
        <w:szCs w:val="24"/>
      </w:rPr>
      <w:t>ZP.2611.13</w:t>
    </w:r>
    <w:r w:rsidR="00AD5E40" w:rsidRPr="00F8412F">
      <w:rPr>
        <w:rFonts w:asciiTheme="majorHAnsi" w:hAnsiTheme="majorHAnsi" w:cstheme="majorHAnsi"/>
        <w:sz w:val="24"/>
        <w:szCs w:val="24"/>
      </w:rPr>
      <w:t>.1.2024</w:t>
    </w:r>
    <w:r w:rsidRPr="00F8412F">
      <w:rPr>
        <w:rFonts w:asciiTheme="majorHAnsi" w:hAnsiTheme="majorHAnsi" w:cstheme="majorHAnsi"/>
        <w:sz w:val="24"/>
        <w:szCs w:val="24"/>
      </w:rPr>
      <w:t>.mw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40"/>
    <w:rsid w:val="005D2637"/>
    <w:rsid w:val="00671CC8"/>
    <w:rsid w:val="00854181"/>
    <w:rsid w:val="008C1421"/>
    <w:rsid w:val="00A00DBB"/>
    <w:rsid w:val="00A03CDA"/>
    <w:rsid w:val="00AC4D2C"/>
    <w:rsid w:val="00AD5E40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ABE52-7C18-4A8F-9804-9A54379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40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D5E40"/>
  </w:style>
  <w:style w:type="paragraph" w:styleId="Tytu">
    <w:name w:val="Title"/>
    <w:basedOn w:val="Normalny"/>
    <w:next w:val="Normalny"/>
    <w:link w:val="TytuZnak"/>
    <w:uiPriority w:val="10"/>
    <w:qFormat/>
    <w:rsid w:val="00AD5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E40"/>
  </w:style>
  <w:style w:type="paragraph" w:styleId="Tekstdymka">
    <w:name w:val="Balloon Text"/>
    <w:basedOn w:val="Normalny"/>
    <w:link w:val="TekstdymkaZnak"/>
    <w:uiPriority w:val="99"/>
    <w:semiHidden/>
    <w:unhideWhenUsed/>
    <w:rsid w:val="008C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6</cp:revision>
  <cp:lastPrinted>2024-05-08T08:31:00Z</cp:lastPrinted>
  <dcterms:created xsi:type="dcterms:W3CDTF">2024-05-07T12:19:00Z</dcterms:created>
  <dcterms:modified xsi:type="dcterms:W3CDTF">2024-06-03T11:40:00Z</dcterms:modified>
</cp:coreProperties>
</file>