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6C98E" w14:textId="1D2B5253" w:rsidR="00FB4B53" w:rsidRPr="00E43101" w:rsidRDefault="004C1A49" w:rsidP="00FB4B53">
      <w:pPr>
        <w:tabs>
          <w:tab w:val="left" w:pos="8505"/>
        </w:tabs>
        <w:spacing w:before="6" w:line="276" w:lineRule="auto"/>
        <w:ind w:right="106"/>
        <w:jc w:val="center"/>
        <w:rPr>
          <w:sz w:val="22"/>
        </w:rPr>
      </w:pPr>
      <w:r w:rsidRPr="00E43101">
        <w:rPr>
          <w:b/>
          <w:sz w:val="22"/>
        </w:rPr>
        <w:t>OPIS PRZEDMIOTU ZAMÓWIENIA</w:t>
      </w:r>
    </w:p>
    <w:p w14:paraId="026F1A71" w14:textId="77777777" w:rsidR="00FB4B53" w:rsidRPr="00E43101" w:rsidRDefault="00FB4B53" w:rsidP="00FB4B53">
      <w:pPr>
        <w:spacing w:line="276" w:lineRule="auto"/>
        <w:jc w:val="center"/>
        <w:rPr>
          <w:b/>
          <w:sz w:val="22"/>
        </w:rPr>
      </w:pPr>
    </w:p>
    <w:p w14:paraId="7B5609F5" w14:textId="77777777" w:rsidR="00FB4B53" w:rsidRPr="00E43101" w:rsidRDefault="00FB4B53" w:rsidP="00FB4B53">
      <w:pPr>
        <w:pStyle w:val="Akapitzlist"/>
        <w:numPr>
          <w:ilvl w:val="0"/>
          <w:numId w:val="28"/>
        </w:numPr>
        <w:suppressAutoHyphens w:val="0"/>
        <w:spacing w:after="0" w:line="23" w:lineRule="atLeast"/>
        <w:ind w:left="357"/>
        <w:jc w:val="both"/>
      </w:pPr>
      <w:r w:rsidRPr="00E43101">
        <w:t>Nazwa nadana zamówieniu przez zamawiającego:</w:t>
      </w:r>
    </w:p>
    <w:p w14:paraId="2EC902F4" w14:textId="77777777" w:rsidR="00FB4B53" w:rsidRPr="00E43101" w:rsidRDefault="00FB4B53" w:rsidP="00FB4B53">
      <w:pPr>
        <w:pStyle w:val="Akapitzlist"/>
        <w:spacing w:line="23" w:lineRule="atLeast"/>
        <w:ind w:left="357"/>
        <w:jc w:val="both"/>
      </w:pPr>
    </w:p>
    <w:p w14:paraId="709465F1" w14:textId="136779F3" w:rsidR="00FB4B53" w:rsidRPr="00F00129" w:rsidRDefault="00FB4B53" w:rsidP="00F00129">
      <w:pPr>
        <w:pStyle w:val="Akapitzlist"/>
        <w:spacing w:after="120" w:line="23" w:lineRule="atLeast"/>
        <w:ind w:left="357"/>
        <w:contextualSpacing w:val="0"/>
        <w:jc w:val="both"/>
        <w:rPr>
          <w:lang w:val="pl-PL"/>
        </w:rPr>
      </w:pPr>
      <w:r w:rsidRPr="00E43101">
        <w:t xml:space="preserve">Wykonanie dokumentacji projektowej pod tytułem: </w:t>
      </w:r>
      <w:r w:rsidRPr="00E43101">
        <w:rPr>
          <w:b/>
        </w:rPr>
        <w:t xml:space="preserve">„Budowa kanalizacji teletechnicznej </w:t>
      </w:r>
      <w:r w:rsidRPr="00E43101">
        <w:rPr>
          <w:b/>
        </w:rPr>
        <w:br/>
        <w:t>i połączenia światłowodowego</w:t>
      </w:r>
      <w:r w:rsidR="00A67BC5" w:rsidRPr="00E43101">
        <w:rPr>
          <w:b/>
          <w:lang w:val="pl-PL"/>
        </w:rPr>
        <w:t xml:space="preserve"> na terenie Akademii Wojsk Lądowych</w:t>
      </w:r>
      <w:r w:rsidRPr="00E43101">
        <w:rPr>
          <w:b/>
        </w:rPr>
        <w:t>”</w:t>
      </w:r>
      <w:r w:rsidR="00DC0271">
        <w:rPr>
          <w:lang w:val="pl-PL"/>
        </w:rPr>
        <w:t xml:space="preserve"> w ramach realizacji zadania nr 91747 pn. </w:t>
      </w:r>
      <w:r w:rsidR="00DC0271" w:rsidRPr="00DC0271">
        <w:rPr>
          <w:lang w:val="pl-PL"/>
        </w:rPr>
        <w:t>„Budo</w:t>
      </w:r>
      <w:r w:rsidR="00DC0271">
        <w:rPr>
          <w:lang w:val="pl-PL"/>
        </w:rPr>
        <w:t xml:space="preserve">wa kanalizacji teletechnicznej </w:t>
      </w:r>
      <w:r w:rsidR="00DC0271" w:rsidRPr="00DC0271">
        <w:rPr>
          <w:lang w:val="pl-PL"/>
        </w:rPr>
        <w:t>i połączenia światłowodowego do budynku nr 32 oraz do b</w:t>
      </w:r>
      <w:r w:rsidR="00AA1CB8">
        <w:rPr>
          <w:lang w:val="pl-PL"/>
        </w:rPr>
        <w:t>udynków koszarowych typu Siedlce</w:t>
      </w:r>
      <w:r w:rsidR="00DC0271" w:rsidRPr="00DC0271">
        <w:rPr>
          <w:lang w:val="pl-PL"/>
        </w:rPr>
        <w:t xml:space="preserve"> i Wesoła”.</w:t>
      </w:r>
    </w:p>
    <w:p w14:paraId="0817BF79" w14:textId="77777777" w:rsidR="00FB4B53" w:rsidRPr="00E43101" w:rsidRDefault="00FB4B53" w:rsidP="00FB4B53">
      <w:pPr>
        <w:pStyle w:val="Akapitzlist"/>
        <w:numPr>
          <w:ilvl w:val="0"/>
          <w:numId w:val="28"/>
        </w:numPr>
        <w:suppressAutoHyphens w:val="0"/>
        <w:spacing w:after="0" w:line="23" w:lineRule="atLeast"/>
        <w:ind w:left="357"/>
        <w:jc w:val="both"/>
        <w:rPr>
          <w:b/>
        </w:rPr>
      </w:pPr>
      <w:r w:rsidRPr="00E43101">
        <w:t>Adres:</w:t>
      </w:r>
    </w:p>
    <w:p w14:paraId="12192E3F" w14:textId="77777777" w:rsidR="00FB4B53" w:rsidRPr="00E43101" w:rsidRDefault="00FB4B53" w:rsidP="00FB4B53">
      <w:pPr>
        <w:pStyle w:val="Akapitzlist"/>
        <w:spacing w:line="23" w:lineRule="atLeast"/>
        <w:ind w:left="357"/>
        <w:jc w:val="both"/>
        <w:rPr>
          <w:b/>
        </w:rPr>
      </w:pPr>
    </w:p>
    <w:p w14:paraId="5AB48DE5" w14:textId="48F74D81" w:rsidR="00FB4B53" w:rsidRPr="00E43101" w:rsidRDefault="00FB4B53" w:rsidP="00F00129">
      <w:pPr>
        <w:pStyle w:val="Akapitzlist"/>
        <w:spacing w:after="120" w:line="23" w:lineRule="atLeast"/>
        <w:ind w:left="357"/>
        <w:contextualSpacing w:val="0"/>
        <w:jc w:val="both"/>
        <w:rPr>
          <w:b/>
        </w:rPr>
      </w:pPr>
      <w:r w:rsidRPr="00E43101">
        <w:rPr>
          <w:b/>
        </w:rPr>
        <w:t>ul. Czajkowskiego 109, 51-147 Wrocław</w:t>
      </w:r>
    </w:p>
    <w:p w14:paraId="5BB47244" w14:textId="77777777" w:rsidR="00FB4B53" w:rsidRPr="00E43101" w:rsidRDefault="00FB4B53" w:rsidP="00F00129">
      <w:pPr>
        <w:pStyle w:val="Akapitzlist"/>
        <w:numPr>
          <w:ilvl w:val="0"/>
          <w:numId w:val="28"/>
        </w:numPr>
        <w:suppressAutoHyphens w:val="0"/>
        <w:spacing w:after="120" w:line="23" w:lineRule="atLeast"/>
        <w:ind w:left="351" w:hanging="357"/>
        <w:contextualSpacing w:val="0"/>
        <w:jc w:val="both"/>
        <w:rPr>
          <w:b/>
        </w:rPr>
      </w:pPr>
      <w:r w:rsidRPr="00E43101">
        <w:t>Nazwa i kody CPV:</w:t>
      </w:r>
    </w:p>
    <w:p w14:paraId="435A434E" w14:textId="3B29F54F" w:rsidR="002D753C" w:rsidRPr="00E43101" w:rsidRDefault="00FB4B53" w:rsidP="002D753C">
      <w:pPr>
        <w:widowControl w:val="0"/>
        <w:autoSpaceDE w:val="0"/>
        <w:autoSpaceDN w:val="0"/>
        <w:adjustRightInd w:val="0"/>
        <w:spacing w:line="23" w:lineRule="atLeast"/>
        <w:ind w:firstLine="426"/>
        <w:jc w:val="both"/>
        <w:rPr>
          <w:spacing w:val="-2"/>
          <w:sz w:val="22"/>
        </w:rPr>
      </w:pPr>
      <w:r w:rsidRPr="00E43101">
        <w:rPr>
          <w:b/>
          <w:spacing w:val="-2"/>
          <w:sz w:val="22"/>
        </w:rPr>
        <w:t>71000000-8</w:t>
      </w:r>
      <w:r w:rsidRPr="00E43101">
        <w:rPr>
          <w:spacing w:val="-2"/>
          <w:sz w:val="22"/>
        </w:rPr>
        <w:t xml:space="preserve"> usługi architektoniczne, budowlane, inżynieryjne i kontrolne</w:t>
      </w:r>
      <w:r w:rsidR="002D753C" w:rsidRPr="00E43101">
        <w:rPr>
          <w:spacing w:val="-2"/>
          <w:sz w:val="22"/>
        </w:rPr>
        <w:t>:</w:t>
      </w:r>
    </w:p>
    <w:p w14:paraId="583EE807" w14:textId="77777777" w:rsidR="002D753C" w:rsidRPr="00E43101" w:rsidRDefault="002D753C" w:rsidP="002D753C">
      <w:pPr>
        <w:ind w:left="284" w:firstLine="142"/>
        <w:jc w:val="both"/>
        <w:rPr>
          <w:sz w:val="22"/>
        </w:rPr>
      </w:pPr>
      <w:r w:rsidRPr="00E43101">
        <w:rPr>
          <w:color w:val="000000"/>
          <w:sz w:val="22"/>
        </w:rPr>
        <w:t>71200000-0 Usługi architektoniczne i podobne</w:t>
      </w:r>
    </w:p>
    <w:p w14:paraId="00583A13" w14:textId="77777777" w:rsidR="002D753C" w:rsidRPr="00E43101" w:rsidRDefault="002D753C" w:rsidP="002D753C">
      <w:pPr>
        <w:ind w:left="284" w:firstLine="142"/>
        <w:jc w:val="both"/>
        <w:rPr>
          <w:sz w:val="22"/>
        </w:rPr>
      </w:pPr>
      <w:r w:rsidRPr="00E43101">
        <w:rPr>
          <w:color w:val="000000"/>
          <w:sz w:val="22"/>
        </w:rPr>
        <w:t>71220000-6 Usługi projektowania architektonicznego</w:t>
      </w:r>
    </w:p>
    <w:p w14:paraId="53B8A319" w14:textId="77777777" w:rsidR="002D753C" w:rsidRPr="00E43101" w:rsidRDefault="002D753C" w:rsidP="002D753C">
      <w:pPr>
        <w:ind w:left="284" w:firstLine="142"/>
        <w:jc w:val="both"/>
        <w:rPr>
          <w:sz w:val="22"/>
        </w:rPr>
      </w:pPr>
      <w:r w:rsidRPr="00E43101">
        <w:rPr>
          <w:color w:val="000000"/>
          <w:sz w:val="22"/>
        </w:rPr>
        <w:t>71242000-6 Przygotowanie przedsięwzięcia i projektu, oszacowanie kosztów</w:t>
      </w:r>
    </w:p>
    <w:p w14:paraId="6D55D8C3" w14:textId="77777777" w:rsidR="002D753C" w:rsidRPr="00E43101" w:rsidRDefault="002D753C" w:rsidP="002D753C">
      <w:pPr>
        <w:ind w:left="284" w:firstLine="142"/>
        <w:jc w:val="both"/>
        <w:rPr>
          <w:sz w:val="22"/>
        </w:rPr>
      </w:pPr>
      <w:r w:rsidRPr="00E43101">
        <w:rPr>
          <w:color w:val="000000"/>
          <w:sz w:val="22"/>
        </w:rPr>
        <w:t>71248000-8 Nadzór nad projektem i dokumentacją</w:t>
      </w:r>
    </w:p>
    <w:p w14:paraId="268B9662" w14:textId="172479FE" w:rsidR="00FB4B53" w:rsidRPr="00E43101" w:rsidRDefault="00FB4B53" w:rsidP="00E43101">
      <w:pPr>
        <w:spacing w:line="23" w:lineRule="atLeast"/>
        <w:jc w:val="both"/>
        <w:rPr>
          <w:sz w:val="22"/>
        </w:rPr>
      </w:pPr>
    </w:p>
    <w:p w14:paraId="5414F648" w14:textId="77777777" w:rsidR="00FB4B53" w:rsidRPr="00E43101" w:rsidRDefault="00FB4B53" w:rsidP="00FB4B53">
      <w:pPr>
        <w:pStyle w:val="Akapitzlist"/>
        <w:numPr>
          <w:ilvl w:val="0"/>
          <w:numId w:val="28"/>
        </w:numPr>
        <w:suppressAutoHyphens w:val="0"/>
        <w:spacing w:after="0" w:line="23" w:lineRule="atLeast"/>
        <w:ind w:left="357"/>
        <w:jc w:val="both"/>
      </w:pPr>
      <w:r w:rsidRPr="00E43101">
        <w:t>Zamawiający:</w:t>
      </w:r>
    </w:p>
    <w:p w14:paraId="43390957" w14:textId="77777777" w:rsidR="00FB4B53" w:rsidRPr="00E43101" w:rsidRDefault="00FB4B53" w:rsidP="00F00129">
      <w:pPr>
        <w:tabs>
          <w:tab w:val="left" w:pos="5387"/>
          <w:tab w:val="left" w:pos="7797"/>
        </w:tabs>
        <w:spacing w:line="23" w:lineRule="atLeast"/>
        <w:ind w:left="-3"/>
        <w:jc w:val="both"/>
      </w:pPr>
    </w:p>
    <w:p w14:paraId="7E2818A2" w14:textId="77777777" w:rsidR="00FB4B53" w:rsidRPr="00E43101" w:rsidRDefault="00FB4B53" w:rsidP="00FB4B53">
      <w:pPr>
        <w:ind w:firstLine="357"/>
        <w:rPr>
          <w:b/>
          <w:sz w:val="22"/>
        </w:rPr>
      </w:pPr>
      <w:r w:rsidRPr="00E43101">
        <w:rPr>
          <w:b/>
          <w:sz w:val="22"/>
        </w:rPr>
        <w:t xml:space="preserve">Akademia Wojsk Lądowych </w:t>
      </w:r>
    </w:p>
    <w:p w14:paraId="6345EA5F" w14:textId="77777777" w:rsidR="00FB4B53" w:rsidRPr="00E43101" w:rsidRDefault="00FB4B53" w:rsidP="00FB4B53">
      <w:pPr>
        <w:ind w:firstLine="357"/>
        <w:rPr>
          <w:b/>
          <w:sz w:val="22"/>
        </w:rPr>
      </w:pPr>
      <w:r w:rsidRPr="00E43101">
        <w:rPr>
          <w:b/>
          <w:sz w:val="22"/>
        </w:rPr>
        <w:t>imienia generała Tadeusz Kościuszki</w:t>
      </w:r>
    </w:p>
    <w:p w14:paraId="0C3D3188" w14:textId="77777777" w:rsidR="00FB4B53" w:rsidRPr="00E43101" w:rsidRDefault="00FB4B53" w:rsidP="00FB4B53">
      <w:pPr>
        <w:ind w:firstLine="357"/>
        <w:rPr>
          <w:b/>
          <w:sz w:val="22"/>
        </w:rPr>
      </w:pPr>
      <w:r w:rsidRPr="00E43101">
        <w:rPr>
          <w:b/>
          <w:sz w:val="22"/>
        </w:rPr>
        <w:t>ul. Czajkowskiego 109, 51-147 Wrocław</w:t>
      </w:r>
    </w:p>
    <w:p w14:paraId="22A1DAEA" w14:textId="77777777" w:rsidR="00FB4B53" w:rsidRPr="00E43101" w:rsidRDefault="00FB4B53" w:rsidP="002D753C">
      <w:pPr>
        <w:spacing w:line="23" w:lineRule="atLeast"/>
        <w:jc w:val="both"/>
        <w:rPr>
          <w:sz w:val="22"/>
        </w:rPr>
      </w:pPr>
    </w:p>
    <w:p w14:paraId="365818CD" w14:textId="77777777" w:rsidR="00FB4B53" w:rsidRPr="00E43101" w:rsidRDefault="00FB4B53" w:rsidP="00FB4B53">
      <w:pPr>
        <w:pStyle w:val="Akapitzlist"/>
        <w:numPr>
          <w:ilvl w:val="0"/>
          <w:numId w:val="28"/>
        </w:numPr>
        <w:suppressAutoHyphens w:val="0"/>
        <w:spacing w:after="120" w:line="23" w:lineRule="atLeast"/>
        <w:ind w:left="351" w:hanging="357"/>
        <w:jc w:val="both"/>
      </w:pPr>
      <w:r w:rsidRPr="00E43101">
        <w:t>Imię i nazwisko osoby opracowującej:</w:t>
      </w:r>
    </w:p>
    <w:p w14:paraId="6CBC497C" w14:textId="77777777" w:rsidR="00FB4B53" w:rsidRPr="00E43101" w:rsidRDefault="00FB4B53" w:rsidP="00FB4B53">
      <w:pPr>
        <w:pStyle w:val="Akapitzlist"/>
        <w:spacing w:after="120" w:line="23" w:lineRule="atLeast"/>
        <w:ind w:left="351"/>
        <w:jc w:val="both"/>
      </w:pPr>
      <w:r w:rsidRPr="00E43101">
        <w:t>Sebastian Siegieniewicz</w:t>
      </w:r>
    </w:p>
    <w:p w14:paraId="0E5C1229" w14:textId="77777777" w:rsidR="00FB4B53" w:rsidRPr="00E43101" w:rsidRDefault="00FB4B53" w:rsidP="00FB4B53">
      <w:pPr>
        <w:pStyle w:val="Akapitzlist"/>
        <w:spacing w:after="120" w:line="23" w:lineRule="atLeast"/>
        <w:ind w:left="351"/>
        <w:jc w:val="both"/>
      </w:pPr>
    </w:p>
    <w:p w14:paraId="7D3168F6" w14:textId="77777777" w:rsidR="00FB4B53" w:rsidRPr="00E43101" w:rsidRDefault="00FB4B53" w:rsidP="00FB4B53">
      <w:pPr>
        <w:pStyle w:val="Akapitzlist"/>
        <w:numPr>
          <w:ilvl w:val="0"/>
          <w:numId w:val="28"/>
        </w:numPr>
        <w:suppressAutoHyphens w:val="0"/>
        <w:spacing w:after="120" w:line="23" w:lineRule="atLeast"/>
        <w:ind w:left="351" w:hanging="357"/>
        <w:jc w:val="both"/>
      </w:pPr>
      <w:r w:rsidRPr="00E43101">
        <w:t>Uzgodniono:</w:t>
      </w:r>
    </w:p>
    <w:p w14:paraId="6B949CCD" w14:textId="77777777" w:rsidR="00FB4B53" w:rsidRPr="00E43101" w:rsidRDefault="00FB4B53" w:rsidP="00FB4B53">
      <w:pPr>
        <w:pStyle w:val="Akapitzlist"/>
        <w:spacing w:after="120" w:line="23" w:lineRule="atLeast"/>
        <w:ind w:left="351"/>
        <w:jc w:val="both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3"/>
        <w:gridCol w:w="5269"/>
        <w:gridCol w:w="1417"/>
        <w:gridCol w:w="1552"/>
      </w:tblGrid>
      <w:tr w:rsidR="00FB4B53" w:rsidRPr="00E43101" w14:paraId="349DE00F" w14:textId="77777777" w:rsidTr="00703025">
        <w:tc>
          <w:tcPr>
            <w:tcW w:w="543" w:type="dxa"/>
          </w:tcPr>
          <w:p w14:paraId="3F5052FE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Lp.</w:t>
            </w:r>
          </w:p>
        </w:tc>
        <w:tc>
          <w:tcPr>
            <w:tcW w:w="5269" w:type="dxa"/>
          </w:tcPr>
          <w:p w14:paraId="078CB11E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Komórka organizacyjna AWL</w:t>
            </w:r>
          </w:p>
        </w:tc>
        <w:tc>
          <w:tcPr>
            <w:tcW w:w="1417" w:type="dxa"/>
          </w:tcPr>
          <w:p w14:paraId="3B739361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Podpis</w:t>
            </w:r>
          </w:p>
        </w:tc>
        <w:tc>
          <w:tcPr>
            <w:tcW w:w="1552" w:type="dxa"/>
          </w:tcPr>
          <w:p w14:paraId="5BE9D504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Data</w:t>
            </w:r>
          </w:p>
        </w:tc>
      </w:tr>
      <w:tr w:rsidR="00FB4B53" w:rsidRPr="00E43101" w14:paraId="166A8BD3" w14:textId="77777777" w:rsidTr="00703025">
        <w:tc>
          <w:tcPr>
            <w:tcW w:w="543" w:type="dxa"/>
            <w:vAlign w:val="center"/>
          </w:tcPr>
          <w:p w14:paraId="27A95E9E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1.</w:t>
            </w:r>
          </w:p>
        </w:tc>
        <w:tc>
          <w:tcPr>
            <w:tcW w:w="5269" w:type="dxa"/>
          </w:tcPr>
          <w:p w14:paraId="279F8B99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 xml:space="preserve">Sekcja Informatyki </w:t>
            </w:r>
          </w:p>
          <w:p w14:paraId="2EBB28E7" w14:textId="6F3ABA59" w:rsidR="00FB4B53" w:rsidRPr="00E43101" w:rsidRDefault="00982EA2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k</w:t>
            </w:r>
            <w:r w:rsidR="00FB4B53" w:rsidRPr="00E43101">
              <w:t>pt Mateusz POMIETŁO</w:t>
            </w:r>
          </w:p>
        </w:tc>
        <w:tc>
          <w:tcPr>
            <w:tcW w:w="1417" w:type="dxa"/>
          </w:tcPr>
          <w:p w14:paraId="5D1CE1DC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  <w:tc>
          <w:tcPr>
            <w:tcW w:w="1552" w:type="dxa"/>
          </w:tcPr>
          <w:p w14:paraId="38119AC0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</w:tr>
      <w:tr w:rsidR="00FB4B53" w:rsidRPr="00E43101" w14:paraId="64BB242C" w14:textId="77777777" w:rsidTr="00703025">
        <w:tc>
          <w:tcPr>
            <w:tcW w:w="543" w:type="dxa"/>
            <w:vAlign w:val="center"/>
          </w:tcPr>
          <w:p w14:paraId="1082C97D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2.</w:t>
            </w:r>
          </w:p>
        </w:tc>
        <w:tc>
          <w:tcPr>
            <w:tcW w:w="5269" w:type="dxa"/>
          </w:tcPr>
          <w:p w14:paraId="04787DDB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Pełnomocnik Rektora ds. Informacji Niejawnych</w:t>
            </w:r>
          </w:p>
          <w:p w14:paraId="1D80EBF0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ppłk Krzysztof TWARDOWSKI</w:t>
            </w:r>
          </w:p>
        </w:tc>
        <w:tc>
          <w:tcPr>
            <w:tcW w:w="1417" w:type="dxa"/>
          </w:tcPr>
          <w:p w14:paraId="75E8248F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  <w:tc>
          <w:tcPr>
            <w:tcW w:w="1552" w:type="dxa"/>
          </w:tcPr>
          <w:p w14:paraId="65CF8200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</w:tr>
      <w:tr w:rsidR="00FB4B53" w:rsidRPr="00E43101" w14:paraId="66280401" w14:textId="77777777" w:rsidTr="00703025">
        <w:tc>
          <w:tcPr>
            <w:tcW w:w="543" w:type="dxa"/>
            <w:vAlign w:val="center"/>
          </w:tcPr>
          <w:p w14:paraId="7A679495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3.</w:t>
            </w:r>
          </w:p>
        </w:tc>
        <w:tc>
          <w:tcPr>
            <w:tcW w:w="5269" w:type="dxa"/>
          </w:tcPr>
          <w:p w14:paraId="72BC07D8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DZP</w:t>
            </w:r>
          </w:p>
          <w:p w14:paraId="3285E314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Lidia BRZESKA</w:t>
            </w:r>
          </w:p>
        </w:tc>
        <w:tc>
          <w:tcPr>
            <w:tcW w:w="1417" w:type="dxa"/>
          </w:tcPr>
          <w:p w14:paraId="5565489C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  <w:tc>
          <w:tcPr>
            <w:tcW w:w="1552" w:type="dxa"/>
          </w:tcPr>
          <w:p w14:paraId="299F7A6A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</w:tr>
      <w:tr w:rsidR="00FB4B53" w:rsidRPr="00E43101" w14:paraId="3872299F" w14:textId="77777777" w:rsidTr="00703025">
        <w:tc>
          <w:tcPr>
            <w:tcW w:w="543" w:type="dxa"/>
            <w:vAlign w:val="center"/>
          </w:tcPr>
          <w:p w14:paraId="282E8FDA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4.</w:t>
            </w:r>
          </w:p>
        </w:tc>
        <w:tc>
          <w:tcPr>
            <w:tcW w:w="5269" w:type="dxa"/>
          </w:tcPr>
          <w:p w14:paraId="1D5170D8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proofErr w:type="spellStart"/>
            <w:r w:rsidRPr="00E43101">
              <w:t>DIiR</w:t>
            </w:r>
            <w:proofErr w:type="spellEnd"/>
          </w:p>
          <w:p w14:paraId="5862CF5B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Agata BEDNARSKA</w:t>
            </w:r>
          </w:p>
        </w:tc>
        <w:tc>
          <w:tcPr>
            <w:tcW w:w="1417" w:type="dxa"/>
          </w:tcPr>
          <w:p w14:paraId="61B9BB6F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  <w:tc>
          <w:tcPr>
            <w:tcW w:w="1552" w:type="dxa"/>
          </w:tcPr>
          <w:p w14:paraId="2D588850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</w:tr>
      <w:tr w:rsidR="00FB4B53" w:rsidRPr="00E43101" w14:paraId="3914B0F0" w14:textId="77777777" w:rsidTr="00703025">
        <w:tc>
          <w:tcPr>
            <w:tcW w:w="543" w:type="dxa"/>
            <w:vAlign w:val="center"/>
          </w:tcPr>
          <w:p w14:paraId="0EB39A52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5.</w:t>
            </w:r>
          </w:p>
        </w:tc>
        <w:tc>
          <w:tcPr>
            <w:tcW w:w="5269" w:type="dxa"/>
          </w:tcPr>
          <w:p w14:paraId="1B34024D" w14:textId="77777777" w:rsidR="00FB4B53" w:rsidRPr="00E43101" w:rsidRDefault="00FB4B53" w:rsidP="00703025">
            <w:pPr>
              <w:rPr>
                <w:rFonts w:eastAsiaTheme="minorHAnsi"/>
                <w:bCs/>
                <w:sz w:val="22"/>
              </w:rPr>
            </w:pPr>
            <w:r w:rsidRPr="00E43101">
              <w:rPr>
                <w:bCs/>
                <w:sz w:val="22"/>
              </w:rPr>
              <w:t>Szef Wydziału Infrastruktury</w:t>
            </w:r>
          </w:p>
          <w:p w14:paraId="3548F487" w14:textId="77777777" w:rsidR="00FB4B53" w:rsidRPr="00E43101" w:rsidRDefault="00FB4B53" w:rsidP="00703025">
            <w:pPr>
              <w:rPr>
                <w:color w:val="1F497D"/>
                <w:sz w:val="22"/>
              </w:rPr>
            </w:pPr>
            <w:r w:rsidRPr="00E43101">
              <w:rPr>
                <w:sz w:val="22"/>
              </w:rPr>
              <w:t>ppłk Krzysztof BERGHAUZEN</w:t>
            </w:r>
          </w:p>
        </w:tc>
        <w:tc>
          <w:tcPr>
            <w:tcW w:w="1417" w:type="dxa"/>
          </w:tcPr>
          <w:p w14:paraId="4AD9AD7E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  <w:tc>
          <w:tcPr>
            <w:tcW w:w="1552" w:type="dxa"/>
          </w:tcPr>
          <w:p w14:paraId="1BE19B6F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</w:tr>
      <w:tr w:rsidR="00FB4B53" w:rsidRPr="00E43101" w14:paraId="62604949" w14:textId="77777777" w:rsidTr="00703025">
        <w:tc>
          <w:tcPr>
            <w:tcW w:w="543" w:type="dxa"/>
            <w:vAlign w:val="center"/>
          </w:tcPr>
          <w:p w14:paraId="69D4C931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  <w:r w:rsidRPr="00E43101">
              <w:t>6.</w:t>
            </w:r>
          </w:p>
        </w:tc>
        <w:tc>
          <w:tcPr>
            <w:tcW w:w="5269" w:type="dxa"/>
          </w:tcPr>
          <w:p w14:paraId="23374D1F" w14:textId="77777777" w:rsidR="00FB4B53" w:rsidRPr="00E43101" w:rsidRDefault="00FB4B53" w:rsidP="00B700FD">
            <w:pPr>
              <w:pStyle w:val="Akapitzlist"/>
              <w:widowControl w:val="0"/>
              <w:spacing w:after="0" w:line="23" w:lineRule="atLeast"/>
              <w:ind w:left="0"/>
              <w:jc w:val="both"/>
            </w:pPr>
            <w:r w:rsidRPr="00E43101">
              <w:rPr>
                <w:bCs/>
              </w:rPr>
              <w:t xml:space="preserve">Zastępca </w:t>
            </w:r>
            <w:r w:rsidRPr="00E43101">
              <w:t>Szef Wydziału Infrastruktury</w:t>
            </w:r>
          </w:p>
          <w:p w14:paraId="1B965C74" w14:textId="77777777" w:rsidR="00FB4B53" w:rsidRPr="00E43101" w:rsidRDefault="00FB4B53" w:rsidP="00703025">
            <w:pPr>
              <w:rPr>
                <w:bCs/>
                <w:sz w:val="22"/>
              </w:rPr>
            </w:pPr>
            <w:r w:rsidRPr="00E43101">
              <w:rPr>
                <w:bCs/>
                <w:sz w:val="22"/>
              </w:rPr>
              <w:t>Justyna MIKOŁAJCZAK</w:t>
            </w:r>
          </w:p>
        </w:tc>
        <w:tc>
          <w:tcPr>
            <w:tcW w:w="1417" w:type="dxa"/>
          </w:tcPr>
          <w:p w14:paraId="72659ED6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  <w:tc>
          <w:tcPr>
            <w:tcW w:w="1552" w:type="dxa"/>
          </w:tcPr>
          <w:p w14:paraId="3F8B69A2" w14:textId="77777777" w:rsidR="00FB4B53" w:rsidRPr="00E43101" w:rsidRDefault="00FB4B53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</w:tr>
      <w:tr w:rsidR="00A013AE" w:rsidRPr="00E43101" w14:paraId="780ACBFB" w14:textId="77777777" w:rsidTr="00703025">
        <w:tc>
          <w:tcPr>
            <w:tcW w:w="543" w:type="dxa"/>
            <w:vAlign w:val="center"/>
          </w:tcPr>
          <w:p w14:paraId="1A5BFF34" w14:textId="51BA2955" w:rsidR="00A013AE" w:rsidRPr="00E43101" w:rsidRDefault="00A013AE" w:rsidP="00703025">
            <w:pPr>
              <w:pStyle w:val="Akapitzlist"/>
              <w:widowControl w:val="0"/>
              <w:spacing w:line="23" w:lineRule="atLeast"/>
              <w:ind w:left="0"/>
              <w:jc w:val="both"/>
              <w:rPr>
                <w:lang w:val="pl-PL"/>
              </w:rPr>
            </w:pPr>
            <w:r w:rsidRPr="00E43101">
              <w:rPr>
                <w:lang w:val="pl-PL"/>
              </w:rPr>
              <w:t>7.</w:t>
            </w:r>
          </w:p>
        </w:tc>
        <w:tc>
          <w:tcPr>
            <w:tcW w:w="5269" w:type="dxa"/>
          </w:tcPr>
          <w:p w14:paraId="709B01B4" w14:textId="77777777" w:rsidR="00A013AE" w:rsidRPr="00E43101" w:rsidRDefault="00A013AE" w:rsidP="00201E6A">
            <w:pPr>
              <w:pStyle w:val="Akapitzlist"/>
              <w:widowControl w:val="0"/>
              <w:spacing w:after="0" w:line="23" w:lineRule="atLeast"/>
              <w:ind w:left="0"/>
              <w:jc w:val="both"/>
              <w:rPr>
                <w:bCs/>
                <w:lang w:val="pl-PL"/>
              </w:rPr>
            </w:pPr>
            <w:r w:rsidRPr="00E43101">
              <w:rPr>
                <w:bCs/>
                <w:lang w:val="pl-PL"/>
              </w:rPr>
              <w:t>Kierownik Działu Technicznego Utrzymania Nieruchomości</w:t>
            </w:r>
          </w:p>
          <w:p w14:paraId="565A2ACE" w14:textId="7FD66F50" w:rsidR="00323016" w:rsidRPr="00E43101" w:rsidRDefault="00323016" w:rsidP="00201E6A">
            <w:pPr>
              <w:pStyle w:val="Akapitzlist"/>
              <w:widowControl w:val="0"/>
              <w:spacing w:after="0" w:line="23" w:lineRule="atLeast"/>
              <w:ind w:left="0"/>
              <w:jc w:val="both"/>
              <w:rPr>
                <w:bCs/>
                <w:lang w:val="pl-PL"/>
              </w:rPr>
            </w:pPr>
            <w:r w:rsidRPr="00E43101">
              <w:rPr>
                <w:bCs/>
                <w:lang w:val="pl-PL"/>
              </w:rPr>
              <w:t>Ireneusz ESZ</w:t>
            </w:r>
          </w:p>
        </w:tc>
        <w:tc>
          <w:tcPr>
            <w:tcW w:w="1417" w:type="dxa"/>
          </w:tcPr>
          <w:p w14:paraId="5C291486" w14:textId="77777777" w:rsidR="00A013AE" w:rsidRPr="00E43101" w:rsidRDefault="00A013AE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  <w:tc>
          <w:tcPr>
            <w:tcW w:w="1552" w:type="dxa"/>
          </w:tcPr>
          <w:p w14:paraId="2F0543E7" w14:textId="77777777" w:rsidR="00A013AE" w:rsidRPr="00E43101" w:rsidRDefault="00A013AE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</w:tr>
      <w:tr w:rsidR="00201E6A" w:rsidRPr="00E43101" w14:paraId="4CD564FA" w14:textId="77777777" w:rsidTr="00703025">
        <w:tc>
          <w:tcPr>
            <w:tcW w:w="543" w:type="dxa"/>
            <w:vAlign w:val="center"/>
          </w:tcPr>
          <w:p w14:paraId="7BDD36C9" w14:textId="68D6A047" w:rsidR="00201E6A" w:rsidRPr="00E43101" w:rsidRDefault="00A013AE" w:rsidP="00703025">
            <w:pPr>
              <w:pStyle w:val="Akapitzlist"/>
              <w:widowControl w:val="0"/>
              <w:spacing w:line="23" w:lineRule="atLeast"/>
              <w:ind w:left="0"/>
              <w:jc w:val="both"/>
              <w:rPr>
                <w:lang w:val="pl-PL"/>
              </w:rPr>
            </w:pPr>
            <w:r w:rsidRPr="00E43101">
              <w:rPr>
                <w:lang w:val="pl-PL"/>
              </w:rPr>
              <w:t>8.</w:t>
            </w:r>
          </w:p>
        </w:tc>
        <w:tc>
          <w:tcPr>
            <w:tcW w:w="5269" w:type="dxa"/>
          </w:tcPr>
          <w:p w14:paraId="5ED18448" w14:textId="77777777" w:rsidR="00201E6A" w:rsidRPr="00E43101" w:rsidRDefault="00201E6A" w:rsidP="00201E6A">
            <w:pPr>
              <w:pStyle w:val="Akapitzlist"/>
              <w:widowControl w:val="0"/>
              <w:spacing w:after="0" w:line="23" w:lineRule="atLeast"/>
              <w:ind w:left="0"/>
              <w:jc w:val="both"/>
              <w:rPr>
                <w:bCs/>
                <w:lang w:val="pl-PL"/>
              </w:rPr>
            </w:pPr>
            <w:r w:rsidRPr="00E43101">
              <w:rPr>
                <w:bCs/>
                <w:lang w:val="pl-PL"/>
              </w:rPr>
              <w:t>Główny Specjalista Pionu Kanclerza</w:t>
            </w:r>
          </w:p>
          <w:p w14:paraId="708BBCFF" w14:textId="31396676" w:rsidR="00201E6A" w:rsidRPr="00E43101" w:rsidRDefault="00201E6A" w:rsidP="00201E6A">
            <w:pPr>
              <w:pStyle w:val="Akapitzlist"/>
              <w:widowControl w:val="0"/>
              <w:spacing w:after="0" w:line="23" w:lineRule="atLeast"/>
              <w:ind w:left="0"/>
              <w:jc w:val="both"/>
              <w:rPr>
                <w:bCs/>
                <w:lang w:val="pl-PL"/>
              </w:rPr>
            </w:pPr>
            <w:r w:rsidRPr="00E43101">
              <w:rPr>
                <w:bCs/>
                <w:lang w:val="pl-PL"/>
              </w:rPr>
              <w:t>Robert WRONA</w:t>
            </w:r>
          </w:p>
        </w:tc>
        <w:tc>
          <w:tcPr>
            <w:tcW w:w="1417" w:type="dxa"/>
          </w:tcPr>
          <w:p w14:paraId="3BDE65C4" w14:textId="77777777" w:rsidR="00201E6A" w:rsidRPr="00E43101" w:rsidRDefault="00201E6A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  <w:tc>
          <w:tcPr>
            <w:tcW w:w="1552" w:type="dxa"/>
          </w:tcPr>
          <w:p w14:paraId="5DF2F607" w14:textId="77777777" w:rsidR="00201E6A" w:rsidRPr="00E43101" w:rsidRDefault="00201E6A" w:rsidP="00703025">
            <w:pPr>
              <w:pStyle w:val="Akapitzlist"/>
              <w:widowControl w:val="0"/>
              <w:spacing w:line="23" w:lineRule="atLeast"/>
              <w:ind w:left="0"/>
              <w:jc w:val="both"/>
            </w:pPr>
          </w:p>
        </w:tc>
      </w:tr>
    </w:tbl>
    <w:p w14:paraId="22E862C4" w14:textId="77777777" w:rsidR="00FB4B53" w:rsidRPr="00E43101" w:rsidRDefault="00FB4B53" w:rsidP="00FB4B53">
      <w:pPr>
        <w:pStyle w:val="Akapitzlist"/>
        <w:spacing w:line="276" w:lineRule="auto"/>
        <w:ind w:left="284"/>
        <w:jc w:val="both"/>
      </w:pPr>
    </w:p>
    <w:p w14:paraId="0BF10A70" w14:textId="2F916634" w:rsidR="00E45904" w:rsidRPr="00E45904" w:rsidRDefault="00FB4B53" w:rsidP="00E45904">
      <w:pPr>
        <w:jc w:val="center"/>
        <w:rPr>
          <w:sz w:val="22"/>
        </w:rPr>
      </w:pPr>
      <w:r w:rsidRPr="00E43101">
        <w:rPr>
          <w:sz w:val="22"/>
        </w:rPr>
        <w:t xml:space="preserve">DATA OPRACOWANIA: </w:t>
      </w:r>
      <w:r w:rsidR="00710751">
        <w:rPr>
          <w:sz w:val="22"/>
        </w:rPr>
        <w:t>Grudzień</w:t>
      </w:r>
    </w:p>
    <w:p w14:paraId="6C6491AA" w14:textId="03FCAB83" w:rsidR="00E45904" w:rsidRDefault="00E45904" w:rsidP="00E43101">
      <w:pPr>
        <w:jc w:val="center"/>
        <w:rPr>
          <w:sz w:val="22"/>
        </w:rPr>
      </w:pPr>
    </w:p>
    <w:p w14:paraId="0F4C818E" w14:textId="7803CC3C" w:rsidR="00E45904" w:rsidRDefault="00E45904" w:rsidP="00E43101">
      <w:pPr>
        <w:jc w:val="center"/>
        <w:rPr>
          <w:sz w:val="22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eastAsia="zh-CN"/>
        </w:rPr>
        <w:id w:val="1333252947"/>
        <w:docPartObj>
          <w:docPartGallery w:val="Table of Contents"/>
          <w:docPartUnique/>
        </w:docPartObj>
      </w:sdtPr>
      <w:sdtEndPr/>
      <w:sdtContent>
        <w:p w14:paraId="6CC5D78F" w14:textId="378FEE75" w:rsidR="00E45904" w:rsidRPr="00481CC2" w:rsidRDefault="00E45904" w:rsidP="00481CC2">
          <w:pPr>
            <w:pStyle w:val="Nagwekspisutreci"/>
            <w:jc w:val="center"/>
            <w:rPr>
              <w:b/>
              <w:color w:val="auto"/>
              <w:sz w:val="24"/>
              <w:szCs w:val="24"/>
            </w:rPr>
          </w:pPr>
          <w:r w:rsidRPr="00481CC2">
            <w:rPr>
              <w:b/>
              <w:color w:val="auto"/>
              <w:sz w:val="24"/>
              <w:szCs w:val="24"/>
            </w:rPr>
            <w:t>Spis treści</w:t>
          </w:r>
        </w:p>
        <w:p w14:paraId="7CEB6ED9" w14:textId="311F8D53" w:rsidR="00E45904" w:rsidRPr="00481CC2" w:rsidRDefault="00481CC2">
          <w:pPr>
            <w:pStyle w:val="Spistreci1"/>
            <w:rPr>
              <w:rFonts w:cs="Times New Roman"/>
              <w:sz w:val="22"/>
            </w:rPr>
          </w:pPr>
          <w:r w:rsidRPr="00481CC2">
            <w:rPr>
              <w:rFonts w:cs="Times New Roman"/>
              <w:bCs/>
              <w:sz w:val="22"/>
            </w:rPr>
            <w:t>Cel dokumentu</w:t>
          </w:r>
          <w:r w:rsidR="00E45904" w:rsidRPr="00481CC2">
            <w:rPr>
              <w:rFonts w:cs="Times New Roman"/>
              <w:sz w:val="22"/>
            </w:rPr>
            <w:ptab w:relativeTo="margin" w:alignment="right" w:leader="dot"/>
          </w:r>
          <w:r w:rsidRPr="00481CC2">
            <w:rPr>
              <w:rFonts w:cs="Times New Roman"/>
              <w:bCs/>
              <w:sz w:val="22"/>
            </w:rPr>
            <w:t>3</w:t>
          </w:r>
        </w:p>
        <w:p w14:paraId="6F087C3B" w14:textId="0BB6E5F7" w:rsidR="00E45904" w:rsidRPr="00481CC2" w:rsidRDefault="00481CC2" w:rsidP="00481CC2">
          <w:pPr>
            <w:pStyle w:val="Spistreci2"/>
            <w:ind w:left="0"/>
            <w:rPr>
              <w:rFonts w:cs="Times New Roman"/>
              <w:sz w:val="22"/>
            </w:rPr>
          </w:pPr>
          <w:r w:rsidRPr="00481CC2">
            <w:rPr>
              <w:rFonts w:cs="Times New Roman"/>
              <w:sz w:val="22"/>
            </w:rPr>
            <w:t>Opis ogólny przedmiotu zamówienia</w:t>
          </w:r>
          <w:r w:rsidR="00E45904" w:rsidRPr="00481CC2">
            <w:rPr>
              <w:rFonts w:cs="Times New Roman"/>
              <w:sz w:val="22"/>
            </w:rPr>
            <w:ptab w:relativeTo="margin" w:alignment="right" w:leader="dot"/>
          </w:r>
          <w:r w:rsidRPr="00481CC2">
            <w:rPr>
              <w:rFonts w:cs="Times New Roman"/>
              <w:sz w:val="22"/>
            </w:rPr>
            <w:t>4</w:t>
          </w:r>
        </w:p>
        <w:p w14:paraId="33100F5E" w14:textId="42065F7C" w:rsidR="00481CC2" w:rsidRPr="00481CC2" w:rsidRDefault="00481CC2" w:rsidP="00481CC2">
          <w:pPr>
            <w:pStyle w:val="Spistreci3"/>
            <w:rPr>
              <w:rFonts w:ascii="Times New Roman" w:hAnsi="Times New Roman"/>
            </w:rPr>
          </w:pPr>
          <w:r w:rsidRPr="00481CC2">
            <w:rPr>
              <w:rFonts w:ascii="Times New Roman" w:hAnsi="Times New Roman"/>
            </w:rPr>
            <w:t>Wymagania dotyczące przedmiotu zamówienia</w:t>
          </w:r>
          <w:r w:rsidR="00E45904" w:rsidRPr="00481CC2">
            <w:rPr>
              <w:rFonts w:ascii="Times New Roman" w:hAnsi="Times New Roman"/>
            </w:rPr>
            <w:ptab w:relativeTo="margin" w:alignment="right" w:leader="dot"/>
          </w:r>
          <w:r w:rsidRPr="00481CC2">
            <w:rPr>
              <w:rFonts w:ascii="Times New Roman" w:hAnsi="Times New Roman"/>
            </w:rPr>
            <w:t>4</w:t>
          </w:r>
        </w:p>
        <w:p w14:paraId="23734A23" w14:textId="4320C88F" w:rsidR="00E45904" w:rsidRPr="00481CC2" w:rsidRDefault="00481CC2" w:rsidP="00481CC2">
          <w:pPr>
            <w:pStyle w:val="Spistreci3"/>
            <w:rPr>
              <w:rFonts w:ascii="Times New Roman" w:hAnsi="Times New Roman"/>
            </w:rPr>
          </w:pPr>
          <w:r w:rsidRPr="00481CC2">
            <w:rPr>
              <w:rFonts w:ascii="Times New Roman" w:hAnsi="Times New Roman"/>
            </w:rPr>
            <w:t>Istniejący stan zagospodarowania</w:t>
          </w:r>
          <w:r w:rsidR="00E45904" w:rsidRPr="00481CC2">
            <w:rPr>
              <w:rFonts w:ascii="Times New Roman" w:hAnsi="Times New Roman"/>
            </w:rPr>
            <w:ptab w:relativeTo="margin" w:alignment="right" w:leader="dot"/>
          </w:r>
          <w:r w:rsidR="00E45904" w:rsidRPr="00481CC2">
            <w:rPr>
              <w:rFonts w:ascii="Times New Roman" w:hAnsi="Times New Roman"/>
              <w:bCs/>
            </w:rPr>
            <w:t>4</w:t>
          </w:r>
        </w:p>
        <w:p w14:paraId="18EFF7C9" w14:textId="011E0FAA" w:rsidR="00E45904" w:rsidRPr="00481CC2" w:rsidRDefault="00481CC2" w:rsidP="00481CC2">
          <w:pPr>
            <w:pStyle w:val="Spistreci2"/>
            <w:ind w:left="0"/>
            <w:rPr>
              <w:rFonts w:cs="Times New Roman"/>
              <w:sz w:val="22"/>
            </w:rPr>
          </w:pPr>
          <w:r w:rsidRPr="00481CC2">
            <w:rPr>
              <w:rFonts w:cs="Times New Roman"/>
              <w:sz w:val="22"/>
            </w:rPr>
            <w:t>Szczegółowy zakres zadań będących przedmiotem zamówienia</w:t>
          </w:r>
          <w:r w:rsidR="00E45904" w:rsidRPr="00481CC2">
            <w:rPr>
              <w:rFonts w:cs="Times New Roman"/>
              <w:sz w:val="22"/>
            </w:rPr>
            <w:ptab w:relativeTo="margin" w:alignment="right" w:leader="dot"/>
          </w:r>
          <w:r w:rsidRPr="00481CC2">
            <w:rPr>
              <w:rFonts w:cs="Times New Roman"/>
              <w:sz w:val="22"/>
            </w:rPr>
            <w:t>6</w:t>
          </w:r>
        </w:p>
        <w:p w14:paraId="105C7BA0" w14:textId="77777777" w:rsidR="00481CC2" w:rsidRDefault="00481CC2" w:rsidP="00481CC2">
          <w:pPr>
            <w:pStyle w:val="Spistreci3"/>
            <w:rPr>
              <w:rFonts w:ascii="Times New Roman" w:hAnsi="Times New Roman"/>
            </w:rPr>
          </w:pPr>
          <w:r w:rsidRPr="00481CC2">
            <w:rPr>
              <w:rFonts w:ascii="Times New Roman" w:hAnsi="Times New Roman"/>
            </w:rPr>
            <w:t>Wymagania zamawiającego w stosunku do przygotowania dokumentacji projektowej</w:t>
          </w:r>
          <w:r w:rsidR="00E45904" w:rsidRPr="00481CC2">
            <w:rPr>
              <w:rFonts w:ascii="Times New Roman" w:hAnsi="Times New Roman"/>
            </w:rPr>
            <w:ptab w:relativeTo="margin" w:alignment="right" w:leader="dot"/>
          </w:r>
          <w:r w:rsidR="00E45904" w:rsidRPr="00481CC2">
            <w:rPr>
              <w:rFonts w:ascii="Times New Roman" w:hAnsi="Times New Roman"/>
            </w:rPr>
            <w:t>6</w:t>
          </w:r>
        </w:p>
        <w:p w14:paraId="6A15AE2F" w14:textId="7434EEA9" w:rsidR="00481CC2" w:rsidRDefault="00481CC2" w:rsidP="00481CC2">
          <w:pPr>
            <w:pStyle w:val="Spistreci3"/>
          </w:pPr>
          <w:r>
            <w:rPr>
              <w:rFonts w:ascii="Times New Roman" w:hAnsi="Times New Roman"/>
            </w:rPr>
            <w:t>Część informacyjna</w:t>
          </w:r>
          <w:r w:rsidRPr="00481CC2">
            <w:rPr>
              <w:rFonts w:ascii="Times New Roman" w:hAnsi="Times New Roman"/>
            </w:rPr>
            <w:ptab w:relativeTo="margin" w:alignment="right" w:leader="dot"/>
          </w:r>
          <w:r>
            <w:rPr>
              <w:rFonts w:ascii="Times New Roman" w:hAnsi="Times New Roman"/>
            </w:rPr>
            <w:t>8</w:t>
          </w:r>
        </w:p>
        <w:p w14:paraId="4901900B" w14:textId="7CBD9726" w:rsidR="00E45904" w:rsidRPr="00481CC2" w:rsidRDefault="006D0A88" w:rsidP="00481CC2">
          <w:pPr>
            <w:rPr>
              <w:lang w:eastAsia="pl-PL"/>
            </w:rPr>
          </w:pPr>
        </w:p>
      </w:sdtContent>
    </w:sdt>
    <w:p w14:paraId="5100C6F6" w14:textId="37D81FB9" w:rsidR="00E45904" w:rsidRDefault="00E45904" w:rsidP="00E43101">
      <w:pPr>
        <w:jc w:val="center"/>
        <w:rPr>
          <w:sz w:val="22"/>
        </w:rPr>
      </w:pPr>
    </w:p>
    <w:p w14:paraId="7945DC69" w14:textId="48779CC1" w:rsidR="00E45904" w:rsidRDefault="00E45904" w:rsidP="00E43101">
      <w:pPr>
        <w:jc w:val="center"/>
        <w:rPr>
          <w:sz w:val="22"/>
        </w:rPr>
      </w:pPr>
    </w:p>
    <w:p w14:paraId="2FC5728E" w14:textId="328E64A6" w:rsidR="00E45904" w:rsidRDefault="00E45904" w:rsidP="00E43101">
      <w:pPr>
        <w:jc w:val="center"/>
        <w:rPr>
          <w:sz w:val="22"/>
        </w:rPr>
      </w:pPr>
    </w:p>
    <w:p w14:paraId="1BB809A7" w14:textId="13A27B1F" w:rsidR="00E45904" w:rsidRDefault="00E45904" w:rsidP="00E43101">
      <w:pPr>
        <w:jc w:val="center"/>
        <w:rPr>
          <w:sz w:val="22"/>
        </w:rPr>
      </w:pPr>
    </w:p>
    <w:p w14:paraId="5B5A1DD7" w14:textId="38A5BA04" w:rsidR="00E45904" w:rsidRDefault="00E45904" w:rsidP="00E43101">
      <w:pPr>
        <w:jc w:val="center"/>
        <w:rPr>
          <w:sz w:val="22"/>
        </w:rPr>
      </w:pPr>
    </w:p>
    <w:p w14:paraId="48DDFC86" w14:textId="3288C98D" w:rsidR="00E45904" w:rsidRDefault="00E45904" w:rsidP="00E43101">
      <w:pPr>
        <w:jc w:val="center"/>
        <w:rPr>
          <w:sz w:val="22"/>
        </w:rPr>
      </w:pPr>
    </w:p>
    <w:p w14:paraId="44A8FE1D" w14:textId="16F145B8" w:rsidR="00E45904" w:rsidRDefault="00E45904" w:rsidP="00E43101">
      <w:pPr>
        <w:jc w:val="center"/>
        <w:rPr>
          <w:sz w:val="22"/>
        </w:rPr>
      </w:pPr>
    </w:p>
    <w:p w14:paraId="410C5958" w14:textId="35C3D147" w:rsidR="00E45904" w:rsidRDefault="00E45904" w:rsidP="00E43101">
      <w:pPr>
        <w:jc w:val="center"/>
        <w:rPr>
          <w:sz w:val="22"/>
        </w:rPr>
      </w:pPr>
    </w:p>
    <w:p w14:paraId="34406D1B" w14:textId="4B5CFEDC" w:rsidR="00E45904" w:rsidRDefault="00E45904" w:rsidP="00E43101">
      <w:pPr>
        <w:jc w:val="center"/>
        <w:rPr>
          <w:sz w:val="22"/>
        </w:rPr>
      </w:pPr>
    </w:p>
    <w:p w14:paraId="49AA1BBB" w14:textId="379DC06C" w:rsidR="00E45904" w:rsidRDefault="00E45904" w:rsidP="00E43101">
      <w:pPr>
        <w:jc w:val="center"/>
        <w:rPr>
          <w:sz w:val="22"/>
        </w:rPr>
      </w:pPr>
    </w:p>
    <w:p w14:paraId="39EBB930" w14:textId="114768C2" w:rsidR="00E45904" w:rsidRDefault="00E45904" w:rsidP="00E43101">
      <w:pPr>
        <w:jc w:val="center"/>
        <w:rPr>
          <w:sz w:val="22"/>
        </w:rPr>
      </w:pPr>
    </w:p>
    <w:p w14:paraId="7B8A9451" w14:textId="7743220F" w:rsidR="00E45904" w:rsidRDefault="00E45904" w:rsidP="00E43101">
      <w:pPr>
        <w:jc w:val="center"/>
        <w:rPr>
          <w:sz w:val="22"/>
        </w:rPr>
      </w:pPr>
    </w:p>
    <w:p w14:paraId="657E81AC" w14:textId="28236B95" w:rsidR="00E45904" w:rsidRDefault="00E45904" w:rsidP="00E43101">
      <w:pPr>
        <w:jc w:val="center"/>
        <w:rPr>
          <w:sz w:val="22"/>
        </w:rPr>
      </w:pPr>
    </w:p>
    <w:p w14:paraId="71E30699" w14:textId="262FBF17" w:rsidR="00E45904" w:rsidRDefault="00E45904" w:rsidP="00E43101">
      <w:pPr>
        <w:jc w:val="center"/>
        <w:rPr>
          <w:sz w:val="22"/>
        </w:rPr>
      </w:pPr>
    </w:p>
    <w:p w14:paraId="10C29C51" w14:textId="7BF3DF8F" w:rsidR="00E45904" w:rsidRDefault="00E45904" w:rsidP="00E43101">
      <w:pPr>
        <w:jc w:val="center"/>
        <w:rPr>
          <w:sz w:val="22"/>
        </w:rPr>
      </w:pPr>
    </w:p>
    <w:p w14:paraId="55D45C2C" w14:textId="6FABB1EF" w:rsidR="00E45904" w:rsidRDefault="00E45904" w:rsidP="00E43101">
      <w:pPr>
        <w:jc w:val="center"/>
        <w:rPr>
          <w:sz w:val="22"/>
        </w:rPr>
      </w:pPr>
    </w:p>
    <w:p w14:paraId="28D60FA4" w14:textId="69F5B43E" w:rsidR="00E45904" w:rsidRDefault="00E45904" w:rsidP="00E43101">
      <w:pPr>
        <w:jc w:val="center"/>
        <w:rPr>
          <w:sz w:val="22"/>
        </w:rPr>
      </w:pPr>
    </w:p>
    <w:p w14:paraId="1210A523" w14:textId="7970DF6F" w:rsidR="00E45904" w:rsidRDefault="00E45904" w:rsidP="00E43101">
      <w:pPr>
        <w:jc w:val="center"/>
        <w:rPr>
          <w:sz w:val="22"/>
        </w:rPr>
      </w:pPr>
    </w:p>
    <w:p w14:paraId="7A388F45" w14:textId="39E9263B" w:rsidR="00E45904" w:rsidRDefault="00E45904" w:rsidP="00E43101">
      <w:pPr>
        <w:jc w:val="center"/>
        <w:rPr>
          <w:sz w:val="22"/>
        </w:rPr>
      </w:pPr>
    </w:p>
    <w:p w14:paraId="406C6D37" w14:textId="6ED15BDC" w:rsidR="00E45904" w:rsidRDefault="00E45904" w:rsidP="00E43101">
      <w:pPr>
        <w:jc w:val="center"/>
        <w:rPr>
          <w:sz w:val="22"/>
        </w:rPr>
      </w:pPr>
    </w:p>
    <w:p w14:paraId="70BDF045" w14:textId="6FFE52FD" w:rsidR="00E45904" w:rsidRDefault="00E45904" w:rsidP="00E43101">
      <w:pPr>
        <w:jc w:val="center"/>
        <w:rPr>
          <w:sz w:val="22"/>
        </w:rPr>
      </w:pPr>
    </w:p>
    <w:p w14:paraId="0AC2B34B" w14:textId="40E35A7F" w:rsidR="00E45904" w:rsidRDefault="00E45904" w:rsidP="00E43101">
      <w:pPr>
        <w:jc w:val="center"/>
        <w:rPr>
          <w:sz w:val="22"/>
        </w:rPr>
      </w:pPr>
    </w:p>
    <w:p w14:paraId="6D1393D3" w14:textId="7228372B" w:rsidR="00E45904" w:rsidRDefault="00E45904" w:rsidP="00E43101">
      <w:pPr>
        <w:jc w:val="center"/>
        <w:rPr>
          <w:sz w:val="22"/>
        </w:rPr>
      </w:pPr>
    </w:p>
    <w:p w14:paraId="0BD958BF" w14:textId="01A3DD6D" w:rsidR="00E45904" w:rsidRDefault="00E45904" w:rsidP="00E43101">
      <w:pPr>
        <w:jc w:val="center"/>
        <w:rPr>
          <w:sz w:val="22"/>
        </w:rPr>
      </w:pPr>
    </w:p>
    <w:p w14:paraId="0672432B" w14:textId="1D07FC15" w:rsidR="00E45904" w:rsidRDefault="00E45904" w:rsidP="00E43101">
      <w:pPr>
        <w:jc w:val="center"/>
        <w:rPr>
          <w:sz w:val="22"/>
        </w:rPr>
      </w:pPr>
    </w:p>
    <w:p w14:paraId="565E8001" w14:textId="3EFE1AAF" w:rsidR="00E45904" w:rsidRDefault="00E45904" w:rsidP="00E43101">
      <w:pPr>
        <w:jc w:val="center"/>
        <w:rPr>
          <w:sz w:val="22"/>
        </w:rPr>
      </w:pPr>
    </w:p>
    <w:p w14:paraId="3552881D" w14:textId="6E78DDA9" w:rsidR="00E45904" w:rsidRDefault="00E45904" w:rsidP="00E43101">
      <w:pPr>
        <w:jc w:val="center"/>
        <w:rPr>
          <w:sz w:val="22"/>
        </w:rPr>
      </w:pPr>
    </w:p>
    <w:p w14:paraId="2DDCA13E" w14:textId="6BF6D53E" w:rsidR="00E45904" w:rsidRDefault="00E45904" w:rsidP="00E43101">
      <w:pPr>
        <w:jc w:val="center"/>
        <w:rPr>
          <w:sz w:val="22"/>
        </w:rPr>
      </w:pPr>
    </w:p>
    <w:p w14:paraId="775FA13C" w14:textId="7FF0CF4F" w:rsidR="00E45904" w:rsidRDefault="00E45904" w:rsidP="00E43101">
      <w:pPr>
        <w:jc w:val="center"/>
        <w:rPr>
          <w:sz w:val="22"/>
        </w:rPr>
      </w:pPr>
    </w:p>
    <w:p w14:paraId="544E0EB2" w14:textId="2D8C1B62" w:rsidR="00E45904" w:rsidRDefault="00E45904" w:rsidP="00E43101">
      <w:pPr>
        <w:jc w:val="center"/>
        <w:rPr>
          <w:sz w:val="22"/>
        </w:rPr>
      </w:pPr>
    </w:p>
    <w:p w14:paraId="73034615" w14:textId="6E9B4410" w:rsidR="00E45904" w:rsidRDefault="00E45904" w:rsidP="00E43101">
      <w:pPr>
        <w:jc w:val="center"/>
        <w:rPr>
          <w:sz w:val="22"/>
        </w:rPr>
      </w:pPr>
    </w:p>
    <w:p w14:paraId="558F0928" w14:textId="5BF107BF" w:rsidR="00E45904" w:rsidRDefault="00E45904" w:rsidP="00E43101">
      <w:pPr>
        <w:jc w:val="center"/>
        <w:rPr>
          <w:sz w:val="22"/>
        </w:rPr>
      </w:pPr>
    </w:p>
    <w:p w14:paraId="48C312C3" w14:textId="680BD2F8" w:rsidR="00E45904" w:rsidRDefault="00E45904" w:rsidP="00E43101">
      <w:pPr>
        <w:jc w:val="center"/>
        <w:rPr>
          <w:sz w:val="22"/>
        </w:rPr>
      </w:pPr>
    </w:p>
    <w:p w14:paraId="28A96CCE" w14:textId="240AFAE9" w:rsidR="00E45904" w:rsidRDefault="00E45904" w:rsidP="00E43101">
      <w:pPr>
        <w:jc w:val="center"/>
        <w:rPr>
          <w:sz w:val="22"/>
        </w:rPr>
      </w:pPr>
    </w:p>
    <w:p w14:paraId="544883D3" w14:textId="7AAA6EC1" w:rsidR="00E45904" w:rsidRDefault="00E45904" w:rsidP="00E43101">
      <w:pPr>
        <w:jc w:val="center"/>
        <w:rPr>
          <w:sz w:val="22"/>
        </w:rPr>
      </w:pPr>
    </w:p>
    <w:p w14:paraId="7767CFE1" w14:textId="4C76F116" w:rsidR="00E45904" w:rsidRDefault="00E45904" w:rsidP="00E43101">
      <w:pPr>
        <w:jc w:val="center"/>
        <w:rPr>
          <w:sz w:val="22"/>
        </w:rPr>
      </w:pPr>
    </w:p>
    <w:p w14:paraId="0A0BB036" w14:textId="12216803" w:rsidR="00E45904" w:rsidRDefault="00E45904" w:rsidP="00E43101">
      <w:pPr>
        <w:jc w:val="center"/>
        <w:rPr>
          <w:sz w:val="22"/>
        </w:rPr>
      </w:pPr>
    </w:p>
    <w:p w14:paraId="269FFFBA" w14:textId="091E9FB2" w:rsidR="00E45904" w:rsidRDefault="00E45904" w:rsidP="00E43101">
      <w:pPr>
        <w:jc w:val="center"/>
        <w:rPr>
          <w:sz w:val="22"/>
        </w:rPr>
      </w:pPr>
    </w:p>
    <w:p w14:paraId="76E11919" w14:textId="03309041" w:rsidR="00E45904" w:rsidRDefault="00E45904" w:rsidP="00E43101">
      <w:pPr>
        <w:jc w:val="center"/>
        <w:rPr>
          <w:sz w:val="22"/>
        </w:rPr>
      </w:pPr>
    </w:p>
    <w:p w14:paraId="791ACF06" w14:textId="5380D0BD" w:rsidR="00E45904" w:rsidRDefault="00E45904" w:rsidP="00E43101">
      <w:pPr>
        <w:jc w:val="center"/>
        <w:rPr>
          <w:sz w:val="22"/>
        </w:rPr>
      </w:pPr>
    </w:p>
    <w:p w14:paraId="4BA95D62" w14:textId="5E1D7F66" w:rsidR="00E45904" w:rsidRPr="00E43101" w:rsidRDefault="00E45904" w:rsidP="00481CC2">
      <w:pPr>
        <w:rPr>
          <w:sz w:val="22"/>
        </w:rPr>
      </w:pPr>
    </w:p>
    <w:p w14:paraId="0E1E64D3" w14:textId="3FE2ABBD" w:rsidR="00FB4B53" w:rsidRPr="00E43101" w:rsidRDefault="00FB4B53" w:rsidP="00B66B2D">
      <w:pPr>
        <w:rPr>
          <w:sz w:val="22"/>
        </w:rPr>
      </w:pPr>
    </w:p>
    <w:p w14:paraId="3F0EA3A8" w14:textId="77777777" w:rsidR="00FB4B53" w:rsidRPr="00E43101" w:rsidRDefault="00FB4B53" w:rsidP="00DC0271">
      <w:pPr>
        <w:pStyle w:val="Styl1"/>
        <w:numPr>
          <w:ilvl w:val="0"/>
          <w:numId w:val="29"/>
        </w:numPr>
        <w:spacing w:after="120"/>
        <w:ind w:left="851" w:hanging="851"/>
        <w:jc w:val="left"/>
        <w:rPr>
          <w:sz w:val="22"/>
          <w:szCs w:val="22"/>
        </w:rPr>
      </w:pPr>
      <w:r w:rsidRPr="00E43101">
        <w:rPr>
          <w:sz w:val="22"/>
          <w:szCs w:val="22"/>
        </w:rPr>
        <w:lastRenderedPageBreak/>
        <w:t>CEL DOKUMENTU</w:t>
      </w:r>
    </w:p>
    <w:p w14:paraId="0986B365" w14:textId="1D1E8444" w:rsidR="00FB4B53" w:rsidRPr="00DC0271" w:rsidRDefault="00FB4B53" w:rsidP="00DC0271">
      <w:pPr>
        <w:spacing w:line="23" w:lineRule="atLeast"/>
        <w:jc w:val="both"/>
      </w:pPr>
      <w:r w:rsidRPr="00E43101">
        <w:t>Niniejszy dokument stanowi wytyczne do projektowania dla wykonania zamówienia na wykonanie dokumentac</w:t>
      </w:r>
      <w:r w:rsidR="005F51B3">
        <w:t xml:space="preserve">ji projektowej dla zadania pt.: </w:t>
      </w:r>
      <w:r w:rsidRPr="00DC0271">
        <w:rPr>
          <w:b/>
        </w:rPr>
        <w:t>„</w:t>
      </w:r>
      <w:r w:rsidR="005F51B3" w:rsidRPr="00DC0271">
        <w:rPr>
          <w:b/>
        </w:rPr>
        <w:t xml:space="preserve">Budowa kanalizacji teletechnicznej </w:t>
      </w:r>
      <w:r w:rsidR="005F51B3" w:rsidRPr="00DC0271">
        <w:rPr>
          <w:b/>
        </w:rPr>
        <w:br/>
        <w:t>i połączenia światłowodowego na terenie Akademii Wojsk Lądowych”</w:t>
      </w:r>
      <w:r w:rsidR="00DC0271" w:rsidRPr="00DC0271">
        <w:rPr>
          <w:b/>
        </w:rPr>
        <w:t xml:space="preserve"> </w:t>
      </w:r>
      <w:r w:rsidR="00DC0271" w:rsidRPr="00DC0271">
        <w:t>W ramach realizacji zadania nr 91747 pn. „Budowa kanalizacji teletechnicznej i połączenia światłowodowego do budynku nr 32 oraz do b</w:t>
      </w:r>
      <w:r w:rsidR="00AA1CB8">
        <w:t>udynków koszarowych typu Siedlce</w:t>
      </w:r>
      <w:r w:rsidR="00DC0271" w:rsidRPr="00DC0271">
        <w:t xml:space="preserve"> i Wesoła”.</w:t>
      </w:r>
    </w:p>
    <w:p w14:paraId="0F9CEB8F" w14:textId="77777777" w:rsidR="00FB4B53" w:rsidRPr="00E43101" w:rsidRDefault="00FB4B53" w:rsidP="00FB4B53">
      <w:pPr>
        <w:jc w:val="both"/>
        <w:rPr>
          <w:b/>
          <w:sz w:val="22"/>
        </w:rPr>
      </w:pPr>
      <w:r w:rsidRPr="00E43101">
        <w:rPr>
          <w:sz w:val="22"/>
        </w:rPr>
        <w:t xml:space="preserve">Celem niniejszego dokumentu jest określenie wytycznych projektowych dla potrzeb opracowania dokumentacji projektowo-kosztorysowej wraz z uzyskaniem niezbędnych opinii, uzgodnień oraz prawomocnej decyzji o pozwoleniu na budowę dla zakresu, który tego wymaga. </w:t>
      </w:r>
    </w:p>
    <w:p w14:paraId="12057377" w14:textId="77777777" w:rsidR="00FB4B53" w:rsidRPr="00E43101" w:rsidRDefault="00FB4B53" w:rsidP="00FB4B53">
      <w:pPr>
        <w:jc w:val="both"/>
        <w:rPr>
          <w:sz w:val="22"/>
        </w:rPr>
      </w:pPr>
      <w:r w:rsidRPr="00E43101">
        <w:rPr>
          <w:sz w:val="22"/>
        </w:rPr>
        <w:t>Zadanie składać się będzie m. in. z:</w:t>
      </w:r>
    </w:p>
    <w:p w14:paraId="762B5DA4" w14:textId="58E70D09" w:rsidR="00FB4B53" w:rsidRPr="00B94537" w:rsidRDefault="00FB4B53" w:rsidP="00FB4B53">
      <w:pPr>
        <w:pStyle w:val="Akapitzlist"/>
        <w:numPr>
          <w:ilvl w:val="0"/>
          <w:numId w:val="36"/>
        </w:numPr>
        <w:suppressAutoHyphens w:val="0"/>
        <w:spacing w:after="0"/>
        <w:jc w:val="both"/>
      </w:pPr>
      <w:r w:rsidRPr="00B94537">
        <w:t>uzyskania decyzji</w:t>
      </w:r>
      <w:r w:rsidR="00725857" w:rsidRPr="00B94537">
        <w:rPr>
          <w:lang w:val="pl-PL"/>
        </w:rPr>
        <w:t xml:space="preserve"> Wojewody Dolnośląskiego </w:t>
      </w:r>
      <w:r w:rsidRPr="00B94537">
        <w:t xml:space="preserve">o lokalizacji </w:t>
      </w:r>
      <w:r w:rsidR="00725857" w:rsidRPr="00B94537">
        <w:rPr>
          <w:lang w:val="pl-PL"/>
        </w:rPr>
        <w:t xml:space="preserve">inwestycji </w:t>
      </w:r>
      <w:r w:rsidRPr="00B94537">
        <w:t>celu publicz</w:t>
      </w:r>
      <w:r w:rsidR="00725857" w:rsidRPr="00B94537">
        <w:t xml:space="preserve">nego – dla zakresu, który tego </w:t>
      </w:r>
      <w:r w:rsidRPr="00B94537">
        <w:t>wymaga,</w:t>
      </w:r>
    </w:p>
    <w:p w14:paraId="78B44C5E" w14:textId="0A3B060F" w:rsidR="00FB4B53" w:rsidRPr="00B94537" w:rsidRDefault="00FB4B53" w:rsidP="00FB4B53">
      <w:pPr>
        <w:pStyle w:val="Akapitzlist"/>
        <w:numPr>
          <w:ilvl w:val="0"/>
          <w:numId w:val="36"/>
        </w:numPr>
        <w:suppressAutoHyphens w:val="0"/>
        <w:spacing w:after="0"/>
        <w:jc w:val="both"/>
      </w:pPr>
      <w:r w:rsidRPr="00B94537">
        <w:t>opracowania projektu budowlanego, projektu wykonawczego,</w:t>
      </w:r>
      <w:r w:rsidR="00DC0271">
        <w:rPr>
          <w:lang w:val="pl-PL"/>
        </w:rPr>
        <w:t xml:space="preserve"> </w:t>
      </w:r>
      <w:proofErr w:type="spellStart"/>
      <w:r w:rsidRPr="00B94537">
        <w:t>STWiORB</w:t>
      </w:r>
      <w:proofErr w:type="spellEnd"/>
      <w:r w:rsidRPr="00B94537">
        <w:t>, przedmiarów</w:t>
      </w:r>
      <w:r w:rsidR="00EA665E" w:rsidRPr="00B94537">
        <w:rPr>
          <w:lang w:val="pl-PL"/>
        </w:rPr>
        <w:t>,</w:t>
      </w:r>
      <w:r w:rsidR="00B700FD" w:rsidRPr="00B94537">
        <w:t xml:space="preserve"> </w:t>
      </w:r>
      <w:r w:rsidRPr="00B94537">
        <w:t>k</w:t>
      </w:r>
      <w:r w:rsidR="00EA665E" w:rsidRPr="00B94537">
        <w:t>osztorysów inwestorskich i zestawienia koszt</w:t>
      </w:r>
      <w:r w:rsidR="00EA665E" w:rsidRPr="00B94537">
        <w:rPr>
          <w:lang w:val="pl-PL"/>
        </w:rPr>
        <w:t>ów zadania (ZKZ)</w:t>
      </w:r>
      <w:r w:rsidRPr="00B94537">
        <w:t xml:space="preserve"> </w:t>
      </w:r>
    </w:p>
    <w:p w14:paraId="37E2B2A7" w14:textId="559129E3" w:rsidR="00FB4B53" w:rsidRPr="00B94537" w:rsidRDefault="00FB4B53" w:rsidP="00FB4B53">
      <w:pPr>
        <w:pStyle w:val="Akapitzlist"/>
        <w:numPr>
          <w:ilvl w:val="0"/>
          <w:numId w:val="36"/>
        </w:numPr>
        <w:suppressAutoHyphens w:val="0"/>
        <w:spacing w:after="0"/>
        <w:jc w:val="both"/>
      </w:pPr>
      <w:r w:rsidRPr="00B94537">
        <w:t xml:space="preserve">uzyskania niezbędnych opinii i uzgodnień  umożliwiających </w:t>
      </w:r>
      <w:r w:rsidR="001C2209" w:rsidRPr="00B94537">
        <w:rPr>
          <w:lang w:val="pl-PL"/>
        </w:rPr>
        <w:t>wykonanie dokumentacji projektowej</w:t>
      </w:r>
      <w:r w:rsidRPr="00B94537">
        <w:t>,</w:t>
      </w:r>
    </w:p>
    <w:p w14:paraId="0EEC77EE" w14:textId="6C235963" w:rsidR="00FB4B53" w:rsidRPr="00280EB5" w:rsidRDefault="00F741DA" w:rsidP="002A2989">
      <w:pPr>
        <w:pStyle w:val="Akapitzlist"/>
        <w:numPr>
          <w:ilvl w:val="0"/>
          <w:numId w:val="36"/>
        </w:numPr>
        <w:suppressAutoHyphens w:val="0"/>
        <w:spacing w:after="0"/>
        <w:jc w:val="both"/>
      </w:pPr>
      <w:r w:rsidRPr="00B94537">
        <w:t>uzyskania prawomocnej decyzji o pozwoleniu na budowę</w:t>
      </w:r>
      <w:r w:rsidRPr="00B94537">
        <w:rPr>
          <w:lang w:val="pl-PL"/>
        </w:rPr>
        <w:t xml:space="preserve"> (dla zakresu, który tego wymaga)</w:t>
      </w:r>
      <w:r w:rsidR="00F303FA" w:rsidRPr="00B94537">
        <w:rPr>
          <w:lang w:val="pl-PL"/>
        </w:rPr>
        <w:t xml:space="preserve"> lub</w:t>
      </w:r>
      <w:r w:rsidRPr="00B94537">
        <w:t xml:space="preserve"> </w:t>
      </w:r>
      <w:r w:rsidR="002A2989" w:rsidRPr="00280EB5">
        <w:t>uzyskania</w:t>
      </w:r>
      <w:r w:rsidR="002A2989" w:rsidRPr="00280EB5">
        <w:rPr>
          <w:lang w:val="pl-PL"/>
        </w:rPr>
        <w:t xml:space="preserve"> z</w:t>
      </w:r>
      <w:r w:rsidR="002A2989" w:rsidRPr="00280EB5">
        <w:t xml:space="preserve"> organ</w:t>
      </w:r>
      <w:r w:rsidR="002A2989" w:rsidRPr="00280EB5">
        <w:rPr>
          <w:lang w:val="pl-PL"/>
        </w:rPr>
        <w:t>u</w:t>
      </w:r>
      <w:r w:rsidR="002A2989" w:rsidRPr="00280EB5">
        <w:t xml:space="preserve"> administracji architektoniczno-budowlanej </w:t>
      </w:r>
      <w:r w:rsidR="00FB4B53" w:rsidRPr="00280EB5">
        <w:t>zaświadczenia o braku możliwości wniesienia</w:t>
      </w:r>
      <w:r w:rsidR="005F4D9A" w:rsidRPr="00280EB5">
        <w:t xml:space="preserve"> sprzeciwu do zgłoszonych robót,</w:t>
      </w:r>
    </w:p>
    <w:p w14:paraId="590F1BA2" w14:textId="64141A78" w:rsidR="005F4D9A" w:rsidRPr="00280EB5" w:rsidRDefault="002A2989" w:rsidP="00FB4B53">
      <w:pPr>
        <w:pStyle w:val="Akapitzlist"/>
        <w:numPr>
          <w:ilvl w:val="0"/>
          <w:numId w:val="36"/>
        </w:numPr>
        <w:suppressAutoHyphens w:val="0"/>
        <w:spacing w:after="0"/>
        <w:jc w:val="both"/>
      </w:pPr>
      <w:r w:rsidRPr="00280EB5">
        <w:t>wykonania</w:t>
      </w:r>
      <w:r w:rsidR="005F4D9A" w:rsidRPr="00280EB5">
        <w:t xml:space="preserve"> inwentaryzacji istniejącej sieci kanalizacji teletechnicznej, łącznie z odkrywkami, jeżeli będą wymagane</w:t>
      </w:r>
      <w:r w:rsidR="005F4D9A" w:rsidRPr="00280EB5">
        <w:rPr>
          <w:lang w:val="pl-PL"/>
        </w:rPr>
        <w:t>,</w:t>
      </w:r>
    </w:p>
    <w:p w14:paraId="0FA27206" w14:textId="3571F173" w:rsidR="00190D73" w:rsidRPr="00280EB5" w:rsidRDefault="002A2989" w:rsidP="00190D73">
      <w:pPr>
        <w:numPr>
          <w:ilvl w:val="0"/>
          <w:numId w:val="36"/>
        </w:numPr>
        <w:jc w:val="both"/>
        <w:rPr>
          <w:sz w:val="22"/>
        </w:rPr>
      </w:pPr>
      <w:r w:rsidRPr="00280EB5">
        <w:rPr>
          <w:sz w:val="22"/>
        </w:rPr>
        <w:t>uzyskania</w:t>
      </w:r>
      <w:r w:rsidR="00982EA2" w:rsidRPr="00280EB5">
        <w:rPr>
          <w:sz w:val="22"/>
        </w:rPr>
        <w:t xml:space="preserve"> od Zamawiającego ostatecznego uzgodnienia rozwiązań projektowych</w:t>
      </w:r>
    </w:p>
    <w:p w14:paraId="7A314AB0" w14:textId="7EDF9224" w:rsidR="00190D73" w:rsidRPr="00280EB5" w:rsidRDefault="002A2989" w:rsidP="00190D73">
      <w:pPr>
        <w:numPr>
          <w:ilvl w:val="0"/>
          <w:numId w:val="36"/>
        </w:numPr>
        <w:jc w:val="both"/>
        <w:rPr>
          <w:sz w:val="22"/>
        </w:rPr>
      </w:pPr>
      <w:r w:rsidRPr="00280EB5">
        <w:rPr>
          <w:sz w:val="22"/>
        </w:rPr>
        <w:t>ustalenia</w:t>
      </w:r>
      <w:r w:rsidR="003C54D5" w:rsidRPr="00280EB5">
        <w:rPr>
          <w:sz w:val="22"/>
        </w:rPr>
        <w:t xml:space="preserve"> z</w:t>
      </w:r>
      <w:r w:rsidR="00725857" w:rsidRPr="00280EB5">
        <w:rPr>
          <w:sz w:val="22"/>
        </w:rPr>
        <w:t xml:space="preserve"> </w:t>
      </w:r>
      <w:r w:rsidR="003C54D5" w:rsidRPr="00280EB5">
        <w:rPr>
          <w:sz w:val="22"/>
        </w:rPr>
        <w:t xml:space="preserve"> Zamawiającym </w:t>
      </w:r>
      <w:r w:rsidR="00190D73" w:rsidRPr="00280EB5">
        <w:rPr>
          <w:sz w:val="22"/>
        </w:rPr>
        <w:t>szczegółowych potrzeb w zakresie doprowadzenia kanalizacji teletechnicznej i światłowodowej dla budynków i obiektów wyspecyfikowanych w dalszej części opisu przedmiotu zamówienia,</w:t>
      </w:r>
    </w:p>
    <w:p w14:paraId="7CA356ED" w14:textId="5DEC9CE5" w:rsidR="0022592C" w:rsidRPr="00280EB5" w:rsidRDefault="002A2989" w:rsidP="0022592C">
      <w:pPr>
        <w:numPr>
          <w:ilvl w:val="0"/>
          <w:numId w:val="36"/>
        </w:numPr>
        <w:jc w:val="both"/>
        <w:rPr>
          <w:sz w:val="22"/>
        </w:rPr>
      </w:pPr>
      <w:r w:rsidRPr="00280EB5">
        <w:rPr>
          <w:sz w:val="22"/>
        </w:rPr>
        <w:t>przedstawienia</w:t>
      </w:r>
      <w:r w:rsidR="0022592C" w:rsidRPr="00280EB5">
        <w:rPr>
          <w:sz w:val="22"/>
        </w:rPr>
        <w:t xml:space="preserve"> koncepcji trasy kanalizacji teletechnicznej i światłowodowej wraz ze wstępną lokalizacją studni teletechnicznych</w:t>
      </w:r>
      <w:r w:rsidR="00B94537" w:rsidRPr="00280EB5">
        <w:rPr>
          <w:sz w:val="22"/>
        </w:rPr>
        <w:t xml:space="preserve"> i lokalizacją szaf typu RACK</w:t>
      </w:r>
      <w:r w:rsidR="0022592C" w:rsidRPr="00280EB5">
        <w:rPr>
          <w:sz w:val="22"/>
        </w:rPr>
        <w:t>,</w:t>
      </w:r>
    </w:p>
    <w:p w14:paraId="0E6BB38F" w14:textId="6C98CC81" w:rsidR="0022592C" w:rsidRPr="00280EB5" w:rsidRDefault="002A2989" w:rsidP="0022592C">
      <w:pPr>
        <w:numPr>
          <w:ilvl w:val="0"/>
          <w:numId w:val="36"/>
        </w:numPr>
        <w:jc w:val="both"/>
        <w:rPr>
          <w:sz w:val="22"/>
        </w:rPr>
      </w:pPr>
      <w:r w:rsidRPr="00280EB5">
        <w:rPr>
          <w:sz w:val="22"/>
        </w:rPr>
        <w:t>opracowania</w:t>
      </w:r>
      <w:r w:rsidR="0022592C" w:rsidRPr="00280EB5">
        <w:rPr>
          <w:sz w:val="22"/>
        </w:rPr>
        <w:t xml:space="preserve"> dokumentacji projektowej (projekt</w:t>
      </w:r>
      <w:r w:rsidR="00725857" w:rsidRPr="00280EB5">
        <w:rPr>
          <w:sz w:val="22"/>
        </w:rPr>
        <w:t>u</w:t>
      </w:r>
      <w:r w:rsidRPr="00280EB5">
        <w:rPr>
          <w:sz w:val="22"/>
        </w:rPr>
        <w:t xml:space="preserve"> budowlanego</w:t>
      </w:r>
      <w:r w:rsidR="0022592C" w:rsidRPr="00280EB5">
        <w:rPr>
          <w:sz w:val="22"/>
        </w:rPr>
        <w:t>, projekt</w:t>
      </w:r>
      <w:r w:rsidR="00725857" w:rsidRPr="00280EB5">
        <w:rPr>
          <w:sz w:val="22"/>
        </w:rPr>
        <w:t>u</w:t>
      </w:r>
      <w:r w:rsidR="0022592C" w:rsidRPr="00280EB5">
        <w:rPr>
          <w:sz w:val="22"/>
        </w:rPr>
        <w:t xml:space="preserve"> zagospodarowania terenu, projekt</w:t>
      </w:r>
      <w:r w:rsidR="00725857" w:rsidRPr="00280EB5">
        <w:rPr>
          <w:sz w:val="22"/>
        </w:rPr>
        <w:t>u</w:t>
      </w:r>
      <w:r w:rsidR="0022592C" w:rsidRPr="00280EB5">
        <w:rPr>
          <w:sz w:val="22"/>
        </w:rPr>
        <w:t xml:space="preserve"> techniczny, </w:t>
      </w:r>
      <w:r w:rsidR="001352FA" w:rsidRPr="00280EB5">
        <w:rPr>
          <w:sz w:val="22"/>
        </w:rPr>
        <w:t xml:space="preserve">projektu architektoniczno-budowlanego, </w:t>
      </w:r>
      <w:r w:rsidR="0022592C" w:rsidRPr="00280EB5">
        <w:rPr>
          <w:sz w:val="22"/>
        </w:rPr>
        <w:t>projekt wykonawczy) obejmującej budowę kanalizacji teletechnicznej i światłowodowej,</w:t>
      </w:r>
    </w:p>
    <w:p w14:paraId="0A7DA524" w14:textId="3FDF527B" w:rsidR="001E7527" w:rsidRPr="00280EB5" w:rsidRDefault="00725857" w:rsidP="001E7527">
      <w:pPr>
        <w:numPr>
          <w:ilvl w:val="0"/>
          <w:numId w:val="36"/>
        </w:numPr>
        <w:jc w:val="both"/>
        <w:rPr>
          <w:sz w:val="22"/>
        </w:rPr>
      </w:pPr>
      <w:r w:rsidRPr="00280EB5">
        <w:rPr>
          <w:sz w:val="22"/>
        </w:rPr>
        <w:t>innych opracowań</w:t>
      </w:r>
      <w:r w:rsidR="001E7527" w:rsidRPr="00280EB5">
        <w:rPr>
          <w:sz w:val="22"/>
        </w:rPr>
        <w:t xml:space="preserve"> w zakresie zapewniającym spełnienie wszystkich zakładanych funkcji, </w:t>
      </w:r>
      <w:r w:rsidR="00377D60" w:rsidRPr="00280EB5">
        <w:rPr>
          <w:sz w:val="22"/>
        </w:rPr>
        <w:br/>
      </w:r>
      <w:r w:rsidR="001E7527" w:rsidRPr="00280EB5">
        <w:rPr>
          <w:sz w:val="22"/>
        </w:rPr>
        <w:t>w tym rozwiązanie ewentualnych kolizji z sieciami,</w:t>
      </w:r>
    </w:p>
    <w:p w14:paraId="1174F416" w14:textId="70151C75" w:rsidR="00EA665E" w:rsidRPr="00280EB5" w:rsidRDefault="00EA665E" w:rsidP="004B695B">
      <w:pPr>
        <w:pStyle w:val="Akapitzlist"/>
        <w:numPr>
          <w:ilvl w:val="0"/>
          <w:numId w:val="36"/>
        </w:numPr>
        <w:spacing w:after="0"/>
        <w:ind w:left="714" w:hanging="357"/>
      </w:pPr>
      <w:r w:rsidRPr="00280EB5">
        <w:t>sporządzenie przedmiarów i kosztorysów inwestorskich oraz zestawienia kosztów zadania (ZKZ),</w:t>
      </w:r>
    </w:p>
    <w:p w14:paraId="74F1A57E" w14:textId="3D60AF31" w:rsidR="003B2E2C" w:rsidRPr="00280EB5" w:rsidRDefault="003B2E2C" w:rsidP="0026330B">
      <w:pPr>
        <w:pStyle w:val="Akapitzlist"/>
        <w:numPr>
          <w:ilvl w:val="0"/>
          <w:numId w:val="36"/>
        </w:numPr>
        <w:spacing w:after="0"/>
        <w:ind w:left="714" w:hanging="357"/>
      </w:pPr>
      <w:r w:rsidRPr="00280EB5">
        <w:t>opracowania dokumentacji projektowej instalacji alarmowej projektowanych studni teletechnic</w:t>
      </w:r>
      <w:r w:rsidR="0026330B" w:rsidRPr="00280EB5">
        <w:t>znych umożliwiającej w</w:t>
      </w:r>
      <w:r w:rsidR="0026330B" w:rsidRPr="00280EB5">
        <w:rPr>
          <w:lang w:val="pl-PL"/>
        </w:rPr>
        <w:t>łączenie jej</w:t>
      </w:r>
      <w:r w:rsidRPr="00280EB5">
        <w:t xml:space="preserve"> do istniejącej instalacji lub jej rozbudowa,</w:t>
      </w:r>
    </w:p>
    <w:p w14:paraId="74D26AF3" w14:textId="1BBFFF47" w:rsidR="004B695B" w:rsidRDefault="004B695B" w:rsidP="004B695B">
      <w:pPr>
        <w:numPr>
          <w:ilvl w:val="0"/>
          <w:numId w:val="36"/>
        </w:numPr>
        <w:jc w:val="both"/>
        <w:rPr>
          <w:sz w:val="22"/>
        </w:rPr>
      </w:pPr>
      <w:r w:rsidRPr="00280EB5">
        <w:rPr>
          <w:sz w:val="22"/>
        </w:rPr>
        <w:t>sprawowanie nadzoru autorskiego na czas trwania robót budowlanych,</w:t>
      </w:r>
    </w:p>
    <w:p w14:paraId="2FB0FEB1" w14:textId="545057B9" w:rsidR="00280EB5" w:rsidRPr="00280EB5" w:rsidRDefault="00280EB5" w:rsidP="004B695B">
      <w:pPr>
        <w:numPr>
          <w:ilvl w:val="0"/>
          <w:numId w:val="36"/>
        </w:numPr>
        <w:jc w:val="both"/>
        <w:rPr>
          <w:sz w:val="22"/>
        </w:rPr>
      </w:pPr>
      <w:r>
        <w:rPr>
          <w:sz w:val="22"/>
        </w:rPr>
        <w:t>przygotowanie opisu przedmiotu zamówienia na potrzeby wyłonienia wykonawcy robót budowlanych.</w:t>
      </w:r>
    </w:p>
    <w:p w14:paraId="20C18EF9" w14:textId="77777777" w:rsidR="00FB4B53" w:rsidRPr="00B94537" w:rsidRDefault="00FB4B53" w:rsidP="00FB4B53">
      <w:pPr>
        <w:spacing w:line="23" w:lineRule="atLeast"/>
        <w:jc w:val="both"/>
        <w:rPr>
          <w:rFonts w:eastAsia="Helvetica"/>
          <w:strike/>
          <w:sz w:val="22"/>
        </w:rPr>
      </w:pPr>
    </w:p>
    <w:p w14:paraId="3C96B20F" w14:textId="63D7D452" w:rsidR="00FB4B53" w:rsidRPr="00B94537" w:rsidRDefault="00FB4B53" w:rsidP="00FB4B53">
      <w:pPr>
        <w:spacing w:line="23" w:lineRule="atLeast"/>
        <w:jc w:val="both"/>
        <w:rPr>
          <w:rFonts w:eastAsia="Helvetica"/>
          <w:sz w:val="22"/>
        </w:rPr>
      </w:pPr>
      <w:r w:rsidRPr="00B94537">
        <w:rPr>
          <w:rFonts w:eastAsia="Helvetica"/>
          <w:sz w:val="22"/>
        </w:rPr>
        <w:t>Dokumentacja projektowa, o której mowa w niniejszych warunkach projektowych, powinna być opracowana w standardzie gwarantującym wykonanie budowy kanalizacji teletechnicznej</w:t>
      </w:r>
      <w:r w:rsidR="0026330B" w:rsidRPr="00B94537">
        <w:rPr>
          <w:rFonts w:eastAsia="Helvetica"/>
          <w:sz w:val="22"/>
        </w:rPr>
        <w:t xml:space="preserve"> i połączeń światłowodowych</w:t>
      </w:r>
      <w:r w:rsidRPr="00B94537">
        <w:rPr>
          <w:rFonts w:eastAsia="Helvetica"/>
          <w:sz w:val="22"/>
        </w:rPr>
        <w:t xml:space="preserve">. </w:t>
      </w:r>
      <w:r w:rsidRPr="00B94537">
        <w:rPr>
          <w:rFonts w:eastAsia="Helvetica"/>
          <w:sz w:val="22"/>
        </w:rPr>
        <w:br/>
      </w:r>
    </w:p>
    <w:p w14:paraId="7C39CDDA" w14:textId="77777777" w:rsidR="00FB4B53" w:rsidRPr="00E43101" w:rsidRDefault="00FB4B53" w:rsidP="00FB4B53">
      <w:pPr>
        <w:spacing w:line="23" w:lineRule="atLeast"/>
        <w:jc w:val="both"/>
        <w:rPr>
          <w:rFonts w:eastAsia="Helvetica"/>
          <w:sz w:val="22"/>
        </w:rPr>
      </w:pPr>
    </w:p>
    <w:p w14:paraId="509B0D52" w14:textId="77777777" w:rsidR="00FB4B53" w:rsidRPr="00E43101" w:rsidRDefault="00FB4B53" w:rsidP="00FB4B53">
      <w:pPr>
        <w:pStyle w:val="Styl1"/>
        <w:spacing w:after="120"/>
        <w:ind w:left="567" w:hanging="567"/>
        <w:rPr>
          <w:sz w:val="22"/>
          <w:szCs w:val="22"/>
        </w:rPr>
      </w:pPr>
      <w:r w:rsidRPr="00E43101">
        <w:rPr>
          <w:sz w:val="22"/>
          <w:szCs w:val="22"/>
        </w:rPr>
        <w:t>WSPÓLNY SŁOWNIK ZAMÓWIEŃ (CPV)</w:t>
      </w:r>
    </w:p>
    <w:p w14:paraId="675AD6A2" w14:textId="77777777" w:rsidR="00FB4B53" w:rsidRPr="00E43101" w:rsidRDefault="00FB4B53" w:rsidP="00FB4B53">
      <w:pPr>
        <w:pStyle w:val="Styl2"/>
        <w:numPr>
          <w:ilvl w:val="0"/>
          <w:numId w:val="0"/>
        </w:numPr>
        <w:ind w:left="360" w:hanging="360"/>
        <w:rPr>
          <w:sz w:val="22"/>
          <w:szCs w:val="22"/>
          <w:u w:val="single"/>
        </w:rPr>
      </w:pPr>
      <w:r w:rsidRPr="00E43101">
        <w:rPr>
          <w:sz w:val="22"/>
          <w:szCs w:val="22"/>
        </w:rPr>
        <w:t>CZĘŚĆ PROJEKTOWA</w:t>
      </w:r>
    </w:p>
    <w:p w14:paraId="22E8E882" w14:textId="77777777" w:rsidR="00FB4B53" w:rsidRPr="00E43101" w:rsidRDefault="00FB4B53" w:rsidP="00FB4B53">
      <w:pPr>
        <w:spacing w:line="276" w:lineRule="auto"/>
        <w:jc w:val="both"/>
        <w:rPr>
          <w:b/>
          <w:sz w:val="22"/>
        </w:rPr>
      </w:pPr>
      <w:r w:rsidRPr="00E43101">
        <w:rPr>
          <w:b/>
          <w:sz w:val="22"/>
        </w:rPr>
        <w:t>71000000-8 usługi architektoniczne, budowlane, inżynieryjne i kontrolne</w:t>
      </w:r>
    </w:p>
    <w:p w14:paraId="5C2C8D08" w14:textId="77777777" w:rsidR="00FB4B53" w:rsidRPr="00E43101" w:rsidRDefault="00FB4B53" w:rsidP="00FB4B53">
      <w:pPr>
        <w:spacing w:line="276" w:lineRule="auto"/>
        <w:jc w:val="both"/>
        <w:rPr>
          <w:sz w:val="22"/>
        </w:rPr>
      </w:pPr>
      <w:r w:rsidRPr="00E43101">
        <w:rPr>
          <w:sz w:val="22"/>
        </w:rPr>
        <w:t>71200000-0 usługi architektoniczne i podobne</w:t>
      </w:r>
    </w:p>
    <w:p w14:paraId="342B4286" w14:textId="77777777" w:rsidR="00FB4B53" w:rsidRPr="00E43101" w:rsidRDefault="00FB4B53" w:rsidP="00FB4B53">
      <w:pPr>
        <w:spacing w:line="276" w:lineRule="auto"/>
        <w:ind w:left="1418" w:hanging="1418"/>
        <w:jc w:val="both"/>
        <w:rPr>
          <w:sz w:val="22"/>
        </w:rPr>
      </w:pPr>
      <w:r w:rsidRPr="00E43101">
        <w:rPr>
          <w:sz w:val="22"/>
        </w:rPr>
        <w:t>71220000-6 usługi projektowania architektonicznego</w:t>
      </w:r>
    </w:p>
    <w:p w14:paraId="0C1E57C4" w14:textId="77777777" w:rsidR="00FB4B53" w:rsidRPr="00E43101" w:rsidRDefault="00FB4B53" w:rsidP="00FB4B53">
      <w:pPr>
        <w:spacing w:line="276" w:lineRule="auto"/>
        <w:ind w:left="1418" w:hanging="1418"/>
        <w:jc w:val="both"/>
        <w:rPr>
          <w:sz w:val="22"/>
        </w:rPr>
      </w:pPr>
      <w:r w:rsidRPr="00E43101">
        <w:rPr>
          <w:sz w:val="22"/>
        </w:rPr>
        <w:t>71242000-6 przygotowanie przedsięwzięcia i projektu, oszacowanie kosztów</w:t>
      </w:r>
    </w:p>
    <w:p w14:paraId="472E9614" w14:textId="65ED599A" w:rsidR="005F51B3" w:rsidRPr="00E43101" w:rsidRDefault="00FB4B53" w:rsidP="00481CC2">
      <w:pPr>
        <w:spacing w:line="276" w:lineRule="auto"/>
        <w:ind w:left="1418" w:hanging="1418"/>
        <w:jc w:val="both"/>
        <w:rPr>
          <w:sz w:val="22"/>
        </w:rPr>
      </w:pPr>
      <w:r w:rsidRPr="00E43101">
        <w:rPr>
          <w:sz w:val="22"/>
        </w:rPr>
        <w:t>71248000-8 nadzór nad projektem i dokumentacją</w:t>
      </w:r>
    </w:p>
    <w:p w14:paraId="676EE150" w14:textId="77777777" w:rsidR="00FB4B53" w:rsidRPr="00E43101" w:rsidRDefault="00FB4B53" w:rsidP="00FB4B53">
      <w:pPr>
        <w:pStyle w:val="Styl1"/>
        <w:spacing w:after="120"/>
        <w:rPr>
          <w:sz w:val="22"/>
          <w:szCs w:val="22"/>
        </w:rPr>
      </w:pPr>
      <w:r w:rsidRPr="00E43101">
        <w:rPr>
          <w:sz w:val="22"/>
          <w:szCs w:val="22"/>
        </w:rPr>
        <w:lastRenderedPageBreak/>
        <w:t>II</w:t>
      </w:r>
      <w:r w:rsidRPr="00E43101">
        <w:rPr>
          <w:sz w:val="22"/>
          <w:szCs w:val="22"/>
        </w:rPr>
        <w:tab/>
        <w:t>CZĘŚĆ OPISOWA</w:t>
      </w:r>
    </w:p>
    <w:p w14:paraId="23C6A9BF" w14:textId="77777777" w:rsidR="00FB4B53" w:rsidRPr="00E43101" w:rsidRDefault="00FB4B53" w:rsidP="00FB4B53">
      <w:pPr>
        <w:pStyle w:val="Styl2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E43101">
        <w:rPr>
          <w:sz w:val="22"/>
          <w:szCs w:val="22"/>
        </w:rPr>
        <w:t>OPIS OGÓLNY PRZEDMIOTU ZAMÓWIENIA</w:t>
      </w:r>
    </w:p>
    <w:p w14:paraId="176AC0EE" w14:textId="06DC1D29" w:rsidR="00FB4B53" w:rsidRPr="00E43101" w:rsidRDefault="00FB4B53" w:rsidP="00FB4B53">
      <w:pPr>
        <w:spacing w:line="23" w:lineRule="atLeast"/>
        <w:jc w:val="both"/>
        <w:rPr>
          <w:sz w:val="22"/>
        </w:rPr>
      </w:pPr>
      <w:r w:rsidRPr="00E43101">
        <w:rPr>
          <w:sz w:val="22"/>
        </w:rPr>
        <w:t>Przedmiotem zamówienia jest opracowanie dokumentacji projektowo-kosztorysowej</w:t>
      </w:r>
      <w:r w:rsidR="00C749DC" w:rsidRPr="00E43101">
        <w:rPr>
          <w:sz w:val="22"/>
        </w:rPr>
        <w:t>, uzyskanie opinii, zgód</w:t>
      </w:r>
      <w:r w:rsidR="0069422F" w:rsidRPr="00E43101">
        <w:rPr>
          <w:sz w:val="22"/>
        </w:rPr>
        <w:t xml:space="preserve">, </w:t>
      </w:r>
      <w:r w:rsidR="00C749DC" w:rsidRPr="00E43101">
        <w:rPr>
          <w:sz w:val="22"/>
        </w:rPr>
        <w:t>prawomocnej decyzji o pozwoleniu na budowę</w:t>
      </w:r>
      <w:r w:rsidR="00280EB5">
        <w:rPr>
          <w:sz w:val="22"/>
        </w:rPr>
        <w:t xml:space="preserve"> dla zakresu, który tego wymaga</w:t>
      </w:r>
      <w:r w:rsidR="00C749DC" w:rsidRPr="00E43101">
        <w:rPr>
          <w:sz w:val="22"/>
        </w:rPr>
        <w:t xml:space="preserve"> </w:t>
      </w:r>
      <w:r w:rsidR="0069422F" w:rsidRPr="00E43101">
        <w:rPr>
          <w:sz w:val="22"/>
        </w:rPr>
        <w:t>lub</w:t>
      </w:r>
      <w:r w:rsidRPr="00E43101">
        <w:rPr>
          <w:sz w:val="22"/>
        </w:rPr>
        <w:t xml:space="preserve"> zgłoszeni</w:t>
      </w:r>
      <w:r w:rsidR="00C749DC" w:rsidRPr="00E43101">
        <w:rPr>
          <w:sz w:val="22"/>
        </w:rPr>
        <w:t>e</w:t>
      </w:r>
      <w:r w:rsidRPr="00E43101">
        <w:rPr>
          <w:sz w:val="22"/>
        </w:rPr>
        <w:t xml:space="preserve"> zamiaru wykonywania robót. </w:t>
      </w:r>
    </w:p>
    <w:p w14:paraId="7E710DC7" w14:textId="77777777" w:rsidR="001352FA" w:rsidRPr="00E43101" w:rsidRDefault="001352FA" w:rsidP="00FB4B53">
      <w:pPr>
        <w:spacing w:line="23" w:lineRule="atLeast"/>
        <w:jc w:val="both"/>
        <w:rPr>
          <w:sz w:val="22"/>
        </w:rPr>
      </w:pPr>
    </w:p>
    <w:p w14:paraId="75783B4E" w14:textId="7C903489" w:rsidR="00FB4B53" w:rsidRPr="00E43101" w:rsidRDefault="00FB4B53" w:rsidP="00FB4B53">
      <w:pPr>
        <w:spacing w:line="23" w:lineRule="atLeast"/>
        <w:jc w:val="both"/>
        <w:rPr>
          <w:sz w:val="22"/>
        </w:rPr>
      </w:pPr>
      <w:r w:rsidRPr="00E43101">
        <w:rPr>
          <w:sz w:val="22"/>
        </w:rPr>
        <w:t>Obszar, dla którego planowane jest wykonanie kanalizacji teletechnicznej znajduje się na działce nr 2/5, AM-15 obręb Karłowice, na działce n</w:t>
      </w:r>
      <w:r w:rsidR="00A3540F">
        <w:rPr>
          <w:sz w:val="22"/>
        </w:rPr>
        <w:t>r 1, AM-15, obręb Poświętne,</w:t>
      </w:r>
      <w:r w:rsidRPr="00E43101">
        <w:rPr>
          <w:sz w:val="22"/>
        </w:rPr>
        <w:t xml:space="preserve"> na działce 3/5 obręb Poświętne</w:t>
      </w:r>
      <w:r w:rsidR="00A3540F">
        <w:rPr>
          <w:sz w:val="22"/>
        </w:rPr>
        <w:t xml:space="preserve"> oraz na działce 4/58 obręb </w:t>
      </w:r>
      <w:proofErr w:type="spellStart"/>
      <w:r w:rsidR="00A3540F">
        <w:rPr>
          <w:sz w:val="22"/>
        </w:rPr>
        <w:t>Sołtysowice</w:t>
      </w:r>
      <w:proofErr w:type="spellEnd"/>
      <w:r w:rsidRPr="00E43101">
        <w:rPr>
          <w:sz w:val="22"/>
        </w:rPr>
        <w:t>. Działki znajdują się na liście terenów wojskowych zamkniętych Ministra Obrony Narodowej – decyzja Nr 231/MON z dnia 14 lipca 2016 r. oraz częściowo znajdują się na obszarze zabytkowym, ujętym w gminnej ewidencji zabytków.</w:t>
      </w:r>
    </w:p>
    <w:p w14:paraId="20881F2A" w14:textId="77777777" w:rsidR="00FB4B53" w:rsidRPr="00E43101" w:rsidRDefault="00FB4B53" w:rsidP="00FB4B53">
      <w:pPr>
        <w:spacing w:line="23" w:lineRule="atLeast"/>
        <w:jc w:val="both"/>
        <w:rPr>
          <w:sz w:val="22"/>
        </w:rPr>
      </w:pPr>
    </w:p>
    <w:p w14:paraId="2120639A" w14:textId="77777777" w:rsidR="00FB4B53" w:rsidRPr="00E43101" w:rsidRDefault="00FB4B53" w:rsidP="00FB4B53">
      <w:pPr>
        <w:spacing w:after="120" w:line="23" w:lineRule="atLeast"/>
        <w:jc w:val="both"/>
        <w:rPr>
          <w:sz w:val="22"/>
        </w:rPr>
      </w:pPr>
      <w:r w:rsidRPr="00E43101">
        <w:rPr>
          <w:sz w:val="22"/>
          <w:u w:val="single"/>
        </w:rPr>
        <w:t>Wymagania dotyczące przedmiotu zamówienia</w:t>
      </w:r>
      <w:r w:rsidRPr="00E43101">
        <w:rPr>
          <w:sz w:val="22"/>
        </w:rPr>
        <w:t>:</w:t>
      </w:r>
    </w:p>
    <w:p w14:paraId="7299E083" w14:textId="77777777" w:rsidR="00FB4B53" w:rsidRPr="00E43101" w:rsidRDefault="00FB4B53" w:rsidP="00FB4B53">
      <w:pPr>
        <w:pStyle w:val="Akapitzlist"/>
        <w:numPr>
          <w:ilvl w:val="0"/>
          <w:numId w:val="32"/>
        </w:numPr>
        <w:tabs>
          <w:tab w:val="left" w:pos="900"/>
        </w:tabs>
        <w:suppressAutoHyphens w:val="0"/>
        <w:spacing w:after="0" w:line="23" w:lineRule="atLeast"/>
        <w:jc w:val="both"/>
      </w:pPr>
      <w:r w:rsidRPr="00E43101">
        <w:t>Usługa winna być wykonywana zgodnie z przepisami:</w:t>
      </w:r>
    </w:p>
    <w:p w14:paraId="1446EC11" w14:textId="77777777" w:rsidR="00FB4B53" w:rsidRPr="00E43101" w:rsidRDefault="00FB4B53" w:rsidP="00FB4B53">
      <w:pPr>
        <w:pStyle w:val="Akapitzlist"/>
        <w:numPr>
          <w:ilvl w:val="0"/>
          <w:numId w:val="40"/>
        </w:numPr>
        <w:suppressAutoHyphens w:val="0"/>
        <w:spacing w:after="0" w:line="23" w:lineRule="atLeast"/>
        <w:ind w:left="709" w:hanging="283"/>
        <w:jc w:val="both"/>
      </w:pPr>
      <w:r w:rsidRPr="00E43101">
        <w:t>ustawy z dnia 5 sierpnia 2010 r. o ochronie informacji niejawnych (Dz. U. z 2021 r., poz. 1797 ze zm.);</w:t>
      </w:r>
    </w:p>
    <w:p w14:paraId="7FDAFFFE" w14:textId="77777777" w:rsidR="00FB4B53" w:rsidRPr="00E43101" w:rsidRDefault="00FB4B53" w:rsidP="001C3845">
      <w:pPr>
        <w:pStyle w:val="Akapitzlist"/>
        <w:numPr>
          <w:ilvl w:val="0"/>
          <w:numId w:val="40"/>
        </w:numPr>
        <w:suppressAutoHyphens w:val="0"/>
        <w:spacing w:after="120" w:line="23" w:lineRule="atLeast"/>
        <w:ind w:left="709" w:hanging="284"/>
        <w:jc w:val="both"/>
        <w:rPr>
          <w:rFonts w:eastAsia="Helvetica"/>
        </w:rPr>
      </w:pPr>
      <w:r w:rsidRPr="00E43101">
        <w:t>ustawy o ochronie osób i mienia z dnia 22 sierpnia 1997 r. (Dz. U. z 2021 r., poz. 1995 ze zm.);</w:t>
      </w:r>
    </w:p>
    <w:p w14:paraId="0F9BBFD8" w14:textId="4E51C87A" w:rsidR="00FB4B53" w:rsidRPr="00E43101" w:rsidRDefault="00FB4B53" w:rsidP="00FB4B53">
      <w:pPr>
        <w:spacing w:after="120" w:line="23" w:lineRule="atLeast"/>
        <w:jc w:val="both"/>
        <w:rPr>
          <w:rFonts w:eastAsia="Helvetica"/>
          <w:b/>
          <w:sz w:val="22"/>
        </w:rPr>
      </w:pPr>
      <w:r w:rsidRPr="00E43101">
        <w:rPr>
          <w:rFonts w:eastAsia="Helvetica"/>
          <w:b/>
          <w:sz w:val="22"/>
        </w:rPr>
        <w:t>Zamówienie zostanie wykonane w ramach formuły: „zaprojektuj” i obejmować będzie</w:t>
      </w:r>
      <w:r w:rsidR="00B058A9" w:rsidRPr="00E43101">
        <w:rPr>
          <w:rFonts w:eastAsia="Helvetica"/>
          <w:b/>
          <w:sz w:val="22"/>
        </w:rPr>
        <w:t xml:space="preserve"> m. in.</w:t>
      </w:r>
      <w:r w:rsidRPr="00E43101">
        <w:rPr>
          <w:rFonts w:eastAsia="Helvetica"/>
          <w:sz w:val="22"/>
        </w:rPr>
        <w:t>:</w:t>
      </w:r>
    </w:p>
    <w:p w14:paraId="651B6BA7" w14:textId="2684E6C2" w:rsidR="00FB4B53" w:rsidRPr="00E43101" w:rsidRDefault="00FB4B53" w:rsidP="00F86134">
      <w:pPr>
        <w:pStyle w:val="Akapitzlist"/>
        <w:numPr>
          <w:ilvl w:val="0"/>
          <w:numId w:val="41"/>
        </w:numPr>
        <w:tabs>
          <w:tab w:val="left" w:pos="900"/>
        </w:tabs>
        <w:suppressAutoHyphens w:val="0"/>
        <w:spacing w:after="0" w:line="23" w:lineRule="atLeast"/>
        <w:jc w:val="both"/>
        <w:rPr>
          <w:rFonts w:eastAsia="Helvetica"/>
        </w:rPr>
      </w:pPr>
      <w:r w:rsidRPr="00E43101">
        <w:rPr>
          <w:rFonts w:eastAsia="Helvetica"/>
        </w:rPr>
        <w:t xml:space="preserve">uzyskanie wszystkich niezbędnych opinii, zezwoleń, uzgodnień oraz opracowań potrzebnych do sporządzenia projektu budowlanego </w:t>
      </w:r>
      <w:r w:rsidR="00EC6DCD" w:rsidRPr="00E43101">
        <w:rPr>
          <w:lang w:val="pl-PL"/>
        </w:rPr>
        <w:t>celem uzyskania decyzji pozwolenia na budowę</w:t>
      </w:r>
      <w:r w:rsidR="00A81056" w:rsidRPr="00E43101">
        <w:rPr>
          <w:lang w:val="pl-PL"/>
        </w:rPr>
        <w:t xml:space="preserve"> </w:t>
      </w:r>
      <w:r w:rsidRPr="00E43101">
        <w:rPr>
          <w:rFonts w:eastAsia="Helvetica"/>
        </w:rPr>
        <w:t xml:space="preserve"> </w:t>
      </w:r>
      <w:r w:rsidR="00A81056" w:rsidRPr="00E43101">
        <w:rPr>
          <w:rFonts w:eastAsia="Helvetica"/>
          <w:lang w:val="pl-PL"/>
        </w:rPr>
        <w:t xml:space="preserve">lub </w:t>
      </w:r>
      <w:r w:rsidR="00F86134" w:rsidRPr="00E43101">
        <w:rPr>
          <w:rFonts w:eastAsia="Helvetica"/>
        </w:rPr>
        <w:t>dokonanie</w:t>
      </w:r>
      <w:r w:rsidRPr="00E43101">
        <w:rPr>
          <w:rFonts w:eastAsia="Helvetica"/>
        </w:rPr>
        <w:t xml:space="preserve"> </w:t>
      </w:r>
      <w:r w:rsidRPr="00E43101">
        <w:t>zgłoszenia we właściwym organie administracji architektoniczno-budowlanej</w:t>
      </w:r>
      <w:r w:rsidR="00F86134" w:rsidRPr="00E43101">
        <w:rPr>
          <w:lang w:val="pl-PL"/>
        </w:rPr>
        <w:t xml:space="preserve"> zamiaru wykonywania robót</w:t>
      </w:r>
      <w:r w:rsidRPr="00E43101">
        <w:t xml:space="preserve"> budowlanych</w:t>
      </w:r>
      <w:r w:rsidR="00F86134" w:rsidRPr="00E43101">
        <w:rPr>
          <w:lang w:val="pl-PL"/>
        </w:rPr>
        <w:t>,</w:t>
      </w:r>
      <w:r w:rsidRPr="00E43101">
        <w:t xml:space="preserve"> </w:t>
      </w:r>
    </w:p>
    <w:p w14:paraId="67FDC99F" w14:textId="7C6BB65B" w:rsidR="00FB4B53" w:rsidRPr="00E43101" w:rsidRDefault="00FB4B53" w:rsidP="00FB4B53">
      <w:pPr>
        <w:pStyle w:val="Akapitzlist"/>
        <w:numPr>
          <w:ilvl w:val="0"/>
          <w:numId w:val="41"/>
        </w:numPr>
        <w:tabs>
          <w:tab w:val="left" w:pos="900"/>
        </w:tabs>
        <w:suppressAutoHyphens w:val="0"/>
        <w:spacing w:after="0" w:line="23" w:lineRule="atLeast"/>
        <w:jc w:val="both"/>
        <w:rPr>
          <w:rFonts w:eastAsia="Helvetica"/>
        </w:rPr>
      </w:pPr>
      <w:r w:rsidRPr="00E43101">
        <w:rPr>
          <w:rFonts w:eastAsia="Helvetica"/>
        </w:rPr>
        <w:t>pozyskanie z Rejonowego Zarządu Infrastruktury (</w:t>
      </w:r>
      <w:r w:rsidR="00280EB5">
        <w:rPr>
          <w:rFonts w:eastAsia="Helvetica"/>
        </w:rPr>
        <w:t>RZI) mapy do celów projektowych oraz jej aktualizacja,</w:t>
      </w:r>
    </w:p>
    <w:p w14:paraId="0E2CBE71" w14:textId="77777777" w:rsidR="00FB4B53" w:rsidRPr="00E43101" w:rsidRDefault="00FB4B53" w:rsidP="00FB4B53">
      <w:pPr>
        <w:pStyle w:val="Akapitzlist"/>
        <w:numPr>
          <w:ilvl w:val="0"/>
          <w:numId w:val="41"/>
        </w:numPr>
        <w:suppressAutoHyphens w:val="0"/>
        <w:spacing w:after="0" w:line="23" w:lineRule="atLeast"/>
        <w:jc w:val="both"/>
        <w:rPr>
          <w:lang w:val="pl"/>
        </w:rPr>
      </w:pPr>
      <w:r w:rsidRPr="00E43101">
        <w:rPr>
          <w:rFonts w:eastAsia="Helvetica"/>
        </w:rPr>
        <w:t>uzyskanie decyzji o lokalizacji inwestycji celu publicznego (</w:t>
      </w:r>
      <w:r w:rsidRPr="00E43101">
        <w:t>dla zakresu, który tego wymaga)</w:t>
      </w:r>
      <w:r w:rsidRPr="00E43101">
        <w:rPr>
          <w:rFonts w:eastAsia="Helvetica"/>
        </w:rPr>
        <w:t>,</w:t>
      </w:r>
    </w:p>
    <w:p w14:paraId="6592BB2F" w14:textId="1C23A5B4" w:rsidR="00FB4B53" w:rsidRPr="00E43101" w:rsidRDefault="00FB4B53" w:rsidP="00FB4B53">
      <w:pPr>
        <w:pStyle w:val="Akapitzlist"/>
        <w:numPr>
          <w:ilvl w:val="0"/>
          <w:numId w:val="41"/>
        </w:numPr>
        <w:suppressAutoHyphens w:val="0"/>
        <w:spacing w:after="0" w:line="23" w:lineRule="atLeast"/>
        <w:jc w:val="both"/>
        <w:rPr>
          <w:lang w:val="pl"/>
        </w:rPr>
      </w:pPr>
      <w:r w:rsidRPr="00E43101">
        <w:rPr>
          <w:rFonts w:eastAsia="Helvetica"/>
          <w:lang w:val="pl"/>
        </w:rPr>
        <w:t>opracowanie projektu budowlanego</w:t>
      </w:r>
      <w:r w:rsidR="00F86134" w:rsidRPr="00E43101">
        <w:t>, projekt</w:t>
      </w:r>
      <w:r w:rsidR="001B6D0F" w:rsidRPr="00E43101">
        <w:rPr>
          <w:lang w:val="pl-PL"/>
        </w:rPr>
        <w:t>u</w:t>
      </w:r>
      <w:r w:rsidR="00F86134" w:rsidRPr="00E43101">
        <w:t xml:space="preserve"> zagospodarowania terenu, projekt</w:t>
      </w:r>
      <w:r w:rsidR="001B6D0F" w:rsidRPr="00E43101">
        <w:rPr>
          <w:lang w:val="pl-PL"/>
        </w:rPr>
        <w:t>u</w:t>
      </w:r>
      <w:r w:rsidR="001B6D0F" w:rsidRPr="00E43101">
        <w:t xml:space="preserve"> technicznego</w:t>
      </w:r>
      <w:r w:rsidR="00F86134" w:rsidRPr="00E43101">
        <w:t xml:space="preserve">, projektu architektoniczno-budowlanego, </w:t>
      </w:r>
      <w:r w:rsidR="001B6D0F" w:rsidRPr="00E43101">
        <w:t xml:space="preserve">projektu </w:t>
      </w:r>
      <w:r w:rsidR="00C62F13" w:rsidRPr="00E43101">
        <w:t>wykonawcze</w:t>
      </w:r>
      <w:r w:rsidR="00C62F13" w:rsidRPr="00E43101">
        <w:rPr>
          <w:lang w:val="pl-PL"/>
        </w:rPr>
        <w:t>go</w:t>
      </w:r>
      <w:r w:rsidR="001B6D0F" w:rsidRPr="00E43101">
        <w:rPr>
          <w:lang w:val="pl-PL"/>
        </w:rPr>
        <w:t>,</w:t>
      </w:r>
    </w:p>
    <w:p w14:paraId="683E5F4C" w14:textId="43754D4C" w:rsidR="001B6D0F" w:rsidRPr="00E43101" w:rsidRDefault="001B6D0F" w:rsidP="00FB4B53">
      <w:pPr>
        <w:pStyle w:val="Akapitzlist"/>
        <w:numPr>
          <w:ilvl w:val="0"/>
          <w:numId w:val="41"/>
        </w:numPr>
        <w:suppressAutoHyphens w:val="0"/>
        <w:spacing w:after="0" w:line="23" w:lineRule="atLeast"/>
        <w:jc w:val="both"/>
        <w:rPr>
          <w:lang w:val="pl"/>
        </w:rPr>
      </w:pPr>
      <w:r w:rsidRPr="00E43101">
        <w:rPr>
          <w:rFonts w:eastAsia="Helvetica"/>
          <w:lang w:val="pl"/>
        </w:rPr>
        <w:t>opracowania dokumentacji projektowej instalacji alarmowej projek</w:t>
      </w:r>
      <w:r w:rsidR="00C62F13" w:rsidRPr="00E43101">
        <w:rPr>
          <w:rFonts w:eastAsia="Helvetica"/>
          <w:lang w:val="pl"/>
        </w:rPr>
        <w:t>towanych studni teletechnicznych umożliwiającej podłączenie do istnieją</w:t>
      </w:r>
      <w:r w:rsidR="00280EB5">
        <w:rPr>
          <w:rFonts w:eastAsia="Helvetica"/>
          <w:lang w:val="pl"/>
        </w:rPr>
        <w:t>cej instalacji lub jej rozbudowę</w:t>
      </w:r>
      <w:r w:rsidR="00C62F13" w:rsidRPr="00E43101">
        <w:rPr>
          <w:rFonts w:eastAsia="Helvetica"/>
          <w:lang w:val="pl"/>
        </w:rPr>
        <w:t>,</w:t>
      </w:r>
    </w:p>
    <w:p w14:paraId="4923D483" w14:textId="01D94DFD" w:rsidR="00FB4B53" w:rsidRPr="00125B3D" w:rsidRDefault="008A6544" w:rsidP="008A6544">
      <w:pPr>
        <w:pStyle w:val="Akapitzlist"/>
        <w:numPr>
          <w:ilvl w:val="0"/>
          <w:numId w:val="41"/>
        </w:numPr>
        <w:suppressAutoHyphens w:val="0"/>
        <w:spacing w:after="0" w:line="23" w:lineRule="atLeast"/>
        <w:jc w:val="both"/>
      </w:pPr>
      <w:r w:rsidRPr="00E43101">
        <w:t xml:space="preserve">uzyskanie prawomocnej decyzji o pozwoleniu na budowę (dla zakresu, który tego wymaga) lub </w:t>
      </w:r>
      <w:r w:rsidR="00FB4B53" w:rsidRPr="00E43101">
        <w:t xml:space="preserve">dokonanie zgłoszenia we właściwym organie </w:t>
      </w:r>
      <w:r w:rsidR="00FB4B53" w:rsidRPr="00125B3D">
        <w:t>administracji architektoniczno-budowlanej robót budowlanych</w:t>
      </w:r>
      <w:r w:rsidR="00EC6DCD" w:rsidRPr="00125B3D">
        <w:rPr>
          <w:lang w:val="pl-PL"/>
        </w:rPr>
        <w:t xml:space="preserve"> i</w:t>
      </w:r>
      <w:r w:rsidR="00F140A1" w:rsidRPr="00125B3D">
        <w:rPr>
          <w:lang w:val="pl-PL"/>
        </w:rPr>
        <w:t xml:space="preserve"> uzyskanie </w:t>
      </w:r>
      <w:r w:rsidR="00F140A1" w:rsidRPr="00125B3D">
        <w:t>zaświadczenia o braku możliwości wniesienia sprzeciwu do zgłoszonych robót</w:t>
      </w:r>
      <w:r w:rsidR="00EC6DCD" w:rsidRPr="00125B3D">
        <w:rPr>
          <w:lang w:val="pl-PL"/>
        </w:rPr>
        <w:t xml:space="preserve"> </w:t>
      </w:r>
    </w:p>
    <w:p w14:paraId="479D981A" w14:textId="6A71D239" w:rsidR="000A5C11" w:rsidRPr="00E43101" w:rsidRDefault="00F303FA" w:rsidP="00FB4B53">
      <w:pPr>
        <w:pStyle w:val="Akapitzlist"/>
        <w:numPr>
          <w:ilvl w:val="0"/>
          <w:numId w:val="41"/>
        </w:numPr>
        <w:suppressAutoHyphens w:val="0"/>
        <w:spacing w:after="0" w:line="23" w:lineRule="atLeast"/>
        <w:jc w:val="both"/>
      </w:pPr>
      <w:r w:rsidRPr="00125B3D">
        <w:rPr>
          <w:lang w:val="pl-PL"/>
        </w:rPr>
        <w:t xml:space="preserve">wykonanie </w:t>
      </w:r>
      <w:r w:rsidRPr="00125B3D">
        <w:t>inwentaryzacji</w:t>
      </w:r>
      <w:r w:rsidR="00FB4B53" w:rsidRPr="00125B3D">
        <w:t xml:space="preserve"> kanalizacji teletechnicznej</w:t>
      </w:r>
      <w:r w:rsidR="00E10816" w:rsidRPr="00125B3D">
        <w:rPr>
          <w:lang w:val="pl-PL"/>
        </w:rPr>
        <w:t xml:space="preserve"> w tym </w:t>
      </w:r>
      <w:r w:rsidR="00485660" w:rsidRPr="00125B3D">
        <w:rPr>
          <w:rFonts w:eastAsia="Times New Roman"/>
          <w:bCs/>
          <w:iCs/>
        </w:rPr>
        <w:t>wykonaniem niezbędnych odkrywek</w:t>
      </w:r>
      <w:r w:rsidR="00E10816" w:rsidRPr="00125B3D">
        <w:rPr>
          <w:rFonts w:eastAsia="Times New Roman"/>
          <w:bCs/>
          <w:iCs/>
          <w:lang w:val="pl-PL"/>
        </w:rPr>
        <w:t xml:space="preserve"> (jeżeli wymagane)</w:t>
      </w:r>
      <w:r w:rsidR="00FB4B53" w:rsidRPr="00125B3D">
        <w:t xml:space="preserve"> w zakresie drożności</w:t>
      </w:r>
      <w:r w:rsidR="00485660" w:rsidRPr="00125B3D">
        <w:rPr>
          <w:lang w:val="pl-PL"/>
        </w:rPr>
        <w:t xml:space="preserve"> </w:t>
      </w:r>
      <w:r w:rsidR="00FB4B53" w:rsidRPr="00125B3D">
        <w:t xml:space="preserve"> i możliwości</w:t>
      </w:r>
      <w:r w:rsidR="00FB4B53" w:rsidRPr="00E43101">
        <w:t xml:space="preserve"> wykorzystania do potrzeb przeprowadzenia światłowodu od budynku nr 35</w:t>
      </w:r>
      <w:r w:rsidR="000A5C11" w:rsidRPr="00E43101">
        <w:rPr>
          <w:lang w:val="pl-PL"/>
        </w:rPr>
        <w:t xml:space="preserve"> </w:t>
      </w:r>
      <w:r w:rsidR="000A5C11" w:rsidRPr="00E43101">
        <w:t>do następujących budynków/obiektów lub za</w:t>
      </w:r>
      <w:r w:rsidR="007B38CC">
        <w:t>kończyć studnią przed budynkiem,</w:t>
      </w:r>
      <w:r w:rsidR="007B38CC">
        <w:rPr>
          <w:lang w:val="pl-PL"/>
        </w:rPr>
        <w:t xml:space="preserve"> </w:t>
      </w:r>
      <w:r w:rsidR="000A5C11" w:rsidRPr="00E43101">
        <w:t>obiektem</w:t>
      </w:r>
      <w:r w:rsidR="007B38CC">
        <w:rPr>
          <w:lang w:val="pl-PL"/>
        </w:rPr>
        <w:t>, granicą działki</w:t>
      </w:r>
      <w:r w:rsidR="000A5C11" w:rsidRPr="00E43101">
        <w:rPr>
          <w:lang w:val="pl-PL"/>
        </w:rPr>
        <w:t>:</w:t>
      </w:r>
    </w:p>
    <w:p w14:paraId="76804225" w14:textId="0E716424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biurowo-koszarowy nr 1 typu Siedlce – zad. 91739 (lokal</w:t>
      </w:r>
      <w:r w:rsidR="00CD4283" w:rsidRPr="00E43101">
        <w:t>izacja ustalona</w:t>
      </w:r>
      <w:r w:rsidRPr="00E43101">
        <w:t>),</w:t>
      </w:r>
    </w:p>
    <w:p w14:paraId="31766A99" w14:textId="6C40408A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biurowo-koszarowy nr 2 typu Siedlce – z</w:t>
      </w:r>
      <w:r w:rsidR="00CD4283" w:rsidRPr="00E43101">
        <w:t>ad. 91740 (lokalizacja ustalona</w:t>
      </w:r>
      <w:r w:rsidRPr="00E43101">
        <w:t>),</w:t>
      </w:r>
    </w:p>
    <w:p w14:paraId="26E42B74" w14:textId="7520AC82" w:rsidR="000A5C11" w:rsidRPr="00E43101" w:rsidRDefault="00CD4283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 xml:space="preserve">- </w:t>
      </w:r>
      <w:r w:rsidR="000A5C11" w:rsidRPr="00E43101">
        <w:t>budynek biurowo-koszarowy nr 3 typu Siedlce – z</w:t>
      </w:r>
      <w:r w:rsidRPr="00E43101">
        <w:t>ad. 91745 (lokalizacja ustalona</w:t>
      </w:r>
      <w:r w:rsidR="000A5C11" w:rsidRPr="00E43101">
        <w:t>),</w:t>
      </w:r>
    </w:p>
    <w:p w14:paraId="1A63B9A4" w14:textId="78592A4C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biurowo-koszarowy nr 4 typu Wesoła – z</w:t>
      </w:r>
      <w:r w:rsidR="00CD4283" w:rsidRPr="00E43101">
        <w:t>ad. 91746 (lokalizacja ustalona</w:t>
      </w:r>
      <w:r w:rsidRPr="00E43101">
        <w:t>),</w:t>
      </w:r>
    </w:p>
    <w:p w14:paraId="7ED57A67" w14:textId="560DCEE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hali sportowej – z</w:t>
      </w:r>
      <w:r w:rsidR="00CD4283" w:rsidRPr="00E43101">
        <w:t>ad. 91741 (lokalizacja ustalona</w:t>
      </w:r>
      <w:r w:rsidRPr="00E43101">
        <w:t>),</w:t>
      </w:r>
    </w:p>
    <w:p w14:paraId="5EC5B99A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32 – zad. 91749 (istniejący),</w:t>
      </w:r>
    </w:p>
    <w:p w14:paraId="626E3045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31 (istniejący),</w:t>
      </w:r>
    </w:p>
    <w:p w14:paraId="383EB36A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30 (istniejący),</w:t>
      </w:r>
    </w:p>
    <w:p w14:paraId="5875B602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29 (istniejący),</w:t>
      </w:r>
    </w:p>
    <w:p w14:paraId="36D45606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69 (istniejący),</w:t>
      </w:r>
    </w:p>
    <w:p w14:paraId="0AF50238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basenu krytego – zad. 91787 (planowany do realizacji),</w:t>
      </w:r>
    </w:p>
    <w:p w14:paraId="7462D03E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hipodrom – zad. 91788 (istniejący, planowana przebudowa i modernizacja),</w:t>
      </w:r>
    </w:p>
    <w:p w14:paraId="0DDBD9AE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strzelnica – zad. 91786 (istniejący, planowana przebudowa i modernizacja),</w:t>
      </w:r>
    </w:p>
    <w:p w14:paraId="463AA521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zespół boisk sportowych (istniejący, planowana przebudowa i modernizacja),</w:t>
      </w:r>
    </w:p>
    <w:p w14:paraId="52DDB050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stadion sportowy (planowana przebudowa i modernizacja),</w:t>
      </w:r>
    </w:p>
    <w:p w14:paraId="1DC1D84A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lastRenderedPageBreak/>
        <w:t>- budynek nr 20 (istniejący, w trakcie opracowania dokumentacji projektowej),</w:t>
      </w:r>
    </w:p>
    <w:p w14:paraId="30933F96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21 (istniejący, w trakcie opracowania dokumentacji projektowej),</w:t>
      </w:r>
    </w:p>
    <w:p w14:paraId="1BFB39E2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134 i 135 – zad. 91792 (istniejący, planowana przebudowa i modernizacja),</w:t>
      </w:r>
    </w:p>
    <w:p w14:paraId="0FE84528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203 i 204 – zad. 91793 (istniejący, planowana przebudowa i modernizacja),</w:t>
      </w:r>
    </w:p>
    <w:p w14:paraId="5CB1CFE5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44, 45 i 46 (istniejące),</w:t>
      </w:r>
    </w:p>
    <w:p w14:paraId="2C815F28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12 (istniejący),</w:t>
      </w:r>
    </w:p>
    <w:p w14:paraId="7A2C48A3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14 (istniejący),</w:t>
      </w:r>
    </w:p>
    <w:p w14:paraId="0FEB7D85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16 – zad. 91790 (istniejący),</w:t>
      </w:r>
    </w:p>
    <w:p w14:paraId="583B04CC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nr 4 (istniejący),</w:t>
      </w:r>
    </w:p>
    <w:p w14:paraId="6B33E9C3" w14:textId="4FA0DC3A" w:rsidR="000A5C11" w:rsidRPr="00E43101" w:rsidRDefault="000A5C11" w:rsidP="00232FDD">
      <w:pPr>
        <w:pStyle w:val="Akapitzlist"/>
        <w:suppressAutoHyphens w:val="0"/>
        <w:spacing w:line="23" w:lineRule="atLeast"/>
        <w:ind w:left="426" w:hanging="66"/>
        <w:jc w:val="both"/>
      </w:pPr>
      <w:r w:rsidRPr="00E43101">
        <w:t xml:space="preserve">- ośrodek szkolenia taktyczno-ogniowego – zad. 91744 (lokalizacja ustalona, w trakcie opracowania </w:t>
      </w:r>
      <w:r w:rsidR="00232FDD" w:rsidRPr="00E43101">
        <w:rPr>
          <w:lang w:val="pl-PL"/>
        </w:rPr>
        <w:t xml:space="preserve">  </w:t>
      </w:r>
      <w:r w:rsidRPr="00E43101">
        <w:t>dokumentacji na ogłoszenie postępowania w formule „zaprojektuj i wybuduj”),</w:t>
      </w:r>
    </w:p>
    <w:p w14:paraId="419BCE02" w14:textId="5AA0D1CA" w:rsidR="000A5C11" w:rsidRPr="00E43101" w:rsidRDefault="000A5C11" w:rsidP="00232FDD">
      <w:pPr>
        <w:pStyle w:val="Akapitzlist"/>
        <w:suppressAutoHyphens w:val="0"/>
        <w:spacing w:line="23" w:lineRule="atLeast"/>
        <w:ind w:left="426" w:hanging="66"/>
        <w:jc w:val="both"/>
      </w:pPr>
      <w:r w:rsidRPr="00E43101">
        <w:t xml:space="preserve">- ośrodek szkolenia spadochronowego – zad. 91783 (istniejący, planowana przebudowa </w:t>
      </w:r>
      <w:r w:rsidR="00232FDD" w:rsidRPr="00E43101">
        <w:br/>
      </w:r>
      <w:r w:rsidRPr="00E43101">
        <w:t>i modernizacja),</w:t>
      </w:r>
    </w:p>
    <w:p w14:paraId="113AF96C" w14:textId="0323B58B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kryta strzelnica – (planowany do realizacji),</w:t>
      </w:r>
    </w:p>
    <w:p w14:paraId="1E7F5DC8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centrum konferencyjne – zad. 91835 (planowany do realizacji),</w:t>
      </w:r>
    </w:p>
    <w:p w14:paraId="173D8851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myjni samochodowej – zad. 91794 (planowany do realizacji),</w:t>
      </w:r>
    </w:p>
    <w:p w14:paraId="2EA349EB" w14:textId="77777777" w:rsidR="000A5C11" w:rsidRPr="00E43101" w:rsidRDefault="000A5C11" w:rsidP="000A5C11">
      <w:pPr>
        <w:pStyle w:val="Akapitzlist"/>
        <w:suppressAutoHyphens w:val="0"/>
        <w:spacing w:line="23" w:lineRule="atLeast"/>
        <w:ind w:left="360"/>
        <w:jc w:val="both"/>
      </w:pPr>
      <w:r w:rsidRPr="00E43101">
        <w:t>- budynek szkolno-administracyjny – zad. 91836 (planowany do realizacji),</w:t>
      </w:r>
    </w:p>
    <w:p w14:paraId="24456602" w14:textId="2F2AF93E" w:rsidR="000A5C11" w:rsidRPr="00E43101" w:rsidRDefault="000A5C11" w:rsidP="000A5C11">
      <w:pPr>
        <w:pStyle w:val="Akapitzlist"/>
        <w:suppressAutoHyphens w:val="0"/>
        <w:spacing w:after="0" w:line="23" w:lineRule="atLeast"/>
        <w:ind w:left="360"/>
        <w:jc w:val="both"/>
        <w:rPr>
          <w:lang w:val="pl-PL"/>
        </w:rPr>
      </w:pPr>
      <w:r w:rsidRPr="00E43101">
        <w:t>- inne obiekty wskazane przez Użytkownika na etapie prac projektowych</w:t>
      </w:r>
      <w:r w:rsidR="00500BB7" w:rsidRPr="00E43101">
        <w:rPr>
          <w:lang w:val="pl-PL"/>
        </w:rPr>
        <w:t>.</w:t>
      </w:r>
    </w:p>
    <w:p w14:paraId="0616FFE4" w14:textId="0371FF2D" w:rsidR="00B94537" w:rsidRDefault="00B94537" w:rsidP="00B94537">
      <w:pPr>
        <w:pStyle w:val="Akapitzlist"/>
        <w:numPr>
          <w:ilvl w:val="0"/>
          <w:numId w:val="41"/>
        </w:numPr>
      </w:pPr>
      <w:r>
        <w:t>przedstawienie</w:t>
      </w:r>
      <w:r w:rsidRPr="00B94537">
        <w:t xml:space="preserve"> koncepcji trasy kanalizacji teletechnicznej i światłowodowej wraz ze wstępną lokalizacją studni teletechnicznych i lokalizacją szaf typu RACK,</w:t>
      </w:r>
    </w:p>
    <w:p w14:paraId="563300BA" w14:textId="7C94AC74" w:rsidR="00FB4B53" w:rsidRPr="00F81C7C" w:rsidRDefault="00FB4B53" w:rsidP="00B94537">
      <w:pPr>
        <w:pStyle w:val="Akapitzlist"/>
        <w:numPr>
          <w:ilvl w:val="0"/>
          <w:numId w:val="41"/>
        </w:numPr>
        <w:suppressAutoHyphens w:val="0"/>
        <w:spacing w:after="0" w:line="23" w:lineRule="atLeast"/>
        <w:jc w:val="both"/>
      </w:pPr>
      <w:r w:rsidRPr="00E43101">
        <w:t>zaprojektowanie kanalizacji teletechnicznej</w:t>
      </w:r>
      <w:r w:rsidR="00500BB7" w:rsidRPr="00E43101">
        <w:rPr>
          <w:lang w:val="pl-PL"/>
        </w:rPr>
        <w:t xml:space="preserve"> </w:t>
      </w:r>
      <w:r w:rsidR="00D9501E" w:rsidRPr="00E43101">
        <w:t>w układzie gwiazdy</w:t>
      </w:r>
      <w:r w:rsidR="00D9501E">
        <w:rPr>
          <w:lang w:val="pl-PL"/>
        </w:rPr>
        <w:t>,</w:t>
      </w:r>
      <w:r w:rsidR="00D9501E" w:rsidRPr="00E43101">
        <w:rPr>
          <w:lang w:val="pl-PL"/>
        </w:rPr>
        <w:t xml:space="preserve"> </w:t>
      </w:r>
      <w:r w:rsidR="00500BB7" w:rsidRPr="00E43101">
        <w:rPr>
          <w:lang w:val="pl-PL"/>
        </w:rPr>
        <w:t>minimum</w:t>
      </w:r>
      <w:r w:rsidRPr="00E43101">
        <w:t xml:space="preserve"> dwuotworowej </w:t>
      </w:r>
      <w:r w:rsidR="0047391E">
        <w:br/>
      </w:r>
      <w:r w:rsidRPr="00E43101">
        <w:t xml:space="preserve">i połączenia światłowodowego do ww. </w:t>
      </w:r>
      <w:r w:rsidR="00500BB7" w:rsidRPr="00E43101">
        <w:t>budynków/obiektów</w:t>
      </w:r>
      <w:r w:rsidRPr="00E43101">
        <w:t xml:space="preserve"> z uwzględnieniem istniejącej </w:t>
      </w:r>
      <w:r w:rsidR="007D7CFE">
        <w:br/>
      </w:r>
      <w:r w:rsidR="007D7CFE">
        <w:rPr>
          <w:lang w:val="pl-PL"/>
        </w:rPr>
        <w:t xml:space="preserve">i projektowanej w ramach innego zadania </w:t>
      </w:r>
      <w:r w:rsidRPr="00E43101">
        <w:t>kanalizacji teletechnicznej na pokrywających się trasach</w:t>
      </w:r>
      <w:r w:rsidR="007D7CFE">
        <w:t xml:space="preserve">. </w:t>
      </w:r>
      <w:r w:rsidR="007D7CFE">
        <w:rPr>
          <w:lang w:val="pl-PL"/>
        </w:rPr>
        <w:t>Światłowód należy zakończyć w s</w:t>
      </w:r>
      <w:r w:rsidR="00B94537">
        <w:rPr>
          <w:lang w:val="pl-PL"/>
        </w:rPr>
        <w:t>tudni kablowej pozostawiając odpowiedni zapas</w:t>
      </w:r>
      <w:r w:rsidR="007D7CFE">
        <w:rPr>
          <w:lang w:val="pl-PL"/>
        </w:rPr>
        <w:t xml:space="preserve"> lub w budynku </w:t>
      </w:r>
      <w:r w:rsidR="007D7CFE" w:rsidRPr="00F81C7C">
        <w:rPr>
          <w:lang w:val="pl-PL"/>
        </w:rPr>
        <w:t>w szafie typu RACK</w:t>
      </w:r>
      <w:r w:rsidR="00B94537" w:rsidRPr="00F81C7C">
        <w:rPr>
          <w:lang w:val="pl-PL"/>
        </w:rPr>
        <w:t xml:space="preserve">. W przypadku strzelnicy – zad. 91786 światłowód należy zakończyć w studni kablowej, którą planuje się zlokalizować przy granicy działki nr </w:t>
      </w:r>
      <w:r w:rsidR="00F81C7C" w:rsidRPr="00F81C7C">
        <w:rPr>
          <w:lang w:val="pl-PL"/>
        </w:rPr>
        <w:t xml:space="preserve">2/4, AM 15, obręb Karłowice,  </w:t>
      </w:r>
      <w:r w:rsidR="00B94537" w:rsidRPr="00F81C7C">
        <w:rPr>
          <w:lang w:val="pl-PL"/>
        </w:rPr>
        <w:t xml:space="preserve">   </w:t>
      </w:r>
      <w:r w:rsidRPr="00F81C7C">
        <w:t xml:space="preserve">  </w:t>
      </w:r>
    </w:p>
    <w:p w14:paraId="7DAFB0DD" w14:textId="77777777" w:rsidR="00FB4B53" w:rsidRPr="00F81C7C" w:rsidRDefault="00FB4B53" w:rsidP="00FB4B53">
      <w:pPr>
        <w:pStyle w:val="Akapitzlist"/>
        <w:numPr>
          <w:ilvl w:val="0"/>
          <w:numId w:val="41"/>
        </w:numPr>
        <w:suppressAutoHyphens w:val="0"/>
        <w:spacing w:after="0" w:line="23" w:lineRule="atLeast"/>
        <w:jc w:val="both"/>
      </w:pPr>
      <w:r w:rsidRPr="00F81C7C">
        <w:t>usuwanie wad projektowych w okresie budowy oraz w okresie gwarancyjnym,</w:t>
      </w:r>
    </w:p>
    <w:p w14:paraId="077C0BFD" w14:textId="77777777" w:rsidR="007878A1" w:rsidRPr="00F81C7C" w:rsidRDefault="00FB4B53" w:rsidP="007878A1">
      <w:pPr>
        <w:pStyle w:val="Akapitzlist"/>
        <w:numPr>
          <w:ilvl w:val="0"/>
          <w:numId w:val="41"/>
        </w:numPr>
        <w:tabs>
          <w:tab w:val="left" w:pos="900"/>
        </w:tabs>
        <w:suppressAutoHyphens w:val="0"/>
        <w:spacing w:after="0" w:line="23" w:lineRule="atLeast"/>
        <w:ind w:left="357" w:hanging="357"/>
        <w:jc w:val="both"/>
        <w:rPr>
          <w:rFonts w:eastAsia="Helvetica"/>
        </w:rPr>
      </w:pPr>
      <w:r w:rsidRPr="00F81C7C">
        <w:rPr>
          <w:rFonts w:eastAsia="Helvetica"/>
        </w:rPr>
        <w:t>opracowanie specyfikacji technicznej wykonania i odbioru robót (</w:t>
      </w:r>
      <w:proofErr w:type="spellStart"/>
      <w:r w:rsidRPr="00F81C7C">
        <w:rPr>
          <w:rFonts w:eastAsia="Helvetica"/>
        </w:rPr>
        <w:t>STWiORB</w:t>
      </w:r>
      <w:proofErr w:type="spellEnd"/>
      <w:r w:rsidRPr="00F81C7C">
        <w:rPr>
          <w:rFonts w:eastAsia="Helvetica"/>
        </w:rPr>
        <w:t>),</w:t>
      </w:r>
    </w:p>
    <w:p w14:paraId="2F7B9472" w14:textId="616F577C" w:rsidR="007878A1" w:rsidRPr="00F81C7C" w:rsidRDefault="00FB4B53" w:rsidP="007878A1">
      <w:pPr>
        <w:pStyle w:val="Akapitzlist"/>
        <w:numPr>
          <w:ilvl w:val="0"/>
          <w:numId w:val="41"/>
        </w:numPr>
        <w:tabs>
          <w:tab w:val="left" w:pos="900"/>
        </w:tabs>
        <w:suppressAutoHyphens w:val="0"/>
        <w:spacing w:after="0" w:line="23" w:lineRule="atLeast"/>
        <w:ind w:left="357" w:hanging="357"/>
        <w:jc w:val="both"/>
        <w:rPr>
          <w:rFonts w:eastAsia="Helvetica"/>
        </w:rPr>
      </w:pPr>
      <w:r w:rsidRPr="00F81C7C">
        <w:rPr>
          <w:rFonts w:eastAsia="Helvetica"/>
        </w:rPr>
        <w:t xml:space="preserve">opracowanie kosztorysów inwestorskich </w:t>
      </w:r>
      <w:r w:rsidR="007878A1" w:rsidRPr="00F81C7C">
        <w:t>oraz zestawienia kosztów zadania (ZKZ),</w:t>
      </w:r>
    </w:p>
    <w:p w14:paraId="12570FA3" w14:textId="15A7DFCE" w:rsidR="0064291B" w:rsidRDefault="00FB4B53" w:rsidP="0064291B">
      <w:pPr>
        <w:pStyle w:val="Akapitzlist"/>
        <w:tabs>
          <w:tab w:val="left" w:pos="900"/>
        </w:tabs>
        <w:suppressAutoHyphens w:val="0"/>
        <w:spacing w:after="0" w:line="23" w:lineRule="atLeast"/>
        <w:ind w:left="357"/>
        <w:jc w:val="both"/>
        <w:rPr>
          <w:rFonts w:eastAsia="Helvetica"/>
        </w:rPr>
      </w:pPr>
      <w:r w:rsidRPr="00F81C7C">
        <w:rPr>
          <w:rFonts w:eastAsia="Helvetica"/>
        </w:rPr>
        <w:t>dla zakresu ob</w:t>
      </w:r>
      <w:r w:rsidR="0064291B">
        <w:rPr>
          <w:rFonts w:eastAsia="Helvetica"/>
        </w:rPr>
        <w:t>jętego opracowaniem projektowym,</w:t>
      </w:r>
    </w:p>
    <w:p w14:paraId="6441A68B" w14:textId="7CC1F708" w:rsidR="0064291B" w:rsidRDefault="0064291B" w:rsidP="0064291B">
      <w:pPr>
        <w:pStyle w:val="Akapitzlist"/>
        <w:numPr>
          <w:ilvl w:val="0"/>
          <w:numId w:val="41"/>
        </w:numPr>
        <w:tabs>
          <w:tab w:val="left" w:pos="900"/>
        </w:tabs>
        <w:suppressAutoHyphens w:val="0"/>
        <w:spacing w:after="0" w:line="23" w:lineRule="atLeast"/>
        <w:ind w:left="357" w:hanging="357"/>
        <w:jc w:val="both"/>
        <w:rPr>
          <w:rFonts w:eastAsia="Helvetica"/>
        </w:rPr>
      </w:pPr>
      <w:r w:rsidRPr="0064291B">
        <w:rPr>
          <w:rFonts w:eastAsia="Helvetica"/>
        </w:rPr>
        <w:t>opracowanie odpowiedzi na pytania w trakcie postępowania na wyłonie</w:t>
      </w:r>
      <w:r w:rsidR="00280EB5">
        <w:rPr>
          <w:rFonts w:eastAsia="Helvetica"/>
        </w:rPr>
        <w:t>nie wykonawcy robót budowlanych,</w:t>
      </w:r>
    </w:p>
    <w:p w14:paraId="7E7F2F02" w14:textId="2B3AB1C5" w:rsidR="00280EB5" w:rsidRPr="00280EB5" w:rsidRDefault="00280EB5" w:rsidP="00280EB5">
      <w:pPr>
        <w:pStyle w:val="Akapitzlist"/>
        <w:numPr>
          <w:ilvl w:val="0"/>
          <w:numId w:val="41"/>
        </w:numPr>
        <w:rPr>
          <w:rFonts w:eastAsia="Helvetica"/>
        </w:rPr>
      </w:pPr>
      <w:r w:rsidRPr="00280EB5">
        <w:rPr>
          <w:rFonts w:eastAsia="Helvetica"/>
        </w:rPr>
        <w:t>przygotowanie opisu przedmiotu zamówienia na potrzeby wyłonie</w:t>
      </w:r>
      <w:r>
        <w:rPr>
          <w:rFonts w:eastAsia="Helvetica"/>
        </w:rPr>
        <w:t>nia wykonawcy robót budowlanych,</w:t>
      </w:r>
    </w:p>
    <w:p w14:paraId="382EF1A2" w14:textId="0739DC5B" w:rsidR="00280EB5" w:rsidRPr="0064291B" w:rsidRDefault="00280EB5" w:rsidP="0064291B">
      <w:pPr>
        <w:pStyle w:val="Akapitzlist"/>
        <w:numPr>
          <w:ilvl w:val="0"/>
          <w:numId w:val="41"/>
        </w:numPr>
        <w:tabs>
          <w:tab w:val="left" w:pos="900"/>
        </w:tabs>
        <w:suppressAutoHyphens w:val="0"/>
        <w:spacing w:after="0" w:line="23" w:lineRule="atLeast"/>
        <w:ind w:left="357" w:hanging="357"/>
        <w:jc w:val="both"/>
        <w:rPr>
          <w:rFonts w:eastAsia="Helvetica"/>
        </w:rPr>
      </w:pPr>
      <w:r>
        <w:rPr>
          <w:rFonts w:eastAsia="Helvetica"/>
          <w:lang w:val="pl-PL"/>
        </w:rPr>
        <w:t>sprawowanie nadzoru autorskiego.</w:t>
      </w:r>
    </w:p>
    <w:p w14:paraId="59052B89" w14:textId="19962B75" w:rsidR="00FB4B53" w:rsidRPr="00F81C7C" w:rsidRDefault="00FB4B53" w:rsidP="00FB4B53">
      <w:pPr>
        <w:tabs>
          <w:tab w:val="left" w:pos="900"/>
        </w:tabs>
        <w:spacing w:line="23" w:lineRule="atLeast"/>
        <w:jc w:val="both"/>
        <w:rPr>
          <w:rFonts w:eastAsia="Helvetica"/>
          <w:sz w:val="22"/>
        </w:rPr>
      </w:pPr>
    </w:p>
    <w:p w14:paraId="3664045B" w14:textId="14D1FC67" w:rsidR="00FB4B53" w:rsidRPr="00F81C7C" w:rsidRDefault="00FB4B53" w:rsidP="00FB4B53">
      <w:pPr>
        <w:jc w:val="both"/>
        <w:rPr>
          <w:b/>
          <w:sz w:val="22"/>
        </w:rPr>
      </w:pPr>
      <w:r w:rsidRPr="00F81C7C">
        <w:rPr>
          <w:b/>
          <w:sz w:val="22"/>
        </w:rPr>
        <w:t>Informacje zawarte w niniejszym opracowaniu nie zwalniają Wykonawcy z przeprowa</w:t>
      </w:r>
      <w:r w:rsidR="007878A1" w:rsidRPr="00F81C7C">
        <w:rPr>
          <w:b/>
          <w:sz w:val="22"/>
        </w:rPr>
        <w:t>dzenia wizji lokalnej w terenie oraz sporządzenia aktualizacji istniejących sieci telekomunikacyjnych znajdujących się w obrębie opracowania projektowego.</w:t>
      </w:r>
      <w:r w:rsidRPr="00F81C7C">
        <w:rPr>
          <w:b/>
          <w:sz w:val="22"/>
        </w:rPr>
        <w:t xml:space="preserve"> Niewykonanie tego obowiązku nie </w:t>
      </w:r>
      <w:r w:rsidR="007878A1" w:rsidRPr="00F81C7C">
        <w:rPr>
          <w:b/>
          <w:sz w:val="22"/>
        </w:rPr>
        <w:t>z</w:t>
      </w:r>
      <w:r w:rsidRPr="00F81C7C">
        <w:rPr>
          <w:b/>
          <w:sz w:val="22"/>
        </w:rPr>
        <w:t>walnia Wykonawcy</w:t>
      </w:r>
      <w:r w:rsidR="007878A1" w:rsidRPr="00F81C7C">
        <w:rPr>
          <w:b/>
          <w:sz w:val="22"/>
        </w:rPr>
        <w:t xml:space="preserve"> </w:t>
      </w:r>
      <w:r w:rsidRPr="00F81C7C">
        <w:rPr>
          <w:b/>
          <w:sz w:val="22"/>
        </w:rPr>
        <w:t>z odpowiedzialności z tego tytułu</w:t>
      </w:r>
      <w:r w:rsidRPr="00F81C7C">
        <w:rPr>
          <w:sz w:val="22"/>
        </w:rPr>
        <w:t>.</w:t>
      </w:r>
    </w:p>
    <w:p w14:paraId="3607EBE1" w14:textId="77777777" w:rsidR="00FB4B53" w:rsidRPr="00E43101" w:rsidRDefault="00FB4B53" w:rsidP="00FB4B53">
      <w:pPr>
        <w:jc w:val="both"/>
        <w:rPr>
          <w:sz w:val="22"/>
        </w:rPr>
      </w:pPr>
    </w:p>
    <w:p w14:paraId="68F0E1E4" w14:textId="77777777" w:rsidR="00FB4B53" w:rsidRPr="00E43101" w:rsidRDefault="00FB4B53" w:rsidP="00FB4B53">
      <w:pPr>
        <w:pStyle w:val="Styl4"/>
        <w:spacing w:after="120"/>
      </w:pPr>
      <w:r w:rsidRPr="00E43101">
        <w:t>Istniejący stan zagospodarowania</w:t>
      </w:r>
    </w:p>
    <w:p w14:paraId="7C16C8C8" w14:textId="758198DC" w:rsidR="00FB4B53" w:rsidRPr="00E43101" w:rsidRDefault="00FB4B53" w:rsidP="00FB4B53">
      <w:pPr>
        <w:pStyle w:val="Styl4"/>
        <w:rPr>
          <w:u w:val="none"/>
        </w:rPr>
      </w:pPr>
      <w:bookmarkStart w:id="0" w:name="_Toc490474444"/>
      <w:bookmarkStart w:id="1" w:name="_Toc490474690"/>
      <w:bookmarkStart w:id="2" w:name="_Toc490559170"/>
      <w:bookmarkStart w:id="3" w:name="_Toc490560014"/>
      <w:bookmarkStart w:id="4" w:name="_Toc490593373"/>
      <w:r w:rsidRPr="00E43101">
        <w:rPr>
          <w:u w:val="none"/>
        </w:rPr>
        <w:t>Teren inwestycji stanowi działka nr 3/5 w obrębie Poświętne, działka  nr 2/5, AM-15 obręb Karłowice</w:t>
      </w:r>
      <w:r w:rsidR="0017574D">
        <w:rPr>
          <w:u w:val="none"/>
        </w:rPr>
        <w:t xml:space="preserve">, </w:t>
      </w:r>
      <w:r w:rsidR="0017574D" w:rsidRPr="0017574D">
        <w:rPr>
          <w:u w:val="none"/>
        </w:rPr>
        <w:t xml:space="preserve">na działce 4/58 obręb </w:t>
      </w:r>
      <w:proofErr w:type="spellStart"/>
      <w:r w:rsidR="0017574D" w:rsidRPr="0017574D">
        <w:rPr>
          <w:u w:val="none"/>
        </w:rPr>
        <w:t>Sołtysowice</w:t>
      </w:r>
      <w:proofErr w:type="spellEnd"/>
      <w:r w:rsidRPr="00E43101">
        <w:rPr>
          <w:u w:val="none"/>
        </w:rPr>
        <w:t xml:space="preserve"> oraz  na działce nr 1, AM-15, obręb Poświętne we Wrocławiu. Teren całego kompleksu jest ogrodzony oraz oddzielony od przyległych działek i ma charakter zamknięty (zgodnie z art. 3 pkt 15 ustawy z dnia 7 lipca 1994 r. – Prawo budowlane, Dz. U. z 2021 r., po</w:t>
      </w:r>
      <w:r w:rsidR="003B3C89">
        <w:rPr>
          <w:u w:val="none"/>
        </w:rPr>
        <w:t xml:space="preserve">z. 2351 ze zm., i art. 2 pkt 9 </w:t>
      </w:r>
      <w:bookmarkStart w:id="5" w:name="_GoBack"/>
      <w:bookmarkEnd w:id="5"/>
      <w:r w:rsidRPr="00E43101">
        <w:rPr>
          <w:u w:val="none"/>
        </w:rPr>
        <w:t>z dnia 17 maja 1989 r. – Prawo geodezyjne i kartograficzne, Dz. U. z 2021 r., poz. 1990 ze zm.). Obsługa komunikacyjna z drogi publicznej: ulic Piotra Czajkowskiego i Koszarowej istniejącymi zjazdami publicznymi i dalej drogami wewnętrznymi.</w:t>
      </w:r>
    </w:p>
    <w:p w14:paraId="0E6379CE" w14:textId="77777777" w:rsidR="000445AE" w:rsidRPr="00E43101" w:rsidRDefault="000445AE" w:rsidP="000445AE">
      <w:pPr>
        <w:pStyle w:val="Styl4"/>
        <w:rPr>
          <w:u w:val="none"/>
        </w:rPr>
      </w:pPr>
      <w:r w:rsidRPr="00E43101">
        <w:rPr>
          <w:u w:val="none"/>
        </w:rPr>
        <w:t>Istniejąca infrastruktura techniczna:</w:t>
      </w:r>
    </w:p>
    <w:p w14:paraId="19448CEF" w14:textId="6490B5D0" w:rsidR="000445AE" w:rsidRPr="00E43101" w:rsidRDefault="000445AE" w:rsidP="000445AE">
      <w:pPr>
        <w:pStyle w:val="Styl4"/>
        <w:rPr>
          <w:u w:val="none"/>
        </w:rPr>
      </w:pPr>
      <w:r w:rsidRPr="00E43101">
        <w:rPr>
          <w:u w:val="none"/>
        </w:rPr>
        <w:t>- instalacje kanalizacji sanitarnej,</w:t>
      </w:r>
    </w:p>
    <w:p w14:paraId="75DF7008" w14:textId="214A2DD8" w:rsidR="000445AE" w:rsidRPr="00E43101" w:rsidRDefault="000445AE" w:rsidP="000445AE">
      <w:pPr>
        <w:pStyle w:val="Styl4"/>
        <w:rPr>
          <w:u w:val="none"/>
        </w:rPr>
      </w:pPr>
      <w:r w:rsidRPr="00E43101">
        <w:rPr>
          <w:u w:val="none"/>
        </w:rPr>
        <w:t>- instalacje kanalizacji deszczowej,</w:t>
      </w:r>
    </w:p>
    <w:p w14:paraId="17D9E07D" w14:textId="2DF74267" w:rsidR="000445AE" w:rsidRPr="00E43101" w:rsidRDefault="000445AE" w:rsidP="000445AE">
      <w:pPr>
        <w:pStyle w:val="Styl4"/>
        <w:rPr>
          <w:u w:val="none"/>
        </w:rPr>
      </w:pPr>
      <w:r w:rsidRPr="00E43101">
        <w:rPr>
          <w:u w:val="none"/>
        </w:rPr>
        <w:t>- instalacje wodociągowe,</w:t>
      </w:r>
    </w:p>
    <w:p w14:paraId="1C85DF5F" w14:textId="12B65FE0" w:rsidR="000445AE" w:rsidRPr="00E43101" w:rsidRDefault="000445AE" w:rsidP="000445AE">
      <w:pPr>
        <w:pStyle w:val="Styl4"/>
        <w:rPr>
          <w:u w:val="none"/>
        </w:rPr>
      </w:pPr>
      <w:r w:rsidRPr="00E43101">
        <w:rPr>
          <w:u w:val="none"/>
        </w:rPr>
        <w:lastRenderedPageBreak/>
        <w:t xml:space="preserve">- instalacje telekomunikacyjne, </w:t>
      </w:r>
    </w:p>
    <w:p w14:paraId="56D70FAF" w14:textId="6CBDBA9D" w:rsidR="000445AE" w:rsidRPr="00E43101" w:rsidRDefault="000445AE" w:rsidP="000445AE">
      <w:pPr>
        <w:pStyle w:val="Styl4"/>
        <w:rPr>
          <w:u w:val="none"/>
        </w:rPr>
      </w:pPr>
      <w:r w:rsidRPr="00E43101">
        <w:rPr>
          <w:u w:val="none"/>
        </w:rPr>
        <w:t>- instalacje elektroenergetyczne,</w:t>
      </w:r>
    </w:p>
    <w:p w14:paraId="0DE7780C" w14:textId="01D934A2" w:rsidR="000445AE" w:rsidRPr="00E43101" w:rsidRDefault="000445AE" w:rsidP="00FB4B53">
      <w:pPr>
        <w:pStyle w:val="Styl4"/>
        <w:rPr>
          <w:u w:val="none"/>
        </w:rPr>
      </w:pPr>
      <w:r w:rsidRPr="00E43101">
        <w:rPr>
          <w:u w:val="none"/>
        </w:rPr>
        <w:t>- instalacja gazowa.</w:t>
      </w:r>
    </w:p>
    <w:p w14:paraId="1121A283" w14:textId="1DBFB460" w:rsidR="00FB4B53" w:rsidRPr="00E43101" w:rsidRDefault="00FB4B53" w:rsidP="00FB4B53">
      <w:pPr>
        <w:pStyle w:val="Styl4"/>
        <w:rPr>
          <w:u w:val="none"/>
        </w:rPr>
      </w:pPr>
      <w:r w:rsidRPr="00E43101">
        <w:rPr>
          <w:u w:val="none"/>
        </w:rPr>
        <w:t>Na terenie planowanej inwestycji realizowane są inne zadania</w:t>
      </w:r>
      <w:r w:rsidR="00FC1391" w:rsidRPr="00E43101">
        <w:rPr>
          <w:u w:val="none"/>
        </w:rPr>
        <w:t>,</w:t>
      </w:r>
      <w:r w:rsidRPr="00E43101">
        <w:rPr>
          <w:u w:val="none"/>
        </w:rPr>
        <w:t xml:space="preserve"> z którymi należy niniejszy projekt skoordynować, jak również w ramach innego zadania projektowana  jest dwuotworowa kanalizacja teletechniczna i na pokrywających si</w:t>
      </w:r>
      <w:r w:rsidR="002D0A70">
        <w:rPr>
          <w:u w:val="none"/>
        </w:rPr>
        <w:t xml:space="preserve">ę trasach należy ją uwzględnić </w:t>
      </w:r>
      <w:r w:rsidRPr="00E43101">
        <w:rPr>
          <w:u w:val="none"/>
        </w:rPr>
        <w:t xml:space="preserve">w niniejszym zadaniu. </w:t>
      </w:r>
    </w:p>
    <w:p w14:paraId="526426D3" w14:textId="0688189F" w:rsidR="00FB4B53" w:rsidRPr="00E43101" w:rsidRDefault="00FB4B53" w:rsidP="00FB4B53">
      <w:pPr>
        <w:pStyle w:val="Styl4"/>
        <w:rPr>
          <w:u w:val="none"/>
        </w:rPr>
      </w:pPr>
      <w:bookmarkStart w:id="6" w:name="_Toc489860988"/>
      <w:bookmarkEnd w:id="0"/>
      <w:bookmarkEnd w:id="1"/>
      <w:bookmarkEnd w:id="2"/>
      <w:bookmarkEnd w:id="3"/>
      <w:bookmarkEnd w:id="4"/>
    </w:p>
    <w:bookmarkEnd w:id="6"/>
    <w:p w14:paraId="67323F12" w14:textId="77777777" w:rsidR="00FB4B53" w:rsidRPr="00E43101" w:rsidRDefault="00FB4B53" w:rsidP="00FB4B53">
      <w:pPr>
        <w:spacing w:after="120"/>
        <w:jc w:val="both"/>
        <w:rPr>
          <w:sz w:val="22"/>
        </w:rPr>
      </w:pPr>
      <w:r w:rsidRPr="00E43101">
        <w:rPr>
          <w:sz w:val="22"/>
          <w:u w:val="single"/>
        </w:rPr>
        <w:t>Szczegółowy zakres zadań będących przedmiotem zamówienia</w:t>
      </w:r>
    </w:p>
    <w:p w14:paraId="0DAA8E40" w14:textId="77777777" w:rsidR="00FB4B53" w:rsidRPr="00E43101" w:rsidRDefault="00FB4B53" w:rsidP="00FB4B53">
      <w:pPr>
        <w:pStyle w:val="Styl3"/>
        <w:tabs>
          <w:tab w:val="clear" w:pos="900"/>
        </w:tabs>
        <w:spacing w:line="240" w:lineRule="auto"/>
        <w:rPr>
          <w:rStyle w:val="Pogrubienie"/>
        </w:rPr>
      </w:pPr>
      <w:bookmarkStart w:id="7" w:name="_Toc489860989"/>
      <w:bookmarkStart w:id="8" w:name="_Toc490474718"/>
      <w:bookmarkStart w:id="9" w:name="_Toc490559198"/>
      <w:bookmarkStart w:id="10" w:name="_Toc490593406"/>
      <w:r w:rsidRPr="00E43101">
        <w:rPr>
          <w:rStyle w:val="Pogrubienie"/>
        </w:rPr>
        <w:t>W ramach przedmiotu zamówienia i całkowitej ceny ofertowej Wykonawca jest zobowiązany do:</w:t>
      </w:r>
      <w:bookmarkEnd w:id="7"/>
      <w:bookmarkEnd w:id="8"/>
      <w:bookmarkEnd w:id="9"/>
      <w:bookmarkEnd w:id="10"/>
    </w:p>
    <w:p w14:paraId="631FF8A0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rPr>
          <w:bCs/>
        </w:rPr>
        <w:t>uzyskania wszelkich decyzji administracyjnych oraz uzgodnień niezbędnych do wykonania</w:t>
      </w:r>
      <w:r w:rsidRPr="00E43101">
        <w:rPr>
          <w:b/>
          <w:bCs/>
        </w:rPr>
        <w:t xml:space="preserve"> </w:t>
      </w:r>
      <w:r w:rsidRPr="00E43101">
        <w:rPr>
          <w:bCs/>
        </w:rPr>
        <w:t>przedmiotu zamówienia – wszelkie opłaty i koszty z tym związane ponosi Wykonawca we własnym zakresie,</w:t>
      </w:r>
    </w:p>
    <w:p w14:paraId="5C9207FC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rPr>
          <w:bCs/>
        </w:rPr>
        <w:t>wydania oświadczenia o kompletności dokumentacji i jej opracowaniu stosownie do celu, któremu ma służyć,</w:t>
      </w:r>
    </w:p>
    <w:p w14:paraId="69494408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rPr>
          <w:bCs/>
        </w:rPr>
        <w:t>wykonanie i sprawdzenie dokumentacji projektowej przez osoby posiadające odpowiednie uprawnienia,</w:t>
      </w:r>
    </w:p>
    <w:p w14:paraId="3AC3DFEB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rPr>
          <w:bCs/>
        </w:rPr>
        <w:t>wykonanie niezbędnych opracowań, ekspertyz i uzgodnień koniecznych do wykonania dokumentacji projektowo-kosztorysowej objętej niniejszymi wytycznymi projektowymi,</w:t>
      </w:r>
    </w:p>
    <w:p w14:paraId="0771FB43" w14:textId="3C650051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rPr>
          <w:bCs/>
        </w:rPr>
        <w:t xml:space="preserve">w imieniu Zamawiającego </w:t>
      </w:r>
      <w:r w:rsidRPr="00E43101">
        <w:t xml:space="preserve">dokonanie zgłoszenia we właściwym organie administracji architektoniczno-budowlanej robót budowlanych </w:t>
      </w:r>
      <w:r w:rsidR="00280EB5">
        <w:rPr>
          <w:lang w:val="pl-PL"/>
        </w:rPr>
        <w:t>lub uzyskanie decyzji pozwolenia na budowę dla zakresu, który tego wymaga</w:t>
      </w:r>
      <w:r w:rsidR="00A86AA5" w:rsidRPr="00E43101">
        <w:rPr>
          <w:lang w:val="pl-PL"/>
        </w:rPr>
        <w:t>,</w:t>
      </w:r>
    </w:p>
    <w:p w14:paraId="3AC0F85B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rPr>
          <w:bCs/>
        </w:rPr>
        <w:t>uwzględnienia wszystkich kosztów i opłat związanych z realizacją przedmiotu zamówienia,</w:t>
      </w:r>
      <w:r w:rsidRPr="00E43101">
        <w:rPr>
          <w:bCs/>
        </w:rPr>
        <w:br/>
        <w:t>w tym związanych z nadzorem autorskim,</w:t>
      </w:r>
    </w:p>
    <w:p w14:paraId="18048BAF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t>wykonanie mapy do celów projektowych (sporządzonej przez uprawnionego geodetę na zlecenie projektanta),</w:t>
      </w:r>
    </w:p>
    <w:p w14:paraId="016F7D23" w14:textId="18717FD6" w:rsidR="00FB4B53" w:rsidRPr="00E43101" w:rsidRDefault="00FB4B53" w:rsidP="00031AD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t>uzyskanie w imieniu Zamawiającego decyzji</w:t>
      </w:r>
      <w:r w:rsidR="00031AD5">
        <w:rPr>
          <w:lang w:val="pl-PL"/>
        </w:rPr>
        <w:t xml:space="preserve"> </w:t>
      </w:r>
      <w:r w:rsidR="00031AD5" w:rsidRPr="00031AD5">
        <w:rPr>
          <w:lang w:val="pl-PL"/>
        </w:rPr>
        <w:t>Wojewody Dolnośląskiego o lokalizacji inwestycji celu publicznego – dla zakresu, który tego wymaga</w:t>
      </w:r>
      <w:r w:rsidRPr="00E43101">
        <w:t>,</w:t>
      </w:r>
    </w:p>
    <w:p w14:paraId="2D2062E9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t>wykonanie dokumentacji projektowo-kosztorysowej według niniejszych wytycznych projektowych,</w:t>
      </w:r>
    </w:p>
    <w:p w14:paraId="4E7F4B27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t>sporządzenie Specyfikacji Technicznej Wykonania i Odbioru Robót Budowlanych (</w:t>
      </w:r>
      <w:proofErr w:type="spellStart"/>
      <w:r w:rsidRPr="00E43101">
        <w:t>STWiORB</w:t>
      </w:r>
      <w:proofErr w:type="spellEnd"/>
      <w:r w:rsidRPr="00E43101">
        <w:t>) oddzielnie dla poszczególnych branż,</w:t>
      </w:r>
    </w:p>
    <w:p w14:paraId="0472F997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t>sporządzenie przedmiarów robót i kosztorysów inwestorskich oddzielnie dla poszczególnych branż,</w:t>
      </w:r>
    </w:p>
    <w:p w14:paraId="5CFD2DFD" w14:textId="77777777" w:rsidR="00FB4B53" w:rsidRPr="00E43101" w:rsidRDefault="00FB4B53" w:rsidP="00FB4B5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bCs/>
        </w:rPr>
      </w:pPr>
      <w:r w:rsidRPr="00E43101">
        <w:rPr>
          <w:bCs/>
        </w:rPr>
        <w:t>usuwanie wad projektowych w okresie gwarancyjnym.</w:t>
      </w:r>
    </w:p>
    <w:p w14:paraId="77DA2AE8" w14:textId="77777777" w:rsidR="00FB4B53" w:rsidRPr="00E43101" w:rsidRDefault="00FB4B53" w:rsidP="00FB4B53">
      <w:pPr>
        <w:tabs>
          <w:tab w:val="left" w:pos="631"/>
        </w:tabs>
        <w:jc w:val="both"/>
        <w:rPr>
          <w:b/>
          <w:sz w:val="22"/>
        </w:rPr>
      </w:pPr>
    </w:p>
    <w:p w14:paraId="07AD0AFC" w14:textId="77777777" w:rsidR="00FB4B53" w:rsidRPr="00E43101" w:rsidRDefault="00FB4B53" w:rsidP="00FB4B53">
      <w:pPr>
        <w:tabs>
          <w:tab w:val="left" w:pos="631"/>
        </w:tabs>
        <w:jc w:val="both"/>
        <w:rPr>
          <w:sz w:val="22"/>
        </w:rPr>
      </w:pPr>
      <w:r w:rsidRPr="00E43101">
        <w:rPr>
          <w:b/>
          <w:sz w:val="22"/>
        </w:rPr>
        <w:t>Wykonawca w trakcie opracowania dokumentacji projektowej jest zobowiązany na bieżąco uzgadniać z Zamawiającym proponowane rozwiązania techniczne</w:t>
      </w:r>
      <w:r w:rsidRPr="00E43101">
        <w:rPr>
          <w:sz w:val="22"/>
        </w:rPr>
        <w:t>.</w:t>
      </w:r>
    </w:p>
    <w:p w14:paraId="148B0D09" w14:textId="77777777" w:rsidR="00FB4B53" w:rsidRPr="00E43101" w:rsidRDefault="00FB4B53" w:rsidP="00FB4B53">
      <w:pPr>
        <w:tabs>
          <w:tab w:val="left" w:pos="631"/>
        </w:tabs>
        <w:jc w:val="both"/>
        <w:rPr>
          <w:b/>
          <w:sz w:val="22"/>
        </w:rPr>
      </w:pPr>
    </w:p>
    <w:p w14:paraId="357FE18B" w14:textId="77777777" w:rsidR="00FB4B53" w:rsidRPr="00E43101" w:rsidRDefault="00FB4B53" w:rsidP="00FB4B53">
      <w:pPr>
        <w:tabs>
          <w:tab w:val="left" w:pos="631"/>
        </w:tabs>
        <w:spacing w:after="120"/>
        <w:jc w:val="both"/>
        <w:rPr>
          <w:sz w:val="22"/>
          <w:u w:val="single"/>
        </w:rPr>
      </w:pPr>
      <w:r w:rsidRPr="00E43101">
        <w:rPr>
          <w:sz w:val="22"/>
          <w:u w:val="single"/>
        </w:rPr>
        <w:t>Wymagania zamawiającego w stosunku do przygotowania dokumentacji projektowej</w:t>
      </w:r>
    </w:p>
    <w:p w14:paraId="05FC7215" w14:textId="77777777" w:rsidR="00FB4B53" w:rsidRPr="00E43101" w:rsidRDefault="00FB4B53" w:rsidP="00FB4B53">
      <w:pPr>
        <w:pStyle w:val="Styl3"/>
        <w:rPr>
          <w:rFonts w:eastAsia="Times New Roman"/>
          <w:b w:val="0"/>
        </w:rPr>
      </w:pPr>
      <w:r w:rsidRPr="00E43101">
        <w:rPr>
          <w:rStyle w:val="Styl3Znak"/>
        </w:rPr>
        <w:t>Ogólne wymagania zamawiającego w stosunku do przygotowania dokumentacji</w:t>
      </w:r>
      <w:r w:rsidRPr="00E43101">
        <w:rPr>
          <w:rFonts w:eastAsia="Times New Roman"/>
          <w:b w:val="0"/>
        </w:rPr>
        <w:t xml:space="preserve"> projektowej:</w:t>
      </w:r>
    </w:p>
    <w:p w14:paraId="40B14846" w14:textId="5E94A361" w:rsidR="00FB4B53" w:rsidRPr="00E43101" w:rsidRDefault="00FB4B53" w:rsidP="00FB4B53">
      <w:pPr>
        <w:pStyle w:val="Akapitzlist"/>
        <w:numPr>
          <w:ilvl w:val="0"/>
          <w:numId w:val="33"/>
        </w:numPr>
        <w:suppressAutoHyphens w:val="0"/>
        <w:spacing w:after="0"/>
        <w:ind w:left="426"/>
        <w:jc w:val="both"/>
      </w:pPr>
      <w:r w:rsidRPr="00E43101">
        <w:t xml:space="preserve">dokumentacja projektowa powinna być odrębnym opracowaniem, w którym wydzielone będą tomy zgodnie z przyjętą systematyką podziału robot budowlanych. Nazwy i kody: grup robót, klas robót, kategorii robót powinny być podane zgodnie z nazewnictwem i numeracją określoną </w:t>
      </w:r>
      <w:r w:rsidRPr="00E43101">
        <w:br/>
        <w:t>w rozporządzeniu nr 2195/2002 z dnia 5 listopada 2002 r. w sprawie Wspólnego Słownika Zamówień;</w:t>
      </w:r>
    </w:p>
    <w:p w14:paraId="6C2E8B8E" w14:textId="77777777" w:rsidR="00FB4B53" w:rsidRPr="00E43101" w:rsidRDefault="00FB4B53" w:rsidP="00FB4B53">
      <w:pPr>
        <w:pStyle w:val="Akapitzlist"/>
        <w:numPr>
          <w:ilvl w:val="0"/>
          <w:numId w:val="33"/>
        </w:numPr>
        <w:suppressAutoHyphens w:val="0"/>
        <w:spacing w:after="0"/>
        <w:ind w:left="426"/>
        <w:jc w:val="both"/>
      </w:pPr>
      <w:r w:rsidRPr="00E43101">
        <w:t xml:space="preserve">dokumentacja projektowa w zakresie kanalizacji i połączenia światłowodowego powinna być wykonana o klauzuli </w:t>
      </w:r>
      <w:r w:rsidRPr="00E43101">
        <w:rPr>
          <w:b/>
        </w:rPr>
        <w:t>ZASTRZEŻONE</w:t>
      </w:r>
      <w:r w:rsidRPr="00E43101">
        <w:t>;</w:t>
      </w:r>
    </w:p>
    <w:p w14:paraId="50ACB687" w14:textId="77777777" w:rsidR="00FB4B53" w:rsidRPr="00E43101" w:rsidRDefault="00FB4B53" w:rsidP="00FB4B53">
      <w:pPr>
        <w:pStyle w:val="Akapitzlist"/>
        <w:numPr>
          <w:ilvl w:val="0"/>
          <w:numId w:val="33"/>
        </w:numPr>
        <w:suppressAutoHyphens w:val="0"/>
        <w:spacing w:after="0"/>
        <w:ind w:left="426"/>
        <w:jc w:val="both"/>
      </w:pPr>
      <w:r w:rsidRPr="00E43101">
        <w:t>wszystkie elementy dokumentacji projektowej przekazywane Zamawiającemu powinny być oprawione w sztywne i trwałe oprawy;</w:t>
      </w:r>
    </w:p>
    <w:p w14:paraId="0CE34146" w14:textId="77777777" w:rsidR="00FB4B53" w:rsidRPr="00E43101" w:rsidRDefault="00FB4B53" w:rsidP="00FB4B53">
      <w:pPr>
        <w:pStyle w:val="Akapitzlist"/>
        <w:numPr>
          <w:ilvl w:val="0"/>
          <w:numId w:val="33"/>
        </w:numPr>
        <w:suppressAutoHyphens w:val="0"/>
        <w:spacing w:after="0"/>
        <w:ind w:left="426"/>
        <w:jc w:val="both"/>
        <w:rPr>
          <w:strike/>
        </w:rPr>
      </w:pPr>
      <w:r w:rsidRPr="00E43101">
        <w:t xml:space="preserve">dokumentacja projektowa dostarczona Zamawiającemu powinna być zaopatrzona </w:t>
      </w:r>
      <w:r w:rsidRPr="00E43101">
        <w:br/>
        <w:t xml:space="preserve">w pisemne oświadczenie Wykonawcy, że jest kompletna dla obiektu i celu, któremu ma służyć, tj. </w:t>
      </w:r>
      <w:r w:rsidRPr="00E43101">
        <w:lastRenderedPageBreak/>
        <w:t>uzyskaniu decyzji o pozwoleniu na budowę, sporządzeniu przedmiaru robót, kosztorysu inwestorskiego, zgodnie z opisem do niniejszych wytycznych projektowych.</w:t>
      </w:r>
    </w:p>
    <w:p w14:paraId="054BC0F2" w14:textId="77777777" w:rsidR="00FB4B53" w:rsidRPr="00E43101" w:rsidRDefault="00FB4B53" w:rsidP="00FB4B53">
      <w:pPr>
        <w:pStyle w:val="Styl4"/>
      </w:pPr>
    </w:p>
    <w:p w14:paraId="4635C554" w14:textId="77777777" w:rsidR="00FB4B53" w:rsidRPr="00E43101" w:rsidRDefault="00FB4B53" w:rsidP="00FB4B53">
      <w:pPr>
        <w:pStyle w:val="Styl3"/>
        <w:spacing w:after="120"/>
        <w:rPr>
          <w:b w:val="0"/>
          <w:u w:val="single"/>
        </w:rPr>
      </w:pPr>
      <w:r w:rsidRPr="00E43101">
        <w:rPr>
          <w:b w:val="0"/>
          <w:u w:val="single"/>
        </w:rPr>
        <w:t>Wymagania w stosunku do wykonania dokumentacji projektowo-kosztorysowej</w:t>
      </w:r>
    </w:p>
    <w:p w14:paraId="17DFF0F3" w14:textId="703901C1" w:rsidR="00FB4B53" w:rsidRPr="00E43101" w:rsidRDefault="00FB4B53" w:rsidP="00FB4B53">
      <w:pPr>
        <w:ind w:left="142"/>
        <w:jc w:val="both"/>
        <w:rPr>
          <w:sz w:val="22"/>
        </w:rPr>
      </w:pPr>
      <w:r w:rsidRPr="00E43101">
        <w:rPr>
          <w:sz w:val="22"/>
        </w:rPr>
        <w:t xml:space="preserve">Celem opracowania dokumentacji projektowo-kosztorysowej, objętej niniejszymi wytycznymi do projektowania, jest uzyskanie prawomocnej decyzji o pozwoleniu na budowę dla zakresu, który tego wymaga lub dokonanie zgłoszenia we właściwym organie administracji architektoniczno-budowlanej robót budowlanych niewymagających pozwolenia na budowę. </w:t>
      </w:r>
    </w:p>
    <w:p w14:paraId="560531DD" w14:textId="70B16F19" w:rsidR="00632BDB" w:rsidRPr="00E43101" w:rsidRDefault="00632BDB" w:rsidP="00FB4B53">
      <w:pPr>
        <w:ind w:left="142"/>
        <w:jc w:val="both"/>
        <w:rPr>
          <w:sz w:val="22"/>
        </w:rPr>
      </w:pPr>
    </w:p>
    <w:p w14:paraId="7717CAE4" w14:textId="77777777" w:rsidR="00632BDB" w:rsidRPr="00E43101" w:rsidRDefault="00632BDB" w:rsidP="00632BDB">
      <w:pPr>
        <w:keepNext/>
        <w:ind w:left="142"/>
        <w:jc w:val="both"/>
        <w:rPr>
          <w:sz w:val="22"/>
        </w:rPr>
      </w:pPr>
      <w:r w:rsidRPr="00E43101">
        <w:rPr>
          <w:sz w:val="22"/>
          <w:lang w:eastAsia="pl-PL"/>
        </w:rPr>
        <w:t>Zamawiający będzie wymagał, aby projekt zawierał użycie wyrobów i materiałów z zachowaniem obowiązujących norm, zapewniające użytkowanie w okresie nie krótszym niż 30 lat.</w:t>
      </w:r>
    </w:p>
    <w:p w14:paraId="61FFF536" w14:textId="77777777" w:rsidR="00632BDB" w:rsidRPr="00E43101" w:rsidRDefault="00632BDB" w:rsidP="00FB4B53">
      <w:pPr>
        <w:ind w:left="142"/>
        <w:jc w:val="both"/>
        <w:rPr>
          <w:sz w:val="22"/>
        </w:rPr>
      </w:pPr>
    </w:p>
    <w:p w14:paraId="052B4E0F" w14:textId="77777777" w:rsidR="00FB4B53" w:rsidRPr="00E43101" w:rsidRDefault="00FB4B53" w:rsidP="00FB4B53">
      <w:pPr>
        <w:ind w:left="142"/>
        <w:jc w:val="both"/>
        <w:rPr>
          <w:sz w:val="22"/>
        </w:rPr>
      </w:pPr>
      <w:r w:rsidRPr="00E43101">
        <w:rPr>
          <w:sz w:val="22"/>
        </w:rPr>
        <w:t>Dokumentacja projektowa opracowana przez Wykonawcę:</w:t>
      </w:r>
    </w:p>
    <w:p w14:paraId="695E3644" w14:textId="77777777" w:rsidR="00FB4B53" w:rsidRPr="00E43101" w:rsidRDefault="00FB4B53" w:rsidP="00FB4B53">
      <w:pPr>
        <w:pStyle w:val="Akapitzlist"/>
        <w:numPr>
          <w:ilvl w:val="0"/>
          <w:numId w:val="38"/>
        </w:numPr>
        <w:suppressAutoHyphens w:val="0"/>
        <w:spacing w:after="0" w:line="259" w:lineRule="auto"/>
        <w:ind w:left="426" w:hanging="284"/>
        <w:jc w:val="both"/>
      </w:pPr>
      <w:r w:rsidRPr="00E43101">
        <w:t>powinna być wykonana w stanie kompletnym z punku widzenia celu, któremu ma służyć,</w:t>
      </w:r>
    </w:p>
    <w:p w14:paraId="5E54BDF8" w14:textId="25D95B17" w:rsidR="00FB4B53" w:rsidRPr="00E43101" w:rsidRDefault="00FB4B53" w:rsidP="00FB4B53">
      <w:pPr>
        <w:pStyle w:val="Akapitzlist"/>
        <w:numPr>
          <w:ilvl w:val="0"/>
          <w:numId w:val="38"/>
        </w:numPr>
        <w:suppressAutoHyphens w:val="0"/>
        <w:spacing w:after="0" w:line="259" w:lineRule="auto"/>
        <w:ind w:left="426" w:hanging="284"/>
        <w:jc w:val="both"/>
      </w:pPr>
      <w:r w:rsidRPr="00E43101">
        <w:t>powinna określać tech</w:t>
      </w:r>
      <w:r w:rsidR="006C7866">
        <w:t>nologię robót, w tym: demontaż,</w:t>
      </w:r>
      <w:r w:rsidR="006C7866">
        <w:rPr>
          <w:lang w:val="pl-PL"/>
        </w:rPr>
        <w:t xml:space="preserve"> </w:t>
      </w:r>
      <w:r w:rsidRPr="00E43101">
        <w:t>zastosowane materiały, sprzęt i urządzenia,</w:t>
      </w:r>
    </w:p>
    <w:p w14:paraId="7408C92E" w14:textId="77777777" w:rsidR="00FB4B53" w:rsidRPr="00E43101" w:rsidRDefault="00FB4B53" w:rsidP="00FB4B53">
      <w:pPr>
        <w:pStyle w:val="Akapitzlist"/>
        <w:numPr>
          <w:ilvl w:val="0"/>
          <w:numId w:val="38"/>
        </w:numPr>
        <w:suppressAutoHyphens w:val="0"/>
        <w:spacing w:after="0" w:line="259" w:lineRule="auto"/>
        <w:ind w:left="426" w:hanging="284"/>
        <w:jc w:val="both"/>
      </w:pPr>
      <w:r w:rsidRPr="00E43101">
        <w:t>powinna określać parametry techniczne i funkcjonalne przyjętych rozwiązań,</w:t>
      </w:r>
    </w:p>
    <w:p w14:paraId="101ACDBE" w14:textId="1E40981B" w:rsidR="00FB4B53" w:rsidRPr="00E43101" w:rsidRDefault="00FB4B53" w:rsidP="00FB4B53">
      <w:pPr>
        <w:pStyle w:val="Akapitzlist"/>
        <w:numPr>
          <w:ilvl w:val="0"/>
          <w:numId w:val="38"/>
        </w:numPr>
        <w:suppressAutoHyphens w:val="0"/>
        <w:spacing w:after="0" w:line="259" w:lineRule="auto"/>
        <w:ind w:left="426" w:hanging="284"/>
        <w:jc w:val="both"/>
      </w:pPr>
      <w:r w:rsidRPr="00E43101">
        <w:t xml:space="preserve">powinna spełniać wymagania określone w rozporządzeniu Ministra Rozwoju i Technologii z dnia 20 grudnia 2021 r. w sprawie szczegółowego zakresu i formy dokumentacji projektowej, specyfikacji technicznych wykonania i odbioru robót budowlanych oraz programu </w:t>
      </w:r>
      <w:r w:rsidR="006C7866">
        <w:t xml:space="preserve">funkcjonalno-użytkowego (Dz.U. </w:t>
      </w:r>
      <w:r w:rsidRPr="00E43101">
        <w:t>z 2021 r., poz. 2454) oraz w ustawie z dnia 11 września 2019 r. – Prawo zamówień publicznych (Dz. U. z 2021 r., poz. 1129 ze zm.; dalej jako: Prawo zamówień publicznych), w szczególności w zakresie art. 99 – 103 tej ustawy,</w:t>
      </w:r>
    </w:p>
    <w:p w14:paraId="6F53B861" w14:textId="77777777" w:rsidR="00FB4B53" w:rsidRPr="00E43101" w:rsidRDefault="00FB4B53" w:rsidP="00FB4B53">
      <w:pPr>
        <w:pStyle w:val="Akapitzlist"/>
        <w:numPr>
          <w:ilvl w:val="0"/>
          <w:numId w:val="38"/>
        </w:numPr>
        <w:suppressAutoHyphens w:val="0"/>
        <w:spacing w:after="0" w:line="259" w:lineRule="auto"/>
        <w:ind w:left="426" w:hanging="284"/>
        <w:jc w:val="both"/>
      </w:pPr>
      <w:r w:rsidRPr="00E43101">
        <w:t>spełniać wymagania niniejszych wytycznych projektowych,</w:t>
      </w:r>
    </w:p>
    <w:p w14:paraId="79D55094" w14:textId="77777777" w:rsidR="00FB4B53" w:rsidRPr="00E43101" w:rsidRDefault="00FB4B53" w:rsidP="00FB4B53">
      <w:pPr>
        <w:pStyle w:val="Akapitzlist"/>
        <w:numPr>
          <w:ilvl w:val="0"/>
          <w:numId w:val="38"/>
        </w:numPr>
        <w:suppressAutoHyphens w:val="0"/>
        <w:spacing w:after="0" w:line="256" w:lineRule="auto"/>
        <w:ind w:left="426" w:hanging="284"/>
        <w:jc w:val="both"/>
      </w:pPr>
      <w:r w:rsidRPr="00E43101">
        <w:t xml:space="preserve">kosztorys inwestorski powinien być zgodny z rozporządzeniem Ministra Rozwoju i Technologii </w:t>
      </w:r>
      <w:r w:rsidRPr="00E43101">
        <w:br/>
        <w:t>z dnia 20 grudnia 2021 r. w sprawie określenia metod i podstaw sporządzania kosztorysu inwestorskiego, obliczania planowanych kosztów prac projektowych oraz planowanych kosztów robót budowlanych określonych w programie funkcjonalno-użytkowym (Dz. U. z 2021 r., poz. 2458 ze zm.),</w:t>
      </w:r>
    </w:p>
    <w:p w14:paraId="07813AF9" w14:textId="77777777" w:rsidR="00FB4B53" w:rsidRPr="00E43101" w:rsidRDefault="00FB4B53" w:rsidP="00FB4B53">
      <w:pPr>
        <w:pStyle w:val="Akapitzlist"/>
        <w:numPr>
          <w:ilvl w:val="0"/>
          <w:numId w:val="38"/>
        </w:numPr>
        <w:suppressAutoHyphens w:val="0"/>
        <w:spacing w:after="0" w:line="256" w:lineRule="auto"/>
        <w:ind w:left="426" w:hanging="284"/>
        <w:jc w:val="both"/>
      </w:pPr>
      <w:r w:rsidRPr="00E43101">
        <w:t xml:space="preserve">wersja elektroniczna dokumentacji projektowej powinna być wykonana na nośnikach CD </w:t>
      </w:r>
      <w:r w:rsidRPr="00E43101">
        <w:br/>
        <w:t xml:space="preserve">w formacie PDF i plikach edytowalnych (w formie </w:t>
      </w:r>
      <w:proofErr w:type="spellStart"/>
      <w:r w:rsidRPr="00E43101">
        <w:t>dwg</w:t>
      </w:r>
      <w:proofErr w:type="spellEnd"/>
      <w:r w:rsidRPr="00E43101">
        <w:t>, programie Microsoft Word, Excel itd.); opracowania rysunkowe i tekstowe powinny być wzajemnie powiązane tak, aby każdy rodzaj roboty budowlanej, opisany w ramach specyfikacji, był łatwy do zlokalizowania na rysunkach.</w:t>
      </w:r>
    </w:p>
    <w:p w14:paraId="03C02A04" w14:textId="77777777" w:rsidR="00FB4B53" w:rsidRPr="00E43101" w:rsidRDefault="00FB4B53" w:rsidP="00FB4B53">
      <w:pPr>
        <w:tabs>
          <w:tab w:val="left" w:pos="714"/>
        </w:tabs>
        <w:spacing w:after="120"/>
        <w:jc w:val="both"/>
        <w:rPr>
          <w:sz w:val="22"/>
          <w:u w:val="single"/>
        </w:rPr>
      </w:pPr>
    </w:p>
    <w:p w14:paraId="7E18A0D5" w14:textId="77777777" w:rsidR="00FB4B53" w:rsidRPr="00E43101" w:rsidRDefault="00FB4B53" w:rsidP="00FB4B53">
      <w:pPr>
        <w:tabs>
          <w:tab w:val="left" w:pos="714"/>
        </w:tabs>
        <w:spacing w:after="120"/>
        <w:jc w:val="both"/>
        <w:rPr>
          <w:sz w:val="22"/>
          <w:u w:val="single"/>
        </w:rPr>
      </w:pPr>
      <w:r w:rsidRPr="00E43101">
        <w:rPr>
          <w:sz w:val="22"/>
          <w:u w:val="single"/>
        </w:rPr>
        <w:t xml:space="preserve">Kompletna wielobranżowa dokumentacja projektowo-kosztorysowa powinna być wykonana </w:t>
      </w:r>
      <w:r w:rsidRPr="00E43101">
        <w:rPr>
          <w:sz w:val="22"/>
          <w:u w:val="single"/>
        </w:rPr>
        <w:br/>
        <w:t>w następujących ilościach:</w:t>
      </w:r>
    </w:p>
    <w:p w14:paraId="11DF133A" w14:textId="77777777" w:rsidR="00FB4B53" w:rsidRPr="00E43101" w:rsidRDefault="00FB4B53" w:rsidP="00FB4B53">
      <w:pPr>
        <w:pStyle w:val="Akapitzlist"/>
        <w:numPr>
          <w:ilvl w:val="0"/>
          <w:numId w:val="34"/>
        </w:numPr>
        <w:suppressAutoHyphens w:val="0"/>
        <w:spacing w:after="0" w:line="259" w:lineRule="auto"/>
        <w:ind w:left="426"/>
        <w:jc w:val="both"/>
        <w:rPr>
          <w:b/>
        </w:rPr>
      </w:pPr>
      <w:r w:rsidRPr="00E43101">
        <w:rPr>
          <w:b/>
        </w:rPr>
        <w:t>inwentaryzacja stanu istniejącego:</w:t>
      </w:r>
    </w:p>
    <w:p w14:paraId="35F157AF" w14:textId="47C0FC74" w:rsidR="00FB4B53" w:rsidRPr="00E43101" w:rsidRDefault="00FB4B53" w:rsidP="00FB4B53">
      <w:pPr>
        <w:pStyle w:val="Akapitzlist"/>
        <w:spacing w:line="259" w:lineRule="auto"/>
        <w:ind w:left="426"/>
        <w:jc w:val="both"/>
      </w:pPr>
      <w:r w:rsidRPr="00E43101">
        <w:t xml:space="preserve">– wersja papierowa – </w:t>
      </w:r>
      <w:r w:rsidR="00EC0ED3">
        <w:rPr>
          <w:lang w:val="pl-PL"/>
        </w:rPr>
        <w:t>2</w:t>
      </w:r>
      <w:r w:rsidRPr="00E43101">
        <w:t xml:space="preserve"> egzemplarze,</w:t>
      </w:r>
    </w:p>
    <w:p w14:paraId="06BDB696" w14:textId="77777777" w:rsidR="00FB4B53" w:rsidRPr="00E43101" w:rsidRDefault="00FB4B53" w:rsidP="00FB4B53">
      <w:pPr>
        <w:pStyle w:val="Akapitzlist"/>
        <w:spacing w:line="259" w:lineRule="auto"/>
        <w:ind w:left="426"/>
        <w:jc w:val="both"/>
      </w:pPr>
      <w:r w:rsidRPr="00E43101">
        <w:t>– wersja elektroniczna – 2 egzemplarze na nośniku CD/DVD – pliki w formacie PDF, DWG, ATH, Word;</w:t>
      </w:r>
    </w:p>
    <w:p w14:paraId="37123C16" w14:textId="3F17DF02" w:rsidR="00FB4B53" w:rsidRPr="00E43101" w:rsidRDefault="00FB4B53" w:rsidP="00FB4B53">
      <w:pPr>
        <w:pStyle w:val="Akapitzlist"/>
        <w:numPr>
          <w:ilvl w:val="0"/>
          <w:numId w:val="34"/>
        </w:numPr>
        <w:suppressAutoHyphens w:val="0"/>
        <w:spacing w:after="0" w:line="259" w:lineRule="auto"/>
        <w:ind w:left="426"/>
        <w:jc w:val="both"/>
      </w:pPr>
      <w:r w:rsidRPr="00E43101">
        <w:rPr>
          <w:b/>
        </w:rPr>
        <w:t>projekt budowlany wraz</w:t>
      </w:r>
      <w:r w:rsidR="00F13B81">
        <w:rPr>
          <w:b/>
        </w:rPr>
        <w:t xml:space="preserve"> z niezbędnymi uzgodnieniami</w:t>
      </w:r>
      <w:r w:rsidRPr="00E43101">
        <w:t>:</w:t>
      </w:r>
    </w:p>
    <w:p w14:paraId="5197D62F" w14:textId="540540D8" w:rsidR="00FB4B53" w:rsidRPr="00E43101" w:rsidRDefault="00FB4B53" w:rsidP="00FB4B53">
      <w:pPr>
        <w:pStyle w:val="Akapitzlist"/>
        <w:numPr>
          <w:ilvl w:val="0"/>
          <w:numId w:val="31"/>
        </w:numPr>
        <w:suppressAutoHyphens w:val="0"/>
        <w:spacing w:after="160" w:line="259" w:lineRule="auto"/>
        <w:jc w:val="both"/>
        <w:rPr>
          <w:b/>
        </w:rPr>
      </w:pPr>
      <w:r w:rsidRPr="00E43101">
        <w:t>wersja papierowa</w:t>
      </w:r>
      <w:r w:rsidRPr="00E43101">
        <w:tab/>
        <w:t xml:space="preserve">– </w:t>
      </w:r>
      <w:r w:rsidR="00F13B81">
        <w:rPr>
          <w:lang w:val="pl-PL"/>
        </w:rPr>
        <w:t>4</w:t>
      </w:r>
      <w:r w:rsidRPr="00E43101">
        <w:t xml:space="preserve"> egzemplarze – 1 jako załączniki do zgłoszenia</w:t>
      </w:r>
      <w:r w:rsidR="00F13B81">
        <w:t xml:space="preserve"> robót w Urzędzie Wojewódzkim i 3</w:t>
      </w:r>
      <w:r w:rsidRPr="00E43101">
        <w:t xml:space="preserve"> egz. dla Zamawiającego,</w:t>
      </w:r>
    </w:p>
    <w:p w14:paraId="490099C6" w14:textId="65F17722" w:rsidR="00FB4B53" w:rsidRPr="00E43101" w:rsidRDefault="00F13B81" w:rsidP="00FB4B53">
      <w:pPr>
        <w:pStyle w:val="Akapitzlist"/>
        <w:numPr>
          <w:ilvl w:val="0"/>
          <w:numId w:val="31"/>
        </w:numPr>
        <w:suppressAutoHyphens w:val="0"/>
        <w:spacing w:after="160" w:line="259" w:lineRule="auto"/>
        <w:ind w:left="851" w:hanging="425"/>
        <w:jc w:val="both"/>
      </w:pPr>
      <w:r>
        <w:t>wersja elektroniczna</w:t>
      </w:r>
      <w:r>
        <w:tab/>
        <w:t>– 2</w:t>
      </w:r>
      <w:r w:rsidR="00FB4B53" w:rsidRPr="00E43101">
        <w:t xml:space="preserve"> egzemplarz na nośniku CD/DVD – pliki w formacie PDF, DWG, ATH, Word;</w:t>
      </w:r>
    </w:p>
    <w:p w14:paraId="37180C75" w14:textId="2E4DAA8E" w:rsidR="00FB4B53" w:rsidRPr="00E43101" w:rsidRDefault="00184F9C" w:rsidP="00FB4B53">
      <w:pPr>
        <w:pStyle w:val="Akapitzlist"/>
        <w:numPr>
          <w:ilvl w:val="0"/>
          <w:numId w:val="34"/>
        </w:numPr>
        <w:suppressAutoHyphens w:val="0"/>
        <w:spacing w:after="0" w:line="259" w:lineRule="auto"/>
        <w:ind w:left="426"/>
        <w:jc w:val="both"/>
      </w:pPr>
      <w:r>
        <w:rPr>
          <w:b/>
          <w:lang w:val="pl-PL"/>
        </w:rPr>
        <w:t xml:space="preserve">projekt wykonawczy, </w:t>
      </w:r>
      <w:r w:rsidR="00FB4B53" w:rsidRPr="00E43101">
        <w:rPr>
          <w:b/>
        </w:rPr>
        <w:t>kosztorysy inwestorskie wraz z przedmiarami, projekt wykonawczy, Specyfikacja Techniczna Wykonania i Odbioru Robót Budowlanych(</w:t>
      </w:r>
      <w:proofErr w:type="spellStart"/>
      <w:r w:rsidR="00FB4B53" w:rsidRPr="00E43101">
        <w:rPr>
          <w:b/>
        </w:rPr>
        <w:t>STWiORB</w:t>
      </w:r>
      <w:proofErr w:type="spellEnd"/>
      <w:r w:rsidR="00FB4B53" w:rsidRPr="00E43101">
        <w:t>):</w:t>
      </w:r>
    </w:p>
    <w:p w14:paraId="30A2C1F1" w14:textId="6F854F2E" w:rsidR="00FB4B53" w:rsidRPr="00E43101" w:rsidRDefault="00FB4B53" w:rsidP="00FB4B53">
      <w:pPr>
        <w:pStyle w:val="Akapitzlist"/>
        <w:ind w:left="851" w:hanging="425"/>
        <w:jc w:val="both"/>
      </w:pPr>
      <w:r w:rsidRPr="00E43101">
        <w:t>a)</w:t>
      </w:r>
      <w:r w:rsidRPr="00E43101">
        <w:tab/>
        <w:t>wersja papierowa</w:t>
      </w:r>
      <w:r w:rsidRPr="00E43101">
        <w:tab/>
        <w:t xml:space="preserve">– </w:t>
      </w:r>
      <w:r w:rsidR="00184F9C">
        <w:rPr>
          <w:lang w:val="pl-PL"/>
        </w:rPr>
        <w:t>3</w:t>
      </w:r>
      <w:r w:rsidRPr="00E43101">
        <w:t xml:space="preserve"> egzemplarze,</w:t>
      </w:r>
    </w:p>
    <w:p w14:paraId="6EF7016E" w14:textId="3E034594" w:rsidR="00FB4B53" w:rsidRPr="00E43101" w:rsidRDefault="009C3A3F" w:rsidP="00FB4B53">
      <w:pPr>
        <w:pStyle w:val="Akapitzlist"/>
        <w:ind w:left="851" w:hanging="425"/>
        <w:jc w:val="both"/>
      </w:pPr>
      <w:r>
        <w:t>b)</w:t>
      </w:r>
      <w:r>
        <w:tab/>
        <w:t>wersja elektroniczna</w:t>
      </w:r>
      <w:r>
        <w:tab/>
        <w:t>– 2</w:t>
      </w:r>
      <w:r w:rsidR="00FB4B53" w:rsidRPr="00E43101">
        <w:t xml:space="preserve"> egzemplarz na nośniku CD/DVD – pliki w formacie PDF, ATH, XLS, Word;</w:t>
      </w:r>
    </w:p>
    <w:p w14:paraId="14FED2B9" w14:textId="77777777" w:rsidR="00FB4B53" w:rsidRPr="00E43101" w:rsidRDefault="00FB4B53" w:rsidP="00FB4B53">
      <w:pPr>
        <w:pStyle w:val="Akapitzlist"/>
        <w:numPr>
          <w:ilvl w:val="0"/>
          <w:numId w:val="34"/>
        </w:numPr>
        <w:suppressAutoHyphens w:val="0"/>
        <w:spacing w:after="0" w:line="259" w:lineRule="auto"/>
        <w:ind w:left="426"/>
        <w:jc w:val="both"/>
        <w:rPr>
          <w:b/>
        </w:rPr>
      </w:pPr>
      <w:r w:rsidRPr="00E43101">
        <w:rPr>
          <w:b/>
        </w:rPr>
        <w:t>dokumentacja techniczna o klauzuli „ZASTRZEŻONE”</w:t>
      </w:r>
      <w:r w:rsidRPr="00E43101">
        <w:t>:</w:t>
      </w:r>
    </w:p>
    <w:p w14:paraId="0EE6BD21" w14:textId="5C5D2E3B" w:rsidR="00FB4B53" w:rsidRPr="00E43101" w:rsidRDefault="00FB4B53" w:rsidP="00FB4B53">
      <w:pPr>
        <w:pStyle w:val="Akapitzlist"/>
        <w:numPr>
          <w:ilvl w:val="0"/>
          <w:numId w:val="39"/>
        </w:numPr>
        <w:suppressAutoHyphens w:val="0"/>
        <w:spacing w:after="0" w:line="259" w:lineRule="auto"/>
        <w:ind w:left="851" w:hanging="425"/>
        <w:jc w:val="both"/>
        <w:rPr>
          <w:b/>
        </w:rPr>
      </w:pPr>
      <w:r w:rsidRPr="00E43101">
        <w:lastRenderedPageBreak/>
        <w:t>wersja papierowa</w:t>
      </w:r>
      <w:r w:rsidRPr="00E43101">
        <w:tab/>
        <w:t xml:space="preserve">– </w:t>
      </w:r>
      <w:r w:rsidR="009C3A3F">
        <w:rPr>
          <w:lang w:val="pl-PL"/>
        </w:rPr>
        <w:t>3</w:t>
      </w:r>
      <w:r w:rsidRPr="00E43101">
        <w:t xml:space="preserve"> egzemplarze,</w:t>
      </w:r>
    </w:p>
    <w:p w14:paraId="44F25E20" w14:textId="77777777" w:rsidR="00FB4B53" w:rsidRPr="00E43101" w:rsidRDefault="00FB4B53" w:rsidP="00FB4B53">
      <w:pPr>
        <w:pStyle w:val="Akapitzlist"/>
        <w:numPr>
          <w:ilvl w:val="0"/>
          <w:numId w:val="39"/>
        </w:numPr>
        <w:suppressAutoHyphens w:val="0"/>
        <w:spacing w:after="0" w:line="259" w:lineRule="auto"/>
        <w:ind w:left="851" w:hanging="425"/>
        <w:jc w:val="both"/>
      </w:pPr>
      <w:r w:rsidRPr="00E43101">
        <w:t>wersja elektroniczna</w:t>
      </w:r>
      <w:r w:rsidRPr="00E43101">
        <w:tab/>
        <w:t>– 2 egzemplarze na nośniku CD/DVD – pliki w formacie PDF, ATH, XLS, Word.</w:t>
      </w:r>
    </w:p>
    <w:p w14:paraId="2111C1E0" w14:textId="77777777" w:rsidR="00FB4B53" w:rsidRPr="00E43101" w:rsidRDefault="00FB4B53" w:rsidP="00FB4B53">
      <w:pPr>
        <w:pStyle w:val="Akapitzlist"/>
        <w:numPr>
          <w:ilvl w:val="0"/>
          <w:numId w:val="34"/>
        </w:numPr>
        <w:suppressAutoHyphens w:val="0"/>
        <w:spacing w:after="0" w:line="259" w:lineRule="auto"/>
        <w:ind w:left="426"/>
        <w:jc w:val="both"/>
      </w:pPr>
      <w:r w:rsidRPr="00E43101">
        <w:rPr>
          <w:b/>
        </w:rPr>
        <w:t>harmonogram rzeczowo-finansowy inwestycji</w:t>
      </w:r>
      <w:r w:rsidRPr="00E43101">
        <w:t xml:space="preserve"> – 3 egz. – pliki w formacie PDF oraz XLS.</w:t>
      </w:r>
    </w:p>
    <w:p w14:paraId="41477675" w14:textId="77777777" w:rsidR="00FB4B53" w:rsidRPr="00E43101" w:rsidRDefault="00FB4B53" w:rsidP="00FB4B53">
      <w:pPr>
        <w:spacing w:line="276" w:lineRule="auto"/>
        <w:jc w:val="both"/>
        <w:rPr>
          <w:sz w:val="22"/>
          <w:u w:val="single"/>
        </w:rPr>
      </w:pPr>
    </w:p>
    <w:p w14:paraId="6D98364D" w14:textId="77777777" w:rsidR="00FB4B53" w:rsidRPr="00E43101" w:rsidRDefault="00FB4B53" w:rsidP="00FB4B53">
      <w:pPr>
        <w:spacing w:after="120" w:line="276" w:lineRule="auto"/>
        <w:jc w:val="both"/>
        <w:rPr>
          <w:sz w:val="22"/>
          <w:u w:val="single"/>
        </w:rPr>
      </w:pPr>
      <w:r w:rsidRPr="00E43101">
        <w:rPr>
          <w:sz w:val="22"/>
          <w:u w:val="single"/>
        </w:rPr>
        <w:t>Warunki płatności</w:t>
      </w:r>
    </w:p>
    <w:p w14:paraId="036812F9" w14:textId="77777777" w:rsidR="00FB4B53" w:rsidRPr="00E43101" w:rsidRDefault="00FB4B53" w:rsidP="00FB4B53">
      <w:pPr>
        <w:jc w:val="both"/>
        <w:rPr>
          <w:sz w:val="22"/>
        </w:rPr>
      </w:pPr>
      <w:r w:rsidRPr="00E43101">
        <w:rPr>
          <w:sz w:val="22"/>
        </w:rPr>
        <w:t>Szczegółowe warunki płatności za wykonanie przedmiotu zamówienia określone zostały przez Zamawiającego w Specyfikacji Warunków Zamówienia.</w:t>
      </w:r>
    </w:p>
    <w:p w14:paraId="13335C25" w14:textId="088FB74D" w:rsidR="0043138B" w:rsidRPr="00E43101" w:rsidRDefault="0043138B" w:rsidP="00FB4B53">
      <w:pPr>
        <w:jc w:val="both"/>
        <w:rPr>
          <w:sz w:val="22"/>
        </w:rPr>
      </w:pPr>
    </w:p>
    <w:p w14:paraId="170D32DD" w14:textId="77777777" w:rsidR="00FB4B53" w:rsidRPr="00E43101" w:rsidRDefault="00FB4B53" w:rsidP="00FB4B53">
      <w:pPr>
        <w:pStyle w:val="Styl1"/>
        <w:ind w:left="567" w:hanging="567"/>
        <w:rPr>
          <w:sz w:val="22"/>
          <w:szCs w:val="22"/>
        </w:rPr>
      </w:pPr>
      <w:r w:rsidRPr="00E43101">
        <w:rPr>
          <w:sz w:val="22"/>
          <w:szCs w:val="22"/>
        </w:rPr>
        <w:t>CZĘŚĆ INFORMACYJNA</w:t>
      </w:r>
    </w:p>
    <w:p w14:paraId="7064F7F0" w14:textId="77777777" w:rsidR="00FB4B53" w:rsidRPr="00E43101" w:rsidRDefault="00FB4B53" w:rsidP="00FB4B53">
      <w:pPr>
        <w:pStyle w:val="Styl1"/>
        <w:rPr>
          <w:sz w:val="22"/>
          <w:szCs w:val="22"/>
        </w:rPr>
      </w:pPr>
    </w:p>
    <w:p w14:paraId="6C88A01B" w14:textId="77777777" w:rsidR="00FB4B53" w:rsidRPr="00E43101" w:rsidRDefault="00FB4B53" w:rsidP="0043138B">
      <w:pPr>
        <w:pStyle w:val="Styl2"/>
        <w:numPr>
          <w:ilvl w:val="0"/>
          <w:numId w:val="0"/>
        </w:numPr>
        <w:spacing w:after="120"/>
        <w:rPr>
          <w:sz w:val="22"/>
          <w:szCs w:val="22"/>
        </w:rPr>
      </w:pPr>
      <w:r w:rsidRPr="00E43101">
        <w:rPr>
          <w:sz w:val="22"/>
          <w:szCs w:val="22"/>
        </w:rPr>
        <w:t xml:space="preserve">1. DOKUMENTY POTWIERDZAJĄCE ZGODNOŚĆ ZAMIERZENIA BUDOWLANEGO </w:t>
      </w:r>
      <w:r w:rsidRPr="00E43101">
        <w:rPr>
          <w:sz w:val="22"/>
          <w:szCs w:val="22"/>
        </w:rPr>
        <w:br/>
        <w:t>Z WYMAGANIAMI</w:t>
      </w:r>
    </w:p>
    <w:p w14:paraId="507317A1" w14:textId="1B5882D6" w:rsidR="00FB4B53" w:rsidRPr="00E43101" w:rsidRDefault="00FB4B53" w:rsidP="00FB4B53">
      <w:pPr>
        <w:jc w:val="both"/>
        <w:rPr>
          <w:sz w:val="22"/>
        </w:rPr>
      </w:pPr>
      <w:r w:rsidRPr="00E43101">
        <w:rPr>
          <w:sz w:val="22"/>
        </w:rPr>
        <w:t>Wykonawca dołączy do projektu oświadczenie, że jest on wykonany zgodnie z: umową, obowiązującymi przepisami, w tym Prawa budowlanego i Prawa zamówień publicznych, wiedzą techniczną i innymi przepisami dotyczącymi zadania, WYTYCZNYMI PROJEKTOWYMI, a ponadto, że został wykonany w stanie kompletnym z punktu widzenia celu, któremu ma służyć.</w:t>
      </w:r>
    </w:p>
    <w:p w14:paraId="2DA00FC7" w14:textId="050B7B8C" w:rsidR="0043138B" w:rsidRPr="00E43101" w:rsidRDefault="0043138B" w:rsidP="00FB4B53">
      <w:pPr>
        <w:jc w:val="both"/>
        <w:rPr>
          <w:sz w:val="22"/>
        </w:rPr>
      </w:pPr>
    </w:p>
    <w:p w14:paraId="248F57F1" w14:textId="1014B84C" w:rsidR="0043138B" w:rsidRPr="00E43101" w:rsidRDefault="0043138B" w:rsidP="0043138B">
      <w:pPr>
        <w:spacing w:after="120"/>
        <w:jc w:val="both"/>
        <w:rPr>
          <w:b/>
          <w:sz w:val="22"/>
        </w:rPr>
      </w:pPr>
      <w:r w:rsidRPr="00E43101">
        <w:rPr>
          <w:b/>
          <w:sz w:val="22"/>
        </w:rPr>
        <w:t>2. OKRES REALIZACJI ZAMÓWIENIA</w:t>
      </w:r>
    </w:p>
    <w:p w14:paraId="05EEE952" w14:textId="1EF57EDE" w:rsidR="0043138B" w:rsidRPr="00E43101" w:rsidRDefault="00444D62" w:rsidP="00FB4B53">
      <w:pPr>
        <w:jc w:val="both"/>
        <w:rPr>
          <w:sz w:val="22"/>
        </w:rPr>
      </w:pPr>
      <w:r w:rsidRPr="00E43101">
        <w:rPr>
          <w:sz w:val="22"/>
        </w:rPr>
        <w:t xml:space="preserve">Termin realizacji przedmiotu zamówienia zgodnie z warunkami umownymi. Rekomendowany przez Zamawiającego termin realizacji, tj. uzyskanie zaświadczenia </w:t>
      </w:r>
      <w:r w:rsidR="006624F2" w:rsidRPr="00E43101">
        <w:rPr>
          <w:sz w:val="22"/>
        </w:rPr>
        <w:t>o braku możliwości wniesienia sprzeciwu do zgłoszonych robót</w:t>
      </w:r>
      <w:r w:rsidRPr="00E43101">
        <w:rPr>
          <w:sz w:val="22"/>
        </w:rPr>
        <w:t xml:space="preserve"> i przekazanie kompletnej dokumentacj</w:t>
      </w:r>
      <w:r w:rsidR="00F4306A" w:rsidRPr="00E43101">
        <w:rPr>
          <w:sz w:val="22"/>
        </w:rPr>
        <w:t>i projektowo-kosztorysowej do 14</w:t>
      </w:r>
      <w:r w:rsidR="006624F2" w:rsidRPr="00E43101">
        <w:rPr>
          <w:sz w:val="22"/>
        </w:rPr>
        <w:t>0</w:t>
      </w:r>
      <w:r w:rsidRPr="00E43101">
        <w:rPr>
          <w:sz w:val="22"/>
        </w:rPr>
        <w:t xml:space="preserve"> </w:t>
      </w:r>
      <w:r w:rsidR="006624F2" w:rsidRPr="00E43101">
        <w:rPr>
          <w:sz w:val="22"/>
        </w:rPr>
        <w:t>dni</w:t>
      </w:r>
      <w:r w:rsidRPr="00E43101">
        <w:rPr>
          <w:sz w:val="22"/>
        </w:rPr>
        <w:t xml:space="preserve"> od daty podpisania umowy</w:t>
      </w:r>
      <w:r w:rsidR="00F470B6" w:rsidRPr="00E43101">
        <w:rPr>
          <w:sz w:val="22"/>
        </w:rPr>
        <w:t xml:space="preserve"> w przypadku konieczności uzyskania decyzji pozwolenia na budowę do</w:t>
      </w:r>
      <w:r w:rsidR="00F4306A" w:rsidRPr="00E43101">
        <w:rPr>
          <w:sz w:val="22"/>
        </w:rPr>
        <w:t xml:space="preserve"> </w:t>
      </w:r>
      <w:r w:rsidR="00BC6471" w:rsidRPr="00E43101">
        <w:rPr>
          <w:sz w:val="22"/>
        </w:rPr>
        <w:t>180 dni.</w:t>
      </w:r>
      <w:r w:rsidR="00F470B6" w:rsidRPr="00E43101">
        <w:rPr>
          <w:sz w:val="22"/>
        </w:rPr>
        <w:t xml:space="preserve"> </w:t>
      </w:r>
    </w:p>
    <w:p w14:paraId="6A5E6403" w14:textId="77777777" w:rsidR="00FB4B53" w:rsidRPr="00E43101" w:rsidRDefault="00FB4B53" w:rsidP="00FB4B53">
      <w:pPr>
        <w:pStyle w:val="Styl2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422FAFD7" w14:textId="62956D58" w:rsidR="00FB4B53" w:rsidRPr="00E43101" w:rsidRDefault="0043138B" w:rsidP="0043138B">
      <w:pPr>
        <w:pStyle w:val="Styl2"/>
        <w:numPr>
          <w:ilvl w:val="0"/>
          <w:numId w:val="0"/>
        </w:numPr>
        <w:spacing w:after="120"/>
        <w:ind w:left="357" w:hanging="357"/>
        <w:rPr>
          <w:sz w:val="22"/>
          <w:szCs w:val="22"/>
        </w:rPr>
      </w:pPr>
      <w:r w:rsidRPr="00E43101">
        <w:rPr>
          <w:sz w:val="22"/>
          <w:szCs w:val="22"/>
        </w:rPr>
        <w:t>3</w:t>
      </w:r>
      <w:r w:rsidR="00FB4B53" w:rsidRPr="00E43101">
        <w:rPr>
          <w:sz w:val="22"/>
          <w:szCs w:val="22"/>
        </w:rPr>
        <w:t>. OŚWIADCZENIA ZAMAWIAJĄCEGO</w:t>
      </w:r>
    </w:p>
    <w:p w14:paraId="3A79A266" w14:textId="77777777" w:rsidR="00FB4B53" w:rsidRPr="00E43101" w:rsidRDefault="00FB4B53" w:rsidP="00FB4B53">
      <w:pPr>
        <w:pStyle w:val="Akapitzlist"/>
        <w:numPr>
          <w:ilvl w:val="1"/>
          <w:numId w:val="35"/>
        </w:numPr>
        <w:suppressAutoHyphens w:val="0"/>
        <w:spacing w:after="0"/>
        <w:ind w:left="426"/>
        <w:jc w:val="both"/>
      </w:pPr>
      <w:r w:rsidRPr="00E43101">
        <w:t>Zamawiający oświadcza, że działki budowlane, na których wykona będzie kanalizacja teletechniczna, są własnością Zamawiającego.</w:t>
      </w:r>
    </w:p>
    <w:p w14:paraId="6757EDFB" w14:textId="77777777" w:rsidR="00FB4B53" w:rsidRPr="00E43101" w:rsidRDefault="00FB4B53" w:rsidP="00FB4B53">
      <w:pPr>
        <w:pStyle w:val="Styl2"/>
        <w:numPr>
          <w:ilvl w:val="1"/>
          <w:numId w:val="35"/>
        </w:numPr>
        <w:ind w:left="426"/>
        <w:rPr>
          <w:b w:val="0"/>
          <w:sz w:val="22"/>
          <w:szCs w:val="22"/>
        </w:rPr>
      </w:pPr>
      <w:bookmarkStart w:id="11" w:name="_Toc489968284"/>
      <w:bookmarkStart w:id="12" w:name="_Toc490474729"/>
      <w:bookmarkStart w:id="13" w:name="_Toc490559208"/>
      <w:bookmarkStart w:id="14" w:name="_Toc490593415"/>
      <w:r w:rsidRPr="00E43101">
        <w:rPr>
          <w:b w:val="0"/>
          <w:sz w:val="22"/>
          <w:szCs w:val="22"/>
        </w:rPr>
        <w:t>Zamawiający udzieli Wykonawcy projektu stosownych upoważnień do występowania w jego imieniu przed właściwymi organami i innymi podmiotami.</w:t>
      </w:r>
      <w:bookmarkEnd w:id="11"/>
      <w:bookmarkEnd w:id="12"/>
      <w:bookmarkEnd w:id="13"/>
      <w:bookmarkEnd w:id="14"/>
    </w:p>
    <w:p w14:paraId="3351A89A" w14:textId="77777777" w:rsidR="00FB4B53" w:rsidRPr="00E43101" w:rsidRDefault="00FB4B53" w:rsidP="00FB4B53">
      <w:pPr>
        <w:pStyle w:val="Styl2"/>
        <w:numPr>
          <w:ilvl w:val="1"/>
          <w:numId w:val="35"/>
        </w:numPr>
        <w:ind w:left="426"/>
        <w:rPr>
          <w:b w:val="0"/>
          <w:sz w:val="22"/>
          <w:szCs w:val="22"/>
        </w:rPr>
      </w:pPr>
      <w:bookmarkStart w:id="15" w:name="_Toc489968285"/>
      <w:bookmarkStart w:id="16" w:name="_Toc490474730"/>
      <w:bookmarkStart w:id="17" w:name="_Toc490559209"/>
      <w:bookmarkStart w:id="18" w:name="_Toc490593416"/>
      <w:r w:rsidRPr="00E43101">
        <w:rPr>
          <w:b w:val="0"/>
          <w:sz w:val="22"/>
          <w:szCs w:val="22"/>
        </w:rPr>
        <w:t>Zamawiający oświadcza, że posiada środki na wykonanie umowy.</w:t>
      </w:r>
      <w:bookmarkEnd w:id="15"/>
      <w:bookmarkEnd w:id="16"/>
      <w:bookmarkEnd w:id="17"/>
      <w:bookmarkEnd w:id="18"/>
    </w:p>
    <w:p w14:paraId="5EBDDD6E" w14:textId="77777777" w:rsidR="00FB4B53" w:rsidRPr="00E43101" w:rsidRDefault="00FB4B53" w:rsidP="00FB4B53">
      <w:pPr>
        <w:pStyle w:val="Styl2"/>
        <w:numPr>
          <w:ilvl w:val="0"/>
          <w:numId w:val="0"/>
        </w:numPr>
        <w:ind w:left="66"/>
        <w:rPr>
          <w:b w:val="0"/>
          <w:sz w:val="22"/>
          <w:szCs w:val="22"/>
        </w:rPr>
      </w:pPr>
    </w:p>
    <w:p w14:paraId="34E4BBB9" w14:textId="5B73E103" w:rsidR="00FB4B53" w:rsidRPr="00E43101" w:rsidRDefault="00574E8A" w:rsidP="0043138B">
      <w:pPr>
        <w:pStyle w:val="Styl2"/>
        <w:numPr>
          <w:ilvl w:val="0"/>
          <w:numId w:val="0"/>
        </w:numPr>
        <w:spacing w:after="120"/>
        <w:ind w:left="357" w:hanging="357"/>
        <w:rPr>
          <w:sz w:val="22"/>
          <w:szCs w:val="22"/>
        </w:rPr>
      </w:pPr>
      <w:r w:rsidRPr="00E43101">
        <w:rPr>
          <w:sz w:val="22"/>
          <w:szCs w:val="22"/>
        </w:rPr>
        <w:t>4</w:t>
      </w:r>
      <w:r w:rsidR="006A4D41" w:rsidRPr="00E43101">
        <w:rPr>
          <w:sz w:val="22"/>
          <w:szCs w:val="22"/>
        </w:rPr>
        <w:t xml:space="preserve">. PRZEPISY PRAWA </w:t>
      </w:r>
      <w:r w:rsidR="00FB4B53" w:rsidRPr="00E43101">
        <w:rPr>
          <w:sz w:val="22"/>
          <w:szCs w:val="22"/>
        </w:rPr>
        <w:t xml:space="preserve"> ZWIĄZANE Z WYKONANIEM ZAMIERZENIA BUDOWLANEGO</w:t>
      </w:r>
    </w:p>
    <w:p w14:paraId="46027E3A" w14:textId="5A0C27E8" w:rsidR="00FB4B53" w:rsidRPr="00E43101" w:rsidRDefault="00FB4B53" w:rsidP="00911C89">
      <w:pPr>
        <w:spacing w:after="120"/>
        <w:jc w:val="both"/>
        <w:rPr>
          <w:sz w:val="22"/>
        </w:rPr>
      </w:pPr>
      <w:r w:rsidRPr="00E43101">
        <w:rPr>
          <w:sz w:val="22"/>
        </w:rPr>
        <w:t>Wykonawca jest zobowiązany zrealizować przedmiot zamówienia spełniając wymagania niniejszych wytycznych do projektowania, niżej wymienionych aktów prawnych oraz innych obowiązujących ustaw i rozporządzeń, w tym zasad wiedzy technicznej.</w:t>
      </w:r>
      <w:r w:rsidR="0085074D">
        <w:rPr>
          <w:sz w:val="22"/>
        </w:rPr>
        <w:t xml:space="preserve"> </w:t>
      </w:r>
    </w:p>
    <w:p w14:paraId="68B13EA0" w14:textId="77777777" w:rsidR="00FB4B53" w:rsidRPr="00E43101" w:rsidRDefault="00FB4B53" w:rsidP="00FB4B53">
      <w:pPr>
        <w:jc w:val="both"/>
        <w:rPr>
          <w:sz w:val="22"/>
        </w:rPr>
      </w:pPr>
      <w:r w:rsidRPr="00E43101">
        <w:rPr>
          <w:sz w:val="22"/>
        </w:rPr>
        <w:t>Wykonawca zobowiązany jest zrealizować przedmiot zamówienia zgodnie z potrzebami Akademii Wojsk Lądowych, tj. Zamawiającego i zgodnie z obowiązującymi przepisami:</w:t>
      </w:r>
    </w:p>
    <w:p w14:paraId="72BC6BDE" w14:textId="77777777" w:rsidR="00FB4B53" w:rsidRPr="00E43101" w:rsidRDefault="00FB4B53" w:rsidP="00FB4B53">
      <w:pPr>
        <w:pStyle w:val="Akapitzlist"/>
        <w:numPr>
          <w:ilvl w:val="1"/>
          <w:numId w:val="42"/>
        </w:numPr>
        <w:suppressAutoHyphens w:val="0"/>
        <w:spacing w:after="0" w:line="259" w:lineRule="auto"/>
        <w:ind w:left="426" w:hanging="426"/>
        <w:jc w:val="both"/>
      </w:pPr>
      <w:r w:rsidRPr="00E43101">
        <w:t>ustawą z dnia 7 lipca 1994 r. – Prawo budowlane (Dz. U. z 2021 r., poz. 2127 ze zm.),</w:t>
      </w:r>
    </w:p>
    <w:p w14:paraId="41832B7E" w14:textId="77777777" w:rsidR="00FB4B53" w:rsidRPr="00E43101" w:rsidRDefault="00FB4B53" w:rsidP="00FB4B53">
      <w:pPr>
        <w:pStyle w:val="Akapitzlist"/>
        <w:numPr>
          <w:ilvl w:val="1"/>
          <w:numId w:val="42"/>
        </w:numPr>
        <w:suppressAutoHyphens w:val="0"/>
        <w:spacing w:after="0" w:line="259" w:lineRule="auto"/>
        <w:ind w:left="426" w:hanging="426"/>
        <w:jc w:val="both"/>
      </w:pPr>
      <w:r w:rsidRPr="00E43101">
        <w:t>rozporządzeniem Ministra Infrastruktury z dnia 12 kwietnia 2002 r. w sprawie warunków technicznych, jakim powinny odpowiadać budynki i ich usytuowanie (Dz. U. z 2022 r., poz. 1225 ze zm.),</w:t>
      </w:r>
    </w:p>
    <w:p w14:paraId="602866C0" w14:textId="77777777" w:rsidR="00FB4B53" w:rsidRPr="00E43101" w:rsidRDefault="00FB4B53" w:rsidP="00FB4B53">
      <w:pPr>
        <w:pStyle w:val="Akapitzlist"/>
        <w:numPr>
          <w:ilvl w:val="1"/>
          <w:numId w:val="42"/>
        </w:numPr>
        <w:suppressAutoHyphens w:val="0"/>
        <w:spacing w:after="0" w:line="259" w:lineRule="auto"/>
        <w:ind w:left="426" w:hanging="426"/>
        <w:jc w:val="both"/>
      </w:pPr>
      <w:r w:rsidRPr="00E43101">
        <w:t xml:space="preserve">rozporządzeniem Ministra Rozwoju z dnia 11 września 2020 r. w sprawie szczegółowego zakresu </w:t>
      </w:r>
      <w:r w:rsidRPr="00E43101">
        <w:br/>
        <w:t>i formy projektu budowlanego (Dz.U. z 2020 r. poz. 1609 ze zm.),</w:t>
      </w:r>
    </w:p>
    <w:p w14:paraId="08FAB5C3" w14:textId="77777777" w:rsidR="00FB4B53" w:rsidRPr="00E43101" w:rsidRDefault="00FB4B53" w:rsidP="00FB4B53">
      <w:pPr>
        <w:pStyle w:val="Akapitzlist"/>
        <w:numPr>
          <w:ilvl w:val="1"/>
          <w:numId w:val="42"/>
        </w:numPr>
        <w:suppressAutoHyphens w:val="0"/>
        <w:spacing w:after="0"/>
        <w:ind w:left="426" w:hanging="426"/>
        <w:jc w:val="both"/>
      </w:pPr>
      <w:r w:rsidRPr="00E43101">
        <w:t>rozporządzeniem Ministra Rozwoju i Technologii z dnia 20 grudnia 2021 r. w sprawie szczegółowego zakresu i formy dokumentacji projektowej, specyfikacji technicznych</w:t>
      </w:r>
      <w:r w:rsidRPr="00E43101">
        <w:br/>
        <w:t xml:space="preserve">wykonania i odbioru robót budowlanych oraz programu funkcjonalno-użytkowego </w:t>
      </w:r>
      <w:r w:rsidRPr="00E43101">
        <w:br/>
        <w:t>(Dz.U. z 2021 r., poz. 2454 ze zm.),</w:t>
      </w:r>
    </w:p>
    <w:p w14:paraId="151B9D6F" w14:textId="6654136B" w:rsidR="00FB4B53" w:rsidRDefault="00FB4B53" w:rsidP="00FB4B53">
      <w:pPr>
        <w:pStyle w:val="Akapitzlist"/>
        <w:numPr>
          <w:ilvl w:val="1"/>
          <w:numId w:val="42"/>
        </w:numPr>
        <w:suppressAutoHyphens w:val="0"/>
        <w:spacing w:after="0"/>
        <w:ind w:left="426" w:hanging="426"/>
        <w:jc w:val="both"/>
      </w:pPr>
      <w:r w:rsidRPr="00E43101">
        <w:t>ustawą z dnia 27 marca 2003 r. o planowaniu i zagospodarowaniu przestrzennym (Dz. U. z 2022 r., poz. 503 ze zm.),</w:t>
      </w:r>
    </w:p>
    <w:p w14:paraId="4279D4E0" w14:textId="324A4CE1" w:rsidR="00377D60" w:rsidRPr="00E43101" w:rsidRDefault="00377D60" w:rsidP="00377D60">
      <w:pPr>
        <w:pStyle w:val="Akapitzlist"/>
        <w:numPr>
          <w:ilvl w:val="1"/>
          <w:numId w:val="42"/>
        </w:numPr>
      </w:pPr>
      <w:r w:rsidRPr="00377D60">
        <w:lastRenderedPageBreak/>
        <w:t>ustawą z dnia 5 sierpnia 2010 r. o ochronie informacji niejawnych (</w:t>
      </w:r>
      <w:proofErr w:type="spellStart"/>
      <w:r w:rsidRPr="00377D60">
        <w:t>t.j</w:t>
      </w:r>
      <w:proofErr w:type="spellEnd"/>
      <w:r w:rsidRPr="00377D60">
        <w:t>. Dz. U. 2024, poz. 632),</w:t>
      </w:r>
    </w:p>
    <w:p w14:paraId="627F8076" w14:textId="4CDD17E0" w:rsidR="00D76787" w:rsidRDefault="00FB4B53" w:rsidP="00FB4B53">
      <w:pPr>
        <w:pStyle w:val="Akapitzlist"/>
        <w:numPr>
          <w:ilvl w:val="1"/>
          <w:numId w:val="42"/>
        </w:numPr>
        <w:suppressAutoHyphens w:val="0"/>
        <w:spacing w:after="0" w:line="259" w:lineRule="auto"/>
        <w:ind w:left="426" w:hanging="426"/>
        <w:jc w:val="both"/>
      </w:pPr>
      <w:r w:rsidRPr="00E43101">
        <w:t xml:space="preserve">rozporządzenie Ministra Infrastruktury z dnia 26 sierpnia 2003 r. w sprawie oznaczeń </w:t>
      </w:r>
      <w:r w:rsidRPr="00E43101">
        <w:br/>
        <w:t>i nazewnictwa stosowanych w decyzji o ustaleniu lokalizacji inwestycji celu publicznego oraz decyzji o warunkach zabudowy (Dz. U. Nr 164, poz. 1589 ze zm.)</w:t>
      </w:r>
    </w:p>
    <w:p w14:paraId="58E9CAB5" w14:textId="748A805A" w:rsidR="00725857" w:rsidRPr="00377D60" w:rsidRDefault="00725857" w:rsidP="00FB4B53">
      <w:pPr>
        <w:pStyle w:val="Akapitzlist"/>
        <w:numPr>
          <w:ilvl w:val="1"/>
          <w:numId w:val="42"/>
        </w:numPr>
        <w:suppressAutoHyphens w:val="0"/>
        <w:spacing w:after="0" w:line="259" w:lineRule="auto"/>
        <w:ind w:left="426" w:hanging="426"/>
        <w:jc w:val="both"/>
      </w:pPr>
      <w:r w:rsidRPr="00377D60">
        <w:t xml:space="preserve">DECYZJA Nr 118/MON MINISTRA OBRONY NARODOWEJ z dnia 1 września 2021 r. </w:t>
      </w:r>
      <w:r w:rsidR="00B94537" w:rsidRPr="00377D60">
        <w:br/>
      </w:r>
      <w:r w:rsidRPr="00377D60">
        <w:t>w sprawie zasad opracowywania i realizacji centralnych planów rzeczowyc</w:t>
      </w:r>
      <w:r w:rsidRPr="00377D60">
        <w:rPr>
          <w:lang w:val="pl-PL"/>
        </w:rPr>
        <w:t>h,</w:t>
      </w:r>
    </w:p>
    <w:p w14:paraId="68785E15" w14:textId="2FD7B935" w:rsidR="0085074D" w:rsidRPr="00377D60" w:rsidRDefault="0085074D" w:rsidP="00FB4B53">
      <w:pPr>
        <w:pStyle w:val="Akapitzlist"/>
        <w:numPr>
          <w:ilvl w:val="1"/>
          <w:numId w:val="42"/>
        </w:numPr>
        <w:suppressAutoHyphens w:val="0"/>
        <w:spacing w:after="0" w:line="259" w:lineRule="auto"/>
        <w:ind w:left="426" w:hanging="426"/>
        <w:jc w:val="both"/>
      </w:pPr>
      <w:r w:rsidRPr="00377D60">
        <w:t>DECYZJA Nr 119/MON MINISTRA OBRONY NARODOWEJ z dnia 30 sierpnia 2022 r. zmieniająca decyzję w sprawie zasad opracowywania i realizacji centralnych planów rzeczowyc</w:t>
      </w:r>
      <w:r w:rsidRPr="00377D60">
        <w:rPr>
          <w:lang w:val="pl-PL"/>
        </w:rPr>
        <w:t>h</w:t>
      </w:r>
    </w:p>
    <w:p w14:paraId="205C1E06" w14:textId="1D993339" w:rsidR="00D76787" w:rsidRPr="00E43101" w:rsidRDefault="00FF393F" w:rsidP="00D76787">
      <w:pPr>
        <w:pStyle w:val="Akapitzlist"/>
        <w:numPr>
          <w:ilvl w:val="1"/>
          <w:numId w:val="42"/>
        </w:numPr>
      </w:pPr>
      <w:r w:rsidRPr="00E43101">
        <w:t>z</w:t>
      </w:r>
      <w:r w:rsidR="00D76787" w:rsidRPr="00E43101">
        <w:t>alecenia do projektowania i budowy instalacji i sieci teleinformatycznych w resorcie obrony narodowej” (wersja 1.2),</w:t>
      </w:r>
    </w:p>
    <w:p w14:paraId="74BE9821" w14:textId="154FF594" w:rsidR="00B90E17" w:rsidRPr="00E43101" w:rsidRDefault="00FF393F" w:rsidP="00B90E17">
      <w:pPr>
        <w:pStyle w:val="Akapitzlist"/>
        <w:numPr>
          <w:ilvl w:val="1"/>
          <w:numId w:val="42"/>
        </w:numPr>
        <w:suppressAutoHyphens w:val="0"/>
        <w:spacing w:after="0" w:line="259" w:lineRule="auto"/>
        <w:jc w:val="both"/>
      </w:pPr>
      <w:r w:rsidRPr="00E43101">
        <w:rPr>
          <w:lang w:val="pl-PL"/>
        </w:rPr>
        <w:t>N</w:t>
      </w:r>
      <w:proofErr w:type="spellStart"/>
      <w:r w:rsidRPr="00E43101">
        <w:t>orma</w:t>
      </w:r>
      <w:proofErr w:type="spellEnd"/>
      <w:r w:rsidR="00B90E17" w:rsidRPr="00E43101">
        <w:t xml:space="preserve"> Obronna NO-58-A223.2018 Obiekty wojskowe. Telekomunikacyjna kanalizacja kablowa</w:t>
      </w:r>
      <w:r w:rsidR="00B90E17" w:rsidRPr="00E43101">
        <w:rPr>
          <w:lang w:val="pl-PL"/>
        </w:rPr>
        <w:t>,</w:t>
      </w:r>
    </w:p>
    <w:p w14:paraId="1F4F6948" w14:textId="5125F33C" w:rsidR="00B90E17" w:rsidRPr="00E43101" w:rsidRDefault="00FF393F" w:rsidP="00B90E17">
      <w:pPr>
        <w:pStyle w:val="Akapitzlist"/>
        <w:numPr>
          <w:ilvl w:val="1"/>
          <w:numId w:val="42"/>
        </w:numPr>
        <w:suppressAutoHyphens w:val="0"/>
        <w:spacing w:after="0" w:line="259" w:lineRule="auto"/>
        <w:jc w:val="both"/>
      </w:pPr>
      <w:r w:rsidRPr="00E43101">
        <w:t>i</w:t>
      </w:r>
      <w:r w:rsidR="00B90E17" w:rsidRPr="00E43101">
        <w:t>nstrukcja o ochronie obiektów wojskowych i konwojowania mienia DU-3.14.3(A)</w:t>
      </w:r>
      <w:r w:rsidR="00B90E17" w:rsidRPr="00E43101">
        <w:rPr>
          <w:lang w:val="pl-PL"/>
        </w:rPr>
        <w:t>,</w:t>
      </w:r>
    </w:p>
    <w:p w14:paraId="1A191FF6" w14:textId="424C0809" w:rsidR="00B90E17" w:rsidRPr="00E43101" w:rsidRDefault="00FF393F" w:rsidP="00B90E17">
      <w:pPr>
        <w:pStyle w:val="Akapitzlist"/>
        <w:numPr>
          <w:ilvl w:val="1"/>
          <w:numId w:val="42"/>
        </w:numPr>
      </w:pPr>
      <w:r w:rsidRPr="00E43101">
        <w:t>z</w:t>
      </w:r>
      <w:r w:rsidR="00B90E17" w:rsidRPr="00E43101">
        <w:t>alecenia ogólne powstałe we współpracy z RCI Wrocław – grudzień 2023 r.,</w:t>
      </w:r>
    </w:p>
    <w:p w14:paraId="2855AE9D" w14:textId="7BE5909D" w:rsidR="00444D62" w:rsidRPr="00E43101" w:rsidRDefault="00FF393F" w:rsidP="00444D62">
      <w:pPr>
        <w:pStyle w:val="Akapitzlist"/>
        <w:numPr>
          <w:ilvl w:val="1"/>
          <w:numId w:val="42"/>
        </w:numPr>
        <w:suppressAutoHyphens w:val="0"/>
        <w:spacing w:after="0" w:line="259" w:lineRule="auto"/>
        <w:jc w:val="both"/>
      </w:pPr>
      <w:r w:rsidRPr="00E43101">
        <w:t>obowiązujące normy i przepisy</w:t>
      </w:r>
      <w:r w:rsidR="00FB4B53" w:rsidRPr="00E43101">
        <w:t>.</w:t>
      </w:r>
    </w:p>
    <w:p w14:paraId="30E9C6D4" w14:textId="77777777" w:rsidR="001C3845" w:rsidRPr="00E43101" w:rsidRDefault="001C3845" w:rsidP="001C3845">
      <w:pPr>
        <w:pStyle w:val="Akapitzlist"/>
        <w:suppressAutoHyphens w:val="0"/>
        <w:spacing w:after="0" w:line="259" w:lineRule="auto"/>
        <w:ind w:left="360"/>
        <w:jc w:val="both"/>
      </w:pPr>
    </w:p>
    <w:p w14:paraId="44849F00" w14:textId="056E92B1" w:rsidR="001C3845" w:rsidRPr="0047391E" w:rsidRDefault="001C3845" w:rsidP="0047391E">
      <w:pPr>
        <w:suppressAutoHyphens w:val="0"/>
        <w:spacing w:after="120" w:line="259" w:lineRule="auto"/>
        <w:jc w:val="both"/>
        <w:rPr>
          <w:b/>
        </w:rPr>
      </w:pPr>
      <w:r w:rsidRPr="0047391E">
        <w:rPr>
          <w:b/>
        </w:rPr>
        <w:t>6. UWAGI</w:t>
      </w:r>
    </w:p>
    <w:p w14:paraId="2CD26B0A" w14:textId="77777777" w:rsidR="00377D60" w:rsidRDefault="00377D60" w:rsidP="00377D60">
      <w:pPr>
        <w:pStyle w:val="Akapitzlist"/>
        <w:suppressAutoHyphens w:val="0"/>
        <w:spacing w:line="259" w:lineRule="auto"/>
        <w:ind w:left="0"/>
        <w:jc w:val="both"/>
      </w:pPr>
      <w:r>
        <w:t>Udział w postępowaniu przetargowym o udzielenie zamówienia mogą wziąć wyłączenie podmioty (Wykonawcy) posiadające minimum ważne przez cały okres trwania umowy świadectwo bezpieczeństwa przemysłowego trzeciego stopnia potwierdzającego zdolność do ochrony informacji niejawnych o klauzuli co najmniej „POUFNE” oraz posiadania:</w:t>
      </w:r>
    </w:p>
    <w:p w14:paraId="1F613BC5" w14:textId="78D8A34E" w:rsidR="00377D60" w:rsidRDefault="00377D60" w:rsidP="00377D60">
      <w:pPr>
        <w:pStyle w:val="Akapitzlist"/>
        <w:suppressAutoHyphens w:val="0"/>
        <w:spacing w:line="259" w:lineRule="auto"/>
        <w:ind w:left="0"/>
        <w:jc w:val="both"/>
      </w:pPr>
      <w:r>
        <w:t>1) zatrudnionego w firmie pełnomocnika ds. ochrony informacji niejawnych,</w:t>
      </w:r>
    </w:p>
    <w:p w14:paraId="703EC5F0" w14:textId="0EE7AF2E" w:rsidR="00377D60" w:rsidRDefault="00377D60" w:rsidP="00377D60">
      <w:pPr>
        <w:pStyle w:val="Akapitzlist"/>
        <w:suppressAutoHyphens w:val="0"/>
        <w:spacing w:line="259" w:lineRule="auto"/>
        <w:ind w:left="284" w:hanging="284"/>
        <w:jc w:val="both"/>
      </w:pPr>
      <w:r>
        <w:t>2) kancelarii tajnej lub innej komórki organizacyjnej odpowiedzialnej za przetwarzanie materiałów niejawnych o klauzuli „ZASTRZEŻONE”,</w:t>
      </w:r>
    </w:p>
    <w:p w14:paraId="333C6C11" w14:textId="458D02E6" w:rsidR="00377D60" w:rsidRDefault="00377D60" w:rsidP="00377D60">
      <w:pPr>
        <w:pStyle w:val="Akapitzlist"/>
        <w:suppressAutoHyphens w:val="0"/>
        <w:spacing w:line="259" w:lineRule="auto"/>
        <w:ind w:left="284" w:hanging="284"/>
        <w:jc w:val="both"/>
      </w:pPr>
      <w:r>
        <w:t xml:space="preserve">3) wydzielonego pomieszczenia do przetwarzania informacji niejawnych, spełniające wymagania </w:t>
      </w:r>
      <w:r>
        <w:rPr>
          <w:lang w:val="pl-PL"/>
        </w:rPr>
        <w:t xml:space="preserve"> </w:t>
      </w:r>
      <w:r>
        <w:t>przepisów z zakresu ochrony informacji niejawnych o klauzuli „ZASTRZEŻONE”,</w:t>
      </w:r>
    </w:p>
    <w:p w14:paraId="300AA6F6" w14:textId="723C505B" w:rsidR="00377D60" w:rsidRDefault="00377D60" w:rsidP="00377D60">
      <w:pPr>
        <w:pStyle w:val="Akapitzlist"/>
        <w:suppressAutoHyphens w:val="0"/>
        <w:spacing w:line="259" w:lineRule="auto"/>
        <w:ind w:left="284" w:hanging="284"/>
        <w:jc w:val="both"/>
      </w:pPr>
      <w:r>
        <w:t>4) sprzętu komputerowego, posiadającego akredytację bezpieczeństwa teleinformatycznego do przetwarzania informacji niejawnych do klauzuli „ZASTRZEŻONE”,</w:t>
      </w:r>
    </w:p>
    <w:p w14:paraId="23B3FC97" w14:textId="4F0F3F5D" w:rsidR="00377D60" w:rsidRDefault="00377D60" w:rsidP="00377D60">
      <w:pPr>
        <w:pStyle w:val="Akapitzlist"/>
        <w:suppressAutoHyphens w:val="0"/>
        <w:spacing w:line="259" w:lineRule="auto"/>
        <w:ind w:left="284" w:hanging="284"/>
        <w:jc w:val="both"/>
      </w:pPr>
      <w:r>
        <w:t>5) osób pełniących funkcje inspektora bezpieczeństwa teleinformatycznego oraz administratora systemu,</w:t>
      </w:r>
    </w:p>
    <w:p w14:paraId="4AEE02CC" w14:textId="74FAEE95" w:rsidR="00377D60" w:rsidRDefault="00377D60" w:rsidP="00377D60">
      <w:pPr>
        <w:pStyle w:val="Akapitzlist"/>
        <w:suppressAutoHyphens w:val="0"/>
        <w:spacing w:line="259" w:lineRule="auto"/>
        <w:ind w:left="284" w:hanging="284"/>
        <w:jc w:val="both"/>
      </w:pPr>
      <w:r>
        <w:t>6) ważnej koncesji wydanej przez Ministra Spraw Wewnętrznych i Administracji na prowadzenie  działalności w zakresie ochrony osób i mienia,</w:t>
      </w:r>
    </w:p>
    <w:p w14:paraId="27EE3310" w14:textId="763D4E3E" w:rsidR="00377D60" w:rsidRDefault="00377D60" w:rsidP="00377D60">
      <w:pPr>
        <w:pStyle w:val="Akapitzlist"/>
        <w:suppressAutoHyphens w:val="0"/>
        <w:spacing w:line="259" w:lineRule="auto"/>
        <w:ind w:left="284" w:hanging="284"/>
        <w:jc w:val="both"/>
      </w:pPr>
      <w:r>
        <w:t>7) legitymacji kwalifikowanych pracowników ochrony zabezpieczenia teletechnicznego dla instalatorów i innych osób przewidzianych do realizacji przedsięwzięć związanych ze świadczeniem usługi,</w:t>
      </w:r>
    </w:p>
    <w:p w14:paraId="7829B650" w14:textId="6F8FE2A5" w:rsidR="00377D60" w:rsidRDefault="00377D60" w:rsidP="00377D60">
      <w:pPr>
        <w:pStyle w:val="Akapitzlist"/>
        <w:suppressAutoHyphens w:val="0"/>
        <w:spacing w:line="259" w:lineRule="auto"/>
        <w:ind w:left="284" w:hanging="284"/>
        <w:jc w:val="both"/>
      </w:pPr>
      <w:r>
        <w:t>8) aktualnego poświadczenia bezpieczeństwa o klauzuli co najmniej „POUFNE” lub wyższej dla osoby/osób opracowującej/opracowujących dokumentację w części niejawnej,</w:t>
      </w:r>
    </w:p>
    <w:p w14:paraId="73442288" w14:textId="2038E6F0" w:rsidR="00377D60" w:rsidRDefault="00377D60" w:rsidP="00377D60">
      <w:pPr>
        <w:pStyle w:val="Akapitzlist"/>
        <w:suppressAutoHyphens w:val="0"/>
        <w:spacing w:line="259" w:lineRule="auto"/>
        <w:ind w:left="284" w:hanging="284"/>
        <w:jc w:val="both"/>
      </w:pPr>
      <w:r>
        <w:t>9) aktualnego zaświadczenia o przeszkoleniu w zakresie ochrony informacji niejawnych dla osoby/osób opracowującej/opracowujących dokumentację w części niejawnej.</w:t>
      </w:r>
    </w:p>
    <w:p w14:paraId="42004BD8" w14:textId="77777777" w:rsidR="00377D60" w:rsidRDefault="00377D60" w:rsidP="00377D60">
      <w:pPr>
        <w:pStyle w:val="Akapitzlist"/>
        <w:suppressAutoHyphens w:val="0"/>
        <w:spacing w:line="259" w:lineRule="auto"/>
        <w:ind w:left="284" w:hanging="284"/>
        <w:jc w:val="both"/>
      </w:pPr>
    </w:p>
    <w:p w14:paraId="4F498193" w14:textId="6155E6C2" w:rsidR="00377D60" w:rsidRDefault="00377D60" w:rsidP="00377D60">
      <w:pPr>
        <w:pStyle w:val="Akapitzlist"/>
        <w:suppressAutoHyphens w:val="0"/>
        <w:spacing w:line="259" w:lineRule="auto"/>
        <w:ind w:left="0"/>
        <w:jc w:val="both"/>
      </w:pPr>
      <w:r>
        <w:t>Szczegółowe wymagania w zakresie ochrony informacji niejawnych przyjmują formę Instrukcji Bezpieczeństwa Przemysłowego według wzoru Zamawiającego, który stanowi załącznik do umowy.</w:t>
      </w:r>
    </w:p>
    <w:p w14:paraId="1A85CA0F" w14:textId="77777777" w:rsidR="00377D60" w:rsidRDefault="00377D60" w:rsidP="0047391E">
      <w:pPr>
        <w:pStyle w:val="Akapitzlist"/>
        <w:suppressAutoHyphens w:val="0"/>
        <w:spacing w:line="259" w:lineRule="auto"/>
        <w:ind w:left="0"/>
        <w:jc w:val="both"/>
      </w:pPr>
    </w:p>
    <w:p w14:paraId="0790E5D8" w14:textId="77777777" w:rsidR="00377D60" w:rsidRDefault="00377D60" w:rsidP="0047391E">
      <w:pPr>
        <w:pStyle w:val="Akapitzlist"/>
        <w:suppressAutoHyphens w:val="0"/>
        <w:spacing w:line="259" w:lineRule="auto"/>
        <w:ind w:left="0"/>
        <w:jc w:val="both"/>
      </w:pPr>
    </w:p>
    <w:p w14:paraId="35E04F0F" w14:textId="77777777" w:rsidR="00377D60" w:rsidRDefault="00377D60" w:rsidP="0047391E">
      <w:pPr>
        <w:pStyle w:val="Akapitzlist"/>
        <w:suppressAutoHyphens w:val="0"/>
        <w:spacing w:line="259" w:lineRule="auto"/>
        <w:ind w:left="0"/>
        <w:jc w:val="both"/>
      </w:pPr>
    </w:p>
    <w:p w14:paraId="3C2BA82E" w14:textId="77777777" w:rsidR="00377D60" w:rsidRDefault="00377D60" w:rsidP="0047391E">
      <w:pPr>
        <w:pStyle w:val="Akapitzlist"/>
        <w:suppressAutoHyphens w:val="0"/>
        <w:spacing w:line="259" w:lineRule="auto"/>
        <w:ind w:left="0"/>
        <w:jc w:val="both"/>
      </w:pPr>
    </w:p>
    <w:p w14:paraId="7FB10146" w14:textId="25CE7B5F" w:rsidR="00DD6660" w:rsidRPr="00377D60" w:rsidRDefault="00DD6660" w:rsidP="00BC7846">
      <w:pPr>
        <w:pStyle w:val="Akapitzlist"/>
        <w:suppressAutoHyphens w:val="0"/>
        <w:spacing w:after="0" w:line="259" w:lineRule="auto"/>
        <w:ind w:left="284" w:hanging="284"/>
        <w:jc w:val="both"/>
        <w:rPr>
          <w:color w:val="FF0000"/>
        </w:rPr>
      </w:pPr>
    </w:p>
    <w:sectPr w:rsidR="00DD6660" w:rsidRPr="00377D60" w:rsidSect="0003464C">
      <w:headerReference w:type="default" r:id="rId8"/>
      <w:footerReference w:type="default" r:id="rId9"/>
      <w:pgSz w:w="11906" w:h="16838"/>
      <w:pgMar w:top="1134" w:right="1134" w:bottom="851" w:left="1701" w:header="90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4EEDB" w14:textId="77777777" w:rsidR="006D0A88" w:rsidRDefault="006D0A88">
      <w:r>
        <w:separator/>
      </w:r>
    </w:p>
  </w:endnote>
  <w:endnote w:type="continuationSeparator" w:id="0">
    <w:p w14:paraId="54354030" w14:textId="77777777" w:rsidR="006D0A88" w:rsidRDefault="006D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1742" w14:textId="09FFD472" w:rsidR="0079702F" w:rsidRDefault="0079702F">
    <w:pPr>
      <w:pStyle w:val="Stopka1"/>
      <w:jc w:val="right"/>
    </w:pPr>
    <w:r>
      <w:rPr>
        <w:sz w:val="20"/>
        <w:szCs w:val="20"/>
      </w:rPr>
      <w:t xml:space="preserve">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B3C89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 w:rsidR="003B3C89">
      <w:rPr>
        <w:b/>
        <w:bCs/>
        <w:noProof/>
        <w:sz w:val="20"/>
        <w:szCs w:val="20"/>
      </w:rPr>
      <w:t>9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305B" w14:textId="77777777" w:rsidR="006D0A88" w:rsidRDefault="006D0A88">
      <w:r>
        <w:separator/>
      </w:r>
    </w:p>
  </w:footnote>
  <w:footnote w:type="continuationSeparator" w:id="0">
    <w:p w14:paraId="453CEC48" w14:textId="77777777" w:rsidR="006D0A88" w:rsidRDefault="006D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3081C" w14:textId="3A59508C" w:rsidR="0079702F" w:rsidRDefault="0079702F">
    <w:r w:rsidRPr="00AF3F8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F73CAED" wp14:editId="6B948731">
          <wp:simplePos x="0" y="0"/>
          <wp:positionH relativeFrom="page">
            <wp:align>center</wp:align>
          </wp:positionH>
          <wp:positionV relativeFrom="paragraph">
            <wp:posOffset>-439259</wp:posOffset>
          </wp:positionV>
          <wp:extent cx="6917635" cy="1133875"/>
          <wp:effectExtent l="0" t="0" r="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60288" behindDoc="0" locked="0" layoutInCell="1" allowOverlap="1" wp14:anchorId="063A06E7" wp14:editId="300A975D">
          <wp:simplePos x="0" y="0"/>
          <wp:positionH relativeFrom="column">
            <wp:posOffset>-48504</wp:posOffset>
          </wp:positionH>
          <wp:positionV relativeFrom="paragraph">
            <wp:posOffset>-435268</wp:posOffset>
          </wp:positionV>
          <wp:extent cx="6147435" cy="1143635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165" r="-29" b="-165"/>
                  <a:stretch>
                    <a:fillRect/>
                  </a:stretch>
                </pic:blipFill>
                <pic:spPr bwMode="auto">
                  <a:xfrm>
                    <a:off x="0" y="0"/>
                    <a:ext cx="6154332" cy="114491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B0073" w14:textId="77777777" w:rsidR="0079702F" w:rsidRDefault="0079702F"/>
  <w:p w14:paraId="726D134A" w14:textId="77777777" w:rsidR="0079702F" w:rsidRDefault="0079702F"/>
  <w:p w14:paraId="1E314146" w14:textId="77777777" w:rsidR="0079702F" w:rsidRDefault="0079702F">
    <w:pPr>
      <w:jc w:val="center"/>
      <w:rPr>
        <w:bCs/>
        <w:color w:val="000000"/>
        <w:sz w:val="18"/>
        <w:szCs w:val="18"/>
      </w:rPr>
    </w:pPr>
  </w:p>
  <w:p w14:paraId="62A1DC24" w14:textId="77777777" w:rsidR="0079702F" w:rsidRDefault="0079702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2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000003"/>
    <w:multiLevelType w:val="multilevel"/>
    <w:tmpl w:val="680C0C9A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wis721 LtEx BT" w:hAnsi="Swis721 LtEx BT" w:cs="Swis721 LtEx B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07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E"/>
    <w:multiLevelType w:val="multilevel"/>
    <w:tmpl w:val="381252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8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hint="default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</w:rPr>
    </w:lvl>
  </w:abstractNum>
  <w:abstractNum w:abstractNumId="15" w15:restartNumberingAfterBreak="0">
    <w:nsid w:val="00000013"/>
    <w:multiLevelType w:val="multilevel"/>
    <w:tmpl w:val="E23238BC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8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hint="default"/>
      </w:rPr>
    </w:lvl>
  </w:abstractNum>
  <w:abstractNum w:abstractNumId="16" w15:restartNumberingAfterBreak="0">
    <w:nsid w:val="01F84906"/>
    <w:multiLevelType w:val="hybridMultilevel"/>
    <w:tmpl w:val="1554B310"/>
    <w:lvl w:ilvl="0" w:tplc="06FC3A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D403D3"/>
    <w:multiLevelType w:val="hybridMultilevel"/>
    <w:tmpl w:val="F954A802"/>
    <w:lvl w:ilvl="0" w:tplc="C3B8F5C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52877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88B7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A20488"/>
    <w:multiLevelType w:val="hybridMultilevel"/>
    <w:tmpl w:val="213693D2"/>
    <w:lvl w:ilvl="0" w:tplc="3B1860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52877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C1C60"/>
    <w:multiLevelType w:val="multilevel"/>
    <w:tmpl w:val="EDF2F45A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Times New Roman" w:eastAsia="Helvetic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B85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F53256E"/>
    <w:multiLevelType w:val="multilevel"/>
    <w:tmpl w:val="576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FE61C7C"/>
    <w:multiLevelType w:val="multilevel"/>
    <w:tmpl w:val="18EC57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10524AED"/>
    <w:multiLevelType w:val="hybridMultilevel"/>
    <w:tmpl w:val="F954A802"/>
    <w:lvl w:ilvl="0" w:tplc="C3B8F5C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52877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88B7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9245E6"/>
    <w:multiLevelType w:val="multilevel"/>
    <w:tmpl w:val="01882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D207E46"/>
    <w:multiLevelType w:val="hybridMultilevel"/>
    <w:tmpl w:val="4C1AEF5C"/>
    <w:lvl w:ilvl="0" w:tplc="69B25D22">
      <w:start w:val="4"/>
      <w:numFmt w:val="bullet"/>
      <w:lvlText w:val="-"/>
      <w:lvlJc w:val="left"/>
      <w:pPr>
        <w:ind w:left="1969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26" w15:restartNumberingAfterBreak="0">
    <w:nsid w:val="1E155534"/>
    <w:multiLevelType w:val="hybridMultilevel"/>
    <w:tmpl w:val="CABE7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778CF"/>
    <w:multiLevelType w:val="hybridMultilevel"/>
    <w:tmpl w:val="213693D2"/>
    <w:lvl w:ilvl="0" w:tplc="3B1860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52877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972F42"/>
    <w:multiLevelType w:val="multilevel"/>
    <w:tmpl w:val="9F24C80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CB2F24"/>
    <w:multiLevelType w:val="multilevel"/>
    <w:tmpl w:val="7C8C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abstractNum w:abstractNumId="30" w15:restartNumberingAfterBreak="0">
    <w:nsid w:val="2660773D"/>
    <w:multiLevelType w:val="multilevel"/>
    <w:tmpl w:val="7C8C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71049B1"/>
    <w:multiLevelType w:val="multilevel"/>
    <w:tmpl w:val="1C16E7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2" w15:restartNumberingAfterBreak="0">
    <w:nsid w:val="29031BBA"/>
    <w:multiLevelType w:val="multilevel"/>
    <w:tmpl w:val="1C16E7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3" w15:restartNumberingAfterBreak="0">
    <w:nsid w:val="298460F9"/>
    <w:multiLevelType w:val="multilevel"/>
    <w:tmpl w:val="B8A8B038"/>
    <w:lvl w:ilvl="0">
      <w:start w:val="1"/>
      <w:numFmt w:val="upperRoman"/>
      <w:lvlText w:val="%1"/>
      <w:lvlJc w:val="left"/>
      <w:pPr>
        <w:ind w:left="3357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7" w:hanging="1440"/>
      </w:pPr>
      <w:rPr>
        <w:rFonts w:hint="default"/>
      </w:rPr>
    </w:lvl>
  </w:abstractNum>
  <w:abstractNum w:abstractNumId="34" w15:restartNumberingAfterBreak="0">
    <w:nsid w:val="2AA83A40"/>
    <w:multiLevelType w:val="hybridMultilevel"/>
    <w:tmpl w:val="50B21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BA6BF4"/>
    <w:multiLevelType w:val="multilevel"/>
    <w:tmpl w:val="6646F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sz w:val="22"/>
      </w:rPr>
    </w:lvl>
  </w:abstractNum>
  <w:abstractNum w:abstractNumId="36" w15:restartNumberingAfterBreak="0">
    <w:nsid w:val="3EDA6E71"/>
    <w:multiLevelType w:val="multilevel"/>
    <w:tmpl w:val="4AA04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sz w:val="22"/>
      </w:rPr>
    </w:lvl>
  </w:abstractNum>
  <w:abstractNum w:abstractNumId="37" w15:restartNumberingAfterBreak="0">
    <w:nsid w:val="4271376F"/>
    <w:multiLevelType w:val="hybridMultilevel"/>
    <w:tmpl w:val="7BB8D6AE"/>
    <w:lvl w:ilvl="0" w:tplc="6E2864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E0FE1"/>
    <w:multiLevelType w:val="multilevel"/>
    <w:tmpl w:val="FACACB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46556662"/>
    <w:multiLevelType w:val="multilevel"/>
    <w:tmpl w:val="71E01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487443FF"/>
    <w:multiLevelType w:val="multilevel"/>
    <w:tmpl w:val="9F24C80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A347A6A"/>
    <w:multiLevelType w:val="hybridMultilevel"/>
    <w:tmpl w:val="09CC14A0"/>
    <w:lvl w:ilvl="0" w:tplc="B3E03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354160"/>
    <w:multiLevelType w:val="multilevel"/>
    <w:tmpl w:val="6646F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sz w:val="22"/>
      </w:rPr>
    </w:lvl>
  </w:abstractNum>
  <w:abstractNum w:abstractNumId="43" w15:restartNumberingAfterBreak="0">
    <w:nsid w:val="57B74540"/>
    <w:multiLevelType w:val="multilevel"/>
    <w:tmpl w:val="EB98E7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1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8" w:hanging="1800"/>
      </w:pPr>
      <w:rPr>
        <w:rFonts w:hint="default"/>
      </w:rPr>
    </w:lvl>
  </w:abstractNum>
  <w:abstractNum w:abstractNumId="44" w15:restartNumberingAfterBreak="0">
    <w:nsid w:val="5AAC3B7A"/>
    <w:multiLevelType w:val="multilevel"/>
    <w:tmpl w:val="1EB2D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FA05A68"/>
    <w:multiLevelType w:val="hybridMultilevel"/>
    <w:tmpl w:val="21C84094"/>
    <w:lvl w:ilvl="0" w:tplc="C3B8F5C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52877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88B7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411EC2"/>
    <w:multiLevelType w:val="multilevel"/>
    <w:tmpl w:val="1C16E7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47" w15:restartNumberingAfterBreak="0">
    <w:nsid w:val="639C12D4"/>
    <w:multiLevelType w:val="multilevel"/>
    <w:tmpl w:val="33140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abstractNum w:abstractNumId="48" w15:restartNumberingAfterBreak="0">
    <w:nsid w:val="64A14FB8"/>
    <w:multiLevelType w:val="multilevel"/>
    <w:tmpl w:val="3A04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FA6354"/>
    <w:multiLevelType w:val="multilevel"/>
    <w:tmpl w:val="989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13727B"/>
    <w:multiLevelType w:val="hybridMultilevel"/>
    <w:tmpl w:val="D242BBAE"/>
    <w:lvl w:ilvl="0" w:tplc="73141F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313911"/>
    <w:multiLevelType w:val="hybridMultilevel"/>
    <w:tmpl w:val="581A5994"/>
    <w:lvl w:ilvl="0" w:tplc="0000001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821CA9"/>
    <w:multiLevelType w:val="multilevel"/>
    <w:tmpl w:val="6262B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abstractNum w:abstractNumId="53" w15:restartNumberingAfterBreak="0">
    <w:nsid w:val="74024DAA"/>
    <w:multiLevelType w:val="hybridMultilevel"/>
    <w:tmpl w:val="924634CA"/>
    <w:lvl w:ilvl="0" w:tplc="78E8DC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4508F"/>
    <w:multiLevelType w:val="multilevel"/>
    <w:tmpl w:val="1C16E7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5" w15:restartNumberingAfterBreak="0">
    <w:nsid w:val="78DB3E6F"/>
    <w:multiLevelType w:val="multilevel"/>
    <w:tmpl w:val="1C16E7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7AE576D1"/>
    <w:multiLevelType w:val="hybridMultilevel"/>
    <w:tmpl w:val="26B42522"/>
    <w:lvl w:ilvl="0" w:tplc="0000001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4B0ED7"/>
    <w:multiLevelType w:val="hybridMultilevel"/>
    <w:tmpl w:val="48F8B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0"/>
  </w:num>
  <w:num w:numId="4">
    <w:abstractNumId w:val="36"/>
  </w:num>
  <w:num w:numId="5">
    <w:abstractNumId w:val="17"/>
  </w:num>
  <w:num w:numId="6">
    <w:abstractNumId w:val="29"/>
  </w:num>
  <w:num w:numId="7">
    <w:abstractNumId w:val="44"/>
  </w:num>
  <w:num w:numId="8">
    <w:abstractNumId w:val="55"/>
  </w:num>
  <w:num w:numId="9">
    <w:abstractNumId w:val="38"/>
  </w:num>
  <w:num w:numId="10">
    <w:abstractNumId w:val="42"/>
  </w:num>
  <w:num w:numId="11">
    <w:abstractNumId w:val="54"/>
  </w:num>
  <w:num w:numId="12">
    <w:abstractNumId w:val="25"/>
  </w:num>
  <w:num w:numId="13">
    <w:abstractNumId w:val="45"/>
  </w:num>
  <w:num w:numId="14">
    <w:abstractNumId w:val="35"/>
  </w:num>
  <w:num w:numId="15">
    <w:abstractNumId w:val="23"/>
  </w:num>
  <w:num w:numId="16">
    <w:abstractNumId w:val="32"/>
  </w:num>
  <w:num w:numId="17">
    <w:abstractNumId w:val="30"/>
  </w:num>
  <w:num w:numId="18">
    <w:abstractNumId w:val="43"/>
  </w:num>
  <w:num w:numId="19">
    <w:abstractNumId w:val="18"/>
  </w:num>
  <w:num w:numId="20">
    <w:abstractNumId w:val="46"/>
  </w:num>
  <w:num w:numId="21">
    <w:abstractNumId w:val="47"/>
  </w:num>
  <w:num w:numId="22">
    <w:abstractNumId w:val="52"/>
  </w:num>
  <w:num w:numId="23">
    <w:abstractNumId w:val="51"/>
  </w:num>
  <w:num w:numId="24">
    <w:abstractNumId w:val="56"/>
  </w:num>
  <w:num w:numId="25">
    <w:abstractNumId w:val="49"/>
  </w:num>
  <w:num w:numId="26">
    <w:abstractNumId w:val="21"/>
  </w:num>
  <w:num w:numId="27">
    <w:abstractNumId w:val="48"/>
  </w:num>
  <w:num w:numId="28">
    <w:abstractNumId w:val="37"/>
  </w:num>
  <w:num w:numId="29">
    <w:abstractNumId w:val="33"/>
  </w:num>
  <w:num w:numId="30">
    <w:abstractNumId w:val="19"/>
  </w:num>
  <w:num w:numId="31">
    <w:abstractNumId w:val="16"/>
  </w:num>
  <w:num w:numId="32">
    <w:abstractNumId w:val="28"/>
  </w:num>
  <w:num w:numId="33">
    <w:abstractNumId w:val="34"/>
  </w:num>
  <w:num w:numId="34">
    <w:abstractNumId w:val="53"/>
  </w:num>
  <w:num w:numId="35">
    <w:abstractNumId w:val="24"/>
  </w:num>
  <w:num w:numId="36">
    <w:abstractNumId w:val="26"/>
  </w:num>
  <w:num w:numId="37">
    <w:abstractNumId w:val="41"/>
  </w:num>
  <w:num w:numId="38">
    <w:abstractNumId w:val="22"/>
  </w:num>
  <w:num w:numId="39">
    <w:abstractNumId w:val="50"/>
  </w:num>
  <w:num w:numId="40">
    <w:abstractNumId w:val="57"/>
  </w:num>
  <w:num w:numId="41">
    <w:abstractNumId w:val="40"/>
  </w:num>
  <w:num w:numId="42">
    <w:abstractNumId w:val="39"/>
  </w:num>
  <w:num w:numId="4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C1"/>
    <w:rsid w:val="00001877"/>
    <w:rsid w:val="000028B3"/>
    <w:rsid w:val="000030BA"/>
    <w:rsid w:val="00005EE8"/>
    <w:rsid w:val="00006D89"/>
    <w:rsid w:val="00010954"/>
    <w:rsid w:val="00010EDD"/>
    <w:rsid w:val="00010FEB"/>
    <w:rsid w:val="000151BE"/>
    <w:rsid w:val="00016793"/>
    <w:rsid w:val="00017912"/>
    <w:rsid w:val="00020088"/>
    <w:rsid w:val="00023A86"/>
    <w:rsid w:val="0002445D"/>
    <w:rsid w:val="000263D1"/>
    <w:rsid w:val="00026407"/>
    <w:rsid w:val="00026494"/>
    <w:rsid w:val="000267B1"/>
    <w:rsid w:val="00027125"/>
    <w:rsid w:val="00031AD5"/>
    <w:rsid w:val="00031BC4"/>
    <w:rsid w:val="00033209"/>
    <w:rsid w:val="0003464C"/>
    <w:rsid w:val="000416F0"/>
    <w:rsid w:val="00042211"/>
    <w:rsid w:val="00043178"/>
    <w:rsid w:val="0004384F"/>
    <w:rsid w:val="000445AE"/>
    <w:rsid w:val="00044F9F"/>
    <w:rsid w:val="000458F2"/>
    <w:rsid w:val="00045B2C"/>
    <w:rsid w:val="00047AFB"/>
    <w:rsid w:val="000501EB"/>
    <w:rsid w:val="0005024C"/>
    <w:rsid w:val="00050B0F"/>
    <w:rsid w:val="00051616"/>
    <w:rsid w:val="0005234B"/>
    <w:rsid w:val="00052508"/>
    <w:rsid w:val="000527A0"/>
    <w:rsid w:val="00053FF8"/>
    <w:rsid w:val="000540EC"/>
    <w:rsid w:val="000651DF"/>
    <w:rsid w:val="00066366"/>
    <w:rsid w:val="0006783E"/>
    <w:rsid w:val="00072B63"/>
    <w:rsid w:val="00072F42"/>
    <w:rsid w:val="00074844"/>
    <w:rsid w:val="00081233"/>
    <w:rsid w:val="0008379F"/>
    <w:rsid w:val="00084433"/>
    <w:rsid w:val="000919F0"/>
    <w:rsid w:val="000931E5"/>
    <w:rsid w:val="00094257"/>
    <w:rsid w:val="0009465B"/>
    <w:rsid w:val="00095F54"/>
    <w:rsid w:val="000962A7"/>
    <w:rsid w:val="00096A8C"/>
    <w:rsid w:val="0009730A"/>
    <w:rsid w:val="0009746D"/>
    <w:rsid w:val="000A0582"/>
    <w:rsid w:val="000A31FF"/>
    <w:rsid w:val="000A47A3"/>
    <w:rsid w:val="000A5C11"/>
    <w:rsid w:val="000A5DBA"/>
    <w:rsid w:val="000B0265"/>
    <w:rsid w:val="000B20A1"/>
    <w:rsid w:val="000B25D0"/>
    <w:rsid w:val="000B2C12"/>
    <w:rsid w:val="000B407A"/>
    <w:rsid w:val="000B4620"/>
    <w:rsid w:val="000C0D84"/>
    <w:rsid w:val="000C17B6"/>
    <w:rsid w:val="000C2D64"/>
    <w:rsid w:val="000C40BF"/>
    <w:rsid w:val="000D267C"/>
    <w:rsid w:val="000D39C7"/>
    <w:rsid w:val="000D3F5B"/>
    <w:rsid w:val="000D5C60"/>
    <w:rsid w:val="000D66DF"/>
    <w:rsid w:val="000E1E29"/>
    <w:rsid w:val="000E1F36"/>
    <w:rsid w:val="000E407A"/>
    <w:rsid w:val="000E55FB"/>
    <w:rsid w:val="000E6184"/>
    <w:rsid w:val="000E6C32"/>
    <w:rsid w:val="000E7E25"/>
    <w:rsid w:val="000F2CA8"/>
    <w:rsid w:val="000F3CB8"/>
    <w:rsid w:val="000F3ED5"/>
    <w:rsid w:val="000F48AB"/>
    <w:rsid w:val="000F5B54"/>
    <w:rsid w:val="000F622C"/>
    <w:rsid w:val="000F7423"/>
    <w:rsid w:val="000F74AF"/>
    <w:rsid w:val="000F7A91"/>
    <w:rsid w:val="00100700"/>
    <w:rsid w:val="0010121D"/>
    <w:rsid w:val="001046F9"/>
    <w:rsid w:val="0010661B"/>
    <w:rsid w:val="00110991"/>
    <w:rsid w:val="00112CA1"/>
    <w:rsid w:val="00113BE7"/>
    <w:rsid w:val="00114A19"/>
    <w:rsid w:val="00116622"/>
    <w:rsid w:val="00117E5F"/>
    <w:rsid w:val="001219A8"/>
    <w:rsid w:val="00123444"/>
    <w:rsid w:val="00124831"/>
    <w:rsid w:val="00125B3D"/>
    <w:rsid w:val="001261E6"/>
    <w:rsid w:val="001270CA"/>
    <w:rsid w:val="0013233D"/>
    <w:rsid w:val="00132D17"/>
    <w:rsid w:val="00133AC6"/>
    <w:rsid w:val="001352FA"/>
    <w:rsid w:val="00135C4F"/>
    <w:rsid w:val="0013732A"/>
    <w:rsid w:val="00137587"/>
    <w:rsid w:val="001414A4"/>
    <w:rsid w:val="00144E76"/>
    <w:rsid w:val="001510C5"/>
    <w:rsid w:val="0015380F"/>
    <w:rsid w:val="00154577"/>
    <w:rsid w:val="00154FD0"/>
    <w:rsid w:val="00157033"/>
    <w:rsid w:val="0015710D"/>
    <w:rsid w:val="001625B3"/>
    <w:rsid w:val="001705B2"/>
    <w:rsid w:val="00174CA0"/>
    <w:rsid w:val="00175677"/>
    <w:rsid w:val="0017574D"/>
    <w:rsid w:val="001758C8"/>
    <w:rsid w:val="0017591A"/>
    <w:rsid w:val="00183125"/>
    <w:rsid w:val="00184C26"/>
    <w:rsid w:val="00184F9C"/>
    <w:rsid w:val="00187F1A"/>
    <w:rsid w:val="00190D73"/>
    <w:rsid w:val="00192A99"/>
    <w:rsid w:val="00195E2C"/>
    <w:rsid w:val="00196A4B"/>
    <w:rsid w:val="001A0A51"/>
    <w:rsid w:val="001A4A14"/>
    <w:rsid w:val="001B1D8F"/>
    <w:rsid w:val="001B3B1E"/>
    <w:rsid w:val="001B411B"/>
    <w:rsid w:val="001B5B32"/>
    <w:rsid w:val="001B640C"/>
    <w:rsid w:val="001B6D0F"/>
    <w:rsid w:val="001C0FDC"/>
    <w:rsid w:val="001C2209"/>
    <w:rsid w:val="001C2474"/>
    <w:rsid w:val="001C3845"/>
    <w:rsid w:val="001C7B50"/>
    <w:rsid w:val="001D1296"/>
    <w:rsid w:val="001D172C"/>
    <w:rsid w:val="001D604D"/>
    <w:rsid w:val="001D7731"/>
    <w:rsid w:val="001E0C06"/>
    <w:rsid w:val="001E1B75"/>
    <w:rsid w:val="001E3923"/>
    <w:rsid w:val="001E4323"/>
    <w:rsid w:val="001E4894"/>
    <w:rsid w:val="001E5F6E"/>
    <w:rsid w:val="001E7527"/>
    <w:rsid w:val="001F52C9"/>
    <w:rsid w:val="001F6C0A"/>
    <w:rsid w:val="001F7EC6"/>
    <w:rsid w:val="0020071D"/>
    <w:rsid w:val="00200E7A"/>
    <w:rsid w:val="00201E6A"/>
    <w:rsid w:val="00205D4E"/>
    <w:rsid w:val="00205E98"/>
    <w:rsid w:val="00207B66"/>
    <w:rsid w:val="00210F6E"/>
    <w:rsid w:val="00213F5D"/>
    <w:rsid w:val="00213FFD"/>
    <w:rsid w:val="0021424B"/>
    <w:rsid w:val="00214899"/>
    <w:rsid w:val="002166D5"/>
    <w:rsid w:val="00216E79"/>
    <w:rsid w:val="00216EDE"/>
    <w:rsid w:val="00217454"/>
    <w:rsid w:val="00221157"/>
    <w:rsid w:val="00222934"/>
    <w:rsid w:val="00222E2C"/>
    <w:rsid w:val="00224F93"/>
    <w:rsid w:val="0022592C"/>
    <w:rsid w:val="00232BC2"/>
    <w:rsid w:val="00232FDD"/>
    <w:rsid w:val="002344D5"/>
    <w:rsid w:val="0023594F"/>
    <w:rsid w:val="00236B14"/>
    <w:rsid w:val="00236BBB"/>
    <w:rsid w:val="00237050"/>
    <w:rsid w:val="002425BA"/>
    <w:rsid w:val="00242622"/>
    <w:rsid w:val="00243FB8"/>
    <w:rsid w:val="0024596E"/>
    <w:rsid w:val="00251C36"/>
    <w:rsid w:val="00254D90"/>
    <w:rsid w:val="002574F6"/>
    <w:rsid w:val="002578B4"/>
    <w:rsid w:val="00257B9D"/>
    <w:rsid w:val="00260BBD"/>
    <w:rsid w:val="0026261C"/>
    <w:rsid w:val="0026271E"/>
    <w:rsid w:val="00262AEE"/>
    <w:rsid w:val="00262D83"/>
    <w:rsid w:val="0026330B"/>
    <w:rsid w:val="00263E6C"/>
    <w:rsid w:val="00264C9A"/>
    <w:rsid w:val="002652E1"/>
    <w:rsid w:val="00267C83"/>
    <w:rsid w:val="00270A6B"/>
    <w:rsid w:val="0027245A"/>
    <w:rsid w:val="0027426C"/>
    <w:rsid w:val="002742BE"/>
    <w:rsid w:val="00274A73"/>
    <w:rsid w:val="0027648C"/>
    <w:rsid w:val="00280EB5"/>
    <w:rsid w:val="002838C9"/>
    <w:rsid w:val="002846B3"/>
    <w:rsid w:val="0028497E"/>
    <w:rsid w:val="00287874"/>
    <w:rsid w:val="002901F2"/>
    <w:rsid w:val="00290802"/>
    <w:rsid w:val="00292028"/>
    <w:rsid w:val="002955D8"/>
    <w:rsid w:val="002A2989"/>
    <w:rsid w:val="002A4426"/>
    <w:rsid w:val="002A6708"/>
    <w:rsid w:val="002B2148"/>
    <w:rsid w:val="002B6D83"/>
    <w:rsid w:val="002C0F9C"/>
    <w:rsid w:val="002C22BA"/>
    <w:rsid w:val="002C2653"/>
    <w:rsid w:val="002C2EE9"/>
    <w:rsid w:val="002C4D51"/>
    <w:rsid w:val="002D046F"/>
    <w:rsid w:val="002D0A70"/>
    <w:rsid w:val="002D2341"/>
    <w:rsid w:val="002D2B14"/>
    <w:rsid w:val="002D3A23"/>
    <w:rsid w:val="002D3F30"/>
    <w:rsid w:val="002D4C5F"/>
    <w:rsid w:val="002D61FD"/>
    <w:rsid w:val="002D6EAE"/>
    <w:rsid w:val="002D753C"/>
    <w:rsid w:val="002E0104"/>
    <w:rsid w:val="002E0400"/>
    <w:rsid w:val="002E04F2"/>
    <w:rsid w:val="002E05FC"/>
    <w:rsid w:val="002E3A51"/>
    <w:rsid w:val="002E3C84"/>
    <w:rsid w:val="002E5D9B"/>
    <w:rsid w:val="002E61F0"/>
    <w:rsid w:val="002E7BB4"/>
    <w:rsid w:val="002E7D49"/>
    <w:rsid w:val="002F172E"/>
    <w:rsid w:val="002F1E03"/>
    <w:rsid w:val="002F2C08"/>
    <w:rsid w:val="002F310A"/>
    <w:rsid w:val="002F577A"/>
    <w:rsid w:val="002F5A54"/>
    <w:rsid w:val="002F5A5A"/>
    <w:rsid w:val="002F7116"/>
    <w:rsid w:val="00300B48"/>
    <w:rsid w:val="00300FF5"/>
    <w:rsid w:val="0030256F"/>
    <w:rsid w:val="00302CC3"/>
    <w:rsid w:val="0030691A"/>
    <w:rsid w:val="00307C25"/>
    <w:rsid w:val="00310599"/>
    <w:rsid w:val="003128F4"/>
    <w:rsid w:val="00314D63"/>
    <w:rsid w:val="003153B6"/>
    <w:rsid w:val="003173A4"/>
    <w:rsid w:val="00320075"/>
    <w:rsid w:val="003202DC"/>
    <w:rsid w:val="0032154D"/>
    <w:rsid w:val="00323016"/>
    <w:rsid w:val="0032593E"/>
    <w:rsid w:val="00326D34"/>
    <w:rsid w:val="003278AE"/>
    <w:rsid w:val="00331260"/>
    <w:rsid w:val="003332C5"/>
    <w:rsid w:val="00335F14"/>
    <w:rsid w:val="00335FD2"/>
    <w:rsid w:val="00340331"/>
    <w:rsid w:val="003415DD"/>
    <w:rsid w:val="003417E8"/>
    <w:rsid w:val="003422AD"/>
    <w:rsid w:val="00346869"/>
    <w:rsid w:val="00347542"/>
    <w:rsid w:val="00347ACA"/>
    <w:rsid w:val="003516D6"/>
    <w:rsid w:val="00357CBC"/>
    <w:rsid w:val="003627D2"/>
    <w:rsid w:val="00364AEC"/>
    <w:rsid w:val="003661D4"/>
    <w:rsid w:val="00366A1B"/>
    <w:rsid w:val="003676B9"/>
    <w:rsid w:val="00371089"/>
    <w:rsid w:val="00371CC4"/>
    <w:rsid w:val="00374507"/>
    <w:rsid w:val="00375D4A"/>
    <w:rsid w:val="0037663C"/>
    <w:rsid w:val="0037703C"/>
    <w:rsid w:val="00377B61"/>
    <w:rsid w:val="00377D60"/>
    <w:rsid w:val="003802E0"/>
    <w:rsid w:val="00380935"/>
    <w:rsid w:val="00382681"/>
    <w:rsid w:val="00383C03"/>
    <w:rsid w:val="00387701"/>
    <w:rsid w:val="00393786"/>
    <w:rsid w:val="00394BDD"/>
    <w:rsid w:val="00395231"/>
    <w:rsid w:val="00395609"/>
    <w:rsid w:val="00397B6A"/>
    <w:rsid w:val="003A05AB"/>
    <w:rsid w:val="003A16EB"/>
    <w:rsid w:val="003A2DB0"/>
    <w:rsid w:val="003A3B64"/>
    <w:rsid w:val="003A40BE"/>
    <w:rsid w:val="003A42C8"/>
    <w:rsid w:val="003A55CA"/>
    <w:rsid w:val="003B09DA"/>
    <w:rsid w:val="003B166E"/>
    <w:rsid w:val="003B25E0"/>
    <w:rsid w:val="003B2E2C"/>
    <w:rsid w:val="003B33B9"/>
    <w:rsid w:val="003B3778"/>
    <w:rsid w:val="003B3C89"/>
    <w:rsid w:val="003B40DA"/>
    <w:rsid w:val="003B438A"/>
    <w:rsid w:val="003B6F39"/>
    <w:rsid w:val="003C0D0F"/>
    <w:rsid w:val="003C3AF9"/>
    <w:rsid w:val="003C54D5"/>
    <w:rsid w:val="003C5A03"/>
    <w:rsid w:val="003C6B5D"/>
    <w:rsid w:val="003D0DA2"/>
    <w:rsid w:val="003D3599"/>
    <w:rsid w:val="003D4CA9"/>
    <w:rsid w:val="003D5FC7"/>
    <w:rsid w:val="003D6C59"/>
    <w:rsid w:val="003D712A"/>
    <w:rsid w:val="003E018F"/>
    <w:rsid w:val="003E0DBD"/>
    <w:rsid w:val="003E0F05"/>
    <w:rsid w:val="003E1794"/>
    <w:rsid w:val="003E33FF"/>
    <w:rsid w:val="003E3A88"/>
    <w:rsid w:val="003E4405"/>
    <w:rsid w:val="003E79A3"/>
    <w:rsid w:val="003F119C"/>
    <w:rsid w:val="003F1842"/>
    <w:rsid w:val="004006B9"/>
    <w:rsid w:val="00401BDC"/>
    <w:rsid w:val="00404826"/>
    <w:rsid w:val="004056E2"/>
    <w:rsid w:val="00407BE6"/>
    <w:rsid w:val="004117EB"/>
    <w:rsid w:val="004142CA"/>
    <w:rsid w:val="00416502"/>
    <w:rsid w:val="00417435"/>
    <w:rsid w:val="0042063C"/>
    <w:rsid w:val="0042277D"/>
    <w:rsid w:val="004227A4"/>
    <w:rsid w:val="00422867"/>
    <w:rsid w:val="00424DC6"/>
    <w:rsid w:val="0042583B"/>
    <w:rsid w:val="0043097F"/>
    <w:rsid w:val="0043138B"/>
    <w:rsid w:val="004331C1"/>
    <w:rsid w:val="00433509"/>
    <w:rsid w:val="0043642D"/>
    <w:rsid w:val="00436822"/>
    <w:rsid w:val="00436A81"/>
    <w:rsid w:val="004375DC"/>
    <w:rsid w:val="00440C31"/>
    <w:rsid w:val="00443F1C"/>
    <w:rsid w:val="00444D62"/>
    <w:rsid w:val="004454CD"/>
    <w:rsid w:val="00445F65"/>
    <w:rsid w:val="0044663C"/>
    <w:rsid w:val="00447DDE"/>
    <w:rsid w:val="00450EF7"/>
    <w:rsid w:val="00451A2D"/>
    <w:rsid w:val="00452C1F"/>
    <w:rsid w:val="00454747"/>
    <w:rsid w:val="004553FF"/>
    <w:rsid w:val="004558CE"/>
    <w:rsid w:val="00455F14"/>
    <w:rsid w:val="00460206"/>
    <w:rsid w:val="00460649"/>
    <w:rsid w:val="0046169B"/>
    <w:rsid w:val="0046350C"/>
    <w:rsid w:val="004650E7"/>
    <w:rsid w:val="0046539E"/>
    <w:rsid w:val="004655BE"/>
    <w:rsid w:val="00467349"/>
    <w:rsid w:val="00467D1D"/>
    <w:rsid w:val="00470451"/>
    <w:rsid w:val="0047391E"/>
    <w:rsid w:val="004758E1"/>
    <w:rsid w:val="00475AD7"/>
    <w:rsid w:val="00475E2D"/>
    <w:rsid w:val="00476C11"/>
    <w:rsid w:val="00477B71"/>
    <w:rsid w:val="004804A3"/>
    <w:rsid w:val="004819D3"/>
    <w:rsid w:val="00481CC2"/>
    <w:rsid w:val="00481DEA"/>
    <w:rsid w:val="0048307A"/>
    <w:rsid w:val="004836AB"/>
    <w:rsid w:val="00485660"/>
    <w:rsid w:val="00492FC9"/>
    <w:rsid w:val="004A1A54"/>
    <w:rsid w:val="004A7502"/>
    <w:rsid w:val="004B1196"/>
    <w:rsid w:val="004B21B5"/>
    <w:rsid w:val="004B27FB"/>
    <w:rsid w:val="004B3F17"/>
    <w:rsid w:val="004B6464"/>
    <w:rsid w:val="004B695B"/>
    <w:rsid w:val="004C15FC"/>
    <w:rsid w:val="004C1A49"/>
    <w:rsid w:val="004C6710"/>
    <w:rsid w:val="004C7DF9"/>
    <w:rsid w:val="004D2495"/>
    <w:rsid w:val="004D3508"/>
    <w:rsid w:val="004D54C2"/>
    <w:rsid w:val="004F0B1A"/>
    <w:rsid w:val="004F1731"/>
    <w:rsid w:val="004F43F9"/>
    <w:rsid w:val="004F4D7D"/>
    <w:rsid w:val="004F5C2F"/>
    <w:rsid w:val="004F6BE1"/>
    <w:rsid w:val="00500BB7"/>
    <w:rsid w:val="00501D81"/>
    <w:rsid w:val="005027AA"/>
    <w:rsid w:val="00503A31"/>
    <w:rsid w:val="00503B6F"/>
    <w:rsid w:val="0050405B"/>
    <w:rsid w:val="005046BE"/>
    <w:rsid w:val="00507811"/>
    <w:rsid w:val="005106A1"/>
    <w:rsid w:val="00510915"/>
    <w:rsid w:val="00514103"/>
    <w:rsid w:val="005144D9"/>
    <w:rsid w:val="00516F5F"/>
    <w:rsid w:val="005179E8"/>
    <w:rsid w:val="00517FA3"/>
    <w:rsid w:val="005219D3"/>
    <w:rsid w:val="00522EC6"/>
    <w:rsid w:val="00523AD1"/>
    <w:rsid w:val="005256A5"/>
    <w:rsid w:val="00525A0A"/>
    <w:rsid w:val="005264A8"/>
    <w:rsid w:val="005267B9"/>
    <w:rsid w:val="00527B6E"/>
    <w:rsid w:val="00530292"/>
    <w:rsid w:val="00530C36"/>
    <w:rsid w:val="005326D6"/>
    <w:rsid w:val="005326E2"/>
    <w:rsid w:val="00533ECD"/>
    <w:rsid w:val="00534D2B"/>
    <w:rsid w:val="00534FCF"/>
    <w:rsid w:val="005358A1"/>
    <w:rsid w:val="0053601C"/>
    <w:rsid w:val="0054045F"/>
    <w:rsid w:val="00540D50"/>
    <w:rsid w:val="00541A15"/>
    <w:rsid w:val="00541AF0"/>
    <w:rsid w:val="00542305"/>
    <w:rsid w:val="0054357B"/>
    <w:rsid w:val="005437DD"/>
    <w:rsid w:val="0054534D"/>
    <w:rsid w:val="00547493"/>
    <w:rsid w:val="005542B6"/>
    <w:rsid w:val="00554FEF"/>
    <w:rsid w:val="00560D57"/>
    <w:rsid w:val="00562930"/>
    <w:rsid w:val="00563EF6"/>
    <w:rsid w:val="00563F1A"/>
    <w:rsid w:val="005675A3"/>
    <w:rsid w:val="00567EA3"/>
    <w:rsid w:val="00572C4A"/>
    <w:rsid w:val="00574E8A"/>
    <w:rsid w:val="005765DC"/>
    <w:rsid w:val="00580608"/>
    <w:rsid w:val="0058070F"/>
    <w:rsid w:val="005808EC"/>
    <w:rsid w:val="00582B47"/>
    <w:rsid w:val="005849D4"/>
    <w:rsid w:val="005916B9"/>
    <w:rsid w:val="00591BE4"/>
    <w:rsid w:val="00591DE7"/>
    <w:rsid w:val="00594BA3"/>
    <w:rsid w:val="005977A4"/>
    <w:rsid w:val="005A003B"/>
    <w:rsid w:val="005A0CD7"/>
    <w:rsid w:val="005A1326"/>
    <w:rsid w:val="005A4F67"/>
    <w:rsid w:val="005A50B8"/>
    <w:rsid w:val="005A7736"/>
    <w:rsid w:val="005B04FB"/>
    <w:rsid w:val="005B31FF"/>
    <w:rsid w:val="005B6948"/>
    <w:rsid w:val="005B7D10"/>
    <w:rsid w:val="005C36B5"/>
    <w:rsid w:val="005C3EA7"/>
    <w:rsid w:val="005C5791"/>
    <w:rsid w:val="005C5EEF"/>
    <w:rsid w:val="005D1634"/>
    <w:rsid w:val="005D1B99"/>
    <w:rsid w:val="005D5034"/>
    <w:rsid w:val="005D5C69"/>
    <w:rsid w:val="005D6294"/>
    <w:rsid w:val="005D7102"/>
    <w:rsid w:val="005D7393"/>
    <w:rsid w:val="005D7742"/>
    <w:rsid w:val="005E2F98"/>
    <w:rsid w:val="005E58EC"/>
    <w:rsid w:val="005F306E"/>
    <w:rsid w:val="005F4D9A"/>
    <w:rsid w:val="005F51B3"/>
    <w:rsid w:val="005F52C8"/>
    <w:rsid w:val="0060168C"/>
    <w:rsid w:val="0060350E"/>
    <w:rsid w:val="00603932"/>
    <w:rsid w:val="00606EDD"/>
    <w:rsid w:val="00606FEA"/>
    <w:rsid w:val="00607A86"/>
    <w:rsid w:val="006132C1"/>
    <w:rsid w:val="006143F4"/>
    <w:rsid w:val="00616282"/>
    <w:rsid w:val="00620105"/>
    <w:rsid w:val="0062186F"/>
    <w:rsid w:val="00623E0D"/>
    <w:rsid w:val="00626FFA"/>
    <w:rsid w:val="006303A9"/>
    <w:rsid w:val="00631552"/>
    <w:rsid w:val="0063231E"/>
    <w:rsid w:val="006329DD"/>
    <w:rsid w:val="00632BDB"/>
    <w:rsid w:val="00633FF5"/>
    <w:rsid w:val="00634669"/>
    <w:rsid w:val="00634C8D"/>
    <w:rsid w:val="00635040"/>
    <w:rsid w:val="006356C2"/>
    <w:rsid w:val="0063576A"/>
    <w:rsid w:val="00635891"/>
    <w:rsid w:val="0063595E"/>
    <w:rsid w:val="00635F42"/>
    <w:rsid w:val="00635FF4"/>
    <w:rsid w:val="00637D9F"/>
    <w:rsid w:val="00641FCD"/>
    <w:rsid w:val="0064291B"/>
    <w:rsid w:val="00645FAE"/>
    <w:rsid w:val="00650273"/>
    <w:rsid w:val="006522C6"/>
    <w:rsid w:val="00652E54"/>
    <w:rsid w:val="006541BA"/>
    <w:rsid w:val="00654F84"/>
    <w:rsid w:val="00656D00"/>
    <w:rsid w:val="00657035"/>
    <w:rsid w:val="00657535"/>
    <w:rsid w:val="00661E2B"/>
    <w:rsid w:val="006624F2"/>
    <w:rsid w:val="00662765"/>
    <w:rsid w:val="00662819"/>
    <w:rsid w:val="00662E1F"/>
    <w:rsid w:val="006639FA"/>
    <w:rsid w:val="00663E9A"/>
    <w:rsid w:val="00665939"/>
    <w:rsid w:val="006676E2"/>
    <w:rsid w:val="00670063"/>
    <w:rsid w:val="00670EBB"/>
    <w:rsid w:val="0067399B"/>
    <w:rsid w:val="00674E47"/>
    <w:rsid w:val="00676452"/>
    <w:rsid w:val="00676DA5"/>
    <w:rsid w:val="0068080C"/>
    <w:rsid w:val="00681FA6"/>
    <w:rsid w:val="00682B3F"/>
    <w:rsid w:val="00682D87"/>
    <w:rsid w:val="00684AC8"/>
    <w:rsid w:val="00685B26"/>
    <w:rsid w:val="006922D9"/>
    <w:rsid w:val="006929FA"/>
    <w:rsid w:val="00693D5C"/>
    <w:rsid w:val="0069405F"/>
    <w:rsid w:val="0069422F"/>
    <w:rsid w:val="006943E2"/>
    <w:rsid w:val="00694DB0"/>
    <w:rsid w:val="00694F82"/>
    <w:rsid w:val="00696E5C"/>
    <w:rsid w:val="006A1057"/>
    <w:rsid w:val="006A11DA"/>
    <w:rsid w:val="006A11F9"/>
    <w:rsid w:val="006A15D2"/>
    <w:rsid w:val="006A20D5"/>
    <w:rsid w:val="006A25C8"/>
    <w:rsid w:val="006A2F78"/>
    <w:rsid w:val="006A314A"/>
    <w:rsid w:val="006A4D41"/>
    <w:rsid w:val="006A5802"/>
    <w:rsid w:val="006B140D"/>
    <w:rsid w:val="006B6E14"/>
    <w:rsid w:val="006B724E"/>
    <w:rsid w:val="006C28AE"/>
    <w:rsid w:val="006C67C1"/>
    <w:rsid w:val="006C6EE1"/>
    <w:rsid w:val="006C7866"/>
    <w:rsid w:val="006D0A88"/>
    <w:rsid w:val="006D11AF"/>
    <w:rsid w:val="006D2A2C"/>
    <w:rsid w:val="006D4337"/>
    <w:rsid w:val="006D53DE"/>
    <w:rsid w:val="006D65FD"/>
    <w:rsid w:val="006E593F"/>
    <w:rsid w:val="006F0AF5"/>
    <w:rsid w:val="006F0E15"/>
    <w:rsid w:val="006F1036"/>
    <w:rsid w:val="006F1A8B"/>
    <w:rsid w:val="00700CF5"/>
    <w:rsid w:val="007014D7"/>
    <w:rsid w:val="0070199E"/>
    <w:rsid w:val="00701BBF"/>
    <w:rsid w:val="007024E3"/>
    <w:rsid w:val="00704CED"/>
    <w:rsid w:val="0070742B"/>
    <w:rsid w:val="00710751"/>
    <w:rsid w:val="00710951"/>
    <w:rsid w:val="00713005"/>
    <w:rsid w:val="00715015"/>
    <w:rsid w:val="00720AA9"/>
    <w:rsid w:val="00721915"/>
    <w:rsid w:val="007219A9"/>
    <w:rsid w:val="00723692"/>
    <w:rsid w:val="00725857"/>
    <w:rsid w:val="007310D6"/>
    <w:rsid w:val="00732CA4"/>
    <w:rsid w:val="00734CB4"/>
    <w:rsid w:val="00735394"/>
    <w:rsid w:val="00736F7A"/>
    <w:rsid w:val="007410A8"/>
    <w:rsid w:val="00741F5C"/>
    <w:rsid w:val="00744576"/>
    <w:rsid w:val="007473B7"/>
    <w:rsid w:val="00750227"/>
    <w:rsid w:val="0075180C"/>
    <w:rsid w:val="00752192"/>
    <w:rsid w:val="00753052"/>
    <w:rsid w:val="007531F4"/>
    <w:rsid w:val="00754B7C"/>
    <w:rsid w:val="00756001"/>
    <w:rsid w:val="0076153E"/>
    <w:rsid w:val="007671D0"/>
    <w:rsid w:val="00771452"/>
    <w:rsid w:val="00771B7E"/>
    <w:rsid w:val="00771D91"/>
    <w:rsid w:val="00772031"/>
    <w:rsid w:val="007749D2"/>
    <w:rsid w:val="007759AD"/>
    <w:rsid w:val="00776BED"/>
    <w:rsid w:val="0078077D"/>
    <w:rsid w:val="007815C9"/>
    <w:rsid w:val="0078246F"/>
    <w:rsid w:val="007840D1"/>
    <w:rsid w:val="0078712B"/>
    <w:rsid w:val="007878A1"/>
    <w:rsid w:val="00787BD0"/>
    <w:rsid w:val="00790075"/>
    <w:rsid w:val="00790E02"/>
    <w:rsid w:val="0079183D"/>
    <w:rsid w:val="007930B8"/>
    <w:rsid w:val="00793405"/>
    <w:rsid w:val="00795CAE"/>
    <w:rsid w:val="0079702F"/>
    <w:rsid w:val="007A05B8"/>
    <w:rsid w:val="007A1AA9"/>
    <w:rsid w:val="007A2723"/>
    <w:rsid w:val="007B0886"/>
    <w:rsid w:val="007B0F6C"/>
    <w:rsid w:val="007B1636"/>
    <w:rsid w:val="007B38CC"/>
    <w:rsid w:val="007B5746"/>
    <w:rsid w:val="007C1038"/>
    <w:rsid w:val="007C1179"/>
    <w:rsid w:val="007C1687"/>
    <w:rsid w:val="007C6075"/>
    <w:rsid w:val="007D0028"/>
    <w:rsid w:val="007D124A"/>
    <w:rsid w:val="007D13DF"/>
    <w:rsid w:val="007D1F08"/>
    <w:rsid w:val="007D7CFE"/>
    <w:rsid w:val="007E0308"/>
    <w:rsid w:val="007E0D1E"/>
    <w:rsid w:val="007E15EB"/>
    <w:rsid w:val="007E340B"/>
    <w:rsid w:val="007E38C5"/>
    <w:rsid w:val="007E4B9F"/>
    <w:rsid w:val="007E6FE8"/>
    <w:rsid w:val="007F2593"/>
    <w:rsid w:val="007F451B"/>
    <w:rsid w:val="007F66D7"/>
    <w:rsid w:val="007F6F02"/>
    <w:rsid w:val="008016BE"/>
    <w:rsid w:val="00801A0D"/>
    <w:rsid w:val="0080292E"/>
    <w:rsid w:val="008030D5"/>
    <w:rsid w:val="00803FE3"/>
    <w:rsid w:val="00804082"/>
    <w:rsid w:val="00805251"/>
    <w:rsid w:val="00806393"/>
    <w:rsid w:val="0080737D"/>
    <w:rsid w:val="00810139"/>
    <w:rsid w:val="0081309C"/>
    <w:rsid w:val="00814E9A"/>
    <w:rsid w:val="0081712F"/>
    <w:rsid w:val="00820558"/>
    <w:rsid w:val="00822278"/>
    <w:rsid w:val="0082468C"/>
    <w:rsid w:val="0082587D"/>
    <w:rsid w:val="00827F2F"/>
    <w:rsid w:val="0083124F"/>
    <w:rsid w:val="008316CB"/>
    <w:rsid w:val="00831D5C"/>
    <w:rsid w:val="0083242C"/>
    <w:rsid w:val="008326E2"/>
    <w:rsid w:val="00832CF1"/>
    <w:rsid w:val="008330AF"/>
    <w:rsid w:val="00833E98"/>
    <w:rsid w:val="00836B0E"/>
    <w:rsid w:val="00836FA2"/>
    <w:rsid w:val="00843093"/>
    <w:rsid w:val="00844DF3"/>
    <w:rsid w:val="00847612"/>
    <w:rsid w:val="0085028F"/>
    <w:rsid w:val="0085074D"/>
    <w:rsid w:val="00852C6E"/>
    <w:rsid w:val="008532E4"/>
    <w:rsid w:val="00856F31"/>
    <w:rsid w:val="00864187"/>
    <w:rsid w:val="008647F5"/>
    <w:rsid w:val="00864819"/>
    <w:rsid w:val="008657D7"/>
    <w:rsid w:val="00870F7F"/>
    <w:rsid w:val="00871ADB"/>
    <w:rsid w:val="008734A1"/>
    <w:rsid w:val="00873BE1"/>
    <w:rsid w:val="00876488"/>
    <w:rsid w:val="00877889"/>
    <w:rsid w:val="00877DB1"/>
    <w:rsid w:val="00877FBE"/>
    <w:rsid w:val="0088090D"/>
    <w:rsid w:val="00880D3B"/>
    <w:rsid w:val="00881852"/>
    <w:rsid w:val="00882E52"/>
    <w:rsid w:val="00883B2A"/>
    <w:rsid w:val="00886BBE"/>
    <w:rsid w:val="00886E5B"/>
    <w:rsid w:val="008874B8"/>
    <w:rsid w:val="0088751D"/>
    <w:rsid w:val="008901A4"/>
    <w:rsid w:val="0089282F"/>
    <w:rsid w:val="00894733"/>
    <w:rsid w:val="00894F25"/>
    <w:rsid w:val="008975E7"/>
    <w:rsid w:val="008A6544"/>
    <w:rsid w:val="008A7EAE"/>
    <w:rsid w:val="008B0AE9"/>
    <w:rsid w:val="008B135F"/>
    <w:rsid w:val="008B3209"/>
    <w:rsid w:val="008B5DE7"/>
    <w:rsid w:val="008B6669"/>
    <w:rsid w:val="008C0DA1"/>
    <w:rsid w:val="008C1004"/>
    <w:rsid w:val="008C28EC"/>
    <w:rsid w:val="008D101E"/>
    <w:rsid w:val="008D181F"/>
    <w:rsid w:val="008D313C"/>
    <w:rsid w:val="008D4E91"/>
    <w:rsid w:val="008E0185"/>
    <w:rsid w:val="008E026F"/>
    <w:rsid w:val="008E2293"/>
    <w:rsid w:val="008E2A0C"/>
    <w:rsid w:val="008E3801"/>
    <w:rsid w:val="008E4F23"/>
    <w:rsid w:val="008E58AC"/>
    <w:rsid w:val="008E5AE8"/>
    <w:rsid w:val="008E6624"/>
    <w:rsid w:val="008F1BE9"/>
    <w:rsid w:val="008F204F"/>
    <w:rsid w:val="008F26BB"/>
    <w:rsid w:val="008F38CC"/>
    <w:rsid w:val="008F4201"/>
    <w:rsid w:val="008F4382"/>
    <w:rsid w:val="008F6FFB"/>
    <w:rsid w:val="008F7877"/>
    <w:rsid w:val="009019DE"/>
    <w:rsid w:val="00902B32"/>
    <w:rsid w:val="00904CAC"/>
    <w:rsid w:val="00904CD7"/>
    <w:rsid w:val="00905D23"/>
    <w:rsid w:val="00911C89"/>
    <w:rsid w:val="00916AEA"/>
    <w:rsid w:val="00917F44"/>
    <w:rsid w:val="00920373"/>
    <w:rsid w:val="00920B65"/>
    <w:rsid w:val="00922A9F"/>
    <w:rsid w:val="00923E54"/>
    <w:rsid w:val="00924551"/>
    <w:rsid w:val="0092589C"/>
    <w:rsid w:val="009273F8"/>
    <w:rsid w:val="00927D90"/>
    <w:rsid w:val="00927E5C"/>
    <w:rsid w:val="00932B0B"/>
    <w:rsid w:val="00933C6B"/>
    <w:rsid w:val="00935E14"/>
    <w:rsid w:val="0093636A"/>
    <w:rsid w:val="00940C75"/>
    <w:rsid w:val="00941652"/>
    <w:rsid w:val="00942EC6"/>
    <w:rsid w:val="00945900"/>
    <w:rsid w:val="009459FC"/>
    <w:rsid w:val="009465F7"/>
    <w:rsid w:val="0094783A"/>
    <w:rsid w:val="009517E5"/>
    <w:rsid w:val="00951F0C"/>
    <w:rsid w:val="00954042"/>
    <w:rsid w:val="0096001B"/>
    <w:rsid w:val="009601A6"/>
    <w:rsid w:val="00960706"/>
    <w:rsid w:val="0096344E"/>
    <w:rsid w:val="00964B8C"/>
    <w:rsid w:val="00965D54"/>
    <w:rsid w:val="009666F6"/>
    <w:rsid w:val="00966BAE"/>
    <w:rsid w:val="0096781B"/>
    <w:rsid w:val="00967DDE"/>
    <w:rsid w:val="009724D2"/>
    <w:rsid w:val="009761BC"/>
    <w:rsid w:val="00976263"/>
    <w:rsid w:val="009800F1"/>
    <w:rsid w:val="00982EA2"/>
    <w:rsid w:val="00985CA3"/>
    <w:rsid w:val="00991F8E"/>
    <w:rsid w:val="009935B6"/>
    <w:rsid w:val="009967E1"/>
    <w:rsid w:val="009A31AB"/>
    <w:rsid w:val="009A66DF"/>
    <w:rsid w:val="009A6F63"/>
    <w:rsid w:val="009B0938"/>
    <w:rsid w:val="009B1015"/>
    <w:rsid w:val="009B4C7B"/>
    <w:rsid w:val="009B5DEF"/>
    <w:rsid w:val="009B6B47"/>
    <w:rsid w:val="009B759B"/>
    <w:rsid w:val="009C02FC"/>
    <w:rsid w:val="009C03A2"/>
    <w:rsid w:val="009C0736"/>
    <w:rsid w:val="009C0971"/>
    <w:rsid w:val="009C376D"/>
    <w:rsid w:val="009C38C8"/>
    <w:rsid w:val="009C3A3F"/>
    <w:rsid w:val="009C44CF"/>
    <w:rsid w:val="009C4692"/>
    <w:rsid w:val="009C475A"/>
    <w:rsid w:val="009C6412"/>
    <w:rsid w:val="009C6F23"/>
    <w:rsid w:val="009C7AD5"/>
    <w:rsid w:val="009D0235"/>
    <w:rsid w:val="009D1890"/>
    <w:rsid w:val="009D214A"/>
    <w:rsid w:val="009D65F4"/>
    <w:rsid w:val="009E2023"/>
    <w:rsid w:val="009E21FF"/>
    <w:rsid w:val="009E2C6B"/>
    <w:rsid w:val="009E2FF1"/>
    <w:rsid w:val="009E321E"/>
    <w:rsid w:val="009E3239"/>
    <w:rsid w:val="009E3CC0"/>
    <w:rsid w:val="009E418C"/>
    <w:rsid w:val="009E41E1"/>
    <w:rsid w:val="009E42E3"/>
    <w:rsid w:val="009E47E1"/>
    <w:rsid w:val="009E71B3"/>
    <w:rsid w:val="009F1DF8"/>
    <w:rsid w:val="009F1EFD"/>
    <w:rsid w:val="009F47B5"/>
    <w:rsid w:val="009F71C3"/>
    <w:rsid w:val="00A01323"/>
    <w:rsid w:val="00A013AE"/>
    <w:rsid w:val="00A03604"/>
    <w:rsid w:val="00A03E36"/>
    <w:rsid w:val="00A0504F"/>
    <w:rsid w:val="00A05C52"/>
    <w:rsid w:val="00A0679F"/>
    <w:rsid w:val="00A1166A"/>
    <w:rsid w:val="00A121A7"/>
    <w:rsid w:val="00A12AD4"/>
    <w:rsid w:val="00A1459E"/>
    <w:rsid w:val="00A14B53"/>
    <w:rsid w:val="00A17E82"/>
    <w:rsid w:val="00A218BE"/>
    <w:rsid w:val="00A223DF"/>
    <w:rsid w:val="00A23DBA"/>
    <w:rsid w:val="00A23E07"/>
    <w:rsid w:val="00A240A9"/>
    <w:rsid w:val="00A2573C"/>
    <w:rsid w:val="00A26376"/>
    <w:rsid w:val="00A26682"/>
    <w:rsid w:val="00A31B91"/>
    <w:rsid w:val="00A3402A"/>
    <w:rsid w:val="00A3475B"/>
    <w:rsid w:val="00A3540F"/>
    <w:rsid w:val="00A36AB5"/>
    <w:rsid w:val="00A411F6"/>
    <w:rsid w:val="00A4634B"/>
    <w:rsid w:val="00A46993"/>
    <w:rsid w:val="00A543A2"/>
    <w:rsid w:val="00A54CBA"/>
    <w:rsid w:val="00A55897"/>
    <w:rsid w:val="00A5627F"/>
    <w:rsid w:val="00A63C06"/>
    <w:rsid w:val="00A65B0C"/>
    <w:rsid w:val="00A65B39"/>
    <w:rsid w:val="00A673E7"/>
    <w:rsid w:val="00A67BC5"/>
    <w:rsid w:val="00A67FAF"/>
    <w:rsid w:val="00A70748"/>
    <w:rsid w:val="00A70F98"/>
    <w:rsid w:val="00A71828"/>
    <w:rsid w:val="00A72384"/>
    <w:rsid w:val="00A726FB"/>
    <w:rsid w:val="00A744EE"/>
    <w:rsid w:val="00A7523C"/>
    <w:rsid w:val="00A75C3F"/>
    <w:rsid w:val="00A770BD"/>
    <w:rsid w:val="00A77B24"/>
    <w:rsid w:val="00A81056"/>
    <w:rsid w:val="00A856F5"/>
    <w:rsid w:val="00A864B9"/>
    <w:rsid w:val="00A86AA5"/>
    <w:rsid w:val="00A86EDA"/>
    <w:rsid w:val="00A8739C"/>
    <w:rsid w:val="00A92E0D"/>
    <w:rsid w:val="00A933AC"/>
    <w:rsid w:val="00A9393F"/>
    <w:rsid w:val="00A95DD6"/>
    <w:rsid w:val="00AA1CB8"/>
    <w:rsid w:val="00AA2D19"/>
    <w:rsid w:val="00AA4CDC"/>
    <w:rsid w:val="00AA4D17"/>
    <w:rsid w:val="00AA6C9D"/>
    <w:rsid w:val="00AB3AD8"/>
    <w:rsid w:val="00AB4434"/>
    <w:rsid w:val="00AB456B"/>
    <w:rsid w:val="00AB6201"/>
    <w:rsid w:val="00AB70C8"/>
    <w:rsid w:val="00AC018B"/>
    <w:rsid w:val="00AC1689"/>
    <w:rsid w:val="00AC21B8"/>
    <w:rsid w:val="00AC3B72"/>
    <w:rsid w:val="00AC4D6F"/>
    <w:rsid w:val="00AC633F"/>
    <w:rsid w:val="00AC7505"/>
    <w:rsid w:val="00AC7A26"/>
    <w:rsid w:val="00AC7E5C"/>
    <w:rsid w:val="00AC7EB6"/>
    <w:rsid w:val="00AD2242"/>
    <w:rsid w:val="00AD34B3"/>
    <w:rsid w:val="00AD48AC"/>
    <w:rsid w:val="00AE2776"/>
    <w:rsid w:val="00AE47AB"/>
    <w:rsid w:val="00AE5802"/>
    <w:rsid w:val="00AE5D57"/>
    <w:rsid w:val="00AE7B28"/>
    <w:rsid w:val="00AF0DCB"/>
    <w:rsid w:val="00AF1B56"/>
    <w:rsid w:val="00AF4BC2"/>
    <w:rsid w:val="00AF6150"/>
    <w:rsid w:val="00B004E5"/>
    <w:rsid w:val="00B054DA"/>
    <w:rsid w:val="00B058A9"/>
    <w:rsid w:val="00B10157"/>
    <w:rsid w:val="00B10460"/>
    <w:rsid w:val="00B107B3"/>
    <w:rsid w:val="00B110CB"/>
    <w:rsid w:val="00B1202C"/>
    <w:rsid w:val="00B122B2"/>
    <w:rsid w:val="00B1493A"/>
    <w:rsid w:val="00B23FFB"/>
    <w:rsid w:val="00B3024D"/>
    <w:rsid w:val="00B42AAB"/>
    <w:rsid w:val="00B4315E"/>
    <w:rsid w:val="00B4331D"/>
    <w:rsid w:val="00B47701"/>
    <w:rsid w:val="00B47FA5"/>
    <w:rsid w:val="00B5067A"/>
    <w:rsid w:val="00B511CF"/>
    <w:rsid w:val="00B51A71"/>
    <w:rsid w:val="00B60C17"/>
    <w:rsid w:val="00B619F9"/>
    <w:rsid w:val="00B63D13"/>
    <w:rsid w:val="00B66B2D"/>
    <w:rsid w:val="00B66B7B"/>
    <w:rsid w:val="00B700FD"/>
    <w:rsid w:val="00B73605"/>
    <w:rsid w:val="00B73C6A"/>
    <w:rsid w:val="00B75F79"/>
    <w:rsid w:val="00B775C4"/>
    <w:rsid w:val="00B803DA"/>
    <w:rsid w:val="00B80994"/>
    <w:rsid w:val="00B84156"/>
    <w:rsid w:val="00B84733"/>
    <w:rsid w:val="00B90E17"/>
    <w:rsid w:val="00B912D0"/>
    <w:rsid w:val="00B91BA0"/>
    <w:rsid w:val="00B925C8"/>
    <w:rsid w:val="00B94537"/>
    <w:rsid w:val="00B945E7"/>
    <w:rsid w:val="00BA170B"/>
    <w:rsid w:val="00BA2EDC"/>
    <w:rsid w:val="00BA537D"/>
    <w:rsid w:val="00BA55F1"/>
    <w:rsid w:val="00BA646D"/>
    <w:rsid w:val="00BB0772"/>
    <w:rsid w:val="00BB252F"/>
    <w:rsid w:val="00BB2848"/>
    <w:rsid w:val="00BB5137"/>
    <w:rsid w:val="00BB53A3"/>
    <w:rsid w:val="00BB5B23"/>
    <w:rsid w:val="00BC3611"/>
    <w:rsid w:val="00BC3B6A"/>
    <w:rsid w:val="00BC43BF"/>
    <w:rsid w:val="00BC4B34"/>
    <w:rsid w:val="00BC6471"/>
    <w:rsid w:val="00BC6AC4"/>
    <w:rsid w:val="00BC7846"/>
    <w:rsid w:val="00BD137D"/>
    <w:rsid w:val="00BD1727"/>
    <w:rsid w:val="00BD40AA"/>
    <w:rsid w:val="00BD4EAC"/>
    <w:rsid w:val="00BD661E"/>
    <w:rsid w:val="00BD6CE9"/>
    <w:rsid w:val="00BD7C20"/>
    <w:rsid w:val="00BE0AB5"/>
    <w:rsid w:val="00BE0ECB"/>
    <w:rsid w:val="00BE21C1"/>
    <w:rsid w:val="00BE2AF9"/>
    <w:rsid w:val="00BE3142"/>
    <w:rsid w:val="00BE38E9"/>
    <w:rsid w:val="00BE4701"/>
    <w:rsid w:val="00BE5022"/>
    <w:rsid w:val="00BE5A2A"/>
    <w:rsid w:val="00BE69DD"/>
    <w:rsid w:val="00BE7F39"/>
    <w:rsid w:val="00BF0A59"/>
    <w:rsid w:val="00BF30E3"/>
    <w:rsid w:val="00BF4FDA"/>
    <w:rsid w:val="00BF53C8"/>
    <w:rsid w:val="00BF57A2"/>
    <w:rsid w:val="00BF6387"/>
    <w:rsid w:val="00BF6E11"/>
    <w:rsid w:val="00BF7CE0"/>
    <w:rsid w:val="00C03C4C"/>
    <w:rsid w:val="00C115B2"/>
    <w:rsid w:val="00C133DD"/>
    <w:rsid w:val="00C13E41"/>
    <w:rsid w:val="00C148E4"/>
    <w:rsid w:val="00C15086"/>
    <w:rsid w:val="00C1568A"/>
    <w:rsid w:val="00C178B1"/>
    <w:rsid w:val="00C2347D"/>
    <w:rsid w:val="00C2434F"/>
    <w:rsid w:val="00C265E3"/>
    <w:rsid w:val="00C26C1C"/>
    <w:rsid w:val="00C26DF2"/>
    <w:rsid w:val="00C30324"/>
    <w:rsid w:val="00C309F0"/>
    <w:rsid w:val="00C30DBE"/>
    <w:rsid w:val="00C30E9E"/>
    <w:rsid w:val="00C32A30"/>
    <w:rsid w:val="00C32E0C"/>
    <w:rsid w:val="00C33FDB"/>
    <w:rsid w:val="00C34FA9"/>
    <w:rsid w:val="00C40738"/>
    <w:rsid w:val="00C4267B"/>
    <w:rsid w:val="00C426ED"/>
    <w:rsid w:val="00C468CD"/>
    <w:rsid w:val="00C46D70"/>
    <w:rsid w:val="00C52E30"/>
    <w:rsid w:val="00C534B5"/>
    <w:rsid w:val="00C53DA3"/>
    <w:rsid w:val="00C571C0"/>
    <w:rsid w:val="00C573D2"/>
    <w:rsid w:val="00C6016A"/>
    <w:rsid w:val="00C62218"/>
    <w:rsid w:val="00C62929"/>
    <w:rsid w:val="00C62F13"/>
    <w:rsid w:val="00C63FC8"/>
    <w:rsid w:val="00C65C56"/>
    <w:rsid w:val="00C6691A"/>
    <w:rsid w:val="00C70550"/>
    <w:rsid w:val="00C7221B"/>
    <w:rsid w:val="00C7450B"/>
    <w:rsid w:val="00C749DC"/>
    <w:rsid w:val="00C83826"/>
    <w:rsid w:val="00C85813"/>
    <w:rsid w:val="00C85B2E"/>
    <w:rsid w:val="00C862B4"/>
    <w:rsid w:val="00C920A4"/>
    <w:rsid w:val="00C96AB6"/>
    <w:rsid w:val="00C97F89"/>
    <w:rsid w:val="00CA1DB4"/>
    <w:rsid w:val="00CA30E6"/>
    <w:rsid w:val="00CA3C9C"/>
    <w:rsid w:val="00CA4A20"/>
    <w:rsid w:val="00CA6172"/>
    <w:rsid w:val="00CA645D"/>
    <w:rsid w:val="00CA719B"/>
    <w:rsid w:val="00CB10DB"/>
    <w:rsid w:val="00CB4121"/>
    <w:rsid w:val="00CB4677"/>
    <w:rsid w:val="00CB5364"/>
    <w:rsid w:val="00CC0B13"/>
    <w:rsid w:val="00CC160E"/>
    <w:rsid w:val="00CC2884"/>
    <w:rsid w:val="00CC38AB"/>
    <w:rsid w:val="00CC54E5"/>
    <w:rsid w:val="00CC66A2"/>
    <w:rsid w:val="00CD194E"/>
    <w:rsid w:val="00CD2BCB"/>
    <w:rsid w:val="00CD3FB5"/>
    <w:rsid w:val="00CD4283"/>
    <w:rsid w:val="00CD65F9"/>
    <w:rsid w:val="00CD7F74"/>
    <w:rsid w:val="00CE04E9"/>
    <w:rsid w:val="00CE1582"/>
    <w:rsid w:val="00CF2283"/>
    <w:rsid w:val="00CF2BE6"/>
    <w:rsid w:val="00CF2D54"/>
    <w:rsid w:val="00CF3923"/>
    <w:rsid w:val="00CF61F6"/>
    <w:rsid w:val="00CF6CC9"/>
    <w:rsid w:val="00D02B47"/>
    <w:rsid w:val="00D04E4F"/>
    <w:rsid w:val="00D06342"/>
    <w:rsid w:val="00D06D84"/>
    <w:rsid w:val="00D104D7"/>
    <w:rsid w:val="00D107AC"/>
    <w:rsid w:val="00D11DBC"/>
    <w:rsid w:val="00D11EAD"/>
    <w:rsid w:val="00D13837"/>
    <w:rsid w:val="00D14619"/>
    <w:rsid w:val="00D149BC"/>
    <w:rsid w:val="00D1723B"/>
    <w:rsid w:val="00D2019B"/>
    <w:rsid w:val="00D203E1"/>
    <w:rsid w:val="00D21D24"/>
    <w:rsid w:val="00D2205B"/>
    <w:rsid w:val="00D24138"/>
    <w:rsid w:val="00D301CE"/>
    <w:rsid w:val="00D3079C"/>
    <w:rsid w:val="00D30E1A"/>
    <w:rsid w:val="00D31C2D"/>
    <w:rsid w:val="00D3270A"/>
    <w:rsid w:val="00D32EB2"/>
    <w:rsid w:val="00D36E35"/>
    <w:rsid w:val="00D371F6"/>
    <w:rsid w:val="00D40704"/>
    <w:rsid w:val="00D41BC4"/>
    <w:rsid w:val="00D44CAA"/>
    <w:rsid w:val="00D44F65"/>
    <w:rsid w:val="00D473C4"/>
    <w:rsid w:val="00D50A2E"/>
    <w:rsid w:val="00D538E6"/>
    <w:rsid w:val="00D5578D"/>
    <w:rsid w:val="00D5615C"/>
    <w:rsid w:val="00D6037C"/>
    <w:rsid w:val="00D62463"/>
    <w:rsid w:val="00D638CC"/>
    <w:rsid w:val="00D640A2"/>
    <w:rsid w:val="00D65232"/>
    <w:rsid w:val="00D656C1"/>
    <w:rsid w:val="00D67A66"/>
    <w:rsid w:val="00D722F8"/>
    <w:rsid w:val="00D726D4"/>
    <w:rsid w:val="00D726D5"/>
    <w:rsid w:val="00D75C22"/>
    <w:rsid w:val="00D76787"/>
    <w:rsid w:val="00D77383"/>
    <w:rsid w:val="00D77FC9"/>
    <w:rsid w:val="00D82220"/>
    <w:rsid w:val="00D8451D"/>
    <w:rsid w:val="00D851B2"/>
    <w:rsid w:val="00D8566C"/>
    <w:rsid w:val="00D87A99"/>
    <w:rsid w:val="00D914D4"/>
    <w:rsid w:val="00D91945"/>
    <w:rsid w:val="00D93F64"/>
    <w:rsid w:val="00D94BD1"/>
    <w:rsid w:val="00D9501E"/>
    <w:rsid w:val="00D970D8"/>
    <w:rsid w:val="00D97CE5"/>
    <w:rsid w:val="00DA1354"/>
    <w:rsid w:val="00DA2067"/>
    <w:rsid w:val="00DA2F87"/>
    <w:rsid w:val="00DA58B2"/>
    <w:rsid w:val="00DB5031"/>
    <w:rsid w:val="00DC0271"/>
    <w:rsid w:val="00DC0DD8"/>
    <w:rsid w:val="00DC305D"/>
    <w:rsid w:val="00DC4081"/>
    <w:rsid w:val="00DC5C9B"/>
    <w:rsid w:val="00DC715B"/>
    <w:rsid w:val="00DC79D4"/>
    <w:rsid w:val="00DD0582"/>
    <w:rsid w:val="00DD219F"/>
    <w:rsid w:val="00DD3046"/>
    <w:rsid w:val="00DD37B3"/>
    <w:rsid w:val="00DD37EB"/>
    <w:rsid w:val="00DD577E"/>
    <w:rsid w:val="00DD585A"/>
    <w:rsid w:val="00DD5B68"/>
    <w:rsid w:val="00DD6660"/>
    <w:rsid w:val="00DD7D3D"/>
    <w:rsid w:val="00DE0021"/>
    <w:rsid w:val="00DE0253"/>
    <w:rsid w:val="00DE18B3"/>
    <w:rsid w:val="00DE32C6"/>
    <w:rsid w:val="00DE5C64"/>
    <w:rsid w:val="00DF0F16"/>
    <w:rsid w:val="00DF1810"/>
    <w:rsid w:val="00DF1E0B"/>
    <w:rsid w:val="00DF3B28"/>
    <w:rsid w:val="00DF3D7E"/>
    <w:rsid w:val="00DF5736"/>
    <w:rsid w:val="00DF759D"/>
    <w:rsid w:val="00E0067C"/>
    <w:rsid w:val="00E00967"/>
    <w:rsid w:val="00E00A80"/>
    <w:rsid w:val="00E0154D"/>
    <w:rsid w:val="00E05186"/>
    <w:rsid w:val="00E066A2"/>
    <w:rsid w:val="00E10816"/>
    <w:rsid w:val="00E116AB"/>
    <w:rsid w:val="00E169C2"/>
    <w:rsid w:val="00E24920"/>
    <w:rsid w:val="00E260A1"/>
    <w:rsid w:val="00E307D1"/>
    <w:rsid w:val="00E30A8E"/>
    <w:rsid w:val="00E30ADF"/>
    <w:rsid w:val="00E43101"/>
    <w:rsid w:val="00E43C2D"/>
    <w:rsid w:val="00E44C24"/>
    <w:rsid w:val="00E45904"/>
    <w:rsid w:val="00E46035"/>
    <w:rsid w:val="00E5295D"/>
    <w:rsid w:val="00E54027"/>
    <w:rsid w:val="00E54CD1"/>
    <w:rsid w:val="00E55335"/>
    <w:rsid w:val="00E55E79"/>
    <w:rsid w:val="00E56EF1"/>
    <w:rsid w:val="00E6054B"/>
    <w:rsid w:val="00E628F1"/>
    <w:rsid w:val="00E63039"/>
    <w:rsid w:val="00E642A8"/>
    <w:rsid w:val="00E64A8D"/>
    <w:rsid w:val="00E67BA1"/>
    <w:rsid w:val="00E70762"/>
    <w:rsid w:val="00E71374"/>
    <w:rsid w:val="00E71619"/>
    <w:rsid w:val="00E7165F"/>
    <w:rsid w:val="00E7270D"/>
    <w:rsid w:val="00E740BC"/>
    <w:rsid w:val="00E7496C"/>
    <w:rsid w:val="00E74BDB"/>
    <w:rsid w:val="00E75EDB"/>
    <w:rsid w:val="00E800B3"/>
    <w:rsid w:val="00E80789"/>
    <w:rsid w:val="00E836B3"/>
    <w:rsid w:val="00E9010F"/>
    <w:rsid w:val="00E911A4"/>
    <w:rsid w:val="00E92A1B"/>
    <w:rsid w:val="00E94EE9"/>
    <w:rsid w:val="00E954A3"/>
    <w:rsid w:val="00E973FC"/>
    <w:rsid w:val="00E97E92"/>
    <w:rsid w:val="00EA266F"/>
    <w:rsid w:val="00EA50A6"/>
    <w:rsid w:val="00EA665E"/>
    <w:rsid w:val="00EB091B"/>
    <w:rsid w:val="00EB0FB1"/>
    <w:rsid w:val="00EB24A6"/>
    <w:rsid w:val="00EB5B84"/>
    <w:rsid w:val="00EB6DD1"/>
    <w:rsid w:val="00EB769A"/>
    <w:rsid w:val="00EC0DC4"/>
    <w:rsid w:val="00EC0ED3"/>
    <w:rsid w:val="00EC13CD"/>
    <w:rsid w:val="00EC152D"/>
    <w:rsid w:val="00EC1EAA"/>
    <w:rsid w:val="00EC2B4C"/>
    <w:rsid w:val="00EC34AF"/>
    <w:rsid w:val="00EC35EB"/>
    <w:rsid w:val="00EC39AF"/>
    <w:rsid w:val="00EC474F"/>
    <w:rsid w:val="00EC6DCD"/>
    <w:rsid w:val="00EC6FB3"/>
    <w:rsid w:val="00ED2988"/>
    <w:rsid w:val="00ED59D1"/>
    <w:rsid w:val="00ED6A3B"/>
    <w:rsid w:val="00ED7E9C"/>
    <w:rsid w:val="00EE0277"/>
    <w:rsid w:val="00EE28B9"/>
    <w:rsid w:val="00EE3706"/>
    <w:rsid w:val="00EE540E"/>
    <w:rsid w:val="00EE70DF"/>
    <w:rsid w:val="00EF0BDD"/>
    <w:rsid w:val="00EF69E0"/>
    <w:rsid w:val="00F00129"/>
    <w:rsid w:val="00F00602"/>
    <w:rsid w:val="00F01DF0"/>
    <w:rsid w:val="00F02A64"/>
    <w:rsid w:val="00F0357B"/>
    <w:rsid w:val="00F066BD"/>
    <w:rsid w:val="00F11897"/>
    <w:rsid w:val="00F118A7"/>
    <w:rsid w:val="00F12530"/>
    <w:rsid w:val="00F13313"/>
    <w:rsid w:val="00F137DC"/>
    <w:rsid w:val="00F13878"/>
    <w:rsid w:val="00F13B81"/>
    <w:rsid w:val="00F13E07"/>
    <w:rsid w:val="00F140A1"/>
    <w:rsid w:val="00F14138"/>
    <w:rsid w:val="00F1509A"/>
    <w:rsid w:val="00F17336"/>
    <w:rsid w:val="00F17C78"/>
    <w:rsid w:val="00F22D59"/>
    <w:rsid w:val="00F240D5"/>
    <w:rsid w:val="00F24528"/>
    <w:rsid w:val="00F25B1B"/>
    <w:rsid w:val="00F2693A"/>
    <w:rsid w:val="00F27878"/>
    <w:rsid w:val="00F303FA"/>
    <w:rsid w:val="00F306E0"/>
    <w:rsid w:val="00F33148"/>
    <w:rsid w:val="00F33AC4"/>
    <w:rsid w:val="00F37D98"/>
    <w:rsid w:val="00F40E71"/>
    <w:rsid w:val="00F4306A"/>
    <w:rsid w:val="00F4605E"/>
    <w:rsid w:val="00F470B6"/>
    <w:rsid w:val="00F4766C"/>
    <w:rsid w:val="00F50787"/>
    <w:rsid w:val="00F50C61"/>
    <w:rsid w:val="00F50E26"/>
    <w:rsid w:val="00F5228A"/>
    <w:rsid w:val="00F528C2"/>
    <w:rsid w:val="00F52A6B"/>
    <w:rsid w:val="00F552E2"/>
    <w:rsid w:val="00F55C1A"/>
    <w:rsid w:val="00F601C3"/>
    <w:rsid w:val="00F60DBA"/>
    <w:rsid w:val="00F613B6"/>
    <w:rsid w:val="00F61471"/>
    <w:rsid w:val="00F61599"/>
    <w:rsid w:val="00F61725"/>
    <w:rsid w:val="00F63316"/>
    <w:rsid w:val="00F6486F"/>
    <w:rsid w:val="00F64FD9"/>
    <w:rsid w:val="00F658A0"/>
    <w:rsid w:val="00F71A35"/>
    <w:rsid w:val="00F71A3A"/>
    <w:rsid w:val="00F731F5"/>
    <w:rsid w:val="00F741DA"/>
    <w:rsid w:val="00F74759"/>
    <w:rsid w:val="00F764CF"/>
    <w:rsid w:val="00F76A6D"/>
    <w:rsid w:val="00F76EF3"/>
    <w:rsid w:val="00F81C7C"/>
    <w:rsid w:val="00F85484"/>
    <w:rsid w:val="00F858EF"/>
    <w:rsid w:val="00F859AB"/>
    <w:rsid w:val="00F86134"/>
    <w:rsid w:val="00F91532"/>
    <w:rsid w:val="00FA0F6D"/>
    <w:rsid w:val="00FA1D4F"/>
    <w:rsid w:val="00FA5A4B"/>
    <w:rsid w:val="00FA6E68"/>
    <w:rsid w:val="00FA7052"/>
    <w:rsid w:val="00FA7571"/>
    <w:rsid w:val="00FB0D96"/>
    <w:rsid w:val="00FB15A7"/>
    <w:rsid w:val="00FB1D1E"/>
    <w:rsid w:val="00FB2E64"/>
    <w:rsid w:val="00FB2F32"/>
    <w:rsid w:val="00FB42B0"/>
    <w:rsid w:val="00FB4B53"/>
    <w:rsid w:val="00FB521B"/>
    <w:rsid w:val="00FB57AA"/>
    <w:rsid w:val="00FB5816"/>
    <w:rsid w:val="00FB5CFA"/>
    <w:rsid w:val="00FB5E3F"/>
    <w:rsid w:val="00FB6699"/>
    <w:rsid w:val="00FB7F18"/>
    <w:rsid w:val="00FC1391"/>
    <w:rsid w:val="00FC14F4"/>
    <w:rsid w:val="00FC2874"/>
    <w:rsid w:val="00FC665F"/>
    <w:rsid w:val="00FC68BE"/>
    <w:rsid w:val="00FD0C85"/>
    <w:rsid w:val="00FD28C2"/>
    <w:rsid w:val="00FD3649"/>
    <w:rsid w:val="00FD46D7"/>
    <w:rsid w:val="00FD5EEA"/>
    <w:rsid w:val="00FD7C7F"/>
    <w:rsid w:val="00FE02DC"/>
    <w:rsid w:val="00FE14A0"/>
    <w:rsid w:val="00FE1547"/>
    <w:rsid w:val="00FE15BB"/>
    <w:rsid w:val="00FE1A12"/>
    <w:rsid w:val="00FE2F1B"/>
    <w:rsid w:val="00FE7956"/>
    <w:rsid w:val="00FF0891"/>
    <w:rsid w:val="00FF0F8C"/>
    <w:rsid w:val="00FF2025"/>
    <w:rsid w:val="00FF20F8"/>
    <w:rsid w:val="00FF24BC"/>
    <w:rsid w:val="00FF3666"/>
    <w:rsid w:val="00FF393F"/>
    <w:rsid w:val="00FF5601"/>
    <w:rsid w:val="00FF5D8A"/>
    <w:rsid w:val="00FF6AA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61CF9"/>
  <w15:docId w15:val="{72590D0E-C67A-47C1-94BB-355712D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9D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9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819D3"/>
    <w:rPr>
      <w:color w:val="0563C1"/>
      <w:u w:val="single"/>
    </w:rPr>
  </w:style>
  <w:style w:type="paragraph" w:customStyle="1" w:styleId="Nagwek11">
    <w:name w:val="Nagłówek 11"/>
    <w:basedOn w:val="Normalny"/>
    <w:next w:val="Normalny"/>
    <w:rsid w:val="004819D3"/>
    <w:pPr>
      <w:keepNext/>
      <w:spacing w:before="240" w:after="60"/>
      <w:outlineLvl w:val="0"/>
    </w:pPr>
    <w:rPr>
      <w:rFonts w:eastAsia="Times New Roman"/>
      <w:b/>
      <w:bCs/>
      <w:kern w:val="2"/>
      <w:szCs w:val="32"/>
      <w:lang w:val="x-none"/>
    </w:rPr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,CW_List"/>
    <w:basedOn w:val="Normalny"/>
    <w:link w:val="AkapitzlistZnak"/>
    <w:uiPriority w:val="34"/>
    <w:qFormat/>
    <w:rsid w:val="004819D3"/>
    <w:pPr>
      <w:spacing w:after="200"/>
      <w:ind w:left="720"/>
      <w:contextualSpacing/>
    </w:pPr>
    <w:rPr>
      <w:sz w:val="22"/>
      <w:lang w:val="x-none"/>
    </w:rPr>
  </w:style>
  <w:style w:type="paragraph" w:customStyle="1" w:styleId="Nagwekwykazurde1">
    <w:name w:val="Nagłówek wykazu źródeł1"/>
    <w:basedOn w:val="Nagwek11"/>
    <w:next w:val="Normalny"/>
    <w:rsid w:val="004819D3"/>
    <w:pPr>
      <w:keepLines/>
      <w:spacing w:after="0" w:line="252" w:lineRule="auto"/>
      <w:outlineLvl w:val="9"/>
    </w:pPr>
    <w:rPr>
      <w:b w:val="0"/>
      <w:bCs w:val="0"/>
      <w:color w:val="2E74B5"/>
      <w:kern w:val="0"/>
    </w:rPr>
  </w:style>
  <w:style w:type="paragraph" w:customStyle="1" w:styleId="Stopka1">
    <w:name w:val="Stopka1"/>
    <w:basedOn w:val="Normalny"/>
    <w:rsid w:val="004819D3"/>
    <w:rPr>
      <w:sz w:val="22"/>
      <w:lang w:val="x-none"/>
    </w:rPr>
  </w:style>
  <w:style w:type="paragraph" w:styleId="Spistreci1">
    <w:name w:val="toc 1"/>
    <w:basedOn w:val="Normalny"/>
    <w:uiPriority w:val="39"/>
    <w:rsid w:val="004819D3"/>
    <w:pPr>
      <w:suppressLineNumbers/>
      <w:tabs>
        <w:tab w:val="right" w:leader="dot" w:pos="8930"/>
      </w:tabs>
    </w:pPr>
    <w:rPr>
      <w:rFonts w:cs="Lucida Sans"/>
    </w:rPr>
  </w:style>
  <w:style w:type="paragraph" w:styleId="Spistreci2">
    <w:name w:val="toc 2"/>
    <w:basedOn w:val="Normalny"/>
    <w:uiPriority w:val="39"/>
    <w:rsid w:val="004819D3"/>
    <w:pPr>
      <w:suppressLineNumbers/>
      <w:tabs>
        <w:tab w:val="right" w:leader="dot" w:pos="8647"/>
      </w:tabs>
      <w:ind w:left="283"/>
    </w:pPr>
    <w:rPr>
      <w:rFonts w:cs="Lucida Sans"/>
    </w:rPr>
  </w:style>
  <w:style w:type="paragraph" w:customStyle="1" w:styleId="HTML-wstpniesformatowany1">
    <w:name w:val="HTML - wstępnie sformatowany1"/>
    <w:basedOn w:val="Normalny"/>
    <w:rsid w:val="00481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</w:rPr>
  </w:style>
  <w:style w:type="paragraph" w:styleId="Nagwekwykazurde">
    <w:name w:val="toa heading"/>
    <w:basedOn w:val="Nagwek1"/>
    <w:next w:val="Normalny"/>
    <w:rsid w:val="004819D3"/>
    <w:pPr>
      <w:suppressAutoHyphens w:val="0"/>
      <w:spacing w:line="252" w:lineRule="auto"/>
      <w:outlineLvl w:val="9"/>
    </w:pPr>
    <w:rPr>
      <w:rFonts w:ascii="Calibri Light" w:eastAsia="Times New Roman" w:hAnsi="Calibri Light" w:cs="Times New Roman"/>
      <w:color w:val="2E74B5"/>
    </w:rPr>
  </w:style>
  <w:style w:type="character" w:customStyle="1" w:styleId="Nagwek1Znak">
    <w:name w:val="Nagłówek 1 Znak"/>
    <w:basedOn w:val="Domylnaczcionkaakapitu"/>
    <w:link w:val="Nagwek1"/>
    <w:uiPriority w:val="9"/>
    <w:rsid w:val="004819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A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AA9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Nagwek12">
    <w:name w:val="Nagłówek 12"/>
    <w:basedOn w:val="Normalny"/>
    <w:next w:val="Normalny"/>
    <w:rsid w:val="00307C25"/>
    <w:pPr>
      <w:keepNext/>
      <w:spacing w:before="240" w:after="60"/>
      <w:outlineLvl w:val="0"/>
    </w:pPr>
    <w:rPr>
      <w:rFonts w:eastAsia="Times New Roman"/>
      <w:b/>
      <w:bCs/>
      <w:kern w:val="2"/>
      <w:szCs w:val="32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436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42D"/>
    <w:rPr>
      <w:rFonts w:ascii="Times New Roman" w:eastAsia="Calibri" w:hAnsi="Times New Roman" w:cs="Times New Roman"/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42D"/>
    <w:rPr>
      <w:rFonts w:ascii="Times New Roman" w:eastAsia="Calibri" w:hAnsi="Times New Roman" w:cs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0A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0A6B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A6B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8090D"/>
    <w:pPr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1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18F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018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5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1599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1599"/>
    <w:rPr>
      <w:vertAlign w:val="superscript"/>
    </w:rPr>
  </w:style>
  <w:style w:type="character" w:styleId="Uwydatnienie">
    <w:name w:val="Emphasis"/>
    <w:qFormat/>
    <w:rsid w:val="008E2293"/>
    <w:rPr>
      <w:i/>
      <w:iCs/>
    </w:rPr>
  </w:style>
  <w:style w:type="character" w:customStyle="1" w:styleId="product-specs-listattribute-name">
    <w:name w:val="product-specs-list__attribute-name"/>
    <w:basedOn w:val="Domylnaczcionkaakapitu"/>
    <w:rsid w:val="00260BBD"/>
  </w:style>
  <w:style w:type="character" w:customStyle="1" w:styleId="product-specs-listattribute-value">
    <w:name w:val="product-specs-list__attribute-value"/>
    <w:basedOn w:val="Domylnaczcionkaakapitu"/>
    <w:rsid w:val="00260BBD"/>
  </w:style>
  <w:style w:type="character" w:styleId="Pogrubienie">
    <w:name w:val="Strong"/>
    <w:aliases w:val="Tekst treści (2) + 11 pt,Tekst treści (2) + 6 pt,Kursywa,Tekst treści (2) + 10,5 pt,Tekst treści (2) + 13 pt"/>
    <w:uiPriority w:val="22"/>
    <w:qFormat/>
    <w:rsid w:val="00FB4B53"/>
    <w:rPr>
      <w:b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rsid w:val="00FB4B53"/>
    <w:rPr>
      <w:rFonts w:ascii="Times New Roman" w:eastAsia="Calibri" w:hAnsi="Times New Roman" w:cs="Times New Roman"/>
      <w:lang w:val="x-none" w:eastAsia="zh-CN"/>
    </w:rPr>
  </w:style>
  <w:style w:type="character" w:customStyle="1" w:styleId="GenRapStyle25">
    <w:name w:val="GenRap Style 25"/>
    <w:uiPriority w:val="99"/>
    <w:rsid w:val="00FB4B53"/>
    <w:rPr>
      <w:b/>
      <w:color w:val="000000"/>
      <w:sz w:val="20"/>
    </w:rPr>
  </w:style>
  <w:style w:type="paragraph" w:customStyle="1" w:styleId="Styl1">
    <w:name w:val="Styl1"/>
    <w:basedOn w:val="Akapitzlist"/>
    <w:link w:val="Styl1Znak"/>
    <w:qFormat/>
    <w:rsid w:val="00FB4B53"/>
    <w:pPr>
      <w:suppressAutoHyphens w:val="0"/>
      <w:spacing w:after="0" w:line="259" w:lineRule="auto"/>
      <w:ind w:left="0"/>
      <w:jc w:val="both"/>
    </w:pPr>
    <w:rPr>
      <w:rFonts w:eastAsia="Times New Roman"/>
      <w:b/>
      <w:sz w:val="20"/>
      <w:szCs w:val="20"/>
      <w:lang w:eastAsia="pl-PL"/>
    </w:rPr>
  </w:style>
  <w:style w:type="paragraph" w:customStyle="1" w:styleId="Styl2">
    <w:name w:val="Styl2"/>
    <w:basedOn w:val="Akapitzlist"/>
    <w:link w:val="Styl2Znak"/>
    <w:qFormat/>
    <w:rsid w:val="00FB4B53"/>
    <w:pPr>
      <w:numPr>
        <w:numId w:val="30"/>
      </w:numPr>
      <w:suppressAutoHyphens w:val="0"/>
      <w:spacing w:after="0"/>
      <w:jc w:val="both"/>
    </w:pPr>
    <w:rPr>
      <w:rFonts w:eastAsia="Times New Roman"/>
      <w:b/>
      <w:sz w:val="20"/>
      <w:szCs w:val="20"/>
      <w:lang w:eastAsia="pl-PL"/>
    </w:rPr>
  </w:style>
  <w:style w:type="character" w:customStyle="1" w:styleId="Styl1Znak">
    <w:name w:val="Styl1 Znak"/>
    <w:basedOn w:val="AkapitzlistZnak"/>
    <w:link w:val="Styl1"/>
    <w:rsid w:val="00FB4B53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customStyle="1" w:styleId="Styl3">
    <w:name w:val="Styl3"/>
    <w:basedOn w:val="Normalny"/>
    <w:next w:val="Styl4"/>
    <w:link w:val="Styl3Znak"/>
    <w:rsid w:val="00FB4B53"/>
    <w:pPr>
      <w:tabs>
        <w:tab w:val="left" w:pos="900"/>
      </w:tabs>
      <w:suppressAutoHyphens w:val="0"/>
      <w:spacing w:line="23" w:lineRule="atLeast"/>
      <w:jc w:val="both"/>
    </w:pPr>
    <w:rPr>
      <w:rFonts w:eastAsia="Helvetica"/>
      <w:b/>
      <w:sz w:val="22"/>
      <w:lang w:eastAsia="pl-PL"/>
    </w:rPr>
  </w:style>
  <w:style w:type="character" w:customStyle="1" w:styleId="Styl2Znak">
    <w:name w:val="Styl2 Znak"/>
    <w:basedOn w:val="AkapitzlistZnak"/>
    <w:link w:val="Styl2"/>
    <w:rsid w:val="00FB4B53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customStyle="1" w:styleId="Styl4">
    <w:name w:val="Styl4"/>
    <w:basedOn w:val="Normalny"/>
    <w:link w:val="Styl4Znak"/>
    <w:qFormat/>
    <w:rsid w:val="00FB4B53"/>
    <w:pPr>
      <w:suppressAutoHyphens w:val="0"/>
      <w:spacing w:line="259" w:lineRule="auto"/>
      <w:jc w:val="both"/>
    </w:pPr>
    <w:rPr>
      <w:rFonts w:eastAsia="Times New Roman"/>
      <w:sz w:val="22"/>
      <w:u w:val="single"/>
      <w:lang w:eastAsia="pl-PL"/>
    </w:rPr>
  </w:style>
  <w:style w:type="character" w:customStyle="1" w:styleId="Styl3Znak">
    <w:name w:val="Styl3 Znak"/>
    <w:basedOn w:val="Domylnaczcionkaakapitu"/>
    <w:link w:val="Styl3"/>
    <w:rsid w:val="00FB4B53"/>
    <w:rPr>
      <w:rFonts w:ascii="Times New Roman" w:eastAsia="Helvetica" w:hAnsi="Times New Roman" w:cs="Times New Roman"/>
      <w:b/>
      <w:lang w:eastAsia="pl-PL"/>
    </w:rPr>
  </w:style>
  <w:style w:type="character" w:customStyle="1" w:styleId="Styl4Znak">
    <w:name w:val="Styl4 Znak"/>
    <w:basedOn w:val="Domylnaczcionkaakapitu"/>
    <w:link w:val="Styl4"/>
    <w:rsid w:val="00FB4B53"/>
    <w:rPr>
      <w:rFonts w:ascii="Times New Roman" w:eastAsia="Times New Roman" w:hAnsi="Times New Roman" w:cs="Times New Roman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129"/>
    <w:pPr>
      <w:suppressAutoHyphens w:val="0"/>
      <w:spacing w:line="259" w:lineRule="auto"/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81CC2"/>
    <w:pPr>
      <w:suppressAutoHyphens w:val="0"/>
      <w:spacing w:line="259" w:lineRule="auto"/>
    </w:pPr>
    <w:rPr>
      <w:rFonts w:asciiTheme="minorHAnsi" w:eastAsiaTheme="minorEastAsia" w:hAnsiTheme="minorHAns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C2FE-6E7B-4BA1-9526-D67E9B6C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3422</Words>
  <Characters>20536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Bering Jan</dc:creator>
  <cp:keywords/>
  <dc:description/>
  <cp:lastModifiedBy>Siegieniewicz Sebastian</cp:lastModifiedBy>
  <cp:revision>22</cp:revision>
  <cp:lastPrinted>2024-07-17T10:04:00Z</cp:lastPrinted>
  <dcterms:created xsi:type="dcterms:W3CDTF">2024-07-11T13:11:00Z</dcterms:created>
  <dcterms:modified xsi:type="dcterms:W3CDTF">2024-12-10T06:58:00Z</dcterms:modified>
</cp:coreProperties>
</file>