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DF" w:rsidRDefault="005522DF" w:rsidP="005522DF">
      <w:pPr>
        <w:pStyle w:val="Akapitzlist"/>
        <w:numPr>
          <w:ilvl w:val="0"/>
          <w:numId w:val="1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Stosownie do brzmienia art. 7 ustawy z dnia 13 kwietnia 2022 r. o szczególnych rozwiązaniach</w:t>
      </w:r>
      <w:r w:rsidRPr="009E10C8">
        <w:rPr>
          <w:rFonts w:asciiTheme="minorHAnsi" w:hAnsiTheme="minorHAnsi" w:cstheme="minorHAnsi"/>
          <w:sz w:val="24"/>
          <w:szCs w:val="24"/>
        </w:rPr>
        <w:br/>
        <w:t>w zakresie przeciwdziałania wspieraniu agresji na Ukrainę oraz służących ochronie</w:t>
      </w:r>
      <w:r w:rsidRPr="009E10C8">
        <w:rPr>
          <w:rFonts w:asciiTheme="minorHAnsi" w:hAnsiTheme="minorHAnsi" w:cstheme="minorHAnsi"/>
          <w:sz w:val="24"/>
          <w:szCs w:val="24"/>
        </w:rPr>
        <w:br/>
        <w:t>bezpieczeństwa narodowego (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 xml:space="preserve">. Dz.U. 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2023 r. poz. 129 z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zm.), zwanej dalej „ustawą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”,</w:t>
      </w:r>
      <w:r w:rsidRPr="009E10C8">
        <w:rPr>
          <w:rFonts w:asciiTheme="minorHAnsi" w:hAnsiTheme="minorHAnsi" w:cstheme="minorHAnsi"/>
          <w:sz w:val="24"/>
          <w:szCs w:val="24"/>
        </w:rPr>
        <w:br/>
        <w:t>z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Zapytania ofertowego wyklucza się:</w:t>
      </w:r>
    </w:p>
    <w:p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proofErr w:type="gramStart"/>
      <w:r w:rsidRPr="009E10C8">
        <w:rPr>
          <w:rFonts w:asciiTheme="minorHAnsi" w:hAnsiTheme="minorHAnsi" w:cstheme="minorHAnsi"/>
          <w:sz w:val="24"/>
          <w:szCs w:val="24"/>
        </w:rPr>
        <w:t>wykonawcę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wymienionego w wykazach określonych w rozporządzeniu 765/2006 i rozporządzeniu 269/2014 albo wpisanego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proofErr w:type="gramStart"/>
      <w:r w:rsidRPr="009E10C8">
        <w:rPr>
          <w:rFonts w:asciiTheme="minorHAnsi" w:hAnsiTheme="minorHAnsi" w:cstheme="minorHAnsi"/>
          <w:sz w:val="24"/>
          <w:szCs w:val="24"/>
        </w:rPr>
        <w:t>wykonawcę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>, którego beneficjentem rzeczywistym w rozumieniu ustawy z dnia 1 marca 2018 r. o przeciwdziałaniu praniu pieniędzy oraz finansowaniu terroryzmu (Dz. U. z 2022 r. poz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. 593,</w:t>
      </w:r>
      <w:r w:rsidRPr="009E10C8">
        <w:rPr>
          <w:rFonts w:asciiTheme="minorHAnsi" w:hAnsiTheme="minorHAnsi" w:cstheme="minorHAnsi"/>
          <w:sz w:val="24"/>
          <w:szCs w:val="24"/>
        </w:rPr>
        <w:br/>
        <w:t>z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>.) jest osoba wymieniona w wykazach określonych w rozporządzeniu 765/2006</w:t>
      </w:r>
      <w:r w:rsidRPr="009E10C8">
        <w:rPr>
          <w:rFonts w:asciiTheme="minorHAnsi" w:hAnsiTheme="minorHAnsi" w:cstheme="minorHAnsi"/>
          <w:sz w:val="24"/>
          <w:szCs w:val="24"/>
        </w:rPr>
        <w:br/>
        <w:t>i rozporządzeniu 269/2014 albo wpisana na listę lub będąca takim beneficjentem rzeczywistym</w:t>
      </w:r>
      <w:r w:rsidRPr="009E10C8">
        <w:rPr>
          <w:rFonts w:asciiTheme="minorHAnsi" w:hAnsiTheme="minorHAnsi" w:cstheme="minorHAnsi"/>
          <w:sz w:val="24"/>
          <w:szCs w:val="24"/>
        </w:rPr>
        <w:br/>
        <w:t>od dnia 24 lutego 2022 r., o ile została wpisana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:rsidR="005522DF" w:rsidRPr="009E10C8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proofErr w:type="gramStart"/>
      <w:r w:rsidRPr="009E10C8">
        <w:rPr>
          <w:rFonts w:asciiTheme="minorHAnsi" w:hAnsiTheme="minorHAnsi" w:cstheme="minorHAnsi"/>
          <w:sz w:val="24"/>
          <w:szCs w:val="24"/>
        </w:rPr>
        <w:t>wykonawcę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>, którego jednostką dominującą w rozumieniu art. 3 ust. 1 pkt 37 ustawy z dnia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29 września 1994 r. o rachunkowości (Dz. U. 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 xml:space="preserve"> 2021 r. poz. 217,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E10C8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Pr="009E10C8">
        <w:rPr>
          <w:rFonts w:asciiTheme="minorHAnsi" w:hAnsiTheme="minorHAnsi" w:cstheme="minorHAnsi"/>
          <w:sz w:val="24"/>
          <w:szCs w:val="24"/>
        </w:rPr>
        <w:t>.) jest podmiot</w:t>
      </w:r>
      <w:r w:rsidRPr="009E10C8">
        <w:rPr>
          <w:rFonts w:asciiTheme="minorHAnsi" w:hAnsiTheme="minorHAnsi" w:cstheme="minorHAnsi"/>
          <w:sz w:val="24"/>
          <w:szCs w:val="24"/>
        </w:rPr>
        <w:br/>
        <w:t>wymieniony w wykazach określonych w rozporządzeniu 765/2006 i rozporządzeniu</w:t>
      </w:r>
      <w:r w:rsidRPr="009E10C8">
        <w:rPr>
          <w:rFonts w:asciiTheme="minorHAnsi" w:hAnsiTheme="minorHAnsi" w:cstheme="minorHAnsi"/>
          <w:sz w:val="24"/>
          <w:szCs w:val="24"/>
        </w:rPr>
        <w:br/>
        <w:t>269/2014 albo wpisany na listę lub będący taką jednostką dominującą od dnia 24 lutego</w:t>
      </w:r>
      <w:r w:rsidRPr="009E10C8">
        <w:rPr>
          <w:rFonts w:asciiTheme="minorHAnsi" w:hAnsiTheme="minorHAnsi" w:cstheme="minorHAnsi"/>
          <w:sz w:val="24"/>
          <w:szCs w:val="24"/>
        </w:rPr>
        <w:br/>
        <w:t>2022 r., o ile został wpisany na listę na podstawie decyzji w sprawie wpisu na listę</w:t>
      </w:r>
      <w:r w:rsidRPr="009E10C8">
        <w:rPr>
          <w:rFonts w:asciiTheme="minorHAnsi" w:hAnsiTheme="minorHAnsi" w:cstheme="minorHAnsi"/>
          <w:sz w:val="24"/>
          <w:szCs w:val="24"/>
        </w:rPr>
        <w:br/>
        <w:t>rozstrzygającej o zastosowaniu środka, o którym mowa w art. 1 pkt 3 ustawy.</w:t>
      </w:r>
    </w:p>
    <w:p w:rsidR="005522DF" w:rsidRPr="00DA28BF" w:rsidRDefault="005522DF" w:rsidP="005522DF">
      <w:pPr>
        <w:ind w:left="-284" w:hanging="283"/>
        <w:rPr>
          <w:rFonts w:asciiTheme="minorHAnsi" w:hAnsiTheme="minorHAnsi" w:cstheme="minorHAnsi"/>
          <w:sz w:val="24"/>
          <w:szCs w:val="24"/>
          <w:lang w:val="x-none" w:eastAsia="x-none"/>
        </w:rPr>
      </w:pPr>
    </w:p>
    <w:sectPr w:rsidR="005522DF" w:rsidRPr="00DA2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21" w:rsidRDefault="00A56521" w:rsidP="0035724A">
      <w:pPr>
        <w:spacing w:line="240" w:lineRule="auto"/>
      </w:pPr>
      <w:r>
        <w:separator/>
      </w:r>
    </w:p>
  </w:endnote>
  <w:endnote w:type="continuationSeparator" w:id="0">
    <w:p w:rsidR="00A56521" w:rsidRDefault="00A56521" w:rsidP="00357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21" w:rsidRDefault="00A56521" w:rsidP="0035724A">
      <w:pPr>
        <w:spacing w:line="240" w:lineRule="auto"/>
      </w:pPr>
      <w:r>
        <w:separator/>
      </w:r>
    </w:p>
  </w:footnote>
  <w:footnote w:type="continuationSeparator" w:id="0">
    <w:p w:rsidR="00A56521" w:rsidRDefault="00A56521" w:rsidP="00357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24A" w:rsidRPr="000B6648" w:rsidRDefault="0035724A" w:rsidP="000B6648">
    <w:pPr>
      <w:ind w:hanging="851"/>
      <w:rPr>
        <w:rFonts w:ascii="Calibri" w:hAnsi="Calibri" w:cs="Calibri"/>
        <w:sz w:val="24"/>
        <w:szCs w:val="24"/>
      </w:rPr>
    </w:pPr>
    <w:r w:rsidRPr="000B6648">
      <w:rPr>
        <w:rFonts w:ascii="Calibri" w:hAnsi="Calibri" w:cs="Calibri"/>
        <w:sz w:val="24"/>
        <w:szCs w:val="24"/>
      </w:rPr>
      <w:t xml:space="preserve">Załącznik nr 4 do zapytania ofertowego </w:t>
    </w:r>
    <w:bookmarkStart w:id="0" w:name="_GoBack"/>
    <w:bookmarkEnd w:id="0"/>
  </w:p>
  <w:p w:rsidR="0035724A" w:rsidRDefault="00357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8E" w:rsidRDefault="00F17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64DD2"/>
    <w:multiLevelType w:val="hybridMultilevel"/>
    <w:tmpl w:val="68389A98"/>
    <w:lvl w:ilvl="0" w:tplc="5D168A1E">
      <w:start w:val="1"/>
      <w:numFmt w:val="decimal"/>
      <w:lvlText w:val="%1)"/>
      <w:lvlJc w:val="left"/>
      <w:pPr>
        <w:ind w:left="436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5D168A1E">
      <w:start w:val="1"/>
      <w:numFmt w:val="decimal"/>
      <w:lvlText w:val="%4)"/>
      <w:lvlJc w:val="left"/>
      <w:pPr>
        <w:ind w:left="2596" w:hanging="360"/>
      </w:pPr>
      <w:rPr>
        <w:rFonts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6DA1657"/>
    <w:multiLevelType w:val="hybridMultilevel"/>
    <w:tmpl w:val="6EF059CE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C7"/>
    <w:rsid w:val="000B6648"/>
    <w:rsid w:val="0035724A"/>
    <w:rsid w:val="003D66C7"/>
    <w:rsid w:val="00424B2F"/>
    <w:rsid w:val="005522DF"/>
    <w:rsid w:val="00944C7D"/>
    <w:rsid w:val="00A05746"/>
    <w:rsid w:val="00A56521"/>
    <w:rsid w:val="00C44AB2"/>
    <w:rsid w:val="00CD2D5E"/>
    <w:rsid w:val="00F17A8E"/>
    <w:rsid w:val="00FB0E80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98A2F-90F5-489F-A4CD-E2A64DE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DF"/>
    <w:pPr>
      <w:spacing w:after="0" w:line="360" w:lineRule="auto"/>
      <w:ind w:left="851" w:hanging="284"/>
      <w:jc w:val="both"/>
    </w:pPr>
    <w:rPr>
      <w:rFonts w:ascii="Bahnschrift" w:hAnsi="Bahnschrif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5522DF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5522DF"/>
    <w:rPr>
      <w:rFonts w:ascii="Bahnschrift" w:hAnsi="Bahnschrift"/>
      <w:sz w:val="20"/>
    </w:rPr>
  </w:style>
  <w:style w:type="paragraph" w:styleId="Nagwek">
    <w:name w:val="header"/>
    <w:basedOn w:val="Normalny"/>
    <w:link w:val="Nagwek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4A"/>
    <w:rPr>
      <w:rFonts w:ascii="Bahnschrift" w:hAnsi="Bahnschrift"/>
      <w:sz w:val="20"/>
    </w:rPr>
  </w:style>
  <w:style w:type="paragraph" w:styleId="Stopka">
    <w:name w:val="footer"/>
    <w:basedOn w:val="Normalny"/>
    <w:link w:val="Stopka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4A"/>
    <w:rPr>
      <w:rFonts w:ascii="Bahnschrift" w:hAnsi="Bahnschrift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12</cp:revision>
  <cp:lastPrinted>2024-09-26T11:11:00Z</cp:lastPrinted>
  <dcterms:created xsi:type="dcterms:W3CDTF">2024-09-02T12:42:00Z</dcterms:created>
  <dcterms:modified xsi:type="dcterms:W3CDTF">2025-01-23T07:38:00Z</dcterms:modified>
</cp:coreProperties>
</file>