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563" w:rsidRPr="00EB4BFF" w:rsidRDefault="00115563" w:rsidP="00EB4BF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B4BFF">
        <w:rPr>
          <w:rFonts w:ascii="Arial" w:hAnsi="Arial" w:cs="Arial"/>
          <w:b/>
          <w:sz w:val="22"/>
          <w:szCs w:val="22"/>
        </w:rPr>
        <w:t>Załącznik nr 3 –</w:t>
      </w:r>
      <w:r w:rsidRPr="00EB4BFF">
        <w:rPr>
          <w:rFonts w:ascii="Arial" w:hAnsi="Arial" w:cs="Arial"/>
          <w:sz w:val="22"/>
          <w:szCs w:val="22"/>
        </w:rPr>
        <w:t xml:space="preserve"> Opis przedmiotu zamówienia</w:t>
      </w:r>
    </w:p>
    <w:p w:rsidR="00EB4BFF" w:rsidRPr="00EB4BFF" w:rsidRDefault="00EB4BFF" w:rsidP="00EB4BFF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EB4BFF" w:rsidRPr="00EB4BFF" w:rsidRDefault="00EB4BFF" w:rsidP="00EB4BFF">
      <w:pPr>
        <w:tabs>
          <w:tab w:val="left" w:pos="9071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EB4BFF">
        <w:rPr>
          <w:rFonts w:ascii="Arial" w:hAnsi="Arial" w:cs="Arial"/>
          <w:sz w:val="22"/>
          <w:szCs w:val="22"/>
          <w:u w:val="single"/>
        </w:rPr>
        <w:t>Instrukcja wypełniania załącznika nr 3:</w:t>
      </w:r>
    </w:p>
    <w:p w:rsidR="00EB4BFF" w:rsidRPr="00EB4BFF" w:rsidRDefault="00EB4BFF" w:rsidP="00EB4BF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B4BFF" w:rsidRPr="00EB4BFF" w:rsidRDefault="00EB4BFF" w:rsidP="00EB4BF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EB4BFF">
        <w:rPr>
          <w:rFonts w:ascii="Arial" w:hAnsi="Arial" w:cs="Arial"/>
          <w:bCs/>
          <w:sz w:val="22"/>
          <w:szCs w:val="22"/>
        </w:rPr>
        <w:t xml:space="preserve">Zamawiający wymaga od Wykonawców </w:t>
      </w:r>
      <w:r w:rsidRPr="00EB4BFF">
        <w:rPr>
          <w:rFonts w:ascii="Arial" w:hAnsi="Arial" w:cs="Arial"/>
          <w:bCs/>
          <w:sz w:val="22"/>
          <w:szCs w:val="22"/>
          <w:u w:val="single"/>
        </w:rPr>
        <w:t>czytelnego</w:t>
      </w:r>
      <w:r w:rsidRPr="00EB4BFF">
        <w:rPr>
          <w:rFonts w:ascii="Arial" w:hAnsi="Arial" w:cs="Arial"/>
          <w:bCs/>
          <w:sz w:val="22"/>
          <w:szCs w:val="22"/>
        </w:rPr>
        <w:t xml:space="preserve"> wypełniania w swojej ofercie tabeli kolumn: "</w:t>
      </w:r>
      <w:r w:rsidRPr="00EB4BFF">
        <w:rPr>
          <w:rFonts w:ascii="Arial" w:hAnsi="Arial" w:cs="Arial"/>
          <w:iCs/>
          <w:sz w:val="22"/>
          <w:szCs w:val="22"/>
        </w:rPr>
        <w:t>Cena jednostkowa netto [PLN]</w:t>
      </w:r>
      <w:r w:rsidRPr="00EB4BFF">
        <w:rPr>
          <w:rFonts w:ascii="Arial" w:hAnsi="Arial" w:cs="Arial"/>
          <w:bCs/>
          <w:sz w:val="22"/>
          <w:szCs w:val="22"/>
        </w:rPr>
        <w:t>" (kolumna nr VII), „stawka podatku VAT” kolumna VIII, "</w:t>
      </w:r>
      <w:r w:rsidRPr="00EB4BFF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Pr="00EB4BFF">
        <w:rPr>
          <w:rFonts w:ascii="Arial" w:hAnsi="Arial" w:cs="Arial"/>
          <w:bCs/>
          <w:iCs/>
          <w:sz w:val="22"/>
          <w:szCs w:val="22"/>
        </w:rPr>
        <w:t xml:space="preserve">Cena </w:t>
      </w:r>
      <w:r w:rsidRPr="00EB4BFF">
        <w:rPr>
          <w:rFonts w:ascii="Arial" w:hAnsi="Arial" w:cs="Arial"/>
          <w:bCs/>
          <w:iCs/>
          <w:sz w:val="22"/>
          <w:szCs w:val="22"/>
          <w:u w:val="single"/>
        </w:rPr>
        <w:t>brutto</w:t>
      </w:r>
      <w:r w:rsidRPr="00EB4BFF">
        <w:rPr>
          <w:rFonts w:ascii="Arial" w:hAnsi="Arial" w:cs="Arial"/>
          <w:bCs/>
          <w:iCs/>
          <w:sz w:val="22"/>
          <w:szCs w:val="22"/>
        </w:rPr>
        <w:t xml:space="preserve"> [PLN]” (kolumna nr X) - brak jakiegokolwiek wpisu będzie skutkował </w:t>
      </w:r>
      <w:r w:rsidRPr="00EB4BFF">
        <w:rPr>
          <w:rFonts w:ascii="Arial" w:hAnsi="Arial" w:cs="Arial"/>
          <w:bCs/>
          <w:iCs/>
          <w:sz w:val="22"/>
          <w:szCs w:val="22"/>
          <w:u w:val="single"/>
        </w:rPr>
        <w:t>odrzuceniem oferty</w:t>
      </w:r>
      <w:r w:rsidRPr="00EB4BFF">
        <w:rPr>
          <w:rFonts w:ascii="Arial" w:hAnsi="Arial" w:cs="Arial"/>
          <w:bCs/>
          <w:iCs/>
          <w:sz w:val="22"/>
          <w:szCs w:val="22"/>
        </w:rPr>
        <w:t xml:space="preserve"> dla danej części postępowania/pakietu. </w:t>
      </w:r>
    </w:p>
    <w:p w:rsidR="00EB4BFF" w:rsidRPr="00EB4BFF" w:rsidRDefault="00EB4BFF" w:rsidP="00EB4BF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:rsidR="00EB4BFF" w:rsidRPr="00EB4BFF" w:rsidRDefault="00EB4BFF" w:rsidP="00EB4BF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EB4BFF">
        <w:rPr>
          <w:rFonts w:ascii="Arial" w:hAnsi="Arial" w:cs="Arial"/>
          <w:bCs/>
          <w:iCs/>
          <w:sz w:val="22"/>
          <w:szCs w:val="22"/>
        </w:rPr>
        <w:tab/>
        <w:t xml:space="preserve">Zamawiający dopuszcza składanie ofert równoważnych. W przypadku zaoferowania produktu równoważnego do pozycji wyspecyfikowanych dla danej części postępowania (pakietu), Zamawiający będzie wymagał </w:t>
      </w:r>
      <w:r w:rsidRPr="00EB4BFF">
        <w:rPr>
          <w:rFonts w:ascii="Arial" w:hAnsi="Arial" w:cs="Arial"/>
          <w:bCs/>
          <w:iCs/>
          <w:sz w:val="22"/>
          <w:szCs w:val="22"/>
          <w:u w:val="single"/>
        </w:rPr>
        <w:t xml:space="preserve">dostarczenia  przez Wykonawcę </w:t>
      </w:r>
      <w:r w:rsidRPr="00EB4BFF">
        <w:rPr>
          <w:rFonts w:ascii="Arial" w:hAnsi="Arial" w:cs="Arial"/>
          <w:bCs/>
          <w:iCs/>
          <w:color w:val="000000"/>
          <w:sz w:val="22"/>
          <w:szCs w:val="22"/>
          <w:u w:val="single"/>
        </w:rPr>
        <w:t xml:space="preserve">próbek </w:t>
      </w:r>
      <w:r w:rsidRPr="00EB4BFF">
        <w:rPr>
          <w:rFonts w:ascii="Arial" w:hAnsi="Arial" w:cs="Arial"/>
          <w:bCs/>
          <w:iCs/>
          <w:sz w:val="22"/>
          <w:szCs w:val="22"/>
        </w:rPr>
        <w:t>w sposób przewidziany w punkcie 14 Specyfikacji Warunków Zamówienia.</w:t>
      </w:r>
    </w:p>
    <w:p w:rsidR="00EB4BFF" w:rsidRPr="00EB4BFF" w:rsidRDefault="00EB4BFF" w:rsidP="00EB4BF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EB4BFF">
        <w:rPr>
          <w:rFonts w:ascii="Arial" w:hAnsi="Arial" w:cs="Arial"/>
          <w:bCs/>
          <w:iCs/>
          <w:sz w:val="22"/>
          <w:szCs w:val="22"/>
        </w:rPr>
        <w:tab/>
      </w:r>
      <w:r w:rsidRPr="00EB4BFF">
        <w:rPr>
          <w:rFonts w:ascii="Arial" w:hAnsi="Arial" w:cs="Arial"/>
          <w:bCs/>
          <w:iCs/>
          <w:sz w:val="22"/>
          <w:szCs w:val="22"/>
        </w:rPr>
        <w:tab/>
      </w:r>
      <w:r w:rsidRPr="00EB4BFF">
        <w:rPr>
          <w:rFonts w:ascii="Arial" w:hAnsi="Arial" w:cs="Arial"/>
          <w:bCs/>
          <w:iCs/>
          <w:sz w:val="22"/>
          <w:szCs w:val="22"/>
        </w:rPr>
        <w:tab/>
      </w:r>
      <w:r w:rsidRPr="00EB4BFF">
        <w:rPr>
          <w:rFonts w:ascii="Arial" w:hAnsi="Arial" w:cs="Arial"/>
          <w:bCs/>
          <w:iCs/>
          <w:sz w:val="22"/>
          <w:szCs w:val="22"/>
        </w:rPr>
        <w:tab/>
      </w:r>
      <w:r w:rsidRPr="00EB4BFF">
        <w:rPr>
          <w:rFonts w:ascii="Arial" w:hAnsi="Arial" w:cs="Arial"/>
          <w:bCs/>
          <w:iCs/>
          <w:sz w:val="22"/>
          <w:szCs w:val="22"/>
        </w:rPr>
        <w:tab/>
      </w:r>
      <w:r w:rsidRPr="00EB4BFF">
        <w:rPr>
          <w:rFonts w:ascii="Arial" w:hAnsi="Arial" w:cs="Arial"/>
          <w:bCs/>
          <w:iCs/>
          <w:sz w:val="22"/>
          <w:szCs w:val="22"/>
        </w:rPr>
        <w:tab/>
      </w:r>
      <w:r w:rsidRPr="00EB4BFF">
        <w:rPr>
          <w:rFonts w:ascii="Arial" w:hAnsi="Arial" w:cs="Arial"/>
          <w:bCs/>
          <w:iCs/>
          <w:sz w:val="22"/>
          <w:szCs w:val="22"/>
        </w:rPr>
        <w:tab/>
      </w:r>
      <w:r w:rsidRPr="00EB4BFF">
        <w:rPr>
          <w:rFonts w:ascii="Arial" w:hAnsi="Arial" w:cs="Arial"/>
          <w:bCs/>
          <w:iCs/>
          <w:sz w:val="22"/>
          <w:szCs w:val="22"/>
        </w:rPr>
        <w:tab/>
      </w:r>
    </w:p>
    <w:p w:rsidR="00EB4BFF" w:rsidRPr="00EB4BFF" w:rsidRDefault="00EB4BFF" w:rsidP="00EB4BF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B4BFF">
        <w:rPr>
          <w:rFonts w:ascii="Arial" w:hAnsi="Arial" w:cs="Arial"/>
          <w:bCs/>
          <w:iCs/>
          <w:sz w:val="22"/>
          <w:szCs w:val="22"/>
        </w:rPr>
        <w:tab/>
        <w:t>W przypadku zaoferowania przez Wykonawcę produktu równoważnego, wymagane jest także uzupełnienie kolumny nr IX –  „Numer katalogowy oraz nazwa Wykonawcy/Producenta”. Brak uzupełnienia kolumny nr IX albo jej przekreślenie/zamazanie/usunięcie zostanie odebrane przez Zamawiającego jako zaoferowanie asortymentu/produktu Wykonawcy/Producenta wskazanego w kolumnie nr XI – „Wykonawca/Producent”.</w:t>
      </w:r>
      <w:r w:rsidRPr="00EB4BFF">
        <w:rPr>
          <w:rFonts w:ascii="Arial" w:hAnsi="Arial" w:cs="Arial"/>
          <w:bCs/>
          <w:sz w:val="22"/>
          <w:szCs w:val="22"/>
        </w:rPr>
        <w:tab/>
      </w:r>
    </w:p>
    <w:p w:rsidR="00EB4BFF" w:rsidRPr="00EB4BFF" w:rsidRDefault="00EB4BFF" w:rsidP="00EB4BF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B4BFF">
        <w:rPr>
          <w:rFonts w:ascii="Arial" w:hAnsi="Arial" w:cs="Arial"/>
          <w:bCs/>
          <w:sz w:val="22"/>
          <w:szCs w:val="22"/>
        </w:rPr>
        <w:tab/>
      </w:r>
    </w:p>
    <w:p w:rsidR="00EB4BFF" w:rsidRPr="00EB4BFF" w:rsidRDefault="00EB4BFF" w:rsidP="00EB4BFF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EB4BFF">
        <w:rPr>
          <w:rFonts w:ascii="Arial" w:hAnsi="Arial" w:cs="Arial"/>
          <w:sz w:val="22"/>
          <w:szCs w:val="22"/>
          <w:u w:val="single"/>
          <w:lang w:eastAsia="ar-SA"/>
        </w:rPr>
        <w:t>Równoważność</w:t>
      </w:r>
    </w:p>
    <w:p w:rsidR="00EB4BFF" w:rsidRPr="00EB4BFF" w:rsidRDefault="00EB4BFF" w:rsidP="00EB4BFF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B4BFF">
        <w:rPr>
          <w:rFonts w:ascii="Arial" w:hAnsi="Arial" w:cs="Arial"/>
          <w:sz w:val="22"/>
          <w:szCs w:val="22"/>
          <w:lang w:eastAsia="ar-SA"/>
        </w:rPr>
        <w:t>Zamawiający dopuszcza możliwość zaoferowania produktów równoważnych jakościowo, fizykochemicznie, eksploatacyjnie i technicznie. Poniżej opisana definicja równoważności odnosi się do produktów wymienionych z nazwy w pakietach 1-24</w:t>
      </w:r>
    </w:p>
    <w:p w:rsidR="00EB4BFF" w:rsidRPr="00EB4BFF" w:rsidRDefault="00EB4BFF" w:rsidP="00EB4BFF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B4BFF">
        <w:rPr>
          <w:rFonts w:ascii="Arial" w:hAnsi="Arial" w:cs="Arial"/>
          <w:sz w:val="22"/>
          <w:szCs w:val="22"/>
          <w:lang w:eastAsia="ar-SA"/>
        </w:rPr>
        <w:t>Użyte w pakietach 1-24 nazwy własne producentów/dostawców zostały umieszczone ze względów technologicznych, z uwagi na konieczność zachowania norm, parametrów i standardów, jakimi charakteryzują się posiadane przez zamawiającego urządzenia bądź realizowane badania.</w:t>
      </w:r>
    </w:p>
    <w:p w:rsidR="00EB4BFF" w:rsidRPr="00EB4BFF" w:rsidRDefault="00EB4BFF" w:rsidP="00EB4BFF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B4BFF">
        <w:rPr>
          <w:rFonts w:ascii="Arial" w:hAnsi="Arial" w:cs="Arial"/>
          <w:sz w:val="22"/>
          <w:szCs w:val="22"/>
          <w:lang w:eastAsia="ar-SA"/>
        </w:rPr>
        <w:t>Przez podanie nazw własnych produktów(numerów ka</w:t>
      </w:r>
      <w:bookmarkStart w:id="0" w:name="_GoBack"/>
      <w:bookmarkEnd w:id="0"/>
      <w:r w:rsidRPr="00EB4BFF">
        <w:rPr>
          <w:rFonts w:ascii="Arial" w:hAnsi="Arial" w:cs="Arial"/>
          <w:sz w:val="22"/>
          <w:szCs w:val="22"/>
          <w:lang w:eastAsia="ar-SA"/>
        </w:rPr>
        <w:t>talogowych), będących przedmiotem zamówienia, zamawiający określa minimalne parametry, cechy użytkowe oraz jakościowe, jakim powinny odpowiadać produkty równoważne, aby spełniały stawiane wymagania.</w:t>
      </w:r>
    </w:p>
    <w:p w:rsidR="00EB4BFF" w:rsidRPr="00EB4BFF" w:rsidRDefault="00EB4BFF" w:rsidP="00EB4BFF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EB4BFF">
        <w:rPr>
          <w:rFonts w:ascii="Arial" w:hAnsi="Arial" w:cs="Arial"/>
          <w:sz w:val="22"/>
          <w:szCs w:val="22"/>
          <w:lang w:eastAsia="ar-SA"/>
        </w:rPr>
        <w:t>Zaproponowane przez Wykonawców w ofercie produkty równoważne muszą posiadać minimalne parametry odpowiadające produktom wyszczególnionym w pakietach 1-24 a także posiadać cechy jakościowe i cechy użytkowe nie gorsze niż produkty wymienione przez Zamawiającego  w wyspecyfikowanych pakietach.</w:t>
      </w:r>
    </w:p>
    <w:p w:rsidR="00EB4BFF" w:rsidRPr="00EB4BFF" w:rsidRDefault="00EB4BFF" w:rsidP="00EB4BFF">
      <w:pPr>
        <w:suppressAutoHyphens/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EB4BFF">
        <w:rPr>
          <w:rFonts w:ascii="Arial" w:hAnsi="Arial" w:cs="Arial"/>
          <w:sz w:val="22"/>
          <w:szCs w:val="22"/>
          <w:lang w:eastAsia="ar-SA"/>
        </w:rPr>
        <w:lastRenderedPageBreak/>
        <w:t>Wykonawca, który w ofercie powoła się na zastosowanie produktów równoważnych opisywanych w SWZ, jest zobowiązany wykazać, że oferowane produkty</w:t>
      </w:r>
      <w:r w:rsidRPr="00EB4BFF">
        <w:rPr>
          <w:rFonts w:ascii="Arial" w:hAnsi="Arial" w:cs="Arial"/>
          <w:color w:val="FF0000"/>
          <w:sz w:val="22"/>
          <w:szCs w:val="22"/>
          <w:lang w:eastAsia="ar-SA"/>
        </w:rPr>
        <w:t xml:space="preserve"> </w:t>
      </w:r>
      <w:r w:rsidRPr="00EB4BF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produkowane są w takim procesie technologicznym oraz posiadają nie gorsze właściwości, które zapewniają takie same warunki realizacji prowadzonych badań co </w:t>
      </w:r>
      <w:r w:rsidRPr="00EB4BFF">
        <w:rPr>
          <w:rFonts w:ascii="Arial" w:hAnsi="Arial" w:cs="Arial"/>
          <w:sz w:val="22"/>
          <w:szCs w:val="22"/>
          <w:lang w:eastAsia="ar-SA"/>
        </w:rPr>
        <w:t>produkty</w:t>
      </w:r>
      <w:r w:rsidRPr="00EB4BFF">
        <w:rPr>
          <w:rFonts w:ascii="Arial" w:hAnsi="Arial" w:cs="Arial"/>
          <w:color w:val="FF0000"/>
          <w:sz w:val="22"/>
          <w:szCs w:val="22"/>
          <w:lang w:eastAsia="ar-SA"/>
        </w:rPr>
        <w:t xml:space="preserve"> </w:t>
      </w:r>
      <w:r w:rsidRPr="00EB4BFF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opisie SWZ. Wymóg ten podyktowany jest koniecznością uniknięcia powtórzenia wykonywanych badań oraz utraty uzyskanych wyników. W przypadku zaoferowania produktu równoważnego Wykonawca dołączy do oferty podpisany dowód równoważności (certyfikat jakości, karta charakterystyki, atest lub inny dokument z którego wynika równoważność) oraz dołączy próbki potwierdzające równoważność umożliwiające wykonanie min 3 oznaczenia/badania, a także jest zobowiązany wpisać producenta/dostawcę, nr katalogowy w formularzu asortymentowo-cenowym. </w:t>
      </w:r>
    </w:p>
    <w:p w:rsidR="00EB4BFF" w:rsidRPr="00EB4BFF" w:rsidRDefault="00EB4BFF" w:rsidP="00EB4BFF">
      <w:pPr>
        <w:suppressAutoHyphens/>
        <w:spacing w:line="360" w:lineRule="auto"/>
        <w:rPr>
          <w:rFonts w:ascii="Arial" w:hAnsi="Arial" w:cs="Arial"/>
          <w:sz w:val="22"/>
          <w:szCs w:val="22"/>
          <w:lang w:eastAsia="ar-SA"/>
        </w:rPr>
      </w:pPr>
    </w:p>
    <w:p w:rsidR="0096127E" w:rsidRPr="00EB4BFF" w:rsidRDefault="0096127E" w:rsidP="00EB4BFF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96127E" w:rsidRPr="00EB4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CD"/>
    <w:rsid w:val="00115563"/>
    <w:rsid w:val="001F4A77"/>
    <w:rsid w:val="00344FCD"/>
    <w:rsid w:val="0049692E"/>
    <w:rsid w:val="0096127E"/>
    <w:rsid w:val="00E4308F"/>
    <w:rsid w:val="00EB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11556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11556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Aneta Ambroży</cp:lastModifiedBy>
  <cp:revision>2</cp:revision>
  <dcterms:created xsi:type="dcterms:W3CDTF">2025-01-22T12:27:00Z</dcterms:created>
  <dcterms:modified xsi:type="dcterms:W3CDTF">2025-01-22T12:27:00Z</dcterms:modified>
</cp:coreProperties>
</file>