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ED" w:rsidRDefault="008D42ED" w:rsidP="008D42ED">
      <w:pPr>
        <w:widowControl w:val="0"/>
        <w:suppressAutoHyphens/>
        <w:jc w:val="center"/>
        <w:rPr>
          <w:rFonts w:ascii="Arial" w:hAnsi="Arial" w:cs="Arial"/>
          <w:b/>
          <w:bCs/>
          <w:kern w:val="2"/>
          <w:sz w:val="20"/>
          <w:szCs w:val="20"/>
          <w:lang w:eastAsia="zh-CN"/>
        </w:rPr>
      </w:pPr>
      <w:r>
        <w:rPr>
          <w:rFonts w:ascii="Arial" w:hAnsi="Arial" w:cs="Arial"/>
          <w:b/>
          <w:bCs/>
          <w:kern w:val="2"/>
          <w:sz w:val="20"/>
          <w:szCs w:val="20"/>
          <w:lang w:eastAsia="zh-CN"/>
        </w:rPr>
        <w:t>ZASADY REALIZACJI ZAMÓWIENIA PRZY POMOCY CUDZOZIEMCÓW</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 xml:space="preserve">1. </w:t>
      </w:r>
      <w:r>
        <w:rPr>
          <w:rFonts w:ascii="Arial" w:hAnsi="Arial" w:cs="Arial"/>
          <w:b/>
          <w:bCs/>
          <w:kern w:val="2"/>
          <w:sz w:val="20"/>
          <w:szCs w:val="20"/>
          <w:lang w:eastAsia="zh-CN"/>
        </w:rPr>
        <w:t xml:space="preserve">Wykonawca </w:t>
      </w:r>
      <w:r>
        <w:rPr>
          <w:rFonts w:ascii="Arial" w:hAnsi="Arial" w:cs="Arial"/>
          <w:kern w:val="2"/>
          <w:sz w:val="20"/>
          <w:szCs w:val="20"/>
          <w:lang w:eastAsia="zh-CN"/>
        </w:rPr>
        <w:t xml:space="preserve">lub podwykonawca, który będzie realizował (dostarczał), przedmiot zamówienia na terenie Zamawiającego lub jednostek organizacyjnych będących na zaopatrzeniu, a do tego zadania będzie korzystał z pracowników nie będącymi obywatelami narodowości polskiej (cudzoziemców), jest zobowiązany spełniać wymagania zawarte w: </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1) ustawie z dnia 12 grudnia 2013 r. o cudzoziemcach</w:t>
      </w:r>
      <w:r w:rsidR="00AC7242">
        <w:rPr>
          <w:rFonts w:ascii="Arial" w:hAnsi="Arial" w:cs="Arial"/>
          <w:kern w:val="2"/>
          <w:sz w:val="20"/>
          <w:szCs w:val="20"/>
          <w:lang w:eastAsia="zh-CN"/>
        </w:rPr>
        <w:t xml:space="preserve"> </w:t>
      </w:r>
      <w:r>
        <w:rPr>
          <w:rFonts w:ascii="Arial" w:hAnsi="Arial" w:cs="Arial"/>
          <w:kern w:val="2"/>
          <w:sz w:val="20"/>
          <w:szCs w:val="20"/>
          <w:lang w:eastAsia="zh-CN"/>
        </w:rPr>
        <w:t xml:space="preserve"> (Dz.U. z </w:t>
      </w:r>
      <w:r w:rsidR="00894C58">
        <w:rPr>
          <w:rFonts w:ascii="Arial" w:hAnsi="Arial" w:cs="Arial"/>
          <w:color w:val="FF0000"/>
          <w:kern w:val="2"/>
          <w:sz w:val="20"/>
          <w:szCs w:val="20"/>
          <w:lang w:eastAsia="zh-CN"/>
        </w:rPr>
        <w:t>2024 r. poz. 769</w:t>
      </w:r>
      <w:r w:rsidR="00AC7242">
        <w:rPr>
          <w:rFonts w:ascii="Arial" w:hAnsi="Arial" w:cs="Arial"/>
          <w:color w:val="FF0000"/>
          <w:kern w:val="2"/>
          <w:sz w:val="20"/>
          <w:szCs w:val="20"/>
          <w:lang w:eastAsia="zh-CN"/>
        </w:rPr>
        <w:t xml:space="preserve"> </w:t>
      </w:r>
      <w:r w:rsidR="004E04F2">
        <w:rPr>
          <w:rFonts w:ascii="Arial" w:hAnsi="Arial" w:cs="Arial"/>
          <w:kern w:val="2"/>
          <w:sz w:val="20"/>
          <w:szCs w:val="20"/>
          <w:lang w:eastAsia="zh-CN"/>
        </w:rPr>
        <w:t xml:space="preserve">) i </w:t>
      </w:r>
      <w:r>
        <w:rPr>
          <w:rFonts w:ascii="Arial" w:hAnsi="Arial" w:cs="Arial"/>
          <w:kern w:val="2"/>
          <w:sz w:val="20"/>
          <w:szCs w:val="20"/>
          <w:lang w:eastAsia="zh-CN"/>
        </w:rPr>
        <w:t xml:space="preserve">aktach wykonawczych; </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2) ustawie z dnia 20 kwietnia 2004 r. o promocji zatrudnienia i instyt</w:t>
      </w:r>
      <w:r w:rsidR="00AC7242">
        <w:rPr>
          <w:rFonts w:ascii="Arial" w:hAnsi="Arial" w:cs="Arial"/>
          <w:kern w:val="2"/>
          <w:sz w:val="20"/>
          <w:szCs w:val="20"/>
          <w:lang w:eastAsia="zh-CN"/>
        </w:rPr>
        <w:t>ucjach rynku</w:t>
      </w:r>
      <w:r w:rsidR="00AC7242" w:rsidRPr="00AC7242">
        <w:rPr>
          <w:rFonts w:ascii="Arial" w:hAnsi="Arial" w:cs="Arial"/>
          <w:kern w:val="2"/>
          <w:sz w:val="20"/>
          <w:szCs w:val="20"/>
          <w:lang w:eastAsia="zh-CN"/>
        </w:rPr>
        <w:t xml:space="preserve"> pracy </w:t>
      </w:r>
      <w:r w:rsidR="00894C58">
        <w:rPr>
          <w:rFonts w:ascii="Arial" w:hAnsi="Arial" w:cs="Arial"/>
          <w:color w:val="FF0000"/>
          <w:kern w:val="2"/>
          <w:sz w:val="20"/>
          <w:szCs w:val="20"/>
          <w:lang w:eastAsia="zh-CN"/>
        </w:rPr>
        <w:t>(Dz.U. z 2024 r., poz. 475</w:t>
      </w:r>
      <w:r w:rsidRPr="00AC7242">
        <w:rPr>
          <w:rFonts w:ascii="Arial" w:hAnsi="Arial" w:cs="Arial"/>
          <w:color w:val="FF0000"/>
          <w:kern w:val="2"/>
          <w:sz w:val="20"/>
          <w:szCs w:val="20"/>
          <w:lang w:eastAsia="zh-CN"/>
        </w:rPr>
        <w:t>)</w:t>
      </w:r>
      <w:r>
        <w:rPr>
          <w:rFonts w:ascii="Arial" w:hAnsi="Arial" w:cs="Arial"/>
          <w:kern w:val="2"/>
          <w:sz w:val="20"/>
          <w:szCs w:val="20"/>
          <w:lang w:eastAsia="zh-CN"/>
        </w:rPr>
        <w:t xml:space="preserve"> i aktach wykonawczych; </w:t>
      </w:r>
    </w:p>
    <w:p w:rsidR="008D42ED" w:rsidRPr="004E04F2" w:rsidRDefault="008D42ED" w:rsidP="008D42ED">
      <w:pPr>
        <w:widowControl w:val="0"/>
        <w:suppressAutoHyphens/>
        <w:spacing w:after="126"/>
        <w:jc w:val="both"/>
        <w:rPr>
          <w:rFonts w:ascii="Arial" w:hAnsi="Arial" w:cs="Arial"/>
          <w:color w:val="FF0000"/>
          <w:kern w:val="2"/>
          <w:sz w:val="20"/>
          <w:szCs w:val="20"/>
          <w:lang w:eastAsia="zh-CN"/>
        </w:rPr>
      </w:pPr>
      <w:r>
        <w:rPr>
          <w:rFonts w:ascii="Arial" w:hAnsi="Arial" w:cs="Arial"/>
          <w:kern w:val="2"/>
          <w:sz w:val="20"/>
          <w:szCs w:val="20"/>
          <w:lang w:eastAsia="zh-CN"/>
        </w:rPr>
        <w:t>3) ustawie z dnia 14 lipca 2006 r. o wjeździe na terytorium Rzeczypospolitej Polskiej, pobycie oraz wyjeździe z tego terytorium obywateli państw członkowskich Unii Europejskiej i człon</w:t>
      </w:r>
      <w:r w:rsidR="00894C58">
        <w:rPr>
          <w:rFonts w:ascii="Arial" w:hAnsi="Arial" w:cs="Arial"/>
          <w:kern w:val="2"/>
          <w:sz w:val="20"/>
          <w:szCs w:val="20"/>
          <w:lang w:eastAsia="zh-CN"/>
        </w:rPr>
        <w:t xml:space="preserve">ków ich rodzin </w:t>
      </w:r>
      <w:r w:rsidR="004E04F2">
        <w:rPr>
          <w:rFonts w:ascii="Arial" w:hAnsi="Arial" w:cs="Arial"/>
          <w:kern w:val="2"/>
          <w:sz w:val="20"/>
          <w:szCs w:val="20"/>
          <w:lang w:eastAsia="zh-CN"/>
        </w:rPr>
        <w:t xml:space="preserve">      </w:t>
      </w:r>
      <w:r w:rsidR="00894C58" w:rsidRPr="004E04F2">
        <w:rPr>
          <w:rFonts w:ascii="Arial" w:hAnsi="Arial" w:cs="Arial"/>
          <w:color w:val="FF0000"/>
          <w:kern w:val="2"/>
          <w:sz w:val="20"/>
          <w:szCs w:val="20"/>
          <w:lang w:eastAsia="zh-CN"/>
        </w:rPr>
        <w:t xml:space="preserve">( </w:t>
      </w:r>
      <w:r w:rsidR="004E04F2" w:rsidRPr="004E04F2">
        <w:rPr>
          <w:rFonts w:ascii="Arial" w:hAnsi="Arial" w:cs="Arial"/>
          <w:color w:val="FF0000"/>
          <w:kern w:val="2"/>
          <w:sz w:val="20"/>
          <w:szCs w:val="20"/>
          <w:lang w:eastAsia="zh-CN"/>
        </w:rPr>
        <w:t>t. j.</w:t>
      </w:r>
      <w:r w:rsidR="004E04F2">
        <w:rPr>
          <w:rFonts w:ascii="Arial" w:hAnsi="Arial" w:cs="Arial"/>
          <w:color w:val="FF0000"/>
          <w:kern w:val="2"/>
          <w:sz w:val="20"/>
          <w:szCs w:val="20"/>
          <w:lang w:eastAsia="zh-CN"/>
        </w:rPr>
        <w:t xml:space="preserve"> </w:t>
      </w:r>
      <w:r w:rsidR="004E04F2" w:rsidRPr="004E04F2">
        <w:rPr>
          <w:rFonts w:ascii="Arial" w:hAnsi="Arial" w:cs="Arial"/>
          <w:color w:val="FF0000"/>
          <w:kern w:val="2"/>
          <w:sz w:val="20"/>
          <w:szCs w:val="20"/>
          <w:lang w:eastAsia="zh-CN"/>
        </w:rPr>
        <w:t>Dz. U. z 2024 r. poz.633</w:t>
      </w:r>
      <w:r w:rsidRPr="004E04F2">
        <w:rPr>
          <w:rFonts w:ascii="Arial" w:hAnsi="Arial" w:cs="Arial"/>
          <w:color w:val="FF0000"/>
          <w:kern w:val="2"/>
          <w:sz w:val="20"/>
          <w:szCs w:val="20"/>
          <w:lang w:eastAsia="zh-CN"/>
        </w:rPr>
        <w:t>).</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 xml:space="preserve">4) decyzji Nr </w:t>
      </w:r>
      <w:r w:rsidRPr="008D42ED">
        <w:rPr>
          <w:rFonts w:ascii="Arial" w:hAnsi="Arial" w:cs="Arial"/>
          <w:color w:val="FF0000"/>
          <w:kern w:val="2"/>
          <w:sz w:val="20"/>
          <w:szCs w:val="20"/>
          <w:lang w:eastAsia="zh-CN"/>
        </w:rPr>
        <w:t>107</w:t>
      </w:r>
      <w:r>
        <w:rPr>
          <w:rFonts w:ascii="Arial" w:hAnsi="Arial" w:cs="Arial"/>
          <w:kern w:val="2"/>
          <w:sz w:val="20"/>
          <w:szCs w:val="20"/>
          <w:lang w:eastAsia="zh-CN"/>
        </w:rPr>
        <w:t xml:space="preserve">/MON Ministra Obrony Narodowej z dnia </w:t>
      </w:r>
      <w:r w:rsidRPr="008D42ED">
        <w:rPr>
          <w:rFonts w:ascii="Arial" w:hAnsi="Arial" w:cs="Arial"/>
          <w:color w:val="FF0000"/>
          <w:kern w:val="2"/>
          <w:sz w:val="20"/>
          <w:szCs w:val="20"/>
          <w:lang w:eastAsia="zh-CN"/>
        </w:rPr>
        <w:t xml:space="preserve">18 sierpnia 2021 </w:t>
      </w:r>
      <w:r>
        <w:rPr>
          <w:rFonts w:ascii="Arial" w:hAnsi="Arial" w:cs="Arial"/>
          <w:kern w:val="2"/>
          <w:sz w:val="20"/>
          <w:szCs w:val="20"/>
          <w:lang w:eastAsia="zh-CN"/>
        </w:rPr>
        <w:t xml:space="preserve">r. w sprawie organizowania  współpracy międzynarodowej w resorcie obrony narodowej (Dz. Urz. MON z 2021r., poz. 177), (Rozdział 6.  Wstęp cudzoziemców na teren chronionego obiektu wojskowego). </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 xml:space="preserve">2. W przypadku nie spełnienia warunków zawartych w powyższych dokumentach, realizacja zadania przez </w:t>
      </w:r>
      <w:r>
        <w:rPr>
          <w:rFonts w:ascii="Arial" w:hAnsi="Arial" w:cs="Arial"/>
          <w:b/>
          <w:bCs/>
          <w:kern w:val="2"/>
          <w:sz w:val="20"/>
          <w:szCs w:val="20"/>
          <w:lang w:eastAsia="zh-CN"/>
        </w:rPr>
        <w:t xml:space="preserve">Wykonawcę </w:t>
      </w:r>
      <w:r>
        <w:rPr>
          <w:rFonts w:ascii="Arial" w:hAnsi="Arial" w:cs="Arial"/>
          <w:kern w:val="2"/>
          <w:sz w:val="20"/>
          <w:szCs w:val="20"/>
          <w:lang w:eastAsia="zh-CN"/>
        </w:rPr>
        <w:t xml:space="preserve">będzie możliwa wyłącznie przez pracowników posiadających obywatelstwo polskie. </w:t>
      </w:r>
    </w:p>
    <w:p w:rsidR="008D42ED" w:rsidRDefault="008D42ED" w:rsidP="008D42ED">
      <w:pPr>
        <w:widowControl w:val="0"/>
        <w:suppressAutoHyphens/>
        <w:spacing w:after="126"/>
        <w:jc w:val="both"/>
        <w:rPr>
          <w:rFonts w:ascii="Arial" w:hAnsi="Arial" w:cs="Arial"/>
          <w:kern w:val="2"/>
          <w:sz w:val="20"/>
          <w:szCs w:val="20"/>
          <w:lang w:eastAsia="zh-CN"/>
        </w:rPr>
      </w:pPr>
      <w:r>
        <w:rPr>
          <w:rFonts w:ascii="Arial" w:hAnsi="Arial" w:cs="Arial"/>
          <w:kern w:val="2"/>
          <w:sz w:val="20"/>
          <w:szCs w:val="20"/>
          <w:lang w:eastAsia="zh-CN"/>
        </w:rPr>
        <w:t xml:space="preserve">3. </w:t>
      </w:r>
      <w:r>
        <w:rPr>
          <w:rFonts w:ascii="Arial" w:hAnsi="Arial" w:cs="Arial"/>
          <w:b/>
          <w:bCs/>
          <w:kern w:val="2"/>
          <w:sz w:val="20"/>
          <w:szCs w:val="20"/>
          <w:lang w:eastAsia="zh-CN"/>
        </w:rPr>
        <w:t xml:space="preserve">Wykonawca </w:t>
      </w:r>
      <w:r>
        <w:rPr>
          <w:rFonts w:ascii="Arial" w:hAnsi="Arial" w:cs="Arial"/>
          <w:kern w:val="2"/>
          <w:sz w:val="20"/>
          <w:szCs w:val="20"/>
          <w:lang w:eastAsia="zh-CN"/>
        </w:rPr>
        <w:t xml:space="preserve">w ofercie składa stosowne oświadczenie o spełnieniu warunków dopuszczających realizację przedsięwzięcia przez zatrudnionych u siebie cudzoziemców (dotyczy również podwykonawców) (zał. do oferty). </w:t>
      </w:r>
    </w:p>
    <w:p w:rsidR="008D42ED" w:rsidRDefault="008D42ED" w:rsidP="008D42ED">
      <w:pPr>
        <w:widowControl w:val="0"/>
        <w:suppressAutoHyphens/>
        <w:spacing w:after="126"/>
        <w:rPr>
          <w:rFonts w:ascii="Arial" w:hAnsi="Arial" w:cs="Arial"/>
          <w:kern w:val="2"/>
          <w:sz w:val="20"/>
          <w:szCs w:val="20"/>
          <w:lang w:eastAsia="zh-CN"/>
        </w:rPr>
      </w:pPr>
      <w:r>
        <w:rPr>
          <w:rFonts w:ascii="Arial" w:hAnsi="Arial" w:cs="Arial"/>
          <w:kern w:val="2"/>
          <w:sz w:val="20"/>
          <w:szCs w:val="20"/>
          <w:lang w:eastAsia="zh-CN"/>
        </w:rPr>
        <w:t xml:space="preserve">4. </w:t>
      </w:r>
      <w:r>
        <w:rPr>
          <w:rFonts w:ascii="Arial" w:hAnsi="Arial" w:cs="Arial"/>
          <w:b/>
          <w:bCs/>
          <w:kern w:val="2"/>
          <w:sz w:val="20"/>
          <w:szCs w:val="20"/>
          <w:lang w:eastAsia="zh-CN"/>
        </w:rPr>
        <w:t xml:space="preserve">Wykonawca </w:t>
      </w:r>
      <w:r>
        <w:rPr>
          <w:rFonts w:ascii="Arial" w:hAnsi="Arial" w:cs="Arial"/>
          <w:kern w:val="2"/>
          <w:sz w:val="20"/>
          <w:szCs w:val="20"/>
          <w:lang w:eastAsia="zh-CN"/>
        </w:rPr>
        <w:t xml:space="preserve">który do realizacji zadania będzie zatrudniał u siebie cudzoziemców jest zobowiązany do: </w:t>
      </w:r>
    </w:p>
    <w:p w:rsidR="008D42ED" w:rsidRDefault="008D42ED" w:rsidP="008D42ED">
      <w:pPr>
        <w:widowControl w:val="0"/>
        <w:suppressAutoHyphens/>
        <w:jc w:val="both"/>
        <w:rPr>
          <w:rFonts w:ascii="Arial" w:hAnsi="Arial" w:cs="Arial"/>
          <w:kern w:val="2"/>
          <w:sz w:val="20"/>
          <w:szCs w:val="20"/>
          <w:lang w:eastAsia="zh-CN"/>
        </w:rPr>
      </w:pPr>
      <w:r>
        <w:rPr>
          <w:rFonts w:ascii="Arial" w:hAnsi="Arial" w:cs="Arial"/>
          <w:bCs/>
          <w:kern w:val="2"/>
          <w:sz w:val="20"/>
          <w:szCs w:val="20"/>
          <w:lang w:eastAsia="zh-CN"/>
        </w:rPr>
        <w:t xml:space="preserve">1) </w:t>
      </w:r>
      <w:r>
        <w:rPr>
          <w:rFonts w:ascii="Arial" w:hAnsi="Arial" w:cs="Arial"/>
          <w:kern w:val="2"/>
          <w:sz w:val="20"/>
          <w:szCs w:val="20"/>
          <w:lang w:eastAsia="zh-CN"/>
        </w:rPr>
        <w:t xml:space="preserve">poinformowania </w:t>
      </w:r>
      <w:r>
        <w:rPr>
          <w:rFonts w:ascii="Arial" w:hAnsi="Arial" w:cs="Arial"/>
          <w:bCs/>
          <w:kern w:val="2"/>
          <w:sz w:val="20"/>
          <w:szCs w:val="20"/>
          <w:lang w:eastAsia="zh-CN"/>
        </w:rPr>
        <w:t xml:space="preserve">Zamawiającego </w:t>
      </w:r>
      <w:r>
        <w:rPr>
          <w:rFonts w:ascii="Arial" w:hAnsi="Arial" w:cs="Arial"/>
          <w:kern w:val="2"/>
          <w:sz w:val="20"/>
          <w:szCs w:val="20"/>
          <w:lang w:eastAsia="zh-CN"/>
        </w:rPr>
        <w:t xml:space="preserve">o zatrudnieniu przez siebie lub przez </w:t>
      </w:r>
      <w:r>
        <w:rPr>
          <w:rFonts w:ascii="Arial" w:hAnsi="Arial" w:cs="Arial"/>
          <w:bCs/>
          <w:kern w:val="2"/>
          <w:sz w:val="20"/>
          <w:szCs w:val="20"/>
          <w:lang w:eastAsia="zh-CN"/>
        </w:rPr>
        <w:t xml:space="preserve">Podwykonawcę </w:t>
      </w:r>
      <w:r>
        <w:rPr>
          <w:rFonts w:ascii="Arial" w:hAnsi="Arial" w:cs="Arial"/>
          <w:kern w:val="2"/>
          <w:sz w:val="20"/>
          <w:szCs w:val="20"/>
          <w:lang w:eastAsia="zh-CN"/>
        </w:rPr>
        <w:t xml:space="preserve">cudzoziemców, podając ich dane personalne (imię i nazwisko, datę urodzenia, obywatelstwo, seria </w:t>
      </w:r>
      <w:r w:rsidR="003560E8">
        <w:rPr>
          <w:rFonts w:ascii="Arial" w:hAnsi="Arial" w:cs="Arial"/>
          <w:kern w:val="2"/>
          <w:sz w:val="20"/>
          <w:szCs w:val="20"/>
          <w:lang w:eastAsia="zh-CN"/>
        </w:rPr>
        <w:br/>
      </w:r>
      <w:r>
        <w:rPr>
          <w:rFonts w:ascii="Arial" w:hAnsi="Arial" w:cs="Arial"/>
          <w:kern w:val="2"/>
          <w:sz w:val="20"/>
          <w:szCs w:val="20"/>
          <w:lang w:eastAsia="zh-CN"/>
        </w:rPr>
        <w:t xml:space="preserve">i numer paszportu), nie później jednak jak w dniu złożenia oferty, a także ewentualnego potwierdzenia posiadania przez tych pracowników dokumentów potwierdzających ich uprawnienia do dostępu do informacji niejawnych (tylko gdy takie uprawnienia będą wymagane) (zał. do oferty, o którym mowa </w:t>
      </w:r>
      <w:r w:rsidR="003560E8">
        <w:rPr>
          <w:rFonts w:ascii="Arial" w:hAnsi="Arial" w:cs="Arial"/>
          <w:kern w:val="2"/>
          <w:sz w:val="20"/>
          <w:szCs w:val="20"/>
          <w:lang w:eastAsia="zh-CN"/>
        </w:rPr>
        <w:br/>
      </w:r>
      <w:bookmarkStart w:id="0" w:name="_GoBack"/>
      <w:bookmarkEnd w:id="0"/>
      <w:r>
        <w:rPr>
          <w:rFonts w:ascii="Arial" w:hAnsi="Arial" w:cs="Arial"/>
          <w:kern w:val="2"/>
          <w:sz w:val="20"/>
          <w:szCs w:val="20"/>
          <w:lang w:eastAsia="zh-CN"/>
        </w:rPr>
        <w:t xml:space="preserve">w pkt 3 powyżej). </w:t>
      </w:r>
    </w:p>
    <w:p w:rsidR="008D42ED" w:rsidRDefault="008D42ED" w:rsidP="008D42ED">
      <w:pPr>
        <w:widowControl w:val="0"/>
        <w:suppressAutoHyphens/>
        <w:spacing w:after="131"/>
        <w:jc w:val="both"/>
        <w:rPr>
          <w:rFonts w:ascii="Arial" w:hAnsi="Arial" w:cs="Arial"/>
          <w:kern w:val="2"/>
          <w:sz w:val="20"/>
          <w:szCs w:val="20"/>
          <w:lang w:eastAsia="zh-CN"/>
        </w:rPr>
      </w:pPr>
      <w:r>
        <w:rPr>
          <w:rFonts w:ascii="Arial" w:hAnsi="Arial" w:cs="Arial"/>
          <w:bCs/>
          <w:kern w:val="2"/>
          <w:sz w:val="20"/>
          <w:szCs w:val="20"/>
          <w:lang w:eastAsia="zh-CN"/>
        </w:rPr>
        <w:t>2)</w:t>
      </w:r>
      <w:r>
        <w:rPr>
          <w:rFonts w:ascii="Arial" w:hAnsi="Arial" w:cs="Arial"/>
          <w:b/>
          <w:bCs/>
          <w:kern w:val="2"/>
          <w:sz w:val="20"/>
          <w:szCs w:val="20"/>
          <w:lang w:eastAsia="zh-CN"/>
        </w:rPr>
        <w:t xml:space="preserve"> </w:t>
      </w:r>
      <w:r>
        <w:rPr>
          <w:rFonts w:ascii="Arial" w:hAnsi="Arial" w:cs="Arial"/>
          <w:kern w:val="2"/>
          <w:sz w:val="20"/>
          <w:szCs w:val="20"/>
          <w:lang w:eastAsia="zh-CN"/>
        </w:rPr>
        <w:t xml:space="preserve">złożenia oświadczenia za zatrudnionych pracowników o przestrzeganiu przez nich wewnętrznych przepisów obowiązujących w obiektach i na terenach </w:t>
      </w:r>
      <w:r>
        <w:rPr>
          <w:rFonts w:ascii="Arial" w:hAnsi="Arial" w:cs="Arial"/>
          <w:b/>
          <w:bCs/>
          <w:kern w:val="2"/>
          <w:sz w:val="20"/>
          <w:szCs w:val="20"/>
          <w:lang w:eastAsia="zh-CN"/>
        </w:rPr>
        <w:t xml:space="preserve">Zamawiającego. </w:t>
      </w:r>
    </w:p>
    <w:p w:rsidR="008D42ED" w:rsidRDefault="008D42ED" w:rsidP="008D42ED">
      <w:pPr>
        <w:widowControl w:val="0"/>
        <w:suppressAutoHyphens/>
        <w:spacing w:after="131"/>
        <w:jc w:val="both"/>
        <w:rPr>
          <w:rFonts w:ascii="Arial" w:hAnsi="Arial" w:cs="Arial"/>
          <w:kern w:val="2"/>
          <w:sz w:val="20"/>
          <w:szCs w:val="20"/>
          <w:lang w:eastAsia="zh-CN"/>
        </w:rPr>
      </w:pPr>
      <w:r>
        <w:rPr>
          <w:rFonts w:ascii="Arial" w:hAnsi="Arial" w:cs="Arial"/>
          <w:kern w:val="2"/>
          <w:sz w:val="20"/>
          <w:szCs w:val="20"/>
          <w:lang w:eastAsia="zh-CN"/>
        </w:rPr>
        <w:t xml:space="preserve">5. Wykonawca jest zobowiązany zapoznać się z wewnętrznymi przepisami dotyczącymi zasad przebywania na terenie Zamawiającego oraz ich bezwzględnego przestrzegania. </w:t>
      </w:r>
    </w:p>
    <w:p w:rsidR="008D42ED" w:rsidRDefault="008D42ED" w:rsidP="008D42ED">
      <w:pPr>
        <w:widowControl w:val="0"/>
        <w:suppressAutoHyphens/>
        <w:spacing w:after="131"/>
        <w:jc w:val="both"/>
        <w:rPr>
          <w:rFonts w:ascii="Arial" w:hAnsi="Arial" w:cs="Arial"/>
          <w:kern w:val="2"/>
          <w:sz w:val="20"/>
          <w:szCs w:val="20"/>
          <w:lang w:eastAsia="zh-CN"/>
        </w:rPr>
      </w:pPr>
      <w:r>
        <w:rPr>
          <w:rFonts w:ascii="Arial" w:hAnsi="Arial" w:cs="Arial"/>
          <w:kern w:val="2"/>
          <w:sz w:val="20"/>
          <w:szCs w:val="20"/>
          <w:lang w:eastAsia="zh-CN"/>
        </w:rPr>
        <w:t xml:space="preserve">6. Złożenie oświadczeń niezgodnych ze stanem faktycznym będzie traktowane jako nieprzestrzeganie niniejszych zasad. Warunkiem dopuszczenia do pracy cudzoziemców jest otrzymanie Jednorazowego Pozwolenia (z imiennym wykazem osób), do wstępu na teren administrowany przez Zamawiającego zgodnie z decyzją, o której mowa w pkt 1 pkt 4 powyżej. </w:t>
      </w:r>
    </w:p>
    <w:p w:rsidR="008D42ED" w:rsidRDefault="008D42ED" w:rsidP="008D42ED">
      <w:pPr>
        <w:widowControl w:val="0"/>
        <w:suppressAutoHyphens/>
        <w:jc w:val="both"/>
        <w:rPr>
          <w:rFonts w:ascii="Arial" w:hAnsi="Arial" w:cs="Arial"/>
          <w:kern w:val="2"/>
          <w:sz w:val="20"/>
          <w:szCs w:val="20"/>
          <w:lang w:eastAsia="zh-CN"/>
        </w:rPr>
      </w:pPr>
      <w:r>
        <w:rPr>
          <w:rFonts w:ascii="Arial" w:hAnsi="Arial" w:cs="Arial"/>
          <w:kern w:val="2"/>
          <w:sz w:val="20"/>
          <w:szCs w:val="20"/>
          <w:lang w:eastAsia="zh-CN"/>
        </w:rPr>
        <w:t>7. 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rsidR="005C757B" w:rsidRDefault="005C757B"/>
    <w:sectPr w:rsidR="005C757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4F" w:rsidRDefault="002D464F" w:rsidP="008D42ED">
      <w:pPr>
        <w:spacing w:after="0" w:line="240" w:lineRule="auto"/>
      </w:pPr>
      <w:r>
        <w:separator/>
      </w:r>
    </w:p>
  </w:endnote>
  <w:endnote w:type="continuationSeparator" w:id="0">
    <w:p w:rsidR="002D464F" w:rsidRDefault="002D464F" w:rsidP="008D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4F" w:rsidRDefault="002D464F" w:rsidP="008D42ED">
      <w:pPr>
        <w:spacing w:after="0" w:line="240" w:lineRule="auto"/>
      </w:pPr>
      <w:r>
        <w:separator/>
      </w:r>
    </w:p>
  </w:footnote>
  <w:footnote w:type="continuationSeparator" w:id="0">
    <w:p w:rsidR="002D464F" w:rsidRDefault="002D464F" w:rsidP="008D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AA" w:rsidRPr="003C0572" w:rsidRDefault="00491EAA" w:rsidP="00491EAA">
    <w:pPr>
      <w:jc w:val="right"/>
      <w:rPr>
        <w:rFonts w:ascii="Arial" w:hAnsi="Arial" w:cs="Arial"/>
        <w:b/>
        <w:sz w:val="24"/>
        <w:szCs w:val="24"/>
        <w:u w:val="single"/>
      </w:rPr>
    </w:pPr>
    <w:r w:rsidRPr="003C0572">
      <w:rPr>
        <w:rFonts w:ascii="Arial" w:hAnsi="Arial" w:cs="Arial"/>
        <w:b/>
        <w:sz w:val="24"/>
        <w:szCs w:val="24"/>
        <w:u w:val="single"/>
      </w:rPr>
      <w:t xml:space="preserve">Załącznik nr </w:t>
    </w:r>
    <w:r>
      <w:rPr>
        <w:rFonts w:ascii="Arial" w:hAnsi="Arial" w:cs="Arial"/>
        <w:b/>
        <w:sz w:val="24"/>
        <w:szCs w:val="24"/>
        <w:u w:val="single"/>
      </w:rPr>
      <w:t>1</w:t>
    </w:r>
    <w:r w:rsidRPr="003C0572">
      <w:rPr>
        <w:rFonts w:ascii="Arial" w:hAnsi="Arial" w:cs="Arial"/>
        <w:b/>
        <w:sz w:val="24"/>
        <w:szCs w:val="24"/>
        <w:u w:val="single"/>
      </w:rPr>
      <w:t xml:space="preserve"> do </w:t>
    </w:r>
    <w:r w:rsidR="003560E8">
      <w:rPr>
        <w:rFonts w:ascii="Arial" w:hAnsi="Arial" w:cs="Arial"/>
        <w:b/>
        <w:sz w:val="24"/>
        <w:szCs w:val="24"/>
        <w:u w:val="single"/>
      </w:rPr>
      <w:t>zaproszenia</w:t>
    </w:r>
    <w:r w:rsidRPr="003C0572">
      <w:rPr>
        <w:rFonts w:ascii="Arial" w:hAnsi="Arial" w:cs="Arial"/>
        <w:b/>
        <w:sz w:val="24"/>
        <w:szCs w:val="24"/>
        <w:u w:val="single"/>
      </w:rPr>
      <w:t xml:space="preserve"> </w:t>
    </w:r>
  </w:p>
  <w:p w:rsidR="00491EAA" w:rsidRDefault="00491EA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ED"/>
    <w:rsid w:val="002D464F"/>
    <w:rsid w:val="003560E8"/>
    <w:rsid w:val="004844CB"/>
    <w:rsid w:val="00491EAA"/>
    <w:rsid w:val="004E04F2"/>
    <w:rsid w:val="00534405"/>
    <w:rsid w:val="005C757B"/>
    <w:rsid w:val="00894C58"/>
    <w:rsid w:val="008D42ED"/>
    <w:rsid w:val="00971A69"/>
    <w:rsid w:val="00AC7242"/>
    <w:rsid w:val="00D05934"/>
    <w:rsid w:val="00ED2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1D56"/>
  <w15:chartTrackingRefBased/>
  <w15:docId w15:val="{5FE451C2-9A8F-48AD-898D-E82E01DE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2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42E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8D42ED"/>
  </w:style>
  <w:style w:type="paragraph" w:styleId="Stopka">
    <w:name w:val="footer"/>
    <w:basedOn w:val="Normalny"/>
    <w:link w:val="StopkaZnak"/>
    <w:uiPriority w:val="99"/>
    <w:unhideWhenUsed/>
    <w:rsid w:val="008D42E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8D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CF5C3E5-3DE5-4E34-B826-59B2E17D93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2676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Filipowicz Violetta</dc:creator>
  <cp:keywords/>
  <dc:description/>
  <cp:lastModifiedBy>Majdan Marta</cp:lastModifiedBy>
  <cp:revision>3</cp:revision>
  <dcterms:created xsi:type="dcterms:W3CDTF">2024-12-12T14:21:00Z</dcterms:created>
  <dcterms:modified xsi:type="dcterms:W3CDTF">2024-12-18T06:33:00Z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237d23ce-0a60-472f-93a2-32b40bfe69d2</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3pnjL21Plr7Ww6P/WA7rCApmP2m44q6l</vt:lpwstr>
  </property>
  <property fmtid="{D5CDD505-2E9C-101B-9397-08002B2CF9AE}" pid="6" name="s5636:Creator type=author">
    <vt:lpwstr>Filipowicz Violetta</vt:lpwstr>
  </property>
  <property fmtid="{D5CDD505-2E9C-101B-9397-08002B2CF9AE}" pid="7" name="s5636:Creator type=organization">
    <vt:lpwstr>MILNET-Z</vt:lpwstr>
  </property>
  <property fmtid="{D5CDD505-2E9C-101B-9397-08002B2CF9AE}" pid="8" name="s5636:Creator type=IP">
    <vt:lpwstr>10.90.81.97</vt:lpwstr>
  </property>
  <property fmtid="{D5CDD505-2E9C-101B-9397-08002B2CF9AE}" pid="9"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