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8FC6" w14:textId="77777777" w:rsidR="002A4717" w:rsidRPr="00E83A28" w:rsidRDefault="002A4717" w:rsidP="00E83A28">
      <w:pPr>
        <w:pStyle w:val="NormalnyWeb"/>
        <w:suppressAutoHyphens/>
        <w:spacing w:beforeAutospacing="0" w:after="0" w:line="276" w:lineRule="auto"/>
        <w:jc w:val="both"/>
        <w:rPr>
          <w:rFonts w:asciiTheme="minorHAnsi" w:hAnsiTheme="minorHAnsi" w:cstheme="minorHAnsi"/>
          <w:b/>
          <w:bCs/>
          <w:sz w:val="22"/>
          <w:szCs w:val="22"/>
        </w:rPr>
      </w:pPr>
    </w:p>
    <w:p w14:paraId="4CF75900" w14:textId="77777777" w:rsidR="002A4717" w:rsidRPr="00E83A28" w:rsidRDefault="00BD05A2" w:rsidP="00E83A28">
      <w:pPr>
        <w:spacing w:line="276" w:lineRule="auto"/>
        <w:jc w:val="center"/>
        <w:rPr>
          <w:rFonts w:asciiTheme="minorHAnsi" w:hAnsiTheme="minorHAnsi" w:cstheme="minorHAnsi"/>
          <w:b/>
          <w:sz w:val="22"/>
          <w:szCs w:val="22"/>
        </w:rPr>
      </w:pPr>
      <w:r w:rsidRPr="00E83A28">
        <w:rPr>
          <w:rFonts w:asciiTheme="minorHAnsi" w:hAnsiTheme="minorHAnsi" w:cstheme="minorHAnsi"/>
          <w:b/>
          <w:sz w:val="22"/>
          <w:szCs w:val="22"/>
          <w:highlight w:val="yellow"/>
        </w:rPr>
        <w:t>WZÓR NR W-60/NZ/2022</w:t>
      </w:r>
    </w:p>
    <w:p w14:paraId="54256173" w14:textId="77777777" w:rsidR="00BD05A2" w:rsidRPr="00E83A28" w:rsidRDefault="00BD05A2" w:rsidP="00E83A28">
      <w:pPr>
        <w:spacing w:line="276" w:lineRule="auto"/>
        <w:jc w:val="center"/>
        <w:rPr>
          <w:rFonts w:asciiTheme="minorHAnsi" w:hAnsiTheme="minorHAnsi" w:cstheme="minorHAnsi"/>
          <w:b/>
          <w:sz w:val="22"/>
          <w:szCs w:val="22"/>
        </w:rPr>
      </w:pPr>
      <w:r w:rsidRPr="00E83A28">
        <w:rPr>
          <w:rFonts w:asciiTheme="minorHAnsi" w:hAnsiTheme="minorHAnsi" w:cstheme="minorHAnsi"/>
          <w:b/>
          <w:sz w:val="22"/>
          <w:szCs w:val="22"/>
        </w:rPr>
        <w:t>UMOWA</w:t>
      </w:r>
    </w:p>
    <w:p w14:paraId="481E2612" w14:textId="2EDFA0B7" w:rsidR="002A4717" w:rsidRPr="00E83A28" w:rsidRDefault="00BD05A2" w:rsidP="00E83A28">
      <w:pPr>
        <w:spacing w:line="276" w:lineRule="auto"/>
        <w:jc w:val="center"/>
        <w:rPr>
          <w:rFonts w:asciiTheme="minorHAnsi" w:hAnsiTheme="minorHAnsi" w:cstheme="minorHAnsi"/>
          <w:b/>
          <w:sz w:val="22"/>
          <w:szCs w:val="22"/>
        </w:rPr>
      </w:pPr>
      <w:r w:rsidRPr="00E83A28">
        <w:rPr>
          <w:rFonts w:asciiTheme="minorHAnsi" w:hAnsiTheme="minorHAnsi" w:cstheme="minorHAnsi"/>
          <w:b/>
          <w:sz w:val="22"/>
          <w:szCs w:val="22"/>
        </w:rPr>
        <w:t xml:space="preserve"> nr.........................</w:t>
      </w:r>
    </w:p>
    <w:p w14:paraId="47A76EE9" w14:textId="77777777" w:rsidR="002A4717" w:rsidRPr="00E83A28" w:rsidRDefault="002A4717" w:rsidP="00E83A28">
      <w:pPr>
        <w:pStyle w:val="NormalnyWeb"/>
        <w:suppressAutoHyphens/>
        <w:spacing w:beforeAutospacing="0" w:after="0" w:line="276" w:lineRule="auto"/>
        <w:jc w:val="both"/>
        <w:rPr>
          <w:rFonts w:asciiTheme="minorHAnsi" w:hAnsiTheme="minorHAnsi" w:cstheme="minorHAnsi"/>
          <w:sz w:val="22"/>
          <w:szCs w:val="22"/>
        </w:rPr>
      </w:pPr>
    </w:p>
    <w:p w14:paraId="7D56A979" w14:textId="77777777" w:rsidR="002A4717" w:rsidRPr="00E83A28" w:rsidRDefault="00BD05A2"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zawarta w dniu ………………. roku pomiędzy Stronami:</w:t>
      </w:r>
    </w:p>
    <w:p w14:paraId="00B07614" w14:textId="211964C4" w:rsidR="002A4717" w:rsidRPr="00E83A28" w:rsidRDefault="00BD05A2" w:rsidP="00E83A28">
      <w:pPr>
        <w:pStyle w:val="NormalnyWeb"/>
        <w:suppressAutoHyphens/>
        <w:spacing w:beforeAutospacing="0" w:after="0" w:line="276" w:lineRule="auto"/>
        <w:jc w:val="both"/>
        <w:rPr>
          <w:rFonts w:asciiTheme="minorHAnsi" w:hAnsiTheme="minorHAnsi" w:cstheme="minorHAnsi"/>
          <w:b/>
          <w:bCs/>
          <w:color w:val="000000"/>
          <w:sz w:val="22"/>
          <w:szCs w:val="22"/>
        </w:rPr>
      </w:pPr>
      <w:r w:rsidRPr="00E83A28">
        <w:rPr>
          <w:rFonts w:asciiTheme="minorHAnsi" w:hAnsiTheme="minorHAnsi" w:cstheme="minorHAnsi"/>
          <w:b/>
          <w:bCs/>
          <w:color w:val="000000"/>
          <w:sz w:val="22"/>
          <w:szCs w:val="22"/>
        </w:rPr>
        <w:t>Szpitalem Uniwersyteckim im. Karola Marcinkowskiego w Zielonej Górze sp. z o. o., 65-046 Zielona Góra, ul. Zyty 26, firma wpisana do rejestru przedsiębiorców prowadzonego przez Sąd Rejonowy w</w:t>
      </w:r>
      <w:r w:rsidR="00E83A28" w:rsidRPr="00E83A28">
        <w:rPr>
          <w:rFonts w:asciiTheme="minorHAnsi" w:hAnsiTheme="minorHAnsi" w:cstheme="minorHAnsi"/>
          <w:b/>
          <w:bCs/>
          <w:color w:val="000000"/>
          <w:sz w:val="22"/>
          <w:szCs w:val="22"/>
        </w:rPr>
        <w:t> </w:t>
      </w:r>
      <w:r w:rsidRPr="00E83A28">
        <w:rPr>
          <w:rFonts w:asciiTheme="minorHAnsi" w:hAnsiTheme="minorHAnsi" w:cstheme="minorHAnsi"/>
          <w:b/>
          <w:bCs/>
          <w:color w:val="000000"/>
          <w:sz w:val="22"/>
          <w:szCs w:val="22"/>
        </w:rPr>
        <w:t>Zielonej Górze, VIII Wydział Gospodarczy Krajowego Rejestru Sądowego pod nr KRS 0000 596211, kapitał zakładowy 15 790 000,00 zł Szpital Uniwersytecki w Zielonej Górze Sp. z o. o. oświadcza, że posiada status dużego przedsiębiorcy,</w:t>
      </w:r>
    </w:p>
    <w:p w14:paraId="0CAE9F22" w14:textId="77777777" w:rsidR="002A4717" w:rsidRPr="00E83A28" w:rsidRDefault="00BD05A2"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b/>
          <w:bCs/>
          <w:color w:val="000000"/>
          <w:sz w:val="22"/>
          <w:szCs w:val="22"/>
        </w:rPr>
        <w:t xml:space="preserve">NIP 973-10-25-315 </w:t>
      </w:r>
      <w:r w:rsidRPr="00E83A28">
        <w:rPr>
          <w:rFonts w:asciiTheme="minorHAnsi" w:hAnsiTheme="minorHAnsi" w:cstheme="minorHAnsi"/>
          <w:b/>
          <w:bCs/>
          <w:color w:val="000000"/>
          <w:sz w:val="22"/>
          <w:szCs w:val="22"/>
        </w:rPr>
        <w:tab/>
        <w:t>REGON 970773231</w:t>
      </w:r>
    </w:p>
    <w:p w14:paraId="221B81DE" w14:textId="77777777" w:rsidR="002A4717" w:rsidRPr="00E83A28" w:rsidRDefault="00BD05A2"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 xml:space="preserve">zwanym dalej Zamawiającym – w imieniu którego działają: </w:t>
      </w:r>
    </w:p>
    <w:p w14:paraId="4C20488C" w14:textId="4D227F71" w:rsidR="00E83A28" w:rsidRPr="00E83A28" w:rsidRDefault="00E83A28"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w:t>
      </w:r>
    </w:p>
    <w:p w14:paraId="1451EE91" w14:textId="0D8BF429" w:rsidR="002A4717" w:rsidRPr="00E83A28" w:rsidRDefault="00E83A28"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w:t>
      </w:r>
    </w:p>
    <w:p w14:paraId="2639E265" w14:textId="77777777" w:rsidR="002A4717" w:rsidRPr="00E83A28" w:rsidRDefault="00BD05A2" w:rsidP="00E83A28">
      <w:pPr>
        <w:pStyle w:val="NormalnyWeb"/>
        <w:suppressAutoHyphens/>
        <w:spacing w:before="120" w:beforeAutospacing="0" w:after="120" w:line="276" w:lineRule="auto"/>
        <w:jc w:val="both"/>
        <w:rPr>
          <w:rFonts w:asciiTheme="minorHAnsi" w:hAnsiTheme="minorHAnsi" w:cstheme="minorHAnsi"/>
          <w:sz w:val="22"/>
          <w:szCs w:val="22"/>
        </w:rPr>
      </w:pPr>
      <w:r w:rsidRPr="00E83A28">
        <w:rPr>
          <w:rFonts w:asciiTheme="minorHAnsi" w:hAnsiTheme="minorHAnsi" w:cstheme="minorHAnsi"/>
          <w:sz w:val="22"/>
          <w:szCs w:val="22"/>
        </w:rPr>
        <w:t>a</w:t>
      </w:r>
    </w:p>
    <w:p w14:paraId="463035A2" w14:textId="77777777" w:rsidR="00E83A28" w:rsidRPr="00E83A28" w:rsidRDefault="00E83A28"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w:t>
      </w:r>
    </w:p>
    <w:p w14:paraId="307BCD86" w14:textId="77777777" w:rsidR="00E83A28" w:rsidRPr="00E83A28" w:rsidRDefault="00E83A28" w:rsidP="00E83A28">
      <w:pPr>
        <w:pStyle w:val="NormalnyWeb"/>
        <w:suppressAutoHyphens/>
        <w:spacing w:beforeAutospacing="0" w:after="0" w:line="276" w:lineRule="auto"/>
        <w:jc w:val="both"/>
        <w:rPr>
          <w:rFonts w:asciiTheme="minorHAnsi" w:hAnsiTheme="minorHAnsi" w:cstheme="minorHAnsi"/>
          <w:b/>
          <w:bCs/>
          <w:sz w:val="22"/>
          <w:szCs w:val="22"/>
        </w:rPr>
      </w:pPr>
      <w:r w:rsidRPr="00E83A28">
        <w:rPr>
          <w:rFonts w:asciiTheme="minorHAnsi" w:hAnsiTheme="minorHAnsi" w:cstheme="minorHAnsi"/>
          <w:b/>
          <w:bCs/>
          <w:sz w:val="22"/>
          <w:szCs w:val="22"/>
        </w:rPr>
        <w:t>NIP ……………..</w:t>
      </w:r>
      <w:r w:rsidRPr="00E83A28">
        <w:rPr>
          <w:rFonts w:asciiTheme="minorHAnsi" w:hAnsiTheme="minorHAnsi" w:cstheme="minorHAnsi"/>
          <w:b/>
          <w:bCs/>
          <w:sz w:val="22"/>
          <w:szCs w:val="22"/>
        </w:rPr>
        <w:tab/>
      </w:r>
      <w:r w:rsidRPr="00E83A28">
        <w:rPr>
          <w:rFonts w:asciiTheme="minorHAnsi" w:hAnsiTheme="minorHAnsi" w:cstheme="minorHAnsi"/>
          <w:b/>
          <w:bCs/>
          <w:sz w:val="22"/>
          <w:szCs w:val="22"/>
        </w:rPr>
        <w:tab/>
        <w:t>REGON ……………...</w:t>
      </w:r>
      <w:r w:rsidRPr="00E83A28">
        <w:rPr>
          <w:rFonts w:asciiTheme="minorHAnsi" w:hAnsiTheme="minorHAnsi" w:cstheme="minorHAnsi"/>
          <w:b/>
          <w:bCs/>
          <w:sz w:val="22"/>
          <w:szCs w:val="22"/>
        </w:rPr>
        <w:tab/>
      </w:r>
      <w:r w:rsidRPr="00E83A28">
        <w:rPr>
          <w:rFonts w:asciiTheme="minorHAnsi" w:hAnsiTheme="minorHAnsi" w:cstheme="minorHAnsi"/>
          <w:b/>
          <w:bCs/>
          <w:sz w:val="22"/>
          <w:szCs w:val="22"/>
        </w:rPr>
        <w:tab/>
        <w:t>KRS ………………...</w:t>
      </w:r>
    </w:p>
    <w:p w14:paraId="2230CB99" w14:textId="682A0E84" w:rsidR="002A4717" w:rsidRPr="00E83A28" w:rsidRDefault="00BD05A2"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zwanym dalej Wykonawcą – w imieniu którego działają:</w:t>
      </w:r>
    </w:p>
    <w:p w14:paraId="5E2B8E87" w14:textId="77777777" w:rsidR="00E83A28" w:rsidRPr="00E83A28" w:rsidRDefault="00E83A28"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w:t>
      </w:r>
    </w:p>
    <w:p w14:paraId="18A3FC9E" w14:textId="34CDB83E" w:rsidR="002A4717" w:rsidRPr="00E83A28" w:rsidRDefault="00E83A28"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w:t>
      </w:r>
    </w:p>
    <w:p w14:paraId="29120EC7" w14:textId="77777777" w:rsidR="00E83A28" w:rsidRPr="00E83A28" w:rsidRDefault="00E83A28" w:rsidP="00E83A28">
      <w:pPr>
        <w:pStyle w:val="NormalnyWeb"/>
        <w:suppressAutoHyphens/>
        <w:spacing w:beforeAutospacing="0" w:after="0" w:line="276" w:lineRule="auto"/>
        <w:jc w:val="both"/>
        <w:rPr>
          <w:rFonts w:asciiTheme="minorHAnsi" w:hAnsiTheme="minorHAnsi" w:cstheme="minorHAnsi"/>
          <w:sz w:val="22"/>
          <w:szCs w:val="22"/>
        </w:rPr>
      </w:pPr>
    </w:p>
    <w:p w14:paraId="661EFB42" w14:textId="7E9D892D" w:rsidR="002A4717" w:rsidRPr="00E83A28" w:rsidRDefault="00E83A28"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W</w:t>
      </w:r>
      <w:r w:rsidR="00BD05A2" w:rsidRPr="00E83A28">
        <w:rPr>
          <w:rFonts w:asciiTheme="minorHAnsi" w:hAnsiTheme="minorHAnsi" w:cstheme="minorHAnsi"/>
          <w:sz w:val="22"/>
          <w:szCs w:val="22"/>
        </w:rPr>
        <w:t xml:space="preserve"> wyniku przeprowadzonego postępowania o udzielenie zamówienia publicznego w trybie ………………….  Strony zawarły umowę, o następującej treści:</w:t>
      </w:r>
    </w:p>
    <w:p w14:paraId="4D9A0637" w14:textId="77777777" w:rsidR="002A4717" w:rsidRPr="00E83A28" w:rsidRDefault="002A4717" w:rsidP="00E83A28">
      <w:pPr>
        <w:pStyle w:val="NormalnyWeb"/>
        <w:suppressAutoHyphens/>
        <w:spacing w:beforeAutospacing="0" w:after="0" w:line="276" w:lineRule="auto"/>
        <w:jc w:val="both"/>
        <w:rPr>
          <w:rFonts w:asciiTheme="minorHAnsi" w:hAnsiTheme="minorHAnsi" w:cstheme="minorHAnsi"/>
          <w:sz w:val="22"/>
          <w:szCs w:val="22"/>
        </w:rPr>
      </w:pPr>
    </w:p>
    <w:p w14:paraId="28ED53C2" w14:textId="77777777" w:rsidR="002A4717" w:rsidRPr="00E83A28" w:rsidRDefault="00BD05A2" w:rsidP="00E83A28">
      <w:pPr>
        <w:pStyle w:val="NormalnyWeb"/>
        <w:suppressAutoHyphens/>
        <w:spacing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1</w:t>
      </w:r>
    </w:p>
    <w:p w14:paraId="33B302E8" w14:textId="77777777" w:rsidR="002A4717" w:rsidRPr="00E83A28" w:rsidRDefault="00BD05A2" w:rsidP="00E83A28">
      <w:pPr>
        <w:pStyle w:val="NormalnyWeb"/>
        <w:numPr>
          <w:ilvl w:val="0"/>
          <w:numId w:val="2"/>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 xml:space="preserve">Przedmiotem umowy jest dostawa wymienionych w </w:t>
      </w:r>
      <w:r w:rsidRPr="00E83A28">
        <w:rPr>
          <w:rFonts w:asciiTheme="minorHAnsi" w:hAnsiTheme="minorHAnsi" w:cstheme="minorHAnsi"/>
          <w:b/>
          <w:bCs/>
          <w:i/>
          <w:iCs/>
          <w:sz w:val="22"/>
          <w:szCs w:val="22"/>
        </w:rPr>
        <w:t>załączniku nr 1</w:t>
      </w:r>
      <w:r w:rsidRPr="00E83A28">
        <w:rPr>
          <w:rFonts w:asciiTheme="minorHAnsi" w:hAnsiTheme="minorHAnsi" w:cstheme="minorHAnsi"/>
          <w:sz w:val="22"/>
          <w:szCs w:val="22"/>
        </w:rPr>
        <w:t xml:space="preserve"> do umowy……………………., zwanych dalej wyrobami.</w:t>
      </w:r>
    </w:p>
    <w:p w14:paraId="7583586B" w14:textId="77777777" w:rsidR="002A4717" w:rsidRPr="00E83A28" w:rsidRDefault="00BD05A2" w:rsidP="00E83A28">
      <w:pPr>
        <w:pStyle w:val="NormalnyWeb"/>
        <w:numPr>
          <w:ilvl w:val="0"/>
          <w:numId w:val="2"/>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Wykonawca zobowiązuje się w ramach przedmiotu umowy i jego cenie:</w:t>
      </w:r>
    </w:p>
    <w:p w14:paraId="4AE3EE6A" w14:textId="77777777" w:rsidR="002A4717" w:rsidRPr="00E83A28" w:rsidRDefault="00BD05A2" w:rsidP="00E83A28">
      <w:pPr>
        <w:pStyle w:val="NormalnyWeb"/>
        <w:numPr>
          <w:ilvl w:val="0"/>
          <w:numId w:val="3"/>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 xml:space="preserve">utworzyć w ……………………… bank depozytowy wyrobów wymienionych w </w:t>
      </w:r>
      <w:r w:rsidRPr="00E83A28">
        <w:rPr>
          <w:rFonts w:asciiTheme="minorHAnsi" w:hAnsiTheme="minorHAnsi" w:cstheme="minorHAnsi"/>
          <w:b/>
          <w:bCs/>
          <w:i/>
          <w:iCs/>
          <w:sz w:val="22"/>
          <w:szCs w:val="22"/>
        </w:rPr>
        <w:t>załączniku nr 1</w:t>
      </w:r>
      <w:r w:rsidRPr="00E83A28">
        <w:rPr>
          <w:rFonts w:asciiTheme="minorHAnsi" w:hAnsiTheme="minorHAnsi" w:cstheme="minorHAnsi"/>
          <w:sz w:val="22"/>
          <w:szCs w:val="22"/>
        </w:rPr>
        <w:t xml:space="preserve"> do umowy w pełnym asortymencie i zakresie wymaganych rozmiarów, zwanych dalej bankiem,</w:t>
      </w:r>
    </w:p>
    <w:p w14:paraId="253E47EE" w14:textId="6845BA92" w:rsidR="002A4717" w:rsidRPr="00E83A28" w:rsidRDefault="00BD05A2" w:rsidP="00E83A28">
      <w:pPr>
        <w:pStyle w:val="NormalnyWeb"/>
        <w:numPr>
          <w:ilvl w:val="0"/>
          <w:numId w:val="3"/>
        </w:numPr>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udostępnić Zamawiającemu na okres obowiązywania niniejszej umowy komplet specjalistycznych narzędzi, zwanych dalej instrumentarium, umożliwiających implantację każdego rodzaju wyrobów, o</w:t>
      </w:r>
      <w:r w:rsidR="00E83A28">
        <w:rPr>
          <w:rFonts w:asciiTheme="minorHAnsi" w:hAnsiTheme="minorHAnsi" w:cstheme="minorHAnsi"/>
          <w:sz w:val="22"/>
          <w:szCs w:val="22"/>
        </w:rPr>
        <w:t> </w:t>
      </w:r>
      <w:r w:rsidRPr="00E83A28">
        <w:rPr>
          <w:rFonts w:asciiTheme="minorHAnsi" w:hAnsiTheme="minorHAnsi" w:cstheme="minorHAnsi"/>
          <w:sz w:val="22"/>
          <w:szCs w:val="22"/>
        </w:rPr>
        <w:t xml:space="preserve">których mowa w </w:t>
      </w:r>
      <w:r w:rsidRPr="00E83A28">
        <w:rPr>
          <w:rFonts w:asciiTheme="minorHAnsi" w:hAnsiTheme="minorHAnsi" w:cstheme="minorHAnsi"/>
          <w:b/>
          <w:bCs/>
          <w:i/>
          <w:iCs/>
          <w:sz w:val="22"/>
          <w:szCs w:val="22"/>
        </w:rPr>
        <w:t>załączniku nr 1</w:t>
      </w:r>
      <w:r w:rsidRPr="00E83A28">
        <w:rPr>
          <w:rFonts w:asciiTheme="minorHAnsi" w:hAnsiTheme="minorHAnsi" w:cstheme="minorHAnsi"/>
          <w:sz w:val="22"/>
          <w:szCs w:val="22"/>
        </w:rPr>
        <w:t xml:space="preserve"> do umowy,</w:t>
      </w:r>
    </w:p>
    <w:p w14:paraId="615A2CC2" w14:textId="77777777" w:rsidR="002A4717" w:rsidRPr="00E83A28" w:rsidRDefault="00BD05A2" w:rsidP="00E83A28">
      <w:pPr>
        <w:pStyle w:val="NormalnyWeb"/>
        <w:numPr>
          <w:ilvl w:val="0"/>
          <w:numId w:val="3"/>
        </w:numPr>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 xml:space="preserve">wykonać zobowiązania zapisane w § 4 i § 5 oraz w </w:t>
      </w:r>
      <w:r w:rsidRPr="00E83A28">
        <w:rPr>
          <w:rFonts w:asciiTheme="minorHAnsi" w:hAnsiTheme="minorHAnsi" w:cstheme="minorHAnsi"/>
          <w:b/>
          <w:bCs/>
          <w:i/>
          <w:iCs/>
          <w:sz w:val="22"/>
          <w:szCs w:val="22"/>
        </w:rPr>
        <w:t>załączniku nr  1</w:t>
      </w:r>
      <w:r w:rsidRPr="00E83A28">
        <w:rPr>
          <w:rFonts w:asciiTheme="minorHAnsi" w:hAnsiTheme="minorHAnsi" w:cstheme="minorHAnsi"/>
          <w:sz w:val="22"/>
          <w:szCs w:val="22"/>
        </w:rPr>
        <w:t xml:space="preserve"> do umowy.</w:t>
      </w:r>
    </w:p>
    <w:p w14:paraId="5B73EA43" w14:textId="77777777" w:rsidR="002A4717" w:rsidRPr="00E83A28" w:rsidRDefault="00BD05A2" w:rsidP="00E83A28">
      <w:pPr>
        <w:pStyle w:val="NormalnyWeb"/>
        <w:numPr>
          <w:ilvl w:val="0"/>
          <w:numId w:val="2"/>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 xml:space="preserve">Szczegółowe wymagania dotyczące przedmiotu umowy, ilości oraz ceny jednostkowe zawiera </w:t>
      </w:r>
      <w:r w:rsidRPr="00E83A28">
        <w:rPr>
          <w:rFonts w:asciiTheme="minorHAnsi" w:hAnsiTheme="minorHAnsi" w:cstheme="minorHAnsi"/>
          <w:b/>
          <w:bCs/>
          <w:i/>
          <w:iCs/>
          <w:sz w:val="22"/>
          <w:szCs w:val="22"/>
        </w:rPr>
        <w:t>załącznik nr 1</w:t>
      </w:r>
      <w:r w:rsidRPr="00E83A28">
        <w:rPr>
          <w:rFonts w:asciiTheme="minorHAnsi" w:hAnsiTheme="minorHAnsi" w:cstheme="minorHAnsi"/>
          <w:sz w:val="22"/>
          <w:szCs w:val="22"/>
        </w:rPr>
        <w:t xml:space="preserve"> do umowy.</w:t>
      </w:r>
    </w:p>
    <w:p w14:paraId="08EEF9BD" w14:textId="77777777" w:rsidR="002A4717" w:rsidRPr="00E83A28" w:rsidRDefault="00BD05A2" w:rsidP="00E83A28">
      <w:pPr>
        <w:pStyle w:val="NormalnyWeb"/>
        <w:suppressAutoHyphens/>
        <w:spacing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2</w:t>
      </w:r>
    </w:p>
    <w:p w14:paraId="52EF82A1" w14:textId="480B50CD" w:rsidR="002A4717" w:rsidRPr="00E83A28" w:rsidRDefault="00BD05A2" w:rsidP="00E83A28">
      <w:pPr>
        <w:pStyle w:val="NormalnyWeb"/>
        <w:numPr>
          <w:ilvl w:val="0"/>
          <w:numId w:val="1"/>
        </w:numPr>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 xml:space="preserve">Wartość przedmiotu umowy wynosi ………………. </w:t>
      </w:r>
      <w:r w:rsidR="00E83A28" w:rsidRPr="00E83A28">
        <w:rPr>
          <w:rFonts w:asciiTheme="minorHAnsi" w:hAnsiTheme="minorHAnsi" w:cstheme="minorHAnsi"/>
          <w:sz w:val="22"/>
          <w:szCs w:val="22"/>
        </w:rPr>
        <w:t>Z</w:t>
      </w:r>
      <w:r w:rsidRPr="00E83A28">
        <w:rPr>
          <w:rFonts w:asciiTheme="minorHAnsi" w:hAnsiTheme="minorHAnsi" w:cstheme="minorHAnsi"/>
          <w:sz w:val="22"/>
          <w:szCs w:val="22"/>
        </w:rPr>
        <w:t>ł</w:t>
      </w:r>
      <w:r w:rsidR="00E83A28">
        <w:rPr>
          <w:rFonts w:asciiTheme="minorHAnsi" w:hAnsiTheme="minorHAnsi" w:cstheme="minorHAnsi"/>
          <w:sz w:val="22"/>
          <w:szCs w:val="22"/>
        </w:rPr>
        <w:t>.</w:t>
      </w:r>
    </w:p>
    <w:p w14:paraId="49733274" w14:textId="77777777" w:rsidR="002A4717" w:rsidRPr="00E83A28" w:rsidRDefault="00BD05A2" w:rsidP="00E83A28">
      <w:pPr>
        <w:pStyle w:val="Akapitzlist"/>
        <w:numPr>
          <w:ilvl w:val="0"/>
          <w:numId w:val="1"/>
        </w:numPr>
        <w:spacing w:line="276" w:lineRule="auto"/>
        <w:jc w:val="both"/>
        <w:rPr>
          <w:rFonts w:asciiTheme="minorHAnsi" w:hAnsiTheme="minorHAnsi" w:cstheme="minorHAnsi"/>
          <w:color w:val="auto"/>
          <w:sz w:val="22"/>
          <w:szCs w:val="22"/>
        </w:rPr>
      </w:pPr>
      <w:r w:rsidRPr="00E83A28">
        <w:rPr>
          <w:rFonts w:asciiTheme="minorHAnsi" w:hAnsiTheme="minorHAnsi" w:cstheme="minorHAnsi"/>
          <w:sz w:val="22"/>
          <w:szCs w:val="22"/>
        </w:rPr>
        <w:t xml:space="preserve">Kwota ustalona w ust. 1 zawiera podatek VAT </w:t>
      </w:r>
      <w:r w:rsidRPr="00E83A28">
        <w:rPr>
          <w:rFonts w:asciiTheme="minorHAnsi" w:hAnsiTheme="minorHAnsi" w:cstheme="minorHAnsi"/>
          <w:color w:val="auto"/>
          <w:sz w:val="22"/>
          <w:szCs w:val="22"/>
        </w:rPr>
        <w:t xml:space="preserve">oraz obejmuje wszystkie koszty należytego wykonania przedmiotu niniejszej umowy. </w:t>
      </w:r>
    </w:p>
    <w:p w14:paraId="63636F6B" w14:textId="7AC2328B" w:rsidR="002A4717" w:rsidRPr="00E83A28" w:rsidRDefault="00BD05A2" w:rsidP="00E83A28">
      <w:pPr>
        <w:pStyle w:val="NormalnyWeb"/>
        <w:numPr>
          <w:ilvl w:val="0"/>
          <w:numId w:val="1"/>
        </w:numPr>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 xml:space="preserve">Strony ustalają, że ceny jednostkowe wskazane w </w:t>
      </w:r>
      <w:r w:rsidRPr="00E83A28">
        <w:rPr>
          <w:rFonts w:asciiTheme="minorHAnsi" w:hAnsiTheme="minorHAnsi" w:cstheme="minorHAnsi"/>
          <w:b/>
          <w:bCs/>
          <w:i/>
          <w:iCs/>
          <w:sz w:val="22"/>
          <w:szCs w:val="22"/>
        </w:rPr>
        <w:t>załączniku nr 1</w:t>
      </w:r>
      <w:r w:rsidRPr="00E83A28">
        <w:rPr>
          <w:rFonts w:asciiTheme="minorHAnsi" w:hAnsiTheme="minorHAnsi" w:cstheme="minorHAnsi"/>
          <w:sz w:val="22"/>
          <w:szCs w:val="22"/>
        </w:rPr>
        <w:t xml:space="preserve"> do umowy nie ulegną zmianie przez cały okres obowiązywania umowy</w:t>
      </w:r>
      <w:r w:rsidR="004F152E" w:rsidRPr="004F152E">
        <w:t xml:space="preserve"> </w:t>
      </w:r>
      <w:r w:rsidR="004F152E" w:rsidRPr="004F152E">
        <w:rPr>
          <w:rFonts w:asciiTheme="minorHAnsi" w:hAnsiTheme="minorHAnsi" w:cstheme="minorHAnsi"/>
          <w:sz w:val="22"/>
          <w:szCs w:val="22"/>
        </w:rPr>
        <w:t>z zastrzeżeniem sytuacji przewidzianych niniejszą umową</w:t>
      </w:r>
      <w:r w:rsidRPr="00E83A28">
        <w:rPr>
          <w:rFonts w:asciiTheme="minorHAnsi" w:hAnsiTheme="minorHAnsi" w:cstheme="minorHAnsi"/>
          <w:sz w:val="22"/>
          <w:szCs w:val="22"/>
        </w:rPr>
        <w:t>.</w:t>
      </w:r>
    </w:p>
    <w:p w14:paraId="78B64F8F" w14:textId="6C62504E" w:rsidR="002A4717" w:rsidRPr="00E83A28" w:rsidRDefault="00BD05A2" w:rsidP="00E83A28">
      <w:pPr>
        <w:pStyle w:val="NormalnyWeb"/>
        <w:numPr>
          <w:ilvl w:val="0"/>
          <w:numId w:val="1"/>
        </w:numPr>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 xml:space="preserve">Cena jednostkowa wyrobów zawiera wszystkie koszty związane z dostawami wyrobów do siedziby Zamawiającego </w:t>
      </w:r>
      <w:r w:rsidRPr="00E83A28">
        <w:rPr>
          <w:rFonts w:asciiTheme="minorHAnsi" w:hAnsiTheme="minorHAnsi" w:cstheme="minorHAnsi"/>
          <w:b/>
          <w:bCs/>
          <w:sz w:val="22"/>
          <w:szCs w:val="22"/>
        </w:rPr>
        <w:t xml:space="preserve">– </w:t>
      </w:r>
      <w:proofErr w:type="spellStart"/>
      <w:r w:rsidRPr="00E83A28">
        <w:rPr>
          <w:rFonts w:asciiTheme="minorHAnsi" w:hAnsiTheme="minorHAnsi" w:cstheme="minorHAnsi"/>
          <w:b/>
          <w:bCs/>
          <w:sz w:val="22"/>
          <w:szCs w:val="22"/>
        </w:rPr>
        <w:t>loco</w:t>
      </w:r>
      <w:proofErr w:type="spellEnd"/>
      <w:r w:rsidRPr="00E83A28">
        <w:rPr>
          <w:rFonts w:asciiTheme="minorHAnsi" w:hAnsiTheme="minorHAnsi" w:cstheme="minorHAnsi"/>
          <w:b/>
          <w:bCs/>
          <w:sz w:val="22"/>
          <w:szCs w:val="22"/>
        </w:rPr>
        <w:t xml:space="preserve"> </w:t>
      </w:r>
      <w:r w:rsidRPr="00E83A28">
        <w:rPr>
          <w:rFonts w:asciiTheme="minorHAnsi" w:hAnsiTheme="minorHAnsi" w:cstheme="minorHAnsi"/>
          <w:sz w:val="22"/>
          <w:szCs w:val="22"/>
        </w:rPr>
        <w:t>Zamawiającego.</w:t>
      </w:r>
    </w:p>
    <w:p w14:paraId="05170C2D" w14:textId="77777777" w:rsidR="002A4717" w:rsidRPr="00E83A28" w:rsidRDefault="00BD05A2" w:rsidP="00E83A28">
      <w:pPr>
        <w:pStyle w:val="NormalnyWeb"/>
        <w:numPr>
          <w:ilvl w:val="0"/>
          <w:numId w:val="1"/>
        </w:numPr>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 xml:space="preserve">Zamawiający zastrzega sobie prawo przeprowadzenia negocjacji w zakresie zmniejszenia cen jednostkowych w przypadku obniżenia przez NFZ cen świadczeń w oparciu o procentowe zmniejszenie </w:t>
      </w:r>
      <w:r w:rsidRPr="00E83A28">
        <w:rPr>
          <w:rFonts w:asciiTheme="minorHAnsi" w:hAnsiTheme="minorHAnsi" w:cstheme="minorHAnsi"/>
          <w:sz w:val="22"/>
          <w:szCs w:val="22"/>
        </w:rPr>
        <w:lastRenderedPageBreak/>
        <w:t>wycen do ogólnych wartości zobowiązań NFZ z wyłączeniem umów zawartych z NFZ na refundację leków.</w:t>
      </w:r>
    </w:p>
    <w:p w14:paraId="603ACB20" w14:textId="63C7685C" w:rsidR="002A4717" w:rsidRPr="00E83A28" w:rsidRDefault="00BD05A2" w:rsidP="00E83A28">
      <w:pPr>
        <w:pStyle w:val="NormalnyWeb"/>
        <w:numPr>
          <w:ilvl w:val="0"/>
          <w:numId w:val="1"/>
        </w:numPr>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kern w:val="2"/>
          <w:sz w:val="22"/>
          <w:szCs w:val="22"/>
        </w:rPr>
        <w:t>Strony dopuszczają możliwość wprowadzenia zmian ilościowo – wartościowych  asortymentu wyrobów w trakcie realizacji umowy, pod warunkiem zachowania cen  jednostkowych i nie przekroczenia kwoty określonej w § 2 ust. 1.</w:t>
      </w:r>
    </w:p>
    <w:p w14:paraId="4A8F6DFB" w14:textId="3CCB8955" w:rsidR="002A4717" w:rsidRPr="00E83A28" w:rsidRDefault="00BD05A2" w:rsidP="00E83A28">
      <w:pPr>
        <w:pStyle w:val="NormalnyWeb"/>
        <w:numPr>
          <w:ilvl w:val="0"/>
          <w:numId w:val="1"/>
        </w:numPr>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kern w:val="2"/>
          <w:sz w:val="22"/>
          <w:szCs w:val="22"/>
        </w:rPr>
        <w:t xml:space="preserve">Zamawiający zastrzega sobie prawo – w przypadku wystąpienia okoliczności niewynikających z winy Zamawiającego do zakupienia mniejszej od przewidzianej w </w:t>
      </w:r>
      <w:r w:rsidRPr="00E83A28">
        <w:rPr>
          <w:rFonts w:asciiTheme="minorHAnsi" w:hAnsiTheme="minorHAnsi" w:cstheme="minorHAnsi"/>
          <w:b/>
          <w:bCs/>
          <w:i/>
          <w:iCs/>
          <w:kern w:val="2"/>
          <w:sz w:val="22"/>
          <w:szCs w:val="22"/>
        </w:rPr>
        <w:t>załączniku nr 1</w:t>
      </w:r>
      <w:r w:rsidRPr="00E83A28">
        <w:rPr>
          <w:rFonts w:asciiTheme="minorHAnsi" w:hAnsiTheme="minorHAnsi" w:cstheme="minorHAnsi"/>
          <w:kern w:val="2"/>
          <w:sz w:val="22"/>
          <w:szCs w:val="22"/>
        </w:rPr>
        <w:t xml:space="preserve"> do umowy ilości poszczególnych wyrobów, </w:t>
      </w:r>
      <w:bookmarkStart w:id="0" w:name="_Hlk67771295"/>
      <w:r w:rsidRPr="00E83A28">
        <w:rPr>
          <w:rFonts w:asciiTheme="minorHAnsi" w:hAnsiTheme="minorHAnsi" w:cstheme="minorHAnsi"/>
          <w:kern w:val="2"/>
          <w:sz w:val="22"/>
          <w:szCs w:val="22"/>
        </w:rPr>
        <w:t>bez prawa do roszczeń Wykonawcy z tego tytułu</w:t>
      </w:r>
      <w:bookmarkEnd w:id="0"/>
      <w:r w:rsidRPr="00E83A28">
        <w:rPr>
          <w:rFonts w:asciiTheme="minorHAnsi" w:hAnsiTheme="minorHAnsi" w:cstheme="minorHAnsi"/>
          <w:kern w:val="2"/>
          <w:sz w:val="22"/>
          <w:szCs w:val="22"/>
        </w:rPr>
        <w:t xml:space="preserve">, z zastrzeżeniem, że wartość wyrobów, które nie zostaną zakupione przez Zamawiającego </w:t>
      </w:r>
      <w:r w:rsidRPr="00E83A28">
        <w:rPr>
          <w:rFonts w:asciiTheme="minorHAnsi" w:hAnsiTheme="minorHAnsi" w:cstheme="minorHAnsi"/>
          <w:b/>
          <w:bCs/>
          <w:kern w:val="2"/>
          <w:sz w:val="22"/>
          <w:szCs w:val="22"/>
        </w:rPr>
        <w:t xml:space="preserve">nie przekroczy </w:t>
      </w:r>
      <w:r w:rsidR="00E83A28" w:rsidRPr="00E83A28">
        <w:rPr>
          <w:rFonts w:asciiTheme="minorHAnsi" w:hAnsiTheme="minorHAnsi" w:cstheme="minorHAnsi"/>
          <w:b/>
          <w:bCs/>
          <w:kern w:val="2"/>
          <w:sz w:val="22"/>
          <w:szCs w:val="22"/>
        </w:rPr>
        <w:t>40</w:t>
      </w:r>
      <w:r w:rsidRPr="00E83A28">
        <w:rPr>
          <w:rFonts w:asciiTheme="minorHAnsi" w:hAnsiTheme="minorHAnsi" w:cstheme="minorHAnsi"/>
          <w:b/>
          <w:bCs/>
          <w:kern w:val="2"/>
          <w:sz w:val="22"/>
          <w:szCs w:val="22"/>
        </w:rPr>
        <w:t xml:space="preserve"> % </w:t>
      </w:r>
      <w:bookmarkStart w:id="1" w:name="_Hlk67915569"/>
      <w:r w:rsidRPr="00E83A28">
        <w:rPr>
          <w:rFonts w:asciiTheme="minorHAnsi" w:hAnsiTheme="minorHAnsi" w:cstheme="minorHAnsi"/>
          <w:b/>
          <w:bCs/>
          <w:kern w:val="2"/>
          <w:sz w:val="22"/>
          <w:szCs w:val="22"/>
        </w:rPr>
        <w:t>wskazanej w ust. 1 ceny przedmiotu umowy</w:t>
      </w:r>
      <w:bookmarkEnd w:id="1"/>
      <w:r w:rsidR="00E83A28" w:rsidRPr="00E83A28">
        <w:rPr>
          <w:rFonts w:asciiTheme="minorHAnsi" w:hAnsiTheme="minorHAnsi" w:cstheme="minorHAnsi"/>
          <w:b/>
          <w:bCs/>
          <w:kern w:val="2"/>
          <w:sz w:val="22"/>
          <w:szCs w:val="22"/>
        </w:rPr>
        <w:t>.</w:t>
      </w:r>
    </w:p>
    <w:p w14:paraId="7B7B0A7A" w14:textId="77777777" w:rsidR="002A4717" w:rsidRPr="00E83A28" w:rsidRDefault="00BD05A2" w:rsidP="00E83A28">
      <w:pPr>
        <w:pStyle w:val="NormalnyWeb"/>
        <w:numPr>
          <w:ilvl w:val="0"/>
          <w:numId w:val="1"/>
        </w:numPr>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kern w:val="2"/>
          <w:sz w:val="22"/>
          <w:szCs w:val="22"/>
        </w:rPr>
        <w:t>Zmiany, o których mowa w ust. 6 i ust. 7 będą dopuszczone w przypadku niemożliwej do przewidzenia przez Zamawiającego zmiany struktury zapotrzebowania na zamówiony asortyment spowodowanej względami medycznymi (zmiana struktury zachorowalności).</w:t>
      </w:r>
    </w:p>
    <w:p w14:paraId="5667F3AD"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3</w:t>
      </w:r>
    </w:p>
    <w:p w14:paraId="6CFC0CB6" w14:textId="77777777" w:rsidR="002A4717" w:rsidRPr="00E83A28" w:rsidRDefault="00BD05A2" w:rsidP="00E83A28">
      <w:pPr>
        <w:pStyle w:val="wcicie-treci-tekstu-western"/>
        <w:numPr>
          <w:ilvl w:val="0"/>
          <w:numId w:val="12"/>
        </w:numPr>
        <w:suppressAutoHyphens/>
        <w:spacing w:beforeAutospacing="0" w:after="0" w:line="276" w:lineRule="auto"/>
        <w:ind w:right="57" w:hanging="417"/>
        <w:jc w:val="both"/>
        <w:rPr>
          <w:rFonts w:asciiTheme="minorHAnsi" w:hAnsiTheme="minorHAnsi" w:cstheme="minorHAnsi"/>
          <w:sz w:val="22"/>
          <w:szCs w:val="22"/>
        </w:rPr>
      </w:pPr>
      <w:r w:rsidRPr="00E83A28">
        <w:rPr>
          <w:rFonts w:asciiTheme="minorHAnsi" w:hAnsiTheme="minorHAnsi" w:cstheme="minorHAnsi"/>
          <w:sz w:val="22"/>
          <w:szCs w:val="22"/>
        </w:rPr>
        <w:t xml:space="preserve">Strony dopuszczają zmiany postanowień zawartej umowy w stosunku do treści oferty, na podstawie której dokonano wyboru wykonawcy w przypadku: </w:t>
      </w:r>
    </w:p>
    <w:p w14:paraId="1C808C4B" w14:textId="77777777" w:rsidR="002A4717" w:rsidRPr="00E83A28" w:rsidRDefault="00BD05A2" w:rsidP="00E83A28">
      <w:pPr>
        <w:pStyle w:val="wcicie-treci-tekstu-western"/>
        <w:numPr>
          <w:ilvl w:val="0"/>
          <w:numId w:val="4"/>
        </w:numPr>
        <w:tabs>
          <w:tab w:val="clear" w:pos="0"/>
        </w:tabs>
        <w:suppressAutoHyphens/>
        <w:spacing w:beforeAutospacing="0" w:after="0" w:line="276" w:lineRule="auto"/>
        <w:ind w:left="851" w:right="57" w:hanging="417"/>
        <w:jc w:val="both"/>
        <w:rPr>
          <w:rFonts w:asciiTheme="minorHAnsi" w:hAnsiTheme="minorHAnsi" w:cstheme="minorHAnsi"/>
          <w:sz w:val="22"/>
          <w:szCs w:val="22"/>
        </w:rPr>
      </w:pPr>
      <w:r w:rsidRPr="00E83A28">
        <w:rPr>
          <w:rFonts w:asciiTheme="minorHAnsi" w:hAnsiTheme="minorHAnsi" w:cstheme="minorHAnsi"/>
          <w:sz w:val="22"/>
          <w:szCs w:val="22"/>
        </w:rPr>
        <w:t>zmiany danych podmiotowych Wykonawcy (np. w wyniku przekształcenia, przejęcia itp.),</w:t>
      </w:r>
    </w:p>
    <w:p w14:paraId="0A92DB90" w14:textId="77777777" w:rsidR="002A4717" w:rsidRPr="00E83A28" w:rsidRDefault="00BD05A2" w:rsidP="00E83A28">
      <w:pPr>
        <w:pStyle w:val="wcicie-treci-tekstu-western"/>
        <w:numPr>
          <w:ilvl w:val="0"/>
          <w:numId w:val="4"/>
        </w:numPr>
        <w:tabs>
          <w:tab w:val="clear" w:pos="0"/>
        </w:tabs>
        <w:suppressAutoHyphens/>
        <w:spacing w:beforeAutospacing="0" w:after="0" w:line="276" w:lineRule="auto"/>
        <w:ind w:left="851" w:right="57" w:hanging="417"/>
        <w:jc w:val="both"/>
        <w:rPr>
          <w:rFonts w:asciiTheme="minorHAnsi" w:hAnsiTheme="minorHAnsi" w:cstheme="minorHAnsi"/>
          <w:sz w:val="22"/>
          <w:szCs w:val="22"/>
        </w:rPr>
      </w:pPr>
      <w:r w:rsidRPr="00E83A28">
        <w:rPr>
          <w:rFonts w:asciiTheme="minorHAnsi" w:hAnsiTheme="minorHAnsi" w:cstheme="minorHAnsi"/>
          <w:sz w:val="22"/>
          <w:szCs w:val="22"/>
        </w:rPr>
        <w:t>obniżenia cen jednostkowych przedmiotu umowy w sytuacji okresowych promocji, bądź obniżenia ceny przez producenta w trakcie trwania umowy,</w:t>
      </w:r>
    </w:p>
    <w:p w14:paraId="3EFDCD46" w14:textId="56050480" w:rsidR="002A4717" w:rsidRPr="00E83A28" w:rsidRDefault="00BD05A2" w:rsidP="00E83A28">
      <w:pPr>
        <w:pStyle w:val="wcicie-treci-tekstu-western"/>
        <w:numPr>
          <w:ilvl w:val="0"/>
          <w:numId w:val="4"/>
        </w:numPr>
        <w:tabs>
          <w:tab w:val="clear" w:pos="0"/>
        </w:tabs>
        <w:suppressAutoHyphens/>
        <w:spacing w:beforeAutospacing="0" w:after="0" w:line="276" w:lineRule="auto"/>
        <w:ind w:left="851" w:right="57" w:hanging="417"/>
        <w:jc w:val="both"/>
        <w:rPr>
          <w:rFonts w:asciiTheme="minorHAnsi" w:hAnsiTheme="minorHAnsi" w:cstheme="minorHAnsi"/>
          <w:sz w:val="22"/>
          <w:szCs w:val="22"/>
        </w:rPr>
      </w:pPr>
      <w:r w:rsidRPr="00E83A28">
        <w:rPr>
          <w:rFonts w:asciiTheme="minorHAnsi" w:hAnsiTheme="minorHAnsi" w:cstheme="minorHAnsi"/>
          <w:sz w:val="22"/>
          <w:szCs w:val="22"/>
        </w:rPr>
        <w:t>szczególnych okoliczności, gdy nastąpił brak przedmiotu zamówienia na rynku z przyczyn niezależnych od Wykonawcy (np. wycofanie z rynku, zaprzestanie produkcji, wycofanie z</w:t>
      </w:r>
      <w:r w:rsidR="00E83A28">
        <w:rPr>
          <w:rFonts w:asciiTheme="minorHAnsi" w:hAnsiTheme="minorHAnsi" w:cstheme="minorHAnsi"/>
          <w:sz w:val="22"/>
          <w:szCs w:val="22"/>
        </w:rPr>
        <w:t> </w:t>
      </w:r>
      <w:r w:rsidRPr="00E83A28">
        <w:rPr>
          <w:rFonts w:asciiTheme="minorHAnsi" w:hAnsiTheme="minorHAnsi" w:cstheme="minorHAnsi"/>
          <w:sz w:val="22"/>
          <w:szCs w:val="22"/>
        </w:rPr>
        <w:t>obrotu, wstrzymanie wytwarzania wyrobów objętych umową, wygaśnięcia świadectwa ich rejestracji) i istnieje możliwość zastąpienia przedmiotu zamówienia produktem równoważnym. Strony mogą dopuścić dostarczenie odpowiedników o parametrach nie gorszych od wyrobów objętych umową; cena dostarczonego odpowiednika nie może być wyższa od ceny wyrobu zastąpionego,</w:t>
      </w:r>
    </w:p>
    <w:p w14:paraId="29B8C57B" w14:textId="77777777" w:rsidR="002A4717" w:rsidRPr="00E83A28" w:rsidRDefault="00BD05A2" w:rsidP="00E83A28">
      <w:pPr>
        <w:pStyle w:val="wcicie-treci-tekstu-western"/>
        <w:numPr>
          <w:ilvl w:val="0"/>
          <w:numId w:val="4"/>
        </w:numPr>
        <w:tabs>
          <w:tab w:val="clear" w:pos="0"/>
        </w:tabs>
        <w:suppressAutoHyphens/>
        <w:spacing w:beforeAutospacing="0" w:after="0" w:line="276" w:lineRule="auto"/>
        <w:ind w:left="851" w:right="57" w:hanging="417"/>
        <w:jc w:val="both"/>
        <w:rPr>
          <w:rFonts w:asciiTheme="minorHAnsi" w:hAnsiTheme="minorHAnsi" w:cstheme="minorHAnsi"/>
          <w:sz w:val="22"/>
          <w:szCs w:val="22"/>
        </w:rPr>
      </w:pPr>
      <w:r w:rsidRPr="00E83A28">
        <w:rPr>
          <w:rFonts w:asciiTheme="minorHAnsi" w:hAnsiTheme="minorHAnsi" w:cstheme="minorHAnsi"/>
          <w:sz w:val="22"/>
          <w:szCs w:val="22"/>
        </w:rPr>
        <w:t>zmiany sposobu konfekcjonowania i wielkości jednostkowej wyrobu, którego cena po odpowiednim przeliczeniu nie będzie wyższa niż cena wyrobu objętego umową,</w:t>
      </w:r>
    </w:p>
    <w:p w14:paraId="307CCB5D" w14:textId="77777777" w:rsidR="002A4717" w:rsidRPr="00E83A28" w:rsidRDefault="00BD05A2" w:rsidP="00E83A28">
      <w:pPr>
        <w:pStyle w:val="wcicie-treci-tekstu-western"/>
        <w:numPr>
          <w:ilvl w:val="0"/>
          <w:numId w:val="4"/>
        </w:numPr>
        <w:tabs>
          <w:tab w:val="clear" w:pos="0"/>
        </w:tabs>
        <w:suppressAutoHyphens/>
        <w:spacing w:beforeAutospacing="0" w:after="0" w:line="276" w:lineRule="auto"/>
        <w:ind w:left="851" w:right="57" w:hanging="417"/>
        <w:jc w:val="both"/>
        <w:rPr>
          <w:rFonts w:asciiTheme="minorHAnsi" w:hAnsiTheme="minorHAnsi" w:cstheme="minorHAnsi"/>
          <w:sz w:val="22"/>
          <w:szCs w:val="22"/>
        </w:rPr>
      </w:pPr>
      <w:r w:rsidRPr="00E83A28">
        <w:rPr>
          <w:rFonts w:asciiTheme="minorHAnsi" w:hAnsiTheme="minorHAnsi" w:cstheme="minorHAnsi"/>
          <w:sz w:val="22"/>
          <w:szCs w:val="22"/>
        </w:rPr>
        <w:t>konieczności przesunięcia terminów umownych, jeżeli konieczność ta, nastąpiła na skutek okoliczności, których nie można było przewidzieć w chwili zawierania niniejszej umowy np. siły wyższej,</w:t>
      </w:r>
    </w:p>
    <w:p w14:paraId="3E9273CB" w14:textId="35E0C30C" w:rsidR="002A4717" w:rsidRPr="00E83A28" w:rsidRDefault="00BD05A2" w:rsidP="00E83A28">
      <w:pPr>
        <w:pStyle w:val="Tekstpodstawowywcity"/>
        <w:keepLines/>
        <w:widowControl w:val="0"/>
        <w:numPr>
          <w:ilvl w:val="0"/>
          <w:numId w:val="4"/>
        </w:numPr>
        <w:tabs>
          <w:tab w:val="clear" w:pos="0"/>
        </w:tabs>
        <w:spacing w:line="276" w:lineRule="auto"/>
        <w:ind w:left="851" w:right="57" w:hanging="417"/>
        <w:jc w:val="both"/>
        <w:rPr>
          <w:rFonts w:asciiTheme="minorHAnsi" w:hAnsiTheme="minorHAnsi" w:cstheme="minorHAnsi"/>
          <w:color w:val="auto"/>
          <w:sz w:val="22"/>
          <w:szCs w:val="22"/>
        </w:rPr>
      </w:pPr>
      <w:r w:rsidRPr="00E83A28">
        <w:rPr>
          <w:rFonts w:asciiTheme="minorHAnsi" w:hAnsiTheme="minorHAnsi" w:cstheme="minorHAnsi"/>
          <w:color w:val="auto"/>
          <w:sz w:val="22"/>
          <w:szCs w:val="22"/>
        </w:rPr>
        <w:t>konieczności przedłużenia terminu umowy w przypadku niewykorzystania przez Zamawiającego w</w:t>
      </w:r>
      <w:r w:rsidR="00E83A28">
        <w:rPr>
          <w:rFonts w:asciiTheme="minorHAnsi" w:hAnsiTheme="minorHAnsi" w:cstheme="minorHAnsi"/>
          <w:color w:val="auto"/>
          <w:sz w:val="22"/>
          <w:szCs w:val="22"/>
        </w:rPr>
        <w:t> </w:t>
      </w:r>
      <w:r w:rsidRPr="00E83A28">
        <w:rPr>
          <w:rFonts w:asciiTheme="minorHAnsi" w:hAnsiTheme="minorHAnsi" w:cstheme="minorHAnsi"/>
          <w:color w:val="auto"/>
          <w:sz w:val="22"/>
          <w:szCs w:val="22"/>
        </w:rPr>
        <w:t>trakcie trwania umowy pełnej wartości przedmiotu umowy – przy zachowaniu dotychczasowych cen jednostkowych.</w:t>
      </w:r>
    </w:p>
    <w:p w14:paraId="137117C1" w14:textId="77777777" w:rsidR="002A4717" w:rsidRPr="00E83A28" w:rsidRDefault="00BD05A2" w:rsidP="00E83A28">
      <w:pPr>
        <w:pStyle w:val="Tekstpodstawowywcity"/>
        <w:keepLines/>
        <w:widowControl w:val="0"/>
        <w:numPr>
          <w:ilvl w:val="0"/>
          <w:numId w:val="4"/>
        </w:numPr>
        <w:tabs>
          <w:tab w:val="clear" w:pos="0"/>
        </w:tabs>
        <w:spacing w:line="276" w:lineRule="auto"/>
        <w:ind w:left="851" w:right="57" w:hanging="417"/>
        <w:jc w:val="both"/>
        <w:textAlignment w:val="auto"/>
        <w:rPr>
          <w:rFonts w:asciiTheme="minorHAnsi" w:hAnsiTheme="minorHAnsi" w:cstheme="minorHAnsi"/>
          <w:color w:val="auto"/>
          <w:sz w:val="22"/>
          <w:szCs w:val="22"/>
        </w:rPr>
      </w:pPr>
      <w:r w:rsidRPr="00E83A28">
        <w:rPr>
          <w:rFonts w:asciiTheme="minorHAnsi" w:hAnsiTheme="minorHAnsi" w:cstheme="minorHAnsi"/>
          <w:color w:val="auto"/>
          <w:sz w:val="22"/>
          <w:szCs w:val="22"/>
        </w:rPr>
        <w:t>zmiany wyrobów objętych umową na wyroby nowej generacji, o lepszych właściwościach niż wymagane w postępowaniu o zamówienie publiczne; cena  dostarczonego odpowiednika nie może być wyższa od ceny wyrobu zastąpionego.</w:t>
      </w:r>
    </w:p>
    <w:p w14:paraId="74A8F4E4" w14:textId="77777777" w:rsidR="002A4717" w:rsidRPr="00E83A28" w:rsidRDefault="00BD05A2" w:rsidP="00E83A28">
      <w:pPr>
        <w:pStyle w:val="Tekstpodstawowywcity"/>
        <w:keepLines/>
        <w:widowControl w:val="0"/>
        <w:numPr>
          <w:ilvl w:val="0"/>
          <w:numId w:val="12"/>
        </w:numPr>
        <w:tabs>
          <w:tab w:val="clear" w:pos="0"/>
        </w:tabs>
        <w:spacing w:before="57" w:line="276" w:lineRule="auto"/>
        <w:ind w:right="57" w:hanging="417"/>
        <w:textAlignment w:val="auto"/>
        <w:rPr>
          <w:rFonts w:asciiTheme="minorHAnsi" w:hAnsiTheme="minorHAnsi" w:cstheme="minorHAnsi"/>
          <w:sz w:val="22"/>
          <w:szCs w:val="22"/>
        </w:rPr>
      </w:pPr>
      <w:r w:rsidRPr="00E83A28">
        <w:rPr>
          <w:rFonts w:asciiTheme="minorHAnsi" w:hAnsiTheme="minorHAnsi" w:cstheme="minorHAnsi"/>
          <w:sz w:val="22"/>
          <w:szCs w:val="22"/>
        </w:rPr>
        <w:t>Strony przewidują możliwości wprowadzenia odpowiedniej zmiany wysokości wynagrodzenia należnego Wykonawcy w przypadku zmiany:</w:t>
      </w:r>
    </w:p>
    <w:p w14:paraId="10C7CE5C" w14:textId="77777777" w:rsidR="002A4717" w:rsidRPr="00E83A28" w:rsidRDefault="00BD05A2" w:rsidP="00E83A28">
      <w:pPr>
        <w:keepLines/>
        <w:numPr>
          <w:ilvl w:val="0"/>
          <w:numId w:val="15"/>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stawki podatku od towaru i usług oraz podatku akcyzowego;</w:t>
      </w:r>
      <w:bookmarkStart w:id="2" w:name="_Hlk121824433"/>
    </w:p>
    <w:p w14:paraId="5C4458E4" w14:textId="77777777" w:rsidR="002A4717" w:rsidRPr="00E83A28" w:rsidRDefault="00BD05A2" w:rsidP="00E83A28">
      <w:pPr>
        <w:keepLines/>
        <w:numPr>
          <w:ilvl w:val="0"/>
          <w:numId w:val="15"/>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wysokości minimalnego wynagrodzenia za pracę albo wysokości minimalnej stawki godzinowej ustalonych na podstawie ustawy z dnia 10 października 2002 r. o minimalnym wynagrodzeniu za pracę;</w:t>
      </w:r>
    </w:p>
    <w:p w14:paraId="451308E1" w14:textId="77777777" w:rsidR="002A4717" w:rsidRPr="00E83A28" w:rsidRDefault="00BD05A2" w:rsidP="00E83A28">
      <w:pPr>
        <w:keepLines/>
        <w:numPr>
          <w:ilvl w:val="0"/>
          <w:numId w:val="15"/>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zasad podlegania ubezpieczeniom społecznym lub ubezpieczeniu zdrowotnemu lub wysokości stawki składki na ubezpieczenia społeczne lub zdrowotne;</w:t>
      </w:r>
    </w:p>
    <w:p w14:paraId="064888B7" w14:textId="77777777" w:rsidR="002A4717" w:rsidRPr="00E83A28" w:rsidRDefault="00BD05A2" w:rsidP="00E83A28">
      <w:pPr>
        <w:keepLines/>
        <w:numPr>
          <w:ilvl w:val="0"/>
          <w:numId w:val="15"/>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zasad gromadzenia i wysokości wpłat do pracowniczych planów kapitałowych, o których mowa w ustawie z 4 października 2018 r. o pracowniczych planach kapitałowych,</w:t>
      </w:r>
    </w:p>
    <w:p w14:paraId="27B19A51" w14:textId="77777777" w:rsidR="002A4717" w:rsidRPr="00E83A28" w:rsidRDefault="00BD05A2" w:rsidP="00E83A28">
      <w:pPr>
        <w:keepLines/>
        <w:numPr>
          <w:ilvl w:val="0"/>
          <w:numId w:val="15"/>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lastRenderedPageBreak/>
        <w:t>poziomu cen materiałów lub kosztów Wykonawcy niniejszej umowy związanych z realizacją zamówienia będącego przedmiotem niniejszej umowy (z wyłączeniem określonych w lit. a-d oraz  zmian wynagrodzeń wypłacanym członkom zarządu)</w:t>
      </w:r>
    </w:p>
    <w:p w14:paraId="6379D3FD" w14:textId="38443011" w:rsidR="002A4717" w:rsidRPr="00E83A28" w:rsidRDefault="00BD05A2" w:rsidP="00E83A28">
      <w:pPr>
        <w:keepLines/>
        <w:spacing w:line="276" w:lineRule="auto"/>
        <w:ind w:left="284" w:right="57"/>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 jeżeli zmiany te będą miały wpływ na koszty wykonania Przedmiotu Umowy przez Wykonawcę, i zostanie to udowodnione, a Strony dochowają ciążących obowiązków, o których mowa w ust. 5, 7 i 9.</w:t>
      </w:r>
      <w:bookmarkEnd w:id="2"/>
    </w:p>
    <w:p w14:paraId="53C68473" w14:textId="77777777" w:rsidR="002A4717" w:rsidRPr="00E83A28" w:rsidRDefault="00BD05A2" w:rsidP="00E83A28">
      <w:pPr>
        <w:pStyle w:val="Tekstpodstawowywcity"/>
        <w:keepLines/>
        <w:widowControl w:val="0"/>
        <w:numPr>
          <w:ilvl w:val="0"/>
          <w:numId w:val="12"/>
        </w:numPr>
        <w:tabs>
          <w:tab w:val="clear" w:pos="0"/>
        </w:tabs>
        <w:spacing w:line="276" w:lineRule="auto"/>
        <w:ind w:right="57" w:hanging="417"/>
        <w:textAlignment w:val="auto"/>
        <w:rPr>
          <w:rFonts w:asciiTheme="minorHAnsi" w:hAnsiTheme="minorHAnsi" w:cstheme="minorHAnsi"/>
          <w:sz w:val="22"/>
          <w:szCs w:val="22"/>
        </w:rPr>
      </w:pPr>
      <w:r w:rsidRPr="00E83A28">
        <w:rPr>
          <w:rFonts w:asciiTheme="minorHAnsi" w:hAnsiTheme="minorHAnsi" w:cstheme="minorHAnsi"/>
          <w:sz w:val="22"/>
          <w:szCs w:val="22"/>
        </w:rPr>
        <w:t>Zmiana wysokości wynagrodzenia w przypadku zaistnienia przesłanki, o której mowa w ust. 2, będzie obejmować wyłącznie część wynagrodzenia należnego Wykonawcy, w odniesieniu do której nastąpiła zmiana wysokości kosztów wykonania niniejszej umowy przez Wykonawcę.</w:t>
      </w:r>
    </w:p>
    <w:p w14:paraId="01D40D11" w14:textId="77777777" w:rsidR="002A4717" w:rsidRPr="00E83A28" w:rsidRDefault="00BD05A2" w:rsidP="00E83A28">
      <w:pPr>
        <w:pStyle w:val="Tekstpodstawowywcity"/>
        <w:keepLines/>
        <w:widowControl w:val="0"/>
        <w:numPr>
          <w:ilvl w:val="0"/>
          <w:numId w:val="12"/>
        </w:numPr>
        <w:tabs>
          <w:tab w:val="clear" w:pos="0"/>
        </w:tabs>
        <w:spacing w:line="276" w:lineRule="auto"/>
        <w:ind w:right="57" w:hanging="417"/>
        <w:textAlignment w:val="auto"/>
        <w:rPr>
          <w:rFonts w:asciiTheme="minorHAnsi" w:hAnsiTheme="minorHAnsi" w:cstheme="minorHAnsi"/>
          <w:sz w:val="22"/>
          <w:szCs w:val="22"/>
        </w:rPr>
      </w:pPr>
      <w:r w:rsidRPr="00E83A28">
        <w:rPr>
          <w:rFonts w:asciiTheme="minorHAnsi" w:hAnsiTheme="minorHAnsi" w:cstheme="minorHAnsi"/>
          <w:sz w:val="22"/>
          <w:szCs w:val="22"/>
        </w:rPr>
        <w:t>W przypadku, gdy w trakcie realizacji Umowy dojdzie do zmiany:</w:t>
      </w:r>
    </w:p>
    <w:p w14:paraId="3F05FE1F" w14:textId="77777777" w:rsidR="002A4717" w:rsidRPr="00E83A28" w:rsidRDefault="00BD05A2" w:rsidP="00E83A28">
      <w:pPr>
        <w:keepLines/>
        <w:numPr>
          <w:ilvl w:val="0"/>
          <w:numId w:val="16"/>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określonej w ust. 2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p>
    <w:p w14:paraId="63F2C6E6" w14:textId="77777777" w:rsidR="002A4717" w:rsidRPr="00E83A28" w:rsidRDefault="00BD05A2" w:rsidP="00E83A28">
      <w:pPr>
        <w:keepLines/>
        <w:numPr>
          <w:ilvl w:val="0"/>
          <w:numId w:val="16"/>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określonej w ust. 2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73C55C03" w14:textId="77777777" w:rsidR="002A4717" w:rsidRPr="00E83A28" w:rsidRDefault="00BD05A2" w:rsidP="00E83A28">
      <w:pPr>
        <w:keepLines/>
        <w:numPr>
          <w:ilvl w:val="0"/>
          <w:numId w:val="16"/>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określonej w ust. 2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7567E5F5" w14:textId="77777777" w:rsidR="002A4717" w:rsidRPr="00E83A28" w:rsidRDefault="00BD05A2" w:rsidP="00E83A28">
      <w:pPr>
        <w:keepLines/>
        <w:numPr>
          <w:ilvl w:val="0"/>
          <w:numId w:val="16"/>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 xml:space="preserve">określonej w ust. 2 lit. d, składnik wynagrodzenia odpowiadający kosztom pracy zostanie zmieniony maksymalnie o wysokość zmiany składek z tytułu składek na pracownicze plany kapitałowe; z tym, że zmiany wskazane w ust. 2 lit. b-e mogą nastąpić nie wcześniej niż po 12 miesiącach obowiązywania umowy. </w:t>
      </w:r>
    </w:p>
    <w:p w14:paraId="2DEDE669" w14:textId="77777777" w:rsidR="002A4717" w:rsidRPr="00E83A28" w:rsidRDefault="00BD05A2" w:rsidP="00E83A28">
      <w:pPr>
        <w:pStyle w:val="Akapitzlist"/>
        <w:keepLines/>
        <w:numPr>
          <w:ilvl w:val="0"/>
          <w:numId w:val="12"/>
        </w:numPr>
        <w:tabs>
          <w:tab w:val="clear" w:pos="0"/>
        </w:tabs>
        <w:spacing w:line="276" w:lineRule="auto"/>
        <w:ind w:right="57" w:hanging="417"/>
        <w:jc w:val="both"/>
        <w:textAlignment w:val="baseline"/>
        <w:rPr>
          <w:rFonts w:asciiTheme="minorHAnsi" w:hAnsiTheme="minorHAnsi" w:cstheme="minorHAnsi"/>
          <w:sz w:val="22"/>
          <w:szCs w:val="22"/>
        </w:rPr>
      </w:pPr>
      <w:r w:rsidRPr="00E83A28">
        <w:rPr>
          <w:rFonts w:asciiTheme="minorHAnsi" w:hAnsiTheme="minorHAnsi" w:cstheme="minorHAnsi"/>
          <w:sz w:val="22"/>
          <w:szCs w:val="22"/>
        </w:rPr>
        <w:t>W przypadku zaistnienia przesłanek określonych w ust. 2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2 lit. a-d wpłynęły na zmianę kosztów wykonania Przedmiotu umowy przez Wykonawcę.</w:t>
      </w:r>
    </w:p>
    <w:p w14:paraId="1AAD0E1B" w14:textId="77777777" w:rsidR="002A4717" w:rsidRPr="00E83A28" w:rsidRDefault="00BD05A2" w:rsidP="00E83A28">
      <w:pPr>
        <w:pStyle w:val="Akapitzlist"/>
        <w:keepLines/>
        <w:spacing w:line="276" w:lineRule="auto"/>
        <w:ind w:left="417" w:right="57" w:firstLine="9"/>
        <w:jc w:val="both"/>
        <w:textAlignment w:val="baseline"/>
        <w:rPr>
          <w:rFonts w:asciiTheme="minorHAnsi" w:hAnsiTheme="minorHAnsi" w:cstheme="minorHAnsi"/>
          <w:sz w:val="22"/>
          <w:szCs w:val="22"/>
        </w:rPr>
      </w:pPr>
      <w:r w:rsidRPr="00E83A28">
        <w:rPr>
          <w:rFonts w:asciiTheme="minorHAnsi" w:hAnsiTheme="minorHAnsi" w:cstheme="minorHAnsi"/>
          <w:sz w:val="22"/>
          <w:szCs w:val="22"/>
        </w:rPr>
        <w:t>Wniosek musi również zawierać określenie kwoty, o jaką ma ulec zmianie wynagrodzenie Wykonawcy. Warunkiem zmiany wynagrodzenia jest wystąpienie z wnioskiem, o którym mowa powyżej, do 30 dni od daty ogłoszenia zmian, o których mowa w ust. 2 lit. a-d, pod rygorem utraty prawa dochodzenia roszczeń, a następnie przeprowadzenia negocjacji w celu udowodnienia wpływu zmian, o których mowa w ust. 2 lit. a-d na koszty wykonania Przedmiotu umowy przez Wykonawcę.</w:t>
      </w:r>
    </w:p>
    <w:p w14:paraId="7C02F1FB" w14:textId="77777777" w:rsidR="002A4717" w:rsidRPr="00E83A28" w:rsidRDefault="00BD05A2" w:rsidP="00E83A28">
      <w:pPr>
        <w:pStyle w:val="Tekstpodstawowywcity"/>
        <w:keepLines/>
        <w:widowControl w:val="0"/>
        <w:numPr>
          <w:ilvl w:val="0"/>
          <w:numId w:val="12"/>
        </w:numPr>
        <w:tabs>
          <w:tab w:val="clear" w:pos="0"/>
        </w:tabs>
        <w:spacing w:line="276" w:lineRule="auto"/>
        <w:ind w:right="57" w:hanging="417"/>
        <w:jc w:val="both"/>
        <w:textAlignment w:val="auto"/>
        <w:rPr>
          <w:rFonts w:asciiTheme="minorHAnsi" w:hAnsiTheme="minorHAnsi" w:cstheme="minorHAnsi"/>
          <w:sz w:val="22"/>
          <w:szCs w:val="22"/>
        </w:rPr>
      </w:pPr>
      <w:r w:rsidRPr="00E83A28">
        <w:rPr>
          <w:rFonts w:asciiTheme="minorHAnsi" w:hAnsiTheme="minorHAnsi" w:cstheme="minorHAnsi"/>
          <w:sz w:val="22"/>
          <w:szCs w:val="22"/>
        </w:rPr>
        <w:t>W terminie 14 dni od przedłożenia pisemnego wniosku, o którym mowa w ust. 5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180A11AA" w14:textId="77777777" w:rsidR="002A4717" w:rsidRPr="00E83A28" w:rsidRDefault="00BD05A2" w:rsidP="00E83A28">
      <w:pPr>
        <w:pStyle w:val="wcicie-treci-tekstu-western"/>
        <w:numPr>
          <w:ilvl w:val="0"/>
          <w:numId w:val="12"/>
        </w:numPr>
        <w:tabs>
          <w:tab w:val="clear" w:pos="0"/>
        </w:tabs>
        <w:suppressAutoHyphens/>
        <w:spacing w:beforeAutospacing="0" w:after="0" w:line="276" w:lineRule="auto"/>
        <w:ind w:right="57" w:hanging="417"/>
        <w:jc w:val="both"/>
        <w:rPr>
          <w:rFonts w:asciiTheme="minorHAnsi" w:hAnsiTheme="minorHAnsi" w:cstheme="minorHAnsi"/>
          <w:sz w:val="22"/>
          <w:szCs w:val="22"/>
        </w:rPr>
      </w:pPr>
      <w:r w:rsidRPr="00E83A28">
        <w:rPr>
          <w:rFonts w:asciiTheme="minorHAnsi" w:hAnsiTheme="minorHAnsi" w:cstheme="minorHAnsi"/>
          <w:kern w:val="2"/>
          <w:sz w:val="22"/>
          <w:szCs w:val="22"/>
        </w:rPr>
        <w:t>W toku weryfikacji wniosku, o którym mowa w ust. 5, Strony mają możliwość wezwania drugiej Strony do złożenia dodatkowych wyjaśnień, kopii dokumentów źródłowych lub wyliczeń, w zakresie niezbędnym do oceny zasadności zmiany wysokości wynagrodzenia</w:t>
      </w:r>
      <w:r w:rsidRPr="00E83A28">
        <w:rPr>
          <w:rFonts w:asciiTheme="minorHAnsi" w:hAnsiTheme="minorHAnsi" w:cstheme="minorHAnsi"/>
          <w:sz w:val="22"/>
          <w:szCs w:val="22"/>
        </w:rPr>
        <w:t xml:space="preserve">. </w:t>
      </w:r>
    </w:p>
    <w:p w14:paraId="55545463" w14:textId="77777777" w:rsidR="002A4717" w:rsidRPr="00E83A28" w:rsidRDefault="00BD05A2" w:rsidP="00E83A28">
      <w:pPr>
        <w:pStyle w:val="Tekstpodstawowywcity"/>
        <w:keepLines/>
        <w:widowControl w:val="0"/>
        <w:numPr>
          <w:ilvl w:val="0"/>
          <w:numId w:val="12"/>
        </w:numPr>
        <w:tabs>
          <w:tab w:val="clear" w:pos="0"/>
        </w:tabs>
        <w:spacing w:line="276" w:lineRule="auto"/>
        <w:ind w:right="57" w:hanging="417"/>
        <w:jc w:val="both"/>
        <w:textAlignment w:val="auto"/>
        <w:rPr>
          <w:rFonts w:asciiTheme="minorHAnsi" w:hAnsiTheme="minorHAnsi" w:cstheme="minorHAnsi"/>
          <w:sz w:val="22"/>
          <w:szCs w:val="22"/>
        </w:rPr>
      </w:pPr>
      <w:r w:rsidRPr="00E83A28">
        <w:rPr>
          <w:rFonts w:asciiTheme="minorHAnsi" w:hAnsiTheme="minorHAnsi" w:cstheme="minorHAnsi"/>
          <w:sz w:val="22"/>
          <w:szCs w:val="22"/>
        </w:rPr>
        <w:t xml:space="preserve">W przypadku zawarcia aneksu zmieniającego wynagrodzenie należne Wykonawcy z uwagi na okoliczności, o których mowa w ust. 2 lit. a-d, zmiany obowiązują od dnia wejścia w życie zmian z postanowienia ust. 2 </w:t>
      </w:r>
      <w:proofErr w:type="spellStart"/>
      <w:r w:rsidRPr="00E83A28">
        <w:rPr>
          <w:rFonts w:asciiTheme="minorHAnsi" w:hAnsiTheme="minorHAnsi" w:cstheme="minorHAnsi"/>
          <w:sz w:val="22"/>
          <w:szCs w:val="22"/>
        </w:rPr>
        <w:t>lit.a</w:t>
      </w:r>
      <w:proofErr w:type="spellEnd"/>
      <w:r w:rsidRPr="00E83A28">
        <w:rPr>
          <w:rFonts w:asciiTheme="minorHAnsi" w:hAnsiTheme="minorHAnsi" w:cstheme="minorHAnsi"/>
          <w:sz w:val="22"/>
          <w:szCs w:val="22"/>
        </w:rPr>
        <w:t>-d.</w:t>
      </w:r>
    </w:p>
    <w:p w14:paraId="1F364B8F" w14:textId="77777777" w:rsidR="002A4717" w:rsidRPr="00E83A28" w:rsidRDefault="00BD05A2" w:rsidP="00E83A28">
      <w:pPr>
        <w:pStyle w:val="Tekstpodstawowywcity"/>
        <w:keepLines/>
        <w:widowControl w:val="0"/>
        <w:numPr>
          <w:ilvl w:val="0"/>
          <w:numId w:val="12"/>
        </w:numPr>
        <w:tabs>
          <w:tab w:val="clear" w:pos="0"/>
        </w:tabs>
        <w:spacing w:line="276" w:lineRule="auto"/>
        <w:ind w:right="57" w:hanging="417"/>
        <w:textAlignment w:val="auto"/>
        <w:rPr>
          <w:rFonts w:asciiTheme="minorHAnsi" w:hAnsiTheme="minorHAnsi" w:cstheme="minorHAnsi"/>
          <w:sz w:val="22"/>
          <w:szCs w:val="22"/>
        </w:rPr>
      </w:pPr>
      <w:r w:rsidRPr="00E83A28">
        <w:rPr>
          <w:rFonts w:asciiTheme="minorHAnsi" w:hAnsiTheme="minorHAnsi" w:cstheme="minorHAnsi"/>
          <w:sz w:val="22"/>
          <w:szCs w:val="22"/>
        </w:rPr>
        <w:lastRenderedPageBreak/>
        <w:t>Zmiana wynagrodzenia, o której mowa w ust. 2 lit e) dokonana zostanie z uwzględnieniem wszystkich poniższych zasad:</w:t>
      </w:r>
    </w:p>
    <w:p w14:paraId="00FD6E84" w14:textId="06DE9669"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 xml:space="preserve">Strony są uprawnione do wystąpienia z wnioskiem o zmianę wynagrodzenia w przypadku, gdy poziom zmiany ceny materiałów lub kosztów związanych z realizacją zamówienia z wyłączeniem kosztów wynagrodzeń i pochodnych niezbędnych do realizacji zamówienia, uprawniający Strony do wystąpienia z wnioskiem o zmianę wynagrodzenia określa się na nie mniej </w:t>
      </w:r>
      <w:r w:rsidRPr="00E83A28">
        <w:rPr>
          <w:rFonts w:asciiTheme="minorHAnsi" w:hAnsiTheme="minorHAnsi" w:cstheme="minorHAnsi"/>
          <w:color w:val="auto"/>
          <w:sz w:val="22"/>
          <w:szCs w:val="22"/>
        </w:rPr>
        <w:t>niż 5</w:t>
      </w:r>
      <w:r w:rsidRPr="00E83A28">
        <w:rPr>
          <w:rFonts w:asciiTheme="minorHAnsi" w:hAnsiTheme="minorHAnsi" w:cstheme="minorHAnsi"/>
          <w:b/>
          <w:bCs/>
          <w:color w:val="auto"/>
          <w:sz w:val="22"/>
          <w:szCs w:val="22"/>
        </w:rPr>
        <w:t xml:space="preserve"> %</w:t>
      </w:r>
      <w:r w:rsidRPr="00E83A28">
        <w:rPr>
          <w:rFonts w:asciiTheme="minorHAnsi" w:hAnsiTheme="minorHAnsi" w:cstheme="minorHAnsi"/>
          <w:color w:val="auto"/>
          <w:sz w:val="22"/>
          <w:szCs w:val="22"/>
        </w:rPr>
        <w:t xml:space="preserve"> </w:t>
      </w:r>
      <w:r w:rsidRPr="00E83A28">
        <w:rPr>
          <w:rFonts w:asciiTheme="minorHAnsi" w:hAnsiTheme="minorHAnsi" w:cstheme="minorHAnsi"/>
          <w:sz w:val="22"/>
          <w:szCs w:val="22"/>
        </w:rPr>
        <w:t>w stosunku do przedmiotowych kosztów na dzień zawarcia umowy, przedstawionych zgodnie z pkt 4, a</w:t>
      </w:r>
      <w:r w:rsidR="00E83A28">
        <w:rPr>
          <w:rFonts w:asciiTheme="minorHAnsi" w:hAnsiTheme="minorHAnsi" w:cstheme="minorHAnsi"/>
          <w:sz w:val="22"/>
          <w:szCs w:val="22"/>
        </w:rPr>
        <w:t> </w:t>
      </w:r>
      <w:r w:rsidRPr="00E83A28">
        <w:rPr>
          <w:rFonts w:asciiTheme="minorHAnsi" w:hAnsiTheme="minorHAnsi" w:cstheme="minorHAnsi"/>
          <w:sz w:val="22"/>
          <w:szCs w:val="22"/>
        </w:rPr>
        <w:t>w</w:t>
      </w:r>
      <w:r w:rsidR="00E83A28">
        <w:rPr>
          <w:rFonts w:asciiTheme="minorHAnsi" w:hAnsiTheme="minorHAnsi" w:cstheme="minorHAnsi"/>
          <w:sz w:val="22"/>
          <w:szCs w:val="22"/>
        </w:rPr>
        <w:t> </w:t>
      </w:r>
      <w:r w:rsidRPr="00E83A28">
        <w:rPr>
          <w:rFonts w:asciiTheme="minorHAnsi" w:hAnsiTheme="minorHAnsi" w:cstheme="minorHAnsi"/>
          <w:sz w:val="22"/>
          <w:szCs w:val="22"/>
        </w:rPr>
        <w:t>przypadku kolejnych zmian w stosunku do przedmiotowych kosztów na dzień składania poprzedniego wniosku o zmianę wynagrodzenia,</w:t>
      </w:r>
    </w:p>
    <w:p w14:paraId="15856EF6" w14:textId="77777777"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3AFE7EE7" w14:textId="4225A04B" w:rsidR="002A4717" w:rsidRPr="00E83A28" w:rsidRDefault="00BD05A2" w:rsidP="00E83A28">
      <w:pPr>
        <w:numPr>
          <w:ilvl w:val="0"/>
          <w:numId w:val="17"/>
        </w:numPr>
        <w:tabs>
          <w:tab w:val="clear" w:pos="0"/>
        </w:tabs>
        <w:spacing w:line="276" w:lineRule="auto"/>
        <w:ind w:left="851" w:hanging="425"/>
        <w:jc w:val="both"/>
        <w:rPr>
          <w:rFonts w:asciiTheme="minorHAnsi" w:eastAsia="NSimSun" w:hAnsiTheme="minorHAnsi" w:cstheme="minorHAnsi"/>
          <w:color w:val="auto"/>
          <w:sz w:val="22"/>
          <w:szCs w:val="22"/>
          <w:lang w:bidi="hi-IN"/>
        </w:rPr>
      </w:pPr>
      <w:bookmarkStart w:id="3" w:name="_Hlk121903493"/>
      <w:r w:rsidRPr="00E83A28">
        <w:rPr>
          <w:rFonts w:asciiTheme="minorHAnsi" w:eastAsia="SimSun, 宋体" w:hAnsiTheme="minorHAnsi" w:cstheme="minorHAnsi"/>
          <w:color w:val="auto"/>
          <w:sz w:val="22"/>
          <w:szCs w:val="22"/>
          <w:lang w:bidi="hi-IN"/>
        </w:rPr>
        <w:t xml:space="preserve">W razie ziszczenia się wszystkich przesłanek wskazanych w niniejszym ustępie, </w:t>
      </w:r>
      <w:r w:rsidRPr="00E83A28">
        <w:rPr>
          <w:rFonts w:asciiTheme="minorHAnsi" w:eastAsia="SimSun" w:hAnsiTheme="minorHAnsi" w:cstheme="minorHAnsi"/>
          <w:color w:val="auto"/>
          <w:sz w:val="22"/>
          <w:szCs w:val="22"/>
          <w:lang w:bidi="hi-IN"/>
        </w:rPr>
        <w:t>wynagrodzenie należne Wykonawcy w przypadku jego podwyższania ulegnie waloryzacji o 0,6 wysokości wskaźnika cen produkcji sprzedanej przemysłu - produkcja wyrobów farmaceutycznych do analogicznego okresu roku poprzedniego (miesiąc do miesiąca roku poprzedniego), publikowanego przez Prezesa GUS za okres 12 miesięcy w Tabeli nr 35 Biuletynu Statystycznego na stronie Główny Urząd Statystyczny /Obszary tematyczne/Inne opracowania /Informacje o</w:t>
      </w:r>
      <w:r w:rsidR="00E83A28">
        <w:rPr>
          <w:rFonts w:asciiTheme="minorHAnsi" w:eastAsia="SimSun" w:hAnsiTheme="minorHAnsi" w:cstheme="minorHAnsi"/>
          <w:color w:val="auto"/>
          <w:sz w:val="22"/>
          <w:szCs w:val="22"/>
          <w:lang w:bidi="hi-IN"/>
        </w:rPr>
        <w:t> </w:t>
      </w:r>
      <w:r w:rsidRPr="00E83A28">
        <w:rPr>
          <w:rFonts w:asciiTheme="minorHAnsi" w:eastAsia="SimSun" w:hAnsiTheme="minorHAnsi" w:cstheme="minorHAnsi"/>
          <w:color w:val="auto"/>
          <w:sz w:val="22"/>
          <w:szCs w:val="22"/>
          <w:lang w:bidi="hi-IN"/>
        </w:rPr>
        <w:t>sytuacji społeczno-gospodarczej;</w:t>
      </w:r>
      <w:r w:rsidRPr="00E83A28">
        <w:rPr>
          <w:rFonts w:asciiTheme="minorHAnsi" w:eastAsia="SimSun" w:hAnsiTheme="minorHAnsi" w:cstheme="minorHAnsi"/>
          <w:color w:val="FF0000"/>
          <w:sz w:val="22"/>
          <w:szCs w:val="22"/>
          <w:lang w:bidi="hi-IN"/>
        </w:rPr>
        <w:t xml:space="preserve"> </w:t>
      </w:r>
      <w:r w:rsidRPr="00E83A28">
        <w:rPr>
          <w:rFonts w:asciiTheme="minorHAnsi" w:eastAsia="SimSun" w:hAnsiTheme="minorHAnsi" w:cstheme="minorHAnsi"/>
          <w:color w:val="auto"/>
          <w:sz w:val="22"/>
          <w:szCs w:val="22"/>
          <w:lang w:bidi="hi-IN"/>
        </w:rPr>
        <w:t>zmiana nastąpi w stosunku do części wynagrodzenia stanowiącej wartość materiałów i kosztów wskazanej przez Wykonawcę zgodnie z pkt 4</w:t>
      </w:r>
      <w:r w:rsidRPr="00E83A28">
        <w:rPr>
          <w:rFonts w:asciiTheme="minorHAnsi" w:eastAsia="SimSun, 宋体" w:hAnsiTheme="minorHAnsi" w:cstheme="minorHAnsi"/>
          <w:color w:val="auto"/>
          <w:sz w:val="22"/>
          <w:szCs w:val="22"/>
          <w:lang w:bidi="hi-IN"/>
        </w:rPr>
        <w:t>. W przypadku, gdyby ww. wskaźnik przestał być dostępny, Strony uzgodnią inny, najbardziej zbliżony wskaźnik. W przypadku obniżania wynagrodzenia wynagrodzenie zostanie obniżone o</w:t>
      </w:r>
      <w:r w:rsidR="00E83A28">
        <w:rPr>
          <w:rFonts w:asciiTheme="minorHAnsi" w:eastAsia="SimSun, 宋体" w:hAnsiTheme="minorHAnsi" w:cstheme="minorHAnsi"/>
          <w:color w:val="auto"/>
          <w:sz w:val="22"/>
          <w:szCs w:val="22"/>
          <w:lang w:bidi="hi-IN"/>
        </w:rPr>
        <w:t> </w:t>
      </w:r>
      <w:r w:rsidRPr="00E83A28">
        <w:rPr>
          <w:rFonts w:asciiTheme="minorHAnsi" w:eastAsia="SimSun, 宋体" w:hAnsiTheme="minorHAnsi" w:cstheme="minorHAnsi"/>
          <w:color w:val="auto"/>
          <w:sz w:val="22"/>
          <w:szCs w:val="22"/>
          <w:lang w:bidi="hi-IN"/>
        </w:rPr>
        <w:t>połowę procentowego zmniejszenia cen materiałów lub kosztów wskazanych w zestawieniu, o</w:t>
      </w:r>
      <w:r w:rsidR="00E83A28">
        <w:rPr>
          <w:rFonts w:asciiTheme="minorHAnsi" w:eastAsia="SimSun, 宋体" w:hAnsiTheme="minorHAnsi" w:cstheme="minorHAnsi"/>
          <w:color w:val="auto"/>
          <w:sz w:val="22"/>
          <w:szCs w:val="22"/>
          <w:lang w:bidi="hi-IN"/>
        </w:rPr>
        <w:t> </w:t>
      </w:r>
      <w:r w:rsidRPr="00E83A28">
        <w:rPr>
          <w:rFonts w:asciiTheme="minorHAnsi" w:eastAsia="SimSun, 宋体" w:hAnsiTheme="minorHAnsi" w:cstheme="minorHAnsi"/>
          <w:color w:val="auto"/>
          <w:sz w:val="22"/>
          <w:szCs w:val="22"/>
          <w:lang w:bidi="hi-IN"/>
        </w:rPr>
        <w:t>którym mowa w pkt 5, w stosunku do kalkulacji, o której mowa w pkt 4.</w:t>
      </w:r>
      <w:bookmarkEnd w:id="3"/>
    </w:p>
    <w:p w14:paraId="5057375A" w14:textId="77777777"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3CF3482B" w14:textId="77777777"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 zestawieniu,</w:t>
      </w:r>
    </w:p>
    <w:p w14:paraId="5C24769B" w14:textId="77777777"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Wynagrodzenie należne Wykonawcy do wypłaty, zgodnie z umową, ulegnie zmianie od daty ustalonej przez Strony, jednak nie wcześniej niż od dnia złożenia wniosku,</w:t>
      </w:r>
    </w:p>
    <w:p w14:paraId="7DE7021B" w14:textId="50229D89"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Maksymalna łączna wartość zmiany wynagrodzenia, jaką dopuszczają Strony w efekcie zastosowania postanowień o zasadach wprowadzania zmian wysokości wynagrodzenia, o</w:t>
      </w:r>
      <w:r w:rsidR="00E83A28">
        <w:rPr>
          <w:rFonts w:asciiTheme="minorHAnsi" w:hAnsiTheme="minorHAnsi" w:cstheme="minorHAnsi"/>
          <w:sz w:val="22"/>
          <w:szCs w:val="22"/>
        </w:rPr>
        <w:t> </w:t>
      </w:r>
      <w:r w:rsidRPr="00E83A28">
        <w:rPr>
          <w:rFonts w:asciiTheme="minorHAnsi" w:hAnsiTheme="minorHAnsi" w:cstheme="minorHAnsi"/>
          <w:sz w:val="22"/>
          <w:szCs w:val="22"/>
        </w:rPr>
        <w:t>których mowa w ust. 2 lit e wynosi 10%</w:t>
      </w:r>
      <w:r w:rsidRPr="00E83A28">
        <w:rPr>
          <w:rStyle w:val="Odwoanieprzypisudolnego"/>
          <w:rFonts w:asciiTheme="minorHAnsi" w:hAnsiTheme="minorHAnsi" w:cstheme="minorHAnsi"/>
          <w:sz w:val="22"/>
          <w:szCs w:val="22"/>
        </w:rPr>
        <w:footnoteReference w:id="1"/>
      </w:r>
      <w:r w:rsidRPr="00E83A28">
        <w:rPr>
          <w:rFonts w:asciiTheme="minorHAnsi" w:hAnsiTheme="minorHAnsi" w:cstheme="minorHAnsi"/>
          <w:sz w:val="22"/>
          <w:szCs w:val="22"/>
        </w:rPr>
        <w:t>/15%</w:t>
      </w:r>
      <w:r w:rsidRPr="00E83A28">
        <w:rPr>
          <w:rStyle w:val="Odwoanieprzypisudolnego"/>
          <w:rFonts w:asciiTheme="minorHAnsi" w:hAnsiTheme="minorHAnsi" w:cstheme="minorHAnsi"/>
          <w:sz w:val="22"/>
          <w:szCs w:val="22"/>
        </w:rPr>
        <w:footnoteReference w:id="2"/>
      </w:r>
      <w:r w:rsidRPr="00E83A28">
        <w:rPr>
          <w:rFonts w:asciiTheme="minorHAnsi" w:hAnsiTheme="minorHAnsi" w:cstheme="minorHAnsi"/>
          <w:sz w:val="22"/>
          <w:szCs w:val="22"/>
        </w:rPr>
        <w:t>/20%</w:t>
      </w:r>
      <w:r w:rsidRPr="00E83A28">
        <w:rPr>
          <w:rStyle w:val="Odwoanieprzypisudolnego"/>
          <w:rFonts w:asciiTheme="minorHAnsi" w:hAnsiTheme="minorHAnsi" w:cstheme="minorHAnsi"/>
          <w:sz w:val="22"/>
          <w:szCs w:val="22"/>
        </w:rPr>
        <w:footnoteReference w:id="3"/>
      </w:r>
      <w:r w:rsidRPr="00E83A28">
        <w:rPr>
          <w:rFonts w:asciiTheme="minorHAnsi" w:hAnsiTheme="minorHAnsi" w:cstheme="minorHAnsi"/>
          <w:sz w:val="22"/>
          <w:szCs w:val="22"/>
        </w:rPr>
        <w:t xml:space="preserve">  wynagrodzenia wskazanego w § 2 ust. 1.</w:t>
      </w:r>
    </w:p>
    <w:p w14:paraId="2248B1EF" w14:textId="26799674"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lastRenderedPageBreak/>
        <w:t>Każda ze Stron może wystąpić do drugiej Strony z wnioskiem dokonania zmiany wynagrodzenia należnego Wykonawcy, zawierającym w szczególności szczegółowe wyliczenie zgodnie z</w:t>
      </w:r>
      <w:r w:rsidR="00E83A28">
        <w:rPr>
          <w:rFonts w:asciiTheme="minorHAnsi" w:hAnsiTheme="minorHAnsi" w:cstheme="minorHAnsi"/>
          <w:sz w:val="22"/>
          <w:szCs w:val="22"/>
        </w:rPr>
        <w:t> </w:t>
      </w:r>
      <w:r w:rsidRPr="00E83A28">
        <w:rPr>
          <w:rFonts w:asciiTheme="minorHAnsi" w:hAnsiTheme="minorHAnsi" w:cstheme="minorHAnsi"/>
          <w:sz w:val="22"/>
          <w:szCs w:val="22"/>
        </w:rPr>
        <w:t>zasadami określonymi w niniejszym ustępie cen netto i brutto po waloryzacji.</w:t>
      </w:r>
    </w:p>
    <w:p w14:paraId="59DED57F" w14:textId="77777777"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54B14167" w14:textId="77777777" w:rsidR="002A4717" w:rsidRPr="00E83A28" w:rsidRDefault="00BD05A2" w:rsidP="00E83A28">
      <w:pPr>
        <w:keepLines/>
        <w:numPr>
          <w:ilvl w:val="0"/>
          <w:numId w:val="17"/>
        </w:numPr>
        <w:tabs>
          <w:tab w:val="clear" w:pos="0"/>
        </w:tabs>
        <w:spacing w:line="276" w:lineRule="auto"/>
        <w:ind w:left="851" w:right="57" w:hanging="425"/>
        <w:contextualSpacing/>
        <w:jc w:val="both"/>
        <w:textAlignment w:val="baseline"/>
        <w:rPr>
          <w:rFonts w:asciiTheme="minorHAnsi" w:hAnsiTheme="minorHAnsi" w:cstheme="minorHAnsi"/>
          <w:sz w:val="22"/>
          <w:szCs w:val="22"/>
        </w:rPr>
      </w:pPr>
      <w:r w:rsidRPr="00E83A28">
        <w:rPr>
          <w:rFonts w:asciiTheme="minorHAnsi" w:hAnsiTheme="minorHAnsi" w:cstheme="minorHAnsi"/>
          <w:sz w:val="22"/>
          <w:szCs w:val="22"/>
        </w:rPr>
        <w:t>W sytuacji, gdy niniejsza umowa została zawarta po upływie 180 dni od dnia upływu terminu składania ofert, początkowym terminem ustalenia zmiany wynagrodzenia będzie dzień otwarcia ofert.</w:t>
      </w:r>
    </w:p>
    <w:p w14:paraId="2F26E536" w14:textId="522B1BC6" w:rsidR="002A4717" w:rsidRPr="00E83A28" w:rsidRDefault="00BD05A2" w:rsidP="00E83A28">
      <w:pPr>
        <w:pStyle w:val="Tekstpodstawowywcity"/>
        <w:keepLines/>
        <w:widowControl w:val="0"/>
        <w:numPr>
          <w:ilvl w:val="0"/>
          <w:numId w:val="12"/>
        </w:numPr>
        <w:tabs>
          <w:tab w:val="clear" w:pos="0"/>
        </w:tabs>
        <w:spacing w:line="276" w:lineRule="auto"/>
        <w:ind w:right="57" w:hanging="417"/>
        <w:jc w:val="both"/>
        <w:textAlignment w:val="auto"/>
        <w:rPr>
          <w:rFonts w:asciiTheme="minorHAnsi" w:hAnsiTheme="minorHAnsi" w:cstheme="minorHAnsi"/>
          <w:sz w:val="22"/>
          <w:szCs w:val="22"/>
        </w:rPr>
      </w:pPr>
      <w:r w:rsidRPr="00E83A28">
        <w:rPr>
          <w:rFonts w:asciiTheme="minorHAnsi" w:hAnsiTheme="minorHAnsi" w:cstheme="minorHAnsi"/>
          <w:sz w:val="22"/>
          <w:szCs w:val="22"/>
        </w:rPr>
        <w:t>Wykonawca, którego wynagrodzenie zostało zmienione w wyniku okoliczności, o których mowa w</w:t>
      </w:r>
      <w:r w:rsidR="00E83A28">
        <w:rPr>
          <w:rFonts w:asciiTheme="minorHAnsi" w:hAnsiTheme="minorHAnsi" w:cstheme="minorHAnsi"/>
          <w:sz w:val="22"/>
          <w:szCs w:val="22"/>
        </w:rPr>
        <w:t> </w:t>
      </w:r>
      <w:r w:rsidRPr="00E83A28">
        <w:rPr>
          <w:rFonts w:asciiTheme="minorHAnsi" w:hAnsiTheme="minorHAnsi" w:cstheme="minorHAnsi"/>
          <w:sz w:val="22"/>
          <w:szCs w:val="22"/>
        </w:rPr>
        <w:t>ust. 2 lit. e, zgodnie z art. 439 ust. 5 ustawy, zobowiązany jest do zmiany wynagrodzenia przysługującego podwykonawcy, z którym zawarł umowę, w zakresie odpowiadającym zmianom cen materiałów lub kosztów dotyczących zobowiązania podwykonawcy.</w:t>
      </w:r>
    </w:p>
    <w:p w14:paraId="02340577" w14:textId="77777777" w:rsidR="002A4717" w:rsidRPr="00E83A28" w:rsidRDefault="00BD05A2" w:rsidP="00E83A28">
      <w:pPr>
        <w:pStyle w:val="Tekstpodstawowywcity"/>
        <w:keepLines/>
        <w:widowControl w:val="0"/>
        <w:numPr>
          <w:ilvl w:val="0"/>
          <w:numId w:val="12"/>
        </w:numPr>
        <w:spacing w:before="57" w:line="276" w:lineRule="auto"/>
        <w:ind w:right="57" w:hanging="417"/>
        <w:jc w:val="both"/>
        <w:textAlignment w:val="auto"/>
        <w:rPr>
          <w:rFonts w:asciiTheme="minorHAnsi" w:hAnsiTheme="minorHAnsi" w:cstheme="minorHAnsi"/>
          <w:sz w:val="22"/>
          <w:szCs w:val="22"/>
        </w:rPr>
      </w:pPr>
      <w:r w:rsidRPr="00E83A28">
        <w:rPr>
          <w:rFonts w:asciiTheme="minorHAnsi" w:hAnsiTheme="minorHAnsi" w:cstheme="minorHAnsi"/>
          <w:sz w:val="22"/>
          <w:szCs w:val="22"/>
        </w:rPr>
        <w:t>W sytuacji, o której mowa w ust. 10, Wykonawca zobowiązany jest na wezwanie Zamawiającego do przedłożenia w wyznaczonym przez Zamawiającego terminie, aneksu zawartego z podwykonawcą uwzględniającego zmiany, o których mowa w ust. 2 lit. e lub innych dokumentów, z których będzie wynikać wykonanie ciążącego na Wykonawcy obowiązku wynikającego z art. 439 ust. 5 ustawy.</w:t>
      </w:r>
    </w:p>
    <w:p w14:paraId="20C2463A" w14:textId="0E8DEF21" w:rsidR="002A4717" w:rsidRPr="00E83A28" w:rsidRDefault="00BD05A2" w:rsidP="00E83A28">
      <w:pPr>
        <w:pStyle w:val="Tekstpodstawowywcity"/>
        <w:keepLines/>
        <w:widowControl w:val="0"/>
        <w:numPr>
          <w:ilvl w:val="0"/>
          <w:numId w:val="12"/>
        </w:numPr>
        <w:spacing w:before="57" w:line="276" w:lineRule="auto"/>
        <w:ind w:right="57" w:hanging="417"/>
        <w:jc w:val="both"/>
        <w:textAlignment w:val="auto"/>
        <w:rPr>
          <w:rFonts w:asciiTheme="minorHAnsi" w:hAnsiTheme="minorHAnsi" w:cstheme="minorHAnsi"/>
          <w:sz w:val="22"/>
          <w:szCs w:val="22"/>
        </w:rPr>
      </w:pPr>
      <w:r w:rsidRPr="00E83A28">
        <w:rPr>
          <w:rFonts w:asciiTheme="minorHAnsi" w:hAnsiTheme="minorHAnsi" w:cstheme="minorHAnsi"/>
          <w:sz w:val="22"/>
          <w:szCs w:val="22"/>
        </w:rPr>
        <w:t>Jeżeli Strony umowy nie dojdą do porozumienia w zakresie waloryzacji wynagrodzenia zarówno Wykonawca, jak i Zamawiający ma możliwość rozwiązania umowy za</w:t>
      </w:r>
      <w:r w:rsidR="00E97F89">
        <w:rPr>
          <w:rFonts w:asciiTheme="minorHAnsi" w:hAnsiTheme="minorHAnsi" w:cstheme="minorHAnsi"/>
          <w:sz w:val="22"/>
          <w:szCs w:val="22"/>
        </w:rPr>
        <w:t xml:space="preserve"> </w:t>
      </w:r>
      <w:r w:rsidRPr="00E97F89">
        <w:rPr>
          <w:rFonts w:asciiTheme="minorHAnsi" w:hAnsiTheme="minorHAnsi" w:cstheme="minorHAnsi"/>
          <w:color w:val="auto"/>
          <w:sz w:val="22"/>
          <w:szCs w:val="22"/>
        </w:rPr>
        <w:t xml:space="preserve">miesięcznym </w:t>
      </w:r>
      <w:r w:rsidRPr="00E83A28">
        <w:rPr>
          <w:rFonts w:asciiTheme="minorHAnsi" w:hAnsiTheme="minorHAnsi" w:cstheme="minorHAnsi"/>
          <w:sz w:val="22"/>
          <w:szCs w:val="22"/>
        </w:rPr>
        <w:t>okresem wypowiedzenia ze skutkiem na koniec miesiąca kalendarzowego z</w:t>
      </w:r>
      <w:r w:rsidR="00E83A28">
        <w:rPr>
          <w:rFonts w:asciiTheme="minorHAnsi" w:hAnsiTheme="minorHAnsi" w:cstheme="minorHAnsi"/>
          <w:sz w:val="22"/>
          <w:szCs w:val="22"/>
        </w:rPr>
        <w:t> </w:t>
      </w:r>
      <w:r w:rsidRPr="00E83A28">
        <w:rPr>
          <w:rFonts w:asciiTheme="minorHAnsi" w:hAnsiTheme="minorHAnsi" w:cstheme="minorHAnsi"/>
          <w:sz w:val="22"/>
          <w:szCs w:val="22"/>
        </w:rPr>
        <w:t>zastrzeżeniem, iż w okresie wypowiedzenia obowiązywać będą dotychczasowe ceny.</w:t>
      </w:r>
    </w:p>
    <w:p w14:paraId="580CE80D" w14:textId="77777777" w:rsidR="002A4717" w:rsidRPr="00E83A28" w:rsidRDefault="002A4717" w:rsidP="00E83A28">
      <w:pPr>
        <w:pStyle w:val="NormalnyWeb"/>
        <w:suppressAutoHyphens/>
        <w:spacing w:beforeAutospacing="0" w:after="0" w:line="276" w:lineRule="auto"/>
        <w:ind w:right="57"/>
        <w:jc w:val="both"/>
        <w:rPr>
          <w:rFonts w:asciiTheme="minorHAnsi" w:hAnsiTheme="minorHAnsi" w:cstheme="minorHAnsi"/>
          <w:sz w:val="22"/>
          <w:szCs w:val="22"/>
        </w:rPr>
      </w:pPr>
    </w:p>
    <w:p w14:paraId="022F286C" w14:textId="77777777" w:rsidR="002A4717" w:rsidRPr="00E83A28" w:rsidRDefault="00BD05A2" w:rsidP="00E83A28">
      <w:pPr>
        <w:pStyle w:val="NormalnyWeb"/>
        <w:suppressAutoHyphens/>
        <w:spacing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4</w:t>
      </w:r>
    </w:p>
    <w:p w14:paraId="662E67B6"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 xml:space="preserve">W ramach pierwszej dostawy, która powinna nastąpić w terminie do 7 dni od daty przesłania zamówienia utworzenia banku, Wykonawca przekaże protokolarnie Zamawiającemu po jednym kompletnym zestawie (w pełnym asortymencie i zakresie wymaganych rozmiarów) wyrobów wskazanych w </w:t>
      </w:r>
      <w:r w:rsidRPr="00E83A28">
        <w:rPr>
          <w:rFonts w:asciiTheme="minorHAnsi" w:hAnsiTheme="minorHAnsi" w:cstheme="minorHAnsi"/>
          <w:b/>
          <w:bCs/>
          <w:i/>
          <w:iCs/>
          <w:sz w:val="22"/>
          <w:szCs w:val="22"/>
        </w:rPr>
        <w:t>załączniku nr 1</w:t>
      </w:r>
      <w:r w:rsidRPr="00E83A28">
        <w:rPr>
          <w:rFonts w:asciiTheme="minorHAnsi" w:hAnsiTheme="minorHAnsi" w:cstheme="minorHAnsi"/>
          <w:sz w:val="22"/>
          <w:szCs w:val="22"/>
        </w:rPr>
        <w:t xml:space="preserve"> do umowy.</w:t>
      </w:r>
    </w:p>
    <w:p w14:paraId="1D4D9EF8"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Dostarczony Zamawiającemu kompletny zestaw wyrobów stanowić będzie w okresie obowiązywania umowy bank, z którego Zamawiający będzie samodzielnie pobierał potrzebne wyroby.</w:t>
      </w:r>
    </w:p>
    <w:p w14:paraId="45D83F26"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 xml:space="preserve">Zamawiający zobowiązuje się do wydzielenia pomieszczenia do przechowywania instrumentarium i wyrobów stanowiących bank depozytowy. </w:t>
      </w:r>
    </w:p>
    <w:p w14:paraId="13FB7158"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Każdorazowe pobranie wyrobów z banku będzie rejestrowane przez Zamawiającego na indywidualnych raportach zużycia wyrobów z banku depozytowego, zwanych dalej raportami.</w:t>
      </w:r>
    </w:p>
    <w:p w14:paraId="3037FCF5" w14:textId="2951150A"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Zamawiający w terminie do 1 dnia roboczego od pobrania wyrobów z banku przekaże Wykonawcy za pośrednictwem faksu lub wiadomości elektronicznej raport podpisany przez upoważnionego pracownika Zamawiającego.</w:t>
      </w:r>
    </w:p>
    <w:p w14:paraId="6EF0217C" w14:textId="26A0E053"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Raport, o którym mowa w ust. 5 będzie dla Wykonawcy zgłoszeniem konieczności uzupełnienia banku o wskazane w raporcie wyroby.</w:t>
      </w:r>
    </w:p>
    <w:p w14:paraId="0D419420" w14:textId="692BE8BF" w:rsidR="002A4717" w:rsidRPr="00E83A28" w:rsidRDefault="00BD05A2" w:rsidP="00E83A28">
      <w:pPr>
        <w:pStyle w:val="Akapitzlist"/>
        <w:numPr>
          <w:ilvl w:val="0"/>
          <w:numId w:val="5"/>
        </w:numPr>
        <w:tabs>
          <w:tab w:val="clear" w:pos="0"/>
        </w:tabs>
        <w:spacing w:line="276" w:lineRule="auto"/>
        <w:ind w:left="426" w:right="57" w:hanging="426"/>
        <w:jc w:val="both"/>
        <w:rPr>
          <w:rFonts w:asciiTheme="minorHAnsi" w:hAnsiTheme="minorHAnsi" w:cstheme="minorHAnsi"/>
          <w:color w:val="auto"/>
          <w:sz w:val="22"/>
          <w:szCs w:val="22"/>
        </w:rPr>
      </w:pPr>
      <w:r w:rsidRPr="00E83A28">
        <w:rPr>
          <w:rFonts w:asciiTheme="minorHAnsi" w:hAnsiTheme="minorHAnsi" w:cstheme="minorHAnsi"/>
          <w:sz w:val="22"/>
          <w:szCs w:val="22"/>
        </w:rPr>
        <w:t>Uzupełnienie banku powinno nastąpić w terminie</w:t>
      </w:r>
      <w:r w:rsidRPr="00E83A28">
        <w:rPr>
          <w:rFonts w:asciiTheme="minorHAnsi" w:hAnsiTheme="minorHAnsi" w:cstheme="minorHAnsi"/>
          <w:b/>
          <w:bCs/>
          <w:sz w:val="22"/>
          <w:szCs w:val="22"/>
        </w:rPr>
        <w:t xml:space="preserve"> do ……… dni roboczych</w:t>
      </w:r>
      <w:r w:rsidRPr="00E83A28">
        <w:rPr>
          <w:rFonts w:asciiTheme="minorHAnsi" w:hAnsiTheme="minorHAnsi" w:cstheme="minorHAnsi"/>
          <w:sz w:val="22"/>
          <w:szCs w:val="22"/>
        </w:rPr>
        <w:t xml:space="preserve"> od dnia przekazania Wykonawcy raportu za pośrednictwem poczty elektronicznej na </w:t>
      </w:r>
      <w:r w:rsidRPr="00E83A28">
        <w:rPr>
          <w:rFonts w:asciiTheme="minorHAnsi" w:hAnsiTheme="minorHAnsi" w:cstheme="minorHAnsi"/>
          <w:b/>
          <w:bCs/>
          <w:sz w:val="22"/>
          <w:szCs w:val="22"/>
        </w:rPr>
        <w:t>adres e-mail:</w:t>
      </w:r>
      <w:r w:rsidRPr="00E83A28">
        <w:rPr>
          <w:rFonts w:asciiTheme="minorHAnsi" w:hAnsiTheme="minorHAnsi" w:cstheme="minorHAnsi"/>
          <w:sz w:val="22"/>
          <w:szCs w:val="22"/>
        </w:rPr>
        <w:t xml:space="preserve"> …………….. </w:t>
      </w:r>
      <w:bookmarkStart w:id="4" w:name="_Hlk121901807"/>
      <w:bookmarkStart w:id="5" w:name="_Hlk121827179"/>
      <w:r w:rsidRPr="00E83A28">
        <w:rPr>
          <w:rFonts w:asciiTheme="minorHAnsi" w:hAnsiTheme="minorHAnsi" w:cstheme="minorHAnsi"/>
          <w:color w:val="auto"/>
          <w:sz w:val="22"/>
          <w:szCs w:val="22"/>
        </w:rPr>
        <w:t xml:space="preserve">Za dni robocze przyjmuje się dni od poniedziałku do piątku w godz. 8.00 – 14.00, za wyjątkiem dni ustawowo wolnych od pracy zgodnie z </w:t>
      </w:r>
      <w:r w:rsidRPr="00E83A28">
        <w:rPr>
          <w:rFonts w:asciiTheme="minorHAnsi" w:hAnsiTheme="minorHAnsi" w:cstheme="minorHAnsi"/>
          <w:i/>
          <w:iCs/>
          <w:color w:val="auto"/>
          <w:sz w:val="22"/>
          <w:szCs w:val="22"/>
        </w:rPr>
        <w:t>ustawą</w:t>
      </w:r>
      <w:r w:rsidRPr="00E83A28">
        <w:rPr>
          <w:rFonts w:asciiTheme="minorHAnsi" w:hAnsiTheme="minorHAnsi" w:cstheme="minorHAnsi"/>
          <w:color w:val="auto"/>
          <w:sz w:val="22"/>
          <w:szCs w:val="22"/>
        </w:rPr>
        <w:t xml:space="preserve"> z dnia 18 stycznia 1951 r. </w:t>
      </w:r>
      <w:r w:rsidRPr="00E83A28">
        <w:rPr>
          <w:rFonts w:asciiTheme="minorHAnsi" w:hAnsiTheme="minorHAnsi" w:cstheme="minorHAnsi"/>
          <w:i/>
          <w:iCs/>
          <w:color w:val="auto"/>
          <w:sz w:val="22"/>
          <w:szCs w:val="22"/>
        </w:rPr>
        <w:t>o dniach wolnych od pracy</w:t>
      </w:r>
      <w:r w:rsidRPr="00E83A28">
        <w:rPr>
          <w:rFonts w:asciiTheme="minorHAnsi" w:hAnsiTheme="minorHAnsi" w:cstheme="minorHAnsi"/>
          <w:color w:val="auto"/>
          <w:sz w:val="22"/>
          <w:szCs w:val="22"/>
        </w:rPr>
        <w:t>.</w:t>
      </w:r>
      <w:bookmarkEnd w:id="4"/>
      <w:bookmarkEnd w:id="5"/>
      <w:r w:rsidRPr="00E83A28">
        <w:rPr>
          <w:rFonts w:asciiTheme="minorHAnsi" w:hAnsiTheme="minorHAnsi" w:cstheme="minorHAnsi"/>
          <w:color w:val="auto"/>
          <w:sz w:val="22"/>
          <w:szCs w:val="22"/>
        </w:rPr>
        <w:t xml:space="preserve"> </w:t>
      </w:r>
      <w:r w:rsidRPr="00E83A28">
        <w:rPr>
          <w:rFonts w:asciiTheme="minorHAnsi" w:hAnsiTheme="minorHAnsi" w:cstheme="minorHAnsi"/>
          <w:bCs/>
          <w:color w:val="000000"/>
          <w:sz w:val="22"/>
          <w:szCs w:val="22"/>
        </w:rPr>
        <w:t>Zamówienia złożone po godzinie 13:00, będą traktowane jako zamówienia złożone w kolejnym dniu roboczym.</w:t>
      </w:r>
    </w:p>
    <w:p w14:paraId="27DC4FB1"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bCs/>
          <w:sz w:val="22"/>
          <w:szCs w:val="22"/>
        </w:rPr>
        <w:lastRenderedPageBreak/>
        <w:t xml:space="preserve">Raport przekazany Wykonawcy po godzinie 13:00 uznany będzie przez Zamawiającego jako wysłany w kolejnym dniu roboczym. </w:t>
      </w:r>
    </w:p>
    <w:p w14:paraId="49E9F864" w14:textId="77777777" w:rsidR="002A4717" w:rsidRPr="00E83A28" w:rsidRDefault="00BD05A2" w:rsidP="00E83A28">
      <w:pPr>
        <w:numPr>
          <w:ilvl w:val="0"/>
          <w:numId w:val="5"/>
        </w:numPr>
        <w:tabs>
          <w:tab w:val="clear" w:pos="0"/>
        </w:tabs>
        <w:spacing w:line="276" w:lineRule="auto"/>
        <w:ind w:left="426" w:hanging="426"/>
        <w:jc w:val="both"/>
        <w:rPr>
          <w:rFonts w:asciiTheme="minorHAnsi" w:hAnsiTheme="minorHAnsi" w:cstheme="minorHAnsi"/>
          <w:color w:val="auto"/>
          <w:sz w:val="22"/>
          <w:szCs w:val="22"/>
        </w:rPr>
      </w:pPr>
      <w:r w:rsidRPr="00E83A28">
        <w:rPr>
          <w:rFonts w:asciiTheme="minorHAnsi" w:hAnsiTheme="minorHAnsi" w:cstheme="minorHAnsi"/>
          <w:bCs/>
          <w:color w:val="auto"/>
          <w:sz w:val="22"/>
          <w:szCs w:val="22"/>
        </w:rPr>
        <w:t>Wyroby pakowane przez producenta w opakowania zbiorcze większe niż jedna sztuka należy uzupełnić po zużyciu pełnego opakowania. Raport z ostatnią sztuką zostanie przez Zamawiającego wyraźnie oznaczony.</w:t>
      </w:r>
    </w:p>
    <w:p w14:paraId="2FEAEBEC"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Odbiór ilościowy wyrobów w ramach dostaw uzupełniających bank będzie potwierdzany na stosownym dokumencie dostawy przez upoważnionego pracownika Zamawiającego.</w:t>
      </w:r>
    </w:p>
    <w:p w14:paraId="62697D2C" w14:textId="4A48E2A6"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Dokument dostawy, o których mowa w ust. 10 musi być wystawiony, co najmniej w trzech egzemplarzach, w tym dwa egzemplarze dla Zamawiającego i zawierać: dane Wykonawcy oraz Zamawiającego, ilość, cenę jednostkową, jednostkę miary, bieżący numer dokumentu, nazwisko i</w:t>
      </w:r>
      <w:r w:rsidR="00E83A28">
        <w:rPr>
          <w:rFonts w:asciiTheme="minorHAnsi" w:hAnsiTheme="minorHAnsi" w:cstheme="minorHAnsi"/>
          <w:sz w:val="22"/>
          <w:szCs w:val="22"/>
        </w:rPr>
        <w:t> </w:t>
      </w:r>
      <w:r w:rsidRPr="00E83A28">
        <w:rPr>
          <w:rFonts w:asciiTheme="minorHAnsi" w:hAnsiTheme="minorHAnsi" w:cstheme="minorHAnsi"/>
          <w:sz w:val="22"/>
          <w:szCs w:val="22"/>
        </w:rPr>
        <w:t>imię osoby upoważnionej do wystawienia dokumentu, datę wystawienia dokumentu i datę wydania towaru.</w:t>
      </w:r>
    </w:p>
    <w:p w14:paraId="03F3E2EB"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 przypadku zastrzeżeń odnośnie ilości lub jakości wyrobów Zamawiający przekaże Wykonawcy za pośrednictwem faksu lub wiadomości elektronicznej zgłoszenie reklamacyjne.</w:t>
      </w:r>
    </w:p>
    <w:p w14:paraId="3E55145B"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Wykonawca zobowiązany jest do wymiany kwestionowanych wyrobów na wolne od wad albo uzupełnienia braków ilościowych w terminie do 3 dni od otrzymania zgłoszenia reklamacyjnego.</w:t>
      </w:r>
    </w:p>
    <w:p w14:paraId="60FACFBB"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Wykonawca ponosi względem Zamawiającego odpowiedzialność z tytułu rękojmi za wady wyrobów na zasadach określonych w kodeksie cywilnym.</w:t>
      </w:r>
    </w:p>
    <w:p w14:paraId="11002FA0"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Składniki banku (wraz z instrumentarium) do czasu pobrania przez Zamawiającego pozostają własnością Wykonawcy.</w:t>
      </w:r>
    </w:p>
    <w:p w14:paraId="4F2FB5CF"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Wykonawca winien przeprowadzić inwentaryzację banku wyrobów, co najmniej 2 razy w okresie obowiązywania umowy.</w:t>
      </w:r>
    </w:p>
    <w:p w14:paraId="745EB83D"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Inwentaryzację przeprowadza upoważniony pracownik Wykonawcy z udziałem upoważnionego pracownika Zamawiającego.</w:t>
      </w:r>
    </w:p>
    <w:p w14:paraId="70CEE788"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Wykonawca zobowiązany jest poinformować Zamawiającego telefonicznie lub za pośrednictwem faksu o planowanym terminie inwentaryzacji.</w:t>
      </w:r>
    </w:p>
    <w:p w14:paraId="4C95317C" w14:textId="77777777" w:rsidR="002A4717" w:rsidRPr="00E83A28" w:rsidRDefault="00BD05A2" w:rsidP="00E83A28">
      <w:pPr>
        <w:numPr>
          <w:ilvl w:val="0"/>
          <w:numId w:val="5"/>
        </w:numPr>
        <w:tabs>
          <w:tab w:val="clear" w:pos="0"/>
        </w:tabs>
        <w:spacing w:line="276" w:lineRule="auto"/>
        <w:ind w:left="426" w:hanging="426"/>
        <w:jc w:val="both"/>
        <w:rPr>
          <w:rFonts w:asciiTheme="minorHAnsi" w:hAnsiTheme="minorHAnsi" w:cstheme="minorHAnsi"/>
          <w:color w:val="auto"/>
          <w:sz w:val="22"/>
          <w:szCs w:val="22"/>
        </w:rPr>
      </w:pPr>
      <w:r w:rsidRPr="00E83A28">
        <w:rPr>
          <w:rFonts w:asciiTheme="minorHAnsi" w:hAnsiTheme="minorHAnsi" w:cstheme="minorHAnsi"/>
          <w:color w:val="auto"/>
          <w:sz w:val="22"/>
          <w:szCs w:val="22"/>
        </w:rPr>
        <w:t>Wykonawca zobowiązany jest do wymiany wyrobów z banku, których termin ważności upływa za trzy miesiące na wyroby o terminie ważności nie krótszym niż 12 miesięcy.</w:t>
      </w:r>
    </w:p>
    <w:p w14:paraId="12983D3D" w14:textId="10622F76" w:rsidR="002A4717" w:rsidRPr="00E83A28" w:rsidRDefault="00BD05A2" w:rsidP="00E83A28">
      <w:pPr>
        <w:numPr>
          <w:ilvl w:val="0"/>
          <w:numId w:val="5"/>
        </w:numPr>
        <w:tabs>
          <w:tab w:val="clear" w:pos="0"/>
        </w:tabs>
        <w:spacing w:line="276" w:lineRule="auto"/>
        <w:ind w:left="426" w:hanging="426"/>
        <w:jc w:val="both"/>
        <w:rPr>
          <w:rFonts w:asciiTheme="minorHAnsi" w:hAnsiTheme="minorHAnsi" w:cstheme="minorHAnsi"/>
          <w:color w:val="auto"/>
          <w:sz w:val="22"/>
          <w:szCs w:val="22"/>
        </w:rPr>
      </w:pPr>
      <w:r w:rsidRPr="00E83A28">
        <w:rPr>
          <w:rFonts w:asciiTheme="minorHAnsi" w:hAnsiTheme="minorHAnsi" w:cstheme="minorHAnsi"/>
          <w:color w:val="auto"/>
          <w:sz w:val="22"/>
          <w:szCs w:val="22"/>
        </w:rPr>
        <w:t>Zamawiający – w trosce o należytą gospodarkę materiałową – będzie wykorzystywał wyroby z</w:t>
      </w:r>
      <w:r w:rsidR="00E83A28">
        <w:rPr>
          <w:rFonts w:asciiTheme="minorHAnsi" w:hAnsiTheme="minorHAnsi" w:cstheme="minorHAnsi"/>
          <w:color w:val="auto"/>
          <w:sz w:val="22"/>
          <w:szCs w:val="22"/>
        </w:rPr>
        <w:t> </w:t>
      </w:r>
      <w:r w:rsidRPr="00E83A28">
        <w:rPr>
          <w:rFonts w:asciiTheme="minorHAnsi" w:hAnsiTheme="minorHAnsi" w:cstheme="minorHAnsi"/>
          <w:color w:val="auto"/>
          <w:sz w:val="22"/>
          <w:szCs w:val="22"/>
        </w:rPr>
        <w:t>banku począwszy od tych o najkrótszej dacie ważności.</w:t>
      </w:r>
    </w:p>
    <w:p w14:paraId="757202CE"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Po zakończeniu umowy upoważniony pracownik Wykonawcy protokolarnie rozliczy niewykorzystane składniki banku. Zwrot niewykorzystanych składników banku nastąpi na koszt i ryzyko Wykonawcy (</w:t>
      </w:r>
      <w:proofErr w:type="spellStart"/>
      <w:r w:rsidRPr="00E83A28">
        <w:rPr>
          <w:rFonts w:asciiTheme="minorHAnsi" w:hAnsiTheme="minorHAnsi" w:cstheme="minorHAnsi"/>
          <w:sz w:val="22"/>
          <w:szCs w:val="22"/>
        </w:rPr>
        <w:t>loco</w:t>
      </w:r>
      <w:proofErr w:type="spellEnd"/>
      <w:r w:rsidRPr="00E83A28">
        <w:rPr>
          <w:rFonts w:asciiTheme="minorHAnsi" w:hAnsiTheme="minorHAnsi" w:cstheme="minorHAnsi"/>
          <w:sz w:val="22"/>
          <w:szCs w:val="22"/>
        </w:rPr>
        <w:t xml:space="preserve"> Zamawiający). Obowiązek sporządzenia protokołu spoczywa na Wykonawcy.</w:t>
      </w:r>
    </w:p>
    <w:p w14:paraId="31E29B23" w14:textId="77777777" w:rsidR="002A4717" w:rsidRPr="00E83A28" w:rsidRDefault="00BD05A2" w:rsidP="00E83A28">
      <w:pPr>
        <w:pStyle w:val="NormalnyWeb"/>
        <w:numPr>
          <w:ilvl w:val="0"/>
          <w:numId w:val="5"/>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Ze strony Zamawiającego osobami odpowiedzialnymi za właściwe przechowywanie wyrobów stanowiących bank depozytowy i instrumentarium wraz z kontenerami oraz upoważnionymi do:</w:t>
      </w:r>
    </w:p>
    <w:p w14:paraId="5D6662C2" w14:textId="77777777" w:rsidR="002A4717" w:rsidRPr="00E83A28" w:rsidRDefault="00BD05A2" w:rsidP="00E83A28">
      <w:pPr>
        <w:pStyle w:val="NormalnyWeb"/>
        <w:numPr>
          <w:ilvl w:val="0"/>
          <w:numId w:val="13"/>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podpisania protokołów przekazania oraz odbioru banku depozytowego, o których mowa w § 4 ust. 1 i ust. 21,</w:t>
      </w:r>
    </w:p>
    <w:p w14:paraId="3BE78C89" w14:textId="6162AF2F" w:rsidR="002A4717" w:rsidRPr="00E83A28" w:rsidRDefault="00BD05A2" w:rsidP="00E83A28">
      <w:pPr>
        <w:pStyle w:val="NormalnyWeb"/>
        <w:numPr>
          <w:ilvl w:val="0"/>
          <w:numId w:val="13"/>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podpisania protokołów przekazania oraz odbioru instrumentarium wraz z kontenerami, o</w:t>
      </w:r>
      <w:r w:rsidR="00E83A28">
        <w:rPr>
          <w:rFonts w:asciiTheme="minorHAnsi" w:hAnsiTheme="minorHAnsi" w:cstheme="minorHAnsi"/>
          <w:sz w:val="22"/>
          <w:szCs w:val="22"/>
        </w:rPr>
        <w:t> </w:t>
      </w:r>
      <w:r w:rsidRPr="00E83A28">
        <w:rPr>
          <w:rFonts w:asciiTheme="minorHAnsi" w:hAnsiTheme="minorHAnsi" w:cstheme="minorHAnsi"/>
          <w:sz w:val="22"/>
          <w:szCs w:val="22"/>
        </w:rPr>
        <w:t>których mowa w § 5 ust. 1, ust. 2 i ust. 5,</w:t>
      </w:r>
    </w:p>
    <w:p w14:paraId="3D07385D" w14:textId="77777777" w:rsidR="002A4717" w:rsidRPr="00E83A28" w:rsidRDefault="00BD05A2" w:rsidP="00E83A28">
      <w:pPr>
        <w:pStyle w:val="NormalnyWeb"/>
        <w:numPr>
          <w:ilvl w:val="0"/>
          <w:numId w:val="13"/>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odbioru wyrobów w ramach dostaw uzupełniających, o którym mowa w § 4 ust. 10,</w:t>
      </w:r>
    </w:p>
    <w:p w14:paraId="590A2465" w14:textId="77777777" w:rsidR="002A4717" w:rsidRPr="00E83A28" w:rsidRDefault="00BD05A2" w:rsidP="00E83A28">
      <w:pPr>
        <w:pStyle w:val="NormalnyWeb"/>
        <w:numPr>
          <w:ilvl w:val="0"/>
          <w:numId w:val="13"/>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podpisywania raportów, o których mowa w § 4 ust. 5,</w:t>
      </w:r>
    </w:p>
    <w:p w14:paraId="4D5E5BBB" w14:textId="37F1E72B" w:rsidR="00E83A28" w:rsidRDefault="00BD05A2" w:rsidP="00E83A28">
      <w:pPr>
        <w:pStyle w:val="NormalnyWeb"/>
        <w:numPr>
          <w:ilvl w:val="0"/>
          <w:numId w:val="13"/>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uczestnictwa w inwentaryzacji banku depozytowego, o której mowa w § 4 ust. 17</w:t>
      </w:r>
      <w:r w:rsidR="00E83A28">
        <w:rPr>
          <w:rFonts w:asciiTheme="minorHAnsi" w:hAnsiTheme="minorHAnsi" w:cstheme="minorHAnsi"/>
          <w:sz w:val="22"/>
          <w:szCs w:val="22"/>
        </w:rPr>
        <w:t>,</w:t>
      </w:r>
    </w:p>
    <w:p w14:paraId="75232402" w14:textId="2241B235" w:rsidR="002A4717" w:rsidRPr="00E83A28" w:rsidRDefault="00BD05A2" w:rsidP="00E83A28">
      <w:pPr>
        <w:pStyle w:val="NormalnyWeb"/>
        <w:suppressAutoHyphens/>
        <w:spacing w:beforeAutospacing="0" w:after="0" w:line="276" w:lineRule="auto"/>
        <w:ind w:left="851"/>
        <w:jc w:val="both"/>
        <w:rPr>
          <w:rFonts w:asciiTheme="minorHAnsi" w:hAnsiTheme="minorHAnsi" w:cstheme="minorHAnsi"/>
          <w:sz w:val="22"/>
          <w:szCs w:val="22"/>
        </w:rPr>
      </w:pPr>
      <w:r w:rsidRPr="00E83A28">
        <w:rPr>
          <w:rFonts w:asciiTheme="minorHAnsi" w:hAnsiTheme="minorHAnsi" w:cstheme="minorHAnsi"/>
          <w:sz w:val="22"/>
          <w:szCs w:val="22"/>
        </w:rPr>
        <w:t>są:</w:t>
      </w:r>
    </w:p>
    <w:p w14:paraId="60296174" w14:textId="77777777" w:rsidR="002A4717" w:rsidRPr="00E83A28" w:rsidRDefault="00BD05A2" w:rsidP="00E83A28">
      <w:pPr>
        <w:pStyle w:val="NormalnyWeb"/>
        <w:numPr>
          <w:ilvl w:val="0"/>
          <w:numId w:val="14"/>
        </w:numPr>
        <w:tabs>
          <w:tab w:val="clear" w:pos="0"/>
        </w:tabs>
        <w:suppressAutoHyphens/>
        <w:spacing w:beforeAutospacing="0" w:after="0" w:line="276" w:lineRule="auto"/>
        <w:ind w:left="1134" w:hanging="283"/>
        <w:jc w:val="both"/>
        <w:rPr>
          <w:rFonts w:asciiTheme="minorHAnsi" w:hAnsiTheme="minorHAnsi" w:cstheme="minorHAnsi"/>
          <w:sz w:val="22"/>
          <w:szCs w:val="22"/>
        </w:rPr>
      </w:pPr>
      <w:r w:rsidRPr="00E83A28">
        <w:rPr>
          <w:rFonts w:asciiTheme="minorHAnsi" w:hAnsiTheme="minorHAnsi" w:cstheme="minorHAnsi"/>
          <w:sz w:val="22"/>
          <w:szCs w:val="22"/>
        </w:rPr>
        <w:t>………………………………………………………………………………………………</w:t>
      </w:r>
    </w:p>
    <w:p w14:paraId="2E8C7B61" w14:textId="77777777" w:rsidR="002A4717" w:rsidRPr="00E83A28" w:rsidRDefault="00BD05A2" w:rsidP="00E83A28">
      <w:pPr>
        <w:pStyle w:val="NormalnyWeb"/>
        <w:numPr>
          <w:ilvl w:val="0"/>
          <w:numId w:val="14"/>
        </w:numPr>
        <w:tabs>
          <w:tab w:val="clear" w:pos="0"/>
        </w:tabs>
        <w:suppressAutoHyphens/>
        <w:spacing w:beforeAutospacing="0" w:after="0" w:line="276" w:lineRule="auto"/>
        <w:ind w:left="1134" w:hanging="283"/>
        <w:jc w:val="both"/>
        <w:rPr>
          <w:rFonts w:asciiTheme="minorHAnsi" w:hAnsiTheme="minorHAnsi" w:cstheme="minorHAnsi"/>
          <w:sz w:val="22"/>
          <w:szCs w:val="22"/>
        </w:rPr>
      </w:pPr>
      <w:r w:rsidRPr="00E83A28">
        <w:rPr>
          <w:rFonts w:asciiTheme="minorHAnsi" w:hAnsiTheme="minorHAnsi" w:cstheme="minorHAnsi"/>
          <w:sz w:val="22"/>
          <w:szCs w:val="22"/>
        </w:rPr>
        <w:t>………………………………………………………………………………………………</w:t>
      </w:r>
    </w:p>
    <w:p w14:paraId="0A831574"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5</w:t>
      </w:r>
    </w:p>
    <w:p w14:paraId="61DAB6FD" w14:textId="77777777" w:rsidR="002A4717" w:rsidRPr="00E83A28" w:rsidRDefault="00BD05A2" w:rsidP="00E83A28">
      <w:pPr>
        <w:pStyle w:val="NormalnyWeb"/>
        <w:numPr>
          <w:ilvl w:val="0"/>
          <w:numId w:val="6"/>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lastRenderedPageBreak/>
        <w:t>W terminie do 7 dni od daty przesłania zamówienia Wykonawca przekaże protokolarnie Zamawiającemu instrumentarium, o którym mowa w § 1 ust.2 pkt. 2.</w:t>
      </w:r>
      <w:r w:rsidRPr="00E83A28">
        <w:rPr>
          <w:rFonts w:asciiTheme="minorHAnsi" w:hAnsiTheme="minorHAnsi" w:cstheme="minorHAnsi"/>
          <w:b/>
          <w:bCs/>
          <w:sz w:val="22"/>
          <w:szCs w:val="22"/>
        </w:rPr>
        <w:t xml:space="preserve"> </w:t>
      </w:r>
      <w:r w:rsidRPr="00E83A28">
        <w:rPr>
          <w:rFonts w:asciiTheme="minorHAnsi" w:hAnsiTheme="minorHAnsi" w:cstheme="minorHAnsi"/>
          <w:sz w:val="22"/>
          <w:szCs w:val="22"/>
        </w:rPr>
        <w:t>Protokół zawierać będzie m.in. wartość instrumentarium (z wyszczególnieniem wartości poszczególnych elementów składowych). Obowiązek sporządzenia protokołu spoczywa na Wykonawcy.</w:t>
      </w:r>
    </w:p>
    <w:p w14:paraId="1EAAFC6D" w14:textId="1A8CFE57" w:rsidR="002A4717" w:rsidRPr="00E83A28" w:rsidRDefault="00BD05A2" w:rsidP="00E83A28">
      <w:pPr>
        <w:pStyle w:val="NormalnyWeb"/>
        <w:numPr>
          <w:ilvl w:val="0"/>
          <w:numId w:val="6"/>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Zamawiający wymaga aby instrumentarium było dostarczone w kontenerach umożliwiających sterylizację. Wykonawca użyczy te kontenery Zamawiającemu na okres realizacji umowy, a</w:t>
      </w:r>
      <w:r w:rsidR="00E83A28">
        <w:rPr>
          <w:rFonts w:asciiTheme="minorHAnsi" w:hAnsiTheme="minorHAnsi" w:cstheme="minorHAnsi"/>
          <w:sz w:val="22"/>
          <w:szCs w:val="22"/>
        </w:rPr>
        <w:t> </w:t>
      </w:r>
      <w:r w:rsidRPr="00E83A28">
        <w:rPr>
          <w:rFonts w:asciiTheme="minorHAnsi" w:hAnsiTheme="minorHAnsi" w:cstheme="minorHAnsi"/>
          <w:sz w:val="22"/>
          <w:szCs w:val="22"/>
        </w:rPr>
        <w:t>Zamawiający zwróci je po zakończeniu. Przekazanie i zwrot kontenerów nastąpi protokolarnie. Obowiązek sporządzenia protokołu spoczywa na Wykonawcy.</w:t>
      </w:r>
    </w:p>
    <w:p w14:paraId="20A2A662" w14:textId="77777777" w:rsidR="002A4717" w:rsidRPr="00E83A28" w:rsidRDefault="00BD05A2" w:rsidP="00E83A28">
      <w:pPr>
        <w:pStyle w:val="NormalnyWeb"/>
        <w:numPr>
          <w:ilvl w:val="0"/>
          <w:numId w:val="6"/>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Zamawiający zobowiązuje się z należytą starannością wykorzystywać i dbać o powierzone instrumentarium oraz kontenery.</w:t>
      </w:r>
    </w:p>
    <w:p w14:paraId="1AD5CDB4" w14:textId="77777777" w:rsidR="002A4717" w:rsidRPr="00E83A28" w:rsidRDefault="00BD05A2" w:rsidP="00E83A28">
      <w:pPr>
        <w:pStyle w:val="NormalnyWeb"/>
        <w:numPr>
          <w:ilvl w:val="0"/>
          <w:numId w:val="6"/>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Instrumentarium wraz z kontenerami pozostaje własnością Wykonawcy w okresie obowiązywania umowy oraz po jej zakończeniu.</w:t>
      </w:r>
    </w:p>
    <w:p w14:paraId="17412C8A" w14:textId="77777777" w:rsidR="002A4717" w:rsidRPr="00E83A28" w:rsidRDefault="00BD05A2" w:rsidP="00E83A28">
      <w:pPr>
        <w:pStyle w:val="NormalnyWeb"/>
        <w:numPr>
          <w:ilvl w:val="0"/>
          <w:numId w:val="6"/>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Wykonawca gwarantuje, że w terminie 3 dni od dnia zgłoszenia przez Zamawiającego za pośrednictwem faksu lub wiadomości elektronicznej uszkodzenia lub zużycia jakiegoś składnika instrumentarium lub kontenerów dokona – na własny koszt – jego naprawy lub wymiany.</w:t>
      </w:r>
    </w:p>
    <w:p w14:paraId="3A565BD0" w14:textId="77777777" w:rsidR="002A4717" w:rsidRPr="00E83A28" w:rsidRDefault="00BD05A2" w:rsidP="00E83A28">
      <w:pPr>
        <w:pStyle w:val="NormalnyWeb"/>
        <w:numPr>
          <w:ilvl w:val="0"/>
          <w:numId w:val="6"/>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Zamawiający po zakończeniu okresu obowiązywania umowy protokolarnie zwróci Wykonawcy na jego koszt i ryzyko</w:t>
      </w:r>
      <w:r w:rsidRPr="00E83A28">
        <w:rPr>
          <w:rFonts w:asciiTheme="minorHAnsi" w:hAnsiTheme="minorHAnsi" w:cstheme="minorHAnsi"/>
          <w:b/>
          <w:bCs/>
          <w:sz w:val="22"/>
          <w:szCs w:val="22"/>
        </w:rPr>
        <w:t xml:space="preserve"> </w:t>
      </w:r>
      <w:r w:rsidRPr="00E83A28">
        <w:rPr>
          <w:rFonts w:asciiTheme="minorHAnsi" w:hAnsiTheme="minorHAnsi" w:cstheme="minorHAnsi"/>
          <w:sz w:val="22"/>
          <w:szCs w:val="22"/>
        </w:rPr>
        <w:t>instrumentarium wraz z kontenerami</w:t>
      </w:r>
      <w:r w:rsidRPr="00E83A28">
        <w:rPr>
          <w:rFonts w:asciiTheme="minorHAnsi" w:hAnsiTheme="minorHAnsi" w:cstheme="minorHAnsi"/>
          <w:b/>
          <w:bCs/>
          <w:sz w:val="22"/>
          <w:szCs w:val="22"/>
        </w:rPr>
        <w:t xml:space="preserve"> </w:t>
      </w:r>
      <w:r w:rsidRPr="00E83A28">
        <w:rPr>
          <w:rFonts w:asciiTheme="minorHAnsi" w:hAnsiTheme="minorHAnsi" w:cstheme="minorHAnsi"/>
          <w:sz w:val="22"/>
          <w:szCs w:val="22"/>
        </w:rPr>
        <w:t>(</w:t>
      </w:r>
      <w:proofErr w:type="spellStart"/>
      <w:r w:rsidRPr="00E83A28">
        <w:rPr>
          <w:rFonts w:asciiTheme="minorHAnsi" w:hAnsiTheme="minorHAnsi" w:cstheme="minorHAnsi"/>
          <w:sz w:val="22"/>
          <w:szCs w:val="22"/>
        </w:rPr>
        <w:t>loco</w:t>
      </w:r>
      <w:proofErr w:type="spellEnd"/>
      <w:r w:rsidRPr="00E83A28">
        <w:rPr>
          <w:rFonts w:asciiTheme="minorHAnsi" w:hAnsiTheme="minorHAnsi" w:cstheme="minorHAnsi"/>
          <w:sz w:val="22"/>
          <w:szCs w:val="22"/>
        </w:rPr>
        <w:t xml:space="preserve"> Zamawiający). Obowiązek sporządzenia protokołu spoczywa na Wykonawcy.</w:t>
      </w:r>
    </w:p>
    <w:p w14:paraId="1E0CFE73"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6</w:t>
      </w:r>
    </w:p>
    <w:p w14:paraId="738A4AFB" w14:textId="2E061E48"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Zapłata należności za wyroby pobrane z banku depozytowego, o których mowa w § 4 dokonywana będzie w formie polecenia przelewu na podstawie zbiorczej faktury VAT wystawionej w następnym dniu roboczym po przekazaniu przez Zamawiającego ostatniego raportu za dany miesiąc kalendarzowy, jednak nie później niż 2 dnia roboczego kolejnego miesiąca kalendarzowego, na rachunek bankowy wskazany w fakturze.</w:t>
      </w:r>
    </w:p>
    <w:p w14:paraId="1B6B6AC8" w14:textId="77777777"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iCs/>
          <w:sz w:val="22"/>
          <w:szCs w:val="22"/>
        </w:rPr>
        <w:t xml:space="preserve">Faktura VAT musi być wystawiona w języku polskim. Faktura VAT zostanie dostarczona do Zamawiającego najpóźniej w terminie do 2 dni roboczych od dnia, w którym powinna być wystawiona zgodnie z ust.1 do sekretariatu Zamawiającego lub elektronicznie w formacie pdf na adres: </w:t>
      </w:r>
      <w:hyperlink r:id="rId8">
        <w:r w:rsidRPr="00E83A28">
          <w:rPr>
            <w:rFonts w:asciiTheme="minorHAnsi" w:hAnsiTheme="minorHAnsi" w:cstheme="minorHAnsi"/>
            <w:iCs/>
            <w:sz w:val="22"/>
            <w:szCs w:val="22"/>
            <w:u w:val="single"/>
          </w:rPr>
          <w:t>sekretariat2@szpital.zgora.pl</w:t>
        </w:r>
      </w:hyperlink>
      <w:r w:rsidRPr="00E83A28">
        <w:rPr>
          <w:rFonts w:asciiTheme="minorHAnsi" w:hAnsiTheme="minorHAnsi" w:cstheme="minorHAnsi"/>
          <w:iCs/>
          <w:sz w:val="22"/>
          <w:szCs w:val="22"/>
        </w:rPr>
        <w:t xml:space="preserve"> lub za pośrednictwem Platformy Elektronicznego Fakturowania (PEF).W przypadku faktury papierowej nie może być ona wypisana ręcznie ani drukowana na drukarce igłowej.</w:t>
      </w:r>
    </w:p>
    <w:p w14:paraId="02EC4E35" w14:textId="77777777"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Należność za fakturę VAT będzie płatna przelewem na wskazany w fakturze rachunek bankowy Wykonawcy w terminie 60 dni od daty otrzymania poprawnie wystawionej pod względem formalnym i rachunkowym faktury VAT.</w:t>
      </w:r>
    </w:p>
    <w:p w14:paraId="3E80E8AC" w14:textId="77777777"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Podstawą do wystawienia przez Wykonawcę faktury VAT będą raporty, o których mowa w § 4 ust. 5.</w:t>
      </w:r>
    </w:p>
    <w:p w14:paraId="726AE8C6" w14:textId="77777777"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Faktura VAT oraz dokument dostawy zawierać będą polskie nazwy wyrobów.</w:t>
      </w:r>
    </w:p>
    <w:p w14:paraId="0A70E00E" w14:textId="77777777"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 przypadku wystawienia przez którąkolwiek ze Stron dokumentów korygujących do faktury VAT, termin, o którym mowa w ust. 3 liczony będzie od daty wpływu ostatniego dokumentu korygującego.</w:t>
      </w:r>
    </w:p>
    <w:p w14:paraId="275030C2" w14:textId="77777777"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Za datę spełnienia świadczenia pieniężnego uznaje się dzień obciążenia rachunku bankowego Zamawiającego.</w:t>
      </w:r>
    </w:p>
    <w:p w14:paraId="4A6B5ABE" w14:textId="57864741" w:rsidR="002A4717" w:rsidRPr="00E83A28"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Faktury, na których będzie figurował rachunek bankowy spoza „Białej listy” będą traktowane, jako faktury nieprawidłowe, niepodlegające zapłacie do czasu dokonania stosownych korekt. W</w:t>
      </w:r>
      <w:r w:rsidR="00E83A28">
        <w:rPr>
          <w:rFonts w:asciiTheme="minorHAnsi" w:hAnsiTheme="minorHAnsi" w:cstheme="minorHAnsi"/>
          <w:sz w:val="22"/>
          <w:szCs w:val="22"/>
        </w:rPr>
        <w:t> </w:t>
      </w:r>
      <w:r w:rsidRPr="00E83A28">
        <w:rPr>
          <w:rFonts w:asciiTheme="minorHAnsi" w:hAnsiTheme="minorHAnsi" w:cstheme="minorHAnsi"/>
          <w:sz w:val="22"/>
          <w:szCs w:val="22"/>
        </w:rPr>
        <w:t>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138503D1" w14:textId="77777777" w:rsidR="002A4717" w:rsidRDefault="00BD05A2"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lastRenderedPageBreak/>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tzw. „Białej liście” podatników VAT będą zgodne.</w:t>
      </w:r>
    </w:p>
    <w:p w14:paraId="1B08531C" w14:textId="082581A7" w:rsidR="004F152E" w:rsidRPr="00E83A28" w:rsidRDefault="004F152E" w:rsidP="00E83A28">
      <w:pPr>
        <w:pStyle w:val="NormalnyWeb"/>
        <w:numPr>
          <w:ilvl w:val="0"/>
          <w:numId w:val="18"/>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5B2B14">
        <w:rPr>
          <w:rFonts w:ascii="Calibri" w:hAnsi="Calibri" w:cs="Calibri"/>
          <w:sz w:val="22"/>
          <w:szCs w:val="22"/>
        </w:rPr>
        <w:t xml:space="preserve">Wykonawca, niezależnie od zapisów § 6 ust. 2, dostarczy Fakturę VAT w postaci elektronicznej zapisanej w standardzie </w:t>
      </w:r>
      <w:proofErr w:type="spellStart"/>
      <w:r w:rsidRPr="005B2B14">
        <w:rPr>
          <w:rFonts w:ascii="Calibri" w:hAnsi="Calibri" w:cs="Calibri"/>
          <w:sz w:val="22"/>
          <w:szCs w:val="22"/>
        </w:rPr>
        <w:t>DataFarm</w:t>
      </w:r>
      <w:proofErr w:type="spellEnd"/>
      <w:r w:rsidRPr="005B2B14">
        <w:rPr>
          <w:rFonts w:ascii="Calibri" w:hAnsi="Calibri" w:cs="Calibri"/>
          <w:sz w:val="22"/>
          <w:szCs w:val="22"/>
        </w:rPr>
        <w:t xml:space="preserve"> lub w formacie </w:t>
      </w:r>
      <w:proofErr w:type="spellStart"/>
      <w:r w:rsidRPr="005B2B14">
        <w:rPr>
          <w:rFonts w:ascii="Calibri" w:hAnsi="Calibri" w:cs="Calibri"/>
          <w:sz w:val="22"/>
          <w:szCs w:val="22"/>
        </w:rPr>
        <w:t>xml</w:t>
      </w:r>
      <w:proofErr w:type="spellEnd"/>
      <w:r w:rsidRPr="005B2B14">
        <w:rPr>
          <w:rFonts w:ascii="Calibri" w:hAnsi="Calibri" w:cs="Calibri"/>
          <w:sz w:val="22"/>
          <w:szCs w:val="22"/>
        </w:rPr>
        <w:t xml:space="preserve"> na adres: </w:t>
      </w:r>
      <w:r w:rsidRPr="004F152E">
        <w:rPr>
          <w:rStyle w:val="Internetlink"/>
          <w:rFonts w:ascii="Calibri" w:hAnsi="Calibri" w:cs="Calibri"/>
          <w:color w:val="auto"/>
          <w:sz w:val="22"/>
          <w:szCs w:val="22"/>
        </w:rPr>
        <w:t>nz.z@szpital.zgora.pl</w:t>
      </w:r>
      <w:r w:rsidRPr="004F152E">
        <w:rPr>
          <w:rStyle w:val="Internetlink"/>
          <w:rFonts w:ascii="Calibri" w:hAnsi="Calibri" w:cs="Calibri"/>
          <w:color w:val="auto"/>
          <w:sz w:val="22"/>
          <w:szCs w:val="22"/>
          <w:u w:val="none"/>
        </w:rPr>
        <w:t>.</w:t>
      </w:r>
    </w:p>
    <w:p w14:paraId="47E5BCED"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7</w:t>
      </w:r>
    </w:p>
    <w:p w14:paraId="538D9927" w14:textId="77777777" w:rsidR="002A4717" w:rsidRPr="00E83A28" w:rsidRDefault="00BD05A2" w:rsidP="00E83A28">
      <w:pPr>
        <w:pStyle w:val="NormalnyWeb"/>
        <w:numPr>
          <w:ilvl w:val="0"/>
          <w:numId w:val="10"/>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Strony ustalają następujące kary umowne:</w:t>
      </w:r>
    </w:p>
    <w:p w14:paraId="7A394AD3" w14:textId="77777777" w:rsidR="002A4717" w:rsidRPr="00E83A28" w:rsidRDefault="00BD05A2" w:rsidP="00E83A28">
      <w:pPr>
        <w:pStyle w:val="NormalnyWeb"/>
        <w:suppressAutoHyphens/>
        <w:spacing w:beforeAutospacing="0" w:after="0" w:line="276" w:lineRule="auto"/>
        <w:ind w:left="426"/>
        <w:jc w:val="both"/>
        <w:rPr>
          <w:rFonts w:asciiTheme="minorHAnsi" w:hAnsiTheme="minorHAnsi" w:cstheme="minorHAnsi"/>
          <w:sz w:val="22"/>
          <w:szCs w:val="22"/>
        </w:rPr>
      </w:pPr>
      <w:r w:rsidRPr="00E83A28">
        <w:rPr>
          <w:rFonts w:asciiTheme="minorHAnsi" w:hAnsiTheme="minorHAnsi" w:cstheme="minorHAnsi"/>
          <w:sz w:val="22"/>
          <w:szCs w:val="22"/>
        </w:rPr>
        <w:t>Wykonawca zapłaci Zamawiającemu karę umowną w wysokości:</w:t>
      </w:r>
    </w:p>
    <w:p w14:paraId="02F882CF" w14:textId="77777777" w:rsidR="002A4717" w:rsidRPr="00E83A28" w:rsidRDefault="00BD05A2" w:rsidP="00E83A28">
      <w:pPr>
        <w:pStyle w:val="NormalnyWeb"/>
        <w:numPr>
          <w:ilvl w:val="0"/>
          <w:numId w:val="11"/>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20% kwoty wymienionej w § 2 ust.1 w przypadku rozwiązania umowy lub odstąpienia przez którąkolwiek ze Stron od umowy z przyczyn leżących po stronie Wykonawcy,</w:t>
      </w:r>
    </w:p>
    <w:p w14:paraId="12BEDFF2" w14:textId="77777777" w:rsidR="002A4717" w:rsidRPr="00E83A28" w:rsidRDefault="00BD05A2" w:rsidP="00E83A28">
      <w:pPr>
        <w:pStyle w:val="NormalnyWeb"/>
        <w:numPr>
          <w:ilvl w:val="0"/>
          <w:numId w:val="11"/>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1% wartości opóźnionej dostawy, o której mowa w § 4 ust. 7 i ust. 13 za każdy rozpoczęty dzień zwłoki w wykonaniu poszczególnej dostawy.</w:t>
      </w:r>
    </w:p>
    <w:p w14:paraId="3FA208DB" w14:textId="0883A3AE" w:rsidR="002A4717" w:rsidRPr="00E83A28" w:rsidRDefault="00BD05A2" w:rsidP="00E83A28">
      <w:pPr>
        <w:pStyle w:val="NormalnyWeb"/>
        <w:numPr>
          <w:ilvl w:val="0"/>
          <w:numId w:val="11"/>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3% wartości dostawy, o której mowa w § 4 ust. 7 w przypadku braku wystawienia dokumentu, o</w:t>
      </w:r>
      <w:r w:rsidR="00E83A28">
        <w:rPr>
          <w:rFonts w:asciiTheme="minorHAnsi" w:hAnsiTheme="minorHAnsi" w:cstheme="minorHAnsi"/>
          <w:sz w:val="22"/>
          <w:szCs w:val="22"/>
        </w:rPr>
        <w:t> </w:t>
      </w:r>
      <w:r w:rsidRPr="00E83A28">
        <w:rPr>
          <w:rFonts w:asciiTheme="minorHAnsi" w:hAnsiTheme="minorHAnsi" w:cstheme="minorHAnsi"/>
          <w:sz w:val="22"/>
          <w:szCs w:val="22"/>
        </w:rPr>
        <w:t>którym mowa w § 4 ust. 10,</w:t>
      </w:r>
    </w:p>
    <w:p w14:paraId="463A7E0B" w14:textId="67376AEC" w:rsidR="002A4717" w:rsidRPr="00E83A28" w:rsidRDefault="00BD05A2" w:rsidP="00E83A28">
      <w:pPr>
        <w:pStyle w:val="NormalnyWeb"/>
        <w:numPr>
          <w:ilvl w:val="0"/>
          <w:numId w:val="11"/>
        </w:numPr>
        <w:tabs>
          <w:tab w:val="clear" w:pos="0"/>
        </w:tabs>
        <w:suppressAutoHyphens/>
        <w:spacing w:beforeAutospacing="0" w:after="0" w:line="276" w:lineRule="auto"/>
        <w:ind w:left="851" w:hanging="425"/>
        <w:jc w:val="both"/>
        <w:rPr>
          <w:rFonts w:asciiTheme="minorHAnsi" w:hAnsiTheme="minorHAnsi" w:cstheme="minorHAnsi"/>
          <w:sz w:val="22"/>
          <w:szCs w:val="22"/>
        </w:rPr>
      </w:pPr>
      <w:r w:rsidRPr="00E83A28">
        <w:rPr>
          <w:rFonts w:asciiTheme="minorHAnsi" w:hAnsiTheme="minorHAnsi" w:cstheme="minorHAnsi"/>
          <w:sz w:val="22"/>
          <w:szCs w:val="22"/>
        </w:rPr>
        <w:t>200,00 zł za każdy rozpoczęty dzień zwłoki w wykonaniu zobowiązań, o których mowa w § 4 ust. 1 oraz § 5 ust. 1,</w:t>
      </w:r>
    </w:p>
    <w:p w14:paraId="4D024695" w14:textId="41D1DDBA" w:rsidR="002A4717" w:rsidRPr="00E83A28" w:rsidRDefault="00BD05A2" w:rsidP="00E83A28">
      <w:pPr>
        <w:numPr>
          <w:ilvl w:val="0"/>
          <w:numId w:val="11"/>
        </w:numPr>
        <w:tabs>
          <w:tab w:val="clear" w:pos="0"/>
        </w:tabs>
        <w:spacing w:before="57" w:line="276" w:lineRule="auto"/>
        <w:ind w:left="851" w:right="57" w:hanging="425"/>
        <w:jc w:val="both"/>
        <w:rPr>
          <w:rFonts w:asciiTheme="minorHAnsi" w:hAnsiTheme="minorHAnsi" w:cstheme="minorHAnsi"/>
          <w:sz w:val="22"/>
          <w:szCs w:val="22"/>
        </w:rPr>
      </w:pPr>
      <w:bookmarkStart w:id="6" w:name="_Hlk121902660"/>
      <w:bookmarkEnd w:id="6"/>
      <w:r w:rsidRPr="00E83A28">
        <w:rPr>
          <w:rFonts w:asciiTheme="minorHAnsi" w:hAnsiTheme="minorHAnsi" w:cstheme="minorHAnsi"/>
          <w:sz w:val="22"/>
          <w:szCs w:val="22"/>
        </w:rPr>
        <w:t>500 zł za odmowę przedłożenia do wglądu lub nieprzedłożenie w terminie kopii aneksu, o</w:t>
      </w:r>
      <w:r w:rsidR="00E83A28">
        <w:rPr>
          <w:rFonts w:asciiTheme="minorHAnsi" w:hAnsiTheme="minorHAnsi" w:cstheme="minorHAnsi"/>
          <w:sz w:val="22"/>
          <w:szCs w:val="22"/>
        </w:rPr>
        <w:t> </w:t>
      </w:r>
      <w:r w:rsidRPr="00E83A28">
        <w:rPr>
          <w:rFonts w:asciiTheme="minorHAnsi" w:hAnsiTheme="minorHAnsi" w:cstheme="minorHAnsi"/>
          <w:sz w:val="22"/>
          <w:szCs w:val="22"/>
        </w:rPr>
        <w:t>którym mowa w §3 ust. 11,</w:t>
      </w:r>
    </w:p>
    <w:p w14:paraId="6B5AB31E" w14:textId="77777777" w:rsidR="002A4717" w:rsidRPr="00E83A28" w:rsidRDefault="00BD05A2" w:rsidP="00E83A28">
      <w:pPr>
        <w:numPr>
          <w:ilvl w:val="0"/>
          <w:numId w:val="11"/>
        </w:numPr>
        <w:tabs>
          <w:tab w:val="clear" w:pos="0"/>
        </w:tabs>
        <w:spacing w:before="57" w:line="276" w:lineRule="auto"/>
        <w:ind w:left="851" w:right="57" w:hanging="425"/>
        <w:jc w:val="both"/>
        <w:rPr>
          <w:rFonts w:asciiTheme="minorHAnsi" w:hAnsiTheme="minorHAnsi" w:cstheme="minorHAnsi"/>
          <w:sz w:val="22"/>
          <w:szCs w:val="22"/>
        </w:rPr>
      </w:pPr>
      <w:r w:rsidRPr="00E83A28">
        <w:rPr>
          <w:rFonts w:asciiTheme="minorHAnsi" w:hAnsiTheme="minorHAnsi" w:cstheme="minorHAnsi"/>
          <w:sz w:val="22"/>
          <w:szCs w:val="22"/>
        </w:rPr>
        <w:t>3 000 zł za brak zmiany wynagrodzenia przysługującego podwykonawcy, z którym Wykonawca zawarł umowę, za każdy przypadek niewywiązania się z obowiązku, o którym mowa w § 3 ust. 10,</w:t>
      </w:r>
    </w:p>
    <w:p w14:paraId="119682CF" w14:textId="77777777" w:rsidR="002A4717" w:rsidRPr="00E83A28" w:rsidRDefault="00BD05A2" w:rsidP="00E83A28">
      <w:pPr>
        <w:numPr>
          <w:ilvl w:val="0"/>
          <w:numId w:val="11"/>
        </w:numPr>
        <w:tabs>
          <w:tab w:val="clear" w:pos="0"/>
        </w:tabs>
        <w:spacing w:before="57" w:line="276" w:lineRule="auto"/>
        <w:ind w:left="851" w:right="57" w:hanging="425"/>
        <w:jc w:val="both"/>
        <w:rPr>
          <w:rFonts w:asciiTheme="minorHAnsi" w:hAnsiTheme="minorHAnsi" w:cstheme="minorHAnsi"/>
          <w:sz w:val="22"/>
          <w:szCs w:val="22"/>
        </w:rPr>
      </w:pPr>
      <w:r w:rsidRPr="00E83A28">
        <w:rPr>
          <w:rFonts w:asciiTheme="minorHAnsi" w:hAnsiTheme="minorHAnsi" w:cstheme="minorHAnsi"/>
          <w:sz w:val="22"/>
          <w:szCs w:val="22"/>
        </w:rPr>
        <w:t xml:space="preserve"> 1 000 zł za każdy przypadek braku zapłaty lub nieterminowej zapłaty przez Wykonawcę wynagrodzenia należnego podwykonawcy z tytułu zmiany wysokości wynagrodzenia, o której mowa w § 3 ust. 9.</w:t>
      </w:r>
    </w:p>
    <w:p w14:paraId="5624EAE2" w14:textId="77777777" w:rsidR="002A4717" w:rsidRPr="00E83A28" w:rsidRDefault="00BD05A2" w:rsidP="00E83A28">
      <w:pPr>
        <w:pStyle w:val="NormalnyWeb"/>
        <w:numPr>
          <w:ilvl w:val="0"/>
          <w:numId w:val="10"/>
        </w:numPr>
        <w:tabs>
          <w:tab w:val="clear" w:pos="0"/>
        </w:tabs>
        <w:suppressAutoHyphens/>
        <w:spacing w:beforeAutospacing="0" w:after="0" w:line="276" w:lineRule="auto"/>
        <w:ind w:left="426" w:hanging="426"/>
        <w:jc w:val="both"/>
        <w:rPr>
          <w:rFonts w:asciiTheme="minorHAnsi" w:hAnsiTheme="minorHAnsi" w:cstheme="minorHAnsi"/>
          <w:sz w:val="22"/>
          <w:szCs w:val="22"/>
        </w:rPr>
      </w:pPr>
      <w:bookmarkStart w:id="7" w:name="_Hlk121902660_kopia_1"/>
      <w:bookmarkStart w:id="8" w:name="_Hlk121902882"/>
      <w:bookmarkStart w:id="9" w:name="_Hlk121902379"/>
      <w:bookmarkEnd w:id="7"/>
      <w:r w:rsidRPr="00E83A28">
        <w:rPr>
          <w:rFonts w:asciiTheme="minorHAnsi" w:hAnsiTheme="minorHAnsi" w:cstheme="minorHAnsi"/>
          <w:sz w:val="22"/>
          <w:szCs w:val="22"/>
        </w:rPr>
        <w:t>Koszt korespondencji w sprawie kar umownych obciąża Stronę, której kara została naliczona.</w:t>
      </w:r>
      <w:bookmarkEnd w:id="8"/>
      <w:bookmarkEnd w:id="9"/>
    </w:p>
    <w:p w14:paraId="6153B5F8" w14:textId="77777777" w:rsidR="002A4717" w:rsidRPr="00E83A28" w:rsidRDefault="00BD05A2" w:rsidP="00E83A28">
      <w:pPr>
        <w:pStyle w:val="NormalnyWeb"/>
        <w:numPr>
          <w:ilvl w:val="0"/>
          <w:numId w:val="10"/>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Każda ze Stron ma prawo do odszkodowania uzupełniającego, przenoszącego wysokość kar umownych do wysokości rzeczywiście poniesionej szkody.</w:t>
      </w:r>
    </w:p>
    <w:p w14:paraId="6378CB13" w14:textId="405AB6B7" w:rsidR="002A4717" w:rsidRDefault="00BD05A2" w:rsidP="004F152E">
      <w:pPr>
        <w:pStyle w:val="NormalnyWeb"/>
        <w:numPr>
          <w:ilvl w:val="0"/>
          <w:numId w:val="10"/>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 xml:space="preserve">Łączna maksymalna wysokość kar umownych, których mogą dochodzić strony wynosi </w:t>
      </w:r>
      <w:r w:rsidR="004F152E">
        <w:rPr>
          <w:rFonts w:asciiTheme="minorHAnsi" w:hAnsiTheme="minorHAnsi" w:cstheme="minorHAnsi"/>
          <w:sz w:val="22"/>
          <w:szCs w:val="22"/>
        </w:rPr>
        <w:t>35</w:t>
      </w:r>
      <w:r w:rsidR="00E83A28">
        <w:rPr>
          <w:rFonts w:asciiTheme="minorHAnsi" w:hAnsiTheme="minorHAnsi" w:cstheme="minorHAnsi"/>
          <w:sz w:val="22"/>
          <w:szCs w:val="22"/>
        </w:rPr>
        <w:t> </w:t>
      </w:r>
      <w:r w:rsidRPr="00E83A28">
        <w:rPr>
          <w:rFonts w:asciiTheme="minorHAnsi" w:hAnsiTheme="minorHAnsi" w:cstheme="minorHAnsi"/>
          <w:sz w:val="22"/>
          <w:szCs w:val="22"/>
        </w:rPr>
        <w:t>% wynagrodzenia należnego Wykonawcy określonego w § 2 ust. 1.</w:t>
      </w:r>
    </w:p>
    <w:p w14:paraId="00D551FB" w14:textId="31334081" w:rsidR="004F152E" w:rsidRPr="004F152E" w:rsidRDefault="004F152E" w:rsidP="004F152E">
      <w:pPr>
        <w:pStyle w:val="Akapitzlist"/>
        <w:numPr>
          <w:ilvl w:val="0"/>
          <w:numId w:val="10"/>
        </w:numPr>
        <w:spacing w:line="276" w:lineRule="auto"/>
        <w:rPr>
          <w:rFonts w:asciiTheme="minorHAnsi" w:hAnsiTheme="minorHAnsi" w:cstheme="minorHAnsi"/>
          <w:color w:val="auto"/>
          <w:kern w:val="0"/>
          <w:sz w:val="22"/>
          <w:szCs w:val="22"/>
          <w:lang w:eastAsia="pl-PL"/>
        </w:rPr>
      </w:pPr>
      <w:r w:rsidRPr="004F152E">
        <w:rPr>
          <w:rFonts w:asciiTheme="minorHAnsi" w:hAnsiTheme="minorHAnsi" w:cstheme="minorHAnsi"/>
          <w:color w:val="auto"/>
          <w:kern w:val="0"/>
          <w:sz w:val="22"/>
          <w:szCs w:val="22"/>
          <w:lang w:eastAsia="pl-PL"/>
        </w:rPr>
        <w:t>Wykonawca upoważnia Zamawiającego do dokonania potrącenia należności wynikającej z noty obciążającej, na warunkach wzajemnej kompensaty zgodnie z przepisami Kodeksu cywilnego, nawet jeśli którakolwiek z potrącanych wierzytelności nie jest jeszcze wymagalna.</w:t>
      </w:r>
    </w:p>
    <w:p w14:paraId="04EA8A91"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8</w:t>
      </w:r>
    </w:p>
    <w:p w14:paraId="34D27CE5" w14:textId="649421D5" w:rsidR="002A4717" w:rsidRPr="00E83A28" w:rsidRDefault="00BD05A2" w:rsidP="00E83A28">
      <w:pPr>
        <w:pStyle w:val="NormalnyWeb"/>
        <w:numPr>
          <w:ilvl w:val="0"/>
          <w:numId w:val="7"/>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 xml:space="preserve">Niniejsza umowa obowiązuje </w:t>
      </w:r>
      <w:r w:rsidRPr="00E83A28">
        <w:rPr>
          <w:rFonts w:asciiTheme="minorHAnsi" w:hAnsiTheme="minorHAnsi" w:cstheme="minorHAnsi"/>
          <w:b/>
          <w:bCs/>
          <w:sz w:val="22"/>
          <w:szCs w:val="22"/>
        </w:rPr>
        <w:t>od dnia …</w:t>
      </w:r>
      <w:r w:rsidR="00E83A28" w:rsidRPr="00E83A28">
        <w:rPr>
          <w:rFonts w:asciiTheme="minorHAnsi" w:hAnsiTheme="minorHAnsi" w:cstheme="minorHAnsi"/>
          <w:b/>
          <w:bCs/>
          <w:sz w:val="22"/>
          <w:szCs w:val="22"/>
        </w:rPr>
        <w:t>……..</w:t>
      </w:r>
      <w:r w:rsidRPr="00E83A28">
        <w:rPr>
          <w:rFonts w:asciiTheme="minorHAnsi" w:hAnsiTheme="minorHAnsi" w:cstheme="minorHAnsi"/>
          <w:b/>
          <w:bCs/>
          <w:sz w:val="22"/>
          <w:szCs w:val="22"/>
        </w:rPr>
        <w:t>…………. do dnia</w:t>
      </w:r>
      <w:r w:rsidR="00E83A28" w:rsidRPr="00E83A28">
        <w:rPr>
          <w:rFonts w:asciiTheme="minorHAnsi" w:hAnsiTheme="minorHAnsi" w:cstheme="minorHAnsi"/>
          <w:b/>
          <w:bCs/>
          <w:sz w:val="22"/>
          <w:szCs w:val="22"/>
        </w:rPr>
        <w:t xml:space="preserve"> </w:t>
      </w:r>
      <w:r w:rsidRPr="00E83A28">
        <w:rPr>
          <w:rFonts w:asciiTheme="minorHAnsi" w:hAnsiTheme="minorHAnsi" w:cstheme="minorHAnsi"/>
          <w:b/>
          <w:bCs/>
          <w:sz w:val="22"/>
          <w:szCs w:val="22"/>
        </w:rPr>
        <w:t>……</w:t>
      </w:r>
      <w:r w:rsidR="00E83A28" w:rsidRPr="00E83A28">
        <w:rPr>
          <w:rFonts w:asciiTheme="minorHAnsi" w:hAnsiTheme="minorHAnsi" w:cstheme="minorHAnsi"/>
          <w:b/>
          <w:bCs/>
          <w:sz w:val="22"/>
          <w:szCs w:val="22"/>
        </w:rPr>
        <w:t>…..</w:t>
      </w:r>
      <w:r w:rsidRPr="00E83A28">
        <w:rPr>
          <w:rFonts w:asciiTheme="minorHAnsi" w:hAnsiTheme="minorHAnsi" w:cstheme="minorHAnsi"/>
          <w:b/>
          <w:bCs/>
          <w:sz w:val="22"/>
          <w:szCs w:val="22"/>
        </w:rPr>
        <w:t>………</w:t>
      </w:r>
    </w:p>
    <w:p w14:paraId="0A0E3B15" w14:textId="152A5A08" w:rsidR="002A4717" w:rsidRPr="00E83A28" w:rsidRDefault="00BD05A2" w:rsidP="00E83A28">
      <w:pPr>
        <w:pStyle w:val="NormalnyWeb"/>
        <w:numPr>
          <w:ilvl w:val="0"/>
          <w:numId w:val="7"/>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 przypadku nienależytego wykonania postanowień niniejszej umowy przez Wykonawcę, szczególnie w</w:t>
      </w:r>
      <w:r w:rsidR="00E83A28">
        <w:rPr>
          <w:rFonts w:asciiTheme="minorHAnsi" w:hAnsiTheme="minorHAnsi" w:cstheme="minorHAnsi"/>
          <w:sz w:val="22"/>
          <w:szCs w:val="22"/>
        </w:rPr>
        <w:t> </w:t>
      </w:r>
      <w:r w:rsidRPr="00E83A28">
        <w:rPr>
          <w:rFonts w:asciiTheme="minorHAnsi" w:hAnsiTheme="minorHAnsi" w:cstheme="minorHAnsi"/>
          <w:sz w:val="22"/>
          <w:szCs w:val="22"/>
        </w:rPr>
        <w:t>zakresie niezgodności dostaw wyrobów z zamówieniem pod względem jakościowym i</w:t>
      </w:r>
      <w:r w:rsidR="00E83A28">
        <w:rPr>
          <w:rFonts w:asciiTheme="minorHAnsi" w:hAnsiTheme="minorHAnsi" w:cstheme="minorHAnsi"/>
          <w:sz w:val="22"/>
          <w:szCs w:val="22"/>
        </w:rPr>
        <w:t> </w:t>
      </w:r>
      <w:r w:rsidRPr="00E83A28">
        <w:rPr>
          <w:rFonts w:asciiTheme="minorHAnsi" w:hAnsiTheme="minorHAnsi" w:cstheme="minorHAnsi"/>
          <w:sz w:val="22"/>
          <w:szCs w:val="22"/>
        </w:rPr>
        <w:t>ilościowym, Zamawiający może rozwiązać niniejszą umowę w trybie natychmiastowym.</w:t>
      </w:r>
    </w:p>
    <w:p w14:paraId="5EFD3898" w14:textId="11A83FF5" w:rsidR="002A4717" w:rsidRPr="00E83A28" w:rsidRDefault="00BD05A2" w:rsidP="00E83A28">
      <w:pPr>
        <w:pStyle w:val="NormalnyWeb"/>
        <w:numPr>
          <w:ilvl w:val="0"/>
          <w:numId w:val="7"/>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W razie zaistnienia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w:t>
      </w:r>
      <w:r w:rsidR="0048560A">
        <w:rPr>
          <w:rFonts w:asciiTheme="minorHAnsi" w:hAnsiTheme="minorHAnsi" w:cstheme="minorHAnsi"/>
          <w:sz w:val="22"/>
          <w:szCs w:val="22"/>
        </w:rPr>
        <w:t> </w:t>
      </w:r>
      <w:r w:rsidRPr="00E83A28">
        <w:rPr>
          <w:rFonts w:asciiTheme="minorHAnsi" w:hAnsiTheme="minorHAnsi" w:cstheme="minorHAnsi"/>
          <w:sz w:val="22"/>
          <w:szCs w:val="22"/>
        </w:rPr>
        <w:t>tych okolicznościach.</w:t>
      </w:r>
    </w:p>
    <w:p w14:paraId="33710041" w14:textId="77777777" w:rsidR="002A4717" w:rsidRPr="00E83A28" w:rsidRDefault="00BD05A2" w:rsidP="00E83A28">
      <w:pPr>
        <w:pStyle w:val="NormalnyWeb"/>
        <w:numPr>
          <w:ilvl w:val="0"/>
          <w:numId w:val="7"/>
        </w:numPr>
        <w:tabs>
          <w:tab w:val="clear" w:pos="0"/>
        </w:tabs>
        <w:suppressAutoHyphens/>
        <w:spacing w:beforeAutospacing="0" w:after="0" w:line="276" w:lineRule="auto"/>
        <w:ind w:left="426" w:hanging="426"/>
        <w:jc w:val="both"/>
        <w:rPr>
          <w:rFonts w:asciiTheme="minorHAnsi" w:hAnsiTheme="minorHAnsi" w:cstheme="minorHAnsi"/>
          <w:sz w:val="22"/>
          <w:szCs w:val="22"/>
        </w:rPr>
      </w:pPr>
      <w:r w:rsidRPr="00E83A28">
        <w:rPr>
          <w:rFonts w:asciiTheme="minorHAnsi" w:hAnsiTheme="minorHAnsi" w:cstheme="minorHAnsi"/>
          <w:sz w:val="22"/>
          <w:szCs w:val="22"/>
        </w:rPr>
        <w:t>Rozwiązanie Umowy wymaga formy pisemnej pod rygorem nieważności.</w:t>
      </w:r>
    </w:p>
    <w:p w14:paraId="1900E228"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lastRenderedPageBreak/>
        <w:t>§ 9</w:t>
      </w:r>
    </w:p>
    <w:p w14:paraId="135C84B8" w14:textId="67E98827" w:rsidR="0048560A" w:rsidRPr="0048560A" w:rsidRDefault="0048560A" w:rsidP="0048560A">
      <w:pPr>
        <w:pStyle w:val="NormalnyWeb"/>
        <w:numPr>
          <w:ilvl w:val="0"/>
          <w:numId w:val="8"/>
        </w:numPr>
        <w:tabs>
          <w:tab w:val="clear" w:pos="0"/>
        </w:tabs>
        <w:suppressAutoHyphens/>
        <w:spacing w:beforeAutospacing="0" w:after="0" w:line="276" w:lineRule="auto"/>
        <w:ind w:left="357" w:hanging="357"/>
        <w:jc w:val="both"/>
        <w:rPr>
          <w:rFonts w:asciiTheme="minorHAnsi" w:hAnsiTheme="minorHAnsi" w:cstheme="minorHAnsi"/>
          <w:sz w:val="22"/>
          <w:szCs w:val="22"/>
        </w:rPr>
      </w:pPr>
      <w:r w:rsidRPr="0048560A">
        <w:rPr>
          <w:rFonts w:asciiTheme="minorHAnsi" w:hAnsiTheme="minorHAnsi" w:cstheme="minorHAnsi"/>
          <w:sz w:val="22"/>
          <w:szCs w:val="22"/>
        </w:rPr>
        <w:t xml:space="preserve">W razie opóźnienia Wykonawcy w wykonaniu zobowiązań, o których mowa w § 4 ust. </w:t>
      </w:r>
      <w:r>
        <w:rPr>
          <w:rFonts w:asciiTheme="minorHAnsi" w:hAnsiTheme="minorHAnsi" w:cstheme="minorHAnsi"/>
          <w:sz w:val="22"/>
          <w:szCs w:val="22"/>
        </w:rPr>
        <w:t>7</w:t>
      </w:r>
      <w:r w:rsidRPr="0048560A">
        <w:rPr>
          <w:rFonts w:asciiTheme="minorHAnsi" w:hAnsiTheme="minorHAnsi" w:cstheme="minorHAnsi"/>
          <w:sz w:val="22"/>
          <w:szCs w:val="22"/>
        </w:rPr>
        <w:t xml:space="preserve"> Wykonawca wyraża zgodę na realizację dostawy przez podmiot trzeci, przy czym ewentualna różnica w cenie pomiędzy ceną określoną w umowie, a ceną dostawy przez podmiot trzeci zostanie uiszczona przez Wykonawcę w terminie 7 dni od daty wezwania przez Zamawiającego. Towary dostarczone w ramach wykonania zastępczego pomniejszają stan realizacji umowy.</w:t>
      </w:r>
    </w:p>
    <w:p w14:paraId="5F5C3CB7" w14:textId="331261D8" w:rsidR="0048560A" w:rsidRPr="0048560A" w:rsidRDefault="0048560A" w:rsidP="0048560A">
      <w:pPr>
        <w:pStyle w:val="NormalnyWeb"/>
        <w:numPr>
          <w:ilvl w:val="0"/>
          <w:numId w:val="8"/>
        </w:numPr>
        <w:tabs>
          <w:tab w:val="clear" w:pos="0"/>
        </w:tabs>
        <w:suppressAutoHyphens/>
        <w:spacing w:beforeAutospacing="0" w:after="0" w:line="276" w:lineRule="auto"/>
        <w:ind w:left="357" w:hanging="357"/>
        <w:jc w:val="both"/>
        <w:rPr>
          <w:rFonts w:asciiTheme="minorHAnsi" w:hAnsiTheme="minorHAnsi" w:cstheme="minorHAnsi"/>
          <w:sz w:val="22"/>
          <w:szCs w:val="22"/>
        </w:rPr>
      </w:pPr>
      <w:r w:rsidRPr="0048560A">
        <w:rPr>
          <w:rFonts w:asciiTheme="minorHAnsi" w:hAnsiTheme="minorHAnsi" w:cstheme="minorHAnsi"/>
          <w:sz w:val="22"/>
          <w:szCs w:val="22"/>
        </w:rPr>
        <w:t xml:space="preserve">Wykonanie zastępcze, o którym mowa w ust. 1 nie wyklucza możliwości żądania przez Zamawiającego kar umownych określonych w § </w:t>
      </w:r>
      <w:r>
        <w:rPr>
          <w:rFonts w:asciiTheme="minorHAnsi" w:hAnsiTheme="minorHAnsi" w:cstheme="minorHAnsi"/>
          <w:sz w:val="22"/>
          <w:szCs w:val="22"/>
        </w:rPr>
        <w:t>7</w:t>
      </w:r>
      <w:r w:rsidRPr="0048560A">
        <w:rPr>
          <w:rFonts w:asciiTheme="minorHAnsi" w:hAnsiTheme="minorHAnsi" w:cstheme="minorHAnsi"/>
          <w:sz w:val="22"/>
          <w:szCs w:val="22"/>
        </w:rPr>
        <w:t xml:space="preserve"> ust. 1 umowy.</w:t>
      </w:r>
    </w:p>
    <w:p w14:paraId="51F0E45C" w14:textId="6283F50D" w:rsidR="002A4717" w:rsidRPr="00E83A28" w:rsidRDefault="00BD05A2" w:rsidP="0048560A">
      <w:pPr>
        <w:pStyle w:val="NormalnyWeb"/>
        <w:numPr>
          <w:ilvl w:val="0"/>
          <w:numId w:val="8"/>
        </w:numPr>
        <w:tabs>
          <w:tab w:val="clear" w:pos="0"/>
        </w:tabs>
        <w:suppressAutoHyphens/>
        <w:spacing w:beforeAutospacing="0" w:after="0" w:line="276" w:lineRule="auto"/>
        <w:ind w:left="357" w:hanging="357"/>
        <w:jc w:val="both"/>
        <w:rPr>
          <w:rFonts w:asciiTheme="minorHAnsi" w:hAnsiTheme="minorHAnsi" w:cstheme="minorHAnsi"/>
          <w:sz w:val="22"/>
          <w:szCs w:val="22"/>
        </w:rPr>
      </w:pPr>
      <w:r w:rsidRPr="00E83A28">
        <w:rPr>
          <w:rFonts w:asciiTheme="minorHAnsi" w:hAnsiTheme="minorHAnsi" w:cstheme="minorHAnsi"/>
          <w:sz w:val="22"/>
          <w:szCs w:val="22"/>
        </w:rPr>
        <w:t>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2175705F" w14:textId="78C8C97D" w:rsidR="002A4717" w:rsidRPr="00E83A28" w:rsidRDefault="00BD05A2" w:rsidP="0048560A">
      <w:pPr>
        <w:pStyle w:val="NormalnyWeb"/>
        <w:numPr>
          <w:ilvl w:val="0"/>
          <w:numId w:val="8"/>
        </w:numPr>
        <w:tabs>
          <w:tab w:val="clear" w:pos="0"/>
        </w:tabs>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 xml:space="preserve">Czynności dokonane niezgodnie z ust. </w:t>
      </w:r>
      <w:r w:rsidR="0048560A">
        <w:rPr>
          <w:rFonts w:asciiTheme="minorHAnsi" w:hAnsiTheme="minorHAnsi" w:cstheme="minorHAnsi"/>
          <w:sz w:val="22"/>
          <w:szCs w:val="22"/>
        </w:rPr>
        <w:t>3</w:t>
      </w:r>
      <w:r w:rsidRPr="00E83A28">
        <w:rPr>
          <w:rFonts w:asciiTheme="minorHAnsi" w:hAnsiTheme="minorHAnsi" w:cstheme="minorHAnsi"/>
          <w:sz w:val="22"/>
          <w:szCs w:val="22"/>
        </w:rPr>
        <w:t xml:space="preserve"> będą uznane za nieważne i mogą stanowić podstawę dla Zamawiającego rozwiązania Umowy ze skutkiem natychmiastowym z winy Wykonawcy.</w:t>
      </w:r>
    </w:p>
    <w:p w14:paraId="7CCA9989"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10</w:t>
      </w:r>
    </w:p>
    <w:p w14:paraId="03711542" w14:textId="70F81562" w:rsidR="002A4717" w:rsidRPr="00E83A28" w:rsidRDefault="00BD05A2"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Zmiana warunków umowy wymaga formy pisemnej pod rygorem nieważności i będzie dopuszczona w</w:t>
      </w:r>
      <w:r w:rsidR="00E83A28">
        <w:rPr>
          <w:rFonts w:asciiTheme="minorHAnsi" w:hAnsiTheme="minorHAnsi" w:cstheme="minorHAnsi"/>
          <w:sz w:val="22"/>
          <w:szCs w:val="22"/>
        </w:rPr>
        <w:t> </w:t>
      </w:r>
      <w:r w:rsidRPr="00E83A28">
        <w:rPr>
          <w:rFonts w:asciiTheme="minorHAnsi" w:hAnsiTheme="minorHAnsi" w:cstheme="minorHAnsi"/>
          <w:sz w:val="22"/>
          <w:szCs w:val="22"/>
        </w:rPr>
        <w:t>granicach unormowania ustawy Prawo zamówień publicznych z dnia 11 września 2019 r. w formie dwustronnie podpisanego aneksu do umowy.</w:t>
      </w:r>
    </w:p>
    <w:p w14:paraId="287A86A4"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11</w:t>
      </w:r>
    </w:p>
    <w:p w14:paraId="7F8C0F93" w14:textId="1A768380" w:rsidR="002A4717" w:rsidRPr="00E83A28" w:rsidRDefault="00BD05A2" w:rsidP="004F152E">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W sprawach nieuregulowanych umową stosuje się przepisy ustawy Prawo zamówień publicznych z</w:t>
      </w:r>
      <w:r w:rsidR="00E83A28">
        <w:rPr>
          <w:rFonts w:asciiTheme="minorHAnsi" w:hAnsiTheme="minorHAnsi" w:cstheme="minorHAnsi"/>
          <w:sz w:val="22"/>
          <w:szCs w:val="22"/>
        </w:rPr>
        <w:t> </w:t>
      </w:r>
      <w:r w:rsidRPr="00E83A28">
        <w:rPr>
          <w:rFonts w:asciiTheme="minorHAnsi" w:hAnsiTheme="minorHAnsi" w:cstheme="minorHAnsi"/>
          <w:sz w:val="22"/>
          <w:szCs w:val="22"/>
        </w:rPr>
        <w:t>dnia 11 września 2019 r., a w zakresie przez nią nieuregulowanym przepisy Kodeksu cywilnego oraz ustawy z dnia 8 marca 2013 r. o przeciwdziałaniu nadmiernym opóźnieniom w transakcjach handlowych.</w:t>
      </w:r>
    </w:p>
    <w:p w14:paraId="5D6CDCA7"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12</w:t>
      </w:r>
    </w:p>
    <w:p w14:paraId="3459D1C1" w14:textId="77777777" w:rsidR="002A4717" w:rsidRPr="00E83A28" w:rsidRDefault="00BD05A2" w:rsidP="00E83A28">
      <w:pPr>
        <w:pStyle w:val="NormalnyWeb"/>
        <w:suppressAutoHyphens/>
        <w:spacing w:beforeAutospacing="0" w:after="0" w:line="276" w:lineRule="auto"/>
        <w:jc w:val="both"/>
        <w:rPr>
          <w:rFonts w:asciiTheme="minorHAnsi" w:hAnsiTheme="minorHAnsi" w:cstheme="minorHAnsi"/>
          <w:sz w:val="22"/>
          <w:szCs w:val="22"/>
        </w:rPr>
      </w:pPr>
      <w:r w:rsidRPr="00E83A28">
        <w:rPr>
          <w:rFonts w:asciiTheme="minorHAnsi" w:hAnsiTheme="minorHAnsi" w:cstheme="minorHAnsi"/>
          <w:sz w:val="22"/>
          <w:szCs w:val="22"/>
        </w:rPr>
        <w:t>Spory wynikłe w realizacji niniejszej umowy Strony poddają pod rozstrzygniecie sądu powszechnego właściwego miejscowo dla Zamawiającego.</w:t>
      </w:r>
    </w:p>
    <w:p w14:paraId="02910D4B" w14:textId="77777777" w:rsidR="002A4717" w:rsidRPr="00E83A28" w:rsidRDefault="00BD05A2" w:rsidP="00E83A28">
      <w:pPr>
        <w:pStyle w:val="NormalnyWeb"/>
        <w:suppressAutoHyphens/>
        <w:spacing w:before="240" w:beforeAutospacing="0" w:after="0" w:line="276" w:lineRule="auto"/>
        <w:jc w:val="center"/>
        <w:rPr>
          <w:rFonts w:asciiTheme="minorHAnsi" w:hAnsiTheme="minorHAnsi" w:cstheme="minorHAnsi"/>
          <w:sz w:val="22"/>
          <w:szCs w:val="22"/>
        </w:rPr>
      </w:pPr>
      <w:r w:rsidRPr="00E83A28">
        <w:rPr>
          <w:rFonts w:asciiTheme="minorHAnsi" w:hAnsiTheme="minorHAnsi" w:cstheme="minorHAnsi"/>
          <w:sz w:val="22"/>
          <w:szCs w:val="22"/>
        </w:rPr>
        <w:t>§ 13</w:t>
      </w:r>
    </w:p>
    <w:p w14:paraId="11B7B869" w14:textId="77777777" w:rsidR="002A4717" w:rsidRPr="00E83A28" w:rsidRDefault="00BD05A2" w:rsidP="00E83A28">
      <w:pPr>
        <w:spacing w:line="276" w:lineRule="auto"/>
        <w:jc w:val="both"/>
        <w:rPr>
          <w:rFonts w:asciiTheme="minorHAnsi" w:hAnsiTheme="minorHAnsi" w:cstheme="minorHAnsi"/>
          <w:color w:val="auto"/>
          <w:sz w:val="22"/>
          <w:szCs w:val="22"/>
        </w:rPr>
      </w:pPr>
      <w:bookmarkStart w:id="10" w:name="_Hlk121903317"/>
      <w:r w:rsidRPr="00E83A28">
        <w:rPr>
          <w:rFonts w:asciiTheme="minorHAnsi" w:hAnsiTheme="minorHAnsi" w:cstheme="minorHAnsi"/>
          <w:color w:val="auto"/>
          <w:sz w:val="22"/>
          <w:szCs w:val="22"/>
        </w:rPr>
        <w:t xml:space="preserve">Umowa sporządzona została w formie elektronicznej i przekazana każdej ze Stron </w:t>
      </w:r>
      <w:r w:rsidRPr="00E83A28">
        <w:rPr>
          <w:rFonts w:asciiTheme="minorHAnsi" w:hAnsiTheme="minorHAnsi" w:cstheme="minorHAnsi"/>
          <w:i/>
          <w:iCs/>
          <w:color w:val="FF0000"/>
          <w:sz w:val="22"/>
          <w:szCs w:val="22"/>
        </w:rPr>
        <w:t>(dotyczy umów zawieranych w formie elektronicznej)</w:t>
      </w:r>
      <w:r w:rsidRPr="00E83A28">
        <w:rPr>
          <w:rFonts w:asciiTheme="minorHAnsi" w:hAnsiTheme="minorHAnsi" w:cstheme="minorHAnsi"/>
          <w:color w:val="FF0000"/>
          <w:sz w:val="22"/>
          <w:szCs w:val="22"/>
        </w:rPr>
        <w:t xml:space="preserve"> / Umowa sporządzona została w dwóch jednobrzmiących egzemplarzach, po jednym dla każdej ze Stron </w:t>
      </w:r>
      <w:r w:rsidRPr="00E83A28">
        <w:rPr>
          <w:rFonts w:asciiTheme="minorHAnsi" w:hAnsiTheme="minorHAnsi" w:cstheme="minorHAnsi"/>
          <w:i/>
          <w:iCs/>
          <w:color w:val="FF0000"/>
          <w:sz w:val="22"/>
          <w:szCs w:val="22"/>
        </w:rPr>
        <w:t>(dotyczy umów zawieranych w postaci papierowej).</w:t>
      </w:r>
      <w:bookmarkEnd w:id="10"/>
    </w:p>
    <w:p w14:paraId="502A5688" w14:textId="77777777" w:rsidR="002A4717" w:rsidRPr="00E83A28" w:rsidRDefault="002A4717" w:rsidP="00E83A28">
      <w:pPr>
        <w:pStyle w:val="NormalnyWeb"/>
        <w:suppressAutoHyphens/>
        <w:spacing w:beforeAutospacing="0" w:after="0" w:line="276" w:lineRule="auto"/>
        <w:jc w:val="both"/>
        <w:rPr>
          <w:rFonts w:asciiTheme="minorHAnsi" w:hAnsiTheme="minorHAnsi" w:cstheme="minorHAnsi"/>
          <w:sz w:val="22"/>
          <w:szCs w:val="22"/>
        </w:rPr>
      </w:pPr>
    </w:p>
    <w:p w14:paraId="03468DB4" w14:textId="61801245" w:rsidR="002A4717" w:rsidRPr="00E83A28" w:rsidRDefault="00BD05A2" w:rsidP="00E83A28">
      <w:pPr>
        <w:pStyle w:val="NormalnyWeb"/>
        <w:suppressAutoHyphens/>
        <w:spacing w:beforeAutospacing="0" w:after="0" w:line="276" w:lineRule="auto"/>
        <w:ind w:firstLine="708"/>
        <w:jc w:val="center"/>
        <w:rPr>
          <w:rFonts w:asciiTheme="minorHAnsi" w:hAnsiTheme="minorHAnsi" w:cstheme="minorHAnsi"/>
          <w:sz w:val="22"/>
          <w:szCs w:val="22"/>
        </w:rPr>
      </w:pPr>
      <w:r w:rsidRPr="00E83A28">
        <w:rPr>
          <w:rFonts w:asciiTheme="minorHAnsi" w:hAnsiTheme="minorHAnsi" w:cstheme="minorHAnsi"/>
          <w:sz w:val="22"/>
          <w:szCs w:val="22"/>
        </w:rPr>
        <w:t xml:space="preserve">ZAMAWIAJĄCY </w:t>
      </w:r>
      <w:r w:rsidRPr="00E83A28">
        <w:rPr>
          <w:rFonts w:asciiTheme="minorHAnsi" w:hAnsiTheme="minorHAnsi" w:cstheme="minorHAnsi"/>
          <w:sz w:val="22"/>
          <w:szCs w:val="22"/>
        </w:rPr>
        <w:tab/>
      </w:r>
      <w:r w:rsidRPr="00E83A28">
        <w:rPr>
          <w:rFonts w:asciiTheme="minorHAnsi" w:hAnsiTheme="minorHAnsi" w:cstheme="minorHAnsi"/>
          <w:sz w:val="22"/>
          <w:szCs w:val="22"/>
        </w:rPr>
        <w:tab/>
      </w:r>
      <w:r w:rsidRPr="00E83A28">
        <w:rPr>
          <w:rFonts w:asciiTheme="minorHAnsi" w:hAnsiTheme="minorHAnsi" w:cstheme="minorHAnsi"/>
          <w:sz w:val="22"/>
          <w:szCs w:val="22"/>
        </w:rPr>
        <w:tab/>
      </w:r>
      <w:r w:rsidRPr="00E83A28">
        <w:rPr>
          <w:rFonts w:asciiTheme="minorHAnsi" w:hAnsiTheme="minorHAnsi" w:cstheme="minorHAnsi"/>
          <w:sz w:val="22"/>
          <w:szCs w:val="22"/>
        </w:rPr>
        <w:tab/>
      </w:r>
      <w:r w:rsidRPr="00E83A28">
        <w:rPr>
          <w:rFonts w:asciiTheme="minorHAnsi" w:hAnsiTheme="minorHAnsi" w:cstheme="minorHAnsi"/>
          <w:sz w:val="22"/>
          <w:szCs w:val="22"/>
        </w:rPr>
        <w:tab/>
      </w:r>
      <w:r w:rsidRPr="00E83A28">
        <w:rPr>
          <w:rFonts w:asciiTheme="minorHAnsi" w:hAnsiTheme="minorHAnsi" w:cstheme="minorHAnsi"/>
          <w:sz w:val="22"/>
          <w:szCs w:val="22"/>
        </w:rPr>
        <w:tab/>
        <w:t>WYKONAWCA</w:t>
      </w:r>
    </w:p>
    <w:p w14:paraId="44B6F441" w14:textId="77777777" w:rsidR="002A4717" w:rsidRPr="00E83A28" w:rsidRDefault="002A4717" w:rsidP="00E83A28">
      <w:pPr>
        <w:pStyle w:val="NormalnyWeb"/>
        <w:suppressAutoHyphens/>
        <w:spacing w:beforeAutospacing="0" w:after="0" w:line="276" w:lineRule="auto"/>
        <w:ind w:left="709" w:hanging="709"/>
        <w:jc w:val="both"/>
        <w:rPr>
          <w:rFonts w:asciiTheme="minorHAnsi" w:hAnsiTheme="minorHAnsi" w:cstheme="minorHAnsi"/>
          <w:sz w:val="22"/>
          <w:szCs w:val="22"/>
        </w:rPr>
      </w:pPr>
    </w:p>
    <w:p w14:paraId="39C52E7E" w14:textId="77777777" w:rsidR="002A4717" w:rsidRPr="00E83A28" w:rsidRDefault="002A4717" w:rsidP="00E83A28">
      <w:pPr>
        <w:spacing w:line="276" w:lineRule="auto"/>
        <w:jc w:val="both"/>
        <w:rPr>
          <w:rFonts w:asciiTheme="minorHAnsi" w:hAnsiTheme="minorHAnsi" w:cstheme="minorHAnsi"/>
          <w:b/>
          <w:bCs/>
          <w:sz w:val="22"/>
          <w:szCs w:val="22"/>
        </w:rPr>
      </w:pPr>
    </w:p>
    <w:p w14:paraId="461B3466" w14:textId="77777777" w:rsidR="002A4717" w:rsidRDefault="002A4717" w:rsidP="00E83A28">
      <w:pPr>
        <w:spacing w:line="276" w:lineRule="auto"/>
        <w:jc w:val="both"/>
        <w:rPr>
          <w:rFonts w:asciiTheme="minorHAnsi" w:hAnsiTheme="minorHAnsi" w:cstheme="minorHAnsi"/>
          <w:b/>
          <w:bCs/>
          <w:sz w:val="22"/>
          <w:szCs w:val="22"/>
        </w:rPr>
      </w:pPr>
    </w:p>
    <w:p w14:paraId="0BC0AD0F" w14:textId="77777777" w:rsidR="002A4717" w:rsidRPr="00E83A28" w:rsidRDefault="002A4717" w:rsidP="00E83A28">
      <w:pPr>
        <w:spacing w:line="276" w:lineRule="auto"/>
        <w:jc w:val="both"/>
        <w:rPr>
          <w:rFonts w:asciiTheme="minorHAnsi" w:hAnsiTheme="minorHAnsi" w:cstheme="minorHAnsi"/>
          <w:b/>
          <w:bCs/>
          <w:sz w:val="22"/>
          <w:szCs w:val="22"/>
        </w:rPr>
      </w:pPr>
    </w:p>
    <w:p w14:paraId="36E0F9DF" w14:textId="1C2D3978" w:rsidR="002A4717" w:rsidRPr="00E83A28" w:rsidRDefault="00BD05A2" w:rsidP="0048560A">
      <w:pPr>
        <w:pStyle w:val="Standard"/>
        <w:spacing w:line="276" w:lineRule="auto"/>
        <w:jc w:val="both"/>
        <w:rPr>
          <w:rFonts w:asciiTheme="minorHAnsi" w:hAnsiTheme="minorHAnsi" w:cstheme="minorHAnsi"/>
          <w:sz w:val="22"/>
          <w:szCs w:val="22"/>
        </w:rPr>
      </w:pPr>
      <w:r w:rsidRPr="00E83A28">
        <w:rPr>
          <w:rFonts w:asciiTheme="minorHAnsi" w:hAnsiTheme="minorHAnsi" w:cstheme="minorHAnsi"/>
          <w:b/>
          <w:bCs/>
          <w:color w:val="000000"/>
          <w:sz w:val="22"/>
          <w:szCs w:val="22"/>
        </w:rPr>
        <w:t>W-60/NZ/2022</w:t>
      </w:r>
    </w:p>
    <w:sectPr w:rsidR="002A4717" w:rsidRPr="00E83A28" w:rsidSect="00E83A28">
      <w:headerReference w:type="default" r:id="rId9"/>
      <w:pgSz w:w="11906" w:h="16838"/>
      <w:pgMar w:top="993" w:right="1134" w:bottom="851" w:left="1418" w:header="56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60B6" w14:textId="77777777" w:rsidR="000B3B67" w:rsidRDefault="000B3B67">
      <w:r>
        <w:separator/>
      </w:r>
    </w:p>
  </w:endnote>
  <w:endnote w:type="continuationSeparator" w:id="0">
    <w:p w14:paraId="592406A3" w14:textId="77777777" w:rsidR="000B3B67" w:rsidRDefault="000B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宋体">
    <w:altName w:val="SimSu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CDFC" w14:textId="77777777" w:rsidR="000B3B67" w:rsidRDefault="000B3B67">
      <w:pPr>
        <w:rPr>
          <w:sz w:val="12"/>
        </w:rPr>
      </w:pPr>
      <w:r>
        <w:separator/>
      </w:r>
    </w:p>
  </w:footnote>
  <w:footnote w:type="continuationSeparator" w:id="0">
    <w:p w14:paraId="7CD3CEF6" w14:textId="77777777" w:rsidR="000B3B67" w:rsidRDefault="000B3B67">
      <w:pPr>
        <w:rPr>
          <w:sz w:val="12"/>
        </w:rPr>
      </w:pPr>
      <w:r>
        <w:continuationSeparator/>
      </w:r>
    </w:p>
  </w:footnote>
  <w:footnote w:id="1">
    <w:p w14:paraId="35D0D67A" w14:textId="77777777" w:rsidR="002A4717" w:rsidRDefault="00BD05A2">
      <w:pPr>
        <w:pStyle w:val="Tekstprzypisudolnego"/>
        <w:jc w:val="both"/>
        <w:rPr>
          <w:rFonts w:ascii="Calibri" w:hAnsi="Calibri" w:cs="Calibri"/>
          <w:sz w:val="14"/>
          <w:szCs w:val="14"/>
        </w:rPr>
      </w:pPr>
      <w:r>
        <w:rPr>
          <w:rStyle w:val="Znakiprzypiswdolnych"/>
        </w:rPr>
        <w:footnoteRef/>
      </w:r>
      <w:r>
        <w:rPr>
          <w:rFonts w:ascii="Calibri" w:hAnsi="Calibri" w:cs="Calibri"/>
          <w:sz w:val="14"/>
          <w:szCs w:val="14"/>
        </w:rPr>
        <w:t xml:space="preserve"> Dotyczy umów zawartych na okres do 24 m-</w:t>
      </w:r>
      <w:proofErr w:type="spellStart"/>
      <w:r>
        <w:rPr>
          <w:rFonts w:ascii="Calibri" w:hAnsi="Calibri" w:cs="Calibri"/>
          <w:sz w:val="14"/>
          <w:szCs w:val="14"/>
        </w:rPr>
        <w:t>cy</w:t>
      </w:r>
      <w:proofErr w:type="spellEnd"/>
      <w:r>
        <w:rPr>
          <w:rFonts w:ascii="Calibri" w:hAnsi="Calibri" w:cs="Calibri"/>
          <w:sz w:val="14"/>
          <w:szCs w:val="14"/>
        </w:rPr>
        <w:t>.</w:t>
      </w:r>
    </w:p>
  </w:footnote>
  <w:footnote w:id="2">
    <w:p w14:paraId="27C0E0E9" w14:textId="77777777" w:rsidR="002A4717" w:rsidRDefault="00BD05A2">
      <w:pPr>
        <w:pStyle w:val="Tekstprzypisudolnego"/>
        <w:jc w:val="both"/>
        <w:rPr>
          <w:rFonts w:ascii="Calibri" w:hAnsi="Calibri" w:cs="Calibri"/>
          <w:sz w:val="14"/>
          <w:szCs w:val="14"/>
        </w:rPr>
      </w:pPr>
      <w:r>
        <w:rPr>
          <w:rStyle w:val="Znakiprzypiswdolnych"/>
        </w:rPr>
        <w:footnoteRef/>
      </w:r>
      <w:r>
        <w:rPr>
          <w:rFonts w:ascii="Calibri" w:hAnsi="Calibri" w:cs="Calibri"/>
          <w:sz w:val="14"/>
          <w:szCs w:val="14"/>
        </w:rPr>
        <w:t xml:space="preserve"> Dotyczy umów zawartych na okres do 36 m-</w:t>
      </w:r>
      <w:proofErr w:type="spellStart"/>
      <w:r>
        <w:rPr>
          <w:rFonts w:ascii="Calibri" w:hAnsi="Calibri" w:cs="Calibri"/>
          <w:sz w:val="14"/>
          <w:szCs w:val="14"/>
        </w:rPr>
        <w:t>cy</w:t>
      </w:r>
      <w:proofErr w:type="spellEnd"/>
      <w:r>
        <w:rPr>
          <w:rFonts w:ascii="Calibri" w:hAnsi="Calibri" w:cs="Calibri"/>
          <w:sz w:val="14"/>
          <w:szCs w:val="14"/>
        </w:rPr>
        <w:t xml:space="preserve"> lub umów, których termin obowiązywania zostanie wydłużony do 36 m-</w:t>
      </w:r>
      <w:proofErr w:type="spellStart"/>
      <w:r>
        <w:rPr>
          <w:rFonts w:ascii="Calibri" w:hAnsi="Calibri" w:cs="Calibri"/>
          <w:sz w:val="14"/>
          <w:szCs w:val="14"/>
        </w:rPr>
        <w:t>cy</w:t>
      </w:r>
      <w:proofErr w:type="spellEnd"/>
      <w:r>
        <w:rPr>
          <w:rFonts w:ascii="Calibri" w:hAnsi="Calibri" w:cs="Calibri"/>
          <w:sz w:val="14"/>
          <w:szCs w:val="14"/>
        </w:rPr>
        <w:t xml:space="preserve"> w wyniku zawarcia stosownego aneksu</w:t>
      </w:r>
    </w:p>
  </w:footnote>
  <w:footnote w:id="3">
    <w:p w14:paraId="2D811546" w14:textId="77777777" w:rsidR="002A4717" w:rsidRDefault="00BD05A2">
      <w:pPr>
        <w:pStyle w:val="Tekstprzypisudolnego"/>
        <w:jc w:val="both"/>
        <w:rPr>
          <w:rFonts w:ascii="Calibri" w:hAnsi="Calibri" w:cs="Calibri"/>
          <w:sz w:val="14"/>
          <w:szCs w:val="14"/>
        </w:rPr>
      </w:pPr>
      <w:r>
        <w:rPr>
          <w:rStyle w:val="Znakiprzypiswdolnych"/>
        </w:rPr>
        <w:footnoteRef/>
      </w:r>
      <w:r>
        <w:rPr>
          <w:rFonts w:ascii="Calibri" w:hAnsi="Calibri" w:cs="Calibri"/>
          <w:sz w:val="14"/>
          <w:szCs w:val="14"/>
        </w:rPr>
        <w:t xml:space="preserve"> Dotyczy umów zawartych na okres do 48 m-</w:t>
      </w:r>
      <w:proofErr w:type="spellStart"/>
      <w:r>
        <w:rPr>
          <w:rFonts w:ascii="Calibri" w:hAnsi="Calibri" w:cs="Calibri"/>
          <w:sz w:val="14"/>
          <w:szCs w:val="14"/>
        </w:rPr>
        <w:t>cy</w:t>
      </w:r>
      <w:proofErr w:type="spellEnd"/>
      <w:r>
        <w:rPr>
          <w:rFonts w:ascii="Calibri" w:hAnsi="Calibri" w:cs="Calibri"/>
          <w:sz w:val="14"/>
          <w:szCs w:val="14"/>
        </w:rPr>
        <w:t xml:space="preserve"> lub umów, których termin obowiązywania zostanie wydłużony do 48 m-</w:t>
      </w:r>
      <w:proofErr w:type="spellStart"/>
      <w:r>
        <w:rPr>
          <w:rFonts w:ascii="Calibri" w:hAnsi="Calibri" w:cs="Calibri"/>
          <w:sz w:val="14"/>
          <w:szCs w:val="14"/>
        </w:rPr>
        <w:t>cy</w:t>
      </w:r>
      <w:proofErr w:type="spellEnd"/>
      <w:r>
        <w:rPr>
          <w:rFonts w:ascii="Calibri" w:hAnsi="Calibri" w:cs="Calibri"/>
          <w:sz w:val="14"/>
          <w:szCs w:val="14"/>
        </w:rPr>
        <w:t xml:space="preserve"> w wyniku zawarcia stosownego aneksu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616E" w14:textId="0EDAF22F" w:rsidR="00E83A28" w:rsidRDefault="00E83A28" w:rsidP="00E83A28">
    <w:pPr>
      <w:pStyle w:val="Heading"/>
      <w:jc w:val="right"/>
      <w:rPr>
        <w:b/>
        <w:bCs/>
      </w:rPr>
    </w:pPr>
    <w:r w:rsidRPr="002F03CA">
      <w:rPr>
        <w:rFonts w:asciiTheme="minorHAnsi" w:hAnsiTheme="minorHAnsi" w:cstheme="minorHAnsi"/>
        <w:b/>
        <w:bCs/>
        <w:sz w:val="22"/>
        <w:szCs w:val="20"/>
      </w:rPr>
      <w:t xml:space="preserve">Załącznik nr </w:t>
    </w:r>
    <w:r>
      <w:rPr>
        <w:rFonts w:asciiTheme="minorHAnsi" w:hAnsiTheme="minorHAnsi" w:cstheme="minorHAnsi"/>
        <w:b/>
        <w:bCs/>
        <w:sz w:val="22"/>
        <w:szCs w:val="20"/>
      </w:rPr>
      <w:t>9</w:t>
    </w:r>
    <w:r w:rsidRPr="002F03CA">
      <w:rPr>
        <w:rFonts w:asciiTheme="minorHAnsi" w:hAnsiTheme="minorHAnsi" w:cstheme="minorHAnsi"/>
        <w:b/>
        <w:bCs/>
        <w:sz w:val="22"/>
        <w:szCs w:val="20"/>
      </w:rPr>
      <w:t xml:space="preserve"> do SWZ – dla zadania nr </w:t>
    </w:r>
    <w:r>
      <w:rPr>
        <w:rFonts w:asciiTheme="minorHAnsi" w:hAnsiTheme="minorHAnsi" w:cstheme="minorHAnsi"/>
        <w:b/>
        <w:bCs/>
        <w:sz w:val="22"/>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209"/>
    <w:multiLevelType w:val="multilevel"/>
    <w:tmpl w:val="897847B0"/>
    <w:lvl w:ilvl="0">
      <w:start w:val="1"/>
      <w:numFmt w:val="lowerLetter"/>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 w15:restartNumberingAfterBreak="0">
    <w:nsid w:val="058039DD"/>
    <w:multiLevelType w:val="multilevel"/>
    <w:tmpl w:val="18024A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84A3904"/>
    <w:multiLevelType w:val="multilevel"/>
    <w:tmpl w:val="FA16CFE8"/>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3" w15:restartNumberingAfterBreak="0">
    <w:nsid w:val="0919414E"/>
    <w:multiLevelType w:val="multilevel"/>
    <w:tmpl w:val="26421C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E866F3A"/>
    <w:multiLevelType w:val="multilevel"/>
    <w:tmpl w:val="B09030C6"/>
    <w:lvl w:ilvl="0">
      <w:start w:val="1"/>
      <w:numFmt w:val="decimal"/>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5" w15:restartNumberingAfterBreak="0">
    <w:nsid w:val="145C493E"/>
    <w:multiLevelType w:val="multilevel"/>
    <w:tmpl w:val="089A55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7CF6A91"/>
    <w:multiLevelType w:val="multilevel"/>
    <w:tmpl w:val="278A50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83828FE"/>
    <w:multiLevelType w:val="multilevel"/>
    <w:tmpl w:val="BDF4CEB8"/>
    <w:lvl w:ilvl="0">
      <w:start w:val="1"/>
      <w:numFmt w:val="decimal"/>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8" w15:restartNumberingAfterBreak="0">
    <w:nsid w:val="2F087957"/>
    <w:multiLevelType w:val="multilevel"/>
    <w:tmpl w:val="BD1A48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359C63B1"/>
    <w:multiLevelType w:val="multilevel"/>
    <w:tmpl w:val="8800E0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3CCD43C6"/>
    <w:multiLevelType w:val="multilevel"/>
    <w:tmpl w:val="8D765A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5017B36"/>
    <w:multiLevelType w:val="multilevel"/>
    <w:tmpl w:val="4B02F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E060AAB"/>
    <w:multiLevelType w:val="multilevel"/>
    <w:tmpl w:val="DFE4AF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4E6953F8"/>
    <w:multiLevelType w:val="multilevel"/>
    <w:tmpl w:val="2A56716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5BA220A6"/>
    <w:multiLevelType w:val="multilevel"/>
    <w:tmpl w:val="6DA6EBB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5CFD3136"/>
    <w:multiLevelType w:val="multilevel"/>
    <w:tmpl w:val="3E769C9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5D914C8D"/>
    <w:multiLevelType w:val="multilevel"/>
    <w:tmpl w:val="1FEE46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6AB15A40"/>
    <w:multiLevelType w:val="multilevel"/>
    <w:tmpl w:val="0992A9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79657D07"/>
    <w:multiLevelType w:val="multilevel"/>
    <w:tmpl w:val="79A2D1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488743280">
    <w:abstractNumId w:val="8"/>
  </w:num>
  <w:num w:numId="2" w16cid:durableId="940647442">
    <w:abstractNumId w:val="17"/>
  </w:num>
  <w:num w:numId="3" w16cid:durableId="515774470">
    <w:abstractNumId w:val="15"/>
  </w:num>
  <w:num w:numId="4" w16cid:durableId="1712344375">
    <w:abstractNumId w:val="7"/>
  </w:num>
  <w:num w:numId="5" w16cid:durableId="669722383">
    <w:abstractNumId w:val="12"/>
  </w:num>
  <w:num w:numId="6" w16cid:durableId="1973292988">
    <w:abstractNumId w:val="10"/>
  </w:num>
  <w:num w:numId="7" w16cid:durableId="1394503893">
    <w:abstractNumId w:val="1"/>
  </w:num>
  <w:num w:numId="8" w16cid:durableId="1091663238">
    <w:abstractNumId w:val="13"/>
  </w:num>
  <w:num w:numId="9" w16cid:durableId="455754041">
    <w:abstractNumId w:val="16"/>
  </w:num>
  <w:num w:numId="10" w16cid:durableId="1565021860">
    <w:abstractNumId w:val="6"/>
  </w:num>
  <w:num w:numId="11" w16cid:durableId="113914411">
    <w:abstractNumId w:val="9"/>
  </w:num>
  <w:num w:numId="12" w16cid:durableId="621690568">
    <w:abstractNumId w:val="4"/>
  </w:num>
  <w:num w:numId="13" w16cid:durableId="2120177286">
    <w:abstractNumId w:val="3"/>
  </w:num>
  <w:num w:numId="14" w16cid:durableId="1932010588">
    <w:abstractNumId w:val="14"/>
  </w:num>
  <w:num w:numId="15" w16cid:durableId="1000499488">
    <w:abstractNumId w:val="0"/>
  </w:num>
  <w:num w:numId="16" w16cid:durableId="817618">
    <w:abstractNumId w:val="5"/>
  </w:num>
  <w:num w:numId="17" w16cid:durableId="315648268">
    <w:abstractNumId w:val="2"/>
  </w:num>
  <w:num w:numId="18" w16cid:durableId="1385836782">
    <w:abstractNumId w:val="18"/>
  </w:num>
  <w:num w:numId="19" w16cid:durableId="2091154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17"/>
    <w:rsid w:val="000B3B67"/>
    <w:rsid w:val="000C439F"/>
    <w:rsid w:val="0012528C"/>
    <w:rsid w:val="002A4717"/>
    <w:rsid w:val="002F1B93"/>
    <w:rsid w:val="00316311"/>
    <w:rsid w:val="003C5F29"/>
    <w:rsid w:val="0048560A"/>
    <w:rsid w:val="004F152E"/>
    <w:rsid w:val="00551CA3"/>
    <w:rsid w:val="00590CD6"/>
    <w:rsid w:val="00703524"/>
    <w:rsid w:val="009E7607"/>
    <w:rsid w:val="00A07807"/>
    <w:rsid w:val="00BD05A2"/>
    <w:rsid w:val="00E40AF2"/>
    <w:rsid w:val="00E83A28"/>
    <w:rsid w:val="00E97F8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DCC"/>
  <w15:docId w15:val="{74AA3CCE-2997-43BA-8509-4C78264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4FB5"/>
    <w:rPr>
      <w:rFonts w:ascii="Times New Roman" w:eastAsia="Times New Roman" w:hAnsi="Times New Roman" w:cs="Times New Roman"/>
      <w:color w:val="00000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qFormat/>
    <w:rsid w:val="00060DB2"/>
    <w:rPr>
      <w:rFonts w:ascii="Times New Roman" w:eastAsia="Times New Roman" w:hAnsi="Times New Roman" w:cs="Times New Roman"/>
      <w:color w:val="00000A"/>
      <w:kern w:val="2"/>
      <w:sz w:val="20"/>
      <w:szCs w:val="20"/>
      <w:lang w:eastAsia="zh-CN"/>
    </w:rPr>
  </w:style>
  <w:style w:type="character" w:customStyle="1" w:styleId="TekstpodstawowyZnak">
    <w:name w:val="Tekst podstawowy Znak"/>
    <w:basedOn w:val="Domylnaczcionkaakapitu"/>
    <w:link w:val="Tekstpodstawowy"/>
    <w:uiPriority w:val="99"/>
    <w:semiHidden/>
    <w:qFormat/>
    <w:rsid w:val="00060DB2"/>
    <w:rPr>
      <w:rFonts w:ascii="Times New Roman" w:eastAsia="Times New Roman" w:hAnsi="Times New Roman" w:cs="Times New Roman"/>
      <w:color w:val="00000A"/>
      <w:kern w:val="2"/>
      <w:sz w:val="20"/>
      <w:szCs w:val="20"/>
      <w:lang w:eastAsia="zh-CN"/>
    </w:rPr>
  </w:style>
  <w:style w:type="character" w:customStyle="1" w:styleId="NagwekZnak">
    <w:name w:val="Nagłówek Znak"/>
    <w:basedOn w:val="Domylnaczcionkaakapitu"/>
    <w:link w:val="Nagwek"/>
    <w:uiPriority w:val="99"/>
    <w:qFormat/>
    <w:rsid w:val="00E01AF3"/>
    <w:rPr>
      <w:rFonts w:ascii="Times New Roman" w:eastAsia="Times New Roman" w:hAnsi="Times New Roman" w:cs="Times New Roman"/>
      <w:color w:val="00000A"/>
      <w:kern w:val="2"/>
      <w:sz w:val="20"/>
      <w:szCs w:val="20"/>
      <w:lang w:eastAsia="zh-CN"/>
    </w:rPr>
  </w:style>
  <w:style w:type="character" w:customStyle="1" w:styleId="StopkaZnak">
    <w:name w:val="Stopka Znak"/>
    <w:basedOn w:val="Domylnaczcionkaakapitu"/>
    <w:link w:val="Stopka"/>
    <w:uiPriority w:val="99"/>
    <w:qFormat/>
    <w:rsid w:val="00E01AF3"/>
    <w:rPr>
      <w:rFonts w:ascii="Times New Roman" w:eastAsia="Times New Roman" w:hAnsi="Times New Roman" w:cs="Times New Roman"/>
      <w:color w:val="00000A"/>
      <w:kern w:val="2"/>
      <w:sz w:val="20"/>
      <w:szCs w:val="20"/>
      <w:lang w:eastAsia="zh-CN"/>
    </w:rPr>
  </w:style>
  <w:style w:type="character" w:customStyle="1" w:styleId="WW8Num2z0">
    <w:name w:val="WW8Num2z0"/>
    <w:qFormat/>
    <w:rsid w:val="00E01AF3"/>
  </w:style>
  <w:style w:type="character" w:styleId="Odwoaniedokomentarza">
    <w:name w:val="annotation reference"/>
    <w:basedOn w:val="Domylnaczcionkaakapitu"/>
    <w:uiPriority w:val="99"/>
    <w:semiHidden/>
    <w:unhideWhenUsed/>
    <w:qFormat/>
    <w:rsid w:val="00000FB5"/>
    <w:rPr>
      <w:sz w:val="16"/>
      <w:szCs w:val="16"/>
    </w:rPr>
  </w:style>
  <w:style w:type="character" w:customStyle="1" w:styleId="TekstkomentarzaZnak">
    <w:name w:val="Tekst komentarza Znak"/>
    <w:basedOn w:val="Domylnaczcionkaakapitu"/>
    <w:link w:val="Tekstkomentarza"/>
    <w:uiPriority w:val="99"/>
    <w:semiHidden/>
    <w:qFormat/>
    <w:rsid w:val="00000FB5"/>
    <w:rPr>
      <w:rFonts w:ascii="Times New Roman" w:eastAsia="Times New Roman" w:hAnsi="Times New Roman" w:cs="Times New Roman"/>
      <w:color w:val="00000A"/>
      <w:kern w:val="2"/>
      <w:sz w:val="20"/>
      <w:szCs w:val="20"/>
      <w:lang w:eastAsia="zh-CN"/>
    </w:rPr>
  </w:style>
  <w:style w:type="character" w:customStyle="1" w:styleId="TematkomentarzaZnak">
    <w:name w:val="Temat komentarza Znak"/>
    <w:basedOn w:val="TekstkomentarzaZnak"/>
    <w:link w:val="Tematkomentarza"/>
    <w:uiPriority w:val="99"/>
    <w:semiHidden/>
    <w:qFormat/>
    <w:rsid w:val="00000FB5"/>
    <w:rPr>
      <w:rFonts w:ascii="Times New Roman" w:eastAsia="Times New Roman" w:hAnsi="Times New Roman" w:cs="Times New Roman"/>
      <w:b/>
      <w:bCs/>
      <w:color w:val="00000A"/>
      <w:kern w:val="2"/>
      <w:sz w:val="20"/>
      <w:szCs w:val="20"/>
      <w:lang w:eastAsia="zh-CN"/>
    </w:rPr>
  </w:style>
  <w:style w:type="character" w:customStyle="1" w:styleId="TekstprzypisudolnegoZnak">
    <w:name w:val="Tekst przypisu dolnego Znak"/>
    <w:basedOn w:val="Domylnaczcionkaakapitu"/>
    <w:link w:val="Tekstprzypisudolnego"/>
    <w:uiPriority w:val="99"/>
    <w:semiHidden/>
    <w:qFormat/>
    <w:rsid w:val="00C3372E"/>
    <w:rPr>
      <w:rFonts w:ascii="Liberation Serif" w:eastAsia="SimSun" w:hAnsi="Liberation Serif" w:cs="Mangal"/>
      <w:kern w:val="2"/>
      <w:sz w:val="20"/>
      <w:szCs w:val="18"/>
      <w:lang w:eastAsia="zh-CN" w:bidi="hi-IN"/>
    </w:rPr>
  </w:style>
  <w:style w:type="character" w:customStyle="1" w:styleId="Znakiprzypiswdolnych">
    <w:name w:val="Znaki przypisów dolnych"/>
    <w:uiPriority w:val="99"/>
    <w:semiHidden/>
    <w:unhideWhenUsed/>
    <w:qFormat/>
    <w:rsid w:val="00C3372E"/>
    <w:rPr>
      <w:vertAlign w:val="superscript"/>
    </w:rPr>
  </w:style>
  <w:style w:type="character" w:styleId="Odwoanieprzypisudolnego">
    <w:name w:val="footnote reference"/>
    <w:rPr>
      <w:vertAlign w:val="superscript"/>
    </w:rPr>
  </w:style>
  <w:style w:type="character" w:styleId="Hipercze">
    <w:name w:val="Hyperlink"/>
    <w:rPr>
      <w:color w:val="000080"/>
      <w:u w:val="single"/>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E01AF3"/>
    <w:pPr>
      <w:tabs>
        <w:tab w:val="center" w:pos="4536"/>
        <w:tab w:val="right" w:pos="9072"/>
      </w:tabs>
    </w:pPr>
  </w:style>
  <w:style w:type="paragraph" w:styleId="Tekstpodstawowy">
    <w:name w:val="Body Text"/>
    <w:basedOn w:val="Normalny"/>
    <w:link w:val="TekstpodstawowyZnak"/>
    <w:uiPriority w:val="99"/>
    <w:semiHidden/>
    <w:unhideWhenUsed/>
    <w:rsid w:val="00060DB2"/>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BA4FB5"/>
    <w:pPr>
      <w:suppressAutoHyphens w:val="0"/>
      <w:spacing w:beforeAutospacing="1" w:after="142" w:line="288" w:lineRule="auto"/>
    </w:pPr>
    <w:rPr>
      <w:color w:val="auto"/>
      <w:kern w:val="0"/>
      <w:sz w:val="24"/>
      <w:szCs w:val="24"/>
      <w:lang w:eastAsia="pl-PL"/>
    </w:rPr>
  </w:style>
  <w:style w:type="paragraph" w:customStyle="1" w:styleId="wcicie-treci-tekstu-western">
    <w:name w:val="wcięcie-treści-tekstu-western"/>
    <w:basedOn w:val="Normalny"/>
    <w:qFormat/>
    <w:rsid w:val="00BA4FB5"/>
    <w:pPr>
      <w:suppressAutoHyphens w:val="0"/>
      <w:spacing w:beforeAutospacing="1" w:after="142" w:line="288" w:lineRule="auto"/>
      <w:ind w:firstLine="363"/>
    </w:pPr>
    <w:rPr>
      <w:color w:val="auto"/>
      <w:kern w:val="0"/>
      <w:lang w:eastAsia="pl-PL"/>
    </w:rPr>
  </w:style>
  <w:style w:type="paragraph" w:customStyle="1" w:styleId="Standard">
    <w:name w:val="Standard"/>
    <w:qFormat/>
    <w:rsid w:val="007464BD"/>
    <w:pPr>
      <w:textAlignment w:val="baseline"/>
    </w:pPr>
    <w:rPr>
      <w:rFonts w:ascii="Liberation Serif" w:eastAsia="SimSun" w:hAnsi="Liberation Serif" w:cs="Mangal"/>
      <w:kern w:val="2"/>
      <w:sz w:val="24"/>
      <w:szCs w:val="24"/>
      <w:lang w:eastAsia="zh-CN" w:bidi="hi-IN"/>
    </w:rPr>
  </w:style>
  <w:style w:type="paragraph" w:styleId="Tekstpodstawowywcity">
    <w:name w:val="Body Text Indent"/>
    <w:basedOn w:val="Tekstpodstawowy"/>
    <w:link w:val="TekstpodstawowywcityZnak"/>
    <w:rsid w:val="00060DB2"/>
    <w:pPr>
      <w:spacing w:after="0"/>
      <w:ind w:firstLine="360"/>
      <w:textAlignment w:val="baseline"/>
    </w:pPr>
  </w:style>
  <w:style w:type="paragraph" w:customStyle="1" w:styleId="Gwkaistopka">
    <w:name w:val="Główka i stopka"/>
    <w:basedOn w:val="Normalny"/>
    <w:qFormat/>
  </w:style>
  <w:style w:type="paragraph" w:styleId="Stopka">
    <w:name w:val="footer"/>
    <w:basedOn w:val="Normalny"/>
    <w:link w:val="StopkaZnak"/>
    <w:uiPriority w:val="99"/>
    <w:unhideWhenUsed/>
    <w:rsid w:val="00E01AF3"/>
    <w:pPr>
      <w:tabs>
        <w:tab w:val="center" w:pos="4536"/>
        <w:tab w:val="right" w:pos="9072"/>
      </w:tabs>
    </w:pPr>
  </w:style>
  <w:style w:type="paragraph" w:customStyle="1" w:styleId="redniasiatka1akcent21">
    <w:name w:val="Średnia siatka 1 — akcent 21"/>
    <w:basedOn w:val="Normalny"/>
    <w:qFormat/>
    <w:rsid w:val="00AD56B6"/>
    <w:pPr>
      <w:spacing w:after="200"/>
      <w:ind w:left="720"/>
      <w:contextualSpacing/>
      <w:textAlignment w:val="baseline"/>
    </w:pPr>
  </w:style>
  <w:style w:type="paragraph" w:styleId="Tekstkomentarza">
    <w:name w:val="annotation text"/>
    <w:basedOn w:val="Normalny"/>
    <w:link w:val="TekstkomentarzaZnak"/>
    <w:uiPriority w:val="99"/>
    <w:semiHidden/>
    <w:unhideWhenUsed/>
    <w:qFormat/>
    <w:rsid w:val="00000FB5"/>
  </w:style>
  <w:style w:type="paragraph" w:styleId="Tematkomentarza">
    <w:name w:val="annotation subject"/>
    <w:basedOn w:val="Tekstkomentarza"/>
    <w:next w:val="Tekstkomentarza"/>
    <w:link w:val="TematkomentarzaZnak"/>
    <w:uiPriority w:val="99"/>
    <w:semiHidden/>
    <w:unhideWhenUsed/>
    <w:qFormat/>
    <w:rsid w:val="00000FB5"/>
    <w:rPr>
      <w:b/>
      <w:bCs/>
    </w:rPr>
  </w:style>
  <w:style w:type="paragraph" w:styleId="Akapitzlist">
    <w:name w:val="List Paragraph"/>
    <w:basedOn w:val="Normalny"/>
    <w:uiPriority w:val="34"/>
    <w:qFormat/>
    <w:rsid w:val="00CC50D9"/>
    <w:pPr>
      <w:ind w:left="720"/>
      <w:contextualSpacing/>
    </w:pPr>
  </w:style>
  <w:style w:type="paragraph" w:styleId="Tekstprzypisudolnego">
    <w:name w:val="footnote text"/>
    <w:basedOn w:val="Normalny"/>
    <w:link w:val="TekstprzypisudolnegoZnak"/>
    <w:uiPriority w:val="99"/>
    <w:semiHidden/>
    <w:unhideWhenUsed/>
    <w:rsid w:val="00C3372E"/>
    <w:rPr>
      <w:rFonts w:ascii="Liberation Serif" w:eastAsia="SimSun" w:hAnsi="Liberation Serif" w:cs="Mangal"/>
      <w:color w:val="auto"/>
      <w:szCs w:val="18"/>
      <w:lang w:bidi="hi-IN"/>
    </w:rPr>
  </w:style>
  <w:style w:type="paragraph" w:customStyle="1" w:styleId="Heading">
    <w:name w:val="Heading"/>
    <w:basedOn w:val="Normalny"/>
    <w:rsid w:val="00E83A28"/>
    <w:pPr>
      <w:suppressLineNumbers/>
      <w:tabs>
        <w:tab w:val="center" w:pos="4819"/>
        <w:tab w:val="right" w:pos="9638"/>
      </w:tabs>
      <w:autoSpaceDN w:val="0"/>
      <w:textAlignment w:val="baseline"/>
    </w:pPr>
    <w:rPr>
      <w:rFonts w:ascii="Liberation Serif" w:eastAsia="SimSun" w:hAnsi="Liberation Serif" w:cs="Mangal"/>
      <w:color w:val="auto"/>
      <w:kern w:val="3"/>
      <w:sz w:val="24"/>
      <w:szCs w:val="24"/>
      <w:lang w:bidi="hi-IN"/>
    </w:rPr>
  </w:style>
  <w:style w:type="character" w:customStyle="1" w:styleId="Internetlink">
    <w:name w:val="Internet link"/>
    <w:rsid w:val="004F152E"/>
    <w:rPr>
      <w:color w:val="0000FF"/>
      <w:u w:val="single"/>
    </w:rPr>
  </w:style>
  <w:style w:type="character" w:styleId="Nierozpoznanawzmianka">
    <w:name w:val="Unresolved Mention"/>
    <w:basedOn w:val="Domylnaczcionkaakapitu"/>
    <w:uiPriority w:val="99"/>
    <w:semiHidden/>
    <w:unhideWhenUsed/>
    <w:rsid w:val="004F1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44FC-2AE2-4167-AA07-5871B0AA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9</Pages>
  <Words>4115</Words>
  <Characters>24696</Characters>
  <Application>Microsoft Office Word</Application>
  <DocSecurity>0</DocSecurity>
  <Lines>205</Lines>
  <Paragraphs>57</Paragraphs>
  <ScaleCrop>false</ScaleCrop>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dc:description/>
  <cp:lastModifiedBy>Zamówienia Publiczne</cp:lastModifiedBy>
  <cp:revision>74</cp:revision>
  <cp:lastPrinted>2022-12-14T09:46:00Z</cp:lastPrinted>
  <dcterms:created xsi:type="dcterms:W3CDTF">2020-10-12T09:59:00Z</dcterms:created>
  <dcterms:modified xsi:type="dcterms:W3CDTF">2024-12-02T09:29:00Z</dcterms:modified>
  <dc:language>pl-PL</dc:language>
</cp:coreProperties>
</file>