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D1C0B" w14:textId="010BA733" w:rsidR="00970AEE" w:rsidRPr="00D67A7F" w:rsidRDefault="00D67A7F" w:rsidP="00970AEE">
      <w:pPr>
        <w:pStyle w:val="Standard"/>
        <w:spacing w:line="48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67A7F">
        <w:rPr>
          <w:rFonts w:asciiTheme="minorHAnsi" w:hAnsiTheme="minorHAnsi" w:cstheme="minorHAnsi"/>
          <w:b/>
          <w:sz w:val="22"/>
          <w:szCs w:val="22"/>
          <w:u w:val="single"/>
        </w:rPr>
        <w:t>UWAGA WPŁYNĘŁY PYTANIA!!!!!</w:t>
      </w:r>
      <w:r w:rsidR="00970AEE" w:rsidRPr="00D67A7F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6666DEF4" w14:textId="77777777" w:rsidR="00E522EE" w:rsidRPr="00E522EE" w:rsidRDefault="00E522EE" w:rsidP="00E522E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3841846" w14:textId="371A04BA" w:rsidR="00E522EE" w:rsidRPr="00137197" w:rsidRDefault="00E522EE" w:rsidP="007469A1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37197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Pytanie Nr 1: (</w:t>
      </w:r>
      <w:r w:rsidRPr="00137197">
        <w:rPr>
          <w:rFonts w:asciiTheme="minorHAnsi" w:hAnsiTheme="minorHAnsi" w:cstheme="minorHAnsi"/>
          <w:b/>
          <w:color w:val="auto"/>
          <w:sz w:val="22"/>
          <w:szCs w:val="22"/>
        </w:rPr>
        <w:t xml:space="preserve">Do rozdziału 3 – Opis Przedmiotu Zamówienia (OPZ) pkt 4, rozdziału 6 – Termin wykonania zamówienia i warunki płatności, pkt 2 - Miejsce realizacji dostaw oraz Załączników nr 1 - OPZ i nr 7 do SWZ - Projektowane Postanowienia Umowy) </w:t>
      </w:r>
    </w:p>
    <w:p w14:paraId="4DA402E8" w14:textId="0C1473B1" w:rsidR="00E522EE" w:rsidRPr="00137197" w:rsidRDefault="00E522EE" w:rsidP="007469A1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37197">
        <w:rPr>
          <w:rFonts w:asciiTheme="minorHAnsi" w:hAnsiTheme="minorHAnsi" w:cstheme="minorHAnsi"/>
          <w:bCs/>
          <w:sz w:val="22"/>
          <w:szCs w:val="22"/>
        </w:rPr>
        <w:t xml:space="preserve">Czy Zamawiający skoryguje zapisy dotyczące warunków dostawy i wprowadzi w miejsce treści odbiór przez uprawnionych przedstawicieli Zamawiającego z magazynu koncesyjnego Wykonawcy na terenie Warszawy? </w:t>
      </w:r>
    </w:p>
    <w:p w14:paraId="07A6FE4F" w14:textId="7CC73278" w:rsidR="004C43BE" w:rsidRDefault="004C43BE" w:rsidP="007469A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Odpowiedź Zamawiającego:</w:t>
      </w:r>
    </w:p>
    <w:p w14:paraId="3A89E95F" w14:textId="7E42AFFF" w:rsidR="004C43BE" w:rsidRPr="00E522EE" w:rsidRDefault="004C43BE" w:rsidP="007469A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Zamawiający podtrzymuje zapis dotyczący dostawy, który brzmi: Wykonawca dostarczy przedmiot zamówienia  do Magazynu Uzbrojenia  Okręgowego Inspektoratu Warszawskiego znajdujący się przy Areszcie śledczym w Warszawie Białołęce, 01-137 Warszawa, ul. Ciupagi 1</w:t>
      </w:r>
    </w:p>
    <w:p w14:paraId="5682C8B4" w14:textId="77777777" w:rsidR="004C43BE" w:rsidRDefault="004C43BE" w:rsidP="007469A1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8105114" w14:textId="486E9CD1" w:rsidR="00E522EE" w:rsidRPr="00E522EE" w:rsidRDefault="00E522EE" w:rsidP="007469A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67A7F">
        <w:rPr>
          <w:rFonts w:asciiTheme="minorHAnsi" w:hAnsiTheme="minorHAnsi" w:cstheme="minorHAnsi"/>
          <w:b/>
          <w:sz w:val="22"/>
          <w:szCs w:val="22"/>
          <w:u w:val="single"/>
        </w:rPr>
        <w:t>Pytanie Nr 2:</w:t>
      </w:r>
      <w:r w:rsidRPr="00E522EE">
        <w:rPr>
          <w:rFonts w:asciiTheme="minorHAnsi" w:hAnsiTheme="minorHAnsi" w:cstheme="minorHAnsi"/>
          <w:sz w:val="22"/>
          <w:szCs w:val="22"/>
        </w:rPr>
        <w:t xml:space="preserve"> (Do rozdziału 3 OPZ pkt 5 </w:t>
      </w:r>
      <w:proofErr w:type="spellStart"/>
      <w:r w:rsidRPr="00E522EE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E522EE">
        <w:rPr>
          <w:rFonts w:asciiTheme="minorHAnsi" w:hAnsiTheme="minorHAnsi" w:cstheme="minorHAnsi"/>
          <w:sz w:val="22"/>
          <w:szCs w:val="22"/>
        </w:rPr>
        <w:t xml:space="preserve"> 2 oraz Załącznika nr 7 do SWZ - PPU §1 ust. 7) </w:t>
      </w:r>
      <w:r w:rsidRPr="00E522EE">
        <w:rPr>
          <w:rFonts w:asciiTheme="minorHAnsi" w:hAnsiTheme="minorHAnsi" w:cstheme="minorHAnsi"/>
          <w:b/>
          <w:bCs/>
          <w:sz w:val="22"/>
          <w:szCs w:val="22"/>
        </w:rPr>
        <w:t xml:space="preserve">Wnosimy o wykreślenie w całości zapisu nakładającego na Wykonawcę obowiązek dostarczenia deklaracji CE. </w:t>
      </w:r>
    </w:p>
    <w:p w14:paraId="15033B18" w14:textId="5C2D0C39" w:rsidR="00E522EE" w:rsidRDefault="00E522EE" w:rsidP="007469A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522EE">
        <w:rPr>
          <w:rFonts w:asciiTheme="minorHAnsi" w:hAnsiTheme="minorHAnsi" w:cstheme="minorHAnsi"/>
          <w:sz w:val="22"/>
          <w:szCs w:val="22"/>
        </w:rPr>
        <w:t xml:space="preserve">Oznakowanie CE </w:t>
      </w:r>
      <w:r w:rsidRPr="00E522EE">
        <w:rPr>
          <w:rFonts w:asciiTheme="minorHAnsi" w:hAnsiTheme="minorHAnsi" w:cstheme="minorHAnsi"/>
          <w:b/>
          <w:bCs/>
          <w:sz w:val="22"/>
          <w:szCs w:val="22"/>
        </w:rPr>
        <w:t>wskazuje, że dany wyrób został zbadany przez producenta i uznany za spełniający wymogi UE dotyczące zdrowia, bezpieczeństwa i ochrony środowiska</w:t>
      </w:r>
      <w:r w:rsidRPr="00E522EE">
        <w:rPr>
          <w:rFonts w:asciiTheme="minorHAnsi" w:hAnsiTheme="minorHAnsi" w:cstheme="minorHAnsi"/>
          <w:sz w:val="22"/>
          <w:szCs w:val="22"/>
        </w:rPr>
        <w:t xml:space="preserve">. Oznakowanie jest wymagane w przypadku produktów wytwarzanych w dowolnym miejscu na świecie i wprowadzanych do obrotu w UE. Dyrektywy Unii Europejskiej precyzyjnie określają katalog wyrobów, których dotyczy obowiązek posiadania znaku CE. Obowiązek ten, ze względu na przeznaczenie i następstwa ich użycia, nie dotyczy przedmiotów postępowania. </w:t>
      </w:r>
    </w:p>
    <w:p w14:paraId="34050C04" w14:textId="40AABE5C" w:rsidR="004C43BE" w:rsidRDefault="004C43BE" w:rsidP="004C43B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Odpowiedź Zamawiającego:</w:t>
      </w:r>
    </w:p>
    <w:p w14:paraId="0363056A" w14:textId="765B517C" w:rsidR="004C43BE" w:rsidRPr="004C43BE" w:rsidRDefault="004C43BE" w:rsidP="007469A1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43BE">
        <w:rPr>
          <w:rFonts w:asciiTheme="minorHAnsi" w:hAnsiTheme="minorHAnsi" w:cstheme="minorHAnsi"/>
          <w:b/>
          <w:sz w:val="22"/>
          <w:szCs w:val="22"/>
        </w:rPr>
        <w:t>Zamawiający pozytywnie rozpatruje wniosek i wykreśla zapis dotyczący dostarczenia deklaracji CE.</w:t>
      </w:r>
    </w:p>
    <w:p w14:paraId="1C88D561" w14:textId="77777777" w:rsidR="004C43BE" w:rsidRDefault="004C43BE" w:rsidP="007469A1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7FEBE7E" w14:textId="7EC667CB" w:rsidR="00E522EE" w:rsidRDefault="00E522EE" w:rsidP="007469A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67A7F">
        <w:rPr>
          <w:rFonts w:asciiTheme="minorHAnsi" w:hAnsiTheme="minorHAnsi" w:cstheme="minorHAnsi"/>
          <w:b/>
          <w:sz w:val="22"/>
          <w:szCs w:val="22"/>
          <w:u w:val="single"/>
        </w:rPr>
        <w:t>Pytanie Nr 3:</w:t>
      </w:r>
      <w:r w:rsidRPr="00E522EE">
        <w:rPr>
          <w:rFonts w:asciiTheme="minorHAnsi" w:hAnsiTheme="minorHAnsi" w:cstheme="minorHAnsi"/>
          <w:sz w:val="22"/>
          <w:szCs w:val="22"/>
        </w:rPr>
        <w:t xml:space="preserve"> (Do rozdziału 3 OPZ pkt 6) </w:t>
      </w:r>
      <w:r w:rsidRPr="00E522EE">
        <w:rPr>
          <w:rFonts w:asciiTheme="minorHAnsi" w:hAnsiTheme="minorHAnsi" w:cstheme="minorHAnsi"/>
          <w:b/>
          <w:bCs/>
          <w:sz w:val="22"/>
          <w:szCs w:val="22"/>
        </w:rPr>
        <w:t xml:space="preserve">Naboje 40x46 mm SIR i naboje miotające 9x17 mm objęte są 12-miesięczną gwarancją Producenta – zgodnie z obowiązującymi przepisami. Wnosimy o wprowadzenie odpowiedniej korekty zapisów. </w:t>
      </w:r>
    </w:p>
    <w:p w14:paraId="09AEEFE6" w14:textId="0CEF2FA0" w:rsidR="004C43BE" w:rsidRDefault="004C43BE" w:rsidP="004C43B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Odpowiedź Zamawiającego:</w:t>
      </w:r>
    </w:p>
    <w:p w14:paraId="4F02C76B" w14:textId="33BB6C34" w:rsidR="004C43BE" w:rsidRDefault="004C43BE" w:rsidP="004C43B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Zamawiający dopuszcza gwarancję 12 – miesięczną na przedmiot zamówienia.</w:t>
      </w:r>
    </w:p>
    <w:p w14:paraId="3832E214" w14:textId="77777777" w:rsidR="00137197" w:rsidRDefault="00137197" w:rsidP="004C43B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DEB925" w14:textId="1735FB1C" w:rsidR="00E522EE" w:rsidRPr="00E522EE" w:rsidRDefault="00E522EE" w:rsidP="007469A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67A7F">
        <w:rPr>
          <w:rFonts w:asciiTheme="minorHAnsi" w:hAnsiTheme="minorHAnsi" w:cstheme="minorHAnsi"/>
          <w:b/>
          <w:sz w:val="22"/>
          <w:szCs w:val="22"/>
          <w:u w:val="single"/>
        </w:rPr>
        <w:t>Pytanie Nr 4</w:t>
      </w:r>
      <w:r w:rsidRPr="00E522EE">
        <w:rPr>
          <w:rFonts w:asciiTheme="minorHAnsi" w:hAnsiTheme="minorHAnsi" w:cstheme="minorHAnsi"/>
          <w:sz w:val="22"/>
          <w:szCs w:val="22"/>
        </w:rPr>
        <w:t xml:space="preserve">: (Do rozdziału 4 Opis części zamówienia, jeżeli zamawiający dopuszcza składanie ofert częściowych) </w:t>
      </w:r>
    </w:p>
    <w:p w14:paraId="2447A4E3" w14:textId="7571A451" w:rsidR="00445EFB" w:rsidRPr="00E522EE" w:rsidRDefault="00E522EE" w:rsidP="007469A1">
      <w:pPr>
        <w:spacing w:after="0" w:line="240" w:lineRule="auto"/>
        <w:jc w:val="both"/>
        <w:rPr>
          <w:rFonts w:cstheme="minorHAnsi"/>
          <w:b/>
          <w:bCs/>
        </w:rPr>
      </w:pPr>
      <w:r w:rsidRPr="00E522EE">
        <w:rPr>
          <w:rFonts w:cstheme="minorHAnsi"/>
          <w:b/>
          <w:bCs/>
        </w:rPr>
        <w:t>Ze względu na ograniczenia asortymentowe wynikające z dostępności wyrobów, wnosimy o podzielenie pozycji zawartych w Części I na trzy odrębne zadania oraz wyrażenie przez Zamawiającego zgody na składanie ofert częściowych.</w:t>
      </w:r>
    </w:p>
    <w:p w14:paraId="69E12E9F" w14:textId="77777777" w:rsidR="004C43BE" w:rsidRDefault="004C43BE" w:rsidP="004C43B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F881FBB" w14:textId="4436156F" w:rsidR="004C43BE" w:rsidRDefault="004C43BE" w:rsidP="004C43B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Odpowiedź Zamawiającego:</w:t>
      </w:r>
    </w:p>
    <w:p w14:paraId="278144C1" w14:textId="6E7C1B31" w:rsidR="00E522EE" w:rsidRPr="00E522EE" w:rsidRDefault="004C43BE" w:rsidP="007469A1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Zamawiający nie dopuszcza podziału części pierwszej na odrębne części. Dostawa natomiast może być zrealizowana w częściach z terminem ostatecznym do 15 grudnia br.</w:t>
      </w:r>
    </w:p>
    <w:p w14:paraId="1396896E" w14:textId="77777777" w:rsidR="00E522EE" w:rsidRPr="00E522EE" w:rsidRDefault="00E522EE" w:rsidP="007469A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122FB1C" w14:textId="77777777" w:rsidR="00E522EE" w:rsidRPr="00D67A7F" w:rsidRDefault="00E522EE" w:rsidP="007469A1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67A7F">
        <w:rPr>
          <w:rFonts w:asciiTheme="minorHAnsi" w:hAnsiTheme="minorHAnsi" w:cstheme="minorHAnsi"/>
          <w:b/>
          <w:sz w:val="22"/>
          <w:szCs w:val="22"/>
          <w:u w:val="single"/>
        </w:rPr>
        <w:t xml:space="preserve">Do Załącznika nr 7 do SWZ Projektowane Postanowienia Umowy </w:t>
      </w:r>
    </w:p>
    <w:p w14:paraId="060812DA" w14:textId="77777777" w:rsidR="00E522EE" w:rsidRPr="00E522EE" w:rsidRDefault="00E522EE" w:rsidP="007469A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67A7F">
        <w:rPr>
          <w:rFonts w:asciiTheme="minorHAnsi" w:hAnsiTheme="minorHAnsi" w:cstheme="minorHAnsi"/>
          <w:b/>
          <w:sz w:val="22"/>
          <w:szCs w:val="22"/>
          <w:u w:val="single"/>
        </w:rPr>
        <w:t>Pytanie Nr 5:</w:t>
      </w:r>
      <w:r w:rsidRPr="00E522EE">
        <w:rPr>
          <w:rFonts w:asciiTheme="minorHAnsi" w:hAnsiTheme="minorHAnsi" w:cstheme="minorHAnsi"/>
          <w:sz w:val="22"/>
          <w:szCs w:val="22"/>
        </w:rPr>
        <w:t xml:space="preserve"> (Do § 4) Przedmiot dostawy pochodzi z importu, podlega procedurom rządowej kontroli eksportu. Natomiast procedura wymiany towaru uznanego przez Zamawiającego za wadliwy, w przypadku amunicji, polega na wymianie całości niezużytej partii. Jej wykonanie wymaga aprobaty ze strony Producenta oraz wydania przez właściwe organy rządowe kraju eksportera zgody transportowej. Z tego względu wymagany termin wymiany musi być liczony od daty uznania wady przez Wykonawcę, a procedura wymiany trwa do 90 dni. W treści § 4 projektu umowy odnaleźliśmy również inne zapisy, które uznajemy za zbędne. </w:t>
      </w:r>
    </w:p>
    <w:p w14:paraId="7EC7F914" w14:textId="77777777" w:rsidR="00E522EE" w:rsidRPr="00951447" w:rsidRDefault="00E522EE" w:rsidP="007469A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51447">
        <w:rPr>
          <w:rFonts w:asciiTheme="minorHAnsi" w:hAnsiTheme="minorHAnsi" w:cstheme="minorHAnsi"/>
          <w:bCs/>
          <w:sz w:val="22"/>
          <w:szCs w:val="22"/>
        </w:rPr>
        <w:t xml:space="preserve">We wskazanych okolicznościach wnosimy o: </w:t>
      </w:r>
    </w:p>
    <w:p w14:paraId="58AB63D5" w14:textId="4F84FA64" w:rsidR="00E522EE" w:rsidRPr="00951447" w:rsidRDefault="00E522EE" w:rsidP="007469A1">
      <w:pPr>
        <w:pStyle w:val="Default"/>
        <w:numPr>
          <w:ilvl w:val="0"/>
          <w:numId w:val="2"/>
        </w:numPr>
        <w:spacing w:after="31"/>
        <w:jc w:val="both"/>
        <w:rPr>
          <w:rFonts w:asciiTheme="minorHAnsi" w:hAnsiTheme="minorHAnsi" w:cstheme="minorHAnsi"/>
          <w:sz w:val="22"/>
          <w:szCs w:val="22"/>
        </w:rPr>
      </w:pPr>
      <w:r w:rsidRPr="00951447">
        <w:rPr>
          <w:rFonts w:asciiTheme="minorHAnsi" w:hAnsiTheme="minorHAnsi" w:cstheme="minorHAnsi"/>
          <w:bCs/>
          <w:sz w:val="22"/>
          <w:szCs w:val="22"/>
        </w:rPr>
        <w:t>wprowadzenie w ust. 9, w miejsce zwrotu „</w:t>
      </w:r>
      <w:r w:rsidRPr="00951447">
        <w:rPr>
          <w:rFonts w:asciiTheme="minorHAnsi" w:hAnsiTheme="minorHAnsi" w:cstheme="minorHAnsi"/>
          <w:bCs/>
          <w:i/>
          <w:iCs/>
          <w:sz w:val="22"/>
          <w:szCs w:val="22"/>
        </w:rPr>
        <w:t>nie przekroczy 24 godzin od momentu zgłoszenia</w:t>
      </w:r>
      <w:r w:rsidRPr="00951447">
        <w:rPr>
          <w:rFonts w:asciiTheme="minorHAnsi" w:hAnsiTheme="minorHAnsi" w:cstheme="minorHAnsi"/>
          <w:bCs/>
          <w:sz w:val="22"/>
          <w:szCs w:val="22"/>
        </w:rPr>
        <w:t xml:space="preserve">” zapisu o treści „do 7 dni od daty uznania wady przez Zamawiającego”, </w:t>
      </w:r>
    </w:p>
    <w:p w14:paraId="2FA2D969" w14:textId="77777777" w:rsidR="00951447" w:rsidRDefault="00951447" w:rsidP="0095144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Odpowiedź Zamawiającego:</w:t>
      </w:r>
    </w:p>
    <w:p w14:paraId="157B5C60" w14:textId="6924A53C" w:rsidR="00951447" w:rsidRDefault="00951447" w:rsidP="0095144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Zamawiający wyraża zgodę na </w:t>
      </w:r>
      <w:r>
        <w:rPr>
          <w:rFonts w:asciiTheme="minorHAnsi" w:hAnsiTheme="minorHAnsi" w:cstheme="minorHAnsi"/>
          <w:b/>
          <w:bCs/>
          <w:sz w:val="22"/>
          <w:szCs w:val="22"/>
        </w:rPr>
        <w:t>zmia</w:t>
      </w:r>
      <w:r>
        <w:rPr>
          <w:rFonts w:asciiTheme="minorHAnsi" w:hAnsiTheme="minorHAnsi" w:cstheme="minorHAnsi"/>
          <w:b/>
          <w:bCs/>
          <w:sz w:val="22"/>
          <w:szCs w:val="22"/>
        </w:rPr>
        <w:t>n</w:t>
      </w:r>
      <w:r>
        <w:rPr>
          <w:rFonts w:asciiTheme="minorHAnsi" w:hAnsiTheme="minorHAnsi" w:cstheme="minorHAnsi"/>
          <w:b/>
          <w:bCs/>
          <w:sz w:val="22"/>
          <w:szCs w:val="22"/>
        </w:rPr>
        <w:t>ę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terminu z „2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godzin</w:t>
      </w:r>
      <w:r>
        <w:rPr>
          <w:rFonts w:asciiTheme="minorHAnsi" w:hAnsiTheme="minorHAnsi" w:cstheme="minorHAnsi"/>
          <w:b/>
          <w:bCs/>
          <w:sz w:val="22"/>
          <w:szCs w:val="22"/>
        </w:rPr>
        <w:t>” na „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do 7 dni</w:t>
      </w:r>
      <w:r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38939070" w14:textId="77777777" w:rsidR="00951447" w:rsidRDefault="00951447" w:rsidP="0095144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21CE0D" w14:textId="3DE3E735" w:rsidR="00E522EE" w:rsidRPr="00951447" w:rsidRDefault="00E522EE" w:rsidP="007469A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1447">
        <w:rPr>
          <w:rFonts w:asciiTheme="minorHAnsi" w:hAnsiTheme="minorHAnsi" w:cstheme="minorHAnsi"/>
          <w:bCs/>
          <w:sz w:val="22"/>
          <w:szCs w:val="22"/>
        </w:rPr>
        <w:t xml:space="preserve">prowadzenie w ust. 17 w miejsce zwrotu „w terminie 21 dni od daty zgłoszenia przez Zamawiającego reklamacji drogą elektroniczną zapisu „do 90 dni od daty uznania reklamacji zgłoszonej przez Zamawiającego”. </w:t>
      </w:r>
    </w:p>
    <w:p w14:paraId="371BA5F2" w14:textId="3ABA1426" w:rsidR="00951447" w:rsidRDefault="00951447" w:rsidP="00951447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Odpowiedź Zamawiającego:</w:t>
      </w:r>
    </w:p>
    <w:p w14:paraId="79DFDBF7" w14:textId="60230039" w:rsidR="00951447" w:rsidRDefault="00951447" w:rsidP="00951447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Zamawiający wyraża zgodę na zmianę terminu z „21 dni” na „90 dni”</w:t>
      </w:r>
    </w:p>
    <w:p w14:paraId="43622B05" w14:textId="77777777" w:rsidR="00951447" w:rsidRDefault="00951447" w:rsidP="00951447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5851ED2" w14:textId="77777777" w:rsidR="00E522EE" w:rsidRPr="00E522EE" w:rsidRDefault="00E522EE" w:rsidP="007469A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522EE">
        <w:rPr>
          <w:rFonts w:asciiTheme="minorHAnsi" w:hAnsiTheme="minorHAnsi" w:cstheme="minorHAnsi"/>
          <w:b/>
          <w:bCs/>
          <w:sz w:val="22"/>
          <w:szCs w:val="22"/>
        </w:rPr>
        <w:t xml:space="preserve">W odniesieniu do innych postanowień § 4 wnosimy również o wykreślenie zapisów: </w:t>
      </w:r>
    </w:p>
    <w:p w14:paraId="4EFC38F4" w14:textId="77777777" w:rsidR="00E522EE" w:rsidRPr="00E522EE" w:rsidRDefault="00E522EE" w:rsidP="007469A1">
      <w:pPr>
        <w:pStyle w:val="Default"/>
        <w:numPr>
          <w:ilvl w:val="0"/>
          <w:numId w:val="3"/>
        </w:numPr>
        <w:spacing w:after="70"/>
        <w:jc w:val="both"/>
        <w:rPr>
          <w:rFonts w:asciiTheme="minorHAnsi" w:hAnsiTheme="minorHAnsi" w:cstheme="minorHAnsi"/>
          <w:sz w:val="22"/>
          <w:szCs w:val="22"/>
        </w:rPr>
      </w:pPr>
      <w:r w:rsidRPr="00E522EE">
        <w:rPr>
          <w:rFonts w:asciiTheme="minorHAnsi" w:hAnsiTheme="minorHAnsi" w:cstheme="minorHAnsi"/>
          <w:b/>
          <w:bCs/>
          <w:sz w:val="22"/>
          <w:szCs w:val="22"/>
        </w:rPr>
        <w:t xml:space="preserve">ust.11 - opis przedmiotu zamówienia nie przewiduje wystawiania przez Wykonawcę kart gwarancyjnych, w takim wypadku zapisy określające okres gwarancji zawarte są w protokole przekazania – przejęcia, który jest sporządzany na potrzeby dostawy i podpisywany przez upoważnionego do odbioru przedstawiciela Zamawiającego; </w:t>
      </w:r>
    </w:p>
    <w:p w14:paraId="3D21BA3D" w14:textId="77777777" w:rsidR="00E522EE" w:rsidRPr="00E522EE" w:rsidRDefault="00E522EE" w:rsidP="007469A1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522EE">
        <w:rPr>
          <w:rFonts w:asciiTheme="minorHAnsi" w:hAnsiTheme="minorHAnsi" w:cstheme="minorHAnsi"/>
          <w:sz w:val="22"/>
          <w:szCs w:val="22"/>
        </w:rPr>
        <w:t xml:space="preserve">ust. 19, którego treść jest sprzeczna z postanowieniami ust. 18. </w:t>
      </w:r>
    </w:p>
    <w:p w14:paraId="6130D61F" w14:textId="77777777" w:rsidR="00951447" w:rsidRDefault="00951447" w:rsidP="00951447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CA65FC6" w14:textId="2B1BB664" w:rsidR="00951447" w:rsidRDefault="00951447" w:rsidP="00951447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Odpowiedź Zamawiającego:</w:t>
      </w:r>
    </w:p>
    <w:p w14:paraId="51F28895" w14:textId="56FA0F1F" w:rsidR="00E522EE" w:rsidRPr="00951447" w:rsidRDefault="00951447" w:rsidP="00386986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1447">
        <w:rPr>
          <w:rFonts w:asciiTheme="minorHAnsi" w:hAnsiTheme="minorHAnsi" w:cstheme="minorHAnsi"/>
          <w:b/>
          <w:bCs/>
          <w:sz w:val="22"/>
          <w:szCs w:val="22"/>
        </w:rPr>
        <w:t xml:space="preserve">Zamawiający </w:t>
      </w:r>
      <w:r w:rsidRPr="00951447">
        <w:rPr>
          <w:rFonts w:asciiTheme="minorHAnsi" w:hAnsiTheme="minorHAnsi" w:cstheme="minorHAnsi"/>
          <w:b/>
          <w:bCs/>
          <w:sz w:val="22"/>
          <w:szCs w:val="22"/>
        </w:rPr>
        <w:t>dopuszcza protokół przekazania - przyjęcia z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datą odbioru jako dokument gwarancyjny.</w:t>
      </w:r>
    </w:p>
    <w:p w14:paraId="0B3ECF32" w14:textId="77777777" w:rsidR="00951447" w:rsidRPr="00E522EE" w:rsidRDefault="00951447" w:rsidP="007469A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06E8E79" w14:textId="77777777" w:rsidR="00E522EE" w:rsidRPr="00E522EE" w:rsidRDefault="00E522EE" w:rsidP="007469A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67A7F">
        <w:rPr>
          <w:rFonts w:asciiTheme="minorHAnsi" w:hAnsiTheme="minorHAnsi" w:cstheme="minorHAnsi"/>
          <w:b/>
          <w:sz w:val="22"/>
          <w:szCs w:val="22"/>
          <w:u w:val="single"/>
        </w:rPr>
        <w:t>Pytanie Nr 6:</w:t>
      </w:r>
      <w:r w:rsidRPr="00E522EE">
        <w:rPr>
          <w:rFonts w:asciiTheme="minorHAnsi" w:hAnsiTheme="minorHAnsi" w:cstheme="minorHAnsi"/>
          <w:sz w:val="22"/>
          <w:szCs w:val="22"/>
        </w:rPr>
        <w:t xml:space="preserve"> (Do § 9) </w:t>
      </w:r>
      <w:r w:rsidRPr="00E522EE">
        <w:rPr>
          <w:rFonts w:asciiTheme="minorHAnsi" w:hAnsiTheme="minorHAnsi" w:cstheme="minorHAnsi"/>
          <w:b/>
          <w:bCs/>
          <w:sz w:val="22"/>
          <w:szCs w:val="22"/>
        </w:rPr>
        <w:t xml:space="preserve">Wnosimy o: </w:t>
      </w:r>
    </w:p>
    <w:p w14:paraId="0C5CA9B4" w14:textId="77777777" w:rsidR="00E522EE" w:rsidRPr="00E522EE" w:rsidRDefault="00E522EE" w:rsidP="007469A1">
      <w:pPr>
        <w:pStyle w:val="Default"/>
        <w:numPr>
          <w:ilvl w:val="0"/>
          <w:numId w:val="4"/>
        </w:numPr>
        <w:spacing w:after="25"/>
        <w:jc w:val="both"/>
        <w:rPr>
          <w:rFonts w:asciiTheme="minorHAnsi" w:hAnsiTheme="minorHAnsi" w:cstheme="minorHAnsi"/>
          <w:sz w:val="22"/>
          <w:szCs w:val="22"/>
        </w:rPr>
      </w:pPr>
      <w:r w:rsidRPr="00E522EE">
        <w:rPr>
          <w:rFonts w:asciiTheme="minorHAnsi" w:hAnsiTheme="minorHAnsi" w:cstheme="minorHAnsi"/>
          <w:b/>
          <w:bCs/>
          <w:sz w:val="22"/>
          <w:szCs w:val="22"/>
        </w:rPr>
        <w:t xml:space="preserve">obniżenie wysokości kar umownych zapisanych w ust 1 pkt a) i b) z 0,2% do 0,1% wartości brutto Umowy, za każdy dzień zwłoki; </w:t>
      </w:r>
    </w:p>
    <w:p w14:paraId="59E70786" w14:textId="77777777" w:rsidR="00E522EE" w:rsidRPr="00E522EE" w:rsidRDefault="00E522EE" w:rsidP="007469A1">
      <w:pPr>
        <w:pStyle w:val="Default"/>
        <w:numPr>
          <w:ilvl w:val="0"/>
          <w:numId w:val="4"/>
        </w:numPr>
        <w:spacing w:after="25"/>
        <w:jc w:val="both"/>
        <w:rPr>
          <w:rFonts w:asciiTheme="minorHAnsi" w:hAnsiTheme="minorHAnsi" w:cstheme="minorHAnsi"/>
          <w:sz w:val="22"/>
          <w:szCs w:val="22"/>
        </w:rPr>
      </w:pPr>
      <w:r w:rsidRPr="00E522EE">
        <w:rPr>
          <w:rFonts w:asciiTheme="minorHAnsi" w:hAnsiTheme="minorHAnsi" w:cstheme="minorHAnsi"/>
          <w:b/>
          <w:bCs/>
          <w:sz w:val="22"/>
          <w:szCs w:val="22"/>
        </w:rPr>
        <w:t xml:space="preserve">obniżenie wysokości kar umownych zapisanych w ust 1 pkt c) i d) z 15% do 10% wynagrodzenia brutto określonego w Umowie; </w:t>
      </w:r>
    </w:p>
    <w:p w14:paraId="0F18952C" w14:textId="77777777" w:rsidR="00E522EE" w:rsidRPr="00E522EE" w:rsidRDefault="00E522EE" w:rsidP="007469A1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522EE">
        <w:rPr>
          <w:rFonts w:asciiTheme="minorHAnsi" w:hAnsiTheme="minorHAnsi" w:cstheme="minorHAnsi"/>
          <w:b/>
          <w:bCs/>
          <w:sz w:val="22"/>
          <w:szCs w:val="22"/>
        </w:rPr>
        <w:t xml:space="preserve">obniżenie łącznej wartości kar umownych określonej w ust 6 z poziomu nie wyższego niż 30% wartości Umowy do 10% wartości Umowy. </w:t>
      </w:r>
    </w:p>
    <w:p w14:paraId="25BFF410" w14:textId="77777777" w:rsidR="00951447" w:rsidRDefault="00951447" w:rsidP="00951447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2"/>
          <w:szCs w:val="22"/>
        </w:rPr>
        <w:t>Odpowiedź Zamawiającego:</w:t>
      </w:r>
    </w:p>
    <w:p w14:paraId="5002C993" w14:textId="5C3A7520" w:rsidR="00951447" w:rsidRPr="00951447" w:rsidRDefault="00951447" w:rsidP="00951447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1447">
        <w:rPr>
          <w:rFonts w:asciiTheme="minorHAnsi" w:hAnsiTheme="minorHAnsi" w:cstheme="minorHAnsi"/>
          <w:b/>
          <w:bCs/>
          <w:sz w:val="22"/>
          <w:szCs w:val="22"/>
        </w:rPr>
        <w:t xml:space="preserve">Zamawiający </w:t>
      </w:r>
      <w:r>
        <w:rPr>
          <w:rFonts w:asciiTheme="minorHAnsi" w:hAnsiTheme="minorHAnsi" w:cstheme="minorHAnsi"/>
          <w:b/>
          <w:bCs/>
          <w:sz w:val="22"/>
          <w:szCs w:val="22"/>
        </w:rPr>
        <w:t>podtrzymuje zapis zawarty w projekcie umowy.</w:t>
      </w:r>
    </w:p>
    <w:p w14:paraId="15FBFC59" w14:textId="77777777" w:rsidR="00951447" w:rsidRPr="00E522EE" w:rsidRDefault="00951447" w:rsidP="0095144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386D730" w14:textId="77777777" w:rsidR="00951447" w:rsidRPr="00E522EE" w:rsidRDefault="00951447" w:rsidP="007469A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C56F6EC" w14:textId="787CC8F4" w:rsidR="00E522EE" w:rsidRPr="00E522EE" w:rsidRDefault="00E522EE" w:rsidP="007469A1">
      <w:pPr>
        <w:spacing w:after="0" w:line="240" w:lineRule="auto"/>
        <w:jc w:val="both"/>
        <w:rPr>
          <w:rFonts w:cstheme="minorHAnsi"/>
        </w:rPr>
      </w:pPr>
      <w:r w:rsidRPr="00D67A7F">
        <w:rPr>
          <w:rFonts w:cstheme="minorHAnsi"/>
          <w:b/>
          <w:u w:val="single"/>
        </w:rPr>
        <w:t xml:space="preserve">Pytanie Nr 7: </w:t>
      </w:r>
      <w:r w:rsidRPr="00E522EE">
        <w:rPr>
          <w:rFonts w:cstheme="minorHAnsi"/>
        </w:rPr>
        <w:t xml:space="preserve">(Do § 12 Ubezpieczenie) </w:t>
      </w:r>
      <w:r w:rsidRPr="00E522EE">
        <w:rPr>
          <w:rFonts w:cstheme="minorHAnsi"/>
          <w:b/>
          <w:bCs/>
        </w:rPr>
        <w:t>Zapisy projektu odnoszą się wyłącznie do odpowiedzialności Wykonawcy. Wnosimy o uzupełnienie treści projektu o adekwatne zapisy dotyczące szkód w mieniu Wykonawcy spowodowanych przez funkcjonariuszy i pracowników Zamawiającego.</w:t>
      </w:r>
    </w:p>
    <w:p w14:paraId="09150B00" w14:textId="77777777" w:rsidR="00951447" w:rsidRDefault="00951447" w:rsidP="00951447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Odpowiedź Zamawiającego:</w:t>
      </w:r>
    </w:p>
    <w:p w14:paraId="0753C36A" w14:textId="4CCB4980" w:rsidR="00951447" w:rsidRPr="00951447" w:rsidRDefault="00951447" w:rsidP="00951447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1447">
        <w:rPr>
          <w:rFonts w:asciiTheme="minorHAnsi" w:hAnsiTheme="minorHAnsi" w:cstheme="minorHAnsi"/>
          <w:b/>
          <w:bCs/>
          <w:sz w:val="22"/>
          <w:szCs w:val="22"/>
        </w:rPr>
        <w:t>Zamawiający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nie przewiduje </w:t>
      </w:r>
      <w:r w:rsidR="00137197">
        <w:rPr>
          <w:rFonts w:asciiTheme="minorHAnsi" w:hAnsiTheme="minorHAnsi" w:cstheme="minorHAnsi"/>
          <w:b/>
          <w:bCs/>
          <w:sz w:val="22"/>
          <w:szCs w:val="22"/>
        </w:rPr>
        <w:t xml:space="preserve">wprowadzenia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zapisów dotyczących szkód spowodowanych przez funkcjonariuszy i pracowników Zamawiającego </w:t>
      </w:r>
      <w:r w:rsidR="00137197">
        <w:rPr>
          <w:rFonts w:asciiTheme="minorHAnsi" w:hAnsiTheme="minorHAnsi" w:cstheme="minorHAnsi"/>
          <w:b/>
          <w:bCs/>
          <w:sz w:val="22"/>
          <w:szCs w:val="22"/>
        </w:rPr>
        <w:t>na etapie dostarczenia przedmiotu zamówienia do siedziby wskazanej przez Zamawiającego, co będzie potwierdzone protokołem  przekazania - przyjęcia.</w:t>
      </w:r>
    </w:p>
    <w:p w14:paraId="5AC2CB6C" w14:textId="77777777" w:rsidR="00FC56EE" w:rsidRPr="00E522EE" w:rsidRDefault="00FC56EE">
      <w:pPr>
        <w:spacing w:after="0" w:line="240" w:lineRule="auto"/>
        <w:rPr>
          <w:rFonts w:cstheme="minorHAnsi"/>
        </w:rPr>
      </w:pPr>
    </w:p>
    <w:sectPr w:rsidR="00FC56EE" w:rsidRPr="00E522E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14DAE7"/>
    <w:multiLevelType w:val="hybridMultilevel"/>
    <w:tmpl w:val="66F68CFC"/>
    <w:lvl w:ilvl="0" w:tplc="FFFFFFFF">
      <w:start w:val="1"/>
      <w:numFmt w:val="decim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93697BA"/>
    <w:multiLevelType w:val="hybridMultilevel"/>
    <w:tmpl w:val="FFFFFFFF"/>
    <w:lvl w:ilvl="0" w:tplc="FFFFFFFF">
      <w:start w:val="1"/>
      <w:numFmt w:val="decim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D88185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5C97054"/>
    <w:multiLevelType w:val="hybridMultilevel"/>
    <w:tmpl w:val="FFFFFFFF"/>
    <w:lvl w:ilvl="0" w:tplc="FFFFFFFF">
      <w:start w:val="1"/>
      <w:numFmt w:val="decim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5D"/>
    <w:rsid w:val="00137197"/>
    <w:rsid w:val="00445EFB"/>
    <w:rsid w:val="004C12CC"/>
    <w:rsid w:val="004C43BE"/>
    <w:rsid w:val="005D265D"/>
    <w:rsid w:val="007469A1"/>
    <w:rsid w:val="007560A8"/>
    <w:rsid w:val="007C7ECC"/>
    <w:rsid w:val="00862A3A"/>
    <w:rsid w:val="00951447"/>
    <w:rsid w:val="00970AEE"/>
    <w:rsid w:val="00D67A7F"/>
    <w:rsid w:val="00E522EE"/>
    <w:rsid w:val="00FC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5825"/>
  <w15:docId w15:val="{02E1ECFA-1B20-4DC7-B1A9-6340F140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rsid w:val="00970AEE"/>
    <w:pPr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E522EE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1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764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Mańkowska</dc:creator>
  <dc:description/>
  <cp:lastModifiedBy>Lidia Stefańska</cp:lastModifiedBy>
  <cp:revision>3</cp:revision>
  <cp:lastPrinted>2024-06-17T13:45:00Z</cp:lastPrinted>
  <dcterms:created xsi:type="dcterms:W3CDTF">2024-09-18T11:20:00Z</dcterms:created>
  <dcterms:modified xsi:type="dcterms:W3CDTF">2024-09-18T12:16:00Z</dcterms:modified>
  <dc:language>pl-PL</dc:language>
</cp:coreProperties>
</file>