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71625F21" w:rsidR="005571E4" w:rsidRDefault="005571E4" w:rsidP="008B2AE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B357A4">
        <w:rPr>
          <w:rFonts w:asciiTheme="minorHAnsi" w:hAnsiTheme="minorHAnsi" w:cstheme="minorHAnsi"/>
          <w:b/>
          <w:bCs/>
          <w:sz w:val="22"/>
          <w:szCs w:val="22"/>
        </w:rPr>
        <w:t>.1</w:t>
      </w:r>
      <w:bookmarkStart w:id="0" w:name="_GoBack"/>
      <w:bookmarkEnd w:id="0"/>
      <w:r w:rsidR="00FF4D3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063527" w14:textId="15F2EC76" w:rsidR="008B2AE1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3252D2" w:rsidRPr="003252D2">
        <w:rPr>
          <w:rFonts w:asciiTheme="minorHAnsi" w:hAnsiTheme="minorHAnsi" w:cstheme="minorHAnsi"/>
          <w:b/>
          <w:bCs/>
          <w:sz w:val="22"/>
          <w:szCs w:val="22"/>
        </w:rPr>
        <w:t>Dostawa z wniesieniem i uruchomieniem aparatury specjalnej  z podziałem na dwie części na potrzeby Uniwersytetu Medycznego w Poznaniu wraz z przeszkoleniem personelu</w:t>
      </w:r>
    </w:p>
    <w:p w14:paraId="2366168E" w14:textId="77777777" w:rsidR="003252D2" w:rsidRDefault="003252D2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4A7E" w14:textId="20ACFFC9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</w:t>
      </w:r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FD7080">
        <w:rPr>
          <w:rFonts w:asciiTheme="minorHAnsi" w:hAnsiTheme="minorHAnsi" w:cstheme="minorHAnsi"/>
          <w:b/>
          <w:bCs/>
          <w:sz w:val="22"/>
          <w:szCs w:val="22"/>
          <w:u w:val="single"/>
        </w:rPr>
        <w:t>Analizator wielkości cząsteczek, stężenia i potencjału zeta</w:t>
      </w:r>
    </w:p>
    <w:p w14:paraId="7780D4C4" w14:textId="77777777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B88E9" w14:textId="7FA26812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2AE1">
        <w:rPr>
          <w:rFonts w:asciiTheme="minorHAnsi" w:hAnsiTheme="minorHAnsi" w:cstheme="minorHAnsi"/>
          <w:b/>
          <w:bCs/>
          <w:sz w:val="22"/>
          <w:szCs w:val="22"/>
        </w:rPr>
        <w:t>Wymagane minimalne parametry techniczne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7CF33492" w:rsidR="00FB31DF" w:rsidRPr="00F8581F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843F57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67C76DE3" w14:textId="77777777" w:rsidR="00FB31DF" w:rsidRPr="00F8581F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Model/typ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4BEA6169" w14:textId="60E689C9" w:rsidR="00786504" w:rsidRPr="00F8581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Producent/kraj</w:t>
      </w:r>
      <w:r w:rsidR="00EF5DF8" w:rsidRPr="00F8581F">
        <w:rPr>
          <w:rFonts w:asciiTheme="minorHAnsi" w:hAnsiTheme="minorHAnsi" w:cstheme="minorHAnsi"/>
          <w:sz w:val="22"/>
          <w:szCs w:val="22"/>
        </w:rPr>
        <w:t xml:space="preserve"> 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22E19033" w14:textId="7AC28353" w:rsidR="00EF5DF8" w:rsidRPr="00F8581F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Rok produkcji (nie starszy niż 202</w:t>
      </w:r>
      <w:r w:rsidR="00FD7080">
        <w:rPr>
          <w:rFonts w:asciiTheme="minorHAnsi" w:hAnsiTheme="minorHAnsi" w:cstheme="minorHAnsi"/>
          <w:sz w:val="22"/>
          <w:szCs w:val="22"/>
        </w:rPr>
        <w:t>4</w:t>
      </w:r>
      <w:r w:rsidRPr="00F8581F">
        <w:rPr>
          <w:rFonts w:asciiTheme="minorHAnsi" w:hAnsiTheme="minorHAnsi" w:cstheme="minorHAnsi"/>
          <w:sz w:val="22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12"/>
        <w:gridCol w:w="745"/>
        <w:gridCol w:w="7442"/>
      </w:tblGrid>
      <w:tr w:rsidR="00EF5DF8" w:rsidRPr="00CB152B" w14:paraId="032698E6" w14:textId="77777777" w:rsidTr="004B1557">
        <w:trPr>
          <w:trHeight w:val="5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97B7A" w:rsidRPr="00EF5DF8" w14:paraId="288F52EB" w14:textId="77777777" w:rsidTr="00233AFB">
        <w:trPr>
          <w:trHeight w:val="48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397B7A" w:rsidRPr="00EF5DF8" w:rsidRDefault="00397B7A" w:rsidP="00D040FA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E35313D" w:rsidR="00397B7A" w:rsidRPr="00397B7A" w:rsidRDefault="00397B7A" w:rsidP="0010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B7A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397B7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397B7A" w:rsidRPr="00EF5DF8" w:rsidRDefault="00397B7A" w:rsidP="00397B7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397B7A" w:rsidRPr="00EF5DF8" w:rsidRDefault="00397B7A" w:rsidP="00397B7A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EF5DF8" w14:paraId="0D2C71AB" w14:textId="77777777" w:rsidTr="00233AFB">
        <w:trPr>
          <w:trHeight w:val="68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657F5E97" w:rsidR="00DD4A83" w:rsidRPr="00A54985" w:rsidRDefault="00E7675D" w:rsidP="00A54985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rozkładu wielkości cząstek metodą dynamicznego rozpraszania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305F9199" w:rsidR="00F15CE1" w:rsidRPr="00EF5DF8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F15CE1" w:rsidRPr="00EF5DF8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5F667C5C" w14:textId="77777777" w:rsidTr="00233AFB">
        <w:trPr>
          <w:trHeight w:val="41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69DBD0E3" w:rsidR="00F15CE1" w:rsidRPr="004E448F" w:rsidRDefault="00E7675D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potencjału zeta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6975861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70E586E3" w14:textId="77777777" w:rsidTr="00233AFB">
        <w:trPr>
          <w:trHeight w:val="41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40AFA805" w:rsidR="00F15CE1" w:rsidRPr="00440190" w:rsidRDefault="00E7675D" w:rsidP="0010144A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Pomiary stężenia oraz współczynnika załamania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9EBA5E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1F107810" w14:textId="77777777" w:rsidTr="00233AFB">
        <w:trPr>
          <w:trHeight w:val="42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174F1EA5" w:rsidR="00F15CE1" w:rsidRPr="00237E40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1D92334" w:rsidR="00F15CE1" w:rsidRPr="00F15CE1" w:rsidRDefault="00E7675D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Ciągły pomiar transmitancji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129D7172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297A39DC" w14:textId="77777777" w:rsidTr="00013500">
        <w:trPr>
          <w:trHeight w:val="70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0F91CDF4" w:rsidR="00F15CE1" w:rsidRPr="00F02B84" w:rsidRDefault="00E7675D" w:rsidP="00F02B84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Sterowanie analizatorem oraz gromadzenie danych za pomocą komputera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6796BB6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D79D773" w14:textId="77777777" w:rsidTr="00013500">
        <w:trPr>
          <w:trHeight w:val="68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40854411" w:rsidR="00F15CE1" w:rsidRPr="004E448F" w:rsidRDefault="00E7675D" w:rsidP="004E448F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Zakres regulacji temperatury pomiaru: od 0°C do co najmniej 85°C, dokładność nie gorsza niż +/- 0,3°C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00E3CD58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C87CBDC" w14:textId="77777777" w:rsidTr="00013500">
        <w:trPr>
          <w:trHeight w:val="70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3B18BC87" w:rsidR="00F15CE1" w:rsidRPr="00A54985" w:rsidRDefault="00E7675D" w:rsidP="00F15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75D">
              <w:rPr>
                <w:rFonts w:asciiTheme="minorHAnsi" w:hAnsiTheme="minorHAnsi" w:cstheme="minorHAnsi"/>
                <w:sz w:val="20"/>
                <w:szCs w:val="20"/>
              </w:rPr>
              <w:t xml:space="preserve">Źródło światła: laser półprzewodnikowy o mocy minimum 38 +/- 3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  <w:szCs w:val="20"/>
              </w:rPr>
              <w:t>mW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1E837A2D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751B3B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25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52A" w14:textId="1EDF7D43" w:rsidR="004E448F" w:rsidRPr="00B357A4" w:rsidRDefault="00E7675D" w:rsidP="00A54985">
            <w:pPr>
              <w:rPr>
                <w:rFonts w:asciiTheme="minorHAnsi" w:hAnsiTheme="minorHAnsi" w:cstheme="minorHAnsi"/>
                <w:sz w:val="20"/>
              </w:rPr>
            </w:pPr>
            <w:r w:rsidRPr="00B357A4">
              <w:rPr>
                <w:rFonts w:asciiTheme="minorHAnsi" w:hAnsiTheme="minorHAnsi" w:cstheme="minorHAnsi"/>
                <w:sz w:val="20"/>
              </w:rPr>
              <w:t>Czas nagrzewania lasera: nie dłużej niż 8 min.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2C5" w14:textId="2E7BBF4F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4E448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01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C4EBEEB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14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513" w14:textId="7ED5313A" w:rsidR="00F15CE1" w:rsidRPr="00F15CE1" w:rsidRDefault="00E7675D" w:rsidP="00D45CE8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Długość fali światła laserowego: 660 +/- 10 nm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5A7" w14:textId="3DF81C73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D45CE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2C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810F50D" w14:textId="77777777" w:rsidTr="00013500">
        <w:trPr>
          <w:trHeight w:val="11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D4FA" w14:textId="7A693DC4" w:rsidR="00E7675D" w:rsidRPr="00E7675D" w:rsidRDefault="00E7675D" w:rsidP="00E7675D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7675D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Oprogramowanie do urządzenia w języku polskim umożliwiające obsługę urządzeń bazujących </w:t>
            </w:r>
          </w:p>
          <w:p w14:paraId="38E9C2BB" w14:textId="1A3953D6" w:rsidR="00F15CE1" w:rsidRPr="00F15CE1" w:rsidRDefault="00E7675D" w:rsidP="00E7675D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7675D">
              <w:rPr>
                <w:rFonts w:asciiTheme="minorHAnsi" w:eastAsia="Calibri" w:hAnsiTheme="minorHAnsi" w:cstheme="minorHAnsi"/>
                <w:color w:val="000000"/>
                <w:sz w:val="20"/>
              </w:rPr>
              <w:t>na metodach pomiarowych: DLS, ELS, dyfrakcji laserowej oraz dynamicznej analizie obrazu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27FCCE1F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ECDA5BA" w14:textId="77777777" w:rsidTr="00013500">
        <w:trPr>
          <w:trHeight w:val="98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539427FA" w:rsidR="00F15CE1" w:rsidRPr="00F15CE1" w:rsidRDefault="00E7675D" w:rsidP="00E7675D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Możliwość pomiaru współczynnika załamania światła lub laboratoryjny refraktometr automatyczny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7675D">
              <w:rPr>
                <w:rFonts w:asciiTheme="minorHAnsi" w:hAnsiTheme="minorHAnsi" w:cstheme="minorHAnsi"/>
                <w:sz w:val="20"/>
              </w:rPr>
              <w:t>o zakresie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7675D">
              <w:rPr>
                <w:rFonts w:asciiTheme="minorHAnsi" w:hAnsiTheme="minorHAnsi" w:cstheme="minorHAnsi"/>
                <w:sz w:val="20"/>
              </w:rPr>
              <w:t>temperatury od 0°C do co najmniej 85°C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55ABAE3D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284019AC" w14:textId="77777777" w:rsidTr="00013500">
        <w:trPr>
          <w:trHeight w:val="55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385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38D" w14:textId="233DD089" w:rsidR="00A54985" w:rsidRP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Możliwość pomiaru ciągłej transmitancji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E79" w14:textId="2E78A33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5EB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09A87F85" w14:textId="77777777" w:rsidTr="00013500">
        <w:trPr>
          <w:trHeight w:val="56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0D0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34C" w14:textId="127CC8C3" w:rsidR="00A54985" w:rsidRP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Detektor: fotodioda lawinowa HD</w:t>
            </w:r>
            <w:r w:rsidR="004A664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E7E" w14:textId="5DDE5B4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01E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53115FDD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50D" w14:textId="77777777" w:rsidR="004A6644" w:rsidRPr="00EF5DF8" w:rsidRDefault="004A6644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7A4" w14:textId="1F30BB10" w:rsidR="004A6644" w:rsidRPr="00E7675D" w:rsidRDefault="004A6644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Gwarancja min. 36 miesięcy.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20E" w14:textId="76D5AAA0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4C2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30B9CFE3" w14:textId="77777777" w:rsidTr="00013500">
        <w:trPr>
          <w:trHeight w:val="62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3DA" w14:textId="77777777" w:rsidR="004A6644" w:rsidRPr="00EF5DF8" w:rsidRDefault="004A6644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E83" w14:textId="3BC8204D" w:rsidR="004A6644" w:rsidRPr="004A6644" w:rsidRDefault="004A6644" w:rsidP="00F15CE1">
            <w:pPr>
              <w:rPr>
                <w:rFonts w:asciiTheme="minorHAnsi" w:hAnsiTheme="minorHAnsi" w:cstheme="minorHAnsi"/>
                <w:sz w:val="20"/>
              </w:rPr>
            </w:pPr>
            <w:r w:rsidRPr="004A6644">
              <w:rPr>
                <w:rFonts w:asciiTheme="minorHAnsi" w:hAnsiTheme="minorHAnsi" w:cstheme="minorHAnsi"/>
                <w:sz w:val="20"/>
              </w:rPr>
              <w:t>Autoryzowany serwis gwarancyjny i po gwarancyjny na terenie Polski.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9E6" w14:textId="0A217283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C05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158813ED" w14:textId="77777777" w:rsidTr="00E7675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F68" w14:textId="34D77537" w:rsidR="00E7675D" w:rsidRPr="00E7675D" w:rsidRDefault="00E7675D" w:rsidP="00E7675D">
            <w:pP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b/>
                <w:bCs/>
                <w:sz w:val="20"/>
              </w:rPr>
              <w:t>Wymagania dla pomiaru wielkości cząste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k</w:t>
            </w:r>
          </w:p>
        </w:tc>
      </w:tr>
      <w:tr w:rsidR="00A54985" w:rsidRPr="00D5198C" w14:paraId="7AEECB48" w14:textId="77777777" w:rsidTr="00013500">
        <w:trPr>
          <w:trHeight w:val="6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0BB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556" w14:textId="15B1FE78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wielkości cząstek metodą dynamicznego rozpraszania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368" w14:textId="34A4B4C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B56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4542AB8C" w14:textId="77777777" w:rsidTr="00013500">
        <w:trPr>
          <w:trHeight w:val="68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386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42C" w14:textId="07AC383E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Pomiar wielkości cząstek w zakresie: 0,3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do co najmniej 10 µm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351" w14:textId="424E9B5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144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3F25998" w14:textId="77777777" w:rsidTr="00013500">
        <w:trPr>
          <w:trHeight w:val="56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528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7D5" w14:textId="3D9783A7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Co najmniej 3 kąty pomiarowe: 15° +/- 3°, 90°+/- 3°, 175°+/- 3°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A3A" w14:textId="50D1A846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4D8618C8" w14:textId="77777777" w:rsidTr="00013500">
        <w:trPr>
          <w:trHeight w:val="5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1A8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48C" w14:textId="197CDCF8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Możliwość wielokątowego pomiaru wielkości cząstek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286" w14:textId="0913EBDE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2FB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224494BD" w14:textId="77777777" w:rsidTr="00013500">
        <w:trPr>
          <w:trHeight w:val="71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10A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AEE" w14:textId="3E178C0D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Minimalny zakres stężeń badanych próbek od 0,1 mg/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do 50% wag./obj.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58D" w14:textId="6C5BD774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3B8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3824F6BC" w14:textId="77777777" w:rsidTr="00013500">
        <w:trPr>
          <w:trHeight w:val="69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F1B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D62C" w14:textId="1A3A66F9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Kuweta kwarcowa umożliwiająca pomiar roztworów wodnych i organicznych min. 1 sztuka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707" w14:textId="1A13FB77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E22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749D96D8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57B6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9EF0" w14:textId="3A6DD704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Kuwety jednorazowe z pokrywkami min. 100 sztuk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B0D" w14:textId="2A3DCA1A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C21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2FCB8BED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2AD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792" w14:textId="75ECAD0B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Standard wielkości cząstek 220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+/- 25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w ilości nie mniejszej niż 15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EA4" w14:textId="5BC21C14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422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60104" w:rsidRPr="00D5198C" w14:paraId="2D3CFFFD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60A" w14:textId="77777777" w:rsidR="00A60104" w:rsidRPr="00EF5DF8" w:rsidRDefault="00A60104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26C" w14:textId="5A1F0047" w:rsidR="00A60104" w:rsidRPr="00E7675D" w:rsidRDefault="00A60104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Standard wielkości cząstek </w:t>
            </w:r>
            <w:r>
              <w:rPr>
                <w:rFonts w:asciiTheme="minorHAnsi" w:hAnsiTheme="minorHAnsi" w:cstheme="minorHAnsi"/>
                <w:sz w:val="20"/>
              </w:rPr>
              <w:t>100</w:t>
            </w:r>
            <w:r w:rsidRPr="00E7675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w ilości nie mniejszej niż 15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2F8" w14:textId="6E9CB88A" w:rsidR="00A60104" w:rsidRDefault="00A6010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49B" w14:textId="77777777" w:rsidR="00A60104" w:rsidRPr="00D5198C" w:rsidRDefault="00A6010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617F7B7C" w14:textId="77777777" w:rsidTr="000B63F1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B12" w14:textId="0FB146AC" w:rsidR="000B63F1" w:rsidRPr="000B63F1" w:rsidRDefault="000B63F1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dla pomiaru potencjału zeta</w:t>
            </w:r>
          </w:p>
        </w:tc>
      </w:tr>
      <w:tr w:rsidR="00A54985" w:rsidRPr="00D5198C" w14:paraId="69A39383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27" w14:textId="77777777" w:rsidR="00A54985" w:rsidRPr="00EF5DF8" w:rsidRDefault="00A54985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9A3" w14:textId="5DF66571" w:rsid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Pomiar potencjału zeta metodą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elektoforetycznego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B63F1">
              <w:rPr>
                <w:rFonts w:asciiTheme="minorHAnsi" w:hAnsiTheme="minorHAnsi" w:cstheme="minorHAnsi"/>
                <w:sz w:val="20"/>
              </w:rPr>
              <w:t>rozpraszania światła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D38" w14:textId="7B50E7F0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3344359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60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BCC" w14:textId="1A1620D6" w:rsidR="000B63F1" w:rsidRP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Technologia M3PALS lub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cmPALS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879" w14:textId="44E45DC9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AFE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12266C56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890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F9A" w14:textId="37C19FA4" w:rsidR="000B63F1" w:rsidRP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Zakres potencjału zeta: co najmniej od -900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mV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 xml:space="preserve"> do +900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mV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EC5" w14:textId="15140704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B69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018985E8" w14:textId="77777777" w:rsidTr="00543A7D">
        <w:trPr>
          <w:trHeight w:val="56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A53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F8D" w14:textId="3EB819C6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Zakres wielkości cząstek: do 100 µm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66A" w14:textId="76F64A70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375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39441F16" w14:textId="77777777" w:rsidTr="00543A7D">
        <w:trPr>
          <w:trHeight w:val="7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510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D94" w14:textId="5BF35B54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Minimalny zakres stężeń badanych próbek od 0,1 mg/ml do 70% wag./obj.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6B0" w14:textId="2F5208FE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FF3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442B837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D6E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361" w14:textId="0DA6452A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Możliwość pomiaru cząstek o przewodności do 200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mS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>/cm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F79" w14:textId="53430C33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0D9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478109F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345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2C7" w14:textId="685B3251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Zakres mobilności od 10-11 m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0B63F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V.s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 xml:space="preserve"> do 2 x 10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-7</w:t>
            </w:r>
            <w:r w:rsidRPr="000B63F1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0B63F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V.s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56C" w14:textId="5B2D842A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4DD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73CD21E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666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741" w14:textId="4E128048" w:rsidR="000B63F1" w:rsidRDefault="000B63F1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60C3">
              <w:rPr>
                <w:rFonts w:asciiTheme="minorHAnsi" w:hAnsiTheme="minorHAnsi" w:cstheme="minorHAnsi"/>
                <w:sz w:val="20"/>
                <w:szCs w:val="20"/>
              </w:rPr>
              <w:t>Kuwety w kształcie omega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ilości min. 10 sztuk</w:t>
            </w:r>
            <w:r w:rsidR="00367F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2B0D7D7" w14:textId="77777777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0558" w14:textId="3E9746D9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16F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2430F438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2D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B27" w14:textId="692F13AB" w:rsidR="000B63F1" w:rsidRPr="002760C3" w:rsidRDefault="000B63F1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63F1">
              <w:rPr>
                <w:rFonts w:asciiTheme="minorHAnsi" w:hAnsiTheme="minorHAnsi" w:cstheme="minorHAnsi"/>
                <w:sz w:val="20"/>
                <w:szCs w:val="20"/>
              </w:rPr>
              <w:t xml:space="preserve">Standard potencjału zeta w ilości min. 18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A7B" w14:textId="5253D061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F81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13E47225" w14:textId="77777777" w:rsidTr="00367FD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F93" w14:textId="06D25698" w:rsidR="00367FDD" w:rsidRPr="00367FDD" w:rsidRDefault="00367FDD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dla pomiaru stężenia</w:t>
            </w:r>
          </w:p>
        </w:tc>
      </w:tr>
      <w:tr w:rsidR="00367FDD" w:rsidRPr="00D5198C" w14:paraId="18CF89A4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905" w14:textId="77777777" w:rsidR="00367FDD" w:rsidRPr="00EF5DF8" w:rsidRDefault="00367FDD" w:rsidP="00233AFB">
            <w:pPr>
              <w:pStyle w:val="Akapitzlis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DFB" w14:textId="455857DA" w:rsidR="00367FDD" w:rsidRPr="000B63F1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Zakres pomiaru: od 108 do 1013 cząstek/</w:t>
            </w:r>
            <w:proofErr w:type="spellStart"/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EA5" w14:textId="339ECDBC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D13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0460B08C" w14:textId="77777777" w:rsidTr="00543A7D">
        <w:trPr>
          <w:trHeight w:val="5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804" w14:textId="77777777" w:rsidR="00367FDD" w:rsidRPr="00EF5DF8" w:rsidRDefault="00367FDD" w:rsidP="00233AFB">
            <w:pPr>
              <w:pStyle w:val="Akapitzlis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2DD" w14:textId="36D018FB" w:rsidR="00367FDD" w:rsidRP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akres wielkości cząstek: do 1 µm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0DC" w14:textId="4C7BEE08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0B8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4785A16B" w14:textId="77777777" w:rsidTr="00367FD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0B0" w14:textId="560A920F" w:rsidR="00367FDD" w:rsidRPr="00367FDD" w:rsidRDefault="00367FDD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Wymagania dla pomiary współczynnika załamania światła </w:t>
            </w:r>
          </w:p>
        </w:tc>
      </w:tr>
      <w:tr w:rsidR="00367FDD" w:rsidRPr="00D5198C" w14:paraId="7F5F7A3A" w14:textId="77777777" w:rsidTr="00543A7D">
        <w:trPr>
          <w:trHeight w:val="78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8BD" w14:textId="77777777" w:rsidR="00367FDD" w:rsidRPr="00EF5DF8" w:rsidRDefault="00367FDD" w:rsidP="00233AFB">
            <w:pPr>
              <w:pStyle w:val="Akapitzlist"/>
              <w:numPr>
                <w:ilvl w:val="0"/>
                <w:numId w:val="3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5C61" w14:textId="447BEEF9" w:rsid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Pomiar współczynnika załamania światła lub laboratoryjny refraktometr automatyczny o zakresie temperatury od 0°C do co najmniej 85°C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C50B" w14:textId="18E7D8B7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545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4F4D03BF" w14:textId="77777777" w:rsidTr="00543A7D">
        <w:trPr>
          <w:trHeight w:val="45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526E" w14:textId="77777777" w:rsidR="00367FDD" w:rsidRPr="00EF5DF8" w:rsidRDefault="00367FDD" w:rsidP="00233AFB">
            <w:pPr>
              <w:pStyle w:val="Akapitzlist"/>
              <w:numPr>
                <w:ilvl w:val="0"/>
                <w:numId w:val="3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A54" w14:textId="1C946854" w:rsidR="00367FDD" w:rsidRP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Dokładność: ± 0,5 %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695" w14:textId="46E65902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TAK 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BE4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5B53BFAC" w14:textId="77777777" w:rsidTr="004A6644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405" w14:textId="0FAFE906" w:rsidR="004A6644" w:rsidRPr="004A6644" w:rsidRDefault="004A6644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dodatkowe do obsługi urządzenia</w:t>
            </w:r>
          </w:p>
        </w:tc>
      </w:tr>
      <w:tr w:rsidR="004A6644" w:rsidRPr="00D5198C" w14:paraId="18FC1DE9" w14:textId="77777777" w:rsidTr="00543A7D">
        <w:trPr>
          <w:trHeight w:val="7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C76F" w14:textId="77777777" w:rsidR="004A6644" w:rsidRPr="00EF5DF8" w:rsidRDefault="004A6644" w:rsidP="00233AFB">
            <w:pPr>
              <w:pStyle w:val="Akapitzlist"/>
              <w:numPr>
                <w:ilvl w:val="0"/>
                <w:numId w:val="3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279" w14:textId="6A282E18" w:rsidR="004A6644" w:rsidRPr="00367FDD" w:rsidRDefault="004A6644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644">
              <w:rPr>
                <w:rFonts w:asciiTheme="minorHAnsi" w:hAnsiTheme="minorHAnsi" w:cstheme="minorHAnsi"/>
                <w:sz w:val="20"/>
                <w:szCs w:val="20"/>
              </w:rPr>
              <w:t>Dedykowane oprogramowanie do obsługi urządzenia oraz analizy danych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7467" w14:textId="2138F6EE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46B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6176AE56" w14:textId="77777777" w:rsidTr="00543A7D">
        <w:trPr>
          <w:trHeight w:val="196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3FD" w14:textId="77777777" w:rsidR="004A6644" w:rsidRPr="00EF5DF8" w:rsidRDefault="004A6644" w:rsidP="00233AFB">
            <w:pPr>
              <w:pStyle w:val="Akapitzlist"/>
              <w:numPr>
                <w:ilvl w:val="0"/>
                <w:numId w:val="3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DA1" w14:textId="03C7DBF5" w:rsidR="000D402F" w:rsidRPr="004A6644" w:rsidRDefault="000D402F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Stacja robocza służąca do sterowania analizatorem wielkości cząsteczek, stężenia i potencjału zeta umożliwiająca płynne wykonywanie analiz i obróbkę danych dostarczona przez producenta analizatora. W zestawie ze stacją roboczą, komputer typu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-in-One z ekranem co najmniej 24’’, mysz</w:t>
            </w:r>
            <w:r w:rsidR="00543A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klawiatura, oprogramowanie sterujące, system operacyjny, niezbędne akcesoria, urządzenia peryferyjne i okablowanie.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8E8" w14:textId="02836BF7" w:rsidR="004A6644" w:rsidRDefault="000D402F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9F2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Pr="0071082F" w:rsidRDefault="00C27BCF" w:rsidP="0071082F">
      <w:pPr>
        <w:suppressAutoHyphens/>
        <w:rPr>
          <w:rFonts w:asciiTheme="minorHAnsi" w:hAnsiTheme="minorHAnsi" w:cstheme="minorHAnsi"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A078" w14:textId="77777777" w:rsidR="00266A24" w:rsidRDefault="00266A24" w:rsidP="00DF1622">
      <w:r>
        <w:separator/>
      </w:r>
    </w:p>
  </w:endnote>
  <w:endnote w:type="continuationSeparator" w:id="0">
    <w:p w14:paraId="431B6DCF" w14:textId="77777777" w:rsidR="00266A24" w:rsidRDefault="00266A2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24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2518" w14:textId="77777777" w:rsidR="00266A24" w:rsidRDefault="00266A24" w:rsidP="00DF1622">
      <w:r>
        <w:separator/>
      </w:r>
    </w:p>
  </w:footnote>
  <w:footnote w:type="continuationSeparator" w:id="0">
    <w:p w14:paraId="6818785F" w14:textId="77777777" w:rsidR="00266A24" w:rsidRDefault="00266A2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A8"/>
    <w:multiLevelType w:val="hybridMultilevel"/>
    <w:tmpl w:val="3F00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907"/>
    <w:multiLevelType w:val="hybridMultilevel"/>
    <w:tmpl w:val="DD80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BC6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E5AB2"/>
    <w:multiLevelType w:val="hybridMultilevel"/>
    <w:tmpl w:val="2B5E2C76"/>
    <w:lvl w:ilvl="0" w:tplc="3A94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955D3"/>
    <w:multiLevelType w:val="hybridMultilevel"/>
    <w:tmpl w:val="F01E43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02343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B0003"/>
    <w:multiLevelType w:val="hybridMultilevel"/>
    <w:tmpl w:val="2AB836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421A"/>
    <w:multiLevelType w:val="hybridMultilevel"/>
    <w:tmpl w:val="316E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5B57"/>
    <w:multiLevelType w:val="hybridMultilevel"/>
    <w:tmpl w:val="C116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0DFE"/>
    <w:multiLevelType w:val="hybridMultilevel"/>
    <w:tmpl w:val="0AA472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F36C7"/>
    <w:multiLevelType w:val="hybridMultilevel"/>
    <w:tmpl w:val="68D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35CC"/>
    <w:multiLevelType w:val="hybridMultilevel"/>
    <w:tmpl w:val="1E282D1A"/>
    <w:lvl w:ilvl="0" w:tplc="AAF8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752DD"/>
    <w:multiLevelType w:val="hybridMultilevel"/>
    <w:tmpl w:val="3E2A4512"/>
    <w:lvl w:ilvl="0" w:tplc="2BF24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B0B47"/>
    <w:multiLevelType w:val="hybridMultilevel"/>
    <w:tmpl w:val="C9729ACE"/>
    <w:lvl w:ilvl="0" w:tplc="9A0E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6058E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97D1B"/>
    <w:multiLevelType w:val="hybridMultilevel"/>
    <w:tmpl w:val="8EDA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9409B"/>
    <w:multiLevelType w:val="hybridMultilevel"/>
    <w:tmpl w:val="6ADC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1E7A"/>
    <w:multiLevelType w:val="hybridMultilevel"/>
    <w:tmpl w:val="B0BEF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930221"/>
    <w:multiLevelType w:val="hybridMultilevel"/>
    <w:tmpl w:val="A6626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82940"/>
    <w:multiLevelType w:val="hybridMultilevel"/>
    <w:tmpl w:val="6868D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500FC"/>
    <w:multiLevelType w:val="hybridMultilevel"/>
    <w:tmpl w:val="C99E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3237D"/>
    <w:multiLevelType w:val="hybridMultilevel"/>
    <w:tmpl w:val="3432D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1411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64B3"/>
    <w:multiLevelType w:val="hybridMultilevel"/>
    <w:tmpl w:val="076C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939E9"/>
    <w:multiLevelType w:val="hybridMultilevel"/>
    <w:tmpl w:val="BA6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7CA7"/>
    <w:multiLevelType w:val="hybridMultilevel"/>
    <w:tmpl w:val="CBB6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07F2"/>
    <w:multiLevelType w:val="hybridMultilevel"/>
    <w:tmpl w:val="EE36131A"/>
    <w:lvl w:ilvl="0" w:tplc="17A0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4F3076"/>
    <w:multiLevelType w:val="hybridMultilevel"/>
    <w:tmpl w:val="51BE79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AD4FC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D7866"/>
    <w:multiLevelType w:val="hybridMultilevel"/>
    <w:tmpl w:val="761EC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464F5"/>
    <w:multiLevelType w:val="hybridMultilevel"/>
    <w:tmpl w:val="B1AC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2"/>
  </w:num>
  <w:num w:numId="4">
    <w:abstractNumId w:val="5"/>
  </w:num>
  <w:num w:numId="5">
    <w:abstractNumId w:val="29"/>
  </w:num>
  <w:num w:numId="6">
    <w:abstractNumId w:val="28"/>
  </w:num>
  <w:num w:numId="7">
    <w:abstractNumId w:val="23"/>
  </w:num>
  <w:num w:numId="8">
    <w:abstractNumId w:val="17"/>
  </w:num>
  <w:num w:numId="9">
    <w:abstractNumId w:val="21"/>
  </w:num>
  <w:num w:numId="10">
    <w:abstractNumId w:val="9"/>
  </w:num>
  <w:num w:numId="11">
    <w:abstractNumId w:val="19"/>
  </w:num>
  <w:num w:numId="12">
    <w:abstractNumId w:val="18"/>
  </w:num>
  <w:num w:numId="13">
    <w:abstractNumId w:val="26"/>
  </w:num>
  <w:num w:numId="14">
    <w:abstractNumId w:val="31"/>
  </w:num>
  <w:num w:numId="15">
    <w:abstractNumId w:val="20"/>
  </w:num>
  <w:num w:numId="16">
    <w:abstractNumId w:val="25"/>
  </w:num>
  <w:num w:numId="17">
    <w:abstractNumId w:val="8"/>
  </w:num>
  <w:num w:numId="18">
    <w:abstractNumId w:val="1"/>
  </w:num>
  <w:num w:numId="19">
    <w:abstractNumId w:val="16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5"/>
  </w:num>
  <w:num w:numId="25">
    <w:abstractNumId w:val="24"/>
  </w:num>
  <w:num w:numId="26">
    <w:abstractNumId w:val="2"/>
  </w:num>
  <w:num w:numId="27">
    <w:abstractNumId w:val="10"/>
  </w:num>
  <w:num w:numId="28">
    <w:abstractNumId w:val="27"/>
  </w:num>
  <w:num w:numId="29">
    <w:abstractNumId w:val="3"/>
  </w:num>
  <w:num w:numId="30">
    <w:abstractNumId w:val="13"/>
  </w:num>
  <w:num w:numId="31">
    <w:abstractNumId w:val="11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13500"/>
    <w:rsid w:val="00055C6A"/>
    <w:rsid w:val="00090AE5"/>
    <w:rsid w:val="00092120"/>
    <w:rsid w:val="000B34C7"/>
    <w:rsid w:val="000B5168"/>
    <w:rsid w:val="000B63F1"/>
    <w:rsid w:val="000D402F"/>
    <w:rsid w:val="000D49FE"/>
    <w:rsid w:val="000D742B"/>
    <w:rsid w:val="000E3B3D"/>
    <w:rsid w:val="0010144A"/>
    <w:rsid w:val="0012085B"/>
    <w:rsid w:val="00154807"/>
    <w:rsid w:val="00163B84"/>
    <w:rsid w:val="001B761A"/>
    <w:rsid w:val="001B79A0"/>
    <w:rsid w:val="0021098D"/>
    <w:rsid w:val="0022367C"/>
    <w:rsid w:val="00233AFB"/>
    <w:rsid w:val="00237E40"/>
    <w:rsid w:val="0024016F"/>
    <w:rsid w:val="00266A24"/>
    <w:rsid w:val="0026750A"/>
    <w:rsid w:val="00280BF1"/>
    <w:rsid w:val="0028306A"/>
    <w:rsid w:val="00285EB2"/>
    <w:rsid w:val="00292FF0"/>
    <w:rsid w:val="002B105F"/>
    <w:rsid w:val="002B2A36"/>
    <w:rsid w:val="002C501F"/>
    <w:rsid w:val="003252D2"/>
    <w:rsid w:val="003406F7"/>
    <w:rsid w:val="00360AA9"/>
    <w:rsid w:val="00362EB1"/>
    <w:rsid w:val="00364BA0"/>
    <w:rsid w:val="00367FDD"/>
    <w:rsid w:val="0037323D"/>
    <w:rsid w:val="00386713"/>
    <w:rsid w:val="00397B7A"/>
    <w:rsid w:val="003B410E"/>
    <w:rsid w:val="003D5FFF"/>
    <w:rsid w:val="003D6250"/>
    <w:rsid w:val="003F622F"/>
    <w:rsid w:val="0042687E"/>
    <w:rsid w:val="00440190"/>
    <w:rsid w:val="00450F5E"/>
    <w:rsid w:val="004923A3"/>
    <w:rsid w:val="004A6644"/>
    <w:rsid w:val="004B1557"/>
    <w:rsid w:val="004D55CC"/>
    <w:rsid w:val="004E448F"/>
    <w:rsid w:val="005211EE"/>
    <w:rsid w:val="00543A7D"/>
    <w:rsid w:val="00545473"/>
    <w:rsid w:val="00554E4F"/>
    <w:rsid w:val="005571E4"/>
    <w:rsid w:val="00567AAF"/>
    <w:rsid w:val="00580971"/>
    <w:rsid w:val="00580A9E"/>
    <w:rsid w:val="00584500"/>
    <w:rsid w:val="00596BFD"/>
    <w:rsid w:val="005C66B8"/>
    <w:rsid w:val="005E7A21"/>
    <w:rsid w:val="00603A72"/>
    <w:rsid w:val="00607312"/>
    <w:rsid w:val="00624E63"/>
    <w:rsid w:val="006524FB"/>
    <w:rsid w:val="00656608"/>
    <w:rsid w:val="00660753"/>
    <w:rsid w:val="00687BC3"/>
    <w:rsid w:val="006A573F"/>
    <w:rsid w:val="006B0825"/>
    <w:rsid w:val="006B15A8"/>
    <w:rsid w:val="006B250F"/>
    <w:rsid w:val="006B6100"/>
    <w:rsid w:val="007053AF"/>
    <w:rsid w:val="0071082F"/>
    <w:rsid w:val="00716788"/>
    <w:rsid w:val="00745852"/>
    <w:rsid w:val="00754687"/>
    <w:rsid w:val="00754E74"/>
    <w:rsid w:val="007631AA"/>
    <w:rsid w:val="007716E2"/>
    <w:rsid w:val="007732A2"/>
    <w:rsid w:val="0077700A"/>
    <w:rsid w:val="00786504"/>
    <w:rsid w:val="00787B4C"/>
    <w:rsid w:val="00794327"/>
    <w:rsid w:val="007A233E"/>
    <w:rsid w:val="007A654F"/>
    <w:rsid w:val="007A659B"/>
    <w:rsid w:val="007B7481"/>
    <w:rsid w:val="007E47B6"/>
    <w:rsid w:val="007F0AE0"/>
    <w:rsid w:val="00806170"/>
    <w:rsid w:val="008316A6"/>
    <w:rsid w:val="00832215"/>
    <w:rsid w:val="00843F57"/>
    <w:rsid w:val="00852571"/>
    <w:rsid w:val="008672F8"/>
    <w:rsid w:val="00881644"/>
    <w:rsid w:val="008B2AE1"/>
    <w:rsid w:val="008F7993"/>
    <w:rsid w:val="00906B3B"/>
    <w:rsid w:val="009500A6"/>
    <w:rsid w:val="00972CCE"/>
    <w:rsid w:val="009969B8"/>
    <w:rsid w:val="009C4E06"/>
    <w:rsid w:val="00A026E2"/>
    <w:rsid w:val="00A530BD"/>
    <w:rsid w:val="00A54985"/>
    <w:rsid w:val="00A60104"/>
    <w:rsid w:val="00AB2A0C"/>
    <w:rsid w:val="00AB46C8"/>
    <w:rsid w:val="00AB497A"/>
    <w:rsid w:val="00AF2E06"/>
    <w:rsid w:val="00B054C5"/>
    <w:rsid w:val="00B329EB"/>
    <w:rsid w:val="00B357A4"/>
    <w:rsid w:val="00B427A4"/>
    <w:rsid w:val="00B43ED4"/>
    <w:rsid w:val="00B54F87"/>
    <w:rsid w:val="00BA0A3B"/>
    <w:rsid w:val="00BA704A"/>
    <w:rsid w:val="00BB0763"/>
    <w:rsid w:val="00BC62BE"/>
    <w:rsid w:val="00BD5926"/>
    <w:rsid w:val="00BF07FE"/>
    <w:rsid w:val="00BF7C9C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040FA"/>
    <w:rsid w:val="00D14C18"/>
    <w:rsid w:val="00D1643D"/>
    <w:rsid w:val="00D25389"/>
    <w:rsid w:val="00D45CE8"/>
    <w:rsid w:val="00D5198C"/>
    <w:rsid w:val="00D80B0D"/>
    <w:rsid w:val="00D92742"/>
    <w:rsid w:val="00DA4F81"/>
    <w:rsid w:val="00DB1883"/>
    <w:rsid w:val="00DB586C"/>
    <w:rsid w:val="00DD4A83"/>
    <w:rsid w:val="00DD4F40"/>
    <w:rsid w:val="00DE0362"/>
    <w:rsid w:val="00DF1622"/>
    <w:rsid w:val="00E41A2F"/>
    <w:rsid w:val="00E5252B"/>
    <w:rsid w:val="00E7675D"/>
    <w:rsid w:val="00EA2CB6"/>
    <w:rsid w:val="00EB4831"/>
    <w:rsid w:val="00EF5DF8"/>
    <w:rsid w:val="00EF75B7"/>
    <w:rsid w:val="00F004AE"/>
    <w:rsid w:val="00F02B84"/>
    <w:rsid w:val="00F15CE1"/>
    <w:rsid w:val="00F17659"/>
    <w:rsid w:val="00F5198F"/>
    <w:rsid w:val="00F8581F"/>
    <w:rsid w:val="00FB11B1"/>
    <w:rsid w:val="00FB31DF"/>
    <w:rsid w:val="00FD7080"/>
    <w:rsid w:val="00FF4A3C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docId w15:val="{57FCE50E-F864-4532-A818-FE2E5C5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972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0E694-C1F5-4B13-BE89-600EB197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c2bcd6b-1cfb-4024-b694-1e96efe82571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605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Sławomira Baranowska</cp:lastModifiedBy>
  <cp:revision>13</cp:revision>
  <cp:lastPrinted>2023-06-30T11:24:00Z</cp:lastPrinted>
  <dcterms:created xsi:type="dcterms:W3CDTF">2024-12-09T11:25:00Z</dcterms:created>
  <dcterms:modified xsi:type="dcterms:W3CDTF">2024-12-20T06:07:00Z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bf955351b592301b58be045d9f238596b8c4b0e5da2c325a42d1aa27fe6e512a</vt:lpwstr>
  </property>
</Properties>
</file>