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03" w:rsidRPr="000C101E" w:rsidRDefault="00942B03" w:rsidP="000C101E">
      <w:pPr>
        <w:spacing w:line="276" w:lineRule="auto"/>
        <w:jc w:val="both"/>
        <w:rPr>
          <w:rFonts w:ascii="Arial" w:hAnsi="Arial"/>
          <w:sz w:val="22"/>
          <w:szCs w:val="22"/>
        </w:rPr>
      </w:pPr>
    </w:p>
    <w:p w:rsidR="00942B03" w:rsidRPr="000C101E" w:rsidRDefault="00942B03" w:rsidP="000C101E">
      <w:pPr>
        <w:spacing w:line="276" w:lineRule="auto"/>
        <w:jc w:val="both"/>
        <w:rPr>
          <w:rFonts w:ascii="Arial" w:hAnsi="Arial"/>
          <w:sz w:val="22"/>
          <w:szCs w:val="22"/>
        </w:rPr>
      </w:pPr>
    </w:p>
    <w:p w:rsidR="00942B03" w:rsidRPr="000C101E" w:rsidRDefault="00942B03" w:rsidP="000C101E">
      <w:pPr>
        <w:spacing w:line="276" w:lineRule="auto"/>
        <w:jc w:val="both"/>
        <w:rPr>
          <w:rFonts w:ascii="Arial" w:hAnsi="Arial"/>
          <w:sz w:val="22"/>
          <w:szCs w:val="22"/>
        </w:rPr>
      </w:pPr>
    </w:p>
    <w:p w:rsidR="00942B03" w:rsidRPr="000C101E" w:rsidRDefault="00942B03" w:rsidP="000C101E">
      <w:pPr>
        <w:spacing w:line="276" w:lineRule="auto"/>
        <w:jc w:val="both"/>
        <w:rPr>
          <w:rFonts w:ascii="Arial" w:hAnsi="Arial"/>
          <w:sz w:val="22"/>
          <w:szCs w:val="22"/>
        </w:rPr>
      </w:pPr>
    </w:p>
    <w:p w:rsidR="00942B03" w:rsidRPr="000C101E" w:rsidRDefault="00942B03" w:rsidP="000C101E">
      <w:pPr>
        <w:spacing w:line="276" w:lineRule="auto"/>
        <w:jc w:val="center"/>
        <w:rPr>
          <w:rFonts w:ascii="Arial" w:hAnsi="Arial"/>
          <w:b/>
          <w:bCs/>
          <w:sz w:val="22"/>
          <w:szCs w:val="22"/>
        </w:rPr>
      </w:pPr>
      <w:r w:rsidRPr="000C101E">
        <w:rPr>
          <w:rFonts w:ascii="Arial" w:hAnsi="Arial"/>
          <w:b/>
          <w:bCs/>
          <w:sz w:val="22"/>
          <w:szCs w:val="22"/>
        </w:rPr>
        <w:t>SPECYFIKACJA WARUNKÓW ZAMÓWIENIA</w:t>
      </w:r>
    </w:p>
    <w:p w:rsidR="00942B03" w:rsidRPr="000C101E" w:rsidRDefault="00942B03" w:rsidP="000C101E">
      <w:pPr>
        <w:spacing w:line="276" w:lineRule="auto"/>
        <w:jc w:val="center"/>
        <w:rPr>
          <w:rFonts w:ascii="Arial" w:hAnsi="Arial"/>
          <w:b/>
          <w:bCs/>
          <w:sz w:val="22"/>
          <w:szCs w:val="22"/>
        </w:rPr>
      </w:pPr>
    </w:p>
    <w:p w:rsidR="00942B03" w:rsidRPr="000C101E" w:rsidRDefault="00942B03" w:rsidP="000C101E">
      <w:pPr>
        <w:spacing w:line="276" w:lineRule="auto"/>
        <w:jc w:val="center"/>
        <w:rPr>
          <w:rFonts w:ascii="Arial" w:hAnsi="Arial"/>
          <w:b/>
          <w:bCs/>
          <w:sz w:val="22"/>
          <w:szCs w:val="22"/>
        </w:rPr>
      </w:pPr>
      <w:r w:rsidRPr="000C101E">
        <w:rPr>
          <w:rFonts w:ascii="Arial" w:hAnsi="Arial"/>
          <w:b/>
          <w:bCs/>
          <w:sz w:val="22"/>
          <w:szCs w:val="22"/>
        </w:rPr>
        <w:t>W postępowaniu o udzielenie zamówienia publicznego na zadanie:</w:t>
      </w:r>
    </w:p>
    <w:p w:rsidR="00942B03" w:rsidRPr="000C101E" w:rsidRDefault="00942B03" w:rsidP="000C101E">
      <w:pPr>
        <w:spacing w:line="276" w:lineRule="auto"/>
        <w:jc w:val="center"/>
        <w:rPr>
          <w:rFonts w:ascii="Arial" w:hAnsi="Arial"/>
          <w:b/>
          <w:bCs/>
          <w:sz w:val="22"/>
          <w:szCs w:val="22"/>
        </w:rPr>
      </w:pPr>
    </w:p>
    <w:p w:rsidR="00942B03" w:rsidRPr="000C101E" w:rsidRDefault="00942B03" w:rsidP="000C101E">
      <w:pPr>
        <w:spacing w:line="276" w:lineRule="auto"/>
        <w:jc w:val="center"/>
        <w:rPr>
          <w:rFonts w:ascii="Arial" w:hAnsi="Arial"/>
          <w:b/>
          <w:bCs/>
          <w:sz w:val="22"/>
          <w:szCs w:val="22"/>
        </w:rPr>
      </w:pPr>
    </w:p>
    <w:p w:rsidR="00942B03" w:rsidRPr="000C101E" w:rsidRDefault="00BB4126" w:rsidP="000C101E">
      <w:pPr>
        <w:spacing w:line="276" w:lineRule="auto"/>
        <w:jc w:val="center"/>
        <w:rPr>
          <w:rFonts w:ascii="Arial" w:hAnsi="Arial"/>
          <w:b/>
          <w:bCs/>
          <w:i/>
          <w:sz w:val="22"/>
          <w:szCs w:val="22"/>
        </w:rPr>
      </w:pPr>
      <w:r>
        <w:rPr>
          <w:rFonts w:ascii="Arial" w:hAnsi="Arial"/>
          <w:b/>
          <w:bCs/>
          <w:i/>
          <w:sz w:val="22"/>
          <w:szCs w:val="22"/>
        </w:rPr>
        <w:t>Dostawa</w:t>
      </w:r>
      <w:r w:rsidR="00942B03" w:rsidRPr="000C101E">
        <w:rPr>
          <w:rFonts w:ascii="Arial" w:hAnsi="Arial"/>
          <w:b/>
          <w:bCs/>
          <w:i/>
          <w:sz w:val="22"/>
          <w:szCs w:val="22"/>
        </w:rPr>
        <w:t xml:space="preserve"> </w:t>
      </w:r>
      <w:r w:rsidR="00980F10">
        <w:rPr>
          <w:rFonts w:ascii="Arial" w:hAnsi="Arial"/>
          <w:b/>
          <w:bCs/>
          <w:i/>
          <w:sz w:val="22"/>
          <w:szCs w:val="22"/>
        </w:rPr>
        <w:t>67</w:t>
      </w:r>
      <w:r w:rsidR="007B3088">
        <w:rPr>
          <w:rFonts w:ascii="Arial" w:hAnsi="Arial"/>
          <w:b/>
          <w:bCs/>
          <w:i/>
          <w:sz w:val="22"/>
          <w:szCs w:val="22"/>
        </w:rPr>
        <w:t xml:space="preserve"> </w:t>
      </w:r>
      <w:r w:rsidR="00942B03" w:rsidRPr="000C101E">
        <w:rPr>
          <w:rFonts w:ascii="Arial" w:hAnsi="Arial"/>
          <w:b/>
          <w:bCs/>
          <w:i/>
          <w:sz w:val="22"/>
          <w:szCs w:val="22"/>
        </w:rPr>
        <w:t xml:space="preserve">sztuk laptopów w ramach projektu grantowego: Wsparcie </w:t>
      </w:r>
      <w:r w:rsidR="00FE4F6E" w:rsidRPr="000C101E">
        <w:rPr>
          <w:rFonts w:ascii="Arial" w:hAnsi="Arial"/>
          <w:b/>
          <w:bCs/>
          <w:i/>
          <w:sz w:val="22"/>
          <w:szCs w:val="22"/>
        </w:rPr>
        <w:t>dzieci z rodzin pegeerowskich w </w:t>
      </w:r>
      <w:r w:rsidR="00942B03" w:rsidRPr="000C101E">
        <w:rPr>
          <w:rFonts w:ascii="Arial" w:hAnsi="Arial"/>
          <w:b/>
          <w:bCs/>
          <w:i/>
          <w:sz w:val="22"/>
          <w:szCs w:val="22"/>
        </w:rPr>
        <w:t>rozwoju cyfrowym – Granty PPGR</w:t>
      </w:r>
    </w:p>
    <w:p w:rsidR="00942B03" w:rsidRPr="000C101E" w:rsidRDefault="00942B03" w:rsidP="000C101E">
      <w:pPr>
        <w:spacing w:line="276" w:lineRule="auto"/>
        <w:jc w:val="both"/>
        <w:rPr>
          <w:rFonts w:ascii="Arial" w:hAnsi="Arial"/>
          <w:sz w:val="22"/>
          <w:szCs w:val="22"/>
        </w:rPr>
      </w:pPr>
    </w:p>
    <w:p w:rsidR="00942B03" w:rsidRPr="000C101E" w:rsidRDefault="00942B03" w:rsidP="000C101E">
      <w:pPr>
        <w:spacing w:line="276" w:lineRule="auto"/>
        <w:jc w:val="both"/>
        <w:rPr>
          <w:rFonts w:ascii="Arial" w:hAnsi="Arial"/>
          <w:sz w:val="22"/>
          <w:szCs w:val="22"/>
        </w:rPr>
      </w:pPr>
    </w:p>
    <w:p w:rsidR="00942B03" w:rsidRPr="000C101E" w:rsidRDefault="00942B03" w:rsidP="000C101E">
      <w:pPr>
        <w:spacing w:line="276" w:lineRule="auto"/>
        <w:jc w:val="both"/>
        <w:rPr>
          <w:rFonts w:ascii="Arial" w:hAnsi="Arial"/>
          <w:sz w:val="22"/>
          <w:szCs w:val="22"/>
        </w:rPr>
      </w:pPr>
    </w:p>
    <w:p w:rsidR="00942B03" w:rsidRPr="000C101E" w:rsidRDefault="00942B03" w:rsidP="000C101E">
      <w:pPr>
        <w:spacing w:line="276" w:lineRule="auto"/>
        <w:jc w:val="both"/>
        <w:rPr>
          <w:rFonts w:ascii="Arial" w:hAnsi="Arial"/>
          <w:sz w:val="22"/>
          <w:szCs w:val="22"/>
        </w:rPr>
      </w:pPr>
    </w:p>
    <w:p w:rsidR="00942B03" w:rsidRPr="000C101E" w:rsidRDefault="00942B03" w:rsidP="000C101E">
      <w:pPr>
        <w:spacing w:line="276" w:lineRule="auto"/>
        <w:jc w:val="both"/>
        <w:rPr>
          <w:rFonts w:ascii="Arial" w:hAnsi="Arial"/>
          <w:sz w:val="22"/>
          <w:szCs w:val="22"/>
        </w:rPr>
      </w:pPr>
    </w:p>
    <w:p w:rsidR="00942B03" w:rsidRPr="000C101E" w:rsidRDefault="00942B03" w:rsidP="000C101E">
      <w:pPr>
        <w:spacing w:line="276" w:lineRule="auto"/>
        <w:jc w:val="right"/>
        <w:rPr>
          <w:rFonts w:ascii="Arial" w:hAnsi="Arial"/>
          <w:sz w:val="22"/>
          <w:szCs w:val="22"/>
        </w:rPr>
      </w:pPr>
      <w:r w:rsidRPr="000C101E">
        <w:rPr>
          <w:rFonts w:ascii="Arial" w:hAnsi="Arial"/>
          <w:sz w:val="22"/>
          <w:szCs w:val="22"/>
        </w:rPr>
        <w:t>ZATWIERDZAM:</w:t>
      </w:r>
    </w:p>
    <w:p w:rsidR="00942B03" w:rsidRPr="000C101E" w:rsidRDefault="00942B03" w:rsidP="000C101E">
      <w:pPr>
        <w:spacing w:line="276" w:lineRule="auto"/>
        <w:jc w:val="both"/>
        <w:rPr>
          <w:rFonts w:ascii="Arial" w:hAnsi="Arial"/>
          <w:sz w:val="22"/>
          <w:szCs w:val="22"/>
        </w:rPr>
      </w:pPr>
    </w:p>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 xml:space="preserve">Chełmno, dnia </w:t>
      </w:r>
      <w:r w:rsidR="004E0DA7">
        <w:rPr>
          <w:rFonts w:ascii="Arial" w:hAnsi="Arial"/>
          <w:sz w:val="22"/>
          <w:szCs w:val="22"/>
        </w:rPr>
        <w:t>19</w:t>
      </w:r>
      <w:r w:rsidR="005B3079">
        <w:rPr>
          <w:rFonts w:ascii="Arial" w:hAnsi="Arial"/>
          <w:sz w:val="22"/>
          <w:szCs w:val="22"/>
        </w:rPr>
        <w:t>.</w:t>
      </w:r>
      <w:r w:rsidRPr="000C101E">
        <w:rPr>
          <w:rFonts w:ascii="Arial" w:hAnsi="Arial"/>
          <w:sz w:val="22"/>
          <w:szCs w:val="22"/>
        </w:rPr>
        <w:t>07.2022 r.</w:t>
      </w:r>
    </w:p>
    <w:p w:rsidR="00DD09B2" w:rsidRPr="000C101E" w:rsidRDefault="00942B03" w:rsidP="000C101E">
      <w:pPr>
        <w:pStyle w:val="Akapitzlist"/>
        <w:numPr>
          <w:ilvl w:val="0"/>
          <w:numId w:val="24"/>
        </w:numPr>
        <w:ind w:left="0"/>
        <w:jc w:val="both"/>
      </w:pPr>
      <w:r w:rsidRPr="000C101E">
        <w:br w:type="page"/>
      </w:r>
      <w:bookmarkStart w:id="0" w:name="page2"/>
      <w:bookmarkEnd w:id="0"/>
    </w:p>
    <w:sdt>
      <w:sdtPr>
        <w:rPr>
          <w:rFonts w:ascii="Arial" w:eastAsia="Calibri" w:hAnsi="Arial" w:cs="Arial"/>
          <w:color w:val="auto"/>
          <w:sz w:val="22"/>
          <w:szCs w:val="22"/>
        </w:rPr>
        <w:id w:val="1206534677"/>
        <w:docPartObj>
          <w:docPartGallery w:val="Table of Contents"/>
          <w:docPartUnique/>
        </w:docPartObj>
      </w:sdtPr>
      <w:sdtEndPr>
        <w:rPr>
          <w:b/>
          <w:bCs/>
        </w:rPr>
      </w:sdtEndPr>
      <w:sdtContent>
        <w:p w:rsidR="00DF42C8" w:rsidRPr="000C101E" w:rsidRDefault="00DF42C8" w:rsidP="0048718E">
          <w:pPr>
            <w:pStyle w:val="Nagwekspisutreci"/>
            <w:tabs>
              <w:tab w:val="left" w:pos="284"/>
            </w:tabs>
            <w:spacing w:after="120" w:line="276" w:lineRule="auto"/>
            <w:ind w:left="284" w:hanging="284"/>
            <w:rPr>
              <w:rFonts w:ascii="Arial" w:hAnsi="Arial" w:cs="Arial"/>
              <w:b/>
              <w:color w:val="auto"/>
              <w:sz w:val="22"/>
              <w:szCs w:val="22"/>
            </w:rPr>
          </w:pPr>
          <w:r w:rsidRPr="000C101E">
            <w:rPr>
              <w:rFonts w:ascii="Arial" w:hAnsi="Arial" w:cs="Arial"/>
              <w:b/>
              <w:color w:val="auto"/>
              <w:sz w:val="22"/>
              <w:szCs w:val="22"/>
            </w:rPr>
            <w:t>Spis treści</w:t>
          </w:r>
        </w:p>
        <w:p w:rsidR="009E6064" w:rsidRDefault="00DF42C8">
          <w:pPr>
            <w:pStyle w:val="Spistreci1"/>
            <w:rPr>
              <w:rFonts w:asciiTheme="minorHAnsi" w:eastAsiaTheme="minorEastAsia" w:hAnsiTheme="minorHAnsi" w:cstheme="minorBidi"/>
              <w:noProof/>
              <w:sz w:val="22"/>
              <w:szCs w:val="22"/>
            </w:rPr>
          </w:pPr>
          <w:r w:rsidRPr="000C101E">
            <w:rPr>
              <w:rFonts w:ascii="Arial" w:hAnsi="Arial"/>
              <w:b/>
              <w:bCs/>
              <w:sz w:val="22"/>
              <w:szCs w:val="22"/>
            </w:rPr>
            <w:fldChar w:fldCharType="begin"/>
          </w:r>
          <w:r w:rsidRPr="000C101E">
            <w:rPr>
              <w:rFonts w:ascii="Arial" w:hAnsi="Arial"/>
              <w:b/>
              <w:bCs/>
              <w:sz w:val="22"/>
              <w:szCs w:val="22"/>
            </w:rPr>
            <w:instrText xml:space="preserve"> TOC \o "1-3" \h \z \u </w:instrText>
          </w:r>
          <w:r w:rsidRPr="000C101E">
            <w:rPr>
              <w:rFonts w:ascii="Arial" w:hAnsi="Arial"/>
              <w:b/>
              <w:bCs/>
              <w:sz w:val="22"/>
              <w:szCs w:val="22"/>
            </w:rPr>
            <w:fldChar w:fldCharType="separate"/>
          </w:r>
          <w:hyperlink w:anchor="_Toc109114065" w:history="1">
            <w:r w:rsidR="009E6064" w:rsidRPr="004224FD">
              <w:rPr>
                <w:rStyle w:val="Hipercze"/>
                <w:rFonts w:ascii="Arial" w:eastAsia="Arial" w:hAnsi="Arial"/>
                <w:b/>
                <w:noProof/>
              </w:rPr>
              <w:t>1.</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Postanowienia ogólne</w:t>
            </w:r>
            <w:r w:rsidR="009E6064">
              <w:rPr>
                <w:noProof/>
                <w:webHidden/>
              </w:rPr>
              <w:tab/>
            </w:r>
            <w:r w:rsidR="009E6064">
              <w:rPr>
                <w:noProof/>
                <w:webHidden/>
              </w:rPr>
              <w:fldChar w:fldCharType="begin"/>
            </w:r>
            <w:r w:rsidR="009E6064">
              <w:rPr>
                <w:noProof/>
                <w:webHidden/>
              </w:rPr>
              <w:instrText xml:space="preserve"> PAGEREF _Toc109114065 \h </w:instrText>
            </w:r>
            <w:r w:rsidR="009E6064">
              <w:rPr>
                <w:noProof/>
                <w:webHidden/>
              </w:rPr>
            </w:r>
            <w:r w:rsidR="009E6064">
              <w:rPr>
                <w:noProof/>
                <w:webHidden/>
              </w:rPr>
              <w:fldChar w:fldCharType="separate"/>
            </w:r>
            <w:r w:rsidR="004E0DA7">
              <w:rPr>
                <w:noProof/>
                <w:webHidden/>
              </w:rPr>
              <w:t>4</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66" w:history="1">
            <w:r w:rsidR="009E6064" w:rsidRPr="004224FD">
              <w:rPr>
                <w:rStyle w:val="Hipercze"/>
                <w:rFonts w:ascii="Arial" w:eastAsia="Arial" w:hAnsi="Arial"/>
                <w:b/>
                <w:noProof/>
              </w:rPr>
              <w:t>2.</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Informacje o środkach komunikacji elektronicznej, przy użyciu których Zamawiający będzie komunikował się w Wykonawcami, oraz informacje o wymaganiach technicznych i organizacyjnych sporządzania, wysyłania i odbierania korespondencji elektronicznej.</w:t>
            </w:r>
            <w:r w:rsidR="009E6064">
              <w:rPr>
                <w:noProof/>
                <w:webHidden/>
              </w:rPr>
              <w:tab/>
            </w:r>
            <w:r w:rsidR="009E6064">
              <w:rPr>
                <w:noProof/>
                <w:webHidden/>
              </w:rPr>
              <w:fldChar w:fldCharType="begin"/>
            </w:r>
            <w:r w:rsidR="009E6064">
              <w:rPr>
                <w:noProof/>
                <w:webHidden/>
              </w:rPr>
              <w:instrText xml:space="preserve"> PAGEREF _Toc109114066 \h </w:instrText>
            </w:r>
            <w:r w:rsidR="009E6064">
              <w:rPr>
                <w:noProof/>
                <w:webHidden/>
              </w:rPr>
            </w:r>
            <w:r w:rsidR="009E6064">
              <w:rPr>
                <w:noProof/>
                <w:webHidden/>
              </w:rPr>
              <w:fldChar w:fldCharType="separate"/>
            </w:r>
            <w:r w:rsidR="004E0DA7">
              <w:rPr>
                <w:noProof/>
                <w:webHidden/>
              </w:rPr>
              <w:t>5</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67" w:history="1">
            <w:r w:rsidR="009E6064" w:rsidRPr="004224FD">
              <w:rPr>
                <w:rStyle w:val="Hipercze"/>
                <w:rFonts w:ascii="Arial" w:eastAsia="Arial" w:hAnsi="Arial"/>
                <w:b/>
                <w:noProof/>
              </w:rPr>
              <w:t>3.</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Osoby uprawnione do komunikowania się z Wykonawcami</w:t>
            </w:r>
            <w:r w:rsidR="009E6064">
              <w:rPr>
                <w:noProof/>
                <w:webHidden/>
              </w:rPr>
              <w:tab/>
            </w:r>
            <w:r w:rsidR="009E6064">
              <w:rPr>
                <w:noProof/>
                <w:webHidden/>
              </w:rPr>
              <w:fldChar w:fldCharType="begin"/>
            </w:r>
            <w:r w:rsidR="009E6064">
              <w:rPr>
                <w:noProof/>
                <w:webHidden/>
              </w:rPr>
              <w:instrText xml:space="preserve"> PAGEREF _Toc109114067 \h </w:instrText>
            </w:r>
            <w:r w:rsidR="009E6064">
              <w:rPr>
                <w:noProof/>
                <w:webHidden/>
              </w:rPr>
            </w:r>
            <w:r w:rsidR="009E6064">
              <w:rPr>
                <w:noProof/>
                <w:webHidden/>
              </w:rPr>
              <w:fldChar w:fldCharType="separate"/>
            </w:r>
            <w:r w:rsidR="004E0DA7">
              <w:rPr>
                <w:noProof/>
                <w:webHidden/>
              </w:rPr>
              <w:t>6</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68" w:history="1">
            <w:r w:rsidR="009E6064" w:rsidRPr="004224FD">
              <w:rPr>
                <w:rStyle w:val="Hipercze"/>
                <w:rFonts w:ascii="Arial" w:eastAsia="Arial" w:hAnsi="Arial"/>
                <w:b/>
                <w:noProof/>
              </w:rPr>
              <w:t>4.</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Termin związania ofert</w:t>
            </w:r>
            <w:r w:rsidR="009E6064" w:rsidRPr="004224FD">
              <w:rPr>
                <w:rStyle w:val="Hipercze"/>
                <w:rFonts w:ascii="Arial" w:hAnsi="Arial"/>
                <w:noProof/>
              </w:rPr>
              <w:t>ą</w:t>
            </w:r>
            <w:r w:rsidR="009E6064">
              <w:rPr>
                <w:noProof/>
                <w:webHidden/>
              </w:rPr>
              <w:tab/>
            </w:r>
            <w:r w:rsidR="009E6064">
              <w:rPr>
                <w:noProof/>
                <w:webHidden/>
              </w:rPr>
              <w:fldChar w:fldCharType="begin"/>
            </w:r>
            <w:r w:rsidR="009E6064">
              <w:rPr>
                <w:noProof/>
                <w:webHidden/>
              </w:rPr>
              <w:instrText xml:space="preserve"> PAGEREF _Toc109114068 \h </w:instrText>
            </w:r>
            <w:r w:rsidR="009E6064">
              <w:rPr>
                <w:noProof/>
                <w:webHidden/>
              </w:rPr>
            </w:r>
            <w:r w:rsidR="009E6064">
              <w:rPr>
                <w:noProof/>
                <w:webHidden/>
              </w:rPr>
              <w:fldChar w:fldCharType="separate"/>
            </w:r>
            <w:r w:rsidR="004E0DA7">
              <w:rPr>
                <w:noProof/>
                <w:webHidden/>
              </w:rPr>
              <w:t>6</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69" w:history="1">
            <w:r w:rsidR="009E6064" w:rsidRPr="004224FD">
              <w:rPr>
                <w:rStyle w:val="Hipercze"/>
                <w:rFonts w:ascii="Arial" w:eastAsia="Arial" w:hAnsi="Arial"/>
                <w:b/>
                <w:noProof/>
              </w:rPr>
              <w:t>5.</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Opis sposobu przygotowania oferty</w:t>
            </w:r>
            <w:r w:rsidR="009E6064">
              <w:rPr>
                <w:noProof/>
                <w:webHidden/>
              </w:rPr>
              <w:tab/>
            </w:r>
            <w:r w:rsidR="009E6064">
              <w:rPr>
                <w:noProof/>
                <w:webHidden/>
              </w:rPr>
              <w:fldChar w:fldCharType="begin"/>
            </w:r>
            <w:r w:rsidR="009E6064">
              <w:rPr>
                <w:noProof/>
                <w:webHidden/>
              </w:rPr>
              <w:instrText xml:space="preserve"> PAGEREF _Toc109114069 \h </w:instrText>
            </w:r>
            <w:r w:rsidR="009E6064">
              <w:rPr>
                <w:noProof/>
                <w:webHidden/>
              </w:rPr>
            </w:r>
            <w:r w:rsidR="009E6064">
              <w:rPr>
                <w:noProof/>
                <w:webHidden/>
              </w:rPr>
              <w:fldChar w:fldCharType="separate"/>
            </w:r>
            <w:r w:rsidR="004E0DA7">
              <w:rPr>
                <w:noProof/>
                <w:webHidden/>
              </w:rPr>
              <w:t>7</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70" w:history="1">
            <w:r w:rsidR="009E6064" w:rsidRPr="004224FD">
              <w:rPr>
                <w:rStyle w:val="Hipercze"/>
                <w:rFonts w:ascii="Arial" w:eastAsia="Arial" w:hAnsi="Arial"/>
                <w:b/>
                <w:noProof/>
              </w:rPr>
              <w:t>6.</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Sposób oraz termin składania ofert</w:t>
            </w:r>
            <w:r w:rsidR="009E6064">
              <w:rPr>
                <w:noProof/>
                <w:webHidden/>
              </w:rPr>
              <w:tab/>
            </w:r>
            <w:r w:rsidR="009E6064">
              <w:rPr>
                <w:noProof/>
                <w:webHidden/>
              </w:rPr>
              <w:fldChar w:fldCharType="begin"/>
            </w:r>
            <w:r w:rsidR="009E6064">
              <w:rPr>
                <w:noProof/>
                <w:webHidden/>
              </w:rPr>
              <w:instrText xml:space="preserve"> PAGEREF _Toc109114070 \h </w:instrText>
            </w:r>
            <w:r w:rsidR="009E6064">
              <w:rPr>
                <w:noProof/>
                <w:webHidden/>
              </w:rPr>
            </w:r>
            <w:r w:rsidR="009E6064">
              <w:rPr>
                <w:noProof/>
                <w:webHidden/>
              </w:rPr>
              <w:fldChar w:fldCharType="separate"/>
            </w:r>
            <w:r w:rsidR="004E0DA7">
              <w:rPr>
                <w:noProof/>
                <w:webHidden/>
              </w:rPr>
              <w:t>8</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71" w:history="1">
            <w:r w:rsidR="009E6064" w:rsidRPr="004224FD">
              <w:rPr>
                <w:rStyle w:val="Hipercze"/>
                <w:rFonts w:ascii="Arial" w:eastAsia="Arial" w:hAnsi="Arial"/>
                <w:b/>
                <w:noProof/>
              </w:rPr>
              <w:t>7.</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Podstawy wykluczenia</w:t>
            </w:r>
            <w:r w:rsidR="009E6064">
              <w:rPr>
                <w:noProof/>
                <w:webHidden/>
              </w:rPr>
              <w:tab/>
            </w:r>
            <w:r w:rsidR="009E6064">
              <w:rPr>
                <w:noProof/>
                <w:webHidden/>
              </w:rPr>
              <w:fldChar w:fldCharType="begin"/>
            </w:r>
            <w:r w:rsidR="009E6064">
              <w:rPr>
                <w:noProof/>
                <w:webHidden/>
              </w:rPr>
              <w:instrText xml:space="preserve"> PAGEREF _Toc109114071 \h </w:instrText>
            </w:r>
            <w:r w:rsidR="009E6064">
              <w:rPr>
                <w:noProof/>
                <w:webHidden/>
              </w:rPr>
            </w:r>
            <w:r w:rsidR="009E6064">
              <w:rPr>
                <w:noProof/>
                <w:webHidden/>
              </w:rPr>
              <w:fldChar w:fldCharType="separate"/>
            </w:r>
            <w:r w:rsidR="004E0DA7">
              <w:rPr>
                <w:noProof/>
                <w:webHidden/>
              </w:rPr>
              <w:t>9</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72" w:history="1">
            <w:r w:rsidR="009E6064" w:rsidRPr="004224FD">
              <w:rPr>
                <w:rStyle w:val="Hipercze"/>
                <w:rFonts w:ascii="Arial" w:eastAsia="Arial" w:hAnsi="Arial"/>
                <w:b/>
                <w:noProof/>
              </w:rPr>
              <w:t>8.</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Podstawy wykluczenia, o których mowa w art. 109 ust. 1</w:t>
            </w:r>
            <w:r w:rsidR="009E6064">
              <w:rPr>
                <w:noProof/>
                <w:webHidden/>
              </w:rPr>
              <w:tab/>
            </w:r>
            <w:r w:rsidR="009E6064">
              <w:rPr>
                <w:noProof/>
                <w:webHidden/>
              </w:rPr>
              <w:fldChar w:fldCharType="begin"/>
            </w:r>
            <w:r w:rsidR="009E6064">
              <w:rPr>
                <w:noProof/>
                <w:webHidden/>
              </w:rPr>
              <w:instrText xml:space="preserve"> PAGEREF _Toc109114072 \h </w:instrText>
            </w:r>
            <w:r w:rsidR="009E6064">
              <w:rPr>
                <w:noProof/>
                <w:webHidden/>
              </w:rPr>
            </w:r>
            <w:r w:rsidR="009E6064">
              <w:rPr>
                <w:noProof/>
                <w:webHidden/>
              </w:rPr>
              <w:fldChar w:fldCharType="separate"/>
            </w:r>
            <w:r w:rsidR="004E0DA7">
              <w:rPr>
                <w:noProof/>
                <w:webHidden/>
              </w:rPr>
              <w:t>11</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73" w:history="1">
            <w:r w:rsidR="009E6064" w:rsidRPr="004224FD">
              <w:rPr>
                <w:rStyle w:val="Hipercze"/>
                <w:rFonts w:ascii="Arial" w:eastAsia="Arial" w:hAnsi="Arial"/>
                <w:b/>
                <w:noProof/>
              </w:rPr>
              <w:t>9.</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Podwykonawstwo</w:t>
            </w:r>
            <w:r w:rsidR="009E6064">
              <w:rPr>
                <w:noProof/>
                <w:webHidden/>
              </w:rPr>
              <w:tab/>
            </w:r>
            <w:r w:rsidR="009E6064">
              <w:rPr>
                <w:noProof/>
                <w:webHidden/>
              </w:rPr>
              <w:fldChar w:fldCharType="begin"/>
            </w:r>
            <w:r w:rsidR="009E6064">
              <w:rPr>
                <w:noProof/>
                <w:webHidden/>
              </w:rPr>
              <w:instrText xml:space="preserve"> PAGEREF _Toc109114073 \h </w:instrText>
            </w:r>
            <w:r w:rsidR="009E6064">
              <w:rPr>
                <w:noProof/>
                <w:webHidden/>
              </w:rPr>
            </w:r>
            <w:r w:rsidR="009E6064">
              <w:rPr>
                <w:noProof/>
                <w:webHidden/>
              </w:rPr>
              <w:fldChar w:fldCharType="separate"/>
            </w:r>
            <w:r w:rsidR="004E0DA7">
              <w:rPr>
                <w:noProof/>
                <w:webHidden/>
              </w:rPr>
              <w:t>11</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74" w:history="1">
            <w:r w:rsidR="009E6064" w:rsidRPr="004224FD">
              <w:rPr>
                <w:rStyle w:val="Hipercze"/>
                <w:rFonts w:ascii="Arial" w:eastAsia="Arial" w:hAnsi="Arial"/>
                <w:b/>
                <w:noProof/>
                <w:lang w:val="pl"/>
              </w:rPr>
              <w:t>10.</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Informacje dla Wykonawców wspólnie ubiegających się o udzielenie zamówienia</w:t>
            </w:r>
            <w:r w:rsidR="009E6064">
              <w:rPr>
                <w:noProof/>
                <w:webHidden/>
              </w:rPr>
              <w:tab/>
            </w:r>
            <w:r w:rsidR="009E6064">
              <w:rPr>
                <w:noProof/>
                <w:webHidden/>
              </w:rPr>
              <w:fldChar w:fldCharType="begin"/>
            </w:r>
            <w:r w:rsidR="009E6064">
              <w:rPr>
                <w:noProof/>
                <w:webHidden/>
              </w:rPr>
              <w:instrText xml:space="preserve"> PAGEREF _Toc109114074 \h </w:instrText>
            </w:r>
            <w:r w:rsidR="009E6064">
              <w:rPr>
                <w:noProof/>
                <w:webHidden/>
              </w:rPr>
            </w:r>
            <w:r w:rsidR="009E6064">
              <w:rPr>
                <w:noProof/>
                <w:webHidden/>
              </w:rPr>
              <w:fldChar w:fldCharType="separate"/>
            </w:r>
            <w:r w:rsidR="004E0DA7">
              <w:rPr>
                <w:noProof/>
                <w:webHidden/>
              </w:rPr>
              <w:t>11</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75" w:history="1">
            <w:r w:rsidR="009E6064" w:rsidRPr="004224FD">
              <w:rPr>
                <w:rStyle w:val="Hipercze"/>
                <w:rFonts w:ascii="Arial" w:eastAsia="Arial" w:hAnsi="Arial"/>
                <w:b/>
                <w:noProof/>
              </w:rPr>
              <w:t>11.</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Sposób obliczania ceny oferty</w:t>
            </w:r>
            <w:r w:rsidR="009E6064">
              <w:rPr>
                <w:noProof/>
                <w:webHidden/>
              </w:rPr>
              <w:tab/>
            </w:r>
            <w:r w:rsidR="009E6064">
              <w:rPr>
                <w:noProof/>
                <w:webHidden/>
              </w:rPr>
              <w:fldChar w:fldCharType="begin"/>
            </w:r>
            <w:r w:rsidR="009E6064">
              <w:rPr>
                <w:noProof/>
                <w:webHidden/>
              </w:rPr>
              <w:instrText xml:space="preserve"> PAGEREF _Toc109114075 \h </w:instrText>
            </w:r>
            <w:r w:rsidR="009E6064">
              <w:rPr>
                <w:noProof/>
                <w:webHidden/>
              </w:rPr>
            </w:r>
            <w:r w:rsidR="009E6064">
              <w:rPr>
                <w:noProof/>
                <w:webHidden/>
              </w:rPr>
              <w:fldChar w:fldCharType="separate"/>
            </w:r>
            <w:r w:rsidR="004E0DA7">
              <w:rPr>
                <w:noProof/>
                <w:webHidden/>
              </w:rPr>
              <w:t>11</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76" w:history="1">
            <w:r w:rsidR="009E6064" w:rsidRPr="004224FD">
              <w:rPr>
                <w:rStyle w:val="Hipercze"/>
                <w:rFonts w:ascii="Arial" w:eastAsia="Arial" w:hAnsi="Arial"/>
                <w:b/>
                <w:noProof/>
              </w:rPr>
              <w:t>12.</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Opis kryteriów oceny ofert wraz z podaniem wag tych kryteriów i sposoby oceny ofert</w:t>
            </w:r>
            <w:r w:rsidR="009E6064">
              <w:rPr>
                <w:noProof/>
                <w:webHidden/>
              </w:rPr>
              <w:tab/>
            </w:r>
            <w:r w:rsidR="009E6064">
              <w:rPr>
                <w:noProof/>
                <w:webHidden/>
              </w:rPr>
              <w:fldChar w:fldCharType="begin"/>
            </w:r>
            <w:r w:rsidR="009E6064">
              <w:rPr>
                <w:noProof/>
                <w:webHidden/>
              </w:rPr>
              <w:instrText xml:space="preserve"> PAGEREF _Toc109114076 \h </w:instrText>
            </w:r>
            <w:r w:rsidR="009E6064">
              <w:rPr>
                <w:noProof/>
                <w:webHidden/>
              </w:rPr>
            </w:r>
            <w:r w:rsidR="009E6064">
              <w:rPr>
                <w:noProof/>
                <w:webHidden/>
              </w:rPr>
              <w:fldChar w:fldCharType="separate"/>
            </w:r>
            <w:r w:rsidR="004E0DA7">
              <w:rPr>
                <w:noProof/>
                <w:webHidden/>
              </w:rPr>
              <w:t>12</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77" w:history="1">
            <w:r w:rsidR="009E6064" w:rsidRPr="004224FD">
              <w:rPr>
                <w:rStyle w:val="Hipercze"/>
                <w:rFonts w:ascii="Arial" w:eastAsia="Arial" w:hAnsi="Arial"/>
                <w:b/>
                <w:noProof/>
              </w:rPr>
              <w:t>13.</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Informacje o formalnościach, jakie muszą zostać dopełnione po wyborze oferty w celu zawarcia umowy w sprawie zamówienia publicznego</w:t>
            </w:r>
            <w:r w:rsidR="009E6064">
              <w:rPr>
                <w:noProof/>
                <w:webHidden/>
              </w:rPr>
              <w:tab/>
            </w:r>
            <w:r w:rsidR="009E6064">
              <w:rPr>
                <w:noProof/>
                <w:webHidden/>
              </w:rPr>
              <w:fldChar w:fldCharType="begin"/>
            </w:r>
            <w:r w:rsidR="009E6064">
              <w:rPr>
                <w:noProof/>
                <w:webHidden/>
              </w:rPr>
              <w:instrText xml:space="preserve"> PAGEREF _Toc109114077 \h </w:instrText>
            </w:r>
            <w:r w:rsidR="009E6064">
              <w:rPr>
                <w:noProof/>
                <w:webHidden/>
              </w:rPr>
            </w:r>
            <w:r w:rsidR="009E6064">
              <w:rPr>
                <w:noProof/>
                <w:webHidden/>
              </w:rPr>
              <w:fldChar w:fldCharType="separate"/>
            </w:r>
            <w:r w:rsidR="004E0DA7">
              <w:rPr>
                <w:noProof/>
                <w:webHidden/>
              </w:rPr>
              <w:t>13</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78" w:history="1">
            <w:r w:rsidR="009E6064" w:rsidRPr="004224FD">
              <w:rPr>
                <w:rStyle w:val="Hipercze"/>
                <w:rFonts w:ascii="Arial" w:eastAsia="Arial" w:hAnsi="Arial"/>
                <w:b/>
                <w:noProof/>
              </w:rPr>
              <w:t>14.</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Pouczenie o środkach ochrony prawnej przysługujących Wykonawcy</w:t>
            </w:r>
            <w:r w:rsidR="009E6064">
              <w:rPr>
                <w:noProof/>
                <w:webHidden/>
              </w:rPr>
              <w:tab/>
            </w:r>
            <w:r w:rsidR="009E6064">
              <w:rPr>
                <w:noProof/>
                <w:webHidden/>
              </w:rPr>
              <w:fldChar w:fldCharType="begin"/>
            </w:r>
            <w:r w:rsidR="009E6064">
              <w:rPr>
                <w:noProof/>
                <w:webHidden/>
              </w:rPr>
              <w:instrText xml:space="preserve"> PAGEREF _Toc109114078 \h </w:instrText>
            </w:r>
            <w:r w:rsidR="009E6064">
              <w:rPr>
                <w:noProof/>
                <w:webHidden/>
              </w:rPr>
            </w:r>
            <w:r w:rsidR="009E6064">
              <w:rPr>
                <w:noProof/>
                <w:webHidden/>
              </w:rPr>
              <w:fldChar w:fldCharType="separate"/>
            </w:r>
            <w:r w:rsidR="004E0DA7">
              <w:rPr>
                <w:noProof/>
                <w:webHidden/>
              </w:rPr>
              <w:t>13</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79" w:history="1">
            <w:r w:rsidR="009E6064" w:rsidRPr="004224FD">
              <w:rPr>
                <w:rStyle w:val="Hipercze"/>
                <w:rFonts w:ascii="Arial" w:eastAsia="Arial" w:hAnsi="Arial"/>
                <w:b/>
                <w:noProof/>
              </w:rPr>
              <w:t>15.</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Warunki udziału w postępowaniu</w:t>
            </w:r>
            <w:r w:rsidR="009E6064">
              <w:rPr>
                <w:noProof/>
                <w:webHidden/>
              </w:rPr>
              <w:tab/>
            </w:r>
            <w:r w:rsidR="009E6064">
              <w:rPr>
                <w:noProof/>
                <w:webHidden/>
              </w:rPr>
              <w:fldChar w:fldCharType="begin"/>
            </w:r>
            <w:r w:rsidR="009E6064">
              <w:rPr>
                <w:noProof/>
                <w:webHidden/>
              </w:rPr>
              <w:instrText xml:space="preserve"> PAGEREF _Toc109114079 \h </w:instrText>
            </w:r>
            <w:r w:rsidR="009E6064">
              <w:rPr>
                <w:noProof/>
                <w:webHidden/>
              </w:rPr>
            </w:r>
            <w:r w:rsidR="009E6064">
              <w:rPr>
                <w:noProof/>
                <w:webHidden/>
              </w:rPr>
              <w:fldChar w:fldCharType="separate"/>
            </w:r>
            <w:r w:rsidR="004E0DA7">
              <w:rPr>
                <w:noProof/>
                <w:webHidden/>
              </w:rPr>
              <w:t>14</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80" w:history="1">
            <w:r w:rsidR="009E6064" w:rsidRPr="004224FD">
              <w:rPr>
                <w:rStyle w:val="Hipercze"/>
                <w:rFonts w:ascii="Arial" w:eastAsia="Arial" w:hAnsi="Arial"/>
                <w:b/>
                <w:noProof/>
              </w:rPr>
              <w:t>16.</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Informacje o oświadczeniu wstępnym i podmiotowych środkach dowodowych</w:t>
            </w:r>
            <w:r w:rsidR="009E6064">
              <w:rPr>
                <w:noProof/>
                <w:webHidden/>
              </w:rPr>
              <w:tab/>
            </w:r>
            <w:r w:rsidR="009E6064">
              <w:rPr>
                <w:noProof/>
                <w:webHidden/>
              </w:rPr>
              <w:fldChar w:fldCharType="begin"/>
            </w:r>
            <w:r w:rsidR="009E6064">
              <w:rPr>
                <w:noProof/>
                <w:webHidden/>
              </w:rPr>
              <w:instrText xml:space="preserve"> PAGEREF _Toc109114080 \h </w:instrText>
            </w:r>
            <w:r w:rsidR="009E6064">
              <w:rPr>
                <w:noProof/>
                <w:webHidden/>
              </w:rPr>
            </w:r>
            <w:r w:rsidR="009E6064">
              <w:rPr>
                <w:noProof/>
                <w:webHidden/>
              </w:rPr>
              <w:fldChar w:fldCharType="separate"/>
            </w:r>
            <w:r w:rsidR="004E0DA7">
              <w:rPr>
                <w:noProof/>
                <w:webHidden/>
              </w:rPr>
              <w:t>15</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81" w:history="1">
            <w:r w:rsidR="009E6064" w:rsidRPr="004224FD">
              <w:rPr>
                <w:rStyle w:val="Hipercze"/>
                <w:rFonts w:ascii="Arial" w:eastAsia="Arial" w:hAnsi="Arial"/>
                <w:b/>
                <w:noProof/>
                <w:lang w:val="pl"/>
              </w:rPr>
              <w:t>17.</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Wymagania w zakresie zatrudnienia na podstawie stosunku pracy, w okolicznościach, o których mowa w art. 95 ustawy Pzp</w:t>
            </w:r>
            <w:r w:rsidR="009E6064">
              <w:rPr>
                <w:noProof/>
                <w:webHidden/>
              </w:rPr>
              <w:tab/>
            </w:r>
            <w:r w:rsidR="009E6064">
              <w:rPr>
                <w:noProof/>
                <w:webHidden/>
              </w:rPr>
              <w:fldChar w:fldCharType="begin"/>
            </w:r>
            <w:r w:rsidR="009E6064">
              <w:rPr>
                <w:noProof/>
                <w:webHidden/>
              </w:rPr>
              <w:instrText xml:space="preserve"> PAGEREF _Toc109114081 \h </w:instrText>
            </w:r>
            <w:r w:rsidR="009E6064">
              <w:rPr>
                <w:noProof/>
                <w:webHidden/>
              </w:rPr>
            </w:r>
            <w:r w:rsidR="009E6064">
              <w:rPr>
                <w:noProof/>
                <w:webHidden/>
              </w:rPr>
              <w:fldChar w:fldCharType="separate"/>
            </w:r>
            <w:r w:rsidR="004E0DA7">
              <w:rPr>
                <w:noProof/>
                <w:webHidden/>
              </w:rPr>
              <w:t>16</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82" w:history="1">
            <w:r w:rsidR="009E6064" w:rsidRPr="004224FD">
              <w:rPr>
                <w:rStyle w:val="Hipercze"/>
                <w:rFonts w:ascii="Arial" w:eastAsia="Arial" w:hAnsi="Arial"/>
                <w:b/>
                <w:noProof/>
                <w:lang w:val="pl"/>
              </w:rPr>
              <w:t>18.</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Wymagania w zakresie zatrudnienia osób, o których mowa w art. 96 ust. 2 pkt 2 ustawy Pzp</w:t>
            </w:r>
            <w:r w:rsidR="009E6064">
              <w:rPr>
                <w:noProof/>
                <w:webHidden/>
              </w:rPr>
              <w:tab/>
            </w:r>
            <w:r w:rsidR="009E6064">
              <w:rPr>
                <w:noProof/>
                <w:webHidden/>
              </w:rPr>
              <w:fldChar w:fldCharType="begin"/>
            </w:r>
            <w:r w:rsidR="009E6064">
              <w:rPr>
                <w:noProof/>
                <w:webHidden/>
              </w:rPr>
              <w:instrText xml:space="preserve"> PAGEREF _Toc109114082 \h </w:instrText>
            </w:r>
            <w:r w:rsidR="009E6064">
              <w:rPr>
                <w:noProof/>
                <w:webHidden/>
              </w:rPr>
            </w:r>
            <w:r w:rsidR="009E6064">
              <w:rPr>
                <w:noProof/>
                <w:webHidden/>
              </w:rPr>
              <w:fldChar w:fldCharType="separate"/>
            </w:r>
            <w:r w:rsidR="004E0DA7">
              <w:rPr>
                <w:noProof/>
                <w:webHidden/>
              </w:rPr>
              <w:t>16</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83" w:history="1">
            <w:r w:rsidR="009E6064" w:rsidRPr="004224FD">
              <w:rPr>
                <w:rStyle w:val="Hipercze"/>
                <w:rFonts w:ascii="Arial" w:eastAsia="Arial" w:hAnsi="Arial"/>
                <w:b/>
                <w:noProof/>
                <w:lang w:val="pl"/>
              </w:rPr>
              <w:t>19.</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Informacja o zastrzeżeniu możliwości ubiegania się o udzielenie zamówienia wyłącznie przez wykonawców, o których mowa w art. 94, jeżeli zamawiający przewiduje takie wymagania</w:t>
            </w:r>
            <w:r w:rsidR="009E6064">
              <w:rPr>
                <w:noProof/>
                <w:webHidden/>
              </w:rPr>
              <w:tab/>
            </w:r>
            <w:r w:rsidR="009E6064">
              <w:rPr>
                <w:noProof/>
                <w:webHidden/>
              </w:rPr>
              <w:fldChar w:fldCharType="begin"/>
            </w:r>
            <w:r w:rsidR="009E6064">
              <w:rPr>
                <w:noProof/>
                <w:webHidden/>
              </w:rPr>
              <w:instrText xml:space="preserve"> PAGEREF _Toc109114083 \h </w:instrText>
            </w:r>
            <w:r w:rsidR="009E6064">
              <w:rPr>
                <w:noProof/>
                <w:webHidden/>
              </w:rPr>
            </w:r>
            <w:r w:rsidR="009E6064">
              <w:rPr>
                <w:noProof/>
                <w:webHidden/>
              </w:rPr>
              <w:fldChar w:fldCharType="separate"/>
            </w:r>
            <w:r w:rsidR="004E0DA7">
              <w:rPr>
                <w:noProof/>
                <w:webHidden/>
              </w:rPr>
              <w:t>16</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84" w:history="1">
            <w:r w:rsidR="009E6064" w:rsidRPr="004224FD">
              <w:rPr>
                <w:rStyle w:val="Hipercze"/>
                <w:rFonts w:ascii="Arial" w:eastAsia="Arial" w:hAnsi="Arial"/>
                <w:b/>
                <w:noProof/>
                <w:lang w:val="pl"/>
              </w:rPr>
              <w:t>20.</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Wymagania dotyczące wadium</w:t>
            </w:r>
            <w:r w:rsidR="009E6064">
              <w:rPr>
                <w:noProof/>
                <w:webHidden/>
              </w:rPr>
              <w:tab/>
            </w:r>
            <w:r w:rsidR="009E6064">
              <w:rPr>
                <w:noProof/>
                <w:webHidden/>
              </w:rPr>
              <w:fldChar w:fldCharType="begin"/>
            </w:r>
            <w:r w:rsidR="009E6064">
              <w:rPr>
                <w:noProof/>
                <w:webHidden/>
              </w:rPr>
              <w:instrText xml:space="preserve"> PAGEREF _Toc109114084 \h </w:instrText>
            </w:r>
            <w:r w:rsidR="009E6064">
              <w:rPr>
                <w:noProof/>
                <w:webHidden/>
              </w:rPr>
            </w:r>
            <w:r w:rsidR="009E6064">
              <w:rPr>
                <w:noProof/>
                <w:webHidden/>
              </w:rPr>
              <w:fldChar w:fldCharType="separate"/>
            </w:r>
            <w:r w:rsidR="004E0DA7">
              <w:rPr>
                <w:noProof/>
                <w:webHidden/>
              </w:rPr>
              <w:t>16</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85" w:history="1">
            <w:r w:rsidR="009E6064" w:rsidRPr="004224FD">
              <w:rPr>
                <w:rStyle w:val="Hipercze"/>
                <w:rFonts w:ascii="Arial" w:eastAsia="Arial" w:hAnsi="Arial"/>
                <w:b/>
                <w:noProof/>
                <w:lang w:val="pl"/>
              </w:rPr>
              <w:t>21.</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Informacja o przewidywanych zamówieniach, o których mowa w art. 214 ust. 1 pkt 7 i 8, jeżeli zamawiający przewiduje udzielenie takich zamówień.</w:t>
            </w:r>
            <w:r w:rsidR="009E6064">
              <w:rPr>
                <w:noProof/>
                <w:webHidden/>
              </w:rPr>
              <w:tab/>
            </w:r>
            <w:r w:rsidR="009E6064">
              <w:rPr>
                <w:noProof/>
                <w:webHidden/>
              </w:rPr>
              <w:fldChar w:fldCharType="begin"/>
            </w:r>
            <w:r w:rsidR="009E6064">
              <w:rPr>
                <w:noProof/>
                <w:webHidden/>
              </w:rPr>
              <w:instrText xml:space="preserve"> PAGEREF _Toc109114085 \h </w:instrText>
            </w:r>
            <w:r w:rsidR="009E6064">
              <w:rPr>
                <w:noProof/>
                <w:webHidden/>
              </w:rPr>
            </w:r>
            <w:r w:rsidR="009E6064">
              <w:rPr>
                <w:noProof/>
                <w:webHidden/>
              </w:rPr>
              <w:fldChar w:fldCharType="separate"/>
            </w:r>
            <w:r w:rsidR="004E0DA7">
              <w:rPr>
                <w:noProof/>
                <w:webHidden/>
              </w:rPr>
              <w:t>16</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86" w:history="1">
            <w:r w:rsidR="009E6064" w:rsidRPr="004224FD">
              <w:rPr>
                <w:rStyle w:val="Hipercze"/>
                <w:rFonts w:ascii="Arial" w:eastAsia="Arial" w:hAnsi="Arial"/>
                <w:b/>
                <w:noProof/>
                <w:lang w:val="pl"/>
              </w:rPr>
              <w:t>22.</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E6064">
              <w:rPr>
                <w:noProof/>
                <w:webHidden/>
              </w:rPr>
              <w:tab/>
            </w:r>
            <w:r w:rsidR="009E6064">
              <w:rPr>
                <w:noProof/>
                <w:webHidden/>
              </w:rPr>
              <w:fldChar w:fldCharType="begin"/>
            </w:r>
            <w:r w:rsidR="009E6064">
              <w:rPr>
                <w:noProof/>
                <w:webHidden/>
              </w:rPr>
              <w:instrText xml:space="preserve"> PAGEREF _Toc109114086 \h </w:instrText>
            </w:r>
            <w:r w:rsidR="009E6064">
              <w:rPr>
                <w:noProof/>
                <w:webHidden/>
              </w:rPr>
            </w:r>
            <w:r w:rsidR="009E6064">
              <w:rPr>
                <w:noProof/>
                <w:webHidden/>
              </w:rPr>
              <w:fldChar w:fldCharType="separate"/>
            </w:r>
            <w:r w:rsidR="004E0DA7">
              <w:rPr>
                <w:noProof/>
                <w:webHidden/>
              </w:rPr>
              <w:t>16</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87" w:history="1">
            <w:r w:rsidR="009E6064" w:rsidRPr="004224FD">
              <w:rPr>
                <w:rStyle w:val="Hipercze"/>
                <w:rFonts w:ascii="Arial" w:eastAsia="Arial" w:hAnsi="Arial"/>
                <w:b/>
                <w:noProof/>
                <w:lang w:val="pl"/>
              </w:rPr>
              <w:t>23.</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Informacje dotyczące walut obcych, w jakich mogą być prowadzone rozliczenia między zamawiającym a wykonawcą, jeżeli zamawiający przewiduje rozliczenia w walutach obcych.</w:t>
            </w:r>
            <w:r w:rsidR="009E6064">
              <w:rPr>
                <w:noProof/>
                <w:webHidden/>
              </w:rPr>
              <w:tab/>
            </w:r>
            <w:r w:rsidR="009E6064">
              <w:rPr>
                <w:noProof/>
                <w:webHidden/>
              </w:rPr>
              <w:fldChar w:fldCharType="begin"/>
            </w:r>
            <w:r w:rsidR="009E6064">
              <w:rPr>
                <w:noProof/>
                <w:webHidden/>
              </w:rPr>
              <w:instrText xml:space="preserve"> PAGEREF _Toc109114087 \h </w:instrText>
            </w:r>
            <w:r w:rsidR="009E6064">
              <w:rPr>
                <w:noProof/>
                <w:webHidden/>
              </w:rPr>
            </w:r>
            <w:r w:rsidR="009E6064">
              <w:rPr>
                <w:noProof/>
                <w:webHidden/>
              </w:rPr>
              <w:fldChar w:fldCharType="separate"/>
            </w:r>
            <w:r w:rsidR="004E0DA7">
              <w:rPr>
                <w:noProof/>
                <w:webHidden/>
              </w:rPr>
              <w:t>16</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88" w:history="1">
            <w:r w:rsidR="009E6064" w:rsidRPr="004224FD">
              <w:rPr>
                <w:rStyle w:val="Hipercze"/>
                <w:rFonts w:ascii="Arial" w:eastAsia="Arial" w:hAnsi="Arial"/>
                <w:b/>
                <w:noProof/>
                <w:lang w:val="pl"/>
              </w:rPr>
              <w:t>24.</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Informacje dotyczące zwrotu kosztów udziału w postępowaniu, jeżeli zamawiający przewiduje ich zwrot</w:t>
            </w:r>
            <w:r w:rsidR="009E6064">
              <w:rPr>
                <w:noProof/>
                <w:webHidden/>
              </w:rPr>
              <w:tab/>
            </w:r>
            <w:r w:rsidR="009E6064">
              <w:rPr>
                <w:noProof/>
                <w:webHidden/>
              </w:rPr>
              <w:fldChar w:fldCharType="begin"/>
            </w:r>
            <w:r w:rsidR="009E6064">
              <w:rPr>
                <w:noProof/>
                <w:webHidden/>
              </w:rPr>
              <w:instrText xml:space="preserve"> PAGEREF _Toc109114088 \h </w:instrText>
            </w:r>
            <w:r w:rsidR="009E6064">
              <w:rPr>
                <w:noProof/>
                <w:webHidden/>
              </w:rPr>
            </w:r>
            <w:r w:rsidR="009E6064">
              <w:rPr>
                <w:noProof/>
                <w:webHidden/>
              </w:rPr>
              <w:fldChar w:fldCharType="separate"/>
            </w:r>
            <w:r w:rsidR="004E0DA7">
              <w:rPr>
                <w:noProof/>
                <w:webHidden/>
              </w:rPr>
              <w:t>16</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89" w:history="1">
            <w:r w:rsidR="009E6064" w:rsidRPr="004224FD">
              <w:rPr>
                <w:rStyle w:val="Hipercze"/>
                <w:rFonts w:ascii="Arial" w:eastAsia="Arial" w:hAnsi="Arial"/>
                <w:b/>
                <w:noProof/>
                <w:lang w:val="pl"/>
              </w:rPr>
              <w:t>25.</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Informacje o obowiązku osobistego wykonania przez wykonawcę kluczowych zadań, jeżeli zamawiający dokonuje takiego zastrzeżenia zgodnie z art. 60 i art. 121</w:t>
            </w:r>
            <w:r w:rsidR="009E6064">
              <w:rPr>
                <w:noProof/>
                <w:webHidden/>
              </w:rPr>
              <w:tab/>
            </w:r>
            <w:r w:rsidR="009E6064">
              <w:rPr>
                <w:noProof/>
                <w:webHidden/>
              </w:rPr>
              <w:fldChar w:fldCharType="begin"/>
            </w:r>
            <w:r w:rsidR="009E6064">
              <w:rPr>
                <w:noProof/>
                <w:webHidden/>
              </w:rPr>
              <w:instrText xml:space="preserve"> PAGEREF _Toc109114089 \h </w:instrText>
            </w:r>
            <w:r w:rsidR="009E6064">
              <w:rPr>
                <w:noProof/>
                <w:webHidden/>
              </w:rPr>
            </w:r>
            <w:r w:rsidR="009E6064">
              <w:rPr>
                <w:noProof/>
                <w:webHidden/>
              </w:rPr>
              <w:fldChar w:fldCharType="separate"/>
            </w:r>
            <w:r w:rsidR="004E0DA7">
              <w:rPr>
                <w:noProof/>
                <w:webHidden/>
              </w:rPr>
              <w:t>16</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90" w:history="1">
            <w:r w:rsidR="009E6064" w:rsidRPr="004224FD">
              <w:rPr>
                <w:rStyle w:val="Hipercze"/>
                <w:rFonts w:ascii="Arial" w:eastAsia="Arial" w:hAnsi="Arial"/>
                <w:b/>
                <w:noProof/>
                <w:lang w:val="pl"/>
              </w:rPr>
              <w:t>26.</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Maksymalna liczba wykonawców, z którymi zamawiający zawrze umowę ramową, jeżeli zamawiający przewiduje zawarcie umowy ramowej</w:t>
            </w:r>
            <w:r w:rsidR="009E6064">
              <w:rPr>
                <w:noProof/>
                <w:webHidden/>
              </w:rPr>
              <w:tab/>
            </w:r>
            <w:r w:rsidR="009E6064">
              <w:rPr>
                <w:noProof/>
                <w:webHidden/>
              </w:rPr>
              <w:fldChar w:fldCharType="begin"/>
            </w:r>
            <w:r w:rsidR="009E6064">
              <w:rPr>
                <w:noProof/>
                <w:webHidden/>
              </w:rPr>
              <w:instrText xml:space="preserve"> PAGEREF _Toc109114090 \h </w:instrText>
            </w:r>
            <w:r w:rsidR="009E6064">
              <w:rPr>
                <w:noProof/>
                <w:webHidden/>
              </w:rPr>
            </w:r>
            <w:r w:rsidR="009E6064">
              <w:rPr>
                <w:noProof/>
                <w:webHidden/>
              </w:rPr>
              <w:fldChar w:fldCharType="separate"/>
            </w:r>
            <w:r w:rsidR="004E0DA7">
              <w:rPr>
                <w:noProof/>
                <w:webHidden/>
              </w:rPr>
              <w:t>17</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91" w:history="1">
            <w:r w:rsidR="009E6064" w:rsidRPr="004224FD">
              <w:rPr>
                <w:rStyle w:val="Hipercze"/>
                <w:rFonts w:ascii="Arial" w:eastAsia="Arial" w:hAnsi="Arial"/>
                <w:b/>
                <w:noProof/>
                <w:lang w:val="pl"/>
              </w:rPr>
              <w:t>27.</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Informacje o przewidywanym wyborze najkorzystniejszej oferty z zastosowaniem aukcji elektronicznej wraz z informacjami, o których mowa w art. 230, jeżeli zamawiający przewiduje aukcję elektroniczną</w:t>
            </w:r>
            <w:r w:rsidR="009E6064">
              <w:rPr>
                <w:noProof/>
                <w:webHidden/>
              </w:rPr>
              <w:tab/>
            </w:r>
            <w:r w:rsidR="009E6064">
              <w:rPr>
                <w:noProof/>
                <w:webHidden/>
              </w:rPr>
              <w:fldChar w:fldCharType="begin"/>
            </w:r>
            <w:r w:rsidR="009E6064">
              <w:rPr>
                <w:noProof/>
                <w:webHidden/>
              </w:rPr>
              <w:instrText xml:space="preserve"> PAGEREF _Toc109114091 \h </w:instrText>
            </w:r>
            <w:r w:rsidR="009E6064">
              <w:rPr>
                <w:noProof/>
                <w:webHidden/>
              </w:rPr>
            </w:r>
            <w:r w:rsidR="009E6064">
              <w:rPr>
                <w:noProof/>
                <w:webHidden/>
              </w:rPr>
              <w:fldChar w:fldCharType="separate"/>
            </w:r>
            <w:r w:rsidR="004E0DA7">
              <w:rPr>
                <w:noProof/>
                <w:webHidden/>
              </w:rPr>
              <w:t>17</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92" w:history="1">
            <w:r w:rsidR="009E6064" w:rsidRPr="004224FD">
              <w:rPr>
                <w:rStyle w:val="Hipercze"/>
                <w:rFonts w:ascii="Arial" w:eastAsia="Arial" w:hAnsi="Arial"/>
                <w:b/>
                <w:noProof/>
                <w:lang w:val="pl"/>
              </w:rPr>
              <w:t>28.</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Wymóg lub możliwość złożenia ofert w postaci katalogów elektronicznych lub dołączenia katalogów elektronicznych do oferty, w sytuacji określonej w art. 93</w:t>
            </w:r>
            <w:r w:rsidR="009E6064">
              <w:rPr>
                <w:noProof/>
                <w:webHidden/>
              </w:rPr>
              <w:tab/>
            </w:r>
            <w:r w:rsidR="009E6064">
              <w:rPr>
                <w:noProof/>
                <w:webHidden/>
              </w:rPr>
              <w:fldChar w:fldCharType="begin"/>
            </w:r>
            <w:r w:rsidR="009E6064">
              <w:rPr>
                <w:noProof/>
                <w:webHidden/>
              </w:rPr>
              <w:instrText xml:space="preserve"> PAGEREF _Toc109114092 \h </w:instrText>
            </w:r>
            <w:r w:rsidR="009E6064">
              <w:rPr>
                <w:noProof/>
                <w:webHidden/>
              </w:rPr>
            </w:r>
            <w:r w:rsidR="009E6064">
              <w:rPr>
                <w:noProof/>
                <w:webHidden/>
              </w:rPr>
              <w:fldChar w:fldCharType="separate"/>
            </w:r>
            <w:r w:rsidR="004E0DA7">
              <w:rPr>
                <w:noProof/>
                <w:webHidden/>
              </w:rPr>
              <w:t>17</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93" w:history="1">
            <w:r w:rsidR="009E6064" w:rsidRPr="004224FD">
              <w:rPr>
                <w:rStyle w:val="Hipercze"/>
                <w:rFonts w:ascii="Arial" w:eastAsia="Arial" w:hAnsi="Arial"/>
                <w:b/>
                <w:noProof/>
                <w:lang w:val="pl"/>
              </w:rPr>
              <w:t>29.</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Projektowane postanowienia umowy w sprawie zamówienia publicznego, które zostaną wprowadzone do umowy w sprawie zamówienia publicznego</w:t>
            </w:r>
            <w:r w:rsidR="009E6064">
              <w:rPr>
                <w:noProof/>
                <w:webHidden/>
              </w:rPr>
              <w:tab/>
            </w:r>
            <w:r w:rsidR="009E6064">
              <w:rPr>
                <w:noProof/>
                <w:webHidden/>
              </w:rPr>
              <w:fldChar w:fldCharType="begin"/>
            </w:r>
            <w:r w:rsidR="009E6064">
              <w:rPr>
                <w:noProof/>
                <w:webHidden/>
              </w:rPr>
              <w:instrText xml:space="preserve"> PAGEREF _Toc109114093 \h </w:instrText>
            </w:r>
            <w:r w:rsidR="009E6064">
              <w:rPr>
                <w:noProof/>
                <w:webHidden/>
              </w:rPr>
            </w:r>
            <w:r w:rsidR="009E6064">
              <w:rPr>
                <w:noProof/>
                <w:webHidden/>
              </w:rPr>
              <w:fldChar w:fldCharType="separate"/>
            </w:r>
            <w:r w:rsidR="004E0DA7">
              <w:rPr>
                <w:noProof/>
                <w:webHidden/>
              </w:rPr>
              <w:t>17</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94" w:history="1">
            <w:r w:rsidR="009E6064" w:rsidRPr="004224FD">
              <w:rPr>
                <w:rStyle w:val="Hipercze"/>
                <w:rFonts w:ascii="Arial" w:eastAsia="Arial" w:hAnsi="Arial"/>
                <w:b/>
                <w:noProof/>
                <w:lang w:val="pl"/>
              </w:rPr>
              <w:t>30.</w:t>
            </w:r>
            <w:r w:rsidR="009E6064">
              <w:rPr>
                <w:rFonts w:asciiTheme="minorHAnsi" w:eastAsiaTheme="minorEastAsia" w:hAnsiTheme="minorHAnsi" w:cstheme="minorBidi"/>
                <w:noProof/>
                <w:sz w:val="22"/>
                <w:szCs w:val="22"/>
              </w:rPr>
              <w:tab/>
            </w:r>
            <w:r w:rsidR="009E6064" w:rsidRPr="004224FD">
              <w:rPr>
                <w:rStyle w:val="Hipercze"/>
                <w:rFonts w:ascii="Arial" w:hAnsi="Arial"/>
                <w:b/>
                <w:noProof/>
                <w:lang w:val="pl"/>
              </w:rPr>
              <w:t>Informacje dotyczące należytego zabezpieczenia wykonania umowy, jeżeli Zamawiający je przewiduje</w:t>
            </w:r>
            <w:r w:rsidR="009E6064">
              <w:rPr>
                <w:noProof/>
                <w:webHidden/>
              </w:rPr>
              <w:tab/>
            </w:r>
            <w:r w:rsidR="009E6064">
              <w:rPr>
                <w:noProof/>
                <w:webHidden/>
              </w:rPr>
              <w:fldChar w:fldCharType="begin"/>
            </w:r>
            <w:r w:rsidR="009E6064">
              <w:rPr>
                <w:noProof/>
                <w:webHidden/>
              </w:rPr>
              <w:instrText xml:space="preserve"> PAGEREF _Toc109114094 \h </w:instrText>
            </w:r>
            <w:r w:rsidR="009E6064">
              <w:rPr>
                <w:noProof/>
                <w:webHidden/>
              </w:rPr>
            </w:r>
            <w:r w:rsidR="009E6064">
              <w:rPr>
                <w:noProof/>
                <w:webHidden/>
              </w:rPr>
              <w:fldChar w:fldCharType="separate"/>
            </w:r>
            <w:r w:rsidR="004E0DA7">
              <w:rPr>
                <w:noProof/>
                <w:webHidden/>
              </w:rPr>
              <w:t>17</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95" w:history="1">
            <w:r w:rsidR="009E6064" w:rsidRPr="004224FD">
              <w:rPr>
                <w:rStyle w:val="Hipercze"/>
                <w:rFonts w:ascii="Arial" w:eastAsia="Arial" w:hAnsi="Arial"/>
                <w:b/>
                <w:noProof/>
              </w:rPr>
              <w:t>31.</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Zalecenia Zamawiającego</w:t>
            </w:r>
            <w:r w:rsidR="009E6064">
              <w:rPr>
                <w:noProof/>
                <w:webHidden/>
              </w:rPr>
              <w:tab/>
            </w:r>
            <w:r w:rsidR="009E6064">
              <w:rPr>
                <w:noProof/>
                <w:webHidden/>
              </w:rPr>
              <w:fldChar w:fldCharType="begin"/>
            </w:r>
            <w:r w:rsidR="009E6064">
              <w:rPr>
                <w:noProof/>
                <w:webHidden/>
              </w:rPr>
              <w:instrText xml:space="preserve"> PAGEREF _Toc109114095 \h </w:instrText>
            </w:r>
            <w:r w:rsidR="009E6064">
              <w:rPr>
                <w:noProof/>
                <w:webHidden/>
              </w:rPr>
            </w:r>
            <w:r w:rsidR="009E6064">
              <w:rPr>
                <w:noProof/>
                <w:webHidden/>
              </w:rPr>
              <w:fldChar w:fldCharType="separate"/>
            </w:r>
            <w:r w:rsidR="004E0DA7">
              <w:rPr>
                <w:noProof/>
                <w:webHidden/>
              </w:rPr>
              <w:t>17</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96" w:history="1">
            <w:r w:rsidR="009E6064" w:rsidRPr="004224FD">
              <w:rPr>
                <w:rStyle w:val="Hipercze"/>
                <w:rFonts w:ascii="Arial" w:eastAsia="Arial" w:hAnsi="Arial"/>
                <w:b/>
                <w:noProof/>
              </w:rPr>
              <w:t>32.</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RODO (obowiązek informacyjny)</w:t>
            </w:r>
            <w:r w:rsidR="009E6064">
              <w:rPr>
                <w:noProof/>
                <w:webHidden/>
              </w:rPr>
              <w:tab/>
            </w:r>
            <w:r w:rsidR="009E6064">
              <w:rPr>
                <w:noProof/>
                <w:webHidden/>
              </w:rPr>
              <w:fldChar w:fldCharType="begin"/>
            </w:r>
            <w:r w:rsidR="009E6064">
              <w:rPr>
                <w:noProof/>
                <w:webHidden/>
              </w:rPr>
              <w:instrText xml:space="preserve"> PAGEREF _Toc109114096 \h </w:instrText>
            </w:r>
            <w:r w:rsidR="009E6064">
              <w:rPr>
                <w:noProof/>
                <w:webHidden/>
              </w:rPr>
            </w:r>
            <w:r w:rsidR="009E6064">
              <w:rPr>
                <w:noProof/>
                <w:webHidden/>
              </w:rPr>
              <w:fldChar w:fldCharType="separate"/>
            </w:r>
            <w:r w:rsidR="004E0DA7">
              <w:rPr>
                <w:noProof/>
                <w:webHidden/>
              </w:rPr>
              <w:t>18</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97" w:history="1">
            <w:r w:rsidR="009E6064" w:rsidRPr="004224FD">
              <w:rPr>
                <w:rStyle w:val="Hipercze"/>
                <w:rFonts w:ascii="Arial" w:eastAsia="Arial" w:hAnsi="Arial"/>
                <w:b/>
                <w:noProof/>
              </w:rPr>
              <w:t>33.</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Dodatkowe informacje</w:t>
            </w:r>
            <w:r w:rsidR="009E6064">
              <w:rPr>
                <w:noProof/>
                <w:webHidden/>
              </w:rPr>
              <w:tab/>
            </w:r>
            <w:r w:rsidR="009E6064">
              <w:rPr>
                <w:noProof/>
                <w:webHidden/>
              </w:rPr>
              <w:fldChar w:fldCharType="begin"/>
            </w:r>
            <w:r w:rsidR="009E6064">
              <w:rPr>
                <w:noProof/>
                <w:webHidden/>
              </w:rPr>
              <w:instrText xml:space="preserve"> PAGEREF _Toc109114097 \h </w:instrText>
            </w:r>
            <w:r w:rsidR="009E6064">
              <w:rPr>
                <w:noProof/>
                <w:webHidden/>
              </w:rPr>
            </w:r>
            <w:r w:rsidR="009E6064">
              <w:rPr>
                <w:noProof/>
                <w:webHidden/>
              </w:rPr>
              <w:fldChar w:fldCharType="separate"/>
            </w:r>
            <w:r w:rsidR="004E0DA7">
              <w:rPr>
                <w:noProof/>
                <w:webHidden/>
              </w:rPr>
              <w:t>19</w:t>
            </w:r>
            <w:r w:rsidR="009E6064">
              <w:rPr>
                <w:noProof/>
                <w:webHidden/>
              </w:rPr>
              <w:fldChar w:fldCharType="end"/>
            </w:r>
          </w:hyperlink>
        </w:p>
        <w:p w:rsidR="009E6064" w:rsidRDefault="00B04D9E">
          <w:pPr>
            <w:pStyle w:val="Spistreci1"/>
            <w:rPr>
              <w:rFonts w:asciiTheme="minorHAnsi" w:eastAsiaTheme="minorEastAsia" w:hAnsiTheme="minorHAnsi" w:cstheme="minorBidi"/>
              <w:noProof/>
              <w:sz w:val="22"/>
              <w:szCs w:val="22"/>
            </w:rPr>
          </w:pPr>
          <w:hyperlink w:anchor="_Toc109114098" w:history="1">
            <w:r w:rsidR="009E6064" w:rsidRPr="004224FD">
              <w:rPr>
                <w:rStyle w:val="Hipercze"/>
                <w:rFonts w:ascii="Arial" w:eastAsia="Arial" w:hAnsi="Arial"/>
                <w:b/>
                <w:noProof/>
              </w:rPr>
              <w:t>34.</w:t>
            </w:r>
            <w:r w:rsidR="009E6064">
              <w:rPr>
                <w:rFonts w:asciiTheme="minorHAnsi" w:eastAsiaTheme="minorEastAsia" w:hAnsiTheme="minorHAnsi" w:cstheme="minorBidi"/>
                <w:noProof/>
                <w:sz w:val="22"/>
                <w:szCs w:val="22"/>
              </w:rPr>
              <w:tab/>
            </w:r>
            <w:r w:rsidR="009E6064" w:rsidRPr="004224FD">
              <w:rPr>
                <w:rStyle w:val="Hipercze"/>
                <w:rFonts w:ascii="Arial" w:hAnsi="Arial"/>
                <w:b/>
                <w:noProof/>
              </w:rPr>
              <w:t>Załączniki do SWZ</w:t>
            </w:r>
            <w:r w:rsidR="009E6064">
              <w:rPr>
                <w:noProof/>
                <w:webHidden/>
              </w:rPr>
              <w:tab/>
            </w:r>
            <w:r w:rsidR="009E6064">
              <w:rPr>
                <w:noProof/>
                <w:webHidden/>
              </w:rPr>
              <w:fldChar w:fldCharType="begin"/>
            </w:r>
            <w:r w:rsidR="009E6064">
              <w:rPr>
                <w:noProof/>
                <w:webHidden/>
              </w:rPr>
              <w:instrText xml:space="preserve"> PAGEREF _Toc109114098 \h </w:instrText>
            </w:r>
            <w:r w:rsidR="009E6064">
              <w:rPr>
                <w:noProof/>
                <w:webHidden/>
              </w:rPr>
            </w:r>
            <w:r w:rsidR="009E6064">
              <w:rPr>
                <w:noProof/>
                <w:webHidden/>
              </w:rPr>
              <w:fldChar w:fldCharType="separate"/>
            </w:r>
            <w:r w:rsidR="004E0DA7">
              <w:rPr>
                <w:noProof/>
                <w:webHidden/>
              </w:rPr>
              <w:t>19</w:t>
            </w:r>
            <w:r w:rsidR="009E6064">
              <w:rPr>
                <w:noProof/>
                <w:webHidden/>
              </w:rPr>
              <w:fldChar w:fldCharType="end"/>
            </w:r>
          </w:hyperlink>
        </w:p>
        <w:p w:rsidR="00DF42C8" w:rsidRPr="000C101E" w:rsidRDefault="00DF42C8" w:rsidP="0048718E">
          <w:pPr>
            <w:tabs>
              <w:tab w:val="left" w:pos="284"/>
            </w:tabs>
            <w:spacing w:after="120" w:line="276" w:lineRule="auto"/>
            <w:rPr>
              <w:rFonts w:ascii="Arial" w:hAnsi="Arial"/>
              <w:sz w:val="22"/>
              <w:szCs w:val="22"/>
            </w:rPr>
          </w:pPr>
          <w:r w:rsidRPr="000C101E">
            <w:rPr>
              <w:rFonts w:ascii="Arial" w:hAnsi="Arial"/>
              <w:b/>
              <w:bCs/>
              <w:sz w:val="22"/>
              <w:szCs w:val="22"/>
            </w:rPr>
            <w:fldChar w:fldCharType="end"/>
          </w:r>
        </w:p>
      </w:sdtContent>
    </w:sdt>
    <w:p w:rsidR="00F156DE" w:rsidRPr="000C101E" w:rsidRDefault="00F156DE" w:rsidP="000C101E">
      <w:pPr>
        <w:pStyle w:val="Akapitzlist"/>
        <w:numPr>
          <w:ilvl w:val="0"/>
          <w:numId w:val="28"/>
        </w:numPr>
        <w:tabs>
          <w:tab w:val="left" w:pos="426"/>
        </w:tabs>
        <w:ind w:left="0" w:firstLine="0"/>
        <w:jc w:val="both"/>
        <w:rPr>
          <w:b/>
        </w:rPr>
      </w:pPr>
      <w:r w:rsidRPr="000C101E">
        <w:rPr>
          <w:b/>
        </w:rPr>
        <w:br w:type="page"/>
      </w:r>
    </w:p>
    <w:p w:rsidR="006423C9" w:rsidRPr="000C101E" w:rsidRDefault="00942B03" w:rsidP="000C101E">
      <w:pPr>
        <w:pStyle w:val="Nagwek1"/>
        <w:numPr>
          <w:ilvl w:val="0"/>
          <w:numId w:val="40"/>
        </w:numPr>
        <w:tabs>
          <w:tab w:val="left" w:pos="284"/>
        </w:tabs>
        <w:spacing w:before="0" w:line="276" w:lineRule="auto"/>
        <w:ind w:left="0" w:firstLine="0"/>
        <w:rPr>
          <w:rFonts w:ascii="Arial" w:hAnsi="Arial" w:cs="Arial"/>
          <w:b/>
          <w:color w:val="auto"/>
          <w:sz w:val="22"/>
          <w:szCs w:val="22"/>
        </w:rPr>
      </w:pPr>
      <w:bookmarkStart w:id="1" w:name="_Toc109114065"/>
      <w:r w:rsidRPr="000C101E">
        <w:rPr>
          <w:rFonts w:ascii="Arial" w:hAnsi="Arial" w:cs="Arial"/>
          <w:b/>
          <w:color w:val="auto"/>
          <w:sz w:val="22"/>
          <w:szCs w:val="22"/>
        </w:rPr>
        <w:lastRenderedPageBreak/>
        <w:t>Postanowienia ogólne</w:t>
      </w:r>
      <w:bookmarkEnd w:id="1"/>
    </w:p>
    <w:p w:rsidR="006423C9" w:rsidRPr="00BB210A" w:rsidRDefault="00942B03" w:rsidP="00BB210A">
      <w:pPr>
        <w:pStyle w:val="Akapitzlist"/>
        <w:numPr>
          <w:ilvl w:val="1"/>
          <w:numId w:val="40"/>
        </w:numPr>
        <w:tabs>
          <w:tab w:val="left" w:pos="426"/>
        </w:tabs>
        <w:ind w:left="0" w:firstLine="0"/>
        <w:rPr>
          <w:b/>
        </w:rPr>
      </w:pPr>
      <w:r w:rsidRPr="000C101E">
        <w:rPr>
          <w:b/>
        </w:rPr>
        <w:t>Nazwa i adres Zamawiającego.</w:t>
      </w:r>
      <w:r w:rsidR="006423C9" w:rsidRPr="000C101E">
        <w:rPr>
          <w:b/>
        </w:rPr>
        <w:br/>
      </w:r>
      <w:r w:rsidR="007540AB" w:rsidRPr="007540AB">
        <w:rPr>
          <w:b/>
        </w:rPr>
        <w:t>GMINA MIASTO CHEŁMNO, Ul. Dworcowa 1, 86-200 Chełmno, NIP 875-10-03-167, REGON 871118483</w:t>
      </w:r>
      <w:r w:rsidR="00BB210A" w:rsidRPr="007540AB">
        <w:rPr>
          <w:rStyle w:val="Pogrubienie"/>
          <w:b w:val="0"/>
        </w:rPr>
        <w:t>,</w:t>
      </w:r>
      <w:r w:rsidR="006423C9" w:rsidRPr="00BB210A">
        <w:rPr>
          <w:b/>
        </w:rPr>
        <w:br/>
      </w:r>
      <w:r w:rsidRPr="007540AB">
        <w:rPr>
          <w:b/>
        </w:rPr>
        <w:t>Adres strony internetowej prowadzonego postępowania:</w:t>
      </w:r>
      <w:r w:rsidR="006423C9" w:rsidRPr="007540AB">
        <w:rPr>
          <w:b/>
        </w:rPr>
        <w:t xml:space="preserve"> </w:t>
      </w:r>
      <w:hyperlink r:id="rId8" w:history="1">
        <w:r w:rsidR="006423C9" w:rsidRPr="007540AB">
          <w:rPr>
            <w:rStyle w:val="Hipercze"/>
            <w:b/>
            <w:color w:val="auto"/>
          </w:rPr>
          <w:t>https://platformazakupowa.pl/pn/chelmno</w:t>
        </w:r>
      </w:hyperlink>
    </w:p>
    <w:p w:rsidR="006423C9" w:rsidRPr="000C101E" w:rsidRDefault="00942B03" w:rsidP="000C101E">
      <w:pPr>
        <w:pStyle w:val="Akapitzlist"/>
        <w:numPr>
          <w:ilvl w:val="1"/>
          <w:numId w:val="40"/>
        </w:numPr>
        <w:tabs>
          <w:tab w:val="left" w:pos="426"/>
        </w:tabs>
        <w:ind w:left="0" w:firstLine="0"/>
      </w:pPr>
      <w:r w:rsidRPr="000C101E">
        <w:rPr>
          <w:b/>
        </w:rPr>
        <w:t>Tryb udzielenia zamówienia.</w:t>
      </w:r>
      <w:r w:rsidR="006423C9" w:rsidRPr="000C101E">
        <w:rPr>
          <w:b/>
        </w:rPr>
        <w:br/>
      </w:r>
      <w:r w:rsidRPr="000C101E">
        <w:t>Zamówienie udzielane jest w trybie podstawowym bez negocjacji na podstawie art. 275 pkt 1 ustawy.</w:t>
      </w:r>
      <w:bookmarkStart w:id="2" w:name="page3"/>
      <w:bookmarkEnd w:id="2"/>
    </w:p>
    <w:p w:rsidR="006423C9" w:rsidRPr="000C101E" w:rsidRDefault="00942B03" w:rsidP="000C101E">
      <w:pPr>
        <w:pStyle w:val="Akapitzlist"/>
        <w:numPr>
          <w:ilvl w:val="1"/>
          <w:numId w:val="40"/>
        </w:numPr>
        <w:tabs>
          <w:tab w:val="left" w:pos="426"/>
        </w:tabs>
        <w:ind w:left="0" w:firstLine="0"/>
      </w:pPr>
      <w:r w:rsidRPr="000C101E">
        <w:rPr>
          <w:b/>
          <w:bCs/>
        </w:rPr>
        <w:t>Wartość zamówienia:</w:t>
      </w:r>
      <w:r w:rsidR="006423C9" w:rsidRPr="000C101E">
        <w:rPr>
          <w:b/>
          <w:bCs/>
        </w:rPr>
        <w:br/>
      </w:r>
      <w:r w:rsidRPr="000C101E">
        <w:t xml:space="preserve">Wartość zamówienia nie przekracza progów unijnych w rozumieniu art. 3 ustawy </w:t>
      </w:r>
      <w:proofErr w:type="spellStart"/>
      <w:r w:rsidRPr="000C101E">
        <w:t>Pzp</w:t>
      </w:r>
      <w:proofErr w:type="spellEnd"/>
      <w:r w:rsidRPr="000C101E">
        <w:t>.</w:t>
      </w:r>
    </w:p>
    <w:p w:rsidR="00942B03" w:rsidRPr="000C101E" w:rsidRDefault="00942B03" w:rsidP="000C101E">
      <w:pPr>
        <w:pStyle w:val="Akapitzlist"/>
        <w:numPr>
          <w:ilvl w:val="1"/>
          <w:numId w:val="40"/>
        </w:numPr>
        <w:tabs>
          <w:tab w:val="left" w:pos="426"/>
        </w:tabs>
        <w:ind w:left="0" w:firstLine="0"/>
      </w:pPr>
      <w:r w:rsidRPr="000C101E">
        <w:rPr>
          <w:b/>
        </w:rPr>
        <w:t>Opis przedmiotu zamówienia</w:t>
      </w:r>
    </w:p>
    <w:p w:rsidR="009171C7" w:rsidRPr="000C101E" w:rsidRDefault="00942B03" w:rsidP="000C101E">
      <w:pPr>
        <w:spacing w:line="276" w:lineRule="auto"/>
        <w:jc w:val="both"/>
        <w:rPr>
          <w:rFonts w:ascii="Arial" w:hAnsi="Arial"/>
          <w:b/>
          <w:bCs/>
          <w:sz w:val="22"/>
          <w:szCs w:val="22"/>
        </w:rPr>
      </w:pPr>
      <w:r w:rsidRPr="000C101E">
        <w:rPr>
          <w:rFonts w:ascii="Arial" w:hAnsi="Arial"/>
          <w:sz w:val="22"/>
          <w:szCs w:val="22"/>
        </w:rPr>
        <w:t xml:space="preserve">Przedmiotem zamówienia jest </w:t>
      </w:r>
      <w:r w:rsidR="00BB4126">
        <w:rPr>
          <w:rFonts w:ascii="Arial" w:hAnsi="Arial"/>
          <w:sz w:val="22"/>
          <w:szCs w:val="22"/>
        </w:rPr>
        <w:t>dostawa</w:t>
      </w:r>
      <w:r w:rsidRPr="000C101E">
        <w:rPr>
          <w:rFonts w:ascii="Arial" w:hAnsi="Arial"/>
          <w:sz w:val="22"/>
          <w:szCs w:val="22"/>
        </w:rPr>
        <w:t xml:space="preserve"> komputerów przenośnych w ramach realizacji projektu grantowego </w:t>
      </w:r>
      <w:r w:rsidRPr="000C101E">
        <w:rPr>
          <w:rFonts w:ascii="Arial" w:hAnsi="Arial"/>
          <w:b/>
          <w:bCs/>
          <w:sz w:val="22"/>
          <w:szCs w:val="22"/>
        </w:rPr>
        <w:t>„Wsparcie dzieci z rodzin pegeerowskich w rozwoju cyfrowym – Granty PPGR”</w:t>
      </w:r>
    </w:p>
    <w:p w:rsidR="008521BA" w:rsidRPr="000C101E" w:rsidRDefault="00942B03" w:rsidP="000C101E">
      <w:pPr>
        <w:spacing w:line="276" w:lineRule="auto"/>
        <w:jc w:val="both"/>
        <w:rPr>
          <w:rFonts w:ascii="Arial" w:hAnsi="Arial"/>
          <w:sz w:val="22"/>
          <w:szCs w:val="22"/>
        </w:rPr>
      </w:pPr>
      <w:r w:rsidRPr="000C101E">
        <w:rPr>
          <w:rFonts w:ascii="Arial" w:hAnsi="Arial"/>
          <w:sz w:val="22"/>
          <w:szCs w:val="22"/>
        </w:rPr>
        <w:t xml:space="preserve">Na realizację przedmiotowego zamówienia Zamawiający otrzymał grant nr </w:t>
      </w:r>
      <w:bookmarkStart w:id="3" w:name="_Hlk99112978"/>
      <w:r w:rsidR="007540AB">
        <w:rPr>
          <w:rFonts w:ascii="Arial" w:hAnsi="Arial"/>
          <w:sz w:val="22"/>
          <w:szCs w:val="22"/>
        </w:rPr>
        <w:t>2518/</w:t>
      </w:r>
      <w:r w:rsidRPr="000C101E">
        <w:rPr>
          <w:rFonts w:ascii="Arial" w:hAnsi="Arial"/>
          <w:sz w:val="22"/>
          <w:szCs w:val="22"/>
        </w:rPr>
        <w:t>2022</w:t>
      </w:r>
      <w:bookmarkEnd w:id="3"/>
      <w:r w:rsidRPr="000C101E">
        <w:rPr>
          <w:rFonts w:ascii="Arial" w:hAnsi="Arial"/>
          <w:sz w:val="22"/>
          <w:szCs w:val="22"/>
        </w:rPr>
        <w:t xml:space="preserve"> w ramach Programu Operacyjnego Polska Cyfrowa na l</w:t>
      </w:r>
      <w:r w:rsidR="007540AB">
        <w:rPr>
          <w:rFonts w:ascii="Arial" w:hAnsi="Arial"/>
          <w:sz w:val="22"/>
          <w:szCs w:val="22"/>
        </w:rPr>
        <w:t>ata 2014-2020 Osi Priorytetowej </w:t>
      </w:r>
      <w:r w:rsidRPr="000C101E">
        <w:rPr>
          <w:rFonts w:ascii="Arial" w:hAnsi="Arial"/>
          <w:sz w:val="22"/>
          <w:szCs w:val="22"/>
        </w:rPr>
        <w:t xml:space="preserve">V Rozwój cyfrowy JST oraz wzmocnienie cyfrowej odporności na zagrożenia REACT-EU działania 5.1 Rozwój cyfrowy JST oraz wzmocnienie cyfrowej odporności na zagrożenia dotyczące realizacji projektu grantowego„ Wsparcie dzieci z rodzin pegeerowskich w </w:t>
      </w:r>
      <w:r w:rsidR="008521BA" w:rsidRPr="000C101E">
        <w:rPr>
          <w:rFonts w:ascii="Arial" w:hAnsi="Arial"/>
          <w:sz w:val="22"/>
          <w:szCs w:val="22"/>
        </w:rPr>
        <w:t>rozwoju cyfrowym – Granty PPGR”</w:t>
      </w:r>
    </w:p>
    <w:p w:rsidR="008521BA" w:rsidRPr="000C101E" w:rsidRDefault="008521BA" w:rsidP="000C101E">
      <w:pPr>
        <w:spacing w:line="276" w:lineRule="auto"/>
        <w:jc w:val="both"/>
        <w:rPr>
          <w:rFonts w:ascii="Arial" w:hAnsi="Arial"/>
          <w:sz w:val="22"/>
          <w:szCs w:val="22"/>
        </w:rPr>
      </w:pPr>
    </w:p>
    <w:p w:rsidR="008521BA" w:rsidRPr="000C101E" w:rsidRDefault="00942B03" w:rsidP="000C101E">
      <w:pPr>
        <w:spacing w:line="276" w:lineRule="auto"/>
        <w:jc w:val="both"/>
        <w:rPr>
          <w:rFonts w:ascii="Arial" w:hAnsi="Arial"/>
          <w:sz w:val="22"/>
          <w:szCs w:val="22"/>
        </w:rPr>
      </w:pPr>
      <w:r w:rsidRPr="000C101E">
        <w:rPr>
          <w:rFonts w:ascii="Arial" w:hAnsi="Arial"/>
          <w:sz w:val="22"/>
          <w:szCs w:val="22"/>
        </w:rPr>
        <w:t xml:space="preserve">Przedmiot zamówienia obejmuje dostawę </w:t>
      </w:r>
      <w:r w:rsidR="007B3088">
        <w:rPr>
          <w:rFonts w:ascii="Arial" w:hAnsi="Arial"/>
          <w:sz w:val="22"/>
          <w:szCs w:val="22"/>
        </w:rPr>
        <w:t xml:space="preserve">67 </w:t>
      </w:r>
      <w:r w:rsidRPr="000C101E">
        <w:rPr>
          <w:rFonts w:ascii="Arial" w:hAnsi="Arial"/>
          <w:sz w:val="22"/>
          <w:szCs w:val="22"/>
        </w:rPr>
        <w:t xml:space="preserve">komputerów przenośnych. Szczegółowy opis przedmiotu zamówienia zawarty jest w Specyfikacji </w:t>
      </w:r>
      <w:r w:rsidR="00AC7354">
        <w:rPr>
          <w:rFonts w:ascii="Arial" w:hAnsi="Arial"/>
          <w:sz w:val="22"/>
          <w:szCs w:val="22"/>
        </w:rPr>
        <w:t xml:space="preserve">formaty </w:t>
      </w:r>
      <w:proofErr w:type="spellStart"/>
      <w:r w:rsidR="00AC7354">
        <w:rPr>
          <w:rFonts w:ascii="Arial" w:hAnsi="Arial"/>
          <w:sz w:val="22"/>
          <w:szCs w:val="22"/>
        </w:rPr>
        <w:t>p</w:t>
      </w:r>
      <w:r w:rsidRPr="000C101E">
        <w:rPr>
          <w:rFonts w:ascii="Arial" w:hAnsi="Arial"/>
          <w:sz w:val="22"/>
          <w:szCs w:val="22"/>
        </w:rPr>
        <w:t>j</w:t>
      </w:r>
      <w:proofErr w:type="spellEnd"/>
      <w:r w:rsidRPr="000C101E">
        <w:rPr>
          <w:rFonts w:ascii="Arial" w:hAnsi="Arial"/>
          <w:sz w:val="22"/>
          <w:szCs w:val="22"/>
        </w:rPr>
        <w:t xml:space="preserve"> stanowiącej Załącznik Nr 4 do SWZ. Specyfikacja techniczna zawiera minimalne wymagania, które musi spełniać oferowany przedmiot zamówienia</w:t>
      </w:r>
      <w:r w:rsidR="00B04D9E">
        <w:rPr>
          <w:rFonts w:ascii="Arial" w:hAnsi="Arial"/>
          <w:sz w:val="22"/>
          <w:szCs w:val="22"/>
        </w:rPr>
        <w:t xml:space="preserve"> </w:t>
      </w:r>
      <w:r w:rsidRPr="000C101E">
        <w:rPr>
          <w:rFonts w:ascii="Arial" w:hAnsi="Arial"/>
          <w:sz w:val="22"/>
          <w:szCs w:val="22"/>
        </w:rPr>
        <w:t>Wykonawca zobowiązany jest do prawidłowego wykonania przedmiotu zamówienia zgodnie z</w:t>
      </w:r>
      <w:r w:rsidRPr="000C101E">
        <w:rPr>
          <w:rFonts w:ascii="Arial" w:hAnsi="Arial"/>
          <w:w w:val="99"/>
          <w:sz w:val="22"/>
          <w:szCs w:val="22"/>
        </w:rPr>
        <w:t xml:space="preserve"> wymaganiami określonymi w Specyfikacji Warunków Zamówienia, zgodnie z postanowieniami projektu umowy oraz zasadami wiedzy technicznej, należytej staranności i obowiązującymi przepisami</w:t>
      </w:r>
      <w:r w:rsidRPr="000C101E">
        <w:rPr>
          <w:rFonts w:ascii="Arial" w:hAnsi="Arial"/>
          <w:sz w:val="22"/>
          <w:szCs w:val="22"/>
        </w:rPr>
        <w:t xml:space="preserve">. </w:t>
      </w:r>
    </w:p>
    <w:p w:rsidR="00942B03" w:rsidRPr="000C101E" w:rsidRDefault="00942B03" w:rsidP="000C101E">
      <w:pPr>
        <w:spacing w:line="276" w:lineRule="auto"/>
        <w:jc w:val="both"/>
        <w:rPr>
          <w:rFonts w:ascii="Arial" w:hAnsi="Arial"/>
          <w:sz w:val="22"/>
          <w:szCs w:val="22"/>
        </w:rPr>
      </w:pPr>
      <w:r w:rsidRPr="000C101E">
        <w:rPr>
          <w:rFonts w:ascii="Arial" w:hAnsi="Arial"/>
          <w:sz w:val="22"/>
          <w:szCs w:val="22"/>
        </w:rPr>
        <w:t xml:space="preserve">Adres dostawy przedmiotu zamówienia: Urząd Miasta </w:t>
      </w:r>
      <w:r w:rsidRPr="000C101E">
        <w:rPr>
          <w:rFonts w:ascii="Arial" w:hAnsi="Arial"/>
          <w:b/>
          <w:sz w:val="22"/>
          <w:szCs w:val="22"/>
        </w:rPr>
        <w:t>Chełmna, Ul. Dworcowa 1, 86-200 Chełmno</w:t>
      </w:r>
      <w:r w:rsidRPr="000C101E">
        <w:rPr>
          <w:rFonts w:ascii="Arial" w:hAnsi="Arial"/>
          <w:sz w:val="22"/>
          <w:szCs w:val="22"/>
        </w:rPr>
        <w:t>.</w:t>
      </w:r>
    </w:p>
    <w:p w:rsidR="00942B03" w:rsidRPr="000C101E" w:rsidRDefault="00942B03" w:rsidP="000C101E">
      <w:pPr>
        <w:spacing w:line="276" w:lineRule="auto"/>
        <w:jc w:val="both"/>
        <w:rPr>
          <w:rFonts w:ascii="Arial" w:eastAsia="Times New Roman" w:hAnsi="Arial"/>
          <w:sz w:val="22"/>
          <w:szCs w:val="22"/>
        </w:rPr>
      </w:pPr>
      <w:bookmarkStart w:id="4" w:name="_Hlk99113085"/>
      <w:r w:rsidRPr="000C101E">
        <w:rPr>
          <w:rFonts w:ascii="Arial" w:hAnsi="Arial"/>
          <w:w w:val="99"/>
          <w:sz w:val="22"/>
          <w:szCs w:val="22"/>
        </w:rPr>
        <w:t>O terminie dostawy Wykonawca zobowiązany jest zawiadomić Zamawiającego co najmniej z 7-</w:t>
      </w:r>
      <w:r w:rsidR="00FE4F6E" w:rsidRPr="000C101E">
        <w:rPr>
          <w:rFonts w:ascii="Arial" w:hAnsi="Arial"/>
          <w:w w:val="99"/>
          <w:sz w:val="22"/>
          <w:szCs w:val="22"/>
        </w:rPr>
        <w:t> d</w:t>
      </w:r>
      <w:r w:rsidRPr="000C101E">
        <w:rPr>
          <w:rFonts w:ascii="Arial" w:hAnsi="Arial"/>
          <w:w w:val="99"/>
          <w:sz w:val="22"/>
          <w:szCs w:val="22"/>
        </w:rPr>
        <w:t>niowym</w:t>
      </w:r>
      <w:r w:rsidRPr="000C101E">
        <w:rPr>
          <w:rFonts w:ascii="Arial" w:hAnsi="Arial"/>
          <w:sz w:val="22"/>
          <w:szCs w:val="22"/>
        </w:rPr>
        <w:t xml:space="preserve"> wyprzedzeniem. Dostawa przedmiotu umowy nastąpi w godzinach pracy urzędu: </w:t>
      </w:r>
      <w:bookmarkEnd w:id="4"/>
      <w:r w:rsidRPr="000C101E">
        <w:rPr>
          <w:rFonts w:ascii="Arial" w:eastAsia="Times New Roman" w:hAnsi="Arial"/>
          <w:sz w:val="22"/>
          <w:szCs w:val="22"/>
        </w:rPr>
        <w:t>poniedziałek, wtorek, czwartek 7:30 - 15:30; środa 7:30 - 16:30; piątek 7:30 - 14:30.</w:t>
      </w:r>
    </w:p>
    <w:p w:rsidR="00942B03" w:rsidRPr="000C101E" w:rsidRDefault="00942B03" w:rsidP="000C101E">
      <w:pPr>
        <w:spacing w:line="276" w:lineRule="auto"/>
        <w:jc w:val="both"/>
        <w:rPr>
          <w:rFonts w:ascii="Arial" w:hAnsi="Arial"/>
          <w:w w:val="99"/>
          <w:sz w:val="22"/>
          <w:szCs w:val="22"/>
        </w:rPr>
      </w:pPr>
      <w:r w:rsidRPr="000C101E">
        <w:rPr>
          <w:rFonts w:ascii="Arial" w:hAnsi="Arial"/>
          <w:sz w:val="22"/>
          <w:szCs w:val="22"/>
        </w:rPr>
        <w:t>Wykonawca zobowiązuje się dostarczyć przedmiot Zamówienia na własny koszt i ryzyko.</w:t>
      </w:r>
    </w:p>
    <w:p w:rsidR="00942B03" w:rsidRPr="000C101E" w:rsidRDefault="00942B03" w:rsidP="000C101E">
      <w:pPr>
        <w:spacing w:line="276" w:lineRule="auto"/>
        <w:jc w:val="both"/>
        <w:rPr>
          <w:rFonts w:ascii="Arial" w:hAnsi="Arial"/>
          <w:b/>
          <w:bCs/>
          <w:sz w:val="22"/>
          <w:szCs w:val="22"/>
        </w:rPr>
      </w:pPr>
      <w:r w:rsidRPr="000C101E">
        <w:rPr>
          <w:rFonts w:ascii="Arial" w:hAnsi="Arial"/>
          <w:b/>
          <w:bCs/>
          <w:sz w:val="22"/>
          <w:szCs w:val="22"/>
        </w:rPr>
        <w:t>Wymagany okres gwarancji jakości: min. 24 miesiące.</w:t>
      </w:r>
    </w:p>
    <w:p w:rsidR="00942B03" w:rsidRPr="000C101E" w:rsidRDefault="00942B03" w:rsidP="000C101E">
      <w:pPr>
        <w:spacing w:line="276" w:lineRule="auto"/>
        <w:jc w:val="both"/>
        <w:rPr>
          <w:rFonts w:ascii="Arial" w:hAnsi="Arial"/>
          <w:sz w:val="22"/>
          <w:szCs w:val="22"/>
        </w:rPr>
      </w:pPr>
      <w:r w:rsidRPr="000C101E">
        <w:rPr>
          <w:rFonts w:ascii="Arial" w:hAnsi="Arial"/>
          <w:sz w:val="22"/>
          <w:szCs w:val="22"/>
        </w:rPr>
        <w:t>Wykonawca musi zagwarantować możliwość ewentualnych napraw dostarczonego sprzętu w okresie wskazanym w formularzu ofertowym w kryterium: Okres udzielonej gwarancji. Dane teleadresowe punktu serwisowego Wykonawca wskaże w protokole odbioru dostarczonego sprzętu.</w:t>
      </w:r>
    </w:p>
    <w:p w:rsidR="00942B03" w:rsidRPr="000C101E" w:rsidRDefault="00942B03" w:rsidP="000C101E">
      <w:pPr>
        <w:spacing w:line="276" w:lineRule="auto"/>
        <w:jc w:val="both"/>
        <w:rPr>
          <w:rFonts w:ascii="Arial" w:hAnsi="Arial"/>
          <w:sz w:val="22"/>
          <w:szCs w:val="22"/>
        </w:rPr>
      </w:pPr>
      <w:r w:rsidRPr="000C101E">
        <w:rPr>
          <w:rFonts w:ascii="Arial" w:hAnsi="Arial"/>
          <w:sz w:val="22"/>
          <w:szCs w:val="22"/>
        </w:rPr>
        <w:t>Wykonawca zobowiązuje się do dostarczenia komputerów przenośnych fabrycznie nowych, nieużywanych, wolnych od wad fizycznych i prawnych.</w:t>
      </w:r>
    </w:p>
    <w:p w:rsidR="00942B03" w:rsidRPr="000C101E" w:rsidRDefault="00942B03" w:rsidP="000C101E">
      <w:pPr>
        <w:spacing w:line="276" w:lineRule="auto"/>
        <w:jc w:val="both"/>
        <w:rPr>
          <w:rFonts w:ascii="Arial" w:hAnsi="Arial"/>
          <w:sz w:val="22"/>
          <w:szCs w:val="22"/>
        </w:rPr>
      </w:pPr>
      <w:r w:rsidRPr="000C101E">
        <w:rPr>
          <w:rFonts w:ascii="Arial" w:hAnsi="Arial"/>
          <w:sz w:val="22"/>
          <w:szCs w:val="22"/>
        </w:rPr>
        <w:t>Wykonawca przekaże Zamawiającemu wraz z przedmiotem umowy karty gwarancyjne. Postanowienia kart gwarancyjnych mniej korzystne dla Zamawiającego niż postanowienia umowy nie są wiążące.</w:t>
      </w:r>
    </w:p>
    <w:p w:rsidR="008521BA" w:rsidRPr="000C101E" w:rsidRDefault="00942B03" w:rsidP="000C101E">
      <w:pPr>
        <w:spacing w:line="276" w:lineRule="auto"/>
        <w:jc w:val="both"/>
        <w:rPr>
          <w:rFonts w:ascii="Arial" w:hAnsi="Arial"/>
          <w:sz w:val="22"/>
          <w:szCs w:val="22"/>
        </w:rPr>
      </w:pPr>
      <w:r w:rsidRPr="000C101E">
        <w:rPr>
          <w:rFonts w:ascii="Arial" w:hAnsi="Arial"/>
          <w:sz w:val="22"/>
          <w:szCs w:val="22"/>
        </w:rPr>
        <w:t>Odbiór dostarczonych komputerów przenośnych nastąpi w formie protokołu, po uprzednim stwierdzeniu jego zg</w:t>
      </w:r>
      <w:r w:rsidR="008521BA" w:rsidRPr="000C101E">
        <w:rPr>
          <w:rFonts w:ascii="Arial" w:hAnsi="Arial"/>
          <w:sz w:val="22"/>
          <w:szCs w:val="22"/>
        </w:rPr>
        <w:t>odności z warunkami zamówienia.</w:t>
      </w:r>
    </w:p>
    <w:p w:rsidR="00942B03" w:rsidRPr="000C101E" w:rsidRDefault="00942B03" w:rsidP="000C101E">
      <w:pPr>
        <w:pStyle w:val="Akapitzlist"/>
        <w:numPr>
          <w:ilvl w:val="1"/>
          <w:numId w:val="40"/>
        </w:numPr>
        <w:tabs>
          <w:tab w:val="left" w:pos="284"/>
          <w:tab w:val="left" w:pos="426"/>
        </w:tabs>
        <w:ind w:left="0" w:firstLine="0"/>
        <w:jc w:val="both"/>
      </w:pPr>
      <w:r w:rsidRPr="000C101E">
        <w:rPr>
          <w:b/>
          <w:bCs/>
        </w:rPr>
        <w:lastRenderedPageBreak/>
        <w:t>Wspólny słownik CPV:</w:t>
      </w:r>
    </w:p>
    <w:p w:rsidR="008521BA" w:rsidRPr="000C101E" w:rsidRDefault="00942B03" w:rsidP="000C101E">
      <w:pPr>
        <w:spacing w:line="276" w:lineRule="auto"/>
        <w:jc w:val="both"/>
        <w:rPr>
          <w:rFonts w:ascii="Arial" w:hAnsi="Arial"/>
          <w:sz w:val="22"/>
          <w:szCs w:val="22"/>
        </w:rPr>
      </w:pPr>
      <w:r w:rsidRPr="000C101E">
        <w:rPr>
          <w:rFonts w:ascii="Arial" w:hAnsi="Arial"/>
          <w:sz w:val="22"/>
          <w:szCs w:val="22"/>
        </w:rPr>
        <w:t>Oznaczenie wg wspólnego słownika CPV: CPV</w:t>
      </w:r>
      <w:r w:rsidR="008521BA" w:rsidRPr="000C101E">
        <w:rPr>
          <w:rFonts w:ascii="Arial" w:hAnsi="Arial"/>
          <w:sz w:val="22"/>
          <w:szCs w:val="22"/>
        </w:rPr>
        <w:t xml:space="preserve"> 30213100-6 Komputery przenośne</w:t>
      </w:r>
    </w:p>
    <w:p w:rsidR="00942B03" w:rsidRPr="000C101E" w:rsidRDefault="00942B03" w:rsidP="000C101E">
      <w:pPr>
        <w:pStyle w:val="Akapitzlist"/>
        <w:numPr>
          <w:ilvl w:val="1"/>
          <w:numId w:val="40"/>
        </w:numPr>
        <w:tabs>
          <w:tab w:val="left" w:pos="426"/>
        </w:tabs>
        <w:ind w:left="0" w:firstLine="0"/>
      </w:pPr>
      <w:r w:rsidRPr="000C101E">
        <w:rPr>
          <w:b/>
        </w:rPr>
        <w:t>Termin wykonania zamówienia</w:t>
      </w:r>
      <w:r w:rsidR="002A6608" w:rsidRPr="000C101E">
        <w:rPr>
          <w:b/>
        </w:rPr>
        <w:br/>
      </w:r>
      <w:r w:rsidRPr="000C101E">
        <w:t xml:space="preserve">Przedmiot zamówienia będzie zrealizowany w terminie do </w:t>
      </w:r>
      <w:r w:rsidRPr="007540AB">
        <w:t>40 dni</w:t>
      </w:r>
      <w:r w:rsidRPr="000C101E">
        <w:t xml:space="preserve"> licząc od dnia zawarcia umowy.</w:t>
      </w:r>
    </w:p>
    <w:p w:rsidR="009171C7" w:rsidRPr="000C101E" w:rsidRDefault="00942B03" w:rsidP="00874E5F">
      <w:pPr>
        <w:pStyle w:val="Nagwek1"/>
        <w:numPr>
          <w:ilvl w:val="0"/>
          <w:numId w:val="40"/>
        </w:numPr>
        <w:tabs>
          <w:tab w:val="left" w:pos="284"/>
        </w:tabs>
        <w:spacing w:before="0" w:line="276" w:lineRule="auto"/>
        <w:ind w:left="284" w:hanging="284"/>
        <w:jc w:val="both"/>
        <w:rPr>
          <w:rFonts w:ascii="Arial" w:hAnsi="Arial" w:cs="Arial"/>
          <w:b/>
          <w:color w:val="auto"/>
          <w:sz w:val="22"/>
          <w:szCs w:val="22"/>
        </w:rPr>
      </w:pPr>
      <w:bookmarkStart w:id="5" w:name="_Toc109114066"/>
      <w:r w:rsidRPr="000C101E">
        <w:rPr>
          <w:rFonts w:ascii="Arial" w:hAnsi="Arial" w:cs="Arial"/>
          <w:b/>
          <w:color w:val="auto"/>
          <w:sz w:val="22"/>
          <w:szCs w:val="22"/>
        </w:rPr>
        <w:t>Informacje o środkach komunikacji elektronicznej, przy użyciu których Zamawiający będzie komunikował się w Wykonawcami, oraz informacje o wymaganiach technicznych i organizacyjnych sporządzania, wysyłania i odbierania korespondencji elektronicznej.</w:t>
      </w:r>
      <w:bookmarkEnd w:id="5"/>
    </w:p>
    <w:p w:rsidR="00FE4F6E" w:rsidRPr="001F3C63" w:rsidRDefault="00FE4F6E" w:rsidP="000C101E">
      <w:pPr>
        <w:pStyle w:val="Akapitzlist"/>
        <w:numPr>
          <w:ilvl w:val="1"/>
          <w:numId w:val="40"/>
        </w:numPr>
        <w:tabs>
          <w:tab w:val="left" w:pos="426"/>
        </w:tabs>
        <w:ind w:left="0" w:firstLine="0"/>
        <w:jc w:val="both"/>
        <w:rPr>
          <w:b/>
        </w:rPr>
      </w:pPr>
      <w:r w:rsidRPr="001F3C63">
        <w:rPr>
          <w:rFonts w:eastAsia="Times New Roman"/>
        </w:rPr>
        <w:t xml:space="preserve">Osobą uprawnioną do kontaktu z Wykonawcami jest: </w:t>
      </w:r>
      <w:r w:rsidR="003E6CE2" w:rsidRPr="001F3C63">
        <w:rPr>
          <w:rFonts w:eastAsia="Times New Roman"/>
        </w:rPr>
        <w:t>Pani Magda</w:t>
      </w:r>
      <w:r w:rsidR="001F3C63" w:rsidRPr="001F3C63">
        <w:rPr>
          <w:rFonts w:eastAsia="Times New Roman"/>
        </w:rPr>
        <w:t>lena Ludwikowska, tel. 500 234 177</w:t>
      </w:r>
    </w:p>
    <w:p w:rsidR="00FE4F6E" w:rsidRPr="007540AB" w:rsidRDefault="00FE4F6E" w:rsidP="000C101E">
      <w:pPr>
        <w:numPr>
          <w:ilvl w:val="0"/>
          <w:numId w:val="13"/>
        </w:numPr>
        <w:tabs>
          <w:tab w:val="clear" w:pos="720"/>
        </w:tabs>
        <w:spacing w:line="276" w:lineRule="auto"/>
        <w:ind w:left="0" w:firstLine="0"/>
        <w:jc w:val="both"/>
        <w:textAlignment w:val="baseline"/>
        <w:rPr>
          <w:rFonts w:ascii="Arial" w:eastAsia="Times New Roman" w:hAnsi="Arial"/>
          <w:sz w:val="22"/>
          <w:szCs w:val="22"/>
        </w:rPr>
      </w:pPr>
      <w:r w:rsidRPr="007540AB">
        <w:rPr>
          <w:rFonts w:ascii="Arial" w:eastAsia="Times New Roman" w:hAnsi="Arial"/>
          <w:sz w:val="22"/>
          <w:szCs w:val="22"/>
        </w:rPr>
        <w:t xml:space="preserve">Postępowanie prowadzone jest w języku polskim za pośrednictwem </w:t>
      </w:r>
      <w:hyperlink r:id="rId9" w:history="1">
        <w:r w:rsidRPr="007540AB">
          <w:rPr>
            <w:rFonts w:ascii="Arial" w:eastAsia="Times New Roman" w:hAnsi="Arial"/>
            <w:sz w:val="22"/>
            <w:szCs w:val="22"/>
            <w:u w:val="single"/>
          </w:rPr>
          <w:t>platformazakupowa.pl</w:t>
        </w:r>
      </w:hyperlink>
      <w:r w:rsidRPr="007540AB">
        <w:rPr>
          <w:rFonts w:ascii="Arial" w:eastAsia="Times New Roman" w:hAnsi="Arial"/>
          <w:sz w:val="22"/>
          <w:szCs w:val="22"/>
        </w:rPr>
        <w:t xml:space="preserve"> pod adresem: </w:t>
      </w:r>
      <w:r w:rsidRPr="007540AB">
        <w:rPr>
          <w:rFonts w:ascii="Arial" w:eastAsia="Times New Roman" w:hAnsi="Arial"/>
          <w:b/>
          <w:sz w:val="22"/>
          <w:szCs w:val="22"/>
        </w:rPr>
        <w:t>https://platformazakupowa.pl/pn/chelmno</w:t>
      </w:r>
    </w:p>
    <w:p w:rsidR="0069499E" w:rsidRPr="000C101E" w:rsidRDefault="00FE4F6E" w:rsidP="000C101E">
      <w:pPr>
        <w:numPr>
          <w:ilvl w:val="0"/>
          <w:numId w:val="13"/>
        </w:numPr>
        <w:spacing w:line="276" w:lineRule="auto"/>
        <w:ind w:left="0" w:firstLine="0"/>
        <w:textAlignment w:val="baseline"/>
        <w:rPr>
          <w:rFonts w:ascii="Arial" w:eastAsia="Times New Roman" w:hAnsi="Arial"/>
          <w:sz w:val="22"/>
          <w:szCs w:val="22"/>
        </w:rPr>
      </w:pPr>
      <w:r w:rsidRPr="000C101E">
        <w:rPr>
          <w:rFonts w:ascii="Arial" w:eastAsia="Times New Roman" w:hAnsi="Arial"/>
          <w:sz w:val="22"/>
          <w:szCs w:val="22"/>
        </w:rPr>
        <w:t>W celu skrócenia czasu udzielenia odpowiedzi na pytania komunikacja między zamawiającym a wykonawcami w zakresie:</w:t>
      </w:r>
    </w:p>
    <w:p w:rsidR="0069499E" w:rsidRPr="000C101E"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0C101E">
        <w:rPr>
          <w:rFonts w:ascii="Arial" w:eastAsia="Times New Roman" w:hAnsi="Arial"/>
          <w:sz w:val="22"/>
          <w:szCs w:val="22"/>
          <w:shd w:val="clear" w:color="auto" w:fill="FFFFFF"/>
        </w:rPr>
        <w:t>przesyłania Zamawiającemu pytań do treści SWZ;</w:t>
      </w:r>
    </w:p>
    <w:p w:rsidR="0069499E" w:rsidRPr="000C101E"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0C101E">
        <w:rPr>
          <w:rFonts w:ascii="Arial" w:eastAsia="Times New Roman" w:hAnsi="Arial"/>
          <w:sz w:val="22"/>
          <w:szCs w:val="22"/>
          <w:shd w:val="clear" w:color="auto" w:fill="FFFFFF"/>
        </w:rPr>
        <w:t>przesyłania odpowiedzi na wezwanie Zamawiającego do złożenia podmiotowych środków dowodowych;</w:t>
      </w:r>
    </w:p>
    <w:p w:rsidR="0069499E" w:rsidRPr="000C101E"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0C101E">
        <w:rPr>
          <w:rFonts w:ascii="Arial" w:eastAsia="Times New Roman" w:hAnsi="Arial"/>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69499E" w:rsidRPr="000C101E"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0C101E">
        <w:rPr>
          <w:rFonts w:ascii="Arial" w:eastAsia="Times New Roman" w:hAnsi="Arial"/>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69499E" w:rsidRPr="000C101E"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0C101E">
        <w:rPr>
          <w:rFonts w:ascii="Arial" w:eastAsia="Times New Roman" w:hAnsi="Arial"/>
          <w:sz w:val="22"/>
          <w:szCs w:val="22"/>
          <w:shd w:val="clear" w:color="auto" w:fill="FFFFFF"/>
        </w:rPr>
        <w:t>przesyłania odpowiedzi na wezwanie Zamawiającego do złożenia wyjaśnień dot. treści przedmiotowych środków dowodowych;- przesłania odpowiedzi na inne wezwania Zamawiającego wynikające z ustawy - Prawo zamówień publicznych;</w:t>
      </w:r>
    </w:p>
    <w:p w:rsidR="0069499E" w:rsidRPr="000C101E"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0C101E">
        <w:rPr>
          <w:rFonts w:ascii="Arial" w:eastAsia="Times New Roman" w:hAnsi="Arial"/>
          <w:sz w:val="22"/>
          <w:szCs w:val="22"/>
          <w:shd w:val="clear" w:color="auto" w:fill="FFFFFF"/>
        </w:rPr>
        <w:t>przesyłania wniosków, informacji, oświadczeń Wykonawcy;</w:t>
      </w:r>
    </w:p>
    <w:p w:rsidR="00FE4F6E" w:rsidRPr="003E6CE2"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0C101E">
        <w:rPr>
          <w:rFonts w:ascii="Arial" w:eastAsia="Times New Roman" w:hAnsi="Arial"/>
          <w:sz w:val="22"/>
          <w:szCs w:val="22"/>
          <w:shd w:val="clear" w:color="auto" w:fill="FFFFFF"/>
        </w:rPr>
        <w:t>przesyłania odwołania/inne</w:t>
      </w:r>
      <w:r w:rsidR="009171C7" w:rsidRPr="000C101E">
        <w:rPr>
          <w:rFonts w:ascii="Arial" w:eastAsia="Times New Roman" w:hAnsi="Arial"/>
          <w:sz w:val="22"/>
          <w:szCs w:val="22"/>
          <w:shd w:val="clear" w:color="auto" w:fill="FFFFFF"/>
        </w:rPr>
        <w:br/>
      </w:r>
      <w:r w:rsidRPr="000C101E">
        <w:rPr>
          <w:rFonts w:ascii="Arial" w:eastAsia="Times New Roman" w:hAnsi="Arial"/>
          <w:sz w:val="22"/>
          <w:szCs w:val="22"/>
        </w:rPr>
        <w:t xml:space="preserve">odbywa się za pośrednictwem </w:t>
      </w:r>
      <w:hyperlink r:id="rId10" w:history="1">
        <w:r w:rsidRPr="003E6CE2">
          <w:rPr>
            <w:rFonts w:ascii="Arial" w:eastAsia="Times New Roman" w:hAnsi="Arial"/>
            <w:sz w:val="22"/>
            <w:szCs w:val="22"/>
            <w:u w:val="single"/>
          </w:rPr>
          <w:t>platformazakupowa.pl</w:t>
        </w:r>
      </w:hyperlink>
      <w:r w:rsidRPr="003E6CE2">
        <w:rPr>
          <w:rFonts w:ascii="Arial" w:eastAsia="Times New Roman" w:hAnsi="Arial"/>
          <w:sz w:val="22"/>
          <w:szCs w:val="22"/>
        </w:rPr>
        <w:t xml:space="preserve"> i formularza „Wyślij wiadomość do zamawiającego”.</w:t>
      </w:r>
      <w:r w:rsidRPr="003E6CE2">
        <w:rPr>
          <w:rFonts w:ascii="Arial" w:eastAsia="Times New Roman" w:hAnsi="Arial"/>
          <w:sz w:val="22"/>
          <w:szCs w:val="22"/>
        </w:rPr>
        <w:br/>
        <w:t xml:space="preserve">Za datę przekazania (wpływu) oświadczeń, wniosków, zawiadomień oraz informacji przyjmuje się datę ich przesłania za pośrednictwem </w:t>
      </w:r>
      <w:hyperlink r:id="rId11" w:history="1">
        <w:r w:rsidRPr="003E6CE2">
          <w:rPr>
            <w:rFonts w:ascii="Arial" w:eastAsia="Times New Roman" w:hAnsi="Arial"/>
            <w:sz w:val="22"/>
            <w:szCs w:val="22"/>
            <w:u w:val="single"/>
          </w:rPr>
          <w:t>platformazakupowa.pl</w:t>
        </w:r>
      </w:hyperlink>
      <w:r w:rsidRPr="003E6CE2">
        <w:rPr>
          <w:rFonts w:ascii="Arial" w:eastAsia="Times New Roman" w:hAnsi="Arial"/>
          <w:sz w:val="22"/>
          <w:szCs w:val="22"/>
        </w:rPr>
        <w:t xml:space="preserve"> poprzez kliknięcie przycisku „Wyślij wiadomość do zamawiającego” po których pojawi się komunikat, że wiadomość została wysłana do zamawiającego.</w:t>
      </w:r>
    </w:p>
    <w:p w:rsidR="00FE4F6E" w:rsidRPr="003E6CE2" w:rsidRDefault="00FE4F6E" w:rsidP="000C101E">
      <w:pPr>
        <w:numPr>
          <w:ilvl w:val="0"/>
          <w:numId w:val="13"/>
        </w:numPr>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 xml:space="preserve">Zamawiający będzie przekazywał wykonawcom informacje za pośrednictwem </w:t>
      </w:r>
      <w:hyperlink r:id="rId12" w:history="1">
        <w:r w:rsidRPr="003E6CE2">
          <w:rPr>
            <w:rFonts w:ascii="Arial" w:eastAsia="Times New Roman" w:hAnsi="Arial"/>
            <w:sz w:val="22"/>
            <w:szCs w:val="22"/>
            <w:u w:val="single"/>
          </w:rPr>
          <w:t>platformazakupowa.pl</w:t>
        </w:r>
      </w:hyperlink>
      <w:r w:rsidRPr="003E6CE2">
        <w:rPr>
          <w:rFonts w:ascii="Arial" w:eastAsia="Times New Roman" w:hAnsi="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3E6CE2">
          <w:rPr>
            <w:rFonts w:ascii="Arial" w:eastAsia="Times New Roman" w:hAnsi="Arial"/>
            <w:sz w:val="22"/>
            <w:szCs w:val="22"/>
            <w:u w:val="single"/>
          </w:rPr>
          <w:t>platformazakupowa.pl</w:t>
        </w:r>
      </w:hyperlink>
      <w:r w:rsidRPr="003E6CE2">
        <w:rPr>
          <w:rFonts w:ascii="Arial" w:eastAsia="Times New Roman" w:hAnsi="Arial"/>
          <w:sz w:val="22"/>
          <w:szCs w:val="22"/>
        </w:rPr>
        <w:t xml:space="preserve"> do konkretnego wykonawcy.</w:t>
      </w:r>
    </w:p>
    <w:p w:rsidR="00FE4F6E" w:rsidRPr="000C101E" w:rsidRDefault="00FE4F6E" w:rsidP="000C101E">
      <w:pPr>
        <w:numPr>
          <w:ilvl w:val="0"/>
          <w:numId w:val="13"/>
        </w:numPr>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 xml:space="preserve">Wykonawca, jako podmiot profesjonalny ma obowiązek sprawdzania komunikatów i wiadomości bezpośrednio na </w:t>
      </w:r>
      <w:hyperlink r:id="rId14" w:history="1">
        <w:r w:rsidR="00BB4126" w:rsidRPr="003E6CE2">
          <w:rPr>
            <w:rFonts w:ascii="Arial" w:eastAsia="Times New Roman" w:hAnsi="Arial"/>
            <w:sz w:val="22"/>
            <w:szCs w:val="22"/>
            <w:u w:val="single"/>
          </w:rPr>
          <w:t>platformazakupowa.pl</w:t>
        </w:r>
      </w:hyperlink>
      <w:r w:rsidRPr="003E6CE2">
        <w:rPr>
          <w:rFonts w:ascii="Arial" w:eastAsia="Times New Roman" w:hAnsi="Arial"/>
          <w:sz w:val="22"/>
          <w:szCs w:val="22"/>
        </w:rPr>
        <w:t xml:space="preserve"> przesła</w:t>
      </w:r>
      <w:r w:rsidRPr="000C101E">
        <w:rPr>
          <w:rFonts w:ascii="Arial" w:eastAsia="Times New Roman" w:hAnsi="Arial"/>
          <w:sz w:val="22"/>
          <w:szCs w:val="22"/>
        </w:rPr>
        <w:t>nych przez zamawiającego, gdyż system powiadomień może ulec awarii lub powiadomienie może trafić do folderu SPAM.</w:t>
      </w:r>
    </w:p>
    <w:p w:rsidR="009171C7" w:rsidRPr="003E6CE2" w:rsidRDefault="00FE4F6E" w:rsidP="000C101E">
      <w:pPr>
        <w:numPr>
          <w:ilvl w:val="0"/>
          <w:numId w:val="13"/>
        </w:numPr>
        <w:spacing w:line="276" w:lineRule="auto"/>
        <w:ind w:left="0" w:firstLine="0"/>
        <w:textAlignment w:val="baseline"/>
        <w:rPr>
          <w:rFonts w:ascii="Arial" w:eastAsia="Times New Roman" w:hAnsi="Arial"/>
          <w:sz w:val="22"/>
          <w:szCs w:val="22"/>
        </w:rPr>
      </w:pPr>
      <w:r w:rsidRPr="000C101E">
        <w:rPr>
          <w:rFonts w:ascii="Arial" w:eastAsia="Times New Roman" w:hAnsi="Arial"/>
          <w:sz w:val="22"/>
          <w:szCs w:val="22"/>
        </w:rPr>
        <w:lastRenderedPageBreak/>
        <w:t xml:space="preserve">Zamawiający, zgodnie z Rozporządzeniem </w:t>
      </w:r>
      <w:r w:rsidRPr="000C101E">
        <w:rPr>
          <w:rFonts w:ascii="Arial" w:eastAsia="Times New Roman" w:hAnsi="Arial"/>
          <w:sz w:val="22"/>
          <w:szCs w:val="22"/>
          <w:shd w:val="clear" w:color="auto" w:fill="F8F9FA"/>
        </w:rPr>
        <w:t xml:space="preserve">Prezesa Rady Ministrów z dnia 30 grudnia 2020 r. w sprawie sposobu sporządzania i przekazywania informacji oraz wymagań technicznych dla dokumentów elektronicznych oraz środków komunikacji elektronicznej w </w:t>
      </w:r>
      <w:r w:rsidRPr="003E6CE2">
        <w:rPr>
          <w:rFonts w:ascii="Arial" w:eastAsia="Times New Roman" w:hAnsi="Arial"/>
          <w:sz w:val="22"/>
          <w:szCs w:val="22"/>
          <w:shd w:val="clear" w:color="auto" w:fill="F8F9FA"/>
        </w:rPr>
        <w:t>postępowaniu o udzielenie zamówienia publicznego lub konkursie (Dz. U. z 2020r. poz. 2452)</w:t>
      </w:r>
      <w:r w:rsidRPr="003E6CE2">
        <w:rPr>
          <w:rFonts w:ascii="Arial" w:eastAsia="Times New Roman" w:hAnsi="Arial"/>
          <w:sz w:val="22"/>
          <w:szCs w:val="22"/>
        </w:rPr>
        <w:t xml:space="preserve">, określa niezbędne wymagania sprzętowo - aplikacyjne umożliwiające pracę na </w:t>
      </w:r>
      <w:hyperlink r:id="rId15" w:history="1">
        <w:r w:rsidRPr="003E6CE2">
          <w:rPr>
            <w:rFonts w:ascii="Arial" w:eastAsia="Times New Roman" w:hAnsi="Arial"/>
            <w:sz w:val="22"/>
            <w:szCs w:val="22"/>
            <w:u w:val="single"/>
          </w:rPr>
          <w:t>platformazakupowa.pl</w:t>
        </w:r>
      </w:hyperlink>
      <w:r w:rsidRPr="003E6CE2">
        <w:rPr>
          <w:rFonts w:ascii="Arial" w:eastAsia="Times New Roman" w:hAnsi="Arial"/>
          <w:sz w:val="22"/>
          <w:szCs w:val="22"/>
        </w:rPr>
        <w:t>, tj.:</w:t>
      </w:r>
    </w:p>
    <w:p w:rsidR="009171C7" w:rsidRPr="003E6CE2"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 xml:space="preserve">stały dostęp do sieci Internet o gwarantowanej przepustowości nie mniejszej niż 512 </w:t>
      </w:r>
      <w:proofErr w:type="spellStart"/>
      <w:r w:rsidRPr="003E6CE2">
        <w:rPr>
          <w:rFonts w:ascii="Arial" w:eastAsia="Times New Roman" w:hAnsi="Arial"/>
          <w:sz w:val="22"/>
          <w:szCs w:val="22"/>
        </w:rPr>
        <w:t>kb</w:t>
      </w:r>
      <w:proofErr w:type="spellEnd"/>
      <w:r w:rsidRPr="003E6CE2">
        <w:rPr>
          <w:rFonts w:ascii="Arial" w:eastAsia="Times New Roman" w:hAnsi="Arial"/>
          <w:sz w:val="22"/>
          <w:szCs w:val="22"/>
        </w:rPr>
        <w:t>/s,</w:t>
      </w:r>
    </w:p>
    <w:p w:rsidR="009171C7" w:rsidRPr="003E6CE2"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komputer klasy PC lub MAC o następującej konfiguracji: pamięć min. 2 GB Ram, procesor Intel IV 2 GHZ lub jego nowsza wersja, jeden z systemów operacyjnych - MS Windows 7, Mac Os x 10 4, Linux, lub ich nowsze wersje,</w:t>
      </w:r>
    </w:p>
    <w:p w:rsidR="009171C7" w:rsidRPr="003E6CE2"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zainstalowana dowolna, inna przeglądarka internetowa niż Internet Explorer,</w:t>
      </w:r>
    </w:p>
    <w:p w:rsidR="009171C7" w:rsidRPr="003E6CE2" w:rsidRDefault="0083257B"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włączona obsługa JavaScript,</w:t>
      </w:r>
    </w:p>
    <w:p w:rsidR="009171C7" w:rsidRPr="003E6CE2"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 xml:space="preserve">zainstalowany program Adobe </w:t>
      </w:r>
      <w:proofErr w:type="spellStart"/>
      <w:r w:rsidRPr="003E6CE2">
        <w:rPr>
          <w:rFonts w:ascii="Arial" w:eastAsia="Times New Roman" w:hAnsi="Arial"/>
          <w:sz w:val="22"/>
          <w:szCs w:val="22"/>
        </w:rPr>
        <w:t>Acrobat</w:t>
      </w:r>
      <w:proofErr w:type="spellEnd"/>
      <w:r w:rsidRPr="003E6CE2">
        <w:rPr>
          <w:rFonts w:ascii="Arial" w:eastAsia="Times New Roman" w:hAnsi="Arial"/>
          <w:sz w:val="22"/>
          <w:szCs w:val="22"/>
        </w:rPr>
        <w:t xml:space="preserve"> Reader lub inny obsługujący format plików .pdf,</w:t>
      </w:r>
    </w:p>
    <w:p w:rsidR="009171C7" w:rsidRPr="003E6CE2"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 xml:space="preserve">Szyfrowanie na </w:t>
      </w:r>
      <w:hyperlink r:id="rId16" w:history="1">
        <w:r w:rsidR="00BB4126" w:rsidRPr="003E6CE2">
          <w:rPr>
            <w:rFonts w:ascii="Arial" w:eastAsia="Times New Roman" w:hAnsi="Arial"/>
            <w:sz w:val="22"/>
            <w:szCs w:val="22"/>
            <w:u w:val="single"/>
          </w:rPr>
          <w:t>platformazakupowa.pl</w:t>
        </w:r>
      </w:hyperlink>
      <w:r w:rsidR="003E6CE2" w:rsidRPr="003E6CE2">
        <w:rPr>
          <w:rFonts w:ascii="Arial" w:eastAsia="Times New Roman" w:hAnsi="Arial"/>
          <w:sz w:val="22"/>
          <w:szCs w:val="22"/>
          <w:u w:val="single"/>
        </w:rPr>
        <w:t xml:space="preserve"> </w:t>
      </w:r>
      <w:r w:rsidRPr="003E6CE2">
        <w:rPr>
          <w:rFonts w:ascii="Arial" w:eastAsia="Times New Roman" w:hAnsi="Arial"/>
          <w:sz w:val="22"/>
          <w:szCs w:val="22"/>
        </w:rPr>
        <w:t>odbywa się za pomocą protokołu TLS 1.3.</w:t>
      </w:r>
    </w:p>
    <w:p w:rsidR="0083257B" w:rsidRPr="000C101E"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Oznaczenie czasu odbioru danych przez platformę</w:t>
      </w:r>
      <w:r w:rsidRPr="000C101E">
        <w:rPr>
          <w:rFonts w:ascii="Arial" w:eastAsia="Times New Roman" w:hAnsi="Arial"/>
          <w:sz w:val="22"/>
          <w:szCs w:val="22"/>
        </w:rPr>
        <w:t xml:space="preserve"> </w:t>
      </w:r>
      <w:r w:rsidRPr="003A0848">
        <w:rPr>
          <w:rFonts w:ascii="Arial" w:eastAsia="Times New Roman" w:hAnsi="Arial"/>
          <w:sz w:val="22"/>
          <w:szCs w:val="22"/>
        </w:rPr>
        <w:t>zakupową</w:t>
      </w:r>
      <w:r w:rsidRPr="000C101E">
        <w:rPr>
          <w:rFonts w:ascii="Arial" w:eastAsia="Times New Roman" w:hAnsi="Arial"/>
          <w:sz w:val="22"/>
          <w:szCs w:val="22"/>
        </w:rPr>
        <w:t xml:space="preserve"> stanowi datę oraz dokładny czas (</w:t>
      </w:r>
      <w:proofErr w:type="spellStart"/>
      <w:r w:rsidRPr="000C101E">
        <w:rPr>
          <w:rFonts w:ascii="Arial" w:eastAsia="Times New Roman" w:hAnsi="Arial"/>
          <w:sz w:val="22"/>
          <w:szCs w:val="22"/>
        </w:rPr>
        <w:t>hh:mm:ss</w:t>
      </w:r>
      <w:proofErr w:type="spellEnd"/>
      <w:r w:rsidRPr="000C101E">
        <w:rPr>
          <w:rFonts w:ascii="Arial" w:eastAsia="Times New Roman" w:hAnsi="Arial"/>
          <w:sz w:val="22"/>
          <w:szCs w:val="22"/>
        </w:rPr>
        <w:t>) generowany wg. czasu lokalnego serwera synchronizowanego z zegarem Głównego Urzędu Miar.</w:t>
      </w:r>
    </w:p>
    <w:p w:rsidR="00993AA1" w:rsidRPr="000C101E" w:rsidRDefault="00FE4F6E" w:rsidP="000C101E">
      <w:pPr>
        <w:numPr>
          <w:ilvl w:val="0"/>
          <w:numId w:val="13"/>
        </w:numPr>
        <w:tabs>
          <w:tab w:val="left" w:pos="426"/>
        </w:tabs>
        <w:spacing w:line="276" w:lineRule="auto"/>
        <w:ind w:left="0" w:firstLine="0"/>
        <w:textAlignment w:val="baseline"/>
        <w:rPr>
          <w:rFonts w:ascii="Arial" w:eastAsia="Times New Roman" w:hAnsi="Arial"/>
          <w:sz w:val="22"/>
          <w:szCs w:val="22"/>
        </w:rPr>
      </w:pPr>
      <w:r w:rsidRPr="000C101E">
        <w:rPr>
          <w:rFonts w:ascii="Arial" w:eastAsia="Times New Roman" w:hAnsi="Arial"/>
          <w:sz w:val="22"/>
          <w:szCs w:val="22"/>
        </w:rPr>
        <w:t>Wykonawca, przystępując do niniejszego postępowania o udzielenie zamówienia publicznego:</w:t>
      </w:r>
    </w:p>
    <w:p w:rsidR="00993AA1" w:rsidRPr="003E6CE2"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 xml:space="preserve">akceptuje warunki korzystania z </w:t>
      </w:r>
      <w:hyperlink r:id="rId17" w:history="1">
        <w:r w:rsidRPr="003E6CE2">
          <w:rPr>
            <w:rFonts w:ascii="Arial" w:eastAsia="Times New Roman" w:hAnsi="Arial"/>
            <w:sz w:val="22"/>
            <w:szCs w:val="22"/>
            <w:u w:val="single"/>
          </w:rPr>
          <w:t>platformazakupowa.pl</w:t>
        </w:r>
      </w:hyperlink>
      <w:r w:rsidRPr="003E6CE2">
        <w:rPr>
          <w:rFonts w:ascii="Arial" w:eastAsia="Times New Roman" w:hAnsi="Arial"/>
          <w:sz w:val="22"/>
          <w:szCs w:val="22"/>
        </w:rPr>
        <w:t xml:space="preserve"> określone w Regulaminie zamieszczonym na stronie internetowej </w:t>
      </w:r>
      <w:hyperlink r:id="rId18" w:history="1">
        <w:r w:rsidRPr="003E6CE2">
          <w:rPr>
            <w:rFonts w:ascii="Arial" w:eastAsia="Times New Roman" w:hAnsi="Arial"/>
            <w:sz w:val="22"/>
            <w:szCs w:val="22"/>
            <w:u w:val="single"/>
          </w:rPr>
          <w:t>platformazakupowa.pl</w:t>
        </w:r>
      </w:hyperlink>
      <w:r w:rsidRPr="003E6CE2">
        <w:rPr>
          <w:rFonts w:ascii="Arial" w:eastAsia="Times New Roman" w:hAnsi="Arial"/>
          <w:sz w:val="22"/>
          <w:szCs w:val="22"/>
        </w:rPr>
        <w:t>  w zakładce „Regulamin" oraz uznaje go za wiążący,</w:t>
      </w:r>
    </w:p>
    <w:p w:rsidR="0083257B" w:rsidRPr="003E6CE2" w:rsidRDefault="00FE4F6E" w:rsidP="000C101E">
      <w:pPr>
        <w:numPr>
          <w:ilvl w:val="1"/>
          <w:numId w:val="13"/>
        </w:numPr>
        <w:tabs>
          <w:tab w:val="left" w:pos="426"/>
        </w:tabs>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 xml:space="preserve">zapoznał i stosuje się do Instrukcji składania ofert/wniosków dostępnej na stronie </w:t>
      </w:r>
      <w:hyperlink r:id="rId19" w:history="1">
        <w:r w:rsidRPr="003E6CE2">
          <w:rPr>
            <w:rFonts w:ascii="Arial" w:eastAsia="Times New Roman" w:hAnsi="Arial"/>
            <w:sz w:val="22"/>
            <w:szCs w:val="22"/>
            <w:u w:val="single"/>
          </w:rPr>
          <w:t>platformazakupowa.pl</w:t>
        </w:r>
      </w:hyperlink>
      <w:r w:rsidRPr="003E6CE2">
        <w:rPr>
          <w:rFonts w:ascii="Arial" w:eastAsia="Times New Roman" w:hAnsi="Arial"/>
          <w:sz w:val="22"/>
          <w:szCs w:val="22"/>
          <w:u w:val="single"/>
        </w:rPr>
        <w:t>.</w:t>
      </w:r>
    </w:p>
    <w:p w:rsidR="0083257B" w:rsidRPr="003E6CE2" w:rsidRDefault="00FE4F6E" w:rsidP="000C101E">
      <w:pPr>
        <w:numPr>
          <w:ilvl w:val="0"/>
          <w:numId w:val="13"/>
        </w:numPr>
        <w:spacing w:line="276" w:lineRule="auto"/>
        <w:ind w:left="0" w:firstLine="0"/>
        <w:textAlignment w:val="baseline"/>
        <w:rPr>
          <w:rFonts w:ascii="Arial" w:eastAsia="Times New Roman" w:hAnsi="Arial"/>
          <w:sz w:val="22"/>
          <w:szCs w:val="22"/>
        </w:rPr>
      </w:pPr>
      <w:r w:rsidRPr="003E6CE2">
        <w:rPr>
          <w:rFonts w:ascii="Arial" w:eastAsia="Times New Roman" w:hAnsi="Arial"/>
          <w:b/>
          <w:bCs/>
          <w:sz w:val="22"/>
          <w:szCs w:val="22"/>
        </w:rPr>
        <w:t xml:space="preserve">Zamawiający nie ponosi odpowiedzialności za złożenie oferty w sposób niezgodny z Instrukcją korzystania z </w:t>
      </w:r>
      <w:hyperlink r:id="rId20" w:history="1">
        <w:r w:rsidRPr="003E6CE2">
          <w:rPr>
            <w:rFonts w:ascii="Arial" w:eastAsia="Times New Roman" w:hAnsi="Arial"/>
            <w:b/>
            <w:bCs/>
            <w:sz w:val="22"/>
            <w:szCs w:val="22"/>
            <w:u w:val="single"/>
          </w:rPr>
          <w:t>platformazakupowa.pl</w:t>
        </w:r>
      </w:hyperlink>
      <w:r w:rsidRPr="003E6CE2">
        <w:rPr>
          <w:rFonts w:ascii="Arial" w:eastAsia="Times New Roman" w:hAnsi="Arial"/>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942B03" w:rsidRPr="003E6CE2" w:rsidRDefault="00FE4F6E" w:rsidP="000C101E">
      <w:pPr>
        <w:numPr>
          <w:ilvl w:val="0"/>
          <w:numId w:val="13"/>
        </w:numPr>
        <w:spacing w:line="276" w:lineRule="auto"/>
        <w:ind w:left="0" w:firstLine="0"/>
        <w:textAlignment w:val="baseline"/>
        <w:rPr>
          <w:rFonts w:ascii="Arial" w:eastAsia="Times New Roman" w:hAnsi="Arial"/>
          <w:sz w:val="22"/>
          <w:szCs w:val="22"/>
        </w:rPr>
      </w:pPr>
      <w:r w:rsidRPr="003E6CE2">
        <w:rPr>
          <w:rFonts w:ascii="Arial" w:eastAsia="Times New Roman" w:hAnsi="Arial"/>
          <w:sz w:val="22"/>
          <w:szCs w:val="22"/>
        </w:rPr>
        <w:t xml:space="preserve">Zamawiający informuje, że instrukcje korzystania z </w:t>
      </w:r>
      <w:hyperlink r:id="rId21" w:history="1">
        <w:r w:rsidRPr="003E6CE2">
          <w:rPr>
            <w:rFonts w:ascii="Arial" w:eastAsia="Times New Roman" w:hAnsi="Arial"/>
            <w:sz w:val="22"/>
            <w:szCs w:val="22"/>
            <w:u w:val="single"/>
          </w:rPr>
          <w:t>platformazakupowa.pl</w:t>
        </w:r>
      </w:hyperlink>
      <w:r w:rsidRPr="003E6CE2">
        <w:rPr>
          <w:rFonts w:ascii="Arial" w:eastAsia="Times New Roman" w:hAnsi="Arial"/>
          <w:sz w:val="22"/>
          <w:szCs w:val="22"/>
        </w:rPr>
        <w:t xml:space="preserve"> dotyczące w szczególności logowania, składania wniosków o wyjaśnienie treści SWZ, składania ofert oraz innych czynności podejmowanych w niniejszym postępowaniu przy użyciu </w:t>
      </w:r>
      <w:hyperlink r:id="rId22" w:history="1">
        <w:r w:rsidRPr="003E6CE2">
          <w:rPr>
            <w:rFonts w:ascii="Arial" w:eastAsia="Times New Roman" w:hAnsi="Arial"/>
            <w:sz w:val="22"/>
            <w:szCs w:val="22"/>
            <w:u w:val="single"/>
          </w:rPr>
          <w:t>platforma</w:t>
        </w:r>
        <w:r w:rsidR="00801E12" w:rsidRPr="003E6CE2">
          <w:rPr>
            <w:rFonts w:ascii="Arial" w:eastAsia="Times New Roman" w:hAnsi="Arial"/>
            <w:sz w:val="22"/>
            <w:szCs w:val="22"/>
            <w:u w:val="single"/>
          </w:rPr>
          <w:t xml:space="preserve"> </w:t>
        </w:r>
        <w:r w:rsidRPr="003E6CE2">
          <w:rPr>
            <w:rFonts w:ascii="Arial" w:eastAsia="Times New Roman" w:hAnsi="Arial"/>
            <w:sz w:val="22"/>
            <w:szCs w:val="22"/>
            <w:u w:val="single"/>
          </w:rPr>
          <w:t>owa.pl</w:t>
        </w:r>
      </w:hyperlink>
      <w:r w:rsidRPr="003E6CE2">
        <w:rPr>
          <w:rFonts w:ascii="Arial" w:eastAsia="Times New Roman" w:hAnsi="Arial"/>
          <w:sz w:val="22"/>
          <w:szCs w:val="22"/>
        </w:rPr>
        <w:t xml:space="preserve"> znajdują się w zakładce „Instrukcje dla Wykonawców" na stronie internetowej pod adresem: </w:t>
      </w:r>
      <w:hyperlink r:id="rId23" w:history="1">
        <w:r w:rsidRPr="003E6CE2">
          <w:rPr>
            <w:rFonts w:ascii="Arial" w:eastAsia="Times New Roman" w:hAnsi="Arial"/>
            <w:sz w:val="22"/>
            <w:szCs w:val="22"/>
            <w:u w:val="single"/>
          </w:rPr>
          <w:t>https://platformazakupowa.pl/strona/45-instrukcje</w:t>
        </w:r>
      </w:hyperlink>
    </w:p>
    <w:p w:rsidR="0064322A" w:rsidRPr="000C101E" w:rsidRDefault="00942B03" w:rsidP="000C101E">
      <w:pPr>
        <w:numPr>
          <w:ilvl w:val="0"/>
          <w:numId w:val="40"/>
        </w:numPr>
        <w:spacing w:line="276" w:lineRule="auto"/>
        <w:ind w:left="0" w:firstLine="0"/>
        <w:jc w:val="both"/>
        <w:rPr>
          <w:rFonts w:ascii="Arial" w:hAnsi="Arial"/>
          <w:b/>
          <w:sz w:val="22"/>
          <w:szCs w:val="22"/>
        </w:rPr>
      </w:pPr>
      <w:bookmarkStart w:id="6" w:name="_Toc109114067"/>
      <w:r w:rsidRPr="000C101E">
        <w:rPr>
          <w:rStyle w:val="Nagwek1Znak"/>
          <w:rFonts w:ascii="Arial" w:hAnsi="Arial" w:cs="Arial"/>
          <w:b/>
          <w:color w:val="auto"/>
          <w:sz w:val="22"/>
          <w:szCs w:val="22"/>
        </w:rPr>
        <w:t>Osoby uprawnione do komunikowania się z Wykonawcami</w:t>
      </w:r>
      <w:bookmarkEnd w:id="6"/>
      <w:r w:rsidRPr="000C101E">
        <w:rPr>
          <w:rFonts w:ascii="Arial" w:hAnsi="Arial"/>
          <w:b/>
          <w:sz w:val="22"/>
          <w:szCs w:val="22"/>
        </w:rPr>
        <w:t>:</w:t>
      </w:r>
    </w:p>
    <w:p w:rsidR="0064322A" w:rsidRPr="000C101E" w:rsidRDefault="001F3C63" w:rsidP="001F3C63">
      <w:pPr>
        <w:tabs>
          <w:tab w:val="left" w:pos="426"/>
        </w:tabs>
        <w:spacing w:line="276" w:lineRule="auto"/>
        <w:jc w:val="both"/>
        <w:rPr>
          <w:rFonts w:ascii="Arial" w:hAnsi="Arial"/>
          <w:b/>
          <w:sz w:val="22"/>
          <w:szCs w:val="22"/>
        </w:rPr>
      </w:pPr>
      <w:r>
        <w:rPr>
          <w:rFonts w:ascii="Arial" w:hAnsi="Arial"/>
          <w:sz w:val="22"/>
          <w:szCs w:val="22"/>
        </w:rPr>
        <w:t>Maria Pałucka</w:t>
      </w:r>
      <w:r w:rsidR="00942B03" w:rsidRPr="001F3C63">
        <w:rPr>
          <w:rFonts w:ascii="Arial" w:hAnsi="Arial"/>
          <w:sz w:val="22"/>
          <w:szCs w:val="22"/>
        </w:rPr>
        <w:t>,</w:t>
      </w:r>
      <w:r w:rsidR="00942B03" w:rsidRPr="001F3C63">
        <w:rPr>
          <w:rFonts w:ascii="Arial" w:hAnsi="Arial"/>
          <w:sz w:val="22"/>
          <w:szCs w:val="22"/>
        </w:rPr>
        <w:tab/>
        <w:t>tel. (56)</w:t>
      </w:r>
      <w:r w:rsidR="0083257B" w:rsidRPr="001F3C63">
        <w:rPr>
          <w:rFonts w:ascii="Arial" w:hAnsi="Arial"/>
          <w:sz w:val="22"/>
          <w:szCs w:val="22"/>
        </w:rPr>
        <w:t xml:space="preserve"> </w:t>
      </w:r>
      <w:r w:rsidR="003E6CE2" w:rsidRPr="001F3C63">
        <w:rPr>
          <w:rFonts w:ascii="Arial" w:hAnsi="Arial"/>
          <w:sz w:val="22"/>
          <w:szCs w:val="22"/>
        </w:rPr>
        <w:t xml:space="preserve">677 17 </w:t>
      </w:r>
      <w:r>
        <w:rPr>
          <w:rFonts w:ascii="Arial" w:hAnsi="Arial"/>
          <w:sz w:val="22"/>
          <w:szCs w:val="22"/>
        </w:rPr>
        <w:t>21</w:t>
      </w:r>
      <w:r w:rsidR="00942B03" w:rsidRPr="001F3C63">
        <w:rPr>
          <w:rFonts w:ascii="Arial" w:hAnsi="Arial"/>
          <w:sz w:val="22"/>
          <w:szCs w:val="22"/>
        </w:rPr>
        <w:t>, e-mail:</w:t>
      </w:r>
      <w:r w:rsidR="003E6CE2" w:rsidRPr="001F3C63">
        <w:rPr>
          <w:rFonts w:ascii="Arial" w:hAnsi="Arial"/>
          <w:sz w:val="22"/>
          <w:szCs w:val="22"/>
        </w:rPr>
        <w:t xml:space="preserve"> </w:t>
      </w:r>
      <w:r>
        <w:rPr>
          <w:rFonts w:ascii="Arial" w:hAnsi="Arial"/>
          <w:sz w:val="22"/>
          <w:szCs w:val="22"/>
        </w:rPr>
        <w:t>sekretarz_miasta</w:t>
      </w:r>
      <w:r w:rsidR="003E6CE2" w:rsidRPr="001F3C63">
        <w:rPr>
          <w:rFonts w:ascii="Arial" w:hAnsi="Arial"/>
          <w:sz w:val="22"/>
          <w:szCs w:val="22"/>
        </w:rPr>
        <w:t>@chelmno.pl</w:t>
      </w:r>
      <w:r w:rsidR="0083257B" w:rsidRPr="001F3C63">
        <w:rPr>
          <w:rFonts w:ascii="Arial" w:hAnsi="Arial"/>
          <w:sz w:val="22"/>
          <w:szCs w:val="22"/>
        </w:rPr>
        <w:t>.</w:t>
      </w:r>
      <w:hyperlink r:id="rId24" w:history="1"/>
    </w:p>
    <w:p w:rsidR="0064322A" w:rsidRPr="000C101E" w:rsidRDefault="00942B03" w:rsidP="000C101E">
      <w:pPr>
        <w:numPr>
          <w:ilvl w:val="1"/>
          <w:numId w:val="40"/>
        </w:numPr>
        <w:tabs>
          <w:tab w:val="left" w:pos="426"/>
        </w:tabs>
        <w:spacing w:line="276" w:lineRule="auto"/>
        <w:ind w:left="0" w:firstLine="0"/>
        <w:jc w:val="both"/>
        <w:rPr>
          <w:rFonts w:ascii="Arial" w:hAnsi="Arial"/>
          <w:b/>
          <w:sz w:val="22"/>
          <w:szCs w:val="22"/>
        </w:rPr>
      </w:pPr>
      <w:r w:rsidRPr="000C101E">
        <w:rPr>
          <w:rFonts w:ascii="Arial" w:hAnsi="Arial"/>
          <w:sz w:val="22"/>
          <w:szCs w:val="22"/>
        </w:rPr>
        <w:t>Komunikacja między Zamawiającym a Wykonawcą odbywa się na zasadach określonych w pkt 2 SWZ.</w:t>
      </w:r>
    </w:p>
    <w:p w:rsidR="00942B03" w:rsidRPr="000C101E" w:rsidRDefault="00942B03" w:rsidP="000C101E">
      <w:pPr>
        <w:pStyle w:val="Nagwek1"/>
        <w:numPr>
          <w:ilvl w:val="0"/>
          <w:numId w:val="40"/>
        </w:numPr>
        <w:spacing w:line="276" w:lineRule="auto"/>
        <w:ind w:left="0" w:firstLine="0"/>
        <w:rPr>
          <w:rFonts w:ascii="Arial" w:hAnsi="Arial" w:cs="Arial"/>
          <w:color w:val="auto"/>
          <w:sz w:val="22"/>
          <w:szCs w:val="22"/>
        </w:rPr>
      </w:pPr>
      <w:bookmarkStart w:id="7" w:name="_Toc109114068"/>
      <w:r w:rsidRPr="000C101E">
        <w:rPr>
          <w:rFonts w:ascii="Arial" w:hAnsi="Arial" w:cs="Arial"/>
          <w:b/>
          <w:color w:val="auto"/>
          <w:sz w:val="22"/>
          <w:szCs w:val="22"/>
        </w:rPr>
        <w:t>Termin związania ofert</w:t>
      </w:r>
      <w:r w:rsidRPr="000C101E">
        <w:rPr>
          <w:rFonts w:ascii="Arial" w:hAnsi="Arial" w:cs="Arial"/>
          <w:color w:val="auto"/>
          <w:sz w:val="22"/>
          <w:szCs w:val="22"/>
        </w:rPr>
        <w:t>ą</w:t>
      </w:r>
      <w:bookmarkEnd w:id="7"/>
    </w:p>
    <w:p w:rsidR="00942B03" w:rsidRPr="000C101E" w:rsidRDefault="00942B03" w:rsidP="000C101E">
      <w:pPr>
        <w:spacing w:line="276" w:lineRule="auto"/>
        <w:jc w:val="both"/>
        <w:rPr>
          <w:rFonts w:ascii="Arial" w:hAnsi="Arial"/>
          <w:sz w:val="22"/>
          <w:szCs w:val="22"/>
        </w:rPr>
      </w:pPr>
      <w:r w:rsidRPr="000C101E">
        <w:rPr>
          <w:rFonts w:ascii="Arial" w:hAnsi="Arial"/>
          <w:sz w:val="22"/>
          <w:szCs w:val="22"/>
        </w:rPr>
        <w:t>Wykonawca jest związany ofertą do dnia</w:t>
      </w:r>
      <w:r w:rsidR="002E4A53" w:rsidRPr="000C101E">
        <w:rPr>
          <w:rFonts w:ascii="Arial" w:hAnsi="Arial"/>
          <w:sz w:val="22"/>
          <w:szCs w:val="22"/>
        </w:rPr>
        <w:t xml:space="preserve"> </w:t>
      </w:r>
      <w:r w:rsidR="00BC55BB" w:rsidRPr="000E2FA0">
        <w:rPr>
          <w:rFonts w:ascii="Arial" w:hAnsi="Arial"/>
          <w:b/>
          <w:sz w:val="22"/>
          <w:szCs w:val="22"/>
        </w:rPr>
        <w:t xml:space="preserve">27 sierpnia </w:t>
      </w:r>
      <w:r w:rsidRPr="000E2FA0">
        <w:rPr>
          <w:rFonts w:ascii="Arial" w:hAnsi="Arial"/>
          <w:b/>
          <w:sz w:val="22"/>
          <w:szCs w:val="22"/>
        </w:rPr>
        <w:t xml:space="preserve">2022 r. </w:t>
      </w:r>
      <w:r w:rsidRPr="000C101E">
        <w:rPr>
          <w:rFonts w:ascii="Arial" w:hAnsi="Arial"/>
          <w:sz w:val="22"/>
          <w:szCs w:val="22"/>
        </w:rPr>
        <w:t>Bieg terminu związania ofertą rozpoczyna się wraz z upływem terminu składania ofert.</w:t>
      </w:r>
    </w:p>
    <w:p w:rsidR="00942B03" w:rsidRPr="000C101E" w:rsidRDefault="00942B03" w:rsidP="000C101E">
      <w:pPr>
        <w:spacing w:line="276" w:lineRule="auto"/>
        <w:jc w:val="both"/>
        <w:rPr>
          <w:rFonts w:ascii="Arial" w:hAnsi="Arial"/>
          <w:sz w:val="22"/>
          <w:szCs w:val="22"/>
        </w:rPr>
      </w:pPr>
      <w:r w:rsidRPr="000C101E">
        <w:rPr>
          <w:rFonts w:ascii="Arial" w:hAnsi="Arial"/>
          <w:sz w:val="22"/>
          <w:szCs w:val="22"/>
        </w:rPr>
        <w:t xml:space="preserve">W przypadku, gdy wybór najkorzystniejszej oferty nie nastąpi przed upływem terminu związania ofertą, Zamawiający przed upływem terminu związania ofertą, zwróci się </w:t>
      </w:r>
      <w:r w:rsidRPr="000C101E">
        <w:rPr>
          <w:rFonts w:ascii="Arial" w:hAnsi="Arial"/>
          <w:sz w:val="22"/>
          <w:szCs w:val="22"/>
        </w:rPr>
        <w:lastRenderedPageBreak/>
        <w:t>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42B03" w:rsidRPr="000C101E" w:rsidRDefault="00942B03" w:rsidP="000C101E">
      <w:pPr>
        <w:spacing w:line="276" w:lineRule="auto"/>
        <w:jc w:val="both"/>
        <w:rPr>
          <w:rFonts w:ascii="Arial" w:hAnsi="Arial"/>
          <w:sz w:val="22"/>
          <w:szCs w:val="22"/>
        </w:rPr>
      </w:pPr>
      <w:r w:rsidRPr="000C101E">
        <w:rPr>
          <w:rFonts w:ascii="Arial" w:hAnsi="Arial"/>
          <w:sz w:val="22"/>
          <w:szCs w:val="22"/>
        </w:rPr>
        <w:t>W przypadku, gdy Wykonawca żąda wniesienia wadium, przedłużenie terminu związania ofertą następuje wraz z przedłużeniem okresu ważności wadium.</w:t>
      </w:r>
    </w:p>
    <w:p w:rsidR="0064322A" w:rsidRPr="000C101E" w:rsidRDefault="00942B03" w:rsidP="000C101E">
      <w:pPr>
        <w:pStyle w:val="Nagwek1"/>
        <w:numPr>
          <w:ilvl w:val="0"/>
          <w:numId w:val="40"/>
        </w:numPr>
        <w:tabs>
          <w:tab w:val="left" w:pos="426"/>
        </w:tabs>
        <w:spacing w:line="276" w:lineRule="auto"/>
        <w:ind w:left="0" w:firstLine="0"/>
        <w:rPr>
          <w:rFonts w:ascii="Arial" w:hAnsi="Arial" w:cs="Arial"/>
          <w:b/>
          <w:color w:val="auto"/>
          <w:sz w:val="22"/>
          <w:szCs w:val="22"/>
        </w:rPr>
      </w:pPr>
      <w:bookmarkStart w:id="8" w:name="page5"/>
      <w:bookmarkStart w:id="9" w:name="_Toc109114069"/>
      <w:bookmarkEnd w:id="8"/>
      <w:r w:rsidRPr="000C101E">
        <w:rPr>
          <w:rFonts w:ascii="Arial" w:hAnsi="Arial" w:cs="Arial"/>
          <w:b/>
          <w:color w:val="auto"/>
          <w:sz w:val="22"/>
          <w:szCs w:val="22"/>
        </w:rPr>
        <w:t>Opis sposobu przygotowania oferty</w:t>
      </w:r>
      <w:bookmarkEnd w:id="9"/>
    </w:p>
    <w:p w:rsidR="0064322A" w:rsidRPr="000C101E" w:rsidRDefault="00942B03" w:rsidP="000C101E">
      <w:pPr>
        <w:numPr>
          <w:ilvl w:val="1"/>
          <w:numId w:val="40"/>
        </w:numPr>
        <w:tabs>
          <w:tab w:val="left" w:pos="426"/>
        </w:tabs>
        <w:spacing w:line="276" w:lineRule="auto"/>
        <w:ind w:left="0" w:firstLine="0"/>
        <w:jc w:val="both"/>
        <w:rPr>
          <w:rFonts w:ascii="Arial" w:hAnsi="Arial"/>
          <w:b/>
          <w:sz w:val="22"/>
          <w:szCs w:val="22"/>
        </w:rPr>
      </w:pPr>
      <w:r w:rsidRPr="000C101E">
        <w:rPr>
          <w:rFonts w:ascii="Arial" w:hAnsi="Arial"/>
          <w:sz w:val="22"/>
          <w:szCs w:val="22"/>
        </w:rPr>
        <w:t>Wykonawca może złożyć jedną ofertę. Złożenie przez Wykonawcę więcej niż jednej oferty spowoduje odrzuceniem wszystkich ofert złożonych przez danego Wykonawcę.</w:t>
      </w:r>
    </w:p>
    <w:p w:rsidR="00922CF3" w:rsidRPr="000C101E" w:rsidRDefault="00942B03" w:rsidP="000C101E">
      <w:pPr>
        <w:numPr>
          <w:ilvl w:val="1"/>
          <w:numId w:val="40"/>
        </w:numPr>
        <w:tabs>
          <w:tab w:val="left" w:pos="426"/>
        </w:tabs>
        <w:spacing w:line="276" w:lineRule="auto"/>
        <w:ind w:left="0" w:firstLine="0"/>
        <w:jc w:val="both"/>
        <w:rPr>
          <w:rFonts w:ascii="Arial" w:hAnsi="Arial"/>
          <w:b/>
          <w:sz w:val="22"/>
          <w:szCs w:val="22"/>
        </w:rPr>
      </w:pPr>
      <w:r w:rsidRPr="000C101E">
        <w:rPr>
          <w:rFonts w:ascii="Arial" w:hAnsi="Arial"/>
          <w:sz w:val="22"/>
          <w:szCs w:val="22"/>
        </w:rPr>
        <w:t xml:space="preserve">Ofertę składa się w języku polskim pod rygorem nieważności, w formie elektronicznej lub w postaci elektronicznej, opatrzoną podpisem zaufanym, kwalifikowanym podpisem elektronicznym lub podpisem osobistym w formatach danych określonych w przepisach wydanych na podstawie art. 18 ustawy z dnia 17 lutego 2005 r. o informatyzacji działalności podmiotów realizujących zadania publiczne (Dz. U. z 2021 r. poz. 2070) z zastrzeżeniem formatów, o których mowa w art. 66 ustawy </w:t>
      </w:r>
      <w:proofErr w:type="spellStart"/>
      <w:r w:rsidRPr="000C101E">
        <w:rPr>
          <w:rFonts w:ascii="Arial" w:hAnsi="Arial"/>
          <w:sz w:val="22"/>
          <w:szCs w:val="22"/>
        </w:rPr>
        <w:t>Pzp</w:t>
      </w:r>
      <w:proofErr w:type="spellEnd"/>
      <w:r w:rsidRPr="000C101E">
        <w:rPr>
          <w:rFonts w:ascii="Arial" w:hAnsi="Arial"/>
          <w:sz w:val="22"/>
          <w:szCs w:val="22"/>
        </w:rPr>
        <w:t>, z uwzględnieniem rodzaju przekazywanych danych.</w:t>
      </w:r>
    </w:p>
    <w:p w:rsidR="00922CF3" w:rsidRPr="000C101E" w:rsidRDefault="00942B03" w:rsidP="000C101E">
      <w:pPr>
        <w:numPr>
          <w:ilvl w:val="1"/>
          <w:numId w:val="40"/>
        </w:numPr>
        <w:tabs>
          <w:tab w:val="left" w:pos="426"/>
        </w:tabs>
        <w:spacing w:line="276" w:lineRule="auto"/>
        <w:ind w:left="0" w:firstLine="0"/>
        <w:jc w:val="both"/>
        <w:rPr>
          <w:rFonts w:ascii="Arial" w:hAnsi="Arial"/>
          <w:b/>
          <w:sz w:val="22"/>
          <w:szCs w:val="22"/>
        </w:rPr>
      </w:pPr>
      <w:r w:rsidRPr="000C101E">
        <w:rPr>
          <w:rFonts w:ascii="Arial" w:hAnsi="Arial"/>
          <w:sz w:val="22"/>
          <w:szCs w:val="22"/>
        </w:rPr>
        <w:t>Oferta musi zawierać następ</w:t>
      </w:r>
      <w:r w:rsidR="009C7BF1" w:rsidRPr="000C101E">
        <w:rPr>
          <w:rFonts w:ascii="Arial" w:hAnsi="Arial"/>
          <w:sz w:val="22"/>
          <w:szCs w:val="22"/>
        </w:rPr>
        <w:t>ujące oświadczenia i dokumenty:</w:t>
      </w:r>
    </w:p>
    <w:p w:rsidR="00776884" w:rsidRPr="000C101E" w:rsidRDefault="00942B03" w:rsidP="000C101E">
      <w:pPr>
        <w:pStyle w:val="Akapitzlist"/>
        <w:numPr>
          <w:ilvl w:val="1"/>
          <w:numId w:val="13"/>
        </w:numPr>
        <w:tabs>
          <w:tab w:val="left" w:pos="426"/>
        </w:tabs>
        <w:ind w:left="0" w:firstLine="0"/>
        <w:jc w:val="both"/>
        <w:rPr>
          <w:b/>
        </w:rPr>
      </w:pPr>
      <w:r w:rsidRPr="000C101E">
        <w:t>Formularz oferty stanowiący załącznik nr 1 do SWZ;</w:t>
      </w:r>
    </w:p>
    <w:p w:rsidR="00776884" w:rsidRPr="000C101E" w:rsidRDefault="00942B03" w:rsidP="000C101E">
      <w:pPr>
        <w:pStyle w:val="Akapitzlist"/>
        <w:numPr>
          <w:ilvl w:val="1"/>
          <w:numId w:val="13"/>
        </w:numPr>
        <w:tabs>
          <w:tab w:val="left" w:pos="426"/>
        </w:tabs>
        <w:ind w:left="0" w:firstLine="0"/>
        <w:jc w:val="both"/>
        <w:rPr>
          <w:b/>
        </w:rPr>
      </w:pPr>
      <w:r w:rsidRPr="000C101E">
        <w:t>Oświadczenie Wykonawcy o niepodleganiu wykluczeniu stanowiące załącznik nr 2 do SWZ;</w:t>
      </w:r>
    </w:p>
    <w:p w:rsidR="00776884" w:rsidRPr="000C101E" w:rsidRDefault="00942B03" w:rsidP="000C101E">
      <w:pPr>
        <w:pStyle w:val="Akapitzlist"/>
        <w:numPr>
          <w:ilvl w:val="1"/>
          <w:numId w:val="13"/>
        </w:numPr>
        <w:tabs>
          <w:tab w:val="left" w:pos="426"/>
        </w:tabs>
        <w:ind w:left="0" w:firstLine="0"/>
        <w:jc w:val="both"/>
        <w:rPr>
          <w:b/>
        </w:rPr>
      </w:pPr>
      <w:r w:rsidRPr="000C101E">
        <w:t>Oświadczenie Wykonawcy o spełnianiu warunków udziału w postępowaniu stanowiący załącznik nr 3 do SWZ.</w:t>
      </w:r>
    </w:p>
    <w:p w:rsidR="00776884" w:rsidRPr="000C101E" w:rsidRDefault="00942B03" w:rsidP="000C101E">
      <w:pPr>
        <w:pStyle w:val="Akapitzlist"/>
        <w:numPr>
          <w:ilvl w:val="1"/>
          <w:numId w:val="13"/>
        </w:numPr>
        <w:tabs>
          <w:tab w:val="left" w:pos="426"/>
        </w:tabs>
        <w:ind w:left="0" w:firstLine="0"/>
        <w:rPr>
          <w:b/>
        </w:rPr>
      </w:pPr>
      <w:r w:rsidRPr="000C101E">
        <w:t>Potwierdzenie umocowania do działania w imieniu Wykonawcy lub podmiotu udostępniającego zasoby.</w:t>
      </w:r>
      <w:r w:rsidR="00776884" w:rsidRPr="000C101E">
        <w:br/>
      </w:r>
      <w:r w:rsidR="00776884" w:rsidRPr="000C101E">
        <w:br/>
      </w:r>
      <w:r w:rsidRPr="000C101E">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r w:rsidR="00776884" w:rsidRPr="000C101E">
        <w:br/>
      </w:r>
      <w:r w:rsidR="00776884" w:rsidRPr="000C101E">
        <w:br/>
      </w:r>
      <w:r w:rsidRPr="000C101E">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r w:rsidR="00776884" w:rsidRPr="000C101E">
        <w:br/>
      </w:r>
      <w:r w:rsidR="00776884" w:rsidRPr="000C101E">
        <w:br/>
      </w:r>
      <w:r w:rsidRPr="000C101E">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r w:rsidR="00776884" w:rsidRPr="000C101E">
        <w:br/>
      </w:r>
      <w:r w:rsidR="00776884" w:rsidRPr="000C101E">
        <w:br/>
      </w:r>
      <w:r w:rsidRPr="000C101E">
        <w:t xml:space="preserve">Pełnomocnictwo składa się pod rygorem nieważności w formie elektronicznej lub w postaci elektronicznej opatrzonej podpisem zaufanym lub podpisem osobistym lub w formie elektronicznej kopii poświadczonej za zgodność notarialnie- w formatach danych określonych w przepisach wydanych na podstawie art. 18 ustawy z dnia 17 lutego 2005 r. o informatyzacji działalności podmiotów realizujących zadania publiczne (Dz. U. z 2020 r. poz. </w:t>
      </w:r>
      <w:r w:rsidRPr="000C101E">
        <w:lastRenderedPageBreak/>
        <w:t>346, 568, 695, 1517 o 2320) z zastrzeżeniem formatów, o których mowa w art. 66 ustawy</w:t>
      </w:r>
      <w:r w:rsidR="00776884" w:rsidRPr="000C101E">
        <w:t xml:space="preserve"> </w:t>
      </w:r>
      <w:proofErr w:type="spellStart"/>
      <w:r w:rsidRPr="000C101E">
        <w:t>Pzp</w:t>
      </w:r>
      <w:proofErr w:type="spellEnd"/>
      <w:r w:rsidRPr="000C101E">
        <w:t>, z uwzględnieniem rodzaju przekazywanych danych.</w:t>
      </w:r>
    </w:p>
    <w:p w:rsidR="00776884" w:rsidRPr="000C101E" w:rsidRDefault="00942B03" w:rsidP="000C101E">
      <w:pPr>
        <w:pStyle w:val="Akapitzlist"/>
        <w:numPr>
          <w:ilvl w:val="1"/>
          <w:numId w:val="13"/>
        </w:numPr>
        <w:tabs>
          <w:tab w:val="left" w:pos="426"/>
        </w:tabs>
        <w:ind w:left="0" w:firstLine="0"/>
        <w:rPr>
          <w:b/>
        </w:rPr>
      </w:pPr>
      <w:r w:rsidRPr="000C101E">
        <w:t>Specyfikację techniczną zg</w:t>
      </w:r>
      <w:r w:rsidR="00E23B7A">
        <w:t>odną z załącznikiem nr 4 do SWZ</w:t>
      </w:r>
    </w:p>
    <w:p w:rsidR="00776884" w:rsidRPr="000C101E" w:rsidRDefault="00942B03" w:rsidP="000C101E">
      <w:pPr>
        <w:pStyle w:val="Akapitzlist"/>
        <w:numPr>
          <w:ilvl w:val="1"/>
          <w:numId w:val="13"/>
        </w:numPr>
        <w:tabs>
          <w:tab w:val="left" w:pos="426"/>
        </w:tabs>
        <w:ind w:left="0" w:firstLine="0"/>
        <w:rPr>
          <w:b/>
        </w:rPr>
      </w:pPr>
      <w:r w:rsidRPr="000C101E">
        <w:t>Zobowiązanie podmiotu udostępniającego zasoby niezbędne na potrzeby realizacji danego zamówienia, do oddania do dyspozycji Wykonawcy (jeżeli dotyczy).</w:t>
      </w:r>
    </w:p>
    <w:p w:rsidR="00CF6D68" w:rsidRPr="000C101E" w:rsidRDefault="00942B03" w:rsidP="000C101E">
      <w:pPr>
        <w:pStyle w:val="Akapitzlist"/>
        <w:numPr>
          <w:ilvl w:val="1"/>
          <w:numId w:val="13"/>
        </w:numPr>
        <w:tabs>
          <w:tab w:val="left" w:pos="426"/>
        </w:tabs>
        <w:ind w:left="0" w:firstLine="0"/>
        <w:rPr>
          <w:b/>
        </w:rPr>
      </w:pPr>
      <w:r w:rsidRPr="000C101E">
        <w:t xml:space="preserve">Wykonawca, w przypadku polegania na zdolnościach lub sytuacji podmiotów udostępniających zasoby, przedstawia, wraz z oświadczeniami, o których mowa w </w:t>
      </w:r>
      <w:r w:rsidRPr="007B3088">
        <w:t>pkt 5</w:t>
      </w:r>
      <w:r w:rsidR="00CF6D68" w:rsidRPr="007B3088">
        <w:t>.3.b</w:t>
      </w:r>
      <w:r w:rsidRPr="007B3088">
        <w:t xml:space="preserve"> i 5.3.</w:t>
      </w:r>
      <w:r w:rsidR="00CF6D68" w:rsidRPr="007B3088">
        <w:t>c</w:t>
      </w:r>
      <w:r w:rsidRPr="007B3088">
        <w:t>.</w:t>
      </w:r>
      <w:r w:rsidRPr="000C101E">
        <w:t xml:space="preserve"> także oświadczenie podmiotu udostępniającego zasoby, potwierdzające brak podstaw wykluczenia tego podmiotu oraz odpowiednio spełnianie warunków udziału w postępowaniu lub kryteriów selekcji, w zakresie, w jakim wykonawca powołuje się na jego zasoby.</w:t>
      </w:r>
    </w:p>
    <w:p w:rsidR="00CF6D68" w:rsidRPr="000C101E" w:rsidRDefault="00942B03" w:rsidP="000C101E">
      <w:pPr>
        <w:pStyle w:val="Akapitzlist"/>
        <w:numPr>
          <w:ilvl w:val="1"/>
          <w:numId w:val="13"/>
        </w:numPr>
        <w:tabs>
          <w:tab w:val="left" w:pos="426"/>
        </w:tabs>
        <w:ind w:left="0" w:firstLine="0"/>
        <w:rPr>
          <w:b/>
        </w:rPr>
      </w:pPr>
      <w:r w:rsidRPr="000C101E">
        <w:t>Wykonawcy wspólnie ubiegający się o udzielenie zamówienia dołączają do oferty oświadczenie, z którego wynika, które dostawy wykonają poszczególni wykonawcy.</w:t>
      </w:r>
    </w:p>
    <w:p w:rsidR="00CF6D68" w:rsidRPr="000C101E" w:rsidRDefault="00942B03" w:rsidP="000C101E">
      <w:pPr>
        <w:pStyle w:val="Akapitzlist"/>
        <w:numPr>
          <w:ilvl w:val="1"/>
          <w:numId w:val="40"/>
        </w:numPr>
        <w:tabs>
          <w:tab w:val="left" w:pos="426"/>
        </w:tabs>
        <w:ind w:left="0" w:firstLine="0"/>
        <w:jc w:val="both"/>
      </w:pPr>
      <w:r w:rsidRPr="000C101E">
        <w:t>Wykonawca w ofercie może zastrzec informacje stanowiące tajemnicę przedsiębiorstwa w rozumieniu ustawy z dnia 16 kwietnia 1993 r. w zwalczaniu nieuczciwej konkurencji. Zamawiający nie ujawni informacji stanowiących tajemnicę przedsiębiorstwa, jeżeli Wykonawca, nie później niż w terminie składania ofert, zastrzegł, że nie mogą być one udostępnione oraz wykazał, iż zastrzeżone informacje stanowią tajemnice przedsiębiorstwa.</w:t>
      </w:r>
      <w:bookmarkStart w:id="10" w:name="page6"/>
      <w:bookmarkEnd w:id="10"/>
      <w:r w:rsidR="00CF6D68" w:rsidRPr="000C101E">
        <w:br/>
      </w:r>
      <w:r w:rsidR="00CF6D68" w:rsidRPr="000C101E">
        <w:br/>
      </w:r>
      <w:r w:rsidRPr="000C101E">
        <w:t>Wykonawca nie może zastrzec w ofercie informacji o: nazwach albo imionach i nazwiskach oraz siedzibach lub miejscach prowadzonej działalności gospodarczej albo miejscach zamieszkania Wykonawców, których oferty zostały otwarte, cenach lub kosztach zawartych w ofertach.</w:t>
      </w:r>
    </w:p>
    <w:p w:rsidR="009C3A8E" w:rsidRPr="000C101E" w:rsidRDefault="00942B03" w:rsidP="000C101E">
      <w:pPr>
        <w:pStyle w:val="Nagwek1"/>
        <w:numPr>
          <w:ilvl w:val="0"/>
          <w:numId w:val="40"/>
        </w:numPr>
        <w:spacing w:line="276" w:lineRule="auto"/>
        <w:ind w:left="0" w:firstLine="0"/>
        <w:rPr>
          <w:rFonts w:ascii="Arial" w:hAnsi="Arial" w:cs="Arial"/>
          <w:b/>
          <w:color w:val="auto"/>
          <w:sz w:val="22"/>
          <w:szCs w:val="22"/>
        </w:rPr>
      </w:pPr>
      <w:bookmarkStart w:id="11" w:name="_Toc109114070"/>
      <w:r w:rsidRPr="000C101E">
        <w:rPr>
          <w:rFonts w:ascii="Arial" w:hAnsi="Arial" w:cs="Arial"/>
          <w:b/>
          <w:color w:val="auto"/>
          <w:sz w:val="22"/>
          <w:szCs w:val="22"/>
        </w:rPr>
        <w:t>Sposób oraz termin składania ofert</w:t>
      </w:r>
      <w:bookmarkEnd w:id="11"/>
    </w:p>
    <w:p w:rsidR="00F55C34" w:rsidRPr="001F3C63" w:rsidRDefault="00F55C34" w:rsidP="000C101E">
      <w:pPr>
        <w:pStyle w:val="Akapitzlist"/>
        <w:numPr>
          <w:ilvl w:val="1"/>
          <w:numId w:val="40"/>
        </w:numPr>
        <w:tabs>
          <w:tab w:val="left" w:pos="426"/>
        </w:tabs>
        <w:ind w:left="0" w:firstLine="0"/>
        <w:jc w:val="both"/>
      </w:pPr>
      <w:r w:rsidRPr="001F3C63">
        <w:rPr>
          <w:b/>
        </w:rPr>
        <w:t xml:space="preserve">Termin składania ofert: </w:t>
      </w:r>
      <w:r w:rsidR="00BC55BB" w:rsidRPr="001F3C63">
        <w:rPr>
          <w:b/>
        </w:rPr>
        <w:t xml:space="preserve">27 lipca </w:t>
      </w:r>
      <w:r w:rsidRPr="001F3C63">
        <w:rPr>
          <w:b/>
        </w:rPr>
        <w:t>2022 r., godz. 10.00</w:t>
      </w:r>
    </w:p>
    <w:p w:rsidR="009C3A8E" w:rsidRPr="001F3C63" w:rsidRDefault="009C3A8E" w:rsidP="000C101E">
      <w:pPr>
        <w:pStyle w:val="Akapitzlist"/>
        <w:numPr>
          <w:ilvl w:val="1"/>
          <w:numId w:val="40"/>
        </w:numPr>
        <w:tabs>
          <w:tab w:val="left" w:pos="426"/>
        </w:tabs>
        <w:ind w:left="0" w:firstLine="0"/>
        <w:jc w:val="both"/>
      </w:pPr>
      <w:r w:rsidRPr="001F3C63">
        <w:rPr>
          <w:rFonts w:eastAsia="Times New Roman"/>
        </w:rPr>
        <w:t xml:space="preserve">Ofertę wraz z wymaganymi dokumentami należy umieścić na </w:t>
      </w:r>
      <w:hyperlink r:id="rId25" w:history="1">
        <w:r w:rsidRPr="001F3C63">
          <w:rPr>
            <w:rFonts w:eastAsia="Times New Roman"/>
            <w:u w:val="single"/>
          </w:rPr>
          <w:t>platformazakupowa.pl</w:t>
        </w:r>
      </w:hyperlink>
      <w:r w:rsidRPr="001F3C63">
        <w:rPr>
          <w:rFonts w:eastAsia="Times New Roman"/>
        </w:rPr>
        <w:t xml:space="preserve"> pod adresem: </w:t>
      </w:r>
      <w:r w:rsidRPr="001F3C63">
        <w:rPr>
          <w:rFonts w:eastAsia="Times New Roman"/>
          <w:b/>
        </w:rPr>
        <w:t>https://platformazakupowa.pl/pn/chelmno</w:t>
      </w:r>
      <w:r w:rsidRPr="001F3C63">
        <w:rPr>
          <w:rFonts w:eastAsia="Times New Roman"/>
        </w:rPr>
        <w:t xml:space="preserve"> w myśl Ustawy na stronie internetowej prowadzonego postępowania </w:t>
      </w:r>
      <w:r w:rsidRPr="001F3C63">
        <w:rPr>
          <w:rFonts w:eastAsia="Times New Roman"/>
          <w:b/>
        </w:rPr>
        <w:t xml:space="preserve">do dnia </w:t>
      </w:r>
      <w:r w:rsidR="00BC55BB" w:rsidRPr="001F3C63">
        <w:rPr>
          <w:rFonts w:eastAsia="Times New Roman"/>
          <w:b/>
        </w:rPr>
        <w:t xml:space="preserve">27 lipca </w:t>
      </w:r>
      <w:r w:rsidR="00F55C34" w:rsidRPr="001F3C63">
        <w:rPr>
          <w:b/>
        </w:rPr>
        <w:t>2022 r., godz. 10.00</w:t>
      </w:r>
      <w:r w:rsidRPr="001F3C63">
        <w:rPr>
          <w:rFonts w:eastAsia="Times New Roman"/>
          <w:b/>
        </w:rPr>
        <w:t>.</w:t>
      </w:r>
    </w:p>
    <w:p w:rsidR="009C3A8E" w:rsidRPr="000C101E" w:rsidRDefault="009C3A8E" w:rsidP="000C101E">
      <w:pPr>
        <w:pStyle w:val="Akapitzlist"/>
        <w:numPr>
          <w:ilvl w:val="1"/>
          <w:numId w:val="40"/>
        </w:numPr>
        <w:tabs>
          <w:tab w:val="left" w:pos="426"/>
        </w:tabs>
        <w:ind w:left="0" w:firstLine="0"/>
        <w:jc w:val="both"/>
      </w:pPr>
      <w:r w:rsidRPr="000C101E">
        <w:rPr>
          <w:rFonts w:eastAsia="Times New Roman"/>
        </w:rPr>
        <w:t>Do oferty należy dołączyć wszystkie wymagane w SWZ dokumenty.</w:t>
      </w:r>
    </w:p>
    <w:p w:rsidR="009C3A8E" w:rsidRPr="000C101E" w:rsidRDefault="009C3A8E" w:rsidP="000C101E">
      <w:pPr>
        <w:pStyle w:val="Akapitzlist"/>
        <w:numPr>
          <w:ilvl w:val="1"/>
          <w:numId w:val="40"/>
        </w:numPr>
        <w:tabs>
          <w:tab w:val="left" w:pos="426"/>
        </w:tabs>
        <w:ind w:left="0" w:firstLine="0"/>
        <w:jc w:val="both"/>
      </w:pPr>
      <w:r w:rsidRPr="000C101E">
        <w:rPr>
          <w:rFonts w:eastAsia="Times New Roman"/>
        </w:rPr>
        <w:t>Po wypełnieniu Formularza składania oferty lub wniosku i dołączenia  wszystkich wymaganych załączników należy kliknąć przycisk „Przejdź do podsumowania”.</w:t>
      </w:r>
    </w:p>
    <w:p w:rsidR="009C3A8E" w:rsidRPr="000C101E" w:rsidRDefault="009C3A8E" w:rsidP="000C101E">
      <w:pPr>
        <w:pStyle w:val="Akapitzlist"/>
        <w:numPr>
          <w:ilvl w:val="1"/>
          <w:numId w:val="40"/>
        </w:numPr>
        <w:tabs>
          <w:tab w:val="left" w:pos="426"/>
        </w:tabs>
        <w:ind w:left="0" w:firstLine="0"/>
        <w:jc w:val="both"/>
      </w:pPr>
      <w:r w:rsidRPr="000C101E">
        <w:rPr>
          <w:rFonts w:eastAsia="Times New Roman"/>
        </w:rPr>
        <w:t xml:space="preserve">Oferta lub wniosek składana elektronicznie musi zostać podpisana elektronicznym podpisem kwalifikowanym, </w:t>
      </w:r>
      <w:r w:rsidRPr="00BC55BB">
        <w:rPr>
          <w:rFonts w:eastAsia="Times New Roman"/>
        </w:rPr>
        <w:t xml:space="preserve">podpisem zaufanym lub podpisem osobistym. W procesie składania oferty za pośrednictwem </w:t>
      </w:r>
      <w:hyperlink r:id="rId26" w:history="1">
        <w:r w:rsidRPr="00BC55BB">
          <w:rPr>
            <w:rFonts w:eastAsia="Times New Roman"/>
            <w:u w:val="single"/>
          </w:rPr>
          <w:t>platformazakupowa.pl</w:t>
        </w:r>
      </w:hyperlink>
      <w:r w:rsidRPr="00BC55BB">
        <w:rPr>
          <w:rFonts w:eastAsia="Times New Roman"/>
        </w:rPr>
        <w:t xml:space="preserve">, wykonawca powinien złożyć podpis bezpośrednio na dokumentach przesłanych za pośrednictwem </w:t>
      </w:r>
      <w:hyperlink r:id="rId27" w:history="1">
        <w:r w:rsidRPr="00BC55BB">
          <w:rPr>
            <w:rFonts w:eastAsia="Times New Roman"/>
            <w:u w:val="single"/>
          </w:rPr>
          <w:t>platformazakupowa.pl</w:t>
        </w:r>
      </w:hyperlink>
      <w:r w:rsidRPr="00BC55BB">
        <w:rPr>
          <w:rFonts w:eastAsia="Times New Roman"/>
        </w:rPr>
        <w:t xml:space="preserve">. Zalecamy stosowanie podpisu na każdym załączonym pliku osobno, w szczególności wskazanych w art. 63 ust 1 oraz ust.2 </w:t>
      </w:r>
      <w:proofErr w:type="spellStart"/>
      <w:r w:rsidRPr="00BC55BB">
        <w:rPr>
          <w:rFonts w:eastAsia="Times New Roman"/>
        </w:rPr>
        <w:t>Pzp</w:t>
      </w:r>
      <w:proofErr w:type="spellEnd"/>
      <w:r w:rsidRPr="00BC55BB">
        <w:rPr>
          <w:rFonts w:eastAsia="Times New Roman"/>
        </w:rPr>
        <w:t>, gdzie zaznaczono, iż oferty</w:t>
      </w:r>
      <w:r w:rsidRPr="000C101E">
        <w:rPr>
          <w:rFonts w:eastAsia="Times New Roman"/>
        </w:rPr>
        <w:t>,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C3A8E" w:rsidRPr="000C101E" w:rsidRDefault="009C3A8E" w:rsidP="000C101E">
      <w:pPr>
        <w:pStyle w:val="Akapitzlist"/>
        <w:numPr>
          <w:ilvl w:val="1"/>
          <w:numId w:val="40"/>
        </w:numPr>
        <w:tabs>
          <w:tab w:val="left" w:pos="426"/>
        </w:tabs>
        <w:ind w:left="0" w:firstLine="0"/>
        <w:jc w:val="both"/>
      </w:pPr>
      <w:r w:rsidRPr="000C101E">
        <w:rPr>
          <w:rFonts w:eastAsia="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5B7B50" w:rsidRPr="00BC55BB" w:rsidRDefault="009C3A8E" w:rsidP="000C101E">
      <w:pPr>
        <w:pStyle w:val="Akapitzlist"/>
        <w:numPr>
          <w:ilvl w:val="1"/>
          <w:numId w:val="40"/>
        </w:numPr>
        <w:tabs>
          <w:tab w:val="left" w:pos="426"/>
        </w:tabs>
        <w:ind w:left="0" w:firstLine="0"/>
        <w:jc w:val="both"/>
      </w:pPr>
      <w:r w:rsidRPr="000C101E">
        <w:rPr>
          <w:rFonts w:eastAsia="Times New Roman"/>
        </w:rPr>
        <w:t xml:space="preserve">Szczegółowa instrukcja dla Wykonawców </w:t>
      </w:r>
      <w:r w:rsidRPr="00BC55BB">
        <w:rPr>
          <w:rFonts w:eastAsia="Times New Roman"/>
        </w:rPr>
        <w:t xml:space="preserve">dotycząca złożenia, zmiany i wycofania oferty znajduje się na stronie internetowej pod adresem: </w:t>
      </w:r>
      <w:hyperlink r:id="rId28" w:history="1">
        <w:r w:rsidRPr="00BC55BB">
          <w:rPr>
            <w:rFonts w:eastAsia="Times New Roman"/>
            <w:u w:val="single"/>
          </w:rPr>
          <w:t>https://platformazakupowa.pl/strona/45-instrukcje</w:t>
        </w:r>
      </w:hyperlink>
    </w:p>
    <w:p w:rsidR="005B7B50" w:rsidRPr="001F3C63" w:rsidRDefault="00942B03" w:rsidP="000C101E">
      <w:pPr>
        <w:pStyle w:val="Akapitzlist"/>
        <w:numPr>
          <w:ilvl w:val="1"/>
          <w:numId w:val="40"/>
        </w:numPr>
        <w:tabs>
          <w:tab w:val="left" w:pos="426"/>
        </w:tabs>
        <w:ind w:left="0" w:firstLine="0"/>
        <w:jc w:val="both"/>
      </w:pPr>
      <w:r w:rsidRPr="001F3C63">
        <w:rPr>
          <w:b/>
        </w:rPr>
        <w:lastRenderedPageBreak/>
        <w:t xml:space="preserve">Termin otwarcia ofert: </w:t>
      </w:r>
      <w:r w:rsidR="00BC55BB" w:rsidRPr="001F3C63">
        <w:rPr>
          <w:b/>
        </w:rPr>
        <w:t xml:space="preserve">27 lipca </w:t>
      </w:r>
      <w:r w:rsidR="005B7B50" w:rsidRPr="001F3C63">
        <w:rPr>
          <w:b/>
        </w:rPr>
        <w:t>2022 r</w:t>
      </w:r>
      <w:r w:rsidR="007B3088" w:rsidRPr="001F3C63">
        <w:rPr>
          <w:b/>
        </w:rPr>
        <w:t>., godz. 10</w:t>
      </w:r>
      <w:r w:rsidRPr="001F3C63">
        <w:rPr>
          <w:b/>
        </w:rPr>
        <w:t>.30</w:t>
      </w:r>
    </w:p>
    <w:p w:rsidR="005B7B50" w:rsidRPr="000C101E" w:rsidRDefault="005B7B50" w:rsidP="000C101E">
      <w:pPr>
        <w:pStyle w:val="Akapitzlist"/>
        <w:numPr>
          <w:ilvl w:val="1"/>
          <w:numId w:val="40"/>
        </w:numPr>
        <w:tabs>
          <w:tab w:val="left" w:pos="426"/>
        </w:tabs>
        <w:ind w:left="0" w:firstLine="0"/>
        <w:jc w:val="both"/>
      </w:pPr>
      <w:r w:rsidRPr="000C101E">
        <w:rPr>
          <w:rFonts w:eastAsia="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B7B50" w:rsidRPr="000C101E" w:rsidRDefault="005B7B50" w:rsidP="000C101E">
      <w:pPr>
        <w:pStyle w:val="Akapitzlist"/>
        <w:numPr>
          <w:ilvl w:val="1"/>
          <w:numId w:val="40"/>
        </w:numPr>
        <w:tabs>
          <w:tab w:val="left" w:pos="426"/>
        </w:tabs>
        <w:ind w:left="0" w:firstLine="0"/>
        <w:jc w:val="both"/>
      </w:pPr>
      <w:r w:rsidRPr="000C101E">
        <w:rPr>
          <w:rFonts w:eastAsia="Times New Roman"/>
        </w:rPr>
        <w:t>Zamawiający poinformuje o zmianie terminu otwarcia ofert na stronie internetowej prowadzonego postępowania.</w:t>
      </w:r>
    </w:p>
    <w:p w:rsidR="005B7B50" w:rsidRPr="000C101E" w:rsidRDefault="005B7B50" w:rsidP="000C101E">
      <w:pPr>
        <w:pStyle w:val="Akapitzlist"/>
        <w:numPr>
          <w:ilvl w:val="1"/>
          <w:numId w:val="40"/>
        </w:numPr>
        <w:tabs>
          <w:tab w:val="left" w:pos="426"/>
        </w:tabs>
        <w:ind w:left="0" w:firstLine="0"/>
        <w:jc w:val="both"/>
      </w:pPr>
      <w:r w:rsidRPr="000C101E">
        <w:rPr>
          <w:rFonts w:eastAsia="Times New Roman"/>
        </w:rPr>
        <w:t>Zamawiający, najpóźniej przed otwarciem ofert, udostępnia na stronie internetowej prowadzonego postępowania informację o kwocie, jaką zamierza przeznaczyć na sfinansowanie zamówienia.</w:t>
      </w:r>
    </w:p>
    <w:p w:rsidR="005B7B50" w:rsidRPr="000C101E" w:rsidRDefault="005B7B50" w:rsidP="000C101E">
      <w:pPr>
        <w:pStyle w:val="Akapitzlist"/>
        <w:numPr>
          <w:ilvl w:val="1"/>
          <w:numId w:val="40"/>
        </w:numPr>
        <w:tabs>
          <w:tab w:val="left" w:pos="426"/>
        </w:tabs>
        <w:ind w:left="0" w:firstLine="0"/>
        <w:jc w:val="both"/>
      </w:pPr>
      <w:r w:rsidRPr="000C101E">
        <w:rPr>
          <w:rFonts w:eastAsia="Times New Roman"/>
        </w:rPr>
        <w:t>Zamawiający, niezwłocznie po otwarciu ofert, udostępnia na stronie internetowej prowadzonego postępowania informacje o:</w:t>
      </w:r>
    </w:p>
    <w:p w:rsidR="005B7B50" w:rsidRPr="000C101E" w:rsidRDefault="005B7B50" w:rsidP="000C101E">
      <w:pPr>
        <w:pStyle w:val="Akapitzlist"/>
        <w:numPr>
          <w:ilvl w:val="0"/>
          <w:numId w:val="32"/>
        </w:numPr>
        <w:tabs>
          <w:tab w:val="left" w:pos="426"/>
        </w:tabs>
        <w:ind w:left="0" w:firstLine="0"/>
        <w:jc w:val="both"/>
      </w:pPr>
      <w:r w:rsidRPr="000C101E">
        <w:rPr>
          <w:rFonts w:eastAsia="Times New Roman"/>
        </w:rPr>
        <w:t>nazwach albo imionach i nazwiskach oraz siedzibach lub miejscach prowadzonej działalności gospodarczej albo miejscach zamieszkania wykonawców, których oferty zostały otwarte;</w:t>
      </w:r>
    </w:p>
    <w:p w:rsidR="005B7B50" w:rsidRPr="000C101E" w:rsidRDefault="005B7B50" w:rsidP="000C101E">
      <w:pPr>
        <w:pStyle w:val="Akapitzlist"/>
        <w:numPr>
          <w:ilvl w:val="0"/>
          <w:numId w:val="32"/>
        </w:numPr>
        <w:tabs>
          <w:tab w:val="left" w:pos="426"/>
        </w:tabs>
        <w:ind w:left="0" w:firstLine="0"/>
        <w:jc w:val="both"/>
      </w:pPr>
      <w:r w:rsidRPr="000C101E">
        <w:rPr>
          <w:rFonts w:eastAsia="Times New Roman"/>
        </w:rPr>
        <w:t>cenach lub kosztach zawartych w ofertach.</w:t>
      </w:r>
    </w:p>
    <w:p w:rsidR="005B7B50" w:rsidRPr="00BC55BB" w:rsidRDefault="005B7B50" w:rsidP="000C101E">
      <w:pPr>
        <w:pStyle w:val="Akapitzlist"/>
        <w:numPr>
          <w:ilvl w:val="1"/>
          <w:numId w:val="40"/>
        </w:numPr>
        <w:tabs>
          <w:tab w:val="left" w:pos="426"/>
        </w:tabs>
        <w:ind w:left="0" w:firstLine="0"/>
        <w:jc w:val="both"/>
      </w:pPr>
      <w:r w:rsidRPr="000C101E">
        <w:rPr>
          <w:rFonts w:eastAsia="Times New Roman"/>
        </w:rPr>
        <w:t xml:space="preserve">Informacja zostanie opublikowana na stronie </w:t>
      </w:r>
      <w:r w:rsidRPr="00BC55BB">
        <w:rPr>
          <w:rFonts w:eastAsia="Times New Roman"/>
        </w:rPr>
        <w:t>postępowania na</w:t>
      </w:r>
      <w:hyperlink r:id="rId29" w:history="1">
        <w:r w:rsidRPr="00BC55BB">
          <w:rPr>
            <w:rFonts w:eastAsia="Times New Roman"/>
          </w:rPr>
          <w:t xml:space="preserve"> </w:t>
        </w:r>
        <w:r w:rsidRPr="00BC55BB">
          <w:rPr>
            <w:rFonts w:eastAsia="Times New Roman"/>
            <w:u w:val="single"/>
          </w:rPr>
          <w:t>platformazakupowa.pl</w:t>
        </w:r>
      </w:hyperlink>
      <w:r w:rsidRPr="00BC55BB">
        <w:rPr>
          <w:rFonts w:eastAsia="Times New Roman"/>
        </w:rPr>
        <w:t xml:space="preserve"> w sekcji ,,Komunikaty” .</w:t>
      </w:r>
    </w:p>
    <w:p w:rsidR="005B7B50" w:rsidRPr="000C101E" w:rsidRDefault="005B7B50" w:rsidP="000C101E">
      <w:pPr>
        <w:pStyle w:val="Akapitzlist"/>
        <w:numPr>
          <w:ilvl w:val="1"/>
          <w:numId w:val="40"/>
        </w:numPr>
        <w:tabs>
          <w:tab w:val="left" w:pos="426"/>
        </w:tabs>
        <w:ind w:left="0" w:firstLine="0"/>
        <w:jc w:val="both"/>
      </w:pPr>
      <w:r w:rsidRPr="000C101E">
        <w:rPr>
          <w:rFonts w:eastAsia="Times New Roman"/>
        </w:rPr>
        <w:t xml:space="preserve">W przypadku ofert, które podlegają negocjacjom, zamawiający udostępnia informacje, o których mowa </w:t>
      </w:r>
      <w:r w:rsidRPr="000C101E">
        <w:rPr>
          <w:rFonts w:eastAsia="Times New Roman"/>
          <w:b/>
        </w:rPr>
        <w:t xml:space="preserve">w pkt 6.12.b </w:t>
      </w:r>
      <w:r w:rsidRPr="000C101E">
        <w:rPr>
          <w:rFonts w:eastAsia="Times New Roman"/>
        </w:rPr>
        <w:t>, niezwłocznie po otwarciu ofert ostatecznych albo unieważnieniu postępowania.</w:t>
      </w:r>
    </w:p>
    <w:p w:rsidR="00942B03" w:rsidRPr="000C101E" w:rsidRDefault="005B7B50" w:rsidP="000C101E">
      <w:pPr>
        <w:pStyle w:val="Akapitzlist"/>
        <w:numPr>
          <w:ilvl w:val="1"/>
          <w:numId w:val="40"/>
        </w:numPr>
        <w:tabs>
          <w:tab w:val="left" w:pos="426"/>
        </w:tabs>
        <w:ind w:left="0" w:firstLine="0"/>
        <w:jc w:val="both"/>
      </w:pPr>
      <w:r w:rsidRPr="000C101E">
        <w:rPr>
          <w:rFonts w:eastAsia="Times New Roman"/>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42B03" w:rsidRPr="000C101E" w:rsidRDefault="00942B03" w:rsidP="000C101E">
      <w:pPr>
        <w:spacing w:line="276" w:lineRule="auto"/>
        <w:jc w:val="both"/>
        <w:rPr>
          <w:rFonts w:ascii="Arial" w:hAnsi="Arial"/>
          <w:sz w:val="22"/>
          <w:szCs w:val="22"/>
        </w:rPr>
      </w:pPr>
    </w:p>
    <w:p w:rsidR="00B34A03" w:rsidRPr="000C101E" w:rsidRDefault="00942B03" w:rsidP="000C101E">
      <w:pPr>
        <w:pStyle w:val="Nagwek1"/>
        <w:numPr>
          <w:ilvl w:val="0"/>
          <w:numId w:val="40"/>
        </w:numPr>
        <w:tabs>
          <w:tab w:val="left" w:pos="426"/>
        </w:tabs>
        <w:spacing w:line="276" w:lineRule="auto"/>
        <w:ind w:left="0" w:firstLine="0"/>
        <w:rPr>
          <w:rFonts w:ascii="Arial" w:hAnsi="Arial" w:cs="Arial"/>
          <w:b/>
          <w:color w:val="auto"/>
          <w:sz w:val="22"/>
          <w:szCs w:val="22"/>
        </w:rPr>
      </w:pPr>
      <w:bookmarkStart w:id="12" w:name="_Toc109114071"/>
      <w:r w:rsidRPr="000C101E">
        <w:rPr>
          <w:rFonts w:ascii="Arial" w:hAnsi="Arial" w:cs="Arial"/>
          <w:b/>
          <w:color w:val="auto"/>
          <w:sz w:val="22"/>
          <w:szCs w:val="22"/>
        </w:rPr>
        <w:t>Podstawy wykluczenia</w:t>
      </w:r>
      <w:bookmarkEnd w:id="12"/>
    </w:p>
    <w:p w:rsidR="00B34A03" w:rsidRPr="000C101E" w:rsidRDefault="00942B03" w:rsidP="000C101E">
      <w:pPr>
        <w:numPr>
          <w:ilvl w:val="1"/>
          <w:numId w:val="40"/>
        </w:numPr>
        <w:spacing w:line="276" w:lineRule="auto"/>
        <w:ind w:left="0" w:firstLine="0"/>
        <w:jc w:val="both"/>
        <w:rPr>
          <w:rFonts w:ascii="Arial" w:hAnsi="Arial"/>
          <w:b/>
          <w:sz w:val="22"/>
          <w:szCs w:val="22"/>
        </w:rPr>
      </w:pPr>
      <w:r w:rsidRPr="000C101E">
        <w:rPr>
          <w:rFonts w:ascii="Arial" w:hAnsi="Arial"/>
          <w:sz w:val="22"/>
          <w:szCs w:val="22"/>
        </w:rPr>
        <w:t xml:space="preserve">Z postępowania o udzielenie zamówienia wyklucza się Wykonawcę, w stosunku do którego zachodzi którakolwiek z okoliczności, o których mowa w art. 108 ustawy </w:t>
      </w:r>
      <w:proofErr w:type="spellStart"/>
      <w:r w:rsidRPr="000C101E">
        <w:rPr>
          <w:rFonts w:ascii="Arial" w:hAnsi="Arial"/>
          <w:sz w:val="22"/>
          <w:szCs w:val="22"/>
        </w:rPr>
        <w:t>Pzp</w:t>
      </w:r>
      <w:proofErr w:type="spellEnd"/>
      <w:r w:rsidRPr="000C101E">
        <w:rPr>
          <w:rFonts w:ascii="Arial" w:hAnsi="Arial"/>
          <w:sz w:val="22"/>
          <w:szCs w:val="22"/>
        </w:rPr>
        <w:t>, tj. Wykonawcę:</w:t>
      </w:r>
    </w:p>
    <w:p w:rsidR="00B34A03" w:rsidRPr="000C101E" w:rsidRDefault="00942B03" w:rsidP="000C101E">
      <w:pPr>
        <w:pStyle w:val="Akapitzlist"/>
        <w:numPr>
          <w:ilvl w:val="0"/>
          <w:numId w:val="33"/>
        </w:numPr>
        <w:tabs>
          <w:tab w:val="left" w:pos="426"/>
        </w:tabs>
        <w:ind w:left="0" w:firstLine="0"/>
        <w:rPr>
          <w:b/>
        </w:rPr>
      </w:pPr>
      <w:r w:rsidRPr="000C101E">
        <w:t>Będącego osobą fizyczną, którego prawomocnie skazano za przestępstwo:</w:t>
      </w:r>
      <w:r w:rsidR="00B34A03" w:rsidRPr="000C101E">
        <w:br/>
        <w:t xml:space="preserve">- </w:t>
      </w:r>
      <w:r w:rsidRPr="000C101E">
        <w:t xml:space="preserve">udziału w zorganizowanej grupie przestępczej albo związku mającym na celu popełnienie przestępstwa lub przestępstwa skarbowego, o którym mowa w </w:t>
      </w:r>
      <w:hyperlink r:id="rId30" w:history="1">
        <w:r w:rsidRPr="000C101E">
          <w:rPr>
            <w:u w:val="single"/>
          </w:rPr>
          <w:t xml:space="preserve">art. 258 </w:t>
        </w:r>
      </w:hyperlink>
      <w:r w:rsidRPr="000C101E">
        <w:t>Kodeksu karnego,</w:t>
      </w:r>
      <w:r w:rsidR="00B34A03" w:rsidRPr="000C101E">
        <w:br/>
        <w:t xml:space="preserve">- </w:t>
      </w:r>
      <w:r w:rsidRPr="000C101E">
        <w:t xml:space="preserve">handlu ludźmi, o którym mowa w </w:t>
      </w:r>
      <w:hyperlink r:id="rId31" w:history="1">
        <w:r w:rsidRPr="000C101E">
          <w:rPr>
            <w:u w:val="single"/>
          </w:rPr>
          <w:t xml:space="preserve">art. 189a </w:t>
        </w:r>
      </w:hyperlink>
      <w:r w:rsidRPr="000C101E">
        <w:t>Kodeksu karnego,</w:t>
      </w:r>
      <w:r w:rsidR="00B34A03" w:rsidRPr="000C101E">
        <w:br/>
      </w:r>
      <w:r w:rsidRPr="000C101E">
        <w:t xml:space="preserve">o którym mowa w </w:t>
      </w:r>
      <w:hyperlink r:id="rId32" w:history="1">
        <w:r w:rsidRPr="000C101E">
          <w:rPr>
            <w:u w:val="single"/>
          </w:rPr>
          <w:t xml:space="preserve">art. 228-230a, </w:t>
        </w:r>
      </w:hyperlink>
      <w:hyperlink r:id="rId33" w:history="1">
        <w:r w:rsidRPr="000C101E">
          <w:rPr>
            <w:bCs/>
            <w:u w:val="single"/>
          </w:rPr>
          <w:t>art.</w:t>
        </w:r>
        <w:r w:rsidRPr="000C101E">
          <w:rPr>
            <w:u w:val="single"/>
          </w:rPr>
          <w:t xml:space="preserve"> 250a </w:t>
        </w:r>
      </w:hyperlink>
      <w:r w:rsidRPr="000C101E">
        <w:t>Kodeksu karnego lub w art. 46 -48 ustawy z dnia 25 czerwca 2010 r. o sporcie lub w art. 54 ust. 1-4 ustawy z dnia 12 maja 2011 r. o refundacji leków, środków spożywczych specjalnego przeznaczenia żywieniowego oraz wyrobów medycznych,</w:t>
      </w:r>
      <w:r w:rsidR="00B34A03" w:rsidRPr="000C101E">
        <w:br/>
        <w:t xml:space="preserve">- </w:t>
      </w:r>
      <w:r w:rsidRPr="000C101E">
        <w:t xml:space="preserve">finansowania przestępstwa o charakterze terrorystycznym, o którym mowa w </w:t>
      </w:r>
      <w:hyperlink r:id="rId34" w:history="1">
        <w:r w:rsidRPr="000C101E">
          <w:rPr>
            <w:u w:val="single"/>
          </w:rPr>
          <w:t>art.</w:t>
        </w:r>
      </w:hyperlink>
      <w:r w:rsidRPr="000C101E">
        <w:rPr>
          <w:u w:val="single"/>
        </w:rPr>
        <w:t xml:space="preserve"> </w:t>
      </w:r>
      <w:hyperlink r:id="rId35" w:history="1">
        <w:r w:rsidRPr="000C101E">
          <w:rPr>
            <w:u w:val="single"/>
          </w:rPr>
          <w:t>165a</w:t>
        </w:r>
        <w:r w:rsidRPr="000C101E">
          <w:t xml:space="preserve"> </w:t>
        </w:r>
      </w:hyperlink>
      <w:r w:rsidRPr="000C101E">
        <w:t>Kodeksu karnego, lub przestępstwo udaremniania lub utrudniania stwierdzenia</w:t>
      </w:r>
      <w:r w:rsidRPr="000C101E">
        <w:rPr>
          <w:u w:val="single"/>
        </w:rPr>
        <w:t xml:space="preserve"> </w:t>
      </w:r>
      <w:r w:rsidRPr="000C101E">
        <w:t xml:space="preserve">przestępnego pochodzenia pieniędzy lub ukrywania ich pochodzenia, o którym mowa w </w:t>
      </w:r>
      <w:hyperlink r:id="rId36" w:history="1">
        <w:r w:rsidRPr="000C101E">
          <w:rPr>
            <w:u w:val="single"/>
          </w:rPr>
          <w:t>art.</w:t>
        </w:r>
      </w:hyperlink>
      <w:r w:rsidRPr="000C101E">
        <w:rPr>
          <w:u w:val="single"/>
        </w:rPr>
        <w:t xml:space="preserve"> </w:t>
      </w:r>
      <w:hyperlink r:id="rId37" w:history="1">
        <w:r w:rsidRPr="000C101E">
          <w:rPr>
            <w:u w:val="single"/>
          </w:rPr>
          <w:t>299</w:t>
        </w:r>
        <w:r w:rsidRPr="000C101E">
          <w:t xml:space="preserve"> </w:t>
        </w:r>
      </w:hyperlink>
      <w:r w:rsidRPr="000C101E">
        <w:t>Kodeksu karnego,</w:t>
      </w:r>
      <w:r w:rsidR="00B34A03" w:rsidRPr="000C101E">
        <w:br/>
      </w:r>
      <w:r w:rsidRPr="000C101E">
        <w:t xml:space="preserve">o charakterze terrorystycznym, o którym mowa w </w:t>
      </w:r>
      <w:hyperlink r:id="rId38" w:history="1">
        <w:r w:rsidRPr="000C101E">
          <w:rPr>
            <w:u w:val="single"/>
          </w:rPr>
          <w:t xml:space="preserve">art. 115 § 20 </w:t>
        </w:r>
      </w:hyperlink>
      <w:r w:rsidRPr="000C101E">
        <w:t>Kodeksu karnego, lub mające na celu popełnienie tego przestępstwa,</w:t>
      </w:r>
      <w:r w:rsidR="00B34A03" w:rsidRPr="000C101E">
        <w:br/>
        <w:t xml:space="preserve">- </w:t>
      </w:r>
      <w:r w:rsidRPr="000C101E">
        <w:t xml:space="preserve">powierzenia wykonywania pracy małoletniemu cudzoziemcowi, o którym mowa w </w:t>
      </w:r>
      <w:hyperlink r:id="rId39" w:history="1">
        <w:r w:rsidRPr="000C101E">
          <w:rPr>
            <w:u w:val="single"/>
          </w:rPr>
          <w:t>art. 9</w:t>
        </w:r>
      </w:hyperlink>
      <w:r w:rsidRPr="000C101E">
        <w:rPr>
          <w:u w:val="single"/>
        </w:rPr>
        <w:t xml:space="preserve"> </w:t>
      </w:r>
      <w:hyperlink r:id="rId40" w:history="1">
        <w:r w:rsidRPr="000C101E">
          <w:rPr>
            <w:u w:val="single"/>
          </w:rPr>
          <w:t>ust. 2</w:t>
        </w:r>
        <w:r w:rsidRPr="000C101E">
          <w:t xml:space="preserve"> </w:t>
        </w:r>
      </w:hyperlink>
      <w:r w:rsidRPr="000C101E">
        <w:t>ustawy z dnia 15 czerwca 2012 r. o skutkach powierzania wykonywania pracy cudzoziemcom przebywającym wbrew przepisom na terytorium Rzeczypospolitej Polskiej,</w:t>
      </w:r>
      <w:r w:rsidR="00B34A03" w:rsidRPr="000C101E">
        <w:br/>
      </w:r>
      <w:r w:rsidR="00B34A03" w:rsidRPr="000C101E">
        <w:lastRenderedPageBreak/>
        <w:t xml:space="preserve">- </w:t>
      </w:r>
      <w:r w:rsidRPr="000C101E">
        <w:t xml:space="preserve">przeciwko obrotowi gospodarczemu, o których mowa w </w:t>
      </w:r>
      <w:hyperlink r:id="rId41" w:history="1">
        <w:r w:rsidRPr="000C101E">
          <w:rPr>
            <w:u w:val="single"/>
          </w:rPr>
          <w:t xml:space="preserve">art. 296-307 </w:t>
        </w:r>
      </w:hyperlink>
      <w:r w:rsidRPr="000C101E">
        <w:t xml:space="preserve">Kodeksu karnego, przestępstwo oszustwa, o którym mowa w </w:t>
      </w:r>
      <w:hyperlink r:id="rId42" w:history="1">
        <w:r w:rsidRPr="000C101E">
          <w:rPr>
            <w:u w:val="single"/>
          </w:rPr>
          <w:t xml:space="preserve">art. 286 </w:t>
        </w:r>
      </w:hyperlink>
      <w:r w:rsidRPr="000C101E">
        <w:t xml:space="preserve">Kodeksu karnego, przestępstwo przeciwko wiarygodności dokumentów, o których mowa w </w:t>
      </w:r>
      <w:hyperlink r:id="rId43" w:history="1">
        <w:r w:rsidRPr="000C101E">
          <w:rPr>
            <w:u w:val="single"/>
          </w:rPr>
          <w:t xml:space="preserve">art. 270-277d </w:t>
        </w:r>
      </w:hyperlink>
      <w:r w:rsidRPr="000C101E">
        <w:t>Kodeksu karnego, - lub za przestępstwo skarbowe,</w:t>
      </w:r>
      <w:r w:rsidR="00B34A03" w:rsidRPr="000C101E">
        <w:br/>
        <w:t xml:space="preserve">- </w:t>
      </w:r>
      <w:r w:rsidRPr="000C101E">
        <w:t>o którym mowa w art. 9 ust. 1 i 3 lub art. 10 ust</w:t>
      </w:r>
      <w:r w:rsidR="00B34A03" w:rsidRPr="000C101E">
        <w:t>awy z dnia 15 czerwca 2012 r. o </w:t>
      </w:r>
      <w:r w:rsidRPr="000C101E">
        <w:t>skutkach powierzania wykonywania pracy cudzoziemcom przebywającym wbrew przepisom na terytorium Rzeczypospolitej Polskiej, - lub za odpowiedni czyn zabroniony określony w przepisach prawa obcego;</w:t>
      </w:r>
    </w:p>
    <w:p w:rsidR="00B34A03" w:rsidRPr="000C101E" w:rsidRDefault="00942B03" w:rsidP="000C101E">
      <w:pPr>
        <w:pStyle w:val="Akapitzlist"/>
        <w:numPr>
          <w:ilvl w:val="0"/>
          <w:numId w:val="33"/>
        </w:numPr>
        <w:tabs>
          <w:tab w:val="left" w:pos="426"/>
        </w:tabs>
        <w:ind w:left="0" w:firstLine="0"/>
        <w:rPr>
          <w:b/>
        </w:rPr>
      </w:pPr>
      <w:r w:rsidRPr="000C101E">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B34A03" w:rsidRPr="000C101E">
        <w:t>a</w:t>
      </w:r>
      <w:r w:rsidRPr="000C101E">
        <w:t xml:space="preserve">; </w:t>
      </w:r>
    </w:p>
    <w:p w:rsidR="00A538F7" w:rsidRPr="000C101E" w:rsidRDefault="00942B03" w:rsidP="000C101E">
      <w:pPr>
        <w:pStyle w:val="Akapitzlist"/>
        <w:numPr>
          <w:ilvl w:val="0"/>
          <w:numId w:val="33"/>
        </w:numPr>
        <w:tabs>
          <w:tab w:val="left" w:pos="426"/>
        </w:tabs>
        <w:ind w:left="0" w:firstLine="0"/>
        <w:rPr>
          <w:b/>
        </w:rPr>
      </w:pPr>
      <w:r w:rsidRPr="000C101E">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538F7" w:rsidRPr="000C101E" w:rsidRDefault="00942B03" w:rsidP="000C101E">
      <w:pPr>
        <w:pStyle w:val="Akapitzlist"/>
        <w:numPr>
          <w:ilvl w:val="0"/>
          <w:numId w:val="33"/>
        </w:numPr>
        <w:tabs>
          <w:tab w:val="left" w:pos="426"/>
        </w:tabs>
        <w:ind w:left="0" w:firstLine="0"/>
        <w:rPr>
          <w:b/>
        </w:rPr>
      </w:pPr>
      <w:r w:rsidRPr="000C101E">
        <w:t>Wobec którego prawomocnie orzeczono zakaz ubiega</w:t>
      </w:r>
      <w:r w:rsidR="00A538F7" w:rsidRPr="000C101E">
        <w:t>nia się o zamówienia publiczne;</w:t>
      </w:r>
    </w:p>
    <w:p w:rsidR="00A538F7" w:rsidRPr="000C101E" w:rsidRDefault="00942B03" w:rsidP="000C101E">
      <w:pPr>
        <w:pStyle w:val="Akapitzlist"/>
        <w:numPr>
          <w:ilvl w:val="0"/>
          <w:numId w:val="33"/>
        </w:numPr>
        <w:tabs>
          <w:tab w:val="left" w:pos="426"/>
        </w:tabs>
        <w:ind w:left="0" w:firstLine="0"/>
        <w:rPr>
          <w:b/>
        </w:rPr>
      </w:pPr>
      <w:r w:rsidRPr="000C101E">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538F7" w:rsidRPr="000C101E" w:rsidRDefault="00942B03" w:rsidP="000C101E">
      <w:pPr>
        <w:pStyle w:val="Akapitzlist"/>
        <w:numPr>
          <w:ilvl w:val="0"/>
          <w:numId w:val="33"/>
        </w:numPr>
        <w:tabs>
          <w:tab w:val="left" w:pos="426"/>
        </w:tabs>
        <w:ind w:left="0" w:firstLine="0"/>
        <w:rPr>
          <w:b/>
        </w:rPr>
      </w:pPr>
      <w:r w:rsidRPr="000C101E">
        <w:t xml:space="preserve">Jeżeli, w przypadkach, o których mowa w art. 85 ust. 1, doszło do zakłócenia konkurencji, wynikającej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bookmarkStart w:id="13" w:name="page7"/>
      <w:bookmarkEnd w:id="13"/>
    </w:p>
    <w:p w:rsidR="00E45D22" w:rsidRPr="000C101E" w:rsidRDefault="00942B03" w:rsidP="000C101E">
      <w:pPr>
        <w:pStyle w:val="Akapitzlist"/>
        <w:numPr>
          <w:ilvl w:val="1"/>
          <w:numId w:val="40"/>
        </w:numPr>
        <w:ind w:left="0" w:firstLine="0"/>
        <w:rPr>
          <w:b/>
        </w:rPr>
      </w:pPr>
      <w:r w:rsidRPr="000C101E">
        <w:t>Wykonawca może zostać wykluczony przez Zamawiającego na każdym etapie postępowania o udzielenie zamówienia.</w:t>
      </w:r>
    </w:p>
    <w:p w:rsidR="00E45D22" w:rsidRPr="000C101E" w:rsidRDefault="00942B03" w:rsidP="000C101E">
      <w:pPr>
        <w:pStyle w:val="Akapitzlist"/>
        <w:numPr>
          <w:ilvl w:val="1"/>
          <w:numId w:val="40"/>
        </w:numPr>
        <w:ind w:left="0" w:firstLine="0"/>
        <w:rPr>
          <w:b/>
        </w:rPr>
      </w:pPr>
      <w:r w:rsidRPr="000C101E">
        <w:t xml:space="preserve">Wykonawca nie podlega wykluczeniu w okolicznościach określonych w art. 108 ust. 1 pkt 1,2,5 ustawy </w:t>
      </w:r>
      <w:proofErr w:type="spellStart"/>
      <w:r w:rsidRPr="000C101E">
        <w:t>Pzp</w:t>
      </w:r>
      <w:proofErr w:type="spellEnd"/>
      <w:r w:rsidRPr="000C101E">
        <w:t>, jeżeli udowodni Zamawiającemu, że spełnił łącznie następujące przesłanki:</w:t>
      </w:r>
    </w:p>
    <w:p w:rsidR="00E45D22" w:rsidRPr="000C101E" w:rsidRDefault="00942B03" w:rsidP="000C101E">
      <w:pPr>
        <w:pStyle w:val="Akapitzlist"/>
        <w:numPr>
          <w:ilvl w:val="0"/>
          <w:numId w:val="36"/>
        </w:numPr>
        <w:ind w:left="0" w:firstLine="0"/>
        <w:rPr>
          <w:b/>
        </w:rPr>
      </w:pPr>
      <w:r w:rsidRPr="000C101E">
        <w:t>naprawił lub zobowiązał się do naprawienia szkody wyrządzonej przestępstwem, wykroczeniem lub swoim nieprawidłowym postępowaniem, w tym poprzez zadośćuczynienie pieniężne;</w:t>
      </w:r>
    </w:p>
    <w:p w:rsidR="00E45D22" w:rsidRPr="000C101E" w:rsidRDefault="00942B03" w:rsidP="000C101E">
      <w:pPr>
        <w:pStyle w:val="Akapitzlist"/>
        <w:numPr>
          <w:ilvl w:val="0"/>
          <w:numId w:val="36"/>
        </w:numPr>
        <w:ind w:left="0" w:firstLine="0"/>
        <w:rPr>
          <w:b/>
        </w:rPr>
      </w:pPr>
      <w:r w:rsidRPr="000C101E">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67E3C" w:rsidRPr="000C101E" w:rsidRDefault="00942B03" w:rsidP="000C101E">
      <w:pPr>
        <w:pStyle w:val="Akapitzlist"/>
        <w:numPr>
          <w:ilvl w:val="0"/>
          <w:numId w:val="36"/>
        </w:numPr>
        <w:ind w:left="0" w:firstLine="0"/>
        <w:rPr>
          <w:b/>
        </w:rPr>
      </w:pPr>
      <w:r w:rsidRPr="000C101E">
        <w:t>podjął konkretne środki techniczne, organizacyjne i kadrowe, odpowiednie dla zapobiegania dalszym przestępstwom, wykroczeniom lub nieprawidłowemu postępowaniu, w szczególności:</w:t>
      </w:r>
      <w:r w:rsidR="00E45D22" w:rsidRPr="000C101E">
        <w:br/>
      </w:r>
      <w:r w:rsidR="00E45D22" w:rsidRPr="000C101E">
        <w:lastRenderedPageBreak/>
        <w:t xml:space="preserve">- </w:t>
      </w:r>
      <w:r w:rsidRPr="000C101E">
        <w:t>zerwał wszelkie powiązania z osobami lub podmiotami odpowiedzialnymi za nieprawidłowe postępowanie wykonawcy,</w:t>
      </w:r>
      <w:r w:rsidR="00E45D22" w:rsidRPr="000C101E">
        <w:br/>
        <w:t xml:space="preserve">- </w:t>
      </w:r>
      <w:r w:rsidRPr="000C101E">
        <w:t>zreorganizował personel,</w:t>
      </w:r>
      <w:r w:rsidR="00E45D22" w:rsidRPr="000C101E">
        <w:br/>
        <w:t xml:space="preserve">- </w:t>
      </w:r>
      <w:r w:rsidRPr="000C101E">
        <w:t>wdrożył system sprawozdawczości i kontroli,</w:t>
      </w:r>
      <w:r w:rsidR="00E45D22" w:rsidRPr="000C101E">
        <w:br/>
        <w:t xml:space="preserve">- </w:t>
      </w:r>
      <w:r w:rsidRPr="000C101E">
        <w:t>utworzył struktury audytu wewnętrznego do monitorowania przestrzegania przepisów, wewnętrznych regulacji lub standardów,</w:t>
      </w:r>
      <w:r w:rsidR="00E45D22" w:rsidRPr="000C101E">
        <w:br/>
        <w:t xml:space="preserve">- </w:t>
      </w:r>
      <w:r w:rsidRPr="000C101E">
        <w:t>wprowadził wewnętrzne regulacje dotyczące odpowiedzialności i odszkodowań za nieprzestrzeganie przepisów, wewnętrznych regulacji lub standardów.</w:t>
      </w:r>
    </w:p>
    <w:p w:rsidR="00567E3C" w:rsidRPr="000C101E" w:rsidRDefault="00942B03" w:rsidP="000C101E">
      <w:pPr>
        <w:pStyle w:val="Akapitzlist"/>
        <w:numPr>
          <w:ilvl w:val="1"/>
          <w:numId w:val="40"/>
        </w:numPr>
        <w:tabs>
          <w:tab w:val="left" w:pos="426"/>
        </w:tabs>
        <w:ind w:left="0" w:firstLine="0"/>
        <w:rPr>
          <w:b/>
        </w:rPr>
      </w:pPr>
      <w:r w:rsidRPr="000C101E">
        <w:t>Zamawiający ocenia, czy podjęte przez Wykonawcę czynności, o których mowa w pkt. 7.3 SWZ, są wystarczające do wykazania jego rzetelności, uwzględniając wagę i szczególne okoliczności czynu Wykonawcy. Jeżeli podjęte przez Wykonawcę czynności, o których mowa w ust. 7.3, nie są wystarczające do wykazania jego rzetelności, zamawiający wyklucza Wykonawcę.</w:t>
      </w:r>
    </w:p>
    <w:p w:rsidR="00942B03" w:rsidRPr="000C101E" w:rsidRDefault="00942B03" w:rsidP="000C101E">
      <w:pPr>
        <w:pStyle w:val="Akapitzlist"/>
        <w:numPr>
          <w:ilvl w:val="1"/>
          <w:numId w:val="40"/>
        </w:numPr>
        <w:tabs>
          <w:tab w:val="left" w:pos="426"/>
        </w:tabs>
        <w:ind w:left="0" w:firstLine="0"/>
        <w:rPr>
          <w:b/>
        </w:rPr>
      </w:pPr>
      <w:r w:rsidRPr="000C101E">
        <w:t>Wykonawca, na dowód braku podstaw do wykluczenia, składa wraz z ofertą oświadczenie o niepodleganiu wykluczeniu, zgodnie z załącznikiem nr 2 do SWZ.</w:t>
      </w:r>
    </w:p>
    <w:p w:rsidR="00942B03" w:rsidRPr="000C101E" w:rsidRDefault="00942B03" w:rsidP="000C101E">
      <w:pPr>
        <w:pStyle w:val="Nagwek1"/>
        <w:numPr>
          <w:ilvl w:val="0"/>
          <w:numId w:val="40"/>
        </w:numPr>
        <w:tabs>
          <w:tab w:val="left" w:pos="426"/>
        </w:tabs>
        <w:spacing w:line="276" w:lineRule="auto"/>
        <w:ind w:left="0" w:firstLine="0"/>
        <w:rPr>
          <w:rFonts w:ascii="Arial" w:hAnsi="Arial" w:cs="Arial"/>
          <w:b/>
          <w:color w:val="auto"/>
          <w:sz w:val="22"/>
          <w:szCs w:val="22"/>
        </w:rPr>
      </w:pPr>
      <w:bookmarkStart w:id="14" w:name="_Toc109114072"/>
      <w:r w:rsidRPr="000C101E">
        <w:rPr>
          <w:rFonts w:ascii="Arial" w:hAnsi="Arial" w:cs="Arial"/>
          <w:b/>
          <w:color w:val="auto"/>
          <w:sz w:val="22"/>
          <w:szCs w:val="22"/>
        </w:rPr>
        <w:t>Podstawy wykluczenia, o których mowa w art. 109 ust. 1</w:t>
      </w:r>
      <w:bookmarkEnd w:id="14"/>
    </w:p>
    <w:p w:rsidR="00942B03" w:rsidRPr="000C101E" w:rsidRDefault="00942B03" w:rsidP="000C101E">
      <w:pPr>
        <w:spacing w:line="276" w:lineRule="auto"/>
        <w:jc w:val="both"/>
        <w:rPr>
          <w:rFonts w:ascii="Arial" w:hAnsi="Arial"/>
          <w:sz w:val="22"/>
          <w:szCs w:val="22"/>
        </w:rPr>
      </w:pPr>
      <w:r w:rsidRPr="000C101E">
        <w:rPr>
          <w:rFonts w:ascii="Arial" w:hAnsi="Arial"/>
          <w:sz w:val="22"/>
          <w:szCs w:val="22"/>
        </w:rPr>
        <w:t xml:space="preserve">Zamawiający nie przewiduje podstaw wykluczenia wskazanych w art. 109 ust.1 ustawy </w:t>
      </w:r>
      <w:proofErr w:type="spellStart"/>
      <w:r w:rsidRPr="000C101E">
        <w:rPr>
          <w:rFonts w:ascii="Arial" w:hAnsi="Arial"/>
          <w:sz w:val="22"/>
          <w:szCs w:val="22"/>
        </w:rPr>
        <w:t>Pzp</w:t>
      </w:r>
      <w:proofErr w:type="spellEnd"/>
      <w:r w:rsidRPr="000C101E">
        <w:rPr>
          <w:rFonts w:ascii="Arial" w:hAnsi="Arial"/>
          <w:sz w:val="22"/>
          <w:szCs w:val="22"/>
        </w:rPr>
        <w:t>.</w:t>
      </w:r>
    </w:p>
    <w:p w:rsidR="00942B03" w:rsidRPr="000C101E" w:rsidRDefault="00942B03" w:rsidP="000C101E">
      <w:pPr>
        <w:pStyle w:val="Nagwek1"/>
        <w:numPr>
          <w:ilvl w:val="0"/>
          <w:numId w:val="40"/>
        </w:numPr>
        <w:spacing w:line="276" w:lineRule="auto"/>
        <w:ind w:left="0" w:firstLine="0"/>
        <w:rPr>
          <w:rFonts w:ascii="Arial" w:hAnsi="Arial" w:cs="Arial"/>
          <w:b/>
          <w:color w:val="auto"/>
          <w:sz w:val="22"/>
          <w:szCs w:val="22"/>
        </w:rPr>
      </w:pPr>
      <w:bookmarkStart w:id="15" w:name="page8"/>
      <w:bookmarkStart w:id="16" w:name="_Toc109114073"/>
      <w:bookmarkEnd w:id="15"/>
      <w:r w:rsidRPr="000C101E">
        <w:rPr>
          <w:rFonts w:ascii="Arial" w:hAnsi="Arial" w:cs="Arial"/>
          <w:b/>
          <w:color w:val="auto"/>
          <w:sz w:val="22"/>
          <w:szCs w:val="22"/>
        </w:rPr>
        <w:t>Podwykonawstwo</w:t>
      </w:r>
      <w:bookmarkEnd w:id="16"/>
    </w:p>
    <w:p w:rsidR="00567E3C" w:rsidRPr="000C101E" w:rsidRDefault="00942B03" w:rsidP="000C101E">
      <w:pPr>
        <w:pStyle w:val="Akapitzlist"/>
        <w:numPr>
          <w:ilvl w:val="1"/>
          <w:numId w:val="40"/>
        </w:numPr>
        <w:tabs>
          <w:tab w:val="left" w:pos="426"/>
        </w:tabs>
        <w:ind w:left="0" w:firstLine="0"/>
        <w:jc w:val="both"/>
      </w:pPr>
      <w:r w:rsidRPr="000C101E">
        <w:t>Wykonawca może powierzyć wykonanie części zamówieni</w:t>
      </w:r>
      <w:r w:rsidR="00567E3C" w:rsidRPr="000C101E">
        <w:t>a podwykonawcy (podwykonawcom).</w:t>
      </w:r>
    </w:p>
    <w:p w:rsidR="00567E3C" w:rsidRPr="000C101E" w:rsidRDefault="00942B03" w:rsidP="000C101E">
      <w:pPr>
        <w:pStyle w:val="Akapitzlist"/>
        <w:numPr>
          <w:ilvl w:val="1"/>
          <w:numId w:val="40"/>
        </w:numPr>
        <w:tabs>
          <w:tab w:val="left" w:pos="426"/>
        </w:tabs>
        <w:ind w:left="0" w:firstLine="0"/>
        <w:jc w:val="both"/>
      </w:pPr>
      <w:r w:rsidRPr="000C101E">
        <w:t>Zamawiający wymaga, aby w przypadku powierzenia części zamówienia podwykonawcom, Wykonawca wskazał w ofercie części zamówienia, których wykonanie zamierza powierzyć podwykonawcom oraz podał (o ile są mu wiadome na tym etapie) n</w:t>
      </w:r>
      <w:r w:rsidR="00567E3C" w:rsidRPr="000C101E">
        <w:t>azwy (firmy) tych podwykonawców.</w:t>
      </w:r>
    </w:p>
    <w:p w:rsidR="00567E3C" w:rsidRPr="000C101E" w:rsidRDefault="00942B03" w:rsidP="000C101E">
      <w:pPr>
        <w:pStyle w:val="Akapitzlist"/>
        <w:numPr>
          <w:ilvl w:val="0"/>
          <w:numId w:val="40"/>
        </w:numPr>
        <w:tabs>
          <w:tab w:val="left" w:pos="426"/>
        </w:tabs>
        <w:ind w:left="0" w:firstLine="0"/>
        <w:jc w:val="both"/>
      </w:pPr>
      <w:bookmarkStart w:id="17" w:name="_Toc109114074"/>
      <w:r w:rsidRPr="000C101E">
        <w:rPr>
          <w:rStyle w:val="Nagwek1Znak"/>
          <w:rFonts w:ascii="Arial" w:hAnsi="Arial" w:cs="Arial"/>
          <w:b/>
          <w:color w:val="auto"/>
          <w:sz w:val="22"/>
          <w:szCs w:val="22"/>
        </w:rPr>
        <w:t>Informacje dla Wykonawców wspólnie ubiegających się o udzielenie zamówienia</w:t>
      </w:r>
      <w:bookmarkEnd w:id="17"/>
      <w:r w:rsidRPr="000C101E">
        <w:rPr>
          <w:b/>
        </w:rPr>
        <w:t>:</w:t>
      </w:r>
    </w:p>
    <w:p w:rsidR="00567E3C" w:rsidRPr="000C101E" w:rsidRDefault="00942B03" w:rsidP="000C101E">
      <w:pPr>
        <w:pStyle w:val="Akapitzlist"/>
        <w:numPr>
          <w:ilvl w:val="1"/>
          <w:numId w:val="40"/>
        </w:numPr>
        <w:tabs>
          <w:tab w:val="left" w:pos="426"/>
        </w:tabs>
        <w:ind w:left="0" w:firstLine="0"/>
        <w:jc w:val="both"/>
      </w:pPr>
      <w:bookmarkStart w:id="18" w:name="_GoBack"/>
      <w:r w:rsidRPr="000C101E">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942B03" w:rsidRPr="000C101E" w:rsidRDefault="00942B03" w:rsidP="000C101E">
      <w:pPr>
        <w:pStyle w:val="Akapitzlist"/>
        <w:numPr>
          <w:ilvl w:val="1"/>
          <w:numId w:val="40"/>
        </w:numPr>
        <w:tabs>
          <w:tab w:val="left" w:pos="426"/>
        </w:tabs>
        <w:ind w:left="0" w:firstLine="0"/>
        <w:jc w:val="both"/>
      </w:pPr>
      <w:r w:rsidRPr="000C101E">
        <w:t>W przypadku Wykonawców wspólnie ubiegających się o udzielenie zamówienia, oświadczenia, o których mowa w 16.1. SWZ, składa każdy z Wykonawców. Oświadczenia te potwierdzają brak podstaw wykluczenia oraz spełnienie warunków udziału w postępowaniu w zakresie, w jakim każdy z Wykonawców wykazuje spełnianie warunków udziału w postępowaniu.</w:t>
      </w:r>
      <w:bookmarkEnd w:id="18"/>
    </w:p>
    <w:p w:rsidR="009809F2" w:rsidRPr="000C101E" w:rsidRDefault="00942B03" w:rsidP="000C101E">
      <w:pPr>
        <w:pStyle w:val="Nagwek1"/>
        <w:numPr>
          <w:ilvl w:val="0"/>
          <w:numId w:val="40"/>
        </w:numPr>
        <w:tabs>
          <w:tab w:val="left" w:pos="426"/>
        </w:tabs>
        <w:spacing w:line="276" w:lineRule="auto"/>
        <w:ind w:left="0" w:firstLine="0"/>
        <w:rPr>
          <w:rFonts w:ascii="Arial" w:hAnsi="Arial" w:cs="Arial"/>
          <w:b/>
          <w:color w:val="auto"/>
          <w:sz w:val="22"/>
          <w:szCs w:val="22"/>
        </w:rPr>
      </w:pPr>
      <w:bookmarkStart w:id="19" w:name="_Toc109114075"/>
      <w:r w:rsidRPr="000C101E">
        <w:rPr>
          <w:rFonts w:ascii="Arial" w:hAnsi="Arial" w:cs="Arial"/>
          <w:b/>
          <w:color w:val="auto"/>
          <w:sz w:val="22"/>
          <w:szCs w:val="22"/>
        </w:rPr>
        <w:t>Sposób obliczania ceny oferty</w:t>
      </w:r>
      <w:bookmarkEnd w:id="19"/>
    </w:p>
    <w:p w:rsidR="005E2A2A" w:rsidRPr="000C101E" w:rsidRDefault="00942B03" w:rsidP="000C101E">
      <w:pPr>
        <w:numPr>
          <w:ilvl w:val="1"/>
          <w:numId w:val="40"/>
        </w:numPr>
        <w:spacing w:line="276" w:lineRule="auto"/>
        <w:ind w:left="0" w:firstLine="0"/>
        <w:jc w:val="both"/>
        <w:rPr>
          <w:rFonts w:ascii="Arial" w:hAnsi="Arial"/>
          <w:b/>
          <w:sz w:val="22"/>
          <w:szCs w:val="22"/>
        </w:rPr>
      </w:pPr>
      <w:r w:rsidRPr="000C101E">
        <w:rPr>
          <w:rFonts w:ascii="Arial" w:hAnsi="Arial"/>
          <w:sz w:val="22"/>
          <w:szCs w:val="22"/>
        </w:rPr>
        <w:t>Ceny jednostkowe za wykonanie dostawy należy określić zgodnie z formularzem ofertowym.</w:t>
      </w:r>
    </w:p>
    <w:p w:rsidR="005E2A2A" w:rsidRPr="000C101E" w:rsidRDefault="00942B03" w:rsidP="000C101E">
      <w:pPr>
        <w:numPr>
          <w:ilvl w:val="1"/>
          <w:numId w:val="40"/>
        </w:numPr>
        <w:spacing w:line="276" w:lineRule="auto"/>
        <w:ind w:left="0" w:firstLine="0"/>
        <w:jc w:val="both"/>
        <w:rPr>
          <w:rFonts w:ascii="Arial" w:hAnsi="Arial"/>
          <w:b/>
          <w:sz w:val="22"/>
          <w:szCs w:val="22"/>
        </w:rPr>
      </w:pPr>
      <w:r w:rsidRPr="000C101E">
        <w:rPr>
          <w:rFonts w:ascii="Arial" w:hAnsi="Arial"/>
          <w:sz w:val="22"/>
          <w:szCs w:val="22"/>
        </w:rPr>
        <w:t>W cenie należy uwzględnić wszystkie wymagania określone w niniejszej SWZ oraz wszelkie koszty, jakie poniesie Wykonawca z tytułu należytej oraz zgodnej z obowiązującymi przepisami realizacji przedmiotu zamówienia.</w:t>
      </w:r>
    </w:p>
    <w:p w:rsidR="005E2A2A" w:rsidRPr="000C101E" w:rsidRDefault="00942B03" w:rsidP="000C101E">
      <w:pPr>
        <w:numPr>
          <w:ilvl w:val="1"/>
          <w:numId w:val="40"/>
        </w:numPr>
        <w:spacing w:line="276" w:lineRule="auto"/>
        <w:ind w:left="0" w:firstLine="0"/>
        <w:jc w:val="both"/>
        <w:rPr>
          <w:rFonts w:ascii="Arial" w:hAnsi="Arial"/>
          <w:b/>
          <w:sz w:val="22"/>
          <w:szCs w:val="22"/>
        </w:rPr>
      </w:pPr>
      <w:r w:rsidRPr="000C101E">
        <w:rPr>
          <w:rFonts w:ascii="Arial" w:hAnsi="Arial"/>
          <w:sz w:val="22"/>
          <w:szCs w:val="22"/>
        </w:rPr>
        <w:t>Rozliczenia między Zamawiającym a Wykonawcą prowadzone będą w walucie PLN.</w:t>
      </w:r>
    </w:p>
    <w:p w:rsidR="005E2A2A" w:rsidRPr="000C101E" w:rsidRDefault="00942B03" w:rsidP="000C101E">
      <w:pPr>
        <w:numPr>
          <w:ilvl w:val="1"/>
          <w:numId w:val="40"/>
        </w:numPr>
        <w:spacing w:line="276" w:lineRule="auto"/>
        <w:ind w:left="0" w:firstLine="0"/>
        <w:jc w:val="both"/>
        <w:rPr>
          <w:rFonts w:ascii="Arial" w:hAnsi="Arial"/>
          <w:b/>
          <w:sz w:val="22"/>
          <w:szCs w:val="22"/>
        </w:rPr>
      </w:pPr>
      <w:r w:rsidRPr="000C101E">
        <w:rPr>
          <w:rFonts w:ascii="Arial" w:hAnsi="Arial"/>
          <w:sz w:val="22"/>
          <w:szCs w:val="22"/>
        </w:rPr>
        <w:t>Zamawiający nie przewiduje udzielania zaliczek na poczet wykonania zamówienia.</w:t>
      </w:r>
    </w:p>
    <w:p w:rsidR="005E2A2A" w:rsidRPr="000C101E" w:rsidRDefault="00942B03" w:rsidP="000C101E">
      <w:pPr>
        <w:numPr>
          <w:ilvl w:val="1"/>
          <w:numId w:val="40"/>
        </w:numPr>
        <w:spacing w:line="276" w:lineRule="auto"/>
        <w:ind w:left="0" w:firstLine="0"/>
        <w:jc w:val="both"/>
        <w:rPr>
          <w:rFonts w:ascii="Arial" w:hAnsi="Arial"/>
          <w:b/>
          <w:sz w:val="22"/>
          <w:szCs w:val="22"/>
        </w:rPr>
      </w:pPr>
      <w:r w:rsidRPr="000C101E">
        <w:rPr>
          <w:rFonts w:ascii="Arial" w:hAnsi="Arial"/>
          <w:sz w:val="22"/>
          <w:szCs w:val="22"/>
        </w:rPr>
        <w:t>Cenę należy obliczyć:</w:t>
      </w:r>
    </w:p>
    <w:p w:rsidR="005E2A2A" w:rsidRPr="000C101E" w:rsidRDefault="00942B03" w:rsidP="000C101E">
      <w:pPr>
        <w:pStyle w:val="Akapitzlist"/>
        <w:numPr>
          <w:ilvl w:val="0"/>
          <w:numId w:val="37"/>
        </w:numPr>
        <w:tabs>
          <w:tab w:val="left" w:pos="426"/>
        </w:tabs>
        <w:ind w:left="0" w:firstLine="0"/>
        <w:jc w:val="both"/>
        <w:rPr>
          <w:b/>
        </w:rPr>
      </w:pPr>
      <w:r w:rsidRPr="000C101E">
        <w:t>Podając cenę netto;</w:t>
      </w:r>
    </w:p>
    <w:p w:rsidR="005E2A2A" w:rsidRPr="000C101E" w:rsidRDefault="00942B03" w:rsidP="000C101E">
      <w:pPr>
        <w:pStyle w:val="Akapitzlist"/>
        <w:numPr>
          <w:ilvl w:val="0"/>
          <w:numId w:val="37"/>
        </w:numPr>
        <w:tabs>
          <w:tab w:val="left" w:pos="426"/>
        </w:tabs>
        <w:ind w:left="0" w:firstLine="0"/>
        <w:jc w:val="both"/>
        <w:rPr>
          <w:b/>
        </w:rPr>
      </w:pPr>
      <w:r w:rsidRPr="000C101E">
        <w:lastRenderedPageBreak/>
        <w:t>Wskazując zastosowaną stawkę podatku VAT;</w:t>
      </w:r>
    </w:p>
    <w:p w:rsidR="005E2A2A" w:rsidRPr="000C101E" w:rsidRDefault="00942B03" w:rsidP="000C101E">
      <w:pPr>
        <w:pStyle w:val="Akapitzlist"/>
        <w:numPr>
          <w:ilvl w:val="0"/>
          <w:numId w:val="37"/>
        </w:numPr>
        <w:tabs>
          <w:tab w:val="left" w:pos="426"/>
        </w:tabs>
        <w:ind w:left="0" w:firstLine="0"/>
        <w:jc w:val="both"/>
        <w:rPr>
          <w:b/>
        </w:rPr>
      </w:pPr>
      <w:r w:rsidRPr="000C101E">
        <w:t>Obliczając wysokość podatku VAT;</w:t>
      </w:r>
    </w:p>
    <w:p w:rsidR="005E2A2A" w:rsidRPr="000C101E" w:rsidRDefault="00942B03" w:rsidP="000C101E">
      <w:pPr>
        <w:pStyle w:val="Akapitzlist"/>
        <w:numPr>
          <w:ilvl w:val="0"/>
          <w:numId w:val="37"/>
        </w:numPr>
        <w:tabs>
          <w:tab w:val="left" w:pos="426"/>
        </w:tabs>
        <w:ind w:left="0" w:firstLine="0"/>
        <w:jc w:val="both"/>
        <w:rPr>
          <w:b/>
        </w:rPr>
      </w:pPr>
      <w:r w:rsidRPr="000C101E">
        <w:t>Podając cenę brutto stanowiącą sumę wartości netto i wysokości podatku VAT.</w:t>
      </w:r>
    </w:p>
    <w:p w:rsidR="00942B03" w:rsidRPr="000C101E" w:rsidRDefault="00942B03" w:rsidP="000C101E">
      <w:pPr>
        <w:pStyle w:val="Akapitzlist"/>
        <w:numPr>
          <w:ilvl w:val="1"/>
          <w:numId w:val="40"/>
        </w:numPr>
        <w:ind w:left="0" w:firstLine="0"/>
        <w:jc w:val="both"/>
        <w:rPr>
          <w:b/>
        </w:rPr>
      </w:pPr>
      <w:r w:rsidRPr="000C101E">
        <w:t>W formularzu oferty Wykonawca podaje cenę z dokładnością do dwóch miejsc po przecinku.</w:t>
      </w:r>
    </w:p>
    <w:p w:rsidR="0094184E" w:rsidRPr="000C101E" w:rsidRDefault="00942B03" w:rsidP="000C101E">
      <w:pPr>
        <w:pStyle w:val="Nagwek1"/>
        <w:numPr>
          <w:ilvl w:val="0"/>
          <w:numId w:val="40"/>
        </w:numPr>
        <w:tabs>
          <w:tab w:val="left" w:pos="426"/>
        </w:tabs>
        <w:spacing w:line="276" w:lineRule="auto"/>
        <w:ind w:left="0" w:firstLine="0"/>
        <w:rPr>
          <w:rFonts w:ascii="Arial" w:hAnsi="Arial" w:cs="Arial"/>
          <w:b/>
          <w:color w:val="auto"/>
          <w:sz w:val="22"/>
          <w:szCs w:val="22"/>
        </w:rPr>
      </w:pPr>
      <w:bookmarkStart w:id="20" w:name="_Toc109114076"/>
      <w:r w:rsidRPr="000C101E">
        <w:rPr>
          <w:rFonts w:ascii="Arial" w:hAnsi="Arial" w:cs="Arial"/>
          <w:b/>
          <w:color w:val="auto"/>
          <w:sz w:val="22"/>
          <w:szCs w:val="22"/>
        </w:rPr>
        <w:t>Opis kryteriów oceny ofert wraz z podaniem wag tych kryteriów i sposoby oceny ofert</w:t>
      </w:r>
      <w:bookmarkEnd w:id="20"/>
    </w:p>
    <w:p w:rsidR="00942B03" w:rsidRPr="000C101E" w:rsidRDefault="00942B03" w:rsidP="000C101E">
      <w:pPr>
        <w:numPr>
          <w:ilvl w:val="1"/>
          <w:numId w:val="40"/>
        </w:numPr>
        <w:spacing w:line="276" w:lineRule="auto"/>
        <w:ind w:left="0" w:firstLine="0"/>
        <w:jc w:val="both"/>
        <w:rPr>
          <w:rFonts w:ascii="Arial" w:hAnsi="Arial"/>
          <w:b/>
          <w:sz w:val="22"/>
          <w:szCs w:val="22"/>
        </w:rPr>
      </w:pPr>
      <w:r w:rsidRPr="000C101E">
        <w:rPr>
          <w:rFonts w:ascii="Arial" w:hAnsi="Arial"/>
          <w:sz w:val="22"/>
          <w:szCs w:val="22"/>
        </w:rPr>
        <w:t>Zamawiający dokona oceny ofert na podstawie następujących kryteriów oceny ofert: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732"/>
        <w:gridCol w:w="3616"/>
      </w:tblGrid>
      <w:tr w:rsidR="000C101E" w:rsidRPr="000C101E" w:rsidTr="000C101E">
        <w:trPr>
          <w:jc w:val="center"/>
        </w:trPr>
        <w:tc>
          <w:tcPr>
            <w:tcW w:w="714"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 xml:space="preserve">l. p. </w:t>
            </w:r>
          </w:p>
        </w:tc>
        <w:tc>
          <w:tcPr>
            <w:tcW w:w="4820"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Nazwa kryterium</w:t>
            </w:r>
          </w:p>
        </w:tc>
        <w:tc>
          <w:tcPr>
            <w:tcW w:w="3676"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Znaczenie kryterium (w pkt)</w:t>
            </w:r>
          </w:p>
        </w:tc>
      </w:tr>
      <w:tr w:rsidR="000C101E" w:rsidRPr="000C101E" w:rsidTr="000C101E">
        <w:trPr>
          <w:jc w:val="center"/>
        </w:trPr>
        <w:tc>
          <w:tcPr>
            <w:tcW w:w="714"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1.</w:t>
            </w:r>
          </w:p>
        </w:tc>
        <w:tc>
          <w:tcPr>
            <w:tcW w:w="4820"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Cena brutto (C)</w:t>
            </w:r>
          </w:p>
        </w:tc>
        <w:tc>
          <w:tcPr>
            <w:tcW w:w="3676"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60 pkt</w:t>
            </w:r>
          </w:p>
        </w:tc>
      </w:tr>
      <w:tr w:rsidR="000C101E" w:rsidRPr="000C101E" w:rsidTr="000C101E">
        <w:trPr>
          <w:jc w:val="center"/>
        </w:trPr>
        <w:tc>
          <w:tcPr>
            <w:tcW w:w="714"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2.</w:t>
            </w:r>
          </w:p>
        </w:tc>
        <w:tc>
          <w:tcPr>
            <w:tcW w:w="4820"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Okres udzielonej gwarancji (G)</w:t>
            </w:r>
          </w:p>
        </w:tc>
        <w:tc>
          <w:tcPr>
            <w:tcW w:w="3676"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15 pkt</w:t>
            </w:r>
          </w:p>
        </w:tc>
      </w:tr>
      <w:tr w:rsidR="000C101E" w:rsidRPr="000C101E" w:rsidTr="000C101E">
        <w:trPr>
          <w:jc w:val="center"/>
        </w:trPr>
        <w:tc>
          <w:tcPr>
            <w:tcW w:w="714"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3.</w:t>
            </w:r>
          </w:p>
        </w:tc>
        <w:tc>
          <w:tcPr>
            <w:tcW w:w="4820"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Parametry sprzętu (P)</w:t>
            </w:r>
          </w:p>
        </w:tc>
        <w:tc>
          <w:tcPr>
            <w:tcW w:w="3676" w:type="dxa"/>
            <w:shd w:val="clear" w:color="auto" w:fill="auto"/>
            <w:vAlign w:val="center"/>
          </w:tcPr>
          <w:p w:rsidR="00942B03" w:rsidRPr="000C101E" w:rsidRDefault="00942B03" w:rsidP="000C101E">
            <w:pPr>
              <w:spacing w:line="276" w:lineRule="auto"/>
              <w:jc w:val="center"/>
              <w:rPr>
                <w:rFonts w:ascii="Arial" w:hAnsi="Arial"/>
                <w:sz w:val="22"/>
                <w:szCs w:val="22"/>
              </w:rPr>
            </w:pPr>
            <w:r w:rsidRPr="000C101E">
              <w:rPr>
                <w:rFonts w:ascii="Arial" w:hAnsi="Arial"/>
                <w:sz w:val="22"/>
                <w:szCs w:val="22"/>
              </w:rPr>
              <w:t>25 pkt</w:t>
            </w:r>
          </w:p>
        </w:tc>
      </w:tr>
    </w:tbl>
    <w:p w:rsidR="00942B03" w:rsidRPr="000C101E" w:rsidRDefault="00942B03" w:rsidP="000C101E">
      <w:pPr>
        <w:spacing w:line="276" w:lineRule="auto"/>
        <w:jc w:val="both"/>
        <w:rPr>
          <w:rFonts w:ascii="Arial" w:hAnsi="Arial"/>
          <w:sz w:val="22"/>
          <w:szCs w:val="22"/>
        </w:rPr>
      </w:pPr>
      <w:r w:rsidRPr="000C101E">
        <w:rPr>
          <w:rFonts w:ascii="Arial" w:hAnsi="Arial"/>
          <w:sz w:val="22"/>
          <w:szCs w:val="22"/>
        </w:rPr>
        <w:t>Kryterium ceny (symbol C) będzie rozpatrywane na podstawie ceny brutto podanej przez Wykonawcę w formularzu oferty. Wykonawca, który przedstawi najniższą cenę w ofercie, otrzyma 60 pkt, natomiast pozostali Wykonawcy proporcjonalnie mniej do ceny najniższej, stosownie do wzoru:</w:t>
      </w:r>
    </w:p>
    <w:p w:rsidR="00C4272E" w:rsidRPr="000C101E" w:rsidRDefault="00942B03" w:rsidP="000C101E">
      <w:pPr>
        <w:spacing w:line="276" w:lineRule="auto"/>
        <w:jc w:val="center"/>
        <w:rPr>
          <w:rFonts w:ascii="Arial" w:hAnsi="Arial"/>
          <w:sz w:val="22"/>
          <w:szCs w:val="22"/>
        </w:rPr>
      </w:pPr>
      <w:r w:rsidRPr="000C101E">
        <w:rPr>
          <w:rFonts w:ascii="Arial" w:hAnsi="Arial"/>
          <w:b/>
          <w:sz w:val="22"/>
          <w:szCs w:val="22"/>
        </w:rPr>
        <w:t>C= (</w:t>
      </w:r>
      <w:proofErr w:type="spellStart"/>
      <w:r w:rsidRPr="000C101E">
        <w:rPr>
          <w:rFonts w:ascii="Arial" w:hAnsi="Arial"/>
          <w:b/>
          <w:sz w:val="22"/>
          <w:szCs w:val="22"/>
        </w:rPr>
        <w:t>Cn</w:t>
      </w:r>
      <w:proofErr w:type="spellEnd"/>
      <w:r w:rsidR="00582606" w:rsidRPr="000C101E">
        <w:rPr>
          <w:rFonts w:ascii="Arial" w:hAnsi="Arial"/>
          <w:b/>
          <w:sz w:val="22"/>
          <w:szCs w:val="22"/>
        </w:rPr>
        <w:t xml:space="preserve"> : </w:t>
      </w:r>
      <w:proofErr w:type="spellStart"/>
      <w:r w:rsidR="00582606" w:rsidRPr="000C101E">
        <w:rPr>
          <w:rFonts w:ascii="Arial" w:hAnsi="Arial"/>
          <w:b/>
          <w:sz w:val="22"/>
          <w:szCs w:val="22"/>
        </w:rPr>
        <w:t>Cb</w:t>
      </w:r>
      <w:proofErr w:type="spellEnd"/>
      <w:r w:rsidR="00582606" w:rsidRPr="000C101E">
        <w:rPr>
          <w:rFonts w:ascii="Arial" w:hAnsi="Arial"/>
          <w:b/>
          <w:sz w:val="22"/>
          <w:szCs w:val="22"/>
        </w:rPr>
        <w:t>) x 60 pkt</w:t>
      </w:r>
      <w:r w:rsidR="00582606" w:rsidRPr="000C101E">
        <w:rPr>
          <w:rFonts w:ascii="Arial" w:hAnsi="Arial"/>
          <w:b/>
          <w:sz w:val="22"/>
          <w:szCs w:val="22"/>
        </w:rPr>
        <w:br/>
      </w:r>
      <w:r w:rsidRPr="000C101E">
        <w:rPr>
          <w:rFonts w:ascii="Arial" w:hAnsi="Arial"/>
          <w:sz w:val="22"/>
          <w:szCs w:val="22"/>
        </w:rPr>
        <w:t xml:space="preserve">gdzie: </w:t>
      </w:r>
      <w:r w:rsidR="00C4272E" w:rsidRPr="000C101E">
        <w:rPr>
          <w:rFonts w:ascii="Arial" w:hAnsi="Arial"/>
          <w:sz w:val="22"/>
          <w:szCs w:val="22"/>
        </w:rPr>
        <w:br/>
      </w:r>
      <w:r w:rsidRPr="000C101E">
        <w:rPr>
          <w:rFonts w:ascii="Arial" w:hAnsi="Arial"/>
          <w:sz w:val="22"/>
          <w:szCs w:val="22"/>
        </w:rPr>
        <w:t xml:space="preserve">C- liczba punktów w kryterium cena, </w:t>
      </w:r>
      <w:r w:rsidR="00C4272E" w:rsidRPr="000C101E">
        <w:rPr>
          <w:rFonts w:ascii="Arial" w:hAnsi="Arial"/>
          <w:sz w:val="22"/>
          <w:szCs w:val="22"/>
        </w:rPr>
        <w:br/>
      </w:r>
      <w:proofErr w:type="spellStart"/>
      <w:r w:rsidRPr="000C101E">
        <w:rPr>
          <w:rFonts w:ascii="Arial" w:hAnsi="Arial"/>
          <w:sz w:val="22"/>
          <w:szCs w:val="22"/>
        </w:rPr>
        <w:t>Cn</w:t>
      </w:r>
      <w:proofErr w:type="spellEnd"/>
      <w:r w:rsidRPr="000C101E">
        <w:rPr>
          <w:rFonts w:ascii="Arial" w:hAnsi="Arial"/>
          <w:sz w:val="22"/>
          <w:szCs w:val="22"/>
        </w:rPr>
        <w:t xml:space="preserve">- wartość brutto oferty z najniższą ceną, </w:t>
      </w:r>
      <w:r w:rsidR="00C4272E" w:rsidRPr="000C101E">
        <w:rPr>
          <w:rFonts w:ascii="Arial" w:hAnsi="Arial"/>
          <w:sz w:val="22"/>
          <w:szCs w:val="22"/>
        </w:rPr>
        <w:br/>
      </w:r>
      <w:proofErr w:type="spellStart"/>
      <w:r w:rsidRPr="000C101E">
        <w:rPr>
          <w:rFonts w:ascii="Arial" w:hAnsi="Arial"/>
          <w:sz w:val="22"/>
          <w:szCs w:val="22"/>
        </w:rPr>
        <w:t>Cb</w:t>
      </w:r>
      <w:proofErr w:type="spellEnd"/>
      <w:r w:rsidRPr="000C101E">
        <w:rPr>
          <w:rFonts w:ascii="Arial" w:hAnsi="Arial"/>
          <w:sz w:val="22"/>
          <w:szCs w:val="22"/>
        </w:rPr>
        <w:t>-Wartość brutto oferty badanej.</w:t>
      </w:r>
    </w:p>
    <w:p w:rsidR="00C4272E" w:rsidRPr="000C101E" w:rsidRDefault="00942B03" w:rsidP="000C101E">
      <w:pPr>
        <w:pStyle w:val="Akapitzlist"/>
        <w:numPr>
          <w:ilvl w:val="1"/>
          <w:numId w:val="40"/>
        </w:numPr>
        <w:tabs>
          <w:tab w:val="left" w:pos="426"/>
        </w:tabs>
        <w:ind w:left="0" w:firstLine="0"/>
      </w:pPr>
      <w:r w:rsidRPr="000C101E">
        <w:t>Kryterium okres udzielonej gwarancji (G) będzie rozpatrywane na podstawie wskazanego okresu udzielonej gwarancji, wg. n</w:t>
      </w:r>
      <w:r w:rsidR="00C4272E" w:rsidRPr="000C101E">
        <w:t>astępującej punktacji:</w:t>
      </w:r>
    </w:p>
    <w:p w:rsidR="00C4272E" w:rsidRPr="000C101E" w:rsidRDefault="00942B03" w:rsidP="000C101E">
      <w:pPr>
        <w:pStyle w:val="Akapitzlist"/>
        <w:numPr>
          <w:ilvl w:val="0"/>
          <w:numId w:val="39"/>
        </w:numPr>
        <w:tabs>
          <w:tab w:val="left" w:pos="426"/>
        </w:tabs>
        <w:ind w:left="0" w:firstLine="0"/>
      </w:pPr>
      <w:r w:rsidRPr="000C101E">
        <w:t xml:space="preserve">Okres udzielonej gwarancji wynoszący 24 – 29 miesięcy w systemie </w:t>
      </w:r>
      <w:proofErr w:type="spellStart"/>
      <w:r w:rsidRPr="000C101E">
        <w:t>door</w:t>
      </w:r>
      <w:proofErr w:type="spellEnd"/>
      <w:r w:rsidRPr="000C101E">
        <w:t>-to-</w:t>
      </w:r>
      <w:proofErr w:type="spellStart"/>
      <w:r w:rsidRPr="000C101E">
        <w:t>door</w:t>
      </w:r>
      <w:proofErr w:type="spellEnd"/>
      <w:r w:rsidRPr="000C101E">
        <w:t xml:space="preserve"> – 0 pkt;</w:t>
      </w:r>
    </w:p>
    <w:p w:rsidR="00C4272E" w:rsidRPr="000C101E" w:rsidRDefault="00942B03" w:rsidP="000C101E">
      <w:pPr>
        <w:pStyle w:val="Akapitzlist"/>
        <w:numPr>
          <w:ilvl w:val="0"/>
          <w:numId w:val="39"/>
        </w:numPr>
        <w:tabs>
          <w:tab w:val="left" w:pos="426"/>
        </w:tabs>
        <w:ind w:left="0" w:firstLine="0"/>
      </w:pPr>
      <w:r w:rsidRPr="000C101E">
        <w:t xml:space="preserve">Okres udzielonej gwarancji wynoszący 30 – 35 miesięcy w systemie </w:t>
      </w:r>
      <w:proofErr w:type="spellStart"/>
      <w:r w:rsidRPr="000C101E">
        <w:t>door</w:t>
      </w:r>
      <w:proofErr w:type="spellEnd"/>
      <w:r w:rsidRPr="000C101E">
        <w:t>-to-</w:t>
      </w:r>
      <w:proofErr w:type="spellStart"/>
      <w:r w:rsidRPr="000C101E">
        <w:t>door</w:t>
      </w:r>
      <w:proofErr w:type="spellEnd"/>
      <w:r w:rsidRPr="000C101E">
        <w:t xml:space="preserve"> – 3 pkt;</w:t>
      </w:r>
    </w:p>
    <w:p w:rsidR="00C4272E" w:rsidRPr="000C101E" w:rsidRDefault="00942B03" w:rsidP="000C101E">
      <w:pPr>
        <w:pStyle w:val="Akapitzlist"/>
        <w:numPr>
          <w:ilvl w:val="0"/>
          <w:numId w:val="39"/>
        </w:numPr>
        <w:tabs>
          <w:tab w:val="left" w:pos="426"/>
        </w:tabs>
        <w:ind w:left="0" w:firstLine="0"/>
      </w:pPr>
      <w:r w:rsidRPr="000C101E">
        <w:t>Okres udzielonej gwarancji wynoszący 24 – 29 miesięcy w systemie on-</w:t>
      </w:r>
      <w:proofErr w:type="spellStart"/>
      <w:r w:rsidRPr="000C101E">
        <w:t>site</w:t>
      </w:r>
      <w:proofErr w:type="spellEnd"/>
      <w:r w:rsidRPr="000C101E">
        <w:t xml:space="preserve"> – 5 pkt;</w:t>
      </w:r>
    </w:p>
    <w:p w:rsidR="00C4272E" w:rsidRPr="000C101E" w:rsidRDefault="00942B03" w:rsidP="000C101E">
      <w:pPr>
        <w:pStyle w:val="Akapitzlist"/>
        <w:numPr>
          <w:ilvl w:val="0"/>
          <w:numId w:val="39"/>
        </w:numPr>
        <w:tabs>
          <w:tab w:val="left" w:pos="426"/>
        </w:tabs>
        <w:ind w:left="0" w:firstLine="0"/>
      </w:pPr>
      <w:r w:rsidRPr="000C101E">
        <w:t>Okres udzielonej gwarancji wynoszący 30 – 35 miesięcy w systemie on-</w:t>
      </w:r>
      <w:proofErr w:type="spellStart"/>
      <w:r w:rsidRPr="000C101E">
        <w:t>site</w:t>
      </w:r>
      <w:proofErr w:type="spellEnd"/>
      <w:r w:rsidRPr="000C101E">
        <w:t xml:space="preserve"> – 8 pkt;</w:t>
      </w:r>
    </w:p>
    <w:p w:rsidR="00084E7B" w:rsidRPr="000C101E" w:rsidRDefault="00942B03" w:rsidP="000C101E">
      <w:pPr>
        <w:pStyle w:val="Akapitzlist"/>
        <w:numPr>
          <w:ilvl w:val="0"/>
          <w:numId w:val="39"/>
        </w:numPr>
        <w:tabs>
          <w:tab w:val="left" w:pos="426"/>
        </w:tabs>
        <w:ind w:left="0" w:firstLine="0"/>
      </w:pPr>
      <w:r w:rsidRPr="000C101E">
        <w:t xml:space="preserve">Okres udzielonej gwarancji wynoszący 36 miesięcy i więcej w systemie </w:t>
      </w:r>
      <w:proofErr w:type="spellStart"/>
      <w:r w:rsidRPr="000C101E">
        <w:t>door</w:t>
      </w:r>
      <w:proofErr w:type="spellEnd"/>
      <w:r w:rsidRPr="000C101E">
        <w:t>-to-</w:t>
      </w:r>
      <w:proofErr w:type="spellStart"/>
      <w:r w:rsidRPr="000C101E">
        <w:t>door</w:t>
      </w:r>
      <w:proofErr w:type="spellEnd"/>
      <w:r w:rsidRPr="000C101E">
        <w:t xml:space="preserve"> – 10 pkt;</w:t>
      </w:r>
    </w:p>
    <w:p w:rsidR="00084E7B" w:rsidRPr="000C101E" w:rsidRDefault="00942B03" w:rsidP="000C101E">
      <w:pPr>
        <w:pStyle w:val="Akapitzlist"/>
        <w:numPr>
          <w:ilvl w:val="0"/>
          <w:numId w:val="39"/>
        </w:numPr>
        <w:tabs>
          <w:tab w:val="left" w:pos="426"/>
        </w:tabs>
        <w:ind w:left="0" w:firstLine="0"/>
      </w:pPr>
      <w:r w:rsidRPr="000C101E">
        <w:t>Okres udzielonej gwarancji wynoszący 36 miesięcy i więcej w systemie on-</w:t>
      </w:r>
      <w:proofErr w:type="spellStart"/>
      <w:r w:rsidRPr="000C101E">
        <w:t>site</w:t>
      </w:r>
      <w:proofErr w:type="spellEnd"/>
      <w:r w:rsidRPr="000C101E">
        <w:t xml:space="preserve"> – 15 pkt;</w:t>
      </w:r>
      <w:bookmarkStart w:id="21" w:name="page9"/>
      <w:bookmarkEnd w:id="21"/>
    </w:p>
    <w:p w:rsidR="00E376A6" w:rsidRPr="000C101E" w:rsidRDefault="00942B03" w:rsidP="000C101E">
      <w:pPr>
        <w:tabs>
          <w:tab w:val="left" w:pos="426"/>
        </w:tabs>
        <w:spacing w:line="276" w:lineRule="auto"/>
        <w:rPr>
          <w:rFonts w:ascii="Arial" w:hAnsi="Arial"/>
          <w:sz w:val="22"/>
          <w:szCs w:val="22"/>
        </w:rPr>
      </w:pPr>
      <w:r w:rsidRPr="000C101E">
        <w:rPr>
          <w:rFonts w:ascii="Arial" w:hAnsi="Arial"/>
          <w:sz w:val="22"/>
          <w:szCs w:val="22"/>
        </w:rPr>
        <w:t>Wymagalny minimalny okres udzielonej gwarancji wynosi 24 miesiące, jeżeli Wykonawca w ofercie wskaże wartość mniejszą niż 24 miesiące, taka oferta zostanie odrzucona.</w:t>
      </w:r>
    </w:p>
    <w:p w:rsidR="00E376A6" w:rsidRPr="000C101E" w:rsidRDefault="00942B03" w:rsidP="000C101E">
      <w:pPr>
        <w:tabs>
          <w:tab w:val="left" w:pos="426"/>
        </w:tabs>
        <w:spacing w:line="276" w:lineRule="auto"/>
        <w:rPr>
          <w:rFonts w:ascii="Arial" w:hAnsi="Arial"/>
          <w:sz w:val="22"/>
          <w:szCs w:val="22"/>
        </w:rPr>
      </w:pPr>
      <w:r w:rsidRPr="000C101E">
        <w:rPr>
          <w:rFonts w:ascii="Arial" w:hAnsi="Arial"/>
          <w:sz w:val="22"/>
          <w:szCs w:val="22"/>
        </w:rPr>
        <w:t>Jeżeli Wykonawca w ofercie nie wskaże okresu udzielonej gwarancji, Zamawiający uzna, że okres wynosi 24 miesiące i w tym kryterium przyzna Wykonawcy 0 pkt.</w:t>
      </w:r>
    </w:p>
    <w:p w:rsidR="00D54DA5" w:rsidRPr="000C101E" w:rsidRDefault="00942B03" w:rsidP="000C101E">
      <w:pPr>
        <w:pStyle w:val="Akapitzlist"/>
        <w:numPr>
          <w:ilvl w:val="1"/>
          <w:numId w:val="40"/>
        </w:numPr>
        <w:tabs>
          <w:tab w:val="left" w:pos="426"/>
        </w:tabs>
        <w:ind w:left="0" w:firstLine="0"/>
      </w:pPr>
      <w:r w:rsidRPr="000C101E">
        <w:t>Parametry sprzętu (P)</w:t>
      </w:r>
    </w:p>
    <w:p w:rsidR="00D54DA5" w:rsidRPr="000C101E" w:rsidRDefault="00942B03" w:rsidP="000C101E">
      <w:pPr>
        <w:pStyle w:val="Akapitzlist"/>
        <w:tabs>
          <w:tab w:val="left" w:pos="426"/>
        </w:tabs>
        <w:ind w:left="0"/>
      </w:pPr>
      <w:r w:rsidRPr="000C101E">
        <w:t>Procesor</w:t>
      </w:r>
    </w:p>
    <w:p w:rsidR="00D54DA5" w:rsidRPr="000C101E" w:rsidRDefault="00942B03" w:rsidP="000C101E">
      <w:pPr>
        <w:pStyle w:val="Akapitzlist"/>
        <w:numPr>
          <w:ilvl w:val="2"/>
          <w:numId w:val="40"/>
        </w:numPr>
        <w:tabs>
          <w:tab w:val="left" w:pos="426"/>
        </w:tabs>
        <w:ind w:left="0" w:firstLine="0"/>
      </w:pPr>
      <w:r w:rsidRPr="000C101E">
        <w:t xml:space="preserve">Wydajność wynosząca od 6300 do 6800 pkt wg </w:t>
      </w:r>
      <w:proofErr w:type="spellStart"/>
      <w:r w:rsidRPr="000C101E">
        <w:t>PassMark</w:t>
      </w:r>
      <w:proofErr w:type="spellEnd"/>
      <w:r w:rsidRPr="000C101E">
        <w:t xml:space="preserve"> CPU </w:t>
      </w:r>
      <w:proofErr w:type="spellStart"/>
      <w:r w:rsidRPr="000C101E">
        <w:t>Benchmarks</w:t>
      </w:r>
      <w:proofErr w:type="spellEnd"/>
      <w:r w:rsidR="00D54DA5" w:rsidRPr="000C101E">
        <w:t xml:space="preserve"> na dzień </w:t>
      </w:r>
      <w:r w:rsidR="001F3C63">
        <w:t>1</w:t>
      </w:r>
      <w:r w:rsidR="00290DA5">
        <w:t>5</w:t>
      </w:r>
      <w:r w:rsidR="00BC55BB" w:rsidRPr="00BC55BB">
        <w:t xml:space="preserve"> lipca </w:t>
      </w:r>
      <w:r w:rsidR="00D54DA5" w:rsidRPr="00BC55BB">
        <w:t>20</w:t>
      </w:r>
      <w:r w:rsidRPr="00BC55BB">
        <w:t>22</w:t>
      </w:r>
      <w:r w:rsidR="00D54DA5" w:rsidRPr="00BC55BB">
        <w:t xml:space="preserve"> r.</w:t>
      </w:r>
      <w:r w:rsidR="00D54DA5" w:rsidRPr="000C101E">
        <w:t xml:space="preserve"> – 0 pkt</w:t>
      </w:r>
    </w:p>
    <w:p w:rsidR="00D54DA5" w:rsidRPr="000C101E" w:rsidRDefault="00942B03" w:rsidP="000C101E">
      <w:pPr>
        <w:pStyle w:val="Akapitzlist"/>
        <w:numPr>
          <w:ilvl w:val="2"/>
          <w:numId w:val="40"/>
        </w:numPr>
        <w:tabs>
          <w:tab w:val="left" w:pos="426"/>
        </w:tabs>
        <w:ind w:left="0" w:firstLine="0"/>
      </w:pPr>
      <w:r w:rsidRPr="000C101E">
        <w:t xml:space="preserve">Wydajność wynosząca od 6801 do 7300 pkt wg </w:t>
      </w:r>
      <w:proofErr w:type="spellStart"/>
      <w:r w:rsidRPr="000C101E">
        <w:t>PassMark</w:t>
      </w:r>
      <w:proofErr w:type="spellEnd"/>
      <w:r w:rsidRPr="000C101E">
        <w:t xml:space="preserve"> CPU </w:t>
      </w:r>
      <w:proofErr w:type="spellStart"/>
      <w:r w:rsidRPr="000C101E">
        <w:t>Benchmarks</w:t>
      </w:r>
      <w:proofErr w:type="spellEnd"/>
      <w:r w:rsidRPr="000C101E">
        <w:t xml:space="preserve"> na dzień </w:t>
      </w:r>
      <w:r w:rsidR="00290DA5">
        <w:t>15</w:t>
      </w:r>
      <w:r w:rsidR="006F2B10" w:rsidRPr="00BC55BB">
        <w:t xml:space="preserve"> lipca 2022 r</w:t>
      </w:r>
      <w:r w:rsidR="006F2B10">
        <w:t xml:space="preserve">. </w:t>
      </w:r>
      <w:r w:rsidRPr="000C101E">
        <w:t xml:space="preserve">– 5 pkt </w:t>
      </w:r>
    </w:p>
    <w:p w:rsidR="00511257" w:rsidRPr="000C101E" w:rsidRDefault="00942B03" w:rsidP="000C101E">
      <w:pPr>
        <w:pStyle w:val="Akapitzlist"/>
        <w:numPr>
          <w:ilvl w:val="2"/>
          <w:numId w:val="40"/>
        </w:numPr>
        <w:tabs>
          <w:tab w:val="left" w:pos="426"/>
        </w:tabs>
        <w:ind w:left="0" w:firstLine="0"/>
      </w:pPr>
      <w:r w:rsidRPr="000C101E">
        <w:t xml:space="preserve">Wydajność wynosząca od 7301 do 7800 pkt wg </w:t>
      </w:r>
      <w:proofErr w:type="spellStart"/>
      <w:r w:rsidRPr="000C101E">
        <w:t>PassMark</w:t>
      </w:r>
      <w:proofErr w:type="spellEnd"/>
      <w:r w:rsidRPr="000C101E">
        <w:t xml:space="preserve"> CPU </w:t>
      </w:r>
      <w:proofErr w:type="spellStart"/>
      <w:r w:rsidRPr="000C101E">
        <w:t>Benchmarks</w:t>
      </w:r>
      <w:proofErr w:type="spellEnd"/>
      <w:r w:rsidRPr="000C101E">
        <w:t xml:space="preserve"> na dzień </w:t>
      </w:r>
      <w:r w:rsidR="00290DA5">
        <w:t>15</w:t>
      </w:r>
      <w:r w:rsidR="006F2B10" w:rsidRPr="00BC55BB">
        <w:t xml:space="preserve"> lipca 2022 r.</w:t>
      </w:r>
      <w:r w:rsidR="006F2B10">
        <w:t xml:space="preserve"> </w:t>
      </w:r>
      <w:r w:rsidRPr="000C101E">
        <w:t xml:space="preserve">– 10 pkt </w:t>
      </w:r>
    </w:p>
    <w:p w:rsidR="00511257" w:rsidRPr="000C101E" w:rsidRDefault="00942B03" w:rsidP="000C101E">
      <w:pPr>
        <w:pStyle w:val="Akapitzlist"/>
        <w:numPr>
          <w:ilvl w:val="2"/>
          <w:numId w:val="40"/>
        </w:numPr>
        <w:tabs>
          <w:tab w:val="left" w:pos="426"/>
        </w:tabs>
        <w:ind w:left="0" w:firstLine="0"/>
      </w:pPr>
      <w:r w:rsidRPr="000C101E">
        <w:t xml:space="preserve">Wydajność wynosząca od 7801 do 8300 pkt wg </w:t>
      </w:r>
      <w:proofErr w:type="spellStart"/>
      <w:r w:rsidRPr="000C101E">
        <w:t>PassMark</w:t>
      </w:r>
      <w:proofErr w:type="spellEnd"/>
      <w:r w:rsidRPr="000C101E">
        <w:t xml:space="preserve"> CPU </w:t>
      </w:r>
      <w:proofErr w:type="spellStart"/>
      <w:r w:rsidRPr="000C101E">
        <w:t>Benchmark</w:t>
      </w:r>
      <w:r w:rsidR="00511257" w:rsidRPr="000C101E">
        <w:t>s</w:t>
      </w:r>
      <w:proofErr w:type="spellEnd"/>
      <w:r w:rsidR="00511257" w:rsidRPr="000C101E">
        <w:t xml:space="preserve"> na dzień </w:t>
      </w:r>
      <w:r w:rsidR="00290DA5">
        <w:t>15</w:t>
      </w:r>
      <w:r w:rsidR="006F2B10" w:rsidRPr="00BC55BB">
        <w:t xml:space="preserve"> lipca 2022 r.</w:t>
      </w:r>
      <w:r w:rsidR="00511257" w:rsidRPr="000C101E">
        <w:t>– 15 pkt</w:t>
      </w:r>
    </w:p>
    <w:p w:rsidR="00965A12" w:rsidRPr="000C101E" w:rsidRDefault="00942B03" w:rsidP="000C101E">
      <w:pPr>
        <w:pStyle w:val="Akapitzlist"/>
        <w:numPr>
          <w:ilvl w:val="2"/>
          <w:numId w:val="40"/>
        </w:numPr>
        <w:tabs>
          <w:tab w:val="left" w:pos="426"/>
        </w:tabs>
        <w:ind w:left="0" w:firstLine="0"/>
      </w:pPr>
      <w:r w:rsidRPr="000C101E">
        <w:lastRenderedPageBreak/>
        <w:t xml:space="preserve">Wydajność wynosząca od 8301 do 8800 pkt wg </w:t>
      </w:r>
      <w:proofErr w:type="spellStart"/>
      <w:r w:rsidRPr="000C101E">
        <w:t>PassMark</w:t>
      </w:r>
      <w:proofErr w:type="spellEnd"/>
      <w:r w:rsidRPr="000C101E">
        <w:t xml:space="preserve"> CPU </w:t>
      </w:r>
      <w:proofErr w:type="spellStart"/>
      <w:r w:rsidRPr="000C101E">
        <w:t>Benchmarks</w:t>
      </w:r>
      <w:proofErr w:type="spellEnd"/>
      <w:r w:rsidRPr="000C101E">
        <w:t xml:space="preserve"> na dzień </w:t>
      </w:r>
      <w:r w:rsidR="00290DA5">
        <w:t>15</w:t>
      </w:r>
      <w:r w:rsidR="006F2B10" w:rsidRPr="00BC55BB">
        <w:t xml:space="preserve"> lipca 2022 r.</w:t>
      </w:r>
      <w:r w:rsidR="00965A12" w:rsidRPr="000C101E">
        <w:t xml:space="preserve"> – 20 pkt</w:t>
      </w:r>
    </w:p>
    <w:p w:rsidR="00877DFC" w:rsidRPr="000C101E" w:rsidRDefault="00942B03" w:rsidP="000C101E">
      <w:pPr>
        <w:pStyle w:val="Akapitzlist"/>
        <w:numPr>
          <w:ilvl w:val="2"/>
          <w:numId w:val="40"/>
        </w:numPr>
        <w:tabs>
          <w:tab w:val="left" w:pos="426"/>
        </w:tabs>
        <w:ind w:left="0" w:firstLine="0"/>
      </w:pPr>
      <w:r w:rsidRPr="000C101E">
        <w:t xml:space="preserve">Wydajność wynosząca od 8801 i więcej pkt wg </w:t>
      </w:r>
      <w:proofErr w:type="spellStart"/>
      <w:r w:rsidRPr="000C101E">
        <w:t>PassMark</w:t>
      </w:r>
      <w:proofErr w:type="spellEnd"/>
      <w:r w:rsidRPr="000C101E">
        <w:t xml:space="preserve"> CPU </w:t>
      </w:r>
      <w:proofErr w:type="spellStart"/>
      <w:r w:rsidRPr="000C101E">
        <w:t>Benchmarks</w:t>
      </w:r>
      <w:proofErr w:type="spellEnd"/>
      <w:r w:rsidRPr="000C101E">
        <w:t xml:space="preserve"> na dzień </w:t>
      </w:r>
      <w:r w:rsidR="00290DA5">
        <w:t>15</w:t>
      </w:r>
      <w:r w:rsidR="006F2B10">
        <w:t> </w:t>
      </w:r>
      <w:r w:rsidR="006F2B10" w:rsidRPr="00BC55BB">
        <w:t>lipca 2022 r.</w:t>
      </w:r>
      <w:r w:rsidRPr="000C101E">
        <w:t xml:space="preserve"> – 25 pkt </w:t>
      </w:r>
    </w:p>
    <w:p w:rsidR="00877DFC" w:rsidRPr="000C101E" w:rsidRDefault="00942B03" w:rsidP="000C101E">
      <w:pPr>
        <w:tabs>
          <w:tab w:val="left" w:pos="426"/>
        </w:tabs>
        <w:spacing w:line="276" w:lineRule="auto"/>
        <w:rPr>
          <w:rFonts w:ascii="Arial" w:hAnsi="Arial"/>
          <w:sz w:val="22"/>
          <w:szCs w:val="22"/>
        </w:rPr>
      </w:pPr>
      <w:r w:rsidRPr="000C101E">
        <w:rPr>
          <w:rFonts w:ascii="Arial" w:hAnsi="Arial"/>
          <w:sz w:val="22"/>
          <w:szCs w:val="22"/>
        </w:rPr>
        <w:t xml:space="preserve">Wymagana minimalna wydajność procesora wynosi 6300 pkt wg </w:t>
      </w:r>
      <w:proofErr w:type="spellStart"/>
      <w:r w:rsidRPr="000C101E">
        <w:rPr>
          <w:rFonts w:ascii="Arial" w:hAnsi="Arial"/>
          <w:sz w:val="22"/>
          <w:szCs w:val="22"/>
        </w:rPr>
        <w:t>PassMark</w:t>
      </w:r>
      <w:proofErr w:type="spellEnd"/>
      <w:r w:rsidRPr="000C101E">
        <w:rPr>
          <w:rFonts w:ascii="Arial" w:hAnsi="Arial"/>
          <w:sz w:val="22"/>
          <w:szCs w:val="22"/>
        </w:rPr>
        <w:t xml:space="preserve"> CPU </w:t>
      </w:r>
      <w:proofErr w:type="spellStart"/>
      <w:r w:rsidRPr="000C101E">
        <w:rPr>
          <w:rFonts w:ascii="Arial" w:hAnsi="Arial"/>
          <w:sz w:val="22"/>
          <w:szCs w:val="22"/>
        </w:rPr>
        <w:t>Benchmarks</w:t>
      </w:r>
      <w:proofErr w:type="spellEnd"/>
      <w:r w:rsidRPr="000C101E">
        <w:rPr>
          <w:rFonts w:ascii="Arial" w:hAnsi="Arial"/>
          <w:sz w:val="22"/>
          <w:szCs w:val="22"/>
        </w:rPr>
        <w:t xml:space="preserve"> na </w:t>
      </w:r>
      <w:r w:rsidRPr="001F3C63">
        <w:rPr>
          <w:rFonts w:ascii="Arial" w:hAnsi="Arial"/>
          <w:sz w:val="22"/>
          <w:szCs w:val="22"/>
        </w:rPr>
        <w:t xml:space="preserve">dzień </w:t>
      </w:r>
      <w:r w:rsidR="00290DA5">
        <w:rPr>
          <w:rFonts w:ascii="Arial" w:hAnsi="Arial"/>
          <w:sz w:val="22"/>
          <w:szCs w:val="22"/>
        </w:rPr>
        <w:t>15</w:t>
      </w:r>
      <w:r w:rsidR="00E23B7A" w:rsidRPr="001F3C63">
        <w:rPr>
          <w:rFonts w:ascii="Arial" w:hAnsi="Arial"/>
          <w:sz w:val="22"/>
          <w:szCs w:val="22"/>
        </w:rPr>
        <w:t xml:space="preserve"> lipca 2022 r.</w:t>
      </w:r>
      <w:r w:rsidRPr="001F3C63">
        <w:rPr>
          <w:rFonts w:ascii="Arial" w:hAnsi="Arial"/>
          <w:sz w:val="22"/>
          <w:szCs w:val="22"/>
        </w:rPr>
        <w:t>,</w:t>
      </w:r>
      <w:r w:rsidRPr="000C101E">
        <w:rPr>
          <w:rFonts w:ascii="Arial" w:hAnsi="Arial"/>
          <w:sz w:val="22"/>
          <w:szCs w:val="22"/>
        </w:rPr>
        <w:t xml:space="preserve"> jeżeli Wykonawca w ofercie wskaże wartość mniejszą niż 6300 pkt, taka oferta zostanie odrzucona. Jeżeli Wykonawca w ofercie nie wskaże wydajności procesora, Zamawiający uzna że wynosi ona 6300 pkt i w tym kr</w:t>
      </w:r>
      <w:r w:rsidR="00877DFC" w:rsidRPr="000C101E">
        <w:rPr>
          <w:rFonts w:ascii="Arial" w:hAnsi="Arial"/>
          <w:sz w:val="22"/>
          <w:szCs w:val="22"/>
        </w:rPr>
        <w:t>yterium przyzna Wykonawcy 0 pkt.</w:t>
      </w:r>
    </w:p>
    <w:p w:rsidR="00877DFC" w:rsidRPr="000C101E" w:rsidRDefault="00942B03" w:rsidP="000C101E">
      <w:pPr>
        <w:pStyle w:val="Akapitzlist"/>
        <w:numPr>
          <w:ilvl w:val="1"/>
          <w:numId w:val="40"/>
        </w:numPr>
        <w:tabs>
          <w:tab w:val="left" w:pos="426"/>
        </w:tabs>
        <w:ind w:left="0" w:firstLine="0"/>
        <w:rPr>
          <w:b/>
        </w:rPr>
      </w:pPr>
      <w:r w:rsidRPr="000C101E">
        <w:t>Suma punktów (SP) uzyskanych za wszystkie kryteria stanowić będzie końcową ocenę danej oferty. Za najkorzystniejszą uznana zostanie oferta, która uzyska największą liczbą punktów, według wzoru:</w:t>
      </w:r>
      <w:r w:rsidR="00877DFC" w:rsidRPr="000C101E">
        <w:t xml:space="preserve"> </w:t>
      </w:r>
      <w:r w:rsidRPr="000C101E">
        <w:rPr>
          <w:b/>
        </w:rPr>
        <w:t>SP=C+G+P</w:t>
      </w:r>
    </w:p>
    <w:p w:rsidR="00877DFC" w:rsidRPr="000C101E" w:rsidRDefault="00942B03" w:rsidP="000C101E">
      <w:pPr>
        <w:pStyle w:val="Nagwek1"/>
        <w:numPr>
          <w:ilvl w:val="0"/>
          <w:numId w:val="40"/>
        </w:numPr>
        <w:spacing w:line="276" w:lineRule="auto"/>
        <w:ind w:left="0" w:firstLine="0"/>
        <w:rPr>
          <w:rFonts w:ascii="Arial" w:hAnsi="Arial" w:cs="Arial"/>
          <w:b/>
          <w:color w:val="auto"/>
          <w:sz w:val="22"/>
          <w:szCs w:val="22"/>
        </w:rPr>
      </w:pPr>
      <w:bookmarkStart w:id="22" w:name="_Toc109114077"/>
      <w:r w:rsidRPr="000C101E">
        <w:rPr>
          <w:rFonts w:ascii="Arial" w:hAnsi="Arial" w:cs="Arial"/>
          <w:b/>
          <w:color w:val="auto"/>
          <w:sz w:val="22"/>
          <w:szCs w:val="22"/>
        </w:rPr>
        <w:t>Informacje o formalnościach, jakie muszą zostać dopełnione po wyborze oferty w celu zawarcia umowy w sprawie zamówienia publicznego</w:t>
      </w:r>
      <w:bookmarkEnd w:id="22"/>
    </w:p>
    <w:p w:rsidR="00877DFC" w:rsidRPr="000C101E" w:rsidRDefault="00942B03" w:rsidP="000C101E">
      <w:pPr>
        <w:pStyle w:val="Akapitzlist"/>
        <w:numPr>
          <w:ilvl w:val="1"/>
          <w:numId w:val="40"/>
        </w:numPr>
        <w:tabs>
          <w:tab w:val="left" w:pos="426"/>
        </w:tabs>
        <w:ind w:left="0" w:firstLine="0"/>
        <w:rPr>
          <w:b/>
        </w:rPr>
      </w:pPr>
      <w:r w:rsidRPr="000C101E">
        <w:t xml:space="preserve">Zamawiający zawiera umowę w sprawie zamówienia publicznego, z uwzględnieniem art. 577 </w:t>
      </w:r>
      <w:proofErr w:type="spellStart"/>
      <w:r w:rsidRPr="000C101E">
        <w:t>Pzp</w:t>
      </w:r>
      <w:proofErr w:type="spellEnd"/>
      <w:r w:rsidRPr="000C101E">
        <w:t>, w terminie nie krótszym niż 5 dni od dnia przesłania zawiadomienia o wyborze najkorzystniejszej oferty, jeżeli zawiadomienie to zostało przesłane przy użyciu środków komunikacji elektronicznej, albo 10 dni, jeżeli zostało przesłane w inny sposób.</w:t>
      </w:r>
    </w:p>
    <w:p w:rsidR="00877DFC" w:rsidRPr="000C101E" w:rsidRDefault="00942B03" w:rsidP="000C101E">
      <w:pPr>
        <w:pStyle w:val="Akapitzlist"/>
        <w:numPr>
          <w:ilvl w:val="1"/>
          <w:numId w:val="40"/>
        </w:numPr>
        <w:tabs>
          <w:tab w:val="left" w:pos="426"/>
        </w:tabs>
        <w:ind w:left="0" w:firstLine="0"/>
        <w:rPr>
          <w:b/>
        </w:rPr>
      </w:pPr>
      <w:r w:rsidRPr="000C101E">
        <w:t>Zamawiający może zawrzeć umowę w sprawie zamówienia publicznego przed upływem terminu, o którym mowa w pkt 13.1, jeżeli w postępowaniu o udzielenie zamówienia złożono tylko jedną ofertę.</w:t>
      </w:r>
    </w:p>
    <w:p w:rsidR="00877DFC" w:rsidRPr="000C101E" w:rsidRDefault="00942B03" w:rsidP="000C101E">
      <w:pPr>
        <w:pStyle w:val="Akapitzlist"/>
        <w:numPr>
          <w:ilvl w:val="1"/>
          <w:numId w:val="40"/>
        </w:numPr>
        <w:tabs>
          <w:tab w:val="left" w:pos="426"/>
        </w:tabs>
        <w:ind w:left="0" w:firstLine="0"/>
        <w:rPr>
          <w:b/>
        </w:rPr>
      </w:pPr>
      <w:r w:rsidRPr="000C101E">
        <w:t>Wykonawca, którego oferta została wybrana, jako najkorzystniejsza, zostanie poinformowany przez Zamawiającego o miejscu i terminie podpisania umowy.</w:t>
      </w:r>
    </w:p>
    <w:p w:rsidR="00877DFC" w:rsidRPr="000C101E" w:rsidRDefault="00942B03" w:rsidP="000C101E">
      <w:pPr>
        <w:pStyle w:val="Akapitzlist"/>
        <w:numPr>
          <w:ilvl w:val="1"/>
          <w:numId w:val="40"/>
        </w:numPr>
        <w:tabs>
          <w:tab w:val="left" w:pos="426"/>
        </w:tabs>
        <w:ind w:left="0" w:firstLine="0"/>
        <w:rPr>
          <w:b/>
        </w:rPr>
      </w:pPr>
      <w:r w:rsidRPr="000C101E">
        <w:t>W przypadku, gdy zostanie wybrana, jako najkorzystniejsza oferta Wykonawców wspólnie ubiegających się o udzielenie zamówienia, Wykonawca przed podpisaniem umowy na wezwanie Zamawiającego przedłoży umowę r</w:t>
      </w:r>
      <w:r w:rsidR="00877DFC" w:rsidRPr="000C101E">
        <w:t>egulującą współpracę Wykonawców.</w:t>
      </w:r>
    </w:p>
    <w:p w:rsidR="00877DFC" w:rsidRPr="000C101E" w:rsidRDefault="00942B03" w:rsidP="000C101E">
      <w:pPr>
        <w:pStyle w:val="Akapitzlist"/>
        <w:numPr>
          <w:ilvl w:val="1"/>
          <w:numId w:val="40"/>
        </w:numPr>
        <w:tabs>
          <w:tab w:val="left" w:pos="426"/>
        </w:tabs>
        <w:ind w:left="0" w:firstLine="0"/>
        <w:rPr>
          <w:b/>
        </w:rPr>
      </w:pPr>
      <w:r w:rsidRPr="000C101E">
        <w:t>Osoby reprezentujące Wykonawcę przy podpisywaniu umowy powinny posiadać ze sobą dokumenty potwierdzające ich umocowanie do reprezentowania Wykonawcy, o ile umocowanie to nie będzie wynikać z d</w:t>
      </w:r>
      <w:r w:rsidR="00877DFC" w:rsidRPr="000C101E">
        <w:t>okumentów załączonych do oferty.</w:t>
      </w:r>
    </w:p>
    <w:p w:rsidR="00877DFC" w:rsidRPr="000C101E" w:rsidRDefault="00942B03" w:rsidP="000C101E">
      <w:pPr>
        <w:pStyle w:val="Akapitzlist"/>
        <w:numPr>
          <w:ilvl w:val="1"/>
          <w:numId w:val="40"/>
        </w:numPr>
        <w:tabs>
          <w:tab w:val="left" w:pos="426"/>
        </w:tabs>
        <w:ind w:left="0" w:firstLine="0"/>
        <w:rPr>
          <w:b/>
        </w:rPr>
      </w:pPr>
      <w:r w:rsidRPr="000C101E">
        <w:t>O terminie złożenia dokumentu, o którym mowa w pkt. 13.4, Zamawiający powiadomi Wykonawcę odrębnym pismem.</w:t>
      </w:r>
    </w:p>
    <w:p w:rsidR="00877DFC" w:rsidRPr="000C101E" w:rsidRDefault="00942B03" w:rsidP="000C101E">
      <w:pPr>
        <w:pStyle w:val="Nagwek1"/>
        <w:numPr>
          <w:ilvl w:val="0"/>
          <w:numId w:val="40"/>
        </w:numPr>
        <w:spacing w:line="276" w:lineRule="auto"/>
        <w:ind w:left="0" w:firstLine="0"/>
        <w:rPr>
          <w:rFonts w:ascii="Arial" w:hAnsi="Arial" w:cs="Arial"/>
          <w:b/>
          <w:color w:val="auto"/>
          <w:sz w:val="22"/>
          <w:szCs w:val="22"/>
        </w:rPr>
      </w:pPr>
      <w:bookmarkStart w:id="23" w:name="_Toc109114078"/>
      <w:r w:rsidRPr="000C101E">
        <w:rPr>
          <w:rFonts w:ascii="Arial" w:hAnsi="Arial" w:cs="Arial"/>
          <w:b/>
          <w:color w:val="auto"/>
          <w:sz w:val="22"/>
          <w:szCs w:val="22"/>
        </w:rPr>
        <w:t>Pouczenie o środkach ochrony prawnej przysługujących Wykonawcy</w:t>
      </w:r>
      <w:bookmarkEnd w:id="23"/>
    </w:p>
    <w:p w:rsidR="009937E6" w:rsidRPr="000C101E" w:rsidRDefault="00942B03" w:rsidP="000C101E">
      <w:pPr>
        <w:pStyle w:val="Akapitzlist"/>
        <w:numPr>
          <w:ilvl w:val="1"/>
          <w:numId w:val="40"/>
        </w:numPr>
        <w:tabs>
          <w:tab w:val="left" w:pos="426"/>
        </w:tabs>
        <w:ind w:left="0" w:firstLine="0"/>
        <w:rPr>
          <w:b/>
        </w:rPr>
      </w:pPr>
      <w:r w:rsidRPr="000C101E">
        <w:t xml:space="preserve">Środki ochrony prawnej przewidziane są w dziale IX Ustawy </w:t>
      </w:r>
      <w:proofErr w:type="spellStart"/>
      <w:r w:rsidRPr="000C101E">
        <w:t>Pzp</w:t>
      </w:r>
      <w:proofErr w:type="spellEnd"/>
      <w:r w:rsidRPr="000C101E">
        <w:t>;</w:t>
      </w:r>
    </w:p>
    <w:p w:rsidR="009937E6" w:rsidRPr="000C101E" w:rsidRDefault="00942B03" w:rsidP="000C101E">
      <w:pPr>
        <w:pStyle w:val="Akapitzlist"/>
        <w:numPr>
          <w:ilvl w:val="1"/>
          <w:numId w:val="40"/>
        </w:numPr>
        <w:tabs>
          <w:tab w:val="left" w:pos="426"/>
        </w:tabs>
        <w:ind w:left="0" w:firstLine="0"/>
        <w:rPr>
          <w:b/>
        </w:rPr>
      </w:pPr>
      <w:r w:rsidRPr="000C101E">
        <w:t>Środkami ochrony prawnej są odwołanie i skarga do sądu;</w:t>
      </w:r>
    </w:p>
    <w:p w:rsidR="009937E6" w:rsidRPr="000C101E" w:rsidRDefault="00942B03" w:rsidP="000C101E">
      <w:pPr>
        <w:pStyle w:val="Akapitzlist"/>
        <w:numPr>
          <w:ilvl w:val="1"/>
          <w:numId w:val="40"/>
        </w:numPr>
        <w:tabs>
          <w:tab w:val="left" w:pos="426"/>
        </w:tabs>
        <w:ind w:left="0" w:firstLine="0"/>
        <w:rPr>
          <w:b/>
        </w:rPr>
      </w:pPr>
      <w:r w:rsidRPr="000C101E">
        <w:t xml:space="preserve">Środki ochrony prawnej przysługują Wykonawcy oraz innemu podmiotowi, jeżeli ma lub miał interes w uzyskaniu zamówienia lub nagrody w konkursie oraz poniósł lub może ponieść szkodę w wyniku naruszenia przez Zamawiającego przepisów Ustawy </w:t>
      </w:r>
      <w:proofErr w:type="spellStart"/>
      <w:r w:rsidRPr="000C101E">
        <w:t>Pzp</w:t>
      </w:r>
      <w:proofErr w:type="spellEnd"/>
      <w:r w:rsidRPr="000C101E">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C101E">
        <w:t>Pzp</w:t>
      </w:r>
      <w:proofErr w:type="spellEnd"/>
      <w:r w:rsidRPr="000C101E">
        <w:t xml:space="preserve"> oraz Rzecznikowi Małych i Średnich Przedsiębiorstw.</w:t>
      </w:r>
    </w:p>
    <w:p w:rsidR="004F451B" w:rsidRPr="000C101E" w:rsidRDefault="00942B03" w:rsidP="000C101E">
      <w:pPr>
        <w:pStyle w:val="Akapitzlist"/>
        <w:numPr>
          <w:ilvl w:val="1"/>
          <w:numId w:val="40"/>
        </w:numPr>
        <w:tabs>
          <w:tab w:val="left" w:pos="426"/>
        </w:tabs>
        <w:ind w:left="0" w:firstLine="0"/>
        <w:rPr>
          <w:b/>
        </w:rPr>
      </w:pPr>
      <w:r w:rsidRPr="000C101E">
        <w:t>Odwołanie przysługuje na:</w:t>
      </w:r>
      <w:bookmarkStart w:id="24" w:name="page10"/>
      <w:bookmarkEnd w:id="24"/>
    </w:p>
    <w:p w:rsidR="004F451B" w:rsidRPr="000C101E" w:rsidRDefault="00942B03" w:rsidP="000C101E">
      <w:pPr>
        <w:pStyle w:val="Akapitzlist"/>
        <w:numPr>
          <w:ilvl w:val="2"/>
          <w:numId w:val="40"/>
        </w:numPr>
        <w:tabs>
          <w:tab w:val="left" w:pos="426"/>
        </w:tabs>
        <w:ind w:left="0" w:firstLine="0"/>
        <w:rPr>
          <w:b/>
        </w:rPr>
      </w:pPr>
      <w:r w:rsidRPr="000C101E">
        <w:t>Niezgodną z przepisami ustawy czynność Zamawiającego, podjętą w postępowaniu o udzielenie zamówienia, w tym na projektowanie postanowienie umowy;</w:t>
      </w:r>
    </w:p>
    <w:p w:rsidR="004F451B" w:rsidRPr="000C101E" w:rsidRDefault="00942B03" w:rsidP="000C101E">
      <w:pPr>
        <w:pStyle w:val="Akapitzlist"/>
        <w:numPr>
          <w:ilvl w:val="2"/>
          <w:numId w:val="40"/>
        </w:numPr>
        <w:tabs>
          <w:tab w:val="left" w:pos="426"/>
        </w:tabs>
        <w:ind w:left="0" w:firstLine="0"/>
        <w:rPr>
          <w:b/>
        </w:rPr>
      </w:pPr>
      <w:r w:rsidRPr="000C101E">
        <w:lastRenderedPageBreak/>
        <w:t xml:space="preserve">Zaniechanie czynności w postępowaniu o udzielenie zamówienia, do której Zamawiający był obowiązany na podstawie Ustawy </w:t>
      </w:r>
      <w:proofErr w:type="spellStart"/>
      <w:r w:rsidRPr="000C101E">
        <w:t>Pzp</w:t>
      </w:r>
      <w:proofErr w:type="spellEnd"/>
      <w:r w:rsidRPr="000C101E">
        <w:t>;</w:t>
      </w:r>
    </w:p>
    <w:p w:rsidR="004F451B" w:rsidRPr="000C101E" w:rsidRDefault="00942B03" w:rsidP="000C101E">
      <w:pPr>
        <w:pStyle w:val="Akapitzlist"/>
        <w:numPr>
          <w:ilvl w:val="2"/>
          <w:numId w:val="40"/>
        </w:numPr>
        <w:tabs>
          <w:tab w:val="left" w:pos="426"/>
        </w:tabs>
        <w:ind w:left="0" w:firstLine="0"/>
        <w:rPr>
          <w:b/>
        </w:rPr>
      </w:pPr>
      <w:r w:rsidRPr="000C101E">
        <w:t>Zaniechanie przeprowadzenia postępowania o udzielenie zamówienia lub zorganizowania konkursu na postawie Ustawy, mimo że Zamawiający był do tego obowiązany.</w:t>
      </w:r>
    </w:p>
    <w:p w:rsidR="004F451B" w:rsidRPr="000C101E" w:rsidRDefault="00942B03" w:rsidP="000C101E">
      <w:pPr>
        <w:pStyle w:val="Akapitzlist"/>
        <w:numPr>
          <w:ilvl w:val="1"/>
          <w:numId w:val="40"/>
        </w:numPr>
        <w:tabs>
          <w:tab w:val="left" w:pos="426"/>
        </w:tabs>
        <w:ind w:left="0" w:firstLine="0"/>
        <w:rPr>
          <w:b/>
        </w:rPr>
      </w:pPr>
      <w:r w:rsidRPr="000C101E">
        <w:t>Odwołanie wnosi się do Prezesa Krajowej Izby Odwoławczej.</w:t>
      </w:r>
    </w:p>
    <w:p w:rsidR="00595B41" w:rsidRPr="000C101E" w:rsidRDefault="00942B03" w:rsidP="000C101E">
      <w:pPr>
        <w:pStyle w:val="Nagwek1"/>
        <w:numPr>
          <w:ilvl w:val="0"/>
          <w:numId w:val="40"/>
        </w:numPr>
        <w:tabs>
          <w:tab w:val="left" w:pos="426"/>
        </w:tabs>
        <w:spacing w:line="276" w:lineRule="auto"/>
        <w:ind w:left="0" w:firstLine="0"/>
        <w:rPr>
          <w:rFonts w:ascii="Arial" w:hAnsi="Arial" w:cs="Arial"/>
          <w:b/>
          <w:color w:val="auto"/>
          <w:sz w:val="22"/>
          <w:szCs w:val="22"/>
        </w:rPr>
      </w:pPr>
      <w:bookmarkStart w:id="25" w:name="_Toc109114079"/>
      <w:r w:rsidRPr="000C101E">
        <w:rPr>
          <w:rFonts w:ascii="Arial" w:hAnsi="Arial" w:cs="Arial"/>
          <w:b/>
          <w:color w:val="auto"/>
          <w:sz w:val="22"/>
          <w:szCs w:val="22"/>
        </w:rPr>
        <w:t>Warunki udziału w postępowaniu</w:t>
      </w:r>
      <w:bookmarkEnd w:id="25"/>
    </w:p>
    <w:p w:rsidR="00595B41" w:rsidRPr="000C101E" w:rsidRDefault="00942B03" w:rsidP="000C101E">
      <w:pPr>
        <w:pStyle w:val="Akapitzlist"/>
        <w:numPr>
          <w:ilvl w:val="1"/>
          <w:numId w:val="40"/>
        </w:numPr>
        <w:tabs>
          <w:tab w:val="left" w:pos="426"/>
        </w:tabs>
        <w:ind w:left="0" w:firstLine="0"/>
        <w:rPr>
          <w:b/>
        </w:rPr>
      </w:pPr>
      <w:r w:rsidRPr="000C101E">
        <w:t>O udzielenie zamówienia mogą ubiegać się Wykonawcy, którzy spełniają warunki udziału w postępowaniu dotyczące:</w:t>
      </w:r>
    </w:p>
    <w:p w:rsidR="00595B41" w:rsidRPr="000C101E" w:rsidRDefault="00942B03" w:rsidP="000C101E">
      <w:pPr>
        <w:pStyle w:val="Akapitzlist"/>
        <w:numPr>
          <w:ilvl w:val="2"/>
          <w:numId w:val="40"/>
        </w:numPr>
        <w:tabs>
          <w:tab w:val="left" w:pos="426"/>
        </w:tabs>
        <w:ind w:left="0" w:firstLine="0"/>
        <w:rPr>
          <w:b/>
        </w:rPr>
      </w:pPr>
      <w:r w:rsidRPr="000C101E">
        <w:t>Zdolności do występowania w obrocie gospodarczym</w:t>
      </w:r>
      <w:r w:rsidR="00595B41" w:rsidRPr="000C101E">
        <w:br/>
      </w:r>
      <w:r w:rsidRPr="000C101E">
        <w:rPr>
          <w:b/>
          <w:bCs/>
        </w:rPr>
        <w:t>- Zamawiający nie określa warunków w ww. zakresie;</w:t>
      </w:r>
    </w:p>
    <w:p w:rsidR="00F21927" w:rsidRPr="000C101E" w:rsidRDefault="00942B03" w:rsidP="000C101E">
      <w:pPr>
        <w:pStyle w:val="Akapitzlist"/>
        <w:numPr>
          <w:ilvl w:val="2"/>
          <w:numId w:val="40"/>
        </w:numPr>
        <w:tabs>
          <w:tab w:val="left" w:pos="426"/>
        </w:tabs>
        <w:ind w:left="0" w:firstLine="0"/>
        <w:rPr>
          <w:b/>
        </w:rPr>
      </w:pPr>
      <w:r w:rsidRPr="000C101E">
        <w:t>Uprawnień do prowadzenia określonej działalności gospodarczej lub zawodowej, o ile wynika to z odrębnych przepisów</w:t>
      </w:r>
      <w:r w:rsidR="00595B41" w:rsidRPr="000C101E">
        <w:br/>
      </w:r>
      <w:r w:rsidRPr="000C101E">
        <w:rPr>
          <w:b/>
          <w:bCs/>
        </w:rPr>
        <w:t>- Zamawiający nie określa warunków w ww. zakresie;</w:t>
      </w:r>
    </w:p>
    <w:p w:rsidR="00F21927" w:rsidRPr="000C101E" w:rsidRDefault="00942B03" w:rsidP="000C101E">
      <w:pPr>
        <w:pStyle w:val="Akapitzlist"/>
        <w:numPr>
          <w:ilvl w:val="2"/>
          <w:numId w:val="40"/>
        </w:numPr>
        <w:tabs>
          <w:tab w:val="left" w:pos="426"/>
        </w:tabs>
        <w:ind w:left="0" w:firstLine="0"/>
        <w:rPr>
          <w:b/>
        </w:rPr>
      </w:pPr>
      <w:r w:rsidRPr="000C101E">
        <w:t>Sytuacji ekonomicznej lub finansowej</w:t>
      </w:r>
      <w:r w:rsidR="00F21927" w:rsidRPr="000C101E">
        <w:br/>
      </w:r>
      <w:r w:rsidRPr="000C101E">
        <w:rPr>
          <w:b/>
          <w:bCs/>
        </w:rPr>
        <w:t>- Zamawiający nie określa warunków w ww. zakresie;</w:t>
      </w:r>
    </w:p>
    <w:p w:rsidR="00F21927" w:rsidRPr="000C101E" w:rsidRDefault="00942B03" w:rsidP="000C101E">
      <w:pPr>
        <w:pStyle w:val="Akapitzlist"/>
        <w:numPr>
          <w:ilvl w:val="2"/>
          <w:numId w:val="40"/>
        </w:numPr>
        <w:tabs>
          <w:tab w:val="left" w:pos="426"/>
        </w:tabs>
        <w:ind w:left="0" w:firstLine="0"/>
        <w:rPr>
          <w:b/>
        </w:rPr>
      </w:pPr>
      <w:r w:rsidRPr="000C101E">
        <w:t>Zdolności technicznej lub zawodowej</w:t>
      </w:r>
      <w:r w:rsidR="00F21927" w:rsidRPr="000C101E">
        <w:br/>
      </w:r>
      <w:r w:rsidRPr="000C101E">
        <w:rPr>
          <w:b/>
          <w:bCs/>
        </w:rPr>
        <w:t>- Zamawiający wymaga, aby Wykonawca nie wcześniej niż w okresie ostatnich trzech lat przed upływem terminu składania ofert, a jeżeli okres prowadzenia działalności jest krótszy – w tym okresie, wykonał co najmniej 1 (jedno) zamówienie polegające na dostawie sprzętu komputerowego (komputery stacjonarne bądź komputery przenośne) o wartości nie mniejszej niż 100 000,00 zł brutto. Zamawiający wymaga, aby w/w. dostawa została wykonana należycie.</w:t>
      </w:r>
    </w:p>
    <w:p w:rsidR="00C74C83" w:rsidRPr="000C101E" w:rsidRDefault="00942B03" w:rsidP="000C101E">
      <w:pPr>
        <w:pStyle w:val="Akapitzlist"/>
        <w:numPr>
          <w:ilvl w:val="1"/>
          <w:numId w:val="40"/>
        </w:numPr>
        <w:tabs>
          <w:tab w:val="left" w:pos="426"/>
        </w:tabs>
        <w:ind w:left="0" w:firstLine="0"/>
        <w:rPr>
          <w:b/>
        </w:rPr>
      </w:pPr>
      <w:r w:rsidRPr="000C101E">
        <w:t>Ocena spełniania warunków udziału w postępowaniu zostanie dokonana na podstawie analizy formalno-prawnej i merytorycznej oświadczeń i dokumentów złożonych przez wykonawców. Ocena spełniania przedstawionych powyżej warunków zostanie dokonana wg formuły: „spełnia – nie spełnia”.</w:t>
      </w:r>
    </w:p>
    <w:p w:rsidR="00C74C83" w:rsidRPr="000C101E" w:rsidRDefault="00942B03" w:rsidP="000C101E">
      <w:pPr>
        <w:pStyle w:val="Akapitzlist"/>
        <w:numPr>
          <w:ilvl w:val="1"/>
          <w:numId w:val="40"/>
        </w:numPr>
        <w:tabs>
          <w:tab w:val="left" w:pos="426"/>
        </w:tabs>
        <w:ind w:left="0" w:firstLine="0"/>
        <w:rPr>
          <w:b/>
        </w:rPr>
      </w:pPr>
      <w:r w:rsidRPr="000C101E">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rsidR="00C74C83" w:rsidRPr="000C101E" w:rsidRDefault="00942B03" w:rsidP="000C101E">
      <w:pPr>
        <w:pStyle w:val="Akapitzlist"/>
        <w:numPr>
          <w:ilvl w:val="1"/>
          <w:numId w:val="40"/>
        </w:numPr>
        <w:tabs>
          <w:tab w:val="left" w:pos="426"/>
        </w:tabs>
        <w:ind w:left="0" w:firstLine="0"/>
        <w:rPr>
          <w:b/>
        </w:rPr>
      </w:pPr>
      <w:r w:rsidRPr="000C101E">
        <w:t>Wykonawca może powołać się na doświadczenie w realizacji dos</w:t>
      </w:r>
      <w:r w:rsidR="00C74C83" w:rsidRPr="000C101E">
        <w:t>taw, o których mowa w pkt 15.1.d</w:t>
      </w:r>
      <w:r w:rsidRPr="000C101E">
        <w:t>, wykonywanych wspólnie z innymi wykonawcami, pod warunkiem, że wykonawca ten bezpośrednio uczestniczył w wykonaniu tych dostaw.</w:t>
      </w:r>
    </w:p>
    <w:p w:rsidR="00942B03" w:rsidRPr="000C101E" w:rsidRDefault="00942B03" w:rsidP="000C101E">
      <w:pPr>
        <w:pStyle w:val="Akapitzlist"/>
        <w:numPr>
          <w:ilvl w:val="1"/>
          <w:numId w:val="40"/>
        </w:numPr>
        <w:tabs>
          <w:tab w:val="left" w:pos="426"/>
        </w:tabs>
        <w:ind w:left="0" w:firstLine="0"/>
        <w:rPr>
          <w:b/>
        </w:rPr>
      </w:pPr>
      <w:r w:rsidRPr="000C101E">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B752FB" w:rsidRPr="000C101E" w:rsidRDefault="00942B03" w:rsidP="000C101E">
      <w:pPr>
        <w:pStyle w:val="Akapitzlist"/>
        <w:numPr>
          <w:ilvl w:val="1"/>
          <w:numId w:val="40"/>
        </w:numPr>
        <w:ind w:left="0" w:firstLine="0"/>
        <w:jc w:val="both"/>
      </w:pPr>
      <w:r w:rsidRPr="000C101E">
        <w:t>Zobowiązanie podmiotu udostępniającego zasoby, o którym mowa w ust. 15.5 potwierdza, że stosunek łączący wykonawcę z podmiotami udostępniającymi zasoby gwarantuje rzeczywisty dostęp do tych zasobów oraz określa w szczególności:</w:t>
      </w:r>
    </w:p>
    <w:p w:rsidR="00B752FB" w:rsidRPr="000C101E" w:rsidRDefault="00942B03" w:rsidP="000C101E">
      <w:pPr>
        <w:pStyle w:val="Akapitzlist"/>
        <w:numPr>
          <w:ilvl w:val="2"/>
          <w:numId w:val="40"/>
        </w:numPr>
        <w:tabs>
          <w:tab w:val="left" w:pos="426"/>
        </w:tabs>
        <w:ind w:left="0" w:firstLine="0"/>
        <w:jc w:val="both"/>
      </w:pPr>
      <w:r w:rsidRPr="000C101E">
        <w:t>zakres dostępnych wykonawcy zasobów podmiotu udostępniającego zasoby;</w:t>
      </w:r>
    </w:p>
    <w:p w:rsidR="00B752FB" w:rsidRPr="000C101E" w:rsidRDefault="00942B03" w:rsidP="000C101E">
      <w:pPr>
        <w:pStyle w:val="Akapitzlist"/>
        <w:numPr>
          <w:ilvl w:val="2"/>
          <w:numId w:val="40"/>
        </w:numPr>
        <w:tabs>
          <w:tab w:val="left" w:pos="426"/>
        </w:tabs>
        <w:ind w:left="0" w:firstLine="0"/>
        <w:jc w:val="both"/>
      </w:pPr>
      <w:r w:rsidRPr="000C101E">
        <w:t>sposób i okres udostępnienia wykonawcy i wykorzystania przez niego zasobów podmiotu udostępniającego te zasoby przy wykonywaniu zamówienia;</w:t>
      </w:r>
    </w:p>
    <w:p w:rsidR="00B752FB" w:rsidRPr="000C101E" w:rsidRDefault="00942B03" w:rsidP="000C101E">
      <w:pPr>
        <w:pStyle w:val="Akapitzlist"/>
        <w:numPr>
          <w:ilvl w:val="2"/>
          <w:numId w:val="40"/>
        </w:numPr>
        <w:tabs>
          <w:tab w:val="left" w:pos="426"/>
        </w:tabs>
        <w:ind w:left="0" w:firstLine="0"/>
        <w:jc w:val="both"/>
      </w:pPr>
      <w:r w:rsidRPr="000C101E">
        <w:lastRenderedPageBreak/>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B752FB" w:rsidRPr="000C101E" w:rsidRDefault="00942B03" w:rsidP="000C101E">
      <w:pPr>
        <w:pStyle w:val="Akapitzlist"/>
        <w:numPr>
          <w:ilvl w:val="1"/>
          <w:numId w:val="40"/>
        </w:numPr>
        <w:ind w:left="0" w:firstLine="0"/>
        <w:jc w:val="both"/>
      </w:pPr>
      <w:r w:rsidRPr="000C101E">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bookmarkStart w:id="26" w:name="page11"/>
      <w:bookmarkEnd w:id="26"/>
    </w:p>
    <w:p w:rsidR="00B752FB" w:rsidRPr="000C101E" w:rsidRDefault="00942B03" w:rsidP="000C101E">
      <w:pPr>
        <w:pStyle w:val="Akapitzlist"/>
        <w:numPr>
          <w:ilvl w:val="1"/>
          <w:numId w:val="40"/>
        </w:numPr>
        <w:ind w:left="0" w:firstLine="0"/>
        <w:jc w:val="both"/>
      </w:pPr>
      <w:r w:rsidRPr="000C101E">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752FB" w:rsidRPr="000C101E" w:rsidRDefault="00942B03" w:rsidP="000C101E">
      <w:pPr>
        <w:pStyle w:val="Akapitzlist"/>
        <w:numPr>
          <w:ilvl w:val="1"/>
          <w:numId w:val="40"/>
        </w:numPr>
        <w:ind w:left="0" w:firstLine="0"/>
        <w:jc w:val="both"/>
      </w:pPr>
      <w:r w:rsidRPr="000C101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752FB" w:rsidRPr="000C101E" w:rsidRDefault="00942B03" w:rsidP="000C101E">
      <w:pPr>
        <w:pStyle w:val="Akapitzlist"/>
        <w:numPr>
          <w:ilvl w:val="1"/>
          <w:numId w:val="40"/>
        </w:numPr>
        <w:ind w:left="0" w:firstLine="0"/>
        <w:jc w:val="both"/>
      </w:pPr>
      <w:r w:rsidRPr="000C101E">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752FB" w:rsidRPr="000C101E" w:rsidRDefault="00942B03" w:rsidP="000C101E">
      <w:pPr>
        <w:pStyle w:val="Nagwek1"/>
        <w:numPr>
          <w:ilvl w:val="0"/>
          <w:numId w:val="40"/>
        </w:numPr>
        <w:spacing w:line="276" w:lineRule="auto"/>
        <w:ind w:left="0" w:firstLine="0"/>
        <w:rPr>
          <w:rFonts w:ascii="Arial" w:hAnsi="Arial" w:cs="Arial"/>
          <w:b/>
          <w:color w:val="auto"/>
          <w:sz w:val="22"/>
          <w:szCs w:val="22"/>
        </w:rPr>
      </w:pPr>
      <w:bookmarkStart w:id="27" w:name="_Toc109114080"/>
      <w:r w:rsidRPr="000C101E">
        <w:rPr>
          <w:rFonts w:ascii="Arial" w:hAnsi="Arial" w:cs="Arial"/>
          <w:b/>
          <w:color w:val="auto"/>
          <w:sz w:val="22"/>
          <w:szCs w:val="22"/>
        </w:rPr>
        <w:t>Informacje o oświadczeniu wstępnym i podmiotowych środkach dowodowych</w:t>
      </w:r>
      <w:bookmarkEnd w:id="27"/>
    </w:p>
    <w:p w:rsidR="00B752FB" w:rsidRPr="000C101E" w:rsidRDefault="00942B03" w:rsidP="000C101E">
      <w:pPr>
        <w:pStyle w:val="Akapitzlist"/>
        <w:numPr>
          <w:ilvl w:val="1"/>
          <w:numId w:val="40"/>
        </w:numPr>
        <w:ind w:left="0" w:firstLine="0"/>
        <w:jc w:val="both"/>
      </w:pPr>
      <w:r w:rsidRPr="000C101E">
        <w:t>Zamawiający wymaga złożenia wraz z ofertą oświadczenia, z którego wynika, iż Wykonawca na dzień składania ofert nie podlega wykluczeniu oraz spełnia warunki udziału w postępowaniu. Oświadczenia należy złożyć wg wymogów załącznika nr 2 oraz nr 3 do SWZ. W przypadku wspólnego ubiegania się o zamówienie przez Wykonawców, oświadczenia o którym mowa składa każdy z nich.</w:t>
      </w:r>
    </w:p>
    <w:p w:rsidR="00B752FB" w:rsidRPr="000C101E" w:rsidRDefault="00942B03" w:rsidP="000C101E">
      <w:pPr>
        <w:pStyle w:val="Akapitzlist"/>
        <w:numPr>
          <w:ilvl w:val="1"/>
          <w:numId w:val="40"/>
        </w:numPr>
        <w:ind w:left="0" w:firstLine="0"/>
        <w:jc w:val="both"/>
      </w:pPr>
      <w:r w:rsidRPr="000C101E">
        <w:t>Zamawiający wezwie Wykonawcę, którego oferta została najwyżej oceniona, do złożenia, w wyznaczonym terminie, nie krótszym niż 5 dni od dnia wezwania, podmiotowych środków dowodowych, aktualnych na dzień ich złożenia:</w:t>
      </w:r>
    </w:p>
    <w:p w:rsidR="00B752FB" w:rsidRPr="000C101E" w:rsidRDefault="00942B03" w:rsidP="000C101E">
      <w:pPr>
        <w:pStyle w:val="Akapitzlist"/>
        <w:ind w:left="0"/>
        <w:jc w:val="both"/>
      </w:pPr>
      <w:r w:rsidRPr="000C101E">
        <w:t xml:space="preserve">W celu potwierdzenia spełniania przez wykonawcę warunków udziału w postępowaniu dotyczących zdolności technicznej lub zawodowej, Zamawiający żąda wykazu dostaw (załącznik nr 6 do SWZ) wykonanych w okresie ostatnich 3 lat, a jeśli okres prowadzenia działalności jest krótszy – w tym okresie, wraz z podaniem ich wartości, przedmiotu, dat wykonania i podmiotów, na rzecz których dostawy zostały wykonane wraz z załączeniem dowodów określających, czy te dostawy zostały wykonane należycie, przy czym dowodami, o których mowa, są referencje bądź inne dokumenty sporządzone przez podmiot, na rzecz którego dostawy zostały wykonane, a jeśli wykonawca z przyczyn niezależnych od niego nie jest w stanie uzyskać tych dokumentów-oświadczenie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o którym mowa powyżej, dotyczy dostaw w których wykonaniu Wykonawca ten bezpośrednio uczestniczył, a w przypadku </w:t>
      </w:r>
      <w:r w:rsidRPr="000C101E">
        <w:lastRenderedPageBreak/>
        <w:t>świadczeń powtarzających się lub ciągłych, w których wykonywaniu bezpośrednio uczestniczył lub uczestniczy.</w:t>
      </w:r>
    </w:p>
    <w:p w:rsidR="00B752FB" w:rsidRPr="000C101E" w:rsidRDefault="00942B03" w:rsidP="000C101E">
      <w:pPr>
        <w:pStyle w:val="Akapitzlist"/>
        <w:numPr>
          <w:ilvl w:val="1"/>
          <w:numId w:val="40"/>
        </w:numPr>
        <w:ind w:left="0" w:firstLine="0"/>
        <w:jc w:val="both"/>
      </w:pPr>
      <w:r w:rsidRPr="000C101E">
        <w:t>Oświadczenia oraz podmiotowe środki dowodowe składa się pod rygorem nieważności, w formie elektronicznej bądź postaci elektronicznej opatrzonej podpisem zaufanym lub podpisem osobisty.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B752FB" w:rsidRPr="000C101E" w:rsidRDefault="00942B03" w:rsidP="000C101E">
      <w:pPr>
        <w:pStyle w:val="Akapitzlist"/>
        <w:numPr>
          <w:ilvl w:val="0"/>
          <w:numId w:val="40"/>
        </w:numPr>
        <w:tabs>
          <w:tab w:val="left" w:pos="426"/>
        </w:tabs>
        <w:ind w:left="0" w:firstLine="0"/>
      </w:pPr>
      <w:bookmarkStart w:id="28" w:name="_Toc109114081"/>
      <w:r w:rsidRPr="000C101E">
        <w:rPr>
          <w:rStyle w:val="Nagwek1Znak"/>
          <w:rFonts w:ascii="Arial" w:hAnsi="Arial" w:cs="Arial"/>
          <w:b/>
          <w:color w:val="auto"/>
          <w:sz w:val="22"/>
          <w:szCs w:val="22"/>
        </w:rPr>
        <w:t xml:space="preserve">Wymagania w zakresie zatrudnienia na podstawie stosunku pracy, w okolicznościach, o których mowa w art. 95 ustawy </w:t>
      </w:r>
      <w:proofErr w:type="spellStart"/>
      <w:r w:rsidRPr="000C101E">
        <w:rPr>
          <w:rStyle w:val="Nagwek1Znak"/>
          <w:rFonts w:ascii="Arial" w:hAnsi="Arial" w:cs="Arial"/>
          <w:b/>
          <w:color w:val="auto"/>
          <w:sz w:val="22"/>
          <w:szCs w:val="22"/>
        </w:rPr>
        <w:t>Pzp</w:t>
      </w:r>
      <w:bookmarkEnd w:id="28"/>
      <w:proofErr w:type="spellEnd"/>
      <w:r w:rsidR="00B752FB" w:rsidRPr="000C101E">
        <w:br/>
      </w:r>
      <w:r w:rsidRPr="000C101E">
        <w:t>Zamawiający nie przewiduje stawiania takich wymagań.</w:t>
      </w:r>
      <w:bookmarkStart w:id="29" w:name="page12"/>
      <w:bookmarkEnd w:id="29"/>
    </w:p>
    <w:p w:rsidR="00B752FB" w:rsidRPr="000C101E" w:rsidRDefault="00942B03" w:rsidP="000C101E">
      <w:pPr>
        <w:pStyle w:val="Akapitzlist"/>
        <w:numPr>
          <w:ilvl w:val="0"/>
          <w:numId w:val="40"/>
        </w:numPr>
        <w:tabs>
          <w:tab w:val="left" w:pos="426"/>
        </w:tabs>
        <w:ind w:left="0" w:firstLine="0"/>
      </w:pPr>
      <w:bookmarkStart w:id="30" w:name="_Toc109114082"/>
      <w:r w:rsidRPr="000C101E">
        <w:rPr>
          <w:rStyle w:val="Nagwek1Znak"/>
          <w:rFonts w:ascii="Arial" w:hAnsi="Arial" w:cs="Arial"/>
          <w:b/>
          <w:color w:val="auto"/>
          <w:sz w:val="22"/>
          <w:szCs w:val="22"/>
        </w:rPr>
        <w:t xml:space="preserve">Wymagania w zakresie zatrudnienia osób, o których mowa w </w:t>
      </w:r>
      <w:r w:rsidR="0051597C" w:rsidRPr="000C101E">
        <w:rPr>
          <w:rStyle w:val="Nagwek1Znak"/>
          <w:rFonts w:ascii="Arial" w:hAnsi="Arial" w:cs="Arial"/>
          <w:b/>
          <w:color w:val="auto"/>
          <w:sz w:val="22"/>
          <w:szCs w:val="22"/>
        </w:rPr>
        <w:t xml:space="preserve">art. 96 ust. 2 pkt 2 ustawy </w:t>
      </w:r>
      <w:proofErr w:type="spellStart"/>
      <w:r w:rsidR="0051597C" w:rsidRPr="000C101E">
        <w:rPr>
          <w:rStyle w:val="Nagwek1Znak"/>
          <w:rFonts w:ascii="Arial" w:hAnsi="Arial" w:cs="Arial"/>
          <w:b/>
          <w:color w:val="auto"/>
          <w:sz w:val="22"/>
          <w:szCs w:val="22"/>
        </w:rPr>
        <w:t>Pzp</w:t>
      </w:r>
      <w:bookmarkEnd w:id="30"/>
      <w:proofErr w:type="spellEnd"/>
      <w:r w:rsidR="00B752FB" w:rsidRPr="000C101E">
        <w:br/>
      </w:r>
      <w:r w:rsidRPr="000C101E">
        <w:t>Zamawiający nie przewiduje stawiania takich wymagań.</w:t>
      </w:r>
    </w:p>
    <w:p w:rsidR="00B752FB" w:rsidRPr="000C101E" w:rsidRDefault="001D79B9" w:rsidP="000C101E">
      <w:pPr>
        <w:pStyle w:val="Akapitzlist"/>
        <w:numPr>
          <w:ilvl w:val="0"/>
          <w:numId w:val="40"/>
        </w:numPr>
        <w:tabs>
          <w:tab w:val="left" w:pos="426"/>
        </w:tabs>
        <w:ind w:left="0" w:firstLine="0"/>
      </w:pPr>
      <w:bookmarkStart w:id="31" w:name="_Toc109114083"/>
      <w:r w:rsidRPr="000C101E">
        <w:rPr>
          <w:rStyle w:val="Nagwek1Znak"/>
          <w:rFonts w:ascii="Arial" w:hAnsi="Arial" w:cs="Arial"/>
          <w:b/>
          <w:color w:val="auto"/>
          <w:sz w:val="22"/>
          <w:szCs w:val="22"/>
        </w:rPr>
        <w:t>Informacja</w:t>
      </w:r>
      <w:r w:rsidR="00942B03" w:rsidRPr="000C101E">
        <w:rPr>
          <w:rStyle w:val="Nagwek1Znak"/>
          <w:rFonts w:ascii="Arial" w:hAnsi="Arial" w:cs="Arial"/>
          <w:b/>
          <w:color w:val="auto"/>
          <w:sz w:val="22"/>
          <w:szCs w:val="22"/>
        </w:rPr>
        <w:t xml:space="preserve"> o zastrzeżeniu możliwości ubiegania się o udzielenie zamówienia wyłącznie przez wykonawców, o których mowa w art. 94, jeżeli zamawiający przewiduje takie wymagania</w:t>
      </w:r>
      <w:bookmarkEnd w:id="31"/>
      <w:r w:rsidR="00B752FB" w:rsidRPr="000C101E">
        <w:br/>
      </w:r>
      <w:r w:rsidR="00942B03" w:rsidRPr="000C101E">
        <w:t>Zamawiający nie przewiduje stawiania takich wymagań.</w:t>
      </w:r>
    </w:p>
    <w:p w:rsidR="002442F1" w:rsidRPr="000C101E" w:rsidRDefault="00942B03" w:rsidP="000C101E">
      <w:pPr>
        <w:pStyle w:val="Akapitzlist"/>
        <w:numPr>
          <w:ilvl w:val="0"/>
          <w:numId w:val="40"/>
        </w:numPr>
        <w:tabs>
          <w:tab w:val="left" w:pos="426"/>
        </w:tabs>
        <w:ind w:left="0" w:firstLine="0"/>
      </w:pPr>
      <w:bookmarkStart w:id="32" w:name="_Toc109114084"/>
      <w:r w:rsidRPr="000C101E">
        <w:rPr>
          <w:rStyle w:val="Nagwek1Znak"/>
          <w:rFonts w:ascii="Arial" w:hAnsi="Arial" w:cs="Arial"/>
          <w:b/>
          <w:color w:val="auto"/>
          <w:sz w:val="22"/>
          <w:szCs w:val="22"/>
        </w:rPr>
        <w:t>Wymagania dotyczące wadium</w:t>
      </w:r>
      <w:bookmarkEnd w:id="32"/>
      <w:r w:rsidR="002442F1" w:rsidRPr="000C101E">
        <w:rPr>
          <w:b/>
        </w:rPr>
        <w:br/>
      </w:r>
      <w:r w:rsidR="00B752FB" w:rsidRPr="000C101E">
        <w:t>Zamawiający nie</w:t>
      </w:r>
      <w:r w:rsidR="002442F1" w:rsidRPr="000C101E">
        <w:t xml:space="preserve"> wymaga wniesienia wadium</w:t>
      </w:r>
    </w:p>
    <w:p w:rsidR="002442F1" w:rsidRPr="000C101E" w:rsidRDefault="001D79B9" w:rsidP="000C101E">
      <w:pPr>
        <w:pStyle w:val="Akapitzlist"/>
        <w:numPr>
          <w:ilvl w:val="0"/>
          <w:numId w:val="40"/>
        </w:numPr>
        <w:tabs>
          <w:tab w:val="left" w:pos="426"/>
        </w:tabs>
        <w:ind w:left="0" w:firstLine="0"/>
      </w:pPr>
      <w:bookmarkStart w:id="33" w:name="_Toc109114085"/>
      <w:r w:rsidRPr="000C101E">
        <w:rPr>
          <w:rStyle w:val="Nagwek1Znak"/>
          <w:rFonts w:ascii="Arial" w:hAnsi="Arial" w:cs="Arial"/>
          <w:b/>
          <w:color w:val="auto"/>
          <w:sz w:val="22"/>
          <w:szCs w:val="22"/>
        </w:rPr>
        <w:t>Informacja</w:t>
      </w:r>
      <w:r w:rsidR="00942B03" w:rsidRPr="000C101E">
        <w:rPr>
          <w:rStyle w:val="Nagwek1Znak"/>
          <w:rFonts w:ascii="Arial" w:hAnsi="Arial" w:cs="Arial"/>
          <w:b/>
          <w:color w:val="auto"/>
          <w:sz w:val="22"/>
          <w:szCs w:val="22"/>
        </w:rPr>
        <w:t xml:space="preserve"> o przewidywanych zamówieniach, o których mowa w art. 214 ust. 1 pkt 7 i 8, jeżeli zamawiający przewiduje udzielenie takich zamówień.</w:t>
      </w:r>
      <w:bookmarkEnd w:id="33"/>
      <w:r w:rsidR="002442F1" w:rsidRPr="000C101E">
        <w:rPr>
          <w:b/>
        </w:rPr>
        <w:br/>
      </w:r>
      <w:r w:rsidR="00942B03" w:rsidRPr="000C101E">
        <w:t>Zamawiający nie przewiduje udzielania takich zamówień.</w:t>
      </w:r>
    </w:p>
    <w:p w:rsidR="001D79B9" w:rsidRPr="000C101E" w:rsidRDefault="00942B03" w:rsidP="000C101E">
      <w:pPr>
        <w:pStyle w:val="Akapitzlist"/>
        <w:numPr>
          <w:ilvl w:val="0"/>
          <w:numId w:val="40"/>
        </w:numPr>
        <w:tabs>
          <w:tab w:val="left" w:pos="426"/>
        </w:tabs>
        <w:ind w:left="0" w:firstLine="0"/>
      </w:pPr>
      <w:bookmarkStart w:id="34" w:name="_Toc109114086"/>
      <w:r w:rsidRPr="000C101E">
        <w:rPr>
          <w:rStyle w:val="Nagwek1Znak"/>
          <w:rFonts w:ascii="Arial" w:hAnsi="Arial" w:cs="Arial"/>
          <w:b/>
          <w:color w:val="auto"/>
          <w:sz w:val="22"/>
          <w:szCs w:val="22"/>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r w:rsidR="002442F1" w:rsidRPr="000C101E">
        <w:rPr>
          <w:b/>
        </w:rPr>
        <w:br/>
      </w:r>
      <w:r w:rsidRPr="000C101E">
        <w:t>Zamawiający nie przewiduje możliwości ani nie wymaga złożenia oferty po odbyciu wizji lokalnej lub sprawdzeniu dokumentów.</w:t>
      </w:r>
      <w:bookmarkStart w:id="35" w:name="page13"/>
      <w:bookmarkEnd w:id="35"/>
    </w:p>
    <w:p w:rsidR="002442F1" w:rsidRPr="000C101E" w:rsidRDefault="00942B03" w:rsidP="000C101E">
      <w:pPr>
        <w:pStyle w:val="Akapitzlist"/>
        <w:numPr>
          <w:ilvl w:val="0"/>
          <w:numId w:val="40"/>
        </w:numPr>
        <w:tabs>
          <w:tab w:val="left" w:pos="426"/>
        </w:tabs>
        <w:ind w:left="0" w:firstLine="0"/>
      </w:pPr>
      <w:bookmarkStart w:id="36" w:name="_Toc109114087"/>
      <w:r w:rsidRPr="000C101E">
        <w:rPr>
          <w:rStyle w:val="Nagwek1Znak"/>
          <w:rFonts w:ascii="Arial" w:hAnsi="Arial" w:cs="Arial"/>
          <w:b/>
          <w:color w:val="auto"/>
          <w:sz w:val="22"/>
          <w:szCs w:val="22"/>
        </w:rPr>
        <w:t>Informacje dotyczące walut obcych, w jakich mogą być prowadzone rozliczenia między zamawiającym a wykonawcą, jeżeli zamawiający przewiduje rozliczenia w walutach obcych.</w:t>
      </w:r>
      <w:bookmarkEnd w:id="36"/>
      <w:r w:rsidR="002442F1" w:rsidRPr="000C101E">
        <w:rPr>
          <w:b/>
        </w:rPr>
        <w:br/>
      </w:r>
      <w:r w:rsidRPr="000C101E">
        <w:t>Zamawiający nie przewiduje rozliczenia w walutach obcych.</w:t>
      </w:r>
    </w:p>
    <w:p w:rsidR="002442F1" w:rsidRPr="000C101E" w:rsidRDefault="00942B03" w:rsidP="000C101E">
      <w:pPr>
        <w:pStyle w:val="Akapitzlist"/>
        <w:numPr>
          <w:ilvl w:val="0"/>
          <w:numId w:val="40"/>
        </w:numPr>
        <w:tabs>
          <w:tab w:val="left" w:pos="426"/>
        </w:tabs>
        <w:ind w:left="0" w:firstLine="0"/>
      </w:pPr>
      <w:bookmarkStart w:id="37" w:name="_Toc109114088"/>
      <w:r w:rsidRPr="000C101E">
        <w:rPr>
          <w:rStyle w:val="Nagwek1Znak"/>
          <w:rFonts w:ascii="Arial" w:hAnsi="Arial" w:cs="Arial"/>
          <w:b/>
          <w:color w:val="auto"/>
          <w:sz w:val="22"/>
          <w:szCs w:val="22"/>
        </w:rPr>
        <w:t>Informacje dotyczące zwrotu kosztów udziału w postępowaniu, jeżeli zamawiający przewiduje ich zwrot</w:t>
      </w:r>
      <w:bookmarkEnd w:id="37"/>
      <w:r w:rsidR="002442F1" w:rsidRPr="000C101E">
        <w:rPr>
          <w:b/>
        </w:rPr>
        <w:br/>
      </w:r>
      <w:r w:rsidRPr="000C101E">
        <w:t>Zamawiający nie przewiduje zwrotu kosztów udziału w postępowaniu.</w:t>
      </w:r>
    </w:p>
    <w:p w:rsidR="002442F1" w:rsidRPr="000C101E" w:rsidRDefault="001D79B9" w:rsidP="000C101E">
      <w:pPr>
        <w:pStyle w:val="Akapitzlist"/>
        <w:numPr>
          <w:ilvl w:val="0"/>
          <w:numId w:val="40"/>
        </w:numPr>
        <w:tabs>
          <w:tab w:val="left" w:pos="426"/>
        </w:tabs>
        <w:ind w:left="0" w:firstLine="0"/>
      </w:pPr>
      <w:bookmarkStart w:id="38" w:name="_Toc109114089"/>
      <w:r w:rsidRPr="000C101E">
        <w:rPr>
          <w:rStyle w:val="Nagwek1Znak"/>
          <w:rFonts w:ascii="Arial" w:hAnsi="Arial" w:cs="Arial"/>
          <w:b/>
          <w:color w:val="auto"/>
          <w:sz w:val="22"/>
          <w:szCs w:val="22"/>
        </w:rPr>
        <w:t>Informacje</w:t>
      </w:r>
      <w:r w:rsidR="00942B03" w:rsidRPr="000C101E">
        <w:rPr>
          <w:rStyle w:val="Nagwek1Znak"/>
          <w:rFonts w:ascii="Arial" w:hAnsi="Arial" w:cs="Arial"/>
          <w:b/>
          <w:color w:val="auto"/>
          <w:sz w:val="22"/>
          <w:szCs w:val="22"/>
        </w:rPr>
        <w:t xml:space="preserve"> o obowiązku osobistego wykonania przez wykonawcę kluczowych zadań, jeżeli zamawiający dokonuje takiego zastrzeżenia zgodnie z ar</w:t>
      </w:r>
      <w:r w:rsidRPr="000C101E">
        <w:rPr>
          <w:rStyle w:val="Nagwek1Znak"/>
          <w:rFonts w:ascii="Arial" w:hAnsi="Arial" w:cs="Arial"/>
          <w:b/>
          <w:color w:val="auto"/>
          <w:sz w:val="22"/>
          <w:szCs w:val="22"/>
        </w:rPr>
        <w:t>t. 60 i art. 121</w:t>
      </w:r>
      <w:bookmarkEnd w:id="38"/>
      <w:r w:rsidR="002442F1" w:rsidRPr="000C101E">
        <w:rPr>
          <w:b/>
        </w:rPr>
        <w:br/>
      </w:r>
      <w:r w:rsidR="00942B03" w:rsidRPr="000C101E">
        <w:t>Zamawiający nie dokonuje takiego zastrzeżenia.</w:t>
      </w:r>
    </w:p>
    <w:p w:rsidR="002442F1" w:rsidRPr="000C101E" w:rsidRDefault="00942B03" w:rsidP="000C101E">
      <w:pPr>
        <w:pStyle w:val="Akapitzlist"/>
        <w:numPr>
          <w:ilvl w:val="0"/>
          <w:numId w:val="40"/>
        </w:numPr>
        <w:tabs>
          <w:tab w:val="left" w:pos="426"/>
        </w:tabs>
        <w:ind w:left="0" w:firstLine="0"/>
      </w:pPr>
      <w:bookmarkStart w:id="39" w:name="_Toc109114090"/>
      <w:r w:rsidRPr="000C101E">
        <w:rPr>
          <w:rStyle w:val="Nagwek1Znak"/>
          <w:rFonts w:ascii="Arial" w:hAnsi="Arial" w:cs="Arial"/>
          <w:b/>
          <w:color w:val="auto"/>
          <w:sz w:val="22"/>
          <w:szCs w:val="22"/>
        </w:rPr>
        <w:t>Maksymaln</w:t>
      </w:r>
      <w:r w:rsidR="001D79B9" w:rsidRPr="000C101E">
        <w:rPr>
          <w:rStyle w:val="Nagwek1Znak"/>
          <w:rFonts w:ascii="Arial" w:hAnsi="Arial" w:cs="Arial"/>
          <w:b/>
          <w:color w:val="auto"/>
          <w:sz w:val="22"/>
          <w:szCs w:val="22"/>
        </w:rPr>
        <w:t>a liczba</w:t>
      </w:r>
      <w:r w:rsidRPr="000C101E">
        <w:rPr>
          <w:rStyle w:val="Nagwek1Znak"/>
          <w:rFonts w:ascii="Arial" w:hAnsi="Arial" w:cs="Arial"/>
          <w:b/>
          <w:color w:val="auto"/>
          <w:sz w:val="22"/>
          <w:szCs w:val="22"/>
        </w:rPr>
        <w:t xml:space="preserve"> wykonawców, z którymi zamawiający zawrze umowę ramową, jeżeli zamawiający przewiduje zawarcie umowy ramowej</w:t>
      </w:r>
      <w:bookmarkEnd w:id="39"/>
      <w:r w:rsidR="002442F1" w:rsidRPr="000C101E">
        <w:rPr>
          <w:b/>
        </w:rPr>
        <w:br/>
      </w:r>
      <w:r w:rsidRPr="000C101E">
        <w:t>Zamawiający nie przewiduje zawarcia umowy ramowej.</w:t>
      </w:r>
    </w:p>
    <w:p w:rsidR="00930F82" w:rsidRPr="000C101E" w:rsidRDefault="00942B03" w:rsidP="000C101E">
      <w:pPr>
        <w:pStyle w:val="Akapitzlist"/>
        <w:numPr>
          <w:ilvl w:val="0"/>
          <w:numId w:val="40"/>
        </w:numPr>
        <w:tabs>
          <w:tab w:val="left" w:pos="426"/>
        </w:tabs>
        <w:ind w:left="0" w:firstLine="0"/>
      </w:pPr>
      <w:bookmarkStart w:id="40" w:name="_Toc109114091"/>
      <w:r w:rsidRPr="000C101E">
        <w:rPr>
          <w:rStyle w:val="Nagwek1Znak"/>
          <w:rFonts w:ascii="Arial" w:hAnsi="Arial" w:cs="Arial"/>
          <w:b/>
          <w:color w:val="auto"/>
          <w:sz w:val="22"/>
          <w:szCs w:val="22"/>
        </w:rPr>
        <w:lastRenderedPageBreak/>
        <w:t>Informacj</w:t>
      </w:r>
      <w:r w:rsidR="001D79B9" w:rsidRPr="000C101E">
        <w:rPr>
          <w:rStyle w:val="Nagwek1Znak"/>
          <w:rFonts w:ascii="Arial" w:hAnsi="Arial" w:cs="Arial"/>
          <w:b/>
          <w:color w:val="auto"/>
          <w:sz w:val="22"/>
          <w:szCs w:val="22"/>
        </w:rPr>
        <w:t>e</w:t>
      </w:r>
      <w:r w:rsidRPr="000C101E">
        <w:rPr>
          <w:rStyle w:val="Nagwek1Znak"/>
          <w:rFonts w:ascii="Arial" w:hAnsi="Arial" w:cs="Arial"/>
          <w:b/>
          <w:color w:val="auto"/>
          <w:sz w:val="22"/>
          <w:szCs w:val="22"/>
        </w:rPr>
        <w:t xml:space="preserve"> o przewidywanym wyborze najkorzystniejszej oferty z zastosowaniem aukcji elektronicznej wraz z informacjami, o których mowa w art. 230, jeżeli zamawiający </w:t>
      </w:r>
      <w:r w:rsidR="001D79B9" w:rsidRPr="000C101E">
        <w:rPr>
          <w:rStyle w:val="Nagwek1Znak"/>
          <w:rFonts w:ascii="Arial" w:hAnsi="Arial" w:cs="Arial"/>
          <w:b/>
          <w:color w:val="auto"/>
          <w:sz w:val="22"/>
          <w:szCs w:val="22"/>
        </w:rPr>
        <w:t>przewiduje aukcję elektroniczną</w:t>
      </w:r>
      <w:bookmarkEnd w:id="40"/>
      <w:r w:rsidR="002442F1" w:rsidRPr="000C101E">
        <w:rPr>
          <w:b/>
        </w:rPr>
        <w:br/>
      </w:r>
      <w:r w:rsidRPr="000C101E">
        <w:t>Zamawiający nie przewiduje aukcji elektronicznej.</w:t>
      </w:r>
    </w:p>
    <w:p w:rsidR="00930F82" w:rsidRPr="000C101E" w:rsidRDefault="00942B03" w:rsidP="000C101E">
      <w:pPr>
        <w:pStyle w:val="Akapitzlist"/>
        <w:numPr>
          <w:ilvl w:val="0"/>
          <w:numId w:val="40"/>
        </w:numPr>
        <w:tabs>
          <w:tab w:val="left" w:pos="426"/>
        </w:tabs>
        <w:ind w:left="0" w:firstLine="0"/>
      </w:pPr>
      <w:bookmarkStart w:id="41" w:name="_Toc109114092"/>
      <w:r w:rsidRPr="000C101E">
        <w:rPr>
          <w:rStyle w:val="Nagwek1Znak"/>
          <w:rFonts w:ascii="Arial" w:hAnsi="Arial" w:cs="Arial"/>
          <w:b/>
          <w:color w:val="auto"/>
          <w:sz w:val="22"/>
          <w:szCs w:val="22"/>
        </w:rPr>
        <w:t xml:space="preserve">Wymóg lub możliwość złożenia ofert w postaci katalogów elektronicznych lub dołączenia katalogów elektronicznych do oferty, </w:t>
      </w:r>
      <w:r w:rsidR="001D79B9" w:rsidRPr="000C101E">
        <w:rPr>
          <w:rStyle w:val="Nagwek1Znak"/>
          <w:rFonts w:ascii="Arial" w:hAnsi="Arial" w:cs="Arial"/>
          <w:b/>
          <w:color w:val="auto"/>
          <w:sz w:val="22"/>
          <w:szCs w:val="22"/>
        </w:rPr>
        <w:t>w sytuacji określonej w art. 93</w:t>
      </w:r>
      <w:bookmarkEnd w:id="41"/>
      <w:r w:rsidR="00930F82" w:rsidRPr="000C101E">
        <w:rPr>
          <w:b/>
        </w:rPr>
        <w:br/>
      </w:r>
      <w:r w:rsidRPr="000C101E">
        <w:t xml:space="preserve">Zamawiający nie stawia wymogu lub możliwości składania ofert w postaci katalogów elektronicznych lub dołączenia katalogów elektronicznych do oferty, w sytuacji określonej w art. 93 ustawy </w:t>
      </w:r>
      <w:proofErr w:type="spellStart"/>
      <w:r w:rsidRPr="000C101E">
        <w:t>Pzp</w:t>
      </w:r>
      <w:proofErr w:type="spellEnd"/>
      <w:r w:rsidRPr="000C101E">
        <w:t>.</w:t>
      </w:r>
    </w:p>
    <w:p w:rsidR="00930F82" w:rsidRPr="000C101E" w:rsidRDefault="00942B03" w:rsidP="000C101E">
      <w:pPr>
        <w:pStyle w:val="Akapitzlist"/>
        <w:numPr>
          <w:ilvl w:val="0"/>
          <w:numId w:val="40"/>
        </w:numPr>
        <w:tabs>
          <w:tab w:val="left" w:pos="426"/>
        </w:tabs>
        <w:ind w:left="0" w:firstLine="0"/>
      </w:pPr>
      <w:bookmarkStart w:id="42" w:name="_Toc109114093"/>
      <w:r w:rsidRPr="000C101E">
        <w:rPr>
          <w:rStyle w:val="Nagwek1Znak"/>
          <w:rFonts w:ascii="Arial" w:hAnsi="Arial" w:cs="Arial"/>
          <w:b/>
          <w:color w:val="auto"/>
          <w:sz w:val="22"/>
          <w:szCs w:val="22"/>
        </w:rPr>
        <w:t>Projektowane postanowienia umowy w sprawie zamówienia publicznego, które zostaną wprowadzone do umowy w</w:t>
      </w:r>
      <w:r w:rsidR="001D79B9" w:rsidRPr="000C101E">
        <w:rPr>
          <w:rStyle w:val="Nagwek1Znak"/>
          <w:rFonts w:ascii="Arial" w:hAnsi="Arial" w:cs="Arial"/>
          <w:b/>
          <w:color w:val="auto"/>
          <w:sz w:val="22"/>
          <w:szCs w:val="22"/>
        </w:rPr>
        <w:t xml:space="preserve"> sprawie zamówienia publicznego</w:t>
      </w:r>
      <w:bookmarkEnd w:id="42"/>
      <w:r w:rsidR="00930F82" w:rsidRPr="000C101E">
        <w:rPr>
          <w:b/>
        </w:rPr>
        <w:br/>
      </w:r>
      <w:r w:rsidRPr="00E23B7A">
        <w:t>Wzór umowy stanowi załącznik nr 8 do SWZ.</w:t>
      </w:r>
    </w:p>
    <w:p w:rsidR="00AC7354" w:rsidRDefault="00942B03" w:rsidP="00AC7354">
      <w:pPr>
        <w:pStyle w:val="Akapitzlist"/>
        <w:numPr>
          <w:ilvl w:val="0"/>
          <w:numId w:val="40"/>
        </w:numPr>
        <w:tabs>
          <w:tab w:val="left" w:pos="426"/>
        </w:tabs>
        <w:ind w:left="0" w:firstLine="0"/>
      </w:pPr>
      <w:bookmarkStart w:id="43" w:name="_Toc109114094"/>
      <w:r w:rsidRPr="000C101E">
        <w:rPr>
          <w:rStyle w:val="Nagwek1Znak"/>
          <w:rFonts w:ascii="Arial" w:hAnsi="Arial" w:cs="Arial"/>
          <w:b/>
          <w:color w:val="auto"/>
          <w:sz w:val="22"/>
          <w:szCs w:val="22"/>
        </w:rPr>
        <w:t>Informacje dotyczące należytego zabezpieczenia wykonania umowy, j</w:t>
      </w:r>
      <w:r w:rsidR="001D79B9" w:rsidRPr="000C101E">
        <w:rPr>
          <w:rStyle w:val="Nagwek1Znak"/>
          <w:rFonts w:ascii="Arial" w:hAnsi="Arial" w:cs="Arial"/>
          <w:b/>
          <w:color w:val="auto"/>
          <w:sz w:val="22"/>
          <w:szCs w:val="22"/>
        </w:rPr>
        <w:t>eżeli Zamawiający je przewiduje</w:t>
      </w:r>
      <w:bookmarkEnd w:id="43"/>
      <w:r w:rsidR="00930F82" w:rsidRPr="000C101E">
        <w:br/>
        <w:t xml:space="preserve">Zamawiający nie wymaga </w:t>
      </w:r>
      <w:r w:rsidRPr="000C101E">
        <w:t xml:space="preserve">wniesienia zabezpieczenia </w:t>
      </w:r>
    </w:p>
    <w:p w:rsidR="00AC7354" w:rsidRPr="004E4102" w:rsidRDefault="00AC7354" w:rsidP="004E4102">
      <w:pPr>
        <w:pStyle w:val="Nagwek1"/>
        <w:numPr>
          <w:ilvl w:val="0"/>
          <w:numId w:val="40"/>
        </w:numPr>
        <w:tabs>
          <w:tab w:val="left" w:pos="426"/>
        </w:tabs>
        <w:spacing w:before="0"/>
        <w:ind w:left="0" w:firstLine="0"/>
        <w:rPr>
          <w:rFonts w:ascii="Arial" w:hAnsi="Arial" w:cs="Arial"/>
          <w:b/>
          <w:color w:val="auto"/>
          <w:sz w:val="22"/>
          <w:szCs w:val="22"/>
        </w:rPr>
      </w:pPr>
      <w:bookmarkStart w:id="44" w:name="_Toc109114095"/>
      <w:r w:rsidRPr="004E4102">
        <w:rPr>
          <w:rFonts w:ascii="Arial" w:hAnsi="Arial" w:cs="Arial"/>
          <w:b/>
          <w:color w:val="auto"/>
          <w:sz w:val="22"/>
          <w:szCs w:val="22"/>
        </w:rPr>
        <w:t>Zalecenia Zamawiającego</w:t>
      </w:r>
      <w:bookmarkEnd w:id="44"/>
    </w:p>
    <w:p w:rsidR="00AC7354" w:rsidRDefault="00AC7354" w:rsidP="002A030A">
      <w:pPr>
        <w:spacing w:line="276" w:lineRule="auto"/>
        <w:jc w:val="both"/>
        <w:rPr>
          <w:rFonts w:ascii="Arial" w:eastAsia="Times New Roman" w:hAnsi="Arial"/>
          <w:sz w:val="24"/>
          <w:szCs w:val="24"/>
        </w:rPr>
      </w:pPr>
      <w:r w:rsidRPr="00E12C8D">
        <w:rPr>
          <w:rFonts w:ascii="Arial" w:eastAsia="Times New Roman" w:hAnsi="Arial"/>
          <w:bCs/>
          <w:color w:val="000000"/>
        </w:rPr>
        <w:t>Formaty plików wykorzystywanych przez wykonawców powinny być zgodne z</w:t>
      </w:r>
      <w:r w:rsidRPr="00AC7354">
        <w:rPr>
          <w:rFonts w:ascii="Arial" w:eastAsia="Times New Roman" w:hAnsi="Arial"/>
          <w:color w:val="000000"/>
        </w:rPr>
        <w:t xml:space="preserve"> </w:t>
      </w:r>
      <w:r w:rsidR="00E12C8D">
        <w:rPr>
          <w:rFonts w:ascii="Arial" w:eastAsia="Times New Roman" w:hAnsi="Arial"/>
          <w:color w:val="000000"/>
        </w:rPr>
        <w:t>R</w:t>
      </w:r>
      <w:r w:rsidRPr="00AC7354">
        <w:rPr>
          <w:rFonts w:ascii="Arial" w:eastAsia="Times New Roman" w:hAnsi="Arial"/>
          <w:color w:val="000000"/>
        </w:rPr>
        <w:t>ozporządzeni</w:t>
      </w:r>
      <w:r w:rsidR="00E12C8D">
        <w:rPr>
          <w:rFonts w:ascii="Arial" w:eastAsia="Times New Roman" w:hAnsi="Arial"/>
          <w:color w:val="000000"/>
        </w:rPr>
        <w:t>em</w:t>
      </w:r>
      <w:r w:rsidRPr="00AC7354">
        <w:rPr>
          <w:rFonts w:ascii="Arial" w:eastAsia="Times New Roman" w:hAnsi="Arial"/>
          <w:color w:val="000000"/>
        </w:rPr>
        <w:t xml:space="preserve"> Rady Ministrów w sprawie Krajowych Ram Interoperacyjności, minimalnych wymagań dla rejestrów publicznych i wymiany informacji w postaci elektronicznej oraz minimalnych wymagań d</w:t>
      </w:r>
      <w:r w:rsidR="00E12C8D">
        <w:rPr>
          <w:rFonts w:ascii="Arial" w:eastAsia="Times New Roman" w:hAnsi="Arial"/>
          <w:color w:val="000000"/>
        </w:rPr>
        <w:t>la systemów teleinformatycznych (</w:t>
      </w:r>
      <w:proofErr w:type="spellStart"/>
      <w:r w:rsidR="00E12C8D">
        <w:rPr>
          <w:rFonts w:ascii="Arial" w:eastAsia="Times New Roman" w:hAnsi="Arial"/>
          <w:color w:val="000000"/>
        </w:rPr>
        <w:t>t.j</w:t>
      </w:r>
      <w:proofErr w:type="spellEnd"/>
      <w:r w:rsidR="00E12C8D">
        <w:rPr>
          <w:rFonts w:ascii="Arial" w:eastAsia="Times New Roman" w:hAnsi="Arial"/>
          <w:color w:val="000000"/>
        </w:rPr>
        <w:t>. Dz.U. z 2017 r., poz. 2247)</w:t>
      </w:r>
      <w:r w:rsidRPr="00AC7354">
        <w:rPr>
          <w:rFonts w:ascii="Arial" w:eastAsia="Times New Roman" w:hAnsi="Arial"/>
          <w:color w:val="000000"/>
        </w:rPr>
        <w:t>.</w:t>
      </w:r>
    </w:p>
    <w:p w:rsidR="00AC7354" w:rsidRDefault="00AC7354" w:rsidP="002A030A">
      <w:pPr>
        <w:spacing w:line="276" w:lineRule="auto"/>
        <w:jc w:val="both"/>
        <w:rPr>
          <w:rFonts w:ascii="Arial" w:eastAsia="Times New Roman" w:hAnsi="Arial"/>
          <w:sz w:val="24"/>
          <w:szCs w:val="24"/>
        </w:rPr>
      </w:pPr>
      <w:r w:rsidRPr="00AC7354">
        <w:rPr>
          <w:rFonts w:ascii="Arial" w:eastAsia="Times New Roman" w:hAnsi="Arial"/>
          <w:b/>
          <w:bCs/>
          <w:color w:val="000000"/>
        </w:rPr>
        <w:t>Poniżej przedstawiamy listę sugerowanych zapisów do specyfikacji:</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Zamawiający rekomenduje wykorzystanie formatów: .pdf .</w:t>
      </w:r>
      <w:proofErr w:type="spellStart"/>
      <w:r w:rsidRPr="002A030A">
        <w:rPr>
          <w:rFonts w:eastAsia="Times New Roman"/>
          <w:color w:val="000000"/>
        </w:rPr>
        <w:t>doc</w:t>
      </w:r>
      <w:proofErr w:type="spellEnd"/>
      <w:r w:rsidRPr="002A030A">
        <w:rPr>
          <w:rFonts w:eastAsia="Times New Roman"/>
          <w:color w:val="000000"/>
        </w:rPr>
        <w:t xml:space="preserve"> .xls .jpg (.</w:t>
      </w:r>
      <w:proofErr w:type="spellStart"/>
      <w:r w:rsidRPr="002A030A">
        <w:rPr>
          <w:rFonts w:eastAsia="Times New Roman"/>
          <w:color w:val="000000"/>
        </w:rPr>
        <w:t>jpeg</w:t>
      </w:r>
      <w:proofErr w:type="spellEnd"/>
      <w:r w:rsidRPr="002A030A">
        <w:rPr>
          <w:rFonts w:eastAsia="Times New Roman"/>
          <w:color w:val="000000"/>
        </w:rPr>
        <w:t xml:space="preserve">) </w:t>
      </w:r>
      <w:r w:rsidRPr="002A030A">
        <w:rPr>
          <w:rFonts w:eastAsia="Times New Roman"/>
          <w:b/>
          <w:bCs/>
          <w:color w:val="000000"/>
        </w:rPr>
        <w:t>ze szczególnym wskazaniem na .pdf.</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W celu ewentualnej kompresji danych Zamawiający rekomenduje w</w:t>
      </w:r>
      <w:r w:rsidR="002A030A" w:rsidRPr="002A030A">
        <w:rPr>
          <w:rFonts w:eastAsia="Times New Roman"/>
          <w:color w:val="000000"/>
        </w:rPr>
        <w:t xml:space="preserve">ykorzystanie jednego z formatów: </w:t>
      </w:r>
      <w:r w:rsidRPr="002A030A">
        <w:rPr>
          <w:rFonts w:eastAsia="Times New Roman"/>
          <w:color w:val="000000"/>
        </w:rPr>
        <w:t>.zip</w:t>
      </w:r>
      <w:r w:rsidR="002A030A" w:rsidRPr="002A030A">
        <w:rPr>
          <w:rFonts w:eastAsia="Times New Roman"/>
          <w:color w:val="000000"/>
        </w:rPr>
        <w:t xml:space="preserve">, </w:t>
      </w:r>
      <w:r w:rsidRPr="002A030A">
        <w:rPr>
          <w:rFonts w:eastAsia="Times New Roman"/>
          <w:color w:val="000000"/>
        </w:rPr>
        <w:t>.7z</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 xml:space="preserve">Wśród formatów powszechnych a </w:t>
      </w:r>
      <w:r w:rsidRPr="002A030A">
        <w:rPr>
          <w:rFonts w:eastAsia="Times New Roman"/>
          <w:b/>
          <w:bCs/>
          <w:color w:val="000000"/>
        </w:rPr>
        <w:t>NIE występujących</w:t>
      </w:r>
      <w:r w:rsidRPr="002A030A">
        <w:rPr>
          <w:rFonts w:eastAsia="Times New Roman"/>
          <w:color w:val="000000"/>
        </w:rPr>
        <w:t xml:space="preserve"> w rozporządzeniu występują: .</w:t>
      </w:r>
      <w:proofErr w:type="spellStart"/>
      <w:r w:rsidRPr="002A030A">
        <w:rPr>
          <w:rFonts w:eastAsia="Times New Roman"/>
          <w:color w:val="000000"/>
        </w:rPr>
        <w:t>rar</w:t>
      </w:r>
      <w:proofErr w:type="spellEnd"/>
      <w:r w:rsidRPr="002A030A">
        <w:rPr>
          <w:rFonts w:eastAsia="Times New Roman"/>
          <w:color w:val="000000"/>
        </w:rPr>
        <w:t xml:space="preserve"> .gif .</w:t>
      </w:r>
      <w:proofErr w:type="spellStart"/>
      <w:r w:rsidRPr="002A030A">
        <w:rPr>
          <w:rFonts w:eastAsia="Times New Roman"/>
          <w:color w:val="000000"/>
        </w:rPr>
        <w:t>bmp</w:t>
      </w:r>
      <w:proofErr w:type="spellEnd"/>
      <w:r w:rsidRPr="002A030A">
        <w:rPr>
          <w:rFonts w:eastAsia="Times New Roman"/>
          <w:color w:val="000000"/>
        </w:rPr>
        <w:t xml:space="preserve"> .</w:t>
      </w:r>
      <w:proofErr w:type="spellStart"/>
      <w:r w:rsidRPr="002A030A">
        <w:rPr>
          <w:rFonts w:eastAsia="Times New Roman"/>
          <w:color w:val="000000"/>
        </w:rPr>
        <w:t>numbers</w:t>
      </w:r>
      <w:proofErr w:type="spellEnd"/>
      <w:r w:rsidRPr="002A030A">
        <w:rPr>
          <w:rFonts w:eastAsia="Times New Roman"/>
          <w:color w:val="000000"/>
        </w:rPr>
        <w:t xml:space="preserve"> .</w:t>
      </w:r>
      <w:proofErr w:type="spellStart"/>
      <w:r w:rsidRPr="002A030A">
        <w:rPr>
          <w:rFonts w:eastAsia="Times New Roman"/>
          <w:color w:val="000000"/>
        </w:rPr>
        <w:t>pages</w:t>
      </w:r>
      <w:proofErr w:type="spellEnd"/>
      <w:r w:rsidRPr="002A030A">
        <w:rPr>
          <w:rFonts w:eastAsia="Times New Roman"/>
          <w:color w:val="000000"/>
        </w:rPr>
        <w:t xml:space="preserve">. </w:t>
      </w:r>
      <w:r w:rsidRPr="002A030A">
        <w:rPr>
          <w:rFonts w:eastAsia="Times New Roman"/>
          <w:b/>
          <w:bCs/>
          <w:color w:val="000000"/>
        </w:rPr>
        <w:t>Dokumenty złożone w takich plikach zostaną uznane za złożone nieskutecznie.</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 xml:space="preserve">Zamawiający zwraca uwagę na ograniczenia wielkości plików podpisywanych profilem zaufanym, który wynosi max 10MB, oraz na ograniczenie wielkości plików podpisywanych w aplikacji </w:t>
      </w:r>
      <w:proofErr w:type="spellStart"/>
      <w:r w:rsidRPr="002A030A">
        <w:rPr>
          <w:rFonts w:eastAsia="Times New Roman"/>
          <w:color w:val="000000"/>
        </w:rPr>
        <w:t>eDoApp</w:t>
      </w:r>
      <w:proofErr w:type="spellEnd"/>
      <w:r w:rsidRPr="002A030A">
        <w:rPr>
          <w:rFonts w:eastAsia="Times New Roman"/>
          <w:color w:val="000000"/>
        </w:rPr>
        <w:t xml:space="preserve"> służącej do składania podpisu osobistego, który wynosi max 5MB.</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A030A">
        <w:rPr>
          <w:rFonts w:eastAsia="Times New Roman"/>
          <w:color w:val="000000"/>
        </w:rPr>
        <w:t>PAdES</w:t>
      </w:r>
      <w:proofErr w:type="spellEnd"/>
      <w:r w:rsidRPr="002A030A">
        <w:rPr>
          <w:rFonts w:eastAsia="Times New Roman"/>
          <w:color w:val="000000"/>
        </w:rPr>
        <w:t>.</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 xml:space="preserve">Pliki w innych formatach niż PDF zaleca się opatrzyć zewnętrznym podpisem </w:t>
      </w:r>
      <w:proofErr w:type="spellStart"/>
      <w:r w:rsidRPr="002A030A">
        <w:rPr>
          <w:rFonts w:eastAsia="Times New Roman"/>
          <w:color w:val="000000"/>
        </w:rPr>
        <w:t>XAdES</w:t>
      </w:r>
      <w:proofErr w:type="spellEnd"/>
      <w:r w:rsidRPr="002A030A">
        <w:rPr>
          <w:rFonts w:eastAsia="Times New Roman"/>
          <w:color w:val="000000"/>
        </w:rPr>
        <w:t>. Wykonawca powinien pamiętać, aby plik z podpisem przekazywać łącznie z dokumentem podpisywanym.</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Zamawiający zaleca aby w przypadku podpisywania pliku przez kilka osób, stosować podpisy tego samego rodzaju. Podpisywanie różnymi rodzajami podpisów np. osobistym i kwalifikowanym może doprowadzić do problemów w weryfikacji plików.</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Zamawiający zaleca, aby Wykonawca z odpowiednim wyprzedzeniem przetestował możliwość prawidłowego wykorzystania wybranej metody podpisania plików oferty.</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Zaleca się, aby komunikacja z wykonawcami odbywała się tylko na Platformie za pośrednictwem formularza “Wyślij wiadomość do zamawiającego”, nie za pośrednictwem adresu email.</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Osobą składającą ofertę powinna być osoba kontaktowa podawana w dokumentacji.</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Podczas podpisywania plików zaleca się stosowanie algorytmu skrótu SHA2 zamiast SHA1.</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Jeśli wykonawca pakuje dokumenty np. w plik ZIP zalecamy wcześniejsze podpisanie każdego ze skompresowanych plików.</w:t>
      </w:r>
    </w:p>
    <w:p w:rsidR="002A030A"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Zamawiający rekomenduje wykorzystanie podpisu z k</w:t>
      </w:r>
      <w:r w:rsidR="002A030A">
        <w:rPr>
          <w:rFonts w:eastAsia="Times New Roman"/>
          <w:color w:val="000000"/>
        </w:rPr>
        <w:t>walifikowanym znacznikiem czasu.</w:t>
      </w:r>
    </w:p>
    <w:p w:rsidR="00AC7354" w:rsidRPr="002A030A" w:rsidRDefault="00AC7354" w:rsidP="002A030A">
      <w:pPr>
        <w:pStyle w:val="Akapitzlist"/>
        <w:numPr>
          <w:ilvl w:val="0"/>
          <w:numId w:val="43"/>
        </w:numPr>
        <w:tabs>
          <w:tab w:val="left" w:pos="426"/>
        </w:tabs>
        <w:ind w:left="0" w:firstLine="0"/>
        <w:jc w:val="both"/>
        <w:rPr>
          <w:rFonts w:eastAsia="Times New Roman"/>
          <w:sz w:val="24"/>
          <w:szCs w:val="24"/>
        </w:rPr>
      </w:pPr>
      <w:r w:rsidRPr="002A030A">
        <w:rPr>
          <w:rFonts w:eastAsia="Times New Roman"/>
          <w:color w:val="000000"/>
        </w:rPr>
        <w:t xml:space="preserve">Zamawiający zaleca aby </w:t>
      </w:r>
      <w:r w:rsidRPr="002A030A">
        <w:rPr>
          <w:rFonts w:eastAsia="Times New Roman"/>
          <w:color w:val="000000"/>
          <w:u w:val="single"/>
        </w:rPr>
        <w:t>nie</w:t>
      </w:r>
      <w:r w:rsidRPr="002A030A">
        <w:rPr>
          <w:rFonts w:eastAsia="Times New Roman"/>
          <w:color w:val="000000"/>
        </w:rPr>
        <w:t xml:space="preserve"> wprowadzać jakichkolwiek zmian w plikach po podpisaniu ich podpisem kwalifikowanym. Może to skutkować naruszeniem integralności plików co równoważne będzie z koniecznością odrzucenia oferty w postępowaniu.</w:t>
      </w:r>
    </w:p>
    <w:p w:rsidR="00930F82" w:rsidRPr="000C101E" w:rsidRDefault="00942B03" w:rsidP="002A030A">
      <w:pPr>
        <w:pStyle w:val="Nagwek1"/>
        <w:numPr>
          <w:ilvl w:val="0"/>
          <w:numId w:val="40"/>
        </w:numPr>
        <w:tabs>
          <w:tab w:val="left" w:pos="426"/>
        </w:tabs>
        <w:spacing w:before="0" w:line="276" w:lineRule="auto"/>
        <w:ind w:left="0" w:firstLine="0"/>
        <w:rPr>
          <w:rFonts w:ascii="Arial" w:hAnsi="Arial" w:cs="Arial"/>
          <w:b/>
          <w:color w:val="auto"/>
          <w:sz w:val="22"/>
          <w:szCs w:val="22"/>
        </w:rPr>
      </w:pPr>
      <w:bookmarkStart w:id="45" w:name="_Toc109114096"/>
      <w:r w:rsidRPr="000C101E">
        <w:rPr>
          <w:rFonts w:ascii="Arial" w:hAnsi="Arial" w:cs="Arial"/>
          <w:b/>
          <w:color w:val="auto"/>
          <w:sz w:val="22"/>
          <w:szCs w:val="22"/>
        </w:rPr>
        <w:t>RODO (obowiązek informacyjny)</w:t>
      </w:r>
      <w:bookmarkEnd w:id="45"/>
    </w:p>
    <w:p w:rsidR="00930F82" w:rsidRPr="000C101E" w:rsidRDefault="00930F82" w:rsidP="000C101E">
      <w:pPr>
        <w:pStyle w:val="Akapitzlist"/>
        <w:numPr>
          <w:ilvl w:val="1"/>
          <w:numId w:val="40"/>
        </w:numPr>
        <w:tabs>
          <w:tab w:val="left" w:pos="426"/>
        </w:tabs>
        <w:ind w:left="0" w:firstLine="0"/>
        <w:rPr>
          <w:rStyle w:val="Hipercze"/>
          <w:color w:val="auto"/>
          <w:u w:val="none"/>
        </w:rPr>
      </w:pPr>
      <w:r w:rsidRPr="000C101E">
        <w:rPr>
          <w:rFonts w:eastAsia="Times New Roman"/>
          <w:shd w:val="clear" w:color="auto" w:fill="FFFFFF"/>
        </w:rPr>
        <w:t xml:space="preserve">Administratorem danych osobowych jest </w:t>
      </w:r>
      <w:r w:rsidRPr="000C101E">
        <w:rPr>
          <w:rFonts w:eastAsia="Times New Roman"/>
          <w:b/>
          <w:bCs/>
          <w:shd w:val="clear" w:color="auto" w:fill="FFFFFF"/>
        </w:rPr>
        <w:t>Burmistrz Miasta Chełmna</w:t>
      </w:r>
      <w:r w:rsidRPr="000C101E">
        <w:rPr>
          <w:rFonts w:eastAsia="Times New Roman"/>
          <w:shd w:val="clear" w:color="auto" w:fill="FFFFFF"/>
        </w:rPr>
        <w:t xml:space="preserve"> (dalej: „ADMINISTRATOR”), z siedzibą: ul. Dworcowa 1, 86-200 Chełmno. Z Administratorem można się kontaktować pisemnie, za pomocą poczty tradycyjnej na adres: ul. Dworcowa 1, 86-200 Chełmno lub drogą e-mailową pod adresem: </w:t>
      </w:r>
      <w:hyperlink r:id="rId44" w:history="1">
        <w:r w:rsidRPr="000C101E">
          <w:rPr>
            <w:rStyle w:val="Hipercze"/>
            <w:rFonts w:eastAsia="Times New Roman"/>
            <w:color w:val="auto"/>
            <w:shd w:val="clear" w:color="auto" w:fill="FFFFFF"/>
          </w:rPr>
          <w:t>biuro_informacji@chelmno.pl</w:t>
        </w:r>
      </w:hyperlink>
    </w:p>
    <w:p w:rsidR="00930F82" w:rsidRPr="000C101E" w:rsidRDefault="00930F82" w:rsidP="000C101E">
      <w:pPr>
        <w:pStyle w:val="Akapitzlist"/>
        <w:numPr>
          <w:ilvl w:val="1"/>
          <w:numId w:val="40"/>
        </w:numPr>
        <w:tabs>
          <w:tab w:val="left" w:pos="426"/>
        </w:tabs>
        <w:ind w:left="0" w:firstLine="0"/>
      </w:pPr>
      <w:r w:rsidRPr="000C101E">
        <w:rPr>
          <w:shd w:val="clear" w:color="auto" w:fill="FFFFFF"/>
        </w:rPr>
        <w:t xml:space="preserve">Administrator wyznaczył Inspektora Ochrony Danych, z którym można się skontaktować pod adresem mailowym: </w:t>
      </w:r>
      <w:hyperlink r:id="rId45" w:history="1">
        <w:r w:rsidRPr="000C101E">
          <w:rPr>
            <w:rStyle w:val="Hipercze"/>
            <w:b/>
            <w:color w:val="auto"/>
            <w:shd w:val="clear" w:color="auto" w:fill="FFFFFF"/>
          </w:rPr>
          <w:t>iodo@rt-net.pl</w:t>
        </w:r>
      </w:hyperlink>
    </w:p>
    <w:p w:rsidR="00930F82" w:rsidRPr="000C101E" w:rsidRDefault="00930F82" w:rsidP="000C101E">
      <w:pPr>
        <w:pStyle w:val="Akapitzlist"/>
        <w:numPr>
          <w:ilvl w:val="1"/>
          <w:numId w:val="40"/>
        </w:numPr>
        <w:tabs>
          <w:tab w:val="left" w:pos="426"/>
        </w:tabs>
        <w:ind w:left="0" w:firstLine="0"/>
      </w:pPr>
      <w:r w:rsidRPr="000C101E">
        <w:rPr>
          <w:rFonts w:eastAsia="Times New Roman"/>
          <w:shd w:val="clear" w:color="auto" w:fill="FFFFFF"/>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11 września 2019 r. Prawo zamówień publicznych.</w:t>
      </w:r>
    </w:p>
    <w:p w:rsidR="00930F82" w:rsidRPr="000C101E" w:rsidRDefault="00930F82" w:rsidP="000C101E">
      <w:pPr>
        <w:pStyle w:val="Akapitzlist"/>
        <w:numPr>
          <w:ilvl w:val="1"/>
          <w:numId w:val="40"/>
        </w:numPr>
        <w:tabs>
          <w:tab w:val="left" w:pos="426"/>
        </w:tabs>
        <w:ind w:left="0" w:firstLine="0"/>
      </w:pPr>
      <w:r w:rsidRPr="000C101E">
        <w:rPr>
          <w:rFonts w:eastAsia="Times New Roman"/>
          <w:shd w:val="clear" w:color="auto" w:fill="FFFFFF"/>
        </w:rPr>
        <w:t xml:space="preserve">Przetwarzanie danych osobowych odbywa się </w:t>
      </w:r>
      <w:r w:rsidRPr="000C101E">
        <w:rPr>
          <w:rFonts w:eastAsia="Times New Roman"/>
        </w:rPr>
        <w:t>w celu przeprowadzenia postępowania o udzielenie zamówienia publicznego – art. 6 ust. 1 lit. c, e RODO - d</w:t>
      </w:r>
      <w:r w:rsidRPr="000C101E">
        <w:rPr>
          <w:rFonts w:eastAsia="Times New Roman"/>
          <w:shd w:val="clear" w:color="auto" w:fill="FFFFFF"/>
        </w:rPr>
        <w:t xml:space="preserve">ane osobowe będą przetwarzane przez Administratora do 5 lat </w:t>
      </w:r>
      <w:r w:rsidRPr="000C101E">
        <w:rPr>
          <w:shd w:val="clear" w:color="auto" w:fill="FFFFFF"/>
        </w:rPr>
        <w:t>od dnia zakończenia postępowania o udzielenie zamówienia, zgodnie z przepisami prawa.</w:t>
      </w:r>
    </w:p>
    <w:p w:rsidR="00930F82" w:rsidRPr="000C101E" w:rsidRDefault="00930F82" w:rsidP="000C101E">
      <w:pPr>
        <w:pStyle w:val="Akapitzlist"/>
        <w:numPr>
          <w:ilvl w:val="1"/>
          <w:numId w:val="40"/>
        </w:numPr>
        <w:tabs>
          <w:tab w:val="left" w:pos="426"/>
        </w:tabs>
        <w:ind w:left="0" w:firstLine="0"/>
      </w:pPr>
      <w:r w:rsidRPr="000C101E">
        <w:rPr>
          <w:rFonts w:eastAsia="Times New Roman"/>
        </w:rPr>
        <w:t>Dane osobowe nie pochodzą od stron trzecich.</w:t>
      </w:r>
    </w:p>
    <w:p w:rsidR="00E813F0" w:rsidRPr="000C101E" w:rsidRDefault="00930F82" w:rsidP="000C101E">
      <w:pPr>
        <w:pStyle w:val="Akapitzlist"/>
        <w:numPr>
          <w:ilvl w:val="1"/>
          <w:numId w:val="40"/>
        </w:numPr>
        <w:tabs>
          <w:tab w:val="left" w:pos="426"/>
        </w:tabs>
        <w:ind w:left="0" w:firstLine="0"/>
      </w:pPr>
      <w:r w:rsidRPr="000C101E">
        <w:rPr>
          <w:rFonts w:eastAsia="Times New Roman"/>
        </w:rPr>
        <w:t xml:space="preserve">Administrator nie zamierza przekazywać danych do państwa trzeciego lub organizacji międzynarodowej. </w:t>
      </w:r>
    </w:p>
    <w:p w:rsidR="00E813F0" w:rsidRPr="000C101E" w:rsidRDefault="00930F82" w:rsidP="000C101E">
      <w:pPr>
        <w:pStyle w:val="Akapitzlist"/>
        <w:numPr>
          <w:ilvl w:val="1"/>
          <w:numId w:val="40"/>
        </w:numPr>
        <w:tabs>
          <w:tab w:val="left" w:pos="426"/>
        </w:tabs>
        <w:ind w:left="0" w:firstLine="0"/>
      </w:pPr>
      <w:r w:rsidRPr="000C101E">
        <w:rPr>
          <w:rFonts w:eastAsia="Times New Roman"/>
        </w:rPr>
        <w:t xml:space="preserve">Administrator będzie przekazywał dane osobowe innym podmiotom, tylko na podstawie przepisów prawa, w tym w szczególności do: Urzędu Zamówień Publicznych, organów kontrolnych, a także na podstawie zawartych umów powierzenia przetwarzania danych osobowych, w tym do dostawców usług teleinformatycznych. </w:t>
      </w:r>
    </w:p>
    <w:p w:rsidR="00E813F0" w:rsidRPr="000C101E" w:rsidRDefault="00930F82" w:rsidP="000C101E">
      <w:pPr>
        <w:pStyle w:val="Akapitzlist"/>
        <w:numPr>
          <w:ilvl w:val="1"/>
          <w:numId w:val="40"/>
        </w:numPr>
        <w:tabs>
          <w:tab w:val="left" w:pos="426"/>
        </w:tabs>
        <w:ind w:left="0" w:firstLine="0"/>
      </w:pPr>
      <w:r w:rsidRPr="000C101E">
        <w:rPr>
          <w:rFonts w:eastAsia="Times New Roman"/>
          <w:shd w:val="clear" w:color="auto" w:fill="FFFFFF"/>
        </w:rPr>
        <w:t>Osoba, której dane dotyczą ma prawo do żądania od administratora dostępu do danych osobowych, ich sprostowania, usunięcia lub ograniczenia przetwarzania oraz o prawo do wniesienia sprzeciwu wobec przetwarzania, a także prawo do przenoszenia danych.</w:t>
      </w:r>
    </w:p>
    <w:p w:rsidR="00E813F0" w:rsidRPr="000C101E" w:rsidRDefault="00930F82" w:rsidP="000C101E">
      <w:pPr>
        <w:pStyle w:val="Akapitzlist"/>
        <w:numPr>
          <w:ilvl w:val="1"/>
          <w:numId w:val="40"/>
        </w:numPr>
        <w:tabs>
          <w:tab w:val="left" w:pos="426"/>
        </w:tabs>
        <w:ind w:left="0" w:firstLine="0"/>
      </w:pPr>
      <w:r w:rsidRPr="000C101E">
        <w:rPr>
          <w:rFonts w:eastAsia="Times New Roman"/>
          <w:shd w:val="clear" w:color="auto" w:fill="FFFFFF"/>
        </w:rPr>
        <w:t xml:space="preserve">Skargę nas działania </w:t>
      </w:r>
      <w:r w:rsidRPr="000C101E">
        <w:rPr>
          <w:rFonts w:eastAsia="Times New Roman"/>
          <w:bdr w:val="none" w:sz="0" w:space="0" w:color="auto" w:frame="1"/>
          <w:shd w:val="clear" w:color="auto" w:fill="FFFFFF"/>
        </w:rPr>
        <w:t>Administratora</w:t>
      </w:r>
      <w:r w:rsidRPr="000C101E">
        <w:rPr>
          <w:rFonts w:eastAsia="Times New Roman"/>
          <w:shd w:val="clear" w:color="auto" w:fill="FFFFFF"/>
        </w:rPr>
        <w:t xml:space="preserve"> można wnieść do Prezesa Urzędu Ochrony Danych Osobowych.</w:t>
      </w:r>
    </w:p>
    <w:p w:rsidR="00E813F0" w:rsidRPr="000C101E" w:rsidRDefault="00930F82" w:rsidP="000C101E">
      <w:pPr>
        <w:pStyle w:val="Akapitzlist"/>
        <w:numPr>
          <w:ilvl w:val="1"/>
          <w:numId w:val="40"/>
        </w:numPr>
        <w:tabs>
          <w:tab w:val="left" w:pos="426"/>
        </w:tabs>
        <w:ind w:left="0" w:firstLine="0"/>
      </w:pPr>
      <w:r w:rsidRPr="000C101E">
        <w:rPr>
          <w:rFonts w:eastAsia="Times New Roman"/>
          <w:shd w:val="clear" w:color="auto" w:fill="FFFFFF"/>
        </w:rPr>
        <w:t>Podanie danych osobowych jest wymogiem udziału w postępowaniu o udzielenie zamówienia. Ich niepodanie spowoduje brak możliwości udziału w postępowaniu. Administrator nie przewiduje zautomatyzowanego podejmowania decyzji.</w:t>
      </w:r>
    </w:p>
    <w:p w:rsidR="00E813F0" w:rsidRPr="000C101E" w:rsidRDefault="00942B03" w:rsidP="000C101E">
      <w:pPr>
        <w:pStyle w:val="Nagwek1"/>
        <w:numPr>
          <w:ilvl w:val="0"/>
          <w:numId w:val="40"/>
        </w:numPr>
        <w:tabs>
          <w:tab w:val="left" w:pos="426"/>
        </w:tabs>
        <w:spacing w:line="276" w:lineRule="auto"/>
        <w:ind w:left="0" w:firstLine="0"/>
        <w:rPr>
          <w:rFonts w:ascii="Arial" w:hAnsi="Arial" w:cs="Arial"/>
          <w:b/>
          <w:color w:val="auto"/>
          <w:sz w:val="22"/>
          <w:szCs w:val="22"/>
        </w:rPr>
      </w:pPr>
      <w:bookmarkStart w:id="46" w:name="_Toc109114097"/>
      <w:r w:rsidRPr="000C101E">
        <w:rPr>
          <w:rFonts w:ascii="Arial" w:hAnsi="Arial" w:cs="Arial"/>
          <w:b/>
          <w:color w:val="auto"/>
          <w:sz w:val="22"/>
          <w:szCs w:val="22"/>
        </w:rPr>
        <w:t>Dodatkowe informacje</w:t>
      </w:r>
      <w:bookmarkEnd w:id="46"/>
    </w:p>
    <w:p w:rsidR="00E813F0" w:rsidRPr="000C101E" w:rsidRDefault="00942B03" w:rsidP="000C101E">
      <w:pPr>
        <w:pStyle w:val="Akapitzlist"/>
        <w:numPr>
          <w:ilvl w:val="1"/>
          <w:numId w:val="40"/>
        </w:numPr>
        <w:tabs>
          <w:tab w:val="left" w:pos="426"/>
        </w:tabs>
        <w:ind w:left="0" w:firstLine="0"/>
      </w:pPr>
      <w:r w:rsidRPr="000C101E">
        <w:t>Zamawiający nie dopuszcza możliwości składania ofert częściowych.</w:t>
      </w:r>
    </w:p>
    <w:p w:rsidR="00E813F0" w:rsidRPr="000C101E" w:rsidRDefault="00942B03" w:rsidP="000C101E">
      <w:pPr>
        <w:pStyle w:val="Akapitzlist"/>
        <w:numPr>
          <w:ilvl w:val="1"/>
          <w:numId w:val="40"/>
        </w:numPr>
        <w:tabs>
          <w:tab w:val="left" w:pos="426"/>
        </w:tabs>
        <w:ind w:left="0" w:firstLine="0"/>
      </w:pPr>
      <w:r w:rsidRPr="000C101E">
        <w:lastRenderedPageBreak/>
        <w:t>Zamawiający nie dopuszcza możliwości składania ofert wariantowych.</w:t>
      </w:r>
      <w:bookmarkStart w:id="47" w:name="page15"/>
      <w:bookmarkEnd w:id="47"/>
    </w:p>
    <w:p w:rsidR="003F44A2" w:rsidRPr="000C101E" w:rsidRDefault="00942B03" w:rsidP="000C101E">
      <w:pPr>
        <w:pStyle w:val="Nagwek1"/>
        <w:numPr>
          <w:ilvl w:val="0"/>
          <w:numId w:val="40"/>
        </w:numPr>
        <w:tabs>
          <w:tab w:val="left" w:pos="426"/>
        </w:tabs>
        <w:spacing w:line="276" w:lineRule="auto"/>
        <w:ind w:left="0" w:firstLine="0"/>
        <w:rPr>
          <w:rFonts w:ascii="Arial" w:hAnsi="Arial" w:cs="Arial"/>
          <w:b/>
          <w:color w:val="auto"/>
          <w:sz w:val="22"/>
          <w:szCs w:val="22"/>
        </w:rPr>
      </w:pPr>
      <w:bookmarkStart w:id="48" w:name="_Toc109114098"/>
      <w:r w:rsidRPr="000C101E">
        <w:rPr>
          <w:rFonts w:ascii="Arial" w:hAnsi="Arial" w:cs="Arial"/>
          <w:b/>
          <w:color w:val="auto"/>
          <w:sz w:val="22"/>
          <w:szCs w:val="22"/>
        </w:rPr>
        <w:t>Załączniki do SWZ</w:t>
      </w:r>
      <w:bookmarkEnd w:id="48"/>
    </w:p>
    <w:p w:rsidR="003F44A2" w:rsidRPr="000C101E" w:rsidRDefault="00942B03" w:rsidP="000C101E">
      <w:pPr>
        <w:pStyle w:val="Akapitzlist"/>
        <w:numPr>
          <w:ilvl w:val="1"/>
          <w:numId w:val="40"/>
        </w:numPr>
        <w:tabs>
          <w:tab w:val="left" w:pos="426"/>
        </w:tabs>
        <w:ind w:left="0" w:firstLine="0"/>
      </w:pPr>
      <w:r w:rsidRPr="000C101E">
        <w:t>Załącznik nr 1 do SWZ – Formularz ofertowy</w:t>
      </w:r>
    </w:p>
    <w:p w:rsidR="003F44A2" w:rsidRPr="000C101E" w:rsidRDefault="00942B03" w:rsidP="000C101E">
      <w:pPr>
        <w:pStyle w:val="Akapitzlist"/>
        <w:numPr>
          <w:ilvl w:val="1"/>
          <w:numId w:val="40"/>
        </w:numPr>
        <w:tabs>
          <w:tab w:val="left" w:pos="426"/>
        </w:tabs>
        <w:ind w:left="0" w:firstLine="0"/>
      </w:pPr>
      <w:r w:rsidRPr="000C101E">
        <w:t>Załącznik nr 2 do SWZ – Wzór oświadczenia o braku podstaw do wykluczenia</w:t>
      </w:r>
    </w:p>
    <w:p w:rsidR="003F44A2" w:rsidRPr="000C101E" w:rsidRDefault="00942B03" w:rsidP="000C101E">
      <w:pPr>
        <w:pStyle w:val="Akapitzlist"/>
        <w:numPr>
          <w:ilvl w:val="1"/>
          <w:numId w:val="40"/>
        </w:numPr>
        <w:tabs>
          <w:tab w:val="left" w:pos="426"/>
        </w:tabs>
        <w:ind w:left="0" w:firstLine="0"/>
      </w:pPr>
      <w:r w:rsidRPr="000C101E">
        <w:t>Załącznik nr 3 do SWZ – Wzór oświadczenia o spełnianiu warunków udziału w postępowaniu</w:t>
      </w:r>
    </w:p>
    <w:p w:rsidR="003F44A2" w:rsidRPr="00E23B7A" w:rsidRDefault="00942B03" w:rsidP="000C101E">
      <w:pPr>
        <w:pStyle w:val="Akapitzlist"/>
        <w:numPr>
          <w:ilvl w:val="1"/>
          <w:numId w:val="40"/>
        </w:numPr>
        <w:tabs>
          <w:tab w:val="left" w:pos="426"/>
        </w:tabs>
        <w:ind w:left="0" w:firstLine="0"/>
      </w:pPr>
      <w:r w:rsidRPr="00E23B7A">
        <w:t>Załącznik nr 4 do SWZ – Specyfikacja techniczna</w:t>
      </w:r>
    </w:p>
    <w:p w:rsidR="003F44A2" w:rsidRPr="00E23B7A" w:rsidRDefault="00942B03" w:rsidP="000C101E">
      <w:pPr>
        <w:pStyle w:val="Akapitzlist"/>
        <w:numPr>
          <w:ilvl w:val="1"/>
          <w:numId w:val="40"/>
        </w:numPr>
        <w:tabs>
          <w:tab w:val="left" w:pos="426"/>
        </w:tabs>
        <w:ind w:left="0" w:firstLine="0"/>
      </w:pPr>
      <w:r w:rsidRPr="00E23B7A">
        <w:t>Załącznik nr 5 do SWZ - wyniki testu „CPU Mark” na dzień ogłoszenia postępowania.</w:t>
      </w:r>
    </w:p>
    <w:p w:rsidR="003F44A2" w:rsidRPr="00E23B7A" w:rsidRDefault="00942B03" w:rsidP="000C101E">
      <w:pPr>
        <w:pStyle w:val="Akapitzlist"/>
        <w:numPr>
          <w:ilvl w:val="1"/>
          <w:numId w:val="40"/>
        </w:numPr>
        <w:tabs>
          <w:tab w:val="left" w:pos="426"/>
        </w:tabs>
        <w:ind w:left="0" w:firstLine="0"/>
      </w:pPr>
      <w:r w:rsidRPr="00E23B7A">
        <w:t>Załącznik nr 6 do SWZ - Wykaz dostaw</w:t>
      </w:r>
    </w:p>
    <w:p w:rsidR="003F44A2" w:rsidRPr="00E23B7A" w:rsidRDefault="00942B03" w:rsidP="000C101E">
      <w:pPr>
        <w:pStyle w:val="Akapitzlist"/>
        <w:numPr>
          <w:ilvl w:val="1"/>
          <w:numId w:val="40"/>
        </w:numPr>
        <w:tabs>
          <w:tab w:val="left" w:pos="426"/>
        </w:tabs>
        <w:ind w:left="0" w:firstLine="0"/>
      </w:pPr>
      <w:r w:rsidRPr="00E23B7A">
        <w:t>Załącznik nr 7 do SWZ – Oświadczenie Wykonawców wspólnie ubiegających się o udzielenie zamówienia</w:t>
      </w:r>
    </w:p>
    <w:p w:rsidR="00942B03" w:rsidRPr="00E23B7A" w:rsidRDefault="00942B03" w:rsidP="000C101E">
      <w:pPr>
        <w:pStyle w:val="Akapitzlist"/>
        <w:numPr>
          <w:ilvl w:val="1"/>
          <w:numId w:val="40"/>
        </w:numPr>
        <w:tabs>
          <w:tab w:val="left" w:pos="426"/>
        </w:tabs>
        <w:ind w:left="0" w:firstLine="0"/>
      </w:pPr>
      <w:r w:rsidRPr="00E23B7A">
        <w:t>Załącznik nr 8 do SWZ – Wzór umowy</w:t>
      </w:r>
    </w:p>
    <w:p w:rsidR="000D39A7" w:rsidRPr="000C101E" w:rsidRDefault="000D39A7" w:rsidP="000C101E">
      <w:pPr>
        <w:spacing w:line="276" w:lineRule="auto"/>
        <w:rPr>
          <w:rFonts w:ascii="Arial" w:hAnsi="Arial"/>
          <w:sz w:val="22"/>
          <w:szCs w:val="22"/>
        </w:rPr>
      </w:pPr>
    </w:p>
    <w:sectPr w:rsidR="000D39A7" w:rsidRPr="000C101E">
      <w:headerReference w:type="default" r:id="rId46"/>
      <w:footerReference w:type="default" r:id="rId47"/>
      <w:pgSz w:w="11900" w:h="16838"/>
      <w:pgMar w:top="1440" w:right="1424" w:bottom="1440" w:left="1416" w:header="0" w:footer="0" w:gutter="0"/>
      <w:cols w:space="0" w:equalWidth="0">
        <w:col w:w="906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05" w:rsidRDefault="00CD4A05" w:rsidP="00D02146">
      <w:r>
        <w:separator/>
      </w:r>
    </w:p>
  </w:endnote>
  <w:endnote w:type="continuationSeparator" w:id="0">
    <w:p w:rsidR="00CD4A05" w:rsidRDefault="00CD4A05" w:rsidP="00D0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87094"/>
      <w:docPartObj>
        <w:docPartGallery w:val="Page Numbers (Bottom of Page)"/>
        <w:docPartUnique/>
      </w:docPartObj>
    </w:sdtPr>
    <w:sdtContent>
      <w:p w:rsidR="00B04D9E" w:rsidRPr="00FB5284" w:rsidRDefault="00B04D9E" w:rsidP="00FB5284">
        <w:pPr>
          <w:spacing w:line="276" w:lineRule="auto"/>
          <w:jc w:val="center"/>
          <w:rPr>
            <w:rFonts w:ascii="Arial" w:hAnsi="Arial"/>
            <w:bCs/>
            <w:i/>
          </w:rPr>
        </w:pPr>
        <w:r w:rsidRPr="00FB5284">
          <w:rPr>
            <w:rFonts w:ascii="Arial" w:hAnsi="Arial"/>
            <w:bCs/>
            <w:i/>
          </w:rPr>
          <w:t>Projekt dofinansowany ze środków Programu Operacyjnego Polska Cyfrowa na lata 2014-2020</w:t>
        </w:r>
      </w:p>
      <w:p w:rsidR="00B04D9E" w:rsidRDefault="00B04D9E">
        <w:pPr>
          <w:pStyle w:val="Stopka"/>
          <w:jc w:val="right"/>
        </w:pPr>
        <w:r>
          <w:fldChar w:fldCharType="begin"/>
        </w:r>
        <w:r>
          <w:instrText>PAGE   \* MERGEFORMAT</w:instrText>
        </w:r>
        <w:r>
          <w:fldChar w:fldCharType="separate"/>
        </w:r>
        <w:r w:rsidR="005B5962">
          <w:rPr>
            <w:noProof/>
          </w:rPr>
          <w:t>5</w:t>
        </w:r>
        <w:r>
          <w:fldChar w:fldCharType="end"/>
        </w:r>
      </w:p>
    </w:sdtContent>
  </w:sdt>
  <w:p w:rsidR="00B04D9E" w:rsidRDefault="00B04D9E"/>
  <w:p w:rsidR="00B04D9E" w:rsidRDefault="00B04D9E" w:rsidP="00FB52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05" w:rsidRDefault="00CD4A05" w:rsidP="00D02146">
      <w:r>
        <w:separator/>
      </w:r>
    </w:p>
  </w:footnote>
  <w:footnote w:type="continuationSeparator" w:id="0">
    <w:p w:rsidR="00CD4A05" w:rsidRDefault="00CD4A05" w:rsidP="00D02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9E" w:rsidRPr="00DD125C" w:rsidRDefault="00B04D9E">
    <w:pPr>
      <w:pStyle w:val="Nagwek"/>
      <w:rPr>
        <w:sz w:val="16"/>
        <w:szCs w:val="16"/>
      </w:rPr>
    </w:pPr>
  </w:p>
  <w:p w:rsidR="00B04D9E" w:rsidRDefault="00B04D9E" w:rsidP="002E32CF">
    <w:pPr>
      <w:pStyle w:val="Nagwek"/>
      <w:tabs>
        <w:tab w:val="clear" w:pos="9072"/>
      </w:tabs>
      <w:ind w:right="-12"/>
      <w:jc w:val="center"/>
    </w:pPr>
    <w:r>
      <w:rPr>
        <w:noProof/>
      </w:rPr>
      <w:drawing>
        <wp:inline distT="0" distB="0" distL="0" distR="0">
          <wp:extent cx="5518998" cy="5928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9792" cy="610162"/>
                  </a:xfrm>
                  <a:prstGeom prst="rect">
                    <a:avLst/>
                  </a:prstGeom>
                  <a:noFill/>
                  <a:ln>
                    <a:noFill/>
                  </a:ln>
                </pic:spPr>
              </pic:pic>
            </a:graphicData>
          </a:graphic>
        </wp:inline>
      </w:drawing>
    </w:r>
  </w:p>
  <w:p w:rsidR="00B04D9E" w:rsidRPr="005B73A4" w:rsidRDefault="00B04D9E" w:rsidP="00F043D5">
    <w:pPr>
      <w:tabs>
        <w:tab w:val="left" w:pos="6525"/>
      </w:tabs>
      <w:spacing w:before="120" w:after="240"/>
      <w:ind w:right="-578"/>
      <w:jc w:val="both"/>
      <w:rPr>
        <w:rFonts w:ascii="Arial" w:hAnsi="Arial"/>
        <w:i/>
      </w:rPr>
    </w:pPr>
    <w:r w:rsidRPr="005B73A4">
      <w:rPr>
        <w:rFonts w:ascii="Arial" w:hAnsi="Arial"/>
        <w:i/>
      </w:rPr>
      <w:t>Nr postępowania: Or.COPO.271</w:t>
    </w:r>
    <w:r>
      <w:rPr>
        <w:rFonts w:ascii="Arial" w:hAnsi="Arial"/>
        <w:i/>
      </w:rPr>
      <w:t>.3.</w:t>
    </w:r>
    <w:r w:rsidRPr="005B73A4">
      <w:rPr>
        <w:rFonts w:ascii="Arial" w:hAnsi="Arial"/>
        <w:i/>
      </w:rPr>
      <w:t>2022</w:t>
    </w:r>
    <w:r>
      <w:rPr>
        <w:rFonts w:ascii="Arial" w:hAnsi="Arial"/>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980FF8"/>
    <w:multiLevelType w:val="hybridMultilevel"/>
    <w:tmpl w:val="CC9C005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4486B"/>
    <w:multiLevelType w:val="multilevel"/>
    <w:tmpl w:val="86226A9C"/>
    <w:styleLink w:val="Styl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a%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5E4255"/>
    <w:multiLevelType w:val="multilevel"/>
    <w:tmpl w:val="AF98D996"/>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D2D34AB"/>
    <w:multiLevelType w:val="multilevel"/>
    <w:tmpl w:val="ADE26222"/>
    <w:lvl w:ilvl="0">
      <w:start w:val="1"/>
      <w:numFmt w:val="decimal"/>
      <w:lvlText w:val="%1."/>
      <w:lvlJc w:val="left"/>
      <w:pPr>
        <w:ind w:left="720" w:hanging="360"/>
      </w:pPr>
      <w:rPr>
        <w:rFonts w:hint="default"/>
      </w:rPr>
    </w:lvl>
    <w:lvl w:ilvl="1">
      <w:start w:val="3"/>
      <w:numFmt w:val="none"/>
      <w:isLgl/>
      <w:lvlText w:val="%1."/>
      <w:lvlJc w:val="left"/>
      <w:pPr>
        <w:ind w:left="1080" w:hanging="720"/>
      </w:pPr>
      <w:rPr>
        <w:rFonts w:hint="default"/>
        <w:b/>
      </w:rPr>
    </w:lvl>
    <w:lvl w:ilvl="2">
      <w:start w:val="1"/>
      <w:numFmt w:val="none"/>
      <w:isLgl/>
      <w:lvlText w:val="%1"/>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102921F0"/>
    <w:multiLevelType w:val="hybridMultilevel"/>
    <w:tmpl w:val="EC98285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90C1F"/>
    <w:multiLevelType w:val="multilevel"/>
    <w:tmpl w:val="4308F6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B1ABF"/>
    <w:multiLevelType w:val="multilevel"/>
    <w:tmpl w:val="BDB2CD7C"/>
    <w:lvl w:ilvl="0">
      <w:start w:val="1"/>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420C6"/>
    <w:multiLevelType w:val="multilevel"/>
    <w:tmpl w:val="3A3A0D0C"/>
    <w:styleLink w:val="Styl10"/>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bullet"/>
      <w:lvlText w:val=""/>
      <w:lvlJc w:val="left"/>
      <w:pPr>
        <w:ind w:left="1136" w:hanging="284"/>
      </w:pPr>
      <w:rPr>
        <w:rFonts w:ascii="Symbol" w:hAnsi="Symbol"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CAF125B"/>
    <w:multiLevelType w:val="multilevel"/>
    <w:tmpl w:val="80CC8DA4"/>
    <w:lvl w:ilvl="0">
      <w:start w:val="1"/>
      <w:numFmt w:val="decimal"/>
      <w:lvlText w:val="%1."/>
      <w:lvlJc w:val="left"/>
      <w:pPr>
        <w:ind w:left="720" w:hanging="360"/>
      </w:pPr>
      <w:rPr>
        <w:rFonts w:ascii="Arial" w:eastAsia="Arial" w:hAnsi="Arial" w:cs="Arial"/>
        <w:b/>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F47108A"/>
    <w:multiLevelType w:val="hybridMultilevel"/>
    <w:tmpl w:val="184440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905FE"/>
    <w:multiLevelType w:val="multilevel"/>
    <w:tmpl w:val="93DCF1E4"/>
    <w:styleLink w:val="Paragrafy"/>
    <w:lvl w:ilvl="0">
      <w:start w:val="1"/>
      <w:numFmt w:val="ordinal"/>
      <w:lvlText w:val="§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302FA8"/>
    <w:multiLevelType w:val="hybridMultilevel"/>
    <w:tmpl w:val="39D4088E"/>
    <w:lvl w:ilvl="0" w:tplc="A858E88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8C31EB"/>
    <w:multiLevelType w:val="multilevel"/>
    <w:tmpl w:val="6D0A6FB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4" w15:restartNumberingAfterBreak="0">
    <w:nsid w:val="28C8310A"/>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B52420"/>
    <w:multiLevelType w:val="multilevel"/>
    <w:tmpl w:val="CBDE8A28"/>
    <w:lvl w:ilvl="0">
      <w:start w:val="1"/>
      <w:numFmt w:val="decimal"/>
      <w:lvlText w:val="2. %1."/>
      <w:lvlJc w:val="left"/>
      <w:pPr>
        <w:tabs>
          <w:tab w:val="num" w:pos="720"/>
        </w:tabs>
        <w:ind w:left="720" w:hanging="360"/>
      </w:pPr>
      <w:rPr>
        <w:rFonts w:hint="default"/>
        <w:b/>
        <w:color w:val="auto"/>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F0472F9"/>
    <w:multiLevelType w:val="multilevel"/>
    <w:tmpl w:val="AF98D996"/>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2F6906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AB1198"/>
    <w:multiLevelType w:val="hybridMultilevel"/>
    <w:tmpl w:val="20EEB270"/>
    <w:lvl w:ilvl="0" w:tplc="19B249C2">
      <w:start w:val="1"/>
      <w:numFmt w:val="low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843104"/>
    <w:multiLevelType w:val="hybridMultilevel"/>
    <w:tmpl w:val="4DA88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7E1965"/>
    <w:multiLevelType w:val="multilevel"/>
    <w:tmpl w:val="5FBC2A7A"/>
    <w:lvl w:ilvl="0">
      <w:start w:val="1"/>
      <w:numFmt w:val="decimal"/>
      <w:lvlText w:val="%1."/>
      <w:lvlJc w:val="left"/>
      <w:pPr>
        <w:ind w:left="720" w:hanging="720"/>
      </w:pPr>
      <w:rPr>
        <w:rFonts w:asciiTheme="majorHAnsi" w:eastAsia="Arial" w:hAnsiTheme="majorHAnsi" w:cstheme="majorHAnsi" w:hint="default"/>
        <w:b/>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6F67C10"/>
    <w:multiLevelType w:val="hybridMultilevel"/>
    <w:tmpl w:val="72129A4A"/>
    <w:lvl w:ilvl="0" w:tplc="A310337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5527FA"/>
    <w:multiLevelType w:val="hybridMultilevel"/>
    <w:tmpl w:val="266EA772"/>
    <w:lvl w:ilvl="0" w:tplc="6ABA01A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9B0F30"/>
    <w:multiLevelType w:val="multilevel"/>
    <w:tmpl w:val="80CC8DA4"/>
    <w:lvl w:ilvl="0">
      <w:start w:val="1"/>
      <w:numFmt w:val="decimal"/>
      <w:lvlText w:val="%1."/>
      <w:lvlJc w:val="left"/>
      <w:pPr>
        <w:ind w:left="720" w:hanging="360"/>
      </w:pPr>
      <w:rPr>
        <w:rFonts w:ascii="Arial" w:eastAsia="Arial" w:hAnsi="Arial" w:cs="Arial"/>
        <w:b/>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775582"/>
    <w:multiLevelType w:val="hybridMultilevel"/>
    <w:tmpl w:val="0C66F5CC"/>
    <w:lvl w:ilvl="0" w:tplc="445E5296">
      <w:start w:val="1"/>
      <w:numFmt w:val="lowerLetter"/>
      <w:lvlText w:val="%1)"/>
      <w:lvlJc w:val="left"/>
      <w:pPr>
        <w:ind w:left="1440" w:hanging="360"/>
      </w:pPr>
      <w:rPr>
        <w:rFonts w:ascii="Arial" w:eastAsia="Times New Roman" w:hAnsi="Arial" w:cs="Arial" w:hint="default"/>
        <w:color w:val="00000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0806918"/>
    <w:multiLevelType w:val="hybridMultilevel"/>
    <w:tmpl w:val="0172E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228628B"/>
    <w:multiLevelType w:val="multilevel"/>
    <w:tmpl w:val="D37AA286"/>
    <w:lvl w:ilvl="0">
      <w:start w:val="6"/>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7" w15:restartNumberingAfterBreak="0">
    <w:nsid w:val="670041EF"/>
    <w:multiLevelType w:val="hybridMultilevel"/>
    <w:tmpl w:val="84623B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0F7950"/>
    <w:multiLevelType w:val="hybridMultilevel"/>
    <w:tmpl w:val="5804061E"/>
    <w:lvl w:ilvl="0" w:tplc="4BD0DEA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7F3014"/>
    <w:multiLevelType w:val="hybridMultilevel"/>
    <w:tmpl w:val="B9D6D228"/>
    <w:lvl w:ilvl="0" w:tplc="8EAE4322">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A534D79"/>
    <w:multiLevelType w:val="multilevel"/>
    <w:tmpl w:val="0415001D"/>
    <w:numStyleLink w:val="Styl2"/>
  </w:abstractNum>
  <w:abstractNum w:abstractNumId="31" w15:restartNumberingAfterBreak="0">
    <w:nsid w:val="7520260C"/>
    <w:multiLevelType w:val="multilevel"/>
    <w:tmpl w:val="AF98D996"/>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2" w15:restartNumberingAfterBreak="0">
    <w:nsid w:val="7E9E3C23"/>
    <w:multiLevelType w:val="hybridMultilevel"/>
    <w:tmpl w:val="BA54B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11"/>
  </w:num>
  <w:num w:numId="5">
    <w:abstractNumId w:val="11"/>
  </w:num>
  <w:num w:numId="6">
    <w:abstractNumId w:val="11"/>
  </w:num>
  <w:num w:numId="7">
    <w:abstractNumId w:val="11"/>
  </w:num>
  <w:num w:numId="8">
    <w:abstractNumId w:val="0"/>
  </w:num>
  <w:num w:numId="9">
    <w:abstractNumId w:val="31"/>
  </w:num>
  <w:num w:numId="10">
    <w:abstractNumId w:val="25"/>
  </w:num>
  <w:num w:numId="11">
    <w:abstractNumId w:val="32"/>
  </w:num>
  <w:num w:numId="12">
    <w:abstractNumId w:val="19"/>
  </w:num>
  <w:num w:numId="13">
    <w:abstractNumId w:val="15"/>
  </w:num>
  <w:num w:numId="14">
    <w:abstractNumId w:val="6"/>
    <w:lvlOverride w:ilvl="0">
      <w:lvl w:ilvl="0">
        <w:numFmt w:val="decimal"/>
        <w:lvlText w:val="%1."/>
        <w:lvlJc w:val="left"/>
        <w:rPr>
          <w:b/>
        </w:rPr>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6"/>
    <w:lvlOverride w:ilvl="0">
      <w:lvl w:ilvl="0">
        <w:numFmt w:val="decimal"/>
        <w:lvlText w:val="%1."/>
        <w:lvlJc w:val="left"/>
        <w:rPr>
          <w:b/>
        </w:rPr>
      </w:lvl>
    </w:lvlOverride>
  </w:num>
  <w:num w:numId="16">
    <w:abstractNumId w:val="6"/>
    <w:lvlOverride w:ilvl="0">
      <w:lvl w:ilvl="0">
        <w:numFmt w:val="decimal"/>
        <w:lvlText w:val="%1."/>
        <w:lvlJc w:val="left"/>
        <w:rPr>
          <w:b/>
        </w:rPr>
      </w:lvl>
    </w:lvlOverride>
  </w:num>
  <w:num w:numId="17">
    <w:abstractNumId w:val="6"/>
    <w:lvlOverride w:ilvl="0">
      <w:lvl w:ilvl="0">
        <w:start w:val="4"/>
        <w:numFmt w:val="lowerLetter"/>
        <w:lvlText w:val="%1)"/>
        <w:lvlJc w:val="left"/>
        <w:pPr>
          <w:ind w:left="1080" w:hanging="360"/>
        </w:pPr>
        <w:rPr>
          <w:rFonts w:hint="default"/>
        </w:rPr>
      </w:lvl>
    </w:lvlOverride>
    <w:lvlOverride w:ilvl="1">
      <w:lvl w:ilvl="1">
        <w:start w:val="1"/>
        <w:numFmt w:val="lowerLetter"/>
        <w:lvlText w:val="%2)"/>
        <w:lvlJc w:val="left"/>
        <w:pPr>
          <w:ind w:left="1800" w:hanging="360"/>
        </w:pPr>
        <w:rPr>
          <w:rFonts w:asciiTheme="majorHAnsi" w:eastAsia="Times New Roman" w:hAnsiTheme="majorHAnsi" w:cstheme="majorHAnsi" w:hint="default"/>
          <w:sz w:val="22"/>
          <w:szCs w:val="22"/>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8">
    <w:abstractNumId w:val="6"/>
    <w:lvlOverride w:ilvl="0">
      <w:lvl w:ilvl="0">
        <w:numFmt w:val="decimal"/>
        <w:lvlText w:val="%1."/>
        <w:lvlJc w:val="left"/>
        <w:rPr>
          <w:b/>
        </w:rPr>
      </w:lvl>
    </w:lvlOverride>
    <w:lvlOverride w:ilvl="1">
      <w:lvl w:ilvl="1">
        <w:numFmt w:val="lowerLetter"/>
        <w:lvlText w:val="%2."/>
        <w:lvlJc w:val="left"/>
      </w:lvl>
    </w:lvlOverride>
  </w:num>
  <w:num w:numId="19">
    <w:abstractNumId w:val="6"/>
    <w:lvlOverride w:ilvl="0">
      <w:lvl w:ilvl="0">
        <w:numFmt w:val="decimal"/>
        <w:lvlText w:val="%1."/>
        <w:lvlJc w:val="left"/>
        <w:rPr>
          <w:b/>
        </w:rPr>
      </w:lvl>
    </w:lvlOverride>
    <w:lvlOverride w:ilvl="1">
      <w:lvl w:ilvl="1">
        <w:numFmt w:val="lowerLetter"/>
        <w:lvlText w:val="%2."/>
        <w:lvlJc w:val="left"/>
      </w:lvl>
    </w:lvlOverride>
  </w:num>
  <w:num w:numId="20">
    <w:abstractNumId w:val="26"/>
  </w:num>
  <w:num w:numId="21">
    <w:abstractNumId w:val="3"/>
  </w:num>
  <w:num w:numId="22">
    <w:abstractNumId w:val="14"/>
  </w:num>
  <w:num w:numId="23">
    <w:abstractNumId w:val="30"/>
  </w:num>
  <w:num w:numId="24">
    <w:abstractNumId w:val="4"/>
  </w:num>
  <w:num w:numId="25">
    <w:abstractNumId w:val="28"/>
  </w:num>
  <w:num w:numId="26">
    <w:abstractNumId w:val="16"/>
  </w:num>
  <w:num w:numId="27">
    <w:abstractNumId w:val="17"/>
  </w:num>
  <w:num w:numId="28">
    <w:abstractNumId w:val="23"/>
  </w:num>
  <w:num w:numId="29">
    <w:abstractNumId w:val="21"/>
  </w:num>
  <w:num w:numId="30">
    <w:abstractNumId w:val="13"/>
  </w:num>
  <w:num w:numId="31">
    <w:abstractNumId w:val="20"/>
  </w:num>
  <w:num w:numId="32">
    <w:abstractNumId w:val="24"/>
  </w:num>
  <w:num w:numId="33">
    <w:abstractNumId w:val="22"/>
  </w:num>
  <w:num w:numId="34">
    <w:abstractNumId w:val="29"/>
  </w:num>
  <w:num w:numId="35">
    <w:abstractNumId w:val="5"/>
  </w:num>
  <w:num w:numId="36">
    <w:abstractNumId w:val="1"/>
  </w:num>
  <w:num w:numId="37">
    <w:abstractNumId w:val="12"/>
  </w:num>
  <w:num w:numId="38">
    <w:abstractNumId w:val="27"/>
  </w:num>
  <w:num w:numId="39">
    <w:abstractNumId w:val="10"/>
  </w:num>
  <w:num w:numId="40">
    <w:abstractNumId w:val="9"/>
  </w:num>
  <w:num w:numId="41">
    <w:abstractNumId w:val="7"/>
  </w:num>
  <w:num w:numId="42">
    <w:abstractNumId w:val="7"/>
    <w:lvlOverride w:ilvl="0">
      <w:lvl w:ilvl="0">
        <w:start w:val="1"/>
        <w:numFmt w:val="decimal"/>
        <w:lvlText w:val="%1."/>
        <w:lvlJc w:val="left"/>
        <w:pPr>
          <w:ind w:left="360" w:hanging="360"/>
        </w:pPr>
        <w:rPr>
          <w:b/>
        </w:rPr>
      </w:lvl>
    </w:lvlOverride>
    <w:lvlOverride w:ilvl="1">
      <w:lvl w:ilvl="1">
        <w:start w:val="1"/>
        <w:numFmt w:val="lowerLetter"/>
        <w:lvlText w:val="%2)"/>
        <w:lvlJc w:val="left"/>
        <w:pPr>
          <w:ind w:left="1080" w:hanging="360"/>
        </w:pPr>
        <w:rPr>
          <w:rFonts w:asciiTheme="majorHAnsi" w:eastAsia="Times New Roman" w:hAnsiTheme="majorHAnsi" w:cstheme="majorHAnsi"/>
        </w:r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03"/>
    <w:rsid w:val="00084E7B"/>
    <w:rsid w:val="000B2023"/>
    <w:rsid w:val="000C101E"/>
    <w:rsid w:val="000D39A7"/>
    <w:rsid w:val="000E1224"/>
    <w:rsid w:val="000E2FA0"/>
    <w:rsid w:val="00104B26"/>
    <w:rsid w:val="00171C65"/>
    <w:rsid w:val="00192B4B"/>
    <w:rsid w:val="001D79B9"/>
    <w:rsid w:val="001F3C63"/>
    <w:rsid w:val="00240E57"/>
    <w:rsid w:val="002442F1"/>
    <w:rsid w:val="0025792E"/>
    <w:rsid w:val="00260ABD"/>
    <w:rsid w:val="002738DB"/>
    <w:rsid w:val="00275788"/>
    <w:rsid w:val="00284DEC"/>
    <w:rsid w:val="00290DA5"/>
    <w:rsid w:val="002A030A"/>
    <w:rsid w:val="002A6608"/>
    <w:rsid w:val="002E32CF"/>
    <w:rsid w:val="002E49BA"/>
    <w:rsid w:val="002E4A53"/>
    <w:rsid w:val="00303C7D"/>
    <w:rsid w:val="0033691E"/>
    <w:rsid w:val="003A0848"/>
    <w:rsid w:val="003A5614"/>
    <w:rsid w:val="003C0517"/>
    <w:rsid w:val="003E6CE2"/>
    <w:rsid w:val="003F44A2"/>
    <w:rsid w:val="0042393F"/>
    <w:rsid w:val="0048718E"/>
    <w:rsid w:val="004E0DA7"/>
    <w:rsid w:val="004E4102"/>
    <w:rsid w:val="004F451B"/>
    <w:rsid w:val="00506DD3"/>
    <w:rsid w:val="00511257"/>
    <w:rsid w:val="0051597C"/>
    <w:rsid w:val="005229E6"/>
    <w:rsid w:val="0052453B"/>
    <w:rsid w:val="00567E3C"/>
    <w:rsid w:val="00582606"/>
    <w:rsid w:val="00595B41"/>
    <w:rsid w:val="005B3079"/>
    <w:rsid w:val="005B5962"/>
    <w:rsid w:val="005B6003"/>
    <w:rsid w:val="005B73A4"/>
    <w:rsid w:val="005B7B50"/>
    <w:rsid w:val="005E2A2A"/>
    <w:rsid w:val="00633374"/>
    <w:rsid w:val="006423C9"/>
    <w:rsid w:val="0064322A"/>
    <w:rsid w:val="00647ADA"/>
    <w:rsid w:val="00667404"/>
    <w:rsid w:val="0069499E"/>
    <w:rsid w:val="006A648B"/>
    <w:rsid w:val="006B036A"/>
    <w:rsid w:val="006F2B10"/>
    <w:rsid w:val="007540AB"/>
    <w:rsid w:val="00776884"/>
    <w:rsid w:val="007B3088"/>
    <w:rsid w:val="00801E12"/>
    <w:rsid w:val="008160C6"/>
    <w:rsid w:val="00822614"/>
    <w:rsid w:val="0083257B"/>
    <w:rsid w:val="008376B4"/>
    <w:rsid w:val="00844A44"/>
    <w:rsid w:val="008521BA"/>
    <w:rsid w:val="008617C7"/>
    <w:rsid w:val="00874E5F"/>
    <w:rsid w:val="00877DFC"/>
    <w:rsid w:val="008A1D93"/>
    <w:rsid w:val="008C5B97"/>
    <w:rsid w:val="008E75EE"/>
    <w:rsid w:val="009171C7"/>
    <w:rsid w:val="0091729B"/>
    <w:rsid w:val="00922CF3"/>
    <w:rsid w:val="00930F82"/>
    <w:rsid w:val="0094012C"/>
    <w:rsid w:val="0094184E"/>
    <w:rsid w:val="00942B03"/>
    <w:rsid w:val="00956221"/>
    <w:rsid w:val="00965A12"/>
    <w:rsid w:val="00971877"/>
    <w:rsid w:val="009809F2"/>
    <w:rsid w:val="00980F10"/>
    <w:rsid w:val="009937E6"/>
    <w:rsid w:val="00993AA1"/>
    <w:rsid w:val="009C3A8E"/>
    <w:rsid w:val="009C6F15"/>
    <w:rsid w:val="009C7BF1"/>
    <w:rsid w:val="009E6064"/>
    <w:rsid w:val="009E73EB"/>
    <w:rsid w:val="00A0751A"/>
    <w:rsid w:val="00A127A6"/>
    <w:rsid w:val="00A222C3"/>
    <w:rsid w:val="00A40001"/>
    <w:rsid w:val="00A538F7"/>
    <w:rsid w:val="00AA3994"/>
    <w:rsid w:val="00AB55AB"/>
    <w:rsid w:val="00AC7354"/>
    <w:rsid w:val="00AD0760"/>
    <w:rsid w:val="00AF5D7E"/>
    <w:rsid w:val="00B04D9E"/>
    <w:rsid w:val="00B271C9"/>
    <w:rsid w:val="00B34A03"/>
    <w:rsid w:val="00B40233"/>
    <w:rsid w:val="00B46760"/>
    <w:rsid w:val="00B752FB"/>
    <w:rsid w:val="00B85CDD"/>
    <w:rsid w:val="00BB210A"/>
    <w:rsid w:val="00BB4126"/>
    <w:rsid w:val="00BC3C09"/>
    <w:rsid w:val="00BC55BB"/>
    <w:rsid w:val="00BD13C9"/>
    <w:rsid w:val="00C11373"/>
    <w:rsid w:val="00C168A9"/>
    <w:rsid w:val="00C20091"/>
    <w:rsid w:val="00C4272E"/>
    <w:rsid w:val="00C74C83"/>
    <w:rsid w:val="00CD4A05"/>
    <w:rsid w:val="00CF6D68"/>
    <w:rsid w:val="00D02146"/>
    <w:rsid w:val="00D54DA5"/>
    <w:rsid w:val="00D833C1"/>
    <w:rsid w:val="00DB312C"/>
    <w:rsid w:val="00DD09B2"/>
    <w:rsid w:val="00DF42C8"/>
    <w:rsid w:val="00E12C8D"/>
    <w:rsid w:val="00E23B7A"/>
    <w:rsid w:val="00E376A6"/>
    <w:rsid w:val="00E43DFB"/>
    <w:rsid w:val="00E45D22"/>
    <w:rsid w:val="00E813F0"/>
    <w:rsid w:val="00E97DF8"/>
    <w:rsid w:val="00EA334C"/>
    <w:rsid w:val="00ED1A3C"/>
    <w:rsid w:val="00F043D5"/>
    <w:rsid w:val="00F156DE"/>
    <w:rsid w:val="00F21927"/>
    <w:rsid w:val="00F55A74"/>
    <w:rsid w:val="00F55C34"/>
    <w:rsid w:val="00FB5284"/>
    <w:rsid w:val="00FE4F6E"/>
    <w:rsid w:val="00FE5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4AE213-2656-4EF8-9A17-80EBC705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2B03"/>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D833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C735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 1"/>
    <w:uiPriority w:val="99"/>
    <w:rsid w:val="00B271C9"/>
    <w:pPr>
      <w:numPr>
        <w:numId w:val="1"/>
      </w:numPr>
    </w:pPr>
  </w:style>
  <w:style w:type="numbering" w:customStyle="1" w:styleId="Styl10">
    <w:name w:val="Styl1"/>
    <w:uiPriority w:val="99"/>
    <w:rsid w:val="00633374"/>
    <w:pPr>
      <w:numPr>
        <w:numId w:val="2"/>
      </w:numPr>
    </w:pPr>
  </w:style>
  <w:style w:type="numbering" w:customStyle="1" w:styleId="Paragrafy">
    <w:name w:val="Paragrafy"/>
    <w:uiPriority w:val="99"/>
    <w:rsid w:val="00B85CDD"/>
    <w:pPr>
      <w:numPr>
        <w:numId w:val="3"/>
      </w:numPr>
    </w:pPr>
  </w:style>
  <w:style w:type="paragraph" w:styleId="Nagwek">
    <w:name w:val="header"/>
    <w:basedOn w:val="Normalny"/>
    <w:link w:val="NagwekZnak"/>
    <w:uiPriority w:val="99"/>
    <w:unhideWhenUsed/>
    <w:rsid w:val="00942B03"/>
    <w:pPr>
      <w:tabs>
        <w:tab w:val="center" w:pos="4536"/>
        <w:tab w:val="right" w:pos="9072"/>
      </w:tabs>
    </w:pPr>
  </w:style>
  <w:style w:type="character" w:customStyle="1" w:styleId="NagwekZnak">
    <w:name w:val="Nagłówek Znak"/>
    <w:basedOn w:val="Domylnaczcionkaakapitu"/>
    <w:link w:val="Nagwek"/>
    <w:uiPriority w:val="99"/>
    <w:rsid w:val="00942B03"/>
    <w:rPr>
      <w:rFonts w:ascii="Calibri" w:eastAsia="Calibri" w:hAnsi="Calibri" w:cs="Arial"/>
      <w:sz w:val="20"/>
      <w:szCs w:val="20"/>
      <w:lang w:eastAsia="pl-PL"/>
    </w:rPr>
  </w:style>
  <w:style w:type="character" w:styleId="Hipercze">
    <w:name w:val="Hyperlink"/>
    <w:uiPriority w:val="99"/>
    <w:unhideWhenUsed/>
    <w:rsid w:val="00942B03"/>
    <w:rPr>
      <w:color w:val="0563C1"/>
      <w:u w:val="single"/>
    </w:rPr>
  </w:style>
  <w:style w:type="paragraph" w:customStyle="1" w:styleId="Default">
    <w:name w:val="Default"/>
    <w:rsid w:val="00942B03"/>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aliases w:val="CW_Lista,Wypunktowanie,L1,Numerowanie,Akapit z listą BS,BulletC,Wyliczanie,Obiekt,List Paragraph,normalny tekst,Akapit z listą31,Bullets,List Paragraph1,Preambuła,T_SZ_List Paragraph,2 heading,A_wyliczenie,K-P_odwolanie"/>
    <w:basedOn w:val="Normalny"/>
    <w:link w:val="AkapitzlistZnak"/>
    <w:uiPriority w:val="34"/>
    <w:qFormat/>
    <w:rsid w:val="00FE4F6E"/>
    <w:pPr>
      <w:spacing w:line="276" w:lineRule="auto"/>
      <w:ind w:left="720"/>
      <w:contextualSpacing/>
    </w:pPr>
    <w:rPr>
      <w:rFonts w:ascii="Arial" w:eastAsia="Arial" w:hAnsi="Arial"/>
      <w:sz w:val="22"/>
      <w:szCs w:val="22"/>
      <w:lang w:val="pl"/>
    </w:rPr>
  </w:style>
  <w:style w:type="character" w:customStyle="1" w:styleId="AkapitzlistZnak">
    <w:name w:val="Akapit z listą Znak"/>
    <w:aliases w:val="CW_Lista Znak,Wypunktowanie Znak,L1 Znak,Numerowanie Znak,Akapit z listą BS Znak,BulletC Znak,Wyliczanie Znak,Obiekt Znak,List Paragraph Znak,normalny tekst Znak,Akapit z listą31 Znak,Bullets Znak,List Paragraph1 Znak,Preambuła Znak"/>
    <w:link w:val="Akapitzlist"/>
    <w:uiPriority w:val="34"/>
    <w:qFormat/>
    <w:locked/>
    <w:rsid w:val="00FE4F6E"/>
    <w:rPr>
      <w:rFonts w:ascii="Arial" w:eastAsia="Arial" w:hAnsi="Arial" w:cs="Arial"/>
      <w:lang w:val="pl" w:eastAsia="pl-PL"/>
    </w:rPr>
  </w:style>
  <w:style w:type="paragraph" w:styleId="Stopka">
    <w:name w:val="footer"/>
    <w:basedOn w:val="Normalny"/>
    <w:link w:val="StopkaZnak"/>
    <w:unhideWhenUsed/>
    <w:rsid w:val="00D02146"/>
    <w:pPr>
      <w:tabs>
        <w:tab w:val="center" w:pos="4536"/>
        <w:tab w:val="right" w:pos="9072"/>
      </w:tabs>
    </w:pPr>
  </w:style>
  <w:style w:type="character" w:customStyle="1" w:styleId="StopkaZnak">
    <w:name w:val="Stopka Znak"/>
    <w:basedOn w:val="Domylnaczcionkaakapitu"/>
    <w:link w:val="Stopka"/>
    <w:rsid w:val="00D02146"/>
    <w:rPr>
      <w:rFonts w:ascii="Calibri" w:eastAsia="Calibri" w:hAnsi="Calibri" w:cs="Arial"/>
      <w:sz w:val="20"/>
      <w:szCs w:val="20"/>
      <w:lang w:eastAsia="pl-PL"/>
    </w:rPr>
  </w:style>
  <w:style w:type="numbering" w:customStyle="1" w:styleId="Styl2">
    <w:name w:val="Styl2"/>
    <w:uiPriority w:val="99"/>
    <w:rsid w:val="00DD09B2"/>
    <w:pPr>
      <w:numPr>
        <w:numId w:val="22"/>
      </w:numPr>
    </w:pPr>
  </w:style>
  <w:style w:type="character" w:customStyle="1" w:styleId="Nagwek1Znak">
    <w:name w:val="Nagłówek 1 Znak"/>
    <w:basedOn w:val="Domylnaczcionkaakapitu"/>
    <w:link w:val="Nagwek1"/>
    <w:uiPriority w:val="9"/>
    <w:rsid w:val="00D833C1"/>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D833C1"/>
    <w:pPr>
      <w:spacing w:line="259" w:lineRule="auto"/>
      <w:outlineLvl w:val="9"/>
    </w:pPr>
  </w:style>
  <w:style w:type="paragraph" w:styleId="Spistreci1">
    <w:name w:val="toc 1"/>
    <w:basedOn w:val="Normalny"/>
    <w:next w:val="Normalny"/>
    <w:autoRedefine/>
    <w:uiPriority w:val="39"/>
    <w:unhideWhenUsed/>
    <w:rsid w:val="00874E5F"/>
    <w:pPr>
      <w:tabs>
        <w:tab w:val="left" w:pos="284"/>
        <w:tab w:val="right" w:leader="dot" w:pos="9054"/>
      </w:tabs>
      <w:spacing w:after="120"/>
    </w:pPr>
  </w:style>
  <w:style w:type="character" w:styleId="Pogrubienie">
    <w:name w:val="Strong"/>
    <w:basedOn w:val="Domylnaczcionkaakapitu"/>
    <w:uiPriority w:val="22"/>
    <w:qFormat/>
    <w:rsid w:val="00BB210A"/>
    <w:rPr>
      <w:b/>
      <w:bCs/>
    </w:rPr>
  </w:style>
  <w:style w:type="paragraph" w:styleId="Tekstdymka">
    <w:name w:val="Balloon Text"/>
    <w:basedOn w:val="Normalny"/>
    <w:link w:val="TekstdymkaZnak"/>
    <w:uiPriority w:val="99"/>
    <w:semiHidden/>
    <w:unhideWhenUsed/>
    <w:rsid w:val="00240E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0E57"/>
    <w:rPr>
      <w:rFonts w:ascii="Segoe UI" w:eastAsia="Calibri" w:hAnsi="Segoe UI" w:cs="Segoe UI"/>
      <w:sz w:val="18"/>
      <w:szCs w:val="18"/>
      <w:lang w:eastAsia="pl-PL"/>
    </w:rPr>
  </w:style>
  <w:style w:type="character" w:customStyle="1" w:styleId="Nagwek2Znak">
    <w:name w:val="Nagłówek 2 Znak"/>
    <w:basedOn w:val="Domylnaczcionkaakapitu"/>
    <w:link w:val="Nagwek2"/>
    <w:uiPriority w:val="9"/>
    <w:semiHidden/>
    <w:rsid w:val="00AC7354"/>
    <w:rPr>
      <w:rFonts w:asciiTheme="majorHAnsi" w:eastAsiaTheme="majorEastAsia" w:hAnsiTheme="majorHAnsi" w:cstheme="majorBidi"/>
      <w:color w:val="2E74B5"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x.pl/akty-prawne/dzu-dziennik-ustaw/skutki-powierzania-wykonywania-pracy-cudzoziemcom-przebywajacym-wbrew-17896506/art-9"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sip.lex.pl/akty-prawne/dzu-dziennik-ustaw/kodeks-karny-16798683/art-165-a" TargetMode="External"/><Relationship Id="rId42" Type="http://schemas.openxmlformats.org/officeDocument/2006/relationships/hyperlink" Target="https://sip.lex.pl/akty-prawne/dzu-dziennik-ustaw/kodeks-karny-16798683/art-286"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sip.lex.pl/akty-prawne/dzu-dziennik-ustaw/kodeks-karny-16798683/art-250-a" TargetMode="External"/><Relationship Id="rId38" Type="http://schemas.openxmlformats.org/officeDocument/2006/relationships/hyperlink" Target="https://sip.lex.pl/akty-prawne/dzu-dziennik-ustaw/kodeks-karny-16798683/art-1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sip.lex.pl/akty-prawne/dzu-dziennik-ustaw/kodeks-karny-16798683/art-2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a.szczepanska@swiecienadosa.pl;" TargetMode="External"/><Relationship Id="rId32" Type="http://schemas.openxmlformats.org/officeDocument/2006/relationships/hyperlink" Target="https://sip.lex.pl/akty-prawne/dzu-dziennik-ustaw/kodeks-karny-16798683/art-228" TargetMode="External"/><Relationship Id="rId37" Type="http://schemas.openxmlformats.org/officeDocument/2006/relationships/hyperlink" Target="https://sip.lex.pl/akty-prawne/dzu-dziennik-ustaw/kodeks-karny-16798683/art-299" TargetMode="External"/><Relationship Id="rId40" Type="http://schemas.openxmlformats.org/officeDocument/2006/relationships/hyperlink" Target="https://sip.lex.pl/akty-prawne/dzu-dziennik-ustaw/skutki-powierzania-wykonywania-pracy-cudzoziemcom-przebywajacym-wbrew-17896506/art-9" TargetMode="External"/><Relationship Id="rId45" Type="http://schemas.openxmlformats.org/officeDocument/2006/relationships/hyperlink" Target="mailto:iodo@rt-net.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akty-prawne/dzu-dziennik-ustaw/kodeks-karny-16798683/art-299" TargetMode="External"/><Relationship Id="rId49"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sip.lex.pl/akty-prawne/dzu-dziennik-ustaw/kodeks-karny-16798683/art-189-a" TargetMode="External"/><Relationship Id="rId44" Type="http://schemas.openxmlformats.org/officeDocument/2006/relationships/hyperlink" Target="mailto:biuro_informacji@chelmno.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sip.lex.pl/akty-prawne/dzu-dziennik-ustaw/kodeks-karny-16798683/art-258" TargetMode="External"/><Relationship Id="rId35" Type="http://schemas.openxmlformats.org/officeDocument/2006/relationships/hyperlink" Target="https://sip.lex.pl/akty-prawne/dzu-dziennik-ustaw/kodeks-karny-16798683/art-165-a" TargetMode="External"/><Relationship Id="rId43" Type="http://schemas.openxmlformats.org/officeDocument/2006/relationships/hyperlink" Target="https://sip.lex.pl/akty-prawne/dzu-dziennik-ustaw/kodeks-karny-16798683/art-270" TargetMode="External"/><Relationship Id="rId48" Type="http://schemas.openxmlformats.org/officeDocument/2006/relationships/fontTable" Target="fontTable.xml"/><Relationship Id="rId8" Type="http://schemas.openxmlformats.org/officeDocument/2006/relationships/hyperlink" Target="https://platformazakupowa.pl/pn/chelm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B9BF-65FA-47E1-B35C-B0C76434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19</Pages>
  <Words>7703</Words>
  <Characters>46220</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Pałucka</dc:creator>
  <cp:keywords/>
  <dc:description/>
  <cp:lastModifiedBy>Maria Pałucka</cp:lastModifiedBy>
  <cp:revision>104</cp:revision>
  <cp:lastPrinted>2022-07-19T07:29:00Z</cp:lastPrinted>
  <dcterms:created xsi:type="dcterms:W3CDTF">2022-07-06T12:48:00Z</dcterms:created>
  <dcterms:modified xsi:type="dcterms:W3CDTF">2022-07-19T13:05:00Z</dcterms:modified>
</cp:coreProperties>
</file>