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4D48B003"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52400D">
        <w:rPr>
          <w:rFonts w:asciiTheme="minorHAnsi" w:hAnsiTheme="minorHAnsi"/>
          <w:b/>
          <w:sz w:val="24"/>
          <w:szCs w:val="24"/>
        </w:rPr>
        <w:t>ZP.2411.38</w:t>
      </w:r>
      <w:r w:rsidR="0086074A">
        <w:rPr>
          <w:rFonts w:asciiTheme="minorHAnsi" w:hAnsiTheme="minorHAnsi"/>
          <w:b/>
          <w:sz w:val="24"/>
          <w:szCs w:val="24"/>
        </w:rPr>
        <w:t>.2025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786AF265" w:rsidR="0018382D" w:rsidRPr="00740B11" w:rsidRDefault="002E2719"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19</w:t>
      </w:r>
      <w:r w:rsidR="00E84931" w:rsidRPr="00740B11">
        <w:rPr>
          <w:rFonts w:asciiTheme="minorHAnsi" w:hAnsiTheme="minorHAnsi"/>
          <w:sz w:val="24"/>
          <w:szCs w:val="24"/>
        </w:rPr>
        <w:t>.</w:t>
      </w:r>
      <w:r w:rsidR="0019710C">
        <w:rPr>
          <w:rFonts w:asciiTheme="minorHAnsi" w:hAnsiTheme="minorHAnsi"/>
          <w:sz w:val="24"/>
          <w:szCs w:val="24"/>
        </w:rPr>
        <w:t>02</w:t>
      </w:r>
      <w:r w:rsidR="00037DA3" w:rsidRPr="00740B11">
        <w:rPr>
          <w:rFonts w:asciiTheme="minorHAnsi" w:hAnsiTheme="minorHAnsi"/>
          <w:sz w:val="24"/>
          <w:szCs w:val="24"/>
        </w:rPr>
        <w:t>.202</w:t>
      </w:r>
      <w:r w:rsidR="00FC5F47">
        <w:rPr>
          <w:rFonts w:asciiTheme="minorHAnsi" w:hAnsiTheme="minorHAnsi"/>
          <w:sz w:val="24"/>
          <w:szCs w:val="24"/>
        </w:rPr>
        <w:t>5</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9ABDF6A" w14:textId="55BF82BA" w:rsidR="00DA07C4" w:rsidRPr="005A51D1" w:rsidRDefault="00DA07C4" w:rsidP="00DA07C4">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23729624"/>
      <w:r w:rsidRPr="005A51D1">
        <w:rPr>
          <w:rFonts w:asciiTheme="minorHAnsi" w:hAnsiTheme="minorHAnsi"/>
          <w:b/>
          <w:sz w:val="28"/>
          <w:szCs w:val="28"/>
        </w:rPr>
        <w:t xml:space="preserve">Zakup wraz z dostawą </w:t>
      </w:r>
      <w:r>
        <w:rPr>
          <w:rFonts w:asciiTheme="minorHAnsi" w:hAnsiTheme="minorHAnsi"/>
          <w:b/>
          <w:sz w:val="28"/>
          <w:szCs w:val="28"/>
        </w:rPr>
        <w:t xml:space="preserve">przeciwciał monoklonalnych, odczynników i materiałów zużywalnych do </w:t>
      </w:r>
      <w:proofErr w:type="spellStart"/>
      <w:r>
        <w:rPr>
          <w:rFonts w:asciiTheme="minorHAnsi" w:hAnsiTheme="minorHAnsi"/>
          <w:b/>
          <w:sz w:val="28"/>
          <w:szCs w:val="28"/>
        </w:rPr>
        <w:t>cytometrów</w:t>
      </w:r>
      <w:proofErr w:type="spellEnd"/>
      <w:r>
        <w:rPr>
          <w:rFonts w:asciiTheme="minorHAnsi" w:hAnsiTheme="minorHAnsi"/>
          <w:b/>
          <w:sz w:val="28"/>
          <w:szCs w:val="28"/>
        </w:rPr>
        <w:t xml:space="preserve"> przepływowych dla Laboratorium Naukowego                                        i Diagnostycznego Kliniki Hematologii i Transplantacji Szpiku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3D468E" w:rsidRDefault="00A9120B" w:rsidP="00052D28">
      <w:pPr>
        <w:spacing w:before="10" w:afterLines="10" w:after="24" w:line="276" w:lineRule="auto"/>
        <w:ind w:left="7080"/>
        <w:jc w:val="both"/>
        <w:rPr>
          <w:rFonts w:asciiTheme="minorHAnsi" w:hAnsiTheme="minorHAnsi"/>
          <w:bCs/>
          <w:sz w:val="22"/>
          <w:szCs w:val="22"/>
        </w:rPr>
      </w:pPr>
      <w:r w:rsidRPr="003D468E">
        <w:rPr>
          <w:rFonts w:asciiTheme="minorHAnsi" w:hAnsiTheme="minorHAnsi"/>
          <w:bCs/>
          <w:sz w:val="22"/>
          <w:szCs w:val="22"/>
        </w:rPr>
        <w:t>Zatwierdzam</w:t>
      </w:r>
    </w:p>
    <w:p w14:paraId="1B25DF72" w14:textId="77777777" w:rsidR="00A44E40" w:rsidRPr="003D468E"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3D468E"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3D468E">
        <w:rPr>
          <w:rFonts w:ascii="Cambria" w:hAnsi="Cambria"/>
          <w:i/>
        </w:rPr>
        <w:tab/>
      </w:r>
      <w:r w:rsidRPr="003D468E">
        <w:rPr>
          <w:rFonts w:asciiTheme="minorHAnsi" w:hAnsiTheme="minorHAnsi" w:cstheme="minorHAnsi"/>
          <w:i/>
          <w:sz w:val="22"/>
          <w:szCs w:val="22"/>
        </w:rPr>
        <w:t>Z-ca Dyrektora ds. Prawno – Inwestycyjnych</w:t>
      </w:r>
    </w:p>
    <w:p w14:paraId="04BFF51B" w14:textId="77777777" w:rsidR="00BF4C1F" w:rsidRPr="003D468E"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3D468E">
        <w:rPr>
          <w:rFonts w:asciiTheme="minorHAnsi" w:hAnsiTheme="minorHAnsi" w:cstheme="minorHAnsi"/>
          <w:i/>
          <w:sz w:val="22"/>
          <w:szCs w:val="22"/>
        </w:rPr>
        <w:tab/>
      </w:r>
      <w:r w:rsidRPr="003D468E">
        <w:rPr>
          <w:rFonts w:asciiTheme="minorHAnsi" w:hAnsiTheme="minorHAnsi" w:cstheme="minorHAnsi"/>
          <w:i/>
          <w:sz w:val="22"/>
          <w:szCs w:val="22"/>
        </w:rPr>
        <w:tab/>
      </w:r>
      <w:r w:rsidRPr="003D468E">
        <w:rPr>
          <w:rFonts w:asciiTheme="minorHAnsi" w:hAnsiTheme="minorHAnsi" w:cstheme="minorHAnsi"/>
          <w:i/>
          <w:sz w:val="22"/>
          <w:szCs w:val="22"/>
        </w:rPr>
        <w:tab/>
        <w:t xml:space="preserve">Krzysztof </w:t>
      </w:r>
      <w:proofErr w:type="spellStart"/>
      <w:r w:rsidRPr="003D468E">
        <w:rPr>
          <w:rFonts w:asciiTheme="minorHAnsi" w:hAnsiTheme="minorHAnsi" w:cstheme="minorHAnsi"/>
          <w:i/>
          <w:sz w:val="22"/>
          <w:szCs w:val="22"/>
        </w:rPr>
        <w:t>Falana</w:t>
      </w:r>
      <w:proofErr w:type="spellEnd"/>
      <w:r w:rsidRPr="003D468E">
        <w:rPr>
          <w:rFonts w:asciiTheme="minorHAnsi" w:hAnsiTheme="minorHAnsi" w:cstheme="minorHAnsi"/>
          <w:i/>
          <w:sz w:val="22"/>
          <w:szCs w:val="22"/>
        </w:rPr>
        <w:t xml:space="preserve"> </w:t>
      </w:r>
    </w:p>
    <w:p w14:paraId="23545FE7" w14:textId="77777777" w:rsidR="0001510E" w:rsidRPr="003D468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3D468E"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3D468E"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9913DD"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9CE6F6E" w14:textId="00E8160D" w:rsidR="00DA07C4" w:rsidRPr="00DA07C4" w:rsidRDefault="00DA07C4" w:rsidP="00DA07C4">
      <w:pPr>
        <w:tabs>
          <w:tab w:val="left" w:pos="568"/>
        </w:tabs>
        <w:spacing w:after="0"/>
        <w:ind w:right="68"/>
        <w:rPr>
          <w:rFonts w:asciiTheme="minorHAnsi" w:eastAsia="Calibri" w:hAnsiTheme="minorHAnsi"/>
          <w:b/>
          <w:sz w:val="22"/>
          <w:szCs w:val="22"/>
        </w:rPr>
      </w:pPr>
      <w:bookmarkStart w:id="1" w:name="_Hlk115419347"/>
      <w:r>
        <w:rPr>
          <w:rFonts w:asciiTheme="minorHAnsi" w:eastAsia="Calibri" w:hAnsiTheme="minorHAnsi"/>
          <w:b/>
        </w:rPr>
        <w:tab/>
      </w:r>
      <w:r w:rsidR="0031052E">
        <w:rPr>
          <w:rFonts w:asciiTheme="minorHAnsi" w:eastAsia="Calibri" w:hAnsiTheme="minorHAnsi"/>
          <w:b/>
          <w:sz w:val="22"/>
          <w:szCs w:val="22"/>
        </w:rPr>
        <w:tab/>
        <w:t>Pakiet nr 1 – P</w:t>
      </w:r>
      <w:r w:rsidRPr="00DA07C4">
        <w:rPr>
          <w:rFonts w:asciiTheme="minorHAnsi" w:eastAsia="Calibri" w:hAnsiTheme="minorHAnsi"/>
          <w:b/>
          <w:sz w:val="22"/>
          <w:szCs w:val="22"/>
        </w:rPr>
        <w:t>rzeciwciała i inne testy</w:t>
      </w:r>
    </w:p>
    <w:p w14:paraId="6F959FE2" w14:textId="6B62A336" w:rsidR="00DA07C4" w:rsidRPr="00DA07C4" w:rsidRDefault="0031052E" w:rsidP="00DA07C4">
      <w:pPr>
        <w:tabs>
          <w:tab w:val="left" w:pos="568"/>
        </w:tabs>
        <w:spacing w:after="0"/>
        <w:ind w:left="360" w:right="68"/>
        <w:rPr>
          <w:rFonts w:asciiTheme="minorHAnsi" w:eastAsia="Calibri" w:hAnsiTheme="minorHAnsi"/>
          <w:b/>
          <w:sz w:val="22"/>
          <w:szCs w:val="22"/>
        </w:rPr>
      </w:pPr>
      <w:r>
        <w:rPr>
          <w:rFonts w:asciiTheme="minorHAnsi" w:eastAsia="Calibri" w:hAnsiTheme="minorHAnsi"/>
          <w:b/>
          <w:sz w:val="22"/>
          <w:szCs w:val="22"/>
        </w:rPr>
        <w:tab/>
      </w:r>
      <w:r>
        <w:rPr>
          <w:rFonts w:asciiTheme="minorHAnsi" w:eastAsia="Calibri" w:hAnsiTheme="minorHAnsi"/>
          <w:b/>
          <w:sz w:val="22"/>
          <w:szCs w:val="22"/>
        </w:rPr>
        <w:tab/>
        <w:t>Pakiet nr 2 – O</w:t>
      </w:r>
      <w:r w:rsidR="00DA07C4" w:rsidRPr="00DA07C4">
        <w:rPr>
          <w:rFonts w:asciiTheme="minorHAnsi" w:eastAsia="Calibri" w:hAnsiTheme="minorHAnsi"/>
          <w:b/>
          <w:sz w:val="22"/>
          <w:szCs w:val="22"/>
        </w:rPr>
        <w:t>dczynniki i materiały zużywalne</w:t>
      </w:r>
    </w:p>
    <w:p w14:paraId="5A238188" w14:textId="4F906812" w:rsidR="00DA07C4" w:rsidRPr="00DA07C4" w:rsidRDefault="00DA07C4" w:rsidP="00DA07C4">
      <w:pPr>
        <w:tabs>
          <w:tab w:val="left" w:pos="568"/>
        </w:tabs>
        <w:spacing w:after="0"/>
        <w:ind w:left="360" w:right="68"/>
        <w:rPr>
          <w:rFonts w:asciiTheme="minorHAnsi" w:eastAsia="Calibri" w:hAnsiTheme="minorHAnsi"/>
          <w:b/>
          <w:sz w:val="22"/>
          <w:szCs w:val="22"/>
        </w:rPr>
      </w:pPr>
      <w:r w:rsidRPr="00DA07C4">
        <w:rPr>
          <w:rFonts w:asciiTheme="minorHAnsi" w:eastAsia="Calibri" w:hAnsiTheme="minorHAnsi"/>
          <w:b/>
          <w:sz w:val="22"/>
          <w:szCs w:val="22"/>
        </w:rPr>
        <w:tab/>
      </w:r>
      <w:r w:rsidRPr="00DA07C4">
        <w:rPr>
          <w:rFonts w:asciiTheme="minorHAnsi" w:eastAsia="Calibri" w:hAnsiTheme="minorHAnsi"/>
          <w:b/>
          <w:sz w:val="22"/>
          <w:szCs w:val="22"/>
        </w:rPr>
        <w:tab/>
        <w:t xml:space="preserve">Pakiet nr 3 – </w:t>
      </w:r>
      <w:r w:rsidR="0031052E">
        <w:rPr>
          <w:rFonts w:asciiTheme="minorHAnsi" w:eastAsia="Calibri" w:hAnsiTheme="minorHAnsi"/>
          <w:b/>
          <w:sz w:val="22"/>
          <w:szCs w:val="22"/>
        </w:rPr>
        <w:t>O</w:t>
      </w:r>
      <w:r w:rsidR="0031052E" w:rsidRPr="00DA07C4">
        <w:rPr>
          <w:rFonts w:asciiTheme="minorHAnsi" w:eastAsia="Calibri" w:hAnsiTheme="minorHAnsi"/>
          <w:b/>
          <w:sz w:val="22"/>
          <w:szCs w:val="22"/>
        </w:rPr>
        <w:t>dczynniki i materiały zużywalne</w:t>
      </w:r>
    </w:p>
    <w:bookmarkEnd w:id="1"/>
    <w:p w14:paraId="1F2D35EB" w14:textId="77777777" w:rsidR="00DA07C4" w:rsidRPr="00DA07C4" w:rsidRDefault="00DA07C4" w:rsidP="00DA07C4">
      <w:pPr>
        <w:pStyle w:val="Akapitzlist"/>
        <w:tabs>
          <w:tab w:val="left" w:pos="568"/>
        </w:tabs>
        <w:spacing w:after="0"/>
        <w:ind w:right="68"/>
        <w:rPr>
          <w:rFonts w:asciiTheme="minorHAnsi" w:hAnsiTheme="minorHAnsi"/>
        </w:rPr>
      </w:pPr>
    </w:p>
    <w:p w14:paraId="247A4759" w14:textId="77777777" w:rsidR="00DA07C4" w:rsidRPr="00DA07C4" w:rsidRDefault="00DA07C4" w:rsidP="00DA07C4">
      <w:pPr>
        <w:pStyle w:val="Akapitzlist"/>
        <w:tabs>
          <w:tab w:val="left" w:pos="568"/>
        </w:tabs>
        <w:spacing w:after="0" w:line="240" w:lineRule="auto"/>
        <w:ind w:right="68"/>
        <w:rPr>
          <w:rFonts w:asciiTheme="minorHAnsi" w:hAnsiTheme="minorHAnsi"/>
        </w:rPr>
      </w:pPr>
      <w:r w:rsidRPr="00DA07C4">
        <w:rPr>
          <w:rFonts w:asciiTheme="minorHAnsi" w:hAnsiTheme="minorHAnsi"/>
        </w:rPr>
        <w:t xml:space="preserve">Zamawiający dopuszcza składanie ofert częściowych na poszczególne Pakiety nr 1-3. </w:t>
      </w:r>
    </w:p>
    <w:p w14:paraId="020FE60C" w14:textId="77777777" w:rsidR="00DA07C4" w:rsidRPr="00DA07C4" w:rsidRDefault="00DA07C4" w:rsidP="00DA07C4">
      <w:pPr>
        <w:pStyle w:val="Akapitzlist"/>
        <w:tabs>
          <w:tab w:val="left" w:pos="568"/>
        </w:tabs>
        <w:spacing w:after="0" w:line="240" w:lineRule="auto"/>
        <w:ind w:right="68"/>
        <w:rPr>
          <w:rFonts w:cs="Calibri"/>
          <w:color w:val="000000"/>
          <w:shd w:val="clear" w:color="auto" w:fill="FEFEFC"/>
        </w:rPr>
      </w:pPr>
      <w:r w:rsidRPr="00DA07C4">
        <w:rPr>
          <w:rFonts w:cs="Calibri"/>
          <w:color w:val="000000"/>
          <w:shd w:val="clear" w:color="auto" w:fill="FEFEFC"/>
        </w:rPr>
        <w:t>Zamawiający nie dopuszcza składania ofert </w:t>
      </w:r>
      <w:r w:rsidRPr="00DA07C4">
        <w:rPr>
          <w:rStyle w:val="object"/>
          <w:rFonts w:cs="Calibri"/>
          <w:color w:val="00008B"/>
          <w:shd w:val="clear" w:color="auto" w:fill="FEFEFC"/>
        </w:rPr>
        <w:t>cz</w:t>
      </w:r>
      <w:r w:rsidRPr="00DA07C4">
        <w:rPr>
          <w:rFonts w:cs="Calibri"/>
          <w:color w:val="000000"/>
          <w:shd w:val="clear" w:color="auto" w:fill="FEFEFC"/>
        </w:rPr>
        <w:t>ęściowych na poszczególne pozycje w obrębie Pakietów nr 1-3.</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7AEEBD32" w14:textId="3BC0EF49" w:rsidR="00DA07C4" w:rsidRPr="00DA07C4" w:rsidRDefault="00B35785" w:rsidP="00DA07C4">
      <w:pPr>
        <w:pStyle w:val="Akapitzlist"/>
        <w:numPr>
          <w:ilvl w:val="0"/>
          <w:numId w:val="5"/>
        </w:numPr>
        <w:spacing w:before="10" w:afterLines="10" w:after="24"/>
        <w:jc w:val="both"/>
        <w:rPr>
          <w:rFonts w:asciiTheme="minorHAnsi" w:hAnsiTheme="minorHAnsi"/>
        </w:rPr>
      </w:pPr>
      <w:r w:rsidRPr="008B55EB">
        <w:rPr>
          <w:rFonts w:asciiTheme="minorHAnsi" w:hAnsiTheme="minorHAnsi"/>
        </w:rPr>
        <w:t>Przedmiotem zamówienia jest</w:t>
      </w:r>
      <w:r w:rsidR="00011AB2" w:rsidRPr="00110252">
        <w:rPr>
          <w:rFonts w:asciiTheme="minorHAnsi" w:hAnsiTheme="minorHAnsi"/>
        </w:rPr>
        <w:t xml:space="preserve"> </w:t>
      </w:r>
      <w:r w:rsidR="00DA07C4">
        <w:rPr>
          <w:rFonts w:asciiTheme="minorHAnsi" w:hAnsiTheme="minorHAnsi"/>
          <w:b/>
        </w:rPr>
        <w:t>z</w:t>
      </w:r>
      <w:r w:rsidR="00DA07C4" w:rsidRPr="0043442C">
        <w:rPr>
          <w:rFonts w:asciiTheme="minorHAnsi" w:hAnsiTheme="minorHAnsi"/>
          <w:b/>
        </w:rPr>
        <w:t xml:space="preserve">akup wraz z dostawą przeciwciał monoklonalnych, odczynników i materiałów zużywalnych do </w:t>
      </w:r>
      <w:proofErr w:type="spellStart"/>
      <w:r w:rsidR="00DA07C4" w:rsidRPr="0043442C">
        <w:rPr>
          <w:rFonts w:asciiTheme="minorHAnsi" w:hAnsiTheme="minorHAnsi"/>
          <w:b/>
        </w:rPr>
        <w:t>cytometrów</w:t>
      </w:r>
      <w:proofErr w:type="spellEnd"/>
      <w:r w:rsidR="00DA07C4" w:rsidRPr="0043442C">
        <w:rPr>
          <w:rFonts w:asciiTheme="minorHAnsi" w:hAnsiTheme="minorHAnsi"/>
          <w:b/>
        </w:rPr>
        <w:t xml:space="preserve"> przepływowych dla Laboratorium Naukowego i Diagnostycznego Kliniki Hematologii</w:t>
      </w:r>
      <w:r w:rsidR="00DA07C4">
        <w:rPr>
          <w:rFonts w:asciiTheme="minorHAnsi" w:hAnsiTheme="minorHAnsi"/>
          <w:b/>
        </w:rPr>
        <w:t xml:space="preserve"> </w:t>
      </w:r>
      <w:r w:rsidR="00DA07C4" w:rsidRPr="0043442C">
        <w:rPr>
          <w:rFonts w:asciiTheme="minorHAnsi" w:hAnsiTheme="minorHAnsi"/>
          <w:b/>
        </w:rPr>
        <w:t>i Transplantacji Szpiku Świętokrzyskiego Centrum Onkologii w Kielcach</w:t>
      </w:r>
      <w:r w:rsidR="00DA07C4">
        <w:rPr>
          <w:rFonts w:asciiTheme="minorHAnsi" w:hAnsiTheme="minorHAnsi"/>
          <w:b/>
        </w:rPr>
        <w:t xml:space="preserve">, </w:t>
      </w:r>
      <w:r w:rsidR="000F67AD">
        <w:rPr>
          <w:rFonts w:asciiTheme="minorHAnsi" w:hAnsiTheme="minorHAnsi"/>
          <w:bCs/>
        </w:rPr>
        <w:t>w zakresie</w:t>
      </w:r>
      <w:r w:rsidR="00DA07C4" w:rsidRPr="0043442C">
        <w:rPr>
          <w:rFonts w:asciiTheme="minorHAnsi" w:hAnsiTheme="minorHAnsi"/>
        </w:rPr>
        <w:t>:</w:t>
      </w:r>
    </w:p>
    <w:p w14:paraId="78F07C76" w14:textId="73A89138" w:rsidR="002A41CC" w:rsidRPr="002A41CC" w:rsidRDefault="002A41CC" w:rsidP="002A41CC">
      <w:pPr>
        <w:tabs>
          <w:tab w:val="left" w:pos="568"/>
        </w:tabs>
        <w:spacing w:after="0"/>
        <w:ind w:left="360" w:right="68"/>
        <w:rPr>
          <w:rFonts w:asciiTheme="minorHAnsi" w:eastAsia="Calibri" w:hAnsiTheme="minorHAnsi"/>
          <w:b/>
          <w:sz w:val="22"/>
          <w:szCs w:val="22"/>
        </w:rPr>
      </w:pPr>
      <w:bookmarkStart w:id="2" w:name="_Hlk104200373"/>
      <w:r>
        <w:rPr>
          <w:rFonts w:asciiTheme="minorHAnsi" w:eastAsia="Calibri" w:hAnsiTheme="minorHAnsi"/>
          <w:b/>
          <w:sz w:val="22"/>
          <w:szCs w:val="22"/>
        </w:rPr>
        <w:tab/>
      </w:r>
      <w:r>
        <w:rPr>
          <w:rFonts w:asciiTheme="minorHAnsi" w:eastAsia="Calibri" w:hAnsiTheme="minorHAnsi"/>
          <w:b/>
          <w:sz w:val="22"/>
          <w:szCs w:val="22"/>
        </w:rPr>
        <w:tab/>
      </w:r>
      <w:r w:rsidRPr="002A41CC">
        <w:rPr>
          <w:rFonts w:asciiTheme="minorHAnsi" w:eastAsia="Calibri" w:hAnsiTheme="minorHAnsi"/>
          <w:b/>
          <w:sz w:val="22"/>
          <w:szCs w:val="22"/>
        </w:rPr>
        <w:t>Pakiet</w:t>
      </w:r>
      <w:r w:rsidR="000F67AD">
        <w:rPr>
          <w:rFonts w:asciiTheme="minorHAnsi" w:eastAsia="Calibri" w:hAnsiTheme="minorHAnsi"/>
          <w:b/>
          <w:sz w:val="22"/>
          <w:szCs w:val="22"/>
        </w:rPr>
        <w:t>u</w:t>
      </w:r>
      <w:r w:rsidRPr="002A41CC">
        <w:rPr>
          <w:rFonts w:asciiTheme="minorHAnsi" w:eastAsia="Calibri" w:hAnsiTheme="minorHAnsi"/>
          <w:b/>
          <w:sz w:val="22"/>
          <w:szCs w:val="22"/>
        </w:rPr>
        <w:t xml:space="preserve"> nr 1 – Przeciwciała i inne testy</w:t>
      </w:r>
    </w:p>
    <w:p w14:paraId="3CE3A50B" w14:textId="24D7F90C" w:rsidR="002A41CC" w:rsidRPr="002A41CC" w:rsidRDefault="002A41CC" w:rsidP="002A41CC">
      <w:pPr>
        <w:pStyle w:val="Akapitzlist"/>
        <w:tabs>
          <w:tab w:val="left" w:pos="568"/>
        </w:tabs>
        <w:spacing w:after="0"/>
        <w:ind w:right="68"/>
        <w:rPr>
          <w:rFonts w:asciiTheme="minorHAnsi" w:hAnsiTheme="minorHAnsi"/>
          <w:b/>
        </w:rPr>
      </w:pPr>
      <w:r w:rsidRPr="002A41CC">
        <w:rPr>
          <w:rFonts w:asciiTheme="minorHAnsi" w:hAnsiTheme="minorHAnsi"/>
          <w:b/>
        </w:rPr>
        <w:t>Pakiet</w:t>
      </w:r>
      <w:r w:rsidR="000F67AD">
        <w:rPr>
          <w:rFonts w:asciiTheme="minorHAnsi" w:hAnsiTheme="minorHAnsi"/>
          <w:b/>
        </w:rPr>
        <w:t>u</w:t>
      </w:r>
      <w:r w:rsidRPr="002A41CC">
        <w:rPr>
          <w:rFonts w:asciiTheme="minorHAnsi" w:hAnsiTheme="minorHAnsi"/>
          <w:b/>
        </w:rPr>
        <w:t xml:space="preserve"> nr 2 – Odczynniki i materiały zużywalne</w:t>
      </w:r>
    </w:p>
    <w:p w14:paraId="03635BF4" w14:textId="3FF16D8D" w:rsidR="00DA07C4" w:rsidRDefault="002A41CC" w:rsidP="000F67AD">
      <w:pPr>
        <w:pStyle w:val="Akapitzlist"/>
        <w:tabs>
          <w:tab w:val="left" w:pos="568"/>
        </w:tabs>
        <w:spacing w:after="0"/>
        <w:ind w:right="68"/>
        <w:rPr>
          <w:rFonts w:asciiTheme="minorHAnsi" w:hAnsiTheme="minorHAnsi"/>
          <w:b/>
        </w:rPr>
      </w:pPr>
      <w:r w:rsidRPr="002A41CC">
        <w:rPr>
          <w:rFonts w:asciiTheme="minorHAnsi" w:hAnsiTheme="minorHAnsi"/>
          <w:b/>
        </w:rPr>
        <w:t>Pakiet</w:t>
      </w:r>
      <w:r w:rsidR="000F67AD">
        <w:rPr>
          <w:rFonts w:asciiTheme="minorHAnsi" w:hAnsiTheme="minorHAnsi"/>
          <w:b/>
        </w:rPr>
        <w:t>u</w:t>
      </w:r>
      <w:r w:rsidRPr="002A41CC">
        <w:rPr>
          <w:rFonts w:asciiTheme="minorHAnsi" w:hAnsiTheme="minorHAnsi"/>
          <w:b/>
        </w:rPr>
        <w:t xml:space="preserve"> nr 3 – Odczynniki i materiały zużywalne</w:t>
      </w:r>
    </w:p>
    <w:bookmarkEnd w:id="2"/>
    <w:p w14:paraId="49690C69" w14:textId="77777777" w:rsidR="000F67AD" w:rsidRDefault="000F67AD" w:rsidP="00DA07C4">
      <w:pPr>
        <w:pStyle w:val="Nagwek"/>
        <w:spacing w:after="0"/>
        <w:ind w:firstLine="709"/>
        <w:jc w:val="both"/>
        <w:rPr>
          <w:rFonts w:asciiTheme="minorHAnsi" w:hAnsiTheme="minorHAnsi"/>
          <w:sz w:val="22"/>
          <w:szCs w:val="22"/>
        </w:rPr>
      </w:pPr>
    </w:p>
    <w:p w14:paraId="15CB4FAC" w14:textId="77777777" w:rsidR="00DA07C4" w:rsidRPr="00E81C9F" w:rsidRDefault="00DA07C4" w:rsidP="00DA07C4">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w:t>
      </w:r>
      <w:r w:rsidRPr="00E81C9F">
        <w:rPr>
          <w:rFonts w:asciiTheme="minorHAnsi" w:hAnsiTheme="minorHAnsi" w:cs="Arial"/>
          <w:lang w:eastAsia="ja-JP"/>
        </w:rPr>
        <w:lastRenderedPageBreak/>
        <w:t>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023FEB54" w14:textId="7EC1601E" w:rsidR="00D65CCD" w:rsidRDefault="00C343E6" w:rsidP="00D65CCD">
      <w:pPr>
        <w:tabs>
          <w:tab w:val="left" w:pos="568"/>
        </w:tabs>
        <w:spacing w:after="0"/>
        <w:ind w:right="68"/>
        <w:jc w:val="both"/>
        <w:rPr>
          <w:rFonts w:asciiTheme="minorHAnsi" w:hAnsiTheme="minorHAnsi"/>
          <w:sz w:val="22"/>
          <w:szCs w:val="22"/>
        </w:rPr>
      </w:pPr>
      <w:r>
        <w:tab/>
      </w:r>
      <w:r w:rsidR="00D65CCD">
        <w:tab/>
      </w:r>
      <w:r w:rsidR="00D65CCD" w:rsidRPr="00925151">
        <w:rPr>
          <w:rFonts w:asciiTheme="minorHAnsi" w:hAnsiTheme="minorHAnsi"/>
          <w:sz w:val="22"/>
          <w:szCs w:val="22"/>
        </w:rPr>
        <w:t>33696500-0</w:t>
      </w:r>
      <w:r w:rsidR="00D65CCD">
        <w:rPr>
          <w:rFonts w:asciiTheme="minorHAnsi" w:hAnsiTheme="minorHAnsi"/>
          <w:sz w:val="22"/>
          <w:szCs w:val="22"/>
        </w:rPr>
        <w:t xml:space="preserve"> - o</w:t>
      </w:r>
      <w:r w:rsidR="00D65CCD" w:rsidRPr="00925151">
        <w:rPr>
          <w:rFonts w:asciiTheme="minorHAnsi" w:hAnsiTheme="minorHAnsi"/>
          <w:sz w:val="22"/>
          <w:szCs w:val="22"/>
        </w:rPr>
        <w:t>dczynniki laboratoryjne</w:t>
      </w:r>
    </w:p>
    <w:p w14:paraId="6933AEAF" w14:textId="77777777" w:rsidR="00D65CCD" w:rsidRPr="00A86FDD" w:rsidRDefault="00D65CCD" w:rsidP="00D65CCD">
      <w:pPr>
        <w:pStyle w:val="Tekstpodstawowy3"/>
        <w:spacing w:after="0"/>
        <w:ind w:firstLine="708"/>
        <w:rPr>
          <w:rFonts w:asciiTheme="minorHAnsi" w:hAnsiTheme="minorHAnsi"/>
          <w:i/>
          <w:sz w:val="22"/>
          <w:szCs w:val="22"/>
        </w:rPr>
      </w:pPr>
      <w:r>
        <w:rPr>
          <w:rFonts w:asciiTheme="minorHAnsi" w:hAnsiTheme="minorHAnsi"/>
          <w:sz w:val="22"/>
          <w:szCs w:val="22"/>
        </w:rPr>
        <w:t>33696200-7 - odczynniki</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66BF5593"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D65CCD">
        <w:rPr>
          <w:rFonts w:asciiTheme="minorHAnsi" w:hAnsiTheme="minorHAnsi"/>
          <w:b/>
          <w:sz w:val="22"/>
          <w:szCs w:val="22"/>
        </w:rPr>
        <w:t xml:space="preserve">24 miesiące </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27FA4A01" w14:textId="3C80E086" w:rsidR="00A93FFF" w:rsidRDefault="00A93FFF" w:rsidP="00C343E6">
      <w:pPr>
        <w:pStyle w:val="Tekstpodstawowy3"/>
        <w:spacing w:after="0"/>
        <w:jc w:val="both"/>
        <w:rPr>
          <w:rFonts w:asciiTheme="minorHAnsi" w:hAnsiTheme="minorHAnsi"/>
          <w:sz w:val="22"/>
          <w:szCs w:val="22"/>
        </w:rPr>
      </w:pPr>
      <w:r w:rsidRPr="00F127E5">
        <w:rPr>
          <w:rFonts w:asciiTheme="minorHAnsi" w:hAnsiTheme="minorHAnsi"/>
          <w:sz w:val="22"/>
          <w:szCs w:val="22"/>
        </w:rPr>
        <w:t>– zamówienia odbywać się będą  faksem</w:t>
      </w:r>
      <w:r w:rsidR="00C343E6">
        <w:rPr>
          <w:rFonts w:asciiTheme="minorHAnsi" w:hAnsiTheme="minorHAnsi"/>
          <w:sz w:val="22"/>
          <w:szCs w:val="22"/>
        </w:rPr>
        <w:t xml:space="preserve"> lub e-mailem</w:t>
      </w:r>
      <w:r w:rsidRPr="00F127E5">
        <w:rPr>
          <w:rFonts w:asciiTheme="minorHAnsi" w:hAnsiTheme="minorHAnsi"/>
          <w:sz w:val="22"/>
          <w:szCs w:val="22"/>
        </w:rPr>
        <w:t>, sukcesywnie do potrzeb - realizacja dostaw  tylko w dni robocz</w:t>
      </w:r>
      <w:r w:rsidR="00F20027">
        <w:rPr>
          <w:rFonts w:asciiTheme="minorHAnsi" w:hAnsiTheme="minorHAnsi"/>
          <w:sz w:val="22"/>
          <w:szCs w:val="22"/>
        </w:rPr>
        <w:t>e tj. od poniedziałku do piątku</w:t>
      </w:r>
      <w:r w:rsidRPr="00F127E5">
        <w:rPr>
          <w:rFonts w:asciiTheme="minorHAnsi" w:hAnsiTheme="minorHAnsi"/>
          <w:sz w:val="22"/>
          <w:szCs w:val="22"/>
        </w:rPr>
        <w:t xml:space="preserve">: </w:t>
      </w:r>
      <w:r w:rsidR="00C343E6">
        <w:rPr>
          <w:rFonts w:asciiTheme="minorHAnsi" w:hAnsiTheme="minorHAnsi"/>
          <w:b/>
          <w:sz w:val="22"/>
          <w:szCs w:val="22"/>
        </w:rPr>
        <w:t>max. do 14</w:t>
      </w:r>
      <w:r w:rsidRPr="00F127E5">
        <w:rPr>
          <w:rFonts w:asciiTheme="minorHAnsi" w:hAnsiTheme="minorHAnsi"/>
          <w:b/>
          <w:sz w:val="22"/>
          <w:szCs w:val="22"/>
        </w:rPr>
        <w:t xml:space="preserve"> dni </w:t>
      </w:r>
      <w:r w:rsidRPr="00F127E5">
        <w:rPr>
          <w:rFonts w:asciiTheme="minorHAnsi" w:hAnsiTheme="minorHAnsi"/>
          <w:sz w:val="22"/>
          <w:szCs w:val="22"/>
        </w:rPr>
        <w:t xml:space="preserve">w godz. od 7:00 do 14:00,  </w:t>
      </w:r>
      <w:r w:rsidR="00C343E6">
        <w:rPr>
          <w:rFonts w:asciiTheme="minorHAnsi" w:hAnsiTheme="minorHAnsi"/>
          <w:sz w:val="22"/>
          <w:szCs w:val="22"/>
        </w:rPr>
        <w:br/>
      </w:r>
      <w:r w:rsidRPr="00F127E5">
        <w:rPr>
          <w:rFonts w:asciiTheme="minorHAnsi" w:hAnsiTheme="minorHAnsi"/>
          <w:sz w:val="22"/>
          <w:szCs w:val="22"/>
        </w:rPr>
        <w:t xml:space="preserve">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BDD57C6"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82540">
        <w:rPr>
          <w:rFonts w:asciiTheme="minorHAnsi" w:hAnsiTheme="minorHAnsi"/>
          <w:b/>
          <w:sz w:val="22"/>
          <w:szCs w:val="22"/>
        </w:rPr>
        <w:t>29</w:t>
      </w:r>
      <w:r w:rsidR="00055E6A" w:rsidRPr="00AE1142">
        <w:rPr>
          <w:rFonts w:asciiTheme="minorHAnsi" w:hAnsiTheme="minorHAnsi"/>
          <w:b/>
          <w:sz w:val="22"/>
          <w:szCs w:val="22"/>
        </w:rPr>
        <w:t>.</w:t>
      </w:r>
      <w:r w:rsidR="00E82540">
        <w:rPr>
          <w:rFonts w:asciiTheme="minorHAnsi" w:hAnsiTheme="minorHAnsi"/>
          <w:b/>
          <w:sz w:val="22"/>
          <w:szCs w:val="22"/>
        </w:rPr>
        <w:t>03</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3" w:name="_Hlk107562982"/>
    </w:p>
    <w:bookmarkEnd w:id="3"/>
    <w:p w14:paraId="207EC43F" w14:textId="77777777" w:rsidR="008470C2" w:rsidRPr="005F4620" w:rsidRDefault="008470C2" w:rsidP="008470C2">
      <w:pPr>
        <w:pStyle w:val="Akapitzlist"/>
        <w:numPr>
          <w:ilvl w:val="0"/>
          <w:numId w:val="73"/>
        </w:numPr>
        <w:autoSpaceDE w:val="0"/>
        <w:autoSpaceDN w:val="0"/>
        <w:adjustRightInd w:val="0"/>
        <w:spacing w:line="240" w:lineRule="auto"/>
        <w:jc w:val="both"/>
      </w:pPr>
      <w:r w:rsidRPr="005F4620">
        <w:t>Deklarację zgodności CE/IVD.</w:t>
      </w:r>
    </w:p>
    <w:p w14:paraId="3A3B7762" w14:textId="77777777" w:rsidR="008470C2" w:rsidRDefault="008470C2" w:rsidP="008470C2">
      <w:pPr>
        <w:pStyle w:val="Akapitzlist"/>
        <w:autoSpaceDE w:val="0"/>
        <w:autoSpaceDN w:val="0"/>
        <w:adjustRightInd w:val="0"/>
        <w:ind w:left="644"/>
        <w:jc w:val="both"/>
      </w:pPr>
      <w:r w:rsidRPr="005F4620">
        <w:t xml:space="preserve">W przypadku, kiedy zaproponowany asortyment nie wymaga w/w dokumentu, należy załączyć oświadczenie wraz z uzasadnieniem. </w:t>
      </w:r>
    </w:p>
    <w:p w14:paraId="165FC3EB" w14:textId="77777777" w:rsidR="008470C2" w:rsidRPr="00500800" w:rsidRDefault="008470C2" w:rsidP="008470C2">
      <w:pPr>
        <w:pStyle w:val="Akapitzlist"/>
        <w:autoSpaceDE w:val="0"/>
        <w:autoSpaceDN w:val="0"/>
        <w:adjustRightInd w:val="0"/>
        <w:ind w:left="644"/>
        <w:jc w:val="both"/>
      </w:pPr>
    </w:p>
    <w:p w14:paraId="72EBD5A0" w14:textId="77777777" w:rsidR="008470C2" w:rsidRPr="00817BFE" w:rsidRDefault="008470C2" w:rsidP="008470C2">
      <w:pPr>
        <w:pStyle w:val="Akapitzlist"/>
        <w:numPr>
          <w:ilvl w:val="0"/>
          <w:numId w:val="73"/>
        </w:numPr>
        <w:tabs>
          <w:tab w:val="clear" w:pos="644"/>
          <w:tab w:val="num" w:pos="720"/>
        </w:tabs>
        <w:spacing w:after="0" w:line="240" w:lineRule="auto"/>
        <w:ind w:left="720"/>
        <w:contextualSpacing w:val="0"/>
        <w:jc w:val="both"/>
        <w:rPr>
          <w:bCs/>
        </w:rPr>
      </w:pPr>
      <w:r w:rsidRPr="00817BFE">
        <w:rPr>
          <w:bCs/>
        </w:rPr>
        <w:t>Aktualne karty charakterystyki substancji niebezpiecznych /w j.</w:t>
      </w:r>
      <w:r>
        <w:rPr>
          <w:bCs/>
        </w:rPr>
        <w:t xml:space="preserve"> </w:t>
      </w:r>
      <w:r w:rsidRPr="00817BFE">
        <w:rPr>
          <w:bCs/>
        </w:rPr>
        <w:t>polskim/ - dla oferowanego asortymentu z zaznaczeniem właściwych danych oraz odniesieniem, którego produktu (pozycji) dotyczą.</w:t>
      </w:r>
    </w:p>
    <w:p w14:paraId="5C6F515C" w14:textId="77777777" w:rsidR="008470C2" w:rsidRPr="00152C9A" w:rsidRDefault="008470C2" w:rsidP="008470C2">
      <w:pPr>
        <w:pStyle w:val="Akapitzlist"/>
        <w:contextualSpacing w:val="0"/>
        <w:jc w:val="both"/>
      </w:pPr>
      <w:r w:rsidRPr="00817BFE">
        <w:t>W przypadku, kiedy zaproponowany asortyment nie wymaga w/w dokumentu, należy załączyć oświadczenie wraz z uzasadnieniem.</w:t>
      </w:r>
    </w:p>
    <w:p w14:paraId="3591288A" w14:textId="77777777" w:rsidR="008470C2" w:rsidRPr="00D3138E" w:rsidRDefault="008470C2" w:rsidP="008470C2">
      <w:pPr>
        <w:numPr>
          <w:ilvl w:val="0"/>
          <w:numId w:val="73"/>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eastAsia="x-none"/>
        </w:rPr>
        <w:t>Ulotki metodyczne do każdego zestawu odczynnikowego /w j. polskim/.</w:t>
      </w:r>
    </w:p>
    <w:p w14:paraId="0779EF22" w14:textId="77777777" w:rsidR="00EC659B" w:rsidRPr="008470C2" w:rsidRDefault="00EC659B" w:rsidP="00EC26F1">
      <w:pPr>
        <w:spacing w:after="0" w:line="240" w:lineRule="auto"/>
        <w:jc w:val="both"/>
        <w:rPr>
          <w:rFonts w:asciiTheme="minorHAnsi" w:hAnsiTheme="minorHAnsi"/>
          <w:b/>
          <w:lang w:val="x-none"/>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przeciwko obrotowi gospodarczemu, o których mowa w art. 296–307 Kodeksu karnego, przestępstwo oszustwa, o którym mowa w art. 286 Kodeksu karnego, przestępstwo przeciwko </w:t>
      </w:r>
      <w:r w:rsidRPr="00582290">
        <w:rPr>
          <w:rFonts w:asciiTheme="minorHAnsi" w:eastAsia="Calibri" w:hAnsiTheme="minorHAnsi" w:cs="Arial"/>
          <w:sz w:val="22"/>
          <w:szCs w:val="22"/>
          <w:lang w:eastAsia="en-US"/>
        </w:rPr>
        <w:lastRenderedPageBreak/>
        <w:t>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E234CF"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469FA364" w14:textId="3668D79D" w:rsidR="00F629B2" w:rsidRPr="00226E09" w:rsidRDefault="00F629B2" w:rsidP="00F629B2">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w:t>
      </w:r>
      <w:r>
        <w:rPr>
          <w:rFonts w:asciiTheme="minorHAnsi" w:hAnsiTheme="minorHAnsi"/>
        </w:rPr>
        <w:t xml:space="preserve">dla pakietu, na który jest składana oferta </w:t>
      </w:r>
      <w:r w:rsidRPr="00226E09">
        <w:rPr>
          <w:rFonts w:asciiTheme="minorHAnsi" w:hAnsiTheme="minorHAnsi"/>
        </w:rPr>
        <w:t xml:space="preserve">(Załącznik nr 2 </w:t>
      </w:r>
      <w:r w:rsidR="00BE49AA">
        <w:rPr>
          <w:rFonts w:asciiTheme="minorHAnsi" w:hAnsiTheme="minorHAnsi"/>
        </w:rPr>
        <w:br/>
      </w:r>
      <w:r>
        <w:rPr>
          <w:rFonts w:asciiTheme="minorHAnsi" w:hAnsiTheme="minorHAnsi"/>
        </w:rPr>
        <w:t xml:space="preserve">do </w:t>
      </w:r>
      <w:r w:rsidRPr="00226E09">
        <w:rPr>
          <w:rFonts w:asciiTheme="minorHAnsi" w:hAnsiTheme="minorHAnsi"/>
        </w:rPr>
        <w:t>SWZ).</w:t>
      </w:r>
    </w:p>
    <w:p w14:paraId="4E56EB4A" w14:textId="7F783899" w:rsidR="00400B45" w:rsidRPr="000844F8" w:rsidRDefault="00400B45" w:rsidP="001627F3">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bookmarkStart w:id="4" w:name="_GoBack"/>
      <w:bookmarkEnd w:id="4"/>
    </w:p>
    <w:p w14:paraId="02C5430E" w14:textId="5D5EBD20" w:rsidR="00400B45" w:rsidRPr="000844F8" w:rsidRDefault="00400B45" w:rsidP="001627F3">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lastRenderedPageBreak/>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7B4B68A" w14:textId="77777777" w:rsidR="008470C2" w:rsidRPr="005F4620" w:rsidRDefault="008470C2" w:rsidP="001627F3">
      <w:pPr>
        <w:pStyle w:val="Akapitzlist"/>
        <w:numPr>
          <w:ilvl w:val="7"/>
          <w:numId w:val="5"/>
        </w:numPr>
        <w:spacing w:before="10" w:afterLines="10" w:after="24"/>
        <w:ind w:left="851" w:hanging="284"/>
        <w:jc w:val="both"/>
      </w:pPr>
      <w:bookmarkStart w:id="5" w:name="_Hlk125361982"/>
      <w:r w:rsidRPr="005F4620">
        <w:t>Deklarację zgodności CE/IVD.</w:t>
      </w:r>
    </w:p>
    <w:p w14:paraId="6ACBC31E" w14:textId="77777777" w:rsidR="008470C2" w:rsidRDefault="008470C2" w:rsidP="000F34E4">
      <w:pPr>
        <w:pStyle w:val="Akapitzlist"/>
        <w:autoSpaceDE w:val="0"/>
        <w:autoSpaceDN w:val="0"/>
        <w:adjustRightInd w:val="0"/>
        <w:ind w:left="851"/>
        <w:jc w:val="both"/>
      </w:pPr>
      <w:r w:rsidRPr="005F4620">
        <w:t xml:space="preserve">W przypadku, kiedy zaproponowany asortyment nie wymaga w/w dokumentu, należy załączyć oświadczenie wraz z uzasadnieniem. </w:t>
      </w:r>
    </w:p>
    <w:p w14:paraId="26094E9C" w14:textId="77777777" w:rsidR="008470C2" w:rsidRPr="00500800" w:rsidRDefault="008470C2" w:rsidP="008470C2">
      <w:pPr>
        <w:pStyle w:val="Akapitzlist"/>
        <w:autoSpaceDE w:val="0"/>
        <w:autoSpaceDN w:val="0"/>
        <w:adjustRightInd w:val="0"/>
        <w:ind w:left="644"/>
        <w:jc w:val="both"/>
      </w:pPr>
    </w:p>
    <w:p w14:paraId="4E198220" w14:textId="71D20E47" w:rsidR="008470C2" w:rsidRPr="00817BFE" w:rsidRDefault="000F34E4" w:rsidP="000F34E4">
      <w:pPr>
        <w:pStyle w:val="Akapitzlist"/>
        <w:numPr>
          <w:ilvl w:val="7"/>
          <w:numId w:val="5"/>
        </w:numPr>
        <w:tabs>
          <w:tab w:val="num" w:pos="720"/>
        </w:tabs>
        <w:spacing w:before="10" w:afterLines="10" w:after="24"/>
        <w:ind w:left="851" w:hanging="284"/>
        <w:jc w:val="both"/>
        <w:rPr>
          <w:bCs/>
        </w:rPr>
      </w:pPr>
      <w:r>
        <w:rPr>
          <w:bCs/>
        </w:rPr>
        <w:t xml:space="preserve"> </w:t>
      </w:r>
      <w:r>
        <w:rPr>
          <w:bCs/>
        </w:rPr>
        <w:tab/>
      </w:r>
      <w:r w:rsidR="008470C2" w:rsidRPr="00817BFE">
        <w:rPr>
          <w:bCs/>
        </w:rPr>
        <w:t>Aktualne karty charakterystyki substancji niebezpiecznych /w j.</w:t>
      </w:r>
      <w:r w:rsidR="008470C2">
        <w:rPr>
          <w:bCs/>
        </w:rPr>
        <w:t xml:space="preserve"> </w:t>
      </w:r>
      <w:r w:rsidR="008470C2" w:rsidRPr="00817BFE">
        <w:rPr>
          <w:bCs/>
        </w:rPr>
        <w:t>polskim/ - dla oferowanego asortymentu z zaznaczeniem właściwych danych oraz odniesieniem, którego produktu (pozycji) dotyczą.</w:t>
      </w:r>
    </w:p>
    <w:p w14:paraId="43A1DC18" w14:textId="77777777" w:rsidR="008470C2" w:rsidRPr="00152C9A" w:rsidRDefault="008470C2" w:rsidP="000F34E4">
      <w:pPr>
        <w:pStyle w:val="Akapitzlist"/>
        <w:ind w:left="851"/>
        <w:contextualSpacing w:val="0"/>
        <w:jc w:val="both"/>
      </w:pPr>
      <w:r w:rsidRPr="00817BFE">
        <w:t>W przypadku, kiedy zaproponowany asortyment nie wymaga w/w dokumentu, należy załączyć oświadczenie wraz z uzasadnieniem.</w:t>
      </w:r>
    </w:p>
    <w:p w14:paraId="33854FB9" w14:textId="77777777" w:rsidR="008470C2" w:rsidRPr="00D3138E" w:rsidRDefault="008470C2" w:rsidP="000F34E4">
      <w:pPr>
        <w:pStyle w:val="Akapitzlist"/>
        <w:numPr>
          <w:ilvl w:val="7"/>
          <w:numId w:val="5"/>
        </w:numPr>
        <w:tabs>
          <w:tab w:val="num" w:pos="720"/>
        </w:tabs>
        <w:spacing w:before="10" w:afterLines="10" w:after="24"/>
        <w:ind w:left="851" w:hanging="284"/>
        <w:jc w:val="both"/>
        <w:rPr>
          <w:rFonts w:asciiTheme="minorHAnsi" w:hAnsiTheme="minorHAnsi" w:cstheme="minorHAnsi"/>
          <w:lang w:val="x-none" w:eastAsia="x-none"/>
        </w:rPr>
      </w:pPr>
      <w:r>
        <w:rPr>
          <w:rFonts w:asciiTheme="minorHAnsi" w:hAnsiTheme="minorHAnsi" w:cstheme="minorHAnsi"/>
          <w:lang w:eastAsia="x-none"/>
        </w:rPr>
        <w:t>Ulotki metodyczne do każdego zestawu odczynnikowego /w j. polskim/.</w:t>
      </w:r>
    </w:p>
    <w:bookmarkEnd w:id="5"/>
    <w:p w14:paraId="7AF5BE17" w14:textId="7FB5F5D1" w:rsidR="00354CA3" w:rsidRPr="008470C2" w:rsidRDefault="00354CA3" w:rsidP="000E4912">
      <w:pPr>
        <w:spacing w:after="0" w:line="240" w:lineRule="auto"/>
        <w:jc w:val="both"/>
        <w:textAlignment w:val="baseline"/>
        <w:rPr>
          <w:rFonts w:asciiTheme="minorHAnsi" w:eastAsia="Calibri" w:hAnsiTheme="minorHAnsi" w:cstheme="minorHAnsi"/>
          <w:bCs/>
          <w:sz w:val="22"/>
          <w:szCs w:val="22"/>
          <w:lang w:val="x-none"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29259D8"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6" w:name="_Hlk109215834"/>
      <w:r w:rsidR="000F34E4">
        <w:rPr>
          <w:rFonts w:asciiTheme="minorHAnsi" w:hAnsiTheme="minorHAnsi"/>
          <w:b/>
        </w:rPr>
        <w:t xml:space="preserve"> </w:t>
      </w:r>
      <w:r w:rsidR="000F34E4" w:rsidRPr="000F34E4">
        <w:rPr>
          <w:rFonts w:asciiTheme="minorHAnsi" w:hAnsiTheme="minorHAnsi"/>
          <w:b/>
          <w:color w:val="C00000"/>
        </w:rPr>
        <w:t>28</w:t>
      </w:r>
      <w:r w:rsidR="0074752D" w:rsidRPr="000F34E4">
        <w:rPr>
          <w:rFonts w:asciiTheme="minorHAnsi" w:hAnsiTheme="minorHAnsi"/>
          <w:b/>
          <w:color w:val="C00000"/>
        </w:rPr>
        <w:t>.</w:t>
      </w:r>
      <w:bookmarkEnd w:id="6"/>
      <w:r w:rsidR="000F34E4" w:rsidRPr="000F34E4">
        <w:rPr>
          <w:rFonts w:asciiTheme="minorHAnsi" w:hAnsiTheme="minorHAnsi"/>
          <w:b/>
          <w:color w:val="C00000"/>
        </w:rPr>
        <w:t>02</w:t>
      </w:r>
      <w:r w:rsidR="0074752D" w:rsidRPr="000F34E4">
        <w:rPr>
          <w:rFonts w:asciiTheme="minorHAnsi" w:hAnsiTheme="minorHAnsi"/>
          <w:b/>
          <w:color w:val="C00000"/>
        </w:rPr>
        <w:t>.202</w:t>
      </w:r>
      <w:r w:rsidR="00D74DE1" w:rsidRPr="000F34E4">
        <w:rPr>
          <w:rFonts w:asciiTheme="minorHAnsi" w:hAnsiTheme="minorHAnsi"/>
          <w:b/>
          <w:color w:val="C00000"/>
        </w:rPr>
        <w:t>5</w:t>
      </w:r>
      <w:r w:rsidR="00EE4F0B" w:rsidRPr="000F34E4">
        <w:rPr>
          <w:rFonts w:asciiTheme="minorHAnsi" w:hAnsiTheme="minorHAnsi"/>
          <w:b/>
          <w:color w:val="C00000"/>
        </w:rPr>
        <w:t xml:space="preserve"> r.</w:t>
      </w:r>
      <w:r w:rsidR="0074752D" w:rsidRPr="000F34E4">
        <w:rPr>
          <w:rFonts w:asciiTheme="minorHAnsi" w:hAnsiTheme="minorHAnsi"/>
          <w:b/>
          <w:color w:val="C00000"/>
        </w:rPr>
        <w:t xml:space="preserve"> do godz. </w:t>
      </w:r>
      <w:r w:rsidR="005359BF" w:rsidRPr="000F34E4">
        <w:rPr>
          <w:rFonts w:asciiTheme="minorHAnsi" w:hAnsiTheme="minorHAnsi"/>
          <w:b/>
          <w:color w:val="C00000"/>
        </w:rPr>
        <w:t>8</w:t>
      </w:r>
      <w:r w:rsidR="006152BA" w:rsidRPr="000F34E4">
        <w:rPr>
          <w:rFonts w:asciiTheme="minorHAnsi" w:hAnsiTheme="minorHAnsi"/>
          <w:b/>
          <w:color w:val="C00000"/>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CB872ED" w:rsidR="00AF2743" w:rsidRPr="00851B40"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color w:val="C00000"/>
        </w:rPr>
      </w:pPr>
      <w:r w:rsidRPr="00226E09">
        <w:rPr>
          <w:rFonts w:asciiTheme="minorHAnsi" w:hAnsiTheme="minorHAnsi"/>
          <w:color w:val="000000" w:themeColor="text1"/>
        </w:rPr>
        <w:t xml:space="preserve">Otwarcie ofert nastąpi na platformie zakupowej, o której mowa w pkt 2, w dniu </w:t>
      </w:r>
      <w:r w:rsidR="000F34E4">
        <w:rPr>
          <w:rFonts w:asciiTheme="minorHAnsi" w:hAnsiTheme="minorHAnsi"/>
          <w:b/>
          <w:color w:val="C00000"/>
        </w:rPr>
        <w:t>28</w:t>
      </w:r>
      <w:r w:rsidR="00F5024A" w:rsidRPr="000F34E4">
        <w:rPr>
          <w:rFonts w:asciiTheme="minorHAnsi" w:hAnsiTheme="minorHAnsi"/>
          <w:b/>
          <w:color w:val="C00000"/>
        </w:rPr>
        <w:t>.</w:t>
      </w:r>
      <w:r w:rsidR="000F34E4">
        <w:rPr>
          <w:rFonts w:asciiTheme="minorHAnsi" w:hAnsiTheme="minorHAnsi"/>
          <w:b/>
          <w:color w:val="C00000"/>
        </w:rPr>
        <w:t>02</w:t>
      </w:r>
      <w:r w:rsidR="00DC316B" w:rsidRPr="000F34E4">
        <w:rPr>
          <w:rFonts w:asciiTheme="minorHAnsi" w:hAnsiTheme="minorHAnsi"/>
          <w:b/>
          <w:color w:val="C00000"/>
        </w:rPr>
        <w:t>.202</w:t>
      </w:r>
      <w:r w:rsidR="00D74DE1" w:rsidRPr="000F34E4">
        <w:rPr>
          <w:rFonts w:asciiTheme="minorHAnsi" w:hAnsiTheme="minorHAnsi"/>
          <w:b/>
          <w:color w:val="C00000"/>
        </w:rPr>
        <w:t>5</w:t>
      </w:r>
      <w:r w:rsidR="00EE4F0B" w:rsidRPr="000F34E4">
        <w:rPr>
          <w:rFonts w:asciiTheme="minorHAnsi" w:hAnsiTheme="minorHAnsi"/>
          <w:b/>
          <w:color w:val="C00000"/>
        </w:rPr>
        <w:t xml:space="preserve"> r.</w:t>
      </w:r>
      <w:r w:rsidR="00DC316B" w:rsidRPr="000F34E4">
        <w:rPr>
          <w:rFonts w:asciiTheme="minorHAnsi" w:hAnsiTheme="minorHAnsi"/>
          <w:b/>
          <w:color w:val="C00000"/>
        </w:rPr>
        <w:t xml:space="preserve"> </w:t>
      </w:r>
      <w:r w:rsidR="00191803">
        <w:rPr>
          <w:rFonts w:asciiTheme="minorHAnsi" w:hAnsiTheme="minorHAnsi"/>
          <w:b/>
        </w:rPr>
        <w:br/>
      </w:r>
      <w:r w:rsidR="006152BA" w:rsidRPr="00851B40">
        <w:rPr>
          <w:rFonts w:asciiTheme="minorHAnsi" w:hAnsiTheme="minorHAnsi"/>
          <w:b/>
          <w:color w:val="C00000"/>
        </w:rPr>
        <w:t xml:space="preserve">o godz. </w:t>
      </w:r>
      <w:r w:rsidR="005359BF" w:rsidRPr="00851B40">
        <w:rPr>
          <w:rFonts w:asciiTheme="minorHAnsi" w:hAnsiTheme="minorHAnsi"/>
          <w:b/>
          <w:color w:val="C00000"/>
        </w:rPr>
        <w:t>9</w:t>
      </w:r>
      <w:r w:rsidR="006152BA" w:rsidRPr="00851B40">
        <w:rPr>
          <w:rFonts w:asciiTheme="minorHAnsi" w:hAnsiTheme="minorHAnsi"/>
          <w:b/>
          <w:color w:val="C00000"/>
        </w:rPr>
        <w:t>:00</w:t>
      </w:r>
      <w:r w:rsidR="00051815" w:rsidRPr="00851B40">
        <w:rPr>
          <w:rFonts w:asciiTheme="minorHAnsi" w:hAnsiTheme="minorHAnsi"/>
          <w:b/>
          <w:color w:val="C00000"/>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w:t>
      </w:r>
      <w:r w:rsidRPr="007D655F">
        <w:rPr>
          <w:rFonts w:asciiTheme="minorHAnsi" w:hAnsiTheme="minorHAnsi" w:cs="Arial"/>
        </w:rPr>
        <w:lastRenderedPageBreak/>
        <w:t xml:space="preserve">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w:t>
      </w:r>
      <w:r w:rsidR="00AF2743" w:rsidRPr="00226E09">
        <w:rPr>
          <w:rFonts w:asciiTheme="minorHAnsi" w:hAnsiTheme="minorHAnsi"/>
          <w:color w:val="000000" w:themeColor="text1"/>
          <w:sz w:val="22"/>
          <w:szCs w:val="22"/>
        </w:rPr>
        <w:lastRenderedPageBreak/>
        <w:t>ofercie ceny kwotę podatku od towarów i usług, którą miałby obowiązek rozliczyć.</w:t>
      </w:r>
      <w:bookmarkStart w:id="7" w:name="mip51081278"/>
      <w:bookmarkEnd w:id="7"/>
      <w:r w:rsidR="00AF2743" w:rsidRPr="00226E09">
        <w:rPr>
          <w:rFonts w:asciiTheme="minorHAnsi" w:hAnsiTheme="minorHAnsi"/>
          <w:color w:val="000000" w:themeColor="text1"/>
          <w:sz w:val="22"/>
          <w:szCs w:val="22"/>
        </w:rPr>
        <w:t xml:space="preserve"> W ofercie, o której mowa w zdaniu pierwszym, Wykonawca ma obowiązek:</w:t>
      </w:r>
      <w:bookmarkStart w:id="8" w:name="mip51081280"/>
      <w:bookmarkEnd w:id="8"/>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9" w:name="mip51081281"/>
      <w:bookmarkEnd w:id="9"/>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0" w:name="mip51081282"/>
      <w:bookmarkEnd w:id="10"/>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1" w:name="mip51081283"/>
      <w:bookmarkEnd w:id="11"/>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2" w:name="mip51083248"/>
      <w:bookmarkEnd w:id="12"/>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3" w:name="highlightHit_793"/>
      <w:bookmarkEnd w:id="13"/>
      <w:r w:rsidRPr="00226E09">
        <w:rPr>
          <w:rFonts w:asciiTheme="minorHAnsi" w:hAnsiTheme="minorHAnsi"/>
          <w:color w:val="000000" w:themeColor="text1"/>
        </w:rPr>
        <w:t>, w tym na projektowane postanowienie umowy;</w:t>
      </w:r>
      <w:bookmarkStart w:id="14" w:name="mip51083249"/>
      <w:bookmarkEnd w:id="14"/>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5" w:name="mip51083250"/>
      <w:bookmarkEnd w:id="15"/>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6" w:name="highlightHit_802"/>
      <w:bookmarkEnd w:id="16"/>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2008169C"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424092">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5272A" w:rsidRDefault="006F32A6" w:rsidP="006F32A6">
      <w:pPr>
        <w:spacing w:before="10" w:afterLines="10" w:after="24" w:line="240" w:lineRule="auto"/>
        <w:jc w:val="both"/>
        <w:rPr>
          <w:rFonts w:asciiTheme="minorHAnsi" w:hAnsiTheme="minorHAnsi"/>
          <w:b/>
          <w:color w:val="000000" w:themeColor="text1"/>
          <w:sz w:val="22"/>
          <w:szCs w:val="22"/>
        </w:rPr>
      </w:pPr>
      <w:r w:rsidRPr="00E5272A">
        <w:rPr>
          <w:rFonts w:asciiTheme="minorHAnsi" w:hAnsiTheme="minorHAnsi"/>
          <w:b/>
          <w:color w:val="000000" w:themeColor="text1"/>
          <w:sz w:val="22"/>
          <w:szCs w:val="22"/>
        </w:rPr>
        <w:t xml:space="preserve">ROZDZIAŁ XVIII – ZAŁĄCZNIKI DO SWZ </w:t>
      </w:r>
    </w:p>
    <w:p w14:paraId="02C88654" w14:textId="77777777" w:rsidR="006F32A6" w:rsidRPr="00E5272A" w:rsidRDefault="006F32A6" w:rsidP="006F32A6">
      <w:pPr>
        <w:spacing w:after="0"/>
        <w:rPr>
          <w:rFonts w:asciiTheme="minorHAnsi" w:hAnsiTheme="minorHAnsi" w:cstheme="minorHAnsi"/>
          <w:bCs/>
          <w:sz w:val="22"/>
          <w:szCs w:val="22"/>
        </w:rPr>
      </w:pPr>
      <w:r w:rsidRPr="00E5272A">
        <w:rPr>
          <w:rFonts w:asciiTheme="minorHAnsi" w:hAnsiTheme="minorHAnsi" w:cstheme="minorHAnsi"/>
          <w:bCs/>
          <w:sz w:val="22"/>
          <w:szCs w:val="22"/>
        </w:rPr>
        <w:t>Załącznik nr 1 – Druk oferty</w:t>
      </w:r>
    </w:p>
    <w:p w14:paraId="61D604A7" w14:textId="77777777" w:rsidR="006F32A6" w:rsidRPr="00E5272A" w:rsidRDefault="006F32A6" w:rsidP="006F32A6">
      <w:pPr>
        <w:spacing w:after="0"/>
        <w:rPr>
          <w:rFonts w:asciiTheme="minorHAnsi" w:hAnsiTheme="minorHAnsi" w:cstheme="minorHAnsi"/>
          <w:bCs/>
          <w:sz w:val="22"/>
          <w:szCs w:val="22"/>
        </w:rPr>
      </w:pPr>
      <w:r w:rsidRPr="00E5272A">
        <w:rPr>
          <w:rFonts w:asciiTheme="minorHAnsi" w:hAnsiTheme="minorHAnsi" w:cstheme="minorHAnsi"/>
          <w:bCs/>
          <w:sz w:val="22"/>
          <w:szCs w:val="22"/>
        </w:rPr>
        <w:t>Załącznik nr 2 – Formularz asortymentowo-cenowy</w:t>
      </w:r>
    </w:p>
    <w:p w14:paraId="6A7D6717" w14:textId="77777777" w:rsidR="006F32A6" w:rsidRPr="00E5272A" w:rsidRDefault="006F32A6" w:rsidP="006F32A6">
      <w:pPr>
        <w:spacing w:after="0"/>
        <w:rPr>
          <w:rFonts w:asciiTheme="minorHAnsi" w:hAnsiTheme="minorHAnsi" w:cstheme="minorHAnsi"/>
          <w:bCs/>
          <w:sz w:val="22"/>
          <w:szCs w:val="22"/>
        </w:rPr>
      </w:pPr>
      <w:r w:rsidRPr="00E5272A">
        <w:rPr>
          <w:rFonts w:asciiTheme="minorHAnsi" w:hAnsiTheme="minorHAnsi" w:cstheme="minorHAnsi"/>
          <w:bCs/>
          <w:sz w:val="22"/>
          <w:szCs w:val="22"/>
        </w:rPr>
        <w:t>Załącznik nr 3 – Oświadczenie wstępnie potwierdzające brak podstaw wykluczenia z postępowania</w:t>
      </w:r>
    </w:p>
    <w:p w14:paraId="41EF8E86" w14:textId="30292E78" w:rsidR="00AB2DB7" w:rsidRPr="00E5272A" w:rsidRDefault="006F32A6" w:rsidP="00043658">
      <w:pPr>
        <w:spacing w:after="0"/>
        <w:rPr>
          <w:rFonts w:asciiTheme="minorHAnsi" w:hAnsiTheme="minorHAnsi" w:cstheme="minorHAnsi"/>
          <w:bCs/>
          <w:sz w:val="22"/>
          <w:szCs w:val="22"/>
        </w:rPr>
      </w:pPr>
      <w:r w:rsidRPr="00E5272A">
        <w:rPr>
          <w:rFonts w:asciiTheme="minorHAnsi" w:hAnsiTheme="minorHAnsi" w:cstheme="minorHAnsi"/>
          <w:bCs/>
          <w:sz w:val="22"/>
          <w:szCs w:val="22"/>
        </w:rPr>
        <w:t xml:space="preserve">Załącznik nr </w:t>
      </w:r>
      <w:r w:rsidR="002C735B" w:rsidRPr="00E5272A">
        <w:rPr>
          <w:rFonts w:asciiTheme="minorHAnsi" w:hAnsiTheme="minorHAnsi" w:cstheme="minorHAnsi"/>
          <w:bCs/>
          <w:sz w:val="22"/>
          <w:szCs w:val="22"/>
        </w:rPr>
        <w:t>4</w:t>
      </w:r>
      <w:r w:rsidR="001845C5" w:rsidRPr="00E5272A">
        <w:rPr>
          <w:rFonts w:asciiTheme="minorHAnsi" w:hAnsiTheme="minorHAnsi" w:cstheme="minorHAnsi"/>
          <w:bCs/>
          <w:sz w:val="22"/>
          <w:szCs w:val="22"/>
        </w:rPr>
        <w:t xml:space="preserve"> – </w:t>
      </w:r>
      <w:r w:rsidR="00110252" w:rsidRPr="00E5272A">
        <w:rPr>
          <w:rFonts w:asciiTheme="minorHAnsi" w:hAnsiTheme="minorHAnsi" w:cstheme="minorHAnsi"/>
          <w:bCs/>
          <w:sz w:val="22"/>
          <w:szCs w:val="22"/>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6DD57EB7" w14:textId="4DB99C55" w:rsidR="00FE011B" w:rsidRDefault="00B05F89" w:rsidP="00ED6694">
      <w:pPr>
        <w:spacing w:before="240" w:line="276" w:lineRule="auto"/>
        <w:rPr>
          <w:rFonts w:asciiTheme="minorHAnsi" w:hAnsiTheme="minorHAnsi"/>
          <w:b/>
          <w:sz w:val="22"/>
          <w:szCs w:val="22"/>
        </w:rPr>
      </w:pPr>
      <w:r>
        <w:rPr>
          <w:rFonts w:asciiTheme="minorHAnsi" w:hAnsiTheme="minorHAnsi"/>
          <w:b/>
          <w:sz w:val="22"/>
          <w:szCs w:val="22"/>
        </w:rPr>
        <w:t xml:space="preserve">                                                               </w:t>
      </w:r>
    </w:p>
    <w:p w14:paraId="2D258E68" w14:textId="77777777" w:rsidR="001F1036" w:rsidRDefault="001F1036" w:rsidP="00ED6694">
      <w:pPr>
        <w:spacing w:before="240" w:line="276" w:lineRule="auto"/>
        <w:rPr>
          <w:rFonts w:asciiTheme="minorHAnsi" w:hAnsiTheme="minorHAnsi"/>
          <w:b/>
          <w:sz w:val="22"/>
          <w:szCs w:val="22"/>
        </w:rPr>
      </w:pPr>
    </w:p>
    <w:p w14:paraId="14D4EE05" w14:textId="77777777" w:rsidR="001F1036" w:rsidRDefault="001F1036" w:rsidP="00ED6694">
      <w:pPr>
        <w:spacing w:before="240" w:line="276" w:lineRule="auto"/>
        <w:rPr>
          <w:rFonts w:asciiTheme="minorHAnsi" w:hAnsiTheme="minorHAnsi"/>
          <w:b/>
          <w:sz w:val="22"/>
          <w:szCs w:val="22"/>
        </w:rPr>
      </w:pPr>
    </w:p>
    <w:p w14:paraId="47BBFF2C" w14:textId="77777777" w:rsidR="001F1036" w:rsidRDefault="001F1036" w:rsidP="00ED6694">
      <w:pPr>
        <w:spacing w:before="240" w:line="276" w:lineRule="auto"/>
        <w:rPr>
          <w:rFonts w:asciiTheme="minorHAnsi" w:hAnsiTheme="minorHAnsi"/>
          <w:b/>
          <w:sz w:val="22"/>
          <w:szCs w:val="22"/>
        </w:rPr>
      </w:pPr>
    </w:p>
    <w:p w14:paraId="12390E28" w14:textId="77777777" w:rsidR="001F1036" w:rsidRDefault="001F1036" w:rsidP="00ED6694">
      <w:pPr>
        <w:spacing w:before="240" w:line="276" w:lineRule="auto"/>
        <w:rPr>
          <w:rFonts w:asciiTheme="minorHAnsi" w:hAnsiTheme="minorHAnsi"/>
          <w:b/>
          <w:sz w:val="22"/>
          <w:szCs w:val="22"/>
        </w:rPr>
      </w:pPr>
    </w:p>
    <w:p w14:paraId="31E0DFD6" w14:textId="77777777" w:rsidR="001F1036" w:rsidRDefault="001F1036" w:rsidP="00ED6694">
      <w:pPr>
        <w:spacing w:before="240" w:line="276" w:lineRule="auto"/>
        <w:rPr>
          <w:rFonts w:asciiTheme="minorHAnsi" w:hAnsiTheme="minorHAnsi"/>
          <w:b/>
          <w:sz w:val="22"/>
          <w:szCs w:val="22"/>
        </w:rPr>
      </w:pPr>
    </w:p>
    <w:p w14:paraId="1AF7DD46" w14:textId="77777777" w:rsidR="001F1036" w:rsidRDefault="001F1036" w:rsidP="00ED6694">
      <w:pPr>
        <w:spacing w:before="240" w:line="276" w:lineRule="auto"/>
        <w:rPr>
          <w:rFonts w:asciiTheme="minorHAnsi" w:hAnsiTheme="minorHAnsi"/>
          <w:b/>
          <w:sz w:val="22"/>
          <w:szCs w:val="22"/>
        </w:rPr>
      </w:pPr>
    </w:p>
    <w:p w14:paraId="31F099AD" w14:textId="77777777" w:rsidR="001F1036" w:rsidRDefault="001F1036" w:rsidP="00ED6694">
      <w:pPr>
        <w:spacing w:before="240" w:line="276" w:lineRule="auto"/>
        <w:rPr>
          <w:rFonts w:asciiTheme="minorHAnsi" w:hAnsiTheme="minorHAnsi"/>
          <w:b/>
          <w:sz w:val="22"/>
          <w:szCs w:val="22"/>
        </w:rPr>
      </w:pPr>
    </w:p>
    <w:p w14:paraId="7644541E" w14:textId="77777777" w:rsidR="001F1036" w:rsidRDefault="001F1036" w:rsidP="00ED6694">
      <w:pPr>
        <w:spacing w:before="240" w:line="276" w:lineRule="auto"/>
        <w:rPr>
          <w:rFonts w:asciiTheme="minorHAnsi" w:hAnsiTheme="minorHAnsi"/>
          <w:b/>
          <w:sz w:val="22"/>
          <w:szCs w:val="22"/>
        </w:rPr>
      </w:pPr>
    </w:p>
    <w:p w14:paraId="365BEDAC" w14:textId="77777777" w:rsidR="001F1036" w:rsidRDefault="001F1036" w:rsidP="00ED6694">
      <w:pPr>
        <w:spacing w:before="240" w:line="276" w:lineRule="auto"/>
        <w:rPr>
          <w:rFonts w:asciiTheme="minorHAnsi" w:hAnsiTheme="minorHAnsi"/>
          <w:b/>
          <w:sz w:val="22"/>
          <w:szCs w:val="22"/>
        </w:rPr>
      </w:pPr>
    </w:p>
    <w:p w14:paraId="7FB9B32D" w14:textId="77777777" w:rsidR="001F1036" w:rsidRDefault="001F1036" w:rsidP="00ED6694">
      <w:pPr>
        <w:spacing w:before="240" w:line="276" w:lineRule="auto"/>
        <w:rPr>
          <w:rFonts w:asciiTheme="minorHAnsi" w:hAnsiTheme="minorHAnsi"/>
          <w:b/>
          <w:sz w:val="22"/>
          <w:szCs w:val="22"/>
        </w:rPr>
      </w:pPr>
    </w:p>
    <w:p w14:paraId="121BC16F" w14:textId="77777777" w:rsidR="001F1036" w:rsidRDefault="001F1036" w:rsidP="00ED6694">
      <w:pPr>
        <w:spacing w:before="240" w:line="276" w:lineRule="auto"/>
        <w:rPr>
          <w:rFonts w:asciiTheme="minorHAnsi" w:hAnsiTheme="minorHAnsi"/>
          <w:b/>
          <w:sz w:val="22"/>
          <w:szCs w:val="22"/>
        </w:rPr>
      </w:pPr>
    </w:p>
    <w:p w14:paraId="4DD86B02" w14:textId="77777777" w:rsidR="001F1036" w:rsidRDefault="001F1036" w:rsidP="00ED6694">
      <w:pPr>
        <w:spacing w:before="240" w:line="276" w:lineRule="auto"/>
        <w:rPr>
          <w:rFonts w:asciiTheme="minorHAnsi" w:hAnsiTheme="minorHAnsi"/>
          <w:b/>
          <w:sz w:val="22"/>
          <w:szCs w:val="22"/>
        </w:rPr>
      </w:pPr>
    </w:p>
    <w:p w14:paraId="028E0199" w14:textId="77777777" w:rsidR="001F1036" w:rsidRDefault="001F1036" w:rsidP="00ED6694">
      <w:pPr>
        <w:spacing w:before="240" w:line="276" w:lineRule="auto"/>
        <w:rPr>
          <w:rFonts w:asciiTheme="minorHAnsi" w:hAnsiTheme="minorHAnsi"/>
          <w:b/>
          <w:sz w:val="22"/>
          <w:szCs w:val="22"/>
        </w:rPr>
      </w:pPr>
    </w:p>
    <w:p w14:paraId="1CE00434" w14:textId="77777777" w:rsidR="001F1036" w:rsidRDefault="001F1036" w:rsidP="00ED6694">
      <w:pPr>
        <w:spacing w:before="240" w:line="276" w:lineRule="auto"/>
        <w:rPr>
          <w:rFonts w:asciiTheme="minorHAnsi" w:hAnsiTheme="minorHAnsi"/>
          <w:b/>
          <w:sz w:val="22"/>
          <w:szCs w:val="22"/>
        </w:rPr>
      </w:pP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1A1FF758" w:rsidR="004962CC" w:rsidRPr="006346B1" w:rsidRDefault="000B2B98" w:rsidP="004962CC">
      <w:pPr>
        <w:pStyle w:val="Nagwek"/>
        <w:spacing w:before="240"/>
        <w:jc w:val="both"/>
        <w:rPr>
          <w:rFonts w:asciiTheme="minorHAnsi" w:hAnsiTheme="minorHAnsi"/>
          <w:b/>
          <w:sz w:val="22"/>
          <w:szCs w:val="22"/>
        </w:rPr>
      </w:pPr>
      <w:r w:rsidRPr="006346B1">
        <w:rPr>
          <w:rFonts w:asciiTheme="minorHAnsi" w:hAnsiTheme="minorHAnsi"/>
          <w:b/>
          <w:sz w:val="22"/>
          <w:szCs w:val="22"/>
        </w:rPr>
        <w:t xml:space="preserve">Dot. postępowania na </w:t>
      </w:r>
      <w:bookmarkStart w:id="17" w:name="_Hlk44498677"/>
      <w:r w:rsidRPr="006346B1">
        <w:rPr>
          <w:rFonts w:asciiTheme="minorHAnsi" w:hAnsiTheme="minorHAnsi"/>
          <w:b/>
          <w:sz w:val="22"/>
          <w:szCs w:val="22"/>
        </w:rPr>
        <w:t>„</w:t>
      </w:r>
      <w:r w:rsidR="006346B1" w:rsidRPr="006346B1">
        <w:rPr>
          <w:rFonts w:asciiTheme="minorHAnsi" w:hAnsiTheme="minorHAnsi"/>
          <w:b/>
          <w:sz w:val="22"/>
          <w:szCs w:val="22"/>
        </w:rPr>
        <w:t xml:space="preserve">Zakup wraz z dostawą przeciwciał monoklonalnych, odczynników i materiałów zużywalnych do </w:t>
      </w:r>
      <w:proofErr w:type="spellStart"/>
      <w:r w:rsidR="006346B1" w:rsidRPr="006346B1">
        <w:rPr>
          <w:rFonts w:asciiTheme="minorHAnsi" w:hAnsiTheme="minorHAnsi"/>
          <w:b/>
          <w:sz w:val="22"/>
          <w:szCs w:val="22"/>
        </w:rPr>
        <w:t>cytometrów</w:t>
      </w:r>
      <w:proofErr w:type="spellEnd"/>
      <w:r w:rsidR="006346B1" w:rsidRPr="006346B1">
        <w:rPr>
          <w:rFonts w:asciiTheme="minorHAnsi" w:hAnsiTheme="minorHAnsi"/>
          <w:b/>
          <w:sz w:val="22"/>
          <w:szCs w:val="22"/>
        </w:rPr>
        <w:t xml:space="preserve"> przepływowych dla Laboratorium Naukowego i Diagnostycznego Kliniki Hematologii i Transplantacji Szpiku Świętokrzyskiego Centrum Onkologii w Kielcach</w:t>
      </w:r>
      <w:r w:rsidR="00F005C1" w:rsidRPr="006346B1">
        <w:rPr>
          <w:rFonts w:asciiTheme="minorHAnsi" w:hAnsiTheme="minorHAnsi"/>
          <w:b/>
          <w:color w:val="000000" w:themeColor="text1"/>
          <w:sz w:val="22"/>
          <w:szCs w:val="22"/>
        </w:rPr>
        <w:t>.”</w:t>
      </w:r>
    </w:p>
    <w:p w14:paraId="7658649A" w14:textId="61B2182E"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2D0022">
        <w:rPr>
          <w:rFonts w:asciiTheme="minorHAnsi" w:hAnsiTheme="minorHAnsi"/>
          <w:b/>
          <w:sz w:val="22"/>
          <w:szCs w:val="22"/>
        </w:rPr>
        <w:t>38</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7"/>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55DEA7B3"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09D1F8BE"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r w:rsidR="00DF0678">
        <w:rPr>
          <w:rFonts w:asciiTheme="minorHAnsi" w:hAnsiTheme="minorHAnsi" w:cstheme="minorHAnsi"/>
          <w:sz w:val="22"/>
          <w:szCs w:val="22"/>
        </w:rPr>
        <w:t>….</w:t>
      </w:r>
      <w:r>
        <w:rPr>
          <w:rFonts w:asciiTheme="minorHAnsi" w:hAnsiTheme="minorHAnsi" w:cstheme="minorHAnsi"/>
          <w:sz w:val="22"/>
          <w:szCs w:val="22"/>
        </w:rPr>
        <w:t>…</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lastRenderedPageBreak/>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2CAADA6B" w14:textId="2ACFD271" w:rsidR="00D5588F" w:rsidRDefault="000B2B98" w:rsidP="00445973">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w:t>
      </w:r>
      <w:r w:rsidR="00445973">
        <w:rPr>
          <w:rFonts w:asciiTheme="minorHAnsi" w:hAnsiTheme="minorHAnsi"/>
          <w:sz w:val="22"/>
          <w:szCs w:val="22"/>
        </w:rPr>
        <w:t>dnie z formularzem cenowym tj.:</w:t>
      </w:r>
    </w:p>
    <w:p w14:paraId="01C8F67F" w14:textId="77777777" w:rsidR="00445973" w:rsidRDefault="00445973" w:rsidP="00445973">
      <w:pPr>
        <w:spacing w:after="0" w:line="240" w:lineRule="auto"/>
        <w:jc w:val="both"/>
        <w:rPr>
          <w:rFonts w:asciiTheme="minorHAnsi" w:hAnsiTheme="minorHAnsi"/>
          <w:sz w:val="22"/>
          <w:szCs w:val="22"/>
        </w:rPr>
      </w:pPr>
    </w:p>
    <w:p w14:paraId="5D46B042" w14:textId="77777777" w:rsidR="00445973" w:rsidRPr="002A701E" w:rsidRDefault="00445973" w:rsidP="00445973">
      <w:pPr>
        <w:pStyle w:val="Nagwek"/>
        <w:jc w:val="both"/>
        <w:rPr>
          <w:rFonts w:asciiTheme="minorHAnsi" w:hAnsiTheme="minorHAnsi"/>
          <w:color w:val="000000" w:themeColor="text1"/>
          <w:sz w:val="22"/>
          <w:szCs w:val="22"/>
          <w:u w:val="single"/>
        </w:rPr>
      </w:pPr>
      <w:bookmarkStart w:id="18" w:name="_Hlk143852197"/>
      <w:r>
        <w:rPr>
          <w:rFonts w:asciiTheme="minorHAnsi" w:hAnsiTheme="minorHAnsi"/>
          <w:b/>
          <w:sz w:val="22"/>
          <w:szCs w:val="22"/>
          <w:u w:val="single"/>
        </w:rPr>
        <w:t xml:space="preserve">Pakiet nr 1 </w:t>
      </w:r>
    </w:p>
    <w:p w14:paraId="7BE4B588"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Netto................................ zł. słownie...................................................</w:t>
      </w:r>
    </w:p>
    <w:p w14:paraId="10150F48"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 VAT.................................................</w:t>
      </w:r>
    </w:p>
    <w:p w14:paraId="12F7EDCA"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C6A0D70" w14:textId="77777777" w:rsidR="00445973" w:rsidRDefault="00445973" w:rsidP="0044597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8"/>
    <w:p w14:paraId="1B925E3A" w14:textId="77777777" w:rsidR="00445973" w:rsidRPr="002A701E" w:rsidRDefault="00445973" w:rsidP="0044597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935970F"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Netto................................ zł. słownie...................................................</w:t>
      </w:r>
    </w:p>
    <w:p w14:paraId="77F0F8EE"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 VAT.................................................</w:t>
      </w:r>
    </w:p>
    <w:p w14:paraId="728AC489"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0A2A232" w14:textId="77777777" w:rsidR="00445973" w:rsidRDefault="00445973" w:rsidP="0044597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A353DB2" w14:textId="77777777" w:rsidR="00445973" w:rsidRPr="002A701E" w:rsidRDefault="00445973" w:rsidP="0044597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378C8DDC"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Netto................................ zł. słownie...................................................</w:t>
      </w:r>
    </w:p>
    <w:p w14:paraId="262B139B"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t>+ VAT.................................................</w:t>
      </w:r>
    </w:p>
    <w:p w14:paraId="5D9BDD40" w14:textId="77777777" w:rsidR="00445973" w:rsidRPr="002A701E" w:rsidRDefault="00445973" w:rsidP="00445973">
      <w:pPr>
        <w:spacing w:line="240" w:lineRule="auto"/>
        <w:rPr>
          <w:rFonts w:asciiTheme="minorHAnsi" w:hAnsiTheme="minorHAnsi"/>
          <w:sz w:val="22"/>
          <w:szCs w:val="22"/>
        </w:rPr>
      </w:pPr>
      <w:r w:rsidRPr="002A701E">
        <w:rPr>
          <w:rFonts w:asciiTheme="minorHAnsi" w:hAnsiTheme="minorHAnsi"/>
          <w:sz w:val="22"/>
          <w:szCs w:val="22"/>
        </w:rPr>
        <w:lastRenderedPageBreak/>
        <w:t>Brutto ............................... zł. , słownie ................................................</w:t>
      </w:r>
    </w:p>
    <w:p w14:paraId="1009F17D" w14:textId="7F35B7E6" w:rsidR="00E82D53" w:rsidRDefault="00445973" w:rsidP="0044597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0082A4F" w14:textId="77777777" w:rsidR="00445973" w:rsidRPr="00445973" w:rsidRDefault="00445973" w:rsidP="00445973">
      <w:pPr>
        <w:rPr>
          <w:rFonts w:asciiTheme="minorHAnsi" w:hAnsiTheme="minorHAnsi"/>
          <w:b/>
          <w:sz w:val="22"/>
          <w:szCs w:val="22"/>
        </w:rPr>
      </w:pPr>
    </w:p>
    <w:p w14:paraId="3627A2B8" w14:textId="54A23A18" w:rsidR="000B2B98" w:rsidRDefault="00445973"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3E234F4A" w14:textId="6E9B89F3" w:rsidR="00A001D1" w:rsidRPr="00445973" w:rsidRDefault="00A001D1"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t>
      </w:r>
      <w:r w:rsidR="000B2B98" w:rsidRPr="002A701E">
        <w:rPr>
          <w:rFonts w:asciiTheme="minorHAnsi" w:hAnsiTheme="minorHAnsi" w:cs="Arial"/>
          <w:sz w:val="22"/>
          <w:szCs w:val="22"/>
        </w:rPr>
        <w:lastRenderedPageBreak/>
        <w:t xml:space="preserve">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35B608A5" w14:textId="77777777" w:rsidR="000F67AD" w:rsidRDefault="000F67AD" w:rsidP="004D510B">
      <w:pPr>
        <w:spacing w:before="240" w:afterLines="10" w:after="24" w:line="240" w:lineRule="auto"/>
        <w:jc w:val="both"/>
        <w:rPr>
          <w:rFonts w:ascii="Calibri" w:eastAsia="Calibri" w:hAnsi="Calibri"/>
          <w:sz w:val="22"/>
          <w:szCs w:val="22"/>
        </w:rPr>
      </w:pP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E234CF"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E234CF"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E234CF"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32F7921D" w14:textId="77777777" w:rsidR="006346B1" w:rsidRDefault="006346B1" w:rsidP="00034441">
      <w:pPr>
        <w:suppressAutoHyphens/>
        <w:rPr>
          <w:rFonts w:asciiTheme="minorHAnsi" w:hAnsiTheme="minorHAnsi"/>
          <w:b/>
          <w:sz w:val="22"/>
          <w:szCs w:val="22"/>
        </w:rPr>
      </w:pPr>
    </w:p>
    <w:p w14:paraId="5EAD2871" w14:textId="77777777" w:rsidR="006346B1" w:rsidRDefault="006346B1" w:rsidP="00034441">
      <w:pPr>
        <w:suppressAutoHyphens/>
        <w:rPr>
          <w:rFonts w:asciiTheme="minorHAnsi" w:hAnsiTheme="minorHAnsi"/>
          <w:b/>
          <w:sz w:val="22"/>
          <w:szCs w:val="22"/>
        </w:rPr>
      </w:pPr>
    </w:p>
    <w:p w14:paraId="33F562F3" w14:textId="77777777" w:rsidR="006346B1" w:rsidRDefault="006346B1" w:rsidP="00034441">
      <w:pPr>
        <w:suppressAutoHyphens/>
        <w:rPr>
          <w:rFonts w:asciiTheme="minorHAnsi" w:hAnsiTheme="minorHAnsi"/>
          <w:b/>
          <w:sz w:val="22"/>
          <w:szCs w:val="22"/>
        </w:rPr>
      </w:pPr>
    </w:p>
    <w:p w14:paraId="67E1CD55" w14:textId="77777777" w:rsidR="006346B1" w:rsidRDefault="006346B1" w:rsidP="00034441">
      <w:pPr>
        <w:suppressAutoHyphens/>
        <w:rPr>
          <w:rFonts w:asciiTheme="minorHAnsi" w:hAnsiTheme="minorHAnsi"/>
          <w:b/>
          <w:sz w:val="22"/>
          <w:szCs w:val="22"/>
        </w:rPr>
      </w:pPr>
    </w:p>
    <w:p w14:paraId="5C8F138A" w14:textId="77777777" w:rsidR="006346B1" w:rsidRDefault="006346B1" w:rsidP="00034441">
      <w:pPr>
        <w:suppressAutoHyphens/>
        <w:rPr>
          <w:rFonts w:asciiTheme="minorHAnsi" w:hAnsiTheme="minorHAnsi"/>
          <w:b/>
          <w:sz w:val="22"/>
          <w:szCs w:val="22"/>
        </w:rPr>
      </w:pPr>
    </w:p>
    <w:p w14:paraId="77ED70EB" w14:textId="77777777" w:rsidR="006346B1" w:rsidRDefault="006346B1" w:rsidP="00034441">
      <w:pPr>
        <w:suppressAutoHyphens/>
        <w:rPr>
          <w:rFonts w:asciiTheme="minorHAnsi" w:hAnsiTheme="minorHAnsi"/>
          <w:b/>
          <w:sz w:val="22"/>
          <w:szCs w:val="22"/>
        </w:rPr>
      </w:pPr>
    </w:p>
    <w:p w14:paraId="6B11D4C4" w14:textId="77777777" w:rsidR="006346B1" w:rsidRDefault="006346B1" w:rsidP="00034441">
      <w:pPr>
        <w:suppressAutoHyphens/>
        <w:rPr>
          <w:rFonts w:asciiTheme="minorHAnsi" w:hAnsiTheme="minorHAnsi"/>
          <w:b/>
          <w:sz w:val="22"/>
          <w:szCs w:val="22"/>
        </w:rPr>
      </w:pPr>
    </w:p>
    <w:p w14:paraId="261C4489" w14:textId="77777777" w:rsidR="006346B1" w:rsidRDefault="006346B1" w:rsidP="00034441">
      <w:pPr>
        <w:suppressAutoHyphens/>
        <w:rPr>
          <w:rFonts w:asciiTheme="minorHAnsi" w:hAnsiTheme="minorHAnsi"/>
          <w:b/>
          <w:sz w:val="22"/>
          <w:szCs w:val="22"/>
        </w:rPr>
      </w:pPr>
    </w:p>
    <w:p w14:paraId="257E13D0" w14:textId="77777777" w:rsidR="006346B1" w:rsidRDefault="006346B1" w:rsidP="00034441">
      <w:pPr>
        <w:suppressAutoHyphens/>
        <w:rPr>
          <w:rFonts w:asciiTheme="minorHAnsi" w:hAnsiTheme="minorHAnsi"/>
          <w:b/>
          <w:sz w:val="22"/>
          <w:szCs w:val="22"/>
        </w:rPr>
      </w:pPr>
    </w:p>
    <w:p w14:paraId="70CAD672" w14:textId="77777777" w:rsidR="006346B1" w:rsidRDefault="006346B1" w:rsidP="00034441">
      <w:pPr>
        <w:suppressAutoHyphens/>
        <w:rPr>
          <w:rFonts w:asciiTheme="minorHAnsi" w:hAnsiTheme="minorHAnsi"/>
          <w:b/>
          <w:sz w:val="22"/>
          <w:szCs w:val="22"/>
        </w:rPr>
      </w:pPr>
    </w:p>
    <w:p w14:paraId="53A6DD18" w14:textId="77777777" w:rsidR="00DF0678" w:rsidRDefault="00DF0678" w:rsidP="00034441">
      <w:pPr>
        <w:suppressAutoHyphens/>
        <w:rPr>
          <w:rFonts w:asciiTheme="minorHAnsi" w:hAnsiTheme="minorHAnsi"/>
          <w:b/>
          <w:sz w:val="22"/>
          <w:szCs w:val="22"/>
        </w:rPr>
      </w:pPr>
    </w:p>
    <w:p w14:paraId="3091C2FC" w14:textId="77777777" w:rsidR="006346B1" w:rsidRDefault="006346B1" w:rsidP="00034441">
      <w:pPr>
        <w:suppressAutoHyphens/>
        <w:rPr>
          <w:rFonts w:asciiTheme="minorHAnsi" w:hAnsiTheme="minorHAnsi"/>
          <w:b/>
          <w:sz w:val="22"/>
          <w:szCs w:val="22"/>
        </w:rPr>
      </w:pPr>
    </w:p>
    <w:p w14:paraId="62F202DB" w14:textId="77777777" w:rsidR="006346B1" w:rsidRDefault="006346B1" w:rsidP="00034441">
      <w:pPr>
        <w:suppressAutoHyphens/>
        <w:rPr>
          <w:rFonts w:asciiTheme="minorHAnsi" w:hAnsiTheme="minorHAnsi"/>
          <w:b/>
          <w:sz w:val="22"/>
          <w:szCs w:val="22"/>
        </w:rPr>
      </w:pPr>
    </w:p>
    <w:p w14:paraId="79646612" w14:textId="77777777" w:rsidR="006346B1" w:rsidRDefault="006346B1" w:rsidP="00034441">
      <w:pPr>
        <w:suppressAutoHyphens/>
        <w:rPr>
          <w:rFonts w:asciiTheme="minorHAnsi" w:hAnsiTheme="minorHAnsi"/>
          <w:b/>
          <w:sz w:val="22"/>
          <w:szCs w:val="22"/>
        </w:rPr>
      </w:pPr>
    </w:p>
    <w:p w14:paraId="437CD303" w14:textId="77777777" w:rsidR="00DF0678" w:rsidRDefault="00DF0678" w:rsidP="00034441">
      <w:pPr>
        <w:suppressAutoHyphens/>
        <w:rPr>
          <w:rFonts w:asciiTheme="minorHAnsi" w:hAnsiTheme="minorHAnsi"/>
          <w:b/>
          <w:sz w:val="22"/>
          <w:szCs w:val="22"/>
        </w:rPr>
      </w:pPr>
    </w:p>
    <w:p w14:paraId="26B7E625" w14:textId="77777777" w:rsidR="00DF0678" w:rsidRDefault="00DF0678" w:rsidP="00034441">
      <w:pPr>
        <w:suppressAutoHyphens/>
        <w:rPr>
          <w:rFonts w:asciiTheme="minorHAnsi" w:hAnsiTheme="minorHAnsi"/>
          <w:b/>
          <w:sz w:val="22"/>
          <w:szCs w:val="22"/>
        </w:rPr>
      </w:pPr>
    </w:p>
    <w:p w14:paraId="1BACAA91" w14:textId="77777777" w:rsidR="006346B1" w:rsidRDefault="006346B1" w:rsidP="00034441">
      <w:pPr>
        <w:suppressAutoHyphens/>
        <w:rPr>
          <w:rFonts w:asciiTheme="minorHAnsi" w:hAnsiTheme="minorHAnsi"/>
          <w:b/>
          <w:sz w:val="22"/>
          <w:szCs w:val="22"/>
        </w:rPr>
      </w:pPr>
    </w:p>
    <w:p w14:paraId="4A18310D" w14:textId="77777777" w:rsidR="006346B1" w:rsidRDefault="006346B1" w:rsidP="00034441">
      <w:pPr>
        <w:suppressAutoHyphens/>
        <w:rPr>
          <w:rFonts w:asciiTheme="minorHAnsi" w:hAnsiTheme="minorHAnsi"/>
          <w:b/>
          <w:sz w:val="22"/>
          <w:szCs w:val="22"/>
        </w:rPr>
      </w:pPr>
    </w:p>
    <w:p w14:paraId="760B7390" w14:textId="77777777" w:rsidR="006C0081" w:rsidRPr="006C0081" w:rsidRDefault="006C0081" w:rsidP="0003444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A638539" w:rsidR="006C0081" w:rsidRPr="006346B1" w:rsidRDefault="00626E5D" w:rsidP="006346B1">
      <w:pPr>
        <w:pStyle w:val="Nagwek"/>
        <w:spacing w:before="240"/>
        <w:jc w:val="both"/>
        <w:rPr>
          <w:rFonts w:asciiTheme="minorHAnsi" w:hAnsiTheme="minorHAns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F36891">
        <w:rPr>
          <w:rFonts w:ascii="Calibri" w:hAnsi="Calibri"/>
          <w:b/>
          <w:sz w:val="22"/>
          <w:szCs w:val="22"/>
        </w:rPr>
        <w:t>„</w:t>
      </w:r>
      <w:r w:rsidR="006346B1" w:rsidRPr="006346B1">
        <w:rPr>
          <w:rFonts w:asciiTheme="minorHAnsi" w:hAnsiTheme="minorHAnsi"/>
          <w:b/>
          <w:sz w:val="22"/>
          <w:szCs w:val="22"/>
        </w:rPr>
        <w:t xml:space="preserve">Zakup wraz z dostawą przeciwciał monoklonalnych, odczynników i materiałów zużywalnych do </w:t>
      </w:r>
      <w:proofErr w:type="spellStart"/>
      <w:r w:rsidR="006346B1" w:rsidRPr="006346B1">
        <w:rPr>
          <w:rFonts w:asciiTheme="minorHAnsi" w:hAnsiTheme="minorHAnsi"/>
          <w:b/>
          <w:sz w:val="22"/>
          <w:szCs w:val="22"/>
        </w:rPr>
        <w:t>cytometrów</w:t>
      </w:r>
      <w:proofErr w:type="spellEnd"/>
      <w:r w:rsidR="006346B1" w:rsidRPr="006346B1">
        <w:rPr>
          <w:rFonts w:asciiTheme="minorHAnsi" w:hAnsiTheme="minorHAnsi"/>
          <w:b/>
          <w:sz w:val="22"/>
          <w:szCs w:val="22"/>
        </w:rPr>
        <w:t xml:space="preserve"> przepływowych dla Laboratorium Naukowego i Diagnostycznego Kliniki Hematologii i Transplantacji Szpiku Świętokrzyskiego Centrum Onkologii w Kielcach</w:t>
      </w:r>
      <w:r w:rsidR="006346B1" w:rsidRPr="006346B1">
        <w:rPr>
          <w:rFonts w:asciiTheme="minorHAnsi" w:hAnsiTheme="minorHAnsi"/>
          <w:b/>
          <w:color w:val="000000" w:themeColor="text1"/>
          <w:sz w:val="22"/>
          <w:szCs w:val="22"/>
        </w:rPr>
        <w:t>.”</w:t>
      </w:r>
      <w:r w:rsidR="00EB776C">
        <w:rPr>
          <w:rFonts w:ascii="Calibri" w:hAnsi="Calibri"/>
          <w:b/>
          <w:sz w:val="22"/>
          <w:szCs w:val="22"/>
        </w:rPr>
        <w:t xml:space="preserve"> </w:t>
      </w:r>
      <w:r w:rsidR="006346B1">
        <w:rPr>
          <w:rFonts w:asciiTheme="minorHAnsi" w:hAnsiTheme="minorHAnsi"/>
          <w:b/>
          <w:sz w:val="22"/>
          <w:szCs w:val="22"/>
        </w:rPr>
        <w:t>I</w:t>
      </w:r>
      <w:r w:rsidR="006346B1" w:rsidRPr="002A701E">
        <w:rPr>
          <w:rFonts w:asciiTheme="minorHAnsi" w:hAnsiTheme="minorHAnsi"/>
          <w:b/>
          <w:sz w:val="22"/>
          <w:szCs w:val="22"/>
        </w:rPr>
        <w:t>ZP.2411</w:t>
      </w:r>
      <w:r w:rsidR="006346B1">
        <w:rPr>
          <w:rFonts w:asciiTheme="minorHAnsi" w:hAnsiTheme="minorHAnsi"/>
          <w:b/>
          <w:sz w:val="22"/>
          <w:szCs w:val="22"/>
        </w:rPr>
        <w:t>.38</w:t>
      </w:r>
      <w:r w:rsidR="006346B1" w:rsidRPr="002A701E">
        <w:rPr>
          <w:rFonts w:asciiTheme="minorHAnsi" w:hAnsiTheme="minorHAnsi"/>
          <w:b/>
          <w:sz w:val="22"/>
          <w:szCs w:val="22"/>
        </w:rPr>
        <w:t>.202</w:t>
      </w:r>
      <w:r w:rsidR="006346B1">
        <w:rPr>
          <w:rFonts w:asciiTheme="minorHAnsi" w:hAnsiTheme="minorHAnsi"/>
          <w:b/>
          <w:sz w:val="22"/>
          <w:szCs w:val="22"/>
        </w:rPr>
        <w:t>5.JG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495D99D" w14:textId="30239FB9" w:rsidR="00F70AF5" w:rsidRPr="00772AE1" w:rsidRDefault="006C0081" w:rsidP="00772AE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95FFDB8" w14:textId="36300A4F" w:rsidR="0046161F" w:rsidRPr="006346B1" w:rsidRDefault="0046161F" w:rsidP="006346B1">
      <w:pPr>
        <w:tabs>
          <w:tab w:val="left" w:pos="6045"/>
        </w:tabs>
        <w:rPr>
          <w:lang w:eastAsia="zh-CN" w:bidi="hi-IN"/>
        </w:rPr>
      </w:pPr>
    </w:p>
    <w:sectPr w:rsidR="0046161F" w:rsidRPr="006346B1"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10EB3" w14:textId="77777777" w:rsidR="00E234CF" w:rsidRDefault="00E234CF" w:rsidP="00AE2DEF">
      <w:pPr>
        <w:spacing w:after="24"/>
      </w:pPr>
      <w:r>
        <w:separator/>
      </w:r>
    </w:p>
  </w:endnote>
  <w:endnote w:type="continuationSeparator" w:id="0">
    <w:p w14:paraId="1439CC63" w14:textId="77777777" w:rsidR="00E234CF" w:rsidRDefault="00E234CF"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19710C" w:rsidRDefault="0019710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19710C" w:rsidRDefault="0019710C">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19710C" w:rsidRPr="004A07E6" w:rsidRDefault="0019710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E49AA">
      <w:rPr>
        <w:rStyle w:val="Numerstrony"/>
        <w:rFonts w:ascii="Cambria" w:hAnsi="Cambria"/>
        <w:noProof/>
      </w:rPr>
      <w:t>10</w:t>
    </w:r>
    <w:r w:rsidRPr="004A07E6">
      <w:rPr>
        <w:rStyle w:val="Numerstrony"/>
        <w:rFonts w:ascii="Cambria" w:hAnsi="Cambria"/>
      </w:rPr>
      <w:fldChar w:fldCharType="end"/>
    </w:r>
  </w:p>
  <w:p w14:paraId="47105DCD" w14:textId="77777777" w:rsidR="0019710C" w:rsidRDefault="0019710C">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19710C" w:rsidRDefault="0019710C">
        <w:pPr>
          <w:pStyle w:val="Stopka"/>
          <w:spacing w:after="24"/>
          <w:jc w:val="right"/>
        </w:pPr>
        <w:r>
          <w:fldChar w:fldCharType="begin"/>
        </w:r>
        <w:r>
          <w:instrText>PAGE   \* MERGEFORMAT</w:instrText>
        </w:r>
        <w:r>
          <w:fldChar w:fldCharType="separate"/>
        </w:r>
        <w:r w:rsidR="00F629B2">
          <w:rPr>
            <w:noProof/>
          </w:rPr>
          <w:t>1</w:t>
        </w:r>
        <w:r>
          <w:rPr>
            <w:noProof/>
          </w:rPr>
          <w:fldChar w:fldCharType="end"/>
        </w:r>
      </w:p>
    </w:sdtContent>
  </w:sdt>
  <w:p w14:paraId="2BA5A84C" w14:textId="77777777" w:rsidR="0019710C" w:rsidRDefault="0019710C">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08AED" w14:textId="77777777" w:rsidR="00E234CF" w:rsidRDefault="00E234CF" w:rsidP="00AE2DEF">
      <w:pPr>
        <w:spacing w:after="24"/>
      </w:pPr>
      <w:r>
        <w:separator/>
      </w:r>
    </w:p>
  </w:footnote>
  <w:footnote w:type="continuationSeparator" w:id="0">
    <w:p w14:paraId="35699E18" w14:textId="77777777" w:rsidR="00E234CF" w:rsidRDefault="00E234CF" w:rsidP="00AE2DEF">
      <w:pPr>
        <w:spacing w:after="24"/>
      </w:pPr>
      <w:r>
        <w:continuationSeparator/>
      </w:r>
    </w:p>
  </w:footnote>
  <w:footnote w:id="1">
    <w:p w14:paraId="7E7F9E27" w14:textId="77777777" w:rsidR="0019710C" w:rsidRPr="00C409CB" w:rsidRDefault="0019710C"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19710C" w:rsidRPr="008C4FBB" w:rsidRDefault="0019710C"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19710C" w:rsidRPr="00072D98" w:rsidRDefault="0019710C"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19710C" w:rsidRDefault="0019710C"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19710C" w:rsidRDefault="0019710C"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19710C" w:rsidRDefault="0019710C"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19710C" w:rsidRDefault="0019710C"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19710C" w:rsidRPr="00C96983" w14:paraId="09482B88" w14:textId="77777777" w:rsidTr="000C6371">
      <w:tc>
        <w:tcPr>
          <w:tcW w:w="1016" w:type="pct"/>
          <w:tcMar>
            <w:left w:w="0" w:type="dxa"/>
            <w:right w:w="0" w:type="dxa"/>
          </w:tcMar>
        </w:tcPr>
        <w:p w14:paraId="77006F7E" w14:textId="77777777" w:rsidR="0019710C" w:rsidRPr="00C96983" w:rsidRDefault="0019710C" w:rsidP="00D507CC">
          <w:pPr>
            <w:rPr>
              <w:rFonts w:ascii="Calibri" w:hAnsi="Calibri"/>
              <w:noProof/>
            </w:rPr>
          </w:pPr>
        </w:p>
      </w:tc>
      <w:tc>
        <w:tcPr>
          <w:tcW w:w="1484" w:type="pct"/>
          <w:tcMar>
            <w:left w:w="0" w:type="dxa"/>
            <w:right w:w="0" w:type="dxa"/>
          </w:tcMar>
        </w:tcPr>
        <w:p w14:paraId="66C23C18" w14:textId="77777777" w:rsidR="0019710C" w:rsidRPr="00C96983" w:rsidRDefault="0019710C" w:rsidP="00D507CC">
          <w:pPr>
            <w:ind w:left="48"/>
            <w:jc w:val="center"/>
            <w:rPr>
              <w:rFonts w:ascii="Calibri" w:hAnsi="Calibri"/>
              <w:noProof/>
            </w:rPr>
          </w:pPr>
        </w:p>
      </w:tc>
      <w:tc>
        <w:tcPr>
          <w:tcW w:w="1134" w:type="pct"/>
          <w:tcMar>
            <w:left w:w="0" w:type="dxa"/>
            <w:right w:w="0" w:type="dxa"/>
          </w:tcMar>
        </w:tcPr>
        <w:p w14:paraId="4488405B" w14:textId="77777777" w:rsidR="0019710C" w:rsidRPr="00C96983" w:rsidRDefault="0019710C" w:rsidP="00D507CC">
          <w:pPr>
            <w:ind w:left="-1"/>
            <w:jc w:val="center"/>
            <w:rPr>
              <w:rFonts w:ascii="Calibri" w:hAnsi="Calibri"/>
              <w:noProof/>
            </w:rPr>
          </w:pPr>
        </w:p>
      </w:tc>
      <w:tc>
        <w:tcPr>
          <w:tcW w:w="1366" w:type="pct"/>
          <w:tcMar>
            <w:left w:w="0" w:type="dxa"/>
            <w:right w:w="0" w:type="dxa"/>
          </w:tcMar>
        </w:tcPr>
        <w:p w14:paraId="3A19C285" w14:textId="77777777" w:rsidR="0019710C" w:rsidRPr="00C96983" w:rsidRDefault="0019710C" w:rsidP="00D507CC">
          <w:pPr>
            <w:ind w:right="-1"/>
            <w:jc w:val="right"/>
            <w:rPr>
              <w:rFonts w:ascii="Calibri" w:hAnsi="Calibri"/>
              <w:noProof/>
            </w:rPr>
          </w:pPr>
        </w:p>
      </w:tc>
    </w:tr>
  </w:tbl>
  <w:p w14:paraId="30BAB143" w14:textId="77777777" w:rsidR="0019710C" w:rsidRPr="009148FD" w:rsidRDefault="0019710C"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start w:val="1"/>
      <w:numFmt w:val="lowerRoman"/>
      <w:lvlText w:val="%9."/>
      <w:lvlJc w:val="right"/>
      <w:pPr>
        <w:ind w:left="6480" w:hanging="180"/>
      </w:pPr>
    </w:lvl>
  </w:abstractNum>
  <w:abstractNum w:abstractNumId="57">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9">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0">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BC61691"/>
    <w:multiLevelType w:val="multilevel"/>
    <w:tmpl w:val="F4BEC0A6"/>
    <w:lvl w:ilvl="0">
      <w:start w:val="1"/>
      <w:numFmt w:val="decimal"/>
      <w:lvlText w:val="%1."/>
      <w:lvlJc w:val="left"/>
      <w:pPr>
        <w:tabs>
          <w:tab w:val="num" w:pos="644"/>
        </w:tabs>
        <w:ind w:left="644" w:hanging="360"/>
      </w:pPr>
      <w:rPr>
        <w:rFonts w:cs="Times New Roman"/>
        <w:b w:val="0"/>
        <w:color w:val="auto"/>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0">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71"/>
  </w:num>
  <w:num w:numId="3">
    <w:abstractNumId w:val="74"/>
  </w:num>
  <w:num w:numId="4">
    <w:abstractNumId w:val="47"/>
  </w:num>
  <w:num w:numId="5">
    <w:abstractNumId w:val="56"/>
  </w:num>
  <w:num w:numId="6">
    <w:abstractNumId w:val="45"/>
  </w:num>
  <w:num w:numId="7">
    <w:abstractNumId w:val="66"/>
  </w:num>
  <w:num w:numId="8">
    <w:abstractNumId w:val="64"/>
  </w:num>
  <w:num w:numId="9">
    <w:abstractNumId w:val="48"/>
  </w:num>
  <w:num w:numId="10">
    <w:abstractNumId w:val="73"/>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7"/>
  </w:num>
  <w:num w:numId="14">
    <w:abstractNumId w:val="50"/>
  </w:num>
  <w:num w:numId="15">
    <w:abstractNumId w:val="38"/>
  </w:num>
  <w:num w:numId="16">
    <w:abstractNumId w:val="32"/>
  </w:num>
  <w:num w:numId="17">
    <w:abstractNumId w:val="62"/>
  </w:num>
  <w:num w:numId="18">
    <w:abstractNumId w:val="46"/>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0"/>
  </w:num>
  <w:num w:numId="22">
    <w:abstractNumId w:val="65"/>
  </w:num>
  <w:num w:numId="23">
    <w:abstractNumId w:val="40"/>
  </w:num>
  <w:num w:numId="24">
    <w:abstractNumId w:val="35"/>
  </w:num>
  <w:num w:numId="25">
    <w:abstractNumId w:val="34"/>
  </w:num>
  <w:num w:numId="26">
    <w:abstractNumId w:val="37"/>
  </w:num>
  <w:num w:numId="27">
    <w:abstractNumId w:val="59"/>
  </w:num>
  <w:num w:numId="28">
    <w:abstractNumId w:val="69"/>
  </w:num>
  <w:num w:numId="29">
    <w:abstractNumId w:val="41"/>
  </w:num>
  <w:num w:numId="30">
    <w:abstractNumId w:val="51"/>
  </w:num>
  <w:num w:numId="31">
    <w:abstractNumId w:val="68"/>
  </w:num>
  <w:num w:numId="32">
    <w:abstractNumId w:val="67"/>
  </w:num>
  <w:num w:numId="33">
    <w:abstractNumId w:val="54"/>
  </w:num>
  <w:num w:numId="34">
    <w:abstractNumId w:val="55"/>
  </w:num>
  <w:num w:numId="35">
    <w:abstractNumId w:val="52"/>
  </w:num>
  <w:num w:numId="36">
    <w:abstractNumId w:val="61"/>
  </w:num>
  <w:num w:numId="37">
    <w:abstractNumId w:val="72"/>
  </w:num>
  <w:num w:numId="38">
    <w:abstractNumId w:val="42"/>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70"/>
  </w:num>
  <w:num w:numId="73">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119"/>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4E4"/>
    <w:rsid w:val="000F3AAA"/>
    <w:rsid w:val="000F3EDE"/>
    <w:rsid w:val="000F3FEB"/>
    <w:rsid w:val="000F4652"/>
    <w:rsid w:val="000F49B4"/>
    <w:rsid w:val="000F4BE2"/>
    <w:rsid w:val="000F64FC"/>
    <w:rsid w:val="000F67AD"/>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27F3"/>
    <w:rsid w:val="0016505D"/>
    <w:rsid w:val="00166449"/>
    <w:rsid w:val="001669CA"/>
    <w:rsid w:val="00170584"/>
    <w:rsid w:val="00170860"/>
    <w:rsid w:val="00171301"/>
    <w:rsid w:val="00174FDE"/>
    <w:rsid w:val="001764A6"/>
    <w:rsid w:val="001768C8"/>
    <w:rsid w:val="001776E2"/>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9710C"/>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036"/>
    <w:rsid w:val="001F19F6"/>
    <w:rsid w:val="001F1AAB"/>
    <w:rsid w:val="001F227F"/>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1CC"/>
    <w:rsid w:val="002A4727"/>
    <w:rsid w:val="002A4793"/>
    <w:rsid w:val="002A5B69"/>
    <w:rsid w:val="002A6155"/>
    <w:rsid w:val="002A6777"/>
    <w:rsid w:val="002A701E"/>
    <w:rsid w:val="002B0266"/>
    <w:rsid w:val="002B02D5"/>
    <w:rsid w:val="002B073D"/>
    <w:rsid w:val="002B176A"/>
    <w:rsid w:val="002B17A4"/>
    <w:rsid w:val="002B1BA8"/>
    <w:rsid w:val="002B2616"/>
    <w:rsid w:val="002B27F2"/>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022"/>
    <w:rsid w:val="002D01A3"/>
    <w:rsid w:val="002D0839"/>
    <w:rsid w:val="002D221E"/>
    <w:rsid w:val="002D3960"/>
    <w:rsid w:val="002D3FD8"/>
    <w:rsid w:val="002D488F"/>
    <w:rsid w:val="002D4F46"/>
    <w:rsid w:val="002D5466"/>
    <w:rsid w:val="002D6384"/>
    <w:rsid w:val="002D63BE"/>
    <w:rsid w:val="002E0FB8"/>
    <w:rsid w:val="002E18ED"/>
    <w:rsid w:val="002E1E8B"/>
    <w:rsid w:val="002E2719"/>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52E"/>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4092"/>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5973"/>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57D9"/>
    <w:rsid w:val="00507882"/>
    <w:rsid w:val="005128CF"/>
    <w:rsid w:val="00512D85"/>
    <w:rsid w:val="005145B4"/>
    <w:rsid w:val="005175F0"/>
    <w:rsid w:val="00520724"/>
    <w:rsid w:val="0052112D"/>
    <w:rsid w:val="00523E31"/>
    <w:rsid w:val="00523F0C"/>
    <w:rsid w:val="0052400D"/>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76A95"/>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407B"/>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46B1"/>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70C2"/>
    <w:rsid w:val="00847C6E"/>
    <w:rsid w:val="00850265"/>
    <w:rsid w:val="00850728"/>
    <w:rsid w:val="00851B40"/>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49AA"/>
    <w:rsid w:val="00BE5BD2"/>
    <w:rsid w:val="00BE5CDF"/>
    <w:rsid w:val="00BE6CDE"/>
    <w:rsid w:val="00BF2360"/>
    <w:rsid w:val="00BF365A"/>
    <w:rsid w:val="00BF4ACD"/>
    <w:rsid w:val="00BF4C1F"/>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4B41"/>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5CCD"/>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07C4"/>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678"/>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4CF"/>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95B"/>
    <w:rsid w:val="00E50A36"/>
    <w:rsid w:val="00E50B16"/>
    <w:rsid w:val="00E526D5"/>
    <w:rsid w:val="00E5272A"/>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540"/>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3B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136"/>
    <w:rsid w:val="00EC52A1"/>
    <w:rsid w:val="00EC659B"/>
    <w:rsid w:val="00EC7BD3"/>
    <w:rsid w:val="00ED31E6"/>
    <w:rsid w:val="00ED3369"/>
    <w:rsid w:val="00ED58EA"/>
    <w:rsid w:val="00ED6694"/>
    <w:rsid w:val="00ED6B61"/>
    <w:rsid w:val="00ED72BB"/>
    <w:rsid w:val="00EE3C1B"/>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29B2"/>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4725-5A26-4C4D-8F3A-A9ACD981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23</Pages>
  <Words>7416</Words>
  <Characters>44498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257</cp:revision>
  <cp:lastPrinted>2025-01-09T07:19:00Z</cp:lastPrinted>
  <dcterms:created xsi:type="dcterms:W3CDTF">2022-12-14T07:55:00Z</dcterms:created>
  <dcterms:modified xsi:type="dcterms:W3CDTF">2025-02-19T09:31:00Z</dcterms:modified>
</cp:coreProperties>
</file>