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030" w:rsidRPr="00674F6A" w:rsidRDefault="00674F6A" w:rsidP="00674F6A">
      <w:pPr>
        <w:pStyle w:val="Bezodstpw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PIERWSZA CZĘŚĆ WYSTAWY</w:t>
      </w:r>
    </w:p>
    <w:p w:rsidR="007E1030" w:rsidRPr="00674F6A" w:rsidRDefault="007E1030" w:rsidP="00674F6A">
      <w:pPr>
        <w:pStyle w:val="Bezodstpw"/>
        <w:rPr>
          <w:rFonts w:cs="Times New Roman"/>
          <w:sz w:val="24"/>
          <w:szCs w:val="24"/>
        </w:rPr>
      </w:pPr>
    </w:p>
    <w:p w:rsidR="00674F6A" w:rsidRDefault="00674F6A" w:rsidP="00674F6A">
      <w:pPr>
        <w:pStyle w:val="Bezodstpw"/>
        <w:rPr>
          <w:rFonts w:cs="Times New Roman"/>
          <w:b/>
          <w:sz w:val="24"/>
          <w:szCs w:val="24"/>
        </w:rPr>
      </w:pPr>
    </w:p>
    <w:p w:rsidR="006A3753" w:rsidRPr="00674F6A" w:rsidRDefault="002C62F0" w:rsidP="00674F6A">
      <w:pPr>
        <w:pStyle w:val="Bezodstpw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Pałac Wielkich Mistrzów</w:t>
      </w:r>
      <w:r w:rsidR="006A3753" w:rsidRPr="00674F6A">
        <w:rPr>
          <w:rFonts w:cs="Times New Roman"/>
          <w:b/>
          <w:sz w:val="24"/>
          <w:szCs w:val="24"/>
        </w:rPr>
        <w:t>,</w:t>
      </w:r>
      <w:r>
        <w:rPr>
          <w:rFonts w:cs="Times New Roman"/>
          <w:b/>
          <w:sz w:val="24"/>
          <w:szCs w:val="24"/>
        </w:rPr>
        <w:t xml:space="preserve"> 1 piętro,</w:t>
      </w:r>
      <w:r w:rsidR="006A3753" w:rsidRPr="00674F6A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Garderoba</w:t>
      </w:r>
    </w:p>
    <w:p w:rsidR="001E7B4D" w:rsidRPr="00674F6A" w:rsidRDefault="001E7B4D" w:rsidP="00674F6A">
      <w:pPr>
        <w:pStyle w:val="Bezodstpw"/>
        <w:rPr>
          <w:rFonts w:cs="Times New Roman"/>
          <w:sz w:val="24"/>
          <w:szCs w:val="24"/>
        </w:rPr>
      </w:pPr>
    </w:p>
    <w:p w:rsidR="001E7B4D" w:rsidRPr="00674F6A" w:rsidRDefault="001E7B4D" w:rsidP="00674F6A">
      <w:pPr>
        <w:pStyle w:val="Bezodstpw"/>
        <w:rPr>
          <w:rFonts w:cs="Times New Roman"/>
          <w:i/>
          <w:sz w:val="24"/>
          <w:szCs w:val="24"/>
        </w:rPr>
      </w:pPr>
      <w:r w:rsidRPr="00674F6A">
        <w:rPr>
          <w:rFonts w:cs="Times New Roman"/>
          <w:i/>
          <w:sz w:val="24"/>
          <w:szCs w:val="24"/>
        </w:rPr>
        <w:t>Temat: historia Zakonu Krzyżackiego i podział Prus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7E1030" w:rsidRPr="00674F6A" w:rsidRDefault="007E1030" w:rsidP="00674F6A">
      <w:pPr>
        <w:pStyle w:val="Bezodstpw"/>
        <w:rPr>
          <w:rFonts w:cs="Times New Roman"/>
          <w:sz w:val="24"/>
          <w:szCs w:val="24"/>
        </w:rPr>
      </w:pPr>
    </w:p>
    <w:p w:rsidR="00512D2D" w:rsidRPr="00674F6A" w:rsidRDefault="00512D2D" w:rsidP="00674F6A">
      <w:pPr>
        <w:pStyle w:val="Bezodstpw"/>
        <w:rPr>
          <w:rFonts w:cs="Times New Roman"/>
          <w:sz w:val="24"/>
          <w:szCs w:val="24"/>
        </w:rPr>
      </w:pPr>
    </w:p>
    <w:p w:rsidR="00512D2D" w:rsidRPr="00674F6A" w:rsidRDefault="00F17493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797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ŁAC PIET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53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FE72BA" w:rsidRPr="00674F6A" w:rsidRDefault="00FE72BA" w:rsidP="00674F6A">
      <w:pPr>
        <w:pStyle w:val="Bezodstpw"/>
        <w:rPr>
          <w:rFonts w:cs="Times New Roman"/>
          <w:sz w:val="24"/>
          <w:szCs w:val="24"/>
        </w:rPr>
      </w:pP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7E1030" w:rsidRPr="00674F6A" w:rsidRDefault="007E1030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SEKCJA 1</w:t>
      </w: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7E1030" w:rsidRPr="00674F6A" w:rsidRDefault="007E103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Wewnątrz sali w pobliżu wejścia </w:t>
      </w:r>
      <w:r w:rsidRPr="00674F6A">
        <w:rPr>
          <w:rFonts w:cs="Times New Roman"/>
          <w:sz w:val="24"/>
          <w:szCs w:val="24"/>
          <w:u w:val="single"/>
        </w:rPr>
        <w:t>plansza</w:t>
      </w:r>
      <w:r w:rsidR="00213324" w:rsidRPr="00674F6A">
        <w:rPr>
          <w:rFonts w:cs="Times New Roman"/>
          <w:sz w:val="24"/>
          <w:szCs w:val="24"/>
          <w:u w:val="single"/>
        </w:rPr>
        <w:t xml:space="preserve"> tekstowa</w:t>
      </w:r>
      <w:r w:rsidRPr="00674F6A">
        <w:rPr>
          <w:rFonts w:cs="Times New Roman"/>
          <w:sz w:val="24"/>
          <w:szCs w:val="24"/>
          <w:u w:val="single"/>
        </w:rPr>
        <w:t xml:space="preserve"> nr </w:t>
      </w:r>
      <w:r w:rsidR="007B0A0E" w:rsidRPr="00674F6A">
        <w:rPr>
          <w:rFonts w:cs="Times New Roman"/>
          <w:sz w:val="24"/>
          <w:szCs w:val="24"/>
          <w:u w:val="single"/>
        </w:rPr>
        <w:t>A/1</w:t>
      </w:r>
      <w:r w:rsidRPr="00674F6A">
        <w:rPr>
          <w:rFonts w:cs="Times New Roman"/>
          <w:sz w:val="24"/>
          <w:szCs w:val="24"/>
        </w:rPr>
        <w:t xml:space="preserve"> 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7E1030" w:rsidRPr="00674F6A" w:rsidRDefault="007E1030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b/>
          <w:sz w:val="24"/>
          <w:szCs w:val="24"/>
        </w:rPr>
      </w:pPr>
      <w:r w:rsidRPr="00674F6A">
        <w:rPr>
          <w:rFonts w:cs="Times New Roman"/>
          <w:b/>
          <w:sz w:val="24"/>
          <w:szCs w:val="24"/>
        </w:rPr>
        <w:t>Zakon Krzyżacki w Prusach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Zakon Szpitala Najświętszej Marii Panny Domu Niemieckiego w Jerozolimie powstał pod koniec XII w. w trakcie wypraw krzyżowych do Ziemi Świętej. Był to po templariuszach i joannitach trzeci zakon rycerski powstały w Lewancie. </w:t>
      </w:r>
    </w:p>
    <w:p w:rsidR="006A3753" w:rsidRPr="00674F6A" w:rsidRDefault="006A3753" w:rsidP="003B00F7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W 1226 r. książę mazowiecki Konrad I podjął decyzję o sprowadzeniu na swoje ziemie rycerzy </w:t>
      </w:r>
      <w:r w:rsidR="001431B8">
        <w:rPr>
          <w:rFonts w:cs="Times New Roman"/>
          <w:sz w:val="24"/>
          <w:szCs w:val="24"/>
        </w:rPr>
        <w:t>Z</w:t>
      </w:r>
      <w:r w:rsidRPr="00674F6A">
        <w:rPr>
          <w:rFonts w:cs="Times New Roman"/>
          <w:sz w:val="24"/>
          <w:szCs w:val="24"/>
        </w:rPr>
        <w:t xml:space="preserve">akonu </w:t>
      </w:r>
      <w:r w:rsidR="001431B8">
        <w:rPr>
          <w:rFonts w:cs="Times New Roman"/>
          <w:sz w:val="24"/>
          <w:szCs w:val="24"/>
        </w:rPr>
        <w:t>K</w:t>
      </w:r>
      <w:r w:rsidRPr="00674F6A">
        <w:rPr>
          <w:rFonts w:cs="Times New Roman"/>
          <w:sz w:val="24"/>
          <w:szCs w:val="24"/>
        </w:rPr>
        <w:t>rzyżackiego. W 1228 r</w:t>
      </w:r>
      <w:r w:rsidR="002C62F0">
        <w:rPr>
          <w:rFonts w:cs="Times New Roman"/>
          <w:sz w:val="24"/>
          <w:szCs w:val="24"/>
        </w:rPr>
        <w:t xml:space="preserve">. </w:t>
      </w:r>
      <w:r w:rsidRPr="00674F6A">
        <w:rPr>
          <w:rFonts w:cs="Times New Roman"/>
          <w:sz w:val="24"/>
          <w:szCs w:val="24"/>
        </w:rPr>
        <w:t xml:space="preserve">przekazał przedstawicielom zakonu w dzierżawę ziemię chełmińską, którą powinni byli następnie zbrojnie odbić z rąk Prusów, rdzennych mieszkańców tych ziem. </w:t>
      </w:r>
      <w:r w:rsidR="002C62F0">
        <w:rPr>
          <w:rFonts w:cs="Times New Roman"/>
          <w:sz w:val="24"/>
          <w:szCs w:val="24"/>
        </w:rPr>
        <w:t>D</w:t>
      </w:r>
      <w:r w:rsidRPr="00674F6A">
        <w:rPr>
          <w:rFonts w:cs="Times New Roman"/>
          <w:sz w:val="24"/>
          <w:szCs w:val="24"/>
        </w:rPr>
        <w:t xml:space="preserve">o 1242 r. udało się krzyżakom opanować ziemię chełmińską oraz ziemie pruskie: Pomezanię, </w:t>
      </w:r>
      <w:proofErr w:type="spellStart"/>
      <w:r w:rsidRPr="00674F6A">
        <w:rPr>
          <w:rFonts w:cs="Times New Roman"/>
          <w:sz w:val="24"/>
          <w:szCs w:val="24"/>
        </w:rPr>
        <w:t>Pogezanię</w:t>
      </w:r>
      <w:proofErr w:type="spellEnd"/>
      <w:r w:rsidRPr="00674F6A">
        <w:rPr>
          <w:rFonts w:cs="Times New Roman"/>
          <w:sz w:val="24"/>
          <w:szCs w:val="24"/>
        </w:rPr>
        <w:t xml:space="preserve"> i Warmię, a także rozpocząć podbój </w:t>
      </w:r>
      <w:proofErr w:type="spellStart"/>
      <w:r w:rsidRPr="00674F6A">
        <w:rPr>
          <w:rFonts w:cs="Times New Roman"/>
          <w:sz w:val="24"/>
          <w:szCs w:val="24"/>
        </w:rPr>
        <w:t>Natangii</w:t>
      </w:r>
      <w:proofErr w:type="spellEnd"/>
      <w:r w:rsidRPr="00674F6A">
        <w:rPr>
          <w:rFonts w:cs="Times New Roman"/>
          <w:sz w:val="24"/>
          <w:szCs w:val="24"/>
        </w:rPr>
        <w:t xml:space="preserve"> i Sambii. Po zagarnięciu Pomorza Gdańskiego kosztem Królestwa Polskiego (1308-1309), Malbork od 1309 do 1457 r. był siedzibą wielkiego mistrza zakonu krzyżackiego i stolicą państwa zakonnego w Prusach.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lastRenderedPageBreak/>
        <w:t xml:space="preserve">Ekspansję krzyżacką powstrzymała </w:t>
      </w:r>
      <w:r w:rsidR="002C62F0">
        <w:rPr>
          <w:rFonts w:cs="Times New Roman"/>
          <w:sz w:val="24"/>
          <w:szCs w:val="24"/>
        </w:rPr>
        <w:t xml:space="preserve">w 1410 r. </w:t>
      </w:r>
      <w:r w:rsidRPr="00674F6A">
        <w:rPr>
          <w:rFonts w:cs="Times New Roman"/>
          <w:sz w:val="24"/>
          <w:szCs w:val="24"/>
        </w:rPr>
        <w:t>klęska militarna zadana przez wojska polsko-litewsko</w:t>
      </w:r>
      <w:r w:rsidR="002C62F0">
        <w:rPr>
          <w:rFonts w:cs="Times New Roman"/>
          <w:sz w:val="24"/>
          <w:szCs w:val="24"/>
        </w:rPr>
        <w:t>-ruskie w bitwie pod Grunwaldem</w:t>
      </w:r>
      <w:r w:rsidRPr="00674F6A">
        <w:rPr>
          <w:rFonts w:cs="Times New Roman"/>
          <w:sz w:val="24"/>
          <w:szCs w:val="24"/>
        </w:rPr>
        <w:t>. W 1454 r. zbuntowan</w:t>
      </w:r>
      <w:r w:rsidR="002C62F0">
        <w:rPr>
          <w:rFonts w:cs="Times New Roman"/>
          <w:sz w:val="24"/>
          <w:szCs w:val="24"/>
        </w:rPr>
        <w:t>i</w:t>
      </w:r>
      <w:r w:rsidRPr="00674F6A">
        <w:rPr>
          <w:rFonts w:cs="Times New Roman"/>
          <w:sz w:val="24"/>
          <w:szCs w:val="24"/>
        </w:rPr>
        <w:t xml:space="preserve"> </w:t>
      </w:r>
      <w:r w:rsidR="002C62F0">
        <w:rPr>
          <w:rFonts w:cs="Times New Roman"/>
          <w:sz w:val="24"/>
          <w:szCs w:val="24"/>
        </w:rPr>
        <w:t>mieszkańcy</w:t>
      </w:r>
      <w:r w:rsidRPr="00674F6A">
        <w:rPr>
          <w:rFonts w:cs="Times New Roman"/>
          <w:sz w:val="24"/>
          <w:szCs w:val="24"/>
        </w:rPr>
        <w:t xml:space="preserve"> </w:t>
      </w:r>
      <w:r w:rsidR="002C62F0" w:rsidRPr="00674F6A">
        <w:rPr>
          <w:rFonts w:cs="Times New Roman"/>
          <w:sz w:val="24"/>
          <w:szCs w:val="24"/>
        </w:rPr>
        <w:t xml:space="preserve">państwa krzyżackiego </w:t>
      </w:r>
      <w:r w:rsidRPr="00674F6A">
        <w:rPr>
          <w:rFonts w:cs="Times New Roman"/>
          <w:sz w:val="24"/>
          <w:szCs w:val="24"/>
        </w:rPr>
        <w:t>poddały całe terytorium królowi polskiemu Kazimierzowi Jagiellończykowi, który dokonał wówczas aktu inkorporacji Prus do Korony Królestwa Polskiego. Akt ten skutkował wybuchem wojny trzynastoletniej (1454-1466), zakończonej porażką Zakonu i II pokojem toruńskim. Po zakończeniu działań zbrojnych, w efekcie jego postanowień, część państwa krzyżackiego wraz z odzyskanym Pomorzem Gdańskim została inkorporowana do Korony Królestwa Polskiego tworząc nową prowincję Prusy Królewskie</w:t>
      </w:r>
      <w:r w:rsidR="002C62F0">
        <w:rPr>
          <w:rFonts w:cs="Times New Roman"/>
          <w:sz w:val="24"/>
          <w:szCs w:val="24"/>
        </w:rPr>
        <w:t>.</w:t>
      </w:r>
      <w:r w:rsidRPr="00674F6A">
        <w:rPr>
          <w:rFonts w:cs="Times New Roman"/>
          <w:sz w:val="24"/>
          <w:szCs w:val="24"/>
        </w:rPr>
        <w:t xml:space="preserve"> Druga część, zwana odtąd Prusami Krzyżackimi, stała się lennem polskich monarchów.</w:t>
      </w:r>
    </w:p>
    <w:p w:rsidR="002C62F0" w:rsidRDefault="002C62F0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1431B8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+ tłumaczenie tekstu na jęz. angielski</w:t>
      </w:r>
    </w:p>
    <w:p w:rsidR="001431B8" w:rsidRDefault="001431B8" w:rsidP="001431B8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1431B8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2C62F0" w:rsidRDefault="001431B8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SEKCJA 2</w:t>
      </w: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Wewnątrz sali </w:t>
      </w:r>
      <w:r w:rsidRPr="00674F6A">
        <w:rPr>
          <w:rFonts w:cs="Times New Roman"/>
          <w:sz w:val="24"/>
          <w:szCs w:val="24"/>
          <w:u w:val="single"/>
        </w:rPr>
        <w:t>plansza tekstowa nr A/2</w:t>
      </w:r>
      <w:r w:rsidRPr="00674F6A">
        <w:rPr>
          <w:rFonts w:cs="Times New Roman"/>
          <w:sz w:val="24"/>
          <w:szCs w:val="24"/>
        </w:rPr>
        <w:t xml:space="preserve"> </w:t>
      </w:r>
    </w:p>
    <w:p w:rsidR="007B0A0E" w:rsidRPr="00674F6A" w:rsidRDefault="007B0A0E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b/>
          <w:sz w:val="24"/>
          <w:szCs w:val="24"/>
        </w:rPr>
      </w:pPr>
      <w:r w:rsidRPr="00674F6A">
        <w:rPr>
          <w:rFonts w:cs="Times New Roman"/>
          <w:b/>
          <w:sz w:val="24"/>
          <w:szCs w:val="24"/>
        </w:rPr>
        <w:t>Inkorporacja Prus do Korony Królestwa Polskiego 1454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3B00F7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4 lutego 1454 r. Związek Pruski wypowiedział posłuszeństwo Zakonowi Krzyżackiemu, a już 4 dni później wielkie poselstwo na czele z Janem Bażyńskim wyruszyło do Krakowa. Przez niemal miesiąc trwały rokowania z Polakami. Celem poselstwa związkowego było poddanie Prus polskiemu monarsze na warunkach, które zapewniłyby stanom pruskim realny wpływ na zarząd kraju. 6 marca kancelaria królewska wydała akt inkorporacji. Dokumentem tym Kazimierz Jagiellończyk, powołując się na dawną przynależność ziem pruskich, ogłaszał przejęcie ich całości i wcielenie do Królestwa Polskiego, na prośbę mieszkańców Prus. 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Akt inkorporacji i poddanie się stanów pruskich królowi polskiemu oznaczały faktycznie likwidację państwa zakonu krzyżackiego w Prusach oraz początek wojny trzynastoletniej.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1B2D30" w:rsidRDefault="003B00F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+ tłumaczenie tekstu na jęz. angielski</w:t>
      </w:r>
    </w:p>
    <w:p w:rsidR="003B00F7" w:rsidRDefault="003B00F7" w:rsidP="00674F6A">
      <w:pPr>
        <w:pStyle w:val="Bezodstpw"/>
        <w:rPr>
          <w:rFonts w:cs="Times New Roman"/>
          <w:sz w:val="24"/>
          <w:szCs w:val="24"/>
        </w:rPr>
      </w:pPr>
    </w:p>
    <w:p w:rsidR="003B00F7" w:rsidRDefault="003B00F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3B00F7" w:rsidRDefault="003B00F7" w:rsidP="00674F6A">
      <w:pPr>
        <w:pStyle w:val="Bezodstpw"/>
        <w:rPr>
          <w:rFonts w:cs="Times New Roman"/>
          <w:sz w:val="24"/>
          <w:szCs w:val="24"/>
        </w:rPr>
      </w:pPr>
    </w:p>
    <w:p w:rsidR="00B5257F" w:rsidRPr="00674F6A" w:rsidRDefault="00B5257F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W pobliżu</w:t>
      </w:r>
      <w:r w:rsidRPr="00674F6A">
        <w:rPr>
          <w:rFonts w:cs="Times New Roman"/>
          <w:sz w:val="24"/>
          <w:szCs w:val="24"/>
          <w:u w:val="single"/>
        </w:rPr>
        <w:t xml:space="preserve"> </w:t>
      </w:r>
      <w:r w:rsidR="003B00F7">
        <w:rPr>
          <w:rFonts w:cs="Times New Roman"/>
          <w:sz w:val="24"/>
          <w:szCs w:val="24"/>
          <w:u w:val="single"/>
        </w:rPr>
        <w:t>ścianka</w:t>
      </w:r>
      <w:r w:rsidR="00BA76DD" w:rsidRPr="00674F6A">
        <w:rPr>
          <w:rFonts w:cs="Times New Roman"/>
          <w:sz w:val="24"/>
          <w:szCs w:val="24"/>
          <w:u w:val="single"/>
        </w:rPr>
        <w:t xml:space="preserve"> z obiektem</w:t>
      </w:r>
      <w:r w:rsidR="00BA76DD" w:rsidRPr="00674F6A">
        <w:rPr>
          <w:rFonts w:cs="Times New Roman"/>
          <w:sz w:val="24"/>
          <w:szCs w:val="24"/>
        </w:rPr>
        <w:t xml:space="preserve"> pod szkłem, 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w ramie o wymiarach ok. 120 cm wysokość / ok. 140 cm szerokość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</w:p>
    <w:p w:rsidR="00BA76DD" w:rsidRPr="005359EC" w:rsidRDefault="00BA76DD" w:rsidP="00674F6A">
      <w:pPr>
        <w:pStyle w:val="Bezodstpw"/>
        <w:rPr>
          <w:rFonts w:cs="Times New Roman"/>
          <w:b/>
          <w:sz w:val="24"/>
          <w:szCs w:val="24"/>
        </w:rPr>
      </w:pPr>
      <w:r w:rsidRPr="005359EC">
        <w:rPr>
          <w:rFonts w:cs="Times New Roman"/>
          <w:b/>
          <w:sz w:val="24"/>
          <w:szCs w:val="24"/>
        </w:rPr>
        <w:t>Obiekt A/</w:t>
      </w:r>
      <w:r w:rsidR="00D85F87" w:rsidRPr="005359EC">
        <w:rPr>
          <w:rFonts w:cs="Times New Roman"/>
          <w:b/>
          <w:sz w:val="24"/>
          <w:szCs w:val="24"/>
        </w:rPr>
        <w:t>2</w:t>
      </w:r>
      <w:r w:rsidRPr="005359EC">
        <w:rPr>
          <w:rFonts w:cs="Times New Roman"/>
          <w:b/>
          <w:sz w:val="24"/>
          <w:szCs w:val="24"/>
        </w:rPr>
        <w:t>/</w:t>
      </w:r>
      <w:r w:rsidR="00D85F87" w:rsidRPr="005359EC">
        <w:rPr>
          <w:rFonts w:cs="Times New Roman"/>
          <w:b/>
          <w:sz w:val="24"/>
          <w:szCs w:val="24"/>
        </w:rPr>
        <w:t>1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160D11AA" wp14:editId="0E6B6806">
            <wp:extent cx="1052830" cy="928370"/>
            <wp:effectExtent l="0" t="0" r="0" b="5080"/>
            <wp:docPr id="1" name="Obraz 1" descr="mzm_dh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zm_dh_6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Mapa Prus po podziale w II pokoju toruńskim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  <w:lang w:val="de-DE"/>
        </w:rPr>
      </w:pPr>
      <w:proofErr w:type="spellStart"/>
      <w:r w:rsidRPr="00674F6A">
        <w:rPr>
          <w:rFonts w:cs="Times New Roman"/>
          <w:sz w:val="24"/>
          <w:szCs w:val="24"/>
          <w:lang w:val="de-DE"/>
        </w:rPr>
        <w:t>kartograf</w:t>
      </w:r>
      <w:proofErr w:type="spellEnd"/>
      <w:r w:rsidRPr="00674F6A">
        <w:rPr>
          <w:rFonts w:cs="Times New Roman"/>
          <w:sz w:val="24"/>
          <w:szCs w:val="24"/>
          <w:lang w:val="de-DE"/>
        </w:rPr>
        <w:t xml:space="preserve">: Caspar </w:t>
      </w:r>
      <w:proofErr w:type="spellStart"/>
      <w:r w:rsidRPr="00674F6A">
        <w:rPr>
          <w:rFonts w:cs="Times New Roman"/>
          <w:sz w:val="24"/>
          <w:szCs w:val="24"/>
          <w:lang w:val="de-DE"/>
        </w:rPr>
        <w:t>Henneberger</w:t>
      </w:r>
      <w:proofErr w:type="spellEnd"/>
      <w:r w:rsidRPr="00674F6A">
        <w:rPr>
          <w:rFonts w:cs="Times New Roman"/>
          <w:sz w:val="24"/>
          <w:szCs w:val="24"/>
          <w:lang w:val="de-DE"/>
        </w:rPr>
        <w:t xml:space="preserve">, </w:t>
      </w:r>
      <w:proofErr w:type="spellStart"/>
      <w:r w:rsidRPr="00674F6A">
        <w:rPr>
          <w:rFonts w:cs="Times New Roman"/>
          <w:sz w:val="24"/>
          <w:szCs w:val="24"/>
          <w:lang w:val="de-DE"/>
        </w:rPr>
        <w:t>drukarz</w:t>
      </w:r>
      <w:proofErr w:type="spellEnd"/>
      <w:r w:rsidRPr="00674F6A">
        <w:rPr>
          <w:rFonts w:cs="Times New Roman"/>
          <w:sz w:val="24"/>
          <w:szCs w:val="24"/>
          <w:lang w:val="de-DE"/>
        </w:rPr>
        <w:t xml:space="preserve">: Lorenz </w:t>
      </w:r>
      <w:proofErr w:type="spellStart"/>
      <w:r w:rsidRPr="00674F6A">
        <w:rPr>
          <w:rFonts w:cs="Times New Roman"/>
          <w:sz w:val="24"/>
          <w:szCs w:val="24"/>
          <w:lang w:val="de-DE"/>
        </w:rPr>
        <w:t>Segebaden</w:t>
      </w:r>
      <w:proofErr w:type="spellEnd"/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Królewiec, 1629 (reprint z 1863 r. wg III wydania)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Papier podklejony na płótnie, fotolitografia; wys. 92,2 cm, szer. 104,3 cm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MZM/DH/670 </w:t>
      </w:r>
    </w:p>
    <w:p w:rsidR="00BA76DD" w:rsidRDefault="00BA76DD" w:rsidP="00674F6A">
      <w:pPr>
        <w:pStyle w:val="Bezodstpw"/>
        <w:rPr>
          <w:rFonts w:cs="Times New Roman"/>
          <w:sz w:val="24"/>
          <w:szCs w:val="24"/>
        </w:rPr>
      </w:pPr>
    </w:p>
    <w:p w:rsidR="001431B8" w:rsidRPr="00674F6A" w:rsidRDefault="001431B8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6A3753" w:rsidRDefault="00537FB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Pr="00674F6A" w:rsidRDefault="001431B8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SEKCJA 3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537FB0" w:rsidRPr="00674F6A" w:rsidRDefault="00537FB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Wewnątrz sali </w:t>
      </w:r>
      <w:r w:rsidRPr="00674F6A">
        <w:rPr>
          <w:rFonts w:cs="Times New Roman"/>
          <w:sz w:val="24"/>
          <w:szCs w:val="24"/>
          <w:u w:val="single"/>
        </w:rPr>
        <w:t>plansza tekstowa nr A/3</w:t>
      </w:r>
      <w:r w:rsidRPr="00674F6A">
        <w:rPr>
          <w:rFonts w:cs="Times New Roman"/>
          <w:sz w:val="24"/>
          <w:szCs w:val="24"/>
        </w:rPr>
        <w:t xml:space="preserve"> </w:t>
      </w:r>
    </w:p>
    <w:p w:rsidR="00537FB0" w:rsidRPr="00674F6A" w:rsidRDefault="00537FB0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b/>
          <w:sz w:val="24"/>
          <w:szCs w:val="24"/>
        </w:rPr>
      </w:pPr>
      <w:r w:rsidRPr="00674F6A">
        <w:rPr>
          <w:rFonts w:cs="Times New Roman"/>
          <w:b/>
          <w:sz w:val="24"/>
          <w:szCs w:val="24"/>
        </w:rPr>
        <w:t xml:space="preserve">II pokój toruński 1466 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2F2BC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Traktat wcielający bezpośrednio do Królestwa Polskiego Prusy Królewskie wraz z biskupią Warmią, był kompromisem pozostawiającym w rękach krzyżackich wschodnią część Prus, podległą jednak formalnie królowi polskiemu (na podstawie aktu inkorporacji z 1454 r.). Część ta, zwana odtąd Prusami Krzyżackimi, stała się lennem polskim. Każdy z wielkich mistrzów zobowiązany był odtąd w ciągu 6 miesięcy od objęcia urzędu do składania osobistej przysięgi wierności wobec króla oraz przyrzeczenia dotrzymania warunków II pokoju toruńskiego.</w:t>
      </w:r>
    </w:p>
    <w:p w:rsidR="003B00F7" w:rsidRDefault="003B00F7" w:rsidP="00674F6A">
      <w:pPr>
        <w:pStyle w:val="Bezodstpw"/>
        <w:rPr>
          <w:rFonts w:cs="Times New Roman"/>
          <w:sz w:val="24"/>
          <w:szCs w:val="24"/>
        </w:rPr>
      </w:pPr>
    </w:p>
    <w:p w:rsidR="003B00F7" w:rsidRPr="00674F6A" w:rsidRDefault="003B00F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+ tłumaczenie tekstu ja jęz. angielski</w:t>
      </w:r>
    </w:p>
    <w:p w:rsidR="00537FB0" w:rsidRDefault="00537FB0" w:rsidP="00674F6A">
      <w:pPr>
        <w:pStyle w:val="Bezodstpw"/>
        <w:rPr>
          <w:rFonts w:cs="Times New Roman"/>
          <w:sz w:val="24"/>
          <w:szCs w:val="24"/>
        </w:rPr>
      </w:pPr>
    </w:p>
    <w:p w:rsidR="003B00F7" w:rsidRPr="00674F6A" w:rsidRDefault="003B00F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</w:t>
      </w:r>
    </w:p>
    <w:p w:rsidR="003B00F7" w:rsidRDefault="003B00F7" w:rsidP="00674F6A">
      <w:pPr>
        <w:pStyle w:val="Bezodstpw"/>
        <w:rPr>
          <w:rFonts w:cs="Times New Roman"/>
          <w:sz w:val="24"/>
          <w:szCs w:val="24"/>
          <w:u w:val="single"/>
        </w:rPr>
      </w:pPr>
    </w:p>
    <w:p w:rsidR="00BF4BAB" w:rsidRPr="00BF4BAB" w:rsidRDefault="00BF4BAB" w:rsidP="00674F6A">
      <w:pPr>
        <w:pStyle w:val="Bezodstpw"/>
        <w:rPr>
          <w:rFonts w:cs="Times New Roman"/>
          <w:sz w:val="24"/>
          <w:szCs w:val="24"/>
          <w:u w:val="single"/>
        </w:rPr>
      </w:pPr>
      <w:r w:rsidRPr="00BF4BAB">
        <w:rPr>
          <w:rFonts w:cs="Times New Roman"/>
          <w:sz w:val="24"/>
          <w:szCs w:val="24"/>
          <w:u w:val="single"/>
        </w:rPr>
        <w:t xml:space="preserve">Obiekt wiszący na </w:t>
      </w:r>
      <w:r w:rsidR="003B00F7">
        <w:rPr>
          <w:rFonts w:cs="Times New Roman"/>
          <w:sz w:val="24"/>
          <w:szCs w:val="24"/>
          <w:u w:val="single"/>
        </w:rPr>
        <w:t>ściance</w:t>
      </w:r>
    </w:p>
    <w:p w:rsidR="00BF4BAB" w:rsidRDefault="00BF4BAB" w:rsidP="00674F6A">
      <w:pPr>
        <w:pStyle w:val="Bezodstpw"/>
        <w:rPr>
          <w:rFonts w:cs="Times New Roman"/>
          <w:sz w:val="24"/>
          <w:szCs w:val="24"/>
        </w:rPr>
      </w:pPr>
    </w:p>
    <w:p w:rsidR="003B00F7" w:rsidRPr="001A3D4A" w:rsidRDefault="003B00F7" w:rsidP="00674F6A">
      <w:pPr>
        <w:pStyle w:val="Bezodstpw"/>
        <w:rPr>
          <w:rFonts w:cs="Times New Roman"/>
          <w:b/>
          <w:sz w:val="24"/>
          <w:szCs w:val="24"/>
        </w:rPr>
      </w:pPr>
      <w:r w:rsidRPr="001A3D4A">
        <w:rPr>
          <w:rFonts w:cs="Times New Roman"/>
          <w:b/>
          <w:sz w:val="24"/>
          <w:szCs w:val="24"/>
        </w:rPr>
        <w:t>Obiekt A/</w:t>
      </w:r>
      <w:r w:rsidR="00D85F87" w:rsidRPr="001A3D4A">
        <w:rPr>
          <w:rFonts w:cs="Times New Roman"/>
          <w:b/>
          <w:sz w:val="24"/>
          <w:szCs w:val="24"/>
        </w:rPr>
        <w:t>3/1</w:t>
      </w:r>
    </w:p>
    <w:p w:rsidR="003B00F7" w:rsidRDefault="003B00F7" w:rsidP="00674F6A">
      <w:pPr>
        <w:pStyle w:val="Bezodstpw"/>
        <w:rPr>
          <w:rFonts w:cs="Times New Roman"/>
          <w:sz w:val="24"/>
          <w:szCs w:val="24"/>
        </w:rPr>
      </w:pPr>
    </w:p>
    <w:p w:rsidR="00BF4BAB" w:rsidRDefault="00BF4BAB" w:rsidP="00674F6A">
      <w:pPr>
        <w:pStyle w:val="Bezodstpw"/>
        <w:rPr>
          <w:rFonts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089E6B" wp14:editId="2DB25A2B">
            <wp:extent cx="1283677" cy="793387"/>
            <wp:effectExtent l="0" t="0" r="0" b="6985"/>
            <wp:docPr id="25" name="Obraz 25" descr="Marian Jaroczyński, Traktat toruński, wł. MŚ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Marian Jaroczyński, Traktat toruński, wł. MŚ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43" cy="7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AB" w:rsidRDefault="00BF4BAB" w:rsidP="00674F6A">
      <w:pPr>
        <w:pStyle w:val="Bezodstpw"/>
      </w:pPr>
      <w:r>
        <w:t>Traktat toruński</w:t>
      </w:r>
    </w:p>
    <w:p w:rsidR="00BF4BAB" w:rsidRDefault="00BF4BAB" w:rsidP="00BF4BAB">
      <w:pPr>
        <w:pStyle w:val="Bezodstpw"/>
      </w:pPr>
      <w:r>
        <w:t xml:space="preserve">Marian </w:t>
      </w:r>
      <w:proofErr w:type="spellStart"/>
      <w:r>
        <w:t>Jaroczyński</w:t>
      </w:r>
      <w:proofErr w:type="spellEnd"/>
      <w:r>
        <w:t xml:space="preserve">, 1870, olej, płótno, </w:t>
      </w:r>
      <w:r w:rsidR="00A773CB">
        <w:t>w</w:t>
      </w:r>
      <w:r>
        <w:t>ymiary 55 x 77,5</w:t>
      </w:r>
      <w:r w:rsidR="00A773CB">
        <w:t xml:space="preserve"> (plus wymiar ramy – nieznany)</w:t>
      </w:r>
    </w:p>
    <w:p w:rsidR="00BF4BAB" w:rsidRDefault="00BF4BAB" w:rsidP="00BF4BAB">
      <w:pPr>
        <w:pStyle w:val="Bezodstpw"/>
      </w:pPr>
      <w:r>
        <w:t>Muzeum Śląska Opolskiego, nr inw</w:t>
      </w:r>
      <w:r w:rsidR="00A773CB">
        <w:t>.</w:t>
      </w:r>
      <w:r>
        <w:t xml:space="preserve"> MSO/S/203</w:t>
      </w:r>
    </w:p>
    <w:p w:rsidR="00BF4BAB" w:rsidRDefault="00BF4BAB" w:rsidP="00674F6A">
      <w:pPr>
        <w:pStyle w:val="Bezodstpw"/>
        <w:rPr>
          <w:rFonts w:cs="Times New Roman"/>
          <w:sz w:val="24"/>
          <w:szCs w:val="24"/>
        </w:rPr>
      </w:pPr>
    </w:p>
    <w:p w:rsidR="00BF4BAB" w:rsidRDefault="00A773CB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----------------------------------------------------------------------------------------------------------------</w:t>
      </w:r>
    </w:p>
    <w:p w:rsidR="00A773CB" w:rsidRDefault="00A773CB" w:rsidP="00674F6A">
      <w:pPr>
        <w:pStyle w:val="Bezodstpw"/>
        <w:rPr>
          <w:rFonts w:cs="Times New Roman"/>
          <w:sz w:val="24"/>
          <w:szCs w:val="24"/>
        </w:rPr>
      </w:pPr>
    </w:p>
    <w:p w:rsidR="00537FB0" w:rsidRPr="00674F6A" w:rsidRDefault="00537FB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 xml:space="preserve">W pobliżu planszy dwie gabloty, klimatyzowane, </w:t>
      </w:r>
      <w:r w:rsidR="00674F6A" w:rsidRPr="00674F6A">
        <w:rPr>
          <w:rFonts w:cs="Times New Roman"/>
          <w:sz w:val="24"/>
          <w:szCs w:val="24"/>
        </w:rPr>
        <w:t xml:space="preserve">czarne, </w:t>
      </w:r>
      <w:r w:rsidRPr="00674F6A">
        <w:rPr>
          <w:rFonts w:cs="Times New Roman"/>
          <w:sz w:val="24"/>
          <w:szCs w:val="24"/>
        </w:rPr>
        <w:t>o wymiarach ok. 60 x 80 oraz 60 x 120 cm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FE72BA" w:rsidRDefault="00537FB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  <w:u w:val="single"/>
        </w:rPr>
        <w:t>Gablota 1</w:t>
      </w:r>
      <w:r w:rsidRPr="00674F6A">
        <w:rPr>
          <w:rFonts w:cs="Times New Roman"/>
          <w:sz w:val="24"/>
          <w:szCs w:val="24"/>
        </w:rPr>
        <w:t xml:space="preserve"> </w:t>
      </w:r>
    </w:p>
    <w:p w:rsidR="006A3753" w:rsidRDefault="002F2BCA" w:rsidP="00674F6A">
      <w:pPr>
        <w:pStyle w:val="Bezodstpw"/>
        <w:rPr>
          <w:rFonts w:cs="Times New Roman"/>
          <w:sz w:val="24"/>
          <w:szCs w:val="24"/>
        </w:rPr>
      </w:pPr>
      <w:r w:rsidRPr="001A3D4A">
        <w:rPr>
          <w:rFonts w:cs="Times New Roman"/>
          <w:b/>
          <w:sz w:val="24"/>
          <w:szCs w:val="24"/>
        </w:rPr>
        <w:t>O</w:t>
      </w:r>
      <w:r w:rsidR="006A3753" w:rsidRPr="001A3D4A">
        <w:rPr>
          <w:rFonts w:cs="Times New Roman"/>
          <w:b/>
          <w:sz w:val="24"/>
          <w:szCs w:val="24"/>
        </w:rPr>
        <w:t>biekt A/3/</w:t>
      </w:r>
      <w:r w:rsidR="00D85F87" w:rsidRPr="001A3D4A">
        <w:rPr>
          <w:rFonts w:cs="Times New Roman"/>
          <w:b/>
          <w:sz w:val="24"/>
          <w:szCs w:val="24"/>
        </w:rPr>
        <w:t>2</w:t>
      </w:r>
      <w:r w:rsidR="001A3D4A">
        <w:rPr>
          <w:rFonts w:cs="Times New Roman"/>
          <w:sz w:val="24"/>
          <w:szCs w:val="24"/>
        </w:rPr>
        <w:t xml:space="preserve"> (obecnie nie ma potwierdzenia użyczenia)</w:t>
      </w:r>
    </w:p>
    <w:p w:rsidR="00674F6A" w:rsidRPr="00674F6A" w:rsidRDefault="00674F6A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noProof/>
          <w:sz w:val="24"/>
          <w:szCs w:val="24"/>
          <w:lang w:eastAsia="pl-PL"/>
        </w:rPr>
      </w:pPr>
      <w:r w:rsidRPr="00674F6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011555" cy="886460"/>
            <wp:effectExtent l="0" t="0" r="0" b="8890"/>
            <wp:docPr id="2" name="Obraz 2" descr="list-żela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-żelaz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eastAsia="pl-PL"/>
        </w:rPr>
      </w:pPr>
      <w:r w:rsidRPr="00674F6A">
        <w:rPr>
          <w:rFonts w:cs="Times New Roman"/>
          <w:sz w:val="24"/>
          <w:szCs w:val="24"/>
          <w:lang w:eastAsia="pl-PL"/>
        </w:rPr>
        <w:t>Król Polski Kazimierz IV Jagiellończyk zapewnia Zakonowi Krzyżackiemu bezpieczne prowadzenie negocjacji pokojowych, 20 IX 1466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val="de-DE" w:eastAsia="pl-PL"/>
        </w:rPr>
      </w:pPr>
      <w:proofErr w:type="spellStart"/>
      <w:r w:rsidRPr="00674F6A">
        <w:rPr>
          <w:rFonts w:cs="Times New Roman"/>
          <w:sz w:val="24"/>
          <w:szCs w:val="24"/>
          <w:lang w:val="de-DE" w:eastAsia="pl-PL"/>
        </w:rPr>
        <w:t>papier</w:t>
      </w:r>
      <w:proofErr w:type="spellEnd"/>
      <w:r w:rsidRPr="00674F6A">
        <w:rPr>
          <w:rFonts w:cs="Times New Roman"/>
          <w:sz w:val="24"/>
          <w:szCs w:val="24"/>
          <w:lang w:val="de-DE" w:eastAsia="pl-PL"/>
        </w:rPr>
        <w:t xml:space="preserve">, </w:t>
      </w:r>
      <w:proofErr w:type="spellStart"/>
      <w:r w:rsidRPr="00674F6A">
        <w:rPr>
          <w:rFonts w:cs="Times New Roman"/>
          <w:sz w:val="24"/>
          <w:szCs w:val="24"/>
          <w:lang w:val="de-DE" w:eastAsia="pl-PL"/>
        </w:rPr>
        <w:t>rękopis</w:t>
      </w:r>
      <w:proofErr w:type="spellEnd"/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val="de-DE" w:eastAsia="pl-PL"/>
        </w:rPr>
      </w:pPr>
      <w:r w:rsidRPr="00674F6A">
        <w:rPr>
          <w:rFonts w:cs="Times New Roman"/>
          <w:sz w:val="24"/>
          <w:szCs w:val="24"/>
          <w:lang w:val="de-DE"/>
        </w:rPr>
        <w:lastRenderedPageBreak/>
        <w:t>Geheimes Staatsarchiv Preußischer Kulturbesitz,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val="de-DE"/>
        </w:rPr>
      </w:pPr>
      <w:r w:rsidRPr="00674F6A">
        <w:rPr>
          <w:rFonts w:cs="Times New Roman"/>
          <w:sz w:val="24"/>
          <w:szCs w:val="24"/>
          <w:lang w:eastAsia="pl-PL"/>
        </w:rPr>
        <w:t xml:space="preserve">sygn. </w:t>
      </w:r>
      <w:proofErr w:type="spellStart"/>
      <w:r w:rsidRPr="00674F6A">
        <w:rPr>
          <w:rFonts w:cs="Times New Roman"/>
          <w:sz w:val="24"/>
          <w:szCs w:val="24"/>
          <w:lang w:eastAsia="pl-PL"/>
        </w:rPr>
        <w:t>GStA</w:t>
      </w:r>
      <w:proofErr w:type="spellEnd"/>
      <w:r w:rsidRPr="00674F6A">
        <w:rPr>
          <w:rFonts w:cs="Times New Roman"/>
          <w:sz w:val="24"/>
          <w:szCs w:val="24"/>
          <w:lang w:eastAsia="pl-PL"/>
        </w:rPr>
        <w:t xml:space="preserve"> PK, XX. </w:t>
      </w:r>
      <w:r w:rsidRPr="00674F6A">
        <w:rPr>
          <w:rFonts w:cs="Times New Roman"/>
          <w:sz w:val="24"/>
          <w:szCs w:val="24"/>
          <w:lang w:val="de-DE" w:eastAsia="pl-PL"/>
        </w:rPr>
        <w:t xml:space="preserve">HA, </w:t>
      </w:r>
      <w:proofErr w:type="spellStart"/>
      <w:r w:rsidRPr="00674F6A">
        <w:rPr>
          <w:rFonts w:cs="Times New Roman"/>
          <w:sz w:val="24"/>
          <w:szCs w:val="24"/>
          <w:lang w:val="de-DE" w:eastAsia="pl-PL"/>
        </w:rPr>
        <w:t>Perg</w:t>
      </w:r>
      <w:proofErr w:type="spellEnd"/>
      <w:r w:rsidRPr="00674F6A">
        <w:rPr>
          <w:rFonts w:cs="Times New Roman"/>
          <w:sz w:val="24"/>
          <w:szCs w:val="24"/>
          <w:lang w:val="de-DE" w:eastAsia="pl-PL"/>
        </w:rPr>
        <w:t>.-</w:t>
      </w:r>
      <w:proofErr w:type="spellStart"/>
      <w:r w:rsidRPr="00674F6A">
        <w:rPr>
          <w:rFonts w:cs="Times New Roman"/>
          <w:sz w:val="24"/>
          <w:szCs w:val="24"/>
          <w:lang w:val="de-DE" w:eastAsia="pl-PL"/>
        </w:rPr>
        <w:t>Urkk</w:t>
      </w:r>
      <w:proofErr w:type="spellEnd"/>
      <w:r w:rsidRPr="00674F6A">
        <w:rPr>
          <w:rFonts w:cs="Times New Roman"/>
          <w:sz w:val="24"/>
          <w:szCs w:val="24"/>
          <w:lang w:val="de-DE" w:eastAsia="pl-PL"/>
        </w:rPr>
        <w:t>., Schieblade 109, Nr. 74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val="de-DE"/>
        </w:rPr>
      </w:pPr>
    </w:p>
    <w:p w:rsidR="00FE72BA" w:rsidRDefault="00537FB0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  <w:u w:val="single"/>
        </w:rPr>
        <w:t>Gablota 2</w:t>
      </w:r>
      <w:r w:rsidRPr="00674F6A">
        <w:rPr>
          <w:rFonts w:cs="Times New Roman"/>
          <w:sz w:val="24"/>
          <w:szCs w:val="24"/>
        </w:rPr>
        <w:t xml:space="preserve"> </w:t>
      </w:r>
    </w:p>
    <w:p w:rsidR="006A3753" w:rsidRPr="001A3D4A" w:rsidRDefault="006A3753" w:rsidP="00674F6A">
      <w:pPr>
        <w:pStyle w:val="Bezodstpw"/>
        <w:rPr>
          <w:rFonts w:cs="Times New Roman"/>
          <w:b/>
          <w:sz w:val="24"/>
          <w:szCs w:val="24"/>
        </w:rPr>
      </w:pPr>
      <w:r w:rsidRPr="001A3D4A">
        <w:rPr>
          <w:rFonts w:cs="Times New Roman"/>
          <w:b/>
          <w:sz w:val="24"/>
          <w:szCs w:val="24"/>
        </w:rPr>
        <w:t>Obiekt A/3/</w:t>
      </w:r>
      <w:r w:rsidR="00D85F87" w:rsidRPr="001A3D4A">
        <w:rPr>
          <w:rFonts w:cs="Times New Roman"/>
          <w:b/>
          <w:sz w:val="24"/>
          <w:szCs w:val="24"/>
        </w:rPr>
        <w:t>3</w:t>
      </w:r>
    </w:p>
    <w:p w:rsidR="00674F6A" w:rsidRPr="00674F6A" w:rsidRDefault="00674F6A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noProof/>
          <w:sz w:val="24"/>
          <w:szCs w:val="24"/>
          <w:lang w:eastAsia="pl-PL"/>
        </w:rPr>
      </w:pPr>
      <w:r w:rsidRPr="00674F6A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925195" cy="916940"/>
            <wp:effectExtent l="0" t="0" r="8255" b="0"/>
            <wp:docPr id="5" name="Obraz 5" descr="Obraz z jednostki &quot;Kazimierz, król polski i wielki książę litewski wraz ze sprzymierzeńcami zawiera pokój z wielkim mistrzem Ludwikiem von Erlichshausen i zakone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Obraz z jednostki &quot;Kazimierz, król polski i wielki książę litewski wraz ze sprzymierzeńcami zawiera pokój z wielkim mistrzem Ludwikiem von Erlichshausen i zakonem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eastAsia="pl-PL"/>
        </w:rPr>
      </w:pPr>
      <w:r w:rsidRPr="00674F6A">
        <w:rPr>
          <w:rFonts w:cs="Times New Roman"/>
          <w:sz w:val="24"/>
          <w:szCs w:val="24"/>
          <w:lang w:eastAsia="pl-PL"/>
        </w:rPr>
        <w:t>Akt II pokoju toruńskiego 1466, 19 października 1466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  <w:lang w:eastAsia="pl-PL"/>
        </w:rPr>
      </w:pPr>
      <w:r w:rsidRPr="00674F6A">
        <w:rPr>
          <w:rFonts w:cs="Times New Roman"/>
          <w:sz w:val="24"/>
          <w:szCs w:val="24"/>
          <w:lang w:eastAsia="pl-PL"/>
        </w:rPr>
        <w:t xml:space="preserve">Kazimierz, król polski i wielki książę litewski wraz ze sprzymierzeńcami zawiera pokój z wielkim mistrzem Ludwikiem von </w:t>
      </w:r>
      <w:proofErr w:type="spellStart"/>
      <w:r w:rsidRPr="00674F6A">
        <w:rPr>
          <w:rFonts w:cs="Times New Roman"/>
          <w:sz w:val="24"/>
          <w:szCs w:val="24"/>
          <w:lang w:eastAsia="pl-PL"/>
        </w:rPr>
        <w:t>Erlichshausen</w:t>
      </w:r>
      <w:proofErr w:type="spellEnd"/>
      <w:r w:rsidRPr="00674F6A">
        <w:rPr>
          <w:rFonts w:cs="Times New Roman"/>
          <w:sz w:val="24"/>
          <w:szCs w:val="24"/>
          <w:lang w:eastAsia="pl-PL"/>
        </w:rPr>
        <w:t xml:space="preserve"> i Zakonem,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  <w:lang w:eastAsia="pl-PL"/>
        </w:rPr>
        <w:t>Papier, lak, wosk, rękopis; 44,5 x 29,5 cm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  <w:lang w:eastAsia="pl-PL"/>
        </w:rPr>
        <w:t>Archiwum Główne Akt Dawnych, dokumenty pergaminowe, sygn. 1143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6A3753" w:rsidRPr="001A3D4A" w:rsidRDefault="006A3753" w:rsidP="00674F6A">
      <w:pPr>
        <w:pStyle w:val="Bezodstpw"/>
        <w:rPr>
          <w:rFonts w:cs="Times New Roman"/>
          <w:b/>
          <w:sz w:val="24"/>
          <w:szCs w:val="24"/>
        </w:rPr>
      </w:pPr>
      <w:r w:rsidRPr="001A3D4A">
        <w:rPr>
          <w:rFonts w:cs="Times New Roman"/>
          <w:b/>
          <w:sz w:val="24"/>
          <w:szCs w:val="24"/>
        </w:rPr>
        <w:t>Obiekt A/3/</w:t>
      </w:r>
      <w:r w:rsidR="00D85F87" w:rsidRPr="001A3D4A">
        <w:rPr>
          <w:rFonts w:cs="Times New Roman"/>
          <w:b/>
          <w:sz w:val="24"/>
          <w:szCs w:val="24"/>
        </w:rPr>
        <w:t>4</w:t>
      </w:r>
    </w:p>
    <w:p w:rsidR="00674F6A" w:rsidRPr="00674F6A" w:rsidRDefault="00674F6A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66896</wp:posOffset>
                </wp:positionV>
                <wp:extent cx="1001616" cy="532931"/>
                <wp:effectExtent l="0" t="0" r="27305" b="1968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616" cy="532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CE1CC" id="Prostokąt 4" o:spid="_x0000_s1026" style="position:absolute;margin-left:1.15pt;margin-top:5.25pt;width:78.85pt;height: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"/>
            </w:pict>
          </mc:Fallback>
        </mc:AlternateConten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Herb Krzyżacki, Księstwo Pruskie „</w:t>
      </w:r>
      <w:proofErr w:type="spellStart"/>
      <w:r w:rsidRPr="00674F6A">
        <w:rPr>
          <w:rFonts w:cs="Times New Roman"/>
          <w:sz w:val="24"/>
          <w:szCs w:val="24"/>
        </w:rPr>
        <w:t>Ducatus</w:t>
      </w:r>
      <w:proofErr w:type="spellEnd"/>
      <w:r w:rsidRPr="00674F6A">
        <w:rPr>
          <w:rFonts w:cs="Times New Roman"/>
          <w:sz w:val="24"/>
          <w:szCs w:val="24"/>
        </w:rPr>
        <w:t xml:space="preserve"> Prussie”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bez datowania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akwarela na papierze, 21,5 x 15,7 cm (wg inwentarza)</w:t>
      </w:r>
    </w:p>
    <w:p w:rsidR="006A3753" w:rsidRPr="00674F6A" w:rsidRDefault="006A3753" w:rsidP="00674F6A">
      <w:pPr>
        <w:pStyle w:val="Bezodstpw"/>
        <w:rPr>
          <w:rFonts w:cs="Times New Roman"/>
          <w:sz w:val="24"/>
          <w:szCs w:val="24"/>
        </w:rPr>
      </w:pPr>
      <w:r w:rsidRPr="00674F6A">
        <w:rPr>
          <w:rFonts w:cs="Times New Roman"/>
          <w:sz w:val="24"/>
          <w:szCs w:val="24"/>
        </w:rPr>
        <w:t>Biblioteka Kórnicka, sygn.: AO XIII 804</w:t>
      </w:r>
    </w:p>
    <w:p w:rsidR="006A3753" w:rsidRPr="00674F6A" w:rsidRDefault="001B2D30" w:rsidP="00674F6A">
      <w:pPr>
        <w:pStyle w:val="Bezodstpw"/>
        <w:rPr>
          <w:rFonts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[uwaga: brak </w:t>
      </w:r>
      <w:r w:rsidR="00A773CB">
        <w:rPr>
          <w:rFonts w:eastAsia="Calibri" w:cs="Times New Roman"/>
          <w:sz w:val="24"/>
          <w:szCs w:val="24"/>
        </w:rPr>
        <w:t xml:space="preserve">wizerunku i jak na razie </w:t>
      </w:r>
      <w:r>
        <w:rPr>
          <w:rFonts w:eastAsia="Calibri" w:cs="Times New Roman"/>
          <w:sz w:val="24"/>
          <w:szCs w:val="24"/>
        </w:rPr>
        <w:t>odpowiedzi od instytucji wypożyczającej]</w:t>
      </w: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1431B8" w:rsidRDefault="001431B8" w:rsidP="00674F6A">
      <w:pPr>
        <w:pStyle w:val="Bezodstpw"/>
        <w:rPr>
          <w:rFonts w:cs="Times New Roman"/>
          <w:sz w:val="24"/>
          <w:szCs w:val="24"/>
        </w:rPr>
      </w:pPr>
    </w:p>
    <w:p w:rsidR="00BA76DD" w:rsidRPr="00674F6A" w:rsidRDefault="00BA76DD" w:rsidP="00674F6A">
      <w:pPr>
        <w:pStyle w:val="Bezodstpw"/>
        <w:rPr>
          <w:rFonts w:cs="Times New Roman"/>
          <w:sz w:val="24"/>
          <w:szCs w:val="24"/>
        </w:rPr>
      </w:pPr>
    </w:p>
    <w:p w:rsidR="00A773CB" w:rsidRDefault="00A773CB" w:rsidP="00674F6A">
      <w:pPr>
        <w:pStyle w:val="Bezodstpw"/>
        <w:rPr>
          <w:rFonts w:cs="Times New Roman"/>
          <w:b/>
          <w:sz w:val="24"/>
          <w:szCs w:val="24"/>
        </w:rPr>
      </w:pPr>
    </w:p>
    <w:p w:rsidR="001431B8" w:rsidRDefault="001431B8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5257F" w:rsidRPr="003F7815" w:rsidRDefault="00B5257F" w:rsidP="00674F6A">
      <w:pPr>
        <w:pStyle w:val="Bezodstpw"/>
        <w:rPr>
          <w:rFonts w:cs="Times New Roman"/>
          <w:b/>
          <w:sz w:val="24"/>
          <w:szCs w:val="24"/>
        </w:rPr>
      </w:pPr>
      <w:r w:rsidRPr="003F7815">
        <w:rPr>
          <w:rFonts w:cs="Times New Roman"/>
          <w:b/>
          <w:sz w:val="24"/>
          <w:szCs w:val="24"/>
        </w:rPr>
        <w:lastRenderedPageBreak/>
        <w:t>E</w:t>
      </w:r>
      <w:r w:rsidR="00A773CB">
        <w:rPr>
          <w:rFonts w:cs="Times New Roman"/>
          <w:b/>
          <w:sz w:val="24"/>
          <w:szCs w:val="24"/>
        </w:rPr>
        <w:t>LEMENTY DODATKOWE ARANŻACJI</w:t>
      </w:r>
      <w:r w:rsidRPr="003F7815">
        <w:rPr>
          <w:rFonts w:cs="Times New Roman"/>
          <w:b/>
          <w:sz w:val="24"/>
          <w:szCs w:val="24"/>
        </w:rPr>
        <w:t xml:space="preserve"> </w:t>
      </w:r>
      <w:r w:rsidR="00A773CB">
        <w:rPr>
          <w:rFonts w:cs="Times New Roman"/>
          <w:b/>
          <w:sz w:val="24"/>
          <w:szCs w:val="24"/>
        </w:rPr>
        <w:t>WNĘTRZA SALI NAROŻNEJ</w:t>
      </w:r>
    </w:p>
    <w:p w:rsidR="00B5257F" w:rsidRPr="00674F6A" w:rsidRDefault="00F17493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(PROPOZYCJE)</w:t>
      </w:r>
    </w:p>
    <w:p w:rsidR="00157F20" w:rsidRDefault="00157F20" w:rsidP="00674F6A">
      <w:pPr>
        <w:pStyle w:val="Bezodstpw"/>
        <w:rPr>
          <w:rFonts w:cs="Times New Roman"/>
          <w:sz w:val="24"/>
          <w:szCs w:val="24"/>
        </w:rPr>
      </w:pPr>
    </w:p>
    <w:p w:rsidR="00F17493" w:rsidRDefault="00F17493" w:rsidP="00674F6A">
      <w:pPr>
        <w:pStyle w:val="Bezodstpw"/>
        <w:rPr>
          <w:rFonts w:cs="Times New Roman"/>
          <w:b/>
          <w:sz w:val="24"/>
          <w:szCs w:val="24"/>
        </w:rPr>
      </w:pPr>
    </w:p>
    <w:p w:rsidR="00BA76DD" w:rsidRPr="00A773CB" w:rsidRDefault="00157F20" w:rsidP="00674F6A">
      <w:pPr>
        <w:pStyle w:val="Bezodstpw"/>
        <w:rPr>
          <w:rFonts w:cs="Times New Roman"/>
          <w:b/>
          <w:sz w:val="24"/>
          <w:szCs w:val="24"/>
        </w:rPr>
      </w:pPr>
      <w:r w:rsidRPr="00A773CB">
        <w:rPr>
          <w:rFonts w:cs="Times New Roman"/>
          <w:b/>
          <w:sz w:val="24"/>
          <w:szCs w:val="24"/>
        </w:rPr>
        <w:t xml:space="preserve">Element 1 - </w:t>
      </w:r>
      <w:r w:rsidR="003F7815" w:rsidRPr="00A773CB">
        <w:rPr>
          <w:rFonts w:cs="Times New Roman"/>
          <w:b/>
          <w:sz w:val="24"/>
          <w:szCs w:val="24"/>
        </w:rPr>
        <w:t xml:space="preserve">Wyświetlana </w:t>
      </w:r>
      <w:r w:rsidR="00BA76DD" w:rsidRPr="00A773CB">
        <w:rPr>
          <w:rFonts w:cs="Times New Roman"/>
          <w:b/>
          <w:sz w:val="24"/>
          <w:szCs w:val="24"/>
          <w:u w:val="single"/>
        </w:rPr>
        <w:t>mapa historyczna</w:t>
      </w:r>
      <w:r w:rsidR="00BA76DD" w:rsidRPr="00A773CB">
        <w:rPr>
          <w:rFonts w:cs="Times New Roman"/>
          <w:b/>
          <w:sz w:val="24"/>
          <w:szCs w:val="24"/>
        </w:rPr>
        <w:t xml:space="preserve"> na po</w:t>
      </w:r>
      <w:r w:rsidR="00B5257F" w:rsidRPr="00A773CB">
        <w:rPr>
          <w:rFonts w:cs="Times New Roman"/>
          <w:b/>
          <w:sz w:val="24"/>
          <w:szCs w:val="24"/>
        </w:rPr>
        <w:t>sad</w:t>
      </w:r>
      <w:r w:rsidR="00BA76DD" w:rsidRPr="00A773CB">
        <w:rPr>
          <w:rFonts w:cs="Times New Roman"/>
          <w:b/>
          <w:sz w:val="24"/>
          <w:szCs w:val="24"/>
        </w:rPr>
        <w:t>z</w:t>
      </w:r>
      <w:r w:rsidR="00B5257F" w:rsidRPr="00A773CB">
        <w:rPr>
          <w:rFonts w:cs="Times New Roman"/>
          <w:b/>
          <w:sz w:val="24"/>
          <w:szCs w:val="24"/>
        </w:rPr>
        <w:t>c</w:t>
      </w:r>
      <w:r w:rsidR="00BA76DD" w:rsidRPr="00A773CB">
        <w:rPr>
          <w:rFonts w:cs="Times New Roman"/>
          <w:b/>
          <w:sz w:val="24"/>
          <w:szCs w:val="24"/>
        </w:rPr>
        <w:t>e</w:t>
      </w:r>
    </w:p>
    <w:p w:rsidR="003F7815" w:rsidRDefault="003F7815" w:rsidP="00674F6A">
      <w:pPr>
        <w:pStyle w:val="Bezodstpw"/>
        <w:rPr>
          <w:rFonts w:cs="Times New Roman"/>
          <w:sz w:val="24"/>
          <w:szCs w:val="24"/>
        </w:rPr>
      </w:pPr>
    </w:p>
    <w:p w:rsidR="00A773CB" w:rsidRDefault="00A773CB" w:rsidP="00674F6A">
      <w:pPr>
        <w:pStyle w:val="Bezodstpw"/>
        <w:rPr>
          <w:rFonts w:cs="Times New Roman"/>
          <w:sz w:val="24"/>
          <w:szCs w:val="24"/>
        </w:rPr>
      </w:pPr>
    </w:p>
    <w:p w:rsidR="003F7815" w:rsidRDefault="003F7815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Do wyboru mapy ze zbiorów MZM:</w:t>
      </w:r>
    </w:p>
    <w:p w:rsidR="003F7815" w:rsidRDefault="003F7815" w:rsidP="00674F6A">
      <w:pPr>
        <w:pStyle w:val="Bezodstpw"/>
        <w:rPr>
          <w:rFonts w:cs="Times New Roman"/>
          <w:sz w:val="24"/>
          <w:szCs w:val="24"/>
        </w:rPr>
      </w:pPr>
    </w:p>
    <w:p w:rsidR="00157F20" w:rsidRDefault="003F7815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 Mapa Prus</w:t>
      </w:r>
      <w:r w:rsidR="00157F20">
        <w:rPr>
          <w:rFonts w:cs="Times New Roman"/>
          <w:sz w:val="24"/>
          <w:szCs w:val="24"/>
        </w:rPr>
        <w:t xml:space="preserve"> „PRVSSIA ACCVRATE DESCRIPTA a Gasparo </w:t>
      </w:r>
      <w:proofErr w:type="spellStart"/>
      <w:r w:rsidR="00157F20">
        <w:rPr>
          <w:rFonts w:cs="Times New Roman"/>
          <w:sz w:val="24"/>
          <w:szCs w:val="24"/>
        </w:rPr>
        <w:t>Henneberger</w:t>
      </w:r>
      <w:proofErr w:type="spellEnd"/>
      <w:r w:rsidR="00157F20">
        <w:rPr>
          <w:rFonts w:cs="Times New Roman"/>
          <w:sz w:val="24"/>
          <w:szCs w:val="24"/>
        </w:rPr>
        <w:t xml:space="preserve"> </w:t>
      </w:r>
      <w:proofErr w:type="spellStart"/>
      <w:r w:rsidR="00157F20">
        <w:rPr>
          <w:rFonts w:cs="Times New Roman"/>
          <w:sz w:val="24"/>
          <w:szCs w:val="24"/>
        </w:rPr>
        <w:t>Erlichensi</w:t>
      </w:r>
      <w:proofErr w:type="spellEnd"/>
      <w:r w:rsidR="00157F20">
        <w:rPr>
          <w:rFonts w:cs="Times New Roman"/>
          <w:sz w:val="24"/>
          <w:szCs w:val="24"/>
        </w:rPr>
        <w:t>”</w:t>
      </w:r>
    </w:p>
    <w:p w:rsidR="003F7815" w:rsidRDefault="003F7815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Caspar </w:t>
      </w:r>
      <w:proofErr w:type="spellStart"/>
      <w:r>
        <w:rPr>
          <w:rFonts w:cs="Times New Roman"/>
          <w:sz w:val="24"/>
          <w:szCs w:val="24"/>
        </w:rPr>
        <w:t>Henneberger</w:t>
      </w:r>
      <w:proofErr w:type="spellEnd"/>
      <w:r>
        <w:rPr>
          <w:rFonts w:cs="Times New Roman"/>
          <w:sz w:val="24"/>
          <w:szCs w:val="24"/>
        </w:rPr>
        <w:t>, Amsterdam 1649; MZM/DH/867</w:t>
      </w:r>
    </w:p>
    <w:p w:rsidR="003F7815" w:rsidRDefault="003F7815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053548" cy="82282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zm_dh_8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26" cy="83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15" w:rsidRDefault="003F7815" w:rsidP="003F7815">
      <w:pPr>
        <w:pStyle w:val="Bezodstpw"/>
        <w:rPr>
          <w:rFonts w:cs="Times New Roman"/>
          <w:sz w:val="24"/>
          <w:szCs w:val="24"/>
        </w:rPr>
      </w:pPr>
    </w:p>
    <w:p w:rsidR="00157F20" w:rsidRDefault="003F7815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2. </w:t>
      </w:r>
      <w:r w:rsidR="009F2182">
        <w:rPr>
          <w:rFonts w:cs="Times New Roman"/>
          <w:sz w:val="24"/>
          <w:szCs w:val="24"/>
        </w:rPr>
        <w:t>Mapa Prus</w:t>
      </w:r>
      <w:r w:rsidR="00157F20">
        <w:rPr>
          <w:rFonts w:cs="Times New Roman"/>
          <w:sz w:val="24"/>
          <w:szCs w:val="24"/>
        </w:rPr>
        <w:t xml:space="preserve"> „</w:t>
      </w:r>
      <w:proofErr w:type="spellStart"/>
      <w:r w:rsidR="00157F20">
        <w:rPr>
          <w:rFonts w:cs="Times New Roman"/>
          <w:sz w:val="24"/>
          <w:szCs w:val="24"/>
        </w:rPr>
        <w:t>Regni</w:t>
      </w:r>
      <w:proofErr w:type="spellEnd"/>
      <w:r w:rsidR="00157F20">
        <w:rPr>
          <w:rFonts w:cs="Times New Roman"/>
          <w:sz w:val="24"/>
          <w:szCs w:val="24"/>
        </w:rPr>
        <w:t xml:space="preserve"> </w:t>
      </w:r>
      <w:proofErr w:type="spellStart"/>
      <w:r w:rsidR="00157F20">
        <w:rPr>
          <w:rFonts w:cs="Times New Roman"/>
          <w:sz w:val="24"/>
          <w:szCs w:val="24"/>
        </w:rPr>
        <w:t>Prussici</w:t>
      </w:r>
      <w:proofErr w:type="spellEnd"/>
      <w:r w:rsidR="00157F20">
        <w:rPr>
          <w:rFonts w:cs="Times New Roman"/>
          <w:sz w:val="24"/>
          <w:szCs w:val="24"/>
        </w:rPr>
        <w:t xml:space="preserve"> </w:t>
      </w:r>
      <w:proofErr w:type="spellStart"/>
      <w:r w:rsidR="00157F20">
        <w:rPr>
          <w:rFonts w:cs="Times New Roman"/>
          <w:sz w:val="24"/>
          <w:szCs w:val="24"/>
        </w:rPr>
        <w:t>Accuratissima</w:t>
      </w:r>
      <w:proofErr w:type="spellEnd"/>
      <w:r w:rsidR="00157F20">
        <w:rPr>
          <w:rFonts w:cs="Times New Roman"/>
          <w:sz w:val="24"/>
          <w:szCs w:val="24"/>
        </w:rPr>
        <w:t xml:space="preserve"> </w:t>
      </w:r>
      <w:proofErr w:type="spellStart"/>
      <w:r w:rsidR="00157F20">
        <w:rPr>
          <w:rFonts w:cs="Times New Roman"/>
          <w:sz w:val="24"/>
          <w:szCs w:val="24"/>
        </w:rPr>
        <w:t>Delineatio</w:t>
      </w:r>
      <w:proofErr w:type="spellEnd"/>
      <w:r w:rsidR="00157F20">
        <w:rPr>
          <w:rFonts w:cs="Times New Roman"/>
          <w:sz w:val="24"/>
          <w:szCs w:val="24"/>
        </w:rPr>
        <w:t xml:space="preserve"> </w:t>
      </w:r>
      <w:proofErr w:type="spellStart"/>
      <w:r w:rsidR="00157F20">
        <w:rPr>
          <w:rFonts w:cs="Times New Roman"/>
          <w:sz w:val="24"/>
          <w:szCs w:val="24"/>
        </w:rPr>
        <w:t>Edita</w:t>
      </w:r>
      <w:proofErr w:type="spellEnd"/>
      <w:r w:rsidR="00157F20">
        <w:rPr>
          <w:rFonts w:cs="Times New Roman"/>
          <w:sz w:val="24"/>
          <w:szCs w:val="24"/>
        </w:rPr>
        <w:t xml:space="preserve"> &amp; Opera P. Schenk…”</w:t>
      </w:r>
      <w:r w:rsidR="009F2182">
        <w:rPr>
          <w:rFonts w:cs="Times New Roman"/>
          <w:sz w:val="24"/>
          <w:szCs w:val="24"/>
        </w:rPr>
        <w:t xml:space="preserve"> </w:t>
      </w:r>
    </w:p>
    <w:p w:rsidR="003F7815" w:rsidRDefault="009F2182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Petrus Schenk junior, Amsterdam, ok. 1707; MZM/DH/1811</w:t>
      </w:r>
    </w:p>
    <w:p w:rsidR="003F7815" w:rsidRDefault="009F2182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073426" cy="931197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zm_dh_18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00" cy="9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82" w:rsidRDefault="009F2182" w:rsidP="003F7815">
      <w:pPr>
        <w:pStyle w:val="Bezodstpw"/>
        <w:rPr>
          <w:rFonts w:cs="Times New Roman"/>
          <w:sz w:val="24"/>
          <w:szCs w:val="24"/>
        </w:rPr>
      </w:pPr>
    </w:p>
    <w:p w:rsidR="00157F20" w:rsidRDefault="009F2182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Mapa Prus</w:t>
      </w:r>
      <w:r w:rsidR="00157F20">
        <w:rPr>
          <w:rFonts w:cs="Times New Roman"/>
          <w:sz w:val="24"/>
          <w:szCs w:val="24"/>
        </w:rPr>
        <w:t xml:space="preserve"> „La </w:t>
      </w:r>
      <w:proofErr w:type="spellStart"/>
      <w:r w:rsidR="00157F20">
        <w:rPr>
          <w:rFonts w:cs="Times New Roman"/>
          <w:sz w:val="24"/>
          <w:szCs w:val="24"/>
        </w:rPr>
        <w:t>Prusse</w:t>
      </w:r>
      <w:proofErr w:type="spellEnd"/>
      <w:r w:rsidR="00157F20">
        <w:rPr>
          <w:rFonts w:cs="Times New Roman"/>
          <w:sz w:val="24"/>
          <w:szCs w:val="24"/>
        </w:rPr>
        <w:t>”</w:t>
      </w:r>
    </w:p>
    <w:p w:rsidR="00157F20" w:rsidRDefault="00157F20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Robert de </w:t>
      </w:r>
      <w:proofErr w:type="spellStart"/>
      <w:r>
        <w:rPr>
          <w:rFonts w:cs="Times New Roman"/>
          <w:sz w:val="24"/>
          <w:szCs w:val="24"/>
        </w:rPr>
        <w:t>Vaugondy</w:t>
      </w:r>
      <w:proofErr w:type="spellEnd"/>
      <w:r>
        <w:rPr>
          <w:rFonts w:cs="Times New Roman"/>
          <w:sz w:val="24"/>
          <w:szCs w:val="24"/>
        </w:rPr>
        <w:t>, Francja 1751; MZM/DH/1914</w:t>
      </w:r>
    </w:p>
    <w:p w:rsidR="009F2182" w:rsidRDefault="00157F20" w:rsidP="003F7815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083365" cy="854504"/>
            <wp:effectExtent l="0" t="0" r="254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zm_dh_1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214" cy="8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182">
        <w:rPr>
          <w:rFonts w:cs="Times New Roman"/>
          <w:sz w:val="24"/>
          <w:szCs w:val="24"/>
        </w:rPr>
        <w:t xml:space="preserve"> </w:t>
      </w:r>
    </w:p>
    <w:p w:rsidR="009F2182" w:rsidRDefault="009F2182" w:rsidP="003F7815">
      <w:pPr>
        <w:pStyle w:val="Bezodstpw"/>
        <w:rPr>
          <w:rFonts w:cs="Times New Roman"/>
          <w:sz w:val="24"/>
          <w:szCs w:val="24"/>
        </w:rPr>
      </w:pPr>
    </w:p>
    <w:p w:rsidR="009F2182" w:rsidRDefault="009F2182" w:rsidP="003F7815">
      <w:pPr>
        <w:pStyle w:val="Bezodstpw"/>
        <w:rPr>
          <w:rFonts w:cs="Times New Roman"/>
          <w:sz w:val="24"/>
          <w:szCs w:val="24"/>
        </w:rPr>
      </w:pPr>
    </w:p>
    <w:p w:rsidR="009F2182" w:rsidRDefault="009F2182" w:rsidP="003F7815">
      <w:pPr>
        <w:pStyle w:val="Bezodstpw"/>
        <w:rPr>
          <w:rFonts w:cs="Times New Roman"/>
          <w:sz w:val="24"/>
          <w:szCs w:val="24"/>
        </w:rPr>
      </w:pPr>
    </w:p>
    <w:p w:rsidR="00C62BB1" w:rsidRDefault="00C62BB1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F7815" w:rsidRPr="00C62BB1" w:rsidRDefault="00157F20" w:rsidP="003F7815">
      <w:pPr>
        <w:pStyle w:val="Bezodstpw"/>
        <w:rPr>
          <w:rFonts w:cs="Times New Roman"/>
          <w:b/>
          <w:sz w:val="24"/>
          <w:szCs w:val="24"/>
          <w:u w:val="single"/>
        </w:rPr>
      </w:pPr>
      <w:r w:rsidRPr="00D85F87">
        <w:rPr>
          <w:rFonts w:cs="Times New Roman"/>
          <w:b/>
          <w:sz w:val="24"/>
          <w:szCs w:val="24"/>
        </w:rPr>
        <w:lastRenderedPageBreak/>
        <w:t>Element 2 -</w:t>
      </w:r>
      <w:r w:rsidRPr="00C62BB1">
        <w:rPr>
          <w:rFonts w:cs="Times New Roman"/>
          <w:b/>
          <w:sz w:val="24"/>
          <w:szCs w:val="24"/>
          <w:u w:val="single"/>
        </w:rPr>
        <w:t xml:space="preserve"> E</w:t>
      </w:r>
      <w:r w:rsidR="003F7815" w:rsidRPr="00C62BB1">
        <w:rPr>
          <w:rFonts w:cs="Times New Roman"/>
          <w:b/>
          <w:sz w:val="24"/>
          <w:szCs w:val="24"/>
          <w:u w:val="single"/>
        </w:rPr>
        <w:t>kran z filmem (animacja)</w:t>
      </w:r>
    </w:p>
    <w:p w:rsidR="003F7815" w:rsidRDefault="003F7815" w:rsidP="00674F6A">
      <w:pPr>
        <w:pStyle w:val="Bezodstpw"/>
        <w:rPr>
          <w:rFonts w:cs="Times New Roman"/>
          <w:sz w:val="24"/>
          <w:szCs w:val="24"/>
        </w:rPr>
      </w:pPr>
    </w:p>
    <w:p w:rsidR="009D709E" w:rsidRDefault="009D709E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Czas trwania – 3 min (360 sek.) pętla</w:t>
      </w:r>
    </w:p>
    <w:p w:rsidR="009D709E" w:rsidRDefault="009D709E" w:rsidP="00674F6A">
      <w:pPr>
        <w:pStyle w:val="Bezodstpw"/>
        <w:rPr>
          <w:rFonts w:cs="Times New Roman"/>
          <w:sz w:val="24"/>
          <w:szCs w:val="24"/>
        </w:rPr>
      </w:pP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</w:p>
    <w:p w:rsidR="00740AB9" w:rsidRDefault="00A23A04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 sekwencja: </w:t>
      </w:r>
    </w:p>
    <w:p w:rsidR="00A23A04" w:rsidRDefault="00A23A04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mapa Prus (w tle informacja o zakonie, jak się znaleźli w Prusach i jak tworzyli państwo)</w:t>
      </w: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</w:p>
    <w:p w:rsidR="00C67A1A" w:rsidRDefault="00315DC6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395336" cy="72976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zm_mrt_1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11" cy="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1A" w:rsidRDefault="00C67A1A" w:rsidP="00674F6A">
      <w:pPr>
        <w:pStyle w:val="Bezodstpw"/>
        <w:rPr>
          <w:rFonts w:cs="Times New Roman"/>
          <w:sz w:val="24"/>
          <w:szCs w:val="24"/>
        </w:rPr>
      </w:pPr>
    </w:p>
    <w:p w:rsidR="00315DC6" w:rsidRDefault="00315DC6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785365" cy="1204547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zm_r_6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73" cy="12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C6" w:rsidRDefault="00315DC6" w:rsidP="00674F6A">
      <w:pPr>
        <w:pStyle w:val="Bezodstpw"/>
        <w:rPr>
          <w:rFonts w:cs="Times New Roman"/>
          <w:sz w:val="24"/>
          <w:szCs w:val="24"/>
        </w:rPr>
      </w:pPr>
    </w:p>
    <w:p w:rsidR="004811BB" w:rsidRDefault="00D766DE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noProof/>
          <w:sz w:val="18"/>
          <w:szCs w:val="18"/>
          <w:lang w:eastAsia="pl-PL"/>
        </w:rPr>
        <w:drawing>
          <wp:inline distT="0" distB="0" distL="0" distR="0">
            <wp:extent cx="1122607" cy="923192"/>
            <wp:effectExtent l="0" t="0" r="1905" b="0"/>
            <wp:docPr id="9" name="Obraz 9" descr="mzm_dh_143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mzm_dh_1439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57" cy="9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EE">
        <w:rPr>
          <w:rFonts w:cs="Times New Roman"/>
          <w:sz w:val="24"/>
          <w:szCs w:val="24"/>
        </w:rPr>
        <w:t>\</w:t>
      </w:r>
    </w:p>
    <w:p w:rsidR="007011EE" w:rsidRDefault="007011EE" w:rsidP="00674F6A">
      <w:pPr>
        <w:pStyle w:val="Bezodstpw"/>
        <w:rPr>
          <w:rFonts w:cs="Times New Roman"/>
          <w:sz w:val="24"/>
          <w:szCs w:val="24"/>
        </w:rPr>
      </w:pPr>
    </w:p>
    <w:p w:rsidR="007011EE" w:rsidRDefault="007011EE" w:rsidP="00674F6A">
      <w:pPr>
        <w:pStyle w:val="Bezodstpw"/>
        <w:rPr>
          <w:rFonts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169670" cy="914400"/>
            <wp:effectExtent l="0" t="0" r="0" b="0"/>
            <wp:docPr id="12" name="Obraz 12" descr="Krzyżacy - obrazki do scenariusza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zyżacy - obrazki do scenariusza\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  <w:r w:rsidRPr="00197402">
        <w:rPr>
          <w:noProof/>
          <w:lang w:eastAsia="pl-PL"/>
        </w:rPr>
        <w:drawing>
          <wp:inline distT="0" distB="0" distL="0" distR="0">
            <wp:extent cx="1126991" cy="1503485"/>
            <wp:effectExtent l="0" t="0" r="0" b="1905"/>
            <wp:docPr id="18" name="Obraz 18" descr="Długosz, Jan (1415-1480) - Banderia Prutenorum - 2 - 6147386f-8071-4972-8064-995ad7cea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ługosz, Jan (1415-1480) - Banderia Prutenorum - 2 - 6147386f-8071-4972-8064-995ad7cea6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18" cy="15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15" w:rsidRDefault="00620315" w:rsidP="00674F6A">
      <w:pPr>
        <w:pStyle w:val="Bezodstpw"/>
        <w:rPr>
          <w:rFonts w:cs="Times New Roman"/>
          <w:sz w:val="24"/>
          <w:szCs w:val="24"/>
        </w:rPr>
      </w:pPr>
    </w:p>
    <w:p w:rsidR="00740AB9" w:rsidRDefault="00A23A04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 sekwencja: </w:t>
      </w:r>
    </w:p>
    <w:p w:rsidR="00A23A04" w:rsidRDefault="007011EE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założenie Związku Pruskiego, </w:t>
      </w:r>
      <w:r w:rsidR="00A23A04">
        <w:rPr>
          <w:rFonts w:cs="Times New Roman"/>
          <w:sz w:val="24"/>
          <w:szCs w:val="24"/>
        </w:rPr>
        <w:t>dokument inkorporacji, obraz Oblężenie Malborka, dokument II pokój</w:t>
      </w:r>
      <w:r w:rsidR="00A81A47">
        <w:rPr>
          <w:rFonts w:cs="Times New Roman"/>
          <w:sz w:val="24"/>
          <w:szCs w:val="24"/>
        </w:rPr>
        <w:t>, przeniesienie stolicy do Królewca</w:t>
      </w:r>
      <w:r w:rsidR="00A23A04">
        <w:rPr>
          <w:rFonts w:cs="Times New Roman"/>
          <w:sz w:val="24"/>
          <w:szCs w:val="24"/>
        </w:rPr>
        <w:t xml:space="preserve"> (wojna 13-letnia i jej konsekwencji m.in. warunek hołdowania przez wielkich mistrzów królom polskim, czym jest hołd)</w:t>
      </w:r>
    </w:p>
    <w:p w:rsidR="004811BB" w:rsidRDefault="004811BB" w:rsidP="00674F6A">
      <w:pPr>
        <w:pStyle w:val="Bezodstpw"/>
        <w:rPr>
          <w:rFonts w:cs="Times New Roman"/>
          <w:sz w:val="24"/>
          <w:szCs w:val="24"/>
        </w:rPr>
      </w:pPr>
    </w:p>
    <w:p w:rsidR="007011EE" w:rsidRDefault="007011EE" w:rsidP="00674F6A">
      <w:pPr>
        <w:pStyle w:val="Bezodstpw"/>
        <w:rPr>
          <w:rFonts w:cs="Times New Roman"/>
          <w:sz w:val="24"/>
          <w:szCs w:val="24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353577" cy="1019908"/>
            <wp:effectExtent l="0" t="0" r="0" b="8890"/>
            <wp:docPr id="11" name="Obraz 11" descr="Krzyżacy - obrazki do scenariusza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zyżacy - obrazki do scenariusza\1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14" cy="10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</w:p>
    <w:p w:rsidR="00740AB9" w:rsidRDefault="00740AB9" w:rsidP="00674F6A">
      <w:pPr>
        <w:pStyle w:val="Bezodstpw"/>
        <w:rPr>
          <w:rFonts w:cs="Times New Roman"/>
          <w:sz w:val="24"/>
          <w:szCs w:val="24"/>
        </w:rPr>
      </w:pPr>
      <w:r w:rsidRPr="00485013">
        <w:rPr>
          <w:noProof/>
          <w:sz w:val="24"/>
          <w:szCs w:val="24"/>
          <w:lang w:eastAsia="pl-PL"/>
        </w:rPr>
        <w:drawing>
          <wp:inline distT="0" distB="0" distL="0" distR="0">
            <wp:extent cx="1424354" cy="885231"/>
            <wp:effectExtent l="0" t="0" r="4445" b="0"/>
            <wp:docPr id="19" name="Obraz 19" descr="AGAD_Stany_pruskie_oddaja_swe_ziemie_krolowi_polskiemu_Kazimierzowi_Jagiellonczykowi_i_koronie_pol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GAD_Stany_pruskie_oddaja_swe_ziemie_krolowi_polskiemu_Kazimierzowi_Jagiellonczykowi_i_koronie_polskie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73" cy="8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  <w:r w:rsidRPr="00BF50C1">
        <w:rPr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1541156" cy="756138"/>
            <wp:effectExtent l="0" t="0" r="1905" b="6350"/>
            <wp:docPr id="14" name="Obraz 14" descr="94138148_10157958980100734_8257406760675966976_o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4138148_10157958980100734_8257406760675966976_o_edi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76" cy="7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EE" w:rsidRDefault="007011EE" w:rsidP="00674F6A">
      <w:pPr>
        <w:pStyle w:val="Bezodstpw"/>
        <w:rPr>
          <w:rFonts w:cs="Times New Roman"/>
          <w:sz w:val="24"/>
          <w:szCs w:val="24"/>
        </w:rPr>
      </w:pPr>
    </w:p>
    <w:p w:rsidR="00D766DE" w:rsidRDefault="00D766DE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b/>
          <w:bCs/>
          <w:i/>
          <w:iCs/>
          <w:noProof/>
          <w:sz w:val="18"/>
          <w:szCs w:val="18"/>
          <w:lang w:eastAsia="pl-PL"/>
        </w:rPr>
        <w:drawing>
          <wp:inline distT="0" distB="0" distL="0" distR="0">
            <wp:extent cx="1274885" cy="1233641"/>
            <wp:effectExtent l="0" t="0" r="1905" b="5080"/>
            <wp:docPr id="10" name="Obraz 10" descr="Obraz z jednostki &quot;Kazimierz, król polski i wielki książę litewski wraz ze sprzymierzeńcami zawiera pokój z wielkim mistrzem Ludwikiem von Erlichshausen i zakone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 jednostki &quot;Kazimierz, król polski i wielki książę litewski wraz ze sprzymierzeńcami zawiera pokój z wielkim mistrzem Ludwikiem von Erlichshausen i zakonem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96" cy="12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C6" w:rsidRDefault="00315DC6" w:rsidP="00674F6A">
      <w:pPr>
        <w:pStyle w:val="Bezodstpw"/>
        <w:rPr>
          <w:rFonts w:cs="Times New Roman"/>
          <w:sz w:val="24"/>
          <w:szCs w:val="24"/>
        </w:rPr>
      </w:pPr>
    </w:p>
    <w:p w:rsidR="00315DC6" w:rsidRDefault="00315DC6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1318847" cy="114526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88" cy="11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C6" w:rsidRDefault="00315DC6" w:rsidP="00674F6A">
      <w:pPr>
        <w:pStyle w:val="Bezodstpw"/>
        <w:rPr>
          <w:rFonts w:cs="Times New Roman"/>
          <w:sz w:val="24"/>
          <w:szCs w:val="24"/>
        </w:rPr>
      </w:pPr>
    </w:p>
    <w:p w:rsidR="00315DC6" w:rsidRDefault="00A81A4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764931" cy="1158986"/>
            <wp:effectExtent l="0" t="0" r="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zm_r_7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99" cy="11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D1" w:rsidRDefault="00B760D1" w:rsidP="00674F6A">
      <w:pPr>
        <w:pStyle w:val="Bezodstpw"/>
        <w:rPr>
          <w:rFonts w:cs="Times New Roman"/>
          <w:sz w:val="24"/>
          <w:szCs w:val="24"/>
        </w:rPr>
      </w:pPr>
    </w:p>
    <w:p w:rsidR="00D766DE" w:rsidRDefault="00D766DE" w:rsidP="00674F6A">
      <w:pPr>
        <w:pStyle w:val="Bezodstpw"/>
        <w:rPr>
          <w:rFonts w:cs="Times New Roman"/>
          <w:sz w:val="24"/>
          <w:szCs w:val="24"/>
        </w:rPr>
      </w:pPr>
    </w:p>
    <w:p w:rsidR="00330B2B" w:rsidRDefault="00A23A04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 sekwencja: </w:t>
      </w:r>
    </w:p>
    <w:p w:rsidR="00A23A04" w:rsidRDefault="004811BB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obraz Matejki, portrety Zygmunta i Albrechta (wojna polsko-krzyżacka 1519-21, jej konsekwencje m. in. hołd w Krakowie 1525 r.)</w:t>
      </w:r>
    </w:p>
    <w:p w:rsidR="004811BB" w:rsidRDefault="004811BB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330B2B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sz w:val="18"/>
          <w:szCs w:val="18"/>
        </w:rPr>
        <w:lastRenderedPageBreak/>
        <w:fldChar w:fldCharType="begin"/>
      </w:r>
      <w:r w:rsidRPr="00997A6B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Pr="00997A6B">
        <w:rPr>
          <w:sz w:val="18"/>
          <w:szCs w:val="18"/>
        </w:rPr>
        <w:fldChar w:fldCharType="separate"/>
      </w:r>
      <w:r w:rsidR="00BF4BAB">
        <w:rPr>
          <w:sz w:val="18"/>
          <w:szCs w:val="18"/>
        </w:rPr>
        <w:fldChar w:fldCharType="begin"/>
      </w:r>
      <w:r w:rsidR="00BF4BAB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="00BF4BAB">
        <w:rPr>
          <w:sz w:val="18"/>
          <w:szCs w:val="18"/>
        </w:rPr>
        <w:fldChar w:fldCharType="separate"/>
      </w:r>
      <w:r w:rsidR="00A81A47">
        <w:rPr>
          <w:sz w:val="18"/>
          <w:szCs w:val="18"/>
        </w:rPr>
        <w:fldChar w:fldCharType="begin"/>
      </w:r>
      <w:r w:rsidR="00A81A47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="00A81A47">
        <w:rPr>
          <w:sz w:val="18"/>
          <w:szCs w:val="18"/>
        </w:rPr>
        <w:fldChar w:fldCharType="separate"/>
      </w:r>
      <w:r w:rsidR="00C70920">
        <w:rPr>
          <w:sz w:val="18"/>
          <w:szCs w:val="18"/>
        </w:rPr>
        <w:fldChar w:fldCharType="begin"/>
      </w:r>
      <w:r w:rsidR="00C70920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="00C70920">
        <w:rPr>
          <w:sz w:val="18"/>
          <w:szCs w:val="18"/>
        </w:rPr>
        <w:fldChar w:fldCharType="separate"/>
      </w:r>
      <w:r w:rsidR="00362FE6">
        <w:rPr>
          <w:sz w:val="18"/>
          <w:szCs w:val="18"/>
        </w:rPr>
        <w:fldChar w:fldCharType="begin"/>
      </w:r>
      <w:r w:rsidR="00362FE6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="00362FE6">
        <w:rPr>
          <w:sz w:val="18"/>
          <w:szCs w:val="18"/>
        </w:rPr>
        <w:fldChar w:fldCharType="separate"/>
      </w:r>
      <w:r w:rsidR="006C4732">
        <w:rPr>
          <w:sz w:val="18"/>
          <w:szCs w:val="18"/>
        </w:rPr>
        <w:fldChar w:fldCharType="begin"/>
      </w:r>
      <w:r w:rsidR="006C4732">
        <w:rPr>
          <w:sz w:val="18"/>
          <w:szCs w:val="18"/>
        </w:rPr>
        <w:instrText xml:space="preserve"> INCLUDEPICTURE  "https://lh7-us.googleusercontent.com/oLhlewtpan76oP87AaxaBcJUtZ0yzh8-Q60w5ZNWH1uli99iSQ6_Rd_h26RvYrwmxWSTjYuKyKdimNhQRB3BpRrbpm9ytxyJRd4xDCaHH7--5S3yTfmGhjRpwEBKwvlg41UW-s7gWe8s" \* MERGEFORMATINET </w:instrText>
      </w:r>
      <w:r w:rsidR="006C4732">
        <w:rPr>
          <w:sz w:val="18"/>
          <w:szCs w:val="18"/>
        </w:rPr>
        <w:fldChar w:fldCharType="separate"/>
      </w:r>
      <w:r w:rsidR="000153C6">
        <w:rPr>
          <w:sz w:val="18"/>
          <w:szCs w:val="18"/>
        </w:rPr>
        <w:fldChar w:fldCharType="begin"/>
      </w:r>
      <w:r w:rsidR="000153C6">
        <w:rPr>
          <w:sz w:val="18"/>
          <w:szCs w:val="18"/>
        </w:rPr>
        <w:instrText xml:space="preserve"> </w:instrText>
      </w:r>
      <w:r w:rsidR="000153C6">
        <w:rPr>
          <w:sz w:val="18"/>
          <w:szCs w:val="18"/>
        </w:rPr>
        <w:instrText xml:space="preserve">INCLUDEPICTURE  "https://lh7-us.googleusercontent.com/oLhlewtpan76oP87AaxaBcJUtZ0yzh8-Q60w5ZNWH1uli99iSQ6_Rd_h26RvYrwmxWSTjYuKyKdimNhQRB3BpRrbpm9ytxyJRd4xDCaHH7--5S3yTfmGhjRpwEBKwvlg41UW-s7gWe8s" \* </w:instrText>
      </w:r>
      <w:r w:rsidR="000153C6">
        <w:rPr>
          <w:sz w:val="18"/>
          <w:szCs w:val="18"/>
        </w:rPr>
        <w:instrText>MERGEFORMATINET</w:instrText>
      </w:r>
      <w:r w:rsidR="000153C6">
        <w:rPr>
          <w:sz w:val="18"/>
          <w:szCs w:val="18"/>
        </w:rPr>
        <w:instrText xml:space="preserve"> </w:instrText>
      </w:r>
      <w:r w:rsidR="000153C6">
        <w:rPr>
          <w:sz w:val="18"/>
          <w:szCs w:val="18"/>
        </w:rPr>
        <w:fldChar w:fldCharType="separate"/>
      </w:r>
      <w:r w:rsidR="005359EC"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63.55pt">
            <v:imagedata r:id="rId25" r:href="rId26"/>
          </v:shape>
        </w:pict>
      </w:r>
      <w:r w:rsidR="000153C6">
        <w:rPr>
          <w:sz w:val="18"/>
          <w:szCs w:val="18"/>
        </w:rPr>
        <w:fldChar w:fldCharType="end"/>
      </w:r>
      <w:r w:rsidR="006C4732">
        <w:rPr>
          <w:sz w:val="18"/>
          <w:szCs w:val="18"/>
        </w:rPr>
        <w:fldChar w:fldCharType="end"/>
      </w:r>
      <w:r w:rsidR="00362FE6">
        <w:rPr>
          <w:sz w:val="18"/>
          <w:szCs w:val="18"/>
        </w:rPr>
        <w:fldChar w:fldCharType="end"/>
      </w:r>
      <w:r w:rsidR="00C70920">
        <w:rPr>
          <w:sz w:val="18"/>
          <w:szCs w:val="18"/>
        </w:rPr>
        <w:fldChar w:fldCharType="end"/>
      </w:r>
      <w:r w:rsidR="00A81A47">
        <w:rPr>
          <w:sz w:val="18"/>
          <w:szCs w:val="18"/>
        </w:rPr>
        <w:fldChar w:fldCharType="end"/>
      </w:r>
      <w:r w:rsidR="00BF4BAB">
        <w:rPr>
          <w:sz w:val="18"/>
          <w:szCs w:val="18"/>
        </w:rPr>
        <w:fldChar w:fldCharType="end"/>
      </w:r>
      <w:r w:rsidRPr="00997A6B">
        <w:rPr>
          <w:sz w:val="18"/>
          <w:szCs w:val="18"/>
        </w:rPr>
        <w:fldChar w:fldCharType="end"/>
      </w:r>
    </w:p>
    <w:p w:rsidR="00330B2B" w:rsidRDefault="00330B2B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  <w:r w:rsidRPr="000D6818">
        <w:rPr>
          <w:noProof/>
          <w:sz w:val="24"/>
          <w:szCs w:val="24"/>
          <w:lang w:eastAsia="pl-PL"/>
        </w:rPr>
        <w:drawing>
          <wp:inline distT="0" distB="0" distL="0" distR="0">
            <wp:extent cx="836100" cy="1143000"/>
            <wp:effectExtent l="0" t="0" r="2540" b="0"/>
            <wp:docPr id="15" name="Obraz 15" descr="https://upload.wikimedia.org/wikipedia/commons/1/19/Kulmbach_Sigismund_I_the_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https://upload.wikimedia.org/wikipedia/commons/1/19/Kulmbach_Sigismund_I_the_Ol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45" cy="11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  <w:r w:rsidRPr="000D6818">
        <w:rPr>
          <w:noProof/>
          <w:sz w:val="24"/>
          <w:szCs w:val="24"/>
          <w:lang w:eastAsia="pl-PL"/>
        </w:rPr>
        <w:drawing>
          <wp:inline distT="0" distB="0" distL="0" distR="0">
            <wp:extent cx="859958" cy="1134208"/>
            <wp:effectExtent l="0" t="0" r="0" b="8890"/>
            <wp:docPr id="16" name="Obraz 16" descr="\\nas2\historia\HISTORIA\Rafał Panfil\Wystawy\Wystawa Hołd Pruski 1525\Malarstwo\Portrety\Albrecht Hohenzollern\Albrecht_von_Hohenzoll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\\nas2\historia\HISTORIA\Rafał Panfil\Wystawy\Wystawa Hołd Pruski 1525\Malarstwo\Portrety\Albrecht Hohenzollern\Albrecht_von_Hohenzoller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93" cy="11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330B2B" w:rsidRDefault="004811BB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 sekwencja: </w:t>
      </w:r>
    </w:p>
    <w:p w:rsidR="004811BB" w:rsidRDefault="004811BB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panorama Królewca, portret Lutra, (nowe państwo luterańskie w Prusach, Królewiec, dwór Albrechta)</w:t>
      </w:r>
    </w:p>
    <w:p w:rsidR="00330B2B" w:rsidRDefault="00330B2B" w:rsidP="00674F6A">
      <w:pPr>
        <w:pStyle w:val="Bezodstpw"/>
        <w:rPr>
          <w:rFonts w:cs="Times New Roman"/>
          <w:sz w:val="24"/>
          <w:szCs w:val="24"/>
        </w:rPr>
      </w:pPr>
    </w:p>
    <w:p w:rsidR="00330B2B" w:rsidRDefault="00330B2B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noProof/>
          <w:sz w:val="18"/>
          <w:szCs w:val="18"/>
          <w:lang w:eastAsia="pl-PL"/>
        </w:rPr>
        <w:drawing>
          <wp:inline distT="0" distB="0" distL="0" distR="0">
            <wp:extent cx="1477108" cy="738554"/>
            <wp:effectExtent l="0" t="0" r="8890" b="4445"/>
            <wp:docPr id="20" name="Obraz 20" descr="mzm_dh_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zm_dh_629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81" cy="7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47" w:rsidRDefault="00A81A47" w:rsidP="00674F6A">
      <w:pPr>
        <w:pStyle w:val="Bezodstpw"/>
        <w:rPr>
          <w:rFonts w:cs="Times New Roman"/>
          <w:sz w:val="24"/>
          <w:szCs w:val="24"/>
        </w:rPr>
      </w:pPr>
    </w:p>
    <w:p w:rsidR="004811BB" w:rsidRDefault="00C62BB1" w:rsidP="00674F6A">
      <w:pPr>
        <w:pStyle w:val="Bezodstpw"/>
        <w:rPr>
          <w:rFonts w:cs="Times New Roman"/>
          <w:sz w:val="24"/>
          <w:szCs w:val="24"/>
        </w:rPr>
      </w:pPr>
      <w:r w:rsidRPr="000D6818">
        <w:rPr>
          <w:noProof/>
          <w:sz w:val="24"/>
          <w:szCs w:val="24"/>
          <w:lang w:eastAsia="pl-PL"/>
        </w:rPr>
        <w:drawing>
          <wp:inline distT="0" distB="0" distL="0" distR="0" wp14:anchorId="3BE99E1B" wp14:editId="0C635252">
            <wp:extent cx="890800" cy="1222130"/>
            <wp:effectExtent l="0" t="0" r="5080" b="0"/>
            <wp:docPr id="17" name="Obraz 17" descr="\\nas2\historia\HISTORIA\Rafał Panfil\Wystawy\Wystawa Hołd Pruski 1525\Malarstwo\Portrety\Albrecht Hohenzollern\Lucas_Cranach_d.Ä._-_Bildnis_des_Markgrafen_Albrecht_von_Brandenburg-Ansbach_(Herzog_Anton_Ulrich-Muse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\\nas2\historia\HISTORIA\Rafał Panfil\Wystawy\Wystawa Hołd Pruski 1525\Malarstwo\Portrety\Albrecht Hohenzollern\Lucas_Cranach_d.Ä._-_Bildnis_des_Markgrafen_Albrecht_von_Brandenburg-Ansbach_(Herzog_Anton_Ulrich-Museum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68" cy="12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47" w:rsidRDefault="00A81A47" w:rsidP="00674F6A">
      <w:pPr>
        <w:pStyle w:val="Bezodstpw"/>
        <w:rPr>
          <w:rFonts w:cs="Times New Roman"/>
          <w:sz w:val="24"/>
          <w:szCs w:val="24"/>
        </w:rPr>
      </w:pPr>
    </w:p>
    <w:p w:rsidR="00A81A47" w:rsidRDefault="00A81A4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884946" cy="967154"/>
            <wp:effectExtent l="0" t="0" r="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zm_r_7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33" cy="9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2B" w:rsidRDefault="00330B2B" w:rsidP="00674F6A">
      <w:pPr>
        <w:pStyle w:val="Bezodstpw"/>
        <w:rPr>
          <w:rFonts w:cs="Times New Roman"/>
          <w:sz w:val="24"/>
          <w:szCs w:val="24"/>
        </w:rPr>
      </w:pPr>
    </w:p>
    <w:p w:rsidR="00330B2B" w:rsidRDefault="00E95B37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838036" cy="1143000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38" cy="11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37" w:rsidRDefault="00E95B37" w:rsidP="00674F6A">
      <w:pPr>
        <w:pStyle w:val="Bezodstpw"/>
        <w:rPr>
          <w:rFonts w:cs="Times New Roman"/>
          <w:sz w:val="24"/>
          <w:szCs w:val="24"/>
        </w:rPr>
      </w:pPr>
    </w:p>
    <w:p w:rsidR="00E95B37" w:rsidRDefault="00E95B37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noProof/>
          <w:sz w:val="18"/>
          <w:szCs w:val="18"/>
          <w:lang w:eastAsia="pl-PL"/>
        </w:rPr>
        <w:drawing>
          <wp:inline distT="0" distB="0" distL="0" distR="0">
            <wp:extent cx="729762" cy="110740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3" cy="11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330B2B" w:rsidRDefault="004811BB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 sekwencja: </w:t>
      </w:r>
    </w:p>
    <w:p w:rsidR="004811BB" w:rsidRDefault="001063B5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mapa Prus Książęcych, portret Fryderyka Wilhelma (Prusy Książęce, hołdy książąt, ostatni z hołdujących i zerwanie zależności lenne</w:t>
      </w:r>
      <w:r w:rsidR="00C62BB1">
        <w:rPr>
          <w:rFonts w:cs="Times New Roman"/>
          <w:sz w:val="24"/>
          <w:szCs w:val="24"/>
        </w:rPr>
        <w:t>j</w:t>
      </w:r>
      <w:r>
        <w:rPr>
          <w:rFonts w:cs="Times New Roman"/>
          <w:sz w:val="24"/>
          <w:szCs w:val="24"/>
        </w:rPr>
        <w:t>)</w:t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E95B37" w:rsidP="00674F6A">
      <w:pPr>
        <w:pStyle w:val="Bezodstpw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0BB68D4C" wp14:editId="75576271">
            <wp:extent cx="1134208" cy="983926"/>
            <wp:effectExtent l="0" t="0" r="889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zm_dh_18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695" cy="10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</w:p>
    <w:p w:rsidR="00C62BB1" w:rsidRDefault="00C62BB1" w:rsidP="00674F6A">
      <w:pPr>
        <w:pStyle w:val="Bezodstpw"/>
        <w:rPr>
          <w:rFonts w:cs="Times New Roman"/>
          <w:sz w:val="24"/>
          <w:szCs w:val="24"/>
        </w:rPr>
      </w:pPr>
      <w:r w:rsidRPr="00BF50C1">
        <w:rPr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1204547" cy="843183"/>
            <wp:effectExtent l="0" t="0" r="0" b="0"/>
            <wp:docPr id="13" name="Obraz 13" descr="Rekopisy_007_01_230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kopisy_007_01_230_000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79" cy="8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37" w:rsidRDefault="00E95B37" w:rsidP="00674F6A">
      <w:pPr>
        <w:pStyle w:val="Bezodstpw"/>
        <w:rPr>
          <w:rFonts w:cs="Times New Roman"/>
          <w:sz w:val="24"/>
          <w:szCs w:val="24"/>
        </w:rPr>
      </w:pPr>
    </w:p>
    <w:p w:rsidR="00E95B37" w:rsidRDefault="00E95B37" w:rsidP="00674F6A">
      <w:pPr>
        <w:pStyle w:val="Bezodstpw"/>
        <w:rPr>
          <w:rFonts w:cs="Times New Roman"/>
          <w:sz w:val="24"/>
          <w:szCs w:val="24"/>
        </w:rPr>
      </w:pPr>
      <w:r w:rsidRPr="00997A6B">
        <w:rPr>
          <w:b/>
          <w:bCs/>
          <w:noProof/>
          <w:sz w:val="18"/>
          <w:szCs w:val="18"/>
          <w:lang w:eastAsia="pl-PL"/>
        </w:rPr>
        <w:drawing>
          <wp:inline distT="0" distB="0" distL="0" distR="0">
            <wp:extent cx="822960" cy="1005840"/>
            <wp:effectExtent l="0" t="0" r="0" b="3810"/>
            <wp:docPr id="22" name="Obraz 22" descr="1_vaillant-jacques-kurfuerst-friedrich-wilhelm-gk-i-1035-3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_vaillant-jacques-kurfuerst-friedrich-wilhelm-gk-i-1035-387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37" w:rsidRDefault="00E95B37" w:rsidP="00674F6A">
      <w:pPr>
        <w:pStyle w:val="Bezodstpw"/>
        <w:rPr>
          <w:rFonts w:cs="Times New Roman"/>
          <w:sz w:val="24"/>
          <w:szCs w:val="24"/>
        </w:rPr>
      </w:pPr>
    </w:p>
    <w:p w:rsidR="00E95B37" w:rsidRPr="00674F6A" w:rsidRDefault="00E95B37" w:rsidP="00674F6A">
      <w:pPr>
        <w:pStyle w:val="Bezodstpw"/>
        <w:rPr>
          <w:rFonts w:cs="Times New Roman"/>
          <w:sz w:val="24"/>
          <w:szCs w:val="24"/>
        </w:rPr>
      </w:pPr>
    </w:p>
    <w:sectPr w:rsidR="00E95B37" w:rsidRPr="00674F6A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3C6" w:rsidRDefault="000153C6" w:rsidP="000D4073">
      <w:pPr>
        <w:spacing w:after="0" w:line="240" w:lineRule="auto"/>
      </w:pPr>
      <w:r>
        <w:separator/>
      </w:r>
    </w:p>
  </w:endnote>
  <w:endnote w:type="continuationSeparator" w:id="0">
    <w:p w:rsidR="000153C6" w:rsidRDefault="000153C6" w:rsidP="000D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816754"/>
      <w:docPartObj>
        <w:docPartGallery w:val="Page Numbers (Bottom of Page)"/>
        <w:docPartUnique/>
      </w:docPartObj>
    </w:sdtPr>
    <w:sdtEndPr/>
    <w:sdtContent>
      <w:p w:rsidR="000D4073" w:rsidRDefault="000D407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9EC">
          <w:rPr>
            <w:noProof/>
          </w:rPr>
          <w:t>1</w:t>
        </w:r>
        <w:r>
          <w:fldChar w:fldCharType="end"/>
        </w:r>
      </w:p>
    </w:sdtContent>
  </w:sdt>
  <w:p w:rsidR="000D4073" w:rsidRDefault="000D40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3C6" w:rsidRDefault="000153C6" w:rsidP="000D4073">
      <w:pPr>
        <w:spacing w:after="0" w:line="240" w:lineRule="auto"/>
      </w:pPr>
      <w:r>
        <w:separator/>
      </w:r>
    </w:p>
  </w:footnote>
  <w:footnote w:type="continuationSeparator" w:id="0">
    <w:p w:rsidR="000153C6" w:rsidRDefault="000153C6" w:rsidP="000D4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53"/>
    <w:rsid w:val="000153C6"/>
    <w:rsid w:val="00052A55"/>
    <w:rsid w:val="000D2905"/>
    <w:rsid w:val="000D4073"/>
    <w:rsid w:val="001063B5"/>
    <w:rsid w:val="001431B8"/>
    <w:rsid w:val="00157F20"/>
    <w:rsid w:val="001A3D4A"/>
    <w:rsid w:val="001B2D30"/>
    <w:rsid w:val="001E7B4D"/>
    <w:rsid w:val="00213324"/>
    <w:rsid w:val="00294F5B"/>
    <w:rsid w:val="002C62F0"/>
    <w:rsid w:val="002F2BCA"/>
    <w:rsid w:val="00315DC6"/>
    <w:rsid w:val="0032460A"/>
    <w:rsid w:val="00330B2B"/>
    <w:rsid w:val="00362FE6"/>
    <w:rsid w:val="00386336"/>
    <w:rsid w:val="003B00F7"/>
    <w:rsid w:val="003F7815"/>
    <w:rsid w:val="004811BB"/>
    <w:rsid w:val="004A5FBF"/>
    <w:rsid w:val="005045D9"/>
    <w:rsid w:val="00512D2D"/>
    <w:rsid w:val="005359EC"/>
    <w:rsid w:val="00537FB0"/>
    <w:rsid w:val="00620315"/>
    <w:rsid w:val="00674F6A"/>
    <w:rsid w:val="006A3753"/>
    <w:rsid w:val="006C4732"/>
    <w:rsid w:val="006E39E5"/>
    <w:rsid w:val="007011EE"/>
    <w:rsid w:val="00740AB9"/>
    <w:rsid w:val="007B0A0E"/>
    <w:rsid w:val="007E1030"/>
    <w:rsid w:val="009D709E"/>
    <w:rsid w:val="009F2182"/>
    <w:rsid w:val="00A23A04"/>
    <w:rsid w:val="00A773CB"/>
    <w:rsid w:val="00A81A47"/>
    <w:rsid w:val="00AB52C4"/>
    <w:rsid w:val="00AB6E6A"/>
    <w:rsid w:val="00AC493A"/>
    <w:rsid w:val="00B5257F"/>
    <w:rsid w:val="00B760D1"/>
    <w:rsid w:val="00BA10CE"/>
    <w:rsid w:val="00BA76DD"/>
    <w:rsid w:val="00BF4BAB"/>
    <w:rsid w:val="00C62BB1"/>
    <w:rsid w:val="00C67A1A"/>
    <w:rsid w:val="00C7066C"/>
    <w:rsid w:val="00C70920"/>
    <w:rsid w:val="00C948D0"/>
    <w:rsid w:val="00D766DE"/>
    <w:rsid w:val="00D85F87"/>
    <w:rsid w:val="00DA6263"/>
    <w:rsid w:val="00E01597"/>
    <w:rsid w:val="00E3370C"/>
    <w:rsid w:val="00E95B37"/>
    <w:rsid w:val="00F11E83"/>
    <w:rsid w:val="00F17493"/>
    <w:rsid w:val="00F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3621E-7DAE-4250-BD66-F5D24A8F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3753"/>
    <w:pPr>
      <w:spacing w:after="200" w:line="276" w:lineRule="auto"/>
    </w:pPr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6A3753"/>
    <w:rPr>
      <w:color w:val="0000FF"/>
      <w:u w:val="single"/>
    </w:rPr>
  </w:style>
  <w:style w:type="paragraph" w:styleId="Bezodstpw">
    <w:name w:val="No Spacing"/>
    <w:qFormat/>
    <w:rsid w:val="006A3753"/>
    <w:pPr>
      <w:spacing w:after="0" w:line="240" w:lineRule="auto"/>
    </w:pPr>
    <w:rPr>
      <w:rFonts w:ascii="Times New Roman" w:eastAsia="Times New Roman" w:hAnsi="Times New Roman" w:cs="Calibri"/>
    </w:rPr>
  </w:style>
  <w:style w:type="paragraph" w:styleId="Tekstpodstawowy">
    <w:name w:val="Body Text"/>
    <w:basedOn w:val="Normalny"/>
    <w:link w:val="TekstpodstawowyZnak"/>
    <w:semiHidden/>
    <w:rsid w:val="006A3753"/>
    <w:pPr>
      <w:spacing w:after="0" w:line="240" w:lineRule="auto"/>
    </w:pPr>
    <w:rPr>
      <w:b/>
      <w:bCs/>
      <w:i/>
      <w:iCs/>
      <w:sz w:val="20"/>
      <w:szCs w:val="20"/>
      <w:u w:val="single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A3753"/>
    <w:rPr>
      <w:rFonts w:ascii="Times New Roman" w:eastAsia="Times New Roman" w:hAnsi="Times New Roman" w:cs="Times New Roman"/>
      <w:b/>
      <w:bCs/>
      <w:i/>
      <w:iCs/>
      <w:sz w:val="20"/>
      <w:szCs w:val="20"/>
      <w:u w:val="single"/>
      <w:lang w:val="x-none" w:eastAsia="pl-PL"/>
    </w:rPr>
  </w:style>
  <w:style w:type="paragraph" w:customStyle="1" w:styleId="Bezodstpw1">
    <w:name w:val="Bez odstępów1"/>
    <w:rsid w:val="006A3753"/>
    <w:pPr>
      <w:spacing w:after="0" w:line="240" w:lineRule="auto"/>
    </w:pPr>
    <w:rPr>
      <w:rFonts w:ascii="Times New Roman" w:eastAsia="Times New Roman" w:hAnsi="Times New Roman" w:cs="Calibri"/>
    </w:rPr>
  </w:style>
  <w:style w:type="character" w:styleId="UyteHipercze">
    <w:name w:val="FollowedHyperlink"/>
    <w:basedOn w:val="Domylnaczcionkaakapitu"/>
    <w:uiPriority w:val="99"/>
    <w:semiHidden/>
    <w:unhideWhenUsed/>
    <w:rsid w:val="002F2BCA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D4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4073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0D4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40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8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https://lh7-us.googleusercontent.com/oLhlewtpan76oP87AaxaBcJUtZ0yzh8-Q60w5ZNWH1uli99iSQ6_Rd_h26RvYrwmxWSTjYuKyKdimNhQRB3BpRrbpm9ytxyJRd4xDCaHH7--5S3yTfmGhjRpwEBKwvlg41UW-s7gWe8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1266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Dobry</dc:creator>
  <cp:keywords/>
  <dc:description/>
  <cp:lastModifiedBy>Artur Dobry</cp:lastModifiedBy>
  <cp:revision>10</cp:revision>
  <dcterms:created xsi:type="dcterms:W3CDTF">2024-04-23T10:13:00Z</dcterms:created>
  <dcterms:modified xsi:type="dcterms:W3CDTF">2024-08-06T09:37:00Z</dcterms:modified>
</cp:coreProperties>
</file>