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E" w:rsidRPr="003978B3" w:rsidRDefault="003978B3" w:rsidP="003978B3">
      <w:pPr>
        <w:spacing w:before="60" w:after="60"/>
        <w:jc w:val="center"/>
        <w:rPr>
          <w:rFonts w:ascii="Calibri" w:hAnsi="Calibri" w:cs="Calibri"/>
          <w:b/>
        </w:rPr>
      </w:pPr>
      <w:r w:rsidRPr="003978B3">
        <w:rPr>
          <w:rFonts w:ascii="Calibri" w:hAnsi="Calibri" w:cs="Calibri"/>
          <w:b/>
        </w:rPr>
        <w:t>Opis Przedmiotu Zamówienia</w:t>
      </w:r>
    </w:p>
    <w:p w:rsidR="003978B3" w:rsidRDefault="003978B3" w:rsidP="00823B60">
      <w:pPr>
        <w:spacing w:before="60" w:after="60"/>
        <w:jc w:val="both"/>
        <w:rPr>
          <w:rFonts w:ascii="Calibri" w:hAnsi="Calibri" w:cs="Calibri"/>
        </w:rPr>
      </w:pPr>
    </w:p>
    <w:p w:rsidR="00525704" w:rsidRDefault="00525704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</w:rPr>
        <w:t>Koszty transportu</w:t>
      </w:r>
      <w:r w:rsidR="00F12E8A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</w:rPr>
        <w:t>–</w:t>
      </w:r>
      <w:r w:rsidRPr="00DB4826">
        <w:rPr>
          <w:rFonts w:ascii="Calibri" w:hAnsi="Calibri" w:cs="Calibri"/>
        </w:rPr>
        <w:t xml:space="preserve"> koszt dowozu oraz załadunku i wyładunku, wniesienia, montażu</w:t>
      </w:r>
      <w:r>
        <w:rPr>
          <w:rFonts w:ascii="Calibri" w:hAnsi="Calibri" w:cs="Calibri"/>
        </w:rPr>
        <w:t xml:space="preserve"> </w:t>
      </w:r>
      <w:r w:rsidRPr="00DB4826">
        <w:rPr>
          <w:rFonts w:ascii="Calibri" w:hAnsi="Calibri" w:cs="Calibri"/>
        </w:rPr>
        <w:t xml:space="preserve">ponosi Wykonawca. </w:t>
      </w:r>
    </w:p>
    <w:p w:rsidR="00335D54" w:rsidRDefault="007A5ABE" w:rsidP="007A5ABE">
      <w:pPr>
        <w:numPr>
          <w:ilvl w:val="0"/>
          <w:numId w:val="1"/>
        </w:numPr>
        <w:spacing w:before="60" w:after="60"/>
        <w:ind w:left="284" w:hanging="317"/>
        <w:jc w:val="both"/>
        <w:rPr>
          <w:rFonts w:ascii="Calibri" w:hAnsi="Calibri" w:cs="Calibri"/>
        </w:rPr>
      </w:pPr>
      <w:r w:rsidRPr="00335D54">
        <w:rPr>
          <w:rFonts w:ascii="Calibri" w:hAnsi="Calibri" w:cs="Calibri"/>
        </w:rPr>
        <w:t xml:space="preserve">Termin i miejsce realizacji zamówienia: </w:t>
      </w:r>
    </w:p>
    <w:p w:rsidR="007A5ABE" w:rsidRPr="00335D54" w:rsidRDefault="007A5ABE" w:rsidP="00335D54">
      <w:pPr>
        <w:spacing w:before="60" w:after="60"/>
        <w:ind w:left="284"/>
        <w:jc w:val="both"/>
        <w:rPr>
          <w:rFonts w:ascii="Calibri" w:hAnsi="Calibri" w:cs="Calibri"/>
        </w:rPr>
      </w:pPr>
      <w:r w:rsidRPr="00335D54">
        <w:rPr>
          <w:rFonts w:ascii="Calibri" w:hAnsi="Calibri" w:cs="Calibri"/>
          <w:b/>
        </w:rPr>
        <w:t>2.1</w:t>
      </w:r>
      <w:r w:rsidRPr="00335D54">
        <w:rPr>
          <w:rFonts w:ascii="Calibri" w:hAnsi="Calibri" w:cs="Calibri"/>
        </w:rPr>
        <w:t xml:space="preserve"> Termin dostawy - dostaw</w:t>
      </w:r>
      <w:r w:rsidR="00BB6057">
        <w:rPr>
          <w:rFonts w:ascii="Calibri" w:hAnsi="Calibri" w:cs="Calibri"/>
        </w:rPr>
        <w:t>a</w:t>
      </w:r>
      <w:r w:rsidRPr="00335D54">
        <w:rPr>
          <w:rFonts w:ascii="Calibri" w:hAnsi="Calibri" w:cs="Calibri"/>
        </w:rPr>
        <w:t xml:space="preserve"> w terminie do 40 dni roboczych od dnia </w:t>
      </w:r>
      <w:r w:rsidR="00BC17A0">
        <w:rPr>
          <w:rFonts w:ascii="Calibri" w:hAnsi="Calibri" w:cs="Calibri"/>
        </w:rPr>
        <w:t>popisania umowy</w:t>
      </w:r>
      <w:r w:rsidR="00B10330">
        <w:rPr>
          <w:rFonts w:ascii="Calibri" w:hAnsi="Calibri" w:cs="Calibri"/>
        </w:rPr>
        <w:t>.</w:t>
      </w:r>
      <w:r w:rsidR="00BC17A0">
        <w:rPr>
          <w:rFonts w:ascii="Calibri" w:hAnsi="Calibri" w:cs="Calibri"/>
        </w:rPr>
        <w:t xml:space="preserve"> Wykonawca z</w:t>
      </w:r>
      <w:r w:rsidRPr="00335D54">
        <w:rPr>
          <w:rFonts w:ascii="Calibri" w:hAnsi="Calibri" w:cs="Calibri"/>
        </w:rPr>
        <w:t>obowiązany jest do powiadomienia Zmawiającego</w:t>
      </w:r>
      <w:r w:rsidR="00BB6057">
        <w:rPr>
          <w:rFonts w:ascii="Calibri" w:hAnsi="Calibri" w:cs="Calibri"/>
        </w:rPr>
        <w:t xml:space="preserve"> </w:t>
      </w:r>
      <w:r w:rsidRPr="00335D54">
        <w:rPr>
          <w:rFonts w:ascii="Calibri" w:hAnsi="Calibri" w:cs="Calibri"/>
        </w:rPr>
        <w:t xml:space="preserve">z 5-dniowym (roboczy dzień) wyprzedzeniem o dokładnym terminie dostawy na e-mail, telefon wskazany </w:t>
      </w:r>
      <w:r w:rsidR="001D4917">
        <w:rPr>
          <w:rFonts w:ascii="Calibri" w:hAnsi="Calibri" w:cs="Calibri"/>
        </w:rPr>
        <w:br/>
      </w:r>
      <w:r w:rsidRPr="00335D54">
        <w:rPr>
          <w:rFonts w:ascii="Calibri" w:hAnsi="Calibri" w:cs="Calibri"/>
        </w:rPr>
        <w:t>w umowie.</w:t>
      </w:r>
    </w:p>
    <w:p w:rsidR="007A5ABE" w:rsidRPr="008B6B62" w:rsidRDefault="007A5ABE" w:rsidP="007A5ABE">
      <w:pPr>
        <w:spacing w:before="120" w:after="120" w:line="276" w:lineRule="auto"/>
        <w:ind w:firstLine="284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  <w:b/>
        </w:rPr>
        <w:t>2.2</w:t>
      </w:r>
      <w:r w:rsidRPr="008B6B62">
        <w:rPr>
          <w:rFonts w:ascii="Calibri" w:hAnsi="Calibri" w:cs="Calibri"/>
        </w:rPr>
        <w:t xml:space="preserve"> Miejsce realizacji zamówienia: </w:t>
      </w:r>
    </w:p>
    <w:p w:rsidR="00BB6057" w:rsidRDefault="007A5ABE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 w:rsidRPr="00BB6057">
        <w:rPr>
          <w:rFonts w:ascii="Calibri" w:hAnsi="Calibri" w:cs="Calibri"/>
        </w:rPr>
        <w:t>Komenda Wojewódzka Policji w Kielcach ul. Kusocińskiego 51</w:t>
      </w:r>
      <w:r w:rsidR="00BF77A4">
        <w:rPr>
          <w:rFonts w:ascii="Calibri" w:hAnsi="Calibri" w:cs="Calibri"/>
        </w:rPr>
        <w:t xml:space="preserve"> - budynek bez windy dostawa </w:t>
      </w:r>
      <w:r w:rsidR="00BC17A0">
        <w:rPr>
          <w:rFonts w:ascii="Calibri" w:hAnsi="Calibri" w:cs="Calibri"/>
        </w:rPr>
        <w:t xml:space="preserve">na </w:t>
      </w:r>
      <w:r w:rsidR="00BF77A4">
        <w:rPr>
          <w:rFonts w:ascii="Calibri" w:hAnsi="Calibri" w:cs="Calibri"/>
        </w:rPr>
        <w:t xml:space="preserve">II piętro: </w:t>
      </w:r>
      <w:r w:rsidR="00A80FB6">
        <w:rPr>
          <w:rFonts w:ascii="Calibri" w:hAnsi="Calibri" w:cs="Calibri"/>
        </w:rPr>
        <w:t>2 sztuki sza</w:t>
      </w:r>
      <w:r w:rsidR="00BF77A4">
        <w:rPr>
          <w:rFonts w:ascii="Calibri" w:hAnsi="Calibri" w:cs="Calibri"/>
        </w:rPr>
        <w:t>fy S2 typ 3, 5 sztuk szafy S1 typ 2;</w:t>
      </w:r>
    </w:p>
    <w:p w:rsidR="00BB6057" w:rsidRDefault="00BF77A4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IV Komisariat Policji KMP Kielce ul. Śniadeckich 14 – budynek bez windy, dostawa </w:t>
      </w:r>
      <w:r w:rsidR="00BC17A0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III piętro: 1 sztuka szafa klasy A typ 1;</w:t>
      </w:r>
    </w:p>
    <w:p w:rsidR="00BF77A4" w:rsidRDefault="00BF77A4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Komisariat Policji KMP Kielce Os. Na Stoku 63 B – budynek bez windy, dostawa </w:t>
      </w:r>
      <w:r w:rsidR="00BC17A0">
        <w:rPr>
          <w:rFonts w:ascii="Calibri" w:hAnsi="Calibri" w:cs="Calibri"/>
        </w:rPr>
        <w:t xml:space="preserve">na </w:t>
      </w:r>
      <w:r>
        <w:rPr>
          <w:rFonts w:ascii="Calibri" w:hAnsi="Calibri" w:cs="Calibri"/>
        </w:rPr>
        <w:t>parter: 1 sztuka szafa klasy A typ 1;</w:t>
      </w:r>
    </w:p>
    <w:p w:rsidR="00BF77A4" w:rsidRPr="00BB6057" w:rsidRDefault="00BF77A4" w:rsidP="00214A7A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Komisariat Policji w Rakowie ul. Leśna 1 B – budynek bez windy, dostawa</w:t>
      </w:r>
      <w:r w:rsidR="00BC17A0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 xml:space="preserve"> parter </w:t>
      </w:r>
      <w:r w:rsidR="00BC17A0">
        <w:rPr>
          <w:rFonts w:ascii="Calibri" w:hAnsi="Calibri" w:cs="Calibri"/>
        </w:rPr>
        <w:br/>
      </w:r>
      <w:r>
        <w:rPr>
          <w:rFonts w:ascii="Calibri" w:hAnsi="Calibri" w:cs="Calibri"/>
        </w:rPr>
        <w:t>i 1</w:t>
      </w:r>
      <w:r w:rsidR="001D4917">
        <w:rPr>
          <w:rFonts w:ascii="Calibri" w:hAnsi="Calibri" w:cs="Calibri"/>
        </w:rPr>
        <w:t xml:space="preserve"> piętro: 2 sztuki </w:t>
      </w:r>
      <w:r>
        <w:rPr>
          <w:rFonts w:ascii="Calibri" w:hAnsi="Calibri" w:cs="Calibri"/>
        </w:rPr>
        <w:t>szaf</w:t>
      </w:r>
      <w:r w:rsidR="001D4917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klasa A typ 1. </w:t>
      </w:r>
    </w:p>
    <w:p w:rsidR="00823B60" w:rsidRPr="00214A7A" w:rsidRDefault="00F12E8A" w:rsidP="00214A7A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214A7A">
        <w:rPr>
          <w:rFonts w:ascii="Calibri" w:hAnsi="Calibri" w:cs="Calibri"/>
          <w:bCs/>
        </w:rPr>
        <w:t>W przypadku uszkodzenia wyposażenia o</w:t>
      </w:r>
      <w:r w:rsidR="00823B60" w:rsidRPr="00214A7A">
        <w:rPr>
          <w:rFonts w:ascii="Calibri" w:hAnsi="Calibri" w:cs="Calibri"/>
          <w:bCs/>
        </w:rPr>
        <w:t>biek</w:t>
      </w:r>
      <w:r w:rsidRPr="00214A7A">
        <w:rPr>
          <w:rFonts w:ascii="Calibri" w:hAnsi="Calibri" w:cs="Calibri"/>
          <w:bCs/>
        </w:rPr>
        <w:t>tu</w:t>
      </w:r>
      <w:r w:rsidR="007A5ABE" w:rsidRPr="00214A7A">
        <w:rPr>
          <w:rFonts w:ascii="Calibri" w:hAnsi="Calibri" w:cs="Calibri"/>
          <w:bCs/>
        </w:rPr>
        <w:t xml:space="preserve"> </w:t>
      </w:r>
      <w:r w:rsidRPr="00214A7A">
        <w:rPr>
          <w:rFonts w:ascii="Calibri" w:hAnsi="Calibri" w:cs="Calibri"/>
          <w:bCs/>
        </w:rPr>
        <w:t>podczas dostawy</w:t>
      </w:r>
      <w:r w:rsidR="007A5ABE" w:rsidRPr="00214A7A">
        <w:rPr>
          <w:rFonts w:ascii="Calibri" w:hAnsi="Calibri" w:cs="Calibri"/>
          <w:bCs/>
        </w:rPr>
        <w:t xml:space="preserve"> i montażu</w:t>
      </w:r>
      <w:r w:rsidRPr="00214A7A">
        <w:rPr>
          <w:rFonts w:ascii="Calibri" w:hAnsi="Calibri" w:cs="Calibri"/>
          <w:bCs/>
        </w:rPr>
        <w:t xml:space="preserve">, </w:t>
      </w:r>
      <w:r w:rsidR="00823B60" w:rsidRPr="00214A7A">
        <w:rPr>
          <w:rFonts w:ascii="Calibri" w:hAnsi="Calibri" w:cs="Calibri"/>
          <w:bCs/>
        </w:rPr>
        <w:t>strony sporządzą protokół zniszczeń. Wykonawca przywróci wnętrza do stanu pierwotnego na własny koszt w terminie uzgodnionym z Zamawiającym</w:t>
      </w:r>
      <w:r w:rsidRPr="00214A7A">
        <w:rPr>
          <w:rFonts w:ascii="Calibri" w:hAnsi="Calibri" w:cs="Calibri"/>
          <w:bCs/>
        </w:rPr>
        <w:t xml:space="preserve"> </w:t>
      </w:r>
      <w:r w:rsidR="00823B60" w:rsidRPr="00214A7A">
        <w:rPr>
          <w:rFonts w:ascii="Calibri" w:hAnsi="Calibri" w:cs="Calibri"/>
          <w:bCs/>
        </w:rPr>
        <w:t>w protokole zniszczeń.</w:t>
      </w:r>
    </w:p>
    <w:p w:rsidR="00823B60" w:rsidRPr="00DB4826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</w:rPr>
        <w:t>Wykonawca zobowiązany</w:t>
      </w:r>
      <w:r w:rsidRPr="00DB4826">
        <w:rPr>
          <w:rFonts w:ascii="Calibri" w:hAnsi="Calibri" w:cs="Calibri"/>
        </w:rPr>
        <w:t xml:space="preserve"> jest do zabrania i wywozu opakow</w:t>
      </w:r>
      <w:r w:rsidR="007A5ABE">
        <w:rPr>
          <w:rFonts w:ascii="Calibri" w:hAnsi="Calibri" w:cs="Calibri"/>
        </w:rPr>
        <w:t>ań po dostarczonym asortymencie</w:t>
      </w:r>
      <w:r w:rsidRPr="00DB4826">
        <w:rPr>
          <w:rFonts w:ascii="Calibri" w:hAnsi="Calibri" w:cs="Calibri"/>
        </w:rPr>
        <w:t xml:space="preserve"> w przypadku braku możliwości pozostawienia </w:t>
      </w:r>
      <w:r>
        <w:rPr>
          <w:rFonts w:ascii="Calibri" w:hAnsi="Calibri" w:cs="Calibri"/>
        </w:rPr>
        <w:t>/zagospodarowania</w:t>
      </w:r>
      <w:r w:rsidRPr="00DB4826">
        <w:rPr>
          <w:rFonts w:ascii="Calibri" w:hAnsi="Calibri" w:cs="Calibri"/>
        </w:rPr>
        <w:t xml:space="preserve"> przez odbiorcę.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  <w:bCs/>
        </w:rPr>
        <w:t>Przedmiot umowy</w:t>
      </w:r>
      <w:r w:rsidRPr="00DB4826">
        <w:rPr>
          <w:rFonts w:ascii="Calibri" w:hAnsi="Calibri" w:cs="Calibri"/>
          <w:bCs/>
        </w:rPr>
        <w:t xml:space="preserve"> musi być zgodny z opisem i parametrami technicznymi wyszczególnionymi w opisie przedmiotu zamówienia</w:t>
      </w:r>
      <w:r>
        <w:rPr>
          <w:rFonts w:ascii="Calibri" w:hAnsi="Calibri" w:cs="Calibri"/>
          <w:bCs/>
        </w:rPr>
        <w:t>.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>W przypadku ustalenia przy odbiorze przedmiotu umowy przez Zamawiającego</w:t>
      </w:r>
      <w:r>
        <w:rPr>
          <w:rFonts w:ascii="Calibri" w:hAnsi="Calibri" w:cs="Calibri"/>
          <w:bCs/>
        </w:rPr>
        <w:t xml:space="preserve">, </w:t>
      </w:r>
      <w:r w:rsidRPr="00DB4826">
        <w:rPr>
          <w:rFonts w:ascii="Calibri" w:hAnsi="Calibri" w:cs="Calibri"/>
          <w:bCs/>
        </w:rPr>
        <w:t>ż</w:t>
      </w:r>
      <w:r>
        <w:rPr>
          <w:rFonts w:ascii="Calibri" w:hAnsi="Calibri" w:cs="Calibri"/>
          <w:bCs/>
        </w:rPr>
        <w:t>e</w:t>
      </w:r>
      <w:r w:rsidRPr="00DB4826">
        <w:rPr>
          <w:rFonts w:ascii="Calibri" w:hAnsi="Calibri" w:cs="Calibri"/>
          <w:bCs/>
        </w:rPr>
        <w:t xml:space="preserve">  dostarczony towar nie jest zgodny ze specyfikacją,</w:t>
      </w:r>
      <w:r>
        <w:rPr>
          <w:rFonts w:ascii="Calibri" w:hAnsi="Calibri" w:cs="Calibri"/>
          <w:bCs/>
        </w:rPr>
        <w:t xml:space="preserve"> </w:t>
      </w:r>
      <w:r w:rsidRPr="00DB4826">
        <w:rPr>
          <w:rFonts w:ascii="Calibri" w:hAnsi="Calibri" w:cs="Calibri"/>
          <w:bCs/>
        </w:rPr>
        <w:t xml:space="preserve">niekompletny lub uszkodzony Wykonawca zobowiązany jest w terminie </w:t>
      </w:r>
      <w:r w:rsidR="00E85C1A">
        <w:rPr>
          <w:rFonts w:ascii="Calibri" w:hAnsi="Calibri" w:cs="Calibri"/>
          <w:bCs/>
        </w:rPr>
        <w:br/>
      </w:r>
      <w:r w:rsidRPr="00DB4826">
        <w:rPr>
          <w:rFonts w:ascii="Calibri" w:hAnsi="Calibri" w:cs="Calibri"/>
          <w:bCs/>
        </w:rPr>
        <w:t>5 dni roboczych</w:t>
      </w:r>
      <w:r>
        <w:rPr>
          <w:rFonts w:ascii="Calibri" w:hAnsi="Calibri" w:cs="Calibri"/>
          <w:bCs/>
        </w:rPr>
        <w:t xml:space="preserve"> - </w:t>
      </w:r>
      <w:r w:rsidRPr="00DB4826">
        <w:rPr>
          <w:rFonts w:ascii="Calibri" w:hAnsi="Calibri" w:cs="Calibri"/>
          <w:bCs/>
        </w:rPr>
        <w:t>licząc od dnia podpisania przez strony protokołu zawierającego w/w zastrzeżenia do załadunku, transportu, wymiany przedmiotu umowy lub uzupełnienia braków oraz do poniesienia wszelkich związanych z tym kosztów</w:t>
      </w:r>
      <w:r>
        <w:rPr>
          <w:rFonts w:ascii="Calibri" w:hAnsi="Calibri" w:cs="Calibri"/>
          <w:bCs/>
        </w:rPr>
        <w:t>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  <w:bCs/>
        </w:rPr>
        <w:t>Zamawiający uzna dostawę za zrealizowaną po podpisaniu protokołu bez uwag co stanowić będzie podstawę do wystawienia przez Wykonawcę faktury.</w:t>
      </w:r>
    </w:p>
    <w:p w:rsidR="007A5ABE" w:rsidRPr="007A5ABE" w:rsidRDefault="007A5ABE" w:rsidP="00214A7A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7A5ABE">
        <w:rPr>
          <w:rFonts w:ascii="Calibri" w:hAnsi="Calibri" w:cs="Calibri"/>
        </w:rPr>
        <w:t>Płatność przelewem</w:t>
      </w:r>
      <w:r w:rsidRPr="007A5ABE">
        <w:rPr>
          <w:rFonts w:ascii="Calibri" w:hAnsi="Calibri" w:cs="Calibri"/>
          <w:b/>
        </w:rPr>
        <w:t xml:space="preserve"> </w:t>
      </w:r>
      <w:r w:rsidRPr="007A5ABE">
        <w:rPr>
          <w:rFonts w:ascii="Calibri" w:hAnsi="Calibri" w:cs="Calibri"/>
        </w:rPr>
        <w:t xml:space="preserve">na rachunek bankowy wykonawcy w ciągu 30 dni od otrzymania przez </w:t>
      </w:r>
      <w:r w:rsidR="00214A7A">
        <w:rPr>
          <w:rFonts w:ascii="Calibri" w:hAnsi="Calibri" w:cs="Calibri"/>
        </w:rPr>
        <w:t>Z</w:t>
      </w:r>
      <w:r w:rsidRPr="007A5ABE">
        <w:rPr>
          <w:rFonts w:ascii="Calibri" w:hAnsi="Calibri" w:cs="Calibri"/>
        </w:rPr>
        <w:t>amawiającego faktury</w:t>
      </w:r>
    </w:p>
    <w:p w:rsidR="00B10330" w:rsidRPr="00B1033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>Reklamacja</w:t>
      </w:r>
      <w:r w:rsidR="006E4108">
        <w:rPr>
          <w:rFonts w:ascii="Calibri" w:hAnsi="Calibri" w:cs="Calibri"/>
        </w:rPr>
        <w:t xml:space="preserve"> przedmiotu zamówienia: o</w:t>
      </w:r>
      <w:r w:rsidRPr="00DB4826">
        <w:rPr>
          <w:rFonts w:ascii="Calibri" w:hAnsi="Calibri" w:cs="Calibri"/>
          <w:lang w:eastAsia="en-US"/>
        </w:rPr>
        <w:t>dbiór</w:t>
      </w:r>
      <w:r w:rsidR="006E4108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i wymiana</w:t>
      </w:r>
      <w:r w:rsidRPr="00DB4826">
        <w:rPr>
          <w:rFonts w:ascii="Calibri" w:hAnsi="Calibri" w:cs="Calibri"/>
          <w:lang w:eastAsia="en-US"/>
        </w:rPr>
        <w:t xml:space="preserve"> wadliwego asortymentu nastąpi </w:t>
      </w:r>
      <w:r w:rsidR="006E4108">
        <w:rPr>
          <w:rFonts w:ascii="Calibri" w:hAnsi="Calibri" w:cs="Calibri"/>
          <w:lang w:eastAsia="en-US"/>
        </w:rPr>
        <w:br/>
      </w:r>
      <w:r w:rsidRPr="00DB4826">
        <w:rPr>
          <w:rFonts w:ascii="Calibri" w:hAnsi="Calibri" w:cs="Calibri"/>
          <w:lang w:eastAsia="en-US"/>
        </w:rPr>
        <w:t xml:space="preserve">z </w:t>
      </w:r>
      <w:r w:rsidR="00214A7A">
        <w:rPr>
          <w:rFonts w:ascii="Calibri" w:hAnsi="Calibri" w:cs="Calibri"/>
          <w:lang w:eastAsia="en-US"/>
        </w:rPr>
        <w:t>miejsca wskazanego przez Zamawiającego</w:t>
      </w:r>
      <w:r w:rsidR="006E4108">
        <w:rPr>
          <w:rFonts w:ascii="Calibri" w:hAnsi="Calibri" w:cs="Calibri"/>
          <w:lang w:eastAsia="en-US"/>
        </w:rPr>
        <w:t xml:space="preserve"> na koszt Wykonawcy</w:t>
      </w:r>
      <w:r>
        <w:rPr>
          <w:rFonts w:ascii="Calibri" w:hAnsi="Calibri" w:cs="Calibri"/>
          <w:lang w:eastAsia="en-US"/>
        </w:rPr>
        <w:t>.</w:t>
      </w:r>
      <w:r w:rsidRPr="00DB4826">
        <w:rPr>
          <w:rFonts w:ascii="Verdana" w:hAnsi="Verdana" w:cs="Tahoma"/>
          <w:sz w:val="18"/>
          <w:szCs w:val="18"/>
        </w:rPr>
        <w:t xml:space="preserve">   </w:t>
      </w:r>
    </w:p>
    <w:p w:rsidR="00051116" w:rsidRDefault="00B10330" w:rsidP="00051116">
      <w:pPr>
        <w:numPr>
          <w:ilvl w:val="0"/>
          <w:numId w:val="1"/>
        </w:numPr>
        <w:spacing w:before="60" w:after="200" w:line="276" w:lineRule="auto"/>
        <w:ind w:left="317" w:hanging="317"/>
        <w:jc w:val="both"/>
        <w:rPr>
          <w:rFonts w:asciiTheme="minorHAnsi" w:hAnsiTheme="minorHAnsi" w:cstheme="minorHAnsi"/>
          <w:b/>
        </w:rPr>
      </w:pPr>
      <w:r w:rsidRPr="00A957E5">
        <w:rPr>
          <w:rFonts w:ascii="Calibri" w:hAnsi="Calibri" w:cs="Calibri"/>
        </w:rPr>
        <w:t>Gwarancja – min.</w:t>
      </w:r>
      <w:r w:rsidR="00823B60" w:rsidRPr="00A957E5">
        <w:rPr>
          <w:rFonts w:ascii="Calibri" w:hAnsi="Calibri" w:cs="Calibri"/>
        </w:rPr>
        <w:t xml:space="preserve"> </w:t>
      </w:r>
      <w:r w:rsidRPr="00A957E5">
        <w:rPr>
          <w:rFonts w:ascii="Calibri" w:hAnsi="Calibri" w:cs="Calibri"/>
        </w:rPr>
        <w:t>24 miesiące.</w:t>
      </w:r>
      <w:r w:rsidR="00A957E5">
        <w:t xml:space="preserve"> </w:t>
      </w:r>
    </w:p>
    <w:p w:rsidR="00051116" w:rsidRPr="00051116" w:rsidRDefault="00051116" w:rsidP="00051116">
      <w:pPr>
        <w:numPr>
          <w:ilvl w:val="0"/>
          <w:numId w:val="1"/>
        </w:numPr>
        <w:spacing w:before="60" w:after="200" w:line="276" w:lineRule="auto"/>
        <w:ind w:left="317" w:hanging="317"/>
        <w:jc w:val="both"/>
        <w:rPr>
          <w:rFonts w:asciiTheme="minorHAnsi" w:hAnsiTheme="minorHAnsi" w:cstheme="minorHAnsi"/>
          <w:b/>
        </w:rPr>
      </w:pPr>
      <w:r w:rsidRPr="00051116">
        <w:rPr>
          <w:rFonts w:asciiTheme="minorHAnsi" w:hAnsiTheme="minorHAnsi" w:cstheme="minorHAnsi"/>
          <w:b/>
          <w:bCs/>
          <w:u w:val="single"/>
        </w:rPr>
        <w:t>Wykonawca zobowiązany jest załączyć na Platformie Zakupowej:</w:t>
      </w:r>
    </w:p>
    <w:p w:rsidR="00051116" w:rsidRPr="00051116" w:rsidRDefault="00051116" w:rsidP="00051116">
      <w:pPr>
        <w:numPr>
          <w:ilvl w:val="0"/>
          <w:numId w:val="16"/>
        </w:numPr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051116">
        <w:rPr>
          <w:rFonts w:asciiTheme="minorHAnsi" w:hAnsiTheme="minorHAnsi" w:cstheme="minorHAnsi"/>
          <w:b/>
          <w:bCs/>
          <w:u w:val="single"/>
        </w:rPr>
        <w:lastRenderedPageBreak/>
        <w:t>aktualne na dzień składania ofert oświadczenie o braku podstaw do wykluczenia z postępowania (zgodnie z</w:t>
      </w:r>
      <w:r w:rsidRPr="00051116">
        <w:rPr>
          <w:rFonts w:asciiTheme="minorHAnsi" w:hAnsiTheme="minorHAnsi" w:cstheme="minorHAnsi"/>
          <w:b/>
          <w:u w:val="single"/>
        </w:rPr>
        <w:t xml:space="preserve"> </w:t>
      </w:r>
      <w:r w:rsidRPr="00051116">
        <w:rPr>
          <w:rFonts w:asciiTheme="minorHAnsi" w:hAnsiTheme="minorHAnsi" w:cstheme="minorHAnsi"/>
          <w:b/>
          <w:bCs/>
          <w:u w:val="single"/>
        </w:rPr>
        <w:t>Załącznikiem nr 1).</w:t>
      </w:r>
      <w:r w:rsidRPr="00051116">
        <w:rPr>
          <w:rFonts w:asciiTheme="minorHAnsi" w:hAnsiTheme="minorHAnsi" w:cstheme="minorHAnsi"/>
          <w:b/>
          <w:bCs/>
        </w:rPr>
        <w:t xml:space="preserve"> </w:t>
      </w:r>
      <w:r w:rsidRPr="00051116">
        <w:rPr>
          <w:rFonts w:asciiTheme="minorHAnsi" w:hAnsiTheme="minorHAnsi" w:cstheme="minorHAnsi"/>
          <w:b/>
        </w:rPr>
        <w:t xml:space="preserve">Oświadczenie powinno być podpisane elektronicznie lub dołączone w formie podpisanego ręcznie </w:t>
      </w:r>
      <w:proofErr w:type="spellStart"/>
      <w:r w:rsidRPr="00051116">
        <w:rPr>
          <w:rFonts w:asciiTheme="minorHAnsi" w:hAnsiTheme="minorHAnsi" w:cstheme="minorHAnsi"/>
          <w:b/>
        </w:rPr>
        <w:t>skanu</w:t>
      </w:r>
      <w:proofErr w:type="spellEnd"/>
      <w:r w:rsidRPr="00051116">
        <w:rPr>
          <w:rFonts w:asciiTheme="minorHAnsi" w:hAnsiTheme="minorHAnsi" w:cstheme="minorHAnsi"/>
          <w:b/>
        </w:rPr>
        <w:t>,</w:t>
      </w:r>
    </w:p>
    <w:p w:rsidR="00051116" w:rsidRPr="00051116" w:rsidRDefault="00051116" w:rsidP="00051116">
      <w:pPr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051116">
        <w:rPr>
          <w:rFonts w:asciiTheme="minorHAnsi" w:hAnsiTheme="minorHAnsi" w:cstheme="minorHAnsi"/>
          <w:b/>
          <w:bCs/>
          <w:u w:val="single"/>
        </w:rPr>
        <w:t xml:space="preserve">dla szaf </w:t>
      </w:r>
      <w:r w:rsidRPr="00051116">
        <w:rPr>
          <w:rFonts w:asciiTheme="minorHAnsi" w:hAnsiTheme="minorHAnsi" w:cstheme="minorHAnsi"/>
          <w:b/>
          <w:u w:val="single"/>
        </w:rPr>
        <w:t>Kl. A Typ 1:</w:t>
      </w:r>
    </w:p>
    <w:p w:rsidR="00051116" w:rsidRPr="00051116" w:rsidRDefault="00051116" w:rsidP="00051116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>Certyfikat</w:t>
      </w:r>
      <w:r w:rsidRPr="00051116">
        <w:rPr>
          <w:rFonts w:asciiTheme="minorHAnsi" w:hAnsiTheme="minorHAnsi" w:cstheme="minorHAnsi"/>
        </w:rPr>
        <w:t xml:space="preserve"> zgodności dla szaf do przechowywania informacji  niejawnych potwierdzający zgodność szaf metalowych: z klasą wyrobu - </w:t>
      </w:r>
      <w:r w:rsidRPr="00051116">
        <w:rPr>
          <w:rFonts w:asciiTheme="minorHAnsi" w:hAnsiTheme="minorHAnsi" w:cstheme="minorHAnsi"/>
          <w:b/>
        </w:rPr>
        <w:t>Typ 1</w:t>
      </w:r>
      <w:r w:rsidRPr="00051116">
        <w:rPr>
          <w:rFonts w:asciiTheme="minorHAnsi" w:hAnsiTheme="minorHAnsi" w:cstheme="minorHAnsi"/>
        </w:rPr>
        <w:t xml:space="preserve"> wg Rozporządzenia Rady Ministrów  z 29.05.2012 r.  w sprawie środków bezpieczeństwa fizycznego stosowanych do zabezpieczania informacji niejawnych,</w:t>
      </w:r>
    </w:p>
    <w:p w:rsidR="00051116" w:rsidRPr="00051116" w:rsidRDefault="00051116" w:rsidP="00051116">
      <w:pPr>
        <w:autoSpaceDE w:val="0"/>
        <w:autoSpaceDN w:val="0"/>
        <w:adjustRightInd w:val="0"/>
        <w:ind w:left="714"/>
        <w:jc w:val="both"/>
        <w:rPr>
          <w:rFonts w:asciiTheme="minorHAnsi" w:hAnsiTheme="minorHAnsi" w:cstheme="minorHAnsi"/>
          <w:b/>
          <w:bCs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>Certyfikat na montowane zamki</w:t>
      </w:r>
      <w:r w:rsidRPr="00051116">
        <w:rPr>
          <w:rFonts w:asciiTheme="minorHAnsi" w:hAnsiTheme="minorHAnsi" w:cstheme="minorHAnsi"/>
        </w:rPr>
        <w:t xml:space="preserve"> </w:t>
      </w:r>
      <w:r w:rsidRPr="00051116">
        <w:rPr>
          <w:rFonts w:asciiTheme="minorHAnsi" w:hAnsiTheme="minorHAnsi" w:cstheme="minorHAnsi"/>
          <w:b/>
        </w:rPr>
        <w:t xml:space="preserve"> </w:t>
      </w:r>
      <w:r w:rsidRPr="00051116">
        <w:rPr>
          <w:rFonts w:asciiTheme="minorHAnsi" w:hAnsiTheme="minorHAnsi" w:cstheme="minorHAnsi"/>
        </w:rPr>
        <w:t>- zastosowane w nich zamki  zgodne z wymaganiami stawianymi szafom do przechowywania dokumentów niejawnych  zawartych w Rozporządzeniu Rady Ministrów z dnia 29.05.2012 r.</w:t>
      </w:r>
    </w:p>
    <w:p w:rsidR="00051116" w:rsidRPr="00051116" w:rsidRDefault="00051116" w:rsidP="00051116">
      <w:pPr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051116">
        <w:rPr>
          <w:rFonts w:asciiTheme="minorHAnsi" w:hAnsiTheme="minorHAnsi" w:cstheme="minorHAnsi"/>
          <w:b/>
          <w:bCs/>
          <w:u w:val="single"/>
        </w:rPr>
        <w:t xml:space="preserve">dla szaf </w:t>
      </w:r>
      <w:r w:rsidRPr="00051116">
        <w:rPr>
          <w:rFonts w:asciiTheme="minorHAnsi" w:hAnsiTheme="minorHAnsi" w:cstheme="minorHAnsi"/>
          <w:b/>
          <w:u w:val="single"/>
        </w:rPr>
        <w:t>Kl. S 1 typ 2</w:t>
      </w:r>
      <w:r w:rsidRPr="00051116">
        <w:rPr>
          <w:rFonts w:asciiTheme="minorHAnsi" w:hAnsiTheme="minorHAnsi" w:cstheme="minorHAnsi"/>
          <w:b/>
          <w:bCs/>
          <w:u w:val="single"/>
        </w:rPr>
        <w:t>:</w:t>
      </w:r>
    </w:p>
    <w:p w:rsidR="00051116" w:rsidRPr="00051116" w:rsidRDefault="00051116" w:rsidP="00051116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 xml:space="preserve">Certyfikat </w:t>
      </w:r>
      <w:r w:rsidRPr="00051116">
        <w:rPr>
          <w:rFonts w:asciiTheme="minorHAnsi" w:hAnsiTheme="minorHAnsi" w:cstheme="minorHAnsi"/>
        </w:rPr>
        <w:t xml:space="preserve">zgodności dla szaf do przechowywania </w:t>
      </w:r>
      <w:r w:rsidRPr="00051116">
        <w:rPr>
          <w:rFonts w:asciiTheme="minorHAnsi" w:hAnsiTheme="minorHAnsi" w:cstheme="minorHAnsi"/>
          <w:b/>
        </w:rPr>
        <w:t>informacji niejawnych</w:t>
      </w:r>
      <w:r w:rsidRPr="00051116">
        <w:rPr>
          <w:rFonts w:asciiTheme="minorHAnsi" w:hAnsiTheme="minorHAnsi" w:cstheme="minorHAnsi"/>
        </w:rPr>
        <w:t xml:space="preserve"> potwierdzający zgodność szaf metalowych </w:t>
      </w:r>
      <w:r w:rsidRPr="00051116">
        <w:rPr>
          <w:rFonts w:asciiTheme="minorHAnsi" w:hAnsiTheme="minorHAnsi" w:cstheme="minorHAnsi"/>
          <w:b/>
        </w:rPr>
        <w:t>z klasą S1</w:t>
      </w:r>
      <w:r w:rsidRPr="00051116">
        <w:rPr>
          <w:rFonts w:asciiTheme="minorHAnsi" w:hAnsiTheme="minorHAnsi" w:cstheme="minorHAnsi"/>
        </w:rPr>
        <w:t xml:space="preserve"> </w:t>
      </w:r>
      <w:r w:rsidRPr="00051116">
        <w:rPr>
          <w:rFonts w:asciiTheme="minorHAnsi" w:hAnsiTheme="minorHAnsi" w:cstheme="minorHAnsi"/>
          <w:b/>
        </w:rPr>
        <w:t>Typ 2</w:t>
      </w:r>
      <w:r w:rsidRPr="00051116">
        <w:rPr>
          <w:rFonts w:asciiTheme="minorHAnsi" w:hAnsiTheme="minorHAnsi" w:cstheme="minorHAnsi"/>
        </w:rPr>
        <w:t xml:space="preserve"> według Rozporządzenia Rady Ministrów z dnia z dnia 29.05.2012 r. w sprawie środków bezpieczeństwa fizycznego stosowanych do zabezpieczania informacji niejawnych,</w:t>
      </w:r>
    </w:p>
    <w:p w:rsidR="00051116" w:rsidRPr="00051116" w:rsidRDefault="00051116" w:rsidP="00051116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>Certyfikat na montowane zamki</w:t>
      </w:r>
      <w:r w:rsidRPr="00051116">
        <w:rPr>
          <w:rFonts w:asciiTheme="minorHAnsi" w:hAnsiTheme="minorHAnsi" w:cstheme="minorHAnsi"/>
        </w:rPr>
        <w:t xml:space="preserve"> </w:t>
      </w:r>
      <w:r w:rsidRPr="00051116">
        <w:rPr>
          <w:rFonts w:asciiTheme="minorHAnsi" w:hAnsiTheme="minorHAnsi" w:cstheme="minorHAnsi"/>
          <w:b/>
        </w:rPr>
        <w:t xml:space="preserve"> </w:t>
      </w:r>
      <w:r w:rsidRPr="00051116">
        <w:rPr>
          <w:rFonts w:asciiTheme="minorHAnsi" w:hAnsiTheme="minorHAnsi" w:cstheme="minorHAnsi"/>
        </w:rPr>
        <w:t>- zastosowane w nich zamki  zgodne z wymaganiami stawianymi szafom do przechowywania dokumentów niejawnych  zawartych w Rozporządzeniu Rady Ministrów z dnia 29.05.2012 r.</w:t>
      </w:r>
    </w:p>
    <w:p w:rsidR="00051116" w:rsidRPr="00051116" w:rsidRDefault="00051116" w:rsidP="00051116">
      <w:pPr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051116">
        <w:rPr>
          <w:rFonts w:asciiTheme="minorHAnsi" w:hAnsiTheme="minorHAnsi" w:cstheme="minorHAnsi"/>
          <w:b/>
          <w:bCs/>
          <w:u w:val="single"/>
        </w:rPr>
        <w:t xml:space="preserve">dla szaf </w:t>
      </w:r>
      <w:r w:rsidRPr="00051116">
        <w:rPr>
          <w:rFonts w:asciiTheme="minorHAnsi" w:hAnsiTheme="minorHAnsi" w:cstheme="minorHAnsi"/>
          <w:b/>
          <w:u w:val="single"/>
        </w:rPr>
        <w:t>Kl. S 2 Typ 3</w:t>
      </w:r>
      <w:r w:rsidRPr="00051116">
        <w:rPr>
          <w:rFonts w:asciiTheme="minorHAnsi" w:hAnsiTheme="minorHAnsi" w:cstheme="minorHAnsi"/>
          <w:b/>
          <w:bCs/>
          <w:u w:val="single"/>
        </w:rPr>
        <w:t>:</w:t>
      </w:r>
    </w:p>
    <w:p w:rsidR="00051116" w:rsidRPr="00051116" w:rsidRDefault="00051116" w:rsidP="00051116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 xml:space="preserve">Certyfikat </w:t>
      </w:r>
      <w:r w:rsidRPr="00051116">
        <w:rPr>
          <w:rFonts w:asciiTheme="minorHAnsi" w:hAnsiTheme="minorHAnsi" w:cstheme="minorHAnsi"/>
        </w:rPr>
        <w:t xml:space="preserve">zgodności dla szaf do przechowywania </w:t>
      </w:r>
      <w:r w:rsidRPr="00051116">
        <w:rPr>
          <w:rFonts w:asciiTheme="minorHAnsi" w:hAnsiTheme="minorHAnsi" w:cstheme="minorHAnsi"/>
          <w:b/>
        </w:rPr>
        <w:t>informacji niejawnych</w:t>
      </w:r>
      <w:r w:rsidRPr="00051116">
        <w:rPr>
          <w:rFonts w:asciiTheme="minorHAnsi" w:hAnsiTheme="minorHAnsi" w:cstheme="minorHAnsi"/>
        </w:rPr>
        <w:t xml:space="preserve"> potwierdzający zgodność szaf metalowych </w:t>
      </w:r>
      <w:r w:rsidRPr="00051116">
        <w:rPr>
          <w:rFonts w:asciiTheme="minorHAnsi" w:hAnsiTheme="minorHAnsi" w:cstheme="minorHAnsi"/>
          <w:b/>
        </w:rPr>
        <w:t>z klasą S2</w:t>
      </w:r>
      <w:r w:rsidRPr="00051116">
        <w:rPr>
          <w:rFonts w:asciiTheme="minorHAnsi" w:hAnsiTheme="minorHAnsi" w:cstheme="minorHAnsi"/>
        </w:rPr>
        <w:t xml:space="preserve"> </w:t>
      </w:r>
      <w:r w:rsidRPr="00051116">
        <w:rPr>
          <w:rFonts w:asciiTheme="minorHAnsi" w:hAnsiTheme="minorHAnsi" w:cstheme="minorHAnsi"/>
          <w:b/>
        </w:rPr>
        <w:t>Typ 3</w:t>
      </w:r>
      <w:r w:rsidRPr="00051116">
        <w:rPr>
          <w:rFonts w:asciiTheme="minorHAnsi" w:hAnsiTheme="minorHAnsi" w:cstheme="minorHAnsi"/>
        </w:rPr>
        <w:t xml:space="preserve"> według Rozporządzenia Rady Ministrów z dnia z dnia 29.05.2012 r. w sprawie środków bezpieczeństwa fizycznego stosowanych do zabezpieczania informacji niejawnych,</w:t>
      </w:r>
    </w:p>
    <w:p w:rsidR="00051116" w:rsidRPr="00051116" w:rsidRDefault="00051116" w:rsidP="00051116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051116">
        <w:rPr>
          <w:rFonts w:asciiTheme="minorHAnsi" w:hAnsiTheme="minorHAnsi" w:cstheme="minorHAnsi"/>
          <w:b/>
          <w:bCs/>
        </w:rPr>
        <w:t xml:space="preserve">- </w:t>
      </w:r>
      <w:r w:rsidRPr="00051116">
        <w:rPr>
          <w:rFonts w:asciiTheme="minorHAnsi" w:hAnsiTheme="minorHAnsi" w:cstheme="minorHAnsi"/>
          <w:b/>
        </w:rPr>
        <w:t xml:space="preserve">Certyfikat na montowane zamki </w:t>
      </w:r>
      <w:r w:rsidRPr="00051116">
        <w:rPr>
          <w:rFonts w:asciiTheme="minorHAnsi" w:hAnsiTheme="minorHAnsi" w:cstheme="minorHAnsi"/>
        </w:rPr>
        <w:t>- zastosowane w nich zamki zgodne z wymaganiami stawianymi szafom do przechowywania dokumentów niejawnych  zawartych w Rozporządzeniu Rady Ministrów z dnia 29.05.2012 r.</w:t>
      </w:r>
    </w:p>
    <w:sectPr w:rsidR="00051116" w:rsidRPr="00051116" w:rsidSect="003F708C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6D" w:rsidRDefault="00C8206D" w:rsidP="003978B3">
      <w:r>
        <w:separator/>
      </w:r>
    </w:p>
  </w:endnote>
  <w:endnote w:type="continuationSeparator" w:id="0">
    <w:p w:rsidR="00C8206D" w:rsidRDefault="00C8206D" w:rsidP="0039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6D" w:rsidRDefault="00C8206D" w:rsidP="003978B3">
      <w:r>
        <w:separator/>
      </w:r>
    </w:p>
  </w:footnote>
  <w:footnote w:type="continuationSeparator" w:id="0">
    <w:p w:rsidR="00C8206D" w:rsidRDefault="00C8206D" w:rsidP="0039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B3" w:rsidRPr="003978B3" w:rsidRDefault="003978B3">
    <w:pPr>
      <w:pStyle w:val="Nagwek"/>
      <w:rPr>
        <w:rFonts w:ascii="Calibri" w:hAnsi="Calibri" w:cs="Calibri"/>
      </w:rPr>
    </w:pPr>
    <w:r w:rsidRPr="003978B3">
      <w:rPr>
        <w:rFonts w:ascii="Calibri" w:hAnsi="Calibri" w:cs="Calibri"/>
      </w:rPr>
      <w:t>Załącznik nr 1 – OPZ</w:t>
    </w:r>
    <w:r w:rsidRPr="003978B3">
      <w:rPr>
        <w:rFonts w:ascii="Calibri" w:hAnsi="Calibri" w:cs="Calibri"/>
      </w:rPr>
      <w:tab/>
    </w:r>
    <w:r w:rsidRPr="003978B3">
      <w:rPr>
        <w:rFonts w:ascii="Calibri" w:hAnsi="Calibri" w:cs="Calibr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3D7"/>
    <w:multiLevelType w:val="hybridMultilevel"/>
    <w:tmpl w:val="1894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D96"/>
    <w:multiLevelType w:val="hybridMultilevel"/>
    <w:tmpl w:val="68866F9C"/>
    <w:lvl w:ilvl="0" w:tplc="85F69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699F"/>
    <w:multiLevelType w:val="hybridMultilevel"/>
    <w:tmpl w:val="8A52145A"/>
    <w:lvl w:ilvl="0" w:tplc="03A66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0EAD"/>
    <w:multiLevelType w:val="hybridMultilevel"/>
    <w:tmpl w:val="81C4D19A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72EC3"/>
    <w:multiLevelType w:val="multilevel"/>
    <w:tmpl w:val="7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72CC0"/>
    <w:multiLevelType w:val="hybridMultilevel"/>
    <w:tmpl w:val="1890A58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40F9555F"/>
    <w:multiLevelType w:val="hybridMultilevel"/>
    <w:tmpl w:val="CDC4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9718F"/>
    <w:multiLevelType w:val="hybridMultilevel"/>
    <w:tmpl w:val="B4AE02E2"/>
    <w:lvl w:ilvl="0" w:tplc="CA7232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1724C"/>
    <w:multiLevelType w:val="hybridMultilevel"/>
    <w:tmpl w:val="336E78E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74F60"/>
    <w:multiLevelType w:val="hybridMultilevel"/>
    <w:tmpl w:val="919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20995"/>
    <w:multiLevelType w:val="hybridMultilevel"/>
    <w:tmpl w:val="2E2A48BA"/>
    <w:lvl w:ilvl="0" w:tplc="CA723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4271A"/>
    <w:multiLevelType w:val="hybridMultilevel"/>
    <w:tmpl w:val="B80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F6685"/>
    <w:multiLevelType w:val="hybridMultilevel"/>
    <w:tmpl w:val="B7C4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4176AE"/>
    <w:multiLevelType w:val="hybridMultilevel"/>
    <w:tmpl w:val="963A9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B60"/>
    <w:rsid w:val="00004284"/>
    <w:rsid w:val="00051116"/>
    <w:rsid w:val="0007540B"/>
    <w:rsid w:val="00085105"/>
    <w:rsid w:val="0012207A"/>
    <w:rsid w:val="00132C37"/>
    <w:rsid w:val="00132DB4"/>
    <w:rsid w:val="0016315F"/>
    <w:rsid w:val="001D4917"/>
    <w:rsid w:val="001E1372"/>
    <w:rsid w:val="00214A7A"/>
    <w:rsid w:val="002238E2"/>
    <w:rsid w:val="002364D4"/>
    <w:rsid w:val="002431E9"/>
    <w:rsid w:val="00267CF8"/>
    <w:rsid w:val="0028723C"/>
    <w:rsid w:val="00303967"/>
    <w:rsid w:val="00335D54"/>
    <w:rsid w:val="0034671B"/>
    <w:rsid w:val="00360C22"/>
    <w:rsid w:val="003811C6"/>
    <w:rsid w:val="003978B3"/>
    <w:rsid w:val="003F708C"/>
    <w:rsid w:val="00414F3E"/>
    <w:rsid w:val="004321CB"/>
    <w:rsid w:val="0044564F"/>
    <w:rsid w:val="0045593D"/>
    <w:rsid w:val="00482EC3"/>
    <w:rsid w:val="00492D7A"/>
    <w:rsid w:val="004A4ED1"/>
    <w:rsid w:val="004B5809"/>
    <w:rsid w:val="004B6F51"/>
    <w:rsid w:val="004C7826"/>
    <w:rsid w:val="00525704"/>
    <w:rsid w:val="00546B65"/>
    <w:rsid w:val="005575E4"/>
    <w:rsid w:val="0057571F"/>
    <w:rsid w:val="005B6A62"/>
    <w:rsid w:val="005C2F1C"/>
    <w:rsid w:val="005F26D6"/>
    <w:rsid w:val="006008EC"/>
    <w:rsid w:val="006A6DD7"/>
    <w:rsid w:val="006E4108"/>
    <w:rsid w:val="00736CCA"/>
    <w:rsid w:val="00777C41"/>
    <w:rsid w:val="007800A8"/>
    <w:rsid w:val="007A5ABE"/>
    <w:rsid w:val="007A6CF8"/>
    <w:rsid w:val="007D3594"/>
    <w:rsid w:val="00802BE5"/>
    <w:rsid w:val="00823B60"/>
    <w:rsid w:val="00834BA4"/>
    <w:rsid w:val="008B36CA"/>
    <w:rsid w:val="008C6A53"/>
    <w:rsid w:val="008E1FF4"/>
    <w:rsid w:val="00917CB4"/>
    <w:rsid w:val="00956090"/>
    <w:rsid w:val="009922D9"/>
    <w:rsid w:val="009B51C9"/>
    <w:rsid w:val="009C19D7"/>
    <w:rsid w:val="009D0052"/>
    <w:rsid w:val="009E1A82"/>
    <w:rsid w:val="00A001F4"/>
    <w:rsid w:val="00A02EA8"/>
    <w:rsid w:val="00A47B97"/>
    <w:rsid w:val="00A602BE"/>
    <w:rsid w:val="00A75568"/>
    <w:rsid w:val="00A80FB6"/>
    <w:rsid w:val="00A957E5"/>
    <w:rsid w:val="00AF2F3F"/>
    <w:rsid w:val="00B10330"/>
    <w:rsid w:val="00B70976"/>
    <w:rsid w:val="00BB6057"/>
    <w:rsid w:val="00BC17A0"/>
    <w:rsid w:val="00BF77A4"/>
    <w:rsid w:val="00C03961"/>
    <w:rsid w:val="00C455D8"/>
    <w:rsid w:val="00C516B0"/>
    <w:rsid w:val="00C710B6"/>
    <w:rsid w:val="00C71146"/>
    <w:rsid w:val="00C8206D"/>
    <w:rsid w:val="00CA1BD8"/>
    <w:rsid w:val="00CC7620"/>
    <w:rsid w:val="00D015A2"/>
    <w:rsid w:val="00D220A7"/>
    <w:rsid w:val="00D80CEB"/>
    <w:rsid w:val="00DB74C3"/>
    <w:rsid w:val="00DF6A33"/>
    <w:rsid w:val="00E34A2E"/>
    <w:rsid w:val="00E36881"/>
    <w:rsid w:val="00E75D31"/>
    <w:rsid w:val="00E819A9"/>
    <w:rsid w:val="00E85C1A"/>
    <w:rsid w:val="00E93A4E"/>
    <w:rsid w:val="00E96330"/>
    <w:rsid w:val="00EB3EA2"/>
    <w:rsid w:val="00EE09E5"/>
    <w:rsid w:val="00F12E8A"/>
    <w:rsid w:val="00F242EE"/>
    <w:rsid w:val="00F9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5A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A5ABE"/>
    <w:pPr>
      <w:numPr>
        <w:numId w:val="6"/>
      </w:numPr>
    </w:pPr>
    <w:rPr>
      <w:b/>
      <w:szCs w:val="20"/>
    </w:rPr>
  </w:style>
  <w:style w:type="character" w:styleId="Hipercze">
    <w:name w:val="Hyperlink"/>
    <w:rsid w:val="007A5ABE"/>
    <w:rPr>
      <w:color w:val="0000FF"/>
      <w:u w:val="single"/>
    </w:rPr>
  </w:style>
  <w:style w:type="character" w:customStyle="1" w:styleId="lrzxr">
    <w:name w:val="lrzxr"/>
    <w:basedOn w:val="Domylnaczcionkaakapitu"/>
    <w:rsid w:val="007A5ABE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A5A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2F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F3F"/>
  </w:style>
  <w:style w:type="table" w:styleId="Tabela-Siatka">
    <w:name w:val="Table Grid"/>
    <w:basedOn w:val="Standardowy"/>
    <w:uiPriority w:val="59"/>
    <w:rsid w:val="006A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9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8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57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92319-B716-41B4-B8F2-489CE46E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751719</dc:creator>
  <cp:lastModifiedBy>A30238</cp:lastModifiedBy>
  <cp:revision>15</cp:revision>
  <cp:lastPrinted>2024-09-09T07:14:00Z</cp:lastPrinted>
  <dcterms:created xsi:type="dcterms:W3CDTF">2024-06-26T10:05:00Z</dcterms:created>
  <dcterms:modified xsi:type="dcterms:W3CDTF">2024-09-16T10:33:00Z</dcterms:modified>
</cp:coreProperties>
</file>