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591" w:type="dxa"/>
        <w:jc w:val="center"/>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12"/>
        <w:gridCol w:w="7579"/>
      </w:tblGrid>
      <w:tr w:rsidR="00A47A15" w:rsidRPr="008D7EDA" w14:paraId="6D71A685" w14:textId="77777777" w:rsidTr="00D703FD">
        <w:trPr>
          <w:trHeight w:val="1510"/>
          <w:jc w:val="center"/>
        </w:trPr>
        <w:tc>
          <w:tcPr>
            <w:tcW w:w="2012" w:type="dxa"/>
            <w:tcBorders>
              <w:top w:val="threeDEngrave" w:sz="24" w:space="0" w:color="auto"/>
            </w:tcBorders>
            <w:shd w:val="clear" w:color="auto" w:fill="F2F2F2"/>
            <w:vAlign w:val="center"/>
          </w:tcPr>
          <w:p w14:paraId="1F7E2552" w14:textId="77777777" w:rsidR="00A47A15" w:rsidRPr="008D7EDA" w:rsidRDefault="00A47A15" w:rsidP="00D703FD">
            <w:pPr>
              <w:jc w:val="center"/>
              <w:rPr>
                <w:rFonts w:ascii="Arial Narrow" w:hAnsi="Arial Narrow" w:cs="Arial Narrow"/>
                <w:sz w:val="26"/>
                <w:szCs w:val="26"/>
              </w:rPr>
            </w:pPr>
            <w:r w:rsidRPr="008D7EDA">
              <w:rPr>
                <w:rFonts w:ascii="Arial Narrow" w:hAnsi="Arial Narrow" w:cs="Arial Narrow"/>
                <w:sz w:val="26"/>
                <w:szCs w:val="26"/>
              </w:rPr>
              <w:t xml:space="preserve">                                                                                                                                                                                      </w:t>
            </w:r>
          </w:p>
          <w:p w14:paraId="456A8C29" w14:textId="77777777" w:rsidR="00A47A15" w:rsidRPr="008D7EDA" w:rsidRDefault="00A47A15" w:rsidP="00D703FD">
            <w:pPr>
              <w:jc w:val="center"/>
              <w:rPr>
                <w:rFonts w:ascii="Arial Narrow" w:hAnsi="Arial Narrow" w:cs="Arial Narrow"/>
                <w:sz w:val="26"/>
                <w:szCs w:val="26"/>
              </w:rPr>
            </w:pPr>
            <w:r w:rsidRPr="008D7EDA">
              <w:rPr>
                <w:rFonts w:ascii="Arial Narrow" w:hAnsi="Arial Narrow" w:cs="Arial Narrow"/>
                <w:sz w:val="26"/>
                <w:szCs w:val="26"/>
              </w:rPr>
              <w:t xml:space="preserve">                       INWESTOR</w:t>
            </w:r>
          </w:p>
        </w:tc>
        <w:tc>
          <w:tcPr>
            <w:tcW w:w="7579" w:type="dxa"/>
            <w:tcBorders>
              <w:top w:val="threeDEngrave" w:sz="24" w:space="0" w:color="auto"/>
              <w:right w:val="threeDEmboss" w:sz="24" w:space="0" w:color="auto"/>
            </w:tcBorders>
          </w:tcPr>
          <w:tbl>
            <w:tblPr>
              <w:tblW w:w="7094" w:type="dxa"/>
              <w:jc w:val="center"/>
              <w:tblCellMar>
                <w:left w:w="70" w:type="dxa"/>
                <w:right w:w="70" w:type="dxa"/>
              </w:tblCellMar>
              <w:tblLook w:val="0000" w:firstRow="0" w:lastRow="0" w:firstColumn="0" w:lastColumn="0" w:noHBand="0" w:noVBand="0"/>
            </w:tblPr>
            <w:tblGrid>
              <w:gridCol w:w="1975"/>
              <w:gridCol w:w="5119"/>
            </w:tblGrid>
            <w:tr w:rsidR="00A47A15" w:rsidRPr="008D7EDA" w14:paraId="3B7A8A84" w14:textId="77777777" w:rsidTr="00D703FD">
              <w:trPr>
                <w:trHeight w:val="896"/>
                <w:jc w:val="center"/>
              </w:trPr>
              <w:tc>
                <w:tcPr>
                  <w:tcW w:w="1975" w:type="dxa"/>
                  <w:vAlign w:val="center"/>
                </w:tcPr>
                <w:p w14:paraId="238FE4C7" w14:textId="326948B4" w:rsidR="00A47A15" w:rsidRPr="008D7EDA" w:rsidRDefault="00575D88" w:rsidP="00D703FD">
                  <w:pPr>
                    <w:pStyle w:val="Tekstpodstawowy"/>
                    <w:rPr>
                      <w:b/>
                      <w:bCs/>
                      <w:sz w:val="24"/>
                      <w:szCs w:val="28"/>
                    </w:rPr>
                  </w:pPr>
                  <w:r>
                    <w:rPr>
                      <w:noProof/>
                    </w:rPr>
                    <w:drawing>
                      <wp:anchor distT="0" distB="0" distL="114300" distR="114300" simplePos="0" relativeHeight="251655680" behindDoc="0" locked="0" layoutInCell="1" allowOverlap="1" wp14:anchorId="03E83C64" wp14:editId="67D7D4D6">
                        <wp:simplePos x="0" y="0"/>
                        <wp:positionH relativeFrom="column">
                          <wp:posOffset>-76835</wp:posOffset>
                        </wp:positionH>
                        <wp:positionV relativeFrom="paragraph">
                          <wp:posOffset>260985</wp:posOffset>
                        </wp:positionV>
                        <wp:extent cx="1543685" cy="558165"/>
                        <wp:effectExtent l="0" t="0" r="0" b="0"/>
                        <wp:wrapNone/>
                        <wp:docPr id="123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3685" cy="558165"/>
                                </a:xfrm>
                                <a:prstGeom prst="rect">
                                  <a:avLst/>
                                </a:prstGeom>
                                <a:noFill/>
                              </pic:spPr>
                            </pic:pic>
                          </a:graphicData>
                        </a:graphic>
                        <wp14:sizeRelH relativeFrom="page">
                          <wp14:pctWidth>0</wp14:pctWidth>
                        </wp14:sizeRelH>
                        <wp14:sizeRelV relativeFrom="page">
                          <wp14:pctHeight>0</wp14:pctHeight>
                        </wp14:sizeRelV>
                      </wp:anchor>
                    </w:drawing>
                  </w:r>
                  <w:r w:rsidR="00A47A15" w:rsidRPr="008D7EDA">
                    <w:rPr>
                      <w:color w:val="FFFFFF"/>
                    </w:rPr>
                    <w:t>……………</w:t>
                  </w:r>
                </w:p>
              </w:tc>
              <w:tc>
                <w:tcPr>
                  <w:tcW w:w="5119" w:type="dxa"/>
                  <w:vAlign w:val="center"/>
                </w:tcPr>
                <w:p w14:paraId="62485EA3" w14:textId="77777777" w:rsidR="00A47A15" w:rsidRPr="008D7EDA" w:rsidRDefault="00A47A15" w:rsidP="00D703FD">
                  <w:pPr>
                    <w:pStyle w:val="Tekstpodstawowywcity"/>
                    <w:ind w:left="284"/>
                    <w:jc w:val="center"/>
                    <w:rPr>
                      <w:b/>
                      <w:szCs w:val="22"/>
                    </w:rPr>
                  </w:pPr>
                  <w:r w:rsidRPr="008D7EDA">
                    <w:rPr>
                      <w:b/>
                      <w:szCs w:val="22"/>
                    </w:rPr>
                    <w:t xml:space="preserve">Międzygminny Kompleks Unieszkodliwiania Odpadów </w:t>
                  </w:r>
                  <w:proofErr w:type="spellStart"/>
                  <w:r w:rsidRPr="008D7EDA">
                    <w:rPr>
                      <w:b/>
                      <w:szCs w:val="22"/>
                    </w:rPr>
                    <w:t>ProNatura</w:t>
                  </w:r>
                  <w:proofErr w:type="spellEnd"/>
                  <w:r w:rsidRPr="008D7EDA">
                    <w:rPr>
                      <w:b/>
                      <w:szCs w:val="22"/>
                    </w:rPr>
                    <w:t xml:space="preserve"> Sp. z o. o.</w:t>
                  </w:r>
                </w:p>
                <w:p w14:paraId="0D6383D6" w14:textId="77777777" w:rsidR="00A47A15" w:rsidRPr="00512892" w:rsidRDefault="00A47A15" w:rsidP="00D703FD">
                  <w:pPr>
                    <w:pStyle w:val="Tekstpodstawowywcity"/>
                    <w:ind w:left="284"/>
                    <w:jc w:val="center"/>
                    <w:rPr>
                      <w:szCs w:val="22"/>
                    </w:rPr>
                  </w:pPr>
                  <w:r w:rsidRPr="00512892">
                    <w:rPr>
                      <w:szCs w:val="22"/>
                    </w:rPr>
                    <w:t>ul. Ernsta Petersona 22, 85-862 Bydgoszcz</w:t>
                  </w:r>
                </w:p>
                <w:p w14:paraId="3DC55C71" w14:textId="77777777" w:rsidR="00A47A15" w:rsidRPr="008D7EDA" w:rsidRDefault="00A47A15" w:rsidP="00D703FD">
                  <w:pPr>
                    <w:pStyle w:val="Tekstpodstawowywcity"/>
                    <w:ind w:left="284"/>
                    <w:jc w:val="center"/>
                    <w:rPr>
                      <w:szCs w:val="22"/>
                    </w:rPr>
                  </w:pPr>
                  <w:r w:rsidRPr="00512892">
                    <w:rPr>
                      <w:szCs w:val="22"/>
                    </w:rPr>
                    <w:t>tel. +48 52 506 59 25</w:t>
                  </w:r>
                </w:p>
                <w:p w14:paraId="577841A0" w14:textId="77777777" w:rsidR="00A47A15" w:rsidRPr="008D7EDA" w:rsidRDefault="00A47A15" w:rsidP="00D703FD">
                  <w:pPr>
                    <w:overflowPunct/>
                    <w:jc w:val="center"/>
                    <w:textAlignment w:val="auto"/>
                    <w:rPr>
                      <w:color w:val="000000"/>
                      <w:sz w:val="25"/>
                      <w:szCs w:val="25"/>
                    </w:rPr>
                  </w:pPr>
                  <w:r w:rsidRPr="008D7EDA">
                    <w:rPr>
                      <w:szCs w:val="22"/>
                    </w:rPr>
                    <w:t>biuro@pronatura.bydgoszcz.pl</w:t>
                  </w:r>
                </w:p>
              </w:tc>
            </w:tr>
          </w:tbl>
          <w:p w14:paraId="6720B94D" w14:textId="77777777" w:rsidR="00A47A15" w:rsidRPr="008D7EDA" w:rsidRDefault="00A47A15" w:rsidP="00D703FD">
            <w:pPr>
              <w:jc w:val="center"/>
              <w:rPr>
                <w:rFonts w:ascii="Arial Narrow" w:hAnsi="Arial Narrow" w:cs="Arial Narrow"/>
                <w:b/>
                <w:bCs/>
                <w:sz w:val="16"/>
                <w:szCs w:val="16"/>
              </w:rPr>
            </w:pPr>
          </w:p>
        </w:tc>
      </w:tr>
      <w:tr w:rsidR="00A47A15" w:rsidRPr="008D7EDA" w14:paraId="51386465" w14:textId="77777777" w:rsidTr="00D703FD">
        <w:trPr>
          <w:trHeight w:hRule="exact" w:val="1371"/>
          <w:jc w:val="center"/>
        </w:trPr>
        <w:tc>
          <w:tcPr>
            <w:tcW w:w="2012" w:type="dxa"/>
            <w:shd w:val="clear" w:color="auto" w:fill="F2F2F2"/>
            <w:vAlign w:val="center"/>
          </w:tcPr>
          <w:p w14:paraId="3C0E3D91" w14:textId="77777777" w:rsidR="00A47A15" w:rsidRPr="008D7EDA" w:rsidRDefault="00A47A15" w:rsidP="00D703FD">
            <w:pPr>
              <w:jc w:val="center"/>
              <w:rPr>
                <w:rFonts w:ascii="Arial Narrow" w:hAnsi="Arial Narrow" w:cs="Arial Narrow"/>
                <w:sz w:val="26"/>
                <w:szCs w:val="26"/>
              </w:rPr>
            </w:pPr>
            <w:r w:rsidRPr="008D7EDA">
              <w:rPr>
                <w:rFonts w:ascii="Arial Narrow" w:hAnsi="Arial Narrow" w:cs="Arial Narrow"/>
                <w:sz w:val="26"/>
                <w:szCs w:val="26"/>
              </w:rPr>
              <w:t>WYKONAWCA</w:t>
            </w:r>
          </w:p>
        </w:tc>
        <w:tc>
          <w:tcPr>
            <w:tcW w:w="7579" w:type="dxa"/>
            <w:tcBorders>
              <w:right w:val="threeDEmboss" w:sz="24" w:space="0" w:color="auto"/>
            </w:tcBorders>
            <w:vAlign w:val="center"/>
          </w:tcPr>
          <w:tbl>
            <w:tblPr>
              <w:tblW w:w="0" w:type="auto"/>
              <w:tblLook w:val="01E0" w:firstRow="1" w:lastRow="1" w:firstColumn="1" w:lastColumn="1" w:noHBand="0" w:noVBand="0"/>
            </w:tblPr>
            <w:tblGrid>
              <w:gridCol w:w="2972"/>
              <w:gridCol w:w="4132"/>
            </w:tblGrid>
            <w:tr w:rsidR="00A47A15" w:rsidRPr="008D7EDA" w14:paraId="4E9A2831" w14:textId="77777777" w:rsidTr="00D703FD">
              <w:trPr>
                <w:trHeight w:val="1567"/>
              </w:trPr>
              <w:tc>
                <w:tcPr>
                  <w:tcW w:w="2972" w:type="dxa"/>
                </w:tcPr>
                <w:p w14:paraId="095CCA42" w14:textId="042FA4E9" w:rsidR="00A47A15" w:rsidRPr="008D7EDA" w:rsidRDefault="008E31E5" w:rsidP="00D703FD">
                  <w:pPr>
                    <w:jc w:val="center"/>
                    <w:rPr>
                      <w:b/>
                      <w:bCs/>
                      <w:i/>
                      <w:iCs/>
                    </w:rPr>
                  </w:pPr>
                  <w:r>
                    <w:rPr>
                      <w:rFonts w:ascii="Arial Narrow" w:hAnsi="Arial Narrow" w:cs="Arial Narrow"/>
                      <w:noProof/>
                      <w:sz w:val="26"/>
                      <w:szCs w:val="26"/>
                    </w:rPr>
                    <mc:AlternateContent>
                      <mc:Choice Requires="wpg">
                        <w:drawing>
                          <wp:anchor distT="0" distB="0" distL="114300" distR="114300" simplePos="0" relativeHeight="251654656" behindDoc="0" locked="0" layoutInCell="1" allowOverlap="1" wp14:anchorId="7F6174C2" wp14:editId="707CAB63">
                            <wp:simplePos x="0" y="0"/>
                            <wp:positionH relativeFrom="column">
                              <wp:posOffset>4445</wp:posOffset>
                            </wp:positionH>
                            <wp:positionV relativeFrom="paragraph">
                              <wp:posOffset>153670</wp:posOffset>
                            </wp:positionV>
                            <wp:extent cx="1790065" cy="676275"/>
                            <wp:effectExtent l="5715" t="3175" r="0" b="0"/>
                            <wp:wrapNone/>
                            <wp:docPr id="1332166427"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676275"/>
                                      <a:chOff x="3521" y="3304"/>
                                      <a:chExt cx="2819" cy="1065"/>
                                    </a:xfrm>
                                  </wpg:grpSpPr>
                                  <pic:pic xmlns:pic="http://schemas.openxmlformats.org/drawingml/2006/picture">
                                    <pic:nvPicPr>
                                      <pic:cNvPr id="1315143111"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521" y="3304"/>
                                        <a:ext cx="2231" cy="1065"/>
                                      </a:xfrm>
                                      <a:prstGeom prst="rect">
                                        <a:avLst/>
                                      </a:prstGeom>
                                      <a:noFill/>
                                      <a:effectLst/>
                                      <a:extLst>
                                        <a:ext uri="{909E8E84-426E-40DD-AFC4-6F175D3DCCD1}">
                                          <a14:hiddenFill xmlns:a14="http://schemas.microsoft.com/office/drawing/2010/main">
                                            <a:solidFill>
                                              <a:srgbClr val="00B8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1476311481"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390" y="3348"/>
                                        <a:ext cx="950" cy="798"/>
                                      </a:xfrm>
                                      <a:prstGeom prst="rect">
                                        <a:avLst/>
                                      </a:prstGeom>
                                      <a:noFill/>
                                      <a:effectLst/>
                                      <a:extLst>
                                        <a:ext uri="{909E8E84-426E-40DD-AFC4-6F175D3DCCD1}">
                                          <a14:hiddenFill xmlns:a14="http://schemas.microsoft.com/office/drawing/2010/main">
                                            <a:solidFill>
                                              <a:srgbClr val="00B8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60268B0" id="Group 1233" o:spid="_x0000_s1026" style="position:absolute;margin-left:.35pt;margin-top:12.1pt;width:140.95pt;height:53.25pt;z-index:251654656" coordorigin="3521,3304" coordsize="2819,1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GR0qAIAAAgIAAAOAAAAZHJzL2Uyb0RvYy54bWzcVdlu2zAQfC/QfyD0&#10;nsiSfAq2g6JpggJpavT4AJqiJCLiAZK2nL/vLiU5hwOkCNAC7YOEJZdczcyOyOXFQTZkz60TWq2i&#10;5HwUEa6YLoSqVtHPH1dn84g4T1VBG634KrrnLrpYv3+3bE3OU13rpuCWQBHl8tasotp7k8exYzWX&#10;1J1rwxUkS20l9TC0VVxY2kJ12cTpaDSNW20LYzXjzsHsZZeM1qF+WXLmv5al4540qwiw+fC24b3F&#10;d7xe0ryy1NSC9TDoG1BIKhR89FjqknpKdlaclJKCWe106c+ZlrEuS8F44ABsktEzNtdW70zgUuVt&#10;ZY4ygbTPdHpzWXa7v7bmu9nYDj2EN5rdOdAlbk2VP87juOoWk237RRfQT7rzOhA/lFZiCaBEDkHf&#10;+6O+/OAJg8lktoCWTSLCIDedTdPZpGsAq6FLuC2bpElEIJtlo/GQ+9RvT+fJotubYBWESPPuuwFr&#10;j229NILl8PR6QXSi1+u+gl1+Z3nUF5G/VUNSe7czZ9BaQ73Yikb4+2BTkAhBqf1GMJQaByDtxhJR&#10;gC5ZMknGWZIAd0UlyArL8OtkhiyHxd1WitRCj4jSH2uqKv7BGTA61IHtw5S1uq05LRxOo1RPq4Th&#10;EzjbRpgr0TTYRIx74vCvPPPaC9p1Pr7UbCe58t2PaXkDGmjlamFcRGzO5ZYDWfu5CIBo7iz7BrgB&#10;HMTecs9qDEsA0c9Df4+JgPgBJNJxYNtXnfiCpQY/pmkGkqEZTwwFKlvnr7mWBAOADUiD0en+xiFm&#10;wDYsQdRKo3iBCw/nTr9qwNl3AIb/oD/Hsym4czw/8ef8v/Rniqz+lj8n2QIupnDkjYOcNB/8uZhA&#10;Bu05W4TM8bh7sN4fcGc4S+G6CRbvr0a8zx6PIX58ga9/AQAA//8DAFBLAwQKAAAAAAAAACEAVbaX&#10;diBGAAAgRgAAFAAAAGRycy9tZWRpYS9pbWFnZTEucG5niVBORw0KGgoAAAANSUhEUgAAATYAAACU&#10;CAYAAAAZHwX4AAAAAXNSR0IArs4c6QAAAAlwSFlzAAAewgAAHsIBbtB1PgAAABl0RVh0U29mdHdh&#10;cmUATWljcm9zb2Z0IE9mZmljZX/tNXEAAEWgSURBVHhe7X0HYFzVlfZrUzUqY1mWZVsukm3AppdQ&#10;DJgWJySUZMkmISRhQ1jIbrIbsiUb0rQm/ARCQgy7m1AMxBBCSKgO64ANLN00Y4O7sWW5qHdNn3nz&#10;3v99T/PEaDQjzdgGRuI+85A088q93733u+ece8652tKlSyVxCAQEAgKBiYSANpEqI+oiEBAICASI&#10;gCA20Q8EAgKBCYeAILYJ16SiQgIBgYAgNtEHBAICgQmHgCC2CdekokICAYGAIDbRBwQCAoEJh4Ag&#10;tgnXpKJCAgGBgCA20QcEAgKBCYeAILYJ16SiQgIBgYAgNtEHBAICgQmHgCC2CdekokICAYGAIDbR&#10;BwQCAoEJh4AgtgnXpKJCAgGBgCA20QcEAgKBCYeAILYJ16SiQgIBgYAgNtEHBAICgQmHgCC2Cdek&#10;okICAYGAIDbRBwQCAoEJh4AgtgnXpKJCAgGBgCA20QcEAgKBCYeAILYJ16SiQgIBgYAgNtEHBAIC&#10;gQmHgCC2CdekokICAYGAIDbRBwQCAoEJh4AgtgnXpKJCAgGBgCA20QcEAgKBCYeAILYJ16SiQgIB&#10;gYAgNtEHBAICgQmHgCC2CdekokICAYGAIDbRBwQCAoEJh4AgtgnXpKJCAgGBgCA20QcEAgKBCYeA&#10;ILYJ16SiQgIBgYAgNtEHBAICgQmHgCC2CdekokICAYGAIDbRBwQCAoEJh4AgtgnXpBOvQg0NDfLS&#10;pUvNiVczUaMPCgFBbB8Ush/j5zZsalDrTl58giQZx4ONaqWkWasoSokpGWWSIblkWekyTbNPVqQu&#10;M2lsTUT1F66UP9OYCdmy8IqSyum1K2ffeMYyKSb95eMKKYm99sZFCx2SdL6kyvWSJFfKkjnNMCRN&#10;kpU2UzK3Sbq0tunF9lVLT70s/nHFKb3egthELzhoBBpcK3w1Wk2tS5I+q8qOT9d/YvHpilNxyU4M&#10;RRymYUoyGA5kNvguGf/J+J8i43N850ya9yWf2Sspyppk0nhBiRvbDE2aVuGbfqPD567XewZ+1vCf&#10;DWW4M4Ezmi69rTBXViuTfH8w4maprCpx0zAM08DT8fgP+kB9TM2pOpMR/bHLY+fddCgly2VTV/j8&#10;vTVzJZfzqnm3nPk5SVVrZLciyQbxxJRBVsNPC0NVuQjgSnXn1gRXmGvuDnQnbu1sfH3v0iOXJj9o&#10;DIr1+YLYirVlxkG5lpur5jlKXJfNdcy8QDLlo2RVckrgLkOHbBY3IFzIENDwL2YEpFBiTzJmhEA8&#10;IUmTSxWXNkn1OmarLlWF9CFj4M6SHcqVclK50tTMpIZPyE6x7lCga01TFHDMwdmKkxLJ0IBtkdzx&#10;aXHjL2bcBAnIR6lO7UxympE0BslzlEMpcUDgSbsG5EASZh0k/DR0MEcSn5F8sz7LlFQ8I7x34E8N&#10;v7KI1wC5hQ5GbV4WXubxVx75z5Pjsz5neqTj8FqXZKogf0VKBvWYGddbge0A5wbFpc5WS12lyXCc&#10;vCYpquKTHc7vVtSo3/BVnn7/sjdX/PiaIy/vGwdd6ZAXURDbIYd04j9wmeslX6Uavcnl9P4dRC4P&#10;SEWWIUYY+qBUpjpVS5IIt4XeCb7d8Uzfmt1bwW9hnLjCOskmirPWV131N3Wf9dSWnw9pTUpGdYtA&#10;8KVqSXcORdKjZlfwlVY/rvfi7MhE91p5Sa8UkpaBUNz4rrrykrpLKhbV3gxCUnIZ5SyiUuVIZGP/&#10;s2Y8GRt6pqrIsludxPJpHm0SZM6ZSomrXHGokh6Jo6qkk7QS4HezLy51/nEzCfdInHtxkoRZx4KP&#10;FZ5nLqgoO/oORVOmgbzArMAVWCaj8Uh0a/DBjie2v6C3RiMSBDdgCQQl57RvHnlRycLJf2skDMnU&#10;kxahoxZlmtvxbf8nai+6fesDS1rv2bH9YMi24IoUwQ2C2IqgEcZLEaD2VUg+79cqFHmp4nH5k2Fo&#10;hpBoSEbkIdkBUlLkRGRvYMvAi/v/MvBm+3bUzZauOOBDOEkklLrM+L7gvuZb333Dd3L1o1MumvsD&#10;SFD1JgYoHmhBomBQx1u7aXujNNTG+zBAR6hXIDUF35HYHN0vtjxWftzUSxW348SsuLKcEAf1QLxj&#10;/x0bfi9FDZYnklZOjgk+j3q0272gcorv+OqTyxb6P6l4HFOSiSS+xNcsImTNRFe0Kd4c5fUk3/0H&#10;0pbLXavrXQ7tFtXtvAASmWJELO6XFbeajDaH3mr987a79caBLnzowUkhmOWN4mei5a5NN025/PC9&#10;ZcfXXAOSJjVzdpEMTBKQ6GpLFlavrrpU+zwwWg/sSIcfi0MQ28eimQ++kitKnjtNUkruVVR1rqQb&#10;CogBY5tEpljqm+rRpFh/rKf36cb7Bta2b8E1tnTWg7d34+zFSWKzVUkKVBDtJGfw9fa2aEtoR+23&#10;j30cz/GbUGOtA3QR3zVgLypwMGc1jHPAYuAOWAR1wkxobnIPJUYJ0otNkjYCUCwlSmCJllAjSK0k&#10;9UyWLZy6hiTF06Ku6JbuJpxvD8z1PTblc4d9p2ROxVk6CH2w7lCV24Mkb9aFZSN5F2TXWuF67nJX&#10;qfNGKWFONSKYKFhk/NPKnFJgY/fzLXesfxDyH59PoiVxUmplXW0c5Y4V237umVmx0DXV++lkOCX1&#10;crKJQR0HuZUeU/FE5/O+c4HRbmD1sVhcEMR28GN+Qj+BBvG6Gxd/RfGqd0mRpMeMJS0JDaucVr2p&#10;1kEykKI9of1tt2/8dbw1zEFHUuMApIpmD0Rr0GdKDXw+B62+L9gysK7lm/5Tah/lc0kayYAuBbd0&#10;78GfZDqSIhcPsh6p58ZWuFa4VbejPF3yy7wBxnYpsLnz3RQ5tOPnrtTz7UtZOZt4Sb6O+M7g3v2/&#10;XHf17IaT73dUlnzCiCYoGJmRHT28l9cHcA5b2BitY1DKnHvL4v9S3do/GiRKSpIkI/wCSY31frXl&#10;f9bfz3fj5MTQlMKznzhQck1hJ1HNXLbnoesmVbk/nW4LJIacJLQy7/SZVyy4be//e+MK3NOD6zlJ&#10;TOhDENuEbt6Dq9yy8Mqy2b9cfDNUwqvMCAQRrm6mGduxECApHs2M7O5ft/83G1ZAAuKACeJsxrkv&#10;NSAj2dRHu2Qp20+cg7T7z42Pl51Qs0Z1aJ+kpGXE491QV0mOJDQS25i2q5aov2SG26zLlNT4vkHb&#10;miLFA9HIwGutO0lEOCmtBcaSZFA+jhWt7cHGS2uuOmINiL1OTpjB2P4g60kpjcSWlzQEXD1zl511&#10;v+pQL9FDKa621HmUT1OkWHNga/Nv3rkvRWqd+Eny5HuC6Vim282umfWltfdFn22SVGW2ZRdIHSQ6&#10;PRiTXNUli6sumH1B55NNj6EuOu7NOUkcXK8pjrsFsRVHOxRlKSpryh5Dwc4xY1wVGJSi7MOS1LwO&#10;KdEe3Lf/tg33QvXk4O7D2ZQahL2FDB57kN4TXXWf6nGcIyclVe+MUA0lmZEweY5pI5rmdi+EdaoK&#10;VqasmNIOmGiO0O+LKjKfSUIaU31E+SzVmupcMjDnEWWS99+SvSDejjCJ0Sb0MYkX96t1vz5jNfjm&#10;dLiJWGW0pCxyEeGl2W7lroeAJ79iGYkBFyVIvqM7KSvmBsiOszNro8Bh0EyaLtdRUy6Xnmx6Cc+i&#10;XZGS34Q9BLFN2KY98IotC79UUjk18Zjs1M5JBhNQOzNWAzn+IPkkemMdTTe/dTMGIQcKB7g9CPtH&#10;k9JGKxkUp3dgAI8YsuGLtkWohtrExneMGX0gO9SvYBxDuBzpomEvckQ2dr+dohFKl3TPGJPY7DKT&#10;XFaoq18H+RrRXf27jKBOSZInbXSjEu8y10pv/S2L/xcuLqfDdcOaKGzVkbY/uL9I/a+3PB3e0tuE&#10;Z1H6I6HRrkZJbcy6Q49tt8jRJkm70Jb/iym5qzynarPLTtCbBoIgWErSeUmYB96TPro7BbF9dNgX&#10;5ZsbKh5wzK2Yfg+knvMMqEnpbl52gekcqmhqpPvxnfek1E9KPRyMJKKBQogiE4RgpLXJGZs+oDg1&#10;d3z/ANVFDkvLvpbP4Db05Oe4oJHrMGJ6eGBjO1U7khCllvfdPfJuEa2L/mv6QPStVNls+9qoxOZ3&#10;eq9XNHmxbk0WGWXECmu0PbqvfcVWRliwzlTBSWqU1MaUVK2iy5YZIOvBBR7F55Amnzvzwra7N21I&#10;1V0QW95tLi4c1wjMTVR/R3ZLXzRgUxvhlJqKHlC9mhTa2P1qYF37blSWdipKFiQ1Smr5DcIcKF3j&#10;vTxwt7GmCesRpYlQghKgbV8bcxCucK3+hKPUXZ0EIedyzjVCepsR0GmMJ6FxoaNgYovo+k6pJXBf&#10;7zsdz+J+Li7Yq5Q52/5+z3Pf1tzO77FsmaSGUAmYxjQjsLb5r3gA8etLkVpfSgXOr0/J8mCoR64D&#10;rjSO6V6Eukk1OHshtQ2z2eX3kvFxlZDYxkc7fSilvMfx1AVOl+cW+kBlO6guyS4Y37tiXS13vPsI&#10;ruGFXFWkYfugSc1+p2LKUbjR90X3Bui7ZauiYxKmaaoXwZaUvexUTR2yGWkO7IH6yGdSyqIkOKqK&#10;t9xcXb/vtc596TGY35KXNEPxvKJh/Ut1uL86RWw51dnl6qpT3Z6SW+iKMeIYjBiQEv2xtv5X92/E&#10;9yRw+uxx0aAg0oWUXTroUDjyNXQhsVZIS93TlUp3tdEdZZvxHXmr4R9KJzxELxHEdoiAHO+Pud1c&#10;WekrLf+FEU8tFGQJIbIGB9wRup/a/QfUl5JaX4rU6EIwpuE8b4wMZXl8X/88DD4+n8RD4/yoBPRA&#10;xQMuJTrlbLp5ZA2kshyI4Zayu3driixJbLQz5STMFa6VMxyOkjf8Z1UdAYrpSI8F5SIA7qcqSyLK&#10;KVk1dEO1n1tzA5xnEW420u5n29aCrzQ/D8KlnY62Sk4WBxCaZZblRMny2zUlTVVUrdxZEe+O+vAO&#10;Z6HkmXcbfsQXjltia+hucPg9J3jdHobauCtKfMpCYLlQLXP5wl2RNVcmlqy2sW04okHxbzmhyu/1&#10;HofP5suaVC3rSksoHny2df66HUu3FqY+NVQ0aP7e83x+KVJuOJUjVLe8CN3FHe2J3XOlsoQDZ+hA&#10;hooyf2X1mbLqOAUxkHtaWrofudb7Ja52FXxwYPnvOKHU1+me4nBrR0uKUa84HJOMWKIfZq89oXD4&#10;rU631Lw0dpHtbJr3Ozxe7+Vw3zgCq5FWONSIg7QCs5DeGd0R3NC+GX/xStqBOAhJcofs+EbinAcb&#10;fm6FSB2dGnj0DxtVYgtESqtKfc7ZjIYYYWNLreiaYV0PbeylepuXGior3rtUn2u3tK4n2HBnw2Tc&#10;RzK0pKiUH1kffqUamlPqmTWj+mtwaj4riQkjm3rMRZhYdyzU9cjOV/Acqt2Uog5oogBxVQ+LfU1v&#10;kbQFBbjvkNAYxeA4lIH7h6wDHIIHjRtiw4rS1HLDezgG8zxF0ubOnXnm4Vi1m4rguBqYRasgS7hh&#10;qMBqHSbSQPQtDAwvOl8YK1iHz9mz+Fp1knwGrBezrbwPMNQiGlHyucoG6veccR8a93tjSRwrXC/h&#10;XbETYSA5ck78zBO1SUadaThmQ20qB1EqikMORvcFHm24p6EU7cLQn9hydfWRk2tn3wn16FTLWRJL&#10;U7U1U77ecP+yC6R1vZyR85ZyoBIdVX/TqVfJCe8pSiXiEpOG20gqkgpnTgX1ScJxtrzcFyqX5A0r&#10;jNXLL08s+V2+/aOhe62rfpb0nyaC13MNDBN2IMXpNAJvtb2ABQMOE5IziS2/Fbt8C/P+dZSIaDwn&#10;aYxJnB7de5iRSNZk9V9jtIETkRHNwSa9PUzioApKksqJ/3LH6m94y9yfjrQG7+y9c93UFBHQ345t&#10;a0mPqUWSnKS2wvy/2Q6X+ptkFJdkrlTa9YT7SWRzH0mN5aHxn+U7IAdaxOvWMWA+62GvlkJu03sZ&#10;4oCUR4OOxRPyGBfEdq9r9Rer/P6HsLJDbkCwLyZvZl2IJ1OiBQKA0TwmXKn0zlh438/XccBV3xl9&#10;8nxPje8XuMcrxQyureNXXouOTt8e0yxTfc7vzP7pKVXosFekCGlYZ7+35LmvK4r5K0VBcLSC9Fd4&#10;CgYQwlXwbuvtppRkNouQ3tH7fCNnwnk4t/3c9dCk6c6qNSjjVJO+rdY7matBPb36mOlXta/rvQPv&#10;pCQyqlEcKYFK6pSam91u5z8wJQ86rxztSayOvNtyW+cjja1VF9d9ovyU2psR1F0KCigxFeM0tdy9&#10;6Hd9az7bt6Hl73r/3BgeazVx1szAf6hedyldO7IRg6VCQY1L9ocDPc/ueyc18CipURX7oGw0dggV&#10;m3bMdyge6TOjJitCfGhwRzdXMfksy80DZ1Yp8HbX6sNKPI6bjQR6SH90Ha6bhrNgKdj06dcqstOV&#10;RHRZzkwjCSMx8HLLGymS4aJGH868JzyblZaZD03xm5WTlTTn3GGMZREr+n8CvSgQp9Rph40NUd5E&#10;YrhxQWxJTXoPs8w/IdMD0uRo30ADwEiaGoNpWhOyIkjxfdH1+H7KjP/4xPdLZpd9lhkjJBDPkP+j&#10;lT1i8CbLKxsxj1qV5yL/RbMv6l3ZtAZkQ3vJ0EDSHFKfEZN/YSRiFyhe55lWKhvr5sEfVjYLDPpI&#10;c2+73hicjo9apQWSZ4ZjyrNINTPVYOwe/ZVon7JsLOhRUF1x3VM42/C+rmzEQ3V3VuSM8+sdtb9E&#10;2M18qljw8lciu3rv3//r9bfgXj/rCXJ7Q49J/znpnBk3W50VJqZkCHXyu75QccSUWK/U+Pd4B10l&#10;sg6WZcilVilNv9paBc3Rsy0tFAHpoTd7/k9CypzU4KNk8UFJa5SGCPSYCwZ2kU1FvtC6OofhnPgN&#10;vNZM4zyvslTKTNxpspjVdOo5JU7nA2ivSriOxNof28XVXkrhlFBH3JMDMgk2yxnQCC7QIRyNcO1I&#10;uykZSLTHWwcYqUGyIbFRks+73vaj/O6qOQh7cyLsLWuRrMmcUQ3haMAIW87UPPmesf3jclWyiD8f&#10;F8R2ZWjJegxOxvb5Z/zbCZNd032XyjpyyGR0YpJOqLHvvVk/PPkn7rryoxM9sRASGQaQiqZaRgoY&#10;SnqZMyclNxCfx1s/6bJeqYmkSO9y+mJZDf61vnNW0g7hPqHmdzWX1K1WXdqxw7oCCRaDPrKn/z1c&#10;Tjz7Zn/htJ/ITuloZmnIVO1IbLKJ1SuQEk5KJX04h4W30BBenzjzNqVEu9xMJF2W3QjkGWuLvAVS&#10;+xOuX5C6j5Jpb0KPPIl6XYPOW2ul/eHMDLcCR3XJZdOuPmpXyx0bf4U6UHIbQW5+veYE2Qc7HQYg&#10;VtWydlUrbjOUiHQ++t6LqQssyaIQVfqDHAO3q88tKHWo84xoDj6AdpbsS+xCyh+6p1DK3IuyU2Ib&#10;OpaXrD6tfs+Z31VcyoXIJ+dB+0l6T3RjvImpz6yDUl7ekpSrzPd1aBjTrP6V5bAiN5CWKdoW2m0M&#10;WKu09oRxYKFOinSKZZLImTsOb4CpxgwnuDhBLYHvZOyuILYPsnPm8Wz2kBi84DvSI1DS70Psnl52&#10;2rQvIVuCOfB2262tv3mX8XZe36k1p1VdOPeHqkspHzE/WYK4KTkr3afgt1q+A2dmXKIruq41ZFww&#10;axs8zo+1wl1ShYAKiBQxCSm0vptZHkK+xdV+R6XrciMKVXUoY2xqbHBlCqq0HoxQYmBmCRrIh9Ez&#10;pYb65sV3IhD665aURpWZF5lGuOvxHY/iV7oXkFg4SDnTh6ecNa0EMYYDzMdlH3yoEU9Krpm+b0tu&#10;7a9SVN+ekkaHdWTDKZ0hgzxHzBLDgEWcT0/oPRAH30t7F38WrJrl0cYHdInXmbyUZgITOn823zsr&#10;+WU4HilbUnuyo8TR664tn3aPa7XH5VSqkrp0GOytZ7udriq0jox2G8wJBwfa4PYBTqZsJ7qdkNjy&#10;lqSwePwdSybKJQazpk7VjOzs4TtIZiTcgqIghoGlmBcPZUXJhSKdgNvC21JtyHeOqeIfUIMUwU3j&#10;QmIjTphZEsilbzimeKrRHIPpCNMPDle3qqlRva/57k23Bte10yBbiVMNrm192VXl+pn/7Fk3wEDu&#10;zNb5ZZfm16q982BcZjYKZLkeNjtbKsh9vmc9tPHZdqhB8R4pcLrDrdGmAfoedVSeW/dTyJIVzHjK&#10;AcXOZntOWOoo7o9sGaB0R3vcsON24yF/fcviB5Co8Xz6PFGFsRM3Rvf0bw5v6uYAI7HQB6kFpxU/&#10;eHt0pVbipYyRdjCoGkSnlXpK/WfNOKv3qSaS0WAer9RBEp27/6yTUSbKkdm7I1NY4KtI4wCJm5NL&#10;X+o8MMki+1sO6lNAeqHCPG7ZjsGJy3RO8y2sri07km3BK+k7ZqVV4320kWLxBfm2h4hRj8bN/hd2&#10;b0m1U1bVNVehV5SsPl/zuGrMEISiLG4zls2SE2Iwngi+3c5VWtt1piC/Nfv9WFgrnZT0HW1pJDkK&#10;ZYWTIY1TeEOXvWrPd+UtgR5UA30EN48bYiM280+fr5mGuiBb2mf6V5lRvWf/bet+FW8Ok2Qm4bQd&#10;HQcMVWmhuobFgxlZiQ0LjFqVqxLERv8ed0p1s1e/BqUcRTncyvGV1n2opkVaQps42Cs/X3eaa3LJ&#10;eexA8f7oJiQkLFO82kzb9mNlhY0mO0Jbu5pSDxm2cOApm/IzrOtapGYdKYMvf+le1bgq1RFptKcK&#10;OuTnhHV7rK0hk21mBwIjgbQ0udx5GL6iu4ItcQ1e2YqhrWKlGAM76wC0iyDJsciufg5A2yt+zAWJ&#10;D6svY9V7ruZzzbZsmVlIxMKcCz7cCgGLTzwU2CcMGdSGiQMpypH5FymIGCZmhzmR/IKJJqiuVNts&#10;aWrMyAe7znJc+hZl8VwLoZbNkvaurugevTtO2529SntAk4Vfdx+u+rUSy2SRjUhZMNQJ3wdDG7oY&#10;JcJ2zCtbyofVjof6PeOK2Dojpf5JTvOwTGnNkmrQQbueavozSI1SDTshBz8Nv/w74a+SnFAZexWn&#10;YwaJJ7MDcAbVVEvqsfx7MoGGu8csSGvD3m3ZskAKwbfb3pGciqP0+OpvQh0yE+2RB/dc/9rt7gX+&#10;Y2dcedQNSHzoo6SnelSz983ONzEIOUPzpDpnqQP3uJ75qsOlfTs9lGkw15kmhRv7N4S39dkzO8l6&#10;mH0r4pY0n2mVe9hh9XGMY6fXQVIrx+kDYTNCwHqnu2dBqVkOuxxFslEOSLnRREuA77X9v0Yd5Leb&#10;q/2lla7bkqbhw7Nh9uFqbq4Rl/ZiSodYgibdYr5wJWL6H78ROu/3o/laYWHpaFW3EkaOOCz84A4T&#10;2TPwLnKp/Q8uYEUptcbctd4yZUqJzzvPf3jpYZPOUvyueSa40ZKmQHBw3SHenGGogvLMS21DluGp&#10;iq/0VEZvjKbeMz1RdEcvbbrEsqB3jKioJh2P1OAjNIBh1wHQeHt4Bz6z4lpxDvW9URt/nH45rojN&#10;r/mWIPup20qj8/6ypGWgR0dK9D2/l/YDdhT6P9EG1W27U8AD3KxTtDh9T7NaSyHG6wgCxD3EhM5A&#10;Fi0MtauWOBerk7DVpM2KtN3Ek/2RnX27/OfOPN452Ts3PhB/rWnZW7fivlnRLb27BtZ13VJ2SvVP&#10;0JFlDLBN3Y+8R8dhzpjWTE2Sgb/bqW6f6w7ad9IPS32AqtT3TBNXUFke3jMi1EbT3W4M4iyDm6IH&#10;CqkOprlOnVQnrReVlpb68aMsZ99N5QeL90SD8FTnYLAH4KgqTLQmmvREHdsV3ZiDjVs+jQ1WkMM/&#10;i/0r88UgWBIR3E7eTUTj60Nbu3saHmioYJumXGNG6JuqJp8DQoIzR/aDBvrItp4N+Jblp5TSx/pH&#10;90Gq3xeWwus6N3R5lSeqv3T4F3zHT/mGdRW2X4g0Wao3H0uj/pgOwkNv19z1sIt6k1x4zObozIdy&#10;QsTCUmhjF4mGbWHFrB6IIZ/mhLr9i8+DJmGtvWc7UpvRJIPvdtDdhX2b7Uhim5ALB8RgXBEbPMa+&#10;iil9MBwu1YaWWI+IaewUtB2SEFUHdlzaoIZIjRX1TyuFG5nppU/ZiOa3jPqSHu+PczbP7uFompdg&#10;ZfX9fmO9GKJgb7gFq1rd5adO+x52YzL2373+u1JQp3Rk2cI6HtiydmD93r9qVeWLgi80U+ohwVCK&#10;tMJmmE2jPl7zU/i7eZlFNVMlTAzEGkO7eil5kkx4H+1qwxhQ1RSu1LpHdmtKQFgMDuusF8mN59Ay&#10;nVvXvLIbbAIXv6wDgmCAGIxwrAtuHnwGBwPrNeqAuKbtIg7U65mcUZvvPnrG1477I4LT5+UkN9oi&#10;8Q9prI3+t1qXdyzf/Hvcz/cRq3qcnKhG2J8oyc279ezTsXKcVZUmgSTgztP/eittZVTz+Jz0ZxEL&#10;iMSGs/3eLT9215ZNdfjd56ODRSKNvVTZOElapJMVoCwfQsWsg8rrzqXaD94Cm17C6Atv72E/tf3q&#10;8n7HsNe2ztewGnqKFLdU7pFH6mPs1dAf2txDIrVV67yz/eZb92K6btwQG0OTJnlmZI0FZAeObu97&#10;J9UR+/CT6lamuqQhgNth5YHP1Ir4dxLePe1RSkSDPS/tgBrqhuRz6pAPm3WBZQA2o3uCW8sWTz8F&#10;+ebnh3f0/kzfEeRsyJVLO4tsMLoliLIFSUqzcLL7UU3uYBmXR1afJnukT2Gnp2HlsvbidGPV7L3e&#10;dzDwSGqsF21kIwaA7ERUBaMpbH/ltEqQs81wnGUaLoHyGk3yyBpWE9NWU0d0TmCTDERJwsSTZJNX&#10;+qBULGWZviPa2rO29cfVn5rzUC77j7UIgz0TIjt6XwOpPYt3zMbJScoicpxZybTuxkUzYDA/JtfC&#10;BzdtSXZHGxEGxgmFz6C0y8UhZpA1SYwpXCyy19uCdyLT7CejzcGOeGOQ15LI+f68bV9Jh3yiqsP4&#10;MALItA9IuD1REiefa0vCea+4pj+6LlJzkuyVZuSyJljYIs9bbEvnVr01zD7E+hDbvG2Go1WlWL8b&#10;N8TmL53+SbXUqSWD2EQkjZisWTkcN3pf3Mtlcx6W6pAJuD/q9shexUmXgBGzKWgMBnuSBjua5d+D&#10;c4jcElLkSKiKFcMM1JwJVc2I7u5rqjyv7suQ1vZ3/t9epp2ZiZMdyF61ZG56Po+DiwTD5/KnFTbj&#10;0LQ7h3xH0guNkQHrVDL4TicJm+Vi+UZIa7xFNZSTKE2OEKOsMipJRGOQSHkMq5eua/HBxZBRDjJj&#10;KGnbmCxiG/2GwW8pVdIfkPWN98fW0kAvY+PRbLKepZqB2DtW7noa1yP21yKfXTjt8CKGMWUpqPZF&#10;kD8kyiwLB5QCUfbITstlw5aKLF+0tJAoQsbTejYWIpqgCut6T3gt/uzHyfLnjFDIhgMk3GqoxrmN&#10;+KlyJboi7B8sF5+fv6qb8VJEEH6H/Zkhb9ljUfFdNC51PL6Ti09sO5Ia65aXzTCfti7Ga8YNscku&#10;E1LNyLbgaihUwd1Gr7W6RELjjDRiNkq4pUoosaXZSI0Keaw1RBcMdnCb3IbaSzWMU+D5+P4kbBGG&#10;1WGi2L/R66otmRrY2PG76LpOe6BwYA5FMKQGErOW2r5fJj+DL9VXXGWehcn+4WRt2USgAsa6I51w&#10;8aDkxwGZ1XcMIVfuOmn6SQriRocdlqoMwojpeqR5gARB8Ib5LumaHgK55dC9B59G9ViPYJPjQcIn&#10;rnkPCNuB9x559TwE61uuL9kOIpsMRprhDEs1kW3IOjfjftY752Gq5pcZWpf1mRzohqqHtvTQVsaD&#10;JDXqai7AkdV40hHc2vMEr8VJAihMZTOkMkYF5zpSkr4Rbw1RCrZXJw9IekL2kamm4v2SiruzSoiD&#10;E5sU3ND1tN4cptrL91AKZlaTUc0Jo+E+Hr4bF8TGTUX8pWWfoC1lmIE0tYIVb7FWsDhoOQA5GEaM&#10;IIeuTYEEVJrZmlZHAzeGd/ZSQuDBDj0U6Ezj7JymRSS2ofa0xHtGGzSFG30nTDkuidi7jge3/hkX&#10;0FWEgyGrypgudcAnT6074YyrjVCWUCb0Uuv5O7rp6c+BzkHJc4TRfpYy/XzNC0k2I7mi7WMX64y0&#10;x5uCnKWt1UCcQxXRAtF+1e8bwFOzLyBYihrJMcl7iSnfX7DKpLnkc0jU9BXLKlXgPdHmMAnINqTb&#10;amDOMXS7+dKsEod6nL1rVuaF1iJs3OiLdQQoGbHcY6qUilOq0QOx5oEXmtfh+tkpzAsjHVOqGNUC&#10;aZGNqiMqhlL0wbldKN6vO9wOhNCNjHAhHtyAVI6Z3Z1P7VqDP2lf5YSRtW/mBHqcfjEuiM3n0aoV&#10;hzTLiFqB5GkEQ0dLCBSNffYKVs4cW4ZmHKfCVW3EACA5GnIwtifQlBr0JLYhAvE31nlgo1iQaQOj&#10;JJMYiLSXHjHpzOh7/Q/rnfE+3Fea6jhjxlDWLjwZu4xr87kSml4nlo/kDVlK6v3fvW+mOj+JKWsM&#10;IZS7y6yVzyyH7MGiypZeOiqTHG3n3KGLWydV9c6V4ujsydwrowTFcgazBmHBpMZiYU/2C2jbzHZY&#10;LhkY6LFd/emrkGPGS7qckbMVzaUmKa1kiit8JuOGWwLteru1mjtmNg+WTe2OvtLREjgLv5IE2A8s&#10;1TVrwXN+SJehUYQhzqKJZBJSup0CieUr8B2SxP0TJqm+L2TNdEzM0Sc0ZDruf6vzdfjjcVLk+2gO&#10;GXtTmMIqXJRXjwtic3jdJ8E7vALOqyNAhI9VDF7/9koXGzDrDKu6lcWpZe+hZwx69cNo3RpoiTYO&#10;9KUGADtzmh3Jz+R9dekvHrTrJWKuStcsDKFkx6PbaL9glANnQ6rEY87yqluaKxtSZdaFLEs1i+3R&#10;g3ESGjs+pcARiwbwF6vyOB2nWTGpmaMbaiiyssZ6nt7NJX6yiu228P6oq3nKMPct3o1bj8gaQG4p&#10;1qhhqYOEfUDEhhjMuS6Hc85o7h5YlIlG9g7YqhLrOip+NPrX/WLRufQhzOHYPxiH2RzahlLbK5tj&#10;hitd7r2ov+H+Brb/DJyUGm2baN6DFxFwQWsayMZtKQ0DZJSM94dItmxTngVPGD7NdwQyAh9lIj42&#10;Mx550P8RpozeeFvnH7fQ7sv+TNXXtlnmXZ/xeuG4IDas+l34vhf+INSDQcQIDO8Kd4GULIkGZ1Z1&#10;o2HtWq3+XGMJesDwdqKBHh1g4JVmGq3ZwTiobEO5dS18544FaZRn9lR4kKrqlNK6yP6BtfHOqJ0/&#10;y/ZNG9N+oTndx6EOiBjIoDaqKnQjaQntTHVIlierGopYx4Uoh5+Bz8OkPj4DK4KRTd3Pw7DOMrF8&#10;xGgYYTDB5r3q6pdVn3Y+kwRks9SwIppboUGfv4662JdtEMA+eRz8XT0s40j75uA+mnpnsBvOqrYN&#10;MauNNP3Z/v84oVRxu46hP2Mu1ZZrRMGNXZtT7VqQywbuoR2KdR2yRdF0MPf0xT/UE7r+jdCSn+ca&#10;8GjTNmsCzTYJ4ybu+IVnRBFxwAmLfS7HwsjolOKUzZ9CFHZnzZ/HksNPvPXujbcjvpeSZx9OSmtD&#10;yR1Gf/r4/3ZcEJup65+VEeQ84mD+/X0Dm/C5rTbQODzCuF13TuhC1ev0ZoacWBkzWoJNAy+3bkiR&#10;iK3ypRGTfpGMsM4RtjkZQ9Ip6+F3O1/DfMvYUg5MdqAxpbXBesjzIbFZK3fph2XzU2Qj0miFMPGw&#10;3B2yGXuRpOYzCHRwZ6qyKbthsO+l1pdwL4FjuUjaI1QeRJO+5HAoUahHnqzSI6Xaci8zkdC/L2Nm&#10;GHsAqKrjTKx4OrKGO/GhcHoO7g9z5de2JY65Cql5pCrk3pub7e32hJfoCXeGN3bZixFjkqX9rNRq&#10;7ohFhlknLfqSVu6+ztgfvJrXQmpkmw/ZYu37k9HELkbBWEk7swZbIM+poSRg/yOpUZLKa5U5va7L&#10;S547ye1SLqK0lnlYpOpSzL43Wp/CYgylYL6HtjUuaOXZN8du12K/ouiJ7V7Xc590ljhKk6HhAb6W&#10;Vz5WSQfeatsAkG2j8wg3DzYA7A3fZxhV+mENAMPQu1Y1/hGfc0yT1DhTD1P5cNU5WGAbeS9IEb5I&#10;Xb3P7ONqKt9PyWhM25r9ICSenJVJSNZ3ljVLjie6YuyIOZ034djrrEtOvZzuGukDyFKvYVsJbOpa&#10;H93Zy2dQ4rOcgbOR476XX3it/pwzdiL10lHWfgGZgxERGWqFYwZCxtwYjOwveZMbF17mtS5eBGfU&#10;HJIVEx/q8P5HSNr7jqNjxqGWl3k/CdEHIWQ5NDhIq9HmAN08SJJ52dfSGzgTJyQ6/ZrT41yh98Ta&#10;G3/8ysoG6ZX5uL4v1ebDJgvErryheVQ4r+jZQ5zQ09Dt7IWYYavUw3tZ9r+s7C97Ft0iIYIq08Vj&#10;MIRMk+Kdgcbux3cxwoX9mosUJLaPhW3NRq3oiU2Vk38rISAQqQmGqzLMPRWId4Y3W175nImy2maw&#10;JduJWonzODsdzSB5DGaEDe/qfTu0vpP32zaIYUkml5ur5rhdnvnZDN+Mdght6XoZ99qSRkGrTZDW&#10;yrP6WaAr0m4Y7w2xPrbhe6QUGqv+B82nTUnf+ciarRlc3RcNtt616eFUvWhXseJlsw2Vpacu1e8J&#10;rbrW5St5MpmRIcPyL8NnznJ3uXumryy6c4CRANkjM7I8vKZ1UU1Sl4/LyYRsQ2y6HN7cY7chVcYx&#10;JZhkUv6yitTu2RRjq8wg+8Ab7W+nijTStpgPg6SuudfxzN87fK7b4AgsI3UTbamTUycJc8QBYtuA&#10;IgTQFpW5HJKxWGILx5ZfYSH7DtQ1LvoiUmedomOFecSiEwhdH4h37blx3a2YhGyHZEqt3EMhbzed&#10;AuAp2kuLmtgamle46+dPW2K5CWRASNsCfIFoQ2EHoyo6IluBZWS++YxLIa0NzZ724EdOtVD7wzse&#10;waTPGdf2SB8m8SEzx7ky0hIx31qmU3A8EDO6n973Bu5Nl9by7zwIixyp3w46diJlThSUbXvc0z42&#10;7Lnc+ah+VvV/wCn4fcuXZQEjSmayf9Xu5aifbS/kjD3qJsZXKJ/5398FnnlFc6qLqEJlgs204975&#10;FUeB2CgFccXQtimO2rFdMeVvtBLEfubIOsE2jO4P2GooJcsxVyFvR8p1rzz5TKYaynawfc1Isie0&#10;zSJLSkY2jgUNwgbXSk+d5v2Ww6ndYi3OOJXYwFtWrCWlNdsIP6K9sTXfnnsDa95wlDnOHzaZ2m/H&#10;amVSNp2SG7aVwb0j8j6wElo+2VX6C0xAiDx+f0RYi9bkSt0caF2x+b9BarZphqoobWsHFq6Vd8mK&#10;78KiJrbambVHKB6l0ghn+D+hIRGPJwU2dpPYKEGw81KFGaab1Nx6Qo2cVP8eKhb4ItURBk3kettD&#10;23+LEBNKMpzRKar32g6ldjMBnPOs/RUyD4ggZn98p9FrhepQWrRXLwtoYblr5LoBXR8QgR1OhtHp&#10;7XCbEcblWdOqL1Vcjuqh1VD0a6ol2L/B7Hu15S99r7Qy5xYHDX24qI6O2bH1sPGvmtexGhECZUjm&#10;M1QPCzfk+PEdN/XcnlV7qbZ7MWFQ5R5zJQ9TwldyhWtZgxGNOPBO10Y8k42TtQ0zAfUYlV9WShwy&#10;0gqNVG+thRdMeB3RZhA7BzcJOOvCy2gNtdy1as48d+ld8IU716BTMSGI6p39b7bzWRwzbO+cTq5K&#10;2LxOrlDOhx/RsNdwQQHpkyRnCRTbaeW+eGNv3mo9H1Smuh+GRF47mOh08NG2Mzd+TbY9uuNeLMKw&#10;zTlBk9hJbAewjV8B3bhILy1qYnNo+rGm7hyRjod7usi6EYju6bODiLO6eXgS3lsVt1JqRGDRstbg&#10;0R88WrLvhf2PBN5s24Y/SR4kNUo1w6QQOgVP8vqOZsfOdArmsiWM+7yfpGr7CI2pQg3v5Uk4gaqf&#10;GtEvmKMBQdgpSZKkOey5KJensqLsajOatPaGseqFTo7FEWSx6H674/6t/8v+nqpT3rYVbBv4+p1d&#10;Tz/gneL+B2xMYz3TngyYq8w91bdw0sVzPt/zxO7/xrMptY1KlisqVlYriZJTsHlIjhVCSFYxoy/R&#10;bOX7p9Q85splyr50qcSkkFmO1MKLifQ8+1LmN4sscY5Jwnxcg2sZpLSj/9ElOW+kUm9HuqiItQy+&#10;27kJ+5ySiKgZUBrOWf/LnUteWxF65nEsInxumJsLyYglcSkuT31JLYhtPf7SxooCoOYx8xdn3Ojy&#10;OM+l6cHa8YySKW7GKiuiBI1I2++3/hfMKvQFJJYcFyS2oRRVWQGbwB8WNbEhF9lZkJjUYbYKtCYT&#10;AmITlg4EN7OD2bPysBWfez2rr3a4nXBgHMyLxdArGlb7325f0/nnHc+kBj9nt70cVJkSiM/vq8bm&#10;GFXcOwAvHOoCFo9g4+5woxWpYPuHFTwrIvpyjaNC/ldkXXClb/ZhddpYkjMunz0ihKm80ncBqnOa&#10;TdRUPxHfaIQ2db3Y/Nt3HkjVi4sF7NjcKCZvwm1e+uo/z77utBqkSf+cZbuzHTwoXGGhpuKM2u/o&#10;Af2dgef2PYHBxpjL3Kp3yH2eUqYh/48VODl8CLENIZnGe8Lt8fYo1U872HzUVbvaHYuOUSpcR1up&#10;o9LaZNjDZQUBtom+FPFYTrBjEcdy87l5qk+/aK569OVcRLHWK7kPaOodSUhIPc82vZpqE0prJOFR&#10;1chId/8PSqZXLkJbVaX7T1p9OWlqpcdUL+5fs/8J0hywVEaTgOtuXPx3qkf5F/i/YVsKGmEHa6wi&#10;cQDU/N7OP22/G6RmL2LRprYbJ7Pb5N32E43jipbYOEvV//qsxcj1D8zT7AloVS6nx7YF9qUSNrLz&#10;DnMRWO56bp7L67qepMaFAmQ5hC+Ww+h9fv/DnQ/vYHgJH0pSy90BlHi9GXdPyhyUJEikk44gtpT3&#10;51y0GKujNO0Pv1Hv9eyCDW8BXDbel46Y3tmjleF+kgbLOTSAfm6srJyu+n5HVcQKmQI50BG1/82W&#10;J9vv30ZHTB5Ur+kqMkIKHatMfGfTi23fqD1tsscz1bdEDyYwDAc3h6EnO9LjuKvOn30LjPOt/37O&#10;Vc+NZvRGuc7lKmu2w3aMRhaN7agLBx/bcEz11u3Tvo+wurKcm86wnyAvWclhFcd3OaVVaJ32XPGm&#10;t5esnu3SlQsVTf68W1NONGVniZRIKgyo50FSs1YZEdoWbw1vg32REyAnHK5+jxk/+i3vJdvvaV71&#10;E9ds3+0MdxsiN/IS2hspkk6e+vUjLmu7b+tP8TyOwxGkPuiIfMYPkflkKezM1qLNoKTGlW9k7Njf&#10;v6Xlzs0r9G4rKw3pmGVkn7Yyx+TR3hP2kqIltrpfLj4eYvYsMyMVz6BxPSl5ZpUfqdX5PNjyrg+t&#10;Q3uHNYpuN1ZWeV2lf5USxmSSEmMU8f9w14t7nuh5eNezqZbkoOfgb8N9WV1EHLJ2JreTGpKMUp3K&#10;2mqvO9Ib328Z9wt2JbB70tLpF4WXd676F9d05yqwhkJ1z7LBIIWQw++a4jzc749v6+Wgt4iNedvq&#10;4lPvV5yKl4sGdE7Gz86Ole/9YeD5/YxtpHpIexo7NmftvF1Phso0mMonsO+Zxktrv3/icgy+C0BO&#10;TrrKWDhgZzBINFOqL5j71zvbVv7AfVXd/bieK25DDMZtA2sji2a5HI4TIY1K2FAaFeAiR0pqpvcx&#10;E5njHxItMk+aHRmQtR2sujcv89bPO+aHCJP6MhYGBoubQ17iPOiY6jt8zvVn3IWg+9fu09a8izxv&#10;YRS/BMWowm2T8fbjvZqjUsXCBgPzk0yCmeFAbLc7/Qz732qmPyDfSEmN/S0vSegK72fuuGvXX2rc&#10;taU/hpSmWintLeddkCawKTup5h+VSqceCQVuauhu6JRuQwlv/bTsb+n0VlW5a+t/deYNkMYvhPRs&#10;WYYp7DGoHT8jA6+3Ptf+h+2PYWKgOkGp15bUKKWPaVO123yi/ixaYkOS+i/LDmSszci8OuiAicZ1&#10;uyZPv+yI7w680nZt73P7NjH/1+zrF11S4i+7AWmo6y0bkVM2YvBn6npy9+NwpLXtcTT4jynRgMDO&#10;o+uEZV9LqWTWrAsfscQ2bOOmW4kX2aHsAPGC+8iV3s88vbz5ySvdM3y3yabqSzIzMNU0TSmb8rfz&#10;vxN6s6Wn9/l9e5cbq+bV61N/rHicn7IM0rLUG9zcsaZnVdNapEInwfLgbM2TpF0wqaWRG9MNBfb9&#10;4q2rq74095KSo6Z+VyvTjuBuWcgUMtgequL0zCq7eYbu+5Z+U/XaexPPbMRYDUDuqKnTF58Itek4&#10;XDfdMilh2BFDpjhHCBCN8Iben2iK7uzeDPXJloJoUhiSMOjlP+ukxZerioH9Y835844+7iyoYEfw&#10;3dw8xxLgbTU5E3V+Tl8+t+ZRfMrZ8Ik4e3CxmGsVvBWUyoQG+MNebcfmOYNPGa4cWOQLO2B3aH0H&#10;F6n4ZEpGY0qWdpFS+d5umH7Vgv3ueZN/ppU4pjJlOAmO7+L7vbMr/slj+D/rj0/bYdwgBeRYwKXV&#10;lNViXWUhsjy5aB/GFkVWZuFEKJGINfWv7Xtx3wvB9da+GSwxV2hJajy5AJYX6RbcWcfZDUVLbOhG&#10;X8xMU2S7aiT7Y+3YuszjnlZ2mPNvSh/xf3pOCwZWBbJclLBTwy5nIs7yvb5Xmx/pfbKJRn56iZOA&#10;OOhpe6INKqc60eB6qaQuaXrlWGIPdnl3QJpCzh2L4UwtnnRHNnVswP12xogx1ZJcfSLV8e+r/Pzc&#10;nvKTpv5aLXfOkSGQ0H/TU+k93POZuX+o/GS9hGD5wYEZirXBMP5Q2x+2vxpvDlJCo18ZbT6sFzs2&#10;1dADLo9dTq4OM5da50M7H8O5tnLJrAtKT6z+qjbJcwSdf62yJA2ywXyHyz1f9qX2MiVh8CQ5w55J&#10;4YzuI3pcT+odgaZYc3hr3wv73kQInJ2LjBjS/4/kPGSvm3/C4k8klORv5KQcBuqx5EAiAjFlD/dv&#10;wOqvQ9ctd4cMw91IlFFGU1MUA4Q75FfBvReQSRmFYulkKASGgussbRvqZ9oqJdoabB7dP7BR743b&#10;7hPEOm9piLY95uJrvnMLV5PfnvGdY77nqi3/W6w+sz+yn9JPkK+uxyRer2ITREu4tfwsuQXgoLSb&#10;CCZaY1u6Xu98vPFVvdNaySf27M/sx5ywKanTzltwMP0446u8i1uUxLZCfe5ozLgzEeYzbEWNvY+i&#10;eO+ze/48sLFrW9XFc85wTSmrV8tdJXo8vj/ZE27FbvGN0W1dm7uf2tOOPsEVVZ4cSBz8/MlZbdTO&#10;uTR2RqjhBw1H4dpqnEfinJbqTJy12fk5U9r5ug7YlpHq+FL3Yzv/inNn5UVzL0Ym3pMRdF6LPVA9&#10;ehyDyEj2mMnk5mRPbG37Yzu3I+04O3Vtqgx2vThrcwHkkM3WtNFgUHIgJ7pX73kA53PuWb7DvMdN&#10;Oc7h987Uyhw1cC8pV13chdeSZshouh6Lh2Rk5owFYu3J/kR/ojXQF3i7oxU586jGUXVnn+MApLRL&#10;CYgSNFfvhtTZHXUvvI44Vu4U5sN3dIjlzxKc5TgrUm2aj6sEn0nCtBxhcfKwCZH383fiyZ+ZRJku&#10;E7K8JJS+VNlTjxr7RypEiyS0a/9/v/Mjxe/8o3/xrDNdU1xHyGWuWmepswRciwUy7G5qmBGQmok0&#10;RH1GILEfu2m0hRr79wdfb2ffZT/jZMafxI1tTmJjmcZcIBm7pBPriqIkNsVtnI4Q88G5MaP76tFE&#10;CI6SjTDyDrT/bvt9GCYJyQmdkY622NAl1VFJZqwbJYGmVCdgZ6AtLt9ZjR3d7tDsTOkdn52e6hOf&#10;mb9Tbpa+k+r4fN7e7pU7H8TP51HnSZKmlEDdhe42tIEzy1CRegQJje8m8ViuLvn4lRXadUmUIBd7&#10;5TmCNOjdOKmWkWBKEGblgpuphvJaixxIYJ7Eb8inYdl9bLxYN2LE8tuSj7VYgJNExzYZNtEwOD+V&#10;WpzB9zwtCce+Hj/zIbVCq5vretaD9j+SyAGp+Kk2Zp0TSIi6vvvx96g1VAK/CsVpuA0FOKqKisUu&#10;YKQkgR9R5JGaMCz8iB3bmm3Ok/hROj+o/neoQCq25xQdscFXSa3bu/iTUo5djZA6cI8R123D/R5Q&#10;T1DSdc7mJDPLrIPTUslSjW91AJxDKaHzaQQSRSq19W5cb8/q9q3scCRRDsqD7lipd7GcgyuEyMKK&#10;zs06UdXkYRMD62FHWfB37j+Qfekxn0rmcU3q+VFgYa8As0wkmxKU0WPELdJhP7LJjNiwTJwUWB/e&#10;R+LiyTJb5U7VyRjFFYPPYDvz/nSizKPUh/QSm5gtJ5ADfXIKx3AKRxJUJ/ArBX7AEuQmWXG46GdW&#10;c/KdNn7EixKf7XD8obT7gdazWO4rOmKr2bKoXJkkL6RhlQZr+7DsDk7FjO4NwHA/LNNqH64hoVFM&#10;t4nNHljJgxn4KXUse4zlIU6tnBrgJBA7fRLJlO1zSOt0oB0vhaNFUCnCTw3EIVLjo20pjfhnnpY6&#10;OAqRDSta6roI3pVztfRA63Ig9+Vb7rGendIY7DTxlLptHNnedoe3JwdimD4JfKCT2FhlH0/fFx2x&#10;aW7uTC7NsTbxzVD+sEaZjOwJ7gDAHCRUkRhGZc+ieRt1C2mgQ9Wh831n6n3szIfMXpbvu/O9LlsZ&#10;Uwsh1iMOJWaH8ln51u/DuC41UdjExTRIIxZDJmrdPwx8i47YVKfyaSxHaZl7eHKFSI8n4+Et7XQR&#10;yBpt8GEAJt6RHQExCA+uZwj8Dg6/zLuLjtgUXb4sM3jY8rKHH5Te3N+MzKOWpIaTNqmDtm8dWjjF&#10;0wQCAoFiQKCoiG25a/VCp9uJjVOGJ5W0gIIFItEcoac6bS5WcPOhMNwXQyOIMggEBAKHFoGiIjZV&#10;Vv+ZOeGZvSM9RtPyxcQaUaRpKJsHpbUDXqE6tBCKpwkEBALFhkDREBt24Z7t8DgvzLrjElED2UX7&#10;Y3boDf2fita4XmyNLMojEPi4IVAUxMbdzOdoM65FDF9NtjgZK88WfHDLF1TOjb7b/ULKxiaI7ePW&#10;W0V9BQJ5IvCREhtTf8+aXXPaXHXGT+Fpv3gozU0qKaRdB/qwGZGE5Dux+iK10qPHBgK/776/Ma/M&#10;sHniIC4TCAgEJhACHxmxrXCsvuSwk+c+PJh1jMHTcOnB5sWjH6an7Pjqy0x9ymWVJ8/ZuGzfytN7&#10;b1rHRYR8w6QmUNOJqggEBAK5EBiLST4w5LAfRZMUjH072RtXjP6oT48kfYj/LENqGi/ywkPxzNxx&#10;k5lmkCANWwIg0WQE6ume3ge3VaGAfYxnFOT2gTWVeLBAYNwh8JER25XJc9Y1fLfhbSBGcpqOsxQn&#10;4z25o9RoQc52nCYjDbiRL2W+ETtUjbuWEAUWCAgEDhkCHxmxpWpAAuMiAGPmuOLJv9PTxWSrqP29&#10;TXB0/RCq6CHrEuJBAoHxj8BHSmypdC7MdECH2zETB2aB2woWPphA9/HfhKIGAgGBQCYCHymxsTAi&#10;ekB0SoGAQOBQI/CRE9uhrpB4nkBAICAQEMQm+oBAIE8EBgYG5paXl1+cTCblYDD4QllZ2Zu8Fav4&#10;Zzocjml79+59ctq0aVfj+35N05aP9liXy+UOBAJXYZsFaycZ/KSdWI1Go/d5vV7anIcd8Xj8bFxz&#10;jKqqnT09PX+qrKzM6aCu6/rfozwVsVjsDafTSYf2j90hiO1j1+SiwgeCAMhr4aRJk14AYTB7sFJa&#10;Wurq7++/CgR2F8jma/j88qlTp0ZBSk787urr67sY11+Cn1ljmltaWsqrq6tvAvGYIC0N9/CQ2tra&#10;uO/tMGIDUf3a7/dfA8KM4l0uxE7/e3Nz85nTp0+nfXroCIfDU/D+F0G+81DemAdHKBS6ZfPmzd8/&#10;8sgjP1aZcASxHUgvF/d87BAA6XwKBOMHUZ0LyWkDJK4bQB7bCQQIJwyycZBwIpHIrd3d3T+fPHny&#10;D0BS57jd7qeygQWJq/2ll14qP/XUU8Fr8aUgo5/i2TeCmLinRDpZXTxlypRrQKJL33jjjRuOOeaY&#10;s/H3Y3j+fbjoc+nX4t4fgCjntra2nvGrX/1q7bXXXnsdyPXHhx9++F9w3fMfp0YTxPZxam1R1wNG&#10;AGrjGyCJeElJyV/xexjk9iBUvT0gEqqRMn7nLmG34ZRAZsvwN0mGO51lJTYWhKQGKWsxSO5f8fNd&#10;qKHXg5yGlRGEegmIMwDJ6/e8Hl8+3dvbuwkS4/G4vhLv5vaF1oHfP5dIJJ6AivwqywHH9Z9ed911&#10;/wYp77OC2A646cWNAoGJi8BNN9306o9+9KOzQTRUO5eAtP4BaujJ8+bNO3nbtm3crdR2LE+CcGQS&#10;Hj4bVf2D1OcD6fwGZKTg/BJIjY7mww5IhXy2hHcNuUMhdho7o9q7Cb5/Obfuw19Dwsqf/vQnefv2&#10;7fZ2kRO3cbLUTEhsH6vmFpU9UASuv/76a0Awn8cCwldAQN+G2vgO1MGyZ555xg1blwkpzQ3i+xGe&#10;fx3OfyWxQQpb39nZ6aupqfk61Nin8Fmj/X5IU8pPfvKTP8MMdgSksYvx3bZNmzapmbYwcNUjIL+v&#10;4/FX4Psfz549+1Ow5R3V1dX1KD7rxnO/gO9jKNtfcO0TIN3vQW09F2V8dv369TfDNufE85/AtV5c&#10;+2WcG3AtI34m9CGIbUI3r6jcoUIA6t9KkMS/QR3dC9WQ6qYE0roWpBYGoSiwrQVAMF+GFLbU5/NJ&#10;IL5HQVb/V1VVdfjMmTP/Byum30RZhogNpHYOvvsU1FqS4hPcn/60007jfd+CSnmHXW58txLv/iVs&#10;cD849thjqd5KINe38fcVUHd52e9hc3sHUuNqkOQNUJWX4LlrYLeTQW4mnn8TyPK1119/fe78+fPv&#10;bmpq+i2e+Y+HCpdifY4gtmJtGVGuokIAdqudUBePAZl8AVIRbWrrQRBrU4VEcgYlDmJbADX0mzhj&#10;UB1/z+8gITWDTL4NlfJ5kpJ9gHg2gcSuBiFK+FzBdTKTP+D75zMrjmf9O4kV710AUu3G70/gfba7&#10;x1c7Ojpip59+emLr1q1dINkjIbF9FdeWQ1J7B89+GZ9LILsWLGpcgfveKSpgP6DCCGL7gIAVj514&#10;CIAUOnH+lqYs/ByqIKUtfGbtVo9f706vOaQmhgv+JhMNfN6Ge+6i5MeDpJf53PR78P1L+PslXoPF&#10;hqGvQHoP8w+Sl32QVHldOpGCiBlTfW/6ZxOvhd6vkSC2idy6om4fCgIgEfqTtX0oLxMvyQsBQWx5&#10;wSQuEgjkRmDBggUNL7/88s/SJSmB10eLgCC2jxZ/8fYJgADUwCRI7WPl2V/szSaIrdhbSJRPICAQ&#10;KBgBQWwFQyZuEAgIBIodAUFsxd5ConwCAYFAwQgIYisYMnGDQEAgUOwICGIr9hYS5RMICAQKRkAQ&#10;W8GQiRsEAgKBYkdAEFuxt5Aon0BAIFAwAoLYCoZM3CAQEAgUOwKC2Iq9hUT5BAICgYIREMRWMGTi&#10;BoGAQKDYERDEVuwtJMonEBAIFIyAILaCIRM3CAQEAsWOgCC2Ym8hUT6BgECgYAQEsRUMmbhBICAQ&#10;KHYEBLEVewuJ8gkEBAIFIyCIrWDIxA0CAYFAsSMgiK3YW0iUTyAgECgYAUFsBUMmbhAICASKHQFB&#10;bMXeQqJ8AgGBQMEICGIrGDJxg0BAIFDsCAhiK/YWEuUTCAgECkZAEFvBkIkbBAICgWJHQBBbsbeQ&#10;KJ9AQCBQMAKC2AqGTNwgEBAIFDsCgtiKvYVE+QQCAoGCERDEVjBk4gaBgECg2BEQxFbsLSTKJxAQ&#10;CBSMgCC2giETNwgEBALFjoAgtmJvIVE+gYBAoGAEBLEVDJm4QSAgECh2BASxFXsLifIJBAQCBSMg&#10;iK1gyMQNAgGBQLEjIIit2FtIlE8gIBAoGAFBbAVDJm4QCAgEih0BQWzF3kKifAIBgUDBCAhiKxgy&#10;cYNAQCBQ7Aj8fy3Cka+KOC1/AAAAAElFTkSuQmCCUEsDBAoAAAAAAAAAIQCiFJO4oUEAAKFBAAAU&#10;AAAAZHJzL21lZGlhL2ltYWdlMi5wbmeJUE5HDQoaCgAAAA1JSERSAAAAhAAAAG8IBgAAAC3HaOYA&#10;AAABc1JHQgCuzhzpAAAACXBIWXMAAB7CAAAewgFu0HU+AAAAGXRFWHRTb2Z0d2FyZQBNaWNyb3Nv&#10;ZnQgT2ZmaWNlf+01cQAAQSFJREFUeF7tncl3JMeR5g25AInEvu+oncVFlNQ9i05zmNv8SXOb9/rN&#10;df6jOcylX8+87lar1ZIoiuLOKtYKFApA7pmY32fmHhlAoUi2VNVCswpkVGZGRkR6uH1u9tniHrXh&#10;WffszM5sgv8qVjX/O9NWYZswdscfH+Mr/TfiP50RZ1b8vT5x2JB/OEenj/zbUekCcTE/ji1/o71x&#10;eX2jC+hVe/ORumDacnvSVYtDtd8vyDnckU3o+PTq79MJ+bh8nfxT5YZd/I38Wz/u1//F7f33mgSp&#10;v3hVZwoISRa5A7JsUkcJBlmA+eziFO1Ix8XbF3u3LOqyPMZSS+grzi1LM7Xtwq7AkwDAVklf6r3e&#10;CigChf70XpfP5+ef+nEL+wffnQNC/RbaoDQSAyXxlzsvfZzguLGgLwg8dbCuOZGvebE5aeBPIByX&#10;U3GJ/OGyIVral5vpCiBA4JoqvY8bOt9wNSXf0ojvc/vPLnl/GYh/cI/+Oz+wFtJI5sGHa6EGxrem&#10;/bImSYACxFiK4/dhNLIgktQu6yDJsCyvc/IXoso7SqogqyEBAC1w5u2InX5URcO/OCjeT3A9NSVf&#10;1d9HA+Ls8fHZdP47l+mf1fyam4hx74yHUVkmZR2vY0epNzN4ChBcHJklSYxl9x0N/n7NEEIuDFSg&#10;tBC324ZzYBXfCX0Q+0M5jVVeNEv732S9MBZJbSzcCwPzu3BWNiVut3VuCClEou5N+8qgybJKpr2w&#10;UN/709IGXNNNVfxO1kbnIfQiIYgjs37IgMhnx/4MiPOa6c8aaP9uT66dI1iFHh93YHFn2pUHYCZl&#10;mdX7eTFSc+eHVUnXyedma5AVR+G5fH//JaNQAsKYDjv2LiGv569a1hzlb162//vb9GM8Ag5R/guB&#10;hi3NQs4dRpdf7Dv/nKQrZMESz4+90rXTUB4r6xedmYsdfB6WZZGXv7nMzIyvlA1F3JFc5DGuxyYk&#10;ji+37cco7B9yT3CICz3hjL0MhqQWRBuyjheHKP5KkoaPiMONbXIiDiUg5Z8rBAP9dy/xJXKNUzMH&#10;KItsDNTvutFQemp8HOWOiLCbLzX+6of014/+mEsAUWEUiYhl/q2Yg0Z+thPJI8ldU/CC0BQT7o6U&#10;JZzDT7EvNMhYxIXbe0lXv4iRi0D8bu1QXFLtStjUzxdMI+9PB/7Aq/2oQREmI8einLSNKVuYjjym&#10;85AqjdIX5JNAURDJDIzsCZQIp/9sDlq8XEO8qMddVb0olO/QMn7wue8VDQ13NIJxandWId/Rlh81&#10;FOLmAhDqrGLgBwDG+iGpAN8d+rUYbTo3WRTvU/VlMerSdRQYlycS6qPkKYQe8sCSvs0xjuLXFTAD&#10;jpzjsEkE1a/k10tapqT6863kgKUfVW7vKNrhgfcL2iGAl3e+ubqiJiFlCFQkPD6HwRgz90zIImZR&#10;AkQpGRGCCpSNu1M76H4u6vsusNJwUhMgCgmFm5hpbQSfsusYVw9ApMtVMhLj94t2pPcF53UsZ5Dy&#10;u0Wbos2FtvhebyUd/yN9cUCoJ89GGjfRyRU6+UyjM6e9xMKKTiNdVUQsY3dWAJKNPI3oXWkGfYdh&#10;kPZxAQRUcqwiAkQBwrN0nhhLAYEUVh4mle77yxbDd4TmUVtHyQwknZZb4d85MNxK8F7kNx+U78t/&#10;/21ioyCVnnfwjgtVHeo6VKgLUq9xyNhshDjTeM56IevwcedmRi+zIAH6b/A6St6KPlcT6AJEY21D&#10;giJlYcdaQoDNWdHCo0l2zNuaOZHjbQxCNVxwy+YwgJljmOWM1490+P+A23JABACy2qTDEJRUdTEa&#10;vU9jNEt4YQiyHpBJGCLEUP/VCbwMNh+JmaRKQydNEqnyJIis+gvdUUaDQJiMVUJUNiaj0ZBrixjK&#10;uEnP6KopCX+J+R/TjGSeivaX1IRrxNI9/4DO+zEeUsudVdyc4hBub0PikbbQaB46GZPgz6hZGJwN&#10;fKQNAUOn37Z2t+NinWk2babWtPrENIO7HiMQYLipd/CNzbUbhww2ET4HAMJ2ghtkVMdH9UX8uRkb&#10;9XkjQOg4jWxwPYH1YwOSAY4ka7+/9E+hC/y7rMHiylkrXebA/BgF/7J7qmVvyw/I0pI657/hWd8G&#10;w771hx1rD9vWHSD4Xts6XbZBx3qDnvV6PQDRtW6358Kfbc7a0uyKrc2t2wqv07VZwCBhwSXU9/kH&#10;XaEkMbv9FsB67BpwlQEo4HqA0IYAkDYIIMKMADGExEQKRaSAa1cA3sSkVauTvMdxqta5HprKRzwH&#10;8sPjyIdu9AIYMmbeJMm/5F5rQw8TZq8ixx1GgKBrhydP7PHhIzt8/sRag2O2Ezvtn1objdDpd6zL&#10;1u8PolBpxKiErE3VpmxxZsm2lzZte3nHVmdXbW56yZpTC1avTjkwMrks2gQgzqxvw8GpDfpHCLxt&#10;EwDQ0AQTIwAyBCyuMQJEQ0zSGVpBGsEqgABNJG000vUBQ4U2VACHRzqq0hihNUJtlMGQP2dN9RYR&#10;mIxMCsMV81HFiNLof3Lw2D7+9Hf21YPP7aR7ZO2zlvVqPTqcc7QpKClzQIfXNEIZndImneNTOzk9&#10;sAePv7G12TVbW9q21dVtW55bs2Z93uqM6BrHRgFNXOMMEzDotO3k+NA67Sd2Nmhx1R7XHQKkAYLl&#10;d3BXJOBqtUEzp2grmoHNAINZHSABjmHdBoPQGBV+o1qjXTU+uxYBSGxeKiiuk6KvYR6jLZdQkDcK&#10;JQyxoGXhZSRyyUicpJPnGwu2ubJpp51jO3lwbAeHh9YanVh1esJqzYrVGpNWm6whNGXR+zbJaK0i&#10;wCGa4qjfchAdtQ/tYeuRLRx9ZYuYkfVFwLG4aYvNRZuuNBBNIoQCVL1pk/U5G8FHOgCy2z+x7tmp&#10;TQLCydrIJifVPnnK0wi4gQzRBAYI2M7EV0Z1gMWmVwAyktYAHINqAKOC9nBgsJ1Js7iWCWBkfvGm&#10;Q6ImGubsOoEhSNsEqn/attf2bHlx2TY2t2z16w1buL9gXz350p6cPrSjZ8c+MBvTk1afYmPkDhiJ&#10;ozpCRgCVWlUsxI759/T0xB6dPrDGwde2cvCNra9s28bSlq00V225uWQzAKGGcOtTywiuwTVnrH06&#10;a53Thg37T2xiIDMCOHpdqw4xAPCXGse5WRAwKgADQE0g5JG0hjQFjTtD8KMhYB0SFQUkFTcvNRuK&#10;awhMfK4AFO1zYDg4so7IHkh2v16B7siXCiud3bSkJdM+3x/u/l/ij5rKXJQQLlf8hbc+WZ1mZE7a&#10;5NSULcwv2/7+dfvk/u/tN3/8lX1+/4/2/PSZHbfQGA3G6WTVpqbq1pucQmvUrV6f4lx5Gn3PWVQY&#10;2YM+o/6wZU+PH9n9h1/Y6sKW7a7u2SZ8Y7GxaA2EXANQ9QrAaExZc2HWht1F67ceuxkZ9J9hDrpW&#10;G+LxwDcqFQGjCxgRqoMjuIQBjjNr0OkIHE0hMzEaVNFcMi3ow3ScAFGrcw7cQ8DgHwdSaA1F9cex&#10;lPDGXmA/qb8Kn/27ZZhdnhzn19HlUwtXpwzC5AWVDv2hUHkZ7qKRY2e83OhUUxmRvGxDx7etkyCK&#10;laatNadtcXoZHrBqG/Ob9snax/bJ1x/Zl/c/RVtg92stm2xWrT1dA0B1wAEgJhn5dPoU2yTClos6&#10;giT2Oi1G+7Edd44cHF8/WrH1hQ3bXt3idcWaALFancWEAK6pOas3VqzWfW697jPrt5/aoPUET+c5&#10;A6nj5mRiSiYB41NBkBIq59sEgAAUrjVkViA8ZxBfkVHUGKBAawwq1uuLMwHYusDB76KtQKNrEPES&#10;HX+mc1OpYY7NuEvssRb3i4N/pcidYjgRch8P/vigY1OYN8K6STA5qqODxOXkUWmAyn3OKcbv0lRZ&#10;9KHtI57CNTxmdB7EBWf09qvJuWopIrVRdZ0I1TjuqAMzMuOSVdSq3Mft5nVbvb5ue+s37NrGDfvo&#10;s18DjN/Z1wdf2PHRoZ22hzY1XbdGs2HTjS6coGF9gaLWcTNUFVfgOj0mcEhjHB8c2aPDb+3bg3v2&#10;8Pmm7S5v2eY8Luvcss1MziGsJo7Eik1NDm1y5tT6nUfWnbxn/dP7dtY5sOHw1Fqnp2gKRFfnhuoA&#10;YtRCIAhVwEC40hjiGTUJ1vmOyKgCcDjXcm0xbaM+2oO2DusznIc54nervK9U5+hUvBcBw0dVCrin&#10;cHgMNvnDWVnEm5yLySLXuX5mTvj4QQJRaV+w24STOLOcb86aIWeA9EtlI5c1mPaXj/EGlfNOpUBf&#10;arX3g0j7hYoph0y68bI2CxQFMCqo9lnbntu3hTsLtr+xZ9f3rts//fGX9ocvfmuHp4+td9LC9nds&#10;0AMcjQEmoGodCF1jqmN1XEJpDXGGSdR8FXU9RGsMTnt2AgF98PBr21jcsGub+7a1vG3zMyvWmJxl&#10;rMaonWqibRpNG80t2vDkobVOHgGIAwgo5JO4SW3UBbhdgIQ5qRMs4/pn7gEJIDIlCFaaIqltObAT&#10;BNloAjEXuqOtIFfdNUW9MWfVyQVCHWw6H1CFRyO+UXZZs3pNIstR3kAGoz2NYGmFIonC+5TjiSEX&#10;AzNbE8lP0wWkKaRU/DNBQeV1BrwOCMroHtT+STywSQmT61cVc5F/kCSdA/KOAWFPTUhxmTFKpLjI&#10;BHEwwyVAWfa3xh/D+3APJIE3rjtBJLJhi9jd5vKMzTUXbGtlz25v3bXffPbP9smXv7ODk8cAgjhF&#10;r2/1SRw9iGaL+MXkZIPRzjbSaISjqBGUz/eJNfQIeLW6J3bce2aPju9jnlb8ujsb121jYcdmKozY&#10;iRnaionAhFUQVLO5aROYkC6ejLZO+zlgQzNVMCXEUioQXcUqhopRJLKpKKXGq/5z/kYHT3jUKwJf&#10;Mi/Wgw91AQBaZgLPZ5I4Sm1qyd9bhX2FSVGXZ7Vb0qq6JpKJdE2oe5kRqXEfXEn48S3tSWH+CMgD&#10;Tk7p86E3PAPsQ2sP6CNiPvF+gBc2YCB5NMYa1YrNQezn0MqzzRquPczJwwGF2CIomACYQ9E5VB9H&#10;xay9FzREGRtxLxlWDtF0b7K7QpsQ2rCVxrat7GzazvINAlLXGdl79oevf2NfP/ncjp4/tvbkyOpw&#10;i+qQeAVCmtJWJ7oJQZyu4q6KvOIpSN27ZzLq2NHRE3vw/Gt7cHSP13u2u4TGmN91l3VmCn5hy1gC&#10;CQrSCihq7QdWPYaAojWs99T68I0hkdVqtcNoF+lsh0ehwBUaqyL7LLCPFLRSGZ9GXERG9adRiedM&#10;zFRDqsk9zLvpqk6vwZVW4UgrHhNxrpD5QzFoYiCVd0dQXvG78SQAwQTF5KN9gID7/HaP93pF9tYF&#10;DG2QIRB0+iNAABh6AwKDfT4TQU6qY4przkKO56bagIL3hAXmGAhzeIAz05huiMFUqgdKNMdFqQZm&#10;UMhcBCDKGiLzFodTqopIF/KEl4+ehDxPcjDyPahEp/K62tyy5q05u7Z93X5/767940d/Zx99/ms7&#10;aD9CQF3s/dBR3uNmepMAAg+hx0ieQrU30BoinjVFFlGBViWQTaTyMVzhAFB9WfvUdlau2c29u7jD&#10;14hjwCuw9fgzEEpGxSw8pbGEKVm33vG31gZI/ZaA0bIKnV2p9jgOj4Rj+REHgRfl4P0IHML9EEGM&#10;6HTkgPmQYNQLuKlEUkct1Dd9MckInBvN4NmEiq1ANs9ob6Z1ybCes+F5xJMCdGHr85AfHLD1JOiu&#10;hMzod2EDCrYu7ejjYgsgDhj6WwDooCm6vEpzBJC4KhesMIgq8IAqZrMBP5tHY6zMNYn7KJXQsHkI&#10;/zQNnqJ/pxh4ChMUFWtCQlInkf7Of75zfGtJ0Tk45IoFI00nSNX6eTFCnODg1s1PLtpcfcHmGsQv&#10;5rbs5tY79i+f/dI++eZ39gyV3quixifJTTAaZSb6RCG7Z+RE8BgaZwgYAdUQWjSX2AYh7REj/aSL&#10;V9IlyIUp2VzZtf2tW5Dam2inZWuQSJuYWMTVhQDWllDt64zkLYDx0NrP7xPPkNY4hst0PMKKV+y2&#10;1gHBr4zkEtP5AoFehwC8j6D7RD1HilVALmv1JQDHb7EpeCaX9SKlczLn3acEoVKAnpVBkFAT3rQH&#10;jGyE32dg9EBb100AQgYk7HYhd9QGvRcwExgEHr3vSYNoUHG9Hvv02uVgHdsjl9QnoDfCTFcgRFP0&#10;b4O0xCz3utio2dp8A242QzphyXbXlnH5F2wa05JDDRVpGyeV2UZkClvsyCX1GTHqvfOAcBTQUJGU&#10;gg25LZyw5alVm9+dhwPsYkJ2cCfX7SPMyDeHn1kLd7MPkaO/bYSAnFRCBnvkL6ZQ73X4hsLbVY8X&#10;AA6ioWd0xhGJtWePn9qDZ5iRw2/s0dOvbX/tOrGM67Yyvc7Ax2VEvVcxJdN11Po0pmR61SpHX4CH&#10;+zZsPUDlHtuwNnAC5okyJ20V2hDRzQrXqCDwqTpEFiAYofYqAJ/C9ZUGmoRk1rg+/3hBjnMBeSu8&#10;koPlvthczaMFEVYXAUrtt3sTbvul8l3d89rtYRo4vgf4Bpw/EAjRBAMBhGsOlVnm/VDXQei65gAg&#10;DbimQNTjuh08NV23x2sHQAzZzgjgVUgOTqIxUGi2NjNlJyvz7izMko2WKfLBXshcJhLTW/nfACLL&#10;uDgi3J08/jOJjL0BknBTc91E8meTlhHQchFMHeK11ty2mdszHgLfxXP41R//wT5/8Ad7hkehCOaw&#10;3rPhFIBgVA4ZqUO0hfRDHVtfUx5C+QjYfUWCw4yMAGCn+9SO7h3Z/Uff2BdLn9rt/Xft9u57jIBd&#10;RgRCg494LoNYSFPh8Jl5AmKL1jqYts7JA2v1TvheY1d3heYDeMThEfwsXgwhdeItdbybKmT5DDBM&#10;VMjYyv1N4XKl3N2sKNGmUSybD7jU0Seo9Fa7z9a1dodNwTipeaKlIop6Lw0h0GiES4tIGwkQQSJD&#10;C3QRpgDh1yajLA2gjPIAYQ/EITDBIuwyvy5Z9y5wkNnqk2cAgWAimmF1bpa+X7CdpQX43RwDdN4W&#10;52fRcmnphyw3VbbZf0saIluKgk+cdzvcLfIASRCu7Nao7C1wlNl1hlKsChHEFgaMGr+1ih0j67nD&#10;iP7dl/9sv/nkV/YpwJBHwa0H2DTSQLvMhfIPikIqQSU3tSoVzfszbnxI9FNm5JTg1FMimF89+9I+&#10;+fYjQPG+3dn70HZwiWcIbHmouroEoVUeA7uPuq8dPbDnzx5ap3PqwayZGbTJzKKP+ooCaXI32WQm&#10;JqQhDK1DHOIMsMoFlPqWXe9wgy3c6hajvIWgWgi+1e0DAISJ0HtoAAlSI7jPZ41+mAxCT7ZfJoor&#10;B7BkVsQP5D2ILGICshbg2hJ+F3ANcOXPAMAZeZ4zNIENGTy0Z26mgeAXbRVzsLayaGuLc7YMb1iE&#10;yC8wKOYgljOK/EI8m0SUp7nvmnO/wkfwPI/+PLlVWAkvMojoVo5wJScpASEBwxm5G+DgItl/dnWC&#10;TU6Bj1Tk7IHwGnZ+a3bflmfWbQsXchN+sf7Fhn1877eYgG+s1yaTik2t1QGToohwiwFeiTyCGp7I&#10;BMkt5SsiBgAQ68Co0gcUx/bowX376tGX9un9L+zze1/a+7sf2p2t922TRFqDUPrExDy8QmHxBbjF&#10;ulVmlFElmwq5mmnOWWOG/TW5s4oziFaF5himKOUQkyJbL3bfQmgt1PcpQj7p8tolVyNAOChUP6Jg&#10;F6bI+YjuQftEIOVNwE004p0bCAhBMnVcX6pfIx/Pqy+TQl+00QBt1Z4ACJHdKbyFuUbdFhD20ua8&#10;Lc1AHPm8Ojtt6/MLZJUBxOqirSzMoR2I3CAXTjnHCop4hAKi58Z99jK8OCWpiGKkByDKZkN7ovw1&#10;NIVjxwMtmYaKSKWopx+VoOR4S3kSzAJYtb3Fm7b4PuprnSTXZ5v2a4JaXz3+zI7bBJgYVXVQPILw&#10;SGVWiFGo4+QHTkwQaPLyvIgXKAw+wFZ26PRjgmFHT5/b46+f2uHeczv7sGrNd+ECREcVmnYgCVyM&#10;lrk6UVBdW0U74imYGAWjVG2lMh8XnnsZjFQBoIMmwAycdAie0b5TBCVQdGXDRQTlOckUCAhuQnSu&#10;2oa9p42ZHPYxG+IUGv0D7qcv28+1BIYuqf8uo16xmNCSQXzxIm1xqmqzi01bnsdrkOpfWbbtjRVe&#10;F2wdfjCPxzBNLGISV1OmoJ4ijuNMTBLxWNKh2cf+g7vZEZgq3Iwgj3ltmII+sjum2iWo+VHyOLIO&#10;ycFVT6KnrZRBLZ+WInZVOn+xsW53t0A6IeptEly//Pjv7XcEtR7hLopgimhWVXQjiMMrzs6IPibA&#10;eUpAupbvK4BskqBTnY6YJC3ewM4r6thqUeUlV5ffdCDLPdTtAoIaORLB1Oeksb8rdU6HdLjkCSO2&#10;hTZoIfyCB+ACdBGcXD4JP+ICCFKqnna4gAcCkngBnwGKRn0PQIg8ixfo+vpO53WpMHMtIDAAAoXw&#10;zzAVEwC7wnlTDLjl2Rns/SIbXgHC31xbcDdyDtU/Nz2NqWvaLGS7CWiiFKgY1oVENdSzS1BELNNx&#10;2T8ovIzsduYK5LI2KPCk0Z222JdGfXBK1xXxg+rsIKJR/RgJFQGpwFFGo6OOpuK7T1fnbX9+xhYg&#10;cYsEe1bm1+zXn/6jffHwjwjkeeSBsLUjldVRZ+Fwk7mCiU9gTup4BPPY/9XVDVud2YBNb9gyQFud&#10;3WYk7dk05XweHSw6awxa8QEJVB7AqUZ+Z2AnCPtEn3mVGRAp7PKdj3YXqlxCsXtpDghd0gZ89O/k&#10;NvbhFBEn4BiYe0/AkEnwYBNAghQqudcHFCO0jdA7jelanhfhW7c11P0avuK2yCD7NpcWnRSuYBYa&#10;9Jn3ayL10dO53jT6P3Tz2OxnqRXdH/zTjyxVVrsm9uRWTsIU8fQk2KxS/MQMr3IQK/30mGsEscyG&#10;JhrOP1486ygYbyn6WUkVTIv1Nftwt2lLC6u2tEi286N5+/Tr31PCd0Cn9lAEjB5uvIpqbE5OE41b&#10;okxvBe2y6jxhd30P35o0Ou8XJnE3J0QoU72EPAJ+eehuISZBKl6CYTS24QAtgPCcPIq2E0hhB7B2&#10;5fZJoIxgBX6Ui1DQSiZEn/Wdq3v3CMQBggvIhIhr6PuugAD56wsACL/XxiXkc5XrNzCHc2SE52Zn&#10;CRjhiUECdzfW7MbuFrkhsskE2RYhfk10eINtUlVinn8o/+WhHEMyIkGxFFyi/oXWOHfahWvERxdU&#10;GRAxci66m65Oss7JMi295gYWrzpWkc2sWZywZhWTFJibDYeLsjehQTAhTfIS1xcb1nwPhkyp3f+b&#10;XrFff/xP9vTwodt32UdlP7fWdui423Z9+7abmuXmMgRqlppNNogh3ci1gxgqLqBRLNUtr+AYlXAs&#10;AGBOjlvkTdAAHfiBBqrMgHiAKkSl5kPoEFeEraJeaQaFlz2YpO+yeyjPwLmG4g0JKE4KRSYVCke7&#10;cUwNj2CGVq1g83c2lonmbnAPm7a1Oo+HMI0HJqDDb4iaNekUuLULtOABzqOSypX4paHl+Sl86n04&#10;VsE5i3EOQGkwn9uXRVHamTTEeRL5MjISaOIqSagRgir9leQv1R4ejPR+oHcMOL+bRHMT5vg8ScJs&#10;u7lnM9emiSfAlAHAHz//mEOHtr62QUeSzyDQtUnCa400+TIVVkqyeU7COY1yf+Hb93hzAgCenXbt&#10;WQcAMNqP2XncgRyiCWQmOrwOcR1lPtQeZfw8yYaqD9IX5E9gkOsoL0jAycRQZqOrUj+0jYCisj+Z&#10;AoXpR3yuo51kCrbXKBfA/99d4f1CEzMgfrCEWVu0ZVziJj/vVNk5kvrT56ClvyQ17854Hz2bzEJ5&#10;wKYBHP1RFkwSxYVd55It6TsHRFb75eMjij0Wvn93LrR9vr1hK6BpCbHR/tRa1xJRhRXolQASPtJl&#10;xBH9J7iTxcll+/Daz1Crs3Zz444fuL25Q8fuQKSIKwACEdOo4JaiAQC8dhhBLQmdId+SNqA24+C4&#10;g+k5JezddbfQCZ+EzOAVIZQpUKRRTZVXIIGGFxAehmICiisIFF3A44DwyCFAkDkgetoji3sG4Kq4&#10;yjMQvXlG/CJBrVXAsLOGKdjZtjsk//bXAUCD7CTtpTzUM5LKBYWZhQmjRUaYyKG8E5Fhd7khwIoR&#10;qIoLT8LTBHIZXT7erclbEKBSZ2bNnsHiUxHSCYVR1+eLqEG35jEejSr/ZVWv1wv7y3Yk/3jBL+jc&#10;HJeQPUvObnZZfRSUL5iuXYGBKsyl1I9AAY+2W2t3iVlcc+9iWskvr2RSgjZGijKR8gza9JDI4CF2&#10;4enzrj09agMGBYXCpitoJHdWalxawKmYh6vDPZRH49HDHBNwIsiol8B99AsQAkN4GQo2KVqoCUNn&#10;ZG5rCLFZP2MuSsOub64SHKMUYHeHZNwyZBDiC0+YpSB5Dj6g8E+xZptr25iDMgRUg84JhPPE3VAV&#10;rNS552mirDXqMiaIpHpEVVrQw+5JxlLAWXi5mCKbggyCHIHyWEESdKmkIQ1Ff6lddEcCN0m9+8kZ&#10;DbGaW/xW7It6ntIhBVAyyw375u0pNzw3KtF//wn/XrGMdF0Er7xGg1xCxnZcR6Vh2HyOP8QdfAof&#10;OCDIdIApOOqyr41maCl0HKTPw7/SAC7ANOWQa+g6QQZTZDDlHTzhJkBIm+AS9gkUOZiUe9B+RSAB&#10;hWoo5hD0FiTw+uay3VxfsL3lWWIsC1R9LQMGiC/EUfD13nJtqdlv0qLcg36HRFQPc+ZgIMA2pLq9&#10;DyDkhgpwE0QWJ6cJM88yrwX3vAk4VLijQeF14j4Y1SmFlOPXsszS9MrowKRBUl97o0rcQFFUtVVe&#10;fkm8F41HBkOaWe0gGP/l9xmQGSYOqmQSYgrfedMj1p7z76m3HAzulTjcwpkq/GhOVzyBqTseKj4F&#10;CEcA4Mlx355SPveY7YjcwSmDzT0JjyzKI4jgkBJEnoFUskhJI+13fhCJIvcWPGsYXEDewUAehmIE&#10;BIo8i8h3ddy+lZlpW1pdIlsIHyBOcHNn3W5f27ZbaIYNIoczMge0U2EurYARmWCRS2INPgtOvIVr&#10;Y2q6bcwNASm9H5BfUabyjHktQx3jbURfVp5Sjf4EQCzazDzAABRTRFfrDcoDIdoKqUcmWvwpO/9Z&#10;RoXNiB1JnLlOo6z4MzYAxFis2XUpn50jDakiMGmIOOI8EGJky8kLx0ICiGvrurFibKYlmTCMr5O/&#10;DzDEIkaRCQQICO0ElSCT8ARO8OS4bQenHfYR3kWwLYV5ZePF8mETEWlE8OyX0MXOBUKZC9VkCCj+&#10;KlMhsyEPg5GvaYldRmcP70Mu4gTvJVi5f7MKD5M+voVrePfmNUzCBgU7M4SPMQdEP5vYd0QUdUfp&#10;3kcyB/otrqs8hDRCl4qwvkCgiCTmZoTwBbYRmihMkDaBmE2gUNtOmDHHpKknlAU00Bjzi0s2u7Rs&#10;07PLNjVL2B2uFeYkF9+k0VjmCyXpZ2tRwkihLC5EKrOIM8KymTjPLkpK4tzbEHnCGp3inoYu6RGq&#10;rF0u+tMZFPEbSkcLCF1G83Ns9tOTtj1mJtjBSRfTgGZoDTAPBJAgeJ4TEJdwLsCWSKDMRFR44zZq&#10;lHl+gX36LCCINyRgRMEOwFA9AYITEEaocdUHyA3cWYUTQAhv4CrurTVtbxWTwL4NRQ1TbEDmgx+J&#10;IJjAoOvL3AAA1zB61QZh1euIeSWKTJ7BHRSYOkN7OJdIqW6FrsVp9DpQplNJMrVPLiyaoEpepjm3&#10;YEsbeFzXbtnSupJ3OV4ZXOy8Yc/UIQ/Q8FIuk2qphG5sPMpSzhz4/L7xp3zW+OKuB8JmJOKQy9KL&#10;/EaRMxmDQa4i5h8PYURqvGcHLQCAJngIGJ48P6F4Fy8BELQxB0wmRBMo3Ix3kYStwlMHBB3tgpd5&#10;YBv5aNOSBbLb0g6KD4jEKXSsohKEpBA3BLJOm1cUKNrCJVyYt531JUzCDiSR2McG+2YIFXN7srPS&#10;HK5RPXKq0LNUvEa0zAHCRwv0qNbqyxyIJCpD6fNUU9mMawO1Q6ZEm0CqulLVPIgEh1lzMHiSi3YC&#10;+gnlK4jeUuxgs+5txMy3HLUYx2XPC3ws3cvlnCWa5mW8bMxniz42LGU1k9+/CIqkNgmHenUzijQ4&#10;QTQyZ+KFV9URdNDxxwjqEUGi+0c9u0+S6tGzE2IImAUVlaA2W27rVYOoqktlIlOtgMyCBM91FCJ2&#10;c6A0uvtmGq0CBaNQ+zxgpDoCqsIBwIiOr7K/wUifxf5vzk+TJV2z96/t2R14wc7aoi1hq2cgh7Oe&#10;K0lK2UEgDRQ5iKFcT+IaXcitADBE/QtwI7mRMgn8vmsQFQUpWEWZm85TW2ROwmSgCQQEIppdhN/m&#10;el415bWZmtFO4RD5i+YC2cwNQvNbu7aytmUzC0s+f2Uslzw0vxsQL9P53wOI86ddIKbeiDLJHMNK&#10;GiJg4tZMozOZDIWRFUH0ugKEdYiUHzCb697hMcW0LXtwwiTjEwJJkMaWYgYc50kkXj2XwDVlDjRa&#10;ZAo0ivQ5sozARcKS+yr30rWDSuwlNACA+j5DCF6NDXBmsPurhI2vYxLuXtuy25tLdp0ikl0CRuuQ&#10;xhnCx1ElIE0gQQrgsu0ZBJgD8hLKUIooOhDYRspTSL17VphhoHagHQSOgQgrx4QmEXmVlhJ3UUxD&#10;5kFejHIegIT6j2lS80sra7a8vmXzKxvWXFqxWcrfZmYXKfTF4/A6hrFkgpKPB/B5ffD9pv/FeRkv&#10;URYvu9Rl+91EeD9G2blIohSswHDMF4dwARHDJ/CDB7x+e3BqD9EIB6fED+iIrsikHx9bDzR5fYFc&#10;SHkcLvwwBW6+BQi95zUMVhBKsXV62ycPj9onVkEzzKLv1yGDu8sbtocZUO7g1h5ewi5V42iIBWUP&#10;PWKY4p7Og9AwErbUP8L3TTEKvcI3ZHqUipcGkCbgxz1krX3a/L2AIA3AOfJmPK6BeZBL65VVbCqu&#10;rRJ7mCFht7bBFANG//wi+Z31TVteo9qc6ZQVgYCAVX5ERc5OX2QE3y/6ywX9gwHxcqNy8ZtoSngn&#10;mkc54UmfoxZcgJjBtycD++qwbV8ePKe+kn3whWO0hFLLHhySao00R1FNNBpRWsf1FE8QGKLoNFxI&#10;L+dItYc+igUMuXduGlhnAns+zdmLTABZYWRdW563u3gIH16/ZncAwSZVyfOYhCYRxilAkOKobhJk&#10;06X2z5gENJQ54B66AKvvNQviBBr5In8R8BIgXDP4fjSGxxNkVgCMRzVV76CZ7VFhfQogFDllzpTP&#10;MGvMzNj8MjPkN3cxCTu4txs25YEpZrxpzQt5EnmwSf9IG9JPL6QQfriwXjjyNQAifsMRq5EGLpRK&#10;/sPX39o/fPyZffztM3uACjigjuGQCbinKix1HzpimRUkrHiESt+j0ih0i+AVnkIGSyq3U5Gv2Ik0&#10;BmpY7H6C0VxROTrCbOLh7C4vOC/48CYEcYtJy9QUbmISViGQyiZmCHt0TIIVwZPw2po6KDeROezu&#10;KiqIhLaRVyAvIMU2hr7EUYpxOAgyhwhT1dMsNrhB38Pdyn/EAAATPuLnl1ZtbXvPVqk5nSdno5hD&#10;E3ey7togJh3r/jUQPL4j8+vmK+eqFQD8U3XCeUy8JkAEGLL51Q08b7Xs4y++tL//5Bt7TDClxyoz&#10;/ekFG5LOPqN41teF4mY9tp8mwno5mhCQinHkxoosOh+R4OjgoQpLZCrkx2PPR8xGn4ZpbIkbbGwy&#10;DQC3kcziO7uYBYJIG9QZziilzDUUIs+egty/kQSHCfBgETWXfbZBl03XFQfRijbSQq4VIuroVVvO&#10;XQQIuE3SAjIp4gzSEm20i4ptOtKEAKnKjLWZeZZdQhvMr27aAuRQRHFxlfK+qXkHQUz0HfMwgSGX&#10;EhQAFiBcQ1wMF/zpKuI1ASIa5NocYTZI6W6urtg+KvqPcIWHj5iuh+BUaV31ESqbLRIoL0JlbeoM&#10;RoUmB8lZQPiaWRXh3yCLDEMHgYptVXDKDFEKSpkstEKJ3lLT3tvZsp+/c8veu7Fr24BjDoKoGU4q&#10;LhXevKRH4JK69xHcilzCCbPM9R5zo/0SariHkFERRM71rCgcRZzFQ+POCeQuyu0Ut1D8AWARkpb3&#10;oSop3esEM9kbFO0sLK3ZFhphZ++GLbL2Ro3IYyxmorUqYt5oVHOlW3ZilD+E/vUimXibfLc/HQTl&#10;M18bINy78I1pZLD5G7hz//UX/8HOsImDX31sv7t/SLiZ+L3uiJndmogbc0gDDHlGuneNRqRH7lRm&#10;hiAYdRNaPAS3D12DS963dRJL7+5v2l/fvWUf7m3aNaqMNllfYrlBUsxL1MfcRjZe1xspfHz6nNJ8&#10;cggtKrTQCE4eFZeQ2hfgnA/IbRUAYhqCimgFAHEecRnFPpQ4cy/BiWOkwFU6L94zgVs4g4ewuXfb&#10;1neu2+L6ujXnMQtUfEduImeUIvejv6gZFWiFDy2nxBcUymiHNKUH/XRPuaNDmfzZf68HECku5QQt&#10;qeblyUn7GWx+mpnbTWzjzC9/b//w2X17dvTcbJoTmEswovTeO8dVOS8SpDK+cvMYrRKUgFCD1E1i&#10;LpZYdmCfCOI7kMR39tbs3Z0Ne5ff2F2es1kfORf+5C2g0ttopz7bkK3XOkYjwBEIIsldlFci1S/V&#10;JHOluIG8mNhi+QBFEBWWVgLMcyEOBhXjEjzD5GgyjtLVDVLgKxDDFVL3K1v7cIQ9iKImD83SsPQQ&#10;M0EsxUxC+Y8pYpiD1IehCi74+a8AARe66LUAogBr5HYiLoBglfh5n2DP9M/fYZ4hETem/v3j5/dZ&#10;oghNgX2dgE1PaN6l94T8y3Ap3X5jy9HDkMARYWOqjmbnmW2+Yh/e2re/xjTc2l1BGzC/UxNV3BeN&#10;DoyElgCliCQq/OTIWsfMHDt+5q7oCLUukjjhwaEgga4JaIPX8bpXI3c3ph4q6ZSDTUpTq0ayrbkT&#10;Hj/gePINU1rbYhmiCEnc2b9pm7v7VE1rcrAWSxtPp3XD5aZAGmwc8hfwwmzGPTjTSfGVAIh25uOT&#10;ZnhF2HgtgAidl0ycv8ZDUnQfGhe3lkjj/uwdIoAUjuLy/d+PPrOHHQREZTXTuSGZUguShoge0UQ6&#10;vUHV1Px01XYXF+1nN/btP75znfkX62iDeTKQuGsqQPVwudSsooIimpzPuV0AdwoQ2ryO4AfD3ql7&#10;DWdoBWUXFTdwruCmJJJyEoqKaEQcPTeSC2YUHpdG0LKM8hiUFPMcChNpm/OAgEKe65iG3eu2wGy1&#10;aQWQGkz68SUIShncLMcU88i0MMs1m7hwr5IZEbnOK75ka5G1yJ9tLOICrw8QxZ1psEfc35e74Z2W&#10;3rgB8Zv68IbPI5iiuORvP/qD3X9+iG0mQKw1HbC9VcDQBBTLuIe3tjbs/Zu7dnd/3d4l43gbz2GL&#10;8rMoqA8EuuehOChLGg5Jibs5AAQCRAuy2MfTkUup9S89ueQZRmIEuKg+8v38WExEMQiRRIHBF+rw&#10;ukkAQIa1BchUpq+JNRVWnVlgAbVNTMEa4eS17X1iCMwcW1iLdauSDxAJp7HGv2jyiwFeAkgBkvRl&#10;uPLja2T6EEPu1fy9HkCUWpeXKHYylOISArwSRFszdfsvH+wzoxrF0BjZ3/7LH1jljoXFulQboz3W&#10;F6btJhrgXVzHn92+aT+9fQ1XctEDSTGtJpdppdwCkcgB5fv9k2fWeX7AxppUgEKRSk8iIfQIOEkT&#10;CADSJGgHZUaUZ1C2WtFVr69UOR1AUT5CtRI+n5KcisiiPGEiivNMYF7EZdzEW9jZI+u4yUwxFbFo&#10;1ZrkJXhXFAId53EuE1+ZHxbgKZAzDkkn5Rv84hWC4TVqiKh/iMU0ctnGuPHBkrUWptkmU85+cWeP&#10;IAz10pSn/90//RaXtGcbTEn72Z1b9h/u3LQPdtcwFbPM8G764hcxRkRQgv2L8Q/hA21AcHoIEADE&#10;UF6DTIIHqmJtbGkQkUCpfy+t9yRYrOEtUHhIXEU2XkoXmVGBoqP5GeQXfG0HYgQNPIT1nX3bv3HX&#10;1jANsyzdOE1cpcbcUGmXVKUXniLNjejny9L+YRFKCrXASs5IpEqSdN9xnfMm5lXph9diMgIA8Z+c&#10;ynD58uICXhnl5iNuU5XJ60xI/cV1Zm5DpO5QfvYcda+4xbvX9ylPI5SLadCactk0KD12xgIZZyzx&#10;4vzg6Mi1QRuy2DuGoEIeK3JN07LInk9I6XBftCSnx32OpbKWEfXzCiovoAUEKpnzOkpqKFEJZ8QJ&#10;ZpdoC0DYZnnGtS0ii9QjNCCQmkbgIzpFLiPDmx/FEPL9LpFdPsrLBiFjJOuGy/TLqwHF6zEZ4Vc4&#10;ILza2pcTjsLQMB16xJGGT9wYsyttldlLv7i2a+8CBFUtzWrKGutIeWVydLdv4TEgeBYa67Dq3Qka&#10;ocVrj6UFFCWcYCT74hcego7o4Yjfk1YQ0ZTwfRKuawdaqGypyu0EBieOVGwnjqC6zcokhHVt1RZY&#10;MnGDxdV2b9yBOO5i4iCKnlsItp9yrOE1CAx+3+EsudMjI5KW7SmLcwyG1B+enEh+e+6g4oQxIF4U&#10;/5UGRB4TWVlG1FWFrR6qcuKkzykeL1eRTqzjcs4STLrIuF3dM7/Tq5BYVKz17JE9ZynDFutjdimx&#10;H8IdFGxS0Eq+olxFzzPo9yR4GQQ3E5EVVelczNJWfaXWX9B8C63bFGloZVu1uGljjkk0EMRrd961&#10;bTjCHDGFBp5EVROI3WvI5jC8GzU8P40oZJi9Hh1XFthlbOECIIpBUD5vbCzKV3g1UIgWvyYNkbLy&#10;8iqcQ+TZgEJ/Gk8+NFIAqqQJfXeBCAlU3gDxg+Ondvz0sZ0csAzhEVP8PJgUlU9eiSTfHdc01HYS&#10;hHSUzIODQeWNUYUU0/UzT4gZ2CKLp1qMA202Q8xgY3fPtiCLG3CEZVzJmXlWogEIheGSCfJbCBWQ&#10;eZGzhbINSPdYGI1MGPwm818SbyFZ3XfqiNK+8NUi1J8Bod7NK3WXNc+f+v41ACKDIcKu2TK4+swg&#10;0CJePrrKLJkvi85KoCFW0AYIHTTC6bNvAQTrUmIeFFtQbsPXnfDfSBFE1SOIzHJ6FNWmKflamIud&#10;fdVhYh6cPKoIBRB0fFEPSKem3i8s2xLcYH3vpm1dJ6DE+8bcki99rBqEaG0IMp7jFUm5gj26uUh/&#10;Lsi46YgvJcmWcVB6PtmYJnKADvXYQzIffsn8hLJAWwZEfv+qtMRrAESpR1xYqdN0b0Sn4kbSvI3S&#10;KCtGlUazytTRAC2e1XH05J49f8LCYSdP2a9cA76/3D51lndumvvhqfEornWL7UknNIh7FTEHwxf6&#10;AhQqqm1rir9iDzJVLLa+RNp579Yd27/9Pkss7jMXgjqEZBoybOMxUuO8SNypvB3lGEroLkZ/np8S&#10;4iqmQXi7x9qyPCwCbaVrFSDMevZVib6A7rk3rxEQcVO52iAI4dgdjQeapG+dREUJ+pC4QQvT8Ozh&#10;PTt+wipyp0cUpTzHdaTYRcsCuMsqbRI5DwFAA3PINbJ5UFBJaXEHhOILqsr2qfiYBl/sS2s4AYSp&#10;GVuGF+xcv2W7gGEVjTC/vOZrTfkMsULbqK6jPEkpC1PCk5gdoaECE04jCDc2f0Xpe6E5shxKs2Uu&#10;l1GBkKxlskXKyuZVQuT1ACKZijyass9RZOh8fEfiKiKYCKnFsziYe3D6+FvXCKdPWJkWl9Lts68N&#10;ITvtZcYcr8cdhA3Xq3NHhCcvQdPyIsooQESMwoNK8h5UCAuJVFGKytIUUNq+fsd2r90mA7nja1un&#10;Zzkm65VVs6SsYtfoejVD5DGeMZKAoHbpbpIuj6/ic7Eewzk1kcVaQkG2A2PLlKhH/G7hfPj3GkRh&#10;XhITeymc/jVfvB5ApBZ4m11LpJ7whEbGdSozIwXdZh2IZw+/scNvv7KTpw8IOR95VtN5gtZv9uhh&#10;lM6Fe8L/8hIUYczuo0yEL9+TZmV5dDE2zWnQ0n1a1Hxubcmzj3u337X9W3cdCFrTOpYq1hLDYeZE&#10;PKvkVNTZnpzWfSTFkOWVZ0DFVLp0X+IVaS3prPmzFfhewZSVxflF4i499VVqhvwDJUD4eAs9f+4v&#10;bFdOzGRwapTkboiRHn8hs/SUHu1wV5NvtTptTj55GpMCEryFwwff2NMHX9nRAUA4PWR+Iy6kso/J&#10;n5d9VpDazYIvHB1PAvQ5nqph1JY8iTxxV+X4MguqUNIE3T4CqzZIPG0R+r7znm3dvO2gaDJnsqLF&#10;xtJIzniL+oM88lKXlMBQmP+in2K0B3Ee91+5J1+J8MpKpfQ7L8rse6H30gMu0RBlUGQikwaARmbq&#10;mIyADOrs7vlSx+IK2fMWCFLlqruDrB/Vbz3DLDy0Z2iEwwQGlavp8UxaKEOrrLiXoBMdBFK9ERL2&#10;S4iMFnUKKnCNMjafhufmIaKLmsdRYzGRVbTAFu7j7k3AQDp6gQpm7EZxTTcM3sEB3hxdzb12iXI/&#10;36Hfe8CfLqDvPvOVwOzcT/hzO7NqG0fbL/+hvDeD00GQ6h3HvkNSE7qq16rpLEUMqR6iarnNouaH&#10;mIcn97+0o8cP4AlHHobW1BufGCwNkJiZA0hk0b0GvgQc4U4q6ZQ0g0cdY+pbkEbmOcjGk4WcZ/6j&#10;so/X7/zEzcPCyhbVS8QSfB6k67Os0saIz/uDJb4uSV7Z6xaAKCnI1BHZ1kfbs1sYozyijW5vee9T&#10;c/XZjW3UHSbGGOFi0tFdHvV4eP8re8Q6ks8eaf1pilScJ1BF6e6nwCUNpJPTahLyDjz1LG0hXMlc&#10;xPwHn06vULNWddMkXw7Q6rA9Hqs0OTtn69Qs3rz9nu0Qal5cJ+fAxFjVLOo+xTsihqCP/HbSag5q&#10;f7ySf3FlhfY6G3bBZORR4eWxaSt1Too0aZS62DxpFX3nHnem2OILsvNS4xDEo8f37Om9z+0JYHjO&#10;mlGqYo753QjeVz+TsANgKbrt773kXlrIawsVZ0iaIfEGrQmlJJTWjNSC5TW8hzXS0dtyI2++Y9vX&#10;bpKJXPeHqHgjdS3XVlIhKaLoGA7XNex/mQq+zq6/mtf2ZPKL46E8Ol4cKTlTqW9iVaeseoWSlDlk&#10;TsMJbuQB8YSH3wCGb7+0LmVrE5gOstwR8/eZz3I/XTV4MXWQxeRSZoCkCTEqevWZ26pV8IVDtYgH&#10;BzGJZY4ZTqpZvEHeYRfNsMBzQmvUVMSIjxC60Osr2ly8JYHBq71z0OnN1A7CQWnBkDJiLwIi5SRS&#10;aDYvfu4OuUcGg5R5dBAXT5VKh99+bd9+8Qd7Cl9oUQnVByCa5OrLWmikBj3wRc2pro36RU28wu74&#10;elOBkUhIaZaUqpvwPpw8+loQmA+tMkOyaQmPYf/mXVzJ92x15xpFKos+E6owesKroz4ipSK+3t6s&#10;D/SMDn73skqDqzmOX1+rviMO8SKpyqndnK0MIKijQ9V2IY2PH3zrhPGAdaePHn1FNvLQVbLmX9Rj&#10;ORlPLOmRRno2g4AhUqhgk/ZoppaDI9FLTe/VtDwBQtPnPOIIGM4IKy/jPexjGnYhjKt4EYtr275o&#10;eeGRJBB4dDNFEd205UylAzMHycKTiYLX19fhV/3K/+rAlJMxl38QvQIcfG6Tiv76y8/ti49/Y22S&#10;UZOQyRqFszFDKj3qUHxAZkEepTaf9KIgE5fkSTBR4Rxh6Eh75yV+NGNazwCnvJ1HOa7x1J5rd97H&#10;RLxvC9Qyqm5BSaj8Fx5QtFNbAEENVgAl5R6SpdM58XjDhO2rLrXX2L7zT9Txngl1fRnJzkEXZ+nh&#10;F6TRFCrYg0/0qiaqdChorfIwtBpC9hEpjuBRRYpnpQHQGFQrRsCJ77yKqRR1jAkyUcamWgWRyxq5&#10;hwWmvwkIN9/7qZevNclGTngSCrODaolZgDHKY82qZCpS2DtGf7pJL2IRKiLG8SZrhoyxlwPiJSiM&#10;TiuNpjQCVWffxN3b2dvnWZyP7F6bukZWfVFlkttsRSeljjX6PREVmkLCkXbw9R/cXKQqZ60BoaV+&#10;3IMwm2Uq/N7NO3bjnQ9s59Y7BJd2/BkXMbEnCdnNTtJa2p1JhL8piESCsjuZyXwkiLxkILzGAXnl&#10;Ll1aY6pQti9VEWMO4QGH5GomUkl/TxIVVERQcylgkXbv0xZmRF6FQJFmd0sIbrujYsk3rqW1H+LB&#10;ZIopKAeh5QGopCI1vcZE2OtwhRvv8nAU4gpTPL7Ra3sQdEpIJ0IYKsHlms1BqlmIZY1y3VJKwzuY&#10;k9fxFgzed/C6gosX6tXfBEEoTIeOyquwF/v91ACHTpBJqSHAPXIFKmvrMBfiQftTYgVMvdPjKnQ5&#10;lbolFyNPjfMFwHzirMAQi4+PiCZOs2DGFpnIux/8nGjjXWZKb2A2SE2nKEa0PEihvyZTUbgX4VrE&#10;UYqaFelC13H+OYetdavZWl65Yftv2KB4CJv/Ffo1wOBaNgI4AQA92qjsmMU+pRoi9eUMLqagMc1f&#10;al2TaFunLXt87xsvdZvErHgoy0vaogg3MovKVMZSwso/oGpsGa1wA55w54O/ZircDUrYFvVFEFJ+&#10;KpYoyg8aDEAUnCHFurJ5y57DOPAU4I171w/mv6wm3lx1oecal4hkAkVBvMbaIyvbi6kvASG+S6PN&#10;NQWPYUetX3v3JzzIRE+KYcXZBzwYhQKYqiqucSUjOpjqG+VpqLKJMrUm9Yyb+7fs+t0PHBAbgGGC&#10;J+l6lDFtTmmLaucC0eP7uFhzcm7oZ2GXNWNC0LimKSGkdO1/w1H6l/ypMSCKVkiVuo49N3Iuds0Y&#10;GAlQLqS84pFqAliYY3nTbr//c2Zb63EELUrmeX4moKgBiiq8olhElItpEY0lspAije98+J98/cVp&#10;ahyVf3APQI1yXhDl7YUpyMrNbVpuVUJAGexZ6fldZSOTyGYmnG7K8qXfPDCoZyIOkTvY+zNsa0Ee&#10;itE/7qByt/v5xeFlVYsKxx1cIJx884NTe0a08ve/PbGTZzwQPgMiVUCrtF1p6Ts/+SvcyZ8zdf46&#10;5W3xNJzsxKgZsdDW+b9zysyfBZUbVMaz7ik02XmdVzKTGRtvJg6KzipxiLSvcMbLPZMNRhxTtrSO&#10;hXRovOTzorO1huL6Lgt8/eRndsg8ig4h7BaZTo9LMnV+hcUz9qleuoUmUZp6bnmbuBGKS9rAk1p5&#10;9ak0qpUDKcnc21I0VW8yAYpWjr2LcaFZcFohLDU34yLlVPyLNxQY5wARqedgBWOSmd4r2pc6MZeS&#10;ZcVQ9t5yL4eLGmHiKXILchfvHBzYczTFyRctNMCkrUMc3/3gp/bOT/8K0NzmSbwLqP2ojipv4Q0k&#10;bZFkGA+GK2mnJNRcmhPeQ+LGJb0QWNIXpftMQSv3mIq6uPOa6E355PUQ+a+kQNOu3Oup572Pz8f6&#10;/Ry+zs7n+GohQBcJoJhnXuSt935iT5/y/G+SUys8Y/L9D3+OF/EhC3IqyKQHEEX62+NV/EXIW5cI&#10;MXtyyhcCUYY0/dK5kRztDX02/qKMm7y34CFu/5R+fWsz1KM8HrXkZJzrxqwZlNHM6jWEEX/jTi/c&#10;Pe0uuyH66CFhuaM8dJRk1Ps/+89e0rbAiu57N276uoxeNymvI9n5GPlprOPG+iKyqqOSF+xfppq8&#10;MpLZHUsnl595f17ImR7lNTdcC+lO0q1E5PKNtRbem6WKqTQqcyf7a9bdL8rAIeGDVv+kUZtO8VPT&#10;CI5pdeIDI9YBaVDK9q7tEGyqMpu6zrpT/jzNNDNbh2qSrFzKrC3cPHnJe0pWSRuVtUJJ5uNVXeMm&#10;yvotR6/PWQ+3HOOLlTXLG0ohvmtuZ9LbeficI4vRXWHnI7V8WQfG6IsIYph01odkDQUWgkoSS4BL&#10;IIyZUXnEaqQnNpM4hMPkIhj8hHMoLhjQmEYmdJTtY+mU0CxjD+RNBYNriBcNQO6p9I2r0/M2uTAX&#10;fsiF7isdmgtpil0vCCT0cwhuPMfL9yStE78QpNKPyzHmfK3y711ozblWv0TKeXdZm5yH15v16SWA&#10;eAkAir6J70NmF3o6mYqLVwjcXAKe0AlxvfT9xdF6nsimK0uCF6hEOUD5gvxfaNDlXOGSw94oRHy/&#10;higJLHrmz1Col56awZVrK8YAGeuqHyjNP0F0f8bd/Am/dvVPeUlN5YtCef23cl7o3zlSX/EwfsWX&#10;e/1d9Rp/4V9dQvca2/L20legB94C4goI4So14S0grpI0rkBb3gLiCgjhKjXhLSCukjSuQFveAuIK&#10;COEqNeEtIK6SNK5AW94C4goI4So14S0grpI0rkBb3gLiCgjhijTB04VvAXFFpHEFmuEzpd8C4gpI&#10;4oo0wWcsCRD/84o06G0z/nI9IBz8HzYeqm32P/5y7Xj7y1eoB87+5m/+5uz/A3csfFxWsa1mAAAA&#10;AElFTkSuQmCCUEsDBBQABgAIAAAAIQB9P3F73QAAAAcBAAAPAAAAZHJzL2Rvd25yZXYueG1sTI7B&#10;SsNAFEX3gv8wPMGdnWSqbYmZlFLUVRFsBXH3mnlNQjMzITNN0r/3udLl5R7uPfl6sq0YqA+NdxrS&#10;WQKCXOlN4yoNn4fXhxWIENEZbL0jDVcKsC5ub3LMjB/dBw37WAkecSFDDXWMXSZlKGuyGGa+I8fd&#10;yfcWI8e+kqbHkcdtK1WSLKTFxvFDjR1tayrP+4vV8DbiuJmnL8PufNpevw9P71+7lLS+v5s2zyAi&#10;TfEPhl99VoeCnY7+4kwQrYYlcxrUowLBrVqpBYgjY/NkCbLI5X//4g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uFGR0qAIAAAgIAAAOAAAAAAAA&#10;AAAAAAAAADoCAABkcnMvZTJvRG9jLnhtbFBLAQItAAoAAAAAAAAAIQBVtpd2IEYAACBGAAAUAAAA&#10;AAAAAAAAAAAAAA4FAABkcnMvbWVkaWEvaW1hZ2UxLnBuZ1BLAQItAAoAAAAAAAAAIQCiFJO4oUEA&#10;AKFBAAAUAAAAAAAAAAAAAAAAAGBLAABkcnMvbWVkaWEvaW1hZ2UyLnBuZ1BLAQItABQABgAIAAAA&#10;IQB9P3F73QAAAAcBAAAPAAAAAAAAAAAAAAAAADONAABkcnMvZG93bnJldi54bWxQSwECLQAUAAYA&#10;CAAAACEALmzwAMUAAAClAQAAGQAAAAAAAAAAAAAAAAA9jgAAZHJzL19yZWxzL2Uyb0RvYy54bWwu&#10;cmVsc1BLBQYAAAAABwAHAL4BAAA5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521;top:3304;width:2231;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LpyAAAAOMAAAAPAAAAZHJzL2Rvd25yZXYueG1sRI9Ba8Mw&#10;DIXvg/0Ho8Fuq+N2KyOrW0IgUHYZa8vOItbi0FgOttuk/34eDHaU3nufnja72Q3iSiH2njWoRQGC&#10;uPWm507D6dg8vYKICdng4Jk03CjCbnt/t8HS+Ik/6XpIncgQjiVqsCmNpZSxteQwLvxInLVvHxym&#10;PIZOmoBThrtBLotiLR32nC9YHKm21J4PF5cp6lJVH7fWfsWpbt6bcy1DqLV+fJirNxCJ5vRv/kvv&#10;Ta6/Ui/qeaWUgt+f8gLk9gcAAP//AwBQSwECLQAUAAYACAAAACEA2+H2y+4AAACFAQAAEwAAAAAA&#10;AAAAAAAAAAAAAAAAW0NvbnRlbnRfVHlwZXNdLnhtbFBLAQItABQABgAIAAAAIQBa9CxbvwAAABUB&#10;AAALAAAAAAAAAAAAAAAAAB8BAABfcmVscy8ucmVsc1BLAQItABQABgAIAAAAIQCaMOLpyAAAAOMA&#10;AAAPAAAAAAAAAAAAAAAAAAcCAABkcnMvZG93bnJldi54bWxQSwUGAAAAAAMAAwC3AAAA/AIAAAAA&#10;" fillcolor="#00b8ff">
                              <v:imagedata r:id="rId11" o:title=""/>
                              <v:shadow color="#eeece1"/>
                            </v:shape>
                            <v:shape id="Picture 8" o:spid="_x0000_s1028" type="#_x0000_t75" style="position:absolute;left:5390;top:3348;width:950;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RwMygAAAOMAAAAPAAAAZHJzL2Rvd25yZXYueG1sRE/NasJA&#10;EL4X+g7LFLzVTVSspK5iBcHWQ2laKt6G7JgEs7MhuybRp3eFQo/z/c982ZtKtNS40rKCeBiBIM6s&#10;LjlX8PO9eZ6BcB5ZY2WZFFzIwXLx+DDHRNuOv6hNfS5CCLsEFRTe14mULivIoBvamjhwR9sY9OFs&#10;cqkb7EK4qeQoiqbSYMmhocCa1gVlp/RsFHyuP7bH913XXs5jc3Kr6+/+7TBSavDUr15BeOr9v/jP&#10;vdVh/uRlOo7jySyG+08BALm4AQAA//8DAFBLAQItABQABgAIAAAAIQDb4fbL7gAAAIUBAAATAAAA&#10;AAAAAAAAAAAAAAAAAABbQ29udGVudF9UeXBlc10ueG1sUEsBAi0AFAAGAAgAAAAhAFr0LFu/AAAA&#10;FQEAAAsAAAAAAAAAAAAAAAAAHwEAAF9yZWxzLy5yZWxzUEsBAi0AFAAGAAgAAAAhABPNHAzKAAAA&#10;4wAAAA8AAAAAAAAAAAAAAAAABwIAAGRycy9kb3ducmV2LnhtbFBLBQYAAAAAAwADALcAAAD+AgAA&#10;AAA=&#10;" fillcolor="#00b8ff">
                              <v:imagedata r:id="rId12" o:title=""/>
                              <v:shadow color="#eeece1"/>
                            </v:shape>
                          </v:group>
                        </w:pict>
                      </mc:Fallback>
                    </mc:AlternateContent>
                  </w:r>
                </w:p>
              </w:tc>
              <w:tc>
                <w:tcPr>
                  <w:tcW w:w="4132" w:type="dxa"/>
                  <w:vAlign w:val="center"/>
                </w:tcPr>
                <w:p w14:paraId="47C7ECA4" w14:textId="77777777" w:rsidR="00A47A15" w:rsidRPr="008D7EDA" w:rsidRDefault="00A47A15" w:rsidP="00D703FD">
                  <w:pPr>
                    <w:spacing w:line="276" w:lineRule="auto"/>
                    <w:jc w:val="center"/>
                    <w:rPr>
                      <w:b/>
                      <w:bCs/>
                      <w:sz w:val="28"/>
                      <w:szCs w:val="28"/>
                    </w:rPr>
                  </w:pPr>
                  <w:r w:rsidRPr="008D7EDA">
                    <w:rPr>
                      <w:b/>
                      <w:bCs/>
                      <w:i/>
                      <w:iCs/>
                      <w:sz w:val="28"/>
                      <w:szCs w:val="28"/>
                    </w:rPr>
                    <w:t>proGEO</w:t>
                  </w:r>
                  <w:r w:rsidRPr="008D7EDA">
                    <w:rPr>
                      <w:b/>
                      <w:bCs/>
                      <w:sz w:val="28"/>
                      <w:szCs w:val="28"/>
                    </w:rPr>
                    <w:t xml:space="preserve"> </w:t>
                  </w:r>
                  <w:r w:rsidRPr="008D7EDA">
                    <w:rPr>
                      <w:sz w:val="28"/>
                      <w:szCs w:val="28"/>
                    </w:rPr>
                    <w:t>sp. z o.o.</w:t>
                  </w:r>
                </w:p>
                <w:p w14:paraId="5BCE1EED" w14:textId="77777777" w:rsidR="00A47A15" w:rsidRPr="008D7EDA" w:rsidRDefault="00A47A15" w:rsidP="00D703FD">
                  <w:pPr>
                    <w:spacing w:line="276" w:lineRule="auto"/>
                    <w:jc w:val="center"/>
                  </w:pPr>
                  <w:r w:rsidRPr="008D7EDA">
                    <w:t>50-541 Wrocław, Al. Armii Krajowej 45</w:t>
                  </w:r>
                </w:p>
                <w:p w14:paraId="0D8551A7" w14:textId="77777777" w:rsidR="00A47A15" w:rsidRPr="008D7EDA" w:rsidRDefault="00A47A15" w:rsidP="00D703FD">
                  <w:pPr>
                    <w:spacing w:line="276" w:lineRule="auto"/>
                    <w:jc w:val="center"/>
                  </w:pPr>
                  <w:r w:rsidRPr="008D7EDA">
                    <w:t xml:space="preserve">tel. +48 71 360 45 15 </w:t>
                  </w:r>
                </w:p>
              </w:tc>
            </w:tr>
          </w:tbl>
          <w:p w14:paraId="0B04C64E" w14:textId="77777777" w:rsidR="00A47A15" w:rsidRPr="008D7EDA" w:rsidRDefault="00A47A15" w:rsidP="00D703FD">
            <w:pPr>
              <w:ind w:firstLine="1984"/>
              <w:jc w:val="center"/>
              <w:rPr>
                <w:b/>
                <w:bCs/>
              </w:rPr>
            </w:pPr>
          </w:p>
        </w:tc>
      </w:tr>
      <w:tr w:rsidR="00A47A15" w:rsidRPr="008D7EDA" w14:paraId="674BAD41" w14:textId="77777777" w:rsidTr="0090535E">
        <w:trPr>
          <w:trHeight w:hRule="exact" w:val="1293"/>
          <w:jc w:val="center"/>
        </w:trPr>
        <w:tc>
          <w:tcPr>
            <w:tcW w:w="2012" w:type="dxa"/>
            <w:shd w:val="clear" w:color="auto" w:fill="F2F2F2"/>
            <w:vAlign w:val="center"/>
          </w:tcPr>
          <w:p w14:paraId="7B704A29" w14:textId="77777777" w:rsidR="00A47A15" w:rsidRPr="008D7EDA" w:rsidRDefault="00A47A15" w:rsidP="00D703FD">
            <w:pPr>
              <w:jc w:val="center"/>
              <w:rPr>
                <w:rFonts w:ascii="Arial Narrow" w:hAnsi="Arial Narrow" w:cs="Arial Narrow"/>
                <w:sz w:val="26"/>
                <w:szCs w:val="26"/>
              </w:rPr>
            </w:pPr>
            <w:r>
              <w:rPr>
                <w:rFonts w:ascii="Arial Narrow" w:hAnsi="Arial Narrow" w:cs="Arial Narrow"/>
                <w:sz w:val="26"/>
                <w:szCs w:val="26"/>
              </w:rPr>
              <w:t>NAZWA</w:t>
            </w:r>
          </w:p>
          <w:p w14:paraId="1DD9EE13" w14:textId="77777777" w:rsidR="00A47A15" w:rsidRPr="008D7EDA" w:rsidRDefault="00A47A15" w:rsidP="00D703FD">
            <w:pPr>
              <w:jc w:val="center"/>
              <w:rPr>
                <w:rFonts w:ascii="Arial Narrow" w:hAnsi="Arial Narrow" w:cs="Arial Narrow"/>
                <w:sz w:val="26"/>
                <w:szCs w:val="26"/>
              </w:rPr>
            </w:pPr>
            <w:r w:rsidRPr="008D7EDA">
              <w:rPr>
                <w:rFonts w:ascii="Arial Narrow" w:hAnsi="Arial Narrow" w:cs="Arial Narrow"/>
                <w:sz w:val="26"/>
                <w:szCs w:val="26"/>
              </w:rPr>
              <w:t>OPRACOWANIA</w:t>
            </w:r>
          </w:p>
        </w:tc>
        <w:tc>
          <w:tcPr>
            <w:tcW w:w="7579" w:type="dxa"/>
            <w:tcBorders>
              <w:right w:val="threeDEmboss" w:sz="24" w:space="0" w:color="auto"/>
            </w:tcBorders>
            <w:vAlign w:val="center"/>
          </w:tcPr>
          <w:p w14:paraId="4C8F0706" w14:textId="77777777" w:rsidR="00A47A15" w:rsidRPr="006D37EB" w:rsidRDefault="00A47A15" w:rsidP="00D703FD">
            <w:pPr>
              <w:ind w:left="360"/>
              <w:jc w:val="center"/>
              <w:rPr>
                <w:b/>
                <w:smallCaps/>
                <w:sz w:val="40"/>
                <w:szCs w:val="40"/>
              </w:rPr>
            </w:pPr>
            <w:r w:rsidRPr="006D37EB">
              <w:rPr>
                <w:b/>
                <w:smallCaps/>
                <w:sz w:val="40"/>
                <w:szCs w:val="40"/>
              </w:rPr>
              <w:t>Program Funkcjonalno-Użytkowy</w:t>
            </w:r>
          </w:p>
          <w:p w14:paraId="260D4CE5" w14:textId="77777777" w:rsidR="00A47A15" w:rsidRPr="00EB02B1" w:rsidRDefault="00A47A15" w:rsidP="00D703FD">
            <w:pPr>
              <w:ind w:left="360"/>
              <w:jc w:val="center"/>
              <w:rPr>
                <w:b/>
                <w:smallCaps/>
                <w:sz w:val="36"/>
                <w:szCs w:val="36"/>
              </w:rPr>
            </w:pPr>
            <w:r>
              <w:rPr>
                <w:b/>
                <w:smallCaps/>
                <w:sz w:val="36"/>
                <w:szCs w:val="36"/>
              </w:rPr>
              <w:t>AKTUALIZACJA</w:t>
            </w:r>
          </w:p>
        </w:tc>
      </w:tr>
      <w:tr w:rsidR="00A47A15" w:rsidRPr="008D7EDA" w14:paraId="24829B84" w14:textId="77777777" w:rsidTr="0090535E">
        <w:trPr>
          <w:trHeight w:hRule="exact" w:val="1733"/>
          <w:jc w:val="center"/>
        </w:trPr>
        <w:tc>
          <w:tcPr>
            <w:tcW w:w="2012" w:type="dxa"/>
            <w:shd w:val="clear" w:color="auto" w:fill="F2F2F2"/>
            <w:vAlign w:val="center"/>
          </w:tcPr>
          <w:p w14:paraId="5D427C11" w14:textId="77777777" w:rsidR="00A47A15" w:rsidRDefault="00A47A15" w:rsidP="00A47A15">
            <w:pPr>
              <w:jc w:val="center"/>
              <w:rPr>
                <w:rFonts w:ascii="Arial Narrow" w:hAnsi="Arial Narrow" w:cs="Arial Narrow"/>
                <w:sz w:val="26"/>
                <w:szCs w:val="26"/>
              </w:rPr>
            </w:pPr>
            <w:r>
              <w:rPr>
                <w:rFonts w:ascii="Arial Narrow" w:hAnsi="Arial Narrow" w:cs="Arial Narrow"/>
                <w:sz w:val="26"/>
                <w:szCs w:val="26"/>
              </w:rPr>
              <w:t>INWESTYCJA</w:t>
            </w:r>
          </w:p>
        </w:tc>
        <w:tc>
          <w:tcPr>
            <w:tcW w:w="7579" w:type="dxa"/>
            <w:tcBorders>
              <w:right w:val="threeDEmboss" w:sz="24" w:space="0" w:color="auto"/>
            </w:tcBorders>
            <w:vAlign w:val="center"/>
          </w:tcPr>
          <w:p w14:paraId="5A9E6FC4" w14:textId="77777777" w:rsidR="00A47A15" w:rsidRPr="0096752E" w:rsidRDefault="00A47A15" w:rsidP="00A47A15">
            <w:pPr>
              <w:ind w:left="360"/>
              <w:jc w:val="center"/>
              <w:rPr>
                <w:b/>
                <w:smallCaps/>
                <w:sz w:val="32"/>
                <w:szCs w:val="32"/>
              </w:rPr>
            </w:pPr>
            <w:r w:rsidRPr="0096752E">
              <w:rPr>
                <w:b/>
                <w:smallCaps/>
                <w:sz w:val="32"/>
                <w:szCs w:val="32"/>
              </w:rPr>
              <w:t>instalacj</w:t>
            </w:r>
            <w:r w:rsidR="004866FA" w:rsidRPr="0096752E">
              <w:rPr>
                <w:b/>
                <w:smallCaps/>
                <w:sz w:val="32"/>
                <w:szCs w:val="32"/>
              </w:rPr>
              <w:t>a</w:t>
            </w:r>
            <w:r w:rsidRPr="0096752E">
              <w:rPr>
                <w:b/>
                <w:smallCaps/>
                <w:sz w:val="32"/>
                <w:szCs w:val="32"/>
              </w:rPr>
              <w:t xml:space="preserve"> recyklingu organicznego</w:t>
            </w:r>
          </w:p>
          <w:p w14:paraId="0B329902" w14:textId="77777777" w:rsidR="00A47A15" w:rsidRPr="0096752E" w:rsidRDefault="00A47A15" w:rsidP="00A47A15">
            <w:pPr>
              <w:ind w:left="360"/>
              <w:jc w:val="center"/>
              <w:rPr>
                <w:b/>
                <w:smallCaps/>
                <w:sz w:val="32"/>
                <w:szCs w:val="32"/>
              </w:rPr>
            </w:pPr>
            <w:r w:rsidRPr="0096752E">
              <w:rPr>
                <w:b/>
                <w:smallCaps/>
                <w:sz w:val="32"/>
                <w:szCs w:val="32"/>
              </w:rPr>
              <w:t>poprzez fermentację bioodpadów</w:t>
            </w:r>
          </w:p>
          <w:p w14:paraId="2F249D4C" w14:textId="77777777" w:rsidR="00F33979" w:rsidRPr="0096752E" w:rsidRDefault="00F33979" w:rsidP="00A47A15">
            <w:pPr>
              <w:ind w:left="360"/>
              <w:jc w:val="center"/>
              <w:rPr>
                <w:b/>
                <w:smallCaps/>
                <w:sz w:val="32"/>
                <w:szCs w:val="32"/>
              </w:rPr>
            </w:pPr>
            <w:r w:rsidRPr="0096752E">
              <w:rPr>
                <w:b/>
                <w:smallCaps/>
                <w:sz w:val="32"/>
                <w:szCs w:val="32"/>
              </w:rPr>
              <w:t xml:space="preserve">w  </w:t>
            </w:r>
            <w:r w:rsidR="0096752E" w:rsidRPr="0096752E">
              <w:rPr>
                <w:b/>
                <w:smallCaps/>
                <w:sz w:val="32"/>
                <w:szCs w:val="32"/>
              </w:rPr>
              <w:t xml:space="preserve">MKUO </w:t>
            </w:r>
            <w:proofErr w:type="spellStart"/>
            <w:r w:rsidR="00A47A15" w:rsidRPr="0096752E">
              <w:rPr>
                <w:b/>
                <w:smallCaps/>
                <w:sz w:val="32"/>
                <w:szCs w:val="32"/>
              </w:rPr>
              <w:t>ProNatura</w:t>
            </w:r>
            <w:proofErr w:type="spellEnd"/>
            <w:r w:rsidRPr="0096752E">
              <w:rPr>
                <w:b/>
                <w:smallCaps/>
                <w:sz w:val="32"/>
                <w:szCs w:val="32"/>
              </w:rPr>
              <w:t xml:space="preserve"> Sp. z o.o.</w:t>
            </w:r>
          </w:p>
          <w:p w14:paraId="2AB32F99" w14:textId="77777777" w:rsidR="00A47A15" w:rsidRPr="00062F50" w:rsidRDefault="00A47A15" w:rsidP="00A47A15">
            <w:pPr>
              <w:ind w:left="360"/>
              <w:jc w:val="center"/>
              <w:rPr>
                <w:b/>
                <w:smallCaps/>
                <w:sz w:val="32"/>
                <w:szCs w:val="32"/>
              </w:rPr>
            </w:pPr>
            <w:r w:rsidRPr="0096752E">
              <w:rPr>
                <w:b/>
                <w:smallCaps/>
                <w:sz w:val="32"/>
                <w:szCs w:val="32"/>
              </w:rPr>
              <w:t xml:space="preserve"> w BYDGOSZCZY</w:t>
            </w:r>
          </w:p>
          <w:p w14:paraId="3735C2E5" w14:textId="77777777" w:rsidR="00A47A15" w:rsidRPr="00062F50" w:rsidRDefault="00A47A15" w:rsidP="0090535E">
            <w:pPr>
              <w:rPr>
                <w:b/>
                <w:smallCaps/>
                <w:sz w:val="32"/>
                <w:szCs w:val="32"/>
              </w:rPr>
            </w:pPr>
          </w:p>
        </w:tc>
      </w:tr>
      <w:tr w:rsidR="00A47A15" w:rsidRPr="008D7EDA" w14:paraId="6064EB01" w14:textId="77777777" w:rsidTr="00D703FD">
        <w:trPr>
          <w:trHeight w:hRule="exact" w:val="1130"/>
          <w:jc w:val="center"/>
        </w:trPr>
        <w:tc>
          <w:tcPr>
            <w:tcW w:w="2012" w:type="dxa"/>
            <w:tcBorders>
              <w:bottom w:val="threeDEmboss" w:sz="24" w:space="0" w:color="auto"/>
            </w:tcBorders>
            <w:shd w:val="clear" w:color="auto" w:fill="F2F2F2"/>
            <w:vAlign w:val="center"/>
          </w:tcPr>
          <w:p w14:paraId="4194E601" w14:textId="77777777" w:rsidR="00A47A15" w:rsidRPr="008D7EDA" w:rsidRDefault="00A47A15" w:rsidP="00D703FD">
            <w:pPr>
              <w:jc w:val="center"/>
              <w:rPr>
                <w:rFonts w:ascii="Arial Narrow" w:hAnsi="Arial Narrow" w:cs="Arial Narrow"/>
                <w:sz w:val="26"/>
                <w:szCs w:val="26"/>
              </w:rPr>
            </w:pPr>
            <w:r w:rsidRPr="008D7EDA">
              <w:rPr>
                <w:rFonts w:ascii="Arial Narrow" w:hAnsi="Arial Narrow" w:cs="Arial Narrow"/>
                <w:sz w:val="26"/>
                <w:szCs w:val="26"/>
              </w:rPr>
              <w:t>LOKALIZACJA</w:t>
            </w:r>
          </w:p>
        </w:tc>
        <w:tc>
          <w:tcPr>
            <w:tcW w:w="7579" w:type="dxa"/>
            <w:tcBorders>
              <w:bottom w:val="threeDEmboss" w:sz="24" w:space="0" w:color="auto"/>
              <w:right w:val="threeDEmboss" w:sz="24" w:space="0" w:color="auto"/>
            </w:tcBorders>
            <w:vAlign w:val="center"/>
          </w:tcPr>
          <w:p w14:paraId="0848800B" w14:textId="77777777" w:rsidR="00A47A15" w:rsidRPr="0090535E" w:rsidRDefault="00A47A15" w:rsidP="00D703FD">
            <w:pPr>
              <w:spacing w:line="276" w:lineRule="auto"/>
              <w:ind w:left="360"/>
              <w:jc w:val="center"/>
              <w:rPr>
                <w:smallCaps/>
                <w:sz w:val="24"/>
                <w:szCs w:val="24"/>
              </w:rPr>
            </w:pPr>
            <w:r w:rsidRPr="0090535E">
              <w:rPr>
                <w:caps/>
                <w:sz w:val="24"/>
                <w:szCs w:val="24"/>
              </w:rPr>
              <w:t xml:space="preserve">Zakład Gospodarki Odpadami PRONATURA                            W BYDGOSZCZY, </w:t>
            </w:r>
            <w:r w:rsidRPr="0090535E">
              <w:rPr>
                <w:caps/>
                <w:sz w:val="24"/>
                <w:szCs w:val="24"/>
              </w:rPr>
              <w:br/>
              <w:t>ul. Prądocińska 28, 85-893 Bydgoszcz</w:t>
            </w:r>
          </w:p>
        </w:tc>
      </w:tr>
    </w:tbl>
    <w:p w14:paraId="1A986A5F" w14:textId="77777777" w:rsidR="00A47A15" w:rsidRPr="008D7EDA" w:rsidRDefault="00A47A15" w:rsidP="00A47A15"/>
    <w:p w14:paraId="64356C4B" w14:textId="77777777" w:rsidR="00A47A15" w:rsidRPr="008D7EDA" w:rsidRDefault="00A47A15" w:rsidP="00A47A15">
      <w:pPr>
        <w:spacing w:line="360" w:lineRule="auto"/>
        <w:rPr>
          <w:b/>
          <w:bCs/>
          <w:u w:val="single"/>
        </w:rPr>
      </w:pPr>
      <w:r w:rsidRPr="008D7EDA">
        <w:rPr>
          <w:b/>
          <w:bCs/>
          <w:u w:val="single"/>
        </w:rPr>
        <w:t>Dokument opracował zespół pod kierunkiem:</w:t>
      </w:r>
    </w:p>
    <w:tbl>
      <w:tblPr>
        <w:tblW w:w="9080" w:type="dxa"/>
        <w:jc w:val="center"/>
        <w:tblBorders>
          <w:top w:val="thinThickSmallGap" w:sz="18" w:space="0" w:color="auto"/>
          <w:left w:val="thinThickSmallGap" w:sz="18" w:space="0" w:color="auto"/>
          <w:bottom w:val="thinThickSmallGap" w:sz="18" w:space="0" w:color="auto"/>
          <w:right w:val="thinThickSmallGap"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958"/>
        <w:gridCol w:w="2122"/>
      </w:tblGrid>
      <w:tr w:rsidR="00A70AE7" w:rsidRPr="008D7EDA" w14:paraId="4AE260B3" w14:textId="77777777" w:rsidTr="00DD1156">
        <w:trPr>
          <w:cantSplit/>
          <w:trHeight w:hRule="exact" w:val="712"/>
          <w:tblHeader/>
          <w:jc w:val="center"/>
        </w:trPr>
        <w:tc>
          <w:tcPr>
            <w:tcW w:w="6958" w:type="dxa"/>
            <w:tcBorders>
              <w:top w:val="thinThickSmallGap" w:sz="18" w:space="0" w:color="auto"/>
              <w:bottom w:val="single" w:sz="6" w:space="0" w:color="auto"/>
              <w:right w:val="thinThickSmallGap" w:sz="18" w:space="0" w:color="auto"/>
            </w:tcBorders>
            <w:shd w:val="pct5" w:color="auto" w:fill="FFFFFF"/>
            <w:vAlign w:val="center"/>
          </w:tcPr>
          <w:p w14:paraId="70885268" w14:textId="59C11AB1" w:rsidR="00A70AE7" w:rsidRPr="008D7EDA" w:rsidRDefault="00A70AE7" w:rsidP="00D703FD">
            <w:pPr>
              <w:keepNext/>
              <w:jc w:val="center"/>
            </w:pPr>
            <w:bookmarkStart w:id="0" w:name="_Hlk169336944"/>
            <w:r>
              <w:t xml:space="preserve"> </w:t>
            </w:r>
            <w:r w:rsidRPr="008D7EDA">
              <w:t>Kierownik zespołu</w:t>
            </w:r>
          </w:p>
          <w:p w14:paraId="38CE65D4" w14:textId="77777777" w:rsidR="00A70AE7" w:rsidRPr="008D7EDA" w:rsidRDefault="00A70AE7" w:rsidP="00D703FD">
            <w:pPr>
              <w:keepNext/>
              <w:jc w:val="center"/>
              <w:rPr>
                <w:sz w:val="16"/>
                <w:szCs w:val="16"/>
              </w:rPr>
            </w:pPr>
            <w:r w:rsidRPr="008D7EDA">
              <w:rPr>
                <w:sz w:val="16"/>
                <w:szCs w:val="16"/>
              </w:rPr>
              <w:t>Imię i Nazwisko</w:t>
            </w:r>
          </w:p>
        </w:tc>
        <w:tc>
          <w:tcPr>
            <w:tcW w:w="2122" w:type="dxa"/>
            <w:tcBorders>
              <w:left w:val="thinThickSmallGap" w:sz="18" w:space="0" w:color="auto"/>
            </w:tcBorders>
            <w:shd w:val="pct5" w:color="auto" w:fill="FFFFFF"/>
            <w:vAlign w:val="center"/>
          </w:tcPr>
          <w:p w14:paraId="51FBFB3E" w14:textId="77777777" w:rsidR="00A70AE7" w:rsidRPr="008D7EDA" w:rsidRDefault="00A70AE7" w:rsidP="00D703FD">
            <w:pPr>
              <w:keepNext/>
              <w:jc w:val="center"/>
              <w:rPr>
                <w:sz w:val="20"/>
              </w:rPr>
            </w:pPr>
            <w:r w:rsidRPr="008D7EDA">
              <w:rPr>
                <w:sz w:val="20"/>
              </w:rPr>
              <w:t>Data</w:t>
            </w:r>
          </w:p>
        </w:tc>
      </w:tr>
      <w:tr w:rsidR="00A70AE7" w:rsidRPr="008D7EDA" w14:paraId="036BF387" w14:textId="77777777" w:rsidTr="00DD1156">
        <w:trPr>
          <w:cantSplit/>
          <w:trHeight w:val="1823"/>
          <w:jc w:val="center"/>
        </w:trPr>
        <w:tc>
          <w:tcPr>
            <w:tcW w:w="6958" w:type="dxa"/>
            <w:tcBorders>
              <w:top w:val="single" w:sz="6" w:space="0" w:color="auto"/>
              <w:bottom w:val="thinThickSmallGap" w:sz="18" w:space="0" w:color="auto"/>
              <w:right w:val="thinThickSmallGap" w:sz="18" w:space="0" w:color="auto"/>
            </w:tcBorders>
            <w:vAlign w:val="center"/>
          </w:tcPr>
          <w:p w14:paraId="759A7E0F" w14:textId="77777777" w:rsidR="00A70AE7" w:rsidRPr="00DD1156" w:rsidRDefault="00A70AE7" w:rsidP="00A70AE7">
            <w:pPr>
              <w:spacing w:line="360" w:lineRule="auto"/>
              <w:rPr>
                <w:rFonts w:ascii="Arial Narrow" w:hAnsi="Arial Narrow"/>
                <w:szCs w:val="22"/>
              </w:rPr>
            </w:pPr>
            <w:r w:rsidRPr="00DD1156">
              <w:rPr>
                <w:rFonts w:ascii="Arial Narrow" w:hAnsi="Arial Narrow"/>
                <w:szCs w:val="22"/>
              </w:rPr>
              <w:t xml:space="preserve">dr Sławomir Chybiński </w:t>
            </w:r>
          </w:p>
          <w:p w14:paraId="16411E5F" w14:textId="41D029D2" w:rsidR="00A70AE7" w:rsidRPr="00DD1156" w:rsidRDefault="00A70AE7" w:rsidP="00A70AE7">
            <w:pPr>
              <w:spacing w:line="360" w:lineRule="auto"/>
              <w:jc w:val="left"/>
              <w:rPr>
                <w:rFonts w:ascii="Arial Narrow" w:hAnsi="Arial Narrow"/>
                <w:u w:val="single"/>
              </w:rPr>
            </w:pPr>
            <w:r w:rsidRPr="00DD1156">
              <w:rPr>
                <w:rFonts w:ascii="Arial Narrow" w:hAnsi="Arial Narrow"/>
                <w:u w:val="single"/>
              </w:rPr>
              <w:t>Skład zespołu projektowego:</w:t>
            </w:r>
          </w:p>
          <w:p w14:paraId="5B36DEAE" w14:textId="27654245" w:rsidR="00A70AE7" w:rsidRPr="00DD1156" w:rsidRDefault="00A70AE7" w:rsidP="00A70AE7">
            <w:pPr>
              <w:jc w:val="left"/>
              <w:rPr>
                <w:rFonts w:ascii="Arial Narrow" w:hAnsi="Arial Narrow"/>
                <w:szCs w:val="22"/>
              </w:rPr>
            </w:pPr>
            <w:r w:rsidRPr="00DD1156">
              <w:rPr>
                <w:rFonts w:ascii="Arial Narrow" w:hAnsi="Arial Narrow"/>
                <w:szCs w:val="22"/>
              </w:rPr>
              <w:t xml:space="preserve">dr Sławomir Chybiński  </w:t>
            </w:r>
            <w:r w:rsidRPr="00DD1156">
              <w:rPr>
                <w:rFonts w:ascii="Arial Narrow" w:hAnsi="Arial Narrow"/>
                <w:szCs w:val="22"/>
              </w:rPr>
              <w:tab/>
            </w:r>
            <w:r w:rsidRPr="00DD1156">
              <w:rPr>
                <w:rFonts w:ascii="Arial Narrow" w:hAnsi="Arial Narrow"/>
                <w:szCs w:val="22"/>
              </w:rPr>
              <w:tab/>
            </w:r>
          </w:p>
          <w:p w14:paraId="38605874" w14:textId="77777777" w:rsidR="00DD1156" w:rsidRPr="00DD1156" w:rsidRDefault="00A70AE7" w:rsidP="00A70AE7">
            <w:pPr>
              <w:jc w:val="left"/>
              <w:rPr>
                <w:rFonts w:ascii="Arial Narrow" w:hAnsi="Arial Narrow"/>
                <w:szCs w:val="22"/>
              </w:rPr>
            </w:pPr>
            <w:r w:rsidRPr="00DD1156">
              <w:rPr>
                <w:rFonts w:ascii="Arial Narrow" w:hAnsi="Arial Narrow"/>
                <w:szCs w:val="22"/>
              </w:rPr>
              <w:t xml:space="preserve">mgr. inż. Barbara Machniewicz </w:t>
            </w:r>
          </w:p>
          <w:p w14:paraId="008954D7" w14:textId="134CAE13" w:rsidR="00A70AE7" w:rsidRPr="00DD1156" w:rsidRDefault="00A70AE7" w:rsidP="00A70AE7">
            <w:pPr>
              <w:jc w:val="left"/>
              <w:rPr>
                <w:rFonts w:ascii="Arial Narrow" w:hAnsi="Arial Narrow"/>
                <w:szCs w:val="22"/>
              </w:rPr>
            </w:pPr>
            <w:r w:rsidRPr="00DD1156">
              <w:rPr>
                <w:rFonts w:ascii="Arial Narrow" w:hAnsi="Arial Narrow"/>
                <w:szCs w:val="22"/>
              </w:rPr>
              <w:t xml:space="preserve">mgr Andrzej Krzyśków </w:t>
            </w:r>
          </w:p>
          <w:p w14:paraId="69A4916F" w14:textId="7C01B63F" w:rsidR="00A70AE7" w:rsidRPr="008D7EDA" w:rsidRDefault="00A70AE7" w:rsidP="00DD1156">
            <w:pPr>
              <w:rPr>
                <w:b/>
                <w:bCs/>
              </w:rPr>
            </w:pPr>
            <w:r w:rsidRPr="00DD1156">
              <w:rPr>
                <w:rFonts w:ascii="Arial Narrow" w:hAnsi="Arial Narrow"/>
                <w:szCs w:val="22"/>
              </w:rPr>
              <w:t>mgr inż. Aneta Tomala</w:t>
            </w:r>
          </w:p>
        </w:tc>
        <w:tc>
          <w:tcPr>
            <w:tcW w:w="2122" w:type="dxa"/>
            <w:tcBorders>
              <w:left w:val="thinThickSmallGap" w:sz="18" w:space="0" w:color="auto"/>
            </w:tcBorders>
            <w:vAlign w:val="center"/>
          </w:tcPr>
          <w:p w14:paraId="409A884E" w14:textId="77777777" w:rsidR="00A70AE7" w:rsidRPr="008D7EDA" w:rsidRDefault="00A70AE7" w:rsidP="00D703FD">
            <w:pPr>
              <w:jc w:val="center"/>
            </w:pPr>
            <w:r>
              <w:t>03</w:t>
            </w:r>
            <w:r w:rsidRPr="008D7EDA">
              <w:t>.20</w:t>
            </w:r>
            <w:r>
              <w:t>23</w:t>
            </w:r>
          </w:p>
        </w:tc>
      </w:tr>
      <w:bookmarkEnd w:id="0"/>
    </w:tbl>
    <w:p w14:paraId="29C12D20" w14:textId="40131655" w:rsidR="00A70AE7" w:rsidRDefault="00A70AE7" w:rsidP="00A47A15">
      <w:pPr>
        <w:rPr>
          <w:szCs w:val="22"/>
        </w:rPr>
      </w:pPr>
    </w:p>
    <w:p w14:paraId="33AB65EC" w14:textId="2F67423E" w:rsidR="00A70AE7" w:rsidRPr="0020370B" w:rsidRDefault="00A70AE7" w:rsidP="00A70AE7">
      <w:pPr>
        <w:spacing w:line="360" w:lineRule="auto"/>
        <w:rPr>
          <w:b/>
          <w:bCs/>
          <w:u w:val="single"/>
        </w:rPr>
      </w:pPr>
      <w:r w:rsidRPr="00DD1156">
        <w:rPr>
          <w:b/>
          <w:bCs/>
          <w:u w:val="single"/>
        </w:rPr>
        <w:t xml:space="preserve">Aktualizacja opracowania: </w:t>
      </w:r>
    </w:p>
    <w:tbl>
      <w:tblPr>
        <w:tblW w:w="8966" w:type="dxa"/>
        <w:jc w:val="center"/>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986"/>
        <w:gridCol w:w="1980"/>
      </w:tblGrid>
      <w:tr w:rsidR="00A70AE7" w:rsidRPr="008D7EDA" w14:paraId="21D01C7F" w14:textId="77777777" w:rsidTr="00DD1156">
        <w:trPr>
          <w:cantSplit/>
          <w:trHeight w:val="739"/>
          <w:jc w:val="center"/>
        </w:trPr>
        <w:tc>
          <w:tcPr>
            <w:tcW w:w="6986" w:type="dxa"/>
            <w:tcBorders>
              <w:top w:val="thinThickSmallGap" w:sz="18" w:space="0" w:color="auto"/>
              <w:left w:val="thinThickSmallGap" w:sz="18" w:space="0" w:color="auto"/>
              <w:bottom w:val="thinThickSmallGap" w:sz="18" w:space="0" w:color="auto"/>
            </w:tcBorders>
            <w:vAlign w:val="center"/>
          </w:tcPr>
          <w:p w14:paraId="04606834" w14:textId="77369997" w:rsidR="00A70AE7" w:rsidRPr="0020370B" w:rsidRDefault="00A70AE7" w:rsidP="00A70AE7">
            <w:pPr>
              <w:spacing w:line="360" w:lineRule="auto"/>
              <w:rPr>
                <w:b/>
                <w:bCs/>
                <w:u w:val="single"/>
              </w:rPr>
            </w:pPr>
            <w:r w:rsidRPr="0020370B">
              <w:rPr>
                <w:b/>
                <w:bCs/>
                <w:u w:val="single"/>
              </w:rPr>
              <w:t xml:space="preserve">B-Act S.A. </w:t>
            </w:r>
          </w:p>
          <w:p w14:paraId="3240D150" w14:textId="0F2526F8" w:rsidR="00A70AE7" w:rsidRPr="00DD1156" w:rsidRDefault="00A70AE7" w:rsidP="00DD1156">
            <w:pPr>
              <w:jc w:val="left"/>
              <w:rPr>
                <w:rFonts w:ascii="Aptos Narrow" w:hAnsi="Aptos Narrow"/>
                <w:szCs w:val="22"/>
              </w:rPr>
            </w:pPr>
            <w:r w:rsidRPr="00DD1156">
              <w:rPr>
                <w:rFonts w:ascii="Aptos Narrow" w:hAnsi="Aptos Narrow"/>
                <w:szCs w:val="22"/>
              </w:rPr>
              <w:t>ul. Ignacego Paderewskiego 24, 85-075</w:t>
            </w:r>
            <w:r w:rsidR="00105CBF" w:rsidRPr="00DD1156">
              <w:rPr>
                <w:rFonts w:ascii="Aptos Narrow" w:hAnsi="Aptos Narrow"/>
                <w:szCs w:val="22"/>
              </w:rPr>
              <w:t xml:space="preserve"> Bydgoszcz</w:t>
            </w:r>
          </w:p>
          <w:p w14:paraId="65492157" w14:textId="77777777" w:rsidR="00A70AE7" w:rsidRPr="0020370B" w:rsidRDefault="00A70AE7" w:rsidP="00DD1156">
            <w:pPr>
              <w:jc w:val="left"/>
              <w:rPr>
                <w:b/>
                <w:bCs/>
              </w:rPr>
            </w:pPr>
          </w:p>
        </w:tc>
        <w:tc>
          <w:tcPr>
            <w:tcW w:w="1980" w:type="dxa"/>
            <w:tcBorders>
              <w:top w:val="thinThickSmallGap" w:sz="18" w:space="0" w:color="auto"/>
              <w:left w:val="thinThickSmallGap" w:sz="18" w:space="0" w:color="auto"/>
              <w:bottom w:val="thinThickSmallGap" w:sz="18" w:space="0" w:color="auto"/>
              <w:right w:val="thinThickSmallGap" w:sz="18" w:space="0" w:color="auto"/>
            </w:tcBorders>
            <w:vAlign w:val="center"/>
          </w:tcPr>
          <w:p w14:paraId="72EA4E70" w14:textId="30650115" w:rsidR="00A70AE7" w:rsidRPr="008D7EDA" w:rsidRDefault="00A70AE7" w:rsidP="00E74F42">
            <w:pPr>
              <w:jc w:val="center"/>
            </w:pPr>
            <w:r w:rsidRPr="0020370B">
              <w:t>06.2024</w:t>
            </w:r>
          </w:p>
        </w:tc>
      </w:tr>
    </w:tbl>
    <w:p w14:paraId="443AB7AE" w14:textId="1C2410B7" w:rsidR="00A70AE7" w:rsidRDefault="00A70AE7" w:rsidP="00A70AE7">
      <w:pPr>
        <w:spacing w:line="360" w:lineRule="auto"/>
        <w:rPr>
          <w:b/>
          <w:bCs/>
          <w:u w:val="single"/>
        </w:rPr>
      </w:pPr>
      <w:r>
        <w:rPr>
          <w:b/>
          <w:bCs/>
          <w:u w:val="single"/>
        </w:rPr>
        <w:t xml:space="preserve">                            </w:t>
      </w:r>
    </w:p>
    <w:p w14:paraId="74081718" w14:textId="1CA8513E" w:rsidR="000E12A0" w:rsidRPr="0090535E" w:rsidRDefault="0090535E" w:rsidP="00A47A15">
      <w:pPr>
        <w:rPr>
          <w:b/>
          <w:sz w:val="18"/>
          <w:szCs w:val="18"/>
        </w:rPr>
      </w:pPr>
      <w:r w:rsidRPr="00DD1156">
        <w:rPr>
          <w:rFonts w:ascii="Arial Narrow" w:hAnsi="Arial Narrow"/>
          <w:b/>
          <w:sz w:val="18"/>
          <w:szCs w:val="18"/>
        </w:rPr>
        <w:t>U</w:t>
      </w:r>
      <w:r w:rsidR="00A47A15" w:rsidRPr="00DD1156">
        <w:rPr>
          <w:rFonts w:ascii="Arial Narrow" w:hAnsi="Arial Narrow"/>
          <w:b/>
          <w:sz w:val="18"/>
          <w:szCs w:val="18"/>
        </w:rPr>
        <w:t xml:space="preserve">waga o prawach autorskich: niniejszy Program funkcjonalno-użytkowy może być wykorzystywany dla potrzeb Zamawiającego </w:t>
      </w:r>
      <w:r w:rsidR="00DD1156">
        <w:rPr>
          <w:rFonts w:ascii="Arial Narrow" w:hAnsi="Arial Narrow"/>
          <w:b/>
          <w:sz w:val="18"/>
          <w:szCs w:val="18"/>
        </w:rPr>
        <w:br/>
      </w:r>
      <w:r w:rsidR="00A47A15" w:rsidRPr="00DD1156">
        <w:rPr>
          <w:rFonts w:ascii="Arial Narrow" w:hAnsi="Arial Narrow"/>
          <w:b/>
          <w:sz w:val="18"/>
          <w:szCs w:val="18"/>
        </w:rPr>
        <w:t xml:space="preserve">w odniesieniu do </w:t>
      </w:r>
      <w:r w:rsidR="00A70AE7" w:rsidRPr="00DD1156">
        <w:rPr>
          <w:rFonts w:ascii="Arial Narrow" w:hAnsi="Arial Narrow"/>
          <w:b/>
          <w:sz w:val="18"/>
          <w:szCs w:val="18"/>
        </w:rPr>
        <w:t xml:space="preserve">wskazanej </w:t>
      </w:r>
      <w:r w:rsidR="00A47A15" w:rsidRPr="00DD1156">
        <w:rPr>
          <w:rFonts w:ascii="Arial Narrow" w:hAnsi="Arial Narrow"/>
          <w:b/>
          <w:sz w:val="18"/>
          <w:szCs w:val="18"/>
        </w:rPr>
        <w:t>lokalizacji w Bydgoszczy</w:t>
      </w:r>
      <w:r w:rsidR="00A70AE7" w:rsidRPr="00DD1156">
        <w:rPr>
          <w:rFonts w:ascii="Arial Narrow" w:hAnsi="Arial Narrow"/>
          <w:b/>
          <w:sz w:val="18"/>
          <w:szCs w:val="18"/>
        </w:rPr>
        <w:t xml:space="preserve">, na terenie ZGO </w:t>
      </w:r>
      <w:proofErr w:type="spellStart"/>
      <w:r w:rsidR="00A70AE7" w:rsidRPr="00DD1156">
        <w:rPr>
          <w:rFonts w:ascii="Arial Narrow" w:hAnsi="Arial Narrow"/>
          <w:b/>
          <w:sz w:val="18"/>
          <w:szCs w:val="18"/>
        </w:rPr>
        <w:t>ProNatura</w:t>
      </w:r>
      <w:proofErr w:type="spellEnd"/>
      <w:r w:rsidR="00A70AE7" w:rsidRPr="00DD1156">
        <w:rPr>
          <w:rFonts w:ascii="Arial Narrow" w:hAnsi="Arial Narrow"/>
          <w:b/>
          <w:sz w:val="18"/>
          <w:szCs w:val="18"/>
        </w:rPr>
        <w:t>.</w:t>
      </w:r>
      <w:r w:rsidR="00A47A15" w:rsidRPr="00DD1156">
        <w:rPr>
          <w:rFonts w:ascii="Arial Narrow" w:hAnsi="Arial Narrow"/>
          <w:b/>
          <w:sz w:val="18"/>
          <w:szCs w:val="18"/>
        </w:rPr>
        <w:t xml:space="preserve"> Powielanie fragmentów opracowania do innych celów wymaga zgody autorów.</w:t>
      </w:r>
    </w:p>
    <w:p w14:paraId="50FCC334" w14:textId="77777777" w:rsidR="00DD1156" w:rsidRDefault="00DD1156" w:rsidP="00A47A15">
      <w:pPr>
        <w:spacing w:before="60"/>
        <w:jc w:val="center"/>
        <w:rPr>
          <w:b/>
          <w:sz w:val="20"/>
        </w:rPr>
      </w:pPr>
    </w:p>
    <w:p w14:paraId="756AE89B" w14:textId="72AC2462" w:rsidR="00A47A15" w:rsidRPr="00DD1156" w:rsidRDefault="00A47A15" w:rsidP="00A47A15">
      <w:pPr>
        <w:spacing w:before="60"/>
        <w:jc w:val="center"/>
        <w:rPr>
          <w:b/>
          <w:sz w:val="20"/>
        </w:rPr>
      </w:pPr>
      <w:r w:rsidRPr="00DD1156">
        <w:rPr>
          <w:b/>
          <w:sz w:val="20"/>
        </w:rPr>
        <w:t xml:space="preserve">Wrocław, </w:t>
      </w:r>
      <w:r w:rsidR="0090535E" w:rsidRPr="00DD1156">
        <w:rPr>
          <w:b/>
          <w:sz w:val="20"/>
        </w:rPr>
        <w:t xml:space="preserve">czerwiec </w:t>
      </w:r>
      <w:r w:rsidRPr="00DD1156">
        <w:rPr>
          <w:b/>
          <w:sz w:val="20"/>
        </w:rPr>
        <w:t>202</w:t>
      </w:r>
      <w:r w:rsidR="0090535E" w:rsidRPr="00DD1156">
        <w:rPr>
          <w:b/>
          <w:sz w:val="20"/>
        </w:rPr>
        <w:t>4</w:t>
      </w:r>
      <w:r w:rsidRPr="00DD1156">
        <w:rPr>
          <w:b/>
          <w:sz w:val="20"/>
        </w:rPr>
        <w:t xml:space="preserve"> r.</w:t>
      </w:r>
    </w:p>
    <w:p w14:paraId="216A69F0" w14:textId="77777777" w:rsidR="00A47A15" w:rsidRPr="007C58E3" w:rsidRDefault="00A47A15" w:rsidP="00A47A15">
      <w:pPr>
        <w:rPr>
          <w:sz w:val="2"/>
          <w:szCs w:val="2"/>
          <w:lang w:eastAsia="en-US"/>
        </w:rPr>
      </w:pPr>
    </w:p>
    <w:p w14:paraId="0A6ED7C2" w14:textId="77777777" w:rsidR="004078F4" w:rsidRPr="00B62665" w:rsidRDefault="004078F4" w:rsidP="004078F4">
      <w:pPr>
        <w:spacing w:line="360" w:lineRule="auto"/>
        <w:rPr>
          <w:rFonts w:ascii="Arial Narrow" w:hAnsi="Arial Narrow"/>
          <w:b/>
          <w:sz w:val="20"/>
        </w:rPr>
      </w:pPr>
      <w:r>
        <w:rPr>
          <w:b/>
          <w:sz w:val="24"/>
          <w:szCs w:val="24"/>
        </w:rPr>
        <w:br w:type="page"/>
      </w:r>
      <w:r w:rsidRPr="00B62665">
        <w:rPr>
          <w:rFonts w:ascii="Arial Narrow" w:hAnsi="Arial Narrow"/>
          <w:b/>
          <w:sz w:val="20"/>
        </w:rPr>
        <w:lastRenderedPageBreak/>
        <w:t>Nazwy i kody robót wg CPV (Wspólnego Słownika Zamówień):</w:t>
      </w:r>
    </w:p>
    <w:p w14:paraId="5957F076" w14:textId="77777777" w:rsidR="004078F4" w:rsidRPr="00B62665" w:rsidRDefault="004078F4" w:rsidP="004078F4">
      <w:pPr>
        <w:spacing w:line="360" w:lineRule="auto"/>
        <w:rPr>
          <w:rFonts w:ascii="Arial Narrow" w:hAnsi="Arial Narrow"/>
          <w:sz w:val="20"/>
        </w:rPr>
      </w:pPr>
    </w:p>
    <w:tbl>
      <w:tblPr>
        <w:tblW w:w="9606" w:type="dxa"/>
        <w:tblLook w:val="04A0" w:firstRow="1" w:lastRow="0" w:firstColumn="1" w:lastColumn="0" w:noHBand="0" w:noVBand="1"/>
      </w:tblPr>
      <w:tblGrid>
        <w:gridCol w:w="1526"/>
        <w:gridCol w:w="8080"/>
      </w:tblGrid>
      <w:tr w:rsidR="004078F4" w:rsidRPr="00B62665" w14:paraId="40741A57" w14:textId="77777777" w:rsidTr="00D703FD">
        <w:tc>
          <w:tcPr>
            <w:tcW w:w="1526" w:type="dxa"/>
            <w:shd w:val="clear" w:color="auto" w:fill="auto"/>
          </w:tcPr>
          <w:p w14:paraId="1DB0C78B"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71220000-6</w:t>
            </w:r>
          </w:p>
        </w:tc>
        <w:tc>
          <w:tcPr>
            <w:tcW w:w="8080" w:type="dxa"/>
            <w:shd w:val="clear" w:color="auto" w:fill="auto"/>
          </w:tcPr>
          <w:p w14:paraId="21E3EFD2"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Usługi projektowania architektonicznego</w:t>
            </w:r>
          </w:p>
        </w:tc>
      </w:tr>
      <w:tr w:rsidR="004078F4" w:rsidRPr="00B62665" w14:paraId="20B9A00C" w14:textId="77777777" w:rsidTr="00D703FD">
        <w:tc>
          <w:tcPr>
            <w:tcW w:w="1526" w:type="dxa"/>
            <w:shd w:val="clear" w:color="auto" w:fill="auto"/>
          </w:tcPr>
          <w:p w14:paraId="41234749"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71221000-3</w:t>
            </w:r>
          </w:p>
        </w:tc>
        <w:tc>
          <w:tcPr>
            <w:tcW w:w="8080" w:type="dxa"/>
            <w:shd w:val="clear" w:color="auto" w:fill="auto"/>
          </w:tcPr>
          <w:p w14:paraId="01728088"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Usługi architektoniczne w zakresie obiektów budowlanych</w:t>
            </w:r>
          </w:p>
        </w:tc>
      </w:tr>
      <w:tr w:rsidR="004078F4" w:rsidRPr="00B62665" w14:paraId="31879E60" w14:textId="77777777" w:rsidTr="00D703FD">
        <w:tc>
          <w:tcPr>
            <w:tcW w:w="1526" w:type="dxa"/>
            <w:shd w:val="clear" w:color="auto" w:fill="auto"/>
          </w:tcPr>
          <w:p w14:paraId="0C3DC082"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71242000-6</w:t>
            </w:r>
          </w:p>
        </w:tc>
        <w:tc>
          <w:tcPr>
            <w:tcW w:w="8080" w:type="dxa"/>
            <w:shd w:val="clear" w:color="auto" w:fill="auto"/>
          </w:tcPr>
          <w:p w14:paraId="380EF988"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Przygotowanie przedsięwzięcia i projektu, oszacowanie kosztów</w:t>
            </w:r>
          </w:p>
        </w:tc>
      </w:tr>
      <w:tr w:rsidR="004078F4" w:rsidRPr="00B62665" w14:paraId="7DAB4361" w14:textId="77777777" w:rsidTr="00D703FD">
        <w:tc>
          <w:tcPr>
            <w:tcW w:w="1526" w:type="dxa"/>
            <w:shd w:val="clear" w:color="auto" w:fill="auto"/>
          </w:tcPr>
          <w:p w14:paraId="3AD3A171"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79421200-3</w:t>
            </w:r>
          </w:p>
          <w:p w14:paraId="63E53A59"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45000000-7</w:t>
            </w:r>
          </w:p>
          <w:p w14:paraId="6BFC616A"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45100000-8</w:t>
            </w:r>
          </w:p>
        </w:tc>
        <w:tc>
          <w:tcPr>
            <w:tcW w:w="8080" w:type="dxa"/>
            <w:shd w:val="clear" w:color="auto" w:fill="auto"/>
          </w:tcPr>
          <w:p w14:paraId="4C320DBA"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Usługi projektowe inne niż w zakresie robót budowlanych</w:t>
            </w:r>
          </w:p>
          <w:p w14:paraId="374579E7"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budowlane</w:t>
            </w:r>
          </w:p>
          <w:p w14:paraId="7F626AE1"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Przygotowanie terenu pod budowę</w:t>
            </w:r>
          </w:p>
        </w:tc>
      </w:tr>
      <w:tr w:rsidR="004078F4" w:rsidRPr="00B62665" w14:paraId="2B45689E" w14:textId="77777777" w:rsidTr="00D703FD">
        <w:tc>
          <w:tcPr>
            <w:tcW w:w="1526" w:type="dxa"/>
            <w:shd w:val="clear" w:color="auto" w:fill="auto"/>
          </w:tcPr>
          <w:p w14:paraId="2E44D401"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45111200-0</w:t>
            </w:r>
          </w:p>
        </w:tc>
        <w:tc>
          <w:tcPr>
            <w:tcW w:w="8080" w:type="dxa"/>
            <w:shd w:val="clear" w:color="auto" w:fill="auto"/>
          </w:tcPr>
          <w:p w14:paraId="2185F645"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w zakresie przygotowania terenu pod budowę i roboty ziemne</w:t>
            </w:r>
          </w:p>
        </w:tc>
      </w:tr>
      <w:tr w:rsidR="004078F4" w:rsidRPr="00B62665" w14:paraId="1A122E85" w14:textId="77777777" w:rsidTr="00D703FD">
        <w:tc>
          <w:tcPr>
            <w:tcW w:w="1526" w:type="dxa"/>
            <w:shd w:val="clear" w:color="auto" w:fill="auto"/>
          </w:tcPr>
          <w:p w14:paraId="20CB4E0A"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45113000-2</w:t>
            </w:r>
          </w:p>
        </w:tc>
        <w:tc>
          <w:tcPr>
            <w:tcW w:w="8080" w:type="dxa"/>
            <w:shd w:val="clear" w:color="auto" w:fill="auto"/>
          </w:tcPr>
          <w:p w14:paraId="327DAAE7"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na placu budowy</w:t>
            </w:r>
          </w:p>
        </w:tc>
      </w:tr>
      <w:tr w:rsidR="004078F4" w:rsidRPr="00B62665" w14:paraId="59D6EDF9" w14:textId="77777777" w:rsidTr="00D703FD">
        <w:tc>
          <w:tcPr>
            <w:tcW w:w="1526" w:type="dxa"/>
            <w:shd w:val="clear" w:color="auto" w:fill="auto"/>
          </w:tcPr>
          <w:p w14:paraId="468F6C8C"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45200000-9</w:t>
            </w:r>
          </w:p>
        </w:tc>
        <w:tc>
          <w:tcPr>
            <w:tcW w:w="8080" w:type="dxa"/>
            <w:shd w:val="clear" w:color="auto" w:fill="auto"/>
          </w:tcPr>
          <w:p w14:paraId="07441499"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budowlane w zakresie wznoszenia kompletnych obiektów budowlanych lub ich części oraz roboty w zakresie inżynierii lądowej i wodnej</w:t>
            </w:r>
          </w:p>
        </w:tc>
      </w:tr>
      <w:tr w:rsidR="004078F4" w:rsidRPr="00B62665" w14:paraId="004301A3" w14:textId="77777777" w:rsidTr="00D703FD">
        <w:tc>
          <w:tcPr>
            <w:tcW w:w="1526" w:type="dxa"/>
            <w:shd w:val="clear" w:color="auto" w:fill="auto"/>
          </w:tcPr>
          <w:p w14:paraId="257452BC"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45220000-5</w:t>
            </w:r>
          </w:p>
          <w:p w14:paraId="7A96B1A3" w14:textId="77777777" w:rsidR="004078F4" w:rsidRPr="00B62665" w:rsidRDefault="004078F4" w:rsidP="00D703FD">
            <w:pPr>
              <w:rPr>
                <w:rFonts w:ascii="Arial Narrow" w:hAnsi="Arial Narrow"/>
                <w:sz w:val="20"/>
              </w:rPr>
            </w:pPr>
            <w:r w:rsidRPr="00B62665">
              <w:rPr>
                <w:rFonts w:ascii="Arial Narrow" w:hAnsi="Arial Narrow"/>
                <w:sz w:val="20"/>
              </w:rPr>
              <w:t>45330000-9</w:t>
            </w:r>
          </w:p>
        </w:tc>
        <w:tc>
          <w:tcPr>
            <w:tcW w:w="8080" w:type="dxa"/>
            <w:shd w:val="clear" w:color="auto" w:fill="auto"/>
          </w:tcPr>
          <w:p w14:paraId="0229B507"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inżynieryjne i budowlane</w:t>
            </w:r>
          </w:p>
          <w:p w14:paraId="151275EF"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instalacyjne wodno-kanalizacyjne i sanitarne</w:t>
            </w:r>
          </w:p>
        </w:tc>
      </w:tr>
      <w:tr w:rsidR="004078F4" w:rsidRPr="00B62665" w14:paraId="4AED2EFD" w14:textId="77777777" w:rsidTr="00D703FD">
        <w:tc>
          <w:tcPr>
            <w:tcW w:w="1526" w:type="dxa"/>
            <w:shd w:val="clear" w:color="auto" w:fill="auto"/>
          </w:tcPr>
          <w:p w14:paraId="25A269FD"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45231300-8</w:t>
            </w:r>
          </w:p>
        </w:tc>
        <w:tc>
          <w:tcPr>
            <w:tcW w:w="8080" w:type="dxa"/>
            <w:shd w:val="clear" w:color="auto" w:fill="auto"/>
          </w:tcPr>
          <w:p w14:paraId="62C8C2FC"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budowlane w zakresie budowy wodociągów i rurociągów do odprowadzania ścieków</w:t>
            </w:r>
          </w:p>
        </w:tc>
      </w:tr>
      <w:tr w:rsidR="004078F4" w:rsidRPr="00B62665" w14:paraId="0093B869" w14:textId="77777777" w:rsidTr="00D703FD">
        <w:tc>
          <w:tcPr>
            <w:tcW w:w="1526" w:type="dxa"/>
            <w:shd w:val="clear" w:color="auto" w:fill="auto"/>
          </w:tcPr>
          <w:p w14:paraId="083079E7"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45232130-2</w:t>
            </w:r>
          </w:p>
        </w:tc>
        <w:tc>
          <w:tcPr>
            <w:tcW w:w="8080" w:type="dxa"/>
            <w:shd w:val="clear" w:color="auto" w:fill="auto"/>
          </w:tcPr>
          <w:p w14:paraId="46C14C2A"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budowlane w zakresie rurociągów do odprowadzania wody burzowej</w:t>
            </w:r>
          </w:p>
        </w:tc>
      </w:tr>
      <w:tr w:rsidR="004078F4" w:rsidRPr="00B62665" w14:paraId="1CF23D09" w14:textId="77777777" w:rsidTr="00D703FD">
        <w:tc>
          <w:tcPr>
            <w:tcW w:w="1526" w:type="dxa"/>
            <w:shd w:val="clear" w:color="auto" w:fill="auto"/>
          </w:tcPr>
          <w:p w14:paraId="3E163CC2"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45232410-9</w:t>
            </w:r>
          </w:p>
        </w:tc>
        <w:tc>
          <w:tcPr>
            <w:tcW w:w="8080" w:type="dxa"/>
            <w:shd w:val="clear" w:color="auto" w:fill="auto"/>
          </w:tcPr>
          <w:p w14:paraId="7625A32F"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w zakresie kanalizacji ściekowej</w:t>
            </w:r>
          </w:p>
        </w:tc>
      </w:tr>
      <w:tr w:rsidR="004078F4" w:rsidRPr="00B62665" w14:paraId="269D7AB0" w14:textId="77777777" w:rsidTr="00D703FD">
        <w:tc>
          <w:tcPr>
            <w:tcW w:w="1526" w:type="dxa"/>
            <w:shd w:val="clear" w:color="auto" w:fill="auto"/>
          </w:tcPr>
          <w:p w14:paraId="141C3898"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45251143-5</w:t>
            </w:r>
          </w:p>
        </w:tc>
        <w:tc>
          <w:tcPr>
            <w:tcW w:w="8080" w:type="dxa"/>
            <w:shd w:val="clear" w:color="auto" w:fill="auto"/>
          </w:tcPr>
          <w:p w14:paraId="19B3ED26"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budowlane w zakresie instalacji sprężających powietrze</w:t>
            </w:r>
          </w:p>
        </w:tc>
      </w:tr>
      <w:tr w:rsidR="004078F4" w:rsidRPr="00B62665" w14:paraId="78F1E946" w14:textId="77777777" w:rsidTr="00D703FD">
        <w:tc>
          <w:tcPr>
            <w:tcW w:w="1526" w:type="dxa"/>
            <w:shd w:val="clear" w:color="auto" w:fill="auto"/>
          </w:tcPr>
          <w:p w14:paraId="0278680A"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45252000-8</w:t>
            </w:r>
          </w:p>
        </w:tc>
        <w:tc>
          <w:tcPr>
            <w:tcW w:w="8080" w:type="dxa"/>
            <w:shd w:val="clear" w:color="auto" w:fill="auto"/>
          </w:tcPr>
          <w:p w14:paraId="603C00A7" w14:textId="77777777" w:rsidR="004078F4" w:rsidRPr="00B62665" w:rsidRDefault="00000000" w:rsidP="00D703FD">
            <w:pPr>
              <w:spacing w:line="276" w:lineRule="auto"/>
              <w:rPr>
                <w:rFonts w:ascii="Arial Narrow" w:hAnsi="Arial Narrow"/>
                <w:sz w:val="20"/>
              </w:rPr>
            </w:pPr>
            <w:hyperlink r:id="rId13" w:history="1">
              <w:r w:rsidR="004078F4" w:rsidRPr="00B62665">
                <w:rPr>
                  <w:rFonts w:ascii="Arial Narrow" w:hAnsi="Arial Narrow"/>
                  <w:bCs/>
                  <w:sz w:val="20"/>
                </w:rPr>
                <w:t>Roboty budowlane w zakresie budowy zakładów uzdatniania, oczyszczania oraz spalania odpadów</w:t>
              </w:r>
            </w:hyperlink>
          </w:p>
        </w:tc>
      </w:tr>
      <w:tr w:rsidR="004078F4" w:rsidRPr="00B62665" w14:paraId="7C898AAB" w14:textId="77777777" w:rsidTr="00D703FD">
        <w:tc>
          <w:tcPr>
            <w:tcW w:w="1526" w:type="dxa"/>
            <w:shd w:val="clear" w:color="auto" w:fill="auto"/>
          </w:tcPr>
          <w:p w14:paraId="738F14C4"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45330000-9</w:t>
            </w:r>
          </w:p>
          <w:p w14:paraId="531CAA99" w14:textId="77777777" w:rsidR="004078F4" w:rsidRPr="00B62665" w:rsidRDefault="004078F4" w:rsidP="00D703FD">
            <w:pPr>
              <w:rPr>
                <w:rFonts w:ascii="Arial Narrow" w:hAnsi="Arial Narrow"/>
                <w:sz w:val="20"/>
              </w:rPr>
            </w:pPr>
            <w:r w:rsidRPr="00B62665">
              <w:rPr>
                <w:rFonts w:ascii="Arial Narrow" w:hAnsi="Arial Narrow"/>
                <w:sz w:val="20"/>
              </w:rPr>
              <w:t>45332200-5</w:t>
            </w:r>
          </w:p>
          <w:p w14:paraId="0DC9921E" w14:textId="77777777" w:rsidR="004078F4" w:rsidRPr="00B62665" w:rsidRDefault="004078F4" w:rsidP="00D703FD">
            <w:pPr>
              <w:rPr>
                <w:rFonts w:ascii="Arial Narrow" w:hAnsi="Arial Narrow"/>
                <w:sz w:val="20"/>
              </w:rPr>
            </w:pPr>
            <w:r w:rsidRPr="00B62665">
              <w:rPr>
                <w:rFonts w:ascii="Arial Narrow" w:hAnsi="Arial Narrow"/>
                <w:sz w:val="20"/>
              </w:rPr>
              <w:t>45332300-6</w:t>
            </w:r>
          </w:p>
        </w:tc>
        <w:tc>
          <w:tcPr>
            <w:tcW w:w="8080" w:type="dxa"/>
            <w:shd w:val="clear" w:color="auto" w:fill="auto"/>
          </w:tcPr>
          <w:p w14:paraId="08F736E8"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instalacyjne wodno-kanalizacyjne sanitarne</w:t>
            </w:r>
          </w:p>
          <w:p w14:paraId="0F0229FE"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instalacyjne hydrauliczne</w:t>
            </w:r>
          </w:p>
          <w:p w14:paraId="6111A23B"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instalacyjne kanalizacyjne</w:t>
            </w:r>
          </w:p>
        </w:tc>
      </w:tr>
      <w:tr w:rsidR="004078F4" w:rsidRPr="00B62665" w14:paraId="5DF995B4" w14:textId="77777777" w:rsidTr="00D703FD">
        <w:tc>
          <w:tcPr>
            <w:tcW w:w="1526" w:type="dxa"/>
            <w:shd w:val="clear" w:color="auto" w:fill="auto"/>
          </w:tcPr>
          <w:p w14:paraId="4399CF23"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45331000-6</w:t>
            </w:r>
          </w:p>
          <w:p w14:paraId="7EAC45DB" w14:textId="77777777" w:rsidR="004078F4" w:rsidRPr="00B62665" w:rsidRDefault="004078F4" w:rsidP="00D703FD">
            <w:pPr>
              <w:rPr>
                <w:rFonts w:ascii="Arial Narrow" w:hAnsi="Arial Narrow"/>
                <w:sz w:val="20"/>
              </w:rPr>
            </w:pPr>
            <w:r w:rsidRPr="00B62665">
              <w:rPr>
                <w:rFonts w:ascii="Arial Narrow" w:hAnsi="Arial Narrow"/>
                <w:sz w:val="20"/>
              </w:rPr>
              <w:t>45310000-3</w:t>
            </w:r>
          </w:p>
        </w:tc>
        <w:tc>
          <w:tcPr>
            <w:tcW w:w="8080" w:type="dxa"/>
            <w:shd w:val="clear" w:color="auto" w:fill="auto"/>
          </w:tcPr>
          <w:p w14:paraId="3200E216"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Instalowanie urządzeń wentylacyjnych i klimatyzacyjnych</w:t>
            </w:r>
          </w:p>
          <w:p w14:paraId="66EE45D3"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instalacyjne elektryczne</w:t>
            </w:r>
          </w:p>
        </w:tc>
      </w:tr>
      <w:tr w:rsidR="004078F4" w:rsidRPr="00B62665" w14:paraId="73E86C1C" w14:textId="77777777" w:rsidTr="00D703FD">
        <w:tc>
          <w:tcPr>
            <w:tcW w:w="1526" w:type="dxa"/>
            <w:shd w:val="clear" w:color="auto" w:fill="auto"/>
          </w:tcPr>
          <w:p w14:paraId="4AF1035D"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45311000-0</w:t>
            </w:r>
          </w:p>
        </w:tc>
        <w:tc>
          <w:tcPr>
            <w:tcW w:w="8080" w:type="dxa"/>
            <w:shd w:val="clear" w:color="auto" w:fill="auto"/>
          </w:tcPr>
          <w:p w14:paraId="1B1AF2FC"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w zakresie okablowania oraz instalacji elektrycznych</w:t>
            </w:r>
          </w:p>
        </w:tc>
      </w:tr>
      <w:tr w:rsidR="004078F4" w:rsidRPr="00B62665" w14:paraId="4D99EE78" w14:textId="77777777" w:rsidTr="00D703FD">
        <w:tc>
          <w:tcPr>
            <w:tcW w:w="1526" w:type="dxa"/>
            <w:shd w:val="clear" w:color="auto" w:fill="auto"/>
          </w:tcPr>
          <w:p w14:paraId="368861B6"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45315100-9</w:t>
            </w:r>
          </w:p>
        </w:tc>
        <w:tc>
          <w:tcPr>
            <w:tcW w:w="8080" w:type="dxa"/>
            <w:shd w:val="clear" w:color="auto" w:fill="auto"/>
          </w:tcPr>
          <w:p w14:paraId="2919608E"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Instalacyjne roboty elektrotechniczne</w:t>
            </w:r>
          </w:p>
        </w:tc>
      </w:tr>
      <w:tr w:rsidR="004078F4" w:rsidRPr="00B62665" w14:paraId="31B8276E" w14:textId="77777777" w:rsidTr="00D703FD">
        <w:tc>
          <w:tcPr>
            <w:tcW w:w="1526" w:type="dxa"/>
            <w:shd w:val="clear" w:color="auto" w:fill="auto"/>
          </w:tcPr>
          <w:p w14:paraId="255E44FE"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45315300-1</w:t>
            </w:r>
          </w:p>
        </w:tc>
        <w:tc>
          <w:tcPr>
            <w:tcW w:w="8080" w:type="dxa"/>
            <w:shd w:val="clear" w:color="auto" w:fill="auto"/>
          </w:tcPr>
          <w:p w14:paraId="2C897E1F"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Instalacje zasilania elektrycznego</w:t>
            </w:r>
          </w:p>
        </w:tc>
      </w:tr>
      <w:tr w:rsidR="004078F4" w:rsidRPr="00B62665" w14:paraId="5724D4D0" w14:textId="77777777" w:rsidTr="00D703FD">
        <w:tc>
          <w:tcPr>
            <w:tcW w:w="1526" w:type="dxa"/>
            <w:shd w:val="clear" w:color="auto" w:fill="auto"/>
          </w:tcPr>
          <w:p w14:paraId="00CD7B56"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45317200-4</w:t>
            </w:r>
          </w:p>
        </w:tc>
        <w:tc>
          <w:tcPr>
            <w:tcW w:w="8080" w:type="dxa"/>
            <w:shd w:val="clear" w:color="auto" w:fill="auto"/>
          </w:tcPr>
          <w:p w14:paraId="66013395"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Instalowanie transformatorów elektrycznych</w:t>
            </w:r>
          </w:p>
        </w:tc>
      </w:tr>
      <w:tr w:rsidR="004078F4" w:rsidRPr="00B62665" w14:paraId="6174F3E4" w14:textId="77777777" w:rsidTr="00D703FD">
        <w:tc>
          <w:tcPr>
            <w:tcW w:w="1526" w:type="dxa"/>
            <w:shd w:val="clear" w:color="auto" w:fill="auto"/>
          </w:tcPr>
          <w:p w14:paraId="3B051444"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45320000-6</w:t>
            </w:r>
          </w:p>
        </w:tc>
        <w:tc>
          <w:tcPr>
            <w:tcW w:w="8080" w:type="dxa"/>
            <w:shd w:val="clear" w:color="auto" w:fill="auto"/>
          </w:tcPr>
          <w:p w14:paraId="4CE75356"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izolacyjne</w:t>
            </w:r>
          </w:p>
        </w:tc>
      </w:tr>
      <w:tr w:rsidR="004078F4" w:rsidRPr="00B62665" w14:paraId="40DB32CB" w14:textId="77777777" w:rsidTr="00D703FD">
        <w:tc>
          <w:tcPr>
            <w:tcW w:w="1526" w:type="dxa"/>
            <w:shd w:val="clear" w:color="auto" w:fill="auto"/>
          </w:tcPr>
          <w:p w14:paraId="5EBD5003"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45200000-9</w:t>
            </w:r>
          </w:p>
        </w:tc>
        <w:tc>
          <w:tcPr>
            <w:tcW w:w="8080" w:type="dxa"/>
            <w:shd w:val="clear" w:color="auto" w:fill="auto"/>
          </w:tcPr>
          <w:p w14:paraId="1FB3694B"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budowlane w zakresie wznoszenia kompletnych obiektów budowlanych lub ich części roboty w zakresie inżynierii lądowej i wodnej</w:t>
            </w:r>
          </w:p>
        </w:tc>
      </w:tr>
      <w:tr w:rsidR="004078F4" w:rsidRPr="00B62665" w14:paraId="5691BEE3" w14:textId="77777777" w:rsidTr="00D703FD">
        <w:tc>
          <w:tcPr>
            <w:tcW w:w="1526" w:type="dxa"/>
            <w:shd w:val="clear" w:color="auto" w:fill="auto"/>
          </w:tcPr>
          <w:p w14:paraId="343879B4"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45222000-9</w:t>
            </w:r>
          </w:p>
        </w:tc>
        <w:tc>
          <w:tcPr>
            <w:tcW w:w="8080" w:type="dxa"/>
            <w:shd w:val="clear" w:color="auto" w:fill="auto"/>
          </w:tcPr>
          <w:p w14:paraId="75A1ADB4"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budowlane w zakresie robót inżynieryjnych,  z wyjątkiem mostów, tuneli, szybów i kolei podziemnej</w:t>
            </w:r>
          </w:p>
        </w:tc>
      </w:tr>
      <w:tr w:rsidR="004078F4" w:rsidRPr="00B62665" w14:paraId="436EB33E" w14:textId="77777777" w:rsidTr="00D703FD">
        <w:tc>
          <w:tcPr>
            <w:tcW w:w="1526" w:type="dxa"/>
            <w:shd w:val="clear" w:color="auto" w:fill="auto"/>
          </w:tcPr>
          <w:p w14:paraId="3054E4E8"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45262300-4</w:t>
            </w:r>
          </w:p>
        </w:tc>
        <w:tc>
          <w:tcPr>
            <w:tcW w:w="8080" w:type="dxa"/>
            <w:shd w:val="clear" w:color="auto" w:fill="auto"/>
          </w:tcPr>
          <w:p w14:paraId="43DE54F9"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Betonowanie</w:t>
            </w:r>
          </w:p>
        </w:tc>
      </w:tr>
      <w:tr w:rsidR="004078F4" w:rsidRPr="00B62665" w14:paraId="31D2B078" w14:textId="77777777" w:rsidTr="00D703FD">
        <w:tc>
          <w:tcPr>
            <w:tcW w:w="1526" w:type="dxa"/>
            <w:shd w:val="clear" w:color="auto" w:fill="auto"/>
          </w:tcPr>
          <w:p w14:paraId="08DF22C0"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45400000-1</w:t>
            </w:r>
          </w:p>
        </w:tc>
        <w:tc>
          <w:tcPr>
            <w:tcW w:w="8080" w:type="dxa"/>
            <w:shd w:val="clear" w:color="auto" w:fill="auto"/>
          </w:tcPr>
          <w:p w14:paraId="7344CF54"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wykończeniowe w zakresie obiektów budowlanych</w:t>
            </w:r>
          </w:p>
        </w:tc>
      </w:tr>
      <w:tr w:rsidR="004078F4" w:rsidRPr="00B62665" w14:paraId="64A22BCA" w14:textId="77777777" w:rsidTr="00D703FD">
        <w:tc>
          <w:tcPr>
            <w:tcW w:w="1526" w:type="dxa"/>
            <w:shd w:val="clear" w:color="auto" w:fill="auto"/>
          </w:tcPr>
          <w:p w14:paraId="7AC8B53F"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45233120-6</w:t>
            </w:r>
          </w:p>
        </w:tc>
        <w:tc>
          <w:tcPr>
            <w:tcW w:w="8080" w:type="dxa"/>
            <w:shd w:val="clear" w:color="auto" w:fill="auto"/>
          </w:tcPr>
          <w:p w14:paraId="00DE20EF"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w zakresie budowy dróg</w:t>
            </w:r>
          </w:p>
        </w:tc>
      </w:tr>
      <w:tr w:rsidR="004078F4" w:rsidRPr="00B62665" w14:paraId="4CB23998" w14:textId="77777777" w:rsidTr="00D703FD">
        <w:tc>
          <w:tcPr>
            <w:tcW w:w="1526" w:type="dxa"/>
            <w:shd w:val="clear" w:color="auto" w:fill="auto"/>
          </w:tcPr>
          <w:p w14:paraId="3C76E2B7"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45233140-2</w:t>
            </w:r>
          </w:p>
        </w:tc>
        <w:tc>
          <w:tcPr>
            <w:tcW w:w="8080" w:type="dxa"/>
            <w:shd w:val="clear" w:color="auto" w:fill="auto"/>
          </w:tcPr>
          <w:p w14:paraId="37E44EDD"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drogowe</w:t>
            </w:r>
          </w:p>
        </w:tc>
      </w:tr>
      <w:tr w:rsidR="004078F4" w:rsidRPr="00B62665" w14:paraId="7F63EABD" w14:textId="77777777" w:rsidTr="00D703FD">
        <w:tc>
          <w:tcPr>
            <w:tcW w:w="1526" w:type="dxa"/>
            <w:shd w:val="clear" w:color="auto" w:fill="auto"/>
          </w:tcPr>
          <w:p w14:paraId="6C5856BB"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45233200-1</w:t>
            </w:r>
          </w:p>
        </w:tc>
        <w:tc>
          <w:tcPr>
            <w:tcW w:w="8080" w:type="dxa"/>
            <w:shd w:val="clear" w:color="auto" w:fill="auto"/>
          </w:tcPr>
          <w:p w14:paraId="14042DF6"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w zakresie różnych nawierzchni</w:t>
            </w:r>
          </w:p>
        </w:tc>
      </w:tr>
      <w:tr w:rsidR="004078F4" w:rsidRPr="00B62665" w14:paraId="66730EFE" w14:textId="77777777" w:rsidTr="00D703FD">
        <w:tc>
          <w:tcPr>
            <w:tcW w:w="1526" w:type="dxa"/>
            <w:shd w:val="clear" w:color="auto" w:fill="auto"/>
          </w:tcPr>
          <w:p w14:paraId="37315397"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45233220-7</w:t>
            </w:r>
          </w:p>
        </w:tc>
        <w:tc>
          <w:tcPr>
            <w:tcW w:w="8080" w:type="dxa"/>
            <w:shd w:val="clear" w:color="auto" w:fill="auto"/>
          </w:tcPr>
          <w:p w14:paraId="7A60964D"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w zakresie nawierzchni dróg</w:t>
            </w:r>
          </w:p>
        </w:tc>
      </w:tr>
      <w:tr w:rsidR="004078F4" w:rsidRPr="00B62665" w14:paraId="1693E2B7" w14:textId="77777777" w:rsidTr="00D703FD">
        <w:tc>
          <w:tcPr>
            <w:tcW w:w="1526" w:type="dxa"/>
            <w:shd w:val="clear" w:color="auto" w:fill="auto"/>
          </w:tcPr>
          <w:p w14:paraId="67130C66"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45233226-9</w:t>
            </w:r>
          </w:p>
        </w:tc>
        <w:tc>
          <w:tcPr>
            <w:tcW w:w="8080" w:type="dxa"/>
            <w:shd w:val="clear" w:color="auto" w:fill="auto"/>
          </w:tcPr>
          <w:p w14:paraId="60CF94FF"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budowlane w zakresie dróg dojazdowych</w:t>
            </w:r>
          </w:p>
        </w:tc>
      </w:tr>
      <w:tr w:rsidR="004078F4" w:rsidRPr="00B62665" w14:paraId="10413883" w14:textId="77777777" w:rsidTr="00D703FD">
        <w:tc>
          <w:tcPr>
            <w:tcW w:w="1526" w:type="dxa"/>
            <w:shd w:val="clear" w:color="auto" w:fill="auto"/>
          </w:tcPr>
          <w:p w14:paraId="426D456C"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45233250-6</w:t>
            </w:r>
          </w:p>
        </w:tc>
        <w:tc>
          <w:tcPr>
            <w:tcW w:w="8080" w:type="dxa"/>
            <w:shd w:val="clear" w:color="auto" w:fill="auto"/>
          </w:tcPr>
          <w:p w14:paraId="750D09E3"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w zakresie nawierzchni, z wyjątkiem dróg</w:t>
            </w:r>
          </w:p>
        </w:tc>
      </w:tr>
      <w:tr w:rsidR="004078F4" w:rsidRPr="00B62665" w14:paraId="4E3B594A" w14:textId="77777777" w:rsidTr="00D703FD">
        <w:trPr>
          <w:trHeight w:val="70"/>
        </w:trPr>
        <w:tc>
          <w:tcPr>
            <w:tcW w:w="1526" w:type="dxa"/>
            <w:shd w:val="clear" w:color="auto" w:fill="auto"/>
          </w:tcPr>
          <w:p w14:paraId="3121B48F"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45111291-4</w:t>
            </w:r>
          </w:p>
        </w:tc>
        <w:tc>
          <w:tcPr>
            <w:tcW w:w="8080" w:type="dxa"/>
            <w:shd w:val="clear" w:color="auto" w:fill="auto"/>
          </w:tcPr>
          <w:p w14:paraId="7518A9EA"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w zakresie zagospodarowania terenu</w:t>
            </w:r>
          </w:p>
        </w:tc>
      </w:tr>
      <w:tr w:rsidR="004078F4" w:rsidRPr="00B62665" w14:paraId="7EF0DB58" w14:textId="77777777" w:rsidTr="00D703FD">
        <w:tc>
          <w:tcPr>
            <w:tcW w:w="1526" w:type="dxa"/>
            <w:shd w:val="clear" w:color="auto" w:fill="auto"/>
          </w:tcPr>
          <w:p w14:paraId="55DD3948"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45112710-5</w:t>
            </w:r>
          </w:p>
          <w:p w14:paraId="22EB7159" w14:textId="77777777" w:rsidR="004078F4" w:rsidRPr="00B62665" w:rsidRDefault="004078F4" w:rsidP="00D703FD">
            <w:pPr>
              <w:rPr>
                <w:rFonts w:ascii="Arial Narrow" w:hAnsi="Arial Narrow"/>
                <w:sz w:val="20"/>
              </w:rPr>
            </w:pPr>
            <w:r w:rsidRPr="00B62665">
              <w:rPr>
                <w:rFonts w:ascii="Arial Narrow" w:hAnsi="Arial Narrow"/>
                <w:sz w:val="20"/>
              </w:rPr>
              <w:t>45400000-1</w:t>
            </w:r>
          </w:p>
          <w:p w14:paraId="3D683647" w14:textId="77777777" w:rsidR="004078F4" w:rsidRPr="00B62665" w:rsidRDefault="004078F4" w:rsidP="00D703FD">
            <w:pPr>
              <w:rPr>
                <w:rFonts w:ascii="Arial Narrow" w:hAnsi="Arial Narrow"/>
                <w:sz w:val="20"/>
              </w:rPr>
            </w:pPr>
            <w:r w:rsidRPr="00B62665">
              <w:rPr>
                <w:rFonts w:ascii="Arial Narrow" w:hAnsi="Arial Narrow"/>
                <w:sz w:val="20"/>
              </w:rPr>
              <w:t>45500000-2</w:t>
            </w:r>
          </w:p>
        </w:tc>
        <w:tc>
          <w:tcPr>
            <w:tcW w:w="8080" w:type="dxa"/>
            <w:shd w:val="clear" w:color="auto" w:fill="auto"/>
          </w:tcPr>
          <w:p w14:paraId="61F71E8D"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Roboty w zakresie kształtowania terenów zielonych</w:t>
            </w:r>
          </w:p>
          <w:p w14:paraId="605C027A" w14:textId="77777777" w:rsidR="004078F4" w:rsidRPr="00B62665" w:rsidRDefault="004078F4" w:rsidP="00D703FD">
            <w:pPr>
              <w:spacing w:line="276" w:lineRule="auto"/>
              <w:rPr>
                <w:rFonts w:ascii="Arial Narrow" w:hAnsi="Arial Narrow"/>
                <w:sz w:val="20"/>
              </w:rPr>
            </w:pPr>
            <w:r w:rsidRPr="00B62665">
              <w:rPr>
                <w:rFonts w:ascii="Arial Narrow" w:hAnsi="Arial Narrow"/>
                <w:sz w:val="20"/>
              </w:rPr>
              <w:t xml:space="preserve">Roboty wykończeniowe w zakresie obiektów budowlanych </w:t>
            </w:r>
          </w:p>
          <w:p w14:paraId="44D7FACE" w14:textId="77777777" w:rsidR="004078F4" w:rsidRPr="00B62665" w:rsidRDefault="004078F4" w:rsidP="00D703FD">
            <w:pPr>
              <w:rPr>
                <w:rFonts w:ascii="Arial Narrow" w:hAnsi="Arial Narrow"/>
                <w:sz w:val="20"/>
              </w:rPr>
            </w:pPr>
            <w:r w:rsidRPr="00B62665">
              <w:rPr>
                <w:rFonts w:ascii="Arial Narrow" w:hAnsi="Arial Narrow"/>
                <w:sz w:val="20"/>
              </w:rPr>
              <w:t>Wynajem maszyn i urządzeń wraz z obsługą operatorską do prowadzenia robót z zakresu budownictwa oraz inżynierii wodnej i lądowej</w:t>
            </w:r>
          </w:p>
          <w:p w14:paraId="2CBD8DAC" w14:textId="77777777" w:rsidR="004078F4" w:rsidRPr="00B62665" w:rsidRDefault="004078F4" w:rsidP="00D703FD">
            <w:pPr>
              <w:spacing w:line="276" w:lineRule="auto"/>
              <w:ind w:firstLine="708"/>
              <w:rPr>
                <w:rFonts w:ascii="Arial Narrow" w:hAnsi="Arial Narrow"/>
                <w:sz w:val="20"/>
              </w:rPr>
            </w:pPr>
          </w:p>
        </w:tc>
      </w:tr>
    </w:tbl>
    <w:p w14:paraId="791BB354" w14:textId="77777777" w:rsidR="004078F4" w:rsidRPr="00B62665" w:rsidRDefault="004078F4" w:rsidP="004078F4">
      <w:pPr>
        <w:spacing w:line="360" w:lineRule="auto"/>
        <w:rPr>
          <w:rFonts w:ascii="Arial Narrow" w:hAnsi="Arial Narrow"/>
          <w:sz w:val="20"/>
        </w:rPr>
      </w:pPr>
    </w:p>
    <w:p w14:paraId="36BBA12A" w14:textId="77777777" w:rsidR="00A47A15" w:rsidRPr="007C58E3" w:rsidRDefault="004078F4" w:rsidP="004078F4">
      <w:pPr>
        <w:pStyle w:val="Tekstprzypisudolnego"/>
        <w:spacing w:line="240" w:lineRule="auto"/>
        <w:jc w:val="center"/>
        <w:rPr>
          <w:rFonts w:ascii="Arial" w:hAnsi="Arial" w:cs="Arial"/>
          <w:b/>
          <w:snapToGrid/>
          <w:sz w:val="24"/>
          <w:szCs w:val="24"/>
        </w:rPr>
      </w:pPr>
      <w:r w:rsidRPr="00B62665">
        <w:rPr>
          <w:sz w:val="20"/>
        </w:rPr>
        <w:br w:type="page"/>
      </w:r>
      <w:r w:rsidR="00A47A15" w:rsidRPr="007C58E3">
        <w:rPr>
          <w:rFonts w:ascii="Arial" w:hAnsi="Arial" w:cs="Arial"/>
          <w:b/>
          <w:snapToGrid/>
          <w:sz w:val="24"/>
          <w:szCs w:val="24"/>
        </w:rPr>
        <w:lastRenderedPageBreak/>
        <w:fldChar w:fldCharType="begin" w:fldLock="1"/>
      </w:r>
      <w:r w:rsidR="00A47A15" w:rsidRPr="007C58E3">
        <w:rPr>
          <w:rFonts w:ascii="Arial" w:hAnsi="Arial" w:cs="Arial"/>
          <w:b/>
          <w:snapToGrid/>
          <w:sz w:val="24"/>
          <w:szCs w:val="24"/>
        </w:rPr>
        <w:instrText xml:space="preserve"> </w:instrText>
      </w:r>
      <w:r w:rsidR="00A47A15" w:rsidRPr="007C58E3">
        <w:rPr>
          <w:rFonts w:ascii="Arial" w:hAnsi="Arial" w:cs="Arial"/>
          <w:b/>
          <w:snapToGrid/>
          <w:sz w:val="24"/>
          <w:szCs w:val="24"/>
        </w:rPr>
        <w:fldChar w:fldCharType="begin"/>
      </w:r>
      <w:r w:rsidR="00A47A15" w:rsidRPr="007C58E3">
        <w:rPr>
          <w:rFonts w:ascii="Arial" w:hAnsi="Arial" w:cs="Arial"/>
          <w:b/>
          <w:snapToGrid/>
          <w:sz w:val="24"/>
          <w:szCs w:val="24"/>
        </w:rPr>
        <w:instrText xml:space="preserve"> </w:instrText>
      </w:r>
      <w:r w:rsidR="00A47A15" w:rsidRPr="007C58E3">
        <w:rPr>
          <w:rFonts w:ascii="Arial" w:hAnsi="Arial" w:cs="Arial"/>
          <w:b/>
          <w:snapToGrid/>
          <w:sz w:val="24"/>
          <w:szCs w:val="24"/>
        </w:rPr>
        <w:fldChar w:fldCharType="begin"/>
      </w:r>
      <w:r w:rsidR="00A47A15" w:rsidRPr="007C58E3">
        <w:rPr>
          <w:rFonts w:ascii="Arial" w:hAnsi="Arial" w:cs="Arial"/>
          <w:b/>
          <w:snapToGrid/>
          <w:sz w:val="24"/>
          <w:szCs w:val="24"/>
        </w:rPr>
        <w:instrText xml:space="preserve"> </w:instrText>
      </w:r>
      <w:r w:rsidR="00A47A15" w:rsidRPr="007C58E3">
        <w:rPr>
          <w:rFonts w:ascii="Arial" w:hAnsi="Arial" w:cs="Arial"/>
          <w:b/>
          <w:snapToGrid/>
          <w:sz w:val="24"/>
          <w:szCs w:val="24"/>
        </w:rPr>
        <w:fldChar w:fldCharType="begin"/>
      </w:r>
      <w:r w:rsidR="00A47A15" w:rsidRPr="007C58E3">
        <w:rPr>
          <w:rFonts w:ascii="Arial" w:hAnsi="Arial" w:cs="Arial"/>
          <w:b/>
          <w:snapToGrid/>
          <w:sz w:val="24"/>
          <w:szCs w:val="24"/>
        </w:rPr>
        <w:instrText xml:space="preserve"> </w:instrText>
      </w:r>
      <w:r w:rsidR="00A47A15" w:rsidRPr="007C58E3">
        <w:rPr>
          <w:rFonts w:ascii="Arial" w:hAnsi="Arial" w:cs="Arial"/>
          <w:b/>
          <w:snapToGrid/>
          <w:sz w:val="24"/>
          <w:szCs w:val="24"/>
        </w:rPr>
        <w:fldChar w:fldCharType="begin"/>
      </w:r>
      <w:r w:rsidR="00A47A15" w:rsidRPr="007C58E3">
        <w:rPr>
          <w:rFonts w:ascii="Arial" w:hAnsi="Arial" w:cs="Arial"/>
          <w:b/>
          <w:snapToGrid/>
          <w:sz w:val="24"/>
          <w:szCs w:val="24"/>
        </w:rPr>
        <w:instrText xml:space="preserve"> </w:instrText>
      </w:r>
      <w:r w:rsidR="00A47A15" w:rsidRPr="007C58E3">
        <w:rPr>
          <w:rFonts w:ascii="Arial" w:hAnsi="Arial" w:cs="Arial"/>
          <w:b/>
          <w:snapToGrid/>
          <w:sz w:val="24"/>
          <w:szCs w:val="24"/>
        </w:rPr>
        <w:fldChar w:fldCharType="begin"/>
      </w:r>
      <w:r w:rsidR="00A47A15" w:rsidRPr="007C58E3">
        <w:rPr>
          <w:rFonts w:ascii="Arial" w:hAnsi="Arial" w:cs="Arial"/>
          <w:b/>
          <w:snapToGrid/>
          <w:sz w:val="24"/>
          <w:szCs w:val="24"/>
        </w:rPr>
        <w:instrText xml:space="preserve"> </w:instrText>
      </w:r>
      <w:r w:rsidR="00A47A15" w:rsidRPr="007C58E3">
        <w:rPr>
          <w:rFonts w:ascii="Arial" w:hAnsi="Arial" w:cs="Arial"/>
          <w:b/>
          <w:snapToGrid/>
          <w:sz w:val="24"/>
          <w:szCs w:val="24"/>
        </w:rPr>
        <w:fldChar w:fldCharType="begin"/>
      </w:r>
      <w:r w:rsidR="00A47A15" w:rsidRPr="007C58E3">
        <w:rPr>
          <w:rFonts w:ascii="Arial" w:hAnsi="Arial" w:cs="Arial"/>
          <w:b/>
          <w:snapToGrid/>
          <w:sz w:val="24"/>
          <w:szCs w:val="24"/>
        </w:rPr>
        <w:instrText xml:space="preserve">  </w:instrText>
      </w:r>
      <w:r w:rsidR="00A47A15" w:rsidRPr="007C58E3">
        <w:rPr>
          <w:rFonts w:ascii="Arial" w:hAnsi="Arial" w:cs="Arial"/>
          <w:b/>
          <w:snapToGrid/>
          <w:sz w:val="24"/>
          <w:szCs w:val="24"/>
        </w:rPr>
        <w:fldChar w:fldCharType="end"/>
      </w:r>
      <w:r w:rsidR="00A47A15" w:rsidRPr="007C58E3">
        <w:rPr>
          <w:rFonts w:ascii="Arial" w:hAnsi="Arial" w:cs="Arial"/>
          <w:b/>
          <w:snapToGrid/>
          <w:sz w:val="24"/>
          <w:szCs w:val="24"/>
        </w:rPr>
        <w:instrText xml:space="preserve"> </w:instrText>
      </w:r>
      <w:r w:rsidR="00A47A15" w:rsidRPr="007C58E3">
        <w:rPr>
          <w:rFonts w:ascii="Arial" w:hAnsi="Arial" w:cs="Arial"/>
          <w:b/>
          <w:snapToGrid/>
          <w:sz w:val="24"/>
          <w:szCs w:val="24"/>
        </w:rPr>
        <w:fldChar w:fldCharType="end"/>
      </w:r>
      <w:r w:rsidR="00A47A15" w:rsidRPr="007C58E3">
        <w:rPr>
          <w:rFonts w:ascii="Arial" w:hAnsi="Arial" w:cs="Arial"/>
          <w:b/>
          <w:snapToGrid/>
          <w:sz w:val="24"/>
          <w:szCs w:val="24"/>
        </w:rPr>
        <w:instrText xml:space="preserve"> </w:instrText>
      </w:r>
      <w:r w:rsidR="00A47A15" w:rsidRPr="007C58E3">
        <w:rPr>
          <w:rFonts w:ascii="Arial" w:hAnsi="Arial" w:cs="Arial"/>
          <w:b/>
          <w:snapToGrid/>
          <w:sz w:val="24"/>
          <w:szCs w:val="24"/>
        </w:rPr>
        <w:fldChar w:fldCharType="end"/>
      </w:r>
      <w:r w:rsidR="00A47A15" w:rsidRPr="007C58E3">
        <w:rPr>
          <w:rFonts w:ascii="Arial" w:hAnsi="Arial" w:cs="Arial"/>
          <w:b/>
          <w:snapToGrid/>
          <w:sz w:val="24"/>
          <w:szCs w:val="24"/>
        </w:rPr>
        <w:instrText xml:space="preserve"> </w:instrText>
      </w:r>
      <w:r w:rsidR="00A47A15" w:rsidRPr="007C58E3">
        <w:rPr>
          <w:rFonts w:ascii="Arial" w:hAnsi="Arial" w:cs="Arial"/>
          <w:b/>
          <w:snapToGrid/>
          <w:sz w:val="24"/>
          <w:szCs w:val="24"/>
        </w:rPr>
        <w:fldChar w:fldCharType="end"/>
      </w:r>
      <w:r w:rsidR="00A47A15" w:rsidRPr="007C58E3">
        <w:rPr>
          <w:rFonts w:ascii="Arial" w:hAnsi="Arial" w:cs="Arial"/>
          <w:b/>
          <w:snapToGrid/>
          <w:sz w:val="24"/>
          <w:szCs w:val="24"/>
        </w:rPr>
        <w:instrText xml:space="preserve"> </w:instrText>
      </w:r>
      <w:r w:rsidR="00A47A15" w:rsidRPr="007C58E3">
        <w:rPr>
          <w:rFonts w:ascii="Arial" w:hAnsi="Arial" w:cs="Arial"/>
          <w:b/>
          <w:snapToGrid/>
          <w:sz w:val="24"/>
          <w:szCs w:val="24"/>
        </w:rPr>
        <w:fldChar w:fldCharType="end"/>
      </w:r>
      <w:r w:rsidR="00A47A15" w:rsidRPr="007C58E3">
        <w:rPr>
          <w:rFonts w:ascii="Arial" w:hAnsi="Arial" w:cs="Arial"/>
          <w:b/>
          <w:snapToGrid/>
          <w:sz w:val="24"/>
          <w:szCs w:val="24"/>
        </w:rPr>
        <w:instrText xml:space="preserve"> </w:instrText>
      </w:r>
      <w:r w:rsidR="00A47A15" w:rsidRPr="007C58E3">
        <w:rPr>
          <w:rFonts w:ascii="Arial" w:hAnsi="Arial" w:cs="Arial"/>
          <w:b/>
          <w:snapToGrid/>
          <w:sz w:val="24"/>
          <w:szCs w:val="24"/>
        </w:rPr>
        <w:fldChar w:fldCharType="end"/>
      </w:r>
      <w:r w:rsidR="00A47A15" w:rsidRPr="007C58E3">
        <w:rPr>
          <w:rFonts w:ascii="Arial" w:hAnsi="Arial" w:cs="Arial"/>
          <w:b/>
          <w:snapToGrid/>
          <w:sz w:val="24"/>
          <w:szCs w:val="24"/>
        </w:rPr>
        <w:instrText xml:space="preserve"> </w:instrText>
      </w:r>
      <w:r w:rsidR="00A47A15" w:rsidRPr="007C58E3">
        <w:rPr>
          <w:rFonts w:ascii="Arial" w:hAnsi="Arial" w:cs="Arial"/>
          <w:b/>
          <w:snapToGrid/>
          <w:sz w:val="24"/>
          <w:szCs w:val="24"/>
        </w:rPr>
        <w:fldChar w:fldCharType="end"/>
      </w:r>
      <w:r w:rsidR="00A47A15" w:rsidRPr="007C58E3">
        <w:rPr>
          <w:rFonts w:ascii="Arial" w:hAnsi="Arial" w:cs="Arial"/>
          <w:b/>
          <w:snapToGrid/>
          <w:sz w:val="24"/>
          <w:szCs w:val="24"/>
        </w:rPr>
        <w:t>SPIS TREŚCI</w:t>
      </w:r>
    </w:p>
    <w:p w14:paraId="5722A7A4" w14:textId="77777777" w:rsidR="00A47A15" w:rsidRPr="002B3C6B" w:rsidRDefault="00A47A15" w:rsidP="00A47A15">
      <w:pPr>
        <w:pStyle w:val="Legenda"/>
        <w:rPr>
          <w:rFonts w:ascii="Arial Narrow" w:hAnsi="Arial Narrow"/>
          <w:b/>
          <w:i w:val="0"/>
          <w:sz w:val="30"/>
          <w:szCs w:val="30"/>
          <w:u w:val="single"/>
        </w:rPr>
      </w:pPr>
      <w:r w:rsidRPr="002B3C6B">
        <w:rPr>
          <w:rFonts w:ascii="Arial Narrow" w:hAnsi="Arial Narrow"/>
          <w:b/>
          <w:i w:val="0"/>
          <w:sz w:val="30"/>
          <w:szCs w:val="30"/>
          <w:u w:val="single"/>
        </w:rPr>
        <w:t>A.</w:t>
      </w:r>
      <w:r w:rsidRPr="002B3C6B">
        <w:rPr>
          <w:rFonts w:ascii="Arial Narrow" w:hAnsi="Arial Narrow"/>
          <w:b/>
          <w:i w:val="0"/>
          <w:color w:val="FFFFFF"/>
          <w:sz w:val="30"/>
          <w:szCs w:val="30"/>
          <w:u w:val="single"/>
          <w:shd w:val="clear" w:color="auto" w:fill="FFFFFF"/>
        </w:rPr>
        <w:t>.</w:t>
      </w:r>
      <w:r w:rsidRPr="002B3C6B">
        <w:rPr>
          <w:rFonts w:ascii="Arial Narrow" w:hAnsi="Arial Narrow"/>
          <w:b/>
          <w:i w:val="0"/>
          <w:sz w:val="30"/>
          <w:szCs w:val="30"/>
          <w:u w:val="single"/>
        </w:rPr>
        <w:t>CZĘŚĆ OPISOWA</w:t>
      </w:r>
    </w:p>
    <w:p w14:paraId="2806C36B" w14:textId="4B88B11A" w:rsidR="00441A1B" w:rsidRPr="00E92344" w:rsidRDefault="00A47A15">
      <w:pPr>
        <w:pStyle w:val="Spistreci1"/>
        <w:tabs>
          <w:tab w:val="left" w:pos="709"/>
        </w:tabs>
        <w:rPr>
          <w:rFonts w:ascii="Arial Narrow" w:eastAsiaTheme="minorEastAsia" w:hAnsi="Arial Narrow" w:cstheme="minorBidi"/>
          <w:smallCaps w:val="0"/>
          <w:noProof/>
          <w:kern w:val="2"/>
          <w:sz w:val="22"/>
          <w:szCs w:val="22"/>
          <w14:ligatures w14:val="standardContextual"/>
        </w:rPr>
      </w:pPr>
      <w:r w:rsidRPr="006B328F">
        <w:rPr>
          <w:smallCaps w:val="0"/>
          <w:sz w:val="22"/>
          <w:szCs w:val="22"/>
        </w:rPr>
        <w:fldChar w:fldCharType="begin"/>
      </w:r>
      <w:r w:rsidRPr="006B328F">
        <w:rPr>
          <w:smallCaps w:val="0"/>
          <w:sz w:val="22"/>
          <w:szCs w:val="22"/>
        </w:rPr>
        <w:instrText xml:space="preserve"> TOC \o "1-4" \h \z \u </w:instrText>
      </w:r>
      <w:r w:rsidRPr="006B328F">
        <w:rPr>
          <w:smallCaps w:val="0"/>
          <w:sz w:val="22"/>
          <w:szCs w:val="22"/>
        </w:rPr>
        <w:fldChar w:fldCharType="separate"/>
      </w:r>
      <w:hyperlink w:anchor="_Toc175040062" w:history="1">
        <w:r w:rsidR="00441A1B" w:rsidRPr="00E92344">
          <w:rPr>
            <w:rStyle w:val="Hipercze"/>
            <w:rFonts w:ascii="Arial Narrow" w:hAnsi="Arial Narrow"/>
            <w:b/>
            <w:noProof/>
            <w:sz w:val="22"/>
            <w:szCs w:val="22"/>
          </w:rPr>
          <w:t>1.</w:t>
        </w:r>
        <w:r w:rsidR="00441A1B" w:rsidRPr="00E92344">
          <w:rPr>
            <w:rFonts w:ascii="Arial Narrow" w:eastAsiaTheme="minorEastAsia" w:hAnsi="Arial Narrow" w:cstheme="minorBidi"/>
            <w:smallCaps w:val="0"/>
            <w:noProof/>
            <w:kern w:val="2"/>
            <w:sz w:val="22"/>
            <w:szCs w:val="22"/>
            <w14:ligatures w14:val="standardContextual"/>
          </w:rPr>
          <w:tab/>
        </w:r>
        <w:r w:rsidR="00441A1B" w:rsidRPr="00E92344">
          <w:rPr>
            <w:rStyle w:val="Hipercze"/>
            <w:rFonts w:ascii="Arial Narrow" w:hAnsi="Arial Narrow"/>
            <w:b/>
            <w:noProof/>
            <w:sz w:val="22"/>
            <w:szCs w:val="22"/>
          </w:rPr>
          <w:t>DEFINICJE i SKRÓTY</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_Toc175040062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8</w:t>
        </w:r>
        <w:r w:rsidR="00441A1B" w:rsidRPr="00E92344">
          <w:rPr>
            <w:rFonts w:ascii="Arial Narrow" w:hAnsi="Arial Narrow"/>
            <w:noProof/>
            <w:webHidden/>
            <w:sz w:val="22"/>
            <w:szCs w:val="22"/>
          </w:rPr>
          <w:fldChar w:fldCharType="end"/>
        </w:r>
      </w:hyperlink>
    </w:p>
    <w:p w14:paraId="2683B79D" w14:textId="777F7CB5" w:rsidR="00441A1B" w:rsidRPr="00E92344" w:rsidRDefault="00000000">
      <w:pPr>
        <w:pStyle w:val="Spistreci1"/>
        <w:tabs>
          <w:tab w:val="left" w:pos="709"/>
        </w:tabs>
        <w:rPr>
          <w:rFonts w:ascii="Arial Narrow" w:eastAsiaTheme="minorEastAsia" w:hAnsi="Arial Narrow" w:cstheme="minorBidi"/>
          <w:smallCaps w:val="0"/>
          <w:noProof/>
          <w:kern w:val="2"/>
          <w:sz w:val="22"/>
          <w:szCs w:val="22"/>
          <w14:ligatures w14:val="standardContextual"/>
        </w:rPr>
      </w:pPr>
      <w:hyperlink w:anchor="_Toc175040063" w:history="1">
        <w:r w:rsidR="00441A1B" w:rsidRPr="00E92344">
          <w:rPr>
            <w:rStyle w:val="Hipercze"/>
            <w:rFonts w:ascii="Arial Narrow" w:hAnsi="Arial Narrow"/>
            <w:b/>
            <w:noProof/>
            <w:sz w:val="22"/>
            <w:szCs w:val="22"/>
          </w:rPr>
          <w:t>2.</w:t>
        </w:r>
        <w:r w:rsidR="00441A1B" w:rsidRPr="00E92344">
          <w:rPr>
            <w:rFonts w:ascii="Arial Narrow" w:eastAsiaTheme="minorEastAsia" w:hAnsi="Arial Narrow" w:cstheme="minorBidi"/>
            <w:smallCaps w:val="0"/>
            <w:noProof/>
            <w:kern w:val="2"/>
            <w:sz w:val="22"/>
            <w:szCs w:val="22"/>
            <w14:ligatures w14:val="standardContextual"/>
          </w:rPr>
          <w:tab/>
        </w:r>
        <w:r w:rsidR="00441A1B" w:rsidRPr="00E92344">
          <w:rPr>
            <w:rStyle w:val="Hipercze"/>
            <w:rFonts w:ascii="Arial Narrow" w:hAnsi="Arial Narrow"/>
            <w:b/>
            <w:noProof/>
            <w:sz w:val="22"/>
            <w:szCs w:val="22"/>
          </w:rPr>
          <w:t>OPIS OGÓLNY PRZEDMIOTU ZAMÓWIENIA</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_Toc175040063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10</w:t>
        </w:r>
        <w:r w:rsidR="00441A1B" w:rsidRPr="00E92344">
          <w:rPr>
            <w:rFonts w:ascii="Arial Narrow" w:hAnsi="Arial Narrow"/>
            <w:noProof/>
            <w:webHidden/>
            <w:sz w:val="22"/>
            <w:szCs w:val="22"/>
          </w:rPr>
          <w:fldChar w:fldCharType="end"/>
        </w:r>
      </w:hyperlink>
    </w:p>
    <w:p w14:paraId="2627D069" w14:textId="5EE15757" w:rsidR="00441A1B" w:rsidRPr="00E92344" w:rsidRDefault="00000000">
      <w:pPr>
        <w:pStyle w:val="Spistreci2"/>
        <w:tabs>
          <w:tab w:val="left" w:pos="960"/>
        </w:tabs>
        <w:rPr>
          <w:rFonts w:ascii="Arial Narrow" w:eastAsiaTheme="minorEastAsia" w:hAnsi="Arial Narrow" w:cstheme="minorBidi"/>
          <w:b w:val="0"/>
          <w:noProof/>
          <w:kern w:val="2"/>
          <w:sz w:val="22"/>
          <w:szCs w:val="22"/>
          <w14:ligatures w14:val="standardContextual"/>
        </w:rPr>
      </w:pPr>
      <w:hyperlink w:anchor="_Toc175040064" w:history="1">
        <w:r w:rsidR="00441A1B" w:rsidRPr="00E92344">
          <w:rPr>
            <w:rStyle w:val="Hipercze"/>
            <w:rFonts w:ascii="Arial Narrow" w:hAnsi="Arial Narrow"/>
            <w:noProof/>
            <w:sz w:val="22"/>
            <w:szCs w:val="22"/>
          </w:rPr>
          <w:t>2.1</w:t>
        </w:r>
        <w:r w:rsidR="00441A1B" w:rsidRPr="00E92344">
          <w:rPr>
            <w:rFonts w:ascii="Arial Narrow" w:eastAsiaTheme="minorEastAsia" w:hAnsi="Arial Narrow" w:cstheme="minorBidi"/>
            <w:b w:val="0"/>
            <w:noProof/>
            <w:kern w:val="2"/>
            <w:sz w:val="22"/>
            <w:szCs w:val="22"/>
            <w14:ligatures w14:val="standardContextual"/>
          </w:rPr>
          <w:tab/>
        </w:r>
        <w:r w:rsidR="00441A1B" w:rsidRPr="00E92344">
          <w:rPr>
            <w:rStyle w:val="Hipercze"/>
            <w:rFonts w:ascii="Arial Narrow" w:hAnsi="Arial Narrow"/>
            <w:noProof/>
            <w:sz w:val="22"/>
            <w:szCs w:val="22"/>
          </w:rPr>
          <w:t>WPROWADZENIE</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_Toc175040064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10</w:t>
        </w:r>
        <w:r w:rsidR="00441A1B" w:rsidRPr="00E92344">
          <w:rPr>
            <w:rFonts w:ascii="Arial Narrow" w:hAnsi="Arial Narrow"/>
            <w:noProof/>
            <w:webHidden/>
            <w:sz w:val="22"/>
            <w:szCs w:val="22"/>
          </w:rPr>
          <w:fldChar w:fldCharType="end"/>
        </w:r>
      </w:hyperlink>
    </w:p>
    <w:p w14:paraId="607325D5" w14:textId="146A7E88" w:rsidR="00441A1B" w:rsidRPr="00E92344" w:rsidRDefault="00000000">
      <w:pPr>
        <w:pStyle w:val="Spistreci2"/>
        <w:tabs>
          <w:tab w:val="left" w:pos="960"/>
        </w:tabs>
        <w:rPr>
          <w:rFonts w:ascii="Arial Narrow" w:eastAsiaTheme="minorEastAsia" w:hAnsi="Arial Narrow" w:cstheme="minorBidi"/>
          <w:b w:val="0"/>
          <w:noProof/>
          <w:kern w:val="2"/>
          <w:sz w:val="22"/>
          <w:szCs w:val="22"/>
          <w14:ligatures w14:val="standardContextual"/>
        </w:rPr>
      </w:pPr>
      <w:hyperlink w:anchor="_Toc175040065" w:history="1">
        <w:r w:rsidR="00441A1B" w:rsidRPr="00E92344">
          <w:rPr>
            <w:rStyle w:val="Hipercze"/>
            <w:rFonts w:ascii="Arial Narrow" w:hAnsi="Arial Narrow"/>
            <w:noProof/>
            <w:sz w:val="22"/>
            <w:szCs w:val="22"/>
          </w:rPr>
          <w:t>2.2</w:t>
        </w:r>
        <w:r w:rsidR="00441A1B" w:rsidRPr="00E92344">
          <w:rPr>
            <w:rFonts w:ascii="Arial Narrow" w:eastAsiaTheme="minorEastAsia" w:hAnsi="Arial Narrow" w:cstheme="minorBidi"/>
            <w:b w:val="0"/>
            <w:noProof/>
            <w:kern w:val="2"/>
            <w:sz w:val="22"/>
            <w:szCs w:val="22"/>
            <w14:ligatures w14:val="standardContextual"/>
          </w:rPr>
          <w:tab/>
        </w:r>
        <w:r w:rsidR="00441A1B" w:rsidRPr="00E92344">
          <w:rPr>
            <w:rStyle w:val="Hipercze"/>
            <w:rFonts w:ascii="Arial Narrow" w:hAnsi="Arial Narrow"/>
            <w:noProof/>
            <w:sz w:val="22"/>
            <w:szCs w:val="22"/>
          </w:rPr>
          <w:t>CHARAKTERYSTYCZNE PARAMETRY OKREŚLAJĄCE ZAKRES WYKONYWANYCH ROBÓT BUDOWLANYCH I MONTAŻOWYCH</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_Toc175040065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10</w:t>
        </w:r>
        <w:r w:rsidR="00441A1B" w:rsidRPr="00E92344">
          <w:rPr>
            <w:rFonts w:ascii="Arial Narrow" w:hAnsi="Arial Narrow"/>
            <w:noProof/>
            <w:webHidden/>
            <w:sz w:val="22"/>
            <w:szCs w:val="22"/>
          </w:rPr>
          <w:fldChar w:fldCharType="end"/>
        </w:r>
      </w:hyperlink>
    </w:p>
    <w:p w14:paraId="3C7F467A" w14:textId="099F8CD4"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066" w:history="1">
        <w:r w:rsidR="00441A1B" w:rsidRPr="00E92344">
          <w:rPr>
            <w:rStyle w:val="Hipercze"/>
            <w:rFonts w:ascii="Arial Narrow" w:hAnsi="Arial Narrow"/>
            <w:b/>
            <w:noProof/>
            <w:sz w:val="22"/>
            <w:szCs w:val="22"/>
          </w:rPr>
          <w:t>2.2.1</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Cel i zakres realizacji inwestycji</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_Toc175040066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11</w:t>
        </w:r>
        <w:r w:rsidR="00441A1B" w:rsidRPr="00E92344">
          <w:rPr>
            <w:rFonts w:ascii="Arial Narrow" w:hAnsi="Arial Narrow"/>
            <w:noProof/>
            <w:webHidden/>
            <w:sz w:val="22"/>
            <w:szCs w:val="22"/>
          </w:rPr>
          <w:fldChar w:fldCharType="end"/>
        </w:r>
      </w:hyperlink>
    </w:p>
    <w:p w14:paraId="79BF97F3" w14:textId="5E56D2DC" w:rsidR="00441A1B" w:rsidRPr="00E92344" w:rsidRDefault="00000000">
      <w:pPr>
        <w:pStyle w:val="Spistreci2"/>
        <w:tabs>
          <w:tab w:val="left" w:pos="960"/>
        </w:tabs>
        <w:rPr>
          <w:rFonts w:ascii="Arial Narrow" w:eastAsiaTheme="minorEastAsia" w:hAnsi="Arial Narrow" w:cstheme="minorBidi"/>
          <w:b w:val="0"/>
          <w:noProof/>
          <w:kern w:val="2"/>
          <w:sz w:val="22"/>
          <w:szCs w:val="22"/>
          <w14:ligatures w14:val="standardContextual"/>
        </w:rPr>
      </w:pPr>
      <w:hyperlink w:anchor="_Toc175040067" w:history="1">
        <w:r w:rsidR="00441A1B" w:rsidRPr="00E92344">
          <w:rPr>
            <w:rStyle w:val="Hipercze"/>
            <w:rFonts w:ascii="Arial Narrow" w:hAnsi="Arial Narrow"/>
            <w:noProof/>
            <w:sz w:val="22"/>
            <w:szCs w:val="22"/>
          </w:rPr>
          <w:t>2.3</w:t>
        </w:r>
        <w:r w:rsidR="00441A1B" w:rsidRPr="00E92344">
          <w:rPr>
            <w:rFonts w:ascii="Arial Narrow" w:eastAsiaTheme="minorEastAsia" w:hAnsi="Arial Narrow" w:cstheme="minorBidi"/>
            <w:b w:val="0"/>
            <w:noProof/>
            <w:kern w:val="2"/>
            <w:sz w:val="22"/>
            <w:szCs w:val="22"/>
            <w14:ligatures w14:val="standardContextual"/>
          </w:rPr>
          <w:tab/>
        </w:r>
        <w:r w:rsidR="00441A1B" w:rsidRPr="00E92344">
          <w:rPr>
            <w:rStyle w:val="Hipercze"/>
            <w:rFonts w:ascii="Arial Narrow" w:hAnsi="Arial Narrow"/>
            <w:noProof/>
            <w:sz w:val="22"/>
            <w:szCs w:val="22"/>
          </w:rPr>
          <w:t>PARAMETRY PRACY INSTALACJI ORAZ ZAKRES  ZADANIA I GWARANCJE TECHNOLOGICZNE</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_Toc175040067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14</w:t>
        </w:r>
        <w:r w:rsidR="00441A1B" w:rsidRPr="00E92344">
          <w:rPr>
            <w:rFonts w:ascii="Arial Narrow" w:hAnsi="Arial Narrow"/>
            <w:noProof/>
            <w:webHidden/>
            <w:sz w:val="22"/>
            <w:szCs w:val="22"/>
          </w:rPr>
          <w:fldChar w:fldCharType="end"/>
        </w:r>
      </w:hyperlink>
    </w:p>
    <w:p w14:paraId="4635391E" w14:textId="256AE714"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068" w:history="1">
        <w:r w:rsidR="00441A1B" w:rsidRPr="00E92344">
          <w:rPr>
            <w:rStyle w:val="Hipercze"/>
            <w:rFonts w:ascii="Arial Narrow" w:hAnsi="Arial Narrow"/>
            <w:b/>
            <w:noProof/>
            <w:sz w:val="22"/>
            <w:szCs w:val="22"/>
          </w:rPr>
          <w:t>2.3.1</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Wymagania ogólne</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_Toc175040068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14</w:t>
        </w:r>
        <w:r w:rsidR="00441A1B" w:rsidRPr="00E92344">
          <w:rPr>
            <w:rFonts w:ascii="Arial Narrow" w:hAnsi="Arial Narrow"/>
            <w:noProof/>
            <w:webHidden/>
            <w:sz w:val="22"/>
            <w:szCs w:val="22"/>
          </w:rPr>
          <w:fldChar w:fldCharType="end"/>
        </w:r>
      </w:hyperlink>
    </w:p>
    <w:p w14:paraId="02DD06D9" w14:textId="6B4D4D7C"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069" w:history="1">
        <w:r w:rsidR="00441A1B" w:rsidRPr="00E92344">
          <w:rPr>
            <w:rStyle w:val="Hipercze"/>
            <w:rFonts w:ascii="Arial Narrow" w:hAnsi="Arial Narrow"/>
            <w:b/>
            <w:noProof/>
            <w:sz w:val="22"/>
            <w:szCs w:val="22"/>
          </w:rPr>
          <w:t>2.3.2</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Wymagania gwarancyjne minimalne stawiane instalacji</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_Toc175040069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17</w:t>
        </w:r>
        <w:r w:rsidR="00441A1B" w:rsidRPr="00E92344">
          <w:rPr>
            <w:rFonts w:ascii="Arial Narrow" w:hAnsi="Arial Narrow"/>
            <w:noProof/>
            <w:webHidden/>
            <w:sz w:val="22"/>
            <w:szCs w:val="22"/>
          </w:rPr>
          <w:fldChar w:fldCharType="end"/>
        </w:r>
      </w:hyperlink>
    </w:p>
    <w:p w14:paraId="745C693A" w14:textId="6940CA1E" w:rsidR="00441A1B" w:rsidRPr="00E92344" w:rsidRDefault="00000000">
      <w:pPr>
        <w:pStyle w:val="Spistreci2"/>
        <w:tabs>
          <w:tab w:val="left" w:pos="960"/>
        </w:tabs>
        <w:rPr>
          <w:rFonts w:ascii="Arial Narrow" w:eastAsiaTheme="minorEastAsia" w:hAnsi="Arial Narrow" w:cstheme="minorBidi"/>
          <w:b w:val="0"/>
          <w:noProof/>
          <w:kern w:val="2"/>
          <w:sz w:val="22"/>
          <w:szCs w:val="22"/>
          <w14:ligatures w14:val="standardContextual"/>
        </w:rPr>
      </w:pPr>
      <w:hyperlink w:anchor="_Toc175040070" w:history="1">
        <w:r w:rsidR="00441A1B" w:rsidRPr="00E92344">
          <w:rPr>
            <w:rStyle w:val="Hipercze"/>
            <w:rFonts w:ascii="Arial Narrow" w:hAnsi="Arial Narrow"/>
            <w:noProof/>
            <w:sz w:val="22"/>
            <w:szCs w:val="22"/>
          </w:rPr>
          <w:t>2.4</w:t>
        </w:r>
        <w:r w:rsidR="00441A1B" w:rsidRPr="00E92344">
          <w:rPr>
            <w:rFonts w:ascii="Arial Narrow" w:eastAsiaTheme="minorEastAsia" w:hAnsi="Arial Narrow" w:cstheme="minorBidi"/>
            <w:b w:val="0"/>
            <w:noProof/>
            <w:kern w:val="2"/>
            <w:sz w:val="22"/>
            <w:szCs w:val="22"/>
            <w14:ligatures w14:val="standardContextual"/>
          </w:rPr>
          <w:tab/>
        </w:r>
        <w:r w:rsidR="00441A1B" w:rsidRPr="00E92344">
          <w:rPr>
            <w:rStyle w:val="Hipercze"/>
            <w:rFonts w:ascii="Arial Narrow" w:hAnsi="Arial Narrow"/>
            <w:noProof/>
            <w:sz w:val="22"/>
            <w:szCs w:val="22"/>
          </w:rPr>
          <w:t>AKTUALNE UWARUNKOWANIA PRZEDMIOTU ZAMÓWIENIA</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_Toc175040070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20</w:t>
        </w:r>
        <w:r w:rsidR="00441A1B" w:rsidRPr="00E92344">
          <w:rPr>
            <w:rFonts w:ascii="Arial Narrow" w:hAnsi="Arial Narrow"/>
            <w:noProof/>
            <w:webHidden/>
            <w:sz w:val="22"/>
            <w:szCs w:val="22"/>
          </w:rPr>
          <w:fldChar w:fldCharType="end"/>
        </w:r>
      </w:hyperlink>
    </w:p>
    <w:p w14:paraId="183DD155" w14:textId="34DF7B4E"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071" w:history="1">
        <w:r w:rsidR="00441A1B" w:rsidRPr="00E92344">
          <w:rPr>
            <w:rStyle w:val="Hipercze"/>
            <w:rFonts w:ascii="Arial Narrow" w:hAnsi="Arial Narrow"/>
            <w:b/>
            <w:noProof/>
            <w:sz w:val="22"/>
            <w:szCs w:val="22"/>
          </w:rPr>
          <w:t>2.4.1</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Lokalizacja – położenie administracyjne, stan formalno-prawny</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_Toc175040071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20</w:t>
        </w:r>
        <w:r w:rsidR="00441A1B" w:rsidRPr="00E92344">
          <w:rPr>
            <w:rFonts w:ascii="Arial Narrow" w:hAnsi="Arial Narrow"/>
            <w:noProof/>
            <w:webHidden/>
            <w:sz w:val="22"/>
            <w:szCs w:val="22"/>
          </w:rPr>
          <w:fldChar w:fldCharType="end"/>
        </w:r>
      </w:hyperlink>
    </w:p>
    <w:p w14:paraId="16946CA5" w14:textId="5B19E38A"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072" w:history="1">
        <w:r w:rsidR="00441A1B" w:rsidRPr="00E92344">
          <w:rPr>
            <w:rStyle w:val="Hipercze"/>
            <w:rFonts w:ascii="Arial Narrow" w:hAnsi="Arial Narrow"/>
            <w:b/>
            <w:noProof/>
            <w:sz w:val="22"/>
            <w:szCs w:val="22"/>
          </w:rPr>
          <w:t>2.4.2</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Istniejący stan zagospodarowania</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_Toc175040072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22</w:t>
        </w:r>
        <w:r w:rsidR="00441A1B" w:rsidRPr="00E92344">
          <w:rPr>
            <w:rFonts w:ascii="Arial Narrow" w:hAnsi="Arial Narrow"/>
            <w:noProof/>
            <w:webHidden/>
            <w:sz w:val="22"/>
            <w:szCs w:val="22"/>
          </w:rPr>
          <w:fldChar w:fldCharType="end"/>
        </w:r>
      </w:hyperlink>
    </w:p>
    <w:p w14:paraId="5718A359" w14:textId="734E515D"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073" w:history="1">
        <w:r w:rsidR="00441A1B" w:rsidRPr="00E92344">
          <w:rPr>
            <w:rStyle w:val="Hipercze"/>
            <w:rFonts w:ascii="Arial Narrow" w:hAnsi="Arial Narrow"/>
            <w:b/>
            <w:noProof/>
            <w:sz w:val="22"/>
            <w:szCs w:val="22"/>
          </w:rPr>
          <w:t>2.4.3</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Obszary i obiekty podlegające ochronie, zabytki, uwarunkowania środowiskowe</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_Toc175040073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22</w:t>
        </w:r>
        <w:r w:rsidR="00441A1B" w:rsidRPr="00E92344">
          <w:rPr>
            <w:rFonts w:ascii="Arial Narrow" w:hAnsi="Arial Narrow"/>
            <w:noProof/>
            <w:webHidden/>
            <w:sz w:val="22"/>
            <w:szCs w:val="22"/>
          </w:rPr>
          <w:fldChar w:fldCharType="end"/>
        </w:r>
      </w:hyperlink>
    </w:p>
    <w:p w14:paraId="673F6A04" w14:textId="3D38E23A"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074" w:history="1">
        <w:r w:rsidR="00441A1B" w:rsidRPr="00E92344">
          <w:rPr>
            <w:rStyle w:val="Hipercze"/>
            <w:rFonts w:ascii="Arial Narrow" w:hAnsi="Arial Narrow"/>
            <w:b/>
            <w:noProof/>
            <w:sz w:val="22"/>
            <w:szCs w:val="22"/>
          </w:rPr>
          <w:t>2.4.4</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Budowa geologiczna rejonu inwestycji, morfologia, warunki wodne</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_Toc175040074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25</w:t>
        </w:r>
        <w:r w:rsidR="00441A1B" w:rsidRPr="00E92344">
          <w:rPr>
            <w:rFonts w:ascii="Arial Narrow" w:hAnsi="Arial Narrow"/>
            <w:noProof/>
            <w:webHidden/>
            <w:sz w:val="22"/>
            <w:szCs w:val="22"/>
          </w:rPr>
          <w:fldChar w:fldCharType="end"/>
        </w:r>
      </w:hyperlink>
    </w:p>
    <w:p w14:paraId="06D30FBF" w14:textId="510B46F3"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075" w:history="1">
        <w:r w:rsidR="00441A1B" w:rsidRPr="00E92344">
          <w:rPr>
            <w:rStyle w:val="Hipercze"/>
            <w:rFonts w:ascii="Arial Narrow" w:hAnsi="Arial Narrow"/>
            <w:b/>
            <w:noProof/>
            <w:sz w:val="22"/>
            <w:szCs w:val="22"/>
          </w:rPr>
          <w:t>2.4.5</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Dostępność mediów i placu budowy</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_Toc175040075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26</w:t>
        </w:r>
        <w:r w:rsidR="00441A1B" w:rsidRPr="00E92344">
          <w:rPr>
            <w:rFonts w:ascii="Arial Narrow" w:hAnsi="Arial Narrow"/>
            <w:noProof/>
            <w:webHidden/>
            <w:sz w:val="22"/>
            <w:szCs w:val="22"/>
          </w:rPr>
          <w:fldChar w:fldCharType="end"/>
        </w:r>
      </w:hyperlink>
    </w:p>
    <w:p w14:paraId="6A0FC243" w14:textId="795DA8AA" w:rsidR="00441A1B" w:rsidRPr="00E92344" w:rsidRDefault="00000000">
      <w:pPr>
        <w:pStyle w:val="Spistreci2"/>
        <w:tabs>
          <w:tab w:val="left" w:pos="960"/>
        </w:tabs>
        <w:rPr>
          <w:rFonts w:ascii="Arial Narrow" w:eastAsiaTheme="minorEastAsia" w:hAnsi="Arial Narrow" w:cstheme="minorBidi"/>
          <w:b w:val="0"/>
          <w:noProof/>
          <w:kern w:val="2"/>
          <w:sz w:val="22"/>
          <w:szCs w:val="22"/>
          <w14:ligatures w14:val="standardContextual"/>
        </w:rPr>
      </w:pPr>
      <w:hyperlink w:anchor="_Toc175040076" w:history="1">
        <w:r w:rsidR="00441A1B" w:rsidRPr="00E92344">
          <w:rPr>
            <w:rStyle w:val="Hipercze"/>
            <w:rFonts w:ascii="Arial Narrow" w:hAnsi="Arial Narrow"/>
            <w:noProof/>
            <w:sz w:val="22"/>
            <w:szCs w:val="22"/>
          </w:rPr>
          <w:t>2.5</w:t>
        </w:r>
        <w:r w:rsidR="00441A1B" w:rsidRPr="00E92344">
          <w:rPr>
            <w:rFonts w:ascii="Arial Narrow" w:eastAsiaTheme="minorEastAsia" w:hAnsi="Arial Narrow" w:cstheme="minorBidi"/>
            <w:b w:val="0"/>
            <w:noProof/>
            <w:kern w:val="2"/>
            <w:sz w:val="22"/>
            <w:szCs w:val="22"/>
            <w14:ligatures w14:val="standardContextual"/>
          </w:rPr>
          <w:tab/>
        </w:r>
        <w:r w:rsidR="00441A1B" w:rsidRPr="00E92344">
          <w:rPr>
            <w:rStyle w:val="Hipercze"/>
            <w:rFonts w:ascii="Arial Narrow" w:hAnsi="Arial Narrow"/>
            <w:noProof/>
            <w:sz w:val="22"/>
            <w:szCs w:val="22"/>
          </w:rPr>
          <w:t>Ogólne właściwości funkcjonalno-użytkowe</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_Toc175040076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27</w:t>
        </w:r>
        <w:r w:rsidR="00441A1B" w:rsidRPr="00E92344">
          <w:rPr>
            <w:rFonts w:ascii="Arial Narrow" w:hAnsi="Arial Narrow"/>
            <w:noProof/>
            <w:webHidden/>
            <w:sz w:val="22"/>
            <w:szCs w:val="22"/>
          </w:rPr>
          <w:fldChar w:fldCharType="end"/>
        </w:r>
      </w:hyperlink>
    </w:p>
    <w:p w14:paraId="799C8729" w14:textId="73F50015"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077" w:history="1">
        <w:r w:rsidR="00441A1B" w:rsidRPr="00E92344">
          <w:rPr>
            <w:rStyle w:val="Hipercze"/>
            <w:rFonts w:ascii="Arial Narrow" w:hAnsi="Arial Narrow"/>
            <w:b/>
            <w:noProof/>
            <w:sz w:val="22"/>
            <w:szCs w:val="22"/>
          </w:rPr>
          <w:t>2.5.1</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Podstawowe wymagania techniczne</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_Toc175040077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27</w:t>
        </w:r>
        <w:r w:rsidR="00441A1B" w:rsidRPr="00E92344">
          <w:rPr>
            <w:rFonts w:ascii="Arial Narrow" w:hAnsi="Arial Narrow"/>
            <w:noProof/>
            <w:webHidden/>
            <w:sz w:val="22"/>
            <w:szCs w:val="22"/>
          </w:rPr>
          <w:fldChar w:fldCharType="end"/>
        </w:r>
      </w:hyperlink>
    </w:p>
    <w:p w14:paraId="04FA35A5" w14:textId="3FD16620"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078" w:history="1">
        <w:r w:rsidR="00441A1B" w:rsidRPr="00E92344">
          <w:rPr>
            <w:rStyle w:val="Hipercze"/>
            <w:rFonts w:ascii="Arial Narrow" w:hAnsi="Arial Narrow"/>
            <w:b/>
            <w:noProof/>
            <w:sz w:val="22"/>
            <w:szCs w:val="22"/>
          </w:rPr>
          <w:t>2.5.2</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Opis procesów przetwarzania odpadów w zakładzie na potrzeby realizacji zadania.</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_Toc175040078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28</w:t>
        </w:r>
        <w:r w:rsidR="00441A1B" w:rsidRPr="00E92344">
          <w:rPr>
            <w:rFonts w:ascii="Arial Narrow" w:hAnsi="Arial Narrow"/>
            <w:noProof/>
            <w:webHidden/>
            <w:sz w:val="22"/>
            <w:szCs w:val="22"/>
          </w:rPr>
          <w:fldChar w:fldCharType="end"/>
        </w:r>
      </w:hyperlink>
    </w:p>
    <w:p w14:paraId="0DE8B743" w14:textId="5E073F07"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079" w:history="1">
        <w:r w:rsidR="00441A1B" w:rsidRPr="00441A1B">
          <w:rPr>
            <w:rStyle w:val="Hipercze"/>
            <w:rFonts w:ascii="Arial Narrow" w:hAnsi="Arial Narrow"/>
            <w:i/>
            <w:noProof/>
            <w:szCs w:val="22"/>
          </w:rPr>
          <w:t>2.5.2.1</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I etap recyklingu organicznego – fermentacja( R3)</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_Toc175040079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28</w:t>
        </w:r>
        <w:r w:rsidR="00441A1B" w:rsidRPr="00E92344">
          <w:rPr>
            <w:rFonts w:ascii="Arial Narrow" w:hAnsi="Arial Narrow"/>
            <w:noProof/>
            <w:webHidden/>
            <w:szCs w:val="22"/>
          </w:rPr>
          <w:fldChar w:fldCharType="end"/>
        </w:r>
      </w:hyperlink>
    </w:p>
    <w:p w14:paraId="33CB4149" w14:textId="3125BC3E"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080" w:history="1">
        <w:r w:rsidR="00441A1B" w:rsidRPr="00441A1B">
          <w:rPr>
            <w:rStyle w:val="Hipercze"/>
            <w:rFonts w:ascii="Arial Narrow" w:hAnsi="Arial Narrow"/>
            <w:i/>
            <w:noProof/>
            <w:szCs w:val="22"/>
          </w:rPr>
          <w:t>2.5.2.2</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II etap recyklingu organicznego bioodpadów –kompostowanie w zamkniętych reaktorach</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_Toc175040080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31</w:t>
        </w:r>
        <w:r w:rsidR="00441A1B" w:rsidRPr="00E92344">
          <w:rPr>
            <w:rFonts w:ascii="Arial Narrow" w:hAnsi="Arial Narrow"/>
            <w:noProof/>
            <w:webHidden/>
            <w:szCs w:val="22"/>
          </w:rPr>
          <w:fldChar w:fldCharType="end"/>
        </w:r>
      </w:hyperlink>
    </w:p>
    <w:p w14:paraId="17944CFD" w14:textId="725A8C69"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081" w:history="1">
        <w:r w:rsidR="00441A1B" w:rsidRPr="00441A1B">
          <w:rPr>
            <w:rStyle w:val="Hipercze"/>
            <w:rFonts w:ascii="Arial Narrow" w:hAnsi="Arial Narrow"/>
            <w:noProof/>
            <w:szCs w:val="22"/>
          </w:rPr>
          <w:t>2.5.2.3</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III etap recyklingu organicznego bioodpadów–dojrzewanie kompostu na placu kompostowym</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_Toc175040081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31</w:t>
        </w:r>
        <w:r w:rsidR="00441A1B" w:rsidRPr="00E92344">
          <w:rPr>
            <w:rFonts w:ascii="Arial Narrow" w:hAnsi="Arial Narrow"/>
            <w:noProof/>
            <w:webHidden/>
            <w:szCs w:val="22"/>
          </w:rPr>
          <w:fldChar w:fldCharType="end"/>
        </w:r>
      </w:hyperlink>
    </w:p>
    <w:p w14:paraId="2F5A339E" w14:textId="4DBE4D53"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082" w:history="1">
        <w:r w:rsidR="00441A1B" w:rsidRPr="00E92344">
          <w:rPr>
            <w:rStyle w:val="Hipercze"/>
            <w:rFonts w:ascii="Arial Narrow" w:hAnsi="Arial Narrow"/>
            <w:b/>
            <w:noProof/>
            <w:sz w:val="22"/>
            <w:szCs w:val="22"/>
          </w:rPr>
          <w:t>2.5.3</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Podstawowe obiekty i urządzenia – wykaz</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_Toc175040082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34</w:t>
        </w:r>
        <w:r w:rsidR="00441A1B" w:rsidRPr="00E92344">
          <w:rPr>
            <w:rFonts w:ascii="Arial Narrow" w:hAnsi="Arial Narrow"/>
            <w:noProof/>
            <w:webHidden/>
            <w:sz w:val="22"/>
            <w:szCs w:val="22"/>
          </w:rPr>
          <w:fldChar w:fldCharType="end"/>
        </w:r>
      </w:hyperlink>
    </w:p>
    <w:p w14:paraId="327B0699" w14:textId="30C97874" w:rsidR="00441A1B" w:rsidRPr="00E92344" w:rsidRDefault="00000000">
      <w:pPr>
        <w:pStyle w:val="Spistreci1"/>
        <w:tabs>
          <w:tab w:val="left" w:pos="709"/>
        </w:tabs>
        <w:rPr>
          <w:rFonts w:ascii="Arial Narrow" w:eastAsiaTheme="minorEastAsia" w:hAnsi="Arial Narrow" w:cstheme="minorBidi"/>
          <w:smallCaps w:val="0"/>
          <w:noProof/>
          <w:kern w:val="2"/>
          <w:sz w:val="22"/>
          <w:szCs w:val="22"/>
          <w14:ligatures w14:val="standardContextual"/>
        </w:rPr>
      </w:pPr>
      <w:hyperlink w:anchor="_Toc175040083" w:history="1">
        <w:r w:rsidR="00441A1B" w:rsidRPr="00E92344">
          <w:rPr>
            <w:rStyle w:val="Hipercze"/>
            <w:rFonts w:ascii="Arial Narrow" w:hAnsi="Arial Narrow"/>
            <w:b/>
            <w:noProof/>
            <w:sz w:val="22"/>
            <w:szCs w:val="22"/>
          </w:rPr>
          <w:t>3.</w:t>
        </w:r>
        <w:r w:rsidR="00441A1B" w:rsidRPr="00E92344">
          <w:rPr>
            <w:rFonts w:ascii="Arial Narrow" w:eastAsiaTheme="minorEastAsia" w:hAnsi="Arial Narrow" w:cstheme="minorBidi"/>
            <w:smallCaps w:val="0"/>
            <w:noProof/>
            <w:kern w:val="2"/>
            <w:sz w:val="22"/>
            <w:szCs w:val="22"/>
            <w14:ligatures w14:val="standardContextual"/>
          </w:rPr>
          <w:tab/>
        </w:r>
        <w:r w:rsidR="00441A1B" w:rsidRPr="00E92344">
          <w:rPr>
            <w:rStyle w:val="Hipercze"/>
            <w:rFonts w:ascii="Arial Narrow" w:hAnsi="Arial Narrow"/>
            <w:b/>
            <w:noProof/>
            <w:sz w:val="22"/>
            <w:szCs w:val="22"/>
          </w:rPr>
          <w:t>SZCZEGÓŁOWE WŁAŚCIWOŚCI FUNKCJONALNO-UŻYTKOWE DLA OBIEKTÓW WYRAŻONE WE WSKAŹNIKACH POWIERZCHNIOWO-KUBATUROWYCH</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_Toc175040083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37</w:t>
        </w:r>
        <w:r w:rsidR="00441A1B" w:rsidRPr="00E92344">
          <w:rPr>
            <w:rFonts w:ascii="Arial Narrow" w:hAnsi="Arial Narrow"/>
            <w:noProof/>
            <w:webHidden/>
            <w:sz w:val="22"/>
            <w:szCs w:val="22"/>
          </w:rPr>
          <w:fldChar w:fldCharType="end"/>
        </w:r>
      </w:hyperlink>
    </w:p>
    <w:p w14:paraId="34B8D906" w14:textId="0638700A" w:rsidR="00441A1B" w:rsidRPr="00E92344" w:rsidRDefault="00000000">
      <w:pPr>
        <w:pStyle w:val="Spistreci2"/>
        <w:tabs>
          <w:tab w:val="left" w:pos="960"/>
        </w:tabs>
        <w:rPr>
          <w:rFonts w:ascii="Arial Narrow" w:eastAsiaTheme="minorEastAsia" w:hAnsi="Arial Narrow" w:cstheme="minorBidi"/>
          <w:b w:val="0"/>
          <w:noProof/>
          <w:kern w:val="2"/>
          <w:sz w:val="22"/>
          <w:szCs w:val="22"/>
          <w14:ligatures w14:val="standardContextual"/>
        </w:rPr>
      </w:pPr>
      <w:hyperlink w:anchor="_Toc175040084" w:history="1">
        <w:r w:rsidR="00441A1B" w:rsidRPr="00E92344">
          <w:rPr>
            <w:rStyle w:val="Hipercze"/>
            <w:rFonts w:ascii="Arial Narrow" w:hAnsi="Arial Narrow"/>
            <w:noProof/>
            <w:sz w:val="22"/>
            <w:szCs w:val="22"/>
          </w:rPr>
          <w:t>3.1</w:t>
        </w:r>
        <w:r w:rsidR="00441A1B" w:rsidRPr="00E92344">
          <w:rPr>
            <w:rFonts w:ascii="Arial Narrow" w:eastAsiaTheme="minorEastAsia" w:hAnsi="Arial Narrow" w:cstheme="minorBidi"/>
            <w:b w:val="0"/>
            <w:noProof/>
            <w:kern w:val="2"/>
            <w:sz w:val="22"/>
            <w:szCs w:val="22"/>
            <w14:ligatures w14:val="standardContextual"/>
          </w:rPr>
          <w:tab/>
        </w:r>
        <w:r w:rsidR="00441A1B" w:rsidRPr="00E92344">
          <w:rPr>
            <w:rStyle w:val="Hipercze"/>
            <w:rFonts w:ascii="Arial Narrow" w:hAnsi="Arial Narrow"/>
            <w:noProof/>
            <w:sz w:val="22"/>
            <w:szCs w:val="22"/>
          </w:rPr>
          <w:t>Wymagania dotyczące robót budowlanych niezbędnych na potrzeby budowy instalacji recyklingu organicznego</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_Toc175040084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37</w:t>
        </w:r>
        <w:r w:rsidR="00441A1B" w:rsidRPr="00E92344">
          <w:rPr>
            <w:rFonts w:ascii="Arial Narrow" w:hAnsi="Arial Narrow"/>
            <w:noProof/>
            <w:webHidden/>
            <w:sz w:val="22"/>
            <w:szCs w:val="22"/>
          </w:rPr>
          <w:fldChar w:fldCharType="end"/>
        </w:r>
      </w:hyperlink>
    </w:p>
    <w:p w14:paraId="326A92EC" w14:textId="28AE90A1" w:rsidR="00441A1B" w:rsidRPr="00E92344" w:rsidRDefault="00000000">
      <w:pPr>
        <w:pStyle w:val="Spistreci2"/>
        <w:tabs>
          <w:tab w:val="left" w:pos="960"/>
        </w:tabs>
        <w:rPr>
          <w:rFonts w:ascii="Arial Narrow" w:eastAsiaTheme="minorEastAsia" w:hAnsi="Arial Narrow" w:cstheme="minorBidi"/>
          <w:b w:val="0"/>
          <w:noProof/>
          <w:kern w:val="2"/>
          <w:sz w:val="22"/>
          <w:szCs w:val="22"/>
          <w14:ligatures w14:val="standardContextual"/>
        </w:rPr>
      </w:pPr>
      <w:hyperlink w:anchor="_Toc175040085" w:history="1">
        <w:r w:rsidR="00441A1B" w:rsidRPr="00E92344">
          <w:rPr>
            <w:rStyle w:val="Hipercze"/>
            <w:rFonts w:ascii="Arial Narrow" w:hAnsi="Arial Narrow"/>
            <w:noProof/>
            <w:sz w:val="22"/>
            <w:szCs w:val="22"/>
          </w:rPr>
          <w:t>3.2</w:t>
        </w:r>
        <w:r w:rsidR="00441A1B" w:rsidRPr="00E92344">
          <w:rPr>
            <w:rFonts w:ascii="Arial Narrow" w:eastAsiaTheme="minorEastAsia" w:hAnsi="Arial Narrow" w:cstheme="minorBidi"/>
            <w:b w:val="0"/>
            <w:noProof/>
            <w:kern w:val="2"/>
            <w:sz w:val="22"/>
            <w:szCs w:val="22"/>
            <w14:ligatures w14:val="standardContextual"/>
          </w:rPr>
          <w:tab/>
        </w:r>
        <w:r w:rsidR="00441A1B" w:rsidRPr="00E92344">
          <w:rPr>
            <w:rStyle w:val="Hipercze"/>
            <w:rFonts w:ascii="Arial Narrow" w:hAnsi="Arial Narrow"/>
            <w:noProof/>
            <w:sz w:val="22"/>
            <w:szCs w:val="22"/>
          </w:rPr>
          <w:t>Charakterystyczne parametry określające wielkość obiektu lub zakres robót  budowlanych</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_Toc175040085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37</w:t>
        </w:r>
        <w:r w:rsidR="00441A1B" w:rsidRPr="00E92344">
          <w:rPr>
            <w:rFonts w:ascii="Arial Narrow" w:hAnsi="Arial Narrow"/>
            <w:noProof/>
            <w:webHidden/>
            <w:sz w:val="22"/>
            <w:szCs w:val="22"/>
          </w:rPr>
          <w:fldChar w:fldCharType="end"/>
        </w:r>
      </w:hyperlink>
    </w:p>
    <w:p w14:paraId="3D93361C" w14:textId="33264B2B"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086" w:history="1">
        <w:r w:rsidR="00441A1B" w:rsidRPr="00E92344">
          <w:rPr>
            <w:rStyle w:val="Hipercze"/>
            <w:rFonts w:ascii="Arial Narrow" w:hAnsi="Arial Narrow"/>
            <w:b/>
            <w:noProof/>
            <w:sz w:val="22"/>
            <w:szCs w:val="22"/>
          </w:rPr>
          <w:t>3.2.1</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Roboty związane z przygotowaniem terenu, roboty rozbiórkowe i likwidacja kolizji</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_Toc175040086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38</w:t>
        </w:r>
        <w:r w:rsidR="00441A1B" w:rsidRPr="00E92344">
          <w:rPr>
            <w:rFonts w:ascii="Arial Narrow" w:hAnsi="Arial Narrow"/>
            <w:noProof/>
            <w:webHidden/>
            <w:sz w:val="22"/>
            <w:szCs w:val="22"/>
          </w:rPr>
          <w:fldChar w:fldCharType="end"/>
        </w:r>
      </w:hyperlink>
    </w:p>
    <w:p w14:paraId="538FA9DC" w14:textId="2E236B89"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087" w:history="1">
        <w:r w:rsidR="00441A1B" w:rsidRPr="00E92344">
          <w:rPr>
            <w:rStyle w:val="Hipercze"/>
            <w:rFonts w:ascii="Arial Narrow" w:hAnsi="Arial Narrow"/>
            <w:b/>
            <w:noProof/>
            <w:sz w:val="22"/>
            <w:szCs w:val="22"/>
          </w:rPr>
          <w:t>3.2.2</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Hala przygotowania wsadu [Obiekt nr 1]</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_Toc175040087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38</w:t>
        </w:r>
        <w:r w:rsidR="00441A1B" w:rsidRPr="00E92344">
          <w:rPr>
            <w:rFonts w:ascii="Arial Narrow" w:hAnsi="Arial Narrow"/>
            <w:noProof/>
            <w:webHidden/>
            <w:sz w:val="22"/>
            <w:szCs w:val="22"/>
          </w:rPr>
          <w:fldChar w:fldCharType="end"/>
        </w:r>
      </w:hyperlink>
    </w:p>
    <w:p w14:paraId="49744705" w14:textId="1FB4CFA1"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088" w:history="1">
        <w:r w:rsidR="00441A1B" w:rsidRPr="00441A1B">
          <w:rPr>
            <w:rStyle w:val="Hipercze"/>
            <w:rFonts w:ascii="Arial Narrow" w:hAnsi="Arial Narrow"/>
            <w:i/>
            <w:noProof/>
            <w:szCs w:val="22"/>
          </w:rPr>
          <w:t>3.2.2.1</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Bufor magazynowy  [Obiekt nr 1a]</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_Toc175040088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42</w:t>
        </w:r>
        <w:r w:rsidR="00441A1B" w:rsidRPr="00E92344">
          <w:rPr>
            <w:rFonts w:ascii="Arial Narrow" w:hAnsi="Arial Narrow"/>
            <w:noProof/>
            <w:webHidden/>
            <w:szCs w:val="22"/>
          </w:rPr>
          <w:fldChar w:fldCharType="end"/>
        </w:r>
      </w:hyperlink>
    </w:p>
    <w:p w14:paraId="0CD56C74" w14:textId="45E3F2E8"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089" w:history="1">
        <w:r w:rsidR="00441A1B" w:rsidRPr="00441A1B">
          <w:rPr>
            <w:rStyle w:val="Hipercze"/>
            <w:rFonts w:ascii="Arial Narrow" w:hAnsi="Arial Narrow"/>
            <w:i/>
            <w:noProof/>
            <w:szCs w:val="22"/>
          </w:rPr>
          <w:t>3.2.2.2</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noProof/>
            <w:szCs w:val="22"/>
          </w:rPr>
          <w:t>Magazyn buforowy [Obiekt nr 1b]</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_Toc175040089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42</w:t>
        </w:r>
        <w:r w:rsidR="00441A1B" w:rsidRPr="00E92344">
          <w:rPr>
            <w:rFonts w:ascii="Arial Narrow" w:hAnsi="Arial Narrow"/>
            <w:noProof/>
            <w:webHidden/>
            <w:szCs w:val="22"/>
          </w:rPr>
          <w:fldChar w:fldCharType="end"/>
        </w:r>
      </w:hyperlink>
    </w:p>
    <w:p w14:paraId="72AE4540" w14:textId="42C5B255"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090" w:history="1">
        <w:r w:rsidR="00441A1B" w:rsidRPr="00441A1B">
          <w:rPr>
            <w:rStyle w:val="Hipercze"/>
            <w:rFonts w:ascii="Arial Narrow" w:hAnsi="Arial Narrow"/>
            <w:i/>
            <w:noProof/>
            <w:szCs w:val="22"/>
          </w:rPr>
          <w:t>3.2.2.3</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Boks buforowy  [Obiekt nr 1c]</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_Toc175040090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45</w:t>
        </w:r>
        <w:r w:rsidR="00441A1B" w:rsidRPr="00E92344">
          <w:rPr>
            <w:rFonts w:ascii="Arial Narrow" w:hAnsi="Arial Narrow"/>
            <w:noProof/>
            <w:webHidden/>
            <w:szCs w:val="22"/>
          </w:rPr>
          <w:fldChar w:fldCharType="end"/>
        </w:r>
      </w:hyperlink>
    </w:p>
    <w:p w14:paraId="22A3A169" w14:textId="6FF01DCA"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091" w:history="1">
        <w:r w:rsidR="00441A1B" w:rsidRPr="00441A1B">
          <w:rPr>
            <w:rStyle w:val="Hipercze"/>
            <w:rFonts w:ascii="Arial Narrow" w:hAnsi="Arial Narrow"/>
            <w:i/>
            <w:noProof/>
            <w:szCs w:val="22"/>
          </w:rPr>
          <w:t>3.2.2.4</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Zbiornik buforowy   [Obiekt nr 1d]</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_Toc175040091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45</w:t>
        </w:r>
        <w:r w:rsidR="00441A1B" w:rsidRPr="00E92344">
          <w:rPr>
            <w:rFonts w:ascii="Arial Narrow" w:hAnsi="Arial Narrow"/>
            <w:noProof/>
            <w:webHidden/>
            <w:szCs w:val="22"/>
          </w:rPr>
          <w:fldChar w:fldCharType="end"/>
        </w:r>
      </w:hyperlink>
    </w:p>
    <w:p w14:paraId="7A74080A" w14:textId="2E9989D0"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092" w:history="1">
        <w:r w:rsidR="00441A1B" w:rsidRPr="00E92344">
          <w:rPr>
            <w:rStyle w:val="Hipercze"/>
            <w:rFonts w:ascii="Arial Narrow" w:hAnsi="Arial Narrow"/>
            <w:b/>
            <w:noProof/>
            <w:sz w:val="22"/>
            <w:szCs w:val="22"/>
          </w:rPr>
          <w:t>3.2.3</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Układ fermentacji [Obiekt nr 2]</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_Toc175040092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46</w:t>
        </w:r>
        <w:r w:rsidR="00441A1B" w:rsidRPr="00E92344">
          <w:rPr>
            <w:rFonts w:ascii="Arial Narrow" w:hAnsi="Arial Narrow"/>
            <w:noProof/>
            <w:webHidden/>
            <w:sz w:val="22"/>
            <w:szCs w:val="22"/>
          </w:rPr>
          <w:fldChar w:fldCharType="end"/>
        </w:r>
      </w:hyperlink>
    </w:p>
    <w:p w14:paraId="5065721A" w14:textId="2AC60060"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093" w:history="1">
        <w:r w:rsidR="00441A1B" w:rsidRPr="00E92344">
          <w:rPr>
            <w:rStyle w:val="Hipercze"/>
            <w:rFonts w:ascii="Arial Narrow" w:hAnsi="Arial Narrow"/>
            <w:b/>
            <w:noProof/>
            <w:sz w:val="22"/>
            <w:szCs w:val="22"/>
          </w:rPr>
          <w:t>3.2.4</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Hala (moduł) odbioru pofermentatu [Obiekt nr 3]</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_Toc175040093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49</w:t>
        </w:r>
        <w:r w:rsidR="00441A1B" w:rsidRPr="00E92344">
          <w:rPr>
            <w:rFonts w:ascii="Arial Narrow" w:hAnsi="Arial Narrow"/>
            <w:noProof/>
            <w:webHidden/>
            <w:sz w:val="22"/>
            <w:szCs w:val="22"/>
          </w:rPr>
          <w:fldChar w:fldCharType="end"/>
        </w:r>
      </w:hyperlink>
    </w:p>
    <w:p w14:paraId="5ED71CB2" w14:textId="40E13BDF"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094" w:history="1">
        <w:r w:rsidR="00441A1B" w:rsidRPr="00E92344">
          <w:rPr>
            <w:rStyle w:val="Hipercze"/>
            <w:rFonts w:ascii="Arial Narrow" w:hAnsi="Arial Narrow"/>
            <w:b/>
            <w:noProof/>
            <w:sz w:val="22"/>
            <w:szCs w:val="22"/>
          </w:rPr>
          <w:t>3.2.5</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Moduł oczyszczania powietrza procesowego  - Hala płuczki z wentylatorem i biofiltr [Obiekt nr 4]</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_Toc175040094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51</w:t>
        </w:r>
        <w:r w:rsidR="00441A1B" w:rsidRPr="00E92344">
          <w:rPr>
            <w:rFonts w:ascii="Arial Narrow" w:hAnsi="Arial Narrow"/>
            <w:noProof/>
            <w:webHidden/>
            <w:sz w:val="22"/>
            <w:szCs w:val="22"/>
          </w:rPr>
          <w:fldChar w:fldCharType="end"/>
        </w:r>
      </w:hyperlink>
    </w:p>
    <w:p w14:paraId="7D74BCEA" w14:textId="15C87766"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095" w:history="1">
        <w:r w:rsidR="00441A1B" w:rsidRPr="00441A1B">
          <w:rPr>
            <w:rStyle w:val="Hipercze"/>
            <w:rFonts w:ascii="Arial Narrow" w:hAnsi="Arial Narrow"/>
            <w:i/>
            <w:noProof/>
            <w:szCs w:val="22"/>
          </w:rPr>
          <w:t>3.2.5.1</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Wymagania ogólne</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_Toc175040095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51</w:t>
        </w:r>
        <w:r w:rsidR="00441A1B" w:rsidRPr="00E92344">
          <w:rPr>
            <w:rFonts w:ascii="Arial Narrow" w:hAnsi="Arial Narrow"/>
            <w:noProof/>
            <w:webHidden/>
            <w:szCs w:val="22"/>
          </w:rPr>
          <w:fldChar w:fldCharType="end"/>
        </w:r>
      </w:hyperlink>
    </w:p>
    <w:p w14:paraId="02805E90" w14:textId="0027C03F"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096" w:history="1">
        <w:r w:rsidR="00441A1B" w:rsidRPr="00441A1B">
          <w:rPr>
            <w:rStyle w:val="Hipercze"/>
            <w:rFonts w:ascii="Arial Narrow" w:hAnsi="Arial Narrow"/>
            <w:i/>
            <w:noProof/>
            <w:szCs w:val="22"/>
          </w:rPr>
          <w:t>3.2.5.2</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Hala płuczki wraz z wentylatorem [obiekt 4a]</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_Toc175040096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52</w:t>
        </w:r>
        <w:r w:rsidR="00441A1B" w:rsidRPr="00E92344">
          <w:rPr>
            <w:rFonts w:ascii="Arial Narrow" w:hAnsi="Arial Narrow"/>
            <w:noProof/>
            <w:webHidden/>
            <w:szCs w:val="22"/>
          </w:rPr>
          <w:fldChar w:fldCharType="end"/>
        </w:r>
      </w:hyperlink>
    </w:p>
    <w:p w14:paraId="11B8700A" w14:textId="708B16F4"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097" w:history="1">
        <w:r w:rsidR="00441A1B" w:rsidRPr="00441A1B">
          <w:rPr>
            <w:rStyle w:val="Hipercze"/>
            <w:rFonts w:ascii="Arial Narrow" w:hAnsi="Arial Narrow"/>
            <w:i/>
            <w:noProof/>
            <w:szCs w:val="22"/>
          </w:rPr>
          <w:t>3.2.5.3</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Biofiltr [obiekt 4b]</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_Toc175040097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53</w:t>
        </w:r>
        <w:r w:rsidR="00441A1B" w:rsidRPr="00E92344">
          <w:rPr>
            <w:rFonts w:ascii="Arial Narrow" w:hAnsi="Arial Narrow"/>
            <w:noProof/>
            <w:webHidden/>
            <w:szCs w:val="22"/>
          </w:rPr>
          <w:fldChar w:fldCharType="end"/>
        </w:r>
      </w:hyperlink>
    </w:p>
    <w:p w14:paraId="6BAEEC2D" w14:textId="49516432"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098" w:history="1">
        <w:r w:rsidR="00441A1B" w:rsidRPr="00E92344">
          <w:rPr>
            <w:rStyle w:val="Hipercze"/>
            <w:rFonts w:ascii="Arial Narrow" w:hAnsi="Arial Narrow"/>
            <w:b/>
            <w:noProof/>
            <w:sz w:val="22"/>
            <w:szCs w:val="22"/>
          </w:rPr>
          <w:t>3.2.6</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Zbiornik biogazu [Obiekt nr 5a]</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_Toc175040098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55</w:t>
        </w:r>
        <w:r w:rsidR="00441A1B" w:rsidRPr="00E92344">
          <w:rPr>
            <w:rFonts w:ascii="Arial Narrow" w:hAnsi="Arial Narrow"/>
            <w:noProof/>
            <w:webHidden/>
            <w:sz w:val="22"/>
            <w:szCs w:val="22"/>
          </w:rPr>
          <w:fldChar w:fldCharType="end"/>
        </w:r>
      </w:hyperlink>
    </w:p>
    <w:p w14:paraId="30A76233" w14:textId="3A731194"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099" w:history="1">
        <w:r w:rsidR="00441A1B" w:rsidRPr="00E92344">
          <w:rPr>
            <w:rStyle w:val="Hipercze"/>
            <w:rFonts w:ascii="Arial Narrow" w:hAnsi="Arial Narrow"/>
            <w:b/>
            <w:noProof/>
            <w:sz w:val="22"/>
            <w:szCs w:val="22"/>
          </w:rPr>
          <w:t>3.2.7</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Kolumna odsiarczająca wraz z pochodnią [Obiekt nr 5b]</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_Toc175040099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55</w:t>
        </w:r>
        <w:r w:rsidR="00441A1B" w:rsidRPr="00E92344">
          <w:rPr>
            <w:rFonts w:ascii="Arial Narrow" w:hAnsi="Arial Narrow"/>
            <w:noProof/>
            <w:webHidden/>
            <w:sz w:val="22"/>
            <w:szCs w:val="22"/>
          </w:rPr>
          <w:fldChar w:fldCharType="end"/>
        </w:r>
      </w:hyperlink>
    </w:p>
    <w:p w14:paraId="206F0F14" w14:textId="307F5379"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00" w:history="1">
        <w:r w:rsidR="00441A1B" w:rsidRPr="00441A1B">
          <w:rPr>
            <w:rStyle w:val="Hipercze"/>
            <w:rFonts w:ascii="Arial Narrow" w:hAnsi="Arial Narrow"/>
            <w:i/>
            <w:noProof/>
            <w:szCs w:val="22"/>
          </w:rPr>
          <w:t>3.2.7.1</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Kolumna odsiarczająca</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_Toc175040100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55</w:t>
        </w:r>
        <w:r w:rsidR="00441A1B" w:rsidRPr="00E92344">
          <w:rPr>
            <w:rFonts w:ascii="Arial Narrow" w:hAnsi="Arial Narrow"/>
            <w:noProof/>
            <w:webHidden/>
            <w:szCs w:val="22"/>
          </w:rPr>
          <w:fldChar w:fldCharType="end"/>
        </w:r>
      </w:hyperlink>
    </w:p>
    <w:p w14:paraId="5FA22FDB" w14:textId="0F4CC507"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01" w:history="1">
        <w:r w:rsidR="00441A1B" w:rsidRPr="00441A1B">
          <w:rPr>
            <w:rStyle w:val="Hipercze"/>
            <w:rFonts w:ascii="Arial Narrow" w:hAnsi="Arial Narrow"/>
            <w:i/>
            <w:noProof/>
            <w:szCs w:val="22"/>
          </w:rPr>
          <w:t>3.2.7.2</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Pochodnia</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_Toc175040101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56</w:t>
        </w:r>
        <w:r w:rsidR="00441A1B" w:rsidRPr="00E92344">
          <w:rPr>
            <w:rFonts w:ascii="Arial Narrow" w:hAnsi="Arial Narrow"/>
            <w:noProof/>
            <w:webHidden/>
            <w:szCs w:val="22"/>
          </w:rPr>
          <w:fldChar w:fldCharType="end"/>
        </w:r>
      </w:hyperlink>
    </w:p>
    <w:p w14:paraId="6C12CA3C" w14:textId="2549BE3B"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02" w:history="1">
        <w:r w:rsidR="00441A1B" w:rsidRPr="00E92344">
          <w:rPr>
            <w:rStyle w:val="Hipercze"/>
            <w:rFonts w:ascii="Arial Narrow" w:hAnsi="Arial Narrow"/>
            <w:b/>
            <w:noProof/>
            <w:sz w:val="22"/>
            <w:szCs w:val="22"/>
          </w:rPr>
          <w:t>3.2.8</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Jednostka kogeneracyjna [Obiekt 5c]</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_Toc175040102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57</w:t>
        </w:r>
        <w:r w:rsidR="00441A1B" w:rsidRPr="00E92344">
          <w:rPr>
            <w:rFonts w:ascii="Arial Narrow" w:hAnsi="Arial Narrow"/>
            <w:noProof/>
            <w:webHidden/>
            <w:sz w:val="22"/>
            <w:szCs w:val="22"/>
          </w:rPr>
          <w:fldChar w:fldCharType="end"/>
        </w:r>
      </w:hyperlink>
    </w:p>
    <w:p w14:paraId="27E54C4B" w14:textId="231D591B"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03" w:history="1">
        <w:r w:rsidR="00441A1B" w:rsidRPr="00E92344">
          <w:rPr>
            <w:rStyle w:val="Hipercze"/>
            <w:rFonts w:ascii="Arial Narrow" w:hAnsi="Arial Narrow"/>
            <w:b/>
            <w:noProof/>
            <w:sz w:val="22"/>
            <w:szCs w:val="22"/>
          </w:rPr>
          <w:t>3.2.9</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Zbiornik odciekowy na nawóz płynny [Obiekt nr 6]</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_Toc175040103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58</w:t>
        </w:r>
        <w:r w:rsidR="00441A1B" w:rsidRPr="00E92344">
          <w:rPr>
            <w:rFonts w:ascii="Arial Narrow" w:hAnsi="Arial Narrow"/>
            <w:noProof/>
            <w:webHidden/>
            <w:sz w:val="22"/>
            <w:szCs w:val="22"/>
          </w:rPr>
          <w:fldChar w:fldCharType="end"/>
        </w:r>
      </w:hyperlink>
    </w:p>
    <w:p w14:paraId="22ACB3B0" w14:textId="12DC2873"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04" w:history="1">
        <w:r w:rsidR="00441A1B" w:rsidRPr="00E92344">
          <w:rPr>
            <w:rStyle w:val="Hipercze"/>
            <w:rFonts w:ascii="Arial Narrow" w:hAnsi="Arial Narrow"/>
            <w:b/>
            <w:noProof/>
            <w:sz w:val="22"/>
            <w:szCs w:val="22"/>
          </w:rPr>
          <w:t>3.2.10</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Tunele kompostowe wraz z wentylatorownią [Obiekt nr 7]</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_Toc175040104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59</w:t>
        </w:r>
        <w:r w:rsidR="00441A1B" w:rsidRPr="00E92344">
          <w:rPr>
            <w:rFonts w:ascii="Arial Narrow" w:hAnsi="Arial Narrow"/>
            <w:noProof/>
            <w:webHidden/>
            <w:sz w:val="22"/>
            <w:szCs w:val="22"/>
          </w:rPr>
          <w:fldChar w:fldCharType="end"/>
        </w:r>
      </w:hyperlink>
    </w:p>
    <w:p w14:paraId="567623A1" w14:textId="1871B7AA"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05" w:history="1">
        <w:r w:rsidR="00441A1B" w:rsidRPr="00441A1B">
          <w:rPr>
            <w:rStyle w:val="Hipercze"/>
            <w:rFonts w:ascii="Arial Narrow" w:hAnsi="Arial Narrow"/>
            <w:i/>
            <w:noProof/>
            <w:szCs w:val="22"/>
          </w:rPr>
          <w:t>3.2.10.1</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Tunele kompostowe</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_Toc175040105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59</w:t>
        </w:r>
        <w:r w:rsidR="00441A1B" w:rsidRPr="00E92344">
          <w:rPr>
            <w:rFonts w:ascii="Arial Narrow" w:hAnsi="Arial Narrow"/>
            <w:noProof/>
            <w:webHidden/>
            <w:szCs w:val="22"/>
          </w:rPr>
          <w:fldChar w:fldCharType="end"/>
        </w:r>
      </w:hyperlink>
    </w:p>
    <w:p w14:paraId="0D41B647" w14:textId="54027511"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06" w:history="1">
        <w:r w:rsidR="00441A1B" w:rsidRPr="00441A1B">
          <w:rPr>
            <w:rStyle w:val="Hipercze"/>
            <w:rFonts w:ascii="Arial Narrow" w:hAnsi="Arial Narrow"/>
            <w:i/>
            <w:noProof/>
            <w:szCs w:val="22"/>
          </w:rPr>
          <w:t>3.2.10.2</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Wentylatorownia</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_Toc175040106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65</w:t>
        </w:r>
        <w:r w:rsidR="00441A1B" w:rsidRPr="00E92344">
          <w:rPr>
            <w:rFonts w:ascii="Arial Narrow" w:hAnsi="Arial Narrow"/>
            <w:noProof/>
            <w:webHidden/>
            <w:szCs w:val="22"/>
          </w:rPr>
          <w:fldChar w:fldCharType="end"/>
        </w:r>
      </w:hyperlink>
    </w:p>
    <w:p w14:paraId="2CFA6CA7" w14:textId="4C79BAB5"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07" w:history="1">
        <w:r w:rsidR="00441A1B" w:rsidRPr="00E92344">
          <w:rPr>
            <w:rStyle w:val="Hipercze"/>
            <w:rFonts w:ascii="Arial Narrow" w:hAnsi="Arial Narrow"/>
            <w:b/>
            <w:noProof/>
            <w:sz w:val="22"/>
            <w:szCs w:val="22"/>
          </w:rPr>
          <w:t>3.2.11</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Hala korytarza technologicznego (Obiekt nr 8)</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_Toc175040107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67</w:t>
        </w:r>
        <w:r w:rsidR="00441A1B" w:rsidRPr="00E92344">
          <w:rPr>
            <w:rFonts w:ascii="Arial Narrow" w:hAnsi="Arial Narrow"/>
            <w:noProof/>
            <w:webHidden/>
            <w:sz w:val="22"/>
            <w:szCs w:val="22"/>
          </w:rPr>
          <w:fldChar w:fldCharType="end"/>
        </w:r>
      </w:hyperlink>
    </w:p>
    <w:p w14:paraId="1E27189D" w14:textId="18C60969"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08" w:history="1">
        <w:r w:rsidR="00441A1B" w:rsidRPr="00E92344">
          <w:rPr>
            <w:rStyle w:val="Hipercze"/>
            <w:rFonts w:ascii="Arial Narrow" w:hAnsi="Arial Narrow"/>
            <w:b/>
            <w:noProof/>
            <w:sz w:val="22"/>
            <w:szCs w:val="22"/>
          </w:rPr>
          <w:t>3.2.12</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Place i drogi technologiczne [Obiekt nr 9]</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_Toc175040108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69</w:t>
        </w:r>
        <w:r w:rsidR="00441A1B" w:rsidRPr="00E92344">
          <w:rPr>
            <w:rFonts w:ascii="Arial Narrow" w:hAnsi="Arial Narrow"/>
            <w:noProof/>
            <w:webHidden/>
            <w:sz w:val="22"/>
            <w:szCs w:val="22"/>
          </w:rPr>
          <w:fldChar w:fldCharType="end"/>
        </w:r>
      </w:hyperlink>
    </w:p>
    <w:p w14:paraId="5CE7FF9F" w14:textId="0BDB8C06"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09" w:history="1">
        <w:r w:rsidR="00441A1B" w:rsidRPr="00E92344">
          <w:rPr>
            <w:rStyle w:val="Hipercze"/>
            <w:rFonts w:ascii="Arial Narrow" w:hAnsi="Arial Narrow"/>
            <w:b/>
            <w:noProof/>
            <w:sz w:val="22"/>
            <w:szCs w:val="22"/>
          </w:rPr>
          <w:t>3.2.13</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Boksy magazynowo – garażowe [Obiekt nr 10]</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_Toc175040109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69</w:t>
        </w:r>
        <w:r w:rsidR="00441A1B" w:rsidRPr="00E92344">
          <w:rPr>
            <w:rFonts w:ascii="Arial Narrow" w:hAnsi="Arial Narrow"/>
            <w:noProof/>
            <w:webHidden/>
            <w:sz w:val="22"/>
            <w:szCs w:val="22"/>
          </w:rPr>
          <w:fldChar w:fldCharType="end"/>
        </w:r>
      </w:hyperlink>
    </w:p>
    <w:p w14:paraId="4B4666A1" w14:textId="4E52C507"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10" w:history="1">
        <w:r w:rsidR="00441A1B" w:rsidRPr="00E92344">
          <w:rPr>
            <w:rStyle w:val="Hipercze"/>
            <w:rFonts w:ascii="Arial Narrow" w:hAnsi="Arial Narrow"/>
            <w:b/>
            <w:noProof/>
            <w:sz w:val="22"/>
            <w:szCs w:val="22"/>
          </w:rPr>
          <w:t>3.2.14</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Budynek administracyjno-socjalny wraz z zapleczem technicznym</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_Toc175040110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69</w:t>
        </w:r>
        <w:r w:rsidR="00441A1B" w:rsidRPr="00E92344">
          <w:rPr>
            <w:rFonts w:ascii="Arial Narrow" w:hAnsi="Arial Narrow"/>
            <w:noProof/>
            <w:webHidden/>
            <w:sz w:val="22"/>
            <w:szCs w:val="22"/>
          </w:rPr>
          <w:fldChar w:fldCharType="end"/>
        </w:r>
      </w:hyperlink>
    </w:p>
    <w:p w14:paraId="66DC0F98" w14:textId="146A5F53"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11" w:history="1">
        <w:r w:rsidR="00441A1B" w:rsidRPr="00E92344">
          <w:rPr>
            <w:rStyle w:val="Hipercze"/>
            <w:rFonts w:ascii="Arial Narrow" w:hAnsi="Arial Narrow"/>
            <w:b/>
            <w:noProof/>
            <w:sz w:val="22"/>
            <w:szCs w:val="22"/>
          </w:rPr>
          <w:t>3.2.15</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Zewnętrzne instalacje uzbrojenia terenu</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_Toc175040111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72</w:t>
        </w:r>
        <w:r w:rsidR="00441A1B" w:rsidRPr="00E92344">
          <w:rPr>
            <w:rFonts w:ascii="Arial Narrow" w:hAnsi="Arial Narrow"/>
            <w:noProof/>
            <w:webHidden/>
            <w:sz w:val="22"/>
            <w:szCs w:val="22"/>
          </w:rPr>
          <w:fldChar w:fldCharType="end"/>
        </w:r>
      </w:hyperlink>
    </w:p>
    <w:p w14:paraId="234F23A5" w14:textId="1DCD0F6C"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12" w:history="1">
        <w:r w:rsidR="00441A1B" w:rsidRPr="00441A1B">
          <w:rPr>
            <w:rStyle w:val="Hipercze"/>
            <w:rFonts w:ascii="Arial Narrow" w:hAnsi="Arial Narrow"/>
            <w:i/>
            <w:noProof/>
            <w:szCs w:val="22"/>
          </w:rPr>
          <w:t>3.2.15.1</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Zewnętrzna instalacja wodociągowa</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_Toc175040112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72</w:t>
        </w:r>
        <w:r w:rsidR="00441A1B" w:rsidRPr="00E92344">
          <w:rPr>
            <w:rFonts w:ascii="Arial Narrow" w:hAnsi="Arial Narrow"/>
            <w:noProof/>
            <w:webHidden/>
            <w:szCs w:val="22"/>
          </w:rPr>
          <w:fldChar w:fldCharType="end"/>
        </w:r>
      </w:hyperlink>
    </w:p>
    <w:p w14:paraId="2E173A39" w14:textId="3D174CD2"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13" w:history="1">
        <w:r w:rsidR="00441A1B" w:rsidRPr="00441A1B">
          <w:rPr>
            <w:rStyle w:val="Hipercze"/>
            <w:rFonts w:ascii="Arial Narrow" w:hAnsi="Arial Narrow"/>
            <w:i/>
            <w:noProof/>
            <w:szCs w:val="22"/>
          </w:rPr>
          <w:t>3.2.15.2</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Zewnętrzna instalacja kanalizacji deszczowej</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_Toc175040113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73</w:t>
        </w:r>
        <w:r w:rsidR="00441A1B" w:rsidRPr="00E92344">
          <w:rPr>
            <w:rFonts w:ascii="Arial Narrow" w:hAnsi="Arial Narrow"/>
            <w:noProof/>
            <w:webHidden/>
            <w:szCs w:val="22"/>
          </w:rPr>
          <w:fldChar w:fldCharType="end"/>
        </w:r>
      </w:hyperlink>
    </w:p>
    <w:p w14:paraId="4C2168E9" w14:textId="69AA9D18"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14" w:history="1">
        <w:r w:rsidR="00441A1B" w:rsidRPr="00441A1B">
          <w:rPr>
            <w:rStyle w:val="Hipercze"/>
            <w:rFonts w:ascii="Arial Narrow" w:hAnsi="Arial Narrow"/>
            <w:i/>
            <w:noProof/>
            <w:szCs w:val="22"/>
          </w:rPr>
          <w:t>3.2.15.3</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Zewnętrzna instalacja kanalizacji odciekowej</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_Toc175040114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73</w:t>
        </w:r>
        <w:r w:rsidR="00441A1B" w:rsidRPr="00E92344">
          <w:rPr>
            <w:rFonts w:ascii="Arial Narrow" w:hAnsi="Arial Narrow"/>
            <w:noProof/>
            <w:webHidden/>
            <w:szCs w:val="22"/>
          </w:rPr>
          <w:fldChar w:fldCharType="end"/>
        </w:r>
      </w:hyperlink>
    </w:p>
    <w:p w14:paraId="38C28212" w14:textId="7352D2AF"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15" w:history="1">
        <w:r w:rsidR="00441A1B" w:rsidRPr="00441A1B">
          <w:rPr>
            <w:rStyle w:val="Hipercze"/>
            <w:rFonts w:ascii="Arial Narrow" w:hAnsi="Arial Narrow"/>
            <w:i/>
            <w:noProof/>
            <w:szCs w:val="22"/>
          </w:rPr>
          <w:t>3.2.15.4</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Zewnętrzna instalacja kanalizacji sanitarnej</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_Toc175040115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74</w:t>
        </w:r>
        <w:r w:rsidR="00441A1B" w:rsidRPr="00E92344">
          <w:rPr>
            <w:rFonts w:ascii="Arial Narrow" w:hAnsi="Arial Narrow"/>
            <w:noProof/>
            <w:webHidden/>
            <w:szCs w:val="22"/>
          </w:rPr>
          <w:fldChar w:fldCharType="end"/>
        </w:r>
      </w:hyperlink>
    </w:p>
    <w:p w14:paraId="1904B4B3" w14:textId="28B50944"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16" w:history="1">
        <w:r w:rsidR="00441A1B" w:rsidRPr="00441A1B">
          <w:rPr>
            <w:rStyle w:val="Hipercze"/>
            <w:rFonts w:ascii="Arial Narrow" w:hAnsi="Arial Narrow"/>
            <w:i/>
            <w:noProof/>
            <w:szCs w:val="22"/>
          </w:rPr>
          <w:t>3.2.15.5</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Zewnętrzna instalacja elektroenergetyczna, w tym oświetleniowa</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_Toc175040116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74</w:t>
        </w:r>
        <w:r w:rsidR="00441A1B" w:rsidRPr="00E92344">
          <w:rPr>
            <w:rFonts w:ascii="Arial Narrow" w:hAnsi="Arial Narrow"/>
            <w:noProof/>
            <w:webHidden/>
            <w:szCs w:val="22"/>
          </w:rPr>
          <w:fldChar w:fldCharType="end"/>
        </w:r>
      </w:hyperlink>
    </w:p>
    <w:p w14:paraId="6494E76E" w14:textId="32B13A13"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17" w:history="1">
        <w:r w:rsidR="00441A1B" w:rsidRPr="00441A1B">
          <w:rPr>
            <w:rStyle w:val="Hipercze"/>
            <w:rFonts w:ascii="Arial Narrow" w:hAnsi="Arial Narrow"/>
            <w:i/>
            <w:noProof/>
            <w:szCs w:val="22"/>
          </w:rPr>
          <w:t>3.2.15.6</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Zewnętrzna instalacja teletechniczna (kanalizacja kablowa)</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_Toc175040117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75</w:t>
        </w:r>
        <w:r w:rsidR="00441A1B" w:rsidRPr="00E92344">
          <w:rPr>
            <w:rFonts w:ascii="Arial Narrow" w:hAnsi="Arial Narrow"/>
            <w:noProof/>
            <w:webHidden/>
            <w:szCs w:val="22"/>
          </w:rPr>
          <w:fldChar w:fldCharType="end"/>
        </w:r>
      </w:hyperlink>
    </w:p>
    <w:p w14:paraId="3F7F4DD6" w14:textId="2DC32FE6"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18" w:history="1">
        <w:r w:rsidR="00441A1B" w:rsidRPr="00441A1B">
          <w:rPr>
            <w:rStyle w:val="Hipercze"/>
            <w:rFonts w:ascii="Arial Narrow" w:hAnsi="Arial Narrow"/>
            <w:i/>
            <w:noProof/>
            <w:szCs w:val="22"/>
          </w:rPr>
          <w:t>3.2.15.7</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Zewnętrzna instalacja gazowa</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_Toc175040118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82</w:t>
        </w:r>
        <w:r w:rsidR="00441A1B" w:rsidRPr="00E92344">
          <w:rPr>
            <w:rFonts w:ascii="Arial Narrow" w:hAnsi="Arial Narrow"/>
            <w:noProof/>
            <w:webHidden/>
            <w:szCs w:val="22"/>
          </w:rPr>
          <w:fldChar w:fldCharType="end"/>
        </w:r>
      </w:hyperlink>
    </w:p>
    <w:p w14:paraId="11D9F3A5" w14:textId="161AD859"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19" w:history="1">
        <w:r w:rsidR="00441A1B" w:rsidRPr="00441A1B">
          <w:rPr>
            <w:rStyle w:val="Hipercze"/>
            <w:rFonts w:ascii="Arial Narrow" w:hAnsi="Arial Narrow"/>
            <w:i/>
            <w:noProof/>
            <w:szCs w:val="22"/>
          </w:rPr>
          <w:t>3.2.15.8</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Zewnętrzna instalacja ciepłownicza</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_Toc175040119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84</w:t>
        </w:r>
        <w:r w:rsidR="00441A1B" w:rsidRPr="00E92344">
          <w:rPr>
            <w:rFonts w:ascii="Arial Narrow" w:hAnsi="Arial Narrow"/>
            <w:noProof/>
            <w:webHidden/>
            <w:szCs w:val="22"/>
          </w:rPr>
          <w:fldChar w:fldCharType="end"/>
        </w:r>
      </w:hyperlink>
    </w:p>
    <w:p w14:paraId="7164BFCE" w14:textId="2499DE59" w:rsidR="00441A1B" w:rsidRPr="00E92344" w:rsidRDefault="00000000">
      <w:pPr>
        <w:pStyle w:val="Spistreci2"/>
        <w:tabs>
          <w:tab w:val="left" w:pos="960"/>
        </w:tabs>
        <w:rPr>
          <w:rFonts w:ascii="Arial Narrow" w:eastAsiaTheme="minorEastAsia" w:hAnsi="Arial Narrow" w:cstheme="minorBidi"/>
          <w:b w:val="0"/>
          <w:noProof/>
          <w:kern w:val="2"/>
          <w:sz w:val="22"/>
          <w:szCs w:val="22"/>
          <w14:ligatures w14:val="standardContextual"/>
        </w:rPr>
      </w:pPr>
      <w:hyperlink w:anchor="_Toc175040120" w:history="1">
        <w:r w:rsidR="00441A1B" w:rsidRPr="00E92344">
          <w:rPr>
            <w:rStyle w:val="Hipercze"/>
            <w:rFonts w:ascii="Arial Narrow" w:hAnsi="Arial Narrow"/>
            <w:noProof/>
            <w:sz w:val="22"/>
            <w:szCs w:val="22"/>
          </w:rPr>
          <w:t>3.3</w:t>
        </w:r>
        <w:r w:rsidR="00441A1B" w:rsidRPr="00E92344">
          <w:rPr>
            <w:rFonts w:ascii="Arial Narrow" w:eastAsiaTheme="minorEastAsia" w:hAnsi="Arial Narrow" w:cstheme="minorBidi"/>
            <w:b w:val="0"/>
            <w:noProof/>
            <w:kern w:val="2"/>
            <w:sz w:val="22"/>
            <w:szCs w:val="22"/>
            <w14:ligatures w14:val="standardContextual"/>
          </w:rPr>
          <w:tab/>
        </w:r>
        <w:r w:rsidR="00441A1B" w:rsidRPr="00E92344">
          <w:rPr>
            <w:rStyle w:val="Hipercze"/>
            <w:rFonts w:ascii="Arial Narrow" w:hAnsi="Arial Narrow"/>
            <w:noProof/>
            <w:sz w:val="22"/>
            <w:szCs w:val="22"/>
          </w:rPr>
          <w:t>WYMAGANIA OGÓLNE  ZAMAWIAJĄCEGO W STOSUNKU DO INSTALACJI TECHNOLOGICZNYCH I INSTALACJI Z NIMI POWIĄZANYCH</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_Toc175040120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85</w:t>
        </w:r>
        <w:r w:rsidR="00441A1B" w:rsidRPr="00E92344">
          <w:rPr>
            <w:rFonts w:ascii="Arial Narrow" w:hAnsi="Arial Narrow"/>
            <w:noProof/>
            <w:webHidden/>
            <w:sz w:val="22"/>
            <w:szCs w:val="22"/>
          </w:rPr>
          <w:fldChar w:fldCharType="end"/>
        </w:r>
      </w:hyperlink>
    </w:p>
    <w:p w14:paraId="411F2AE3" w14:textId="4CA31C38"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21" w:history="1">
        <w:r w:rsidR="00441A1B" w:rsidRPr="00E92344">
          <w:rPr>
            <w:rStyle w:val="Hipercze"/>
            <w:rFonts w:ascii="Arial Narrow" w:hAnsi="Arial Narrow"/>
            <w:b/>
            <w:noProof/>
            <w:sz w:val="22"/>
            <w:szCs w:val="22"/>
          </w:rPr>
          <w:t>3.3.1</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Wymagania ogólne</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_Toc175040121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85</w:t>
        </w:r>
        <w:r w:rsidR="00441A1B" w:rsidRPr="00E92344">
          <w:rPr>
            <w:rFonts w:ascii="Arial Narrow" w:hAnsi="Arial Narrow"/>
            <w:noProof/>
            <w:webHidden/>
            <w:sz w:val="22"/>
            <w:szCs w:val="22"/>
          </w:rPr>
          <w:fldChar w:fldCharType="end"/>
        </w:r>
      </w:hyperlink>
    </w:p>
    <w:p w14:paraId="63BD136A" w14:textId="1520FA39"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22" w:history="1">
        <w:r w:rsidR="00441A1B" w:rsidRPr="00441A1B">
          <w:rPr>
            <w:rStyle w:val="Hipercze"/>
            <w:rFonts w:ascii="Arial Narrow" w:hAnsi="Arial Narrow"/>
            <w:i/>
            <w:noProof/>
            <w:szCs w:val="22"/>
          </w:rPr>
          <w:t>3.3.1.1</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noProof/>
            <w:szCs w:val="22"/>
          </w:rPr>
          <w:t>Fermentacja</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_Toc175040122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85</w:t>
        </w:r>
        <w:r w:rsidR="00441A1B" w:rsidRPr="00E92344">
          <w:rPr>
            <w:rFonts w:ascii="Arial Narrow" w:hAnsi="Arial Narrow"/>
            <w:noProof/>
            <w:webHidden/>
            <w:szCs w:val="22"/>
          </w:rPr>
          <w:fldChar w:fldCharType="end"/>
        </w:r>
      </w:hyperlink>
    </w:p>
    <w:p w14:paraId="679EB840" w14:textId="0FC5FD9E"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23" w:history="1">
        <w:r w:rsidR="00441A1B" w:rsidRPr="00441A1B">
          <w:rPr>
            <w:rStyle w:val="Hipercze"/>
            <w:rFonts w:ascii="Arial Narrow" w:hAnsi="Arial Narrow"/>
            <w:i/>
            <w:noProof/>
            <w:szCs w:val="22"/>
          </w:rPr>
          <w:t>3.3.1.2</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noProof/>
            <w:szCs w:val="22"/>
          </w:rPr>
          <w:t>Kompostowanie</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_Toc175040123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87</w:t>
        </w:r>
        <w:r w:rsidR="00441A1B" w:rsidRPr="00E92344">
          <w:rPr>
            <w:rFonts w:ascii="Arial Narrow" w:hAnsi="Arial Narrow"/>
            <w:noProof/>
            <w:webHidden/>
            <w:szCs w:val="22"/>
          </w:rPr>
          <w:fldChar w:fldCharType="end"/>
        </w:r>
      </w:hyperlink>
    </w:p>
    <w:p w14:paraId="4F0F5AEC" w14:textId="314BEC3E"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24" w:history="1">
        <w:r w:rsidR="00441A1B" w:rsidRPr="00E92344">
          <w:rPr>
            <w:rStyle w:val="Hipercze"/>
            <w:rFonts w:ascii="Arial Narrow" w:hAnsi="Arial Narrow"/>
            <w:b/>
            <w:noProof/>
            <w:sz w:val="22"/>
            <w:szCs w:val="22"/>
          </w:rPr>
          <w:t>3.3.2</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Szczegółowe wymagania technologiczne – urządzenia linii przygotowania bioodpadów pochodzenia komunalnego</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_Toc175040124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89</w:t>
        </w:r>
        <w:r w:rsidR="00441A1B" w:rsidRPr="00E92344">
          <w:rPr>
            <w:rFonts w:ascii="Arial Narrow" w:hAnsi="Arial Narrow"/>
            <w:noProof/>
            <w:webHidden/>
            <w:sz w:val="22"/>
            <w:szCs w:val="22"/>
          </w:rPr>
          <w:fldChar w:fldCharType="end"/>
        </w:r>
      </w:hyperlink>
    </w:p>
    <w:p w14:paraId="1B1FEA40" w14:textId="10B80893"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25" w:history="1">
        <w:r w:rsidR="00441A1B" w:rsidRPr="00441A1B">
          <w:rPr>
            <w:rStyle w:val="Hipercze"/>
            <w:rFonts w:ascii="Arial Narrow" w:hAnsi="Arial Narrow"/>
            <w:i/>
            <w:noProof/>
            <w:szCs w:val="22"/>
          </w:rPr>
          <w:t>3.3.2.1</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noProof/>
            <w:szCs w:val="22"/>
          </w:rPr>
          <w:t>Rozrywarka worków</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_Toc175040125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89</w:t>
        </w:r>
        <w:r w:rsidR="00441A1B" w:rsidRPr="00E92344">
          <w:rPr>
            <w:rFonts w:ascii="Arial Narrow" w:hAnsi="Arial Narrow"/>
            <w:noProof/>
            <w:webHidden/>
            <w:szCs w:val="22"/>
          </w:rPr>
          <w:fldChar w:fldCharType="end"/>
        </w:r>
      </w:hyperlink>
    </w:p>
    <w:p w14:paraId="326A5CE9" w14:textId="14360A44"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26" w:history="1">
        <w:r w:rsidR="00441A1B" w:rsidRPr="00441A1B">
          <w:rPr>
            <w:rStyle w:val="Hipercze"/>
            <w:rFonts w:ascii="Arial Narrow" w:hAnsi="Arial Narrow"/>
            <w:i/>
            <w:noProof/>
            <w:szCs w:val="22"/>
          </w:rPr>
          <w:t>3.3.2.2</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Sito gwiaździste</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_Toc175040126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89</w:t>
        </w:r>
        <w:r w:rsidR="00441A1B" w:rsidRPr="00E92344">
          <w:rPr>
            <w:rFonts w:ascii="Arial Narrow" w:hAnsi="Arial Narrow"/>
            <w:noProof/>
            <w:webHidden/>
            <w:szCs w:val="22"/>
          </w:rPr>
          <w:fldChar w:fldCharType="end"/>
        </w:r>
      </w:hyperlink>
    </w:p>
    <w:p w14:paraId="357B314F" w14:textId="15FA771F"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27" w:history="1">
        <w:r w:rsidR="00441A1B" w:rsidRPr="00441A1B">
          <w:rPr>
            <w:rStyle w:val="Hipercze"/>
            <w:rFonts w:ascii="Arial Narrow" w:hAnsi="Arial Narrow"/>
            <w:i/>
            <w:noProof/>
            <w:szCs w:val="22"/>
          </w:rPr>
          <w:t>3.3.2.3</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Separatory metali żelaznych</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_Toc175040127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90</w:t>
        </w:r>
        <w:r w:rsidR="00441A1B" w:rsidRPr="00E92344">
          <w:rPr>
            <w:rFonts w:ascii="Arial Narrow" w:hAnsi="Arial Narrow"/>
            <w:noProof/>
            <w:webHidden/>
            <w:szCs w:val="22"/>
          </w:rPr>
          <w:fldChar w:fldCharType="end"/>
        </w:r>
      </w:hyperlink>
    </w:p>
    <w:p w14:paraId="521F754C" w14:textId="7A477177"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28" w:history="1">
        <w:r w:rsidR="00441A1B" w:rsidRPr="00441A1B">
          <w:rPr>
            <w:rStyle w:val="Hipercze"/>
            <w:rFonts w:ascii="Arial Narrow" w:hAnsi="Arial Narrow"/>
            <w:noProof/>
            <w:szCs w:val="22"/>
          </w:rPr>
          <w:t>3.3.2.4</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noProof/>
            <w:szCs w:val="22"/>
          </w:rPr>
          <w:t>Kabina sortownicza 2-stanowiskowa</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_Toc175040128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90</w:t>
        </w:r>
        <w:r w:rsidR="00441A1B" w:rsidRPr="00E92344">
          <w:rPr>
            <w:rFonts w:ascii="Arial Narrow" w:hAnsi="Arial Narrow"/>
            <w:noProof/>
            <w:webHidden/>
            <w:szCs w:val="22"/>
          </w:rPr>
          <w:fldChar w:fldCharType="end"/>
        </w:r>
      </w:hyperlink>
    </w:p>
    <w:p w14:paraId="1BE3B708" w14:textId="15996EEC"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29" w:history="1">
        <w:r w:rsidR="00441A1B" w:rsidRPr="00441A1B">
          <w:rPr>
            <w:rStyle w:val="Hipercze"/>
            <w:rFonts w:ascii="Arial Narrow" w:hAnsi="Arial Narrow"/>
            <w:i/>
            <w:noProof/>
            <w:szCs w:val="22"/>
          </w:rPr>
          <w:t>3.3.2.5</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Rozdrabniacze odpadów</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_Toc175040129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91</w:t>
        </w:r>
        <w:r w:rsidR="00441A1B" w:rsidRPr="00E92344">
          <w:rPr>
            <w:rFonts w:ascii="Arial Narrow" w:hAnsi="Arial Narrow"/>
            <w:noProof/>
            <w:webHidden/>
            <w:szCs w:val="22"/>
          </w:rPr>
          <w:fldChar w:fldCharType="end"/>
        </w:r>
      </w:hyperlink>
    </w:p>
    <w:p w14:paraId="09F18042" w14:textId="6E5C3627"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30" w:history="1">
        <w:r w:rsidR="00441A1B" w:rsidRPr="00E92344">
          <w:rPr>
            <w:rStyle w:val="Hipercze"/>
            <w:rFonts w:ascii="Arial Narrow" w:hAnsi="Arial Narrow"/>
            <w:b/>
            <w:noProof/>
            <w:sz w:val="22"/>
            <w:szCs w:val="22"/>
          </w:rPr>
          <w:t>3.3.3</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Szczegółowe wymagania technologiczne – urządzenia modułu odwadniania</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_Toc175040130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92</w:t>
        </w:r>
        <w:r w:rsidR="00441A1B" w:rsidRPr="00E92344">
          <w:rPr>
            <w:rFonts w:ascii="Arial Narrow" w:hAnsi="Arial Narrow"/>
            <w:noProof/>
            <w:webHidden/>
            <w:sz w:val="22"/>
            <w:szCs w:val="22"/>
          </w:rPr>
          <w:fldChar w:fldCharType="end"/>
        </w:r>
      </w:hyperlink>
    </w:p>
    <w:p w14:paraId="10D208FF" w14:textId="410B8F0D"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31" w:history="1">
        <w:r w:rsidR="00441A1B" w:rsidRPr="00441A1B">
          <w:rPr>
            <w:rStyle w:val="Hipercze"/>
            <w:rFonts w:ascii="Arial Narrow" w:hAnsi="Arial Narrow"/>
            <w:i/>
            <w:noProof/>
            <w:szCs w:val="22"/>
          </w:rPr>
          <w:t>3.3.3.1</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Prasa do odwadniania (2 szt. na każdy fermenter)</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_Toc175040131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92</w:t>
        </w:r>
        <w:r w:rsidR="00441A1B" w:rsidRPr="00E92344">
          <w:rPr>
            <w:rFonts w:ascii="Arial Narrow" w:hAnsi="Arial Narrow"/>
            <w:noProof/>
            <w:webHidden/>
            <w:szCs w:val="22"/>
          </w:rPr>
          <w:fldChar w:fldCharType="end"/>
        </w:r>
      </w:hyperlink>
    </w:p>
    <w:p w14:paraId="64AFC7C5" w14:textId="6B2F02FA"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32" w:history="1">
        <w:r w:rsidR="00441A1B" w:rsidRPr="00441A1B">
          <w:rPr>
            <w:rStyle w:val="Hipercze"/>
            <w:rFonts w:ascii="Arial Narrow" w:hAnsi="Arial Narrow"/>
            <w:i/>
            <w:noProof/>
            <w:szCs w:val="22"/>
          </w:rPr>
          <w:t>3.3.3.2</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Wirówka (1 szt. na każdy fermenter)</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_Toc175040132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93</w:t>
        </w:r>
        <w:r w:rsidR="00441A1B" w:rsidRPr="00E92344">
          <w:rPr>
            <w:rFonts w:ascii="Arial Narrow" w:hAnsi="Arial Narrow"/>
            <w:noProof/>
            <w:webHidden/>
            <w:szCs w:val="22"/>
          </w:rPr>
          <w:fldChar w:fldCharType="end"/>
        </w:r>
      </w:hyperlink>
    </w:p>
    <w:p w14:paraId="468FC60E" w14:textId="5208609A"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33" w:history="1">
        <w:r w:rsidR="00441A1B" w:rsidRPr="00E92344">
          <w:rPr>
            <w:rStyle w:val="Hipercze"/>
            <w:rFonts w:ascii="Arial Narrow" w:hAnsi="Arial Narrow"/>
            <w:b/>
            <w:noProof/>
            <w:sz w:val="22"/>
            <w:szCs w:val="22"/>
          </w:rPr>
          <w:t>3.3.4</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Szczegółowe wymagania technologiczne – urządzenia towarzyszące</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_Toc175040133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93</w:t>
        </w:r>
        <w:r w:rsidR="00441A1B" w:rsidRPr="00E92344">
          <w:rPr>
            <w:rFonts w:ascii="Arial Narrow" w:hAnsi="Arial Narrow"/>
            <w:noProof/>
            <w:webHidden/>
            <w:sz w:val="22"/>
            <w:szCs w:val="22"/>
          </w:rPr>
          <w:fldChar w:fldCharType="end"/>
        </w:r>
      </w:hyperlink>
    </w:p>
    <w:p w14:paraId="14ADD9BC" w14:textId="04C23F38"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34" w:history="1">
        <w:r w:rsidR="00441A1B" w:rsidRPr="00441A1B">
          <w:rPr>
            <w:rStyle w:val="Hipercze"/>
            <w:rFonts w:ascii="Arial Narrow" w:hAnsi="Arial Narrow"/>
            <w:i/>
            <w:noProof/>
            <w:szCs w:val="22"/>
          </w:rPr>
          <w:t>3.3.4.1</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Przenośniki taśmowe</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_Toc175040134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93</w:t>
        </w:r>
        <w:r w:rsidR="00441A1B" w:rsidRPr="00E92344">
          <w:rPr>
            <w:rFonts w:ascii="Arial Narrow" w:hAnsi="Arial Narrow"/>
            <w:noProof/>
            <w:webHidden/>
            <w:szCs w:val="22"/>
          </w:rPr>
          <w:fldChar w:fldCharType="end"/>
        </w:r>
      </w:hyperlink>
    </w:p>
    <w:p w14:paraId="6C86C22F" w14:textId="3AECA8F3"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35" w:history="1">
        <w:r w:rsidR="00441A1B" w:rsidRPr="00441A1B">
          <w:rPr>
            <w:rStyle w:val="Hipercze"/>
            <w:rFonts w:ascii="Arial Narrow" w:hAnsi="Arial Narrow"/>
            <w:i/>
            <w:noProof/>
            <w:szCs w:val="22"/>
          </w:rPr>
          <w:t>3.3.4.2</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Przenośniki sortownicze</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_Toc175040135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95</w:t>
        </w:r>
        <w:r w:rsidR="00441A1B" w:rsidRPr="00E92344">
          <w:rPr>
            <w:rFonts w:ascii="Arial Narrow" w:hAnsi="Arial Narrow"/>
            <w:noProof/>
            <w:webHidden/>
            <w:szCs w:val="22"/>
          </w:rPr>
          <w:fldChar w:fldCharType="end"/>
        </w:r>
      </w:hyperlink>
    </w:p>
    <w:p w14:paraId="08D46A75" w14:textId="21093F83"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36" w:history="1">
        <w:r w:rsidR="00441A1B" w:rsidRPr="00441A1B">
          <w:rPr>
            <w:rStyle w:val="Hipercze"/>
            <w:rFonts w:ascii="Arial Narrow" w:hAnsi="Arial Narrow"/>
            <w:i/>
            <w:noProof/>
            <w:szCs w:val="22"/>
          </w:rPr>
          <w:t>3.3.4.3</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Przenośnik kanałowy</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_Toc175040136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95</w:t>
        </w:r>
        <w:r w:rsidR="00441A1B" w:rsidRPr="00E92344">
          <w:rPr>
            <w:rFonts w:ascii="Arial Narrow" w:hAnsi="Arial Narrow"/>
            <w:noProof/>
            <w:webHidden/>
            <w:szCs w:val="22"/>
          </w:rPr>
          <w:fldChar w:fldCharType="end"/>
        </w:r>
      </w:hyperlink>
    </w:p>
    <w:p w14:paraId="5804B4D6" w14:textId="07FDCCAB"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37" w:history="1">
        <w:r w:rsidR="00441A1B" w:rsidRPr="00441A1B">
          <w:rPr>
            <w:rStyle w:val="Hipercze"/>
            <w:rFonts w:ascii="Arial Narrow" w:hAnsi="Arial Narrow"/>
            <w:i/>
            <w:noProof/>
            <w:szCs w:val="22"/>
          </w:rPr>
          <w:t>3.3.4.4</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Przenośnik doprowadzający do separatora magnetycznego</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_Toc175040137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95</w:t>
        </w:r>
        <w:r w:rsidR="00441A1B" w:rsidRPr="00E92344">
          <w:rPr>
            <w:rFonts w:ascii="Arial Narrow" w:hAnsi="Arial Narrow"/>
            <w:noProof/>
            <w:webHidden/>
            <w:szCs w:val="22"/>
          </w:rPr>
          <w:fldChar w:fldCharType="end"/>
        </w:r>
      </w:hyperlink>
    </w:p>
    <w:p w14:paraId="479A67A2" w14:textId="0459BA34"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38" w:history="1">
        <w:r w:rsidR="00441A1B" w:rsidRPr="00441A1B">
          <w:rPr>
            <w:rStyle w:val="Hipercze"/>
            <w:rFonts w:ascii="Arial Narrow" w:hAnsi="Arial Narrow"/>
            <w:i/>
            <w:noProof/>
            <w:szCs w:val="22"/>
          </w:rPr>
          <w:t>3.3.4.5</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Konstrukcje wsporcze i podesty obsługowe</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_Toc175040138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95</w:t>
        </w:r>
        <w:r w:rsidR="00441A1B" w:rsidRPr="00E92344">
          <w:rPr>
            <w:rFonts w:ascii="Arial Narrow" w:hAnsi="Arial Narrow"/>
            <w:noProof/>
            <w:webHidden/>
            <w:szCs w:val="22"/>
          </w:rPr>
          <w:fldChar w:fldCharType="end"/>
        </w:r>
      </w:hyperlink>
    </w:p>
    <w:p w14:paraId="09868F4A" w14:textId="6B11374D"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39" w:history="1">
        <w:r w:rsidR="00441A1B" w:rsidRPr="00441A1B">
          <w:rPr>
            <w:rStyle w:val="Hipercze"/>
            <w:rFonts w:ascii="Arial Narrow" w:hAnsi="Arial Narrow"/>
            <w:i/>
            <w:noProof/>
            <w:szCs w:val="22"/>
          </w:rPr>
          <w:t>3.3.4.6</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i/>
            <w:noProof/>
            <w:szCs w:val="22"/>
          </w:rPr>
          <w:t>Podajniki śrubowe</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_Toc175040139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96</w:t>
        </w:r>
        <w:r w:rsidR="00441A1B" w:rsidRPr="00E92344">
          <w:rPr>
            <w:rFonts w:ascii="Arial Narrow" w:hAnsi="Arial Narrow"/>
            <w:noProof/>
            <w:webHidden/>
            <w:szCs w:val="22"/>
          </w:rPr>
          <w:fldChar w:fldCharType="end"/>
        </w:r>
      </w:hyperlink>
    </w:p>
    <w:p w14:paraId="0A33D0C5" w14:textId="640F49DC" w:rsidR="00441A1B" w:rsidRPr="00E92344" w:rsidRDefault="00000000">
      <w:pPr>
        <w:pStyle w:val="Spistreci2"/>
        <w:tabs>
          <w:tab w:val="left" w:pos="960"/>
        </w:tabs>
        <w:rPr>
          <w:rFonts w:ascii="Arial Narrow" w:eastAsiaTheme="minorEastAsia" w:hAnsi="Arial Narrow" w:cstheme="minorBidi"/>
          <w:b w:val="0"/>
          <w:noProof/>
          <w:kern w:val="2"/>
          <w:sz w:val="22"/>
          <w:szCs w:val="22"/>
          <w14:ligatures w14:val="standardContextual"/>
        </w:rPr>
      </w:pPr>
      <w:hyperlink w:anchor="_Toc175040140" w:history="1">
        <w:r w:rsidR="00441A1B" w:rsidRPr="00E92344">
          <w:rPr>
            <w:rStyle w:val="Hipercze"/>
            <w:rFonts w:ascii="Arial Narrow" w:hAnsi="Arial Narrow"/>
            <w:noProof/>
            <w:sz w:val="22"/>
            <w:szCs w:val="22"/>
          </w:rPr>
          <w:t>3.4</w:t>
        </w:r>
        <w:r w:rsidR="00441A1B" w:rsidRPr="00E92344">
          <w:rPr>
            <w:rFonts w:ascii="Arial Narrow" w:eastAsiaTheme="minorEastAsia" w:hAnsi="Arial Narrow" w:cstheme="minorBidi"/>
            <w:b w:val="0"/>
            <w:noProof/>
            <w:kern w:val="2"/>
            <w:sz w:val="22"/>
            <w:szCs w:val="22"/>
            <w14:ligatures w14:val="standardContextual"/>
          </w:rPr>
          <w:tab/>
        </w:r>
        <w:r w:rsidR="00441A1B" w:rsidRPr="00E92344">
          <w:rPr>
            <w:rStyle w:val="Hipercze"/>
            <w:rFonts w:ascii="Arial Narrow" w:hAnsi="Arial Narrow"/>
            <w:noProof/>
            <w:sz w:val="22"/>
            <w:szCs w:val="22"/>
          </w:rPr>
          <w:t>WYMAGANIA OGÓLNE  ZAMAWIAJĄCEGO DOTYCZĄCE PRZYGOTOWANIA DOKUMENTACJI</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_Toc175040140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96</w:t>
        </w:r>
        <w:r w:rsidR="00441A1B" w:rsidRPr="00E92344">
          <w:rPr>
            <w:rFonts w:ascii="Arial Narrow" w:hAnsi="Arial Narrow"/>
            <w:noProof/>
            <w:webHidden/>
            <w:sz w:val="22"/>
            <w:szCs w:val="22"/>
          </w:rPr>
          <w:fldChar w:fldCharType="end"/>
        </w:r>
      </w:hyperlink>
    </w:p>
    <w:p w14:paraId="00DCC29A" w14:textId="1A244CB6"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41" w:history="1">
        <w:r w:rsidR="00441A1B" w:rsidRPr="00E92344">
          <w:rPr>
            <w:rStyle w:val="Hipercze"/>
            <w:rFonts w:ascii="Arial Narrow" w:hAnsi="Arial Narrow"/>
            <w:b/>
            <w:noProof/>
            <w:sz w:val="22"/>
            <w:szCs w:val="22"/>
          </w:rPr>
          <w:t>3.4.1</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Zakres prac projektowych / wytyczne realizacji prac</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_Toc175040141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96</w:t>
        </w:r>
        <w:r w:rsidR="00441A1B" w:rsidRPr="00E92344">
          <w:rPr>
            <w:rFonts w:ascii="Arial Narrow" w:hAnsi="Arial Narrow"/>
            <w:noProof/>
            <w:webHidden/>
            <w:sz w:val="22"/>
            <w:szCs w:val="22"/>
          </w:rPr>
          <w:fldChar w:fldCharType="end"/>
        </w:r>
      </w:hyperlink>
    </w:p>
    <w:p w14:paraId="302247CB" w14:textId="6D9CA100"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42" w:history="1">
        <w:r w:rsidR="00441A1B" w:rsidRPr="00E92344">
          <w:rPr>
            <w:rStyle w:val="Hipercze"/>
            <w:rFonts w:ascii="Arial Narrow" w:hAnsi="Arial Narrow"/>
            <w:b/>
            <w:noProof/>
            <w:sz w:val="22"/>
            <w:szCs w:val="22"/>
          </w:rPr>
          <w:t>3.4.2</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Dokumentacja projektowa oraz opracowania związane</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_Toc175040142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97</w:t>
        </w:r>
        <w:r w:rsidR="00441A1B" w:rsidRPr="00E92344">
          <w:rPr>
            <w:rFonts w:ascii="Arial Narrow" w:hAnsi="Arial Narrow"/>
            <w:noProof/>
            <w:webHidden/>
            <w:sz w:val="22"/>
            <w:szCs w:val="22"/>
          </w:rPr>
          <w:fldChar w:fldCharType="end"/>
        </w:r>
      </w:hyperlink>
    </w:p>
    <w:p w14:paraId="2E28F2EB" w14:textId="2E0F8C5D"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43" w:history="1">
        <w:r w:rsidR="00441A1B" w:rsidRPr="00E92344">
          <w:rPr>
            <w:rStyle w:val="Hipercze"/>
            <w:rFonts w:ascii="Arial Narrow" w:hAnsi="Arial Narrow"/>
            <w:b/>
            <w:noProof/>
            <w:sz w:val="22"/>
            <w:szCs w:val="22"/>
          </w:rPr>
          <w:t>3.4.3</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Szata graficzna i forma dokumentacji</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_Toc175040143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97</w:t>
        </w:r>
        <w:r w:rsidR="00441A1B" w:rsidRPr="00E92344">
          <w:rPr>
            <w:rFonts w:ascii="Arial Narrow" w:hAnsi="Arial Narrow"/>
            <w:noProof/>
            <w:webHidden/>
            <w:sz w:val="22"/>
            <w:szCs w:val="22"/>
          </w:rPr>
          <w:fldChar w:fldCharType="end"/>
        </w:r>
      </w:hyperlink>
    </w:p>
    <w:p w14:paraId="73FBDAE0" w14:textId="04DF6CF7"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44" w:history="1">
        <w:r w:rsidR="00441A1B" w:rsidRPr="00E92344">
          <w:rPr>
            <w:rStyle w:val="Hipercze"/>
            <w:rFonts w:ascii="Arial Narrow" w:hAnsi="Arial Narrow"/>
            <w:b/>
            <w:noProof/>
            <w:sz w:val="22"/>
            <w:szCs w:val="22"/>
          </w:rPr>
          <w:t>3.4.4</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Trwałość elementów</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_Toc175040144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98</w:t>
        </w:r>
        <w:r w:rsidR="00441A1B" w:rsidRPr="00E92344">
          <w:rPr>
            <w:rFonts w:ascii="Arial Narrow" w:hAnsi="Arial Narrow"/>
            <w:noProof/>
            <w:webHidden/>
            <w:sz w:val="22"/>
            <w:szCs w:val="22"/>
          </w:rPr>
          <w:fldChar w:fldCharType="end"/>
        </w:r>
      </w:hyperlink>
    </w:p>
    <w:p w14:paraId="2008C018" w14:textId="39DA4E61"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45" w:history="1">
        <w:r w:rsidR="00441A1B" w:rsidRPr="00E92344">
          <w:rPr>
            <w:rStyle w:val="Hipercze"/>
            <w:rFonts w:ascii="Arial Narrow" w:hAnsi="Arial Narrow"/>
            <w:b/>
            <w:noProof/>
            <w:sz w:val="22"/>
            <w:szCs w:val="22"/>
          </w:rPr>
          <w:t>3.4.5</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Mapa do celów projektowych</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_Toc175040145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98</w:t>
        </w:r>
        <w:r w:rsidR="00441A1B" w:rsidRPr="00E92344">
          <w:rPr>
            <w:rFonts w:ascii="Arial Narrow" w:hAnsi="Arial Narrow"/>
            <w:noProof/>
            <w:webHidden/>
            <w:sz w:val="22"/>
            <w:szCs w:val="22"/>
          </w:rPr>
          <w:fldChar w:fldCharType="end"/>
        </w:r>
      </w:hyperlink>
    </w:p>
    <w:p w14:paraId="0ABE2C91" w14:textId="4F501ED3"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46" w:history="1">
        <w:r w:rsidR="00441A1B" w:rsidRPr="00E92344">
          <w:rPr>
            <w:rStyle w:val="Hipercze"/>
            <w:rFonts w:ascii="Arial Narrow" w:hAnsi="Arial Narrow"/>
            <w:b/>
            <w:noProof/>
            <w:sz w:val="22"/>
            <w:szCs w:val="22"/>
          </w:rPr>
          <w:t>3.4.6</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Uzgodnienie prac projektowych z Zamawiającym i Inżynierem Kontraktu</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_Toc175040146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98</w:t>
        </w:r>
        <w:r w:rsidR="00441A1B" w:rsidRPr="00E92344">
          <w:rPr>
            <w:rFonts w:ascii="Arial Narrow" w:hAnsi="Arial Narrow"/>
            <w:noProof/>
            <w:webHidden/>
            <w:sz w:val="22"/>
            <w:szCs w:val="22"/>
          </w:rPr>
          <w:fldChar w:fldCharType="end"/>
        </w:r>
      </w:hyperlink>
    </w:p>
    <w:p w14:paraId="3CC073F8" w14:textId="629AB424"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47" w:history="1">
        <w:r w:rsidR="00441A1B" w:rsidRPr="00E92344">
          <w:rPr>
            <w:rStyle w:val="Hipercze"/>
            <w:rFonts w:ascii="Arial Narrow" w:hAnsi="Arial Narrow"/>
            <w:b/>
            <w:noProof/>
            <w:sz w:val="22"/>
            <w:szCs w:val="22"/>
          </w:rPr>
          <w:t>3.4.7</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Dokumenty Wykonawcy – informacje ogólne</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_Toc175040147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99</w:t>
        </w:r>
        <w:r w:rsidR="00441A1B" w:rsidRPr="00E92344">
          <w:rPr>
            <w:rFonts w:ascii="Arial Narrow" w:hAnsi="Arial Narrow"/>
            <w:noProof/>
            <w:webHidden/>
            <w:sz w:val="22"/>
            <w:szCs w:val="22"/>
          </w:rPr>
          <w:fldChar w:fldCharType="end"/>
        </w:r>
      </w:hyperlink>
    </w:p>
    <w:p w14:paraId="3E2DBAE6" w14:textId="17BB5C61"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48" w:history="1">
        <w:r w:rsidR="00441A1B" w:rsidRPr="00E92344">
          <w:rPr>
            <w:rStyle w:val="Hipercze"/>
            <w:rFonts w:ascii="Arial Narrow" w:hAnsi="Arial Narrow"/>
            <w:b/>
            <w:noProof/>
            <w:sz w:val="22"/>
            <w:szCs w:val="22"/>
          </w:rPr>
          <w:t>3.4.8</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Projekt technologiczny</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_Toc175040148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101</w:t>
        </w:r>
        <w:r w:rsidR="00441A1B" w:rsidRPr="00E92344">
          <w:rPr>
            <w:rFonts w:ascii="Arial Narrow" w:hAnsi="Arial Narrow"/>
            <w:noProof/>
            <w:webHidden/>
            <w:sz w:val="22"/>
            <w:szCs w:val="22"/>
          </w:rPr>
          <w:fldChar w:fldCharType="end"/>
        </w:r>
      </w:hyperlink>
    </w:p>
    <w:p w14:paraId="7B67E02B" w14:textId="173BAED2"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49" w:history="1">
        <w:r w:rsidR="00441A1B" w:rsidRPr="00E92344">
          <w:rPr>
            <w:rStyle w:val="Hipercze"/>
            <w:rFonts w:ascii="Arial Narrow" w:hAnsi="Arial Narrow"/>
            <w:b/>
            <w:noProof/>
            <w:sz w:val="22"/>
            <w:szCs w:val="22"/>
          </w:rPr>
          <w:t>3.4.9</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Projekt budowlany</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_Toc175040149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104</w:t>
        </w:r>
        <w:r w:rsidR="00441A1B" w:rsidRPr="00E92344">
          <w:rPr>
            <w:rFonts w:ascii="Arial Narrow" w:hAnsi="Arial Narrow"/>
            <w:noProof/>
            <w:webHidden/>
            <w:sz w:val="22"/>
            <w:szCs w:val="22"/>
          </w:rPr>
          <w:fldChar w:fldCharType="end"/>
        </w:r>
      </w:hyperlink>
    </w:p>
    <w:p w14:paraId="5B0FD0EC" w14:textId="28FA8197"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50" w:history="1">
        <w:r w:rsidR="00441A1B" w:rsidRPr="00E92344">
          <w:rPr>
            <w:rStyle w:val="Hipercze"/>
            <w:rFonts w:ascii="Arial Narrow" w:hAnsi="Arial Narrow"/>
            <w:b/>
            <w:noProof/>
            <w:sz w:val="22"/>
            <w:szCs w:val="22"/>
          </w:rPr>
          <w:t>3.4.10</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Projekt wykonawczy/Projekt techniczny</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_Toc175040150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105</w:t>
        </w:r>
        <w:r w:rsidR="00441A1B" w:rsidRPr="00E92344">
          <w:rPr>
            <w:rFonts w:ascii="Arial Narrow" w:hAnsi="Arial Narrow"/>
            <w:noProof/>
            <w:webHidden/>
            <w:sz w:val="22"/>
            <w:szCs w:val="22"/>
          </w:rPr>
          <w:fldChar w:fldCharType="end"/>
        </w:r>
      </w:hyperlink>
    </w:p>
    <w:p w14:paraId="08CEDEF4" w14:textId="16D407B2"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51" w:history="1">
        <w:r w:rsidR="00441A1B" w:rsidRPr="00E92344">
          <w:rPr>
            <w:rStyle w:val="Hipercze"/>
            <w:rFonts w:ascii="Arial Narrow" w:hAnsi="Arial Narrow"/>
            <w:b/>
            <w:noProof/>
            <w:sz w:val="22"/>
            <w:szCs w:val="22"/>
          </w:rPr>
          <w:t>3.4.11</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Instrukcja  eksploatacji</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_Toc175040151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105</w:t>
        </w:r>
        <w:r w:rsidR="00441A1B" w:rsidRPr="00E92344">
          <w:rPr>
            <w:rFonts w:ascii="Arial Narrow" w:hAnsi="Arial Narrow"/>
            <w:noProof/>
            <w:webHidden/>
            <w:sz w:val="22"/>
            <w:szCs w:val="22"/>
          </w:rPr>
          <w:fldChar w:fldCharType="end"/>
        </w:r>
      </w:hyperlink>
    </w:p>
    <w:p w14:paraId="034BFBBB" w14:textId="7EC33B91"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52" w:history="1">
        <w:r w:rsidR="00441A1B" w:rsidRPr="00E92344">
          <w:rPr>
            <w:rStyle w:val="Hipercze"/>
            <w:rFonts w:ascii="Arial Narrow" w:hAnsi="Arial Narrow"/>
            <w:b/>
            <w:noProof/>
            <w:sz w:val="22"/>
            <w:szCs w:val="22"/>
          </w:rPr>
          <w:t>3.4.12</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Prawa autorskie i licencje</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_Toc175040152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106</w:t>
        </w:r>
        <w:r w:rsidR="00441A1B" w:rsidRPr="00E92344">
          <w:rPr>
            <w:rFonts w:ascii="Arial Narrow" w:hAnsi="Arial Narrow"/>
            <w:noProof/>
            <w:webHidden/>
            <w:sz w:val="22"/>
            <w:szCs w:val="22"/>
          </w:rPr>
          <w:fldChar w:fldCharType="end"/>
        </w:r>
      </w:hyperlink>
    </w:p>
    <w:p w14:paraId="1504D42F" w14:textId="4C3ADA2E" w:rsidR="00441A1B" w:rsidRPr="00E92344" w:rsidRDefault="00000000">
      <w:pPr>
        <w:pStyle w:val="Spistreci1"/>
        <w:tabs>
          <w:tab w:val="left" w:pos="709"/>
        </w:tabs>
        <w:rPr>
          <w:rFonts w:ascii="Arial Narrow" w:eastAsiaTheme="minorEastAsia" w:hAnsi="Arial Narrow" w:cstheme="minorBidi"/>
          <w:smallCaps w:val="0"/>
          <w:noProof/>
          <w:kern w:val="2"/>
          <w:sz w:val="22"/>
          <w:szCs w:val="22"/>
          <w14:ligatures w14:val="standardContextual"/>
        </w:rPr>
      </w:pPr>
      <w:hyperlink w:anchor="_Toc175040153" w:history="1">
        <w:r w:rsidR="00441A1B" w:rsidRPr="00E92344">
          <w:rPr>
            <w:rStyle w:val="Hipercze"/>
            <w:rFonts w:ascii="Arial Narrow" w:hAnsi="Arial Narrow"/>
            <w:b/>
            <w:noProof/>
            <w:sz w:val="22"/>
            <w:szCs w:val="22"/>
          </w:rPr>
          <w:t>4.</w:t>
        </w:r>
        <w:r w:rsidR="00441A1B" w:rsidRPr="00E92344">
          <w:rPr>
            <w:rFonts w:ascii="Arial Narrow" w:eastAsiaTheme="minorEastAsia" w:hAnsi="Arial Narrow" w:cstheme="minorBidi"/>
            <w:smallCaps w:val="0"/>
            <w:noProof/>
            <w:kern w:val="2"/>
            <w:sz w:val="22"/>
            <w:szCs w:val="22"/>
            <w14:ligatures w14:val="standardContextual"/>
          </w:rPr>
          <w:tab/>
        </w:r>
        <w:r w:rsidR="00441A1B" w:rsidRPr="00E92344">
          <w:rPr>
            <w:rStyle w:val="Hipercze"/>
            <w:rFonts w:ascii="Arial Narrow" w:hAnsi="Arial Narrow"/>
            <w:b/>
            <w:noProof/>
            <w:sz w:val="22"/>
            <w:szCs w:val="22"/>
          </w:rPr>
          <w:t>WYMAGANIA ZAMAWIAJĄCEGO DOTYCZĄCE  WYKONYWANIA I ODBIORU ROBÓT BUDOWLANYCH</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_Toc175040153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107</w:t>
        </w:r>
        <w:r w:rsidR="00441A1B" w:rsidRPr="00E92344">
          <w:rPr>
            <w:rFonts w:ascii="Arial Narrow" w:hAnsi="Arial Narrow"/>
            <w:noProof/>
            <w:webHidden/>
            <w:sz w:val="22"/>
            <w:szCs w:val="22"/>
          </w:rPr>
          <w:fldChar w:fldCharType="end"/>
        </w:r>
      </w:hyperlink>
    </w:p>
    <w:p w14:paraId="754CB8BC" w14:textId="514D528B" w:rsidR="00441A1B" w:rsidRPr="00E92344" w:rsidRDefault="00000000">
      <w:pPr>
        <w:pStyle w:val="Spistreci2"/>
        <w:tabs>
          <w:tab w:val="left" w:pos="960"/>
        </w:tabs>
        <w:rPr>
          <w:rFonts w:ascii="Arial Narrow" w:eastAsiaTheme="minorEastAsia" w:hAnsi="Arial Narrow" w:cstheme="minorBidi"/>
          <w:b w:val="0"/>
          <w:noProof/>
          <w:kern w:val="2"/>
          <w:sz w:val="22"/>
          <w:szCs w:val="22"/>
          <w14:ligatures w14:val="standardContextual"/>
        </w:rPr>
      </w:pPr>
      <w:hyperlink w:anchor="_Toc175040154" w:history="1">
        <w:r w:rsidR="00441A1B" w:rsidRPr="00E92344">
          <w:rPr>
            <w:rStyle w:val="Hipercze"/>
            <w:rFonts w:ascii="Arial Narrow" w:hAnsi="Arial Narrow"/>
            <w:noProof/>
            <w:sz w:val="22"/>
            <w:szCs w:val="22"/>
          </w:rPr>
          <w:t>4.1</w:t>
        </w:r>
        <w:r w:rsidR="00441A1B" w:rsidRPr="00E92344">
          <w:rPr>
            <w:rFonts w:ascii="Arial Narrow" w:eastAsiaTheme="minorEastAsia" w:hAnsi="Arial Narrow" w:cstheme="minorBidi"/>
            <w:b w:val="0"/>
            <w:noProof/>
            <w:kern w:val="2"/>
            <w:sz w:val="22"/>
            <w:szCs w:val="22"/>
            <w14:ligatures w14:val="standardContextual"/>
          </w:rPr>
          <w:tab/>
        </w:r>
        <w:r w:rsidR="00441A1B" w:rsidRPr="00E92344">
          <w:rPr>
            <w:rStyle w:val="Hipercze"/>
            <w:rFonts w:ascii="Arial Narrow" w:hAnsi="Arial Narrow"/>
            <w:noProof/>
            <w:sz w:val="22"/>
            <w:szCs w:val="22"/>
          </w:rPr>
          <w:t>PROWADZENIE PRAC BUDOWLANYCH</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_Toc175040154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107</w:t>
        </w:r>
        <w:r w:rsidR="00441A1B" w:rsidRPr="00E92344">
          <w:rPr>
            <w:rFonts w:ascii="Arial Narrow" w:hAnsi="Arial Narrow"/>
            <w:noProof/>
            <w:webHidden/>
            <w:sz w:val="22"/>
            <w:szCs w:val="22"/>
          </w:rPr>
          <w:fldChar w:fldCharType="end"/>
        </w:r>
      </w:hyperlink>
    </w:p>
    <w:p w14:paraId="1B57F4D7" w14:textId="0F552DD3"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55" w:history="1">
        <w:r w:rsidR="00441A1B" w:rsidRPr="00E92344">
          <w:rPr>
            <w:rStyle w:val="Hipercze"/>
            <w:rFonts w:ascii="Arial Narrow" w:hAnsi="Arial Narrow"/>
            <w:b/>
            <w:noProof/>
            <w:sz w:val="22"/>
            <w:szCs w:val="22"/>
          </w:rPr>
          <w:t>4.1.1</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Stosowanie przepisów prawa i innych przepisów</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_Toc175040155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107</w:t>
        </w:r>
        <w:r w:rsidR="00441A1B" w:rsidRPr="00E92344">
          <w:rPr>
            <w:rFonts w:ascii="Arial Narrow" w:hAnsi="Arial Narrow"/>
            <w:noProof/>
            <w:webHidden/>
            <w:sz w:val="22"/>
            <w:szCs w:val="22"/>
          </w:rPr>
          <w:fldChar w:fldCharType="end"/>
        </w:r>
      </w:hyperlink>
    </w:p>
    <w:p w14:paraId="1858AF5B" w14:textId="0BF293DD"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56" w:history="1">
        <w:r w:rsidR="00441A1B" w:rsidRPr="00E92344">
          <w:rPr>
            <w:rStyle w:val="Hipercze"/>
            <w:rFonts w:ascii="Arial Narrow" w:hAnsi="Arial Narrow"/>
            <w:b/>
            <w:noProof/>
            <w:sz w:val="22"/>
            <w:szCs w:val="22"/>
          </w:rPr>
          <w:t>4.1.2</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Zgodność robót z projektem i wymaganiami Zamawiającego</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_Toc175040156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108</w:t>
        </w:r>
        <w:r w:rsidR="00441A1B" w:rsidRPr="00E92344">
          <w:rPr>
            <w:rFonts w:ascii="Arial Narrow" w:hAnsi="Arial Narrow"/>
            <w:noProof/>
            <w:webHidden/>
            <w:sz w:val="22"/>
            <w:szCs w:val="22"/>
          </w:rPr>
          <w:fldChar w:fldCharType="end"/>
        </w:r>
      </w:hyperlink>
    </w:p>
    <w:p w14:paraId="1D4BE1F8" w14:textId="6E66B046"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57" w:history="1">
        <w:r w:rsidR="00441A1B" w:rsidRPr="00E92344">
          <w:rPr>
            <w:rStyle w:val="Hipercze"/>
            <w:rFonts w:ascii="Arial Narrow" w:hAnsi="Arial Narrow"/>
            <w:b/>
            <w:noProof/>
            <w:sz w:val="22"/>
            <w:szCs w:val="22"/>
          </w:rPr>
          <w:t>4.1.3</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Zgodność projektu robót z normami</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_Toc175040157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108</w:t>
        </w:r>
        <w:r w:rsidR="00441A1B" w:rsidRPr="00E92344">
          <w:rPr>
            <w:rFonts w:ascii="Arial Narrow" w:hAnsi="Arial Narrow"/>
            <w:noProof/>
            <w:webHidden/>
            <w:sz w:val="22"/>
            <w:szCs w:val="22"/>
          </w:rPr>
          <w:fldChar w:fldCharType="end"/>
        </w:r>
      </w:hyperlink>
    </w:p>
    <w:p w14:paraId="0328AB82" w14:textId="3CE5BBF2"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58" w:history="1">
        <w:r w:rsidR="00441A1B" w:rsidRPr="00E92344">
          <w:rPr>
            <w:rStyle w:val="Hipercze"/>
            <w:rFonts w:ascii="Arial Narrow" w:hAnsi="Arial Narrow"/>
            <w:b/>
            <w:noProof/>
            <w:sz w:val="22"/>
            <w:szCs w:val="22"/>
          </w:rPr>
          <w:t>4.1.4</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Harmonogram Rzeczowo-Finansowy (HRF)</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_Toc175040158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109</w:t>
        </w:r>
        <w:r w:rsidR="00441A1B" w:rsidRPr="00E92344">
          <w:rPr>
            <w:rFonts w:ascii="Arial Narrow" w:hAnsi="Arial Narrow"/>
            <w:noProof/>
            <w:webHidden/>
            <w:sz w:val="22"/>
            <w:szCs w:val="22"/>
          </w:rPr>
          <w:fldChar w:fldCharType="end"/>
        </w:r>
      </w:hyperlink>
    </w:p>
    <w:p w14:paraId="4A48477C" w14:textId="3565294E"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59" w:history="1">
        <w:r w:rsidR="00441A1B" w:rsidRPr="00E92344">
          <w:rPr>
            <w:rStyle w:val="Hipercze"/>
            <w:rFonts w:ascii="Arial Narrow" w:hAnsi="Arial Narrow"/>
            <w:b/>
            <w:noProof/>
            <w:sz w:val="22"/>
            <w:szCs w:val="22"/>
          </w:rPr>
          <w:t>4.1.5</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Bezpieczeństwo i Ochrona Zdrowia (BiOZ)</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_Toc175040159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109</w:t>
        </w:r>
        <w:r w:rsidR="00441A1B" w:rsidRPr="00E92344">
          <w:rPr>
            <w:rFonts w:ascii="Arial Narrow" w:hAnsi="Arial Narrow"/>
            <w:noProof/>
            <w:webHidden/>
            <w:sz w:val="22"/>
            <w:szCs w:val="22"/>
          </w:rPr>
          <w:fldChar w:fldCharType="end"/>
        </w:r>
      </w:hyperlink>
    </w:p>
    <w:p w14:paraId="51EB2ECC" w14:textId="4979AB0A"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60" w:history="1">
        <w:r w:rsidR="00441A1B" w:rsidRPr="00E92344">
          <w:rPr>
            <w:rStyle w:val="Hipercze"/>
            <w:rFonts w:ascii="Arial Narrow" w:hAnsi="Arial Narrow"/>
            <w:b/>
            <w:noProof/>
            <w:sz w:val="22"/>
            <w:szCs w:val="22"/>
          </w:rPr>
          <w:t>4.1.6</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Ochrona przeciwpożarowa</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_Toc175040160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110</w:t>
        </w:r>
        <w:r w:rsidR="00441A1B" w:rsidRPr="00E92344">
          <w:rPr>
            <w:rFonts w:ascii="Arial Narrow" w:hAnsi="Arial Narrow"/>
            <w:noProof/>
            <w:webHidden/>
            <w:sz w:val="22"/>
            <w:szCs w:val="22"/>
          </w:rPr>
          <w:fldChar w:fldCharType="end"/>
        </w:r>
      </w:hyperlink>
    </w:p>
    <w:p w14:paraId="466F3548" w14:textId="274C22E9"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61" w:history="1">
        <w:r w:rsidR="00441A1B" w:rsidRPr="00E92344">
          <w:rPr>
            <w:rStyle w:val="Hipercze"/>
            <w:rFonts w:ascii="Arial Narrow" w:hAnsi="Arial Narrow"/>
            <w:b/>
            <w:noProof/>
            <w:sz w:val="22"/>
            <w:szCs w:val="22"/>
          </w:rPr>
          <w:t>4.1.7</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Ochrona środowiska</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_Toc175040161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110</w:t>
        </w:r>
        <w:r w:rsidR="00441A1B" w:rsidRPr="00E92344">
          <w:rPr>
            <w:rFonts w:ascii="Arial Narrow" w:hAnsi="Arial Narrow"/>
            <w:noProof/>
            <w:webHidden/>
            <w:sz w:val="22"/>
            <w:szCs w:val="22"/>
          </w:rPr>
          <w:fldChar w:fldCharType="end"/>
        </w:r>
      </w:hyperlink>
    </w:p>
    <w:p w14:paraId="335BD796" w14:textId="7C8FB976"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62" w:history="1">
        <w:r w:rsidR="00441A1B" w:rsidRPr="00E92344">
          <w:rPr>
            <w:rStyle w:val="Hipercze"/>
            <w:rFonts w:ascii="Arial Narrow" w:hAnsi="Arial Narrow"/>
            <w:b/>
            <w:noProof/>
            <w:sz w:val="22"/>
            <w:szCs w:val="22"/>
          </w:rPr>
          <w:t>4.1.8</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Ochrona przed hałasem</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_Toc175040162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111</w:t>
        </w:r>
        <w:r w:rsidR="00441A1B" w:rsidRPr="00E92344">
          <w:rPr>
            <w:rFonts w:ascii="Arial Narrow" w:hAnsi="Arial Narrow"/>
            <w:noProof/>
            <w:webHidden/>
            <w:sz w:val="22"/>
            <w:szCs w:val="22"/>
          </w:rPr>
          <w:fldChar w:fldCharType="end"/>
        </w:r>
      </w:hyperlink>
    </w:p>
    <w:p w14:paraId="656A5375" w14:textId="73824DF0"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63" w:history="1">
        <w:r w:rsidR="00441A1B" w:rsidRPr="00E92344">
          <w:rPr>
            <w:rStyle w:val="Hipercze"/>
            <w:rFonts w:ascii="Arial Narrow" w:hAnsi="Arial Narrow"/>
            <w:b/>
            <w:noProof/>
            <w:sz w:val="22"/>
            <w:szCs w:val="22"/>
          </w:rPr>
          <w:t>4.1.9</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Gospodarka odpadami</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_Toc175040163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111</w:t>
        </w:r>
        <w:r w:rsidR="00441A1B" w:rsidRPr="00E92344">
          <w:rPr>
            <w:rFonts w:ascii="Arial Narrow" w:hAnsi="Arial Narrow"/>
            <w:noProof/>
            <w:webHidden/>
            <w:sz w:val="22"/>
            <w:szCs w:val="22"/>
          </w:rPr>
          <w:fldChar w:fldCharType="end"/>
        </w:r>
      </w:hyperlink>
    </w:p>
    <w:p w14:paraId="3B1091A9" w14:textId="15473A37"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64" w:history="1">
        <w:r w:rsidR="00441A1B" w:rsidRPr="00E92344">
          <w:rPr>
            <w:rStyle w:val="Hipercze"/>
            <w:rFonts w:ascii="Arial Narrow" w:hAnsi="Arial Narrow"/>
            <w:b/>
            <w:noProof/>
            <w:sz w:val="22"/>
            <w:szCs w:val="22"/>
          </w:rPr>
          <w:t>4.1.10</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Teren budowy</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_Toc175040164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111</w:t>
        </w:r>
        <w:r w:rsidR="00441A1B" w:rsidRPr="00E92344">
          <w:rPr>
            <w:rFonts w:ascii="Arial Narrow" w:hAnsi="Arial Narrow"/>
            <w:noProof/>
            <w:webHidden/>
            <w:sz w:val="22"/>
            <w:szCs w:val="22"/>
          </w:rPr>
          <w:fldChar w:fldCharType="end"/>
        </w:r>
      </w:hyperlink>
    </w:p>
    <w:p w14:paraId="05B0D84A" w14:textId="220CE556"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65" w:history="1">
        <w:r w:rsidR="00441A1B" w:rsidRPr="00441A1B">
          <w:rPr>
            <w:rStyle w:val="Hipercze"/>
            <w:rFonts w:ascii="Arial Narrow" w:hAnsi="Arial Narrow"/>
            <w:b/>
            <w:i/>
            <w:noProof/>
            <w:szCs w:val="22"/>
          </w:rPr>
          <w:t>4.1.10.1</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b/>
            <w:i/>
            <w:noProof/>
            <w:szCs w:val="22"/>
          </w:rPr>
          <w:t>Lokalizacja, dostęp i przekazanie terenu budowy</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_Toc175040165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112</w:t>
        </w:r>
        <w:r w:rsidR="00441A1B" w:rsidRPr="00E92344">
          <w:rPr>
            <w:rFonts w:ascii="Arial Narrow" w:hAnsi="Arial Narrow"/>
            <w:noProof/>
            <w:webHidden/>
            <w:szCs w:val="22"/>
          </w:rPr>
          <w:fldChar w:fldCharType="end"/>
        </w:r>
      </w:hyperlink>
    </w:p>
    <w:p w14:paraId="6C6644D4" w14:textId="5F32E99F"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66" w:history="1">
        <w:r w:rsidR="00441A1B" w:rsidRPr="00441A1B">
          <w:rPr>
            <w:rStyle w:val="Hipercze"/>
            <w:rFonts w:ascii="Arial Narrow" w:hAnsi="Arial Narrow"/>
            <w:b/>
            <w:i/>
            <w:noProof/>
            <w:szCs w:val="22"/>
          </w:rPr>
          <w:t>4.1.10.2</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b/>
            <w:i/>
            <w:noProof/>
            <w:szCs w:val="22"/>
          </w:rPr>
          <w:t>Tablica informacyjna budowy</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_Toc175040166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112</w:t>
        </w:r>
        <w:r w:rsidR="00441A1B" w:rsidRPr="00E92344">
          <w:rPr>
            <w:rFonts w:ascii="Arial Narrow" w:hAnsi="Arial Narrow"/>
            <w:noProof/>
            <w:webHidden/>
            <w:szCs w:val="22"/>
          </w:rPr>
          <w:fldChar w:fldCharType="end"/>
        </w:r>
      </w:hyperlink>
    </w:p>
    <w:p w14:paraId="2A6B70D4" w14:textId="1816AD9B"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67" w:history="1">
        <w:r w:rsidR="00441A1B" w:rsidRPr="00441A1B">
          <w:rPr>
            <w:rStyle w:val="Hipercze"/>
            <w:rFonts w:ascii="Arial Narrow" w:hAnsi="Arial Narrow"/>
            <w:b/>
            <w:i/>
            <w:noProof/>
            <w:szCs w:val="22"/>
          </w:rPr>
          <w:t>4.1.10.3</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b/>
            <w:i/>
            <w:noProof/>
            <w:szCs w:val="22"/>
          </w:rPr>
          <w:t>Zabezpieczenie Terenu Budowy</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_Toc175040167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112</w:t>
        </w:r>
        <w:r w:rsidR="00441A1B" w:rsidRPr="00E92344">
          <w:rPr>
            <w:rFonts w:ascii="Arial Narrow" w:hAnsi="Arial Narrow"/>
            <w:noProof/>
            <w:webHidden/>
            <w:szCs w:val="22"/>
          </w:rPr>
          <w:fldChar w:fldCharType="end"/>
        </w:r>
      </w:hyperlink>
    </w:p>
    <w:p w14:paraId="76D43992" w14:textId="0B288DF0"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68" w:history="1">
        <w:r w:rsidR="00441A1B" w:rsidRPr="00441A1B">
          <w:rPr>
            <w:rStyle w:val="Hipercze"/>
            <w:rFonts w:ascii="Arial Narrow" w:hAnsi="Arial Narrow"/>
            <w:b/>
            <w:i/>
            <w:noProof/>
            <w:szCs w:val="22"/>
          </w:rPr>
          <w:t>4.1.10.4</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b/>
            <w:i/>
            <w:noProof/>
            <w:szCs w:val="22"/>
          </w:rPr>
          <w:t>Zabezpieczenie w media</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_Toc175040168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113</w:t>
        </w:r>
        <w:r w:rsidR="00441A1B" w:rsidRPr="00E92344">
          <w:rPr>
            <w:rFonts w:ascii="Arial Narrow" w:hAnsi="Arial Narrow"/>
            <w:noProof/>
            <w:webHidden/>
            <w:szCs w:val="22"/>
          </w:rPr>
          <w:fldChar w:fldCharType="end"/>
        </w:r>
      </w:hyperlink>
    </w:p>
    <w:p w14:paraId="46B19DF5" w14:textId="1DD141F9"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69" w:history="1">
        <w:r w:rsidR="00441A1B" w:rsidRPr="00E92344">
          <w:rPr>
            <w:rStyle w:val="Hipercze"/>
            <w:rFonts w:ascii="Arial Narrow" w:hAnsi="Arial Narrow"/>
            <w:b/>
            <w:noProof/>
            <w:sz w:val="22"/>
            <w:szCs w:val="22"/>
          </w:rPr>
          <w:t>4.1.11</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Ochrona stanu technicznego istniejących obiektów zamawiającego i istniejących zewnętrznych instalacji uzbrojenia terenu</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_Toc175040169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114</w:t>
        </w:r>
        <w:r w:rsidR="00441A1B" w:rsidRPr="00E92344">
          <w:rPr>
            <w:rFonts w:ascii="Arial Narrow" w:hAnsi="Arial Narrow"/>
            <w:noProof/>
            <w:webHidden/>
            <w:sz w:val="22"/>
            <w:szCs w:val="22"/>
          </w:rPr>
          <w:fldChar w:fldCharType="end"/>
        </w:r>
      </w:hyperlink>
    </w:p>
    <w:p w14:paraId="2705AD07" w14:textId="4E3C20D0"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70" w:history="1">
        <w:r w:rsidR="00441A1B" w:rsidRPr="00E92344">
          <w:rPr>
            <w:rStyle w:val="Hipercze"/>
            <w:rFonts w:ascii="Arial Narrow" w:hAnsi="Arial Narrow"/>
            <w:b/>
            <w:noProof/>
            <w:sz w:val="22"/>
            <w:szCs w:val="22"/>
          </w:rPr>
          <w:t>4.1.12</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Utrzymanie ruchu na terenie budowy</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_Toc175040170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115</w:t>
        </w:r>
        <w:r w:rsidR="00441A1B" w:rsidRPr="00E92344">
          <w:rPr>
            <w:rFonts w:ascii="Arial Narrow" w:hAnsi="Arial Narrow"/>
            <w:noProof/>
            <w:webHidden/>
            <w:sz w:val="22"/>
            <w:szCs w:val="22"/>
          </w:rPr>
          <w:fldChar w:fldCharType="end"/>
        </w:r>
      </w:hyperlink>
    </w:p>
    <w:p w14:paraId="1FCBA409" w14:textId="37170AC7"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71" w:history="1">
        <w:r w:rsidR="00441A1B" w:rsidRPr="00E92344">
          <w:rPr>
            <w:rStyle w:val="Hipercze"/>
            <w:rFonts w:ascii="Arial Narrow" w:hAnsi="Arial Narrow"/>
            <w:b/>
            <w:noProof/>
            <w:sz w:val="22"/>
            <w:szCs w:val="22"/>
          </w:rPr>
          <w:t>4.1.13</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Nadzór oraz dokumentacja archeologiczna</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_Toc175040171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115</w:t>
        </w:r>
        <w:r w:rsidR="00441A1B" w:rsidRPr="00E92344">
          <w:rPr>
            <w:rFonts w:ascii="Arial Narrow" w:hAnsi="Arial Narrow"/>
            <w:noProof/>
            <w:webHidden/>
            <w:sz w:val="22"/>
            <w:szCs w:val="22"/>
          </w:rPr>
          <w:fldChar w:fldCharType="end"/>
        </w:r>
      </w:hyperlink>
    </w:p>
    <w:p w14:paraId="6260B37A" w14:textId="04C1EC00"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72" w:history="1">
        <w:r w:rsidR="00441A1B" w:rsidRPr="00E92344">
          <w:rPr>
            <w:rStyle w:val="Hipercze"/>
            <w:rFonts w:ascii="Arial Narrow" w:hAnsi="Arial Narrow"/>
            <w:b/>
            <w:noProof/>
            <w:sz w:val="22"/>
            <w:szCs w:val="22"/>
          </w:rPr>
          <w:t>4.1.14</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Sprzęt</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_Toc175040172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115</w:t>
        </w:r>
        <w:r w:rsidR="00441A1B" w:rsidRPr="00E92344">
          <w:rPr>
            <w:rFonts w:ascii="Arial Narrow" w:hAnsi="Arial Narrow"/>
            <w:noProof/>
            <w:webHidden/>
            <w:sz w:val="22"/>
            <w:szCs w:val="22"/>
          </w:rPr>
          <w:fldChar w:fldCharType="end"/>
        </w:r>
      </w:hyperlink>
    </w:p>
    <w:p w14:paraId="32D230BA" w14:textId="49FDCD53"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73" w:history="1">
        <w:r w:rsidR="00441A1B" w:rsidRPr="00E92344">
          <w:rPr>
            <w:rStyle w:val="Hipercze"/>
            <w:rFonts w:ascii="Arial Narrow" w:hAnsi="Arial Narrow"/>
            <w:b/>
            <w:noProof/>
            <w:sz w:val="22"/>
            <w:szCs w:val="22"/>
          </w:rPr>
          <w:t>4.1.15</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Transport</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_Toc175040173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116</w:t>
        </w:r>
        <w:r w:rsidR="00441A1B" w:rsidRPr="00E92344">
          <w:rPr>
            <w:rFonts w:ascii="Arial Narrow" w:hAnsi="Arial Narrow"/>
            <w:noProof/>
            <w:webHidden/>
            <w:sz w:val="22"/>
            <w:szCs w:val="22"/>
          </w:rPr>
          <w:fldChar w:fldCharType="end"/>
        </w:r>
      </w:hyperlink>
    </w:p>
    <w:p w14:paraId="44A42E81" w14:textId="1EF1664B"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74" w:history="1">
        <w:r w:rsidR="00441A1B" w:rsidRPr="00E92344">
          <w:rPr>
            <w:rStyle w:val="Hipercze"/>
            <w:rFonts w:ascii="Arial Narrow" w:hAnsi="Arial Narrow"/>
            <w:b/>
            <w:noProof/>
            <w:sz w:val="22"/>
            <w:szCs w:val="22"/>
          </w:rPr>
          <w:t>4.1.16</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Kontrola jakości robót – system zapewnienia jakości</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_Toc175040174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116</w:t>
        </w:r>
        <w:r w:rsidR="00441A1B" w:rsidRPr="00E92344">
          <w:rPr>
            <w:rFonts w:ascii="Arial Narrow" w:hAnsi="Arial Narrow"/>
            <w:noProof/>
            <w:webHidden/>
            <w:sz w:val="22"/>
            <w:szCs w:val="22"/>
          </w:rPr>
          <w:fldChar w:fldCharType="end"/>
        </w:r>
      </w:hyperlink>
    </w:p>
    <w:p w14:paraId="6998EA05" w14:textId="21AA6A58"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75" w:history="1">
        <w:r w:rsidR="00441A1B" w:rsidRPr="00441A1B">
          <w:rPr>
            <w:rStyle w:val="Hipercze"/>
            <w:rFonts w:ascii="Arial Narrow" w:hAnsi="Arial Narrow"/>
            <w:b/>
            <w:i/>
            <w:noProof/>
            <w:szCs w:val="22"/>
          </w:rPr>
          <w:t>4.1.16.1</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b/>
            <w:i/>
            <w:noProof/>
            <w:szCs w:val="22"/>
          </w:rPr>
          <w:t>Program Zapewnienia Jakości (PZJ)</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_Toc175040175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116</w:t>
        </w:r>
        <w:r w:rsidR="00441A1B" w:rsidRPr="00E92344">
          <w:rPr>
            <w:rFonts w:ascii="Arial Narrow" w:hAnsi="Arial Narrow"/>
            <w:noProof/>
            <w:webHidden/>
            <w:szCs w:val="22"/>
          </w:rPr>
          <w:fldChar w:fldCharType="end"/>
        </w:r>
      </w:hyperlink>
    </w:p>
    <w:p w14:paraId="2A56B5E2" w14:textId="202419A4"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76" w:history="1">
        <w:r w:rsidR="00441A1B" w:rsidRPr="00441A1B">
          <w:rPr>
            <w:rStyle w:val="Hipercze"/>
            <w:rFonts w:ascii="Arial Narrow" w:hAnsi="Arial Narrow"/>
            <w:b/>
            <w:i/>
            <w:noProof/>
            <w:szCs w:val="22"/>
          </w:rPr>
          <w:t>4.1.16.2</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b/>
            <w:i/>
            <w:noProof/>
            <w:szCs w:val="22"/>
          </w:rPr>
          <w:t>Zasady kontroli jakości robót</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_Toc175040176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117</w:t>
        </w:r>
        <w:r w:rsidR="00441A1B" w:rsidRPr="00E92344">
          <w:rPr>
            <w:rFonts w:ascii="Arial Narrow" w:hAnsi="Arial Narrow"/>
            <w:noProof/>
            <w:webHidden/>
            <w:szCs w:val="22"/>
          </w:rPr>
          <w:fldChar w:fldCharType="end"/>
        </w:r>
      </w:hyperlink>
    </w:p>
    <w:p w14:paraId="5B8C6070" w14:textId="0B888466"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77" w:history="1">
        <w:r w:rsidR="00441A1B" w:rsidRPr="00441A1B">
          <w:rPr>
            <w:rStyle w:val="Hipercze"/>
            <w:rFonts w:ascii="Arial Narrow" w:hAnsi="Arial Narrow"/>
            <w:b/>
            <w:i/>
            <w:noProof/>
            <w:szCs w:val="22"/>
          </w:rPr>
          <w:t>4.1.16.3</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b/>
            <w:i/>
            <w:noProof/>
            <w:szCs w:val="22"/>
          </w:rPr>
          <w:t>Pobieranie próbek</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_Toc175040177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117</w:t>
        </w:r>
        <w:r w:rsidR="00441A1B" w:rsidRPr="00E92344">
          <w:rPr>
            <w:rFonts w:ascii="Arial Narrow" w:hAnsi="Arial Narrow"/>
            <w:noProof/>
            <w:webHidden/>
            <w:szCs w:val="22"/>
          </w:rPr>
          <w:fldChar w:fldCharType="end"/>
        </w:r>
      </w:hyperlink>
    </w:p>
    <w:p w14:paraId="335C9183" w14:textId="6DD074AA"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78" w:history="1">
        <w:r w:rsidR="00441A1B" w:rsidRPr="00441A1B">
          <w:rPr>
            <w:rStyle w:val="Hipercze"/>
            <w:rFonts w:ascii="Arial Narrow" w:hAnsi="Arial Narrow"/>
            <w:b/>
            <w:i/>
            <w:noProof/>
            <w:szCs w:val="22"/>
          </w:rPr>
          <w:t>4.1.16.4</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b/>
            <w:i/>
            <w:noProof/>
            <w:szCs w:val="22"/>
          </w:rPr>
          <w:t>Badania i pomiary</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_Toc175040178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118</w:t>
        </w:r>
        <w:r w:rsidR="00441A1B" w:rsidRPr="00E92344">
          <w:rPr>
            <w:rFonts w:ascii="Arial Narrow" w:hAnsi="Arial Narrow"/>
            <w:noProof/>
            <w:webHidden/>
            <w:szCs w:val="22"/>
          </w:rPr>
          <w:fldChar w:fldCharType="end"/>
        </w:r>
      </w:hyperlink>
    </w:p>
    <w:p w14:paraId="01472CDB" w14:textId="562092C1"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79" w:history="1">
        <w:r w:rsidR="00441A1B" w:rsidRPr="00441A1B">
          <w:rPr>
            <w:rStyle w:val="Hipercze"/>
            <w:rFonts w:ascii="Arial Narrow" w:hAnsi="Arial Narrow"/>
            <w:b/>
            <w:i/>
            <w:noProof/>
            <w:szCs w:val="22"/>
          </w:rPr>
          <w:t>4.1.16.5</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b/>
            <w:i/>
            <w:noProof/>
            <w:szCs w:val="22"/>
          </w:rPr>
          <w:t>Raporty z badań</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_Toc175040179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118</w:t>
        </w:r>
        <w:r w:rsidR="00441A1B" w:rsidRPr="00E92344">
          <w:rPr>
            <w:rFonts w:ascii="Arial Narrow" w:hAnsi="Arial Narrow"/>
            <w:noProof/>
            <w:webHidden/>
            <w:szCs w:val="22"/>
          </w:rPr>
          <w:fldChar w:fldCharType="end"/>
        </w:r>
      </w:hyperlink>
    </w:p>
    <w:p w14:paraId="22906E01" w14:textId="47B34165"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80" w:history="1">
        <w:r w:rsidR="00441A1B" w:rsidRPr="00441A1B">
          <w:rPr>
            <w:rStyle w:val="Hipercze"/>
            <w:rFonts w:ascii="Arial Narrow" w:hAnsi="Arial Narrow"/>
            <w:b/>
            <w:i/>
            <w:noProof/>
            <w:szCs w:val="22"/>
          </w:rPr>
          <w:t>4.1.16.6</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b/>
            <w:i/>
            <w:noProof/>
            <w:szCs w:val="22"/>
          </w:rPr>
          <w:t>Badania przeprowadzone przez Zamawiającego</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_Toc175040180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118</w:t>
        </w:r>
        <w:r w:rsidR="00441A1B" w:rsidRPr="00E92344">
          <w:rPr>
            <w:rFonts w:ascii="Arial Narrow" w:hAnsi="Arial Narrow"/>
            <w:noProof/>
            <w:webHidden/>
            <w:szCs w:val="22"/>
          </w:rPr>
          <w:fldChar w:fldCharType="end"/>
        </w:r>
      </w:hyperlink>
    </w:p>
    <w:p w14:paraId="19D8E8CB" w14:textId="3FFE2A98"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81" w:history="1">
        <w:r w:rsidR="00441A1B" w:rsidRPr="00441A1B">
          <w:rPr>
            <w:rStyle w:val="Hipercze"/>
            <w:rFonts w:ascii="Arial Narrow" w:hAnsi="Arial Narrow"/>
            <w:b/>
            <w:i/>
            <w:noProof/>
            <w:szCs w:val="22"/>
          </w:rPr>
          <w:t>4.1.16.7</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b/>
            <w:i/>
            <w:noProof/>
            <w:szCs w:val="22"/>
          </w:rPr>
          <w:t>Dokumentacja badań</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_Toc175040181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118</w:t>
        </w:r>
        <w:r w:rsidR="00441A1B" w:rsidRPr="00E92344">
          <w:rPr>
            <w:rFonts w:ascii="Arial Narrow" w:hAnsi="Arial Narrow"/>
            <w:noProof/>
            <w:webHidden/>
            <w:szCs w:val="22"/>
          </w:rPr>
          <w:fldChar w:fldCharType="end"/>
        </w:r>
      </w:hyperlink>
    </w:p>
    <w:p w14:paraId="31677D37" w14:textId="7791E97C" w:rsidR="00441A1B" w:rsidRPr="00E92344" w:rsidRDefault="00000000">
      <w:pPr>
        <w:pStyle w:val="Spistreci2"/>
        <w:tabs>
          <w:tab w:val="left" w:pos="960"/>
        </w:tabs>
        <w:rPr>
          <w:rFonts w:ascii="Arial Narrow" w:eastAsiaTheme="minorEastAsia" w:hAnsi="Arial Narrow" w:cstheme="minorBidi"/>
          <w:b w:val="0"/>
          <w:noProof/>
          <w:kern w:val="2"/>
          <w:sz w:val="22"/>
          <w:szCs w:val="22"/>
          <w14:ligatures w14:val="standardContextual"/>
        </w:rPr>
      </w:pPr>
      <w:hyperlink w:anchor="_Toc175040182" w:history="1">
        <w:r w:rsidR="00441A1B" w:rsidRPr="00E92344">
          <w:rPr>
            <w:rStyle w:val="Hipercze"/>
            <w:rFonts w:ascii="Arial Narrow" w:hAnsi="Arial Narrow"/>
            <w:noProof/>
            <w:sz w:val="22"/>
            <w:szCs w:val="22"/>
          </w:rPr>
          <w:t>4.2</w:t>
        </w:r>
        <w:r w:rsidR="00441A1B" w:rsidRPr="00E92344">
          <w:rPr>
            <w:rFonts w:ascii="Arial Narrow" w:eastAsiaTheme="minorEastAsia" w:hAnsi="Arial Narrow" w:cstheme="minorBidi"/>
            <w:b w:val="0"/>
            <w:noProof/>
            <w:kern w:val="2"/>
            <w:sz w:val="22"/>
            <w:szCs w:val="22"/>
            <w14:ligatures w14:val="standardContextual"/>
          </w:rPr>
          <w:tab/>
        </w:r>
        <w:r w:rsidR="00441A1B" w:rsidRPr="00E92344">
          <w:rPr>
            <w:rStyle w:val="Hipercze"/>
            <w:rFonts w:ascii="Arial Narrow" w:hAnsi="Arial Narrow"/>
            <w:noProof/>
            <w:sz w:val="22"/>
            <w:szCs w:val="22"/>
          </w:rPr>
          <w:t>MATERIAŁY I URZĄDZENIA</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_Toc175040182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118</w:t>
        </w:r>
        <w:r w:rsidR="00441A1B" w:rsidRPr="00E92344">
          <w:rPr>
            <w:rFonts w:ascii="Arial Narrow" w:hAnsi="Arial Narrow"/>
            <w:noProof/>
            <w:webHidden/>
            <w:sz w:val="22"/>
            <w:szCs w:val="22"/>
          </w:rPr>
          <w:fldChar w:fldCharType="end"/>
        </w:r>
      </w:hyperlink>
    </w:p>
    <w:p w14:paraId="6A3B716B" w14:textId="158D8EA8"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83" w:history="1">
        <w:r w:rsidR="00441A1B" w:rsidRPr="00E92344">
          <w:rPr>
            <w:rStyle w:val="Hipercze"/>
            <w:rFonts w:ascii="Arial Narrow" w:hAnsi="Arial Narrow"/>
            <w:b/>
            <w:noProof/>
            <w:sz w:val="22"/>
            <w:szCs w:val="22"/>
          </w:rPr>
          <w:t>4.2.1</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Wymagania podstawowe</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_Toc175040183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120</w:t>
        </w:r>
        <w:r w:rsidR="00441A1B" w:rsidRPr="00E92344">
          <w:rPr>
            <w:rFonts w:ascii="Arial Narrow" w:hAnsi="Arial Narrow"/>
            <w:noProof/>
            <w:webHidden/>
            <w:sz w:val="22"/>
            <w:szCs w:val="22"/>
          </w:rPr>
          <w:fldChar w:fldCharType="end"/>
        </w:r>
      </w:hyperlink>
    </w:p>
    <w:p w14:paraId="057B148B" w14:textId="79FA29EB"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84" w:history="1">
        <w:r w:rsidR="00441A1B" w:rsidRPr="00E92344">
          <w:rPr>
            <w:rStyle w:val="Hipercze"/>
            <w:rFonts w:ascii="Arial Narrow" w:hAnsi="Arial Narrow"/>
            <w:b/>
            <w:noProof/>
            <w:sz w:val="22"/>
            <w:szCs w:val="22"/>
          </w:rPr>
          <w:t>4.2.2</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Kwalifikacja Materiałów i Urządzeń</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_Toc175040184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120</w:t>
        </w:r>
        <w:r w:rsidR="00441A1B" w:rsidRPr="00E92344">
          <w:rPr>
            <w:rFonts w:ascii="Arial Narrow" w:hAnsi="Arial Narrow"/>
            <w:noProof/>
            <w:webHidden/>
            <w:sz w:val="22"/>
            <w:szCs w:val="22"/>
          </w:rPr>
          <w:fldChar w:fldCharType="end"/>
        </w:r>
      </w:hyperlink>
    </w:p>
    <w:p w14:paraId="5DCFBB43" w14:textId="2E2FDFCB"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85" w:history="1">
        <w:r w:rsidR="00441A1B" w:rsidRPr="00E92344">
          <w:rPr>
            <w:rStyle w:val="Hipercze"/>
            <w:rFonts w:ascii="Arial Narrow" w:hAnsi="Arial Narrow"/>
            <w:b/>
            <w:noProof/>
            <w:sz w:val="22"/>
            <w:szCs w:val="22"/>
          </w:rPr>
          <w:t>4.2.3</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Przechowywanie i składowanie Materiałów i Urządzeń</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_Toc175040185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121</w:t>
        </w:r>
        <w:r w:rsidR="00441A1B" w:rsidRPr="00E92344">
          <w:rPr>
            <w:rFonts w:ascii="Arial Narrow" w:hAnsi="Arial Narrow"/>
            <w:noProof/>
            <w:webHidden/>
            <w:sz w:val="22"/>
            <w:szCs w:val="22"/>
          </w:rPr>
          <w:fldChar w:fldCharType="end"/>
        </w:r>
      </w:hyperlink>
    </w:p>
    <w:p w14:paraId="054FDDF9" w14:textId="5E4A8297"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86" w:history="1">
        <w:r w:rsidR="00441A1B" w:rsidRPr="00E92344">
          <w:rPr>
            <w:rStyle w:val="Hipercze"/>
            <w:rFonts w:ascii="Arial Narrow" w:hAnsi="Arial Narrow"/>
            <w:b/>
            <w:noProof/>
            <w:sz w:val="22"/>
            <w:szCs w:val="22"/>
          </w:rPr>
          <w:t>4.2.4</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Znakowanie Materiałów i Urządzeń</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_Toc175040186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122</w:t>
        </w:r>
        <w:r w:rsidR="00441A1B" w:rsidRPr="00E92344">
          <w:rPr>
            <w:rFonts w:ascii="Arial Narrow" w:hAnsi="Arial Narrow"/>
            <w:noProof/>
            <w:webHidden/>
            <w:sz w:val="22"/>
            <w:szCs w:val="22"/>
          </w:rPr>
          <w:fldChar w:fldCharType="end"/>
        </w:r>
      </w:hyperlink>
    </w:p>
    <w:p w14:paraId="64034AC2" w14:textId="46D13D9B"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87" w:history="1">
        <w:r w:rsidR="00441A1B" w:rsidRPr="00E92344">
          <w:rPr>
            <w:rStyle w:val="Hipercze"/>
            <w:rFonts w:ascii="Arial Narrow" w:hAnsi="Arial Narrow"/>
            <w:b/>
            <w:noProof/>
            <w:sz w:val="22"/>
            <w:szCs w:val="22"/>
          </w:rPr>
          <w:t>4.2.5</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Dokumentacja Techniczno-Ruchowa Urządzeń (DTR)</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_Toc175040187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122</w:t>
        </w:r>
        <w:r w:rsidR="00441A1B" w:rsidRPr="00E92344">
          <w:rPr>
            <w:rFonts w:ascii="Arial Narrow" w:hAnsi="Arial Narrow"/>
            <w:noProof/>
            <w:webHidden/>
            <w:sz w:val="22"/>
            <w:szCs w:val="22"/>
          </w:rPr>
          <w:fldChar w:fldCharType="end"/>
        </w:r>
      </w:hyperlink>
    </w:p>
    <w:p w14:paraId="6D57E23E" w14:textId="6C408C67" w:rsidR="00441A1B" w:rsidRPr="00E92344" w:rsidRDefault="00000000">
      <w:pPr>
        <w:pStyle w:val="Spistreci2"/>
        <w:tabs>
          <w:tab w:val="left" w:pos="960"/>
        </w:tabs>
        <w:rPr>
          <w:rFonts w:ascii="Arial Narrow" w:eastAsiaTheme="minorEastAsia" w:hAnsi="Arial Narrow" w:cstheme="minorBidi"/>
          <w:b w:val="0"/>
          <w:noProof/>
          <w:kern w:val="2"/>
          <w:sz w:val="22"/>
          <w:szCs w:val="22"/>
          <w14:ligatures w14:val="standardContextual"/>
        </w:rPr>
      </w:pPr>
      <w:hyperlink w:anchor="_Toc175040188" w:history="1">
        <w:r w:rsidR="00441A1B" w:rsidRPr="00E92344">
          <w:rPr>
            <w:rStyle w:val="Hipercze"/>
            <w:rFonts w:ascii="Arial Narrow" w:hAnsi="Arial Narrow"/>
            <w:noProof/>
            <w:sz w:val="22"/>
            <w:szCs w:val="22"/>
          </w:rPr>
          <w:t>4.3</w:t>
        </w:r>
        <w:r w:rsidR="00441A1B" w:rsidRPr="00E92344">
          <w:rPr>
            <w:rFonts w:ascii="Arial Narrow" w:eastAsiaTheme="minorEastAsia" w:hAnsi="Arial Narrow" w:cstheme="minorBidi"/>
            <w:b w:val="0"/>
            <w:noProof/>
            <w:kern w:val="2"/>
            <w:sz w:val="22"/>
            <w:szCs w:val="22"/>
            <w14:ligatures w14:val="standardContextual"/>
          </w:rPr>
          <w:tab/>
        </w:r>
        <w:r w:rsidR="00441A1B" w:rsidRPr="00E92344">
          <w:rPr>
            <w:rStyle w:val="Hipercze"/>
            <w:rFonts w:ascii="Arial Narrow" w:hAnsi="Arial Narrow"/>
            <w:noProof/>
            <w:sz w:val="22"/>
            <w:szCs w:val="22"/>
          </w:rPr>
          <w:t>DOKUMENTACJA BUDOWY</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_Toc175040188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123</w:t>
        </w:r>
        <w:r w:rsidR="00441A1B" w:rsidRPr="00E92344">
          <w:rPr>
            <w:rFonts w:ascii="Arial Narrow" w:hAnsi="Arial Narrow"/>
            <w:noProof/>
            <w:webHidden/>
            <w:sz w:val="22"/>
            <w:szCs w:val="22"/>
          </w:rPr>
          <w:fldChar w:fldCharType="end"/>
        </w:r>
      </w:hyperlink>
    </w:p>
    <w:p w14:paraId="5F8F68B2" w14:textId="433CCFB4"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89" w:history="1">
        <w:r w:rsidR="00441A1B" w:rsidRPr="00E92344">
          <w:rPr>
            <w:rStyle w:val="Hipercze"/>
            <w:rFonts w:ascii="Arial Narrow" w:hAnsi="Arial Narrow"/>
            <w:b/>
            <w:noProof/>
            <w:sz w:val="22"/>
            <w:szCs w:val="22"/>
          </w:rPr>
          <w:t>4.3.1</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Dziennik budowy</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_Toc175040189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123</w:t>
        </w:r>
        <w:r w:rsidR="00441A1B" w:rsidRPr="00E92344">
          <w:rPr>
            <w:rFonts w:ascii="Arial Narrow" w:hAnsi="Arial Narrow"/>
            <w:noProof/>
            <w:webHidden/>
            <w:sz w:val="22"/>
            <w:szCs w:val="22"/>
          </w:rPr>
          <w:fldChar w:fldCharType="end"/>
        </w:r>
      </w:hyperlink>
    </w:p>
    <w:p w14:paraId="1BB05E64" w14:textId="02B8B3E0"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90" w:history="1">
        <w:r w:rsidR="00441A1B" w:rsidRPr="00E92344">
          <w:rPr>
            <w:rStyle w:val="Hipercze"/>
            <w:rFonts w:ascii="Arial Narrow" w:hAnsi="Arial Narrow"/>
            <w:b/>
            <w:noProof/>
            <w:sz w:val="22"/>
            <w:szCs w:val="22"/>
          </w:rPr>
          <w:t>4.3.2</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Dokumentacja powykonawcza</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_Toc175040190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124</w:t>
        </w:r>
        <w:r w:rsidR="00441A1B" w:rsidRPr="00E92344">
          <w:rPr>
            <w:rFonts w:ascii="Arial Narrow" w:hAnsi="Arial Narrow"/>
            <w:noProof/>
            <w:webHidden/>
            <w:sz w:val="22"/>
            <w:szCs w:val="22"/>
          </w:rPr>
          <w:fldChar w:fldCharType="end"/>
        </w:r>
      </w:hyperlink>
    </w:p>
    <w:p w14:paraId="5821E11E" w14:textId="66FD47D2"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91" w:history="1">
        <w:r w:rsidR="00441A1B" w:rsidRPr="00E92344">
          <w:rPr>
            <w:rStyle w:val="Hipercze"/>
            <w:rFonts w:ascii="Arial Narrow" w:hAnsi="Arial Narrow"/>
            <w:b/>
            <w:noProof/>
            <w:sz w:val="22"/>
            <w:szCs w:val="22"/>
          </w:rPr>
          <w:t>4.3.3</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Pozostałe dokumenty budowy</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_Toc175040191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124</w:t>
        </w:r>
        <w:r w:rsidR="00441A1B" w:rsidRPr="00E92344">
          <w:rPr>
            <w:rFonts w:ascii="Arial Narrow" w:hAnsi="Arial Narrow"/>
            <w:noProof/>
            <w:webHidden/>
            <w:sz w:val="22"/>
            <w:szCs w:val="22"/>
          </w:rPr>
          <w:fldChar w:fldCharType="end"/>
        </w:r>
      </w:hyperlink>
    </w:p>
    <w:p w14:paraId="26C61DFB" w14:textId="6702E093"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92" w:history="1">
        <w:r w:rsidR="00441A1B" w:rsidRPr="00E92344">
          <w:rPr>
            <w:rStyle w:val="Hipercze"/>
            <w:rFonts w:ascii="Arial Narrow" w:hAnsi="Arial Narrow"/>
            <w:b/>
            <w:noProof/>
            <w:sz w:val="22"/>
            <w:szCs w:val="22"/>
          </w:rPr>
          <w:t>4.3.4</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Przechowywanie dokumentów budowy</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_Toc175040192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125</w:t>
        </w:r>
        <w:r w:rsidR="00441A1B" w:rsidRPr="00E92344">
          <w:rPr>
            <w:rFonts w:ascii="Arial Narrow" w:hAnsi="Arial Narrow"/>
            <w:noProof/>
            <w:webHidden/>
            <w:sz w:val="22"/>
            <w:szCs w:val="22"/>
          </w:rPr>
          <w:fldChar w:fldCharType="end"/>
        </w:r>
      </w:hyperlink>
    </w:p>
    <w:p w14:paraId="1978F71C" w14:textId="49F3FDB5" w:rsidR="00441A1B" w:rsidRPr="00E92344" w:rsidRDefault="00000000">
      <w:pPr>
        <w:pStyle w:val="Spistreci2"/>
        <w:tabs>
          <w:tab w:val="left" w:pos="960"/>
        </w:tabs>
        <w:rPr>
          <w:rFonts w:ascii="Arial Narrow" w:eastAsiaTheme="minorEastAsia" w:hAnsi="Arial Narrow" w:cstheme="minorBidi"/>
          <w:b w:val="0"/>
          <w:noProof/>
          <w:kern w:val="2"/>
          <w:sz w:val="22"/>
          <w:szCs w:val="22"/>
          <w14:ligatures w14:val="standardContextual"/>
        </w:rPr>
      </w:pPr>
      <w:hyperlink w:anchor="_Toc175040193" w:history="1">
        <w:r w:rsidR="00441A1B" w:rsidRPr="00E92344">
          <w:rPr>
            <w:rStyle w:val="Hipercze"/>
            <w:rFonts w:ascii="Arial Narrow" w:hAnsi="Arial Narrow"/>
            <w:noProof/>
            <w:sz w:val="22"/>
            <w:szCs w:val="22"/>
          </w:rPr>
          <w:t>4.4</w:t>
        </w:r>
        <w:r w:rsidR="00441A1B" w:rsidRPr="00E92344">
          <w:rPr>
            <w:rFonts w:ascii="Arial Narrow" w:eastAsiaTheme="minorEastAsia" w:hAnsi="Arial Narrow" w:cstheme="minorBidi"/>
            <w:b w:val="0"/>
            <w:noProof/>
            <w:kern w:val="2"/>
            <w:sz w:val="22"/>
            <w:szCs w:val="22"/>
            <w14:ligatures w14:val="standardContextual"/>
          </w:rPr>
          <w:tab/>
        </w:r>
        <w:r w:rsidR="00441A1B" w:rsidRPr="00E92344">
          <w:rPr>
            <w:rStyle w:val="Hipercze"/>
            <w:rFonts w:ascii="Arial Narrow" w:hAnsi="Arial Narrow"/>
            <w:noProof/>
            <w:sz w:val="22"/>
            <w:szCs w:val="22"/>
          </w:rPr>
          <w:t>ODBIÓRY ROBÓT</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_Toc175040193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125</w:t>
        </w:r>
        <w:r w:rsidR="00441A1B" w:rsidRPr="00E92344">
          <w:rPr>
            <w:rFonts w:ascii="Arial Narrow" w:hAnsi="Arial Narrow"/>
            <w:noProof/>
            <w:webHidden/>
            <w:sz w:val="22"/>
            <w:szCs w:val="22"/>
          </w:rPr>
          <w:fldChar w:fldCharType="end"/>
        </w:r>
      </w:hyperlink>
    </w:p>
    <w:p w14:paraId="50ACA73E" w14:textId="5A8CCED3"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94" w:history="1">
        <w:r w:rsidR="00441A1B" w:rsidRPr="00E92344">
          <w:rPr>
            <w:rStyle w:val="Hipercze"/>
            <w:rFonts w:ascii="Arial Narrow" w:hAnsi="Arial Narrow"/>
            <w:b/>
            <w:noProof/>
            <w:sz w:val="22"/>
            <w:szCs w:val="22"/>
          </w:rPr>
          <w:t>4.4.1</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Odbiór po uzyskaniu ostatecznego pozwolenia na budowę</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_Toc175040194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125</w:t>
        </w:r>
        <w:r w:rsidR="00441A1B" w:rsidRPr="00E92344">
          <w:rPr>
            <w:rFonts w:ascii="Arial Narrow" w:hAnsi="Arial Narrow"/>
            <w:noProof/>
            <w:webHidden/>
            <w:sz w:val="22"/>
            <w:szCs w:val="22"/>
          </w:rPr>
          <w:fldChar w:fldCharType="end"/>
        </w:r>
      </w:hyperlink>
    </w:p>
    <w:p w14:paraId="0A98C699" w14:textId="53D4BCC5"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95" w:history="1">
        <w:r w:rsidR="00441A1B" w:rsidRPr="00E92344">
          <w:rPr>
            <w:rStyle w:val="Hipercze"/>
            <w:rFonts w:ascii="Arial Narrow" w:hAnsi="Arial Narrow"/>
            <w:b/>
            <w:noProof/>
            <w:sz w:val="22"/>
            <w:szCs w:val="22"/>
          </w:rPr>
          <w:t>4.4.2</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Odbiór robót zanikających i ulegających zakryciu</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_Toc175040195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125</w:t>
        </w:r>
        <w:r w:rsidR="00441A1B" w:rsidRPr="00E92344">
          <w:rPr>
            <w:rFonts w:ascii="Arial Narrow" w:hAnsi="Arial Narrow"/>
            <w:noProof/>
            <w:webHidden/>
            <w:sz w:val="22"/>
            <w:szCs w:val="22"/>
          </w:rPr>
          <w:fldChar w:fldCharType="end"/>
        </w:r>
      </w:hyperlink>
    </w:p>
    <w:p w14:paraId="2207A397" w14:textId="6B14E7EE"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96" w:history="1">
        <w:r w:rsidR="00441A1B" w:rsidRPr="00E92344">
          <w:rPr>
            <w:rStyle w:val="Hipercze"/>
            <w:rFonts w:ascii="Arial Narrow" w:hAnsi="Arial Narrow"/>
            <w:b/>
            <w:noProof/>
            <w:sz w:val="22"/>
            <w:szCs w:val="22"/>
          </w:rPr>
          <w:t>4.4.3</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Odbiory częściowe robót</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_Toc175040196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125</w:t>
        </w:r>
        <w:r w:rsidR="00441A1B" w:rsidRPr="00E92344">
          <w:rPr>
            <w:rFonts w:ascii="Arial Narrow" w:hAnsi="Arial Narrow"/>
            <w:noProof/>
            <w:webHidden/>
            <w:sz w:val="22"/>
            <w:szCs w:val="22"/>
          </w:rPr>
          <w:fldChar w:fldCharType="end"/>
        </w:r>
      </w:hyperlink>
    </w:p>
    <w:p w14:paraId="1A1BA0B0" w14:textId="0DEDC490"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197" w:history="1">
        <w:r w:rsidR="00441A1B" w:rsidRPr="00E92344">
          <w:rPr>
            <w:rStyle w:val="Hipercze"/>
            <w:rFonts w:ascii="Arial Narrow" w:hAnsi="Arial Narrow"/>
            <w:b/>
            <w:noProof/>
            <w:sz w:val="22"/>
            <w:szCs w:val="22"/>
          </w:rPr>
          <w:t>4.4.4</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Odbiory obiektów</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_Toc175040197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126</w:t>
        </w:r>
        <w:r w:rsidR="00441A1B" w:rsidRPr="00E92344">
          <w:rPr>
            <w:rFonts w:ascii="Arial Narrow" w:hAnsi="Arial Narrow"/>
            <w:noProof/>
            <w:webHidden/>
            <w:sz w:val="22"/>
            <w:szCs w:val="22"/>
          </w:rPr>
          <w:fldChar w:fldCharType="end"/>
        </w:r>
      </w:hyperlink>
    </w:p>
    <w:p w14:paraId="30F048B2" w14:textId="43691C19"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98" w:history="1">
        <w:r w:rsidR="00441A1B" w:rsidRPr="00441A1B">
          <w:rPr>
            <w:rStyle w:val="Hipercze"/>
            <w:rFonts w:ascii="Arial Narrow" w:hAnsi="Arial Narrow"/>
            <w:b/>
            <w:noProof/>
            <w:szCs w:val="22"/>
          </w:rPr>
          <w:t>4.4.4.1</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b/>
            <w:noProof/>
            <w:szCs w:val="22"/>
          </w:rPr>
          <w:t>Odbiory robót drogowych (place)</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_Toc175040198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126</w:t>
        </w:r>
        <w:r w:rsidR="00441A1B" w:rsidRPr="00E92344">
          <w:rPr>
            <w:rFonts w:ascii="Arial Narrow" w:hAnsi="Arial Narrow"/>
            <w:noProof/>
            <w:webHidden/>
            <w:szCs w:val="22"/>
          </w:rPr>
          <w:fldChar w:fldCharType="end"/>
        </w:r>
      </w:hyperlink>
    </w:p>
    <w:p w14:paraId="0D219674" w14:textId="505C7607"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199" w:history="1">
        <w:r w:rsidR="00441A1B" w:rsidRPr="00441A1B">
          <w:rPr>
            <w:rStyle w:val="Hipercze"/>
            <w:rFonts w:ascii="Arial Narrow" w:hAnsi="Arial Narrow"/>
            <w:b/>
            <w:noProof/>
            <w:szCs w:val="22"/>
          </w:rPr>
          <w:t>4.4.4.2</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b/>
            <w:noProof/>
            <w:szCs w:val="22"/>
          </w:rPr>
          <w:t>Odbiór zewnętrznych instalacji (uzbrojenie terenu)</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_Toc175040199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126</w:t>
        </w:r>
        <w:r w:rsidR="00441A1B" w:rsidRPr="00E92344">
          <w:rPr>
            <w:rFonts w:ascii="Arial Narrow" w:hAnsi="Arial Narrow"/>
            <w:noProof/>
            <w:webHidden/>
            <w:szCs w:val="22"/>
          </w:rPr>
          <w:fldChar w:fldCharType="end"/>
        </w:r>
      </w:hyperlink>
    </w:p>
    <w:p w14:paraId="5C95A60C" w14:textId="67A35702"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200" w:history="1">
        <w:r w:rsidR="00441A1B" w:rsidRPr="00441A1B">
          <w:rPr>
            <w:rStyle w:val="Hipercze"/>
            <w:rFonts w:ascii="Arial Narrow" w:hAnsi="Arial Narrow"/>
            <w:b/>
            <w:noProof/>
            <w:szCs w:val="22"/>
          </w:rPr>
          <w:t>4.4.4.3</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b/>
            <w:noProof/>
            <w:szCs w:val="22"/>
          </w:rPr>
          <w:t>Odbiór robót monitoringu, AKPiA, instalacji p.poż.</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_Toc175040200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127</w:t>
        </w:r>
        <w:r w:rsidR="00441A1B" w:rsidRPr="00E92344">
          <w:rPr>
            <w:rFonts w:ascii="Arial Narrow" w:hAnsi="Arial Narrow"/>
            <w:noProof/>
            <w:webHidden/>
            <w:szCs w:val="22"/>
          </w:rPr>
          <w:fldChar w:fldCharType="end"/>
        </w:r>
      </w:hyperlink>
    </w:p>
    <w:p w14:paraId="74100641" w14:textId="46ECF0F6"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201" w:history="1">
        <w:r w:rsidR="00441A1B" w:rsidRPr="00E92344">
          <w:rPr>
            <w:rStyle w:val="Hipercze"/>
            <w:rFonts w:ascii="Arial Narrow" w:hAnsi="Arial Narrow"/>
            <w:b/>
            <w:noProof/>
            <w:sz w:val="22"/>
            <w:szCs w:val="22"/>
          </w:rPr>
          <w:t>4.4.5</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Odbiór po uzyskaniu</w:t>
        </w:r>
        <w:r w:rsidR="00441A1B" w:rsidRPr="00E92344">
          <w:rPr>
            <w:rStyle w:val="Hipercze"/>
            <w:rFonts w:ascii="Arial Narrow" w:eastAsia="Arial" w:hAnsi="Arial Narrow"/>
            <w:b/>
            <w:noProof/>
            <w:sz w:val="22"/>
            <w:szCs w:val="22"/>
          </w:rPr>
          <w:t xml:space="preserve"> ostatecznego pozwolenia na użytkowanie oraz po przeprowadzeniu rozruchu mechanicznego</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_Toc175040201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127</w:t>
        </w:r>
        <w:r w:rsidR="00441A1B" w:rsidRPr="00E92344">
          <w:rPr>
            <w:rFonts w:ascii="Arial Narrow" w:hAnsi="Arial Narrow"/>
            <w:noProof/>
            <w:webHidden/>
            <w:sz w:val="22"/>
            <w:szCs w:val="22"/>
          </w:rPr>
          <w:fldChar w:fldCharType="end"/>
        </w:r>
      </w:hyperlink>
    </w:p>
    <w:p w14:paraId="25CCDB09" w14:textId="0B66F23A"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202" w:history="1">
        <w:r w:rsidR="00441A1B" w:rsidRPr="00E92344">
          <w:rPr>
            <w:rStyle w:val="Hipercze"/>
            <w:rFonts w:ascii="Arial Narrow" w:hAnsi="Arial Narrow"/>
            <w:b/>
            <w:noProof/>
            <w:sz w:val="22"/>
            <w:szCs w:val="22"/>
          </w:rPr>
          <w:t>4.4.6</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Odbiór po zakończeniu rozruchu technologicznego „na odpadach”</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_Toc175040202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127</w:t>
        </w:r>
        <w:r w:rsidR="00441A1B" w:rsidRPr="00E92344">
          <w:rPr>
            <w:rFonts w:ascii="Arial Narrow" w:hAnsi="Arial Narrow"/>
            <w:noProof/>
            <w:webHidden/>
            <w:sz w:val="22"/>
            <w:szCs w:val="22"/>
          </w:rPr>
          <w:fldChar w:fldCharType="end"/>
        </w:r>
      </w:hyperlink>
    </w:p>
    <w:p w14:paraId="3EFB9FA4" w14:textId="24060276"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203" w:history="1">
        <w:r w:rsidR="00441A1B" w:rsidRPr="00E92344">
          <w:rPr>
            <w:rStyle w:val="Hipercze"/>
            <w:rFonts w:ascii="Arial Narrow" w:hAnsi="Arial Narrow"/>
            <w:b/>
            <w:noProof/>
            <w:sz w:val="22"/>
            <w:szCs w:val="22"/>
          </w:rPr>
          <w:t>4.4.7</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Odbiór końcowy</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_Toc175040203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127</w:t>
        </w:r>
        <w:r w:rsidR="00441A1B" w:rsidRPr="00E92344">
          <w:rPr>
            <w:rFonts w:ascii="Arial Narrow" w:hAnsi="Arial Narrow"/>
            <w:noProof/>
            <w:webHidden/>
            <w:sz w:val="22"/>
            <w:szCs w:val="22"/>
          </w:rPr>
          <w:fldChar w:fldCharType="end"/>
        </w:r>
      </w:hyperlink>
    </w:p>
    <w:p w14:paraId="56283955" w14:textId="2FE0D69F"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204" w:history="1">
        <w:r w:rsidR="00441A1B" w:rsidRPr="00E92344">
          <w:rPr>
            <w:rStyle w:val="Hipercze"/>
            <w:rFonts w:ascii="Arial Narrow" w:hAnsi="Arial Narrow"/>
            <w:b/>
            <w:noProof/>
            <w:sz w:val="22"/>
            <w:szCs w:val="22"/>
          </w:rPr>
          <w:t>4.4.8</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 xml:space="preserve">Odbiory </w:t>
        </w:r>
        <w:r w:rsidR="00441A1B" w:rsidRPr="00E92344">
          <w:rPr>
            <w:rStyle w:val="Hipercze"/>
            <w:rFonts w:ascii="Arial Narrow" w:hAnsi="Arial Narrow"/>
            <w:b/>
            <w:noProof/>
            <w:sz w:val="22"/>
            <w:szCs w:val="22"/>
            <w:lang w:eastAsia="x-none"/>
          </w:rPr>
          <w:t>po przeglądach gwarancyjnych</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_Toc175040204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128</w:t>
        </w:r>
        <w:r w:rsidR="00441A1B" w:rsidRPr="00E92344">
          <w:rPr>
            <w:rFonts w:ascii="Arial Narrow" w:hAnsi="Arial Narrow"/>
            <w:noProof/>
            <w:webHidden/>
            <w:sz w:val="22"/>
            <w:szCs w:val="22"/>
          </w:rPr>
          <w:fldChar w:fldCharType="end"/>
        </w:r>
      </w:hyperlink>
    </w:p>
    <w:p w14:paraId="602C5B27" w14:textId="27E74D6A"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205" w:history="1">
        <w:r w:rsidR="00441A1B" w:rsidRPr="00E92344">
          <w:rPr>
            <w:rStyle w:val="Hipercze"/>
            <w:rFonts w:ascii="Arial Narrow" w:hAnsi="Arial Narrow"/>
            <w:b/>
            <w:noProof/>
            <w:sz w:val="22"/>
            <w:szCs w:val="22"/>
          </w:rPr>
          <w:t>4.4.9</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Odbiory pogwarancyjne</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_Toc175040205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128</w:t>
        </w:r>
        <w:r w:rsidR="00441A1B" w:rsidRPr="00E92344">
          <w:rPr>
            <w:rFonts w:ascii="Arial Narrow" w:hAnsi="Arial Narrow"/>
            <w:noProof/>
            <w:webHidden/>
            <w:sz w:val="22"/>
            <w:szCs w:val="22"/>
          </w:rPr>
          <w:fldChar w:fldCharType="end"/>
        </w:r>
      </w:hyperlink>
    </w:p>
    <w:p w14:paraId="20B1C8E0" w14:textId="3FD657D2" w:rsidR="00441A1B" w:rsidRPr="00E92344" w:rsidRDefault="00000000">
      <w:pPr>
        <w:pStyle w:val="Spistreci2"/>
        <w:tabs>
          <w:tab w:val="left" w:pos="960"/>
        </w:tabs>
        <w:rPr>
          <w:rFonts w:ascii="Arial Narrow" w:eastAsiaTheme="minorEastAsia" w:hAnsi="Arial Narrow" w:cstheme="minorBidi"/>
          <w:b w:val="0"/>
          <w:noProof/>
          <w:kern w:val="2"/>
          <w:sz w:val="22"/>
          <w:szCs w:val="22"/>
          <w14:ligatures w14:val="standardContextual"/>
        </w:rPr>
      </w:pPr>
      <w:hyperlink w:anchor="_Toc175040206" w:history="1">
        <w:r w:rsidR="00441A1B" w:rsidRPr="00E92344">
          <w:rPr>
            <w:rStyle w:val="Hipercze"/>
            <w:rFonts w:ascii="Arial Narrow" w:hAnsi="Arial Narrow"/>
            <w:noProof/>
            <w:sz w:val="22"/>
            <w:szCs w:val="22"/>
          </w:rPr>
          <w:t>4.5</w:t>
        </w:r>
        <w:r w:rsidR="00441A1B" w:rsidRPr="00E92344">
          <w:rPr>
            <w:rFonts w:ascii="Arial Narrow" w:eastAsiaTheme="minorEastAsia" w:hAnsi="Arial Narrow" w:cstheme="minorBidi"/>
            <w:b w:val="0"/>
            <w:noProof/>
            <w:kern w:val="2"/>
            <w:sz w:val="22"/>
            <w:szCs w:val="22"/>
            <w14:ligatures w14:val="standardContextual"/>
          </w:rPr>
          <w:tab/>
        </w:r>
        <w:r w:rsidR="00441A1B" w:rsidRPr="00E92344">
          <w:rPr>
            <w:rStyle w:val="Hipercze"/>
            <w:rFonts w:ascii="Arial Narrow" w:hAnsi="Arial Narrow"/>
            <w:noProof/>
            <w:sz w:val="22"/>
            <w:szCs w:val="22"/>
          </w:rPr>
          <w:t>ODBIÓR ROBÓT W ZAKRESIE DOSTAW TECHNOLOGICZNYCH</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_Toc175040206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128</w:t>
        </w:r>
        <w:r w:rsidR="00441A1B" w:rsidRPr="00E92344">
          <w:rPr>
            <w:rFonts w:ascii="Arial Narrow" w:hAnsi="Arial Narrow"/>
            <w:noProof/>
            <w:webHidden/>
            <w:sz w:val="22"/>
            <w:szCs w:val="22"/>
          </w:rPr>
          <w:fldChar w:fldCharType="end"/>
        </w:r>
      </w:hyperlink>
    </w:p>
    <w:p w14:paraId="5F740DD1" w14:textId="5424E4F0"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207" w:history="1">
        <w:r w:rsidR="00441A1B" w:rsidRPr="00E92344">
          <w:rPr>
            <w:rStyle w:val="Hipercze"/>
            <w:rFonts w:ascii="Arial Narrow" w:hAnsi="Arial Narrow"/>
            <w:b/>
            <w:noProof/>
            <w:sz w:val="22"/>
            <w:szCs w:val="22"/>
          </w:rPr>
          <w:t>4.5.1</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Odbiór sprzętu i wyposażenia</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_Toc175040207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128</w:t>
        </w:r>
        <w:r w:rsidR="00441A1B" w:rsidRPr="00E92344">
          <w:rPr>
            <w:rFonts w:ascii="Arial Narrow" w:hAnsi="Arial Narrow"/>
            <w:noProof/>
            <w:webHidden/>
            <w:sz w:val="22"/>
            <w:szCs w:val="22"/>
          </w:rPr>
          <w:fldChar w:fldCharType="end"/>
        </w:r>
      </w:hyperlink>
    </w:p>
    <w:p w14:paraId="0242FFF8" w14:textId="23519845"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208" w:history="1">
        <w:r w:rsidR="00441A1B" w:rsidRPr="00E92344">
          <w:rPr>
            <w:rStyle w:val="Hipercze"/>
            <w:rFonts w:ascii="Arial Narrow" w:hAnsi="Arial Narrow"/>
            <w:b/>
            <w:noProof/>
            <w:sz w:val="22"/>
            <w:szCs w:val="22"/>
          </w:rPr>
          <w:t>4.5.2</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Próby końcowe</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_Toc175040208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129</w:t>
        </w:r>
        <w:r w:rsidR="00441A1B" w:rsidRPr="00E92344">
          <w:rPr>
            <w:rFonts w:ascii="Arial Narrow" w:hAnsi="Arial Narrow"/>
            <w:noProof/>
            <w:webHidden/>
            <w:sz w:val="22"/>
            <w:szCs w:val="22"/>
          </w:rPr>
          <w:fldChar w:fldCharType="end"/>
        </w:r>
      </w:hyperlink>
    </w:p>
    <w:p w14:paraId="5F6275EE" w14:textId="412FFE8B"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209" w:history="1">
        <w:r w:rsidR="00441A1B" w:rsidRPr="00441A1B">
          <w:rPr>
            <w:rStyle w:val="Hipercze"/>
            <w:rFonts w:ascii="Arial Narrow" w:hAnsi="Arial Narrow"/>
            <w:b/>
            <w:i/>
            <w:noProof/>
            <w:szCs w:val="22"/>
          </w:rPr>
          <w:t>4.5.2.1</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b/>
            <w:i/>
            <w:noProof/>
            <w:szCs w:val="22"/>
          </w:rPr>
          <w:t>Rozruch mechaniczny („na sucho”)</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_Toc175040209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130</w:t>
        </w:r>
        <w:r w:rsidR="00441A1B" w:rsidRPr="00E92344">
          <w:rPr>
            <w:rFonts w:ascii="Arial Narrow" w:hAnsi="Arial Narrow"/>
            <w:noProof/>
            <w:webHidden/>
            <w:szCs w:val="22"/>
          </w:rPr>
          <w:fldChar w:fldCharType="end"/>
        </w:r>
      </w:hyperlink>
    </w:p>
    <w:p w14:paraId="5F530513" w14:textId="15B4950A" w:rsidR="00441A1B" w:rsidRPr="00E92344" w:rsidRDefault="00000000">
      <w:pPr>
        <w:pStyle w:val="Spistreci4"/>
        <w:tabs>
          <w:tab w:val="left" w:pos="1680"/>
        </w:tabs>
        <w:rPr>
          <w:rFonts w:ascii="Arial Narrow" w:eastAsiaTheme="minorEastAsia" w:hAnsi="Arial Narrow" w:cstheme="minorBidi"/>
          <w:noProof/>
          <w:kern w:val="2"/>
          <w:szCs w:val="22"/>
          <w14:ligatures w14:val="standardContextual"/>
        </w:rPr>
      </w:pPr>
      <w:hyperlink w:anchor="_Toc175040210" w:history="1">
        <w:r w:rsidR="00441A1B" w:rsidRPr="00441A1B">
          <w:rPr>
            <w:rStyle w:val="Hipercze"/>
            <w:rFonts w:ascii="Arial Narrow" w:hAnsi="Arial Narrow"/>
            <w:b/>
            <w:i/>
            <w:noProof/>
            <w:szCs w:val="22"/>
          </w:rPr>
          <w:t>4.5.2.2</w:t>
        </w:r>
        <w:r w:rsidR="00441A1B" w:rsidRPr="00E92344">
          <w:rPr>
            <w:rFonts w:ascii="Arial Narrow" w:eastAsiaTheme="minorEastAsia" w:hAnsi="Arial Narrow" w:cstheme="minorBidi"/>
            <w:noProof/>
            <w:kern w:val="2"/>
            <w:szCs w:val="22"/>
            <w14:ligatures w14:val="standardContextual"/>
          </w:rPr>
          <w:tab/>
        </w:r>
        <w:r w:rsidR="00441A1B" w:rsidRPr="00441A1B">
          <w:rPr>
            <w:rStyle w:val="Hipercze"/>
            <w:rFonts w:ascii="Arial Narrow" w:hAnsi="Arial Narrow"/>
            <w:b/>
            <w:i/>
            <w:noProof/>
            <w:szCs w:val="22"/>
          </w:rPr>
          <w:t>Rozruch technologiczny („na odpadach”)</w:t>
        </w:r>
        <w:r w:rsidR="00441A1B" w:rsidRPr="00E92344">
          <w:rPr>
            <w:rFonts w:ascii="Arial Narrow" w:hAnsi="Arial Narrow"/>
            <w:noProof/>
            <w:webHidden/>
            <w:szCs w:val="22"/>
          </w:rPr>
          <w:tab/>
        </w:r>
        <w:r w:rsidR="00441A1B" w:rsidRPr="00E92344">
          <w:rPr>
            <w:rFonts w:ascii="Arial Narrow" w:hAnsi="Arial Narrow"/>
            <w:noProof/>
            <w:webHidden/>
            <w:szCs w:val="22"/>
          </w:rPr>
          <w:fldChar w:fldCharType="begin"/>
        </w:r>
        <w:r w:rsidR="00441A1B" w:rsidRPr="00E92344">
          <w:rPr>
            <w:rFonts w:ascii="Arial Narrow" w:hAnsi="Arial Narrow"/>
            <w:noProof/>
            <w:webHidden/>
            <w:szCs w:val="22"/>
          </w:rPr>
          <w:instrText xml:space="preserve"> PAGEREF _Toc175040210 \h </w:instrText>
        </w:r>
        <w:r w:rsidR="00441A1B" w:rsidRPr="00E92344">
          <w:rPr>
            <w:rFonts w:ascii="Arial Narrow" w:hAnsi="Arial Narrow"/>
            <w:noProof/>
            <w:webHidden/>
            <w:szCs w:val="22"/>
          </w:rPr>
        </w:r>
        <w:r w:rsidR="00441A1B" w:rsidRPr="00E92344">
          <w:rPr>
            <w:rFonts w:ascii="Arial Narrow" w:hAnsi="Arial Narrow"/>
            <w:noProof/>
            <w:webHidden/>
            <w:szCs w:val="22"/>
          </w:rPr>
          <w:fldChar w:fldCharType="separate"/>
        </w:r>
        <w:r w:rsidR="004E182E">
          <w:rPr>
            <w:rFonts w:ascii="Arial Narrow" w:hAnsi="Arial Narrow"/>
            <w:noProof/>
            <w:webHidden/>
            <w:szCs w:val="22"/>
          </w:rPr>
          <w:t>132</w:t>
        </w:r>
        <w:r w:rsidR="00441A1B" w:rsidRPr="00E92344">
          <w:rPr>
            <w:rFonts w:ascii="Arial Narrow" w:hAnsi="Arial Narrow"/>
            <w:noProof/>
            <w:webHidden/>
            <w:szCs w:val="22"/>
          </w:rPr>
          <w:fldChar w:fldCharType="end"/>
        </w:r>
      </w:hyperlink>
    </w:p>
    <w:p w14:paraId="0EF6A40A" w14:textId="113C975E"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211" w:history="1">
        <w:r w:rsidR="00441A1B" w:rsidRPr="00E92344">
          <w:rPr>
            <w:rStyle w:val="Hipercze"/>
            <w:rFonts w:ascii="Arial Narrow" w:hAnsi="Arial Narrow"/>
            <w:b/>
            <w:noProof/>
            <w:sz w:val="22"/>
            <w:szCs w:val="22"/>
          </w:rPr>
          <w:t>4.5.3</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Eksploatacja próbna – Eksploatacja Przy Udziale Wykonawcy (EPUW)</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_Toc175040211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135</w:t>
        </w:r>
        <w:r w:rsidR="00441A1B" w:rsidRPr="00E92344">
          <w:rPr>
            <w:rFonts w:ascii="Arial Narrow" w:hAnsi="Arial Narrow"/>
            <w:noProof/>
            <w:webHidden/>
            <w:sz w:val="22"/>
            <w:szCs w:val="22"/>
          </w:rPr>
          <w:fldChar w:fldCharType="end"/>
        </w:r>
      </w:hyperlink>
    </w:p>
    <w:p w14:paraId="26FFC9F5" w14:textId="5A1127D0"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212" w:history="1">
        <w:r w:rsidR="00441A1B" w:rsidRPr="00E92344">
          <w:rPr>
            <w:rStyle w:val="Hipercze"/>
            <w:rFonts w:ascii="Arial Narrow" w:hAnsi="Arial Narrow"/>
            <w:b/>
            <w:noProof/>
            <w:sz w:val="22"/>
            <w:szCs w:val="22"/>
          </w:rPr>
          <w:t>4.5.4</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Warunki gwarancji i serwisu</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_Toc175040212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136</w:t>
        </w:r>
        <w:r w:rsidR="00441A1B" w:rsidRPr="00E92344">
          <w:rPr>
            <w:rFonts w:ascii="Arial Narrow" w:hAnsi="Arial Narrow"/>
            <w:noProof/>
            <w:webHidden/>
            <w:sz w:val="22"/>
            <w:szCs w:val="22"/>
          </w:rPr>
          <w:fldChar w:fldCharType="end"/>
        </w:r>
      </w:hyperlink>
    </w:p>
    <w:p w14:paraId="3DF389EE" w14:textId="00D50628"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213" w:history="1">
        <w:r w:rsidR="00441A1B" w:rsidRPr="00E92344">
          <w:rPr>
            <w:rStyle w:val="Hipercze"/>
            <w:rFonts w:ascii="Arial Narrow" w:hAnsi="Arial Narrow"/>
            <w:b/>
            <w:noProof/>
            <w:sz w:val="22"/>
            <w:szCs w:val="22"/>
          </w:rPr>
          <w:t>4.5.5</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Gwarancje technologiczne</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_Toc175040213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137</w:t>
        </w:r>
        <w:r w:rsidR="00441A1B" w:rsidRPr="00E92344">
          <w:rPr>
            <w:rFonts w:ascii="Arial Narrow" w:hAnsi="Arial Narrow"/>
            <w:noProof/>
            <w:webHidden/>
            <w:sz w:val="22"/>
            <w:szCs w:val="22"/>
          </w:rPr>
          <w:fldChar w:fldCharType="end"/>
        </w:r>
      </w:hyperlink>
    </w:p>
    <w:p w14:paraId="42FF45B4" w14:textId="1FD0A8EF"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214" w:history="1">
        <w:r w:rsidR="00441A1B" w:rsidRPr="00E92344">
          <w:rPr>
            <w:rStyle w:val="Hipercze"/>
            <w:rFonts w:ascii="Arial Narrow" w:hAnsi="Arial Narrow"/>
            <w:b/>
            <w:noProof/>
            <w:sz w:val="22"/>
            <w:szCs w:val="22"/>
          </w:rPr>
          <w:t>4.5.6</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Pozwolenie na użytkowanie</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_Toc175040214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137</w:t>
        </w:r>
        <w:r w:rsidR="00441A1B" w:rsidRPr="00E92344">
          <w:rPr>
            <w:rFonts w:ascii="Arial Narrow" w:hAnsi="Arial Narrow"/>
            <w:noProof/>
            <w:webHidden/>
            <w:sz w:val="22"/>
            <w:szCs w:val="22"/>
          </w:rPr>
          <w:fldChar w:fldCharType="end"/>
        </w:r>
      </w:hyperlink>
    </w:p>
    <w:p w14:paraId="5621E6DA" w14:textId="10CB6973"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215" w:history="1">
        <w:r w:rsidR="00441A1B" w:rsidRPr="00E92344">
          <w:rPr>
            <w:rStyle w:val="Hipercze"/>
            <w:rFonts w:ascii="Arial Narrow" w:hAnsi="Arial Narrow"/>
            <w:b/>
            <w:noProof/>
            <w:sz w:val="22"/>
            <w:szCs w:val="22"/>
          </w:rPr>
          <w:t>4.5.7</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Szkolenie personelu</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_Toc175040215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138</w:t>
        </w:r>
        <w:r w:rsidR="00441A1B" w:rsidRPr="00E92344">
          <w:rPr>
            <w:rFonts w:ascii="Arial Narrow" w:hAnsi="Arial Narrow"/>
            <w:noProof/>
            <w:webHidden/>
            <w:sz w:val="22"/>
            <w:szCs w:val="22"/>
          </w:rPr>
          <w:fldChar w:fldCharType="end"/>
        </w:r>
      </w:hyperlink>
    </w:p>
    <w:p w14:paraId="6DA21894" w14:textId="1BFF4874" w:rsidR="00441A1B" w:rsidRPr="00E92344" w:rsidRDefault="00000000">
      <w:pPr>
        <w:pStyle w:val="Spistreci2"/>
        <w:tabs>
          <w:tab w:val="left" w:pos="960"/>
        </w:tabs>
        <w:rPr>
          <w:rFonts w:ascii="Arial Narrow" w:eastAsiaTheme="minorEastAsia" w:hAnsi="Arial Narrow" w:cstheme="minorBidi"/>
          <w:b w:val="0"/>
          <w:noProof/>
          <w:kern w:val="2"/>
          <w:sz w:val="22"/>
          <w:szCs w:val="22"/>
          <w14:ligatures w14:val="standardContextual"/>
        </w:rPr>
      </w:pPr>
      <w:hyperlink w:anchor="_Toc175040216" w:history="1">
        <w:r w:rsidR="00441A1B" w:rsidRPr="00E92344">
          <w:rPr>
            <w:rStyle w:val="Hipercze"/>
            <w:rFonts w:ascii="Arial Narrow" w:hAnsi="Arial Narrow"/>
            <w:noProof/>
            <w:sz w:val="22"/>
            <w:szCs w:val="22"/>
          </w:rPr>
          <w:t>4.6</w:t>
        </w:r>
        <w:r w:rsidR="00441A1B" w:rsidRPr="00E92344">
          <w:rPr>
            <w:rFonts w:ascii="Arial Narrow" w:eastAsiaTheme="minorEastAsia" w:hAnsi="Arial Narrow" w:cstheme="minorBidi"/>
            <w:b w:val="0"/>
            <w:noProof/>
            <w:kern w:val="2"/>
            <w:sz w:val="22"/>
            <w:szCs w:val="22"/>
            <w14:ligatures w14:val="standardContextual"/>
          </w:rPr>
          <w:tab/>
        </w:r>
        <w:r w:rsidR="00441A1B" w:rsidRPr="00E92344">
          <w:rPr>
            <w:rStyle w:val="Hipercze"/>
            <w:rFonts w:ascii="Arial Narrow" w:hAnsi="Arial Narrow"/>
            <w:noProof/>
            <w:sz w:val="22"/>
            <w:szCs w:val="22"/>
          </w:rPr>
          <w:t>ROZLICZENIE ROBÓT</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_Toc175040216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138</w:t>
        </w:r>
        <w:r w:rsidR="00441A1B" w:rsidRPr="00E92344">
          <w:rPr>
            <w:rFonts w:ascii="Arial Narrow" w:hAnsi="Arial Narrow"/>
            <w:noProof/>
            <w:webHidden/>
            <w:sz w:val="22"/>
            <w:szCs w:val="22"/>
          </w:rPr>
          <w:fldChar w:fldCharType="end"/>
        </w:r>
      </w:hyperlink>
    </w:p>
    <w:p w14:paraId="7E95C85E" w14:textId="18E9FB03"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217" w:history="1">
        <w:r w:rsidR="00441A1B" w:rsidRPr="00E92344">
          <w:rPr>
            <w:rStyle w:val="Hipercze"/>
            <w:rFonts w:ascii="Arial Narrow" w:hAnsi="Arial Narrow"/>
            <w:b/>
            <w:noProof/>
            <w:sz w:val="22"/>
            <w:szCs w:val="22"/>
          </w:rPr>
          <w:t>4.6.1</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Ustalenia ogólne</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_Toc175040217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138</w:t>
        </w:r>
        <w:r w:rsidR="00441A1B" w:rsidRPr="00E92344">
          <w:rPr>
            <w:rFonts w:ascii="Arial Narrow" w:hAnsi="Arial Narrow"/>
            <w:noProof/>
            <w:webHidden/>
            <w:sz w:val="22"/>
            <w:szCs w:val="22"/>
          </w:rPr>
          <w:fldChar w:fldCharType="end"/>
        </w:r>
      </w:hyperlink>
    </w:p>
    <w:p w14:paraId="5334BFD9" w14:textId="765E842A"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218" w:history="1">
        <w:r w:rsidR="00441A1B" w:rsidRPr="00E92344">
          <w:rPr>
            <w:rStyle w:val="Hipercze"/>
            <w:rFonts w:ascii="Arial Narrow" w:hAnsi="Arial Narrow"/>
            <w:b/>
            <w:noProof/>
            <w:sz w:val="22"/>
            <w:szCs w:val="22"/>
          </w:rPr>
          <w:t>4.6.2</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Plan płatności/Plan finansowy</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_Toc175040218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139</w:t>
        </w:r>
        <w:r w:rsidR="00441A1B" w:rsidRPr="00E92344">
          <w:rPr>
            <w:rFonts w:ascii="Arial Narrow" w:hAnsi="Arial Narrow"/>
            <w:noProof/>
            <w:webHidden/>
            <w:sz w:val="22"/>
            <w:szCs w:val="22"/>
          </w:rPr>
          <w:fldChar w:fldCharType="end"/>
        </w:r>
      </w:hyperlink>
    </w:p>
    <w:p w14:paraId="29B0D1DB" w14:textId="7E406DD3" w:rsidR="00441A1B" w:rsidRPr="00E92344" w:rsidRDefault="00000000">
      <w:pPr>
        <w:pStyle w:val="Spistreci2"/>
        <w:tabs>
          <w:tab w:val="left" w:pos="960"/>
        </w:tabs>
        <w:rPr>
          <w:rFonts w:ascii="Arial Narrow" w:eastAsiaTheme="minorEastAsia" w:hAnsi="Arial Narrow" w:cstheme="minorBidi"/>
          <w:b w:val="0"/>
          <w:noProof/>
          <w:kern w:val="2"/>
          <w:sz w:val="22"/>
          <w:szCs w:val="22"/>
          <w14:ligatures w14:val="standardContextual"/>
        </w:rPr>
      </w:pPr>
      <w:hyperlink w:anchor="_Toc175040219" w:history="1">
        <w:r w:rsidR="00441A1B" w:rsidRPr="00E92344">
          <w:rPr>
            <w:rStyle w:val="Hipercze"/>
            <w:rFonts w:ascii="Arial Narrow" w:hAnsi="Arial Narrow"/>
            <w:noProof/>
            <w:sz w:val="22"/>
            <w:szCs w:val="22"/>
          </w:rPr>
          <w:t>4.7</w:t>
        </w:r>
        <w:r w:rsidR="00441A1B" w:rsidRPr="00E92344">
          <w:rPr>
            <w:rFonts w:ascii="Arial Narrow" w:eastAsiaTheme="minorEastAsia" w:hAnsi="Arial Narrow" w:cstheme="minorBidi"/>
            <w:b w:val="0"/>
            <w:noProof/>
            <w:kern w:val="2"/>
            <w:sz w:val="22"/>
            <w:szCs w:val="22"/>
            <w14:ligatures w14:val="standardContextual"/>
          </w:rPr>
          <w:tab/>
        </w:r>
        <w:r w:rsidR="00441A1B" w:rsidRPr="00E92344">
          <w:rPr>
            <w:rStyle w:val="Hipercze"/>
            <w:rFonts w:ascii="Arial Narrow" w:hAnsi="Arial Narrow"/>
            <w:noProof/>
            <w:sz w:val="22"/>
            <w:szCs w:val="22"/>
          </w:rPr>
          <w:t>PRZEPISY PRAWNE I NORMY ZWIĄZANE Z PROJEKTOWANIEM I WYKONANIEM ZAMIERZENIA BUDOWLANEGO</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_Toc175040219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140</w:t>
        </w:r>
        <w:r w:rsidR="00441A1B" w:rsidRPr="00E92344">
          <w:rPr>
            <w:rFonts w:ascii="Arial Narrow" w:hAnsi="Arial Narrow"/>
            <w:noProof/>
            <w:webHidden/>
            <w:sz w:val="22"/>
            <w:szCs w:val="22"/>
          </w:rPr>
          <w:fldChar w:fldCharType="end"/>
        </w:r>
      </w:hyperlink>
    </w:p>
    <w:p w14:paraId="7F6F9938" w14:textId="1E8F36C1" w:rsidR="00441A1B" w:rsidRPr="00E92344" w:rsidRDefault="00000000">
      <w:pPr>
        <w:pStyle w:val="Spistreci3"/>
        <w:tabs>
          <w:tab w:val="right" w:leader="dot" w:pos="9060"/>
        </w:tabs>
        <w:rPr>
          <w:rFonts w:ascii="Arial Narrow" w:eastAsiaTheme="minorEastAsia" w:hAnsi="Arial Narrow" w:cstheme="minorBidi"/>
          <w:i w:val="0"/>
          <w:noProof/>
          <w:kern w:val="2"/>
          <w:sz w:val="22"/>
          <w:szCs w:val="22"/>
          <w14:ligatures w14:val="standardContextual"/>
        </w:rPr>
      </w:pPr>
      <w:hyperlink w:anchor="_Toc175040220" w:history="1">
        <w:r w:rsidR="00441A1B" w:rsidRPr="00E92344">
          <w:rPr>
            <w:rStyle w:val="Hipercze"/>
            <w:rFonts w:ascii="Arial Narrow" w:hAnsi="Arial Narrow"/>
            <w:b/>
            <w:noProof/>
            <w:sz w:val="22"/>
            <w:szCs w:val="22"/>
          </w:rPr>
          <w:t>4.7.1</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Normy na terenie budowy</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_Toc175040220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140</w:t>
        </w:r>
        <w:r w:rsidR="00441A1B" w:rsidRPr="00E92344">
          <w:rPr>
            <w:rFonts w:ascii="Arial Narrow" w:hAnsi="Arial Narrow"/>
            <w:noProof/>
            <w:webHidden/>
            <w:sz w:val="22"/>
            <w:szCs w:val="22"/>
          </w:rPr>
          <w:fldChar w:fldCharType="end"/>
        </w:r>
      </w:hyperlink>
    </w:p>
    <w:p w14:paraId="7755F14D" w14:textId="2A3FBAA0" w:rsidR="00441A1B" w:rsidRPr="00E92344" w:rsidRDefault="00000000">
      <w:pPr>
        <w:pStyle w:val="Spistreci3"/>
        <w:tabs>
          <w:tab w:val="right" w:leader="dot" w:pos="9060"/>
        </w:tabs>
        <w:rPr>
          <w:rStyle w:val="Hipercze"/>
          <w:rFonts w:ascii="Arial Narrow" w:hAnsi="Arial Narrow"/>
          <w:noProof/>
          <w:sz w:val="22"/>
          <w:szCs w:val="22"/>
        </w:rPr>
      </w:pPr>
      <w:hyperlink w:anchor="_Toc175040221" w:history="1">
        <w:r w:rsidR="00441A1B" w:rsidRPr="00E92344">
          <w:rPr>
            <w:rStyle w:val="Hipercze"/>
            <w:rFonts w:ascii="Arial Narrow" w:hAnsi="Arial Narrow"/>
            <w:b/>
            <w:noProof/>
            <w:sz w:val="22"/>
            <w:szCs w:val="22"/>
          </w:rPr>
          <w:t>4.7.2</w:t>
        </w:r>
        <w:r w:rsidR="00441A1B" w:rsidRPr="00E92344">
          <w:rPr>
            <w:rFonts w:ascii="Arial Narrow" w:eastAsiaTheme="minorEastAsia" w:hAnsi="Arial Narrow" w:cstheme="minorBidi"/>
            <w:i w:val="0"/>
            <w:noProof/>
            <w:kern w:val="2"/>
            <w:sz w:val="22"/>
            <w:szCs w:val="22"/>
            <w14:ligatures w14:val="standardContextual"/>
          </w:rPr>
          <w:tab/>
        </w:r>
        <w:r w:rsidR="00441A1B" w:rsidRPr="00E92344">
          <w:rPr>
            <w:rStyle w:val="Hipercze"/>
            <w:rFonts w:ascii="Arial Narrow" w:hAnsi="Arial Narrow"/>
            <w:b/>
            <w:noProof/>
            <w:sz w:val="22"/>
            <w:szCs w:val="22"/>
          </w:rPr>
          <w:t>Sprawy objęte normami</w:t>
        </w:r>
        <w:r w:rsidR="00441A1B" w:rsidRPr="00E92344">
          <w:rPr>
            <w:rFonts w:ascii="Arial Narrow" w:hAnsi="Arial Narrow"/>
            <w:noProof/>
            <w:webHidden/>
            <w:sz w:val="22"/>
            <w:szCs w:val="22"/>
          </w:rPr>
          <w:tab/>
        </w:r>
        <w:r w:rsidR="00441A1B" w:rsidRPr="00E92344">
          <w:rPr>
            <w:rFonts w:ascii="Arial Narrow" w:hAnsi="Arial Narrow"/>
            <w:noProof/>
            <w:webHidden/>
            <w:sz w:val="22"/>
            <w:szCs w:val="22"/>
          </w:rPr>
          <w:fldChar w:fldCharType="begin"/>
        </w:r>
        <w:r w:rsidR="00441A1B" w:rsidRPr="00E92344">
          <w:rPr>
            <w:rFonts w:ascii="Arial Narrow" w:hAnsi="Arial Narrow"/>
            <w:noProof/>
            <w:webHidden/>
            <w:sz w:val="22"/>
            <w:szCs w:val="22"/>
          </w:rPr>
          <w:instrText xml:space="preserve"> PAGEREF _Toc175040221 \h </w:instrText>
        </w:r>
        <w:r w:rsidR="00441A1B" w:rsidRPr="00E92344">
          <w:rPr>
            <w:rFonts w:ascii="Arial Narrow" w:hAnsi="Arial Narrow"/>
            <w:noProof/>
            <w:webHidden/>
            <w:sz w:val="22"/>
            <w:szCs w:val="22"/>
          </w:rPr>
        </w:r>
        <w:r w:rsidR="00441A1B" w:rsidRPr="00E92344">
          <w:rPr>
            <w:rFonts w:ascii="Arial Narrow" w:hAnsi="Arial Narrow"/>
            <w:noProof/>
            <w:webHidden/>
            <w:sz w:val="22"/>
            <w:szCs w:val="22"/>
          </w:rPr>
          <w:fldChar w:fldCharType="separate"/>
        </w:r>
        <w:r w:rsidR="004E182E">
          <w:rPr>
            <w:rFonts w:ascii="Arial Narrow" w:hAnsi="Arial Narrow"/>
            <w:noProof/>
            <w:webHidden/>
            <w:sz w:val="22"/>
            <w:szCs w:val="22"/>
          </w:rPr>
          <w:t>140</w:t>
        </w:r>
        <w:r w:rsidR="00441A1B" w:rsidRPr="00E92344">
          <w:rPr>
            <w:rFonts w:ascii="Arial Narrow" w:hAnsi="Arial Narrow"/>
            <w:noProof/>
            <w:webHidden/>
            <w:sz w:val="22"/>
            <w:szCs w:val="22"/>
          </w:rPr>
          <w:fldChar w:fldCharType="end"/>
        </w:r>
      </w:hyperlink>
    </w:p>
    <w:p w14:paraId="1D58F78D" w14:textId="77777777" w:rsidR="00441A1B" w:rsidRPr="00E92344" w:rsidRDefault="00441A1B" w:rsidP="00441A1B">
      <w:pPr>
        <w:rPr>
          <w:rFonts w:ascii="Arial Narrow" w:eastAsiaTheme="minorEastAsia" w:hAnsi="Arial Narrow"/>
          <w:szCs w:val="22"/>
        </w:rPr>
      </w:pPr>
    </w:p>
    <w:p w14:paraId="30EABAE1" w14:textId="01CA6FE7" w:rsidR="00441A1B" w:rsidRPr="00441A1B" w:rsidRDefault="00441A1B" w:rsidP="00441A1B">
      <w:pPr>
        <w:pStyle w:val="Legenda"/>
        <w:rPr>
          <w:rFonts w:ascii="Arial Narrow" w:hAnsi="Arial Narrow"/>
          <w:b/>
          <w:i w:val="0"/>
          <w:sz w:val="30"/>
          <w:szCs w:val="30"/>
          <w:u w:val="single"/>
        </w:rPr>
      </w:pPr>
      <w:r w:rsidRPr="00441A1B">
        <w:rPr>
          <w:rFonts w:ascii="Arial Narrow" w:hAnsi="Arial Narrow"/>
          <w:b/>
          <w:i w:val="0"/>
          <w:sz w:val="30"/>
          <w:szCs w:val="30"/>
          <w:u w:val="single"/>
        </w:rPr>
        <w:t>B</w:t>
      </w:r>
      <w:r w:rsidRPr="00E92344">
        <w:rPr>
          <w:rFonts w:ascii="Arial Narrow" w:hAnsi="Arial Narrow"/>
          <w:b/>
          <w:i w:val="0"/>
          <w:sz w:val="30"/>
          <w:szCs w:val="30"/>
          <w:u w:val="single"/>
        </w:rPr>
        <w:t>.</w:t>
      </w:r>
      <w:r w:rsidRPr="00441A1B">
        <w:rPr>
          <w:rFonts w:ascii="Arial Narrow" w:hAnsi="Arial Narrow"/>
          <w:b/>
          <w:i w:val="0"/>
          <w:sz w:val="30"/>
          <w:szCs w:val="30"/>
          <w:u w:val="single"/>
        </w:rPr>
        <w:t>CZĘŚĆ INFORMACYJNA</w:t>
      </w:r>
    </w:p>
    <w:p w14:paraId="37170FD5" w14:textId="68DE78D6" w:rsidR="00441A1B" w:rsidRPr="00E92344" w:rsidRDefault="00000000" w:rsidP="00E92344">
      <w:pPr>
        <w:pStyle w:val="Spistreci1"/>
        <w:tabs>
          <w:tab w:val="left" w:pos="426"/>
        </w:tabs>
        <w:ind w:left="426" w:hanging="426"/>
        <w:rPr>
          <w:rFonts w:ascii="Arial Narrow" w:eastAsiaTheme="minorEastAsia" w:hAnsi="Arial Narrow" w:cstheme="minorBidi"/>
          <w:smallCaps w:val="0"/>
          <w:noProof/>
          <w:kern w:val="2"/>
          <w:sz w:val="24"/>
          <w:szCs w:val="24"/>
          <w14:ligatures w14:val="standardContextual"/>
        </w:rPr>
      </w:pPr>
      <w:hyperlink w:anchor="_Toc175040222" w:history="1">
        <w:r w:rsidR="00441A1B" w:rsidRPr="00E92344">
          <w:rPr>
            <w:rStyle w:val="Hipercze"/>
            <w:rFonts w:ascii="Arial Narrow" w:hAnsi="Arial Narrow"/>
            <w:b/>
            <w:noProof/>
            <w:sz w:val="24"/>
            <w:szCs w:val="24"/>
          </w:rPr>
          <w:t>1.</w:t>
        </w:r>
        <w:r w:rsidR="00441A1B" w:rsidRPr="00E92344">
          <w:rPr>
            <w:rFonts w:ascii="Arial Narrow" w:eastAsiaTheme="minorEastAsia" w:hAnsi="Arial Narrow" w:cstheme="minorBidi"/>
            <w:smallCaps w:val="0"/>
            <w:noProof/>
            <w:kern w:val="2"/>
            <w:sz w:val="24"/>
            <w:szCs w:val="24"/>
            <w14:ligatures w14:val="standardContextual"/>
          </w:rPr>
          <w:tab/>
        </w:r>
        <w:r w:rsidR="00441A1B" w:rsidRPr="00E92344">
          <w:rPr>
            <w:rStyle w:val="Hipercze"/>
            <w:rFonts w:ascii="Arial Narrow" w:hAnsi="Arial Narrow"/>
            <w:b/>
            <w:noProof/>
            <w:sz w:val="24"/>
            <w:szCs w:val="24"/>
          </w:rPr>
          <w:t>DOKUMENTY POTWIERDZAJĄCE ZGODNOŚĆ ZAMIERZENIA BUDOWLANEGO Z WYMAGANIAMI WYNIKAJĄCYMI Z ODRĘBNYCH PRZEPISÓW</w:t>
        </w:r>
        <w:r w:rsidR="00441A1B" w:rsidRPr="00E92344">
          <w:rPr>
            <w:rFonts w:ascii="Arial Narrow" w:hAnsi="Arial Narrow"/>
            <w:noProof/>
            <w:webHidden/>
            <w:sz w:val="24"/>
            <w:szCs w:val="24"/>
          </w:rPr>
          <w:tab/>
        </w:r>
        <w:r w:rsidR="00441A1B" w:rsidRPr="00E92344">
          <w:rPr>
            <w:rFonts w:ascii="Arial Narrow" w:hAnsi="Arial Narrow"/>
            <w:noProof/>
            <w:webHidden/>
            <w:sz w:val="24"/>
            <w:szCs w:val="24"/>
          </w:rPr>
          <w:fldChar w:fldCharType="begin"/>
        </w:r>
        <w:r w:rsidR="00441A1B" w:rsidRPr="00E92344">
          <w:rPr>
            <w:rFonts w:ascii="Arial Narrow" w:hAnsi="Arial Narrow"/>
            <w:noProof/>
            <w:webHidden/>
            <w:sz w:val="24"/>
            <w:szCs w:val="24"/>
          </w:rPr>
          <w:instrText xml:space="preserve"> PAGEREF _Toc175040222 \h </w:instrText>
        </w:r>
        <w:r w:rsidR="00441A1B" w:rsidRPr="00E92344">
          <w:rPr>
            <w:rFonts w:ascii="Arial Narrow" w:hAnsi="Arial Narrow"/>
            <w:noProof/>
            <w:webHidden/>
            <w:sz w:val="24"/>
            <w:szCs w:val="24"/>
          </w:rPr>
        </w:r>
        <w:r w:rsidR="00441A1B" w:rsidRPr="00E92344">
          <w:rPr>
            <w:rFonts w:ascii="Arial Narrow" w:hAnsi="Arial Narrow"/>
            <w:noProof/>
            <w:webHidden/>
            <w:sz w:val="24"/>
            <w:szCs w:val="24"/>
          </w:rPr>
          <w:fldChar w:fldCharType="separate"/>
        </w:r>
        <w:r w:rsidR="004E182E">
          <w:rPr>
            <w:rFonts w:ascii="Arial Narrow" w:hAnsi="Arial Narrow"/>
            <w:noProof/>
            <w:webHidden/>
            <w:sz w:val="24"/>
            <w:szCs w:val="24"/>
          </w:rPr>
          <w:t>141</w:t>
        </w:r>
        <w:r w:rsidR="00441A1B" w:rsidRPr="00E92344">
          <w:rPr>
            <w:rFonts w:ascii="Arial Narrow" w:hAnsi="Arial Narrow"/>
            <w:noProof/>
            <w:webHidden/>
            <w:sz w:val="24"/>
            <w:szCs w:val="24"/>
          </w:rPr>
          <w:fldChar w:fldCharType="end"/>
        </w:r>
      </w:hyperlink>
    </w:p>
    <w:p w14:paraId="0AC737C6" w14:textId="47AE0258" w:rsidR="00441A1B" w:rsidRPr="00E92344" w:rsidRDefault="00000000" w:rsidP="00E92344">
      <w:pPr>
        <w:pStyle w:val="Spistreci1"/>
        <w:tabs>
          <w:tab w:val="left" w:pos="426"/>
        </w:tabs>
        <w:ind w:left="426" w:hanging="426"/>
        <w:rPr>
          <w:rFonts w:ascii="Arial Narrow" w:eastAsiaTheme="minorEastAsia" w:hAnsi="Arial Narrow" w:cstheme="minorBidi"/>
          <w:smallCaps w:val="0"/>
          <w:noProof/>
          <w:kern w:val="2"/>
          <w:sz w:val="24"/>
          <w:szCs w:val="24"/>
          <w14:ligatures w14:val="standardContextual"/>
        </w:rPr>
      </w:pPr>
      <w:hyperlink w:anchor="_Toc175040223" w:history="1">
        <w:r w:rsidR="00441A1B" w:rsidRPr="00E92344">
          <w:rPr>
            <w:rStyle w:val="Hipercze"/>
            <w:rFonts w:ascii="Arial Narrow" w:hAnsi="Arial Narrow"/>
            <w:b/>
            <w:noProof/>
            <w:sz w:val="24"/>
            <w:szCs w:val="24"/>
          </w:rPr>
          <w:t>2.</w:t>
        </w:r>
        <w:r w:rsidR="00441A1B" w:rsidRPr="00E92344">
          <w:rPr>
            <w:rFonts w:ascii="Arial Narrow" w:eastAsiaTheme="minorEastAsia" w:hAnsi="Arial Narrow" w:cstheme="minorBidi"/>
            <w:smallCaps w:val="0"/>
            <w:noProof/>
            <w:kern w:val="2"/>
            <w:sz w:val="24"/>
            <w:szCs w:val="24"/>
            <w14:ligatures w14:val="standardContextual"/>
          </w:rPr>
          <w:tab/>
        </w:r>
        <w:r w:rsidR="00441A1B" w:rsidRPr="00E92344">
          <w:rPr>
            <w:rStyle w:val="Hipercze"/>
            <w:rFonts w:ascii="Arial Narrow" w:hAnsi="Arial Narrow"/>
            <w:b/>
            <w:noProof/>
            <w:sz w:val="24"/>
            <w:szCs w:val="24"/>
          </w:rPr>
          <w:t>OŚWIADCZENIE ZAMAWIAJĄCEGO STWIERDZAJĄCE JEGO PRAWO DO DYSPONOWANIA NIERUCHOMOŚCIĄ NA CELE BUDOWLANE</w:t>
        </w:r>
        <w:r w:rsidR="00441A1B" w:rsidRPr="00E92344">
          <w:rPr>
            <w:rFonts w:ascii="Arial Narrow" w:hAnsi="Arial Narrow"/>
            <w:noProof/>
            <w:webHidden/>
            <w:sz w:val="24"/>
            <w:szCs w:val="24"/>
          </w:rPr>
          <w:tab/>
        </w:r>
        <w:r w:rsidR="00441A1B" w:rsidRPr="00E92344">
          <w:rPr>
            <w:rFonts w:ascii="Arial Narrow" w:hAnsi="Arial Narrow"/>
            <w:noProof/>
            <w:webHidden/>
            <w:sz w:val="24"/>
            <w:szCs w:val="24"/>
          </w:rPr>
          <w:fldChar w:fldCharType="begin"/>
        </w:r>
        <w:r w:rsidR="00441A1B" w:rsidRPr="00E92344">
          <w:rPr>
            <w:rFonts w:ascii="Arial Narrow" w:hAnsi="Arial Narrow"/>
            <w:noProof/>
            <w:webHidden/>
            <w:sz w:val="24"/>
            <w:szCs w:val="24"/>
          </w:rPr>
          <w:instrText xml:space="preserve"> PAGEREF _Toc175040223 \h </w:instrText>
        </w:r>
        <w:r w:rsidR="00441A1B" w:rsidRPr="00E92344">
          <w:rPr>
            <w:rFonts w:ascii="Arial Narrow" w:hAnsi="Arial Narrow"/>
            <w:noProof/>
            <w:webHidden/>
            <w:sz w:val="24"/>
            <w:szCs w:val="24"/>
          </w:rPr>
        </w:r>
        <w:r w:rsidR="00441A1B" w:rsidRPr="00E92344">
          <w:rPr>
            <w:rFonts w:ascii="Arial Narrow" w:hAnsi="Arial Narrow"/>
            <w:noProof/>
            <w:webHidden/>
            <w:sz w:val="24"/>
            <w:szCs w:val="24"/>
          </w:rPr>
          <w:fldChar w:fldCharType="separate"/>
        </w:r>
        <w:r w:rsidR="004E182E">
          <w:rPr>
            <w:rFonts w:ascii="Arial Narrow" w:hAnsi="Arial Narrow"/>
            <w:noProof/>
            <w:webHidden/>
            <w:sz w:val="24"/>
            <w:szCs w:val="24"/>
          </w:rPr>
          <w:t>141</w:t>
        </w:r>
        <w:r w:rsidR="00441A1B" w:rsidRPr="00E92344">
          <w:rPr>
            <w:rFonts w:ascii="Arial Narrow" w:hAnsi="Arial Narrow"/>
            <w:noProof/>
            <w:webHidden/>
            <w:sz w:val="24"/>
            <w:szCs w:val="24"/>
          </w:rPr>
          <w:fldChar w:fldCharType="end"/>
        </w:r>
      </w:hyperlink>
    </w:p>
    <w:p w14:paraId="17B34ECB" w14:textId="108ED12A" w:rsidR="00441A1B" w:rsidRPr="00E92344" w:rsidRDefault="00000000" w:rsidP="00E92344">
      <w:pPr>
        <w:pStyle w:val="Spistreci1"/>
        <w:tabs>
          <w:tab w:val="left" w:pos="426"/>
        </w:tabs>
        <w:ind w:left="426" w:hanging="426"/>
        <w:rPr>
          <w:rFonts w:ascii="Arial Narrow" w:eastAsiaTheme="minorEastAsia" w:hAnsi="Arial Narrow" w:cstheme="minorBidi"/>
          <w:smallCaps w:val="0"/>
          <w:noProof/>
          <w:kern w:val="2"/>
          <w:sz w:val="24"/>
          <w:szCs w:val="24"/>
          <w14:ligatures w14:val="standardContextual"/>
        </w:rPr>
      </w:pPr>
      <w:hyperlink w:anchor="_Toc175040224" w:history="1">
        <w:r w:rsidR="00441A1B" w:rsidRPr="00E92344">
          <w:rPr>
            <w:rStyle w:val="Hipercze"/>
            <w:rFonts w:ascii="Arial Narrow" w:hAnsi="Arial Narrow"/>
            <w:b/>
            <w:noProof/>
            <w:sz w:val="24"/>
            <w:szCs w:val="24"/>
          </w:rPr>
          <w:t>3.</w:t>
        </w:r>
        <w:r w:rsidR="00441A1B" w:rsidRPr="00E92344">
          <w:rPr>
            <w:rFonts w:ascii="Arial Narrow" w:eastAsiaTheme="minorEastAsia" w:hAnsi="Arial Narrow" w:cstheme="minorBidi"/>
            <w:smallCaps w:val="0"/>
            <w:noProof/>
            <w:kern w:val="2"/>
            <w:sz w:val="24"/>
            <w:szCs w:val="24"/>
            <w14:ligatures w14:val="standardContextual"/>
          </w:rPr>
          <w:tab/>
        </w:r>
        <w:r w:rsidR="00441A1B" w:rsidRPr="00E92344">
          <w:rPr>
            <w:rStyle w:val="Hipercze"/>
            <w:rFonts w:ascii="Arial Narrow" w:hAnsi="Arial Narrow"/>
            <w:b/>
            <w:noProof/>
            <w:sz w:val="24"/>
            <w:szCs w:val="24"/>
          </w:rPr>
          <w:t>PRZEPISY PRAWNE I NORMY ZWIĄZANE Z PROJEKTOWANIEM I WYKONANIEM ZAMIERZENIA BUDOWLANEGO</w:t>
        </w:r>
        <w:r w:rsidR="00441A1B" w:rsidRPr="00E92344">
          <w:rPr>
            <w:rFonts w:ascii="Arial Narrow" w:hAnsi="Arial Narrow"/>
            <w:noProof/>
            <w:webHidden/>
            <w:sz w:val="24"/>
            <w:szCs w:val="24"/>
          </w:rPr>
          <w:tab/>
        </w:r>
        <w:r w:rsidR="00441A1B" w:rsidRPr="00E92344">
          <w:rPr>
            <w:rFonts w:ascii="Arial Narrow" w:hAnsi="Arial Narrow"/>
            <w:noProof/>
            <w:webHidden/>
            <w:sz w:val="24"/>
            <w:szCs w:val="24"/>
          </w:rPr>
          <w:fldChar w:fldCharType="begin"/>
        </w:r>
        <w:r w:rsidR="00441A1B" w:rsidRPr="00E92344">
          <w:rPr>
            <w:rFonts w:ascii="Arial Narrow" w:hAnsi="Arial Narrow"/>
            <w:noProof/>
            <w:webHidden/>
            <w:sz w:val="24"/>
            <w:szCs w:val="24"/>
          </w:rPr>
          <w:instrText xml:space="preserve"> PAGEREF _Toc175040224 \h </w:instrText>
        </w:r>
        <w:r w:rsidR="00441A1B" w:rsidRPr="00E92344">
          <w:rPr>
            <w:rFonts w:ascii="Arial Narrow" w:hAnsi="Arial Narrow"/>
            <w:noProof/>
            <w:webHidden/>
            <w:sz w:val="24"/>
            <w:szCs w:val="24"/>
          </w:rPr>
        </w:r>
        <w:r w:rsidR="00441A1B" w:rsidRPr="00E92344">
          <w:rPr>
            <w:rFonts w:ascii="Arial Narrow" w:hAnsi="Arial Narrow"/>
            <w:noProof/>
            <w:webHidden/>
            <w:sz w:val="24"/>
            <w:szCs w:val="24"/>
          </w:rPr>
          <w:fldChar w:fldCharType="separate"/>
        </w:r>
        <w:r w:rsidR="004E182E">
          <w:rPr>
            <w:rFonts w:ascii="Arial Narrow" w:hAnsi="Arial Narrow"/>
            <w:noProof/>
            <w:webHidden/>
            <w:sz w:val="24"/>
            <w:szCs w:val="24"/>
          </w:rPr>
          <w:t>141</w:t>
        </w:r>
        <w:r w:rsidR="00441A1B" w:rsidRPr="00E92344">
          <w:rPr>
            <w:rFonts w:ascii="Arial Narrow" w:hAnsi="Arial Narrow"/>
            <w:noProof/>
            <w:webHidden/>
            <w:sz w:val="24"/>
            <w:szCs w:val="24"/>
          </w:rPr>
          <w:fldChar w:fldCharType="end"/>
        </w:r>
      </w:hyperlink>
    </w:p>
    <w:p w14:paraId="54E28D7F" w14:textId="230153A9" w:rsidR="00441A1B" w:rsidRPr="00E92344" w:rsidRDefault="00000000" w:rsidP="00E92344">
      <w:pPr>
        <w:pStyle w:val="Spistreci1"/>
        <w:tabs>
          <w:tab w:val="left" w:pos="426"/>
        </w:tabs>
        <w:ind w:left="426" w:hanging="426"/>
        <w:rPr>
          <w:rFonts w:asciiTheme="minorHAnsi" w:eastAsiaTheme="minorEastAsia" w:hAnsiTheme="minorHAnsi" w:cstheme="minorBidi"/>
          <w:smallCaps w:val="0"/>
          <w:noProof/>
          <w:kern w:val="2"/>
          <w:sz w:val="24"/>
          <w:szCs w:val="24"/>
          <w14:ligatures w14:val="standardContextual"/>
        </w:rPr>
      </w:pPr>
      <w:hyperlink w:anchor="_Toc175040225" w:history="1">
        <w:r w:rsidR="00441A1B" w:rsidRPr="00E92344">
          <w:rPr>
            <w:rStyle w:val="Hipercze"/>
            <w:rFonts w:ascii="Arial Narrow" w:hAnsi="Arial Narrow"/>
            <w:b/>
            <w:noProof/>
            <w:sz w:val="24"/>
            <w:szCs w:val="24"/>
          </w:rPr>
          <w:t>4.</w:t>
        </w:r>
        <w:r w:rsidR="00441A1B" w:rsidRPr="00E92344">
          <w:rPr>
            <w:rFonts w:ascii="Arial Narrow" w:eastAsiaTheme="minorEastAsia" w:hAnsi="Arial Narrow" w:cstheme="minorBidi"/>
            <w:smallCaps w:val="0"/>
            <w:noProof/>
            <w:kern w:val="2"/>
            <w:sz w:val="24"/>
            <w:szCs w:val="24"/>
            <w14:ligatures w14:val="standardContextual"/>
          </w:rPr>
          <w:tab/>
        </w:r>
        <w:r w:rsidR="00441A1B" w:rsidRPr="00E92344">
          <w:rPr>
            <w:rStyle w:val="Hipercze"/>
            <w:rFonts w:ascii="Arial Narrow" w:hAnsi="Arial Narrow"/>
            <w:b/>
            <w:noProof/>
            <w:sz w:val="24"/>
            <w:szCs w:val="24"/>
          </w:rPr>
          <w:t>INNE POSIADANE INFORMACJE I DOKUMENTY NIEZBĘDNE DO ZAPROJEKTOWANIA ROBÓT BUDOWLANYCH / ZAŁĄCZNIKI</w:t>
        </w:r>
        <w:r w:rsidR="00441A1B" w:rsidRPr="00E92344">
          <w:rPr>
            <w:rFonts w:ascii="Arial Narrow" w:hAnsi="Arial Narrow"/>
            <w:noProof/>
            <w:webHidden/>
            <w:sz w:val="24"/>
            <w:szCs w:val="24"/>
          </w:rPr>
          <w:tab/>
        </w:r>
        <w:r w:rsidR="00441A1B" w:rsidRPr="00E92344">
          <w:rPr>
            <w:rFonts w:ascii="Arial Narrow" w:hAnsi="Arial Narrow"/>
            <w:noProof/>
            <w:webHidden/>
            <w:sz w:val="24"/>
            <w:szCs w:val="24"/>
          </w:rPr>
          <w:fldChar w:fldCharType="begin"/>
        </w:r>
        <w:r w:rsidR="00441A1B" w:rsidRPr="00E92344">
          <w:rPr>
            <w:rFonts w:ascii="Arial Narrow" w:hAnsi="Arial Narrow"/>
            <w:noProof/>
            <w:webHidden/>
            <w:sz w:val="24"/>
            <w:szCs w:val="24"/>
          </w:rPr>
          <w:instrText xml:space="preserve"> PAGEREF _Toc175040225 \h </w:instrText>
        </w:r>
        <w:r w:rsidR="00441A1B" w:rsidRPr="00E92344">
          <w:rPr>
            <w:rFonts w:ascii="Arial Narrow" w:hAnsi="Arial Narrow"/>
            <w:noProof/>
            <w:webHidden/>
            <w:sz w:val="24"/>
            <w:szCs w:val="24"/>
          </w:rPr>
        </w:r>
        <w:r w:rsidR="00441A1B" w:rsidRPr="00E92344">
          <w:rPr>
            <w:rFonts w:ascii="Arial Narrow" w:hAnsi="Arial Narrow"/>
            <w:noProof/>
            <w:webHidden/>
            <w:sz w:val="24"/>
            <w:szCs w:val="24"/>
          </w:rPr>
          <w:fldChar w:fldCharType="separate"/>
        </w:r>
        <w:r w:rsidR="004E182E">
          <w:rPr>
            <w:rFonts w:ascii="Arial Narrow" w:hAnsi="Arial Narrow"/>
            <w:noProof/>
            <w:webHidden/>
            <w:sz w:val="24"/>
            <w:szCs w:val="24"/>
          </w:rPr>
          <w:t>145</w:t>
        </w:r>
        <w:r w:rsidR="00441A1B" w:rsidRPr="00E92344">
          <w:rPr>
            <w:rFonts w:ascii="Arial Narrow" w:hAnsi="Arial Narrow"/>
            <w:noProof/>
            <w:webHidden/>
            <w:sz w:val="24"/>
            <w:szCs w:val="24"/>
          </w:rPr>
          <w:fldChar w:fldCharType="end"/>
        </w:r>
      </w:hyperlink>
    </w:p>
    <w:p w14:paraId="125B337B" w14:textId="01A944E0" w:rsidR="00441A1B" w:rsidRPr="00E92344" w:rsidRDefault="00000000" w:rsidP="00E92344">
      <w:pPr>
        <w:pStyle w:val="Spistreci2"/>
        <w:tabs>
          <w:tab w:val="left" w:pos="960"/>
        </w:tabs>
        <w:ind w:left="709" w:hanging="471"/>
        <w:rPr>
          <w:rFonts w:ascii="Arial Narrow" w:eastAsiaTheme="minorEastAsia" w:hAnsi="Arial Narrow" w:cstheme="minorBidi"/>
          <w:b w:val="0"/>
          <w:noProof/>
          <w:kern w:val="2"/>
          <w:sz w:val="22"/>
          <w:szCs w:val="22"/>
          <w14:ligatures w14:val="standardContextual"/>
        </w:rPr>
      </w:pPr>
      <w:hyperlink w:anchor="_Toc175040226" w:history="1">
        <w:r w:rsidR="00441A1B" w:rsidRPr="00E92344">
          <w:rPr>
            <w:rStyle w:val="Hipercze"/>
            <w:rFonts w:ascii="Arial Narrow" w:hAnsi="Arial Narrow"/>
            <w:noProof/>
          </w:rPr>
          <w:t>4.1</w:t>
        </w:r>
        <w:r w:rsidR="00441A1B" w:rsidRPr="00E92344">
          <w:rPr>
            <w:rFonts w:ascii="Arial Narrow" w:eastAsiaTheme="minorEastAsia" w:hAnsi="Arial Narrow" w:cstheme="minorBidi"/>
            <w:b w:val="0"/>
            <w:noProof/>
            <w:kern w:val="2"/>
            <w:sz w:val="22"/>
            <w:szCs w:val="22"/>
            <w14:ligatures w14:val="standardContextual"/>
          </w:rPr>
          <w:tab/>
        </w:r>
        <w:r w:rsidR="00441A1B" w:rsidRPr="00441A1B">
          <w:rPr>
            <w:rStyle w:val="Hipercze"/>
            <w:rFonts w:ascii="Arial Narrow" w:hAnsi="Arial Narrow"/>
            <w:noProof/>
          </w:rPr>
          <w:t>KOPIA MAPY DO CELÓW PROJEKTOWYCH</w:t>
        </w:r>
        <w:r w:rsidR="00441A1B" w:rsidRPr="00E92344">
          <w:rPr>
            <w:rFonts w:ascii="Arial Narrow" w:hAnsi="Arial Narrow"/>
            <w:noProof/>
            <w:webHidden/>
          </w:rPr>
          <w:tab/>
        </w:r>
        <w:r w:rsidR="00441A1B" w:rsidRPr="00E92344">
          <w:rPr>
            <w:rFonts w:ascii="Arial Narrow" w:hAnsi="Arial Narrow"/>
            <w:noProof/>
            <w:webHidden/>
          </w:rPr>
          <w:fldChar w:fldCharType="begin"/>
        </w:r>
        <w:r w:rsidR="00441A1B" w:rsidRPr="00E92344">
          <w:rPr>
            <w:rFonts w:ascii="Arial Narrow" w:hAnsi="Arial Narrow"/>
            <w:noProof/>
            <w:webHidden/>
          </w:rPr>
          <w:instrText xml:space="preserve"> PAGEREF _Toc175040226 \h </w:instrText>
        </w:r>
        <w:r w:rsidR="00441A1B" w:rsidRPr="00E92344">
          <w:rPr>
            <w:rFonts w:ascii="Arial Narrow" w:hAnsi="Arial Narrow"/>
            <w:noProof/>
            <w:webHidden/>
          </w:rPr>
        </w:r>
        <w:r w:rsidR="00441A1B" w:rsidRPr="00E92344">
          <w:rPr>
            <w:rFonts w:ascii="Arial Narrow" w:hAnsi="Arial Narrow"/>
            <w:noProof/>
            <w:webHidden/>
          </w:rPr>
          <w:fldChar w:fldCharType="separate"/>
        </w:r>
        <w:r w:rsidR="004E182E">
          <w:rPr>
            <w:rFonts w:ascii="Arial Narrow" w:hAnsi="Arial Narrow"/>
            <w:noProof/>
            <w:webHidden/>
          </w:rPr>
          <w:t>145</w:t>
        </w:r>
        <w:r w:rsidR="00441A1B" w:rsidRPr="00E92344">
          <w:rPr>
            <w:rFonts w:ascii="Arial Narrow" w:hAnsi="Arial Narrow"/>
            <w:noProof/>
            <w:webHidden/>
          </w:rPr>
          <w:fldChar w:fldCharType="end"/>
        </w:r>
      </w:hyperlink>
    </w:p>
    <w:p w14:paraId="4FD2B034" w14:textId="5A511351" w:rsidR="00441A1B" w:rsidRPr="00E92344" w:rsidRDefault="00000000" w:rsidP="00E92344">
      <w:pPr>
        <w:pStyle w:val="Spistreci2"/>
        <w:tabs>
          <w:tab w:val="left" w:pos="960"/>
        </w:tabs>
        <w:ind w:left="709" w:hanging="471"/>
        <w:rPr>
          <w:rFonts w:ascii="Arial Narrow" w:eastAsiaTheme="minorEastAsia" w:hAnsi="Arial Narrow" w:cstheme="minorBidi"/>
          <w:b w:val="0"/>
          <w:noProof/>
          <w:kern w:val="2"/>
          <w:sz w:val="22"/>
          <w:szCs w:val="22"/>
          <w14:ligatures w14:val="standardContextual"/>
        </w:rPr>
      </w:pPr>
      <w:hyperlink w:anchor="_Toc175040227" w:history="1">
        <w:r w:rsidR="00441A1B" w:rsidRPr="00441A1B">
          <w:rPr>
            <w:rStyle w:val="Hipercze"/>
            <w:rFonts w:ascii="Arial Narrow" w:hAnsi="Arial Narrow"/>
            <w:noProof/>
          </w:rPr>
          <w:t>4.2</w:t>
        </w:r>
        <w:r w:rsidR="00441A1B" w:rsidRPr="00E92344">
          <w:rPr>
            <w:rFonts w:ascii="Arial Narrow" w:eastAsiaTheme="minorEastAsia" w:hAnsi="Arial Narrow" w:cstheme="minorBidi"/>
            <w:b w:val="0"/>
            <w:noProof/>
            <w:kern w:val="2"/>
            <w:sz w:val="22"/>
            <w:szCs w:val="22"/>
            <w14:ligatures w14:val="standardContextual"/>
          </w:rPr>
          <w:tab/>
        </w:r>
        <w:r w:rsidR="00441A1B" w:rsidRPr="00441A1B">
          <w:rPr>
            <w:rStyle w:val="Hipercze"/>
            <w:rFonts w:ascii="Arial Narrow" w:hAnsi="Arial Narrow"/>
            <w:noProof/>
          </w:rPr>
          <w:t>WYNIKI BADAŃ GRUNTOWO-WODNYCH NA TERENIE INWESTYCJI DLA POTRZEB POSADOWIENIA OBIEKTÓW</w:t>
        </w:r>
        <w:r w:rsidR="00441A1B" w:rsidRPr="00E92344">
          <w:rPr>
            <w:rFonts w:ascii="Arial Narrow" w:hAnsi="Arial Narrow"/>
            <w:noProof/>
            <w:webHidden/>
          </w:rPr>
          <w:tab/>
        </w:r>
        <w:r w:rsidR="00441A1B" w:rsidRPr="00E92344">
          <w:rPr>
            <w:rFonts w:ascii="Arial Narrow" w:hAnsi="Arial Narrow"/>
            <w:noProof/>
            <w:webHidden/>
          </w:rPr>
          <w:fldChar w:fldCharType="begin"/>
        </w:r>
        <w:r w:rsidR="00441A1B" w:rsidRPr="00E92344">
          <w:rPr>
            <w:rFonts w:ascii="Arial Narrow" w:hAnsi="Arial Narrow"/>
            <w:noProof/>
            <w:webHidden/>
          </w:rPr>
          <w:instrText xml:space="preserve"> PAGEREF _Toc175040227 \h </w:instrText>
        </w:r>
        <w:r w:rsidR="00441A1B" w:rsidRPr="00E92344">
          <w:rPr>
            <w:rFonts w:ascii="Arial Narrow" w:hAnsi="Arial Narrow"/>
            <w:noProof/>
            <w:webHidden/>
          </w:rPr>
        </w:r>
        <w:r w:rsidR="00441A1B" w:rsidRPr="00E92344">
          <w:rPr>
            <w:rFonts w:ascii="Arial Narrow" w:hAnsi="Arial Narrow"/>
            <w:noProof/>
            <w:webHidden/>
          </w:rPr>
          <w:fldChar w:fldCharType="separate"/>
        </w:r>
        <w:r w:rsidR="004E182E">
          <w:rPr>
            <w:rFonts w:ascii="Arial Narrow" w:hAnsi="Arial Narrow"/>
            <w:noProof/>
            <w:webHidden/>
          </w:rPr>
          <w:t>145</w:t>
        </w:r>
        <w:r w:rsidR="00441A1B" w:rsidRPr="00E92344">
          <w:rPr>
            <w:rFonts w:ascii="Arial Narrow" w:hAnsi="Arial Narrow"/>
            <w:noProof/>
            <w:webHidden/>
          </w:rPr>
          <w:fldChar w:fldCharType="end"/>
        </w:r>
      </w:hyperlink>
    </w:p>
    <w:p w14:paraId="60BE8F68" w14:textId="1A64F682" w:rsidR="00441A1B" w:rsidRPr="00E92344" w:rsidRDefault="00000000" w:rsidP="00E92344">
      <w:pPr>
        <w:pStyle w:val="Spistreci2"/>
        <w:tabs>
          <w:tab w:val="left" w:pos="960"/>
        </w:tabs>
        <w:ind w:left="709" w:hanging="471"/>
        <w:rPr>
          <w:rFonts w:ascii="Arial Narrow" w:eastAsiaTheme="minorEastAsia" w:hAnsi="Arial Narrow" w:cstheme="minorBidi"/>
          <w:b w:val="0"/>
          <w:noProof/>
          <w:kern w:val="2"/>
          <w:sz w:val="22"/>
          <w:szCs w:val="22"/>
          <w14:ligatures w14:val="standardContextual"/>
        </w:rPr>
      </w:pPr>
      <w:hyperlink w:anchor="_Toc175040228" w:history="1">
        <w:r w:rsidR="00441A1B" w:rsidRPr="00441A1B">
          <w:rPr>
            <w:rStyle w:val="Hipercze"/>
            <w:rFonts w:ascii="Arial Narrow" w:hAnsi="Arial Narrow"/>
            <w:noProof/>
          </w:rPr>
          <w:t>4.3</w:t>
        </w:r>
        <w:r w:rsidR="00441A1B" w:rsidRPr="00E92344">
          <w:rPr>
            <w:rFonts w:ascii="Arial Narrow" w:eastAsiaTheme="minorEastAsia" w:hAnsi="Arial Narrow" w:cstheme="minorBidi"/>
            <w:b w:val="0"/>
            <w:noProof/>
            <w:kern w:val="2"/>
            <w:sz w:val="22"/>
            <w:szCs w:val="22"/>
            <w14:ligatures w14:val="standardContextual"/>
          </w:rPr>
          <w:tab/>
        </w:r>
        <w:r w:rsidR="00441A1B" w:rsidRPr="00441A1B">
          <w:rPr>
            <w:rStyle w:val="Hipercze"/>
            <w:rFonts w:ascii="Arial Narrow" w:hAnsi="Arial Narrow"/>
            <w:noProof/>
          </w:rPr>
          <w:t>ZALECENIA KONSERWATORA ZABYTKÓW</w:t>
        </w:r>
        <w:r w:rsidR="00441A1B" w:rsidRPr="00E92344">
          <w:rPr>
            <w:rFonts w:ascii="Arial Narrow" w:hAnsi="Arial Narrow"/>
            <w:noProof/>
            <w:webHidden/>
          </w:rPr>
          <w:tab/>
        </w:r>
        <w:r w:rsidR="00441A1B" w:rsidRPr="00E92344">
          <w:rPr>
            <w:rFonts w:ascii="Arial Narrow" w:hAnsi="Arial Narrow"/>
            <w:noProof/>
            <w:webHidden/>
          </w:rPr>
          <w:fldChar w:fldCharType="begin"/>
        </w:r>
        <w:r w:rsidR="00441A1B" w:rsidRPr="00E92344">
          <w:rPr>
            <w:rFonts w:ascii="Arial Narrow" w:hAnsi="Arial Narrow"/>
            <w:noProof/>
            <w:webHidden/>
          </w:rPr>
          <w:instrText xml:space="preserve"> PAGEREF _Toc175040228 \h </w:instrText>
        </w:r>
        <w:r w:rsidR="00441A1B" w:rsidRPr="00E92344">
          <w:rPr>
            <w:rFonts w:ascii="Arial Narrow" w:hAnsi="Arial Narrow"/>
            <w:noProof/>
            <w:webHidden/>
          </w:rPr>
        </w:r>
        <w:r w:rsidR="00441A1B" w:rsidRPr="00E92344">
          <w:rPr>
            <w:rFonts w:ascii="Arial Narrow" w:hAnsi="Arial Narrow"/>
            <w:noProof/>
            <w:webHidden/>
          </w:rPr>
          <w:fldChar w:fldCharType="separate"/>
        </w:r>
        <w:r w:rsidR="004E182E">
          <w:rPr>
            <w:rFonts w:ascii="Arial Narrow" w:hAnsi="Arial Narrow"/>
            <w:noProof/>
            <w:webHidden/>
          </w:rPr>
          <w:t>145</w:t>
        </w:r>
        <w:r w:rsidR="00441A1B" w:rsidRPr="00E92344">
          <w:rPr>
            <w:rFonts w:ascii="Arial Narrow" w:hAnsi="Arial Narrow"/>
            <w:noProof/>
            <w:webHidden/>
          </w:rPr>
          <w:fldChar w:fldCharType="end"/>
        </w:r>
      </w:hyperlink>
    </w:p>
    <w:p w14:paraId="099084CB" w14:textId="0A1F609A" w:rsidR="00441A1B" w:rsidRPr="00E92344" w:rsidRDefault="00000000" w:rsidP="00E92344">
      <w:pPr>
        <w:pStyle w:val="Spistreci2"/>
        <w:tabs>
          <w:tab w:val="left" w:pos="960"/>
        </w:tabs>
        <w:ind w:left="709" w:hanging="471"/>
        <w:rPr>
          <w:rFonts w:ascii="Arial Narrow" w:eastAsiaTheme="minorEastAsia" w:hAnsi="Arial Narrow" w:cstheme="minorBidi"/>
          <w:b w:val="0"/>
          <w:noProof/>
          <w:kern w:val="2"/>
          <w:sz w:val="22"/>
          <w:szCs w:val="22"/>
          <w14:ligatures w14:val="standardContextual"/>
        </w:rPr>
      </w:pPr>
      <w:hyperlink w:anchor="_Toc175040229" w:history="1">
        <w:r w:rsidR="00441A1B" w:rsidRPr="00441A1B">
          <w:rPr>
            <w:rStyle w:val="Hipercze"/>
            <w:rFonts w:ascii="Arial Narrow" w:hAnsi="Arial Narrow"/>
            <w:noProof/>
          </w:rPr>
          <w:t>4.4</w:t>
        </w:r>
        <w:r w:rsidR="00441A1B" w:rsidRPr="00E92344">
          <w:rPr>
            <w:rFonts w:ascii="Arial Narrow" w:eastAsiaTheme="minorEastAsia" w:hAnsi="Arial Narrow" w:cstheme="minorBidi"/>
            <w:b w:val="0"/>
            <w:noProof/>
            <w:kern w:val="2"/>
            <w:sz w:val="22"/>
            <w:szCs w:val="22"/>
            <w14:ligatures w14:val="standardContextual"/>
          </w:rPr>
          <w:tab/>
        </w:r>
        <w:r w:rsidR="00441A1B" w:rsidRPr="00441A1B">
          <w:rPr>
            <w:rStyle w:val="Hipercze"/>
            <w:rFonts w:ascii="Arial Narrow" w:hAnsi="Arial Narrow"/>
            <w:noProof/>
          </w:rPr>
          <w:t>INWENTARYZACJA ZIELENI</w:t>
        </w:r>
        <w:r w:rsidR="00441A1B" w:rsidRPr="00E92344">
          <w:rPr>
            <w:rFonts w:ascii="Arial Narrow" w:hAnsi="Arial Narrow"/>
            <w:noProof/>
            <w:webHidden/>
          </w:rPr>
          <w:tab/>
        </w:r>
        <w:r w:rsidR="00441A1B" w:rsidRPr="00E92344">
          <w:rPr>
            <w:rFonts w:ascii="Arial Narrow" w:hAnsi="Arial Narrow"/>
            <w:noProof/>
            <w:webHidden/>
          </w:rPr>
          <w:fldChar w:fldCharType="begin"/>
        </w:r>
        <w:r w:rsidR="00441A1B" w:rsidRPr="00E92344">
          <w:rPr>
            <w:rFonts w:ascii="Arial Narrow" w:hAnsi="Arial Narrow"/>
            <w:noProof/>
            <w:webHidden/>
          </w:rPr>
          <w:instrText xml:space="preserve"> PAGEREF _Toc175040229 \h </w:instrText>
        </w:r>
        <w:r w:rsidR="00441A1B" w:rsidRPr="00E92344">
          <w:rPr>
            <w:rFonts w:ascii="Arial Narrow" w:hAnsi="Arial Narrow"/>
            <w:noProof/>
            <w:webHidden/>
          </w:rPr>
        </w:r>
        <w:r w:rsidR="00441A1B" w:rsidRPr="00E92344">
          <w:rPr>
            <w:rFonts w:ascii="Arial Narrow" w:hAnsi="Arial Narrow"/>
            <w:noProof/>
            <w:webHidden/>
          </w:rPr>
          <w:fldChar w:fldCharType="separate"/>
        </w:r>
        <w:r w:rsidR="004E182E">
          <w:rPr>
            <w:rFonts w:ascii="Arial Narrow" w:hAnsi="Arial Narrow"/>
            <w:noProof/>
            <w:webHidden/>
          </w:rPr>
          <w:t>146</w:t>
        </w:r>
        <w:r w:rsidR="00441A1B" w:rsidRPr="00E92344">
          <w:rPr>
            <w:rFonts w:ascii="Arial Narrow" w:hAnsi="Arial Narrow"/>
            <w:noProof/>
            <w:webHidden/>
          </w:rPr>
          <w:fldChar w:fldCharType="end"/>
        </w:r>
      </w:hyperlink>
    </w:p>
    <w:p w14:paraId="08430477" w14:textId="00F54542" w:rsidR="00441A1B" w:rsidRPr="00E92344" w:rsidRDefault="00000000" w:rsidP="00E92344">
      <w:pPr>
        <w:pStyle w:val="Spistreci2"/>
        <w:tabs>
          <w:tab w:val="left" w:pos="960"/>
        </w:tabs>
        <w:ind w:left="709" w:hanging="471"/>
        <w:rPr>
          <w:rFonts w:ascii="Arial Narrow" w:eastAsiaTheme="minorEastAsia" w:hAnsi="Arial Narrow" w:cstheme="minorBidi"/>
          <w:b w:val="0"/>
          <w:noProof/>
          <w:kern w:val="2"/>
          <w:sz w:val="22"/>
          <w:szCs w:val="22"/>
          <w14:ligatures w14:val="standardContextual"/>
        </w:rPr>
      </w:pPr>
      <w:hyperlink w:anchor="_Toc175040230" w:history="1">
        <w:r w:rsidR="00441A1B" w:rsidRPr="00441A1B">
          <w:rPr>
            <w:rStyle w:val="Hipercze"/>
            <w:rFonts w:ascii="Arial Narrow" w:hAnsi="Arial Narrow"/>
            <w:noProof/>
          </w:rPr>
          <w:t>4.5</w:t>
        </w:r>
        <w:r w:rsidR="00441A1B" w:rsidRPr="00E92344">
          <w:rPr>
            <w:rFonts w:ascii="Arial Narrow" w:eastAsiaTheme="minorEastAsia" w:hAnsi="Arial Narrow" w:cstheme="minorBidi"/>
            <w:b w:val="0"/>
            <w:noProof/>
            <w:kern w:val="2"/>
            <w:sz w:val="22"/>
            <w:szCs w:val="22"/>
            <w14:ligatures w14:val="standardContextual"/>
          </w:rPr>
          <w:tab/>
        </w:r>
        <w:r w:rsidR="00441A1B" w:rsidRPr="00441A1B">
          <w:rPr>
            <w:rStyle w:val="Hipercze"/>
            <w:rFonts w:ascii="Arial Narrow" w:hAnsi="Arial Narrow"/>
            <w:noProof/>
          </w:rPr>
          <w:t>DANE DOTYCZĄCE ZANIECZYSZCZEŃ ATMOSFERY DO ANALIZY OCHRONY POWIETRZA ORAZ POSIADANE RAPORTY, OPINIE LUB EKSPERTYZY Z ZAKRESU OCHRONY ŚRODOWISKA. POMIARY RUCHU DROGOWEGO, HAŁASU I INNYCH UCIĄŻLIWOŚCI</w:t>
        </w:r>
        <w:r w:rsidR="00441A1B" w:rsidRPr="00E92344">
          <w:rPr>
            <w:rFonts w:ascii="Arial Narrow" w:hAnsi="Arial Narrow"/>
            <w:noProof/>
            <w:webHidden/>
          </w:rPr>
          <w:tab/>
        </w:r>
        <w:r w:rsidR="00441A1B" w:rsidRPr="00E92344">
          <w:rPr>
            <w:rFonts w:ascii="Arial Narrow" w:hAnsi="Arial Narrow"/>
            <w:noProof/>
            <w:webHidden/>
          </w:rPr>
          <w:fldChar w:fldCharType="begin"/>
        </w:r>
        <w:r w:rsidR="00441A1B" w:rsidRPr="00E92344">
          <w:rPr>
            <w:rFonts w:ascii="Arial Narrow" w:hAnsi="Arial Narrow"/>
            <w:noProof/>
            <w:webHidden/>
          </w:rPr>
          <w:instrText xml:space="preserve"> PAGEREF _Toc175040230 \h </w:instrText>
        </w:r>
        <w:r w:rsidR="00441A1B" w:rsidRPr="00E92344">
          <w:rPr>
            <w:rFonts w:ascii="Arial Narrow" w:hAnsi="Arial Narrow"/>
            <w:noProof/>
            <w:webHidden/>
          </w:rPr>
        </w:r>
        <w:r w:rsidR="00441A1B" w:rsidRPr="00E92344">
          <w:rPr>
            <w:rFonts w:ascii="Arial Narrow" w:hAnsi="Arial Narrow"/>
            <w:noProof/>
            <w:webHidden/>
          </w:rPr>
          <w:fldChar w:fldCharType="separate"/>
        </w:r>
        <w:r w:rsidR="004E182E">
          <w:rPr>
            <w:rFonts w:ascii="Arial Narrow" w:hAnsi="Arial Narrow"/>
            <w:noProof/>
            <w:webHidden/>
          </w:rPr>
          <w:t>146</w:t>
        </w:r>
        <w:r w:rsidR="00441A1B" w:rsidRPr="00E92344">
          <w:rPr>
            <w:rFonts w:ascii="Arial Narrow" w:hAnsi="Arial Narrow"/>
            <w:noProof/>
            <w:webHidden/>
          </w:rPr>
          <w:fldChar w:fldCharType="end"/>
        </w:r>
      </w:hyperlink>
    </w:p>
    <w:p w14:paraId="0E0EFCDC" w14:textId="1C8638B6" w:rsidR="00441A1B" w:rsidRPr="00E92344" w:rsidRDefault="00000000" w:rsidP="00E92344">
      <w:pPr>
        <w:pStyle w:val="Spistreci2"/>
        <w:tabs>
          <w:tab w:val="left" w:pos="960"/>
        </w:tabs>
        <w:ind w:left="709" w:hanging="471"/>
        <w:rPr>
          <w:rFonts w:ascii="Arial Narrow" w:eastAsiaTheme="minorEastAsia" w:hAnsi="Arial Narrow" w:cstheme="minorBidi"/>
          <w:b w:val="0"/>
          <w:noProof/>
          <w:kern w:val="2"/>
          <w:sz w:val="22"/>
          <w:szCs w:val="22"/>
          <w14:ligatures w14:val="standardContextual"/>
        </w:rPr>
      </w:pPr>
      <w:hyperlink w:anchor="_Toc175040231" w:history="1">
        <w:r w:rsidR="00441A1B" w:rsidRPr="00441A1B">
          <w:rPr>
            <w:rStyle w:val="Hipercze"/>
            <w:rFonts w:ascii="Arial Narrow" w:hAnsi="Arial Narrow"/>
            <w:noProof/>
          </w:rPr>
          <w:t>4.6</w:t>
        </w:r>
        <w:r w:rsidR="00441A1B" w:rsidRPr="00E92344">
          <w:rPr>
            <w:rFonts w:ascii="Arial Narrow" w:eastAsiaTheme="minorEastAsia" w:hAnsi="Arial Narrow" w:cstheme="minorBidi"/>
            <w:b w:val="0"/>
            <w:noProof/>
            <w:kern w:val="2"/>
            <w:sz w:val="22"/>
            <w:szCs w:val="22"/>
            <w14:ligatures w14:val="standardContextual"/>
          </w:rPr>
          <w:tab/>
        </w:r>
        <w:r w:rsidR="00441A1B" w:rsidRPr="00441A1B">
          <w:rPr>
            <w:rStyle w:val="Hipercze"/>
            <w:rFonts w:ascii="Arial Narrow" w:hAnsi="Arial Narrow"/>
            <w:noProof/>
          </w:rPr>
          <w:t>INWENTARYZACJA ISTNIEJĄCYCH OBIEKTÓW BUDOWLANYCH</w:t>
        </w:r>
        <w:r w:rsidR="00441A1B" w:rsidRPr="00E92344">
          <w:rPr>
            <w:rFonts w:ascii="Arial Narrow" w:hAnsi="Arial Narrow"/>
            <w:noProof/>
            <w:webHidden/>
          </w:rPr>
          <w:tab/>
        </w:r>
        <w:r w:rsidR="00441A1B" w:rsidRPr="00E92344">
          <w:rPr>
            <w:rFonts w:ascii="Arial Narrow" w:hAnsi="Arial Narrow"/>
            <w:noProof/>
            <w:webHidden/>
          </w:rPr>
          <w:fldChar w:fldCharType="begin"/>
        </w:r>
        <w:r w:rsidR="00441A1B" w:rsidRPr="00E92344">
          <w:rPr>
            <w:rFonts w:ascii="Arial Narrow" w:hAnsi="Arial Narrow"/>
            <w:noProof/>
            <w:webHidden/>
          </w:rPr>
          <w:instrText xml:space="preserve"> PAGEREF _Toc175040231 \h </w:instrText>
        </w:r>
        <w:r w:rsidR="00441A1B" w:rsidRPr="00E92344">
          <w:rPr>
            <w:rFonts w:ascii="Arial Narrow" w:hAnsi="Arial Narrow"/>
            <w:noProof/>
            <w:webHidden/>
          </w:rPr>
        </w:r>
        <w:r w:rsidR="00441A1B" w:rsidRPr="00E92344">
          <w:rPr>
            <w:rFonts w:ascii="Arial Narrow" w:hAnsi="Arial Narrow"/>
            <w:noProof/>
            <w:webHidden/>
          </w:rPr>
          <w:fldChar w:fldCharType="separate"/>
        </w:r>
        <w:r w:rsidR="004E182E">
          <w:rPr>
            <w:rFonts w:ascii="Arial Narrow" w:hAnsi="Arial Narrow"/>
            <w:noProof/>
            <w:webHidden/>
          </w:rPr>
          <w:t>146</w:t>
        </w:r>
        <w:r w:rsidR="00441A1B" w:rsidRPr="00E92344">
          <w:rPr>
            <w:rFonts w:ascii="Arial Narrow" w:hAnsi="Arial Narrow"/>
            <w:noProof/>
            <w:webHidden/>
          </w:rPr>
          <w:fldChar w:fldCharType="end"/>
        </w:r>
      </w:hyperlink>
    </w:p>
    <w:p w14:paraId="70073D2A" w14:textId="306C76F2" w:rsidR="00441A1B" w:rsidRPr="00E92344" w:rsidRDefault="00000000" w:rsidP="00E92344">
      <w:pPr>
        <w:pStyle w:val="Spistreci2"/>
        <w:tabs>
          <w:tab w:val="left" w:pos="960"/>
        </w:tabs>
        <w:ind w:left="709" w:hanging="471"/>
        <w:rPr>
          <w:rFonts w:ascii="Arial Narrow" w:eastAsiaTheme="minorEastAsia" w:hAnsi="Arial Narrow" w:cstheme="minorBidi"/>
          <w:b w:val="0"/>
          <w:noProof/>
          <w:kern w:val="2"/>
          <w:sz w:val="22"/>
          <w:szCs w:val="22"/>
          <w14:ligatures w14:val="standardContextual"/>
        </w:rPr>
      </w:pPr>
      <w:hyperlink w:anchor="_Toc175040232" w:history="1">
        <w:r w:rsidR="00441A1B" w:rsidRPr="00441A1B">
          <w:rPr>
            <w:rStyle w:val="Hipercze"/>
            <w:rFonts w:ascii="Arial Narrow" w:hAnsi="Arial Narrow"/>
            <w:noProof/>
          </w:rPr>
          <w:t>4.7</w:t>
        </w:r>
        <w:r w:rsidR="00441A1B" w:rsidRPr="00E92344">
          <w:rPr>
            <w:rFonts w:ascii="Arial Narrow" w:eastAsiaTheme="minorEastAsia" w:hAnsi="Arial Narrow" w:cstheme="minorBidi"/>
            <w:b w:val="0"/>
            <w:noProof/>
            <w:kern w:val="2"/>
            <w:sz w:val="22"/>
            <w:szCs w:val="22"/>
            <w14:ligatures w14:val="standardContextual"/>
          </w:rPr>
          <w:tab/>
        </w:r>
        <w:r w:rsidR="00441A1B" w:rsidRPr="00441A1B">
          <w:rPr>
            <w:rStyle w:val="Hipercze"/>
            <w:rFonts w:ascii="Arial Narrow" w:hAnsi="Arial Narrow"/>
            <w:noProof/>
          </w:rPr>
          <w:t>DODATKOWE WYTYCZNE INWESTORSKIE I UWARUNKOWANIA ZWIĄZANE Z BUDOWĄ I JEJ PRZEPROWADZENIEM</w:t>
        </w:r>
        <w:r w:rsidR="00441A1B" w:rsidRPr="00E92344">
          <w:rPr>
            <w:rFonts w:ascii="Arial Narrow" w:hAnsi="Arial Narrow"/>
            <w:noProof/>
            <w:webHidden/>
          </w:rPr>
          <w:tab/>
        </w:r>
        <w:r w:rsidR="00441A1B" w:rsidRPr="00E92344">
          <w:rPr>
            <w:rFonts w:ascii="Arial Narrow" w:hAnsi="Arial Narrow"/>
            <w:noProof/>
            <w:webHidden/>
          </w:rPr>
          <w:fldChar w:fldCharType="begin"/>
        </w:r>
        <w:r w:rsidR="00441A1B" w:rsidRPr="00E92344">
          <w:rPr>
            <w:rFonts w:ascii="Arial Narrow" w:hAnsi="Arial Narrow"/>
            <w:noProof/>
            <w:webHidden/>
          </w:rPr>
          <w:instrText xml:space="preserve"> PAGEREF _Toc175040232 \h </w:instrText>
        </w:r>
        <w:r w:rsidR="00441A1B" w:rsidRPr="00E92344">
          <w:rPr>
            <w:rFonts w:ascii="Arial Narrow" w:hAnsi="Arial Narrow"/>
            <w:noProof/>
            <w:webHidden/>
          </w:rPr>
        </w:r>
        <w:r w:rsidR="00441A1B" w:rsidRPr="00E92344">
          <w:rPr>
            <w:rFonts w:ascii="Arial Narrow" w:hAnsi="Arial Narrow"/>
            <w:noProof/>
            <w:webHidden/>
          </w:rPr>
          <w:fldChar w:fldCharType="separate"/>
        </w:r>
        <w:r w:rsidR="004E182E">
          <w:rPr>
            <w:rFonts w:ascii="Arial Narrow" w:hAnsi="Arial Narrow"/>
            <w:noProof/>
            <w:webHidden/>
          </w:rPr>
          <w:t>146</w:t>
        </w:r>
        <w:r w:rsidR="00441A1B" w:rsidRPr="00E92344">
          <w:rPr>
            <w:rFonts w:ascii="Arial Narrow" w:hAnsi="Arial Narrow"/>
            <w:noProof/>
            <w:webHidden/>
          </w:rPr>
          <w:fldChar w:fldCharType="end"/>
        </w:r>
      </w:hyperlink>
    </w:p>
    <w:p w14:paraId="68571C22" w14:textId="77777777" w:rsidR="00A47A15" w:rsidRDefault="00A47A15" w:rsidP="00A47A15">
      <w:pPr>
        <w:jc w:val="left"/>
        <w:rPr>
          <w:rFonts w:ascii="Arial Narrow" w:hAnsi="Arial Narrow"/>
          <w:smallCaps/>
          <w:sz w:val="20"/>
        </w:rPr>
      </w:pPr>
      <w:r w:rsidRPr="006B328F">
        <w:rPr>
          <w:smallCaps/>
          <w:szCs w:val="22"/>
        </w:rPr>
        <w:fldChar w:fldCharType="end"/>
      </w:r>
    </w:p>
    <w:p w14:paraId="70DF23F5" w14:textId="77777777" w:rsidR="00A47A15" w:rsidRDefault="00A47A15" w:rsidP="00A47A15">
      <w:pPr>
        <w:jc w:val="left"/>
        <w:rPr>
          <w:rFonts w:ascii="Arial Narrow" w:hAnsi="Arial Narrow"/>
          <w:smallCaps/>
          <w:sz w:val="20"/>
        </w:rPr>
      </w:pPr>
    </w:p>
    <w:p w14:paraId="7652ACF6" w14:textId="77777777" w:rsidR="00166452" w:rsidRDefault="00166452" w:rsidP="00A47A15">
      <w:pPr>
        <w:jc w:val="left"/>
        <w:rPr>
          <w:rFonts w:ascii="Arial Narrow" w:hAnsi="Arial Narrow"/>
          <w:smallCaps/>
          <w:sz w:val="20"/>
        </w:rPr>
      </w:pPr>
    </w:p>
    <w:p w14:paraId="3B736584" w14:textId="77777777" w:rsidR="00EF4A31" w:rsidRDefault="00EF4A31" w:rsidP="00A47A15">
      <w:pPr>
        <w:jc w:val="center"/>
        <w:rPr>
          <w:b/>
          <w:szCs w:val="22"/>
        </w:rPr>
      </w:pPr>
    </w:p>
    <w:p w14:paraId="550A4800" w14:textId="77777777" w:rsidR="00EF4A31" w:rsidRDefault="00EF4A31" w:rsidP="00A47A15">
      <w:pPr>
        <w:jc w:val="center"/>
        <w:rPr>
          <w:b/>
          <w:szCs w:val="22"/>
        </w:rPr>
      </w:pPr>
    </w:p>
    <w:p w14:paraId="2CCA1AEE" w14:textId="77777777" w:rsidR="002B11E9" w:rsidRDefault="002B11E9" w:rsidP="00A47A15">
      <w:pPr>
        <w:jc w:val="center"/>
        <w:rPr>
          <w:b/>
          <w:szCs w:val="22"/>
        </w:rPr>
      </w:pPr>
    </w:p>
    <w:p w14:paraId="06B307F3" w14:textId="77777777" w:rsidR="00DD1156" w:rsidRDefault="00DD1156" w:rsidP="00A47A15">
      <w:pPr>
        <w:jc w:val="center"/>
        <w:rPr>
          <w:b/>
          <w:szCs w:val="22"/>
        </w:rPr>
      </w:pPr>
    </w:p>
    <w:p w14:paraId="1C8D5DEC" w14:textId="77777777" w:rsidR="00DD1156" w:rsidRDefault="00DD1156" w:rsidP="00A47A15">
      <w:pPr>
        <w:jc w:val="center"/>
        <w:rPr>
          <w:b/>
          <w:szCs w:val="22"/>
        </w:rPr>
      </w:pPr>
    </w:p>
    <w:p w14:paraId="06791A0B" w14:textId="4D2B98AF" w:rsidR="00A47A15" w:rsidRDefault="00A47A15" w:rsidP="00A47A15">
      <w:pPr>
        <w:jc w:val="center"/>
        <w:rPr>
          <w:b/>
          <w:szCs w:val="22"/>
        </w:rPr>
      </w:pPr>
      <w:r w:rsidRPr="008D7EDA">
        <w:rPr>
          <w:b/>
          <w:szCs w:val="22"/>
        </w:rPr>
        <w:t>SPIS ZAŁĄCZNIKÓW</w:t>
      </w:r>
    </w:p>
    <w:p w14:paraId="6EE8DD01" w14:textId="77777777" w:rsidR="00A47A15" w:rsidRDefault="00A47A15" w:rsidP="00A47A15">
      <w:pPr>
        <w:rPr>
          <w:b/>
          <w:szCs w:val="22"/>
        </w:rPr>
      </w:pPr>
    </w:p>
    <w:p w14:paraId="7673545D" w14:textId="638537FD" w:rsidR="00A47A15" w:rsidRPr="00BD7F97" w:rsidRDefault="00A47A15" w:rsidP="00257D6E">
      <w:pPr>
        <w:spacing w:line="360" w:lineRule="auto"/>
        <w:rPr>
          <w:rFonts w:ascii="Arial Narrow" w:hAnsi="Arial Narrow"/>
          <w:sz w:val="20"/>
        </w:rPr>
      </w:pPr>
      <w:r w:rsidRPr="00BD7F97">
        <w:rPr>
          <w:rFonts w:ascii="Arial Narrow" w:hAnsi="Arial Narrow"/>
          <w:sz w:val="20"/>
        </w:rPr>
        <w:t>Załącznik nr 1. Kopia mapy zasadniczej</w:t>
      </w:r>
    </w:p>
    <w:p w14:paraId="41786E4B" w14:textId="08C1D6F4" w:rsidR="00A47A15" w:rsidRPr="00BD7F97" w:rsidRDefault="00A47A15" w:rsidP="00257D6E">
      <w:pPr>
        <w:spacing w:line="360" w:lineRule="auto"/>
        <w:rPr>
          <w:rFonts w:ascii="Arial Narrow" w:hAnsi="Arial Narrow"/>
          <w:sz w:val="20"/>
        </w:rPr>
      </w:pPr>
      <w:r w:rsidRPr="00BD7F97">
        <w:rPr>
          <w:rFonts w:ascii="Arial Narrow" w:hAnsi="Arial Narrow"/>
          <w:sz w:val="20"/>
        </w:rPr>
        <w:t>Załącznik nr 2. Koncepcja Zagospodarowania Terenu</w:t>
      </w:r>
    </w:p>
    <w:p w14:paraId="442C0C7C" w14:textId="0F6013A7" w:rsidR="00A47A15" w:rsidRPr="00BD7F97" w:rsidRDefault="00A47A15" w:rsidP="00257D6E">
      <w:pPr>
        <w:spacing w:line="360" w:lineRule="auto"/>
        <w:rPr>
          <w:rFonts w:ascii="Arial Narrow" w:hAnsi="Arial Narrow"/>
          <w:sz w:val="20"/>
        </w:rPr>
      </w:pPr>
      <w:r w:rsidRPr="00BD7F97">
        <w:rPr>
          <w:rFonts w:ascii="Arial Narrow" w:hAnsi="Arial Narrow"/>
          <w:sz w:val="20"/>
        </w:rPr>
        <w:t xml:space="preserve">Załącznik nr 3. Wypis i </w:t>
      </w:r>
      <w:proofErr w:type="spellStart"/>
      <w:r w:rsidRPr="00BD7F97">
        <w:rPr>
          <w:rFonts w:ascii="Arial Narrow" w:hAnsi="Arial Narrow"/>
          <w:sz w:val="20"/>
        </w:rPr>
        <w:t>wyrys</w:t>
      </w:r>
      <w:proofErr w:type="spellEnd"/>
      <w:r w:rsidRPr="00BD7F97">
        <w:rPr>
          <w:rFonts w:ascii="Arial Narrow" w:hAnsi="Arial Narrow"/>
          <w:sz w:val="20"/>
        </w:rPr>
        <w:t xml:space="preserve"> z ewidencji gruntów</w:t>
      </w:r>
    </w:p>
    <w:p w14:paraId="68E7D7B2" w14:textId="73DEAC4E" w:rsidR="00A47A15" w:rsidRPr="00BD7F97" w:rsidRDefault="00A47A15" w:rsidP="00257D6E">
      <w:pPr>
        <w:spacing w:line="360" w:lineRule="auto"/>
        <w:rPr>
          <w:rFonts w:ascii="Arial Narrow" w:hAnsi="Arial Narrow"/>
          <w:sz w:val="20"/>
        </w:rPr>
      </w:pPr>
      <w:r w:rsidRPr="00BD7F97">
        <w:rPr>
          <w:rFonts w:ascii="Arial Narrow" w:hAnsi="Arial Narrow"/>
          <w:sz w:val="20"/>
        </w:rPr>
        <w:t>Załącznik nr 4. Informacja o braku obowiązującego MPZP dla terenu objętego inwestycją</w:t>
      </w:r>
    </w:p>
    <w:p w14:paraId="214AC206" w14:textId="408526D8" w:rsidR="00A47A15" w:rsidRPr="00BD7F97" w:rsidRDefault="00A47A15" w:rsidP="00257D6E">
      <w:pPr>
        <w:spacing w:line="360" w:lineRule="auto"/>
        <w:rPr>
          <w:rFonts w:ascii="Arial Narrow" w:hAnsi="Arial Narrow"/>
          <w:sz w:val="20"/>
        </w:rPr>
      </w:pPr>
      <w:r w:rsidRPr="00BD7F97">
        <w:rPr>
          <w:rFonts w:ascii="Arial Narrow" w:hAnsi="Arial Narrow"/>
          <w:sz w:val="20"/>
        </w:rPr>
        <w:t>Załącznik nr 5. Wskazanie miejsc przyłączenia mediów</w:t>
      </w:r>
    </w:p>
    <w:p w14:paraId="4C022B68" w14:textId="5FF23919" w:rsidR="0075625A" w:rsidRPr="00BD7F97" w:rsidRDefault="0075625A" w:rsidP="00257D6E">
      <w:pPr>
        <w:spacing w:line="360" w:lineRule="auto"/>
        <w:rPr>
          <w:rFonts w:ascii="Arial Narrow" w:hAnsi="Arial Narrow"/>
          <w:sz w:val="20"/>
        </w:rPr>
      </w:pPr>
      <w:r w:rsidRPr="00E92344">
        <w:rPr>
          <w:rFonts w:ascii="Arial Narrow" w:hAnsi="Arial Narrow"/>
          <w:sz w:val="20"/>
        </w:rPr>
        <w:t xml:space="preserve">Załącznik nr </w:t>
      </w:r>
      <w:r w:rsidR="00556E99" w:rsidRPr="00E92344">
        <w:rPr>
          <w:rFonts w:ascii="Arial Narrow" w:hAnsi="Arial Narrow"/>
          <w:sz w:val="20"/>
        </w:rPr>
        <w:t>6</w:t>
      </w:r>
      <w:r w:rsidRPr="00E92344">
        <w:rPr>
          <w:rFonts w:ascii="Arial Narrow" w:hAnsi="Arial Narrow"/>
          <w:sz w:val="20"/>
        </w:rPr>
        <w:t xml:space="preserve">. </w:t>
      </w:r>
      <w:r w:rsidR="005919A3" w:rsidRPr="00E92344">
        <w:rPr>
          <w:rFonts w:ascii="Arial Narrow" w:hAnsi="Arial Narrow"/>
          <w:sz w:val="20"/>
        </w:rPr>
        <w:t xml:space="preserve">Przewidywany schemat </w:t>
      </w:r>
      <w:r w:rsidRPr="00E92344">
        <w:rPr>
          <w:rFonts w:ascii="Arial Narrow" w:hAnsi="Arial Narrow"/>
          <w:sz w:val="20"/>
        </w:rPr>
        <w:t xml:space="preserve"> przyłączenia do sieci energetycznej</w:t>
      </w:r>
    </w:p>
    <w:p w14:paraId="0A481CB6" w14:textId="77777777" w:rsidR="003F57BE" w:rsidRPr="00BD7F97" w:rsidRDefault="003F57BE" w:rsidP="00257D6E">
      <w:pPr>
        <w:spacing w:line="360" w:lineRule="auto"/>
        <w:rPr>
          <w:rFonts w:ascii="Arial Narrow" w:hAnsi="Arial Narrow"/>
          <w:sz w:val="20"/>
        </w:rPr>
      </w:pPr>
      <w:r w:rsidRPr="00BD7F97">
        <w:rPr>
          <w:rFonts w:ascii="Arial Narrow" w:hAnsi="Arial Narrow"/>
          <w:sz w:val="20"/>
        </w:rPr>
        <w:t xml:space="preserve">Załącznik nr </w:t>
      </w:r>
      <w:r w:rsidR="00556E99" w:rsidRPr="00BD7F97">
        <w:rPr>
          <w:rFonts w:ascii="Arial Narrow" w:hAnsi="Arial Narrow"/>
          <w:sz w:val="20"/>
        </w:rPr>
        <w:t>7</w:t>
      </w:r>
      <w:r w:rsidRPr="00BD7F97">
        <w:rPr>
          <w:rFonts w:ascii="Arial Narrow" w:hAnsi="Arial Narrow"/>
          <w:sz w:val="20"/>
        </w:rPr>
        <w:t>. Decyzja o środowiskowych uwarunkowaniach</w:t>
      </w:r>
      <w:r w:rsidR="004D2D4F" w:rsidRPr="00BD7F97">
        <w:rPr>
          <w:rFonts w:ascii="Arial Narrow" w:hAnsi="Arial Narrow"/>
          <w:sz w:val="20"/>
        </w:rPr>
        <w:t xml:space="preserve"> nr WZR/43/2022 z dnia 28 marca 2022r.</w:t>
      </w:r>
    </w:p>
    <w:p w14:paraId="0B822320" w14:textId="77777777" w:rsidR="003F57BE" w:rsidRDefault="003F57BE" w:rsidP="00257D6E">
      <w:pPr>
        <w:spacing w:line="360" w:lineRule="auto"/>
        <w:rPr>
          <w:rFonts w:ascii="Arial Narrow" w:hAnsi="Arial Narrow"/>
          <w:sz w:val="20"/>
        </w:rPr>
      </w:pPr>
      <w:r w:rsidRPr="00BD7F97">
        <w:rPr>
          <w:rFonts w:ascii="Arial Narrow" w:hAnsi="Arial Narrow"/>
          <w:sz w:val="20"/>
        </w:rPr>
        <w:t xml:space="preserve">Załącznik nr </w:t>
      </w:r>
      <w:r w:rsidR="00556E99" w:rsidRPr="00BD7F97">
        <w:rPr>
          <w:rFonts w:ascii="Arial Narrow" w:hAnsi="Arial Narrow"/>
          <w:sz w:val="20"/>
        </w:rPr>
        <w:t>8</w:t>
      </w:r>
      <w:r w:rsidRPr="00BD7F97">
        <w:rPr>
          <w:rFonts w:ascii="Arial Narrow" w:hAnsi="Arial Narrow"/>
          <w:sz w:val="20"/>
        </w:rPr>
        <w:t xml:space="preserve"> Decyzja o lokalizacji inwestycji celu publicznego</w:t>
      </w:r>
      <w:r w:rsidR="004D2D4F" w:rsidRPr="00BD7F97">
        <w:rPr>
          <w:rFonts w:ascii="Arial Narrow" w:hAnsi="Arial Narrow"/>
          <w:sz w:val="20"/>
        </w:rPr>
        <w:t xml:space="preserve"> nr 7/2022 z dnia 16.11.2022r.</w:t>
      </w:r>
    </w:p>
    <w:p w14:paraId="6636F8BE" w14:textId="53B08FE4" w:rsidR="00257D6E" w:rsidRDefault="00AD04E2">
      <w:pPr>
        <w:spacing w:line="360" w:lineRule="auto"/>
        <w:ind w:left="1134" w:hanging="1134"/>
        <w:rPr>
          <w:rFonts w:ascii="Arial Narrow" w:hAnsi="Arial Narrow"/>
          <w:sz w:val="20"/>
        </w:rPr>
      </w:pPr>
      <w:r w:rsidRPr="00BD7F97">
        <w:rPr>
          <w:rFonts w:ascii="Arial Narrow" w:hAnsi="Arial Narrow"/>
          <w:sz w:val="20"/>
        </w:rPr>
        <w:t>Załącznik</w:t>
      </w:r>
      <w:r w:rsidR="00257D6E">
        <w:rPr>
          <w:rFonts w:ascii="Arial Narrow" w:hAnsi="Arial Narrow"/>
          <w:sz w:val="20"/>
        </w:rPr>
        <w:t xml:space="preserve"> </w:t>
      </w:r>
      <w:r w:rsidRPr="00BD7F97">
        <w:rPr>
          <w:rFonts w:ascii="Arial Narrow" w:hAnsi="Arial Narrow"/>
          <w:sz w:val="20"/>
        </w:rPr>
        <w:t xml:space="preserve">nr </w:t>
      </w:r>
      <w:r>
        <w:rPr>
          <w:rFonts w:ascii="Arial Narrow" w:hAnsi="Arial Narrow"/>
          <w:sz w:val="20"/>
        </w:rPr>
        <w:t>9</w:t>
      </w:r>
      <w:r w:rsidRPr="00BD7F97">
        <w:rPr>
          <w:rFonts w:ascii="Arial Narrow" w:hAnsi="Arial Narrow"/>
          <w:sz w:val="20"/>
        </w:rPr>
        <w:t xml:space="preserve"> </w:t>
      </w:r>
      <w:r w:rsidR="00257D6E" w:rsidRPr="00DD1156">
        <w:rPr>
          <w:rFonts w:ascii="Arial Narrow" w:hAnsi="Arial Narrow"/>
          <w:sz w:val="20"/>
        </w:rPr>
        <w:t xml:space="preserve">Sprawozdanie z badań stanu środowiska gruntowego na terenie przyszłej inwestycji MKUO </w:t>
      </w:r>
      <w:proofErr w:type="spellStart"/>
      <w:r w:rsidR="00257D6E" w:rsidRPr="00DD1156">
        <w:rPr>
          <w:rFonts w:ascii="Arial Narrow" w:hAnsi="Arial Narrow"/>
          <w:sz w:val="20"/>
        </w:rPr>
        <w:t>ProNatura</w:t>
      </w:r>
      <w:proofErr w:type="spellEnd"/>
      <w:r w:rsidR="00257D6E" w:rsidRPr="00DD1156">
        <w:rPr>
          <w:rFonts w:ascii="Arial Narrow" w:hAnsi="Arial Narrow"/>
          <w:sz w:val="20"/>
        </w:rPr>
        <w:t xml:space="preserve"> </w:t>
      </w:r>
      <w:r w:rsidR="00257D6E">
        <w:rPr>
          <w:rFonts w:ascii="Arial Narrow" w:hAnsi="Arial Narrow"/>
          <w:sz w:val="20"/>
        </w:rPr>
        <w:br/>
      </w:r>
      <w:r w:rsidR="00257D6E" w:rsidRPr="00DD1156">
        <w:rPr>
          <w:rFonts w:ascii="Arial Narrow" w:hAnsi="Arial Narrow"/>
          <w:sz w:val="20"/>
        </w:rPr>
        <w:t xml:space="preserve">Sp. z o.o. - działki nr ew. 62/1, 62/2, 68, 69, 70, 71/5, obręb 0468 przy ul. Prandocińskiej 28 w Bydgoszczy – obszar nr 2 </w:t>
      </w:r>
    </w:p>
    <w:p w14:paraId="4E19D7DF" w14:textId="08164923" w:rsidR="00133DFB" w:rsidRPr="00DD1156" w:rsidRDefault="00133DFB" w:rsidP="00DD1156">
      <w:pPr>
        <w:spacing w:line="360" w:lineRule="auto"/>
        <w:ind w:left="1134" w:hanging="1134"/>
        <w:rPr>
          <w:rFonts w:ascii="Arial Narrow" w:hAnsi="Arial Narrow"/>
          <w:sz w:val="20"/>
        </w:rPr>
      </w:pPr>
      <w:r>
        <w:rPr>
          <w:rFonts w:ascii="Arial Narrow" w:hAnsi="Arial Narrow"/>
          <w:sz w:val="20"/>
        </w:rPr>
        <w:t xml:space="preserve">Załącznik nr 10 </w:t>
      </w:r>
      <w:r w:rsidR="00644F59">
        <w:rPr>
          <w:rFonts w:ascii="Arial Narrow" w:hAnsi="Arial Narrow"/>
          <w:sz w:val="20"/>
        </w:rPr>
        <w:t>Inwentaryzacja zieleni</w:t>
      </w:r>
    </w:p>
    <w:p w14:paraId="2A873C23" w14:textId="65F16E3C" w:rsidR="00AD04E2" w:rsidRPr="00BD7F97" w:rsidRDefault="00AD04E2" w:rsidP="00A47A15">
      <w:pPr>
        <w:spacing w:line="360" w:lineRule="auto"/>
        <w:rPr>
          <w:rFonts w:ascii="Arial Narrow" w:hAnsi="Arial Narrow"/>
          <w:sz w:val="20"/>
        </w:rPr>
      </w:pPr>
    </w:p>
    <w:p w14:paraId="1A8A2E29" w14:textId="77777777" w:rsidR="00A47A15" w:rsidRPr="008D7EDA" w:rsidRDefault="00A47A15" w:rsidP="00A47A15">
      <w:pPr>
        <w:overflowPunct/>
        <w:autoSpaceDE/>
        <w:autoSpaceDN/>
        <w:adjustRightInd/>
        <w:jc w:val="left"/>
        <w:textAlignment w:val="auto"/>
        <w:rPr>
          <w:szCs w:val="22"/>
        </w:rPr>
      </w:pPr>
    </w:p>
    <w:p w14:paraId="4219A2D3" w14:textId="77777777" w:rsidR="00A47A15" w:rsidRPr="008D7EDA" w:rsidRDefault="00A47A15" w:rsidP="00A47A15">
      <w:pPr>
        <w:jc w:val="left"/>
        <w:rPr>
          <w:sz w:val="18"/>
        </w:rPr>
      </w:pPr>
    </w:p>
    <w:p w14:paraId="6C8860E0" w14:textId="77777777" w:rsidR="00A47A15" w:rsidRPr="002B3C6B" w:rsidRDefault="00A47A15" w:rsidP="00A47A15">
      <w:pPr>
        <w:jc w:val="center"/>
        <w:rPr>
          <w:b/>
        </w:rPr>
      </w:pPr>
      <w:r w:rsidRPr="002B3C6B">
        <w:rPr>
          <w:b/>
        </w:rPr>
        <w:fldChar w:fldCharType="begin" w:fldLock="1"/>
      </w:r>
      <w:r w:rsidRPr="002B3C6B">
        <w:rPr>
          <w:b/>
        </w:rPr>
        <w:instrText xml:space="preserve"> </w:instrText>
      </w:r>
      <w:r w:rsidRPr="002B3C6B">
        <w:rPr>
          <w:b/>
        </w:rPr>
        <w:fldChar w:fldCharType="begin"/>
      </w:r>
      <w:r w:rsidRPr="002B3C6B">
        <w:rPr>
          <w:b/>
        </w:rPr>
        <w:instrText xml:space="preserve"> </w:instrText>
      </w:r>
      <w:r w:rsidRPr="002B3C6B">
        <w:rPr>
          <w:b/>
        </w:rPr>
        <w:fldChar w:fldCharType="begin"/>
      </w:r>
      <w:r w:rsidRPr="002B3C6B">
        <w:rPr>
          <w:b/>
        </w:rPr>
        <w:instrText xml:space="preserve"> </w:instrText>
      </w:r>
      <w:r w:rsidRPr="002B3C6B">
        <w:rPr>
          <w:b/>
        </w:rPr>
        <w:fldChar w:fldCharType="begin"/>
      </w:r>
      <w:r w:rsidRPr="002B3C6B">
        <w:rPr>
          <w:b/>
        </w:rPr>
        <w:instrText xml:space="preserve"> </w:instrText>
      </w:r>
      <w:r w:rsidRPr="002B3C6B">
        <w:rPr>
          <w:b/>
        </w:rPr>
        <w:fldChar w:fldCharType="begin"/>
      </w:r>
      <w:r w:rsidRPr="002B3C6B">
        <w:rPr>
          <w:b/>
        </w:rPr>
        <w:instrText xml:space="preserve"> </w:instrText>
      </w:r>
      <w:r w:rsidRPr="002B3C6B">
        <w:rPr>
          <w:b/>
        </w:rPr>
        <w:fldChar w:fldCharType="begin"/>
      </w:r>
      <w:r w:rsidRPr="002B3C6B">
        <w:rPr>
          <w:b/>
        </w:rPr>
        <w:instrText xml:space="preserve"> </w:instrText>
      </w:r>
      <w:r w:rsidRPr="002B3C6B">
        <w:rPr>
          <w:b/>
        </w:rPr>
        <w:fldChar w:fldCharType="begin"/>
      </w:r>
      <w:r w:rsidRPr="002B3C6B">
        <w:rPr>
          <w:b/>
        </w:rPr>
        <w:instrText xml:space="preserve">  </w:instrText>
      </w:r>
      <w:r w:rsidRPr="002B3C6B">
        <w:rPr>
          <w:b/>
        </w:rPr>
        <w:fldChar w:fldCharType="end"/>
      </w:r>
      <w:r w:rsidRPr="002B3C6B">
        <w:rPr>
          <w:b/>
        </w:rPr>
        <w:instrText xml:space="preserve"> </w:instrText>
      </w:r>
      <w:r w:rsidRPr="002B3C6B">
        <w:rPr>
          <w:b/>
        </w:rPr>
        <w:fldChar w:fldCharType="end"/>
      </w:r>
      <w:r w:rsidRPr="002B3C6B">
        <w:rPr>
          <w:b/>
        </w:rPr>
        <w:instrText xml:space="preserve"> </w:instrText>
      </w:r>
      <w:r w:rsidRPr="002B3C6B">
        <w:rPr>
          <w:b/>
        </w:rPr>
        <w:fldChar w:fldCharType="end"/>
      </w:r>
      <w:r w:rsidRPr="002B3C6B">
        <w:rPr>
          <w:b/>
        </w:rPr>
        <w:instrText xml:space="preserve"> </w:instrText>
      </w:r>
      <w:r w:rsidRPr="002B3C6B">
        <w:rPr>
          <w:b/>
        </w:rPr>
        <w:fldChar w:fldCharType="end"/>
      </w:r>
      <w:r w:rsidRPr="002B3C6B">
        <w:rPr>
          <w:b/>
        </w:rPr>
        <w:instrText xml:space="preserve"> </w:instrText>
      </w:r>
      <w:r w:rsidRPr="002B3C6B">
        <w:rPr>
          <w:b/>
        </w:rPr>
        <w:fldChar w:fldCharType="end"/>
      </w:r>
      <w:r w:rsidRPr="002B3C6B">
        <w:rPr>
          <w:b/>
        </w:rPr>
        <w:instrText xml:space="preserve"> </w:instrText>
      </w:r>
      <w:r w:rsidRPr="002B3C6B">
        <w:rPr>
          <w:b/>
        </w:rPr>
        <w:fldChar w:fldCharType="end"/>
      </w:r>
      <w:r w:rsidRPr="002B3C6B">
        <w:rPr>
          <w:b/>
        </w:rPr>
        <w:instrText xml:space="preserve"> </w:instrText>
      </w:r>
      <w:r w:rsidRPr="002B3C6B">
        <w:rPr>
          <w:b/>
        </w:rPr>
        <w:fldChar w:fldCharType="end"/>
      </w:r>
      <w:r w:rsidRPr="002B3C6B">
        <w:rPr>
          <w:b/>
        </w:rPr>
        <w:t>SPIS RYSUNKÓW</w:t>
      </w:r>
    </w:p>
    <w:p w14:paraId="55107A3F" w14:textId="6234F828" w:rsidR="00116852" w:rsidRPr="00DD1156" w:rsidRDefault="00A47A15">
      <w:pPr>
        <w:pStyle w:val="Spisilustracji"/>
        <w:tabs>
          <w:tab w:val="right" w:leader="dot" w:pos="9060"/>
        </w:tabs>
        <w:rPr>
          <w:rFonts w:ascii="Arial Narrow" w:eastAsiaTheme="minorEastAsia" w:hAnsi="Arial Narrow" w:cstheme="minorBidi"/>
          <w:i w:val="0"/>
          <w:noProof/>
          <w:kern w:val="2"/>
          <w:sz w:val="22"/>
          <w14:ligatures w14:val="standardContextual"/>
        </w:rPr>
      </w:pPr>
      <w:r w:rsidRPr="00116852">
        <w:rPr>
          <w:rFonts w:ascii="Arial Narrow" w:hAnsi="Arial Narrow"/>
          <w:b/>
          <w:i w:val="0"/>
        </w:rPr>
        <w:fldChar w:fldCharType="begin"/>
      </w:r>
      <w:r w:rsidRPr="00116852">
        <w:rPr>
          <w:rFonts w:ascii="Arial Narrow" w:hAnsi="Arial Narrow"/>
          <w:b/>
          <w:i w:val="0"/>
        </w:rPr>
        <w:instrText xml:space="preserve"> TOC \f f \h \z \c "Rysunek" </w:instrText>
      </w:r>
      <w:r w:rsidRPr="00116852">
        <w:rPr>
          <w:rFonts w:ascii="Arial Narrow" w:hAnsi="Arial Narrow"/>
          <w:b/>
          <w:i w:val="0"/>
        </w:rPr>
        <w:fldChar w:fldCharType="separate"/>
      </w:r>
      <w:hyperlink w:anchor="_Toc171342186" w:history="1">
        <w:r w:rsidR="00116852" w:rsidRPr="00DD1156">
          <w:rPr>
            <w:rStyle w:val="Hipercze"/>
            <w:rFonts w:ascii="Arial Narrow" w:hAnsi="Arial Narrow"/>
            <w:i w:val="0"/>
            <w:noProof/>
          </w:rPr>
          <w:t>Rys. 2.1</w:t>
        </w:r>
        <w:r w:rsidR="00116852" w:rsidRPr="00DD1156">
          <w:rPr>
            <w:rFonts w:ascii="Arial Narrow" w:eastAsiaTheme="minorEastAsia" w:hAnsi="Arial Narrow" w:cstheme="minorBidi"/>
            <w:i w:val="0"/>
            <w:noProof/>
            <w:kern w:val="2"/>
            <w:sz w:val="22"/>
            <w14:ligatures w14:val="standardContextual"/>
          </w:rPr>
          <w:tab/>
        </w:r>
        <w:r w:rsidR="00116852" w:rsidRPr="00DD1156">
          <w:rPr>
            <w:rStyle w:val="Hipercze"/>
            <w:rFonts w:ascii="Arial Narrow" w:hAnsi="Arial Narrow"/>
            <w:i w:val="0"/>
            <w:noProof/>
          </w:rPr>
          <w:t>Położenie administracyjne Zakładu [źródło: https://www.google.pl/maps]</w:t>
        </w:r>
        <w:r w:rsidR="00116852" w:rsidRPr="00DD1156">
          <w:rPr>
            <w:rFonts w:ascii="Arial Narrow" w:hAnsi="Arial Narrow"/>
            <w:i w:val="0"/>
            <w:noProof/>
            <w:webHidden/>
          </w:rPr>
          <w:tab/>
        </w:r>
        <w:r w:rsidR="00116852" w:rsidRPr="00DD1156">
          <w:rPr>
            <w:rFonts w:ascii="Arial Narrow" w:hAnsi="Arial Narrow"/>
            <w:i w:val="0"/>
            <w:noProof/>
            <w:webHidden/>
          </w:rPr>
          <w:fldChar w:fldCharType="begin"/>
        </w:r>
        <w:r w:rsidR="00116852" w:rsidRPr="00DD1156">
          <w:rPr>
            <w:rFonts w:ascii="Arial Narrow" w:hAnsi="Arial Narrow"/>
            <w:i w:val="0"/>
            <w:noProof/>
            <w:webHidden/>
          </w:rPr>
          <w:instrText xml:space="preserve"> PAGEREF _Toc171342186 \h </w:instrText>
        </w:r>
        <w:r w:rsidR="00116852" w:rsidRPr="00DD1156">
          <w:rPr>
            <w:rFonts w:ascii="Arial Narrow" w:hAnsi="Arial Narrow"/>
            <w:i w:val="0"/>
            <w:noProof/>
            <w:webHidden/>
          </w:rPr>
        </w:r>
        <w:r w:rsidR="00116852" w:rsidRPr="00DD1156">
          <w:rPr>
            <w:rFonts w:ascii="Arial Narrow" w:hAnsi="Arial Narrow"/>
            <w:i w:val="0"/>
            <w:noProof/>
            <w:webHidden/>
          </w:rPr>
          <w:fldChar w:fldCharType="separate"/>
        </w:r>
        <w:r w:rsidR="004E182E">
          <w:rPr>
            <w:rFonts w:ascii="Arial Narrow" w:hAnsi="Arial Narrow"/>
            <w:i w:val="0"/>
            <w:noProof/>
            <w:webHidden/>
          </w:rPr>
          <w:t>21</w:t>
        </w:r>
        <w:r w:rsidR="00116852" w:rsidRPr="00DD1156">
          <w:rPr>
            <w:rFonts w:ascii="Arial Narrow" w:hAnsi="Arial Narrow"/>
            <w:i w:val="0"/>
            <w:noProof/>
            <w:webHidden/>
          </w:rPr>
          <w:fldChar w:fldCharType="end"/>
        </w:r>
      </w:hyperlink>
    </w:p>
    <w:p w14:paraId="742EAEDB" w14:textId="7D222DA0" w:rsidR="00116852" w:rsidRPr="00DD1156" w:rsidRDefault="00000000">
      <w:pPr>
        <w:pStyle w:val="Spisilustracji"/>
        <w:tabs>
          <w:tab w:val="right" w:leader="dot" w:pos="9060"/>
        </w:tabs>
        <w:rPr>
          <w:rFonts w:ascii="Arial Narrow" w:eastAsiaTheme="minorEastAsia" w:hAnsi="Arial Narrow" w:cstheme="minorBidi"/>
          <w:i w:val="0"/>
          <w:noProof/>
          <w:kern w:val="2"/>
          <w:sz w:val="22"/>
          <w14:ligatures w14:val="standardContextual"/>
        </w:rPr>
      </w:pPr>
      <w:hyperlink w:anchor="_Toc171342187" w:history="1">
        <w:r w:rsidR="00116852" w:rsidRPr="00DD1156">
          <w:rPr>
            <w:rStyle w:val="Hipercze"/>
            <w:rFonts w:ascii="Arial Narrow" w:hAnsi="Arial Narrow"/>
            <w:i w:val="0"/>
            <w:noProof/>
          </w:rPr>
          <w:t>Rys. 2.2</w:t>
        </w:r>
        <w:r w:rsidR="00116852" w:rsidRPr="00DD1156">
          <w:rPr>
            <w:rFonts w:ascii="Arial Narrow" w:eastAsiaTheme="minorEastAsia" w:hAnsi="Arial Narrow" w:cstheme="minorBidi"/>
            <w:i w:val="0"/>
            <w:noProof/>
            <w:kern w:val="2"/>
            <w:sz w:val="22"/>
            <w14:ligatures w14:val="standardContextual"/>
          </w:rPr>
          <w:tab/>
        </w:r>
        <w:r w:rsidR="00116852" w:rsidRPr="00DD1156">
          <w:rPr>
            <w:rStyle w:val="Hipercze"/>
            <w:rFonts w:ascii="Arial Narrow" w:hAnsi="Arial Narrow"/>
            <w:i w:val="0"/>
            <w:noProof/>
          </w:rPr>
          <w:t>Położenie terenu inwestycji i jego otoczenie [źródło: https://www.google.pl/maps]</w:t>
        </w:r>
        <w:r w:rsidR="00116852" w:rsidRPr="00DD1156">
          <w:rPr>
            <w:rFonts w:ascii="Arial Narrow" w:hAnsi="Arial Narrow"/>
            <w:i w:val="0"/>
            <w:noProof/>
            <w:webHidden/>
          </w:rPr>
          <w:tab/>
        </w:r>
        <w:r w:rsidR="00116852" w:rsidRPr="00DD1156">
          <w:rPr>
            <w:rFonts w:ascii="Arial Narrow" w:hAnsi="Arial Narrow"/>
            <w:i w:val="0"/>
            <w:noProof/>
            <w:webHidden/>
          </w:rPr>
          <w:fldChar w:fldCharType="begin"/>
        </w:r>
        <w:r w:rsidR="00116852" w:rsidRPr="00DD1156">
          <w:rPr>
            <w:rFonts w:ascii="Arial Narrow" w:hAnsi="Arial Narrow"/>
            <w:i w:val="0"/>
            <w:noProof/>
            <w:webHidden/>
          </w:rPr>
          <w:instrText xml:space="preserve"> PAGEREF _Toc171342187 \h </w:instrText>
        </w:r>
        <w:r w:rsidR="00116852" w:rsidRPr="00DD1156">
          <w:rPr>
            <w:rFonts w:ascii="Arial Narrow" w:hAnsi="Arial Narrow"/>
            <w:i w:val="0"/>
            <w:noProof/>
            <w:webHidden/>
          </w:rPr>
        </w:r>
        <w:r w:rsidR="00116852" w:rsidRPr="00DD1156">
          <w:rPr>
            <w:rFonts w:ascii="Arial Narrow" w:hAnsi="Arial Narrow"/>
            <w:i w:val="0"/>
            <w:noProof/>
            <w:webHidden/>
          </w:rPr>
          <w:fldChar w:fldCharType="separate"/>
        </w:r>
        <w:r w:rsidR="004E182E">
          <w:rPr>
            <w:rFonts w:ascii="Arial Narrow" w:hAnsi="Arial Narrow"/>
            <w:i w:val="0"/>
            <w:noProof/>
            <w:webHidden/>
          </w:rPr>
          <w:t>21</w:t>
        </w:r>
        <w:r w:rsidR="00116852" w:rsidRPr="00DD1156">
          <w:rPr>
            <w:rFonts w:ascii="Arial Narrow" w:hAnsi="Arial Narrow"/>
            <w:i w:val="0"/>
            <w:noProof/>
            <w:webHidden/>
          </w:rPr>
          <w:fldChar w:fldCharType="end"/>
        </w:r>
      </w:hyperlink>
    </w:p>
    <w:p w14:paraId="3DF6FDF2" w14:textId="04113F7D" w:rsidR="00116852" w:rsidRPr="00DD1156" w:rsidRDefault="00000000">
      <w:pPr>
        <w:pStyle w:val="Spisilustracji"/>
        <w:tabs>
          <w:tab w:val="right" w:leader="dot" w:pos="9060"/>
        </w:tabs>
        <w:rPr>
          <w:rFonts w:ascii="Arial Narrow" w:eastAsiaTheme="minorEastAsia" w:hAnsi="Arial Narrow" w:cstheme="minorBidi"/>
          <w:i w:val="0"/>
          <w:noProof/>
          <w:kern w:val="2"/>
          <w:sz w:val="22"/>
          <w14:ligatures w14:val="standardContextual"/>
        </w:rPr>
      </w:pPr>
      <w:hyperlink w:anchor="_Toc171342188" w:history="1">
        <w:r w:rsidR="00116852" w:rsidRPr="00DD1156">
          <w:rPr>
            <w:rStyle w:val="Hipercze"/>
            <w:rFonts w:ascii="Arial Narrow" w:hAnsi="Arial Narrow"/>
            <w:i w:val="0"/>
            <w:noProof/>
          </w:rPr>
          <w:t>Rys. 2.3</w:t>
        </w:r>
        <w:r w:rsidR="00116852" w:rsidRPr="00DD1156">
          <w:rPr>
            <w:rFonts w:ascii="Arial Narrow" w:eastAsiaTheme="minorEastAsia" w:hAnsi="Arial Narrow" w:cstheme="minorBidi"/>
            <w:i w:val="0"/>
            <w:noProof/>
            <w:kern w:val="2"/>
            <w:sz w:val="22"/>
            <w14:ligatures w14:val="standardContextual"/>
          </w:rPr>
          <w:tab/>
        </w:r>
        <w:r w:rsidR="00116852" w:rsidRPr="00DD1156">
          <w:rPr>
            <w:rStyle w:val="Hipercze"/>
            <w:rFonts w:ascii="Arial Narrow" w:hAnsi="Arial Narrow"/>
            <w:i w:val="0"/>
            <w:noProof/>
          </w:rPr>
          <w:t>Obszary i obiekty objęte ochroną na podstawie ustawy o ochronie przyrody  a lokalizacja terenu inwestycji [http://geoserwis.gdos.gov.pl]</w:t>
        </w:r>
        <w:r w:rsidR="00116852" w:rsidRPr="00DD1156">
          <w:rPr>
            <w:rFonts w:ascii="Arial Narrow" w:hAnsi="Arial Narrow"/>
            <w:i w:val="0"/>
            <w:noProof/>
            <w:webHidden/>
          </w:rPr>
          <w:tab/>
        </w:r>
        <w:r w:rsidR="00116852" w:rsidRPr="00DD1156">
          <w:rPr>
            <w:rFonts w:ascii="Arial Narrow" w:hAnsi="Arial Narrow"/>
            <w:i w:val="0"/>
            <w:noProof/>
            <w:webHidden/>
          </w:rPr>
          <w:fldChar w:fldCharType="begin"/>
        </w:r>
        <w:r w:rsidR="00116852" w:rsidRPr="00DD1156">
          <w:rPr>
            <w:rFonts w:ascii="Arial Narrow" w:hAnsi="Arial Narrow"/>
            <w:i w:val="0"/>
            <w:noProof/>
            <w:webHidden/>
          </w:rPr>
          <w:instrText xml:space="preserve"> PAGEREF _Toc171342188 \h </w:instrText>
        </w:r>
        <w:r w:rsidR="00116852" w:rsidRPr="00DD1156">
          <w:rPr>
            <w:rFonts w:ascii="Arial Narrow" w:hAnsi="Arial Narrow"/>
            <w:i w:val="0"/>
            <w:noProof/>
            <w:webHidden/>
          </w:rPr>
        </w:r>
        <w:r w:rsidR="00116852" w:rsidRPr="00DD1156">
          <w:rPr>
            <w:rFonts w:ascii="Arial Narrow" w:hAnsi="Arial Narrow"/>
            <w:i w:val="0"/>
            <w:noProof/>
            <w:webHidden/>
          </w:rPr>
          <w:fldChar w:fldCharType="separate"/>
        </w:r>
        <w:r w:rsidR="004E182E">
          <w:rPr>
            <w:rFonts w:ascii="Arial Narrow" w:hAnsi="Arial Narrow"/>
            <w:i w:val="0"/>
            <w:noProof/>
            <w:webHidden/>
          </w:rPr>
          <w:t>24</w:t>
        </w:r>
        <w:r w:rsidR="00116852" w:rsidRPr="00DD1156">
          <w:rPr>
            <w:rFonts w:ascii="Arial Narrow" w:hAnsi="Arial Narrow"/>
            <w:i w:val="0"/>
            <w:noProof/>
            <w:webHidden/>
          </w:rPr>
          <w:fldChar w:fldCharType="end"/>
        </w:r>
      </w:hyperlink>
    </w:p>
    <w:p w14:paraId="47790674" w14:textId="0E5A1EDF" w:rsidR="00116852" w:rsidRPr="00DD1156" w:rsidRDefault="00000000">
      <w:pPr>
        <w:pStyle w:val="Spisilustracji"/>
        <w:tabs>
          <w:tab w:val="right" w:leader="dot" w:pos="9060"/>
        </w:tabs>
        <w:rPr>
          <w:rFonts w:ascii="Arial Narrow" w:eastAsiaTheme="minorEastAsia" w:hAnsi="Arial Narrow" w:cstheme="minorBidi"/>
          <w:i w:val="0"/>
          <w:noProof/>
          <w:kern w:val="2"/>
          <w:sz w:val="22"/>
          <w14:ligatures w14:val="standardContextual"/>
        </w:rPr>
      </w:pPr>
      <w:hyperlink w:anchor="_Toc171342189" w:history="1">
        <w:r w:rsidR="00116852" w:rsidRPr="00DD1156">
          <w:rPr>
            <w:rStyle w:val="Hipercze"/>
            <w:rFonts w:ascii="Arial Narrow" w:hAnsi="Arial Narrow"/>
            <w:i w:val="0"/>
            <w:noProof/>
          </w:rPr>
          <w:t>Rys. 2.4</w:t>
        </w:r>
        <w:r w:rsidR="00116852" w:rsidRPr="00DD1156">
          <w:rPr>
            <w:rFonts w:ascii="Arial Narrow" w:eastAsiaTheme="minorEastAsia" w:hAnsi="Arial Narrow" w:cstheme="minorBidi"/>
            <w:i w:val="0"/>
            <w:noProof/>
            <w:kern w:val="2"/>
            <w:sz w:val="22"/>
            <w14:ligatures w14:val="standardContextual"/>
          </w:rPr>
          <w:tab/>
        </w:r>
        <w:r w:rsidR="00116852" w:rsidRPr="00DD1156">
          <w:rPr>
            <w:rStyle w:val="Hipercze"/>
            <w:rFonts w:ascii="Arial Narrow" w:hAnsi="Arial Narrow"/>
            <w:i w:val="0"/>
            <w:noProof/>
          </w:rPr>
          <w:t>Mapa geologiczna rejonu lokalizacji zakładu w skali 1:50 000.</w:t>
        </w:r>
        <w:r w:rsidR="00116852" w:rsidRPr="00DD1156">
          <w:rPr>
            <w:rFonts w:ascii="Arial Narrow" w:hAnsi="Arial Narrow"/>
            <w:i w:val="0"/>
            <w:noProof/>
            <w:webHidden/>
          </w:rPr>
          <w:tab/>
        </w:r>
        <w:r w:rsidR="00116852" w:rsidRPr="00DD1156">
          <w:rPr>
            <w:rFonts w:ascii="Arial Narrow" w:hAnsi="Arial Narrow"/>
            <w:i w:val="0"/>
            <w:noProof/>
            <w:webHidden/>
          </w:rPr>
          <w:fldChar w:fldCharType="begin"/>
        </w:r>
        <w:r w:rsidR="00116852" w:rsidRPr="00DD1156">
          <w:rPr>
            <w:rFonts w:ascii="Arial Narrow" w:hAnsi="Arial Narrow"/>
            <w:i w:val="0"/>
            <w:noProof/>
            <w:webHidden/>
          </w:rPr>
          <w:instrText xml:space="preserve"> PAGEREF _Toc171342189 \h </w:instrText>
        </w:r>
        <w:r w:rsidR="00116852" w:rsidRPr="00DD1156">
          <w:rPr>
            <w:rFonts w:ascii="Arial Narrow" w:hAnsi="Arial Narrow"/>
            <w:i w:val="0"/>
            <w:noProof/>
            <w:webHidden/>
          </w:rPr>
        </w:r>
        <w:r w:rsidR="00116852" w:rsidRPr="00DD1156">
          <w:rPr>
            <w:rFonts w:ascii="Arial Narrow" w:hAnsi="Arial Narrow"/>
            <w:i w:val="0"/>
            <w:noProof/>
            <w:webHidden/>
          </w:rPr>
          <w:fldChar w:fldCharType="separate"/>
        </w:r>
        <w:r w:rsidR="004E182E">
          <w:rPr>
            <w:rFonts w:ascii="Arial Narrow" w:hAnsi="Arial Narrow"/>
            <w:i w:val="0"/>
            <w:noProof/>
            <w:webHidden/>
          </w:rPr>
          <w:t>25</w:t>
        </w:r>
        <w:r w:rsidR="00116852" w:rsidRPr="00DD1156">
          <w:rPr>
            <w:rFonts w:ascii="Arial Narrow" w:hAnsi="Arial Narrow"/>
            <w:i w:val="0"/>
            <w:noProof/>
            <w:webHidden/>
          </w:rPr>
          <w:fldChar w:fldCharType="end"/>
        </w:r>
      </w:hyperlink>
    </w:p>
    <w:p w14:paraId="08F96C4E" w14:textId="04C883BB" w:rsidR="00116852" w:rsidRPr="00DD1156" w:rsidRDefault="00000000">
      <w:pPr>
        <w:pStyle w:val="Spisilustracji"/>
        <w:tabs>
          <w:tab w:val="right" w:leader="dot" w:pos="9060"/>
        </w:tabs>
        <w:rPr>
          <w:rFonts w:ascii="Arial Narrow" w:eastAsiaTheme="minorEastAsia" w:hAnsi="Arial Narrow" w:cstheme="minorBidi"/>
          <w:i w:val="0"/>
          <w:noProof/>
          <w:kern w:val="2"/>
          <w:sz w:val="22"/>
          <w14:ligatures w14:val="standardContextual"/>
        </w:rPr>
      </w:pPr>
      <w:hyperlink w:anchor="_Toc171342190" w:history="1">
        <w:r w:rsidR="00116852" w:rsidRPr="00DD1156">
          <w:rPr>
            <w:rStyle w:val="Hipercze"/>
            <w:rFonts w:ascii="Arial Narrow" w:hAnsi="Arial Narrow"/>
            <w:i w:val="0"/>
            <w:noProof/>
          </w:rPr>
          <w:t xml:space="preserve">Rys.  2.5 </w:t>
        </w:r>
        <w:r w:rsidR="00DD1156">
          <w:rPr>
            <w:rStyle w:val="Hipercze"/>
            <w:rFonts w:ascii="Arial Narrow" w:hAnsi="Arial Narrow"/>
            <w:i w:val="0"/>
            <w:noProof/>
          </w:rPr>
          <w:tab/>
        </w:r>
        <w:r w:rsidR="00116852" w:rsidRPr="00DD1156">
          <w:rPr>
            <w:rStyle w:val="Hipercze"/>
            <w:rFonts w:ascii="Arial Narrow" w:hAnsi="Arial Narrow"/>
            <w:i w:val="0"/>
            <w:noProof/>
          </w:rPr>
          <w:t xml:space="preserve"> Ideowy schemat technologiczny instalacji przygotowania wsadu do fermentacji suchej ciągłej poziomej  wraz z modułem odwadniania i zagospodarowania biogazu</w:t>
        </w:r>
        <w:r w:rsidR="00116852" w:rsidRPr="00DD1156">
          <w:rPr>
            <w:rFonts w:ascii="Arial Narrow" w:hAnsi="Arial Narrow"/>
            <w:i w:val="0"/>
            <w:noProof/>
            <w:webHidden/>
          </w:rPr>
          <w:tab/>
        </w:r>
        <w:r w:rsidR="00116852" w:rsidRPr="00DD1156">
          <w:rPr>
            <w:rFonts w:ascii="Arial Narrow" w:hAnsi="Arial Narrow"/>
            <w:i w:val="0"/>
            <w:noProof/>
            <w:webHidden/>
          </w:rPr>
          <w:fldChar w:fldCharType="begin"/>
        </w:r>
        <w:r w:rsidR="00116852" w:rsidRPr="00DD1156">
          <w:rPr>
            <w:rFonts w:ascii="Arial Narrow" w:hAnsi="Arial Narrow"/>
            <w:i w:val="0"/>
            <w:noProof/>
            <w:webHidden/>
          </w:rPr>
          <w:instrText xml:space="preserve"> PAGEREF _Toc171342190 \h </w:instrText>
        </w:r>
        <w:r w:rsidR="00116852" w:rsidRPr="00DD1156">
          <w:rPr>
            <w:rFonts w:ascii="Arial Narrow" w:hAnsi="Arial Narrow"/>
            <w:i w:val="0"/>
            <w:noProof/>
            <w:webHidden/>
          </w:rPr>
        </w:r>
        <w:r w:rsidR="00116852" w:rsidRPr="00DD1156">
          <w:rPr>
            <w:rFonts w:ascii="Arial Narrow" w:hAnsi="Arial Narrow"/>
            <w:i w:val="0"/>
            <w:noProof/>
            <w:webHidden/>
          </w:rPr>
          <w:fldChar w:fldCharType="separate"/>
        </w:r>
        <w:r w:rsidR="004E182E">
          <w:rPr>
            <w:rFonts w:ascii="Arial Narrow" w:hAnsi="Arial Narrow"/>
            <w:i w:val="0"/>
            <w:noProof/>
            <w:webHidden/>
          </w:rPr>
          <w:t>33</w:t>
        </w:r>
        <w:r w:rsidR="00116852" w:rsidRPr="00DD1156">
          <w:rPr>
            <w:rFonts w:ascii="Arial Narrow" w:hAnsi="Arial Narrow"/>
            <w:i w:val="0"/>
            <w:noProof/>
            <w:webHidden/>
          </w:rPr>
          <w:fldChar w:fldCharType="end"/>
        </w:r>
      </w:hyperlink>
    </w:p>
    <w:p w14:paraId="287142F2" w14:textId="77777777" w:rsidR="00A47A15" w:rsidRPr="002B3C6B" w:rsidRDefault="00A47A15" w:rsidP="00EF4A31">
      <w:pPr>
        <w:pStyle w:val="Nagwek"/>
        <w:tabs>
          <w:tab w:val="clear" w:pos="4536"/>
          <w:tab w:val="right" w:leader="dot" w:pos="9072"/>
        </w:tabs>
        <w:ind w:left="1560" w:right="281" w:hanging="142"/>
        <w:jc w:val="center"/>
        <w:rPr>
          <w:b/>
          <w:i/>
          <w:sz w:val="20"/>
          <w:szCs w:val="22"/>
        </w:rPr>
      </w:pPr>
      <w:r w:rsidRPr="00116852">
        <w:rPr>
          <w:rFonts w:ascii="Arial Narrow" w:hAnsi="Arial Narrow"/>
          <w:b/>
          <w:iCs/>
          <w:sz w:val="20"/>
          <w:szCs w:val="22"/>
        </w:rPr>
        <w:fldChar w:fldCharType="end"/>
      </w:r>
    </w:p>
    <w:p w14:paraId="1C220ACB" w14:textId="77777777" w:rsidR="00A47A15" w:rsidRPr="002B3C6B" w:rsidRDefault="00A47A15" w:rsidP="00A47A15">
      <w:pPr>
        <w:pStyle w:val="Nagwek"/>
        <w:tabs>
          <w:tab w:val="clear" w:pos="4536"/>
          <w:tab w:val="left" w:pos="1418"/>
          <w:tab w:val="right" w:leader="dot" w:pos="9072"/>
        </w:tabs>
        <w:ind w:right="281"/>
        <w:jc w:val="center"/>
        <w:rPr>
          <w:b/>
          <w:i/>
          <w:sz w:val="20"/>
          <w:szCs w:val="22"/>
        </w:rPr>
      </w:pPr>
    </w:p>
    <w:p w14:paraId="6104CF28" w14:textId="77777777" w:rsidR="00A47A15" w:rsidRPr="002B3C6B" w:rsidRDefault="00A47A15" w:rsidP="00A47A15">
      <w:pPr>
        <w:pStyle w:val="Nagwek"/>
        <w:tabs>
          <w:tab w:val="clear" w:pos="4536"/>
          <w:tab w:val="left" w:pos="1418"/>
          <w:tab w:val="right" w:leader="dot" w:pos="9072"/>
        </w:tabs>
        <w:ind w:right="281"/>
        <w:jc w:val="center"/>
        <w:rPr>
          <w:b/>
          <w:i/>
          <w:sz w:val="20"/>
          <w:szCs w:val="22"/>
        </w:rPr>
      </w:pPr>
    </w:p>
    <w:p w14:paraId="108C2154" w14:textId="77777777" w:rsidR="00A47A15" w:rsidRPr="0096752E" w:rsidRDefault="00A47A15" w:rsidP="00A47A15">
      <w:pPr>
        <w:pStyle w:val="Nagwek"/>
        <w:tabs>
          <w:tab w:val="clear" w:pos="4536"/>
          <w:tab w:val="left" w:pos="1418"/>
          <w:tab w:val="right" w:leader="dot" w:pos="9072"/>
        </w:tabs>
        <w:ind w:right="281"/>
        <w:jc w:val="center"/>
        <w:rPr>
          <w:b/>
        </w:rPr>
      </w:pPr>
      <w:r w:rsidRPr="0096752E">
        <w:rPr>
          <w:b/>
        </w:rPr>
        <w:fldChar w:fldCharType="begin" w:fldLock="1"/>
      </w:r>
      <w:r w:rsidRPr="0096752E">
        <w:rPr>
          <w:b/>
        </w:rPr>
        <w:instrText xml:space="preserve"> </w:instrText>
      </w:r>
      <w:r w:rsidRPr="0096752E">
        <w:rPr>
          <w:b/>
        </w:rPr>
        <w:fldChar w:fldCharType="begin"/>
      </w:r>
      <w:r w:rsidRPr="0096752E">
        <w:rPr>
          <w:b/>
        </w:rPr>
        <w:instrText xml:space="preserve"> </w:instrText>
      </w:r>
      <w:r w:rsidRPr="0096752E">
        <w:rPr>
          <w:b/>
        </w:rPr>
        <w:fldChar w:fldCharType="begin"/>
      </w:r>
      <w:r w:rsidRPr="0096752E">
        <w:rPr>
          <w:b/>
        </w:rPr>
        <w:instrText xml:space="preserve"> </w:instrText>
      </w:r>
      <w:r w:rsidRPr="0096752E">
        <w:rPr>
          <w:b/>
        </w:rPr>
        <w:fldChar w:fldCharType="begin"/>
      </w:r>
      <w:r w:rsidRPr="0096752E">
        <w:rPr>
          <w:b/>
        </w:rPr>
        <w:instrText xml:space="preserve"> </w:instrText>
      </w:r>
      <w:r w:rsidRPr="0096752E">
        <w:rPr>
          <w:b/>
        </w:rPr>
        <w:fldChar w:fldCharType="begin"/>
      </w:r>
      <w:r w:rsidRPr="0096752E">
        <w:rPr>
          <w:b/>
        </w:rPr>
        <w:instrText xml:space="preserve"> </w:instrText>
      </w:r>
      <w:r w:rsidRPr="0096752E">
        <w:rPr>
          <w:b/>
        </w:rPr>
        <w:fldChar w:fldCharType="begin"/>
      </w:r>
      <w:r w:rsidRPr="0096752E">
        <w:rPr>
          <w:b/>
        </w:rPr>
        <w:instrText xml:space="preserve"> </w:instrText>
      </w:r>
      <w:r w:rsidRPr="0096752E">
        <w:rPr>
          <w:b/>
        </w:rPr>
        <w:fldChar w:fldCharType="begin"/>
      </w:r>
      <w:r w:rsidRPr="0096752E">
        <w:rPr>
          <w:b/>
        </w:rPr>
        <w:instrText xml:space="preserve">  </w:instrText>
      </w:r>
      <w:r w:rsidRPr="0096752E">
        <w:rPr>
          <w:b/>
        </w:rPr>
        <w:fldChar w:fldCharType="end"/>
      </w:r>
      <w:r w:rsidRPr="0096752E">
        <w:rPr>
          <w:b/>
        </w:rPr>
        <w:instrText xml:space="preserve"> </w:instrText>
      </w:r>
      <w:r w:rsidRPr="0096752E">
        <w:rPr>
          <w:b/>
        </w:rPr>
        <w:fldChar w:fldCharType="end"/>
      </w:r>
      <w:r w:rsidRPr="0096752E">
        <w:rPr>
          <w:b/>
        </w:rPr>
        <w:instrText xml:space="preserve"> </w:instrText>
      </w:r>
      <w:r w:rsidRPr="0096752E">
        <w:rPr>
          <w:b/>
        </w:rPr>
        <w:fldChar w:fldCharType="end"/>
      </w:r>
      <w:r w:rsidRPr="0096752E">
        <w:rPr>
          <w:b/>
        </w:rPr>
        <w:instrText xml:space="preserve"> </w:instrText>
      </w:r>
      <w:r w:rsidRPr="0096752E">
        <w:rPr>
          <w:b/>
        </w:rPr>
        <w:fldChar w:fldCharType="end"/>
      </w:r>
      <w:r w:rsidRPr="0096752E">
        <w:rPr>
          <w:b/>
        </w:rPr>
        <w:instrText xml:space="preserve"> </w:instrText>
      </w:r>
      <w:r w:rsidRPr="0096752E">
        <w:rPr>
          <w:b/>
        </w:rPr>
        <w:fldChar w:fldCharType="end"/>
      </w:r>
      <w:r w:rsidRPr="0096752E">
        <w:rPr>
          <w:b/>
        </w:rPr>
        <w:instrText xml:space="preserve"> </w:instrText>
      </w:r>
      <w:r w:rsidRPr="0096752E">
        <w:rPr>
          <w:b/>
        </w:rPr>
        <w:fldChar w:fldCharType="end"/>
      </w:r>
      <w:r w:rsidRPr="0096752E">
        <w:rPr>
          <w:b/>
        </w:rPr>
        <w:instrText xml:space="preserve"> </w:instrText>
      </w:r>
      <w:r w:rsidRPr="0096752E">
        <w:rPr>
          <w:b/>
        </w:rPr>
        <w:fldChar w:fldCharType="end"/>
      </w:r>
      <w:r w:rsidRPr="0096752E">
        <w:rPr>
          <w:b/>
        </w:rPr>
        <w:t>SPIS TABEL</w:t>
      </w:r>
    </w:p>
    <w:p w14:paraId="6AE7474A" w14:textId="093C1813" w:rsidR="00703E51" w:rsidRPr="00B72F6E" w:rsidRDefault="00A47A15" w:rsidP="00B72F6E">
      <w:pPr>
        <w:pStyle w:val="Spisilustracji"/>
        <w:tabs>
          <w:tab w:val="right" w:leader="dot" w:pos="9060"/>
        </w:tabs>
        <w:ind w:left="851" w:hanging="851"/>
        <w:rPr>
          <w:rFonts w:ascii="Calibri" w:hAnsi="Calibri" w:cs="Times New Roman"/>
          <w:bCs/>
          <w:i w:val="0"/>
          <w:iCs w:val="0"/>
          <w:noProof/>
          <w:sz w:val="22"/>
        </w:rPr>
      </w:pPr>
      <w:r w:rsidRPr="00B72F6E">
        <w:rPr>
          <w:bCs/>
          <w:i w:val="0"/>
          <w:highlight w:val="yellow"/>
        </w:rPr>
        <w:fldChar w:fldCharType="begin"/>
      </w:r>
      <w:r w:rsidRPr="00B72F6E">
        <w:rPr>
          <w:bCs/>
          <w:i w:val="0"/>
          <w:highlight w:val="yellow"/>
        </w:rPr>
        <w:instrText xml:space="preserve"> TOC \f f \h \z \c "Tabela" </w:instrText>
      </w:r>
      <w:r w:rsidRPr="00B72F6E">
        <w:rPr>
          <w:bCs/>
          <w:i w:val="0"/>
          <w:highlight w:val="yellow"/>
        </w:rPr>
        <w:fldChar w:fldCharType="separate"/>
      </w:r>
      <w:hyperlink w:anchor="_Toc132367684" w:history="1">
        <w:r w:rsidR="00703E51" w:rsidRPr="00116852">
          <w:rPr>
            <w:rStyle w:val="Hipercze"/>
            <w:rFonts w:ascii="Arial Narrow" w:hAnsi="Arial Narrow"/>
            <w:bCs/>
            <w:noProof/>
          </w:rPr>
          <w:t>Tabela 2.1 Wymagania gwarancyjne -  technologia fermentacji i oczyszczanie biogazu</w:t>
        </w:r>
        <w:r w:rsidR="00703E51" w:rsidRPr="00B72F6E">
          <w:rPr>
            <w:bCs/>
            <w:noProof/>
            <w:webHidden/>
          </w:rPr>
          <w:tab/>
        </w:r>
        <w:r w:rsidR="00703E51" w:rsidRPr="00B72F6E">
          <w:rPr>
            <w:bCs/>
            <w:noProof/>
            <w:webHidden/>
          </w:rPr>
          <w:fldChar w:fldCharType="begin"/>
        </w:r>
        <w:r w:rsidR="00703E51" w:rsidRPr="00B72F6E">
          <w:rPr>
            <w:bCs/>
            <w:noProof/>
            <w:webHidden/>
          </w:rPr>
          <w:instrText xml:space="preserve"> PAGEREF _Toc132367684 \h </w:instrText>
        </w:r>
        <w:r w:rsidR="00703E51" w:rsidRPr="00B72F6E">
          <w:rPr>
            <w:bCs/>
            <w:noProof/>
            <w:webHidden/>
          </w:rPr>
        </w:r>
        <w:r w:rsidR="00703E51" w:rsidRPr="00B72F6E">
          <w:rPr>
            <w:bCs/>
            <w:noProof/>
            <w:webHidden/>
          </w:rPr>
          <w:fldChar w:fldCharType="separate"/>
        </w:r>
        <w:r w:rsidR="004E182E">
          <w:rPr>
            <w:bCs/>
            <w:noProof/>
            <w:webHidden/>
          </w:rPr>
          <w:t>17</w:t>
        </w:r>
        <w:r w:rsidR="00703E51" w:rsidRPr="00B72F6E">
          <w:rPr>
            <w:bCs/>
            <w:noProof/>
            <w:webHidden/>
          </w:rPr>
          <w:fldChar w:fldCharType="end"/>
        </w:r>
      </w:hyperlink>
    </w:p>
    <w:p w14:paraId="45A6CF6E" w14:textId="43423C7D" w:rsidR="00703E51" w:rsidRPr="00B72F6E" w:rsidRDefault="00000000" w:rsidP="00B72F6E">
      <w:pPr>
        <w:pStyle w:val="Spisilustracji"/>
        <w:tabs>
          <w:tab w:val="right" w:leader="dot" w:pos="9060"/>
        </w:tabs>
        <w:ind w:left="851" w:hanging="851"/>
        <w:rPr>
          <w:rFonts w:ascii="Calibri" w:hAnsi="Calibri" w:cs="Times New Roman"/>
          <w:bCs/>
          <w:i w:val="0"/>
          <w:iCs w:val="0"/>
          <w:noProof/>
          <w:sz w:val="22"/>
        </w:rPr>
      </w:pPr>
      <w:hyperlink w:anchor="_Toc132367685" w:history="1">
        <w:r w:rsidR="00703E51" w:rsidRPr="00116852">
          <w:rPr>
            <w:rStyle w:val="Hipercze"/>
            <w:rFonts w:ascii="Arial Narrow" w:hAnsi="Arial Narrow"/>
            <w:bCs/>
            <w:noProof/>
          </w:rPr>
          <w:t>Tabela 2.2 Wymagania gwarancyjne -  agregaty kogeneracyjne</w:t>
        </w:r>
        <w:r w:rsidR="00703E51" w:rsidRPr="00B72F6E">
          <w:rPr>
            <w:bCs/>
            <w:noProof/>
            <w:webHidden/>
          </w:rPr>
          <w:tab/>
        </w:r>
        <w:r w:rsidR="00703E51" w:rsidRPr="00B72F6E">
          <w:rPr>
            <w:bCs/>
            <w:noProof/>
            <w:webHidden/>
          </w:rPr>
          <w:fldChar w:fldCharType="begin"/>
        </w:r>
        <w:r w:rsidR="00703E51" w:rsidRPr="00B72F6E">
          <w:rPr>
            <w:bCs/>
            <w:noProof/>
            <w:webHidden/>
          </w:rPr>
          <w:instrText xml:space="preserve"> PAGEREF _Toc132367685 \h </w:instrText>
        </w:r>
        <w:r w:rsidR="00703E51" w:rsidRPr="00B72F6E">
          <w:rPr>
            <w:bCs/>
            <w:noProof/>
            <w:webHidden/>
          </w:rPr>
        </w:r>
        <w:r w:rsidR="00703E51" w:rsidRPr="00B72F6E">
          <w:rPr>
            <w:bCs/>
            <w:noProof/>
            <w:webHidden/>
          </w:rPr>
          <w:fldChar w:fldCharType="separate"/>
        </w:r>
        <w:r w:rsidR="004E182E">
          <w:rPr>
            <w:bCs/>
            <w:noProof/>
            <w:webHidden/>
          </w:rPr>
          <w:t>18</w:t>
        </w:r>
        <w:r w:rsidR="00703E51" w:rsidRPr="00B72F6E">
          <w:rPr>
            <w:bCs/>
            <w:noProof/>
            <w:webHidden/>
          </w:rPr>
          <w:fldChar w:fldCharType="end"/>
        </w:r>
      </w:hyperlink>
    </w:p>
    <w:p w14:paraId="2B707805" w14:textId="20847435" w:rsidR="00703E51" w:rsidRPr="00B72F6E" w:rsidRDefault="00000000" w:rsidP="00B72F6E">
      <w:pPr>
        <w:pStyle w:val="Spisilustracji"/>
        <w:tabs>
          <w:tab w:val="right" w:leader="dot" w:pos="9060"/>
        </w:tabs>
        <w:ind w:left="851" w:hanging="851"/>
        <w:rPr>
          <w:rFonts w:ascii="Calibri" w:hAnsi="Calibri" w:cs="Times New Roman"/>
          <w:bCs/>
          <w:i w:val="0"/>
          <w:iCs w:val="0"/>
          <w:noProof/>
          <w:sz w:val="22"/>
        </w:rPr>
      </w:pPr>
      <w:hyperlink w:anchor="_Toc132367686" w:history="1">
        <w:r w:rsidR="00703E51" w:rsidRPr="00116852">
          <w:rPr>
            <w:rStyle w:val="Hipercze"/>
            <w:rFonts w:ascii="Arial Narrow" w:hAnsi="Arial Narrow"/>
            <w:bCs/>
            <w:noProof/>
          </w:rPr>
          <w:t>Tabela 2.3 Wymagania gwarancyjne -  technologia kompostowania</w:t>
        </w:r>
        <w:r w:rsidR="00703E51" w:rsidRPr="00B72F6E">
          <w:rPr>
            <w:bCs/>
            <w:noProof/>
            <w:webHidden/>
          </w:rPr>
          <w:tab/>
        </w:r>
        <w:r w:rsidR="00703E51" w:rsidRPr="00B72F6E">
          <w:rPr>
            <w:bCs/>
            <w:noProof/>
            <w:webHidden/>
          </w:rPr>
          <w:fldChar w:fldCharType="begin"/>
        </w:r>
        <w:r w:rsidR="00703E51" w:rsidRPr="00B72F6E">
          <w:rPr>
            <w:bCs/>
            <w:noProof/>
            <w:webHidden/>
          </w:rPr>
          <w:instrText xml:space="preserve"> PAGEREF _Toc132367686 \h </w:instrText>
        </w:r>
        <w:r w:rsidR="00703E51" w:rsidRPr="00B72F6E">
          <w:rPr>
            <w:bCs/>
            <w:noProof/>
            <w:webHidden/>
          </w:rPr>
        </w:r>
        <w:r w:rsidR="00703E51" w:rsidRPr="00B72F6E">
          <w:rPr>
            <w:bCs/>
            <w:noProof/>
            <w:webHidden/>
          </w:rPr>
          <w:fldChar w:fldCharType="separate"/>
        </w:r>
        <w:r w:rsidR="004E182E">
          <w:rPr>
            <w:bCs/>
            <w:noProof/>
            <w:webHidden/>
          </w:rPr>
          <w:t>19</w:t>
        </w:r>
        <w:r w:rsidR="00703E51" w:rsidRPr="00B72F6E">
          <w:rPr>
            <w:bCs/>
            <w:noProof/>
            <w:webHidden/>
          </w:rPr>
          <w:fldChar w:fldCharType="end"/>
        </w:r>
      </w:hyperlink>
    </w:p>
    <w:p w14:paraId="14B90F1E" w14:textId="61330DA1" w:rsidR="00703E51" w:rsidRPr="00B72F6E" w:rsidRDefault="00000000" w:rsidP="00B72F6E">
      <w:pPr>
        <w:pStyle w:val="Spisilustracji"/>
        <w:tabs>
          <w:tab w:val="right" w:leader="dot" w:pos="9060"/>
        </w:tabs>
        <w:ind w:left="851" w:hanging="851"/>
        <w:rPr>
          <w:rFonts w:ascii="Calibri" w:hAnsi="Calibri" w:cs="Times New Roman"/>
          <w:bCs/>
          <w:i w:val="0"/>
          <w:iCs w:val="0"/>
          <w:noProof/>
          <w:sz w:val="22"/>
        </w:rPr>
      </w:pPr>
      <w:hyperlink w:anchor="_Toc132367687" w:history="1">
        <w:r w:rsidR="00703E51" w:rsidRPr="00B72F6E">
          <w:rPr>
            <w:rStyle w:val="Hipercze"/>
            <w:rFonts w:ascii="Arial Narrow" w:hAnsi="Arial Narrow"/>
            <w:bCs/>
            <w:noProof/>
          </w:rPr>
          <w:t>Tabela 2.4 Obszary i obiekty chronione w sąsiedztwie inwestycji [http://geoserwis.gdos.gov.pl]</w:t>
        </w:r>
        <w:r w:rsidR="00703E51" w:rsidRPr="00B72F6E">
          <w:rPr>
            <w:bCs/>
            <w:noProof/>
            <w:webHidden/>
          </w:rPr>
          <w:tab/>
        </w:r>
        <w:r w:rsidR="00703E51" w:rsidRPr="00B72F6E">
          <w:rPr>
            <w:bCs/>
            <w:noProof/>
            <w:webHidden/>
          </w:rPr>
          <w:fldChar w:fldCharType="begin"/>
        </w:r>
        <w:r w:rsidR="00703E51" w:rsidRPr="00B72F6E">
          <w:rPr>
            <w:bCs/>
            <w:noProof/>
            <w:webHidden/>
          </w:rPr>
          <w:instrText xml:space="preserve"> PAGEREF _Toc132367687 \h </w:instrText>
        </w:r>
        <w:r w:rsidR="00703E51" w:rsidRPr="00B72F6E">
          <w:rPr>
            <w:bCs/>
            <w:noProof/>
            <w:webHidden/>
          </w:rPr>
        </w:r>
        <w:r w:rsidR="00703E51" w:rsidRPr="00B72F6E">
          <w:rPr>
            <w:bCs/>
            <w:noProof/>
            <w:webHidden/>
          </w:rPr>
          <w:fldChar w:fldCharType="separate"/>
        </w:r>
        <w:r w:rsidR="004E182E">
          <w:rPr>
            <w:bCs/>
            <w:noProof/>
            <w:webHidden/>
          </w:rPr>
          <w:t>23</w:t>
        </w:r>
        <w:r w:rsidR="00703E51" w:rsidRPr="00B72F6E">
          <w:rPr>
            <w:bCs/>
            <w:noProof/>
            <w:webHidden/>
          </w:rPr>
          <w:fldChar w:fldCharType="end"/>
        </w:r>
      </w:hyperlink>
    </w:p>
    <w:p w14:paraId="1A85A753" w14:textId="29A5CB70" w:rsidR="00703E51" w:rsidRPr="00B72F6E" w:rsidRDefault="00000000" w:rsidP="00B72F6E">
      <w:pPr>
        <w:pStyle w:val="Spisilustracji"/>
        <w:tabs>
          <w:tab w:val="right" w:leader="dot" w:pos="9060"/>
        </w:tabs>
        <w:ind w:left="851" w:hanging="851"/>
        <w:rPr>
          <w:rFonts w:ascii="Calibri" w:hAnsi="Calibri" w:cs="Times New Roman"/>
          <w:bCs/>
          <w:i w:val="0"/>
          <w:iCs w:val="0"/>
          <w:noProof/>
          <w:sz w:val="22"/>
        </w:rPr>
      </w:pPr>
      <w:hyperlink w:anchor="_Toc132367688" w:history="1">
        <w:r w:rsidR="00703E51" w:rsidRPr="00B72F6E">
          <w:rPr>
            <w:rStyle w:val="Hipercze"/>
            <w:rFonts w:ascii="Arial Narrow" w:hAnsi="Arial Narrow"/>
            <w:bCs/>
            <w:noProof/>
          </w:rPr>
          <w:t>Tabela 2.5 Wykaz głównych obiektów/elementów infrastruktury do  wykonania w ramach zadania polegającego na budowie instalacji do recyklingu organicznego poprzez fermentację bioodpadów w MKUO ProNatura Sp. z o.o. w Bydgoszczy</w:t>
        </w:r>
        <w:r w:rsidR="00703E51" w:rsidRPr="00B72F6E">
          <w:rPr>
            <w:bCs/>
            <w:noProof/>
            <w:webHidden/>
          </w:rPr>
          <w:tab/>
        </w:r>
        <w:r w:rsidR="00703E51" w:rsidRPr="00B72F6E">
          <w:rPr>
            <w:bCs/>
            <w:noProof/>
            <w:webHidden/>
          </w:rPr>
          <w:fldChar w:fldCharType="begin"/>
        </w:r>
        <w:r w:rsidR="00703E51" w:rsidRPr="00B72F6E">
          <w:rPr>
            <w:bCs/>
            <w:noProof/>
            <w:webHidden/>
          </w:rPr>
          <w:instrText xml:space="preserve"> PAGEREF _Toc132367688 \h </w:instrText>
        </w:r>
        <w:r w:rsidR="00703E51" w:rsidRPr="00B72F6E">
          <w:rPr>
            <w:bCs/>
            <w:noProof/>
            <w:webHidden/>
          </w:rPr>
        </w:r>
        <w:r w:rsidR="00703E51" w:rsidRPr="00B72F6E">
          <w:rPr>
            <w:bCs/>
            <w:noProof/>
            <w:webHidden/>
          </w:rPr>
          <w:fldChar w:fldCharType="separate"/>
        </w:r>
        <w:r w:rsidR="004E182E">
          <w:rPr>
            <w:bCs/>
            <w:noProof/>
            <w:webHidden/>
          </w:rPr>
          <w:t>34</w:t>
        </w:r>
        <w:r w:rsidR="00703E51" w:rsidRPr="00B72F6E">
          <w:rPr>
            <w:bCs/>
            <w:noProof/>
            <w:webHidden/>
          </w:rPr>
          <w:fldChar w:fldCharType="end"/>
        </w:r>
      </w:hyperlink>
    </w:p>
    <w:p w14:paraId="1470E230" w14:textId="694451FD" w:rsidR="00703E51" w:rsidRPr="00B72F6E" w:rsidRDefault="00000000" w:rsidP="00B72F6E">
      <w:pPr>
        <w:pStyle w:val="Spisilustracji"/>
        <w:tabs>
          <w:tab w:val="right" w:leader="dot" w:pos="9060"/>
        </w:tabs>
        <w:ind w:left="851" w:hanging="851"/>
        <w:rPr>
          <w:rFonts w:ascii="Calibri" w:hAnsi="Calibri" w:cs="Times New Roman"/>
          <w:bCs/>
          <w:i w:val="0"/>
          <w:iCs w:val="0"/>
          <w:noProof/>
          <w:sz w:val="22"/>
        </w:rPr>
      </w:pPr>
      <w:hyperlink w:anchor="_Toc132367689" w:history="1">
        <w:r w:rsidR="00703E51" w:rsidRPr="00116852">
          <w:rPr>
            <w:rStyle w:val="Hipercze"/>
            <w:rFonts w:ascii="Arial Narrow" w:hAnsi="Arial Narrow"/>
            <w:bCs/>
            <w:noProof/>
          </w:rPr>
          <w:t xml:space="preserve">Tabela 2.6 </w:t>
        </w:r>
        <w:r w:rsidR="00703E51" w:rsidRPr="00B72F6E">
          <w:rPr>
            <w:rStyle w:val="Hipercze"/>
            <w:rFonts w:ascii="Arial Narrow" w:hAnsi="Arial Narrow"/>
            <w:bCs/>
            <w:noProof/>
          </w:rPr>
          <w:t>Wykaz głównych urządzeń technologicznych do  dostawy w ramach zadania polegającego na budowie instalacji do recyklingu organicznego poprzez fermentację bioodpadów w MKUO ProNatura Sp. z o.o.  w Bydgoszczy</w:t>
        </w:r>
        <w:r w:rsidR="00703E51" w:rsidRPr="00B72F6E">
          <w:rPr>
            <w:bCs/>
            <w:noProof/>
            <w:webHidden/>
          </w:rPr>
          <w:tab/>
        </w:r>
        <w:r w:rsidR="00703E51" w:rsidRPr="00B72F6E">
          <w:rPr>
            <w:bCs/>
            <w:noProof/>
            <w:webHidden/>
          </w:rPr>
          <w:fldChar w:fldCharType="begin"/>
        </w:r>
        <w:r w:rsidR="00703E51" w:rsidRPr="00B72F6E">
          <w:rPr>
            <w:bCs/>
            <w:noProof/>
            <w:webHidden/>
          </w:rPr>
          <w:instrText xml:space="preserve"> PAGEREF _Toc132367689 \h </w:instrText>
        </w:r>
        <w:r w:rsidR="00703E51" w:rsidRPr="00B72F6E">
          <w:rPr>
            <w:bCs/>
            <w:noProof/>
            <w:webHidden/>
          </w:rPr>
        </w:r>
        <w:r w:rsidR="00703E51" w:rsidRPr="00B72F6E">
          <w:rPr>
            <w:bCs/>
            <w:noProof/>
            <w:webHidden/>
          </w:rPr>
          <w:fldChar w:fldCharType="separate"/>
        </w:r>
        <w:r w:rsidR="004E182E">
          <w:rPr>
            <w:bCs/>
            <w:noProof/>
            <w:webHidden/>
          </w:rPr>
          <w:t>35</w:t>
        </w:r>
        <w:r w:rsidR="00703E51" w:rsidRPr="00B72F6E">
          <w:rPr>
            <w:bCs/>
            <w:noProof/>
            <w:webHidden/>
          </w:rPr>
          <w:fldChar w:fldCharType="end"/>
        </w:r>
      </w:hyperlink>
    </w:p>
    <w:p w14:paraId="49A20668" w14:textId="0FF38E43" w:rsidR="00703E51" w:rsidRPr="00B72F6E" w:rsidRDefault="00000000" w:rsidP="00B72F6E">
      <w:pPr>
        <w:pStyle w:val="Spisilustracji"/>
        <w:tabs>
          <w:tab w:val="right" w:leader="dot" w:pos="9060"/>
        </w:tabs>
        <w:ind w:left="851" w:hanging="851"/>
        <w:rPr>
          <w:rFonts w:ascii="Calibri" w:hAnsi="Calibri" w:cs="Times New Roman"/>
          <w:bCs/>
          <w:i w:val="0"/>
          <w:iCs w:val="0"/>
          <w:noProof/>
          <w:sz w:val="22"/>
        </w:rPr>
      </w:pPr>
      <w:hyperlink w:anchor="_Toc132367690" w:history="1">
        <w:r w:rsidR="00703E51" w:rsidRPr="00116852">
          <w:rPr>
            <w:rStyle w:val="Hipercze"/>
            <w:rFonts w:ascii="Arial Narrow" w:hAnsi="Arial Narrow"/>
            <w:bCs/>
            <w:noProof/>
          </w:rPr>
          <w:t xml:space="preserve">Tabela 3.1 </w:t>
        </w:r>
        <w:r w:rsidR="00703E51" w:rsidRPr="00B72F6E">
          <w:rPr>
            <w:rStyle w:val="Hipercze"/>
            <w:rFonts w:ascii="Arial Narrow" w:hAnsi="Arial Narrow"/>
            <w:bCs/>
            <w:noProof/>
          </w:rPr>
          <w:t>Podstawowe parametry techniczne zbiornika buforowego frakcji płynnej bioodpadów (Zb.B)</w:t>
        </w:r>
        <w:r w:rsidR="00703E51" w:rsidRPr="00B72F6E">
          <w:rPr>
            <w:bCs/>
            <w:noProof/>
            <w:webHidden/>
          </w:rPr>
          <w:tab/>
        </w:r>
        <w:r w:rsidR="00703E51" w:rsidRPr="00B72F6E">
          <w:rPr>
            <w:bCs/>
            <w:noProof/>
            <w:webHidden/>
          </w:rPr>
          <w:fldChar w:fldCharType="begin"/>
        </w:r>
        <w:r w:rsidR="00703E51" w:rsidRPr="00B72F6E">
          <w:rPr>
            <w:bCs/>
            <w:noProof/>
            <w:webHidden/>
          </w:rPr>
          <w:instrText xml:space="preserve"> PAGEREF _Toc132367690 \h </w:instrText>
        </w:r>
        <w:r w:rsidR="00703E51" w:rsidRPr="00B72F6E">
          <w:rPr>
            <w:bCs/>
            <w:noProof/>
            <w:webHidden/>
          </w:rPr>
        </w:r>
        <w:r w:rsidR="00703E51" w:rsidRPr="00B72F6E">
          <w:rPr>
            <w:bCs/>
            <w:noProof/>
            <w:webHidden/>
          </w:rPr>
          <w:fldChar w:fldCharType="separate"/>
        </w:r>
        <w:r w:rsidR="004E182E">
          <w:rPr>
            <w:bCs/>
            <w:noProof/>
            <w:webHidden/>
          </w:rPr>
          <w:t>46</w:t>
        </w:r>
        <w:r w:rsidR="00703E51" w:rsidRPr="00B72F6E">
          <w:rPr>
            <w:bCs/>
            <w:noProof/>
            <w:webHidden/>
          </w:rPr>
          <w:fldChar w:fldCharType="end"/>
        </w:r>
      </w:hyperlink>
    </w:p>
    <w:p w14:paraId="67DC9BBF" w14:textId="1D78A8FA" w:rsidR="00703E51" w:rsidRPr="00B72F6E" w:rsidRDefault="00000000" w:rsidP="00B72F6E">
      <w:pPr>
        <w:pStyle w:val="Spisilustracji"/>
        <w:tabs>
          <w:tab w:val="right" w:leader="dot" w:pos="9060"/>
        </w:tabs>
        <w:ind w:left="851" w:hanging="851"/>
        <w:rPr>
          <w:rFonts w:ascii="Calibri" w:hAnsi="Calibri" w:cs="Times New Roman"/>
          <w:bCs/>
          <w:i w:val="0"/>
          <w:iCs w:val="0"/>
          <w:noProof/>
          <w:sz w:val="22"/>
        </w:rPr>
      </w:pPr>
      <w:hyperlink w:anchor="_Toc132367691" w:history="1">
        <w:r w:rsidR="00703E51" w:rsidRPr="00116852">
          <w:rPr>
            <w:rStyle w:val="Hipercze"/>
            <w:rFonts w:ascii="Arial Narrow" w:hAnsi="Arial Narrow"/>
            <w:bCs/>
            <w:noProof/>
          </w:rPr>
          <w:t xml:space="preserve">Tabela 3.2 </w:t>
        </w:r>
        <w:r w:rsidR="00703E51" w:rsidRPr="00B72F6E">
          <w:rPr>
            <w:rStyle w:val="Hipercze"/>
            <w:rFonts w:ascii="Arial Narrow" w:hAnsi="Arial Narrow"/>
            <w:bCs/>
            <w:noProof/>
          </w:rPr>
          <w:t>Wymagania gwarancyjne – moduł oczyszczania powietrza procesowego</w:t>
        </w:r>
        <w:r w:rsidR="00703E51" w:rsidRPr="00B72F6E">
          <w:rPr>
            <w:bCs/>
            <w:noProof/>
            <w:webHidden/>
          </w:rPr>
          <w:tab/>
        </w:r>
        <w:r w:rsidR="00703E51" w:rsidRPr="00B72F6E">
          <w:rPr>
            <w:bCs/>
            <w:noProof/>
            <w:webHidden/>
          </w:rPr>
          <w:fldChar w:fldCharType="begin"/>
        </w:r>
        <w:r w:rsidR="00703E51" w:rsidRPr="00B72F6E">
          <w:rPr>
            <w:bCs/>
            <w:noProof/>
            <w:webHidden/>
          </w:rPr>
          <w:instrText xml:space="preserve"> PAGEREF _Toc132367691 \h </w:instrText>
        </w:r>
        <w:r w:rsidR="00703E51" w:rsidRPr="00B72F6E">
          <w:rPr>
            <w:bCs/>
            <w:noProof/>
            <w:webHidden/>
          </w:rPr>
        </w:r>
        <w:r w:rsidR="00703E51" w:rsidRPr="00B72F6E">
          <w:rPr>
            <w:bCs/>
            <w:noProof/>
            <w:webHidden/>
          </w:rPr>
          <w:fldChar w:fldCharType="separate"/>
        </w:r>
        <w:r w:rsidR="004E182E">
          <w:rPr>
            <w:bCs/>
            <w:noProof/>
            <w:webHidden/>
          </w:rPr>
          <w:t>51</w:t>
        </w:r>
        <w:r w:rsidR="00703E51" w:rsidRPr="00B72F6E">
          <w:rPr>
            <w:bCs/>
            <w:noProof/>
            <w:webHidden/>
          </w:rPr>
          <w:fldChar w:fldCharType="end"/>
        </w:r>
      </w:hyperlink>
    </w:p>
    <w:p w14:paraId="154FD1AB" w14:textId="77777777" w:rsidR="00A47A15" w:rsidRPr="008D7EDA" w:rsidRDefault="00A47A15" w:rsidP="00B72F6E">
      <w:pPr>
        <w:ind w:left="851" w:hanging="851"/>
      </w:pPr>
      <w:r w:rsidRPr="00B72F6E">
        <w:rPr>
          <w:bCs/>
          <w:i/>
          <w:sz w:val="20"/>
          <w:szCs w:val="22"/>
          <w:highlight w:val="yellow"/>
        </w:rPr>
        <w:fldChar w:fldCharType="end"/>
      </w:r>
    </w:p>
    <w:p w14:paraId="322B5A73" w14:textId="77777777" w:rsidR="00A47A15" w:rsidRDefault="00A47A15" w:rsidP="00A47A15"/>
    <w:p w14:paraId="4439B2A3" w14:textId="77777777" w:rsidR="00A47A15" w:rsidRDefault="00A47A15" w:rsidP="00A47A15">
      <w:pPr>
        <w:rPr>
          <w:szCs w:val="22"/>
          <w:lang w:eastAsia="x-none"/>
        </w:rPr>
      </w:pPr>
      <w:r>
        <w:br w:type="page"/>
      </w:r>
    </w:p>
    <w:p w14:paraId="7486EE47" w14:textId="77777777" w:rsidR="00A47A15" w:rsidRPr="0054758B" w:rsidRDefault="00A47A15" w:rsidP="00A47A15">
      <w:pPr>
        <w:pStyle w:val="Legenda"/>
        <w:rPr>
          <w:rFonts w:ascii="Arial Narrow" w:hAnsi="Arial Narrow"/>
          <w:b/>
          <w:i w:val="0"/>
          <w:sz w:val="28"/>
          <w:szCs w:val="28"/>
        </w:rPr>
      </w:pPr>
      <w:r w:rsidRPr="0054758B">
        <w:rPr>
          <w:rFonts w:ascii="Arial Narrow" w:hAnsi="Arial Narrow"/>
          <w:b/>
          <w:i w:val="0"/>
          <w:sz w:val="28"/>
          <w:szCs w:val="28"/>
        </w:rPr>
        <w:lastRenderedPageBreak/>
        <w:t>A.</w:t>
      </w:r>
      <w:r w:rsidRPr="0054758B">
        <w:rPr>
          <w:rFonts w:ascii="Arial Narrow" w:hAnsi="Arial Narrow"/>
          <w:b/>
          <w:i w:val="0"/>
          <w:color w:val="FFFFFF"/>
          <w:sz w:val="28"/>
          <w:szCs w:val="28"/>
          <w:shd w:val="clear" w:color="auto" w:fill="FFFFFF"/>
        </w:rPr>
        <w:t>.</w:t>
      </w:r>
      <w:r w:rsidRPr="0054758B">
        <w:rPr>
          <w:rFonts w:ascii="Arial Narrow" w:hAnsi="Arial Narrow"/>
          <w:b/>
          <w:i w:val="0"/>
          <w:sz w:val="28"/>
          <w:szCs w:val="28"/>
        </w:rPr>
        <w:t>CZĘŚĆ OPISOWA</w:t>
      </w:r>
    </w:p>
    <w:p w14:paraId="77701C8A" w14:textId="77777777" w:rsidR="004078F4" w:rsidRDefault="004078F4" w:rsidP="004078F4"/>
    <w:p w14:paraId="2303D8FD" w14:textId="77777777" w:rsidR="004078F4" w:rsidRPr="0054758B" w:rsidRDefault="004078F4" w:rsidP="004078F4">
      <w:pPr>
        <w:pStyle w:val="Nagwek1"/>
        <w:overflowPunct/>
        <w:autoSpaceDE/>
        <w:autoSpaceDN/>
        <w:adjustRightInd/>
        <w:spacing w:before="0" w:after="0" w:line="276" w:lineRule="auto"/>
        <w:ind w:left="432" w:hanging="432"/>
        <w:textAlignment w:val="auto"/>
        <w:rPr>
          <w:rFonts w:ascii="Arial Narrow" w:hAnsi="Arial Narrow"/>
          <w:b/>
          <w:szCs w:val="28"/>
        </w:rPr>
      </w:pPr>
      <w:bookmarkStart w:id="1" w:name="_Toc175040062"/>
      <w:r w:rsidRPr="0054758B">
        <w:rPr>
          <w:rFonts w:ascii="Arial Narrow" w:hAnsi="Arial Narrow"/>
          <w:b/>
          <w:szCs w:val="28"/>
        </w:rPr>
        <w:t>DEFINICJE i SKRÓTY</w:t>
      </w:r>
      <w:bookmarkEnd w:id="1"/>
    </w:p>
    <w:p w14:paraId="65A82951" w14:textId="77777777" w:rsidR="004078F4" w:rsidRPr="00B62665" w:rsidRDefault="004078F4" w:rsidP="004078F4">
      <w:pPr>
        <w:rPr>
          <w:szCs w:val="22"/>
          <w:lang w:eastAsia="x-none"/>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7371"/>
      </w:tblGrid>
      <w:tr w:rsidR="004078F4" w:rsidRPr="00E372E2" w14:paraId="550F548B" w14:textId="77777777" w:rsidTr="00D703FD">
        <w:trPr>
          <w:trHeight w:val="418"/>
        </w:trPr>
        <w:tc>
          <w:tcPr>
            <w:tcW w:w="1809" w:type="dxa"/>
          </w:tcPr>
          <w:p w14:paraId="7F45E63C" w14:textId="77777777" w:rsidR="004078F4" w:rsidRPr="00E372E2" w:rsidRDefault="004078F4" w:rsidP="00D703FD">
            <w:pPr>
              <w:overflowPunct/>
              <w:jc w:val="left"/>
              <w:textAlignment w:val="auto"/>
              <w:rPr>
                <w:rFonts w:ascii="Arial Narrow" w:hAnsi="Arial Narrow" w:cs="Calibri"/>
                <w:color w:val="000000"/>
                <w:szCs w:val="22"/>
              </w:rPr>
            </w:pPr>
            <w:proofErr w:type="spellStart"/>
            <w:r w:rsidRPr="00E372E2">
              <w:rPr>
                <w:rFonts w:ascii="Arial Narrow" w:hAnsi="Arial Narrow" w:cs="Calibri"/>
                <w:color w:val="000000"/>
                <w:szCs w:val="22"/>
              </w:rPr>
              <w:t>AKPiA</w:t>
            </w:r>
            <w:proofErr w:type="spellEnd"/>
            <w:r w:rsidRPr="00E372E2">
              <w:rPr>
                <w:rFonts w:ascii="Arial Narrow" w:hAnsi="Arial Narrow" w:cs="Calibri"/>
                <w:color w:val="000000"/>
                <w:szCs w:val="22"/>
              </w:rPr>
              <w:t xml:space="preserve"> </w:t>
            </w:r>
          </w:p>
        </w:tc>
        <w:tc>
          <w:tcPr>
            <w:tcW w:w="7371" w:type="dxa"/>
          </w:tcPr>
          <w:p w14:paraId="379E7586"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(Aparatura Kontrolno-Pomiarowa i Automatyka) – zespół urządzeń obiektowych – pomiarowych, sterujących i rejestrujących, którego zadaniem jest kontrola określonych procesów fizycznych. </w:t>
            </w:r>
          </w:p>
        </w:tc>
      </w:tr>
      <w:tr w:rsidR="004078F4" w:rsidRPr="00E372E2" w14:paraId="11E88834" w14:textId="77777777" w:rsidTr="00D703FD">
        <w:trPr>
          <w:trHeight w:val="887"/>
        </w:trPr>
        <w:tc>
          <w:tcPr>
            <w:tcW w:w="1809" w:type="dxa"/>
          </w:tcPr>
          <w:p w14:paraId="482B418C"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BAT </w:t>
            </w:r>
          </w:p>
        </w:tc>
        <w:tc>
          <w:tcPr>
            <w:tcW w:w="7371" w:type="dxa"/>
          </w:tcPr>
          <w:p w14:paraId="3E7E64A9" w14:textId="77777777" w:rsidR="004078F4" w:rsidRPr="00E372E2" w:rsidRDefault="004078F4" w:rsidP="00D703FD">
            <w:pPr>
              <w:overflowPunct/>
              <w:jc w:val="left"/>
              <w:textAlignment w:val="auto"/>
              <w:rPr>
                <w:rFonts w:ascii="Arial Narrow" w:hAnsi="Arial Narrow" w:cs="Calibri"/>
                <w:color w:val="212121"/>
                <w:szCs w:val="22"/>
              </w:rPr>
            </w:pPr>
            <w:r w:rsidRPr="00E372E2">
              <w:rPr>
                <w:rFonts w:ascii="Arial Narrow" w:hAnsi="Arial Narrow" w:cs="Calibri"/>
                <w:color w:val="000000"/>
                <w:szCs w:val="22"/>
              </w:rPr>
              <w:t>Najlepsze dostępne techniki (</w:t>
            </w:r>
            <w:proofErr w:type="spellStart"/>
            <w:r w:rsidRPr="00E372E2">
              <w:rPr>
                <w:rFonts w:ascii="Arial Narrow" w:hAnsi="Arial Narrow" w:cs="Calibri"/>
                <w:color w:val="000000"/>
                <w:szCs w:val="22"/>
              </w:rPr>
              <w:t>an</w:t>
            </w:r>
            <w:proofErr w:type="spellEnd"/>
            <w:r w:rsidRPr="00E372E2">
              <w:rPr>
                <w:rFonts w:ascii="Arial Narrow" w:hAnsi="Arial Narrow" w:cs="Calibri"/>
                <w:color w:val="000000"/>
                <w:szCs w:val="22"/>
              </w:rPr>
              <w:t xml:space="preserve">: Best </w:t>
            </w:r>
            <w:proofErr w:type="spellStart"/>
            <w:r w:rsidRPr="00E372E2">
              <w:rPr>
                <w:rFonts w:ascii="Arial Narrow" w:hAnsi="Arial Narrow" w:cs="Calibri"/>
                <w:color w:val="000000"/>
                <w:szCs w:val="22"/>
              </w:rPr>
              <w:t>Available</w:t>
            </w:r>
            <w:proofErr w:type="spellEnd"/>
            <w:r w:rsidRPr="00E372E2">
              <w:rPr>
                <w:rFonts w:ascii="Arial Narrow" w:hAnsi="Arial Narrow" w:cs="Calibri"/>
                <w:color w:val="000000"/>
                <w:szCs w:val="22"/>
              </w:rPr>
              <w:t xml:space="preserve"> </w:t>
            </w:r>
            <w:proofErr w:type="spellStart"/>
            <w:r w:rsidRPr="00E372E2">
              <w:rPr>
                <w:rFonts w:ascii="Arial Narrow" w:hAnsi="Arial Narrow" w:cs="Calibri"/>
                <w:color w:val="000000"/>
                <w:szCs w:val="22"/>
              </w:rPr>
              <w:t>Techniques</w:t>
            </w:r>
            <w:proofErr w:type="spellEnd"/>
            <w:r w:rsidRPr="00E372E2">
              <w:rPr>
                <w:rFonts w:ascii="Arial Narrow" w:hAnsi="Arial Narrow" w:cs="Calibri"/>
                <w:color w:val="000000"/>
                <w:szCs w:val="22"/>
              </w:rPr>
              <w:t xml:space="preserve">). </w:t>
            </w:r>
            <w:r w:rsidRPr="00E372E2">
              <w:rPr>
                <w:rFonts w:ascii="Arial Narrow" w:hAnsi="Arial Narrow" w:cs="Calibri"/>
                <w:color w:val="212121"/>
                <w:szCs w:val="22"/>
              </w:rPr>
              <w:t xml:space="preserve">w odniesieniu do przetwarzania odpadów zgodnie z dyrektywą Parlamentu Europejskiego i Rady 2010/75/UE, zawarte w Decyzji Wykonawczej Komisji (UE) 2018/1147 z dnia 10 sierpnia 2018 r. ustanawiającej konkluzje dotyczące najlepszych dostępnych technik (BAT) </w:t>
            </w:r>
          </w:p>
        </w:tc>
      </w:tr>
      <w:tr w:rsidR="004078F4" w:rsidRPr="00E372E2" w14:paraId="5BDBC4A1" w14:textId="77777777" w:rsidTr="00D703FD">
        <w:trPr>
          <w:trHeight w:val="887"/>
        </w:trPr>
        <w:tc>
          <w:tcPr>
            <w:tcW w:w="1809" w:type="dxa"/>
          </w:tcPr>
          <w:p w14:paraId="20BE0072"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Bioodpady</w:t>
            </w:r>
          </w:p>
        </w:tc>
        <w:tc>
          <w:tcPr>
            <w:tcW w:w="7371" w:type="dxa"/>
          </w:tcPr>
          <w:p w14:paraId="3423C8D1"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def. wg ustawy o odpadach: „</w:t>
            </w:r>
            <w:r w:rsidRPr="00E372E2">
              <w:rPr>
                <w:rFonts w:ascii="Arial Narrow" w:hAnsi="Arial Narrow" w:cs="Calibri"/>
                <w:bCs/>
                <w:szCs w:val="22"/>
              </w:rPr>
              <w:t>rozumie się przez to ulegające biodegradacji odpady z ogrodów i parków, odpady żywności i kuchenne z gospodarstw domowych, gastronomii, w tym restauracji, stołówek oraz zakładów zbiorowego żywienia, biur, hurtowni i jednostek handlu detalicznego, a także podobne odpady z zakładów produkujących lub wprowadzających do obrotu żywność”.</w:t>
            </w:r>
          </w:p>
        </w:tc>
      </w:tr>
      <w:tr w:rsidR="004078F4" w:rsidRPr="00E372E2" w14:paraId="7F3E3577" w14:textId="77777777" w:rsidTr="00D703FD">
        <w:trPr>
          <w:trHeight w:val="418"/>
        </w:trPr>
        <w:tc>
          <w:tcPr>
            <w:tcW w:w="1809" w:type="dxa"/>
          </w:tcPr>
          <w:p w14:paraId="19133200"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Budynek </w:t>
            </w:r>
          </w:p>
        </w:tc>
        <w:tc>
          <w:tcPr>
            <w:tcW w:w="7371" w:type="dxa"/>
          </w:tcPr>
          <w:p w14:paraId="1071F7DB"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oznacza obiekt budowlany, który jest trwale związany z gruntem, wydzielony z przestrzeni za pomocą przegród budowlanych oraz posiada fundamenty i dach </w:t>
            </w:r>
          </w:p>
        </w:tc>
      </w:tr>
      <w:tr w:rsidR="004078F4" w:rsidRPr="00E372E2" w14:paraId="56D1370E" w14:textId="77777777" w:rsidTr="00D703FD">
        <w:trPr>
          <w:trHeight w:val="419"/>
        </w:trPr>
        <w:tc>
          <w:tcPr>
            <w:tcW w:w="1809" w:type="dxa"/>
          </w:tcPr>
          <w:p w14:paraId="10961D2E"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Budowa </w:t>
            </w:r>
          </w:p>
        </w:tc>
        <w:tc>
          <w:tcPr>
            <w:tcW w:w="7371" w:type="dxa"/>
          </w:tcPr>
          <w:p w14:paraId="69EA266E"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oznacza wykonywanie obiektu budowlanego w określonym miejscu, a także odbudowę, rozbudowę, nadbudowę obiektu budowlanego </w:t>
            </w:r>
          </w:p>
        </w:tc>
      </w:tr>
      <w:tr w:rsidR="004078F4" w:rsidRPr="00E372E2" w14:paraId="59CE9AB7" w14:textId="77777777" w:rsidTr="00D703FD">
        <w:trPr>
          <w:trHeight w:val="728"/>
        </w:trPr>
        <w:tc>
          <w:tcPr>
            <w:tcW w:w="1809" w:type="dxa"/>
          </w:tcPr>
          <w:p w14:paraId="3339FFE9"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CCTV </w:t>
            </w:r>
          </w:p>
        </w:tc>
        <w:tc>
          <w:tcPr>
            <w:tcW w:w="7371" w:type="dxa"/>
          </w:tcPr>
          <w:p w14:paraId="531B4FBB"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telewizyjny system monitoringu wizyjnego inaczej system telewizji przemysłowej inaczej telewizyjny system dozorowy. Jest to system kamer przemysłowych z </w:t>
            </w:r>
            <w:proofErr w:type="spellStart"/>
            <w:r w:rsidRPr="00E372E2">
              <w:rPr>
                <w:rFonts w:ascii="Arial Narrow" w:hAnsi="Arial Narrow" w:cs="Calibri"/>
                <w:color w:val="000000"/>
                <w:szCs w:val="22"/>
              </w:rPr>
              <w:t>przesyłem</w:t>
            </w:r>
            <w:proofErr w:type="spellEnd"/>
            <w:r w:rsidRPr="00E372E2">
              <w:rPr>
                <w:rFonts w:ascii="Arial Narrow" w:hAnsi="Arial Narrow" w:cs="Calibri"/>
                <w:color w:val="000000"/>
                <w:szCs w:val="22"/>
              </w:rPr>
              <w:t xml:space="preserve"> obrazu do wyznaczonego zestawu monitorów i rejestratorów obrazu w celu zwiększenia bezpieczeństwa monitorowanego obszaru. </w:t>
            </w:r>
          </w:p>
        </w:tc>
      </w:tr>
      <w:tr w:rsidR="004078F4" w:rsidRPr="00E372E2" w14:paraId="18ABFEF7" w14:textId="77777777" w:rsidTr="00D703FD">
        <w:trPr>
          <w:trHeight w:val="418"/>
        </w:trPr>
        <w:tc>
          <w:tcPr>
            <w:tcW w:w="1809" w:type="dxa"/>
          </w:tcPr>
          <w:p w14:paraId="661239E4"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Dokumentacja budowy </w:t>
            </w:r>
          </w:p>
        </w:tc>
        <w:tc>
          <w:tcPr>
            <w:tcW w:w="7371" w:type="dxa"/>
          </w:tcPr>
          <w:p w14:paraId="6443D0BE" w14:textId="6A855C28"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oznacza pozwolenie na budowę wraz z załączonym projektem budowlanym</w:t>
            </w:r>
            <w:r w:rsidR="00B6236C">
              <w:rPr>
                <w:rFonts w:ascii="Arial Narrow" w:hAnsi="Arial Narrow" w:cs="Calibri"/>
                <w:color w:val="000000"/>
                <w:szCs w:val="22"/>
              </w:rPr>
              <w:t xml:space="preserve"> i projektem technicznym, </w:t>
            </w:r>
            <w:r w:rsidRPr="00E372E2">
              <w:rPr>
                <w:rFonts w:ascii="Arial Narrow" w:hAnsi="Arial Narrow" w:cs="Calibri"/>
                <w:color w:val="000000"/>
                <w:szCs w:val="22"/>
              </w:rPr>
              <w:t>projekt wykonawczy, dziennik budowy, protokoły odbiorów częściowych, tymczasowych i końcowych wraz z załącznikami, rysunki i opisy służące realizacji obiektu, operaty geodezyjne, a w przypadku realizacji obiektów metodą montażu – także dziennik montażu, inne dokumenty wymagane przez Zamawiającego oraz przez Prawo Kraju</w:t>
            </w:r>
          </w:p>
        </w:tc>
      </w:tr>
      <w:tr w:rsidR="004078F4" w:rsidRPr="00E372E2" w14:paraId="47B5CDF4" w14:textId="77777777" w:rsidTr="00D703FD">
        <w:tblPrEx>
          <w:tblBorders>
            <w:top w:val="nil"/>
            <w:left w:val="nil"/>
            <w:bottom w:val="nil"/>
            <w:right w:val="nil"/>
            <w:insideH w:val="none" w:sz="0" w:space="0" w:color="auto"/>
            <w:insideV w:val="none" w:sz="0" w:space="0" w:color="auto"/>
          </w:tblBorders>
        </w:tblPrEx>
        <w:trPr>
          <w:trHeight w:val="573"/>
        </w:trPr>
        <w:tc>
          <w:tcPr>
            <w:tcW w:w="1809" w:type="dxa"/>
            <w:tcBorders>
              <w:top w:val="single" w:sz="4" w:space="0" w:color="auto"/>
              <w:left w:val="single" w:sz="4" w:space="0" w:color="auto"/>
              <w:bottom w:val="single" w:sz="4" w:space="0" w:color="auto"/>
              <w:right w:val="single" w:sz="4" w:space="0" w:color="auto"/>
            </w:tcBorders>
          </w:tcPr>
          <w:p w14:paraId="1960F976"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Dokumentacja powykonawcza </w:t>
            </w:r>
          </w:p>
        </w:tc>
        <w:tc>
          <w:tcPr>
            <w:tcW w:w="7371" w:type="dxa"/>
            <w:tcBorders>
              <w:top w:val="single" w:sz="4" w:space="0" w:color="auto"/>
              <w:left w:val="single" w:sz="4" w:space="0" w:color="auto"/>
              <w:bottom w:val="single" w:sz="4" w:space="0" w:color="auto"/>
              <w:right w:val="single" w:sz="4" w:space="0" w:color="auto"/>
            </w:tcBorders>
          </w:tcPr>
          <w:p w14:paraId="384EF265"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oznacza dokumentację budowy z naniesionymi zmianami dokonanymi w toku wykonywania robót oraz geodezyjnymi pomiarami powykonawczymi oraz inne dokumenty wymagane przez Zamawiającego oraz przez Prawo Kraju </w:t>
            </w:r>
          </w:p>
        </w:tc>
      </w:tr>
      <w:tr w:rsidR="004078F4" w:rsidRPr="00E372E2" w14:paraId="012639C1" w14:textId="77777777" w:rsidTr="00D703FD">
        <w:tblPrEx>
          <w:tblBorders>
            <w:top w:val="nil"/>
            <w:left w:val="nil"/>
            <w:bottom w:val="nil"/>
            <w:right w:val="nil"/>
            <w:insideH w:val="none" w:sz="0" w:space="0" w:color="auto"/>
            <w:insideV w:val="none" w:sz="0" w:space="0" w:color="auto"/>
          </w:tblBorders>
        </w:tblPrEx>
        <w:trPr>
          <w:trHeight w:val="573"/>
        </w:trPr>
        <w:tc>
          <w:tcPr>
            <w:tcW w:w="1809" w:type="dxa"/>
            <w:tcBorders>
              <w:top w:val="single" w:sz="4" w:space="0" w:color="auto"/>
              <w:left w:val="single" w:sz="4" w:space="0" w:color="auto"/>
              <w:bottom w:val="single" w:sz="4" w:space="0" w:color="auto"/>
              <w:right w:val="single" w:sz="4" w:space="0" w:color="auto"/>
            </w:tcBorders>
          </w:tcPr>
          <w:p w14:paraId="24AAEB80"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Dostawy </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4C194984"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oznacza, zgodnie z Ustawą </w:t>
            </w:r>
            <w:proofErr w:type="spellStart"/>
            <w:r w:rsidRPr="00E372E2">
              <w:rPr>
                <w:rFonts w:ascii="Arial Narrow" w:hAnsi="Arial Narrow" w:cs="Calibri"/>
                <w:color w:val="000000"/>
                <w:szCs w:val="22"/>
              </w:rPr>
              <w:t>p.z.p</w:t>
            </w:r>
            <w:proofErr w:type="spellEnd"/>
            <w:r w:rsidRPr="00E372E2">
              <w:rPr>
                <w:rFonts w:ascii="Arial Narrow" w:hAnsi="Arial Narrow" w:cs="Calibri"/>
                <w:color w:val="000000"/>
                <w:szCs w:val="22"/>
              </w:rPr>
              <w:t xml:space="preserve">., nabywanie rzeczy oraz innych dóbr, w szczególności na podstawie umowy sprzedaży, dostawy, najmu, dzierżawy oraz leasingu z opcją lub bez opcji zakupu, które może obejmować dodatkowo rozmieszczenie lub instalację </w:t>
            </w:r>
          </w:p>
        </w:tc>
      </w:tr>
      <w:tr w:rsidR="004078F4" w:rsidRPr="00E372E2" w14:paraId="69F6E45D" w14:textId="77777777" w:rsidTr="00D703FD">
        <w:tblPrEx>
          <w:tblBorders>
            <w:top w:val="nil"/>
            <w:left w:val="nil"/>
            <w:bottom w:val="nil"/>
            <w:right w:val="nil"/>
            <w:insideH w:val="none" w:sz="0" w:space="0" w:color="auto"/>
            <w:insideV w:val="none" w:sz="0" w:space="0" w:color="auto"/>
          </w:tblBorders>
        </w:tblPrEx>
        <w:trPr>
          <w:trHeight w:val="573"/>
        </w:trPr>
        <w:tc>
          <w:tcPr>
            <w:tcW w:w="1809" w:type="dxa"/>
            <w:tcBorders>
              <w:top w:val="single" w:sz="4" w:space="0" w:color="auto"/>
              <w:left w:val="single" w:sz="4" w:space="0" w:color="auto"/>
              <w:bottom w:val="single" w:sz="4" w:space="0" w:color="auto"/>
              <w:right w:val="single" w:sz="4" w:space="0" w:color="auto"/>
            </w:tcBorders>
          </w:tcPr>
          <w:p w14:paraId="32824AB3"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Fabrycznie nowe</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4B788799"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wyprodukowane nie wcześniej niż w roku ogłoszenia przetargu na projekt objęty niniejszym PFU oraz nieużywane, kompletne, nieuszkodzone, nigdy nie naprawiane</w:t>
            </w:r>
          </w:p>
        </w:tc>
      </w:tr>
      <w:tr w:rsidR="004078F4" w:rsidRPr="00E372E2" w14:paraId="486FF538" w14:textId="77777777" w:rsidTr="00D703FD">
        <w:tblPrEx>
          <w:tblBorders>
            <w:top w:val="nil"/>
            <w:left w:val="nil"/>
            <w:bottom w:val="nil"/>
            <w:right w:val="nil"/>
            <w:insideH w:val="none" w:sz="0" w:space="0" w:color="auto"/>
            <w:insideV w:val="none" w:sz="0" w:space="0" w:color="auto"/>
          </w:tblBorders>
        </w:tblPrEx>
        <w:trPr>
          <w:trHeight w:val="331"/>
        </w:trPr>
        <w:tc>
          <w:tcPr>
            <w:tcW w:w="1809" w:type="dxa"/>
            <w:tcBorders>
              <w:top w:val="single" w:sz="4" w:space="0" w:color="auto"/>
              <w:left w:val="single" w:sz="4" w:space="0" w:color="auto"/>
              <w:bottom w:val="single" w:sz="4" w:space="0" w:color="auto"/>
              <w:right w:val="single" w:sz="4" w:space="0" w:color="auto"/>
            </w:tcBorders>
          </w:tcPr>
          <w:p w14:paraId="3FA3BBF8"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INI</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076F006C"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szCs w:val="22"/>
              </w:rPr>
              <w:t>Inspektor Nadzoru Inwestorskiego.</w:t>
            </w:r>
          </w:p>
        </w:tc>
      </w:tr>
      <w:tr w:rsidR="004078F4" w:rsidRPr="00E372E2" w14:paraId="3C1E3B3D" w14:textId="77777777" w:rsidTr="00D703FD">
        <w:tblPrEx>
          <w:tblBorders>
            <w:top w:val="nil"/>
            <w:left w:val="nil"/>
            <w:bottom w:val="nil"/>
            <w:right w:val="nil"/>
            <w:insideH w:val="none" w:sz="0" w:space="0" w:color="auto"/>
            <w:insideV w:val="none" w:sz="0" w:space="0" w:color="auto"/>
          </w:tblBorders>
        </w:tblPrEx>
        <w:trPr>
          <w:trHeight w:val="110"/>
        </w:trPr>
        <w:tc>
          <w:tcPr>
            <w:tcW w:w="1809" w:type="dxa"/>
            <w:tcBorders>
              <w:top w:val="single" w:sz="4" w:space="0" w:color="auto"/>
              <w:left w:val="single" w:sz="4" w:space="0" w:color="auto"/>
              <w:bottom w:val="single" w:sz="4" w:space="0" w:color="auto"/>
              <w:right w:val="single" w:sz="4" w:space="0" w:color="auto"/>
            </w:tcBorders>
          </w:tcPr>
          <w:p w14:paraId="0A1F31D9"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ITB </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69C816C4"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Instytut Techniki Budowlanej </w:t>
            </w:r>
          </w:p>
        </w:tc>
      </w:tr>
      <w:tr w:rsidR="004078F4" w:rsidRPr="00E372E2" w14:paraId="3887723F" w14:textId="77777777" w:rsidTr="00D703FD">
        <w:tblPrEx>
          <w:tblBorders>
            <w:top w:val="nil"/>
            <w:left w:val="nil"/>
            <w:bottom w:val="nil"/>
            <w:right w:val="nil"/>
            <w:insideH w:val="none" w:sz="0" w:space="0" w:color="auto"/>
            <w:insideV w:val="none" w:sz="0" w:space="0" w:color="auto"/>
          </w:tblBorders>
        </w:tblPrEx>
        <w:trPr>
          <w:trHeight w:val="265"/>
        </w:trPr>
        <w:tc>
          <w:tcPr>
            <w:tcW w:w="1809" w:type="dxa"/>
            <w:tcBorders>
              <w:top w:val="single" w:sz="4" w:space="0" w:color="auto"/>
              <w:left w:val="single" w:sz="4" w:space="0" w:color="auto"/>
              <w:bottom w:val="single" w:sz="4" w:space="0" w:color="auto"/>
              <w:right w:val="single" w:sz="4" w:space="0" w:color="auto"/>
            </w:tcBorders>
          </w:tcPr>
          <w:p w14:paraId="6ED36B6C"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Kontrakt</w:t>
            </w:r>
            <w:r w:rsidR="003F57BE" w:rsidRPr="00E372E2">
              <w:rPr>
                <w:rFonts w:ascii="Arial Narrow" w:hAnsi="Arial Narrow" w:cs="Calibri"/>
                <w:color w:val="000000"/>
                <w:szCs w:val="22"/>
              </w:rPr>
              <w:t>/Zadanie</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FCD0D63"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oznacza umowę zawartą pomiędzy Zamawiającym a wybranym Wykonawcą dla realizacji niniejszego postępowania przetargowego (synonim</w:t>
            </w:r>
            <w:r w:rsidR="003F57BE" w:rsidRPr="00E372E2">
              <w:rPr>
                <w:rFonts w:ascii="Arial Narrow" w:hAnsi="Arial Narrow" w:cs="Calibri"/>
                <w:color w:val="000000"/>
                <w:szCs w:val="22"/>
              </w:rPr>
              <w:t xml:space="preserve">: </w:t>
            </w:r>
            <w:r w:rsidRPr="00E372E2">
              <w:rPr>
                <w:rFonts w:ascii="Arial Narrow" w:hAnsi="Arial Narrow" w:cs="Calibri"/>
                <w:color w:val="000000"/>
                <w:szCs w:val="22"/>
              </w:rPr>
              <w:t>Umowa, Warunki Kontraktowe</w:t>
            </w:r>
            <w:r w:rsidR="003F57BE" w:rsidRPr="00E372E2">
              <w:rPr>
                <w:rFonts w:ascii="Arial Narrow" w:hAnsi="Arial Narrow" w:cs="Calibri"/>
                <w:color w:val="000000"/>
                <w:szCs w:val="22"/>
              </w:rPr>
              <w:t xml:space="preserve"> Zadanie</w:t>
            </w:r>
            <w:r w:rsidRPr="00E372E2">
              <w:rPr>
                <w:rFonts w:ascii="Arial Narrow" w:hAnsi="Arial Narrow" w:cs="Calibri"/>
                <w:color w:val="000000"/>
                <w:szCs w:val="22"/>
              </w:rPr>
              <w:t>)</w:t>
            </w:r>
          </w:p>
        </w:tc>
      </w:tr>
      <w:tr w:rsidR="004078F4" w:rsidRPr="00E372E2" w14:paraId="640CB12C" w14:textId="77777777" w:rsidTr="00D703FD">
        <w:tblPrEx>
          <w:tblBorders>
            <w:top w:val="nil"/>
            <w:left w:val="nil"/>
            <w:bottom w:val="nil"/>
            <w:right w:val="nil"/>
            <w:insideH w:val="none" w:sz="0" w:space="0" w:color="auto"/>
            <w:insideV w:val="none" w:sz="0" w:space="0" w:color="auto"/>
          </w:tblBorders>
        </w:tblPrEx>
        <w:trPr>
          <w:trHeight w:val="573"/>
        </w:trPr>
        <w:tc>
          <w:tcPr>
            <w:tcW w:w="1809" w:type="dxa"/>
            <w:tcBorders>
              <w:top w:val="single" w:sz="4" w:space="0" w:color="auto"/>
              <w:left w:val="single" w:sz="4" w:space="0" w:color="auto"/>
              <w:bottom w:val="single" w:sz="4" w:space="0" w:color="auto"/>
              <w:right w:val="single" w:sz="4" w:space="0" w:color="auto"/>
            </w:tcBorders>
          </w:tcPr>
          <w:p w14:paraId="3F36A837"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Obiekt budowlany </w:t>
            </w:r>
          </w:p>
        </w:tc>
        <w:tc>
          <w:tcPr>
            <w:tcW w:w="7371" w:type="dxa"/>
            <w:tcBorders>
              <w:top w:val="single" w:sz="4" w:space="0" w:color="auto"/>
              <w:left w:val="single" w:sz="4" w:space="0" w:color="auto"/>
              <w:bottom w:val="single" w:sz="4" w:space="0" w:color="auto"/>
              <w:right w:val="single" w:sz="4" w:space="0" w:color="auto"/>
            </w:tcBorders>
          </w:tcPr>
          <w:p w14:paraId="2EE00AD7"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oznacza budynek, budowlę bądź obiekt małej architektury, wraz z instalacjami zapewniającymi możliwość użytkowania obiektu zgodnie z jego przeznaczeniem, wzniesiony z użyciem wyrobów budowlanych </w:t>
            </w:r>
          </w:p>
        </w:tc>
      </w:tr>
      <w:tr w:rsidR="004078F4" w:rsidRPr="00E372E2" w14:paraId="657037D3" w14:textId="77777777" w:rsidTr="00D703FD">
        <w:tblPrEx>
          <w:tblBorders>
            <w:top w:val="nil"/>
            <w:left w:val="nil"/>
            <w:bottom w:val="nil"/>
            <w:right w:val="nil"/>
            <w:insideH w:val="none" w:sz="0" w:space="0" w:color="auto"/>
            <w:insideV w:val="none" w:sz="0" w:space="0" w:color="auto"/>
          </w:tblBorders>
        </w:tblPrEx>
        <w:trPr>
          <w:trHeight w:val="110"/>
        </w:trPr>
        <w:tc>
          <w:tcPr>
            <w:tcW w:w="1809" w:type="dxa"/>
            <w:tcBorders>
              <w:top w:val="single" w:sz="4" w:space="0" w:color="auto"/>
              <w:left w:val="single" w:sz="4" w:space="0" w:color="auto"/>
              <w:bottom w:val="single" w:sz="4" w:space="0" w:color="auto"/>
              <w:right w:val="single" w:sz="4" w:space="0" w:color="auto"/>
            </w:tcBorders>
          </w:tcPr>
          <w:p w14:paraId="55F5C15F"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OSD </w:t>
            </w:r>
          </w:p>
        </w:tc>
        <w:tc>
          <w:tcPr>
            <w:tcW w:w="7371" w:type="dxa"/>
            <w:tcBorders>
              <w:top w:val="single" w:sz="4" w:space="0" w:color="auto"/>
              <w:left w:val="single" w:sz="4" w:space="0" w:color="auto"/>
              <w:bottom w:val="single" w:sz="4" w:space="0" w:color="auto"/>
              <w:right w:val="single" w:sz="4" w:space="0" w:color="auto"/>
            </w:tcBorders>
          </w:tcPr>
          <w:p w14:paraId="500831ED"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Operator Systemu Dystrybucyjnego </w:t>
            </w:r>
          </w:p>
        </w:tc>
      </w:tr>
      <w:tr w:rsidR="004078F4" w:rsidRPr="00E372E2" w14:paraId="4DFF752A" w14:textId="77777777" w:rsidTr="00D703FD">
        <w:tblPrEx>
          <w:tblBorders>
            <w:top w:val="nil"/>
            <w:left w:val="nil"/>
            <w:bottom w:val="nil"/>
            <w:right w:val="nil"/>
            <w:insideH w:val="none" w:sz="0" w:space="0" w:color="auto"/>
            <w:insideV w:val="none" w:sz="0" w:space="0" w:color="auto"/>
          </w:tblBorders>
        </w:tblPrEx>
        <w:trPr>
          <w:trHeight w:val="420"/>
        </w:trPr>
        <w:tc>
          <w:tcPr>
            <w:tcW w:w="1809" w:type="dxa"/>
            <w:tcBorders>
              <w:top w:val="single" w:sz="4" w:space="0" w:color="auto"/>
              <w:left w:val="single" w:sz="4" w:space="0" w:color="auto"/>
              <w:bottom w:val="single" w:sz="4" w:space="0" w:color="auto"/>
              <w:right w:val="single" w:sz="4" w:space="0" w:color="auto"/>
            </w:tcBorders>
          </w:tcPr>
          <w:p w14:paraId="1D1A749E" w14:textId="77777777" w:rsidR="004078F4" w:rsidRPr="00E372E2" w:rsidRDefault="003F57BE"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P</w:t>
            </w:r>
            <w:r w:rsidR="004078F4" w:rsidRPr="00E372E2">
              <w:rPr>
                <w:rFonts w:ascii="Arial Narrow" w:hAnsi="Arial Narrow" w:cs="Calibri"/>
                <w:color w:val="000000"/>
                <w:szCs w:val="22"/>
              </w:rPr>
              <w:t xml:space="preserve">ersonel </w:t>
            </w:r>
            <w:r w:rsidRPr="00E372E2">
              <w:rPr>
                <w:rFonts w:ascii="Arial Narrow" w:hAnsi="Arial Narrow" w:cs="Calibri"/>
                <w:color w:val="000000"/>
                <w:szCs w:val="22"/>
              </w:rPr>
              <w:t>W</w:t>
            </w:r>
            <w:r w:rsidR="004078F4" w:rsidRPr="00E372E2">
              <w:rPr>
                <w:rFonts w:ascii="Arial Narrow" w:hAnsi="Arial Narrow" w:cs="Calibri"/>
                <w:color w:val="000000"/>
                <w:szCs w:val="22"/>
              </w:rPr>
              <w:t>ykonawc</w:t>
            </w:r>
            <w:r w:rsidRPr="00E372E2">
              <w:rPr>
                <w:rFonts w:ascii="Arial Narrow" w:hAnsi="Arial Narrow" w:cs="Calibri"/>
                <w:color w:val="000000"/>
                <w:szCs w:val="22"/>
              </w:rPr>
              <w:t>y</w:t>
            </w:r>
          </w:p>
        </w:tc>
        <w:tc>
          <w:tcPr>
            <w:tcW w:w="7371" w:type="dxa"/>
            <w:tcBorders>
              <w:top w:val="single" w:sz="4" w:space="0" w:color="auto"/>
              <w:left w:val="single" w:sz="4" w:space="0" w:color="auto"/>
              <w:bottom w:val="single" w:sz="4" w:space="0" w:color="auto"/>
              <w:right w:val="single" w:sz="4" w:space="0" w:color="auto"/>
            </w:tcBorders>
          </w:tcPr>
          <w:p w14:paraId="1AF89882"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oznacza cały personel wykonawców realizujących pozostałe kontrakty: na roboty budowlane, usługi i dostawy, zawarte dla realizacji niniejszego Projektu </w:t>
            </w:r>
          </w:p>
        </w:tc>
      </w:tr>
      <w:tr w:rsidR="004078F4" w:rsidRPr="00E372E2" w14:paraId="774B543F" w14:textId="77777777" w:rsidTr="00D703FD">
        <w:tblPrEx>
          <w:tblBorders>
            <w:top w:val="nil"/>
            <w:left w:val="nil"/>
            <w:bottom w:val="nil"/>
            <w:right w:val="nil"/>
            <w:insideH w:val="none" w:sz="0" w:space="0" w:color="auto"/>
            <w:insideV w:val="none" w:sz="0" w:space="0" w:color="auto"/>
          </w:tblBorders>
        </w:tblPrEx>
        <w:trPr>
          <w:trHeight w:val="573"/>
        </w:trPr>
        <w:tc>
          <w:tcPr>
            <w:tcW w:w="1809" w:type="dxa"/>
            <w:tcBorders>
              <w:top w:val="single" w:sz="4" w:space="0" w:color="auto"/>
              <w:left w:val="single" w:sz="4" w:space="0" w:color="auto"/>
              <w:bottom w:val="single" w:sz="4" w:space="0" w:color="auto"/>
              <w:right w:val="single" w:sz="4" w:space="0" w:color="auto"/>
            </w:tcBorders>
          </w:tcPr>
          <w:p w14:paraId="5C3EA01A"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Personel Zamawiającego </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6990E919"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oznacza wszystkich pracowników Zamawiającego oraz wszelki inny personel podany przez Zamawiającego do wiadomości Wykonawcy, jako zatrudniony przez Zamawiającego lub działający w imieniu i na rzecz Zamawiającego </w:t>
            </w:r>
          </w:p>
        </w:tc>
      </w:tr>
      <w:tr w:rsidR="004078F4" w:rsidRPr="00E372E2" w14:paraId="635F2DA2" w14:textId="77777777" w:rsidTr="00D703FD">
        <w:tblPrEx>
          <w:tblBorders>
            <w:top w:val="nil"/>
            <w:left w:val="nil"/>
            <w:bottom w:val="nil"/>
            <w:right w:val="nil"/>
            <w:insideH w:val="none" w:sz="0" w:space="0" w:color="auto"/>
            <w:insideV w:val="none" w:sz="0" w:space="0" w:color="auto"/>
          </w:tblBorders>
        </w:tblPrEx>
        <w:trPr>
          <w:trHeight w:val="573"/>
        </w:trPr>
        <w:tc>
          <w:tcPr>
            <w:tcW w:w="1809" w:type="dxa"/>
            <w:tcBorders>
              <w:top w:val="single" w:sz="4" w:space="0" w:color="auto"/>
              <w:left w:val="single" w:sz="4" w:space="0" w:color="auto"/>
              <w:bottom w:val="single" w:sz="4" w:space="0" w:color="auto"/>
              <w:right w:val="single" w:sz="4" w:space="0" w:color="auto"/>
            </w:tcBorders>
          </w:tcPr>
          <w:p w14:paraId="1FEBF1DF" w14:textId="77777777" w:rsidR="004078F4" w:rsidRPr="00E372E2" w:rsidRDefault="004078F4" w:rsidP="00D703FD">
            <w:pPr>
              <w:overflowPunct/>
              <w:jc w:val="left"/>
              <w:textAlignment w:val="auto"/>
              <w:rPr>
                <w:rFonts w:ascii="Arial Narrow" w:hAnsi="Arial Narrow" w:cs="Calibri"/>
                <w:color w:val="000000"/>
                <w:szCs w:val="22"/>
              </w:rPr>
            </w:pPr>
            <w:proofErr w:type="spellStart"/>
            <w:r w:rsidRPr="00E372E2">
              <w:rPr>
                <w:rFonts w:ascii="Arial Narrow" w:hAnsi="Arial Narrow" w:cs="Calibri"/>
                <w:color w:val="000000"/>
                <w:szCs w:val="22"/>
              </w:rPr>
              <w:lastRenderedPageBreak/>
              <w:t>pipetowy</w:t>
            </w:r>
            <w:proofErr w:type="spellEnd"/>
            <w:r w:rsidRPr="00E372E2">
              <w:rPr>
                <w:rFonts w:ascii="Arial Narrow" w:hAnsi="Arial Narrow" w:cs="Calibri"/>
                <w:color w:val="000000"/>
                <w:szCs w:val="22"/>
              </w:rPr>
              <w:t xml:space="preserve"> system napowietrzania</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9AAAA97"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składający się z szeregu dysz umieszczonych w kanale napowietrzającym, widocznym z zewnątrz jako płaska </w:t>
            </w:r>
            <w:r w:rsidRPr="00E372E2">
              <w:rPr>
                <w:rFonts w:ascii="Arial Narrow" w:hAnsi="Arial Narrow"/>
                <w:szCs w:val="22"/>
              </w:rPr>
              <w:t xml:space="preserve">płyta aeracyjna </w:t>
            </w:r>
            <w:r w:rsidRPr="00E372E2">
              <w:rPr>
                <w:rFonts w:ascii="Arial Narrow" w:hAnsi="Arial Narrow" w:cs="Calibri"/>
                <w:color w:val="000000"/>
                <w:szCs w:val="22"/>
              </w:rPr>
              <w:t>z otworami</w:t>
            </w:r>
            <w:r w:rsidR="003F57BE" w:rsidRPr="00E372E2">
              <w:rPr>
                <w:rFonts w:ascii="Arial Narrow" w:hAnsi="Arial Narrow" w:cs="Calibri"/>
                <w:color w:val="000000"/>
                <w:szCs w:val="22"/>
              </w:rPr>
              <w:t>;</w:t>
            </w:r>
            <w:r w:rsidRPr="00E372E2">
              <w:rPr>
                <w:rFonts w:ascii="Arial Narrow" w:hAnsi="Arial Narrow" w:cs="Calibri"/>
                <w:color w:val="000000"/>
                <w:szCs w:val="22"/>
              </w:rPr>
              <w:t xml:space="preserve"> </w:t>
            </w:r>
            <w:r w:rsidR="003F57BE" w:rsidRPr="00E372E2">
              <w:rPr>
                <w:rFonts w:ascii="Arial Narrow" w:hAnsi="Arial Narrow" w:cs="Calibri"/>
                <w:color w:val="000000"/>
                <w:szCs w:val="22"/>
              </w:rPr>
              <w:t>w</w:t>
            </w:r>
            <w:r w:rsidRPr="00E372E2">
              <w:rPr>
                <w:rFonts w:ascii="Arial Narrow" w:hAnsi="Arial Narrow" w:cs="Calibri"/>
                <w:color w:val="000000"/>
                <w:szCs w:val="22"/>
              </w:rPr>
              <w:t>ewnątrz każda dysza zwęża się stopniowo w kierunku wylotu</w:t>
            </w:r>
            <w:r w:rsidR="003F57BE" w:rsidRPr="00E372E2">
              <w:rPr>
                <w:rFonts w:ascii="Arial Narrow" w:hAnsi="Arial Narrow" w:cs="Calibri"/>
                <w:color w:val="000000"/>
                <w:szCs w:val="22"/>
              </w:rPr>
              <w:t>;</w:t>
            </w:r>
            <w:r w:rsidRPr="00E372E2">
              <w:rPr>
                <w:rFonts w:ascii="Arial Narrow" w:hAnsi="Arial Narrow" w:cs="Calibri"/>
                <w:color w:val="000000"/>
                <w:szCs w:val="22"/>
              </w:rPr>
              <w:t xml:space="preserve"> </w:t>
            </w:r>
            <w:r w:rsidR="003F57BE" w:rsidRPr="00E372E2">
              <w:rPr>
                <w:rFonts w:ascii="Arial Narrow" w:hAnsi="Arial Narrow" w:cs="Calibri"/>
                <w:color w:val="000000"/>
                <w:szCs w:val="22"/>
              </w:rPr>
              <w:t>s</w:t>
            </w:r>
            <w:r w:rsidRPr="00E372E2">
              <w:rPr>
                <w:rFonts w:ascii="Arial Narrow" w:hAnsi="Arial Narrow" w:cs="Calibri"/>
                <w:color w:val="000000"/>
                <w:szCs w:val="22"/>
              </w:rPr>
              <w:t xml:space="preserve">ystem </w:t>
            </w:r>
            <w:r w:rsidRPr="00E372E2">
              <w:rPr>
                <w:rFonts w:ascii="Arial Narrow" w:hAnsi="Arial Narrow"/>
                <w:szCs w:val="22"/>
              </w:rPr>
              <w:t>zapewnia równomierność napowietrzania wsadu niezależnie od stopnia i wysokości zapełnienia bioreaktora.</w:t>
            </w:r>
          </w:p>
        </w:tc>
      </w:tr>
      <w:tr w:rsidR="004078F4" w:rsidRPr="00E372E2" w14:paraId="763F8251" w14:textId="77777777" w:rsidTr="00D703FD">
        <w:tblPrEx>
          <w:tblBorders>
            <w:top w:val="nil"/>
            <w:left w:val="nil"/>
            <w:bottom w:val="nil"/>
            <w:right w:val="nil"/>
            <w:insideH w:val="none" w:sz="0" w:space="0" w:color="auto"/>
            <w:insideV w:val="none" w:sz="0" w:space="0" w:color="auto"/>
          </w:tblBorders>
        </w:tblPrEx>
        <w:trPr>
          <w:trHeight w:val="573"/>
        </w:trPr>
        <w:tc>
          <w:tcPr>
            <w:tcW w:w="1809" w:type="dxa"/>
            <w:tcBorders>
              <w:top w:val="single" w:sz="4" w:space="0" w:color="auto"/>
              <w:left w:val="single" w:sz="4" w:space="0" w:color="auto"/>
              <w:bottom w:val="single" w:sz="4" w:space="0" w:color="auto"/>
              <w:right w:val="single" w:sz="4" w:space="0" w:color="auto"/>
            </w:tcBorders>
          </w:tcPr>
          <w:p w14:paraId="55668454"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Pozwolenie na budowę </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58EF7A9B"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oznacza decyzję administracyjną zatwierdzającą projekt budowlany i zezwalającą na rozpoczęcie i prowadzenie budowy lub wykonywanie robót budowlanych innych niż budowa obiektu budowlanego </w:t>
            </w:r>
          </w:p>
        </w:tc>
      </w:tr>
      <w:tr w:rsidR="004078F4" w:rsidRPr="00E372E2" w14:paraId="7EA57665" w14:textId="77777777" w:rsidTr="00D703FD">
        <w:tblPrEx>
          <w:tblBorders>
            <w:top w:val="nil"/>
            <w:left w:val="nil"/>
            <w:bottom w:val="nil"/>
            <w:right w:val="nil"/>
            <w:insideH w:val="none" w:sz="0" w:space="0" w:color="auto"/>
            <w:insideV w:val="none" w:sz="0" w:space="0" w:color="auto"/>
          </w:tblBorders>
        </w:tblPrEx>
        <w:trPr>
          <w:trHeight w:val="110"/>
        </w:trPr>
        <w:tc>
          <w:tcPr>
            <w:tcW w:w="1809" w:type="dxa"/>
            <w:tcBorders>
              <w:top w:val="single" w:sz="4" w:space="0" w:color="auto"/>
              <w:left w:val="single" w:sz="4" w:space="0" w:color="auto"/>
              <w:bottom w:val="single" w:sz="4" w:space="0" w:color="auto"/>
              <w:right w:val="single" w:sz="4" w:space="0" w:color="auto"/>
            </w:tcBorders>
          </w:tcPr>
          <w:p w14:paraId="7D7760D9"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Prawo Kraju</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67CB55BF"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oznacza prawo obowiązujące w Rzeczpospolitej Polskiej </w:t>
            </w:r>
          </w:p>
        </w:tc>
      </w:tr>
      <w:tr w:rsidR="004078F4" w:rsidRPr="00E372E2" w14:paraId="6BCEDAB6" w14:textId="77777777" w:rsidTr="00D703FD">
        <w:tblPrEx>
          <w:tblBorders>
            <w:top w:val="nil"/>
            <w:left w:val="nil"/>
            <w:bottom w:val="nil"/>
            <w:right w:val="nil"/>
            <w:insideH w:val="none" w:sz="0" w:space="0" w:color="auto"/>
            <w:insideV w:val="none" w:sz="0" w:space="0" w:color="auto"/>
          </w:tblBorders>
        </w:tblPrEx>
        <w:trPr>
          <w:trHeight w:val="1036"/>
        </w:trPr>
        <w:tc>
          <w:tcPr>
            <w:tcW w:w="1809" w:type="dxa"/>
            <w:tcBorders>
              <w:top w:val="single" w:sz="4" w:space="0" w:color="auto"/>
              <w:left w:val="single" w:sz="4" w:space="0" w:color="auto"/>
              <w:bottom w:val="single" w:sz="4" w:space="0" w:color="auto"/>
              <w:right w:val="single" w:sz="4" w:space="0" w:color="auto"/>
            </w:tcBorders>
          </w:tcPr>
          <w:p w14:paraId="2CBC041E"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Projekt </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43F6BD74"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oznacza pełen zakres robót budowlanych z projektowaniem i dostawami </w:t>
            </w:r>
            <w:r w:rsidRPr="00E372E2">
              <w:rPr>
                <w:rFonts w:ascii="Arial Narrow" w:hAnsi="Arial Narrow" w:cs="Calibri"/>
                <w:szCs w:val="22"/>
              </w:rPr>
              <w:t xml:space="preserve">wraz z całym zakresem innych usług opisanych w niniejszym dokumencie takimi jak np.: </w:t>
            </w:r>
            <w:r w:rsidR="003F57BE" w:rsidRPr="00E372E2">
              <w:rPr>
                <w:rFonts w:ascii="Arial Narrow" w:hAnsi="Arial Narrow" w:cs="Calibri"/>
                <w:szCs w:val="22"/>
              </w:rPr>
              <w:t xml:space="preserve">rozruch, </w:t>
            </w:r>
            <w:r w:rsidRPr="00E372E2">
              <w:rPr>
                <w:rFonts w:ascii="Arial Narrow" w:hAnsi="Arial Narrow" w:cs="Calibri"/>
                <w:szCs w:val="22"/>
              </w:rPr>
              <w:t>szkolenia, próby, serwisy</w:t>
            </w:r>
            <w:r w:rsidR="003F57BE" w:rsidRPr="00E372E2">
              <w:rPr>
                <w:rFonts w:ascii="Arial Narrow" w:hAnsi="Arial Narrow" w:cs="Calibri"/>
                <w:szCs w:val="22"/>
              </w:rPr>
              <w:t>, itp.</w:t>
            </w:r>
            <w:r w:rsidRPr="00E372E2">
              <w:rPr>
                <w:rFonts w:ascii="Arial Narrow" w:hAnsi="Arial Narrow" w:cs="Calibri"/>
                <w:color w:val="000000"/>
                <w:szCs w:val="22"/>
              </w:rPr>
              <w:t xml:space="preserve"> </w:t>
            </w:r>
            <w:r w:rsidR="00F33979">
              <w:rPr>
                <w:rFonts w:ascii="Arial Narrow" w:hAnsi="Arial Narrow" w:cs="Calibri"/>
                <w:color w:val="000000"/>
                <w:szCs w:val="22"/>
              </w:rPr>
              <w:t>d</w:t>
            </w:r>
            <w:r w:rsidRPr="00E372E2">
              <w:rPr>
                <w:rFonts w:ascii="Arial Narrow" w:hAnsi="Arial Narrow" w:cs="Calibri"/>
                <w:color w:val="000000"/>
                <w:szCs w:val="22"/>
              </w:rPr>
              <w:t>la</w:t>
            </w:r>
            <w:r w:rsidR="00F33979">
              <w:rPr>
                <w:rFonts w:ascii="Arial Narrow" w:hAnsi="Arial Narrow" w:cs="Calibri"/>
                <w:color w:val="000000"/>
                <w:szCs w:val="22"/>
              </w:rPr>
              <w:t xml:space="preserve"> zadania inwestycyjnego </w:t>
            </w:r>
            <w:r w:rsidRPr="00E372E2">
              <w:rPr>
                <w:rFonts w:ascii="Arial Narrow" w:hAnsi="Arial Narrow" w:cs="Calibri"/>
                <w:color w:val="000000"/>
                <w:szCs w:val="22"/>
              </w:rPr>
              <w:t xml:space="preserve"> „</w:t>
            </w:r>
            <w:r w:rsidR="00F33979">
              <w:rPr>
                <w:rFonts w:ascii="Arial Narrow" w:hAnsi="Arial Narrow" w:cs="Calibri"/>
                <w:szCs w:val="22"/>
              </w:rPr>
              <w:t>I</w:t>
            </w:r>
            <w:r w:rsidR="003F57BE" w:rsidRPr="00E372E2">
              <w:rPr>
                <w:rFonts w:ascii="Arial Narrow" w:hAnsi="Arial Narrow" w:cs="Calibri"/>
                <w:szCs w:val="22"/>
              </w:rPr>
              <w:t>nstalacj</w:t>
            </w:r>
            <w:r w:rsidR="00F33979">
              <w:rPr>
                <w:rFonts w:ascii="Arial Narrow" w:hAnsi="Arial Narrow" w:cs="Calibri"/>
                <w:szCs w:val="22"/>
              </w:rPr>
              <w:t>a</w:t>
            </w:r>
            <w:r w:rsidR="003F57BE" w:rsidRPr="00E372E2">
              <w:rPr>
                <w:rFonts w:ascii="Arial Narrow" w:hAnsi="Arial Narrow" w:cs="Calibri"/>
                <w:szCs w:val="22"/>
              </w:rPr>
              <w:t xml:space="preserve"> recyklingu organicznego poprzez fermentację bioodpadów</w:t>
            </w:r>
            <w:r w:rsidR="00F33979">
              <w:rPr>
                <w:rFonts w:ascii="Arial Narrow" w:hAnsi="Arial Narrow" w:cs="Calibri"/>
                <w:szCs w:val="22"/>
              </w:rPr>
              <w:t xml:space="preserve"> w MKUO</w:t>
            </w:r>
            <w:r w:rsidR="003F57BE" w:rsidRPr="00E372E2">
              <w:rPr>
                <w:rFonts w:ascii="Arial Narrow" w:hAnsi="Arial Narrow" w:cs="Calibri"/>
                <w:szCs w:val="22"/>
              </w:rPr>
              <w:t xml:space="preserve"> </w:t>
            </w:r>
            <w:proofErr w:type="spellStart"/>
            <w:r w:rsidR="003F57BE" w:rsidRPr="00E372E2">
              <w:rPr>
                <w:rFonts w:ascii="Arial Narrow" w:hAnsi="Arial Narrow" w:cs="Calibri"/>
                <w:szCs w:val="22"/>
              </w:rPr>
              <w:t>ProNatura</w:t>
            </w:r>
            <w:proofErr w:type="spellEnd"/>
            <w:r w:rsidR="00F33979">
              <w:rPr>
                <w:rFonts w:ascii="Arial Narrow" w:hAnsi="Arial Narrow" w:cs="Calibri"/>
                <w:szCs w:val="22"/>
              </w:rPr>
              <w:t xml:space="preserve"> Sp. z o.o.</w:t>
            </w:r>
            <w:r w:rsidR="003F57BE" w:rsidRPr="00E372E2">
              <w:rPr>
                <w:rFonts w:ascii="Arial Narrow" w:hAnsi="Arial Narrow" w:cs="Calibri"/>
                <w:szCs w:val="22"/>
              </w:rPr>
              <w:t xml:space="preserve"> w Bydgoszczy</w:t>
            </w:r>
            <w:r w:rsidRPr="00E372E2">
              <w:rPr>
                <w:rFonts w:ascii="Arial Narrow" w:hAnsi="Arial Narrow" w:cs="Calibri"/>
                <w:szCs w:val="22"/>
              </w:rPr>
              <w:t>”</w:t>
            </w:r>
            <w:r w:rsidRPr="00E372E2">
              <w:rPr>
                <w:rFonts w:ascii="Arial Narrow" w:hAnsi="Arial Narrow" w:cs="Calibri"/>
                <w:color w:val="000000"/>
                <w:szCs w:val="22"/>
              </w:rPr>
              <w:t xml:space="preserve">; (synonim: Przedsięwzięcie, Zadanie) </w:t>
            </w:r>
          </w:p>
        </w:tc>
      </w:tr>
      <w:tr w:rsidR="004078F4" w:rsidRPr="00E372E2" w14:paraId="4F28C0AB" w14:textId="77777777" w:rsidTr="00D703FD">
        <w:tblPrEx>
          <w:tblBorders>
            <w:top w:val="nil"/>
            <w:left w:val="nil"/>
            <w:bottom w:val="nil"/>
            <w:right w:val="nil"/>
            <w:insideH w:val="none" w:sz="0" w:space="0" w:color="auto"/>
            <w:insideV w:val="none" w:sz="0" w:space="0" w:color="auto"/>
          </w:tblBorders>
        </w:tblPrEx>
        <w:trPr>
          <w:trHeight w:val="291"/>
        </w:trPr>
        <w:tc>
          <w:tcPr>
            <w:tcW w:w="1809" w:type="dxa"/>
            <w:tcBorders>
              <w:top w:val="single" w:sz="4" w:space="0" w:color="auto"/>
              <w:left w:val="single" w:sz="4" w:space="0" w:color="auto"/>
              <w:bottom w:val="single" w:sz="4" w:space="0" w:color="auto"/>
              <w:right w:val="single" w:sz="4" w:space="0" w:color="auto"/>
            </w:tcBorders>
          </w:tcPr>
          <w:p w14:paraId="79A97492"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Prototyp/Urządzenie prototypowe </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74E9FA00"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Maszyna, urządzenie niesprawdzone w poprawnej eksploatacji </w:t>
            </w:r>
            <w:r w:rsidRPr="00E372E2">
              <w:rPr>
                <w:rFonts w:ascii="Arial Narrow" w:hAnsi="Arial Narrow" w:cs="Calibri"/>
                <w:szCs w:val="22"/>
              </w:rPr>
              <w:t>trwającej co najmniej 1 rok</w:t>
            </w:r>
            <w:r w:rsidRPr="00E372E2">
              <w:rPr>
                <w:rFonts w:ascii="Arial Narrow" w:hAnsi="Arial Narrow" w:cs="Calibri"/>
                <w:color w:val="000000"/>
                <w:szCs w:val="22"/>
              </w:rPr>
              <w:t xml:space="preserve"> na minimum 2 instalacjach</w:t>
            </w:r>
          </w:p>
        </w:tc>
      </w:tr>
      <w:tr w:rsidR="004078F4" w:rsidRPr="00E372E2" w14:paraId="6193110F" w14:textId="77777777" w:rsidTr="00D703FD">
        <w:trPr>
          <w:trHeight w:val="728"/>
        </w:trPr>
        <w:tc>
          <w:tcPr>
            <w:tcW w:w="1809" w:type="dxa"/>
          </w:tcPr>
          <w:p w14:paraId="697444E6"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Rozruch </w:t>
            </w:r>
          </w:p>
        </w:tc>
        <w:tc>
          <w:tcPr>
            <w:tcW w:w="7371" w:type="dxa"/>
            <w:shd w:val="clear" w:color="auto" w:fill="auto"/>
          </w:tcPr>
          <w:p w14:paraId="2C841129"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oznacza: wszystkie niezbędne czynności w celu uruchomienia i sprawdzenia działania robót, odpowiednio do zastosowanych technologii oraz odpowiednich wymagań dla materiałów i urządzeń. Dla rozruchu określa się zakres, harmonogram, próby oraz przebieg. Rozruch dzielony jest na </w:t>
            </w:r>
            <w:r w:rsidRPr="00E372E2">
              <w:rPr>
                <w:rFonts w:ascii="Arial Narrow" w:hAnsi="Arial Narrow" w:cs="Calibri"/>
                <w:szCs w:val="22"/>
              </w:rPr>
              <w:t>rozruch mechaniczny i technologiczny</w:t>
            </w:r>
            <w:r w:rsidRPr="00E372E2">
              <w:rPr>
                <w:rFonts w:ascii="Arial Narrow" w:hAnsi="Arial Narrow" w:cs="Calibri"/>
                <w:color w:val="000000"/>
                <w:szCs w:val="22"/>
              </w:rPr>
              <w:t>.</w:t>
            </w:r>
          </w:p>
        </w:tc>
      </w:tr>
      <w:tr w:rsidR="004078F4" w:rsidRPr="00E372E2" w14:paraId="7E0C6E15" w14:textId="77777777" w:rsidTr="00D703FD">
        <w:trPr>
          <w:trHeight w:val="573"/>
        </w:trPr>
        <w:tc>
          <w:tcPr>
            <w:tcW w:w="1809" w:type="dxa"/>
          </w:tcPr>
          <w:p w14:paraId="62024B02"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SCADA </w:t>
            </w:r>
          </w:p>
        </w:tc>
        <w:tc>
          <w:tcPr>
            <w:tcW w:w="7371" w:type="dxa"/>
            <w:shd w:val="clear" w:color="auto" w:fill="auto"/>
          </w:tcPr>
          <w:p w14:paraId="0D046E69" w14:textId="77777777" w:rsidR="004078F4" w:rsidRPr="00E372E2" w:rsidRDefault="00383DD8" w:rsidP="00D703FD">
            <w:pPr>
              <w:overflowPunct/>
              <w:jc w:val="left"/>
              <w:textAlignment w:val="auto"/>
              <w:rPr>
                <w:rFonts w:ascii="Arial Narrow" w:hAnsi="Arial Narrow" w:cs="Calibri"/>
                <w:color w:val="000000"/>
                <w:szCs w:val="22"/>
              </w:rPr>
            </w:pPr>
            <w:r w:rsidRPr="00383DD8">
              <w:rPr>
                <w:rFonts w:ascii="Arial Narrow" w:hAnsi="Arial Narrow" w:cs="Calibri"/>
                <w:color w:val="000000"/>
                <w:szCs w:val="22"/>
              </w:rPr>
              <w:t xml:space="preserve">(ang. </w:t>
            </w:r>
            <w:proofErr w:type="spellStart"/>
            <w:r w:rsidRPr="00383DD8">
              <w:rPr>
                <w:rFonts w:ascii="Arial Narrow" w:hAnsi="Arial Narrow" w:cs="Calibri"/>
                <w:color w:val="000000"/>
                <w:szCs w:val="22"/>
              </w:rPr>
              <w:t>Supervisory</w:t>
            </w:r>
            <w:proofErr w:type="spellEnd"/>
            <w:r w:rsidRPr="00383DD8">
              <w:rPr>
                <w:rFonts w:ascii="Arial Narrow" w:hAnsi="Arial Narrow" w:cs="Calibri"/>
                <w:color w:val="000000"/>
                <w:szCs w:val="22"/>
              </w:rPr>
              <w:t xml:space="preserve"> Control And Data </w:t>
            </w:r>
            <w:proofErr w:type="spellStart"/>
            <w:r w:rsidRPr="00383DD8">
              <w:rPr>
                <w:rFonts w:ascii="Arial Narrow" w:hAnsi="Arial Narrow" w:cs="Calibri"/>
                <w:color w:val="000000"/>
                <w:szCs w:val="22"/>
              </w:rPr>
              <w:t>Acquisition</w:t>
            </w:r>
            <w:proofErr w:type="spellEnd"/>
            <w:r w:rsidRPr="00383DD8">
              <w:rPr>
                <w:rFonts w:ascii="Arial Narrow" w:hAnsi="Arial Narrow" w:cs="Calibri"/>
                <w:color w:val="000000"/>
                <w:szCs w:val="22"/>
              </w:rPr>
              <w:t xml:space="preserve">) </w:t>
            </w:r>
            <w:r w:rsidR="004078F4" w:rsidRPr="00E372E2">
              <w:rPr>
                <w:rFonts w:ascii="Arial Narrow" w:hAnsi="Arial Narrow" w:cs="Calibri"/>
                <w:color w:val="000000"/>
                <w:szCs w:val="22"/>
              </w:rPr>
              <w:t xml:space="preserve">System informatyczny nadzorujący przebieg procesu technologicznego. Jego główne funkcje obejmują zbieranie aktualnych danych (pomiarów), ich wizualizację, sterowanie procesem, alarmowanie oraz archiwizację danych. </w:t>
            </w:r>
          </w:p>
        </w:tc>
      </w:tr>
      <w:tr w:rsidR="004078F4" w:rsidRPr="00E372E2" w14:paraId="268EB67E" w14:textId="77777777" w:rsidTr="00D703FD">
        <w:trPr>
          <w:trHeight w:val="110"/>
        </w:trPr>
        <w:tc>
          <w:tcPr>
            <w:tcW w:w="1809" w:type="dxa"/>
          </w:tcPr>
          <w:p w14:paraId="3DE827D2"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URE </w:t>
            </w:r>
          </w:p>
        </w:tc>
        <w:tc>
          <w:tcPr>
            <w:tcW w:w="7371" w:type="dxa"/>
            <w:shd w:val="clear" w:color="auto" w:fill="auto"/>
          </w:tcPr>
          <w:p w14:paraId="0E4C7770"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Urząd Regulacji Energetyki </w:t>
            </w:r>
          </w:p>
        </w:tc>
      </w:tr>
      <w:tr w:rsidR="004078F4" w:rsidRPr="00E372E2" w14:paraId="67FECD98" w14:textId="77777777" w:rsidTr="00D703FD">
        <w:trPr>
          <w:trHeight w:val="265"/>
        </w:trPr>
        <w:tc>
          <w:tcPr>
            <w:tcW w:w="1809" w:type="dxa"/>
          </w:tcPr>
          <w:p w14:paraId="4BFBB918"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Ustawa </w:t>
            </w:r>
            <w:proofErr w:type="spellStart"/>
            <w:r w:rsidRPr="00E372E2">
              <w:rPr>
                <w:rFonts w:ascii="Arial Narrow" w:hAnsi="Arial Narrow" w:cs="Calibri"/>
                <w:color w:val="000000"/>
                <w:szCs w:val="22"/>
              </w:rPr>
              <w:t>p.b</w:t>
            </w:r>
            <w:proofErr w:type="spellEnd"/>
            <w:r w:rsidRPr="00E372E2">
              <w:rPr>
                <w:rFonts w:ascii="Arial Narrow" w:hAnsi="Arial Narrow" w:cs="Calibri"/>
                <w:color w:val="000000"/>
                <w:szCs w:val="22"/>
              </w:rPr>
              <w:t xml:space="preserve">. </w:t>
            </w:r>
          </w:p>
        </w:tc>
        <w:tc>
          <w:tcPr>
            <w:tcW w:w="7371" w:type="dxa"/>
            <w:shd w:val="clear" w:color="auto" w:fill="auto"/>
          </w:tcPr>
          <w:p w14:paraId="12F8A5D6"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oznacza ustawę z dnia 07 lipca 1994 r. Prawo budowlane, z późniejszymi zmianami</w:t>
            </w:r>
          </w:p>
        </w:tc>
      </w:tr>
      <w:tr w:rsidR="004078F4" w:rsidRPr="00E372E2" w14:paraId="31AC49F5" w14:textId="77777777" w:rsidTr="00D703FD">
        <w:trPr>
          <w:trHeight w:val="265"/>
        </w:trPr>
        <w:tc>
          <w:tcPr>
            <w:tcW w:w="1809" w:type="dxa"/>
          </w:tcPr>
          <w:p w14:paraId="35222BAB"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Ustawa </w:t>
            </w:r>
            <w:proofErr w:type="spellStart"/>
            <w:r w:rsidRPr="00E372E2">
              <w:rPr>
                <w:rFonts w:ascii="Arial Narrow" w:hAnsi="Arial Narrow" w:cs="Calibri"/>
                <w:color w:val="000000"/>
                <w:szCs w:val="22"/>
              </w:rPr>
              <w:t>p.z.p</w:t>
            </w:r>
            <w:proofErr w:type="spellEnd"/>
            <w:r w:rsidRPr="00E372E2">
              <w:rPr>
                <w:rFonts w:ascii="Arial Narrow" w:hAnsi="Arial Narrow" w:cs="Calibri"/>
                <w:color w:val="000000"/>
                <w:szCs w:val="22"/>
              </w:rPr>
              <w:t xml:space="preserve">. </w:t>
            </w:r>
          </w:p>
        </w:tc>
        <w:tc>
          <w:tcPr>
            <w:tcW w:w="7371" w:type="dxa"/>
            <w:shd w:val="clear" w:color="auto" w:fill="auto"/>
          </w:tcPr>
          <w:p w14:paraId="7AF204BA"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oznacza ustawę z dnia 11 września 2019 r. Prawo zamówień publicznych, z późniejszymi zmianami</w:t>
            </w:r>
          </w:p>
        </w:tc>
      </w:tr>
      <w:tr w:rsidR="004078F4" w:rsidRPr="00E372E2" w14:paraId="142283E8" w14:textId="77777777" w:rsidTr="00D703FD">
        <w:trPr>
          <w:trHeight w:val="573"/>
        </w:trPr>
        <w:tc>
          <w:tcPr>
            <w:tcW w:w="1809" w:type="dxa"/>
          </w:tcPr>
          <w:p w14:paraId="399E158B"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Wykonawca </w:t>
            </w:r>
          </w:p>
        </w:tc>
        <w:tc>
          <w:tcPr>
            <w:tcW w:w="7371" w:type="dxa"/>
            <w:shd w:val="clear" w:color="auto" w:fill="auto"/>
          </w:tcPr>
          <w:p w14:paraId="00AD51A9"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oznacza osobę fizyczną lub osobę prawną lub jednostkę organizacyjną nieposiadającą osobowości prawnej, która zawarła umowę w sprawie realizacji Projektu oraz jej prawni następcy</w:t>
            </w:r>
          </w:p>
        </w:tc>
      </w:tr>
      <w:tr w:rsidR="004078F4" w:rsidRPr="00E372E2" w14:paraId="5DB0FE7F" w14:textId="77777777" w:rsidTr="00D703FD">
        <w:trPr>
          <w:trHeight w:val="573"/>
        </w:trPr>
        <w:tc>
          <w:tcPr>
            <w:tcW w:w="1809" w:type="dxa"/>
          </w:tcPr>
          <w:p w14:paraId="0B2B2803"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Wymagania Zamawiającego</w:t>
            </w:r>
          </w:p>
        </w:tc>
        <w:tc>
          <w:tcPr>
            <w:tcW w:w="7371" w:type="dxa"/>
            <w:shd w:val="clear" w:color="auto" w:fill="auto"/>
          </w:tcPr>
          <w:p w14:paraId="11AABA12"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dokumenty Zamawiającego określające sposób i zakres realizacji Projektu oraz oczekiwany jego efekt końcowy, w szczególności: PFU, Specyfikacja Warunków Zamówienia i umowa między Zamawiającym a Wykonawcą.</w:t>
            </w:r>
          </w:p>
        </w:tc>
      </w:tr>
      <w:tr w:rsidR="004078F4" w:rsidRPr="00E372E2" w14:paraId="64FBBD27" w14:textId="77777777" w:rsidTr="00D703FD">
        <w:trPr>
          <w:trHeight w:val="265"/>
        </w:trPr>
        <w:tc>
          <w:tcPr>
            <w:tcW w:w="1809" w:type="dxa"/>
          </w:tcPr>
          <w:p w14:paraId="6A2027F0"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Zakład </w:t>
            </w:r>
          </w:p>
        </w:tc>
        <w:tc>
          <w:tcPr>
            <w:tcW w:w="7371" w:type="dxa"/>
          </w:tcPr>
          <w:p w14:paraId="6EA90397"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oznacza</w:t>
            </w:r>
            <w:r w:rsidRPr="00E372E2">
              <w:rPr>
                <w:rFonts w:ascii="Arial Narrow" w:hAnsi="Arial Narrow" w:cs="Calibri"/>
                <w:szCs w:val="22"/>
              </w:rPr>
              <w:t xml:space="preserve"> Zakład </w:t>
            </w:r>
            <w:r w:rsidR="00D57123" w:rsidRPr="00E372E2">
              <w:rPr>
                <w:rFonts w:ascii="Arial Narrow" w:hAnsi="Arial Narrow" w:cs="Calibri"/>
                <w:szCs w:val="22"/>
              </w:rPr>
              <w:t xml:space="preserve">Gospodarki Odpadami, ul. </w:t>
            </w:r>
            <w:proofErr w:type="spellStart"/>
            <w:r w:rsidR="00D57123" w:rsidRPr="00E372E2">
              <w:rPr>
                <w:rFonts w:ascii="Arial Narrow" w:hAnsi="Arial Narrow" w:cs="Calibri"/>
                <w:szCs w:val="22"/>
              </w:rPr>
              <w:t>Prądocińska</w:t>
            </w:r>
            <w:proofErr w:type="spellEnd"/>
            <w:r w:rsidR="00D57123" w:rsidRPr="00E372E2">
              <w:rPr>
                <w:rFonts w:ascii="Arial Narrow" w:hAnsi="Arial Narrow" w:cs="Calibri"/>
                <w:szCs w:val="22"/>
              </w:rPr>
              <w:t xml:space="preserve"> 28 w Bydgoszczy  – Międzygminny  Kompleks Unieszkodliwiania Odpadów </w:t>
            </w:r>
            <w:proofErr w:type="spellStart"/>
            <w:r w:rsidR="00D57123" w:rsidRPr="00E372E2">
              <w:rPr>
                <w:rFonts w:ascii="Arial Narrow" w:hAnsi="Arial Narrow" w:cs="Calibri"/>
                <w:szCs w:val="22"/>
              </w:rPr>
              <w:t>ProNatura</w:t>
            </w:r>
            <w:proofErr w:type="spellEnd"/>
            <w:r w:rsidRPr="00E372E2">
              <w:rPr>
                <w:rFonts w:ascii="Arial Narrow" w:hAnsi="Arial Narrow" w:cs="Calibri"/>
                <w:szCs w:val="22"/>
              </w:rPr>
              <w:t xml:space="preserve"> Sp. z o.o.</w:t>
            </w:r>
            <w:r w:rsidR="00D57123" w:rsidRPr="00E372E2">
              <w:rPr>
                <w:rFonts w:ascii="Arial Narrow" w:hAnsi="Arial Narrow" w:cs="Calibri"/>
                <w:szCs w:val="22"/>
              </w:rPr>
              <w:t xml:space="preserve"> z siedzibą w Bydgoszczy</w:t>
            </w:r>
          </w:p>
        </w:tc>
      </w:tr>
      <w:tr w:rsidR="004078F4" w:rsidRPr="00E372E2" w14:paraId="1049213E" w14:textId="77777777" w:rsidTr="00D703FD">
        <w:trPr>
          <w:trHeight w:val="418"/>
        </w:trPr>
        <w:tc>
          <w:tcPr>
            <w:tcW w:w="1809" w:type="dxa"/>
          </w:tcPr>
          <w:p w14:paraId="28946067" w14:textId="77777777" w:rsidR="004078F4" w:rsidRPr="00E372E2" w:rsidRDefault="004078F4" w:rsidP="00D703FD">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Zamawiający </w:t>
            </w:r>
          </w:p>
        </w:tc>
        <w:tc>
          <w:tcPr>
            <w:tcW w:w="7371" w:type="dxa"/>
          </w:tcPr>
          <w:p w14:paraId="5F432416" w14:textId="77777777" w:rsidR="00D57123" w:rsidRPr="00E372E2" w:rsidRDefault="004078F4" w:rsidP="000355E2">
            <w:pPr>
              <w:spacing w:line="276" w:lineRule="auto"/>
              <w:rPr>
                <w:rFonts w:ascii="Arial Narrow" w:hAnsi="Arial Narrow"/>
                <w:szCs w:val="22"/>
              </w:rPr>
            </w:pPr>
            <w:r w:rsidRPr="00E372E2">
              <w:rPr>
                <w:rFonts w:ascii="Arial Narrow" w:hAnsi="Arial Narrow" w:cs="Calibri"/>
                <w:color w:val="000000"/>
                <w:szCs w:val="22"/>
              </w:rPr>
              <w:t xml:space="preserve">oznacza </w:t>
            </w:r>
            <w:r w:rsidR="00D57123" w:rsidRPr="00E372E2">
              <w:rPr>
                <w:rFonts w:ascii="Arial Narrow" w:hAnsi="Arial Narrow" w:cs="Calibri"/>
                <w:szCs w:val="22"/>
              </w:rPr>
              <w:t xml:space="preserve">Międzygminny Kompleks Unieszkodliwiania Odpadów </w:t>
            </w:r>
            <w:proofErr w:type="spellStart"/>
            <w:r w:rsidR="00D57123" w:rsidRPr="00E372E2">
              <w:rPr>
                <w:rFonts w:ascii="Arial Narrow" w:hAnsi="Arial Narrow" w:cs="Calibri"/>
                <w:szCs w:val="22"/>
              </w:rPr>
              <w:t>ProNatura</w:t>
            </w:r>
            <w:proofErr w:type="spellEnd"/>
            <w:r w:rsidR="00D57123" w:rsidRPr="00E372E2">
              <w:rPr>
                <w:rFonts w:ascii="Arial Narrow" w:hAnsi="Arial Narrow" w:cs="Calibri"/>
                <w:szCs w:val="22"/>
              </w:rPr>
              <w:t xml:space="preserve">  Sp. z o.</w:t>
            </w:r>
            <w:r w:rsidR="000355E2" w:rsidRPr="00E372E2">
              <w:rPr>
                <w:rFonts w:ascii="Arial Narrow" w:hAnsi="Arial Narrow" w:cs="Calibri"/>
                <w:szCs w:val="22"/>
              </w:rPr>
              <w:t xml:space="preserve"> </w:t>
            </w:r>
            <w:r w:rsidR="00D57123" w:rsidRPr="00E372E2">
              <w:rPr>
                <w:rFonts w:ascii="Arial Narrow" w:hAnsi="Arial Narrow" w:cs="Calibri"/>
                <w:szCs w:val="22"/>
              </w:rPr>
              <w:t>o</w:t>
            </w:r>
            <w:r w:rsidR="00F33979">
              <w:rPr>
                <w:rFonts w:ascii="Arial Narrow" w:hAnsi="Arial Narrow" w:cs="Calibri"/>
                <w:szCs w:val="22"/>
              </w:rPr>
              <w:t>.</w:t>
            </w:r>
            <w:r w:rsidR="00E74975">
              <w:rPr>
                <w:rFonts w:ascii="Arial Narrow" w:hAnsi="Arial Narrow" w:cs="Calibri"/>
                <w:szCs w:val="22"/>
              </w:rPr>
              <w:br/>
            </w:r>
            <w:r w:rsidR="00D57123" w:rsidRPr="00E372E2">
              <w:rPr>
                <w:rFonts w:ascii="Arial Narrow" w:hAnsi="Arial Narrow" w:cs="Calibri"/>
                <w:szCs w:val="22"/>
              </w:rPr>
              <w:t>z siedzibą w Bydgoszczy</w:t>
            </w:r>
            <w:r w:rsidRPr="00E372E2">
              <w:rPr>
                <w:rFonts w:ascii="Arial Narrow" w:hAnsi="Arial Narrow" w:cs="Calibri"/>
                <w:szCs w:val="22"/>
              </w:rPr>
              <w:t xml:space="preserve">, </w:t>
            </w:r>
            <w:r w:rsidR="00D57123" w:rsidRPr="00E372E2">
              <w:rPr>
                <w:rFonts w:ascii="Arial Narrow" w:hAnsi="Arial Narrow" w:cs="Calibri"/>
                <w:szCs w:val="22"/>
              </w:rPr>
              <w:t xml:space="preserve"> </w:t>
            </w:r>
            <w:r w:rsidR="00D57123" w:rsidRPr="00E372E2">
              <w:rPr>
                <w:rFonts w:ascii="Arial Narrow" w:hAnsi="Arial Narrow"/>
                <w:szCs w:val="22"/>
              </w:rPr>
              <w:t>ul. Ernsta</w:t>
            </w:r>
            <w:r w:rsidR="000355E2" w:rsidRPr="00E372E2">
              <w:rPr>
                <w:rFonts w:ascii="Arial Narrow" w:hAnsi="Arial Narrow"/>
                <w:szCs w:val="22"/>
              </w:rPr>
              <w:t xml:space="preserve"> </w:t>
            </w:r>
            <w:r w:rsidR="00D57123" w:rsidRPr="00E372E2">
              <w:rPr>
                <w:rFonts w:ascii="Arial Narrow" w:hAnsi="Arial Narrow"/>
                <w:szCs w:val="22"/>
              </w:rPr>
              <w:t>Petersona 22, 85-862 Bydgoszcz.</w:t>
            </w:r>
          </w:p>
          <w:p w14:paraId="2DCC4393" w14:textId="77777777" w:rsidR="004078F4" w:rsidRPr="00E372E2" w:rsidRDefault="004078F4" w:rsidP="00D703FD">
            <w:pPr>
              <w:overflowPunct/>
              <w:jc w:val="left"/>
              <w:textAlignment w:val="auto"/>
              <w:rPr>
                <w:rFonts w:ascii="Arial Narrow" w:hAnsi="Arial Narrow" w:cs="Calibri"/>
                <w:color w:val="000000"/>
                <w:szCs w:val="22"/>
              </w:rPr>
            </w:pPr>
          </w:p>
        </w:tc>
      </w:tr>
    </w:tbl>
    <w:p w14:paraId="608CFBE6" w14:textId="77777777" w:rsidR="004078F4" w:rsidRPr="00E372E2" w:rsidRDefault="004078F4" w:rsidP="004078F4">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Ponadto: </w:t>
      </w:r>
    </w:p>
    <w:p w14:paraId="1BA87F1F" w14:textId="77777777" w:rsidR="004078F4" w:rsidRPr="00E372E2" w:rsidRDefault="004078F4" w:rsidP="004078F4">
      <w:pPr>
        <w:overflowPunct/>
        <w:jc w:val="left"/>
        <w:textAlignment w:val="auto"/>
        <w:rPr>
          <w:rFonts w:ascii="Arial Narrow" w:hAnsi="Arial Narrow" w:cs="Calibri"/>
          <w:color w:val="000000"/>
          <w:szCs w:val="22"/>
        </w:rPr>
      </w:pPr>
      <w:r w:rsidRPr="00E372E2">
        <w:rPr>
          <w:rFonts w:ascii="Arial Narrow" w:hAnsi="Arial Narrow" w:cs="Calibri"/>
          <w:color w:val="000000"/>
          <w:szCs w:val="22"/>
        </w:rPr>
        <w:t xml:space="preserve">1) w zależności od kontekstu zwroty użyte w liczbie pojedynczej należy uważać za odnoszące się także do liczby mnogiej, </w:t>
      </w:r>
    </w:p>
    <w:p w14:paraId="2A219690" w14:textId="77777777" w:rsidR="004078F4" w:rsidRPr="0054758B" w:rsidRDefault="004078F4" w:rsidP="004078F4">
      <w:pPr>
        <w:rPr>
          <w:rFonts w:ascii="Arial Narrow" w:hAnsi="Arial Narrow"/>
          <w:szCs w:val="22"/>
        </w:rPr>
      </w:pPr>
    </w:p>
    <w:p w14:paraId="6599E508" w14:textId="77777777" w:rsidR="004078F4" w:rsidRPr="0054758B" w:rsidRDefault="004078F4" w:rsidP="004078F4">
      <w:pPr>
        <w:rPr>
          <w:rFonts w:ascii="Arial Narrow" w:hAnsi="Arial Narrow"/>
          <w:szCs w:val="22"/>
        </w:rPr>
      </w:pPr>
    </w:p>
    <w:p w14:paraId="5BF45220" w14:textId="77777777" w:rsidR="004078F4" w:rsidRDefault="00D57123" w:rsidP="004078F4">
      <w:r>
        <w:br w:type="page"/>
      </w:r>
    </w:p>
    <w:p w14:paraId="46FF76E2" w14:textId="77777777" w:rsidR="00A47A15" w:rsidRPr="008D7EDA" w:rsidRDefault="00A47A15" w:rsidP="00A47A15">
      <w:pPr>
        <w:rPr>
          <w:szCs w:val="22"/>
          <w:lang w:eastAsia="x-none"/>
        </w:rPr>
      </w:pPr>
    </w:p>
    <w:p w14:paraId="51808D19" w14:textId="77777777" w:rsidR="00A47A15" w:rsidRPr="005E29AF" w:rsidRDefault="00A47A15" w:rsidP="00A47A15">
      <w:pPr>
        <w:pStyle w:val="Nagwek1"/>
        <w:overflowPunct/>
        <w:autoSpaceDE/>
        <w:autoSpaceDN/>
        <w:adjustRightInd/>
        <w:spacing w:before="0" w:after="0" w:line="276" w:lineRule="auto"/>
        <w:ind w:left="432" w:hanging="432"/>
        <w:textAlignment w:val="auto"/>
        <w:rPr>
          <w:rFonts w:ascii="Arial Narrow" w:hAnsi="Arial Narrow"/>
          <w:b/>
        </w:rPr>
      </w:pPr>
      <w:bookmarkStart w:id="2" w:name="_Toc175040063"/>
      <w:r w:rsidRPr="005E29AF">
        <w:rPr>
          <w:rFonts w:ascii="Arial Narrow" w:hAnsi="Arial Narrow"/>
          <w:b/>
        </w:rPr>
        <w:t>OPIS OGÓLNY PRZEDMIOTU ZAMÓWIENIA</w:t>
      </w:r>
      <w:bookmarkEnd w:id="2"/>
    </w:p>
    <w:p w14:paraId="4BB1DF7C" w14:textId="77777777" w:rsidR="00A47A15" w:rsidRPr="00277AC6" w:rsidRDefault="00A47A15" w:rsidP="00A47A15">
      <w:pPr>
        <w:pStyle w:val="Nagwek2"/>
        <w:overflowPunct/>
        <w:autoSpaceDE/>
        <w:autoSpaceDN/>
        <w:adjustRightInd/>
        <w:spacing w:after="0"/>
        <w:ind w:left="576" w:hanging="576"/>
        <w:jc w:val="left"/>
        <w:textAlignment w:val="auto"/>
      </w:pPr>
      <w:bookmarkStart w:id="3" w:name="_Toc175040064"/>
      <w:r w:rsidRPr="00277AC6">
        <w:rPr>
          <w:rFonts w:ascii="Arial Narrow" w:hAnsi="Arial Narrow"/>
        </w:rPr>
        <w:t>WPROWADZENIE</w:t>
      </w:r>
      <w:bookmarkEnd w:id="3"/>
    </w:p>
    <w:p w14:paraId="01D76501" w14:textId="192D4FD6" w:rsidR="00A47A15" w:rsidRPr="004078F4" w:rsidRDefault="00A47A15" w:rsidP="00E372E2">
      <w:pPr>
        <w:spacing w:line="276" w:lineRule="auto"/>
        <w:ind w:firstLine="567"/>
        <w:rPr>
          <w:rFonts w:ascii="Arial Narrow" w:hAnsi="Arial Narrow"/>
          <w:szCs w:val="22"/>
        </w:rPr>
      </w:pPr>
      <w:r w:rsidRPr="004078F4">
        <w:rPr>
          <w:rFonts w:ascii="Arial Narrow" w:hAnsi="Arial Narrow"/>
          <w:szCs w:val="22"/>
        </w:rPr>
        <w:t>Przedmiot</w:t>
      </w:r>
      <w:r w:rsidR="00997D83">
        <w:rPr>
          <w:rFonts w:ascii="Arial Narrow" w:hAnsi="Arial Narrow"/>
          <w:szCs w:val="22"/>
        </w:rPr>
        <w:t>em</w:t>
      </w:r>
      <w:r w:rsidRPr="004078F4">
        <w:rPr>
          <w:rFonts w:ascii="Arial Narrow" w:hAnsi="Arial Narrow"/>
          <w:szCs w:val="22"/>
        </w:rPr>
        <w:t xml:space="preserve"> zamówienia </w:t>
      </w:r>
      <w:r w:rsidR="00997D83">
        <w:rPr>
          <w:rFonts w:ascii="Arial Narrow" w:hAnsi="Arial Narrow"/>
          <w:szCs w:val="22"/>
        </w:rPr>
        <w:t xml:space="preserve">jest </w:t>
      </w:r>
      <w:r w:rsidRPr="004078F4">
        <w:rPr>
          <w:rFonts w:ascii="Arial Narrow" w:hAnsi="Arial Narrow"/>
          <w:szCs w:val="22"/>
        </w:rPr>
        <w:t xml:space="preserve">zaprojektowanie i wybudowanie instalacji </w:t>
      </w:r>
      <w:r w:rsidR="0063318D">
        <w:rPr>
          <w:rFonts w:ascii="Arial Narrow" w:hAnsi="Arial Narrow"/>
          <w:szCs w:val="22"/>
        </w:rPr>
        <w:t xml:space="preserve">recyklingu organicznego poprzez </w:t>
      </w:r>
      <w:r w:rsidRPr="004078F4">
        <w:rPr>
          <w:rFonts w:ascii="Arial Narrow" w:hAnsi="Arial Narrow"/>
          <w:szCs w:val="22"/>
        </w:rPr>
        <w:t>fermentacj</w:t>
      </w:r>
      <w:r w:rsidR="0063318D">
        <w:rPr>
          <w:rFonts w:ascii="Arial Narrow" w:hAnsi="Arial Narrow"/>
          <w:szCs w:val="22"/>
        </w:rPr>
        <w:t>ę</w:t>
      </w:r>
      <w:r w:rsidRPr="004078F4">
        <w:rPr>
          <w:rFonts w:ascii="Arial Narrow" w:hAnsi="Arial Narrow"/>
          <w:szCs w:val="22"/>
        </w:rPr>
        <w:t xml:space="preserve"> bioodpadów na terenie Zakładu Gospodarki Odpadami w Bydgoszczy, ul. </w:t>
      </w:r>
      <w:proofErr w:type="spellStart"/>
      <w:r w:rsidRPr="004078F4">
        <w:rPr>
          <w:rFonts w:ascii="Arial Narrow" w:hAnsi="Arial Narrow"/>
          <w:szCs w:val="22"/>
        </w:rPr>
        <w:t>Prądocińska</w:t>
      </w:r>
      <w:proofErr w:type="spellEnd"/>
      <w:r w:rsidRPr="004078F4">
        <w:rPr>
          <w:rFonts w:ascii="Arial Narrow" w:hAnsi="Arial Narrow"/>
          <w:szCs w:val="22"/>
        </w:rPr>
        <w:t xml:space="preserve"> 28 </w:t>
      </w:r>
      <w:r w:rsidR="0075625A">
        <w:rPr>
          <w:rFonts w:ascii="Arial Narrow" w:hAnsi="Arial Narrow"/>
          <w:szCs w:val="22"/>
        </w:rPr>
        <w:br/>
      </w:r>
      <w:r w:rsidRPr="004078F4">
        <w:rPr>
          <w:rFonts w:ascii="Arial Narrow" w:hAnsi="Arial Narrow"/>
          <w:szCs w:val="22"/>
        </w:rPr>
        <w:t>(pow. m. Bydgoszcz, woj. kujawsko-pomorskie). Przedsięwzięcie realizowane będzie na dz. nr 62/1, 62/2, 68,</w:t>
      </w:r>
      <w:r w:rsidR="00F51850">
        <w:rPr>
          <w:rFonts w:ascii="Arial Narrow" w:hAnsi="Arial Narrow"/>
          <w:szCs w:val="22"/>
        </w:rPr>
        <w:t xml:space="preserve"> 69</w:t>
      </w:r>
      <w:r w:rsidRPr="004078F4">
        <w:rPr>
          <w:rFonts w:ascii="Arial Narrow" w:hAnsi="Arial Narrow"/>
          <w:szCs w:val="22"/>
        </w:rPr>
        <w:t xml:space="preserve"> 70 oraz 71/5 jedn. Bydgoszcz - miasto, obręb ewidencyjny 0468. Właścicielem działek oraz Zarządzającym całego Zakładu jest Międzygminny Kompleks Unieszkodliwiania Odpadów </w:t>
      </w:r>
      <w:proofErr w:type="spellStart"/>
      <w:r w:rsidRPr="004078F4">
        <w:rPr>
          <w:rFonts w:ascii="Arial Narrow" w:hAnsi="Arial Narrow"/>
          <w:szCs w:val="22"/>
        </w:rPr>
        <w:t>ProNatura</w:t>
      </w:r>
      <w:proofErr w:type="spellEnd"/>
      <w:r w:rsidRPr="004078F4">
        <w:rPr>
          <w:rFonts w:ascii="Arial Narrow" w:hAnsi="Arial Narrow"/>
          <w:szCs w:val="22"/>
        </w:rPr>
        <w:t xml:space="preserve"> Sp. z o. o.,</w:t>
      </w:r>
      <w:r w:rsidR="004078F4" w:rsidRPr="004078F4">
        <w:rPr>
          <w:rFonts w:ascii="Arial Narrow" w:hAnsi="Arial Narrow"/>
          <w:szCs w:val="22"/>
        </w:rPr>
        <w:t xml:space="preserve"> z siedzibą przy</w:t>
      </w:r>
      <w:r w:rsidRPr="004078F4">
        <w:rPr>
          <w:rFonts w:ascii="Arial Narrow" w:hAnsi="Arial Narrow"/>
          <w:szCs w:val="22"/>
        </w:rPr>
        <w:t xml:space="preserve"> ul. Ernsta</w:t>
      </w:r>
      <w:r w:rsidR="0063318D">
        <w:rPr>
          <w:rFonts w:ascii="Arial Narrow" w:hAnsi="Arial Narrow"/>
          <w:szCs w:val="22"/>
        </w:rPr>
        <w:t xml:space="preserve"> </w:t>
      </w:r>
      <w:r w:rsidRPr="004078F4">
        <w:rPr>
          <w:rFonts w:ascii="Arial Narrow" w:hAnsi="Arial Narrow"/>
          <w:szCs w:val="22"/>
        </w:rPr>
        <w:t>Petersona 22, 85-862 Bydgoszcz.</w:t>
      </w:r>
    </w:p>
    <w:p w14:paraId="3F4A7962" w14:textId="7862B8A0" w:rsidR="004078F4" w:rsidRPr="00B62665" w:rsidRDefault="004078F4" w:rsidP="00E372E2">
      <w:pPr>
        <w:spacing w:line="276" w:lineRule="auto"/>
        <w:ind w:firstLine="567"/>
        <w:rPr>
          <w:rFonts w:ascii="Arial Narrow" w:hAnsi="Arial Narrow"/>
          <w:szCs w:val="22"/>
        </w:rPr>
      </w:pPr>
      <w:r w:rsidRPr="0063318D">
        <w:rPr>
          <w:rFonts w:ascii="Arial Narrow" w:hAnsi="Arial Narrow"/>
          <w:szCs w:val="22"/>
        </w:rPr>
        <w:t>W zakres przedsięwzięcia wchodzi m.in.: zaprojektowanie oraz wybudowanie instalacji suchej fermentacji bioodpadów o przepustowości 45 000 Mg/rok</w:t>
      </w:r>
      <w:r w:rsidR="00E74975">
        <w:rPr>
          <w:rFonts w:ascii="Arial Narrow" w:hAnsi="Arial Narrow"/>
          <w:szCs w:val="22"/>
        </w:rPr>
        <w:t xml:space="preserve"> oraz instalacji kompostowni odpadów</w:t>
      </w:r>
      <w:r w:rsidRPr="0063318D">
        <w:rPr>
          <w:rFonts w:ascii="Arial Narrow" w:hAnsi="Arial Narrow"/>
          <w:szCs w:val="22"/>
        </w:rPr>
        <w:t xml:space="preserve"> wraz</w:t>
      </w:r>
      <w:r w:rsidR="002630F8" w:rsidRPr="0063318D">
        <w:rPr>
          <w:rFonts w:ascii="Arial Narrow" w:hAnsi="Arial Narrow"/>
          <w:szCs w:val="22"/>
        </w:rPr>
        <w:t xml:space="preserve"> z infrastrukturą towarzyszącą, </w:t>
      </w:r>
      <w:r w:rsidRPr="0063318D">
        <w:rPr>
          <w:rFonts w:ascii="Arial Narrow" w:hAnsi="Arial Narrow"/>
          <w:szCs w:val="22"/>
        </w:rPr>
        <w:t>z niezbędnymi elementami infrastruktury</w:t>
      </w:r>
      <w:r w:rsidR="002630F8" w:rsidRPr="0063318D">
        <w:rPr>
          <w:rFonts w:ascii="Arial Narrow" w:hAnsi="Arial Narrow"/>
          <w:szCs w:val="22"/>
        </w:rPr>
        <w:t xml:space="preserve"> technicznej</w:t>
      </w:r>
      <w:r w:rsidRPr="0063318D">
        <w:rPr>
          <w:rFonts w:ascii="Arial Narrow" w:hAnsi="Arial Narrow"/>
          <w:szCs w:val="22"/>
        </w:rPr>
        <w:t xml:space="preserve"> </w:t>
      </w:r>
      <w:r w:rsidR="000E5A59">
        <w:rPr>
          <w:rFonts w:ascii="Arial Narrow" w:hAnsi="Arial Narrow"/>
          <w:szCs w:val="22"/>
        </w:rPr>
        <w:t>zewnętrznymi sieciami uzbrojenia</w:t>
      </w:r>
      <w:r w:rsidRPr="0063318D">
        <w:rPr>
          <w:rFonts w:ascii="Arial Narrow" w:hAnsi="Arial Narrow"/>
          <w:szCs w:val="22"/>
        </w:rPr>
        <w:t xml:space="preserve">: wodociągową, kanalizacji ścieków deszczowych i technologicznych, elektroenergetyczną, teletechniczną etc.), przeprowadzenie rozruchów technologicznych i eksploatacji próbnej oraz dostawy sprzętu </w:t>
      </w:r>
      <w:r w:rsidR="006F57E7">
        <w:rPr>
          <w:rFonts w:ascii="Arial Narrow" w:hAnsi="Arial Narrow"/>
          <w:szCs w:val="22"/>
        </w:rPr>
        <w:t xml:space="preserve">dla </w:t>
      </w:r>
      <w:r w:rsidRPr="0063318D">
        <w:rPr>
          <w:rFonts w:ascii="Arial Narrow" w:hAnsi="Arial Narrow"/>
          <w:szCs w:val="22"/>
        </w:rPr>
        <w:t>w/w instalacji oraz uzyskanie wszelkich niezbędnych pozwoleń i decyzji ujętych w prawie polskim do prawidłowego funkcjonowania w/w instalacji.</w:t>
      </w:r>
      <w:r w:rsidRPr="00B62665">
        <w:rPr>
          <w:rFonts w:ascii="Arial Narrow" w:hAnsi="Arial Narrow"/>
          <w:szCs w:val="22"/>
        </w:rPr>
        <w:t xml:space="preserve"> </w:t>
      </w:r>
    </w:p>
    <w:p w14:paraId="271F69EA" w14:textId="77777777" w:rsidR="00F51850" w:rsidRPr="004078F4" w:rsidRDefault="00F51850" w:rsidP="00AB62CC">
      <w:pPr>
        <w:pStyle w:val="Tekstpodstawowywcity"/>
        <w:spacing w:after="0" w:line="276" w:lineRule="auto"/>
        <w:ind w:left="0"/>
        <w:rPr>
          <w:rFonts w:ascii="Arial Narrow" w:hAnsi="Arial Narrow"/>
          <w:sz w:val="20"/>
        </w:rPr>
      </w:pPr>
    </w:p>
    <w:p w14:paraId="7B2F0128" w14:textId="77777777" w:rsidR="00A47A15" w:rsidRDefault="00A47A15" w:rsidP="00E372E2">
      <w:pPr>
        <w:pStyle w:val="Tekstpodstawowy21"/>
        <w:spacing w:line="276" w:lineRule="auto"/>
        <w:ind w:left="0" w:firstLine="0"/>
        <w:rPr>
          <w:rFonts w:ascii="Arial Narrow" w:hAnsi="Arial Narrow"/>
          <w:szCs w:val="22"/>
        </w:rPr>
      </w:pPr>
      <w:r w:rsidRPr="00AB62CC">
        <w:rPr>
          <w:rFonts w:ascii="Arial Narrow" w:hAnsi="Arial Narrow"/>
          <w:szCs w:val="22"/>
        </w:rPr>
        <w:t>Inwestorem/Zamawiającym jest:</w:t>
      </w:r>
    </w:p>
    <w:p w14:paraId="554C62DA" w14:textId="77777777" w:rsidR="00E372E2" w:rsidRPr="00AB62CC" w:rsidRDefault="00E372E2" w:rsidP="00AB62CC">
      <w:pPr>
        <w:pStyle w:val="Tekstpodstawowy21"/>
        <w:spacing w:line="276" w:lineRule="auto"/>
        <w:ind w:left="0" w:firstLine="0"/>
        <w:rPr>
          <w:rFonts w:ascii="Arial Narrow" w:hAnsi="Arial Narrow"/>
          <w:szCs w:val="22"/>
        </w:rPr>
      </w:pPr>
    </w:p>
    <w:p w14:paraId="6E7920D5" w14:textId="77777777" w:rsidR="00A47A15" w:rsidRPr="00AB62CC" w:rsidRDefault="00A47A15" w:rsidP="00AB62CC">
      <w:pPr>
        <w:pStyle w:val="Tekstpodstawowy21"/>
        <w:spacing w:line="276" w:lineRule="auto"/>
        <w:ind w:left="0" w:firstLine="0"/>
        <w:jc w:val="center"/>
        <w:rPr>
          <w:rFonts w:ascii="Arial Narrow" w:hAnsi="Arial Narrow"/>
          <w:b/>
          <w:i/>
          <w:szCs w:val="22"/>
        </w:rPr>
      </w:pPr>
      <w:r w:rsidRPr="00AB62CC">
        <w:rPr>
          <w:rFonts w:ascii="Arial Narrow" w:hAnsi="Arial Narrow"/>
          <w:b/>
          <w:i/>
          <w:szCs w:val="22"/>
        </w:rPr>
        <w:t xml:space="preserve">Międzygminny Kompleks Unieszkodliwiania Odpadów </w:t>
      </w:r>
      <w:proofErr w:type="spellStart"/>
      <w:r w:rsidRPr="00AB62CC">
        <w:rPr>
          <w:rFonts w:ascii="Arial Narrow" w:hAnsi="Arial Narrow"/>
          <w:b/>
          <w:i/>
          <w:szCs w:val="22"/>
        </w:rPr>
        <w:t>ProNatura</w:t>
      </w:r>
      <w:proofErr w:type="spellEnd"/>
      <w:r w:rsidRPr="00AB62CC">
        <w:rPr>
          <w:rFonts w:ascii="Arial Narrow" w:hAnsi="Arial Narrow"/>
          <w:b/>
          <w:i/>
          <w:szCs w:val="22"/>
        </w:rPr>
        <w:t xml:space="preserve"> Sp. z o.o. </w:t>
      </w:r>
    </w:p>
    <w:p w14:paraId="37ED6AD7" w14:textId="77777777" w:rsidR="00A47A15" w:rsidRPr="00AB62CC" w:rsidRDefault="00A47A15" w:rsidP="00AB62CC">
      <w:pPr>
        <w:pStyle w:val="Tekstpodstawowy21"/>
        <w:spacing w:line="276" w:lineRule="auto"/>
        <w:ind w:left="0"/>
        <w:jc w:val="center"/>
        <w:rPr>
          <w:rFonts w:ascii="Arial Narrow" w:hAnsi="Arial Narrow"/>
          <w:b/>
          <w:i/>
          <w:szCs w:val="22"/>
        </w:rPr>
      </w:pPr>
      <w:r w:rsidRPr="00AB62CC">
        <w:rPr>
          <w:rFonts w:ascii="Arial Narrow" w:hAnsi="Arial Narrow"/>
          <w:b/>
          <w:i/>
          <w:szCs w:val="22"/>
        </w:rPr>
        <w:t>ul. E. Petersona 22</w:t>
      </w:r>
      <w:r w:rsidR="004078F4" w:rsidRPr="00AB62CC">
        <w:rPr>
          <w:rFonts w:ascii="Arial Narrow" w:hAnsi="Arial Narrow"/>
          <w:b/>
          <w:i/>
          <w:szCs w:val="22"/>
        </w:rPr>
        <w:t xml:space="preserve">, </w:t>
      </w:r>
      <w:r w:rsidRPr="00AB62CC">
        <w:rPr>
          <w:rFonts w:ascii="Arial Narrow" w:hAnsi="Arial Narrow"/>
          <w:b/>
          <w:i/>
          <w:szCs w:val="22"/>
        </w:rPr>
        <w:t>85-862 Bydgoszcz</w:t>
      </w:r>
    </w:p>
    <w:p w14:paraId="2A287D78" w14:textId="77777777" w:rsidR="004078F4" w:rsidRPr="005E29AF" w:rsidRDefault="004078F4" w:rsidP="005E29AF">
      <w:pPr>
        <w:spacing w:line="276" w:lineRule="auto"/>
        <w:ind w:firstLine="708"/>
        <w:rPr>
          <w:szCs w:val="22"/>
          <w:highlight w:val="green"/>
        </w:rPr>
      </w:pPr>
    </w:p>
    <w:p w14:paraId="6E622362" w14:textId="77777777" w:rsidR="00A47A15" w:rsidRPr="00277AC6" w:rsidRDefault="00A47A15" w:rsidP="00A47A15">
      <w:pPr>
        <w:pStyle w:val="Nagwek2"/>
        <w:overflowPunct/>
        <w:autoSpaceDE/>
        <w:autoSpaceDN/>
        <w:adjustRightInd/>
        <w:spacing w:after="0"/>
        <w:ind w:left="576" w:hanging="576"/>
        <w:jc w:val="left"/>
        <w:textAlignment w:val="auto"/>
        <w:rPr>
          <w:rFonts w:ascii="Arial Narrow" w:hAnsi="Arial Narrow"/>
        </w:rPr>
      </w:pPr>
      <w:bookmarkStart w:id="4" w:name="_Toc175040065"/>
      <w:r w:rsidRPr="00277AC6">
        <w:rPr>
          <w:rFonts w:ascii="Arial Narrow" w:hAnsi="Arial Narrow"/>
        </w:rPr>
        <w:t>CHARAKTERYSTYCZNE PARAMETRY OKREŚLAJĄCE ZAKRES WYKONYWANYCH ROBÓT BUDOWLANYCH I MONTAŻOWYCH</w:t>
      </w:r>
      <w:bookmarkEnd w:id="4"/>
    </w:p>
    <w:p w14:paraId="45F448AF" w14:textId="77777777" w:rsidR="00A47A15" w:rsidRPr="00277AC6" w:rsidRDefault="00A47A15" w:rsidP="00A47A15"/>
    <w:p w14:paraId="47953292" w14:textId="77777777" w:rsidR="00A47A15" w:rsidRPr="005E29AF" w:rsidRDefault="00A47A15" w:rsidP="00E372E2">
      <w:pPr>
        <w:spacing w:line="276" w:lineRule="auto"/>
        <w:ind w:firstLine="567"/>
        <w:rPr>
          <w:rFonts w:ascii="Arial Narrow" w:hAnsi="Arial Narrow"/>
          <w:szCs w:val="22"/>
        </w:rPr>
      </w:pPr>
      <w:r w:rsidRPr="005E29AF">
        <w:rPr>
          <w:rFonts w:ascii="Arial Narrow" w:hAnsi="Arial Narrow"/>
          <w:szCs w:val="22"/>
        </w:rPr>
        <w:t xml:space="preserve">Podstawą czynności, zmierzających do </w:t>
      </w:r>
      <w:r w:rsidR="00A65740" w:rsidRPr="005E29AF">
        <w:rPr>
          <w:rFonts w:ascii="Arial Narrow" w:hAnsi="Arial Narrow"/>
          <w:szCs w:val="22"/>
        </w:rPr>
        <w:t xml:space="preserve">zaprojektowania i wykonania </w:t>
      </w:r>
      <w:r w:rsidRPr="005E29AF">
        <w:rPr>
          <w:rFonts w:ascii="Arial Narrow" w:hAnsi="Arial Narrow"/>
          <w:szCs w:val="22"/>
        </w:rPr>
        <w:t>instalacji recyklingu organicznego poprzez fermentację bioodpadów</w:t>
      </w:r>
      <w:r w:rsidR="00A65740" w:rsidRPr="005E29AF">
        <w:rPr>
          <w:rFonts w:ascii="Arial Narrow" w:hAnsi="Arial Narrow"/>
          <w:szCs w:val="22"/>
        </w:rPr>
        <w:t xml:space="preserve"> wraz z niezbędną infrastrukturą, dostawą i montażem urządzeń </w:t>
      </w:r>
      <w:r w:rsidRPr="005E29AF">
        <w:rPr>
          <w:rFonts w:ascii="Arial Narrow" w:hAnsi="Arial Narrow"/>
          <w:szCs w:val="22"/>
        </w:rPr>
        <w:t>na terenie Zakładu</w:t>
      </w:r>
      <w:r w:rsidR="00A65740" w:rsidRPr="005E29AF">
        <w:rPr>
          <w:rFonts w:ascii="Arial Narrow" w:hAnsi="Arial Narrow"/>
          <w:szCs w:val="22"/>
        </w:rPr>
        <w:t xml:space="preserve"> Gospodarki </w:t>
      </w:r>
      <w:r w:rsidR="00E74975">
        <w:rPr>
          <w:rFonts w:ascii="Arial Narrow" w:hAnsi="Arial Narrow"/>
          <w:szCs w:val="22"/>
        </w:rPr>
        <w:t>O</w:t>
      </w:r>
      <w:r w:rsidR="00A65740" w:rsidRPr="005E29AF">
        <w:rPr>
          <w:rFonts w:ascii="Arial Narrow" w:hAnsi="Arial Narrow"/>
          <w:szCs w:val="22"/>
        </w:rPr>
        <w:t>dpadami</w:t>
      </w:r>
      <w:r w:rsidRPr="005E29AF">
        <w:rPr>
          <w:rFonts w:ascii="Arial Narrow" w:hAnsi="Arial Narrow"/>
          <w:szCs w:val="22"/>
        </w:rPr>
        <w:t xml:space="preserve"> w Bydgoszczy będ</w:t>
      </w:r>
      <w:r w:rsidR="00A65740" w:rsidRPr="005E29AF">
        <w:rPr>
          <w:rFonts w:ascii="Arial Narrow" w:hAnsi="Arial Narrow"/>
          <w:szCs w:val="22"/>
        </w:rPr>
        <w:t>zie</w:t>
      </w:r>
      <w:r w:rsidRPr="005E29AF">
        <w:rPr>
          <w:rFonts w:ascii="Arial Narrow" w:hAnsi="Arial Narrow"/>
          <w:szCs w:val="22"/>
        </w:rPr>
        <w:t xml:space="preserve"> Umow</w:t>
      </w:r>
      <w:r w:rsidR="00A65740" w:rsidRPr="005E29AF">
        <w:rPr>
          <w:rFonts w:ascii="Arial Narrow" w:hAnsi="Arial Narrow"/>
          <w:szCs w:val="22"/>
        </w:rPr>
        <w:t>a</w:t>
      </w:r>
      <w:r w:rsidRPr="005E29AF">
        <w:rPr>
          <w:rFonts w:ascii="Arial Narrow" w:hAnsi="Arial Narrow"/>
          <w:szCs w:val="22"/>
        </w:rPr>
        <w:t>, zawart</w:t>
      </w:r>
      <w:r w:rsidR="00A65740" w:rsidRPr="005E29AF">
        <w:rPr>
          <w:rFonts w:ascii="Arial Narrow" w:hAnsi="Arial Narrow"/>
          <w:szCs w:val="22"/>
        </w:rPr>
        <w:t>a</w:t>
      </w:r>
      <w:r w:rsidRPr="005E29AF">
        <w:rPr>
          <w:rFonts w:ascii="Arial Narrow" w:hAnsi="Arial Narrow"/>
          <w:szCs w:val="22"/>
        </w:rPr>
        <w:t xml:space="preserve"> przez Zamawiającego – Międzygminny Kompleks Unieszkodliwiania Odpadów </w:t>
      </w:r>
      <w:proofErr w:type="spellStart"/>
      <w:r w:rsidRPr="005E29AF">
        <w:rPr>
          <w:rFonts w:ascii="Arial Narrow" w:hAnsi="Arial Narrow"/>
          <w:szCs w:val="22"/>
        </w:rPr>
        <w:t>ProNatura</w:t>
      </w:r>
      <w:proofErr w:type="spellEnd"/>
      <w:r w:rsidRPr="005E29AF">
        <w:rPr>
          <w:rFonts w:ascii="Arial Narrow" w:hAnsi="Arial Narrow"/>
          <w:szCs w:val="22"/>
        </w:rPr>
        <w:t xml:space="preserve"> Sp. z o.o. </w:t>
      </w:r>
      <w:r w:rsidR="00A65740" w:rsidRPr="005E29AF">
        <w:rPr>
          <w:rFonts w:ascii="Arial Narrow" w:hAnsi="Arial Narrow"/>
          <w:szCs w:val="22"/>
        </w:rPr>
        <w:t xml:space="preserve">z siedzibą </w:t>
      </w:r>
      <w:r w:rsidRPr="005E29AF">
        <w:rPr>
          <w:rFonts w:ascii="Arial Narrow" w:hAnsi="Arial Narrow"/>
          <w:szCs w:val="22"/>
        </w:rPr>
        <w:t xml:space="preserve">w Bydgoszczy, ul. E. Petersona 22, </w:t>
      </w:r>
      <w:r w:rsidR="00E74975">
        <w:rPr>
          <w:rFonts w:ascii="Arial Narrow" w:hAnsi="Arial Narrow"/>
          <w:szCs w:val="22"/>
        </w:rPr>
        <w:br/>
      </w:r>
      <w:r w:rsidRPr="005E29AF">
        <w:rPr>
          <w:rFonts w:ascii="Arial Narrow" w:hAnsi="Arial Narrow"/>
          <w:szCs w:val="22"/>
        </w:rPr>
        <w:t>85-862 Bydgoszcz, z wybranym w drodze postępowania o udzielenie zamówienia publicznego – Wykonawcą.</w:t>
      </w:r>
    </w:p>
    <w:p w14:paraId="41C1F271" w14:textId="77777777" w:rsidR="00A65740" w:rsidRPr="005E29AF" w:rsidRDefault="00A65740" w:rsidP="00E372E2">
      <w:pPr>
        <w:spacing w:line="276" w:lineRule="auto"/>
        <w:ind w:firstLine="567"/>
        <w:rPr>
          <w:rFonts w:ascii="Arial Narrow" w:hAnsi="Arial Narrow"/>
          <w:szCs w:val="22"/>
        </w:rPr>
      </w:pPr>
    </w:p>
    <w:p w14:paraId="487EA600" w14:textId="7E51D073" w:rsidR="00A47A15" w:rsidRPr="005E29AF" w:rsidRDefault="00A47A15" w:rsidP="00E372E2">
      <w:pPr>
        <w:spacing w:line="276" w:lineRule="auto"/>
        <w:rPr>
          <w:rFonts w:ascii="Arial Narrow" w:hAnsi="Arial Narrow"/>
          <w:b/>
          <w:szCs w:val="22"/>
        </w:rPr>
      </w:pPr>
      <w:r w:rsidRPr="005E29AF">
        <w:rPr>
          <w:rFonts w:ascii="Arial Narrow" w:hAnsi="Arial Narrow"/>
          <w:b/>
          <w:szCs w:val="22"/>
        </w:rPr>
        <w:t xml:space="preserve">Zamawiający </w:t>
      </w:r>
      <w:r w:rsidR="00E25C7E">
        <w:rPr>
          <w:rFonts w:ascii="Arial Narrow" w:hAnsi="Arial Narrow"/>
          <w:b/>
          <w:szCs w:val="22"/>
        </w:rPr>
        <w:t>wymaga</w:t>
      </w:r>
      <w:r w:rsidRPr="005E29AF">
        <w:rPr>
          <w:rFonts w:ascii="Arial Narrow" w:hAnsi="Arial Narrow"/>
          <w:b/>
          <w:szCs w:val="22"/>
        </w:rPr>
        <w:t xml:space="preserve">, aby Wykonawca zainteresowany złożeniem Oferty dokonał wizji lokalnej na terenie istniejącego Zakładu w Bydgoszczy, zapoznał się ze stanem istniejącym, dokonał analizy dostępności miejsca, zapoznał się z wszystkimi dokumentami dotyczącymi terenu przewidzianego pod </w:t>
      </w:r>
      <w:r w:rsidRPr="007848BA">
        <w:rPr>
          <w:rFonts w:ascii="Arial Narrow" w:hAnsi="Arial Narrow"/>
          <w:b/>
          <w:szCs w:val="22"/>
        </w:rPr>
        <w:t>lokalizację inwestycji oraz Zakładu, zebrał niezbędne dodatkowe informacje i przy ich uwzględnieniu przygotował Ofertę. Zgłaszanie zastrzeżeń, co do możliwości wykonania na etapie opracowania dokumentacji projektowej będzie obciążało wyłącznie Wykonawcę.</w:t>
      </w:r>
    </w:p>
    <w:p w14:paraId="3DB33CBF" w14:textId="77777777" w:rsidR="00A65740" w:rsidRPr="005E29AF" w:rsidRDefault="00A65740" w:rsidP="00E372E2">
      <w:pPr>
        <w:spacing w:line="276" w:lineRule="auto"/>
        <w:rPr>
          <w:rFonts w:ascii="Arial Narrow" w:hAnsi="Arial Narrow"/>
          <w:b/>
          <w:szCs w:val="22"/>
        </w:rPr>
      </w:pPr>
    </w:p>
    <w:p w14:paraId="202E30B3" w14:textId="77777777" w:rsidR="00A47A15" w:rsidRPr="005E29AF" w:rsidRDefault="00A47A15" w:rsidP="00E372E2">
      <w:pPr>
        <w:spacing w:line="276" w:lineRule="auto"/>
        <w:rPr>
          <w:rFonts w:ascii="Arial Narrow" w:hAnsi="Arial Narrow"/>
          <w:b/>
          <w:szCs w:val="22"/>
        </w:rPr>
      </w:pPr>
      <w:r w:rsidRPr="005E29AF">
        <w:rPr>
          <w:rFonts w:ascii="Arial Narrow" w:hAnsi="Arial Narrow"/>
          <w:b/>
          <w:szCs w:val="22"/>
        </w:rPr>
        <w:t xml:space="preserve">Zakres Robót przedstawionych w niniejszym Programie </w:t>
      </w:r>
      <w:proofErr w:type="spellStart"/>
      <w:r w:rsidRPr="005E29AF">
        <w:rPr>
          <w:rFonts w:ascii="Arial Narrow" w:hAnsi="Arial Narrow"/>
          <w:b/>
          <w:szCs w:val="22"/>
        </w:rPr>
        <w:t>Funkcjonalno</w:t>
      </w:r>
      <w:proofErr w:type="spellEnd"/>
      <w:r w:rsidRPr="005E29AF">
        <w:rPr>
          <w:rFonts w:ascii="Arial Narrow" w:hAnsi="Arial Narrow"/>
          <w:b/>
          <w:szCs w:val="22"/>
        </w:rPr>
        <w:t xml:space="preserve"> – Użytkowym będzie podlegał weryfikacji przez Wykonawcę. Wykonawca ma obowiązek sprawdzenia technicznych możliwości realizacji danych Robót przed przystąpieniem do wykonywania dokumentacji projektowej, wszelkie zmiany zgłaszane przez Wykonawcę muszą zostać zaakceptowane przez Zamawiającego.</w:t>
      </w:r>
    </w:p>
    <w:p w14:paraId="270EF72E" w14:textId="77777777" w:rsidR="00A65740" w:rsidRPr="005E29AF" w:rsidRDefault="00A65740" w:rsidP="005E29AF">
      <w:pPr>
        <w:spacing w:line="276" w:lineRule="auto"/>
        <w:rPr>
          <w:rFonts w:ascii="Arial Narrow" w:hAnsi="Arial Narrow"/>
          <w:b/>
          <w:szCs w:val="22"/>
        </w:rPr>
      </w:pPr>
    </w:p>
    <w:p w14:paraId="042D6360" w14:textId="77777777" w:rsidR="00A47A15" w:rsidRPr="00277AC6" w:rsidRDefault="00A47A15" w:rsidP="00A47A15">
      <w:pPr>
        <w:pStyle w:val="Nagwek3"/>
        <w:keepLines/>
        <w:overflowPunct/>
        <w:autoSpaceDE/>
        <w:autoSpaceDN/>
        <w:adjustRightInd/>
        <w:spacing w:after="0"/>
        <w:ind w:left="720" w:hanging="720"/>
        <w:jc w:val="left"/>
        <w:textAlignment w:val="auto"/>
        <w:rPr>
          <w:rFonts w:ascii="Arial Narrow" w:hAnsi="Arial Narrow"/>
          <w:b/>
          <w:i w:val="0"/>
          <w:u w:val="none"/>
        </w:rPr>
      </w:pPr>
      <w:bookmarkStart w:id="5" w:name="_Toc175040066"/>
      <w:r w:rsidRPr="00277AC6">
        <w:rPr>
          <w:rFonts w:ascii="Arial Narrow" w:hAnsi="Arial Narrow"/>
          <w:b/>
          <w:i w:val="0"/>
          <w:u w:val="none"/>
        </w:rPr>
        <w:lastRenderedPageBreak/>
        <w:t>Cel i zakres realizacji inwestycji</w:t>
      </w:r>
      <w:bookmarkEnd w:id="5"/>
    </w:p>
    <w:p w14:paraId="5C4A0E2C" w14:textId="23B6D593" w:rsidR="00F406FB" w:rsidRPr="0063318D" w:rsidRDefault="00F406FB" w:rsidP="00E372E2">
      <w:pPr>
        <w:overflowPunct/>
        <w:autoSpaceDE/>
        <w:autoSpaceDN/>
        <w:adjustRightInd/>
        <w:spacing w:line="276" w:lineRule="auto"/>
        <w:ind w:firstLine="708"/>
        <w:textAlignment w:val="auto"/>
        <w:rPr>
          <w:rFonts w:ascii="Arial Narrow" w:hAnsi="Arial Narrow"/>
          <w:szCs w:val="22"/>
        </w:rPr>
      </w:pPr>
      <w:r w:rsidRPr="004A5EC5">
        <w:rPr>
          <w:rFonts w:ascii="Arial Narrow" w:hAnsi="Arial Narrow"/>
          <w:szCs w:val="22"/>
        </w:rPr>
        <w:t xml:space="preserve">Celem inwestycji jest opracowanie i realizacja programu polegającego na kompleksowym i zgodnym </w:t>
      </w:r>
      <w:r w:rsidR="00804951">
        <w:rPr>
          <w:rFonts w:ascii="Arial Narrow" w:hAnsi="Arial Narrow"/>
          <w:szCs w:val="22"/>
        </w:rPr>
        <w:br/>
      </w:r>
      <w:r w:rsidRPr="004A5EC5">
        <w:rPr>
          <w:rFonts w:ascii="Arial Narrow" w:hAnsi="Arial Narrow"/>
          <w:szCs w:val="22"/>
        </w:rPr>
        <w:t>z wymogami Unii Europejskiej rozwiązaniu problemu gospodarki odpadami komunalnymi w rejonie działania Zakładu. Kluczowym punktem programu jest stworzenie silnego centrum gospodarki odpadami poprzez rozbudowę Zakładu Gospodarki Odpadami w Bydgoszczy przy</w:t>
      </w:r>
      <w:r w:rsidR="0063318D">
        <w:rPr>
          <w:rFonts w:ascii="Arial Narrow" w:hAnsi="Arial Narrow"/>
          <w:szCs w:val="22"/>
        </w:rPr>
        <w:t xml:space="preserve"> </w:t>
      </w:r>
      <w:r w:rsidRPr="004A5EC5">
        <w:rPr>
          <w:rFonts w:ascii="Arial Narrow" w:hAnsi="Arial Narrow"/>
          <w:szCs w:val="22"/>
        </w:rPr>
        <w:t xml:space="preserve">ul. </w:t>
      </w:r>
      <w:proofErr w:type="spellStart"/>
      <w:r w:rsidRPr="004A5EC5">
        <w:rPr>
          <w:rFonts w:ascii="Arial Narrow" w:hAnsi="Arial Narrow"/>
          <w:szCs w:val="22"/>
        </w:rPr>
        <w:t>Prądocińskiej</w:t>
      </w:r>
      <w:proofErr w:type="spellEnd"/>
      <w:r w:rsidRPr="004A5EC5">
        <w:rPr>
          <w:rFonts w:ascii="Arial Narrow" w:hAnsi="Arial Narrow"/>
          <w:szCs w:val="22"/>
        </w:rPr>
        <w:t xml:space="preserve"> 28</w:t>
      </w:r>
      <w:r w:rsidR="001E27FB">
        <w:rPr>
          <w:rFonts w:ascii="Arial Narrow" w:hAnsi="Arial Narrow"/>
          <w:szCs w:val="22"/>
        </w:rPr>
        <w:t xml:space="preserve"> o instalację recyklingu organicznego, z wykorzystaniem biogazu do  wytwarzania energii w warunkach wysokosprawnej kogeneracji</w:t>
      </w:r>
      <w:r w:rsidRPr="004A5EC5">
        <w:rPr>
          <w:rFonts w:ascii="Arial Narrow" w:hAnsi="Arial Narrow"/>
          <w:szCs w:val="22"/>
        </w:rPr>
        <w:t>.</w:t>
      </w:r>
      <w:r w:rsidR="00DD2CFD">
        <w:rPr>
          <w:rFonts w:ascii="Arial Narrow" w:hAnsi="Arial Narrow"/>
          <w:szCs w:val="22"/>
        </w:rPr>
        <w:t xml:space="preserve"> </w:t>
      </w:r>
      <w:r w:rsidRPr="0063318D">
        <w:rPr>
          <w:rFonts w:ascii="Arial Narrow" w:hAnsi="Arial Narrow"/>
          <w:szCs w:val="22"/>
        </w:rPr>
        <w:t>Realizacja przedmiotu zamówienia powinna pozwolić na wypełnienie obowiązków, określonych przez prawo Unii Europejskiej, m.in. Dyrektywami Rady: 99/31/WE w sprawie składowania odpadów, 2008/98/WE w sprawie odpadów oraz obowiązków wynikających z prawa polskiego (w aktualnym stanie prawnym) przy zachowaniu możliwie najwyższego poziomu bezpieczeństwa dla środowiska oraz wykorzystaniu najlepszych dostępnych technik (BAT).</w:t>
      </w:r>
    </w:p>
    <w:p w14:paraId="1065D293" w14:textId="5A01EAC9" w:rsidR="00DD2CFD" w:rsidRDefault="00A47A15" w:rsidP="00DD2CFD">
      <w:pPr>
        <w:spacing w:line="276" w:lineRule="auto"/>
        <w:rPr>
          <w:rFonts w:ascii="Arial Narrow" w:hAnsi="Arial Narrow"/>
          <w:szCs w:val="22"/>
        </w:rPr>
      </w:pPr>
      <w:r w:rsidRPr="004A5EC5">
        <w:rPr>
          <w:rFonts w:ascii="Arial Narrow" w:hAnsi="Arial Narrow"/>
          <w:szCs w:val="22"/>
        </w:rPr>
        <w:t>Przedsięwzięcie obejmuje zakresem realizację instalacji fermentacji odpadów</w:t>
      </w:r>
      <w:r w:rsidR="00804951">
        <w:rPr>
          <w:rFonts w:ascii="Arial Narrow" w:hAnsi="Arial Narrow"/>
          <w:szCs w:val="22"/>
        </w:rPr>
        <w:t xml:space="preserve"> i instalacji kompostowni odpadów</w:t>
      </w:r>
      <w:r w:rsidRPr="004A5EC5">
        <w:rPr>
          <w:rFonts w:ascii="Arial Narrow" w:hAnsi="Arial Narrow"/>
          <w:szCs w:val="22"/>
        </w:rPr>
        <w:t xml:space="preserve"> oraz realizację obiektów infrastruktury związanej z obsługą podstawowych segmentów technologicznych</w:t>
      </w:r>
      <w:r w:rsidR="006F57E7">
        <w:rPr>
          <w:rFonts w:ascii="Arial Narrow" w:hAnsi="Arial Narrow"/>
          <w:szCs w:val="22"/>
        </w:rPr>
        <w:t xml:space="preserve"> oraz niezbędnej infrastruktury towarzyszącej.</w:t>
      </w:r>
      <w:r w:rsidR="00DD2CFD" w:rsidRPr="00DD2CFD">
        <w:rPr>
          <w:rFonts w:ascii="Arial Narrow" w:hAnsi="Arial Narrow"/>
          <w:szCs w:val="22"/>
        </w:rPr>
        <w:t xml:space="preserve"> </w:t>
      </w:r>
      <w:r w:rsidR="00DD2CFD" w:rsidRPr="004A5EC5">
        <w:rPr>
          <w:rFonts w:ascii="Arial Narrow" w:hAnsi="Arial Narrow"/>
          <w:szCs w:val="22"/>
        </w:rPr>
        <w:t>Celem projektu jest stworzenie zaplecza technicznego umożliwiającego efektywne przetwarzanie (recykling) zbieranych selektywnie odpadów biodegradowalnych pochodzących ze strumienia o</w:t>
      </w:r>
      <w:r w:rsidR="00DD2CFD">
        <w:rPr>
          <w:rFonts w:ascii="Arial Narrow" w:hAnsi="Arial Narrow"/>
          <w:szCs w:val="22"/>
        </w:rPr>
        <w:t>d</w:t>
      </w:r>
      <w:r w:rsidR="00DD2CFD" w:rsidRPr="004A5EC5">
        <w:rPr>
          <w:rFonts w:ascii="Arial Narrow" w:hAnsi="Arial Narrow"/>
          <w:szCs w:val="22"/>
        </w:rPr>
        <w:t xml:space="preserve">padów komunalnych. </w:t>
      </w:r>
    </w:p>
    <w:p w14:paraId="6D010755" w14:textId="2D4C0FAB" w:rsidR="00A47A15" w:rsidRDefault="00A47A15" w:rsidP="00E372E2">
      <w:pPr>
        <w:pStyle w:val="Nagwek"/>
        <w:tabs>
          <w:tab w:val="clear" w:pos="4536"/>
          <w:tab w:val="clear" w:pos="9072"/>
          <w:tab w:val="left" w:pos="-7230"/>
          <w:tab w:val="right" w:pos="9356"/>
          <w:tab w:val="right" w:pos="15168"/>
        </w:tabs>
        <w:spacing w:line="276" w:lineRule="auto"/>
        <w:ind w:right="-30" w:firstLine="567"/>
        <w:rPr>
          <w:rFonts w:ascii="Arial Narrow" w:hAnsi="Arial Narrow"/>
          <w:szCs w:val="22"/>
        </w:rPr>
      </w:pPr>
    </w:p>
    <w:p w14:paraId="11A63F95" w14:textId="6C69F7FB" w:rsidR="00583D68" w:rsidRPr="00DD1156" w:rsidRDefault="00583D68" w:rsidP="00DD1156">
      <w:pPr>
        <w:pStyle w:val="Nagwek"/>
        <w:tabs>
          <w:tab w:val="clear" w:pos="4536"/>
          <w:tab w:val="clear" w:pos="9072"/>
          <w:tab w:val="left" w:pos="-7230"/>
          <w:tab w:val="right" w:pos="9356"/>
          <w:tab w:val="right" w:pos="15168"/>
        </w:tabs>
        <w:spacing w:line="276" w:lineRule="auto"/>
        <w:ind w:right="-30" w:firstLine="567"/>
        <w:rPr>
          <w:rFonts w:ascii="Arial Narrow" w:hAnsi="Arial Narrow"/>
          <w:szCs w:val="22"/>
        </w:rPr>
      </w:pPr>
      <w:r w:rsidRPr="00DD1156">
        <w:rPr>
          <w:rFonts w:ascii="Arial Narrow" w:hAnsi="Arial Narrow"/>
          <w:szCs w:val="22"/>
        </w:rPr>
        <w:t>Cel</w:t>
      </w:r>
      <w:r w:rsidR="005A4DBF">
        <w:rPr>
          <w:rFonts w:ascii="Arial Narrow" w:hAnsi="Arial Narrow"/>
          <w:szCs w:val="22"/>
        </w:rPr>
        <w:t>em</w:t>
      </w:r>
      <w:r w:rsidRPr="00DD1156">
        <w:rPr>
          <w:rFonts w:ascii="Arial Narrow" w:hAnsi="Arial Narrow"/>
          <w:szCs w:val="22"/>
        </w:rPr>
        <w:t xml:space="preserve"> główny</w:t>
      </w:r>
      <w:r>
        <w:rPr>
          <w:rFonts w:ascii="Arial Narrow" w:hAnsi="Arial Narrow"/>
          <w:szCs w:val="22"/>
        </w:rPr>
        <w:t>m</w:t>
      </w:r>
      <w:r w:rsidRPr="00DD1156">
        <w:rPr>
          <w:rFonts w:ascii="Arial Narrow" w:hAnsi="Arial Narrow"/>
          <w:szCs w:val="22"/>
        </w:rPr>
        <w:t xml:space="preserve"> niniejszego </w:t>
      </w:r>
      <w:r w:rsidR="00DD2CFD">
        <w:rPr>
          <w:rFonts w:ascii="Arial Narrow" w:hAnsi="Arial Narrow"/>
          <w:szCs w:val="22"/>
        </w:rPr>
        <w:t>zadania</w:t>
      </w:r>
      <w:r>
        <w:rPr>
          <w:rFonts w:ascii="Arial Narrow" w:hAnsi="Arial Narrow"/>
          <w:szCs w:val="22"/>
        </w:rPr>
        <w:t xml:space="preserve"> </w:t>
      </w:r>
      <w:r w:rsidR="00DD2CFD">
        <w:rPr>
          <w:rFonts w:ascii="Arial Narrow" w:hAnsi="Arial Narrow"/>
          <w:szCs w:val="22"/>
        </w:rPr>
        <w:t xml:space="preserve">jest </w:t>
      </w:r>
      <w:r w:rsidRPr="00DD1156">
        <w:rPr>
          <w:rFonts w:ascii="Arial Narrow" w:hAnsi="Arial Narrow"/>
          <w:szCs w:val="22"/>
        </w:rPr>
        <w:t xml:space="preserve">promowanie wytwarzania energii w warunkach wysokosprawnej kogeneracji przy wykorzystaniu biogazu komunalnego. </w:t>
      </w:r>
    </w:p>
    <w:p w14:paraId="31E1EE47" w14:textId="77777777" w:rsidR="00583D68" w:rsidRPr="00DD1156" w:rsidRDefault="00583D68" w:rsidP="00DD1156">
      <w:pPr>
        <w:pStyle w:val="Nagwek"/>
        <w:tabs>
          <w:tab w:val="clear" w:pos="4536"/>
          <w:tab w:val="clear" w:pos="9072"/>
          <w:tab w:val="left" w:pos="-7230"/>
          <w:tab w:val="right" w:pos="9356"/>
          <w:tab w:val="right" w:pos="15168"/>
        </w:tabs>
        <w:spacing w:line="276" w:lineRule="auto"/>
        <w:ind w:right="-30" w:firstLine="567"/>
        <w:rPr>
          <w:rFonts w:ascii="Arial Narrow" w:hAnsi="Arial Narrow"/>
          <w:szCs w:val="22"/>
        </w:rPr>
      </w:pPr>
      <w:r w:rsidRPr="00DD1156">
        <w:rPr>
          <w:rFonts w:ascii="Arial Narrow" w:hAnsi="Arial Narrow"/>
          <w:szCs w:val="22"/>
        </w:rPr>
        <w:t xml:space="preserve">Cel główny spełniony zostanie poprzez wykonanie szeregu czynności, dzięki którym osiągnięte zostaną również następujące cele szczegółowe: </w:t>
      </w:r>
    </w:p>
    <w:p w14:paraId="437EE7A5" w14:textId="2D4ADD05" w:rsidR="00583D68" w:rsidRPr="00DD1156" w:rsidRDefault="00583D68" w:rsidP="00DD1156">
      <w:pPr>
        <w:numPr>
          <w:ilvl w:val="0"/>
          <w:numId w:val="162"/>
        </w:numPr>
        <w:overflowPunct/>
        <w:spacing w:line="276" w:lineRule="auto"/>
        <w:jc w:val="left"/>
        <w:textAlignment w:val="auto"/>
        <w:rPr>
          <w:rFonts w:ascii="Arial Narrow" w:hAnsi="Arial Narrow"/>
          <w:szCs w:val="22"/>
        </w:rPr>
      </w:pPr>
      <w:r w:rsidRPr="00DD1156">
        <w:rPr>
          <w:rFonts w:ascii="Arial Narrow" w:hAnsi="Arial Narrow"/>
          <w:szCs w:val="22"/>
        </w:rPr>
        <w:t xml:space="preserve">zwiększenie ilości energii oraz biogazu produkowanych ze źródeł odnawialnych; </w:t>
      </w:r>
    </w:p>
    <w:p w14:paraId="76897436" w14:textId="6DD7961B" w:rsidR="00583D68" w:rsidRPr="00DD1156" w:rsidRDefault="00583D68" w:rsidP="00DD1156">
      <w:pPr>
        <w:numPr>
          <w:ilvl w:val="0"/>
          <w:numId w:val="162"/>
        </w:numPr>
        <w:overflowPunct/>
        <w:spacing w:line="276" w:lineRule="auto"/>
        <w:jc w:val="left"/>
        <w:textAlignment w:val="auto"/>
        <w:rPr>
          <w:rFonts w:ascii="Arial Narrow" w:hAnsi="Arial Narrow"/>
          <w:szCs w:val="22"/>
        </w:rPr>
      </w:pPr>
      <w:r w:rsidRPr="00DD1156">
        <w:rPr>
          <w:rFonts w:ascii="Arial Narrow" w:hAnsi="Arial Narrow"/>
          <w:szCs w:val="22"/>
        </w:rPr>
        <w:t xml:space="preserve">zwiększenie ilości energii cieplnej i elektrycznej wytworzonej ze źródeł opalanych biogazem; </w:t>
      </w:r>
    </w:p>
    <w:p w14:paraId="123C4291" w14:textId="1532AB30" w:rsidR="00583D68" w:rsidRPr="00DD1156" w:rsidRDefault="00583D68" w:rsidP="00DD1156">
      <w:pPr>
        <w:numPr>
          <w:ilvl w:val="0"/>
          <w:numId w:val="162"/>
        </w:numPr>
        <w:overflowPunct/>
        <w:spacing w:line="276" w:lineRule="auto"/>
        <w:jc w:val="left"/>
        <w:textAlignment w:val="auto"/>
        <w:rPr>
          <w:rFonts w:ascii="Arial Narrow" w:hAnsi="Arial Narrow"/>
          <w:szCs w:val="22"/>
        </w:rPr>
      </w:pPr>
      <w:r w:rsidRPr="00DD1156">
        <w:rPr>
          <w:rFonts w:ascii="Arial Narrow" w:hAnsi="Arial Narrow"/>
          <w:szCs w:val="22"/>
        </w:rPr>
        <w:t xml:space="preserve">zwiększenie ilości odpadów biodegradowalnych podlegających recyklingowi oraz unieszkodliwianiu innymi metodami niż składowanie; </w:t>
      </w:r>
    </w:p>
    <w:p w14:paraId="2CD26D66" w14:textId="0434345E" w:rsidR="00583D68" w:rsidRPr="00DD1156" w:rsidRDefault="00583D68" w:rsidP="00DD1156">
      <w:pPr>
        <w:numPr>
          <w:ilvl w:val="0"/>
          <w:numId w:val="162"/>
        </w:numPr>
        <w:overflowPunct/>
        <w:spacing w:line="276" w:lineRule="auto"/>
        <w:jc w:val="left"/>
        <w:textAlignment w:val="auto"/>
        <w:rPr>
          <w:rFonts w:ascii="Arial Narrow" w:hAnsi="Arial Narrow"/>
          <w:szCs w:val="22"/>
        </w:rPr>
      </w:pPr>
      <w:r w:rsidRPr="00DD1156">
        <w:rPr>
          <w:rFonts w:ascii="Arial Narrow" w:hAnsi="Arial Narrow"/>
          <w:szCs w:val="22"/>
        </w:rPr>
        <w:t xml:space="preserve">ograniczenie masy odpadów kierowanych do składowania; </w:t>
      </w:r>
    </w:p>
    <w:p w14:paraId="1FBBA8CA" w14:textId="4F48FFAD" w:rsidR="00583D68" w:rsidRPr="00DD1156" w:rsidRDefault="00583D68" w:rsidP="00DD1156">
      <w:pPr>
        <w:numPr>
          <w:ilvl w:val="0"/>
          <w:numId w:val="162"/>
        </w:numPr>
        <w:overflowPunct/>
        <w:spacing w:line="276" w:lineRule="auto"/>
        <w:jc w:val="left"/>
        <w:textAlignment w:val="auto"/>
        <w:rPr>
          <w:rFonts w:ascii="Arial Narrow" w:hAnsi="Arial Narrow"/>
          <w:szCs w:val="22"/>
        </w:rPr>
      </w:pPr>
      <w:r w:rsidRPr="00DD1156">
        <w:rPr>
          <w:rFonts w:ascii="Arial Narrow" w:hAnsi="Arial Narrow"/>
          <w:szCs w:val="22"/>
        </w:rPr>
        <w:t>zmniejszenie emisji CO</w:t>
      </w:r>
      <w:r w:rsidRPr="00DD1156">
        <w:rPr>
          <w:rFonts w:ascii="Arial Narrow" w:hAnsi="Arial Narrow"/>
          <w:szCs w:val="22"/>
          <w:vertAlign w:val="subscript"/>
        </w:rPr>
        <w:t>2</w:t>
      </w:r>
      <w:r w:rsidRPr="00DD1156">
        <w:rPr>
          <w:rFonts w:ascii="Arial Narrow" w:hAnsi="Arial Narrow"/>
          <w:szCs w:val="22"/>
        </w:rPr>
        <w:t xml:space="preserve">; </w:t>
      </w:r>
    </w:p>
    <w:p w14:paraId="7D4712D7" w14:textId="69EA5A51" w:rsidR="00583D68" w:rsidRPr="00DD1156" w:rsidRDefault="00583D68" w:rsidP="00DD1156">
      <w:pPr>
        <w:numPr>
          <w:ilvl w:val="0"/>
          <w:numId w:val="162"/>
        </w:numPr>
        <w:overflowPunct/>
        <w:spacing w:line="276" w:lineRule="auto"/>
        <w:jc w:val="left"/>
        <w:textAlignment w:val="auto"/>
        <w:rPr>
          <w:rFonts w:ascii="Arial Narrow" w:hAnsi="Arial Narrow"/>
          <w:szCs w:val="22"/>
        </w:rPr>
      </w:pPr>
      <w:r w:rsidRPr="00DD1156">
        <w:rPr>
          <w:rFonts w:ascii="Arial Narrow" w:hAnsi="Arial Narrow"/>
          <w:szCs w:val="22"/>
        </w:rPr>
        <w:t xml:space="preserve">poprawa jakości środowiska naturalnego oraz życia mieszkańców w regionie poprzez zmniejszenie ilości odpadów na składowisku. </w:t>
      </w:r>
    </w:p>
    <w:p w14:paraId="20B18DBB" w14:textId="77777777" w:rsidR="006A374C" w:rsidRDefault="006A374C" w:rsidP="00DD2CFD">
      <w:pPr>
        <w:pStyle w:val="Nagwek"/>
        <w:tabs>
          <w:tab w:val="clear" w:pos="4536"/>
          <w:tab w:val="clear" w:pos="9072"/>
          <w:tab w:val="left" w:pos="-7230"/>
          <w:tab w:val="right" w:pos="9356"/>
          <w:tab w:val="right" w:pos="15168"/>
        </w:tabs>
        <w:spacing w:line="276" w:lineRule="auto"/>
        <w:ind w:right="-30" w:firstLine="567"/>
        <w:rPr>
          <w:rFonts w:ascii="Arial Narrow" w:hAnsi="Arial Narrow"/>
          <w:szCs w:val="22"/>
        </w:rPr>
      </w:pPr>
    </w:p>
    <w:p w14:paraId="64C3E350" w14:textId="23808C7A" w:rsidR="006A374C" w:rsidRDefault="00DD2CFD" w:rsidP="005A4DBF">
      <w:pPr>
        <w:pStyle w:val="Nagwek"/>
        <w:tabs>
          <w:tab w:val="clear" w:pos="4536"/>
          <w:tab w:val="clear" w:pos="9072"/>
          <w:tab w:val="left" w:pos="-7230"/>
          <w:tab w:val="right" w:pos="9356"/>
          <w:tab w:val="right" w:pos="15168"/>
        </w:tabs>
        <w:spacing w:line="276" w:lineRule="auto"/>
        <w:ind w:right="-30" w:firstLine="567"/>
        <w:rPr>
          <w:rFonts w:ascii="Arial Narrow" w:hAnsi="Arial Narrow"/>
          <w:szCs w:val="22"/>
        </w:rPr>
      </w:pPr>
      <w:r>
        <w:rPr>
          <w:rFonts w:ascii="Arial Narrow" w:hAnsi="Arial Narrow"/>
          <w:szCs w:val="22"/>
        </w:rPr>
        <w:t xml:space="preserve">Inwestycja realizowana jest przy współfinansowaniu ze środków </w:t>
      </w:r>
      <w:r w:rsidR="005A4DBF">
        <w:rPr>
          <w:rFonts w:ascii="Arial Narrow" w:hAnsi="Arial Narrow"/>
          <w:szCs w:val="22"/>
        </w:rPr>
        <w:t xml:space="preserve">Narodowego Funduszu Ochrony Środowiska i Gospodarki Wodnej </w:t>
      </w:r>
      <w:r w:rsidR="005A4DBF" w:rsidRPr="00DD1156">
        <w:rPr>
          <w:rFonts w:ascii="Arial Narrow" w:hAnsi="Arial Narrow"/>
          <w:szCs w:val="22"/>
        </w:rPr>
        <w:t xml:space="preserve">w ramach </w:t>
      </w:r>
      <w:r w:rsidR="005A4DBF">
        <w:rPr>
          <w:rFonts w:ascii="Arial Narrow" w:hAnsi="Arial Narrow"/>
          <w:szCs w:val="22"/>
        </w:rPr>
        <w:t>P</w:t>
      </w:r>
      <w:r w:rsidR="005A4DBF" w:rsidRPr="00DD1156">
        <w:rPr>
          <w:rFonts w:ascii="Arial Narrow" w:hAnsi="Arial Narrow"/>
          <w:szCs w:val="22"/>
        </w:rPr>
        <w:t>rogram priorytetow</w:t>
      </w:r>
      <w:r w:rsidR="005A4DBF">
        <w:rPr>
          <w:rFonts w:ascii="Arial Narrow" w:hAnsi="Arial Narrow"/>
          <w:szCs w:val="22"/>
        </w:rPr>
        <w:t>ego</w:t>
      </w:r>
      <w:r w:rsidR="005A4DBF" w:rsidRPr="00DD1156">
        <w:rPr>
          <w:rFonts w:ascii="Arial Narrow" w:hAnsi="Arial Narrow"/>
          <w:szCs w:val="22"/>
        </w:rPr>
        <w:t xml:space="preserve"> nr 2.10</w:t>
      </w:r>
      <w:r w:rsidR="005A4DBF">
        <w:rPr>
          <w:rFonts w:ascii="Arial Narrow" w:hAnsi="Arial Narrow"/>
          <w:szCs w:val="22"/>
        </w:rPr>
        <w:t xml:space="preserve"> </w:t>
      </w:r>
      <w:r w:rsidR="005A4DBF" w:rsidRPr="00DD1156">
        <w:rPr>
          <w:rFonts w:ascii="Arial Narrow" w:hAnsi="Arial Narrow"/>
          <w:szCs w:val="22"/>
        </w:rPr>
        <w:t>Racjonalne gospodarowanie odpadami i ochrona ziem</w:t>
      </w:r>
      <w:r w:rsidR="005A4DBF">
        <w:rPr>
          <w:rFonts w:ascii="Arial Narrow" w:hAnsi="Arial Narrow"/>
          <w:szCs w:val="22"/>
        </w:rPr>
        <w:t xml:space="preserve">i. </w:t>
      </w:r>
      <w:r w:rsidR="005A4DBF" w:rsidRPr="00DD1156">
        <w:rPr>
          <w:rFonts w:ascii="Arial Narrow" w:hAnsi="Arial Narrow"/>
          <w:szCs w:val="22"/>
        </w:rPr>
        <w:t>Rozwój</w:t>
      </w:r>
      <w:r w:rsidR="005A4DBF">
        <w:rPr>
          <w:rFonts w:ascii="Arial Narrow" w:hAnsi="Arial Narrow"/>
          <w:szCs w:val="22"/>
        </w:rPr>
        <w:t xml:space="preserve"> </w:t>
      </w:r>
      <w:r w:rsidR="005A4DBF" w:rsidRPr="00DD1156">
        <w:rPr>
          <w:rFonts w:ascii="Arial Narrow" w:hAnsi="Arial Narrow"/>
          <w:szCs w:val="22"/>
        </w:rPr>
        <w:t>kogeneracji w oparciu o biogaz komunalny</w:t>
      </w:r>
      <w:r w:rsidR="005A4DBF">
        <w:rPr>
          <w:rFonts w:ascii="Arial Narrow" w:hAnsi="Arial Narrow"/>
          <w:szCs w:val="22"/>
        </w:rPr>
        <w:t>.</w:t>
      </w:r>
    </w:p>
    <w:p w14:paraId="01358D3D" w14:textId="77777777" w:rsidR="006A374C" w:rsidRPr="004A5EC5" w:rsidRDefault="006A374C" w:rsidP="00E372E2">
      <w:pPr>
        <w:pStyle w:val="Nagwek"/>
        <w:tabs>
          <w:tab w:val="clear" w:pos="4536"/>
          <w:tab w:val="clear" w:pos="9072"/>
          <w:tab w:val="left" w:pos="-7230"/>
          <w:tab w:val="right" w:pos="9356"/>
          <w:tab w:val="right" w:pos="15168"/>
        </w:tabs>
        <w:spacing w:line="276" w:lineRule="auto"/>
        <w:ind w:right="-30" w:firstLine="567"/>
        <w:rPr>
          <w:rFonts w:ascii="Arial Narrow" w:hAnsi="Arial Narrow"/>
          <w:szCs w:val="22"/>
        </w:rPr>
      </w:pPr>
    </w:p>
    <w:p w14:paraId="5551AC4F" w14:textId="77777777" w:rsidR="003C69C7" w:rsidRPr="0075625A" w:rsidRDefault="003C69C7" w:rsidP="00E372E2">
      <w:pPr>
        <w:overflowPunct/>
        <w:autoSpaceDE/>
        <w:autoSpaceDN/>
        <w:adjustRightInd/>
        <w:spacing w:line="276" w:lineRule="auto"/>
        <w:ind w:firstLine="708"/>
        <w:textAlignment w:val="auto"/>
        <w:rPr>
          <w:rFonts w:ascii="Arial Narrow" w:hAnsi="Arial Narrow"/>
          <w:szCs w:val="22"/>
        </w:rPr>
      </w:pPr>
      <w:r w:rsidRPr="0075625A">
        <w:rPr>
          <w:rFonts w:ascii="Arial Narrow" w:hAnsi="Arial Narrow"/>
          <w:szCs w:val="22"/>
        </w:rPr>
        <w:t xml:space="preserve">Dokument niniejszy zawiera informacje i wymagania Zamawiającego niezbędne do zrealizowania inwestycji. Lokalizacje obiektów pokazane zostały w </w:t>
      </w:r>
      <w:r w:rsidRPr="004A5EC5">
        <w:rPr>
          <w:rFonts w:ascii="Arial Narrow" w:hAnsi="Arial Narrow"/>
          <w:szCs w:val="22"/>
        </w:rPr>
        <w:t>Zał</w:t>
      </w:r>
      <w:r w:rsidR="00B10FD7" w:rsidRPr="004A5EC5">
        <w:rPr>
          <w:rFonts w:ascii="Arial Narrow" w:hAnsi="Arial Narrow"/>
          <w:szCs w:val="22"/>
        </w:rPr>
        <w:t>ąc</w:t>
      </w:r>
      <w:r w:rsidRPr="004A5EC5">
        <w:rPr>
          <w:rFonts w:ascii="Arial Narrow" w:hAnsi="Arial Narrow"/>
          <w:szCs w:val="22"/>
        </w:rPr>
        <w:t xml:space="preserve">zniku nr </w:t>
      </w:r>
      <w:r w:rsidR="004A5EC5">
        <w:rPr>
          <w:rFonts w:ascii="Arial Narrow" w:hAnsi="Arial Narrow"/>
          <w:szCs w:val="22"/>
        </w:rPr>
        <w:t>2</w:t>
      </w:r>
      <w:r w:rsidRPr="0075625A">
        <w:rPr>
          <w:rFonts w:ascii="Arial Narrow" w:hAnsi="Arial Narrow"/>
          <w:szCs w:val="22"/>
        </w:rPr>
        <w:t xml:space="preserve"> w Części Informacyjnej niniejszego Programu funkcjonalno-użytkowego.</w:t>
      </w:r>
    </w:p>
    <w:p w14:paraId="394C292B" w14:textId="77777777" w:rsidR="00A47A15" w:rsidRPr="004A5EC5" w:rsidRDefault="00A47A15" w:rsidP="00E372E2">
      <w:pPr>
        <w:pStyle w:val="Nagwek"/>
        <w:tabs>
          <w:tab w:val="clear" w:pos="4536"/>
          <w:tab w:val="clear" w:pos="9072"/>
          <w:tab w:val="left" w:pos="-7230"/>
          <w:tab w:val="right" w:pos="9356"/>
          <w:tab w:val="right" w:pos="15168"/>
        </w:tabs>
        <w:spacing w:line="276" w:lineRule="auto"/>
        <w:ind w:right="-28" w:firstLine="567"/>
        <w:rPr>
          <w:rFonts w:ascii="Arial Narrow" w:hAnsi="Arial Narrow"/>
          <w:szCs w:val="22"/>
        </w:rPr>
      </w:pPr>
      <w:r w:rsidRPr="004A5EC5">
        <w:rPr>
          <w:rFonts w:ascii="Arial Narrow" w:hAnsi="Arial Narrow"/>
          <w:szCs w:val="22"/>
        </w:rPr>
        <w:t>Zadanie obejmuje wykonanie dokumentacji projektowej wraz z budową, dostawą i montażem obiektów i urządzeń</w:t>
      </w:r>
      <w:r w:rsidR="00197B67">
        <w:rPr>
          <w:rFonts w:ascii="Arial Narrow" w:hAnsi="Arial Narrow"/>
          <w:szCs w:val="22"/>
        </w:rPr>
        <w:t xml:space="preserve"> oraz wszelkiej niezbędnej infrastruktury towarzyszącej</w:t>
      </w:r>
      <w:r w:rsidRPr="004A5EC5">
        <w:rPr>
          <w:rFonts w:ascii="Arial Narrow" w:hAnsi="Arial Narrow"/>
          <w:szCs w:val="22"/>
        </w:rPr>
        <w:t xml:space="preserve"> oraz wykonaniem rozruchu instalacji. </w:t>
      </w:r>
    </w:p>
    <w:p w14:paraId="39D421A0" w14:textId="77777777" w:rsidR="00A47A15" w:rsidRPr="004A5EC5" w:rsidRDefault="00A47A15" w:rsidP="00E372E2">
      <w:pPr>
        <w:pStyle w:val="Nagwek"/>
        <w:tabs>
          <w:tab w:val="clear" w:pos="4536"/>
          <w:tab w:val="clear" w:pos="9072"/>
          <w:tab w:val="left" w:pos="-7230"/>
          <w:tab w:val="right" w:pos="9356"/>
          <w:tab w:val="right" w:pos="15168"/>
        </w:tabs>
        <w:spacing w:line="276" w:lineRule="auto"/>
        <w:ind w:right="-28" w:firstLine="567"/>
        <w:rPr>
          <w:rFonts w:ascii="Arial Narrow" w:hAnsi="Arial Narrow"/>
          <w:szCs w:val="22"/>
        </w:rPr>
      </w:pPr>
      <w:r w:rsidRPr="004A5EC5">
        <w:rPr>
          <w:rFonts w:ascii="Arial Narrow" w:hAnsi="Arial Narrow"/>
          <w:szCs w:val="22"/>
        </w:rPr>
        <w:t>Planowana inwestycja zostanie zaprojektowana oraz wykonana w całości i składać się będzie</w:t>
      </w:r>
      <w:r w:rsidRPr="004A5EC5">
        <w:rPr>
          <w:rFonts w:ascii="Arial Narrow" w:hAnsi="Arial Narrow"/>
          <w:szCs w:val="22"/>
        </w:rPr>
        <w:br/>
        <w:t xml:space="preserve"> z następujących elementów:</w:t>
      </w:r>
    </w:p>
    <w:p w14:paraId="1A1ACA26" w14:textId="506AD359" w:rsidR="00A47A15" w:rsidRPr="00E21FF2" w:rsidRDefault="00F406FB" w:rsidP="001C3A7B">
      <w:pPr>
        <w:pStyle w:val="Nagwek"/>
        <w:numPr>
          <w:ilvl w:val="0"/>
          <w:numId w:val="79"/>
        </w:numPr>
        <w:tabs>
          <w:tab w:val="clear" w:pos="4536"/>
          <w:tab w:val="clear" w:pos="9072"/>
          <w:tab w:val="left" w:pos="-7230"/>
          <w:tab w:val="left" w:pos="567"/>
          <w:tab w:val="right" w:pos="9356"/>
          <w:tab w:val="right" w:pos="15168"/>
        </w:tabs>
        <w:spacing w:line="276" w:lineRule="auto"/>
        <w:ind w:left="567" w:right="-28"/>
        <w:rPr>
          <w:rFonts w:ascii="Arial Narrow" w:hAnsi="Arial Narrow"/>
          <w:szCs w:val="22"/>
        </w:rPr>
      </w:pPr>
      <w:r w:rsidRPr="00E21FF2">
        <w:rPr>
          <w:rFonts w:ascii="Arial Narrow" w:hAnsi="Arial Narrow"/>
          <w:szCs w:val="22"/>
        </w:rPr>
        <w:t>o</w:t>
      </w:r>
      <w:r w:rsidR="00A47A15" w:rsidRPr="00E21FF2">
        <w:rPr>
          <w:rFonts w:ascii="Arial Narrow" w:hAnsi="Arial Narrow"/>
          <w:szCs w:val="22"/>
        </w:rPr>
        <w:t xml:space="preserve">pracowania kompletnej dokumentacji projektowej, w tym w szczególności: kompletnego </w:t>
      </w:r>
      <w:r w:rsidR="00F04D2B" w:rsidRPr="00E21FF2">
        <w:rPr>
          <w:rFonts w:ascii="Arial Narrow" w:hAnsi="Arial Narrow"/>
          <w:szCs w:val="22"/>
        </w:rPr>
        <w:t xml:space="preserve">projektu technologicznego, </w:t>
      </w:r>
      <w:r w:rsidR="00A47A15" w:rsidRPr="00E21FF2">
        <w:rPr>
          <w:rFonts w:ascii="Arial Narrow" w:hAnsi="Arial Narrow"/>
          <w:szCs w:val="22"/>
        </w:rPr>
        <w:t xml:space="preserve">projektu budowlanego, </w:t>
      </w:r>
      <w:r w:rsidRPr="00E21FF2">
        <w:rPr>
          <w:rFonts w:ascii="Arial Narrow" w:hAnsi="Arial Narrow"/>
          <w:szCs w:val="22"/>
        </w:rPr>
        <w:t xml:space="preserve">projektu technicznego, </w:t>
      </w:r>
      <w:r w:rsidR="00A47A15" w:rsidRPr="00E21FF2">
        <w:rPr>
          <w:rFonts w:ascii="Arial Narrow" w:hAnsi="Arial Narrow"/>
          <w:szCs w:val="22"/>
        </w:rPr>
        <w:t>projektów wykonawczych i opracowań wymaganych przez prawo ochrony środowiska i prawo wodne oraz wszelkich innych dokumentów związanych z uzyskaniem decyzji pozwolenia na budowę</w:t>
      </w:r>
      <w:r w:rsidR="00E21FF2" w:rsidRPr="00E21FF2">
        <w:rPr>
          <w:rFonts w:ascii="Arial Narrow" w:hAnsi="Arial Narrow"/>
          <w:szCs w:val="22"/>
        </w:rPr>
        <w:t xml:space="preserve"> oraz</w:t>
      </w:r>
      <w:r w:rsidR="00803B33" w:rsidRPr="00E21FF2">
        <w:rPr>
          <w:rFonts w:ascii="Arial Narrow" w:hAnsi="Arial Narrow"/>
          <w:szCs w:val="22"/>
        </w:rPr>
        <w:t xml:space="preserve"> </w:t>
      </w:r>
      <w:r w:rsidR="00A47A15" w:rsidRPr="00E21FF2">
        <w:rPr>
          <w:rFonts w:ascii="Arial Narrow" w:hAnsi="Arial Narrow"/>
          <w:szCs w:val="22"/>
        </w:rPr>
        <w:t>pozwolenia na użytkowanie;</w:t>
      </w:r>
    </w:p>
    <w:p w14:paraId="10C9D12D" w14:textId="77777777" w:rsidR="00A47A15" w:rsidRPr="004A5EC5" w:rsidRDefault="00F406FB" w:rsidP="001C3A7B">
      <w:pPr>
        <w:pStyle w:val="Nagwek"/>
        <w:numPr>
          <w:ilvl w:val="0"/>
          <w:numId w:val="79"/>
        </w:numPr>
        <w:tabs>
          <w:tab w:val="clear" w:pos="4536"/>
          <w:tab w:val="clear" w:pos="9072"/>
          <w:tab w:val="left" w:pos="-7230"/>
          <w:tab w:val="left" w:pos="567"/>
          <w:tab w:val="right" w:pos="9356"/>
          <w:tab w:val="right" w:pos="15168"/>
        </w:tabs>
        <w:spacing w:line="276" w:lineRule="auto"/>
        <w:ind w:left="567" w:right="-28"/>
        <w:rPr>
          <w:rFonts w:ascii="Arial Narrow" w:hAnsi="Arial Narrow"/>
          <w:szCs w:val="22"/>
        </w:rPr>
      </w:pPr>
      <w:r w:rsidRPr="004A5EC5">
        <w:rPr>
          <w:rFonts w:ascii="Arial Narrow" w:hAnsi="Arial Narrow"/>
          <w:szCs w:val="22"/>
        </w:rPr>
        <w:t>d</w:t>
      </w:r>
      <w:r w:rsidR="00A47A15" w:rsidRPr="004A5EC5">
        <w:rPr>
          <w:rFonts w:ascii="Arial Narrow" w:hAnsi="Arial Narrow"/>
          <w:szCs w:val="22"/>
        </w:rPr>
        <w:t xml:space="preserve">okonania w imieniu Zamawiającego wszelkich wymaganych uzgodnień technicznych i </w:t>
      </w:r>
      <w:proofErr w:type="spellStart"/>
      <w:r w:rsidR="00A47A15" w:rsidRPr="004A5EC5">
        <w:rPr>
          <w:rFonts w:ascii="Arial Narrow" w:hAnsi="Arial Narrow"/>
          <w:szCs w:val="22"/>
        </w:rPr>
        <w:t>formalno</w:t>
      </w:r>
      <w:proofErr w:type="spellEnd"/>
      <w:r w:rsidR="00A47A15" w:rsidRPr="004A5EC5">
        <w:rPr>
          <w:rFonts w:ascii="Arial Narrow" w:hAnsi="Arial Narrow"/>
          <w:szCs w:val="22"/>
        </w:rPr>
        <w:t>–prawnych oraz uzyskanie w imieniu i na rzecz Zamawiającego pozwolenia na budowę;</w:t>
      </w:r>
    </w:p>
    <w:p w14:paraId="296A55C2" w14:textId="2D3AD30D" w:rsidR="00A47A15" w:rsidRPr="004A5EC5" w:rsidRDefault="00F406FB" w:rsidP="001C3A7B">
      <w:pPr>
        <w:pStyle w:val="Nagwek"/>
        <w:numPr>
          <w:ilvl w:val="0"/>
          <w:numId w:val="79"/>
        </w:numPr>
        <w:tabs>
          <w:tab w:val="clear" w:pos="4536"/>
          <w:tab w:val="clear" w:pos="9072"/>
          <w:tab w:val="left" w:pos="-7230"/>
          <w:tab w:val="left" w:pos="567"/>
          <w:tab w:val="right" w:pos="9356"/>
          <w:tab w:val="right" w:pos="15168"/>
        </w:tabs>
        <w:spacing w:line="276" w:lineRule="auto"/>
        <w:ind w:left="567" w:right="-28"/>
        <w:rPr>
          <w:rFonts w:ascii="Arial Narrow" w:hAnsi="Arial Narrow"/>
          <w:szCs w:val="22"/>
        </w:rPr>
      </w:pPr>
      <w:r w:rsidRPr="004A5EC5">
        <w:rPr>
          <w:rFonts w:ascii="Arial Narrow" w:hAnsi="Arial Narrow"/>
          <w:szCs w:val="22"/>
        </w:rPr>
        <w:lastRenderedPageBreak/>
        <w:t>w</w:t>
      </w:r>
      <w:r w:rsidR="00A47A15" w:rsidRPr="004A5EC5">
        <w:rPr>
          <w:rFonts w:ascii="Arial Narrow" w:hAnsi="Arial Narrow"/>
          <w:szCs w:val="22"/>
        </w:rPr>
        <w:t>ykonania robót budowlan</w:t>
      </w:r>
      <w:r w:rsidR="003C69C7" w:rsidRPr="004A5EC5">
        <w:rPr>
          <w:rFonts w:ascii="Arial Narrow" w:hAnsi="Arial Narrow"/>
          <w:szCs w:val="22"/>
        </w:rPr>
        <w:t xml:space="preserve">ych wraz z dostawą i montażem urządzeń, wyposażenia i sprzętu </w:t>
      </w:r>
      <w:r w:rsidR="0058369B">
        <w:rPr>
          <w:rFonts w:ascii="Arial Narrow" w:hAnsi="Arial Narrow"/>
          <w:szCs w:val="22"/>
        </w:rPr>
        <w:br/>
      </w:r>
      <w:r w:rsidR="00E60945" w:rsidRPr="00DD1156">
        <w:rPr>
          <w:rFonts w:ascii="Arial Narrow" w:hAnsi="Arial Narrow"/>
          <w:szCs w:val="22"/>
        </w:rPr>
        <w:t>z komponentów dopuszczonych do obrotu na rynku UE,</w:t>
      </w:r>
      <w:r w:rsidR="00060864">
        <w:rPr>
          <w:rFonts w:ascii="Arial Narrow" w:hAnsi="Arial Narrow"/>
          <w:szCs w:val="22"/>
        </w:rPr>
        <w:t xml:space="preserve"> </w:t>
      </w:r>
      <w:r w:rsidR="00A47A15" w:rsidRPr="004A5EC5">
        <w:rPr>
          <w:rFonts w:ascii="Arial Narrow" w:hAnsi="Arial Narrow"/>
          <w:szCs w:val="22"/>
        </w:rPr>
        <w:t xml:space="preserve">obejmujących kompletną instalację suchej fermentacji ciągłej </w:t>
      </w:r>
      <w:r w:rsidR="00804951">
        <w:rPr>
          <w:rFonts w:ascii="Arial Narrow" w:hAnsi="Arial Narrow"/>
          <w:szCs w:val="22"/>
        </w:rPr>
        <w:t xml:space="preserve">i instalacji kompostowni odpadów </w:t>
      </w:r>
      <w:r w:rsidR="00A47A15" w:rsidRPr="004A5EC5">
        <w:rPr>
          <w:rFonts w:ascii="Arial Narrow" w:hAnsi="Arial Narrow"/>
          <w:szCs w:val="22"/>
        </w:rPr>
        <w:t>wraz z niezbędną infrastrukturą;</w:t>
      </w:r>
    </w:p>
    <w:p w14:paraId="6F68C5F8" w14:textId="77777777" w:rsidR="00A47A15" w:rsidRPr="004A5EC5" w:rsidRDefault="00F406FB" w:rsidP="001C3A7B">
      <w:pPr>
        <w:pStyle w:val="Nagwek"/>
        <w:numPr>
          <w:ilvl w:val="0"/>
          <w:numId w:val="79"/>
        </w:numPr>
        <w:tabs>
          <w:tab w:val="clear" w:pos="4536"/>
          <w:tab w:val="clear" w:pos="9072"/>
          <w:tab w:val="left" w:pos="-7230"/>
          <w:tab w:val="left" w:pos="567"/>
          <w:tab w:val="right" w:pos="9356"/>
          <w:tab w:val="right" w:pos="15168"/>
        </w:tabs>
        <w:spacing w:line="276" w:lineRule="auto"/>
        <w:ind w:left="567" w:right="-28"/>
        <w:rPr>
          <w:rFonts w:ascii="Arial Narrow" w:hAnsi="Arial Narrow"/>
          <w:szCs w:val="22"/>
        </w:rPr>
      </w:pPr>
      <w:r w:rsidRPr="004A5EC5">
        <w:rPr>
          <w:rFonts w:ascii="Arial Narrow" w:hAnsi="Arial Narrow"/>
          <w:szCs w:val="22"/>
        </w:rPr>
        <w:t>w</w:t>
      </w:r>
      <w:r w:rsidR="00A47A15" w:rsidRPr="004A5EC5">
        <w:rPr>
          <w:rFonts w:ascii="Arial Narrow" w:hAnsi="Arial Narrow"/>
          <w:szCs w:val="22"/>
        </w:rPr>
        <w:t>ykonania rozruchu instalacji;</w:t>
      </w:r>
    </w:p>
    <w:p w14:paraId="217FBAC6" w14:textId="77777777" w:rsidR="00A47A15" w:rsidRPr="004A5EC5" w:rsidRDefault="00F406FB" w:rsidP="001C3A7B">
      <w:pPr>
        <w:pStyle w:val="Nagwek"/>
        <w:numPr>
          <w:ilvl w:val="0"/>
          <w:numId w:val="79"/>
        </w:numPr>
        <w:tabs>
          <w:tab w:val="clear" w:pos="4536"/>
          <w:tab w:val="clear" w:pos="9072"/>
          <w:tab w:val="left" w:pos="-7230"/>
          <w:tab w:val="left" w:pos="567"/>
          <w:tab w:val="right" w:pos="9356"/>
          <w:tab w:val="right" w:pos="15168"/>
        </w:tabs>
        <w:spacing w:line="276" w:lineRule="auto"/>
        <w:ind w:left="567" w:right="-28"/>
        <w:rPr>
          <w:rFonts w:ascii="Arial Narrow" w:hAnsi="Arial Narrow"/>
          <w:szCs w:val="22"/>
        </w:rPr>
      </w:pPr>
      <w:r w:rsidRPr="004A5EC5">
        <w:rPr>
          <w:rFonts w:ascii="Arial Narrow" w:hAnsi="Arial Narrow"/>
          <w:szCs w:val="22"/>
        </w:rPr>
        <w:t>d</w:t>
      </w:r>
      <w:r w:rsidR="00A47A15" w:rsidRPr="004A5EC5">
        <w:rPr>
          <w:rFonts w:ascii="Arial Narrow" w:hAnsi="Arial Narrow"/>
          <w:szCs w:val="22"/>
        </w:rPr>
        <w:t>ostarcz</w:t>
      </w:r>
      <w:r w:rsidR="00804951">
        <w:rPr>
          <w:rFonts w:ascii="Arial Narrow" w:hAnsi="Arial Narrow"/>
          <w:szCs w:val="22"/>
        </w:rPr>
        <w:t>e</w:t>
      </w:r>
      <w:r w:rsidR="00A47A15" w:rsidRPr="004A5EC5">
        <w:rPr>
          <w:rFonts w:ascii="Arial Narrow" w:hAnsi="Arial Narrow"/>
          <w:szCs w:val="22"/>
        </w:rPr>
        <w:t>nia Zamawiającemu kompletnej dokumentacji powykonawczej, instrukcji eksploatacji i konserwacji, dokumentacji techniczno-ruchowych, BHP,</w:t>
      </w:r>
      <w:r w:rsidR="00197B67">
        <w:rPr>
          <w:rFonts w:ascii="Arial Narrow" w:hAnsi="Arial Narrow"/>
          <w:szCs w:val="22"/>
        </w:rPr>
        <w:t xml:space="preserve"> instrukcji bezpieczeństwa pożarowego;</w:t>
      </w:r>
    </w:p>
    <w:p w14:paraId="3C2D0530" w14:textId="77777777" w:rsidR="00A47A15" w:rsidRPr="004A5EC5" w:rsidRDefault="00F406FB" w:rsidP="001C3A7B">
      <w:pPr>
        <w:pStyle w:val="Nagwek"/>
        <w:numPr>
          <w:ilvl w:val="0"/>
          <w:numId w:val="79"/>
        </w:numPr>
        <w:tabs>
          <w:tab w:val="clear" w:pos="4536"/>
          <w:tab w:val="clear" w:pos="9072"/>
          <w:tab w:val="left" w:pos="-7230"/>
          <w:tab w:val="left" w:pos="567"/>
          <w:tab w:val="right" w:pos="9356"/>
          <w:tab w:val="right" w:pos="15168"/>
        </w:tabs>
        <w:spacing w:line="276" w:lineRule="auto"/>
        <w:ind w:left="567" w:right="-28"/>
        <w:rPr>
          <w:rFonts w:ascii="Arial Narrow" w:hAnsi="Arial Narrow"/>
          <w:szCs w:val="22"/>
        </w:rPr>
      </w:pPr>
      <w:r w:rsidRPr="004A5EC5">
        <w:rPr>
          <w:rFonts w:ascii="Arial Narrow" w:hAnsi="Arial Narrow"/>
          <w:szCs w:val="22"/>
        </w:rPr>
        <w:t>p</w:t>
      </w:r>
      <w:r w:rsidR="00A47A15" w:rsidRPr="004A5EC5">
        <w:rPr>
          <w:rFonts w:ascii="Arial Narrow" w:hAnsi="Arial Narrow"/>
          <w:szCs w:val="22"/>
        </w:rPr>
        <w:t>rzeszkolenia personelu Zamawiającego w zakresie konserwacji i napraw oraz eksploatacji urządzeń i instalacji;</w:t>
      </w:r>
    </w:p>
    <w:p w14:paraId="262CD250" w14:textId="44BF6BC5" w:rsidR="00A47A15" w:rsidRDefault="00F406FB" w:rsidP="001C3A7B">
      <w:pPr>
        <w:pStyle w:val="Nagwek"/>
        <w:numPr>
          <w:ilvl w:val="0"/>
          <w:numId w:val="79"/>
        </w:numPr>
        <w:tabs>
          <w:tab w:val="clear" w:pos="4536"/>
          <w:tab w:val="clear" w:pos="9072"/>
          <w:tab w:val="left" w:pos="-7230"/>
          <w:tab w:val="left" w:pos="567"/>
          <w:tab w:val="right" w:pos="9356"/>
          <w:tab w:val="right" w:pos="15168"/>
        </w:tabs>
        <w:spacing w:line="276" w:lineRule="auto"/>
        <w:ind w:left="567" w:right="-28"/>
        <w:rPr>
          <w:rFonts w:ascii="Arial Narrow" w:hAnsi="Arial Narrow"/>
          <w:szCs w:val="22"/>
        </w:rPr>
      </w:pPr>
      <w:r w:rsidRPr="004A5EC5">
        <w:rPr>
          <w:rFonts w:ascii="Arial Narrow" w:hAnsi="Arial Narrow"/>
          <w:szCs w:val="22"/>
        </w:rPr>
        <w:t>z</w:t>
      </w:r>
      <w:r w:rsidR="00A47A15" w:rsidRPr="004A5EC5">
        <w:rPr>
          <w:rFonts w:ascii="Arial Narrow" w:hAnsi="Arial Narrow"/>
          <w:szCs w:val="22"/>
        </w:rPr>
        <w:t>apewnienia kompletnego oznakowania obiektów, urządzeń, pomieszczeń, stref i innych elementów instalacji wymagających oznakowania</w:t>
      </w:r>
      <w:r w:rsidR="00804951">
        <w:rPr>
          <w:rFonts w:ascii="Arial Narrow" w:hAnsi="Arial Narrow"/>
          <w:szCs w:val="22"/>
        </w:rPr>
        <w:t>, w zakresie BHP</w:t>
      </w:r>
      <w:r w:rsidR="005B0A61">
        <w:rPr>
          <w:rFonts w:ascii="Arial Narrow" w:hAnsi="Arial Narrow"/>
          <w:szCs w:val="22"/>
        </w:rPr>
        <w:t xml:space="preserve"> i p.poż</w:t>
      </w:r>
      <w:r w:rsidR="00A47A15" w:rsidRPr="004A5EC5">
        <w:rPr>
          <w:rFonts w:ascii="Arial Narrow" w:hAnsi="Arial Narrow"/>
          <w:szCs w:val="22"/>
        </w:rPr>
        <w:t>;</w:t>
      </w:r>
      <w:r w:rsidR="00804951">
        <w:rPr>
          <w:rFonts w:ascii="Arial Narrow" w:hAnsi="Arial Narrow"/>
          <w:szCs w:val="22"/>
        </w:rPr>
        <w:t xml:space="preserve"> wyposażenia w niezbędny sprzętu p.poż i BHP, zgodnie z obowiązującymi przepisami, </w:t>
      </w:r>
    </w:p>
    <w:p w14:paraId="66B4664A" w14:textId="2B6FE33E" w:rsidR="00997D83" w:rsidRPr="00E25C7E" w:rsidRDefault="00997D83">
      <w:pPr>
        <w:pStyle w:val="Nagwek"/>
        <w:numPr>
          <w:ilvl w:val="0"/>
          <w:numId w:val="79"/>
        </w:numPr>
        <w:tabs>
          <w:tab w:val="clear" w:pos="4536"/>
          <w:tab w:val="clear" w:pos="9072"/>
          <w:tab w:val="left" w:pos="-7230"/>
          <w:tab w:val="left" w:pos="567"/>
          <w:tab w:val="right" w:pos="9356"/>
          <w:tab w:val="right" w:pos="15168"/>
        </w:tabs>
        <w:spacing w:line="276" w:lineRule="auto"/>
        <w:ind w:left="567" w:right="-28"/>
        <w:rPr>
          <w:rFonts w:ascii="Arial Narrow" w:hAnsi="Arial Narrow"/>
          <w:szCs w:val="22"/>
        </w:rPr>
      </w:pPr>
      <w:r w:rsidRPr="00DD1156">
        <w:rPr>
          <w:rFonts w:ascii="Arial Narrow" w:hAnsi="Arial Narrow"/>
          <w:szCs w:val="22"/>
        </w:rPr>
        <w:t>zapewnienia właściwego oświetlenia stanowisk</w:t>
      </w:r>
      <w:r w:rsidRPr="00E25C7E">
        <w:rPr>
          <w:rFonts w:ascii="Arial Narrow" w:hAnsi="Arial Narrow"/>
          <w:szCs w:val="22"/>
        </w:rPr>
        <w:t xml:space="preserve"> </w:t>
      </w:r>
      <w:r w:rsidRPr="00DD1156">
        <w:rPr>
          <w:rFonts w:ascii="Arial Narrow" w:hAnsi="Arial Narrow"/>
          <w:szCs w:val="22"/>
        </w:rPr>
        <w:t>pracy oraz ciągów komunikacyjnych</w:t>
      </w:r>
      <w:r w:rsidRPr="00E25C7E">
        <w:rPr>
          <w:rFonts w:ascii="Arial Narrow" w:hAnsi="Arial Narrow"/>
          <w:szCs w:val="22"/>
        </w:rPr>
        <w:t>,</w:t>
      </w:r>
    </w:p>
    <w:p w14:paraId="015393BF" w14:textId="39977775" w:rsidR="00E21FF2" w:rsidRPr="00DD1156" w:rsidRDefault="00E21FF2">
      <w:pPr>
        <w:pStyle w:val="Nagwek"/>
        <w:numPr>
          <w:ilvl w:val="0"/>
          <w:numId w:val="79"/>
        </w:numPr>
        <w:tabs>
          <w:tab w:val="clear" w:pos="4536"/>
          <w:tab w:val="clear" w:pos="9072"/>
          <w:tab w:val="left" w:pos="-7230"/>
          <w:tab w:val="left" w:pos="567"/>
          <w:tab w:val="right" w:pos="9356"/>
          <w:tab w:val="right" w:pos="15168"/>
        </w:tabs>
        <w:spacing w:line="276" w:lineRule="auto"/>
        <w:ind w:left="567" w:right="-28"/>
        <w:rPr>
          <w:rFonts w:ascii="Arial Narrow" w:hAnsi="Arial Narrow"/>
          <w:szCs w:val="22"/>
        </w:rPr>
      </w:pPr>
      <w:bookmarkStart w:id="6" w:name="_Hlk169338101"/>
      <w:r w:rsidRPr="00E25C7E">
        <w:rPr>
          <w:rFonts w:ascii="Arial Narrow" w:hAnsi="Arial Narrow"/>
          <w:szCs w:val="22"/>
        </w:rPr>
        <w:t>dostarczenia Zamawiającemu wszelkich danych dotyczących wszystkich elementów instalacji, niezbędnych do sporządzenia przez Zamawiającego wniosku o zmianę pozwolenia zintegrowanego</w:t>
      </w:r>
      <w:r w:rsidR="009F2373" w:rsidRPr="00DD1156">
        <w:rPr>
          <w:rFonts w:ascii="Arial Narrow" w:hAnsi="Arial Narrow"/>
          <w:szCs w:val="22"/>
        </w:rPr>
        <w:t xml:space="preserve"> oraz uzyskania przedmiotowej decyzji</w:t>
      </w:r>
      <w:r w:rsidRPr="00E25C7E">
        <w:rPr>
          <w:rFonts w:ascii="Arial Narrow" w:hAnsi="Arial Narrow"/>
          <w:szCs w:val="22"/>
        </w:rPr>
        <w:t>, obejmujące</w:t>
      </w:r>
      <w:r w:rsidR="009F2373" w:rsidRPr="00DD1156">
        <w:rPr>
          <w:rFonts w:ascii="Arial Narrow" w:hAnsi="Arial Narrow"/>
          <w:szCs w:val="22"/>
        </w:rPr>
        <w:t>j</w:t>
      </w:r>
      <w:r w:rsidRPr="00E25C7E">
        <w:rPr>
          <w:rFonts w:ascii="Arial Narrow" w:hAnsi="Arial Narrow"/>
          <w:szCs w:val="22"/>
        </w:rPr>
        <w:t xml:space="preserve"> nową instalacj</w:t>
      </w:r>
      <w:r w:rsidR="009F2373" w:rsidRPr="00DD1156">
        <w:rPr>
          <w:rFonts w:ascii="Arial Narrow" w:hAnsi="Arial Narrow"/>
          <w:szCs w:val="22"/>
        </w:rPr>
        <w:t>ę</w:t>
      </w:r>
      <w:r w:rsidRPr="00E25C7E">
        <w:rPr>
          <w:rFonts w:ascii="Arial Narrow" w:hAnsi="Arial Narrow"/>
          <w:szCs w:val="22"/>
        </w:rPr>
        <w:t xml:space="preserve"> recyklingu organicznego wraz z infrastruktur</w:t>
      </w:r>
      <w:r w:rsidR="009F2373" w:rsidRPr="00DD1156">
        <w:rPr>
          <w:rFonts w:ascii="Arial Narrow" w:hAnsi="Arial Narrow"/>
          <w:szCs w:val="22"/>
        </w:rPr>
        <w:t>ą</w:t>
      </w:r>
      <w:r w:rsidRPr="00E25C7E">
        <w:rPr>
          <w:rFonts w:ascii="Arial Narrow" w:hAnsi="Arial Narrow"/>
          <w:szCs w:val="22"/>
        </w:rPr>
        <w:t xml:space="preserve"> towarzyszącą, w tym </w:t>
      </w:r>
      <w:r w:rsidR="009F2373" w:rsidRPr="00DD1156">
        <w:rPr>
          <w:rFonts w:ascii="Arial Narrow" w:hAnsi="Arial Narrow"/>
          <w:szCs w:val="22"/>
        </w:rPr>
        <w:t xml:space="preserve">zobowiązany będzie do </w:t>
      </w:r>
      <w:r w:rsidRPr="00E25C7E">
        <w:rPr>
          <w:rFonts w:ascii="Arial Narrow" w:hAnsi="Arial Narrow"/>
          <w:szCs w:val="22"/>
        </w:rPr>
        <w:t>ścisł</w:t>
      </w:r>
      <w:r w:rsidR="009F2373" w:rsidRPr="00DD1156">
        <w:rPr>
          <w:rFonts w:ascii="Arial Narrow" w:hAnsi="Arial Narrow"/>
          <w:szCs w:val="22"/>
        </w:rPr>
        <w:t>ej</w:t>
      </w:r>
      <w:r w:rsidRPr="00E25C7E">
        <w:rPr>
          <w:rFonts w:ascii="Arial Narrow" w:hAnsi="Arial Narrow"/>
          <w:szCs w:val="22"/>
        </w:rPr>
        <w:t xml:space="preserve"> współprac</w:t>
      </w:r>
      <w:r w:rsidR="009F2373" w:rsidRPr="00DD1156">
        <w:rPr>
          <w:rFonts w:ascii="Arial Narrow" w:hAnsi="Arial Narrow"/>
          <w:szCs w:val="22"/>
        </w:rPr>
        <w:t>y</w:t>
      </w:r>
      <w:r w:rsidRPr="00E25C7E">
        <w:rPr>
          <w:rFonts w:ascii="Arial Narrow" w:hAnsi="Arial Narrow"/>
          <w:szCs w:val="22"/>
        </w:rPr>
        <w:t xml:space="preserve"> Wykonawcy z Zamawiającym w trakcie trwania procedury administracyjnej związanej z uzyskaniem w/w decyzji, </w:t>
      </w:r>
    </w:p>
    <w:p w14:paraId="5BEBD26A" w14:textId="644A7AC0" w:rsidR="00127837" w:rsidRPr="00DD1156" w:rsidRDefault="00127837" w:rsidP="00DD1156">
      <w:pPr>
        <w:pStyle w:val="Nagwek"/>
        <w:numPr>
          <w:ilvl w:val="0"/>
          <w:numId w:val="79"/>
        </w:numPr>
        <w:tabs>
          <w:tab w:val="clear" w:pos="4536"/>
          <w:tab w:val="clear" w:pos="9072"/>
          <w:tab w:val="left" w:pos="-7230"/>
          <w:tab w:val="left" w:pos="567"/>
          <w:tab w:val="right" w:pos="9356"/>
          <w:tab w:val="right" w:pos="15168"/>
        </w:tabs>
        <w:spacing w:line="276" w:lineRule="auto"/>
        <w:ind w:left="567" w:right="-28"/>
        <w:rPr>
          <w:rFonts w:ascii="Arial Narrow" w:hAnsi="Arial Narrow"/>
          <w:szCs w:val="22"/>
        </w:rPr>
      </w:pPr>
      <w:r w:rsidRPr="00DD1156">
        <w:rPr>
          <w:rFonts w:ascii="Arial Narrow" w:hAnsi="Arial Narrow"/>
          <w:szCs w:val="22"/>
        </w:rPr>
        <w:t>przeprowadzenia procedury HACCP dla instalacji wraz z uzyskaniem decyzji nadania numeru weterynaryjnego</w:t>
      </w:r>
      <w:r w:rsidR="00DE1CAC" w:rsidRPr="00DD1156">
        <w:rPr>
          <w:rFonts w:ascii="Arial Narrow" w:hAnsi="Arial Narrow"/>
          <w:szCs w:val="22"/>
        </w:rPr>
        <w:t xml:space="preserve"> w imieniu i na rzecz Zamawiającego</w:t>
      </w:r>
      <w:r w:rsidRPr="00DD1156">
        <w:rPr>
          <w:rFonts w:ascii="Arial Narrow" w:hAnsi="Arial Narrow"/>
          <w:szCs w:val="22"/>
        </w:rPr>
        <w:t xml:space="preserve">, </w:t>
      </w:r>
    </w:p>
    <w:bookmarkEnd w:id="6"/>
    <w:p w14:paraId="208D12AB" w14:textId="0930F0B4" w:rsidR="003C69C7" w:rsidRPr="00EF58C6" w:rsidRDefault="00060864" w:rsidP="001C3A7B">
      <w:pPr>
        <w:pStyle w:val="Nagwek"/>
        <w:numPr>
          <w:ilvl w:val="0"/>
          <w:numId w:val="79"/>
        </w:numPr>
        <w:tabs>
          <w:tab w:val="clear" w:pos="4536"/>
          <w:tab w:val="clear" w:pos="9072"/>
          <w:tab w:val="left" w:pos="-7230"/>
          <w:tab w:val="left" w:pos="567"/>
          <w:tab w:val="right" w:pos="9356"/>
          <w:tab w:val="right" w:pos="15168"/>
        </w:tabs>
        <w:spacing w:line="276" w:lineRule="auto"/>
        <w:ind w:left="567" w:right="-28"/>
        <w:rPr>
          <w:rFonts w:ascii="Arial Narrow" w:hAnsi="Arial Narrow"/>
          <w:szCs w:val="22"/>
        </w:rPr>
      </w:pPr>
      <w:r>
        <w:rPr>
          <w:rFonts w:ascii="Arial Narrow" w:hAnsi="Arial Narrow"/>
          <w:szCs w:val="22"/>
        </w:rPr>
        <w:t xml:space="preserve">wykonania </w:t>
      </w:r>
      <w:r w:rsidR="00F406FB" w:rsidRPr="004A5EC5">
        <w:rPr>
          <w:rFonts w:ascii="Arial Narrow" w:hAnsi="Arial Narrow"/>
          <w:szCs w:val="22"/>
        </w:rPr>
        <w:t>w</w:t>
      </w:r>
      <w:r w:rsidR="00A47A15" w:rsidRPr="004A5EC5">
        <w:rPr>
          <w:rFonts w:ascii="Arial Narrow" w:hAnsi="Arial Narrow"/>
          <w:szCs w:val="22"/>
        </w:rPr>
        <w:t xml:space="preserve">szelkich innych czynności </w:t>
      </w:r>
      <w:r w:rsidR="00E74F42">
        <w:rPr>
          <w:rFonts w:ascii="Arial Narrow" w:hAnsi="Arial Narrow"/>
          <w:szCs w:val="22"/>
        </w:rPr>
        <w:t xml:space="preserve">oraz </w:t>
      </w:r>
      <w:r w:rsidR="00E74F42" w:rsidRPr="004A5EC5">
        <w:rPr>
          <w:rFonts w:ascii="Arial Narrow" w:hAnsi="Arial Narrow"/>
          <w:szCs w:val="22"/>
        </w:rPr>
        <w:t xml:space="preserve">Robót </w:t>
      </w:r>
      <w:r w:rsidR="00A47A15" w:rsidRPr="004A5EC5">
        <w:rPr>
          <w:rFonts w:ascii="Arial Narrow" w:hAnsi="Arial Narrow"/>
          <w:szCs w:val="22"/>
        </w:rPr>
        <w:t>niezb</w:t>
      </w:r>
      <w:r w:rsidR="006936DA">
        <w:rPr>
          <w:rFonts w:ascii="Arial Narrow" w:hAnsi="Arial Narrow"/>
          <w:szCs w:val="22"/>
        </w:rPr>
        <w:t>ęd</w:t>
      </w:r>
      <w:r w:rsidR="00A47A15" w:rsidRPr="004A5EC5">
        <w:rPr>
          <w:rFonts w:ascii="Arial Narrow" w:hAnsi="Arial Narrow"/>
          <w:szCs w:val="22"/>
        </w:rPr>
        <w:t>nych do uzyskania pozwolenia na użytkowanie oraz uzyskanie w imieniu i na rzecz Zamawiającego pozwolenia na użytkowanie</w:t>
      </w:r>
      <w:r w:rsidR="00E21FF2">
        <w:rPr>
          <w:rFonts w:ascii="Arial Narrow" w:hAnsi="Arial Narrow"/>
          <w:szCs w:val="22"/>
        </w:rPr>
        <w:t>.</w:t>
      </w:r>
      <w:r w:rsidR="003C69C7" w:rsidRPr="004A5EC5">
        <w:rPr>
          <w:rFonts w:ascii="Arial Narrow" w:hAnsi="Arial Narrow"/>
          <w:szCs w:val="22"/>
        </w:rPr>
        <w:t xml:space="preserve"> </w:t>
      </w:r>
      <w:r w:rsidR="00E21FF2" w:rsidRPr="00DD1156">
        <w:rPr>
          <w:rFonts w:ascii="Arial Narrow" w:hAnsi="Arial Narrow"/>
          <w:szCs w:val="22"/>
        </w:rPr>
        <w:t>-</w:t>
      </w:r>
    </w:p>
    <w:p w14:paraId="5F11E829" w14:textId="77777777" w:rsidR="00A47A15" w:rsidRPr="004A5EC5" w:rsidRDefault="00A47A15" w:rsidP="00E372E2">
      <w:pPr>
        <w:pStyle w:val="Nagwek"/>
        <w:tabs>
          <w:tab w:val="clear" w:pos="4536"/>
          <w:tab w:val="clear" w:pos="9072"/>
          <w:tab w:val="left" w:pos="-7230"/>
          <w:tab w:val="right" w:pos="9356"/>
          <w:tab w:val="right" w:pos="15168"/>
        </w:tabs>
        <w:spacing w:line="276" w:lineRule="auto"/>
        <w:ind w:right="-28" w:firstLine="567"/>
        <w:rPr>
          <w:rFonts w:ascii="Arial Narrow" w:hAnsi="Arial Narrow"/>
          <w:szCs w:val="22"/>
        </w:rPr>
      </w:pPr>
      <w:r w:rsidRPr="004A5EC5">
        <w:rPr>
          <w:rFonts w:ascii="Arial Narrow" w:hAnsi="Arial Narrow"/>
          <w:szCs w:val="22"/>
        </w:rPr>
        <w:t>Ponadto, Wykonawca powinien przewidzieć i wykonać wszelkie inne roboty budowlane, dostawy i usługi konieczne oraz wymagane pod względem technicznym, technologicznym i prawnym, dla uzyskania kompletności realizacji i poprawności funkcjonowania instalacji i obiektów przewidzianych do realizacji w ramach budowy instalacji recyklingu organicznego poprzez fermentację bioodpadów na terenie Zakładu Gospodarki Odpadami w Bydgoszczy, niezbędne do je</w:t>
      </w:r>
      <w:r w:rsidR="00302FE8">
        <w:rPr>
          <w:rFonts w:ascii="Arial Narrow" w:hAnsi="Arial Narrow"/>
          <w:szCs w:val="22"/>
        </w:rPr>
        <w:t>j</w:t>
      </w:r>
      <w:r w:rsidRPr="004A5EC5">
        <w:rPr>
          <w:rFonts w:ascii="Arial Narrow" w:hAnsi="Arial Narrow"/>
          <w:szCs w:val="22"/>
        </w:rPr>
        <w:t xml:space="preserve"> użytkowania. Jeżeli doświadczenie i wiedza Wykonawcy wskazuje, że Wymagania Zamawiającego, są niewystarczające dla osiągnięcia zamierzonego celu, to powinien on w swojej ofercie i cenie ująć takie rozwiązania wraz z uzasadnieniem.</w:t>
      </w:r>
    </w:p>
    <w:p w14:paraId="4D045605" w14:textId="77777777" w:rsidR="00A47A15" w:rsidRPr="004A5EC5" w:rsidRDefault="00A47A15" w:rsidP="00E372E2">
      <w:pPr>
        <w:pStyle w:val="Nagwek"/>
        <w:tabs>
          <w:tab w:val="clear" w:pos="4536"/>
          <w:tab w:val="clear" w:pos="9072"/>
          <w:tab w:val="left" w:pos="-7230"/>
          <w:tab w:val="right" w:pos="9356"/>
          <w:tab w:val="right" w:pos="15168"/>
        </w:tabs>
        <w:spacing w:line="276" w:lineRule="auto"/>
        <w:ind w:right="-28" w:firstLine="567"/>
        <w:rPr>
          <w:rFonts w:ascii="Arial Narrow" w:hAnsi="Arial Narrow"/>
          <w:szCs w:val="22"/>
        </w:rPr>
      </w:pPr>
      <w:r w:rsidRPr="004A5EC5">
        <w:rPr>
          <w:rFonts w:ascii="Arial Narrow" w:hAnsi="Arial Narrow"/>
          <w:szCs w:val="22"/>
        </w:rPr>
        <w:t>Wykonawca zobowiązany jest do zaznajomienia się ze wszystkimi szczegółami Wymagań Zamawiającego oraz poszukiwania objaśnień, jeżeli cokolwiek jest niezrozumiałe lub niejasne.</w:t>
      </w:r>
    </w:p>
    <w:p w14:paraId="3A64D196" w14:textId="77777777" w:rsidR="00A47A15" w:rsidRPr="004A5EC5" w:rsidRDefault="00A47A15" w:rsidP="00E372E2">
      <w:pPr>
        <w:pStyle w:val="Nagwek"/>
        <w:tabs>
          <w:tab w:val="clear" w:pos="4536"/>
          <w:tab w:val="clear" w:pos="9072"/>
          <w:tab w:val="left" w:pos="-7230"/>
          <w:tab w:val="right" w:pos="9356"/>
          <w:tab w:val="right" w:pos="15168"/>
        </w:tabs>
        <w:spacing w:line="276" w:lineRule="auto"/>
        <w:ind w:right="-28"/>
        <w:rPr>
          <w:rFonts w:ascii="Arial Narrow" w:hAnsi="Arial Narrow"/>
          <w:szCs w:val="22"/>
        </w:rPr>
      </w:pPr>
      <w:r w:rsidRPr="004A5EC5">
        <w:rPr>
          <w:rFonts w:ascii="Arial Narrow" w:hAnsi="Arial Narrow"/>
          <w:szCs w:val="22"/>
        </w:rPr>
        <w:t>Wykonawca deklaruje, że:</w:t>
      </w:r>
    </w:p>
    <w:p w14:paraId="48C9442E" w14:textId="358EE52F" w:rsidR="00A47A15" w:rsidRPr="004A5EC5" w:rsidRDefault="00F406FB" w:rsidP="001C3A7B">
      <w:pPr>
        <w:pStyle w:val="Nagwek"/>
        <w:numPr>
          <w:ilvl w:val="0"/>
          <w:numId w:val="80"/>
        </w:numPr>
        <w:tabs>
          <w:tab w:val="clear" w:pos="4536"/>
          <w:tab w:val="clear" w:pos="9072"/>
          <w:tab w:val="left" w:pos="-7230"/>
          <w:tab w:val="right" w:pos="993"/>
          <w:tab w:val="right" w:pos="15168"/>
        </w:tabs>
        <w:spacing w:line="276" w:lineRule="auto"/>
        <w:ind w:right="-28"/>
        <w:rPr>
          <w:rFonts w:ascii="Arial Narrow" w:hAnsi="Arial Narrow"/>
          <w:szCs w:val="22"/>
        </w:rPr>
      </w:pPr>
      <w:r w:rsidRPr="004A5EC5">
        <w:rPr>
          <w:rFonts w:ascii="Arial Narrow" w:hAnsi="Arial Narrow"/>
          <w:szCs w:val="22"/>
        </w:rPr>
        <w:t>z</w:t>
      </w:r>
      <w:r w:rsidR="00A47A15" w:rsidRPr="004A5EC5">
        <w:rPr>
          <w:rFonts w:ascii="Arial Narrow" w:hAnsi="Arial Narrow"/>
          <w:szCs w:val="22"/>
        </w:rPr>
        <w:t>apoznał się z należytą starannością z treścią Specyfikacji Warunków Zamówienia</w:t>
      </w:r>
      <w:r w:rsidR="005B0A61">
        <w:rPr>
          <w:rFonts w:ascii="Arial Narrow" w:hAnsi="Arial Narrow"/>
          <w:szCs w:val="22"/>
        </w:rPr>
        <w:t xml:space="preserve">, w tym </w:t>
      </w:r>
      <w:r w:rsidR="00A47A15" w:rsidRPr="004A5EC5">
        <w:rPr>
          <w:rFonts w:ascii="Arial Narrow" w:hAnsi="Arial Narrow"/>
          <w:szCs w:val="22"/>
        </w:rPr>
        <w:t>Program</w:t>
      </w:r>
      <w:r w:rsidR="005B0A61">
        <w:rPr>
          <w:rFonts w:ascii="Arial Narrow" w:hAnsi="Arial Narrow"/>
          <w:szCs w:val="22"/>
        </w:rPr>
        <w:t>em</w:t>
      </w:r>
      <w:r w:rsidR="00A47A15" w:rsidRPr="004A5EC5">
        <w:rPr>
          <w:rFonts w:ascii="Arial Narrow" w:hAnsi="Arial Narrow"/>
          <w:szCs w:val="22"/>
        </w:rPr>
        <w:t xml:space="preserve"> Funkcjonalno-Użytkowy</w:t>
      </w:r>
      <w:r w:rsidR="005B0A61">
        <w:rPr>
          <w:rFonts w:ascii="Arial Narrow" w:hAnsi="Arial Narrow"/>
          <w:szCs w:val="22"/>
        </w:rPr>
        <w:t>m</w:t>
      </w:r>
      <w:r w:rsidR="00A47A15" w:rsidRPr="004A5EC5">
        <w:rPr>
          <w:rFonts w:ascii="Arial Narrow" w:hAnsi="Arial Narrow"/>
          <w:szCs w:val="22"/>
        </w:rPr>
        <w:t>, Warunkami Umowy oraz uzyskał wiarygodne</w:t>
      </w:r>
      <w:r w:rsidR="00280B2B" w:rsidRPr="004A5EC5">
        <w:rPr>
          <w:rFonts w:ascii="Arial Narrow" w:hAnsi="Arial Narrow"/>
          <w:szCs w:val="22"/>
        </w:rPr>
        <w:t xml:space="preserve"> i sprawdzone</w:t>
      </w:r>
      <w:r w:rsidR="00A47A15" w:rsidRPr="004A5EC5">
        <w:rPr>
          <w:rFonts w:ascii="Arial Narrow" w:hAnsi="Arial Narrow"/>
          <w:szCs w:val="22"/>
        </w:rPr>
        <w:t xml:space="preserve"> informacje o wszystkich warunkach i zobowiązaniach, które w jakikolwiek sposób mogą wpłynąć na wartość, czy charakter Oferty lub wykonanie </w:t>
      </w:r>
      <w:r w:rsidR="00D02D38" w:rsidRPr="004A5EC5">
        <w:rPr>
          <w:rFonts w:ascii="Arial Narrow" w:hAnsi="Arial Narrow"/>
          <w:szCs w:val="22"/>
        </w:rPr>
        <w:t>Projektu</w:t>
      </w:r>
      <w:r w:rsidR="00A47A15" w:rsidRPr="004A5EC5">
        <w:rPr>
          <w:rFonts w:ascii="Arial Narrow" w:hAnsi="Arial Narrow"/>
          <w:szCs w:val="22"/>
        </w:rPr>
        <w:t>,</w:t>
      </w:r>
    </w:p>
    <w:p w14:paraId="6C4966A2" w14:textId="77777777" w:rsidR="00A47A15" w:rsidRPr="004A5EC5" w:rsidRDefault="00D02D38" w:rsidP="001C3A7B">
      <w:pPr>
        <w:pStyle w:val="Nagwek"/>
        <w:numPr>
          <w:ilvl w:val="0"/>
          <w:numId w:val="80"/>
        </w:numPr>
        <w:tabs>
          <w:tab w:val="clear" w:pos="4536"/>
          <w:tab w:val="clear" w:pos="9072"/>
          <w:tab w:val="left" w:pos="-7230"/>
          <w:tab w:val="right" w:pos="993"/>
          <w:tab w:val="right" w:pos="15168"/>
        </w:tabs>
        <w:spacing w:line="276" w:lineRule="auto"/>
        <w:ind w:right="-2"/>
        <w:rPr>
          <w:rFonts w:ascii="Arial Narrow" w:hAnsi="Arial Narrow"/>
          <w:szCs w:val="22"/>
        </w:rPr>
      </w:pPr>
      <w:r w:rsidRPr="004A5EC5">
        <w:rPr>
          <w:rFonts w:ascii="Arial Narrow" w:hAnsi="Arial Narrow"/>
          <w:szCs w:val="22"/>
        </w:rPr>
        <w:t>z</w:t>
      </w:r>
      <w:r w:rsidR="00A47A15" w:rsidRPr="004A5EC5">
        <w:rPr>
          <w:rFonts w:ascii="Arial Narrow" w:hAnsi="Arial Narrow"/>
          <w:szCs w:val="22"/>
        </w:rPr>
        <w:t>aakceptował bez zastrzeżeń i w całości treść Specyfikacji Warunków Zamówienia,</w:t>
      </w:r>
    </w:p>
    <w:p w14:paraId="56F35175" w14:textId="45FB13F7" w:rsidR="00A47A15" w:rsidRPr="004A5EC5" w:rsidRDefault="00022488" w:rsidP="001C3A7B">
      <w:pPr>
        <w:pStyle w:val="Nagwek"/>
        <w:numPr>
          <w:ilvl w:val="0"/>
          <w:numId w:val="80"/>
        </w:numPr>
        <w:tabs>
          <w:tab w:val="clear" w:pos="4536"/>
          <w:tab w:val="clear" w:pos="9072"/>
          <w:tab w:val="left" w:pos="-7230"/>
          <w:tab w:val="right" w:pos="993"/>
          <w:tab w:val="right" w:pos="15168"/>
        </w:tabs>
        <w:spacing w:line="276" w:lineRule="auto"/>
        <w:ind w:right="-28"/>
        <w:rPr>
          <w:rFonts w:ascii="Arial Narrow" w:hAnsi="Arial Narrow"/>
          <w:szCs w:val="22"/>
        </w:rPr>
      </w:pPr>
      <w:r w:rsidRPr="004A5EC5">
        <w:rPr>
          <w:rFonts w:ascii="Arial Narrow" w:hAnsi="Arial Narrow"/>
          <w:szCs w:val="22"/>
        </w:rPr>
        <w:t>m</w:t>
      </w:r>
      <w:r w:rsidR="00A47A15" w:rsidRPr="004A5EC5">
        <w:rPr>
          <w:rFonts w:ascii="Arial Narrow" w:hAnsi="Arial Narrow"/>
          <w:szCs w:val="22"/>
        </w:rPr>
        <w:t>a świadomość, że Wymagania Zamawiającego mogą nie obejmować wszystkich szczegółów Robót</w:t>
      </w:r>
      <w:r w:rsidR="005B0A61">
        <w:rPr>
          <w:rFonts w:ascii="Arial Narrow" w:hAnsi="Arial Narrow"/>
          <w:szCs w:val="22"/>
        </w:rPr>
        <w:t>,</w:t>
      </w:r>
      <w:r w:rsidR="00A47A15" w:rsidRPr="004A5EC5">
        <w:rPr>
          <w:rFonts w:ascii="Arial Narrow" w:hAnsi="Arial Narrow"/>
          <w:szCs w:val="22"/>
        </w:rPr>
        <w:t xml:space="preserve"> </w:t>
      </w:r>
      <w:r w:rsidR="00A26F58" w:rsidRPr="004A5EC5">
        <w:rPr>
          <w:rFonts w:ascii="Arial Narrow" w:hAnsi="Arial Narrow"/>
          <w:szCs w:val="22"/>
        </w:rPr>
        <w:t>które niezbędne są przy planowaniu budowy, realizacji Robót bądź dostawy kompletu urządzeń/ elementów prefabrykowanych etc</w:t>
      </w:r>
      <w:r w:rsidR="00040849">
        <w:rPr>
          <w:rFonts w:ascii="Arial Narrow" w:hAnsi="Arial Narrow"/>
          <w:szCs w:val="22"/>
        </w:rPr>
        <w:t>.</w:t>
      </w:r>
      <w:r w:rsidR="00302FE8">
        <w:rPr>
          <w:rFonts w:ascii="Arial Narrow" w:hAnsi="Arial Narrow"/>
          <w:szCs w:val="22"/>
        </w:rPr>
        <w:t xml:space="preserve"> </w:t>
      </w:r>
      <w:r w:rsidR="00A47A15" w:rsidRPr="004A5EC5">
        <w:rPr>
          <w:rFonts w:ascii="Arial Narrow" w:hAnsi="Arial Narrow"/>
          <w:szCs w:val="22"/>
        </w:rPr>
        <w:t>i Wykonawca weźmie to pod uwagę przy realizacji Robót czy kompletując dostawy Urządzeń,</w:t>
      </w:r>
    </w:p>
    <w:p w14:paraId="4F88D20A" w14:textId="4C39C70B" w:rsidR="00A47A15" w:rsidRDefault="00022488" w:rsidP="001C3A7B">
      <w:pPr>
        <w:pStyle w:val="Nagwek"/>
        <w:numPr>
          <w:ilvl w:val="0"/>
          <w:numId w:val="80"/>
        </w:numPr>
        <w:tabs>
          <w:tab w:val="clear" w:pos="4536"/>
          <w:tab w:val="clear" w:pos="9072"/>
          <w:tab w:val="left" w:pos="-7230"/>
          <w:tab w:val="right" w:pos="993"/>
          <w:tab w:val="right" w:pos="15168"/>
        </w:tabs>
        <w:spacing w:line="276" w:lineRule="auto"/>
        <w:ind w:right="-28"/>
        <w:rPr>
          <w:rFonts w:ascii="Arial Narrow" w:hAnsi="Arial Narrow"/>
          <w:bCs/>
          <w:szCs w:val="22"/>
        </w:rPr>
      </w:pPr>
      <w:r w:rsidRPr="004A5EC5">
        <w:rPr>
          <w:rFonts w:ascii="Arial Narrow" w:hAnsi="Arial Narrow"/>
          <w:bCs/>
          <w:szCs w:val="22"/>
        </w:rPr>
        <w:t>n</w:t>
      </w:r>
      <w:r w:rsidR="00A47A15" w:rsidRPr="004A5EC5">
        <w:rPr>
          <w:rFonts w:ascii="Arial Narrow" w:hAnsi="Arial Narrow"/>
          <w:bCs/>
          <w:szCs w:val="22"/>
        </w:rPr>
        <w:t xml:space="preserve">ie będzie wykorzystywał błędów lub </w:t>
      </w:r>
      <w:proofErr w:type="spellStart"/>
      <w:r w:rsidR="00A47A15" w:rsidRPr="004A5EC5">
        <w:rPr>
          <w:rFonts w:ascii="Arial Narrow" w:hAnsi="Arial Narrow"/>
          <w:bCs/>
          <w:szCs w:val="22"/>
        </w:rPr>
        <w:t>opuszczeń</w:t>
      </w:r>
      <w:proofErr w:type="spellEnd"/>
      <w:r w:rsidR="00A47A15" w:rsidRPr="004A5EC5">
        <w:rPr>
          <w:rFonts w:ascii="Arial Narrow" w:hAnsi="Arial Narrow"/>
          <w:bCs/>
          <w:szCs w:val="22"/>
        </w:rPr>
        <w:t xml:space="preserve"> w Specyfikacji Warunków Zamówienia, a o ich wykryciu natychmiast powiadomi Zamawiającego, który dokona odpowiednich poprawek, uzupełnień lub</w:t>
      </w:r>
      <w:r w:rsidR="00A47A15" w:rsidRPr="004A5EC5">
        <w:rPr>
          <w:rFonts w:ascii="Arial Narrow" w:hAnsi="Arial Narrow"/>
          <w:b/>
          <w:szCs w:val="22"/>
        </w:rPr>
        <w:t xml:space="preserve"> </w:t>
      </w:r>
      <w:r w:rsidR="00A47A15" w:rsidRPr="004A5EC5">
        <w:rPr>
          <w:rFonts w:ascii="Arial Narrow" w:hAnsi="Arial Narrow"/>
          <w:bCs/>
          <w:szCs w:val="22"/>
        </w:rPr>
        <w:t>interpretacji</w:t>
      </w:r>
      <w:r w:rsidR="00997D83">
        <w:rPr>
          <w:rFonts w:ascii="Arial Narrow" w:hAnsi="Arial Narrow"/>
          <w:bCs/>
          <w:szCs w:val="22"/>
        </w:rPr>
        <w:t>,</w:t>
      </w:r>
    </w:p>
    <w:p w14:paraId="27E5E76D" w14:textId="59811D91" w:rsidR="00997D83" w:rsidRPr="007A4B16" w:rsidRDefault="00997D83" w:rsidP="007A4B16">
      <w:pPr>
        <w:pStyle w:val="Nagwek"/>
        <w:numPr>
          <w:ilvl w:val="0"/>
          <w:numId w:val="80"/>
        </w:numPr>
        <w:tabs>
          <w:tab w:val="clear" w:pos="4536"/>
          <w:tab w:val="clear" w:pos="9072"/>
          <w:tab w:val="left" w:pos="-7230"/>
          <w:tab w:val="right" w:pos="993"/>
          <w:tab w:val="right" w:pos="15168"/>
        </w:tabs>
        <w:spacing w:line="276" w:lineRule="auto"/>
        <w:ind w:right="-28"/>
        <w:rPr>
          <w:rFonts w:ascii="Arial Narrow" w:hAnsi="Arial Narrow"/>
          <w:bCs/>
          <w:szCs w:val="22"/>
        </w:rPr>
      </w:pPr>
      <w:bookmarkStart w:id="7" w:name="_Hlk169861378"/>
      <w:r w:rsidRPr="00DD1156">
        <w:rPr>
          <w:rFonts w:ascii="Arial Narrow" w:hAnsi="Arial Narrow"/>
          <w:bCs/>
          <w:szCs w:val="22"/>
        </w:rPr>
        <w:t>wszystkie podmioty udzielające gwarancji na dostarczone urządzenia, będą osiągalne na terenie UE.</w:t>
      </w:r>
    </w:p>
    <w:bookmarkEnd w:id="7"/>
    <w:p w14:paraId="4EEEAFFC" w14:textId="77777777" w:rsidR="00A26F58" w:rsidRPr="004A5EC5" w:rsidRDefault="00A26F58" w:rsidP="004A5EC5">
      <w:pPr>
        <w:spacing w:line="276" w:lineRule="auto"/>
        <w:ind w:left="1004"/>
        <w:rPr>
          <w:rFonts w:ascii="Arial Narrow" w:hAnsi="Arial Narrow"/>
          <w:szCs w:val="22"/>
        </w:rPr>
      </w:pPr>
    </w:p>
    <w:p w14:paraId="35E23508" w14:textId="77777777" w:rsidR="00A26F58" w:rsidRPr="004A5EC5" w:rsidRDefault="00A26F58" w:rsidP="0054758B">
      <w:pPr>
        <w:spacing w:line="276" w:lineRule="auto"/>
        <w:ind w:firstLine="644"/>
        <w:rPr>
          <w:rFonts w:ascii="Arial Narrow" w:hAnsi="Arial Narrow"/>
          <w:szCs w:val="22"/>
        </w:rPr>
      </w:pPr>
      <w:r w:rsidRPr="004A5EC5">
        <w:rPr>
          <w:rFonts w:ascii="Arial Narrow" w:hAnsi="Arial Narrow"/>
          <w:szCs w:val="22"/>
        </w:rPr>
        <w:t xml:space="preserve">W zakresie obowiązków Wykonawcy leży zaznajomienie się z ogólną sytuacją prawną, fizyczną, środowiskową itp. uwarunkowań dotyczących niniejszej inwestycji. </w:t>
      </w:r>
    </w:p>
    <w:p w14:paraId="42194F9E" w14:textId="77777777" w:rsidR="00280B2B" w:rsidRPr="004A5EC5" w:rsidRDefault="00280B2B" w:rsidP="004A5EC5">
      <w:pPr>
        <w:spacing w:line="276" w:lineRule="auto"/>
        <w:ind w:firstLine="709"/>
        <w:rPr>
          <w:rFonts w:ascii="Arial Narrow" w:hAnsi="Arial Narrow"/>
          <w:szCs w:val="22"/>
        </w:rPr>
      </w:pPr>
      <w:r w:rsidRPr="004A5EC5">
        <w:rPr>
          <w:rFonts w:ascii="Arial Narrow" w:hAnsi="Arial Narrow"/>
          <w:szCs w:val="22"/>
        </w:rPr>
        <w:lastRenderedPageBreak/>
        <w:t xml:space="preserve">W obowiązkach Wykonawcy leży także zapoznanie się ze wszystkimi przepisami, wytycznymi </w:t>
      </w:r>
      <w:r w:rsidRPr="004A5EC5">
        <w:rPr>
          <w:rFonts w:ascii="Arial Narrow" w:hAnsi="Arial Narrow"/>
          <w:szCs w:val="22"/>
        </w:rPr>
        <w:br/>
        <w:t>i normami, które są w jakikolwiek sposób związane z</w:t>
      </w:r>
      <w:r w:rsidR="00A26F58" w:rsidRPr="004A5EC5">
        <w:rPr>
          <w:rFonts w:ascii="Arial Narrow" w:hAnsi="Arial Narrow"/>
          <w:szCs w:val="22"/>
        </w:rPr>
        <w:t xml:space="preserve"> realizacją niniejszej inwestycji</w:t>
      </w:r>
      <w:r w:rsidRPr="004A5EC5">
        <w:rPr>
          <w:rFonts w:ascii="Arial Narrow" w:hAnsi="Arial Narrow"/>
          <w:szCs w:val="22"/>
        </w:rPr>
        <w:t>. Podczas prowadzenia Robót Wykonawca będzie odpowiedzialny za przestrzeganie tych przepisów, wytycznych i norm.</w:t>
      </w:r>
    </w:p>
    <w:p w14:paraId="601046D3" w14:textId="77777777" w:rsidR="00D02D38" w:rsidRPr="0063318D" w:rsidRDefault="00D02D38" w:rsidP="004A5EC5">
      <w:pPr>
        <w:overflowPunct/>
        <w:autoSpaceDE/>
        <w:autoSpaceDN/>
        <w:adjustRightInd/>
        <w:spacing w:line="276" w:lineRule="auto"/>
        <w:ind w:firstLine="709"/>
        <w:textAlignment w:val="auto"/>
        <w:rPr>
          <w:rFonts w:ascii="Arial Narrow" w:hAnsi="Arial Narrow"/>
          <w:szCs w:val="22"/>
        </w:rPr>
      </w:pPr>
      <w:r w:rsidRPr="0063318D">
        <w:rPr>
          <w:rFonts w:ascii="Arial Narrow" w:hAnsi="Arial Narrow"/>
          <w:szCs w:val="22"/>
        </w:rPr>
        <w:t xml:space="preserve">W przypadku zmiany przepisów prawnych mających wpływ na funkcjonowanie instalacji </w:t>
      </w:r>
      <w:r w:rsidR="003C69C7" w:rsidRPr="0063318D">
        <w:rPr>
          <w:rFonts w:ascii="Arial Narrow" w:hAnsi="Arial Narrow"/>
          <w:szCs w:val="22"/>
        </w:rPr>
        <w:t>recyklingu organicznego poprzez fermentację bioodpadów</w:t>
      </w:r>
      <w:r w:rsidR="00302FE8">
        <w:rPr>
          <w:rFonts w:ascii="Arial Narrow" w:hAnsi="Arial Narrow"/>
          <w:szCs w:val="22"/>
        </w:rPr>
        <w:t xml:space="preserve"> i instalacji kompostowni odpadów wraz z infrastrukturą towarzyszącą</w:t>
      </w:r>
      <w:r w:rsidR="003C69C7" w:rsidRPr="0063318D">
        <w:rPr>
          <w:rFonts w:ascii="Arial Narrow" w:hAnsi="Arial Narrow"/>
          <w:szCs w:val="22"/>
        </w:rPr>
        <w:t xml:space="preserve">, </w:t>
      </w:r>
      <w:r w:rsidRPr="0063318D">
        <w:rPr>
          <w:rFonts w:ascii="Arial Narrow" w:hAnsi="Arial Narrow"/>
          <w:szCs w:val="22"/>
        </w:rPr>
        <w:t xml:space="preserve">Wykonawca powinien uwzględnić zmienione przepisy, przy projektowaniu </w:t>
      </w:r>
      <w:r w:rsidR="003C69C7" w:rsidRPr="0063318D">
        <w:rPr>
          <w:rFonts w:ascii="Arial Narrow" w:hAnsi="Arial Narrow"/>
          <w:szCs w:val="22"/>
        </w:rPr>
        <w:t xml:space="preserve">w/w instalacji. </w:t>
      </w:r>
    </w:p>
    <w:p w14:paraId="6B79F21A" w14:textId="77777777" w:rsidR="00D02D38" w:rsidRPr="004A5EC5" w:rsidRDefault="00D02D38" w:rsidP="00E372E2">
      <w:pPr>
        <w:pStyle w:val="Nagwek"/>
        <w:tabs>
          <w:tab w:val="clear" w:pos="4536"/>
          <w:tab w:val="clear" w:pos="9072"/>
          <w:tab w:val="left" w:pos="-7230"/>
          <w:tab w:val="right" w:pos="9356"/>
          <w:tab w:val="right" w:pos="15168"/>
        </w:tabs>
        <w:spacing w:line="276" w:lineRule="auto"/>
        <w:ind w:right="-28" w:firstLine="567"/>
        <w:rPr>
          <w:rFonts w:ascii="Arial Narrow" w:hAnsi="Arial Narrow"/>
          <w:szCs w:val="22"/>
        </w:rPr>
      </w:pPr>
    </w:p>
    <w:p w14:paraId="4049CD66" w14:textId="77777777" w:rsidR="003C69C7" w:rsidRPr="0063318D" w:rsidRDefault="003C69C7" w:rsidP="00E372E2">
      <w:pPr>
        <w:overflowPunct/>
        <w:autoSpaceDE/>
        <w:autoSpaceDN/>
        <w:adjustRightInd/>
        <w:spacing w:line="276" w:lineRule="auto"/>
        <w:textAlignment w:val="auto"/>
        <w:rPr>
          <w:rFonts w:ascii="Arial Narrow" w:hAnsi="Arial Narrow"/>
          <w:szCs w:val="22"/>
        </w:rPr>
      </w:pPr>
      <w:r w:rsidRPr="0063318D">
        <w:rPr>
          <w:rFonts w:ascii="Arial Narrow" w:hAnsi="Arial Narrow"/>
          <w:szCs w:val="22"/>
        </w:rPr>
        <w:t xml:space="preserve">Kolejność realizacji robót przy wykonywaniu </w:t>
      </w:r>
      <w:r w:rsidR="00302FE8">
        <w:rPr>
          <w:rFonts w:ascii="Arial Narrow" w:hAnsi="Arial Narrow"/>
          <w:szCs w:val="22"/>
        </w:rPr>
        <w:t>Zadania</w:t>
      </w:r>
      <w:r w:rsidRPr="0063318D">
        <w:rPr>
          <w:rFonts w:ascii="Arial Narrow" w:hAnsi="Arial Narrow"/>
          <w:szCs w:val="22"/>
        </w:rPr>
        <w:t xml:space="preserve"> jest następująca:</w:t>
      </w:r>
    </w:p>
    <w:p w14:paraId="6A59A8EE" w14:textId="77777777" w:rsidR="003C69C7" w:rsidRPr="0063318D" w:rsidRDefault="003C69C7" w:rsidP="00BD7F97">
      <w:pPr>
        <w:numPr>
          <w:ilvl w:val="1"/>
          <w:numId w:val="57"/>
        </w:numPr>
        <w:overflowPunct/>
        <w:autoSpaceDE/>
        <w:autoSpaceDN/>
        <w:adjustRightInd/>
        <w:spacing w:line="276" w:lineRule="auto"/>
        <w:ind w:left="709" w:hanging="425"/>
        <w:contextualSpacing/>
        <w:textAlignment w:val="auto"/>
        <w:rPr>
          <w:rFonts w:ascii="Arial Narrow" w:hAnsi="Arial Narrow"/>
          <w:szCs w:val="22"/>
        </w:rPr>
      </w:pPr>
      <w:r w:rsidRPr="0063318D">
        <w:rPr>
          <w:rFonts w:ascii="Arial Narrow" w:hAnsi="Arial Narrow"/>
          <w:szCs w:val="22"/>
        </w:rPr>
        <w:t>roboty przygotowawcze i ziemne: rozbiórki, makroniwelacja terenu,</w:t>
      </w:r>
      <w:r w:rsidR="00B468F5" w:rsidRPr="004A5EC5">
        <w:rPr>
          <w:rFonts w:ascii="Arial Narrow" w:hAnsi="Arial Narrow"/>
          <w:szCs w:val="22"/>
        </w:rPr>
        <w:t xml:space="preserve"> wycinka drzew</w:t>
      </w:r>
      <w:r w:rsidR="00302FE8">
        <w:rPr>
          <w:rFonts w:ascii="Arial Narrow" w:hAnsi="Arial Narrow"/>
          <w:szCs w:val="22"/>
        </w:rPr>
        <w:t>,</w:t>
      </w:r>
    </w:p>
    <w:p w14:paraId="0CB29B5D" w14:textId="057E4CE4" w:rsidR="003C69C7" w:rsidRPr="0063318D" w:rsidRDefault="003C69C7" w:rsidP="00BD7F97">
      <w:pPr>
        <w:numPr>
          <w:ilvl w:val="1"/>
          <w:numId w:val="57"/>
        </w:numPr>
        <w:overflowPunct/>
        <w:autoSpaceDE/>
        <w:autoSpaceDN/>
        <w:adjustRightInd/>
        <w:spacing w:line="276" w:lineRule="auto"/>
        <w:ind w:left="709" w:hanging="425"/>
        <w:contextualSpacing/>
        <w:textAlignment w:val="auto"/>
        <w:rPr>
          <w:rFonts w:ascii="Arial Narrow" w:hAnsi="Arial Narrow"/>
          <w:szCs w:val="22"/>
        </w:rPr>
      </w:pPr>
      <w:r w:rsidRPr="0063318D">
        <w:rPr>
          <w:rFonts w:ascii="Arial Narrow" w:hAnsi="Arial Narrow"/>
          <w:szCs w:val="22"/>
        </w:rPr>
        <w:t xml:space="preserve">roboty </w:t>
      </w:r>
      <w:r w:rsidRPr="00DD1156">
        <w:rPr>
          <w:rFonts w:ascii="Arial Narrow" w:hAnsi="Arial Narrow"/>
          <w:strike/>
          <w:szCs w:val="22"/>
        </w:rPr>
        <w:t xml:space="preserve">sanitarne </w:t>
      </w:r>
      <w:r w:rsidRPr="0063318D">
        <w:rPr>
          <w:rFonts w:ascii="Arial Narrow" w:hAnsi="Arial Narrow"/>
          <w:szCs w:val="22"/>
        </w:rPr>
        <w:t>–</w:t>
      </w:r>
      <w:r w:rsidR="009D132F">
        <w:rPr>
          <w:rFonts w:ascii="Arial Narrow" w:hAnsi="Arial Narrow"/>
          <w:szCs w:val="22"/>
        </w:rPr>
        <w:t>sieciowe lub roboty związane z</w:t>
      </w:r>
      <w:r w:rsidRPr="0063318D">
        <w:rPr>
          <w:rFonts w:ascii="Arial Narrow" w:hAnsi="Arial Narrow"/>
          <w:szCs w:val="22"/>
        </w:rPr>
        <w:t xml:space="preserve"> wykonanie</w:t>
      </w:r>
      <w:r w:rsidR="009D132F">
        <w:rPr>
          <w:rFonts w:ascii="Arial Narrow" w:hAnsi="Arial Narrow"/>
          <w:szCs w:val="22"/>
        </w:rPr>
        <w:t>m</w:t>
      </w:r>
      <w:r w:rsidRPr="0063318D">
        <w:rPr>
          <w:rFonts w:ascii="Arial Narrow" w:hAnsi="Arial Narrow"/>
          <w:szCs w:val="22"/>
        </w:rPr>
        <w:t xml:space="preserve"> instalacji uzbrojenia terenu</w:t>
      </w:r>
      <w:r w:rsidR="009D132F">
        <w:rPr>
          <w:rFonts w:ascii="Arial Narrow" w:hAnsi="Arial Narrow"/>
          <w:szCs w:val="22"/>
        </w:rPr>
        <w:t xml:space="preserve"> i ewentualną przebudową kolizji sieciowych</w:t>
      </w:r>
      <w:r w:rsidRPr="0063318D">
        <w:rPr>
          <w:rFonts w:ascii="Arial Narrow" w:hAnsi="Arial Narrow"/>
          <w:szCs w:val="22"/>
        </w:rPr>
        <w:t xml:space="preserve"> (</w:t>
      </w:r>
      <w:proofErr w:type="spellStart"/>
      <w:r w:rsidRPr="0063318D">
        <w:rPr>
          <w:rFonts w:ascii="Arial Narrow" w:hAnsi="Arial Narrow"/>
          <w:szCs w:val="22"/>
        </w:rPr>
        <w:t>wodno</w:t>
      </w:r>
      <w:proofErr w:type="spellEnd"/>
      <w:r w:rsidRPr="0063318D">
        <w:rPr>
          <w:rFonts w:ascii="Arial Narrow" w:hAnsi="Arial Narrow"/>
          <w:szCs w:val="22"/>
        </w:rPr>
        <w:t xml:space="preserve"> – kanalizacyjnych, energetycznych, teletechnicznych, </w:t>
      </w:r>
      <w:r w:rsidR="0096752E">
        <w:rPr>
          <w:rFonts w:ascii="Arial Narrow" w:hAnsi="Arial Narrow"/>
          <w:szCs w:val="22"/>
        </w:rPr>
        <w:t xml:space="preserve">gazowych, cieplnych, </w:t>
      </w:r>
      <w:r w:rsidRPr="0063318D">
        <w:rPr>
          <w:rFonts w:ascii="Arial Narrow" w:hAnsi="Arial Narrow"/>
          <w:szCs w:val="22"/>
        </w:rPr>
        <w:t>itp.)</w:t>
      </w:r>
      <w:r w:rsidR="00302FE8">
        <w:rPr>
          <w:rFonts w:ascii="Arial Narrow" w:hAnsi="Arial Narrow"/>
          <w:szCs w:val="22"/>
        </w:rPr>
        <w:t>,</w:t>
      </w:r>
    </w:p>
    <w:p w14:paraId="3AFEFDA7" w14:textId="77777777" w:rsidR="003C69C7" w:rsidRPr="0063318D" w:rsidRDefault="003C69C7" w:rsidP="00BD7F97">
      <w:pPr>
        <w:numPr>
          <w:ilvl w:val="1"/>
          <w:numId w:val="57"/>
        </w:numPr>
        <w:overflowPunct/>
        <w:autoSpaceDE/>
        <w:autoSpaceDN/>
        <w:adjustRightInd/>
        <w:spacing w:line="276" w:lineRule="auto"/>
        <w:ind w:left="709" w:hanging="425"/>
        <w:contextualSpacing/>
        <w:textAlignment w:val="auto"/>
        <w:rPr>
          <w:rFonts w:ascii="Arial Narrow" w:hAnsi="Arial Narrow"/>
          <w:szCs w:val="22"/>
        </w:rPr>
      </w:pPr>
      <w:r w:rsidRPr="0063318D">
        <w:rPr>
          <w:rFonts w:ascii="Arial Narrow" w:hAnsi="Arial Narrow"/>
          <w:szCs w:val="22"/>
        </w:rPr>
        <w:t>roboty budowlan</w:t>
      </w:r>
      <w:r w:rsidR="00022488" w:rsidRPr="0063318D">
        <w:rPr>
          <w:rFonts w:ascii="Arial Narrow" w:hAnsi="Arial Narrow"/>
          <w:szCs w:val="22"/>
        </w:rPr>
        <w:t>e</w:t>
      </w:r>
      <w:r w:rsidRPr="0063318D">
        <w:rPr>
          <w:rFonts w:ascii="Arial Narrow" w:hAnsi="Arial Narrow"/>
          <w:szCs w:val="22"/>
        </w:rPr>
        <w:t xml:space="preserve"> związan</w:t>
      </w:r>
      <w:r w:rsidR="00022488" w:rsidRPr="0063318D">
        <w:rPr>
          <w:rFonts w:ascii="Arial Narrow" w:hAnsi="Arial Narrow"/>
          <w:szCs w:val="22"/>
        </w:rPr>
        <w:t>e</w:t>
      </w:r>
      <w:r w:rsidRPr="0063318D">
        <w:rPr>
          <w:rFonts w:ascii="Arial Narrow" w:hAnsi="Arial Narrow"/>
          <w:szCs w:val="22"/>
        </w:rPr>
        <w:t xml:space="preserve"> z posadowieniem obiektów budowlanych,</w:t>
      </w:r>
    </w:p>
    <w:p w14:paraId="6355B25A" w14:textId="77777777" w:rsidR="003C69C7" w:rsidRPr="0063318D" w:rsidRDefault="003C69C7" w:rsidP="00BD7F97">
      <w:pPr>
        <w:numPr>
          <w:ilvl w:val="1"/>
          <w:numId w:val="57"/>
        </w:numPr>
        <w:overflowPunct/>
        <w:autoSpaceDE/>
        <w:autoSpaceDN/>
        <w:adjustRightInd/>
        <w:spacing w:line="276" w:lineRule="auto"/>
        <w:ind w:left="709" w:hanging="425"/>
        <w:contextualSpacing/>
        <w:textAlignment w:val="auto"/>
        <w:rPr>
          <w:rFonts w:ascii="Arial Narrow" w:hAnsi="Arial Narrow"/>
          <w:szCs w:val="22"/>
        </w:rPr>
      </w:pPr>
      <w:r w:rsidRPr="0063318D">
        <w:rPr>
          <w:rFonts w:ascii="Arial Narrow" w:hAnsi="Arial Narrow"/>
          <w:szCs w:val="22"/>
        </w:rPr>
        <w:t xml:space="preserve">dostawy i montaż urządzeń technologicznych związanych z wykonaniem instalacji </w:t>
      </w:r>
      <w:r w:rsidR="00022488" w:rsidRPr="0063318D">
        <w:rPr>
          <w:rFonts w:ascii="Arial Narrow" w:hAnsi="Arial Narrow"/>
          <w:szCs w:val="22"/>
        </w:rPr>
        <w:t>suchej fermentacji</w:t>
      </w:r>
      <w:r w:rsidR="00302FE8">
        <w:rPr>
          <w:rFonts w:ascii="Arial Narrow" w:hAnsi="Arial Narrow"/>
          <w:szCs w:val="22"/>
        </w:rPr>
        <w:t>, instalacji kompostowni odpadów</w:t>
      </w:r>
      <w:r w:rsidR="00022488" w:rsidRPr="0063318D">
        <w:rPr>
          <w:rFonts w:ascii="Arial Narrow" w:hAnsi="Arial Narrow"/>
          <w:szCs w:val="22"/>
        </w:rPr>
        <w:t xml:space="preserve"> i obiektów towarzyszących</w:t>
      </w:r>
      <w:r w:rsidR="00302FE8">
        <w:rPr>
          <w:rFonts w:ascii="Arial Narrow" w:hAnsi="Arial Narrow"/>
          <w:szCs w:val="22"/>
        </w:rPr>
        <w:t>,</w:t>
      </w:r>
    </w:p>
    <w:p w14:paraId="69A819DC" w14:textId="77777777" w:rsidR="005B0A61" w:rsidRDefault="003C69C7" w:rsidP="00BD7F97">
      <w:pPr>
        <w:widowControl w:val="0"/>
        <w:numPr>
          <w:ilvl w:val="1"/>
          <w:numId w:val="57"/>
        </w:numPr>
        <w:overflowPunct/>
        <w:autoSpaceDE/>
        <w:autoSpaceDN/>
        <w:adjustRightInd/>
        <w:spacing w:line="276" w:lineRule="auto"/>
        <w:ind w:left="709" w:hanging="425"/>
        <w:textAlignment w:val="auto"/>
        <w:rPr>
          <w:rFonts w:ascii="Arial Narrow" w:hAnsi="Arial Narrow"/>
          <w:szCs w:val="22"/>
        </w:rPr>
      </w:pPr>
      <w:r w:rsidRPr="0063318D">
        <w:rPr>
          <w:rFonts w:ascii="Arial Narrow" w:hAnsi="Arial Narrow"/>
          <w:szCs w:val="22"/>
        </w:rPr>
        <w:t>roboty drogowe – wykonanie placów manewrowych i technologicznych</w:t>
      </w:r>
      <w:r w:rsidR="005B0A61">
        <w:rPr>
          <w:rFonts w:ascii="Arial Narrow" w:hAnsi="Arial Narrow"/>
          <w:szCs w:val="22"/>
        </w:rPr>
        <w:t>,</w:t>
      </w:r>
    </w:p>
    <w:p w14:paraId="7E374AE2" w14:textId="0473B787" w:rsidR="00A50378" w:rsidRDefault="00A50378" w:rsidP="00BD7F97">
      <w:pPr>
        <w:widowControl w:val="0"/>
        <w:numPr>
          <w:ilvl w:val="1"/>
          <w:numId w:val="57"/>
        </w:numPr>
        <w:overflowPunct/>
        <w:autoSpaceDE/>
        <w:autoSpaceDN/>
        <w:adjustRightInd/>
        <w:spacing w:line="276" w:lineRule="auto"/>
        <w:ind w:left="709" w:hanging="425"/>
        <w:textAlignment w:val="auto"/>
        <w:rPr>
          <w:rFonts w:ascii="Arial Narrow" w:hAnsi="Arial Narrow"/>
          <w:szCs w:val="22"/>
        </w:rPr>
      </w:pPr>
      <w:r>
        <w:rPr>
          <w:rFonts w:ascii="Arial Narrow" w:hAnsi="Arial Narrow"/>
          <w:szCs w:val="22"/>
        </w:rPr>
        <w:t>oświetlenie terenu,</w:t>
      </w:r>
    </w:p>
    <w:p w14:paraId="70F4EDBA" w14:textId="7F904B11" w:rsidR="003C69C7" w:rsidRPr="0063318D" w:rsidRDefault="005B0A61" w:rsidP="00BD7F97">
      <w:pPr>
        <w:widowControl w:val="0"/>
        <w:numPr>
          <w:ilvl w:val="1"/>
          <w:numId w:val="57"/>
        </w:numPr>
        <w:overflowPunct/>
        <w:autoSpaceDE/>
        <w:autoSpaceDN/>
        <w:adjustRightInd/>
        <w:spacing w:line="276" w:lineRule="auto"/>
        <w:ind w:left="709" w:hanging="425"/>
        <w:textAlignment w:val="auto"/>
        <w:rPr>
          <w:rFonts w:ascii="Arial Narrow" w:hAnsi="Arial Narrow"/>
          <w:szCs w:val="22"/>
        </w:rPr>
      </w:pPr>
      <w:r>
        <w:rPr>
          <w:rFonts w:ascii="Arial Narrow" w:hAnsi="Arial Narrow"/>
          <w:szCs w:val="22"/>
        </w:rPr>
        <w:t>uporządkowanie terenu.</w:t>
      </w:r>
    </w:p>
    <w:p w14:paraId="7F50EC7B" w14:textId="77777777" w:rsidR="00D02D38" w:rsidRPr="004A5EC5" w:rsidRDefault="00D02D38" w:rsidP="00E372E2">
      <w:pPr>
        <w:pStyle w:val="Nagwek"/>
        <w:tabs>
          <w:tab w:val="clear" w:pos="4536"/>
          <w:tab w:val="clear" w:pos="9072"/>
          <w:tab w:val="left" w:pos="-7230"/>
          <w:tab w:val="right" w:pos="9356"/>
          <w:tab w:val="right" w:pos="15168"/>
        </w:tabs>
        <w:spacing w:line="276" w:lineRule="auto"/>
        <w:ind w:right="-28" w:firstLine="567"/>
        <w:rPr>
          <w:rFonts w:ascii="Arial Narrow" w:hAnsi="Arial Narrow"/>
          <w:szCs w:val="22"/>
        </w:rPr>
      </w:pPr>
    </w:p>
    <w:p w14:paraId="5E8D2AE2" w14:textId="77777777" w:rsidR="00022488" w:rsidRPr="0063318D" w:rsidRDefault="00022488" w:rsidP="00E372E2">
      <w:pPr>
        <w:overflowPunct/>
        <w:autoSpaceDE/>
        <w:autoSpaceDN/>
        <w:adjustRightInd/>
        <w:spacing w:line="276" w:lineRule="auto"/>
        <w:textAlignment w:val="auto"/>
        <w:rPr>
          <w:rFonts w:ascii="Arial Narrow" w:hAnsi="Arial Narrow"/>
          <w:b/>
          <w:szCs w:val="22"/>
        </w:rPr>
      </w:pPr>
      <w:r w:rsidRPr="0063318D">
        <w:rPr>
          <w:rFonts w:ascii="Arial Narrow" w:hAnsi="Arial Narrow"/>
          <w:b/>
          <w:szCs w:val="22"/>
        </w:rPr>
        <w:t xml:space="preserve">Uwaga: </w:t>
      </w:r>
    </w:p>
    <w:p w14:paraId="68B31836" w14:textId="77777777" w:rsidR="00022488" w:rsidRPr="0063318D" w:rsidRDefault="00022488" w:rsidP="00E372E2">
      <w:pPr>
        <w:overflowPunct/>
        <w:autoSpaceDE/>
        <w:autoSpaceDN/>
        <w:adjustRightInd/>
        <w:spacing w:line="276" w:lineRule="auto"/>
        <w:textAlignment w:val="auto"/>
        <w:rPr>
          <w:rFonts w:ascii="Arial Narrow" w:hAnsi="Arial Narrow"/>
          <w:b/>
          <w:szCs w:val="22"/>
        </w:rPr>
      </w:pPr>
      <w:bookmarkStart w:id="8" w:name="_Hlk169861640"/>
      <w:r w:rsidRPr="0063318D">
        <w:rPr>
          <w:rFonts w:ascii="Arial Narrow" w:hAnsi="Arial Narrow"/>
          <w:b/>
          <w:szCs w:val="22"/>
        </w:rPr>
        <w:t>Ilekroć w niniejszym PFU opisano przedmiot zamówienia wskazując znaki towarowe, patenty lub pochodzenie, Zamawiający dopuszcza zastosowanie w Ofercie Wykonawcy rozwiązań równoważnych.</w:t>
      </w:r>
    </w:p>
    <w:p w14:paraId="39B4AFFA" w14:textId="62B49FAC" w:rsidR="004A5EC5" w:rsidRDefault="00022488" w:rsidP="00E372E2">
      <w:pPr>
        <w:overflowPunct/>
        <w:autoSpaceDE/>
        <w:autoSpaceDN/>
        <w:adjustRightInd/>
        <w:spacing w:line="276" w:lineRule="auto"/>
        <w:textAlignment w:val="auto"/>
        <w:rPr>
          <w:rFonts w:ascii="Arial Narrow" w:hAnsi="Arial Narrow"/>
          <w:b/>
          <w:szCs w:val="22"/>
        </w:rPr>
      </w:pPr>
      <w:r w:rsidRPr="0063318D">
        <w:rPr>
          <w:rFonts w:ascii="Arial Narrow" w:hAnsi="Arial Narrow"/>
          <w:b/>
          <w:szCs w:val="22"/>
        </w:rPr>
        <w:t xml:space="preserve">Ilekroć w niniejszym PFU opisano przedmiot zamówienia za pomocą norm, </w:t>
      </w:r>
      <w:r w:rsidR="00A50378" w:rsidRPr="00DD1156">
        <w:rPr>
          <w:rFonts w:ascii="Arial Narrow" w:hAnsi="Arial Narrow"/>
          <w:szCs w:val="22"/>
        </w:rPr>
        <w:t>Krajowych Ocen Technicznych lub Europejskich Ocen Technicznych</w:t>
      </w:r>
      <w:r w:rsidRPr="0063318D">
        <w:rPr>
          <w:rFonts w:ascii="Arial Narrow" w:hAnsi="Arial Narrow"/>
          <w:b/>
          <w:szCs w:val="22"/>
        </w:rPr>
        <w:t>, specyfikacji technicznych i systemów odniesienia, o których mowa w art. 101 ustawy Prawo zamówień publicznych, Zamawiający dopuszcza zastosowanie w Ofercie Wykonawcy rozwiązań równoważnych.</w:t>
      </w:r>
    </w:p>
    <w:bookmarkEnd w:id="8"/>
    <w:p w14:paraId="63CFD3EC" w14:textId="77777777" w:rsidR="00022488" w:rsidRPr="00B62665" w:rsidRDefault="004A5EC5" w:rsidP="00022488">
      <w:pPr>
        <w:overflowPunct/>
        <w:autoSpaceDE/>
        <w:autoSpaceDN/>
        <w:adjustRightInd/>
        <w:spacing w:line="276" w:lineRule="auto"/>
        <w:textAlignment w:val="auto"/>
        <w:rPr>
          <w:rFonts w:ascii="Arial Narrow" w:hAnsi="Arial Narrow"/>
          <w:szCs w:val="22"/>
        </w:rPr>
      </w:pPr>
      <w:r>
        <w:rPr>
          <w:rFonts w:ascii="Arial Narrow" w:hAnsi="Arial Narrow"/>
          <w:b/>
          <w:szCs w:val="22"/>
        </w:rPr>
        <w:br w:type="page"/>
      </w:r>
    </w:p>
    <w:p w14:paraId="3701F73A" w14:textId="77777777" w:rsidR="009503CA" w:rsidRPr="00AA3120" w:rsidRDefault="00A47A15" w:rsidP="009503CA">
      <w:pPr>
        <w:pStyle w:val="Nagwek2"/>
        <w:overflowPunct/>
        <w:autoSpaceDE/>
        <w:autoSpaceDN/>
        <w:adjustRightInd/>
        <w:spacing w:after="0"/>
        <w:ind w:left="576" w:hanging="576"/>
        <w:jc w:val="left"/>
        <w:textAlignment w:val="auto"/>
        <w:rPr>
          <w:rFonts w:ascii="Arial Narrow" w:hAnsi="Arial Narrow"/>
        </w:rPr>
      </w:pPr>
      <w:bookmarkStart w:id="9" w:name="_Toc175040067"/>
      <w:r w:rsidRPr="00AA3120">
        <w:rPr>
          <w:rFonts w:ascii="Arial Narrow" w:hAnsi="Arial Narrow"/>
        </w:rPr>
        <w:lastRenderedPageBreak/>
        <w:t>PARAMETRY PRACY INSTALACJI ORAZ ZAKRES  ZADANIA</w:t>
      </w:r>
      <w:r w:rsidR="00C16BE9" w:rsidRPr="00AA3120">
        <w:rPr>
          <w:rFonts w:ascii="Arial Narrow" w:hAnsi="Arial Narrow"/>
        </w:rPr>
        <w:t xml:space="preserve"> I GWARANCJE TECHNOLOGICZNE</w:t>
      </w:r>
      <w:bookmarkEnd w:id="9"/>
    </w:p>
    <w:p w14:paraId="61763486" w14:textId="77777777" w:rsidR="00703616" w:rsidRPr="006176B5" w:rsidRDefault="006176B5" w:rsidP="00040849">
      <w:pPr>
        <w:pStyle w:val="Kropki"/>
        <w:numPr>
          <w:ilvl w:val="0"/>
          <w:numId w:val="0"/>
        </w:numPr>
        <w:tabs>
          <w:tab w:val="left" w:pos="0"/>
        </w:tabs>
        <w:spacing w:line="276" w:lineRule="auto"/>
        <w:ind w:left="426" w:hanging="426"/>
        <w:rPr>
          <w:rFonts w:ascii="Arial Narrow" w:eastAsia="Times New Roman" w:hAnsi="Arial Narrow" w:cs="Arial"/>
          <w:lang w:eastAsia="pl-PL"/>
        </w:rPr>
      </w:pPr>
      <w:r>
        <w:rPr>
          <w:rFonts w:ascii="Arial Narrow" w:eastAsia="Times New Roman" w:hAnsi="Arial Narrow" w:cs="Arial"/>
          <w:lang w:eastAsia="pl-PL"/>
        </w:rPr>
        <w:tab/>
      </w:r>
      <w:r>
        <w:rPr>
          <w:rFonts w:ascii="Arial Narrow" w:eastAsia="Times New Roman" w:hAnsi="Arial Narrow" w:cs="Arial"/>
          <w:lang w:eastAsia="pl-PL"/>
        </w:rPr>
        <w:tab/>
        <w:t>Zamawiający wymaga, aby Wykonawca</w:t>
      </w:r>
      <w:r w:rsidRPr="006176B5">
        <w:rPr>
          <w:rFonts w:ascii="Arial Narrow" w:eastAsia="Times New Roman" w:hAnsi="Arial Narrow" w:cs="Arial"/>
          <w:lang w:eastAsia="pl-PL"/>
        </w:rPr>
        <w:t xml:space="preserve"> </w:t>
      </w:r>
      <w:r w:rsidR="00703616" w:rsidRPr="006176B5">
        <w:rPr>
          <w:rFonts w:ascii="Arial Narrow" w:eastAsia="Times New Roman" w:hAnsi="Arial Narrow" w:cs="Arial"/>
          <w:lang w:eastAsia="pl-PL"/>
        </w:rPr>
        <w:t>uwzględni</w:t>
      </w:r>
      <w:r>
        <w:rPr>
          <w:rFonts w:ascii="Arial Narrow" w:eastAsia="Times New Roman" w:hAnsi="Arial Narrow" w:cs="Arial"/>
          <w:lang w:eastAsia="pl-PL"/>
        </w:rPr>
        <w:t>ł</w:t>
      </w:r>
      <w:r w:rsidR="00703616" w:rsidRPr="006176B5">
        <w:rPr>
          <w:rFonts w:ascii="Arial Narrow" w:eastAsia="Times New Roman" w:hAnsi="Arial Narrow" w:cs="Arial"/>
          <w:lang w:eastAsia="pl-PL"/>
        </w:rPr>
        <w:t xml:space="preserve"> następujące zasadnicze parametry pracy instalacji</w:t>
      </w:r>
      <w:r>
        <w:rPr>
          <w:rFonts w:ascii="Arial Narrow" w:eastAsia="Times New Roman" w:hAnsi="Arial Narrow" w:cs="Arial"/>
          <w:lang w:eastAsia="pl-PL"/>
        </w:rPr>
        <w:t xml:space="preserve"> recyklingu organicznego:</w:t>
      </w:r>
    </w:p>
    <w:p w14:paraId="0EC9EB53" w14:textId="77777777" w:rsidR="00703616" w:rsidRDefault="00703616" w:rsidP="00040849">
      <w:pPr>
        <w:spacing w:line="276" w:lineRule="auto"/>
        <w:ind w:left="426"/>
        <w:rPr>
          <w:rFonts w:ascii="Arial Narrow" w:hAnsi="Arial Narrow"/>
          <w:szCs w:val="22"/>
        </w:rPr>
      </w:pPr>
    </w:p>
    <w:p w14:paraId="73557F2E" w14:textId="77777777" w:rsidR="00703616" w:rsidRPr="006176B5" w:rsidRDefault="00703616" w:rsidP="001C3A7B">
      <w:pPr>
        <w:pStyle w:val="Akapitzlist3"/>
        <w:widowControl w:val="0"/>
        <w:numPr>
          <w:ilvl w:val="0"/>
          <w:numId w:val="148"/>
        </w:numPr>
        <w:spacing w:line="276" w:lineRule="auto"/>
        <w:ind w:left="426" w:hanging="284"/>
        <w:contextualSpacing w:val="0"/>
        <w:rPr>
          <w:rFonts w:ascii="Arial Narrow" w:hAnsi="Arial Narrow"/>
          <w:b/>
          <w:bCs/>
          <w:szCs w:val="22"/>
        </w:rPr>
      </w:pPr>
      <w:r w:rsidRPr="006176B5">
        <w:rPr>
          <w:rFonts w:ascii="Arial Narrow" w:hAnsi="Arial Narrow"/>
          <w:b/>
          <w:bCs/>
          <w:szCs w:val="22"/>
        </w:rPr>
        <w:t>dla procesu fermentacji:</w:t>
      </w:r>
    </w:p>
    <w:p w14:paraId="31FCF21C" w14:textId="77777777" w:rsidR="00703616" w:rsidRPr="00CE6A7F" w:rsidRDefault="00703616" w:rsidP="00DD1156">
      <w:pPr>
        <w:pStyle w:val="Akapitzlist3"/>
        <w:widowControl w:val="0"/>
        <w:numPr>
          <w:ilvl w:val="0"/>
          <w:numId w:val="149"/>
        </w:numPr>
        <w:spacing w:line="276" w:lineRule="auto"/>
        <w:ind w:left="709" w:hanging="283"/>
        <w:contextualSpacing w:val="0"/>
        <w:rPr>
          <w:rFonts w:ascii="Arial Narrow" w:hAnsi="Arial Narrow"/>
          <w:szCs w:val="22"/>
        </w:rPr>
      </w:pPr>
      <w:r w:rsidRPr="00CE6A7F">
        <w:rPr>
          <w:rFonts w:ascii="Arial Narrow" w:hAnsi="Arial Narrow"/>
          <w:szCs w:val="22"/>
        </w:rPr>
        <w:t xml:space="preserve">czas pracy fermentacji metanowej - </w:t>
      </w:r>
      <w:r w:rsidRPr="00BD7F97">
        <w:rPr>
          <w:rFonts w:ascii="Arial Narrow" w:hAnsi="Arial Narrow"/>
          <w:b/>
          <w:bCs/>
          <w:szCs w:val="22"/>
        </w:rPr>
        <w:t>365 dni, 24 godziny przez 7 dni w tygodniu.</w:t>
      </w:r>
      <w:r w:rsidRPr="00CE6A7F">
        <w:rPr>
          <w:rFonts w:ascii="Arial Narrow" w:hAnsi="Arial Narrow"/>
          <w:szCs w:val="22"/>
        </w:rPr>
        <w:t xml:space="preserve"> </w:t>
      </w:r>
    </w:p>
    <w:p w14:paraId="4FE0F350" w14:textId="77777777" w:rsidR="00703616" w:rsidRPr="00A847AB" w:rsidRDefault="00703616" w:rsidP="00302FE8">
      <w:pPr>
        <w:pStyle w:val="Akapitzlist3"/>
        <w:widowControl w:val="0"/>
        <w:numPr>
          <w:ilvl w:val="0"/>
          <w:numId w:val="149"/>
        </w:numPr>
        <w:spacing w:line="276" w:lineRule="auto"/>
        <w:ind w:left="709" w:hanging="283"/>
        <w:contextualSpacing w:val="0"/>
        <w:rPr>
          <w:rFonts w:ascii="Arial Narrow" w:hAnsi="Arial Narrow"/>
          <w:b/>
          <w:bCs/>
          <w:szCs w:val="22"/>
        </w:rPr>
      </w:pPr>
      <w:r w:rsidRPr="00A847AB">
        <w:rPr>
          <w:rFonts w:ascii="Arial Narrow" w:hAnsi="Arial Narrow"/>
          <w:szCs w:val="22"/>
        </w:rPr>
        <w:t xml:space="preserve">czas pracy instalacji przygotowania wsadu z bioodpadów selektywnie zbieranych  - </w:t>
      </w:r>
      <w:r w:rsidRPr="00A847AB">
        <w:rPr>
          <w:rFonts w:ascii="Arial Narrow" w:hAnsi="Arial Narrow"/>
          <w:b/>
          <w:bCs/>
          <w:szCs w:val="22"/>
        </w:rPr>
        <w:t>1,5 zmiany</w:t>
      </w:r>
      <w:r w:rsidR="00040849" w:rsidRPr="00A847AB">
        <w:rPr>
          <w:rFonts w:ascii="Arial Narrow" w:hAnsi="Arial Narrow"/>
          <w:b/>
          <w:bCs/>
          <w:szCs w:val="22"/>
        </w:rPr>
        <w:t>,</w:t>
      </w:r>
      <w:r w:rsidRPr="00A847AB">
        <w:rPr>
          <w:rFonts w:ascii="Arial Narrow" w:hAnsi="Arial Narrow"/>
          <w:b/>
          <w:bCs/>
          <w:szCs w:val="22"/>
        </w:rPr>
        <w:t xml:space="preserve"> </w:t>
      </w:r>
      <w:r w:rsidR="0096752E" w:rsidRPr="00A847AB">
        <w:rPr>
          <w:rFonts w:ascii="Arial Narrow" w:hAnsi="Arial Narrow"/>
          <w:b/>
          <w:bCs/>
          <w:szCs w:val="22"/>
        </w:rPr>
        <w:br/>
      </w:r>
      <w:r w:rsidRPr="00A847AB">
        <w:rPr>
          <w:rFonts w:ascii="Arial Narrow" w:hAnsi="Arial Narrow"/>
          <w:b/>
          <w:bCs/>
          <w:szCs w:val="22"/>
        </w:rPr>
        <w:t>od poniedziałku do piątku, 10h/d, 250 dni pracy w roku,</w:t>
      </w:r>
    </w:p>
    <w:p w14:paraId="03E3276C" w14:textId="77777777" w:rsidR="00E03DCA" w:rsidRPr="005F1341" w:rsidRDefault="00E03DCA" w:rsidP="00BD7F97">
      <w:pPr>
        <w:pStyle w:val="Akapitzlist3"/>
        <w:widowControl w:val="0"/>
        <w:numPr>
          <w:ilvl w:val="0"/>
          <w:numId w:val="149"/>
        </w:numPr>
        <w:spacing w:line="276" w:lineRule="auto"/>
        <w:ind w:left="709" w:hanging="283"/>
        <w:contextualSpacing w:val="0"/>
        <w:rPr>
          <w:rFonts w:ascii="Arial Narrow" w:hAnsi="Arial Narrow"/>
          <w:b/>
          <w:bCs/>
          <w:szCs w:val="22"/>
        </w:rPr>
      </w:pPr>
      <w:r w:rsidRPr="005F1341">
        <w:rPr>
          <w:rFonts w:ascii="Arial Narrow" w:hAnsi="Arial Narrow"/>
          <w:szCs w:val="22"/>
        </w:rPr>
        <w:t>czas przetrzymania odpadów w komorze fermentacyjnej:</w:t>
      </w:r>
      <w:r w:rsidRPr="005F1341">
        <w:rPr>
          <w:rFonts w:ascii="Arial Narrow" w:hAnsi="Arial Narrow"/>
          <w:b/>
          <w:bCs/>
          <w:szCs w:val="22"/>
        </w:rPr>
        <w:t xml:space="preserve"> min. 20 dni</w:t>
      </w:r>
    </w:p>
    <w:p w14:paraId="3C6C082A" w14:textId="77777777" w:rsidR="00703616" w:rsidRDefault="00703616" w:rsidP="00040849">
      <w:pPr>
        <w:pStyle w:val="Kropki"/>
        <w:numPr>
          <w:ilvl w:val="0"/>
          <w:numId w:val="0"/>
        </w:numPr>
        <w:spacing w:line="276" w:lineRule="auto"/>
        <w:ind w:left="426"/>
        <w:rPr>
          <w:rFonts w:ascii="Arial Narrow" w:eastAsia="Times New Roman" w:hAnsi="Arial Narrow" w:cs="Arial"/>
          <w:b/>
          <w:bCs/>
          <w:u w:val="single"/>
          <w:lang w:eastAsia="pl-PL"/>
        </w:rPr>
      </w:pPr>
      <w:r w:rsidRPr="00DD1156">
        <w:rPr>
          <w:rFonts w:ascii="Arial Narrow" w:eastAsia="Times New Roman" w:hAnsi="Arial Narrow" w:cs="Arial"/>
          <w:b/>
          <w:bCs/>
          <w:u w:val="single"/>
          <w:lang w:eastAsia="pl-PL"/>
        </w:rPr>
        <w:t xml:space="preserve">Minimalne wymagania gwarancyjne stawiane przez Zamawiającego przestawia </w:t>
      </w:r>
      <w:r w:rsidRPr="000D192A">
        <w:rPr>
          <w:rFonts w:ascii="Arial Narrow" w:eastAsia="Times New Roman" w:hAnsi="Arial Narrow" w:cs="Arial"/>
          <w:b/>
          <w:bCs/>
          <w:u w:val="single"/>
          <w:lang w:eastAsia="pl-PL"/>
        </w:rPr>
        <w:t xml:space="preserve">Tabela </w:t>
      </w:r>
      <w:r w:rsidR="000437E8" w:rsidRPr="000D192A">
        <w:rPr>
          <w:rFonts w:ascii="Arial Narrow" w:eastAsia="Times New Roman" w:hAnsi="Arial Narrow" w:cs="Arial"/>
          <w:b/>
          <w:bCs/>
          <w:u w:val="single"/>
          <w:lang w:eastAsia="pl-PL"/>
        </w:rPr>
        <w:t>2</w:t>
      </w:r>
      <w:r w:rsidRPr="000D192A">
        <w:rPr>
          <w:rFonts w:ascii="Arial Narrow" w:eastAsia="Times New Roman" w:hAnsi="Arial Narrow" w:cs="Arial"/>
          <w:b/>
          <w:bCs/>
          <w:u w:val="single"/>
          <w:lang w:eastAsia="pl-PL"/>
        </w:rPr>
        <w:t>.1</w:t>
      </w:r>
      <w:r w:rsidRPr="00DD1156">
        <w:rPr>
          <w:rFonts w:ascii="Arial Narrow" w:eastAsia="Times New Roman" w:hAnsi="Arial Narrow" w:cs="Arial"/>
          <w:b/>
          <w:bCs/>
          <w:u w:val="single"/>
          <w:lang w:eastAsia="pl-PL"/>
        </w:rPr>
        <w:t>.</w:t>
      </w:r>
    </w:p>
    <w:p w14:paraId="45540697" w14:textId="77777777" w:rsidR="000D192A" w:rsidRPr="00DD1156" w:rsidRDefault="000D192A" w:rsidP="00040849">
      <w:pPr>
        <w:pStyle w:val="Kropki"/>
        <w:numPr>
          <w:ilvl w:val="0"/>
          <w:numId w:val="0"/>
        </w:numPr>
        <w:spacing w:line="276" w:lineRule="auto"/>
        <w:ind w:left="426"/>
        <w:rPr>
          <w:rFonts w:ascii="Arial Narrow" w:eastAsia="Times New Roman" w:hAnsi="Arial Narrow" w:cs="Arial"/>
          <w:b/>
          <w:bCs/>
          <w:u w:val="single"/>
          <w:lang w:eastAsia="pl-PL"/>
        </w:rPr>
      </w:pPr>
    </w:p>
    <w:p w14:paraId="17821A5D" w14:textId="77777777" w:rsidR="00703616" w:rsidRPr="006176B5" w:rsidRDefault="00703616" w:rsidP="001C3A7B">
      <w:pPr>
        <w:pStyle w:val="Akapitzlist3"/>
        <w:widowControl w:val="0"/>
        <w:numPr>
          <w:ilvl w:val="0"/>
          <w:numId w:val="148"/>
        </w:numPr>
        <w:spacing w:line="276" w:lineRule="auto"/>
        <w:ind w:left="426" w:hanging="284"/>
        <w:contextualSpacing w:val="0"/>
        <w:rPr>
          <w:rFonts w:ascii="Arial Narrow" w:hAnsi="Arial Narrow"/>
          <w:b/>
          <w:bCs/>
          <w:szCs w:val="22"/>
        </w:rPr>
      </w:pPr>
      <w:r w:rsidRPr="006176B5">
        <w:rPr>
          <w:rFonts w:ascii="Arial Narrow" w:hAnsi="Arial Narrow"/>
          <w:b/>
          <w:bCs/>
          <w:szCs w:val="22"/>
        </w:rPr>
        <w:t xml:space="preserve"> dla procesu kompostowania:</w:t>
      </w:r>
    </w:p>
    <w:p w14:paraId="753A12DC" w14:textId="3EFF3438" w:rsidR="00703616" w:rsidRPr="006176B5" w:rsidRDefault="00703616" w:rsidP="001C3A7B">
      <w:pPr>
        <w:pStyle w:val="Akapitzlist3"/>
        <w:widowControl w:val="0"/>
        <w:numPr>
          <w:ilvl w:val="0"/>
          <w:numId w:val="150"/>
        </w:numPr>
        <w:spacing w:line="276" w:lineRule="auto"/>
        <w:ind w:left="709" w:hanging="283"/>
        <w:contextualSpacing w:val="0"/>
        <w:rPr>
          <w:rFonts w:ascii="Arial Narrow" w:hAnsi="Arial Narrow"/>
          <w:szCs w:val="22"/>
        </w:rPr>
      </w:pPr>
      <w:r w:rsidRPr="006176B5">
        <w:rPr>
          <w:rFonts w:ascii="Arial Narrow" w:hAnsi="Arial Narrow"/>
          <w:szCs w:val="22"/>
        </w:rPr>
        <w:t xml:space="preserve">możliwość przyjęcia w tunelach kompostowych całości powstałego </w:t>
      </w:r>
      <w:proofErr w:type="spellStart"/>
      <w:r w:rsidRPr="006176B5">
        <w:rPr>
          <w:rFonts w:ascii="Arial Narrow" w:hAnsi="Arial Narrow"/>
          <w:szCs w:val="22"/>
        </w:rPr>
        <w:t>pofermentatu</w:t>
      </w:r>
      <w:proofErr w:type="spellEnd"/>
      <w:r w:rsidRPr="006176B5">
        <w:rPr>
          <w:rFonts w:ascii="Arial Narrow" w:hAnsi="Arial Narrow"/>
          <w:szCs w:val="22"/>
        </w:rPr>
        <w:t xml:space="preserve"> (po odwodnieniu)</w:t>
      </w:r>
      <w:r w:rsidR="006936DA">
        <w:rPr>
          <w:rFonts w:ascii="Arial Narrow" w:hAnsi="Arial Narrow"/>
          <w:szCs w:val="22"/>
        </w:rPr>
        <w:t>,</w:t>
      </w:r>
      <w:r w:rsidRPr="006176B5">
        <w:rPr>
          <w:rFonts w:ascii="Arial Narrow" w:hAnsi="Arial Narrow"/>
          <w:szCs w:val="22"/>
        </w:rPr>
        <w:t xml:space="preserve"> </w:t>
      </w:r>
    </w:p>
    <w:p w14:paraId="4FF28126" w14:textId="44057F48" w:rsidR="00703616" w:rsidRPr="00CE6A7F" w:rsidRDefault="00703616" w:rsidP="00DD1156">
      <w:pPr>
        <w:pStyle w:val="Akapitzlist3"/>
        <w:widowControl w:val="0"/>
        <w:numPr>
          <w:ilvl w:val="0"/>
          <w:numId w:val="150"/>
        </w:numPr>
        <w:spacing w:line="276" w:lineRule="auto"/>
        <w:ind w:left="709" w:hanging="283"/>
        <w:contextualSpacing w:val="0"/>
        <w:rPr>
          <w:rFonts w:ascii="Arial Narrow" w:hAnsi="Arial Narrow"/>
          <w:szCs w:val="22"/>
        </w:rPr>
      </w:pPr>
      <w:r w:rsidRPr="00CE6A7F">
        <w:rPr>
          <w:rFonts w:ascii="Arial Narrow" w:hAnsi="Arial Narrow"/>
          <w:szCs w:val="22"/>
        </w:rPr>
        <w:t xml:space="preserve">czas pracy instalacji </w:t>
      </w:r>
      <w:r w:rsidRPr="00062F50">
        <w:rPr>
          <w:rFonts w:ascii="Arial Narrow" w:hAnsi="Arial Narrow"/>
          <w:b/>
          <w:bCs/>
          <w:szCs w:val="22"/>
        </w:rPr>
        <w:t xml:space="preserve">- </w:t>
      </w:r>
      <w:r w:rsidR="006936DA">
        <w:rPr>
          <w:rFonts w:ascii="Arial Narrow" w:hAnsi="Arial Narrow"/>
          <w:b/>
          <w:bCs/>
          <w:szCs w:val="22"/>
        </w:rPr>
        <w:t>350</w:t>
      </w:r>
      <w:r w:rsidR="006936DA" w:rsidRPr="00062F50">
        <w:rPr>
          <w:rFonts w:ascii="Arial Narrow" w:hAnsi="Arial Narrow"/>
          <w:b/>
          <w:bCs/>
          <w:szCs w:val="22"/>
        </w:rPr>
        <w:t xml:space="preserve"> </w:t>
      </w:r>
      <w:r w:rsidR="006936DA">
        <w:rPr>
          <w:rFonts w:ascii="Arial Narrow" w:hAnsi="Arial Narrow"/>
          <w:b/>
          <w:bCs/>
          <w:szCs w:val="22"/>
        </w:rPr>
        <w:t>dni</w:t>
      </w:r>
      <w:r w:rsidRPr="00062F50">
        <w:rPr>
          <w:rFonts w:ascii="Arial Narrow" w:hAnsi="Arial Narrow"/>
          <w:b/>
          <w:bCs/>
          <w:szCs w:val="22"/>
        </w:rPr>
        <w:t>/rok,</w:t>
      </w:r>
    </w:p>
    <w:p w14:paraId="25517921" w14:textId="21F0C9FF" w:rsidR="00703616" w:rsidRPr="001E11F3" w:rsidRDefault="00703616" w:rsidP="00DD1156">
      <w:pPr>
        <w:pStyle w:val="Akapitzlist3"/>
        <w:widowControl w:val="0"/>
        <w:numPr>
          <w:ilvl w:val="0"/>
          <w:numId w:val="150"/>
        </w:numPr>
        <w:spacing w:line="276" w:lineRule="auto"/>
        <w:ind w:left="709" w:hanging="283"/>
        <w:contextualSpacing w:val="0"/>
        <w:rPr>
          <w:rFonts w:ascii="Arial Narrow" w:hAnsi="Arial Narrow"/>
          <w:szCs w:val="22"/>
        </w:rPr>
      </w:pPr>
      <w:r w:rsidRPr="001E11F3">
        <w:rPr>
          <w:rFonts w:ascii="Arial Narrow" w:hAnsi="Arial Narrow"/>
          <w:szCs w:val="22"/>
        </w:rPr>
        <w:t xml:space="preserve">ubytek masy frakcji po procesie </w:t>
      </w:r>
      <w:r w:rsidR="006176B5" w:rsidRPr="001E11F3">
        <w:rPr>
          <w:rFonts w:ascii="Arial Narrow" w:hAnsi="Arial Narrow"/>
          <w:szCs w:val="22"/>
        </w:rPr>
        <w:t xml:space="preserve">kompostowania </w:t>
      </w:r>
      <w:r w:rsidRPr="001E11F3">
        <w:rPr>
          <w:rFonts w:ascii="Arial Narrow" w:hAnsi="Arial Narrow"/>
          <w:szCs w:val="22"/>
        </w:rPr>
        <w:t xml:space="preserve"> </w:t>
      </w:r>
      <w:proofErr w:type="spellStart"/>
      <w:r w:rsidRPr="001E11F3">
        <w:rPr>
          <w:rFonts w:ascii="Arial Narrow" w:hAnsi="Arial Narrow"/>
          <w:szCs w:val="22"/>
        </w:rPr>
        <w:t>pofermentatu</w:t>
      </w:r>
      <w:proofErr w:type="spellEnd"/>
      <w:r w:rsidRPr="001E11F3">
        <w:rPr>
          <w:rFonts w:ascii="Arial Narrow" w:hAnsi="Arial Narrow"/>
          <w:szCs w:val="22"/>
        </w:rPr>
        <w:t xml:space="preserve"> w tunelach kompostowych </w:t>
      </w:r>
      <w:r w:rsidR="00D221C2">
        <w:rPr>
          <w:rFonts w:ascii="Arial Narrow" w:hAnsi="Arial Narrow"/>
          <w:b/>
          <w:bCs/>
          <w:szCs w:val="22"/>
        </w:rPr>
        <w:t xml:space="preserve">min. </w:t>
      </w:r>
      <w:r w:rsidRPr="00062F50">
        <w:rPr>
          <w:rFonts w:ascii="Arial Narrow" w:hAnsi="Arial Narrow"/>
          <w:b/>
          <w:bCs/>
          <w:szCs w:val="22"/>
        </w:rPr>
        <w:t>5%,</w:t>
      </w:r>
    </w:p>
    <w:p w14:paraId="41A0B729" w14:textId="067904A5" w:rsidR="00703616" w:rsidRPr="00CE6A7F" w:rsidRDefault="00703616" w:rsidP="00DD1156">
      <w:pPr>
        <w:pStyle w:val="Akapitzlist3"/>
        <w:widowControl w:val="0"/>
        <w:numPr>
          <w:ilvl w:val="0"/>
          <w:numId w:val="150"/>
        </w:numPr>
        <w:spacing w:line="276" w:lineRule="auto"/>
        <w:ind w:left="709" w:hanging="283"/>
        <w:contextualSpacing w:val="0"/>
        <w:rPr>
          <w:rFonts w:ascii="Arial Narrow" w:hAnsi="Arial Narrow"/>
          <w:szCs w:val="22"/>
        </w:rPr>
      </w:pPr>
      <w:r w:rsidRPr="00CE6A7F">
        <w:rPr>
          <w:rFonts w:ascii="Arial Narrow" w:hAnsi="Arial Narrow"/>
          <w:szCs w:val="22"/>
        </w:rPr>
        <w:t xml:space="preserve">gęstość odpadów kierowanych do instalacji kompostowania– </w:t>
      </w:r>
      <w:r w:rsidR="005D74E1" w:rsidRPr="00062F50">
        <w:rPr>
          <w:rFonts w:ascii="Arial Narrow" w:hAnsi="Arial Narrow"/>
          <w:b/>
          <w:bCs/>
          <w:szCs w:val="22"/>
        </w:rPr>
        <w:t xml:space="preserve">ok. </w:t>
      </w:r>
      <w:r w:rsidRPr="00062F50">
        <w:rPr>
          <w:rFonts w:ascii="Arial Narrow" w:hAnsi="Arial Narrow"/>
          <w:b/>
          <w:bCs/>
          <w:szCs w:val="22"/>
        </w:rPr>
        <w:t>0,</w:t>
      </w:r>
      <w:r w:rsidR="00DA2C06">
        <w:rPr>
          <w:rFonts w:ascii="Arial Narrow" w:hAnsi="Arial Narrow"/>
          <w:b/>
          <w:bCs/>
          <w:szCs w:val="22"/>
        </w:rPr>
        <w:t>6</w:t>
      </w:r>
      <w:r w:rsidRPr="00062F50">
        <w:rPr>
          <w:rFonts w:ascii="Arial Narrow" w:hAnsi="Arial Narrow"/>
          <w:b/>
          <w:bCs/>
          <w:szCs w:val="22"/>
        </w:rPr>
        <w:t>5</w:t>
      </w:r>
      <w:r w:rsidR="00DA2C06">
        <w:rPr>
          <w:rFonts w:ascii="Arial Narrow" w:hAnsi="Arial Narrow"/>
          <w:b/>
          <w:bCs/>
          <w:szCs w:val="22"/>
        </w:rPr>
        <w:t xml:space="preserve"> – 0,70</w:t>
      </w:r>
      <w:r w:rsidRPr="00062F50">
        <w:rPr>
          <w:rFonts w:ascii="Arial Narrow" w:hAnsi="Arial Narrow"/>
          <w:b/>
          <w:bCs/>
          <w:szCs w:val="22"/>
        </w:rPr>
        <w:t xml:space="preserve"> Mg/m</w:t>
      </w:r>
      <w:r w:rsidRPr="00062F50">
        <w:rPr>
          <w:rFonts w:ascii="Arial Narrow" w:hAnsi="Arial Narrow"/>
          <w:b/>
          <w:bCs/>
          <w:szCs w:val="22"/>
          <w:vertAlign w:val="superscript"/>
        </w:rPr>
        <w:t>3</w:t>
      </w:r>
      <w:r w:rsidRPr="00062F50">
        <w:rPr>
          <w:rFonts w:ascii="Arial Narrow" w:hAnsi="Arial Narrow"/>
          <w:b/>
          <w:bCs/>
          <w:szCs w:val="22"/>
        </w:rPr>
        <w:t>,</w:t>
      </w:r>
    </w:p>
    <w:p w14:paraId="4D9F875F" w14:textId="6BB3E756" w:rsidR="00703616" w:rsidRPr="00AB2CA1" w:rsidRDefault="00703616" w:rsidP="00DD1156">
      <w:pPr>
        <w:pStyle w:val="Akapitzlist3"/>
        <w:widowControl w:val="0"/>
        <w:numPr>
          <w:ilvl w:val="0"/>
          <w:numId w:val="150"/>
        </w:numPr>
        <w:spacing w:line="276" w:lineRule="auto"/>
        <w:ind w:left="709" w:hanging="283"/>
        <w:contextualSpacing w:val="0"/>
        <w:rPr>
          <w:rFonts w:ascii="Arial Narrow" w:hAnsi="Arial Narrow"/>
          <w:szCs w:val="22"/>
        </w:rPr>
      </w:pPr>
      <w:r w:rsidRPr="00AB2CA1">
        <w:rPr>
          <w:rFonts w:ascii="Arial Narrow" w:hAnsi="Arial Narrow"/>
          <w:szCs w:val="22"/>
        </w:rPr>
        <w:t xml:space="preserve">maksymalna wysokość zasypu zamkniętych tuneli kompostowych </w:t>
      </w:r>
      <w:r w:rsidRPr="00AB2CA1">
        <w:rPr>
          <w:rFonts w:ascii="Arial Narrow" w:hAnsi="Arial Narrow"/>
          <w:b/>
          <w:bCs/>
          <w:szCs w:val="22"/>
        </w:rPr>
        <w:t xml:space="preserve">– </w:t>
      </w:r>
      <w:r w:rsidR="00DA2C06">
        <w:rPr>
          <w:rFonts w:ascii="Arial Narrow" w:hAnsi="Arial Narrow"/>
          <w:b/>
          <w:bCs/>
          <w:szCs w:val="22"/>
        </w:rPr>
        <w:t xml:space="preserve">2,3 </w:t>
      </w:r>
      <w:r w:rsidRPr="00AB2CA1">
        <w:rPr>
          <w:rFonts w:ascii="Arial Narrow" w:hAnsi="Arial Narrow"/>
          <w:b/>
          <w:bCs/>
          <w:szCs w:val="22"/>
        </w:rPr>
        <w:t>m,</w:t>
      </w:r>
    </w:p>
    <w:p w14:paraId="7C191B6E" w14:textId="6FBEAD53" w:rsidR="00703616" w:rsidRPr="00062F50" w:rsidRDefault="00703616" w:rsidP="001C3A7B">
      <w:pPr>
        <w:pStyle w:val="Akapitzlist3"/>
        <w:widowControl w:val="0"/>
        <w:numPr>
          <w:ilvl w:val="0"/>
          <w:numId w:val="150"/>
        </w:numPr>
        <w:spacing w:line="276" w:lineRule="auto"/>
        <w:ind w:left="709" w:hanging="283"/>
        <w:contextualSpacing w:val="0"/>
        <w:rPr>
          <w:rFonts w:ascii="Arial Narrow" w:hAnsi="Arial Narrow"/>
          <w:b/>
          <w:bCs/>
          <w:szCs w:val="22"/>
        </w:rPr>
      </w:pPr>
      <w:r w:rsidRPr="00CE6A7F">
        <w:rPr>
          <w:rFonts w:ascii="Arial Narrow" w:hAnsi="Arial Narrow"/>
          <w:szCs w:val="22"/>
        </w:rPr>
        <w:t xml:space="preserve">czas kompostowania w tunelach zamkniętych - </w:t>
      </w:r>
      <w:r w:rsidRPr="00062F50">
        <w:rPr>
          <w:rFonts w:ascii="Arial Narrow" w:hAnsi="Arial Narrow"/>
          <w:b/>
          <w:bCs/>
          <w:szCs w:val="22"/>
        </w:rPr>
        <w:t>14 dni</w:t>
      </w:r>
      <w:r w:rsidRPr="00CE6A7F">
        <w:rPr>
          <w:rFonts w:ascii="Arial Narrow" w:hAnsi="Arial Narrow"/>
          <w:szCs w:val="22"/>
        </w:rPr>
        <w:t xml:space="preserve">, w celu uzyskania parametrów gwarantowanych, wliczając w tym czas napełnienia tunelu i jego opróżniania – </w:t>
      </w:r>
      <w:r w:rsidRPr="00062F50">
        <w:rPr>
          <w:rFonts w:ascii="Arial Narrow" w:hAnsi="Arial Narrow"/>
          <w:b/>
          <w:bCs/>
          <w:szCs w:val="22"/>
        </w:rPr>
        <w:t>min. 10 dni trwania procesu,</w:t>
      </w:r>
    </w:p>
    <w:p w14:paraId="6A3E3595" w14:textId="77777777" w:rsidR="00703616" w:rsidRPr="00CE6A7F" w:rsidRDefault="00703616" w:rsidP="00DD1156">
      <w:pPr>
        <w:pStyle w:val="Akapitzlist3"/>
        <w:widowControl w:val="0"/>
        <w:numPr>
          <w:ilvl w:val="0"/>
          <w:numId w:val="150"/>
        </w:numPr>
        <w:spacing w:line="276" w:lineRule="auto"/>
        <w:ind w:left="709" w:hanging="283"/>
        <w:contextualSpacing w:val="0"/>
        <w:rPr>
          <w:rFonts w:ascii="Arial Narrow" w:hAnsi="Arial Narrow"/>
          <w:szCs w:val="22"/>
        </w:rPr>
      </w:pPr>
      <w:r w:rsidRPr="00CE6A7F">
        <w:rPr>
          <w:rFonts w:ascii="Arial Narrow" w:hAnsi="Arial Narrow"/>
          <w:szCs w:val="22"/>
        </w:rPr>
        <w:t xml:space="preserve">maksymalny czas załadunku zamkniętych tuneli kompostowych </w:t>
      </w:r>
      <w:r w:rsidRPr="00062F50">
        <w:rPr>
          <w:rFonts w:ascii="Arial Narrow" w:hAnsi="Arial Narrow"/>
          <w:b/>
          <w:bCs/>
          <w:szCs w:val="22"/>
        </w:rPr>
        <w:t>- 3 dni,</w:t>
      </w:r>
    </w:p>
    <w:p w14:paraId="6F9A813F" w14:textId="77777777" w:rsidR="00703616" w:rsidRPr="00CE6A7F" w:rsidRDefault="00703616" w:rsidP="00DD1156">
      <w:pPr>
        <w:pStyle w:val="Akapitzlist3"/>
        <w:widowControl w:val="0"/>
        <w:numPr>
          <w:ilvl w:val="0"/>
          <w:numId w:val="150"/>
        </w:numPr>
        <w:spacing w:line="276" w:lineRule="auto"/>
        <w:ind w:left="709" w:hanging="283"/>
        <w:contextualSpacing w:val="0"/>
        <w:rPr>
          <w:rFonts w:ascii="Arial Narrow" w:hAnsi="Arial Narrow"/>
          <w:szCs w:val="22"/>
        </w:rPr>
      </w:pPr>
      <w:r w:rsidRPr="00CE6A7F">
        <w:rPr>
          <w:rFonts w:ascii="Arial Narrow" w:hAnsi="Arial Narrow"/>
          <w:szCs w:val="22"/>
        </w:rPr>
        <w:t xml:space="preserve">maksymalny czas rozładunku zamkniętych tuneli kompostowych </w:t>
      </w:r>
      <w:r w:rsidRPr="00062F50">
        <w:rPr>
          <w:rFonts w:ascii="Arial Narrow" w:hAnsi="Arial Narrow"/>
          <w:b/>
          <w:bCs/>
          <w:szCs w:val="22"/>
        </w:rPr>
        <w:t>- 1 dzień roboczy,</w:t>
      </w:r>
    </w:p>
    <w:p w14:paraId="155D5237" w14:textId="37886ACD" w:rsidR="00301D25" w:rsidRDefault="00A4599E" w:rsidP="005D74E1">
      <w:pPr>
        <w:pStyle w:val="Akapitzlist3"/>
        <w:widowControl w:val="0"/>
        <w:numPr>
          <w:ilvl w:val="0"/>
          <w:numId w:val="150"/>
        </w:numPr>
        <w:spacing w:line="276" w:lineRule="auto"/>
        <w:ind w:left="709" w:hanging="283"/>
        <w:contextualSpacing w:val="0"/>
        <w:rPr>
          <w:rFonts w:ascii="Arial Narrow" w:hAnsi="Arial Narrow"/>
          <w:szCs w:val="22"/>
        </w:rPr>
      </w:pPr>
      <w:r>
        <w:rPr>
          <w:rFonts w:ascii="Arial Narrow" w:hAnsi="Arial Narrow"/>
          <w:szCs w:val="22"/>
        </w:rPr>
        <w:t xml:space="preserve">przewidywany </w:t>
      </w:r>
      <w:r w:rsidR="005D74E1" w:rsidRPr="00CE6A7F">
        <w:rPr>
          <w:rFonts w:ascii="Arial Narrow" w:hAnsi="Arial Narrow"/>
          <w:szCs w:val="22"/>
        </w:rPr>
        <w:t>czas przetrzymania w formie pryzm na</w:t>
      </w:r>
      <w:r>
        <w:rPr>
          <w:rFonts w:ascii="Arial Narrow" w:hAnsi="Arial Narrow"/>
          <w:szCs w:val="22"/>
        </w:rPr>
        <w:t xml:space="preserve"> istniejącym</w:t>
      </w:r>
      <w:r w:rsidR="005D74E1" w:rsidRPr="00CE6A7F">
        <w:rPr>
          <w:rFonts w:ascii="Arial Narrow" w:hAnsi="Arial Narrow"/>
          <w:szCs w:val="22"/>
        </w:rPr>
        <w:t xml:space="preserve"> placu dojrzewania (łącznie z ułożeniem, ewentualnym przerzucaniem i rozebraniem pryzm) </w:t>
      </w:r>
      <w:r w:rsidR="005D74E1" w:rsidRPr="00062F50">
        <w:rPr>
          <w:rFonts w:ascii="Arial Narrow" w:hAnsi="Arial Narrow"/>
          <w:b/>
          <w:bCs/>
          <w:szCs w:val="22"/>
        </w:rPr>
        <w:t>– do 4 tygodni</w:t>
      </w:r>
      <w:r w:rsidR="00301D25" w:rsidRPr="00062F50">
        <w:rPr>
          <w:rFonts w:ascii="Arial Narrow" w:hAnsi="Arial Narrow"/>
          <w:b/>
          <w:bCs/>
          <w:szCs w:val="22"/>
        </w:rPr>
        <w:t>,</w:t>
      </w:r>
    </w:p>
    <w:p w14:paraId="3827B311" w14:textId="010C3654" w:rsidR="005D74E1" w:rsidRPr="00062F50" w:rsidRDefault="00301D25" w:rsidP="005D74E1">
      <w:pPr>
        <w:pStyle w:val="Akapitzlist3"/>
        <w:widowControl w:val="0"/>
        <w:numPr>
          <w:ilvl w:val="0"/>
          <w:numId w:val="150"/>
        </w:numPr>
        <w:spacing w:line="276" w:lineRule="auto"/>
        <w:ind w:left="709" w:hanging="283"/>
        <w:contextualSpacing w:val="0"/>
        <w:rPr>
          <w:rFonts w:ascii="Arial Narrow" w:hAnsi="Arial Narrow"/>
          <w:b/>
          <w:bCs/>
          <w:szCs w:val="22"/>
        </w:rPr>
      </w:pPr>
      <w:bookmarkStart w:id="10" w:name="_Hlk120528861"/>
      <w:r>
        <w:rPr>
          <w:rFonts w:ascii="Arial Narrow" w:hAnsi="Arial Narrow"/>
          <w:szCs w:val="22"/>
        </w:rPr>
        <w:t xml:space="preserve">instalacja winna gwarantować spełnienie warunków weterynaryjnych wymaganych przez system </w:t>
      </w:r>
      <w:r w:rsidRPr="00062F50">
        <w:rPr>
          <w:rFonts w:ascii="Arial Narrow" w:hAnsi="Arial Narrow"/>
          <w:b/>
          <w:bCs/>
          <w:szCs w:val="22"/>
        </w:rPr>
        <w:t>HACCP</w:t>
      </w:r>
      <w:r w:rsidR="00D221C2">
        <w:rPr>
          <w:rFonts w:ascii="Arial Narrow" w:hAnsi="Arial Narrow"/>
          <w:b/>
          <w:bCs/>
          <w:szCs w:val="22"/>
        </w:rPr>
        <w:t>,</w:t>
      </w:r>
    </w:p>
    <w:p w14:paraId="660D57A9" w14:textId="77777777" w:rsidR="00301D25" w:rsidRPr="00CE6A7F" w:rsidRDefault="00301D25" w:rsidP="005D74E1">
      <w:pPr>
        <w:pStyle w:val="Akapitzlist3"/>
        <w:widowControl w:val="0"/>
        <w:numPr>
          <w:ilvl w:val="0"/>
          <w:numId w:val="150"/>
        </w:numPr>
        <w:spacing w:line="276" w:lineRule="auto"/>
        <w:ind w:left="709" w:hanging="283"/>
        <w:contextualSpacing w:val="0"/>
        <w:rPr>
          <w:rFonts w:ascii="Arial Narrow" w:hAnsi="Arial Narrow"/>
          <w:szCs w:val="22"/>
        </w:rPr>
      </w:pPr>
      <w:bookmarkStart w:id="11" w:name="_Hlk120529160"/>
      <w:r>
        <w:rPr>
          <w:rFonts w:ascii="Arial Narrow" w:hAnsi="Arial Narrow"/>
          <w:szCs w:val="22"/>
        </w:rPr>
        <w:t xml:space="preserve">instalacja winna gwarantować powstanie produktu końcowego spełniającego parametry co najmniej </w:t>
      </w:r>
      <w:r w:rsidRPr="00062F50">
        <w:rPr>
          <w:rFonts w:ascii="Arial Narrow" w:hAnsi="Arial Narrow"/>
          <w:b/>
          <w:bCs/>
          <w:szCs w:val="22"/>
        </w:rPr>
        <w:t>środka wspomagającego uprawę roślin</w:t>
      </w:r>
      <w:r>
        <w:rPr>
          <w:rFonts w:ascii="Arial Narrow" w:hAnsi="Arial Narrow"/>
          <w:szCs w:val="22"/>
        </w:rPr>
        <w:t>, zgodnie z ustawą z dnia 10 lipca 2007r. o nawozach i nawożeniu (</w:t>
      </w:r>
      <w:proofErr w:type="spellStart"/>
      <w:r>
        <w:rPr>
          <w:rFonts w:ascii="Arial Narrow" w:hAnsi="Arial Narrow"/>
          <w:szCs w:val="22"/>
        </w:rPr>
        <w:t>t.j</w:t>
      </w:r>
      <w:proofErr w:type="spellEnd"/>
      <w:r>
        <w:rPr>
          <w:rFonts w:ascii="Arial Narrow" w:hAnsi="Arial Narrow"/>
          <w:szCs w:val="22"/>
        </w:rPr>
        <w:t>. Dz.U. z 202</w:t>
      </w:r>
      <w:r w:rsidR="00F04D2B">
        <w:rPr>
          <w:rFonts w:ascii="Arial Narrow" w:hAnsi="Arial Narrow"/>
          <w:szCs w:val="22"/>
        </w:rPr>
        <w:t>3</w:t>
      </w:r>
      <w:r>
        <w:rPr>
          <w:rFonts w:ascii="Arial Narrow" w:hAnsi="Arial Narrow"/>
          <w:szCs w:val="22"/>
        </w:rPr>
        <w:t xml:space="preserve">r., poz. </w:t>
      </w:r>
      <w:r w:rsidR="00F04D2B">
        <w:rPr>
          <w:rFonts w:ascii="Arial Narrow" w:hAnsi="Arial Narrow"/>
          <w:szCs w:val="22"/>
        </w:rPr>
        <w:t>569</w:t>
      </w:r>
      <w:r>
        <w:rPr>
          <w:rFonts w:ascii="Arial Narrow" w:hAnsi="Arial Narrow"/>
          <w:szCs w:val="22"/>
        </w:rPr>
        <w:t>).</w:t>
      </w:r>
    </w:p>
    <w:bookmarkEnd w:id="10"/>
    <w:bookmarkEnd w:id="11"/>
    <w:p w14:paraId="28E8C8FC" w14:textId="77777777" w:rsidR="00703616" w:rsidRPr="00DD1156" w:rsidRDefault="00703616" w:rsidP="00040849">
      <w:pPr>
        <w:pStyle w:val="Kropki"/>
        <w:numPr>
          <w:ilvl w:val="0"/>
          <w:numId w:val="0"/>
        </w:numPr>
        <w:spacing w:line="276" w:lineRule="auto"/>
        <w:ind w:left="426"/>
        <w:rPr>
          <w:rFonts w:ascii="Arial Narrow" w:eastAsia="Times New Roman" w:hAnsi="Arial Narrow" w:cs="Arial"/>
          <w:b/>
          <w:bCs/>
          <w:u w:val="single"/>
          <w:lang w:eastAsia="pl-PL"/>
        </w:rPr>
      </w:pPr>
      <w:r w:rsidRPr="00DD1156">
        <w:rPr>
          <w:rFonts w:ascii="Arial Narrow" w:eastAsia="Times New Roman" w:hAnsi="Arial Narrow" w:cs="Arial"/>
          <w:b/>
          <w:bCs/>
          <w:u w:val="single"/>
          <w:lang w:eastAsia="pl-PL"/>
        </w:rPr>
        <w:t xml:space="preserve">Minimalne wymagania gwarancyjne stawiane przez Zamawiającego przestawia </w:t>
      </w:r>
      <w:r w:rsidRPr="007848BA">
        <w:rPr>
          <w:rFonts w:ascii="Arial Narrow" w:eastAsia="Times New Roman" w:hAnsi="Arial Narrow" w:cs="Arial"/>
          <w:b/>
          <w:bCs/>
          <w:u w:val="single"/>
          <w:lang w:eastAsia="pl-PL"/>
        </w:rPr>
        <w:t xml:space="preserve">Tabela </w:t>
      </w:r>
      <w:r w:rsidR="000437E8" w:rsidRPr="007848BA">
        <w:rPr>
          <w:rFonts w:ascii="Arial Narrow" w:eastAsia="Times New Roman" w:hAnsi="Arial Narrow" w:cs="Arial"/>
          <w:b/>
          <w:bCs/>
          <w:u w:val="single"/>
          <w:lang w:eastAsia="pl-PL"/>
        </w:rPr>
        <w:t>2</w:t>
      </w:r>
      <w:r w:rsidRPr="007848BA">
        <w:rPr>
          <w:rFonts w:ascii="Arial Narrow" w:eastAsia="Times New Roman" w:hAnsi="Arial Narrow" w:cs="Arial"/>
          <w:b/>
          <w:bCs/>
          <w:u w:val="single"/>
          <w:lang w:eastAsia="pl-PL"/>
        </w:rPr>
        <w:t>.</w:t>
      </w:r>
      <w:r w:rsidR="003C2CFA" w:rsidRPr="007848BA">
        <w:rPr>
          <w:rFonts w:ascii="Arial Narrow" w:eastAsia="Times New Roman" w:hAnsi="Arial Narrow" w:cs="Arial"/>
          <w:b/>
          <w:bCs/>
          <w:u w:val="single"/>
          <w:lang w:eastAsia="pl-PL"/>
        </w:rPr>
        <w:t>3</w:t>
      </w:r>
      <w:r w:rsidRPr="00DD1156">
        <w:rPr>
          <w:rFonts w:ascii="Arial Narrow" w:eastAsia="Times New Roman" w:hAnsi="Arial Narrow" w:cs="Arial"/>
          <w:b/>
          <w:bCs/>
          <w:u w:val="single"/>
          <w:lang w:eastAsia="pl-PL"/>
        </w:rPr>
        <w:t>.</w:t>
      </w:r>
    </w:p>
    <w:p w14:paraId="0573362E" w14:textId="77777777" w:rsidR="00703616" w:rsidRDefault="00703616" w:rsidP="00E372E2">
      <w:pPr>
        <w:spacing w:line="276" w:lineRule="auto"/>
        <w:ind w:firstLine="567"/>
        <w:rPr>
          <w:rFonts w:ascii="Arial Narrow" w:hAnsi="Arial Narrow"/>
          <w:szCs w:val="22"/>
        </w:rPr>
      </w:pPr>
    </w:p>
    <w:p w14:paraId="2FF232E4" w14:textId="77777777" w:rsidR="00A47A15" w:rsidRPr="00E372E2" w:rsidRDefault="00A47A15" w:rsidP="006176B5">
      <w:pPr>
        <w:pStyle w:val="Nagwek3"/>
        <w:keepLines/>
        <w:overflowPunct/>
        <w:autoSpaceDE/>
        <w:autoSpaceDN/>
        <w:adjustRightInd/>
        <w:spacing w:before="0" w:after="0" w:line="276" w:lineRule="auto"/>
        <w:ind w:left="720" w:hanging="720"/>
        <w:jc w:val="left"/>
        <w:textAlignment w:val="auto"/>
        <w:rPr>
          <w:rFonts w:ascii="Arial Narrow" w:hAnsi="Arial Narrow"/>
          <w:b/>
          <w:i w:val="0"/>
          <w:szCs w:val="22"/>
          <w:u w:val="none"/>
        </w:rPr>
      </w:pPr>
      <w:bookmarkStart w:id="12" w:name="_Toc175040068"/>
      <w:r w:rsidRPr="00E372E2">
        <w:rPr>
          <w:rFonts w:ascii="Arial Narrow" w:hAnsi="Arial Narrow"/>
          <w:b/>
          <w:i w:val="0"/>
          <w:szCs w:val="22"/>
          <w:u w:val="none"/>
        </w:rPr>
        <w:t>Wymagania ogólne</w:t>
      </w:r>
      <w:bookmarkEnd w:id="12"/>
    </w:p>
    <w:p w14:paraId="799726CC" w14:textId="77777777" w:rsidR="001072DF" w:rsidRPr="006176B5" w:rsidRDefault="001072DF" w:rsidP="006176B5">
      <w:pPr>
        <w:spacing w:line="276" w:lineRule="auto"/>
        <w:rPr>
          <w:rFonts w:ascii="Arial Narrow" w:hAnsi="Arial Narrow"/>
          <w:szCs w:val="22"/>
        </w:rPr>
      </w:pPr>
    </w:p>
    <w:p w14:paraId="36B85560" w14:textId="77777777" w:rsidR="001072DF" w:rsidRPr="00E372E2" w:rsidRDefault="001072DF" w:rsidP="00E372E2">
      <w:pPr>
        <w:overflowPunct/>
        <w:autoSpaceDE/>
        <w:autoSpaceDN/>
        <w:adjustRightInd/>
        <w:spacing w:line="276" w:lineRule="auto"/>
        <w:textAlignment w:val="auto"/>
        <w:rPr>
          <w:rFonts w:ascii="Arial Narrow" w:hAnsi="Arial Narrow"/>
          <w:szCs w:val="22"/>
        </w:rPr>
      </w:pPr>
      <w:r w:rsidRPr="00E372E2">
        <w:rPr>
          <w:rFonts w:ascii="Arial Narrow" w:hAnsi="Arial Narrow"/>
          <w:szCs w:val="22"/>
        </w:rPr>
        <w:t>Zakres przedmiotowego zadania obejmuje, w szczególności:</w:t>
      </w:r>
    </w:p>
    <w:p w14:paraId="58B001B1" w14:textId="3F2E3BAF" w:rsidR="001072DF" w:rsidRPr="00E372E2" w:rsidRDefault="001072DF" w:rsidP="001C3A7B">
      <w:pPr>
        <w:numPr>
          <w:ilvl w:val="0"/>
          <w:numId w:val="58"/>
        </w:numPr>
        <w:overflowPunct/>
        <w:autoSpaceDE/>
        <w:autoSpaceDN/>
        <w:adjustRightInd/>
        <w:spacing w:line="276" w:lineRule="auto"/>
        <w:ind w:left="709" w:hanging="283"/>
        <w:textAlignment w:val="auto"/>
        <w:rPr>
          <w:rFonts w:ascii="Arial Narrow" w:eastAsia="Calibri" w:hAnsi="Arial Narrow"/>
          <w:szCs w:val="22"/>
          <w:lang w:eastAsia="en-US"/>
        </w:rPr>
      </w:pPr>
      <w:r w:rsidRPr="00E372E2">
        <w:rPr>
          <w:rFonts w:ascii="Arial Narrow" w:hAnsi="Arial Narrow"/>
          <w:szCs w:val="22"/>
        </w:rPr>
        <w:t xml:space="preserve">wykonanie kompletnej dokumentacji projektowej (projektu technologicznego, projektu budowlanego, projektu technicznego oraz projektu wykonawczego) wraz z wykonaniem mapy do celów projektowych oraz niezbędnych badań </w:t>
      </w:r>
      <w:proofErr w:type="spellStart"/>
      <w:r w:rsidRPr="00E372E2">
        <w:rPr>
          <w:rFonts w:ascii="Arial Narrow" w:hAnsi="Arial Narrow"/>
          <w:szCs w:val="22"/>
        </w:rPr>
        <w:t>geologiczno</w:t>
      </w:r>
      <w:proofErr w:type="spellEnd"/>
      <w:r w:rsidRPr="00E372E2">
        <w:rPr>
          <w:rFonts w:ascii="Arial Narrow" w:hAnsi="Arial Narrow"/>
          <w:szCs w:val="22"/>
        </w:rPr>
        <w:t xml:space="preserve"> – inżynierskich;</w:t>
      </w:r>
    </w:p>
    <w:p w14:paraId="733DB784" w14:textId="77777777" w:rsidR="001072DF" w:rsidRPr="0054758B" w:rsidRDefault="001072DF" w:rsidP="001C3A7B">
      <w:pPr>
        <w:numPr>
          <w:ilvl w:val="0"/>
          <w:numId w:val="58"/>
        </w:numPr>
        <w:overflowPunct/>
        <w:autoSpaceDE/>
        <w:autoSpaceDN/>
        <w:adjustRightInd/>
        <w:spacing w:line="276" w:lineRule="auto"/>
        <w:ind w:left="709" w:hanging="283"/>
        <w:textAlignment w:val="auto"/>
        <w:rPr>
          <w:rFonts w:ascii="Arial Narrow" w:eastAsia="Calibri" w:hAnsi="Arial Narrow"/>
          <w:szCs w:val="22"/>
          <w:lang w:eastAsia="en-US"/>
        </w:rPr>
      </w:pPr>
      <w:r w:rsidRPr="0054758B">
        <w:rPr>
          <w:rFonts w:ascii="Arial Narrow" w:eastAsia="Calibri" w:hAnsi="Arial Narrow"/>
          <w:szCs w:val="22"/>
          <w:lang w:eastAsia="en-US"/>
        </w:rPr>
        <w:t>opracowanie specyfikacji technicznych wykonania i odbioru robót,</w:t>
      </w:r>
    </w:p>
    <w:p w14:paraId="21B64974" w14:textId="77777777" w:rsidR="001072DF" w:rsidRPr="00E372E2" w:rsidRDefault="001072DF" w:rsidP="001C3A7B">
      <w:pPr>
        <w:numPr>
          <w:ilvl w:val="0"/>
          <w:numId w:val="58"/>
        </w:numPr>
        <w:overflowPunct/>
        <w:autoSpaceDE/>
        <w:autoSpaceDN/>
        <w:adjustRightInd/>
        <w:spacing w:line="276" w:lineRule="auto"/>
        <w:ind w:left="709" w:hanging="283"/>
        <w:textAlignment w:val="auto"/>
        <w:rPr>
          <w:rFonts w:ascii="Arial Narrow" w:eastAsia="Calibri" w:hAnsi="Arial Narrow"/>
          <w:szCs w:val="22"/>
          <w:lang w:eastAsia="en-US"/>
        </w:rPr>
      </w:pPr>
      <w:r w:rsidRPr="00E372E2">
        <w:rPr>
          <w:rFonts w:ascii="Arial Narrow" w:eastAsia="Calibri" w:hAnsi="Arial Narrow"/>
          <w:szCs w:val="22"/>
          <w:lang w:eastAsia="en-US"/>
        </w:rPr>
        <w:t>uzyskanie niezbędnych decyzji, opinii, uzgodnień i pozwoleń warunkujących rozpoczęcie i prowadzenie prac budowlanych, w tym uzyskanie pozwolenia na budowę,</w:t>
      </w:r>
    </w:p>
    <w:p w14:paraId="692C9C6A" w14:textId="77777777" w:rsidR="001072DF" w:rsidRPr="00E372E2" w:rsidRDefault="001072DF" w:rsidP="001C3A7B">
      <w:pPr>
        <w:numPr>
          <w:ilvl w:val="0"/>
          <w:numId w:val="58"/>
        </w:numPr>
        <w:overflowPunct/>
        <w:autoSpaceDE/>
        <w:autoSpaceDN/>
        <w:adjustRightInd/>
        <w:spacing w:line="276" w:lineRule="auto"/>
        <w:ind w:left="709" w:hanging="283"/>
        <w:textAlignment w:val="auto"/>
        <w:rPr>
          <w:rFonts w:ascii="Arial Narrow" w:eastAsia="Calibri" w:hAnsi="Arial Narrow"/>
          <w:szCs w:val="22"/>
          <w:lang w:eastAsia="en-US"/>
        </w:rPr>
      </w:pPr>
      <w:r w:rsidRPr="00E372E2">
        <w:rPr>
          <w:rFonts w:ascii="Arial Narrow" w:eastAsia="Calibri" w:hAnsi="Arial Narrow"/>
          <w:szCs w:val="22"/>
          <w:lang w:eastAsia="en-US"/>
        </w:rPr>
        <w:t xml:space="preserve">opracowanie harmonogramu rzeczowo </w:t>
      </w:r>
      <w:r w:rsidR="005D74E1">
        <w:rPr>
          <w:rFonts w:ascii="Arial Narrow" w:eastAsia="Calibri" w:hAnsi="Arial Narrow"/>
          <w:szCs w:val="22"/>
          <w:lang w:eastAsia="en-US"/>
        </w:rPr>
        <w:t>–</w:t>
      </w:r>
      <w:r w:rsidRPr="00E372E2">
        <w:rPr>
          <w:rFonts w:ascii="Arial Narrow" w:eastAsia="Calibri" w:hAnsi="Arial Narrow"/>
          <w:szCs w:val="22"/>
          <w:lang w:eastAsia="en-US"/>
        </w:rPr>
        <w:t xml:space="preserve"> finansowego</w:t>
      </w:r>
      <w:r w:rsidR="005D74E1">
        <w:rPr>
          <w:rFonts w:ascii="Arial Narrow" w:eastAsia="Calibri" w:hAnsi="Arial Narrow"/>
          <w:szCs w:val="22"/>
          <w:lang w:eastAsia="en-US"/>
        </w:rPr>
        <w:t xml:space="preserve"> wraz z planem płatności,</w:t>
      </w:r>
      <w:r w:rsidRPr="00E372E2">
        <w:rPr>
          <w:rFonts w:ascii="Arial Narrow" w:eastAsia="Calibri" w:hAnsi="Arial Narrow"/>
          <w:szCs w:val="22"/>
          <w:lang w:eastAsia="en-US"/>
        </w:rPr>
        <w:t xml:space="preserve"> </w:t>
      </w:r>
    </w:p>
    <w:p w14:paraId="6F796DF7" w14:textId="550AFA03" w:rsidR="001072DF" w:rsidRPr="00E372E2" w:rsidRDefault="001072DF" w:rsidP="001C3A7B">
      <w:pPr>
        <w:numPr>
          <w:ilvl w:val="0"/>
          <w:numId w:val="58"/>
        </w:numPr>
        <w:overflowPunct/>
        <w:autoSpaceDE/>
        <w:autoSpaceDN/>
        <w:adjustRightInd/>
        <w:spacing w:line="276" w:lineRule="auto"/>
        <w:ind w:left="709" w:hanging="283"/>
        <w:textAlignment w:val="auto"/>
        <w:rPr>
          <w:rFonts w:ascii="Arial Narrow" w:eastAsia="Calibri" w:hAnsi="Arial Narrow"/>
          <w:szCs w:val="22"/>
          <w:lang w:eastAsia="en-US"/>
        </w:rPr>
      </w:pPr>
      <w:r w:rsidRPr="00E372E2">
        <w:rPr>
          <w:rFonts w:ascii="Arial Narrow" w:eastAsia="Calibri" w:hAnsi="Arial Narrow"/>
          <w:szCs w:val="22"/>
          <w:lang w:eastAsia="en-US"/>
        </w:rPr>
        <w:t>opracowanie programu zapewnienia jakości i projektu organizacji robót,</w:t>
      </w:r>
      <w:r w:rsidR="009347F6">
        <w:rPr>
          <w:rFonts w:ascii="Arial Narrow" w:eastAsia="Calibri" w:hAnsi="Arial Narrow"/>
          <w:szCs w:val="22"/>
          <w:lang w:eastAsia="en-US"/>
        </w:rPr>
        <w:t xml:space="preserve"> </w:t>
      </w:r>
      <w:r w:rsidR="009347F6" w:rsidRPr="00DD1156">
        <w:rPr>
          <w:rFonts w:ascii="Arial Narrow" w:eastAsia="Calibri" w:hAnsi="Arial Narrow"/>
          <w:szCs w:val="22"/>
          <w:lang w:eastAsia="en-US"/>
        </w:rPr>
        <w:t xml:space="preserve">w tym wykonanie inwentaryzacji stanu istniejącego dróg przed przystąpieniem do robót oraz planu wewnętrznej organizacji ruchu z uwzględnieniem pracy w funkcjonującym </w:t>
      </w:r>
      <w:r w:rsidR="009347F6">
        <w:rPr>
          <w:rFonts w:ascii="Arial Narrow" w:eastAsia="Calibri" w:hAnsi="Arial Narrow"/>
          <w:szCs w:val="22"/>
          <w:lang w:eastAsia="en-US"/>
        </w:rPr>
        <w:t>Z</w:t>
      </w:r>
      <w:r w:rsidR="009347F6" w:rsidRPr="00DD1156">
        <w:rPr>
          <w:rFonts w:ascii="Arial Narrow" w:eastAsia="Calibri" w:hAnsi="Arial Narrow"/>
          <w:szCs w:val="22"/>
          <w:lang w:eastAsia="en-US"/>
        </w:rPr>
        <w:t>akładzie</w:t>
      </w:r>
      <w:r w:rsidR="009347F6">
        <w:rPr>
          <w:rFonts w:ascii="Arial Narrow" w:eastAsia="Calibri" w:hAnsi="Arial Narrow"/>
          <w:szCs w:val="22"/>
          <w:lang w:eastAsia="en-US"/>
        </w:rPr>
        <w:t>,</w:t>
      </w:r>
    </w:p>
    <w:p w14:paraId="207C864F" w14:textId="77777777" w:rsidR="001072DF" w:rsidRPr="00E372E2" w:rsidRDefault="001072DF" w:rsidP="001C3A7B">
      <w:pPr>
        <w:numPr>
          <w:ilvl w:val="0"/>
          <w:numId w:val="58"/>
        </w:numPr>
        <w:overflowPunct/>
        <w:autoSpaceDE/>
        <w:autoSpaceDN/>
        <w:adjustRightInd/>
        <w:spacing w:line="276" w:lineRule="auto"/>
        <w:ind w:left="709" w:hanging="283"/>
        <w:textAlignment w:val="auto"/>
        <w:rPr>
          <w:rFonts w:ascii="Arial Narrow" w:eastAsia="Calibri" w:hAnsi="Arial Narrow"/>
          <w:szCs w:val="22"/>
          <w:lang w:eastAsia="en-US"/>
        </w:rPr>
      </w:pPr>
      <w:r w:rsidRPr="00E372E2">
        <w:rPr>
          <w:rFonts w:ascii="Arial Narrow" w:eastAsia="Calibri" w:hAnsi="Arial Narrow"/>
          <w:szCs w:val="22"/>
          <w:lang w:eastAsia="en-US"/>
        </w:rPr>
        <w:t>opracowanie</w:t>
      </w:r>
      <w:r w:rsidRPr="00E372E2">
        <w:rPr>
          <w:rFonts w:ascii="Arial Narrow" w:hAnsi="Arial Narrow"/>
          <w:szCs w:val="22"/>
        </w:rPr>
        <w:t xml:space="preserve"> planu BIOZ (bezpieczeństwa i ochrony zdrowia),</w:t>
      </w:r>
    </w:p>
    <w:p w14:paraId="643935A0" w14:textId="77777777" w:rsidR="001072DF" w:rsidRPr="00E372E2" w:rsidRDefault="001072DF" w:rsidP="001C3A7B">
      <w:pPr>
        <w:numPr>
          <w:ilvl w:val="0"/>
          <w:numId w:val="58"/>
        </w:numPr>
        <w:overflowPunct/>
        <w:autoSpaceDE/>
        <w:autoSpaceDN/>
        <w:adjustRightInd/>
        <w:spacing w:line="276" w:lineRule="auto"/>
        <w:ind w:left="709" w:hanging="283"/>
        <w:textAlignment w:val="auto"/>
        <w:rPr>
          <w:rFonts w:ascii="Arial Narrow" w:eastAsia="Calibri" w:hAnsi="Arial Narrow"/>
          <w:szCs w:val="22"/>
          <w:lang w:eastAsia="en-US"/>
        </w:rPr>
      </w:pPr>
      <w:r w:rsidRPr="00E372E2">
        <w:rPr>
          <w:rFonts w:ascii="Arial Narrow" w:eastAsia="Calibri" w:hAnsi="Arial Narrow"/>
          <w:szCs w:val="22"/>
          <w:lang w:eastAsia="en-US"/>
        </w:rPr>
        <w:t>wybudowanie zaprojektowanej inwestycji, z dostarczeniem koniecznych materiałów, sprzętu, wyposażenia oraz na czas realizacji inwestycji wykwalifikowanych i posiadających stosowne uprawnienia zasobów ludzkich,</w:t>
      </w:r>
    </w:p>
    <w:p w14:paraId="01CB2C6C" w14:textId="59ACF7E9" w:rsidR="001072DF" w:rsidRPr="00E372E2" w:rsidRDefault="001072DF" w:rsidP="001C3A7B">
      <w:pPr>
        <w:numPr>
          <w:ilvl w:val="0"/>
          <w:numId w:val="58"/>
        </w:numPr>
        <w:overflowPunct/>
        <w:autoSpaceDE/>
        <w:autoSpaceDN/>
        <w:adjustRightInd/>
        <w:spacing w:line="276" w:lineRule="auto"/>
        <w:ind w:left="709" w:hanging="283"/>
        <w:textAlignment w:val="auto"/>
        <w:rPr>
          <w:rFonts w:ascii="Arial Narrow" w:eastAsia="Calibri" w:hAnsi="Arial Narrow"/>
          <w:szCs w:val="22"/>
          <w:lang w:eastAsia="en-US"/>
        </w:rPr>
      </w:pPr>
      <w:r w:rsidRPr="00E372E2">
        <w:rPr>
          <w:rFonts w:ascii="Arial Narrow" w:eastAsia="Calibri" w:hAnsi="Arial Narrow"/>
          <w:szCs w:val="22"/>
          <w:lang w:eastAsia="en-US"/>
        </w:rPr>
        <w:t xml:space="preserve">wybudowanie </w:t>
      </w:r>
      <w:r w:rsidRPr="00E372E2">
        <w:rPr>
          <w:rFonts w:ascii="Arial Narrow" w:hAnsi="Arial Narrow"/>
          <w:szCs w:val="22"/>
        </w:rPr>
        <w:t xml:space="preserve">poszczególnych </w:t>
      </w:r>
      <w:r w:rsidRPr="00E372E2">
        <w:rPr>
          <w:rFonts w:ascii="Arial Narrow" w:eastAsia="CIDFont+F1" w:hAnsi="Arial Narrow" w:cs="CIDFont+F1"/>
          <w:szCs w:val="22"/>
        </w:rPr>
        <w:t>obiektów i elementów infrastruktury</w:t>
      </w:r>
      <w:r w:rsidR="001D4B50">
        <w:rPr>
          <w:rFonts w:ascii="Arial Narrow" w:eastAsia="CIDFont+F1" w:hAnsi="Arial Narrow" w:cs="CIDFont+F1"/>
          <w:szCs w:val="22"/>
        </w:rPr>
        <w:t xml:space="preserve"> technicznej</w:t>
      </w:r>
      <w:r w:rsidRPr="00E372E2">
        <w:rPr>
          <w:rFonts w:ascii="Arial Narrow" w:eastAsia="CIDFont+F1" w:hAnsi="Arial Narrow" w:cs="CIDFont+F1"/>
          <w:szCs w:val="22"/>
        </w:rPr>
        <w:t>,</w:t>
      </w:r>
    </w:p>
    <w:p w14:paraId="6A73D0EC" w14:textId="77777777" w:rsidR="00F04D2B" w:rsidRPr="00E372E2" w:rsidRDefault="00F04D2B" w:rsidP="00F04D2B">
      <w:pPr>
        <w:numPr>
          <w:ilvl w:val="0"/>
          <w:numId w:val="58"/>
        </w:numPr>
        <w:overflowPunct/>
        <w:autoSpaceDE/>
        <w:autoSpaceDN/>
        <w:adjustRightInd/>
        <w:spacing w:line="276" w:lineRule="auto"/>
        <w:ind w:left="709" w:hanging="283"/>
        <w:textAlignment w:val="auto"/>
        <w:rPr>
          <w:rFonts w:ascii="Arial Narrow" w:eastAsia="Calibri" w:hAnsi="Arial Narrow"/>
          <w:szCs w:val="22"/>
          <w:lang w:eastAsia="en-US"/>
        </w:rPr>
      </w:pPr>
      <w:r w:rsidRPr="00E372E2">
        <w:rPr>
          <w:rFonts w:ascii="Arial Narrow" w:hAnsi="Arial Narrow"/>
          <w:szCs w:val="22"/>
        </w:rPr>
        <w:t>wykonanie infrastruktury towarzyszącej (zewnętrzne uzbrojenie terenu, zbiorniki etc.),</w:t>
      </w:r>
    </w:p>
    <w:p w14:paraId="7822D596" w14:textId="77777777" w:rsidR="00D221C2" w:rsidRPr="00DD1156" w:rsidRDefault="001072DF" w:rsidP="001C3A7B">
      <w:pPr>
        <w:numPr>
          <w:ilvl w:val="0"/>
          <w:numId w:val="58"/>
        </w:numPr>
        <w:overflowPunct/>
        <w:autoSpaceDE/>
        <w:autoSpaceDN/>
        <w:adjustRightInd/>
        <w:spacing w:line="276" w:lineRule="auto"/>
        <w:ind w:left="709" w:hanging="283"/>
        <w:textAlignment w:val="auto"/>
        <w:rPr>
          <w:rFonts w:ascii="Arial Narrow" w:eastAsia="Calibri" w:hAnsi="Arial Narrow"/>
          <w:szCs w:val="22"/>
          <w:lang w:eastAsia="en-US"/>
        </w:rPr>
      </w:pPr>
      <w:r w:rsidRPr="00E372E2">
        <w:rPr>
          <w:rFonts w:ascii="Arial Narrow" w:hAnsi="Arial Narrow"/>
          <w:szCs w:val="22"/>
        </w:rPr>
        <w:lastRenderedPageBreak/>
        <w:t xml:space="preserve">dostawa i montaż maszyn, urządzeń i sprzętu </w:t>
      </w:r>
      <w:r w:rsidRPr="00E372E2">
        <w:rPr>
          <w:rFonts w:ascii="Arial Narrow" w:eastAsia="Calibri" w:hAnsi="Arial Narrow"/>
          <w:szCs w:val="22"/>
          <w:lang w:eastAsia="en-US"/>
        </w:rPr>
        <w:t>oraz wyposażenia obiektów i instalacji,</w:t>
      </w:r>
      <w:r w:rsidRPr="00E372E2">
        <w:rPr>
          <w:rFonts w:ascii="Arial Narrow" w:hAnsi="Arial Narrow"/>
          <w:szCs w:val="22"/>
        </w:rPr>
        <w:t xml:space="preserve"> </w:t>
      </w:r>
    </w:p>
    <w:p w14:paraId="2D099825" w14:textId="77777777" w:rsidR="001072DF" w:rsidRPr="00E372E2" w:rsidRDefault="001072DF" w:rsidP="001C3A7B">
      <w:pPr>
        <w:numPr>
          <w:ilvl w:val="0"/>
          <w:numId w:val="58"/>
        </w:numPr>
        <w:overflowPunct/>
        <w:autoSpaceDE/>
        <w:autoSpaceDN/>
        <w:adjustRightInd/>
        <w:spacing w:line="276" w:lineRule="auto"/>
        <w:ind w:left="709" w:hanging="283"/>
        <w:textAlignment w:val="auto"/>
        <w:rPr>
          <w:rFonts w:ascii="Arial Narrow" w:eastAsia="Calibri" w:hAnsi="Arial Narrow"/>
          <w:szCs w:val="22"/>
          <w:lang w:eastAsia="en-US"/>
        </w:rPr>
      </w:pPr>
      <w:r w:rsidRPr="00E372E2">
        <w:rPr>
          <w:rFonts w:ascii="Arial Narrow" w:hAnsi="Arial Narrow"/>
          <w:szCs w:val="22"/>
        </w:rPr>
        <w:t>wyposażenie obiektów we wszelkie elementy wynikające z obowiązujących przepisów, w tym sprzęt ochrony osobistej, wyposażenie wynikające z przepisów BHP i ppoż.);</w:t>
      </w:r>
    </w:p>
    <w:p w14:paraId="641E8BE5" w14:textId="77777777" w:rsidR="001072DF" w:rsidRPr="00E372E2" w:rsidRDefault="001072DF" w:rsidP="001C3A7B">
      <w:pPr>
        <w:numPr>
          <w:ilvl w:val="0"/>
          <w:numId w:val="58"/>
        </w:numPr>
        <w:overflowPunct/>
        <w:autoSpaceDE/>
        <w:autoSpaceDN/>
        <w:adjustRightInd/>
        <w:spacing w:line="276" w:lineRule="auto"/>
        <w:ind w:left="709" w:hanging="283"/>
        <w:textAlignment w:val="auto"/>
        <w:rPr>
          <w:rFonts w:ascii="Arial Narrow" w:eastAsia="Calibri" w:hAnsi="Arial Narrow"/>
          <w:szCs w:val="22"/>
          <w:lang w:eastAsia="en-US"/>
        </w:rPr>
      </w:pPr>
      <w:r w:rsidRPr="00E372E2">
        <w:rPr>
          <w:rFonts w:ascii="Arial Narrow" w:eastAsia="Calibri" w:hAnsi="Arial Narrow"/>
          <w:szCs w:val="22"/>
          <w:lang w:eastAsia="en-US"/>
        </w:rPr>
        <w:t>dostarczanie Zamawiającemu kompletnej dokumentacji powykonawczej, instrukcji eksploatacji i konserwacji, dokumentacji techniczno-ruchowych, instrukcji stanowiskowych, BHP i ppoż.,</w:t>
      </w:r>
    </w:p>
    <w:p w14:paraId="02E9C2D6" w14:textId="77777777" w:rsidR="001072DF" w:rsidRPr="00E372E2" w:rsidRDefault="001072DF" w:rsidP="001C3A7B">
      <w:pPr>
        <w:numPr>
          <w:ilvl w:val="0"/>
          <w:numId w:val="58"/>
        </w:numPr>
        <w:overflowPunct/>
        <w:autoSpaceDE/>
        <w:autoSpaceDN/>
        <w:adjustRightInd/>
        <w:spacing w:line="276" w:lineRule="auto"/>
        <w:ind w:left="709" w:hanging="283"/>
        <w:textAlignment w:val="auto"/>
        <w:rPr>
          <w:rFonts w:ascii="Arial Narrow" w:eastAsia="Calibri" w:hAnsi="Arial Narrow"/>
          <w:szCs w:val="22"/>
          <w:lang w:eastAsia="en-US"/>
        </w:rPr>
      </w:pPr>
      <w:r w:rsidRPr="00E372E2">
        <w:rPr>
          <w:rFonts w:ascii="Arial Narrow" w:eastAsia="Calibri" w:hAnsi="Arial Narrow"/>
          <w:szCs w:val="22"/>
          <w:lang w:eastAsia="en-US"/>
        </w:rPr>
        <w:t xml:space="preserve">dostarczanie Zamawiającemu </w:t>
      </w:r>
      <w:r w:rsidRPr="00E372E2">
        <w:rPr>
          <w:rFonts w:ascii="Arial Narrow" w:hAnsi="Arial Narrow" w:cs="Times New Roman"/>
          <w:szCs w:val="22"/>
        </w:rPr>
        <w:t>katalogów części z podaniem typu, modelu, producenta,</w:t>
      </w:r>
    </w:p>
    <w:p w14:paraId="5CE43BC5" w14:textId="5E51377C" w:rsidR="001072DF" w:rsidRPr="00E372E2" w:rsidRDefault="001072DF" w:rsidP="001C3A7B">
      <w:pPr>
        <w:numPr>
          <w:ilvl w:val="0"/>
          <w:numId w:val="58"/>
        </w:numPr>
        <w:overflowPunct/>
        <w:autoSpaceDE/>
        <w:autoSpaceDN/>
        <w:adjustRightInd/>
        <w:spacing w:line="276" w:lineRule="auto"/>
        <w:ind w:left="709" w:hanging="283"/>
        <w:textAlignment w:val="auto"/>
        <w:rPr>
          <w:rFonts w:ascii="Arial Narrow" w:eastAsia="Calibri" w:hAnsi="Arial Narrow"/>
          <w:szCs w:val="22"/>
          <w:lang w:eastAsia="en-US"/>
        </w:rPr>
      </w:pPr>
      <w:r w:rsidRPr="00E372E2">
        <w:rPr>
          <w:rFonts w:ascii="Arial Narrow" w:eastAsia="Calibri" w:hAnsi="Arial Narrow"/>
          <w:szCs w:val="22"/>
          <w:lang w:eastAsia="en-US"/>
        </w:rPr>
        <w:t>opracowanie projektu rozruchu</w:t>
      </w:r>
      <w:r w:rsidRPr="00E372E2">
        <w:rPr>
          <w:rFonts w:ascii="Arial Narrow" w:hAnsi="Arial Narrow"/>
          <w:szCs w:val="22"/>
        </w:rPr>
        <w:t xml:space="preserve"> </w:t>
      </w:r>
      <w:r w:rsidRPr="00E372E2">
        <w:rPr>
          <w:rFonts w:ascii="Arial Narrow" w:eastAsia="Calibri" w:hAnsi="Arial Narrow"/>
          <w:szCs w:val="22"/>
          <w:lang w:eastAsia="en-US"/>
        </w:rPr>
        <w:t>oraz dokonanie rozruchu</w:t>
      </w:r>
      <w:r w:rsidR="001D4B50">
        <w:rPr>
          <w:rFonts w:ascii="Arial Narrow" w:eastAsia="Calibri" w:hAnsi="Arial Narrow"/>
          <w:szCs w:val="22"/>
          <w:lang w:eastAsia="en-US"/>
        </w:rPr>
        <w:t xml:space="preserve"> </w:t>
      </w:r>
      <w:r w:rsidR="001D4B50" w:rsidRPr="00E372E2">
        <w:rPr>
          <w:rFonts w:ascii="Arial Narrow" w:hAnsi="Arial Narrow"/>
          <w:szCs w:val="22"/>
        </w:rPr>
        <w:t xml:space="preserve">(mechanicznego i technologicznego) </w:t>
      </w:r>
      <w:r w:rsidRPr="00E372E2">
        <w:rPr>
          <w:rFonts w:ascii="Arial Narrow" w:eastAsia="Calibri" w:hAnsi="Arial Narrow"/>
          <w:szCs w:val="22"/>
          <w:lang w:eastAsia="en-US"/>
        </w:rPr>
        <w:t xml:space="preserve"> zamontowanych instalacji technologicznych i urządzeń</w:t>
      </w:r>
      <w:r w:rsidR="001D4B50">
        <w:rPr>
          <w:rFonts w:ascii="Arial Narrow" w:eastAsia="Calibri" w:hAnsi="Arial Narrow"/>
          <w:szCs w:val="22"/>
          <w:lang w:eastAsia="en-US"/>
        </w:rPr>
        <w:t xml:space="preserve"> oraz eksploatacji próbnej</w:t>
      </w:r>
      <w:r w:rsidRPr="00E372E2">
        <w:rPr>
          <w:rFonts w:ascii="Arial Narrow" w:eastAsia="Calibri" w:hAnsi="Arial Narrow"/>
          <w:szCs w:val="22"/>
          <w:lang w:eastAsia="en-US"/>
        </w:rPr>
        <w:t>,</w:t>
      </w:r>
    </w:p>
    <w:p w14:paraId="3AD5DEF8" w14:textId="77777777" w:rsidR="001072DF" w:rsidRPr="00E372E2" w:rsidRDefault="001072DF" w:rsidP="001C3A7B">
      <w:pPr>
        <w:numPr>
          <w:ilvl w:val="0"/>
          <w:numId w:val="58"/>
        </w:numPr>
        <w:overflowPunct/>
        <w:autoSpaceDE/>
        <w:autoSpaceDN/>
        <w:adjustRightInd/>
        <w:spacing w:line="276" w:lineRule="auto"/>
        <w:ind w:left="709" w:hanging="283"/>
        <w:textAlignment w:val="auto"/>
        <w:rPr>
          <w:rFonts w:ascii="Arial Narrow" w:eastAsia="Calibri" w:hAnsi="Arial Narrow"/>
          <w:szCs w:val="22"/>
          <w:lang w:eastAsia="en-US"/>
        </w:rPr>
      </w:pPr>
      <w:r w:rsidRPr="00E372E2">
        <w:rPr>
          <w:rFonts w:ascii="Arial Narrow" w:eastAsia="Calibri" w:hAnsi="Arial Narrow"/>
          <w:szCs w:val="22"/>
          <w:lang w:eastAsia="en-US"/>
        </w:rPr>
        <w:t xml:space="preserve">przeszkolenie personelu Zamawiającego, w zakresie eksploatacji obiektów, urządzeń, sprzętu i </w:t>
      </w:r>
      <w:r w:rsidR="005B1418" w:rsidRPr="00E372E2">
        <w:rPr>
          <w:rFonts w:ascii="Arial Narrow" w:eastAsia="Calibri" w:hAnsi="Arial Narrow"/>
          <w:szCs w:val="22"/>
          <w:lang w:eastAsia="en-US"/>
        </w:rPr>
        <w:t>instalacji,</w:t>
      </w:r>
      <w:r w:rsidRPr="00E372E2">
        <w:rPr>
          <w:rFonts w:ascii="Arial Narrow" w:eastAsia="Calibri" w:hAnsi="Arial Narrow"/>
          <w:szCs w:val="22"/>
          <w:lang w:eastAsia="en-US"/>
        </w:rPr>
        <w:t xml:space="preserve"> ich konserwacji oraz napraw</w:t>
      </w:r>
      <w:r w:rsidRPr="00E372E2">
        <w:rPr>
          <w:rFonts w:ascii="Arial Narrow" w:hAnsi="Arial Narrow"/>
          <w:szCs w:val="22"/>
        </w:rPr>
        <w:t xml:space="preserve"> maszyn i urządzeń</w:t>
      </w:r>
      <w:r w:rsidRPr="00E372E2">
        <w:rPr>
          <w:rFonts w:ascii="Arial Narrow" w:eastAsia="Calibri" w:hAnsi="Arial Narrow"/>
          <w:szCs w:val="22"/>
          <w:lang w:eastAsia="en-US"/>
        </w:rPr>
        <w:t>,</w:t>
      </w:r>
    </w:p>
    <w:p w14:paraId="39D797E0" w14:textId="77777777" w:rsidR="001072DF" w:rsidRPr="00E372E2" w:rsidRDefault="001072DF" w:rsidP="001C3A7B">
      <w:pPr>
        <w:numPr>
          <w:ilvl w:val="0"/>
          <w:numId w:val="58"/>
        </w:numPr>
        <w:overflowPunct/>
        <w:autoSpaceDE/>
        <w:autoSpaceDN/>
        <w:adjustRightInd/>
        <w:spacing w:line="276" w:lineRule="auto"/>
        <w:ind w:left="709" w:hanging="283"/>
        <w:textAlignment w:val="auto"/>
        <w:rPr>
          <w:rFonts w:ascii="Arial Narrow" w:eastAsia="Calibri" w:hAnsi="Arial Narrow"/>
          <w:szCs w:val="22"/>
          <w:lang w:eastAsia="en-US"/>
        </w:rPr>
      </w:pPr>
      <w:r w:rsidRPr="00E372E2">
        <w:rPr>
          <w:rFonts w:ascii="Arial Narrow" w:eastAsia="Calibri" w:hAnsi="Arial Narrow"/>
          <w:szCs w:val="22"/>
          <w:lang w:eastAsia="en-US"/>
        </w:rPr>
        <w:t xml:space="preserve">uzyskanie uzgodnień, badań i odbiorów </w:t>
      </w:r>
      <w:r w:rsidRPr="00E372E2">
        <w:rPr>
          <w:rFonts w:ascii="Arial Narrow" w:hAnsi="Arial Narrow" w:cs="Times New Roman"/>
          <w:szCs w:val="22"/>
        </w:rPr>
        <w:t>niezbędnych do eksploatacji obiektu (np. odbiorów UDT),</w:t>
      </w:r>
      <w:r w:rsidRPr="00E372E2">
        <w:rPr>
          <w:rFonts w:ascii="Arial Narrow" w:eastAsia="Calibri" w:hAnsi="Arial Narrow"/>
          <w:szCs w:val="22"/>
          <w:lang w:eastAsia="en-US"/>
        </w:rPr>
        <w:t xml:space="preserve"> </w:t>
      </w:r>
    </w:p>
    <w:p w14:paraId="1EEA46AA" w14:textId="77777777" w:rsidR="001072DF" w:rsidRPr="00DD1156" w:rsidRDefault="001072DF" w:rsidP="001C3A7B">
      <w:pPr>
        <w:numPr>
          <w:ilvl w:val="0"/>
          <w:numId w:val="58"/>
        </w:numPr>
        <w:overflowPunct/>
        <w:autoSpaceDE/>
        <w:autoSpaceDN/>
        <w:adjustRightInd/>
        <w:spacing w:line="276" w:lineRule="auto"/>
        <w:ind w:left="709" w:hanging="283"/>
        <w:textAlignment w:val="auto"/>
        <w:rPr>
          <w:rFonts w:ascii="Arial Narrow" w:eastAsia="Calibri" w:hAnsi="Arial Narrow"/>
          <w:szCs w:val="22"/>
          <w:lang w:eastAsia="en-US"/>
        </w:rPr>
      </w:pPr>
      <w:r w:rsidRPr="003E2DAA">
        <w:rPr>
          <w:rFonts w:ascii="Arial Narrow" w:hAnsi="Arial Narrow"/>
          <w:szCs w:val="22"/>
        </w:rPr>
        <w:t>uzyskanie lub zmiana niezbędnych pozwoleń wynikających z prawa, na etapie przed pozwoleniem na budowę (w tym m.in. pozwolenia wodno-prawnego) i na etapie do pozwolenia na użytkowanie,</w:t>
      </w:r>
      <w:r w:rsidRPr="00AB62CC">
        <w:rPr>
          <w:rFonts w:ascii="Arial Narrow" w:hAnsi="Arial Narrow"/>
          <w:szCs w:val="22"/>
        </w:rPr>
        <w:t xml:space="preserve"> </w:t>
      </w:r>
      <w:r w:rsidRPr="003E2DAA">
        <w:rPr>
          <w:rFonts w:ascii="Arial Narrow" w:hAnsi="Arial Narrow"/>
          <w:szCs w:val="22"/>
        </w:rPr>
        <w:t>umożliwiających eksploatację obiektów i instalacji (o ile wymagane);</w:t>
      </w:r>
    </w:p>
    <w:p w14:paraId="39AE82D5" w14:textId="7793DDA3" w:rsidR="00EF58C6" w:rsidRPr="00DD1156" w:rsidRDefault="00EF58C6" w:rsidP="00DD1156">
      <w:pPr>
        <w:numPr>
          <w:ilvl w:val="0"/>
          <w:numId w:val="58"/>
        </w:numPr>
        <w:overflowPunct/>
        <w:autoSpaceDE/>
        <w:autoSpaceDN/>
        <w:adjustRightInd/>
        <w:spacing w:line="276" w:lineRule="auto"/>
        <w:ind w:left="709" w:hanging="283"/>
        <w:textAlignment w:val="auto"/>
        <w:rPr>
          <w:rFonts w:ascii="Arial Narrow" w:eastAsia="Calibri" w:hAnsi="Arial Narrow"/>
          <w:szCs w:val="22"/>
          <w:lang w:eastAsia="en-US"/>
        </w:rPr>
      </w:pPr>
      <w:r w:rsidRPr="00DD1156">
        <w:rPr>
          <w:rFonts w:ascii="Arial Narrow" w:hAnsi="Arial Narrow"/>
          <w:szCs w:val="22"/>
        </w:rPr>
        <w:t>dostarczenia Zamawiającemu wszelkich danych dotyczących wszystkich elementów instalacji, niezbędnych do sporządzenia przez Zamawiającego wniosku o zmianę pozwolenia zintegrowanego</w:t>
      </w:r>
      <w:r w:rsidR="00052C75" w:rsidRPr="00DD1156">
        <w:rPr>
          <w:rFonts w:ascii="Arial Narrow" w:hAnsi="Arial Narrow"/>
          <w:szCs w:val="22"/>
        </w:rPr>
        <w:t xml:space="preserve"> oraz uzyskania przedmiotowej decyzji,</w:t>
      </w:r>
      <w:r w:rsidRPr="00DD1156">
        <w:rPr>
          <w:rFonts w:ascii="Arial Narrow" w:hAnsi="Arial Narrow"/>
          <w:szCs w:val="22"/>
        </w:rPr>
        <w:t xml:space="preserve"> obejmujące</w:t>
      </w:r>
      <w:r w:rsidR="00052C75" w:rsidRPr="00DD1156">
        <w:rPr>
          <w:rFonts w:ascii="Arial Narrow" w:hAnsi="Arial Narrow"/>
          <w:szCs w:val="22"/>
        </w:rPr>
        <w:t>j</w:t>
      </w:r>
      <w:r w:rsidRPr="00DD1156">
        <w:rPr>
          <w:rFonts w:ascii="Arial Narrow" w:hAnsi="Arial Narrow"/>
          <w:szCs w:val="22"/>
        </w:rPr>
        <w:t xml:space="preserve"> nową instalacj</w:t>
      </w:r>
      <w:r w:rsidR="00052C75" w:rsidRPr="00DD1156">
        <w:rPr>
          <w:rFonts w:ascii="Arial Narrow" w:hAnsi="Arial Narrow"/>
          <w:szCs w:val="22"/>
        </w:rPr>
        <w:t>ę</w:t>
      </w:r>
      <w:r w:rsidRPr="00DD1156">
        <w:rPr>
          <w:rFonts w:ascii="Arial Narrow" w:hAnsi="Arial Narrow"/>
          <w:szCs w:val="22"/>
        </w:rPr>
        <w:t xml:space="preserve"> recyklingu organicznego wraz z infrastruktur</w:t>
      </w:r>
      <w:r w:rsidR="00052C75" w:rsidRPr="00DD1156">
        <w:rPr>
          <w:rFonts w:ascii="Arial Narrow" w:hAnsi="Arial Narrow"/>
          <w:szCs w:val="22"/>
        </w:rPr>
        <w:t>ą</w:t>
      </w:r>
      <w:r w:rsidRPr="00DD1156">
        <w:rPr>
          <w:rFonts w:ascii="Arial Narrow" w:hAnsi="Arial Narrow"/>
          <w:szCs w:val="22"/>
        </w:rPr>
        <w:t xml:space="preserve"> towarzyszącą w tym </w:t>
      </w:r>
      <w:r w:rsidR="00052C75" w:rsidRPr="00DD1156">
        <w:rPr>
          <w:rFonts w:ascii="Arial Narrow" w:hAnsi="Arial Narrow"/>
          <w:szCs w:val="22"/>
        </w:rPr>
        <w:t xml:space="preserve">zobowiązany będzie do </w:t>
      </w:r>
      <w:r w:rsidRPr="00DD1156">
        <w:rPr>
          <w:rFonts w:ascii="Arial Narrow" w:hAnsi="Arial Narrow"/>
          <w:szCs w:val="22"/>
        </w:rPr>
        <w:t>ścisł</w:t>
      </w:r>
      <w:r w:rsidR="00052C75" w:rsidRPr="00DD1156">
        <w:rPr>
          <w:rFonts w:ascii="Arial Narrow" w:hAnsi="Arial Narrow"/>
          <w:szCs w:val="22"/>
        </w:rPr>
        <w:t>ej</w:t>
      </w:r>
      <w:r w:rsidRPr="00DD1156">
        <w:rPr>
          <w:rFonts w:ascii="Arial Narrow" w:hAnsi="Arial Narrow"/>
          <w:szCs w:val="22"/>
        </w:rPr>
        <w:t xml:space="preserve"> współprac</w:t>
      </w:r>
      <w:r w:rsidR="00052C75" w:rsidRPr="00DD1156">
        <w:rPr>
          <w:rFonts w:ascii="Arial Narrow" w:hAnsi="Arial Narrow"/>
          <w:szCs w:val="22"/>
        </w:rPr>
        <w:t>y</w:t>
      </w:r>
      <w:r w:rsidRPr="00DD1156">
        <w:rPr>
          <w:rFonts w:ascii="Arial Narrow" w:hAnsi="Arial Narrow"/>
          <w:szCs w:val="22"/>
        </w:rPr>
        <w:t xml:space="preserve"> Wykonawcy z Zamawiającym w trakcie trwania procedury administracyjnej związanej z uzyskaniem w/w decyzji, </w:t>
      </w:r>
    </w:p>
    <w:p w14:paraId="1D4BC467" w14:textId="6CCA74AC" w:rsidR="001072DF" w:rsidRPr="00CE04D1" w:rsidRDefault="001072DF" w:rsidP="00CE04D1">
      <w:pPr>
        <w:numPr>
          <w:ilvl w:val="0"/>
          <w:numId w:val="58"/>
        </w:numPr>
        <w:overflowPunct/>
        <w:autoSpaceDE/>
        <w:autoSpaceDN/>
        <w:adjustRightInd/>
        <w:spacing w:line="276" w:lineRule="auto"/>
        <w:ind w:left="709" w:hanging="283"/>
        <w:textAlignment w:val="auto"/>
        <w:rPr>
          <w:rFonts w:ascii="Arial Narrow" w:eastAsia="Calibri" w:hAnsi="Arial Narrow"/>
          <w:szCs w:val="22"/>
          <w:lang w:eastAsia="en-US"/>
        </w:rPr>
      </w:pPr>
      <w:r w:rsidRPr="00A415DA">
        <w:rPr>
          <w:rFonts w:ascii="Arial Narrow" w:eastAsia="Calibri" w:hAnsi="Arial Narrow"/>
          <w:szCs w:val="22"/>
          <w:lang w:eastAsia="en-US"/>
        </w:rPr>
        <w:t>zapewnienie kompletnego oznakowania obiektów, urządzeń, pomieszczeń, stref i innych elementów</w:t>
      </w:r>
      <w:r w:rsidRPr="00E372E2">
        <w:rPr>
          <w:rFonts w:ascii="Arial Narrow" w:eastAsia="Calibri" w:hAnsi="Arial Narrow"/>
          <w:szCs w:val="22"/>
          <w:lang w:eastAsia="en-US"/>
        </w:rPr>
        <w:t xml:space="preserve"> instalacji wymagających oznakowania,</w:t>
      </w:r>
      <w:r w:rsidR="00CE04D1">
        <w:rPr>
          <w:rFonts w:ascii="Arial Narrow" w:eastAsia="Calibri" w:hAnsi="Arial Narrow"/>
          <w:szCs w:val="22"/>
          <w:lang w:eastAsia="en-US"/>
        </w:rPr>
        <w:t xml:space="preserve"> w tym również oznakowania poziomego wewnątrz obiektów i na zewnątrz</w:t>
      </w:r>
      <w:r w:rsidR="00CE04D1" w:rsidRPr="00DD1156">
        <w:rPr>
          <w:rFonts w:ascii="Arial Narrow" w:eastAsia="Calibri" w:hAnsi="Arial Narrow"/>
          <w:szCs w:val="22"/>
          <w:lang w:eastAsia="en-US"/>
        </w:rPr>
        <w:t xml:space="preserve"> </w:t>
      </w:r>
      <w:r w:rsidR="00CE04D1">
        <w:rPr>
          <w:rFonts w:ascii="Arial Narrow" w:eastAsia="Calibri" w:hAnsi="Arial Narrow"/>
          <w:szCs w:val="22"/>
          <w:lang w:eastAsia="en-US"/>
        </w:rPr>
        <w:t xml:space="preserve">w </w:t>
      </w:r>
      <w:r w:rsidR="00CE04D1" w:rsidRPr="00DD1156">
        <w:rPr>
          <w:rFonts w:ascii="Arial Narrow" w:eastAsia="Calibri" w:hAnsi="Arial Narrow"/>
          <w:szCs w:val="22"/>
          <w:lang w:eastAsia="en-US"/>
        </w:rPr>
        <w:t xml:space="preserve">aspekcie komunikacji pracowników, a </w:t>
      </w:r>
      <w:r w:rsidRPr="00CE04D1">
        <w:rPr>
          <w:rFonts w:ascii="Arial Narrow" w:eastAsia="Calibri" w:hAnsi="Arial Narrow"/>
          <w:szCs w:val="22"/>
          <w:lang w:eastAsia="en-US"/>
        </w:rPr>
        <w:t xml:space="preserve">także </w:t>
      </w:r>
      <w:r w:rsidR="00CE04D1">
        <w:rPr>
          <w:rFonts w:ascii="Arial Narrow" w:eastAsia="Calibri" w:hAnsi="Arial Narrow"/>
          <w:szCs w:val="22"/>
          <w:lang w:eastAsia="en-US"/>
        </w:rPr>
        <w:t xml:space="preserve">wszelkiego oznakowania </w:t>
      </w:r>
      <w:r w:rsidRPr="00CE04D1">
        <w:rPr>
          <w:rFonts w:ascii="Arial Narrow" w:eastAsia="Calibri" w:hAnsi="Arial Narrow"/>
          <w:szCs w:val="22"/>
          <w:lang w:eastAsia="en-US"/>
        </w:rPr>
        <w:t xml:space="preserve">w zakresie wykorzystania środków unijnych </w:t>
      </w:r>
      <w:r w:rsidRPr="00CE04D1">
        <w:rPr>
          <w:rFonts w:ascii="Arial Narrow" w:hAnsi="Arial Narrow" w:cs="Times New Roman"/>
          <w:szCs w:val="22"/>
        </w:rPr>
        <w:t xml:space="preserve">lub innych </w:t>
      </w:r>
      <w:r w:rsidRPr="00CE04D1">
        <w:rPr>
          <w:rFonts w:ascii="Arial Narrow" w:eastAsia="Calibri" w:hAnsi="Arial Narrow"/>
          <w:szCs w:val="22"/>
          <w:lang w:eastAsia="en-US"/>
        </w:rPr>
        <w:t>do realizacji przedsięwzięcia,</w:t>
      </w:r>
      <w:r w:rsidR="00370E98">
        <w:rPr>
          <w:rFonts w:ascii="Arial Narrow" w:eastAsia="Calibri" w:hAnsi="Arial Narrow"/>
          <w:szCs w:val="22"/>
          <w:lang w:eastAsia="en-US"/>
        </w:rPr>
        <w:t xml:space="preserve"> wynikających z wymogów określonych przez źródła dofinansowania,</w:t>
      </w:r>
    </w:p>
    <w:p w14:paraId="7EBA73E3" w14:textId="77777777" w:rsidR="001072DF" w:rsidRPr="00E372E2" w:rsidRDefault="001072DF" w:rsidP="001C3A7B">
      <w:pPr>
        <w:numPr>
          <w:ilvl w:val="0"/>
          <w:numId w:val="58"/>
        </w:numPr>
        <w:overflowPunct/>
        <w:autoSpaceDE/>
        <w:autoSpaceDN/>
        <w:adjustRightInd/>
        <w:spacing w:line="276" w:lineRule="auto"/>
        <w:ind w:left="709" w:hanging="283"/>
        <w:textAlignment w:val="auto"/>
        <w:rPr>
          <w:rFonts w:ascii="Arial Narrow" w:eastAsia="Calibri" w:hAnsi="Arial Narrow"/>
          <w:szCs w:val="22"/>
          <w:lang w:eastAsia="en-US"/>
        </w:rPr>
      </w:pPr>
      <w:r w:rsidRPr="00E372E2">
        <w:rPr>
          <w:rFonts w:ascii="Arial Narrow" w:hAnsi="Arial Narrow"/>
          <w:szCs w:val="22"/>
        </w:rPr>
        <w:t>spełnienie wszystkich wymagań zawartych w konkluzjach BAT,</w:t>
      </w:r>
    </w:p>
    <w:p w14:paraId="51FCCED0" w14:textId="77777777" w:rsidR="005D74E1" w:rsidRPr="00E03DCA" w:rsidRDefault="005D74E1" w:rsidP="001C3A7B">
      <w:pPr>
        <w:numPr>
          <w:ilvl w:val="0"/>
          <w:numId w:val="58"/>
        </w:numPr>
        <w:overflowPunct/>
        <w:autoSpaceDE/>
        <w:autoSpaceDN/>
        <w:adjustRightInd/>
        <w:spacing w:line="276" w:lineRule="auto"/>
        <w:ind w:left="709" w:hanging="283"/>
        <w:textAlignment w:val="auto"/>
        <w:rPr>
          <w:rFonts w:ascii="Arial Narrow" w:eastAsia="Calibri" w:hAnsi="Arial Narrow"/>
          <w:szCs w:val="22"/>
          <w:lang w:eastAsia="en-US"/>
        </w:rPr>
      </w:pPr>
      <w:r w:rsidRPr="00E372E2">
        <w:rPr>
          <w:rFonts w:ascii="Arial Narrow" w:hAnsi="Arial Narrow"/>
          <w:szCs w:val="22"/>
        </w:rPr>
        <w:t>uporządkowanie terenu po zakończeniu prac</w:t>
      </w:r>
      <w:r>
        <w:rPr>
          <w:rFonts w:ascii="Arial Narrow" w:hAnsi="Arial Narrow"/>
          <w:szCs w:val="22"/>
        </w:rPr>
        <w:t>,</w:t>
      </w:r>
    </w:p>
    <w:p w14:paraId="6A96EB6F" w14:textId="77777777" w:rsidR="001072DF" w:rsidRPr="00E372E2" w:rsidRDefault="001072DF" w:rsidP="001C3A7B">
      <w:pPr>
        <w:numPr>
          <w:ilvl w:val="0"/>
          <w:numId w:val="58"/>
        </w:numPr>
        <w:overflowPunct/>
        <w:autoSpaceDE/>
        <w:autoSpaceDN/>
        <w:adjustRightInd/>
        <w:spacing w:line="276" w:lineRule="auto"/>
        <w:ind w:left="709" w:hanging="283"/>
        <w:textAlignment w:val="auto"/>
        <w:rPr>
          <w:rFonts w:ascii="Arial Narrow" w:eastAsia="Calibri" w:hAnsi="Arial Narrow"/>
          <w:szCs w:val="22"/>
          <w:lang w:eastAsia="en-US"/>
        </w:rPr>
      </w:pPr>
      <w:r w:rsidRPr="00E372E2">
        <w:rPr>
          <w:rFonts w:ascii="Arial Narrow" w:eastAsia="Calibri" w:hAnsi="Arial Narrow"/>
          <w:szCs w:val="22"/>
          <w:lang w:eastAsia="en-US"/>
        </w:rPr>
        <w:t>przeprowadzenie serwisów;</w:t>
      </w:r>
    </w:p>
    <w:p w14:paraId="3AD2F46A" w14:textId="57E8731A" w:rsidR="005D74E1" w:rsidRDefault="00370E98" w:rsidP="001C3A7B">
      <w:pPr>
        <w:numPr>
          <w:ilvl w:val="0"/>
          <w:numId w:val="58"/>
        </w:numPr>
        <w:overflowPunct/>
        <w:autoSpaceDE/>
        <w:autoSpaceDN/>
        <w:adjustRightInd/>
        <w:spacing w:line="276" w:lineRule="auto"/>
        <w:ind w:left="709" w:hanging="283"/>
        <w:textAlignment w:val="auto"/>
        <w:rPr>
          <w:rFonts w:ascii="Arial Narrow" w:eastAsia="Calibri" w:hAnsi="Arial Narrow"/>
          <w:szCs w:val="22"/>
          <w:lang w:eastAsia="en-US"/>
        </w:rPr>
      </w:pPr>
      <w:r>
        <w:rPr>
          <w:rFonts w:ascii="Arial Narrow" w:eastAsia="Calibri" w:hAnsi="Arial Narrow"/>
          <w:szCs w:val="22"/>
          <w:lang w:eastAsia="en-US"/>
        </w:rPr>
        <w:t xml:space="preserve">uzyskanie pozwolenia na użytkowanie i </w:t>
      </w:r>
      <w:r w:rsidR="001072DF" w:rsidRPr="00E372E2">
        <w:rPr>
          <w:rFonts w:ascii="Arial Narrow" w:eastAsia="Calibri" w:hAnsi="Arial Narrow"/>
          <w:szCs w:val="22"/>
          <w:lang w:eastAsia="en-US"/>
        </w:rPr>
        <w:t>przekazanie Zamawiającemu obiektów do użytkowania</w:t>
      </w:r>
      <w:r w:rsidR="005D74E1">
        <w:rPr>
          <w:rFonts w:ascii="Arial Narrow" w:eastAsia="Calibri" w:hAnsi="Arial Narrow"/>
          <w:szCs w:val="22"/>
          <w:lang w:eastAsia="en-US"/>
        </w:rPr>
        <w:t>,</w:t>
      </w:r>
    </w:p>
    <w:p w14:paraId="49F76059" w14:textId="77777777" w:rsidR="001072DF" w:rsidRPr="00E372E2" w:rsidRDefault="005D74E1" w:rsidP="001C3A7B">
      <w:pPr>
        <w:numPr>
          <w:ilvl w:val="0"/>
          <w:numId w:val="58"/>
        </w:numPr>
        <w:overflowPunct/>
        <w:autoSpaceDE/>
        <w:autoSpaceDN/>
        <w:adjustRightInd/>
        <w:spacing w:line="276" w:lineRule="auto"/>
        <w:ind w:left="709" w:hanging="283"/>
        <w:textAlignment w:val="auto"/>
        <w:rPr>
          <w:rFonts w:ascii="Arial Narrow" w:eastAsia="Calibri" w:hAnsi="Arial Narrow"/>
          <w:szCs w:val="22"/>
          <w:lang w:eastAsia="en-US"/>
        </w:rPr>
      </w:pPr>
      <w:r w:rsidRPr="00E372E2">
        <w:rPr>
          <w:rFonts w:ascii="Arial Narrow" w:hAnsi="Arial Narrow"/>
          <w:szCs w:val="22"/>
        </w:rPr>
        <w:t>przeprowadzenie próbnej eksploatacji</w:t>
      </w:r>
      <w:r>
        <w:rPr>
          <w:rFonts w:ascii="Arial Narrow" w:hAnsi="Arial Narrow"/>
          <w:szCs w:val="22"/>
        </w:rPr>
        <w:t xml:space="preserve"> kompletnej instalacji.</w:t>
      </w:r>
    </w:p>
    <w:p w14:paraId="32380801" w14:textId="77777777" w:rsidR="001072DF" w:rsidRPr="0054758B" w:rsidRDefault="001072DF" w:rsidP="0054758B">
      <w:pPr>
        <w:spacing w:line="276" w:lineRule="auto"/>
        <w:rPr>
          <w:rFonts w:ascii="Arial Narrow" w:hAnsi="Arial Narrow"/>
          <w:szCs w:val="22"/>
        </w:rPr>
      </w:pPr>
    </w:p>
    <w:p w14:paraId="2A97E7C1" w14:textId="77777777" w:rsidR="001072DF" w:rsidRPr="0054758B" w:rsidRDefault="001072DF" w:rsidP="0054758B">
      <w:pPr>
        <w:spacing w:line="276" w:lineRule="auto"/>
        <w:rPr>
          <w:rFonts w:ascii="Arial Narrow" w:hAnsi="Arial Narrow"/>
          <w:szCs w:val="22"/>
        </w:rPr>
      </w:pPr>
      <w:r w:rsidRPr="0054758B">
        <w:rPr>
          <w:rFonts w:ascii="Arial Narrow" w:hAnsi="Arial Narrow"/>
          <w:szCs w:val="22"/>
        </w:rPr>
        <w:t>Dodatkowo należy uwzględnić</w:t>
      </w:r>
      <w:r w:rsidR="00275088">
        <w:rPr>
          <w:rFonts w:ascii="Arial Narrow" w:hAnsi="Arial Narrow"/>
          <w:szCs w:val="22"/>
        </w:rPr>
        <w:t xml:space="preserve"> następujące wymagania</w:t>
      </w:r>
      <w:r w:rsidRPr="0054758B">
        <w:rPr>
          <w:rFonts w:ascii="Arial Narrow" w:hAnsi="Arial Narrow"/>
          <w:szCs w:val="22"/>
        </w:rPr>
        <w:t>:</w:t>
      </w:r>
    </w:p>
    <w:p w14:paraId="20A2A557" w14:textId="369E4E08" w:rsidR="001072DF" w:rsidRPr="0054758B" w:rsidRDefault="001072DF" w:rsidP="0054758B">
      <w:pPr>
        <w:pStyle w:val="Akapitzlist3"/>
        <w:widowControl w:val="0"/>
        <w:numPr>
          <w:ilvl w:val="0"/>
          <w:numId w:val="6"/>
        </w:numPr>
        <w:spacing w:line="276" w:lineRule="auto"/>
        <w:contextualSpacing w:val="0"/>
        <w:rPr>
          <w:rFonts w:ascii="Arial Narrow" w:hAnsi="Arial Narrow"/>
          <w:szCs w:val="22"/>
        </w:rPr>
      </w:pPr>
      <w:r w:rsidRPr="0054758B">
        <w:rPr>
          <w:rFonts w:ascii="Arial Narrow" w:hAnsi="Arial Narrow"/>
          <w:szCs w:val="22"/>
        </w:rPr>
        <w:t xml:space="preserve">wkomponowanie nowych obiektów w obecne zagospodarowanie terenu Zakładu, z wykorzystaniem istniejącej </w:t>
      </w:r>
      <w:r w:rsidRPr="003E5CC7">
        <w:rPr>
          <w:rFonts w:ascii="Arial Narrow" w:hAnsi="Arial Narrow"/>
          <w:szCs w:val="22"/>
        </w:rPr>
        <w:t>i projektowanej</w:t>
      </w:r>
      <w:r w:rsidRPr="0054758B">
        <w:rPr>
          <w:rFonts w:ascii="Arial Narrow" w:hAnsi="Arial Narrow"/>
          <w:szCs w:val="22"/>
        </w:rPr>
        <w:t xml:space="preserve"> infrastruktury</w:t>
      </w:r>
      <w:r w:rsidR="005A4ED7">
        <w:rPr>
          <w:rFonts w:ascii="Arial Narrow" w:hAnsi="Arial Narrow"/>
          <w:szCs w:val="22"/>
        </w:rPr>
        <w:t xml:space="preserve"> technicznej</w:t>
      </w:r>
      <w:r w:rsidRPr="0054758B">
        <w:rPr>
          <w:rFonts w:ascii="Arial Narrow" w:hAnsi="Arial Narrow"/>
          <w:szCs w:val="22"/>
        </w:rPr>
        <w:t>,</w:t>
      </w:r>
    </w:p>
    <w:p w14:paraId="1AADC65C" w14:textId="77777777" w:rsidR="001072DF" w:rsidRPr="0054758B" w:rsidRDefault="001072DF" w:rsidP="0054758B">
      <w:pPr>
        <w:pStyle w:val="Akapitzlist3"/>
        <w:widowControl w:val="0"/>
        <w:numPr>
          <w:ilvl w:val="0"/>
          <w:numId w:val="6"/>
        </w:numPr>
        <w:spacing w:line="276" w:lineRule="auto"/>
        <w:contextualSpacing w:val="0"/>
        <w:rPr>
          <w:rFonts w:ascii="Arial Narrow" w:hAnsi="Arial Narrow"/>
          <w:szCs w:val="22"/>
        </w:rPr>
      </w:pPr>
      <w:r w:rsidRPr="0054758B">
        <w:rPr>
          <w:rFonts w:ascii="Arial Narrow" w:hAnsi="Arial Narrow"/>
          <w:szCs w:val="22"/>
        </w:rPr>
        <w:t>realizacja inwestycji nie może zakłócać pracy istniejącego Zakładu,</w:t>
      </w:r>
    </w:p>
    <w:p w14:paraId="179F8367" w14:textId="15BC50AA" w:rsidR="001072DF" w:rsidRPr="0054758B" w:rsidRDefault="001072DF" w:rsidP="0054758B">
      <w:pPr>
        <w:pStyle w:val="Akapitzlist3"/>
        <w:widowControl w:val="0"/>
        <w:numPr>
          <w:ilvl w:val="0"/>
          <w:numId w:val="6"/>
        </w:numPr>
        <w:spacing w:line="276" w:lineRule="auto"/>
        <w:contextualSpacing w:val="0"/>
        <w:rPr>
          <w:rFonts w:ascii="Arial Narrow" w:hAnsi="Arial Narrow"/>
          <w:szCs w:val="22"/>
        </w:rPr>
      </w:pPr>
      <w:r w:rsidRPr="0054758B">
        <w:rPr>
          <w:rFonts w:ascii="Arial Narrow" w:hAnsi="Arial Narrow"/>
          <w:szCs w:val="22"/>
        </w:rPr>
        <w:t>należy dobrać urządzenia, charakteryzujące się prostotą obsługi, trwałością i funkcjonalnością oraz niskimi kosztami eksploatacyjnymi</w:t>
      </w:r>
      <w:r w:rsidR="00EA5216">
        <w:rPr>
          <w:rFonts w:ascii="Arial Narrow" w:hAnsi="Arial Narrow"/>
          <w:szCs w:val="22"/>
        </w:rPr>
        <w:t xml:space="preserve"> i łatwo dostępnym serwisem</w:t>
      </w:r>
      <w:r w:rsidRPr="0054758B">
        <w:rPr>
          <w:rFonts w:ascii="Arial Narrow" w:hAnsi="Arial Narrow"/>
          <w:szCs w:val="22"/>
        </w:rPr>
        <w:t>,</w:t>
      </w:r>
    </w:p>
    <w:p w14:paraId="66320C4C" w14:textId="77777777" w:rsidR="00DD0BF2" w:rsidRDefault="001072DF" w:rsidP="00E372E2">
      <w:pPr>
        <w:numPr>
          <w:ilvl w:val="0"/>
          <w:numId w:val="6"/>
        </w:numPr>
        <w:overflowPunct/>
        <w:autoSpaceDE/>
        <w:autoSpaceDN/>
        <w:adjustRightInd/>
        <w:spacing w:line="276" w:lineRule="auto"/>
        <w:textAlignment w:val="auto"/>
        <w:rPr>
          <w:rFonts w:ascii="Arial Narrow" w:hAnsi="Arial Narrow"/>
          <w:szCs w:val="22"/>
        </w:rPr>
      </w:pPr>
      <w:r w:rsidRPr="0054758B">
        <w:rPr>
          <w:rFonts w:ascii="Arial Narrow" w:hAnsi="Arial Narrow"/>
          <w:szCs w:val="22"/>
        </w:rPr>
        <w:t xml:space="preserve">przy projektowaniu i wykonawstwie instalacji należy uwzględnić specyfikę i środowisko eksploatacji obiektów i urządzeń, charakteryzujące się agresywnymi warunkami związanymi z odpadami (w szczególności wilgotnością, zapyleniem, palnością, agresywnością chemiczną i biologiczną). </w:t>
      </w:r>
      <w:r w:rsidRPr="0054758B">
        <w:rPr>
          <w:rFonts w:ascii="Arial Narrow" w:hAnsi="Arial Narrow" w:cs="Times New Roman"/>
          <w:szCs w:val="22"/>
        </w:rPr>
        <w:t>Szczególnie ważnym w tym aspekcie jest</w:t>
      </w:r>
      <w:r w:rsidR="00A04D0A" w:rsidRPr="0054758B">
        <w:rPr>
          <w:rFonts w:ascii="Arial Narrow" w:hAnsi="Arial Narrow" w:cs="Times New Roman"/>
          <w:szCs w:val="22"/>
        </w:rPr>
        <w:t>,</w:t>
      </w:r>
      <w:r w:rsidRPr="0054758B">
        <w:rPr>
          <w:rFonts w:ascii="Arial Narrow" w:hAnsi="Arial Narrow" w:cs="Times New Roman"/>
          <w:szCs w:val="22"/>
        </w:rPr>
        <w:t xml:space="preserve"> aby zastosowane materiały, mające styk z powietrzem procesowym i odciekami, były w  wykonaniu kwasoodpornym. Dotyczy to elementów stalowych, tworzyw sztucznych</w:t>
      </w:r>
      <w:r w:rsidR="00D221C2">
        <w:rPr>
          <w:rFonts w:ascii="Arial Narrow" w:hAnsi="Arial Narrow" w:cs="Times New Roman"/>
          <w:szCs w:val="22"/>
        </w:rPr>
        <w:t>,</w:t>
      </w:r>
      <w:r w:rsidRPr="0054758B">
        <w:rPr>
          <w:rFonts w:ascii="Arial Narrow" w:hAnsi="Arial Narrow" w:cs="Times New Roman"/>
          <w:szCs w:val="22"/>
        </w:rPr>
        <w:t xml:space="preserve"> jak i mieszanek betonowych</w:t>
      </w:r>
      <w:r w:rsidR="00DD0BF2">
        <w:rPr>
          <w:rFonts w:ascii="Arial Narrow" w:hAnsi="Arial Narrow"/>
          <w:szCs w:val="22"/>
        </w:rPr>
        <w:t>,</w:t>
      </w:r>
    </w:p>
    <w:p w14:paraId="405D746A" w14:textId="27E6D783" w:rsidR="00870465" w:rsidRDefault="00DD0BF2" w:rsidP="00870465">
      <w:pPr>
        <w:numPr>
          <w:ilvl w:val="0"/>
          <w:numId w:val="6"/>
        </w:numPr>
        <w:overflowPunct/>
        <w:autoSpaceDE/>
        <w:autoSpaceDN/>
        <w:adjustRightInd/>
        <w:spacing w:line="276" w:lineRule="auto"/>
        <w:textAlignment w:val="auto"/>
        <w:rPr>
          <w:rFonts w:ascii="Arial Narrow" w:hAnsi="Arial Narrow"/>
          <w:szCs w:val="22"/>
        </w:rPr>
      </w:pPr>
      <w:r>
        <w:rPr>
          <w:rFonts w:ascii="Arial Narrow" w:hAnsi="Arial Narrow"/>
          <w:szCs w:val="22"/>
        </w:rPr>
        <w:t>przy projektowaniu</w:t>
      </w:r>
      <w:r w:rsidR="00870465">
        <w:rPr>
          <w:rFonts w:ascii="Arial Narrow" w:hAnsi="Arial Narrow"/>
          <w:szCs w:val="22"/>
        </w:rPr>
        <w:t xml:space="preserve"> przedmiotowej</w:t>
      </w:r>
      <w:r>
        <w:rPr>
          <w:rFonts w:ascii="Arial Narrow" w:hAnsi="Arial Narrow"/>
          <w:szCs w:val="22"/>
        </w:rPr>
        <w:t xml:space="preserve"> instalacji </w:t>
      </w:r>
      <w:r w:rsidR="00870465">
        <w:rPr>
          <w:rFonts w:ascii="Arial Narrow" w:hAnsi="Arial Narrow"/>
          <w:szCs w:val="22"/>
        </w:rPr>
        <w:t xml:space="preserve">wraz z obiektami towarzyszącymi </w:t>
      </w:r>
      <w:r>
        <w:rPr>
          <w:rFonts w:ascii="Arial Narrow" w:hAnsi="Arial Narrow"/>
          <w:szCs w:val="22"/>
        </w:rPr>
        <w:t xml:space="preserve">należy uwzględnić </w:t>
      </w:r>
      <w:r w:rsidR="00870465">
        <w:rPr>
          <w:rFonts w:ascii="Arial Narrow" w:hAnsi="Arial Narrow"/>
          <w:szCs w:val="22"/>
        </w:rPr>
        <w:t xml:space="preserve">zachowanie </w:t>
      </w:r>
      <w:r>
        <w:rPr>
          <w:rFonts w:ascii="Arial Narrow" w:hAnsi="Arial Narrow"/>
          <w:szCs w:val="22"/>
        </w:rPr>
        <w:t>rezerw</w:t>
      </w:r>
      <w:r w:rsidR="00870465">
        <w:rPr>
          <w:rFonts w:ascii="Arial Narrow" w:hAnsi="Arial Narrow"/>
          <w:szCs w:val="22"/>
        </w:rPr>
        <w:t>y</w:t>
      </w:r>
      <w:r>
        <w:rPr>
          <w:rFonts w:ascii="Arial Narrow" w:hAnsi="Arial Narrow"/>
          <w:szCs w:val="22"/>
        </w:rPr>
        <w:t xml:space="preserve"> terenu na instalacje dot. uszlachetnieni</w:t>
      </w:r>
      <w:r w:rsidR="00870465">
        <w:rPr>
          <w:rFonts w:ascii="Arial Narrow" w:hAnsi="Arial Narrow"/>
          <w:szCs w:val="22"/>
        </w:rPr>
        <w:t>a</w:t>
      </w:r>
      <w:r>
        <w:rPr>
          <w:rFonts w:ascii="Arial Narrow" w:hAnsi="Arial Narrow"/>
          <w:szCs w:val="22"/>
        </w:rPr>
        <w:t xml:space="preserve"> biogazu do </w:t>
      </w:r>
      <w:proofErr w:type="spellStart"/>
      <w:r>
        <w:rPr>
          <w:rFonts w:ascii="Arial Narrow" w:hAnsi="Arial Narrow"/>
          <w:szCs w:val="22"/>
        </w:rPr>
        <w:t>biometanu</w:t>
      </w:r>
      <w:proofErr w:type="spellEnd"/>
      <w:r>
        <w:rPr>
          <w:rFonts w:ascii="Arial Narrow" w:hAnsi="Arial Narrow"/>
          <w:szCs w:val="22"/>
        </w:rPr>
        <w:t>, potencjalne stacje CNG oraz instalacje skraplania dwutlenku węgla</w:t>
      </w:r>
      <w:r w:rsidR="00EB4591">
        <w:rPr>
          <w:rFonts w:ascii="Arial Narrow" w:hAnsi="Arial Narrow"/>
          <w:szCs w:val="22"/>
        </w:rPr>
        <w:t>.</w:t>
      </w:r>
      <w:r>
        <w:rPr>
          <w:rFonts w:ascii="Arial Narrow" w:hAnsi="Arial Narrow"/>
          <w:szCs w:val="22"/>
        </w:rPr>
        <w:t xml:space="preserve"> </w:t>
      </w:r>
    </w:p>
    <w:p w14:paraId="3DA9BB97" w14:textId="77777777" w:rsidR="00870465" w:rsidRPr="00870465" w:rsidRDefault="00870465" w:rsidP="00870465">
      <w:pPr>
        <w:overflowPunct/>
        <w:autoSpaceDE/>
        <w:autoSpaceDN/>
        <w:adjustRightInd/>
        <w:spacing w:line="276" w:lineRule="auto"/>
        <w:ind w:left="720"/>
        <w:textAlignment w:val="auto"/>
        <w:rPr>
          <w:rFonts w:ascii="Arial Narrow" w:hAnsi="Arial Narrow"/>
          <w:szCs w:val="22"/>
        </w:rPr>
      </w:pPr>
    </w:p>
    <w:p w14:paraId="2F768BB5" w14:textId="77777777" w:rsidR="004359B5" w:rsidRPr="00E372E2" w:rsidRDefault="004359B5" w:rsidP="00E372E2">
      <w:pPr>
        <w:overflowPunct/>
        <w:autoSpaceDE/>
        <w:autoSpaceDN/>
        <w:adjustRightInd/>
        <w:spacing w:line="276" w:lineRule="auto"/>
        <w:textAlignment w:val="auto"/>
        <w:rPr>
          <w:rFonts w:ascii="Arial Narrow" w:hAnsi="Arial Narrow"/>
          <w:szCs w:val="22"/>
        </w:rPr>
      </w:pPr>
      <w:r w:rsidRPr="006176B5">
        <w:rPr>
          <w:rFonts w:ascii="Arial Narrow" w:hAnsi="Arial Narrow"/>
          <w:szCs w:val="22"/>
        </w:rPr>
        <w:t>Dokument niniejszy zawiera informacje i opis wymagań niezbędnych do zrealizowania inwestycji.</w:t>
      </w:r>
      <w:r w:rsidRPr="00E372E2">
        <w:rPr>
          <w:rFonts w:ascii="Arial Narrow" w:hAnsi="Arial Narrow"/>
          <w:szCs w:val="22"/>
        </w:rPr>
        <w:t xml:space="preserve"> </w:t>
      </w:r>
    </w:p>
    <w:p w14:paraId="71DA7465" w14:textId="77777777" w:rsidR="004359B5" w:rsidRPr="000E74B9" w:rsidRDefault="004359B5" w:rsidP="00E372E2">
      <w:pPr>
        <w:overflowPunct/>
        <w:autoSpaceDE/>
        <w:autoSpaceDN/>
        <w:adjustRightInd/>
        <w:spacing w:line="276" w:lineRule="auto"/>
        <w:ind w:firstLine="708"/>
        <w:textAlignment w:val="auto"/>
        <w:rPr>
          <w:rFonts w:ascii="Arial Narrow" w:hAnsi="Arial Narrow"/>
          <w:szCs w:val="22"/>
        </w:rPr>
      </w:pPr>
      <w:r w:rsidRPr="000E74B9">
        <w:rPr>
          <w:rFonts w:ascii="Arial Narrow" w:hAnsi="Arial Narrow"/>
          <w:szCs w:val="22"/>
        </w:rPr>
        <w:lastRenderedPageBreak/>
        <w:t xml:space="preserve">Zagospodarowanie terenu oraz lokalizację obiektów, pokazano na </w:t>
      </w:r>
      <w:r w:rsidRPr="000E74B9">
        <w:rPr>
          <w:rFonts w:ascii="Arial Narrow" w:hAnsi="Arial Narrow"/>
          <w:b/>
          <w:szCs w:val="22"/>
        </w:rPr>
        <w:t xml:space="preserve">Załączniku nr </w:t>
      </w:r>
      <w:r w:rsidR="006176B5" w:rsidRPr="000E74B9">
        <w:rPr>
          <w:rFonts w:ascii="Arial Narrow" w:hAnsi="Arial Narrow"/>
          <w:b/>
          <w:szCs w:val="22"/>
        </w:rPr>
        <w:t>2</w:t>
      </w:r>
      <w:r w:rsidRPr="000E74B9">
        <w:rPr>
          <w:rFonts w:ascii="Arial Narrow" w:hAnsi="Arial Narrow"/>
          <w:szCs w:val="22"/>
        </w:rPr>
        <w:t xml:space="preserve"> do Części informacyjnej niniejszego Programu Funkcjonalno-Użytkowego (PFU). W przypadku wniesienia zmian w stosunku do propozycji Zamawiającego, Wykonawca na etapie projektowania musi wykazać, że zaproponowane zmiany są dla Zamawiającego korzystniejsze pod względem użytkowym (osiągnięcia korzystniejszych wskaźników: funkcjonalność, efektywność energetyczna itp.). W przypadku stwierdzenia, że propozycja zmian nie poprawia cech użytkowych, o których mowa powyżej</w:t>
      </w:r>
      <w:r w:rsidR="00275088">
        <w:rPr>
          <w:rFonts w:ascii="Arial Narrow" w:hAnsi="Arial Narrow"/>
          <w:szCs w:val="22"/>
        </w:rPr>
        <w:t>,</w:t>
      </w:r>
      <w:r w:rsidRPr="000E74B9">
        <w:rPr>
          <w:rFonts w:ascii="Arial Narrow" w:hAnsi="Arial Narrow"/>
          <w:szCs w:val="22"/>
        </w:rPr>
        <w:t xml:space="preserve"> Zamawiającemu przysługuje prawo odrzucenia propozycji zmian.  </w:t>
      </w:r>
    </w:p>
    <w:p w14:paraId="64B03822" w14:textId="77777777" w:rsidR="00F35020" w:rsidRPr="000E74B9" w:rsidRDefault="00F35020" w:rsidP="00E372E2">
      <w:pPr>
        <w:spacing w:line="276" w:lineRule="auto"/>
        <w:rPr>
          <w:rFonts w:ascii="Arial Narrow" w:hAnsi="Arial Narrow"/>
          <w:szCs w:val="22"/>
        </w:rPr>
      </w:pPr>
    </w:p>
    <w:p w14:paraId="57664A7D" w14:textId="77777777" w:rsidR="004359B5" w:rsidRPr="00E372E2" w:rsidRDefault="004359B5" w:rsidP="00E372E2">
      <w:pPr>
        <w:spacing w:line="276" w:lineRule="auto"/>
        <w:rPr>
          <w:rFonts w:ascii="Arial Narrow" w:hAnsi="Arial Narrow"/>
          <w:szCs w:val="22"/>
        </w:rPr>
      </w:pPr>
      <w:r w:rsidRPr="000E74B9">
        <w:rPr>
          <w:rFonts w:ascii="Arial Narrow" w:hAnsi="Arial Narrow"/>
          <w:szCs w:val="22"/>
        </w:rPr>
        <w:t xml:space="preserve">Przedmiotowe zadanie obejmuje wykonanie w szczególności następujących </w:t>
      </w:r>
      <w:r w:rsidRPr="000E74B9">
        <w:rPr>
          <w:rFonts w:ascii="Arial Narrow" w:eastAsia="CIDFont+F1" w:hAnsi="Arial Narrow" w:cs="CIDFont+F1"/>
          <w:szCs w:val="22"/>
        </w:rPr>
        <w:t xml:space="preserve">obiektów technologicznych i elementów infrastruktury technicznej (zgodnie z załącznikiem nr </w:t>
      </w:r>
      <w:r w:rsidR="006176B5" w:rsidRPr="000E74B9">
        <w:rPr>
          <w:rFonts w:ascii="Arial Narrow" w:eastAsia="CIDFont+F1" w:hAnsi="Arial Narrow" w:cs="CIDFont+F1"/>
          <w:szCs w:val="22"/>
        </w:rPr>
        <w:t>2</w:t>
      </w:r>
      <w:r w:rsidRPr="000E74B9">
        <w:rPr>
          <w:rFonts w:ascii="Arial Narrow" w:eastAsia="CIDFont+F1" w:hAnsi="Arial Narrow" w:cs="CIDFont+F1"/>
          <w:szCs w:val="22"/>
        </w:rPr>
        <w:t>):</w:t>
      </w:r>
    </w:p>
    <w:p w14:paraId="0A448AF5" w14:textId="77777777" w:rsidR="00D20150" w:rsidRPr="006176B5" w:rsidRDefault="004359B5" w:rsidP="001C3A7B">
      <w:pPr>
        <w:numPr>
          <w:ilvl w:val="0"/>
          <w:numId w:val="124"/>
        </w:numPr>
        <w:spacing w:line="276" w:lineRule="auto"/>
        <w:ind w:left="426" w:hanging="426"/>
        <w:rPr>
          <w:rFonts w:ascii="Arial Narrow" w:hAnsi="Arial Narrow"/>
          <w:szCs w:val="22"/>
        </w:rPr>
      </w:pPr>
      <w:r w:rsidRPr="006176B5">
        <w:rPr>
          <w:rFonts w:ascii="Arial Narrow" w:hAnsi="Arial Narrow"/>
          <w:szCs w:val="22"/>
        </w:rPr>
        <w:t>H</w:t>
      </w:r>
      <w:r w:rsidR="00A47A15" w:rsidRPr="006176B5">
        <w:rPr>
          <w:rFonts w:ascii="Arial Narrow" w:hAnsi="Arial Narrow"/>
          <w:szCs w:val="22"/>
        </w:rPr>
        <w:t>al</w:t>
      </w:r>
      <w:r w:rsidRPr="006176B5">
        <w:rPr>
          <w:rFonts w:ascii="Arial Narrow" w:hAnsi="Arial Narrow"/>
          <w:szCs w:val="22"/>
        </w:rPr>
        <w:t>a</w:t>
      </w:r>
      <w:r w:rsidR="00A47A15" w:rsidRPr="006176B5">
        <w:rPr>
          <w:rFonts w:ascii="Arial Narrow" w:hAnsi="Arial Narrow"/>
          <w:szCs w:val="22"/>
        </w:rPr>
        <w:t xml:space="preserve"> przygotowania</w:t>
      </w:r>
      <w:r w:rsidR="00CF2D65" w:rsidRPr="006176B5">
        <w:rPr>
          <w:rFonts w:ascii="Arial Narrow" w:hAnsi="Arial Narrow"/>
          <w:szCs w:val="22"/>
        </w:rPr>
        <w:t xml:space="preserve"> wsadu</w:t>
      </w:r>
      <w:r w:rsidRPr="006176B5">
        <w:rPr>
          <w:rFonts w:ascii="Arial Narrow" w:hAnsi="Arial Narrow"/>
          <w:szCs w:val="22"/>
        </w:rPr>
        <w:t xml:space="preserve"> do fermentacji</w:t>
      </w:r>
      <w:r w:rsidR="00A47A15" w:rsidRPr="006176B5">
        <w:rPr>
          <w:rFonts w:ascii="Arial Narrow" w:hAnsi="Arial Narrow"/>
          <w:szCs w:val="22"/>
        </w:rPr>
        <w:t xml:space="preserve"> (w tym</w:t>
      </w:r>
      <w:r w:rsidR="00CF2D65" w:rsidRPr="006176B5">
        <w:rPr>
          <w:rFonts w:ascii="Arial Narrow" w:hAnsi="Arial Narrow"/>
          <w:szCs w:val="22"/>
        </w:rPr>
        <w:t xml:space="preserve"> przyjęcia,</w:t>
      </w:r>
      <w:r w:rsidR="00A47A15" w:rsidRPr="006176B5">
        <w:rPr>
          <w:rFonts w:ascii="Arial Narrow" w:hAnsi="Arial Narrow"/>
          <w:szCs w:val="22"/>
        </w:rPr>
        <w:t xml:space="preserve"> retencjonowania i podawania</w:t>
      </w:r>
      <w:r w:rsidR="00CF2D65" w:rsidRPr="006176B5">
        <w:rPr>
          <w:rFonts w:ascii="Arial Narrow" w:hAnsi="Arial Narrow"/>
          <w:szCs w:val="22"/>
        </w:rPr>
        <w:t xml:space="preserve"> odpadów</w:t>
      </w:r>
      <w:r w:rsidR="00A47A15" w:rsidRPr="006176B5">
        <w:rPr>
          <w:rFonts w:ascii="Arial Narrow" w:hAnsi="Arial Narrow"/>
          <w:szCs w:val="22"/>
        </w:rPr>
        <w:t xml:space="preserve">) </w:t>
      </w:r>
      <w:r w:rsidRPr="006176B5">
        <w:rPr>
          <w:rFonts w:ascii="Arial Narrow" w:hAnsi="Arial Narrow"/>
          <w:szCs w:val="22"/>
        </w:rPr>
        <w:t>[</w:t>
      </w:r>
      <w:r w:rsidR="00A47A15" w:rsidRPr="006176B5">
        <w:rPr>
          <w:rFonts w:ascii="Arial Narrow" w:hAnsi="Arial Narrow"/>
          <w:szCs w:val="22"/>
        </w:rPr>
        <w:t>1</w:t>
      </w:r>
      <w:r w:rsidRPr="006176B5">
        <w:rPr>
          <w:rFonts w:ascii="Arial Narrow" w:hAnsi="Arial Narrow"/>
          <w:szCs w:val="22"/>
        </w:rPr>
        <w:t>]</w:t>
      </w:r>
      <w:r w:rsidR="00A47A15" w:rsidRPr="006176B5">
        <w:rPr>
          <w:rFonts w:ascii="Arial Narrow" w:hAnsi="Arial Narrow"/>
          <w:szCs w:val="22"/>
        </w:rPr>
        <w:t>,</w:t>
      </w:r>
      <w:r w:rsidRPr="006176B5">
        <w:rPr>
          <w:rFonts w:ascii="Arial Narrow" w:hAnsi="Arial Narrow"/>
          <w:szCs w:val="22"/>
        </w:rPr>
        <w:t xml:space="preserve"> </w:t>
      </w:r>
      <w:r w:rsidR="00D20150" w:rsidRPr="006176B5">
        <w:rPr>
          <w:rFonts w:ascii="Arial Narrow" w:hAnsi="Arial Narrow"/>
          <w:szCs w:val="22"/>
        </w:rPr>
        <w:t xml:space="preserve">z niezależnym ciągiem dla frakcji kuchennej oraz dla odpadów zielonych (w tym ogrodowych) </w:t>
      </w:r>
      <w:r w:rsidRPr="006176B5">
        <w:rPr>
          <w:rFonts w:ascii="Arial Narrow" w:hAnsi="Arial Narrow"/>
          <w:szCs w:val="22"/>
        </w:rPr>
        <w:t>obejmująca</w:t>
      </w:r>
      <w:r w:rsidR="00D20150" w:rsidRPr="006176B5">
        <w:rPr>
          <w:rFonts w:ascii="Arial Narrow" w:hAnsi="Arial Narrow"/>
          <w:szCs w:val="22"/>
        </w:rPr>
        <w:t xml:space="preserve"> następujące obszary technologiczn</w:t>
      </w:r>
      <w:r w:rsidR="005B1418" w:rsidRPr="006176B5">
        <w:rPr>
          <w:rFonts w:ascii="Arial Narrow" w:hAnsi="Arial Narrow"/>
          <w:szCs w:val="22"/>
        </w:rPr>
        <w:t>e</w:t>
      </w:r>
      <w:r w:rsidR="00D20150" w:rsidRPr="006176B5">
        <w:rPr>
          <w:rFonts w:ascii="Arial Narrow" w:hAnsi="Arial Narrow"/>
          <w:szCs w:val="22"/>
        </w:rPr>
        <w:t xml:space="preserve"> wraz z dostawą głównych urządzeń technologicznych:</w:t>
      </w:r>
    </w:p>
    <w:p w14:paraId="0293A1EA" w14:textId="5DE681F9" w:rsidR="00D20150" w:rsidRPr="00A415DA" w:rsidRDefault="00D20150" w:rsidP="001C3A7B">
      <w:pPr>
        <w:pStyle w:val="Akapitzlist3"/>
        <w:numPr>
          <w:ilvl w:val="0"/>
          <w:numId w:val="123"/>
        </w:numPr>
        <w:overflowPunct/>
        <w:autoSpaceDE/>
        <w:autoSpaceDN/>
        <w:adjustRightInd/>
        <w:spacing w:line="276" w:lineRule="auto"/>
        <w:contextualSpacing w:val="0"/>
        <w:textAlignment w:val="auto"/>
        <w:rPr>
          <w:rFonts w:ascii="Arial Narrow" w:hAnsi="Arial Narrow"/>
          <w:szCs w:val="22"/>
        </w:rPr>
      </w:pPr>
      <w:r w:rsidRPr="00A415DA">
        <w:rPr>
          <w:rFonts w:ascii="Arial Narrow" w:hAnsi="Arial Narrow"/>
          <w:szCs w:val="22"/>
        </w:rPr>
        <w:t xml:space="preserve">boks buforowy przyjęcia odpadów biodegradowalnych suchych o minimalnej pojemności  </w:t>
      </w:r>
      <w:r w:rsidR="000A11B5">
        <w:rPr>
          <w:rFonts w:ascii="Arial Narrow" w:hAnsi="Arial Narrow"/>
          <w:szCs w:val="22"/>
        </w:rPr>
        <w:t>150</w:t>
      </w:r>
      <w:r w:rsidR="000A11B5" w:rsidRPr="00A415DA">
        <w:rPr>
          <w:rFonts w:ascii="Arial Narrow" w:hAnsi="Arial Narrow"/>
          <w:szCs w:val="22"/>
        </w:rPr>
        <w:t xml:space="preserve"> </w:t>
      </w:r>
      <w:r w:rsidRPr="00A415DA">
        <w:rPr>
          <w:rFonts w:ascii="Arial Narrow" w:hAnsi="Arial Narrow"/>
          <w:szCs w:val="22"/>
        </w:rPr>
        <w:t xml:space="preserve">Mg; </w:t>
      </w:r>
    </w:p>
    <w:p w14:paraId="74B7375E" w14:textId="77777777" w:rsidR="00D20150" w:rsidRPr="00A415DA" w:rsidRDefault="00D20150" w:rsidP="001C3A7B">
      <w:pPr>
        <w:pStyle w:val="Akapitzlist3"/>
        <w:numPr>
          <w:ilvl w:val="0"/>
          <w:numId w:val="123"/>
        </w:numPr>
        <w:overflowPunct/>
        <w:autoSpaceDE/>
        <w:autoSpaceDN/>
        <w:adjustRightInd/>
        <w:spacing w:line="276" w:lineRule="auto"/>
        <w:contextualSpacing w:val="0"/>
        <w:textAlignment w:val="auto"/>
        <w:rPr>
          <w:rFonts w:ascii="Arial Narrow" w:hAnsi="Arial Narrow"/>
          <w:szCs w:val="22"/>
        </w:rPr>
      </w:pPr>
      <w:r w:rsidRPr="00A415DA">
        <w:rPr>
          <w:rFonts w:ascii="Arial Narrow" w:hAnsi="Arial Narrow"/>
          <w:szCs w:val="22"/>
        </w:rPr>
        <w:t xml:space="preserve">boks buforowy tymczasowego magazynowania odpadów frakcji </w:t>
      </w:r>
      <w:proofErr w:type="spellStart"/>
      <w:r w:rsidRPr="00A415DA">
        <w:rPr>
          <w:rFonts w:ascii="Arial Narrow" w:hAnsi="Arial Narrow"/>
          <w:szCs w:val="22"/>
        </w:rPr>
        <w:t>nadsitowej</w:t>
      </w:r>
      <w:proofErr w:type="spellEnd"/>
      <w:r w:rsidRPr="00A415DA">
        <w:rPr>
          <w:rFonts w:ascii="Arial Narrow" w:hAnsi="Arial Narrow"/>
          <w:szCs w:val="22"/>
        </w:rPr>
        <w:t xml:space="preserve"> po sicie gwi</w:t>
      </w:r>
      <w:r w:rsidR="00F73067" w:rsidRPr="00A415DA">
        <w:rPr>
          <w:rFonts w:ascii="Arial Narrow" w:hAnsi="Arial Narrow"/>
          <w:szCs w:val="22"/>
        </w:rPr>
        <w:t>a</w:t>
      </w:r>
      <w:r w:rsidRPr="00A415DA">
        <w:rPr>
          <w:rFonts w:ascii="Arial Narrow" w:hAnsi="Arial Narrow"/>
          <w:szCs w:val="22"/>
        </w:rPr>
        <w:t>ździstym,</w:t>
      </w:r>
    </w:p>
    <w:p w14:paraId="33D3F52E" w14:textId="77777777" w:rsidR="00D20150" w:rsidRPr="00A415DA" w:rsidRDefault="00D20150" w:rsidP="001C3A7B">
      <w:pPr>
        <w:pStyle w:val="Akapitzlist3"/>
        <w:numPr>
          <w:ilvl w:val="0"/>
          <w:numId w:val="123"/>
        </w:numPr>
        <w:overflowPunct/>
        <w:autoSpaceDE/>
        <w:autoSpaceDN/>
        <w:adjustRightInd/>
        <w:spacing w:line="276" w:lineRule="auto"/>
        <w:contextualSpacing w:val="0"/>
        <w:textAlignment w:val="auto"/>
        <w:rPr>
          <w:rFonts w:ascii="Arial Narrow" w:hAnsi="Arial Narrow"/>
          <w:szCs w:val="22"/>
        </w:rPr>
      </w:pPr>
      <w:r w:rsidRPr="00A415DA">
        <w:rPr>
          <w:rFonts w:ascii="Arial Narrow" w:hAnsi="Arial Narrow"/>
          <w:szCs w:val="22"/>
        </w:rPr>
        <w:t xml:space="preserve">magazyn buforowy dla odpadów przed skierowaniem do </w:t>
      </w:r>
      <w:proofErr w:type="spellStart"/>
      <w:r w:rsidRPr="00A415DA">
        <w:rPr>
          <w:rFonts w:ascii="Arial Narrow" w:hAnsi="Arial Narrow"/>
          <w:szCs w:val="22"/>
        </w:rPr>
        <w:t>fermentera</w:t>
      </w:r>
      <w:proofErr w:type="spellEnd"/>
      <w:r w:rsidRPr="00A415DA">
        <w:rPr>
          <w:rFonts w:ascii="Arial Narrow" w:hAnsi="Arial Narrow"/>
          <w:szCs w:val="22"/>
        </w:rPr>
        <w:t xml:space="preserve"> o min. pojemności 350 Mg</w:t>
      </w:r>
      <w:r w:rsidR="00B468F5" w:rsidRPr="00A415DA">
        <w:rPr>
          <w:rFonts w:ascii="Arial Narrow" w:hAnsi="Arial Narrow"/>
          <w:szCs w:val="22"/>
        </w:rPr>
        <w:t xml:space="preserve"> z automatycznym </w:t>
      </w:r>
      <w:r w:rsidRPr="00A415DA">
        <w:rPr>
          <w:rFonts w:ascii="Arial Narrow" w:hAnsi="Arial Narrow"/>
          <w:szCs w:val="22"/>
        </w:rPr>
        <w:t>podajnik</w:t>
      </w:r>
      <w:r w:rsidR="00B468F5" w:rsidRPr="00A415DA">
        <w:rPr>
          <w:rFonts w:ascii="Arial Narrow" w:hAnsi="Arial Narrow"/>
          <w:szCs w:val="22"/>
        </w:rPr>
        <w:t>iem</w:t>
      </w:r>
      <w:r w:rsidRPr="00A415DA">
        <w:rPr>
          <w:rFonts w:ascii="Arial Narrow" w:hAnsi="Arial Narrow"/>
          <w:szCs w:val="22"/>
        </w:rPr>
        <w:t xml:space="preserve"> chwytakowy</w:t>
      </w:r>
      <w:r w:rsidR="00B468F5" w:rsidRPr="00A415DA">
        <w:rPr>
          <w:rFonts w:ascii="Arial Narrow" w:hAnsi="Arial Narrow"/>
          <w:szCs w:val="22"/>
        </w:rPr>
        <w:t>m</w:t>
      </w:r>
      <w:r w:rsidRPr="00A415DA">
        <w:rPr>
          <w:rFonts w:ascii="Arial Narrow" w:hAnsi="Arial Narrow"/>
          <w:szCs w:val="22"/>
        </w:rPr>
        <w:t xml:space="preserve"> na suwnicy materiału z magazynu buforowego </w:t>
      </w:r>
      <w:r w:rsidR="00B468F5" w:rsidRPr="00A415DA">
        <w:rPr>
          <w:rFonts w:ascii="Arial Narrow" w:hAnsi="Arial Narrow"/>
          <w:szCs w:val="22"/>
        </w:rPr>
        <w:t>do układu fermentacji,</w:t>
      </w:r>
      <w:r w:rsidRPr="00A415DA">
        <w:rPr>
          <w:rFonts w:ascii="Arial Narrow" w:hAnsi="Arial Narrow"/>
          <w:szCs w:val="22"/>
        </w:rPr>
        <w:t xml:space="preserve"> o minimalnej wydajności min. 180 Mg/dobę;</w:t>
      </w:r>
    </w:p>
    <w:p w14:paraId="6571C2FF" w14:textId="6F150EF0" w:rsidR="00D20150" w:rsidRPr="00870465" w:rsidRDefault="00D20150" w:rsidP="001C3A7B">
      <w:pPr>
        <w:pStyle w:val="Akapitzlist3"/>
        <w:numPr>
          <w:ilvl w:val="0"/>
          <w:numId w:val="123"/>
        </w:numPr>
        <w:overflowPunct/>
        <w:autoSpaceDE/>
        <w:autoSpaceDN/>
        <w:adjustRightInd/>
        <w:spacing w:line="276" w:lineRule="auto"/>
        <w:contextualSpacing w:val="0"/>
        <w:textAlignment w:val="auto"/>
        <w:rPr>
          <w:rFonts w:ascii="Arial Narrow" w:hAnsi="Arial Narrow"/>
          <w:szCs w:val="22"/>
        </w:rPr>
      </w:pPr>
      <w:r w:rsidRPr="00870465">
        <w:rPr>
          <w:rFonts w:ascii="Arial Narrow" w:hAnsi="Arial Narrow"/>
          <w:szCs w:val="22"/>
        </w:rPr>
        <w:t xml:space="preserve">moduł przygotowania bioodpadów o minimalnej wydajności min. </w:t>
      </w:r>
      <w:r w:rsidR="008E79AD" w:rsidRPr="00870465">
        <w:rPr>
          <w:rFonts w:ascii="Arial Narrow" w:hAnsi="Arial Narrow"/>
          <w:szCs w:val="22"/>
        </w:rPr>
        <w:t xml:space="preserve">20 </w:t>
      </w:r>
      <w:r w:rsidRPr="00870465">
        <w:rPr>
          <w:rFonts w:ascii="Arial Narrow" w:hAnsi="Arial Narrow"/>
          <w:szCs w:val="22"/>
        </w:rPr>
        <w:t>Mg/h;</w:t>
      </w:r>
    </w:p>
    <w:p w14:paraId="58528FF2" w14:textId="15EAF318" w:rsidR="00D20150" w:rsidRPr="00A415DA" w:rsidRDefault="00D20150" w:rsidP="001C3A7B">
      <w:pPr>
        <w:pStyle w:val="Akapitzlist3"/>
        <w:numPr>
          <w:ilvl w:val="0"/>
          <w:numId w:val="123"/>
        </w:numPr>
        <w:overflowPunct/>
        <w:autoSpaceDE/>
        <w:autoSpaceDN/>
        <w:adjustRightInd/>
        <w:spacing w:line="276" w:lineRule="auto"/>
        <w:contextualSpacing w:val="0"/>
        <w:textAlignment w:val="auto"/>
        <w:rPr>
          <w:rFonts w:ascii="Arial Narrow" w:hAnsi="Arial Narrow"/>
          <w:szCs w:val="22"/>
        </w:rPr>
      </w:pPr>
      <w:r w:rsidRPr="00A415DA">
        <w:rPr>
          <w:rFonts w:ascii="Arial Narrow" w:hAnsi="Arial Narrow"/>
          <w:szCs w:val="22"/>
        </w:rPr>
        <w:t>automatyczn</w:t>
      </w:r>
      <w:r w:rsidR="000C3297" w:rsidRPr="00A415DA">
        <w:rPr>
          <w:rFonts w:ascii="Arial Narrow" w:hAnsi="Arial Narrow"/>
          <w:szCs w:val="22"/>
        </w:rPr>
        <w:t>e</w:t>
      </w:r>
      <w:r w:rsidRPr="00A415DA">
        <w:rPr>
          <w:rFonts w:ascii="Arial Narrow" w:hAnsi="Arial Narrow"/>
          <w:szCs w:val="22"/>
        </w:rPr>
        <w:t xml:space="preserve"> nadaw</w:t>
      </w:r>
      <w:r w:rsidR="000C3297" w:rsidRPr="00A415DA">
        <w:rPr>
          <w:rFonts w:ascii="Arial Narrow" w:hAnsi="Arial Narrow"/>
          <w:szCs w:val="22"/>
        </w:rPr>
        <w:t>y</w:t>
      </w:r>
      <w:r w:rsidRPr="00A415DA">
        <w:rPr>
          <w:rFonts w:ascii="Arial Narrow" w:hAnsi="Arial Narrow"/>
          <w:szCs w:val="22"/>
        </w:rPr>
        <w:t xml:space="preserve"> dla reaktora fermentacji metanowej o wydajności </w:t>
      </w:r>
      <w:r w:rsidR="000C3297" w:rsidRPr="00A415DA">
        <w:rPr>
          <w:rFonts w:ascii="Arial Narrow" w:hAnsi="Arial Narrow"/>
          <w:szCs w:val="22"/>
        </w:rPr>
        <w:t xml:space="preserve">łącznej </w:t>
      </w:r>
      <w:r w:rsidRPr="00A415DA">
        <w:rPr>
          <w:rFonts w:ascii="Arial Narrow" w:hAnsi="Arial Narrow"/>
          <w:szCs w:val="22"/>
        </w:rPr>
        <w:t xml:space="preserve">min. </w:t>
      </w:r>
      <w:r w:rsidR="000C3297" w:rsidRPr="00A415DA">
        <w:rPr>
          <w:rFonts w:ascii="Arial Narrow" w:hAnsi="Arial Narrow"/>
          <w:szCs w:val="22"/>
        </w:rPr>
        <w:t>135</w:t>
      </w:r>
      <w:r w:rsidR="00AA5B7C" w:rsidRPr="00A415DA">
        <w:rPr>
          <w:rFonts w:ascii="Arial Narrow" w:hAnsi="Arial Narrow"/>
          <w:szCs w:val="22"/>
        </w:rPr>
        <w:t xml:space="preserve"> </w:t>
      </w:r>
      <w:r w:rsidRPr="00A415DA">
        <w:rPr>
          <w:rFonts w:ascii="Arial Narrow" w:hAnsi="Arial Narrow"/>
          <w:szCs w:val="22"/>
        </w:rPr>
        <w:t xml:space="preserve">Mg/dobę wydajności </w:t>
      </w:r>
      <w:proofErr w:type="spellStart"/>
      <w:r w:rsidRPr="00A415DA">
        <w:rPr>
          <w:rFonts w:ascii="Arial Narrow" w:hAnsi="Arial Narrow"/>
          <w:szCs w:val="22"/>
        </w:rPr>
        <w:t>fermentera</w:t>
      </w:r>
      <w:proofErr w:type="spellEnd"/>
      <w:r w:rsidRPr="00A415DA">
        <w:rPr>
          <w:rFonts w:ascii="Arial Narrow" w:hAnsi="Arial Narrow"/>
          <w:szCs w:val="22"/>
        </w:rPr>
        <w:t xml:space="preserve">/układu </w:t>
      </w:r>
      <w:proofErr w:type="spellStart"/>
      <w:r w:rsidRPr="00A415DA">
        <w:rPr>
          <w:rFonts w:ascii="Arial Narrow" w:hAnsi="Arial Narrow"/>
          <w:szCs w:val="22"/>
        </w:rPr>
        <w:t>fermenterów</w:t>
      </w:r>
      <w:proofErr w:type="spellEnd"/>
      <w:r w:rsidRPr="00A415DA">
        <w:rPr>
          <w:rFonts w:ascii="Arial Narrow" w:hAnsi="Arial Narrow"/>
          <w:szCs w:val="22"/>
        </w:rPr>
        <w:t xml:space="preserve">; </w:t>
      </w:r>
    </w:p>
    <w:p w14:paraId="7269128C" w14:textId="77777777" w:rsidR="00D20150" w:rsidRPr="00A415DA" w:rsidRDefault="00D20150" w:rsidP="001C3A7B">
      <w:pPr>
        <w:pStyle w:val="Akapitzlist3"/>
        <w:numPr>
          <w:ilvl w:val="0"/>
          <w:numId w:val="123"/>
        </w:numPr>
        <w:overflowPunct/>
        <w:autoSpaceDE/>
        <w:autoSpaceDN/>
        <w:adjustRightInd/>
        <w:spacing w:line="276" w:lineRule="auto"/>
        <w:contextualSpacing w:val="0"/>
        <w:textAlignment w:val="auto"/>
        <w:rPr>
          <w:rFonts w:ascii="Arial Narrow" w:hAnsi="Arial Narrow"/>
          <w:szCs w:val="22"/>
        </w:rPr>
      </w:pPr>
      <w:r w:rsidRPr="00A415DA">
        <w:rPr>
          <w:rFonts w:ascii="Arial Narrow" w:hAnsi="Arial Narrow"/>
          <w:szCs w:val="22"/>
        </w:rPr>
        <w:t xml:space="preserve">nadawa frakcji suchej z magazynu buforowego z koszem zasypowym;  </w:t>
      </w:r>
    </w:p>
    <w:p w14:paraId="43F98AAE" w14:textId="717C9464" w:rsidR="00D20150" w:rsidRPr="006176B5" w:rsidRDefault="00D20150" w:rsidP="001C3A7B">
      <w:pPr>
        <w:pStyle w:val="Akapitzlist3"/>
        <w:numPr>
          <w:ilvl w:val="0"/>
          <w:numId w:val="123"/>
        </w:numPr>
        <w:overflowPunct/>
        <w:autoSpaceDE/>
        <w:autoSpaceDN/>
        <w:adjustRightInd/>
        <w:spacing w:line="276" w:lineRule="auto"/>
        <w:contextualSpacing w:val="0"/>
        <w:textAlignment w:val="auto"/>
        <w:rPr>
          <w:rFonts w:ascii="Arial Narrow" w:hAnsi="Arial Narrow"/>
          <w:szCs w:val="22"/>
        </w:rPr>
      </w:pPr>
      <w:r w:rsidRPr="006176B5">
        <w:rPr>
          <w:rFonts w:ascii="Arial Narrow" w:hAnsi="Arial Narrow"/>
          <w:szCs w:val="22"/>
        </w:rPr>
        <w:t xml:space="preserve">automatyczny podajnik </w:t>
      </w:r>
      <w:r w:rsidR="000E12A0">
        <w:rPr>
          <w:rFonts w:ascii="Arial Narrow" w:hAnsi="Arial Narrow"/>
          <w:szCs w:val="22"/>
        </w:rPr>
        <w:t>(</w:t>
      </w:r>
      <w:r w:rsidRPr="006176B5">
        <w:rPr>
          <w:rFonts w:ascii="Arial Narrow" w:hAnsi="Arial Narrow"/>
          <w:szCs w:val="22"/>
        </w:rPr>
        <w:t>śrubowy</w:t>
      </w:r>
      <w:r w:rsidR="000E12A0">
        <w:rPr>
          <w:rFonts w:ascii="Arial Narrow" w:hAnsi="Arial Narrow"/>
          <w:szCs w:val="22"/>
        </w:rPr>
        <w:t xml:space="preserve"> lub pompowy)</w:t>
      </w:r>
      <w:r w:rsidRPr="006176B5">
        <w:rPr>
          <w:rFonts w:ascii="Arial Narrow" w:hAnsi="Arial Narrow"/>
          <w:szCs w:val="22"/>
        </w:rPr>
        <w:t xml:space="preserve"> wprowadzania </w:t>
      </w:r>
      <w:r w:rsidRPr="00A415DA">
        <w:rPr>
          <w:rFonts w:ascii="Arial Narrow" w:hAnsi="Arial Narrow"/>
          <w:szCs w:val="22"/>
        </w:rPr>
        <w:t>do komory reaktora fermentacji metanowej, o wydajności min.</w:t>
      </w:r>
      <w:r w:rsidR="000C3297" w:rsidRPr="00A415DA">
        <w:rPr>
          <w:rFonts w:ascii="Arial Narrow" w:hAnsi="Arial Narrow"/>
          <w:szCs w:val="22"/>
        </w:rPr>
        <w:t>135</w:t>
      </w:r>
      <w:r w:rsidRPr="00A415DA">
        <w:rPr>
          <w:rFonts w:ascii="Arial Narrow" w:hAnsi="Arial Narrow"/>
          <w:szCs w:val="22"/>
        </w:rPr>
        <w:t xml:space="preserve"> Mg/dobę na</w:t>
      </w:r>
      <w:r w:rsidRPr="006176B5">
        <w:rPr>
          <w:rFonts w:ascii="Arial Narrow" w:hAnsi="Arial Narrow"/>
          <w:szCs w:val="22"/>
        </w:rPr>
        <w:t xml:space="preserve"> </w:t>
      </w:r>
      <w:r w:rsidR="000C3297" w:rsidRPr="006176B5">
        <w:rPr>
          <w:rFonts w:ascii="Arial Narrow" w:hAnsi="Arial Narrow"/>
          <w:szCs w:val="22"/>
        </w:rPr>
        <w:t>45</w:t>
      </w:r>
      <w:r w:rsidR="005A7F4A" w:rsidRPr="006176B5">
        <w:rPr>
          <w:rFonts w:ascii="Arial Narrow" w:hAnsi="Arial Narrow"/>
          <w:szCs w:val="22"/>
        </w:rPr>
        <w:t xml:space="preserve"> </w:t>
      </w:r>
      <w:r w:rsidR="000C3297" w:rsidRPr="006176B5">
        <w:rPr>
          <w:rFonts w:ascii="Arial Narrow" w:hAnsi="Arial Narrow"/>
          <w:szCs w:val="22"/>
        </w:rPr>
        <w:t>0</w:t>
      </w:r>
      <w:r w:rsidR="005A7F4A" w:rsidRPr="006176B5">
        <w:rPr>
          <w:rFonts w:ascii="Arial Narrow" w:hAnsi="Arial Narrow"/>
          <w:szCs w:val="22"/>
        </w:rPr>
        <w:t>00</w:t>
      </w:r>
      <w:r w:rsidRPr="006176B5">
        <w:rPr>
          <w:rFonts w:ascii="Arial Narrow" w:hAnsi="Arial Narrow"/>
          <w:szCs w:val="22"/>
        </w:rPr>
        <w:t xml:space="preserve"> Mg/rok wydajności </w:t>
      </w:r>
      <w:proofErr w:type="spellStart"/>
      <w:r w:rsidRPr="006176B5">
        <w:rPr>
          <w:rFonts w:ascii="Arial Narrow" w:hAnsi="Arial Narrow"/>
          <w:szCs w:val="22"/>
        </w:rPr>
        <w:t>fermentera</w:t>
      </w:r>
      <w:proofErr w:type="spellEnd"/>
      <w:r w:rsidRPr="006176B5">
        <w:rPr>
          <w:rFonts w:ascii="Arial Narrow" w:hAnsi="Arial Narrow"/>
          <w:szCs w:val="22"/>
        </w:rPr>
        <w:t xml:space="preserve">/układu </w:t>
      </w:r>
      <w:proofErr w:type="spellStart"/>
      <w:r w:rsidRPr="006176B5">
        <w:rPr>
          <w:rFonts w:ascii="Arial Narrow" w:hAnsi="Arial Narrow"/>
          <w:szCs w:val="22"/>
        </w:rPr>
        <w:t>fermenterów</w:t>
      </w:r>
      <w:proofErr w:type="spellEnd"/>
      <w:r w:rsidRPr="006176B5">
        <w:rPr>
          <w:rFonts w:ascii="Arial Narrow" w:hAnsi="Arial Narrow"/>
          <w:szCs w:val="22"/>
        </w:rPr>
        <w:t>.</w:t>
      </w:r>
    </w:p>
    <w:p w14:paraId="574A1EEF" w14:textId="5C1BE234" w:rsidR="00A47A15" w:rsidRPr="005F1341" w:rsidRDefault="004359B5" w:rsidP="001C3A7B">
      <w:pPr>
        <w:numPr>
          <w:ilvl w:val="0"/>
          <w:numId w:val="124"/>
        </w:numPr>
        <w:spacing w:line="276" w:lineRule="auto"/>
        <w:ind w:left="426" w:hanging="426"/>
        <w:rPr>
          <w:rFonts w:ascii="Arial Narrow" w:hAnsi="Arial Narrow"/>
          <w:szCs w:val="22"/>
        </w:rPr>
      </w:pPr>
      <w:r w:rsidRPr="006176B5">
        <w:rPr>
          <w:rFonts w:ascii="Arial Narrow" w:hAnsi="Arial Narrow"/>
          <w:szCs w:val="22"/>
        </w:rPr>
        <w:t>U</w:t>
      </w:r>
      <w:r w:rsidR="00A47A15" w:rsidRPr="006176B5">
        <w:rPr>
          <w:rFonts w:ascii="Arial Narrow" w:hAnsi="Arial Narrow"/>
          <w:szCs w:val="22"/>
        </w:rPr>
        <w:t>kład ferment</w:t>
      </w:r>
      <w:r w:rsidR="005B1418" w:rsidRPr="006176B5">
        <w:rPr>
          <w:rFonts w:ascii="Arial Narrow" w:hAnsi="Arial Narrow"/>
          <w:szCs w:val="22"/>
        </w:rPr>
        <w:t>acji</w:t>
      </w:r>
      <w:r w:rsidR="00A47A15" w:rsidRPr="006176B5">
        <w:rPr>
          <w:rFonts w:ascii="Arial Narrow" w:hAnsi="Arial Narrow"/>
          <w:szCs w:val="22"/>
        </w:rPr>
        <w:t xml:space="preserve"> o wydajności</w:t>
      </w:r>
      <w:r w:rsidR="005A7F4A" w:rsidRPr="006176B5">
        <w:rPr>
          <w:rFonts w:ascii="Arial Narrow" w:hAnsi="Arial Narrow"/>
          <w:szCs w:val="22"/>
        </w:rPr>
        <w:t xml:space="preserve"> łącznej</w:t>
      </w:r>
      <w:r w:rsidR="00A47A15" w:rsidRPr="006176B5">
        <w:rPr>
          <w:rFonts w:ascii="Arial Narrow" w:hAnsi="Arial Narrow"/>
          <w:szCs w:val="22"/>
        </w:rPr>
        <w:t xml:space="preserve">: min. </w:t>
      </w:r>
      <w:r w:rsidR="00C16BE9" w:rsidRPr="006176B5">
        <w:rPr>
          <w:rFonts w:ascii="Arial Narrow" w:hAnsi="Arial Narrow"/>
          <w:szCs w:val="22"/>
        </w:rPr>
        <w:t xml:space="preserve">45 </w:t>
      </w:r>
      <w:r w:rsidR="00A47A15" w:rsidRPr="006176B5">
        <w:rPr>
          <w:rFonts w:ascii="Arial Narrow" w:hAnsi="Arial Narrow"/>
          <w:szCs w:val="22"/>
        </w:rPr>
        <w:t>tys. Mg</w:t>
      </w:r>
      <w:r w:rsidR="005D74E1">
        <w:rPr>
          <w:rFonts w:ascii="Arial Narrow" w:hAnsi="Arial Narrow"/>
          <w:szCs w:val="22"/>
        </w:rPr>
        <w:t>/rok</w:t>
      </w:r>
      <w:r w:rsidR="00A47A15" w:rsidRPr="006176B5">
        <w:rPr>
          <w:rFonts w:ascii="Arial Narrow" w:hAnsi="Arial Narrow"/>
          <w:szCs w:val="22"/>
        </w:rPr>
        <w:t xml:space="preserve"> w technologii ciągłej suchej poziomej z </w:t>
      </w:r>
      <w:r w:rsidR="000E12A0">
        <w:rPr>
          <w:rFonts w:ascii="Arial Narrow" w:hAnsi="Arial Narrow"/>
          <w:szCs w:val="22"/>
        </w:rPr>
        <w:t xml:space="preserve">układem mieszania </w:t>
      </w:r>
      <w:r w:rsidR="005A7F4A" w:rsidRPr="006176B5">
        <w:rPr>
          <w:rFonts w:ascii="Arial Narrow" w:hAnsi="Arial Narrow"/>
          <w:szCs w:val="22"/>
        </w:rPr>
        <w:t>[</w:t>
      </w:r>
      <w:r w:rsidR="00A47A15" w:rsidRPr="006176B5">
        <w:rPr>
          <w:rFonts w:ascii="Arial Narrow" w:hAnsi="Arial Narrow"/>
          <w:szCs w:val="22"/>
        </w:rPr>
        <w:t>2</w:t>
      </w:r>
      <w:r w:rsidR="005A7F4A" w:rsidRPr="006176B5">
        <w:rPr>
          <w:rFonts w:ascii="Arial Narrow" w:hAnsi="Arial Narrow"/>
          <w:szCs w:val="22"/>
        </w:rPr>
        <w:t>]</w:t>
      </w:r>
      <w:r w:rsidR="00A47A15" w:rsidRPr="006176B5">
        <w:rPr>
          <w:rFonts w:ascii="Arial Narrow" w:hAnsi="Arial Narrow"/>
          <w:szCs w:val="22"/>
        </w:rPr>
        <w:t>,</w:t>
      </w:r>
      <w:r w:rsidR="005A7F4A" w:rsidRPr="006176B5">
        <w:rPr>
          <w:rFonts w:ascii="Arial Narrow" w:hAnsi="Arial Narrow"/>
          <w:szCs w:val="22"/>
        </w:rPr>
        <w:t xml:space="preserve"> z rezerwą terenu pod </w:t>
      </w:r>
      <w:r w:rsidR="005B1418" w:rsidRPr="006176B5">
        <w:rPr>
          <w:rFonts w:ascii="Arial Narrow" w:hAnsi="Arial Narrow"/>
          <w:szCs w:val="22"/>
        </w:rPr>
        <w:t>rozbudowę układu do wydajności docelowej min. 60 tys. Mg/rok</w:t>
      </w:r>
      <w:r w:rsidR="005A7F4A" w:rsidRPr="006176B5">
        <w:rPr>
          <w:rFonts w:ascii="Arial Narrow" w:hAnsi="Arial Narrow"/>
          <w:szCs w:val="22"/>
        </w:rPr>
        <w:t>,</w:t>
      </w:r>
      <w:r w:rsidR="00EE5297" w:rsidRPr="006176B5">
        <w:rPr>
          <w:rFonts w:ascii="Arial Narrow" w:hAnsi="Arial Narrow"/>
          <w:szCs w:val="22"/>
        </w:rPr>
        <w:t xml:space="preserve"> </w:t>
      </w:r>
    </w:p>
    <w:p w14:paraId="51919BFA" w14:textId="77777777" w:rsidR="00A47A15" w:rsidRPr="006176B5" w:rsidRDefault="005A7F4A" w:rsidP="001C3A7B">
      <w:pPr>
        <w:numPr>
          <w:ilvl w:val="0"/>
          <w:numId w:val="124"/>
        </w:numPr>
        <w:spacing w:line="276" w:lineRule="auto"/>
        <w:ind w:left="426" w:hanging="426"/>
        <w:rPr>
          <w:rFonts w:ascii="Arial Narrow" w:hAnsi="Arial Narrow"/>
          <w:szCs w:val="22"/>
        </w:rPr>
      </w:pPr>
      <w:r w:rsidRPr="006176B5">
        <w:rPr>
          <w:rFonts w:ascii="Arial Narrow" w:hAnsi="Arial Narrow"/>
          <w:szCs w:val="22"/>
        </w:rPr>
        <w:t>H</w:t>
      </w:r>
      <w:r w:rsidR="00A47A15" w:rsidRPr="006176B5">
        <w:rPr>
          <w:rFonts w:ascii="Arial Narrow" w:hAnsi="Arial Narrow"/>
          <w:szCs w:val="22"/>
        </w:rPr>
        <w:t>al</w:t>
      </w:r>
      <w:r w:rsidRPr="006176B5">
        <w:rPr>
          <w:rFonts w:ascii="Arial Narrow" w:hAnsi="Arial Narrow"/>
          <w:szCs w:val="22"/>
        </w:rPr>
        <w:t>a</w:t>
      </w:r>
      <w:r w:rsidR="00A47A15" w:rsidRPr="006176B5">
        <w:rPr>
          <w:rFonts w:ascii="Arial Narrow" w:hAnsi="Arial Narrow"/>
          <w:szCs w:val="22"/>
        </w:rPr>
        <w:t xml:space="preserve"> (moduł) odbioru / odwadniania </w:t>
      </w:r>
      <w:proofErr w:type="spellStart"/>
      <w:r w:rsidR="00A47A15" w:rsidRPr="006176B5">
        <w:rPr>
          <w:rFonts w:ascii="Arial Narrow" w:hAnsi="Arial Narrow"/>
          <w:szCs w:val="22"/>
        </w:rPr>
        <w:t>pofermentatu</w:t>
      </w:r>
      <w:proofErr w:type="spellEnd"/>
      <w:r w:rsidR="00A47A15" w:rsidRPr="006176B5">
        <w:rPr>
          <w:rFonts w:ascii="Arial Narrow" w:hAnsi="Arial Narrow"/>
          <w:szCs w:val="22"/>
        </w:rPr>
        <w:t xml:space="preserve"> </w:t>
      </w:r>
      <w:r w:rsidRPr="006176B5">
        <w:rPr>
          <w:rFonts w:ascii="Arial Narrow" w:hAnsi="Arial Narrow"/>
          <w:szCs w:val="22"/>
        </w:rPr>
        <w:t>[</w:t>
      </w:r>
      <w:r w:rsidR="00A47A15" w:rsidRPr="006176B5">
        <w:rPr>
          <w:rFonts w:ascii="Arial Narrow" w:hAnsi="Arial Narrow"/>
          <w:szCs w:val="22"/>
        </w:rPr>
        <w:t>3</w:t>
      </w:r>
      <w:r w:rsidRPr="006176B5">
        <w:rPr>
          <w:rFonts w:ascii="Arial Narrow" w:hAnsi="Arial Narrow"/>
          <w:szCs w:val="22"/>
        </w:rPr>
        <w:t>]</w:t>
      </w:r>
      <w:r w:rsidR="00A47A15" w:rsidRPr="006176B5">
        <w:rPr>
          <w:rFonts w:ascii="Arial Narrow" w:hAnsi="Arial Narrow"/>
          <w:szCs w:val="22"/>
        </w:rPr>
        <w:t>,</w:t>
      </w:r>
    </w:p>
    <w:p w14:paraId="5A19A7E6" w14:textId="77777777" w:rsidR="00A47A15" w:rsidRPr="006176B5" w:rsidRDefault="005A7F4A" w:rsidP="001C3A7B">
      <w:pPr>
        <w:numPr>
          <w:ilvl w:val="0"/>
          <w:numId w:val="124"/>
        </w:numPr>
        <w:spacing w:line="276" w:lineRule="auto"/>
        <w:ind w:left="426" w:hanging="426"/>
        <w:rPr>
          <w:rFonts w:ascii="Arial Narrow" w:hAnsi="Arial Narrow"/>
          <w:szCs w:val="22"/>
        </w:rPr>
      </w:pPr>
      <w:r w:rsidRPr="006176B5">
        <w:rPr>
          <w:rFonts w:ascii="Arial Narrow" w:hAnsi="Arial Narrow"/>
          <w:szCs w:val="22"/>
        </w:rPr>
        <w:t>K</w:t>
      </w:r>
      <w:r w:rsidR="00A47A15" w:rsidRPr="006176B5">
        <w:rPr>
          <w:rFonts w:ascii="Arial Narrow" w:hAnsi="Arial Narrow"/>
          <w:szCs w:val="22"/>
        </w:rPr>
        <w:t>ompostowni</w:t>
      </w:r>
      <w:r w:rsidRPr="006176B5">
        <w:rPr>
          <w:rFonts w:ascii="Arial Narrow" w:hAnsi="Arial Narrow"/>
          <w:szCs w:val="22"/>
        </w:rPr>
        <w:t>a</w:t>
      </w:r>
      <w:r w:rsidR="00A47A15" w:rsidRPr="006176B5">
        <w:rPr>
          <w:rFonts w:ascii="Arial Narrow" w:hAnsi="Arial Narrow"/>
          <w:szCs w:val="22"/>
        </w:rPr>
        <w:t xml:space="preserve"> tunelow</w:t>
      </w:r>
      <w:r w:rsidRPr="006176B5">
        <w:rPr>
          <w:rFonts w:ascii="Arial Narrow" w:hAnsi="Arial Narrow"/>
          <w:szCs w:val="22"/>
        </w:rPr>
        <w:t>a</w:t>
      </w:r>
      <w:r w:rsidR="00A47A15" w:rsidRPr="006176B5">
        <w:rPr>
          <w:rFonts w:ascii="Arial Narrow" w:hAnsi="Arial Narrow"/>
          <w:szCs w:val="22"/>
        </w:rPr>
        <w:t xml:space="preserve"> </w:t>
      </w:r>
      <w:r w:rsidRPr="006176B5">
        <w:rPr>
          <w:rFonts w:ascii="Arial Narrow" w:hAnsi="Arial Narrow"/>
          <w:szCs w:val="22"/>
        </w:rPr>
        <w:t>o wydajności</w:t>
      </w:r>
      <w:r w:rsidR="005B1418" w:rsidRPr="006176B5">
        <w:rPr>
          <w:rFonts w:ascii="Arial Narrow" w:hAnsi="Arial Narrow"/>
          <w:szCs w:val="22"/>
        </w:rPr>
        <w:t xml:space="preserve"> min.</w:t>
      </w:r>
      <w:r w:rsidR="00CB3EB1">
        <w:rPr>
          <w:rFonts w:ascii="Arial Narrow" w:hAnsi="Arial Narrow"/>
          <w:szCs w:val="22"/>
        </w:rPr>
        <w:t>34</w:t>
      </w:r>
      <w:r w:rsidRPr="006176B5">
        <w:rPr>
          <w:rFonts w:ascii="Arial Narrow" w:hAnsi="Arial Narrow"/>
          <w:szCs w:val="22"/>
        </w:rPr>
        <w:t> 000 Mg/rok [</w:t>
      </w:r>
      <w:r w:rsidR="00A47A15" w:rsidRPr="006176B5">
        <w:rPr>
          <w:rFonts w:ascii="Arial Narrow" w:hAnsi="Arial Narrow"/>
          <w:szCs w:val="22"/>
        </w:rPr>
        <w:t>7</w:t>
      </w:r>
      <w:r w:rsidRPr="006176B5">
        <w:rPr>
          <w:rFonts w:ascii="Arial Narrow" w:hAnsi="Arial Narrow"/>
          <w:szCs w:val="22"/>
        </w:rPr>
        <w:t>]</w:t>
      </w:r>
      <w:r w:rsidR="00A47A15" w:rsidRPr="006176B5">
        <w:rPr>
          <w:rFonts w:ascii="Arial Narrow" w:hAnsi="Arial Narrow"/>
          <w:szCs w:val="22"/>
        </w:rPr>
        <w:t xml:space="preserve">, </w:t>
      </w:r>
    </w:p>
    <w:p w14:paraId="254B19D8" w14:textId="77777777" w:rsidR="00A47A15" w:rsidRPr="006176B5" w:rsidRDefault="005A7F4A" w:rsidP="001C3A7B">
      <w:pPr>
        <w:numPr>
          <w:ilvl w:val="0"/>
          <w:numId w:val="124"/>
        </w:numPr>
        <w:spacing w:line="276" w:lineRule="auto"/>
        <w:ind w:left="426" w:hanging="426"/>
        <w:rPr>
          <w:rFonts w:ascii="Arial Narrow" w:hAnsi="Arial Narrow"/>
          <w:szCs w:val="22"/>
        </w:rPr>
      </w:pPr>
      <w:r w:rsidRPr="006176B5">
        <w:rPr>
          <w:rFonts w:ascii="Arial Narrow" w:hAnsi="Arial Narrow"/>
          <w:szCs w:val="22"/>
        </w:rPr>
        <w:t>H</w:t>
      </w:r>
      <w:r w:rsidR="00A47A15" w:rsidRPr="006176B5">
        <w:rPr>
          <w:rFonts w:ascii="Arial Narrow" w:hAnsi="Arial Narrow"/>
          <w:szCs w:val="22"/>
        </w:rPr>
        <w:t>al</w:t>
      </w:r>
      <w:r w:rsidRPr="006176B5">
        <w:rPr>
          <w:rFonts w:ascii="Arial Narrow" w:hAnsi="Arial Narrow"/>
          <w:szCs w:val="22"/>
        </w:rPr>
        <w:t>a</w:t>
      </w:r>
      <w:r w:rsidR="00A47A15" w:rsidRPr="006176B5">
        <w:rPr>
          <w:rFonts w:ascii="Arial Narrow" w:hAnsi="Arial Narrow"/>
          <w:szCs w:val="22"/>
        </w:rPr>
        <w:t xml:space="preserve"> korytarza technologicznego </w:t>
      </w:r>
      <w:r w:rsidR="00DD7987" w:rsidRPr="006176B5">
        <w:rPr>
          <w:rFonts w:ascii="Arial Narrow" w:hAnsi="Arial Narrow"/>
          <w:szCs w:val="22"/>
        </w:rPr>
        <w:t>[</w:t>
      </w:r>
      <w:r w:rsidR="00A47A15" w:rsidRPr="006176B5">
        <w:rPr>
          <w:rFonts w:ascii="Arial Narrow" w:hAnsi="Arial Narrow"/>
          <w:szCs w:val="22"/>
        </w:rPr>
        <w:t>8</w:t>
      </w:r>
      <w:r w:rsidR="00DD7987" w:rsidRPr="006176B5">
        <w:rPr>
          <w:rFonts w:ascii="Arial Narrow" w:hAnsi="Arial Narrow"/>
          <w:szCs w:val="22"/>
        </w:rPr>
        <w:t>],</w:t>
      </w:r>
    </w:p>
    <w:p w14:paraId="4D2B2D8A" w14:textId="77777777" w:rsidR="00A47A15" w:rsidRPr="006176B5" w:rsidRDefault="00A47A15" w:rsidP="001C3A7B">
      <w:pPr>
        <w:numPr>
          <w:ilvl w:val="0"/>
          <w:numId w:val="124"/>
        </w:numPr>
        <w:spacing w:line="276" w:lineRule="auto"/>
        <w:ind w:left="426" w:hanging="426"/>
        <w:rPr>
          <w:rFonts w:ascii="Arial Narrow" w:hAnsi="Arial Narrow"/>
          <w:szCs w:val="22"/>
        </w:rPr>
      </w:pPr>
      <w:r w:rsidRPr="006176B5">
        <w:rPr>
          <w:rFonts w:ascii="Arial Narrow" w:hAnsi="Arial Narrow"/>
          <w:szCs w:val="22"/>
        </w:rPr>
        <w:t xml:space="preserve">Moduł oczyszczania powietrza </w:t>
      </w:r>
      <w:r w:rsidR="00DD7987" w:rsidRPr="006176B5">
        <w:rPr>
          <w:rFonts w:ascii="Arial Narrow" w:hAnsi="Arial Narrow"/>
          <w:szCs w:val="22"/>
        </w:rPr>
        <w:t>[</w:t>
      </w:r>
      <w:r w:rsidRPr="006176B5">
        <w:rPr>
          <w:rFonts w:ascii="Arial Narrow" w:hAnsi="Arial Narrow"/>
          <w:szCs w:val="22"/>
        </w:rPr>
        <w:t>4</w:t>
      </w:r>
      <w:r w:rsidR="00DD7987" w:rsidRPr="006176B5">
        <w:rPr>
          <w:rFonts w:ascii="Arial Narrow" w:hAnsi="Arial Narrow"/>
          <w:szCs w:val="22"/>
        </w:rPr>
        <w:t>],</w:t>
      </w:r>
      <w:r w:rsidRPr="006176B5">
        <w:rPr>
          <w:rFonts w:ascii="Arial Narrow" w:hAnsi="Arial Narrow"/>
          <w:szCs w:val="22"/>
        </w:rPr>
        <w:t xml:space="preserve"> w tym:</w:t>
      </w:r>
    </w:p>
    <w:p w14:paraId="0C7ED835" w14:textId="77777777" w:rsidR="00A47A15" w:rsidRPr="006176B5" w:rsidRDefault="00A47A15" w:rsidP="001C3A7B">
      <w:pPr>
        <w:numPr>
          <w:ilvl w:val="0"/>
          <w:numId w:val="81"/>
        </w:numPr>
        <w:spacing w:line="276" w:lineRule="auto"/>
        <w:rPr>
          <w:rFonts w:ascii="Arial Narrow" w:hAnsi="Arial Narrow"/>
          <w:szCs w:val="22"/>
        </w:rPr>
      </w:pPr>
      <w:r w:rsidRPr="006176B5">
        <w:rPr>
          <w:rFonts w:ascii="Arial Narrow" w:hAnsi="Arial Narrow"/>
          <w:szCs w:val="22"/>
        </w:rPr>
        <w:t>hal</w:t>
      </w:r>
      <w:r w:rsidR="00DD7987" w:rsidRPr="006176B5">
        <w:rPr>
          <w:rFonts w:ascii="Arial Narrow" w:hAnsi="Arial Narrow"/>
          <w:szCs w:val="22"/>
        </w:rPr>
        <w:t>a</w:t>
      </w:r>
      <w:r w:rsidRPr="006176B5">
        <w:rPr>
          <w:rFonts w:ascii="Arial Narrow" w:hAnsi="Arial Narrow"/>
          <w:szCs w:val="22"/>
        </w:rPr>
        <w:t xml:space="preserve"> płuczki i wentylatora </w:t>
      </w:r>
      <w:r w:rsidR="00DD7987" w:rsidRPr="006176B5">
        <w:rPr>
          <w:rFonts w:ascii="Arial Narrow" w:hAnsi="Arial Narrow"/>
          <w:szCs w:val="22"/>
        </w:rPr>
        <w:t>[</w:t>
      </w:r>
      <w:r w:rsidRPr="006176B5">
        <w:rPr>
          <w:rFonts w:ascii="Arial Narrow" w:hAnsi="Arial Narrow"/>
          <w:szCs w:val="22"/>
        </w:rPr>
        <w:t>4a</w:t>
      </w:r>
      <w:r w:rsidR="00DD7987" w:rsidRPr="006176B5">
        <w:rPr>
          <w:rFonts w:ascii="Arial Narrow" w:hAnsi="Arial Narrow"/>
          <w:szCs w:val="22"/>
        </w:rPr>
        <w:t>]</w:t>
      </w:r>
      <w:r w:rsidRPr="006176B5">
        <w:rPr>
          <w:rFonts w:ascii="Arial Narrow" w:hAnsi="Arial Narrow"/>
          <w:szCs w:val="22"/>
        </w:rPr>
        <w:t>,</w:t>
      </w:r>
    </w:p>
    <w:p w14:paraId="79393142" w14:textId="77777777" w:rsidR="00A47A15" w:rsidRPr="0054758B" w:rsidRDefault="00DD7987" w:rsidP="001C3A7B">
      <w:pPr>
        <w:numPr>
          <w:ilvl w:val="0"/>
          <w:numId w:val="81"/>
        </w:numPr>
        <w:spacing w:line="276" w:lineRule="auto"/>
        <w:rPr>
          <w:rFonts w:ascii="Arial Narrow" w:hAnsi="Arial Narrow"/>
          <w:szCs w:val="22"/>
        </w:rPr>
      </w:pPr>
      <w:proofErr w:type="spellStart"/>
      <w:r w:rsidRPr="0054758B">
        <w:rPr>
          <w:rFonts w:ascii="Arial Narrow" w:hAnsi="Arial Narrow"/>
          <w:szCs w:val="22"/>
        </w:rPr>
        <w:t>biofiltr</w:t>
      </w:r>
      <w:proofErr w:type="spellEnd"/>
      <w:r w:rsidRPr="0054758B">
        <w:rPr>
          <w:rFonts w:ascii="Arial Narrow" w:hAnsi="Arial Narrow"/>
          <w:szCs w:val="22"/>
        </w:rPr>
        <w:t xml:space="preserve"> w formie </w:t>
      </w:r>
      <w:r w:rsidR="00A47A15" w:rsidRPr="0054758B">
        <w:rPr>
          <w:rFonts w:ascii="Arial Narrow" w:hAnsi="Arial Narrow"/>
          <w:szCs w:val="22"/>
        </w:rPr>
        <w:t xml:space="preserve">dwóch sekcji </w:t>
      </w:r>
      <w:r w:rsidRPr="0054758B">
        <w:rPr>
          <w:rFonts w:ascii="Arial Narrow" w:hAnsi="Arial Narrow"/>
          <w:szCs w:val="22"/>
        </w:rPr>
        <w:t>[</w:t>
      </w:r>
      <w:r w:rsidR="00A47A15" w:rsidRPr="0054758B">
        <w:rPr>
          <w:rFonts w:ascii="Arial Narrow" w:hAnsi="Arial Narrow"/>
          <w:szCs w:val="22"/>
        </w:rPr>
        <w:t>4b</w:t>
      </w:r>
      <w:r w:rsidRPr="0054758B">
        <w:rPr>
          <w:rFonts w:ascii="Arial Narrow" w:hAnsi="Arial Narrow"/>
          <w:szCs w:val="22"/>
        </w:rPr>
        <w:t>]</w:t>
      </w:r>
      <w:r w:rsidR="00A47A15" w:rsidRPr="0054758B">
        <w:rPr>
          <w:rFonts w:ascii="Arial Narrow" w:hAnsi="Arial Narrow"/>
          <w:szCs w:val="22"/>
        </w:rPr>
        <w:t>,</w:t>
      </w:r>
    </w:p>
    <w:p w14:paraId="2223A02C" w14:textId="77777777" w:rsidR="00A47A15" w:rsidRPr="006176B5" w:rsidRDefault="00DD7987" w:rsidP="001C3A7B">
      <w:pPr>
        <w:numPr>
          <w:ilvl w:val="0"/>
          <w:numId w:val="124"/>
        </w:numPr>
        <w:spacing w:line="276" w:lineRule="auto"/>
        <w:ind w:left="426" w:hanging="426"/>
        <w:rPr>
          <w:rFonts w:ascii="Arial Narrow" w:hAnsi="Arial Narrow"/>
          <w:szCs w:val="22"/>
        </w:rPr>
      </w:pPr>
      <w:r w:rsidRPr="006176B5">
        <w:rPr>
          <w:rFonts w:ascii="Arial Narrow" w:hAnsi="Arial Narrow"/>
          <w:szCs w:val="22"/>
        </w:rPr>
        <w:t>M</w:t>
      </w:r>
      <w:r w:rsidR="00A47A15" w:rsidRPr="006176B5">
        <w:rPr>
          <w:rFonts w:ascii="Arial Narrow" w:hAnsi="Arial Narrow"/>
          <w:szCs w:val="22"/>
        </w:rPr>
        <w:t xml:space="preserve">oduł zagospodarowania biogazu </w:t>
      </w:r>
      <w:r w:rsidRPr="006176B5">
        <w:rPr>
          <w:rFonts w:ascii="Arial Narrow" w:hAnsi="Arial Narrow"/>
          <w:szCs w:val="22"/>
        </w:rPr>
        <w:t>[</w:t>
      </w:r>
      <w:r w:rsidR="00A47A15" w:rsidRPr="006176B5">
        <w:rPr>
          <w:rFonts w:ascii="Arial Narrow" w:hAnsi="Arial Narrow"/>
          <w:szCs w:val="22"/>
        </w:rPr>
        <w:t>5</w:t>
      </w:r>
      <w:r w:rsidRPr="006176B5">
        <w:rPr>
          <w:rFonts w:ascii="Arial Narrow" w:hAnsi="Arial Narrow"/>
          <w:szCs w:val="22"/>
        </w:rPr>
        <w:t>],</w:t>
      </w:r>
      <w:r w:rsidR="00A47A15" w:rsidRPr="006176B5">
        <w:rPr>
          <w:rFonts w:ascii="Arial Narrow" w:hAnsi="Arial Narrow"/>
          <w:szCs w:val="22"/>
        </w:rPr>
        <w:t xml:space="preserve"> w tym:</w:t>
      </w:r>
    </w:p>
    <w:p w14:paraId="4BC480BD" w14:textId="77777777" w:rsidR="00A47A15" w:rsidRPr="006176B5" w:rsidRDefault="00A47A15" w:rsidP="001C3A7B">
      <w:pPr>
        <w:numPr>
          <w:ilvl w:val="0"/>
          <w:numId w:val="78"/>
        </w:numPr>
        <w:spacing w:line="276" w:lineRule="auto"/>
        <w:ind w:left="1418"/>
        <w:rPr>
          <w:rFonts w:ascii="Arial Narrow" w:hAnsi="Arial Narrow"/>
          <w:szCs w:val="22"/>
        </w:rPr>
      </w:pPr>
      <w:r w:rsidRPr="006176B5">
        <w:rPr>
          <w:rFonts w:ascii="Arial Narrow" w:hAnsi="Arial Narrow"/>
          <w:szCs w:val="22"/>
        </w:rPr>
        <w:t xml:space="preserve">zbiornik biogazu o poj. </w:t>
      </w:r>
      <w:r w:rsidR="00DD7987" w:rsidRPr="006176B5">
        <w:rPr>
          <w:rFonts w:ascii="Arial Narrow" w:hAnsi="Arial Narrow"/>
          <w:szCs w:val="22"/>
        </w:rPr>
        <w:t>4</w:t>
      </w:r>
      <w:r w:rsidRPr="006176B5">
        <w:rPr>
          <w:rFonts w:ascii="Arial Narrow" w:hAnsi="Arial Narrow"/>
          <w:szCs w:val="22"/>
        </w:rPr>
        <w:t>000 m</w:t>
      </w:r>
      <w:r w:rsidRPr="006176B5">
        <w:rPr>
          <w:rFonts w:ascii="Arial Narrow" w:hAnsi="Arial Narrow"/>
          <w:szCs w:val="22"/>
          <w:vertAlign w:val="superscript"/>
        </w:rPr>
        <w:t>3</w:t>
      </w:r>
      <w:r w:rsidRPr="006176B5">
        <w:rPr>
          <w:rFonts w:ascii="Arial Narrow" w:hAnsi="Arial Narrow"/>
          <w:szCs w:val="22"/>
        </w:rPr>
        <w:t xml:space="preserve"> </w:t>
      </w:r>
      <w:r w:rsidR="00DD7987" w:rsidRPr="006176B5">
        <w:rPr>
          <w:rFonts w:ascii="Arial Narrow" w:hAnsi="Arial Narrow"/>
          <w:szCs w:val="22"/>
        </w:rPr>
        <w:t>[</w:t>
      </w:r>
      <w:r w:rsidRPr="006176B5">
        <w:rPr>
          <w:rFonts w:ascii="Arial Narrow" w:hAnsi="Arial Narrow"/>
          <w:szCs w:val="22"/>
        </w:rPr>
        <w:t>5a</w:t>
      </w:r>
      <w:r w:rsidR="00DD7987" w:rsidRPr="006176B5">
        <w:rPr>
          <w:rFonts w:ascii="Arial Narrow" w:hAnsi="Arial Narrow"/>
          <w:szCs w:val="22"/>
        </w:rPr>
        <w:t>]</w:t>
      </w:r>
      <w:r w:rsidRPr="006176B5">
        <w:rPr>
          <w:rFonts w:ascii="Arial Narrow" w:hAnsi="Arial Narrow"/>
          <w:szCs w:val="22"/>
        </w:rPr>
        <w:t>;</w:t>
      </w:r>
    </w:p>
    <w:p w14:paraId="4C8BBACF" w14:textId="77777777" w:rsidR="00A47A15" w:rsidRPr="006176B5" w:rsidRDefault="00A47A15" w:rsidP="001C3A7B">
      <w:pPr>
        <w:numPr>
          <w:ilvl w:val="0"/>
          <w:numId w:val="78"/>
        </w:numPr>
        <w:spacing w:line="276" w:lineRule="auto"/>
        <w:ind w:left="1418"/>
        <w:rPr>
          <w:rFonts w:ascii="Arial Narrow" w:hAnsi="Arial Narrow"/>
          <w:szCs w:val="22"/>
        </w:rPr>
      </w:pPr>
      <w:r w:rsidRPr="006176B5">
        <w:rPr>
          <w:rFonts w:ascii="Arial Narrow" w:hAnsi="Arial Narrow"/>
          <w:szCs w:val="22"/>
        </w:rPr>
        <w:t xml:space="preserve">kolumna odsiarczająca wraz z pochodnią </w:t>
      </w:r>
      <w:r w:rsidR="00DD7987" w:rsidRPr="006176B5">
        <w:rPr>
          <w:rFonts w:ascii="Arial Narrow" w:hAnsi="Arial Narrow"/>
          <w:szCs w:val="22"/>
        </w:rPr>
        <w:t>[</w:t>
      </w:r>
      <w:r w:rsidRPr="006176B5">
        <w:rPr>
          <w:rFonts w:ascii="Arial Narrow" w:hAnsi="Arial Narrow"/>
          <w:szCs w:val="22"/>
        </w:rPr>
        <w:t>5b</w:t>
      </w:r>
      <w:r w:rsidR="00DD7987" w:rsidRPr="006176B5">
        <w:rPr>
          <w:rFonts w:ascii="Arial Narrow" w:hAnsi="Arial Narrow"/>
          <w:szCs w:val="22"/>
        </w:rPr>
        <w:t>]</w:t>
      </w:r>
      <w:r w:rsidRPr="006176B5">
        <w:rPr>
          <w:rFonts w:ascii="Arial Narrow" w:hAnsi="Arial Narrow"/>
          <w:szCs w:val="22"/>
        </w:rPr>
        <w:t>;</w:t>
      </w:r>
    </w:p>
    <w:p w14:paraId="278A8379" w14:textId="77777777" w:rsidR="00A47A15" w:rsidRPr="006176B5" w:rsidRDefault="00A47A15" w:rsidP="001C3A7B">
      <w:pPr>
        <w:numPr>
          <w:ilvl w:val="0"/>
          <w:numId w:val="78"/>
        </w:numPr>
        <w:spacing w:line="276" w:lineRule="auto"/>
        <w:ind w:left="1418"/>
        <w:rPr>
          <w:rFonts w:ascii="Arial Narrow" w:hAnsi="Arial Narrow"/>
          <w:szCs w:val="22"/>
        </w:rPr>
      </w:pPr>
      <w:r w:rsidRPr="006176B5">
        <w:rPr>
          <w:rFonts w:ascii="Arial Narrow" w:hAnsi="Arial Narrow"/>
          <w:szCs w:val="22"/>
        </w:rPr>
        <w:t>jednostk</w:t>
      </w:r>
      <w:r w:rsidR="00CE2CDC">
        <w:rPr>
          <w:rFonts w:ascii="Arial Narrow" w:hAnsi="Arial Narrow"/>
          <w:szCs w:val="22"/>
        </w:rPr>
        <w:t>i</w:t>
      </w:r>
      <w:r w:rsidRPr="006176B5">
        <w:rPr>
          <w:rFonts w:ascii="Arial Narrow" w:hAnsi="Arial Narrow"/>
          <w:szCs w:val="22"/>
        </w:rPr>
        <w:t xml:space="preserve"> kogeneracyjn</w:t>
      </w:r>
      <w:r w:rsidR="00CE2CDC">
        <w:rPr>
          <w:rFonts w:ascii="Arial Narrow" w:hAnsi="Arial Narrow"/>
          <w:szCs w:val="22"/>
        </w:rPr>
        <w:t>e</w:t>
      </w:r>
      <w:r w:rsidRPr="006176B5">
        <w:rPr>
          <w:rFonts w:ascii="Arial Narrow" w:hAnsi="Arial Narrow"/>
          <w:szCs w:val="22"/>
        </w:rPr>
        <w:t xml:space="preserve"> - moduł CHP </w:t>
      </w:r>
      <w:r w:rsidR="00DD7987" w:rsidRPr="006176B5">
        <w:rPr>
          <w:rFonts w:ascii="Arial Narrow" w:hAnsi="Arial Narrow"/>
          <w:szCs w:val="22"/>
        </w:rPr>
        <w:t>[</w:t>
      </w:r>
      <w:r w:rsidRPr="006176B5">
        <w:rPr>
          <w:rFonts w:ascii="Arial Narrow" w:hAnsi="Arial Narrow"/>
          <w:szCs w:val="22"/>
        </w:rPr>
        <w:t>5c</w:t>
      </w:r>
      <w:r w:rsidR="00DD7987" w:rsidRPr="006176B5">
        <w:rPr>
          <w:rFonts w:ascii="Arial Narrow" w:hAnsi="Arial Narrow"/>
          <w:szCs w:val="22"/>
        </w:rPr>
        <w:t>]</w:t>
      </w:r>
      <w:r w:rsidRPr="006176B5">
        <w:rPr>
          <w:rFonts w:ascii="Arial Narrow" w:hAnsi="Arial Narrow"/>
          <w:szCs w:val="22"/>
        </w:rPr>
        <w:t>;</w:t>
      </w:r>
    </w:p>
    <w:p w14:paraId="07E27E7F" w14:textId="77777777" w:rsidR="00A47A15" w:rsidRPr="005F1341" w:rsidRDefault="00DD7987" w:rsidP="001C3A7B">
      <w:pPr>
        <w:numPr>
          <w:ilvl w:val="0"/>
          <w:numId w:val="124"/>
        </w:numPr>
        <w:spacing w:line="276" w:lineRule="auto"/>
        <w:ind w:left="426" w:hanging="426"/>
        <w:rPr>
          <w:rFonts w:ascii="Arial Narrow" w:hAnsi="Arial Narrow"/>
          <w:szCs w:val="22"/>
        </w:rPr>
      </w:pPr>
      <w:r w:rsidRPr="005F1341">
        <w:rPr>
          <w:rFonts w:ascii="Arial Narrow" w:hAnsi="Arial Narrow"/>
          <w:szCs w:val="22"/>
        </w:rPr>
        <w:t>Z</w:t>
      </w:r>
      <w:r w:rsidR="00A47A15" w:rsidRPr="005F1341">
        <w:rPr>
          <w:rFonts w:ascii="Arial Narrow" w:hAnsi="Arial Narrow"/>
          <w:szCs w:val="22"/>
        </w:rPr>
        <w:t xml:space="preserve">biorniki odcieków (na nawóz płynny) </w:t>
      </w:r>
      <w:r w:rsidRPr="005F1341">
        <w:rPr>
          <w:rFonts w:ascii="Arial Narrow" w:hAnsi="Arial Narrow"/>
          <w:szCs w:val="22"/>
        </w:rPr>
        <w:t>– 2 szt</w:t>
      </w:r>
      <w:r w:rsidR="00265EDC" w:rsidRPr="005F1341">
        <w:rPr>
          <w:rFonts w:ascii="Arial Narrow" w:hAnsi="Arial Narrow"/>
          <w:szCs w:val="22"/>
        </w:rPr>
        <w:t xml:space="preserve">. </w:t>
      </w:r>
      <w:r w:rsidR="00A47A15" w:rsidRPr="005F1341">
        <w:rPr>
          <w:rFonts w:ascii="Arial Narrow" w:hAnsi="Arial Narrow"/>
          <w:szCs w:val="22"/>
        </w:rPr>
        <w:t>o poj. łącznej 13</w:t>
      </w:r>
      <w:r w:rsidR="00302FE8" w:rsidRPr="005F1341">
        <w:rPr>
          <w:rFonts w:ascii="Arial Narrow" w:hAnsi="Arial Narrow"/>
          <w:szCs w:val="22"/>
        </w:rPr>
        <w:t> </w:t>
      </w:r>
      <w:r w:rsidR="00A47A15" w:rsidRPr="005F1341">
        <w:rPr>
          <w:rFonts w:ascii="Arial Narrow" w:hAnsi="Arial Narrow"/>
          <w:szCs w:val="22"/>
        </w:rPr>
        <w:t>000</w:t>
      </w:r>
      <w:r w:rsidR="00302FE8" w:rsidRPr="005F1341">
        <w:rPr>
          <w:rFonts w:ascii="Arial Narrow" w:hAnsi="Arial Narrow"/>
          <w:szCs w:val="22"/>
        </w:rPr>
        <w:t xml:space="preserve"> </w:t>
      </w:r>
      <w:r w:rsidR="00A47A15" w:rsidRPr="005F1341">
        <w:rPr>
          <w:rFonts w:ascii="Arial Narrow" w:hAnsi="Arial Narrow"/>
          <w:szCs w:val="22"/>
        </w:rPr>
        <w:t>m</w:t>
      </w:r>
      <w:r w:rsidR="00A47A15" w:rsidRPr="005F1341">
        <w:rPr>
          <w:rFonts w:ascii="Arial Narrow" w:hAnsi="Arial Narrow"/>
          <w:szCs w:val="22"/>
          <w:vertAlign w:val="superscript"/>
        </w:rPr>
        <w:t>3</w:t>
      </w:r>
      <w:r w:rsidR="00A47A15" w:rsidRPr="005F1341">
        <w:rPr>
          <w:rFonts w:ascii="Arial Narrow" w:hAnsi="Arial Narrow"/>
          <w:szCs w:val="22"/>
        </w:rPr>
        <w:t xml:space="preserve"> </w:t>
      </w:r>
      <w:r w:rsidRPr="005F1341">
        <w:rPr>
          <w:rFonts w:ascii="Arial Narrow" w:hAnsi="Arial Narrow"/>
          <w:szCs w:val="22"/>
        </w:rPr>
        <w:t>[</w:t>
      </w:r>
      <w:r w:rsidR="00A47A15" w:rsidRPr="005F1341">
        <w:rPr>
          <w:rFonts w:ascii="Arial Narrow" w:hAnsi="Arial Narrow"/>
          <w:szCs w:val="22"/>
        </w:rPr>
        <w:t>6</w:t>
      </w:r>
      <w:r w:rsidRPr="005F1341">
        <w:rPr>
          <w:rFonts w:ascii="Arial Narrow" w:hAnsi="Arial Narrow"/>
          <w:szCs w:val="22"/>
        </w:rPr>
        <w:t>]</w:t>
      </w:r>
      <w:r w:rsidR="00A47A15" w:rsidRPr="005F1341">
        <w:rPr>
          <w:rFonts w:ascii="Arial Narrow" w:hAnsi="Arial Narrow"/>
          <w:szCs w:val="22"/>
        </w:rPr>
        <w:t>,</w:t>
      </w:r>
    </w:p>
    <w:p w14:paraId="171B70D5" w14:textId="77777777" w:rsidR="00DD7987" w:rsidRPr="005F1341" w:rsidRDefault="00F95134" w:rsidP="001C3A7B">
      <w:pPr>
        <w:numPr>
          <w:ilvl w:val="0"/>
          <w:numId w:val="124"/>
        </w:numPr>
        <w:spacing w:line="276" w:lineRule="auto"/>
        <w:ind w:left="426" w:hanging="426"/>
        <w:rPr>
          <w:rFonts w:ascii="Arial Narrow" w:hAnsi="Arial Narrow"/>
          <w:szCs w:val="22"/>
        </w:rPr>
      </w:pPr>
      <w:r w:rsidRPr="005F1341">
        <w:rPr>
          <w:rFonts w:ascii="Arial Narrow" w:hAnsi="Arial Narrow"/>
          <w:szCs w:val="22"/>
        </w:rPr>
        <w:t>P</w:t>
      </w:r>
      <w:r w:rsidR="00DD7987" w:rsidRPr="005F1341">
        <w:rPr>
          <w:rFonts w:ascii="Arial Narrow" w:hAnsi="Arial Narrow"/>
          <w:szCs w:val="22"/>
        </w:rPr>
        <w:t>lace i drogi technologiczne [9],</w:t>
      </w:r>
    </w:p>
    <w:p w14:paraId="12C452AE" w14:textId="77777777" w:rsidR="00CF2D65" w:rsidRPr="005F1341" w:rsidRDefault="00B468F5" w:rsidP="001C3A7B">
      <w:pPr>
        <w:numPr>
          <w:ilvl w:val="0"/>
          <w:numId w:val="124"/>
        </w:numPr>
        <w:spacing w:line="276" w:lineRule="auto"/>
        <w:ind w:left="426" w:hanging="426"/>
        <w:rPr>
          <w:rFonts w:ascii="Arial Narrow" w:hAnsi="Arial Narrow"/>
          <w:szCs w:val="22"/>
        </w:rPr>
      </w:pPr>
      <w:r w:rsidRPr="005F1341">
        <w:rPr>
          <w:rFonts w:ascii="Arial Narrow" w:hAnsi="Arial Narrow"/>
          <w:szCs w:val="22"/>
        </w:rPr>
        <w:t>W</w:t>
      </w:r>
      <w:r w:rsidR="00CF2D65" w:rsidRPr="005F1341">
        <w:rPr>
          <w:rFonts w:ascii="Arial Narrow" w:hAnsi="Arial Narrow"/>
          <w:szCs w:val="22"/>
        </w:rPr>
        <w:t>iata/boksy magazynowe lub garażowe sprzętu [10],</w:t>
      </w:r>
    </w:p>
    <w:p w14:paraId="10A492A3" w14:textId="77777777" w:rsidR="00CF2D65" w:rsidRPr="006176B5" w:rsidRDefault="00B468F5" w:rsidP="001C3A7B">
      <w:pPr>
        <w:numPr>
          <w:ilvl w:val="0"/>
          <w:numId w:val="124"/>
        </w:numPr>
        <w:spacing w:line="276" w:lineRule="auto"/>
        <w:ind w:left="426" w:hanging="426"/>
        <w:rPr>
          <w:rFonts w:ascii="Arial Narrow" w:hAnsi="Arial Narrow"/>
          <w:szCs w:val="22"/>
        </w:rPr>
      </w:pPr>
      <w:r w:rsidRPr="006176B5">
        <w:rPr>
          <w:rFonts w:ascii="Arial Narrow" w:hAnsi="Arial Narrow"/>
          <w:szCs w:val="22"/>
        </w:rPr>
        <w:t>B</w:t>
      </w:r>
      <w:r w:rsidR="00CF2D65" w:rsidRPr="006176B5">
        <w:rPr>
          <w:rFonts w:ascii="Arial Narrow" w:hAnsi="Arial Narrow"/>
          <w:szCs w:val="22"/>
        </w:rPr>
        <w:t xml:space="preserve">udynek administracyjno-socjalny </w:t>
      </w:r>
      <w:r w:rsidR="00D5111A" w:rsidRPr="006176B5">
        <w:rPr>
          <w:rFonts w:ascii="Arial Narrow" w:hAnsi="Arial Narrow"/>
          <w:szCs w:val="22"/>
        </w:rPr>
        <w:t>[</w:t>
      </w:r>
      <w:r w:rsidR="00CF2D65" w:rsidRPr="006176B5">
        <w:rPr>
          <w:rFonts w:ascii="Arial Narrow" w:hAnsi="Arial Narrow"/>
          <w:szCs w:val="22"/>
        </w:rPr>
        <w:t>11]</w:t>
      </w:r>
      <w:r w:rsidR="00D5111A" w:rsidRPr="006176B5">
        <w:rPr>
          <w:rFonts w:ascii="Arial Narrow" w:hAnsi="Arial Narrow"/>
          <w:szCs w:val="22"/>
        </w:rPr>
        <w:t>,</w:t>
      </w:r>
    </w:p>
    <w:p w14:paraId="149A3E40" w14:textId="77777777" w:rsidR="00A47A15" w:rsidRPr="006176B5" w:rsidRDefault="00B468F5" w:rsidP="001C3A7B">
      <w:pPr>
        <w:numPr>
          <w:ilvl w:val="0"/>
          <w:numId w:val="124"/>
        </w:numPr>
        <w:spacing w:line="276" w:lineRule="auto"/>
        <w:ind w:left="426" w:hanging="426"/>
        <w:rPr>
          <w:rFonts w:ascii="Arial Narrow" w:hAnsi="Arial Narrow"/>
          <w:szCs w:val="22"/>
        </w:rPr>
      </w:pPr>
      <w:r w:rsidRPr="006176B5">
        <w:rPr>
          <w:rFonts w:ascii="Arial Narrow" w:hAnsi="Arial Narrow"/>
          <w:szCs w:val="22"/>
        </w:rPr>
        <w:t>I</w:t>
      </w:r>
      <w:r w:rsidR="00A47A15" w:rsidRPr="006176B5">
        <w:rPr>
          <w:rFonts w:ascii="Arial Narrow" w:hAnsi="Arial Narrow"/>
          <w:szCs w:val="22"/>
        </w:rPr>
        <w:t>nfrastruktura towarzysząca (zewnętrzne uzbrojenie ter</w:t>
      </w:r>
      <w:r w:rsidR="00E0577E" w:rsidRPr="006176B5">
        <w:rPr>
          <w:rFonts w:ascii="Arial Narrow" w:hAnsi="Arial Narrow"/>
          <w:szCs w:val="22"/>
        </w:rPr>
        <w:t>e</w:t>
      </w:r>
      <w:r w:rsidR="00A47A15" w:rsidRPr="006176B5">
        <w:rPr>
          <w:rFonts w:ascii="Arial Narrow" w:hAnsi="Arial Narrow"/>
          <w:szCs w:val="22"/>
        </w:rPr>
        <w:t>nu,</w:t>
      </w:r>
      <w:r w:rsidR="00D5111A" w:rsidRPr="006176B5">
        <w:rPr>
          <w:rFonts w:ascii="Arial Narrow" w:hAnsi="Arial Narrow"/>
          <w:szCs w:val="22"/>
        </w:rPr>
        <w:t xml:space="preserve"> w tym nowy kabel energetyczny SN-15kV oraz stacja transformatorowa,</w:t>
      </w:r>
      <w:r w:rsidR="00A47A15" w:rsidRPr="006176B5">
        <w:rPr>
          <w:rFonts w:ascii="Arial Narrow" w:hAnsi="Arial Narrow"/>
          <w:szCs w:val="22"/>
        </w:rPr>
        <w:t xml:space="preserve"> zbiorniki, taśmociągi, podajniki spiralne etc.)</w:t>
      </w:r>
      <w:r w:rsidR="00D5111A" w:rsidRPr="006176B5">
        <w:rPr>
          <w:rFonts w:ascii="Arial Narrow" w:hAnsi="Arial Narrow"/>
          <w:szCs w:val="22"/>
        </w:rPr>
        <w:t>.</w:t>
      </w:r>
    </w:p>
    <w:p w14:paraId="7C52D837" w14:textId="77777777" w:rsidR="00E0577E" w:rsidRPr="00E372E2" w:rsidRDefault="00E0577E" w:rsidP="00E372E2">
      <w:pPr>
        <w:spacing w:line="276" w:lineRule="auto"/>
        <w:rPr>
          <w:rFonts w:ascii="Arial Narrow" w:eastAsia="CIDFont+F1" w:hAnsi="Arial Narrow" w:cs="CIDFont+F1"/>
          <w:szCs w:val="22"/>
        </w:rPr>
      </w:pPr>
    </w:p>
    <w:p w14:paraId="113DB450" w14:textId="77777777" w:rsidR="00E0577E" w:rsidRPr="00BD7F97" w:rsidRDefault="00E0577E" w:rsidP="00E372E2">
      <w:pPr>
        <w:overflowPunct/>
        <w:autoSpaceDE/>
        <w:autoSpaceDN/>
        <w:adjustRightInd/>
        <w:spacing w:line="276" w:lineRule="auto"/>
        <w:ind w:firstLine="709"/>
        <w:textAlignment w:val="auto"/>
        <w:rPr>
          <w:rFonts w:ascii="Arial Narrow" w:hAnsi="Arial Narrow"/>
          <w:b/>
          <w:bCs/>
          <w:szCs w:val="22"/>
        </w:rPr>
      </w:pPr>
      <w:r w:rsidRPr="00BD7F97">
        <w:rPr>
          <w:rFonts w:ascii="Arial Narrow" w:hAnsi="Arial Narrow"/>
          <w:b/>
          <w:bCs/>
          <w:szCs w:val="22"/>
        </w:rPr>
        <w:t xml:space="preserve">Wymaga się, aby Wykonawca przy projektowaniu instalacji recyklingu organicznego osiągnął wskaźniki, zgodnie z Wymaganiami Zamawiającego określonymi w PFU lub wyższe. </w:t>
      </w:r>
    </w:p>
    <w:p w14:paraId="073B1E22" w14:textId="77777777" w:rsidR="00E0577E" w:rsidRPr="00E372E2" w:rsidRDefault="00E0577E" w:rsidP="00E372E2">
      <w:pPr>
        <w:spacing w:line="276" w:lineRule="auto"/>
        <w:rPr>
          <w:rFonts w:ascii="Arial Narrow" w:eastAsia="CIDFont+F1" w:hAnsi="Arial Narrow" w:cs="CIDFont+F1"/>
          <w:szCs w:val="22"/>
        </w:rPr>
      </w:pPr>
    </w:p>
    <w:p w14:paraId="01FFB341" w14:textId="33F58104" w:rsidR="00E0577E" w:rsidRPr="0054758B" w:rsidRDefault="00E0577E" w:rsidP="00E372E2">
      <w:pPr>
        <w:spacing w:line="276" w:lineRule="auto"/>
        <w:rPr>
          <w:rFonts w:ascii="Arial Narrow" w:hAnsi="Arial Narrow"/>
          <w:b/>
          <w:szCs w:val="22"/>
        </w:rPr>
      </w:pPr>
      <w:bookmarkStart w:id="13" w:name="_Hlk169861705"/>
      <w:r w:rsidRPr="0054758B">
        <w:rPr>
          <w:rFonts w:ascii="Arial Narrow" w:hAnsi="Arial Narrow"/>
          <w:b/>
          <w:szCs w:val="22"/>
        </w:rPr>
        <w:t xml:space="preserve">Uwaga! Wymaga się, aby wszystkie zastosowane przy realizacji Zamówienia materiały, jak również maszyny i urządzenia były fabrycznie nowe i spełniały wymagania ustawy o wyrobach budowlanych z </w:t>
      </w:r>
      <w:r w:rsidRPr="00870465">
        <w:rPr>
          <w:rFonts w:ascii="Arial Narrow" w:hAnsi="Arial Narrow"/>
          <w:b/>
          <w:szCs w:val="22"/>
        </w:rPr>
        <w:t xml:space="preserve">dnia 16 kwietnia 2004 r. (tekst jednolity </w:t>
      </w:r>
      <w:hyperlink r:id="rId14" w:history="1">
        <w:r w:rsidRPr="00870465">
          <w:rPr>
            <w:rFonts w:ascii="Arial Narrow" w:hAnsi="Arial Narrow"/>
            <w:b/>
            <w:szCs w:val="22"/>
          </w:rPr>
          <w:t>Dz.U. 2021 poz. 1213</w:t>
        </w:r>
      </w:hyperlink>
      <w:r w:rsidRPr="00870465">
        <w:rPr>
          <w:rFonts w:ascii="Arial Narrow" w:hAnsi="Arial Narrow"/>
          <w:b/>
          <w:szCs w:val="22"/>
        </w:rPr>
        <w:t xml:space="preserve"> </w:t>
      </w:r>
      <w:r w:rsidR="00A449D5" w:rsidRPr="00870465">
        <w:rPr>
          <w:rFonts w:ascii="Arial Narrow" w:hAnsi="Arial Narrow"/>
          <w:b/>
          <w:szCs w:val="22"/>
        </w:rPr>
        <w:t>ze</w:t>
      </w:r>
      <w:r w:rsidRPr="00870465">
        <w:rPr>
          <w:rFonts w:ascii="Arial Narrow" w:hAnsi="Arial Narrow"/>
          <w:b/>
          <w:szCs w:val="22"/>
        </w:rPr>
        <w:t xml:space="preserve"> zm.) oraz postanowienia Dyrektywy Parlamentu </w:t>
      </w:r>
      <w:r w:rsidRPr="00870465">
        <w:rPr>
          <w:rFonts w:ascii="Arial Narrow" w:hAnsi="Arial Narrow"/>
          <w:b/>
          <w:szCs w:val="22"/>
        </w:rPr>
        <w:lastRenderedPageBreak/>
        <w:t>Europejskiego</w:t>
      </w:r>
      <w:r w:rsidR="00DD18A0" w:rsidRPr="00870465">
        <w:rPr>
          <w:rFonts w:ascii="Arial Narrow" w:hAnsi="Arial Narrow"/>
          <w:b/>
          <w:szCs w:val="22"/>
        </w:rPr>
        <w:t xml:space="preserve"> </w:t>
      </w:r>
      <w:r w:rsidRPr="00870465">
        <w:rPr>
          <w:rFonts w:ascii="Arial Narrow" w:hAnsi="Arial Narrow"/>
          <w:b/>
          <w:szCs w:val="22"/>
        </w:rPr>
        <w:t>i Rady z dnia 17 maja 2006 r. w sprawie maszyn.</w:t>
      </w:r>
      <w:r w:rsidR="000B1246" w:rsidRPr="00DD1156">
        <w:rPr>
          <w:szCs w:val="22"/>
        </w:rPr>
        <w:t xml:space="preserve"> </w:t>
      </w:r>
      <w:r w:rsidR="000B1246" w:rsidRPr="00DD1156">
        <w:rPr>
          <w:rFonts w:ascii="Arial Narrow" w:hAnsi="Arial Narrow"/>
          <w:b/>
          <w:szCs w:val="22"/>
        </w:rPr>
        <w:t>Serwis maszyn powinien być dostępny na terenie UE</w:t>
      </w:r>
      <w:r w:rsidR="000B1246" w:rsidRPr="00870465">
        <w:rPr>
          <w:rFonts w:ascii="Arial Narrow" w:hAnsi="Arial Narrow"/>
          <w:b/>
          <w:szCs w:val="22"/>
        </w:rPr>
        <w:t>.</w:t>
      </w:r>
    </w:p>
    <w:p w14:paraId="498C813B" w14:textId="77777777" w:rsidR="00E0577E" w:rsidRPr="0054758B" w:rsidRDefault="00E0577E" w:rsidP="00E372E2">
      <w:pPr>
        <w:spacing w:line="276" w:lineRule="auto"/>
        <w:rPr>
          <w:rFonts w:ascii="Arial Narrow" w:hAnsi="Arial Narrow"/>
          <w:b/>
          <w:szCs w:val="22"/>
        </w:rPr>
      </w:pPr>
      <w:r w:rsidRPr="0054758B">
        <w:rPr>
          <w:rFonts w:ascii="Arial Narrow" w:hAnsi="Arial Narrow"/>
          <w:b/>
          <w:szCs w:val="22"/>
        </w:rPr>
        <w:t xml:space="preserve">Zamawiający wyklucza możliwość zastosowania maszyn, urządzeń, wyposażenia oraz rozwiązań technologicznych i technicznych (konstrukcyjnych) mających charakter prototypowy. </w:t>
      </w:r>
    </w:p>
    <w:p w14:paraId="2E468C41" w14:textId="77777777" w:rsidR="007A7480" w:rsidRDefault="00A47A15" w:rsidP="007A7480">
      <w:pPr>
        <w:pStyle w:val="Nagwek3"/>
        <w:keepLines/>
        <w:overflowPunct/>
        <w:autoSpaceDE/>
        <w:autoSpaceDN/>
        <w:adjustRightInd/>
        <w:spacing w:after="0"/>
        <w:ind w:left="720" w:hanging="720"/>
        <w:jc w:val="left"/>
        <w:textAlignment w:val="auto"/>
        <w:rPr>
          <w:rFonts w:ascii="Arial Narrow" w:hAnsi="Arial Narrow"/>
          <w:b/>
          <w:i w:val="0"/>
          <w:u w:val="none"/>
        </w:rPr>
      </w:pPr>
      <w:bookmarkStart w:id="14" w:name="_Toc175040069"/>
      <w:bookmarkStart w:id="15" w:name="_Hlk120606153"/>
      <w:bookmarkEnd w:id="13"/>
      <w:r w:rsidRPr="00277AC6">
        <w:rPr>
          <w:rFonts w:ascii="Arial Narrow" w:hAnsi="Arial Narrow"/>
          <w:b/>
          <w:i w:val="0"/>
          <w:u w:val="none"/>
        </w:rPr>
        <w:t>Wymagania gwarancyjne minimalne stawiane instalacji</w:t>
      </w:r>
      <w:bookmarkEnd w:id="14"/>
    </w:p>
    <w:bookmarkEnd w:id="15"/>
    <w:p w14:paraId="637F5F98" w14:textId="77777777" w:rsidR="007A7480" w:rsidRDefault="007A7480" w:rsidP="007A7480"/>
    <w:p w14:paraId="28833D16" w14:textId="77777777" w:rsidR="007A7480" w:rsidRPr="007A7480" w:rsidRDefault="007A7480" w:rsidP="00AB62CC">
      <w:pPr>
        <w:overflowPunct/>
        <w:autoSpaceDE/>
        <w:autoSpaceDN/>
        <w:adjustRightInd/>
        <w:spacing w:line="276" w:lineRule="auto"/>
        <w:ind w:firstLine="709"/>
        <w:textAlignment w:val="auto"/>
        <w:rPr>
          <w:rFonts w:ascii="Arial Narrow" w:hAnsi="Arial Narrow"/>
          <w:szCs w:val="22"/>
        </w:rPr>
      </w:pPr>
      <w:r w:rsidRPr="007A7480">
        <w:rPr>
          <w:rFonts w:ascii="Arial Narrow" w:hAnsi="Arial Narrow"/>
          <w:szCs w:val="22"/>
        </w:rPr>
        <w:t>Minimalne wymagania gwarancyjne stawiane przez Zamawiającego, jakie winien spełnić Wykonawca przestawiają poniższe tabele.</w:t>
      </w:r>
    </w:p>
    <w:p w14:paraId="4DCB39ED" w14:textId="77777777" w:rsidR="007A7480" w:rsidRDefault="007A7480" w:rsidP="007A7480">
      <w:pPr>
        <w:pStyle w:val="Kropki"/>
        <w:numPr>
          <w:ilvl w:val="0"/>
          <w:numId w:val="0"/>
        </w:numPr>
        <w:spacing w:line="276" w:lineRule="auto"/>
        <w:rPr>
          <w:rFonts w:ascii="Arial Narrow" w:eastAsia="Times New Roman" w:hAnsi="Arial Narrow" w:cs="Arial"/>
          <w:lang w:eastAsia="pl-PL"/>
        </w:rPr>
      </w:pPr>
      <w:bookmarkStart w:id="16" w:name="_Hlk167365131"/>
    </w:p>
    <w:p w14:paraId="087A1723" w14:textId="09127666" w:rsidR="00A47A15" w:rsidRPr="00062F50" w:rsidRDefault="00A47A15" w:rsidP="00DD1156">
      <w:pPr>
        <w:spacing w:line="276" w:lineRule="auto"/>
        <w:ind w:left="851" w:hanging="851"/>
        <w:jc w:val="left"/>
        <w:rPr>
          <w:rFonts w:ascii="Arial Narrow" w:hAnsi="Arial Narrow"/>
          <w:b/>
          <w:szCs w:val="22"/>
        </w:rPr>
      </w:pPr>
      <w:bookmarkStart w:id="17" w:name="_Toc132367684"/>
      <w:r w:rsidRPr="00D7122E">
        <w:rPr>
          <w:rFonts w:ascii="Arial Narrow" w:hAnsi="Arial Narrow"/>
          <w:b/>
          <w:szCs w:val="22"/>
        </w:rPr>
        <w:t xml:space="preserve">Tabela </w:t>
      </w:r>
      <w:r w:rsidRPr="00D7122E">
        <w:rPr>
          <w:rFonts w:ascii="Arial Narrow" w:hAnsi="Arial Narrow"/>
          <w:b/>
          <w:szCs w:val="22"/>
        </w:rPr>
        <w:fldChar w:fldCharType="begin"/>
      </w:r>
      <w:r w:rsidRPr="00D7122E">
        <w:rPr>
          <w:rFonts w:ascii="Arial Narrow" w:hAnsi="Arial Narrow"/>
          <w:b/>
          <w:szCs w:val="22"/>
        </w:rPr>
        <w:instrText xml:space="preserve"> STYLEREF 1 \s </w:instrText>
      </w:r>
      <w:r w:rsidRPr="00D7122E">
        <w:rPr>
          <w:rFonts w:ascii="Arial Narrow" w:hAnsi="Arial Narrow"/>
          <w:b/>
          <w:szCs w:val="22"/>
        </w:rPr>
        <w:fldChar w:fldCharType="separate"/>
      </w:r>
      <w:r w:rsidR="004E182E">
        <w:rPr>
          <w:rFonts w:ascii="Arial Narrow" w:hAnsi="Arial Narrow"/>
          <w:b/>
          <w:noProof/>
          <w:szCs w:val="22"/>
        </w:rPr>
        <w:t>2</w:t>
      </w:r>
      <w:r w:rsidRPr="00D7122E">
        <w:rPr>
          <w:rFonts w:ascii="Arial Narrow" w:hAnsi="Arial Narrow"/>
          <w:b/>
          <w:szCs w:val="22"/>
        </w:rPr>
        <w:fldChar w:fldCharType="end"/>
      </w:r>
      <w:r w:rsidRPr="00D7122E">
        <w:rPr>
          <w:rFonts w:ascii="Arial Narrow" w:hAnsi="Arial Narrow"/>
          <w:b/>
          <w:szCs w:val="22"/>
        </w:rPr>
        <w:t>.</w:t>
      </w:r>
      <w:r w:rsidRPr="00D7122E">
        <w:rPr>
          <w:rFonts w:ascii="Arial Narrow" w:hAnsi="Arial Narrow"/>
          <w:b/>
          <w:szCs w:val="22"/>
        </w:rPr>
        <w:fldChar w:fldCharType="begin"/>
      </w:r>
      <w:r w:rsidRPr="00D7122E">
        <w:rPr>
          <w:rFonts w:ascii="Arial Narrow" w:hAnsi="Arial Narrow"/>
          <w:b/>
          <w:szCs w:val="22"/>
        </w:rPr>
        <w:instrText xml:space="preserve"> SEQ Tabela \* ARABIC \s 1 </w:instrText>
      </w:r>
      <w:r w:rsidRPr="00D7122E">
        <w:rPr>
          <w:rFonts w:ascii="Arial Narrow" w:hAnsi="Arial Narrow"/>
          <w:b/>
          <w:szCs w:val="22"/>
        </w:rPr>
        <w:fldChar w:fldCharType="separate"/>
      </w:r>
      <w:r w:rsidR="004E182E">
        <w:rPr>
          <w:rFonts w:ascii="Arial Narrow" w:hAnsi="Arial Narrow"/>
          <w:b/>
          <w:noProof/>
          <w:szCs w:val="22"/>
        </w:rPr>
        <w:t>1</w:t>
      </w:r>
      <w:r w:rsidRPr="00D7122E">
        <w:rPr>
          <w:rFonts w:ascii="Arial Narrow" w:hAnsi="Arial Narrow"/>
          <w:b/>
          <w:szCs w:val="22"/>
        </w:rPr>
        <w:fldChar w:fldCharType="end"/>
      </w:r>
      <w:r w:rsidRPr="00D7122E">
        <w:rPr>
          <w:rFonts w:ascii="Arial Narrow" w:hAnsi="Arial Narrow"/>
          <w:b/>
          <w:szCs w:val="22"/>
        </w:rPr>
        <w:t xml:space="preserve"> </w:t>
      </w:r>
      <w:r w:rsidRPr="00062F50">
        <w:rPr>
          <w:rFonts w:ascii="Arial Narrow" w:hAnsi="Arial Narrow"/>
          <w:b/>
          <w:i/>
          <w:szCs w:val="22"/>
        </w:rPr>
        <w:t xml:space="preserve">Wymagania gwarancyjne -  </w:t>
      </w:r>
      <w:r w:rsidR="004D518B">
        <w:rPr>
          <w:rFonts w:ascii="Arial Narrow" w:hAnsi="Arial Narrow"/>
          <w:b/>
          <w:i/>
          <w:szCs w:val="22"/>
        </w:rPr>
        <w:t xml:space="preserve">przygotowanie wsadu, </w:t>
      </w:r>
      <w:r w:rsidRPr="00062F50">
        <w:rPr>
          <w:rStyle w:val="tlid-translation"/>
          <w:rFonts w:ascii="Arial Narrow" w:hAnsi="Arial Narrow"/>
          <w:b/>
          <w:i/>
          <w:szCs w:val="22"/>
        </w:rPr>
        <w:t>technologia fermentacji i oczyszczanie biogazu</w:t>
      </w:r>
      <w:bookmarkEnd w:id="17"/>
      <w:r w:rsidRPr="00062F50">
        <w:rPr>
          <w:rStyle w:val="tlid-translation"/>
          <w:rFonts w:ascii="Arial Narrow" w:hAnsi="Arial Narrow"/>
          <w:b/>
          <w:szCs w:val="22"/>
        </w:rPr>
        <w:t xml:space="preserve"> </w:t>
      </w:r>
    </w:p>
    <w:tbl>
      <w:tblPr>
        <w:tblW w:w="5648" w:type="pct"/>
        <w:tblInd w:w="-459" w:type="dxa"/>
        <w:tblBorders>
          <w:insideH w:val="single" w:sz="18" w:space="0" w:color="FFFFFF"/>
          <w:insideV w:val="single" w:sz="18" w:space="0" w:color="FFFFFF"/>
        </w:tblBorders>
        <w:tblLayout w:type="fixed"/>
        <w:tblLook w:val="04A0" w:firstRow="1" w:lastRow="0" w:firstColumn="1" w:lastColumn="0" w:noHBand="0" w:noVBand="1"/>
      </w:tblPr>
      <w:tblGrid>
        <w:gridCol w:w="4703"/>
        <w:gridCol w:w="834"/>
        <w:gridCol w:w="1665"/>
        <w:gridCol w:w="3043"/>
      </w:tblGrid>
      <w:tr w:rsidR="00A47A15" w:rsidRPr="00AB62CC" w14:paraId="01C66008" w14:textId="77777777" w:rsidTr="00DD1156">
        <w:trPr>
          <w:trHeight w:val="445"/>
        </w:trPr>
        <w:tc>
          <w:tcPr>
            <w:tcW w:w="4820" w:type="dxa"/>
            <w:shd w:val="pct20" w:color="000000" w:fill="FFFFFF"/>
            <w:vAlign w:val="center"/>
          </w:tcPr>
          <w:p w14:paraId="4ED64B9E" w14:textId="77777777" w:rsidR="00A47A15" w:rsidRPr="00AB62CC" w:rsidRDefault="00A47A15" w:rsidP="00AB62CC">
            <w:pPr>
              <w:spacing w:line="276" w:lineRule="auto"/>
              <w:jc w:val="center"/>
              <w:rPr>
                <w:rFonts w:ascii="Arial Narrow" w:hAnsi="Arial Narrow"/>
                <w:b/>
                <w:bCs/>
                <w:szCs w:val="22"/>
              </w:rPr>
            </w:pPr>
            <w:r w:rsidRPr="00AB62CC">
              <w:rPr>
                <w:rFonts w:ascii="Arial Narrow" w:hAnsi="Arial Narrow"/>
                <w:b/>
                <w:szCs w:val="22"/>
              </w:rPr>
              <w:t>Parametr gwarantowany</w:t>
            </w:r>
          </w:p>
        </w:tc>
        <w:tc>
          <w:tcPr>
            <w:tcW w:w="850" w:type="dxa"/>
            <w:shd w:val="pct20" w:color="000000" w:fill="FFFFFF"/>
            <w:vAlign w:val="center"/>
          </w:tcPr>
          <w:p w14:paraId="0E1FC531" w14:textId="77777777" w:rsidR="00A47A15" w:rsidRPr="00AB62CC" w:rsidRDefault="00A47A15" w:rsidP="00AB62CC">
            <w:pPr>
              <w:spacing w:line="276" w:lineRule="auto"/>
              <w:jc w:val="center"/>
              <w:rPr>
                <w:rFonts w:ascii="Arial Narrow" w:hAnsi="Arial Narrow"/>
                <w:b/>
                <w:bCs/>
                <w:szCs w:val="22"/>
              </w:rPr>
            </w:pPr>
            <w:r w:rsidRPr="00AB62CC">
              <w:rPr>
                <w:rFonts w:ascii="Arial Narrow" w:hAnsi="Arial Narrow"/>
                <w:b/>
                <w:szCs w:val="22"/>
              </w:rPr>
              <w:t>Jednostka</w:t>
            </w:r>
          </w:p>
        </w:tc>
        <w:tc>
          <w:tcPr>
            <w:tcW w:w="1702" w:type="dxa"/>
            <w:shd w:val="pct20" w:color="000000" w:fill="FFFFFF"/>
            <w:vAlign w:val="center"/>
          </w:tcPr>
          <w:p w14:paraId="73DCA5A4" w14:textId="77777777" w:rsidR="00A47A15" w:rsidRPr="00AB62CC" w:rsidRDefault="00A47A15" w:rsidP="00AB62CC">
            <w:pPr>
              <w:spacing w:line="276" w:lineRule="auto"/>
              <w:jc w:val="center"/>
              <w:rPr>
                <w:rFonts w:ascii="Arial Narrow" w:hAnsi="Arial Narrow"/>
                <w:b/>
                <w:bCs/>
                <w:szCs w:val="22"/>
              </w:rPr>
            </w:pPr>
            <w:r w:rsidRPr="00AB62CC">
              <w:rPr>
                <w:rFonts w:ascii="Arial Narrow" w:hAnsi="Arial Narrow"/>
                <w:b/>
                <w:szCs w:val="22"/>
              </w:rPr>
              <w:t>Wartość</w:t>
            </w:r>
          </w:p>
        </w:tc>
        <w:tc>
          <w:tcPr>
            <w:tcW w:w="3117" w:type="dxa"/>
            <w:shd w:val="pct20" w:color="000000" w:fill="FFFFFF"/>
            <w:vAlign w:val="center"/>
          </w:tcPr>
          <w:p w14:paraId="72CB714C" w14:textId="77777777" w:rsidR="00A47A15" w:rsidRPr="00AB62CC" w:rsidRDefault="00A47A15" w:rsidP="00AB62CC">
            <w:pPr>
              <w:spacing w:line="276" w:lineRule="auto"/>
              <w:jc w:val="center"/>
              <w:rPr>
                <w:rFonts w:ascii="Arial Narrow" w:hAnsi="Arial Narrow"/>
                <w:b/>
                <w:szCs w:val="22"/>
              </w:rPr>
            </w:pPr>
            <w:r w:rsidRPr="00AB62CC">
              <w:rPr>
                <w:rFonts w:ascii="Arial Narrow" w:hAnsi="Arial Narrow"/>
                <w:b/>
                <w:szCs w:val="22"/>
              </w:rPr>
              <w:t>Ilość prób/czas trwania prób</w:t>
            </w:r>
          </w:p>
        </w:tc>
      </w:tr>
      <w:tr w:rsidR="00A47A15" w:rsidRPr="00AB62CC" w14:paraId="25E26E54" w14:textId="77777777" w:rsidTr="00DD1156">
        <w:tc>
          <w:tcPr>
            <w:tcW w:w="4820" w:type="dxa"/>
            <w:shd w:val="clear" w:color="auto" w:fill="F2F2F2"/>
          </w:tcPr>
          <w:p w14:paraId="1601C976" w14:textId="1FEF63F2" w:rsidR="00A47A15" w:rsidRDefault="00A47A15" w:rsidP="00AB62CC">
            <w:pPr>
              <w:spacing w:line="276" w:lineRule="auto"/>
              <w:jc w:val="left"/>
              <w:rPr>
                <w:rFonts w:ascii="Arial Narrow" w:hAnsi="Arial Narrow"/>
                <w:szCs w:val="22"/>
              </w:rPr>
            </w:pPr>
            <w:r w:rsidRPr="00AB62CC">
              <w:rPr>
                <w:rFonts w:ascii="Arial Narrow" w:hAnsi="Arial Narrow"/>
                <w:szCs w:val="22"/>
              </w:rPr>
              <w:t xml:space="preserve">Skuteczność </w:t>
            </w:r>
            <w:r w:rsidR="00870465">
              <w:rPr>
                <w:rFonts w:ascii="Arial Narrow" w:hAnsi="Arial Narrow"/>
                <w:szCs w:val="22"/>
              </w:rPr>
              <w:t xml:space="preserve">pracy </w:t>
            </w:r>
            <w:r w:rsidRPr="00AB62CC">
              <w:rPr>
                <w:rFonts w:ascii="Arial Narrow" w:hAnsi="Arial Narrow"/>
                <w:szCs w:val="22"/>
              </w:rPr>
              <w:t>separatora metali żelaznych z frakcji bioodpadów pochodzenia komunalnego</w:t>
            </w:r>
            <w:r w:rsidR="00870465">
              <w:rPr>
                <w:rFonts w:ascii="Arial Narrow" w:hAnsi="Arial Narrow"/>
                <w:szCs w:val="22"/>
              </w:rPr>
              <w:t xml:space="preserve"> </w:t>
            </w:r>
            <w:r w:rsidRPr="00AB62CC">
              <w:rPr>
                <w:rFonts w:ascii="Arial Narrow" w:hAnsi="Arial Narrow"/>
                <w:szCs w:val="22"/>
              </w:rPr>
              <w:t xml:space="preserve"> &gt; 50mm</w:t>
            </w:r>
            <w:r w:rsidR="00870465">
              <w:rPr>
                <w:rFonts w:ascii="Arial Narrow" w:hAnsi="Arial Narrow"/>
                <w:szCs w:val="22"/>
              </w:rPr>
              <w:t xml:space="preserve"> </w:t>
            </w:r>
          </w:p>
          <w:p w14:paraId="7E25055E" w14:textId="0CF5E304" w:rsidR="00870465" w:rsidRPr="00FC7F38" w:rsidRDefault="00870465" w:rsidP="00870465">
            <w:pPr>
              <w:numPr>
                <w:ilvl w:val="0"/>
                <w:numId w:val="177"/>
              </w:numPr>
              <w:shd w:val="clear" w:color="auto" w:fill="F2F2F2"/>
              <w:spacing w:line="276" w:lineRule="auto"/>
              <w:jc w:val="left"/>
              <w:rPr>
                <w:rFonts w:ascii="Arial Narrow" w:hAnsi="Arial Narrow"/>
                <w:szCs w:val="22"/>
              </w:rPr>
            </w:pPr>
            <w:r w:rsidRPr="00FC7F38">
              <w:rPr>
                <w:rFonts w:ascii="Arial Narrow" w:hAnsi="Arial Narrow"/>
                <w:szCs w:val="22"/>
              </w:rPr>
              <w:t xml:space="preserve">efektywność wydzielenia </w:t>
            </w:r>
            <w:r>
              <w:rPr>
                <w:rFonts w:ascii="Arial Narrow" w:hAnsi="Arial Narrow"/>
                <w:szCs w:val="22"/>
              </w:rPr>
              <w:t>metali żelaznych</w:t>
            </w:r>
          </w:p>
          <w:p w14:paraId="6D4BF150" w14:textId="6F428EC7" w:rsidR="00870465" w:rsidRPr="00FC7F38" w:rsidRDefault="00870465" w:rsidP="00870465">
            <w:pPr>
              <w:numPr>
                <w:ilvl w:val="0"/>
                <w:numId w:val="177"/>
              </w:numPr>
              <w:shd w:val="clear" w:color="auto" w:fill="F2F2F2"/>
              <w:spacing w:line="276" w:lineRule="auto"/>
              <w:jc w:val="left"/>
              <w:rPr>
                <w:rFonts w:ascii="Arial Narrow" w:hAnsi="Arial Narrow"/>
                <w:szCs w:val="22"/>
              </w:rPr>
            </w:pPr>
            <w:r w:rsidRPr="00FC7F38">
              <w:rPr>
                <w:rFonts w:ascii="Arial Narrow" w:hAnsi="Arial Narrow"/>
                <w:szCs w:val="22"/>
              </w:rPr>
              <w:t>czystość wydzielon</w:t>
            </w:r>
            <w:r>
              <w:rPr>
                <w:rFonts w:ascii="Arial Narrow" w:hAnsi="Arial Narrow"/>
                <w:szCs w:val="22"/>
              </w:rPr>
              <w:t>ej</w:t>
            </w:r>
            <w:r w:rsidRPr="00FC7F38">
              <w:rPr>
                <w:rFonts w:ascii="Arial Narrow" w:hAnsi="Arial Narrow"/>
                <w:szCs w:val="22"/>
              </w:rPr>
              <w:t xml:space="preserve"> frakcji</w:t>
            </w:r>
            <w:r>
              <w:rPr>
                <w:rFonts w:ascii="Arial Narrow" w:hAnsi="Arial Narrow"/>
                <w:szCs w:val="22"/>
              </w:rPr>
              <w:t xml:space="preserve"> metali żelaznych</w:t>
            </w:r>
          </w:p>
          <w:p w14:paraId="325ECA48" w14:textId="50F6323D" w:rsidR="00870465" w:rsidRPr="00AB62CC" w:rsidRDefault="00870465" w:rsidP="00AB62CC">
            <w:pPr>
              <w:spacing w:line="276" w:lineRule="auto"/>
              <w:jc w:val="left"/>
              <w:rPr>
                <w:rFonts w:ascii="Arial Narrow" w:hAnsi="Arial Narrow"/>
                <w:szCs w:val="22"/>
              </w:rPr>
            </w:pPr>
          </w:p>
        </w:tc>
        <w:tc>
          <w:tcPr>
            <w:tcW w:w="850" w:type="dxa"/>
            <w:shd w:val="clear" w:color="auto" w:fill="F2F2F2"/>
          </w:tcPr>
          <w:p w14:paraId="3DF1C0AA" w14:textId="77777777" w:rsidR="004D518B" w:rsidRDefault="004D518B" w:rsidP="00AB62CC">
            <w:pPr>
              <w:spacing w:line="276" w:lineRule="auto"/>
              <w:jc w:val="center"/>
              <w:rPr>
                <w:rFonts w:ascii="Arial Narrow" w:hAnsi="Arial Narrow"/>
                <w:szCs w:val="22"/>
              </w:rPr>
            </w:pPr>
          </w:p>
          <w:p w14:paraId="71665005" w14:textId="77777777" w:rsidR="004D518B" w:rsidRDefault="004D518B" w:rsidP="00AB62CC">
            <w:pPr>
              <w:spacing w:line="276" w:lineRule="auto"/>
              <w:jc w:val="center"/>
              <w:rPr>
                <w:rFonts w:ascii="Arial Narrow" w:hAnsi="Arial Narrow"/>
                <w:szCs w:val="22"/>
              </w:rPr>
            </w:pPr>
          </w:p>
          <w:p w14:paraId="37EB27AD" w14:textId="77777777" w:rsidR="00A47A15" w:rsidRDefault="00A47A15" w:rsidP="00AB62CC">
            <w:pPr>
              <w:spacing w:line="276" w:lineRule="auto"/>
              <w:jc w:val="center"/>
              <w:rPr>
                <w:rFonts w:ascii="Arial Narrow" w:hAnsi="Arial Narrow"/>
                <w:szCs w:val="22"/>
              </w:rPr>
            </w:pPr>
            <w:r w:rsidRPr="00AB62CC">
              <w:rPr>
                <w:rFonts w:ascii="Arial Narrow" w:hAnsi="Arial Narrow"/>
                <w:szCs w:val="22"/>
              </w:rPr>
              <w:t>%</w:t>
            </w:r>
          </w:p>
          <w:p w14:paraId="7982E88C" w14:textId="161190F4" w:rsidR="004D518B" w:rsidRPr="00AB62CC" w:rsidRDefault="004D518B" w:rsidP="00AB62CC">
            <w:pPr>
              <w:spacing w:line="276" w:lineRule="auto"/>
              <w:jc w:val="center"/>
              <w:rPr>
                <w:rFonts w:ascii="Arial Narrow" w:hAnsi="Arial Narrow"/>
                <w:szCs w:val="22"/>
              </w:rPr>
            </w:pPr>
            <w:r w:rsidRPr="00AB62CC">
              <w:rPr>
                <w:rFonts w:ascii="Arial Narrow" w:hAnsi="Arial Narrow"/>
                <w:szCs w:val="22"/>
              </w:rPr>
              <w:t>%</w:t>
            </w:r>
          </w:p>
        </w:tc>
        <w:tc>
          <w:tcPr>
            <w:tcW w:w="1702" w:type="dxa"/>
            <w:shd w:val="clear" w:color="auto" w:fill="F2F2F2"/>
          </w:tcPr>
          <w:p w14:paraId="4F7794F0" w14:textId="77777777" w:rsidR="004D518B" w:rsidRDefault="004D518B" w:rsidP="00AB62CC">
            <w:pPr>
              <w:spacing w:line="276" w:lineRule="auto"/>
              <w:jc w:val="right"/>
              <w:rPr>
                <w:rFonts w:ascii="Arial Narrow" w:hAnsi="Arial Narrow" w:cs="Calibri"/>
                <w:szCs w:val="22"/>
              </w:rPr>
            </w:pPr>
          </w:p>
          <w:p w14:paraId="6A0830EA" w14:textId="77777777" w:rsidR="004D518B" w:rsidRDefault="004D518B" w:rsidP="00AB62CC">
            <w:pPr>
              <w:spacing w:line="276" w:lineRule="auto"/>
              <w:jc w:val="right"/>
              <w:rPr>
                <w:rFonts w:ascii="Arial Narrow" w:hAnsi="Arial Narrow" w:cs="Calibri"/>
                <w:szCs w:val="22"/>
              </w:rPr>
            </w:pPr>
          </w:p>
          <w:p w14:paraId="4B748A3A" w14:textId="3DDA059E" w:rsidR="00A47A15" w:rsidRDefault="00B710A3" w:rsidP="00AB62CC">
            <w:pPr>
              <w:spacing w:line="276" w:lineRule="auto"/>
              <w:jc w:val="right"/>
              <w:rPr>
                <w:rFonts w:ascii="Arial Narrow" w:hAnsi="Arial Narrow" w:cs="Calibri"/>
                <w:szCs w:val="22"/>
              </w:rPr>
            </w:pPr>
            <w:r w:rsidRPr="00AB62CC">
              <w:rPr>
                <w:rFonts w:ascii="Arial Narrow" w:hAnsi="Arial Narrow" w:cs="Calibri"/>
                <w:szCs w:val="22"/>
              </w:rPr>
              <w:t>m</w:t>
            </w:r>
            <w:r w:rsidR="00A47A15" w:rsidRPr="00AB62CC">
              <w:rPr>
                <w:rFonts w:ascii="Arial Narrow" w:hAnsi="Arial Narrow" w:cs="Calibri"/>
                <w:szCs w:val="22"/>
              </w:rPr>
              <w:t>in. 85</w:t>
            </w:r>
          </w:p>
          <w:p w14:paraId="2E204323" w14:textId="644C2001" w:rsidR="00F25F17" w:rsidRPr="00AB62CC" w:rsidRDefault="00F25F17" w:rsidP="00AB62CC">
            <w:pPr>
              <w:spacing w:line="276" w:lineRule="auto"/>
              <w:jc w:val="right"/>
              <w:rPr>
                <w:rFonts w:ascii="Arial Narrow" w:hAnsi="Arial Narrow" w:cs="Calibri"/>
                <w:szCs w:val="22"/>
              </w:rPr>
            </w:pPr>
            <w:r>
              <w:rPr>
                <w:rFonts w:ascii="Arial Narrow" w:hAnsi="Arial Narrow" w:cs="Calibri"/>
                <w:szCs w:val="22"/>
              </w:rPr>
              <w:t>min</w:t>
            </w:r>
            <w:r w:rsidR="004D518B">
              <w:rPr>
                <w:rFonts w:ascii="Arial Narrow" w:hAnsi="Arial Narrow" w:cs="Calibri"/>
                <w:szCs w:val="22"/>
              </w:rPr>
              <w:t>.</w:t>
            </w:r>
            <w:r>
              <w:rPr>
                <w:rFonts w:ascii="Arial Narrow" w:hAnsi="Arial Narrow" w:cs="Calibri"/>
                <w:szCs w:val="22"/>
              </w:rPr>
              <w:t xml:space="preserve"> 85</w:t>
            </w:r>
          </w:p>
        </w:tc>
        <w:tc>
          <w:tcPr>
            <w:tcW w:w="3117" w:type="dxa"/>
            <w:shd w:val="clear" w:color="auto" w:fill="F2F2F2"/>
          </w:tcPr>
          <w:p w14:paraId="67193797" w14:textId="77777777" w:rsidR="004D518B" w:rsidRDefault="004D518B" w:rsidP="00DD1156">
            <w:pPr>
              <w:rPr>
                <w:rFonts w:ascii="Arial Narrow" w:hAnsi="Arial Narrow" w:cs="Calibri"/>
                <w:szCs w:val="22"/>
              </w:rPr>
            </w:pPr>
          </w:p>
          <w:p w14:paraId="5ED3D91A" w14:textId="77777777" w:rsidR="004D518B" w:rsidRDefault="004D518B" w:rsidP="00DD1156">
            <w:pPr>
              <w:rPr>
                <w:rFonts w:ascii="Arial Narrow" w:hAnsi="Arial Narrow" w:cs="Calibri"/>
                <w:szCs w:val="22"/>
              </w:rPr>
            </w:pPr>
          </w:p>
          <w:p w14:paraId="26BC6E5B" w14:textId="53D2F37D" w:rsidR="00A47A15" w:rsidRPr="00AB62CC" w:rsidRDefault="00A47A15" w:rsidP="00DD1156">
            <w:pPr>
              <w:jc w:val="center"/>
              <w:rPr>
                <w:rFonts w:ascii="Arial Narrow" w:hAnsi="Arial Narrow" w:cs="Calibri"/>
                <w:szCs w:val="22"/>
              </w:rPr>
            </w:pPr>
            <w:r w:rsidRPr="00AB62CC">
              <w:rPr>
                <w:rFonts w:ascii="Arial Narrow" w:hAnsi="Arial Narrow" w:cs="Calibri"/>
                <w:szCs w:val="22"/>
              </w:rPr>
              <w:t>dwie próby spełnia/nie spełnia</w:t>
            </w:r>
          </w:p>
        </w:tc>
      </w:tr>
      <w:tr w:rsidR="00A47A15" w:rsidRPr="00AB62CC" w14:paraId="7A574AA3" w14:textId="77777777" w:rsidTr="00DD1156">
        <w:tc>
          <w:tcPr>
            <w:tcW w:w="4820" w:type="dxa"/>
            <w:shd w:val="clear" w:color="auto" w:fill="F2F2F2"/>
          </w:tcPr>
          <w:p w14:paraId="5C21D1A0" w14:textId="70165BE8" w:rsidR="00A47A15" w:rsidRDefault="00A47A15" w:rsidP="00AB62CC">
            <w:pPr>
              <w:spacing w:line="276" w:lineRule="auto"/>
              <w:jc w:val="left"/>
              <w:rPr>
                <w:rFonts w:ascii="Arial Narrow" w:hAnsi="Arial Narrow"/>
                <w:szCs w:val="22"/>
              </w:rPr>
            </w:pPr>
            <w:r w:rsidRPr="00AB62CC">
              <w:rPr>
                <w:rFonts w:ascii="Arial Narrow" w:hAnsi="Arial Narrow"/>
                <w:szCs w:val="22"/>
              </w:rPr>
              <w:t>Skuteczność separatora metali żelaznych z frakcji bioodpadów pochodzenia komunalnego, ≤50mm</w:t>
            </w:r>
          </w:p>
          <w:p w14:paraId="67D3B77A" w14:textId="77777777" w:rsidR="004D518B" w:rsidRPr="00FC7F38" w:rsidRDefault="004D518B" w:rsidP="00DD1156">
            <w:pPr>
              <w:numPr>
                <w:ilvl w:val="0"/>
                <w:numId w:val="179"/>
              </w:numPr>
              <w:shd w:val="clear" w:color="auto" w:fill="F2F2F2"/>
              <w:spacing w:line="276" w:lineRule="auto"/>
              <w:jc w:val="left"/>
              <w:rPr>
                <w:rFonts w:ascii="Arial Narrow" w:hAnsi="Arial Narrow"/>
                <w:szCs w:val="22"/>
              </w:rPr>
            </w:pPr>
            <w:r w:rsidRPr="00FC7F38">
              <w:rPr>
                <w:rFonts w:ascii="Arial Narrow" w:hAnsi="Arial Narrow"/>
                <w:szCs w:val="22"/>
              </w:rPr>
              <w:t xml:space="preserve">efektywność wydzielenia </w:t>
            </w:r>
            <w:r>
              <w:rPr>
                <w:rFonts w:ascii="Arial Narrow" w:hAnsi="Arial Narrow"/>
                <w:szCs w:val="22"/>
              </w:rPr>
              <w:t>metali żelaznych</w:t>
            </w:r>
          </w:p>
          <w:p w14:paraId="4032BAAE" w14:textId="77777777" w:rsidR="004D518B" w:rsidRPr="00FC7F38" w:rsidRDefault="004D518B" w:rsidP="00DD1156">
            <w:pPr>
              <w:numPr>
                <w:ilvl w:val="0"/>
                <w:numId w:val="179"/>
              </w:numPr>
              <w:shd w:val="clear" w:color="auto" w:fill="F2F2F2"/>
              <w:spacing w:line="276" w:lineRule="auto"/>
              <w:jc w:val="left"/>
              <w:rPr>
                <w:rFonts w:ascii="Arial Narrow" w:hAnsi="Arial Narrow"/>
                <w:szCs w:val="22"/>
              </w:rPr>
            </w:pPr>
            <w:r w:rsidRPr="00FC7F38">
              <w:rPr>
                <w:rFonts w:ascii="Arial Narrow" w:hAnsi="Arial Narrow"/>
                <w:szCs w:val="22"/>
              </w:rPr>
              <w:t>czystość wydzielon</w:t>
            </w:r>
            <w:r>
              <w:rPr>
                <w:rFonts w:ascii="Arial Narrow" w:hAnsi="Arial Narrow"/>
                <w:szCs w:val="22"/>
              </w:rPr>
              <w:t>ej</w:t>
            </w:r>
            <w:r w:rsidRPr="00FC7F38">
              <w:rPr>
                <w:rFonts w:ascii="Arial Narrow" w:hAnsi="Arial Narrow"/>
                <w:szCs w:val="22"/>
              </w:rPr>
              <w:t xml:space="preserve"> frakcji</w:t>
            </w:r>
            <w:r>
              <w:rPr>
                <w:rFonts w:ascii="Arial Narrow" w:hAnsi="Arial Narrow"/>
                <w:szCs w:val="22"/>
              </w:rPr>
              <w:t xml:space="preserve"> metali żelaznych</w:t>
            </w:r>
          </w:p>
          <w:p w14:paraId="7AAF5B1D" w14:textId="77777777" w:rsidR="004D518B" w:rsidRPr="00AB62CC" w:rsidRDefault="004D518B" w:rsidP="00AB62CC">
            <w:pPr>
              <w:spacing w:line="276" w:lineRule="auto"/>
              <w:jc w:val="left"/>
              <w:rPr>
                <w:rFonts w:ascii="Arial Narrow" w:hAnsi="Arial Narrow"/>
                <w:szCs w:val="22"/>
              </w:rPr>
            </w:pPr>
          </w:p>
        </w:tc>
        <w:tc>
          <w:tcPr>
            <w:tcW w:w="850" w:type="dxa"/>
            <w:shd w:val="clear" w:color="auto" w:fill="F2F2F2"/>
          </w:tcPr>
          <w:p w14:paraId="10A668FB" w14:textId="77777777" w:rsidR="004D518B" w:rsidRDefault="004D518B" w:rsidP="00AB62CC">
            <w:pPr>
              <w:spacing w:line="276" w:lineRule="auto"/>
              <w:jc w:val="center"/>
              <w:rPr>
                <w:rFonts w:ascii="Arial Narrow" w:hAnsi="Arial Narrow"/>
                <w:szCs w:val="22"/>
              </w:rPr>
            </w:pPr>
          </w:p>
          <w:p w14:paraId="4CF127BD" w14:textId="77777777" w:rsidR="004D518B" w:rsidRDefault="004D518B" w:rsidP="00AB62CC">
            <w:pPr>
              <w:spacing w:line="276" w:lineRule="auto"/>
              <w:jc w:val="center"/>
              <w:rPr>
                <w:rFonts w:ascii="Arial Narrow" w:hAnsi="Arial Narrow"/>
                <w:szCs w:val="22"/>
              </w:rPr>
            </w:pPr>
          </w:p>
          <w:p w14:paraId="3BA94AB3" w14:textId="77777777" w:rsidR="00A47A15" w:rsidRDefault="00A47A15" w:rsidP="00AB62CC">
            <w:pPr>
              <w:spacing w:line="276" w:lineRule="auto"/>
              <w:jc w:val="center"/>
              <w:rPr>
                <w:rFonts w:ascii="Arial Narrow" w:hAnsi="Arial Narrow"/>
                <w:szCs w:val="22"/>
              </w:rPr>
            </w:pPr>
            <w:r w:rsidRPr="00AB62CC">
              <w:rPr>
                <w:rFonts w:ascii="Arial Narrow" w:hAnsi="Arial Narrow"/>
                <w:szCs w:val="22"/>
              </w:rPr>
              <w:t>%</w:t>
            </w:r>
          </w:p>
          <w:p w14:paraId="3E18CAD8" w14:textId="77777777" w:rsidR="004D518B" w:rsidRDefault="004D518B" w:rsidP="004D518B">
            <w:pPr>
              <w:spacing w:line="276" w:lineRule="auto"/>
              <w:jc w:val="center"/>
              <w:rPr>
                <w:rFonts w:ascii="Arial Narrow" w:hAnsi="Arial Narrow"/>
                <w:szCs w:val="22"/>
              </w:rPr>
            </w:pPr>
            <w:r w:rsidRPr="00AB62CC">
              <w:rPr>
                <w:rFonts w:ascii="Arial Narrow" w:hAnsi="Arial Narrow"/>
                <w:szCs w:val="22"/>
              </w:rPr>
              <w:t>%</w:t>
            </w:r>
          </w:p>
          <w:p w14:paraId="34475621" w14:textId="1AEB38DD" w:rsidR="004D518B" w:rsidRPr="00AB62CC" w:rsidRDefault="004D518B" w:rsidP="00AB62CC">
            <w:pPr>
              <w:spacing w:line="276" w:lineRule="auto"/>
              <w:jc w:val="center"/>
              <w:rPr>
                <w:rFonts w:ascii="Arial Narrow" w:hAnsi="Arial Narrow"/>
                <w:szCs w:val="22"/>
              </w:rPr>
            </w:pPr>
          </w:p>
        </w:tc>
        <w:tc>
          <w:tcPr>
            <w:tcW w:w="1702" w:type="dxa"/>
            <w:shd w:val="clear" w:color="auto" w:fill="F2F2F2"/>
          </w:tcPr>
          <w:p w14:paraId="3BA3963B" w14:textId="77777777" w:rsidR="004D518B" w:rsidRDefault="004D518B" w:rsidP="00AB62CC">
            <w:pPr>
              <w:spacing w:line="276" w:lineRule="auto"/>
              <w:jc w:val="right"/>
              <w:rPr>
                <w:rFonts w:ascii="Arial Narrow" w:hAnsi="Arial Narrow" w:cs="Calibri"/>
                <w:szCs w:val="22"/>
              </w:rPr>
            </w:pPr>
          </w:p>
          <w:p w14:paraId="1A58923A" w14:textId="77777777" w:rsidR="004D518B" w:rsidRDefault="004D518B" w:rsidP="00AB62CC">
            <w:pPr>
              <w:spacing w:line="276" w:lineRule="auto"/>
              <w:jc w:val="right"/>
              <w:rPr>
                <w:rFonts w:ascii="Arial Narrow" w:hAnsi="Arial Narrow" w:cs="Calibri"/>
                <w:szCs w:val="22"/>
              </w:rPr>
            </w:pPr>
          </w:p>
          <w:p w14:paraId="02CDB25B" w14:textId="24D0C77F" w:rsidR="00A47A15" w:rsidRDefault="00B710A3" w:rsidP="00AB62CC">
            <w:pPr>
              <w:spacing w:line="276" w:lineRule="auto"/>
              <w:jc w:val="right"/>
              <w:rPr>
                <w:rFonts w:ascii="Arial Narrow" w:hAnsi="Arial Narrow" w:cs="Calibri"/>
                <w:szCs w:val="22"/>
              </w:rPr>
            </w:pPr>
            <w:r w:rsidRPr="00AB62CC">
              <w:rPr>
                <w:rFonts w:ascii="Arial Narrow" w:hAnsi="Arial Narrow" w:cs="Calibri"/>
                <w:szCs w:val="22"/>
              </w:rPr>
              <w:t>m</w:t>
            </w:r>
            <w:r w:rsidR="00A47A15" w:rsidRPr="00AB62CC">
              <w:rPr>
                <w:rFonts w:ascii="Arial Narrow" w:hAnsi="Arial Narrow" w:cs="Calibri"/>
                <w:szCs w:val="22"/>
              </w:rPr>
              <w:t>in. 85</w:t>
            </w:r>
          </w:p>
          <w:p w14:paraId="2FC00DBA" w14:textId="2F271933" w:rsidR="00F25F17" w:rsidRPr="00AB62CC" w:rsidRDefault="00F25F17" w:rsidP="00AB62CC">
            <w:pPr>
              <w:spacing w:line="276" w:lineRule="auto"/>
              <w:jc w:val="right"/>
              <w:rPr>
                <w:rFonts w:ascii="Arial Narrow" w:hAnsi="Arial Narrow" w:cs="Calibri"/>
                <w:szCs w:val="22"/>
              </w:rPr>
            </w:pPr>
            <w:r>
              <w:rPr>
                <w:rFonts w:ascii="Arial Narrow" w:hAnsi="Arial Narrow" w:cs="Calibri"/>
                <w:szCs w:val="22"/>
              </w:rPr>
              <w:t>min</w:t>
            </w:r>
            <w:r w:rsidR="004D518B">
              <w:rPr>
                <w:rFonts w:ascii="Arial Narrow" w:hAnsi="Arial Narrow" w:cs="Calibri"/>
                <w:szCs w:val="22"/>
              </w:rPr>
              <w:t>.</w:t>
            </w:r>
            <w:r>
              <w:rPr>
                <w:rFonts w:ascii="Arial Narrow" w:hAnsi="Arial Narrow" w:cs="Calibri"/>
                <w:szCs w:val="22"/>
              </w:rPr>
              <w:t xml:space="preserve"> 85</w:t>
            </w:r>
          </w:p>
        </w:tc>
        <w:tc>
          <w:tcPr>
            <w:tcW w:w="3117" w:type="dxa"/>
            <w:shd w:val="clear" w:color="auto" w:fill="F2F2F2"/>
          </w:tcPr>
          <w:p w14:paraId="51FFBEAA" w14:textId="77777777" w:rsidR="004D518B" w:rsidRDefault="004D518B" w:rsidP="00DD1156">
            <w:pPr>
              <w:rPr>
                <w:rFonts w:ascii="Arial Narrow" w:hAnsi="Arial Narrow" w:cs="Calibri"/>
                <w:szCs w:val="22"/>
              </w:rPr>
            </w:pPr>
          </w:p>
          <w:p w14:paraId="59DA0E87" w14:textId="77777777" w:rsidR="004D518B" w:rsidRDefault="004D518B" w:rsidP="00DD1156">
            <w:pPr>
              <w:rPr>
                <w:rFonts w:ascii="Arial Narrow" w:hAnsi="Arial Narrow" w:cs="Calibri"/>
                <w:szCs w:val="22"/>
              </w:rPr>
            </w:pPr>
          </w:p>
          <w:p w14:paraId="75DB54F6" w14:textId="207594CC" w:rsidR="00A47A15" w:rsidRPr="00AB62CC" w:rsidRDefault="00A47A15" w:rsidP="00DD1156">
            <w:pPr>
              <w:jc w:val="center"/>
              <w:rPr>
                <w:rFonts w:ascii="Arial Narrow" w:hAnsi="Arial Narrow" w:cs="Calibri"/>
                <w:szCs w:val="22"/>
              </w:rPr>
            </w:pPr>
            <w:r w:rsidRPr="00AB62CC">
              <w:rPr>
                <w:rFonts w:ascii="Arial Narrow" w:hAnsi="Arial Narrow" w:cs="Calibri"/>
                <w:szCs w:val="22"/>
              </w:rPr>
              <w:t>dwie próby spełnia/nie spełnia</w:t>
            </w:r>
          </w:p>
        </w:tc>
      </w:tr>
      <w:tr w:rsidR="004D518B" w:rsidRPr="00AB62CC" w14:paraId="69BAE411" w14:textId="77777777" w:rsidTr="00DD1156">
        <w:tc>
          <w:tcPr>
            <w:tcW w:w="4820" w:type="dxa"/>
            <w:shd w:val="clear" w:color="auto" w:fill="F2F2F2"/>
          </w:tcPr>
          <w:p w14:paraId="0036C39B" w14:textId="30DC199A" w:rsidR="004D518B" w:rsidRDefault="004D518B" w:rsidP="00AB62CC">
            <w:pPr>
              <w:spacing w:line="276" w:lineRule="auto"/>
              <w:jc w:val="left"/>
              <w:rPr>
                <w:rFonts w:ascii="Arial Narrow" w:hAnsi="Arial Narrow"/>
                <w:szCs w:val="22"/>
              </w:rPr>
            </w:pPr>
            <w:r>
              <w:rPr>
                <w:rFonts w:ascii="Arial Narrow" w:hAnsi="Arial Narrow"/>
                <w:szCs w:val="22"/>
              </w:rPr>
              <w:t>Skutecznoś</w:t>
            </w:r>
            <w:r w:rsidR="00AA3120">
              <w:rPr>
                <w:rFonts w:ascii="Arial Narrow" w:hAnsi="Arial Narrow"/>
                <w:szCs w:val="22"/>
              </w:rPr>
              <w:t>ć</w:t>
            </w:r>
            <w:r>
              <w:rPr>
                <w:rFonts w:ascii="Arial Narrow" w:hAnsi="Arial Narrow"/>
                <w:szCs w:val="22"/>
              </w:rPr>
              <w:t xml:space="preserve"> pracy rozrywarki worków  - rozrywani</w:t>
            </w:r>
            <w:r w:rsidR="00AA3120">
              <w:rPr>
                <w:rFonts w:ascii="Arial Narrow" w:hAnsi="Arial Narrow"/>
                <w:szCs w:val="22"/>
              </w:rPr>
              <w:t>a</w:t>
            </w:r>
            <w:r>
              <w:rPr>
                <w:rFonts w:ascii="Arial Narrow" w:hAnsi="Arial Narrow"/>
                <w:szCs w:val="22"/>
              </w:rPr>
              <w:t xml:space="preserve"> i opróżniania worków</w:t>
            </w:r>
          </w:p>
          <w:p w14:paraId="47BCB428" w14:textId="77777777" w:rsidR="00426128" w:rsidRDefault="00426128" w:rsidP="00AB62CC">
            <w:pPr>
              <w:spacing w:line="276" w:lineRule="auto"/>
              <w:jc w:val="left"/>
              <w:rPr>
                <w:rFonts w:ascii="Arial Narrow" w:hAnsi="Arial Narrow"/>
                <w:szCs w:val="22"/>
              </w:rPr>
            </w:pPr>
          </w:p>
          <w:p w14:paraId="195B911E" w14:textId="77777777" w:rsidR="00426128" w:rsidRDefault="00426128" w:rsidP="00AB62CC">
            <w:pPr>
              <w:spacing w:line="276" w:lineRule="auto"/>
              <w:jc w:val="left"/>
              <w:rPr>
                <w:rFonts w:ascii="Arial Narrow" w:hAnsi="Arial Narrow"/>
                <w:szCs w:val="22"/>
              </w:rPr>
            </w:pPr>
          </w:p>
          <w:p w14:paraId="4DF59002" w14:textId="77777777" w:rsidR="00426128" w:rsidRDefault="00426128" w:rsidP="00AB62CC">
            <w:pPr>
              <w:spacing w:line="276" w:lineRule="auto"/>
              <w:jc w:val="left"/>
              <w:rPr>
                <w:rFonts w:ascii="Arial Narrow" w:hAnsi="Arial Narrow"/>
                <w:szCs w:val="22"/>
              </w:rPr>
            </w:pPr>
          </w:p>
          <w:p w14:paraId="2BD22A95" w14:textId="1AB87338" w:rsidR="00426128" w:rsidRPr="00AB62CC" w:rsidRDefault="00426128" w:rsidP="00AB62CC">
            <w:pPr>
              <w:spacing w:line="276" w:lineRule="auto"/>
              <w:jc w:val="left"/>
              <w:rPr>
                <w:rFonts w:ascii="Arial Narrow" w:hAnsi="Arial Narrow"/>
                <w:szCs w:val="22"/>
              </w:rPr>
            </w:pPr>
          </w:p>
        </w:tc>
        <w:tc>
          <w:tcPr>
            <w:tcW w:w="850" w:type="dxa"/>
            <w:shd w:val="clear" w:color="auto" w:fill="F2F2F2"/>
          </w:tcPr>
          <w:p w14:paraId="1C27B024" w14:textId="77777777" w:rsidR="004D518B" w:rsidRDefault="004D518B" w:rsidP="004D518B">
            <w:pPr>
              <w:spacing w:line="276" w:lineRule="auto"/>
              <w:jc w:val="center"/>
              <w:rPr>
                <w:rFonts w:ascii="Arial Narrow" w:hAnsi="Arial Narrow"/>
                <w:szCs w:val="22"/>
              </w:rPr>
            </w:pPr>
            <w:r w:rsidRPr="00AB62CC">
              <w:rPr>
                <w:rFonts w:ascii="Arial Narrow" w:hAnsi="Arial Narrow"/>
                <w:szCs w:val="22"/>
              </w:rPr>
              <w:t>%</w:t>
            </w:r>
          </w:p>
          <w:p w14:paraId="38B85598" w14:textId="77777777" w:rsidR="004D518B" w:rsidRDefault="004D518B" w:rsidP="00AB62CC">
            <w:pPr>
              <w:spacing w:line="276" w:lineRule="auto"/>
              <w:jc w:val="center"/>
              <w:rPr>
                <w:rFonts w:ascii="Arial Narrow" w:hAnsi="Arial Narrow"/>
                <w:szCs w:val="22"/>
              </w:rPr>
            </w:pPr>
          </w:p>
        </w:tc>
        <w:tc>
          <w:tcPr>
            <w:tcW w:w="1702" w:type="dxa"/>
            <w:shd w:val="clear" w:color="auto" w:fill="F2F2F2"/>
          </w:tcPr>
          <w:p w14:paraId="12B87C4B" w14:textId="009A885E" w:rsidR="004D518B" w:rsidRDefault="005F792A" w:rsidP="00AB62CC">
            <w:pPr>
              <w:spacing w:line="276" w:lineRule="auto"/>
              <w:jc w:val="right"/>
              <w:rPr>
                <w:rFonts w:ascii="Arial Narrow" w:hAnsi="Arial Narrow" w:cs="Calibri"/>
                <w:szCs w:val="22"/>
              </w:rPr>
            </w:pPr>
            <w:r>
              <w:rPr>
                <w:rFonts w:ascii="Arial Narrow" w:hAnsi="Arial Narrow" w:cs="Calibri"/>
                <w:szCs w:val="22"/>
              </w:rPr>
              <w:t>mn. 95</w:t>
            </w:r>
          </w:p>
        </w:tc>
        <w:tc>
          <w:tcPr>
            <w:tcW w:w="3117" w:type="dxa"/>
            <w:shd w:val="clear" w:color="auto" w:fill="F2F2F2"/>
          </w:tcPr>
          <w:p w14:paraId="544EDDBC" w14:textId="77777777" w:rsidR="004D518B" w:rsidRDefault="004D518B" w:rsidP="00DD1156">
            <w:pPr>
              <w:jc w:val="center"/>
              <w:rPr>
                <w:rFonts w:ascii="Arial Narrow" w:hAnsi="Arial Narrow" w:cs="Calibri"/>
                <w:szCs w:val="22"/>
              </w:rPr>
            </w:pPr>
            <w:r w:rsidRPr="00AB62CC">
              <w:rPr>
                <w:rFonts w:ascii="Arial Narrow" w:hAnsi="Arial Narrow" w:cs="Calibri"/>
                <w:szCs w:val="22"/>
              </w:rPr>
              <w:t>dwie próby spełnia/nie spełnia</w:t>
            </w:r>
          </w:p>
          <w:p w14:paraId="2FBE66C6" w14:textId="77777777" w:rsidR="005F792A" w:rsidRDefault="005F792A" w:rsidP="00DD1156">
            <w:pPr>
              <w:rPr>
                <w:rFonts w:ascii="Arial Narrow" w:hAnsi="Arial Narrow" w:cs="Calibri"/>
                <w:szCs w:val="22"/>
              </w:rPr>
            </w:pPr>
          </w:p>
          <w:p w14:paraId="5C9580C5" w14:textId="20D60C39" w:rsidR="00592B5B" w:rsidRPr="00DD1156" w:rsidRDefault="00592B5B" w:rsidP="00DD1156">
            <w:pPr>
              <w:rPr>
                <w:rFonts w:ascii="Arial Narrow" w:hAnsi="Arial Narrow"/>
                <w:sz w:val="20"/>
              </w:rPr>
            </w:pPr>
            <w:r w:rsidRPr="00DD1156">
              <w:rPr>
                <w:rFonts w:ascii="Arial Narrow" w:hAnsi="Arial Narrow"/>
                <w:sz w:val="20"/>
              </w:rPr>
              <w:t xml:space="preserve">Worek uznaje się za otwarty, jeśli zostanie opróżniony </w:t>
            </w:r>
            <w:r w:rsidR="00B61A5F">
              <w:rPr>
                <w:rFonts w:ascii="Arial Narrow" w:hAnsi="Arial Narrow"/>
                <w:sz w:val="20"/>
              </w:rPr>
              <w:t>l</w:t>
            </w:r>
            <w:r w:rsidRPr="00DD1156">
              <w:rPr>
                <w:rFonts w:ascii="Arial Narrow" w:hAnsi="Arial Narrow"/>
                <w:sz w:val="20"/>
              </w:rPr>
              <w:t>ub posiada minimum jedno cięcie lub rozerwanie, przez które powstaje otwór, który odpowiada wielkością otworowi załadunku worka.</w:t>
            </w:r>
          </w:p>
          <w:p w14:paraId="60C7A81A" w14:textId="77777777" w:rsidR="005F792A" w:rsidRDefault="005F792A" w:rsidP="00DD1156">
            <w:pPr>
              <w:rPr>
                <w:rFonts w:ascii="Arial Narrow" w:hAnsi="Arial Narrow" w:cs="Calibri"/>
                <w:szCs w:val="22"/>
              </w:rPr>
            </w:pPr>
          </w:p>
          <w:p w14:paraId="4A84F514" w14:textId="52CE4C0A" w:rsidR="005F792A" w:rsidRDefault="005F792A" w:rsidP="00DD1156">
            <w:pPr>
              <w:rPr>
                <w:rFonts w:ascii="Arial Narrow" w:hAnsi="Arial Narrow" w:cs="Calibri"/>
                <w:szCs w:val="22"/>
              </w:rPr>
            </w:pPr>
          </w:p>
        </w:tc>
      </w:tr>
      <w:tr w:rsidR="00A47A15" w:rsidRPr="00AB62CC" w14:paraId="324827AB" w14:textId="77777777" w:rsidTr="00DD1156">
        <w:tc>
          <w:tcPr>
            <w:tcW w:w="4820" w:type="dxa"/>
            <w:shd w:val="clear" w:color="auto" w:fill="F2F2F2"/>
          </w:tcPr>
          <w:p w14:paraId="01D7575D" w14:textId="3371D699" w:rsidR="00A47A15" w:rsidRPr="00AB62CC" w:rsidRDefault="00A47A15" w:rsidP="00AB62CC">
            <w:pPr>
              <w:spacing w:line="276" w:lineRule="auto"/>
              <w:jc w:val="left"/>
              <w:rPr>
                <w:rFonts w:ascii="Arial Narrow" w:hAnsi="Arial Narrow"/>
                <w:szCs w:val="22"/>
              </w:rPr>
            </w:pPr>
          </w:p>
        </w:tc>
        <w:tc>
          <w:tcPr>
            <w:tcW w:w="850" w:type="dxa"/>
            <w:shd w:val="clear" w:color="auto" w:fill="F2F2F2"/>
          </w:tcPr>
          <w:p w14:paraId="3D3F3FE9" w14:textId="3142869F" w:rsidR="00A47A15" w:rsidRPr="00AB62CC" w:rsidRDefault="00A47A15" w:rsidP="00AB62CC">
            <w:pPr>
              <w:spacing w:line="276" w:lineRule="auto"/>
              <w:jc w:val="center"/>
              <w:rPr>
                <w:rFonts w:ascii="Arial Narrow" w:hAnsi="Arial Narrow"/>
                <w:szCs w:val="22"/>
              </w:rPr>
            </w:pPr>
          </w:p>
        </w:tc>
        <w:tc>
          <w:tcPr>
            <w:tcW w:w="1702" w:type="dxa"/>
            <w:shd w:val="clear" w:color="auto" w:fill="F2F2F2"/>
          </w:tcPr>
          <w:p w14:paraId="3E839F2B" w14:textId="60334FD6" w:rsidR="00A47A15" w:rsidRPr="00AB62CC" w:rsidRDefault="00A47A15" w:rsidP="00AB62CC">
            <w:pPr>
              <w:spacing w:line="276" w:lineRule="auto"/>
              <w:jc w:val="right"/>
              <w:rPr>
                <w:rFonts w:ascii="Arial Narrow" w:hAnsi="Arial Narrow" w:cs="Calibri"/>
                <w:szCs w:val="22"/>
              </w:rPr>
            </w:pPr>
          </w:p>
        </w:tc>
        <w:tc>
          <w:tcPr>
            <w:tcW w:w="3117" w:type="dxa"/>
            <w:shd w:val="clear" w:color="auto" w:fill="F2F2F2"/>
          </w:tcPr>
          <w:p w14:paraId="5A7E1713" w14:textId="2B8AA8EC" w:rsidR="00A47A15" w:rsidRPr="00AB62CC" w:rsidRDefault="00A47A15" w:rsidP="00DD1156">
            <w:pPr>
              <w:rPr>
                <w:rFonts w:ascii="Arial Narrow" w:hAnsi="Arial Narrow" w:cs="Calibri"/>
                <w:szCs w:val="22"/>
              </w:rPr>
            </w:pPr>
          </w:p>
        </w:tc>
      </w:tr>
      <w:tr w:rsidR="00A47A15" w:rsidRPr="00AB62CC" w14:paraId="05C8753F" w14:textId="77777777" w:rsidTr="00DD1156">
        <w:tc>
          <w:tcPr>
            <w:tcW w:w="4820" w:type="dxa"/>
            <w:shd w:val="clear" w:color="auto" w:fill="F2F2F2"/>
          </w:tcPr>
          <w:p w14:paraId="152696F4" w14:textId="20457E4C" w:rsidR="00A47A15" w:rsidRPr="00AB62CC" w:rsidRDefault="00A47A15" w:rsidP="00AB62CC">
            <w:pPr>
              <w:spacing w:line="276" w:lineRule="auto"/>
              <w:jc w:val="left"/>
              <w:rPr>
                <w:rFonts w:ascii="Arial Narrow" w:hAnsi="Arial Narrow"/>
                <w:szCs w:val="22"/>
              </w:rPr>
            </w:pPr>
          </w:p>
        </w:tc>
        <w:tc>
          <w:tcPr>
            <w:tcW w:w="850" w:type="dxa"/>
            <w:shd w:val="clear" w:color="auto" w:fill="F2F2F2"/>
          </w:tcPr>
          <w:p w14:paraId="0479BB3A" w14:textId="30DE17FB" w:rsidR="00A47A15" w:rsidRPr="00AB62CC" w:rsidRDefault="00A47A15" w:rsidP="00AB62CC">
            <w:pPr>
              <w:spacing w:line="276" w:lineRule="auto"/>
              <w:jc w:val="center"/>
              <w:rPr>
                <w:rFonts w:ascii="Arial Narrow" w:hAnsi="Arial Narrow"/>
                <w:szCs w:val="22"/>
              </w:rPr>
            </w:pPr>
          </w:p>
        </w:tc>
        <w:tc>
          <w:tcPr>
            <w:tcW w:w="1702" w:type="dxa"/>
            <w:shd w:val="clear" w:color="auto" w:fill="F2F2F2"/>
          </w:tcPr>
          <w:p w14:paraId="4D105678" w14:textId="12357728" w:rsidR="00A47A15" w:rsidRPr="00AB62CC" w:rsidRDefault="00A47A15" w:rsidP="00AB62CC">
            <w:pPr>
              <w:spacing w:line="276" w:lineRule="auto"/>
              <w:jc w:val="right"/>
              <w:rPr>
                <w:rFonts w:ascii="Arial Narrow" w:hAnsi="Arial Narrow" w:cs="Calibri"/>
                <w:szCs w:val="22"/>
              </w:rPr>
            </w:pPr>
          </w:p>
        </w:tc>
        <w:tc>
          <w:tcPr>
            <w:tcW w:w="3117" w:type="dxa"/>
            <w:shd w:val="clear" w:color="auto" w:fill="F2F2F2"/>
          </w:tcPr>
          <w:p w14:paraId="4382A388" w14:textId="46106C47" w:rsidR="00A47A15" w:rsidRPr="00AB62CC" w:rsidRDefault="00A47A15" w:rsidP="00DD1156">
            <w:pPr>
              <w:rPr>
                <w:rFonts w:ascii="Arial Narrow" w:hAnsi="Arial Narrow" w:cs="Calibri"/>
                <w:szCs w:val="22"/>
              </w:rPr>
            </w:pPr>
          </w:p>
        </w:tc>
      </w:tr>
      <w:tr w:rsidR="00A47A15" w:rsidRPr="00AB62CC" w14:paraId="4FE6DB7A" w14:textId="77777777" w:rsidTr="00DD1156">
        <w:trPr>
          <w:trHeight w:val="550"/>
        </w:trPr>
        <w:tc>
          <w:tcPr>
            <w:tcW w:w="4820" w:type="dxa"/>
            <w:shd w:val="clear" w:color="auto" w:fill="F2F2F2"/>
          </w:tcPr>
          <w:p w14:paraId="7646A762" w14:textId="1F6EA554" w:rsidR="00A47A15" w:rsidRPr="00AB62CC" w:rsidRDefault="00A47A15" w:rsidP="00AB62CC">
            <w:pPr>
              <w:spacing w:line="276" w:lineRule="auto"/>
              <w:jc w:val="left"/>
              <w:rPr>
                <w:rFonts w:ascii="Arial Narrow" w:hAnsi="Arial Narrow"/>
                <w:szCs w:val="22"/>
              </w:rPr>
            </w:pPr>
            <w:r w:rsidRPr="00AB62CC">
              <w:rPr>
                <w:rFonts w:ascii="Arial Narrow" w:hAnsi="Arial Narrow"/>
                <w:szCs w:val="22"/>
              </w:rPr>
              <w:t xml:space="preserve">Przepustowość całkowita modułu przygotowania wsadu (przy czasie pracy: 5 dni w tygodniu, </w:t>
            </w:r>
            <w:r w:rsidR="00B468F5" w:rsidRPr="00AB62CC">
              <w:rPr>
                <w:rFonts w:ascii="Arial Narrow" w:hAnsi="Arial Narrow"/>
                <w:szCs w:val="22"/>
              </w:rPr>
              <w:t xml:space="preserve">1,5 zmiany roboczej, </w:t>
            </w:r>
            <w:r w:rsidR="00AB62CC" w:rsidRPr="00AB62CC">
              <w:rPr>
                <w:rFonts w:ascii="Arial Narrow" w:hAnsi="Arial Narrow"/>
                <w:szCs w:val="22"/>
              </w:rPr>
              <w:t>min.</w:t>
            </w:r>
            <w:r w:rsidR="00B549A1" w:rsidRPr="00AB62CC">
              <w:rPr>
                <w:rFonts w:ascii="Arial Narrow" w:hAnsi="Arial Narrow"/>
                <w:szCs w:val="22"/>
              </w:rPr>
              <w:t>10h</w:t>
            </w:r>
            <w:r w:rsidRPr="00AB62CC">
              <w:rPr>
                <w:rFonts w:ascii="Arial Narrow" w:hAnsi="Arial Narrow"/>
                <w:szCs w:val="22"/>
              </w:rPr>
              <w:t>/d)</w:t>
            </w:r>
          </w:p>
        </w:tc>
        <w:tc>
          <w:tcPr>
            <w:tcW w:w="850" w:type="dxa"/>
            <w:shd w:val="clear" w:color="auto" w:fill="F2F2F2"/>
          </w:tcPr>
          <w:p w14:paraId="0F904EF8" w14:textId="77777777" w:rsidR="00A47A15" w:rsidRPr="00AB62CC" w:rsidRDefault="00A47A15" w:rsidP="00AB62CC">
            <w:pPr>
              <w:spacing w:line="276" w:lineRule="auto"/>
              <w:jc w:val="center"/>
              <w:rPr>
                <w:rFonts w:ascii="Arial Narrow" w:hAnsi="Arial Narrow"/>
                <w:szCs w:val="22"/>
              </w:rPr>
            </w:pPr>
            <w:r w:rsidRPr="00AB62CC">
              <w:rPr>
                <w:rFonts w:ascii="Arial Narrow" w:hAnsi="Arial Narrow"/>
                <w:szCs w:val="22"/>
              </w:rPr>
              <w:t>Mg/rok</w:t>
            </w:r>
          </w:p>
        </w:tc>
        <w:tc>
          <w:tcPr>
            <w:tcW w:w="1702" w:type="dxa"/>
            <w:shd w:val="clear" w:color="auto" w:fill="F2F2F2"/>
          </w:tcPr>
          <w:p w14:paraId="2E323705" w14:textId="77777777" w:rsidR="00A47A15" w:rsidRPr="00AB62CC" w:rsidRDefault="00B710A3" w:rsidP="00AB62CC">
            <w:pPr>
              <w:spacing w:line="276" w:lineRule="auto"/>
              <w:jc w:val="right"/>
              <w:rPr>
                <w:rFonts w:ascii="Arial Narrow" w:hAnsi="Arial Narrow"/>
                <w:szCs w:val="22"/>
              </w:rPr>
            </w:pPr>
            <w:r w:rsidRPr="00AB62CC">
              <w:rPr>
                <w:rFonts w:ascii="Arial Narrow" w:hAnsi="Arial Narrow" w:cs="Calibri"/>
                <w:szCs w:val="22"/>
              </w:rPr>
              <w:t>m</w:t>
            </w:r>
            <w:r w:rsidR="00A47A15" w:rsidRPr="00AB62CC">
              <w:rPr>
                <w:rFonts w:ascii="Arial Narrow" w:hAnsi="Arial Narrow" w:cs="Calibri"/>
                <w:szCs w:val="22"/>
              </w:rPr>
              <w:t xml:space="preserve">in.  </w:t>
            </w:r>
            <w:r w:rsidR="00F73067">
              <w:rPr>
                <w:rFonts w:ascii="Arial Narrow" w:hAnsi="Arial Narrow" w:cs="Calibri"/>
                <w:szCs w:val="22"/>
              </w:rPr>
              <w:t>48 000</w:t>
            </w:r>
          </w:p>
        </w:tc>
        <w:tc>
          <w:tcPr>
            <w:tcW w:w="3117" w:type="dxa"/>
            <w:shd w:val="clear" w:color="auto" w:fill="F2F2F2"/>
          </w:tcPr>
          <w:p w14:paraId="577573C3" w14:textId="7F16B00A" w:rsidR="00A47A15" w:rsidRPr="00AB62CC" w:rsidRDefault="00592B5B" w:rsidP="00DD1156">
            <w:pPr>
              <w:rPr>
                <w:rFonts w:ascii="Arial Narrow" w:hAnsi="Arial Narrow" w:cs="Calibri"/>
                <w:szCs w:val="22"/>
              </w:rPr>
            </w:pPr>
            <w:r>
              <w:rPr>
                <w:rFonts w:ascii="Arial Narrow" w:hAnsi="Arial Narrow" w:cs="Calibri"/>
                <w:szCs w:val="22"/>
              </w:rPr>
              <w:t xml:space="preserve">mierzona </w:t>
            </w:r>
            <w:r w:rsidR="00F25F17">
              <w:rPr>
                <w:rFonts w:ascii="Arial Narrow" w:hAnsi="Arial Narrow" w:cs="Calibri"/>
                <w:szCs w:val="22"/>
              </w:rPr>
              <w:t>w ciągu 5 kolejnych dni bezawaryjnej pracy</w:t>
            </w:r>
            <w:r>
              <w:rPr>
                <w:rFonts w:ascii="Arial Narrow" w:hAnsi="Arial Narrow" w:cs="Calibri"/>
                <w:szCs w:val="22"/>
              </w:rPr>
              <w:t xml:space="preserve"> instalacji przygotowania wsadu,</w:t>
            </w:r>
            <w:r w:rsidR="00F25F17">
              <w:rPr>
                <w:rFonts w:ascii="Arial Narrow" w:hAnsi="Arial Narrow" w:cs="Calibri"/>
                <w:szCs w:val="22"/>
              </w:rPr>
              <w:t xml:space="preserve"> w tym 2</w:t>
            </w:r>
            <w:r>
              <w:rPr>
                <w:rFonts w:ascii="Arial Narrow" w:hAnsi="Arial Narrow" w:cs="Calibri"/>
                <w:szCs w:val="22"/>
              </w:rPr>
              <w:t xml:space="preserve"> dni</w:t>
            </w:r>
            <w:r w:rsidR="00F25F17">
              <w:rPr>
                <w:rFonts w:ascii="Arial Narrow" w:hAnsi="Arial Narrow" w:cs="Calibri"/>
                <w:szCs w:val="22"/>
              </w:rPr>
              <w:t xml:space="preserve"> pod pełnym obciążeniem </w:t>
            </w:r>
          </w:p>
        </w:tc>
      </w:tr>
      <w:tr w:rsidR="00A47A15" w:rsidRPr="00AB62CC" w14:paraId="49C988D8" w14:textId="77777777" w:rsidTr="00DD1156">
        <w:trPr>
          <w:trHeight w:val="829"/>
        </w:trPr>
        <w:tc>
          <w:tcPr>
            <w:tcW w:w="4820" w:type="dxa"/>
            <w:shd w:val="clear" w:color="auto" w:fill="F2F2F2"/>
          </w:tcPr>
          <w:p w14:paraId="667EB6C7" w14:textId="246C5E14" w:rsidR="00A47A15" w:rsidRPr="00AB62CC" w:rsidRDefault="00A47A15" w:rsidP="00AB62CC">
            <w:pPr>
              <w:spacing w:line="276" w:lineRule="auto"/>
              <w:jc w:val="left"/>
              <w:rPr>
                <w:rFonts w:ascii="Arial Narrow" w:hAnsi="Arial Narrow"/>
                <w:szCs w:val="22"/>
              </w:rPr>
            </w:pPr>
            <w:r w:rsidRPr="00AB62CC">
              <w:rPr>
                <w:rFonts w:ascii="Arial Narrow" w:hAnsi="Arial Narrow"/>
                <w:szCs w:val="22"/>
              </w:rPr>
              <w:t xml:space="preserve">Przepustowość całkowita układu </w:t>
            </w:r>
            <w:r w:rsidR="00F35020" w:rsidRPr="00AB62CC">
              <w:rPr>
                <w:rFonts w:ascii="Arial Narrow" w:hAnsi="Arial Narrow"/>
                <w:szCs w:val="22"/>
              </w:rPr>
              <w:t xml:space="preserve">fermentacji </w:t>
            </w:r>
            <w:r w:rsidR="001449C1" w:rsidRPr="00AB62CC">
              <w:rPr>
                <w:rFonts w:ascii="Arial Narrow" w:hAnsi="Arial Narrow"/>
                <w:szCs w:val="22"/>
              </w:rPr>
              <w:t xml:space="preserve"> </w:t>
            </w:r>
            <w:r w:rsidR="000437E8">
              <w:rPr>
                <w:rFonts w:ascii="Arial Narrow" w:hAnsi="Arial Narrow"/>
                <w:szCs w:val="22"/>
              </w:rPr>
              <w:br/>
            </w:r>
          </w:p>
        </w:tc>
        <w:tc>
          <w:tcPr>
            <w:tcW w:w="850" w:type="dxa"/>
            <w:shd w:val="clear" w:color="auto" w:fill="F2F2F2"/>
          </w:tcPr>
          <w:p w14:paraId="2636D9DE" w14:textId="77777777" w:rsidR="00A47A15" w:rsidRPr="00AB62CC" w:rsidRDefault="00A47A15" w:rsidP="00AB62CC">
            <w:pPr>
              <w:spacing w:line="276" w:lineRule="auto"/>
              <w:jc w:val="center"/>
              <w:rPr>
                <w:rFonts w:ascii="Arial Narrow" w:hAnsi="Arial Narrow"/>
                <w:szCs w:val="22"/>
              </w:rPr>
            </w:pPr>
            <w:r w:rsidRPr="00AB62CC">
              <w:rPr>
                <w:rFonts w:ascii="Arial Narrow" w:hAnsi="Arial Narrow"/>
                <w:szCs w:val="22"/>
              </w:rPr>
              <w:t>Mg/rok</w:t>
            </w:r>
          </w:p>
        </w:tc>
        <w:tc>
          <w:tcPr>
            <w:tcW w:w="1702" w:type="dxa"/>
            <w:shd w:val="clear" w:color="auto" w:fill="F2F2F2"/>
          </w:tcPr>
          <w:p w14:paraId="2150F0DE" w14:textId="77777777" w:rsidR="00A47A15" w:rsidRPr="00AB62CC" w:rsidRDefault="00B710A3" w:rsidP="00AB62CC">
            <w:pPr>
              <w:spacing w:line="276" w:lineRule="auto"/>
              <w:jc w:val="right"/>
              <w:rPr>
                <w:rFonts w:ascii="Arial Narrow" w:hAnsi="Arial Narrow" w:cs="Calibri"/>
                <w:szCs w:val="22"/>
              </w:rPr>
            </w:pPr>
            <w:r w:rsidRPr="00AB62CC">
              <w:rPr>
                <w:rFonts w:ascii="Arial Narrow" w:hAnsi="Arial Narrow" w:cs="Calibri"/>
                <w:szCs w:val="22"/>
              </w:rPr>
              <w:t>m</w:t>
            </w:r>
            <w:r w:rsidR="00A47A15" w:rsidRPr="00AB62CC">
              <w:rPr>
                <w:rFonts w:ascii="Arial Narrow" w:hAnsi="Arial Narrow" w:cs="Calibri"/>
                <w:szCs w:val="22"/>
              </w:rPr>
              <w:t xml:space="preserve">in.  </w:t>
            </w:r>
            <w:r w:rsidRPr="00AB62CC">
              <w:rPr>
                <w:rFonts w:ascii="Arial Narrow" w:hAnsi="Arial Narrow" w:cs="Calibri"/>
                <w:szCs w:val="22"/>
              </w:rPr>
              <w:t xml:space="preserve">45 </w:t>
            </w:r>
            <w:r w:rsidR="00A47A15" w:rsidRPr="00AB62CC">
              <w:rPr>
                <w:rFonts w:ascii="Arial Narrow" w:hAnsi="Arial Narrow" w:cs="Calibri"/>
                <w:szCs w:val="22"/>
              </w:rPr>
              <w:t>000</w:t>
            </w:r>
          </w:p>
        </w:tc>
        <w:tc>
          <w:tcPr>
            <w:tcW w:w="3117" w:type="dxa"/>
            <w:shd w:val="clear" w:color="auto" w:fill="F2F2F2"/>
          </w:tcPr>
          <w:p w14:paraId="3935389C" w14:textId="0509118E" w:rsidR="00A47A15" w:rsidRPr="00AB62CC" w:rsidRDefault="00A47A15" w:rsidP="00DD1156">
            <w:pPr>
              <w:ind w:firstLine="34"/>
              <w:rPr>
                <w:rFonts w:ascii="Arial Narrow" w:hAnsi="Arial Narrow" w:cs="Calibri"/>
                <w:szCs w:val="22"/>
              </w:rPr>
            </w:pPr>
            <w:r w:rsidRPr="00AB62CC">
              <w:rPr>
                <w:rFonts w:ascii="Arial Narrow" w:hAnsi="Arial Narrow" w:cs="Calibri"/>
                <w:szCs w:val="22"/>
              </w:rPr>
              <w:t xml:space="preserve">liczona proporcjonalnie do okresu prowadzenia prób min. </w:t>
            </w:r>
            <w:r w:rsidR="00F25F17">
              <w:rPr>
                <w:rFonts w:ascii="Arial Narrow" w:hAnsi="Arial Narrow" w:cs="Calibri"/>
                <w:szCs w:val="22"/>
              </w:rPr>
              <w:t>20 dni</w:t>
            </w:r>
            <w:r w:rsidRPr="00AB62CC">
              <w:rPr>
                <w:rFonts w:ascii="Arial Narrow" w:hAnsi="Arial Narrow" w:cs="Calibri"/>
                <w:szCs w:val="22"/>
              </w:rPr>
              <w:t>, po osiągnięciu pełnej wydajności</w:t>
            </w:r>
          </w:p>
        </w:tc>
      </w:tr>
      <w:tr w:rsidR="00A47A15" w:rsidRPr="00AB62CC" w14:paraId="242CB2EF" w14:textId="77777777" w:rsidTr="00DD1156">
        <w:trPr>
          <w:trHeight w:val="1480"/>
        </w:trPr>
        <w:tc>
          <w:tcPr>
            <w:tcW w:w="4820" w:type="dxa"/>
            <w:shd w:val="clear" w:color="auto" w:fill="F2F2F2"/>
          </w:tcPr>
          <w:p w14:paraId="5393ADF2" w14:textId="77777777" w:rsidR="00A47A15" w:rsidRPr="00AB62CC" w:rsidRDefault="00A47A15" w:rsidP="00AB62CC">
            <w:pPr>
              <w:spacing w:line="276" w:lineRule="auto"/>
              <w:jc w:val="left"/>
              <w:rPr>
                <w:rFonts w:ascii="Arial Narrow" w:hAnsi="Arial Narrow"/>
                <w:szCs w:val="22"/>
              </w:rPr>
            </w:pPr>
            <w:r w:rsidRPr="00AB62CC">
              <w:rPr>
                <w:rFonts w:ascii="Arial Narrow" w:hAnsi="Arial Narrow"/>
                <w:szCs w:val="22"/>
              </w:rPr>
              <w:t xml:space="preserve">Hydrauliczny czas przetrzymania substratu w komorze/komorach (uwzględniając </w:t>
            </w:r>
            <w:proofErr w:type="spellStart"/>
            <w:r w:rsidRPr="00AB62CC">
              <w:rPr>
                <w:rFonts w:ascii="Arial Narrow" w:hAnsi="Arial Narrow"/>
                <w:szCs w:val="22"/>
              </w:rPr>
              <w:t>recyrkulat</w:t>
            </w:r>
            <w:proofErr w:type="spellEnd"/>
            <w:r w:rsidRPr="00AB62CC">
              <w:rPr>
                <w:rFonts w:ascii="Arial Narrow" w:hAnsi="Arial Narrow"/>
                <w:szCs w:val="22"/>
              </w:rPr>
              <w:t xml:space="preserve"> i </w:t>
            </w:r>
            <w:proofErr w:type="spellStart"/>
            <w:r w:rsidRPr="00AB62CC">
              <w:rPr>
                <w:rFonts w:ascii="Arial Narrow" w:hAnsi="Arial Narrow"/>
                <w:szCs w:val="22"/>
              </w:rPr>
              <w:t>strukturant</w:t>
            </w:r>
            <w:proofErr w:type="spellEnd"/>
            <w:r w:rsidRPr="00AB62CC">
              <w:rPr>
                <w:rFonts w:ascii="Arial Narrow" w:hAnsi="Arial Narrow"/>
                <w:szCs w:val="22"/>
              </w:rPr>
              <w:t>)</w:t>
            </w:r>
          </w:p>
        </w:tc>
        <w:tc>
          <w:tcPr>
            <w:tcW w:w="850" w:type="dxa"/>
            <w:shd w:val="clear" w:color="auto" w:fill="F2F2F2"/>
          </w:tcPr>
          <w:p w14:paraId="6384F0D5" w14:textId="77777777" w:rsidR="00A47A15" w:rsidRPr="00AB62CC" w:rsidRDefault="00A47A15" w:rsidP="00AB62CC">
            <w:pPr>
              <w:spacing w:line="276" w:lineRule="auto"/>
              <w:jc w:val="center"/>
              <w:rPr>
                <w:rFonts w:ascii="Arial Narrow" w:hAnsi="Arial Narrow"/>
                <w:szCs w:val="22"/>
              </w:rPr>
            </w:pPr>
            <w:r w:rsidRPr="00AB62CC">
              <w:rPr>
                <w:rFonts w:ascii="Arial Narrow" w:hAnsi="Arial Narrow"/>
                <w:szCs w:val="22"/>
              </w:rPr>
              <w:t>dni</w:t>
            </w:r>
          </w:p>
        </w:tc>
        <w:tc>
          <w:tcPr>
            <w:tcW w:w="1702" w:type="dxa"/>
            <w:shd w:val="clear" w:color="auto" w:fill="F2F2F2"/>
          </w:tcPr>
          <w:p w14:paraId="7E180600" w14:textId="77777777" w:rsidR="00A47A15" w:rsidRPr="00AB62CC" w:rsidRDefault="00B710A3" w:rsidP="00AB62CC">
            <w:pPr>
              <w:spacing w:line="276" w:lineRule="auto"/>
              <w:jc w:val="right"/>
              <w:rPr>
                <w:rFonts w:ascii="Arial Narrow" w:hAnsi="Arial Narrow" w:cs="Calibri"/>
                <w:szCs w:val="22"/>
              </w:rPr>
            </w:pPr>
            <w:r w:rsidRPr="00AB62CC">
              <w:rPr>
                <w:rFonts w:ascii="Arial Narrow" w:hAnsi="Arial Narrow" w:cs="Calibri"/>
                <w:szCs w:val="22"/>
              </w:rPr>
              <w:t>m</w:t>
            </w:r>
            <w:r w:rsidR="00A47A15" w:rsidRPr="00AB62CC">
              <w:rPr>
                <w:rFonts w:ascii="Arial Narrow" w:hAnsi="Arial Narrow" w:cs="Calibri"/>
                <w:szCs w:val="22"/>
              </w:rPr>
              <w:t>in. 20</w:t>
            </w:r>
          </w:p>
        </w:tc>
        <w:tc>
          <w:tcPr>
            <w:tcW w:w="3117" w:type="dxa"/>
            <w:shd w:val="clear" w:color="auto" w:fill="F2F2F2"/>
          </w:tcPr>
          <w:p w14:paraId="7AAB1A0B" w14:textId="77777777" w:rsidR="00A47A15" w:rsidRPr="00AB62CC" w:rsidRDefault="00A47A15" w:rsidP="00DD1156">
            <w:pPr>
              <w:jc w:val="center"/>
              <w:rPr>
                <w:rFonts w:ascii="Arial Narrow" w:hAnsi="Arial Narrow" w:cs="Calibri"/>
                <w:szCs w:val="22"/>
              </w:rPr>
            </w:pPr>
            <w:r w:rsidRPr="00AB62CC">
              <w:rPr>
                <w:rFonts w:ascii="Arial Narrow" w:hAnsi="Arial Narrow" w:cs="Calibri"/>
                <w:szCs w:val="22"/>
              </w:rPr>
              <w:t>dwie próby spełnia/nie spełnia</w:t>
            </w:r>
          </w:p>
          <w:p w14:paraId="11131581" w14:textId="38EACB96" w:rsidR="00A47A15" w:rsidRPr="00AB62CC" w:rsidRDefault="00A47A15" w:rsidP="00DD1156">
            <w:pPr>
              <w:rPr>
                <w:rFonts w:ascii="Arial Narrow" w:hAnsi="Arial Narrow" w:cs="Calibri"/>
                <w:szCs w:val="22"/>
              </w:rPr>
            </w:pPr>
            <w:r w:rsidRPr="00AB62CC">
              <w:rPr>
                <w:rFonts w:ascii="Arial Narrow" w:hAnsi="Arial Narrow" w:cs="Calibri"/>
                <w:szCs w:val="22"/>
              </w:rPr>
              <w:t>.)</w:t>
            </w:r>
          </w:p>
        </w:tc>
      </w:tr>
      <w:tr w:rsidR="00A47A15" w:rsidRPr="00AB62CC" w14:paraId="0A541293" w14:textId="77777777" w:rsidTr="00DD1156">
        <w:tc>
          <w:tcPr>
            <w:tcW w:w="4820" w:type="dxa"/>
            <w:shd w:val="clear" w:color="auto" w:fill="F2F2F2"/>
          </w:tcPr>
          <w:p w14:paraId="61D92FB9" w14:textId="77777777" w:rsidR="00A47A15" w:rsidRPr="00AB62CC" w:rsidRDefault="00A47A15" w:rsidP="00AB62CC">
            <w:pPr>
              <w:spacing w:line="276" w:lineRule="auto"/>
              <w:jc w:val="left"/>
              <w:rPr>
                <w:rFonts w:ascii="Arial Narrow" w:hAnsi="Arial Narrow"/>
                <w:szCs w:val="22"/>
              </w:rPr>
            </w:pPr>
            <w:r w:rsidRPr="00AB62CC">
              <w:rPr>
                <w:rFonts w:ascii="Arial Narrow" w:hAnsi="Arial Narrow"/>
                <w:szCs w:val="22"/>
              </w:rPr>
              <w:lastRenderedPageBreak/>
              <w:t>Produktywność biogazu wyrażona w % w odniesieniu do określonej w warunkach laboratoryjnych możliwości uzyskania biogazu wg normy VDI 4630</w:t>
            </w:r>
          </w:p>
        </w:tc>
        <w:tc>
          <w:tcPr>
            <w:tcW w:w="850" w:type="dxa"/>
            <w:shd w:val="clear" w:color="auto" w:fill="F2F2F2"/>
            <w:vAlign w:val="center"/>
          </w:tcPr>
          <w:p w14:paraId="6408AF2F" w14:textId="77777777" w:rsidR="00A47A15" w:rsidRPr="00AB62CC" w:rsidRDefault="00A47A15" w:rsidP="00AB62CC">
            <w:pPr>
              <w:spacing w:line="276" w:lineRule="auto"/>
              <w:jc w:val="center"/>
              <w:rPr>
                <w:rFonts w:ascii="Arial Narrow" w:hAnsi="Arial Narrow"/>
                <w:szCs w:val="22"/>
              </w:rPr>
            </w:pPr>
            <w:r w:rsidRPr="00AB62CC">
              <w:rPr>
                <w:rFonts w:ascii="Arial Narrow" w:hAnsi="Arial Narrow"/>
                <w:szCs w:val="22"/>
              </w:rPr>
              <w:t>%</w:t>
            </w:r>
          </w:p>
        </w:tc>
        <w:tc>
          <w:tcPr>
            <w:tcW w:w="1702" w:type="dxa"/>
            <w:shd w:val="clear" w:color="auto" w:fill="F2F2F2"/>
          </w:tcPr>
          <w:p w14:paraId="3C359C41" w14:textId="77777777" w:rsidR="00A47A15" w:rsidRPr="00AB62CC" w:rsidRDefault="00A47A15" w:rsidP="00AB62CC">
            <w:pPr>
              <w:spacing w:line="276" w:lineRule="auto"/>
              <w:jc w:val="right"/>
              <w:rPr>
                <w:rFonts w:ascii="Arial Narrow" w:hAnsi="Arial Narrow" w:cs="Calibri"/>
                <w:szCs w:val="22"/>
              </w:rPr>
            </w:pPr>
            <w:r w:rsidRPr="00AB62CC">
              <w:rPr>
                <w:rFonts w:ascii="Arial Narrow" w:hAnsi="Arial Narrow"/>
                <w:szCs w:val="22"/>
              </w:rPr>
              <w:t>≥</w:t>
            </w:r>
            <w:r w:rsidRPr="00AB62CC">
              <w:rPr>
                <w:rFonts w:ascii="Arial Narrow" w:hAnsi="Arial Narrow" w:cs="Calibri"/>
                <w:szCs w:val="22"/>
              </w:rPr>
              <w:t xml:space="preserve">85%, lecz nie mniej niż % oferowany przez Wykonawcę w swojej ofercie </w:t>
            </w:r>
          </w:p>
        </w:tc>
        <w:tc>
          <w:tcPr>
            <w:tcW w:w="3117" w:type="dxa"/>
            <w:shd w:val="clear" w:color="auto" w:fill="F2F2F2"/>
          </w:tcPr>
          <w:p w14:paraId="6FB83EF4" w14:textId="77777777" w:rsidR="00A47A15" w:rsidRPr="00AB62CC" w:rsidRDefault="00A47A15" w:rsidP="00DD1156">
            <w:pPr>
              <w:rPr>
                <w:rFonts w:ascii="Arial Narrow" w:hAnsi="Arial Narrow" w:cs="Calibri"/>
                <w:szCs w:val="22"/>
              </w:rPr>
            </w:pPr>
            <w:r w:rsidRPr="00AB62CC">
              <w:rPr>
                <w:rFonts w:ascii="Arial Narrow" w:hAnsi="Arial Narrow" w:cs="Calibri"/>
                <w:szCs w:val="22"/>
              </w:rPr>
              <w:t>średnia z min. 3 prób według testów normy VDI 4630</w:t>
            </w:r>
          </w:p>
        </w:tc>
      </w:tr>
      <w:tr w:rsidR="00A47A15" w:rsidRPr="00AB62CC" w14:paraId="7B48840A" w14:textId="77777777" w:rsidTr="00DD1156">
        <w:tc>
          <w:tcPr>
            <w:tcW w:w="4820" w:type="dxa"/>
            <w:shd w:val="clear" w:color="auto" w:fill="F2F2F2"/>
          </w:tcPr>
          <w:p w14:paraId="565955A9" w14:textId="77777777" w:rsidR="00A47A15" w:rsidRPr="00AB62CC" w:rsidRDefault="00A47A15" w:rsidP="00AB62CC">
            <w:pPr>
              <w:spacing w:line="276" w:lineRule="auto"/>
              <w:jc w:val="left"/>
              <w:rPr>
                <w:rFonts w:ascii="Arial Narrow" w:hAnsi="Arial Narrow"/>
                <w:szCs w:val="22"/>
              </w:rPr>
            </w:pPr>
            <w:r w:rsidRPr="00AB62CC">
              <w:rPr>
                <w:rFonts w:ascii="Arial Narrow" w:hAnsi="Arial Narrow"/>
                <w:szCs w:val="22"/>
              </w:rPr>
              <w:t xml:space="preserve">Masowy udział metanu w produkowanym w komorze fermentacyjnej biogazie </w:t>
            </w:r>
          </w:p>
        </w:tc>
        <w:tc>
          <w:tcPr>
            <w:tcW w:w="850" w:type="dxa"/>
            <w:shd w:val="clear" w:color="auto" w:fill="F2F2F2"/>
          </w:tcPr>
          <w:p w14:paraId="3C382071" w14:textId="77777777" w:rsidR="00A47A15" w:rsidRPr="00AB62CC" w:rsidRDefault="00A47A15" w:rsidP="00AB62CC">
            <w:pPr>
              <w:spacing w:line="276" w:lineRule="auto"/>
              <w:jc w:val="center"/>
              <w:rPr>
                <w:rFonts w:ascii="Arial Narrow" w:hAnsi="Arial Narrow"/>
                <w:szCs w:val="22"/>
              </w:rPr>
            </w:pPr>
            <w:r w:rsidRPr="00AB62CC">
              <w:rPr>
                <w:rFonts w:ascii="Arial Narrow" w:hAnsi="Arial Narrow"/>
                <w:szCs w:val="22"/>
              </w:rPr>
              <w:t>%</w:t>
            </w:r>
          </w:p>
        </w:tc>
        <w:tc>
          <w:tcPr>
            <w:tcW w:w="1702" w:type="dxa"/>
            <w:shd w:val="clear" w:color="auto" w:fill="F2F2F2"/>
          </w:tcPr>
          <w:p w14:paraId="5041660B" w14:textId="77777777" w:rsidR="00A47A15" w:rsidRPr="00AB62CC" w:rsidRDefault="001449C1" w:rsidP="00AB62CC">
            <w:pPr>
              <w:spacing w:line="276" w:lineRule="auto"/>
              <w:jc w:val="right"/>
              <w:rPr>
                <w:rFonts w:ascii="Arial Narrow" w:hAnsi="Arial Narrow" w:cs="Calibri"/>
                <w:szCs w:val="22"/>
              </w:rPr>
            </w:pPr>
            <w:r w:rsidRPr="00AB62CC">
              <w:rPr>
                <w:rFonts w:ascii="Arial Narrow" w:hAnsi="Arial Narrow" w:cs="Calibri"/>
                <w:szCs w:val="22"/>
              </w:rPr>
              <w:t>m</w:t>
            </w:r>
            <w:r w:rsidR="00A47A15" w:rsidRPr="00AB62CC">
              <w:rPr>
                <w:rFonts w:ascii="Arial Narrow" w:hAnsi="Arial Narrow" w:cs="Calibri"/>
                <w:szCs w:val="22"/>
              </w:rPr>
              <w:t>in.  50</w:t>
            </w:r>
          </w:p>
        </w:tc>
        <w:tc>
          <w:tcPr>
            <w:tcW w:w="3117" w:type="dxa"/>
            <w:shd w:val="clear" w:color="auto" w:fill="F2F2F2"/>
          </w:tcPr>
          <w:p w14:paraId="77F48969" w14:textId="77777777" w:rsidR="00A47A15" w:rsidRPr="00AB62CC" w:rsidRDefault="00A47A15" w:rsidP="00DD1156">
            <w:pPr>
              <w:jc w:val="center"/>
              <w:rPr>
                <w:rFonts w:ascii="Arial Narrow" w:hAnsi="Arial Narrow" w:cs="Calibri"/>
                <w:szCs w:val="22"/>
              </w:rPr>
            </w:pPr>
            <w:r w:rsidRPr="00AB62CC">
              <w:rPr>
                <w:rFonts w:ascii="Arial Narrow" w:hAnsi="Arial Narrow" w:cs="Calibri"/>
                <w:szCs w:val="22"/>
              </w:rPr>
              <w:t>dwie próby spełnia/nie spełnia</w:t>
            </w:r>
          </w:p>
        </w:tc>
      </w:tr>
      <w:tr w:rsidR="006D4133" w:rsidRPr="00AB62CC" w14:paraId="61ED2150" w14:textId="77777777" w:rsidTr="00DD1156">
        <w:tc>
          <w:tcPr>
            <w:tcW w:w="4820" w:type="dxa"/>
            <w:shd w:val="clear" w:color="auto" w:fill="F2F2F2"/>
          </w:tcPr>
          <w:p w14:paraId="0069E387" w14:textId="68602E4B" w:rsidR="006D4133" w:rsidRPr="006D4133" w:rsidRDefault="006D4133" w:rsidP="00AB62CC">
            <w:pPr>
              <w:spacing w:line="276" w:lineRule="auto"/>
              <w:jc w:val="left"/>
              <w:rPr>
                <w:rFonts w:ascii="Arial Narrow" w:hAnsi="Arial Narrow"/>
                <w:szCs w:val="22"/>
              </w:rPr>
            </w:pPr>
            <w:r>
              <w:rPr>
                <w:rFonts w:ascii="Arial Narrow" w:hAnsi="Arial Narrow"/>
                <w:szCs w:val="22"/>
              </w:rPr>
              <w:t>Maksymalna zawartość H</w:t>
            </w:r>
            <w:r>
              <w:rPr>
                <w:rFonts w:ascii="Arial Narrow" w:hAnsi="Arial Narrow"/>
                <w:szCs w:val="22"/>
                <w:vertAlign w:val="subscript"/>
              </w:rPr>
              <w:t>2</w:t>
            </w:r>
            <w:r>
              <w:rPr>
                <w:rFonts w:ascii="Arial Narrow" w:hAnsi="Arial Narrow"/>
                <w:szCs w:val="22"/>
              </w:rPr>
              <w:t>S w biogazie na wyjściu z komory/komór fermentacyjnych</w:t>
            </w:r>
          </w:p>
        </w:tc>
        <w:tc>
          <w:tcPr>
            <w:tcW w:w="850" w:type="dxa"/>
            <w:shd w:val="clear" w:color="auto" w:fill="F2F2F2"/>
          </w:tcPr>
          <w:p w14:paraId="794A51F6" w14:textId="1F6D77DF" w:rsidR="006D4133" w:rsidRPr="00AB62CC" w:rsidRDefault="006D4133" w:rsidP="00AB62CC">
            <w:pPr>
              <w:spacing w:line="276" w:lineRule="auto"/>
              <w:jc w:val="center"/>
              <w:rPr>
                <w:rFonts w:ascii="Arial Narrow" w:hAnsi="Arial Narrow"/>
                <w:szCs w:val="22"/>
              </w:rPr>
            </w:pPr>
            <w:proofErr w:type="spellStart"/>
            <w:r w:rsidRPr="00AB62CC">
              <w:rPr>
                <w:rFonts w:ascii="Arial Narrow" w:hAnsi="Arial Narrow"/>
                <w:szCs w:val="22"/>
              </w:rPr>
              <w:t>ppm</w:t>
            </w:r>
            <w:proofErr w:type="spellEnd"/>
          </w:p>
        </w:tc>
        <w:tc>
          <w:tcPr>
            <w:tcW w:w="1702" w:type="dxa"/>
            <w:shd w:val="clear" w:color="auto" w:fill="F2F2F2"/>
          </w:tcPr>
          <w:p w14:paraId="333732BF" w14:textId="249D66CC" w:rsidR="006D4133" w:rsidRPr="00AB62CC" w:rsidRDefault="006D4133" w:rsidP="00AB62CC">
            <w:pPr>
              <w:spacing w:line="276" w:lineRule="auto"/>
              <w:jc w:val="right"/>
              <w:rPr>
                <w:rFonts w:ascii="Arial Narrow" w:hAnsi="Arial Narrow" w:cs="Calibri"/>
                <w:szCs w:val="22"/>
              </w:rPr>
            </w:pPr>
            <w:r>
              <w:rPr>
                <w:rFonts w:ascii="Arial Narrow" w:hAnsi="Arial Narrow" w:cs="Calibri"/>
                <w:szCs w:val="22"/>
              </w:rPr>
              <w:t>max. 2000</w:t>
            </w:r>
          </w:p>
        </w:tc>
        <w:tc>
          <w:tcPr>
            <w:tcW w:w="3117" w:type="dxa"/>
            <w:shd w:val="clear" w:color="auto" w:fill="F2F2F2"/>
          </w:tcPr>
          <w:p w14:paraId="67A28C4C" w14:textId="44E82F40" w:rsidR="006D4133" w:rsidRPr="00AB62CC" w:rsidRDefault="006D4133" w:rsidP="00DD1156">
            <w:pPr>
              <w:jc w:val="center"/>
              <w:rPr>
                <w:rFonts w:ascii="Arial Narrow" w:hAnsi="Arial Narrow" w:cs="Calibri"/>
                <w:szCs w:val="22"/>
              </w:rPr>
            </w:pPr>
            <w:r w:rsidRPr="00AB62CC">
              <w:rPr>
                <w:rFonts w:ascii="Arial Narrow" w:hAnsi="Arial Narrow" w:cs="Calibri"/>
                <w:szCs w:val="22"/>
              </w:rPr>
              <w:t>dwie próby spełnia/nie spełnia</w:t>
            </w:r>
          </w:p>
        </w:tc>
      </w:tr>
      <w:tr w:rsidR="00A47A15" w:rsidRPr="00AB62CC" w14:paraId="7A45A099" w14:textId="77777777" w:rsidTr="00DD1156">
        <w:tc>
          <w:tcPr>
            <w:tcW w:w="4820" w:type="dxa"/>
            <w:shd w:val="clear" w:color="auto" w:fill="F2F2F2"/>
          </w:tcPr>
          <w:p w14:paraId="27FE806D" w14:textId="77777777" w:rsidR="00A47A15" w:rsidRPr="00AB62CC" w:rsidRDefault="00A47A15" w:rsidP="00AB62CC">
            <w:pPr>
              <w:spacing w:line="276" w:lineRule="auto"/>
              <w:jc w:val="left"/>
              <w:rPr>
                <w:rFonts w:ascii="Arial Narrow" w:hAnsi="Arial Narrow"/>
                <w:szCs w:val="22"/>
              </w:rPr>
            </w:pPr>
            <w:r w:rsidRPr="00AB62CC">
              <w:rPr>
                <w:rFonts w:ascii="Arial Narrow" w:hAnsi="Arial Narrow"/>
                <w:szCs w:val="22"/>
              </w:rPr>
              <w:t>Maksymalna zawartość H</w:t>
            </w:r>
            <w:r w:rsidRPr="00AB62CC">
              <w:rPr>
                <w:rFonts w:ascii="Arial Narrow" w:hAnsi="Arial Narrow"/>
                <w:szCs w:val="22"/>
                <w:vertAlign w:val="subscript"/>
              </w:rPr>
              <w:t>2</w:t>
            </w:r>
            <w:r w:rsidRPr="00AB62CC">
              <w:rPr>
                <w:rFonts w:ascii="Arial Narrow" w:hAnsi="Arial Narrow"/>
                <w:szCs w:val="22"/>
              </w:rPr>
              <w:t>S w biogazie na wejściu do agregatów kogeneracyjnych po odsiarczaniu na złożu biologicznym</w:t>
            </w:r>
          </w:p>
        </w:tc>
        <w:tc>
          <w:tcPr>
            <w:tcW w:w="850" w:type="dxa"/>
            <w:shd w:val="clear" w:color="auto" w:fill="F2F2F2"/>
          </w:tcPr>
          <w:p w14:paraId="699194C3" w14:textId="77777777" w:rsidR="00A47A15" w:rsidRPr="00AB62CC" w:rsidRDefault="00A47A15" w:rsidP="00AB62CC">
            <w:pPr>
              <w:spacing w:line="276" w:lineRule="auto"/>
              <w:jc w:val="center"/>
              <w:rPr>
                <w:rFonts w:ascii="Arial Narrow" w:hAnsi="Arial Narrow"/>
                <w:szCs w:val="22"/>
              </w:rPr>
            </w:pPr>
            <w:proofErr w:type="spellStart"/>
            <w:r w:rsidRPr="00AB62CC">
              <w:rPr>
                <w:rFonts w:ascii="Arial Narrow" w:hAnsi="Arial Narrow"/>
                <w:szCs w:val="22"/>
              </w:rPr>
              <w:t>ppm</w:t>
            </w:r>
            <w:proofErr w:type="spellEnd"/>
          </w:p>
        </w:tc>
        <w:tc>
          <w:tcPr>
            <w:tcW w:w="1702" w:type="dxa"/>
            <w:shd w:val="clear" w:color="auto" w:fill="F2F2F2"/>
          </w:tcPr>
          <w:p w14:paraId="1104DB67" w14:textId="77777777" w:rsidR="00A47A15" w:rsidRPr="00AB62CC" w:rsidRDefault="001449C1" w:rsidP="00AB62CC">
            <w:pPr>
              <w:spacing w:line="276" w:lineRule="auto"/>
              <w:jc w:val="right"/>
              <w:rPr>
                <w:rFonts w:ascii="Arial Narrow" w:hAnsi="Arial Narrow" w:cs="Calibri"/>
                <w:szCs w:val="22"/>
              </w:rPr>
            </w:pPr>
            <w:r w:rsidRPr="00AB62CC">
              <w:rPr>
                <w:rFonts w:ascii="Arial Narrow" w:hAnsi="Arial Narrow" w:cs="Calibri"/>
                <w:szCs w:val="22"/>
              </w:rPr>
              <w:t>m</w:t>
            </w:r>
            <w:r w:rsidR="00A47A15" w:rsidRPr="00AB62CC">
              <w:rPr>
                <w:rFonts w:ascii="Arial Narrow" w:hAnsi="Arial Narrow" w:cs="Calibri"/>
                <w:szCs w:val="22"/>
              </w:rPr>
              <w:t>ax.  200</w:t>
            </w:r>
          </w:p>
        </w:tc>
        <w:tc>
          <w:tcPr>
            <w:tcW w:w="3117" w:type="dxa"/>
            <w:shd w:val="clear" w:color="auto" w:fill="F2F2F2"/>
          </w:tcPr>
          <w:p w14:paraId="0261BABD" w14:textId="77777777" w:rsidR="00A47A15" w:rsidRPr="00AB62CC" w:rsidRDefault="00A47A15" w:rsidP="00DD1156">
            <w:pPr>
              <w:jc w:val="center"/>
              <w:rPr>
                <w:rFonts w:ascii="Arial Narrow" w:hAnsi="Arial Narrow" w:cs="Calibri"/>
                <w:szCs w:val="22"/>
              </w:rPr>
            </w:pPr>
            <w:r w:rsidRPr="00AB62CC">
              <w:rPr>
                <w:rFonts w:ascii="Arial Narrow" w:hAnsi="Arial Narrow" w:cs="Calibri"/>
                <w:szCs w:val="22"/>
              </w:rPr>
              <w:t>dwie próby spełnia/nie spełnia</w:t>
            </w:r>
          </w:p>
        </w:tc>
      </w:tr>
      <w:tr w:rsidR="00A47A15" w:rsidRPr="00AB62CC" w14:paraId="7EB6566D" w14:textId="77777777" w:rsidTr="00DD1156">
        <w:tc>
          <w:tcPr>
            <w:tcW w:w="4820" w:type="dxa"/>
            <w:shd w:val="clear" w:color="auto" w:fill="F2F2F2"/>
          </w:tcPr>
          <w:p w14:paraId="5D756B8C" w14:textId="77777777" w:rsidR="00A47A15" w:rsidRPr="00AB62CC" w:rsidRDefault="00A47A15" w:rsidP="00AB62CC">
            <w:pPr>
              <w:spacing w:line="276" w:lineRule="auto"/>
              <w:jc w:val="left"/>
              <w:rPr>
                <w:rFonts w:ascii="Arial Narrow" w:hAnsi="Arial Narrow"/>
                <w:szCs w:val="22"/>
              </w:rPr>
            </w:pPr>
            <w:proofErr w:type="spellStart"/>
            <w:r w:rsidRPr="00AB62CC">
              <w:rPr>
                <w:rFonts w:ascii="Arial Narrow" w:hAnsi="Arial Narrow"/>
                <w:szCs w:val="22"/>
              </w:rPr>
              <w:t>Pofermentat</w:t>
            </w:r>
            <w:proofErr w:type="spellEnd"/>
            <w:r w:rsidRPr="00AB62CC">
              <w:rPr>
                <w:rFonts w:ascii="Arial Narrow" w:hAnsi="Arial Narrow"/>
                <w:szCs w:val="22"/>
              </w:rPr>
              <w:t xml:space="preserve">  po I stopniu odwadniania </w:t>
            </w:r>
          </w:p>
        </w:tc>
        <w:tc>
          <w:tcPr>
            <w:tcW w:w="850" w:type="dxa"/>
            <w:shd w:val="clear" w:color="auto" w:fill="F2F2F2"/>
          </w:tcPr>
          <w:p w14:paraId="7CABC59A" w14:textId="77777777" w:rsidR="00A47A15" w:rsidRPr="00AB62CC" w:rsidRDefault="00A47A15" w:rsidP="00AB62CC">
            <w:pPr>
              <w:spacing w:line="276" w:lineRule="auto"/>
              <w:jc w:val="center"/>
              <w:rPr>
                <w:rFonts w:ascii="Arial Narrow" w:hAnsi="Arial Narrow"/>
                <w:szCs w:val="22"/>
              </w:rPr>
            </w:pPr>
            <w:r w:rsidRPr="00AB62CC">
              <w:rPr>
                <w:rFonts w:ascii="Arial Narrow" w:hAnsi="Arial Narrow"/>
                <w:szCs w:val="22"/>
              </w:rPr>
              <w:t xml:space="preserve">% </w:t>
            </w:r>
            <w:proofErr w:type="spellStart"/>
            <w:r w:rsidRPr="00AB62CC">
              <w:rPr>
                <w:rFonts w:ascii="Arial Narrow" w:hAnsi="Arial Narrow"/>
                <w:szCs w:val="22"/>
              </w:rPr>
              <w:t>s.m</w:t>
            </w:r>
            <w:proofErr w:type="spellEnd"/>
            <w:r w:rsidRPr="00AB62CC">
              <w:rPr>
                <w:rFonts w:ascii="Arial Narrow" w:hAnsi="Arial Narrow"/>
                <w:szCs w:val="22"/>
              </w:rPr>
              <w:t>.</w:t>
            </w:r>
          </w:p>
        </w:tc>
        <w:tc>
          <w:tcPr>
            <w:tcW w:w="1702" w:type="dxa"/>
            <w:shd w:val="clear" w:color="auto" w:fill="F2F2F2"/>
          </w:tcPr>
          <w:p w14:paraId="64C8ACCA" w14:textId="77777777" w:rsidR="00A47A15" w:rsidRPr="00AB62CC" w:rsidRDefault="001449C1" w:rsidP="00AB62CC">
            <w:pPr>
              <w:spacing w:line="276" w:lineRule="auto"/>
              <w:jc w:val="right"/>
              <w:rPr>
                <w:rFonts w:ascii="Arial Narrow" w:hAnsi="Arial Narrow" w:cs="Calibri"/>
                <w:szCs w:val="22"/>
              </w:rPr>
            </w:pPr>
            <w:r w:rsidRPr="00AB62CC">
              <w:rPr>
                <w:rFonts w:ascii="Arial Narrow" w:hAnsi="Arial Narrow" w:cs="Calibri"/>
                <w:szCs w:val="22"/>
              </w:rPr>
              <w:t>m</w:t>
            </w:r>
            <w:r w:rsidR="00A47A15" w:rsidRPr="00AB62CC">
              <w:rPr>
                <w:rFonts w:ascii="Arial Narrow" w:hAnsi="Arial Narrow" w:cs="Calibri"/>
                <w:szCs w:val="22"/>
              </w:rPr>
              <w:t>in. 39%</w:t>
            </w:r>
          </w:p>
        </w:tc>
        <w:tc>
          <w:tcPr>
            <w:tcW w:w="3117" w:type="dxa"/>
            <w:shd w:val="clear" w:color="auto" w:fill="F2F2F2"/>
          </w:tcPr>
          <w:p w14:paraId="0199A75D" w14:textId="77777777" w:rsidR="00A47A15" w:rsidRPr="00AB62CC" w:rsidRDefault="00A47A15" w:rsidP="00DD1156">
            <w:pPr>
              <w:jc w:val="center"/>
              <w:rPr>
                <w:rFonts w:ascii="Arial Narrow" w:hAnsi="Arial Narrow" w:cs="Calibri"/>
                <w:szCs w:val="22"/>
              </w:rPr>
            </w:pPr>
            <w:r w:rsidRPr="00AB62CC">
              <w:rPr>
                <w:rFonts w:ascii="Arial Narrow" w:hAnsi="Arial Narrow" w:cs="Calibri"/>
                <w:szCs w:val="22"/>
              </w:rPr>
              <w:t>dwie próby spełnia/nie spełnia</w:t>
            </w:r>
          </w:p>
        </w:tc>
      </w:tr>
      <w:tr w:rsidR="00A47A15" w:rsidRPr="00AB62CC" w14:paraId="14E4A944" w14:textId="77777777" w:rsidTr="00DD1156">
        <w:tc>
          <w:tcPr>
            <w:tcW w:w="4820" w:type="dxa"/>
            <w:shd w:val="clear" w:color="auto" w:fill="F2F2F2"/>
          </w:tcPr>
          <w:p w14:paraId="341E83EB" w14:textId="77777777" w:rsidR="00A47A15" w:rsidRPr="00AB62CC" w:rsidRDefault="00A47A15" w:rsidP="00AB62CC">
            <w:pPr>
              <w:spacing w:line="276" w:lineRule="auto"/>
              <w:jc w:val="left"/>
              <w:rPr>
                <w:rFonts w:ascii="Arial Narrow" w:hAnsi="Arial Narrow"/>
                <w:szCs w:val="22"/>
              </w:rPr>
            </w:pPr>
            <w:r w:rsidRPr="00AB62CC">
              <w:rPr>
                <w:rFonts w:ascii="Arial Narrow" w:hAnsi="Arial Narrow"/>
                <w:szCs w:val="22"/>
              </w:rPr>
              <w:t>Odciek po II stopniu odwadniania</w:t>
            </w:r>
          </w:p>
        </w:tc>
        <w:tc>
          <w:tcPr>
            <w:tcW w:w="850" w:type="dxa"/>
            <w:shd w:val="clear" w:color="auto" w:fill="F2F2F2"/>
          </w:tcPr>
          <w:p w14:paraId="11B7982E" w14:textId="77777777" w:rsidR="00A47A15" w:rsidRPr="00AB62CC" w:rsidRDefault="00A47A15" w:rsidP="00AB62CC">
            <w:pPr>
              <w:spacing w:line="276" w:lineRule="auto"/>
              <w:jc w:val="center"/>
              <w:rPr>
                <w:rFonts w:ascii="Arial Narrow" w:hAnsi="Arial Narrow"/>
                <w:szCs w:val="22"/>
              </w:rPr>
            </w:pPr>
            <w:r w:rsidRPr="00AB62CC">
              <w:rPr>
                <w:rFonts w:ascii="Arial Narrow" w:hAnsi="Arial Narrow"/>
                <w:szCs w:val="22"/>
              </w:rPr>
              <w:t xml:space="preserve">% </w:t>
            </w:r>
            <w:proofErr w:type="spellStart"/>
            <w:r w:rsidRPr="00AB62CC">
              <w:rPr>
                <w:rFonts w:ascii="Arial Narrow" w:hAnsi="Arial Narrow"/>
                <w:szCs w:val="22"/>
              </w:rPr>
              <w:t>s.m</w:t>
            </w:r>
            <w:proofErr w:type="spellEnd"/>
            <w:r w:rsidRPr="00AB62CC">
              <w:rPr>
                <w:rFonts w:ascii="Arial Narrow" w:hAnsi="Arial Narrow"/>
                <w:szCs w:val="22"/>
              </w:rPr>
              <w:t>.</w:t>
            </w:r>
          </w:p>
        </w:tc>
        <w:tc>
          <w:tcPr>
            <w:tcW w:w="1702" w:type="dxa"/>
            <w:shd w:val="clear" w:color="auto" w:fill="F2F2F2"/>
          </w:tcPr>
          <w:p w14:paraId="4B55CCF7" w14:textId="77777777" w:rsidR="00A47A15" w:rsidRPr="00AB62CC" w:rsidRDefault="001449C1" w:rsidP="0067433C">
            <w:pPr>
              <w:spacing w:line="276" w:lineRule="auto"/>
              <w:jc w:val="right"/>
              <w:rPr>
                <w:rFonts w:ascii="Arial Narrow" w:hAnsi="Arial Narrow" w:cs="Calibri"/>
                <w:szCs w:val="22"/>
              </w:rPr>
            </w:pPr>
            <w:r w:rsidRPr="00AB62CC">
              <w:rPr>
                <w:rFonts w:ascii="Arial Narrow" w:hAnsi="Arial Narrow" w:cs="Calibri"/>
                <w:szCs w:val="22"/>
              </w:rPr>
              <w:t>m</w:t>
            </w:r>
            <w:r w:rsidR="00A47A15" w:rsidRPr="00AB62CC">
              <w:rPr>
                <w:rFonts w:ascii="Arial Narrow" w:hAnsi="Arial Narrow" w:cs="Calibri"/>
                <w:szCs w:val="22"/>
              </w:rPr>
              <w:t>ax. 12%</w:t>
            </w:r>
          </w:p>
        </w:tc>
        <w:tc>
          <w:tcPr>
            <w:tcW w:w="3117" w:type="dxa"/>
            <w:shd w:val="clear" w:color="auto" w:fill="F2F2F2"/>
          </w:tcPr>
          <w:p w14:paraId="35A4F8AC" w14:textId="77777777" w:rsidR="00A47A15" w:rsidRPr="00AB62CC" w:rsidRDefault="00A47A15" w:rsidP="00DD1156">
            <w:pPr>
              <w:jc w:val="center"/>
              <w:rPr>
                <w:rFonts w:ascii="Arial Narrow" w:hAnsi="Arial Narrow" w:cs="Calibri"/>
                <w:szCs w:val="22"/>
              </w:rPr>
            </w:pPr>
            <w:r w:rsidRPr="00AB62CC">
              <w:rPr>
                <w:rFonts w:ascii="Arial Narrow" w:hAnsi="Arial Narrow" w:cs="Calibri"/>
                <w:szCs w:val="22"/>
              </w:rPr>
              <w:t>dwie próby spełnia/nie spełnia</w:t>
            </w:r>
          </w:p>
        </w:tc>
      </w:tr>
      <w:tr w:rsidR="00BE3590" w:rsidRPr="00AB62CC" w14:paraId="4FC09961" w14:textId="77777777" w:rsidTr="00E74F42">
        <w:tc>
          <w:tcPr>
            <w:tcW w:w="4820" w:type="dxa"/>
            <w:shd w:val="clear" w:color="auto" w:fill="F2F2F2"/>
          </w:tcPr>
          <w:p w14:paraId="233E53D2" w14:textId="77777777" w:rsidR="00BE3590" w:rsidRPr="00AB62CC" w:rsidRDefault="00BE3590" w:rsidP="00AB62CC">
            <w:pPr>
              <w:spacing w:line="276" w:lineRule="auto"/>
              <w:jc w:val="left"/>
              <w:rPr>
                <w:rFonts w:ascii="Arial Narrow" w:hAnsi="Arial Narrow"/>
                <w:szCs w:val="22"/>
              </w:rPr>
            </w:pPr>
            <w:r w:rsidRPr="00AB62CC">
              <w:rPr>
                <w:rFonts w:ascii="Arial Narrow" w:hAnsi="Arial Narrow"/>
                <w:szCs w:val="22"/>
              </w:rPr>
              <w:t>Efekt higienizacji</w:t>
            </w:r>
          </w:p>
        </w:tc>
        <w:tc>
          <w:tcPr>
            <w:tcW w:w="5669" w:type="dxa"/>
            <w:gridSpan w:val="3"/>
            <w:shd w:val="clear" w:color="auto" w:fill="F2F2F2"/>
          </w:tcPr>
          <w:p w14:paraId="50E2F83C" w14:textId="7DC85730" w:rsidR="00BE3590" w:rsidRPr="00AB62CC" w:rsidRDefault="00BE3590" w:rsidP="00AB62CC">
            <w:pPr>
              <w:spacing w:line="276" w:lineRule="auto"/>
              <w:jc w:val="right"/>
              <w:rPr>
                <w:rFonts w:ascii="Arial Narrow" w:hAnsi="Arial Narrow" w:cs="Calibri"/>
                <w:szCs w:val="22"/>
              </w:rPr>
            </w:pPr>
          </w:p>
          <w:p w14:paraId="7CCF164A" w14:textId="56BAA1ED" w:rsidR="00BE3590" w:rsidRDefault="00BE3590" w:rsidP="00DD1156">
            <w:pPr>
              <w:jc w:val="center"/>
              <w:rPr>
                <w:rFonts w:ascii="Arial Narrow" w:hAnsi="Arial Narrow" w:cs="Calibri"/>
                <w:szCs w:val="22"/>
              </w:rPr>
            </w:pPr>
            <w:r w:rsidRPr="00AB62CC">
              <w:rPr>
                <w:rFonts w:ascii="Arial Narrow" w:hAnsi="Arial Narrow" w:cs="Calibri"/>
                <w:szCs w:val="22"/>
              </w:rPr>
              <w:t>jedna próba spełnia/nie spełnia</w:t>
            </w:r>
          </w:p>
          <w:p w14:paraId="75DC1263" w14:textId="77777777" w:rsidR="00BE3590" w:rsidRDefault="00BE3590" w:rsidP="006719D7">
            <w:pPr>
              <w:rPr>
                <w:rFonts w:ascii="Arial Narrow" w:hAnsi="Arial Narrow" w:cs="Calibri"/>
                <w:szCs w:val="22"/>
              </w:rPr>
            </w:pPr>
          </w:p>
          <w:p w14:paraId="6F47E8AF" w14:textId="193AF071" w:rsidR="00BE3590" w:rsidRPr="00DD1156" w:rsidRDefault="00BE3590" w:rsidP="00BE3590">
            <w:pPr>
              <w:rPr>
                <w:rFonts w:ascii="Arial Narrow" w:hAnsi="Arial Narrow" w:cs="Calibri"/>
                <w:sz w:val="20"/>
              </w:rPr>
            </w:pPr>
            <w:r w:rsidRPr="00DD1156">
              <w:rPr>
                <w:rFonts w:ascii="Arial Narrow" w:hAnsi="Arial Narrow" w:cs="Calibri"/>
                <w:sz w:val="20"/>
              </w:rPr>
              <w:t>Efekt higienizacji potwierdzony:</w:t>
            </w:r>
          </w:p>
          <w:p w14:paraId="357E5FA5" w14:textId="1FB83FB9" w:rsidR="00BE3590" w:rsidRPr="00DD1156" w:rsidRDefault="00BE3590" w:rsidP="00DD1156">
            <w:pPr>
              <w:pStyle w:val="Akapitzlist"/>
              <w:numPr>
                <w:ilvl w:val="0"/>
                <w:numId w:val="181"/>
              </w:numPr>
              <w:spacing w:after="0" w:line="240" w:lineRule="auto"/>
              <w:ind w:left="322" w:hanging="322"/>
              <w:rPr>
                <w:rFonts w:ascii="Arial Narrow" w:hAnsi="Arial Narrow" w:cs="Calibri"/>
                <w:sz w:val="20"/>
              </w:rPr>
            </w:pPr>
            <w:r w:rsidRPr="00DD1156">
              <w:rPr>
                <w:rFonts w:ascii="Arial Narrow" w:eastAsia="Times New Roman" w:hAnsi="Arial Narrow" w:cs="Calibri"/>
                <w:kern w:val="0"/>
                <w:sz w:val="20"/>
                <w:szCs w:val="20"/>
                <w:lang w:eastAsia="pl-PL"/>
              </w:rPr>
              <w:t xml:space="preserve">badaniami bakteriologicznymi </w:t>
            </w:r>
            <w:proofErr w:type="spellStart"/>
            <w:r w:rsidRPr="00DD1156">
              <w:rPr>
                <w:rFonts w:ascii="Arial Narrow" w:eastAsia="Times New Roman" w:hAnsi="Arial Narrow" w:cs="Calibri"/>
                <w:kern w:val="0"/>
                <w:sz w:val="20"/>
                <w:szCs w:val="20"/>
                <w:lang w:eastAsia="pl-PL"/>
              </w:rPr>
              <w:t>pofermentatu</w:t>
            </w:r>
            <w:proofErr w:type="spellEnd"/>
            <w:r w:rsidRPr="00DD1156">
              <w:rPr>
                <w:rFonts w:ascii="Arial Narrow" w:eastAsia="Times New Roman" w:hAnsi="Arial Narrow" w:cs="Calibri"/>
                <w:kern w:val="0"/>
                <w:sz w:val="20"/>
                <w:szCs w:val="20"/>
                <w:lang w:eastAsia="pl-PL"/>
              </w:rPr>
              <w:t xml:space="preserve"> w zakresie:</w:t>
            </w:r>
          </w:p>
          <w:p w14:paraId="6E258300" w14:textId="06CD4298" w:rsidR="00BE3590" w:rsidRPr="00DD1156" w:rsidRDefault="00BE3590" w:rsidP="00DD1156">
            <w:pPr>
              <w:pStyle w:val="Akapitzlist"/>
              <w:numPr>
                <w:ilvl w:val="0"/>
                <w:numId w:val="182"/>
              </w:numPr>
              <w:spacing w:after="0" w:line="240" w:lineRule="auto"/>
              <w:ind w:left="606" w:hanging="284"/>
              <w:jc w:val="both"/>
              <w:rPr>
                <w:rFonts w:ascii="Arial Narrow" w:eastAsia="Times New Roman" w:hAnsi="Arial Narrow" w:cs="Calibri"/>
                <w:kern w:val="0"/>
                <w:sz w:val="20"/>
                <w:szCs w:val="20"/>
                <w:lang w:eastAsia="pl-PL"/>
              </w:rPr>
            </w:pPr>
            <w:r w:rsidRPr="00DD1156">
              <w:rPr>
                <w:rFonts w:ascii="Arial Narrow" w:eastAsia="Times New Roman" w:hAnsi="Arial Narrow" w:cs="Calibri"/>
                <w:kern w:val="0"/>
                <w:sz w:val="20"/>
                <w:szCs w:val="20"/>
                <w:lang w:eastAsia="pl-PL"/>
              </w:rPr>
              <w:t xml:space="preserve">brak żywych jaj pasożytów jelitowych z rodzajów </w:t>
            </w:r>
            <w:proofErr w:type="spellStart"/>
            <w:r w:rsidRPr="00DD1156">
              <w:rPr>
                <w:rFonts w:ascii="Arial Narrow" w:eastAsia="Times New Roman" w:hAnsi="Arial Narrow" w:cs="Calibri"/>
                <w:kern w:val="0"/>
                <w:sz w:val="20"/>
                <w:szCs w:val="20"/>
                <w:lang w:eastAsia="pl-PL"/>
              </w:rPr>
              <w:t>Ascaris</w:t>
            </w:r>
            <w:proofErr w:type="spellEnd"/>
            <w:r w:rsidRPr="00DD1156">
              <w:rPr>
                <w:rFonts w:ascii="Arial Narrow" w:eastAsia="Times New Roman" w:hAnsi="Arial Narrow" w:cs="Calibri"/>
                <w:kern w:val="0"/>
                <w:sz w:val="20"/>
                <w:szCs w:val="20"/>
                <w:lang w:eastAsia="pl-PL"/>
              </w:rPr>
              <w:t xml:space="preserve">, </w:t>
            </w:r>
            <w:proofErr w:type="spellStart"/>
            <w:r w:rsidRPr="00DD1156">
              <w:rPr>
                <w:rFonts w:ascii="Arial Narrow" w:eastAsia="Times New Roman" w:hAnsi="Arial Narrow" w:cs="Calibri"/>
                <w:kern w:val="0"/>
                <w:sz w:val="20"/>
                <w:szCs w:val="20"/>
                <w:lang w:eastAsia="pl-PL"/>
              </w:rPr>
              <w:t>Trichuris</w:t>
            </w:r>
            <w:proofErr w:type="spellEnd"/>
            <w:r w:rsidRPr="00DD1156">
              <w:rPr>
                <w:rFonts w:ascii="Arial Narrow" w:eastAsia="Times New Roman" w:hAnsi="Arial Narrow" w:cs="Calibri"/>
                <w:kern w:val="0"/>
                <w:sz w:val="20"/>
                <w:szCs w:val="20"/>
                <w:lang w:eastAsia="pl-PL"/>
              </w:rPr>
              <w:t xml:space="preserve"> i </w:t>
            </w:r>
            <w:proofErr w:type="spellStart"/>
            <w:r w:rsidRPr="00DD1156">
              <w:rPr>
                <w:rFonts w:ascii="Arial Narrow" w:eastAsia="Times New Roman" w:hAnsi="Arial Narrow" w:cs="Calibri"/>
                <w:kern w:val="0"/>
                <w:sz w:val="20"/>
                <w:szCs w:val="20"/>
                <w:lang w:eastAsia="pl-PL"/>
              </w:rPr>
              <w:t>Toxocara</w:t>
            </w:r>
            <w:proofErr w:type="spellEnd"/>
            <w:r>
              <w:rPr>
                <w:rFonts w:ascii="Arial Narrow" w:eastAsia="Times New Roman" w:hAnsi="Arial Narrow" w:cs="Calibri"/>
                <w:kern w:val="0"/>
                <w:sz w:val="20"/>
                <w:szCs w:val="20"/>
                <w:lang w:eastAsia="pl-PL"/>
              </w:rPr>
              <w:t>,</w:t>
            </w:r>
          </w:p>
          <w:p w14:paraId="301F98ED" w14:textId="0089ECC2" w:rsidR="00BE3590" w:rsidRPr="00DD1156" w:rsidRDefault="00BE3590" w:rsidP="00DD1156">
            <w:pPr>
              <w:pStyle w:val="Akapitzlist"/>
              <w:numPr>
                <w:ilvl w:val="0"/>
                <w:numId w:val="182"/>
              </w:numPr>
              <w:spacing w:after="0" w:line="240" w:lineRule="auto"/>
              <w:ind w:left="606" w:hanging="284"/>
              <w:jc w:val="both"/>
              <w:rPr>
                <w:rFonts w:ascii="Arial Narrow" w:eastAsia="Times New Roman" w:hAnsi="Arial Narrow" w:cs="Calibri"/>
                <w:kern w:val="0"/>
                <w:sz w:val="20"/>
                <w:szCs w:val="20"/>
                <w:lang w:eastAsia="pl-PL"/>
              </w:rPr>
            </w:pPr>
            <w:r w:rsidRPr="00DD1156">
              <w:rPr>
                <w:rFonts w:ascii="Arial Narrow" w:eastAsia="Times New Roman" w:hAnsi="Arial Narrow" w:cs="Calibri"/>
                <w:kern w:val="0"/>
                <w:sz w:val="20"/>
                <w:szCs w:val="20"/>
                <w:lang w:eastAsia="pl-PL"/>
              </w:rPr>
              <w:t>brak bakterii z rodzajów Salmonella</w:t>
            </w:r>
            <w:r>
              <w:rPr>
                <w:rFonts w:ascii="Arial Narrow" w:eastAsia="Times New Roman" w:hAnsi="Arial Narrow" w:cs="Calibri"/>
                <w:kern w:val="0"/>
                <w:sz w:val="20"/>
                <w:szCs w:val="20"/>
                <w:lang w:eastAsia="pl-PL"/>
              </w:rPr>
              <w:t>,</w:t>
            </w:r>
          </w:p>
          <w:p w14:paraId="0F2A9385" w14:textId="03D86328" w:rsidR="00BE3590" w:rsidRPr="00DD1156" w:rsidRDefault="00BE3590" w:rsidP="00DD1156">
            <w:pPr>
              <w:pStyle w:val="Akapitzlist"/>
              <w:numPr>
                <w:ilvl w:val="0"/>
                <w:numId w:val="182"/>
              </w:numPr>
              <w:spacing w:after="0" w:line="240" w:lineRule="auto"/>
              <w:ind w:left="606" w:hanging="284"/>
              <w:jc w:val="both"/>
              <w:rPr>
                <w:rFonts w:ascii="Arial Narrow" w:eastAsia="Times New Roman" w:hAnsi="Arial Narrow" w:cs="Calibri"/>
                <w:kern w:val="0"/>
                <w:sz w:val="20"/>
                <w:szCs w:val="20"/>
                <w:lang w:eastAsia="pl-PL"/>
              </w:rPr>
            </w:pPr>
            <w:r w:rsidRPr="00DD1156">
              <w:rPr>
                <w:rFonts w:ascii="Arial Narrow" w:eastAsia="Times New Roman" w:hAnsi="Arial Narrow" w:cs="Calibri"/>
                <w:kern w:val="0"/>
                <w:sz w:val="20"/>
                <w:szCs w:val="20"/>
                <w:lang w:eastAsia="pl-PL"/>
              </w:rPr>
              <w:t>liczba Escherichia coli nie więcej niż 5000 (</w:t>
            </w:r>
            <w:proofErr w:type="spellStart"/>
            <w:r w:rsidRPr="00DD1156">
              <w:rPr>
                <w:rFonts w:ascii="Arial Narrow" w:eastAsia="Times New Roman" w:hAnsi="Arial Narrow" w:cs="Calibri"/>
                <w:kern w:val="0"/>
                <w:sz w:val="20"/>
                <w:szCs w:val="20"/>
                <w:lang w:eastAsia="pl-PL"/>
              </w:rPr>
              <w:t>jtk</w:t>
            </w:r>
            <w:proofErr w:type="spellEnd"/>
            <w:r w:rsidRPr="00DD1156">
              <w:rPr>
                <w:rFonts w:ascii="Arial Narrow" w:eastAsia="Times New Roman" w:hAnsi="Arial Narrow" w:cs="Calibri"/>
                <w:kern w:val="0"/>
                <w:sz w:val="20"/>
                <w:szCs w:val="20"/>
                <w:lang w:eastAsia="pl-PL"/>
              </w:rPr>
              <w:t>/g) zgodnie z wymaganiami rozporządzenia WE 1069/2009</w:t>
            </w:r>
          </w:p>
          <w:p w14:paraId="798F53A4" w14:textId="77777777" w:rsidR="00BE3590" w:rsidRPr="00DD1156" w:rsidRDefault="00BE3590" w:rsidP="00BE3590">
            <w:pPr>
              <w:pStyle w:val="Akapitzlist"/>
              <w:spacing w:after="0" w:line="240" w:lineRule="auto"/>
              <w:ind w:left="318"/>
              <w:jc w:val="both"/>
              <w:rPr>
                <w:rFonts w:ascii="Arial Narrow" w:eastAsia="Times New Roman" w:hAnsi="Arial Narrow" w:cs="Calibri"/>
                <w:kern w:val="0"/>
                <w:sz w:val="20"/>
                <w:szCs w:val="20"/>
                <w:lang w:eastAsia="pl-PL"/>
              </w:rPr>
            </w:pPr>
            <w:r w:rsidRPr="00DD1156">
              <w:rPr>
                <w:rFonts w:ascii="Arial Narrow" w:eastAsia="Times New Roman" w:hAnsi="Arial Narrow" w:cs="Calibri"/>
                <w:kern w:val="0"/>
                <w:sz w:val="20"/>
                <w:szCs w:val="20"/>
                <w:lang w:eastAsia="pl-PL"/>
              </w:rPr>
              <w:t>oraz</w:t>
            </w:r>
          </w:p>
          <w:p w14:paraId="16A1FFCC" w14:textId="166CF320" w:rsidR="00BE3590" w:rsidRPr="00DD1156" w:rsidRDefault="00BE3590" w:rsidP="00DD1156">
            <w:pPr>
              <w:pStyle w:val="Akapitzlist"/>
              <w:numPr>
                <w:ilvl w:val="0"/>
                <w:numId w:val="181"/>
              </w:numPr>
              <w:spacing w:after="0" w:line="240" w:lineRule="auto"/>
              <w:ind w:left="322" w:hanging="322"/>
              <w:rPr>
                <w:rFonts w:ascii="Arial Narrow" w:eastAsia="Times New Roman" w:hAnsi="Arial Narrow" w:cs="Calibri"/>
                <w:kern w:val="0"/>
                <w:sz w:val="20"/>
                <w:szCs w:val="20"/>
                <w:lang w:eastAsia="pl-PL"/>
              </w:rPr>
            </w:pPr>
            <w:r w:rsidRPr="00DD1156">
              <w:rPr>
                <w:rFonts w:ascii="Arial Narrow" w:eastAsia="Times New Roman" w:hAnsi="Arial Narrow" w:cs="Calibri"/>
                <w:kern w:val="0"/>
                <w:sz w:val="20"/>
                <w:szCs w:val="20"/>
                <w:lang w:eastAsia="pl-PL"/>
              </w:rPr>
              <w:t>zatwierdzenie</w:t>
            </w:r>
            <w:r w:rsidRPr="000D192A">
              <w:rPr>
                <w:rFonts w:ascii="Arial Narrow" w:eastAsia="Times New Roman" w:hAnsi="Arial Narrow" w:cs="Calibri"/>
                <w:kern w:val="0"/>
                <w:sz w:val="20"/>
                <w:szCs w:val="20"/>
                <w:lang w:eastAsia="pl-PL"/>
              </w:rPr>
              <w:t>m</w:t>
            </w:r>
            <w:r w:rsidRPr="00DD1156">
              <w:rPr>
                <w:rFonts w:ascii="Arial Narrow" w:eastAsia="Times New Roman" w:hAnsi="Arial Narrow" w:cs="Calibri"/>
                <w:kern w:val="0"/>
                <w:sz w:val="20"/>
                <w:szCs w:val="20"/>
                <w:lang w:eastAsia="pl-PL"/>
              </w:rPr>
              <w:t xml:space="preserve"> działalności nadzorowanej przez Powiatowego Lekarza Weterynaryjnego dla instalacji przetwarzającej uboczne produkty pochodzenia zwierzęcego kategorii III (odpady kuchenne) wraz z uzyskaniem decyzji nadania numeru weterynaryjnego,</w:t>
            </w:r>
          </w:p>
          <w:p w14:paraId="2F9705A7" w14:textId="2FA2D7F4" w:rsidR="00BE3590" w:rsidRPr="00AB62CC" w:rsidRDefault="00BE3590" w:rsidP="00DD1156">
            <w:pPr>
              <w:rPr>
                <w:rFonts w:ascii="Arial Narrow" w:hAnsi="Arial Narrow" w:cs="Calibri"/>
                <w:szCs w:val="22"/>
              </w:rPr>
            </w:pPr>
          </w:p>
        </w:tc>
      </w:tr>
    </w:tbl>
    <w:p w14:paraId="2AC9038B" w14:textId="77777777" w:rsidR="00A47A15" w:rsidRPr="00AB62CC" w:rsidRDefault="00A47A15" w:rsidP="00AB62CC">
      <w:pPr>
        <w:spacing w:line="276" w:lineRule="auto"/>
        <w:rPr>
          <w:rFonts w:ascii="Arial Narrow" w:hAnsi="Arial Narrow"/>
          <w:i/>
          <w:szCs w:val="22"/>
        </w:rPr>
      </w:pPr>
      <w:r w:rsidRPr="00AB62CC">
        <w:rPr>
          <w:rFonts w:ascii="Arial Narrow" w:hAnsi="Arial Narrow"/>
          <w:i/>
          <w:szCs w:val="22"/>
        </w:rPr>
        <w:t>*w tabeli % odnosi się do % udziału masowego</w:t>
      </w:r>
    </w:p>
    <w:p w14:paraId="7C99B526" w14:textId="77777777" w:rsidR="00B549A1" w:rsidRPr="0054758B" w:rsidRDefault="00B549A1" w:rsidP="0054758B">
      <w:pPr>
        <w:spacing w:line="276" w:lineRule="auto"/>
        <w:jc w:val="center"/>
        <w:rPr>
          <w:rFonts w:ascii="Arial Narrow" w:hAnsi="Arial Narrow"/>
          <w:b/>
          <w:szCs w:val="22"/>
          <w:highlight w:val="green"/>
        </w:rPr>
      </w:pPr>
    </w:p>
    <w:p w14:paraId="2FC761DA" w14:textId="6A8299A2" w:rsidR="00A47A15" w:rsidRPr="00062F50" w:rsidRDefault="00A47A15" w:rsidP="006E0B4B">
      <w:pPr>
        <w:spacing w:line="276" w:lineRule="auto"/>
        <w:jc w:val="left"/>
        <w:rPr>
          <w:rFonts w:ascii="Arial Narrow" w:hAnsi="Arial Narrow"/>
          <w:b/>
          <w:i/>
          <w:iCs/>
          <w:szCs w:val="22"/>
        </w:rPr>
      </w:pPr>
      <w:bookmarkStart w:id="18" w:name="_Toc132367685"/>
      <w:r w:rsidRPr="00062F50">
        <w:rPr>
          <w:rFonts w:ascii="Arial Narrow" w:hAnsi="Arial Narrow"/>
          <w:b/>
          <w:i/>
          <w:iCs/>
          <w:szCs w:val="22"/>
        </w:rPr>
        <w:t xml:space="preserve">Tabela </w:t>
      </w:r>
      <w:r w:rsidRPr="00062F50">
        <w:rPr>
          <w:rFonts w:ascii="Arial Narrow" w:hAnsi="Arial Narrow"/>
          <w:b/>
          <w:i/>
          <w:iCs/>
          <w:szCs w:val="22"/>
        </w:rPr>
        <w:fldChar w:fldCharType="begin"/>
      </w:r>
      <w:r w:rsidRPr="00062F50">
        <w:rPr>
          <w:rFonts w:ascii="Arial Narrow" w:hAnsi="Arial Narrow"/>
          <w:b/>
          <w:i/>
          <w:iCs/>
          <w:szCs w:val="22"/>
        </w:rPr>
        <w:instrText xml:space="preserve"> STYLEREF 1 \s </w:instrText>
      </w:r>
      <w:r w:rsidRPr="00062F50">
        <w:rPr>
          <w:rFonts w:ascii="Arial Narrow" w:hAnsi="Arial Narrow"/>
          <w:b/>
          <w:i/>
          <w:iCs/>
          <w:szCs w:val="22"/>
        </w:rPr>
        <w:fldChar w:fldCharType="separate"/>
      </w:r>
      <w:r w:rsidR="004E182E">
        <w:rPr>
          <w:rFonts w:ascii="Arial Narrow" w:hAnsi="Arial Narrow"/>
          <w:b/>
          <w:i/>
          <w:iCs/>
          <w:noProof/>
          <w:szCs w:val="22"/>
        </w:rPr>
        <w:t>2</w:t>
      </w:r>
      <w:r w:rsidRPr="00062F50">
        <w:rPr>
          <w:rFonts w:ascii="Arial Narrow" w:hAnsi="Arial Narrow"/>
          <w:b/>
          <w:i/>
          <w:iCs/>
          <w:szCs w:val="22"/>
        </w:rPr>
        <w:fldChar w:fldCharType="end"/>
      </w:r>
      <w:r w:rsidRPr="00062F50">
        <w:rPr>
          <w:rFonts w:ascii="Arial Narrow" w:hAnsi="Arial Narrow"/>
          <w:b/>
          <w:i/>
          <w:iCs/>
          <w:szCs w:val="22"/>
        </w:rPr>
        <w:t>.</w:t>
      </w:r>
      <w:r w:rsidRPr="00062F50">
        <w:rPr>
          <w:rFonts w:ascii="Arial Narrow" w:hAnsi="Arial Narrow"/>
          <w:b/>
          <w:i/>
          <w:iCs/>
          <w:szCs w:val="22"/>
        </w:rPr>
        <w:fldChar w:fldCharType="begin"/>
      </w:r>
      <w:r w:rsidRPr="00062F50">
        <w:rPr>
          <w:rFonts w:ascii="Arial Narrow" w:hAnsi="Arial Narrow"/>
          <w:b/>
          <w:i/>
          <w:iCs/>
          <w:szCs w:val="22"/>
        </w:rPr>
        <w:instrText xml:space="preserve"> SEQ Tabela \* ARABIC \s 1 </w:instrText>
      </w:r>
      <w:r w:rsidRPr="00062F50">
        <w:rPr>
          <w:rFonts w:ascii="Arial Narrow" w:hAnsi="Arial Narrow"/>
          <w:b/>
          <w:i/>
          <w:iCs/>
          <w:szCs w:val="22"/>
        </w:rPr>
        <w:fldChar w:fldCharType="separate"/>
      </w:r>
      <w:r w:rsidR="004E182E">
        <w:rPr>
          <w:rFonts w:ascii="Arial Narrow" w:hAnsi="Arial Narrow"/>
          <w:b/>
          <w:i/>
          <w:iCs/>
          <w:noProof/>
          <w:szCs w:val="22"/>
        </w:rPr>
        <w:t>2</w:t>
      </w:r>
      <w:r w:rsidRPr="00062F50">
        <w:rPr>
          <w:rFonts w:ascii="Arial Narrow" w:hAnsi="Arial Narrow"/>
          <w:b/>
          <w:i/>
          <w:iCs/>
          <w:szCs w:val="22"/>
        </w:rPr>
        <w:fldChar w:fldCharType="end"/>
      </w:r>
      <w:r w:rsidRPr="00062F50">
        <w:rPr>
          <w:rFonts w:ascii="Arial Narrow" w:hAnsi="Arial Narrow"/>
          <w:b/>
          <w:i/>
          <w:iCs/>
          <w:szCs w:val="22"/>
        </w:rPr>
        <w:t xml:space="preserve"> Wymagania gwarancyjne -  agregaty kogeneracyjne</w:t>
      </w:r>
      <w:bookmarkEnd w:id="18"/>
      <w:r w:rsidRPr="00062F50">
        <w:rPr>
          <w:rFonts w:ascii="Arial Narrow" w:hAnsi="Arial Narrow"/>
          <w:b/>
          <w:i/>
          <w:iCs/>
          <w:szCs w:val="22"/>
        </w:rPr>
        <w:t xml:space="preserve"> </w:t>
      </w:r>
    </w:p>
    <w:tbl>
      <w:tblPr>
        <w:tblW w:w="5191" w:type="pct"/>
        <w:tblInd w:w="-176" w:type="dxa"/>
        <w:tblBorders>
          <w:insideH w:val="single" w:sz="18" w:space="0" w:color="FFFFFF"/>
          <w:insideV w:val="single" w:sz="18" w:space="0" w:color="FFFFFF"/>
        </w:tblBorders>
        <w:tblLayout w:type="fixed"/>
        <w:tblLook w:val="04A0" w:firstRow="1" w:lastRow="0" w:firstColumn="1" w:lastColumn="0" w:noHBand="0" w:noVBand="1"/>
      </w:tblPr>
      <w:tblGrid>
        <w:gridCol w:w="3874"/>
        <w:gridCol w:w="1386"/>
        <w:gridCol w:w="1387"/>
        <w:gridCol w:w="2769"/>
      </w:tblGrid>
      <w:tr w:rsidR="00A47A15" w:rsidRPr="006E0B4B" w14:paraId="089ABB06" w14:textId="77777777" w:rsidTr="00D703FD">
        <w:trPr>
          <w:trHeight w:val="445"/>
        </w:trPr>
        <w:tc>
          <w:tcPr>
            <w:tcW w:w="3970" w:type="dxa"/>
            <w:shd w:val="pct20" w:color="000000" w:fill="FFFFFF"/>
            <w:vAlign w:val="center"/>
          </w:tcPr>
          <w:p w14:paraId="0F01A32B" w14:textId="77777777" w:rsidR="00A47A15" w:rsidRPr="006E0B4B" w:rsidRDefault="00A47A15" w:rsidP="006E0B4B">
            <w:pPr>
              <w:spacing w:line="276" w:lineRule="auto"/>
              <w:jc w:val="center"/>
              <w:rPr>
                <w:rFonts w:ascii="Arial Narrow" w:hAnsi="Arial Narrow"/>
                <w:b/>
                <w:bCs/>
                <w:szCs w:val="22"/>
              </w:rPr>
            </w:pPr>
            <w:r w:rsidRPr="006E0B4B">
              <w:rPr>
                <w:rFonts w:ascii="Arial Narrow" w:hAnsi="Arial Narrow"/>
                <w:b/>
                <w:szCs w:val="22"/>
              </w:rPr>
              <w:t>Parametr gwarantowany</w:t>
            </w:r>
          </w:p>
        </w:tc>
        <w:tc>
          <w:tcPr>
            <w:tcW w:w="1417" w:type="dxa"/>
            <w:shd w:val="pct20" w:color="000000" w:fill="FFFFFF"/>
            <w:vAlign w:val="center"/>
          </w:tcPr>
          <w:p w14:paraId="4CDD5A39" w14:textId="77777777" w:rsidR="00A47A15" w:rsidRPr="006E0B4B" w:rsidRDefault="00A47A15" w:rsidP="006E0B4B">
            <w:pPr>
              <w:spacing w:line="276" w:lineRule="auto"/>
              <w:jc w:val="center"/>
              <w:rPr>
                <w:rFonts w:ascii="Arial Narrow" w:hAnsi="Arial Narrow"/>
                <w:b/>
                <w:bCs/>
                <w:szCs w:val="22"/>
              </w:rPr>
            </w:pPr>
            <w:r w:rsidRPr="006E0B4B">
              <w:rPr>
                <w:rFonts w:ascii="Arial Narrow" w:hAnsi="Arial Narrow"/>
                <w:b/>
                <w:szCs w:val="22"/>
              </w:rPr>
              <w:t>Jednostka</w:t>
            </w:r>
          </w:p>
        </w:tc>
        <w:tc>
          <w:tcPr>
            <w:tcW w:w="1418" w:type="dxa"/>
            <w:shd w:val="pct20" w:color="000000" w:fill="FFFFFF"/>
            <w:vAlign w:val="center"/>
          </w:tcPr>
          <w:p w14:paraId="62DB1FFC" w14:textId="77777777" w:rsidR="00A47A15" w:rsidRPr="006E0B4B" w:rsidRDefault="00A47A15" w:rsidP="006E0B4B">
            <w:pPr>
              <w:spacing w:line="276" w:lineRule="auto"/>
              <w:jc w:val="center"/>
              <w:rPr>
                <w:rFonts w:ascii="Arial Narrow" w:hAnsi="Arial Narrow"/>
                <w:b/>
                <w:bCs/>
                <w:szCs w:val="22"/>
              </w:rPr>
            </w:pPr>
            <w:r w:rsidRPr="006E0B4B">
              <w:rPr>
                <w:rFonts w:ascii="Arial Narrow" w:hAnsi="Arial Narrow"/>
                <w:b/>
                <w:szCs w:val="22"/>
              </w:rPr>
              <w:t>Wartość</w:t>
            </w:r>
          </w:p>
        </w:tc>
        <w:tc>
          <w:tcPr>
            <w:tcW w:w="2836" w:type="dxa"/>
            <w:shd w:val="pct20" w:color="000000" w:fill="FFFFFF"/>
          </w:tcPr>
          <w:p w14:paraId="0B66FA3D" w14:textId="77777777" w:rsidR="00A47A15" w:rsidRPr="006E0B4B" w:rsidRDefault="00A47A15" w:rsidP="006E0B4B">
            <w:pPr>
              <w:spacing w:line="276" w:lineRule="auto"/>
              <w:jc w:val="center"/>
              <w:rPr>
                <w:rFonts w:ascii="Arial Narrow" w:hAnsi="Arial Narrow"/>
                <w:b/>
                <w:szCs w:val="22"/>
              </w:rPr>
            </w:pPr>
            <w:r w:rsidRPr="006E0B4B">
              <w:rPr>
                <w:rFonts w:ascii="Arial Narrow" w:hAnsi="Arial Narrow"/>
                <w:b/>
                <w:szCs w:val="22"/>
              </w:rPr>
              <w:t>Ilość prób/czas trwania prób</w:t>
            </w:r>
          </w:p>
        </w:tc>
      </w:tr>
      <w:tr w:rsidR="00A47A15" w:rsidRPr="006E0B4B" w14:paraId="35955734" w14:textId="77777777" w:rsidTr="00D703FD">
        <w:tc>
          <w:tcPr>
            <w:tcW w:w="3970" w:type="dxa"/>
            <w:shd w:val="clear" w:color="auto" w:fill="F2F2F2"/>
          </w:tcPr>
          <w:p w14:paraId="330585E2" w14:textId="77777777" w:rsidR="00A47A15" w:rsidRPr="006E0B4B" w:rsidRDefault="00A47A15" w:rsidP="006E0B4B">
            <w:pPr>
              <w:spacing w:line="276" w:lineRule="auto"/>
              <w:jc w:val="left"/>
              <w:rPr>
                <w:rFonts w:ascii="Arial Narrow" w:hAnsi="Arial Narrow"/>
                <w:szCs w:val="22"/>
              </w:rPr>
            </w:pPr>
            <w:r w:rsidRPr="006E0B4B">
              <w:rPr>
                <w:rFonts w:ascii="Arial Narrow" w:hAnsi="Arial Narrow"/>
                <w:szCs w:val="22"/>
              </w:rPr>
              <w:t>Dyspozycyjność każdego z agregatów (silników)</w:t>
            </w:r>
          </w:p>
        </w:tc>
        <w:tc>
          <w:tcPr>
            <w:tcW w:w="1417" w:type="dxa"/>
            <w:shd w:val="clear" w:color="auto" w:fill="F2F2F2"/>
          </w:tcPr>
          <w:p w14:paraId="75EE0B7C" w14:textId="77777777" w:rsidR="00A47A15" w:rsidRPr="006E0B4B" w:rsidRDefault="00A47A15" w:rsidP="006E0B4B">
            <w:pPr>
              <w:spacing w:line="276" w:lineRule="auto"/>
              <w:jc w:val="center"/>
              <w:rPr>
                <w:rFonts w:ascii="Arial Narrow" w:hAnsi="Arial Narrow"/>
                <w:szCs w:val="22"/>
              </w:rPr>
            </w:pPr>
            <w:r w:rsidRPr="006E0B4B">
              <w:rPr>
                <w:rFonts w:ascii="Arial Narrow" w:hAnsi="Arial Narrow"/>
                <w:szCs w:val="22"/>
              </w:rPr>
              <w:t>h/rok</w:t>
            </w:r>
          </w:p>
        </w:tc>
        <w:tc>
          <w:tcPr>
            <w:tcW w:w="1418" w:type="dxa"/>
            <w:shd w:val="clear" w:color="auto" w:fill="F2F2F2"/>
          </w:tcPr>
          <w:p w14:paraId="483B92D3" w14:textId="77777777" w:rsidR="00A47A15" w:rsidRPr="006E0B4B" w:rsidRDefault="00A47A15" w:rsidP="006E0B4B">
            <w:pPr>
              <w:spacing w:line="276" w:lineRule="auto"/>
              <w:jc w:val="center"/>
              <w:rPr>
                <w:rFonts w:ascii="Arial Narrow" w:hAnsi="Arial Narrow" w:cs="Calibri"/>
                <w:szCs w:val="22"/>
              </w:rPr>
            </w:pPr>
            <w:r w:rsidRPr="006E0B4B">
              <w:rPr>
                <w:rFonts w:ascii="Arial Narrow" w:hAnsi="Arial Narrow"/>
                <w:szCs w:val="22"/>
              </w:rPr>
              <w:t>≥</w:t>
            </w:r>
            <w:r w:rsidRPr="006E0B4B">
              <w:rPr>
                <w:rFonts w:ascii="Arial Narrow" w:hAnsi="Arial Narrow" w:cs="Calibri"/>
                <w:szCs w:val="22"/>
              </w:rPr>
              <w:t xml:space="preserve"> 8 100</w:t>
            </w:r>
          </w:p>
        </w:tc>
        <w:tc>
          <w:tcPr>
            <w:tcW w:w="2836" w:type="dxa"/>
            <w:shd w:val="clear" w:color="auto" w:fill="F2F2F2"/>
          </w:tcPr>
          <w:p w14:paraId="307C8F61" w14:textId="77777777" w:rsidR="00A47A15" w:rsidRPr="006E0B4B" w:rsidRDefault="00A47A15" w:rsidP="00DD1156">
            <w:pPr>
              <w:spacing w:line="276" w:lineRule="auto"/>
              <w:jc w:val="center"/>
              <w:rPr>
                <w:rFonts w:ascii="Arial Narrow" w:hAnsi="Arial Narrow" w:cs="Calibri"/>
                <w:szCs w:val="22"/>
              </w:rPr>
            </w:pPr>
            <w:r w:rsidRPr="006E0B4B">
              <w:rPr>
                <w:rFonts w:ascii="Arial Narrow" w:hAnsi="Arial Narrow" w:cs="Calibri"/>
                <w:szCs w:val="22"/>
              </w:rPr>
              <w:t>deklaracja producenta, dokumentacja techniczna</w:t>
            </w:r>
          </w:p>
        </w:tc>
      </w:tr>
      <w:tr w:rsidR="00A47A15" w:rsidRPr="006E0B4B" w14:paraId="67FC3DF8" w14:textId="77777777" w:rsidTr="00D703FD">
        <w:trPr>
          <w:trHeight w:val="690"/>
        </w:trPr>
        <w:tc>
          <w:tcPr>
            <w:tcW w:w="3970" w:type="dxa"/>
            <w:shd w:val="clear" w:color="auto" w:fill="F2F2F2"/>
          </w:tcPr>
          <w:p w14:paraId="3D3F2D00" w14:textId="77777777" w:rsidR="00A47A15" w:rsidRPr="006E0B4B" w:rsidRDefault="00A47A15" w:rsidP="006E0B4B">
            <w:pPr>
              <w:spacing w:line="276" w:lineRule="auto"/>
              <w:jc w:val="left"/>
              <w:rPr>
                <w:rFonts w:ascii="Arial Narrow" w:hAnsi="Arial Narrow"/>
                <w:szCs w:val="22"/>
              </w:rPr>
            </w:pPr>
          </w:p>
          <w:p w14:paraId="3BAE1AF0" w14:textId="77777777" w:rsidR="00A47A15" w:rsidRPr="006E0B4B" w:rsidRDefault="00A47A15" w:rsidP="006E0B4B">
            <w:pPr>
              <w:spacing w:line="276" w:lineRule="auto"/>
              <w:jc w:val="left"/>
              <w:rPr>
                <w:rFonts w:ascii="Arial Narrow" w:hAnsi="Arial Narrow"/>
                <w:szCs w:val="22"/>
              </w:rPr>
            </w:pPr>
            <w:r w:rsidRPr="006E0B4B">
              <w:rPr>
                <w:rFonts w:ascii="Arial Narrow" w:hAnsi="Arial Narrow"/>
                <w:szCs w:val="22"/>
              </w:rPr>
              <w:t>Sprawność całkowita każdego dostarczonego modułu kogeneracji</w:t>
            </w:r>
          </w:p>
        </w:tc>
        <w:tc>
          <w:tcPr>
            <w:tcW w:w="1417" w:type="dxa"/>
            <w:shd w:val="clear" w:color="auto" w:fill="F2F2F2"/>
          </w:tcPr>
          <w:p w14:paraId="214C3D09" w14:textId="77777777" w:rsidR="00A47A15" w:rsidRPr="006E0B4B" w:rsidRDefault="00A47A15" w:rsidP="006E0B4B">
            <w:pPr>
              <w:spacing w:line="276" w:lineRule="auto"/>
              <w:jc w:val="center"/>
              <w:rPr>
                <w:rFonts w:ascii="Arial Narrow" w:hAnsi="Arial Narrow"/>
                <w:szCs w:val="22"/>
              </w:rPr>
            </w:pPr>
          </w:p>
          <w:p w14:paraId="04CE3F91" w14:textId="77777777" w:rsidR="00A47A15" w:rsidRPr="006E0B4B" w:rsidRDefault="00A47A15" w:rsidP="006E0B4B">
            <w:pPr>
              <w:spacing w:line="276" w:lineRule="auto"/>
              <w:jc w:val="center"/>
              <w:rPr>
                <w:rFonts w:ascii="Arial Narrow" w:hAnsi="Arial Narrow"/>
                <w:szCs w:val="22"/>
              </w:rPr>
            </w:pPr>
            <w:r w:rsidRPr="006E0B4B">
              <w:rPr>
                <w:rFonts w:ascii="Arial Narrow" w:hAnsi="Arial Narrow"/>
                <w:szCs w:val="22"/>
              </w:rPr>
              <w:t>%</w:t>
            </w:r>
          </w:p>
        </w:tc>
        <w:tc>
          <w:tcPr>
            <w:tcW w:w="1418" w:type="dxa"/>
            <w:shd w:val="clear" w:color="auto" w:fill="F2F2F2"/>
          </w:tcPr>
          <w:p w14:paraId="7769411D" w14:textId="77777777" w:rsidR="00A47A15" w:rsidRPr="006E0B4B" w:rsidRDefault="00A47A15" w:rsidP="006E0B4B">
            <w:pPr>
              <w:spacing w:line="276" w:lineRule="auto"/>
              <w:jc w:val="center"/>
              <w:rPr>
                <w:rFonts w:ascii="Arial Narrow" w:hAnsi="Arial Narrow"/>
                <w:szCs w:val="22"/>
              </w:rPr>
            </w:pPr>
          </w:p>
          <w:p w14:paraId="1BF3F285" w14:textId="3F2B2EBE" w:rsidR="00A47A15" w:rsidRPr="006E0B4B" w:rsidRDefault="00A47A15" w:rsidP="006E0B4B">
            <w:pPr>
              <w:spacing w:line="276" w:lineRule="auto"/>
              <w:jc w:val="center"/>
              <w:rPr>
                <w:rFonts w:ascii="Arial Narrow" w:hAnsi="Arial Narrow"/>
                <w:szCs w:val="22"/>
              </w:rPr>
            </w:pPr>
            <w:r w:rsidRPr="006E0B4B">
              <w:rPr>
                <w:rFonts w:ascii="Arial Narrow" w:hAnsi="Arial Narrow"/>
                <w:szCs w:val="22"/>
              </w:rPr>
              <w:t>≥ 80</w:t>
            </w:r>
            <w:r w:rsidR="00396B83">
              <w:rPr>
                <w:rFonts w:ascii="Arial Narrow" w:hAnsi="Arial Narrow"/>
                <w:szCs w:val="22"/>
              </w:rPr>
              <w:t xml:space="preserve">, przy cym nie mniej niż </w:t>
            </w:r>
            <w:r w:rsidR="00BE3590">
              <w:rPr>
                <w:rFonts w:ascii="Arial Narrow" w:hAnsi="Arial Narrow"/>
                <w:szCs w:val="22"/>
              </w:rPr>
              <w:t xml:space="preserve">wartość </w:t>
            </w:r>
            <w:r w:rsidR="00396B83">
              <w:rPr>
                <w:rFonts w:ascii="Arial Narrow" w:hAnsi="Arial Narrow"/>
                <w:szCs w:val="22"/>
              </w:rPr>
              <w:t>określon</w:t>
            </w:r>
            <w:r w:rsidR="00BE3590">
              <w:rPr>
                <w:rFonts w:ascii="Arial Narrow" w:hAnsi="Arial Narrow"/>
                <w:szCs w:val="22"/>
              </w:rPr>
              <w:t>a</w:t>
            </w:r>
            <w:r w:rsidR="00396B83">
              <w:rPr>
                <w:rFonts w:ascii="Arial Narrow" w:hAnsi="Arial Narrow"/>
                <w:szCs w:val="22"/>
              </w:rPr>
              <w:t xml:space="preserve"> w ofercie </w:t>
            </w:r>
            <w:r w:rsidR="00BE3590">
              <w:rPr>
                <w:rFonts w:ascii="Arial Narrow" w:hAnsi="Arial Narrow"/>
                <w:szCs w:val="22"/>
              </w:rPr>
              <w:t>Wykonawcy</w:t>
            </w:r>
          </w:p>
        </w:tc>
        <w:tc>
          <w:tcPr>
            <w:tcW w:w="2836" w:type="dxa"/>
            <w:shd w:val="clear" w:color="auto" w:fill="F2F2F2"/>
          </w:tcPr>
          <w:p w14:paraId="7E342878" w14:textId="4F4C5276" w:rsidR="00BE3590" w:rsidRDefault="00BE3590" w:rsidP="00BE3590">
            <w:pPr>
              <w:spacing w:line="276" w:lineRule="auto"/>
              <w:jc w:val="center"/>
              <w:rPr>
                <w:rFonts w:ascii="Arial Narrow" w:hAnsi="Arial Narrow" w:cs="Calibri"/>
                <w:szCs w:val="22"/>
              </w:rPr>
            </w:pPr>
            <w:bookmarkStart w:id="19" w:name="_Hlk170130030"/>
          </w:p>
          <w:p w14:paraId="78AB8AE4" w14:textId="1BF0C14B" w:rsidR="00A47A15" w:rsidRPr="006E0B4B" w:rsidRDefault="00396B83" w:rsidP="00DD1156">
            <w:pPr>
              <w:spacing w:line="276" w:lineRule="auto"/>
              <w:jc w:val="center"/>
              <w:rPr>
                <w:rFonts w:ascii="Arial Narrow" w:hAnsi="Arial Narrow" w:cs="Calibri"/>
                <w:szCs w:val="22"/>
              </w:rPr>
            </w:pPr>
            <w:r>
              <w:rPr>
                <w:rFonts w:ascii="Arial Narrow" w:hAnsi="Arial Narrow" w:cs="Calibri"/>
                <w:szCs w:val="22"/>
              </w:rPr>
              <w:t>dwie próby spełnia/ nie spełnia</w:t>
            </w:r>
            <w:bookmarkEnd w:id="19"/>
          </w:p>
        </w:tc>
      </w:tr>
      <w:tr w:rsidR="00A47A15" w:rsidRPr="006E0B4B" w14:paraId="02E84BF5" w14:textId="77777777" w:rsidTr="00D703FD">
        <w:tc>
          <w:tcPr>
            <w:tcW w:w="3970" w:type="dxa"/>
            <w:shd w:val="clear" w:color="auto" w:fill="F2F2F2"/>
          </w:tcPr>
          <w:p w14:paraId="52E237B9" w14:textId="77777777" w:rsidR="00A47A15" w:rsidRPr="006E0B4B" w:rsidRDefault="00A47A15" w:rsidP="006E0B4B">
            <w:pPr>
              <w:spacing w:line="276" w:lineRule="auto"/>
              <w:jc w:val="left"/>
              <w:rPr>
                <w:rFonts w:ascii="Arial Narrow" w:hAnsi="Arial Narrow"/>
                <w:szCs w:val="22"/>
              </w:rPr>
            </w:pPr>
            <w:r w:rsidRPr="006E0B4B">
              <w:rPr>
                <w:rFonts w:ascii="Arial Narrow" w:hAnsi="Arial Narrow"/>
                <w:szCs w:val="22"/>
              </w:rPr>
              <w:t xml:space="preserve">Moc elektryczna nominalna dla każdego dostarczanego </w:t>
            </w:r>
            <w:r w:rsidR="00A23816">
              <w:rPr>
                <w:rFonts w:ascii="Arial Narrow" w:hAnsi="Arial Narrow"/>
                <w:szCs w:val="22"/>
              </w:rPr>
              <w:t>modułu</w:t>
            </w:r>
            <w:r w:rsidR="00A23816" w:rsidRPr="006E0B4B">
              <w:rPr>
                <w:rFonts w:ascii="Arial Narrow" w:hAnsi="Arial Narrow"/>
                <w:szCs w:val="22"/>
              </w:rPr>
              <w:t xml:space="preserve"> </w:t>
            </w:r>
            <w:r w:rsidRPr="006E0B4B">
              <w:rPr>
                <w:rFonts w:ascii="Arial Narrow" w:hAnsi="Arial Narrow"/>
                <w:szCs w:val="22"/>
              </w:rPr>
              <w:t>kogeneracyjnego</w:t>
            </w:r>
          </w:p>
        </w:tc>
        <w:tc>
          <w:tcPr>
            <w:tcW w:w="1417" w:type="dxa"/>
            <w:shd w:val="clear" w:color="auto" w:fill="F2F2F2"/>
          </w:tcPr>
          <w:p w14:paraId="4B808BDF" w14:textId="77777777" w:rsidR="00A47A15" w:rsidRPr="006E0B4B" w:rsidRDefault="00A47A15" w:rsidP="006E0B4B">
            <w:pPr>
              <w:spacing w:line="276" w:lineRule="auto"/>
              <w:jc w:val="center"/>
              <w:rPr>
                <w:rFonts w:ascii="Arial Narrow" w:hAnsi="Arial Narrow"/>
                <w:szCs w:val="22"/>
              </w:rPr>
            </w:pPr>
            <w:r w:rsidRPr="006E0B4B">
              <w:rPr>
                <w:rFonts w:ascii="Arial Narrow" w:hAnsi="Arial Narrow"/>
                <w:szCs w:val="22"/>
              </w:rPr>
              <w:t>kW</w:t>
            </w:r>
          </w:p>
        </w:tc>
        <w:tc>
          <w:tcPr>
            <w:tcW w:w="1418" w:type="dxa"/>
            <w:shd w:val="clear" w:color="auto" w:fill="F2F2F2"/>
          </w:tcPr>
          <w:p w14:paraId="1D82D7C9" w14:textId="3E0450D5" w:rsidR="00A47A15" w:rsidRPr="006E0B4B" w:rsidRDefault="00396B83" w:rsidP="00CE2CDC">
            <w:pPr>
              <w:spacing w:line="276" w:lineRule="auto"/>
              <w:jc w:val="center"/>
              <w:rPr>
                <w:rFonts w:ascii="Arial Narrow" w:hAnsi="Arial Narrow"/>
                <w:szCs w:val="22"/>
              </w:rPr>
            </w:pPr>
            <w:r>
              <w:rPr>
                <w:rFonts w:ascii="Arial Narrow" w:hAnsi="Arial Narrow"/>
                <w:szCs w:val="22"/>
              </w:rPr>
              <w:t>&gt;</w:t>
            </w:r>
            <w:r w:rsidR="00A47A15" w:rsidRPr="006E0B4B">
              <w:rPr>
                <w:rFonts w:ascii="Arial Narrow" w:hAnsi="Arial Narrow"/>
                <w:szCs w:val="22"/>
              </w:rPr>
              <w:t xml:space="preserve"> </w:t>
            </w:r>
            <w:r w:rsidR="00CE2CDC">
              <w:rPr>
                <w:rFonts w:ascii="Arial Narrow" w:hAnsi="Arial Narrow"/>
                <w:szCs w:val="22"/>
              </w:rPr>
              <w:t>500</w:t>
            </w:r>
            <w:r w:rsidR="00A47A15" w:rsidRPr="006E0B4B">
              <w:rPr>
                <w:rFonts w:ascii="Arial Narrow" w:hAnsi="Arial Narrow"/>
                <w:szCs w:val="22"/>
              </w:rPr>
              <w:t xml:space="preserve"> </w:t>
            </w:r>
          </w:p>
        </w:tc>
        <w:tc>
          <w:tcPr>
            <w:tcW w:w="2836" w:type="dxa"/>
            <w:shd w:val="clear" w:color="auto" w:fill="F2F2F2"/>
          </w:tcPr>
          <w:p w14:paraId="3F9CF178" w14:textId="77777777" w:rsidR="00A47A15" w:rsidRPr="006E0B4B" w:rsidRDefault="00A47A15" w:rsidP="00DD1156">
            <w:pPr>
              <w:spacing w:line="276" w:lineRule="auto"/>
              <w:jc w:val="center"/>
              <w:rPr>
                <w:rFonts w:ascii="Arial Narrow" w:hAnsi="Arial Narrow" w:cs="Calibri"/>
                <w:szCs w:val="22"/>
              </w:rPr>
            </w:pPr>
            <w:r w:rsidRPr="006E0B4B">
              <w:rPr>
                <w:rFonts w:ascii="Arial Narrow" w:hAnsi="Arial Narrow" w:cs="Calibri"/>
                <w:szCs w:val="22"/>
              </w:rPr>
              <w:t>deklaracja producenta, dokumentacja techniczna</w:t>
            </w:r>
          </w:p>
        </w:tc>
      </w:tr>
      <w:tr w:rsidR="00A47A15" w:rsidRPr="006E0B4B" w14:paraId="145CD500" w14:textId="77777777" w:rsidTr="00D703FD">
        <w:tc>
          <w:tcPr>
            <w:tcW w:w="3970" w:type="dxa"/>
            <w:shd w:val="clear" w:color="auto" w:fill="F2F2F2"/>
          </w:tcPr>
          <w:p w14:paraId="24B6B4CC" w14:textId="77777777" w:rsidR="00A47A15" w:rsidRPr="006E0B4B" w:rsidRDefault="00A47A15" w:rsidP="006E0B4B">
            <w:pPr>
              <w:spacing w:line="276" w:lineRule="auto"/>
              <w:jc w:val="left"/>
              <w:rPr>
                <w:rFonts w:ascii="Arial Narrow" w:hAnsi="Arial Narrow"/>
                <w:szCs w:val="22"/>
              </w:rPr>
            </w:pPr>
            <w:r w:rsidRPr="006E0B4B">
              <w:rPr>
                <w:rFonts w:ascii="Arial Narrow" w:hAnsi="Arial Narrow"/>
                <w:szCs w:val="22"/>
              </w:rPr>
              <w:t>Sprawność elektryczna dla każdego dostarczonego modułu kogeneracji</w:t>
            </w:r>
          </w:p>
        </w:tc>
        <w:tc>
          <w:tcPr>
            <w:tcW w:w="1417" w:type="dxa"/>
            <w:shd w:val="clear" w:color="auto" w:fill="F2F2F2"/>
          </w:tcPr>
          <w:p w14:paraId="1042B1D5" w14:textId="77777777" w:rsidR="00A47A15" w:rsidRPr="006E0B4B" w:rsidRDefault="00A47A15" w:rsidP="006E0B4B">
            <w:pPr>
              <w:spacing w:line="276" w:lineRule="auto"/>
              <w:jc w:val="center"/>
              <w:rPr>
                <w:rFonts w:ascii="Arial Narrow" w:hAnsi="Arial Narrow"/>
                <w:szCs w:val="22"/>
              </w:rPr>
            </w:pPr>
            <w:r w:rsidRPr="006E0B4B">
              <w:rPr>
                <w:rFonts w:ascii="Arial Narrow" w:hAnsi="Arial Narrow"/>
                <w:szCs w:val="22"/>
              </w:rPr>
              <w:t>%</w:t>
            </w:r>
          </w:p>
        </w:tc>
        <w:tc>
          <w:tcPr>
            <w:tcW w:w="1418" w:type="dxa"/>
            <w:shd w:val="clear" w:color="auto" w:fill="F2F2F2"/>
          </w:tcPr>
          <w:p w14:paraId="69ACF9F0" w14:textId="469DDEA9" w:rsidR="00A47A15" w:rsidRPr="006E0B4B" w:rsidRDefault="00A47A15" w:rsidP="006E0B4B">
            <w:pPr>
              <w:spacing w:line="276" w:lineRule="auto"/>
              <w:jc w:val="center"/>
              <w:rPr>
                <w:rFonts w:ascii="Arial Narrow" w:hAnsi="Arial Narrow"/>
                <w:szCs w:val="22"/>
              </w:rPr>
            </w:pPr>
            <w:r w:rsidRPr="006E0B4B">
              <w:rPr>
                <w:rFonts w:ascii="Arial Narrow" w:hAnsi="Arial Narrow"/>
                <w:szCs w:val="22"/>
              </w:rPr>
              <w:t>≥ 4</w:t>
            </w:r>
            <w:r w:rsidR="000E3F46">
              <w:rPr>
                <w:rFonts w:ascii="Arial Narrow" w:hAnsi="Arial Narrow"/>
                <w:szCs w:val="22"/>
              </w:rPr>
              <w:t>1</w:t>
            </w:r>
          </w:p>
        </w:tc>
        <w:tc>
          <w:tcPr>
            <w:tcW w:w="2836" w:type="dxa"/>
            <w:shd w:val="clear" w:color="auto" w:fill="F2F2F2"/>
          </w:tcPr>
          <w:p w14:paraId="7996D227" w14:textId="12EA7AA4" w:rsidR="00396B83" w:rsidRDefault="00396B83" w:rsidP="00DD1156">
            <w:pPr>
              <w:spacing w:line="276" w:lineRule="auto"/>
              <w:jc w:val="center"/>
              <w:rPr>
                <w:rFonts w:ascii="Arial Narrow" w:hAnsi="Arial Narrow" w:cs="Calibri"/>
                <w:szCs w:val="22"/>
              </w:rPr>
            </w:pPr>
            <w:r>
              <w:rPr>
                <w:rFonts w:ascii="Arial Narrow" w:hAnsi="Arial Narrow" w:cs="Calibri"/>
                <w:szCs w:val="22"/>
              </w:rPr>
              <w:t>dwie próby spełnia/ nie spełnia</w:t>
            </w:r>
          </w:p>
          <w:p w14:paraId="33D52E45" w14:textId="6C74680F" w:rsidR="00A47A15" w:rsidRPr="006E0B4B" w:rsidRDefault="00A47A15" w:rsidP="00DD1156">
            <w:pPr>
              <w:spacing w:line="276" w:lineRule="auto"/>
              <w:jc w:val="center"/>
              <w:rPr>
                <w:rFonts w:ascii="Arial Narrow" w:hAnsi="Arial Narrow" w:cs="Calibri"/>
                <w:szCs w:val="22"/>
              </w:rPr>
            </w:pPr>
          </w:p>
        </w:tc>
      </w:tr>
    </w:tbl>
    <w:p w14:paraId="486422DD" w14:textId="77777777" w:rsidR="00A47A15" w:rsidRPr="006E0B4B" w:rsidRDefault="00A47A15" w:rsidP="006E0B4B">
      <w:pPr>
        <w:spacing w:line="276" w:lineRule="auto"/>
        <w:rPr>
          <w:rFonts w:ascii="Arial Narrow" w:hAnsi="Arial Narrow"/>
          <w:b/>
          <w:szCs w:val="22"/>
        </w:rPr>
      </w:pPr>
    </w:p>
    <w:p w14:paraId="449A4529" w14:textId="77777777" w:rsidR="00A47A15" w:rsidRPr="006E0B4B" w:rsidRDefault="00A47A15" w:rsidP="006E0B4B">
      <w:pPr>
        <w:spacing w:line="276" w:lineRule="auto"/>
        <w:jc w:val="center"/>
        <w:rPr>
          <w:rFonts w:ascii="Arial Narrow" w:hAnsi="Arial Narrow"/>
          <w:b/>
          <w:szCs w:val="22"/>
        </w:rPr>
      </w:pPr>
    </w:p>
    <w:p w14:paraId="6D5C1DAB" w14:textId="77777777" w:rsidR="00A47A15" w:rsidRPr="00062F50" w:rsidRDefault="00A47A15" w:rsidP="006E0B4B">
      <w:pPr>
        <w:spacing w:line="276" w:lineRule="auto"/>
        <w:jc w:val="center"/>
        <w:rPr>
          <w:rFonts w:ascii="Arial Narrow" w:hAnsi="Arial Narrow"/>
          <w:b/>
          <w:i/>
          <w:iCs/>
          <w:szCs w:val="22"/>
        </w:rPr>
      </w:pPr>
      <w:bookmarkStart w:id="20" w:name="_Hlk169864397"/>
    </w:p>
    <w:p w14:paraId="01EB18EB" w14:textId="0B28CDDD" w:rsidR="00A47A15" w:rsidRPr="00062F50" w:rsidRDefault="00A47A15" w:rsidP="006E0B4B">
      <w:pPr>
        <w:spacing w:line="276" w:lineRule="auto"/>
        <w:jc w:val="left"/>
        <w:rPr>
          <w:rFonts w:ascii="Arial Narrow" w:hAnsi="Arial Narrow"/>
          <w:b/>
          <w:i/>
          <w:iCs/>
          <w:szCs w:val="22"/>
        </w:rPr>
      </w:pPr>
      <w:bookmarkStart w:id="21" w:name="_Toc132367686"/>
      <w:r w:rsidRPr="00062F50">
        <w:rPr>
          <w:rFonts w:ascii="Arial Narrow" w:hAnsi="Arial Narrow"/>
          <w:b/>
          <w:i/>
          <w:iCs/>
          <w:szCs w:val="22"/>
        </w:rPr>
        <w:t xml:space="preserve">Tabela </w:t>
      </w:r>
      <w:r w:rsidRPr="00062F50">
        <w:rPr>
          <w:rFonts w:ascii="Arial Narrow" w:hAnsi="Arial Narrow"/>
          <w:b/>
          <w:i/>
          <w:iCs/>
          <w:noProof/>
          <w:szCs w:val="22"/>
        </w:rPr>
        <w:fldChar w:fldCharType="begin"/>
      </w:r>
      <w:r w:rsidRPr="00062F50">
        <w:rPr>
          <w:rFonts w:ascii="Arial Narrow" w:hAnsi="Arial Narrow"/>
          <w:b/>
          <w:i/>
          <w:iCs/>
          <w:noProof/>
          <w:szCs w:val="22"/>
        </w:rPr>
        <w:instrText xml:space="preserve"> STYLEREF 1 \s </w:instrText>
      </w:r>
      <w:r w:rsidRPr="00062F50">
        <w:rPr>
          <w:rFonts w:ascii="Arial Narrow" w:hAnsi="Arial Narrow"/>
          <w:b/>
          <w:i/>
          <w:iCs/>
          <w:noProof/>
          <w:szCs w:val="22"/>
        </w:rPr>
        <w:fldChar w:fldCharType="separate"/>
      </w:r>
      <w:r w:rsidR="004E182E">
        <w:rPr>
          <w:rFonts w:ascii="Arial Narrow" w:hAnsi="Arial Narrow"/>
          <w:b/>
          <w:i/>
          <w:iCs/>
          <w:noProof/>
          <w:szCs w:val="22"/>
        </w:rPr>
        <w:t>2</w:t>
      </w:r>
      <w:r w:rsidRPr="00062F50">
        <w:rPr>
          <w:rFonts w:ascii="Arial Narrow" w:hAnsi="Arial Narrow"/>
          <w:b/>
          <w:i/>
          <w:iCs/>
          <w:noProof/>
          <w:szCs w:val="22"/>
        </w:rPr>
        <w:fldChar w:fldCharType="end"/>
      </w:r>
      <w:r w:rsidRPr="00062F50">
        <w:rPr>
          <w:rFonts w:ascii="Arial Narrow" w:hAnsi="Arial Narrow"/>
          <w:b/>
          <w:i/>
          <w:iCs/>
          <w:noProof/>
          <w:szCs w:val="22"/>
        </w:rPr>
        <w:t>.</w:t>
      </w:r>
      <w:r w:rsidRPr="00062F50">
        <w:rPr>
          <w:rFonts w:ascii="Arial Narrow" w:hAnsi="Arial Narrow"/>
          <w:b/>
          <w:i/>
          <w:iCs/>
          <w:noProof/>
          <w:szCs w:val="22"/>
        </w:rPr>
        <w:fldChar w:fldCharType="begin"/>
      </w:r>
      <w:r w:rsidRPr="00062F50">
        <w:rPr>
          <w:rFonts w:ascii="Arial Narrow" w:hAnsi="Arial Narrow"/>
          <w:b/>
          <w:i/>
          <w:iCs/>
          <w:noProof/>
          <w:szCs w:val="22"/>
        </w:rPr>
        <w:instrText xml:space="preserve"> SEQ Tabela \* ARABIC \s 1 </w:instrText>
      </w:r>
      <w:r w:rsidRPr="00062F50">
        <w:rPr>
          <w:rFonts w:ascii="Arial Narrow" w:hAnsi="Arial Narrow"/>
          <w:b/>
          <w:i/>
          <w:iCs/>
          <w:noProof/>
          <w:szCs w:val="22"/>
        </w:rPr>
        <w:fldChar w:fldCharType="separate"/>
      </w:r>
      <w:r w:rsidR="004E182E">
        <w:rPr>
          <w:rFonts w:ascii="Arial Narrow" w:hAnsi="Arial Narrow"/>
          <w:b/>
          <w:i/>
          <w:iCs/>
          <w:noProof/>
          <w:szCs w:val="22"/>
        </w:rPr>
        <w:t>3</w:t>
      </w:r>
      <w:r w:rsidRPr="00062F50">
        <w:rPr>
          <w:rFonts w:ascii="Arial Narrow" w:hAnsi="Arial Narrow"/>
          <w:b/>
          <w:i/>
          <w:iCs/>
          <w:noProof/>
          <w:szCs w:val="22"/>
        </w:rPr>
        <w:fldChar w:fldCharType="end"/>
      </w:r>
      <w:r w:rsidRPr="00062F50">
        <w:rPr>
          <w:rFonts w:ascii="Arial Narrow" w:hAnsi="Arial Narrow"/>
          <w:b/>
          <w:i/>
          <w:iCs/>
          <w:noProof/>
          <w:szCs w:val="22"/>
        </w:rPr>
        <w:t xml:space="preserve"> </w:t>
      </w:r>
      <w:r w:rsidRPr="00062F50">
        <w:rPr>
          <w:rFonts w:ascii="Arial Narrow" w:hAnsi="Arial Narrow"/>
          <w:b/>
          <w:i/>
          <w:iCs/>
          <w:szCs w:val="22"/>
        </w:rPr>
        <w:t xml:space="preserve">Wymagania gwarancyjne -  </w:t>
      </w:r>
      <w:r w:rsidRPr="00062F50">
        <w:rPr>
          <w:rStyle w:val="tlid-translation"/>
          <w:rFonts w:ascii="Arial Narrow" w:hAnsi="Arial Narrow"/>
          <w:b/>
          <w:i/>
          <w:iCs/>
          <w:szCs w:val="22"/>
        </w:rPr>
        <w:t>technologia kompostowania</w:t>
      </w:r>
      <w:bookmarkEnd w:id="21"/>
    </w:p>
    <w:tbl>
      <w:tblPr>
        <w:tblW w:w="5191" w:type="pct"/>
        <w:tblInd w:w="-176" w:type="dxa"/>
        <w:tblBorders>
          <w:insideH w:val="single" w:sz="18" w:space="0" w:color="FFFFFF"/>
          <w:insideV w:val="single" w:sz="18" w:space="0" w:color="FFFFFF"/>
        </w:tblBorders>
        <w:tblLook w:val="04A0" w:firstRow="1" w:lastRow="0" w:firstColumn="1" w:lastColumn="0" w:noHBand="0" w:noVBand="1"/>
      </w:tblPr>
      <w:tblGrid>
        <w:gridCol w:w="3850"/>
        <w:gridCol w:w="1402"/>
        <w:gridCol w:w="1394"/>
        <w:gridCol w:w="2770"/>
      </w:tblGrid>
      <w:tr w:rsidR="00A47A15" w:rsidRPr="006E0B4B" w14:paraId="44F48656" w14:textId="77777777" w:rsidTr="00B61A5F">
        <w:trPr>
          <w:trHeight w:val="445"/>
          <w:tblHeader/>
        </w:trPr>
        <w:tc>
          <w:tcPr>
            <w:tcW w:w="3850" w:type="dxa"/>
            <w:tcBorders>
              <w:bottom w:val="single" w:sz="18" w:space="0" w:color="FFFFFF"/>
              <w:right w:val="single" w:sz="18" w:space="0" w:color="FFFFFF"/>
            </w:tcBorders>
            <w:shd w:val="pct20" w:color="000000" w:fill="FFFFFF"/>
            <w:vAlign w:val="center"/>
          </w:tcPr>
          <w:p w14:paraId="3327A326" w14:textId="77777777" w:rsidR="00A47A15" w:rsidRPr="006E0B4B" w:rsidRDefault="00A47A15" w:rsidP="006E0B4B">
            <w:pPr>
              <w:spacing w:line="276" w:lineRule="auto"/>
              <w:jc w:val="center"/>
              <w:rPr>
                <w:rFonts w:ascii="Arial Narrow" w:hAnsi="Arial Narrow"/>
                <w:b/>
                <w:bCs/>
                <w:szCs w:val="22"/>
              </w:rPr>
            </w:pPr>
            <w:r w:rsidRPr="006E0B4B">
              <w:rPr>
                <w:rFonts w:ascii="Arial Narrow" w:hAnsi="Arial Narrow"/>
                <w:b/>
                <w:bCs/>
                <w:szCs w:val="22"/>
              </w:rPr>
              <w:t>Parametr gwarantowany</w:t>
            </w:r>
          </w:p>
        </w:tc>
        <w:tc>
          <w:tcPr>
            <w:tcW w:w="1402" w:type="dxa"/>
            <w:tcBorders>
              <w:left w:val="single" w:sz="18" w:space="0" w:color="FFFFFF"/>
              <w:bottom w:val="single" w:sz="18" w:space="0" w:color="FFFFFF"/>
              <w:right w:val="single" w:sz="18" w:space="0" w:color="FFFFFF"/>
            </w:tcBorders>
            <w:shd w:val="pct20" w:color="000000" w:fill="FFFFFF"/>
            <w:vAlign w:val="center"/>
          </w:tcPr>
          <w:p w14:paraId="12AAAFFE" w14:textId="77777777" w:rsidR="00A47A15" w:rsidRPr="006E0B4B" w:rsidRDefault="00A47A15" w:rsidP="006E0B4B">
            <w:pPr>
              <w:spacing w:line="276" w:lineRule="auto"/>
              <w:jc w:val="center"/>
              <w:rPr>
                <w:rFonts w:ascii="Arial Narrow" w:hAnsi="Arial Narrow"/>
                <w:b/>
                <w:bCs/>
                <w:szCs w:val="22"/>
              </w:rPr>
            </w:pPr>
            <w:r w:rsidRPr="006E0B4B">
              <w:rPr>
                <w:rFonts w:ascii="Arial Narrow" w:hAnsi="Arial Narrow"/>
                <w:b/>
                <w:bCs/>
                <w:szCs w:val="22"/>
              </w:rPr>
              <w:t>Jednostka</w:t>
            </w:r>
          </w:p>
        </w:tc>
        <w:tc>
          <w:tcPr>
            <w:tcW w:w="1394" w:type="dxa"/>
            <w:tcBorders>
              <w:left w:val="single" w:sz="18" w:space="0" w:color="FFFFFF"/>
              <w:bottom w:val="single" w:sz="18" w:space="0" w:color="FFFFFF"/>
              <w:right w:val="single" w:sz="18" w:space="0" w:color="FFFFFF"/>
            </w:tcBorders>
            <w:shd w:val="pct20" w:color="000000" w:fill="FFFFFF"/>
            <w:vAlign w:val="center"/>
          </w:tcPr>
          <w:p w14:paraId="392E5CD2" w14:textId="77777777" w:rsidR="00A47A15" w:rsidRPr="006E0B4B" w:rsidRDefault="00A47A15" w:rsidP="006E0B4B">
            <w:pPr>
              <w:spacing w:line="276" w:lineRule="auto"/>
              <w:jc w:val="center"/>
              <w:rPr>
                <w:rFonts w:ascii="Arial Narrow" w:hAnsi="Arial Narrow"/>
                <w:b/>
                <w:bCs/>
                <w:szCs w:val="22"/>
              </w:rPr>
            </w:pPr>
            <w:r w:rsidRPr="006E0B4B">
              <w:rPr>
                <w:rFonts w:ascii="Arial Narrow" w:hAnsi="Arial Narrow"/>
                <w:b/>
                <w:bCs/>
                <w:szCs w:val="22"/>
              </w:rPr>
              <w:t>Wartość</w:t>
            </w:r>
          </w:p>
        </w:tc>
        <w:tc>
          <w:tcPr>
            <w:tcW w:w="2770" w:type="dxa"/>
            <w:tcBorders>
              <w:left w:val="single" w:sz="18" w:space="0" w:color="FFFFFF"/>
              <w:bottom w:val="single" w:sz="18" w:space="0" w:color="FFFFFF"/>
            </w:tcBorders>
            <w:shd w:val="pct20" w:color="000000" w:fill="FFFFFF"/>
            <w:vAlign w:val="center"/>
          </w:tcPr>
          <w:p w14:paraId="42ABAAF2" w14:textId="77777777" w:rsidR="00A47A15" w:rsidRPr="006E0B4B" w:rsidRDefault="00A47A15" w:rsidP="006E0B4B">
            <w:pPr>
              <w:spacing w:line="276" w:lineRule="auto"/>
              <w:jc w:val="center"/>
              <w:rPr>
                <w:rFonts w:ascii="Arial Narrow" w:hAnsi="Arial Narrow"/>
                <w:b/>
                <w:szCs w:val="22"/>
              </w:rPr>
            </w:pPr>
          </w:p>
          <w:p w14:paraId="4EC9EAC4" w14:textId="77777777" w:rsidR="00A47A15" w:rsidRPr="006E0B4B" w:rsidRDefault="00A47A15" w:rsidP="006E0B4B">
            <w:pPr>
              <w:spacing w:line="276" w:lineRule="auto"/>
              <w:jc w:val="center"/>
              <w:rPr>
                <w:rFonts w:ascii="Arial Narrow" w:hAnsi="Arial Narrow"/>
                <w:b/>
                <w:szCs w:val="22"/>
              </w:rPr>
            </w:pPr>
            <w:r w:rsidRPr="006E0B4B">
              <w:rPr>
                <w:rFonts w:ascii="Arial Narrow" w:hAnsi="Arial Narrow"/>
                <w:b/>
                <w:szCs w:val="22"/>
              </w:rPr>
              <w:t>Ilość prób/czas trwania prób</w:t>
            </w:r>
          </w:p>
          <w:p w14:paraId="33404DC6" w14:textId="77777777" w:rsidR="00A47A15" w:rsidRPr="006E0B4B" w:rsidRDefault="00A47A15" w:rsidP="006E0B4B">
            <w:pPr>
              <w:spacing w:line="276" w:lineRule="auto"/>
              <w:jc w:val="center"/>
              <w:rPr>
                <w:rFonts w:ascii="Arial Narrow" w:hAnsi="Arial Narrow"/>
                <w:b/>
                <w:szCs w:val="22"/>
              </w:rPr>
            </w:pPr>
          </w:p>
        </w:tc>
      </w:tr>
      <w:tr w:rsidR="00A47A15" w:rsidRPr="006E0B4B" w14:paraId="5C9C1696" w14:textId="77777777" w:rsidTr="00B61A5F">
        <w:trPr>
          <w:trHeight w:val="445"/>
          <w:tblHeader/>
        </w:trPr>
        <w:tc>
          <w:tcPr>
            <w:tcW w:w="3850" w:type="dxa"/>
            <w:tcBorders>
              <w:top w:val="single" w:sz="18" w:space="0" w:color="FFFFFF"/>
              <w:bottom w:val="single" w:sz="18" w:space="0" w:color="FFFFFF"/>
              <w:right w:val="single" w:sz="18" w:space="0" w:color="FFFFFF"/>
            </w:tcBorders>
            <w:shd w:val="clear" w:color="auto" w:fill="F2F2F2"/>
            <w:vAlign w:val="center"/>
          </w:tcPr>
          <w:p w14:paraId="73D2702C" w14:textId="77777777" w:rsidR="00A47A15" w:rsidRPr="006E0B4B" w:rsidRDefault="00A47A15" w:rsidP="006E0B4B">
            <w:pPr>
              <w:spacing w:line="276" w:lineRule="auto"/>
              <w:jc w:val="left"/>
              <w:rPr>
                <w:rFonts w:ascii="Arial Narrow" w:hAnsi="Arial Narrow"/>
                <w:szCs w:val="22"/>
              </w:rPr>
            </w:pPr>
            <w:r w:rsidRPr="006E0B4B">
              <w:rPr>
                <w:rFonts w:ascii="Arial Narrow" w:hAnsi="Arial Narrow"/>
                <w:szCs w:val="22"/>
              </w:rPr>
              <w:t>Minimalna dyspozycyjność instalacji kompostowania</w:t>
            </w:r>
          </w:p>
        </w:tc>
        <w:tc>
          <w:tcPr>
            <w:tcW w:w="140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6B264D81" w14:textId="77777777" w:rsidR="00A47A15" w:rsidRPr="006E0B4B" w:rsidRDefault="00A47A15" w:rsidP="006E0B4B">
            <w:pPr>
              <w:spacing w:line="276" w:lineRule="auto"/>
              <w:jc w:val="center"/>
              <w:rPr>
                <w:rFonts w:ascii="Arial Narrow" w:hAnsi="Arial Narrow"/>
                <w:szCs w:val="22"/>
              </w:rPr>
            </w:pPr>
            <w:r w:rsidRPr="006E0B4B">
              <w:rPr>
                <w:rFonts w:ascii="Arial Narrow" w:hAnsi="Arial Narrow"/>
                <w:szCs w:val="22"/>
              </w:rPr>
              <w:t>h/rok</w:t>
            </w:r>
          </w:p>
        </w:tc>
        <w:tc>
          <w:tcPr>
            <w:tcW w:w="139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7784214" w14:textId="77777777" w:rsidR="00A47A15" w:rsidRPr="006E0B4B" w:rsidRDefault="00A47A15" w:rsidP="006E0B4B">
            <w:pPr>
              <w:spacing w:line="276" w:lineRule="auto"/>
              <w:jc w:val="center"/>
              <w:rPr>
                <w:rFonts w:ascii="Arial Narrow" w:hAnsi="Arial Narrow"/>
                <w:szCs w:val="22"/>
              </w:rPr>
            </w:pPr>
            <w:r w:rsidRPr="006E0B4B">
              <w:rPr>
                <w:rFonts w:ascii="Arial Narrow" w:hAnsi="Arial Narrow"/>
                <w:szCs w:val="22"/>
              </w:rPr>
              <w:t>8400</w:t>
            </w:r>
          </w:p>
        </w:tc>
        <w:tc>
          <w:tcPr>
            <w:tcW w:w="2770" w:type="dxa"/>
            <w:tcBorders>
              <w:top w:val="single" w:sz="18" w:space="0" w:color="FFFFFF"/>
              <w:left w:val="single" w:sz="18" w:space="0" w:color="FFFFFF"/>
              <w:bottom w:val="single" w:sz="18" w:space="0" w:color="FFFFFF"/>
            </w:tcBorders>
            <w:shd w:val="clear" w:color="auto" w:fill="F2F2F2"/>
          </w:tcPr>
          <w:p w14:paraId="1B8BC89E" w14:textId="77777777" w:rsidR="00A47A15" w:rsidRPr="006E0B4B" w:rsidRDefault="00A47A15" w:rsidP="006E0B4B">
            <w:pPr>
              <w:spacing w:line="276" w:lineRule="auto"/>
              <w:jc w:val="center"/>
              <w:rPr>
                <w:rFonts w:ascii="Arial Narrow" w:hAnsi="Arial Narrow" w:cs="Calibri"/>
                <w:szCs w:val="22"/>
              </w:rPr>
            </w:pPr>
            <w:r w:rsidRPr="006E0B4B">
              <w:rPr>
                <w:rFonts w:ascii="Arial Narrow" w:hAnsi="Arial Narrow" w:cs="Calibri"/>
                <w:szCs w:val="22"/>
              </w:rPr>
              <w:t>liczona proporcjonalnie do okresu prowadzenia prób</w:t>
            </w:r>
          </w:p>
        </w:tc>
      </w:tr>
      <w:tr w:rsidR="000222D7" w:rsidRPr="00556E99" w14:paraId="59AE8042" w14:textId="77777777" w:rsidTr="00B61A5F">
        <w:trPr>
          <w:trHeight w:val="445"/>
          <w:tblHeader/>
        </w:trPr>
        <w:tc>
          <w:tcPr>
            <w:tcW w:w="3850" w:type="dxa"/>
            <w:tcBorders>
              <w:top w:val="single" w:sz="18" w:space="0" w:color="FFFFFF"/>
              <w:bottom w:val="single" w:sz="18" w:space="0" w:color="FFFFFF"/>
              <w:right w:val="single" w:sz="18" w:space="0" w:color="FFFFFF"/>
            </w:tcBorders>
            <w:shd w:val="clear" w:color="auto" w:fill="F2F2F2"/>
          </w:tcPr>
          <w:p w14:paraId="6B1B5361" w14:textId="77777777" w:rsidR="000222D7" w:rsidRPr="0054758B" w:rsidRDefault="000222D7" w:rsidP="006E0B4B">
            <w:pPr>
              <w:spacing w:line="276" w:lineRule="auto"/>
              <w:jc w:val="left"/>
              <w:rPr>
                <w:rFonts w:ascii="Arial Narrow" w:hAnsi="Arial Narrow"/>
                <w:szCs w:val="22"/>
              </w:rPr>
            </w:pPr>
            <w:r w:rsidRPr="0054758B">
              <w:rPr>
                <w:rFonts w:ascii="Arial Narrow" w:hAnsi="Arial Narrow"/>
                <w:szCs w:val="22"/>
              </w:rPr>
              <w:t>Przepustowość całkowita instalacji kompostowni (tunele kompostowe)</w:t>
            </w:r>
          </w:p>
        </w:tc>
        <w:tc>
          <w:tcPr>
            <w:tcW w:w="1402" w:type="dxa"/>
            <w:tcBorders>
              <w:top w:val="single" w:sz="18" w:space="0" w:color="FFFFFF"/>
              <w:left w:val="single" w:sz="18" w:space="0" w:color="FFFFFF"/>
              <w:bottom w:val="single" w:sz="18" w:space="0" w:color="FFFFFF"/>
              <w:right w:val="single" w:sz="18" w:space="0" w:color="FFFFFF"/>
            </w:tcBorders>
            <w:shd w:val="clear" w:color="auto" w:fill="F2F2F2"/>
          </w:tcPr>
          <w:p w14:paraId="125A96BE" w14:textId="77777777" w:rsidR="000222D7" w:rsidRPr="0054758B" w:rsidRDefault="000222D7" w:rsidP="006E0B4B">
            <w:pPr>
              <w:spacing w:line="276" w:lineRule="auto"/>
              <w:jc w:val="center"/>
              <w:rPr>
                <w:rFonts w:ascii="Arial Narrow" w:hAnsi="Arial Narrow"/>
                <w:szCs w:val="22"/>
              </w:rPr>
            </w:pPr>
            <w:r w:rsidRPr="0054758B">
              <w:rPr>
                <w:rFonts w:ascii="Arial Narrow" w:hAnsi="Arial Narrow"/>
                <w:szCs w:val="22"/>
              </w:rPr>
              <w:t>Mg/rok</w:t>
            </w:r>
          </w:p>
        </w:tc>
        <w:tc>
          <w:tcPr>
            <w:tcW w:w="1394" w:type="dxa"/>
            <w:tcBorders>
              <w:top w:val="single" w:sz="18" w:space="0" w:color="FFFFFF"/>
              <w:left w:val="single" w:sz="18" w:space="0" w:color="FFFFFF"/>
              <w:bottom w:val="single" w:sz="18" w:space="0" w:color="FFFFFF"/>
              <w:right w:val="single" w:sz="18" w:space="0" w:color="FFFFFF"/>
            </w:tcBorders>
            <w:shd w:val="clear" w:color="auto" w:fill="F2F2F2"/>
          </w:tcPr>
          <w:p w14:paraId="3855BD15" w14:textId="77777777" w:rsidR="000222D7" w:rsidRPr="0054758B" w:rsidRDefault="000222D7" w:rsidP="006E0B4B">
            <w:pPr>
              <w:spacing w:line="276" w:lineRule="auto"/>
              <w:jc w:val="center"/>
              <w:rPr>
                <w:rFonts w:ascii="Arial Narrow" w:hAnsi="Arial Narrow"/>
                <w:szCs w:val="22"/>
              </w:rPr>
            </w:pPr>
            <w:r w:rsidRPr="0054758B">
              <w:rPr>
                <w:rFonts w:ascii="Arial Narrow" w:hAnsi="Arial Narrow"/>
                <w:szCs w:val="22"/>
              </w:rPr>
              <w:t xml:space="preserve">min.  </w:t>
            </w:r>
            <w:r w:rsidR="00CB3EB1">
              <w:rPr>
                <w:rFonts w:ascii="Arial Narrow" w:hAnsi="Arial Narrow"/>
                <w:szCs w:val="22"/>
              </w:rPr>
              <w:t>34</w:t>
            </w:r>
            <w:r w:rsidR="00CB3EB1" w:rsidRPr="0054758B">
              <w:rPr>
                <w:rFonts w:ascii="Arial Narrow" w:hAnsi="Arial Narrow"/>
                <w:szCs w:val="22"/>
              </w:rPr>
              <w:t xml:space="preserve"> </w:t>
            </w:r>
            <w:r w:rsidRPr="0054758B">
              <w:rPr>
                <w:rFonts w:ascii="Arial Narrow" w:hAnsi="Arial Narrow"/>
                <w:szCs w:val="22"/>
              </w:rPr>
              <w:t>000</w:t>
            </w:r>
          </w:p>
        </w:tc>
        <w:tc>
          <w:tcPr>
            <w:tcW w:w="2770" w:type="dxa"/>
            <w:tcBorders>
              <w:top w:val="single" w:sz="18" w:space="0" w:color="FFFFFF"/>
              <w:left w:val="single" w:sz="18" w:space="0" w:color="FFFFFF"/>
              <w:bottom w:val="single" w:sz="18" w:space="0" w:color="FFFFFF"/>
            </w:tcBorders>
            <w:shd w:val="clear" w:color="auto" w:fill="F2F2F2"/>
          </w:tcPr>
          <w:p w14:paraId="4C43A219" w14:textId="77777777" w:rsidR="000222D7" w:rsidRPr="0054758B" w:rsidRDefault="000222D7" w:rsidP="006E0B4B">
            <w:pPr>
              <w:spacing w:line="276" w:lineRule="auto"/>
              <w:jc w:val="center"/>
              <w:rPr>
                <w:rFonts w:ascii="Arial Narrow" w:hAnsi="Arial Narrow"/>
                <w:szCs w:val="22"/>
              </w:rPr>
            </w:pPr>
            <w:r w:rsidRPr="0054758B">
              <w:rPr>
                <w:rFonts w:ascii="Arial Narrow" w:hAnsi="Arial Narrow"/>
                <w:szCs w:val="22"/>
              </w:rPr>
              <w:t xml:space="preserve">liczona proporcjonalnie do okresu prowadzenia prób </w:t>
            </w:r>
          </w:p>
        </w:tc>
      </w:tr>
      <w:tr w:rsidR="00A47A15" w:rsidRPr="006E0B4B" w14:paraId="5FC42EE9" w14:textId="77777777" w:rsidTr="00B61A5F">
        <w:trPr>
          <w:trHeight w:val="445"/>
          <w:tblHeader/>
        </w:trPr>
        <w:tc>
          <w:tcPr>
            <w:tcW w:w="3850" w:type="dxa"/>
            <w:tcBorders>
              <w:top w:val="single" w:sz="18" w:space="0" w:color="FFFFFF"/>
              <w:bottom w:val="single" w:sz="18" w:space="0" w:color="FFFFFF"/>
              <w:right w:val="single" w:sz="18" w:space="0" w:color="FFFFFF"/>
            </w:tcBorders>
            <w:shd w:val="clear" w:color="auto" w:fill="F2F2F2"/>
            <w:vAlign w:val="center"/>
          </w:tcPr>
          <w:p w14:paraId="167B4264" w14:textId="77777777" w:rsidR="00A47A15" w:rsidRPr="0054758B" w:rsidRDefault="00A47A15" w:rsidP="006E0B4B">
            <w:pPr>
              <w:spacing w:line="276" w:lineRule="auto"/>
              <w:jc w:val="left"/>
              <w:rPr>
                <w:rFonts w:ascii="Arial Narrow" w:hAnsi="Arial Narrow"/>
                <w:szCs w:val="22"/>
              </w:rPr>
            </w:pPr>
            <w:r w:rsidRPr="0054758B">
              <w:rPr>
                <w:rFonts w:ascii="Arial Narrow" w:hAnsi="Arial Narrow"/>
                <w:szCs w:val="22"/>
              </w:rPr>
              <w:t xml:space="preserve">Przepustowość dla przetwarzania </w:t>
            </w:r>
            <w:proofErr w:type="spellStart"/>
            <w:r w:rsidRPr="0054758B">
              <w:rPr>
                <w:rFonts w:ascii="Arial Narrow" w:hAnsi="Arial Narrow"/>
                <w:szCs w:val="22"/>
              </w:rPr>
              <w:t>pofermentatu</w:t>
            </w:r>
            <w:proofErr w:type="spellEnd"/>
            <w:r w:rsidRPr="0054758B">
              <w:rPr>
                <w:rFonts w:ascii="Arial Narrow" w:hAnsi="Arial Narrow"/>
                <w:szCs w:val="22"/>
              </w:rPr>
              <w:t xml:space="preserve"> w wybranym przez Zamawiającego tunelu </w:t>
            </w:r>
          </w:p>
        </w:tc>
        <w:tc>
          <w:tcPr>
            <w:tcW w:w="140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1AEA4B6" w14:textId="77777777" w:rsidR="00A47A15" w:rsidRPr="0054758B" w:rsidRDefault="00A47A15" w:rsidP="006E0B4B">
            <w:pPr>
              <w:spacing w:line="276" w:lineRule="auto"/>
              <w:jc w:val="center"/>
              <w:rPr>
                <w:rFonts w:ascii="Arial Narrow" w:hAnsi="Arial Narrow"/>
                <w:szCs w:val="22"/>
              </w:rPr>
            </w:pPr>
            <w:r w:rsidRPr="0054758B">
              <w:rPr>
                <w:rFonts w:ascii="Arial Narrow" w:hAnsi="Arial Narrow"/>
                <w:szCs w:val="22"/>
              </w:rPr>
              <w:t>Mg / tunel</w:t>
            </w:r>
          </w:p>
        </w:tc>
        <w:tc>
          <w:tcPr>
            <w:tcW w:w="139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3F19E4D" w14:textId="48C9052E" w:rsidR="00A47A15" w:rsidRPr="0054758B" w:rsidRDefault="00A47A15" w:rsidP="006E0B4B">
            <w:pPr>
              <w:spacing w:line="276" w:lineRule="auto"/>
              <w:jc w:val="center"/>
              <w:rPr>
                <w:rFonts w:ascii="Arial Narrow" w:hAnsi="Arial Narrow"/>
                <w:szCs w:val="22"/>
              </w:rPr>
            </w:pPr>
            <w:r w:rsidRPr="0054758B">
              <w:rPr>
                <w:rFonts w:ascii="Arial Narrow" w:hAnsi="Arial Narrow"/>
                <w:szCs w:val="22"/>
              </w:rPr>
              <w:t xml:space="preserve">min. </w:t>
            </w:r>
            <w:r w:rsidR="00CB3EB1">
              <w:rPr>
                <w:rFonts w:ascii="Arial Narrow" w:hAnsi="Arial Narrow"/>
                <w:szCs w:val="22"/>
              </w:rPr>
              <w:t>2</w:t>
            </w:r>
            <w:r w:rsidR="000E3F46">
              <w:rPr>
                <w:rFonts w:ascii="Arial Narrow" w:hAnsi="Arial Narrow"/>
                <w:szCs w:val="22"/>
              </w:rPr>
              <w:t>30</w:t>
            </w:r>
          </w:p>
        </w:tc>
        <w:tc>
          <w:tcPr>
            <w:tcW w:w="2770" w:type="dxa"/>
            <w:tcBorders>
              <w:top w:val="single" w:sz="18" w:space="0" w:color="FFFFFF"/>
              <w:left w:val="single" w:sz="18" w:space="0" w:color="FFFFFF"/>
              <w:bottom w:val="single" w:sz="18" w:space="0" w:color="FFFFFF"/>
            </w:tcBorders>
            <w:shd w:val="clear" w:color="auto" w:fill="F2F2F2"/>
          </w:tcPr>
          <w:p w14:paraId="27121C75" w14:textId="62D887C1" w:rsidR="00BE3590" w:rsidRDefault="00A47A15" w:rsidP="006E0B4B">
            <w:pPr>
              <w:spacing w:line="276" w:lineRule="auto"/>
              <w:jc w:val="center"/>
              <w:rPr>
                <w:rFonts w:ascii="Arial Narrow" w:hAnsi="Arial Narrow" w:cs="Calibri"/>
                <w:szCs w:val="22"/>
              </w:rPr>
            </w:pPr>
            <w:r w:rsidRPr="0054758B">
              <w:rPr>
                <w:rFonts w:ascii="Arial Narrow" w:hAnsi="Arial Narrow" w:cs="Calibri"/>
                <w:szCs w:val="22"/>
              </w:rPr>
              <w:t>liczona proporcjonalnie do okresu prowadzenia prób do osiągnięcia AT</w:t>
            </w:r>
            <w:r w:rsidRPr="0054758B">
              <w:rPr>
                <w:rFonts w:ascii="Arial Narrow" w:hAnsi="Arial Narrow" w:cs="Calibri"/>
                <w:szCs w:val="22"/>
                <w:vertAlign w:val="subscript"/>
              </w:rPr>
              <w:t>4</w:t>
            </w:r>
            <w:r w:rsidRPr="0054758B">
              <w:rPr>
                <w:rFonts w:ascii="Arial Narrow" w:hAnsi="Arial Narrow" w:cs="Calibri"/>
                <w:szCs w:val="22"/>
              </w:rPr>
              <w:t xml:space="preserve"> ≤ 20 mg O</w:t>
            </w:r>
            <w:r w:rsidRPr="0054758B">
              <w:rPr>
                <w:rFonts w:ascii="Arial Narrow" w:hAnsi="Arial Narrow" w:cs="Calibri"/>
                <w:szCs w:val="22"/>
                <w:vertAlign w:val="subscript"/>
              </w:rPr>
              <w:t>2</w:t>
            </w:r>
            <w:r w:rsidRPr="0054758B">
              <w:rPr>
                <w:rFonts w:ascii="Arial Narrow" w:hAnsi="Arial Narrow" w:cs="Calibri"/>
                <w:szCs w:val="22"/>
              </w:rPr>
              <w:t xml:space="preserve">/g </w:t>
            </w:r>
            <w:proofErr w:type="spellStart"/>
            <w:r w:rsidRPr="0054758B">
              <w:rPr>
                <w:rFonts w:ascii="Arial Narrow" w:hAnsi="Arial Narrow" w:cs="Calibri"/>
                <w:szCs w:val="22"/>
              </w:rPr>
              <w:t>sm</w:t>
            </w:r>
            <w:proofErr w:type="spellEnd"/>
            <w:r w:rsidRPr="0054758B">
              <w:rPr>
                <w:rFonts w:ascii="Arial Narrow" w:hAnsi="Arial Narrow" w:cs="Calibri"/>
                <w:szCs w:val="22"/>
              </w:rPr>
              <w:t xml:space="preserve"> (przy założeniu 14 dni z załadunkiem i wyładunkiem, w tym co najmniej 10 dni procesu), przy wysokości załadunku w reaktorach ≤ </w:t>
            </w:r>
            <w:r w:rsidR="000E3F46">
              <w:rPr>
                <w:rFonts w:ascii="Arial Narrow" w:hAnsi="Arial Narrow" w:cs="Calibri"/>
                <w:szCs w:val="22"/>
              </w:rPr>
              <w:t>2,3</w:t>
            </w:r>
            <w:r w:rsidRPr="0054758B">
              <w:rPr>
                <w:rFonts w:ascii="Arial Narrow" w:hAnsi="Arial Narrow" w:cs="Calibri"/>
                <w:szCs w:val="22"/>
              </w:rPr>
              <w:t xml:space="preserve"> m</w:t>
            </w:r>
            <w:r w:rsidR="000E3F46">
              <w:rPr>
                <w:rFonts w:ascii="Arial Narrow" w:hAnsi="Arial Narrow" w:cs="Calibri"/>
                <w:szCs w:val="22"/>
              </w:rPr>
              <w:t xml:space="preserve">, przy zakładanej gęstości wsadu do procesu </w:t>
            </w:r>
            <w:r w:rsidR="00BE3590">
              <w:rPr>
                <w:rFonts w:ascii="Arial Narrow" w:hAnsi="Arial Narrow" w:cs="Calibri"/>
                <w:szCs w:val="22"/>
              </w:rPr>
              <w:t>n</w:t>
            </w:r>
            <w:r w:rsidR="000E3F46">
              <w:rPr>
                <w:rFonts w:ascii="Arial Narrow" w:hAnsi="Arial Narrow" w:cs="Calibri"/>
                <w:szCs w:val="22"/>
              </w:rPr>
              <w:t xml:space="preserve">a poziomie </w:t>
            </w:r>
          </w:p>
          <w:p w14:paraId="1752D50E" w14:textId="771CCDDA" w:rsidR="00A47A15" w:rsidRPr="006E0B4B" w:rsidRDefault="000E3F46" w:rsidP="006E0B4B">
            <w:pPr>
              <w:spacing w:line="276" w:lineRule="auto"/>
              <w:jc w:val="center"/>
              <w:rPr>
                <w:rFonts w:ascii="Arial Narrow" w:hAnsi="Arial Narrow" w:cs="Calibri"/>
                <w:szCs w:val="22"/>
              </w:rPr>
            </w:pPr>
            <w:r>
              <w:rPr>
                <w:rFonts w:ascii="Arial Narrow" w:hAnsi="Arial Narrow" w:cs="Calibri"/>
                <w:szCs w:val="22"/>
              </w:rPr>
              <w:t>0,65-0,7 Mg/m</w:t>
            </w:r>
            <w:r>
              <w:rPr>
                <w:rFonts w:ascii="Arial Narrow" w:hAnsi="Arial Narrow" w:cs="Calibri"/>
                <w:szCs w:val="22"/>
                <w:vertAlign w:val="superscript"/>
              </w:rPr>
              <w:t>3</w:t>
            </w:r>
            <w:r>
              <w:rPr>
                <w:rFonts w:ascii="Arial Narrow" w:hAnsi="Arial Narrow" w:cs="Calibri"/>
                <w:szCs w:val="22"/>
              </w:rPr>
              <w:t xml:space="preserve"> </w:t>
            </w:r>
          </w:p>
        </w:tc>
      </w:tr>
      <w:tr w:rsidR="00A47A15" w:rsidRPr="006E0B4B" w14:paraId="66835F6C" w14:textId="77777777" w:rsidTr="00B61A5F">
        <w:trPr>
          <w:trHeight w:val="445"/>
          <w:tblHeader/>
        </w:trPr>
        <w:tc>
          <w:tcPr>
            <w:tcW w:w="3850" w:type="dxa"/>
            <w:tcBorders>
              <w:top w:val="single" w:sz="18" w:space="0" w:color="FFFFFF"/>
              <w:bottom w:val="single" w:sz="18" w:space="0" w:color="FFFFFF"/>
              <w:right w:val="single" w:sz="18" w:space="0" w:color="FFFFFF"/>
            </w:tcBorders>
            <w:shd w:val="clear" w:color="auto" w:fill="F2F2F2"/>
            <w:vAlign w:val="center"/>
          </w:tcPr>
          <w:p w14:paraId="04487CA9" w14:textId="77777777" w:rsidR="00A47A15" w:rsidRPr="006E0B4B" w:rsidRDefault="00A47A15" w:rsidP="006E0B4B">
            <w:pPr>
              <w:spacing w:line="276" w:lineRule="auto"/>
              <w:jc w:val="left"/>
              <w:rPr>
                <w:rFonts w:ascii="Arial Narrow" w:hAnsi="Arial Narrow"/>
                <w:szCs w:val="22"/>
              </w:rPr>
            </w:pPr>
            <w:r w:rsidRPr="006E0B4B">
              <w:rPr>
                <w:rFonts w:ascii="Arial Narrow" w:hAnsi="Arial Narrow"/>
                <w:szCs w:val="22"/>
              </w:rPr>
              <w:t>Parametr AT</w:t>
            </w:r>
            <w:r w:rsidRPr="006E0B4B">
              <w:rPr>
                <w:rFonts w:ascii="Arial Narrow" w:hAnsi="Arial Narrow"/>
                <w:szCs w:val="22"/>
                <w:vertAlign w:val="subscript"/>
              </w:rPr>
              <w:t>4</w:t>
            </w:r>
            <w:r w:rsidRPr="006E0B4B">
              <w:rPr>
                <w:rFonts w:ascii="Arial Narrow" w:hAnsi="Arial Narrow"/>
                <w:szCs w:val="22"/>
              </w:rPr>
              <w:t xml:space="preserve"> po pierwszym stopniu kompostowania  (po zamkniętych reaktorach </w:t>
            </w:r>
            <w:r w:rsidR="003850FD">
              <w:rPr>
                <w:rFonts w:ascii="Arial Narrow" w:hAnsi="Arial Narrow"/>
                <w:szCs w:val="22"/>
              </w:rPr>
              <w:t>kompostowania</w:t>
            </w:r>
            <w:r w:rsidRPr="006E0B4B">
              <w:rPr>
                <w:rFonts w:ascii="Arial Narrow" w:hAnsi="Arial Narrow"/>
                <w:szCs w:val="22"/>
              </w:rPr>
              <w:t xml:space="preserve">) dla frakcji </w:t>
            </w:r>
            <w:proofErr w:type="spellStart"/>
            <w:r w:rsidRPr="006E0B4B">
              <w:rPr>
                <w:rFonts w:ascii="Arial Narrow" w:hAnsi="Arial Narrow"/>
                <w:szCs w:val="22"/>
              </w:rPr>
              <w:t>pofermentatu</w:t>
            </w:r>
            <w:proofErr w:type="spellEnd"/>
          </w:p>
        </w:tc>
        <w:tc>
          <w:tcPr>
            <w:tcW w:w="140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6BE314F7" w14:textId="77777777" w:rsidR="00A47A15" w:rsidRPr="006E0B4B" w:rsidRDefault="00A47A15" w:rsidP="006E0B4B">
            <w:pPr>
              <w:spacing w:line="276" w:lineRule="auto"/>
              <w:jc w:val="center"/>
              <w:rPr>
                <w:rFonts w:ascii="Arial Narrow" w:hAnsi="Arial Narrow"/>
                <w:szCs w:val="22"/>
              </w:rPr>
            </w:pPr>
            <w:r w:rsidRPr="006E0B4B">
              <w:rPr>
                <w:rFonts w:ascii="Arial Narrow" w:hAnsi="Arial Narrow"/>
                <w:szCs w:val="22"/>
              </w:rPr>
              <w:t>mg O</w:t>
            </w:r>
            <w:r w:rsidRPr="006E0B4B">
              <w:rPr>
                <w:rFonts w:ascii="Arial Narrow" w:hAnsi="Arial Narrow"/>
                <w:szCs w:val="22"/>
                <w:vertAlign w:val="subscript"/>
              </w:rPr>
              <w:t>2</w:t>
            </w:r>
            <w:r w:rsidRPr="006E0B4B">
              <w:rPr>
                <w:rFonts w:ascii="Arial Narrow" w:hAnsi="Arial Narrow"/>
                <w:szCs w:val="22"/>
              </w:rPr>
              <w:t xml:space="preserve">/g </w:t>
            </w:r>
            <w:proofErr w:type="spellStart"/>
            <w:r w:rsidRPr="006E0B4B">
              <w:rPr>
                <w:rFonts w:ascii="Arial Narrow" w:hAnsi="Arial Narrow"/>
                <w:szCs w:val="22"/>
              </w:rPr>
              <w:t>s.m</w:t>
            </w:r>
            <w:proofErr w:type="spellEnd"/>
            <w:r w:rsidRPr="006E0B4B">
              <w:rPr>
                <w:rFonts w:ascii="Arial Narrow" w:hAnsi="Arial Narrow"/>
                <w:szCs w:val="22"/>
              </w:rPr>
              <w:t>.</w:t>
            </w:r>
          </w:p>
        </w:tc>
        <w:tc>
          <w:tcPr>
            <w:tcW w:w="139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1A84311" w14:textId="77777777" w:rsidR="00A47A15" w:rsidRPr="006E0B4B" w:rsidRDefault="00A47A15" w:rsidP="006E0B4B">
            <w:pPr>
              <w:spacing w:line="276" w:lineRule="auto"/>
              <w:jc w:val="center"/>
              <w:rPr>
                <w:rFonts w:ascii="Arial Narrow" w:hAnsi="Arial Narrow"/>
                <w:szCs w:val="22"/>
              </w:rPr>
            </w:pPr>
            <w:r w:rsidRPr="006E0B4B">
              <w:rPr>
                <w:rFonts w:ascii="Arial Narrow" w:hAnsi="Arial Narrow"/>
                <w:szCs w:val="22"/>
              </w:rPr>
              <w:t>≤ 20</w:t>
            </w:r>
          </w:p>
        </w:tc>
        <w:tc>
          <w:tcPr>
            <w:tcW w:w="2770" w:type="dxa"/>
            <w:tcBorders>
              <w:top w:val="single" w:sz="18" w:space="0" w:color="FFFFFF"/>
              <w:left w:val="single" w:sz="18" w:space="0" w:color="FFFFFF"/>
              <w:bottom w:val="single" w:sz="18" w:space="0" w:color="FFFFFF"/>
            </w:tcBorders>
            <w:shd w:val="clear" w:color="auto" w:fill="F2F2F2"/>
          </w:tcPr>
          <w:p w14:paraId="2F21960E" w14:textId="27DCF359" w:rsidR="00A47A15" w:rsidRPr="006E0B4B" w:rsidRDefault="00A47A15" w:rsidP="006E0B4B">
            <w:pPr>
              <w:spacing w:line="276" w:lineRule="auto"/>
              <w:jc w:val="center"/>
              <w:rPr>
                <w:rFonts w:ascii="Arial Narrow" w:hAnsi="Arial Narrow" w:cs="Calibri"/>
                <w:szCs w:val="22"/>
              </w:rPr>
            </w:pPr>
            <w:r w:rsidRPr="006E0B4B">
              <w:rPr>
                <w:rFonts w:ascii="Arial Narrow" w:hAnsi="Arial Narrow" w:cs="Calibri"/>
                <w:szCs w:val="22"/>
              </w:rPr>
              <w:t xml:space="preserve">mierzone </w:t>
            </w:r>
            <w:r w:rsidR="000E3F46">
              <w:rPr>
                <w:rFonts w:ascii="Arial Narrow" w:hAnsi="Arial Narrow" w:cs="Calibri"/>
                <w:szCs w:val="22"/>
              </w:rPr>
              <w:t xml:space="preserve">w </w:t>
            </w:r>
            <w:r w:rsidRPr="006E0B4B">
              <w:rPr>
                <w:rFonts w:ascii="Arial Narrow" w:hAnsi="Arial Narrow" w:cs="Calibri"/>
                <w:szCs w:val="22"/>
              </w:rPr>
              <w:t xml:space="preserve">reaktorze przed wyjęciem wsadu </w:t>
            </w:r>
          </w:p>
          <w:p w14:paraId="36865760" w14:textId="77777777" w:rsidR="00A47A15" w:rsidRPr="006E0B4B" w:rsidRDefault="00A47A15" w:rsidP="006E0B4B">
            <w:pPr>
              <w:spacing w:line="276" w:lineRule="auto"/>
              <w:jc w:val="center"/>
              <w:rPr>
                <w:rFonts w:ascii="Arial Narrow" w:hAnsi="Arial Narrow" w:cs="Calibri"/>
                <w:szCs w:val="22"/>
              </w:rPr>
            </w:pPr>
          </w:p>
          <w:p w14:paraId="5AD2DD5F" w14:textId="77777777" w:rsidR="00A47A15" w:rsidRPr="006E0B4B" w:rsidRDefault="00A47A15" w:rsidP="006E0B4B">
            <w:pPr>
              <w:spacing w:line="276" w:lineRule="auto"/>
              <w:jc w:val="center"/>
              <w:rPr>
                <w:rFonts w:ascii="Arial Narrow" w:hAnsi="Arial Narrow" w:cs="Calibri"/>
                <w:szCs w:val="22"/>
              </w:rPr>
            </w:pPr>
            <w:r w:rsidRPr="006E0B4B">
              <w:rPr>
                <w:rFonts w:ascii="Arial Narrow" w:hAnsi="Arial Narrow" w:cs="Calibri"/>
                <w:szCs w:val="22"/>
              </w:rPr>
              <w:t>dwie próby spełnia / nie spełnia</w:t>
            </w:r>
          </w:p>
        </w:tc>
      </w:tr>
      <w:tr w:rsidR="00A47A15" w:rsidRPr="006E0B4B" w14:paraId="36AB2DC2" w14:textId="77777777" w:rsidTr="00B61A5F">
        <w:trPr>
          <w:trHeight w:val="1087"/>
          <w:tblHeader/>
        </w:trPr>
        <w:tc>
          <w:tcPr>
            <w:tcW w:w="3850" w:type="dxa"/>
            <w:tcBorders>
              <w:top w:val="single" w:sz="18" w:space="0" w:color="FFFFFF"/>
              <w:bottom w:val="single" w:sz="18" w:space="0" w:color="FFFFFF"/>
              <w:right w:val="single" w:sz="18" w:space="0" w:color="FFFFFF"/>
            </w:tcBorders>
            <w:shd w:val="clear" w:color="auto" w:fill="F2F2F2"/>
            <w:vAlign w:val="center"/>
          </w:tcPr>
          <w:p w14:paraId="58F0B13D" w14:textId="33ABBD70" w:rsidR="00A47A15" w:rsidRPr="00B61A5F" w:rsidRDefault="00A47A15" w:rsidP="006E0B4B">
            <w:pPr>
              <w:spacing w:line="276" w:lineRule="auto"/>
              <w:jc w:val="left"/>
              <w:rPr>
                <w:rFonts w:ascii="Arial Narrow" w:hAnsi="Arial Narrow"/>
                <w:szCs w:val="22"/>
              </w:rPr>
            </w:pPr>
          </w:p>
        </w:tc>
        <w:tc>
          <w:tcPr>
            <w:tcW w:w="140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24CC466E" w14:textId="272236F9" w:rsidR="00A47A15" w:rsidRPr="00B61A5F" w:rsidRDefault="00A47A15" w:rsidP="006E0B4B">
            <w:pPr>
              <w:spacing w:line="276" w:lineRule="auto"/>
              <w:jc w:val="center"/>
              <w:rPr>
                <w:rFonts w:ascii="Arial Narrow" w:hAnsi="Arial Narrow"/>
                <w:szCs w:val="22"/>
              </w:rPr>
            </w:pPr>
          </w:p>
        </w:tc>
        <w:tc>
          <w:tcPr>
            <w:tcW w:w="139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4BB6B88F" w14:textId="66A3A920" w:rsidR="00A47A15" w:rsidRPr="00B61A5F" w:rsidRDefault="00A47A15" w:rsidP="006E0B4B">
            <w:pPr>
              <w:spacing w:line="276" w:lineRule="auto"/>
              <w:jc w:val="center"/>
              <w:rPr>
                <w:rFonts w:ascii="Arial Narrow" w:hAnsi="Arial Narrow"/>
                <w:szCs w:val="22"/>
              </w:rPr>
            </w:pPr>
          </w:p>
        </w:tc>
        <w:tc>
          <w:tcPr>
            <w:tcW w:w="2770" w:type="dxa"/>
            <w:tcBorders>
              <w:top w:val="single" w:sz="18" w:space="0" w:color="FFFFFF"/>
              <w:left w:val="single" w:sz="18" w:space="0" w:color="FFFFFF"/>
              <w:bottom w:val="single" w:sz="18" w:space="0" w:color="FFFFFF"/>
            </w:tcBorders>
            <w:shd w:val="clear" w:color="auto" w:fill="F2F2F2"/>
          </w:tcPr>
          <w:p w14:paraId="071B201A" w14:textId="738F7A48" w:rsidR="00A47A15" w:rsidRPr="006E0B4B" w:rsidRDefault="00A47A15" w:rsidP="006E0B4B">
            <w:pPr>
              <w:spacing w:line="276" w:lineRule="auto"/>
              <w:jc w:val="center"/>
              <w:rPr>
                <w:rFonts w:ascii="Arial Narrow" w:hAnsi="Arial Narrow" w:cs="Calibri"/>
                <w:szCs w:val="22"/>
              </w:rPr>
            </w:pPr>
          </w:p>
        </w:tc>
      </w:tr>
      <w:tr w:rsidR="00B61A5F" w:rsidRPr="006E0B4B" w14:paraId="66015ADC" w14:textId="77777777" w:rsidTr="00B61A5F">
        <w:trPr>
          <w:trHeight w:val="1087"/>
          <w:tblHeader/>
        </w:trPr>
        <w:tc>
          <w:tcPr>
            <w:tcW w:w="3850" w:type="dxa"/>
            <w:tcBorders>
              <w:top w:val="single" w:sz="18" w:space="0" w:color="FFFFFF"/>
              <w:bottom w:val="single" w:sz="18" w:space="0" w:color="FFFFFF"/>
              <w:right w:val="single" w:sz="18" w:space="0" w:color="FFFFFF"/>
            </w:tcBorders>
            <w:shd w:val="clear" w:color="auto" w:fill="F2F2F2"/>
            <w:vAlign w:val="center"/>
          </w:tcPr>
          <w:p w14:paraId="60073AAD" w14:textId="77777777" w:rsidR="00B61A5F" w:rsidRPr="006E0B4B" w:rsidRDefault="00B61A5F" w:rsidP="006E0B4B">
            <w:pPr>
              <w:spacing w:line="276" w:lineRule="auto"/>
              <w:jc w:val="left"/>
              <w:rPr>
                <w:rFonts w:ascii="Arial Narrow" w:hAnsi="Arial Narrow"/>
                <w:szCs w:val="22"/>
              </w:rPr>
            </w:pPr>
            <w:bookmarkStart w:id="22" w:name="_Hlk120606125"/>
            <w:r>
              <w:rPr>
                <w:rFonts w:ascii="Arial Narrow" w:hAnsi="Arial Narrow"/>
                <w:szCs w:val="22"/>
              </w:rPr>
              <w:t xml:space="preserve">Skuteczność modułu oczyszczania powietrza procesowego </w:t>
            </w:r>
          </w:p>
        </w:tc>
        <w:tc>
          <w:tcPr>
            <w:tcW w:w="2796" w:type="dxa"/>
            <w:gridSpan w:val="2"/>
            <w:tcBorders>
              <w:top w:val="single" w:sz="18" w:space="0" w:color="FFFFFF"/>
              <w:left w:val="single" w:sz="18" w:space="0" w:color="FFFFFF"/>
              <w:bottom w:val="single" w:sz="18" w:space="0" w:color="FFFFFF"/>
              <w:right w:val="single" w:sz="18" w:space="0" w:color="FFFFFF"/>
            </w:tcBorders>
            <w:shd w:val="clear" w:color="auto" w:fill="F2F2F2"/>
            <w:vAlign w:val="center"/>
          </w:tcPr>
          <w:p w14:paraId="79789701" w14:textId="77777777" w:rsidR="00B61A5F" w:rsidRDefault="00B61A5F" w:rsidP="00B61A5F">
            <w:pPr>
              <w:spacing w:line="276" w:lineRule="auto"/>
              <w:jc w:val="center"/>
              <w:rPr>
                <w:rFonts w:ascii="Arial Narrow" w:hAnsi="Arial Narrow" w:cs="Calibri"/>
                <w:szCs w:val="22"/>
              </w:rPr>
            </w:pPr>
            <w:r>
              <w:rPr>
                <w:rFonts w:ascii="Arial Narrow" w:hAnsi="Arial Narrow" w:cs="Calibri"/>
                <w:szCs w:val="22"/>
              </w:rPr>
              <w:t>osiągnięcie parametrów stężeń zanieczyszczeń  powietrza  na wyjściu z modułu oczyszczania w zakresie zgodnym z wymaganiami określonymi w pkt 3.2.5 PFU Tabela 3.2.</w:t>
            </w:r>
          </w:p>
          <w:p w14:paraId="3B1709FF" w14:textId="28B60FB5" w:rsidR="00B61A5F" w:rsidRPr="006E0B4B" w:rsidRDefault="00B61A5F" w:rsidP="006E0B4B">
            <w:pPr>
              <w:spacing w:line="276" w:lineRule="auto"/>
              <w:jc w:val="center"/>
              <w:rPr>
                <w:rFonts w:ascii="Arial Narrow" w:hAnsi="Arial Narrow"/>
                <w:szCs w:val="22"/>
              </w:rPr>
            </w:pPr>
          </w:p>
        </w:tc>
        <w:tc>
          <w:tcPr>
            <w:tcW w:w="2770" w:type="dxa"/>
            <w:tcBorders>
              <w:top w:val="single" w:sz="18" w:space="0" w:color="FFFFFF"/>
              <w:left w:val="single" w:sz="18" w:space="0" w:color="FFFFFF"/>
              <w:bottom w:val="single" w:sz="18" w:space="0" w:color="FFFFFF"/>
            </w:tcBorders>
            <w:shd w:val="clear" w:color="auto" w:fill="F2F2F2"/>
          </w:tcPr>
          <w:p w14:paraId="3090066E" w14:textId="77777777" w:rsidR="00B61A5F" w:rsidRDefault="00B61A5F" w:rsidP="006E0B4B">
            <w:pPr>
              <w:spacing w:line="276" w:lineRule="auto"/>
              <w:jc w:val="center"/>
              <w:rPr>
                <w:rFonts w:ascii="Arial Narrow" w:hAnsi="Arial Narrow" w:cs="Calibri"/>
                <w:szCs w:val="22"/>
              </w:rPr>
            </w:pPr>
          </w:p>
          <w:p w14:paraId="2053805B" w14:textId="77777777" w:rsidR="00B61A5F" w:rsidRPr="006E0B4B" w:rsidRDefault="00B61A5F" w:rsidP="00532289">
            <w:pPr>
              <w:spacing w:line="276" w:lineRule="auto"/>
              <w:jc w:val="center"/>
              <w:rPr>
                <w:rFonts w:ascii="Arial Narrow" w:hAnsi="Arial Narrow" w:cs="Calibri"/>
                <w:szCs w:val="22"/>
              </w:rPr>
            </w:pPr>
            <w:r w:rsidRPr="006E0B4B">
              <w:rPr>
                <w:rFonts w:ascii="Arial Narrow" w:hAnsi="Arial Narrow" w:cs="Calibri"/>
                <w:szCs w:val="22"/>
              </w:rPr>
              <w:t>dwie próby spełnia / nie spełnia</w:t>
            </w:r>
          </w:p>
          <w:p w14:paraId="3E6FE718" w14:textId="77777777" w:rsidR="00B61A5F" w:rsidRPr="006E0B4B" w:rsidRDefault="00B61A5F" w:rsidP="006E0B4B">
            <w:pPr>
              <w:spacing w:line="276" w:lineRule="auto"/>
              <w:jc w:val="center"/>
              <w:rPr>
                <w:rFonts w:ascii="Arial Narrow" w:hAnsi="Arial Narrow" w:cs="Calibri"/>
                <w:szCs w:val="22"/>
              </w:rPr>
            </w:pPr>
          </w:p>
        </w:tc>
      </w:tr>
      <w:bookmarkEnd w:id="22"/>
    </w:tbl>
    <w:p w14:paraId="5D078D46" w14:textId="77777777" w:rsidR="00A47A15" w:rsidRDefault="00A47A15" w:rsidP="00A47A15">
      <w:pPr>
        <w:rPr>
          <w:b/>
          <w:sz w:val="20"/>
        </w:rPr>
      </w:pPr>
    </w:p>
    <w:p w14:paraId="05C3B117" w14:textId="77777777" w:rsidR="00A47A15" w:rsidRDefault="000E74B9" w:rsidP="00A47A15">
      <w:pPr>
        <w:spacing w:line="360" w:lineRule="auto"/>
        <w:rPr>
          <w:sz w:val="20"/>
        </w:rPr>
      </w:pPr>
      <w:r>
        <w:rPr>
          <w:sz w:val="20"/>
        </w:rPr>
        <w:br w:type="page"/>
      </w:r>
      <w:bookmarkEnd w:id="16"/>
    </w:p>
    <w:p w14:paraId="3F6D8018" w14:textId="77777777" w:rsidR="00A47A15" w:rsidRPr="00277AC6" w:rsidRDefault="00A47A15" w:rsidP="00A47A15">
      <w:pPr>
        <w:pStyle w:val="Nagwek2"/>
        <w:overflowPunct/>
        <w:autoSpaceDE/>
        <w:autoSpaceDN/>
        <w:adjustRightInd/>
        <w:spacing w:after="0"/>
        <w:ind w:left="576" w:hanging="576"/>
        <w:jc w:val="left"/>
        <w:textAlignment w:val="auto"/>
        <w:rPr>
          <w:rFonts w:ascii="Arial Narrow" w:hAnsi="Arial Narrow"/>
        </w:rPr>
      </w:pPr>
      <w:bookmarkStart w:id="23" w:name="_Toc175040070"/>
      <w:bookmarkEnd w:id="20"/>
      <w:r>
        <w:rPr>
          <w:rFonts w:ascii="Arial Narrow" w:hAnsi="Arial Narrow"/>
        </w:rPr>
        <w:lastRenderedPageBreak/>
        <w:t xml:space="preserve">AKTUALNE </w:t>
      </w:r>
      <w:r w:rsidRPr="00277AC6">
        <w:rPr>
          <w:rFonts w:ascii="Arial Narrow" w:hAnsi="Arial Narrow"/>
        </w:rPr>
        <w:t>UWARUNKOWANIA PRZEDMIOTU ZAMÓWIENIA</w:t>
      </w:r>
      <w:bookmarkEnd w:id="23"/>
    </w:p>
    <w:p w14:paraId="66D7F028" w14:textId="77777777" w:rsidR="00A47A15" w:rsidRPr="00277AC6" w:rsidRDefault="00A47A15" w:rsidP="00A47A15"/>
    <w:p w14:paraId="05252DC3" w14:textId="77777777" w:rsidR="00A47A15" w:rsidRPr="00277AC6" w:rsidRDefault="00A47A15" w:rsidP="00A47A15">
      <w:pPr>
        <w:pStyle w:val="Nagwek3"/>
        <w:keepLines/>
        <w:overflowPunct/>
        <w:autoSpaceDE/>
        <w:autoSpaceDN/>
        <w:adjustRightInd/>
        <w:spacing w:before="0" w:after="0"/>
        <w:ind w:left="720" w:hanging="720"/>
        <w:textAlignment w:val="auto"/>
        <w:rPr>
          <w:rFonts w:ascii="Arial Narrow" w:hAnsi="Arial Narrow"/>
          <w:b/>
          <w:i w:val="0"/>
          <w:u w:val="none"/>
        </w:rPr>
      </w:pPr>
      <w:bookmarkStart w:id="24" w:name="_Toc175040071"/>
      <w:r w:rsidRPr="00277AC6">
        <w:rPr>
          <w:rFonts w:ascii="Arial Narrow" w:hAnsi="Arial Narrow"/>
          <w:b/>
          <w:i w:val="0"/>
          <w:u w:val="none"/>
        </w:rPr>
        <w:t>Lokalizacja – położenie administracyjne, stan formalno-prawny</w:t>
      </w:r>
      <w:bookmarkEnd w:id="24"/>
    </w:p>
    <w:p w14:paraId="7E5955A5" w14:textId="77777777" w:rsidR="00A47A15" w:rsidRPr="0054758B" w:rsidRDefault="00A47A15" w:rsidP="0054758B">
      <w:pPr>
        <w:pStyle w:val="Teksttreci191"/>
        <w:spacing w:line="276" w:lineRule="auto"/>
        <w:ind w:firstLine="708"/>
        <w:jc w:val="both"/>
        <w:rPr>
          <w:rFonts w:ascii="Arial Narrow" w:eastAsia="Times New Roman" w:hAnsi="Arial Narrow"/>
          <w:sz w:val="22"/>
          <w:szCs w:val="22"/>
        </w:rPr>
      </w:pPr>
      <w:r w:rsidRPr="0054758B">
        <w:rPr>
          <w:rFonts w:ascii="Arial Narrow" w:eastAsia="Times New Roman" w:hAnsi="Arial Narrow"/>
          <w:sz w:val="22"/>
          <w:szCs w:val="22"/>
        </w:rPr>
        <w:t xml:space="preserve">Budowa </w:t>
      </w:r>
      <w:r w:rsidR="009F3DF9" w:rsidRPr="0054758B">
        <w:rPr>
          <w:rFonts w:ascii="Arial Narrow" w:eastAsia="Times New Roman" w:hAnsi="Arial Narrow"/>
          <w:sz w:val="22"/>
          <w:szCs w:val="22"/>
        </w:rPr>
        <w:t xml:space="preserve">instalacji </w:t>
      </w:r>
      <w:r w:rsidRPr="0054758B">
        <w:rPr>
          <w:rFonts w:ascii="Arial Narrow" w:eastAsia="Times New Roman" w:hAnsi="Arial Narrow"/>
          <w:sz w:val="22"/>
          <w:szCs w:val="22"/>
        </w:rPr>
        <w:t xml:space="preserve">fermentacji bioodpadów </w:t>
      </w:r>
      <w:r w:rsidR="003C2CFA">
        <w:rPr>
          <w:rFonts w:ascii="Arial Narrow" w:eastAsia="Times New Roman" w:hAnsi="Arial Narrow"/>
          <w:sz w:val="22"/>
          <w:szCs w:val="22"/>
        </w:rPr>
        <w:t xml:space="preserve"> w MKUO </w:t>
      </w:r>
      <w:proofErr w:type="spellStart"/>
      <w:r w:rsidRPr="0054758B">
        <w:rPr>
          <w:rFonts w:ascii="Arial Narrow" w:eastAsia="Times New Roman" w:hAnsi="Arial Narrow"/>
          <w:sz w:val="22"/>
          <w:szCs w:val="22"/>
        </w:rPr>
        <w:t>ProNatura</w:t>
      </w:r>
      <w:proofErr w:type="spellEnd"/>
      <w:r w:rsidR="003C2CFA">
        <w:rPr>
          <w:rFonts w:ascii="Arial Narrow" w:eastAsia="Times New Roman" w:hAnsi="Arial Narrow"/>
          <w:sz w:val="22"/>
          <w:szCs w:val="22"/>
        </w:rPr>
        <w:t xml:space="preserve"> Sp. z o.o. </w:t>
      </w:r>
      <w:r w:rsidRPr="0054758B">
        <w:rPr>
          <w:rFonts w:ascii="Arial Narrow" w:eastAsia="Times New Roman" w:hAnsi="Arial Narrow"/>
          <w:sz w:val="22"/>
          <w:szCs w:val="22"/>
        </w:rPr>
        <w:t xml:space="preserve"> w Bydgoszczy zlokalizowana zostanie na terenie Zakładu Gospodarki Odpadami w Bydgoszczy, ul. </w:t>
      </w:r>
      <w:proofErr w:type="spellStart"/>
      <w:r w:rsidRPr="0054758B">
        <w:rPr>
          <w:rFonts w:ascii="Arial Narrow" w:eastAsia="Times New Roman" w:hAnsi="Arial Narrow"/>
          <w:sz w:val="22"/>
          <w:szCs w:val="22"/>
        </w:rPr>
        <w:t>Prądocińska</w:t>
      </w:r>
      <w:proofErr w:type="spellEnd"/>
      <w:r w:rsidRPr="0054758B">
        <w:rPr>
          <w:rFonts w:ascii="Arial Narrow" w:eastAsia="Times New Roman" w:hAnsi="Arial Narrow"/>
          <w:sz w:val="22"/>
          <w:szCs w:val="22"/>
        </w:rPr>
        <w:t xml:space="preserve"> 28 (pow. m. Bydgoszcz, woj. kujawsko-pomorskie). </w:t>
      </w:r>
    </w:p>
    <w:p w14:paraId="4437A9E8" w14:textId="77777777" w:rsidR="00A47A15" w:rsidRPr="0054758B" w:rsidRDefault="00A47A15" w:rsidP="0054758B">
      <w:pPr>
        <w:pStyle w:val="Tekstpodstawowywcity"/>
        <w:tabs>
          <w:tab w:val="left" w:pos="0"/>
        </w:tabs>
        <w:spacing w:after="0" w:line="276" w:lineRule="auto"/>
        <w:ind w:left="0"/>
        <w:rPr>
          <w:rFonts w:ascii="Arial Narrow" w:hAnsi="Arial Narrow"/>
          <w:b/>
          <w:bCs/>
          <w:szCs w:val="22"/>
        </w:rPr>
      </w:pPr>
      <w:r w:rsidRPr="0054758B">
        <w:rPr>
          <w:rFonts w:ascii="Arial Narrow" w:hAnsi="Arial Narrow"/>
          <w:szCs w:val="22"/>
        </w:rPr>
        <w:tab/>
      </w:r>
      <w:r w:rsidRPr="0054758B">
        <w:rPr>
          <w:rFonts w:ascii="Arial Narrow" w:hAnsi="Arial Narrow"/>
          <w:b/>
          <w:bCs/>
          <w:szCs w:val="22"/>
        </w:rPr>
        <w:t xml:space="preserve">Przedsięwzięcie realizowane będzie na dz. </w:t>
      </w:r>
      <w:bookmarkStart w:id="25" w:name="_Hlk120262072"/>
      <w:r w:rsidRPr="0054758B">
        <w:rPr>
          <w:rFonts w:ascii="Arial Narrow" w:hAnsi="Arial Narrow"/>
          <w:b/>
          <w:bCs/>
          <w:szCs w:val="22"/>
        </w:rPr>
        <w:t>62/1, 62/2, 68, 69, 70</w:t>
      </w:r>
      <w:r w:rsidR="009F3DF9" w:rsidRPr="0054758B">
        <w:rPr>
          <w:rFonts w:ascii="Arial Narrow" w:hAnsi="Arial Narrow"/>
          <w:b/>
          <w:bCs/>
          <w:szCs w:val="22"/>
        </w:rPr>
        <w:t xml:space="preserve"> oraz</w:t>
      </w:r>
      <w:r w:rsidRPr="0054758B">
        <w:rPr>
          <w:rFonts w:ascii="Arial Narrow" w:hAnsi="Arial Narrow"/>
          <w:b/>
          <w:bCs/>
          <w:szCs w:val="22"/>
        </w:rPr>
        <w:t xml:space="preserve"> 71/5</w:t>
      </w:r>
      <w:r w:rsidR="00F32C69" w:rsidRPr="0054758B">
        <w:rPr>
          <w:rFonts w:ascii="Arial Narrow" w:hAnsi="Arial Narrow"/>
          <w:b/>
          <w:bCs/>
          <w:szCs w:val="22"/>
        </w:rPr>
        <w:t xml:space="preserve"> </w:t>
      </w:r>
      <w:bookmarkEnd w:id="25"/>
      <w:r w:rsidR="00F32C69" w:rsidRPr="0054758B">
        <w:rPr>
          <w:rFonts w:ascii="Arial Narrow" w:hAnsi="Arial Narrow"/>
          <w:b/>
          <w:bCs/>
          <w:szCs w:val="22"/>
        </w:rPr>
        <w:t>(jedynie w zakresie przyłącza)</w:t>
      </w:r>
      <w:r w:rsidRPr="0054758B">
        <w:rPr>
          <w:rFonts w:ascii="Arial Narrow" w:hAnsi="Arial Narrow"/>
          <w:b/>
          <w:bCs/>
          <w:szCs w:val="22"/>
        </w:rPr>
        <w:t xml:space="preserve"> jedn. Bydgoszcz - miasto, obręb ewidencyjny 0468</w:t>
      </w:r>
      <w:r w:rsidR="00F32C69" w:rsidRPr="00402ABB">
        <w:rPr>
          <w:rFonts w:ascii="Arial Narrow" w:hAnsi="Arial Narrow"/>
          <w:b/>
          <w:bCs/>
          <w:szCs w:val="22"/>
        </w:rPr>
        <w:t>, województwo kujawsko-pomorskie</w:t>
      </w:r>
      <w:r w:rsidRPr="0054758B">
        <w:rPr>
          <w:rFonts w:ascii="Arial Narrow" w:hAnsi="Arial Narrow"/>
          <w:b/>
          <w:bCs/>
          <w:szCs w:val="22"/>
        </w:rPr>
        <w:t xml:space="preserve">. Właścicielem działek oraz Zarządzającym całego Zakładu jest Międzygminny Kompleks Unieszkodliwiania Odpadów </w:t>
      </w:r>
      <w:proofErr w:type="spellStart"/>
      <w:r w:rsidRPr="0054758B">
        <w:rPr>
          <w:rFonts w:ascii="Arial Narrow" w:hAnsi="Arial Narrow"/>
          <w:b/>
          <w:bCs/>
          <w:szCs w:val="22"/>
        </w:rPr>
        <w:t>ProNatura</w:t>
      </w:r>
      <w:proofErr w:type="spellEnd"/>
      <w:r w:rsidRPr="0054758B">
        <w:rPr>
          <w:rFonts w:ascii="Arial Narrow" w:hAnsi="Arial Narrow"/>
          <w:b/>
          <w:bCs/>
          <w:szCs w:val="22"/>
        </w:rPr>
        <w:t xml:space="preserve"> Sp. z o. o., ul. Ernsta Petersona 22, 85-862 Bydgoszcz. </w:t>
      </w:r>
    </w:p>
    <w:p w14:paraId="267DF2A3" w14:textId="77777777" w:rsidR="00A47A15" w:rsidRPr="0054758B" w:rsidRDefault="00A47A15" w:rsidP="0054758B">
      <w:pPr>
        <w:pStyle w:val="Teksttreci191"/>
        <w:spacing w:line="276" w:lineRule="auto"/>
        <w:ind w:firstLine="709"/>
        <w:jc w:val="both"/>
        <w:rPr>
          <w:rFonts w:ascii="Arial Narrow" w:eastAsia="Times New Roman" w:hAnsi="Arial Narrow"/>
          <w:sz w:val="22"/>
          <w:szCs w:val="22"/>
        </w:rPr>
      </w:pPr>
      <w:r w:rsidRPr="0054758B">
        <w:rPr>
          <w:rFonts w:ascii="Arial Narrow" w:eastAsia="Times New Roman" w:hAnsi="Arial Narrow"/>
          <w:sz w:val="22"/>
          <w:szCs w:val="22"/>
        </w:rPr>
        <w:t>Zgodnie z mapą ewidencyjną i wypisami z ewidencji gruntów analizowany teren został oznaczony symbolem Ba – tereny przemysłowe. W obrębie obszaru inwestycji znajdują się drzewa i krzewy przewidziane do wycinki w związku z jej realizacją.</w:t>
      </w:r>
    </w:p>
    <w:p w14:paraId="48D22A63" w14:textId="77777777" w:rsidR="00F32C69" w:rsidRPr="0054758B" w:rsidRDefault="00F32C69" w:rsidP="00402ABB">
      <w:pPr>
        <w:spacing w:line="276" w:lineRule="auto"/>
        <w:ind w:firstLine="709"/>
        <w:rPr>
          <w:rFonts w:ascii="Arial Narrow" w:hAnsi="Arial Narrow"/>
          <w:szCs w:val="22"/>
        </w:rPr>
      </w:pPr>
      <w:r w:rsidRPr="0054758B">
        <w:rPr>
          <w:rFonts w:ascii="Arial Narrow" w:hAnsi="Arial Narrow"/>
          <w:szCs w:val="22"/>
        </w:rPr>
        <w:t xml:space="preserve">Wypis i </w:t>
      </w:r>
      <w:proofErr w:type="spellStart"/>
      <w:r w:rsidRPr="0054758B">
        <w:rPr>
          <w:rFonts w:ascii="Arial Narrow" w:hAnsi="Arial Narrow"/>
          <w:szCs w:val="22"/>
        </w:rPr>
        <w:t>wyrys</w:t>
      </w:r>
      <w:proofErr w:type="spellEnd"/>
      <w:r w:rsidRPr="0054758B">
        <w:rPr>
          <w:rFonts w:ascii="Arial Narrow" w:hAnsi="Arial Narrow"/>
          <w:szCs w:val="22"/>
        </w:rPr>
        <w:t xml:space="preserve"> z ewidencji gruntów stanowią Załącznik nr </w:t>
      </w:r>
      <w:r w:rsidR="00556E99" w:rsidRPr="0054758B">
        <w:rPr>
          <w:rFonts w:ascii="Arial Narrow" w:hAnsi="Arial Narrow"/>
          <w:szCs w:val="22"/>
        </w:rPr>
        <w:t>3</w:t>
      </w:r>
      <w:r w:rsidRPr="0054758B">
        <w:rPr>
          <w:rFonts w:ascii="Arial Narrow" w:hAnsi="Arial Narrow"/>
          <w:szCs w:val="22"/>
        </w:rPr>
        <w:t>.</w:t>
      </w:r>
    </w:p>
    <w:p w14:paraId="41B0E345" w14:textId="77777777" w:rsidR="00AF2E27" w:rsidRPr="0054758B" w:rsidRDefault="00AF2E27" w:rsidP="0054758B">
      <w:pPr>
        <w:pStyle w:val="Teksttreci191"/>
        <w:spacing w:line="276" w:lineRule="auto"/>
        <w:ind w:firstLine="709"/>
        <w:jc w:val="both"/>
        <w:rPr>
          <w:rFonts w:ascii="Arial Narrow" w:eastAsia="Times New Roman" w:hAnsi="Arial Narrow"/>
          <w:sz w:val="22"/>
          <w:szCs w:val="22"/>
        </w:rPr>
      </w:pPr>
      <w:r w:rsidRPr="0054758B">
        <w:rPr>
          <w:rFonts w:ascii="Arial Narrow" w:eastAsia="Times New Roman" w:hAnsi="Arial Narrow"/>
          <w:sz w:val="22"/>
          <w:szCs w:val="22"/>
        </w:rPr>
        <w:t>Teren przeznaczony pod inwestycję stanowi obszar zlokalizowany w południowo-wschodniej części Zakładu, w obrębie nieużytków</w:t>
      </w:r>
      <w:r w:rsidR="00110FE9" w:rsidRPr="0054758B">
        <w:rPr>
          <w:rFonts w:ascii="Arial Narrow" w:eastAsia="Times New Roman" w:hAnsi="Arial Narrow"/>
          <w:sz w:val="22"/>
          <w:szCs w:val="22"/>
        </w:rPr>
        <w:t>,</w:t>
      </w:r>
      <w:r w:rsidRPr="0054758B">
        <w:rPr>
          <w:rFonts w:ascii="Arial Narrow" w:eastAsia="Times New Roman" w:hAnsi="Arial Narrow"/>
          <w:sz w:val="22"/>
          <w:szCs w:val="22"/>
        </w:rPr>
        <w:t xml:space="preserve"> pomiędzy istniejącą kompostownią a składowiskiem balastu</w:t>
      </w:r>
      <w:r w:rsidR="004026CF" w:rsidRPr="0054758B">
        <w:rPr>
          <w:rFonts w:ascii="Arial Narrow" w:eastAsia="Times New Roman" w:hAnsi="Arial Narrow"/>
          <w:sz w:val="22"/>
          <w:szCs w:val="22"/>
        </w:rPr>
        <w:t>.</w:t>
      </w:r>
      <w:r w:rsidRPr="0054758B">
        <w:rPr>
          <w:rFonts w:ascii="Arial Narrow" w:eastAsia="Times New Roman" w:hAnsi="Arial Narrow"/>
          <w:sz w:val="22"/>
          <w:szCs w:val="22"/>
        </w:rPr>
        <w:t xml:space="preserve"> </w:t>
      </w:r>
    </w:p>
    <w:p w14:paraId="3A0B9699" w14:textId="77777777" w:rsidR="00AF2E27" w:rsidRPr="0054758B" w:rsidRDefault="00AF2E27" w:rsidP="0054758B">
      <w:pPr>
        <w:pStyle w:val="Teksttreci191"/>
        <w:spacing w:line="276" w:lineRule="auto"/>
        <w:ind w:firstLine="709"/>
        <w:jc w:val="both"/>
        <w:rPr>
          <w:rFonts w:ascii="Arial Narrow" w:eastAsia="Times New Roman" w:hAnsi="Arial Narrow"/>
          <w:sz w:val="22"/>
          <w:szCs w:val="22"/>
        </w:rPr>
      </w:pPr>
    </w:p>
    <w:p w14:paraId="699D3ED3" w14:textId="77777777" w:rsidR="00A47A15" w:rsidRPr="0054758B" w:rsidRDefault="00A47A15" w:rsidP="0054758B">
      <w:pPr>
        <w:pStyle w:val="Teksttreci191"/>
        <w:spacing w:line="276" w:lineRule="auto"/>
        <w:ind w:firstLine="709"/>
        <w:jc w:val="both"/>
        <w:rPr>
          <w:rFonts w:ascii="Arial Narrow" w:eastAsia="Times New Roman" w:hAnsi="Arial Narrow"/>
          <w:sz w:val="22"/>
          <w:szCs w:val="22"/>
        </w:rPr>
      </w:pPr>
      <w:r w:rsidRPr="0054758B">
        <w:rPr>
          <w:rFonts w:ascii="Arial Narrow" w:eastAsia="Times New Roman" w:hAnsi="Arial Narrow"/>
          <w:sz w:val="22"/>
          <w:szCs w:val="22"/>
        </w:rPr>
        <w:t>Od strony północnej Zakład sąsiaduje z drogą krajową nr 10, a od strony południowej, wschodniej i zachodniej z terenami leśnymi lub częściowo zadrzewionymi i zakrzewionymi. Najbliższe pojedyncze zabudowania mieszkaniowe (Wypaleniska) znajdują się ok. 520 m od omawianego obszaru, w kierunku wschodnim.</w:t>
      </w:r>
    </w:p>
    <w:p w14:paraId="50801D49" w14:textId="77777777" w:rsidR="00A47A15" w:rsidRDefault="00A47A15" w:rsidP="0054758B">
      <w:pPr>
        <w:pStyle w:val="Teksttreci191"/>
        <w:spacing w:line="276" w:lineRule="auto"/>
        <w:ind w:firstLine="709"/>
        <w:jc w:val="both"/>
        <w:rPr>
          <w:rFonts w:ascii="Arial Narrow" w:hAnsi="Arial Narrow"/>
          <w:b/>
          <w:sz w:val="22"/>
          <w:szCs w:val="22"/>
        </w:rPr>
      </w:pPr>
      <w:r w:rsidRPr="00402ABB">
        <w:rPr>
          <w:rFonts w:ascii="Arial Narrow" w:eastAsia="Times New Roman" w:hAnsi="Arial Narrow"/>
          <w:b/>
          <w:bCs/>
          <w:sz w:val="22"/>
          <w:szCs w:val="22"/>
        </w:rPr>
        <w:t xml:space="preserve">Teren przeznaczony pod inwestycję nie jest objęty miejscowym planem zagospodarowania przestrzennego. W Studium uwarunkowań i kierunków zagospodarowania przestrzennego Bydgoszczy (Uchwała nr XLVI/980/05 Rady Miasta Bydgoszczy z dnia 27.04.2005r.) jest on określany jako teren obiektów technicznej obsługi miasta. </w:t>
      </w:r>
      <w:r w:rsidR="00F32C69" w:rsidRPr="0054758B">
        <w:rPr>
          <w:rFonts w:ascii="Arial Narrow" w:hAnsi="Arial Narrow"/>
          <w:b/>
          <w:sz w:val="22"/>
          <w:szCs w:val="22"/>
        </w:rPr>
        <w:t>Informacja o braku miejscowego planu do przedmiotowego terenu stanowi Załącznik nr 4.</w:t>
      </w:r>
    </w:p>
    <w:p w14:paraId="5DF0644A" w14:textId="77777777" w:rsidR="005F1341" w:rsidRPr="00402ABB" w:rsidRDefault="005F1341" w:rsidP="0054758B">
      <w:pPr>
        <w:pStyle w:val="Teksttreci191"/>
        <w:spacing w:line="276" w:lineRule="auto"/>
        <w:ind w:firstLine="709"/>
        <w:jc w:val="both"/>
        <w:rPr>
          <w:rFonts w:ascii="Arial Narrow" w:eastAsia="Times New Roman" w:hAnsi="Arial Narrow"/>
          <w:b/>
          <w:bCs/>
          <w:sz w:val="22"/>
          <w:szCs w:val="22"/>
        </w:rPr>
      </w:pPr>
      <w:bookmarkStart w:id="26" w:name="_Hlk120616342"/>
      <w:r>
        <w:rPr>
          <w:rFonts w:ascii="Arial Narrow" w:hAnsi="Arial Narrow"/>
          <w:b/>
          <w:sz w:val="22"/>
          <w:szCs w:val="22"/>
        </w:rPr>
        <w:t>Decyzja o ustaleniu lokalizacji inwestycji celu publicznego stanowi załącznik nr 8 do PFU.</w:t>
      </w:r>
    </w:p>
    <w:bookmarkEnd w:id="26"/>
    <w:p w14:paraId="6A4464DD" w14:textId="77777777" w:rsidR="000034CF" w:rsidRDefault="000034CF" w:rsidP="00A47A15">
      <w:pPr>
        <w:pStyle w:val="Teksttreci191"/>
        <w:spacing w:line="360" w:lineRule="auto"/>
        <w:ind w:firstLine="709"/>
        <w:jc w:val="both"/>
        <w:rPr>
          <w:rFonts w:eastAsia="Times New Roman"/>
          <w:sz w:val="20"/>
          <w:szCs w:val="20"/>
        </w:rPr>
      </w:pPr>
    </w:p>
    <w:p w14:paraId="5CDE6766" w14:textId="77777777" w:rsidR="00D7122E" w:rsidRDefault="00A47A15" w:rsidP="00D7122E">
      <w:pPr>
        <w:pStyle w:val="Podpisytabelitp"/>
      </w:pPr>
      <w:r>
        <w:br w:type="page"/>
      </w:r>
    </w:p>
    <w:p w14:paraId="5B318A39" w14:textId="274AE201" w:rsidR="00D7122E" w:rsidRPr="00CE2CDC" w:rsidRDefault="00D7122E" w:rsidP="00D7122E">
      <w:pPr>
        <w:pStyle w:val="Podpisytabelitp"/>
      </w:pPr>
      <w:bookmarkStart w:id="27" w:name="_Toc171342186"/>
      <w:r w:rsidRPr="00CE2CDC">
        <w:lastRenderedPageBreak/>
        <w:t>Rys</w:t>
      </w:r>
      <w:r>
        <w:t>.</w:t>
      </w:r>
      <w:r w:rsidRPr="00CE2CDC">
        <w:t xml:space="preserve"> </w:t>
      </w:r>
      <w:fldSimple w:instr=" STYLEREF 1 \s ">
        <w:r w:rsidR="004E182E">
          <w:rPr>
            <w:noProof/>
          </w:rPr>
          <w:t>2</w:t>
        </w:r>
      </w:fldSimple>
      <w:r w:rsidRPr="00CE2CDC">
        <w:t>.</w:t>
      </w:r>
      <w:fldSimple w:instr=" SEQ Rysunek \* ARABIC \s 1 ">
        <w:r w:rsidR="004E182E">
          <w:rPr>
            <w:noProof/>
          </w:rPr>
          <w:t>1</w:t>
        </w:r>
      </w:fldSimple>
      <w:r w:rsidRPr="00CE2CDC">
        <w:tab/>
        <w:t>Położenie administracyjne Zakładu</w:t>
      </w:r>
      <w:r>
        <w:t xml:space="preserve"> [</w:t>
      </w:r>
      <w:r w:rsidRPr="00D7122E">
        <w:t xml:space="preserve">źródło: </w:t>
      </w:r>
      <w:hyperlink r:id="rId15" w:history="1">
        <w:r w:rsidRPr="00D7122E">
          <w:rPr>
            <w:rStyle w:val="Hipercze"/>
            <w:color w:val="auto"/>
          </w:rPr>
          <w:t>https://www.google.pl/maps</w:t>
        </w:r>
      </w:hyperlink>
      <w:r w:rsidRPr="00D7122E">
        <w:t>]</w:t>
      </w:r>
      <w:bookmarkEnd w:id="27"/>
    </w:p>
    <w:p w14:paraId="16908234" w14:textId="5E3E9F01" w:rsidR="00CE2CDC" w:rsidRDefault="008E31E5" w:rsidP="005B76E1">
      <w:pPr>
        <w:pStyle w:val="Podpisytabelitp"/>
        <w:ind w:left="0" w:firstLine="0"/>
      </w:pPr>
      <w:r>
        <w:rPr>
          <w:noProof/>
          <w:sz w:val="16"/>
          <w:szCs w:val="16"/>
          <w:lang w:eastAsia="pl-PL"/>
        </w:rPr>
        <mc:AlternateContent>
          <mc:Choice Requires="wpg">
            <w:drawing>
              <wp:anchor distT="0" distB="0" distL="114300" distR="114300" simplePos="0" relativeHeight="251657728" behindDoc="0" locked="0" layoutInCell="1" allowOverlap="1" wp14:anchorId="389CF5E5" wp14:editId="008DE2B3">
                <wp:simplePos x="0" y="0"/>
                <wp:positionH relativeFrom="column">
                  <wp:posOffset>3780790</wp:posOffset>
                </wp:positionH>
                <wp:positionV relativeFrom="paragraph">
                  <wp:posOffset>2153920</wp:posOffset>
                </wp:positionV>
                <wp:extent cx="1121410" cy="905510"/>
                <wp:effectExtent l="4445" t="8890" r="7620" b="19050"/>
                <wp:wrapNone/>
                <wp:docPr id="278494903"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905510"/>
                          <a:chOff x="7731" y="12794"/>
                          <a:chExt cx="1766" cy="1426"/>
                        </a:xfrm>
                      </wpg:grpSpPr>
                      <wps:wsp>
                        <wps:cNvPr id="321633171" name="Oval 1239"/>
                        <wps:cNvSpPr>
                          <a:spLocks noChangeArrowheads="1"/>
                        </wps:cNvSpPr>
                        <wps:spPr bwMode="auto">
                          <a:xfrm>
                            <a:off x="8064" y="14009"/>
                            <a:ext cx="205" cy="211"/>
                          </a:xfrm>
                          <a:prstGeom prst="ellipse">
                            <a:avLst/>
                          </a:prstGeom>
                          <a:noFill/>
                          <a:ln w="25400">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2144546618" name="AutoShape 1240"/>
                        <wps:cNvCnPr>
                          <a:cxnSpLocks noChangeShapeType="1"/>
                        </wps:cNvCnPr>
                        <wps:spPr bwMode="auto">
                          <a:xfrm flipH="1">
                            <a:off x="8198" y="13119"/>
                            <a:ext cx="242" cy="823"/>
                          </a:xfrm>
                          <a:prstGeom prst="straightConnector1">
                            <a:avLst/>
                          </a:prstGeom>
                          <a:noFill/>
                          <a:ln w="25400">
                            <a:solidFill>
                              <a:srgbClr val="FF0000"/>
                            </a:solidFill>
                            <a:round/>
                            <a:headEnd/>
                            <a:tailEnd type="arrow" w="lg" len="med"/>
                          </a:ln>
                          <a:extLst>
                            <a:ext uri="{909E8E84-426E-40DD-AFC4-6F175D3DCCD1}">
                              <a14:hiddenFill xmlns:a14="http://schemas.microsoft.com/office/drawing/2010/main">
                                <a:noFill/>
                              </a14:hiddenFill>
                            </a:ext>
                          </a:extLst>
                        </wps:spPr>
                        <wps:bodyPr/>
                      </wps:wsp>
                      <wps:wsp>
                        <wps:cNvPr id="784125720" name="Text Box 1241"/>
                        <wps:cNvSpPr txBox="1">
                          <a:spLocks noChangeArrowheads="1"/>
                        </wps:cNvSpPr>
                        <wps:spPr bwMode="auto">
                          <a:xfrm>
                            <a:off x="7731" y="12794"/>
                            <a:ext cx="1766" cy="34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5D53134" w14:textId="77777777" w:rsidR="00E74F42" w:rsidRPr="003325CE" w:rsidRDefault="00E74F42" w:rsidP="00A47A15">
                              <w:pPr>
                                <w:rPr>
                                  <w:b/>
                                  <w:color w:val="FFFFFF"/>
                                  <w:sz w:val="16"/>
                                  <w:szCs w:val="16"/>
                                </w:rPr>
                              </w:pPr>
                              <w:r w:rsidRPr="003325CE">
                                <w:rPr>
                                  <w:b/>
                                  <w:color w:val="FFFFFF"/>
                                  <w:sz w:val="16"/>
                                  <w:szCs w:val="16"/>
                                </w:rPr>
                                <w:t>lokalizacja Zakładu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CF5E5" id="Group 1238" o:spid="_x0000_s1026" style="position:absolute;left:0;text-align:left;margin-left:297.7pt;margin-top:169.6pt;width:88.3pt;height:71.3pt;z-index:251657728" coordorigin="7731,12794" coordsize="1766,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PmagMAAPkJAAAOAAAAZHJzL2Uyb0RvYy54bWzUVttu1DAQfUfiHyy/08TZ7C1qimBhCxI3&#10;ifIB3sS5CMc2trdJ+XrGdrLdbQtIIBDkIbIz9njmzJkTnz8dOo6umTatFDkmZzFGTBSybEWd409X&#10;2ycrjIyloqRcCpbjG2bw04vHj857lbFENpKXTCNwIkzWqxw31qosikzRsI6aM6mYAGMldUctTHUd&#10;lZr24L3jURLHi6iXulRaFswY+PoiGPGF919VrLDvq8owi3iOITbr39q/d+4dXZzTrNZUNW0xhkF/&#10;IYqOtgIOPbh6QS1Fe93ec9W1hZZGVvaskF0kq6otmM8BsiHxnWwutdwrn0ud9bU6wATQ3sHpl90W&#10;764vtfqoPugQPQzfyOKzAVyiXtXZsd3N67AY7fq3soR60r2VPvGh0p1zASmhweN7c8CXDRYV8JGQ&#10;hKQEylCAbR3P5zD2BSgaqJLbtlzOCEZgJclynU7Gl9P+5WIRNpM0WThrRLNwsA92DM4VH9hkbgEz&#10;vwfYx4Yq5utgHCAfNGrLHM8SspjNyBICFrQDLN5fU45IMlu7yFwIsHZC1gRYkZCbhoqaPdNa9g2j&#10;JYRGfCYnG9zEQFF+ivMqXqQBsDSO/cE0m+BO4nlAKyHhiAksmilt7CWTHXKDHDPOW2VcijSj12+M&#10;DdBOq9xnIbct575aXKA+x8kcTvQ7jORt6axundH1bsM1AixyvN3G8IyFOlkGzBal9+ZAeDmOLW15&#10;GENhufAcDEAEQHeyvAFQtAx9DLoDg0bqrxj10MM5Nl/2VDOM+GsBwK5Jmrqm95N0vkxgoo8tu2ML&#10;FQW4yrHFKAw3NgjFXum2buAk4tMV8hmQvmo9SK5QIaoxWKDdX+If9FI6TxcLAhIbCOji8lwFFkLi&#10;tyzciNDfxSDG/j4Q0a+/ulHA3xMehi0/5iGqgDavJlzGzl+RNQTkWnhGyF1Gpklg5CqZjayYdGPi&#10;2shIYzV1oG+kECDiUgfs/wFyIuvBoq6BgXY55jXwjcHfr2PlmNR3qev6ymH691iyXKUkCdQPJLly&#10;8vBcDo4jvuIunlGpkB3AMhX0T2nWQyI/aRY5SPwsMPig8PdESwMvfqRYJ3pzR5a28IS9XDU0iNVB&#10;p4KC+Z/LiQ9X1SMhfFii7LAbxsb7X9TK/zvhfuEzHu9C7gJzPPe8vb2xXXwDAAD//wMAUEsDBBQA&#10;BgAIAAAAIQBcWj7P4wAAAAsBAAAPAAAAZHJzL2Rvd25yZXYueG1sTI/LbsIwEEX3lfoP1lTqrjgP&#10;UkKaCUKo7QohFSohdiYekojYjmKThL+vu2qXozm699x8NamWDdTbxmiEcBYAI10a2egK4fvw8ZIC&#10;s05oKVqjCeFOFlbF40MuMmlG/UXD3lXMh2ibCYTauS7j3JY1KWFnpiPtfxfTK+H82Vdc9mL04arl&#10;URC8ciUa7Rtq0dGmpvK6vymEz1GM6zh8H7bXy+Z+OiS74zYkxOenaf0GzNHk/mD41ffqUHins7lp&#10;aVmLkCyTuUcR4ngZAfPEYhH5dWeEeRqmwIuc/99Q/AAAAP//AwBQSwECLQAUAAYACAAAACEAtoM4&#10;kv4AAADhAQAAEwAAAAAAAAAAAAAAAAAAAAAAW0NvbnRlbnRfVHlwZXNdLnhtbFBLAQItABQABgAI&#10;AAAAIQA4/SH/1gAAAJQBAAALAAAAAAAAAAAAAAAAAC8BAABfcmVscy8ucmVsc1BLAQItABQABgAI&#10;AAAAIQBYzAPmagMAAPkJAAAOAAAAAAAAAAAAAAAAAC4CAABkcnMvZTJvRG9jLnhtbFBLAQItABQA&#10;BgAIAAAAIQBcWj7P4wAAAAsBAAAPAAAAAAAAAAAAAAAAAMQFAABkcnMvZG93bnJldi54bWxQSwUG&#10;AAAAAAQABADzAAAA1AYAAAAA&#10;">
                <v:oval id="Oval 1239" o:spid="_x0000_s1027" style="position:absolute;left:8064;top:14009;width:205;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6rryQAAAOIAAAAPAAAAZHJzL2Rvd25yZXYueG1sRI/BasMw&#10;EETvhfyD2EJvjSybOq0TJYRCIYde4uSQ42JtLFNrZSzVcfv1VaHQ4zAzb5jNbna9mGgMnWcNapmB&#10;IG686bjVcD69PT6DCBHZYO+ZNHxRgN12cbfByvgbH2mqYysShEOFGmyMQyVlaCw5DEs/ECfv6keH&#10;McmxlWbEW4K7XuZZVkqHHacFiwO9Wmo+6k+noWwneld5bF6yp1M9HL7txdBR64f7eb8GEWmO/+G/&#10;9sFoKHJVFoVaKfi9lO6A3P4AAAD//wMAUEsBAi0AFAAGAAgAAAAhANvh9svuAAAAhQEAABMAAAAA&#10;AAAAAAAAAAAAAAAAAFtDb250ZW50X1R5cGVzXS54bWxQSwECLQAUAAYACAAAACEAWvQsW78AAAAV&#10;AQAACwAAAAAAAAAAAAAAAAAfAQAAX3JlbHMvLnJlbHNQSwECLQAUAAYACAAAACEAkWeq68kAAADi&#10;AAAADwAAAAAAAAAAAAAAAAAHAgAAZHJzL2Rvd25yZXYueG1sUEsFBgAAAAADAAMAtwAAAP0CAAAA&#10;AA==&#10;" filled="f" fillcolor="red" strokecolor="red" strokeweight="2pt"/>
                <v:shapetype id="_x0000_t32" coordsize="21600,21600" o:spt="32" o:oned="t" path="m,l21600,21600e" filled="f">
                  <v:path arrowok="t" fillok="f" o:connecttype="none"/>
                  <o:lock v:ext="edit" shapetype="t"/>
                </v:shapetype>
                <v:shape id="AutoShape 1240" o:spid="_x0000_s1028" type="#_x0000_t32" style="position:absolute;left:8198;top:13119;width:242;height: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dFxwAAAOMAAAAPAAAAZHJzL2Rvd25yZXYueG1sRE/Pa8Iw&#10;FL4P/B/CE3abaUssUo0yHII7DJkKXp/Ns61rXkqTafffm4Ow48f3e7EabCtu1PvGsYZ0koAgLp1p&#10;uNJwPGzeZiB8QDbYOiYNf+RhtRy9LLAw7s7fdNuHSsQQ9gVqqEPoCil9WZNFP3EdceQurrcYIuwr&#10;aXq8x3DbyixJcmmx4dhQY0frmsqf/a/VoA7rU3b6VFfeqq/h3J3T3YfdaP06Ht7nIAIN4V/8dG+N&#10;hixVaqryPI2j46f4B+TyAQAA//8DAFBLAQItABQABgAIAAAAIQDb4fbL7gAAAIUBAAATAAAAAAAA&#10;AAAAAAAAAAAAAABbQ29udGVudF9UeXBlc10ueG1sUEsBAi0AFAAGAAgAAAAhAFr0LFu/AAAAFQEA&#10;AAsAAAAAAAAAAAAAAAAAHwEAAF9yZWxzLy5yZWxzUEsBAi0AFAAGAAgAAAAhACzWd0XHAAAA4wAA&#10;AA8AAAAAAAAAAAAAAAAABwIAAGRycy9kb3ducmV2LnhtbFBLBQYAAAAAAwADALcAAAD7AgAAAAA=&#10;" strokecolor="red" strokeweight="2pt">
                  <v:stroke endarrow="open" endarrowwidth="wide"/>
                </v:shape>
                <v:shapetype id="_x0000_t202" coordsize="21600,21600" o:spt="202" path="m,l,21600r21600,l21600,xe">
                  <v:stroke joinstyle="miter"/>
                  <v:path gradientshapeok="t" o:connecttype="rect"/>
                </v:shapetype>
                <v:shape id="Text Box 1241" o:spid="_x0000_s1029" type="#_x0000_t202" style="position:absolute;left:7731;top:12794;width:1766;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06iyAAAAOIAAAAPAAAAZHJzL2Rvd25yZXYueG1sRI/NagIx&#10;FIX3hb5DuEI3pWYcrKOjUUqpIHQhWnF9mVxnRpObMEl1fHuzKHR5OH98i1VvjbhSF1rHCkbDDARx&#10;5XTLtYLDz/ptCiJEZI3GMSm4U4DV8vlpgaV2N97RdR9rkUY4lKigidGXUoaqIYth6Dxx8k6usxiT&#10;7GqpO7ylcWtknmUTabHl9NCgp8+Gqsv+1yoI2+J8ko7M2u9mr9/GH46V/FLqZdB/zEFE6uN/+K+9&#10;0QqK6XiUvxd5gkhICQfk8gEAAP//AwBQSwECLQAUAAYACAAAACEA2+H2y+4AAACFAQAAEwAAAAAA&#10;AAAAAAAAAAAAAAAAW0NvbnRlbnRfVHlwZXNdLnhtbFBLAQItABQABgAIAAAAIQBa9CxbvwAAABUB&#10;AAALAAAAAAAAAAAAAAAAAB8BAABfcmVscy8ucmVsc1BLAQItABQABgAIAAAAIQCdh06iyAAAAOIA&#10;AAAPAAAAAAAAAAAAAAAAAAcCAABkcnMvZG93bnJldi54bWxQSwUGAAAAAAMAAwC3AAAA/AIAAAAA&#10;" stroked="f" strokecolor="white">
                  <v:fill opacity="0"/>
                  <v:textbox>
                    <w:txbxContent>
                      <w:p w14:paraId="65D53134" w14:textId="77777777" w:rsidR="00E74F42" w:rsidRPr="003325CE" w:rsidRDefault="00E74F42" w:rsidP="00A47A15">
                        <w:pPr>
                          <w:rPr>
                            <w:b/>
                            <w:color w:val="FFFFFF"/>
                            <w:sz w:val="16"/>
                            <w:szCs w:val="16"/>
                          </w:rPr>
                        </w:pPr>
                        <w:r w:rsidRPr="003325CE">
                          <w:rPr>
                            <w:b/>
                            <w:color w:val="FFFFFF"/>
                            <w:sz w:val="16"/>
                            <w:szCs w:val="16"/>
                          </w:rPr>
                          <w:t>lokalizacja Zakładu</w:t>
                        </w:r>
                      </w:p>
                    </w:txbxContent>
                  </v:textbox>
                </v:shape>
              </v:group>
            </w:pict>
          </mc:Fallback>
        </mc:AlternateContent>
      </w:r>
      <w:r w:rsidR="00575D88">
        <w:rPr>
          <w:noProof/>
          <w:lang w:eastAsia="pl-PL"/>
        </w:rPr>
        <w:drawing>
          <wp:inline distT="0" distB="0" distL="0" distR="0" wp14:anchorId="7892238F" wp14:editId="31AE995A">
            <wp:extent cx="4973955" cy="3560445"/>
            <wp:effectExtent l="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3955" cy="3560445"/>
                    </a:xfrm>
                    <a:prstGeom prst="rect">
                      <a:avLst/>
                    </a:prstGeom>
                    <a:noFill/>
                    <a:ln>
                      <a:noFill/>
                    </a:ln>
                  </pic:spPr>
                </pic:pic>
              </a:graphicData>
            </a:graphic>
          </wp:inline>
        </w:drawing>
      </w:r>
      <w:r>
        <w:rPr>
          <w:noProof/>
          <w:lang w:eastAsia="pl-PL"/>
        </w:rPr>
        <mc:AlternateContent>
          <mc:Choice Requires="wps">
            <w:drawing>
              <wp:anchor distT="0" distB="0" distL="114300" distR="114300" simplePos="0" relativeHeight="251656704" behindDoc="0" locked="0" layoutInCell="1" allowOverlap="1" wp14:anchorId="196B2F32" wp14:editId="4FF9913F">
                <wp:simplePos x="0" y="0"/>
                <wp:positionH relativeFrom="column">
                  <wp:posOffset>4436110</wp:posOffset>
                </wp:positionH>
                <wp:positionV relativeFrom="paragraph">
                  <wp:posOffset>967105</wp:posOffset>
                </wp:positionV>
                <wp:extent cx="308610" cy="415290"/>
                <wp:effectExtent l="78740" t="60325" r="12700" b="10160"/>
                <wp:wrapNone/>
                <wp:docPr id="1930763816" name="AutoShap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8610" cy="415290"/>
                        </a:xfrm>
                        <a:prstGeom prst="straightConnector1">
                          <a:avLst/>
                        </a:prstGeom>
                        <a:noFill/>
                        <a:ln w="12700">
                          <a:solidFill>
                            <a:srgbClr val="FFFFFF"/>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3F2D9" id="AutoShape 1237" o:spid="_x0000_s1026" type="#_x0000_t32" style="position:absolute;margin-left:349.3pt;margin-top:76.15pt;width:24.3pt;height:32.7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u502wEAAJADAAAOAAAAZHJzL2Uyb0RvYy54bWysU8GO0zAQvSPxD5bvNGmBZYma7qFL4bCw&#10;lXbh7tpOYuF4rBm3af+esbd0V3BD5GCNM543b96zlzfH0YuDRXIQWjmf1VLYoMG40Lfy++PmzbUU&#10;lFQwykOwrTxZkjer16+WU2zsAgbwxqJgkEDNFFs5pBSbqiI92FHRDKINnOwAR5V4i31lUE2MPvpq&#10;UddX1QRoIoK2RPz39ikpVwW/66xO911HNgnfSuaWyopl3eW1Wi1V06OKg9NnGuofWIzKBW56gbpV&#10;SYk9ur+gRqcRCLo00zBW0HVO2zIDTzOv/5jmYVDRlllYHIoXmej/wepvh3XYYqauj+Eh3oH+SSLA&#10;elCht4XA4ymycfMsVTVFai4leUNxi2I3fQXDZ9Q+QVHh2OEoOu/il1xYoh85ym14ZnEsBpwuBthj&#10;Epp/vq2vr+Zsk+bUu/n7xcdiUKWaDJiLI1L6bGEUOWglJVSuH9IaQmCrAZ9aqMMdpUz3uSAXB9g4&#10;74vjPoiJCS0+1HUhReCdydl8jrDfrT2Kg+JLsylfGZ4zL48h7IMpaINV5tM5Tsp5jkUqqiV0rKO3&#10;MrfzvRTe8jMZrTkD+nAWNeuYLy01OzCnLf4Wm20vc5yvaL5XL/el+vkhrX4BAAD//wMAUEsDBBQA&#10;BgAIAAAAIQCTLpxb4QAAAAsBAAAPAAAAZHJzL2Rvd25yZXYueG1sTI/LTsMwEEX3SPyDNUjsqNMA&#10;SRriVKjisYUWIXXnxiZOG48j22lTvp5hBcvRPbr3TLWcbM+O2ofOoYD5LAGmsXGqw1bAx+b5pgAW&#10;okQle4dawFkHWNaXF5UslTvhuz6uY8uoBEMpBZgYh5Lz0BhtZZi5QSNlX85bGen0LVdenqjc9jxN&#10;koxb2SEtGDnoldHNYT1aAa/msH15OntVrMZ9nHDz3X2+7YW4vpoeH4BFPcU/GH71SR1qctq5EVVg&#10;vYBsUWSEUnCf3gIjIr/LU2A7Aek8z4HXFf//Q/0DAAD//wMAUEsBAi0AFAAGAAgAAAAhALaDOJL+&#10;AAAA4QEAABMAAAAAAAAAAAAAAAAAAAAAAFtDb250ZW50X1R5cGVzXS54bWxQSwECLQAUAAYACAAA&#10;ACEAOP0h/9YAAACUAQAACwAAAAAAAAAAAAAAAAAvAQAAX3JlbHMvLnJlbHNQSwECLQAUAAYACAAA&#10;ACEAAt7udNsBAACQAwAADgAAAAAAAAAAAAAAAAAuAgAAZHJzL2Uyb0RvYy54bWxQSwECLQAUAAYA&#10;CAAAACEAky6cW+EAAAALAQAADwAAAAAAAAAAAAAAAAA1BAAAZHJzL2Rvd25yZXYueG1sUEsFBgAA&#10;AAAEAAQA8wAAAEMFAAAAAA==&#10;" strokecolor="white" strokeweight="1pt">
                <v:stroke endarrow="block" endarrowwidth="wide"/>
              </v:shape>
            </w:pict>
          </mc:Fallback>
        </mc:AlternateContent>
      </w:r>
      <w:r w:rsidR="00A47A15" w:rsidRPr="008D7EDA">
        <w:t xml:space="preserve"> </w:t>
      </w:r>
    </w:p>
    <w:p w14:paraId="40DFC208" w14:textId="77777777" w:rsidR="007D08DF" w:rsidRDefault="007D08DF" w:rsidP="00A47A15">
      <w:pPr>
        <w:jc w:val="center"/>
        <w:rPr>
          <w:i/>
          <w:sz w:val="16"/>
          <w:szCs w:val="16"/>
        </w:rPr>
      </w:pPr>
    </w:p>
    <w:p w14:paraId="76362084" w14:textId="689D3F8D" w:rsidR="005B76E1" w:rsidRPr="00CE2CDC" w:rsidRDefault="005B76E1" w:rsidP="005B76E1">
      <w:pPr>
        <w:pStyle w:val="Podpisytabelitp"/>
      </w:pPr>
      <w:bookmarkStart w:id="28" w:name="_Toc171342187"/>
      <w:r w:rsidRPr="005B76E1">
        <w:t xml:space="preserve">Rys. </w:t>
      </w:r>
      <w:fldSimple w:instr=" STYLEREF 1 \s ">
        <w:r w:rsidR="004E182E">
          <w:rPr>
            <w:noProof/>
          </w:rPr>
          <w:t>2</w:t>
        </w:r>
      </w:fldSimple>
      <w:r w:rsidRPr="005B76E1">
        <w:t>.</w:t>
      </w:r>
      <w:fldSimple w:instr=" SEQ Rysunek \* ARABIC \s 1 ">
        <w:r w:rsidR="004E182E">
          <w:rPr>
            <w:noProof/>
          </w:rPr>
          <w:t>2</w:t>
        </w:r>
      </w:fldSimple>
      <w:r w:rsidRPr="005B76E1">
        <w:tab/>
        <w:t>Położenie terenu inwestycji i jego otoczenie [źródło: https://www.google.pl/maps]</w:t>
      </w:r>
      <w:bookmarkEnd w:id="28"/>
    </w:p>
    <w:p w14:paraId="4F2E4D15" w14:textId="77777777" w:rsidR="005B76E1" w:rsidRDefault="005B76E1">
      <w:pPr>
        <w:overflowPunct/>
        <w:autoSpaceDE/>
        <w:autoSpaceDN/>
        <w:adjustRightInd/>
        <w:jc w:val="left"/>
        <w:textAlignment w:val="auto"/>
        <w:rPr>
          <w:i/>
          <w:sz w:val="16"/>
          <w:szCs w:val="16"/>
        </w:rPr>
      </w:pPr>
    </w:p>
    <w:p w14:paraId="63238F23" w14:textId="3C245AC0" w:rsidR="005B76E1" w:rsidRDefault="008E31E5" w:rsidP="005B76E1">
      <w:pPr>
        <w:overflowPunct/>
        <w:autoSpaceDE/>
        <w:autoSpaceDN/>
        <w:adjustRightInd/>
        <w:ind w:firstLine="567"/>
        <w:jc w:val="left"/>
        <w:textAlignment w:val="auto"/>
        <w:rPr>
          <w:i/>
          <w:sz w:val="16"/>
          <w:szCs w:val="16"/>
        </w:rPr>
      </w:pPr>
      <w:r>
        <w:rPr>
          <w:noProof/>
        </w:rPr>
        <mc:AlternateContent>
          <mc:Choice Requires="wps">
            <w:drawing>
              <wp:anchor distT="0" distB="0" distL="114300" distR="114300" simplePos="0" relativeHeight="251672064" behindDoc="0" locked="0" layoutInCell="1" allowOverlap="1" wp14:anchorId="3FB3EE2B" wp14:editId="0046EDFB">
                <wp:simplePos x="0" y="0"/>
                <wp:positionH relativeFrom="column">
                  <wp:posOffset>0</wp:posOffset>
                </wp:positionH>
                <wp:positionV relativeFrom="paragraph">
                  <wp:posOffset>3993515</wp:posOffset>
                </wp:positionV>
                <wp:extent cx="676910" cy="14605"/>
                <wp:effectExtent l="14605" t="21590" r="13335" b="20955"/>
                <wp:wrapNone/>
                <wp:docPr id="1115873065" name="AutoShap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14605"/>
                        </a:xfrm>
                        <a:prstGeom prst="straightConnector1">
                          <a:avLst/>
                        </a:prstGeom>
                        <a:noFill/>
                        <a:ln w="254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399EE" id="AutoShape 1293" o:spid="_x0000_s1026" type="#_x0000_t32" style="position:absolute;margin-left:0;margin-top:314.45pt;width:53.3pt;height:1.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a4JywEAAHQDAAAOAAAAZHJzL2Uyb0RvYy54bWysU02T0zAMvTPDf/D4TpN0dgtkmu6hpVwW&#10;2JldfoDqOIkHx/JIbtP+e2z3gwVuDDl4LEt6enpSlg/H0YqDJjboGlnNSim0U9ga1zfy+8v23Qcp&#10;OIBrwaLTjTxplg+rt2+Wk6/1HAe0rSYRQRzXk2/kEIKvi4LVoEfgGXrtorNDGiFEk/qiJZgi+miL&#10;eVkuigmp9YRKM8fXzdkpVxm/67QK37qOdRC2kZFbyCflc5fOYrWEuifwg1EXGvAPLEYwLha9QW0g&#10;gNiT+QtqNIqQsQszhWOBXWeUzj3Ebqryj26eB/A69xLFYX+Tif8frPp6WLsnStTV0T37R1Q/WDhc&#10;D+B6nQm8nHwcXJWkKibP9S0lGeyfSOymL9jGGNgHzCocOxoTZOxPHLPYp5vY+hiEio+L94uPVRyJ&#10;iq7qblHe5wJQX3M9cfiscRTp0kgOBKYfwhqdi1NFqnIlODxySMygviakwg63xto8XOvE1Mj5/V1Z&#10;5gxGa9rkTXFM/W5tSRwg7sd2W8bvQuO3sAS9AR7OcXziDYbz6hDuXZvrDBraT5d7AGPP98jLuotw&#10;Sau0mFzvsD090VXQONrcwGUN0+68tnP2r59l9RMAAP//AwBQSwMEFAAGAAgAAAAhAIk/s+/dAAAA&#10;CAEAAA8AAABkcnMvZG93bnJldi54bWxMj8FOwzAQRO9I/IO1SNyo3SBCm8apEIIDQj20wH0bL0mE&#10;vQ6x2yZ/j3uix9lZzbwp16Oz4khD6DxrmM8UCOLam44bDZ8fr3cLECEiG7SeScNEAdbV9VWJhfEn&#10;3tJxFxuRQjgUqKGNsS+kDHVLDsPM98TJ+/aDw5jk0Egz4CmFOyszpXLpsOPU0GJPzy3VP7uD07D5&#10;+n1r1HbKpnfjcBPGh0f70mt9ezM+rUBEGuP/M5zxEzpUiWnvD2yCsBrSkKghzxZLEGdb5TmIfbrc&#10;zzOQVSkvB1R/AAAA//8DAFBLAQItABQABgAIAAAAIQC2gziS/gAAAOEBAAATAAAAAAAAAAAAAAAA&#10;AAAAAABbQ29udGVudF9UeXBlc10ueG1sUEsBAi0AFAAGAAgAAAAhADj9If/WAAAAlAEAAAsAAAAA&#10;AAAAAAAAAAAALwEAAF9yZWxzLy5yZWxzUEsBAi0AFAAGAAgAAAAhAJ/xrgnLAQAAdAMAAA4AAAAA&#10;AAAAAAAAAAAALgIAAGRycy9lMm9Eb2MueG1sUEsBAi0AFAAGAAgAAAAhAIk/s+/dAAAACAEAAA8A&#10;AAAAAAAAAAAAAAAAJQQAAGRycy9kb3ducmV2LnhtbFBLBQYAAAAABAAEAPMAAAAvBQAAAAA=&#10;" strokecolor="red" strokeweight="2pt">
                <v:stroke dashstyle="1 1"/>
              </v:shape>
            </w:pict>
          </mc:Fallback>
        </mc:AlternateContent>
      </w:r>
      <w:r>
        <w:rPr>
          <w:noProof/>
        </w:rPr>
        <mc:AlternateContent>
          <mc:Choice Requires="wps">
            <w:drawing>
              <wp:anchor distT="0" distB="0" distL="114300" distR="114300" simplePos="0" relativeHeight="251671040" behindDoc="0" locked="0" layoutInCell="1" allowOverlap="1" wp14:anchorId="7E026889" wp14:editId="44BB11BA">
                <wp:simplePos x="0" y="0"/>
                <wp:positionH relativeFrom="column">
                  <wp:posOffset>4169410</wp:posOffset>
                </wp:positionH>
                <wp:positionV relativeFrom="paragraph">
                  <wp:posOffset>1329055</wp:posOffset>
                </wp:positionV>
                <wp:extent cx="886460" cy="402590"/>
                <wp:effectExtent l="50165" t="71755" r="44450" b="78105"/>
                <wp:wrapNone/>
                <wp:docPr id="1772313469" name="Rectangle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7939">
                          <a:off x="0" y="0"/>
                          <a:ext cx="886460" cy="402590"/>
                        </a:xfrm>
                        <a:prstGeom prst="rect">
                          <a:avLst/>
                        </a:prstGeom>
                        <a:solidFill>
                          <a:srgbClr val="FFFFFF">
                            <a:alpha val="0"/>
                          </a:srgbClr>
                        </a:solidFill>
                        <a:ln w="25400">
                          <a:solidFill>
                            <a:srgbClr val="FF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426E5" id="Rectangle 1292" o:spid="_x0000_s1026" style="position:absolute;margin-left:328.3pt;margin-top:104.65pt;width:69.8pt;height:31.7pt;rotation:369120fd;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biMgIAAFoEAAAOAAAAZHJzL2Uyb0RvYy54bWysVF+P0zAMf0fiO0R5Z+3+3W3VutNpYwjp&#10;OJAOPkCWpmtEGoc4Wzc+PU662wa8IfoQxXb8s/2z3cXDsTXsoDxqsCUfDnLOlJVQabsr+bevm3cz&#10;zjAIWwkDVpX8pJA/LN++WXSuUCNowFTKMwKxWHSu5E0IrsgylI1qBQ7AKUvGGnwrAol+l1VedITe&#10;mmyU53dZB75yHqRCJO26N/Jlwq9rJcPnukYVmCk55RbS6dO5jWe2XIhi54VrtDynIf4hi1ZoS0Ev&#10;UGsRBNt7/RdUq6UHhDoMJLQZ1LWWKtVA1QzzP6p5aYRTqRYiB92FJvx/sPL58OK++Jg6uieQ35FZ&#10;WDXC7tSj99A1SlQUbhiJyjqHxcUhCkiubNt9gopaK/YBEgfH2rfMA3E9Ht/Px/OkpFLZMfF+uvCu&#10;joFJUs5md5M76o4k0yQfTeepL5koIlJMzXkMHxS0LF5K7qmtCVQcnjDEzK5PUiVgdLXRxiTB77Yr&#10;49lB0Ahs0tf7GteIXvsaDvunCQ9vMYxlXclH00meJ9/fjGev1wA5fYktYvQWI6a+Ftj07/CEawj9&#10;+LU60A4Y3RIT0fs8lZH697ZKExqENv2dSjX23ItIf5x0LLZQnagViXQikhaSaGrA/+Sso+EuOf7Y&#10;C684Mx8ttXM+nEziNiRhMr0fkeBvLdtbi7CSoEoeOOuvq9Bv0N55vWso0jCxYuGRRqDWqSPXrM7J&#10;0gAnYs/LFjfkVk6vrr+E5S8AAAD//wMAUEsDBBQABgAIAAAAIQAsPxzY4QAAAAsBAAAPAAAAZHJz&#10;L2Rvd25yZXYueG1sTI/BTsMwDIbvSLxDZCRuLKWwlJamEwIhceBCmdg1a7y2InGqJt26Pf2yExxt&#10;f/r9/eVqtobtcfS9Iwn3iwQYUuN0T62E9ff73RMwHxRpZRyhhCN6WFXXV6UqtDvQF+7r0LIYQr5Q&#10;EroQhoJz33RolV+4ASnedm60KsRxbLke1SGGW8PTJBHcqp7ih04N+Nph81tPVsJp2tTm82ONx6V/&#10;zH424m2X25OUtzfzyzOwgHP4g+GiH9Whik5bN5H2zEgQSyEiKiFN8gdgkchykQLbxk2WZsCrkv/v&#10;UJ0BAAD//wMAUEsBAi0AFAAGAAgAAAAhALaDOJL+AAAA4QEAABMAAAAAAAAAAAAAAAAAAAAAAFtD&#10;b250ZW50X1R5cGVzXS54bWxQSwECLQAUAAYACAAAACEAOP0h/9YAAACUAQAACwAAAAAAAAAAAAAA&#10;AAAvAQAAX3JlbHMvLnJlbHNQSwECLQAUAAYACAAAACEAe2f24jICAABaBAAADgAAAAAAAAAAAAAA&#10;AAAuAgAAZHJzL2Uyb0RvYy54bWxQSwECLQAUAAYACAAAACEALD8c2OEAAAALAQAADwAAAAAAAAAA&#10;AAAAAACMBAAAZHJzL2Rvd25yZXYueG1sUEsFBgAAAAAEAAQA8wAAAJoFAAAAAA==&#10;" strokecolor="red" strokeweight="2pt">
                <v:fill opacity="0"/>
                <v:stroke dashstyle="1 1"/>
              </v:rect>
            </w:pict>
          </mc:Fallback>
        </mc:AlternateContent>
      </w:r>
      <w:r>
        <w:rPr>
          <w:noProof/>
        </w:rPr>
        <mc:AlternateContent>
          <mc:Choice Requires="wps">
            <w:drawing>
              <wp:anchor distT="0" distB="0" distL="114300" distR="114300" simplePos="0" relativeHeight="251675136" behindDoc="0" locked="0" layoutInCell="1" allowOverlap="1" wp14:anchorId="3A8A650E" wp14:editId="7749E627">
                <wp:simplePos x="0" y="0"/>
                <wp:positionH relativeFrom="column">
                  <wp:posOffset>3503930</wp:posOffset>
                </wp:positionH>
                <wp:positionV relativeFrom="paragraph">
                  <wp:posOffset>1691005</wp:posOffset>
                </wp:positionV>
                <wp:extent cx="294640" cy="273050"/>
                <wp:effectExtent l="13335" t="62230" r="63500" b="7620"/>
                <wp:wrapNone/>
                <wp:docPr id="109832886" name="AutoShap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273050"/>
                        </a:xfrm>
                        <a:prstGeom prst="straightConnector1">
                          <a:avLst/>
                        </a:prstGeom>
                        <a:noFill/>
                        <a:ln w="12700">
                          <a:solidFill>
                            <a:srgbClr val="0000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5E767" id="AutoShape 1304" o:spid="_x0000_s1026" type="#_x0000_t32" style="position:absolute;margin-left:275.9pt;margin-top:133.15pt;width:23.2pt;height:21.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f1I1gEAAIQDAAAOAAAAZHJzL2Uyb0RvYy54bWysU8Fu2zAMvQ/YPwi6L3ayrt2MOD2kyy7d&#10;FqDd7ook28JkUaCUOPn7kUqQFtttmA8CaZJPj4/U8v44enGwmByEVs5ntRQ2aDAu9K388bx591GK&#10;lFUwykOwrTzZJO9Xb98sp9jYBQzgjUVBICE1U2zlkHNsqirpwY4qzSDaQMEOcFSZXOwrg2oi9NFX&#10;i7q+rSZAExG0TYn+PpyDclXwu87q/L3rks3Ct5K45XJiOXd8VqulanpUcXD6QkP9A4tRuUCXXqEe&#10;VFZij+4vqNFphARdnmkYK+g6p23pgbqZ13908zSoaEsvJE6KV5nS/4PV3w7rsEWmro/hKT6C/pVE&#10;gPWgQm8LgedTpMHNWapqiqm5lrCT4hbFbvoKhnLUPkNR4djhKDrv4k8uZHDqVByL7Ker7PaYhaaf&#10;i083tzc0HE2hxd37+kMZS6UahuHiiCl/sTAKNlqZMirXD3kNIdCAAc9XqMNjykzypYCLA2yc92XO&#10;PoiJCC3u6rqQSuCd4SjnJex3a4/ioHhV6NtsSssUeZ2GsA+moA1Wmc8XOyvnyRa5aKUQYZJ812iN&#10;FN7S02DrTM6Hi5CsHS9qanZgTlvkMHs06tLFZS15l177Jevl8ax+AwAA//8DAFBLAwQUAAYACAAA&#10;ACEAqs1unOEAAAALAQAADwAAAGRycy9kb3ducmV2LnhtbEyPwU7DMBBE70j8g7VI3KhTh0RtyKZC&#10;IIpA6oHSD3DjJYkar6PYbcLfY05wHM1o5k25mW0vLjT6zjHCcpGAIK6d6bhBOHy+3K1A+KDZ6N4x&#10;IXyTh011fVXqwriJP+iyD42IJewLjdCGMBRS+rolq/3CDcTR+3Kj1SHKsZFm1FMst71USZJLqzuO&#10;C60e6Kml+rQ/W4S30/vBhnv1vJua2eS71y1trUK8vZkfH0AEmsNfGH7xIzpUkenozmy86BGybBnR&#10;A4LK8xRETGTrlQJxREiTdQqyKuX/D9UPAAAA//8DAFBLAQItABQABgAIAAAAIQC2gziS/gAAAOEB&#10;AAATAAAAAAAAAAAAAAAAAAAAAABbQ29udGVudF9UeXBlc10ueG1sUEsBAi0AFAAGAAgAAAAhADj9&#10;If/WAAAAlAEAAAsAAAAAAAAAAAAAAAAALwEAAF9yZWxzLy5yZWxzUEsBAi0AFAAGAAgAAAAhANDp&#10;/UjWAQAAhAMAAA4AAAAAAAAAAAAAAAAALgIAAGRycy9lMm9Eb2MueG1sUEsBAi0AFAAGAAgAAAAh&#10;AKrNbpzhAAAACwEAAA8AAAAAAAAAAAAAAAAAMAQAAGRycy9kb3ducmV2LnhtbFBLBQYAAAAABAAE&#10;APMAAAA+BQAAAAA=&#10;" strokecolor="blue" strokeweight="1pt">
                <v:stroke endarrow="open"/>
              </v:shape>
            </w:pict>
          </mc:Fallback>
        </mc:AlternateContent>
      </w:r>
      <w:r>
        <w:rPr>
          <w:noProof/>
        </w:rPr>
        <mc:AlternateContent>
          <mc:Choice Requires="wps">
            <w:drawing>
              <wp:anchor distT="0" distB="0" distL="114300" distR="114300" simplePos="0" relativeHeight="251666944" behindDoc="0" locked="0" layoutInCell="1" allowOverlap="1" wp14:anchorId="3A8A650E" wp14:editId="0EA5D593">
                <wp:simplePos x="0" y="0"/>
                <wp:positionH relativeFrom="column">
                  <wp:posOffset>2292350</wp:posOffset>
                </wp:positionH>
                <wp:positionV relativeFrom="paragraph">
                  <wp:posOffset>873125</wp:posOffset>
                </wp:positionV>
                <wp:extent cx="81280" cy="283210"/>
                <wp:effectExtent l="11430" t="34925" r="78740" b="15240"/>
                <wp:wrapNone/>
                <wp:docPr id="1765838738" name="AutoShap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280" cy="283210"/>
                        </a:xfrm>
                        <a:prstGeom prst="straightConnector1">
                          <a:avLst/>
                        </a:prstGeom>
                        <a:noFill/>
                        <a:ln w="12700">
                          <a:solidFill>
                            <a:srgbClr val="0000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5EBCF" id="AutoShape 1288" o:spid="_x0000_s1026" type="#_x0000_t32" style="position:absolute;margin-left:180.5pt;margin-top:68.75pt;width:6.4pt;height:22.3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7Bv1AEAAIMDAAAOAAAAZHJzL2Uyb0RvYy54bWysU8Fu2zAMvQ/YPwi6L3Y8YAuMOD2kyy7d&#10;FqDt7ook28JkUSCVOPn7UWqQFtttmA8CaZJPj4/U+u48eXGySA5CJ5eLWgobNBgXhk4+P+0+rKSg&#10;pIJRHoLt5MWSvNu8f7eeY2sbGMEbi4JBArVz7OSYUmyrivRoJ0ULiDZwsAecVGIXh8qgmhl98lVT&#10;15+qGdBEBG2J+O/9S1BuCn7fW51+9D3ZJHwnmVsqJ5bzkM9qs1btgCqOTl9pqH9gMSkX+NIb1L1K&#10;ShzR/QU1OY1A0KeFhqmCvnfalh64m2X9RzePo4q29MLiULzJRP8PVn8/bcMeM3V9Do/xAfQvEgG2&#10;owqDLQSeLpEHt8xSVXOk9laSHYp7FIf5GxjOUccERYVzj5PovYs/c2EG507Fuch+ucluz0lo/rla&#10;NiuejeZIs/rYLMtUKtVmlFwbkdJXC5PIRicpoXLDmLYQAs8X8OUGdXqglDm+FuTiADvnfRmzD2Jm&#10;Ps3nui6cCLwzOZrzCIfD1qM4qbwp/O12pWOOvE1DOAZT0EarzJernZTzbItUpFKIMMt812SNFN7y&#10;y8jWCzkfrjpm6fKeUnsAc9ljDmePJ126uG5lXqW3fsl6fTub3wAAAP//AwBQSwMEFAAGAAgAAAAh&#10;AG4RGmTgAAAACwEAAA8AAABkcnMvZG93bnJldi54bWxMj81OwzAQhO9IfQdrkbhR5wfSKsSpKhBF&#10;VOqhpQ/gxksSNV5HsduEt2c50ePOjGbnK1aT7cQVB986UhDPIxBIlTMt1QqOX++PSxA+aDK6c4QK&#10;ftDDqpzdFTo3bqQ9Xg+hFlxCPtcKmhD6XEpfNWi1n7seib1vN1gd+BxqaQY9crntZBJFmbS6Jf7Q&#10;6B5fG6zOh4tV8HneHm14St52Yz2ZbPexwY1NlHq4n9YvIAJO4T8Mf/N5OpS86eQuZLzoFKRZzCyB&#10;jXTxDIIT6SJlmBMryyQGWRbylqH8BQAA//8DAFBLAQItABQABgAIAAAAIQC2gziS/gAAAOEBAAAT&#10;AAAAAAAAAAAAAAAAAAAAAABbQ29udGVudF9UeXBlc10ueG1sUEsBAi0AFAAGAAgAAAAhADj9If/W&#10;AAAAlAEAAAsAAAAAAAAAAAAAAAAALwEAAF9yZWxzLy5yZWxzUEsBAi0AFAAGAAgAAAAhAMA7sG/U&#10;AQAAgwMAAA4AAAAAAAAAAAAAAAAALgIAAGRycy9lMm9Eb2MueG1sUEsBAi0AFAAGAAgAAAAhAG4R&#10;GmTgAAAACwEAAA8AAAAAAAAAAAAAAAAALgQAAGRycy9kb3ducmV2LnhtbFBLBQYAAAAABAAEAPMA&#10;AAA7BQAAAAA=&#10;" strokecolor="blue" strokeweight="1pt">
                <v:stroke endarrow="open"/>
              </v:shape>
            </w:pict>
          </mc:Fallback>
        </mc:AlternateContent>
      </w:r>
      <w:r>
        <w:rPr>
          <w:noProof/>
        </w:rPr>
        <mc:AlternateContent>
          <mc:Choice Requires="wps">
            <w:drawing>
              <wp:anchor distT="0" distB="0" distL="114300" distR="114300" simplePos="0" relativeHeight="251674112" behindDoc="0" locked="0" layoutInCell="1" allowOverlap="1" wp14:anchorId="6A219225" wp14:editId="2DAD044B">
                <wp:simplePos x="0" y="0"/>
                <wp:positionH relativeFrom="column">
                  <wp:posOffset>2841625</wp:posOffset>
                </wp:positionH>
                <wp:positionV relativeFrom="paragraph">
                  <wp:posOffset>1850390</wp:posOffset>
                </wp:positionV>
                <wp:extent cx="807720" cy="1873885"/>
                <wp:effectExtent l="0" t="2540" r="3175" b="0"/>
                <wp:wrapNone/>
                <wp:docPr id="1429218718"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187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461EB" w14:textId="4A57F5A5" w:rsidR="00E74F42" w:rsidRPr="00142592" w:rsidRDefault="00E74F42" w:rsidP="005B76E1">
                            <w:pPr>
                              <w:jc w:val="center"/>
                              <w:rPr>
                                <w:b/>
                                <w:i/>
                                <w:color w:val="0000FF"/>
                                <w:sz w:val="12"/>
                                <w:szCs w:val="12"/>
                              </w:rPr>
                            </w:pPr>
                            <w:r>
                              <w:rPr>
                                <w:b/>
                                <w:i/>
                                <w:color w:val="0000FF"/>
                                <w:sz w:val="12"/>
                                <w:szCs w:val="12"/>
                              </w:rPr>
                              <w:t>SORTOWNIA ODPADÓW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219225" id="Text Box 1303" o:spid="_x0000_s1030" type="#_x0000_t202" style="position:absolute;left:0;text-align:left;margin-left:223.75pt;margin-top:145.7pt;width:63.6pt;height:147.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y7c4QEAAKgDAAAOAAAAZHJzL2Uyb0RvYy54bWysU12P0zAQfEfiP1h+p0lKj4ao6em40yGk&#10;40M6+AGO4yQWides3Sbl17N2cr0Cb4gXy/Y6szOzk931NPTsqNBpMCXPVilnykiotWlL/u3r/auc&#10;M+eFqUUPRpX8pBy/3r98sRttodbQQV8rZARiXDHaknfe2yJJnOzUINwKrDJUbAAH4emIbVKjGAl9&#10;6JN1mr5JRsDaIkjlHN3ezUW+j/hNo6T/3DROedaXnLj5uGJcq7Am+50oWhS203KhIf6BxSC0oaZn&#10;qDvhBTug/gtq0BLBQeNXEoYEmkZLFTWQmiz9Q81jJ6yKWsgcZ882uf8HKz8dH+0XZH56BxMNMIpw&#10;9gHkd8cM3HbCtOoGEcZOiZoaZ8GyZLSuWD4NVrvCBZBq/Ag1DVkcPESgqcEhuEI6GaHTAE5n09Xk&#10;maTLPN1u11SRVMry7es8v4otRPH0tUXn3ysYWNiUHGmoEV0cH5wPbETx9CQ0M3Cv+z4Otje/XdDD&#10;cBPZB8IzdT9VE9P1Ii2IqaA+kRyEOS4Ub9p0gD85GykqJXc/DgIVZ/0HQ5a8zTabkK142FxFNXhZ&#10;qS4rwkiCKrnnbN7e+jmPB4u67ajTPAQDN2Rjo6PCZ1YLfYpDFL5EN+Tt8hxfPf9g+18AAAD//wMA&#10;UEsDBBQABgAIAAAAIQAfl3vz4AAAAAsBAAAPAAAAZHJzL2Rvd25yZXYueG1sTI9NT8MwDIbvSPyH&#10;yEjcWLIpXbfSdEIgriDGh8Qta7y2onGqJlvLv8ec4GbLj14/b7mbfS/OOMYukIHlQoFAqoPrqDHw&#10;9vp4swERkyVn+0Bo4Bsj7KrLi9IWLkz0gud9agSHUCysgTaloZAy1i16GxdhQOLbMYzeJl7HRrrR&#10;Thzue7lSai297Yg/tHbA+xbrr/3JG3h/On5+aPXcPPhsmMKsJPmtNOb6ar67BZFwTn8w/OqzOlTs&#10;dAgnclH0BrTOM0YNrLZLDYKJLNc5iAMPm3UGsirl/w7VDwAAAP//AwBQSwECLQAUAAYACAAAACEA&#10;toM4kv4AAADhAQAAEwAAAAAAAAAAAAAAAAAAAAAAW0NvbnRlbnRfVHlwZXNdLnhtbFBLAQItABQA&#10;BgAIAAAAIQA4/SH/1gAAAJQBAAALAAAAAAAAAAAAAAAAAC8BAABfcmVscy8ucmVsc1BLAQItABQA&#10;BgAIAAAAIQAC7y7c4QEAAKgDAAAOAAAAAAAAAAAAAAAAAC4CAABkcnMvZTJvRG9jLnhtbFBLAQIt&#10;ABQABgAIAAAAIQAfl3vz4AAAAAsBAAAPAAAAAAAAAAAAAAAAADsEAABkcnMvZG93bnJldi54bWxQ&#10;SwUGAAAAAAQABADzAAAASAUAAAAA&#10;" filled="f" stroked="f">
                <v:textbox>
                  <w:txbxContent>
                    <w:p w14:paraId="564461EB" w14:textId="4A57F5A5" w:rsidR="00E74F42" w:rsidRPr="00142592" w:rsidRDefault="00E74F42" w:rsidP="005B76E1">
                      <w:pPr>
                        <w:jc w:val="center"/>
                        <w:rPr>
                          <w:b/>
                          <w:i/>
                          <w:color w:val="0000FF"/>
                          <w:sz w:val="12"/>
                          <w:szCs w:val="12"/>
                        </w:rPr>
                      </w:pPr>
                      <w:r>
                        <w:rPr>
                          <w:b/>
                          <w:i/>
                          <w:color w:val="0000FF"/>
                          <w:sz w:val="12"/>
                          <w:szCs w:val="12"/>
                        </w:rPr>
                        <w:t>SORTOWNIA ODPADÓW</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4F273C62" wp14:editId="1C5708B9">
                <wp:simplePos x="0" y="0"/>
                <wp:positionH relativeFrom="column">
                  <wp:posOffset>1974850</wp:posOffset>
                </wp:positionH>
                <wp:positionV relativeFrom="paragraph">
                  <wp:posOffset>1176655</wp:posOffset>
                </wp:positionV>
                <wp:extent cx="821690" cy="1910080"/>
                <wp:effectExtent l="0" t="0" r="0" b="0"/>
                <wp:wrapNone/>
                <wp:docPr id="1230364429" name="Text 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91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69EC0" w14:textId="77777777" w:rsidR="00E74F42" w:rsidRPr="00142592" w:rsidRDefault="00E74F42" w:rsidP="007D08DF">
                            <w:pPr>
                              <w:rPr>
                                <w:b/>
                                <w:i/>
                                <w:color w:val="0000FF"/>
                                <w:sz w:val="12"/>
                                <w:szCs w:val="12"/>
                              </w:rPr>
                            </w:pPr>
                            <w:r>
                              <w:rPr>
                                <w:b/>
                                <w:i/>
                                <w:color w:val="0000FF"/>
                                <w:sz w:val="12"/>
                                <w:szCs w:val="12"/>
                              </w:rPr>
                              <w:t>MOGILNIKI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273C62" id="Text Box 1286" o:spid="_x0000_s1031" type="#_x0000_t202" style="position:absolute;left:0;text-align:left;margin-left:155.5pt;margin-top:92.65pt;width:64.7pt;height:15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1j25AEAAKgDAAAOAAAAZHJzL2Uyb0RvYy54bWysU8GO0zAQvSPxD5bvNElVljZqulp2tQhp&#10;YZEWPsBx7MQi8Zix26R8PWOn2y1wQ1wsz4zz5r03k+31NPTsoNAbsBUvFjlnykpojG0r/u3r/Zs1&#10;Zz4I24gerKr4UXl+vXv9aju6Ui2hg75RyAjE+nJ0Fe9CcGWWedmpQfgFOGWpqAEHESjENmtQjIQ+&#10;9Nkyz6+yEbBxCFJ5T9m7uch3CV9rJcOj1l4F1lecuIV0YjrreGa7rShbFK4z8kRD/AOLQRhLTc9Q&#10;dyIItkfzF9RgJIIHHRYShgy0NlIlDaSmyP9Q89QJp5IWMse7s03+/8HKz4cn9wVZmN7DRANMIrx7&#10;APndMwu3nbCtukGEsVOiocZFtCwbnS9Pn0arfekjSD1+goaGLPYBEtCkcYiukE5G6DSA49l0NQUm&#10;KbleFlcbqkgqFZsiz9dpKpkon7926MMHBQOLl4ojDTWhi8ODD5GNKJ+fxGYW7k3fp8H29rcEPYyZ&#10;xD4SnqmHqZ6YaSq+jNKimBqaI8lBmNeF1psuHeBPzkZalYr7H3uBirP+oyVLNsVqFXcrBau375YU&#10;4GWlvqwIKwmq4oGz+Xob5n3cOzRtR53mIVi4IRu1SQpfWJ3o0zok4afVjft2GadXLz/Y7hcAAAD/&#10;/wMAUEsDBBQABgAIAAAAIQBhKZ8/3wAAAAsBAAAPAAAAZHJzL2Rvd25yZXYueG1sTI/BTsMwEETv&#10;SP0Ha5G4UTs0rUKIU1UgriBKW6k3N94mEfE6it0m/D3LCW47mtHsm2I9uU5ccQitJw3JXIFAqrxt&#10;qdaw+3y9z0CEaMiazhNq+MYA63J2U5jc+pE+8LqNteASCrnR0MTY51KGqkFnwtz3SOyd/eBMZDnU&#10;0g5m5HLXyQelVtKZlvhDY3p8brD62l6chv3b+XhI1Xv94pb96CclyT1Kre9up80TiIhT/AvDLz6j&#10;Q8lMJ38hG0SnYZEkvCWykS0XIDiRpioFceIjWyUgy0L+31D+AAAA//8DAFBLAQItABQABgAIAAAA&#10;IQC2gziS/gAAAOEBAAATAAAAAAAAAAAAAAAAAAAAAABbQ29udGVudF9UeXBlc10ueG1sUEsBAi0A&#10;FAAGAAgAAAAhADj9If/WAAAAlAEAAAsAAAAAAAAAAAAAAAAALwEAAF9yZWxzLy5yZWxzUEsBAi0A&#10;FAAGAAgAAAAhAECnWPbkAQAAqAMAAA4AAAAAAAAAAAAAAAAALgIAAGRycy9lMm9Eb2MueG1sUEsB&#10;Ai0AFAAGAAgAAAAhAGEpnz/fAAAACwEAAA8AAAAAAAAAAAAAAAAAPgQAAGRycy9kb3ducmV2Lnht&#10;bFBLBQYAAAAABAAEAPMAAABKBQAAAAA=&#10;" filled="f" stroked="f">
                <v:textbox>
                  <w:txbxContent>
                    <w:p w14:paraId="4AC69EC0" w14:textId="77777777" w:rsidR="00E74F42" w:rsidRPr="00142592" w:rsidRDefault="00E74F42" w:rsidP="007D08DF">
                      <w:pPr>
                        <w:rPr>
                          <w:b/>
                          <w:i/>
                          <w:color w:val="0000FF"/>
                          <w:sz w:val="12"/>
                          <w:szCs w:val="12"/>
                        </w:rPr>
                      </w:pPr>
                      <w:r>
                        <w:rPr>
                          <w:b/>
                          <w:i/>
                          <w:color w:val="0000FF"/>
                          <w:sz w:val="12"/>
                          <w:szCs w:val="12"/>
                        </w:rPr>
                        <w:t>MOGILNIKI</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7ACE5471" wp14:editId="6CCDCA5A">
                <wp:simplePos x="0" y="0"/>
                <wp:positionH relativeFrom="column">
                  <wp:posOffset>3950970</wp:posOffset>
                </wp:positionH>
                <wp:positionV relativeFrom="paragraph">
                  <wp:posOffset>2691130</wp:posOffset>
                </wp:positionV>
                <wp:extent cx="960755" cy="1875155"/>
                <wp:effectExtent l="3175" t="0" r="0" b="0"/>
                <wp:wrapNone/>
                <wp:docPr id="126561464" name="Text 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187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CCD11" w14:textId="77777777" w:rsidR="00E74F42" w:rsidRPr="00142592" w:rsidRDefault="00E74F42" w:rsidP="007D08DF">
                            <w:pPr>
                              <w:jc w:val="center"/>
                              <w:rPr>
                                <w:b/>
                                <w:i/>
                                <w:color w:val="0000FF"/>
                                <w:sz w:val="12"/>
                                <w:szCs w:val="12"/>
                              </w:rPr>
                            </w:pPr>
                            <w:r w:rsidRPr="00142592">
                              <w:rPr>
                                <w:b/>
                                <w:i/>
                                <w:color w:val="0000FF"/>
                                <w:sz w:val="12"/>
                                <w:szCs w:val="12"/>
                              </w:rPr>
                              <w:t xml:space="preserve">SKŁADOWISKO </w:t>
                            </w:r>
                            <w:r>
                              <w:rPr>
                                <w:b/>
                                <w:i/>
                                <w:color w:val="0000FF"/>
                                <w:sz w:val="12"/>
                                <w:szCs w:val="12"/>
                              </w:rPr>
                              <w:t>„BALAST”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CE5471" id="Text Box 1285" o:spid="_x0000_s1032" type="#_x0000_t202" style="position:absolute;left:0;text-align:left;margin-left:311.1pt;margin-top:211.9pt;width:75.65pt;height:14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E55AEAAKgDAAAOAAAAZHJzL2Uyb0RvYy54bWysU9tu2zAMfR+wfxD0vtjOkqY14hRdiw4D&#10;ugvQ9QNkWYqF2aJGKbGzrx8lp2m2vg17EURSPjznkF5fj33H9gq9AVvxYpZzpqyExthtxZ++37+7&#10;5MwHYRvRgVUVPyjPrzdv36wHV6o5tNA1ChmBWF8OruJtCK7MMi9b1Qs/A6csFTVgLwKFuM0aFAOh&#10;9102z/OLbABsHIJU3lP2biryTcLXWsnwVWuvAusqTtxCOjGddTyzzVqUWxSuNfJIQ/wDi14YS01P&#10;UHciCLZD8wqqNxLBgw4zCX0GWhupkgZSU+R/qXlshVNJC5nj3ckm//9g5Zf9o/uGLIwfYKQBJhHe&#10;PYD84ZmF21bYrbpBhKFVoqHGRbQsG5wvj59Gq33pI0g9fIaGhix2ARLQqLGPrpBORug0gMPJdDUG&#10;Jil5dZGvlkvOJJWKy9WyoCC2EOXz1w59+KigZ/FScaShJnSxf/Bhevr8JDazcG+6Lg22s38kCDNm&#10;EvtIeKIexnpkpqn4+9g3iqmhOZAchGldaL3p0gL+4mygVam4/7kTqDjrPlmy5KpYLOJupWCxXM0p&#10;wPNKfV4RVhJUxQNn0/U2TPu4c2i2LXWahmDhhmzUJil8YXWkT+uQPDqubty38zi9evnBNr8BAAD/&#10;/wMAUEsDBBQABgAIAAAAIQAScR4I3wAAAAsBAAAPAAAAZHJzL2Rvd25yZXYueG1sTI/LTsMwEEX3&#10;SPyDNUjsqB33RUOcCoHYgloeEjs3niYR8TiK3Sb8PcMKdjOaozvnFtvJd+KMQ2wDGchmCgRSFVxL&#10;tYG316ebWxAxWXK2C4QGvjHCtry8KGzuwkg7PO9TLTiEYm4NNCn1uZSxatDbOAs9Et+OYfA28TrU&#10;0g125HDfSa3USnrbEn9obI8PDVZf+5M38P58/PxYqJf60S/7MUxKkt9IY66vpvs7EAmn9AfDrz6r&#10;Q8lOh3AiF0VnYKW1ZtTAQs+5AxPr9XwJ4sBDtslAloX836H8AQAA//8DAFBLAQItABQABgAIAAAA&#10;IQC2gziS/gAAAOEBAAATAAAAAAAAAAAAAAAAAAAAAABbQ29udGVudF9UeXBlc10ueG1sUEsBAi0A&#10;FAAGAAgAAAAhADj9If/WAAAAlAEAAAsAAAAAAAAAAAAAAAAALwEAAF9yZWxzLy5yZWxzUEsBAi0A&#10;FAAGAAgAAAAhAGW14TnkAQAAqAMAAA4AAAAAAAAAAAAAAAAALgIAAGRycy9lMm9Eb2MueG1sUEsB&#10;Ai0AFAAGAAgAAAAhABJxHgjfAAAACwEAAA8AAAAAAAAAAAAAAAAAPgQAAGRycy9kb3ducmV2Lnht&#10;bFBLBQYAAAAABAAEAPMAAABKBQAAAAA=&#10;" filled="f" stroked="f">
                <v:textbox>
                  <w:txbxContent>
                    <w:p w14:paraId="1F5CCD11" w14:textId="77777777" w:rsidR="00E74F42" w:rsidRPr="00142592" w:rsidRDefault="00E74F42" w:rsidP="007D08DF">
                      <w:pPr>
                        <w:jc w:val="center"/>
                        <w:rPr>
                          <w:b/>
                          <w:i/>
                          <w:color w:val="0000FF"/>
                          <w:sz w:val="12"/>
                          <w:szCs w:val="12"/>
                        </w:rPr>
                      </w:pPr>
                      <w:r w:rsidRPr="00142592">
                        <w:rPr>
                          <w:b/>
                          <w:i/>
                          <w:color w:val="0000FF"/>
                          <w:sz w:val="12"/>
                          <w:szCs w:val="12"/>
                        </w:rPr>
                        <w:t xml:space="preserve">SKŁADOWISKO </w:t>
                      </w:r>
                      <w:r>
                        <w:rPr>
                          <w:b/>
                          <w:i/>
                          <w:color w:val="0000FF"/>
                          <w:sz w:val="12"/>
                          <w:szCs w:val="12"/>
                        </w:rPr>
                        <w:t>„BALAST”</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74C7B479" wp14:editId="76A31354">
                <wp:simplePos x="0" y="0"/>
                <wp:positionH relativeFrom="column">
                  <wp:posOffset>2796540</wp:posOffset>
                </wp:positionH>
                <wp:positionV relativeFrom="paragraph">
                  <wp:posOffset>453390</wp:posOffset>
                </wp:positionV>
                <wp:extent cx="960120" cy="1874520"/>
                <wp:effectExtent l="1270" t="0" r="635" b="0"/>
                <wp:wrapNone/>
                <wp:docPr id="531632438" name="Text 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87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E16E3" w14:textId="77777777" w:rsidR="00E74F42" w:rsidRPr="00142592" w:rsidRDefault="00E74F42" w:rsidP="007D08DF">
                            <w:pPr>
                              <w:jc w:val="center"/>
                              <w:rPr>
                                <w:b/>
                                <w:i/>
                                <w:color w:val="0000FF"/>
                                <w:sz w:val="12"/>
                                <w:szCs w:val="12"/>
                              </w:rPr>
                            </w:pPr>
                            <w:r>
                              <w:rPr>
                                <w:b/>
                                <w:i/>
                                <w:color w:val="0000FF"/>
                                <w:sz w:val="12"/>
                                <w:szCs w:val="12"/>
                              </w:rPr>
                              <w:t>STACJA SEGREGACJI ODPADÓW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C7B479" id="Text Box 1291" o:spid="_x0000_s1033" type="#_x0000_t202" style="position:absolute;left:0;text-align:left;margin-left:220.2pt;margin-top:35.7pt;width:75.6pt;height:147.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qG04gEAAKgDAAAOAAAAZHJzL2Uyb0RvYy54bWysU9tu2zAMfR+wfxD0vtgO0psRp+hadBjQ&#10;rQO6fYAsS7YwW9QoJXb29aPkNM22t6IvgkjKh+cc0uvraejZTqE3YCteLHLOlJXQGNtW/Mf3+w+X&#10;nPkgbCN6sKrie+X59eb9u/XoSrWEDvpGISMQ68vRVbwLwZVZ5mWnBuEX4JSlogYcRKAQ26xBMRL6&#10;0GfLPD/PRsDGIUjlPWXv5iLfJHytlQyPWnsVWF9x4hbSiems45lt1qJsUbjOyAMN8QoWgzCWmh6h&#10;7kQQbIvmP6jBSAQPOiwkDBlobaRKGkhNkf+j5qkTTiUtZI53R5v828HKr7sn9w1ZmD7CRANMIrx7&#10;APnTMwu3nbCtukGEsVOiocZFtCwbnS8Pn0arfekjSD1+gYaGLLYBEtCkcYiukE5G6DSA/dF0NQUm&#10;KXl1nhdLqkgqFZcXqzMKYgtRPn/t0IdPCgYWLxVHGmpCF7sHH+anz09iMwv3pu/TYHv7V4IwYyax&#10;j4Rn6mGqJ2aaiq9i3yimhmZPchDmdaH1pksH+JuzkVal4v7XVqDirP9syZKrYrWKu5WC1dlFVIOn&#10;lfq0IqwkqIoHzubrbZj3cevQtB11modg4YZs1CYpfGF1oE/rkDw6rG7ct9M4vXr5wTZ/AAAA//8D&#10;AFBLAwQUAAYACAAAACEAQ1nDMd4AAAAKAQAADwAAAGRycy9kb3ducmV2LnhtbEyPwU7DMAyG70i8&#10;Q2QkbiwpdBkrdScE4gpiMCRuWZO1FY1TNdla3h5zgpNl+dPv7y83s+/FyY2xC4SQLRQIR3WwHTUI&#10;729PV7cgYjJkTR/IIXy7CJvq/Kw0hQ0TvbrTNjWCQygWBqFNaSikjHXrvImLMDji2yGM3iRex0ba&#10;0Uwc7nt5rZSW3nTEH1ozuIfW1V/bo0fYPR8+P3L10jz65TCFWUnya4l4eTHf34FIbk5/MPzqszpU&#10;7LQPR7JR9Ah5rnJGEVYZTwaW60yD2CPcaK1BVqX8X6H6AQAA//8DAFBLAQItABQABgAIAAAAIQC2&#10;gziS/gAAAOEBAAATAAAAAAAAAAAAAAAAAAAAAABbQ29udGVudF9UeXBlc10ueG1sUEsBAi0AFAAG&#10;AAgAAAAhADj9If/WAAAAlAEAAAsAAAAAAAAAAAAAAAAALwEAAF9yZWxzLy5yZWxzUEsBAi0AFAAG&#10;AAgAAAAhAI+OobTiAQAAqAMAAA4AAAAAAAAAAAAAAAAALgIAAGRycy9lMm9Eb2MueG1sUEsBAi0A&#10;FAAGAAgAAAAhAENZwzHeAAAACgEAAA8AAAAAAAAAAAAAAAAAPAQAAGRycy9kb3ducmV2LnhtbFBL&#10;BQYAAAAABAAEAPMAAABHBQAAAAA=&#10;" filled="f" stroked="f">
                <v:textbox>
                  <w:txbxContent>
                    <w:p w14:paraId="35AE16E3" w14:textId="77777777" w:rsidR="00E74F42" w:rsidRPr="00142592" w:rsidRDefault="00E74F42" w:rsidP="007D08DF">
                      <w:pPr>
                        <w:jc w:val="center"/>
                        <w:rPr>
                          <w:b/>
                          <w:i/>
                          <w:color w:val="0000FF"/>
                          <w:sz w:val="12"/>
                          <w:szCs w:val="12"/>
                        </w:rPr>
                      </w:pPr>
                      <w:r>
                        <w:rPr>
                          <w:b/>
                          <w:i/>
                          <w:color w:val="0000FF"/>
                          <w:sz w:val="12"/>
                          <w:szCs w:val="12"/>
                        </w:rPr>
                        <w:t>STACJA SEGREGACJI ODPADÓW</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65A24570" wp14:editId="2C2DF47B">
                <wp:simplePos x="0" y="0"/>
                <wp:positionH relativeFrom="column">
                  <wp:posOffset>3340735</wp:posOffset>
                </wp:positionH>
                <wp:positionV relativeFrom="paragraph">
                  <wp:posOffset>655320</wp:posOffset>
                </wp:positionV>
                <wp:extent cx="542290" cy="343535"/>
                <wp:effectExtent l="12065" t="7620" r="55245" b="67945"/>
                <wp:wrapNone/>
                <wp:docPr id="1573746456" name="AutoShap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 cy="343535"/>
                        </a:xfrm>
                        <a:prstGeom prst="straightConnector1">
                          <a:avLst/>
                        </a:prstGeom>
                        <a:noFill/>
                        <a:ln w="12700">
                          <a:solidFill>
                            <a:srgbClr val="0000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D6CB8" id="AutoShape 1290" o:spid="_x0000_s1026" type="#_x0000_t32" style="position:absolute;margin-left:263.05pt;margin-top:51.6pt;width:42.7pt;height:27.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eL0AEAAHoDAAAOAAAAZHJzL2Uyb0RvYy54bWysU01v2zAMvQ/YfxB0X+0kzT6MOD2kyy7d&#10;FqDdD2Ak2RYmiwKlxMm/H6Wm2ddtmA+CaJKPj4/U6u40OnE0FC36Vs5uaimMV6it71v57Wn75r0U&#10;MYHX4NCbVp5NlHfr169WU2jMHAd02pBgEB+bKbRySCk0VRXVYEaINxiMZ2eHNEJik/pKE0yMPrpq&#10;XtdvqwlJB0JlYuS/989OuS74XWdU+tp10SThWsncUjmpnPt8VusVND1BGKy60IB/YDGC9Vz0CnUP&#10;CcSB7F9Qo1WEEbt0o3CssOusMqUH7mZW/9HN4wDBlF5YnBiuMsX/B6u+HDd+R5m6OvnH8IDqexQe&#10;NwP43hQCT+fAg5tlqaopxOaako0YdiT202fUHAOHhEWFU0djhuT+xKmIfb6KbU5JKP65vJ3PP/BI&#10;FLsWt4vlYlkqQPOSHCimTwZHkS+tjInA9kPaoPc8VqRZKQXHh5gyNWheEnJlj1vrXJmu82Ji/vN3&#10;dV0yIjqrszfHRer3G0fiCHlB+NtuLzR+CyM8eF3QBgP64+WewDq+i1QUAiKcZK41Gi2FM/wg8u2Z&#10;nPMX+bJieT1js0d93lF2Z4sHXLq4LGPeoF/tEvXzyax/AAAA//8DAFBLAwQUAAYACAAAACEAj0jW&#10;d94AAAALAQAADwAAAGRycy9kb3ducmV2LnhtbEyPwU7DMAyG70i8Q2QkLoil6WiZStMJDXHjwoAD&#10;t6wxbSFxqibryttjTnC0/0+/P9fbxTsx4xSHQBrUKgOB1AY7UKfh9eXxegMiJkPWuECo4RsjbJvz&#10;s9pUNpzoGed96gSXUKyMhj6lsZIytj16E1dhROLsI0zeJB6nTtrJnLjcO5lnWSm9GYgv9GbEXY/t&#10;1/7oNQybq7enVqG5Se9pdruYLw+fudaXF8v9HYiES/qD4Vef1aFhp0M4ko3CaSjyUjHKQbbOQTBR&#10;KlWAOPCmuF2DbGr5/4fmBwAA//8DAFBLAQItABQABgAIAAAAIQC2gziS/gAAAOEBAAATAAAAAAAA&#10;AAAAAAAAAAAAAABbQ29udGVudF9UeXBlc10ueG1sUEsBAi0AFAAGAAgAAAAhADj9If/WAAAAlAEA&#10;AAsAAAAAAAAAAAAAAAAALwEAAF9yZWxzLy5yZWxzUEsBAi0AFAAGAAgAAAAhAAYy14vQAQAAegMA&#10;AA4AAAAAAAAAAAAAAAAALgIAAGRycy9lMm9Eb2MueG1sUEsBAi0AFAAGAAgAAAAhAI9I1nfeAAAA&#10;CwEAAA8AAAAAAAAAAAAAAAAAKgQAAGRycy9kb3ducmV2LnhtbFBLBQYAAAAABAAEAPMAAAA1BQAA&#10;AAA=&#10;" strokecolor="blue" strokeweight="1pt">
                <v:stroke endarrow="open"/>
              </v:shape>
            </w:pict>
          </mc:Fallback>
        </mc:AlternateContent>
      </w:r>
      <w:r>
        <w:rPr>
          <w:noProof/>
        </w:rPr>
        <mc:AlternateContent>
          <mc:Choice Requires="wps">
            <w:drawing>
              <wp:anchor distT="0" distB="0" distL="114300" distR="114300" simplePos="0" relativeHeight="251667968" behindDoc="0" locked="0" layoutInCell="1" allowOverlap="1" wp14:anchorId="2770D980" wp14:editId="3C9E8C23">
                <wp:simplePos x="0" y="0"/>
                <wp:positionH relativeFrom="column">
                  <wp:posOffset>2819400</wp:posOffset>
                </wp:positionH>
                <wp:positionV relativeFrom="paragraph">
                  <wp:posOffset>1444625</wp:posOffset>
                </wp:positionV>
                <wp:extent cx="362585" cy="186690"/>
                <wp:effectExtent l="14605" t="73025" r="51435" b="6985"/>
                <wp:wrapNone/>
                <wp:docPr id="1140913883" name="AutoShap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2585" cy="186690"/>
                        </a:xfrm>
                        <a:prstGeom prst="straightConnector1">
                          <a:avLst/>
                        </a:prstGeom>
                        <a:noFill/>
                        <a:ln w="12700">
                          <a:solidFill>
                            <a:srgbClr val="0000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FF274" id="AutoShape 1289" o:spid="_x0000_s1026" type="#_x0000_t32" style="position:absolute;margin-left:222pt;margin-top:113.75pt;width:28.55pt;height:14.7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ut1wEAAIQDAAAOAAAAZHJzL2Uyb0RvYy54bWysU01v2zAMvQ/YfxB0X+xkaJYacXpIl126&#10;LUC73RV92MJkUaCU2Pn3E5UgLbbbMB8E0SQfHx+p9cM0OHbSGC34ls9nNWfaS1DWdy3/8bL7sOIs&#10;JuGVcOB1y8868ofN+3frMTR6AT04pZFlEB+bMbS8Tyk0VRVlrwcRZxC0z04DOIiUTewqhWLM6IOr&#10;FnW9rEZAFRCkjjH/fbw4+abgG6Nl+m5M1Im5lmduqZxYzgOd1WYtmg5F6K280hD/wGIQ1ueiN6hH&#10;kQQ7ov0LarASIYJJMwlDBcZYqUsPuZt5/Uc3z70IuvSSxYnhJlP8f7Dy22nr90jU5eSfwxPIX5F5&#10;2PbCd7oQeDmHPLg5SVWNITa3FDJi2CM7jF9B5RhxTFBUmAwOzDgbflIigedO2VRkP99k11NiMv/8&#10;uFzcre44k9k1Xy2X92UslWgIhpIDxvRFw8Do0vKYUNiuT1vwPg8Y8FJCnJ5iIpKvCZTsYWedK3N2&#10;no25xOJTXRdSEZxV5KW4iN1h65CdBK1K/na70nL2vA1DOHpV0Hot1OfrPQnr8p2lopVAhJFTrUEr&#10;zpzOT4NuF3LOX4Uk7WhRY3MAdd4jucnKoy5dXNeSdumtXaJeH8/mNwAAAP//AwBQSwMEFAAGAAgA&#10;AAAhABA7SPngAAAACwEAAA8AAABkcnMvZG93bnJldi54bWxMj8FOwzAQRO9I/IO1SNyoEysJEOJU&#10;CEQRSD1Q+gFuvCRR43UUu034e5YTHGdnNPumWi9uEGecQu9JQ7pKQCA13vbUath/vtzcgQjRkDWD&#10;J9TwjQHW9eVFZUrrZ/rA8y62gksolEZDF+NYShmaDp0JKz8isfflJ2ciy6mVdjIzl7tBqiQppDM9&#10;8YfOjPjUYXPcnZyGt+P73sVMPW/ndrHF9nWDG6e0vr5aHh9ARFziXxh+8RkdamY6+BPZIAYNWZbx&#10;lqhBqdscBCfyJE1BHPiSF/cg60r+31D/AAAA//8DAFBLAQItABQABgAIAAAAIQC2gziS/gAAAOEB&#10;AAATAAAAAAAAAAAAAAAAAAAAAABbQ29udGVudF9UeXBlc10ueG1sUEsBAi0AFAAGAAgAAAAhADj9&#10;If/WAAAAlAEAAAsAAAAAAAAAAAAAAAAALwEAAF9yZWxzLy5yZWxzUEsBAi0AFAAGAAgAAAAhAAQ/&#10;e63XAQAAhAMAAA4AAAAAAAAAAAAAAAAALgIAAGRycy9lMm9Eb2MueG1sUEsBAi0AFAAGAAgAAAAh&#10;ABA7SPngAAAACwEAAA8AAAAAAAAAAAAAAAAAMQQAAGRycy9kb3ducmV2LnhtbFBLBQYAAAAABAAE&#10;APMAAAA+BQAAAAA=&#10;" strokecolor="blue" strokeweight="1pt">
                <v:stroke endarrow="open"/>
              </v:shape>
            </w:pict>
          </mc:Fallback>
        </mc:AlternateContent>
      </w:r>
      <w:r>
        <w:rPr>
          <w:noProof/>
        </w:rPr>
        <mc:AlternateContent>
          <mc:Choice Requires="wps">
            <w:drawing>
              <wp:anchor distT="0" distB="0" distL="114300" distR="114300" simplePos="0" relativeHeight="251665920" behindDoc="0" locked="0" layoutInCell="1" allowOverlap="1" wp14:anchorId="6A219225" wp14:editId="4BDF59F0">
                <wp:simplePos x="0" y="0"/>
                <wp:positionH relativeFrom="column">
                  <wp:posOffset>2148205</wp:posOffset>
                </wp:positionH>
                <wp:positionV relativeFrom="paragraph">
                  <wp:posOffset>1469390</wp:posOffset>
                </wp:positionV>
                <wp:extent cx="807720" cy="1873885"/>
                <wp:effectExtent l="635" t="2540" r="1270" b="0"/>
                <wp:wrapNone/>
                <wp:docPr id="1416094328" name="Text 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187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1EA70" w14:textId="77777777" w:rsidR="00E74F42" w:rsidRPr="00142592" w:rsidRDefault="00E74F42" w:rsidP="007D08DF">
                            <w:pPr>
                              <w:jc w:val="center"/>
                              <w:rPr>
                                <w:b/>
                                <w:i/>
                                <w:color w:val="0000FF"/>
                                <w:sz w:val="12"/>
                                <w:szCs w:val="12"/>
                              </w:rPr>
                            </w:pPr>
                            <w:r>
                              <w:rPr>
                                <w:b/>
                                <w:i/>
                                <w:color w:val="0000FF"/>
                                <w:sz w:val="12"/>
                                <w:szCs w:val="12"/>
                              </w:rPr>
                              <w:t>KWATERY (KOPIEC                BIO-EN-ER)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219225" id="Text Box 1287" o:spid="_x0000_s1034" type="#_x0000_t202" style="position:absolute;left:0;text-align:left;margin-left:169.15pt;margin-top:115.7pt;width:63.6pt;height:147.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RnZ4gEAAKgDAAAOAAAAZHJzL2Uyb0RvYy54bWysU12P0zAQfEfiP1h+p0lKj4ao6em40yGk&#10;40M6+AGOYzcWides3Sbl17N2er0Cb4gXy/Y6szOzk831NPTsoNAbsDUvFjlnykpojd3V/NvX+1cl&#10;Zz4I24oerKr5UXl+vX35YjO6Si2hg75VyAjE+mp0Ne9CcFWWedmpQfgFOGWpqAEHEeiIu6xFMRL6&#10;0GfLPH+TjYCtQ5DKe7q9m4t8m/C1VjJ81tqrwPqaE7eQVkxrE9dsuxHVDoXrjDzREP/AYhDGUtMz&#10;1J0Igu3R/AU1GIngQYeFhCEDrY1USQOpKfI/1Dx2wqmkhczx7myT/3+w8tPh0X1BFqZ3MNEAkwjv&#10;HkB+98zCbSfsTt0gwtgp0VLjIlqWjc5Xp0+j1b7yEaQZP0JLQxb7AAlo0jhEV0gnI3QawPFsupoC&#10;k3RZ5uv1kiqSSkW5fl2WV6mFqJ6+dujDewUDi5uaIw01oYvDgw+RjaiensRmFu5N36fB9va3C3oY&#10;bxL7SHimHqZmYqateeobxTTQHkkOwhwXijdtOsCfnI0UlZr7H3uBirP+gyVL3harVcxWOqyukhq8&#10;rDSXFWElQdU8cDZvb8Ocx71Ds+uo0zwECzdkozZJ4TOrE32KQxJ+im7M2+U5vXr+wba/AAAA//8D&#10;AFBLAwQUAAYACAAAACEAHo7grd8AAAALAQAADwAAAGRycy9kb3ducmV2LnhtbEyPy07DMBBF90j8&#10;gzVI7KjdvFRCJhUCsQVRHhI7N54mEfE4it0m/D1mRZeje3TvmWq72EGcaPK9Y4T1SoEgbpzpuUV4&#10;f3u62YDwQbPRg2NC+CEP2/ryotKlcTO/0mkXWhFL2JcaoQthLKX0TUdW+5UbiWN2cJPVIZ5TK82k&#10;51huB5koVUire44LnR7poaPme3e0CB/Ph6/PTL20jzYfZ7coyfZWIl5fLfd3IAIt4R+GP/2oDnV0&#10;2rsjGy8GhDTdpBFFSNJ1BiISWZHnIPYIeVLkIOtKnv9Q/wIAAP//AwBQSwECLQAUAAYACAAAACEA&#10;toM4kv4AAADhAQAAEwAAAAAAAAAAAAAAAAAAAAAAW0NvbnRlbnRfVHlwZXNdLnhtbFBLAQItABQA&#10;BgAIAAAAIQA4/SH/1gAAAJQBAAALAAAAAAAAAAAAAAAAAC8BAABfcmVscy8ucmVsc1BLAQItABQA&#10;BgAIAAAAIQAA2RnZ4gEAAKgDAAAOAAAAAAAAAAAAAAAAAC4CAABkcnMvZTJvRG9jLnhtbFBLAQIt&#10;ABQABgAIAAAAIQAejuCt3wAAAAsBAAAPAAAAAAAAAAAAAAAAADwEAABkcnMvZG93bnJldi54bWxQ&#10;SwUGAAAAAAQABADzAAAASAUAAAAA&#10;" filled="f" stroked="f">
                <v:textbox>
                  <w:txbxContent>
                    <w:p w14:paraId="63A1EA70" w14:textId="77777777" w:rsidR="00E74F42" w:rsidRPr="00142592" w:rsidRDefault="00E74F42" w:rsidP="007D08DF">
                      <w:pPr>
                        <w:jc w:val="center"/>
                        <w:rPr>
                          <w:b/>
                          <w:i/>
                          <w:color w:val="0000FF"/>
                          <w:sz w:val="12"/>
                          <w:szCs w:val="12"/>
                        </w:rPr>
                      </w:pPr>
                      <w:r>
                        <w:rPr>
                          <w:b/>
                          <w:i/>
                          <w:color w:val="0000FF"/>
                          <w:sz w:val="12"/>
                          <w:szCs w:val="12"/>
                        </w:rPr>
                        <w:t>KWATERY (KOPIEC                BIO-EN-ER)</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42D01CCF" wp14:editId="6184A5C5">
                <wp:simplePos x="0" y="0"/>
                <wp:positionH relativeFrom="column">
                  <wp:posOffset>4297680</wp:posOffset>
                </wp:positionH>
                <wp:positionV relativeFrom="paragraph">
                  <wp:posOffset>1118235</wp:posOffset>
                </wp:positionV>
                <wp:extent cx="826135" cy="1872615"/>
                <wp:effectExtent l="0" t="3810" r="0" b="0"/>
                <wp:wrapNone/>
                <wp:docPr id="957308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87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C6416" w14:textId="77777777" w:rsidR="00E74F42" w:rsidRPr="00142592" w:rsidRDefault="00E74F42" w:rsidP="007D08DF">
                            <w:pPr>
                              <w:jc w:val="center"/>
                              <w:rPr>
                                <w:b/>
                                <w:i/>
                                <w:color w:val="0000FF"/>
                                <w:sz w:val="12"/>
                                <w:szCs w:val="12"/>
                              </w:rPr>
                            </w:pPr>
                            <w:r>
                              <w:rPr>
                                <w:b/>
                                <w:i/>
                                <w:color w:val="0000FF"/>
                                <w:sz w:val="12"/>
                                <w:szCs w:val="12"/>
                              </w:rPr>
                              <w:t>KOMPOSTOWNIA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01CCF" id="Pole tekstowe 2" o:spid="_x0000_s1035" type="#_x0000_t202" style="position:absolute;left:0;text-align:left;margin-left:338.4pt;margin-top:88.05pt;width:65.05pt;height:147.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wY5AEAAKgDAAAOAAAAZHJzL2Uyb0RvYy54bWysU8GO0zAQvSPxD5bvNE1puyVqulp2tQhp&#10;WZAWPsBx7MQi8Zix26R8PWOn2y1wQ1wsz4zz5r03k+312HfsoNAbsCXPZ3POlJVQG9uU/NvX+zcb&#10;znwQthYdWFXyo/L8evf61XZwhVpAC12tkBGI9cXgSt6G4Ios87JVvfAzcMpSUQP2IlCITVajGAi9&#10;77LFfL7OBsDaIUjlPWXvpiLfJXytlQyftfYqsK7kxC2kE9NZxTPbbUXRoHCtkSca4h9Y9MJYanqG&#10;uhNBsD2av6B6IxE86DCT0GegtZEqaSA1+fwPNU+tcCppIXO8O9vk/x+sfDw8uS/IwvgeRhpgEuHd&#10;A8jvnlm4bYVt1A0iDK0SNTXOo2XZ4Hxx+jRa7QsfQarhE9Q0ZLEPkIBGjX10hXQyQqcBHM+mqzEw&#10;ScnNYp2/XXEmqZRvrihapRaieP7aoQ8fFPQsXkqONNSELg4PPkQ2onh+EptZuDddlwbb2d8S9DBm&#10;EvtIeKIexmpkpi75OvaNYiqojyQHYVoXWm+6tIA/ORtoVUruf+wFKs66j5YseZcvl3G3UrBcXS0o&#10;wMtKdVkRVhJUyQNn0/U2TPu4d2ialjpNQ7BwQzZqkxS+sDrRp3VIwk+rG/ftMk6vXn6w3S8AAAD/&#10;/wMAUEsDBBQABgAIAAAAIQDJhnAA3gAAAAsBAAAPAAAAZHJzL2Rvd25yZXYueG1sTI/BTsMwEETv&#10;SPyDtUjcqB1UnDbEqRCIK4gClXpz420SEa+j2G3C37Oc4Dia0cybcjP7XpxxjF0gA9lCgUCqg+uo&#10;MfDx/nyzAhGTJWf7QGjgGyNsqsuL0hYuTPSG521qBJdQLKyBNqWhkDLWLXobF2FAYu8YRm8Ty7GR&#10;brQTl/te3iqlpbcd8UJrB3xssf7anryBz5fjfrdUr82TvxumMCtJfi2Nub6aH+5BJJzTXxh+8Rkd&#10;KmY6hBO5KHoDOteMntjIdQaCEyul1yAOBpZ5pkBWpfz/ofoBAAD//wMAUEsBAi0AFAAGAAgAAAAh&#10;ALaDOJL+AAAA4QEAABMAAAAAAAAAAAAAAAAAAAAAAFtDb250ZW50X1R5cGVzXS54bWxQSwECLQAU&#10;AAYACAAAACEAOP0h/9YAAACUAQAACwAAAAAAAAAAAAAAAAAvAQAAX3JlbHMvLnJlbHNQSwECLQAU&#10;AAYACAAAACEA0ZQMGOQBAACoAwAADgAAAAAAAAAAAAAAAAAuAgAAZHJzL2Uyb0RvYy54bWxQSwEC&#10;LQAUAAYACAAAACEAyYZwAN4AAAALAQAADwAAAAAAAAAAAAAAAAA+BAAAZHJzL2Rvd25yZXYueG1s&#10;UEsFBgAAAAAEAAQA8wAAAEkFAAAAAA==&#10;" filled="f" stroked="f">
                <v:textbox>
                  <w:txbxContent>
                    <w:p w14:paraId="6A9C6416" w14:textId="77777777" w:rsidR="00E74F42" w:rsidRPr="00142592" w:rsidRDefault="00E74F42" w:rsidP="007D08DF">
                      <w:pPr>
                        <w:jc w:val="center"/>
                        <w:rPr>
                          <w:b/>
                          <w:i/>
                          <w:color w:val="0000FF"/>
                          <w:sz w:val="12"/>
                          <w:szCs w:val="12"/>
                        </w:rPr>
                      </w:pPr>
                      <w:r>
                        <w:rPr>
                          <w:b/>
                          <w:i/>
                          <w:color w:val="0000FF"/>
                          <w:sz w:val="12"/>
                          <w:szCs w:val="12"/>
                        </w:rPr>
                        <w:t>KOMPOSTOWNIA</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380B6266" wp14:editId="4D50FFB6">
                <wp:simplePos x="0" y="0"/>
                <wp:positionH relativeFrom="column">
                  <wp:posOffset>739140</wp:posOffset>
                </wp:positionH>
                <wp:positionV relativeFrom="paragraph">
                  <wp:posOffset>3853815</wp:posOffset>
                </wp:positionV>
                <wp:extent cx="2783205" cy="277495"/>
                <wp:effectExtent l="1270" t="0" r="0" b="2540"/>
                <wp:wrapNone/>
                <wp:docPr id="1699944557" name="Text Box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DB9A7" w14:textId="77777777" w:rsidR="00E74F42" w:rsidRPr="0054758B" w:rsidRDefault="00E74F42" w:rsidP="007D08DF">
                            <w:pPr>
                              <w:rPr>
                                <w:rFonts w:ascii="Arial Narrow" w:hAnsi="Arial Narrow"/>
                                <w:sz w:val="20"/>
                              </w:rPr>
                            </w:pPr>
                            <w:r w:rsidRPr="0054758B">
                              <w:rPr>
                                <w:rFonts w:ascii="Arial Narrow" w:hAnsi="Arial Narrow"/>
                                <w:sz w:val="20"/>
                              </w:rPr>
                              <w:t>- obszar objęty inwestycją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B6266" id="Text Box 1294" o:spid="_x0000_s1036" type="#_x0000_t202" style="position:absolute;left:0;text-align:left;margin-left:58.2pt;margin-top:303.45pt;width:219.15pt;height:21.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71+AEAANEDAAAOAAAAZHJzL2Uyb0RvYy54bWysU8GO0zAQvSPxD5bvNG1o6W7UdLV0VYS0&#10;LEgLH+A4TmLheMzYbbJ8PWOn2y1wQ+RgeTz2m3lvXjY3Y2/YUaHXYEu+mM05U1ZCrW1b8m9f92+u&#10;OPNB2FoYsKrkT8rzm+3rV5vBFSqHDkytkBGI9cXgSt6F4Ios87JTvfAzcMpSsgHsRaAQ26xGMRB6&#10;b7J8Pn+XDYC1Q5DKezq9m5J8m/CbRsnwuWm8CsyUnHoLacW0VnHNthtRtChcp+WpDfEPXfRCWyp6&#10;hroTQbAD6r+gei0RPDRhJqHPoGm0VIkDsVnM/2Dz2AmnEhcSx7uzTP7/wcqH46P7giyM72GkASYS&#10;3t2D/O6ZhV0nbKtuEWHolKip8CJKlg3OF6enUWpf+AhSDZ+gpiGLQ4AENDbYR1WIJyN0GsDTWXQ1&#10;BibpMF9fvc3nK84k5fL1enm9SiVE8fzaoQ8fFPQsbkqONNSELo73PsRuRPF8JRbzYHS918akANtq&#10;Z5AdBRlgn74T+m/XjI2XLcRnE2I8STQjs4ljGKuR6brk6wgRWVdQPxFvhMlX9B/QpgP8ydlAniq5&#10;/3EQqDgzHy1pd71YLqMJU7BcrXMK8DJTXWaElQRV8sDZtN2FybgHh7rtqNI0LQu3pHejkxQvXZ3a&#10;J98khU4ej8a8jNOtlz9x+wsAAP//AwBQSwMEFAAGAAgAAAAhAMTUyZjeAAAACwEAAA8AAABkcnMv&#10;ZG93bnJldi54bWxMj8tOwzAQRfdI/IM1SGwQdYoSh4Y4FSCB2PbxAZPYTSLicRS7Tfr3DCtY3pmj&#10;O2fK7eIGcbFT6D1pWK8SEJYab3pqNRwPH4/PIEJEMjh4shquNsC2ur0psTB+pp297GMruIRCgRq6&#10;GMdCytB01mFY+dES705+chg5Tq00E85c7gb5lCRKOuyJL3Q42vfONt/7s9Nw+pofss1cf8ZjvkvV&#10;G/Z57a9a398try8gol3iHwy/+qwOFTvV/kwmiIHzWqWMalCJ2oBgIsvSHETNkyxRIKtS/v+h+gEA&#10;AP//AwBQSwECLQAUAAYACAAAACEAtoM4kv4AAADhAQAAEwAAAAAAAAAAAAAAAAAAAAAAW0NvbnRl&#10;bnRfVHlwZXNdLnhtbFBLAQItABQABgAIAAAAIQA4/SH/1gAAAJQBAAALAAAAAAAAAAAAAAAAAC8B&#10;AABfcmVscy8ucmVsc1BLAQItABQABgAIAAAAIQDkuJ71+AEAANEDAAAOAAAAAAAAAAAAAAAAAC4C&#10;AABkcnMvZTJvRG9jLnhtbFBLAQItABQABgAIAAAAIQDE1MmY3gAAAAsBAAAPAAAAAAAAAAAAAAAA&#10;AFIEAABkcnMvZG93bnJldi54bWxQSwUGAAAAAAQABADzAAAAXQUAAAAA&#10;" stroked="f">
                <v:textbox>
                  <w:txbxContent>
                    <w:p w14:paraId="04FDB9A7" w14:textId="77777777" w:rsidR="00E74F42" w:rsidRPr="0054758B" w:rsidRDefault="00E74F42" w:rsidP="007D08DF">
                      <w:pPr>
                        <w:rPr>
                          <w:rFonts w:ascii="Arial Narrow" w:hAnsi="Arial Narrow"/>
                          <w:sz w:val="20"/>
                        </w:rPr>
                      </w:pPr>
                      <w:r w:rsidRPr="0054758B">
                        <w:rPr>
                          <w:rFonts w:ascii="Arial Narrow" w:hAnsi="Arial Narrow"/>
                          <w:sz w:val="20"/>
                        </w:rPr>
                        <w:t>- obszar objęty inwestycją</w:t>
                      </w:r>
                    </w:p>
                  </w:txbxContent>
                </v:textbox>
              </v:shape>
            </w:pict>
          </mc:Fallback>
        </mc:AlternateContent>
      </w:r>
      <w:r w:rsidR="005B76E1" w:rsidRPr="005B76E1">
        <w:rPr>
          <w:i/>
          <w:noProof/>
          <w:sz w:val="16"/>
          <w:szCs w:val="16"/>
        </w:rPr>
        <w:drawing>
          <wp:inline distT="0" distB="0" distL="0" distR="0" wp14:anchorId="68CD1B58" wp14:editId="076B2E75">
            <wp:extent cx="5204460" cy="3816985"/>
            <wp:effectExtent l="0" t="0" r="0" b="0"/>
            <wp:docPr id="7888880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132000"/>
                              </a14:imgEffect>
                              <a14:imgEffect>
                                <a14:brightnessContrast bright="1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5224822" cy="3831919"/>
                    </a:xfrm>
                    <a:prstGeom prst="rect">
                      <a:avLst/>
                    </a:prstGeom>
                    <a:noFill/>
                    <a:ln>
                      <a:noFill/>
                    </a:ln>
                  </pic:spPr>
                </pic:pic>
              </a:graphicData>
            </a:graphic>
          </wp:inline>
        </w:drawing>
      </w:r>
      <w:r w:rsidR="005B76E1" w:rsidRPr="005B76E1">
        <w:rPr>
          <w:i/>
          <w:sz w:val="16"/>
          <w:szCs w:val="16"/>
        </w:rPr>
        <w:t xml:space="preserve"> </w:t>
      </w:r>
      <w:r w:rsidR="005B76E1">
        <w:rPr>
          <w:i/>
          <w:sz w:val="16"/>
          <w:szCs w:val="16"/>
        </w:rPr>
        <w:br w:type="page"/>
      </w:r>
    </w:p>
    <w:p w14:paraId="27D5DD20" w14:textId="77777777" w:rsidR="00D7122E" w:rsidRDefault="00D7122E" w:rsidP="00A47A15">
      <w:pPr>
        <w:jc w:val="center"/>
        <w:rPr>
          <w:i/>
          <w:sz w:val="16"/>
          <w:szCs w:val="16"/>
        </w:rPr>
      </w:pPr>
    </w:p>
    <w:p w14:paraId="5B3CD6AA" w14:textId="77777777" w:rsidR="005B76E1" w:rsidRDefault="005B76E1" w:rsidP="00A47A15">
      <w:pPr>
        <w:jc w:val="center"/>
        <w:rPr>
          <w:i/>
          <w:sz w:val="16"/>
          <w:szCs w:val="16"/>
        </w:rPr>
      </w:pPr>
    </w:p>
    <w:p w14:paraId="2E113D81" w14:textId="77777777" w:rsidR="00CE2CDC" w:rsidRPr="00062F50" w:rsidRDefault="00CE2CDC" w:rsidP="00062F50"/>
    <w:p w14:paraId="667143D8" w14:textId="77777777" w:rsidR="00A47A15" w:rsidRPr="00402ABB" w:rsidRDefault="00A47A15" w:rsidP="0054758B">
      <w:pPr>
        <w:pStyle w:val="Nagwek3"/>
        <w:keepLines/>
        <w:overflowPunct/>
        <w:autoSpaceDE/>
        <w:autoSpaceDN/>
        <w:adjustRightInd/>
        <w:spacing w:before="0" w:after="0" w:line="276" w:lineRule="auto"/>
        <w:ind w:left="720" w:hanging="720"/>
        <w:textAlignment w:val="auto"/>
        <w:rPr>
          <w:rFonts w:ascii="Arial Narrow" w:hAnsi="Arial Narrow"/>
          <w:b/>
          <w:i w:val="0"/>
          <w:szCs w:val="22"/>
          <w:u w:val="none"/>
        </w:rPr>
      </w:pPr>
      <w:bookmarkStart w:id="29" w:name="_Toc175040072"/>
      <w:r w:rsidRPr="00402ABB">
        <w:rPr>
          <w:rFonts w:ascii="Arial Narrow" w:hAnsi="Arial Narrow"/>
          <w:b/>
          <w:i w:val="0"/>
          <w:szCs w:val="22"/>
          <w:u w:val="none"/>
        </w:rPr>
        <w:t>Istniejący stan zagospodarowania</w:t>
      </w:r>
      <w:bookmarkEnd w:id="29"/>
    </w:p>
    <w:p w14:paraId="2244A856" w14:textId="77777777" w:rsidR="00A47A15" w:rsidRPr="0054758B" w:rsidRDefault="00A47A15" w:rsidP="0054758B">
      <w:pPr>
        <w:pStyle w:val="Teksttreci191"/>
        <w:spacing w:line="276" w:lineRule="auto"/>
        <w:ind w:firstLine="709"/>
        <w:jc w:val="both"/>
        <w:rPr>
          <w:rFonts w:ascii="Arial Narrow" w:eastAsia="Times New Roman" w:hAnsi="Arial Narrow"/>
          <w:sz w:val="22"/>
          <w:szCs w:val="22"/>
        </w:rPr>
      </w:pPr>
      <w:r w:rsidRPr="0054758B">
        <w:rPr>
          <w:rFonts w:ascii="Arial Narrow" w:eastAsia="Times New Roman" w:hAnsi="Arial Narrow"/>
          <w:sz w:val="22"/>
          <w:szCs w:val="22"/>
        </w:rPr>
        <w:t>Na terenie Zakładu</w:t>
      </w:r>
      <w:r w:rsidR="00202488">
        <w:rPr>
          <w:rFonts w:ascii="Arial Narrow" w:eastAsia="Times New Roman" w:hAnsi="Arial Narrow"/>
          <w:sz w:val="22"/>
          <w:szCs w:val="22"/>
        </w:rPr>
        <w:t xml:space="preserve"> Gospodarki Odpadami</w:t>
      </w:r>
      <w:r w:rsidRPr="0054758B">
        <w:rPr>
          <w:rFonts w:ascii="Arial Narrow" w:eastAsia="Times New Roman" w:hAnsi="Arial Narrow"/>
          <w:sz w:val="22"/>
          <w:szCs w:val="22"/>
        </w:rPr>
        <w:t xml:space="preserve"> przy ul. </w:t>
      </w:r>
      <w:proofErr w:type="spellStart"/>
      <w:r w:rsidRPr="0054758B">
        <w:rPr>
          <w:rFonts w:ascii="Arial Narrow" w:eastAsia="Times New Roman" w:hAnsi="Arial Narrow"/>
          <w:sz w:val="22"/>
          <w:szCs w:val="22"/>
        </w:rPr>
        <w:t>Prądocińskiej</w:t>
      </w:r>
      <w:proofErr w:type="spellEnd"/>
      <w:r w:rsidRPr="0054758B">
        <w:rPr>
          <w:rFonts w:ascii="Arial Narrow" w:eastAsia="Times New Roman" w:hAnsi="Arial Narrow"/>
          <w:sz w:val="22"/>
          <w:szCs w:val="22"/>
        </w:rPr>
        <w:t xml:space="preserve"> znajdują się następujące instalacje i elementy zagospodarowania terenu:</w:t>
      </w:r>
    </w:p>
    <w:p w14:paraId="3EFAB02D" w14:textId="77777777" w:rsidR="00A47A15" w:rsidRDefault="00A47A15" w:rsidP="001C3A7B">
      <w:pPr>
        <w:numPr>
          <w:ilvl w:val="0"/>
          <w:numId w:val="82"/>
        </w:numPr>
        <w:overflowPunct/>
        <w:spacing w:line="276" w:lineRule="auto"/>
        <w:ind w:left="1134"/>
        <w:textAlignment w:val="auto"/>
        <w:rPr>
          <w:rFonts w:ascii="Arial Narrow" w:hAnsi="Arial Narrow"/>
          <w:szCs w:val="22"/>
        </w:rPr>
      </w:pPr>
      <w:r w:rsidRPr="0054758B">
        <w:rPr>
          <w:rFonts w:ascii="Arial Narrow" w:hAnsi="Arial Narrow"/>
          <w:szCs w:val="22"/>
        </w:rPr>
        <w:t xml:space="preserve">sortownia odpadów komunalnych zmieszanych i selektywnie zebranych (tzw. stacja segregacji odpadów) o mocy przerobowej ok. 30 000 Mg/rok (praca 1 zmianowa); </w:t>
      </w:r>
    </w:p>
    <w:p w14:paraId="6032B50C" w14:textId="1D3A30FA" w:rsidR="007A6FF1" w:rsidRPr="0054758B" w:rsidRDefault="007A6FF1" w:rsidP="001C3A7B">
      <w:pPr>
        <w:numPr>
          <w:ilvl w:val="0"/>
          <w:numId w:val="82"/>
        </w:numPr>
        <w:overflowPunct/>
        <w:spacing w:line="276" w:lineRule="auto"/>
        <w:ind w:left="1134"/>
        <w:textAlignment w:val="auto"/>
        <w:rPr>
          <w:rFonts w:ascii="Arial Narrow" w:hAnsi="Arial Narrow"/>
          <w:szCs w:val="22"/>
        </w:rPr>
      </w:pPr>
      <w:r>
        <w:rPr>
          <w:rFonts w:ascii="Arial Narrow" w:hAnsi="Arial Narrow"/>
          <w:szCs w:val="22"/>
        </w:rPr>
        <w:t xml:space="preserve">sortownia odpadów z selektywnej zbiórki o przepustowości </w:t>
      </w:r>
      <w:r w:rsidRPr="00EE27DB">
        <w:rPr>
          <w:rFonts w:ascii="Arial Narrow" w:hAnsi="Arial Narrow"/>
          <w:szCs w:val="22"/>
        </w:rPr>
        <w:t xml:space="preserve">ok. </w:t>
      </w:r>
      <w:r w:rsidR="004F7213" w:rsidRPr="00EE27DB">
        <w:rPr>
          <w:rFonts w:ascii="Arial Narrow" w:hAnsi="Arial Narrow"/>
          <w:szCs w:val="22"/>
        </w:rPr>
        <w:t>3</w:t>
      </w:r>
      <w:r w:rsidRPr="00EE27DB">
        <w:rPr>
          <w:rFonts w:ascii="Arial Narrow" w:hAnsi="Arial Narrow"/>
          <w:szCs w:val="22"/>
        </w:rPr>
        <w:t>0 000 Mg/rok,</w:t>
      </w:r>
    </w:p>
    <w:p w14:paraId="32458C62" w14:textId="77777777" w:rsidR="00A47A15" w:rsidRPr="0054758B" w:rsidRDefault="00A47A15" w:rsidP="001C3A7B">
      <w:pPr>
        <w:numPr>
          <w:ilvl w:val="0"/>
          <w:numId w:val="82"/>
        </w:numPr>
        <w:overflowPunct/>
        <w:spacing w:line="276" w:lineRule="auto"/>
        <w:ind w:left="1134"/>
        <w:textAlignment w:val="auto"/>
        <w:rPr>
          <w:rFonts w:ascii="Arial Narrow" w:hAnsi="Arial Narrow"/>
          <w:szCs w:val="22"/>
        </w:rPr>
      </w:pPr>
      <w:r w:rsidRPr="0054758B">
        <w:rPr>
          <w:rFonts w:ascii="Arial Narrow" w:hAnsi="Arial Narrow"/>
          <w:szCs w:val="22"/>
        </w:rPr>
        <w:t xml:space="preserve">kompostownia odpadów zielonych o mocy przerobowej 4000 Mg/rok; </w:t>
      </w:r>
    </w:p>
    <w:p w14:paraId="312763DE" w14:textId="054C4547" w:rsidR="00A47A15" w:rsidRPr="000516E7" w:rsidRDefault="00A47A15" w:rsidP="001C3A7B">
      <w:pPr>
        <w:numPr>
          <w:ilvl w:val="0"/>
          <w:numId w:val="82"/>
        </w:numPr>
        <w:overflowPunct/>
        <w:spacing w:line="276" w:lineRule="auto"/>
        <w:ind w:left="1134"/>
        <w:textAlignment w:val="auto"/>
        <w:rPr>
          <w:rFonts w:ascii="Arial Narrow" w:hAnsi="Arial Narrow"/>
          <w:szCs w:val="22"/>
        </w:rPr>
      </w:pPr>
      <w:r w:rsidRPr="000516E7">
        <w:rPr>
          <w:rFonts w:ascii="Arial Narrow" w:hAnsi="Arial Narrow"/>
          <w:szCs w:val="22"/>
        </w:rPr>
        <w:t xml:space="preserve">składowisko odpadów o powierzchni 2,75 ha </w:t>
      </w:r>
    </w:p>
    <w:p w14:paraId="4F2F1470" w14:textId="77777777" w:rsidR="00A47A15" w:rsidRPr="0054758B" w:rsidRDefault="00A47A15" w:rsidP="001C3A7B">
      <w:pPr>
        <w:numPr>
          <w:ilvl w:val="0"/>
          <w:numId w:val="82"/>
        </w:numPr>
        <w:overflowPunct/>
        <w:spacing w:line="276" w:lineRule="auto"/>
        <w:ind w:left="1134"/>
        <w:textAlignment w:val="auto"/>
        <w:rPr>
          <w:rFonts w:ascii="Arial Narrow" w:hAnsi="Arial Narrow"/>
          <w:szCs w:val="22"/>
        </w:rPr>
      </w:pPr>
      <w:r w:rsidRPr="0054758B">
        <w:rPr>
          <w:rFonts w:ascii="Arial Narrow" w:hAnsi="Arial Narrow"/>
          <w:szCs w:val="22"/>
        </w:rPr>
        <w:t>mogilnik o pojemności ok. 21 420 m</w:t>
      </w:r>
      <w:r w:rsidRPr="0054758B">
        <w:rPr>
          <w:rFonts w:ascii="Arial Narrow" w:hAnsi="Arial Narrow"/>
          <w:szCs w:val="22"/>
          <w:vertAlign w:val="superscript"/>
        </w:rPr>
        <w:t>3</w:t>
      </w:r>
      <w:r w:rsidRPr="0054758B">
        <w:rPr>
          <w:rFonts w:ascii="Arial Narrow" w:hAnsi="Arial Narrow"/>
          <w:szCs w:val="22"/>
        </w:rPr>
        <w:t xml:space="preserve">; </w:t>
      </w:r>
    </w:p>
    <w:p w14:paraId="5C2FEFE4" w14:textId="7A4B127E" w:rsidR="00A47A15" w:rsidRPr="0054758B" w:rsidRDefault="00A47A15" w:rsidP="001C3A7B">
      <w:pPr>
        <w:numPr>
          <w:ilvl w:val="0"/>
          <w:numId w:val="82"/>
        </w:numPr>
        <w:overflowPunct/>
        <w:spacing w:line="276" w:lineRule="auto"/>
        <w:ind w:left="1134"/>
        <w:textAlignment w:val="auto"/>
        <w:rPr>
          <w:rFonts w:ascii="Arial Narrow" w:hAnsi="Arial Narrow"/>
          <w:szCs w:val="22"/>
        </w:rPr>
      </w:pPr>
      <w:r w:rsidRPr="0054758B">
        <w:rPr>
          <w:rFonts w:ascii="Arial Narrow" w:hAnsi="Arial Narrow"/>
          <w:szCs w:val="22"/>
        </w:rPr>
        <w:t xml:space="preserve">pełna infrastruktura drogowa, zbiorniki na odcieki, podczyszczalnia wód technologicznych i odcieków, waga, plac demontażu odpadów wielkogabarytowych, magazyn środków technicznych, warsztat mechaniczno-wulkanizacyjny; </w:t>
      </w:r>
      <w:r w:rsidR="000516E7">
        <w:rPr>
          <w:rFonts w:ascii="Arial Narrow" w:hAnsi="Arial Narrow"/>
          <w:szCs w:val="22"/>
        </w:rPr>
        <w:t>zbiornik p.poż.,</w:t>
      </w:r>
    </w:p>
    <w:p w14:paraId="3612EA8D" w14:textId="77777777" w:rsidR="00A47A15" w:rsidRPr="0054758B" w:rsidRDefault="00A47A15" w:rsidP="001C3A7B">
      <w:pPr>
        <w:numPr>
          <w:ilvl w:val="0"/>
          <w:numId w:val="82"/>
        </w:numPr>
        <w:overflowPunct/>
        <w:spacing w:line="276" w:lineRule="auto"/>
        <w:ind w:left="1134"/>
        <w:textAlignment w:val="auto"/>
        <w:rPr>
          <w:rFonts w:ascii="Arial Narrow" w:hAnsi="Arial Narrow"/>
          <w:szCs w:val="22"/>
        </w:rPr>
      </w:pPr>
      <w:r w:rsidRPr="0054758B">
        <w:rPr>
          <w:rFonts w:ascii="Arial Narrow" w:hAnsi="Arial Narrow"/>
          <w:szCs w:val="22"/>
        </w:rPr>
        <w:t xml:space="preserve">elektrownia biogazowa; </w:t>
      </w:r>
    </w:p>
    <w:p w14:paraId="0EBCEC35" w14:textId="77777777" w:rsidR="00A47A15" w:rsidRPr="00556E99" w:rsidRDefault="00A47A15" w:rsidP="001C3A7B">
      <w:pPr>
        <w:numPr>
          <w:ilvl w:val="0"/>
          <w:numId w:val="82"/>
        </w:numPr>
        <w:overflowPunct/>
        <w:spacing w:line="276" w:lineRule="auto"/>
        <w:ind w:left="1134"/>
        <w:textAlignment w:val="auto"/>
        <w:rPr>
          <w:rFonts w:ascii="Arial Narrow" w:hAnsi="Arial Narrow"/>
          <w:szCs w:val="22"/>
        </w:rPr>
      </w:pPr>
      <w:r w:rsidRPr="00556E99">
        <w:rPr>
          <w:rFonts w:ascii="Arial Narrow" w:hAnsi="Arial Narrow"/>
          <w:szCs w:val="22"/>
        </w:rPr>
        <w:t>funkcjonujący do 09.10.2015r. kopiec BIO-En-ER tzw. „pryzma energetyczna” o mocy przerobowej ok. 180 000 Mg/rok, pojemności całkowitej 1 575 000 m</w:t>
      </w:r>
      <w:r w:rsidRPr="00556E99">
        <w:rPr>
          <w:rFonts w:ascii="Arial Narrow" w:hAnsi="Arial Narrow"/>
          <w:szCs w:val="22"/>
          <w:vertAlign w:val="superscript"/>
        </w:rPr>
        <w:t>3</w:t>
      </w:r>
      <w:r w:rsidRPr="00556E99">
        <w:rPr>
          <w:rFonts w:ascii="Arial Narrow" w:hAnsi="Arial Narrow"/>
          <w:szCs w:val="22"/>
        </w:rPr>
        <w:t>, powierzchni ok. 12,7 ha.</w:t>
      </w:r>
      <w:r w:rsidR="009F3DF9" w:rsidRPr="00556E99">
        <w:rPr>
          <w:rFonts w:ascii="Arial Narrow" w:hAnsi="Arial Narrow"/>
          <w:szCs w:val="22"/>
        </w:rPr>
        <w:t>- z</w:t>
      </w:r>
      <w:r w:rsidRPr="00556E99">
        <w:rPr>
          <w:rFonts w:ascii="Arial Narrow" w:hAnsi="Arial Narrow"/>
          <w:szCs w:val="22"/>
        </w:rPr>
        <w:t>aprzesta</w:t>
      </w:r>
      <w:r w:rsidR="009F3DF9" w:rsidRPr="00556E99">
        <w:rPr>
          <w:rFonts w:ascii="Arial Narrow" w:hAnsi="Arial Narrow"/>
          <w:szCs w:val="22"/>
        </w:rPr>
        <w:t>nie</w:t>
      </w:r>
      <w:r w:rsidRPr="00556E99">
        <w:rPr>
          <w:rFonts w:ascii="Arial Narrow" w:hAnsi="Arial Narrow"/>
          <w:szCs w:val="22"/>
        </w:rPr>
        <w:t xml:space="preserve"> przetwarzania odpadów, z uwagi na utratę statusu RIPOK MBP, wraz z uruchomieniem spalarni odpadów. </w:t>
      </w:r>
    </w:p>
    <w:p w14:paraId="00BE5D96" w14:textId="77777777" w:rsidR="00A47A15" w:rsidRDefault="00A47A15" w:rsidP="00556E99">
      <w:pPr>
        <w:tabs>
          <w:tab w:val="left" w:pos="284"/>
        </w:tabs>
        <w:spacing w:line="276" w:lineRule="auto"/>
        <w:rPr>
          <w:rFonts w:ascii="Arial Narrow" w:hAnsi="Arial Narrow"/>
          <w:szCs w:val="22"/>
        </w:rPr>
      </w:pPr>
      <w:r w:rsidRPr="00556E99">
        <w:rPr>
          <w:rFonts w:ascii="Arial Narrow" w:hAnsi="Arial Narrow"/>
          <w:szCs w:val="22"/>
        </w:rPr>
        <w:tab/>
      </w:r>
      <w:r w:rsidRPr="00556E99">
        <w:rPr>
          <w:rFonts w:ascii="Arial Narrow" w:hAnsi="Arial Narrow"/>
          <w:szCs w:val="22"/>
        </w:rPr>
        <w:tab/>
      </w:r>
      <w:r w:rsidR="00F32C69" w:rsidRPr="00556E99">
        <w:rPr>
          <w:rFonts w:ascii="Arial Narrow" w:hAnsi="Arial Narrow"/>
          <w:szCs w:val="22"/>
        </w:rPr>
        <w:t xml:space="preserve">Aktualna działalność Zakładu Gospodarki Odpadami </w:t>
      </w:r>
      <w:proofErr w:type="spellStart"/>
      <w:r w:rsidR="00F32C69" w:rsidRPr="00556E99">
        <w:rPr>
          <w:rFonts w:ascii="Arial Narrow" w:hAnsi="Arial Narrow"/>
          <w:szCs w:val="22"/>
        </w:rPr>
        <w:t>ProNatura</w:t>
      </w:r>
      <w:proofErr w:type="spellEnd"/>
      <w:r w:rsidR="00556E99">
        <w:rPr>
          <w:rFonts w:ascii="Arial Narrow" w:hAnsi="Arial Narrow"/>
          <w:szCs w:val="22"/>
        </w:rPr>
        <w:t xml:space="preserve"> </w:t>
      </w:r>
      <w:r w:rsidR="00F32C69" w:rsidRPr="00556E99">
        <w:rPr>
          <w:rFonts w:ascii="Arial Narrow" w:hAnsi="Arial Narrow"/>
          <w:szCs w:val="22"/>
        </w:rPr>
        <w:t xml:space="preserve">przy ul. </w:t>
      </w:r>
      <w:proofErr w:type="spellStart"/>
      <w:r w:rsidR="00F32C69" w:rsidRPr="00556E99">
        <w:rPr>
          <w:rFonts w:ascii="Arial Narrow" w:hAnsi="Arial Narrow"/>
          <w:szCs w:val="22"/>
        </w:rPr>
        <w:t>Pr</w:t>
      </w:r>
      <w:r w:rsidR="00CC3063" w:rsidRPr="00556E99">
        <w:rPr>
          <w:rFonts w:ascii="Arial Narrow" w:hAnsi="Arial Narrow"/>
          <w:szCs w:val="22"/>
        </w:rPr>
        <w:t>ą</w:t>
      </w:r>
      <w:r w:rsidR="00F32C69" w:rsidRPr="00556E99">
        <w:rPr>
          <w:rFonts w:ascii="Arial Narrow" w:hAnsi="Arial Narrow"/>
          <w:szCs w:val="22"/>
        </w:rPr>
        <w:t>docińskiej</w:t>
      </w:r>
      <w:proofErr w:type="spellEnd"/>
      <w:r w:rsidR="00F32C69" w:rsidRPr="00556E99">
        <w:rPr>
          <w:rFonts w:ascii="Arial Narrow" w:hAnsi="Arial Narrow"/>
          <w:szCs w:val="22"/>
        </w:rPr>
        <w:t xml:space="preserve"> 28 w Bydgoszczy realizowan</w:t>
      </w:r>
      <w:r w:rsidR="006E0B4B">
        <w:rPr>
          <w:rFonts w:ascii="Arial Narrow" w:hAnsi="Arial Narrow"/>
          <w:szCs w:val="22"/>
        </w:rPr>
        <w:t>a</w:t>
      </w:r>
      <w:r w:rsidR="00F32C69" w:rsidRPr="00556E99">
        <w:rPr>
          <w:rFonts w:ascii="Arial Narrow" w:hAnsi="Arial Narrow"/>
          <w:szCs w:val="22"/>
        </w:rPr>
        <w:t xml:space="preserve"> jest w oparciu o posiadaną decyzją udzielającą pozwolenia zintegrowanego </w:t>
      </w:r>
      <w:r w:rsidRPr="00556E99">
        <w:rPr>
          <w:rFonts w:ascii="Arial Narrow" w:hAnsi="Arial Narrow"/>
          <w:szCs w:val="22"/>
        </w:rPr>
        <w:t>z dnia 29 października 2007r., znak: WSRiRW.III.AD/6618-2/07 z późniejszymi zmianami</w:t>
      </w:r>
      <w:r w:rsidR="00F32C69" w:rsidRPr="00556E99">
        <w:rPr>
          <w:rFonts w:ascii="Arial Narrow" w:hAnsi="Arial Narrow"/>
          <w:szCs w:val="22"/>
        </w:rPr>
        <w:t>,</w:t>
      </w:r>
      <w:r w:rsidRPr="00556E99">
        <w:rPr>
          <w:rFonts w:ascii="Arial Narrow" w:hAnsi="Arial Narrow"/>
          <w:szCs w:val="22"/>
        </w:rPr>
        <w:t xml:space="preserve"> </w:t>
      </w:r>
      <w:r w:rsidR="00F32C69" w:rsidRPr="00556E99">
        <w:rPr>
          <w:rFonts w:ascii="Arial Narrow" w:hAnsi="Arial Narrow"/>
          <w:szCs w:val="22"/>
        </w:rPr>
        <w:t>wydaną przez Wojewodę Kujawsko-Pomorskiego.</w:t>
      </w:r>
    </w:p>
    <w:p w14:paraId="50051BA0" w14:textId="77777777" w:rsidR="00B61A5F" w:rsidRPr="00556E99" w:rsidRDefault="00B61A5F" w:rsidP="00556E99">
      <w:pPr>
        <w:tabs>
          <w:tab w:val="left" w:pos="284"/>
        </w:tabs>
        <w:spacing w:line="276" w:lineRule="auto"/>
        <w:rPr>
          <w:rFonts w:ascii="Arial Narrow" w:hAnsi="Arial Narrow"/>
          <w:szCs w:val="22"/>
        </w:rPr>
      </w:pPr>
    </w:p>
    <w:p w14:paraId="2218FD0A" w14:textId="7DF6A8B8" w:rsidR="00A47A15" w:rsidRDefault="00B61A5F" w:rsidP="00B61A5F">
      <w:pPr>
        <w:overflowPunct/>
        <w:autoSpaceDE/>
        <w:autoSpaceDN/>
        <w:adjustRightInd/>
        <w:spacing w:line="276" w:lineRule="auto"/>
        <w:textAlignment w:val="auto"/>
        <w:rPr>
          <w:rFonts w:ascii="Arial Narrow" w:hAnsi="Arial Narrow"/>
          <w:szCs w:val="22"/>
        </w:rPr>
      </w:pPr>
      <w:r w:rsidRPr="005219F3">
        <w:rPr>
          <w:rFonts w:ascii="Arial Narrow" w:hAnsi="Arial Narrow"/>
          <w:szCs w:val="22"/>
        </w:rPr>
        <w:t xml:space="preserve">Na południe od </w:t>
      </w:r>
      <w:r>
        <w:rPr>
          <w:rFonts w:ascii="Arial Narrow" w:hAnsi="Arial Narrow"/>
          <w:szCs w:val="22"/>
        </w:rPr>
        <w:t xml:space="preserve">terenu przewidzianego pod budowę instalacji </w:t>
      </w:r>
      <w:r w:rsidRPr="005219F3">
        <w:rPr>
          <w:rFonts w:ascii="Arial Narrow" w:hAnsi="Arial Narrow"/>
          <w:szCs w:val="22"/>
        </w:rPr>
        <w:t>fermentacji planowana jest budowa nowej kwatery balast</w:t>
      </w:r>
      <w:r>
        <w:rPr>
          <w:rFonts w:ascii="Arial Narrow" w:hAnsi="Arial Narrow"/>
          <w:szCs w:val="22"/>
        </w:rPr>
        <w:t>u</w:t>
      </w:r>
      <w:r w:rsidRPr="005219F3">
        <w:rPr>
          <w:rFonts w:ascii="Arial Narrow" w:hAnsi="Arial Narrow"/>
          <w:szCs w:val="22"/>
        </w:rPr>
        <w:t>, dla której uzyskano decyzję o środowiskowych uwarunkowaniach Nr WZR/188/2022 z dnia 29.12.2022 r.</w:t>
      </w:r>
    </w:p>
    <w:p w14:paraId="50753C52" w14:textId="77777777" w:rsidR="00B61A5F" w:rsidRDefault="00B61A5F" w:rsidP="00B61A5F">
      <w:pPr>
        <w:overflowPunct/>
        <w:autoSpaceDE/>
        <w:autoSpaceDN/>
        <w:adjustRightInd/>
        <w:spacing w:line="276" w:lineRule="auto"/>
        <w:textAlignment w:val="auto"/>
        <w:rPr>
          <w:rFonts w:ascii="Arial Narrow" w:hAnsi="Arial Narrow"/>
          <w:szCs w:val="22"/>
        </w:rPr>
      </w:pPr>
    </w:p>
    <w:p w14:paraId="1BE360B6" w14:textId="77777777" w:rsidR="00B61A5F" w:rsidRPr="00277AC6" w:rsidRDefault="00B61A5F" w:rsidP="00DD1156">
      <w:pPr>
        <w:overflowPunct/>
        <w:autoSpaceDE/>
        <w:autoSpaceDN/>
        <w:adjustRightInd/>
        <w:spacing w:line="276" w:lineRule="auto"/>
        <w:textAlignment w:val="auto"/>
      </w:pPr>
    </w:p>
    <w:p w14:paraId="33B02F4B" w14:textId="77777777" w:rsidR="00A47A15" w:rsidRPr="00402ABB" w:rsidRDefault="00A47A15" w:rsidP="00556E99">
      <w:pPr>
        <w:pStyle w:val="Nagwek3"/>
        <w:keepLines/>
        <w:overflowPunct/>
        <w:autoSpaceDE/>
        <w:autoSpaceDN/>
        <w:adjustRightInd/>
        <w:spacing w:before="0" w:after="0" w:line="276" w:lineRule="auto"/>
        <w:ind w:left="720" w:hanging="720"/>
        <w:textAlignment w:val="auto"/>
        <w:rPr>
          <w:rFonts w:ascii="Arial Narrow" w:hAnsi="Arial Narrow"/>
          <w:b/>
          <w:i w:val="0"/>
          <w:szCs w:val="22"/>
          <w:u w:val="none"/>
        </w:rPr>
      </w:pPr>
      <w:bookmarkStart w:id="30" w:name="_Toc175040073"/>
      <w:r w:rsidRPr="00402ABB">
        <w:rPr>
          <w:rFonts w:ascii="Arial Narrow" w:hAnsi="Arial Narrow"/>
          <w:b/>
          <w:i w:val="0"/>
          <w:szCs w:val="22"/>
          <w:u w:val="none"/>
        </w:rPr>
        <w:t>Obszary i obiekty podlegające ochronie, zabytki, uwarunkowania środowiskowe</w:t>
      </w:r>
      <w:bookmarkEnd w:id="30"/>
    </w:p>
    <w:p w14:paraId="09131A3E" w14:textId="77777777" w:rsidR="004026CF" w:rsidRPr="00556E99" w:rsidRDefault="004026CF" w:rsidP="00556E99">
      <w:pPr>
        <w:spacing w:line="276" w:lineRule="auto"/>
        <w:rPr>
          <w:rFonts w:ascii="Arial Narrow" w:hAnsi="Arial Narrow"/>
          <w:kern w:val="28"/>
          <w:szCs w:val="22"/>
        </w:rPr>
      </w:pPr>
      <w:r w:rsidRPr="00556E99">
        <w:rPr>
          <w:rFonts w:ascii="Arial Narrow" w:hAnsi="Arial Narrow"/>
          <w:kern w:val="28"/>
          <w:szCs w:val="22"/>
        </w:rPr>
        <w:t xml:space="preserve">W obrębie terenu inwestycji oraz jego sąsiedztwie nie występują żadne zabytki </w:t>
      </w:r>
      <w:r w:rsidR="006644B4" w:rsidRPr="00556E99">
        <w:rPr>
          <w:rFonts w:ascii="Arial Narrow" w:hAnsi="Arial Narrow"/>
          <w:kern w:val="28"/>
          <w:szCs w:val="22"/>
        </w:rPr>
        <w:t>oraz</w:t>
      </w:r>
      <w:r w:rsidRPr="00556E99">
        <w:rPr>
          <w:rFonts w:ascii="Arial Narrow" w:hAnsi="Arial Narrow"/>
          <w:kern w:val="28"/>
          <w:szCs w:val="22"/>
        </w:rPr>
        <w:t xml:space="preserve"> inne obiekty i obszary chronione.</w:t>
      </w:r>
    </w:p>
    <w:p w14:paraId="3CE26B04" w14:textId="77777777" w:rsidR="004026CF" w:rsidRPr="00556E99" w:rsidRDefault="004026CF" w:rsidP="00556E99">
      <w:pPr>
        <w:spacing w:line="276" w:lineRule="auto"/>
        <w:rPr>
          <w:rFonts w:ascii="Arial Narrow" w:hAnsi="Arial Narrow"/>
          <w:i/>
          <w:kern w:val="28"/>
          <w:szCs w:val="22"/>
          <w:u w:val="single"/>
        </w:rPr>
      </w:pPr>
    </w:p>
    <w:p w14:paraId="55305A45" w14:textId="77777777" w:rsidR="00A47A15" w:rsidRPr="00556E99" w:rsidRDefault="00A47A15" w:rsidP="00556E99">
      <w:pPr>
        <w:spacing w:line="276" w:lineRule="auto"/>
        <w:rPr>
          <w:rFonts w:ascii="Arial Narrow" w:hAnsi="Arial Narrow"/>
          <w:i/>
          <w:kern w:val="28"/>
          <w:szCs w:val="22"/>
          <w:u w:val="single"/>
        </w:rPr>
      </w:pPr>
      <w:r w:rsidRPr="00556E99">
        <w:rPr>
          <w:rFonts w:ascii="Arial Narrow" w:hAnsi="Arial Narrow"/>
          <w:i/>
          <w:kern w:val="28"/>
          <w:szCs w:val="22"/>
          <w:u w:val="single"/>
        </w:rPr>
        <w:t>Obszary i obiekty podlegające ochronie przyrodniczej</w:t>
      </w:r>
    </w:p>
    <w:p w14:paraId="3B03FB1C" w14:textId="77777777" w:rsidR="00A47A15" w:rsidRPr="0054758B" w:rsidRDefault="00A47A15" w:rsidP="0054758B">
      <w:pPr>
        <w:spacing w:line="276" w:lineRule="auto"/>
        <w:ind w:firstLine="708"/>
        <w:rPr>
          <w:rFonts w:ascii="Arial Narrow" w:hAnsi="Arial Narrow"/>
          <w:kern w:val="28"/>
          <w:szCs w:val="22"/>
        </w:rPr>
      </w:pPr>
      <w:r w:rsidRPr="0054758B">
        <w:rPr>
          <w:rFonts w:ascii="Arial Narrow" w:hAnsi="Arial Narrow"/>
          <w:kern w:val="28"/>
          <w:szCs w:val="22"/>
        </w:rPr>
        <w:t>Przedsięwzięcie dotyczy rozbudowy istniejącego Zakładu Gospodarki Odpadami polegającej na budowie instalacji recyklingu organicznego poprzez fermentację bioodpadów</w:t>
      </w:r>
      <w:r w:rsidR="00202488">
        <w:rPr>
          <w:rFonts w:ascii="Arial Narrow" w:hAnsi="Arial Narrow"/>
          <w:kern w:val="28"/>
          <w:szCs w:val="22"/>
        </w:rPr>
        <w:t xml:space="preserve"> oraz instalacj</w:t>
      </w:r>
      <w:r w:rsidR="00D066CA">
        <w:rPr>
          <w:rFonts w:ascii="Arial Narrow" w:hAnsi="Arial Narrow"/>
          <w:kern w:val="28"/>
          <w:szCs w:val="22"/>
        </w:rPr>
        <w:t>i</w:t>
      </w:r>
      <w:r w:rsidR="00202488">
        <w:rPr>
          <w:rFonts w:ascii="Arial Narrow" w:hAnsi="Arial Narrow"/>
          <w:kern w:val="28"/>
          <w:szCs w:val="22"/>
        </w:rPr>
        <w:t xml:space="preserve"> kompostowania odpadów wraz z infrastrukturą towarzyszącą</w:t>
      </w:r>
      <w:r w:rsidRPr="0054758B">
        <w:rPr>
          <w:rFonts w:ascii="Arial Narrow" w:hAnsi="Arial Narrow"/>
          <w:kern w:val="28"/>
          <w:szCs w:val="22"/>
        </w:rPr>
        <w:t>. Inwestycja realizowana będzie w obrębie istniejącego Zakładu, w którym prowadzone są procesy przetwarzania odpadów, a więc w obrębie środowiska antropogenicznie przekształconego.</w:t>
      </w:r>
    </w:p>
    <w:p w14:paraId="22C5262F" w14:textId="77777777" w:rsidR="00A47A15" w:rsidRPr="00556E99" w:rsidRDefault="00A47A15" w:rsidP="00556E99">
      <w:pPr>
        <w:spacing w:line="276" w:lineRule="auto"/>
        <w:ind w:firstLine="708"/>
        <w:rPr>
          <w:rFonts w:ascii="Arial Narrow" w:hAnsi="Arial Narrow"/>
          <w:kern w:val="28"/>
          <w:szCs w:val="22"/>
        </w:rPr>
      </w:pPr>
      <w:r w:rsidRPr="00556E99">
        <w:rPr>
          <w:rFonts w:ascii="Arial Narrow" w:hAnsi="Arial Narrow"/>
          <w:kern w:val="28"/>
          <w:szCs w:val="22"/>
        </w:rPr>
        <w:t xml:space="preserve">W obrębie terenu inwestycji znajdują się drzewa i krzewy przewidziane do wycinki </w:t>
      </w:r>
      <w:r w:rsidRPr="00556E99">
        <w:rPr>
          <w:rFonts w:ascii="Arial Narrow" w:hAnsi="Arial Narrow"/>
          <w:kern w:val="28"/>
          <w:szCs w:val="22"/>
        </w:rPr>
        <w:br/>
        <w:t xml:space="preserve">w związku z jej realizacją. W ramach rekompensaty za te działania planuje się wykonanie nowych </w:t>
      </w:r>
      <w:proofErr w:type="spellStart"/>
      <w:r w:rsidRPr="00556E99">
        <w:rPr>
          <w:rFonts w:ascii="Arial Narrow" w:hAnsi="Arial Narrow"/>
          <w:kern w:val="28"/>
          <w:szCs w:val="22"/>
        </w:rPr>
        <w:t>nasadzeń</w:t>
      </w:r>
      <w:proofErr w:type="spellEnd"/>
      <w:r w:rsidR="00556E99">
        <w:rPr>
          <w:rFonts w:ascii="Arial Narrow" w:hAnsi="Arial Narrow"/>
          <w:kern w:val="28"/>
          <w:szCs w:val="22"/>
        </w:rPr>
        <w:t>,</w:t>
      </w:r>
      <w:r w:rsidR="000E74B9">
        <w:rPr>
          <w:rFonts w:ascii="Arial Narrow" w:hAnsi="Arial Narrow"/>
          <w:kern w:val="28"/>
          <w:szCs w:val="22"/>
        </w:rPr>
        <w:t xml:space="preserve"> </w:t>
      </w:r>
      <w:r w:rsidRPr="00556E99">
        <w:rPr>
          <w:rFonts w:ascii="Arial Narrow" w:hAnsi="Arial Narrow"/>
          <w:kern w:val="28"/>
          <w:szCs w:val="22"/>
        </w:rPr>
        <w:t>co najmniej w ilości lub powierzchni wyciętych drzew i krzewów</w:t>
      </w:r>
      <w:r w:rsidR="00556E99">
        <w:rPr>
          <w:rFonts w:ascii="Arial Narrow" w:hAnsi="Arial Narrow"/>
          <w:kern w:val="28"/>
          <w:szCs w:val="22"/>
        </w:rPr>
        <w:t xml:space="preserve">, stosując do </w:t>
      </w:r>
      <w:proofErr w:type="spellStart"/>
      <w:r w:rsidR="00556E99">
        <w:rPr>
          <w:rFonts w:ascii="Arial Narrow" w:hAnsi="Arial Narrow"/>
          <w:kern w:val="28"/>
          <w:szCs w:val="22"/>
        </w:rPr>
        <w:t>nasadzeń</w:t>
      </w:r>
      <w:proofErr w:type="spellEnd"/>
      <w:r w:rsidR="00556E99">
        <w:rPr>
          <w:rFonts w:ascii="Arial Narrow" w:hAnsi="Arial Narrow"/>
          <w:kern w:val="28"/>
          <w:szCs w:val="22"/>
        </w:rPr>
        <w:t xml:space="preserve"> gatunki rodzime, zgodne z siedliskiem</w:t>
      </w:r>
      <w:r w:rsidRPr="00556E99">
        <w:rPr>
          <w:rFonts w:ascii="Arial Narrow" w:hAnsi="Arial Narrow"/>
          <w:kern w:val="28"/>
          <w:szCs w:val="22"/>
        </w:rPr>
        <w:t xml:space="preserve">. </w:t>
      </w:r>
    </w:p>
    <w:p w14:paraId="005697B8" w14:textId="77777777" w:rsidR="00A47A15" w:rsidRPr="0054758B" w:rsidRDefault="00A47A15" w:rsidP="00556E99">
      <w:pPr>
        <w:spacing w:line="276" w:lineRule="auto"/>
        <w:ind w:firstLine="709"/>
        <w:rPr>
          <w:rFonts w:ascii="Arial Narrow" w:hAnsi="Arial Narrow"/>
          <w:kern w:val="28"/>
          <w:szCs w:val="22"/>
        </w:rPr>
      </w:pPr>
      <w:r w:rsidRPr="00556E99">
        <w:rPr>
          <w:rFonts w:ascii="Arial Narrow" w:hAnsi="Arial Narrow"/>
          <w:kern w:val="28"/>
          <w:szCs w:val="22"/>
        </w:rPr>
        <w:t xml:space="preserve">Teren przedsięwzięcia położony jest w pobliżu obszarów przyrodniczych objętymi ochroną </w:t>
      </w:r>
      <w:r w:rsidRPr="0054758B">
        <w:rPr>
          <w:rFonts w:ascii="Arial Narrow" w:hAnsi="Arial Narrow"/>
          <w:kern w:val="28"/>
          <w:szCs w:val="22"/>
        </w:rPr>
        <w:t>na podstawie ustawy z dnia 16 kwietnia 2004 r. o ochronie przyrody. Poniższa tabela przedstawia ich wykaz oraz odległość od planowanego przedsięwzięcia.</w:t>
      </w:r>
    </w:p>
    <w:p w14:paraId="15071BA1" w14:textId="77777777" w:rsidR="00A47A15" w:rsidRDefault="00A47A15" w:rsidP="00A47A15">
      <w:pPr>
        <w:spacing w:line="360" w:lineRule="auto"/>
        <w:rPr>
          <w:rFonts w:ascii="Arial Narrow" w:hAnsi="Arial Narrow"/>
          <w:kern w:val="28"/>
          <w:sz w:val="20"/>
          <w:highlight w:val="yellow"/>
        </w:rPr>
      </w:pPr>
    </w:p>
    <w:p w14:paraId="7A1AAE05" w14:textId="77777777" w:rsidR="00BA1F8D" w:rsidRDefault="00BA1F8D" w:rsidP="00A47A15">
      <w:pPr>
        <w:spacing w:line="360" w:lineRule="auto"/>
        <w:rPr>
          <w:rFonts w:ascii="Arial Narrow" w:hAnsi="Arial Narrow"/>
          <w:kern w:val="28"/>
          <w:sz w:val="20"/>
          <w:highlight w:val="yellow"/>
        </w:rPr>
      </w:pPr>
    </w:p>
    <w:p w14:paraId="613B7A9A" w14:textId="77777777" w:rsidR="00BA1F8D" w:rsidRDefault="00BA1F8D" w:rsidP="00A47A15">
      <w:pPr>
        <w:spacing w:line="360" w:lineRule="auto"/>
        <w:rPr>
          <w:rFonts w:ascii="Arial Narrow" w:hAnsi="Arial Narrow"/>
          <w:kern w:val="28"/>
          <w:sz w:val="20"/>
          <w:highlight w:val="yellow"/>
        </w:rPr>
      </w:pPr>
    </w:p>
    <w:p w14:paraId="3FA5A380" w14:textId="77777777" w:rsidR="00BA1F8D" w:rsidRDefault="00BA1F8D" w:rsidP="00A47A15">
      <w:pPr>
        <w:spacing w:line="360" w:lineRule="auto"/>
        <w:rPr>
          <w:rFonts w:ascii="Arial Narrow" w:hAnsi="Arial Narrow"/>
          <w:kern w:val="28"/>
          <w:sz w:val="20"/>
          <w:highlight w:val="yellow"/>
        </w:rPr>
      </w:pPr>
    </w:p>
    <w:p w14:paraId="4CBBA24A" w14:textId="36A01154" w:rsidR="00A47A15" w:rsidRPr="005313B8" w:rsidRDefault="00A47A15" w:rsidP="00A47A15">
      <w:pPr>
        <w:jc w:val="center"/>
        <w:rPr>
          <w:rFonts w:ascii="Arial Narrow" w:hAnsi="Arial Narrow"/>
          <w:bCs/>
          <w:i/>
          <w:iCs/>
          <w:szCs w:val="22"/>
        </w:rPr>
      </w:pPr>
      <w:bookmarkStart w:id="31" w:name="_Toc132367687"/>
      <w:r w:rsidRPr="005313B8">
        <w:rPr>
          <w:rFonts w:ascii="Arial Narrow" w:hAnsi="Arial Narrow"/>
          <w:bCs/>
          <w:i/>
          <w:iCs/>
          <w:szCs w:val="22"/>
        </w:rPr>
        <w:t xml:space="preserve">Tabela </w:t>
      </w:r>
      <w:r w:rsidRPr="005313B8">
        <w:rPr>
          <w:rFonts w:ascii="Arial Narrow" w:hAnsi="Arial Narrow"/>
          <w:bCs/>
          <w:i/>
          <w:iCs/>
          <w:szCs w:val="22"/>
        </w:rPr>
        <w:fldChar w:fldCharType="begin"/>
      </w:r>
      <w:r w:rsidRPr="005313B8">
        <w:rPr>
          <w:rFonts w:ascii="Arial Narrow" w:hAnsi="Arial Narrow"/>
          <w:bCs/>
          <w:i/>
          <w:iCs/>
          <w:szCs w:val="22"/>
        </w:rPr>
        <w:instrText xml:space="preserve"> STYLEREF 1 \s </w:instrText>
      </w:r>
      <w:r w:rsidRPr="005313B8">
        <w:rPr>
          <w:rFonts w:ascii="Arial Narrow" w:hAnsi="Arial Narrow"/>
          <w:bCs/>
          <w:i/>
          <w:iCs/>
          <w:szCs w:val="22"/>
        </w:rPr>
        <w:fldChar w:fldCharType="separate"/>
      </w:r>
      <w:r w:rsidR="004E182E">
        <w:rPr>
          <w:rFonts w:ascii="Arial Narrow" w:hAnsi="Arial Narrow"/>
          <w:bCs/>
          <w:i/>
          <w:iCs/>
          <w:noProof/>
          <w:szCs w:val="22"/>
        </w:rPr>
        <w:t>2</w:t>
      </w:r>
      <w:r w:rsidRPr="005313B8">
        <w:rPr>
          <w:rFonts w:ascii="Arial Narrow" w:hAnsi="Arial Narrow"/>
          <w:bCs/>
          <w:i/>
          <w:iCs/>
          <w:szCs w:val="22"/>
        </w:rPr>
        <w:fldChar w:fldCharType="end"/>
      </w:r>
      <w:r w:rsidRPr="005313B8">
        <w:rPr>
          <w:rFonts w:ascii="Arial Narrow" w:hAnsi="Arial Narrow"/>
          <w:bCs/>
          <w:i/>
          <w:iCs/>
          <w:szCs w:val="22"/>
        </w:rPr>
        <w:t>.</w:t>
      </w:r>
      <w:r w:rsidRPr="005313B8">
        <w:rPr>
          <w:rFonts w:ascii="Arial Narrow" w:hAnsi="Arial Narrow"/>
          <w:bCs/>
          <w:i/>
          <w:iCs/>
          <w:szCs w:val="22"/>
        </w:rPr>
        <w:fldChar w:fldCharType="begin"/>
      </w:r>
      <w:r w:rsidRPr="005313B8">
        <w:rPr>
          <w:rFonts w:ascii="Arial Narrow" w:hAnsi="Arial Narrow"/>
          <w:bCs/>
          <w:i/>
          <w:iCs/>
          <w:szCs w:val="22"/>
        </w:rPr>
        <w:instrText xml:space="preserve"> SEQ Tabela \* ARABIC \s 1 </w:instrText>
      </w:r>
      <w:r w:rsidRPr="005313B8">
        <w:rPr>
          <w:rFonts w:ascii="Arial Narrow" w:hAnsi="Arial Narrow"/>
          <w:bCs/>
          <w:i/>
          <w:iCs/>
          <w:szCs w:val="22"/>
        </w:rPr>
        <w:fldChar w:fldCharType="separate"/>
      </w:r>
      <w:r w:rsidR="004E182E">
        <w:rPr>
          <w:rFonts w:ascii="Arial Narrow" w:hAnsi="Arial Narrow"/>
          <w:bCs/>
          <w:i/>
          <w:iCs/>
          <w:noProof/>
          <w:szCs w:val="22"/>
        </w:rPr>
        <w:t>4</w:t>
      </w:r>
      <w:r w:rsidRPr="005313B8">
        <w:rPr>
          <w:rFonts w:ascii="Arial Narrow" w:hAnsi="Arial Narrow"/>
          <w:bCs/>
          <w:i/>
          <w:iCs/>
          <w:szCs w:val="22"/>
        </w:rPr>
        <w:fldChar w:fldCharType="end"/>
      </w:r>
      <w:r w:rsidRPr="005313B8">
        <w:rPr>
          <w:rFonts w:ascii="Arial Narrow" w:hAnsi="Arial Narrow"/>
          <w:bCs/>
          <w:i/>
          <w:iCs/>
          <w:szCs w:val="22"/>
        </w:rPr>
        <w:t xml:space="preserve"> Obszary i obiekty chronione w sąsiedztwie inwestycji [http://geoserwis.gdos.gov.pl]</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3"/>
        <w:gridCol w:w="1647"/>
      </w:tblGrid>
      <w:tr w:rsidR="00A47A15" w:rsidRPr="0054758B" w14:paraId="4E4D191A" w14:textId="77777777" w:rsidTr="00D703FD">
        <w:trPr>
          <w:trHeight w:val="170"/>
          <w:tblHeader/>
          <w:jc w:val="center"/>
        </w:trPr>
        <w:tc>
          <w:tcPr>
            <w:tcW w:w="5953" w:type="dxa"/>
            <w:shd w:val="clear" w:color="auto" w:fill="D9D9D9"/>
            <w:vAlign w:val="center"/>
          </w:tcPr>
          <w:p w14:paraId="554DDEEF" w14:textId="77777777" w:rsidR="00A47A15" w:rsidRPr="0008117F" w:rsidRDefault="00A47A15" w:rsidP="00D703FD">
            <w:pPr>
              <w:jc w:val="center"/>
              <w:rPr>
                <w:rFonts w:ascii="Arial Narrow" w:hAnsi="Arial Narrow"/>
                <w:b/>
                <w:sz w:val="20"/>
              </w:rPr>
            </w:pPr>
            <w:r w:rsidRPr="0008117F">
              <w:rPr>
                <w:rFonts w:ascii="Arial Narrow" w:hAnsi="Arial Narrow"/>
                <w:b/>
                <w:sz w:val="20"/>
              </w:rPr>
              <w:t>Przyrodnicze obszary i obiekty chronione</w:t>
            </w:r>
          </w:p>
        </w:tc>
        <w:tc>
          <w:tcPr>
            <w:tcW w:w="1647" w:type="dxa"/>
            <w:shd w:val="clear" w:color="auto" w:fill="D9D9D9"/>
            <w:vAlign w:val="center"/>
          </w:tcPr>
          <w:p w14:paraId="276E5204" w14:textId="77777777" w:rsidR="00A47A15" w:rsidRPr="0008117F" w:rsidRDefault="00A47A15" w:rsidP="00D703FD">
            <w:pPr>
              <w:jc w:val="center"/>
              <w:rPr>
                <w:rFonts w:ascii="Arial Narrow" w:hAnsi="Arial Narrow"/>
                <w:sz w:val="20"/>
              </w:rPr>
            </w:pPr>
            <w:r w:rsidRPr="0008117F">
              <w:rPr>
                <w:rFonts w:ascii="Arial Narrow" w:hAnsi="Arial Narrow"/>
                <w:b/>
                <w:bCs/>
                <w:sz w:val="20"/>
              </w:rPr>
              <w:t>[km]</w:t>
            </w:r>
          </w:p>
        </w:tc>
      </w:tr>
      <w:tr w:rsidR="00A47A15" w:rsidRPr="0054758B" w14:paraId="0567B448" w14:textId="77777777" w:rsidTr="00D703FD">
        <w:trPr>
          <w:trHeight w:val="170"/>
          <w:jc w:val="center"/>
        </w:trPr>
        <w:tc>
          <w:tcPr>
            <w:tcW w:w="5953" w:type="dxa"/>
            <w:shd w:val="clear" w:color="auto" w:fill="BFBFBF"/>
            <w:vAlign w:val="center"/>
          </w:tcPr>
          <w:p w14:paraId="7EC8D661" w14:textId="77777777" w:rsidR="00A47A15" w:rsidRPr="0008117F" w:rsidRDefault="00A47A15" w:rsidP="00D703FD">
            <w:pPr>
              <w:jc w:val="center"/>
              <w:rPr>
                <w:rFonts w:ascii="Arial Narrow" w:hAnsi="Arial Narrow"/>
                <w:b/>
                <w:sz w:val="20"/>
              </w:rPr>
            </w:pPr>
            <w:r w:rsidRPr="0008117F">
              <w:rPr>
                <w:rFonts w:ascii="Arial Narrow" w:hAnsi="Arial Narrow"/>
                <w:b/>
                <w:sz w:val="20"/>
              </w:rPr>
              <w:t>Rezerwaty przyrody</w:t>
            </w:r>
          </w:p>
        </w:tc>
        <w:tc>
          <w:tcPr>
            <w:tcW w:w="1647" w:type="dxa"/>
            <w:shd w:val="clear" w:color="auto" w:fill="BFBFBF"/>
            <w:vAlign w:val="center"/>
          </w:tcPr>
          <w:p w14:paraId="79D54291" w14:textId="77777777" w:rsidR="00A47A15" w:rsidRPr="0008117F" w:rsidRDefault="00A47A15" w:rsidP="00D703FD">
            <w:pPr>
              <w:jc w:val="right"/>
              <w:rPr>
                <w:rFonts w:ascii="Arial Narrow" w:hAnsi="Arial Narrow"/>
                <w:sz w:val="20"/>
              </w:rPr>
            </w:pPr>
          </w:p>
        </w:tc>
      </w:tr>
      <w:tr w:rsidR="00A47A15" w:rsidRPr="0054758B" w14:paraId="6BDA7469" w14:textId="77777777" w:rsidTr="00D703FD">
        <w:trPr>
          <w:trHeight w:val="170"/>
          <w:jc w:val="center"/>
        </w:trPr>
        <w:tc>
          <w:tcPr>
            <w:tcW w:w="5953" w:type="dxa"/>
            <w:shd w:val="clear" w:color="auto" w:fill="auto"/>
            <w:vAlign w:val="center"/>
          </w:tcPr>
          <w:p w14:paraId="767BEE84" w14:textId="77777777" w:rsidR="00A47A15" w:rsidRPr="0008117F" w:rsidRDefault="00000000" w:rsidP="00D703FD">
            <w:pPr>
              <w:rPr>
                <w:rFonts w:ascii="Arial Narrow" w:hAnsi="Arial Narrow"/>
                <w:sz w:val="20"/>
              </w:rPr>
            </w:pPr>
            <w:hyperlink r:id="rId19" w:tgtFrame="_blank" w:history="1">
              <w:proofErr w:type="spellStart"/>
              <w:r w:rsidR="00A47A15" w:rsidRPr="0008117F">
                <w:rPr>
                  <w:rFonts w:ascii="Arial Narrow" w:hAnsi="Arial Narrow"/>
                  <w:sz w:val="20"/>
                </w:rPr>
                <w:t>Łażyn</w:t>
              </w:r>
              <w:proofErr w:type="spellEnd"/>
            </w:hyperlink>
          </w:p>
        </w:tc>
        <w:tc>
          <w:tcPr>
            <w:tcW w:w="1647" w:type="dxa"/>
            <w:shd w:val="clear" w:color="auto" w:fill="auto"/>
            <w:vAlign w:val="center"/>
          </w:tcPr>
          <w:p w14:paraId="0B7A3F48" w14:textId="77777777" w:rsidR="00A47A15" w:rsidRPr="0008117F" w:rsidRDefault="00A47A15" w:rsidP="00D703FD">
            <w:pPr>
              <w:jc w:val="center"/>
              <w:rPr>
                <w:rFonts w:ascii="Arial Narrow" w:hAnsi="Arial Narrow"/>
                <w:sz w:val="20"/>
              </w:rPr>
            </w:pPr>
            <w:r w:rsidRPr="0008117F">
              <w:rPr>
                <w:rFonts w:ascii="Arial Narrow" w:hAnsi="Arial Narrow"/>
                <w:sz w:val="20"/>
              </w:rPr>
              <w:t>1.94</w:t>
            </w:r>
          </w:p>
        </w:tc>
      </w:tr>
      <w:tr w:rsidR="00A47A15" w:rsidRPr="0054758B" w14:paraId="312E240A" w14:textId="77777777" w:rsidTr="00D703FD">
        <w:trPr>
          <w:trHeight w:val="170"/>
          <w:jc w:val="center"/>
        </w:trPr>
        <w:tc>
          <w:tcPr>
            <w:tcW w:w="5953" w:type="dxa"/>
            <w:shd w:val="clear" w:color="auto" w:fill="auto"/>
            <w:vAlign w:val="center"/>
          </w:tcPr>
          <w:p w14:paraId="36B0D662" w14:textId="77777777" w:rsidR="00A47A15" w:rsidRPr="0008117F" w:rsidRDefault="00000000" w:rsidP="00D703FD">
            <w:pPr>
              <w:rPr>
                <w:rFonts w:ascii="Arial Narrow" w:hAnsi="Arial Narrow"/>
                <w:sz w:val="20"/>
              </w:rPr>
            </w:pPr>
            <w:hyperlink r:id="rId20" w:tgtFrame="_blank" w:history="1">
              <w:r w:rsidR="00A47A15" w:rsidRPr="0008117F">
                <w:rPr>
                  <w:rFonts w:ascii="Arial Narrow" w:hAnsi="Arial Narrow"/>
                  <w:sz w:val="20"/>
                </w:rPr>
                <w:t>Dziki Ostrów</w:t>
              </w:r>
            </w:hyperlink>
          </w:p>
        </w:tc>
        <w:tc>
          <w:tcPr>
            <w:tcW w:w="1647" w:type="dxa"/>
            <w:shd w:val="clear" w:color="auto" w:fill="auto"/>
            <w:vAlign w:val="center"/>
          </w:tcPr>
          <w:p w14:paraId="391D395B" w14:textId="77777777" w:rsidR="00A47A15" w:rsidRPr="0008117F" w:rsidRDefault="00A47A15" w:rsidP="00D703FD">
            <w:pPr>
              <w:jc w:val="center"/>
              <w:rPr>
                <w:rFonts w:ascii="Arial Narrow" w:hAnsi="Arial Narrow"/>
                <w:sz w:val="20"/>
              </w:rPr>
            </w:pPr>
            <w:r w:rsidRPr="0008117F">
              <w:rPr>
                <w:rFonts w:ascii="Arial Narrow" w:hAnsi="Arial Narrow"/>
                <w:sz w:val="20"/>
              </w:rPr>
              <w:t>8.92</w:t>
            </w:r>
          </w:p>
        </w:tc>
      </w:tr>
      <w:tr w:rsidR="00A47A15" w:rsidRPr="0054758B" w14:paraId="697BEF94" w14:textId="77777777" w:rsidTr="00D703FD">
        <w:trPr>
          <w:trHeight w:val="170"/>
          <w:jc w:val="center"/>
        </w:trPr>
        <w:tc>
          <w:tcPr>
            <w:tcW w:w="5953" w:type="dxa"/>
            <w:shd w:val="clear" w:color="auto" w:fill="auto"/>
            <w:vAlign w:val="center"/>
          </w:tcPr>
          <w:p w14:paraId="52294E27" w14:textId="77777777" w:rsidR="00A47A15" w:rsidRPr="0008117F" w:rsidRDefault="00000000" w:rsidP="00D703FD">
            <w:pPr>
              <w:rPr>
                <w:rFonts w:ascii="Arial Narrow" w:hAnsi="Arial Narrow"/>
                <w:sz w:val="20"/>
              </w:rPr>
            </w:pPr>
            <w:hyperlink r:id="rId21" w:tgtFrame="_blank" w:history="1">
              <w:r w:rsidR="00A47A15" w:rsidRPr="0008117F">
                <w:rPr>
                  <w:rFonts w:ascii="Arial Narrow" w:hAnsi="Arial Narrow"/>
                  <w:sz w:val="20"/>
                </w:rPr>
                <w:t>Wielka Kępa</w:t>
              </w:r>
            </w:hyperlink>
          </w:p>
        </w:tc>
        <w:tc>
          <w:tcPr>
            <w:tcW w:w="1647" w:type="dxa"/>
            <w:shd w:val="clear" w:color="auto" w:fill="auto"/>
            <w:vAlign w:val="center"/>
          </w:tcPr>
          <w:p w14:paraId="15A802B1" w14:textId="77777777" w:rsidR="00A47A15" w:rsidRPr="0008117F" w:rsidRDefault="00A47A15" w:rsidP="00D703FD">
            <w:pPr>
              <w:jc w:val="center"/>
              <w:rPr>
                <w:rFonts w:ascii="Arial Narrow" w:hAnsi="Arial Narrow"/>
                <w:sz w:val="20"/>
              </w:rPr>
            </w:pPr>
            <w:r w:rsidRPr="0008117F">
              <w:rPr>
                <w:rFonts w:ascii="Arial Narrow" w:hAnsi="Arial Narrow"/>
                <w:sz w:val="20"/>
              </w:rPr>
              <w:t>9.06</w:t>
            </w:r>
          </w:p>
        </w:tc>
      </w:tr>
      <w:tr w:rsidR="00A47A15" w:rsidRPr="0054758B" w14:paraId="445FEB22" w14:textId="77777777" w:rsidTr="00D703FD">
        <w:trPr>
          <w:trHeight w:val="170"/>
          <w:jc w:val="center"/>
        </w:trPr>
        <w:tc>
          <w:tcPr>
            <w:tcW w:w="5953" w:type="dxa"/>
            <w:shd w:val="clear" w:color="auto" w:fill="auto"/>
            <w:vAlign w:val="center"/>
          </w:tcPr>
          <w:p w14:paraId="52A2F235" w14:textId="77777777" w:rsidR="00A47A15" w:rsidRPr="0008117F" w:rsidRDefault="00000000" w:rsidP="00D703FD">
            <w:pPr>
              <w:rPr>
                <w:rFonts w:ascii="Arial Narrow" w:hAnsi="Arial Narrow"/>
                <w:sz w:val="20"/>
              </w:rPr>
            </w:pPr>
            <w:hyperlink r:id="rId22" w:tgtFrame="_blank" w:history="1">
              <w:r w:rsidR="00A47A15" w:rsidRPr="0008117F">
                <w:rPr>
                  <w:rFonts w:ascii="Arial Narrow" w:hAnsi="Arial Narrow"/>
                  <w:sz w:val="20"/>
                </w:rPr>
                <w:t>Las Mariański</w:t>
              </w:r>
            </w:hyperlink>
          </w:p>
        </w:tc>
        <w:tc>
          <w:tcPr>
            <w:tcW w:w="1647" w:type="dxa"/>
            <w:shd w:val="clear" w:color="auto" w:fill="auto"/>
            <w:vAlign w:val="center"/>
          </w:tcPr>
          <w:p w14:paraId="5032B53E" w14:textId="77777777" w:rsidR="00A47A15" w:rsidRPr="0008117F" w:rsidRDefault="00A47A15" w:rsidP="00D703FD">
            <w:pPr>
              <w:jc w:val="center"/>
              <w:rPr>
                <w:rFonts w:ascii="Arial Narrow" w:hAnsi="Arial Narrow"/>
                <w:sz w:val="20"/>
              </w:rPr>
            </w:pPr>
            <w:r w:rsidRPr="0008117F">
              <w:rPr>
                <w:rFonts w:ascii="Arial Narrow" w:hAnsi="Arial Narrow"/>
                <w:sz w:val="20"/>
              </w:rPr>
              <w:t>10.93</w:t>
            </w:r>
          </w:p>
        </w:tc>
      </w:tr>
      <w:tr w:rsidR="00A47A15" w:rsidRPr="0054758B" w14:paraId="7CD87E07" w14:textId="77777777" w:rsidTr="00D703FD">
        <w:trPr>
          <w:trHeight w:val="170"/>
          <w:jc w:val="center"/>
        </w:trPr>
        <w:tc>
          <w:tcPr>
            <w:tcW w:w="5953" w:type="dxa"/>
            <w:shd w:val="clear" w:color="auto" w:fill="BFBFBF"/>
            <w:vAlign w:val="center"/>
          </w:tcPr>
          <w:p w14:paraId="2ECC4880" w14:textId="77777777" w:rsidR="00A47A15" w:rsidRPr="0008117F" w:rsidRDefault="00A47A15" w:rsidP="00D703FD">
            <w:pPr>
              <w:jc w:val="center"/>
              <w:rPr>
                <w:rFonts w:ascii="Arial Narrow" w:hAnsi="Arial Narrow"/>
                <w:b/>
                <w:sz w:val="20"/>
              </w:rPr>
            </w:pPr>
            <w:r w:rsidRPr="0008117F">
              <w:rPr>
                <w:rFonts w:ascii="Arial Narrow" w:hAnsi="Arial Narrow"/>
                <w:b/>
                <w:sz w:val="20"/>
              </w:rPr>
              <w:t>Parki krajobrazowe</w:t>
            </w:r>
          </w:p>
        </w:tc>
        <w:tc>
          <w:tcPr>
            <w:tcW w:w="1647" w:type="dxa"/>
            <w:shd w:val="clear" w:color="auto" w:fill="BFBFBF"/>
            <w:vAlign w:val="center"/>
          </w:tcPr>
          <w:p w14:paraId="6E062579" w14:textId="77777777" w:rsidR="00A47A15" w:rsidRPr="0008117F" w:rsidRDefault="00A47A15" w:rsidP="00D703FD">
            <w:pPr>
              <w:jc w:val="center"/>
              <w:rPr>
                <w:rFonts w:ascii="Arial Narrow" w:hAnsi="Arial Narrow"/>
                <w:sz w:val="20"/>
              </w:rPr>
            </w:pPr>
          </w:p>
        </w:tc>
      </w:tr>
      <w:tr w:rsidR="00A47A15" w:rsidRPr="0054758B" w14:paraId="7C6413FB" w14:textId="77777777" w:rsidTr="00D703FD">
        <w:trPr>
          <w:trHeight w:val="170"/>
          <w:jc w:val="center"/>
        </w:trPr>
        <w:tc>
          <w:tcPr>
            <w:tcW w:w="5953" w:type="dxa"/>
            <w:shd w:val="clear" w:color="auto" w:fill="auto"/>
            <w:vAlign w:val="center"/>
          </w:tcPr>
          <w:p w14:paraId="1867C21D" w14:textId="77777777" w:rsidR="00A47A15" w:rsidRPr="0008117F" w:rsidRDefault="00000000" w:rsidP="00D703FD">
            <w:pPr>
              <w:rPr>
                <w:rFonts w:ascii="Arial Narrow" w:hAnsi="Arial Narrow"/>
                <w:sz w:val="20"/>
              </w:rPr>
            </w:pPr>
            <w:hyperlink r:id="rId23" w:tgtFrame="_blank" w:history="1">
              <w:r w:rsidR="00A47A15" w:rsidRPr="0008117F">
                <w:rPr>
                  <w:rFonts w:ascii="Arial Narrow" w:hAnsi="Arial Narrow"/>
                  <w:sz w:val="20"/>
                </w:rPr>
                <w:t>Nadwiślański Park Krajobrazowy</w:t>
              </w:r>
            </w:hyperlink>
          </w:p>
        </w:tc>
        <w:tc>
          <w:tcPr>
            <w:tcW w:w="1647" w:type="dxa"/>
            <w:shd w:val="clear" w:color="auto" w:fill="auto"/>
            <w:vAlign w:val="center"/>
          </w:tcPr>
          <w:p w14:paraId="5F8E97D8" w14:textId="77777777" w:rsidR="00A47A15" w:rsidRPr="0008117F" w:rsidRDefault="00A47A15" w:rsidP="00D703FD">
            <w:pPr>
              <w:jc w:val="center"/>
              <w:rPr>
                <w:rFonts w:ascii="Arial Narrow" w:hAnsi="Arial Narrow"/>
                <w:sz w:val="20"/>
              </w:rPr>
            </w:pPr>
            <w:r w:rsidRPr="0008117F">
              <w:rPr>
                <w:rFonts w:ascii="Arial Narrow" w:hAnsi="Arial Narrow"/>
                <w:sz w:val="20"/>
              </w:rPr>
              <w:t>4.40</w:t>
            </w:r>
          </w:p>
        </w:tc>
      </w:tr>
      <w:tr w:rsidR="00A47A15" w:rsidRPr="0054758B" w14:paraId="2F0605D7" w14:textId="77777777" w:rsidTr="00D703FD">
        <w:trPr>
          <w:trHeight w:val="170"/>
          <w:jc w:val="center"/>
        </w:trPr>
        <w:tc>
          <w:tcPr>
            <w:tcW w:w="5953" w:type="dxa"/>
            <w:shd w:val="clear" w:color="auto" w:fill="auto"/>
            <w:vAlign w:val="center"/>
          </w:tcPr>
          <w:p w14:paraId="265F6E36" w14:textId="77777777" w:rsidR="00A47A15" w:rsidRPr="0008117F" w:rsidRDefault="00000000" w:rsidP="00D703FD">
            <w:pPr>
              <w:rPr>
                <w:rFonts w:ascii="Arial Narrow" w:hAnsi="Arial Narrow"/>
                <w:sz w:val="20"/>
              </w:rPr>
            </w:pPr>
            <w:hyperlink r:id="rId24" w:tgtFrame="_blank" w:history="1">
              <w:r w:rsidR="00A47A15" w:rsidRPr="0008117F">
                <w:rPr>
                  <w:rFonts w:ascii="Arial Narrow" w:hAnsi="Arial Narrow"/>
                  <w:sz w:val="20"/>
                </w:rPr>
                <w:t>Chełmiński Park Krajobrazowy</w:t>
              </w:r>
            </w:hyperlink>
          </w:p>
        </w:tc>
        <w:tc>
          <w:tcPr>
            <w:tcW w:w="1647" w:type="dxa"/>
            <w:shd w:val="clear" w:color="auto" w:fill="auto"/>
            <w:vAlign w:val="center"/>
          </w:tcPr>
          <w:p w14:paraId="3613C1FE" w14:textId="77777777" w:rsidR="00A47A15" w:rsidRPr="0008117F" w:rsidRDefault="00A47A15" w:rsidP="00D703FD">
            <w:pPr>
              <w:jc w:val="center"/>
              <w:rPr>
                <w:rFonts w:ascii="Arial Narrow" w:hAnsi="Arial Narrow"/>
                <w:sz w:val="20"/>
              </w:rPr>
            </w:pPr>
            <w:r w:rsidRPr="0008117F">
              <w:rPr>
                <w:rFonts w:ascii="Arial Narrow" w:hAnsi="Arial Narrow"/>
                <w:sz w:val="20"/>
              </w:rPr>
              <w:t>20.78</w:t>
            </w:r>
          </w:p>
        </w:tc>
      </w:tr>
      <w:tr w:rsidR="00A47A15" w:rsidRPr="0054758B" w14:paraId="77AFB3B7" w14:textId="77777777" w:rsidTr="00D703FD">
        <w:trPr>
          <w:trHeight w:val="170"/>
          <w:jc w:val="center"/>
        </w:trPr>
        <w:tc>
          <w:tcPr>
            <w:tcW w:w="5953" w:type="dxa"/>
            <w:shd w:val="clear" w:color="auto" w:fill="BFBFBF"/>
            <w:vAlign w:val="center"/>
          </w:tcPr>
          <w:p w14:paraId="151AD769" w14:textId="77777777" w:rsidR="00A47A15" w:rsidRPr="0008117F" w:rsidRDefault="00A47A15" w:rsidP="00D703FD">
            <w:pPr>
              <w:jc w:val="center"/>
              <w:rPr>
                <w:rFonts w:ascii="Arial Narrow" w:hAnsi="Arial Narrow"/>
                <w:sz w:val="20"/>
              </w:rPr>
            </w:pPr>
            <w:r w:rsidRPr="0008117F">
              <w:rPr>
                <w:rFonts w:ascii="Arial Narrow" w:hAnsi="Arial Narrow"/>
                <w:b/>
                <w:sz w:val="20"/>
              </w:rPr>
              <w:t>Parki narodowe</w:t>
            </w:r>
          </w:p>
        </w:tc>
        <w:tc>
          <w:tcPr>
            <w:tcW w:w="1647" w:type="dxa"/>
            <w:shd w:val="clear" w:color="auto" w:fill="BFBFBF"/>
            <w:vAlign w:val="center"/>
          </w:tcPr>
          <w:p w14:paraId="41C68381" w14:textId="77777777" w:rsidR="00A47A15" w:rsidRPr="0008117F" w:rsidRDefault="00A47A15" w:rsidP="00D703FD">
            <w:pPr>
              <w:jc w:val="center"/>
              <w:rPr>
                <w:rFonts w:ascii="Arial Narrow" w:hAnsi="Arial Narrow"/>
                <w:sz w:val="20"/>
              </w:rPr>
            </w:pPr>
          </w:p>
        </w:tc>
      </w:tr>
      <w:tr w:rsidR="00A47A15" w:rsidRPr="0054758B" w14:paraId="4AE74731" w14:textId="77777777" w:rsidTr="00D703FD">
        <w:trPr>
          <w:trHeight w:val="170"/>
          <w:jc w:val="center"/>
        </w:trPr>
        <w:tc>
          <w:tcPr>
            <w:tcW w:w="5953" w:type="dxa"/>
            <w:shd w:val="clear" w:color="auto" w:fill="auto"/>
            <w:vAlign w:val="center"/>
          </w:tcPr>
          <w:p w14:paraId="2A8E7B1A" w14:textId="77777777" w:rsidR="00A47A15" w:rsidRPr="0008117F" w:rsidRDefault="00A47A15" w:rsidP="00D703FD">
            <w:pPr>
              <w:rPr>
                <w:rFonts w:ascii="Arial Narrow" w:hAnsi="Arial Narrow"/>
                <w:sz w:val="20"/>
              </w:rPr>
            </w:pPr>
            <w:r w:rsidRPr="0008117F">
              <w:rPr>
                <w:rFonts w:ascii="Arial Narrow" w:hAnsi="Arial Narrow"/>
                <w:bCs/>
                <w:sz w:val="20"/>
              </w:rPr>
              <w:t>Brak obszarów w odległości do 30 km</w:t>
            </w:r>
          </w:p>
        </w:tc>
        <w:tc>
          <w:tcPr>
            <w:tcW w:w="1647" w:type="dxa"/>
            <w:shd w:val="clear" w:color="auto" w:fill="auto"/>
            <w:vAlign w:val="center"/>
          </w:tcPr>
          <w:p w14:paraId="37156598" w14:textId="77777777" w:rsidR="00A47A15" w:rsidRPr="0008117F" w:rsidRDefault="00A47A15" w:rsidP="00D703FD">
            <w:pPr>
              <w:jc w:val="center"/>
              <w:rPr>
                <w:rFonts w:ascii="Arial Narrow" w:hAnsi="Arial Narrow"/>
                <w:sz w:val="20"/>
              </w:rPr>
            </w:pPr>
            <w:r w:rsidRPr="0008117F">
              <w:rPr>
                <w:rFonts w:ascii="Arial Narrow" w:hAnsi="Arial Narrow"/>
                <w:sz w:val="20"/>
              </w:rPr>
              <w:t>-</w:t>
            </w:r>
          </w:p>
        </w:tc>
      </w:tr>
      <w:tr w:rsidR="00A47A15" w:rsidRPr="0054758B" w14:paraId="7CF1207D" w14:textId="77777777" w:rsidTr="00D703FD">
        <w:trPr>
          <w:trHeight w:val="170"/>
          <w:jc w:val="center"/>
        </w:trPr>
        <w:tc>
          <w:tcPr>
            <w:tcW w:w="5953" w:type="dxa"/>
            <w:shd w:val="clear" w:color="auto" w:fill="BFBFBF"/>
            <w:vAlign w:val="center"/>
          </w:tcPr>
          <w:p w14:paraId="25A30DE0" w14:textId="77777777" w:rsidR="00A47A15" w:rsidRPr="0008117F" w:rsidRDefault="00A47A15" w:rsidP="00D703FD">
            <w:pPr>
              <w:jc w:val="center"/>
              <w:rPr>
                <w:rFonts w:ascii="Arial Narrow" w:hAnsi="Arial Narrow"/>
                <w:b/>
                <w:sz w:val="20"/>
              </w:rPr>
            </w:pPr>
            <w:r w:rsidRPr="0008117F">
              <w:rPr>
                <w:rFonts w:ascii="Arial Narrow" w:hAnsi="Arial Narrow"/>
                <w:b/>
                <w:sz w:val="20"/>
              </w:rPr>
              <w:t>Obszary chronionego krajobrazu</w:t>
            </w:r>
          </w:p>
        </w:tc>
        <w:tc>
          <w:tcPr>
            <w:tcW w:w="1647" w:type="dxa"/>
            <w:shd w:val="clear" w:color="auto" w:fill="BFBFBF"/>
            <w:vAlign w:val="center"/>
          </w:tcPr>
          <w:p w14:paraId="7B581380" w14:textId="77777777" w:rsidR="00A47A15" w:rsidRPr="0008117F" w:rsidRDefault="00A47A15" w:rsidP="00D703FD">
            <w:pPr>
              <w:jc w:val="center"/>
              <w:rPr>
                <w:rFonts w:ascii="Arial Narrow" w:hAnsi="Arial Narrow"/>
                <w:sz w:val="20"/>
              </w:rPr>
            </w:pPr>
          </w:p>
        </w:tc>
      </w:tr>
      <w:tr w:rsidR="00A47A15" w:rsidRPr="0054758B" w14:paraId="3C69AF13" w14:textId="77777777" w:rsidTr="00D703FD">
        <w:trPr>
          <w:trHeight w:val="170"/>
          <w:jc w:val="center"/>
        </w:trPr>
        <w:tc>
          <w:tcPr>
            <w:tcW w:w="5953" w:type="dxa"/>
            <w:shd w:val="clear" w:color="auto" w:fill="auto"/>
            <w:vAlign w:val="center"/>
          </w:tcPr>
          <w:p w14:paraId="49785984" w14:textId="77777777" w:rsidR="00A47A15" w:rsidRPr="0008117F" w:rsidRDefault="00000000" w:rsidP="00D703FD">
            <w:pPr>
              <w:rPr>
                <w:rFonts w:ascii="Arial Narrow" w:hAnsi="Arial Narrow"/>
                <w:sz w:val="20"/>
              </w:rPr>
            </w:pPr>
            <w:hyperlink r:id="rId25" w:tgtFrame="_blank" w:history="1">
              <w:r w:rsidR="00A47A15" w:rsidRPr="0008117F">
                <w:rPr>
                  <w:rFonts w:ascii="Arial Narrow" w:hAnsi="Arial Narrow"/>
                  <w:sz w:val="20"/>
                </w:rPr>
                <w:t>Wydm Kotliny Toruńsko-Bydgoskiej część wschodnia i zachodnia</w:t>
              </w:r>
            </w:hyperlink>
          </w:p>
        </w:tc>
        <w:tc>
          <w:tcPr>
            <w:tcW w:w="1647" w:type="dxa"/>
            <w:shd w:val="clear" w:color="auto" w:fill="auto"/>
            <w:vAlign w:val="center"/>
          </w:tcPr>
          <w:p w14:paraId="290EEB68" w14:textId="77777777" w:rsidR="00A47A15" w:rsidRPr="0008117F" w:rsidRDefault="00A47A15" w:rsidP="00D703FD">
            <w:pPr>
              <w:jc w:val="center"/>
              <w:rPr>
                <w:rFonts w:ascii="Arial Narrow" w:hAnsi="Arial Narrow"/>
                <w:sz w:val="20"/>
              </w:rPr>
            </w:pPr>
            <w:r w:rsidRPr="0008117F">
              <w:rPr>
                <w:rFonts w:ascii="Arial Narrow" w:hAnsi="Arial Narrow"/>
                <w:sz w:val="20"/>
              </w:rPr>
              <w:t>0,40</w:t>
            </w:r>
          </w:p>
        </w:tc>
      </w:tr>
      <w:tr w:rsidR="00A47A15" w:rsidRPr="0054758B" w14:paraId="02379758" w14:textId="77777777" w:rsidTr="00D703FD">
        <w:trPr>
          <w:trHeight w:val="170"/>
          <w:jc w:val="center"/>
        </w:trPr>
        <w:tc>
          <w:tcPr>
            <w:tcW w:w="5953" w:type="dxa"/>
            <w:shd w:val="clear" w:color="auto" w:fill="auto"/>
            <w:vAlign w:val="center"/>
          </w:tcPr>
          <w:p w14:paraId="3D6E51E1" w14:textId="77777777" w:rsidR="00A47A15" w:rsidRPr="0008117F" w:rsidRDefault="00000000" w:rsidP="00D703FD">
            <w:pPr>
              <w:rPr>
                <w:rFonts w:ascii="Arial Narrow" w:hAnsi="Arial Narrow"/>
                <w:sz w:val="20"/>
              </w:rPr>
            </w:pPr>
            <w:hyperlink r:id="rId26" w:tgtFrame="_blank" w:history="1">
              <w:r w:rsidR="00A47A15" w:rsidRPr="0008117F">
                <w:rPr>
                  <w:rFonts w:ascii="Arial Narrow" w:hAnsi="Arial Narrow"/>
                  <w:sz w:val="20"/>
                </w:rPr>
                <w:t>Strefy Krawędziowej Kotliny Toruńskiej</w:t>
              </w:r>
            </w:hyperlink>
          </w:p>
        </w:tc>
        <w:tc>
          <w:tcPr>
            <w:tcW w:w="1647" w:type="dxa"/>
            <w:shd w:val="clear" w:color="auto" w:fill="auto"/>
            <w:vAlign w:val="center"/>
          </w:tcPr>
          <w:p w14:paraId="4C4806BE" w14:textId="77777777" w:rsidR="00A47A15" w:rsidRPr="0008117F" w:rsidRDefault="00A47A15" w:rsidP="00D703FD">
            <w:pPr>
              <w:jc w:val="center"/>
              <w:rPr>
                <w:rFonts w:ascii="Arial Narrow" w:hAnsi="Arial Narrow"/>
                <w:sz w:val="20"/>
              </w:rPr>
            </w:pPr>
            <w:r w:rsidRPr="0008117F">
              <w:rPr>
                <w:rFonts w:ascii="Arial Narrow" w:hAnsi="Arial Narrow"/>
                <w:sz w:val="20"/>
              </w:rPr>
              <w:t>4.26</w:t>
            </w:r>
          </w:p>
        </w:tc>
      </w:tr>
      <w:tr w:rsidR="00A47A15" w:rsidRPr="0054758B" w14:paraId="2D847BC0" w14:textId="77777777" w:rsidTr="00D703FD">
        <w:trPr>
          <w:trHeight w:val="170"/>
          <w:jc w:val="center"/>
        </w:trPr>
        <w:tc>
          <w:tcPr>
            <w:tcW w:w="5953" w:type="dxa"/>
            <w:shd w:val="clear" w:color="auto" w:fill="auto"/>
            <w:vAlign w:val="center"/>
          </w:tcPr>
          <w:p w14:paraId="29B5C929" w14:textId="77777777" w:rsidR="00A47A15" w:rsidRPr="0008117F" w:rsidRDefault="00000000" w:rsidP="00D703FD">
            <w:pPr>
              <w:rPr>
                <w:rFonts w:ascii="Arial Narrow" w:hAnsi="Arial Narrow"/>
                <w:sz w:val="20"/>
              </w:rPr>
            </w:pPr>
            <w:hyperlink r:id="rId27" w:tgtFrame="_blank" w:history="1">
              <w:r w:rsidR="00A47A15" w:rsidRPr="0008117F">
                <w:rPr>
                  <w:rFonts w:ascii="Arial Narrow" w:hAnsi="Arial Narrow"/>
                  <w:sz w:val="20"/>
                </w:rPr>
                <w:t>Północnego Pasa Rekreacyjnego Miasta Bydgoszczy</w:t>
              </w:r>
            </w:hyperlink>
          </w:p>
        </w:tc>
        <w:tc>
          <w:tcPr>
            <w:tcW w:w="1647" w:type="dxa"/>
            <w:shd w:val="clear" w:color="auto" w:fill="auto"/>
            <w:vAlign w:val="center"/>
          </w:tcPr>
          <w:p w14:paraId="3DF2FA98" w14:textId="77777777" w:rsidR="00A47A15" w:rsidRPr="0008117F" w:rsidRDefault="00A47A15" w:rsidP="00D703FD">
            <w:pPr>
              <w:jc w:val="center"/>
              <w:rPr>
                <w:rFonts w:ascii="Arial Narrow" w:hAnsi="Arial Narrow"/>
                <w:sz w:val="20"/>
              </w:rPr>
            </w:pPr>
            <w:r w:rsidRPr="0008117F">
              <w:rPr>
                <w:rFonts w:ascii="Arial Narrow" w:hAnsi="Arial Narrow"/>
                <w:sz w:val="20"/>
              </w:rPr>
              <w:t>8.27</w:t>
            </w:r>
          </w:p>
        </w:tc>
      </w:tr>
      <w:tr w:rsidR="00A47A15" w:rsidRPr="0054758B" w14:paraId="3B988A6A" w14:textId="77777777" w:rsidTr="00D703FD">
        <w:trPr>
          <w:trHeight w:val="170"/>
          <w:jc w:val="center"/>
        </w:trPr>
        <w:tc>
          <w:tcPr>
            <w:tcW w:w="5953" w:type="dxa"/>
            <w:shd w:val="clear" w:color="auto" w:fill="auto"/>
            <w:vAlign w:val="center"/>
          </w:tcPr>
          <w:p w14:paraId="4E8C491E" w14:textId="77777777" w:rsidR="00A47A15" w:rsidRPr="0008117F" w:rsidRDefault="00000000" w:rsidP="00D703FD">
            <w:pPr>
              <w:rPr>
                <w:rFonts w:ascii="Arial Narrow" w:hAnsi="Arial Narrow"/>
                <w:sz w:val="20"/>
              </w:rPr>
            </w:pPr>
            <w:hyperlink r:id="rId28" w:tgtFrame="_blank" w:history="1">
              <w:r w:rsidR="00A47A15" w:rsidRPr="0008117F">
                <w:rPr>
                  <w:rFonts w:ascii="Arial Narrow" w:hAnsi="Arial Narrow"/>
                  <w:sz w:val="20"/>
                </w:rPr>
                <w:t>Łąki Nadnoteckie</w:t>
              </w:r>
            </w:hyperlink>
          </w:p>
        </w:tc>
        <w:tc>
          <w:tcPr>
            <w:tcW w:w="1647" w:type="dxa"/>
            <w:shd w:val="clear" w:color="auto" w:fill="auto"/>
            <w:vAlign w:val="center"/>
          </w:tcPr>
          <w:p w14:paraId="76DDF1F7" w14:textId="77777777" w:rsidR="00A47A15" w:rsidRPr="0008117F" w:rsidRDefault="00A47A15" w:rsidP="00D703FD">
            <w:pPr>
              <w:jc w:val="center"/>
              <w:rPr>
                <w:rFonts w:ascii="Arial Narrow" w:hAnsi="Arial Narrow"/>
                <w:sz w:val="20"/>
              </w:rPr>
            </w:pPr>
            <w:r w:rsidRPr="0008117F">
              <w:rPr>
                <w:rFonts w:ascii="Arial Narrow" w:hAnsi="Arial Narrow"/>
                <w:sz w:val="20"/>
              </w:rPr>
              <w:t>8.52</w:t>
            </w:r>
          </w:p>
        </w:tc>
      </w:tr>
      <w:tr w:rsidR="00A47A15" w:rsidRPr="0054758B" w14:paraId="3B7086A1" w14:textId="77777777" w:rsidTr="00D703FD">
        <w:trPr>
          <w:trHeight w:val="170"/>
          <w:jc w:val="center"/>
        </w:trPr>
        <w:tc>
          <w:tcPr>
            <w:tcW w:w="5953" w:type="dxa"/>
            <w:shd w:val="clear" w:color="auto" w:fill="auto"/>
            <w:vAlign w:val="center"/>
          </w:tcPr>
          <w:p w14:paraId="6602DDBF" w14:textId="77777777" w:rsidR="00A47A15" w:rsidRPr="0008117F" w:rsidRDefault="00000000" w:rsidP="00D703FD">
            <w:pPr>
              <w:rPr>
                <w:rFonts w:ascii="Arial Narrow" w:hAnsi="Arial Narrow"/>
                <w:sz w:val="20"/>
              </w:rPr>
            </w:pPr>
            <w:hyperlink r:id="rId29" w:tgtFrame="_blank" w:history="1">
              <w:r w:rsidR="00A47A15" w:rsidRPr="0008117F">
                <w:rPr>
                  <w:rFonts w:ascii="Arial Narrow" w:hAnsi="Arial Narrow"/>
                  <w:sz w:val="20"/>
                </w:rPr>
                <w:t>Zalewu Koronowskiego</w:t>
              </w:r>
            </w:hyperlink>
          </w:p>
        </w:tc>
        <w:tc>
          <w:tcPr>
            <w:tcW w:w="1647" w:type="dxa"/>
            <w:shd w:val="clear" w:color="auto" w:fill="auto"/>
            <w:vAlign w:val="center"/>
          </w:tcPr>
          <w:p w14:paraId="1701CF0B" w14:textId="77777777" w:rsidR="00A47A15" w:rsidRPr="0008117F" w:rsidRDefault="00A47A15" w:rsidP="00D703FD">
            <w:pPr>
              <w:jc w:val="center"/>
              <w:rPr>
                <w:rFonts w:ascii="Arial Narrow" w:hAnsi="Arial Narrow"/>
                <w:sz w:val="20"/>
              </w:rPr>
            </w:pPr>
            <w:r w:rsidRPr="0008117F">
              <w:rPr>
                <w:rFonts w:ascii="Arial Narrow" w:hAnsi="Arial Narrow"/>
                <w:sz w:val="20"/>
              </w:rPr>
              <w:t>14.63</w:t>
            </w:r>
          </w:p>
        </w:tc>
      </w:tr>
      <w:tr w:rsidR="00A47A15" w:rsidRPr="0054758B" w14:paraId="5F991225" w14:textId="77777777" w:rsidTr="00D703FD">
        <w:trPr>
          <w:trHeight w:val="170"/>
          <w:jc w:val="center"/>
        </w:trPr>
        <w:tc>
          <w:tcPr>
            <w:tcW w:w="5953" w:type="dxa"/>
            <w:shd w:val="clear" w:color="auto" w:fill="BFBFBF"/>
            <w:vAlign w:val="center"/>
          </w:tcPr>
          <w:p w14:paraId="66E999B7" w14:textId="77777777" w:rsidR="00A47A15" w:rsidRPr="0008117F" w:rsidRDefault="00A47A15" w:rsidP="00D703FD">
            <w:pPr>
              <w:jc w:val="center"/>
              <w:rPr>
                <w:rFonts w:ascii="Arial Narrow" w:hAnsi="Arial Narrow"/>
                <w:b/>
                <w:sz w:val="20"/>
              </w:rPr>
            </w:pPr>
            <w:r w:rsidRPr="0008117F">
              <w:rPr>
                <w:rFonts w:ascii="Arial Narrow" w:hAnsi="Arial Narrow"/>
                <w:b/>
                <w:sz w:val="20"/>
              </w:rPr>
              <w:t>Zespoły przyrodniczo-krajobrazowe</w:t>
            </w:r>
          </w:p>
        </w:tc>
        <w:tc>
          <w:tcPr>
            <w:tcW w:w="1647" w:type="dxa"/>
            <w:shd w:val="clear" w:color="auto" w:fill="BFBFBF"/>
            <w:vAlign w:val="center"/>
          </w:tcPr>
          <w:p w14:paraId="2ABAE968" w14:textId="77777777" w:rsidR="00A47A15" w:rsidRPr="0008117F" w:rsidRDefault="00A47A15" w:rsidP="00D703FD">
            <w:pPr>
              <w:jc w:val="center"/>
              <w:rPr>
                <w:rFonts w:ascii="Arial Narrow" w:hAnsi="Arial Narrow"/>
                <w:sz w:val="20"/>
              </w:rPr>
            </w:pPr>
          </w:p>
        </w:tc>
      </w:tr>
      <w:tr w:rsidR="00A47A15" w:rsidRPr="0054758B" w14:paraId="527D8403" w14:textId="77777777" w:rsidTr="00D703FD">
        <w:trPr>
          <w:trHeight w:val="170"/>
          <w:jc w:val="center"/>
        </w:trPr>
        <w:tc>
          <w:tcPr>
            <w:tcW w:w="5953" w:type="dxa"/>
            <w:shd w:val="clear" w:color="auto" w:fill="auto"/>
            <w:vAlign w:val="center"/>
          </w:tcPr>
          <w:p w14:paraId="0E5A0DB4" w14:textId="77777777" w:rsidR="00A47A15" w:rsidRPr="0008117F" w:rsidRDefault="00A47A15" w:rsidP="00D703FD">
            <w:pPr>
              <w:rPr>
                <w:rFonts w:ascii="Arial Narrow" w:hAnsi="Arial Narrow"/>
                <w:sz w:val="20"/>
              </w:rPr>
            </w:pPr>
            <w:r w:rsidRPr="0008117F">
              <w:rPr>
                <w:rFonts w:ascii="Arial Narrow" w:hAnsi="Arial Narrow"/>
                <w:sz w:val="20"/>
              </w:rPr>
              <w:t xml:space="preserve">Las </w:t>
            </w:r>
            <w:proofErr w:type="spellStart"/>
            <w:r w:rsidRPr="0008117F">
              <w:rPr>
                <w:rFonts w:ascii="Arial Narrow" w:hAnsi="Arial Narrow"/>
                <w:sz w:val="20"/>
              </w:rPr>
              <w:t>Zamkowsko</w:t>
            </w:r>
            <w:proofErr w:type="spellEnd"/>
            <w:r w:rsidRPr="0008117F">
              <w:rPr>
                <w:rFonts w:ascii="Arial Narrow" w:hAnsi="Arial Narrow"/>
                <w:sz w:val="20"/>
              </w:rPr>
              <w:t xml:space="preserve"> - Leszczyński</w:t>
            </w:r>
          </w:p>
        </w:tc>
        <w:tc>
          <w:tcPr>
            <w:tcW w:w="1647" w:type="dxa"/>
            <w:shd w:val="clear" w:color="auto" w:fill="auto"/>
            <w:vAlign w:val="center"/>
          </w:tcPr>
          <w:p w14:paraId="2FCC7A53" w14:textId="77777777" w:rsidR="00A47A15" w:rsidRPr="0008117F" w:rsidRDefault="00A47A15" w:rsidP="00D703FD">
            <w:pPr>
              <w:jc w:val="center"/>
              <w:rPr>
                <w:rFonts w:ascii="Arial Narrow" w:hAnsi="Arial Narrow"/>
                <w:sz w:val="20"/>
              </w:rPr>
            </w:pPr>
            <w:r w:rsidRPr="0008117F">
              <w:rPr>
                <w:rFonts w:ascii="Arial Narrow" w:hAnsi="Arial Narrow"/>
                <w:sz w:val="20"/>
              </w:rPr>
              <w:t>22,95</w:t>
            </w:r>
          </w:p>
        </w:tc>
      </w:tr>
      <w:tr w:rsidR="00A47A15" w:rsidRPr="0054758B" w14:paraId="6F7576AC" w14:textId="77777777" w:rsidTr="00D703FD">
        <w:trPr>
          <w:trHeight w:val="170"/>
          <w:jc w:val="center"/>
        </w:trPr>
        <w:tc>
          <w:tcPr>
            <w:tcW w:w="5953" w:type="dxa"/>
            <w:shd w:val="clear" w:color="auto" w:fill="BFBFBF"/>
            <w:vAlign w:val="center"/>
          </w:tcPr>
          <w:p w14:paraId="343E5A55" w14:textId="77777777" w:rsidR="00A47A15" w:rsidRPr="0008117F" w:rsidRDefault="00A47A15" w:rsidP="00D703FD">
            <w:pPr>
              <w:jc w:val="center"/>
              <w:rPr>
                <w:rFonts w:ascii="Arial Narrow" w:hAnsi="Arial Narrow"/>
                <w:b/>
                <w:sz w:val="20"/>
              </w:rPr>
            </w:pPr>
            <w:r w:rsidRPr="0008117F">
              <w:rPr>
                <w:rFonts w:ascii="Arial Narrow" w:hAnsi="Arial Narrow"/>
                <w:b/>
                <w:sz w:val="20"/>
              </w:rPr>
              <w:t>Natura 2000 Obszary specjalnej ochrony ptaków</w:t>
            </w:r>
          </w:p>
        </w:tc>
        <w:tc>
          <w:tcPr>
            <w:tcW w:w="1647" w:type="dxa"/>
            <w:shd w:val="clear" w:color="auto" w:fill="BFBFBF"/>
            <w:vAlign w:val="center"/>
          </w:tcPr>
          <w:p w14:paraId="571C304A" w14:textId="77777777" w:rsidR="00A47A15" w:rsidRPr="0008117F" w:rsidRDefault="00A47A15" w:rsidP="00D703FD">
            <w:pPr>
              <w:jc w:val="center"/>
              <w:rPr>
                <w:rFonts w:ascii="Arial Narrow" w:hAnsi="Arial Narrow"/>
                <w:sz w:val="20"/>
              </w:rPr>
            </w:pPr>
          </w:p>
        </w:tc>
      </w:tr>
      <w:tr w:rsidR="00A47A15" w:rsidRPr="0054758B" w14:paraId="61DE527E" w14:textId="77777777" w:rsidTr="00D703FD">
        <w:trPr>
          <w:trHeight w:val="170"/>
          <w:jc w:val="center"/>
        </w:trPr>
        <w:tc>
          <w:tcPr>
            <w:tcW w:w="5953" w:type="dxa"/>
            <w:shd w:val="clear" w:color="auto" w:fill="auto"/>
            <w:vAlign w:val="center"/>
          </w:tcPr>
          <w:p w14:paraId="0856A4FD" w14:textId="77777777" w:rsidR="00A47A15" w:rsidRPr="0008117F" w:rsidRDefault="00000000" w:rsidP="00D703FD">
            <w:pPr>
              <w:rPr>
                <w:rFonts w:ascii="Arial Narrow" w:hAnsi="Arial Narrow"/>
                <w:sz w:val="20"/>
              </w:rPr>
            </w:pPr>
            <w:hyperlink r:id="rId30" w:tgtFrame="_blank" w:history="1">
              <w:r w:rsidR="00A47A15" w:rsidRPr="0008117F">
                <w:rPr>
                  <w:rFonts w:ascii="Arial Narrow" w:hAnsi="Arial Narrow"/>
                  <w:sz w:val="20"/>
                </w:rPr>
                <w:t>Dolina Dolnej Wisły PLB040003</w:t>
              </w:r>
            </w:hyperlink>
          </w:p>
        </w:tc>
        <w:tc>
          <w:tcPr>
            <w:tcW w:w="1647" w:type="dxa"/>
            <w:shd w:val="clear" w:color="auto" w:fill="auto"/>
            <w:vAlign w:val="center"/>
          </w:tcPr>
          <w:p w14:paraId="7F04452A" w14:textId="77777777" w:rsidR="00A47A15" w:rsidRPr="0008117F" w:rsidRDefault="00A47A15" w:rsidP="00D703FD">
            <w:pPr>
              <w:jc w:val="center"/>
              <w:rPr>
                <w:rFonts w:ascii="Arial Narrow" w:hAnsi="Arial Narrow"/>
                <w:sz w:val="20"/>
              </w:rPr>
            </w:pPr>
            <w:r w:rsidRPr="0008117F">
              <w:rPr>
                <w:rFonts w:ascii="Arial Narrow" w:hAnsi="Arial Narrow"/>
                <w:sz w:val="20"/>
              </w:rPr>
              <w:t>3.44</w:t>
            </w:r>
          </w:p>
        </w:tc>
      </w:tr>
      <w:tr w:rsidR="00A47A15" w:rsidRPr="0054758B" w14:paraId="5AEA62B8" w14:textId="77777777" w:rsidTr="00D703FD">
        <w:trPr>
          <w:trHeight w:val="170"/>
          <w:jc w:val="center"/>
        </w:trPr>
        <w:tc>
          <w:tcPr>
            <w:tcW w:w="5953" w:type="dxa"/>
            <w:shd w:val="clear" w:color="auto" w:fill="auto"/>
            <w:vAlign w:val="center"/>
          </w:tcPr>
          <w:p w14:paraId="290F9DE4" w14:textId="77777777" w:rsidR="00A47A15" w:rsidRPr="0008117F" w:rsidRDefault="00000000" w:rsidP="00D703FD">
            <w:pPr>
              <w:rPr>
                <w:rFonts w:ascii="Arial Narrow" w:hAnsi="Arial Narrow"/>
                <w:sz w:val="20"/>
              </w:rPr>
            </w:pPr>
            <w:hyperlink r:id="rId31" w:tgtFrame="_blank" w:history="1">
              <w:r w:rsidR="00A47A15" w:rsidRPr="0008117F">
                <w:rPr>
                  <w:rFonts w:ascii="Arial Narrow" w:hAnsi="Arial Narrow"/>
                  <w:sz w:val="20"/>
                </w:rPr>
                <w:t>Dolina Środkowej Noteci i Kanału Bydgoskiego PLB300001</w:t>
              </w:r>
            </w:hyperlink>
          </w:p>
        </w:tc>
        <w:tc>
          <w:tcPr>
            <w:tcW w:w="1647" w:type="dxa"/>
            <w:shd w:val="clear" w:color="auto" w:fill="auto"/>
            <w:vAlign w:val="center"/>
          </w:tcPr>
          <w:p w14:paraId="5728FFCE" w14:textId="77777777" w:rsidR="00A47A15" w:rsidRPr="0008117F" w:rsidRDefault="00A47A15" w:rsidP="00D703FD">
            <w:pPr>
              <w:jc w:val="center"/>
              <w:rPr>
                <w:rFonts w:ascii="Arial Narrow" w:hAnsi="Arial Narrow"/>
                <w:sz w:val="20"/>
              </w:rPr>
            </w:pPr>
            <w:r w:rsidRPr="0008117F">
              <w:rPr>
                <w:rFonts w:ascii="Arial Narrow" w:hAnsi="Arial Narrow"/>
                <w:sz w:val="20"/>
              </w:rPr>
              <w:t>18.71</w:t>
            </w:r>
          </w:p>
        </w:tc>
      </w:tr>
      <w:tr w:rsidR="00A47A15" w:rsidRPr="0054758B" w14:paraId="15FCA11E" w14:textId="77777777" w:rsidTr="00D703FD">
        <w:trPr>
          <w:trHeight w:val="170"/>
          <w:jc w:val="center"/>
        </w:trPr>
        <w:tc>
          <w:tcPr>
            <w:tcW w:w="5953" w:type="dxa"/>
            <w:shd w:val="clear" w:color="auto" w:fill="BFBFBF"/>
            <w:vAlign w:val="center"/>
          </w:tcPr>
          <w:p w14:paraId="6CDA015C" w14:textId="77777777" w:rsidR="00A47A15" w:rsidRPr="0008117F" w:rsidRDefault="00A47A15" w:rsidP="00D703FD">
            <w:pPr>
              <w:jc w:val="center"/>
              <w:rPr>
                <w:rFonts w:ascii="Arial Narrow" w:hAnsi="Arial Narrow"/>
                <w:b/>
                <w:sz w:val="20"/>
              </w:rPr>
            </w:pPr>
            <w:r w:rsidRPr="0008117F">
              <w:rPr>
                <w:rFonts w:ascii="Arial Narrow" w:hAnsi="Arial Narrow"/>
                <w:b/>
                <w:sz w:val="20"/>
              </w:rPr>
              <w:t>Natura 2000 Specjalne obszary ochrony siedlisk</w:t>
            </w:r>
          </w:p>
        </w:tc>
        <w:tc>
          <w:tcPr>
            <w:tcW w:w="1647" w:type="dxa"/>
            <w:shd w:val="clear" w:color="auto" w:fill="BFBFBF"/>
            <w:vAlign w:val="center"/>
          </w:tcPr>
          <w:p w14:paraId="0273226F" w14:textId="77777777" w:rsidR="00A47A15" w:rsidRPr="0008117F" w:rsidRDefault="00A47A15" w:rsidP="00D703FD">
            <w:pPr>
              <w:jc w:val="center"/>
              <w:rPr>
                <w:rFonts w:ascii="Arial Narrow" w:hAnsi="Arial Narrow"/>
                <w:sz w:val="20"/>
              </w:rPr>
            </w:pPr>
          </w:p>
        </w:tc>
      </w:tr>
      <w:tr w:rsidR="00A47A15" w:rsidRPr="0054758B" w14:paraId="2C70E329" w14:textId="77777777" w:rsidTr="00D703FD">
        <w:trPr>
          <w:trHeight w:val="170"/>
          <w:jc w:val="center"/>
        </w:trPr>
        <w:tc>
          <w:tcPr>
            <w:tcW w:w="5953" w:type="dxa"/>
            <w:shd w:val="clear" w:color="auto" w:fill="auto"/>
            <w:vAlign w:val="center"/>
          </w:tcPr>
          <w:p w14:paraId="17BDB67F" w14:textId="77777777" w:rsidR="00A47A15" w:rsidRPr="0008117F" w:rsidRDefault="00000000" w:rsidP="00D703FD">
            <w:pPr>
              <w:rPr>
                <w:rFonts w:ascii="Arial Narrow" w:hAnsi="Arial Narrow"/>
                <w:sz w:val="20"/>
              </w:rPr>
            </w:pPr>
            <w:hyperlink r:id="rId32" w:tgtFrame="_blank" w:history="1">
              <w:r w:rsidR="00A47A15" w:rsidRPr="0008117F">
                <w:rPr>
                  <w:rFonts w:ascii="Arial Narrow" w:hAnsi="Arial Narrow"/>
                  <w:sz w:val="20"/>
                </w:rPr>
                <w:t>Solecka Dolina Wisły PLH040003</w:t>
              </w:r>
            </w:hyperlink>
          </w:p>
        </w:tc>
        <w:tc>
          <w:tcPr>
            <w:tcW w:w="1647" w:type="dxa"/>
            <w:shd w:val="clear" w:color="auto" w:fill="auto"/>
            <w:vAlign w:val="center"/>
          </w:tcPr>
          <w:p w14:paraId="640EF243" w14:textId="77777777" w:rsidR="00A47A15" w:rsidRPr="0008117F" w:rsidRDefault="00A47A15" w:rsidP="00D703FD">
            <w:pPr>
              <w:jc w:val="center"/>
              <w:rPr>
                <w:rFonts w:ascii="Arial Narrow" w:hAnsi="Arial Narrow"/>
                <w:sz w:val="20"/>
              </w:rPr>
            </w:pPr>
            <w:r w:rsidRPr="0008117F">
              <w:rPr>
                <w:rFonts w:ascii="Arial Narrow" w:hAnsi="Arial Narrow"/>
                <w:sz w:val="20"/>
              </w:rPr>
              <w:t>3.44</w:t>
            </w:r>
          </w:p>
        </w:tc>
      </w:tr>
      <w:tr w:rsidR="00A47A15" w:rsidRPr="0054758B" w14:paraId="08D6EB47" w14:textId="77777777" w:rsidTr="00D703FD">
        <w:trPr>
          <w:trHeight w:val="170"/>
          <w:jc w:val="center"/>
        </w:trPr>
        <w:tc>
          <w:tcPr>
            <w:tcW w:w="5953" w:type="dxa"/>
            <w:shd w:val="clear" w:color="auto" w:fill="auto"/>
            <w:vAlign w:val="center"/>
          </w:tcPr>
          <w:p w14:paraId="01C7682D" w14:textId="77777777" w:rsidR="00A47A15" w:rsidRPr="0008117F" w:rsidRDefault="00000000" w:rsidP="00D703FD">
            <w:pPr>
              <w:rPr>
                <w:rFonts w:ascii="Arial Narrow" w:hAnsi="Arial Narrow"/>
                <w:sz w:val="20"/>
              </w:rPr>
            </w:pPr>
            <w:hyperlink r:id="rId33" w:tgtFrame="_blank" w:history="1">
              <w:r w:rsidR="00A47A15" w:rsidRPr="0008117F">
                <w:rPr>
                  <w:rFonts w:ascii="Arial Narrow" w:hAnsi="Arial Narrow"/>
                  <w:sz w:val="20"/>
                </w:rPr>
                <w:t>Dybowska Dolina Wisły PLH040011</w:t>
              </w:r>
            </w:hyperlink>
          </w:p>
        </w:tc>
        <w:tc>
          <w:tcPr>
            <w:tcW w:w="1647" w:type="dxa"/>
            <w:shd w:val="clear" w:color="auto" w:fill="auto"/>
            <w:vAlign w:val="center"/>
          </w:tcPr>
          <w:p w14:paraId="59F43660" w14:textId="77777777" w:rsidR="00A47A15" w:rsidRPr="0008117F" w:rsidRDefault="00A47A15" w:rsidP="00D703FD">
            <w:pPr>
              <w:jc w:val="center"/>
              <w:rPr>
                <w:rFonts w:ascii="Arial Narrow" w:hAnsi="Arial Narrow"/>
                <w:sz w:val="20"/>
              </w:rPr>
            </w:pPr>
            <w:r w:rsidRPr="0008117F">
              <w:rPr>
                <w:rFonts w:ascii="Arial Narrow" w:hAnsi="Arial Narrow"/>
                <w:sz w:val="20"/>
              </w:rPr>
              <w:t>12.45</w:t>
            </w:r>
          </w:p>
        </w:tc>
      </w:tr>
      <w:tr w:rsidR="00A47A15" w:rsidRPr="0054758B" w14:paraId="4D65B26B" w14:textId="77777777" w:rsidTr="00D703FD">
        <w:trPr>
          <w:trHeight w:val="170"/>
          <w:jc w:val="center"/>
        </w:trPr>
        <w:tc>
          <w:tcPr>
            <w:tcW w:w="5953" w:type="dxa"/>
            <w:shd w:val="clear" w:color="auto" w:fill="auto"/>
            <w:vAlign w:val="center"/>
          </w:tcPr>
          <w:p w14:paraId="380CCA93" w14:textId="77777777" w:rsidR="00A47A15" w:rsidRPr="0008117F" w:rsidRDefault="00000000" w:rsidP="00D703FD">
            <w:pPr>
              <w:rPr>
                <w:rFonts w:ascii="Arial Narrow" w:hAnsi="Arial Narrow"/>
                <w:sz w:val="20"/>
              </w:rPr>
            </w:pPr>
            <w:hyperlink r:id="rId34" w:tgtFrame="_blank" w:history="1">
              <w:r w:rsidR="00A47A15" w:rsidRPr="0008117F">
                <w:rPr>
                  <w:rFonts w:ascii="Arial Narrow" w:hAnsi="Arial Narrow"/>
                  <w:sz w:val="20"/>
                </w:rPr>
                <w:t>Równina Szubińsko-Łabiszyńska PLH040029</w:t>
              </w:r>
            </w:hyperlink>
          </w:p>
        </w:tc>
        <w:tc>
          <w:tcPr>
            <w:tcW w:w="1647" w:type="dxa"/>
            <w:shd w:val="clear" w:color="auto" w:fill="auto"/>
            <w:vAlign w:val="center"/>
          </w:tcPr>
          <w:p w14:paraId="5DC443B0" w14:textId="77777777" w:rsidR="00A47A15" w:rsidRPr="0008117F" w:rsidRDefault="00A47A15" w:rsidP="00D703FD">
            <w:pPr>
              <w:jc w:val="center"/>
              <w:rPr>
                <w:rFonts w:ascii="Arial Narrow" w:hAnsi="Arial Narrow"/>
                <w:sz w:val="20"/>
              </w:rPr>
            </w:pPr>
            <w:r w:rsidRPr="0008117F">
              <w:rPr>
                <w:rFonts w:ascii="Arial Narrow" w:hAnsi="Arial Narrow"/>
                <w:sz w:val="20"/>
              </w:rPr>
              <w:t>13.25</w:t>
            </w:r>
          </w:p>
        </w:tc>
      </w:tr>
      <w:tr w:rsidR="00A47A15" w:rsidRPr="0054758B" w14:paraId="23223288" w14:textId="77777777" w:rsidTr="00D703FD">
        <w:trPr>
          <w:trHeight w:val="170"/>
          <w:jc w:val="center"/>
        </w:trPr>
        <w:tc>
          <w:tcPr>
            <w:tcW w:w="5953" w:type="dxa"/>
            <w:shd w:val="clear" w:color="auto" w:fill="auto"/>
            <w:vAlign w:val="center"/>
          </w:tcPr>
          <w:p w14:paraId="517A99E6" w14:textId="77777777" w:rsidR="00A47A15" w:rsidRPr="0008117F" w:rsidRDefault="00000000" w:rsidP="00D703FD">
            <w:pPr>
              <w:rPr>
                <w:rFonts w:ascii="Arial Narrow" w:hAnsi="Arial Narrow"/>
                <w:sz w:val="20"/>
              </w:rPr>
            </w:pPr>
            <w:hyperlink r:id="rId35" w:tgtFrame="_blank" w:history="1">
              <w:r w:rsidR="00A47A15" w:rsidRPr="0008117F">
                <w:rPr>
                  <w:rFonts w:ascii="Arial Narrow" w:hAnsi="Arial Narrow"/>
                  <w:sz w:val="20"/>
                </w:rPr>
                <w:t>Torfowisko Linie PLH040020</w:t>
              </w:r>
            </w:hyperlink>
          </w:p>
        </w:tc>
        <w:tc>
          <w:tcPr>
            <w:tcW w:w="1647" w:type="dxa"/>
            <w:shd w:val="clear" w:color="auto" w:fill="auto"/>
            <w:vAlign w:val="center"/>
          </w:tcPr>
          <w:p w14:paraId="676EDD07" w14:textId="77777777" w:rsidR="00A47A15" w:rsidRPr="0008117F" w:rsidRDefault="00A47A15" w:rsidP="00D703FD">
            <w:pPr>
              <w:jc w:val="center"/>
              <w:rPr>
                <w:rFonts w:ascii="Arial Narrow" w:hAnsi="Arial Narrow"/>
                <w:sz w:val="20"/>
              </w:rPr>
            </w:pPr>
            <w:r w:rsidRPr="0008117F">
              <w:rPr>
                <w:rFonts w:ascii="Arial Narrow" w:hAnsi="Arial Narrow"/>
                <w:sz w:val="20"/>
              </w:rPr>
              <w:t>17.98</w:t>
            </w:r>
          </w:p>
        </w:tc>
      </w:tr>
      <w:tr w:rsidR="00A47A15" w:rsidRPr="0054758B" w14:paraId="6B27E11A" w14:textId="77777777" w:rsidTr="00D703FD">
        <w:trPr>
          <w:trHeight w:val="170"/>
          <w:jc w:val="center"/>
        </w:trPr>
        <w:tc>
          <w:tcPr>
            <w:tcW w:w="5953" w:type="dxa"/>
            <w:shd w:val="clear" w:color="auto" w:fill="auto"/>
            <w:vAlign w:val="center"/>
          </w:tcPr>
          <w:p w14:paraId="71F94ED7" w14:textId="77777777" w:rsidR="00A47A15" w:rsidRPr="0008117F" w:rsidRDefault="00000000" w:rsidP="00D703FD">
            <w:pPr>
              <w:rPr>
                <w:rFonts w:ascii="Arial Narrow" w:hAnsi="Arial Narrow"/>
                <w:sz w:val="20"/>
              </w:rPr>
            </w:pPr>
            <w:hyperlink r:id="rId36" w:tgtFrame="_blank" w:history="1">
              <w:r w:rsidR="00A47A15" w:rsidRPr="0008117F">
                <w:rPr>
                  <w:rFonts w:ascii="Arial Narrow" w:hAnsi="Arial Narrow"/>
                  <w:sz w:val="20"/>
                </w:rPr>
                <w:t>Dolina Noteci PLH300004</w:t>
              </w:r>
            </w:hyperlink>
          </w:p>
        </w:tc>
        <w:tc>
          <w:tcPr>
            <w:tcW w:w="1647" w:type="dxa"/>
            <w:shd w:val="clear" w:color="auto" w:fill="auto"/>
            <w:vAlign w:val="center"/>
          </w:tcPr>
          <w:p w14:paraId="04527A3B" w14:textId="77777777" w:rsidR="00A47A15" w:rsidRPr="0008117F" w:rsidRDefault="00A47A15" w:rsidP="00D703FD">
            <w:pPr>
              <w:jc w:val="center"/>
              <w:rPr>
                <w:rFonts w:ascii="Arial Narrow" w:hAnsi="Arial Narrow"/>
                <w:sz w:val="20"/>
              </w:rPr>
            </w:pPr>
            <w:r w:rsidRPr="0008117F">
              <w:rPr>
                <w:rFonts w:ascii="Arial Narrow" w:hAnsi="Arial Narrow"/>
                <w:sz w:val="20"/>
              </w:rPr>
              <w:t>18.89</w:t>
            </w:r>
          </w:p>
        </w:tc>
      </w:tr>
      <w:tr w:rsidR="00A47A15" w:rsidRPr="0054758B" w14:paraId="4B4CDF52" w14:textId="77777777" w:rsidTr="00D703FD">
        <w:trPr>
          <w:trHeight w:val="170"/>
          <w:jc w:val="center"/>
        </w:trPr>
        <w:tc>
          <w:tcPr>
            <w:tcW w:w="5953" w:type="dxa"/>
            <w:shd w:val="clear" w:color="auto" w:fill="BFBFBF"/>
            <w:vAlign w:val="center"/>
          </w:tcPr>
          <w:p w14:paraId="73F3A112" w14:textId="77777777" w:rsidR="00A47A15" w:rsidRPr="0008117F" w:rsidRDefault="00A47A15" w:rsidP="00D703FD">
            <w:pPr>
              <w:jc w:val="center"/>
              <w:rPr>
                <w:rFonts w:ascii="Arial Narrow" w:hAnsi="Arial Narrow"/>
                <w:b/>
                <w:sz w:val="20"/>
              </w:rPr>
            </w:pPr>
            <w:r w:rsidRPr="0008117F">
              <w:rPr>
                <w:rFonts w:ascii="Arial Narrow" w:hAnsi="Arial Narrow"/>
                <w:b/>
                <w:sz w:val="20"/>
              </w:rPr>
              <w:t>Stanowiska dokumentacyjne</w:t>
            </w:r>
          </w:p>
        </w:tc>
        <w:tc>
          <w:tcPr>
            <w:tcW w:w="1647" w:type="dxa"/>
            <w:shd w:val="clear" w:color="auto" w:fill="BFBFBF"/>
            <w:vAlign w:val="center"/>
          </w:tcPr>
          <w:p w14:paraId="64772ED7" w14:textId="77777777" w:rsidR="00A47A15" w:rsidRPr="0008117F" w:rsidRDefault="00A47A15" w:rsidP="00D703FD">
            <w:pPr>
              <w:jc w:val="center"/>
              <w:rPr>
                <w:rFonts w:ascii="Arial Narrow" w:hAnsi="Arial Narrow"/>
                <w:sz w:val="20"/>
              </w:rPr>
            </w:pPr>
          </w:p>
        </w:tc>
      </w:tr>
      <w:tr w:rsidR="00A47A15" w:rsidRPr="0054758B" w14:paraId="721A41C4" w14:textId="77777777" w:rsidTr="00D703FD">
        <w:trPr>
          <w:trHeight w:val="170"/>
          <w:jc w:val="center"/>
        </w:trPr>
        <w:tc>
          <w:tcPr>
            <w:tcW w:w="7600" w:type="dxa"/>
            <w:gridSpan w:val="2"/>
            <w:shd w:val="clear" w:color="auto" w:fill="auto"/>
            <w:vAlign w:val="center"/>
          </w:tcPr>
          <w:p w14:paraId="5F20383C" w14:textId="77777777" w:rsidR="00A47A15" w:rsidRPr="0008117F" w:rsidRDefault="00000000" w:rsidP="00D703FD">
            <w:pPr>
              <w:jc w:val="center"/>
              <w:rPr>
                <w:rFonts w:ascii="Arial Narrow" w:hAnsi="Arial Narrow" w:cs="Tahoma"/>
                <w:color w:val="000000"/>
                <w:sz w:val="20"/>
              </w:rPr>
            </w:pPr>
            <w:hyperlink r:id="rId37" w:tgtFrame="_blank" w:history="1">
              <w:r w:rsidR="00A47A15" w:rsidRPr="0008117F">
                <w:rPr>
                  <w:rFonts w:ascii="Arial Narrow" w:hAnsi="Arial Narrow"/>
                  <w:sz w:val="20"/>
                </w:rPr>
                <w:t>brak</w:t>
              </w:r>
            </w:hyperlink>
            <w:r w:rsidR="00A47A15" w:rsidRPr="0008117F">
              <w:rPr>
                <w:rFonts w:ascii="Arial Narrow" w:hAnsi="Arial Narrow"/>
                <w:sz w:val="20"/>
              </w:rPr>
              <w:t xml:space="preserve"> obszarów w promieniu do 30 km</w:t>
            </w:r>
          </w:p>
        </w:tc>
      </w:tr>
      <w:tr w:rsidR="00A47A15" w:rsidRPr="0054758B" w14:paraId="0B6452EF" w14:textId="77777777" w:rsidTr="00D703FD">
        <w:trPr>
          <w:trHeight w:val="170"/>
          <w:jc w:val="center"/>
        </w:trPr>
        <w:tc>
          <w:tcPr>
            <w:tcW w:w="5953" w:type="dxa"/>
            <w:shd w:val="clear" w:color="auto" w:fill="BFBFBF"/>
            <w:vAlign w:val="center"/>
          </w:tcPr>
          <w:p w14:paraId="7459F296" w14:textId="77777777" w:rsidR="00A47A15" w:rsidRPr="0008117F" w:rsidRDefault="00A47A15" w:rsidP="00D703FD">
            <w:pPr>
              <w:jc w:val="center"/>
              <w:rPr>
                <w:rFonts w:ascii="Arial Narrow" w:hAnsi="Arial Narrow"/>
                <w:b/>
                <w:sz w:val="20"/>
              </w:rPr>
            </w:pPr>
            <w:r w:rsidRPr="0008117F">
              <w:rPr>
                <w:rFonts w:ascii="Arial Narrow" w:hAnsi="Arial Narrow"/>
                <w:b/>
                <w:sz w:val="20"/>
              </w:rPr>
              <w:t>Użytki ekologiczne</w:t>
            </w:r>
          </w:p>
        </w:tc>
        <w:tc>
          <w:tcPr>
            <w:tcW w:w="1647" w:type="dxa"/>
            <w:shd w:val="clear" w:color="auto" w:fill="BFBFBF"/>
            <w:vAlign w:val="center"/>
          </w:tcPr>
          <w:p w14:paraId="39BC6465" w14:textId="77777777" w:rsidR="00A47A15" w:rsidRPr="0008117F" w:rsidRDefault="00A47A15" w:rsidP="00D703FD">
            <w:pPr>
              <w:jc w:val="center"/>
              <w:rPr>
                <w:rFonts w:ascii="Arial Narrow" w:hAnsi="Arial Narrow"/>
                <w:sz w:val="20"/>
              </w:rPr>
            </w:pPr>
          </w:p>
        </w:tc>
      </w:tr>
      <w:tr w:rsidR="00A47A15" w:rsidRPr="0054758B" w14:paraId="17AF14BF" w14:textId="77777777" w:rsidTr="00D703FD">
        <w:trPr>
          <w:trHeight w:val="170"/>
          <w:jc w:val="center"/>
        </w:trPr>
        <w:tc>
          <w:tcPr>
            <w:tcW w:w="5953" w:type="dxa"/>
            <w:shd w:val="clear" w:color="auto" w:fill="auto"/>
            <w:vAlign w:val="center"/>
          </w:tcPr>
          <w:p w14:paraId="22CE3EF1" w14:textId="77777777" w:rsidR="00A47A15" w:rsidRPr="0008117F" w:rsidRDefault="00000000" w:rsidP="00D703FD">
            <w:pPr>
              <w:rPr>
                <w:rFonts w:ascii="Arial Narrow" w:hAnsi="Arial Narrow"/>
                <w:sz w:val="20"/>
              </w:rPr>
            </w:pPr>
            <w:hyperlink r:id="rId38" w:tgtFrame="_blank" w:history="1">
              <w:r w:rsidR="00A47A15" w:rsidRPr="0008117F">
                <w:rPr>
                  <w:rFonts w:ascii="Arial Narrow" w:hAnsi="Arial Narrow"/>
                  <w:sz w:val="20"/>
                </w:rPr>
                <w:t>brak nazwy</w:t>
              </w:r>
            </w:hyperlink>
          </w:p>
        </w:tc>
        <w:tc>
          <w:tcPr>
            <w:tcW w:w="1647" w:type="dxa"/>
            <w:shd w:val="clear" w:color="auto" w:fill="auto"/>
            <w:vAlign w:val="center"/>
          </w:tcPr>
          <w:p w14:paraId="5D516C28" w14:textId="77777777" w:rsidR="00A47A15" w:rsidRPr="0008117F" w:rsidRDefault="00A47A15" w:rsidP="00D703FD">
            <w:pPr>
              <w:jc w:val="center"/>
              <w:rPr>
                <w:rFonts w:ascii="Arial Narrow" w:hAnsi="Arial Narrow"/>
                <w:sz w:val="20"/>
              </w:rPr>
            </w:pPr>
            <w:r w:rsidRPr="0008117F">
              <w:rPr>
                <w:rFonts w:ascii="Arial Narrow" w:hAnsi="Arial Narrow"/>
                <w:sz w:val="20"/>
              </w:rPr>
              <w:t>1.58</w:t>
            </w:r>
          </w:p>
        </w:tc>
      </w:tr>
      <w:tr w:rsidR="00A47A15" w:rsidRPr="0054758B" w14:paraId="634D6A78" w14:textId="77777777" w:rsidTr="00D703FD">
        <w:trPr>
          <w:trHeight w:val="170"/>
          <w:jc w:val="center"/>
        </w:trPr>
        <w:tc>
          <w:tcPr>
            <w:tcW w:w="5953" w:type="dxa"/>
            <w:shd w:val="clear" w:color="auto" w:fill="auto"/>
            <w:vAlign w:val="center"/>
          </w:tcPr>
          <w:p w14:paraId="32BBB18A" w14:textId="77777777" w:rsidR="00A47A15" w:rsidRPr="0008117F" w:rsidRDefault="00000000" w:rsidP="00D703FD">
            <w:pPr>
              <w:rPr>
                <w:rFonts w:ascii="Arial Narrow" w:hAnsi="Arial Narrow"/>
                <w:sz w:val="20"/>
              </w:rPr>
            </w:pPr>
            <w:hyperlink r:id="rId39" w:tgtFrame="_blank" w:history="1">
              <w:r w:rsidR="00A47A15" w:rsidRPr="0008117F">
                <w:rPr>
                  <w:rFonts w:ascii="Arial Narrow" w:hAnsi="Arial Narrow"/>
                  <w:sz w:val="20"/>
                </w:rPr>
                <w:t>brak nazwy</w:t>
              </w:r>
            </w:hyperlink>
          </w:p>
        </w:tc>
        <w:tc>
          <w:tcPr>
            <w:tcW w:w="1647" w:type="dxa"/>
            <w:shd w:val="clear" w:color="auto" w:fill="auto"/>
            <w:vAlign w:val="center"/>
          </w:tcPr>
          <w:p w14:paraId="6596BFEA" w14:textId="77777777" w:rsidR="00A47A15" w:rsidRPr="0008117F" w:rsidRDefault="00A47A15" w:rsidP="00D703FD">
            <w:pPr>
              <w:jc w:val="center"/>
              <w:rPr>
                <w:rFonts w:ascii="Arial Narrow" w:hAnsi="Arial Narrow"/>
                <w:sz w:val="20"/>
              </w:rPr>
            </w:pPr>
            <w:r w:rsidRPr="0008117F">
              <w:rPr>
                <w:rFonts w:ascii="Arial Narrow" w:hAnsi="Arial Narrow"/>
                <w:sz w:val="20"/>
              </w:rPr>
              <w:t>2.43</w:t>
            </w:r>
          </w:p>
        </w:tc>
      </w:tr>
      <w:tr w:rsidR="00A47A15" w:rsidRPr="0054758B" w14:paraId="6D3BF64B" w14:textId="77777777" w:rsidTr="00D703FD">
        <w:trPr>
          <w:trHeight w:val="170"/>
          <w:jc w:val="center"/>
        </w:trPr>
        <w:tc>
          <w:tcPr>
            <w:tcW w:w="5953" w:type="dxa"/>
            <w:shd w:val="clear" w:color="auto" w:fill="auto"/>
            <w:vAlign w:val="center"/>
          </w:tcPr>
          <w:p w14:paraId="2BFA5E1A" w14:textId="77777777" w:rsidR="00A47A15" w:rsidRPr="0008117F" w:rsidRDefault="00000000" w:rsidP="00D703FD">
            <w:pPr>
              <w:rPr>
                <w:rFonts w:ascii="Arial Narrow" w:hAnsi="Arial Narrow"/>
                <w:sz w:val="20"/>
              </w:rPr>
            </w:pPr>
            <w:hyperlink r:id="rId40" w:tgtFrame="_blank" w:history="1">
              <w:r w:rsidR="00A47A15" w:rsidRPr="0008117F">
                <w:rPr>
                  <w:rFonts w:ascii="Arial Narrow" w:hAnsi="Arial Narrow"/>
                  <w:sz w:val="20"/>
                </w:rPr>
                <w:t>brak nazwy</w:t>
              </w:r>
            </w:hyperlink>
          </w:p>
        </w:tc>
        <w:tc>
          <w:tcPr>
            <w:tcW w:w="1647" w:type="dxa"/>
            <w:shd w:val="clear" w:color="auto" w:fill="auto"/>
            <w:vAlign w:val="center"/>
          </w:tcPr>
          <w:p w14:paraId="3EF8E37D" w14:textId="77777777" w:rsidR="00A47A15" w:rsidRPr="0008117F" w:rsidRDefault="00A47A15" w:rsidP="00D703FD">
            <w:pPr>
              <w:jc w:val="center"/>
              <w:rPr>
                <w:rFonts w:ascii="Arial Narrow" w:hAnsi="Arial Narrow"/>
                <w:sz w:val="20"/>
              </w:rPr>
            </w:pPr>
            <w:r w:rsidRPr="0008117F">
              <w:rPr>
                <w:rFonts w:ascii="Arial Narrow" w:hAnsi="Arial Narrow"/>
                <w:sz w:val="20"/>
              </w:rPr>
              <w:t>2.91</w:t>
            </w:r>
          </w:p>
        </w:tc>
      </w:tr>
      <w:tr w:rsidR="00A47A15" w:rsidRPr="0054758B" w14:paraId="34568D50" w14:textId="77777777" w:rsidTr="00D703FD">
        <w:trPr>
          <w:trHeight w:val="170"/>
          <w:jc w:val="center"/>
        </w:trPr>
        <w:tc>
          <w:tcPr>
            <w:tcW w:w="5953" w:type="dxa"/>
            <w:shd w:val="clear" w:color="auto" w:fill="auto"/>
            <w:vAlign w:val="center"/>
          </w:tcPr>
          <w:p w14:paraId="30648AD1" w14:textId="77777777" w:rsidR="00A47A15" w:rsidRPr="0008117F" w:rsidRDefault="00000000" w:rsidP="00D703FD">
            <w:pPr>
              <w:rPr>
                <w:rFonts w:ascii="Arial Narrow" w:hAnsi="Arial Narrow"/>
                <w:sz w:val="20"/>
              </w:rPr>
            </w:pPr>
            <w:hyperlink r:id="rId41" w:tgtFrame="_blank" w:history="1">
              <w:r w:rsidR="00A47A15" w:rsidRPr="0008117F">
                <w:rPr>
                  <w:rFonts w:ascii="Arial Narrow" w:hAnsi="Arial Narrow"/>
                  <w:sz w:val="20"/>
                </w:rPr>
                <w:t>brak nazwy</w:t>
              </w:r>
            </w:hyperlink>
          </w:p>
        </w:tc>
        <w:tc>
          <w:tcPr>
            <w:tcW w:w="1647" w:type="dxa"/>
            <w:shd w:val="clear" w:color="auto" w:fill="auto"/>
            <w:vAlign w:val="center"/>
          </w:tcPr>
          <w:p w14:paraId="1C2E393D" w14:textId="77777777" w:rsidR="00A47A15" w:rsidRPr="0008117F" w:rsidRDefault="00A47A15" w:rsidP="00D703FD">
            <w:pPr>
              <w:jc w:val="center"/>
              <w:rPr>
                <w:rFonts w:ascii="Arial Narrow" w:hAnsi="Arial Narrow"/>
                <w:sz w:val="20"/>
              </w:rPr>
            </w:pPr>
            <w:r w:rsidRPr="0008117F">
              <w:rPr>
                <w:rFonts w:ascii="Arial Narrow" w:hAnsi="Arial Narrow"/>
                <w:sz w:val="20"/>
              </w:rPr>
              <w:t>4.30</w:t>
            </w:r>
          </w:p>
        </w:tc>
      </w:tr>
      <w:tr w:rsidR="00A47A15" w:rsidRPr="0054758B" w14:paraId="25C524C3" w14:textId="77777777" w:rsidTr="00D703FD">
        <w:trPr>
          <w:trHeight w:val="170"/>
          <w:jc w:val="center"/>
        </w:trPr>
        <w:tc>
          <w:tcPr>
            <w:tcW w:w="5953" w:type="dxa"/>
            <w:shd w:val="clear" w:color="auto" w:fill="auto"/>
            <w:vAlign w:val="center"/>
          </w:tcPr>
          <w:p w14:paraId="7777F9B8" w14:textId="77777777" w:rsidR="00A47A15" w:rsidRPr="0008117F" w:rsidRDefault="00000000" w:rsidP="00D703FD">
            <w:pPr>
              <w:rPr>
                <w:rFonts w:ascii="Arial Narrow" w:hAnsi="Arial Narrow"/>
                <w:sz w:val="20"/>
              </w:rPr>
            </w:pPr>
            <w:hyperlink r:id="rId42" w:tgtFrame="_blank" w:history="1">
              <w:r w:rsidR="00A47A15" w:rsidRPr="0008117F">
                <w:rPr>
                  <w:rFonts w:ascii="Arial Narrow" w:hAnsi="Arial Narrow"/>
                  <w:sz w:val="20"/>
                </w:rPr>
                <w:t>"Biała Góra"</w:t>
              </w:r>
            </w:hyperlink>
          </w:p>
        </w:tc>
        <w:tc>
          <w:tcPr>
            <w:tcW w:w="1647" w:type="dxa"/>
            <w:shd w:val="clear" w:color="auto" w:fill="auto"/>
            <w:vAlign w:val="center"/>
          </w:tcPr>
          <w:p w14:paraId="50B408DF" w14:textId="77777777" w:rsidR="00A47A15" w:rsidRPr="0008117F" w:rsidRDefault="00A47A15" w:rsidP="00D703FD">
            <w:pPr>
              <w:jc w:val="center"/>
              <w:rPr>
                <w:rFonts w:ascii="Arial Narrow" w:hAnsi="Arial Narrow"/>
                <w:sz w:val="20"/>
              </w:rPr>
            </w:pPr>
            <w:r w:rsidRPr="0008117F">
              <w:rPr>
                <w:rFonts w:ascii="Arial Narrow" w:hAnsi="Arial Narrow"/>
                <w:sz w:val="20"/>
              </w:rPr>
              <w:t>4.35</w:t>
            </w:r>
          </w:p>
        </w:tc>
      </w:tr>
      <w:tr w:rsidR="00A47A15" w:rsidRPr="0054758B" w14:paraId="698D95F5" w14:textId="77777777" w:rsidTr="00D703FD">
        <w:trPr>
          <w:trHeight w:val="170"/>
          <w:jc w:val="center"/>
        </w:trPr>
        <w:tc>
          <w:tcPr>
            <w:tcW w:w="5953" w:type="dxa"/>
            <w:shd w:val="clear" w:color="auto" w:fill="BFBFBF"/>
            <w:vAlign w:val="center"/>
          </w:tcPr>
          <w:p w14:paraId="172006D6" w14:textId="77777777" w:rsidR="00A47A15" w:rsidRPr="0008117F" w:rsidRDefault="00A47A15" w:rsidP="00D703FD">
            <w:pPr>
              <w:jc w:val="center"/>
              <w:rPr>
                <w:rFonts w:ascii="Arial Narrow" w:hAnsi="Arial Narrow"/>
                <w:b/>
                <w:sz w:val="20"/>
              </w:rPr>
            </w:pPr>
            <w:r w:rsidRPr="0008117F">
              <w:rPr>
                <w:rFonts w:ascii="Arial Narrow" w:hAnsi="Arial Narrow"/>
                <w:b/>
                <w:sz w:val="20"/>
              </w:rPr>
              <w:t>Pomniki przyrody</w:t>
            </w:r>
          </w:p>
        </w:tc>
        <w:tc>
          <w:tcPr>
            <w:tcW w:w="1647" w:type="dxa"/>
            <w:shd w:val="clear" w:color="auto" w:fill="BFBFBF"/>
            <w:vAlign w:val="center"/>
          </w:tcPr>
          <w:p w14:paraId="42B309D9" w14:textId="77777777" w:rsidR="00A47A15" w:rsidRPr="0008117F" w:rsidRDefault="00A47A15" w:rsidP="00D703FD">
            <w:pPr>
              <w:jc w:val="center"/>
              <w:rPr>
                <w:rFonts w:ascii="Arial Narrow" w:hAnsi="Arial Narrow"/>
                <w:sz w:val="20"/>
              </w:rPr>
            </w:pPr>
          </w:p>
        </w:tc>
      </w:tr>
      <w:tr w:rsidR="00A47A15" w:rsidRPr="0054758B" w14:paraId="29067901" w14:textId="77777777" w:rsidTr="00D703FD">
        <w:trPr>
          <w:trHeight w:val="310"/>
          <w:jc w:val="center"/>
        </w:trPr>
        <w:tc>
          <w:tcPr>
            <w:tcW w:w="5953" w:type="dxa"/>
            <w:shd w:val="clear" w:color="auto" w:fill="auto"/>
            <w:vAlign w:val="center"/>
          </w:tcPr>
          <w:p w14:paraId="77BEC6D2" w14:textId="77777777" w:rsidR="00A47A15" w:rsidRPr="0008117F" w:rsidRDefault="00000000" w:rsidP="00D703FD">
            <w:pPr>
              <w:rPr>
                <w:rFonts w:ascii="Arial Narrow" w:hAnsi="Arial Narrow"/>
                <w:sz w:val="20"/>
              </w:rPr>
            </w:pPr>
            <w:hyperlink r:id="rId43" w:tgtFrame="_blank" w:history="1">
              <w:r w:rsidR="00A47A15" w:rsidRPr="0008117F">
                <w:rPr>
                  <w:rFonts w:ascii="Arial Narrow" w:hAnsi="Arial Narrow"/>
                  <w:sz w:val="20"/>
                </w:rPr>
                <w:t>brak nazwy</w:t>
              </w:r>
            </w:hyperlink>
          </w:p>
        </w:tc>
        <w:tc>
          <w:tcPr>
            <w:tcW w:w="1647" w:type="dxa"/>
            <w:shd w:val="clear" w:color="auto" w:fill="auto"/>
            <w:vAlign w:val="center"/>
          </w:tcPr>
          <w:p w14:paraId="6CDE58ED" w14:textId="77777777" w:rsidR="00A47A15" w:rsidRPr="0008117F" w:rsidRDefault="00A47A15" w:rsidP="00D703FD">
            <w:pPr>
              <w:jc w:val="center"/>
              <w:rPr>
                <w:rFonts w:ascii="Arial Narrow" w:hAnsi="Arial Narrow"/>
                <w:sz w:val="20"/>
              </w:rPr>
            </w:pPr>
            <w:r w:rsidRPr="0008117F">
              <w:rPr>
                <w:rFonts w:ascii="Arial Narrow" w:hAnsi="Arial Narrow"/>
                <w:sz w:val="20"/>
              </w:rPr>
              <w:t>2.00</w:t>
            </w:r>
          </w:p>
        </w:tc>
      </w:tr>
      <w:tr w:rsidR="00A47A15" w:rsidRPr="0054758B" w14:paraId="2109723A" w14:textId="77777777" w:rsidTr="00D703FD">
        <w:trPr>
          <w:trHeight w:val="341"/>
          <w:jc w:val="center"/>
        </w:trPr>
        <w:tc>
          <w:tcPr>
            <w:tcW w:w="5953" w:type="dxa"/>
            <w:shd w:val="clear" w:color="auto" w:fill="auto"/>
            <w:vAlign w:val="center"/>
          </w:tcPr>
          <w:p w14:paraId="785CED68" w14:textId="77777777" w:rsidR="00A47A15" w:rsidRPr="0008117F" w:rsidRDefault="00000000" w:rsidP="00D703FD">
            <w:pPr>
              <w:rPr>
                <w:rFonts w:ascii="Arial Narrow" w:hAnsi="Arial Narrow"/>
                <w:sz w:val="20"/>
              </w:rPr>
            </w:pPr>
            <w:hyperlink r:id="rId44" w:tgtFrame="_blank" w:history="1">
              <w:r w:rsidR="00A47A15" w:rsidRPr="0008117F">
                <w:rPr>
                  <w:rFonts w:ascii="Arial Narrow" w:hAnsi="Arial Narrow"/>
                  <w:sz w:val="20"/>
                </w:rPr>
                <w:t>Eugeniusz</w:t>
              </w:r>
            </w:hyperlink>
          </w:p>
        </w:tc>
        <w:tc>
          <w:tcPr>
            <w:tcW w:w="1647" w:type="dxa"/>
            <w:shd w:val="clear" w:color="auto" w:fill="auto"/>
            <w:vAlign w:val="center"/>
          </w:tcPr>
          <w:p w14:paraId="200CAB04" w14:textId="77777777" w:rsidR="00A47A15" w:rsidRPr="0008117F" w:rsidRDefault="00A47A15" w:rsidP="00D703FD">
            <w:pPr>
              <w:jc w:val="center"/>
              <w:rPr>
                <w:rFonts w:ascii="Arial Narrow" w:hAnsi="Arial Narrow"/>
                <w:sz w:val="20"/>
              </w:rPr>
            </w:pPr>
            <w:r w:rsidRPr="0008117F">
              <w:rPr>
                <w:rFonts w:ascii="Arial Narrow" w:hAnsi="Arial Narrow"/>
                <w:sz w:val="20"/>
              </w:rPr>
              <w:t>3.93</w:t>
            </w:r>
          </w:p>
        </w:tc>
      </w:tr>
      <w:tr w:rsidR="00A47A15" w:rsidRPr="0054758B" w14:paraId="09E29849" w14:textId="77777777" w:rsidTr="00D703FD">
        <w:trPr>
          <w:trHeight w:val="348"/>
          <w:jc w:val="center"/>
        </w:trPr>
        <w:tc>
          <w:tcPr>
            <w:tcW w:w="5953" w:type="dxa"/>
            <w:shd w:val="clear" w:color="auto" w:fill="auto"/>
            <w:vAlign w:val="center"/>
          </w:tcPr>
          <w:p w14:paraId="026FD046" w14:textId="77777777" w:rsidR="00A47A15" w:rsidRPr="0008117F" w:rsidRDefault="00000000" w:rsidP="00D703FD">
            <w:pPr>
              <w:rPr>
                <w:rFonts w:ascii="Arial Narrow" w:hAnsi="Arial Narrow"/>
                <w:sz w:val="20"/>
              </w:rPr>
            </w:pPr>
            <w:hyperlink r:id="rId45" w:tgtFrame="_blank" w:history="1">
              <w:r w:rsidR="00A47A15" w:rsidRPr="0008117F">
                <w:rPr>
                  <w:rFonts w:ascii="Arial Narrow" w:hAnsi="Arial Narrow"/>
                  <w:sz w:val="20"/>
                </w:rPr>
                <w:t>Dominika</w:t>
              </w:r>
            </w:hyperlink>
          </w:p>
        </w:tc>
        <w:tc>
          <w:tcPr>
            <w:tcW w:w="1647" w:type="dxa"/>
            <w:shd w:val="clear" w:color="auto" w:fill="auto"/>
            <w:vAlign w:val="center"/>
          </w:tcPr>
          <w:p w14:paraId="1695BF8F" w14:textId="77777777" w:rsidR="00A47A15" w:rsidRPr="0008117F" w:rsidRDefault="00A47A15" w:rsidP="00D703FD">
            <w:pPr>
              <w:jc w:val="center"/>
              <w:rPr>
                <w:rFonts w:ascii="Arial Narrow" w:hAnsi="Arial Narrow"/>
                <w:sz w:val="20"/>
              </w:rPr>
            </w:pPr>
            <w:r w:rsidRPr="0008117F">
              <w:rPr>
                <w:rFonts w:ascii="Arial Narrow" w:hAnsi="Arial Narrow"/>
                <w:sz w:val="20"/>
              </w:rPr>
              <w:t>3.94</w:t>
            </w:r>
          </w:p>
        </w:tc>
      </w:tr>
      <w:tr w:rsidR="00A47A15" w:rsidRPr="0054758B" w14:paraId="6955FBE5" w14:textId="77777777" w:rsidTr="00D703FD">
        <w:trPr>
          <w:trHeight w:val="170"/>
          <w:jc w:val="center"/>
        </w:trPr>
        <w:tc>
          <w:tcPr>
            <w:tcW w:w="5953" w:type="dxa"/>
            <w:shd w:val="clear" w:color="auto" w:fill="auto"/>
            <w:vAlign w:val="center"/>
          </w:tcPr>
          <w:p w14:paraId="54F8F000" w14:textId="77777777" w:rsidR="00A47A15" w:rsidRPr="0008117F" w:rsidRDefault="00000000" w:rsidP="00D703FD">
            <w:pPr>
              <w:rPr>
                <w:rFonts w:ascii="Arial Narrow" w:hAnsi="Arial Narrow"/>
                <w:sz w:val="20"/>
              </w:rPr>
            </w:pPr>
            <w:hyperlink r:id="rId46" w:tgtFrame="_blank" w:history="1">
              <w:r w:rsidR="00A47A15" w:rsidRPr="0008117F">
                <w:rPr>
                  <w:rFonts w:ascii="Arial Narrow" w:hAnsi="Arial Narrow"/>
                  <w:sz w:val="20"/>
                </w:rPr>
                <w:t>brak nazwy</w:t>
              </w:r>
            </w:hyperlink>
          </w:p>
        </w:tc>
        <w:tc>
          <w:tcPr>
            <w:tcW w:w="1647" w:type="dxa"/>
            <w:shd w:val="clear" w:color="auto" w:fill="auto"/>
            <w:vAlign w:val="center"/>
          </w:tcPr>
          <w:p w14:paraId="6D1C14C7" w14:textId="77777777" w:rsidR="00A47A15" w:rsidRPr="0008117F" w:rsidRDefault="00A47A15" w:rsidP="00D703FD">
            <w:pPr>
              <w:jc w:val="center"/>
              <w:rPr>
                <w:rFonts w:ascii="Arial Narrow" w:hAnsi="Arial Narrow"/>
                <w:sz w:val="20"/>
              </w:rPr>
            </w:pPr>
            <w:r w:rsidRPr="0008117F">
              <w:rPr>
                <w:rFonts w:ascii="Arial Narrow" w:hAnsi="Arial Narrow"/>
                <w:sz w:val="20"/>
              </w:rPr>
              <w:t>4.96</w:t>
            </w:r>
          </w:p>
        </w:tc>
      </w:tr>
      <w:tr w:rsidR="00A47A15" w:rsidRPr="0054758B" w14:paraId="1248AC1A" w14:textId="77777777" w:rsidTr="00D703FD">
        <w:trPr>
          <w:trHeight w:val="170"/>
          <w:jc w:val="center"/>
        </w:trPr>
        <w:tc>
          <w:tcPr>
            <w:tcW w:w="5953" w:type="dxa"/>
            <w:shd w:val="clear" w:color="auto" w:fill="auto"/>
            <w:vAlign w:val="center"/>
          </w:tcPr>
          <w:p w14:paraId="22AD65B9" w14:textId="77777777" w:rsidR="00A47A15" w:rsidRPr="0008117F" w:rsidRDefault="00000000" w:rsidP="00D703FD">
            <w:pPr>
              <w:rPr>
                <w:rFonts w:ascii="Arial Narrow" w:hAnsi="Arial Narrow"/>
                <w:sz w:val="20"/>
              </w:rPr>
            </w:pPr>
            <w:hyperlink r:id="rId47" w:tgtFrame="_blank" w:history="1">
              <w:r w:rsidR="00A47A15" w:rsidRPr="0008117F">
                <w:rPr>
                  <w:rFonts w:ascii="Arial Narrow" w:hAnsi="Arial Narrow"/>
                  <w:sz w:val="20"/>
                </w:rPr>
                <w:t>brak nazwy</w:t>
              </w:r>
            </w:hyperlink>
          </w:p>
        </w:tc>
        <w:tc>
          <w:tcPr>
            <w:tcW w:w="1647" w:type="dxa"/>
            <w:shd w:val="clear" w:color="auto" w:fill="auto"/>
            <w:vAlign w:val="center"/>
          </w:tcPr>
          <w:p w14:paraId="71242267" w14:textId="77777777" w:rsidR="00A47A15" w:rsidRPr="0008117F" w:rsidRDefault="00A47A15" w:rsidP="00D703FD">
            <w:pPr>
              <w:jc w:val="center"/>
              <w:rPr>
                <w:rFonts w:ascii="Arial Narrow" w:hAnsi="Arial Narrow"/>
                <w:sz w:val="20"/>
              </w:rPr>
            </w:pPr>
            <w:r w:rsidRPr="0008117F">
              <w:rPr>
                <w:rFonts w:ascii="Arial Narrow" w:hAnsi="Arial Narrow"/>
                <w:sz w:val="20"/>
              </w:rPr>
              <w:t>6.26</w:t>
            </w:r>
          </w:p>
        </w:tc>
      </w:tr>
      <w:tr w:rsidR="00A47A15" w:rsidRPr="0054758B" w14:paraId="0BFD5DB6" w14:textId="77777777" w:rsidTr="00D703FD">
        <w:trPr>
          <w:trHeight w:val="170"/>
          <w:jc w:val="center"/>
        </w:trPr>
        <w:tc>
          <w:tcPr>
            <w:tcW w:w="5953" w:type="dxa"/>
            <w:shd w:val="clear" w:color="auto" w:fill="auto"/>
            <w:vAlign w:val="center"/>
          </w:tcPr>
          <w:p w14:paraId="08FF1D77" w14:textId="77777777" w:rsidR="00A47A15" w:rsidRPr="0008117F" w:rsidRDefault="00000000" w:rsidP="00D703FD">
            <w:pPr>
              <w:rPr>
                <w:rFonts w:ascii="Arial Narrow" w:hAnsi="Arial Narrow"/>
                <w:sz w:val="20"/>
              </w:rPr>
            </w:pPr>
            <w:hyperlink r:id="rId48" w:tgtFrame="_blank" w:history="1">
              <w:r w:rsidR="00A47A15" w:rsidRPr="0008117F">
                <w:rPr>
                  <w:rFonts w:ascii="Arial Narrow" w:hAnsi="Arial Narrow"/>
                  <w:sz w:val="20"/>
                </w:rPr>
                <w:t>brak nazwy</w:t>
              </w:r>
            </w:hyperlink>
          </w:p>
        </w:tc>
        <w:tc>
          <w:tcPr>
            <w:tcW w:w="1647" w:type="dxa"/>
            <w:shd w:val="clear" w:color="auto" w:fill="auto"/>
            <w:vAlign w:val="center"/>
          </w:tcPr>
          <w:p w14:paraId="3E1A24AA" w14:textId="77777777" w:rsidR="00A47A15" w:rsidRPr="0008117F" w:rsidRDefault="00A47A15" w:rsidP="00D703FD">
            <w:pPr>
              <w:jc w:val="center"/>
              <w:rPr>
                <w:rFonts w:ascii="Arial Narrow" w:hAnsi="Arial Narrow"/>
                <w:sz w:val="20"/>
              </w:rPr>
            </w:pPr>
            <w:r w:rsidRPr="0008117F">
              <w:rPr>
                <w:rFonts w:ascii="Arial Narrow" w:hAnsi="Arial Narrow"/>
                <w:sz w:val="20"/>
              </w:rPr>
              <w:t>6.27</w:t>
            </w:r>
          </w:p>
        </w:tc>
      </w:tr>
    </w:tbl>
    <w:p w14:paraId="1200BB54" w14:textId="77777777" w:rsidR="00D7122E" w:rsidRDefault="00A47A15" w:rsidP="00D7122E">
      <w:pPr>
        <w:pStyle w:val="Podpisytabelitp"/>
      </w:pPr>
      <w:r w:rsidRPr="0054758B">
        <w:br w:type="page"/>
      </w:r>
    </w:p>
    <w:p w14:paraId="411F3F6F" w14:textId="48958AF7" w:rsidR="00D7122E" w:rsidRPr="0008117F" w:rsidRDefault="00D7122E" w:rsidP="00D7122E">
      <w:pPr>
        <w:pStyle w:val="Podpisytabelitp"/>
      </w:pPr>
      <w:bookmarkStart w:id="32" w:name="_Toc171342188"/>
      <w:r w:rsidRPr="0054758B">
        <w:lastRenderedPageBreak/>
        <w:t>Rys</w:t>
      </w:r>
      <w:r>
        <w:t>.</w:t>
      </w:r>
      <w:r w:rsidRPr="0054758B">
        <w:t xml:space="preserve"> </w:t>
      </w:r>
      <w:fldSimple w:instr=" STYLEREF 1 \s ">
        <w:r w:rsidR="004E182E">
          <w:rPr>
            <w:noProof/>
          </w:rPr>
          <w:t>2</w:t>
        </w:r>
      </w:fldSimple>
      <w:r w:rsidRPr="0054758B">
        <w:t>.</w:t>
      </w:r>
      <w:fldSimple w:instr=" SEQ Rysunek \* ARABIC \s 1 ">
        <w:r w:rsidR="004E182E">
          <w:rPr>
            <w:noProof/>
          </w:rPr>
          <w:t>3</w:t>
        </w:r>
      </w:fldSimple>
      <w:r w:rsidRPr="0054758B">
        <w:tab/>
        <w:t xml:space="preserve">Obszary i obiekty objęte ochroną na podstawie ustawy o ochronie przyrody </w:t>
      </w:r>
      <w:r w:rsidRPr="0054758B">
        <w:br/>
        <w:t>a lokalizacja terenu inwestycji [http://geoserwis.gdos.gov.pl]</w:t>
      </w:r>
      <w:bookmarkEnd w:id="32"/>
    </w:p>
    <w:p w14:paraId="66D16ED2" w14:textId="1117EED3" w:rsidR="00A47A15" w:rsidRPr="00D82EE7" w:rsidRDefault="008E31E5" w:rsidP="00A47A15">
      <w:pPr>
        <w:spacing w:before="120" w:line="276" w:lineRule="auto"/>
      </w:pPr>
      <w:r>
        <w:rPr>
          <w:noProof/>
        </w:rPr>
        <mc:AlternateContent>
          <mc:Choice Requires="wps">
            <w:drawing>
              <wp:anchor distT="0" distB="0" distL="114300" distR="114300" simplePos="0" relativeHeight="251660800" behindDoc="0" locked="0" layoutInCell="1" allowOverlap="1" wp14:anchorId="25A8D26D" wp14:editId="03E8B297">
                <wp:simplePos x="0" y="0"/>
                <wp:positionH relativeFrom="column">
                  <wp:posOffset>3501390</wp:posOffset>
                </wp:positionH>
                <wp:positionV relativeFrom="paragraph">
                  <wp:posOffset>1793240</wp:posOffset>
                </wp:positionV>
                <wp:extent cx="88265" cy="95250"/>
                <wp:effectExtent l="20320" t="15875" r="15240" b="22225"/>
                <wp:wrapNone/>
                <wp:docPr id="1512528014" name="Oval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95250"/>
                        </a:xfrm>
                        <a:prstGeom prst="ellipse">
                          <a:avLst/>
                        </a:prstGeom>
                        <a:solidFill>
                          <a:srgbClr val="FF0000"/>
                        </a:solidFill>
                        <a:ln w="28575">
                          <a:solidFill>
                            <a:srgbClr val="00206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A48809" id="Oval 1258" o:spid="_x0000_s1026" style="position:absolute;margin-left:275.7pt;margin-top:141.2pt;width:6.95pt;height: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NACAIAAAoEAAAOAAAAZHJzL2Uyb0RvYy54bWysU9uO2yAQfa/Uf0C8N3asOJu14qxW2aaq&#10;tL1I234AwdhGxQwdSJz06zuQbDa9PFX1A5rxwOGcM8Py7jAYtlfoNdiaTyc5Z8pKaLTtav71y+bN&#10;gjMfhG2EAatqflSe361ev1qOrlIF9GAahYxArK9GV/M+BFdlmZe9GoSfgFOWii3gIAKl2GUNipHQ&#10;B5MVeT7PRsDGIUjlPf19OBX5KuG3rZLhU9t6FZipOXELacW0buOarZai6lC4XsszDfEPLAahLV16&#10;gXoQQbAd6j+gBi0RPLRhImHIoG21VEkDqZnmv6l56oVTSQuZ493FJv//YOXH/ZP7jJG6d48gv3lm&#10;Yd0L26l7RBh7JRq6bhqNykbnq8uBmHg6yrbjB2iotWIXIHlwaHGIgKSOHZLVx4vV6hCYpJ+LRTEv&#10;OZNUuS2LMjUiE9XzUYc+vFMwsBjUXBmjnY9WiErsH32IbET1vCuxB6ObjTYmJdht1wbZXlDbN5uc&#10;viSARF5vM5aNNS8W5U2ZoH8p+muMPC/y+V8xEHa2SVMUrXp7joPQ5hQTTWPP3kW74mT6agvNkaxD&#10;OA0kPSAKesAfnI00jDX333cCFWfmvSX7b6ezWZzelMzKm4ISvK5sryvCSoKqeeDsFK7DaeJ3DnXX&#10;003TJNfCPbWs1cnNF1ZnsjRwyeTz44gTfZ2nXS9PePUTAAD//wMAUEsDBBQABgAIAAAAIQDLzVsz&#10;4QAAAAsBAAAPAAAAZHJzL2Rvd25yZXYueG1sTI/LTsMwEEX3SPyDNUjsqNO07iPEqaBSd920UAl2&#10;bjzEgdiObLdN+XqGFezmcXTnTLkabMfOGGLrnYTxKAOGrva6dY2E15fNwwJYTMpp1XmHEq4YYVXd&#10;3pSq0P7idnjep4ZRiIuFkmBS6gvOY23QqjjyPTraffhgVaI2NFwHdaFw2/E8y2bcqtbRBaN6XBus&#10;v/YnKwGfP01mrk18C4fdZrtci+3k+13K+7vh6RFYwiH9wfCrT+pQkdPRn5yOrJMgxHhKqIR8kVNB&#10;hJiJCbAjTZbzKfCq5P9/qH4AAAD//wMAUEsBAi0AFAAGAAgAAAAhALaDOJL+AAAA4QEAABMAAAAA&#10;AAAAAAAAAAAAAAAAAFtDb250ZW50X1R5cGVzXS54bWxQSwECLQAUAAYACAAAACEAOP0h/9YAAACU&#10;AQAACwAAAAAAAAAAAAAAAAAvAQAAX3JlbHMvLnJlbHNQSwECLQAUAAYACAAAACEANIIDQAgCAAAK&#10;BAAADgAAAAAAAAAAAAAAAAAuAgAAZHJzL2Uyb0RvYy54bWxQSwECLQAUAAYACAAAACEAy81bM+EA&#10;AAALAQAADwAAAAAAAAAAAAAAAABiBAAAZHJzL2Rvd25yZXYueG1sUEsFBgAAAAAEAAQA8wAAAHAF&#10;AAAAAA==&#10;" fillcolor="red" strokecolor="#002060" strokeweight="2.25pt"/>
            </w:pict>
          </mc:Fallback>
        </mc:AlternateContent>
      </w:r>
      <w:r w:rsidR="00575D88">
        <w:rPr>
          <w:noProof/>
        </w:rPr>
        <w:drawing>
          <wp:inline distT="0" distB="0" distL="0" distR="0" wp14:anchorId="589D602F" wp14:editId="15A821C2">
            <wp:extent cx="5763260" cy="2715260"/>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3260" cy="2715260"/>
                    </a:xfrm>
                    <a:prstGeom prst="rect">
                      <a:avLst/>
                    </a:prstGeom>
                    <a:noFill/>
                    <a:ln>
                      <a:noFill/>
                    </a:ln>
                  </pic:spPr>
                </pic:pic>
              </a:graphicData>
            </a:graphic>
          </wp:inline>
        </w:drawing>
      </w:r>
    </w:p>
    <w:p w14:paraId="0B9564E7" w14:textId="784BEB17" w:rsidR="00A47A15" w:rsidRPr="0054758B" w:rsidRDefault="008E31E5" w:rsidP="00062F50">
      <w:pPr>
        <w:spacing w:before="120" w:line="276" w:lineRule="auto"/>
        <w:ind w:firstLine="709"/>
        <w:rPr>
          <w:sz w:val="20"/>
        </w:rPr>
      </w:pPr>
      <w:r>
        <w:rPr>
          <w:noProof/>
          <w:sz w:val="20"/>
        </w:rPr>
        <mc:AlternateContent>
          <mc:Choice Requires="wps">
            <w:drawing>
              <wp:anchor distT="0" distB="0" distL="114300" distR="114300" simplePos="0" relativeHeight="251659776" behindDoc="0" locked="0" layoutInCell="1" allowOverlap="1" wp14:anchorId="287FDAF2" wp14:editId="07238257">
                <wp:simplePos x="0" y="0"/>
                <wp:positionH relativeFrom="column">
                  <wp:posOffset>219075</wp:posOffset>
                </wp:positionH>
                <wp:positionV relativeFrom="paragraph">
                  <wp:posOffset>107950</wp:posOffset>
                </wp:positionV>
                <wp:extent cx="88265" cy="95250"/>
                <wp:effectExtent l="14605" t="22225" r="20955" b="15875"/>
                <wp:wrapNone/>
                <wp:docPr id="1371722337" name="Oval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95250"/>
                        </a:xfrm>
                        <a:prstGeom prst="ellipse">
                          <a:avLst/>
                        </a:prstGeom>
                        <a:solidFill>
                          <a:srgbClr val="FF0000"/>
                        </a:solidFill>
                        <a:ln w="28575">
                          <a:solidFill>
                            <a:srgbClr val="00206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525182" id="Oval 1257" o:spid="_x0000_s1026" style="position:absolute;margin-left:17.25pt;margin-top:8.5pt;width:6.95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NACAIAAAoEAAAOAAAAZHJzL2Uyb0RvYy54bWysU9uO2yAQfa/Uf0C8N3asOJu14qxW2aaq&#10;tL1I234AwdhGxQwdSJz06zuQbDa9PFX1A5rxwOGcM8Py7jAYtlfoNdiaTyc5Z8pKaLTtav71y+bN&#10;gjMfhG2EAatqflSe361ev1qOrlIF9GAahYxArK9GV/M+BFdlmZe9GoSfgFOWii3gIAKl2GUNipHQ&#10;B5MVeT7PRsDGIUjlPf19OBX5KuG3rZLhU9t6FZipOXELacW0buOarZai6lC4XsszDfEPLAahLV16&#10;gXoQQbAd6j+gBi0RPLRhImHIoG21VEkDqZnmv6l56oVTSQuZ493FJv//YOXH/ZP7jJG6d48gv3lm&#10;Yd0L26l7RBh7JRq6bhqNykbnq8uBmHg6yrbjB2iotWIXIHlwaHGIgKSOHZLVx4vV6hCYpJ+LRTEv&#10;OZNUuS2LMjUiE9XzUYc+vFMwsBjUXBmjnY9WiErsH32IbET1vCuxB6ObjTYmJdht1wbZXlDbN5uc&#10;viSARF5vM5aNNS8W5U2ZoH8p+muMPC/y+V8xEHa2SVMUrXp7joPQ5hQTTWPP3kW74mT6agvNkaxD&#10;OA0kPSAKesAfnI00jDX333cCFWfmvSX7b6ezWZzelMzKm4ISvK5sryvCSoKqeeDsFK7DaeJ3DnXX&#10;003TJNfCPbWs1cnNF1ZnsjRwyeTz44gTfZ2nXS9PePUTAAD//wMAUEsDBBQABgAIAAAAIQABtEeM&#10;3QAAAAcBAAAPAAAAZHJzL2Rvd25yZXYueG1sTI/BTsMwEETvSPyDtUjcqE2b0hLiVFCpt15aQCo3&#10;N1niQLyObLdN+Xq2JzjuzGj2TbEYXCeOGGLrScP9SIFAqnzdUqPh7XV1NwcRk6HadJ5QwxkjLMrr&#10;q8LktT/RBo/b1AguoZgbDTalPpcyVhadiSPfI7H36YMzic/QyDqYE5e7To6VepDOtMQfrOlxabH6&#10;3h6cBnz5ssqem7gL75vV+nE5XU9+PrS+vRmen0AkHNJfGC74jA4lM+39geooOg2TbMpJ1mc8if1s&#10;noHYsz5WIMtC/ucvfwEAAP//AwBQSwECLQAUAAYACAAAACEAtoM4kv4AAADhAQAAEwAAAAAAAAAA&#10;AAAAAAAAAAAAW0NvbnRlbnRfVHlwZXNdLnhtbFBLAQItABQABgAIAAAAIQA4/SH/1gAAAJQBAAAL&#10;AAAAAAAAAAAAAAAAAC8BAABfcmVscy8ucmVsc1BLAQItABQABgAIAAAAIQA0ggNACAIAAAoEAAAO&#10;AAAAAAAAAAAAAAAAAC4CAABkcnMvZTJvRG9jLnhtbFBLAQItABQABgAIAAAAIQABtEeM3QAAAAcB&#10;AAAPAAAAAAAAAAAAAAAAAGIEAABkcnMvZG93bnJldi54bWxQSwUGAAAAAAQABADzAAAAbAUAAAAA&#10;" fillcolor="red" strokecolor="#002060" strokeweight="2.25pt"/>
            </w:pict>
          </mc:Fallback>
        </mc:AlternateContent>
      </w:r>
      <w:r w:rsidR="00A47A15" w:rsidRPr="0054758B">
        <w:rPr>
          <w:sz w:val="20"/>
        </w:rPr>
        <w:t xml:space="preserve">- lokalizacja inwestycji </w:t>
      </w:r>
      <w:r w:rsidR="00A47A15" w:rsidRPr="0054758B">
        <w:rPr>
          <w:sz w:val="20"/>
        </w:rPr>
        <w:tab/>
      </w:r>
      <w:r w:rsidR="00A47A15" w:rsidRPr="0054758B">
        <w:rPr>
          <w:sz w:val="20"/>
        </w:rPr>
        <w:tab/>
      </w:r>
      <w:r w:rsidR="00A47A15" w:rsidRPr="0054758B">
        <w:rPr>
          <w:sz w:val="20"/>
        </w:rPr>
        <w:tab/>
      </w:r>
      <w:r w:rsidR="00A47A15" w:rsidRPr="0054758B">
        <w:rPr>
          <w:sz w:val="20"/>
        </w:rPr>
        <w:tab/>
      </w:r>
      <w:r w:rsidR="00A47A15" w:rsidRPr="0054758B">
        <w:rPr>
          <w:sz w:val="20"/>
        </w:rPr>
        <w:tab/>
      </w:r>
    </w:p>
    <w:p w14:paraId="7D4CB9FF" w14:textId="77777777" w:rsidR="00D7122E" w:rsidRDefault="00D7122E" w:rsidP="0054758B">
      <w:pPr>
        <w:spacing w:line="276" w:lineRule="auto"/>
        <w:rPr>
          <w:b/>
          <w:sz w:val="20"/>
        </w:rPr>
      </w:pPr>
    </w:p>
    <w:p w14:paraId="038861CD"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 xml:space="preserve">Najbliżej położonym obszarem chronionym jest </w:t>
      </w:r>
      <w:r w:rsidRPr="0054758B">
        <w:rPr>
          <w:rFonts w:ascii="Arial Narrow" w:hAnsi="Arial Narrow"/>
          <w:b/>
          <w:szCs w:val="22"/>
        </w:rPr>
        <w:t>Obszar Chronionego Krajobrazu Wydm Kotliny Toruńsko-Bydgoskiej część wschodnia i zachodnia</w:t>
      </w:r>
      <w:r w:rsidRPr="0054758B">
        <w:rPr>
          <w:rFonts w:ascii="Arial Narrow" w:hAnsi="Arial Narrow"/>
          <w:szCs w:val="22"/>
        </w:rPr>
        <w:t xml:space="preserve">, graniczący bezpośrednio z terenem Międzygminnego Kompleksu Unieszkodliwiania Odpadów </w:t>
      </w:r>
      <w:proofErr w:type="spellStart"/>
      <w:r w:rsidRPr="0054758B">
        <w:rPr>
          <w:rFonts w:ascii="Arial Narrow" w:hAnsi="Arial Narrow"/>
          <w:szCs w:val="22"/>
        </w:rPr>
        <w:t>ProNatura</w:t>
      </w:r>
      <w:proofErr w:type="spellEnd"/>
      <w:r w:rsidR="00774F8E">
        <w:rPr>
          <w:rFonts w:ascii="Arial Narrow" w:hAnsi="Arial Narrow"/>
          <w:szCs w:val="22"/>
        </w:rPr>
        <w:t xml:space="preserve"> Sp. z o.o.</w:t>
      </w:r>
      <w:r w:rsidRPr="0054758B">
        <w:rPr>
          <w:rFonts w:ascii="Arial Narrow" w:hAnsi="Arial Narrow"/>
          <w:szCs w:val="22"/>
        </w:rPr>
        <w:t xml:space="preserve"> od strony południowej, a oddalony od terenu inwestycji o ok. 400 m (zgodnie z Uchwałą nr IX/181/19 Sejmiku Województwa Kujawsko-Pomorskiego z dnia 2 września 2019r. w sprawie Obszaru Chronionego Krajobrazu Wydm Kotliny Toruńsko-Bydgoskiej - część wschodnia i zachodnia, opublikowaną w Dz. Urz. Województwa Kujawsko-Pomorskiego z 2019r. poz. 4756). Generalnie </w:t>
      </w:r>
      <w:proofErr w:type="spellStart"/>
      <w:r w:rsidRPr="0054758B">
        <w:rPr>
          <w:rFonts w:ascii="Arial Narrow" w:hAnsi="Arial Narrow"/>
          <w:szCs w:val="22"/>
        </w:rPr>
        <w:t>OChK</w:t>
      </w:r>
      <w:proofErr w:type="spellEnd"/>
      <w:r w:rsidRPr="0054758B">
        <w:rPr>
          <w:rFonts w:ascii="Arial Narrow" w:hAnsi="Arial Narrow"/>
          <w:szCs w:val="22"/>
        </w:rPr>
        <w:t xml:space="preserve">, utworzony w 1991 roku, zajmuje powierzchnię około 29 247 ha i jest podzielony na dwa podobszary (część zachodnia i wschodnia). Znajduje się na południe od Bydgoszczy, wkraczając na terytorium miasta w okolicy lasów położonych na południe od Zakładów Chemicznych "Zachem'' i Bydgoskiego Parku Przemysłowego oraz ciągnie się w kierunku wschodnim, wzdłuż południowej granicy miasta Bydgoszczy. Powołany został ze względu na wysokie walory krajobrazowe i bogactwo awifauny. Występują tu zbiorowiska szuwarowe oraz fragmenty zarośli wierzbowych i lasów olszowych, które stanowią siedliska i miejsce lęgu ponad 100 gatunków ptaków, w tym wielu objętych ochroną gatunkową. </w:t>
      </w:r>
    </w:p>
    <w:p w14:paraId="221CBA2F"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 xml:space="preserve">Biorąc pod uwagę położenie przedsięwzięcia oraz ustalenia dotyczące czynnej ochrony ekosystemów na terenie </w:t>
      </w:r>
      <w:proofErr w:type="spellStart"/>
      <w:r w:rsidRPr="0054758B">
        <w:rPr>
          <w:rFonts w:ascii="Arial Narrow" w:hAnsi="Arial Narrow"/>
          <w:szCs w:val="22"/>
        </w:rPr>
        <w:t>OChK</w:t>
      </w:r>
      <w:proofErr w:type="spellEnd"/>
      <w:r w:rsidRPr="0054758B">
        <w:rPr>
          <w:rFonts w:ascii="Arial Narrow" w:hAnsi="Arial Narrow"/>
          <w:szCs w:val="22"/>
        </w:rPr>
        <w:t xml:space="preserve"> wynikających z w/w uchwały, ocenia się, że analizowane przedsięwzięcie nie koliduje z potrzebą ochrony </w:t>
      </w:r>
      <w:proofErr w:type="spellStart"/>
      <w:r w:rsidRPr="0054758B">
        <w:rPr>
          <w:rFonts w:ascii="Arial Narrow" w:hAnsi="Arial Narrow"/>
          <w:szCs w:val="22"/>
        </w:rPr>
        <w:t>OChK</w:t>
      </w:r>
      <w:proofErr w:type="spellEnd"/>
      <w:r w:rsidRPr="0054758B">
        <w:rPr>
          <w:rFonts w:ascii="Arial Narrow" w:hAnsi="Arial Narrow"/>
          <w:szCs w:val="22"/>
        </w:rPr>
        <w:t xml:space="preserve">. </w:t>
      </w:r>
    </w:p>
    <w:p w14:paraId="431F6634" w14:textId="77777777" w:rsidR="00A47A15" w:rsidRDefault="00A47A15" w:rsidP="00A47A15">
      <w:pPr>
        <w:spacing w:line="360" w:lineRule="auto"/>
        <w:rPr>
          <w:i/>
          <w:sz w:val="20"/>
          <w:u w:val="single"/>
        </w:rPr>
      </w:pPr>
    </w:p>
    <w:p w14:paraId="26A0BD85" w14:textId="77777777" w:rsidR="00A47A15" w:rsidRPr="0054758B" w:rsidRDefault="00A47A15" w:rsidP="0054758B">
      <w:pPr>
        <w:spacing w:line="276" w:lineRule="auto"/>
        <w:rPr>
          <w:rFonts w:ascii="Arial Narrow" w:hAnsi="Arial Narrow"/>
          <w:i/>
          <w:szCs w:val="22"/>
          <w:u w:val="single"/>
        </w:rPr>
      </w:pPr>
      <w:r w:rsidRPr="0054758B">
        <w:rPr>
          <w:rFonts w:ascii="Arial Narrow" w:hAnsi="Arial Narrow"/>
          <w:i/>
          <w:szCs w:val="22"/>
          <w:u w:val="single"/>
        </w:rPr>
        <w:t>Obszary i obiekty podlegające ochronie konserwatorskiej</w:t>
      </w:r>
    </w:p>
    <w:p w14:paraId="7F936EFB" w14:textId="77777777" w:rsidR="00A47A15" w:rsidRPr="0054758B" w:rsidRDefault="00A47A15" w:rsidP="0054758B">
      <w:pPr>
        <w:spacing w:line="276" w:lineRule="auto"/>
        <w:ind w:right="-2" w:firstLine="708"/>
        <w:rPr>
          <w:rFonts w:ascii="Arial Narrow" w:hAnsi="Arial Narrow"/>
          <w:szCs w:val="22"/>
        </w:rPr>
      </w:pPr>
      <w:r w:rsidRPr="0054758B">
        <w:rPr>
          <w:rFonts w:ascii="Arial Narrow" w:hAnsi="Arial Narrow"/>
          <w:szCs w:val="22"/>
        </w:rPr>
        <w:t xml:space="preserve">W obrębie terenu inwestycji oraz jego sąsiedztwie nie występują żadne zabytki i inne obiekty </w:t>
      </w:r>
      <w:r w:rsidRPr="0054758B">
        <w:rPr>
          <w:rFonts w:ascii="Arial Narrow" w:hAnsi="Arial Narrow"/>
          <w:szCs w:val="22"/>
        </w:rPr>
        <w:br/>
        <w:t>i obszary chronione.</w:t>
      </w:r>
    </w:p>
    <w:p w14:paraId="561580F4" w14:textId="77777777" w:rsidR="00A47A15" w:rsidRPr="0054758B" w:rsidRDefault="00A47A15" w:rsidP="0054758B">
      <w:pPr>
        <w:spacing w:line="276" w:lineRule="auto"/>
        <w:ind w:right="-2"/>
        <w:rPr>
          <w:rFonts w:ascii="Arial Narrow" w:hAnsi="Arial Narrow"/>
          <w:szCs w:val="22"/>
        </w:rPr>
      </w:pPr>
    </w:p>
    <w:p w14:paraId="1200EE87" w14:textId="77777777" w:rsidR="00A47A15" w:rsidRPr="0054758B" w:rsidRDefault="00A47A15" w:rsidP="0054758B">
      <w:pPr>
        <w:spacing w:line="276" w:lineRule="auto"/>
        <w:ind w:right="-2"/>
        <w:rPr>
          <w:rFonts w:ascii="Arial Narrow" w:hAnsi="Arial Narrow"/>
          <w:i/>
          <w:szCs w:val="22"/>
          <w:u w:val="single"/>
        </w:rPr>
      </w:pPr>
      <w:r w:rsidRPr="0054758B">
        <w:rPr>
          <w:rFonts w:ascii="Arial Narrow" w:hAnsi="Arial Narrow"/>
          <w:i/>
          <w:szCs w:val="22"/>
          <w:u w:val="single"/>
        </w:rPr>
        <w:t>Krajobraz</w:t>
      </w:r>
    </w:p>
    <w:p w14:paraId="48CB7B5F" w14:textId="77777777" w:rsidR="00A47A15" w:rsidRPr="0008117F" w:rsidRDefault="00A47A15" w:rsidP="0054758B">
      <w:pPr>
        <w:spacing w:line="276" w:lineRule="auto"/>
        <w:ind w:firstLine="709"/>
        <w:rPr>
          <w:rFonts w:ascii="Arial Narrow" w:hAnsi="Arial Narrow"/>
          <w:szCs w:val="22"/>
        </w:rPr>
      </w:pPr>
      <w:r w:rsidRPr="0054758B">
        <w:rPr>
          <w:rFonts w:ascii="Arial Narrow" w:hAnsi="Arial Narrow"/>
          <w:szCs w:val="22"/>
        </w:rPr>
        <w:t>Zakład jest umiejscowiony w mozaice siedlisk leśnych i terenów zadrzewionych.</w:t>
      </w:r>
      <w:r w:rsidR="000E74B9">
        <w:rPr>
          <w:rFonts w:ascii="Arial Narrow" w:hAnsi="Arial Narrow"/>
          <w:szCs w:val="22"/>
        </w:rPr>
        <w:t xml:space="preserve"> </w:t>
      </w:r>
      <w:r w:rsidRPr="0054758B">
        <w:rPr>
          <w:rFonts w:ascii="Arial Narrow" w:hAnsi="Arial Narrow"/>
          <w:szCs w:val="22"/>
        </w:rPr>
        <w:t>Zakład jest dedykowany do prowadzenia przetwarzania odpadów. Na jego terenie znajduje się m.in. Stacja Segregacji Odpadów, instalacja do unieszkodliwiania odpadów ulegających biodegradacji (kopiec BIO-EN-ER oraz kompostownia), a także dwie instalacje do składowania  odpadów (jedna dla niebezpiecznych</w:t>
      </w:r>
      <w:r w:rsidR="004D6C56" w:rsidRPr="0054758B">
        <w:rPr>
          <w:rFonts w:ascii="Arial Narrow" w:hAnsi="Arial Narrow"/>
          <w:szCs w:val="22"/>
        </w:rPr>
        <w:t>,</w:t>
      </w:r>
      <w:r w:rsidRPr="0054758B">
        <w:rPr>
          <w:rFonts w:ascii="Arial Narrow" w:hAnsi="Arial Narrow"/>
          <w:szCs w:val="22"/>
        </w:rPr>
        <w:t xml:space="preserve"> a druga dla innych niż niebezpieczne i obojętne). Przedsięwzięcie dotyczy budowy </w:t>
      </w:r>
      <w:r w:rsidRPr="0054758B">
        <w:rPr>
          <w:rFonts w:ascii="Arial Narrow" w:hAnsi="Arial Narrow"/>
          <w:kern w:val="28"/>
          <w:szCs w:val="22"/>
        </w:rPr>
        <w:t xml:space="preserve">instalacji recyklingu organicznego poprzez fermentację bioodpadów. Główne obiekty to hale technologiczne (przyjęcia </w:t>
      </w:r>
      <w:r w:rsidR="00DF54A4" w:rsidRPr="0054758B">
        <w:rPr>
          <w:rFonts w:ascii="Arial Narrow" w:hAnsi="Arial Narrow"/>
          <w:kern w:val="28"/>
          <w:szCs w:val="22"/>
        </w:rPr>
        <w:t xml:space="preserve"> i przygotowania </w:t>
      </w:r>
      <w:r w:rsidRPr="0054758B">
        <w:rPr>
          <w:rFonts w:ascii="Arial Narrow" w:hAnsi="Arial Narrow"/>
          <w:kern w:val="28"/>
          <w:szCs w:val="22"/>
        </w:rPr>
        <w:t xml:space="preserve">odpadów, odbioru </w:t>
      </w:r>
      <w:proofErr w:type="spellStart"/>
      <w:r w:rsidRPr="0054758B">
        <w:rPr>
          <w:rFonts w:ascii="Arial Narrow" w:hAnsi="Arial Narrow"/>
          <w:kern w:val="28"/>
          <w:szCs w:val="22"/>
        </w:rPr>
        <w:t>pofermentatu</w:t>
      </w:r>
      <w:proofErr w:type="spellEnd"/>
      <w:r w:rsidRPr="0054758B">
        <w:rPr>
          <w:rFonts w:ascii="Arial Narrow" w:hAnsi="Arial Narrow"/>
          <w:kern w:val="28"/>
          <w:szCs w:val="22"/>
        </w:rPr>
        <w:t xml:space="preserve">, korytarza </w:t>
      </w:r>
      <w:r w:rsidRPr="0054758B">
        <w:rPr>
          <w:rFonts w:ascii="Arial Narrow" w:hAnsi="Arial Narrow"/>
          <w:kern w:val="28"/>
          <w:szCs w:val="22"/>
        </w:rPr>
        <w:lastRenderedPageBreak/>
        <w:t xml:space="preserve">technologicznego), </w:t>
      </w:r>
      <w:proofErr w:type="spellStart"/>
      <w:r w:rsidRPr="0054758B">
        <w:rPr>
          <w:rFonts w:ascii="Arial Narrow" w:hAnsi="Arial Narrow"/>
          <w:kern w:val="28"/>
          <w:szCs w:val="22"/>
        </w:rPr>
        <w:t>fermentery</w:t>
      </w:r>
      <w:proofErr w:type="spellEnd"/>
      <w:r w:rsidR="004D6C56" w:rsidRPr="0008117F">
        <w:rPr>
          <w:rFonts w:ascii="Arial Narrow" w:hAnsi="Arial Narrow"/>
          <w:kern w:val="28"/>
          <w:szCs w:val="22"/>
        </w:rPr>
        <w:t>/</w:t>
      </w:r>
      <w:proofErr w:type="spellStart"/>
      <w:r w:rsidR="004D6C56" w:rsidRPr="0008117F">
        <w:rPr>
          <w:rFonts w:ascii="Arial Narrow" w:hAnsi="Arial Narrow"/>
          <w:kern w:val="28"/>
          <w:szCs w:val="22"/>
        </w:rPr>
        <w:t>fermenter</w:t>
      </w:r>
      <w:proofErr w:type="spellEnd"/>
      <w:r w:rsidR="004D6C56" w:rsidRPr="0008117F">
        <w:rPr>
          <w:rFonts w:ascii="Arial Narrow" w:hAnsi="Arial Narrow"/>
          <w:kern w:val="28"/>
          <w:szCs w:val="22"/>
        </w:rPr>
        <w:t>,</w:t>
      </w:r>
      <w:r w:rsidRPr="0008117F">
        <w:rPr>
          <w:rFonts w:ascii="Arial Narrow" w:hAnsi="Arial Narrow"/>
          <w:kern w:val="28"/>
          <w:szCs w:val="22"/>
        </w:rPr>
        <w:t xml:space="preserve"> </w:t>
      </w:r>
      <w:r w:rsidR="004D6C56" w:rsidRPr="0008117F">
        <w:rPr>
          <w:rFonts w:ascii="Arial Narrow" w:hAnsi="Arial Narrow"/>
          <w:kern w:val="28"/>
          <w:szCs w:val="22"/>
        </w:rPr>
        <w:t xml:space="preserve">reaktory zamknięte kompostowni odpadów </w:t>
      </w:r>
      <w:r w:rsidR="006E0B4B">
        <w:rPr>
          <w:rFonts w:ascii="Arial Narrow" w:hAnsi="Arial Narrow"/>
          <w:kern w:val="28"/>
          <w:szCs w:val="22"/>
        </w:rPr>
        <w:t xml:space="preserve">(bioreaktory kompostowania) </w:t>
      </w:r>
      <w:r w:rsidRPr="0008117F">
        <w:rPr>
          <w:rFonts w:ascii="Arial Narrow" w:hAnsi="Arial Narrow"/>
          <w:kern w:val="28"/>
          <w:szCs w:val="22"/>
        </w:rPr>
        <w:t>oraz infrastruktura techniczna (</w:t>
      </w:r>
      <w:r w:rsidR="00DF54A4" w:rsidRPr="0008117F">
        <w:rPr>
          <w:rFonts w:ascii="Arial Narrow" w:hAnsi="Arial Narrow"/>
          <w:kern w:val="28"/>
          <w:szCs w:val="22"/>
        </w:rPr>
        <w:t xml:space="preserve">m.in. </w:t>
      </w:r>
      <w:proofErr w:type="spellStart"/>
      <w:r w:rsidRPr="0008117F">
        <w:rPr>
          <w:rFonts w:ascii="Arial Narrow" w:hAnsi="Arial Narrow"/>
          <w:kern w:val="28"/>
          <w:szCs w:val="22"/>
        </w:rPr>
        <w:t>biofiltr</w:t>
      </w:r>
      <w:proofErr w:type="spellEnd"/>
      <w:r w:rsidRPr="0008117F">
        <w:rPr>
          <w:rFonts w:ascii="Arial Narrow" w:hAnsi="Arial Narrow"/>
          <w:kern w:val="28"/>
          <w:szCs w:val="22"/>
        </w:rPr>
        <w:t>, oczyszczanie i zagospodarowanie biogazu).</w:t>
      </w:r>
    </w:p>
    <w:p w14:paraId="4148CC8B" w14:textId="77777777" w:rsidR="00A47A15" w:rsidRPr="0008117F" w:rsidRDefault="00A47A15" w:rsidP="0054758B">
      <w:pPr>
        <w:spacing w:line="276" w:lineRule="auto"/>
        <w:ind w:firstLine="567"/>
        <w:rPr>
          <w:rFonts w:ascii="Arial Narrow" w:hAnsi="Arial Narrow"/>
          <w:szCs w:val="22"/>
        </w:rPr>
      </w:pPr>
      <w:r w:rsidRPr="0008117F">
        <w:rPr>
          <w:rFonts w:ascii="Arial Narrow" w:hAnsi="Arial Narrow"/>
          <w:szCs w:val="22"/>
        </w:rPr>
        <w:t>Z uwagi na powyższe, nowe obiekty będące obiektami przemysłowymi o tym samym charakterze co już istniejące na terenie Zakładu obiekty, nie będą stanowić dominanty</w:t>
      </w:r>
      <w:r w:rsidR="0008117F">
        <w:rPr>
          <w:rFonts w:ascii="Arial Narrow" w:hAnsi="Arial Narrow"/>
          <w:szCs w:val="22"/>
        </w:rPr>
        <w:t xml:space="preserve"> </w:t>
      </w:r>
      <w:r w:rsidRPr="0008117F">
        <w:rPr>
          <w:rFonts w:ascii="Arial Narrow" w:hAnsi="Arial Narrow"/>
          <w:szCs w:val="22"/>
        </w:rPr>
        <w:t>w krajobrazie.</w:t>
      </w:r>
    </w:p>
    <w:p w14:paraId="20DBD2F4" w14:textId="77777777" w:rsidR="00A47A15" w:rsidRPr="00277AC6" w:rsidRDefault="00A47A15" w:rsidP="00A47A15">
      <w:pPr>
        <w:spacing w:line="360" w:lineRule="auto"/>
        <w:ind w:firstLine="567"/>
        <w:rPr>
          <w:sz w:val="16"/>
          <w:szCs w:val="16"/>
        </w:rPr>
      </w:pPr>
    </w:p>
    <w:p w14:paraId="2C38A80B" w14:textId="77777777" w:rsidR="00A47A15" w:rsidRPr="0008117F" w:rsidRDefault="00A47A15" w:rsidP="0054758B">
      <w:pPr>
        <w:pStyle w:val="Nagwek3"/>
        <w:keepLines/>
        <w:overflowPunct/>
        <w:autoSpaceDE/>
        <w:autoSpaceDN/>
        <w:adjustRightInd/>
        <w:spacing w:before="0" w:after="0" w:line="276" w:lineRule="auto"/>
        <w:ind w:left="720" w:hanging="720"/>
        <w:textAlignment w:val="auto"/>
        <w:rPr>
          <w:rFonts w:ascii="Arial Narrow" w:hAnsi="Arial Narrow"/>
          <w:b/>
          <w:i w:val="0"/>
          <w:szCs w:val="22"/>
          <w:u w:val="none"/>
        </w:rPr>
      </w:pPr>
      <w:bookmarkStart w:id="33" w:name="_Toc175040074"/>
      <w:r w:rsidRPr="0008117F">
        <w:rPr>
          <w:rFonts w:ascii="Arial Narrow" w:hAnsi="Arial Narrow"/>
          <w:b/>
          <w:i w:val="0"/>
          <w:szCs w:val="22"/>
          <w:u w:val="none"/>
        </w:rPr>
        <w:t>Budowa geologiczna rejonu inwestycji, morfologia, warunki wodne</w:t>
      </w:r>
      <w:bookmarkEnd w:id="33"/>
    </w:p>
    <w:p w14:paraId="149379D4" w14:textId="77777777" w:rsidR="00A47A15" w:rsidRPr="0054758B" w:rsidRDefault="00A47A15" w:rsidP="0054758B">
      <w:pPr>
        <w:spacing w:line="276" w:lineRule="auto"/>
        <w:rPr>
          <w:rFonts w:ascii="Arial Narrow" w:hAnsi="Arial Narrow"/>
          <w:i/>
          <w:kern w:val="28"/>
          <w:szCs w:val="22"/>
          <w:u w:val="single"/>
        </w:rPr>
      </w:pPr>
      <w:r w:rsidRPr="0054758B">
        <w:rPr>
          <w:rFonts w:ascii="Arial Narrow" w:hAnsi="Arial Narrow"/>
          <w:i/>
          <w:kern w:val="28"/>
          <w:szCs w:val="22"/>
          <w:u w:val="single"/>
        </w:rPr>
        <w:t>Morfologia, geologia i warunki wodne</w:t>
      </w:r>
    </w:p>
    <w:p w14:paraId="78B56698" w14:textId="77777777" w:rsidR="00A47A15" w:rsidRPr="0054758B" w:rsidRDefault="00A47A15" w:rsidP="0054758B">
      <w:pPr>
        <w:spacing w:line="276" w:lineRule="auto"/>
        <w:ind w:firstLine="708"/>
        <w:rPr>
          <w:rFonts w:ascii="Arial Narrow" w:hAnsi="Arial Narrow"/>
          <w:szCs w:val="22"/>
        </w:rPr>
      </w:pPr>
      <w:r w:rsidRPr="0054758B">
        <w:rPr>
          <w:rFonts w:ascii="Arial Narrow" w:hAnsi="Arial Narrow"/>
          <w:szCs w:val="22"/>
        </w:rPr>
        <w:t xml:space="preserve">Zgodnie z podziałem fizycznogeograficznym Polski wg J. Kondrackiego obszar planowanego przedsięwzięcia położony jest w obrębie </w:t>
      </w:r>
      <w:proofErr w:type="spellStart"/>
      <w:r w:rsidRPr="0054758B">
        <w:rPr>
          <w:rFonts w:ascii="Arial Narrow" w:hAnsi="Arial Narrow"/>
          <w:szCs w:val="22"/>
        </w:rPr>
        <w:t>mezoregionu</w:t>
      </w:r>
      <w:proofErr w:type="spellEnd"/>
      <w:r w:rsidRPr="0054758B">
        <w:rPr>
          <w:rFonts w:ascii="Arial Narrow" w:hAnsi="Arial Narrow"/>
          <w:szCs w:val="22"/>
        </w:rPr>
        <w:t xml:space="preserve"> Kotlina Toruńska (315.34) wchodzącego w skład makroregionu Pradolina Toruńsko-</w:t>
      </w:r>
      <w:proofErr w:type="spellStart"/>
      <w:r w:rsidRPr="0054758B">
        <w:rPr>
          <w:rFonts w:ascii="Arial Narrow" w:hAnsi="Arial Narrow"/>
          <w:szCs w:val="22"/>
        </w:rPr>
        <w:t>Eberswaldzka</w:t>
      </w:r>
      <w:proofErr w:type="spellEnd"/>
      <w:r w:rsidRPr="0054758B">
        <w:rPr>
          <w:rFonts w:ascii="Arial Narrow" w:hAnsi="Arial Narrow"/>
          <w:szCs w:val="22"/>
        </w:rPr>
        <w:t>. Kotlina Toruńska stanowi ciągnące się na linii wschód-zachód obniżenie terenu wzdłuż </w:t>
      </w:r>
      <w:hyperlink r:id="rId50" w:tooltip="Wisła" w:history="1">
        <w:r w:rsidRPr="0054758B">
          <w:rPr>
            <w:rFonts w:ascii="Arial Narrow" w:hAnsi="Arial Narrow"/>
            <w:szCs w:val="22"/>
          </w:rPr>
          <w:t>Wisły</w:t>
        </w:r>
      </w:hyperlink>
      <w:r w:rsidRPr="0054758B">
        <w:rPr>
          <w:rFonts w:ascii="Arial Narrow" w:hAnsi="Arial Narrow"/>
          <w:szCs w:val="22"/>
        </w:rPr>
        <w:t>. Maksymalną szerokość 25 km osiąga</w:t>
      </w:r>
      <w:r w:rsidR="0008117F">
        <w:rPr>
          <w:rFonts w:ascii="Arial Narrow" w:hAnsi="Arial Narrow"/>
          <w:szCs w:val="22"/>
        </w:rPr>
        <w:t xml:space="preserve"> </w:t>
      </w:r>
      <w:r w:rsidRPr="0054758B">
        <w:rPr>
          <w:rFonts w:ascii="Arial Narrow" w:hAnsi="Arial Narrow"/>
          <w:szCs w:val="22"/>
        </w:rPr>
        <w:t>w okolicy </w:t>
      </w:r>
      <w:hyperlink r:id="rId51" w:tooltip="Bydgoszcz" w:history="1">
        <w:r w:rsidRPr="0054758B">
          <w:rPr>
            <w:rFonts w:ascii="Arial Narrow" w:hAnsi="Arial Narrow"/>
            <w:szCs w:val="22"/>
          </w:rPr>
          <w:t>Bydgoszczy</w:t>
        </w:r>
      </w:hyperlink>
      <w:r w:rsidRPr="0054758B">
        <w:rPr>
          <w:rFonts w:ascii="Arial Narrow" w:hAnsi="Arial Narrow"/>
          <w:szCs w:val="22"/>
        </w:rPr>
        <w:t>. Wypełniona jest systemem </w:t>
      </w:r>
      <w:hyperlink r:id="rId52" w:tooltip="Terasa" w:history="1">
        <w:r w:rsidRPr="0054758B">
          <w:rPr>
            <w:rFonts w:ascii="Arial Narrow" w:hAnsi="Arial Narrow"/>
            <w:szCs w:val="22"/>
          </w:rPr>
          <w:t>teras</w:t>
        </w:r>
      </w:hyperlink>
      <w:r w:rsidRPr="0054758B">
        <w:rPr>
          <w:rFonts w:ascii="Arial Narrow" w:hAnsi="Arial Narrow"/>
          <w:szCs w:val="22"/>
        </w:rPr>
        <w:t> rzecznych, wśród których najniższa jest </w:t>
      </w:r>
      <w:hyperlink r:id="rId53" w:tooltip="Terasa zalewowa" w:history="1">
        <w:r w:rsidRPr="0054758B">
          <w:rPr>
            <w:rFonts w:ascii="Arial Narrow" w:hAnsi="Arial Narrow"/>
            <w:szCs w:val="22"/>
          </w:rPr>
          <w:t>zalewowa</w:t>
        </w:r>
      </w:hyperlink>
      <w:r w:rsidRPr="0054758B">
        <w:rPr>
          <w:rFonts w:ascii="Arial Narrow" w:hAnsi="Arial Narrow"/>
          <w:szCs w:val="22"/>
        </w:rPr>
        <w:t>, a wyższe zajmują </w:t>
      </w:r>
      <w:hyperlink r:id="rId54" w:tooltip="Wydma śródlądowa" w:history="1">
        <w:r w:rsidRPr="0054758B">
          <w:rPr>
            <w:rFonts w:ascii="Arial Narrow" w:hAnsi="Arial Narrow"/>
            <w:szCs w:val="22"/>
          </w:rPr>
          <w:t>wydmy śródlądowe</w:t>
        </w:r>
      </w:hyperlink>
      <w:r w:rsidRPr="0054758B">
        <w:rPr>
          <w:rFonts w:ascii="Arial Narrow" w:hAnsi="Arial Narrow"/>
          <w:szCs w:val="22"/>
        </w:rPr>
        <w:t> o wysokości 10-25 m, maksymalnie osiągające 40 m </w:t>
      </w:r>
      <w:hyperlink r:id="rId55" w:tooltip="Wysokość względna" w:history="1">
        <w:r w:rsidRPr="0054758B">
          <w:rPr>
            <w:rFonts w:ascii="Arial Narrow" w:hAnsi="Arial Narrow"/>
            <w:szCs w:val="22"/>
          </w:rPr>
          <w:t>wysokości względnej</w:t>
        </w:r>
      </w:hyperlink>
      <w:r w:rsidRPr="0054758B">
        <w:rPr>
          <w:rFonts w:ascii="Arial Narrow" w:hAnsi="Arial Narrow"/>
          <w:szCs w:val="22"/>
        </w:rPr>
        <w:t>. </w:t>
      </w:r>
    </w:p>
    <w:p w14:paraId="622DD857" w14:textId="77777777" w:rsidR="00A47A15" w:rsidRPr="0054758B" w:rsidRDefault="00A47A15" w:rsidP="0054758B">
      <w:pPr>
        <w:spacing w:line="276" w:lineRule="auto"/>
        <w:ind w:firstLine="709"/>
        <w:rPr>
          <w:rFonts w:ascii="Arial Narrow" w:hAnsi="Arial Narrow"/>
          <w:szCs w:val="22"/>
        </w:rPr>
      </w:pPr>
      <w:r w:rsidRPr="0054758B">
        <w:rPr>
          <w:rFonts w:ascii="Arial Narrow" w:hAnsi="Arial Narrow"/>
          <w:szCs w:val="22"/>
        </w:rPr>
        <w:t xml:space="preserve">Według danych przedstawionych na Szczegółowej Mapie Geologicznej Polski ark. Bydgoszcz Wschód, w rejonie Zakładu podłoże budowane jest przez gliny zwałowe oraz rzeczne piaski ze żwirami tarasów </w:t>
      </w:r>
      <w:proofErr w:type="spellStart"/>
      <w:r w:rsidRPr="0054758B">
        <w:rPr>
          <w:rFonts w:ascii="Arial Narrow" w:hAnsi="Arial Narrow"/>
          <w:szCs w:val="22"/>
        </w:rPr>
        <w:t>nadzalewowych</w:t>
      </w:r>
      <w:proofErr w:type="spellEnd"/>
      <w:r w:rsidRPr="0054758B">
        <w:rPr>
          <w:rFonts w:ascii="Arial Narrow" w:hAnsi="Arial Narrow"/>
          <w:szCs w:val="22"/>
        </w:rPr>
        <w:t xml:space="preserve">. Piaski te częściowo zalegają na fragmencie na plejstoceńskich glinach zwałowych fazy leszczyńskiej. </w:t>
      </w:r>
    </w:p>
    <w:p w14:paraId="13D17D04" w14:textId="77777777" w:rsidR="0008117F" w:rsidRDefault="0008117F" w:rsidP="00D7122E">
      <w:pPr>
        <w:pStyle w:val="Podpisytabelitp"/>
      </w:pPr>
    </w:p>
    <w:p w14:paraId="66B5BC25" w14:textId="592A2C46" w:rsidR="00A47A15" w:rsidRPr="005551C8" w:rsidRDefault="00A47A15" w:rsidP="00D7122E">
      <w:pPr>
        <w:pStyle w:val="Podpisytabelitp"/>
      </w:pPr>
      <w:bookmarkStart w:id="34" w:name="_Toc171342189"/>
      <w:r w:rsidRPr="008D7EDA">
        <w:t>Rys</w:t>
      </w:r>
      <w:r w:rsidR="00EF4A31">
        <w:t>.</w:t>
      </w:r>
      <w:r w:rsidRPr="008D7EDA">
        <w:t xml:space="preserve"> </w:t>
      </w:r>
      <w:fldSimple w:instr=" STYLEREF 1 \s ">
        <w:r w:rsidR="004E182E">
          <w:rPr>
            <w:noProof/>
          </w:rPr>
          <w:t>2</w:t>
        </w:r>
      </w:fldSimple>
      <w:r w:rsidRPr="008D7EDA">
        <w:t>.</w:t>
      </w:r>
      <w:fldSimple w:instr=" SEQ Rysunek \* ARABIC \s 1 ">
        <w:r w:rsidR="004E182E">
          <w:rPr>
            <w:noProof/>
          </w:rPr>
          <w:t>4</w:t>
        </w:r>
      </w:fldSimple>
      <w:r w:rsidRPr="008D7EDA">
        <w:tab/>
      </w:r>
      <w:r w:rsidRPr="00AD5374">
        <w:t>Mapa geologiczna rejonu lokalizacji zakładu w skali 1:50 000.</w:t>
      </w:r>
      <w:bookmarkEnd w:id="34"/>
    </w:p>
    <w:p w14:paraId="64FFD266" w14:textId="67C77913" w:rsidR="00A47A15" w:rsidRDefault="00575D88" w:rsidP="00A47A15">
      <w:pPr>
        <w:pStyle w:val="Nagwek"/>
        <w:tabs>
          <w:tab w:val="clear" w:pos="4536"/>
          <w:tab w:val="clear" w:pos="9072"/>
          <w:tab w:val="left" w:pos="-7230"/>
          <w:tab w:val="right" w:pos="9356"/>
          <w:tab w:val="right" w:pos="15168"/>
        </w:tabs>
        <w:spacing w:line="360" w:lineRule="auto"/>
        <w:ind w:right="-28" w:firstLine="567"/>
        <w:jc w:val="center"/>
        <w:rPr>
          <w:sz w:val="20"/>
        </w:rPr>
      </w:pPr>
      <w:r>
        <w:rPr>
          <w:noProof/>
        </w:rPr>
        <w:drawing>
          <wp:inline distT="0" distB="0" distL="0" distR="0" wp14:anchorId="17FA8675" wp14:editId="5F59A73D">
            <wp:extent cx="3602355" cy="2881630"/>
            <wp:effectExtent l="19050" t="1905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l="11734" t="18292" r="11734" b="18292"/>
                    <a:stretch>
                      <a:fillRect/>
                    </a:stretch>
                  </pic:blipFill>
                  <pic:spPr bwMode="auto">
                    <a:xfrm>
                      <a:off x="0" y="0"/>
                      <a:ext cx="3602355" cy="2881630"/>
                    </a:xfrm>
                    <a:prstGeom prst="rect">
                      <a:avLst/>
                    </a:prstGeom>
                    <a:noFill/>
                    <a:ln w="6350" cmpd="sng">
                      <a:solidFill>
                        <a:srgbClr val="000000"/>
                      </a:solidFill>
                      <a:miter lim="800000"/>
                      <a:headEnd/>
                      <a:tailEnd/>
                    </a:ln>
                    <a:effectLst/>
                  </pic:spPr>
                </pic:pic>
              </a:graphicData>
            </a:graphic>
          </wp:inline>
        </w:drawing>
      </w:r>
    </w:p>
    <w:tbl>
      <w:tblPr>
        <w:tblW w:w="8930" w:type="dxa"/>
        <w:tblInd w:w="817" w:type="dxa"/>
        <w:tblLook w:val="04A0" w:firstRow="1" w:lastRow="0" w:firstColumn="1" w:lastColumn="0" w:noHBand="0" w:noVBand="1"/>
      </w:tblPr>
      <w:tblGrid>
        <w:gridCol w:w="1193"/>
        <w:gridCol w:w="7737"/>
      </w:tblGrid>
      <w:tr w:rsidR="00A47A15" w:rsidRPr="00FE210D" w14:paraId="41C66BA1" w14:textId="77777777" w:rsidTr="00D703FD">
        <w:tc>
          <w:tcPr>
            <w:tcW w:w="1193" w:type="dxa"/>
            <w:shd w:val="clear" w:color="auto" w:fill="auto"/>
          </w:tcPr>
          <w:p w14:paraId="45376FAB" w14:textId="6A7CC376" w:rsidR="00A47A15" w:rsidRPr="00FE210D" w:rsidRDefault="009244D5" w:rsidP="00D703FD">
            <w:pPr>
              <w:spacing w:line="360" w:lineRule="auto"/>
              <w:rPr>
                <w:rFonts w:ascii="Arial Narrow" w:hAnsi="Arial Narrow"/>
                <w:sz w:val="20"/>
                <w:highlight w:val="yellow"/>
              </w:rPr>
            </w:pPr>
            <w:r>
              <w:rPr>
                <w:noProof/>
              </w:rPr>
              <mc:AlternateContent>
                <mc:Choice Requires="wpg">
                  <w:drawing>
                    <wp:anchor distT="0" distB="0" distL="114300" distR="114300" simplePos="0" relativeHeight="251658752" behindDoc="0" locked="0" layoutInCell="1" allowOverlap="1" wp14:anchorId="4BFF30A8" wp14:editId="792AEEEA">
                      <wp:simplePos x="0" y="0"/>
                      <wp:positionH relativeFrom="column">
                        <wp:posOffset>357324</wp:posOffset>
                      </wp:positionH>
                      <wp:positionV relativeFrom="paragraph">
                        <wp:posOffset>-1617617</wp:posOffset>
                      </wp:positionV>
                      <wp:extent cx="2024742" cy="1773011"/>
                      <wp:effectExtent l="0" t="0" r="13970" b="17780"/>
                      <wp:wrapNone/>
                      <wp:docPr id="978198400" name="Group 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4742" cy="1773011"/>
                                <a:chOff x="3010" y="7689"/>
                                <a:chExt cx="2968" cy="4164"/>
                              </a:xfrm>
                            </wpg:grpSpPr>
                            <wps:wsp>
                              <wps:cNvPr id="490112640" name="Oval 1243"/>
                              <wps:cNvSpPr>
                                <a:spLocks noChangeArrowheads="1"/>
                              </wps:cNvSpPr>
                              <wps:spPr bwMode="auto">
                                <a:xfrm>
                                  <a:off x="5203" y="7689"/>
                                  <a:ext cx="775" cy="419"/>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533512" name="Oval 1244"/>
                              <wps:cNvSpPr>
                                <a:spLocks noChangeArrowheads="1"/>
                              </wps:cNvSpPr>
                              <wps:spPr bwMode="auto">
                                <a:xfrm>
                                  <a:off x="3010" y="11568"/>
                                  <a:ext cx="397" cy="28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B5222" id="Group 1242" o:spid="_x0000_s1026" style="position:absolute;margin-left:28.15pt;margin-top:-127.35pt;width:159.45pt;height:139.6pt;z-index:251658752" coordorigin="3010,7689" coordsize="2968,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1K6vgIAAMsHAAAOAAAAZHJzL2Uyb0RvYy54bWzsVV1v2yAUfZ+0/4B4X/0RO06sOlXVNtWk&#10;rq3U7QcQG39oGBiQON2v3wXsNOkeJnXqnuYHi8uFy7nnngvnF/ueoR1VuhO8wNFZiBHlpag63hT4&#10;29f1pwVG2hBeESY4LfAz1fhi9fHD+SBzGotWsIoqBEG4zgdZ4NYYmQeBLlvaE30mJOXgrIXqiQFT&#10;NUGlyADRexbEYTgPBqEqqURJtYbZa+/EKxe/rmlpHupaU4NYgQGbcX/l/hv7D1bnJG8UkW1XjjDI&#10;G1D0pONw6CHUNTEEbVX3W6i+K5XQojZnpegDUdddSV0OkE0UvsrmVomtdLk0+dDIA01A7Sue3hy2&#10;vN/dKvkkH5VHD8M7UX7XwEswyCY/9lu78YvRZvgiKqgn2RrhEt/XqrchICW0d/w+H/ile4NKmIzD&#10;OMmSGKMSfFGWzcIo8hUoWyiT3QdTUCZwZ/PFcvLdTPuXc5CT3ZxE88R6A5L7gx3YEZwtPqhJvxCm&#10;/46wp5ZI6uqgLSGPCnUVYFgC/HieAF5OeuDiYUcYiuJkZpFZCLB2YlZ7WhEXVy3hDb1USgwtJRVA&#10;cxxAAkcbrKGhKH/kOY3D2Su+JrazLJ3IckweuCK5VNrcUtEjOygwZayT2mZIcrK708YzO62y01ys&#10;O8ZgnuSMowFqmSZh6HZowbrKeq1Tq2ZzxRQCKgq8XofwjXU6WQbC5pWLZjm4GceGdMyPASvjToKe&#10;B8/nRlTPwIkSvo3h2oFBK9RPjAZo4QLrH1uiKEbsMwdel1Fii2OckaRZDIY69myOPYSXEKrABiM/&#10;vDL+nthK1TUtnBS5dLm4BM3XnSPJ1smjGsGC6v6R/KJwuUhnszSCfjrVn+uMEzlBXd5Jf4d+jaIU&#10;mtOVdBLgbJl5AcaL9KRZ/wtwlOZ7CdDdhvBiuAtyfN3sk3RsO8G+vMGrXwAAAP//AwBQSwMEFAAG&#10;AAgAAAAhAErmxGriAAAACgEAAA8AAABkcnMvZG93bnJldi54bWxMj8tqwzAQRfeF/oOYQneJ/IiS&#10;4FoOIbRdhUKTQslOsSa2iTUylmI7f1911S6He7j3TL6ZTMsG7F1jSUI8j4AhlVY3VEn4Or7N1sCc&#10;V6RVawkl3NHBpnh8yFWm7UifOBx8xUIJuUxJqL3vMs5dWaNRbm47pJBdbG+UD2dfcd2rMZSblidR&#10;tORGNRQWatXhrsbyergZCe+jGrdp/Drsr5fd/XQUH9/7GKV8fpq2L8A8Tv4Phl/9oA5FcDrbG2nH&#10;WglimQZSwiwRixWwQKQrkQA7S0gWAniR8/8vFD8AAAD//wMAUEsBAi0AFAAGAAgAAAAhALaDOJL+&#10;AAAA4QEAABMAAAAAAAAAAAAAAAAAAAAAAFtDb250ZW50X1R5cGVzXS54bWxQSwECLQAUAAYACAAA&#10;ACEAOP0h/9YAAACUAQAACwAAAAAAAAAAAAAAAAAvAQAAX3JlbHMvLnJlbHNQSwECLQAUAAYACAAA&#10;ACEAqlNSur4CAADLBwAADgAAAAAAAAAAAAAAAAAuAgAAZHJzL2Uyb0RvYy54bWxQSwECLQAUAAYA&#10;CAAAACEASubEauIAAAAKAQAADwAAAAAAAAAAAAAAAAAYBQAAZHJzL2Rvd25yZXYueG1sUEsFBgAA&#10;AAAEAAQA8wAAACcGAAAAAA==&#10;">
                      <v:oval id="Oval 1243" o:spid="_x0000_s1027" style="position:absolute;left:5203;top:7689;width:775;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v8zAAAAOIAAAAPAAAAZHJzL2Rvd25yZXYueG1sRI/LTsJA&#10;FIb3JL7D5JiwMTItaVArAzEQLrowscrC3bFzbCd2zpTOAOXtmYUJyz//Ld903ttGHKnzxrGCdJSA&#10;IC6dNlwp+Ppc3T+C8AFZY+OYFJzJw3x2M5hirt2JP+hYhErEEfY5KqhDaHMpfVmTRT9yLXH0fl1n&#10;MUTZVVJ3eIrjtpHjJJlIi4bjQ40tLWoq/4qDVXD4ebt7eH/dbxq//F7vzHaVFWan1PC2f3kGEagP&#10;1/B/e6sVZE9Jmo4nWYSISBEH5OwCAAD//wMAUEsBAi0AFAAGAAgAAAAhANvh9svuAAAAhQEAABMA&#10;AAAAAAAAAAAAAAAAAAAAAFtDb250ZW50X1R5cGVzXS54bWxQSwECLQAUAAYACAAAACEAWvQsW78A&#10;AAAVAQAACwAAAAAAAAAAAAAAAAAfAQAAX3JlbHMvLnJlbHNQSwECLQAUAAYACAAAACEA8lTL/MwA&#10;AADiAAAADwAAAAAAAAAAAAAAAAAHAgAAZHJzL2Rvd25yZXYueG1sUEsFBgAAAAADAAMAtwAAAAAD&#10;AAAAAA==&#10;" filled="f" strokecolor="red" strokeweight="2pt"/>
                      <v:oval id="Oval 1244" o:spid="_x0000_s1028" style="position:absolute;left:3010;top:11568;width:397;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7AywAAAOMAAAAPAAAAZHJzL2Rvd25yZXYueG1sRE9LTwIx&#10;EL6b+B+aMfFCoAvIw5VCjAREDiSscvA2bsfdxu103RZY/701IfE433tmi9ZW4kSNN44V9HsJCOLc&#10;acOFgrfXVXcKwgdkjZVjUvBDHhbz66sZptqdeU+nLBQihrBPUUEZQp1K6fOSLPqeq4kj9+kaiyGe&#10;TSF1g+cYbis5SJKxtGg4NpRY01NJ+Vd2tAqOH9vOZPfy/Vz55fv6YDaru8wclLq9aR8fQARqw7/4&#10;4t7oOD+5n46Gw1F/AH8/RQDk/BcAAP//AwBQSwECLQAUAAYACAAAACEA2+H2y+4AAACFAQAAEwAA&#10;AAAAAAAAAAAAAAAAAAAAW0NvbnRlbnRfVHlwZXNdLnhtbFBLAQItABQABgAIAAAAIQBa9CxbvwAA&#10;ABUBAAALAAAAAAAAAAAAAAAAAB8BAABfcmVscy8ucmVsc1BLAQItABQABgAIAAAAIQCPge7AywAA&#10;AOMAAAAPAAAAAAAAAAAAAAAAAAcCAABkcnMvZG93bnJldi54bWxQSwUGAAAAAAMAAwC3AAAA/wIA&#10;AAAA&#10;" filled="f" strokecolor="red" strokeweight="2pt"/>
                    </v:group>
                  </w:pict>
                </mc:Fallback>
              </mc:AlternateContent>
            </w:r>
          </w:p>
        </w:tc>
        <w:tc>
          <w:tcPr>
            <w:tcW w:w="7737" w:type="dxa"/>
            <w:shd w:val="clear" w:color="auto" w:fill="auto"/>
          </w:tcPr>
          <w:p w14:paraId="7AC3BA13" w14:textId="77777777" w:rsidR="00A47A15" w:rsidRPr="00FE210D" w:rsidRDefault="00A47A15" w:rsidP="00D703FD">
            <w:pPr>
              <w:spacing w:line="360" w:lineRule="auto"/>
              <w:rPr>
                <w:rFonts w:ascii="Arial Narrow" w:hAnsi="Arial Narrow"/>
                <w:sz w:val="20"/>
              </w:rPr>
            </w:pPr>
            <w:r w:rsidRPr="00FE210D">
              <w:rPr>
                <w:rFonts w:ascii="Arial Narrow" w:hAnsi="Arial Narrow"/>
                <w:sz w:val="20"/>
              </w:rPr>
              <w:t xml:space="preserve">-  teren lokalizacji zakładu    </w:t>
            </w:r>
          </w:p>
        </w:tc>
      </w:tr>
      <w:tr w:rsidR="00A47A15" w:rsidRPr="00FE210D" w14:paraId="219E707B" w14:textId="77777777" w:rsidTr="00D703FD">
        <w:tc>
          <w:tcPr>
            <w:tcW w:w="1193" w:type="dxa"/>
            <w:shd w:val="clear" w:color="auto" w:fill="auto"/>
          </w:tcPr>
          <w:p w14:paraId="741BDBB9" w14:textId="28BCE57E" w:rsidR="00A47A15" w:rsidRPr="00FE210D" w:rsidRDefault="00575D88" w:rsidP="00D703FD">
            <w:pPr>
              <w:spacing w:line="360" w:lineRule="auto"/>
              <w:rPr>
                <w:rFonts w:ascii="Arial Narrow" w:hAnsi="Arial Narrow"/>
                <w:sz w:val="20"/>
                <w:highlight w:val="yellow"/>
              </w:rPr>
            </w:pPr>
            <w:r>
              <w:rPr>
                <w:rFonts w:ascii="Arial Narrow" w:hAnsi="Arial Narrow"/>
                <w:noProof/>
                <w:sz w:val="20"/>
                <w:highlight w:val="red"/>
              </w:rPr>
              <w:drawing>
                <wp:inline distT="0" distB="0" distL="0" distR="0" wp14:anchorId="0104FFCA" wp14:editId="676C06B8">
                  <wp:extent cx="616585" cy="256540"/>
                  <wp:effectExtent l="0" t="0" r="0" b="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6585" cy="256540"/>
                          </a:xfrm>
                          <a:prstGeom prst="rect">
                            <a:avLst/>
                          </a:prstGeom>
                          <a:noFill/>
                          <a:ln>
                            <a:noFill/>
                          </a:ln>
                        </pic:spPr>
                      </pic:pic>
                    </a:graphicData>
                  </a:graphic>
                </wp:inline>
              </w:drawing>
            </w:r>
          </w:p>
        </w:tc>
        <w:tc>
          <w:tcPr>
            <w:tcW w:w="7737" w:type="dxa"/>
            <w:shd w:val="clear" w:color="auto" w:fill="auto"/>
          </w:tcPr>
          <w:p w14:paraId="6BC9390C" w14:textId="77777777" w:rsidR="00A47A15" w:rsidRPr="00FE210D" w:rsidRDefault="00A47A15" w:rsidP="00D703FD">
            <w:pPr>
              <w:spacing w:line="360" w:lineRule="auto"/>
              <w:rPr>
                <w:rFonts w:ascii="Arial Narrow" w:hAnsi="Arial Narrow"/>
                <w:sz w:val="20"/>
              </w:rPr>
            </w:pPr>
            <w:r w:rsidRPr="00FE210D">
              <w:rPr>
                <w:rFonts w:ascii="Arial Narrow" w:hAnsi="Arial Narrow"/>
                <w:sz w:val="20"/>
              </w:rPr>
              <w:t>-  gliny zwałowe</w:t>
            </w:r>
          </w:p>
        </w:tc>
      </w:tr>
      <w:tr w:rsidR="00A47A15" w:rsidRPr="00FE210D" w14:paraId="0FACE805" w14:textId="77777777" w:rsidTr="00D703FD">
        <w:tc>
          <w:tcPr>
            <w:tcW w:w="1193" w:type="dxa"/>
            <w:shd w:val="clear" w:color="auto" w:fill="auto"/>
          </w:tcPr>
          <w:p w14:paraId="564DE08B" w14:textId="1FC15611" w:rsidR="00A47A15" w:rsidRPr="00FE210D" w:rsidRDefault="00575D88" w:rsidP="00D703FD">
            <w:pPr>
              <w:spacing w:line="360" w:lineRule="auto"/>
              <w:rPr>
                <w:rFonts w:ascii="Arial Narrow" w:hAnsi="Arial Narrow"/>
                <w:sz w:val="20"/>
                <w:highlight w:val="yellow"/>
              </w:rPr>
            </w:pPr>
            <w:r>
              <w:rPr>
                <w:rFonts w:ascii="Arial Narrow" w:hAnsi="Arial Narrow"/>
                <w:noProof/>
                <w:sz w:val="20"/>
                <w:highlight w:val="red"/>
              </w:rPr>
              <w:drawing>
                <wp:inline distT="0" distB="0" distL="0" distR="0" wp14:anchorId="37D58E39" wp14:editId="42FD9FAE">
                  <wp:extent cx="547370" cy="900430"/>
                  <wp:effectExtent l="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7370" cy="900430"/>
                          </a:xfrm>
                          <a:prstGeom prst="rect">
                            <a:avLst/>
                          </a:prstGeom>
                          <a:noFill/>
                          <a:ln>
                            <a:noFill/>
                          </a:ln>
                        </pic:spPr>
                      </pic:pic>
                    </a:graphicData>
                  </a:graphic>
                </wp:inline>
              </w:drawing>
            </w:r>
          </w:p>
        </w:tc>
        <w:tc>
          <w:tcPr>
            <w:tcW w:w="7737" w:type="dxa"/>
            <w:shd w:val="clear" w:color="auto" w:fill="auto"/>
          </w:tcPr>
          <w:p w14:paraId="04AC27BD" w14:textId="77777777" w:rsidR="00A47A15" w:rsidRPr="00FE210D" w:rsidRDefault="00A47A15" w:rsidP="00D703FD">
            <w:pPr>
              <w:spacing w:line="360" w:lineRule="auto"/>
              <w:rPr>
                <w:rFonts w:ascii="Arial Narrow" w:hAnsi="Arial Narrow"/>
                <w:sz w:val="20"/>
              </w:rPr>
            </w:pPr>
          </w:p>
          <w:p w14:paraId="5B7D3F12" w14:textId="77777777" w:rsidR="00A47A15" w:rsidRPr="00FE210D" w:rsidRDefault="00A47A15" w:rsidP="00D703FD">
            <w:pPr>
              <w:spacing w:line="360" w:lineRule="auto"/>
              <w:rPr>
                <w:rFonts w:ascii="Arial Narrow" w:hAnsi="Arial Narrow"/>
                <w:sz w:val="20"/>
              </w:rPr>
            </w:pPr>
            <w:r w:rsidRPr="00FE210D">
              <w:rPr>
                <w:rFonts w:ascii="Arial Narrow" w:hAnsi="Arial Narrow"/>
                <w:sz w:val="20"/>
              </w:rPr>
              <w:t xml:space="preserve">- piaski ze żwirami rzeczne tarasów </w:t>
            </w:r>
            <w:proofErr w:type="spellStart"/>
            <w:r w:rsidRPr="00FE210D">
              <w:rPr>
                <w:rFonts w:ascii="Arial Narrow" w:hAnsi="Arial Narrow"/>
                <w:sz w:val="20"/>
              </w:rPr>
              <w:t>nadzalewowych</w:t>
            </w:r>
            <w:proofErr w:type="spellEnd"/>
            <w:r w:rsidRPr="00FE210D">
              <w:rPr>
                <w:rFonts w:ascii="Arial Narrow" w:hAnsi="Arial Narrow"/>
                <w:sz w:val="20"/>
              </w:rPr>
              <w:t xml:space="preserve">: </w:t>
            </w:r>
          </w:p>
          <w:p w14:paraId="6EE98554" w14:textId="77777777" w:rsidR="00A47A15" w:rsidRPr="00FE210D" w:rsidRDefault="00A47A15" w:rsidP="00D703FD">
            <w:pPr>
              <w:spacing w:line="360" w:lineRule="auto"/>
              <w:ind w:left="117"/>
              <w:rPr>
                <w:rFonts w:ascii="Arial Narrow" w:hAnsi="Arial Narrow"/>
                <w:sz w:val="20"/>
              </w:rPr>
            </w:pPr>
            <w:r w:rsidRPr="00FE210D">
              <w:rPr>
                <w:rFonts w:ascii="Arial Narrow" w:hAnsi="Arial Narrow"/>
                <w:sz w:val="20"/>
              </w:rPr>
              <w:t>na glinach zwałowych fazy leszczyńskiej (</w:t>
            </w:r>
            <w:proofErr w:type="spellStart"/>
            <w:r w:rsidRPr="00FE210D">
              <w:rPr>
                <w:rFonts w:ascii="Arial Narrow" w:hAnsi="Arial Narrow"/>
                <w:sz w:val="20"/>
              </w:rPr>
              <w:t>pż</w:t>
            </w:r>
            <w:proofErr w:type="spellEnd"/>
            <w:r w:rsidRPr="00FE210D">
              <w:rPr>
                <w:rFonts w:ascii="Arial Narrow" w:hAnsi="Arial Narrow"/>
                <w:sz w:val="20"/>
              </w:rPr>
              <w:t>/g)</w:t>
            </w:r>
          </w:p>
        </w:tc>
      </w:tr>
    </w:tbl>
    <w:p w14:paraId="774DCF12" w14:textId="77777777" w:rsidR="00A47A15" w:rsidRDefault="00A47A15" w:rsidP="00A47A15">
      <w:pPr>
        <w:pStyle w:val="Nagwek"/>
        <w:tabs>
          <w:tab w:val="clear" w:pos="4536"/>
          <w:tab w:val="clear" w:pos="9072"/>
          <w:tab w:val="left" w:pos="-7230"/>
          <w:tab w:val="right" w:pos="9356"/>
          <w:tab w:val="right" w:pos="15168"/>
        </w:tabs>
        <w:spacing w:line="360" w:lineRule="auto"/>
        <w:ind w:right="-28" w:firstLine="567"/>
        <w:rPr>
          <w:sz w:val="20"/>
        </w:rPr>
      </w:pPr>
    </w:p>
    <w:p w14:paraId="7F0DDBC6" w14:textId="77777777" w:rsidR="00A47A15" w:rsidRPr="0054758B" w:rsidRDefault="00A47A15" w:rsidP="004B2522">
      <w:pPr>
        <w:spacing w:line="276" w:lineRule="auto"/>
        <w:ind w:firstLine="567"/>
        <w:rPr>
          <w:rFonts w:ascii="Arial Narrow" w:hAnsi="Arial Narrow"/>
          <w:szCs w:val="22"/>
        </w:rPr>
      </w:pPr>
      <w:r w:rsidRPr="0054758B">
        <w:rPr>
          <w:rFonts w:ascii="Arial Narrow" w:hAnsi="Arial Narrow"/>
          <w:szCs w:val="22"/>
        </w:rPr>
        <w:t>Budowa geologiczna podłoża Zakładu została opisana na podstawie archiwalnego rozpoznania wierceniami badawczymi prowadzonymi do głębokości 33</w:t>
      </w:r>
      <w:r w:rsidR="00956165" w:rsidRPr="0054758B">
        <w:rPr>
          <w:rFonts w:ascii="Arial Narrow" w:hAnsi="Arial Narrow"/>
          <w:szCs w:val="22"/>
        </w:rPr>
        <w:t>,</w:t>
      </w:r>
      <w:r w:rsidRPr="0054758B">
        <w:rPr>
          <w:rFonts w:ascii="Arial Narrow" w:hAnsi="Arial Narrow"/>
          <w:szCs w:val="22"/>
        </w:rPr>
        <w:t xml:space="preserve">0 m p.p.t. W podłożu zalegają utwory czwartorzędowe. Na ich stropie zalegają nasypy niebudowlane o miąższości 0,0-1,7 m. Nasypy zbudowane są głównie z humusu, piasku średniego i drobnego. Poniżej nawiercono utwory plejstocenu stanowiące rodzime grunty mineralne. Reprezentowane są one </w:t>
      </w:r>
      <w:r w:rsidRPr="0054758B">
        <w:rPr>
          <w:rFonts w:ascii="Arial Narrow" w:hAnsi="Arial Narrow"/>
          <w:szCs w:val="22"/>
        </w:rPr>
        <w:lastRenderedPageBreak/>
        <w:t>przez fluwioglacjalne piaski i żwiry, glacjalne gliny i gliny piaszczyste oraz zastoiskowe pyły, pyły piaszczyste i gliny pylaste.</w:t>
      </w:r>
    </w:p>
    <w:p w14:paraId="51B52D0B" w14:textId="77777777" w:rsidR="00A47A15" w:rsidRPr="0054758B" w:rsidRDefault="00A47A15" w:rsidP="004B2522">
      <w:pPr>
        <w:spacing w:line="276" w:lineRule="auto"/>
        <w:ind w:firstLine="567"/>
        <w:rPr>
          <w:rFonts w:ascii="Arial Narrow" w:hAnsi="Arial Narrow"/>
          <w:szCs w:val="22"/>
        </w:rPr>
      </w:pPr>
      <w:r w:rsidRPr="0054758B">
        <w:rPr>
          <w:rFonts w:ascii="Arial Narrow" w:hAnsi="Arial Narrow"/>
          <w:szCs w:val="22"/>
        </w:rPr>
        <w:t>Gliny zwałowe występują bezpośrednio poniżej nasypów, bądź przykryte są cienką (0,5-1m) warstwą fluwioglacjalnych piasków lub żwirów. Tworzą one wydłużony, w kierunku NW-SE, nieregularny płat o szerokości około 200-300 m, długości ponad 1000 m i miąższości 0,5-6,0 m. Gliny zwałowe reprezentowane są przez gliny piaszczyste, gliny i piaski gliniaste. Poniżej glin polodowcowych, w zagłębieniu występują utwory zastoiskowe. Rozprzestrzenienie ich jest bardziej nieregularne i lokalnie nieciągłe oraz mniejsze niż w przypadku glin zwałowych. Występowanie zastoiskowych pyłów, pyłów piaszczystych i glin piaszczystych ograniczone jest głównie do centralnej części Zakładu (mogilnik, kopiec BIO-EN-ER, składowisko balastu). Miąższość tych osadów jest zmienna i wynosi od 0,5 do 7,5 m.</w:t>
      </w:r>
    </w:p>
    <w:p w14:paraId="2E8DF16A" w14:textId="77777777" w:rsidR="00A47A15" w:rsidRPr="004B2522" w:rsidRDefault="00A47A15" w:rsidP="004B2522">
      <w:pPr>
        <w:spacing w:line="276" w:lineRule="auto"/>
        <w:ind w:firstLine="567"/>
        <w:rPr>
          <w:rFonts w:ascii="Arial Narrow" w:hAnsi="Arial Narrow"/>
          <w:szCs w:val="22"/>
        </w:rPr>
      </w:pPr>
      <w:r w:rsidRPr="0054758B">
        <w:rPr>
          <w:rFonts w:ascii="Arial Narrow" w:hAnsi="Arial Narrow"/>
          <w:szCs w:val="22"/>
        </w:rPr>
        <w:t>Gliny zwałowe oraz pyły (mułki) zastoiskowe stanowią jedyną, naturalną izolację składowiska odpadów. Warstwa izolująca nie jest ciągła. Jest ona porozcinana szeregiem głębokich dolin, wypełnionych piaskami fluwioglacjalnymi. Osady fluwioglacjalne reprezentowane są przez piaski drobne i pylaste, piaski średnie i grube oraz przez żwiry i pospółki. Utwory te zalegają poniżej glin</w:t>
      </w:r>
      <w:r w:rsidR="004B2522">
        <w:rPr>
          <w:rFonts w:ascii="Arial Narrow" w:hAnsi="Arial Narrow"/>
          <w:szCs w:val="22"/>
        </w:rPr>
        <w:t xml:space="preserve"> </w:t>
      </w:r>
      <w:r w:rsidRPr="004B2522">
        <w:rPr>
          <w:rFonts w:ascii="Arial Narrow" w:hAnsi="Arial Narrow"/>
          <w:szCs w:val="22"/>
        </w:rPr>
        <w:t>i pyłów, bądź też w rejonie pozbawionym warstw gruntów spoistych stanowiących warstwę izolującą, bezpośrednio poniżej nasypów. W górnej części kompleksu fluwioglacjalnego dominują piaski drobne</w:t>
      </w:r>
      <w:r w:rsidR="004B2522">
        <w:rPr>
          <w:rFonts w:ascii="Arial Narrow" w:hAnsi="Arial Narrow"/>
          <w:szCs w:val="22"/>
        </w:rPr>
        <w:t xml:space="preserve"> </w:t>
      </w:r>
      <w:r w:rsidRPr="004B2522">
        <w:rPr>
          <w:rFonts w:ascii="Arial Narrow" w:hAnsi="Arial Narrow"/>
          <w:szCs w:val="22"/>
        </w:rPr>
        <w:t>i pylaste o współczynniku filtracji rzędu k= 1,64*10-4 m/s. Wodoprzepuszczalność piasków średnich</w:t>
      </w:r>
      <w:r w:rsidR="004B2522">
        <w:rPr>
          <w:rFonts w:ascii="Arial Narrow" w:hAnsi="Arial Narrow"/>
          <w:szCs w:val="22"/>
        </w:rPr>
        <w:t xml:space="preserve"> </w:t>
      </w:r>
      <w:r w:rsidRPr="004B2522">
        <w:rPr>
          <w:rFonts w:ascii="Arial Narrow" w:hAnsi="Arial Narrow"/>
          <w:szCs w:val="22"/>
        </w:rPr>
        <w:t xml:space="preserve">i grubych, które dominują poniżej głębokości 10-12 m p.p.t. wynosi </w:t>
      </w:r>
      <w:r w:rsidR="004B2522">
        <w:rPr>
          <w:rFonts w:ascii="Arial Narrow" w:hAnsi="Arial Narrow"/>
          <w:szCs w:val="22"/>
        </w:rPr>
        <w:br/>
      </w:r>
      <w:r w:rsidRPr="004B2522">
        <w:rPr>
          <w:rFonts w:ascii="Arial Narrow" w:hAnsi="Arial Narrow"/>
          <w:szCs w:val="22"/>
        </w:rPr>
        <w:t>k = 5,36* 10-4 m/s. Żwiry i pospółki tworzą soczewki i wkładki o miąższości do kilku metrów. W obrębie kompleksu fluwioglacja</w:t>
      </w:r>
      <w:r w:rsidR="00774F8E">
        <w:rPr>
          <w:rFonts w:ascii="Arial Narrow" w:hAnsi="Arial Narrow"/>
          <w:szCs w:val="22"/>
        </w:rPr>
        <w:t>l</w:t>
      </w:r>
      <w:r w:rsidRPr="004B2522">
        <w:rPr>
          <w:rFonts w:ascii="Arial Narrow" w:hAnsi="Arial Narrow"/>
          <w:szCs w:val="22"/>
        </w:rPr>
        <w:t xml:space="preserve">nego rozpoznano także drobne wkładki glin o niewielkiej miąższości do 1,0 m. </w:t>
      </w:r>
    </w:p>
    <w:p w14:paraId="167330FF" w14:textId="77777777" w:rsidR="00D52497" w:rsidRDefault="00D52497" w:rsidP="004B2522">
      <w:pPr>
        <w:pStyle w:val="Tekstpodstawowy"/>
        <w:spacing w:line="276" w:lineRule="auto"/>
        <w:ind w:firstLine="708"/>
        <w:rPr>
          <w:rFonts w:ascii="Arial Narrow" w:hAnsi="Arial Narrow"/>
          <w:b/>
          <w:bCs/>
          <w:szCs w:val="22"/>
        </w:rPr>
      </w:pPr>
    </w:p>
    <w:p w14:paraId="0A826A4A" w14:textId="7772356C" w:rsidR="00A47A15" w:rsidRPr="00DD1156" w:rsidRDefault="00A47A15" w:rsidP="00DD1156">
      <w:pPr>
        <w:pStyle w:val="Tekstpodstawowy"/>
        <w:spacing w:line="276" w:lineRule="auto"/>
        <w:rPr>
          <w:rFonts w:ascii="Arial Narrow" w:hAnsi="Arial Narrow"/>
          <w:b/>
          <w:bCs/>
          <w:szCs w:val="22"/>
        </w:rPr>
      </w:pPr>
      <w:r w:rsidRPr="00DD1156">
        <w:rPr>
          <w:rFonts w:ascii="Arial Narrow" w:hAnsi="Arial Narrow"/>
          <w:b/>
          <w:bCs/>
          <w:szCs w:val="22"/>
        </w:rPr>
        <w:t xml:space="preserve">Szczegółową budowę geologiczną oraz parametry geotechniczne wydzielonych warstw podłoża pod projektowane obiekty należy wyznaczyć na podstawie odpowiednich badań geologicznych </w:t>
      </w:r>
      <w:r w:rsidR="002B2F84">
        <w:rPr>
          <w:rFonts w:ascii="Arial Narrow" w:hAnsi="Arial Narrow"/>
          <w:b/>
          <w:bCs/>
          <w:szCs w:val="22"/>
        </w:rPr>
        <w:t>p</w:t>
      </w:r>
      <w:r w:rsidRPr="00DD1156">
        <w:rPr>
          <w:rFonts w:ascii="Arial Narrow" w:hAnsi="Arial Narrow"/>
          <w:b/>
          <w:bCs/>
          <w:szCs w:val="22"/>
        </w:rPr>
        <w:t xml:space="preserve">rzeprowadzonych na etapie opracowania dokumentacji projektowej. </w:t>
      </w:r>
    </w:p>
    <w:p w14:paraId="48346070" w14:textId="77777777" w:rsidR="00A47A15" w:rsidRPr="004B2522" w:rsidRDefault="00A47A15" w:rsidP="004B2522">
      <w:pPr>
        <w:pStyle w:val="Tekstpodstawowy"/>
        <w:spacing w:line="276" w:lineRule="auto"/>
        <w:ind w:firstLine="708"/>
        <w:rPr>
          <w:rFonts w:ascii="Arial Narrow" w:hAnsi="Arial Narrow"/>
          <w:szCs w:val="22"/>
        </w:rPr>
      </w:pPr>
    </w:p>
    <w:p w14:paraId="1C649470" w14:textId="77777777" w:rsidR="00A47A15" w:rsidRDefault="00A47A15" w:rsidP="004B2522">
      <w:pPr>
        <w:spacing w:line="276" w:lineRule="auto"/>
        <w:rPr>
          <w:rFonts w:ascii="Arial Narrow" w:hAnsi="Arial Narrow"/>
          <w:b/>
          <w:szCs w:val="22"/>
        </w:rPr>
      </w:pPr>
      <w:r w:rsidRPr="004B2522">
        <w:rPr>
          <w:rFonts w:ascii="Arial Narrow" w:hAnsi="Arial Narrow"/>
          <w:b/>
          <w:szCs w:val="22"/>
        </w:rPr>
        <w:t>Powyższe założenia muszą zostać zweryfikowane przez Wykonawcę na etapie opracowania</w:t>
      </w:r>
      <w:r w:rsidR="00D066CA">
        <w:rPr>
          <w:rFonts w:ascii="Arial Narrow" w:hAnsi="Arial Narrow"/>
          <w:b/>
          <w:szCs w:val="22"/>
        </w:rPr>
        <w:t xml:space="preserve"> dokumentacji</w:t>
      </w:r>
      <w:r w:rsidRPr="004B2522">
        <w:rPr>
          <w:rFonts w:ascii="Arial Narrow" w:hAnsi="Arial Narrow"/>
          <w:b/>
          <w:szCs w:val="22"/>
        </w:rPr>
        <w:t xml:space="preserve"> projektowe</w:t>
      </w:r>
      <w:r w:rsidR="00D066CA">
        <w:rPr>
          <w:rFonts w:ascii="Arial Narrow" w:hAnsi="Arial Narrow"/>
          <w:b/>
          <w:szCs w:val="22"/>
        </w:rPr>
        <w:t>j</w:t>
      </w:r>
      <w:r w:rsidRPr="004B2522">
        <w:rPr>
          <w:rFonts w:ascii="Arial Narrow" w:hAnsi="Arial Narrow"/>
          <w:b/>
          <w:szCs w:val="22"/>
        </w:rPr>
        <w:t>. Ostateczna decyzja co do zakresu i charakteru rozpoznania powinna zostać podjęta przez Projektanta obiektu, w oparciu o aktualnie obowiązujące przepisy, i na jego wyłączną odpowiedzialność. Zamawiający dopuszcza</w:t>
      </w:r>
      <w:r w:rsidR="00956165" w:rsidRPr="004B2522">
        <w:rPr>
          <w:rFonts w:ascii="Arial Narrow" w:hAnsi="Arial Narrow"/>
          <w:b/>
          <w:szCs w:val="22"/>
        </w:rPr>
        <w:t>,</w:t>
      </w:r>
      <w:r w:rsidRPr="004B2522">
        <w:rPr>
          <w:rFonts w:ascii="Arial Narrow" w:hAnsi="Arial Narrow"/>
          <w:b/>
          <w:szCs w:val="22"/>
        </w:rPr>
        <w:t xml:space="preserve"> aby na etapie sporządzania oferty Wykonawca/Oferent podczas wizji terenowej rejonu inwestycji, na swój koszt wykonał rozpoznanie geologiczne w wymaganym dla siebie zakresie.</w:t>
      </w:r>
    </w:p>
    <w:p w14:paraId="6F19ADFD" w14:textId="77777777" w:rsidR="004F7213" w:rsidRDefault="004F7213" w:rsidP="004B2522">
      <w:pPr>
        <w:spacing w:line="276" w:lineRule="auto"/>
        <w:rPr>
          <w:rFonts w:ascii="Arial Narrow" w:hAnsi="Arial Narrow"/>
          <w:b/>
          <w:szCs w:val="22"/>
        </w:rPr>
      </w:pPr>
    </w:p>
    <w:p w14:paraId="5773E800" w14:textId="24A91208" w:rsidR="004F7213" w:rsidRDefault="004F7213" w:rsidP="004F7213">
      <w:pPr>
        <w:spacing w:line="276" w:lineRule="auto"/>
        <w:rPr>
          <w:rFonts w:ascii="Arial Narrow" w:hAnsi="Arial Narrow"/>
          <w:b/>
          <w:szCs w:val="22"/>
        </w:rPr>
      </w:pPr>
      <w:r>
        <w:rPr>
          <w:rFonts w:ascii="Arial Narrow" w:hAnsi="Arial Narrow"/>
          <w:b/>
          <w:szCs w:val="22"/>
        </w:rPr>
        <w:t xml:space="preserve">Zamawiający dodatkowo załącza do niniejszej dokumentacji </w:t>
      </w:r>
      <w:r w:rsidRPr="004F7213">
        <w:rPr>
          <w:rFonts w:ascii="Arial Narrow" w:hAnsi="Arial Narrow"/>
          <w:b/>
          <w:szCs w:val="22"/>
        </w:rPr>
        <w:t xml:space="preserve">Sprawozdanie </w:t>
      </w:r>
      <w:r>
        <w:rPr>
          <w:rFonts w:ascii="Arial Narrow" w:hAnsi="Arial Narrow"/>
          <w:b/>
          <w:szCs w:val="22"/>
        </w:rPr>
        <w:t>z</w:t>
      </w:r>
      <w:r w:rsidRPr="004F7213">
        <w:rPr>
          <w:rFonts w:ascii="Arial Narrow" w:hAnsi="Arial Narrow"/>
          <w:b/>
          <w:szCs w:val="22"/>
        </w:rPr>
        <w:t xml:space="preserve"> badań stanu środowiska gruntowego na terenie przyszłej inwestycji </w:t>
      </w:r>
      <w:r>
        <w:rPr>
          <w:rFonts w:ascii="Arial Narrow" w:hAnsi="Arial Narrow"/>
          <w:b/>
          <w:szCs w:val="22"/>
        </w:rPr>
        <w:t xml:space="preserve">MKUO </w:t>
      </w:r>
      <w:proofErr w:type="spellStart"/>
      <w:r>
        <w:rPr>
          <w:rFonts w:ascii="Arial Narrow" w:hAnsi="Arial Narrow"/>
          <w:b/>
          <w:szCs w:val="22"/>
        </w:rPr>
        <w:t>P</w:t>
      </w:r>
      <w:r w:rsidRPr="004F7213">
        <w:rPr>
          <w:rFonts w:ascii="Arial Narrow" w:hAnsi="Arial Narrow"/>
          <w:b/>
          <w:szCs w:val="22"/>
        </w:rPr>
        <w:t>ro</w:t>
      </w:r>
      <w:r>
        <w:rPr>
          <w:rFonts w:ascii="Arial Narrow" w:hAnsi="Arial Narrow"/>
          <w:b/>
          <w:szCs w:val="22"/>
        </w:rPr>
        <w:t>Na</w:t>
      </w:r>
      <w:r w:rsidRPr="004F7213">
        <w:rPr>
          <w:rFonts w:ascii="Arial Narrow" w:hAnsi="Arial Narrow"/>
          <w:b/>
          <w:szCs w:val="22"/>
        </w:rPr>
        <w:t>tura</w:t>
      </w:r>
      <w:proofErr w:type="spellEnd"/>
      <w:r w:rsidRPr="004F7213">
        <w:rPr>
          <w:rFonts w:ascii="Arial Narrow" w:hAnsi="Arial Narrow"/>
          <w:b/>
          <w:szCs w:val="22"/>
        </w:rPr>
        <w:t xml:space="preserve"> </w:t>
      </w:r>
      <w:r w:rsidR="00FF25AC">
        <w:rPr>
          <w:rFonts w:ascii="Arial Narrow" w:hAnsi="Arial Narrow"/>
          <w:b/>
          <w:szCs w:val="22"/>
        </w:rPr>
        <w:t>S</w:t>
      </w:r>
      <w:r w:rsidRPr="004F7213">
        <w:rPr>
          <w:rFonts w:ascii="Arial Narrow" w:hAnsi="Arial Narrow"/>
          <w:b/>
          <w:szCs w:val="22"/>
        </w:rPr>
        <w:t xml:space="preserve">p. </w:t>
      </w:r>
      <w:r w:rsidR="00FF25AC">
        <w:rPr>
          <w:rFonts w:ascii="Arial Narrow" w:hAnsi="Arial Narrow"/>
          <w:b/>
          <w:szCs w:val="22"/>
        </w:rPr>
        <w:t>z</w:t>
      </w:r>
      <w:r w:rsidRPr="004F7213">
        <w:rPr>
          <w:rFonts w:ascii="Arial Narrow" w:hAnsi="Arial Narrow"/>
          <w:b/>
          <w:szCs w:val="22"/>
        </w:rPr>
        <w:t xml:space="preserve"> o.o. - działki nr ew. 62/1, 62/2, 68, 69, 70, 71/5, obręb 0468 przy ul. </w:t>
      </w:r>
      <w:r w:rsidR="00FF25AC" w:rsidRPr="004F7213">
        <w:rPr>
          <w:rFonts w:ascii="Arial Narrow" w:hAnsi="Arial Narrow"/>
          <w:b/>
          <w:szCs w:val="22"/>
        </w:rPr>
        <w:t>Prandocińskiej</w:t>
      </w:r>
      <w:r w:rsidRPr="004F7213">
        <w:rPr>
          <w:rFonts w:ascii="Arial Narrow" w:hAnsi="Arial Narrow"/>
          <w:b/>
          <w:szCs w:val="22"/>
        </w:rPr>
        <w:t xml:space="preserve"> 28 w </w:t>
      </w:r>
      <w:r w:rsidR="00FF25AC">
        <w:rPr>
          <w:rFonts w:ascii="Arial Narrow" w:hAnsi="Arial Narrow"/>
          <w:b/>
          <w:szCs w:val="22"/>
        </w:rPr>
        <w:t>B</w:t>
      </w:r>
      <w:r w:rsidRPr="004F7213">
        <w:rPr>
          <w:rFonts w:ascii="Arial Narrow" w:hAnsi="Arial Narrow"/>
          <w:b/>
          <w:szCs w:val="22"/>
        </w:rPr>
        <w:t>ydgoszczy – obszar nr 2</w:t>
      </w:r>
      <w:r w:rsidR="00FF25AC">
        <w:rPr>
          <w:rFonts w:ascii="Arial Narrow" w:hAnsi="Arial Narrow"/>
          <w:b/>
          <w:szCs w:val="22"/>
        </w:rPr>
        <w:t xml:space="preserve"> – Załącznik nr </w:t>
      </w:r>
      <w:r w:rsidR="00257D6E">
        <w:rPr>
          <w:rFonts w:ascii="Arial Narrow" w:hAnsi="Arial Narrow"/>
          <w:b/>
          <w:szCs w:val="22"/>
        </w:rPr>
        <w:t>9.</w:t>
      </w:r>
    </w:p>
    <w:p w14:paraId="54C016AF" w14:textId="77777777" w:rsidR="004F7213" w:rsidRDefault="004F7213" w:rsidP="004B2522">
      <w:pPr>
        <w:spacing w:line="276" w:lineRule="auto"/>
        <w:rPr>
          <w:rFonts w:ascii="Arial Narrow" w:hAnsi="Arial Narrow"/>
          <w:b/>
          <w:szCs w:val="22"/>
        </w:rPr>
      </w:pPr>
    </w:p>
    <w:p w14:paraId="4EE1DD2F" w14:textId="77777777" w:rsidR="004F7213" w:rsidRPr="004B2522" w:rsidRDefault="004F7213" w:rsidP="004B2522">
      <w:pPr>
        <w:spacing w:line="276" w:lineRule="auto"/>
        <w:rPr>
          <w:rFonts w:ascii="Arial Narrow" w:hAnsi="Arial Narrow"/>
          <w:b/>
          <w:szCs w:val="22"/>
        </w:rPr>
      </w:pPr>
    </w:p>
    <w:p w14:paraId="599F47CE" w14:textId="77777777" w:rsidR="00A47A15" w:rsidRPr="004B2522" w:rsidRDefault="00A47A15" w:rsidP="004B2522">
      <w:pPr>
        <w:pStyle w:val="Nagwek"/>
        <w:tabs>
          <w:tab w:val="clear" w:pos="4536"/>
          <w:tab w:val="clear" w:pos="9072"/>
          <w:tab w:val="left" w:pos="-7230"/>
          <w:tab w:val="right" w:pos="9356"/>
          <w:tab w:val="right" w:pos="15168"/>
        </w:tabs>
        <w:spacing w:line="276" w:lineRule="auto"/>
        <w:ind w:right="-28" w:firstLine="567"/>
        <w:rPr>
          <w:rFonts w:ascii="Arial Narrow" w:hAnsi="Arial Narrow"/>
          <w:szCs w:val="22"/>
        </w:rPr>
      </w:pPr>
    </w:p>
    <w:p w14:paraId="4E928FBD" w14:textId="77777777" w:rsidR="00A47A15" w:rsidRPr="004B2522" w:rsidRDefault="00A47A15" w:rsidP="0054758B">
      <w:pPr>
        <w:pStyle w:val="Nagwek3"/>
        <w:keepLines/>
        <w:overflowPunct/>
        <w:autoSpaceDE/>
        <w:autoSpaceDN/>
        <w:adjustRightInd/>
        <w:spacing w:before="0" w:after="0" w:line="276" w:lineRule="auto"/>
        <w:ind w:left="720" w:hanging="720"/>
        <w:textAlignment w:val="auto"/>
        <w:rPr>
          <w:rFonts w:ascii="Arial Narrow" w:hAnsi="Arial Narrow"/>
          <w:b/>
          <w:i w:val="0"/>
          <w:szCs w:val="22"/>
          <w:u w:val="none"/>
        </w:rPr>
      </w:pPr>
      <w:bookmarkStart w:id="35" w:name="_Toc175040075"/>
      <w:r w:rsidRPr="004B2522">
        <w:rPr>
          <w:rFonts w:ascii="Arial Narrow" w:hAnsi="Arial Narrow"/>
          <w:b/>
          <w:i w:val="0"/>
          <w:szCs w:val="22"/>
          <w:u w:val="none"/>
        </w:rPr>
        <w:t>Dostępność mediów i placu budowy</w:t>
      </w:r>
      <w:bookmarkEnd w:id="35"/>
    </w:p>
    <w:p w14:paraId="67A120B2" w14:textId="77777777" w:rsidR="00A47A15" w:rsidRPr="0054758B" w:rsidRDefault="00A47A15" w:rsidP="0054758B">
      <w:pPr>
        <w:spacing w:line="276" w:lineRule="auto"/>
        <w:ind w:firstLine="708"/>
        <w:rPr>
          <w:rFonts w:ascii="Arial Narrow" w:hAnsi="Arial Narrow"/>
          <w:szCs w:val="22"/>
        </w:rPr>
      </w:pPr>
      <w:r w:rsidRPr="0054758B">
        <w:rPr>
          <w:rFonts w:ascii="Arial Narrow" w:hAnsi="Arial Narrow"/>
          <w:szCs w:val="22"/>
        </w:rPr>
        <w:t xml:space="preserve">Koncepcję Zagospodarowania Przestrzennego przedstawiono w </w:t>
      </w:r>
      <w:r w:rsidRPr="0054758B">
        <w:rPr>
          <w:rFonts w:ascii="Arial Narrow" w:hAnsi="Arial Narrow"/>
          <w:b/>
          <w:szCs w:val="22"/>
        </w:rPr>
        <w:t>Załączniku nr 2</w:t>
      </w:r>
      <w:r w:rsidRPr="0054758B">
        <w:rPr>
          <w:rFonts w:ascii="Arial Narrow" w:hAnsi="Arial Narrow"/>
          <w:szCs w:val="22"/>
        </w:rPr>
        <w:t>. Możliwe do wykorzystania zewnętrzne instalacje: kanalizacji odciekowej, kanalizacji sanitarnej, kanalizacji deszczowej, teletechnicznej, wodociągowej oraz elektroenergetycznej, zarówno na potrzeby zaopatrzenia placu budowy</w:t>
      </w:r>
      <w:r w:rsidR="00956165" w:rsidRPr="0054758B">
        <w:rPr>
          <w:rFonts w:ascii="Arial Narrow" w:hAnsi="Arial Narrow"/>
          <w:szCs w:val="22"/>
        </w:rPr>
        <w:t>,</w:t>
      </w:r>
      <w:r w:rsidRPr="0054758B">
        <w:rPr>
          <w:rFonts w:ascii="Arial Narrow" w:hAnsi="Arial Narrow"/>
          <w:szCs w:val="22"/>
        </w:rPr>
        <w:t xml:space="preserve"> jak i realizacji inwestycji przedstawiono w </w:t>
      </w:r>
      <w:r w:rsidRPr="0054758B">
        <w:rPr>
          <w:rFonts w:ascii="Arial Narrow" w:hAnsi="Arial Narrow"/>
          <w:b/>
          <w:szCs w:val="22"/>
        </w:rPr>
        <w:t>Załączniku nr 5</w:t>
      </w:r>
      <w:r w:rsidRPr="0054758B">
        <w:rPr>
          <w:rFonts w:ascii="Arial Narrow" w:hAnsi="Arial Narrow"/>
          <w:szCs w:val="22"/>
        </w:rPr>
        <w:t>.</w:t>
      </w:r>
    </w:p>
    <w:p w14:paraId="2B70411B" w14:textId="77777777" w:rsidR="00A47A15" w:rsidRPr="0054758B" w:rsidRDefault="00A47A15" w:rsidP="0054758B">
      <w:pPr>
        <w:spacing w:line="276" w:lineRule="auto"/>
        <w:ind w:firstLine="708"/>
        <w:rPr>
          <w:rFonts w:ascii="Arial Narrow" w:hAnsi="Arial Narrow"/>
          <w:szCs w:val="22"/>
        </w:rPr>
      </w:pPr>
    </w:p>
    <w:p w14:paraId="0C7E66A1" w14:textId="77777777" w:rsidR="00A47A15" w:rsidRPr="0054758B" w:rsidRDefault="00A47A15" w:rsidP="0054758B">
      <w:pPr>
        <w:spacing w:line="276" w:lineRule="auto"/>
        <w:rPr>
          <w:rFonts w:ascii="Arial Narrow" w:hAnsi="Arial Narrow"/>
          <w:b/>
          <w:szCs w:val="22"/>
        </w:rPr>
      </w:pPr>
      <w:r w:rsidRPr="0054758B">
        <w:rPr>
          <w:rFonts w:ascii="Arial Narrow" w:hAnsi="Arial Narrow"/>
          <w:b/>
          <w:szCs w:val="22"/>
        </w:rPr>
        <w:t xml:space="preserve">Uwaga! Wykonawca ma obowiązek pozyskać i zweryfikować wszelkie niezbędne do realizacji zamówienia informacje. Ponadto Wykonawca uzgodni z lokalnymi operatorami (o ile zajdzie taka konieczność) warunki wpięcia do sieci: energetycznej, wodociągowej, kanalizacyjnej oraz w razie ewentualnej potrzeby do sieci teletechnicznej i wszystkich innych niezbędnych do prawidłowego wykonania niniejszej inwestycji.  W Załączniku nr </w:t>
      </w:r>
      <w:r w:rsidR="00774F8E">
        <w:rPr>
          <w:rFonts w:ascii="Arial Narrow" w:hAnsi="Arial Narrow"/>
          <w:b/>
          <w:szCs w:val="22"/>
        </w:rPr>
        <w:t>5</w:t>
      </w:r>
      <w:r w:rsidRPr="0054758B">
        <w:rPr>
          <w:rFonts w:ascii="Arial Narrow" w:hAnsi="Arial Narrow"/>
          <w:b/>
          <w:szCs w:val="22"/>
        </w:rPr>
        <w:t xml:space="preserve"> przedstawiono</w:t>
      </w:r>
      <w:r w:rsidR="00956165" w:rsidRPr="0054758B">
        <w:rPr>
          <w:rFonts w:ascii="Arial Narrow" w:hAnsi="Arial Narrow"/>
          <w:b/>
          <w:szCs w:val="22"/>
        </w:rPr>
        <w:t xml:space="preserve"> planowane</w:t>
      </w:r>
      <w:r w:rsidRPr="0054758B">
        <w:rPr>
          <w:rFonts w:ascii="Arial Narrow" w:hAnsi="Arial Narrow"/>
          <w:b/>
          <w:szCs w:val="22"/>
        </w:rPr>
        <w:t xml:space="preserve"> miejsca przyłączenia do mediów. </w:t>
      </w:r>
      <w:bookmarkStart w:id="36" w:name="_Hlk120527896"/>
      <w:r w:rsidRPr="00062F50">
        <w:rPr>
          <w:rFonts w:ascii="Arial Narrow" w:hAnsi="Arial Narrow"/>
          <w:b/>
          <w:szCs w:val="22"/>
        </w:rPr>
        <w:t xml:space="preserve">Ponadto Zamawiający wystąpił do gestora sieci energetycznej z wnioskiem o wydanie zapewnienia dodatkowych dostaw energii </w:t>
      </w:r>
      <w:r w:rsidRPr="00062F50">
        <w:rPr>
          <w:rFonts w:ascii="Arial Narrow" w:hAnsi="Arial Narrow"/>
          <w:b/>
          <w:szCs w:val="22"/>
        </w:rPr>
        <w:lastRenderedPageBreak/>
        <w:t>elektrycznej, uwzględniając szacowane zwiększenie mocy przyłączeniowej</w:t>
      </w:r>
      <w:r w:rsidR="004575BA" w:rsidRPr="00062F50">
        <w:rPr>
          <w:rFonts w:ascii="Arial Narrow" w:hAnsi="Arial Narrow"/>
          <w:b/>
          <w:szCs w:val="22"/>
        </w:rPr>
        <w:t xml:space="preserve"> – </w:t>
      </w:r>
      <w:r w:rsidR="00062F50">
        <w:rPr>
          <w:rFonts w:ascii="Arial Narrow" w:hAnsi="Arial Narrow"/>
          <w:b/>
          <w:szCs w:val="22"/>
        </w:rPr>
        <w:br/>
      </w:r>
      <w:r w:rsidR="004575BA" w:rsidRPr="00062F50">
        <w:rPr>
          <w:rFonts w:ascii="Arial Narrow" w:hAnsi="Arial Narrow"/>
          <w:b/>
          <w:szCs w:val="22"/>
        </w:rPr>
        <w:t>Załącznik nr 6</w:t>
      </w:r>
      <w:r w:rsidR="00062F50">
        <w:rPr>
          <w:rFonts w:ascii="Arial Narrow" w:hAnsi="Arial Narrow"/>
          <w:b/>
          <w:szCs w:val="22"/>
        </w:rPr>
        <w:t>.</w:t>
      </w:r>
    </w:p>
    <w:bookmarkEnd w:id="36"/>
    <w:p w14:paraId="6833DC58" w14:textId="77777777" w:rsidR="00A47A15" w:rsidRPr="0054758B" w:rsidRDefault="00A47A15" w:rsidP="0054758B">
      <w:pPr>
        <w:spacing w:line="276" w:lineRule="auto"/>
        <w:rPr>
          <w:rFonts w:ascii="Arial Narrow" w:hAnsi="Arial Narrow"/>
          <w:b/>
          <w:szCs w:val="22"/>
        </w:rPr>
      </w:pPr>
      <w:r w:rsidRPr="0054758B">
        <w:rPr>
          <w:rFonts w:ascii="Arial Narrow" w:hAnsi="Arial Narrow"/>
          <w:b/>
          <w:szCs w:val="22"/>
        </w:rPr>
        <w:t xml:space="preserve">W przypadku, gdy istniejące uzbrojenie terenu, mimo przyjętych szczegółowych rozwiązań projektowych przez Wykonawcę będzie stanowiło kolizję z Inwestycją lub innymi zinwentaryzowanymi bądź niezinwentaryzowanymi elementami uzbrojenia technicznego, Wykonawca zobowiązany będzie, na swój koszt, usunąć zaistniałe kolizje. </w:t>
      </w:r>
    </w:p>
    <w:p w14:paraId="2898FC1A" w14:textId="77777777" w:rsidR="00A47A15" w:rsidRPr="0054758B" w:rsidRDefault="00A47A15" w:rsidP="00A47A15">
      <w:pPr>
        <w:pStyle w:val="Nagwek2"/>
        <w:overflowPunct/>
        <w:autoSpaceDE/>
        <w:autoSpaceDN/>
        <w:adjustRightInd/>
        <w:spacing w:after="0"/>
        <w:ind w:left="576" w:hanging="576"/>
        <w:jc w:val="left"/>
        <w:textAlignment w:val="auto"/>
        <w:rPr>
          <w:rFonts w:ascii="Arial Narrow" w:hAnsi="Arial Narrow"/>
          <w:szCs w:val="22"/>
        </w:rPr>
      </w:pPr>
      <w:bookmarkStart w:id="37" w:name="_Toc175040076"/>
      <w:r w:rsidRPr="0054758B">
        <w:rPr>
          <w:rFonts w:ascii="Arial Narrow" w:hAnsi="Arial Narrow"/>
          <w:szCs w:val="22"/>
        </w:rPr>
        <w:t>Ogólne właściwości funkcjonalno-użytkowe</w:t>
      </w:r>
      <w:bookmarkEnd w:id="37"/>
    </w:p>
    <w:p w14:paraId="100C4D03" w14:textId="14A9E64A" w:rsidR="00A47A15" w:rsidRPr="0054758B" w:rsidRDefault="00A47A15" w:rsidP="0054758B">
      <w:pPr>
        <w:spacing w:line="276" w:lineRule="auto"/>
        <w:ind w:firstLine="709"/>
        <w:rPr>
          <w:rFonts w:ascii="Arial Narrow" w:hAnsi="Arial Narrow"/>
          <w:szCs w:val="22"/>
        </w:rPr>
      </w:pPr>
      <w:r w:rsidRPr="0054758B">
        <w:rPr>
          <w:rFonts w:ascii="Arial Narrow" w:hAnsi="Arial Narrow"/>
          <w:szCs w:val="22"/>
        </w:rPr>
        <w:t xml:space="preserve">Przedmiotem inwestycji jest budowa </w:t>
      </w:r>
      <w:r w:rsidR="00A26F58" w:rsidRPr="0054758B">
        <w:rPr>
          <w:rFonts w:ascii="Arial Narrow" w:hAnsi="Arial Narrow"/>
          <w:szCs w:val="22"/>
        </w:rPr>
        <w:t>instalacji recyklingu organicznego poprzez fermentację bioodpadów</w:t>
      </w:r>
      <w:r w:rsidR="008A5DF7" w:rsidRPr="0054758B">
        <w:rPr>
          <w:rFonts w:ascii="Arial Narrow" w:hAnsi="Arial Narrow"/>
          <w:szCs w:val="22"/>
        </w:rPr>
        <w:t xml:space="preserve"> w technologii suchej ciągłej poziomej</w:t>
      </w:r>
      <w:r w:rsidR="00A26F58" w:rsidRPr="0054758B">
        <w:rPr>
          <w:rFonts w:ascii="Arial Narrow" w:hAnsi="Arial Narrow"/>
          <w:szCs w:val="22"/>
        </w:rPr>
        <w:t xml:space="preserve"> </w:t>
      </w:r>
      <w:r w:rsidRPr="0054758B">
        <w:rPr>
          <w:rFonts w:ascii="Arial Narrow" w:hAnsi="Arial Narrow"/>
          <w:szCs w:val="22"/>
        </w:rPr>
        <w:t>wraz z infrastrukturą towarzyszącą</w:t>
      </w:r>
      <w:r w:rsidR="008A5DF7" w:rsidRPr="0054758B">
        <w:rPr>
          <w:rFonts w:ascii="Arial Narrow" w:hAnsi="Arial Narrow"/>
          <w:szCs w:val="22"/>
        </w:rPr>
        <w:t xml:space="preserve">, w tym dwustopniowym systemem odwadniania </w:t>
      </w:r>
      <w:proofErr w:type="spellStart"/>
      <w:r w:rsidR="008A5DF7" w:rsidRPr="0054758B">
        <w:rPr>
          <w:rFonts w:ascii="Arial Narrow" w:hAnsi="Arial Narrow"/>
          <w:szCs w:val="22"/>
        </w:rPr>
        <w:t>pofermentatu</w:t>
      </w:r>
      <w:proofErr w:type="spellEnd"/>
      <w:r w:rsidR="008A5DF7" w:rsidRPr="0054758B">
        <w:rPr>
          <w:rFonts w:ascii="Arial Narrow" w:hAnsi="Arial Narrow"/>
          <w:szCs w:val="22"/>
        </w:rPr>
        <w:t xml:space="preserve">, z dwustopniowym kompostowaniem powstającej frakcji stałej w systemie zamkniętych reaktorów (I stopień) i na otwartym istniejącym placu dojrzewania kompostu (II stopień), </w:t>
      </w:r>
      <w:r w:rsidR="00240410">
        <w:rPr>
          <w:rFonts w:ascii="Arial Narrow" w:hAnsi="Arial Narrow"/>
          <w:szCs w:val="22"/>
        </w:rPr>
        <w:br/>
      </w:r>
      <w:r w:rsidR="008A5DF7" w:rsidRPr="0054758B">
        <w:rPr>
          <w:rFonts w:ascii="Arial Narrow" w:hAnsi="Arial Narrow"/>
          <w:szCs w:val="22"/>
        </w:rPr>
        <w:t>z wykorzystaniem powstającej w wyniku proces</w:t>
      </w:r>
      <w:r w:rsidR="00D7227A" w:rsidRPr="0054758B">
        <w:rPr>
          <w:rFonts w:ascii="Arial Narrow" w:hAnsi="Arial Narrow"/>
          <w:szCs w:val="22"/>
        </w:rPr>
        <w:t>u</w:t>
      </w:r>
      <w:r w:rsidR="008A5DF7" w:rsidRPr="0054758B">
        <w:rPr>
          <w:rFonts w:ascii="Arial Narrow" w:hAnsi="Arial Narrow"/>
          <w:szCs w:val="22"/>
        </w:rPr>
        <w:t xml:space="preserve"> biologicznego przetwarzania frakcji stałej i ciekłej do celów nawozowych oraz </w:t>
      </w:r>
      <w:r w:rsidR="00D7227A" w:rsidRPr="0054758B">
        <w:rPr>
          <w:rFonts w:ascii="Arial Narrow" w:hAnsi="Arial Narrow"/>
          <w:szCs w:val="22"/>
        </w:rPr>
        <w:t>wykorzystaniem</w:t>
      </w:r>
      <w:r w:rsidR="008A5DF7" w:rsidRPr="0054758B">
        <w:rPr>
          <w:rFonts w:ascii="Arial Narrow" w:hAnsi="Arial Narrow"/>
          <w:szCs w:val="22"/>
        </w:rPr>
        <w:t xml:space="preserve"> uzyskanego w procesie fermentacji biogazu </w:t>
      </w:r>
      <w:r w:rsidR="00D7227A" w:rsidRPr="0054758B">
        <w:rPr>
          <w:rFonts w:ascii="Arial Narrow" w:hAnsi="Arial Narrow"/>
          <w:szCs w:val="22"/>
        </w:rPr>
        <w:t>do produkcji energii elektrycznej i cieplnej.</w:t>
      </w:r>
      <w:r w:rsidR="00770B80">
        <w:rPr>
          <w:rFonts w:ascii="Arial Narrow" w:hAnsi="Arial Narrow"/>
          <w:szCs w:val="22"/>
        </w:rPr>
        <w:t xml:space="preserve"> </w:t>
      </w:r>
      <w:r w:rsidRPr="0054758B">
        <w:rPr>
          <w:rFonts w:ascii="Arial Narrow" w:hAnsi="Arial Narrow"/>
          <w:szCs w:val="22"/>
        </w:rPr>
        <w:t>Zadanie obejmuje wykonanie kompletnej dokumentacji projektowej wraz z uzyskaniem wszelkich wymaganych przepisami prawa uzgodnień, opinii i pozwoleń, wykonanie robót budowlanych i instalacyjnych</w:t>
      </w:r>
      <w:r w:rsidR="001C56F9" w:rsidRPr="0054758B">
        <w:rPr>
          <w:rFonts w:ascii="Arial Narrow" w:hAnsi="Arial Narrow"/>
          <w:szCs w:val="22"/>
        </w:rPr>
        <w:t xml:space="preserve"> wraz z dostawą i montażem maszyn i urządzeń</w:t>
      </w:r>
      <w:r w:rsidRPr="0054758B">
        <w:rPr>
          <w:rFonts w:ascii="Arial Narrow" w:hAnsi="Arial Narrow"/>
          <w:szCs w:val="22"/>
        </w:rPr>
        <w:t xml:space="preserve"> oraz uzyskanie</w:t>
      </w:r>
      <w:r w:rsidR="002F4B0C">
        <w:rPr>
          <w:rFonts w:ascii="Arial Narrow" w:hAnsi="Arial Narrow"/>
          <w:szCs w:val="22"/>
        </w:rPr>
        <w:t>m</w:t>
      </w:r>
      <w:r w:rsidRPr="0054758B">
        <w:rPr>
          <w:rFonts w:ascii="Arial Narrow" w:hAnsi="Arial Narrow"/>
          <w:szCs w:val="22"/>
        </w:rPr>
        <w:t xml:space="preserve"> pozwolenia na </w:t>
      </w:r>
      <w:r w:rsidRPr="00EC7F5D">
        <w:rPr>
          <w:rFonts w:ascii="Arial Narrow" w:hAnsi="Arial Narrow"/>
          <w:szCs w:val="22"/>
        </w:rPr>
        <w:t>użytkowanie</w:t>
      </w:r>
      <w:r w:rsidR="00930F7A" w:rsidRPr="00EC7F5D">
        <w:rPr>
          <w:rFonts w:ascii="Arial Narrow" w:hAnsi="Arial Narrow"/>
          <w:szCs w:val="22"/>
        </w:rPr>
        <w:t xml:space="preserve"> </w:t>
      </w:r>
      <w:r w:rsidRPr="00515FEA">
        <w:rPr>
          <w:rFonts w:ascii="Arial Narrow" w:hAnsi="Arial Narrow"/>
          <w:szCs w:val="22"/>
        </w:rPr>
        <w:t>dla Inwestycji opisanej w niniejszym PFU.</w:t>
      </w:r>
    </w:p>
    <w:p w14:paraId="42F31E38" w14:textId="77777777" w:rsidR="00A26F58" w:rsidRPr="00277AC6" w:rsidRDefault="00A26F58" w:rsidP="00A47A15">
      <w:pPr>
        <w:spacing w:line="360" w:lineRule="auto"/>
        <w:ind w:firstLine="708"/>
        <w:rPr>
          <w:sz w:val="20"/>
        </w:rPr>
      </w:pPr>
    </w:p>
    <w:p w14:paraId="03DB11AE" w14:textId="77777777" w:rsidR="00A47A15" w:rsidRPr="00277AC6" w:rsidRDefault="00A47A15" w:rsidP="00A47A15">
      <w:pPr>
        <w:pStyle w:val="Nagwek3"/>
        <w:keepLines/>
        <w:tabs>
          <w:tab w:val="num" w:pos="862"/>
        </w:tabs>
        <w:overflowPunct/>
        <w:autoSpaceDE/>
        <w:autoSpaceDN/>
        <w:adjustRightInd/>
        <w:spacing w:before="0" w:after="0"/>
        <w:ind w:left="720" w:hanging="720"/>
        <w:textAlignment w:val="auto"/>
        <w:rPr>
          <w:rFonts w:ascii="Arial Narrow" w:hAnsi="Arial Narrow"/>
          <w:b/>
          <w:i w:val="0"/>
          <w:u w:val="none"/>
        </w:rPr>
      </w:pPr>
      <w:bookmarkStart w:id="38" w:name="_Toc175040077"/>
      <w:r w:rsidRPr="00277AC6">
        <w:rPr>
          <w:rFonts w:ascii="Arial Narrow" w:hAnsi="Arial Narrow"/>
          <w:b/>
          <w:i w:val="0"/>
          <w:u w:val="none"/>
        </w:rPr>
        <w:t>Podstawowe wymagania techniczne</w:t>
      </w:r>
      <w:bookmarkEnd w:id="38"/>
    </w:p>
    <w:p w14:paraId="0641F0B2" w14:textId="77777777" w:rsidR="00EC4E49" w:rsidRPr="004B2522" w:rsidRDefault="00A47A15" w:rsidP="0054758B">
      <w:pPr>
        <w:numPr>
          <w:ilvl w:val="0"/>
          <w:numId w:val="9"/>
        </w:numPr>
        <w:overflowPunct/>
        <w:autoSpaceDE/>
        <w:autoSpaceDN/>
        <w:adjustRightInd/>
        <w:spacing w:line="276" w:lineRule="auto"/>
        <w:ind w:left="714" w:hanging="357"/>
        <w:textAlignment w:val="auto"/>
        <w:rPr>
          <w:rFonts w:ascii="Arial Narrow" w:hAnsi="Arial Narrow"/>
          <w:szCs w:val="22"/>
        </w:rPr>
      </w:pPr>
      <w:r w:rsidRPr="004B2522">
        <w:rPr>
          <w:rFonts w:ascii="Arial Narrow" w:hAnsi="Arial Narrow"/>
          <w:szCs w:val="22"/>
        </w:rPr>
        <w:t xml:space="preserve">Zapewnienie ciągłości i stabilności pracy pozostałej części Zakładu podczas prowadzonych prac budowlanych. </w:t>
      </w:r>
    </w:p>
    <w:p w14:paraId="2ABB7DC9" w14:textId="77777777" w:rsidR="00A47A15" w:rsidRPr="004B2522" w:rsidRDefault="00A47A15" w:rsidP="0054758B">
      <w:pPr>
        <w:numPr>
          <w:ilvl w:val="0"/>
          <w:numId w:val="9"/>
        </w:numPr>
        <w:overflowPunct/>
        <w:autoSpaceDE/>
        <w:autoSpaceDN/>
        <w:adjustRightInd/>
        <w:spacing w:line="276" w:lineRule="auto"/>
        <w:ind w:left="714" w:hanging="357"/>
        <w:textAlignment w:val="auto"/>
        <w:rPr>
          <w:rFonts w:ascii="Arial Narrow" w:hAnsi="Arial Narrow"/>
          <w:szCs w:val="22"/>
        </w:rPr>
      </w:pPr>
      <w:r w:rsidRPr="004B2522">
        <w:rPr>
          <w:rFonts w:ascii="Arial Narrow" w:hAnsi="Arial Narrow"/>
          <w:szCs w:val="22"/>
        </w:rPr>
        <w:t>Dotrzymanie wymagań wynikających z obowiązujących przepisów prawnych</w:t>
      </w:r>
      <w:r w:rsidR="00301D25">
        <w:rPr>
          <w:rFonts w:ascii="Arial Narrow" w:hAnsi="Arial Narrow"/>
          <w:szCs w:val="22"/>
        </w:rPr>
        <w:t>, w tym konkluzji BAT oraz  po</w:t>
      </w:r>
      <w:r w:rsidR="00DF1BF0">
        <w:rPr>
          <w:rFonts w:ascii="Arial Narrow" w:hAnsi="Arial Narrow"/>
          <w:szCs w:val="22"/>
        </w:rPr>
        <w:t>siadanej przez Zamawiającego decyzji o środowiskowych uwarunkowaniach i decyzji o lokalizacji inwestycji celu publicznego.</w:t>
      </w:r>
    </w:p>
    <w:p w14:paraId="75D5466F" w14:textId="77777777" w:rsidR="00A47A15" w:rsidRPr="004B2522" w:rsidRDefault="00A47A15" w:rsidP="0054758B">
      <w:pPr>
        <w:numPr>
          <w:ilvl w:val="0"/>
          <w:numId w:val="9"/>
        </w:numPr>
        <w:overflowPunct/>
        <w:autoSpaceDE/>
        <w:autoSpaceDN/>
        <w:adjustRightInd/>
        <w:spacing w:line="276" w:lineRule="auto"/>
        <w:ind w:left="714" w:hanging="357"/>
        <w:textAlignment w:val="auto"/>
        <w:rPr>
          <w:rFonts w:ascii="Arial Narrow" w:hAnsi="Arial Narrow"/>
          <w:szCs w:val="22"/>
        </w:rPr>
      </w:pPr>
      <w:r w:rsidRPr="004B2522">
        <w:rPr>
          <w:rFonts w:ascii="Arial Narrow" w:hAnsi="Arial Narrow"/>
          <w:szCs w:val="22"/>
        </w:rPr>
        <w:t xml:space="preserve">Integracja projektowanych obiektów/urządzeń/instalacji z istniejącym zagospodarowaniem terenu i infrastrukturą techniczną i technologiczną oraz minimalizacja kosztów inwestycji poprzez wykorzystanie istniejących elementów zagospodarowania terenu i w/w infrastruktury. </w:t>
      </w:r>
    </w:p>
    <w:p w14:paraId="11FBF5EE" w14:textId="77777777" w:rsidR="00A47A15" w:rsidRPr="004B2522" w:rsidRDefault="00A47A15" w:rsidP="0054758B">
      <w:pPr>
        <w:numPr>
          <w:ilvl w:val="0"/>
          <w:numId w:val="9"/>
        </w:numPr>
        <w:overflowPunct/>
        <w:autoSpaceDE/>
        <w:autoSpaceDN/>
        <w:adjustRightInd/>
        <w:spacing w:line="276" w:lineRule="auto"/>
        <w:ind w:left="714" w:hanging="357"/>
        <w:textAlignment w:val="auto"/>
        <w:rPr>
          <w:rFonts w:ascii="Arial Narrow" w:hAnsi="Arial Narrow"/>
          <w:szCs w:val="22"/>
        </w:rPr>
      </w:pPr>
      <w:r w:rsidRPr="004B2522">
        <w:rPr>
          <w:rFonts w:ascii="Arial Narrow" w:hAnsi="Arial Narrow"/>
          <w:szCs w:val="22"/>
        </w:rPr>
        <w:t>Ograniczenie ewentualnych uciążliwości związanych z funkcjonowaniem  obiektu.</w:t>
      </w:r>
    </w:p>
    <w:p w14:paraId="0A166AA1" w14:textId="77777777" w:rsidR="00A47A15" w:rsidRPr="004B2522" w:rsidRDefault="00A47A15" w:rsidP="0054758B">
      <w:pPr>
        <w:numPr>
          <w:ilvl w:val="0"/>
          <w:numId w:val="9"/>
        </w:numPr>
        <w:overflowPunct/>
        <w:autoSpaceDE/>
        <w:autoSpaceDN/>
        <w:adjustRightInd/>
        <w:spacing w:line="276" w:lineRule="auto"/>
        <w:ind w:left="714" w:hanging="357"/>
        <w:textAlignment w:val="auto"/>
        <w:rPr>
          <w:rFonts w:ascii="Arial Narrow" w:hAnsi="Arial Narrow"/>
          <w:szCs w:val="22"/>
        </w:rPr>
      </w:pPr>
      <w:r w:rsidRPr="004B2522">
        <w:rPr>
          <w:rFonts w:ascii="Arial Narrow" w:hAnsi="Arial Narrow"/>
          <w:szCs w:val="22"/>
        </w:rPr>
        <w:t>Minimalizacja energochłonności projektowanych obiektów w celu obniżenia kosztów eksploatacji.</w:t>
      </w:r>
    </w:p>
    <w:p w14:paraId="19055AB0" w14:textId="77777777" w:rsidR="00A47A15" w:rsidRPr="004B2522" w:rsidRDefault="00A47A15" w:rsidP="0054758B">
      <w:pPr>
        <w:numPr>
          <w:ilvl w:val="0"/>
          <w:numId w:val="9"/>
        </w:numPr>
        <w:overflowPunct/>
        <w:autoSpaceDE/>
        <w:autoSpaceDN/>
        <w:adjustRightInd/>
        <w:spacing w:line="276" w:lineRule="auto"/>
        <w:ind w:left="714" w:hanging="357"/>
        <w:textAlignment w:val="auto"/>
        <w:rPr>
          <w:rFonts w:ascii="Arial Narrow" w:hAnsi="Arial Narrow"/>
          <w:szCs w:val="22"/>
        </w:rPr>
      </w:pPr>
      <w:r w:rsidRPr="004B2522">
        <w:rPr>
          <w:rFonts w:ascii="Arial Narrow" w:hAnsi="Arial Narrow"/>
          <w:szCs w:val="22"/>
        </w:rPr>
        <w:t>Trwałość, niezawodność i funkcjonalność instalacji i urządzeń oraz obiektów.</w:t>
      </w:r>
    </w:p>
    <w:p w14:paraId="7D74CE40" w14:textId="77777777" w:rsidR="00A47A15" w:rsidRPr="004B2522" w:rsidRDefault="00A47A15" w:rsidP="0054758B">
      <w:pPr>
        <w:numPr>
          <w:ilvl w:val="0"/>
          <w:numId w:val="9"/>
        </w:numPr>
        <w:overflowPunct/>
        <w:autoSpaceDE/>
        <w:autoSpaceDN/>
        <w:adjustRightInd/>
        <w:spacing w:line="276" w:lineRule="auto"/>
        <w:ind w:left="714" w:hanging="357"/>
        <w:textAlignment w:val="auto"/>
        <w:rPr>
          <w:rFonts w:ascii="Arial Narrow" w:hAnsi="Arial Narrow"/>
          <w:szCs w:val="22"/>
        </w:rPr>
      </w:pPr>
      <w:r w:rsidRPr="004B2522">
        <w:rPr>
          <w:rFonts w:ascii="Arial Narrow" w:hAnsi="Arial Narrow"/>
          <w:szCs w:val="22"/>
        </w:rPr>
        <w:t>Obiekty, urządzenia i wszystkie instalacje powinny spełniać wymagania obowiązujących przepisów, a szczególnie wymagania w zakresie bezpieczeństwa i higieny pracy, użytkowania, wymagań zdrowotnych, ochrony środowiska, ochrony przed drganiami, hałasem, niezbędnych wymagań energetycznych.</w:t>
      </w:r>
    </w:p>
    <w:p w14:paraId="051975EC" w14:textId="77777777" w:rsidR="00A47A15" w:rsidRPr="004B2522" w:rsidRDefault="00A47A15" w:rsidP="0054758B">
      <w:pPr>
        <w:numPr>
          <w:ilvl w:val="0"/>
          <w:numId w:val="9"/>
        </w:numPr>
        <w:overflowPunct/>
        <w:autoSpaceDE/>
        <w:autoSpaceDN/>
        <w:adjustRightInd/>
        <w:spacing w:line="276" w:lineRule="auto"/>
        <w:ind w:left="714" w:hanging="357"/>
        <w:textAlignment w:val="auto"/>
        <w:rPr>
          <w:rFonts w:ascii="Arial Narrow" w:hAnsi="Arial Narrow"/>
          <w:szCs w:val="22"/>
        </w:rPr>
      </w:pPr>
      <w:r w:rsidRPr="004B2522">
        <w:rPr>
          <w:rFonts w:ascii="Arial Narrow" w:hAnsi="Arial Narrow"/>
          <w:szCs w:val="22"/>
        </w:rPr>
        <w:t>Urządzenia i obiekty budowlane powinny zostać zaprojektowane jako obiekty o możliwie niskich współczynnikach energochłonności.</w:t>
      </w:r>
    </w:p>
    <w:p w14:paraId="62227A91" w14:textId="77777777" w:rsidR="003E5CC7" w:rsidRDefault="00A47A15" w:rsidP="00DD1156">
      <w:pPr>
        <w:numPr>
          <w:ilvl w:val="0"/>
          <w:numId w:val="9"/>
        </w:numPr>
        <w:overflowPunct/>
        <w:autoSpaceDE/>
        <w:autoSpaceDN/>
        <w:adjustRightInd/>
        <w:spacing w:line="276" w:lineRule="auto"/>
        <w:ind w:left="714" w:hanging="357"/>
        <w:textAlignment w:val="auto"/>
        <w:rPr>
          <w:rFonts w:ascii="Arial Narrow" w:hAnsi="Arial Narrow"/>
          <w:szCs w:val="22"/>
        </w:rPr>
      </w:pPr>
      <w:r w:rsidRPr="004B2522">
        <w:rPr>
          <w:rFonts w:ascii="Arial Narrow" w:hAnsi="Arial Narrow"/>
          <w:szCs w:val="22"/>
        </w:rPr>
        <w:t xml:space="preserve">Wszystkie zastosowane przy realizacji zamówienia materiały muszą być fabrycznie nowe oraz spełniać wymagania Ustawy o wyrobach budowlanych z dn. 16 kwietnia 2004r. </w:t>
      </w:r>
      <w:r w:rsidRPr="0054758B">
        <w:rPr>
          <w:rFonts w:ascii="Arial Narrow" w:hAnsi="Arial Narrow"/>
          <w:szCs w:val="22"/>
        </w:rPr>
        <w:t xml:space="preserve">(tekst jednolity </w:t>
      </w:r>
      <w:hyperlink r:id="rId59" w:history="1">
        <w:r w:rsidRPr="0054758B">
          <w:rPr>
            <w:rFonts w:ascii="Arial Narrow" w:hAnsi="Arial Narrow"/>
            <w:szCs w:val="22"/>
          </w:rPr>
          <w:t>Dz.U. 2021 poz. 1213</w:t>
        </w:r>
      </w:hyperlink>
      <w:r w:rsidRPr="0054758B">
        <w:rPr>
          <w:rFonts w:ascii="Arial Narrow" w:hAnsi="Arial Narrow"/>
          <w:szCs w:val="22"/>
        </w:rPr>
        <w:t xml:space="preserve">) oraz postanowienia </w:t>
      </w:r>
      <w:r w:rsidR="003E5CC7" w:rsidRPr="00DD1156">
        <w:rPr>
          <w:rFonts w:ascii="Arial Narrow" w:hAnsi="Arial Narrow"/>
          <w:szCs w:val="22"/>
        </w:rPr>
        <w:t>Dyrektyw przywołanych w Deklaracjach Zgodności lub Deklaracjach Właściwości Użytkowych zastosowanych urządzeń.</w:t>
      </w:r>
    </w:p>
    <w:p w14:paraId="05222321" w14:textId="54F453F0" w:rsidR="003E5CC7" w:rsidRPr="0054758B" w:rsidRDefault="003E5CC7" w:rsidP="00DD1156">
      <w:pPr>
        <w:overflowPunct/>
        <w:autoSpaceDE/>
        <w:autoSpaceDN/>
        <w:adjustRightInd/>
        <w:spacing w:line="276" w:lineRule="auto"/>
        <w:textAlignment w:val="auto"/>
        <w:rPr>
          <w:rFonts w:ascii="Arial Narrow" w:hAnsi="Arial Narrow"/>
          <w:szCs w:val="22"/>
        </w:rPr>
      </w:pPr>
    </w:p>
    <w:p w14:paraId="373ADE99" w14:textId="77777777" w:rsidR="00A47A15" w:rsidRPr="0054758B" w:rsidRDefault="00A47A15" w:rsidP="0054758B">
      <w:pPr>
        <w:numPr>
          <w:ilvl w:val="0"/>
          <w:numId w:val="9"/>
        </w:numPr>
        <w:overflowPunct/>
        <w:autoSpaceDE/>
        <w:autoSpaceDN/>
        <w:adjustRightInd/>
        <w:spacing w:line="276" w:lineRule="auto"/>
        <w:ind w:left="714" w:hanging="357"/>
        <w:textAlignment w:val="auto"/>
        <w:rPr>
          <w:rFonts w:ascii="Arial Narrow" w:hAnsi="Arial Narrow"/>
          <w:szCs w:val="22"/>
        </w:rPr>
      </w:pPr>
      <w:r w:rsidRPr="0054758B">
        <w:rPr>
          <w:rFonts w:ascii="Arial Narrow" w:hAnsi="Arial Narrow"/>
          <w:szCs w:val="22"/>
        </w:rPr>
        <w:t>Przyjęte przez Wykonawcę rozwiązania technologiczne w Zakładzie powinny być zgodne z wymaganiami Ustawy z dn. 20 maja 2016r. o efektywności energetycznej (</w:t>
      </w:r>
      <w:proofErr w:type="spellStart"/>
      <w:r w:rsidRPr="0054758B">
        <w:rPr>
          <w:rFonts w:ascii="Arial Narrow" w:hAnsi="Arial Narrow"/>
          <w:szCs w:val="22"/>
        </w:rPr>
        <w:t>t</w:t>
      </w:r>
      <w:r w:rsidR="00F91FBF" w:rsidRPr="0054758B">
        <w:rPr>
          <w:rFonts w:ascii="Arial Narrow" w:hAnsi="Arial Narrow"/>
          <w:szCs w:val="22"/>
        </w:rPr>
        <w:t>.</w:t>
      </w:r>
      <w:r w:rsidRPr="0054758B">
        <w:rPr>
          <w:rFonts w:ascii="Arial Narrow" w:hAnsi="Arial Narrow"/>
          <w:szCs w:val="22"/>
        </w:rPr>
        <w:t>j</w:t>
      </w:r>
      <w:proofErr w:type="spellEnd"/>
      <w:r w:rsidR="00F91FBF" w:rsidRPr="0054758B">
        <w:rPr>
          <w:rFonts w:ascii="Arial Narrow" w:hAnsi="Arial Narrow"/>
          <w:szCs w:val="22"/>
        </w:rPr>
        <w:t>.</w:t>
      </w:r>
      <w:r w:rsidRPr="0054758B">
        <w:rPr>
          <w:rFonts w:ascii="Arial Narrow" w:hAnsi="Arial Narrow"/>
          <w:szCs w:val="22"/>
        </w:rPr>
        <w:t xml:space="preserve"> Dz. U. 2021r. poz. </w:t>
      </w:r>
      <w:r w:rsidR="00F91FBF" w:rsidRPr="0054758B">
        <w:rPr>
          <w:rFonts w:ascii="Arial Narrow" w:hAnsi="Arial Narrow"/>
          <w:szCs w:val="22"/>
        </w:rPr>
        <w:t>2166</w:t>
      </w:r>
      <w:r w:rsidR="007C6F76">
        <w:rPr>
          <w:rFonts w:ascii="Arial Narrow" w:hAnsi="Arial Narrow"/>
          <w:szCs w:val="22"/>
        </w:rPr>
        <w:t xml:space="preserve"> ze zm.</w:t>
      </w:r>
      <w:r w:rsidR="00F91FBF" w:rsidRPr="0054758B">
        <w:rPr>
          <w:rFonts w:ascii="Arial Narrow" w:hAnsi="Arial Narrow"/>
          <w:szCs w:val="22"/>
        </w:rPr>
        <w:t xml:space="preserve">) </w:t>
      </w:r>
      <w:r w:rsidRPr="0054758B">
        <w:rPr>
          <w:rFonts w:ascii="Arial Narrow" w:hAnsi="Arial Narrow"/>
          <w:szCs w:val="22"/>
        </w:rPr>
        <w:t>oraz wymaganiami zawartymi w dyrektywie 2006/32/WE Parlamentu Europejskiego i Rady z dn. 5 kwietnia 2006r. w sprawie efektywności końcowego wykorzystania energii i usług energetycznych (Dz. Urz. WE L 114 z 27.04.2006r.).</w:t>
      </w:r>
    </w:p>
    <w:p w14:paraId="687A65C7" w14:textId="28657BD9" w:rsidR="00A47A15" w:rsidRPr="0054758B" w:rsidRDefault="00A47A15" w:rsidP="0054758B">
      <w:pPr>
        <w:numPr>
          <w:ilvl w:val="0"/>
          <w:numId w:val="9"/>
        </w:numPr>
        <w:overflowPunct/>
        <w:autoSpaceDE/>
        <w:autoSpaceDN/>
        <w:adjustRightInd/>
        <w:spacing w:line="276" w:lineRule="auto"/>
        <w:ind w:left="714" w:hanging="357"/>
        <w:textAlignment w:val="auto"/>
        <w:rPr>
          <w:rFonts w:ascii="Arial Narrow" w:hAnsi="Arial Narrow"/>
          <w:szCs w:val="22"/>
        </w:rPr>
      </w:pPr>
      <w:r w:rsidRPr="0054758B">
        <w:rPr>
          <w:rFonts w:ascii="Arial Narrow" w:hAnsi="Arial Narrow"/>
          <w:szCs w:val="22"/>
        </w:rPr>
        <w:lastRenderedPageBreak/>
        <w:t xml:space="preserve">Wykonawca musi tak zaprojektować </w:t>
      </w:r>
      <w:r w:rsidR="00F91FBF" w:rsidRPr="0054758B">
        <w:rPr>
          <w:rFonts w:ascii="Arial Narrow" w:hAnsi="Arial Narrow"/>
          <w:szCs w:val="22"/>
        </w:rPr>
        <w:t xml:space="preserve">wszystkie obiekty, </w:t>
      </w:r>
      <w:r w:rsidRPr="0054758B">
        <w:rPr>
          <w:rFonts w:ascii="Arial Narrow" w:hAnsi="Arial Narrow"/>
          <w:szCs w:val="22"/>
        </w:rPr>
        <w:t>aby spełniły one wymagania</w:t>
      </w:r>
      <w:r w:rsidR="000B10E4">
        <w:rPr>
          <w:rFonts w:ascii="Arial Narrow" w:hAnsi="Arial Narrow"/>
          <w:szCs w:val="22"/>
        </w:rPr>
        <w:t xml:space="preserve"> BHP</w:t>
      </w:r>
      <w:r w:rsidRPr="0054758B">
        <w:rPr>
          <w:rFonts w:ascii="Arial Narrow" w:hAnsi="Arial Narrow"/>
          <w:szCs w:val="22"/>
        </w:rPr>
        <w:t xml:space="preserve"> zawarte w obowiązujących przepisach dotyczących ochrony pracowników przez szkodliwym działaniem czynników biologicznych, stężeń i natężeń czynników szkodliwych dla zdrowia w środowisku pracy podczas czynności eksploatacyjnych.</w:t>
      </w:r>
    </w:p>
    <w:p w14:paraId="3A9F6719" w14:textId="77777777" w:rsidR="00062F50" w:rsidRDefault="00062F50" w:rsidP="00A47A15">
      <w:pPr>
        <w:overflowPunct/>
        <w:autoSpaceDE/>
        <w:autoSpaceDN/>
        <w:adjustRightInd/>
        <w:spacing w:line="360" w:lineRule="auto"/>
        <w:textAlignment w:val="auto"/>
        <w:rPr>
          <w:sz w:val="20"/>
        </w:rPr>
      </w:pPr>
    </w:p>
    <w:p w14:paraId="104301D4" w14:textId="77777777" w:rsidR="00CE3946" w:rsidRPr="0054758B" w:rsidRDefault="00A47A15" w:rsidP="0054758B">
      <w:pPr>
        <w:pStyle w:val="Nagwek3"/>
        <w:keepLines/>
        <w:tabs>
          <w:tab w:val="num" w:pos="862"/>
        </w:tabs>
        <w:overflowPunct/>
        <w:autoSpaceDE/>
        <w:autoSpaceDN/>
        <w:adjustRightInd/>
        <w:spacing w:before="0" w:after="0"/>
        <w:ind w:left="720" w:hanging="720"/>
        <w:textAlignment w:val="auto"/>
        <w:rPr>
          <w:rFonts w:ascii="Arial Narrow" w:hAnsi="Arial Narrow"/>
          <w:b/>
          <w:i w:val="0"/>
          <w:u w:val="none"/>
        </w:rPr>
      </w:pPr>
      <w:r w:rsidRPr="00277AC6">
        <w:rPr>
          <w:rFonts w:ascii="Arial Narrow" w:hAnsi="Arial Narrow"/>
          <w:b/>
          <w:i w:val="0"/>
          <w:u w:val="none"/>
        </w:rPr>
        <w:t xml:space="preserve"> </w:t>
      </w:r>
      <w:bookmarkStart w:id="39" w:name="_Toc175040078"/>
      <w:r w:rsidRPr="00277AC6">
        <w:rPr>
          <w:rFonts w:ascii="Arial Narrow" w:hAnsi="Arial Narrow"/>
          <w:b/>
          <w:i w:val="0"/>
          <w:u w:val="none"/>
        </w:rPr>
        <w:t>Opis procesów przetwarzania odpadów w zakładzie na potrzeby realizacji zadania.</w:t>
      </w:r>
      <w:bookmarkEnd w:id="39"/>
      <w:r w:rsidRPr="00277AC6">
        <w:rPr>
          <w:rFonts w:ascii="Arial Narrow" w:hAnsi="Arial Narrow"/>
          <w:b/>
          <w:i w:val="0"/>
          <w:u w:val="none"/>
        </w:rPr>
        <w:t xml:space="preserve"> </w:t>
      </w:r>
    </w:p>
    <w:p w14:paraId="75A9CA06" w14:textId="77777777" w:rsidR="00CE3946" w:rsidRDefault="00CE3946" w:rsidP="00CE3946">
      <w:pPr>
        <w:rPr>
          <w:sz w:val="20"/>
        </w:rPr>
      </w:pPr>
    </w:p>
    <w:p w14:paraId="0DB8483C" w14:textId="77777777" w:rsidR="00C67AEB" w:rsidRPr="0054758B" w:rsidRDefault="00CE3946" w:rsidP="0054758B">
      <w:pPr>
        <w:spacing w:line="276" w:lineRule="auto"/>
        <w:ind w:firstLine="360"/>
        <w:rPr>
          <w:rFonts w:ascii="Arial Narrow" w:hAnsi="Arial Narrow"/>
          <w:szCs w:val="22"/>
        </w:rPr>
      </w:pPr>
      <w:r w:rsidRPr="0054758B">
        <w:rPr>
          <w:rFonts w:ascii="Arial Narrow" w:hAnsi="Arial Narrow"/>
          <w:szCs w:val="22"/>
        </w:rPr>
        <w:t xml:space="preserve">Proces recyklingu organicznego </w:t>
      </w:r>
      <w:r w:rsidR="00E72B00" w:rsidRPr="0054758B">
        <w:rPr>
          <w:rFonts w:ascii="Arial Narrow" w:hAnsi="Arial Narrow"/>
          <w:szCs w:val="22"/>
        </w:rPr>
        <w:t xml:space="preserve">selektywnie zbieranych </w:t>
      </w:r>
      <w:r w:rsidRPr="0054758B">
        <w:rPr>
          <w:rFonts w:ascii="Arial Narrow" w:hAnsi="Arial Narrow"/>
          <w:szCs w:val="22"/>
        </w:rPr>
        <w:t>odpadów</w:t>
      </w:r>
      <w:r w:rsidR="00E72B00" w:rsidRPr="0054758B">
        <w:rPr>
          <w:rFonts w:ascii="Arial Narrow" w:hAnsi="Arial Narrow"/>
          <w:szCs w:val="22"/>
        </w:rPr>
        <w:t xml:space="preserve"> ulegających biodegradacji </w:t>
      </w:r>
      <w:r w:rsidRPr="0054758B">
        <w:rPr>
          <w:rFonts w:ascii="Arial Narrow" w:hAnsi="Arial Narrow"/>
          <w:szCs w:val="22"/>
        </w:rPr>
        <w:t xml:space="preserve"> realizowany będzie w trzech etapach:</w:t>
      </w:r>
    </w:p>
    <w:p w14:paraId="71B7E99B" w14:textId="77777777" w:rsidR="00CE3946" w:rsidRPr="00240410" w:rsidRDefault="00CE3946" w:rsidP="001C3A7B">
      <w:pPr>
        <w:numPr>
          <w:ilvl w:val="0"/>
          <w:numId w:val="125"/>
        </w:numPr>
        <w:spacing w:line="276" w:lineRule="auto"/>
        <w:rPr>
          <w:rFonts w:ascii="Arial Narrow" w:hAnsi="Arial Narrow"/>
          <w:szCs w:val="22"/>
        </w:rPr>
      </w:pPr>
      <w:r w:rsidRPr="0054758B">
        <w:rPr>
          <w:rFonts w:ascii="Arial Narrow" w:hAnsi="Arial Narrow"/>
          <w:szCs w:val="22"/>
        </w:rPr>
        <w:t>I etap – proces biologicznego przetwarzania odpadów w warunkach beztlenowych – fermentacja suc</w:t>
      </w:r>
      <w:r w:rsidR="00E72B00" w:rsidRPr="0054758B">
        <w:rPr>
          <w:rFonts w:ascii="Arial Narrow" w:hAnsi="Arial Narrow"/>
          <w:szCs w:val="22"/>
        </w:rPr>
        <w:t xml:space="preserve">ha </w:t>
      </w:r>
      <w:r w:rsidR="00E72B00" w:rsidRPr="00240410">
        <w:rPr>
          <w:rFonts w:ascii="Arial Narrow" w:hAnsi="Arial Narrow"/>
          <w:szCs w:val="22"/>
        </w:rPr>
        <w:t xml:space="preserve">ciągła pozioma, z dwustopniowym </w:t>
      </w:r>
      <w:r w:rsidR="00204548" w:rsidRPr="00240410">
        <w:rPr>
          <w:rFonts w:ascii="Arial Narrow" w:hAnsi="Arial Narrow"/>
          <w:szCs w:val="22"/>
        </w:rPr>
        <w:t>procesem</w:t>
      </w:r>
      <w:r w:rsidR="00E72B00" w:rsidRPr="00240410">
        <w:rPr>
          <w:rFonts w:ascii="Arial Narrow" w:hAnsi="Arial Narrow"/>
          <w:szCs w:val="22"/>
        </w:rPr>
        <w:t xml:space="preserve"> odwadniania </w:t>
      </w:r>
      <w:proofErr w:type="spellStart"/>
      <w:r w:rsidR="00E72B00" w:rsidRPr="00240410">
        <w:rPr>
          <w:rFonts w:ascii="Arial Narrow" w:hAnsi="Arial Narrow"/>
          <w:szCs w:val="22"/>
        </w:rPr>
        <w:t>pofermentatu</w:t>
      </w:r>
      <w:proofErr w:type="spellEnd"/>
      <w:r w:rsidR="00E72B00" w:rsidRPr="00240410">
        <w:rPr>
          <w:rFonts w:ascii="Arial Narrow" w:hAnsi="Arial Narrow"/>
          <w:szCs w:val="22"/>
        </w:rPr>
        <w:t xml:space="preserve">, </w:t>
      </w:r>
    </w:p>
    <w:p w14:paraId="3789C7E9" w14:textId="77777777" w:rsidR="00E72B00" w:rsidRPr="00240410" w:rsidRDefault="00E72B00" w:rsidP="001C3A7B">
      <w:pPr>
        <w:numPr>
          <w:ilvl w:val="0"/>
          <w:numId w:val="125"/>
        </w:numPr>
        <w:spacing w:line="276" w:lineRule="auto"/>
        <w:rPr>
          <w:rFonts w:ascii="Arial Narrow" w:hAnsi="Arial Narrow"/>
          <w:szCs w:val="22"/>
        </w:rPr>
      </w:pPr>
      <w:r w:rsidRPr="00240410">
        <w:rPr>
          <w:rFonts w:ascii="Arial Narrow" w:hAnsi="Arial Narrow"/>
          <w:szCs w:val="22"/>
        </w:rPr>
        <w:t>II etap – proces biologicznego przetwarzania odpadów</w:t>
      </w:r>
      <w:r w:rsidR="00D7227A" w:rsidRPr="00240410">
        <w:rPr>
          <w:rFonts w:ascii="Arial Narrow" w:hAnsi="Arial Narrow"/>
          <w:szCs w:val="22"/>
        </w:rPr>
        <w:t xml:space="preserve"> (</w:t>
      </w:r>
      <w:proofErr w:type="spellStart"/>
      <w:r w:rsidR="00D7227A" w:rsidRPr="00240410">
        <w:rPr>
          <w:rFonts w:ascii="Arial Narrow" w:hAnsi="Arial Narrow"/>
          <w:szCs w:val="22"/>
        </w:rPr>
        <w:t>pofermentatu</w:t>
      </w:r>
      <w:proofErr w:type="spellEnd"/>
      <w:r w:rsidR="00D7227A" w:rsidRPr="00240410">
        <w:rPr>
          <w:rFonts w:ascii="Arial Narrow" w:hAnsi="Arial Narrow"/>
          <w:szCs w:val="22"/>
        </w:rPr>
        <w:t>)</w:t>
      </w:r>
      <w:r w:rsidRPr="00240410">
        <w:rPr>
          <w:rFonts w:ascii="Arial Narrow" w:hAnsi="Arial Narrow"/>
          <w:szCs w:val="22"/>
        </w:rPr>
        <w:t xml:space="preserve"> w warunkach tlenowych </w:t>
      </w:r>
      <w:r w:rsidR="00240410" w:rsidRPr="00240410">
        <w:rPr>
          <w:rFonts w:ascii="Arial Narrow" w:hAnsi="Arial Narrow"/>
          <w:szCs w:val="22"/>
        </w:rPr>
        <w:br/>
      </w:r>
      <w:r w:rsidRPr="00240410">
        <w:rPr>
          <w:rFonts w:ascii="Arial Narrow" w:hAnsi="Arial Narrow"/>
          <w:szCs w:val="22"/>
        </w:rPr>
        <w:t xml:space="preserve">w systemie </w:t>
      </w:r>
      <w:r w:rsidR="00204548" w:rsidRPr="00240410">
        <w:rPr>
          <w:rFonts w:ascii="Arial Narrow" w:hAnsi="Arial Narrow"/>
          <w:szCs w:val="22"/>
        </w:rPr>
        <w:t>zamkniętym</w:t>
      </w:r>
      <w:r w:rsidRPr="00240410">
        <w:rPr>
          <w:rFonts w:ascii="Arial Narrow" w:hAnsi="Arial Narrow"/>
          <w:szCs w:val="22"/>
        </w:rPr>
        <w:t xml:space="preserve"> (tunele/reaktory kompostowe)</w:t>
      </w:r>
      <w:r w:rsidR="00D7227A" w:rsidRPr="00240410">
        <w:rPr>
          <w:rFonts w:ascii="Arial Narrow" w:hAnsi="Arial Narrow"/>
          <w:szCs w:val="22"/>
        </w:rPr>
        <w:t>,</w:t>
      </w:r>
    </w:p>
    <w:p w14:paraId="3BC6FF00" w14:textId="77777777" w:rsidR="00CF5BE8" w:rsidRPr="00240410" w:rsidRDefault="00E72B00" w:rsidP="00240410">
      <w:pPr>
        <w:numPr>
          <w:ilvl w:val="0"/>
          <w:numId w:val="125"/>
        </w:numPr>
        <w:spacing w:line="276" w:lineRule="auto"/>
        <w:rPr>
          <w:rFonts w:ascii="Arial Narrow" w:hAnsi="Arial Narrow"/>
          <w:szCs w:val="22"/>
        </w:rPr>
      </w:pPr>
      <w:r w:rsidRPr="00240410">
        <w:rPr>
          <w:rFonts w:ascii="Arial Narrow" w:hAnsi="Arial Narrow"/>
          <w:szCs w:val="22"/>
        </w:rPr>
        <w:t xml:space="preserve">III etap </w:t>
      </w:r>
      <w:r w:rsidR="00204548" w:rsidRPr="00240410">
        <w:rPr>
          <w:rFonts w:ascii="Arial Narrow" w:hAnsi="Arial Narrow"/>
          <w:szCs w:val="22"/>
        </w:rPr>
        <w:t>– proces biologicznego przetwarzania odpadów</w:t>
      </w:r>
      <w:r w:rsidR="00D7227A" w:rsidRPr="00240410">
        <w:rPr>
          <w:rFonts w:ascii="Arial Narrow" w:hAnsi="Arial Narrow"/>
          <w:szCs w:val="22"/>
        </w:rPr>
        <w:t xml:space="preserve"> (</w:t>
      </w:r>
      <w:proofErr w:type="spellStart"/>
      <w:r w:rsidR="00D7227A" w:rsidRPr="00240410">
        <w:rPr>
          <w:rFonts w:ascii="Arial Narrow" w:hAnsi="Arial Narrow"/>
          <w:szCs w:val="22"/>
        </w:rPr>
        <w:t>pofermentatu</w:t>
      </w:r>
      <w:proofErr w:type="spellEnd"/>
      <w:r w:rsidR="00D7227A" w:rsidRPr="00240410">
        <w:rPr>
          <w:rFonts w:ascii="Arial Narrow" w:hAnsi="Arial Narrow"/>
          <w:szCs w:val="22"/>
        </w:rPr>
        <w:t>)</w:t>
      </w:r>
      <w:r w:rsidR="00204548" w:rsidRPr="00240410">
        <w:rPr>
          <w:rFonts w:ascii="Arial Narrow" w:hAnsi="Arial Narrow"/>
          <w:szCs w:val="22"/>
        </w:rPr>
        <w:t xml:space="preserve"> w warunkach tlenowych </w:t>
      </w:r>
      <w:r w:rsidR="00240410" w:rsidRPr="00240410">
        <w:rPr>
          <w:rFonts w:ascii="Arial Narrow" w:hAnsi="Arial Narrow"/>
          <w:szCs w:val="22"/>
        </w:rPr>
        <w:br/>
      </w:r>
      <w:r w:rsidR="00204548" w:rsidRPr="00240410">
        <w:rPr>
          <w:rFonts w:ascii="Arial Narrow" w:hAnsi="Arial Narrow"/>
          <w:szCs w:val="22"/>
        </w:rPr>
        <w:t>w systemie otwartym - dojrzewanie kompostu na istniejącym placu kompostowym.</w:t>
      </w:r>
      <w:r w:rsidR="00CF5BE8" w:rsidRPr="00240410">
        <w:rPr>
          <w:rFonts w:ascii="Arial Narrow" w:hAnsi="Arial Narrow"/>
          <w:szCs w:val="22"/>
        </w:rPr>
        <w:t xml:space="preserve"> </w:t>
      </w:r>
    </w:p>
    <w:p w14:paraId="5C31762B" w14:textId="01FBAC5A" w:rsidR="00CF5BE8" w:rsidRPr="0054758B" w:rsidRDefault="00CF5BE8" w:rsidP="0054758B">
      <w:pPr>
        <w:spacing w:line="276" w:lineRule="auto"/>
        <w:ind w:firstLine="567"/>
        <w:rPr>
          <w:rFonts w:ascii="Arial Narrow" w:hAnsi="Arial Narrow"/>
          <w:szCs w:val="22"/>
        </w:rPr>
      </w:pPr>
      <w:r w:rsidRPr="0054758B">
        <w:rPr>
          <w:rFonts w:ascii="Arial Narrow" w:hAnsi="Arial Narrow"/>
          <w:szCs w:val="22"/>
        </w:rPr>
        <w:t xml:space="preserve">Na </w:t>
      </w:r>
      <w:r w:rsidRPr="0054758B">
        <w:rPr>
          <w:rFonts w:ascii="Arial Narrow" w:hAnsi="Arial Narrow"/>
          <w:b/>
          <w:szCs w:val="22"/>
        </w:rPr>
        <w:t xml:space="preserve">Rysunku </w:t>
      </w:r>
      <w:r w:rsidR="00595AAC">
        <w:rPr>
          <w:rFonts w:ascii="Arial Narrow" w:hAnsi="Arial Narrow"/>
          <w:b/>
          <w:szCs w:val="22"/>
        </w:rPr>
        <w:t>2</w:t>
      </w:r>
      <w:r w:rsidRPr="0054758B">
        <w:rPr>
          <w:rFonts w:ascii="Arial Narrow" w:hAnsi="Arial Narrow"/>
          <w:b/>
          <w:szCs w:val="22"/>
        </w:rPr>
        <w:t>.5 –</w:t>
      </w:r>
      <w:r w:rsidR="006E0B4B" w:rsidRPr="0054758B">
        <w:rPr>
          <w:rFonts w:ascii="Arial Narrow" w:hAnsi="Arial Narrow"/>
          <w:b/>
          <w:szCs w:val="22"/>
        </w:rPr>
        <w:t xml:space="preserve"> </w:t>
      </w:r>
      <w:r w:rsidRPr="0054758B">
        <w:rPr>
          <w:rFonts w:ascii="Arial Narrow" w:hAnsi="Arial Narrow"/>
          <w:szCs w:val="22"/>
        </w:rPr>
        <w:t xml:space="preserve">przedstawiono </w:t>
      </w:r>
      <w:r w:rsidR="00992F12">
        <w:rPr>
          <w:rFonts w:ascii="Arial Narrow" w:hAnsi="Arial Narrow"/>
          <w:szCs w:val="22"/>
        </w:rPr>
        <w:t xml:space="preserve">przewidywany </w:t>
      </w:r>
      <w:r w:rsidRPr="0054758B">
        <w:rPr>
          <w:rFonts w:ascii="Arial Narrow" w:hAnsi="Arial Narrow"/>
          <w:szCs w:val="22"/>
        </w:rPr>
        <w:t>schemat blokowy obejmujący swoim zakresem cały proces</w:t>
      </w:r>
      <w:r w:rsidR="00595AAC">
        <w:rPr>
          <w:rFonts w:ascii="Arial Narrow" w:hAnsi="Arial Narrow"/>
          <w:szCs w:val="22"/>
        </w:rPr>
        <w:t>,</w:t>
      </w:r>
      <w:r w:rsidRPr="0054758B">
        <w:rPr>
          <w:rFonts w:ascii="Arial Narrow" w:hAnsi="Arial Narrow"/>
          <w:szCs w:val="22"/>
        </w:rPr>
        <w:t xml:space="preserve"> tj. magazynowanie, przygotowanie, I, II i III </w:t>
      </w:r>
      <w:r w:rsidR="00240410">
        <w:rPr>
          <w:rFonts w:ascii="Arial Narrow" w:hAnsi="Arial Narrow"/>
          <w:szCs w:val="22"/>
        </w:rPr>
        <w:t>e</w:t>
      </w:r>
      <w:r w:rsidRPr="0054758B">
        <w:rPr>
          <w:rFonts w:ascii="Arial Narrow" w:hAnsi="Arial Narrow"/>
          <w:szCs w:val="22"/>
        </w:rPr>
        <w:t xml:space="preserve">tap procesów biologicznych.   </w:t>
      </w:r>
    </w:p>
    <w:p w14:paraId="708F4149" w14:textId="77777777" w:rsidR="00E72B00" w:rsidRPr="0054758B" w:rsidRDefault="00E72B00" w:rsidP="0054758B">
      <w:pPr>
        <w:spacing w:line="276" w:lineRule="auto"/>
        <w:ind w:left="720"/>
        <w:rPr>
          <w:rFonts w:ascii="Arial Narrow" w:hAnsi="Arial Narrow"/>
          <w:sz w:val="20"/>
        </w:rPr>
      </w:pPr>
    </w:p>
    <w:p w14:paraId="42C87C6A" w14:textId="77777777" w:rsidR="00A47A15" w:rsidRPr="0054758B" w:rsidRDefault="00A47A15" w:rsidP="004F03D8">
      <w:pPr>
        <w:pStyle w:val="Nagwek4"/>
        <w:ind w:left="1276" w:hanging="1276"/>
        <w:rPr>
          <w:rFonts w:ascii="Arial Narrow" w:hAnsi="Arial Narrow"/>
          <w:i/>
          <w:sz w:val="22"/>
          <w:szCs w:val="22"/>
        </w:rPr>
      </w:pPr>
      <w:bookmarkStart w:id="40" w:name="_Toc175040079"/>
      <w:r w:rsidRPr="0054758B">
        <w:rPr>
          <w:rFonts w:ascii="Arial Narrow" w:hAnsi="Arial Narrow"/>
          <w:i/>
          <w:sz w:val="22"/>
          <w:szCs w:val="22"/>
        </w:rPr>
        <w:t xml:space="preserve">I </w:t>
      </w:r>
      <w:r w:rsidR="00C67AEB" w:rsidRPr="0054758B">
        <w:rPr>
          <w:rFonts w:ascii="Arial Narrow" w:hAnsi="Arial Narrow"/>
          <w:i/>
          <w:sz w:val="22"/>
          <w:szCs w:val="22"/>
        </w:rPr>
        <w:t>e</w:t>
      </w:r>
      <w:r w:rsidRPr="0054758B">
        <w:rPr>
          <w:rFonts w:ascii="Arial Narrow" w:hAnsi="Arial Narrow"/>
          <w:i/>
          <w:sz w:val="22"/>
          <w:szCs w:val="22"/>
        </w:rPr>
        <w:t>tap</w:t>
      </w:r>
      <w:r w:rsidR="00D7227A" w:rsidRPr="0054758B">
        <w:rPr>
          <w:rFonts w:ascii="Arial Narrow" w:hAnsi="Arial Narrow"/>
          <w:i/>
          <w:sz w:val="22"/>
          <w:szCs w:val="22"/>
        </w:rPr>
        <w:t xml:space="preserve"> recyklingu organicznego </w:t>
      </w:r>
      <w:r w:rsidRPr="0054758B">
        <w:rPr>
          <w:rFonts w:ascii="Arial Narrow" w:hAnsi="Arial Narrow"/>
          <w:i/>
          <w:sz w:val="22"/>
          <w:szCs w:val="22"/>
        </w:rPr>
        <w:t>– fermentacja</w:t>
      </w:r>
      <w:r w:rsidR="00F70E87" w:rsidRPr="0054758B">
        <w:rPr>
          <w:rFonts w:ascii="Arial Narrow" w:hAnsi="Arial Narrow"/>
          <w:i/>
          <w:sz w:val="22"/>
          <w:szCs w:val="22"/>
        </w:rPr>
        <w:t>(</w:t>
      </w:r>
      <w:r w:rsidR="000E74B9">
        <w:rPr>
          <w:rFonts w:ascii="Arial Narrow" w:hAnsi="Arial Narrow"/>
          <w:i/>
          <w:sz w:val="22"/>
          <w:szCs w:val="22"/>
        </w:rPr>
        <w:t xml:space="preserve"> </w:t>
      </w:r>
      <w:r w:rsidR="00F70E87" w:rsidRPr="0054758B">
        <w:rPr>
          <w:rFonts w:ascii="Arial Narrow" w:hAnsi="Arial Narrow"/>
          <w:i/>
          <w:sz w:val="22"/>
          <w:szCs w:val="22"/>
        </w:rPr>
        <w:t>R3)</w:t>
      </w:r>
      <w:bookmarkEnd w:id="40"/>
    </w:p>
    <w:p w14:paraId="2059C1C1" w14:textId="77777777" w:rsidR="00F70E87" w:rsidRPr="0054758B" w:rsidRDefault="00F70E87" w:rsidP="0054758B">
      <w:pPr>
        <w:tabs>
          <w:tab w:val="num" w:pos="550"/>
        </w:tabs>
        <w:spacing w:line="276" w:lineRule="auto"/>
        <w:ind w:firstLine="567"/>
        <w:rPr>
          <w:rFonts w:ascii="Arial Narrow" w:hAnsi="Arial Narrow"/>
          <w:szCs w:val="22"/>
        </w:rPr>
      </w:pPr>
      <w:r w:rsidRPr="0054758B">
        <w:rPr>
          <w:rFonts w:ascii="Arial Narrow" w:hAnsi="Arial Narrow"/>
          <w:szCs w:val="22"/>
        </w:rPr>
        <w:t>Do procesu biologicznego przetwarzania w procesie fermentacji suchej ciągłej poziomej kierowane będą następujące frakcje odpadów:</w:t>
      </w:r>
    </w:p>
    <w:p w14:paraId="2E6ADB63" w14:textId="77777777" w:rsidR="00F70E87" w:rsidRPr="0054758B" w:rsidRDefault="00F70E87" w:rsidP="001C3A7B">
      <w:pPr>
        <w:numPr>
          <w:ilvl w:val="0"/>
          <w:numId w:val="126"/>
        </w:numPr>
        <w:spacing w:line="276" w:lineRule="auto"/>
        <w:rPr>
          <w:rFonts w:ascii="Arial Narrow" w:hAnsi="Arial Narrow"/>
          <w:szCs w:val="22"/>
        </w:rPr>
      </w:pPr>
      <w:r w:rsidRPr="0054758B">
        <w:rPr>
          <w:rFonts w:ascii="Arial Narrow" w:hAnsi="Arial Narrow"/>
          <w:szCs w:val="22"/>
        </w:rPr>
        <w:t>bioodpady zbierane selektywnie, w tym: odpady zielone i odpady kuchenne (również pochodzenia zwierzęcego);</w:t>
      </w:r>
    </w:p>
    <w:p w14:paraId="546F2960" w14:textId="0A94B4A8" w:rsidR="00F70E87" w:rsidRPr="00EC7F5D" w:rsidRDefault="00F70E87" w:rsidP="001C3A7B">
      <w:pPr>
        <w:numPr>
          <w:ilvl w:val="0"/>
          <w:numId w:val="126"/>
        </w:numPr>
        <w:spacing w:line="276" w:lineRule="auto"/>
        <w:rPr>
          <w:rFonts w:ascii="Arial Narrow" w:hAnsi="Arial Narrow"/>
          <w:szCs w:val="22"/>
        </w:rPr>
      </w:pPr>
      <w:r w:rsidRPr="00EC7F5D">
        <w:rPr>
          <w:rFonts w:ascii="Arial Narrow" w:hAnsi="Arial Narrow"/>
          <w:szCs w:val="22"/>
        </w:rPr>
        <w:t xml:space="preserve">odpady płynne odpadów biodegradowalnych </w:t>
      </w:r>
      <w:r w:rsidR="000747EF">
        <w:rPr>
          <w:rFonts w:ascii="Arial Narrow" w:hAnsi="Arial Narrow"/>
          <w:szCs w:val="22"/>
        </w:rPr>
        <w:t xml:space="preserve">komunalnych </w:t>
      </w:r>
      <w:r w:rsidRPr="00EC7F5D">
        <w:rPr>
          <w:rFonts w:ascii="Arial Narrow" w:hAnsi="Arial Narrow"/>
          <w:szCs w:val="22"/>
        </w:rPr>
        <w:t>zbieranych selektywnie (</w:t>
      </w:r>
      <w:r w:rsidR="00EC7F5D">
        <w:rPr>
          <w:rFonts w:ascii="Arial Narrow" w:hAnsi="Arial Narrow"/>
          <w:szCs w:val="22"/>
        </w:rPr>
        <w:t xml:space="preserve">np. </w:t>
      </w:r>
      <w:r w:rsidRPr="00EC7F5D">
        <w:rPr>
          <w:rFonts w:ascii="Arial Narrow" w:hAnsi="Arial Narrow"/>
          <w:szCs w:val="22"/>
        </w:rPr>
        <w:t>tłuszcze).</w:t>
      </w:r>
    </w:p>
    <w:p w14:paraId="47931B7F" w14:textId="77777777" w:rsidR="00F70E87" w:rsidRPr="0054758B" w:rsidRDefault="00347F30" w:rsidP="0054758B">
      <w:pPr>
        <w:spacing w:line="276" w:lineRule="auto"/>
        <w:ind w:firstLine="567"/>
        <w:rPr>
          <w:rFonts w:ascii="Arial Narrow" w:hAnsi="Arial Narrow"/>
          <w:szCs w:val="22"/>
        </w:rPr>
      </w:pPr>
      <w:r w:rsidRPr="0054758B">
        <w:rPr>
          <w:rFonts w:ascii="Arial Narrow" w:hAnsi="Arial Narrow"/>
          <w:szCs w:val="22"/>
        </w:rPr>
        <w:t>Wszystkie elementy technologii muszą być  w pełni zintegrowane technicznie – stanowić jedną całość: moduł podawania wsadu, fermentacja, moduł wyładunku i odwadniania.</w:t>
      </w:r>
    </w:p>
    <w:p w14:paraId="7192A5E2" w14:textId="77777777" w:rsidR="00347F30" w:rsidRDefault="00347F30" w:rsidP="00A47A15">
      <w:pPr>
        <w:spacing w:line="360" w:lineRule="auto"/>
        <w:ind w:firstLine="567"/>
        <w:rPr>
          <w:sz w:val="20"/>
        </w:rPr>
      </w:pPr>
    </w:p>
    <w:p w14:paraId="21F2CBA2" w14:textId="77777777" w:rsidR="001271D4" w:rsidRPr="0054758B" w:rsidRDefault="001271D4" w:rsidP="0054758B">
      <w:pPr>
        <w:spacing w:line="276" w:lineRule="auto"/>
        <w:ind w:firstLine="567"/>
        <w:rPr>
          <w:rFonts w:ascii="Arial Narrow" w:hAnsi="Arial Narrow"/>
          <w:b/>
          <w:bCs/>
          <w:szCs w:val="22"/>
          <w:u w:val="single"/>
        </w:rPr>
      </w:pPr>
      <w:r w:rsidRPr="0054758B">
        <w:rPr>
          <w:rFonts w:ascii="Arial Narrow" w:hAnsi="Arial Narrow"/>
          <w:b/>
          <w:bCs/>
          <w:szCs w:val="22"/>
          <w:u w:val="single"/>
        </w:rPr>
        <w:t>Przygotowanie wsadu do procesu fermentacji</w:t>
      </w:r>
    </w:p>
    <w:p w14:paraId="7A7ADB7E" w14:textId="77777777" w:rsidR="003F2D3A" w:rsidRPr="0054758B" w:rsidRDefault="00D77E0F" w:rsidP="0054758B">
      <w:pPr>
        <w:spacing w:line="276" w:lineRule="auto"/>
        <w:ind w:firstLine="567"/>
        <w:rPr>
          <w:rFonts w:ascii="Arial Narrow" w:hAnsi="Arial Narrow"/>
          <w:szCs w:val="22"/>
        </w:rPr>
      </w:pPr>
      <w:r w:rsidRPr="0054758B">
        <w:rPr>
          <w:rFonts w:ascii="Arial Narrow" w:hAnsi="Arial Narrow"/>
          <w:szCs w:val="22"/>
        </w:rPr>
        <w:t xml:space="preserve">Odpady dostarczane do instalacji do procesu fermentacji </w:t>
      </w:r>
      <w:r w:rsidR="001271D4" w:rsidRPr="0054758B">
        <w:rPr>
          <w:rFonts w:ascii="Arial Narrow" w:hAnsi="Arial Narrow"/>
          <w:szCs w:val="22"/>
        </w:rPr>
        <w:t xml:space="preserve">będą </w:t>
      </w:r>
      <w:r w:rsidRPr="0054758B">
        <w:rPr>
          <w:rFonts w:ascii="Arial Narrow" w:hAnsi="Arial Narrow"/>
          <w:szCs w:val="22"/>
        </w:rPr>
        <w:t xml:space="preserve">rozładowywane z rampy </w:t>
      </w:r>
      <w:r w:rsidR="001271D4" w:rsidRPr="0054758B">
        <w:rPr>
          <w:rFonts w:ascii="Arial Narrow" w:hAnsi="Arial Narrow"/>
          <w:szCs w:val="22"/>
        </w:rPr>
        <w:t>do</w:t>
      </w:r>
      <w:r w:rsidRPr="0054758B">
        <w:rPr>
          <w:rFonts w:ascii="Arial Narrow" w:hAnsi="Arial Narrow"/>
          <w:szCs w:val="22"/>
        </w:rPr>
        <w:t xml:space="preserve"> hali prz</w:t>
      </w:r>
      <w:r w:rsidR="00AD03A6" w:rsidRPr="0054758B">
        <w:rPr>
          <w:rFonts w:ascii="Arial Narrow" w:hAnsi="Arial Narrow"/>
          <w:szCs w:val="22"/>
        </w:rPr>
        <w:t>y</w:t>
      </w:r>
      <w:r w:rsidRPr="0054758B">
        <w:rPr>
          <w:rFonts w:ascii="Arial Narrow" w:hAnsi="Arial Narrow"/>
          <w:szCs w:val="22"/>
        </w:rPr>
        <w:t>gotowania wsadu</w:t>
      </w:r>
      <w:r w:rsidR="00347F30" w:rsidRPr="0054758B">
        <w:rPr>
          <w:rFonts w:ascii="Arial Narrow" w:hAnsi="Arial Narrow"/>
          <w:szCs w:val="22"/>
        </w:rPr>
        <w:t>, gdzie przed podaniem do układu fermentacji zostaną poddane procesowi sortowania i rozdrabniania</w:t>
      </w:r>
      <w:r w:rsidRPr="0054758B">
        <w:rPr>
          <w:rFonts w:ascii="Arial Narrow" w:hAnsi="Arial Narrow"/>
          <w:szCs w:val="22"/>
        </w:rPr>
        <w:t xml:space="preserve">. </w:t>
      </w:r>
      <w:r w:rsidR="00A47A15" w:rsidRPr="0054758B">
        <w:rPr>
          <w:rFonts w:ascii="Arial Narrow" w:hAnsi="Arial Narrow"/>
          <w:szCs w:val="22"/>
        </w:rPr>
        <w:t xml:space="preserve">W ramach inwestycji przewiduje się wykonanie odrębnej hali technologicznej pełniącej funkcję: </w:t>
      </w:r>
      <w:r w:rsidR="00AD03A6" w:rsidRPr="0054758B">
        <w:rPr>
          <w:rFonts w:ascii="Arial Narrow" w:hAnsi="Arial Narrow"/>
          <w:szCs w:val="22"/>
        </w:rPr>
        <w:t xml:space="preserve">przyjęcia, </w:t>
      </w:r>
      <w:r w:rsidR="00A47A15" w:rsidRPr="0054758B">
        <w:rPr>
          <w:rFonts w:ascii="Arial Narrow" w:hAnsi="Arial Narrow"/>
          <w:szCs w:val="22"/>
        </w:rPr>
        <w:t>retencjonowania, przygotowania i podawania odpadów do procesu fermentacji.</w:t>
      </w:r>
      <w:r w:rsidR="00347F30" w:rsidRPr="0054758B">
        <w:rPr>
          <w:rFonts w:ascii="Arial Narrow" w:hAnsi="Arial Narrow"/>
          <w:szCs w:val="22"/>
        </w:rPr>
        <w:t xml:space="preserve"> </w:t>
      </w:r>
    </w:p>
    <w:p w14:paraId="56436237" w14:textId="77777777" w:rsidR="00A47A15" w:rsidRPr="0054758B" w:rsidRDefault="003F2D3A" w:rsidP="0054758B">
      <w:pPr>
        <w:spacing w:line="276" w:lineRule="auto"/>
        <w:ind w:firstLine="567"/>
        <w:rPr>
          <w:rFonts w:ascii="Arial Narrow" w:hAnsi="Arial Narrow"/>
          <w:b/>
          <w:bCs/>
          <w:szCs w:val="22"/>
        </w:rPr>
      </w:pPr>
      <w:r w:rsidRPr="0054758B">
        <w:rPr>
          <w:rFonts w:ascii="Arial Narrow" w:hAnsi="Arial Narrow"/>
          <w:b/>
          <w:bCs/>
          <w:szCs w:val="22"/>
        </w:rPr>
        <w:t>Wymaga się</w:t>
      </w:r>
      <w:r w:rsidR="00A274D9" w:rsidRPr="0054758B">
        <w:rPr>
          <w:rFonts w:ascii="Arial Narrow" w:hAnsi="Arial Narrow"/>
          <w:b/>
          <w:bCs/>
          <w:szCs w:val="22"/>
        </w:rPr>
        <w:t xml:space="preserve"> zaprojektowania i wykonania </w:t>
      </w:r>
      <w:r w:rsidRPr="0054758B">
        <w:rPr>
          <w:rFonts w:ascii="Arial Narrow" w:hAnsi="Arial Narrow"/>
          <w:b/>
          <w:bCs/>
          <w:szCs w:val="22"/>
        </w:rPr>
        <w:t>moduł</w:t>
      </w:r>
      <w:r w:rsidR="00A274D9" w:rsidRPr="0054758B">
        <w:rPr>
          <w:rFonts w:ascii="Arial Narrow" w:hAnsi="Arial Narrow"/>
          <w:b/>
          <w:bCs/>
          <w:szCs w:val="22"/>
        </w:rPr>
        <w:t xml:space="preserve">u </w:t>
      </w:r>
      <w:r w:rsidRPr="0054758B">
        <w:rPr>
          <w:rFonts w:ascii="Arial Narrow" w:hAnsi="Arial Narrow"/>
          <w:b/>
          <w:bCs/>
          <w:szCs w:val="22"/>
        </w:rPr>
        <w:t xml:space="preserve">przygotowania wsadu do procesu fermentacji </w:t>
      </w:r>
      <w:r w:rsidR="00595AAC">
        <w:rPr>
          <w:rFonts w:ascii="Arial Narrow" w:hAnsi="Arial Narrow"/>
          <w:b/>
          <w:bCs/>
          <w:szCs w:val="22"/>
        </w:rPr>
        <w:br/>
      </w:r>
      <w:r w:rsidR="00A274D9" w:rsidRPr="0054758B">
        <w:rPr>
          <w:rFonts w:ascii="Arial Narrow" w:hAnsi="Arial Narrow"/>
          <w:b/>
          <w:bCs/>
          <w:szCs w:val="22"/>
        </w:rPr>
        <w:t>o przepustowości całkowitej min</w:t>
      </w:r>
      <w:r w:rsidR="00A274D9" w:rsidRPr="00EC7F5D">
        <w:rPr>
          <w:rFonts w:ascii="Arial Narrow" w:hAnsi="Arial Narrow"/>
          <w:b/>
          <w:bCs/>
          <w:szCs w:val="22"/>
        </w:rPr>
        <w:t xml:space="preserve">. </w:t>
      </w:r>
      <w:r w:rsidR="00E574F0" w:rsidRPr="00EC7F5D">
        <w:rPr>
          <w:rFonts w:ascii="Arial Narrow" w:hAnsi="Arial Narrow"/>
          <w:b/>
          <w:bCs/>
          <w:szCs w:val="22"/>
        </w:rPr>
        <w:t xml:space="preserve">48 </w:t>
      </w:r>
      <w:r w:rsidR="00A274D9" w:rsidRPr="00EC7F5D">
        <w:rPr>
          <w:rFonts w:ascii="Arial Narrow" w:hAnsi="Arial Narrow"/>
          <w:b/>
          <w:bCs/>
          <w:szCs w:val="22"/>
        </w:rPr>
        <w:t>000 Mg/rok przy czasie pracy w systemie</w:t>
      </w:r>
      <w:r w:rsidR="006E0B4B" w:rsidRPr="00EC7F5D">
        <w:rPr>
          <w:rFonts w:ascii="Arial Narrow" w:hAnsi="Arial Narrow"/>
          <w:b/>
          <w:bCs/>
          <w:szCs w:val="22"/>
        </w:rPr>
        <w:t xml:space="preserve"> </w:t>
      </w:r>
      <w:r w:rsidR="00A274D9" w:rsidRPr="00EC7F5D">
        <w:rPr>
          <w:rFonts w:ascii="Arial Narrow" w:hAnsi="Arial Narrow"/>
          <w:b/>
          <w:bCs/>
          <w:szCs w:val="22"/>
        </w:rPr>
        <w:t xml:space="preserve">5 dni w tygodniu i </w:t>
      </w:r>
      <w:r w:rsidR="00CA0139" w:rsidRPr="00EC7F5D">
        <w:rPr>
          <w:rFonts w:ascii="Arial Narrow" w:hAnsi="Arial Narrow"/>
          <w:b/>
          <w:bCs/>
          <w:szCs w:val="22"/>
        </w:rPr>
        <w:br/>
      </w:r>
      <w:r w:rsidR="00A274D9" w:rsidRPr="00EC7F5D">
        <w:rPr>
          <w:rFonts w:ascii="Arial Narrow" w:hAnsi="Arial Narrow"/>
          <w:b/>
          <w:bCs/>
          <w:szCs w:val="22"/>
        </w:rPr>
        <w:t>1,5 zmiany roboczej na dobę, tj. min. 10h/d.</w:t>
      </w:r>
      <w:r w:rsidR="00A274D9" w:rsidRPr="0054758B">
        <w:rPr>
          <w:rFonts w:ascii="Arial Narrow" w:hAnsi="Arial Narrow"/>
          <w:b/>
          <w:bCs/>
          <w:szCs w:val="22"/>
        </w:rPr>
        <w:t xml:space="preserve"> </w:t>
      </w:r>
    </w:p>
    <w:p w14:paraId="721BB21E"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Odpad </w:t>
      </w:r>
      <w:r w:rsidR="00AD03A6" w:rsidRPr="0054758B">
        <w:rPr>
          <w:rFonts w:ascii="Arial Narrow" w:hAnsi="Arial Narrow"/>
          <w:szCs w:val="22"/>
        </w:rPr>
        <w:t xml:space="preserve">ze strefy magazynowej zlokalizowanej wewnątrz hali </w:t>
      </w:r>
      <w:r w:rsidRPr="0054758B">
        <w:rPr>
          <w:rFonts w:ascii="Arial Narrow" w:hAnsi="Arial Narrow"/>
          <w:szCs w:val="22"/>
        </w:rPr>
        <w:t xml:space="preserve">kierowany </w:t>
      </w:r>
      <w:r w:rsidR="00AD03A6" w:rsidRPr="0054758B">
        <w:rPr>
          <w:rFonts w:ascii="Arial Narrow" w:hAnsi="Arial Narrow"/>
          <w:szCs w:val="22"/>
        </w:rPr>
        <w:t>będzie</w:t>
      </w:r>
      <w:r w:rsidRPr="0054758B">
        <w:rPr>
          <w:rFonts w:ascii="Arial Narrow" w:hAnsi="Arial Narrow"/>
          <w:szCs w:val="22"/>
        </w:rPr>
        <w:t xml:space="preserve"> ładowarką do </w:t>
      </w:r>
      <w:r w:rsidR="00113118" w:rsidRPr="0054758B">
        <w:rPr>
          <w:rFonts w:ascii="Arial Narrow" w:hAnsi="Arial Narrow"/>
          <w:szCs w:val="22"/>
        </w:rPr>
        <w:t>leja/</w:t>
      </w:r>
      <w:r w:rsidRPr="0054758B">
        <w:rPr>
          <w:rFonts w:ascii="Arial Narrow" w:hAnsi="Arial Narrow"/>
          <w:szCs w:val="22"/>
        </w:rPr>
        <w:t>zasobnika</w:t>
      </w:r>
      <w:r w:rsidR="00113118" w:rsidRPr="0054758B">
        <w:rPr>
          <w:rFonts w:ascii="Arial Narrow" w:hAnsi="Arial Narrow"/>
          <w:szCs w:val="22"/>
        </w:rPr>
        <w:t xml:space="preserve"> podawczego</w:t>
      </w:r>
      <w:r w:rsidRPr="0054758B">
        <w:rPr>
          <w:rFonts w:ascii="Arial Narrow" w:hAnsi="Arial Narrow"/>
          <w:szCs w:val="22"/>
        </w:rPr>
        <w:t xml:space="preserve"> rozrywarki worków</w:t>
      </w:r>
      <w:r w:rsidR="00113118" w:rsidRPr="0054758B">
        <w:rPr>
          <w:rFonts w:ascii="Arial Narrow" w:hAnsi="Arial Narrow"/>
          <w:szCs w:val="22"/>
        </w:rPr>
        <w:t xml:space="preserve"> o pojemności min. 10 m</w:t>
      </w:r>
      <w:r w:rsidR="00113118" w:rsidRPr="0054758B">
        <w:rPr>
          <w:rFonts w:ascii="Arial Narrow" w:hAnsi="Arial Narrow"/>
          <w:szCs w:val="22"/>
          <w:vertAlign w:val="superscript"/>
        </w:rPr>
        <w:t>3</w:t>
      </w:r>
      <w:r w:rsidR="00CF2D65" w:rsidRPr="0054758B">
        <w:rPr>
          <w:rFonts w:ascii="Arial Narrow" w:hAnsi="Arial Narrow"/>
          <w:szCs w:val="22"/>
        </w:rPr>
        <w:t>,</w:t>
      </w:r>
      <w:r w:rsidRPr="0054758B">
        <w:rPr>
          <w:rFonts w:ascii="Arial Narrow" w:hAnsi="Arial Narrow"/>
          <w:szCs w:val="22"/>
        </w:rPr>
        <w:t xml:space="preserve"> gdzie nastąpi otwarcie worków. </w:t>
      </w:r>
      <w:r w:rsidR="00AD03A6" w:rsidRPr="0054758B">
        <w:rPr>
          <w:rFonts w:ascii="Arial Narrow" w:hAnsi="Arial Narrow"/>
          <w:szCs w:val="22"/>
        </w:rPr>
        <w:t>Należy przewidzieć</w:t>
      </w:r>
      <w:r w:rsidRPr="0054758B">
        <w:rPr>
          <w:rFonts w:ascii="Arial Narrow" w:hAnsi="Arial Narrow"/>
          <w:szCs w:val="22"/>
        </w:rPr>
        <w:t xml:space="preserve"> ominięcie rozrywarki worków w przypadku</w:t>
      </w:r>
      <w:r w:rsidR="00AD03A6" w:rsidRPr="0054758B">
        <w:rPr>
          <w:rFonts w:ascii="Arial Narrow" w:hAnsi="Arial Narrow"/>
          <w:szCs w:val="22"/>
        </w:rPr>
        <w:t>,</w:t>
      </w:r>
      <w:r w:rsidRPr="0054758B">
        <w:rPr>
          <w:rFonts w:ascii="Arial Narrow" w:hAnsi="Arial Narrow"/>
          <w:szCs w:val="22"/>
        </w:rPr>
        <w:t xml:space="preserve"> gdy odpady nie będą znajdować się w workach lub w przypadku jej awarii/serwisu</w:t>
      </w:r>
      <w:r w:rsidR="00BD1959" w:rsidRPr="0054758B">
        <w:rPr>
          <w:rFonts w:ascii="Arial Narrow" w:hAnsi="Arial Narrow"/>
          <w:szCs w:val="22"/>
        </w:rPr>
        <w:t xml:space="preserve"> poprzez skierowanie odpadów bezpośrednio na nadawę.</w:t>
      </w:r>
      <w:r w:rsidRPr="0054758B">
        <w:rPr>
          <w:rFonts w:ascii="Arial Narrow" w:hAnsi="Arial Narrow"/>
          <w:szCs w:val="22"/>
        </w:rPr>
        <w:t xml:space="preserve"> Otwieranie worków na rozrywarce powinno odbywać się ze skutecznością nie mniejszą niż 95</w:t>
      </w:r>
      <w:r w:rsidRPr="004F4CD6">
        <w:rPr>
          <w:rFonts w:ascii="Arial Narrow" w:hAnsi="Arial Narrow"/>
          <w:szCs w:val="22"/>
        </w:rPr>
        <w:t>%. Urządzenie powinno umożliwić również załadunek materiałów luzem i ujednorodnienie warstwy materiału na przenośniku podającym do kabiny. Rozrywarka powinna zminimalizować rozdrabnianie i tłuczenie opakowań szklanych (elementy</w:t>
      </w:r>
      <w:r w:rsidR="00AD03A6" w:rsidRPr="004F4CD6">
        <w:rPr>
          <w:rFonts w:ascii="Arial Narrow" w:hAnsi="Arial Narrow"/>
          <w:szCs w:val="22"/>
        </w:rPr>
        <w:t>,</w:t>
      </w:r>
      <w:r w:rsidRPr="004F4CD6">
        <w:rPr>
          <w:rFonts w:ascii="Arial Narrow" w:hAnsi="Arial Narrow"/>
          <w:szCs w:val="22"/>
        </w:rPr>
        <w:t xml:space="preserve"> które mogą</w:t>
      </w:r>
      <w:r w:rsidRPr="0054758B">
        <w:rPr>
          <w:rFonts w:ascii="Arial Narrow" w:hAnsi="Arial Narrow"/>
          <w:szCs w:val="22"/>
        </w:rPr>
        <w:t xml:space="preserve"> występować jako niepożądane zanieczyszczenie – błędne wrzuty mieszkańców).  </w:t>
      </w:r>
    </w:p>
    <w:p w14:paraId="43690BF0" w14:textId="77777777" w:rsidR="00147D31" w:rsidRDefault="00992F12" w:rsidP="00992F12">
      <w:pPr>
        <w:pStyle w:val="pf0"/>
        <w:spacing w:before="0" w:beforeAutospacing="0" w:after="0" w:afterAutospacing="0" w:line="276" w:lineRule="auto"/>
        <w:jc w:val="both"/>
        <w:rPr>
          <w:rFonts w:ascii="Arial Narrow" w:hAnsi="Arial Narrow" w:cs="Arial"/>
          <w:sz w:val="22"/>
          <w:szCs w:val="22"/>
        </w:rPr>
      </w:pPr>
      <w:r>
        <w:rPr>
          <w:rFonts w:ascii="Arial Narrow" w:hAnsi="Arial Narrow" w:cs="Arial"/>
          <w:sz w:val="22"/>
          <w:szCs w:val="22"/>
        </w:rPr>
        <w:t xml:space="preserve">Następnie odpad </w:t>
      </w:r>
      <w:r w:rsidRPr="004F4CD6">
        <w:rPr>
          <w:rFonts w:ascii="Arial Narrow" w:hAnsi="Arial Narrow" w:cs="Arial"/>
          <w:sz w:val="22"/>
          <w:szCs w:val="22"/>
        </w:rPr>
        <w:t>zostanie skierowany</w:t>
      </w:r>
      <w:r w:rsidRPr="00992F12">
        <w:rPr>
          <w:rFonts w:ascii="Arial Narrow" w:hAnsi="Arial Narrow" w:cs="Arial"/>
          <w:sz w:val="22"/>
          <w:szCs w:val="22"/>
        </w:rPr>
        <w:t xml:space="preserve"> </w:t>
      </w:r>
      <w:r w:rsidRPr="004F4CD6">
        <w:rPr>
          <w:rFonts w:ascii="Arial Narrow" w:hAnsi="Arial Narrow" w:cs="Arial"/>
          <w:sz w:val="22"/>
          <w:szCs w:val="22"/>
        </w:rPr>
        <w:t xml:space="preserve">do sita gwiaździstego, które dokona </w:t>
      </w:r>
      <w:r w:rsidRPr="0057542C">
        <w:rPr>
          <w:rFonts w:ascii="Arial Narrow" w:hAnsi="Arial Narrow" w:cs="Arial"/>
          <w:sz w:val="22"/>
          <w:szCs w:val="22"/>
        </w:rPr>
        <w:t>rozdziału na dwie frakcje poniżej 50mm i powyżej 50mm (</w:t>
      </w:r>
      <w:r>
        <w:rPr>
          <w:rFonts w:ascii="Arial Narrow" w:hAnsi="Arial Narrow" w:cs="Arial"/>
          <w:sz w:val="22"/>
          <w:szCs w:val="22"/>
        </w:rPr>
        <w:t xml:space="preserve">nie </w:t>
      </w:r>
      <w:r w:rsidRPr="0057542C">
        <w:rPr>
          <w:rFonts w:ascii="Arial Narrow" w:hAnsi="Arial Narrow" w:cs="Arial"/>
          <w:sz w:val="22"/>
          <w:szCs w:val="22"/>
        </w:rPr>
        <w:t>dopuszcza się zastąpieni</w:t>
      </w:r>
      <w:r>
        <w:rPr>
          <w:rFonts w:ascii="Arial Narrow" w:hAnsi="Arial Narrow" w:cs="Arial"/>
          <w:sz w:val="22"/>
          <w:szCs w:val="22"/>
        </w:rPr>
        <w:t>a</w:t>
      </w:r>
      <w:r w:rsidRPr="0057542C">
        <w:rPr>
          <w:rFonts w:ascii="Arial Narrow" w:hAnsi="Arial Narrow" w:cs="Arial"/>
          <w:sz w:val="22"/>
          <w:szCs w:val="22"/>
        </w:rPr>
        <w:t xml:space="preserve"> sita gwiaździstego sitem bębnowym).</w:t>
      </w:r>
      <w:r w:rsidRPr="00992F12">
        <w:rPr>
          <w:rFonts w:ascii="Arial Narrow" w:hAnsi="Arial Narrow" w:cs="Arial"/>
          <w:sz w:val="22"/>
          <w:szCs w:val="22"/>
        </w:rPr>
        <w:t xml:space="preserve"> </w:t>
      </w:r>
    </w:p>
    <w:p w14:paraId="7C50BB07" w14:textId="77777777" w:rsidR="00147D31" w:rsidRPr="0054758B" w:rsidRDefault="00147D31" w:rsidP="00147D31">
      <w:pPr>
        <w:spacing w:line="276" w:lineRule="auto"/>
        <w:ind w:firstLine="567"/>
        <w:rPr>
          <w:rFonts w:ascii="Arial Narrow" w:hAnsi="Arial Narrow"/>
          <w:szCs w:val="22"/>
        </w:rPr>
      </w:pPr>
      <w:r w:rsidRPr="0054758B">
        <w:rPr>
          <w:rFonts w:ascii="Arial Narrow" w:hAnsi="Arial Narrow"/>
          <w:szCs w:val="22"/>
        </w:rPr>
        <w:t>Wydzielona na sicie</w:t>
      </w:r>
      <w:r>
        <w:rPr>
          <w:rFonts w:ascii="Arial Narrow" w:hAnsi="Arial Narrow"/>
          <w:szCs w:val="22"/>
        </w:rPr>
        <w:t xml:space="preserve"> gwiaździstym </w:t>
      </w:r>
      <w:r w:rsidRPr="0054758B">
        <w:rPr>
          <w:rFonts w:ascii="Arial Narrow" w:hAnsi="Arial Narrow"/>
          <w:szCs w:val="22"/>
        </w:rPr>
        <w:t xml:space="preserve"> frakcja </w:t>
      </w:r>
      <w:proofErr w:type="spellStart"/>
      <w:r w:rsidRPr="0054758B">
        <w:rPr>
          <w:rFonts w:ascii="Arial Narrow" w:hAnsi="Arial Narrow"/>
          <w:szCs w:val="22"/>
        </w:rPr>
        <w:t>podsitowa</w:t>
      </w:r>
      <w:proofErr w:type="spellEnd"/>
      <w:r w:rsidRPr="0054758B">
        <w:rPr>
          <w:rFonts w:ascii="Arial Narrow" w:hAnsi="Arial Narrow"/>
          <w:szCs w:val="22"/>
        </w:rPr>
        <w:t xml:space="preserve"> poniżej 50mm poddana zostanie separacji metali żelaznych na separatorze metali</w:t>
      </w:r>
      <w:r>
        <w:rPr>
          <w:rFonts w:ascii="Arial Narrow" w:hAnsi="Arial Narrow"/>
          <w:szCs w:val="22"/>
        </w:rPr>
        <w:t xml:space="preserve">. </w:t>
      </w:r>
      <w:r w:rsidRPr="0054758B">
        <w:rPr>
          <w:rFonts w:ascii="Arial Narrow" w:hAnsi="Arial Narrow"/>
          <w:szCs w:val="22"/>
        </w:rPr>
        <w:t xml:space="preserve">Tak przygotowany odpad, przed skierowaniem do </w:t>
      </w:r>
      <w:proofErr w:type="spellStart"/>
      <w:r w:rsidRPr="0054758B">
        <w:rPr>
          <w:rFonts w:ascii="Arial Narrow" w:hAnsi="Arial Narrow"/>
          <w:szCs w:val="22"/>
        </w:rPr>
        <w:t>fermentera</w:t>
      </w:r>
      <w:proofErr w:type="spellEnd"/>
      <w:r w:rsidRPr="0054758B">
        <w:rPr>
          <w:rFonts w:ascii="Arial Narrow" w:hAnsi="Arial Narrow"/>
          <w:szCs w:val="22"/>
        </w:rPr>
        <w:t xml:space="preserve">, </w:t>
      </w:r>
      <w:r w:rsidRPr="0054758B">
        <w:rPr>
          <w:rFonts w:ascii="Arial Narrow" w:hAnsi="Arial Narrow"/>
          <w:szCs w:val="22"/>
        </w:rPr>
        <w:lastRenderedPageBreak/>
        <w:t>przetransportowany zostanie za pomocą podajnika do magazynu buforowego dla odpadów z podajnikiem chwytakowym</w:t>
      </w:r>
      <w:r>
        <w:rPr>
          <w:rFonts w:ascii="Arial Narrow" w:hAnsi="Arial Narrow"/>
          <w:szCs w:val="22"/>
        </w:rPr>
        <w:t xml:space="preserve"> </w:t>
      </w:r>
      <w:r w:rsidRPr="0054758B">
        <w:rPr>
          <w:rFonts w:ascii="Arial Narrow" w:hAnsi="Arial Narrow"/>
          <w:szCs w:val="22"/>
        </w:rPr>
        <w:t xml:space="preserve">o minimalnej pojemności 350 Mg. </w:t>
      </w:r>
    </w:p>
    <w:p w14:paraId="342EA32E" w14:textId="6B52A38E" w:rsidR="00992F12" w:rsidRDefault="00992F12" w:rsidP="00DD1156">
      <w:pPr>
        <w:pStyle w:val="pf0"/>
        <w:spacing w:before="0" w:beforeAutospacing="0" w:after="0" w:afterAutospacing="0" w:line="276" w:lineRule="auto"/>
        <w:ind w:firstLine="567"/>
        <w:jc w:val="both"/>
        <w:rPr>
          <w:rFonts w:ascii="Arial Narrow" w:hAnsi="Arial Narrow" w:cs="Arial"/>
          <w:sz w:val="22"/>
          <w:szCs w:val="22"/>
        </w:rPr>
      </w:pPr>
      <w:r>
        <w:rPr>
          <w:rFonts w:ascii="Arial Narrow" w:hAnsi="Arial Narrow" w:cs="Arial"/>
          <w:sz w:val="22"/>
          <w:szCs w:val="22"/>
        </w:rPr>
        <w:t>F</w:t>
      </w:r>
      <w:r w:rsidRPr="0054758B">
        <w:rPr>
          <w:rFonts w:ascii="Arial Narrow" w:hAnsi="Arial Narrow" w:cs="Arial"/>
          <w:sz w:val="22"/>
          <w:szCs w:val="22"/>
        </w:rPr>
        <w:t>rakcja powyżej 50mm poprzez separator metali żelaznych</w:t>
      </w:r>
      <w:r>
        <w:rPr>
          <w:rFonts w:ascii="Arial Narrow" w:hAnsi="Arial Narrow" w:cs="Arial"/>
          <w:sz w:val="22"/>
          <w:szCs w:val="22"/>
        </w:rPr>
        <w:t xml:space="preserve"> odprowadzona zostanie do kabiny sortowniczej 2-stanowiskowej </w:t>
      </w:r>
      <w:r w:rsidRPr="004F4CD6">
        <w:rPr>
          <w:rFonts w:ascii="Arial Narrow" w:hAnsi="Arial Narrow" w:cs="Arial"/>
          <w:sz w:val="22"/>
          <w:szCs w:val="22"/>
        </w:rPr>
        <w:t>celem wydzielenia worków i ewentualnych innych zanieczyszczeń</w:t>
      </w:r>
      <w:r>
        <w:rPr>
          <w:rFonts w:ascii="Arial Narrow" w:hAnsi="Arial Narrow" w:cs="Arial"/>
          <w:sz w:val="22"/>
          <w:szCs w:val="22"/>
        </w:rPr>
        <w:t xml:space="preserve">, a następnie </w:t>
      </w:r>
      <w:r w:rsidRPr="0054758B">
        <w:rPr>
          <w:rFonts w:ascii="Arial Narrow" w:hAnsi="Arial Narrow" w:cs="Arial"/>
          <w:sz w:val="22"/>
          <w:szCs w:val="22"/>
        </w:rPr>
        <w:t xml:space="preserve">na </w:t>
      </w:r>
      <w:r w:rsidRPr="00992F12">
        <w:rPr>
          <w:rFonts w:ascii="Arial Narrow" w:hAnsi="Arial Narrow" w:cs="Arial"/>
          <w:sz w:val="22"/>
          <w:szCs w:val="22"/>
        </w:rPr>
        <w:t xml:space="preserve">jeden </w:t>
      </w:r>
      <w:r w:rsidRPr="00DD1156">
        <w:rPr>
          <w:rFonts w:ascii="Arial Narrow" w:hAnsi="Arial Narrow" w:cs="Arial"/>
          <w:sz w:val="22"/>
          <w:szCs w:val="22"/>
        </w:rPr>
        <w:t>z dwóch rozdrabniaczy</w:t>
      </w:r>
      <w:r w:rsidR="0049154B">
        <w:rPr>
          <w:rFonts w:ascii="Arial Narrow" w:hAnsi="Arial Narrow" w:cs="Arial"/>
          <w:sz w:val="22"/>
          <w:szCs w:val="22"/>
        </w:rPr>
        <w:t xml:space="preserve">. </w:t>
      </w:r>
      <w:r w:rsidRPr="0054758B">
        <w:rPr>
          <w:rFonts w:ascii="Arial Narrow" w:hAnsi="Arial Narrow" w:cs="Arial"/>
          <w:sz w:val="22"/>
          <w:szCs w:val="22"/>
        </w:rPr>
        <w:t>Należy przewidzieć możliwość zawrócenia rozdrobnionej frakcji ponownie przed sito gwiaździste lub skierowanie jej na odkład do małego boksu buforowego o pojemności retencyjnej ok. 100 m</w:t>
      </w:r>
      <w:r w:rsidRPr="0054758B">
        <w:rPr>
          <w:rFonts w:ascii="Arial Narrow" w:hAnsi="Arial Narrow" w:cs="Arial"/>
          <w:sz w:val="22"/>
          <w:szCs w:val="22"/>
          <w:vertAlign w:val="superscript"/>
        </w:rPr>
        <w:t>3</w:t>
      </w:r>
      <w:r w:rsidR="0043343A">
        <w:rPr>
          <w:rFonts w:ascii="Arial Narrow" w:hAnsi="Arial Narrow" w:cs="Arial"/>
          <w:sz w:val="22"/>
          <w:szCs w:val="22"/>
        </w:rPr>
        <w:t xml:space="preserve"> </w:t>
      </w:r>
      <w:r w:rsidRPr="0054758B">
        <w:rPr>
          <w:rFonts w:ascii="Arial Narrow" w:hAnsi="Arial Narrow" w:cs="Arial"/>
          <w:sz w:val="22"/>
          <w:szCs w:val="22"/>
        </w:rPr>
        <w:t xml:space="preserve">(by-pass rozdrabniacza). Należy również umożliwić podawanie </w:t>
      </w:r>
      <w:r w:rsidR="0043343A">
        <w:rPr>
          <w:rFonts w:ascii="Arial Narrow" w:hAnsi="Arial Narrow" w:cs="Arial"/>
          <w:sz w:val="22"/>
          <w:szCs w:val="22"/>
        </w:rPr>
        <w:t xml:space="preserve">za pomocą ładowarki </w:t>
      </w:r>
      <w:r w:rsidRPr="0054758B">
        <w:rPr>
          <w:rFonts w:ascii="Arial Narrow" w:hAnsi="Arial Narrow" w:cs="Arial"/>
          <w:sz w:val="22"/>
          <w:szCs w:val="22"/>
        </w:rPr>
        <w:t>zgromadzonych w zasobni</w:t>
      </w:r>
      <w:r>
        <w:rPr>
          <w:rFonts w:ascii="Arial Narrow" w:hAnsi="Arial Narrow" w:cs="Arial"/>
          <w:sz w:val="22"/>
          <w:szCs w:val="22"/>
        </w:rPr>
        <w:t>,</w:t>
      </w:r>
      <w:r w:rsidRPr="0054758B">
        <w:rPr>
          <w:rFonts w:ascii="Arial Narrow" w:hAnsi="Arial Narrow" w:cs="Arial"/>
          <w:sz w:val="22"/>
          <w:szCs w:val="22"/>
        </w:rPr>
        <w:t xml:space="preserve"> np. gałęzi bezpośrednio na </w:t>
      </w:r>
      <w:r w:rsidR="0043343A">
        <w:rPr>
          <w:rFonts w:ascii="Arial Narrow" w:hAnsi="Arial Narrow" w:cs="Arial"/>
          <w:sz w:val="22"/>
          <w:szCs w:val="22"/>
        </w:rPr>
        <w:t xml:space="preserve">w/w </w:t>
      </w:r>
      <w:r w:rsidRPr="0054758B">
        <w:rPr>
          <w:rFonts w:ascii="Arial Narrow" w:hAnsi="Arial Narrow" w:cs="Arial"/>
          <w:sz w:val="22"/>
          <w:szCs w:val="22"/>
        </w:rPr>
        <w:t xml:space="preserve">rozdrabniacz (niezależny lej zasypowy dla rozdrabniacza). Po rozdrabniaczu należy umożliwić zawrócenie </w:t>
      </w:r>
      <w:r w:rsidR="0049154B">
        <w:rPr>
          <w:rFonts w:ascii="Arial Narrow" w:hAnsi="Arial Narrow" w:cs="Arial"/>
          <w:sz w:val="22"/>
          <w:szCs w:val="22"/>
        </w:rPr>
        <w:t>materiału</w:t>
      </w:r>
      <w:r w:rsidRPr="0054758B">
        <w:rPr>
          <w:rFonts w:ascii="Arial Narrow" w:hAnsi="Arial Narrow" w:cs="Arial"/>
          <w:sz w:val="22"/>
          <w:szCs w:val="22"/>
        </w:rPr>
        <w:t xml:space="preserve"> przed sito gwiaździste</w:t>
      </w:r>
      <w:r w:rsidR="0049154B">
        <w:rPr>
          <w:rFonts w:ascii="Arial Narrow" w:hAnsi="Arial Narrow" w:cs="Arial"/>
          <w:sz w:val="22"/>
          <w:szCs w:val="22"/>
        </w:rPr>
        <w:t>.</w:t>
      </w:r>
    </w:p>
    <w:p w14:paraId="05F2218B" w14:textId="7006F610" w:rsidR="00CF658E" w:rsidRPr="0054758B" w:rsidRDefault="0043343A" w:rsidP="00CF658E">
      <w:pPr>
        <w:spacing w:line="276" w:lineRule="auto"/>
        <w:ind w:firstLine="567"/>
        <w:rPr>
          <w:rFonts w:ascii="Arial Narrow" w:hAnsi="Arial Narrow"/>
          <w:szCs w:val="22"/>
        </w:rPr>
      </w:pPr>
      <w:r>
        <w:rPr>
          <w:rFonts w:ascii="Arial Narrow" w:hAnsi="Arial Narrow"/>
          <w:szCs w:val="22"/>
        </w:rPr>
        <w:t>Ponadto należy zapewnić</w:t>
      </w:r>
      <w:r w:rsidR="00505851">
        <w:rPr>
          <w:rFonts w:ascii="Arial Narrow" w:hAnsi="Arial Narrow"/>
          <w:szCs w:val="22"/>
        </w:rPr>
        <w:t xml:space="preserve"> również</w:t>
      </w:r>
      <w:r>
        <w:rPr>
          <w:rFonts w:ascii="Arial Narrow" w:hAnsi="Arial Narrow"/>
          <w:szCs w:val="22"/>
        </w:rPr>
        <w:t xml:space="preserve"> bezp</w:t>
      </w:r>
      <w:r w:rsidR="00CF658E">
        <w:rPr>
          <w:rFonts w:ascii="Arial Narrow" w:hAnsi="Arial Narrow"/>
          <w:szCs w:val="22"/>
        </w:rPr>
        <w:t>o</w:t>
      </w:r>
      <w:r>
        <w:rPr>
          <w:rFonts w:ascii="Arial Narrow" w:hAnsi="Arial Narrow"/>
          <w:szCs w:val="22"/>
        </w:rPr>
        <w:t xml:space="preserve">średni załadunek </w:t>
      </w:r>
      <w:r w:rsidR="00AD47A8">
        <w:rPr>
          <w:rFonts w:ascii="Arial Narrow" w:hAnsi="Arial Narrow"/>
          <w:szCs w:val="22"/>
        </w:rPr>
        <w:t xml:space="preserve">odpadów biodegradowalnych w workach </w:t>
      </w:r>
      <w:r w:rsidR="00BE5610">
        <w:rPr>
          <w:rFonts w:ascii="Arial Narrow" w:hAnsi="Arial Narrow"/>
          <w:szCs w:val="22"/>
        </w:rPr>
        <w:t xml:space="preserve">za pomocą ładowarki do leja zasypowego drugiego rozdrabniacza z funkcją </w:t>
      </w:r>
      <w:proofErr w:type="spellStart"/>
      <w:r w:rsidR="00BE5610">
        <w:rPr>
          <w:rFonts w:ascii="Arial Narrow" w:hAnsi="Arial Narrow"/>
          <w:szCs w:val="22"/>
        </w:rPr>
        <w:t>depack</w:t>
      </w:r>
      <w:proofErr w:type="spellEnd"/>
      <w:r w:rsidR="00C47E74">
        <w:rPr>
          <w:rFonts w:ascii="Arial Narrow" w:hAnsi="Arial Narrow"/>
          <w:szCs w:val="22"/>
        </w:rPr>
        <w:t>,</w:t>
      </w:r>
      <w:r w:rsidR="00BE5610">
        <w:rPr>
          <w:rFonts w:ascii="Arial Narrow" w:hAnsi="Arial Narrow"/>
          <w:szCs w:val="22"/>
        </w:rPr>
        <w:t xml:space="preserve"> Wydzielona w urządzeniu frakcja płynna </w:t>
      </w:r>
      <w:r w:rsidR="00505851">
        <w:rPr>
          <w:rFonts w:ascii="Arial Narrow" w:hAnsi="Arial Narrow"/>
          <w:szCs w:val="22"/>
        </w:rPr>
        <w:t xml:space="preserve"> </w:t>
      </w:r>
      <w:r w:rsidR="00AD47A8">
        <w:rPr>
          <w:rFonts w:ascii="Arial Narrow" w:hAnsi="Arial Narrow"/>
          <w:szCs w:val="22"/>
        </w:rPr>
        <w:t xml:space="preserve">winna zostać skierowana </w:t>
      </w:r>
      <w:r w:rsidR="0069746E" w:rsidRPr="007609FD">
        <w:rPr>
          <w:rFonts w:ascii="Arial Narrow" w:hAnsi="Arial Narrow"/>
          <w:szCs w:val="22"/>
        </w:rPr>
        <w:t xml:space="preserve">za pomocą pompy z maceratorem lub przenośnikiem ślimakowym </w:t>
      </w:r>
      <w:r w:rsidR="00AD47A8">
        <w:rPr>
          <w:rFonts w:ascii="Arial Narrow" w:hAnsi="Arial Narrow"/>
          <w:szCs w:val="22"/>
        </w:rPr>
        <w:t xml:space="preserve">do zbiornika </w:t>
      </w:r>
      <w:r w:rsidR="00505851">
        <w:rPr>
          <w:rFonts w:ascii="Arial Narrow" w:hAnsi="Arial Narrow"/>
          <w:szCs w:val="22"/>
        </w:rPr>
        <w:t xml:space="preserve"> </w:t>
      </w:r>
      <w:r w:rsidR="0069746E" w:rsidRPr="007609FD">
        <w:rPr>
          <w:rFonts w:ascii="Arial Narrow" w:hAnsi="Arial Narrow"/>
          <w:szCs w:val="22"/>
        </w:rPr>
        <w:t xml:space="preserve">buforowego/wolnostojącego </w:t>
      </w:r>
      <w:proofErr w:type="spellStart"/>
      <w:r w:rsidR="0069746E" w:rsidRPr="007609FD">
        <w:rPr>
          <w:rFonts w:ascii="Arial Narrow" w:hAnsi="Arial Narrow"/>
          <w:szCs w:val="22"/>
        </w:rPr>
        <w:t>silosa</w:t>
      </w:r>
      <w:proofErr w:type="spellEnd"/>
      <w:r w:rsidR="0069746E" w:rsidRPr="007609FD">
        <w:rPr>
          <w:rFonts w:ascii="Arial Narrow" w:hAnsi="Arial Narrow"/>
          <w:szCs w:val="22"/>
        </w:rPr>
        <w:t xml:space="preserve"> z ogrzewaniem (</w:t>
      </w:r>
      <w:proofErr w:type="spellStart"/>
      <w:r w:rsidR="0069746E" w:rsidRPr="007609FD">
        <w:rPr>
          <w:rFonts w:ascii="Arial Narrow" w:hAnsi="Arial Narrow"/>
          <w:szCs w:val="22"/>
        </w:rPr>
        <w:t>Zb.B</w:t>
      </w:r>
      <w:proofErr w:type="spellEnd"/>
      <w:r w:rsidR="0069746E" w:rsidRPr="007609FD">
        <w:rPr>
          <w:rFonts w:ascii="Arial Narrow" w:hAnsi="Arial Narrow"/>
          <w:szCs w:val="22"/>
        </w:rPr>
        <w:t>)</w:t>
      </w:r>
      <w:r w:rsidR="007609FD">
        <w:rPr>
          <w:rFonts w:ascii="Arial Narrow" w:hAnsi="Arial Narrow"/>
          <w:szCs w:val="22"/>
        </w:rPr>
        <w:t xml:space="preserve"> dla frakcji mokrej. Frakcja stała odpadu winna zostać odprowadzona za pomocą systemu przenośników </w:t>
      </w:r>
      <w:r w:rsidR="007609FD" w:rsidRPr="0054758B">
        <w:rPr>
          <w:rFonts w:ascii="Arial Narrow" w:hAnsi="Arial Narrow"/>
          <w:szCs w:val="22"/>
        </w:rPr>
        <w:t>do magazynu buforowego dla odpadów z podajnikiem chwytakowym</w:t>
      </w:r>
      <w:r w:rsidR="007609FD">
        <w:rPr>
          <w:rFonts w:ascii="Arial Narrow" w:hAnsi="Arial Narrow"/>
          <w:szCs w:val="22"/>
        </w:rPr>
        <w:t>. Natomiast wydzielone zanieczyszczenia</w:t>
      </w:r>
      <w:r w:rsidR="00147D31">
        <w:rPr>
          <w:rFonts w:ascii="Arial Narrow" w:hAnsi="Arial Narrow"/>
          <w:szCs w:val="22"/>
        </w:rPr>
        <w:t xml:space="preserve"> </w:t>
      </w:r>
      <w:r w:rsidR="007609FD">
        <w:rPr>
          <w:rFonts w:ascii="Arial Narrow" w:hAnsi="Arial Narrow"/>
          <w:szCs w:val="22"/>
        </w:rPr>
        <w:t xml:space="preserve"> należy skierować do kontenera</w:t>
      </w:r>
      <w:r w:rsidR="00CF658E">
        <w:rPr>
          <w:rFonts w:ascii="Arial Narrow" w:hAnsi="Arial Narrow"/>
          <w:szCs w:val="22"/>
        </w:rPr>
        <w:t xml:space="preserve"> 30 m</w:t>
      </w:r>
      <w:r w:rsidR="00CF658E" w:rsidRPr="00B642CB">
        <w:rPr>
          <w:rFonts w:ascii="Arial Narrow" w:hAnsi="Arial Narrow"/>
          <w:szCs w:val="22"/>
          <w:vertAlign w:val="superscript"/>
        </w:rPr>
        <w:t>3</w:t>
      </w:r>
      <w:r w:rsidR="00CF658E">
        <w:rPr>
          <w:rFonts w:ascii="Arial Narrow" w:hAnsi="Arial Narrow"/>
          <w:szCs w:val="22"/>
        </w:rPr>
        <w:t>,</w:t>
      </w:r>
      <w:r w:rsidR="00F24038">
        <w:rPr>
          <w:rFonts w:ascii="Arial Narrow" w:hAnsi="Arial Narrow"/>
          <w:szCs w:val="22"/>
        </w:rPr>
        <w:t xml:space="preserve"> </w:t>
      </w:r>
      <w:r w:rsidR="00CF658E">
        <w:rPr>
          <w:rFonts w:ascii="Arial Narrow" w:hAnsi="Arial Narrow"/>
          <w:szCs w:val="22"/>
        </w:rPr>
        <w:t xml:space="preserve">ustawionego w małym boksie buforowym </w:t>
      </w:r>
      <w:r w:rsidR="00CF658E" w:rsidRPr="0054758B">
        <w:rPr>
          <w:rFonts w:ascii="Arial Narrow" w:hAnsi="Arial Narrow"/>
          <w:szCs w:val="22"/>
        </w:rPr>
        <w:t>o pojemności retencyjnej ok. 100 m</w:t>
      </w:r>
      <w:r w:rsidR="00CF658E" w:rsidRPr="0054758B">
        <w:rPr>
          <w:rFonts w:ascii="Arial Narrow" w:hAnsi="Arial Narrow"/>
          <w:szCs w:val="22"/>
          <w:vertAlign w:val="superscript"/>
        </w:rPr>
        <w:t>3</w:t>
      </w:r>
      <w:r w:rsidR="00CF658E">
        <w:rPr>
          <w:rFonts w:ascii="Arial Narrow" w:hAnsi="Arial Narrow"/>
          <w:szCs w:val="22"/>
        </w:rPr>
        <w:t>. Należy zapewnić wjazd do boksu od zewnątrz, przez niezależną bramę dla ładowarki i odbioru kontenera samochodem z systemem hakowym</w:t>
      </w:r>
    </w:p>
    <w:p w14:paraId="3F9ED059" w14:textId="34FD898B" w:rsidR="007609FD" w:rsidRPr="0054758B" w:rsidRDefault="007609FD" w:rsidP="007609FD">
      <w:pPr>
        <w:spacing w:line="276" w:lineRule="auto"/>
        <w:ind w:firstLine="567"/>
        <w:rPr>
          <w:rFonts w:ascii="Arial Narrow" w:hAnsi="Arial Narrow"/>
          <w:szCs w:val="22"/>
        </w:rPr>
      </w:pPr>
      <w:r>
        <w:rPr>
          <w:rFonts w:ascii="Arial Narrow" w:hAnsi="Arial Narrow"/>
          <w:szCs w:val="22"/>
        </w:rPr>
        <w:t>.</w:t>
      </w:r>
    </w:p>
    <w:p w14:paraId="254D9ABF" w14:textId="4AABAB7E" w:rsidR="0043343A" w:rsidRPr="0054758B" w:rsidRDefault="0043343A" w:rsidP="00992F12">
      <w:pPr>
        <w:pStyle w:val="pf0"/>
        <w:spacing w:before="0" w:beforeAutospacing="0" w:after="0" w:afterAutospacing="0" w:line="276" w:lineRule="auto"/>
        <w:jc w:val="both"/>
        <w:rPr>
          <w:rFonts w:ascii="Arial Narrow" w:hAnsi="Arial Narrow" w:cs="Arial"/>
          <w:sz w:val="22"/>
          <w:szCs w:val="22"/>
        </w:rPr>
      </w:pPr>
    </w:p>
    <w:p w14:paraId="55502F80" w14:textId="059D3A8F" w:rsidR="00396CC4" w:rsidRDefault="00396CC4" w:rsidP="0054758B">
      <w:pPr>
        <w:spacing w:line="276" w:lineRule="auto"/>
        <w:ind w:firstLine="567"/>
        <w:rPr>
          <w:rFonts w:ascii="Arial Narrow" w:hAnsi="Arial Narrow"/>
          <w:szCs w:val="22"/>
        </w:rPr>
      </w:pPr>
    </w:p>
    <w:p w14:paraId="4058C023" w14:textId="77777777" w:rsidR="007609FD" w:rsidRDefault="00A47A15" w:rsidP="0054758B">
      <w:pPr>
        <w:spacing w:line="276" w:lineRule="auto"/>
        <w:rPr>
          <w:rFonts w:ascii="Arial Narrow" w:hAnsi="Arial Narrow"/>
          <w:b/>
          <w:szCs w:val="22"/>
        </w:rPr>
      </w:pPr>
      <w:r w:rsidRPr="0054758B">
        <w:rPr>
          <w:rFonts w:ascii="Arial Narrow" w:hAnsi="Arial Narrow"/>
          <w:b/>
          <w:szCs w:val="22"/>
        </w:rPr>
        <w:t xml:space="preserve">UWAGA! </w:t>
      </w:r>
    </w:p>
    <w:p w14:paraId="188BD099" w14:textId="40D7C809" w:rsidR="007609FD" w:rsidRDefault="00147D31" w:rsidP="00147D31">
      <w:pPr>
        <w:pStyle w:val="Akapitzlist"/>
        <w:numPr>
          <w:ilvl w:val="0"/>
          <w:numId w:val="183"/>
        </w:numPr>
        <w:spacing w:after="0" w:line="276" w:lineRule="auto"/>
        <w:ind w:left="714" w:hanging="357"/>
        <w:jc w:val="both"/>
        <w:rPr>
          <w:rFonts w:ascii="Arial Narrow" w:eastAsia="Times New Roman" w:hAnsi="Arial Narrow" w:cs="Arial"/>
          <w:b/>
          <w:kern w:val="0"/>
          <w:sz w:val="22"/>
          <w:szCs w:val="22"/>
          <w:lang w:eastAsia="pl-PL"/>
        </w:rPr>
      </w:pPr>
      <w:r>
        <w:rPr>
          <w:rFonts w:ascii="Arial Narrow" w:eastAsia="Times New Roman" w:hAnsi="Arial Narrow" w:cs="Arial"/>
          <w:b/>
          <w:kern w:val="0"/>
          <w:sz w:val="22"/>
          <w:szCs w:val="22"/>
          <w:lang w:eastAsia="pl-PL"/>
        </w:rPr>
        <w:t>Zamawiający d</w:t>
      </w:r>
      <w:r w:rsidR="00B24AB3" w:rsidRPr="00DD1156">
        <w:rPr>
          <w:rFonts w:ascii="Arial Narrow" w:eastAsia="Times New Roman" w:hAnsi="Arial Narrow" w:cs="Arial"/>
          <w:b/>
          <w:kern w:val="0"/>
          <w:sz w:val="22"/>
          <w:szCs w:val="22"/>
          <w:lang w:eastAsia="pl-PL"/>
        </w:rPr>
        <w:t xml:space="preserve">opuszcza </w:t>
      </w:r>
      <w:r>
        <w:rPr>
          <w:rFonts w:ascii="Arial Narrow" w:eastAsia="Times New Roman" w:hAnsi="Arial Narrow" w:cs="Arial"/>
          <w:b/>
          <w:kern w:val="0"/>
          <w:sz w:val="22"/>
          <w:szCs w:val="22"/>
          <w:lang w:eastAsia="pl-PL"/>
        </w:rPr>
        <w:t xml:space="preserve">zmianę lokalizacji kabiny sortowniczej w układzie linii  przygotowania wsadu poprzez jej montaż za rozrywarką worków. Powyższe wymaga akceptacji Zmawiającego na etapie projektu technologicznego. </w:t>
      </w:r>
    </w:p>
    <w:p w14:paraId="6477D476" w14:textId="7860CAE8" w:rsidR="00147D31" w:rsidRPr="00147D31" w:rsidRDefault="00147D31" w:rsidP="00DD1156">
      <w:pPr>
        <w:pStyle w:val="Akapitzlist"/>
        <w:numPr>
          <w:ilvl w:val="0"/>
          <w:numId w:val="183"/>
        </w:numPr>
        <w:spacing w:after="0" w:line="276" w:lineRule="auto"/>
        <w:ind w:left="714" w:hanging="357"/>
        <w:jc w:val="both"/>
        <w:rPr>
          <w:rFonts w:ascii="Arial Narrow" w:eastAsia="Times New Roman" w:hAnsi="Arial Narrow" w:cs="Arial"/>
          <w:b/>
          <w:kern w:val="0"/>
          <w:sz w:val="22"/>
          <w:szCs w:val="22"/>
          <w:lang w:eastAsia="pl-PL"/>
        </w:rPr>
      </w:pPr>
      <w:r w:rsidRPr="00147D31">
        <w:rPr>
          <w:rFonts w:ascii="Arial Narrow" w:eastAsia="Times New Roman" w:hAnsi="Arial Narrow" w:cs="Arial"/>
          <w:b/>
          <w:kern w:val="0"/>
          <w:sz w:val="22"/>
          <w:szCs w:val="22"/>
          <w:lang w:eastAsia="pl-PL"/>
        </w:rPr>
        <w:t>Dopuszcza się zastąpienie podajnika chwytakowego wraz z magazynem buforowym automatycznym urządzeniem buforującym z ruchomą podłogą, przy zachowaniu tych samych parametrów retencjonowania i podawania odpadu co układ opisany powyżej, przy czy</w:t>
      </w:r>
      <w:r w:rsidR="00005E06">
        <w:rPr>
          <w:rFonts w:ascii="Arial Narrow" w:eastAsia="Times New Roman" w:hAnsi="Arial Narrow" w:cs="Arial"/>
          <w:b/>
          <w:kern w:val="0"/>
          <w:sz w:val="22"/>
          <w:szCs w:val="22"/>
          <w:lang w:eastAsia="pl-PL"/>
        </w:rPr>
        <w:t>m</w:t>
      </w:r>
      <w:r w:rsidRPr="00147D31">
        <w:rPr>
          <w:rFonts w:ascii="Arial Narrow" w:eastAsia="Times New Roman" w:hAnsi="Arial Narrow" w:cs="Arial"/>
          <w:b/>
          <w:kern w:val="0"/>
          <w:sz w:val="22"/>
          <w:szCs w:val="22"/>
          <w:lang w:eastAsia="pl-PL"/>
        </w:rPr>
        <w:t xml:space="preserve"> ilość zbiorników buforujących z ruchomą podłogą powinna być dwa razy większa niż ilość fermentorów, przy zachowaniu ciągłości pracy nawet w przypadku awarii jednego ze zbiorników.</w:t>
      </w:r>
    </w:p>
    <w:p w14:paraId="04B0B51D" w14:textId="77777777" w:rsidR="00A47A15" w:rsidRDefault="00A47A15" w:rsidP="00147D31">
      <w:pPr>
        <w:pStyle w:val="Akapitzlist"/>
        <w:spacing w:after="0" w:line="276" w:lineRule="auto"/>
        <w:ind w:left="709"/>
        <w:jc w:val="both"/>
        <w:rPr>
          <w:rFonts w:ascii="Arial Narrow" w:eastAsia="Times New Roman" w:hAnsi="Arial Narrow" w:cs="Arial"/>
          <w:b/>
          <w:kern w:val="0"/>
          <w:sz w:val="22"/>
          <w:szCs w:val="22"/>
          <w:lang w:eastAsia="pl-PL"/>
        </w:rPr>
      </w:pPr>
      <w:r w:rsidRPr="00DD1156">
        <w:rPr>
          <w:rFonts w:ascii="Arial Narrow" w:eastAsia="Times New Roman" w:hAnsi="Arial Narrow" w:cs="Arial"/>
          <w:b/>
          <w:kern w:val="0"/>
          <w:sz w:val="22"/>
          <w:szCs w:val="22"/>
          <w:lang w:eastAsia="pl-PL"/>
        </w:rPr>
        <w:t>Praca zbiornika w pełni zautomatyzowana - załadunek, mieszanie materiału w zbiorniku i rozładunek odbywa się automatycznie. Zbiorniki posiadają czujnik poziomu napełnienia zapobiegający ich przepełnieniu. Zbiorniki jako urządzenia wolnostojące mogą być umieszczone w hali</w:t>
      </w:r>
      <w:r w:rsidR="006E0B4B" w:rsidRPr="00DD1156">
        <w:rPr>
          <w:rFonts w:ascii="Arial Narrow" w:eastAsia="Times New Roman" w:hAnsi="Arial Narrow" w:cs="Arial"/>
          <w:b/>
          <w:kern w:val="0"/>
          <w:sz w:val="22"/>
          <w:szCs w:val="22"/>
          <w:lang w:eastAsia="pl-PL"/>
        </w:rPr>
        <w:t xml:space="preserve"> lub na zewnątrz, obok hali.</w:t>
      </w:r>
      <w:r w:rsidRPr="00DD1156">
        <w:rPr>
          <w:rFonts w:ascii="Arial Narrow" w:eastAsia="Times New Roman" w:hAnsi="Arial Narrow" w:cs="Arial"/>
          <w:b/>
          <w:kern w:val="0"/>
          <w:sz w:val="22"/>
          <w:szCs w:val="22"/>
          <w:lang w:eastAsia="pl-PL"/>
        </w:rPr>
        <w:t xml:space="preserve"> Zbiornik</w:t>
      </w:r>
      <w:r w:rsidR="00BD1959" w:rsidRPr="00DD1156">
        <w:rPr>
          <w:rFonts w:ascii="Arial Narrow" w:eastAsia="Times New Roman" w:hAnsi="Arial Narrow" w:cs="Arial"/>
          <w:b/>
          <w:kern w:val="0"/>
          <w:sz w:val="22"/>
          <w:szCs w:val="22"/>
          <w:lang w:eastAsia="pl-PL"/>
        </w:rPr>
        <w:t>i</w:t>
      </w:r>
      <w:r w:rsidRPr="00DD1156">
        <w:rPr>
          <w:rFonts w:ascii="Arial Narrow" w:eastAsia="Times New Roman" w:hAnsi="Arial Narrow" w:cs="Arial"/>
          <w:b/>
          <w:kern w:val="0"/>
          <w:sz w:val="22"/>
          <w:szCs w:val="22"/>
          <w:lang w:eastAsia="pl-PL"/>
        </w:rPr>
        <w:t xml:space="preserve"> szczeln</w:t>
      </w:r>
      <w:r w:rsidR="00BD1959" w:rsidRPr="00DD1156">
        <w:rPr>
          <w:rFonts w:ascii="Arial Narrow" w:eastAsia="Times New Roman" w:hAnsi="Arial Narrow" w:cs="Arial"/>
          <w:b/>
          <w:kern w:val="0"/>
          <w:sz w:val="22"/>
          <w:szCs w:val="22"/>
          <w:lang w:eastAsia="pl-PL"/>
        </w:rPr>
        <w:t>e</w:t>
      </w:r>
      <w:r w:rsidRPr="00DD1156">
        <w:rPr>
          <w:rFonts w:ascii="Arial Narrow" w:eastAsia="Times New Roman" w:hAnsi="Arial Narrow" w:cs="Arial"/>
          <w:b/>
          <w:kern w:val="0"/>
          <w:sz w:val="22"/>
          <w:szCs w:val="22"/>
          <w:lang w:eastAsia="pl-PL"/>
        </w:rPr>
        <w:t xml:space="preserve"> i wyposażone w czerpnie powietrza</w:t>
      </w:r>
      <w:r w:rsidR="00EB38D1" w:rsidRPr="00DD1156">
        <w:rPr>
          <w:rFonts w:ascii="Arial Narrow" w:eastAsia="Times New Roman" w:hAnsi="Arial Narrow" w:cs="Arial"/>
          <w:b/>
          <w:kern w:val="0"/>
          <w:sz w:val="22"/>
          <w:szCs w:val="22"/>
          <w:lang w:eastAsia="pl-PL"/>
        </w:rPr>
        <w:t>,</w:t>
      </w:r>
      <w:r w:rsidRPr="00DD1156">
        <w:rPr>
          <w:rFonts w:ascii="Arial Narrow" w:eastAsia="Times New Roman" w:hAnsi="Arial Narrow" w:cs="Arial"/>
          <w:b/>
          <w:kern w:val="0"/>
          <w:sz w:val="22"/>
          <w:szCs w:val="22"/>
          <w:lang w:eastAsia="pl-PL"/>
        </w:rPr>
        <w:t xml:space="preserve"> które powinno być kierowane do systemu oczyszczania procesowego. </w:t>
      </w:r>
    </w:p>
    <w:p w14:paraId="661B17D4" w14:textId="77777777" w:rsidR="00147D31" w:rsidRPr="00DD1156" w:rsidRDefault="00147D31" w:rsidP="00DD1156">
      <w:pPr>
        <w:pStyle w:val="Akapitzlist"/>
        <w:spacing w:after="0" w:line="276" w:lineRule="auto"/>
        <w:ind w:left="709"/>
        <w:jc w:val="both"/>
        <w:rPr>
          <w:rFonts w:ascii="Arial Narrow" w:hAnsi="Arial Narrow"/>
          <w:b/>
          <w:szCs w:val="22"/>
        </w:rPr>
      </w:pPr>
    </w:p>
    <w:p w14:paraId="0A20CB24" w14:textId="506BC19F"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Wsad kierowany do </w:t>
      </w:r>
      <w:r w:rsidR="00C67AEB" w:rsidRPr="0054758B">
        <w:rPr>
          <w:rFonts w:ascii="Arial Narrow" w:hAnsi="Arial Narrow"/>
          <w:szCs w:val="22"/>
        </w:rPr>
        <w:t xml:space="preserve">układu </w:t>
      </w:r>
      <w:r w:rsidRPr="0054758B">
        <w:rPr>
          <w:rFonts w:ascii="Arial Narrow" w:hAnsi="Arial Narrow"/>
          <w:szCs w:val="22"/>
        </w:rPr>
        <w:t xml:space="preserve">fermentacji z magazynu buforowego musi być zważony za pomocą wagi </w:t>
      </w:r>
      <w:r w:rsidR="00BD7F97">
        <w:rPr>
          <w:rFonts w:ascii="Arial Narrow" w:hAnsi="Arial Narrow"/>
          <w:szCs w:val="22"/>
        </w:rPr>
        <w:br/>
      </w:r>
      <w:r w:rsidRPr="0054758B">
        <w:rPr>
          <w:rFonts w:ascii="Arial Narrow" w:hAnsi="Arial Narrow"/>
          <w:szCs w:val="22"/>
        </w:rPr>
        <w:t>z ciągłą rejestracją i archiwizacją danych w systemie monitoringu i sterowania instalacją.</w:t>
      </w:r>
      <w:r w:rsidR="0057542C">
        <w:rPr>
          <w:rFonts w:ascii="Arial Narrow" w:hAnsi="Arial Narrow"/>
          <w:szCs w:val="22"/>
        </w:rPr>
        <w:t xml:space="preserve"> Waga będzie przystosowana </w:t>
      </w:r>
      <w:r w:rsidR="0057542C" w:rsidRPr="00DD1156">
        <w:rPr>
          <w:rFonts w:ascii="Arial Narrow" w:hAnsi="Arial Narrow"/>
          <w:szCs w:val="22"/>
        </w:rPr>
        <w:t>do łatwego serwisowania i okresowego wzorcowania</w:t>
      </w:r>
      <w:r w:rsidR="0057542C">
        <w:rPr>
          <w:rFonts w:ascii="Arial Narrow" w:hAnsi="Arial Narrow"/>
          <w:szCs w:val="22"/>
        </w:rPr>
        <w:t>.</w:t>
      </w:r>
    </w:p>
    <w:p w14:paraId="271DE0FF" w14:textId="7FA19F7E"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Do instalacji przyjmowane będą także odpady biodegradowalne selektywnie zbierane tzw. „mokre” luzem</w:t>
      </w:r>
      <w:r w:rsidR="00BD1959" w:rsidRPr="0054758B">
        <w:rPr>
          <w:rFonts w:ascii="Arial Narrow" w:hAnsi="Arial Narrow"/>
          <w:szCs w:val="22"/>
        </w:rPr>
        <w:t>,</w:t>
      </w:r>
      <w:r w:rsidRPr="0054758B">
        <w:rPr>
          <w:rFonts w:ascii="Arial Narrow" w:hAnsi="Arial Narrow"/>
          <w:szCs w:val="22"/>
        </w:rPr>
        <w:t xml:space="preserve"> w ramach niezależnej strefy przyjęcia, magazynowania i podawania, wydzielonej w obrębie hali przygotowania wsadu</w:t>
      </w:r>
      <w:r w:rsidR="00F24038">
        <w:rPr>
          <w:rFonts w:ascii="Arial Narrow" w:hAnsi="Arial Narrow"/>
          <w:szCs w:val="22"/>
        </w:rPr>
        <w:t xml:space="preserve"> lub na zewnątrz hali.</w:t>
      </w:r>
      <w:r w:rsidR="006E0B4B" w:rsidRPr="0054758B">
        <w:rPr>
          <w:rFonts w:ascii="Arial Narrow" w:hAnsi="Arial Narrow"/>
          <w:szCs w:val="22"/>
        </w:rPr>
        <w:t xml:space="preserve"> </w:t>
      </w:r>
      <w:r w:rsidRPr="0054758B">
        <w:rPr>
          <w:rFonts w:ascii="Arial Narrow" w:hAnsi="Arial Narrow"/>
          <w:szCs w:val="22"/>
        </w:rPr>
        <w:t>Odpady będą dostarczane specjalistycznymi pojazdami do punktu zlewnego zbiornika</w:t>
      </w:r>
      <w:r w:rsidR="00BD7F97">
        <w:rPr>
          <w:rFonts w:ascii="Arial Narrow" w:hAnsi="Arial Narrow"/>
          <w:szCs w:val="22"/>
        </w:rPr>
        <w:t xml:space="preserve"> </w:t>
      </w:r>
      <w:r w:rsidRPr="0054758B">
        <w:rPr>
          <w:rFonts w:ascii="Arial Narrow" w:hAnsi="Arial Narrow"/>
          <w:szCs w:val="22"/>
        </w:rPr>
        <w:t xml:space="preserve">buforowego/wolnostojącego </w:t>
      </w:r>
      <w:proofErr w:type="spellStart"/>
      <w:r w:rsidRPr="0054758B">
        <w:rPr>
          <w:rFonts w:ascii="Arial Narrow" w:hAnsi="Arial Narrow"/>
          <w:szCs w:val="22"/>
        </w:rPr>
        <w:t>silosa</w:t>
      </w:r>
      <w:proofErr w:type="spellEnd"/>
      <w:r w:rsidRPr="0054758B">
        <w:rPr>
          <w:rFonts w:ascii="Arial Narrow" w:hAnsi="Arial Narrow"/>
          <w:szCs w:val="22"/>
        </w:rPr>
        <w:t xml:space="preserve"> z ogrzewaniem (</w:t>
      </w:r>
      <w:proofErr w:type="spellStart"/>
      <w:r w:rsidRPr="0054758B">
        <w:rPr>
          <w:rFonts w:ascii="Arial Narrow" w:hAnsi="Arial Narrow"/>
          <w:szCs w:val="22"/>
        </w:rPr>
        <w:t>Zb.B</w:t>
      </w:r>
      <w:proofErr w:type="spellEnd"/>
      <w:r w:rsidRPr="0054758B">
        <w:rPr>
          <w:rFonts w:ascii="Arial Narrow" w:hAnsi="Arial Narrow"/>
          <w:szCs w:val="22"/>
        </w:rPr>
        <w:t xml:space="preserve">). </w:t>
      </w:r>
      <w:r w:rsidR="00F24038">
        <w:rPr>
          <w:rFonts w:ascii="Arial Narrow" w:hAnsi="Arial Narrow"/>
          <w:szCs w:val="22"/>
        </w:rPr>
        <w:t>Do zbiornika/</w:t>
      </w:r>
      <w:proofErr w:type="spellStart"/>
      <w:r w:rsidR="00F24038">
        <w:rPr>
          <w:rFonts w:ascii="Arial Narrow" w:hAnsi="Arial Narrow"/>
          <w:szCs w:val="22"/>
        </w:rPr>
        <w:t>silosa</w:t>
      </w:r>
      <w:proofErr w:type="spellEnd"/>
      <w:r w:rsidR="00F24038">
        <w:rPr>
          <w:rFonts w:ascii="Arial Narrow" w:hAnsi="Arial Narrow"/>
          <w:szCs w:val="22"/>
        </w:rPr>
        <w:t xml:space="preserve"> będą kierowane także frakcje płynne odpadów wydzielone na rozdrabniaczu typu </w:t>
      </w:r>
      <w:proofErr w:type="spellStart"/>
      <w:r w:rsidR="00F24038">
        <w:rPr>
          <w:rFonts w:ascii="Arial Narrow" w:hAnsi="Arial Narrow"/>
          <w:szCs w:val="22"/>
        </w:rPr>
        <w:t>depack</w:t>
      </w:r>
      <w:proofErr w:type="spellEnd"/>
      <w:r w:rsidR="00F24038">
        <w:rPr>
          <w:rFonts w:ascii="Arial Narrow" w:hAnsi="Arial Narrow"/>
          <w:szCs w:val="22"/>
        </w:rPr>
        <w:t>.</w:t>
      </w:r>
      <w:r w:rsidR="00F24038" w:rsidRPr="0054758B">
        <w:rPr>
          <w:rFonts w:ascii="Arial Narrow" w:hAnsi="Arial Narrow"/>
          <w:szCs w:val="22"/>
        </w:rPr>
        <w:t xml:space="preserve"> </w:t>
      </w:r>
      <w:r w:rsidRPr="0054758B">
        <w:rPr>
          <w:rFonts w:ascii="Arial Narrow" w:hAnsi="Arial Narrow"/>
          <w:szCs w:val="22"/>
        </w:rPr>
        <w:t>Ze zbiornika/</w:t>
      </w:r>
      <w:proofErr w:type="spellStart"/>
      <w:r w:rsidRPr="0054758B">
        <w:rPr>
          <w:rFonts w:ascii="Arial Narrow" w:hAnsi="Arial Narrow"/>
          <w:szCs w:val="22"/>
        </w:rPr>
        <w:t>silosa</w:t>
      </w:r>
      <w:proofErr w:type="spellEnd"/>
      <w:r w:rsidRPr="0054758B">
        <w:rPr>
          <w:rFonts w:ascii="Arial Narrow" w:hAnsi="Arial Narrow"/>
          <w:szCs w:val="22"/>
        </w:rPr>
        <w:t xml:space="preserve"> odpad „mokry” luzem, w formie ciekłej będzie pompowo podawany do komory fermentacyjnej. Wykonawca winien zapewnić pomiar ilości odpadów (z dokładnością ± 0,5%), kierowanych do zbiornika buforowego z ogrzewaniem (</w:t>
      </w:r>
      <w:proofErr w:type="spellStart"/>
      <w:r w:rsidRPr="0054758B">
        <w:rPr>
          <w:rFonts w:ascii="Arial Narrow" w:hAnsi="Arial Narrow"/>
          <w:szCs w:val="22"/>
        </w:rPr>
        <w:t>Zb.B</w:t>
      </w:r>
      <w:proofErr w:type="spellEnd"/>
      <w:r w:rsidRPr="0054758B">
        <w:rPr>
          <w:rFonts w:ascii="Arial Narrow" w:hAnsi="Arial Narrow"/>
          <w:szCs w:val="22"/>
        </w:rPr>
        <w:t>).</w:t>
      </w:r>
    </w:p>
    <w:p w14:paraId="404D63F7" w14:textId="77777777" w:rsidR="0090608C" w:rsidRPr="0054758B" w:rsidRDefault="0090608C" w:rsidP="0054758B">
      <w:pPr>
        <w:spacing w:line="276" w:lineRule="auto"/>
        <w:ind w:firstLine="567"/>
        <w:rPr>
          <w:rFonts w:ascii="Arial Narrow" w:hAnsi="Arial Narrow"/>
          <w:szCs w:val="22"/>
        </w:rPr>
      </w:pPr>
      <w:r w:rsidRPr="0054758B">
        <w:rPr>
          <w:rFonts w:ascii="Arial Narrow" w:hAnsi="Arial Narrow"/>
          <w:szCs w:val="22"/>
        </w:rPr>
        <w:t xml:space="preserve">W wyniku przygotowania wsadu powstaną następujące strumienie odpadów: </w:t>
      </w:r>
    </w:p>
    <w:p w14:paraId="7400BF96" w14:textId="77777777" w:rsidR="0090608C" w:rsidRPr="0054758B" w:rsidRDefault="0090608C" w:rsidP="001C3A7B">
      <w:pPr>
        <w:numPr>
          <w:ilvl w:val="0"/>
          <w:numId w:val="127"/>
        </w:numPr>
        <w:spacing w:line="276" w:lineRule="auto"/>
        <w:rPr>
          <w:rFonts w:ascii="Arial Narrow" w:hAnsi="Arial Narrow"/>
          <w:szCs w:val="22"/>
        </w:rPr>
      </w:pPr>
      <w:r w:rsidRPr="0054758B">
        <w:rPr>
          <w:rFonts w:ascii="Arial Narrow" w:hAnsi="Arial Narrow"/>
          <w:szCs w:val="22"/>
        </w:rPr>
        <w:t>metale (Fe) – przekazywane odbiorcom zewnętrznym do recyklingu;</w:t>
      </w:r>
    </w:p>
    <w:p w14:paraId="5BC2DAEC" w14:textId="77777777" w:rsidR="0090608C" w:rsidRPr="0054758B" w:rsidRDefault="0090608C" w:rsidP="001C3A7B">
      <w:pPr>
        <w:numPr>
          <w:ilvl w:val="0"/>
          <w:numId w:val="127"/>
        </w:numPr>
        <w:spacing w:line="276" w:lineRule="auto"/>
        <w:rPr>
          <w:rFonts w:ascii="Arial Narrow" w:hAnsi="Arial Narrow"/>
          <w:szCs w:val="22"/>
        </w:rPr>
      </w:pPr>
      <w:r w:rsidRPr="0054758B">
        <w:rPr>
          <w:rFonts w:ascii="Arial Narrow" w:hAnsi="Arial Narrow"/>
          <w:szCs w:val="22"/>
        </w:rPr>
        <w:lastRenderedPageBreak/>
        <w:t xml:space="preserve">zanieczyszczenia kaloryczne - </w:t>
      </w:r>
      <w:proofErr w:type="spellStart"/>
      <w:r w:rsidRPr="0054758B">
        <w:rPr>
          <w:rFonts w:ascii="Arial Narrow" w:hAnsi="Arial Narrow"/>
          <w:szCs w:val="22"/>
        </w:rPr>
        <w:t>preRDF</w:t>
      </w:r>
      <w:proofErr w:type="spellEnd"/>
      <w:r w:rsidRPr="0054758B">
        <w:rPr>
          <w:rFonts w:ascii="Arial Narrow" w:hAnsi="Arial Narrow"/>
          <w:szCs w:val="22"/>
        </w:rPr>
        <w:t xml:space="preserve"> (tworzywa, papier, odpady wielomateriałowe) – przekazywane do odzysku energetycznego, </w:t>
      </w:r>
    </w:p>
    <w:p w14:paraId="3127796B" w14:textId="77777777" w:rsidR="0090608C" w:rsidRPr="0054758B" w:rsidRDefault="0090608C" w:rsidP="001C3A7B">
      <w:pPr>
        <w:numPr>
          <w:ilvl w:val="0"/>
          <w:numId w:val="127"/>
        </w:numPr>
        <w:spacing w:line="276" w:lineRule="auto"/>
        <w:rPr>
          <w:rFonts w:ascii="Arial Narrow" w:hAnsi="Arial Narrow"/>
          <w:szCs w:val="22"/>
        </w:rPr>
      </w:pPr>
      <w:r w:rsidRPr="0054758B">
        <w:rPr>
          <w:rFonts w:ascii="Arial Narrow" w:hAnsi="Arial Narrow"/>
          <w:szCs w:val="22"/>
        </w:rPr>
        <w:t>frakcja biodegradowalna kierowana do fermentacji.</w:t>
      </w:r>
    </w:p>
    <w:p w14:paraId="5269DC5B" w14:textId="77777777" w:rsidR="0090608C" w:rsidRDefault="0090608C" w:rsidP="00A47A15">
      <w:pPr>
        <w:spacing w:line="360" w:lineRule="auto"/>
        <w:ind w:firstLine="567"/>
        <w:rPr>
          <w:sz w:val="20"/>
        </w:rPr>
      </w:pPr>
    </w:p>
    <w:p w14:paraId="42376AC5" w14:textId="77777777" w:rsidR="00BD1959" w:rsidRPr="0054758B" w:rsidRDefault="00347F30" w:rsidP="0054758B">
      <w:pPr>
        <w:spacing w:line="276" w:lineRule="auto"/>
        <w:ind w:firstLine="567"/>
        <w:rPr>
          <w:rFonts w:ascii="Arial Narrow" w:hAnsi="Arial Narrow"/>
          <w:b/>
          <w:bCs/>
          <w:szCs w:val="22"/>
          <w:u w:val="single"/>
        </w:rPr>
      </w:pPr>
      <w:r w:rsidRPr="0054758B">
        <w:rPr>
          <w:rFonts w:ascii="Arial Narrow" w:hAnsi="Arial Narrow"/>
          <w:b/>
          <w:bCs/>
          <w:szCs w:val="22"/>
          <w:u w:val="single"/>
        </w:rPr>
        <w:t>Układ fermentacji odpadów</w:t>
      </w:r>
    </w:p>
    <w:p w14:paraId="6307EDFE" w14:textId="53875791" w:rsidR="00EA1E54" w:rsidRPr="0054758B" w:rsidRDefault="00EA1E54" w:rsidP="004F03D8">
      <w:pPr>
        <w:spacing w:line="276" w:lineRule="auto"/>
        <w:ind w:firstLine="567"/>
        <w:rPr>
          <w:rFonts w:ascii="Arial Narrow" w:hAnsi="Arial Narrow"/>
          <w:szCs w:val="22"/>
        </w:rPr>
      </w:pPr>
      <w:r w:rsidRPr="0054758B">
        <w:rPr>
          <w:rFonts w:ascii="Arial Narrow" w:hAnsi="Arial Narrow"/>
          <w:szCs w:val="22"/>
        </w:rPr>
        <w:t xml:space="preserve">Frakcja biodegradowalna odpowiednio przygotowana w hali przygotowania wsadu kierowana </w:t>
      </w:r>
      <w:r w:rsidR="006F06F8" w:rsidRPr="0054758B">
        <w:rPr>
          <w:rFonts w:ascii="Arial Narrow" w:hAnsi="Arial Narrow"/>
          <w:szCs w:val="22"/>
        </w:rPr>
        <w:t>będzie</w:t>
      </w:r>
      <w:r w:rsidRPr="0054758B">
        <w:rPr>
          <w:rFonts w:ascii="Arial Narrow" w:hAnsi="Arial Narrow"/>
          <w:szCs w:val="22"/>
        </w:rPr>
        <w:t xml:space="preserve"> systemem podawczym do reaktora/reaktorów fermentacji suchej, ciągłej (poziomej)</w:t>
      </w:r>
      <w:r w:rsidR="00BD7F97">
        <w:rPr>
          <w:rFonts w:ascii="Arial Narrow" w:hAnsi="Arial Narrow"/>
          <w:szCs w:val="22"/>
        </w:rPr>
        <w:t>, z</w:t>
      </w:r>
      <w:r w:rsidR="000E12A0">
        <w:rPr>
          <w:rFonts w:ascii="Arial Narrow" w:hAnsi="Arial Narrow"/>
          <w:szCs w:val="22"/>
        </w:rPr>
        <w:t xml:space="preserve"> układem</w:t>
      </w:r>
      <w:r w:rsidR="007C7621">
        <w:rPr>
          <w:rFonts w:ascii="Arial Narrow" w:hAnsi="Arial Narrow"/>
          <w:szCs w:val="22"/>
        </w:rPr>
        <w:t xml:space="preserve"> </w:t>
      </w:r>
      <w:r w:rsidR="000E12A0">
        <w:rPr>
          <w:rFonts w:ascii="Arial Narrow" w:hAnsi="Arial Narrow"/>
          <w:szCs w:val="22"/>
        </w:rPr>
        <w:t>mieszania</w:t>
      </w:r>
      <w:r w:rsidR="00BD7F97">
        <w:rPr>
          <w:rFonts w:ascii="Arial Narrow" w:hAnsi="Arial Narrow"/>
          <w:szCs w:val="22"/>
        </w:rPr>
        <w:t>,</w:t>
      </w:r>
      <w:r w:rsidRPr="0054758B">
        <w:rPr>
          <w:rFonts w:ascii="Arial Narrow" w:hAnsi="Arial Narrow"/>
          <w:szCs w:val="22"/>
        </w:rPr>
        <w:t xml:space="preserve"> pracującej w systemie tłokowym</w:t>
      </w:r>
      <w:r w:rsidR="006F06F8" w:rsidRPr="0054758B">
        <w:rPr>
          <w:rFonts w:ascii="Arial Narrow" w:hAnsi="Arial Narrow"/>
          <w:szCs w:val="22"/>
        </w:rPr>
        <w:t>. Czas trwania procesu w komorze fermentacyjnej (przebywania odpadów w komorze) będzie wynosić</w:t>
      </w:r>
      <w:r w:rsidRPr="0054758B">
        <w:rPr>
          <w:rFonts w:ascii="Arial Narrow" w:hAnsi="Arial Narrow"/>
          <w:szCs w:val="22"/>
        </w:rPr>
        <w:t xml:space="preserve"> minimum 20 dni. Do procesu kierowany </w:t>
      </w:r>
      <w:r w:rsidR="006F06F8" w:rsidRPr="0054758B">
        <w:rPr>
          <w:rFonts w:ascii="Arial Narrow" w:hAnsi="Arial Narrow"/>
          <w:szCs w:val="22"/>
        </w:rPr>
        <w:t>będzie</w:t>
      </w:r>
      <w:r w:rsidRPr="0054758B">
        <w:rPr>
          <w:rFonts w:ascii="Arial Narrow" w:hAnsi="Arial Narrow"/>
          <w:szCs w:val="22"/>
        </w:rPr>
        <w:t xml:space="preserve"> odpad rozwodniony (</w:t>
      </w:r>
      <w:proofErr w:type="spellStart"/>
      <w:r w:rsidRPr="0054758B">
        <w:rPr>
          <w:rFonts w:ascii="Arial Narrow" w:hAnsi="Arial Narrow"/>
          <w:szCs w:val="22"/>
        </w:rPr>
        <w:t>recyrkulowanym</w:t>
      </w:r>
      <w:proofErr w:type="spellEnd"/>
      <w:r w:rsidRPr="0054758B">
        <w:rPr>
          <w:rFonts w:ascii="Arial Narrow" w:hAnsi="Arial Narrow"/>
          <w:szCs w:val="22"/>
        </w:rPr>
        <w:t xml:space="preserve"> odciekiem oraz wodą „świeżą”</w:t>
      </w:r>
      <w:r w:rsidR="00781B1F" w:rsidRPr="0054758B">
        <w:rPr>
          <w:rFonts w:ascii="Arial Narrow" w:hAnsi="Arial Narrow"/>
          <w:szCs w:val="22"/>
        </w:rPr>
        <w:t xml:space="preserve"> lub frakcją odpadów biodegradowalnych płynnych dozowanych do procesu fermentacji</w:t>
      </w:r>
      <w:r w:rsidRPr="0054758B">
        <w:rPr>
          <w:rFonts w:ascii="Arial Narrow" w:hAnsi="Arial Narrow"/>
          <w:szCs w:val="22"/>
        </w:rPr>
        <w:t>) do poziomu zawartości</w:t>
      </w:r>
      <w:r w:rsidR="006F06F8" w:rsidRPr="0054758B">
        <w:rPr>
          <w:rFonts w:ascii="Arial Narrow" w:hAnsi="Arial Narrow"/>
          <w:szCs w:val="22"/>
        </w:rPr>
        <w:t xml:space="preserve"> </w:t>
      </w:r>
      <w:r w:rsidRPr="0054758B">
        <w:rPr>
          <w:rFonts w:ascii="Arial Narrow" w:hAnsi="Arial Narrow"/>
          <w:szCs w:val="22"/>
        </w:rPr>
        <w:t xml:space="preserve">na wejściu ok. 33% </w:t>
      </w:r>
      <w:proofErr w:type="spellStart"/>
      <w:r w:rsidRPr="0054758B">
        <w:rPr>
          <w:rFonts w:ascii="Arial Narrow" w:hAnsi="Arial Narrow"/>
          <w:szCs w:val="22"/>
        </w:rPr>
        <w:t>s.m</w:t>
      </w:r>
      <w:proofErr w:type="spellEnd"/>
      <w:r w:rsidR="00F24038">
        <w:rPr>
          <w:rFonts w:ascii="Arial Narrow" w:hAnsi="Arial Narrow"/>
          <w:szCs w:val="22"/>
        </w:rPr>
        <w:t>.</w:t>
      </w:r>
      <w:r w:rsidR="005D626D">
        <w:rPr>
          <w:rFonts w:ascii="Arial Narrow" w:hAnsi="Arial Narrow"/>
          <w:szCs w:val="22"/>
        </w:rPr>
        <w:t>, w dostosowaniu do oferowanej technologii</w:t>
      </w:r>
      <w:r w:rsidR="00AA3120">
        <w:rPr>
          <w:rFonts w:ascii="Arial Narrow" w:hAnsi="Arial Narrow"/>
          <w:szCs w:val="22"/>
        </w:rPr>
        <w:t>.</w:t>
      </w:r>
      <w:r w:rsidRPr="0054758B">
        <w:rPr>
          <w:rFonts w:ascii="Arial Narrow" w:hAnsi="Arial Narrow"/>
          <w:szCs w:val="22"/>
        </w:rPr>
        <w:t xml:space="preserve"> Okres</w:t>
      </w:r>
      <w:r w:rsidR="00781B1F" w:rsidRPr="0054758B">
        <w:rPr>
          <w:rFonts w:ascii="Arial Narrow" w:hAnsi="Arial Narrow"/>
          <w:szCs w:val="22"/>
        </w:rPr>
        <w:t xml:space="preserve"> trwania procesu w komorze fermentacyjnej </w:t>
      </w:r>
      <w:r w:rsidRPr="0054758B">
        <w:rPr>
          <w:rFonts w:ascii="Arial Narrow" w:hAnsi="Arial Narrow"/>
          <w:szCs w:val="22"/>
        </w:rPr>
        <w:t>może ule</w:t>
      </w:r>
      <w:r w:rsidR="00781B1F" w:rsidRPr="0054758B">
        <w:rPr>
          <w:rFonts w:ascii="Arial Narrow" w:hAnsi="Arial Narrow"/>
          <w:szCs w:val="22"/>
        </w:rPr>
        <w:t>c</w:t>
      </w:r>
      <w:r w:rsidRPr="0054758B">
        <w:rPr>
          <w:rFonts w:ascii="Arial Narrow" w:hAnsi="Arial Narrow"/>
          <w:szCs w:val="22"/>
        </w:rPr>
        <w:t xml:space="preserve"> wydłużeniu</w:t>
      </w:r>
      <w:r w:rsidR="006F06F8" w:rsidRPr="0054758B">
        <w:rPr>
          <w:rFonts w:ascii="Arial Narrow" w:hAnsi="Arial Narrow"/>
          <w:szCs w:val="22"/>
        </w:rPr>
        <w:t xml:space="preserve"> </w:t>
      </w:r>
      <w:r w:rsidRPr="0054758B">
        <w:rPr>
          <w:rFonts w:ascii="Arial Narrow" w:hAnsi="Arial Narrow"/>
          <w:szCs w:val="22"/>
        </w:rPr>
        <w:t xml:space="preserve">w zależności od konkretnej technologii i wytycznych jej dostawcy. W trakcie przebywania odpadu w komorze, w </w:t>
      </w:r>
      <w:r w:rsidR="00D5239C" w:rsidRPr="00925DEA">
        <w:rPr>
          <w:rFonts w:ascii="Arial Narrow" w:hAnsi="Arial Narrow"/>
          <w:szCs w:val="22"/>
        </w:rPr>
        <w:t xml:space="preserve">temp. 52-56 </w:t>
      </w:r>
      <w:r w:rsidR="00D5239C" w:rsidRPr="00925DEA">
        <w:rPr>
          <w:rFonts w:ascii="Arial Narrow" w:hAnsi="Arial Narrow"/>
          <w:szCs w:val="22"/>
          <w:vertAlign w:val="superscript"/>
        </w:rPr>
        <w:sym w:font="Symbol" w:char="F0B0"/>
      </w:r>
      <w:r w:rsidR="00D5239C" w:rsidRPr="00925DEA">
        <w:rPr>
          <w:rFonts w:ascii="Arial Narrow" w:hAnsi="Arial Narrow"/>
          <w:szCs w:val="22"/>
        </w:rPr>
        <w:t>C</w:t>
      </w:r>
      <w:r w:rsidRPr="0054758B">
        <w:rPr>
          <w:rFonts w:ascii="Arial Narrow" w:hAnsi="Arial Narrow"/>
          <w:szCs w:val="22"/>
        </w:rPr>
        <w:t xml:space="preserve"> wytwarzany jest biogaz o średniej zawartości metanu (CH4) </w:t>
      </w:r>
      <w:r w:rsidR="00B6654F">
        <w:rPr>
          <w:rFonts w:ascii="Arial Narrow" w:hAnsi="Arial Narrow"/>
          <w:szCs w:val="22"/>
        </w:rPr>
        <w:t>min.</w:t>
      </w:r>
      <w:r w:rsidR="00677C93">
        <w:rPr>
          <w:rFonts w:ascii="Arial Narrow" w:hAnsi="Arial Narrow"/>
          <w:szCs w:val="22"/>
        </w:rPr>
        <w:t xml:space="preserve"> </w:t>
      </w:r>
      <w:r w:rsidRPr="0054758B">
        <w:rPr>
          <w:rFonts w:ascii="Arial Narrow" w:hAnsi="Arial Narrow"/>
          <w:szCs w:val="22"/>
        </w:rPr>
        <w:t xml:space="preserve">50-55%. Ze względu na „ciągły” charakter pracy technologii, efektywny czas, w którym następuje produkcja biogazu wynosi 100%. Reaktor wyposażony będzie w system grzewczy również zależny od wybranej technologii (np. rury grzewcze zatopione w ścianach </w:t>
      </w:r>
      <w:proofErr w:type="spellStart"/>
      <w:r w:rsidRPr="0054758B">
        <w:rPr>
          <w:rFonts w:ascii="Arial Narrow" w:hAnsi="Arial Narrow"/>
          <w:szCs w:val="22"/>
        </w:rPr>
        <w:t>fermentera</w:t>
      </w:r>
      <w:proofErr w:type="spellEnd"/>
      <w:r w:rsidRPr="0054758B">
        <w:rPr>
          <w:rFonts w:ascii="Arial Narrow" w:hAnsi="Arial Narrow"/>
          <w:szCs w:val="22"/>
        </w:rPr>
        <w:t xml:space="preserve"> lub lance grzewcze). </w:t>
      </w:r>
    </w:p>
    <w:p w14:paraId="42420EBA" w14:textId="77777777" w:rsidR="00EA1E54" w:rsidRPr="0054758B" w:rsidRDefault="00EA1E54" w:rsidP="0054758B">
      <w:pPr>
        <w:spacing w:line="276" w:lineRule="auto"/>
        <w:ind w:firstLine="567"/>
        <w:rPr>
          <w:rFonts w:ascii="Arial Narrow" w:hAnsi="Arial Narrow"/>
          <w:szCs w:val="22"/>
        </w:rPr>
      </w:pPr>
      <w:r w:rsidRPr="0054758B">
        <w:rPr>
          <w:rFonts w:ascii="Arial Narrow" w:hAnsi="Arial Narrow"/>
          <w:szCs w:val="22"/>
        </w:rPr>
        <w:t xml:space="preserve">Ze względu na charakter i skład odpadów biodegradowalnych należy spodziewać się zasiarczenia gazu na poziomie nie przekraczającym 2 000 </w:t>
      </w:r>
      <w:proofErr w:type="spellStart"/>
      <w:r w:rsidRPr="0054758B">
        <w:rPr>
          <w:rFonts w:ascii="Arial Narrow" w:hAnsi="Arial Narrow"/>
          <w:szCs w:val="22"/>
        </w:rPr>
        <w:t>ppm</w:t>
      </w:r>
      <w:proofErr w:type="spellEnd"/>
      <w:r w:rsidRPr="0054758B">
        <w:rPr>
          <w:rFonts w:ascii="Arial Narrow" w:hAnsi="Arial Narrow"/>
          <w:szCs w:val="22"/>
        </w:rPr>
        <w:t xml:space="preserve"> H</w:t>
      </w:r>
      <w:r w:rsidRPr="005F1341">
        <w:rPr>
          <w:rFonts w:ascii="Arial Narrow" w:hAnsi="Arial Narrow"/>
          <w:szCs w:val="22"/>
          <w:vertAlign w:val="subscript"/>
        </w:rPr>
        <w:t>2</w:t>
      </w:r>
      <w:r w:rsidRPr="0054758B">
        <w:rPr>
          <w:rFonts w:ascii="Arial Narrow" w:hAnsi="Arial Narrow"/>
          <w:szCs w:val="22"/>
        </w:rPr>
        <w:t xml:space="preserve">S. Przez większość czasu zasiarczenie będzie jednak znacznie mniejsze. W skrajnych przypadkach możliwe jest krótkotrwałe przekroczenie zawartości siarki powyżej wskazanej wartości. W tym celu </w:t>
      </w:r>
      <w:r w:rsidR="003F2D3A" w:rsidRPr="0054758B">
        <w:rPr>
          <w:rFonts w:ascii="Arial Narrow" w:hAnsi="Arial Narrow"/>
          <w:szCs w:val="22"/>
        </w:rPr>
        <w:t>należy</w:t>
      </w:r>
      <w:r w:rsidR="00781B1F" w:rsidRPr="0054758B">
        <w:rPr>
          <w:rFonts w:ascii="Arial Narrow" w:hAnsi="Arial Narrow"/>
          <w:szCs w:val="22"/>
        </w:rPr>
        <w:t xml:space="preserve"> wyposażyć układ w </w:t>
      </w:r>
      <w:r w:rsidR="003F2D3A" w:rsidRPr="0054758B">
        <w:rPr>
          <w:rFonts w:ascii="Arial Narrow" w:hAnsi="Arial Narrow"/>
          <w:szCs w:val="22"/>
        </w:rPr>
        <w:t>możliwość</w:t>
      </w:r>
      <w:r w:rsidRPr="0054758B">
        <w:rPr>
          <w:rFonts w:ascii="Arial Narrow" w:hAnsi="Arial Narrow"/>
          <w:szCs w:val="22"/>
        </w:rPr>
        <w:t xml:space="preserve"> dozowania reagentów chemicznych redukujących zasiarczenie</w:t>
      </w:r>
      <w:r w:rsidR="00290E83" w:rsidRPr="0054758B">
        <w:rPr>
          <w:rFonts w:ascii="Arial Narrow" w:hAnsi="Arial Narrow"/>
          <w:szCs w:val="22"/>
        </w:rPr>
        <w:t xml:space="preserve"> biogazu</w:t>
      </w:r>
      <w:r w:rsidRPr="0054758B">
        <w:rPr>
          <w:rFonts w:ascii="Arial Narrow" w:hAnsi="Arial Narrow"/>
          <w:szCs w:val="22"/>
        </w:rPr>
        <w:t xml:space="preserve"> jeszcze w komorze (króciec z dozownikiem do podawania</w:t>
      </w:r>
      <w:r w:rsidR="00781B1F" w:rsidRPr="0054758B">
        <w:rPr>
          <w:rFonts w:ascii="Arial Narrow" w:hAnsi="Arial Narrow"/>
          <w:szCs w:val="22"/>
        </w:rPr>
        <w:t xml:space="preserve"> reagentów).</w:t>
      </w:r>
    </w:p>
    <w:p w14:paraId="7B3BCD28" w14:textId="77777777" w:rsidR="00BD1959" w:rsidRPr="0054758B" w:rsidRDefault="00BD1959" w:rsidP="00781B1F">
      <w:pPr>
        <w:spacing w:line="360" w:lineRule="auto"/>
        <w:ind w:firstLine="567"/>
        <w:rPr>
          <w:szCs w:val="22"/>
        </w:rPr>
      </w:pPr>
    </w:p>
    <w:p w14:paraId="403A84B2" w14:textId="77777777" w:rsidR="006F06F8" w:rsidRPr="0054758B" w:rsidRDefault="006F06F8" w:rsidP="0054758B">
      <w:pPr>
        <w:spacing w:line="276" w:lineRule="auto"/>
        <w:ind w:firstLine="567"/>
        <w:rPr>
          <w:rFonts w:ascii="Arial Narrow" w:hAnsi="Arial Narrow"/>
          <w:b/>
          <w:bCs/>
          <w:szCs w:val="22"/>
          <w:u w:val="single"/>
        </w:rPr>
      </w:pPr>
      <w:r w:rsidRPr="0054758B">
        <w:rPr>
          <w:rFonts w:ascii="Arial Narrow" w:hAnsi="Arial Narrow"/>
          <w:b/>
          <w:bCs/>
          <w:szCs w:val="22"/>
          <w:u w:val="single"/>
        </w:rPr>
        <w:t xml:space="preserve">Moduł odwadniania </w:t>
      </w:r>
      <w:proofErr w:type="spellStart"/>
      <w:r w:rsidRPr="0054758B">
        <w:rPr>
          <w:rFonts w:ascii="Arial Narrow" w:hAnsi="Arial Narrow"/>
          <w:b/>
          <w:bCs/>
          <w:szCs w:val="22"/>
          <w:u w:val="single"/>
        </w:rPr>
        <w:t>pofermentatu</w:t>
      </w:r>
      <w:proofErr w:type="spellEnd"/>
    </w:p>
    <w:p w14:paraId="20018299" w14:textId="0A374AA4" w:rsidR="00015530" w:rsidRPr="0054758B" w:rsidRDefault="00A47A15" w:rsidP="004F03D8">
      <w:pPr>
        <w:spacing w:line="276" w:lineRule="auto"/>
        <w:ind w:firstLine="567"/>
        <w:rPr>
          <w:rFonts w:ascii="Arial Narrow" w:hAnsi="Arial Narrow"/>
          <w:szCs w:val="22"/>
        </w:rPr>
      </w:pPr>
      <w:r w:rsidRPr="0054758B">
        <w:rPr>
          <w:rFonts w:ascii="Arial Narrow" w:hAnsi="Arial Narrow"/>
          <w:szCs w:val="22"/>
        </w:rPr>
        <w:t xml:space="preserve">Po procesie </w:t>
      </w:r>
      <w:r w:rsidR="006F06F8" w:rsidRPr="0054758B">
        <w:rPr>
          <w:rFonts w:ascii="Arial Narrow" w:hAnsi="Arial Narrow"/>
          <w:szCs w:val="22"/>
        </w:rPr>
        <w:t xml:space="preserve"> fermentacji </w:t>
      </w:r>
      <w:r w:rsidRPr="0054758B">
        <w:rPr>
          <w:rFonts w:ascii="Arial Narrow" w:hAnsi="Arial Narrow"/>
          <w:szCs w:val="22"/>
        </w:rPr>
        <w:t>odpad trafi do modułu odwadniania dwustopniowego</w:t>
      </w:r>
      <w:r w:rsidR="006F06F8" w:rsidRPr="0054758B">
        <w:rPr>
          <w:rFonts w:ascii="Arial Narrow" w:hAnsi="Arial Narrow"/>
          <w:szCs w:val="22"/>
        </w:rPr>
        <w:t xml:space="preserve">, złożonego z </w:t>
      </w:r>
      <w:r w:rsidR="005D626D">
        <w:rPr>
          <w:rFonts w:ascii="Arial Narrow" w:hAnsi="Arial Narrow"/>
          <w:szCs w:val="22"/>
        </w:rPr>
        <w:t xml:space="preserve">2 </w:t>
      </w:r>
      <w:r w:rsidR="006F06F8" w:rsidRPr="0054758B">
        <w:rPr>
          <w:rFonts w:ascii="Arial Narrow" w:hAnsi="Arial Narrow"/>
          <w:szCs w:val="22"/>
        </w:rPr>
        <w:t xml:space="preserve">pras i </w:t>
      </w:r>
      <w:r w:rsidR="005D626D">
        <w:rPr>
          <w:rFonts w:ascii="Arial Narrow" w:hAnsi="Arial Narrow"/>
          <w:szCs w:val="22"/>
        </w:rPr>
        <w:t xml:space="preserve">1 </w:t>
      </w:r>
      <w:r w:rsidR="006F06F8" w:rsidRPr="0054758B">
        <w:rPr>
          <w:rFonts w:ascii="Arial Narrow" w:hAnsi="Arial Narrow"/>
          <w:szCs w:val="22"/>
        </w:rPr>
        <w:t>wirówki</w:t>
      </w:r>
      <w:r w:rsidR="000516E7">
        <w:rPr>
          <w:rFonts w:ascii="Arial Narrow" w:hAnsi="Arial Narrow"/>
          <w:szCs w:val="22"/>
        </w:rPr>
        <w:t xml:space="preserve"> </w:t>
      </w:r>
      <w:r w:rsidR="00147D31">
        <w:rPr>
          <w:rFonts w:ascii="Arial Narrow" w:hAnsi="Arial Narrow"/>
          <w:szCs w:val="22"/>
        </w:rPr>
        <w:t xml:space="preserve">na każdy </w:t>
      </w:r>
      <w:proofErr w:type="spellStart"/>
      <w:r w:rsidR="00147D31">
        <w:rPr>
          <w:rFonts w:ascii="Arial Narrow" w:hAnsi="Arial Narrow"/>
          <w:szCs w:val="22"/>
        </w:rPr>
        <w:t>fermenter</w:t>
      </w:r>
      <w:proofErr w:type="spellEnd"/>
      <w:r w:rsidR="00147D31">
        <w:rPr>
          <w:rFonts w:ascii="Arial Narrow" w:hAnsi="Arial Narrow"/>
          <w:szCs w:val="22"/>
        </w:rPr>
        <w:t>.</w:t>
      </w:r>
      <w:r w:rsidR="005D626D">
        <w:rPr>
          <w:rFonts w:ascii="Arial Narrow" w:hAnsi="Arial Narrow"/>
          <w:szCs w:val="22"/>
        </w:rPr>
        <w:t xml:space="preserve"> </w:t>
      </w:r>
      <w:r w:rsidRPr="0054758B">
        <w:rPr>
          <w:rFonts w:ascii="Arial Narrow" w:hAnsi="Arial Narrow"/>
          <w:szCs w:val="22"/>
        </w:rPr>
        <w:t xml:space="preserve"> </w:t>
      </w:r>
      <w:r w:rsidRPr="005F1341">
        <w:rPr>
          <w:rFonts w:ascii="Arial Narrow" w:hAnsi="Arial Narrow"/>
          <w:szCs w:val="22"/>
        </w:rPr>
        <w:t>Odciek z odwodnienia</w:t>
      </w:r>
      <w:r w:rsidR="00ED49BF" w:rsidRPr="005F1341">
        <w:rPr>
          <w:rFonts w:ascii="Arial Narrow" w:hAnsi="Arial Narrow"/>
          <w:szCs w:val="22"/>
        </w:rPr>
        <w:t xml:space="preserve"> </w:t>
      </w:r>
      <w:proofErr w:type="spellStart"/>
      <w:r w:rsidR="00ED49BF" w:rsidRPr="005F1341">
        <w:rPr>
          <w:rFonts w:ascii="Arial Narrow" w:hAnsi="Arial Narrow"/>
          <w:szCs w:val="22"/>
        </w:rPr>
        <w:t>pofermentatu</w:t>
      </w:r>
      <w:proofErr w:type="spellEnd"/>
      <w:r w:rsidR="00ED49BF" w:rsidRPr="005F1341">
        <w:rPr>
          <w:rFonts w:ascii="Arial Narrow" w:hAnsi="Arial Narrow"/>
          <w:szCs w:val="22"/>
        </w:rPr>
        <w:t xml:space="preserve"> (po wirówce)</w:t>
      </w:r>
      <w:r w:rsidRPr="005F1341">
        <w:rPr>
          <w:rFonts w:ascii="Arial Narrow" w:hAnsi="Arial Narrow"/>
          <w:szCs w:val="22"/>
        </w:rPr>
        <w:t xml:space="preserve"> zmagazynowany zostanie w dwóch zbiornikach o minimalnej pojemności 6500 m</w:t>
      </w:r>
      <w:r w:rsidRPr="005F1341">
        <w:rPr>
          <w:rFonts w:ascii="Arial Narrow" w:hAnsi="Arial Narrow"/>
          <w:szCs w:val="22"/>
          <w:vertAlign w:val="superscript"/>
        </w:rPr>
        <w:t>3</w:t>
      </w:r>
      <w:r w:rsidRPr="005F1341">
        <w:rPr>
          <w:rFonts w:ascii="Arial Narrow" w:hAnsi="Arial Narrow"/>
          <w:szCs w:val="22"/>
        </w:rPr>
        <w:t xml:space="preserve"> każdy (Obiekt nr 6), natomiast odwodniony </w:t>
      </w:r>
      <w:proofErr w:type="spellStart"/>
      <w:r w:rsidRPr="005F1341">
        <w:rPr>
          <w:rFonts w:ascii="Arial Narrow" w:hAnsi="Arial Narrow"/>
          <w:szCs w:val="22"/>
        </w:rPr>
        <w:t>pofermentat</w:t>
      </w:r>
      <w:proofErr w:type="spellEnd"/>
      <w:r w:rsidRPr="005F1341">
        <w:rPr>
          <w:rFonts w:ascii="Arial Narrow" w:hAnsi="Arial Narrow"/>
          <w:szCs w:val="22"/>
        </w:rPr>
        <w:t xml:space="preserve"> trafi do dalszych </w:t>
      </w:r>
      <w:r w:rsidR="00015530" w:rsidRPr="005F1341">
        <w:rPr>
          <w:rFonts w:ascii="Arial Narrow" w:hAnsi="Arial Narrow"/>
          <w:szCs w:val="22"/>
        </w:rPr>
        <w:t>procesów</w:t>
      </w:r>
      <w:r w:rsidR="00015530" w:rsidRPr="0054758B">
        <w:rPr>
          <w:rFonts w:ascii="Arial Narrow" w:hAnsi="Arial Narrow"/>
          <w:szCs w:val="22"/>
        </w:rPr>
        <w:t xml:space="preserve"> biologicznych prowadzonych na terenie Zakładu</w:t>
      </w:r>
      <w:r w:rsidR="00637476">
        <w:rPr>
          <w:rFonts w:ascii="Arial Narrow" w:hAnsi="Arial Narrow"/>
          <w:szCs w:val="22"/>
        </w:rPr>
        <w:t>, tj.</w:t>
      </w:r>
      <w:r w:rsidR="00015530" w:rsidRPr="0054758B">
        <w:rPr>
          <w:rFonts w:ascii="Arial Narrow" w:hAnsi="Arial Narrow"/>
          <w:szCs w:val="22"/>
        </w:rPr>
        <w:t xml:space="preserve"> II etapu</w:t>
      </w:r>
      <w:r w:rsidR="00637476">
        <w:rPr>
          <w:rFonts w:ascii="Arial Narrow" w:hAnsi="Arial Narrow"/>
          <w:szCs w:val="22"/>
        </w:rPr>
        <w:t xml:space="preserve"> recyklingu organicznego</w:t>
      </w:r>
      <w:r w:rsidR="00015530" w:rsidRPr="0054758B">
        <w:rPr>
          <w:rFonts w:ascii="Arial Narrow" w:hAnsi="Arial Narrow"/>
          <w:szCs w:val="22"/>
        </w:rPr>
        <w:t xml:space="preserve"> - </w:t>
      </w:r>
      <w:r w:rsidRPr="0054758B">
        <w:rPr>
          <w:rFonts w:ascii="Arial Narrow" w:hAnsi="Arial Narrow"/>
          <w:szCs w:val="22"/>
        </w:rPr>
        <w:t>proces</w:t>
      </w:r>
      <w:r w:rsidR="00015530" w:rsidRPr="0054758B">
        <w:rPr>
          <w:rFonts w:ascii="Arial Narrow" w:hAnsi="Arial Narrow"/>
          <w:szCs w:val="22"/>
        </w:rPr>
        <w:t>u</w:t>
      </w:r>
      <w:r w:rsidRPr="0054758B">
        <w:rPr>
          <w:rFonts w:ascii="Arial Narrow" w:hAnsi="Arial Narrow"/>
          <w:szCs w:val="22"/>
        </w:rPr>
        <w:t xml:space="preserve"> </w:t>
      </w:r>
      <w:r w:rsidR="00015530" w:rsidRPr="0054758B">
        <w:rPr>
          <w:rFonts w:ascii="Arial Narrow" w:hAnsi="Arial Narrow"/>
          <w:szCs w:val="22"/>
        </w:rPr>
        <w:t>biologicznego realizowan</w:t>
      </w:r>
      <w:r w:rsidR="00637476">
        <w:rPr>
          <w:rFonts w:ascii="Arial Narrow" w:hAnsi="Arial Narrow"/>
          <w:szCs w:val="22"/>
        </w:rPr>
        <w:t>ego</w:t>
      </w:r>
      <w:r w:rsidR="00015530" w:rsidRPr="0054758B">
        <w:rPr>
          <w:rFonts w:ascii="Arial Narrow" w:hAnsi="Arial Narrow"/>
          <w:szCs w:val="22"/>
        </w:rPr>
        <w:t xml:space="preserve"> w warunkach tlenowych w zamkniętych reaktorach. Materiał po procesie odwadniania winien uzyskać stopień zawartości suchej masy na poziomie min. 39%  (konsystencja stała w postaci „placka”).</w:t>
      </w:r>
    </w:p>
    <w:p w14:paraId="74FBEA91" w14:textId="06373DD0" w:rsidR="00ED49BF" w:rsidRPr="0054758B" w:rsidRDefault="00015530" w:rsidP="00637476">
      <w:pPr>
        <w:spacing w:line="276" w:lineRule="auto"/>
        <w:ind w:firstLine="567"/>
        <w:rPr>
          <w:rFonts w:ascii="Arial Narrow" w:hAnsi="Arial Narrow"/>
          <w:szCs w:val="22"/>
        </w:rPr>
      </w:pPr>
      <w:r w:rsidRPr="0054758B">
        <w:rPr>
          <w:rFonts w:ascii="Arial Narrow" w:hAnsi="Arial Narrow"/>
          <w:szCs w:val="22"/>
        </w:rPr>
        <w:t xml:space="preserve">Należy przewidzieć </w:t>
      </w:r>
      <w:r w:rsidR="00ED49BF" w:rsidRPr="0054758B">
        <w:rPr>
          <w:rFonts w:ascii="Arial Narrow" w:hAnsi="Arial Narrow"/>
          <w:szCs w:val="22"/>
        </w:rPr>
        <w:t>recyrkulację odcieku do procesu fermentacji i częściowe jego uzupełnienie „świeżą” wodą zbieraną z powierzchni dachowych na terenie Zakładu (np. nowe obiekty związane z fermentacją</w:t>
      </w:r>
      <w:r w:rsidRPr="0054758B">
        <w:rPr>
          <w:rFonts w:ascii="Arial Narrow" w:hAnsi="Arial Narrow"/>
          <w:szCs w:val="22"/>
        </w:rPr>
        <w:t xml:space="preserve"> oraz kondensatem ze skraplania biogazu</w:t>
      </w:r>
      <w:r w:rsidR="00ED49BF" w:rsidRPr="0054758B">
        <w:rPr>
          <w:rFonts w:ascii="Arial Narrow" w:hAnsi="Arial Narrow"/>
          <w:szCs w:val="22"/>
        </w:rPr>
        <w:t xml:space="preserve">). Przyjęte proporcje pozwolą na wytworzenie nadmiarowej wody procesowej (odcieku). Ze względu na przetwarzanie odpadów selektywnie zebranych (oraz dodatkowo podczyszczonych) odciek </w:t>
      </w:r>
      <w:r w:rsidR="00F24038">
        <w:rPr>
          <w:rFonts w:ascii="Arial Narrow" w:hAnsi="Arial Narrow"/>
          <w:szCs w:val="22"/>
        </w:rPr>
        <w:t xml:space="preserve">po odwodnieniu </w:t>
      </w:r>
      <w:r w:rsidR="00ED49BF" w:rsidRPr="0054758B">
        <w:rPr>
          <w:rFonts w:ascii="Arial Narrow" w:hAnsi="Arial Narrow"/>
          <w:szCs w:val="22"/>
        </w:rPr>
        <w:t>traktowany będzie jako nawóz płynny. Ze względu na polskie przepisy w sprawie magazynowania nawozów płynnych należy przewidzieć możliwość retencjonowania odcieku przez okres 6 miesięcy</w:t>
      </w:r>
      <w:r w:rsidRPr="0054758B">
        <w:rPr>
          <w:rFonts w:ascii="Arial Narrow" w:hAnsi="Arial Narrow"/>
          <w:szCs w:val="22"/>
        </w:rPr>
        <w:t>,</w:t>
      </w:r>
      <w:r w:rsidR="00ED49BF" w:rsidRPr="0054758B">
        <w:rPr>
          <w:rFonts w:ascii="Arial Narrow" w:hAnsi="Arial Narrow"/>
          <w:szCs w:val="22"/>
        </w:rPr>
        <w:t xml:space="preserve"> czyli jednorazowo połowę objętości powstającego odcieku – </w:t>
      </w:r>
      <w:r w:rsidRPr="0054758B">
        <w:rPr>
          <w:rFonts w:ascii="Arial Narrow" w:hAnsi="Arial Narrow"/>
          <w:szCs w:val="22"/>
        </w:rPr>
        <w:t>powyższe należy uwzględnić przy projektowaniu pojemności</w:t>
      </w:r>
      <w:r w:rsidR="00ED49BF" w:rsidRPr="0054758B">
        <w:rPr>
          <w:rFonts w:ascii="Arial Narrow" w:hAnsi="Arial Narrow"/>
          <w:szCs w:val="22"/>
        </w:rPr>
        <w:t xml:space="preserve"> zbiornika na nawóz płynny.</w:t>
      </w:r>
    </w:p>
    <w:p w14:paraId="7F62A559" w14:textId="77777777" w:rsidR="00015530" w:rsidRDefault="00015530" w:rsidP="00015530">
      <w:pPr>
        <w:spacing w:line="360" w:lineRule="auto"/>
        <w:rPr>
          <w:sz w:val="20"/>
        </w:rPr>
      </w:pPr>
    </w:p>
    <w:p w14:paraId="066E3E19" w14:textId="77777777" w:rsidR="00015530" w:rsidRPr="0054758B" w:rsidRDefault="00015530" w:rsidP="0054758B">
      <w:pPr>
        <w:spacing w:line="276" w:lineRule="auto"/>
        <w:ind w:firstLine="567"/>
        <w:rPr>
          <w:rFonts w:ascii="Arial Narrow" w:hAnsi="Arial Narrow"/>
          <w:b/>
          <w:bCs/>
          <w:szCs w:val="22"/>
          <w:u w:val="single"/>
        </w:rPr>
      </w:pPr>
      <w:r w:rsidRPr="0054758B">
        <w:rPr>
          <w:rFonts w:ascii="Arial Narrow" w:hAnsi="Arial Narrow"/>
          <w:b/>
          <w:bCs/>
          <w:szCs w:val="22"/>
          <w:u w:val="single"/>
        </w:rPr>
        <w:t xml:space="preserve">Moduł </w:t>
      </w:r>
      <w:r w:rsidR="00290E83" w:rsidRPr="0054758B">
        <w:rPr>
          <w:rFonts w:ascii="Arial Narrow" w:hAnsi="Arial Narrow"/>
          <w:b/>
          <w:bCs/>
          <w:szCs w:val="22"/>
          <w:u w:val="single"/>
        </w:rPr>
        <w:t xml:space="preserve">oczyszczania i </w:t>
      </w:r>
      <w:r w:rsidRPr="0054758B">
        <w:rPr>
          <w:rFonts w:ascii="Arial Narrow" w:hAnsi="Arial Narrow"/>
          <w:b/>
          <w:bCs/>
          <w:szCs w:val="22"/>
          <w:u w:val="single"/>
        </w:rPr>
        <w:t>zagospodarowania biogazu</w:t>
      </w:r>
    </w:p>
    <w:p w14:paraId="4E50F4D0" w14:textId="77777777" w:rsidR="00290E83"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Ujęty w procesie fermentacji gaz zostanie poddany oczyszczaniu ze związków siarki </w:t>
      </w:r>
      <w:r w:rsidR="00290E83" w:rsidRPr="0054758B">
        <w:rPr>
          <w:rFonts w:ascii="Arial Narrow" w:hAnsi="Arial Narrow"/>
          <w:szCs w:val="22"/>
        </w:rPr>
        <w:t xml:space="preserve">w </w:t>
      </w:r>
      <w:r w:rsidRPr="0054758B">
        <w:rPr>
          <w:rFonts w:ascii="Arial Narrow" w:hAnsi="Arial Narrow"/>
          <w:szCs w:val="22"/>
        </w:rPr>
        <w:t>biologicznej kolumnie odsiarczającej, której zadaniem będzie redukcja H</w:t>
      </w:r>
      <w:r w:rsidRPr="0054758B">
        <w:rPr>
          <w:rFonts w:ascii="Arial Narrow" w:hAnsi="Arial Narrow"/>
          <w:szCs w:val="22"/>
          <w:vertAlign w:val="subscript"/>
        </w:rPr>
        <w:t>2</w:t>
      </w:r>
      <w:r w:rsidRPr="0054758B">
        <w:rPr>
          <w:rFonts w:ascii="Arial Narrow" w:hAnsi="Arial Narrow"/>
          <w:szCs w:val="22"/>
        </w:rPr>
        <w:t xml:space="preserve">S do poziomu poniżej 200 </w:t>
      </w:r>
      <w:proofErr w:type="spellStart"/>
      <w:r w:rsidRPr="0054758B">
        <w:rPr>
          <w:rFonts w:ascii="Arial Narrow" w:hAnsi="Arial Narrow"/>
          <w:szCs w:val="22"/>
        </w:rPr>
        <w:t>ppm</w:t>
      </w:r>
      <w:proofErr w:type="spellEnd"/>
      <w:r w:rsidRPr="0054758B">
        <w:rPr>
          <w:rFonts w:ascii="Arial Narrow" w:hAnsi="Arial Narrow"/>
          <w:szCs w:val="22"/>
        </w:rPr>
        <w:t xml:space="preserve">. Następnie odsiarczony gaz zostanie skierowany do zbiornika na biogaz o pojemności roboczej </w:t>
      </w:r>
      <w:r w:rsidR="00F96E8A" w:rsidRPr="0054758B">
        <w:rPr>
          <w:rFonts w:ascii="Arial Narrow" w:hAnsi="Arial Narrow"/>
          <w:szCs w:val="22"/>
        </w:rPr>
        <w:t>4000m</w:t>
      </w:r>
      <w:r w:rsidR="00F96E8A" w:rsidRPr="0054758B">
        <w:rPr>
          <w:rFonts w:ascii="Arial Narrow" w:hAnsi="Arial Narrow"/>
          <w:szCs w:val="22"/>
          <w:vertAlign w:val="superscript"/>
        </w:rPr>
        <w:t>3</w:t>
      </w:r>
      <w:r w:rsidRPr="0054758B">
        <w:rPr>
          <w:rFonts w:ascii="Arial Narrow" w:hAnsi="Arial Narrow"/>
          <w:szCs w:val="22"/>
        </w:rPr>
        <w:t xml:space="preserve">. </w:t>
      </w:r>
    </w:p>
    <w:p w14:paraId="12CC9E17" w14:textId="77777777" w:rsidR="00290E83" w:rsidRPr="0054758B" w:rsidRDefault="00290E83" w:rsidP="0054758B">
      <w:pPr>
        <w:spacing w:line="276" w:lineRule="auto"/>
        <w:ind w:firstLine="567"/>
        <w:rPr>
          <w:rFonts w:ascii="Arial Narrow" w:hAnsi="Arial Narrow"/>
          <w:szCs w:val="22"/>
        </w:rPr>
      </w:pPr>
      <w:r w:rsidRPr="0054758B">
        <w:rPr>
          <w:rFonts w:ascii="Arial Narrow" w:hAnsi="Arial Narrow"/>
          <w:szCs w:val="22"/>
        </w:rPr>
        <w:t xml:space="preserve">Jako wstępny, pierwszy etap odsiarczania biogazu przewidzieć należy również instalację do dozowania przed podaniem wsadu do </w:t>
      </w:r>
      <w:proofErr w:type="spellStart"/>
      <w:r w:rsidRPr="0054758B">
        <w:rPr>
          <w:rFonts w:ascii="Arial Narrow" w:hAnsi="Arial Narrow"/>
          <w:szCs w:val="22"/>
        </w:rPr>
        <w:t>fermentera</w:t>
      </w:r>
      <w:proofErr w:type="spellEnd"/>
      <w:r w:rsidRPr="0054758B">
        <w:rPr>
          <w:rFonts w:ascii="Arial Narrow" w:hAnsi="Arial Narrow"/>
          <w:szCs w:val="22"/>
        </w:rPr>
        <w:t>. Instalacja wstępnego odsiarczania powinna zapewnić utrzymanie poziomu H</w:t>
      </w:r>
      <w:r w:rsidRPr="0054758B">
        <w:rPr>
          <w:rFonts w:ascii="Arial Narrow" w:hAnsi="Arial Narrow"/>
          <w:szCs w:val="22"/>
          <w:vertAlign w:val="subscript"/>
        </w:rPr>
        <w:t>2</w:t>
      </w:r>
      <w:r w:rsidRPr="0054758B">
        <w:rPr>
          <w:rFonts w:ascii="Arial Narrow" w:hAnsi="Arial Narrow"/>
          <w:szCs w:val="22"/>
        </w:rPr>
        <w:t xml:space="preserve">S w komorze fermentacji poniżej 2000 </w:t>
      </w:r>
      <w:proofErr w:type="spellStart"/>
      <w:r w:rsidRPr="0054758B">
        <w:rPr>
          <w:rFonts w:ascii="Arial Narrow" w:hAnsi="Arial Narrow"/>
          <w:szCs w:val="22"/>
        </w:rPr>
        <w:t>ppm</w:t>
      </w:r>
      <w:proofErr w:type="spellEnd"/>
      <w:r w:rsidR="00677C93">
        <w:rPr>
          <w:rFonts w:ascii="Arial Narrow" w:hAnsi="Arial Narrow"/>
          <w:szCs w:val="22"/>
        </w:rPr>
        <w:t>,</w:t>
      </w:r>
      <w:r w:rsidRPr="0054758B">
        <w:rPr>
          <w:rFonts w:ascii="Arial Narrow" w:hAnsi="Arial Narrow"/>
          <w:szCs w:val="22"/>
        </w:rPr>
        <w:t xml:space="preserve"> co sprzyja procesowi fermentacji metanowej i umożliwia prawidłowe funkcjonowanie odsiarczania biologicznego. Wymaga się wizualizacji instalacji do odsiarczania na panelu </w:t>
      </w:r>
      <w:r w:rsidRPr="0054758B">
        <w:rPr>
          <w:rFonts w:ascii="Arial Narrow" w:hAnsi="Arial Narrow"/>
          <w:szCs w:val="22"/>
        </w:rPr>
        <w:lastRenderedPageBreak/>
        <w:t>operatorskim oraz możliwość sterowania nim automatycznie w Centralnej Dyspozytorni. Niezależnie od dostarczonego systemu dozowania reagentów wymaga się, aby był on w pełni zautomatyzowany.</w:t>
      </w:r>
    </w:p>
    <w:p w14:paraId="4ED9999E" w14:textId="104B0BF0" w:rsidR="00290E83" w:rsidRPr="0054758B" w:rsidRDefault="00290E83" w:rsidP="0054758B">
      <w:pPr>
        <w:spacing w:line="276" w:lineRule="auto"/>
        <w:ind w:firstLine="567"/>
        <w:rPr>
          <w:rFonts w:ascii="Arial Narrow" w:hAnsi="Arial Narrow"/>
          <w:szCs w:val="22"/>
        </w:rPr>
      </w:pPr>
      <w:r w:rsidRPr="0054758B">
        <w:rPr>
          <w:rFonts w:ascii="Arial Narrow" w:hAnsi="Arial Narrow"/>
          <w:szCs w:val="22"/>
        </w:rPr>
        <w:t xml:space="preserve">Należy przewidzieć infrastrukturę </w:t>
      </w:r>
      <w:r w:rsidR="002A3523" w:rsidRPr="00DD1156">
        <w:rPr>
          <w:rFonts w:ascii="Arial Narrow" w:hAnsi="Arial Narrow"/>
          <w:szCs w:val="22"/>
        </w:rPr>
        <w:t>zapewniającą bezpieczne składowanie i dozowanie</w:t>
      </w:r>
      <w:r w:rsidR="002A3523" w:rsidRPr="0054758B">
        <w:rPr>
          <w:rFonts w:ascii="Arial Narrow" w:hAnsi="Arial Narrow"/>
          <w:szCs w:val="22"/>
        </w:rPr>
        <w:t xml:space="preserve"> </w:t>
      </w:r>
      <w:r w:rsidRPr="0054758B">
        <w:rPr>
          <w:rFonts w:ascii="Arial Narrow" w:hAnsi="Arial Narrow"/>
          <w:szCs w:val="22"/>
        </w:rPr>
        <w:t>reagentów, zgodnie z przepisami BHP (np. podesty, zsypy, dozowniki, wanny wychwytujące etc.). Należy zapewnić również możliwość awaryjnego skierowania gazu na pochodnię. Zbiornik biogazu powinien być połączony z pochodnią (np. w celu jego awaryjnego opróżnienia poprzez spalanie biogazu w pochodni). Również powinien być możliwy zrzut biogazu na pochodnię bezpośrednio z komory fermentacji.</w:t>
      </w:r>
    </w:p>
    <w:p w14:paraId="0CE72442"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Tak przygotowany gaz, po uprzednim osuszeniu, może zostać skierowany na agregat kogeneracyjny</w:t>
      </w:r>
      <w:r w:rsidR="00677C93">
        <w:rPr>
          <w:rFonts w:ascii="Arial Narrow" w:hAnsi="Arial Narrow"/>
          <w:szCs w:val="22"/>
        </w:rPr>
        <w:t>.</w:t>
      </w:r>
      <w:r w:rsidRPr="0054758B">
        <w:rPr>
          <w:rFonts w:ascii="Arial Narrow" w:hAnsi="Arial Narrow"/>
          <w:szCs w:val="22"/>
        </w:rPr>
        <w:t xml:space="preserve"> Instalacja powinna również zapewnić oczyszczenie gazu z zawartości ewentualnie występujących </w:t>
      </w:r>
      <w:proofErr w:type="spellStart"/>
      <w:r w:rsidRPr="0054758B">
        <w:rPr>
          <w:rFonts w:ascii="Arial Narrow" w:hAnsi="Arial Narrow"/>
          <w:szCs w:val="22"/>
        </w:rPr>
        <w:t>siloxanów</w:t>
      </w:r>
      <w:proofErr w:type="spellEnd"/>
      <w:r w:rsidRPr="0054758B">
        <w:rPr>
          <w:rFonts w:ascii="Arial Narrow" w:hAnsi="Arial Narrow"/>
          <w:szCs w:val="22"/>
        </w:rPr>
        <w:t xml:space="preserve"> (w odpadach biodegradowalnych pochodzenia komunalnego występujące w mniejszych ilościach) do poziomu wymaganego przez dostawcę agregatu CHP</w:t>
      </w:r>
      <w:r w:rsidR="00677C93">
        <w:rPr>
          <w:rFonts w:ascii="Arial Narrow" w:hAnsi="Arial Narrow"/>
          <w:szCs w:val="22"/>
        </w:rPr>
        <w:t>.</w:t>
      </w:r>
      <w:r w:rsidRPr="0054758B">
        <w:rPr>
          <w:rFonts w:ascii="Arial Narrow" w:hAnsi="Arial Narrow"/>
          <w:szCs w:val="22"/>
        </w:rPr>
        <w:t xml:space="preserve">  </w:t>
      </w:r>
    </w:p>
    <w:p w14:paraId="1A66B3FF" w14:textId="77777777" w:rsidR="00A47A15" w:rsidRPr="0054758B" w:rsidRDefault="00A47A15" w:rsidP="005F1341">
      <w:pPr>
        <w:pStyle w:val="Nagwek4"/>
        <w:ind w:left="851" w:hanging="851"/>
        <w:rPr>
          <w:rFonts w:ascii="Arial Narrow" w:hAnsi="Arial Narrow"/>
          <w:i/>
          <w:sz w:val="22"/>
          <w:szCs w:val="22"/>
        </w:rPr>
      </w:pPr>
      <w:bookmarkStart w:id="41" w:name="_Toc175040080"/>
      <w:r w:rsidRPr="0054758B">
        <w:rPr>
          <w:rFonts w:ascii="Arial Narrow" w:hAnsi="Arial Narrow"/>
          <w:i/>
          <w:sz w:val="22"/>
          <w:szCs w:val="22"/>
        </w:rPr>
        <w:t xml:space="preserve">II </w:t>
      </w:r>
      <w:r w:rsidR="00A900B2" w:rsidRPr="0054758B">
        <w:rPr>
          <w:rFonts w:ascii="Arial Narrow" w:hAnsi="Arial Narrow"/>
          <w:i/>
          <w:sz w:val="22"/>
          <w:szCs w:val="22"/>
        </w:rPr>
        <w:t>e</w:t>
      </w:r>
      <w:r w:rsidRPr="0054758B">
        <w:rPr>
          <w:rFonts w:ascii="Arial Narrow" w:hAnsi="Arial Narrow"/>
          <w:i/>
          <w:sz w:val="22"/>
          <w:szCs w:val="22"/>
        </w:rPr>
        <w:t xml:space="preserve">tap </w:t>
      </w:r>
      <w:r w:rsidR="00965099" w:rsidRPr="0054758B">
        <w:rPr>
          <w:rFonts w:ascii="Arial Narrow" w:hAnsi="Arial Narrow"/>
          <w:i/>
          <w:sz w:val="22"/>
          <w:szCs w:val="22"/>
        </w:rPr>
        <w:t>recyklingu organicznego bioodpadów</w:t>
      </w:r>
      <w:r w:rsidRPr="0054758B">
        <w:rPr>
          <w:rFonts w:ascii="Arial Narrow" w:hAnsi="Arial Narrow"/>
          <w:i/>
          <w:sz w:val="22"/>
          <w:szCs w:val="22"/>
        </w:rPr>
        <w:t xml:space="preserve"> –kompostowanie</w:t>
      </w:r>
      <w:r w:rsidR="00965099" w:rsidRPr="0054758B">
        <w:rPr>
          <w:rFonts w:ascii="Arial Narrow" w:hAnsi="Arial Narrow"/>
          <w:i/>
          <w:sz w:val="22"/>
          <w:szCs w:val="22"/>
        </w:rPr>
        <w:t xml:space="preserve"> w zamkniętych reaktorach</w:t>
      </w:r>
      <w:bookmarkEnd w:id="41"/>
    </w:p>
    <w:p w14:paraId="71140411" w14:textId="2A15B295" w:rsidR="00A47A15" w:rsidRPr="005F1341" w:rsidRDefault="00F24038" w:rsidP="0054758B">
      <w:pPr>
        <w:spacing w:line="276" w:lineRule="auto"/>
        <w:ind w:firstLine="567"/>
        <w:rPr>
          <w:rFonts w:ascii="Arial Narrow" w:hAnsi="Arial Narrow"/>
          <w:b/>
          <w:bCs/>
          <w:szCs w:val="22"/>
        </w:rPr>
      </w:pPr>
      <w:r>
        <w:rPr>
          <w:rFonts w:ascii="Arial Narrow" w:hAnsi="Arial Narrow"/>
          <w:szCs w:val="22"/>
        </w:rPr>
        <w:t xml:space="preserve">Odwodniony </w:t>
      </w:r>
      <w:proofErr w:type="spellStart"/>
      <w:r>
        <w:rPr>
          <w:rFonts w:ascii="Arial Narrow" w:hAnsi="Arial Narrow"/>
          <w:szCs w:val="22"/>
        </w:rPr>
        <w:t>pofermentat</w:t>
      </w:r>
      <w:proofErr w:type="spellEnd"/>
      <w:r>
        <w:rPr>
          <w:rFonts w:ascii="Arial Narrow" w:hAnsi="Arial Narrow"/>
          <w:szCs w:val="22"/>
        </w:rPr>
        <w:t xml:space="preserve"> </w:t>
      </w:r>
      <w:r w:rsidR="00A47A15" w:rsidRPr="0054758B">
        <w:rPr>
          <w:rFonts w:ascii="Arial Narrow" w:hAnsi="Arial Narrow"/>
          <w:szCs w:val="22"/>
        </w:rPr>
        <w:t xml:space="preserve">z procesu beztlenowego – </w:t>
      </w:r>
      <w:r w:rsidR="00965099" w:rsidRPr="0054758B">
        <w:rPr>
          <w:rFonts w:ascii="Arial Narrow" w:hAnsi="Arial Narrow"/>
          <w:szCs w:val="22"/>
        </w:rPr>
        <w:t>e</w:t>
      </w:r>
      <w:r w:rsidR="00A47A15" w:rsidRPr="0054758B">
        <w:rPr>
          <w:rFonts w:ascii="Arial Narrow" w:hAnsi="Arial Narrow"/>
          <w:szCs w:val="22"/>
        </w:rPr>
        <w:t>tap I</w:t>
      </w:r>
      <w:r w:rsidR="00637476">
        <w:rPr>
          <w:rFonts w:ascii="Arial Narrow" w:hAnsi="Arial Narrow"/>
          <w:szCs w:val="22"/>
        </w:rPr>
        <w:t xml:space="preserve"> recyklingu organicznego</w:t>
      </w:r>
      <w:r w:rsidR="00A47A15" w:rsidRPr="0054758B">
        <w:rPr>
          <w:rFonts w:ascii="Arial Narrow" w:hAnsi="Arial Narrow"/>
          <w:szCs w:val="22"/>
        </w:rPr>
        <w:t xml:space="preserve">, w formie fermentacji suchej, ciągłej, poziomej o wydajności min. </w:t>
      </w:r>
      <w:r w:rsidR="00965099" w:rsidRPr="0054758B">
        <w:rPr>
          <w:rFonts w:ascii="Arial Narrow" w:hAnsi="Arial Narrow"/>
          <w:szCs w:val="22"/>
        </w:rPr>
        <w:t xml:space="preserve">45 </w:t>
      </w:r>
      <w:r w:rsidR="00A47A15" w:rsidRPr="0054758B">
        <w:rPr>
          <w:rFonts w:ascii="Arial Narrow" w:hAnsi="Arial Narrow"/>
          <w:szCs w:val="22"/>
        </w:rPr>
        <w:t>000 Mg/a, skierowany zostanie do</w:t>
      </w:r>
      <w:r w:rsidR="00965099" w:rsidRPr="0054758B">
        <w:rPr>
          <w:rFonts w:ascii="Arial Narrow" w:hAnsi="Arial Narrow"/>
          <w:szCs w:val="22"/>
        </w:rPr>
        <w:t xml:space="preserve"> II etapu recyklingu organicznego bioodpadów </w:t>
      </w:r>
      <w:r w:rsidR="00A47A15" w:rsidRPr="0054758B">
        <w:rPr>
          <w:rFonts w:ascii="Arial Narrow" w:hAnsi="Arial Narrow"/>
          <w:szCs w:val="22"/>
        </w:rPr>
        <w:t xml:space="preserve"> w reaktorach zamkniętych (tunelach kompostowych). </w:t>
      </w:r>
      <w:r w:rsidR="00CB3EB1">
        <w:rPr>
          <w:rFonts w:ascii="Arial Narrow" w:hAnsi="Arial Narrow"/>
          <w:szCs w:val="22"/>
        </w:rPr>
        <w:t>N</w:t>
      </w:r>
      <w:r w:rsidR="007F4D74" w:rsidRPr="00B6654F">
        <w:rPr>
          <w:rFonts w:ascii="Arial Narrow" w:hAnsi="Arial Narrow"/>
          <w:szCs w:val="22"/>
        </w:rPr>
        <w:t>ależy</w:t>
      </w:r>
      <w:r w:rsidR="000222D7" w:rsidRPr="0054758B">
        <w:rPr>
          <w:rFonts w:ascii="Arial Narrow" w:hAnsi="Arial Narrow"/>
          <w:szCs w:val="22"/>
        </w:rPr>
        <w:t xml:space="preserve"> zaprojektować i wykonać </w:t>
      </w:r>
      <w:r w:rsidR="00965099" w:rsidRPr="0054758B">
        <w:rPr>
          <w:rFonts w:ascii="Arial Narrow" w:hAnsi="Arial Narrow"/>
          <w:szCs w:val="22"/>
        </w:rPr>
        <w:t>reaktory</w:t>
      </w:r>
      <w:r w:rsidR="00CB3EB1">
        <w:rPr>
          <w:rFonts w:ascii="Arial Narrow" w:hAnsi="Arial Narrow"/>
          <w:szCs w:val="22"/>
        </w:rPr>
        <w:t xml:space="preserve"> kompostowe</w:t>
      </w:r>
      <w:r w:rsidR="00965099" w:rsidRPr="0054758B">
        <w:rPr>
          <w:rFonts w:ascii="Arial Narrow" w:hAnsi="Arial Narrow"/>
          <w:szCs w:val="22"/>
        </w:rPr>
        <w:t xml:space="preserve"> (tunele) na wydajność </w:t>
      </w:r>
      <w:r w:rsidR="000222D7" w:rsidRPr="005F1341">
        <w:rPr>
          <w:rFonts w:ascii="Arial Narrow" w:hAnsi="Arial Narrow"/>
          <w:b/>
          <w:bCs/>
          <w:szCs w:val="22"/>
        </w:rPr>
        <w:t>min.</w:t>
      </w:r>
      <w:r w:rsidR="00965099" w:rsidRPr="005F1341">
        <w:rPr>
          <w:rFonts w:ascii="Arial Narrow" w:hAnsi="Arial Narrow"/>
          <w:b/>
          <w:bCs/>
          <w:szCs w:val="22"/>
        </w:rPr>
        <w:t xml:space="preserve"> </w:t>
      </w:r>
      <w:r w:rsidR="00CB3EB1">
        <w:rPr>
          <w:rFonts w:ascii="Arial Narrow" w:hAnsi="Arial Narrow"/>
          <w:b/>
          <w:bCs/>
          <w:szCs w:val="22"/>
        </w:rPr>
        <w:t>34</w:t>
      </w:r>
      <w:r w:rsidR="00965099" w:rsidRPr="005F1341">
        <w:rPr>
          <w:rFonts w:ascii="Arial Narrow" w:hAnsi="Arial Narrow"/>
          <w:b/>
          <w:bCs/>
          <w:szCs w:val="22"/>
        </w:rPr>
        <w:t xml:space="preserve"> </w:t>
      </w:r>
      <w:r w:rsidR="00CF5BE8" w:rsidRPr="005F1341">
        <w:rPr>
          <w:rFonts w:ascii="Arial Narrow" w:hAnsi="Arial Narrow"/>
          <w:b/>
          <w:bCs/>
          <w:szCs w:val="22"/>
        </w:rPr>
        <w:t>000</w:t>
      </w:r>
      <w:r w:rsidR="00965099" w:rsidRPr="005F1341">
        <w:rPr>
          <w:rFonts w:ascii="Arial Narrow" w:hAnsi="Arial Narrow"/>
          <w:b/>
          <w:bCs/>
          <w:szCs w:val="22"/>
        </w:rPr>
        <w:t xml:space="preserve"> Mg/rok</w:t>
      </w:r>
      <w:r w:rsidR="000222D7" w:rsidRPr="005F1341">
        <w:rPr>
          <w:rFonts w:ascii="Arial Narrow" w:hAnsi="Arial Narrow"/>
          <w:b/>
          <w:bCs/>
          <w:szCs w:val="22"/>
        </w:rPr>
        <w:t xml:space="preserve">, zgodnie z wymaganiami określonymi </w:t>
      </w:r>
      <w:r w:rsidR="00A47A15" w:rsidRPr="005F1341">
        <w:rPr>
          <w:rFonts w:ascii="Arial Narrow" w:hAnsi="Arial Narrow"/>
          <w:b/>
          <w:bCs/>
          <w:szCs w:val="22"/>
        </w:rPr>
        <w:t xml:space="preserve"> w Tabel</w:t>
      </w:r>
      <w:r w:rsidR="000222D7" w:rsidRPr="005F1341">
        <w:rPr>
          <w:rFonts w:ascii="Arial Narrow" w:hAnsi="Arial Narrow"/>
          <w:b/>
          <w:bCs/>
          <w:szCs w:val="22"/>
        </w:rPr>
        <w:t>i</w:t>
      </w:r>
      <w:r w:rsidR="00A47A15" w:rsidRPr="005F1341">
        <w:rPr>
          <w:rFonts w:ascii="Arial Narrow" w:hAnsi="Arial Narrow"/>
          <w:b/>
          <w:bCs/>
          <w:szCs w:val="22"/>
        </w:rPr>
        <w:t xml:space="preserve"> </w:t>
      </w:r>
      <w:r w:rsidR="00637476" w:rsidRPr="005F1341">
        <w:rPr>
          <w:rFonts w:ascii="Arial Narrow" w:hAnsi="Arial Narrow"/>
          <w:b/>
          <w:bCs/>
          <w:szCs w:val="22"/>
        </w:rPr>
        <w:t>2</w:t>
      </w:r>
      <w:r w:rsidR="00A47A15" w:rsidRPr="005F1341">
        <w:rPr>
          <w:rFonts w:ascii="Arial Narrow" w:hAnsi="Arial Narrow"/>
          <w:b/>
          <w:bCs/>
          <w:szCs w:val="22"/>
        </w:rPr>
        <w:t>.</w:t>
      </w:r>
      <w:r w:rsidR="00677C93">
        <w:rPr>
          <w:rFonts w:ascii="Arial Narrow" w:hAnsi="Arial Narrow"/>
          <w:b/>
          <w:bCs/>
          <w:szCs w:val="22"/>
        </w:rPr>
        <w:t>3</w:t>
      </w:r>
      <w:r w:rsidR="00A47A15" w:rsidRPr="005F1341">
        <w:rPr>
          <w:rFonts w:ascii="Arial Narrow" w:hAnsi="Arial Narrow"/>
          <w:b/>
          <w:bCs/>
          <w:szCs w:val="22"/>
        </w:rPr>
        <w:t>.</w:t>
      </w:r>
    </w:p>
    <w:p w14:paraId="27ECF67D" w14:textId="7E91F79E" w:rsidR="000222D7" w:rsidRPr="0054758B" w:rsidRDefault="000222D7" w:rsidP="004F03D8">
      <w:pPr>
        <w:spacing w:line="276" w:lineRule="auto"/>
        <w:ind w:firstLine="567"/>
        <w:rPr>
          <w:rFonts w:ascii="Arial Narrow" w:hAnsi="Arial Narrow"/>
          <w:szCs w:val="22"/>
        </w:rPr>
      </w:pPr>
      <w:r w:rsidRPr="0054758B">
        <w:rPr>
          <w:rFonts w:ascii="Arial Narrow" w:hAnsi="Arial Narrow"/>
          <w:szCs w:val="22"/>
        </w:rPr>
        <w:t xml:space="preserve">Gotowy </w:t>
      </w:r>
      <w:proofErr w:type="spellStart"/>
      <w:r w:rsidRPr="0054758B">
        <w:rPr>
          <w:rFonts w:ascii="Arial Narrow" w:hAnsi="Arial Narrow"/>
          <w:szCs w:val="22"/>
        </w:rPr>
        <w:t>pofermentat</w:t>
      </w:r>
      <w:proofErr w:type="spellEnd"/>
      <w:r w:rsidRPr="0054758B">
        <w:rPr>
          <w:rFonts w:ascii="Arial Narrow" w:hAnsi="Arial Narrow"/>
          <w:szCs w:val="22"/>
        </w:rPr>
        <w:t xml:space="preserve"> kierowany będzie automatycznie do bufora w hali przy kompostowni tunelowej (bioreaktorach tlenowych) i poddawany procesowi kompostowania</w:t>
      </w:r>
      <w:r w:rsidR="009A7BB9">
        <w:rPr>
          <w:rFonts w:ascii="Arial Narrow" w:hAnsi="Arial Narrow"/>
          <w:szCs w:val="22"/>
        </w:rPr>
        <w:t>.</w:t>
      </w:r>
      <w:r w:rsidR="00DB2F68" w:rsidRPr="0054758B">
        <w:rPr>
          <w:rFonts w:ascii="Arial Narrow" w:hAnsi="Arial Narrow"/>
          <w:szCs w:val="22"/>
        </w:rPr>
        <w:t xml:space="preserve"> </w:t>
      </w:r>
      <w:r w:rsidRPr="0054758B">
        <w:rPr>
          <w:rFonts w:ascii="Arial Narrow" w:hAnsi="Arial Narrow"/>
          <w:szCs w:val="22"/>
        </w:rPr>
        <w:t xml:space="preserve">Bufor </w:t>
      </w:r>
      <w:r w:rsidR="00932A89">
        <w:rPr>
          <w:rFonts w:ascii="Arial Narrow" w:hAnsi="Arial Narrow"/>
          <w:szCs w:val="22"/>
        </w:rPr>
        <w:t>o powierzchni ok. 100m</w:t>
      </w:r>
      <w:r w:rsidR="00932A89">
        <w:rPr>
          <w:rFonts w:ascii="Arial Narrow" w:hAnsi="Arial Narrow"/>
          <w:szCs w:val="22"/>
          <w:vertAlign w:val="superscript"/>
        </w:rPr>
        <w:t>2</w:t>
      </w:r>
      <w:r w:rsidR="00932A89">
        <w:rPr>
          <w:rFonts w:ascii="Arial Narrow" w:hAnsi="Arial Narrow"/>
          <w:szCs w:val="22"/>
        </w:rPr>
        <w:t xml:space="preserve"> </w:t>
      </w:r>
      <w:r w:rsidRPr="0054758B">
        <w:rPr>
          <w:rFonts w:ascii="Arial Narrow" w:hAnsi="Arial Narrow"/>
          <w:szCs w:val="22"/>
        </w:rPr>
        <w:t>(boks betonowy) zlokalizowany zostanie w obrębie hali korytarza technologicznego kompostowni tunelowej. Załadunek odpadów (</w:t>
      </w:r>
      <w:proofErr w:type="spellStart"/>
      <w:r w:rsidRPr="0054758B">
        <w:rPr>
          <w:rFonts w:ascii="Arial Narrow" w:hAnsi="Arial Narrow"/>
          <w:szCs w:val="22"/>
        </w:rPr>
        <w:t>pofermentatu</w:t>
      </w:r>
      <w:proofErr w:type="spellEnd"/>
      <w:r w:rsidRPr="0054758B">
        <w:rPr>
          <w:rFonts w:ascii="Arial Narrow" w:hAnsi="Arial Narrow"/>
          <w:szCs w:val="22"/>
        </w:rPr>
        <w:t>) do tuneli kompostowych prowadzony będzie przy użyciu ładowarki kołowej.</w:t>
      </w:r>
    </w:p>
    <w:p w14:paraId="48B8EC0E" w14:textId="1D70C10B" w:rsidR="00A47A15" w:rsidRPr="004F03D8" w:rsidRDefault="00A47A15" w:rsidP="0054758B">
      <w:pPr>
        <w:spacing w:line="276" w:lineRule="auto"/>
        <w:ind w:firstLine="567"/>
        <w:rPr>
          <w:rFonts w:ascii="Arial Narrow" w:hAnsi="Arial Narrow"/>
          <w:szCs w:val="22"/>
        </w:rPr>
      </w:pPr>
      <w:r w:rsidRPr="0054758B">
        <w:rPr>
          <w:rFonts w:ascii="Arial Narrow" w:hAnsi="Arial Narrow"/>
          <w:szCs w:val="22"/>
        </w:rPr>
        <w:t xml:space="preserve">Przewiduje się, że proces </w:t>
      </w:r>
      <w:r w:rsidR="00DB2F68" w:rsidRPr="0054758B">
        <w:rPr>
          <w:rFonts w:ascii="Arial Narrow" w:hAnsi="Arial Narrow"/>
          <w:szCs w:val="22"/>
        </w:rPr>
        <w:t>kompostowania</w:t>
      </w:r>
      <w:r w:rsidRPr="0054758B">
        <w:rPr>
          <w:rFonts w:ascii="Arial Narrow" w:hAnsi="Arial Narrow"/>
          <w:szCs w:val="22"/>
        </w:rPr>
        <w:t xml:space="preserve"> </w:t>
      </w:r>
      <w:proofErr w:type="spellStart"/>
      <w:r w:rsidRPr="0054758B">
        <w:rPr>
          <w:rFonts w:ascii="Arial Narrow" w:hAnsi="Arial Narrow"/>
          <w:szCs w:val="22"/>
        </w:rPr>
        <w:t>pofermentatu</w:t>
      </w:r>
      <w:proofErr w:type="spellEnd"/>
      <w:r w:rsidRPr="0054758B">
        <w:rPr>
          <w:rFonts w:ascii="Arial Narrow" w:hAnsi="Arial Narrow"/>
          <w:szCs w:val="22"/>
        </w:rPr>
        <w:t xml:space="preserve"> odbywał się będzie w </w:t>
      </w:r>
      <w:r w:rsidRPr="0054758B">
        <w:rPr>
          <w:rFonts w:ascii="Arial Narrow" w:hAnsi="Arial Narrow"/>
          <w:b/>
          <w:szCs w:val="22"/>
        </w:rPr>
        <w:t>sześciu</w:t>
      </w:r>
      <w:r w:rsidRPr="004F03D8">
        <w:rPr>
          <w:rFonts w:ascii="Arial Narrow" w:hAnsi="Arial Narrow"/>
          <w:b/>
          <w:szCs w:val="22"/>
        </w:rPr>
        <w:t xml:space="preserve"> </w:t>
      </w:r>
      <w:r w:rsidRPr="004F03D8">
        <w:rPr>
          <w:rFonts w:ascii="Arial Narrow" w:hAnsi="Arial Narrow"/>
          <w:szCs w:val="22"/>
        </w:rPr>
        <w:t>zamkniętych reaktorach</w:t>
      </w:r>
      <w:r w:rsidR="00DB2F68" w:rsidRPr="004F03D8">
        <w:rPr>
          <w:rFonts w:ascii="Arial Narrow" w:hAnsi="Arial Narrow"/>
          <w:szCs w:val="22"/>
        </w:rPr>
        <w:t xml:space="preserve">, w </w:t>
      </w:r>
      <w:r w:rsidR="009A7BB9" w:rsidRPr="004F03D8">
        <w:rPr>
          <w:rFonts w:ascii="Arial Narrow" w:hAnsi="Arial Narrow"/>
          <w:szCs w:val="22"/>
        </w:rPr>
        <w:t>których</w:t>
      </w:r>
      <w:r w:rsidR="00DB2F68" w:rsidRPr="004F03D8">
        <w:rPr>
          <w:rFonts w:ascii="Arial Narrow" w:hAnsi="Arial Narrow"/>
          <w:szCs w:val="22"/>
        </w:rPr>
        <w:t xml:space="preserve"> </w:t>
      </w:r>
      <w:r w:rsidRPr="004F03D8">
        <w:rPr>
          <w:rFonts w:ascii="Arial Narrow" w:hAnsi="Arial Narrow"/>
          <w:szCs w:val="22"/>
        </w:rPr>
        <w:t>prowadzony będzie proces</w:t>
      </w:r>
      <w:r w:rsidR="009A7BB9">
        <w:rPr>
          <w:rFonts w:ascii="Arial Narrow" w:hAnsi="Arial Narrow"/>
          <w:szCs w:val="22"/>
        </w:rPr>
        <w:t xml:space="preserve"> biologicznego</w:t>
      </w:r>
      <w:r w:rsidRPr="004F03D8">
        <w:rPr>
          <w:rFonts w:ascii="Arial Narrow" w:hAnsi="Arial Narrow"/>
          <w:szCs w:val="22"/>
        </w:rPr>
        <w:t xml:space="preserve"> rozkładu przy kontroli parametrów procesu: zawartości tlenu i temperatury w złożu. Założono, że </w:t>
      </w:r>
      <w:proofErr w:type="spellStart"/>
      <w:r w:rsidRPr="004F03D8">
        <w:rPr>
          <w:rFonts w:ascii="Arial Narrow" w:hAnsi="Arial Narrow"/>
          <w:szCs w:val="22"/>
        </w:rPr>
        <w:t>pofermentat</w:t>
      </w:r>
      <w:proofErr w:type="spellEnd"/>
      <w:r w:rsidRPr="004F03D8">
        <w:rPr>
          <w:rFonts w:ascii="Arial Narrow" w:hAnsi="Arial Narrow"/>
          <w:szCs w:val="22"/>
        </w:rPr>
        <w:t xml:space="preserve">  przetrzymany będzie w reaktorach (tunelach) </w:t>
      </w:r>
      <w:r w:rsidR="00F215B0">
        <w:rPr>
          <w:rFonts w:ascii="Arial Narrow" w:hAnsi="Arial Narrow"/>
          <w:szCs w:val="22"/>
        </w:rPr>
        <w:t xml:space="preserve">kompostowych </w:t>
      </w:r>
      <w:r w:rsidRPr="004F03D8">
        <w:rPr>
          <w:rFonts w:ascii="Arial Narrow" w:hAnsi="Arial Narrow"/>
          <w:szCs w:val="22"/>
        </w:rPr>
        <w:t xml:space="preserve">14 dni (wraz z załadunkiem) i następnie trafi na </w:t>
      </w:r>
      <w:r w:rsidR="00DB2F68" w:rsidRPr="004F03D8">
        <w:rPr>
          <w:rFonts w:ascii="Arial Narrow" w:hAnsi="Arial Narrow"/>
          <w:szCs w:val="22"/>
        </w:rPr>
        <w:t xml:space="preserve">istniejący </w:t>
      </w:r>
      <w:r w:rsidRPr="004F03D8">
        <w:rPr>
          <w:rFonts w:ascii="Arial Narrow" w:hAnsi="Arial Narrow"/>
          <w:szCs w:val="22"/>
        </w:rPr>
        <w:t>plac dojrzewania</w:t>
      </w:r>
      <w:r w:rsidR="00DB2F68" w:rsidRPr="004F03D8">
        <w:rPr>
          <w:rFonts w:ascii="Arial Narrow" w:hAnsi="Arial Narrow"/>
          <w:szCs w:val="22"/>
        </w:rPr>
        <w:t xml:space="preserve"> (III etap procesu recyklingu organicznego)</w:t>
      </w:r>
      <w:r w:rsidRPr="004F03D8">
        <w:rPr>
          <w:rFonts w:ascii="Arial Narrow" w:hAnsi="Arial Narrow"/>
          <w:szCs w:val="22"/>
        </w:rPr>
        <w:t xml:space="preserve">. </w:t>
      </w:r>
    </w:p>
    <w:p w14:paraId="7944BC55" w14:textId="77777777" w:rsidR="00A47A15" w:rsidRPr="004F03D8" w:rsidRDefault="00A47A15" w:rsidP="0054758B">
      <w:pPr>
        <w:spacing w:line="276" w:lineRule="auto"/>
        <w:ind w:firstLine="567"/>
        <w:rPr>
          <w:rFonts w:ascii="Arial Narrow" w:hAnsi="Arial Narrow"/>
          <w:szCs w:val="22"/>
        </w:rPr>
      </w:pPr>
      <w:r w:rsidRPr="004F03D8">
        <w:rPr>
          <w:rFonts w:ascii="Arial Narrow" w:hAnsi="Arial Narrow"/>
          <w:szCs w:val="22"/>
        </w:rPr>
        <w:t xml:space="preserve">Podstawowym elementem instalacji </w:t>
      </w:r>
      <w:r w:rsidR="00F215B0">
        <w:rPr>
          <w:rFonts w:ascii="Arial Narrow" w:hAnsi="Arial Narrow"/>
          <w:szCs w:val="22"/>
        </w:rPr>
        <w:t>biologicznego przetwarzania odpadów w warunkach tlenowych</w:t>
      </w:r>
      <w:r w:rsidRPr="004F03D8">
        <w:rPr>
          <w:rFonts w:ascii="Arial Narrow" w:hAnsi="Arial Narrow"/>
          <w:szCs w:val="22"/>
        </w:rPr>
        <w:t xml:space="preserve"> jest system napowietrzania gwarantujący równomierne napowietrzanie pryzm w tunelach kompostowych. System napowietrzania zainstalowany w podłożu służyć powinien do bieżącego napowietrzania materiału zgromadzonego</w:t>
      </w:r>
      <w:r w:rsidR="004F03D8">
        <w:rPr>
          <w:rFonts w:ascii="Arial Narrow" w:hAnsi="Arial Narrow"/>
          <w:szCs w:val="22"/>
        </w:rPr>
        <w:t xml:space="preserve"> </w:t>
      </w:r>
      <w:r w:rsidRPr="004F03D8">
        <w:rPr>
          <w:rFonts w:ascii="Arial Narrow" w:hAnsi="Arial Narrow"/>
          <w:szCs w:val="22"/>
        </w:rPr>
        <w:t xml:space="preserve">w poszczególnych tunelach. Proces regulowany jest automatycznie, ze stałym pomiarem zawartości tlenu i temperatury. Wentylatory tłoczą powietrze w przypadku, gdy zawartość tlenu spada, tak aby proces przebiegał w warunkach optymalnych. </w:t>
      </w:r>
    </w:p>
    <w:p w14:paraId="5CFA149E" w14:textId="77777777" w:rsidR="00A47A15" w:rsidRPr="004F03D8" w:rsidRDefault="00A47A15" w:rsidP="0054758B">
      <w:pPr>
        <w:spacing w:line="276" w:lineRule="auto"/>
        <w:ind w:firstLine="567"/>
        <w:rPr>
          <w:rFonts w:ascii="Arial Narrow" w:hAnsi="Arial Narrow"/>
          <w:szCs w:val="22"/>
        </w:rPr>
      </w:pPr>
      <w:r w:rsidRPr="004F03D8">
        <w:rPr>
          <w:rFonts w:ascii="Arial Narrow" w:hAnsi="Arial Narrow"/>
          <w:szCs w:val="22"/>
        </w:rPr>
        <w:t xml:space="preserve">Napowietrzanie </w:t>
      </w:r>
      <w:r w:rsidR="00DB2F68" w:rsidRPr="004F03D8">
        <w:rPr>
          <w:rFonts w:ascii="Arial Narrow" w:hAnsi="Arial Narrow"/>
          <w:szCs w:val="22"/>
        </w:rPr>
        <w:t xml:space="preserve">będzie </w:t>
      </w:r>
      <w:r w:rsidRPr="004F03D8">
        <w:rPr>
          <w:rFonts w:ascii="Arial Narrow" w:hAnsi="Arial Narrow"/>
          <w:szCs w:val="22"/>
        </w:rPr>
        <w:t>odbywa</w:t>
      </w:r>
      <w:r w:rsidR="00DB2F68" w:rsidRPr="004F03D8">
        <w:rPr>
          <w:rFonts w:ascii="Arial Narrow" w:hAnsi="Arial Narrow"/>
          <w:szCs w:val="22"/>
        </w:rPr>
        <w:t>ć</w:t>
      </w:r>
      <w:r w:rsidRPr="004F03D8">
        <w:rPr>
          <w:rFonts w:ascii="Arial Narrow" w:hAnsi="Arial Narrow"/>
          <w:szCs w:val="22"/>
        </w:rPr>
        <w:t xml:space="preserve"> się poprzez otwory w posadzce, czyli z dołu do góry. Za pomocą kanałów napowietrzających jest również odbierany odciek z tuneli, który trafia następnie do zbiornika na odcieki.</w:t>
      </w:r>
    </w:p>
    <w:p w14:paraId="00F5E877" w14:textId="77777777" w:rsidR="00A47A15" w:rsidRPr="0054758B" w:rsidRDefault="00DB2F68" w:rsidP="0054758B">
      <w:pPr>
        <w:spacing w:line="276" w:lineRule="auto"/>
        <w:ind w:firstLine="567"/>
        <w:rPr>
          <w:rFonts w:ascii="Arial Narrow" w:hAnsi="Arial Narrow"/>
          <w:szCs w:val="22"/>
        </w:rPr>
      </w:pPr>
      <w:r w:rsidRPr="00B6654F">
        <w:rPr>
          <w:rFonts w:ascii="Arial Narrow" w:hAnsi="Arial Narrow"/>
          <w:szCs w:val="22"/>
        </w:rPr>
        <w:t xml:space="preserve">Należy </w:t>
      </w:r>
      <w:r w:rsidR="00F215B0" w:rsidRPr="00B6654F">
        <w:rPr>
          <w:rFonts w:ascii="Arial Narrow" w:hAnsi="Arial Narrow"/>
          <w:szCs w:val="22"/>
        </w:rPr>
        <w:t>zapewnić</w:t>
      </w:r>
      <w:r w:rsidRPr="00B6654F">
        <w:rPr>
          <w:rFonts w:ascii="Arial Narrow" w:hAnsi="Arial Narrow"/>
          <w:szCs w:val="22"/>
        </w:rPr>
        <w:t xml:space="preserve"> </w:t>
      </w:r>
      <w:r w:rsidR="00A47A15" w:rsidRPr="00B6654F">
        <w:rPr>
          <w:rFonts w:ascii="Arial Narrow" w:hAnsi="Arial Narrow"/>
          <w:szCs w:val="22"/>
        </w:rPr>
        <w:t xml:space="preserve">możliwość recyrkulacji powietrza procesowego zarówno </w:t>
      </w:r>
      <w:r w:rsidR="00A47A15" w:rsidRPr="0054758B">
        <w:rPr>
          <w:rFonts w:ascii="Arial Narrow" w:hAnsi="Arial Narrow"/>
          <w:szCs w:val="22"/>
        </w:rPr>
        <w:t>w tunelu</w:t>
      </w:r>
      <w:r w:rsidRPr="0054758B">
        <w:rPr>
          <w:rFonts w:ascii="Arial Narrow" w:hAnsi="Arial Narrow"/>
          <w:szCs w:val="22"/>
        </w:rPr>
        <w:t>,</w:t>
      </w:r>
      <w:r w:rsidR="00A47A15" w:rsidRPr="0054758B">
        <w:rPr>
          <w:rFonts w:ascii="Arial Narrow" w:hAnsi="Arial Narrow"/>
          <w:szCs w:val="22"/>
        </w:rPr>
        <w:t xml:space="preserve"> jak i między tunelami (tunel po załadunku napowietrzany jest podgrzanym powietrzem procesowym z innych tuneli). Przy spadku zawartości tlenu w powietrzu procesowym zostaje ono wzbogacone powietrzem z systemu wentylacji hal.</w:t>
      </w:r>
    </w:p>
    <w:p w14:paraId="74E3C264" w14:textId="77777777" w:rsidR="0024132A" w:rsidRDefault="0024132A" w:rsidP="0054758B">
      <w:pPr>
        <w:spacing w:line="276" w:lineRule="auto"/>
        <w:ind w:firstLine="567"/>
        <w:rPr>
          <w:rFonts w:ascii="Arial Narrow" w:hAnsi="Arial Narrow"/>
          <w:szCs w:val="22"/>
        </w:rPr>
      </w:pPr>
      <w:r w:rsidRPr="0054758B">
        <w:rPr>
          <w:rFonts w:ascii="Arial Narrow" w:hAnsi="Arial Narrow"/>
          <w:szCs w:val="22"/>
        </w:rPr>
        <w:t xml:space="preserve">Zużyte powietrze </w:t>
      </w:r>
      <w:proofErr w:type="spellStart"/>
      <w:r w:rsidRPr="0054758B">
        <w:rPr>
          <w:rFonts w:ascii="Arial Narrow" w:hAnsi="Arial Narrow"/>
          <w:szCs w:val="22"/>
        </w:rPr>
        <w:t>poprocesowe</w:t>
      </w:r>
      <w:proofErr w:type="spellEnd"/>
      <w:r w:rsidRPr="0054758B">
        <w:rPr>
          <w:rFonts w:ascii="Arial Narrow" w:hAnsi="Arial Narrow"/>
          <w:szCs w:val="22"/>
        </w:rPr>
        <w:t xml:space="preserve"> należy ująć i skierować do modułu oczyszczania powietrza </w:t>
      </w:r>
      <w:proofErr w:type="spellStart"/>
      <w:r w:rsidRPr="0054758B">
        <w:rPr>
          <w:rFonts w:ascii="Arial Narrow" w:hAnsi="Arial Narrow"/>
          <w:szCs w:val="22"/>
        </w:rPr>
        <w:t>poprocesowego</w:t>
      </w:r>
      <w:proofErr w:type="spellEnd"/>
      <w:r w:rsidRPr="0054758B">
        <w:rPr>
          <w:rFonts w:ascii="Arial Narrow" w:hAnsi="Arial Narrow"/>
          <w:szCs w:val="22"/>
        </w:rPr>
        <w:t xml:space="preserve">, w skład którego wchodzi </w:t>
      </w:r>
      <w:proofErr w:type="spellStart"/>
      <w:r w:rsidRPr="0054758B">
        <w:rPr>
          <w:rFonts w:ascii="Arial Narrow" w:hAnsi="Arial Narrow"/>
          <w:szCs w:val="22"/>
        </w:rPr>
        <w:t>biofiltr</w:t>
      </w:r>
      <w:proofErr w:type="spellEnd"/>
      <w:r w:rsidRPr="0054758B">
        <w:rPr>
          <w:rFonts w:ascii="Arial Narrow" w:hAnsi="Arial Narrow"/>
          <w:szCs w:val="22"/>
        </w:rPr>
        <w:t xml:space="preserve"> z płuczką kwaśną</w:t>
      </w:r>
      <w:r w:rsidR="004C5DBB" w:rsidRPr="00B6654F">
        <w:rPr>
          <w:rFonts w:ascii="Arial Narrow" w:hAnsi="Arial Narrow"/>
          <w:szCs w:val="22"/>
        </w:rPr>
        <w:t xml:space="preserve"> z korektą </w:t>
      </w:r>
      <w:proofErr w:type="spellStart"/>
      <w:r w:rsidR="004C5DBB" w:rsidRPr="00B6654F">
        <w:rPr>
          <w:rFonts w:ascii="Arial Narrow" w:hAnsi="Arial Narrow"/>
          <w:szCs w:val="22"/>
        </w:rPr>
        <w:t>pH</w:t>
      </w:r>
      <w:proofErr w:type="spellEnd"/>
      <w:r w:rsidR="00CA3F04">
        <w:rPr>
          <w:rFonts w:ascii="Arial Narrow" w:hAnsi="Arial Narrow"/>
          <w:szCs w:val="22"/>
        </w:rPr>
        <w:t xml:space="preserve"> (2 szt.)</w:t>
      </w:r>
      <w:r w:rsidRPr="0054758B">
        <w:rPr>
          <w:rFonts w:ascii="Arial Narrow" w:hAnsi="Arial Narrow"/>
          <w:szCs w:val="22"/>
        </w:rPr>
        <w:t xml:space="preserve"> i wentylatorem. Oczyszczanie odbywać będzie się w dwustopniowym procesie: tj. najpierw powietrze zostanie skierowane na płuczkę </w:t>
      </w:r>
      <w:r w:rsidR="004C5DBB" w:rsidRPr="00B6654F">
        <w:rPr>
          <w:rFonts w:ascii="Arial Narrow" w:hAnsi="Arial Narrow"/>
          <w:szCs w:val="22"/>
        </w:rPr>
        <w:t xml:space="preserve">kwaśną </w:t>
      </w:r>
      <w:r w:rsidRPr="0054758B">
        <w:rPr>
          <w:rFonts w:ascii="Arial Narrow" w:hAnsi="Arial Narrow"/>
          <w:szCs w:val="22"/>
        </w:rPr>
        <w:t>(usunięcie głównie amoniaku NH</w:t>
      </w:r>
      <w:r w:rsidRPr="005F1341">
        <w:rPr>
          <w:rFonts w:ascii="Arial Narrow" w:hAnsi="Arial Narrow"/>
          <w:szCs w:val="22"/>
          <w:vertAlign w:val="subscript"/>
        </w:rPr>
        <w:t>3</w:t>
      </w:r>
      <w:r w:rsidRPr="0054758B">
        <w:rPr>
          <w:rFonts w:ascii="Arial Narrow" w:hAnsi="Arial Narrow"/>
          <w:szCs w:val="22"/>
        </w:rPr>
        <w:t xml:space="preserve">), a następnie na </w:t>
      </w:r>
      <w:proofErr w:type="spellStart"/>
      <w:r w:rsidRPr="0054758B">
        <w:rPr>
          <w:rFonts w:ascii="Arial Narrow" w:hAnsi="Arial Narrow"/>
          <w:szCs w:val="22"/>
        </w:rPr>
        <w:t>biofiltr</w:t>
      </w:r>
      <w:proofErr w:type="spellEnd"/>
      <w:r w:rsidRPr="0054758B">
        <w:rPr>
          <w:rFonts w:ascii="Arial Narrow" w:hAnsi="Arial Narrow"/>
          <w:szCs w:val="22"/>
        </w:rPr>
        <w:t xml:space="preserve"> poziomy lub pionowy (złoże biologiczne: zrębki, kora drzew iglastych, odpowiednich gatunków, o odpowiednim stopniu kalibracji i w odpowiedniej proporcji).</w:t>
      </w:r>
    </w:p>
    <w:p w14:paraId="60A57A20" w14:textId="77777777" w:rsidR="005F1341" w:rsidRPr="0054758B" w:rsidRDefault="005F1341" w:rsidP="0054758B">
      <w:pPr>
        <w:spacing w:line="276" w:lineRule="auto"/>
        <w:ind w:firstLine="567"/>
        <w:rPr>
          <w:rFonts w:ascii="Arial Narrow" w:hAnsi="Arial Narrow"/>
          <w:szCs w:val="22"/>
        </w:rPr>
      </w:pPr>
    </w:p>
    <w:p w14:paraId="474B167C" w14:textId="77777777" w:rsidR="0024132A" w:rsidRPr="0054758B" w:rsidRDefault="00A47A15" w:rsidP="0054758B">
      <w:pPr>
        <w:pStyle w:val="Nagwek4"/>
        <w:tabs>
          <w:tab w:val="left" w:pos="993"/>
        </w:tabs>
        <w:ind w:left="993" w:hanging="852"/>
        <w:rPr>
          <w:sz w:val="22"/>
          <w:szCs w:val="22"/>
        </w:rPr>
      </w:pPr>
      <w:bookmarkStart w:id="42" w:name="_Toc175040081"/>
      <w:r w:rsidRPr="0054758B">
        <w:rPr>
          <w:rFonts w:ascii="Arial Narrow" w:hAnsi="Arial Narrow"/>
          <w:i/>
          <w:sz w:val="22"/>
          <w:szCs w:val="22"/>
        </w:rPr>
        <w:t xml:space="preserve">III </w:t>
      </w:r>
      <w:r w:rsidR="00CF5BE8" w:rsidRPr="0054758B">
        <w:rPr>
          <w:rFonts w:ascii="Arial Narrow" w:hAnsi="Arial Narrow"/>
          <w:i/>
          <w:sz w:val="22"/>
          <w:szCs w:val="22"/>
        </w:rPr>
        <w:t>e</w:t>
      </w:r>
      <w:r w:rsidRPr="0054758B">
        <w:rPr>
          <w:rFonts w:ascii="Arial Narrow" w:hAnsi="Arial Narrow"/>
          <w:i/>
          <w:sz w:val="22"/>
          <w:szCs w:val="22"/>
        </w:rPr>
        <w:t xml:space="preserve">tap </w:t>
      </w:r>
      <w:r w:rsidR="00CF5BE8" w:rsidRPr="0054758B">
        <w:rPr>
          <w:rFonts w:ascii="Arial Narrow" w:hAnsi="Arial Narrow"/>
          <w:i/>
          <w:sz w:val="22"/>
          <w:szCs w:val="22"/>
        </w:rPr>
        <w:t>recyklingu organicznego bioodpadów</w:t>
      </w:r>
      <w:r w:rsidRPr="0054758B">
        <w:rPr>
          <w:rFonts w:ascii="Arial Narrow" w:hAnsi="Arial Narrow"/>
          <w:i/>
          <w:sz w:val="22"/>
          <w:szCs w:val="22"/>
        </w:rPr>
        <w:t>–</w:t>
      </w:r>
      <w:r w:rsidR="00CF5BE8" w:rsidRPr="0054758B">
        <w:rPr>
          <w:rFonts w:ascii="Arial Narrow" w:hAnsi="Arial Narrow"/>
          <w:i/>
          <w:sz w:val="22"/>
          <w:szCs w:val="22"/>
        </w:rPr>
        <w:t>dojrzewanie kompostu na placu kompostowym</w:t>
      </w:r>
      <w:bookmarkEnd w:id="42"/>
      <w:r w:rsidR="00CF5BE8" w:rsidRPr="0054758B">
        <w:rPr>
          <w:rFonts w:ascii="Arial Narrow" w:hAnsi="Arial Narrow"/>
          <w:i/>
          <w:sz w:val="22"/>
          <w:szCs w:val="22"/>
        </w:rPr>
        <w:t xml:space="preserve"> </w:t>
      </w:r>
    </w:p>
    <w:p w14:paraId="26AA6C5D" w14:textId="77777777" w:rsidR="0024132A" w:rsidRDefault="0024132A" w:rsidP="0024132A"/>
    <w:p w14:paraId="730BF30A" w14:textId="09AA7E58" w:rsidR="00A47A15" w:rsidRDefault="00A47A15" w:rsidP="0054758B">
      <w:pPr>
        <w:spacing w:line="276" w:lineRule="auto"/>
        <w:ind w:firstLine="567"/>
        <w:rPr>
          <w:rFonts w:ascii="Arial Narrow" w:hAnsi="Arial Narrow"/>
          <w:szCs w:val="22"/>
        </w:rPr>
      </w:pPr>
      <w:r w:rsidRPr="0054758B">
        <w:rPr>
          <w:rFonts w:ascii="Arial Narrow" w:hAnsi="Arial Narrow"/>
          <w:szCs w:val="22"/>
        </w:rPr>
        <w:t xml:space="preserve">W ramach inwestycji przewiduje się wykorzystać do procesów dojrzewania kompostu tzn. produktu powstałego po procesie fermentacji i </w:t>
      </w:r>
      <w:r w:rsidR="00CF5BE8" w:rsidRPr="0054758B">
        <w:rPr>
          <w:rFonts w:ascii="Arial Narrow" w:hAnsi="Arial Narrow"/>
          <w:szCs w:val="22"/>
        </w:rPr>
        <w:t>kompostowania</w:t>
      </w:r>
      <w:r w:rsidRPr="0054758B">
        <w:rPr>
          <w:rFonts w:ascii="Arial Narrow" w:hAnsi="Arial Narrow"/>
          <w:szCs w:val="22"/>
        </w:rPr>
        <w:t xml:space="preserve"> w zamkniętych tunelach, </w:t>
      </w:r>
      <w:r w:rsidRPr="00DD1156">
        <w:rPr>
          <w:rFonts w:ascii="Arial Narrow" w:hAnsi="Arial Narrow"/>
          <w:b/>
          <w:bCs/>
          <w:szCs w:val="22"/>
        </w:rPr>
        <w:t xml:space="preserve">istniejący plac dojrzewania i </w:t>
      </w:r>
      <w:r w:rsidRPr="00DD1156">
        <w:rPr>
          <w:rFonts w:ascii="Arial Narrow" w:hAnsi="Arial Narrow"/>
          <w:b/>
          <w:bCs/>
          <w:szCs w:val="22"/>
        </w:rPr>
        <w:lastRenderedPageBreak/>
        <w:t xml:space="preserve">rafinacji </w:t>
      </w:r>
      <w:r w:rsidRPr="0054758B">
        <w:rPr>
          <w:rFonts w:ascii="Arial Narrow" w:hAnsi="Arial Narrow"/>
          <w:szCs w:val="22"/>
        </w:rPr>
        <w:t>(w celu uzyskania kompostu)</w:t>
      </w:r>
      <w:r w:rsidR="00283812">
        <w:rPr>
          <w:rFonts w:ascii="Arial Narrow" w:hAnsi="Arial Narrow"/>
          <w:szCs w:val="22"/>
        </w:rPr>
        <w:t xml:space="preserve"> oraz do waloryzacji powstałego kompostu istniejące sito bębnowe zlokalizowane pod wiatą</w:t>
      </w:r>
      <w:r w:rsidRPr="0054758B">
        <w:rPr>
          <w:rFonts w:ascii="Arial Narrow" w:hAnsi="Arial Narrow"/>
          <w:szCs w:val="22"/>
        </w:rPr>
        <w:t xml:space="preserve">. </w:t>
      </w:r>
    </w:p>
    <w:p w14:paraId="2C77BCDF" w14:textId="77777777" w:rsidR="005F1341" w:rsidRDefault="005F1341" w:rsidP="0054758B">
      <w:pPr>
        <w:spacing w:line="276" w:lineRule="auto"/>
        <w:ind w:firstLine="567"/>
        <w:rPr>
          <w:rFonts w:ascii="Arial Narrow" w:hAnsi="Arial Narrow"/>
          <w:szCs w:val="22"/>
        </w:rPr>
      </w:pPr>
    </w:p>
    <w:p w14:paraId="09E679D1" w14:textId="77777777" w:rsidR="00F37251" w:rsidRDefault="00F37251" w:rsidP="0054758B">
      <w:pPr>
        <w:pStyle w:val="Bezodstpw"/>
        <w:spacing w:line="276" w:lineRule="auto"/>
        <w:jc w:val="both"/>
        <w:rPr>
          <w:rFonts w:ascii="Arial Narrow" w:hAnsi="Arial Narrow" w:cs="Arial"/>
          <w:u w:val="single"/>
        </w:rPr>
      </w:pPr>
    </w:p>
    <w:p w14:paraId="77057F02" w14:textId="39F4A7A0" w:rsidR="00A47A15" w:rsidRPr="0054758B" w:rsidRDefault="00A47A15" w:rsidP="0054758B">
      <w:pPr>
        <w:pStyle w:val="Bezodstpw"/>
        <w:spacing w:line="276" w:lineRule="auto"/>
        <w:jc w:val="both"/>
        <w:rPr>
          <w:rFonts w:ascii="Arial Narrow" w:hAnsi="Arial Narrow" w:cs="Arial"/>
        </w:rPr>
      </w:pPr>
    </w:p>
    <w:p w14:paraId="28E65DB9" w14:textId="77777777" w:rsidR="00A67A53" w:rsidRDefault="00A67A53" w:rsidP="005F1341">
      <w:pPr>
        <w:spacing w:line="360" w:lineRule="auto"/>
        <w:rPr>
          <w:sz w:val="20"/>
        </w:rPr>
        <w:sectPr w:rsidR="00A67A53" w:rsidSect="00DD1156">
          <w:headerReference w:type="even" r:id="rId60"/>
          <w:headerReference w:type="default" r:id="rId61"/>
          <w:footerReference w:type="even" r:id="rId62"/>
          <w:footerReference w:type="default" r:id="rId63"/>
          <w:headerReference w:type="first" r:id="rId64"/>
          <w:footerReference w:type="first" r:id="rId65"/>
          <w:pgSz w:w="11906" w:h="16838" w:code="9"/>
          <w:pgMar w:top="851" w:right="1418" w:bottom="1418" w:left="1418" w:header="709" w:footer="709" w:gutter="0"/>
          <w:cols w:space="708"/>
          <w:titlePg/>
          <w:docGrid w:linePitch="299"/>
        </w:sectPr>
      </w:pPr>
    </w:p>
    <w:p w14:paraId="28A64E90" w14:textId="0C46DBC3" w:rsidR="00A47A15" w:rsidRDefault="00A47A15" w:rsidP="00D7122E">
      <w:pPr>
        <w:pStyle w:val="Podpisytabelitp"/>
      </w:pPr>
      <w:bookmarkStart w:id="43" w:name="_Toc171342190"/>
      <w:r w:rsidRPr="008C7712">
        <w:lastRenderedPageBreak/>
        <w:t>Rys</w:t>
      </w:r>
      <w:r w:rsidR="00EF6341" w:rsidRPr="008C7712">
        <w:t xml:space="preserve">. </w:t>
      </w:r>
      <w:r w:rsidRPr="008C7712">
        <w:t xml:space="preserve"> </w:t>
      </w:r>
      <w:fldSimple w:instr=" STYLEREF 1 \s ">
        <w:r w:rsidR="004E182E">
          <w:rPr>
            <w:noProof/>
          </w:rPr>
          <w:t>2</w:t>
        </w:r>
      </w:fldSimple>
      <w:r w:rsidRPr="008C7712">
        <w:t>.</w:t>
      </w:r>
      <w:fldSimple w:instr=" SEQ Rysunek \* ARABIC \s 1 ">
        <w:r w:rsidR="004E182E">
          <w:rPr>
            <w:noProof/>
          </w:rPr>
          <w:t>5</w:t>
        </w:r>
      </w:fldSimple>
      <w:r w:rsidRPr="008C7712">
        <w:t xml:space="preserve">  Ideowy schemat technologiczny instalacji przygotowania wsadu do fermentacji suchej ciągłej poziomej  wraz z modułem odwadniania i zagospodarowania biogazu</w:t>
      </w:r>
      <w:bookmarkEnd w:id="43"/>
    </w:p>
    <w:p w14:paraId="3ABDF4EA" w14:textId="77777777" w:rsidR="008C7712" w:rsidRDefault="008C7712" w:rsidP="008C7712">
      <w:pPr>
        <w:rPr>
          <w:lang w:eastAsia="en-US"/>
        </w:rPr>
      </w:pPr>
    </w:p>
    <w:p w14:paraId="69D725D2" w14:textId="77777777" w:rsidR="008C7712" w:rsidRDefault="008C7712" w:rsidP="008C7712">
      <w:pPr>
        <w:rPr>
          <w:lang w:eastAsia="en-US"/>
        </w:rPr>
      </w:pPr>
    </w:p>
    <w:p w14:paraId="772A4349" w14:textId="6202C736" w:rsidR="008C7712" w:rsidRPr="00DD1156" w:rsidRDefault="008C7712" w:rsidP="008C7712">
      <w:pPr>
        <w:rPr>
          <w:lang w:eastAsia="en-US"/>
        </w:rPr>
      </w:pPr>
      <w:r>
        <w:rPr>
          <w:noProof/>
        </w:rPr>
        <w:drawing>
          <wp:inline distT="0" distB="0" distL="0" distR="0" wp14:anchorId="1FA15F9A" wp14:editId="0CA05EA5">
            <wp:extent cx="9465945" cy="4053840"/>
            <wp:effectExtent l="0" t="0" r="1905" b="3810"/>
            <wp:docPr id="5345332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33243" name="Obraz 1"/>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473807" cy="4057207"/>
                    </a:xfrm>
                    <a:prstGeom prst="rect">
                      <a:avLst/>
                    </a:prstGeom>
                    <a:noFill/>
                    <a:ln>
                      <a:noFill/>
                    </a:ln>
                  </pic:spPr>
                </pic:pic>
              </a:graphicData>
            </a:graphic>
          </wp:inline>
        </w:drawing>
      </w:r>
    </w:p>
    <w:p w14:paraId="71D939F9" w14:textId="7036BDB8" w:rsidR="00A47A15" w:rsidRDefault="00A47A15" w:rsidP="00A47A15"/>
    <w:p w14:paraId="35920356" w14:textId="0CFEE574" w:rsidR="00A47A15" w:rsidRDefault="00A47A15" w:rsidP="00A47A15"/>
    <w:p w14:paraId="3D96DA13" w14:textId="77777777" w:rsidR="00A47A15" w:rsidRPr="00542902" w:rsidRDefault="00A47A15" w:rsidP="00A47A15">
      <w:pPr>
        <w:ind w:left="-1276"/>
        <w:rPr>
          <w:lang w:eastAsia="en-US"/>
        </w:rPr>
        <w:sectPr w:rsidR="00A47A15" w:rsidRPr="00542902" w:rsidSect="003B5231">
          <w:pgSz w:w="16838" w:h="11906" w:orient="landscape" w:code="9"/>
          <w:pgMar w:top="1418" w:right="1418" w:bottom="1418" w:left="1418" w:header="709" w:footer="709" w:gutter="0"/>
          <w:cols w:space="708"/>
          <w:titlePg/>
          <w:docGrid w:linePitch="299"/>
        </w:sectPr>
      </w:pPr>
    </w:p>
    <w:p w14:paraId="5F38F0F4" w14:textId="77777777" w:rsidR="00A47A15" w:rsidRPr="00801A76" w:rsidRDefault="00A47A15" w:rsidP="00A47A15">
      <w:pPr>
        <w:overflowPunct/>
        <w:autoSpaceDE/>
        <w:autoSpaceDN/>
        <w:adjustRightInd/>
        <w:spacing w:line="360" w:lineRule="auto"/>
        <w:textAlignment w:val="auto"/>
        <w:rPr>
          <w:sz w:val="2"/>
          <w:szCs w:val="2"/>
        </w:rPr>
      </w:pPr>
    </w:p>
    <w:p w14:paraId="2680A99E" w14:textId="77777777" w:rsidR="00A47A15" w:rsidRPr="00277AC6" w:rsidRDefault="00A47A15" w:rsidP="00A47A15">
      <w:pPr>
        <w:pStyle w:val="Nagwek3"/>
        <w:keepLines/>
        <w:tabs>
          <w:tab w:val="num" w:pos="862"/>
        </w:tabs>
        <w:overflowPunct/>
        <w:autoSpaceDE/>
        <w:autoSpaceDN/>
        <w:adjustRightInd/>
        <w:spacing w:before="0" w:after="0"/>
        <w:ind w:left="720" w:hanging="720"/>
        <w:textAlignment w:val="auto"/>
        <w:rPr>
          <w:rFonts w:ascii="Arial Narrow" w:hAnsi="Arial Narrow"/>
          <w:b/>
          <w:i w:val="0"/>
          <w:u w:val="none"/>
        </w:rPr>
      </w:pPr>
      <w:bookmarkStart w:id="44" w:name="_Toc175040082"/>
      <w:r w:rsidRPr="00277AC6">
        <w:rPr>
          <w:rFonts w:ascii="Arial Narrow" w:hAnsi="Arial Narrow"/>
          <w:b/>
          <w:i w:val="0"/>
          <w:u w:val="none"/>
        </w:rPr>
        <w:t>Podstawowe obiekty i urządzenia – wykaz</w:t>
      </w:r>
      <w:bookmarkEnd w:id="44"/>
    </w:p>
    <w:p w14:paraId="30F7D83C" w14:textId="77777777" w:rsidR="00A47A15" w:rsidRPr="00A83C92" w:rsidRDefault="00A47A15" w:rsidP="00A83C92">
      <w:pPr>
        <w:spacing w:line="276" w:lineRule="auto"/>
        <w:ind w:firstLine="709"/>
        <w:rPr>
          <w:rFonts w:ascii="Arial Narrow" w:hAnsi="Arial Narrow"/>
          <w:b/>
          <w:szCs w:val="22"/>
        </w:rPr>
      </w:pPr>
      <w:r w:rsidRPr="00A83C92">
        <w:rPr>
          <w:rFonts w:ascii="Arial Narrow" w:hAnsi="Arial Narrow"/>
          <w:b/>
          <w:szCs w:val="22"/>
        </w:rPr>
        <w:t>Wszystkie podawane poniżej parametry i wskaźniki są to wartości przewidywane</w:t>
      </w:r>
      <w:r w:rsidR="00BC72F3">
        <w:rPr>
          <w:rFonts w:ascii="Arial Narrow" w:hAnsi="Arial Narrow"/>
          <w:b/>
          <w:szCs w:val="22"/>
        </w:rPr>
        <w:t xml:space="preserve"> </w:t>
      </w:r>
      <w:r w:rsidRPr="00A83C92">
        <w:rPr>
          <w:rFonts w:ascii="Arial Narrow" w:hAnsi="Arial Narrow"/>
          <w:b/>
          <w:szCs w:val="22"/>
        </w:rPr>
        <w:t xml:space="preserve">i orientacyjne, </w:t>
      </w:r>
      <w:r w:rsidR="00BC72F3">
        <w:rPr>
          <w:rFonts w:ascii="Arial Narrow" w:hAnsi="Arial Narrow"/>
          <w:b/>
          <w:szCs w:val="22"/>
        </w:rPr>
        <w:br/>
      </w:r>
      <w:r w:rsidRPr="00A83C92">
        <w:rPr>
          <w:rFonts w:ascii="Arial Narrow" w:hAnsi="Arial Narrow"/>
          <w:b/>
          <w:szCs w:val="22"/>
        </w:rPr>
        <w:t xml:space="preserve">a ostateczne będą określone przez Wykonawcę w zrealizowanym przez niego projekcie </w:t>
      </w:r>
      <w:r w:rsidR="00321D02" w:rsidRPr="00A83C92">
        <w:rPr>
          <w:rFonts w:ascii="Arial Narrow" w:hAnsi="Arial Narrow"/>
          <w:b/>
          <w:szCs w:val="22"/>
        </w:rPr>
        <w:t>technologicznym,</w:t>
      </w:r>
      <w:r w:rsidR="004F03D8">
        <w:rPr>
          <w:rFonts w:ascii="Arial Narrow" w:hAnsi="Arial Narrow"/>
          <w:b/>
          <w:szCs w:val="22"/>
        </w:rPr>
        <w:t xml:space="preserve"> </w:t>
      </w:r>
      <w:r w:rsidRPr="00A83C92">
        <w:rPr>
          <w:rFonts w:ascii="Arial Narrow" w:hAnsi="Arial Narrow"/>
          <w:b/>
          <w:szCs w:val="22"/>
        </w:rPr>
        <w:t>budowlanym</w:t>
      </w:r>
      <w:r w:rsidR="00C67AEB" w:rsidRPr="00A83C92">
        <w:rPr>
          <w:rFonts w:ascii="Arial Narrow" w:hAnsi="Arial Narrow"/>
          <w:b/>
          <w:szCs w:val="22"/>
        </w:rPr>
        <w:t>, technicznym</w:t>
      </w:r>
      <w:r w:rsidRPr="00A83C92">
        <w:rPr>
          <w:rFonts w:ascii="Arial Narrow" w:hAnsi="Arial Narrow"/>
          <w:b/>
          <w:szCs w:val="22"/>
        </w:rPr>
        <w:t xml:space="preserve"> i wykonawczym. Wykonawca winien kierować się zapisami niniejszego PFU oraz kompletnością, celowością i funkcjonalnością proponowanych rozwiązań. </w:t>
      </w:r>
    </w:p>
    <w:p w14:paraId="2F2F345D" w14:textId="77777777" w:rsidR="00A47A15" w:rsidRPr="00B01363" w:rsidRDefault="00A47A15" w:rsidP="00A47A15">
      <w:pPr>
        <w:ind w:firstLine="708"/>
        <w:rPr>
          <w:b/>
          <w:sz w:val="20"/>
        </w:rPr>
      </w:pPr>
    </w:p>
    <w:p w14:paraId="40F8A0F6" w14:textId="77777777" w:rsidR="00A47A15" w:rsidRPr="00A83C92" w:rsidRDefault="00A47A15" w:rsidP="00A83C92">
      <w:pPr>
        <w:spacing w:line="276" w:lineRule="auto"/>
        <w:ind w:firstLine="709"/>
        <w:rPr>
          <w:rFonts w:ascii="Arial Narrow" w:hAnsi="Arial Narrow"/>
          <w:szCs w:val="22"/>
        </w:rPr>
      </w:pPr>
      <w:r w:rsidRPr="00A83C92">
        <w:rPr>
          <w:rFonts w:ascii="Arial Narrow" w:hAnsi="Arial Narrow"/>
          <w:szCs w:val="22"/>
        </w:rPr>
        <w:t>Wykaz obiektów budowlanych oraz urządzeń technicznych, przewidzianych do realizacji w ramach niniejszego zadania inwestycyjnego:</w:t>
      </w:r>
    </w:p>
    <w:p w14:paraId="1D43DAA8" w14:textId="77777777" w:rsidR="00A47A15" w:rsidRPr="00B01363" w:rsidRDefault="00A47A15" w:rsidP="00A47A15">
      <w:pPr>
        <w:jc w:val="left"/>
        <w:rPr>
          <w:b/>
        </w:rPr>
      </w:pPr>
    </w:p>
    <w:p w14:paraId="4F2817FA" w14:textId="4CD0ADA9" w:rsidR="00A47A15" w:rsidRPr="005313B8" w:rsidRDefault="00A47A15" w:rsidP="00062F50">
      <w:pPr>
        <w:ind w:left="851" w:hanging="851"/>
        <w:rPr>
          <w:rFonts w:ascii="Arial Narrow" w:hAnsi="Arial Narrow"/>
          <w:bCs/>
          <w:i/>
          <w:iCs/>
          <w:szCs w:val="22"/>
        </w:rPr>
      </w:pPr>
      <w:bookmarkStart w:id="45" w:name="_Toc132367688"/>
      <w:r w:rsidRPr="005313B8">
        <w:rPr>
          <w:rFonts w:ascii="Arial Narrow" w:hAnsi="Arial Narrow"/>
          <w:bCs/>
          <w:i/>
          <w:iCs/>
          <w:szCs w:val="22"/>
        </w:rPr>
        <w:t xml:space="preserve">Tabela </w:t>
      </w:r>
      <w:r w:rsidRPr="005313B8">
        <w:rPr>
          <w:rFonts w:ascii="Arial Narrow" w:hAnsi="Arial Narrow"/>
          <w:bCs/>
          <w:i/>
          <w:iCs/>
          <w:szCs w:val="22"/>
        </w:rPr>
        <w:fldChar w:fldCharType="begin"/>
      </w:r>
      <w:r w:rsidRPr="005313B8">
        <w:rPr>
          <w:rFonts w:ascii="Arial Narrow" w:hAnsi="Arial Narrow"/>
          <w:bCs/>
          <w:i/>
          <w:iCs/>
          <w:szCs w:val="22"/>
        </w:rPr>
        <w:instrText xml:space="preserve"> STYLEREF 1 \s </w:instrText>
      </w:r>
      <w:r w:rsidRPr="005313B8">
        <w:rPr>
          <w:rFonts w:ascii="Arial Narrow" w:hAnsi="Arial Narrow"/>
          <w:bCs/>
          <w:i/>
          <w:iCs/>
          <w:szCs w:val="22"/>
        </w:rPr>
        <w:fldChar w:fldCharType="separate"/>
      </w:r>
      <w:r w:rsidR="004E182E">
        <w:rPr>
          <w:rFonts w:ascii="Arial Narrow" w:hAnsi="Arial Narrow"/>
          <w:bCs/>
          <w:i/>
          <w:iCs/>
          <w:noProof/>
          <w:szCs w:val="22"/>
        </w:rPr>
        <w:t>2</w:t>
      </w:r>
      <w:r w:rsidRPr="005313B8">
        <w:rPr>
          <w:rFonts w:ascii="Arial Narrow" w:hAnsi="Arial Narrow"/>
          <w:bCs/>
          <w:i/>
          <w:iCs/>
          <w:szCs w:val="22"/>
        </w:rPr>
        <w:fldChar w:fldCharType="end"/>
      </w:r>
      <w:r w:rsidRPr="005313B8">
        <w:rPr>
          <w:rFonts w:ascii="Arial Narrow" w:hAnsi="Arial Narrow"/>
          <w:bCs/>
          <w:i/>
          <w:iCs/>
          <w:szCs w:val="22"/>
        </w:rPr>
        <w:t>.</w:t>
      </w:r>
      <w:r w:rsidRPr="005313B8">
        <w:rPr>
          <w:rFonts w:ascii="Arial Narrow" w:hAnsi="Arial Narrow"/>
          <w:bCs/>
          <w:i/>
          <w:iCs/>
          <w:szCs w:val="22"/>
        </w:rPr>
        <w:fldChar w:fldCharType="begin"/>
      </w:r>
      <w:r w:rsidRPr="005313B8">
        <w:rPr>
          <w:rFonts w:ascii="Arial Narrow" w:hAnsi="Arial Narrow"/>
          <w:bCs/>
          <w:i/>
          <w:iCs/>
          <w:szCs w:val="22"/>
        </w:rPr>
        <w:instrText xml:space="preserve"> SEQ Tabela \* ARABIC \s 1 </w:instrText>
      </w:r>
      <w:r w:rsidRPr="005313B8">
        <w:rPr>
          <w:rFonts w:ascii="Arial Narrow" w:hAnsi="Arial Narrow"/>
          <w:bCs/>
          <w:i/>
          <w:iCs/>
          <w:szCs w:val="22"/>
        </w:rPr>
        <w:fldChar w:fldCharType="separate"/>
      </w:r>
      <w:r w:rsidR="004E182E">
        <w:rPr>
          <w:rFonts w:ascii="Arial Narrow" w:hAnsi="Arial Narrow"/>
          <w:bCs/>
          <w:i/>
          <w:iCs/>
          <w:noProof/>
          <w:szCs w:val="22"/>
        </w:rPr>
        <w:t>5</w:t>
      </w:r>
      <w:r w:rsidRPr="005313B8">
        <w:rPr>
          <w:rFonts w:ascii="Arial Narrow" w:hAnsi="Arial Narrow"/>
          <w:bCs/>
          <w:i/>
          <w:iCs/>
          <w:szCs w:val="22"/>
        </w:rPr>
        <w:fldChar w:fldCharType="end"/>
      </w:r>
      <w:r w:rsidRPr="005313B8">
        <w:rPr>
          <w:rFonts w:ascii="Arial Narrow" w:hAnsi="Arial Narrow"/>
          <w:bCs/>
          <w:i/>
          <w:iCs/>
          <w:szCs w:val="22"/>
        </w:rPr>
        <w:t xml:space="preserve"> Wykaz głównych obiektów</w:t>
      </w:r>
      <w:r w:rsidR="00321D02" w:rsidRPr="005313B8">
        <w:rPr>
          <w:rFonts w:ascii="Arial Narrow" w:hAnsi="Arial Narrow"/>
          <w:bCs/>
          <w:i/>
          <w:iCs/>
          <w:szCs w:val="22"/>
        </w:rPr>
        <w:t>/elementów infrastruktury</w:t>
      </w:r>
      <w:r w:rsidRPr="005313B8">
        <w:rPr>
          <w:rFonts w:ascii="Arial Narrow" w:hAnsi="Arial Narrow"/>
          <w:bCs/>
          <w:i/>
          <w:iCs/>
          <w:szCs w:val="22"/>
        </w:rPr>
        <w:t xml:space="preserve"> do  wykonania w ramach zadania polegającego na budowie instalacji do recyklingu organicznego poprzez fermentację </w:t>
      </w:r>
      <w:r w:rsidR="00F37251" w:rsidRPr="005313B8">
        <w:rPr>
          <w:rFonts w:ascii="Arial Narrow" w:hAnsi="Arial Narrow"/>
          <w:bCs/>
          <w:i/>
          <w:iCs/>
          <w:szCs w:val="22"/>
        </w:rPr>
        <w:t>bio</w:t>
      </w:r>
      <w:r w:rsidRPr="005313B8">
        <w:rPr>
          <w:rFonts w:ascii="Arial Narrow" w:hAnsi="Arial Narrow"/>
          <w:bCs/>
          <w:i/>
          <w:iCs/>
          <w:szCs w:val="22"/>
        </w:rPr>
        <w:t>odpadów</w:t>
      </w:r>
      <w:r w:rsidR="00F37251" w:rsidRPr="005313B8">
        <w:rPr>
          <w:rFonts w:ascii="Arial Narrow" w:hAnsi="Arial Narrow"/>
          <w:bCs/>
          <w:i/>
          <w:iCs/>
          <w:szCs w:val="22"/>
        </w:rPr>
        <w:t xml:space="preserve"> w MKUO</w:t>
      </w:r>
      <w:r w:rsidRPr="005313B8">
        <w:rPr>
          <w:rFonts w:ascii="Arial Narrow" w:hAnsi="Arial Narrow"/>
          <w:bCs/>
          <w:i/>
          <w:iCs/>
          <w:szCs w:val="22"/>
        </w:rPr>
        <w:t xml:space="preserve"> </w:t>
      </w:r>
      <w:proofErr w:type="spellStart"/>
      <w:r w:rsidRPr="005313B8">
        <w:rPr>
          <w:rFonts w:ascii="Arial Narrow" w:hAnsi="Arial Narrow"/>
          <w:bCs/>
          <w:i/>
          <w:iCs/>
          <w:szCs w:val="22"/>
        </w:rPr>
        <w:t>ProNatura</w:t>
      </w:r>
      <w:proofErr w:type="spellEnd"/>
      <w:r w:rsidR="00F37251" w:rsidRPr="005313B8">
        <w:rPr>
          <w:rFonts w:ascii="Arial Narrow" w:hAnsi="Arial Narrow"/>
          <w:bCs/>
          <w:i/>
          <w:iCs/>
          <w:szCs w:val="22"/>
        </w:rPr>
        <w:t xml:space="preserve"> Sp. z o.o.</w:t>
      </w:r>
      <w:r w:rsidRPr="005313B8">
        <w:rPr>
          <w:rFonts w:ascii="Arial Narrow" w:hAnsi="Arial Narrow"/>
          <w:bCs/>
          <w:i/>
          <w:iCs/>
          <w:szCs w:val="22"/>
        </w:rPr>
        <w:t xml:space="preserve"> w Bydgoszczy</w:t>
      </w:r>
      <w:bookmarkEnd w:id="45"/>
    </w:p>
    <w:tbl>
      <w:tblPr>
        <w:tblW w:w="4962"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top w:w="28" w:type="dxa"/>
          <w:left w:w="70" w:type="dxa"/>
          <w:bottom w:w="28" w:type="dxa"/>
          <w:right w:w="70" w:type="dxa"/>
        </w:tblCellMar>
        <w:tblLook w:val="0000" w:firstRow="0" w:lastRow="0" w:firstColumn="0" w:lastColumn="0" w:noHBand="0" w:noVBand="0"/>
      </w:tblPr>
      <w:tblGrid>
        <w:gridCol w:w="369"/>
        <w:gridCol w:w="860"/>
        <w:gridCol w:w="6220"/>
        <w:gridCol w:w="614"/>
        <w:gridCol w:w="897"/>
      </w:tblGrid>
      <w:tr w:rsidR="00040849" w:rsidRPr="00B01363" w14:paraId="30681F75" w14:textId="77777777" w:rsidTr="00A02EB6">
        <w:tc>
          <w:tcPr>
            <w:tcW w:w="202" w:type="pct"/>
            <w:shd w:val="clear" w:color="auto" w:fill="auto"/>
            <w:noWrap/>
            <w:vAlign w:val="center"/>
          </w:tcPr>
          <w:p w14:paraId="502CAD75" w14:textId="77777777" w:rsidR="00A47A15" w:rsidRPr="00A83C92" w:rsidRDefault="00A47A15" w:rsidP="00062F50">
            <w:pPr>
              <w:shd w:val="clear" w:color="auto" w:fill="FFFFFF"/>
              <w:rPr>
                <w:rFonts w:ascii="Arial Narrow" w:hAnsi="Arial Narrow"/>
                <w:sz w:val="20"/>
              </w:rPr>
            </w:pPr>
            <w:r w:rsidRPr="00A83C92">
              <w:rPr>
                <w:rFonts w:ascii="Arial Narrow" w:hAnsi="Arial Narrow"/>
                <w:sz w:val="20"/>
              </w:rPr>
              <w:t>Lp.</w:t>
            </w:r>
          </w:p>
        </w:tc>
        <w:tc>
          <w:tcPr>
            <w:tcW w:w="470" w:type="pct"/>
          </w:tcPr>
          <w:p w14:paraId="5D0740F6" w14:textId="77777777" w:rsidR="00A47A15" w:rsidRPr="00A83C92" w:rsidRDefault="00A47A15" w:rsidP="00062F50">
            <w:pPr>
              <w:shd w:val="clear" w:color="auto" w:fill="FFFFFF"/>
              <w:rPr>
                <w:rFonts w:ascii="Arial Narrow" w:hAnsi="Arial Narrow"/>
                <w:sz w:val="20"/>
              </w:rPr>
            </w:pPr>
          </w:p>
          <w:p w14:paraId="7A5406F0" w14:textId="77777777" w:rsidR="00A47A15" w:rsidRPr="00A83C92" w:rsidRDefault="00321D02" w:rsidP="00062F50">
            <w:pPr>
              <w:shd w:val="clear" w:color="auto" w:fill="FFFFFF"/>
              <w:jc w:val="center"/>
              <w:rPr>
                <w:rFonts w:ascii="Arial Narrow" w:hAnsi="Arial Narrow"/>
                <w:sz w:val="20"/>
              </w:rPr>
            </w:pPr>
            <w:r w:rsidRPr="00A83C92">
              <w:rPr>
                <w:rFonts w:ascii="Arial Narrow" w:hAnsi="Arial Narrow"/>
                <w:sz w:val="20"/>
              </w:rPr>
              <w:t>NR OBIEKTU</w:t>
            </w:r>
          </w:p>
        </w:tc>
        <w:tc>
          <w:tcPr>
            <w:tcW w:w="3403" w:type="pct"/>
            <w:shd w:val="clear" w:color="auto" w:fill="auto"/>
            <w:noWrap/>
            <w:vAlign w:val="center"/>
          </w:tcPr>
          <w:p w14:paraId="049B22C5" w14:textId="77777777" w:rsidR="00A47A15" w:rsidRPr="00A83C92" w:rsidRDefault="00A47A15" w:rsidP="00062F50">
            <w:pPr>
              <w:shd w:val="clear" w:color="auto" w:fill="FFFFFF"/>
              <w:jc w:val="center"/>
              <w:rPr>
                <w:rFonts w:ascii="Arial Narrow" w:hAnsi="Arial Narrow"/>
                <w:sz w:val="20"/>
              </w:rPr>
            </w:pPr>
            <w:r w:rsidRPr="00A83C92">
              <w:rPr>
                <w:rFonts w:ascii="Arial Narrow" w:hAnsi="Arial Narrow"/>
                <w:sz w:val="20"/>
              </w:rPr>
              <w:t>OBIEKT</w:t>
            </w:r>
          </w:p>
        </w:tc>
        <w:tc>
          <w:tcPr>
            <w:tcW w:w="336" w:type="pct"/>
            <w:shd w:val="clear" w:color="auto" w:fill="auto"/>
            <w:noWrap/>
            <w:vAlign w:val="center"/>
          </w:tcPr>
          <w:p w14:paraId="4E91A387" w14:textId="77777777" w:rsidR="00A47A15" w:rsidRPr="00A83C92" w:rsidRDefault="00A47A15" w:rsidP="00062F50">
            <w:pPr>
              <w:shd w:val="clear" w:color="auto" w:fill="FFFFFF"/>
              <w:rPr>
                <w:rFonts w:ascii="Arial Narrow" w:hAnsi="Arial Narrow"/>
                <w:sz w:val="20"/>
              </w:rPr>
            </w:pPr>
            <w:r w:rsidRPr="00A83C92">
              <w:rPr>
                <w:rFonts w:ascii="Arial Narrow" w:hAnsi="Arial Narrow"/>
                <w:sz w:val="20"/>
              </w:rPr>
              <w:t>JEDN.</w:t>
            </w:r>
          </w:p>
        </w:tc>
        <w:tc>
          <w:tcPr>
            <w:tcW w:w="589" w:type="pct"/>
            <w:shd w:val="clear" w:color="auto" w:fill="auto"/>
            <w:vAlign w:val="center"/>
          </w:tcPr>
          <w:p w14:paraId="443B4237" w14:textId="77777777" w:rsidR="00A47A15" w:rsidRPr="00A83C92" w:rsidRDefault="00A47A15" w:rsidP="00062F50">
            <w:pPr>
              <w:shd w:val="clear" w:color="auto" w:fill="FFFFFF"/>
              <w:rPr>
                <w:rFonts w:ascii="Arial Narrow" w:hAnsi="Arial Narrow"/>
                <w:sz w:val="20"/>
              </w:rPr>
            </w:pPr>
            <w:r w:rsidRPr="00A83C92">
              <w:rPr>
                <w:rFonts w:ascii="Arial Narrow" w:hAnsi="Arial Narrow"/>
                <w:sz w:val="20"/>
              </w:rPr>
              <w:t>ILOŚĆ JEDN.</w:t>
            </w:r>
          </w:p>
        </w:tc>
      </w:tr>
      <w:tr w:rsidR="00040849" w:rsidRPr="00B01363" w14:paraId="4CFD6BEF" w14:textId="77777777" w:rsidTr="00A02EB6">
        <w:tc>
          <w:tcPr>
            <w:tcW w:w="202" w:type="pct"/>
            <w:vMerge w:val="restart"/>
            <w:shd w:val="clear" w:color="auto" w:fill="auto"/>
            <w:vAlign w:val="center"/>
          </w:tcPr>
          <w:p w14:paraId="258B9F6D" w14:textId="77777777" w:rsidR="00A47A15" w:rsidRPr="00A83C92" w:rsidRDefault="00A47A15" w:rsidP="001C3A7B">
            <w:pPr>
              <w:widowControl w:val="0"/>
              <w:numPr>
                <w:ilvl w:val="0"/>
                <w:numId w:val="84"/>
              </w:numPr>
              <w:jc w:val="center"/>
              <w:rPr>
                <w:rFonts w:ascii="Arial Narrow" w:hAnsi="Arial Narrow"/>
                <w:sz w:val="20"/>
              </w:rPr>
            </w:pPr>
          </w:p>
        </w:tc>
        <w:tc>
          <w:tcPr>
            <w:tcW w:w="470" w:type="pct"/>
            <w:vMerge w:val="restart"/>
            <w:vAlign w:val="center"/>
          </w:tcPr>
          <w:p w14:paraId="786FDCDB" w14:textId="77777777" w:rsidR="00A47A15" w:rsidRPr="00A83C92" w:rsidRDefault="00A47A15" w:rsidP="00D703FD">
            <w:pPr>
              <w:jc w:val="center"/>
              <w:rPr>
                <w:rFonts w:ascii="Arial Narrow" w:hAnsi="Arial Narrow"/>
                <w:sz w:val="20"/>
              </w:rPr>
            </w:pPr>
            <w:r w:rsidRPr="00A83C92">
              <w:rPr>
                <w:rFonts w:ascii="Arial Narrow" w:hAnsi="Arial Narrow"/>
                <w:sz w:val="20"/>
              </w:rPr>
              <w:t>1</w:t>
            </w:r>
          </w:p>
        </w:tc>
        <w:tc>
          <w:tcPr>
            <w:tcW w:w="3403" w:type="pct"/>
            <w:shd w:val="clear" w:color="auto" w:fill="auto"/>
            <w:vAlign w:val="center"/>
          </w:tcPr>
          <w:p w14:paraId="7678A99A" w14:textId="77777777" w:rsidR="00A47A15" w:rsidRPr="00A83C92" w:rsidRDefault="00A47A15" w:rsidP="00D703FD">
            <w:pPr>
              <w:rPr>
                <w:rFonts w:ascii="Arial Narrow" w:hAnsi="Arial Narrow"/>
                <w:sz w:val="20"/>
              </w:rPr>
            </w:pPr>
            <w:r w:rsidRPr="00A83C92">
              <w:rPr>
                <w:rFonts w:ascii="Arial Narrow" w:hAnsi="Arial Narrow"/>
                <w:sz w:val="20"/>
              </w:rPr>
              <w:t>Hala przygotowania wsadu, w tym</w:t>
            </w:r>
            <w:r w:rsidR="004A423B" w:rsidRPr="00A83C92">
              <w:rPr>
                <w:rFonts w:ascii="Arial Narrow" w:hAnsi="Arial Narrow"/>
                <w:sz w:val="20"/>
              </w:rPr>
              <w:t xml:space="preserve"> m.in.</w:t>
            </w:r>
            <w:r w:rsidRPr="00A83C92">
              <w:rPr>
                <w:rFonts w:ascii="Arial Narrow" w:hAnsi="Arial Narrow"/>
                <w:sz w:val="20"/>
              </w:rPr>
              <w:t xml:space="preserve">: </w:t>
            </w:r>
          </w:p>
        </w:tc>
        <w:tc>
          <w:tcPr>
            <w:tcW w:w="336" w:type="pct"/>
            <w:shd w:val="clear" w:color="auto" w:fill="auto"/>
            <w:vAlign w:val="center"/>
          </w:tcPr>
          <w:p w14:paraId="0E0F7674" w14:textId="77777777" w:rsidR="00A47A15" w:rsidRPr="00A83C92" w:rsidRDefault="00A47A15" w:rsidP="00A83C92">
            <w:pPr>
              <w:jc w:val="center"/>
              <w:rPr>
                <w:rFonts w:ascii="Arial Narrow" w:hAnsi="Arial Narrow"/>
                <w:sz w:val="20"/>
              </w:rPr>
            </w:pPr>
            <w:r w:rsidRPr="00A83C92">
              <w:rPr>
                <w:rFonts w:ascii="Arial Narrow" w:hAnsi="Arial Narrow"/>
                <w:sz w:val="20"/>
              </w:rPr>
              <w:t>m</w:t>
            </w:r>
            <w:r w:rsidRPr="00A83C92">
              <w:rPr>
                <w:rFonts w:ascii="Arial Narrow" w:hAnsi="Arial Narrow"/>
                <w:sz w:val="20"/>
                <w:vertAlign w:val="superscript"/>
              </w:rPr>
              <w:t>2</w:t>
            </w:r>
          </w:p>
        </w:tc>
        <w:tc>
          <w:tcPr>
            <w:tcW w:w="589" w:type="pct"/>
            <w:shd w:val="clear" w:color="auto" w:fill="auto"/>
            <w:vAlign w:val="bottom"/>
          </w:tcPr>
          <w:p w14:paraId="023FFD36" w14:textId="77777777" w:rsidR="007F4E9C" w:rsidRPr="005D6457" w:rsidRDefault="007F4E9C" w:rsidP="00D703FD">
            <w:pPr>
              <w:rPr>
                <w:rFonts w:ascii="Arial Narrow" w:hAnsi="Arial Narrow"/>
                <w:sz w:val="20"/>
              </w:rPr>
            </w:pPr>
            <w:r w:rsidRPr="005D6457">
              <w:rPr>
                <w:rFonts w:ascii="Arial Narrow" w:hAnsi="Arial Narrow"/>
                <w:sz w:val="20"/>
              </w:rPr>
              <w:t>min. 1980/</w:t>
            </w:r>
          </w:p>
          <w:p w14:paraId="6BE1B584" w14:textId="77777777" w:rsidR="00A47A15" w:rsidRPr="00A83C92" w:rsidRDefault="007F4E9C" w:rsidP="00D703FD">
            <w:pPr>
              <w:rPr>
                <w:rFonts w:ascii="Arial Narrow" w:hAnsi="Arial Narrow"/>
                <w:sz w:val="20"/>
              </w:rPr>
            </w:pPr>
            <w:r w:rsidRPr="005D6457">
              <w:rPr>
                <w:rFonts w:ascii="Arial Narrow" w:hAnsi="Arial Narrow"/>
                <w:sz w:val="20"/>
              </w:rPr>
              <w:t xml:space="preserve">max </w:t>
            </w:r>
            <w:r w:rsidR="005E0BCC" w:rsidRPr="005D6457">
              <w:rPr>
                <w:rFonts w:ascii="Arial Narrow" w:hAnsi="Arial Narrow"/>
                <w:sz w:val="20"/>
              </w:rPr>
              <w:t>.</w:t>
            </w:r>
            <w:r w:rsidR="00321D02" w:rsidRPr="005D6457">
              <w:rPr>
                <w:rFonts w:ascii="Arial Narrow" w:hAnsi="Arial Narrow"/>
                <w:sz w:val="20"/>
              </w:rPr>
              <w:t>2160</w:t>
            </w:r>
          </w:p>
        </w:tc>
      </w:tr>
      <w:tr w:rsidR="00040849" w:rsidRPr="00B01363" w14:paraId="22D36D31" w14:textId="77777777" w:rsidTr="00A02EB6">
        <w:tc>
          <w:tcPr>
            <w:tcW w:w="202" w:type="pct"/>
            <w:vMerge/>
            <w:shd w:val="clear" w:color="auto" w:fill="auto"/>
            <w:vAlign w:val="center"/>
          </w:tcPr>
          <w:p w14:paraId="31229EA5" w14:textId="77777777" w:rsidR="00A47A15" w:rsidRPr="00A83C92" w:rsidRDefault="00A47A15" w:rsidP="00D703FD">
            <w:pPr>
              <w:ind w:left="757"/>
              <w:rPr>
                <w:rFonts w:ascii="Arial Narrow" w:hAnsi="Arial Narrow"/>
                <w:sz w:val="20"/>
              </w:rPr>
            </w:pPr>
          </w:p>
        </w:tc>
        <w:tc>
          <w:tcPr>
            <w:tcW w:w="470" w:type="pct"/>
            <w:vMerge/>
            <w:vAlign w:val="center"/>
          </w:tcPr>
          <w:p w14:paraId="182CEC39" w14:textId="77777777" w:rsidR="00A47A15" w:rsidRPr="00A83C92" w:rsidRDefault="00A47A15" w:rsidP="00D703FD">
            <w:pPr>
              <w:jc w:val="center"/>
              <w:rPr>
                <w:rFonts w:ascii="Arial Narrow" w:hAnsi="Arial Narrow"/>
                <w:sz w:val="20"/>
              </w:rPr>
            </w:pPr>
          </w:p>
        </w:tc>
        <w:tc>
          <w:tcPr>
            <w:tcW w:w="3403" w:type="pct"/>
            <w:shd w:val="clear" w:color="auto" w:fill="auto"/>
            <w:vAlign w:val="center"/>
          </w:tcPr>
          <w:p w14:paraId="0E6EF6BD" w14:textId="77777777" w:rsidR="00A47A15" w:rsidRPr="00A83C92" w:rsidRDefault="00A47A15" w:rsidP="00D703FD">
            <w:pPr>
              <w:rPr>
                <w:rFonts w:ascii="Arial Narrow" w:hAnsi="Arial Narrow"/>
                <w:sz w:val="20"/>
              </w:rPr>
            </w:pPr>
            <w:r w:rsidRPr="00A83C92">
              <w:rPr>
                <w:rFonts w:ascii="Arial Narrow" w:hAnsi="Arial Narrow"/>
                <w:sz w:val="20"/>
              </w:rPr>
              <w:t>1a - bufor magazynowy na bioodpady pochodzenia komunalnego</w:t>
            </w:r>
          </w:p>
        </w:tc>
        <w:tc>
          <w:tcPr>
            <w:tcW w:w="336" w:type="pct"/>
            <w:shd w:val="clear" w:color="auto" w:fill="auto"/>
            <w:vAlign w:val="center"/>
          </w:tcPr>
          <w:p w14:paraId="51FC74B2" w14:textId="77777777" w:rsidR="00A47A15" w:rsidRPr="00A83C92" w:rsidRDefault="00A47A15" w:rsidP="00A83C92">
            <w:pPr>
              <w:jc w:val="center"/>
              <w:rPr>
                <w:rFonts w:ascii="Arial Narrow" w:hAnsi="Arial Narrow"/>
                <w:sz w:val="20"/>
              </w:rPr>
            </w:pPr>
            <w:r w:rsidRPr="00A83C92">
              <w:rPr>
                <w:rFonts w:ascii="Arial Narrow" w:hAnsi="Arial Narrow"/>
                <w:sz w:val="20"/>
              </w:rPr>
              <w:t>m</w:t>
            </w:r>
            <w:r w:rsidRPr="00A83C92">
              <w:rPr>
                <w:rFonts w:ascii="Arial Narrow" w:hAnsi="Arial Narrow"/>
                <w:sz w:val="20"/>
                <w:vertAlign w:val="superscript"/>
              </w:rPr>
              <w:t>2</w:t>
            </w:r>
          </w:p>
        </w:tc>
        <w:tc>
          <w:tcPr>
            <w:tcW w:w="589" w:type="pct"/>
            <w:shd w:val="clear" w:color="auto" w:fill="auto"/>
            <w:vAlign w:val="bottom"/>
          </w:tcPr>
          <w:p w14:paraId="5D15A7CE" w14:textId="77777777" w:rsidR="00A47A15" w:rsidRPr="00296A3E" w:rsidRDefault="005E0BCC" w:rsidP="00062F50">
            <w:pPr>
              <w:jc w:val="center"/>
              <w:rPr>
                <w:rFonts w:ascii="Arial Narrow" w:hAnsi="Arial Narrow"/>
                <w:sz w:val="20"/>
              </w:rPr>
            </w:pPr>
            <w:r w:rsidRPr="00296A3E">
              <w:rPr>
                <w:rFonts w:ascii="Arial Narrow" w:hAnsi="Arial Narrow"/>
                <w:sz w:val="20"/>
              </w:rPr>
              <w:t xml:space="preserve">ok. </w:t>
            </w:r>
            <w:r w:rsidR="00A47A15" w:rsidRPr="00296A3E">
              <w:rPr>
                <w:rFonts w:ascii="Arial Narrow" w:hAnsi="Arial Narrow"/>
                <w:sz w:val="20"/>
              </w:rPr>
              <w:t>300</w:t>
            </w:r>
          </w:p>
        </w:tc>
      </w:tr>
      <w:tr w:rsidR="00040849" w:rsidRPr="00B01363" w14:paraId="07A0A7C3" w14:textId="77777777" w:rsidTr="00A02EB6">
        <w:tc>
          <w:tcPr>
            <w:tcW w:w="202" w:type="pct"/>
            <w:vMerge/>
            <w:shd w:val="clear" w:color="auto" w:fill="auto"/>
            <w:vAlign w:val="center"/>
          </w:tcPr>
          <w:p w14:paraId="2410C519" w14:textId="77777777" w:rsidR="00A47A15" w:rsidRPr="00A83C92" w:rsidRDefault="00A47A15" w:rsidP="00D703FD">
            <w:pPr>
              <w:ind w:left="757"/>
              <w:rPr>
                <w:rFonts w:ascii="Arial Narrow" w:hAnsi="Arial Narrow"/>
                <w:sz w:val="20"/>
              </w:rPr>
            </w:pPr>
          </w:p>
        </w:tc>
        <w:tc>
          <w:tcPr>
            <w:tcW w:w="470" w:type="pct"/>
            <w:vMerge/>
            <w:vAlign w:val="center"/>
          </w:tcPr>
          <w:p w14:paraId="326610D2" w14:textId="77777777" w:rsidR="00A47A15" w:rsidRPr="00A83C92" w:rsidRDefault="00A47A15" w:rsidP="00D703FD">
            <w:pPr>
              <w:jc w:val="center"/>
              <w:rPr>
                <w:rFonts w:ascii="Arial Narrow" w:hAnsi="Arial Narrow"/>
                <w:sz w:val="20"/>
              </w:rPr>
            </w:pPr>
          </w:p>
        </w:tc>
        <w:tc>
          <w:tcPr>
            <w:tcW w:w="3403" w:type="pct"/>
            <w:shd w:val="clear" w:color="auto" w:fill="auto"/>
            <w:vAlign w:val="center"/>
          </w:tcPr>
          <w:p w14:paraId="10A01FBC" w14:textId="77777777" w:rsidR="00A47A15" w:rsidRPr="00A83C92" w:rsidRDefault="00A47A15" w:rsidP="00D703FD">
            <w:pPr>
              <w:rPr>
                <w:rFonts w:ascii="Arial Narrow" w:hAnsi="Arial Narrow"/>
                <w:sz w:val="20"/>
              </w:rPr>
            </w:pPr>
            <w:r w:rsidRPr="00A83C92">
              <w:rPr>
                <w:rFonts w:ascii="Arial Narrow" w:hAnsi="Arial Narrow"/>
                <w:sz w:val="20"/>
              </w:rPr>
              <w:t xml:space="preserve">1b – magazyn buforowy </w:t>
            </w:r>
          </w:p>
        </w:tc>
        <w:tc>
          <w:tcPr>
            <w:tcW w:w="336" w:type="pct"/>
            <w:shd w:val="clear" w:color="auto" w:fill="auto"/>
            <w:vAlign w:val="center"/>
          </w:tcPr>
          <w:p w14:paraId="69EE21CC" w14:textId="77777777" w:rsidR="00A47A15" w:rsidRPr="00A83C92" w:rsidRDefault="00A47A15" w:rsidP="00A83C92">
            <w:pPr>
              <w:jc w:val="center"/>
              <w:rPr>
                <w:rFonts w:ascii="Arial Narrow" w:hAnsi="Arial Narrow"/>
                <w:sz w:val="20"/>
              </w:rPr>
            </w:pPr>
            <w:r w:rsidRPr="00A83C92">
              <w:rPr>
                <w:rFonts w:ascii="Arial Narrow" w:hAnsi="Arial Narrow"/>
                <w:sz w:val="20"/>
              </w:rPr>
              <w:t>m</w:t>
            </w:r>
            <w:r w:rsidRPr="00A83C92">
              <w:rPr>
                <w:rFonts w:ascii="Arial Narrow" w:hAnsi="Arial Narrow"/>
                <w:sz w:val="20"/>
                <w:vertAlign w:val="superscript"/>
              </w:rPr>
              <w:t>2</w:t>
            </w:r>
          </w:p>
        </w:tc>
        <w:tc>
          <w:tcPr>
            <w:tcW w:w="589" w:type="pct"/>
            <w:shd w:val="clear" w:color="auto" w:fill="auto"/>
            <w:vAlign w:val="bottom"/>
          </w:tcPr>
          <w:p w14:paraId="6F937948" w14:textId="77777777" w:rsidR="00A47A15" w:rsidRPr="00296A3E" w:rsidRDefault="005E0BCC" w:rsidP="00062F50">
            <w:pPr>
              <w:jc w:val="center"/>
              <w:rPr>
                <w:rFonts w:ascii="Arial Narrow" w:hAnsi="Arial Narrow"/>
                <w:sz w:val="20"/>
              </w:rPr>
            </w:pPr>
            <w:r w:rsidRPr="00296A3E">
              <w:rPr>
                <w:rFonts w:ascii="Arial Narrow" w:hAnsi="Arial Narrow"/>
                <w:sz w:val="20"/>
              </w:rPr>
              <w:t xml:space="preserve">ok. </w:t>
            </w:r>
            <w:r w:rsidR="00A47A15" w:rsidRPr="00296A3E">
              <w:rPr>
                <w:rFonts w:ascii="Arial Narrow" w:hAnsi="Arial Narrow"/>
                <w:sz w:val="20"/>
              </w:rPr>
              <w:t>300</w:t>
            </w:r>
          </w:p>
        </w:tc>
      </w:tr>
      <w:tr w:rsidR="00040849" w:rsidRPr="008C7712" w14:paraId="4E440793" w14:textId="77777777" w:rsidTr="00A02EB6">
        <w:tc>
          <w:tcPr>
            <w:tcW w:w="202" w:type="pct"/>
            <w:vMerge/>
            <w:shd w:val="clear" w:color="auto" w:fill="auto"/>
            <w:vAlign w:val="center"/>
          </w:tcPr>
          <w:p w14:paraId="395086D5" w14:textId="77777777" w:rsidR="00A47A15" w:rsidRPr="007F4E9C" w:rsidRDefault="00A47A15" w:rsidP="00D703FD">
            <w:pPr>
              <w:ind w:left="757"/>
              <w:rPr>
                <w:rFonts w:ascii="Arial Narrow" w:hAnsi="Arial Narrow"/>
                <w:sz w:val="20"/>
              </w:rPr>
            </w:pPr>
          </w:p>
        </w:tc>
        <w:tc>
          <w:tcPr>
            <w:tcW w:w="470" w:type="pct"/>
            <w:vMerge/>
            <w:vAlign w:val="center"/>
          </w:tcPr>
          <w:p w14:paraId="61516C8C" w14:textId="77777777" w:rsidR="00A47A15" w:rsidRPr="007F4E9C" w:rsidRDefault="00A47A15" w:rsidP="00D703FD">
            <w:pPr>
              <w:jc w:val="center"/>
              <w:rPr>
                <w:rFonts w:ascii="Arial Narrow" w:hAnsi="Arial Narrow"/>
                <w:sz w:val="20"/>
              </w:rPr>
            </w:pPr>
          </w:p>
        </w:tc>
        <w:tc>
          <w:tcPr>
            <w:tcW w:w="3403" w:type="pct"/>
            <w:shd w:val="clear" w:color="auto" w:fill="auto"/>
            <w:vAlign w:val="center"/>
          </w:tcPr>
          <w:p w14:paraId="0BBE2887" w14:textId="77777777" w:rsidR="00A47A15" w:rsidRPr="007F4E9C" w:rsidRDefault="00A47A15" w:rsidP="00D703FD">
            <w:pPr>
              <w:rPr>
                <w:rFonts w:ascii="Arial Narrow" w:hAnsi="Arial Narrow"/>
                <w:sz w:val="20"/>
              </w:rPr>
            </w:pPr>
            <w:r w:rsidRPr="007F4E9C">
              <w:rPr>
                <w:rFonts w:ascii="Arial Narrow" w:hAnsi="Arial Narrow"/>
                <w:sz w:val="20"/>
              </w:rPr>
              <w:t xml:space="preserve">1c – boks buforowy tymczasowego magazynowania odpadów frakcji </w:t>
            </w:r>
            <w:proofErr w:type="spellStart"/>
            <w:r w:rsidRPr="007F4E9C">
              <w:rPr>
                <w:rFonts w:ascii="Arial Narrow" w:hAnsi="Arial Narrow"/>
                <w:sz w:val="20"/>
              </w:rPr>
              <w:t>nadsitowej</w:t>
            </w:r>
            <w:proofErr w:type="spellEnd"/>
            <w:r w:rsidRPr="007F4E9C">
              <w:rPr>
                <w:rFonts w:ascii="Arial Narrow" w:hAnsi="Arial Narrow"/>
                <w:sz w:val="20"/>
              </w:rPr>
              <w:t xml:space="preserve"> po sicie (powyżej 50mm)</w:t>
            </w:r>
          </w:p>
        </w:tc>
        <w:tc>
          <w:tcPr>
            <w:tcW w:w="336" w:type="pct"/>
            <w:shd w:val="clear" w:color="auto" w:fill="auto"/>
            <w:vAlign w:val="center"/>
          </w:tcPr>
          <w:p w14:paraId="19258B94" w14:textId="77777777" w:rsidR="00A47A15" w:rsidRPr="007F4E9C" w:rsidRDefault="00A47A15" w:rsidP="00A83C92">
            <w:pPr>
              <w:jc w:val="center"/>
              <w:rPr>
                <w:rFonts w:ascii="Arial Narrow" w:hAnsi="Arial Narrow"/>
                <w:sz w:val="20"/>
              </w:rPr>
            </w:pPr>
            <w:r w:rsidRPr="007F4E9C">
              <w:rPr>
                <w:rFonts w:ascii="Arial Narrow" w:hAnsi="Arial Narrow"/>
                <w:sz w:val="20"/>
              </w:rPr>
              <w:t>m</w:t>
            </w:r>
            <w:r w:rsidRPr="007F4E9C">
              <w:rPr>
                <w:rFonts w:ascii="Arial Narrow" w:hAnsi="Arial Narrow"/>
                <w:sz w:val="20"/>
                <w:vertAlign w:val="superscript"/>
              </w:rPr>
              <w:t>2</w:t>
            </w:r>
          </w:p>
        </w:tc>
        <w:tc>
          <w:tcPr>
            <w:tcW w:w="589" w:type="pct"/>
            <w:shd w:val="clear" w:color="auto" w:fill="auto"/>
            <w:vAlign w:val="bottom"/>
          </w:tcPr>
          <w:p w14:paraId="506859A6" w14:textId="557F8F3A" w:rsidR="00A47A15" w:rsidRPr="008C7712" w:rsidRDefault="005E0BCC" w:rsidP="00062F50">
            <w:pPr>
              <w:jc w:val="center"/>
              <w:rPr>
                <w:rFonts w:ascii="Arial Narrow" w:hAnsi="Arial Narrow"/>
                <w:sz w:val="20"/>
              </w:rPr>
            </w:pPr>
            <w:r w:rsidRPr="008C7712">
              <w:rPr>
                <w:rFonts w:ascii="Arial Narrow" w:hAnsi="Arial Narrow"/>
                <w:sz w:val="20"/>
              </w:rPr>
              <w:t xml:space="preserve">ok. </w:t>
            </w:r>
            <w:r w:rsidR="006B6631" w:rsidRPr="008C7712">
              <w:rPr>
                <w:rFonts w:ascii="Arial Narrow" w:hAnsi="Arial Narrow"/>
                <w:sz w:val="20"/>
              </w:rPr>
              <w:t>100</w:t>
            </w:r>
          </w:p>
        </w:tc>
      </w:tr>
      <w:tr w:rsidR="00040849" w:rsidRPr="00B01363" w14:paraId="67D582FF" w14:textId="77777777" w:rsidTr="00A02EB6">
        <w:tc>
          <w:tcPr>
            <w:tcW w:w="202" w:type="pct"/>
            <w:vMerge/>
            <w:shd w:val="clear" w:color="auto" w:fill="auto"/>
            <w:vAlign w:val="center"/>
          </w:tcPr>
          <w:p w14:paraId="22E37D2D" w14:textId="77777777" w:rsidR="00A47A15" w:rsidRPr="00A83C92" w:rsidRDefault="00A47A15" w:rsidP="00D703FD">
            <w:pPr>
              <w:ind w:left="757"/>
              <w:rPr>
                <w:rFonts w:ascii="Arial Narrow" w:hAnsi="Arial Narrow"/>
                <w:sz w:val="20"/>
              </w:rPr>
            </w:pPr>
          </w:p>
        </w:tc>
        <w:tc>
          <w:tcPr>
            <w:tcW w:w="470" w:type="pct"/>
            <w:vMerge/>
            <w:vAlign w:val="center"/>
          </w:tcPr>
          <w:p w14:paraId="0C45FAF9" w14:textId="77777777" w:rsidR="00A47A15" w:rsidRPr="00A83C92" w:rsidRDefault="00A47A15" w:rsidP="00D703FD">
            <w:pPr>
              <w:jc w:val="center"/>
              <w:rPr>
                <w:rFonts w:ascii="Arial Narrow" w:hAnsi="Arial Narrow"/>
                <w:sz w:val="20"/>
              </w:rPr>
            </w:pPr>
          </w:p>
        </w:tc>
        <w:tc>
          <w:tcPr>
            <w:tcW w:w="3403" w:type="pct"/>
            <w:shd w:val="clear" w:color="auto" w:fill="auto"/>
            <w:vAlign w:val="center"/>
          </w:tcPr>
          <w:p w14:paraId="73B9CAD7" w14:textId="77777777" w:rsidR="00A47A15" w:rsidRPr="00A83C92" w:rsidRDefault="00A47A15" w:rsidP="00D703FD">
            <w:pPr>
              <w:rPr>
                <w:rFonts w:ascii="Arial Narrow" w:hAnsi="Arial Narrow"/>
                <w:sz w:val="20"/>
              </w:rPr>
            </w:pPr>
            <w:r w:rsidRPr="00A83C92">
              <w:rPr>
                <w:rFonts w:ascii="Arial Narrow" w:hAnsi="Arial Narrow"/>
                <w:sz w:val="20"/>
              </w:rPr>
              <w:t xml:space="preserve">1d - zbiornik buforowy/wolnostojący silos frakcji „mokrej” </w:t>
            </w:r>
            <w:r w:rsidR="007F4E9C">
              <w:rPr>
                <w:rFonts w:ascii="Arial Narrow" w:hAnsi="Arial Narrow"/>
                <w:sz w:val="20"/>
              </w:rPr>
              <w:t>bioodpadów</w:t>
            </w:r>
            <w:r w:rsidR="007F4E9C" w:rsidRPr="007F4E9C">
              <w:rPr>
                <w:rFonts w:ascii="Arial Narrow" w:hAnsi="Arial Narrow"/>
                <w:sz w:val="20"/>
              </w:rPr>
              <w:t xml:space="preserve"> </w:t>
            </w:r>
            <w:r w:rsidRPr="00A83C92">
              <w:rPr>
                <w:rFonts w:ascii="Arial Narrow" w:hAnsi="Arial Narrow"/>
                <w:sz w:val="20"/>
              </w:rPr>
              <w:t>luzem</w:t>
            </w:r>
          </w:p>
        </w:tc>
        <w:tc>
          <w:tcPr>
            <w:tcW w:w="336" w:type="pct"/>
            <w:shd w:val="clear" w:color="auto" w:fill="auto"/>
            <w:vAlign w:val="center"/>
          </w:tcPr>
          <w:p w14:paraId="39A796A3" w14:textId="77777777" w:rsidR="00A47A15" w:rsidRPr="0054758B" w:rsidRDefault="00A47A15" w:rsidP="00A83C92">
            <w:pPr>
              <w:jc w:val="center"/>
              <w:rPr>
                <w:rFonts w:ascii="Arial Narrow" w:hAnsi="Arial Narrow"/>
                <w:sz w:val="20"/>
              </w:rPr>
            </w:pPr>
            <w:r w:rsidRPr="0054758B">
              <w:rPr>
                <w:rFonts w:ascii="Arial Narrow" w:hAnsi="Arial Narrow"/>
                <w:sz w:val="20"/>
              </w:rPr>
              <w:t>m</w:t>
            </w:r>
            <w:r w:rsidRPr="0054758B">
              <w:rPr>
                <w:rFonts w:ascii="Arial Narrow" w:hAnsi="Arial Narrow"/>
                <w:sz w:val="20"/>
                <w:vertAlign w:val="superscript"/>
              </w:rPr>
              <w:t>3</w:t>
            </w:r>
          </w:p>
        </w:tc>
        <w:tc>
          <w:tcPr>
            <w:tcW w:w="589" w:type="pct"/>
            <w:shd w:val="clear" w:color="auto" w:fill="auto"/>
            <w:vAlign w:val="bottom"/>
          </w:tcPr>
          <w:p w14:paraId="6D4AC0DB" w14:textId="77777777" w:rsidR="00A47A15" w:rsidRPr="0054758B" w:rsidRDefault="005E0BCC" w:rsidP="00062F50">
            <w:pPr>
              <w:jc w:val="center"/>
              <w:rPr>
                <w:rFonts w:ascii="Arial Narrow" w:hAnsi="Arial Narrow"/>
                <w:sz w:val="20"/>
              </w:rPr>
            </w:pPr>
            <w:r w:rsidRPr="0054758B">
              <w:rPr>
                <w:rFonts w:ascii="Arial Narrow" w:hAnsi="Arial Narrow"/>
                <w:sz w:val="20"/>
              </w:rPr>
              <w:t xml:space="preserve">ok. </w:t>
            </w:r>
            <w:r w:rsidR="00A47A15" w:rsidRPr="0054758B">
              <w:rPr>
                <w:rFonts w:ascii="Arial Narrow" w:hAnsi="Arial Narrow"/>
                <w:sz w:val="20"/>
              </w:rPr>
              <w:t>60</w:t>
            </w:r>
          </w:p>
        </w:tc>
      </w:tr>
      <w:tr w:rsidR="000571E8" w:rsidRPr="00B01363" w14:paraId="4928BAD5" w14:textId="77777777" w:rsidTr="00A02EB6">
        <w:trPr>
          <w:trHeight w:val="627"/>
        </w:trPr>
        <w:tc>
          <w:tcPr>
            <w:tcW w:w="202" w:type="pct"/>
            <w:shd w:val="clear" w:color="auto" w:fill="auto"/>
            <w:vAlign w:val="center"/>
          </w:tcPr>
          <w:p w14:paraId="050F7125" w14:textId="77777777" w:rsidR="00A47A15" w:rsidRPr="007F4E9C" w:rsidRDefault="00A47A15" w:rsidP="001C3A7B">
            <w:pPr>
              <w:widowControl w:val="0"/>
              <w:numPr>
                <w:ilvl w:val="0"/>
                <w:numId w:val="84"/>
              </w:numPr>
              <w:rPr>
                <w:rFonts w:ascii="Arial Narrow" w:hAnsi="Arial Narrow"/>
                <w:sz w:val="20"/>
              </w:rPr>
            </w:pPr>
          </w:p>
        </w:tc>
        <w:tc>
          <w:tcPr>
            <w:tcW w:w="470" w:type="pct"/>
            <w:vAlign w:val="center"/>
          </w:tcPr>
          <w:p w14:paraId="3C743943" w14:textId="77777777" w:rsidR="00A47A15" w:rsidRPr="007F4E9C" w:rsidRDefault="00A47A15" w:rsidP="00D703FD">
            <w:pPr>
              <w:jc w:val="center"/>
              <w:rPr>
                <w:rFonts w:ascii="Arial Narrow" w:hAnsi="Arial Narrow"/>
                <w:sz w:val="20"/>
              </w:rPr>
            </w:pPr>
            <w:r w:rsidRPr="007F4E9C">
              <w:rPr>
                <w:rFonts w:ascii="Arial Narrow" w:hAnsi="Arial Narrow"/>
                <w:sz w:val="20"/>
              </w:rPr>
              <w:t>2</w:t>
            </w:r>
          </w:p>
        </w:tc>
        <w:tc>
          <w:tcPr>
            <w:tcW w:w="3403" w:type="pct"/>
            <w:shd w:val="clear" w:color="auto" w:fill="auto"/>
            <w:vAlign w:val="center"/>
          </w:tcPr>
          <w:p w14:paraId="51C5883F" w14:textId="77777777" w:rsidR="00A47A15" w:rsidRPr="000571E8" w:rsidRDefault="00A47A15" w:rsidP="00D703FD">
            <w:pPr>
              <w:rPr>
                <w:rFonts w:ascii="Arial Narrow" w:hAnsi="Arial Narrow"/>
                <w:sz w:val="20"/>
                <w:highlight w:val="green"/>
              </w:rPr>
            </w:pPr>
            <w:r w:rsidRPr="00A83C92">
              <w:rPr>
                <w:rFonts w:ascii="Arial Narrow" w:hAnsi="Arial Narrow"/>
                <w:sz w:val="20"/>
              </w:rPr>
              <w:t>Układ ferment</w:t>
            </w:r>
            <w:r w:rsidR="004A423B" w:rsidRPr="00A83C92">
              <w:rPr>
                <w:rFonts w:ascii="Arial Narrow" w:hAnsi="Arial Narrow"/>
                <w:sz w:val="20"/>
              </w:rPr>
              <w:t>acji</w:t>
            </w:r>
            <w:r w:rsidRPr="00A83C92">
              <w:rPr>
                <w:rFonts w:ascii="Arial Narrow" w:hAnsi="Arial Narrow"/>
                <w:sz w:val="20"/>
              </w:rPr>
              <w:t xml:space="preserve"> (część budowlana) </w:t>
            </w:r>
          </w:p>
        </w:tc>
        <w:tc>
          <w:tcPr>
            <w:tcW w:w="336" w:type="pct"/>
            <w:shd w:val="clear" w:color="auto" w:fill="auto"/>
            <w:vAlign w:val="center"/>
          </w:tcPr>
          <w:p w14:paraId="2208A89D" w14:textId="77777777" w:rsidR="00A47A15" w:rsidRDefault="00A47A15" w:rsidP="000571E8">
            <w:pPr>
              <w:jc w:val="center"/>
              <w:rPr>
                <w:rFonts w:ascii="Arial Narrow" w:hAnsi="Arial Narrow"/>
                <w:sz w:val="20"/>
              </w:rPr>
            </w:pPr>
            <w:proofErr w:type="spellStart"/>
            <w:r w:rsidRPr="007F4E9C">
              <w:rPr>
                <w:rFonts w:ascii="Arial Narrow" w:hAnsi="Arial Narrow"/>
                <w:sz w:val="20"/>
              </w:rPr>
              <w:t>kpl</w:t>
            </w:r>
            <w:proofErr w:type="spellEnd"/>
            <w:r w:rsidRPr="007F4E9C">
              <w:rPr>
                <w:rFonts w:ascii="Arial Narrow" w:hAnsi="Arial Narrow"/>
                <w:sz w:val="20"/>
              </w:rPr>
              <w:t>.</w:t>
            </w:r>
            <w:r w:rsidR="007F4E9C">
              <w:rPr>
                <w:rFonts w:ascii="Arial Narrow" w:hAnsi="Arial Narrow"/>
                <w:sz w:val="20"/>
              </w:rPr>
              <w:t>/</w:t>
            </w:r>
          </w:p>
          <w:p w14:paraId="41394CB4" w14:textId="77777777" w:rsidR="00A47A15" w:rsidRPr="007F4E9C" w:rsidRDefault="007F4E9C" w:rsidP="00A83C92">
            <w:pPr>
              <w:jc w:val="center"/>
              <w:rPr>
                <w:rFonts w:ascii="Arial Narrow" w:hAnsi="Arial Narrow"/>
                <w:sz w:val="20"/>
              </w:rPr>
            </w:pPr>
            <w:r w:rsidRPr="007F4E9C">
              <w:rPr>
                <w:rFonts w:ascii="Arial Narrow" w:hAnsi="Arial Narrow"/>
                <w:sz w:val="20"/>
              </w:rPr>
              <w:t>m</w:t>
            </w:r>
            <w:r w:rsidR="00937B7A" w:rsidRPr="007F4E9C">
              <w:rPr>
                <w:rFonts w:ascii="Arial Narrow" w:hAnsi="Arial Narrow"/>
                <w:sz w:val="20"/>
                <w:vertAlign w:val="superscript"/>
              </w:rPr>
              <w:t>2</w:t>
            </w:r>
          </w:p>
        </w:tc>
        <w:tc>
          <w:tcPr>
            <w:tcW w:w="589" w:type="pct"/>
            <w:shd w:val="clear" w:color="auto" w:fill="auto"/>
          </w:tcPr>
          <w:p w14:paraId="4E405BAC" w14:textId="77777777" w:rsidR="00A47A15" w:rsidRPr="007F4E9C" w:rsidRDefault="00A47A15" w:rsidP="00062F50">
            <w:pPr>
              <w:jc w:val="center"/>
              <w:rPr>
                <w:rFonts w:ascii="Arial Narrow" w:hAnsi="Arial Narrow"/>
                <w:sz w:val="20"/>
              </w:rPr>
            </w:pPr>
            <w:r w:rsidRPr="007F4E9C">
              <w:rPr>
                <w:rFonts w:ascii="Arial Narrow" w:hAnsi="Arial Narrow"/>
                <w:sz w:val="20"/>
              </w:rPr>
              <w:t>1</w:t>
            </w:r>
          </w:p>
          <w:p w14:paraId="1609BDDD" w14:textId="77777777" w:rsidR="00A47A15" w:rsidRDefault="00854496" w:rsidP="00F37251">
            <w:pPr>
              <w:jc w:val="center"/>
              <w:rPr>
                <w:rFonts w:ascii="Arial Narrow" w:hAnsi="Arial Narrow"/>
                <w:sz w:val="20"/>
              </w:rPr>
            </w:pPr>
            <w:r>
              <w:rPr>
                <w:rFonts w:ascii="Arial Narrow" w:hAnsi="Arial Narrow"/>
                <w:sz w:val="20"/>
              </w:rPr>
              <w:t xml:space="preserve">ok. </w:t>
            </w:r>
            <w:r w:rsidR="007F4E9C">
              <w:rPr>
                <w:rFonts w:ascii="Arial Narrow" w:hAnsi="Arial Narrow"/>
                <w:sz w:val="20"/>
              </w:rPr>
              <w:t>540m</w:t>
            </w:r>
            <w:r w:rsidR="007F4E9C">
              <w:rPr>
                <w:rFonts w:ascii="Arial Narrow" w:hAnsi="Arial Narrow"/>
                <w:sz w:val="20"/>
                <w:vertAlign w:val="superscript"/>
              </w:rPr>
              <w:t>2</w:t>
            </w:r>
            <w:r w:rsidR="00FE33CD">
              <w:rPr>
                <w:rFonts w:ascii="Arial Narrow" w:hAnsi="Arial Narrow"/>
                <w:sz w:val="20"/>
              </w:rPr>
              <w:t xml:space="preserve"> (</w:t>
            </w:r>
            <w:r w:rsidR="00062F50">
              <w:rPr>
                <w:rFonts w:ascii="Arial Narrow" w:hAnsi="Arial Narrow"/>
                <w:sz w:val="20"/>
              </w:rPr>
              <w:t xml:space="preserve">na </w:t>
            </w:r>
            <w:r w:rsidR="00FE33CD">
              <w:rPr>
                <w:rFonts w:ascii="Arial Narrow" w:hAnsi="Arial Narrow"/>
                <w:sz w:val="20"/>
              </w:rPr>
              <w:t xml:space="preserve">1 </w:t>
            </w:r>
            <w:proofErr w:type="spellStart"/>
            <w:r w:rsidR="00FE33CD">
              <w:rPr>
                <w:rFonts w:ascii="Arial Narrow" w:hAnsi="Arial Narrow"/>
                <w:sz w:val="20"/>
              </w:rPr>
              <w:t>fermenter</w:t>
            </w:r>
            <w:proofErr w:type="spellEnd"/>
            <w:r w:rsidR="00FE33CD">
              <w:rPr>
                <w:rFonts w:ascii="Arial Narrow" w:hAnsi="Arial Narrow"/>
                <w:sz w:val="20"/>
              </w:rPr>
              <w:t>)</w:t>
            </w:r>
          </w:p>
          <w:p w14:paraId="0EC57BBD" w14:textId="77777777" w:rsidR="00FE33CD" w:rsidRPr="00FE33CD" w:rsidRDefault="00FE33CD" w:rsidP="00062F50">
            <w:pPr>
              <w:jc w:val="center"/>
              <w:rPr>
                <w:rFonts w:ascii="Arial Narrow" w:hAnsi="Arial Narrow"/>
                <w:sz w:val="20"/>
              </w:rPr>
            </w:pPr>
            <w:r>
              <w:rPr>
                <w:rFonts w:ascii="Arial Narrow" w:hAnsi="Arial Narrow"/>
                <w:sz w:val="20"/>
              </w:rPr>
              <w:t>max. 1080m</w:t>
            </w:r>
            <w:r>
              <w:rPr>
                <w:rFonts w:ascii="Arial Narrow" w:hAnsi="Arial Narrow"/>
                <w:sz w:val="20"/>
                <w:vertAlign w:val="superscript"/>
              </w:rPr>
              <w:t>2</w:t>
            </w:r>
          </w:p>
        </w:tc>
      </w:tr>
      <w:tr w:rsidR="00040849" w:rsidRPr="00B01363" w14:paraId="4D9A9679" w14:textId="77777777" w:rsidTr="00A02EB6">
        <w:tc>
          <w:tcPr>
            <w:tcW w:w="202" w:type="pct"/>
            <w:shd w:val="clear" w:color="auto" w:fill="auto"/>
            <w:vAlign w:val="center"/>
          </w:tcPr>
          <w:p w14:paraId="3A94478F" w14:textId="77777777" w:rsidR="00A47A15" w:rsidRPr="007F4E9C" w:rsidRDefault="00A47A15" w:rsidP="001C3A7B">
            <w:pPr>
              <w:widowControl w:val="0"/>
              <w:numPr>
                <w:ilvl w:val="0"/>
                <w:numId w:val="84"/>
              </w:numPr>
              <w:rPr>
                <w:rFonts w:ascii="Arial Narrow" w:hAnsi="Arial Narrow"/>
                <w:sz w:val="20"/>
              </w:rPr>
            </w:pPr>
          </w:p>
        </w:tc>
        <w:tc>
          <w:tcPr>
            <w:tcW w:w="470" w:type="pct"/>
            <w:vAlign w:val="center"/>
          </w:tcPr>
          <w:p w14:paraId="658A0C0B" w14:textId="77777777" w:rsidR="00A47A15" w:rsidRPr="007F4E9C" w:rsidRDefault="00A47A15" w:rsidP="00D703FD">
            <w:pPr>
              <w:jc w:val="center"/>
              <w:rPr>
                <w:rFonts w:ascii="Arial Narrow" w:hAnsi="Arial Narrow"/>
                <w:sz w:val="20"/>
              </w:rPr>
            </w:pPr>
            <w:r w:rsidRPr="007F4E9C">
              <w:rPr>
                <w:rFonts w:ascii="Arial Narrow" w:hAnsi="Arial Narrow"/>
                <w:sz w:val="20"/>
              </w:rPr>
              <w:t>3</w:t>
            </w:r>
          </w:p>
        </w:tc>
        <w:tc>
          <w:tcPr>
            <w:tcW w:w="3403" w:type="pct"/>
            <w:shd w:val="clear" w:color="auto" w:fill="auto"/>
            <w:vAlign w:val="center"/>
          </w:tcPr>
          <w:p w14:paraId="7BFCECB1" w14:textId="77777777" w:rsidR="00A47A15" w:rsidRPr="007F4E9C" w:rsidRDefault="00A47A15" w:rsidP="00D703FD">
            <w:pPr>
              <w:rPr>
                <w:rFonts w:ascii="Arial Narrow" w:hAnsi="Arial Narrow"/>
                <w:sz w:val="20"/>
              </w:rPr>
            </w:pPr>
            <w:r w:rsidRPr="007F4E9C">
              <w:rPr>
                <w:rFonts w:ascii="Arial Narrow" w:hAnsi="Arial Narrow"/>
                <w:sz w:val="20"/>
              </w:rPr>
              <w:t xml:space="preserve">Hala (moduł) </w:t>
            </w:r>
            <w:r w:rsidR="007F4E9C">
              <w:rPr>
                <w:rFonts w:ascii="Arial Narrow" w:hAnsi="Arial Narrow"/>
                <w:sz w:val="20"/>
              </w:rPr>
              <w:t xml:space="preserve">odbioru </w:t>
            </w:r>
            <w:proofErr w:type="spellStart"/>
            <w:r w:rsidRPr="007F4E9C">
              <w:rPr>
                <w:rFonts w:ascii="Arial Narrow" w:hAnsi="Arial Narrow"/>
                <w:sz w:val="20"/>
              </w:rPr>
              <w:t>pofermentatu</w:t>
            </w:r>
            <w:proofErr w:type="spellEnd"/>
          </w:p>
        </w:tc>
        <w:tc>
          <w:tcPr>
            <w:tcW w:w="336" w:type="pct"/>
            <w:shd w:val="clear" w:color="auto" w:fill="auto"/>
            <w:vAlign w:val="center"/>
          </w:tcPr>
          <w:p w14:paraId="31113551" w14:textId="77777777" w:rsidR="00A47A15" w:rsidRPr="007F4E9C" w:rsidRDefault="00A47A15" w:rsidP="007F4E9C">
            <w:pPr>
              <w:jc w:val="center"/>
              <w:rPr>
                <w:rFonts w:ascii="Arial Narrow" w:hAnsi="Arial Narrow"/>
                <w:sz w:val="20"/>
                <w:highlight w:val="yellow"/>
              </w:rPr>
            </w:pPr>
            <w:r w:rsidRPr="00A83C92">
              <w:rPr>
                <w:rFonts w:ascii="Arial Narrow" w:hAnsi="Arial Narrow"/>
                <w:sz w:val="20"/>
              </w:rPr>
              <w:t>m</w:t>
            </w:r>
            <w:r w:rsidRPr="00A83C92">
              <w:rPr>
                <w:rFonts w:ascii="Arial Narrow" w:hAnsi="Arial Narrow"/>
                <w:sz w:val="20"/>
                <w:vertAlign w:val="superscript"/>
              </w:rPr>
              <w:t>2</w:t>
            </w:r>
          </w:p>
        </w:tc>
        <w:tc>
          <w:tcPr>
            <w:tcW w:w="589" w:type="pct"/>
            <w:shd w:val="clear" w:color="auto" w:fill="auto"/>
            <w:vAlign w:val="bottom"/>
          </w:tcPr>
          <w:p w14:paraId="7C37375E" w14:textId="77777777" w:rsidR="007F4E9C" w:rsidRDefault="007F4E9C" w:rsidP="00062F50">
            <w:pPr>
              <w:jc w:val="center"/>
              <w:rPr>
                <w:rFonts w:ascii="Arial Narrow" w:hAnsi="Arial Narrow"/>
                <w:sz w:val="20"/>
              </w:rPr>
            </w:pPr>
            <w:r w:rsidRPr="007F4E9C">
              <w:rPr>
                <w:rFonts w:ascii="Arial Narrow" w:hAnsi="Arial Narrow"/>
                <w:sz w:val="20"/>
              </w:rPr>
              <w:t xml:space="preserve">min. </w:t>
            </w:r>
            <w:r>
              <w:rPr>
                <w:rFonts w:ascii="Arial Narrow" w:hAnsi="Arial Narrow"/>
                <w:sz w:val="20"/>
              </w:rPr>
              <w:t>330</w:t>
            </w:r>
            <w:r w:rsidRPr="007F4E9C">
              <w:rPr>
                <w:rFonts w:ascii="Arial Narrow" w:hAnsi="Arial Narrow"/>
                <w:sz w:val="20"/>
              </w:rPr>
              <w:t>/</w:t>
            </w:r>
          </w:p>
          <w:p w14:paraId="6D541445" w14:textId="77777777" w:rsidR="00A47A15" w:rsidRPr="007F4E9C" w:rsidRDefault="007F4E9C" w:rsidP="00062F50">
            <w:pPr>
              <w:jc w:val="center"/>
              <w:rPr>
                <w:rFonts w:ascii="Arial Narrow" w:hAnsi="Arial Narrow"/>
                <w:sz w:val="20"/>
                <w:highlight w:val="yellow"/>
              </w:rPr>
            </w:pPr>
            <w:r w:rsidRPr="007F4E9C">
              <w:rPr>
                <w:rFonts w:ascii="Arial Narrow" w:hAnsi="Arial Narrow"/>
                <w:sz w:val="20"/>
              </w:rPr>
              <w:t>max</w:t>
            </w:r>
            <w:r w:rsidR="00905D4C">
              <w:rPr>
                <w:rFonts w:ascii="Arial Narrow" w:hAnsi="Arial Narrow"/>
                <w:sz w:val="20"/>
              </w:rPr>
              <w:t>,</w:t>
            </w:r>
            <w:r>
              <w:rPr>
                <w:rFonts w:ascii="Arial Narrow" w:hAnsi="Arial Narrow"/>
                <w:sz w:val="20"/>
              </w:rPr>
              <w:t>480</w:t>
            </w:r>
          </w:p>
        </w:tc>
      </w:tr>
      <w:tr w:rsidR="000571E8" w:rsidRPr="00B01363" w14:paraId="08237B02" w14:textId="77777777" w:rsidTr="00A02EB6">
        <w:tc>
          <w:tcPr>
            <w:tcW w:w="202" w:type="pct"/>
            <w:shd w:val="clear" w:color="auto" w:fill="auto"/>
            <w:vAlign w:val="center"/>
          </w:tcPr>
          <w:p w14:paraId="3E8B8017" w14:textId="77777777" w:rsidR="000571E8" w:rsidRPr="007F4E9C" w:rsidRDefault="000571E8" w:rsidP="001C3A7B">
            <w:pPr>
              <w:widowControl w:val="0"/>
              <w:numPr>
                <w:ilvl w:val="0"/>
                <w:numId w:val="84"/>
              </w:numPr>
              <w:rPr>
                <w:rFonts w:ascii="Arial Narrow" w:hAnsi="Arial Narrow"/>
                <w:sz w:val="20"/>
              </w:rPr>
            </w:pPr>
          </w:p>
        </w:tc>
        <w:tc>
          <w:tcPr>
            <w:tcW w:w="470" w:type="pct"/>
            <w:vAlign w:val="center"/>
          </w:tcPr>
          <w:p w14:paraId="08BDCDEC" w14:textId="77777777" w:rsidR="000571E8" w:rsidRPr="000571E8" w:rsidRDefault="000571E8" w:rsidP="00D703FD">
            <w:pPr>
              <w:jc w:val="center"/>
              <w:rPr>
                <w:rFonts w:ascii="Arial Narrow" w:hAnsi="Arial Narrow"/>
                <w:sz w:val="20"/>
              </w:rPr>
            </w:pPr>
            <w:r w:rsidRPr="000571E8">
              <w:rPr>
                <w:rFonts w:ascii="Arial Narrow" w:hAnsi="Arial Narrow"/>
                <w:sz w:val="20"/>
              </w:rPr>
              <w:t>4a</w:t>
            </w:r>
          </w:p>
        </w:tc>
        <w:tc>
          <w:tcPr>
            <w:tcW w:w="3403" w:type="pct"/>
            <w:shd w:val="clear" w:color="auto" w:fill="auto"/>
            <w:vAlign w:val="center"/>
          </w:tcPr>
          <w:p w14:paraId="749188DC" w14:textId="77777777" w:rsidR="000571E8" w:rsidRPr="000571E8" w:rsidRDefault="000571E8" w:rsidP="00D703FD">
            <w:pPr>
              <w:rPr>
                <w:rFonts w:ascii="Arial Narrow" w:hAnsi="Arial Narrow"/>
                <w:sz w:val="20"/>
              </w:rPr>
            </w:pPr>
            <w:r w:rsidRPr="000571E8">
              <w:rPr>
                <w:rFonts w:ascii="Arial Narrow" w:hAnsi="Arial Narrow"/>
                <w:sz w:val="20"/>
              </w:rPr>
              <w:t>Hala płuczki i wentylatora</w:t>
            </w:r>
          </w:p>
        </w:tc>
        <w:tc>
          <w:tcPr>
            <w:tcW w:w="336" w:type="pct"/>
            <w:shd w:val="clear" w:color="auto" w:fill="auto"/>
            <w:vAlign w:val="center"/>
          </w:tcPr>
          <w:p w14:paraId="0E3C4D9F" w14:textId="77777777" w:rsidR="000571E8" w:rsidRPr="000571E8" w:rsidRDefault="000571E8" w:rsidP="007F4E9C">
            <w:pPr>
              <w:jc w:val="center"/>
              <w:rPr>
                <w:rFonts w:ascii="Arial Narrow" w:hAnsi="Arial Narrow"/>
                <w:sz w:val="20"/>
              </w:rPr>
            </w:pPr>
            <w:r w:rsidRPr="000571E8">
              <w:rPr>
                <w:rFonts w:ascii="Arial Narrow" w:hAnsi="Arial Narrow"/>
                <w:sz w:val="20"/>
              </w:rPr>
              <w:t>m</w:t>
            </w:r>
            <w:r w:rsidRPr="000571E8">
              <w:rPr>
                <w:rFonts w:ascii="Arial Narrow" w:hAnsi="Arial Narrow"/>
                <w:sz w:val="20"/>
                <w:vertAlign w:val="superscript"/>
              </w:rPr>
              <w:t>2</w:t>
            </w:r>
          </w:p>
        </w:tc>
        <w:tc>
          <w:tcPr>
            <w:tcW w:w="589" w:type="pct"/>
            <w:shd w:val="clear" w:color="auto" w:fill="auto"/>
            <w:vAlign w:val="bottom"/>
          </w:tcPr>
          <w:p w14:paraId="3A7A7D3E" w14:textId="77777777" w:rsidR="000571E8" w:rsidRPr="000571E8" w:rsidRDefault="000571E8" w:rsidP="00062F50">
            <w:pPr>
              <w:jc w:val="center"/>
              <w:rPr>
                <w:rFonts w:ascii="Arial Narrow" w:hAnsi="Arial Narrow"/>
                <w:sz w:val="20"/>
              </w:rPr>
            </w:pPr>
            <w:r w:rsidRPr="000571E8">
              <w:rPr>
                <w:rFonts w:ascii="Arial Narrow" w:hAnsi="Arial Narrow"/>
                <w:sz w:val="20"/>
              </w:rPr>
              <w:t>min. 130</w:t>
            </w:r>
          </w:p>
        </w:tc>
      </w:tr>
      <w:tr w:rsidR="00040849" w:rsidRPr="004758B3" w14:paraId="1CA2403B" w14:textId="77777777" w:rsidTr="00A02EB6">
        <w:tc>
          <w:tcPr>
            <w:tcW w:w="202" w:type="pct"/>
            <w:shd w:val="clear" w:color="auto" w:fill="auto"/>
            <w:vAlign w:val="center"/>
          </w:tcPr>
          <w:p w14:paraId="5432BA24" w14:textId="77777777" w:rsidR="00A47A15" w:rsidRPr="000571E8" w:rsidRDefault="00A47A15" w:rsidP="001C3A7B">
            <w:pPr>
              <w:widowControl w:val="0"/>
              <w:numPr>
                <w:ilvl w:val="0"/>
                <w:numId w:val="84"/>
              </w:numPr>
              <w:rPr>
                <w:rFonts w:ascii="Arial Narrow" w:hAnsi="Arial Narrow"/>
                <w:sz w:val="20"/>
              </w:rPr>
            </w:pPr>
          </w:p>
        </w:tc>
        <w:tc>
          <w:tcPr>
            <w:tcW w:w="470" w:type="pct"/>
            <w:vAlign w:val="center"/>
          </w:tcPr>
          <w:p w14:paraId="391BDCAE" w14:textId="77777777" w:rsidR="00A47A15" w:rsidRPr="000571E8" w:rsidRDefault="00A47A15" w:rsidP="00D703FD">
            <w:pPr>
              <w:jc w:val="center"/>
              <w:rPr>
                <w:rFonts w:ascii="Arial Narrow" w:hAnsi="Arial Narrow"/>
                <w:sz w:val="20"/>
              </w:rPr>
            </w:pPr>
            <w:r w:rsidRPr="000571E8">
              <w:rPr>
                <w:rFonts w:ascii="Arial Narrow" w:hAnsi="Arial Narrow"/>
                <w:sz w:val="20"/>
              </w:rPr>
              <w:t>4</w:t>
            </w:r>
            <w:r w:rsidR="000571E8" w:rsidRPr="000571E8">
              <w:rPr>
                <w:rFonts w:ascii="Arial Narrow" w:hAnsi="Arial Narrow"/>
                <w:sz w:val="20"/>
              </w:rPr>
              <w:t>b</w:t>
            </w:r>
          </w:p>
        </w:tc>
        <w:tc>
          <w:tcPr>
            <w:tcW w:w="3403" w:type="pct"/>
            <w:shd w:val="clear" w:color="auto" w:fill="auto"/>
            <w:vAlign w:val="center"/>
          </w:tcPr>
          <w:p w14:paraId="7CEDE4BC" w14:textId="77777777" w:rsidR="00A47A15" w:rsidRPr="000571E8" w:rsidRDefault="00A47A15" w:rsidP="00D703FD">
            <w:pPr>
              <w:rPr>
                <w:rFonts w:ascii="Arial Narrow" w:hAnsi="Arial Narrow"/>
                <w:sz w:val="20"/>
              </w:rPr>
            </w:pPr>
            <w:proofErr w:type="spellStart"/>
            <w:r w:rsidRPr="000571E8">
              <w:rPr>
                <w:rFonts w:ascii="Arial Narrow" w:hAnsi="Arial Narrow"/>
                <w:sz w:val="20"/>
              </w:rPr>
              <w:t>Biofiltr</w:t>
            </w:r>
            <w:proofErr w:type="spellEnd"/>
            <w:r w:rsidRPr="000571E8">
              <w:rPr>
                <w:rFonts w:ascii="Arial Narrow" w:hAnsi="Arial Narrow"/>
                <w:sz w:val="20"/>
              </w:rPr>
              <w:t xml:space="preserve"> </w:t>
            </w:r>
            <w:r w:rsidR="000571E8" w:rsidRPr="000571E8">
              <w:rPr>
                <w:rFonts w:ascii="Arial Narrow" w:hAnsi="Arial Narrow"/>
                <w:sz w:val="20"/>
              </w:rPr>
              <w:t>(część budowlana)</w:t>
            </w:r>
          </w:p>
        </w:tc>
        <w:tc>
          <w:tcPr>
            <w:tcW w:w="336" w:type="pct"/>
            <w:shd w:val="clear" w:color="auto" w:fill="auto"/>
            <w:vAlign w:val="center"/>
          </w:tcPr>
          <w:p w14:paraId="4D6D0538" w14:textId="77777777" w:rsidR="00A47A15" w:rsidRPr="000571E8" w:rsidRDefault="00A47A15" w:rsidP="000571E8">
            <w:pPr>
              <w:jc w:val="center"/>
              <w:rPr>
                <w:rFonts w:ascii="Arial Narrow" w:hAnsi="Arial Narrow"/>
                <w:sz w:val="20"/>
              </w:rPr>
            </w:pPr>
            <w:r w:rsidRPr="000571E8">
              <w:rPr>
                <w:rFonts w:ascii="Arial Narrow" w:hAnsi="Arial Narrow"/>
                <w:sz w:val="20"/>
              </w:rPr>
              <w:t>m</w:t>
            </w:r>
            <w:r w:rsidRPr="000571E8">
              <w:rPr>
                <w:rFonts w:ascii="Arial Narrow" w:hAnsi="Arial Narrow"/>
                <w:sz w:val="20"/>
                <w:vertAlign w:val="superscript"/>
              </w:rPr>
              <w:t>2</w:t>
            </w:r>
          </w:p>
        </w:tc>
        <w:tc>
          <w:tcPr>
            <w:tcW w:w="589" w:type="pct"/>
            <w:shd w:val="clear" w:color="auto" w:fill="auto"/>
            <w:vAlign w:val="bottom"/>
          </w:tcPr>
          <w:p w14:paraId="6A6E182C" w14:textId="77777777" w:rsidR="00A47A15" w:rsidRPr="000571E8" w:rsidRDefault="000571E8" w:rsidP="00062F50">
            <w:pPr>
              <w:jc w:val="center"/>
              <w:rPr>
                <w:rFonts w:ascii="Arial Narrow" w:hAnsi="Arial Narrow"/>
                <w:sz w:val="20"/>
              </w:rPr>
            </w:pPr>
            <w:r>
              <w:rPr>
                <w:rFonts w:ascii="Arial Narrow" w:hAnsi="Arial Narrow"/>
                <w:sz w:val="20"/>
              </w:rPr>
              <w:t>mi</w:t>
            </w:r>
            <w:r w:rsidRPr="000571E8">
              <w:rPr>
                <w:rFonts w:ascii="Arial Narrow" w:hAnsi="Arial Narrow"/>
                <w:sz w:val="20"/>
              </w:rPr>
              <w:t>n.</w:t>
            </w:r>
            <w:r w:rsidR="005E0BCC" w:rsidRPr="000571E8">
              <w:rPr>
                <w:rFonts w:ascii="Arial Narrow" w:hAnsi="Arial Narrow"/>
                <w:sz w:val="20"/>
              </w:rPr>
              <w:t xml:space="preserve"> </w:t>
            </w:r>
            <w:r w:rsidR="00905D4C">
              <w:rPr>
                <w:rFonts w:ascii="Arial Narrow" w:hAnsi="Arial Narrow"/>
                <w:sz w:val="20"/>
              </w:rPr>
              <w:t>416</w:t>
            </w:r>
          </w:p>
        </w:tc>
      </w:tr>
      <w:tr w:rsidR="00A47A15" w:rsidRPr="00925DEA" w14:paraId="6947E449" w14:textId="77777777" w:rsidTr="00A83C92">
        <w:tc>
          <w:tcPr>
            <w:tcW w:w="202" w:type="pct"/>
            <w:vMerge w:val="restart"/>
            <w:shd w:val="clear" w:color="auto" w:fill="auto"/>
            <w:vAlign w:val="center"/>
          </w:tcPr>
          <w:p w14:paraId="1786CEA9" w14:textId="77777777" w:rsidR="00A47A15" w:rsidRPr="00A83C92" w:rsidRDefault="00A47A15" w:rsidP="001C3A7B">
            <w:pPr>
              <w:widowControl w:val="0"/>
              <w:numPr>
                <w:ilvl w:val="0"/>
                <w:numId w:val="84"/>
              </w:numPr>
              <w:rPr>
                <w:rFonts w:ascii="Arial Narrow" w:hAnsi="Arial Narrow"/>
                <w:sz w:val="20"/>
              </w:rPr>
            </w:pPr>
          </w:p>
        </w:tc>
        <w:tc>
          <w:tcPr>
            <w:tcW w:w="470" w:type="pct"/>
            <w:vMerge w:val="restart"/>
            <w:vAlign w:val="center"/>
          </w:tcPr>
          <w:p w14:paraId="29B2D7DA" w14:textId="77777777" w:rsidR="00A47A15" w:rsidRPr="00925DEA" w:rsidRDefault="00A47A15" w:rsidP="00D703FD">
            <w:pPr>
              <w:jc w:val="center"/>
              <w:rPr>
                <w:rFonts w:ascii="Arial Narrow" w:hAnsi="Arial Narrow"/>
                <w:sz w:val="20"/>
              </w:rPr>
            </w:pPr>
            <w:r w:rsidRPr="00925DEA">
              <w:rPr>
                <w:rFonts w:ascii="Arial Narrow" w:hAnsi="Arial Narrow"/>
                <w:sz w:val="20"/>
              </w:rPr>
              <w:t>5</w:t>
            </w:r>
          </w:p>
        </w:tc>
        <w:tc>
          <w:tcPr>
            <w:tcW w:w="4328" w:type="pct"/>
            <w:gridSpan w:val="3"/>
            <w:shd w:val="clear" w:color="auto" w:fill="auto"/>
            <w:vAlign w:val="bottom"/>
          </w:tcPr>
          <w:p w14:paraId="4D0F9159" w14:textId="77777777" w:rsidR="00A47A15" w:rsidRPr="00925DEA" w:rsidRDefault="000571E8" w:rsidP="00F37251">
            <w:pPr>
              <w:jc w:val="left"/>
              <w:rPr>
                <w:rFonts w:ascii="Arial Narrow" w:hAnsi="Arial Narrow"/>
                <w:sz w:val="20"/>
              </w:rPr>
            </w:pPr>
            <w:r w:rsidRPr="00925DEA">
              <w:rPr>
                <w:rFonts w:ascii="Arial Narrow" w:hAnsi="Arial Narrow"/>
                <w:sz w:val="20"/>
              </w:rPr>
              <w:t>Moduł oczyszczania i z</w:t>
            </w:r>
            <w:r w:rsidR="00A47A15" w:rsidRPr="00925DEA">
              <w:rPr>
                <w:rFonts w:ascii="Arial Narrow" w:hAnsi="Arial Narrow"/>
                <w:sz w:val="20"/>
              </w:rPr>
              <w:t>agospodarowani</w:t>
            </w:r>
            <w:r w:rsidRPr="00925DEA">
              <w:rPr>
                <w:rFonts w:ascii="Arial Narrow" w:hAnsi="Arial Narrow"/>
                <w:sz w:val="20"/>
              </w:rPr>
              <w:t>a</w:t>
            </w:r>
            <w:r w:rsidR="00A47A15" w:rsidRPr="00925DEA">
              <w:rPr>
                <w:rFonts w:ascii="Arial Narrow" w:hAnsi="Arial Narrow"/>
                <w:sz w:val="20"/>
              </w:rPr>
              <w:t xml:space="preserve"> biogazu:</w:t>
            </w:r>
          </w:p>
        </w:tc>
      </w:tr>
      <w:tr w:rsidR="00040849" w:rsidRPr="00925DEA" w14:paraId="7C1AB036" w14:textId="77777777" w:rsidTr="00A02EB6">
        <w:tc>
          <w:tcPr>
            <w:tcW w:w="202" w:type="pct"/>
            <w:vMerge/>
            <w:shd w:val="clear" w:color="auto" w:fill="auto"/>
            <w:vAlign w:val="center"/>
          </w:tcPr>
          <w:p w14:paraId="060DC660" w14:textId="77777777" w:rsidR="00A47A15" w:rsidRPr="00925DEA" w:rsidRDefault="00A47A15" w:rsidP="00D703FD">
            <w:pPr>
              <w:widowControl w:val="0"/>
              <w:ind w:left="757"/>
              <w:rPr>
                <w:rFonts w:ascii="Arial Narrow" w:hAnsi="Arial Narrow"/>
                <w:sz w:val="20"/>
              </w:rPr>
            </w:pPr>
          </w:p>
        </w:tc>
        <w:tc>
          <w:tcPr>
            <w:tcW w:w="470" w:type="pct"/>
            <w:vMerge/>
            <w:vAlign w:val="center"/>
          </w:tcPr>
          <w:p w14:paraId="597FFC08" w14:textId="77777777" w:rsidR="00A47A15" w:rsidRPr="00925DEA" w:rsidRDefault="00A47A15" w:rsidP="00D703FD">
            <w:pPr>
              <w:jc w:val="center"/>
              <w:rPr>
                <w:rFonts w:ascii="Arial Narrow" w:hAnsi="Arial Narrow"/>
                <w:sz w:val="20"/>
              </w:rPr>
            </w:pPr>
          </w:p>
        </w:tc>
        <w:tc>
          <w:tcPr>
            <w:tcW w:w="3403" w:type="pct"/>
            <w:shd w:val="clear" w:color="auto" w:fill="auto"/>
            <w:vAlign w:val="bottom"/>
          </w:tcPr>
          <w:p w14:paraId="1DF4B0BA" w14:textId="19A6881A" w:rsidR="00A47A15" w:rsidRPr="005D7CAD" w:rsidRDefault="00A47A15" w:rsidP="00D703FD">
            <w:pPr>
              <w:rPr>
                <w:rFonts w:ascii="Arial Narrow" w:hAnsi="Arial Narrow"/>
                <w:sz w:val="20"/>
              </w:rPr>
            </w:pPr>
            <w:r w:rsidRPr="005D7CAD">
              <w:rPr>
                <w:rFonts w:ascii="Arial Narrow" w:hAnsi="Arial Narrow"/>
                <w:sz w:val="20"/>
              </w:rPr>
              <w:t>5a – Zbiornik biogazu</w:t>
            </w:r>
            <w:r w:rsidR="00A83C92" w:rsidRPr="005D7CAD">
              <w:rPr>
                <w:rFonts w:ascii="Arial Narrow" w:hAnsi="Arial Narrow"/>
                <w:sz w:val="20"/>
              </w:rPr>
              <w:t xml:space="preserve"> </w:t>
            </w:r>
          </w:p>
        </w:tc>
        <w:tc>
          <w:tcPr>
            <w:tcW w:w="336" w:type="pct"/>
            <w:shd w:val="clear" w:color="auto" w:fill="auto"/>
            <w:vAlign w:val="bottom"/>
          </w:tcPr>
          <w:p w14:paraId="4F2C7FAC" w14:textId="77777777" w:rsidR="00A47A15" w:rsidRPr="005D7CAD" w:rsidRDefault="00A47A15" w:rsidP="00A83C92">
            <w:pPr>
              <w:jc w:val="center"/>
              <w:rPr>
                <w:rFonts w:ascii="Arial Narrow" w:hAnsi="Arial Narrow"/>
                <w:sz w:val="20"/>
              </w:rPr>
            </w:pPr>
            <w:r w:rsidRPr="005D7CAD">
              <w:rPr>
                <w:rFonts w:ascii="Arial Narrow" w:hAnsi="Arial Narrow"/>
                <w:sz w:val="20"/>
              </w:rPr>
              <w:t>m</w:t>
            </w:r>
            <w:r w:rsidRPr="005D7CAD">
              <w:rPr>
                <w:rFonts w:ascii="Arial Narrow" w:hAnsi="Arial Narrow"/>
                <w:sz w:val="20"/>
                <w:vertAlign w:val="superscript"/>
              </w:rPr>
              <w:t>3</w:t>
            </w:r>
          </w:p>
        </w:tc>
        <w:tc>
          <w:tcPr>
            <w:tcW w:w="589" w:type="pct"/>
            <w:shd w:val="clear" w:color="auto" w:fill="auto"/>
            <w:vAlign w:val="bottom"/>
          </w:tcPr>
          <w:p w14:paraId="792ADAD9" w14:textId="77777777" w:rsidR="00A47A15" w:rsidRPr="005D7CAD" w:rsidRDefault="004A423B" w:rsidP="00062F50">
            <w:pPr>
              <w:jc w:val="center"/>
              <w:rPr>
                <w:rFonts w:ascii="Arial Narrow" w:hAnsi="Arial Narrow"/>
                <w:sz w:val="20"/>
              </w:rPr>
            </w:pPr>
            <w:r w:rsidRPr="005D7CAD">
              <w:rPr>
                <w:rFonts w:ascii="Arial Narrow" w:hAnsi="Arial Narrow"/>
                <w:sz w:val="20"/>
              </w:rPr>
              <w:t>4</w:t>
            </w:r>
            <w:r w:rsidR="007229C0" w:rsidRPr="005D7CAD">
              <w:rPr>
                <w:rFonts w:ascii="Arial Narrow" w:hAnsi="Arial Narrow"/>
                <w:sz w:val="20"/>
              </w:rPr>
              <w:t xml:space="preserve"> </w:t>
            </w:r>
            <w:r w:rsidRPr="005D7CAD">
              <w:rPr>
                <w:rFonts w:ascii="Arial Narrow" w:hAnsi="Arial Narrow"/>
                <w:sz w:val="20"/>
              </w:rPr>
              <w:t>000</w:t>
            </w:r>
          </w:p>
        </w:tc>
      </w:tr>
      <w:tr w:rsidR="00040849" w:rsidRPr="00925DEA" w14:paraId="0913C172" w14:textId="77777777" w:rsidTr="00A02EB6">
        <w:tc>
          <w:tcPr>
            <w:tcW w:w="202" w:type="pct"/>
            <w:vMerge/>
            <w:shd w:val="clear" w:color="auto" w:fill="auto"/>
            <w:vAlign w:val="center"/>
          </w:tcPr>
          <w:p w14:paraId="26E711B6" w14:textId="77777777" w:rsidR="004A423B" w:rsidRPr="00925DEA" w:rsidRDefault="004A423B" w:rsidP="00D703FD">
            <w:pPr>
              <w:widowControl w:val="0"/>
              <w:ind w:left="757"/>
              <w:rPr>
                <w:rFonts w:ascii="Arial Narrow" w:hAnsi="Arial Narrow"/>
                <w:sz w:val="20"/>
              </w:rPr>
            </w:pPr>
          </w:p>
        </w:tc>
        <w:tc>
          <w:tcPr>
            <w:tcW w:w="470" w:type="pct"/>
            <w:vMerge/>
            <w:vAlign w:val="center"/>
          </w:tcPr>
          <w:p w14:paraId="099F43F8" w14:textId="77777777" w:rsidR="004A423B" w:rsidRPr="00925DEA" w:rsidRDefault="004A423B" w:rsidP="00D703FD">
            <w:pPr>
              <w:jc w:val="center"/>
              <w:rPr>
                <w:rFonts w:ascii="Arial Narrow" w:hAnsi="Arial Narrow"/>
                <w:sz w:val="20"/>
              </w:rPr>
            </w:pPr>
          </w:p>
        </w:tc>
        <w:tc>
          <w:tcPr>
            <w:tcW w:w="3403" w:type="pct"/>
            <w:shd w:val="clear" w:color="auto" w:fill="auto"/>
            <w:vAlign w:val="bottom"/>
          </w:tcPr>
          <w:p w14:paraId="3DFF3432" w14:textId="77777777" w:rsidR="004A423B" w:rsidRPr="005D7CAD" w:rsidRDefault="004A423B" w:rsidP="00D703FD">
            <w:pPr>
              <w:rPr>
                <w:rFonts w:ascii="Arial Narrow" w:hAnsi="Arial Narrow"/>
                <w:sz w:val="20"/>
              </w:rPr>
            </w:pPr>
            <w:r w:rsidRPr="005D7CAD">
              <w:rPr>
                <w:rFonts w:ascii="Arial Narrow" w:hAnsi="Arial Narrow"/>
                <w:sz w:val="20"/>
              </w:rPr>
              <w:t xml:space="preserve">5b – Kolumna </w:t>
            </w:r>
            <w:r w:rsidR="00AA11BB" w:rsidRPr="005D7CAD">
              <w:rPr>
                <w:rFonts w:ascii="Arial Narrow" w:hAnsi="Arial Narrow"/>
                <w:sz w:val="20"/>
              </w:rPr>
              <w:t>odsiarczająca</w:t>
            </w:r>
            <w:r w:rsidRPr="005D7CAD">
              <w:rPr>
                <w:rFonts w:ascii="Arial Narrow" w:hAnsi="Arial Narrow"/>
                <w:sz w:val="20"/>
              </w:rPr>
              <w:t xml:space="preserve"> wraz z pochodnią</w:t>
            </w:r>
          </w:p>
        </w:tc>
        <w:tc>
          <w:tcPr>
            <w:tcW w:w="336" w:type="pct"/>
            <w:shd w:val="clear" w:color="auto" w:fill="auto"/>
            <w:vAlign w:val="bottom"/>
          </w:tcPr>
          <w:p w14:paraId="0282375D" w14:textId="77777777" w:rsidR="004A423B" w:rsidRPr="005D7CAD" w:rsidRDefault="004A423B" w:rsidP="00A83C92">
            <w:pPr>
              <w:jc w:val="center"/>
              <w:rPr>
                <w:rFonts w:ascii="Arial Narrow" w:hAnsi="Arial Narrow"/>
                <w:sz w:val="20"/>
                <w:vertAlign w:val="superscript"/>
              </w:rPr>
            </w:pPr>
            <w:r w:rsidRPr="005D7CAD">
              <w:rPr>
                <w:rFonts w:ascii="Arial Narrow" w:hAnsi="Arial Narrow"/>
                <w:sz w:val="20"/>
              </w:rPr>
              <w:t>m</w:t>
            </w:r>
            <w:r w:rsidRPr="005D7CAD">
              <w:rPr>
                <w:rFonts w:ascii="Arial Narrow" w:hAnsi="Arial Narrow"/>
                <w:sz w:val="20"/>
                <w:vertAlign w:val="superscript"/>
              </w:rPr>
              <w:t>2</w:t>
            </w:r>
          </w:p>
        </w:tc>
        <w:tc>
          <w:tcPr>
            <w:tcW w:w="589" w:type="pct"/>
            <w:shd w:val="clear" w:color="auto" w:fill="auto"/>
            <w:vAlign w:val="bottom"/>
          </w:tcPr>
          <w:p w14:paraId="58928C0D" w14:textId="77777777" w:rsidR="004A423B" w:rsidRPr="005D7CAD" w:rsidDel="004A423B" w:rsidRDefault="005E0BCC" w:rsidP="00062F50">
            <w:pPr>
              <w:jc w:val="center"/>
              <w:rPr>
                <w:rFonts w:ascii="Arial Narrow" w:hAnsi="Arial Narrow"/>
                <w:sz w:val="20"/>
              </w:rPr>
            </w:pPr>
            <w:r w:rsidRPr="005D7CAD">
              <w:rPr>
                <w:rFonts w:ascii="Arial Narrow" w:hAnsi="Arial Narrow"/>
                <w:sz w:val="20"/>
              </w:rPr>
              <w:t xml:space="preserve">ok. </w:t>
            </w:r>
            <w:r w:rsidR="00AA11BB" w:rsidRPr="005D7CAD">
              <w:rPr>
                <w:rFonts w:ascii="Arial Narrow" w:hAnsi="Arial Narrow"/>
                <w:sz w:val="20"/>
              </w:rPr>
              <w:t>50</w:t>
            </w:r>
          </w:p>
        </w:tc>
      </w:tr>
      <w:tr w:rsidR="00040849" w:rsidRPr="00925DEA" w14:paraId="4C0EEDDD" w14:textId="77777777" w:rsidTr="00A02EB6">
        <w:tc>
          <w:tcPr>
            <w:tcW w:w="202" w:type="pct"/>
            <w:vMerge/>
            <w:shd w:val="clear" w:color="auto" w:fill="auto"/>
            <w:vAlign w:val="center"/>
          </w:tcPr>
          <w:p w14:paraId="55F0DA0D" w14:textId="77777777" w:rsidR="00AA11BB" w:rsidRPr="00925DEA" w:rsidRDefault="00AA11BB" w:rsidP="00D703FD">
            <w:pPr>
              <w:widowControl w:val="0"/>
              <w:ind w:left="757"/>
              <w:rPr>
                <w:rFonts w:ascii="Arial Narrow" w:hAnsi="Arial Narrow"/>
                <w:sz w:val="20"/>
              </w:rPr>
            </w:pPr>
          </w:p>
        </w:tc>
        <w:tc>
          <w:tcPr>
            <w:tcW w:w="470" w:type="pct"/>
            <w:vMerge/>
            <w:vAlign w:val="center"/>
          </w:tcPr>
          <w:p w14:paraId="13EA01F0" w14:textId="77777777" w:rsidR="00AA11BB" w:rsidRPr="00925DEA" w:rsidRDefault="00AA11BB" w:rsidP="00D703FD">
            <w:pPr>
              <w:jc w:val="center"/>
              <w:rPr>
                <w:rFonts w:ascii="Arial Narrow" w:hAnsi="Arial Narrow"/>
                <w:sz w:val="20"/>
              </w:rPr>
            </w:pPr>
          </w:p>
        </w:tc>
        <w:tc>
          <w:tcPr>
            <w:tcW w:w="3403" w:type="pct"/>
            <w:shd w:val="clear" w:color="auto" w:fill="auto"/>
            <w:vAlign w:val="bottom"/>
          </w:tcPr>
          <w:p w14:paraId="1359062B" w14:textId="77777777" w:rsidR="00AA11BB" w:rsidRPr="005D7CAD" w:rsidRDefault="00AA11BB" w:rsidP="00D703FD">
            <w:pPr>
              <w:rPr>
                <w:rFonts w:ascii="Arial Narrow" w:hAnsi="Arial Narrow"/>
                <w:sz w:val="20"/>
              </w:rPr>
            </w:pPr>
            <w:r w:rsidRPr="005D7CAD">
              <w:rPr>
                <w:rFonts w:ascii="Arial Narrow" w:hAnsi="Arial Narrow"/>
                <w:sz w:val="20"/>
              </w:rPr>
              <w:t>5c – Jednostka kogeneracyjna (</w:t>
            </w:r>
            <w:r w:rsidR="00FE33CD" w:rsidRPr="005D7CAD">
              <w:rPr>
                <w:rFonts w:ascii="Arial Narrow" w:hAnsi="Arial Narrow"/>
                <w:sz w:val="20"/>
              </w:rPr>
              <w:t>3</w:t>
            </w:r>
            <w:r w:rsidRPr="005D7CAD">
              <w:rPr>
                <w:rFonts w:ascii="Arial Narrow" w:hAnsi="Arial Narrow"/>
                <w:sz w:val="20"/>
              </w:rPr>
              <w:t xml:space="preserve"> x CHP)</w:t>
            </w:r>
          </w:p>
        </w:tc>
        <w:tc>
          <w:tcPr>
            <w:tcW w:w="336" w:type="pct"/>
            <w:shd w:val="clear" w:color="auto" w:fill="auto"/>
            <w:vAlign w:val="bottom"/>
          </w:tcPr>
          <w:p w14:paraId="594E5904" w14:textId="77777777" w:rsidR="00AA11BB" w:rsidRPr="005D7CAD" w:rsidRDefault="00AA11BB" w:rsidP="00A83C92">
            <w:pPr>
              <w:jc w:val="center"/>
              <w:rPr>
                <w:rFonts w:ascii="Arial Narrow" w:hAnsi="Arial Narrow"/>
                <w:sz w:val="20"/>
                <w:vertAlign w:val="superscript"/>
              </w:rPr>
            </w:pPr>
            <w:r w:rsidRPr="005D7CAD">
              <w:rPr>
                <w:rFonts w:ascii="Arial Narrow" w:hAnsi="Arial Narrow"/>
                <w:sz w:val="20"/>
              </w:rPr>
              <w:t>m</w:t>
            </w:r>
            <w:r w:rsidRPr="005D7CAD">
              <w:rPr>
                <w:rFonts w:ascii="Arial Narrow" w:hAnsi="Arial Narrow"/>
                <w:sz w:val="20"/>
                <w:vertAlign w:val="superscript"/>
              </w:rPr>
              <w:t>2</w:t>
            </w:r>
          </w:p>
        </w:tc>
        <w:tc>
          <w:tcPr>
            <w:tcW w:w="589" w:type="pct"/>
            <w:shd w:val="clear" w:color="auto" w:fill="auto"/>
            <w:vAlign w:val="bottom"/>
          </w:tcPr>
          <w:p w14:paraId="2DB9CD8A" w14:textId="24C013BB" w:rsidR="00AA11BB" w:rsidRPr="005D7CAD" w:rsidRDefault="005E0BCC" w:rsidP="00062F50">
            <w:pPr>
              <w:jc w:val="center"/>
              <w:rPr>
                <w:rFonts w:ascii="Arial Narrow" w:hAnsi="Arial Narrow"/>
                <w:sz w:val="20"/>
              </w:rPr>
            </w:pPr>
            <w:r w:rsidRPr="005D7CAD">
              <w:rPr>
                <w:rFonts w:ascii="Arial Narrow" w:hAnsi="Arial Narrow"/>
                <w:sz w:val="20"/>
              </w:rPr>
              <w:t xml:space="preserve">ok. </w:t>
            </w:r>
            <w:r w:rsidR="00C40439" w:rsidRPr="008C7712">
              <w:rPr>
                <w:rFonts w:ascii="Arial Narrow" w:hAnsi="Arial Narrow"/>
                <w:sz w:val="20"/>
              </w:rPr>
              <w:t>195</w:t>
            </w:r>
          </w:p>
        </w:tc>
      </w:tr>
      <w:tr w:rsidR="00040849" w:rsidRPr="00925DEA" w14:paraId="245EA995" w14:textId="77777777" w:rsidTr="00A02EB6">
        <w:tc>
          <w:tcPr>
            <w:tcW w:w="202" w:type="pct"/>
            <w:vMerge/>
            <w:shd w:val="clear" w:color="auto" w:fill="auto"/>
            <w:vAlign w:val="center"/>
          </w:tcPr>
          <w:p w14:paraId="73C8231B" w14:textId="77777777" w:rsidR="00A47A15" w:rsidRPr="00925DEA" w:rsidRDefault="00A47A15" w:rsidP="00D703FD">
            <w:pPr>
              <w:widowControl w:val="0"/>
              <w:ind w:left="757"/>
              <w:rPr>
                <w:rFonts w:ascii="Arial Narrow" w:hAnsi="Arial Narrow"/>
                <w:sz w:val="20"/>
              </w:rPr>
            </w:pPr>
          </w:p>
        </w:tc>
        <w:tc>
          <w:tcPr>
            <w:tcW w:w="470" w:type="pct"/>
            <w:vMerge/>
            <w:vAlign w:val="center"/>
          </w:tcPr>
          <w:p w14:paraId="5FF7AB42" w14:textId="77777777" w:rsidR="00A47A15" w:rsidRPr="00925DEA" w:rsidRDefault="00A47A15" w:rsidP="00D703FD">
            <w:pPr>
              <w:jc w:val="center"/>
              <w:rPr>
                <w:rFonts w:ascii="Arial Narrow" w:hAnsi="Arial Narrow"/>
                <w:sz w:val="20"/>
              </w:rPr>
            </w:pPr>
          </w:p>
        </w:tc>
        <w:tc>
          <w:tcPr>
            <w:tcW w:w="3403" w:type="pct"/>
            <w:shd w:val="clear" w:color="auto" w:fill="auto"/>
            <w:vAlign w:val="bottom"/>
          </w:tcPr>
          <w:p w14:paraId="3B71E4E9" w14:textId="77777777" w:rsidR="00A47A15" w:rsidRPr="00925DEA" w:rsidRDefault="00A47A15" w:rsidP="00D703FD">
            <w:pPr>
              <w:rPr>
                <w:rFonts w:ascii="Arial Narrow" w:hAnsi="Arial Narrow"/>
                <w:sz w:val="20"/>
              </w:rPr>
            </w:pPr>
          </w:p>
        </w:tc>
        <w:tc>
          <w:tcPr>
            <w:tcW w:w="336" w:type="pct"/>
            <w:shd w:val="clear" w:color="auto" w:fill="auto"/>
            <w:vAlign w:val="center"/>
          </w:tcPr>
          <w:p w14:paraId="1B6781A2" w14:textId="77777777" w:rsidR="00A47A15" w:rsidRPr="00925DEA" w:rsidRDefault="00A47A15" w:rsidP="00A83C92">
            <w:pPr>
              <w:jc w:val="center"/>
              <w:rPr>
                <w:rFonts w:ascii="Arial Narrow" w:hAnsi="Arial Narrow"/>
                <w:sz w:val="20"/>
              </w:rPr>
            </w:pPr>
          </w:p>
        </w:tc>
        <w:tc>
          <w:tcPr>
            <w:tcW w:w="589" w:type="pct"/>
            <w:shd w:val="clear" w:color="auto" w:fill="auto"/>
            <w:vAlign w:val="center"/>
          </w:tcPr>
          <w:p w14:paraId="6CE4E629" w14:textId="77777777" w:rsidR="00A47A15" w:rsidRPr="00925DEA" w:rsidRDefault="00A47A15" w:rsidP="00062F50">
            <w:pPr>
              <w:jc w:val="center"/>
              <w:rPr>
                <w:rFonts w:ascii="Arial Narrow" w:hAnsi="Arial Narrow"/>
                <w:sz w:val="20"/>
              </w:rPr>
            </w:pPr>
          </w:p>
        </w:tc>
      </w:tr>
      <w:tr w:rsidR="00040849" w:rsidRPr="00925DEA" w14:paraId="69517ED2" w14:textId="77777777" w:rsidTr="00A02EB6">
        <w:tc>
          <w:tcPr>
            <w:tcW w:w="202" w:type="pct"/>
            <w:shd w:val="clear" w:color="auto" w:fill="auto"/>
            <w:vAlign w:val="center"/>
          </w:tcPr>
          <w:p w14:paraId="5E9C882D" w14:textId="77777777" w:rsidR="00A47A15" w:rsidRPr="00925DEA" w:rsidRDefault="00A47A15" w:rsidP="001C3A7B">
            <w:pPr>
              <w:widowControl w:val="0"/>
              <w:numPr>
                <w:ilvl w:val="0"/>
                <w:numId w:val="84"/>
              </w:numPr>
              <w:rPr>
                <w:rFonts w:ascii="Arial Narrow" w:hAnsi="Arial Narrow"/>
                <w:sz w:val="20"/>
              </w:rPr>
            </w:pPr>
          </w:p>
        </w:tc>
        <w:tc>
          <w:tcPr>
            <w:tcW w:w="470" w:type="pct"/>
            <w:vAlign w:val="center"/>
          </w:tcPr>
          <w:p w14:paraId="36211864" w14:textId="77777777" w:rsidR="00A47A15" w:rsidRPr="00925DEA" w:rsidRDefault="00A47A15" w:rsidP="00D703FD">
            <w:pPr>
              <w:jc w:val="center"/>
              <w:rPr>
                <w:rFonts w:ascii="Arial Narrow" w:hAnsi="Arial Narrow"/>
                <w:sz w:val="20"/>
              </w:rPr>
            </w:pPr>
            <w:r w:rsidRPr="00925DEA">
              <w:rPr>
                <w:rFonts w:ascii="Arial Narrow" w:hAnsi="Arial Narrow"/>
                <w:sz w:val="20"/>
              </w:rPr>
              <w:t>6</w:t>
            </w:r>
          </w:p>
        </w:tc>
        <w:tc>
          <w:tcPr>
            <w:tcW w:w="3403" w:type="pct"/>
            <w:shd w:val="clear" w:color="auto" w:fill="auto"/>
            <w:vAlign w:val="center"/>
          </w:tcPr>
          <w:p w14:paraId="2EB17957" w14:textId="77777777" w:rsidR="00A47A15" w:rsidRPr="00925DEA" w:rsidRDefault="00A47A15" w:rsidP="00D703FD">
            <w:pPr>
              <w:rPr>
                <w:rFonts w:ascii="Arial Narrow" w:hAnsi="Arial Narrow"/>
                <w:sz w:val="20"/>
              </w:rPr>
            </w:pPr>
            <w:r w:rsidRPr="00925DEA">
              <w:rPr>
                <w:rFonts w:ascii="Arial Narrow" w:hAnsi="Arial Narrow"/>
                <w:sz w:val="20"/>
              </w:rPr>
              <w:t>Zbiornik odciekowy na nawóz płynny (</w:t>
            </w:r>
            <w:r w:rsidR="00A83C92" w:rsidRPr="00925DEA">
              <w:rPr>
                <w:rFonts w:ascii="Arial Narrow" w:hAnsi="Arial Narrow"/>
                <w:sz w:val="20"/>
              </w:rPr>
              <w:t>2 szt.</w:t>
            </w:r>
            <w:r w:rsidRPr="00925DEA">
              <w:rPr>
                <w:rFonts w:ascii="Arial Narrow" w:hAnsi="Arial Narrow"/>
                <w:sz w:val="20"/>
              </w:rPr>
              <w:t>)</w:t>
            </w:r>
          </w:p>
        </w:tc>
        <w:tc>
          <w:tcPr>
            <w:tcW w:w="336" w:type="pct"/>
            <w:shd w:val="clear" w:color="auto" w:fill="auto"/>
            <w:vAlign w:val="bottom"/>
          </w:tcPr>
          <w:p w14:paraId="6988BD3E" w14:textId="77777777" w:rsidR="00A47A15" w:rsidRPr="00925DEA" w:rsidRDefault="00A47A15" w:rsidP="007F4E9C">
            <w:pPr>
              <w:jc w:val="center"/>
              <w:rPr>
                <w:rFonts w:ascii="Arial Narrow" w:hAnsi="Arial Narrow"/>
                <w:sz w:val="20"/>
              </w:rPr>
            </w:pPr>
            <w:r w:rsidRPr="00925DEA">
              <w:rPr>
                <w:rFonts w:ascii="Arial Narrow" w:hAnsi="Arial Narrow"/>
                <w:sz w:val="20"/>
              </w:rPr>
              <w:t>m</w:t>
            </w:r>
            <w:r w:rsidRPr="00925DEA">
              <w:rPr>
                <w:rFonts w:ascii="Arial Narrow" w:hAnsi="Arial Narrow"/>
                <w:sz w:val="20"/>
                <w:vertAlign w:val="superscript"/>
              </w:rPr>
              <w:t>3</w:t>
            </w:r>
            <w:r w:rsidR="00A83C92" w:rsidRPr="00925DEA">
              <w:rPr>
                <w:rFonts w:ascii="Arial Narrow" w:hAnsi="Arial Narrow"/>
                <w:sz w:val="20"/>
              </w:rPr>
              <w:t>/</w:t>
            </w:r>
          </w:p>
          <w:p w14:paraId="3DD0EE08" w14:textId="77777777" w:rsidR="00A83C92" w:rsidRPr="00925DEA" w:rsidRDefault="00A83C92" w:rsidP="00A83C92">
            <w:pPr>
              <w:jc w:val="center"/>
              <w:rPr>
                <w:rFonts w:ascii="Arial Narrow" w:hAnsi="Arial Narrow"/>
                <w:sz w:val="20"/>
              </w:rPr>
            </w:pPr>
            <w:r w:rsidRPr="00925DEA">
              <w:rPr>
                <w:rFonts w:ascii="Arial Narrow" w:hAnsi="Arial Narrow"/>
                <w:sz w:val="20"/>
              </w:rPr>
              <w:t>m</w:t>
            </w:r>
            <w:r w:rsidRPr="00925DEA">
              <w:rPr>
                <w:rFonts w:ascii="Arial Narrow" w:hAnsi="Arial Narrow"/>
                <w:sz w:val="20"/>
                <w:vertAlign w:val="superscript"/>
              </w:rPr>
              <w:t>2</w:t>
            </w:r>
          </w:p>
        </w:tc>
        <w:tc>
          <w:tcPr>
            <w:tcW w:w="589" w:type="pct"/>
            <w:shd w:val="clear" w:color="auto" w:fill="auto"/>
          </w:tcPr>
          <w:p w14:paraId="13488213" w14:textId="77777777" w:rsidR="00A47A15" w:rsidRPr="00925DEA" w:rsidRDefault="005E0BCC" w:rsidP="00062F50">
            <w:pPr>
              <w:jc w:val="center"/>
              <w:rPr>
                <w:rFonts w:ascii="Arial Narrow" w:hAnsi="Arial Narrow"/>
                <w:sz w:val="20"/>
              </w:rPr>
            </w:pPr>
            <w:r w:rsidRPr="00925DEA">
              <w:rPr>
                <w:rFonts w:ascii="Arial Narrow" w:hAnsi="Arial Narrow"/>
                <w:sz w:val="20"/>
              </w:rPr>
              <w:t xml:space="preserve">min. </w:t>
            </w:r>
            <w:r w:rsidR="00A83C92" w:rsidRPr="00925DEA">
              <w:rPr>
                <w:rFonts w:ascii="Arial Narrow" w:hAnsi="Arial Narrow"/>
                <w:sz w:val="20"/>
              </w:rPr>
              <w:t>13</w:t>
            </w:r>
            <w:r w:rsidR="007229C0" w:rsidRPr="00925DEA">
              <w:rPr>
                <w:rFonts w:ascii="Arial Narrow" w:hAnsi="Arial Narrow"/>
                <w:sz w:val="20"/>
              </w:rPr>
              <w:t xml:space="preserve"> </w:t>
            </w:r>
            <w:r w:rsidR="00A47A15" w:rsidRPr="00925DEA">
              <w:rPr>
                <w:rFonts w:ascii="Arial Narrow" w:hAnsi="Arial Narrow"/>
                <w:sz w:val="20"/>
              </w:rPr>
              <w:t>00</w:t>
            </w:r>
            <w:r w:rsidR="007229C0" w:rsidRPr="00925DEA">
              <w:rPr>
                <w:rFonts w:ascii="Arial Narrow" w:hAnsi="Arial Narrow"/>
                <w:sz w:val="20"/>
              </w:rPr>
              <w:t>0</w:t>
            </w:r>
          </w:p>
          <w:p w14:paraId="5FB2CC39" w14:textId="77777777" w:rsidR="00A83C92" w:rsidRPr="00925DEA" w:rsidRDefault="00A83C92" w:rsidP="00062F50">
            <w:pPr>
              <w:jc w:val="center"/>
              <w:rPr>
                <w:rFonts w:ascii="Arial Narrow" w:hAnsi="Arial Narrow"/>
                <w:sz w:val="20"/>
              </w:rPr>
            </w:pPr>
            <w:r w:rsidRPr="00925DEA">
              <w:rPr>
                <w:rFonts w:ascii="Arial Narrow" w:hAnsi="Arial Narrow"/>
                <w:sz w:val="20"/>
              </w:rPr>
              <w:t>min. 1000</w:t>
            </w:r>
          </w:p>
        </w:tc>
      </w:tr>
      <w:tr w:rsidR="00040849" w:rsidRPr="00925DEA" w14:paraId="7A86543F" w14:textId="77777777" w:rsidTr="00A02EB6">
        <w:tc>
          <w:tcPr>
            <w:tcW w:w="202" w:type="pct"/>
            <w:shd w:val="clear" w:color="auto" w:fill="auto"/>
            <w:vAlign w:val="center"/>
          </w:tcPr>
          <w:p w14:paraId="767B2F81" w14:textId="77777777" w:rsidR="00A47A15" w:rsidRPr="00925DEA" w:rsidRDefault="00A47A15" w:rsidP="001C3A7B">
            <w:pPr>
              <w:widowControl w:val="0"/>
              <w:numPr>
                <w:ilvl w:val="0"/>
                <w:numId w:val="84"/>
              </w:numPr>
              <w:rPr>
                <w:rFonts w:ascii="Arial Narrow" w:hAnsi="Arial Narrow"/>
                <w:sz w:val="20"/>
              </w:rPr>
            </w:pPr>
          </w:p>
        </w:tc>
        <w:tc>
          <w:tcPr>
            <w:tcW w:w="470" w:type="pct"/>
            <w:vAlign w:val="center"/>
          </w:tcPr>
          <w:p w14:paraId="6EDA534F" w14:textId="77777777" w:rsidR="00A47A15" w:rsidRPr="00925DEA" w:rsidRDefault="00A47A15" w:rsidP="00D703FD">
            <w:pPr>
              <w:jc w:val="center"/>
              <w:rPr>
                <w:rFonts w:ascii="Arial Narrow" w:hAnsi="Arial Narrow"/>
                <w:sz w:val="20"/>
              </w:rPr>
            </w:pPr>
            <w:r w:rsidRPr="00925DEA">
              <w:rPr>
                <w:rFonts w:ascii="Arial Narrow" w:hAnsi="Arial Narrow"/>
                <w:sz w:val="20"/>
              </w:rPr>
              <w:t>7</w:t>
            </w:r>
          </w:p>
        </w:tc>
        <w:tc>
          <w:tcPr>
            <w:tcW w:w="3403" w:type="pct"/>
            <w:shd w:val="clear" w:color="auto" w:fill="auto"/>
            <w:vAlign w:val="bottom"/>
          </w:tcPr>
          <w:p w14:paraId="48BAE9D2" w14:textId="77777777" w:rsidR="00A47A15" w:rsidRPr="00925DEA" w:rsidRDefault="00A47A15" w:rsidP="00D703FD">
            <w:pPr>
              <w:rPr>
                <w:rFonts w:ascii="Arial Narrow" w:hAnsi="Arial Narrow"/>
                <w:sz w:val="20"/>
              </w:rPr>
            </w:pPr>
            <w:r w:rsidRPr="00925DEA">
              <w:rPr>
                <w:rFonts w:ascii="Arial Narrow" w:hAnsi="Arial Narrow"/>
                <w:sz w:val="20"/>
              </w:rPr>
              <w:t>Tunele kompostowe</w:t>
            </w:r>
            <w:r w:rsidR="00A83C92" w:rsidRPr="00925DEA">
              <w:rPr>
                <w:rFonts w:ascii="Arial Narrow" w:hAnsi="Arial Narrow"/>
                <w:sz w:val="20"/>
              </w:rPr>
              <w:t xml:space="preserve"> (część budowlana)</w:t>
            </w:r>
            <w:r w:rsidRPr="00925DEA">
              <w:rPr>
                <w:rFonts w:ascii="Arial Narrow" w:hAnsi="Arial Narrow"/>
                <w:sz w:val="20"/>
              </w:rPr>
              <w:t xml:space="preserve"> </w:t>
            </w:r>
          </w:p>
          <w:p w14:paraId="45A8FB53" w14:textId="77777777" w:rsidR="00A83C92" w:rsidRPr="00925DEA" w:rsidRDefault="00A83C92" w:rsidP="00D703FD">
            <w:pPr>
              <w:rPr>
                <w:rFonts w:ascii="Arial Narrow" w:hAnsi="Arial Narrow"/>
                <w:sz w:val="20"/>
              </w:rPr>
            </w:pPr>
            <w:proofErr w:type="spellStart"/>
            <w:r w:rsidRPr="00925DEA">
              <w:rPr>
                <w:rFonts w:ascii="Arial Narrow" w:hAnsi="Arial Narrow"/>
                <w:sz w:val="20"/>
              </w:rPr>
              <w:t>Wentylatorownia</w:t>
            </w:r>
            <w:proofErr w:type="spellEnd"/>
          </w:p>
        </w:tc>
        <w:tc>
          <w:tcPr>
            <w:tcW w:w="336" w:type="pct"/>
            <w:shd w:val="clear" w:color="auto" w:fill="auto"/>
            <w:vAlign w:val="center"/>
          </w:tcPr>
          <w:p w14:paraId="7EBE776A" w14:textId="77777777" w:rsidR="00A47A15" w:rsidRPr="00925DEA" w:rsidRDefault="00A47A15" w:rsidP="00A83C92">
            <w:pPr>
              <w:jc w:val="center"/>
              <w:rPr>
                <w:rFonts w:ascii="Arial Narrow" w:hAnsi="Arial Narrow"/>
                <w:sz w:val="20"/>
              </w:rPr>
            </w:pPr>
            <w:r w:rsidRPr="00925DEA">
              <w:rPr>
                <w:rFonts w:ascii="Arial Narrow" w:hAnsi="Arial Narrow"/>
                <w:sz w:val="20"/>
              </w:rPr>
              <w:t>m</w:t>
            </w:r>
            <w:r w:rsidRPr="00925DEA">
              <w:rPr>
                <w:rFonts w:ascii="Arial Narrow" w:hAnsi="Arial Narrow"/>
                <w:sz w:val="20"/>
                <w:vertAlign w:val="superscript"/>
              </w:rPr>
              <w:t>2</w:t>
            </w:r>
          </w:p>
        </w:tc>
        <w:tc>
          <w:tcPr>
            <w:tcW w:w="589" w:type="pct"/>
            <w:shd w:val="clear" w:color="auto" w:fill="auto"/>
          </w:tcPr>
          <w:p w14:paraId="6BF81CA9" w14:textId="77777777" w:rsidR="00A83C92" w:rsidRPr="00925DEA" w:rsidRDefault="00A83C92" w:rsidP="00062F50">
            <w:pPr>
              <w:jc w:val="center"/>
              <w:rPr>
                <w:rFonts w:ascii="Arial Narrow" w:hAnsi="Arial Narrow"/>
                <w:sz w:val="20"/>
              </w:rPr>
            </w:pPr>
            <w:r w:rsidRPr="00925DEA">
              <w:rPr>
                <w:rFonts w:ascii="Arial Narrow" w:hAnsi="Arial Narrow"/>
                <w:sz w:val="20"/>
              </w:rPr>
              <w:t>min. 1000</w:t>
            </w:r>
          </w:p>
          <w:p w14:paraId="287062AD" w14:textId="77777777" w:rsidR="00A47A15" w:rsidRPr="00925DEA" w:rsidRDefault="00A83C92" w:rsidP="00062F50">
            <w:pPr>
              <w:jc w:val="center"/>
              <w:rPr>
                <w:rFonts w:ascii="Arial Narrow" w:hAnsi="Arial Narrow"/>
                <w:sz w:val="20"/>
              </w:rPr>
            </w:pPr>
            <w:r w:rsidRPr="00925DEA">
              <w:rPr>
                <w:rFonts w:ascii="Arial Narrow" w:hAnsi="Arial Narrow"/>
                <w:sz w:val="20"/>
              </w:rPr>
              <w:t>min 130</w:t>
            </w:r>
          </w:p>
        </w:tc>
      </w:tr>
      <w:tr w:rsidR="00040849" w:rsidRPr="00925DEA" w14:paraId="7D7CDFCA" w14:textId="77777777" w:rsidTr="00A02EB6">
        <w:tc>
          <w:tcPr>
            <w:tcW w:w="202" w:type="pct"/>
            <w:shd w:val="clear" w:color="auto" w:fill="auto"/>
            <w:vAlign w:val="center"/>
          </w:tcPr>
          <w:p w14:paraId="0E5AE715" w14:textId="77777777" w:rsidR="00A47A15" w:rsidRPr="00925DEA" w:rsidRDefault="00A47A15" w:rsidP="001C3A7B">
            <w:pPr>
              <w:widowControl w:val="0"/>
              <w:numPr>
                <w:ilvl w:val="0"/>
                <w:numId w:val="84"/>
              </w:numPr>
              <w:rPr>
                <w:rFonts w:ascii="Arial Narrow" w:hAnsi="Arial Narrow"/>
                <w:sz w:val="20"/>
              </w:rPr>
            </w:pPr>
          </w:p>
        </w:tc>
        <w:tc>
          <w:tcPr>
            <w:tcW w:w="470" w:type="pct"/>
            <w:vAlign w:val="center"/>
          </w:tcPr>
          <w:p w14:paraId="505FBD36" w14:textId="77777777" w:rsidR="00A47A15" w:rsidRPr="00925DEA" w:rsidRDefault="00A47A15" w:rsidP="00D703FD">
            <w:pPr>
              <w:jc w:val="center"/>
              <w:rPr>
                <w:rFonts w:ascii="Arial Narrow" w:hAnsi="Arial Narrow"/>
                <w:sz w:val="20"/>
              </w:rPr>
            </w:pPr>
            <w:r w:rsidRPr="00925DEA">
              <w:rPr>
                <w:rFonts w:ascii="Arial Narrow" w:hAnsi="Arial Narrow"/>
                <w:sz w:val="20"/>
              </w:rPr>
              <w:t>8</w:t>
            </w:r>
          </w:p>
        </w:tc>
        <w:tc>
          <w:tcPr>
            <w:tcW w:w="3403" w:type="pct"/>
            <w:shd w:val="clear" w:color="auto" w:fill="auto"/>
            <w:vAlign w:val="bottom"/>
          </w:tcPr>
          <w:p w14:paraId="03EA9D62" w14:textId="77777777" w:rsidR="00A47A15" w:rsidRPr="00925DEA" w:rsidRDefault="00A47A15" w:rsidP="00D703FD">
            <w:pPr>
              <w:rPr>
                <w:rFonts w:ascii="Arial Narrow" w:hAnsi="Arial Narrow"/>
                <w:sz w:val="20"/>
              </w:rPr>
            </w:pPr>
            <w:r w:rsidRPr="00925DEA">
              <w:rPr>
                <w:rFonts w:ascii="Arial Narrow" w:hAnsi="Arial Narrow"/>
                <w:sz w:val="20"/>
              </w:rPr>
              <w:t xml:space="preserve">Hala korytarza technologicznego </w:t>
            </w:r>
          </w:p>
        </w:tc>
        <w:tc>
          <w:tcPr>
            <w:tcW w:w="336" w:type="pct"/>
            <w:shd w:val="clear" w:color="auto" w:fill="auto"/>
            <w:vAlign w:val="bottom"/>
          </w:tcPr>
          <w:p w14:paraId="5AA46721" w14:textId="77777777" w:rsidR="00A47A15" w:rsidRPr="00925DEA" w:rsidRDefault="00A47A15" w:rsidP="00A83C92">
            <w:pPr>
              <w:jc w:val="center"/>
              <w:rPr>
                <w:rFonts w:ascii="Arial Narrow" w:hAnsi="Arial Narrow"/>
                <w:sz w:val="20"/>
              </w:rPr>
            </w:pPr>
            <w:r w:rsidRPr="00925DEA">
              <w:rPr>
                <w:rFonts w:ascii="Arial Narrow" w:hAnsi="Arial Narrow"/>
                <w:sz w:val="20"/>
              </w:rPr>
              <w:t>m</w:t>
            </w:r>
            <w:r w:rsidRPr="00925DEA">
              <w:rPr>
                <w:rFonts w:ascii="Arial Narrow" w:hAnsi="Arial Narrow"/>
                <w:sz w:val="20"/>
                <w:vertAlign w:val="superscript"/>
              </w:rPr>
              <w:t>2</w:t>
            </w:r>
          </w:p>
        </w:tc>
        <w:tc>
          <w:tcPr>
            <w:tcW w:w="589" w:type="pct"/>
            <w:shd w:val="clear" w:color="auto" w:fill="auto"/>
            <w:vAlign w:val="bottom"/>
          </w:tcPr>
          <w:p w14:paraId="70155578" w14:textId="77777777" w:rsidR="00A47A15" w:rsidRPr="00925DEA" w:rsidRDefault="00A83C92" w:rsidP="00062F50">
            <w:pPr>
              <w:jc w:val="center"/>
              <w:rPr>
                <w:rFonts w:ascii="Arial Narrow" w:hAnsi="Arial Narrow"/>
                <w:sz w:val="20"/>
              </w:rPr>
            </w:pPr>
            <w:r w:rsidRPr="00925DEA">
              <w:rPr>
                <w:rFonts w:ascii="Arial Narrow" w:hAnsi="Arial Narrow"/>
                <w:sz w:val="20"/>
              </w:rPr>
              <w:t>min.</w:t>
            </w:r>
            <w:r w:rsidR="005E0BCC" w:rsidRPr="00925DEA">
              <w:rPr>
                <w:rFonts w:ascii="Arial Narrow" w:hAnsi="Arial Narrow"/>
                <w:sz w:val="20"/>
              </w:rPr>
              <w:t xml:space="preserve"> </w:t>
            </w:r>
            <w:r w:rsidR="00B0154B" w:rsidRPr="00925DEA">
              <w:rPr>
                <w:rFonts w:ascii="Arial Narrow" w:hAnsi="Arial Narrow"/>
                <w:sz w:val="20"/>
              </w:rPr>
              <w:t>7</w:t>
            </w:r>
            <w:r w:rsidR="00B0154B">
              <w:rPr>
                <w:rFonts w:ascii="Arial Narrow" w:hAnsi="Arial Narrow"/>
                <w:sz w:val="20"/>
              </w:rPr>
              <w:t>06</w:t>
            </w:r>
          </w:p>
        </w:tc>
      </w:tr>
      <w:tr w:rsidR="00040849" w:rsidRPr="00925DEA" w14:paraId="0D384C68" w14:textId="77777777" w:rsidTr="00A02EB6">
        <w:tc>
          <w:tcPr>
            <w:tcW w:w="202" w:type="pct"/>
            <w:shd w:val="clear" w:color="auto" w:fill="auto"/>
            <w:vAlign w:val="center"/>
          </w:tcPr>
          <w:p w14:paraId="3AA24AAF" w14:textId="77777777" w:rsidR="00A47A15" w:rsidRPr="00925DEA" w:rsidRDefault="00A47A15" w:rsidP="001C3A7B">
            <w:pPr>
              <w:widowControl w:val="0"/>
              <w:numPr>
                <w:ilvl w:val="0"/>
                <w:numId w:val="84"/>
              </w:numPr>
              <w:jc w:val="center"/>
              <w:rPr>
                <w:rFonts w:ascii="Arial Narrow" w:hAnsi="Arial Narrow"/>
                <w:sz w:val="20"/>
              </w:rPr>
            </w:pPr>
          </w:p>
        </w:tc>
        <w:tc>
          <w:tcPr>
            <w:tcW w:w="470" w:type="pct"/>
            <w:vAlign w:val="center"/>
          </w:tcPr>
          <w:p w14:paraId="7F17F09D" w14:textId="77777777" w:rsidR="00A47A15" w:rsidRPr="00925DEA" w:rsidRDefault="00A47A15" w:rsidP="00D703FD">
            <w:pPr>
              <w:jc w:val="center"/>
              <w:rPr>
                <w:rFonts w:ascii="Arial Narrow" w:hAnsi="Arial Narrow"/>
                <w:sz w:val="20"/>
              </w:rPr>
            </w:pPr>
            <w:r w:rsidRPr="00925DEA">
              <w:rPr>
                <w:rFonts w:ascii="Arial Narrow" w:hAnsi="Arial Narrow"/>
                <w:sz w:val="20"/>
              </w:rPr>
              <w:t>9</w:t>
            </w:r>
          </w:p>
        </w:tc>
        <w:tc>
          <w:tcPr>
            <w:tcW w:w="3403" w:type="pct"/>
            <w:shd w:val="clear" w:color="auto" w:fill="auto"/>
            <w:vAlign w:val="bottom"/>
          </w:tcPr>
          <w:p w14:paraId="5476BD75" w14:textId="77777777" w:rsidR="00A47A15" w:rsidRPr="00925DEA" w:rsidRDefault="00A47A15" w:rsidP="00D703FD">
            <w:pPr>
              <w:rPr>
                <w:rFonts w:ascii="Arial Narrow" w:hAnsi="Arial Narrow"/>
                <w:sz w:val="20"/>
              </w:rPr>
            </w:pPr>
            <w:r w:rsidRPr="00925DEA">
              <w:rPr>
                <w:rFonts w:ascii="Arial Narrow" w:hAnsi="Arial Narrow"/>
                <w:sz w:val="20"/>
              </w:rPr>
              <w:t>Place i drogi technologiczne</w:t>
            </w:r>
          </w:p>
        </w:tc>
        <w:tc>
          <w:tcPr>
            <w:tcW w:w="336" w:type="pct"/>
            <w:shd w:val="clear" w:color="auto" w:fill="auto"/>
            <w:vAlign w:val="bottom"/>
          </w:tcPr>
          <w:p w14:paraId="6A4F063F" w14:textId="77777777" w:rsidR="00A47A15" w:rsidRPr="00925DEA" w:rsidRDefault="00A47A15" w:rsidP="00A83C92">
            <w:pPr>
              <w:jc w:val="center"/>
              <w:rPr>
                <w:rFonts w:ascii="Arial Narrow" w:hAnsi="Arial Narrow"/>
                <w:sz w:val="20"/>
              </w:rPr>
            </w:pPr>
            <w:r w:rsidRPr="00925DEA">
              <w:rPr>
                <w:rFonts w:ascii="Arial Narrow" w:hAnsi="Arial Narrow"/>
                <w:sz w:val="20"/>
              </w:rPr>
              <w:t>m</w:t>
            </w:r>
            <w:r w:rsidRPr="00925DEA">
              <w:rPr>
                <w:rFonts w:ascii="Arial Narrow" w:hAnsi="Arial Narrow"/>
                <w:sz w:val="20"/>
                <w:vertAlign w:val="superscript"/>
              </w:rPr>
              <w:t>2</w:t>
            </w:r>
          </w:p>
        </w:tc>
        <w:tc>
          <w:tcPr>
            <w:tcW w:w="589" w:type="pct"/>
            <w:shd w:val="clear" w:color="auto" w:fill="auto"/>
            <w:vAlign w:val="bottom"/>
          </w:tcPr>
          <w:p w14:paraId="74AF896F" w14:textId="77777777" w:rsidR="00A47A15" w:rsidRPr="00925DEA" w:rsidRDefault="005E0BCC" w:rsidP="00062F50">
            <w:pPr>
              <w:jc w:val="center"/>
              <w:rPr>
                <w:rFonts w:ascii="Arial Narrow" w:hAnsi="Arial Narrow"/>
                <w:sz w:val="20"/>
              </w:rPr>
            </w:pPr>
            <w:r w:rsidRPr="00925DEA">
              <w:rPr>
                <w:rFonts w:ascii="Arial Narrow" w:hAnsi="Arial Narrow"/>
                <w:sz w:val="20"/>
              </w:rPr>
              <w:t xml:space="preserve">ok. </w:t>
            </w:r>
            <w:r w:rsidR="00A47A15" w:rsidRPr="00925DEA">
              <w:rPr>
                <w:rFonts w:ascii="Arial Narrow" w:hAnsi="Arial Narrow"/>
                <w:sz w:val="20"/>
              </w:rPr>
              <w:t>7800</w:t>
            </w:r>
          </w:p>
        </w:tc>
      </w:tr>
      <w:tr w:rsidR="008053A7" w:rsidRPr="00925DEA" w14:paraId="64A45F6C" w14:textId="77777777" w:rsidTr="00A02EB6">
        <w:tc>
          <w:tcPr>
            <w:tcW w:w="202" w:type="pct"/>
            <w:shd w:val="clear" w:color="auto" w:fill="auto"/>
            <w:vAlign w:val="center"/>
          </w:tcPr>
          <w:p w14:paraId="43D7E69B" w14:textId="77777777" w:rsidR="008053A7" w:rsidRPr="00925DEA" w:rsidRDefault="008053A7" w:rsidP="001C3A7B">
            <w:pPr>
              <w:widowControl w:val="0"/>
              <w:numPr>
                <w:ilvl w:val="0"/>
                <w:numId w:val="84"/>
              </w:numPr>
              <w:jc w:val="center"/>
              <w:rPr>
                <w:rFonts w:ascii="Arial Narrow" w:hAnsi="Arial Narrow"/>
                <w:sz w:val="20"/>
              </w:rPr>
            </w:pPr>
          </w:p>
        </w:tc>
        <w:tc>
          <w:tcPr>
            <w:tcW w:w="470" w:type="pct"/>
            <w:vAlign w:val="center"/>
          </w:tcPr>
          <w:p w14:paraId="4CB6A452" w14:textId="77777777" w:rsidR="008053A7" w:rsidRPr="00925DEA" w:rsidRDefault="008053A7" w:rsidP="00D703FD">
            <w:pPr>
              <w:jc w:val="center"/>
              <w:rPr>
                <w:rFonts w:ascii="Arial Narrow" w:hAnsi="Arial Narrow"/>
                <w:sz w:val="20"/>
              </w:rPr>
            </w:pPr>
            <w:r w:rsidRPr="00925DEA">
              <w:rPr>
                <w:rFonts w:ascii="Arial Narrow" w:hAnsi="Arial Narrow"/>
                <w:sz w:val="20"/>
              </w:rPr>
              <w:t>10</w:t>
            </w:r>
          </w:p>
        </w:tc>
        <w:tc>
          <w:tcPr>
            <w:tcW w:w="3403" w:type="pct"/>
            <w:shd w:val="clear" w:color="auto" w:fill="auto"/>
            <w:vAlign w:val="bottom"/>
          </w:tcPr>
          <w:p w14:paraId="15CAB9BB" w14:textId="77777777" w:rsidR="008053A7" w:rsidRPr="00925DEA" w:rsidRDefault="008053A7" w:rsidP="00D703FD">
            <w:pPr>
              <w:rPr>
                <w:rFonts w:ascii="Arial Narrow" w:hAnsi="Arial Narrow"/>
                <w:sz w:val="20"/>
              </w:rPr>
            </w:pPr>
            <w:r w:rsidRPr="00925DEA">
              <w:rPr>
                <w:rFonts w:ascii="Arial Narrow" w:hAnsi="Arial Narrow"/>
                <w:sz w:val="20"/>
              </w:rPr>
              <w:t>Boksy magazynowe/wiata garażowa</w:t>
            </w:r>
          </w:p>
        </w:tc>
        <w:tc>
          <w:tcPr>
            <w:tcW w:w="336" w:type="pct"/>
            <w:shd w:val="clear" w:color="auto" w:fill="auto"/>
            <w:vAlign w:val="bottom"/>
          </w:tcPr>
          <w:p w14:paraId="1D43E98B" w14:textId="77777777" w:rsidR="008053A7" w:rsidRPr="00925DEA" w:rsidRDefault="008053A7" w:rsidP="00A83C92">
            <w:pPr>
              <w:jc w:val="center"/>
              <w:rPr>
                <w:rFonts w:ascii="Arial Narrow" w:hAnsi="Arial Narrow"/>
                <w:sz w:val="20"/>
              </w:rPr>
            </w:pPr>
            <w:r w:rsidRPr="00925DEA">
              <w:rPr>
                <w:rFonts w:ascii="Arial Narrow" w:hAnsi="Arial Narrow"/>
                <w:sz w:val="20"/>
              </w:rPr>
              <w:t>m</w:t>
            </w:r>
            <w:r w:rsidRPr="00925DEA">
              <w:rPr>
                <w:rFonts w:ascii="Arial Narrow" w:hAnsi="Arial Narrow"/>
                <w:sz w:val="20"/>
                <w:vertAlign w:val="superscript"/>
              </w:rPr>
              <w:t>2</w:t>
            </w:r>
          </w:p>
        </w:tc>
        <w:tc>
          <w:tcPr>
            <w:tcW w:w="589" w:type="pct"/>
            <w:shd w:val="clear" w:color="auto" w:fill="auto"/>
            <w:vAlign w:val="bottom"/>
          </w:tcPr>
          <w:p w14:paraId="51632C39" w14:textId="77777777" w:rsidR="008053A7" w:rsidRPr="00925DEA" w:rsidRDefault="008053A7" w:rsidP="00062F50">
            <w:pPr>
              <w:jc w:val="center"/>
              <w:rPr>
                <w:rFonts w:ascii="Arial Narrow" w:hAnsi="Arial Narrow"/>
                <w:sz w:val="20"/>
              </w:rPr>
            </w:pPr>
            <w:r w:rsidRPr="00925DEA">
              <w:rPr>
                <w:rFonts w:ascii="Arial Narrow" w:hAnsi="Arial Narrow"/>
                <w:sz w:val="20"/>
              </w:rPr>
              <w:t>min. 180</w:t>
            </w:r>
          </w:p>
        </w:tc>
      </w:tr>
      <w:tr w:rsidR="008053A7" w:rsidRPr="00925DEA" w14:paraId="10D6F39B" w14:textId="77777777" w:rsidTr="00A02EB6">
        <w:tc>
          <w:tcPr>
            <w:tcW w:w="202" w:type="pct"/>
            <w:shd w:val="clear" w:color="auto" w:fill="auto"/>
            <w:vAlign w:val="center"/>
          </w:tcPr>
          <w:p w14:paraId="10ED8E79" w14:textId="77777777" w:rsidR="008053A7" w:rsidRPr="00925DEA" w:rsidRDefault="008053A7" w:rsidP="001C3A7B">
            <w:pPr>
              <w:widowControl w:val="0"/>
              <w:numPr>
                <w:ilvl w:val="0"/>
                <w:numId w:val="84"/>
              </w:numPr>
              <w:jc w:val="center"/>
              <w:rPr>
                <w:rFonts w:ascii="Arial Narrow" w:hAnsi="Arial Narrow"/>
                <w:sz w:val="20"/>
              </w:rPr>
            </w:pPr>
          </w:p>
        </w:tc>
        <w:tc>
          <w:tcPr>
            <w:tcW w:w="470" w:type="pct"/>
            <w:vAlign w:val="center"/>
          </w:tcPr>
          <w:p w14:paraId="047F8271" w14:textId="77777777" w:rsidR="008053A7" w:rsidRPr="00925DEA" w:rsidRDefault="008053A7" w:rsidP="00D703FD">
            <w:pPr>
              <w:jc w:val="center"/>
              <w:rPr>
                <w:rFonts w:ascii="Arial Narrow" w:hAnsi="Arial Narrow"/>
                <w:sz w:val="20"/>
              </w:rPr>
            </w:pPr>
            <w:r w:rsidRPr="00925DEA">
              <w:rPr>
                <w:rFonts w:ascii="Arial Narrow" w:hAnsi="Arial Narrow"/>
                <w:sz w:val="20"/>
              </w:rPr>
              <w:t>11</w:t>
            </w:r>
          </w:p>
        </w:tc>
        <w:tc>
          <w:tcPr>
            <w:tcW w:w="3403" w:type="pct"/>
            <w:shd w:val="clear" w:color="auto" w:fill="auto"/>
            <w:vAlign w:val="bottom"/>
          </w:tcPr>
          <w:p w14:paraId="2ABBCB4B" w14:textId="77777777" w:rsidR="008053A7" w:rsidRPr="00925DEA" w:rsidRDefault="008053A7" w:rsidP="00D703FD">
            <w:pPr>
              <w:rPr>
                <w:rFonts w:ascii="Arial Narrow" w:hAnsi="Arial Narrow"/>
                <w:sz w:val="20"/>
              </w:rPr>
            </w:pPr>
            <w:r w:rsidRPr="00925DEA">
              <w:rPr>
                <w:rFonts w:ascii="Arial Narrow" w:hAnsi="Arial Narrow"/>
                <w:sz w:val="20"/>
              </w:rPr>
              <w:t xml:space="preserve">Budynek administracyjno-socjalny z zapleczem technicznym (powierzchnia </w:t>
            </w:r>
            <w:r w:rsidR="00A808B0" w:rsidRPr="00925DEA">
              <w:rPr>
                <w:rFonts w:ascii="Arial Narrow" w:hAnsi="Arial Narrow"/>
                <w:sz w:val="20"/>
              </w:rPr>
              <w:t>zabudowy</w:t>
            </w:r>
            <w:r w:rsidRPr="00925DEA">
              <w:rPr>
                <w:rFonts w:ascii="Arial Narrow" w:hAnsi="Arial Narrow"/>
                <w:sz w:val="20"/>
              </w:rPr>
              <w:t>)</w:t>
            </w:r>
          </w:p>
        </w:tc>
        <w:tc>
          <w:tcPr>
            <w:tcW w:w="336" w:type="pct"/>
            <w:shd w:val="clear" w:color="auto" w:fill="auto"/>
            <w:vAlign w:val="center"/>
          </w:tcPr>
          <w:p w14:paraId="0172D677" w14:textId="77777777" w:rsidR="008053A7" w:rsidRPr="00925DEA" w:rsidRDefault="008053A7" w:rsidP="00A83C92">
            <w:pPr>
              <w:jc w:val="center"/>
              <w:rPr>
                <w:rFonts w:ascii="Arial Narrow" w:hAnsi="Arial Narrow"/>
                <w:sz w:val="20"/>
                <w:vertAlign w:val="superscript"/>
              </w:rPr>
            </w:pPr>
            <w:r w:rsidRPr="00925DEA">
              <w:rPr>
                <w:rFonts w:ascii="Arial Narrow" w:hAnsi="Arial Narrow"/>
                <w:sz w:val="20"/>
              </w:rPr>
              <w:t>m</w:t>
            </w:r>
            <w:r w:rsidRPr="00925DEA">
              <w:rPr>
                <w:rFonts w:ascii="Arial Narrow" w:hAnsi="Arial Narrow"/>
                <w:sz w:val="20"/>
                <w:vertAlign w:val="superscript"/>
              </w:rPr>
              <w:t>2</w:t>
            </w:r>
          </w:p>
        </w:tc>
        <w:tc>
          <w:tcPr>
            <w:tcW w:w="589" w:type="pct"/>
            <w:shd w:val="clear" w:color="auto" w:fill="auto"/>
            <w:vAlign w:val="center"/>
          </w:tcPr>
          <w:p w14:paraId="2D9A3B05" w14:textId="77777777" w:rsidR="008053A7" w:rsidRPr="00925DEA" w:rsidRDefault="00BC72F3" w:rsidP="00062F50">
            <w:pPr>
              <w:jc w:val="center"/>
              <w:rPr>
                <w:rFonts w:ascii="Arial Narrow" w:hAnsi="Arial Narrow"/>
                <w:sz w:val="20"/>
              </w:rPr>
            </w:pPr>
            <w:r w:rsidRPr="00925DEA">
              <w:rPr>
                <w:rFonts w:ascii="Arial Narrow" w:hAnsi="Arial Narrow"/>
                <w:sz w:val="20"/>
              </w:rPr>
              <w:t>ok.</w:t>
            </w:r>
            <w:r w:rsidR="008053A7" w:rsidRPr="00925DEA">
              <w:rPr>
                <w:rFonts w:ascii="Arial Narrow" w:hAnsi="Arial Narrow"/>
                <w:sz w:val="20"/>
              </w:rPr>
              <w:t xml:space="preserve">. </w:t>
            </w:r>
            <w:r w:rsidR="00E24B85" w:rsidRPr="00925DEA">
              <w:rPr>
                <w:rFonts w:ascii="Arial Narrow" w:hAnsi="Arial Narrow"/>
                <w:sz w:val="20"/>
              </w:rPr>
              <w:t>25</w:t>
            </w:r>
            <w:r w:rsidR="008053A7" w:rsidRPr="00925DEA">
              <w:rPr>
                <w:rFonts w:ascii="Arial Narrow" w:hAnsi="Arial Narrow"/>
                <w:sz w:val="20"/>
              </w:rPr>
              <w:t>0</w:t>
            </w:r>
          </w:p>
        </w:tc>
      </w:tr>
      <w:tr w:rsidR="00A47A15" w:rsidRPr="004758B3" w14:paraId="0113A84C" w14:textId="77777777" w:rsidTr="00A83C92">
        <w:tc>
          <w:tcPr>
            <w:tcW w:w="202" w:type="pct"/>
            <w:vMerge w:val="restart"/>
            <w:shd w:val="clear" w:color="auto" w:fill="auto"/>
            <w:vAlign w:val="center"/>
          </w:tcPr>
          <w:p w14:paraId="214C368C" w14:textId="77777777" w:rsidR="00A47A15" w:rsidRPr="00A83C92" w:rsidRDefault="00A47A15" w:rsidP="001C3A7B">
            <w:pPr>
              <w:widowControl w:val="0"/>
              <w:numPr>
                <w:ilvl w:val="0"/>
                <w:numId w:val="84"/>
              </w:numPr>
              <w:rPr>
                <w:rFonts w:ascii="Arial Narrow" w:hAnsi="Arial Narrow"/>
                <w:sz w:val="20"/>
              </w:rPr>
            </w:pPr>
          </w:p>
        </w:tc>
        <w:tc>
          <w:tcPr>
            <w:tcW w:w="470" w:type="pct"/>
            <w:vMerge w:val="restart"/>
            <w:vAlign w:val="center"/>
          </w:tcPr>
          <w:p w14:paraId="03D561A8" w14:textId="77777777" w:rsidR="00A47A15" w:rsidRPr="00A83C92" w:rsidRDefault="00A47A15" w:rsidP="00D703FD">
            <w:pPr>
              <w:jc w:val="center"/>
              <w:rPr>
                <w:rFonts w:ascii="Arial Narrow" w:hAnsi="Arial Narrow"/>
                <w:sz w:val="20"/>
              </w:rPr>
            </w:pPr>
            <w:r w:rsidRPr="00A83C92">
              <w:rPr>
                <w:rFonts w:ascii="Arial Narrow" w:hAnsi="Arial Narrow"/>
                <w:sz w:val="20"/>
              </w:rPr>
              <w:t>-</w:t>
            </w:r>
          </w:p>
        </w:tc>
        <w:tc>
          <w:tcPr>
            <w:tcW w:w="4328" w:type="pct"/>
            <w:gridSpan w:val="3"/>
            <w:shd w:val="clear" w:color="auto" w:fill="auto"/>
            <w:vAlign w:val="bottom"/>
          </w:tcPr>
          <w:p w14:paraId="2C101C1F" w14:textId="77777777" w:rsidR="00A47A15" w:rsidRPr="00A83C92" w:rsidRDefault="00A47A15" w:rsidP="00F37251">
            <w:pPr>
              <w:jc w:val="left"/>
              <w:rPr>
                <w:rFonts w:ascii="Arial Narrow" w:hAnsi="Arial Narrow"/>
                <w:sz w:val="20"/>
              </w:rPr>
            </w:pPr>
            <w:r w:rsidRPr="00A83C92">
              <w:rPr>
                <w:rFonts w:ascii="Arial Narrow" w:hAnsi="Arial Narrow"/>
                <w:sz w:val="20"/>
              </w:rPr>
              <w:t>Zewnętrzne instalacje uzbrojenia terenu:</w:t>
            </w:r>
          </w:p>
        </w:tc>
      </w:tr>
      <w:tr w:rsidR="00040849" w:rsidRPr="004758B3" w14:paraId="10FDCF1F" w14:textId="77777777" w:rsidTr="00A02EB6">
        <w:tc>
          <w:tcPr>
            <w:tcW w:w="202" w:type="pct"/>
            <w:vMerge/>
            <w:shd w:val="clear" w:color="auto" w:fill="auto"/>
            <w:vAlign w:val="bottom"/>
          </w:tcPr>
          <w:p w14:paraId="6A2C0AF7" w14:textId="77777777" w:rsidR="00A47A15" w:rsidRPr="00A83C92" w:rsidRDefault="00A47A15" w:rsidP="00D703FD">
            <w:pPr>
              <w:widowControl w:val="0"/>
              <w:ind w:left="57"/>
              <w:rPr>
                <w:rFonts w:ascii="Arial Narrow" w:hAnsi="Arial Narrow"/>
                <w:sz w:val="20"/>
                <w:highlight w:val="yellow"/>
              </w:rPr>
            </w:pPr>
          </w:p>
        </w:tc>
        <w:tc>
          <w:tcPr>
            <w:tcW w:w="470" w:type="pct"/>
            <w:vMerge/>
          </w:tcPr>
          <w:p w14:paraId="36AD9364" w14:textId="77777777" w:rsidR="00A47A15" w:rsidRPr="00A83C92" w:rsidRDefault="00A47A15" w:rsidP="00D703FD">
            <w:pPr>
              <w:jc w:val="center"/>
              <w:rPr>
                <w:rFonts w:ascii="Arial Narrow" w:hAnsi="Arial Narrow"/>
                <w:sz w:val="20"/>
              </w:rPr>
            </w:pPr>
          </w:p>
        </w:tc>
        <w:tc>
          <w:tcPr>
            <w:tcW w:w="3403" w:type="pct"/>
            <w:shd w:val="clear" w:color="auto" w:fill="auto"/>
            <w:vAlign w:val="bottom"/>
          </w:tcPr>
          <w:p w14:paraId="3BFC2F02" w14:textId="77777777" w:rsidR="00A47A15" w:rsidRPr="00A83C92" w:rsidRDefault="00A47A15" w:rsidP="00D703FD">
            <w:pPr>
              <w:rPr>
                <w:rFonts w:ascii="Arial Narrow" w:hAnsi="Arial Narrow"/>
                <w:sz w:val="20"/>
              </w:rPr>
            </w:pPr>
            <w:r w:rsidRPr="00A83C92">
              <w:rPr>
                <w:rFonts w:ascii="Arial Narrow" w:hAnsi="Arial Narrow"/>
                <w:sz w:val="20"/>
              </w:rPr>
              <w:t>Zewn. instalacja wodociągowa wraz z infrastrukturą towarzyszącą</w:t>
            </w:r>
            <w:r w:rsidR="00905D4C">
              <w:rPr>
                <w:rFonts w:ascii="Arial Narrow" w:hAnsi="Arial Narrow"/>
                <w:sz w:val="20"/>
              </w:rPr>
              <w:t xml:space="preserve"> </w:t>
            </w:r>
          </w:p>
        </w:tc>
        <w:tc>
          <w:tcPr>
            <w:tcW w:w="336" w:type="pct"/>
            <w:shd w:val="clear" w:color="auto" w:fill="auto"/>
            <w:vAlign w:val="bottom"/>
          </w:tcPr>
          <w:p w14:paraId="54A424BC" w14:textId="77777777" w:rsidR="00A47A15" w:rsidRPr="00A83C92" w:rsidRDefault="00A47A15" w:rsidP="00A83C92">
            <w:pPr>
              <w:jc w:val="center"/>
              <w:rPr>
                <w:rFonts w:ascii="Arial Narrow" w:hAnsi="Arial Narrow"/>
                <w:sz w:val="20"/>
              </w:rPr>
            </w:pPr>
            <w:r w:rsidRPr="00A83C92">
              <w:rPr>
                <w:rFonts w:ascii="Arial Narrow" w:hAnsi="Arial Narrow"/>
                <w:sz w:val="20"/>
              </w:rPr>
              <w:t>m</w:t>
            </w:r>
          </w:p>
        </w:tc>
        <w:tc>
          <w:tcPr>
            <w:tcW w:w="589" w:type="pct"/>
            <w:shd w:val="clear" w:color="auto" w:fill="auto"/>
            <w:vAlign w:val="bottom"/>
          </w:tcPr>
          <w:p w14:paraId="3822254D" w14:textId="77777777" w:rsidR="00A47A15" w:rsidRPr="00A83C92" w:rsidRDefault="005E0BCC" w:rsidP="00062F50">
            <w:pPr>
              <w:jc w:val="center"/>
              <w:rPr>
                <w:rFonts w:ascii="Arial Narrow" w:hAnsi="Arial Narrow"/>
                <w:sz w:val="20"/>
              </w:rPr>
            </w:pPr>
            <w:r w:rsidRPr="00A83C92">
              <w:rPr>
                <w:rFonts w:ascii="Arial Narrow" w:hAnsi="Arial Narrow"/>
                <w:sz w:val="20"/>
              </w:rPr>
              <w:t xml:space="preserve">ok. </w:t>
            </w:r>
            <w:r w:rsidR="00A47A15" w:rsidRPr="00A83C92">
              <w:rPr>
                <w:rFonts w:ascii="Arial Narrow" w:hAnsi="Arial Narrow"/>
                <w:sz w:val="20"/>
              </w:rPr>
              <w:t>350</w:t>
            </w:r>
          </w:p>
        </w:tc>
      </w:tr>
      <w:tr w:rsidR="00040849" w:rsidRPr="004758B3" w14:paraId="5AB91505" w14:textId="77777777" w:rsidTr="00A02EB6">
        <w:tc>
          <w:tcPr>
            <w:tcW w:w="202" w:type="pct"/>
            <w:vMerge/>
            <w:shd w:val="clear" w:color="auto" w:fill="auto"/>
            <w:vAlign w:val="bottom"/>
          </w:tcPr>
          <w:p w14:paraId="73FF8B0F" w14:textId="77777777" w:rsidR="00A47A15" w:rsidRPr="00A83C92" w:rsidRDefault="00A47A15" w:rsidP="00D703FD">
            <w:pPr>
              <w:widowControl w:val="0"/>
              <w:ind w:left="57"/>
              <w:rPr>
                <w:rFonts w:ascii="Arial Narrow" w:hAnsi="Arial Narrow"/>
                <w:sz w:val="20"/>
                <w:highlight w:val="yellow"/>
              </w:rPr>
            </w:pPr>
          </w:p>
        </w:tc>
        <w:tc>
          <w:tcPr>
            <w:tcW w:w="470" w:type="pct"/>
            <w:vMerge/>
          </w:tcPr>
          <w:p w14:paraId="2D86C47F" w14:textId="77777777" w:rsidR="00A47A15" w:rsidRPr="00A83C92" w:rsidRDefault="00A47A15" w:rsidP="00D703FD">
            <w:pPr>
              <w:jc w:val="center"/>
              <w:rPr>
                <w:rFonts w:ascii="Arial Narrow" w:hAnsi="Arial Narrow"/>
                <w:sz w:val="20"/>
              </w:rPr>
            </w:pPr>
          </w:p>
        </w:tc>
        <w:tc>
          <w:tcPr>
            <w:tcW w:w="3403" w:type="pct"/>
            <w:shd w:val="clear" w:color="auto" w:fill="auto"/>
            <w:vAlign w:val="bottom"/>
          </w:tcPr>
          <w:p w14:paraId="262D1454" w14:textId="77777777" w:rsidR="00A47A15" w:rsidRPr="00A83C92" w:rsidRDefault="00A47A15" w:rsidP="00D703FD">
            <w:pPr>
              <w:rPr>
                <w:rFonts w:ascii="Arial Narrow" w:hAnsi="Arial Narrow"/>
                <w:sz w:val="20"/>
              </w:rPr>
            </w:pPr>
            <w:r w:rsidRPr="00A83C92">
              <w:rPr>
                <w:rFonts w:ascii="Arial Narrow" w:hAnsi="Arial Narrow"/>
                <w:sz w:val="20"/>
              </w:rPr>
              <w:t xml:space="preserve">Zewn. instalacja kanalizacji deszczowej wraz z </w:t>
            </w:r>
            <w:proofErr w:type="spellStart"/>
            <w:r w:rsidRPr="00A83C92">
              <w:rPr>
                <w:rFonts w:ascii="Arial Narrow" w:hAnsi="Arial Narrow"/>
                <w:sz w:val="20"/>
              </w:rPr>
              <w:t>infr</w:t>
            </w:r>
            <w:proofErr w:type="spellEnd"/>
            <w:r w:rsidRPr="00A83C92">
              <w:rPr>
                <w:rFonts w:ascii="Arial Narrow" w:hAnsi="Arial Narrow"/>
                <w:sz w:val="20"/>
              </w:rPr>
              <w:t>. towarzyszącą</w:t>
            </w:r>
          </w:p>
        </w:tc>
        <w:tc>
          <w:tcPr>
            <w:tcW w:w="336" w:type="pct"/>
            <w:shd w:val="clear" w:color="auto" w:fill="auto"/>
            <w:vAlign w:val="bottom"/>
          </w:tcPr>
          <w:p w14:paraId="2A71AC57" w14:textId="77777777" w:rsidR="00A47A15" w:rsidRPr="00A83C92" w:rsidRDefault="00A47A15" w:rsidP="00A83C92">
            <w:pPr>
              <w:jc w:val="center"/>
              <w:rPr>
                <w:rFonts w:ascii="Arial Narrow" w:hAnsi="Arial Narrow"/>
                <w:sz w:val="20"/>
              </w:rPr>
            </w:pPr>
            <w:r w:rsidRPr="00A83C92">
              <w:rPr>
                <w:rFonts w:ascii="Arial Narrow" w:hAnsi="Arial Narrow"/>
                <w:sz w:val="20"/>
              </w:rPr>
              <w:t>m</w:t>
            </w:r>
          </w:p>
        </w:tc>
        <w:tc>
          <w:tcPr>
            <w:tcW w:w="589" w:type="pct"/>
            <w:shd w:val="clear" w:color="auto" w:fill="auto"/>
            <w:vAlign w:val="bottom"/>
          </w:tcPr>
          <w:p w14:paraId="65ED4691" w14:textId="77777777" w:rsidR="00A47A15" w:rsidRPr="00A83C92" w:rsidRDefault="005E0BCC" w:rsidP="00062F50">
            <w:pPr>
              <w:jc w:val="center"/>
              <w:rPr>
                <w:rFonts w:ascii="Arial Narrow" w:hAnsi="Arial Narrow"/>
                <w:sz w:val="20"/>
              </w:rPr>
            </w:pPr>
            <w:r w:rsidRPr="00A83C92">
              <w:rPr>
                <w:rFonts w:ascii="Arial Narrow" w:hAnsi="Arial Narrow"/>
                <w:sz w:val="20"/>
              </w:rPr>
              <w:t xml:space="preserve">ok. </w:t>
            </w:r>
            <w:r w:rsidR="00A47A15" w:rsidRPr="00A83C92">
              <w:rPr>
                <w:rFonts w:ascii="Arial Narrow" w:hAnsi="Arial Narrow"/>
                <w:sz w:val="20"/>
              </w:rPr>
              <w:t>600</w:t>
            </w:r>
          </w:p>
        </w:tc>
      </w:tr>
      <w:tr w:rsidR="00040849" w:rsidRPr="004758B3" w14:paraId="7374F2AC" w14:textId="77777777" w:rsidTr="00A02EB6">
        <w:tc>
          <w:tcPr>
            <w:tcW w:w="202" w:type="pct"/>
            <w:vMerge/>
            <w:shd w:val="clear" w:color="auto" w:fill="auto"/>
            <w:noWrap/>
            <w:vAlign w:val="bottom"/>
          </w:tcPr>
          <w:p w14:paraId="096853AF" w14:textId="77777777" w:rsidR="00A47A15" w:rsidRPr="00A83C92" w:rsidRDefault="00A47A15" w:rsidP="00D703FD">
            <w:pPr>
              <w:widowControl w:val="0"/>
              <w:ind w:left="57"/>
              <w:rPr>
                <w:rFonts w:ascii="Arial Narrow" w:hAnsi="Arial Narrow"/>
                <w:sz w:val="20"/>
                <w:highlight w:val="yellow"/>
              </w:rPr>
            </w:pPr>
          </w:p>
        </w:tc>
        <w:tc>
          <w:tcPr>
            <w:tcW w:w="470" w:type="pct"/>
            <w:vMerge/>
          </w:tcPr>
          <w:p w14:paraId="025F2583" w14:textId="77777777" w:rsidR="00A47A15" w:rsidRPr="00A83C92" w:rsidRDefault="00A47A15" w:rsidP="00D703FD">
            <w:pPr>
              <w:rPr>
                <w:rFonts w:ascii="Arial Narrow" w:hAnsi="Arial Narrow"/>
                <w:sz w:val="20"/>
              </w:rPr>
            </w:pPr>
          </w:p>
        </w:tc>
        <w:tc>
          <w:tcPr>
            <w:tcW w:w="3403" w:type="pct"/>
            <w:shd w:val="clear" w:color="auto" w:fill="auto"/>
            <w:noWrap/>
            <w:vAlign w:val="bottom"/>
          </w:tcPr>
          <w:p w14:paraId="172ECA44" w14:textId="77777777" w:rsidR="00A47A15" w:rsidRPr="00A83C92" w:rsidRDefault="00A47A15" w:rsidP="00D703FD">
            <w:pPr>
              <w:rPr>
                <w:rFonts w:ascii="Arial Narrow" w:hAnsi="Arial Narrow"/>
                <w:sz w:val="20"/>
              </w:rPr>
            </w:pPr>
            <w:r w:rsidRPr="00A83C92">
              <w:rPr>
                <w:rFonts w:ascii="Arial Narrow" w:hAnsi="Arial Narrow"/>
                <w:sz w:val="20"/>
              </w:rPr>
              <w:t xml:space="preserve">Podziemny zbiornik/zbiorniki prefabrykowane na wody deszczowe z </w:t>
            </w:r>
          </w:p>
          <w:p w14:paraId="7912449B" w14:textId="22105BD6" w:rsidR="00A47A15" w:rsidRPr="00A83C92" w:rsidRDefault="00A47A15" w:rsidP="00D703FD">
            <w:pPr>
              <w:rPr>
                <w:rFonts w:ascii="Arial Narrow" w:hAnsi="Arial Narrow"/>
                <w:sz w:val="20"/>
              </w:rPr>
            </w:pPr>
            <w:r w:rsidRPr="00A83C92">
              <w:rPr>
                <w:rFonts w:ascii="Arial Narrow" w:hAnsi="Arial Narrow"/>
                <w:sz w:val="20"/>
              </w:rPr>
              <w:t xml:space="preserve">PEHD lub GRP </w:t>
            </w:r>
            <w:r w:rsidR="00EE4850">
              <w:rPr>
                <w:rFonts w:ascii="Arial Narrow" w:hAnsi="Arial Narrow"/>
                <w:sz w:val="20"/>
              </w:rPr>
              <w:t>lub żelbetowy</w:t>
            </w:r>
          </w:p>
        </w:tc>
        <w:tc>
          <w:tcPr>
            <w:tcW w:w="336" w:type="pct"/>
            <w:shd w:val="clear" w:color="auto" w:fill="auto"/>
            <w:noWrap/>
            <w:vAlign w:val="bottom"/>
          </w:tcPr>
          <w:p w14:paraId="4CDEDE1A" w14:textId="77777777" w:rsidR="00A47A15" w:rsidRPr="00A83C92" w:rsidRDefault="00A47A15" w:rsidP="00A83C92">
            <w:pPr>
              <w:jc w:val="center"/>
              <w:rPr>
                <w:rFonts w:ascii="Arial Narrow" w:hAnsi="Arial Narrow"/>
                <w:sz w:val="20"/>
              </w:rPr>
            </w:pPr>
            <w:r w:rsidRPr="00A83C92">
              <w:rPr>
                <w:rFonts w:ascii="Arial Narrow" w:hAnsi="Arial Narrow"/>
                <w:sz w:val="20"/>
              </w:rPr>
              <w:t>m</w:t>
            </w:r>
            <w:r w:rsidRPr="00A83C92">
              <w:rPr>
                <w:rFonts w:ascii="Arial Narrow" w:hAnsi="Arial Narrow"/>
                <w:sz w:val="20"/>
                <w:vertAlign w:val="superscript"/>
              </w:rPr>
              <w:t>3</w:t>
            </w:r>
          </w:p>
        </w:tc>
        <w:tc>
          <w:tcPr>
            <w:tcW w:w="589" w:type="pct"/>
            <w:shd w:val="clear" w:color="auto" w:fill="auto"/>
            <w:noWrap/>
            <w:vAlign w:val="bottom"/>
          </w:tcPr>
          <w:p w14:paraId="1CFB6596" w14:textId="77777777" w:rsidR="00A47A15" w:rsidRPr="00A83C92" w:rsidRDefault="005E0BCC" w:rsidP="00062F50">
            <w:pPr>
              <w:jc w:val="center"/>
              <w:rPr>
                <w:rFonts w:ascii="Arial Narrow" w:hAnsi="Arial Narrow"/>
                <w:sz w:val="20"/>
              </w:rPr>
            </w:pPr>
            <w:r w:rsidRPr="00A83C92">
              <w:rPr>
                <w:rFonts w:ascii="Arial Narrow" w:hAnsi="Arial Narrow"/>
                <w:sz w:val="20"/>
              </w:rPr>
              <w:t xml:space="preserve">ok. </w:t>
            </w:r>
            <w:r w:rsidR="00A47A15" w:rsidRPr="00A83C92">
              <w:rPr>
                <w:rFonts w:ascii="Arial Narrow" w:hAnsi="Arial Narrow"/>
                <w:sz w:val="20"/>
              </w:rPr>
              <w:t>300</w:t>
            </w:r>
          </w:p>
        </w:tc>
      </w:tr>
      <w:tr w:rsidR="00040849" w:rsidRPr="004758B3" w14:paraId="57308E74" w14:textId="77777777" w:rsidTr="00A02EB6">
        <w:tc>
          <w:tcPr>
            <w:tcW w:w="202" w:type="pct"/>
            <w:vMerge/>
            <w:shd w:val="clear" w:color="auto" w:fill="auto"/>
            <w:vAlign w:val="bottom"/>
          </w:tcPr>
          <w:p w14:paraId="688E9FC0" w14:textId="77777777" w:rsidR="00A47A15" w:rsidRPr="00A83C92" w:rsidRDefault="00A47A15" w:rsidP="00D703FD">
            <w:pPr>
              <w:widowControl w:val="0"/>
              <w:ind w:left="57"/>
              <w:rPr>
                <w:rFonts w:ascii="Arial Narrow" w:hAnsi="Arial Narrow"/>
                <w:sz w:val="20"/>
                <w:highlight w:val="yellow"/>
              </w:rPr>
            </w:pPr>
          </w:p>
        </w:tc>
        <w:tc>
          <w:tcPr>
            <w:tcW w:w="470" w:type="pct"/>
            <w:vMerge/>
          </w:tcPr>
          <w:p w14:paraId="42937EE9" w14:textId="77777777" w:rsidR="00A47A15" w:rsidRPr="00A83C92" w:rsidRDefault="00A47A15" w:rsidP="00D703FD">
            <w:pPr>
              <w:jc w:val="center"/>
              <w:rPr>
                <w:rFonts w:ascii="Arial Narrow" w:hAnsi="Arial Narrow"/>
                <w:sz w:val="20"/>
                <w:highlight w:val="yellow"/>
              </w:rPr>
            </w:pPr>
          </w:p>
        </w:tc>
        <w:tc>
          <w:tcPr>
            <w:tcW w:w="3403" w:type="pct"/>
            <w:shd w:val="clear" w:color="auto" w:fill="auto"/>
            <w:vAlign w:val="bottom"/>
          </w:tcPr>
          <w:p w14:paraId="2F789BA5" w14:textId="77777777" w:rsidR="00A47A15" w:rsidRPr="00A83C92" w:rsidRDefault="00A47A15" w:rsidP="00D703FD">
            <w:pPr>
              <w:rPr>
                <w:rFonts w:ascii="Arial Narrow" w:hAnsi="Arial Narrow"/>
                <w:sz w:val="20"/>
              </w:rPr>
            </w:pPr>
            <w:r w:rsidRPr="00A83C92">
              <w:rPr>
                <w:rFonts w:ascii="Arial Narrow" w:hAnsi="Arial Narrow"/>
                <w:sz w:val="20"/>
              </w:rPr>
              <w:t xml:space="preserve">Zewn. instalacja kanalizacji odciekowej wraz z </w:t>
            </w:r>
            <w:proofErr w:type="spellStart"/>
            <w:r w:rsidRPr="00A83C92">
              <w:rPr>
                <w:rFonts w:ascii="Arial Narrow" w:hAnsi="Arial Narrow"/>
                <w:sz w:val="20"/>
              </w:rPr>
              <w:t>infr</w:t>
            </w:r>
            <w:proofErr w:type="spellEnd"/>
            <w:r w:rsidRPr="00A83C92">
              <w:rPr>
                <w:rFonts w:ascii="Arial Narrow" w:hAnsi="Arial Narrow"/>
                <w:sz w:val="20"/>
              </w:rPr>
              <w:t>. towarzyszącą</w:t>
            </w:r>
          </w:p>
        </w:tc>
        <w:tc>
          <w:tcPr>
            <w:tcW w:w="336" w:type="pct"/>
            <w:shd w:val="clear" w:color="auto" w:fill="auto"/>
            <w:vAlign w:val="bottom"/>
          </w:tcPr>
          <w:p w14:paraId="40F7CB1A" w14:textId="77777777" w:rsidR="00A47A15" w:rsidRPr="00A83C92" w:rsidRDefault="00A47A15" w:rsidP="00A83C92">
            <w:pPr>
              <w:jc w:val="center"/>
              <w:rPr>
                <w:rFonts w:ascii="Arial Narrow" w:hAnsi="Arial Narrow"/>
                <w:sz w:val="20"/>
              </w:rPr>
            </w:pPr>
            <w:r w:rsidRPr="00A83C92">
              <w:rPr>
                <w:rFonts w:ascii="Arial Narrow" w:hAnsi="Arial Narrow"/>
                <w:sz w:val="20"/>
              </w:rPr>
              <w:t>m</w:t>
            </w:r>
          </w:p>
        </w:tc>
        <w:tc>
          <w:tcPr>
            <w:tcW w:w="589" w:type="pct"/>
            <w:shd w:val="clear" w:color="auto" w:fill="auto"/>
            <w:vAlign w:val="bottom"/>
          </w:tcPr>
          <w:p w14:paraId="7D378D31" w14:textId="77777777" w:rsidR="00A47A15" w:rsidRPr="00A83C92" w:rsidRDefault="005E0BCC" w:rsidP="00062F50">
            <w:pPr>
              <w:jc w:val="center"/>
              <w:rPr>
                <w:rFonts w:ascii="Arial Narrow" w:hAnsi="Arial Narrow"/>
                <w:sz w:val="20"/>
              </w:rPr>
            </w:pPr>
            <w:r w:rsidRPr="00A83C92">
              <w:rPr>
                <w:rFonts w:ascii="Arial Narrow" w:hAnsi="Arial Narrow"/>
                <w:sz w:val="20"/>
              </w:rPr>
              <w:t xml:space="preserve">ok. </w:t>
            </w:r>
            <w:r w:rsidR="00A47A15" w:rsidRPr="00A83C92">
              <w:rPr>
                <w:rFonts w:ascii="Arial Narrow" w:hAnsi="Arial Narrow"/>
                <w:sz w:val="20"/>
              </w:rPr>
              <w:t>500</w:t>
            </w:r>
          </w:p>
        </w:tc>
      </w:tr>
      <w:tr w:rsidR="00040849" w:rsidRPr="004758B3" w14:paraId="2A2B2A42" w14:textId="77777777" w:rsidTr="00A02EB6">
        <w:tc>
          <w:tcPr>
            <w:tcW w:w="202" w:type="pct"/>
            <w:vMerge/>
            <w:shd w:val="clear" w:color="auto" w:fill="auto"/>
            <w:vAlign w:val="bottom"/>
          </w:tcPr>
          <w:p w14:paraId="7CD5E981" w14:textId="77777777" w:rsidR="00A47A15" w:rsidRPr="00A83C92" w:rsidRDefault="00A47A15" w:rsidP="00D703FD">
            <w:pPr>
              <w:widowControl w:val="0"/>
              <w:ind w:left="57"/>
              <w:rPr>
                <w:rFonts w:ascii="Arial Narrow" w:hAnsi="Arial Narrow"/>
                <w:sz w:val="20"/>
                <w:highlight w:val="yellow"/>
              </w:rPr>
            </w:pPr>
          </w:p>
        </w:tc>
        <w:tc>
          <w:tcPr>
            <w:tcW w:w="470" w:type="pct"/>
            <w:vMerge/>
          </w:tcPr>
          <w:p w14:paraId="356BF340" w14:textId="77777777" w:rsidR="00A47A15" w:rsidRPr="00A83C92" w:rsidRDefault="00A47A15" w:rsidP="00D703FD">
            <w:pPr>
              <w:jc w:val="center"/>
              <w:rPr>
                <w:rFonts w:ascii="Arial Narrow" w:hAnsi="Arial Narrow"/>
                <w:sz w:val="20"/>
                <w:highlight w:val="yellow"/>
              </w:rPr>
            </w:pPr>
          </w:p>
        </w:tc>
        <w:tc>
          <w:tcPr>
            <w:tcW w:w="3403" w:type="pct"/>
            <w:shd w:val="clear" w:color="auto" w:fill="auto"/>
            <w:vAlign w:val="bottom"/>
          </w:tcPr>
          <w:p w14:paraId="095F9B9F" w14:textId="77777777" w:rsidR="00A47A15" w:rsidRPr="00A83C92" w:rsidRDefault="00A47A15" w:rsidP="00D703FD">
            <w:pPr>
              <w:rPr>
                <w:rFonts w:ascii="Arial Narrow" w:hAnsi="Arial Narrow"/>
                <w:sz w:val="20"/>
              </w:rPr>
            </w:pPr>
            <w:r w:rsidRPr="00A83C92">
              <w:rPr>
                <w:rFonts w:ascii="Arial Narrow" w:hAnsi="Arial Narrow"/>
                <w:sz w:val="20"/>
              </w:rPr>
              <w:t xml:space="preserve">Podziemny zbiornik prefabrykowany na wody odciekowe z </w:t>
            </w:r>
          </w:p>
          <w:p w14:paraId="33E1CD2C" w14:textId="77777777" w:rsidR="00A47A15" w:rsidRPr="00A83C92" w:rsidRDefault="00A47A15" w:rsidP="00D703FD">
            <w:pPr>
              <w:rPr>
                <w:rFonts w:ascii="Arial Narrow" w:hAnsi="Arial Narrow"/>
                <w:sz w:val="20"/>
                <w:highlight w:val="yellow"/>
              </w:rPr>
            </w:pPr>
            <w:r w:rsidRPr="00A83C92">
              <w:rPr>
                <w:rFonts w:ascii="Arial Narrow" w:hAnsi="Arial Narrow"/>
                <w:sz w:val="20"/>
              </w:rPr>
              <w:t>PEHD lub GRP po proces</w:t>
            </w:r>
            <w:r w:rsidR="005E0BCC" w:rsidRPr="00A83C92">
              <w:rPr>
                <w:rFonts w:ascii="Arial Narrow" w:hAnsi="Arial Narrow"/>
                <w:sz w:val="20"/>
              </w:rPr>
              <w:t>ie</w:t>
            </w:r>
            <w:r w:rsidR="000571E8">
              <w:rPr>
                <w:rFonts w:ascii="Arial Narrow" w:hAnsi="Arial Narrow"/>
                <w:sz w:val="20"/>
              </w:rPr>
              <w:t xml:space="preserve"> </w:t>
            </w:r>
            <w:r w:rsidRPr="00A83C92">
              <w:rPr>
                <w:rFonts w:ascii="Arial Narrow" w:hAnsi="Arial Narrow"/>
                <w:sz w:val="20"/>
              </w:rPr>
              <w:t>fermentacji</w:t>
            </w:r>
            <w:r w:rsidR="00B0154B">
              <w:rPr>
                <w:rFonts w:ascii="Arial Narrow" w:hAnsi="Arial Narrow"/>
                <w:sz w:val="20"/>
              </w:rPr>
              <w:t xml:space="preserve"> wraz z pompownią odcieków</w:t>
            </w:r>
          </w:p>
        </w:tc>
        <w:tc>
          <w:tcPr>
            <w:tcW w:w="336" w:type="pct"/>
            <w:shd w:val="clear" w:color="auto" w:fill="auto"/>
            <w:vAlign w:val="bottom"/>
          </w:tcPr>
          <w:p w14:paraId="7888E37A" w14:textId="77777777" w:rsidR="00A47A15" w:rsidRPr="00A83C92" w:rsidRDefault="00A47A15" w:rsidP="00A83C92">
            <w:pPr>
              <w:jc w:val="center"/>
              <w:rPr>
                <w:rFonts w:ascii="Arial Narrow" w:hAnsi="Arial Narrow"/>
                <w:sz w:val="20"/>
              </w:rPr>
            </w:pPr>
            <w:r w:rsidRPr="00A83C92">
              <w:rPr>
                <w:rFonts w:ascii="Arial Narrow" w:hAnsi="Arial Narrow"/>
                <w:sz w:val="20"/>
              </w:rPr>
              <w:t>m</w:t>
            </w:r>
            <w:r w:rsidRPr="00A83C92">
              <w:rPr>
                <w:rFonts w:ascii="Arial Narrow" w:hAnsi="Arial Narrow"/>
                <w:sz w:val="20"/>
                <w:vertAlign w:val="superscript"/>
              </w:rPr>
              <w:t>3</w:t>
            </w:r>
          </w:p>
        </w:tc>
        <w:tc>
          <w:tcPr>
            <w:tcW w:w="589" w:type="pct"/>
            <w:shd w:val="clear" w:color="auto" w:fill="auto"/>
            <w:vAlign w:val="bottom"/>
          </w:tcPr>
          <w:p w14:paraId="368BBF00" w14:textId="77777777" w:rsidR="00A47A15" w:rsidRPr="00A83C92" w:rsidRDefault="005E0BCC" w:rsidP="00062F50">
            <w:pPr>
              <w:jc w:val="center"/>
              <w:rPr>
                <w:rFonts w:ascii="Arial Narrow" w:hAnsi="Arial Narrow"/>
                <w:sz w:val="20"/>
              </w:rPr>
            </w:pPr>
            <w:r w:rsidRPr="00A83C92">
              <w:rPr>
                <w:rFonts w:ascii="Arial Narrow" w:hAnsi="Arial Narrow"/>
                <w:sz w:val="20"/>
              </w:rPr>
              <w:t xml:space="preserve">ok. </w:t>
            </w:r>
            <w:r w:rsidR="00A47A15" w:rsidRPr="00A83C92">
              <w:rPr>
                <w:rFonts w:ascii="Arial Narrow" w:hAnsi="Arial Narrow"/>
                <w:sz w:val="20"/>
              </w:rPr>
              <w:t>100</w:t>
            </w:r>
          </w:p>
        </w:tc>
      </w:tr>
      <w:tr w:rsidR="00040849" w:rsidRPr="004758B3" w14:paraId="38D96927" w14:textId="77777777" w:rsidTr="00A02EB6">
        <w:tc>
          <w:tcPr>
            <w:tcW w:w="202" w:type="pct"/>
            <w:vMerge/>
            <w:shd w:val="clear" w:color="auto" w:fill="auto"/>
            <w:vAlign w:val="bottom"/>
          </w:tcPr>
          <w:p w14:paraId="5500F5D9" w14:textId="77777777" w:rsidR="00A47A15" w:rsidRPr="00A83C92" w:rsidRDefault="00A47A15" w:rsidP="00D703FD">
            <w:pPr>
              <w:widowControl w:val="0"/>
              <w:ind w:left="57"/>
              <w:rPr>
                <w:rFonts w:ascii="Arial Narrow" w:hAnsi="Arial Narrow"/>
                <w:sz w:val="20"/>
                <w:highlight w:val="yellow"/>
              </w:rPr>
            </w:pPr>
          </w:p>
        </w:tc>
        <w:tc>
          <w:tcPr>
            <w:tcW w:w="470" w:type="pct"/>
            <w:vMerge/>
          </w:tcPr>
          <w:p w14:paraId="20E477CD" w14:textId="77777777" w:rsidR="00A47A15" w:rsidRPr="00A83C92" w:rsidRDefault="00A47A15" w:rsidP="00D703FD">
            <w:pPr>
              <w:jc w:val="center"/>
              <w:rPr>
                <w:rFonts w:ascii="Arial Narrow" w:hAnsi="Arial Narrow"/>
                <w:sz w:val="20"/>
                <w:highlight w:val="yellow"/>
              </w:rPr>
            </w:pPr>
          </w:p>
        </w:tc>
        <w:tc>
          <w:tcPr>
            <w:tcW w:w="3403" w:type="pct"/>
            <w:shd w:val="clear" w:color="auto" w:fill="auto"/>
            <w:vAlign w:val="bottom"/>
          </w:tcPr>
          <w:p w14:paraId="77D4B183" w14:textId="77777777" w:rsidR="00A47A15" w:rsidRPr="00A83C92" w:rsidRDefault="00A47A15" w:rsidP="00D703FD">
            <w:pPr>
              <w:rPr>
                <w:rFonts w:ascii="Arial Narrow" w:hAnsi="Arial Narrow"/>
                <w:sz w:val="20"/>
              </w:rPr>
            </w:pPr>
            <w:r w:rsidRPr="00A83C92">
              <w:rPr>
                <w:rFonts w:ascii="Arial Narrow" w:hAnsi="Arial Narrow"/>
                <w:sz w:val="20"/>
              </w:rPr>
              <w:t xml:space="preserve">Podziemny zbiornik prefabrykowany na wody odciekowe z </w:t>
            </w:r>
          </w:p>
          <w:p w14:paraId="35AAD7B7" w14:textId="77777777" w:rsidR="00A47A15" w:rsidRPr="00A83C92" w:rsidRDefault="00A47A15" w:rsidP="00D703FD">
            <w:pPr>
              <w:rPr>
                <w:rFonts w:ascii="Arial Narrow" w:hAnsi="Arial Narrow"/>
                <w:sz w:val="20"/>
                <w:highlight w:val="yellow"/>
              </w:rPr>
            </w:pPr>
            <w:r w:rsidRPr="00A83C92">
              <w:rPr>
                <w:rFonts w:ascii="Arial Narrow" w:hAnsi="Arial Narrow"/>
                <w:sz w:val="20"/>
              </w:rPr>
              <w:t>PEHD lub GRP po proces</w:t>
            </w:r>
            <w:r w:rsidR="005E0BCC" w:rsidRPr="00A83C92">
              <w:rPr>
                <w:rFonts w:ascii="Arial Narrow" w:hAnsi="Arial Narrow"/>
                <w:sz w:val="20"/>
              </w:rPr>
              <w:t>ie</w:t>
            </w:r>
            <w:r w:rsidRPr="00A83C92">
              <w:rPr>
                <w:rFonts w:ascii="Arial Narrow" w:hAnsi="Arial Narrow"/>
                <w:sz w:val="20"/>
              </w:rPr>
              <w:t xml:space="preserve"> kompostowania</w:t>
            </w:r>
            <w:r w:rsidR="00B0154B">
              <w:rPr>
                <w:rFonts w:ascii="Arial Narrow" w:hAnsi="Arial Narrow"/>
                <w:sz w:val="20"/>
              </w:rPr>
              <w:t xml:space="preserve"> wraz z pompownią odcieków </w:t>
            </w:r>
          </w:p>
        </w:tc>
        <w:tc>
          <w:tcPr>
            <w:tcW w:w="336" w:type="pct"/>
            <w:shd w:val="clear" w:color="auto" w:fill="auto"/>
            <w:vAlign w:val="bottom"/>
          </w:tcPr>
          <w:p w14:paraId="76225B52" w14:textId="77777777" w:rsidR="00A47A15" w:rsidRPr="00A83C92" w:rsidRDefault="00A47A15" w:rsidP="00A83C92">
            <w:pPr>
              <w:jc w:val="center"/>
              <w:rPr>
                <w:rFonts w:ascii="Arial Narrow" w:hAnsi="Arial Narrow"/>
                <w:sz w:val="20"/>
              </w:rPr>
            </w:pPr>
            <w:r w:rsidRPr="00A83C92">
              <w:rPr>
                <w:rFonts w:ascii="Arial Narrow" w:hAnsi="Arial Narrow"/>
                <w:sz w:val="20"/>
              </w:rPr>
              <w:t>m</w:t>
            </w:r>
            <w:r w:rsidRPr="00A83C92">
              <w:rPr>
                <w:rFonts w:ascii="Arial Narrow" w:hAnsi="Arial Narrow"/>
                <w:sz w:val="20"/>
                <w:vertAlign w:val="superscript"/>
              </w:rPr>
              <w:t>3</w:t>
            </w:r>
          </w:p>
        </w:tc>
        <w:tc>
          <w:tcPr>
            <w:tcW w:w="589" w:type="pct"/>
            <w:shd w:val="clear" w:color="auto" w:fill="auto"/>
            <w:vAlign w:val="bottom"/>
          </w:tcPr>
          <w:p w14:paraId="1F1662CF" w14:textId="77777777" w:rsidR="00A47A15" w:rsidRPr="00A83C92" w:rsidRDefault="005E0BCC" w:rsidP="00062F50">
            <w:pPr>
              <w:jc w:val="center"/>
              <w:rPr>
                <w:rFonts w:ascii="Arial Narrow" w:hAnsi="Arial Narrow"/>
                <w:sz w:val="20"/>
              </w:rPr>
            </w:pPr>
            <w:r w:rsidRPr="00A83C92">
              <w:rPr>
                <w:rFonts w:ascii="Arial Narrow" w:hAnsi="Arial Narrow"/>
                <w:sz w:val="20"/>
              </w:rPr>
              <w:t xml:space="preserve">ok. </w:t>
            </w:r>
            <w:r w:rsidR="00A47A15" w:rsidRPr="00A83C92">
              <w:rPr>
                <w:rFonts w:ascii="Arial Narrow" w:hAnsi="Arial Narrow"/>
                <w:sz w:val="20"/>
              </w:rPr>
              <w:t>100</w:t>
            </w:r>
          </w:p>
        </w:tc>
      </w:tr>
      <w:tr w:rsidR="00040849" w:rsidRPr="004758B3" w14:paraId="586AD97A" w14:textId="77777777" w:rsidTr="00A02EB6">
        <w:tc>
          <w:tcPr>
            <w:tcW w:w="202" w:type="pct"/>
            <w:vMerge/>
            <w:shd w:val="clear" w:color="auto" w:fill="auto"/>
            <w:vAlign w:val="bottom"/>
          </w:tcPr>
          <w:p w14:paraId="07A3E1BA" w14:textId="77777777" w:rsidR="00A47A15" w:rsidRPr="00A83C92" w:rsidRDefault="00A47A15" w:rsidP="00D703FD">
            <w:pPr>
              <w:widowControl w:val="0"/>
              <w:ind w:left="57"/>
              <w:rPr>
                <w:rFonts w:ascii="Arial Narrow" w:hAnsi="Arial Narrow"/>
                <w:sz w:val="20"/>
                <w:highlight w:val="yellow"/>
              </w:rPr>
            </w:pPr>
          </w:p>
        </w:tc>
        <w:tc>
          <w:tcPr>
            <w:tcW w:w="470" w:type="pct"/>
            <w:vMerge/>
          </w:tcPr>
          <w:p w14:paraId="351746E8" w14:textId="77777777" w:rsidR="00A47A15" w:rsidRPr="00A83C92" w:rsidRDefault="00A47A15" w:rsidP="00D703FD">
            <w:pPr>
              <w:jc w:val="center"/>
              <w:rPr>
                <w:rFonts w:ascii="Arial Narrow" w:hAnsi="Arial Narrow"/>
                <w:sz w:val="20"/>
                <w:highlight w:val="yellow"/>
              </w:rPr>
            </w:pPr>
          </w:p>
        </w:tc>
        <w:tc>
          <w:tcPr>
            <w:tcW w:w="3403" w:type="pct"/>
            <w:shd w:val="clear" w:color="auto" w:fill="auto"/>
            <w:vAlign w:val="bottom"/>
          </w:tcPr>
          <w:p w14:paraId="5907FDCF" w14:textId="77777777" w:rsidR="00A47A15" w:rsidRPr="00A83C92" w:rsidRDefault="00A47A15" w:rsidP="00D703FD">
            <w:pPr>
              <w:rPr>
                <w:rFonts w:ascii="Arial Narrow" w:hAnsi="Arial Narrow"/>
                <w:sz w:val="20"/>
              </w:rPr>
            </w:pPr>
            <w:r w:rsidRPr="00A83C92">
              <w:rPr>
                <w:rFonts w:ascii="Arial Narrow" w:hAnsi="Arial Narrow"/>
                <w:sz w:val="20"/>
              </w:rPr>
              <w:t>Zewn. instalacja kanalizacji sanitarnej</w:t>
            </w:r>
            <w:r w:rsidR="005E0BCC" w:rsidRPr="00A83C92">
              <w:rPr>
                <w:rFonts w:ascii="Arial Narrow" w:hAnsi="Arial Narrow"/>
                <w:sz w:val="20"/>
              </w:rPr>
              <w:t xml:space="preserve"> </w:t>
            </w:r>
            <w:r w:rsidRPr="00A83C92">
              <w:rPr>
                <w:rFonts w:ascii="Arial Narrow" w:hAnsi="Arial Narrow"/>
                <w:sz w:val="20"/>
              </w:rPr>
              <w:t xml:space="preserve">wraz z </w:t>
            </w:r>
            <w:proofErr w:type="spellStart"/>
            <w:r w:rsidRPr="00A83C92">
              <w:rPr>
                <w:rFonts w:ascii="Arial Narrow" w:hAnsi="Arial Narrow"/>
                <w:sz w:val="20"/>
              </w:rPr>
              <w:t>infr</w:t>
            </w:r>
            <w:proofErr w:type="spellEnd"/>
            <w:r w:rsidRPr="00A83C92">
              <w:rPr>
                <w:rFonts w:ascii="Arial Narrow" w:hAnsi="Arial Narrow"/>
                <w:sz w:val="20"/>
              </w:rPr>
              <w:t>. towarzyszącą</w:t>
            </w:r>
          </w:p>
        </w:tc>
        <w:tc>
          <w:tcPr>
            <w:tcW w:w="336" w:type="pct"/>
            <w:shd w:val="clear" w:color="auto" w:fill="auto"/>
            <w:vAlign w:val="bottom"/>
          </w:tcPr>
          <w:p w14:paraId="22A0CBA3" w14:textId="77777777" w:rsidR="00A47A15" w:rsidRPr="00A83C92" w:rsidRDefault="00A47A15" w:rsidP="00A83C92">
            <w:pPr>
              <w:jc w:val="center"/>
              <w:rPr>
                <w:rFonts w:ascii="Arial Narrow" w:hAnsi="Arial Narrow"/>
                <w:sz w:val="20"/>
              </w:rPr>
            </w:pPr>
            <w:r w:rsidRPr="00A83C92">
              <w:rPr>
                <w:rFonts w:ascii="Arial Narrow" w:hAnsi="Arial Narrow"/>
                <w:sz w:val="20"/>
              </w:rPr>
              <w:t>m</w:t>
            </w:r>
          </w:p>
        </w:tc>
        <w:tc>
          <w:tcPr>
            <w:tcW w:w="589" w:type="pct"/>
            <w:shd w:val="clear" w:color="auto" w:fill="auto"/>
            <w:vAlign w:val="bottom"/>
          </w:tcPr>
          <w:p w14:paraId="0DB0F31A" w14:textId="77777777" w:rsidR="00A47A15" w:rsidRPr="00A83C92" w:rsidRDefault="005E0BCC" w:rsidP="00062F50">
            <w:pPr>
              <w:jc w:val="center"/>
              <w:rPr>
                <w:rFonts w:ascii="Arial Narrow" w:hAnsi="Arial Narrow"/>
                <w:sz w:val="20"/>
              </w:rPr>
            </w:pPr>
            <w:r w:rsidRPr="00A83C92">
              <w:rPr>
                <w:rFonts w:ascii="Arial Narrow" w:hAnsi="Arial Narrow"/>
                <w:sz w:val="20"/>
              </w:rPr>
              <w:t xml:space="preserve">ok. </w:t>
            </w:r>
            <w:r w:rsidR="00A47A15" w:rsidRPr="00A83C92">
              <w:rPr>
                <w:rFonts w:ascii="Arial Narrow" w:hAnsi="Arial Narrow"/>
                <w:sz w:val="20"/>
              </w:rPr>
              <w:t>50</w:t>
            </w:r>
          </w:p>
        </w:tc>
      </w:tr>
      <w:tr w:rsidR="00040849" w:rsidRPr="004758B3" w14:paraId="208A4862" w14:textId="77777777" w:rsidTr="00A02EB6">
        <w:tc>
          <w:tcPr>
            <w:tcW w:w="202" w:type="pct"/>
            <w:vMerge/>
            <w:shd w:val="clear" w:color="auto" w:fill="auto"/>
            <w:noWrap/>
            <w:vAlign w:val="bottom"/>
          </w:tcPr>
          <w:p w14:paraId="1625FD88" w14:textId="77777777" w:rsidR="00A47A15" w:rsidRPr="00A83C92" w:rsidRDefault="00A47A15" w:rsidP="00D703FD">
            <w:pPr>
              <w:widowControl w:val="0"/>
              <w:ind w:left="57"/>
              <w:rPr>
                <w:rFonts w:ascii="Arial Narrow" w:hAnsi="Arial Narrow"/>
                <w:sz w:val="20"/>
                <w:highlight w:val="yellow"/>
              </w:rPr>
            </w:pPr>
          </w:p>
        </w:tc>
        <w:tc>
          <w:tcPr>
            <w:tcW w:w="470" w:type="pct"/>
            <w:vMerge/>
          </w:tcPr>
          <w:p w14:paraId="4A7C0693" w14:textId="77777777" w:rsidR="00A47A15" w:rsidRPr="00A83C92" w:rsidRDefault="00A47A15" w:rsidP="00D703FD">
            <w:pPr>
              <w:jc w:val="center"/>
              <w:rPr>
                <w:rFonts w:ascii="Arial Narrow" w:hAnsi="Arial Narrow"/>
                <w:sz w:val="20"/>
                <w:highlight w:val="yellow"/>
              </w:rPr>
            </w:pPr>
          </w:p>
        </w:tc>
        <w:tc>
          <w:tcPr>
            <w:tcW w:w="3403" w:type="pct"/>
            <w:shd w:val="clear" w:color="auto" w:fill="auto"/>
            <w:noWrap/>
            <w:vAlign w:val="bottom"/>
          </w:tcPr>
          <w:p w14:paraId="131509C6" w14:textId="77777777" w:rsidR="00A47A15" w:rsidRPr="00A83C92" w:rsidRDefault="00A47A15" w:rsidP="00D703FD">
            <w:pPr>
              <w:rPr>
                <w:rFonts w:ascii="Arial Narrow" w:hAnsi="Arial Narrow"/>
                <w:sz w:val="20"/>
              </w:rPr>
            </w:pPr>
            <w:r w:rsidRPr="00A83C92">
              <w:rPr>
                <w:rFonts w:ascii="Arial Narrow" w:hAnsi="Arial Narrow"/>
                <w:sz w:val="20"/>
              </w:rPr>
              <w:t>Podziemny zbiornik prefabrykowan</w:t>
            </w:r>
            <w:r w:rsidR="005E0BCC" w:rsidRPr="00A83C92">
              <w:rPr>
                <w:rFonts w:ascii="Arial Narrow" w:hAnsi="Arial Narrow"/>
                <w:sz w:val="20"/>
              </w:rPr>
              <w:t>y</w:t>
            </w:r>
            <w:r w:rsidRPr="00A83C92">
              <w:rPr>
                <w:rFonts w:ascii="Arial Narrow" w:hAnsi="Arial Narrow"/>
                <w:sz w:val="20"/>
              </w:rPr>
              <w:t xml:space="preserve"> na ścieki sanitarne z </w:t>
            </w:r>
          </w:p>
          <w:p w14:paraId="2924B8A3" w14:textId="77777777" w:rsidR="00A47A15" w:rsidRPr="00A83C92" w:rsidRDefault="00A47A15" w:rsidP="00D703FD">
            <w:pPr>
              <w:rPr>
                <w:rFonts w:ascii="Arial Narrow" w:hAnsi="Arial Narrow"/>
                <w:sz w:val="20"/>
                <w:highlight w:val="yellow"/>
              </w:rPr>
            </w:pPr>
            <w:r w:rsidRPr="00A83C92">
              <w:rPr>
                <w:rFonts w:ascii="Arial Narrow" w:hAnsi="Arial Narrow"/>
                <w:sz w:val="20"/>
              </w:rPr>
              <w:t>PEHD lub GRP lub w formie szczelnej studni betonowej</w:t>
            </w:r>
            <w:r w:rsidR="00B0154B">
              <w:rPr>
                <w:rFonts w:ascii="Arial Narrow" w:hAnsi="Arial Narrow"/>
                <w:sz w:val="20"/>
              </w:rPr>
              <w:t xml:space="preserve"> wraz z pompownią ścieków</w:t>
            </w:r>
          </w:p>
        </w:tc>
        <w:tc>
          <w:tcPr>
            <w:tcW w:w="336" w:type="pct"/>
            <w:shd w:val="clear" w:color="auto" w:fill="auto"/>
            <w:noWrap/>
            <w:vAlign w:val="bottom"/>
          </w:tcPr>
          <w:p w14:paraId="00CC188A" w14:textId="77777777" w:rsidR="00A47A15" w:rsidRPr="00A83C92" w:rsidRDefault="00A47A15" w:rsidP="0054758B">
            <w:pPr>
              <w:jc w:val="center"/>
              <w:rPr>
                <w:rFonts w:ascii="Arial Narrow" w:hAnsi="Arial Narrow"/>
                <w:sz w:val="20"/>
              </w:rPr>
            </w:pPr>
            <w:r w:rsidRPr="00A83C92">
              <w:rPr>
                <w:rFonts w:ascii="Arial Narrow" w:hAnsi="Arial Narrow"/>
                <w:sz w:val="20"/>
              </w:rPr>
              <w:t>m</w:t>
            </w:r>
            <w:r w:rsidRPr="00A83C92">
              <w:rPr>
                <w:rFonts w:ascii="Arial Narrow" w:hAnsi="Arial Narrow"/>
                <w:sz w:val="20"/>
                <w:vertAlign w:val="superscript"/>
              </w:rPr>
              <w:t>3</w:t>
            </w:r>
          </w:p>
        </w:tc>
        <w:tc>
          <w:tcPr>
            <w:tcW w:w="589" w:type="pct"/>
            <w:shd w:val="clear" w:color="auto" w:fill="auto"/>
            <w:noWrap/>
            <w:vAlign w:val="bottom"/>
          </w:tcPr>
          <w:p w14:paraId="30D61903" w14:textId="77777777" w:rsidR="00A47A15" w:rsidRPr="00A83C92" w:rsidRDefault="005E0BCC" w:rsidP="00062F50">
            <w:pPr>
              <w:jc w:val="center"/>
              <w:rPr>
                <w:rFonts w:ascii="Arial Narrow" w:hAnsi="Arial Narrow"/>
                <w:sz w:val="20"/>
              </w:rPr>
            </w:pPr>
            <w:r w:rsidRPr="00A83C92">
              <w:rPr>
                <w:rFonts w:ascii="Arial Narrow" w:hAnsi="Arial Narrow"/>
                <w:sz w:val="20"/>
              </w:rPr>
              <w:t xml:space="preserve">ok. </w:t>
            </w:r>
            <w:r w:rsidR="00A47A15" w:rsidRPr="00A83C92">
              <w:rPr>
                <w:rFonts w:ascii="Arial Narrow" w:hAnsi="Arial Narrow"/>
                <w:sz w:val="20"/>
              </w:rPr>
              <w:t>10</w:t>
            </w:r>
          </w:p>
        </w:tc>
      </w:tr>
      <w:tr w:rsidR="00040849" w:rsidRPr="004758B3" w14:paraId="09E14A10" w14:textId="77777777" w:rsidTr="00A02EB6">
        <w:tc>
          <w:tcPr>
            <w:tcW w:w="202" w:type="pct"/>
            <w:vMerge/>
            <w:shd w:val="clear" w:color="auto" w:fill="auto"/>
            <w:noWrap/>
            <w:vAlign w:val="bottom"/>
          </w:tcPr>
          <w:p w14:paraId="740790BB" w14:textId="77777777" w:rsidR="00A47A15" w:rsidRPr="00A83C92" w:rsidRDefault="00A47A15" w:rsidP="00D703FD">
            <w:pPr>
              <w:widowControl w:val="0"/>
              <w:ind w:left="57"/>
              <w:rPr>
                <w:rFonts w:ascii="Arial Narrow" w:hAnsi="Arial Narrow"/>
                <w:sz w:val="20"/>
                <w:highlight w:val="yellow"/>
              </w:rPr>
            </w:pPr>
          </w:p>
        </w:tc>
        <w:tc>
          <w:tcPr>
            <w:tcW w:w="470" w:type="pct"/>
            <w:vMerge/>
          </w:tcPr>
          <w:p w14:paraId="6148562C" w14:textId="77777777" w:rsidR="00A47A15" w:rsidRPr="00A83C92" w:rsidRDefault="00A47A15" w:rsidP="00D703FD">
            <w:pPr>
              <w:jc w:val="center"/>
              <w:rPr>
                <w:rFonts w:ascii="Arial Narrow" w:hAnsi="Arial Narrow"/>
                <w:sz w:val="20"/>
                <w:highlight w:val="yellow"/>
              </w:rPr>
            </w:pPr>
          </w:p>
        </w:tc>
        <w:tc>
          <w:tcPr>
            <w:tcW w:w="3403" w:type="pct"/>
            <w:shd w:val="clear" w:color="auto" w:fill="auto"/>
            <w:noWrap/>
            <w:vAlign w:val="bottom"/>
          </w:tcPr>
          <w:p w14:paraId="2F1EBE5C" w14:textId="77777777" w:rsidR="00A47A15" w:rsidRPr="00A83C92" w:rsidRDefault="00A47A15" w:rsidP="00D703FD">
            <w:pPr>
              <w:rPr>
                <w:rFonts w:ascii="Arial Narrow" w:hAnsi="Arial Narrow"/>
                <w:sz w:val="20"/>
              </w:rPr>
            </w:pPr>
            <w:r w:rsidRPr="00A83C92">
              <w:rPr>
                <w:rFonts w:ascii="Arial Narrow" w:hAnsi="Arial Narrow"/>
                <w:sz w:val="20"/>
              </w:rPr>
              <w:t xml:space="preserve">Zewn. instalacja elektroenergetyczna wraz z </w:t>
            </w:r>
            <w:proofErr w:type="spellStart"/>
            <w:r w:rsidRPr="00A83C92">
              <w:rPr>
                <w:rFonts w:ascii="Arial Narrow" w:hAnsi="Arial Narrow"/>
                <w:sz w:val="20"/>
              </w:rPr>
              <w:t>infr</w:t>
            </w:r>
            <w:proofErr w:type="spellEnd"/>
            <w:r w:rsidRPr="00A83C92">
              <w:rPr>
                <w:rFonts w:ascii="Arial Narrow" w:hAnsi="Arial Narrow"/>
                <w:sz w:val="20"/>
              </w:rPr>
              <w:t>. towarzyszącą</w:t>
            </w:r>
          </w:p>
        </w:tc>
        <w:tc>
          <w:tcPr>
            <w:tcW w:w="336" w:type="pct"/>
            <w:shd w:val="clear" w:color="auto" w:fill="auto"/>
            <w:noWrap/>
            <w:vAlign w:val="bottom"/>
          </w:tcPr>
          <w:p w14:paraId="4979AA3C" w14:textId="77777777" w:rsidR="00A47A15" w:rsidRPr="00A83C92" w:rsidRDefault="00A47A15" w:rsidP="0054758B">
            <w:pPr>
              <w:jc w:val="center"/>
              <w:rPr>
                <w:rFonts w:ascii="Arial Narrow" w:hAnsi="Arial Narrow"/>
                <w:sz w:val="20"/>
              </w:rPr>
            </w:pPr>
            <w:r w:rsidRPr="00A83C92">
              <w:rPr>
                <w:rFonts w:ascii="Arial Narrow" w:hAnsi="Arial Narrow"/>
                <w:sz w:val="20"/>
              </w:rPr>
              <w:t>m</w:t>
            </w:r>
          </w:p>
        </w:tc>
        <w:tc>
          <w:tcPr>
            <w:tcW w:w="589" w:type="pct"/>
            <w:shd w:val="clear" w:color="auto" w:fill="auto"/>
            <w:noWrap/>
            <w:vAlign w:val="bottom"/>
          </w:tcPr>
          <w:p w14:paraId="5B849F54" w14:textId="77777777" w:rsidR="00A47A15" w:rsidRPr="00A83C92" w:rsidRDefault="005E0BCC" w:rsidP="00062F50">
            <w:pPr>
              <w:jc w:val="center"/>
              <w:rPr>
                <w:rFonts w:ascii="Arial Narrow" w:hAnsi="Arial Narrow"/>
                <w:sz w:val="20"/>
              </w:rPr>
            </w:pPr>
            <w:r w:rsidRPr="00A83C92">
              <w:rPr>
                <w:rFonts w:ascii="Arial Narrow" w:hAnsi="Arial Narrow"/>
                <w:sz w:val="20"/>
              </w:rPr>
              <w:t xml:space="preserve">ok. </w:t>
            </w:r>
            <w:r w:rsidR="00A47A15" w:rsidRPr="00A83C92">
              <w:rPr>
                <w:rFonts w:ascii="Arial Narrow" w:hAnsi="Arial Narrow"/>
                <w:sz w:val="20"/>
              </w:rPr>
              <w:t>250</w:t>
            </w:r>
          </w:p>
        </w:tc>
      </w:tr>
      <w:tr w:rsidR="00040849" w:rsidRPr="004758B3" w14:paraId="6AAAB4B1" w14:textId="77777777" w:rsidTr="00A02EB6">
        <w:tc>
          <w:tcPr>
            <w:tcW w:w="202" w:type="pct"/>
            <w:vMerge/>
            <w:shd w:val="clear" w:color="auto" w:fill="auto"/>
            <w:noWrap/>
            <w:vAlign w:val="bottom"/>
          </w:tcPr>
          <w:p w14:paraId="22E2F48C" w14:textId="77777777" w:rsidR="00A47A15" w:rsidRPr="00A83C92" w:rsidRDefault="00A47A15" w:rsidP="00D703FD">
            <w:pPr>
              <w:widowControl w:val="0"/>
              <w:ind w:left="57"/>
              <w:rPr>
                <w:rFonts w:ascii="Arial Narrow" w:hAnsi="Arial Narrow"/>
                <w:sz w:val="20"/>
                <w:highlight w:val="yellow"/>
              </w:rPr>
            </w:pPr>
          </w:p>
        </w:tc>
        <w:tc>
          <w:tcPr>
            <w:tcW w:w="470" w:type="pct"/>
            <w:vMerge/>
          </w:tcPr>
          <w:p w14:paraId="77CC6331" w14:textId="77777777" w:rsidR="00A47A15" w:rsidRPr="00A83C92" w:rsidRDefault="00A47A15" w:rsidP="00D703FD">
            <w:pPr>
              <w:jc w:val="center"/>
              <w:rPr>
                <w:rFonts w:ascii="Arial Narrow" w:hAnsi="Arial Narrow"/>
                <w:sz w:val="20"/>
                <w:highlight w:val="yellow"/>
              </w:rPr>
            </w:pPr>
          </w:p>
        </w:tc>
        <w:tc>
          <w:tcPr>
            <w:tcW w:w="3403" w:type="pct"/>
            <w:shd w:val="clear" w:color="auto" w:fill="auto"/>
            <w:noWrap/>
            <w:vAlign w:val="bottom"/>
          </w:tcPr>
          <w:p w14:paraId="770641D0" w14:textId="77777777" w:rsidR="00A47A15" w:rsidRPr="00A83C92" w:rsidRDefault="00A47A15" w:rsidP="00D703FD">
            <w:pPr>
              <w:rPr>
                <w:rFonts w:ascii="Arial Narrow" w:hAnsi="Arial Narrow"/>
                <w:sz w:val="20"/>
              </w:rPr>
            </w:pPr>
            <w:r w:rsidRPr="00A83C92">
              <w:rPr>
                <w:rFonts w:ascii="Arial Narrow" w:hAnsi="Arial Narrow"/>
                <w:sz w:val="20"/>
              </w:rPr>
              <w:t>Stacja transformatorowa</w:t>
            </w:r>
            <w:r w:rsidR="00FE33CD">
              <w:rPr>
                <w:rFonts w:ascii="Arial Narrow" w:hAnsi="Arial Narrow"/>
                <w:sz w:val="20"/>
              </w:rPr>
              <w:t xml:space="preserve"> wraz z przyłączem</w:t>
            </w:r>
          </w:p>
        </w:tc>
        <w:tc>
          <w:tcPr>
            <w:tcW w:w="336" w:type="pct"/>
            <w:shd w:val="clear" w:color="auto" w:fill="auto"/>
            <w:noWrap/>
            <w:vAlign w:val="bottom"/>
          </w:tcPr>
          <w:p w14:paraId="4617C1DF" w14:textId="77777777" w:rsidR="00A47A15" w:rsidRPr="00A83C92" w:rsidRDefault="00A47A15" w:rsidP="0054758B">
            <w:pPr>
              <w:jc w:val="center"/>
              <w:rPr>
                <w:rFonts w:ascii="Arial Narrow" w:hAnsi="Arial Narrow"/>
                <w:sz w:val="20"/>
              </w:rPr>
            </w:pPr>
            <w:proofErr w:type="spellStart"/>
            <w:r w:rsidRPr="00A83C92">
              <w:rPr>
                <w:rFonts w:ascii="Arial Narrow" w:hAnsi="Arial Narrow"/>
                <w:sz w:val="20"/>
              </w:rPr>
              <w:t>kpl</w:t>
            </w:r>
            <w:proofErr w:type="spellEnd"/>
            <w:r w:rsidRPr="00A83C92">
              <w:rPr>
                <w:rFonts w:ascii="Arial Narrow" w:hAnsi="Arial Narrow"/>
                <w:sz w:val="20"/>
              </w:rPr>
              <w:t>.</w:t>
            </w:r>
          </w:p>
        </w:tc>
        <w:tc>
          <w:tcPr>
            <w:tcW w:w="589" w:type="pct"/>
            <w:shd w:val="clear" w:color="auto" w:fill="auto"/>
            <w:noWrap/>
            <w:vAlign w:val="bottom"/>
          </w:tcPr>
          <w:p w14:paraId="187564DA" w14:textId="77777777" w:rsidR="00A47A15" w:rsidRPr="00A83C92" w:rsidRDefault="00A47A15" w:rsidP="00062F50">
            <w:pPr>
              <w:jc w:val="center"/>
              <w:rPr>
                <w:rFonts w:ascii="Arial Narrow" w:hAnsi="Arial Narrow"/>
                <w:sz w:val="20"/>
              </w:rPr>
            </w:pPr>
            <w:r w:rsidRPr="00A83C92">
              <w:rPr>
                <w:rFonts w:ascii="Arial Narrow" w:hAnsi="Arial Narrow"/>
                <w:sz w:val="20"/>
              </w:rPr>
              <w:t>1</w:t>
            </w:r>
          </w:p>
        </w:tc>
      </w:tr>
      <w:tr w:rsidR="00040849" w:rsidRPr="004758B3" w14:paraId="263C3EF5" w14:textId="77777777" w:rsidTr="00A02EB6">
        <w:tc>
          <w:tcPr>
            <w:tcW w:w="202" w:type="pct"/>
            <w:vMerge/>
            <w:shd w:val="clear" w:color="auto" w:fill="auto"/>
            <w:noWrap/>
            <w:vAlign w:val="bottom"/>
          </w:tcPr>
          <w:p w14:paraId="31E2DEAA" w14:textId="77777777" w:rsidR="00A47A15" w:rsidRPr="00A83C92" w:rsidRDefault="00A47A15" w:rsidP="00D703FD">
            <w:pPr>
              <w:widowControl w:val="0"/>
              <w:ind w:left="57"/>
              <w:rPr>
                <w:rFonts w:ascii="Arial Narrow" w:hAnsi="Arial Narrow"/>
                <w:sz w:val="20"/>
                <w:highlight w:val="yellow"/>
              </w:rPr>
            </w:pPr>
          </w:p>
        </w:tc>
        <w:tc>
          <w:tcPr>
            <w:tcW w:w="470" w:type="pct"/>
            <w:vMerge/>
          </w:tcPr>
          <w:p w14:paraId="6784FCF7" w14:textId="77777777" w:rsidR="00A47A15" w:rsidRPr="00A83C92" w:rsidRDefault="00A47A15" w:rsidP="00D703FD">
            <w:pPr>
              <w:jc w:val="center"/>
              <w:rPr>
                <w:rFonts w:ascii="Arial Narrow" w:hAnsi="Arial Narrow"/>
                <w:sz w:val="20"/>
                <w:highlight w:val="yellow"/>
              </w:rPr>
            </w:pPr>
          </w:p>
        </w:tc>
        <w:tc>
          <w:tcPr>
            <w:tcW w:w="3403" w:type="pct"/>
            <w:shd w:val="clear" w:color="auto" w:fill="auto"/>
            <w:noWrap/>
            <w:vAlign w:val="bottom"/>
          </w:tcPr>
          <w:p w14:paraId="73E98E6E" w14:textId="77777777" w:rsidR="00A47A15" w:rsidRPr="00A83C92" w:rsidRDefault="00A47A15" w:rsidP="00D703FD">
            <w:pPr>
              <w:rPr>
                <w:rFonts w:ascii="Arial Narrow" w:hAnsi="Arial Narrow"/>
                <w:sz w:val="20"/>
              </w:rPr>
            </w:pPr>
            <w:r w:rsidRPr="00A83C92">
              <w:rPr>
                <w:rFonts w:ascii="Arial Narrow" w:hAnsi="Arial Narrow"/>
                <w:sz w:val="20"/>
              </w:rPr>
              <w:t xml:space="preserve">Zewn. instalacja oświetleniowa wraz z </w:t>
            </w:r>
            <w:proofErr w:type="spellStart"/>
            <w:r w:rsidRPr="00A83C92">
              <w:rPr>
                <w:rFonts w:ascii="Arial Narrow" w:hAnsi="Arial Narrow"/>
                <w:sz w:val="20"/>
              </w:rPr>
              <w:t>infr</w:t>
            </w:r>
            <w:proofErr w:type="spellEnd"/>
            <w:r w:rsidRPr="00A83C92">
              <w:rPr>
                <w:rFonts w:ascii="Arial Narrow" w:hAnsi="Arial Narrow"/>
                <w:sz w:val="20"/>
              </w:rPr>
              <w:t>. towarzyszącą</w:t>
            </w:r>
          </w:p>
        </w:tc>
        <w:tc>
          <w:tcPr>
            <w:tcW w:w="336" w:type="pct"/>
            <w:shd w:val="clear" w:color="auto" w:fill="auto"/>
            <w:noWrap/>
            <w:vAlign w:val="bottom"/>
          </w:tcPr>
          <w:p w14:paraId="620A1815" w14:textId="77777777" w:rsidR="00A47A15" w:rsidRPr="00A83C92" w:rsidRDefault="00A47A15" w:rsidP="0054758B">
            <w:pPr>
              <w:jc w:val="center"/>
              <w:rPr>
                <w:rFonts w:ascii="Arial Narrow" w:hAnsi="Arial Narrow"/>
                <w:sz w:val="20"/>
              </w:rPr>
            </w:pPr>
            <w:r w:rsidRPr="00A83C92">
              <w:rPr>
                <w:rFonts w:ascii="Arial Narrow" w:hAnsi="Arial Narrow"/>
                <w:sz w:val="20"/>
              </w:rPr>
              <w:t>m</w:t>
            </w:r>
          </w:p>
        </w:tc>
        <w:tc>
          <w:tcPr>
            <w:tcW w:w="589" w:type="pct"/>
            <w:shd w:val="clear" w:color="auto" w:fill="auto"/>
            <w:noWrap/>
            <w:vAlign w:val="bottom"/>
          </w:tcPr>
          <w:p w14:paraId="384ABCDD" w14:textId="77777777" w:rsidR="00A47A15" w:rsidRPr="00A83C92" w:rsidRDefault="005E0BCC" w:rsidP="00062F50">
            <w:pPr>
              <w:jc w:val="center"/>
              <w:rPr>
                <w:rFonts w:ascii="Arial Narrow" w:hAnsi="Arial Narrow"/>
                <w:sz w:val="20"/>
              </w:rPr>
            </w:pPr>
            <w:r w:rsidRPr="00A83C92">
              <w:rPr>
                <w:rFonts w:ascii="Arial Narrow" w:hAnsi="Arial Narrow"/>
                <w:sz w:val="20"/>
              </w:rPr>
              <w:t xml:space="preserve">ok. </w:t>
            </w:r>
            <w:r w:rsidR="00A47A15" w:rsidRPr="00A83C92">
              <w:rPr>
                <w:rFonts w:ascii="Arial Narrow" w:hAnsi="Arial Narrow"/>
                <w:sz w:val="20"/>
              </w:rPr>
              <w:t>450</w:t>
            </w:r>
          </w:p>
        </w:tc>
      </w:tr>
      <w:tr w:rsidR="00040849" w:rsidRPr="004758B3" w14:paraId="673ADC44" w14:textId="77777777" w:rsidTr="00A02EB6">
        <w:tc>
          <w:tcPr>
            <w:tcW w:w="202" w:type="pct"/>
            <w:vMerge/>
            <w:shd w:val="clear" w:color="auto" w:fill="auto"/>
            <w:noWrap/>
            <w:vAlign w:val="bottom"/>
          </w:tcPr>
          <w:p w14:paraId="7047FA38" w14:textId="77777777" w:rsidR="00A47A15" w:rsidRPr="00A83C92" w:rsidRDefault="00A47A15" w:rsidP="00D703FD">
            <w:pPr>
              <w:widowControl w:val="0"/>
              <w:ind w:left="57"/>
              <w:rPr>
                <w:rFonts w:ascii="Arial Narrow" w:hAnsi="Arial Narrow"/>
                <w:sz w:val="20"/>
                <w:highlight w:val="yellow"/>
              </w:rPr>
            </w:pPr>
          </w:p>
        </w:tc>
        <w:tc>
          <w:tcPr>
            <w:tcW w:w="470" w:type="pct"/>
            <w:vMerge/>
          </w:tcPr>
          <w:p w14:paraId="14571F8C" w14:textId="77777777" w:rsidR="00A47A15" w:rsidRPr="00A83C92" w:rsidRDefault="00A47A15" w:rsidP="00D703FD">
            <w:pPr>
              <w:jc w:val="center"/>
              <w:rPr>
                <w:rFonts w:ascii="Arial Narrow" w:hAnsi="Arial Narrow"/>
                <w:sz w:val="20"/>
                <w:highlight w:val="yellow"/>
              </w:rPr>
            </w:pPr>
          </w:p>
        </w:tc>
        <w:tc>
          <w:tcPr>
            <w:tcW w:w="3403" w:type="pct"/>
            <w:shd w:val="clear" w:color="auto" w:fill="auto"/>
            <w:noWrap/>
            <w:vAlign w:val="bottom"/>
          </w:tcPr>
          <w:p w14:paraId="6D61F23B" w14:textId="77777777" w:rsidR="00A47A15" w:rsidRPr="00201BA6" w:rsidRDefault="00A47A15" w:rsidP="00D703FD">
            <w:pPr>
              <w:rPr>
                <w:rFonts w:ascii="Arial Narrow" w:hAnsi="Arial Narrow"/>
                <w:sz w:val="20"/>
              </w:rPr>
            </w:pPr>
            <w:r w:rsidRPr="00201BA6">
              <w:rPr>
                <w:rFonts w:ascii="Arial Narrow" w:hAnsi="Arial Narrow"/>
                <w:sz w:val="20"/>
              </w:rPr>
              <w:t xml:space="preserve">Zewn. inst. teletechniczna niskoprądowa i ostrzegawcza wraz z </w:t>
            </w:r>
          </w:p>
          <w:p w14:paraId="6196C05C" w14:textId="77777777" w:rsidR="00A47A15" w:rsidRPr="00201BA6" w:rsidRDefault="00A47A15" w:rsidP="00D703FD">
            <w:pPr>
              <w:rPr>
                <w:rFonts w:ascii="Arial Narrow" w:hAnsi="Arial Narrow"/>
                <w:sz w:val="20"/>
              </w:rPr>
            </w:pPr>
            <w:r w:rsidRPr="00201BA6">
              <w:rPr>
                <w:rFonts w:ascii="Arial Narrow" w:hAnsi="Arial Narrow"/>
                <w:sz w:val="20"/>
              </w:rPr>
              <w:t>Infrastrukturą towarzyszącą</w:t>
            </w:r>
          </w:p>
        </w:tc>
        <w:tc>
          <w:tcPr>
            <w:tcW w:w="336" w:type="pct"/>
            <w:shd w:val="clear" w:color="auto" w:fill="auto"/>
            <w:noWrap/>
            <w:vAlign w:val="bottom"/>
          </w:tcPr>
          <w:p w14:paraId="6F5E7E3C" w14:textId="77777777" w:rsidR="00A47A15" w:rsidRPr="00A83C92" w:rsidRDefault="00A47A15" w:rsidP="0054758B">
            <w:pPr>
              <w:jc w:val="center"/>
              <w:rPr>
                <w:rFonts w:ascii="Arial Narrow" w:hAnsi="Arial Narrow"/>
                <w:sz w:val="20"/>
              </w:rPr>
            </w:pPr>
            <w:r w:rsidRPr="00A83C92">
              <w:rPr>
                <w:rFonts w:ascii="Arial Narrow" w:hAnsi="Arial Narrow"/>
                <w:sz w:val="20"/>
              </w:rPr>
              <w:t>m</w:t>
            </w:r>
          </w:p>
        </w:tc>
        <w:tc>
          <w:tcPr>
            <w:tcW w:w="589" w:type="pct"/>
            <w:shd w:val="clear" w:color="auto" w:fill="auto"/>
            <w:noWrap/>
            <w:vAlign w:val="bottom"/>
          </w:tcPr>
          <w:p w14:paraId="171DA475" w14:textId="77777777" w:rsidR="00A47A15" w:rsidRPr="00A83C92" w:rsidRDefault="005E0BCC" w:rsidP="00062F50">
            <w:pPr>
              <w:jc w:val="center"/>
              <w:rPr>
                <w:rFonts w:ascii="Arial Narrow" w:hAnsi="Arial Narrow"/>
                <w:sz w:val="20"/>
              </w:rPr>
            </w:pPr>
            <w:r w:rsidRPr="00A83C92">
              <w:rPr>
                <w:rFonts w:ascii="Arial Narrow" w:hAnsi="Arial Narrow"/>
                <w:sz w:val="20"/>
              </w:rPr>
              <w:t xml:space="preserve">ok. </w:t>
            </w:r>
            <w:r w:rsidR="00A47A15" w:rsidRPr="00A83C92">
              <w:rPr>
                <w:rFonts w:ascii="Arial Narrow" w:hAnsi="Arial Narrow"/>
                <w:sz w:val="20"/>
              </w:rPr>
              <w:t>250</w:t>
            </w:r>
          </w:p>
        </w:tc>
      </w:tr>
      <w:tr w:rsidR="00040849" w:rsidRPr="004758B3" w14:paraId="3E7C7963" w14:textId="77777777" w:rsidTr="00A02EB6">
        <w:tc>
          <w:tcPr>
            <w:tcW w:w="202" w:type="pct"/>
            <w:vMerge/>
            <w:shd w:val="clear" w:color="auto" w:fill="auto"/>
            <w:noWrap/>
            <w:vAlign w:val="bottom"/>
          </w:tcPr>
          <w:p w14:paraId="58210CA5" w14:textId="77777777" w:rsidR="00A47A15" w:rsidRPr="00A83C92" w:rsidRDefault="00A47A15" w:rsidP="00D703FD">
            <w:pPr>
              <w:widowControl w:val="0"/>
              <w:ind w:left="57"/>
              <w:rPr>
                <w:rFonts w:ascii="Arial Narrow" w:hAnsi="Arial Narrow"/>
                <w:sz w:val="20"/>
                <w:highlight w:val="yellow"/>
              </w:rPr>
            </w:pPr>
          </w:p>
        </w:tc>
        <w:tc>
          <w:tcPr>
            <w:tcW w:w="470" w:type="pct"/>
            <w:vMerge/>
          </w:tcPr>
          <w:p w14:paraId="06EEFE05" w14:textId="77777777" w:rsidR="00A47A15" w:rsidRPr="00A83C92" w:rsidRDefault="00A47A15" w:rsidP="00D703FD">
            <w:pPr>
              <w:jc w:val="center"/>
              <w:rPr>
                <w:rFonts w:ascii="Arial Narrow" w:hAnsi="Arial Narrow"/>
                <w:sz w:val="20"/>
                <w:highlight w:val="yellow"/>
              </w:rPr>
            </w:pPr>
          </w:p>
        </w:tc>
        <w:tc>
          <w:tcPr>
            <w:tcW w:w="3403" w:type="pct"/>
            <w:shd w:val="clear" w:color="auto" w:fill="auto"/>
            <w:noWrap/>
            <w:vAlign w:val="bottom"/>
          </w:tcPr>
          <w:p w14:paraId="1993C4C2" w14:textId="77777777" w:rsidR="00A47A15" w:rsidRPr="00201BA6" w:rsidRDefault="00A47A15" w:rsidP="00D703FD">
            <w:pPr>
              <w:rPr>
                <w:rFonts w:ascii="Arial Narrow" w:hAnsi="Arial Narrow"/>
                <w:sz w:val="20"/>
              </w:rPr>
            </w:pPr>
            <w:r w:rsidRPr="00201BA6">
              <w:rPr>
                <w:rFonts w:ascii="Arial Narrow" w:hAnsi="Arial Narrow"/>
                <w:sz w:val="20"/>
              </w:rPr>
              <w:t xml:space="preserve">Zewn. inst. teletechniczna niskoprądowa i ostrzegawcza wraz z </w:t>
            </w:r>
          </w:p>
          <w:p w14:paraId="54F01021" w14:textId="77777777" w:rsidR="00A47A15" w:rsidRPr="00201BA6" w:rsidRDefault="00A47A15" w:rsidP="00D703FD">
            <w:pPr>
              <w:rPr>
                <w:rFonts w:ascii="Arial Narrow" w:hAnsi="Arial Narrow"/>
                <w:sz w:val="20"/>
              </w:rPr>
            </w:pPr>
            <w:r w:rsidRPr="00201BA6">
              <w:rPr>
                <w:rFonts w:ascii="Arial Narrow" w:hAnsi="Arial Narrow"/>
                <w:sz w:val="20"/>
              </w:rPr>
              <w:t>Infrastrukturą towarzyszącą w tym system (SCADA)</w:t>
            </w:r>
          </w:p>
        </w:tc>
        <w:tc>
          <w:tcPr>
            <w:tcW w:w="336" w:type="pct"/>
            <w:shd w:val="clear" w:color="auto" w:fill="auto"/>
            <w:noWrap/>
            <w:vAlign w:val="bottom"/>
          </w:tcPr>
          <w:p w14:paraId="18A7B109" w14:textId="77777777" w:rsidR="00A47A15" w:rsidRPr="00A83C92" w:rsidRDefault="00A47A15" w:rsidP="0054758B">
            <w:pPr>
              <w:jc w:val="center"/>
              <w:rPr>
                <w:rFonts w:ascii="Arial Narrow" w:hAnsi="Arial Narrow"/>
                <w:sz w:val="20"/>
              </w:rPr>
            </w:pPr>
            <w:r w:rsidRPr="00A83C92">
              <w:rPr>
                <w:rFonts w:ascii="Arial Narrow" w:hAnsi="Arial Narrow"/>
                <w:sz w:val="20"/>
              </w:rPr>
              <w:t>m</w:t>
            </w:r>
          </w:p>
        </w:tc>
        <w:tc>
          <w:tcPr>
            <w:tcW w:w="589" w:type="pct"/>
            <w:shd w:val="clear" w:color="auto" w:fill="auto"/>
            <w:noWrap/>
            <w:vAlign w:val="bottom"/>
          </w:tcPr>
          <w:p w14:paraId="743F6116" w14:textId="77777777" w:rsidR="00A47A15" w:rsidRPr="00A83C92" w:rsidRDefault="005E0BCC" w:rsidP="00062F50">
            <w:pPr>
              <w:jc w:val="center"/>
              <w:rPr>
                <w:rFonts w:ascii="Arial Narrow" w:hAnsi="Arial Narrow"/>
                <w:sz w:val="20"/>
              </w:rPr>
            </w:pPr>
            <w:r w:rsidRPr="00A83C92">
              <w:rPr>
                <w:rFonts w:ascii="Arial Narrow" w:hAnsi="Arial Narrow"/>
                <w:sz w:val="20"/>
              </w:rPr>
              <w:t xml:space="preserve">ok. </w:t>
            </w:r>
            <w:r w:rsidR="00A47A15" w:rsidRPr="00A83C92">
              <w:rPr>
                <w:rFonts w:ascii="Arial Narrow" w:hAnsi="Arial Narrow"/>
                <w:sz w:val="20"/>
              </w:rPr>
              <w:t>250</w:t>
            </w:r>
          </w:p>
        </w:tc>
      </w:tr>
      <w:tr w:rsidR="00040849" w:rsidRPr="004758B3" w14:paraId="2254AD8A" w14:textId="77777777" w:rsidTr="00A02EB6">
        <w:tc>
          <w:tcPr>
            <w:tcW w:w="202" w:type="pct"/>
            <w:vMerge/>
            <w:shd w:val="clear" w:color="auto" w:fill="auto"/>
            <w:noWrap/>
            <w:vAlign w:val="bottom"/>
          </w:tcPr>
          <w:p w14:paraId="48499020" w14:textId="77777777" w:rsidR="00A47A15" w:rsidRPr="00A83C92" w:rsidRDefault="00A47A15" w:rsidP="00D703FD">
            <w:pPr>
              <w:widowControl w:val="0"/>
              <w:ind w:left="57"/>
              <w:rPr>
                <w:rFonts w:ascii="Arial Narrow" w:hAnsi="Arial Narrow"/>
                <w:sz w:val="20"/>
                <w:highlight w:val="yellow"/>
              </w:rPr>
            </w:pPr>
          </w:p>
        </w:tc>
        <w:tc>
          <w:tcPr>
            <w:tcW w:w="470" w:type="pct"/>
            <w:vMerge/>
          </w:tcPr>
          <w:p w14:paraId="492AE834" w14:textId="77777777" w:rsidR="00A47A15" w:rsidRPr="00A83C92" w:rsidRDefault="00A47A15" w:rsidP="00D703FD">
            <w:pPr>
              <w:jc w:val="center"/>
              <w:rPr>
                <w:rFonts w:ascii="Arial Narrow" w:hAnsi="Arial Narrow"/>
                <w:sz w:val="20"/>
                <w:highlight w:val="yellow"/>
              </w:rPr>
            </w:pPr>
          </w:p>
        </w:tc>
        <w:tc>
          <w:tcPr>
            <w:tcW w:w="3403" w:type="pct"/>
            <w:shd w:val="clear" w:color="auto" w:fill="auto"/>
            <w:noWrap/>
            <w:vAlign w:val="bottom"/>
          </w:tcPr>
          <w:p w14:paraId="0E1ADECC" w14:textId="77777777" w:rsidR="00A47A15" w:rsidRPr="00062F50" w:rsidRDefault="00A47A15" w:rsidP="00D703FD">
            <w:pPr>
              <w:rPr>
                <w:rFonts w:ascii="Arial Narrow" w:hAnsi="Arial Narrow"/>
                <w:sz w:val="20"/>
              </w:rPr>
            </w:pPr>
            <w:r w:rsidRPr="00201BA6">
              <w:rPr>
                <w:rFonts w:ascii="Arial Narrow" w:hAnsi="Arial Narrow"/>
                <w:sz w:val="20"/>
              </w:rPr>
              <w:t>Zewn. instalacja gazowa wraz z infrastrukturą towarzyszącą</w:t>
            </w:r>
          </w:p>
        </w:tc>
        <w:tc>
          <w:tcPr>
            <w:tcW w:w="336" w:type="pct"/>
            <w:shd w:val="clear" w:color="auto" w:fill="auto"/>
            <w:noWrap/>
            <w:vAlign w:val="bottom"/>
          </w:tcPr>
          <w:p w14:paraId="37E1EBA9" w14:textId="77777777" w:rsidR="00A47A15" w:rsidRPr="00201BA6" w:rsidRDefault="00A47A15" w:rsidP="0054758B">
            <w:pPr>
              <w:jc w:val="center"/>
              <w:rPr>
                <w:rFonts w:ascii="Arial Narrow" w:hAnsi="Arial Narrow"/>
                <w:sz w:val="20"/>
              </w:rPr>
            </w:pPr>
            <w:r w:rsidRPr="00201BA6">
              <w:rPr>
                <w:rFonts w:ascii="Arial Narrow" w:hAnsi="Arial Narrow"/>
                <w:sz w:val="20"/>
              </w:rPr>
              <w:t>m</w:t>
            </w:r>
          </w:p>
        </w:tc>
        <w:tc>
          <w:tcPr>
            <w:tcW w:w="589" w:type="pct"/>
            <w:shd w:val="clear" w:color="auto" w:fill="auto"/>
            <w:noWrap/>
            <w:vAlign w:val="bottom"/>
          </w:tcPr>
          <w:p w14:paraId="711A8B08" w14:textId="77777777" w:rsidR="00A47A15" w:rsidRPr="00201BA6" w:rsidRDefault="005E0BCC" w:rsidP="00062F50">
            <w:pPr>
              <w:jc w:val="center"/>
              <w:rPr>
                <w:rFonts w:ascii="Arial Narrow" w:hAnsi="Arial Narrow"/>
                <w:sz w:val="20"/>
              </w:rPr>
            </w:pPr>
            <w:r w:rsidRPr="00201BA6">
              <w:rPr>
                <w:rFonts w:ascii="Arial Narrow" w:hAnsi="Arial Narrow"/>
                <w:sz w:val="20"/>
              </w:rPr>
              <w:t xml:space="preserve">ok. </w:t>
            </w:r>
            <w:r w:rsidR="00A47A15" w:rsidRPr="00201BA6">
              <w:rPr>
                <w:rFonts w:ascii="Arial Narrow" w:hAnsi="Arial Narrow"/>
                <w:sz w:val="20"/>
              </w:rPr>
              <w:t>170</w:t>
            </w:r>
          </w:p>
        </w:tc>
      </w:tr>
      <w:tr w:rsidR="00040849" w:rsidRPr="004758B3" w14:paraId="5A7C5343" w14:textId="77777777" w:rsidTr="00A02EB6">
        <w:tc>
          <w:tcPr>
            <w:tcW w:w="202" w:type="pct"/>
            <w:vMerge/>
            <w:shd w:val="clear" w:color="auto" w:fill="auto"/>
            <w:noWrap/>
            <w:vAlign w:val="bottom"/>
          </w:tcPr>
          <w:p w14:paraId="259255E2" w14:textId="77777777" w:rsidR="00A47A15" w:rsidRPr="00A83C92" w:rsidRDefault="00A47A15" w:rsidP="00D703FD">
            <w:pPr>
              <w:widowControl w:val="0"/>
              <w:ind w:left="57"/>
              <w:rPr>
                <w:rFonts w:ascii="Arial Narrow" w:hAnsi="Arial Narrow"/>
                <w:sz w:val="20"/>
                <w:highlight w:val="yellow"/>
              </w:rPr>
            </w:pPr>
          </w:p>
        </w:tc>
        <w:tc>
          <w:tcPr>
            <w:tcW w:w="470" w:type="pct"/>
            <w:vMerge/>
          </w:tcPr>
          <w:p w14:paraId="79F59544" w14:textId="77777777" w:rsidR="00A47A15" w:rsidRPr="00A83C92" w:rsidRDefault="00A47A15" w:rsidP="00D703FD">
            <w:pPr>
              <w:jc w:val="center"/>
              <w:rPr>
                <w:rFonts w:ascii="Arial Narrow" w:hAnsi="Arial Narrow"/>
                <w:sz w:val="20"/>
                <w:highlight w:val="yellow"/>
              </w:rPr>
            </w:pPr>
          </w:p>
        </w:tc>
        <w:tc>
          <w:tcPr>
            <w:tcW w:w="3403" w:type="pct"/>
            <w:shd w:val="clear" w:color="auto" w:fill="auto"/>
            <w:noWrap/>
            <w:vAlign w:val="bottom"/>
          </w:tcPr>
          <w:p w14:paraId="5D6C4D8F" w14:textId="77777777" w:rsidR="00A47A15" w:rsidRPr="00A83C92" w:rsidRDefault="00A47A15" w:rsidP="00D703FD">
            <w:pPr>
              <w:rPr>
                <w:rFonts w:ascii="Arial Narrow" w:hAnsi="Arial Narrow"/>
                <w:sz w:val="20"/>
              </w:rPr>
            </w:pPr>
            <w:r w:rsidRPr="00A83C92">
              <w:rPr>
                <w:rFonts w:ascii="Arial Narrow" w:hAnsi="Arial Narrow"/>
                <w:sz w:val="20"/>
              </w:rPr>
              <w:t>Zewn. instalacja ciepłownicza wraz z infrastrukturą towarzyszącą</w:t>
            </w:r>
          </w:p>
        </w:tc>
        <w:tc>
          <w:tcPr>
            <w:tcW w:w="336" w:type="pct"/>
            <w:shd w:val="clear" w:color="auto" w:fill="auto"/>
            <w:noWrap/>
            <w:vAlign w:val="bottom"/>
          </w:tcPr>
          <w:p w14:paraId="1EE84A88" w14:textId="77777777" w:rsidR="00A47A15" w:rsidRPr="00A83C92" w:rsidRDefault="00A47A15" w:rsidP="0054758B">
            <w:pPr>
              <w:jc w:val="center"/>
              <w:rPr>
                <w:rFonts w:ascii="Arial Narrow" w:hAnsi="Arial Narrow"/>
                <w:sz w:val="20"/>
              </w:rPr>
            </w:pPr>
            <w:r w:rsidRPr="00A83C92">
              <w:rPr>
                <w:rFonts w:ascii="Arial Narrow" w:hAnsi="Arial Narrow"/>
                <w:sz w:val="20"/>
              </w:rPr>
              <w:t>m</w:t>
            </w:r>
          </w:p>
        </w:tc>
        <w:tc>
          <w:tcPr>
            <w:tcW w:w="589" w:type="pct"/>
            <w:shd w:val="clear" w:color="auto" w:fill="auto"/>
            <w:noWrap/>
            <w:vAlign w:val="bottom"/>
          </w:tcPr>
          <w:p w14:paraId="5080063E" w14:textId="77777777" w:rsidR="00A47A15" w:rsidRPr="00A83C92" w:rsidRDefault="005E0BCC" w:rsidP="00062F50">
            <w:pPr>
              <w:jc w:val="center"/>
              <w:rPr>
                <w:rFonts w:ascii="Arial Narrow" w:hAnsi="Arial Narrow"/>
                <w:sz w:val="20"/>
              </w:rPr>
            </w:pPr>
            <w:r w:rsidRPr="00A83C92">
              <w:rPr>
                <w:rFonts w:ascii="Arial Narrow" w:hAnsi="Arial Narrow"/>
                <w:sz w:val="20"/>
              </w:rPr>
              <w:t xml:space="preserve">ok. </w:t>
            </w:r>
            <w:r w:rsidR="00A47A15" w:rsidRPr="00A83C92">
              <w:rPr>
                <w:rFonts w:ascii="Arial Narrow" w:hAnsi="Arial Narrow"/>
                <w:sz w:val="20"/>
              </w:rPr>
              <w:t>450</w:t>
            </w:r>
          </w:p>
        </w:tc>
      </w:tr>
    </w:tbl>
    <w:p w14:paraId="6E9309E7" w14:textId="77777777" w:rsidR="00A47A15" w:rsidRPr="004758B3" w:rsidRDefault="00A47A15" w:rsidP="00A47A15">
      <w:pPr>
        <w:rPr>
          <w:sz w:val="10"/>
          <w:szCs w:val="10"/>
          <w:highlight w:val="yellow"/>
        </w:rPr>
      </w:pPr>
    </w:p>
    <w:p w14:paraId="19EFD795" w14:textId="77777777" w:rsidR="00A47A15" w:rsidRPr="00440C76" w:rsidRDefault="00A47A15" w:rsidP="00A47A15">
      <w:pPr>
        <w:spacing w:line="360" w:lineRule="auto"/>
        <w:rPr>
          <w:b/>
          <w:sz w:val="20"/>
        </w:rPr>
      </w:pPr>
    </w:p>
    <w:p w14:paraId="212E41ED" w14:textId="77777777" w:rsidR="00A47A15" w:rsidRPr="0054758B" w:rsidRDefault="00A47A15" w:rsidP="0054758B">
      <w:pPr>
        <w:spacing w:line="276" w:lineRule="auto"/>
        <w:ind w:firstLine="709"/>
        <w:rPr>
          <w:rFonts w:ascii="Arial Narrow" w:hAnsi="Arial Narrow"/>
          <w:b/>
          <w:szCs w:val="22"/>
        </w:rPr>
      </w:pPr>
      <w:r w:rsidRPr="0054758B">
        <w:rPr>
          <w:rFonts w:ascii="Arial Narrow" w:hAnsi="Arial Narrow"/>
          <w:b/>
          <w:szCs w:val="22"/>
        </w:rPr>
        <w:t xml:space="preserve">Określenie wielkości możliwych przekroczeń lub pomniejszeń przyjętych parametrów powierzchni, kubatur lub wskaźników, należy dokonywać wg wymogów przepisów i norm dotyczących określanych parametrów. Zamawiający dopuszcza następujące tolerancje długości, powierzchni </w:t>
      </w:r>
      <w:r w:rsidR="00CE0351">
        <w:rPr>
          <w:rFonts w:ascii="Arial Narrow" w:hAnsi="Arial Narrow"/>
          <w:b/>
          <w:szCs w:val="22"/>
        </w:rPr>
        <w:br/>
      </w:r>
      <w:r w:rsidRPr="0054758B">
        <w:rPr>
          <w:rFonts w:ascii="Arial Narrow" w:hAnsi="Arial Narrow"/>
          <w:b/>
          <w:szCs w:val="22"/>
        </w:rPr>
        <w:t xml:space="preserve">i kubatury wskazanych w niniejszym PFU, jednak w zakresach zgodnych z obowiązującymi przepisami </w:t>
      </w:r>
      <w:r w:rsidR="00CE0351">
        <w:rPr>
          <w:rFonts w:ascii="Arial Narrow" w:hAnsi="Arial Narrow"/>
          <w:b/>
          <w:szCs w:val="22"/>
        </w:rPr>
        <w:br/>
      </w:r>
      <w:r w:rsidRPr="0054758B">
        <w:rPr>
          <w:rFonts w:ascii="Arial Narrow" w:hAnsi="Arial Narrow"/>
          <w:b/>
          <w:szCs w:val="22"/>
        </w:rPr>
        <w:t xml:space="preserve">i wydanymi decyzjami oraz zapewnieniem funkcjonalności rozwiązań: -5% +10%. </w:t>
      </w:r>
    </w:p>
    <w:p w14:paraId="06A3EFED" w14:textId="77777777" w:rsidR="00A47A15" w:rsidRPr="000F5FA5" w:rsidRDefault="00A47A15" w:rsidP="00A47A15">
      <w:pPr>
        <w:spacing w:line="360" w:lineRule="auto"/>
        <w:ind w:firstLine="709"/>
        <w:rPr>
          <w:b/>
          <w:sz w:val="20"/>
        </w:rPr>
      </w:pPr>
    </w:p>
    <w:p w14:paraId="5A380DDE" w14:textId="65DB163F" w:rsidR="00A47A15" w:rsidRPr="0048201D" w:rsidRDefault="00A47A15" w:rsidP="00062F50">
      <w:pPr>
        <w:ind w:left="709" w:hanging="851"/>
        <w:rPr>
          <w:rFonts w:ascii="Arial Narrow" w:hAnsi="Arial Narrow"/>
          <w:b/>
          <w:szCs w:val="22"/>
        </w:rPr>
      </w:pPr>
      <w:bookmarkStart w:id="46" w:name="_Toc132367689"/>
      <w:r w:rsidRPr="0054758B">
        <w:rPr>
          <w:rFonts w:ascii="Arial Narrow" w:hAnsi="Arial Narrow"/>
          <w:b/>
          <w:szCs w:val="22"/>
        </w:rPr>
        <w:t xml:space="preserve">Tabela </w:t>
      </w:r>
      <w:r w:rsidRPr="0054758B">
        <w:rPr>
          <w:rFonts w:ascii="Arial Narrow" w:hAnsi="Arial Narrow"/>
          <w:b/>
          <w:szCs w:val="22"/>
        </w:rPr>
        <w:fldChar w:fldCharType="begin"/>
      </w:r>
      <w:r w:rsidRPr="0054758B">
        <w:rPr>
          <w:rFonts w:ascii="Arial Narrow" w:hAnsi="Arial Narrow"/>
          <w:b/>
          <w:szCs w:val="22"/>
        </w:rPr>
        <w:instrText xml:space="preserve"> STYLEREF 1 \s </w:instrText>
      </w:r>
      <w:r w:rsidRPr="0054758B">
        <w:rPr>
          <w:rFonts w:ascii="Arial Narrow" w:hAnsi="Arial Narrow"/>
          <w:b/>
          <w:szCs w:val="22"/>
        </w:rPr>
        <w:fldChar w:fldCharType="separate"/>
      </w:r>
      <w:r w:rsidR="004E182E">
        <w:rPr>
          <w:rFonts w:ascii="Arial Narrow" w:hAnsi="Arial Narrow"/>
          <w:b/>
          <w:noProof/>
          <w:szCs w:val="22"/>
        </w:rPr>
        <w:t>2</w:t>
      </w:r>
      <w:r w:rsidRPr="0054758B">
        <w:rPr>
          <w:rFonts w:ascii="Arial Narrow" w:hAnsi="Arial Narrow"/>
          <w:b/>
          <w:szCs w:val="22"/>
        </w:rPr>
        <w:fldChar w:fldCharType="end"/>
      </w:r>
      <w:r w:rsidRPr="0054758B">
        <w:rPr>
          <w:rFonts w:ascii="Arial Narrow" w:hAnsi="Arial Narrow"/>
          <w:b/>
          <w:szCs w:val="22"/>
        </w:rPr>
        <w:t>.</w:t>
      </w:r>
      <w:r w:rsidRPr="0054758B">
        <w:rPr>
          <w:rFonts w:ascii="Arial Narrow" w:hAnsi="Arial Narrow"/>
          <w:b/>
          <w:szCs w:val="22"/>
        </w:rPr>
        <w:fldChar w:fldCharType="begin"/>
      </w:r>
      <w:r w:rsidRPr="0054758B">
        <w:rPr>
          <w:rFonts w:ascii="Arial Narrow" w:hAnsi="Arial Narrow"/>
          <w:b/>
          <w:szCs w:val="22"/>
        </w:rPr>
        <w:instrText xml:space="preserve"> SEQ Tabela \* ARABIC \s 1 </w:instrText>
      </w:r>
      <w:r w:rsidRPr="0054758B">
        <w:rPr>
          <w:rFonts w:ascii="Arial Narrow" w:hAnsi="Arial Narrow"/>
          <w:b/>
          <w:szCs w:val="22"/>
        </w:rPr>
        <w:fldChar w:fldCharType="separate"/>
      </w:r>
      <w:r w:rsidR="004E182E">
        <w:rPr>
          <w:rFonts w:ascii="Arial Narrow" w:hAnsi="Arial Narrow"/>
          <w:b/>
          <w:noProof/>
          <w:szCs w:val="22"/>
        </w:rPr>
        <w:t>6</w:t>
      </w:r>
      <w:r w:rsidRPr="0054758B">
        <w:rPr>
          <w:rFonts w:ascii="Arial Narrow" w:hAnsi="Arial Narrow"/>
          <w:b/>
          <w:szCs w:val="22"/>
        </w:rPr>
        <w:fldChar w:fldCharType="end"/>
      </w:r>
      <w:r w:rsidRPr="0054758B">
        <w:rPr>
          <w:rFonts w:ascii="Arial Narrow" w:hAnsi="Arial Narrow"/>
          <w:b/>
          <w:szCs w:val="22"/>
        </w:rPr>
        <w:t xml:space="preserve"> </w:t>
      </w:r>
      <w:r w:rsidRPr="0054758B">
        <w:rPr>
          <w:rFonts w:ascii="Arial Narrow" w:hAnsi="Arial Narrow"/>
          <w:i/>
          <w:szCs w:val="22"/>
        </w:rPr>
        <w:t xml:space="preserve">Wykaz głównych urządzeń technologicznych do  dostawy w ramach zadania polegającego na budowie instalacji do recyklingu organicznego poprzez fermentację </w:t>
      </w:r>
      <w:r w:rsidR="00F37251">
        <w:rPr>
          <w:rFonts w:ascii="Arial Narrow" w:hAnsi="Arial Narrow"/>
          <w:i/>
          <w:szCs w:val="22"/>
        </w:rPr>
        <w:t>bio</w:t>
      </w:r>
      <w:r w:rsidRPr="0054758B">
        <w:rPr>
          <w:rFonts w:ascii="Arial Narrow" w:hAnsi="Arial Narrow"/>
          <w:i/>
          <w:szCs w:val="22"/>
        </w:rPr>
        <w:t>odpadów</w:t>
      </w:r>
      <w:r w:rsidR="00F37251">
        <w:rPr>
          <w:rFonts w:ascii="Arial Narrow" w:hAnsi="Arial Narrow"/>
          <w:i/>
          <w:szCs w:val="22"/>
        </w:rPr>
        <w:t xml:space="preserve"> w MKUO </w:t>
      </w:r>
      <w:proofErr w:type="spellStart"/>
      <w:r w:rsidRPr="0054758B">
        <w:rPr>
          <w:rFonts w:ascii="Arial Narrow" w:hAnsi="Arial Narrow"/>
          <w:i/>
          <w:szCs w:val="22"/>
        </w:rPr>
        <w:t>ProNatura</w:t>
      </w:r>
      <w:proofErr w:type="spellEnd"/>
      <w:r w:rsidRPr="0054758B">
        <w:rPr>
          <w:rFonts w:ascii="Arial Narrow" w:hAnsi="Arial Narrow"/>
          <w:i/>
          <w:szCs w:val="22"/>
        </w:rPr>
        <w:t xml:space="preserve"> </w:t>
      </w:r>
      <w:r w:rsidR="00F37251">
        <w:rPr>
          <w:rFonts w:ascii="Arial Narrow" w:hAnsi="Arial Narrow"/>
          <w:i/>
          <w:szCs w:val="22"/>
        </w:rPr>
        <w:t xml:space="preserve">Sp. z o.o. </w:t>
      </w:r>
      <w:r w:rsidR="00F37251">
        <w:rPr>
          <w:rFonts w:ascii="Arial Narrow" w:hAnsi="Arial Narrow"/>
          <w:i/>
          <w:szCs w:val="22"/>
        </w:rPr>
        <w:br/>
      </w:r>
      <w:r w:rsidRPr="0054758B">
        <w:rPr>
          <w:rFonts w:ascii="Arial Narrow" w:hAnsi="Arial Narrow"/>
          <w:i/>
          <w:szCs w:val="22"/>
        </w:rPr>
        <w:t>w Bydgoszczy</w:t>
      </w:r>
      <w:bookmarkEnd w:id="46"/>
    </w:p>
    <w:p w14:paraId="3378F563" w14:textId="77777777" w:rsidR="00A47A15" w:rsidRPr="00B50802" w:rsidRDefault="00A47A15" w:rsidP="00A47A15">
      <w:pPr>
        <w:rPr>
          <w:sz w:val="18"/>
          <w:szCs w:val="18"/>
        </w:rPr>
      </w:pPr>
    </w:p>
    <w:tbl>
      <w:tblPr>
        <w:tblW w:w="9237" w:type="dxa"/>
        <w:tblInd w:w="47"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15"/>
        <w:gridCol w:w="6454"/>
        <w:gridCol w:w="851"/>
        <w:gridCol w:w="1417"/>
      </w:tblGrid>
      <w:tr w:rsidR="00A47A15" w:rsidRPr="00B50802" w14:paraId="4DD38766" w14:textId="77777777" w:rsidTr="00D703FD">
        <w:trPr>
          <w:trHeight w:val="255"/>
        </w:trPr>
        <w:tc>
          <w:tcPr>
            <w:tcW w:w="515" w:type="dxa"/>
            <w:shd w:val="clear" w:color="auto" w:fill="auto"/>
            <w:noWrap/>
            <w:vAlign w:val="center"/>
          </w:tcPr>
          <w:p w14:paraId="426A947B" w14:textId="77777777" w:rsidR="00A47A15" w:rsidRPr="0048201D" w:rsidRDefault="00A47A15" w:rsidP="00D703FD">
            <w:pPr>
              <w:rPr>
                <w:rFonts w:ascii="Arial Narrow" w:hAnsi="Arial Narrow"/>
                <w:b/>
                <w:bCs/>
                <w:sz w:val="20"/>
              </w:rPr>
            </w:pPr>
            <w:r w:rsidRPr="0048201D">
              <w:rPr>
                <w:rFonts w:ascii="Arial Narrow" w:hAnsi="Arial Narrow"/>
                <w:b/>
                <w:bCs/>
                <w:sz w:val="20"/>
              </w:rPr>
              <w:t>Lp.</w:t>
            </w:r>
          </w:p>
        </w:tc>
        <w:tc>
          <w:tcPr>
            <w:tcW w:w="6454" w:type="dxa"/>
            <w:shd w:val="clear" w:color="auto" w:fill="auto"/>
            <w:vAlign w:val="center"/>
          </w:tcPr>
          <w:p w14:paraId="0DCF1165" w14:textId="77777777" w:rsidR="00A47A15" w:rsidRPr="0048201D" w:rsidRDefault="00A47A15" w:rsidP="00D703FD">
            <w:pPr>
              <w:rPr>
                <w:rFonts w:ascii="Arial Narrow" w:hAnsi="Arial Narrow"/>
                <w:b/>
                <w:bCs/>
                <w:sz w:val="20"/>
              </w:rPr>
            </w:pPr>
            <w:r w:rsidRPr="0048201D">
              <w:rPr>
                <w:rFonts w:ascii="Arial Narrow" w:hAnsi="Arial Narrow"/>
                <w:b/>
                <w:bCs/>
                <w:sz w:val="20"/>
              </w:rPr>
              <w:t>URZĄDZENIE</w:t>
            </w:r>
          </w:p>
        </w:tc>
        <w:tc>
          <w:tcPr>
            <w:tcW w:w="851" w:type="dxa"/>
            <w:shd w:val="clear" w:color="auto" w:fill="auto"/>
            <w:noWrap/>
            <w:vAlign w:val="center"/>
          </w:tcPr>
          <w:p w14:paraId="5BDB19F2" w14:textId="77777777" w:rsidR="00A47A15" w:rsidRPr="0048201D" w:rsidRDefault="00A47A15" w:rsidP="00D703FD">
            <w:pPr>
              <w:rPr>
                <w:rFonts w:ascii="Arial Narrow" w:hAnsi="Arial Narrow"/>
                <w:b/>
                <w:bCs/>
                <w:sz w:val="20"/>
              </w:rPr>
            </w:pPr>
            <w:r w:rsidRPr="0048201D">
              <w:rPr>
                <w:rFonts w:ascii="Arial Narrow" w:hAnsi="Arial Narrow"/>
                <w:b/>
                <w:bCs/>
                <w:sz w:val="20"/>
              </w:rPr>
              <w:t>JEDN.</w:t>
            </w:r>
          </w:p>
        </w:tc>
        <w:tc>
          <w:tcPr>
            <w:tcW w:w="1417" w:type="dxa"/>
            <w:shd w:val="clear" w:color="auto" w:fill="auto"/>
            <w:noWrap/>
            <w:vAlign w:val="center"/>
          </w:tcPr>
          <w:p w14:paraId="7F7F32F9" w14:textId="77777777" w:rsidR="00A47A15" w:rsidRPr="0048201D" w:rsidRDefault="00A47A15" w:rsidP="00D703FD">
            <w:pPr>
              <w:rPr>
                <w:rFonts w:ascii="Arial Narrow" w:hAnsi="Arial Narrow"/>
                <w:b/>
                <w:bCs/>
                <w:sz w:val="20"/>
              </w:rPr>
            </w:pPr>
            <w:r w:rsidRPr="0048201D">
              <w:rPr>
                <w:rFonts w:ascii="Arial Narrow" w:hAnsi="Arial Narrow"/>
                <w:b/>
                <w:bCs/>
                <w:sz w:val="20"/>
              </w:rPr>
              <w:t>ILOŚĆ JEDN.</w:t>
            </w:r>
          </w:p>
        </w:tc>
      </w:tr>
      <w:tr w:rsidR="00A47A15" w:rsidRPr="00B50802" w14:paraId="1A9FE4EE" w14:textId="77777777" w:rsidTr="00D703FD">
        <w:trPr>
          <w:trHeight w:val="255"/>
        </w:trPr>
        <w:tc>
          <w:tcPr>
            <w:tcW w:w="515" w:type="dxa"/>
            <w:shd w:val="clear" w:color="auto" w:fill="auto"/>
            <w:noWrap/>
            <w:vAlign w:val="center"/>
          </w:tcPr>
          <w:p w14:paraId="46FE2128" w14:textId="77777777" w:rsidR="00A47A15" w:rsidRPr="0048201D" w:rsidRDefault="00A47A15" w:rsidP="001C3A7B">
            <w:pPr>
              <w:widowControl w:val="0"/>
              <w:numPr>
                <w:ilvl w:val="0"/>
                <w:numId w:val="85"/>
              </w:numPr>
              <w:ind w:left="0" w:right="-4" w:firstLine="0"/>
              <w:rPr>
                <w:rFonts w:ascii="Arial Narrow" w:hAnsi="Arial Narrow"/>
                <w:sz w:val="20"/>
              </w:rPr>
            </w:pPr>
            <w:r w:rsidRPr="0048201D">
              <w:rPr>
                <w:rFonts w:ascii="Arial Narrow" w:hAnsi="Arial Narrow"/>
                <w:sz w:val="20"/>
              </w:rPr>
              <w:t>1</w:t>
            </w:r>
          </w:p>
        </w:tc>
        <w:tc>
          <w:tcPr>
            <w:tcW w:w="6454" w:type="dxa"/>
            <w:shd w:val="clear" w:color="auto" w:fill="auto"/>
            <w:vAlign w:val="bottom"/>
          </w:tcPr>
          <w:p w14:paraId="1E4AD1DA" w14:textId="77777777" w:rsidR="00A47A15" w:rsidRPr="0048201D" w:rsidRDefault="00A47A15" w:rsidP="00D703FD">
            <w:pPr>
              <w:rPr>
                <w:rFonts w:ascii="Arial Narrow" w:hAnsi="Arial Narrow"/>
                <w:sz w:val="20"/>
              </w:rPr>
            </w:pPr>
            <w:r w:rsidRPr="0048201D">
              <w:rPr>
                <w:rFonts w:ascii="Arial Narrow" w:hAnsi="Arial Narrow"/>
                <w:sz w:val="20"/>
              </w:rPr>
              <w:t>Nadawa frakcji bioodpadów z koszem zasypowym</w:t>
            </w:r>
          </w:p>
        </w:tc>
        <w:tc>
          <w:tcPr>
            <w:tcW w:w="851" w:type="dxa"/>
            <w:shd w:val="clear" w:color="auto" w:fill="auto"/>
            <w:noWrap/>
            <w:vAlign w:val="center"/>
          </w:tcPr>
          <w:p w14:paraId="37615543" w14:textId="77777777" w:rsidR="00A47A15" w:rsidRPr="0048201D" w:rsidRDefault="00A47A15" w:rsidP="0048201D">
            <w:pPr>
              <w:jc w:val="center"/>
              <w:rPr>
                <w:rFonts w:ascii="Arial Narrow" w:hAnsi="Arial Narrow"/>
                <w:sz w:val="20"/>
              </w:rPr>
            </w:pPr>
            <w:r w:rsidRPr="0048201D">
              <w:rPr>
                <w:rFonts w:ascii="Arial Narrow" w:hAnsi="Arial Narrow"/>
                <w:sz w:val="20"/>
              </w:rPr>
              <w:t>szt.</w:t>
            </w:r>
          </w:p>
        </w:tc>
        <w:tc>
          <w:tcPr>
            <w:tcW w:w="1417" w:type="dxa"/>
            <w:shd w:val="clear" w:color="auto" w:fill="auto"/>
            <w:noWrap/>
            <w:vAlign w:val="center"/>
          </w:tcPr>
          <w:p w14:paraId="2C10C69B" w14:textId="77777777" w:rsidR="00A47A15" w:rsidRPr="0048201D" w:rsidRDefault="00A47A15" w:rsidP="0048201D">
            <w:pPr>
              <w:jc w:val="center"/>
              <w:rPr>
                <w:rFonts w:ascii="Arial Narrow" w:hAnsi="Arial Narrow"/>
                <w:sz w:val="20"/>
              </w:rPr>
            </w:pPr>
            <w:r w:rsidRPr="0048201D">
              <w:rPr>
                <w:rFonts w:ascii="Arial Narrow" w:hAnsi="Arial Narrow"/>
                <w:sz w:val="20"/>
              </w:rPr>
              <w:t>1</w:t>
            </w:r>
          </w:p>
        </w:tc>
      </w:tr>
      <w:tr w:rsidR="00A47A15" w:rsidRPr="00B50802" w14:paraId="588E64F8" w14:textId="77777777" w:rsidTr="00D703FD">
        <w:trPr>
          <w:trHeight w:val="255"/>
        </w:trPr>
        <w:tc>
          <w:tcPr>
            <w:tcW w:w="515" w:type="dxa"/>
            <w:shd w:val="clear" w:color="auto" w:fill="auto"/>
            <w:noWrap/>
            <w:vAlign w:val="center"/>
          </w:tcPr>
          <w:p w14:paraId="031E2FEB" w14:textId="77777777" w:rsidR="00A47A15" w:rsidRPr="0048201D" w:rsidRDefault="00A47A15" w:rsidP="001C3A7B">
            <w:pPr>
              <w:widowControl w:val="0"/>
              <w:numPr>
                <w:ilvl w:val="0"/>
                <w:numId w:val="85"/>
              </w:numPr>
              <w:ind w:left="0" w:right="-4" w:firstLine="0"/>
              <w:rPr>
                <w:rFonts w:ascii="Arial Narrow" w:hAnsi="Arial Narrow"/>
                <w:sz w:val="20"/>
              </w:rPr>
            </w:pPr>
          </w:p>
        </w:tc>
        <w:tc>
          <w:tcPr>
            <w:tcW w:w="6454" w:type="dxa"/>
            <w:shd w:val="clear" w:color="auto" w:fill="auto"/>
            <w:vAlign w:val="bottom"/>
          </w:tcPr>
          <w:p w14:paraId="3820F95A" w14:textId="77777777" w:rsidR="00A47A15" w:rsidRPr="0048201D" w:rsidRDefault="00A47A15" w:rsidP="00D703FD">
            <w:pPr>
              <w:rPr>
                <w:rFonts w:ascii="Arial Narrow" w:hAnsi="Arial Narrow"/>
                <w:sz w:val="20"/>
              </w:rPr>
            </w:pPr>
            <w:r w:rsidRPr="0048201D">
              <w:rPr>
                <w:rFonts w:ascii="Arial Narrow" w:hAnsi="Arial Narrow"/>
                <w:sz w:val="20"/>
              </w:rPr>
              <w:t>Rozrywarka worków</w:t>
            </w:r>
          </w:p>
        </w:tc>
        <w:tc>
          <w:tcPr>
            <w:tcW w:w="851" w:type="dxa"/>
            <w:shd w:val="clear" w:color="auto" w:fill="auto"/>
            <w:noWrap/>
            <w:vAlign w:val="center"/>
          </w:tcPr>
          <w:p w14:paraId="640AC744" w14:textId="77777777" w:rsidR="00A47A15" w:rsidRPr="0048201D" w:rsidRDefault="00A47A15" w:rsidP="0048201D">
            <w:pPr>
              <w:jc w:val="center"/>
              <w:rPr>
                <w:rFonts w:ascii="Arial Narrow" w:hAnsi="Arial Narrow"/>
                <w:sz w:val="20"/>
              </w:rPr>
            </w:pPr>
            <w:r w:rsidRPr="0048201D">
              <w:rPr>
                <w:rFonts w:ascii="Arial Narrow" w:hAnsi="Arial Narrow"/>
                <w:sz w:val="20"/>
              </w:rPr>
              <w:t>szt.</w:t>
            </w:r>
          </w:p>
        </w:tc>
        <w:tc>
          <w:tcPr>
            <w:tcW w:w="1417" w:type="dxa"/>
            <w:shd w:val="clear" w:color="auto" w:fill="auto"/>
            <w:noWrap/>
            <w:vAlign w:val="center"/>
          </w:tcPr>
          <w:p w14:paraId="0C8B56D2" w14:textId="77777777" w:rsidR="00A47A15" w:rsidRPr="0048201D" w:rsidRDefault="00A47A15" w:rsidP="0048201D">
            <w:pPr>
              <w:jc w:val="center"/>
              <w:rPr>
                <w:rFonts w:ascii="Arial Narrow" w:hAnsi="Arial Narrow"/>
                <w:sz w:val="20"/>
              </w:rPr>
            </w:pPr>
            <w:r w:rsidRPr="0048201D">
              <w:rPr>
                <w:rFonts w:ascii="Arial Narrow" w:hAnsi="Arial Narrow"/>
                <w:sz w:val="20"/>
              </w:rPr>
              <w:t>1</w:t>
            </w:r>
          </w:p>
        </w:tc>
      </w:tr>
      <w:tr w:rsidR="00A47A15" w:rsidRPr="00B50802" w14:paraId="7C871571" w14:textId="77777777" w:rsidTr="00D703FD">
        <w:trPr>
          <w:trHeight w:val="255"/>
        </w:trPr>
        <w:tc>
          <w:tcPr>
            <w:tcW w:w="515" w:type="dxa"/>
            <w:shd w:val="clear" w:color="auto" w:fill="auto"/>
            <w:noWrap/>
            <w:vAlign w:val="center"/>
          </w:tcPr>
          <w:p w14:paraId="69C45E26" w14:textId="77777777" w:rsidR="00A47A15" w:rsidRPr="0048201D" w:rsidRDefault="00A47A15" w:rsidP="001C3A7B">
            <w:pPr>
              <w:widowControl w:val="0"/>
              <w:numPr>
                <w:ilvl w:val="0"/>
                <w:numId w:val="85"/>
              </w:numPr>
              <w:ind w:left="0" w:right="-4" w:firstLine="0"/>
              <w:rPr>
                <w:rFonts w:ascii="Arial Narrow" w:hAnsi="Arial Narrow"/>
                <w:sz w:val="20"/>
              </w:rPr>
            </w:pPr>
            <w:r w:rsidRPr="0048201D">
              <w:rPr>
                <w:rFonts w:ascii="Arial Narrow" w:hAnsi="Arial Narrow"/>
                <w:sz w:val="20"/>
              </w:rPr>
              <w:t>3</w:t>
            </w:r>
          </w:p>
        </w:tc>
        <w:tc>
          <w:tcPr>
            <w:tcW w:w="6454" w:type="dxa"/>
            <w:shd w:val="clear" w:color="auto" w:fill="auto"/>
            <w:vAlign w:val="bottom"/>
          </w:tcPr>
          <w:p w14:paraId="2D5CD2C3" w14:textId="77777777" w:rsidR="00A47A15" w:rsidRPr="0048201D" w:rsidRDefault="00A47A15" w:rsidP="00D703FD">
            <w:pPr>
              <w:rPr>
                <w:rFonts w:ascii="Arial Narrow" w:hAnsi="Arial Narrow"/>
                <w:sz w:val="20"/>
              </w:rPr>
            </w:pPr>
            <w:r w:rsidRPr="0048201D">
              <w:rPr>
                <w:rFonts w:ascii="Arial Narrow" w:hAnsi="Arial Narrow"/>
                <w:sz w:val="20"/>
              </w:rPr>
              <w:t>Sito</w:t>
            </w:r>
            <w:r w:rsidR="005E0BCC" w:rsidRPr="0048201D">
              <w:rPr>
                <w:rFonts w:ascii="Arial Narrow" w:hAnsi="Arial Narrow"/>
                <w:sz w:val="20"/>
              </w:rPr>
              <w:t xml:space="preserve"> gwiaździste</w:t>
            </w:r>
            <w:r w:rsidRPr="0048201D">
              <w:rPr>
                <w:rFonts w:ascii="Arial Narrow" w:hAnsi="Arial Narrow"/>
                <w:sz w:val="20"/>
              </w:rPr>
              <w:t xml:space="preserve"> 50mm </w:t>
            </w:r>
          </w:p>
        </w:tc>
        <w:tc>
          <w:tcPr>
            <w:tcW w:w="851" w:type="dxa"/>
            <w:shd w:val="clear" w:color="auto" w:fill="auto"/>
            <w:noWrap/>
            <w:vAlign w:val="center"/>
          </w:tcPr>
          <w:p w14:paraId="5D0E5F73" w14:textId="77777777" w:rsidR="00A47A15" w:rsidRPr="0048201D" w:rsidRDefault="00A47A15" w:rsidP="0048201D">
            <w:pPr>
              <w:jc w:val="center"/>
              <w:rPr>
                <w:rFonts w:ascii="Arial Narrow" w:hAnsi="Arial Narrow"/>
                <w:sz w:val="20"/>
              </w:rPr>
            </w:pPr>
            <w:r w:rsidRPr="0048201D">
              <w:rPr>
                <w:rFonts w:ascii="Arial Narrow" w:hAnsi="Arial Narrow"/>
                <w:sz w:val="20"/>
              </w:rPr>
              <w:t>szt.</w:t>
            </w:r>
          </w:p>
        </w:tc>
        <w:tc>
          <w:tcPr>
            <w:tcW w:w="1417" w:type="dxa"/>
            <w:shd w:val="clear" w:color="auto" w:fill="auto"/>
            <w:noWrap/>
            <w:vAlign w:val="center"/>
          </w:tcPr>
          <w:p w14:paraId="0B70AC1A" w14:textId="77777777" w:rsidR="00A47A15" w:rsidRPr="0048201D" w:rsidRDefault="00A47A15" w:rsidP="0048201D">
            <w:pPr>
              <w:jc w:val="center"/>
              <w:rPr>
                <w:rFonts w:ascii="Arial Narrow" w:hAnsi="Arial Narrow"/>
                <w:sz w:val="20"/>
              </w:rPr>
            </w:pPr>
            <w:r w:rsidRPr="0048201D">
              <w:rPr>
                <w:rFonts w:ascii="Arial Narrow" w:hAnsi="Arial Narrow"/>
                <w:sz w:val="20"/>
              </w:rPr>
              <w:t>1</w:t>
            </w:r>
          </w:p>
        </w:tc>
      </w:tr>
      <w:tr w:rsidR="00A47A15" w:rsidRPr="00B50802" w14:paraId="7C47C809" w14:textId="77777777" w:rsidTr="00D703FD">
        <w:trPr>
          <w:trHeight w:val="255"/>
        </w:trPr>
        <w:tc>
          <w:tcPr>
            <w:tcW w:w="515" w:type="dxa"/>
            <w:shd w:val="clear" w:color="auto" w:fill="auto"/>
            <w:noWrap/>
            <w:vAlign w:val="center"/>
          </w:tcPr>
          <w:p w14:paraId="654E9280" w14:textId="77777777" w:rsidR="00A47A15" w:rsidRPr="0048201D" w:rsidRDefault="00A47A15" w:rsidP="001C3A7B">
            <w:pPr>
              <w:widowControl w:val="0"/>
              <w:numPr>
                <w:ilvl w:val="0"/>
                <w:numId w:val="85"/>
              </w:numPr>
              <w:ind w:left="0" w:right="-4" w:firstLine="0"/>
              <w:rPr>
                <w:rFonts w:ascii="Arial Narrow" w:hAnsi="Arial Narrow"/>
                <w:sz w:val="20"/>
              </w:rPr>
            </w:pPr>
          </w:p>
        </w:tc>
        <w:tc>
          <w:tcPr>
            <w:tcW w:w="6454" w:type="dxa"/>
            <w:shd w:val="clear" w:color="auto" w:fill="auto"/>
            <w:vAlign w:val="bottom"/>
          </w:tcPr>
          <w:p w14:paraId="12571B7C" w14:textId="77777777" w:rsidR="00A47A15" w:rsidRPr="0048201D" w:rsidRDefault="00A47A15" w:rsidP="00D703FD">
            <w:pPr>
              <w:rPr>
                <w:rFonts w:ascii="Arial Narrow" w:hAnsi="Arial Narrow"/>
                <w:sz w:val="20"/>
              </w:rPr>
            </w:pPr>
            <w:r w:rsidRPr="0048201D">
              <w:rPr>
                <w:rFonts w:ascii="Arial Narrow" w:hAnsi="Arial Narrow"/>
                <w:sz w:val="20"/>
              </w:rPr>
              <w:t>Kabina sortownicza z przyłączami i wentylacją</w:t>
            </w:r>
          </w:p>
        </w:tc>
        <w:tc>
          <w:tcPr>
            <w:tcW w:w="851" w:type="dxa"/>
            <w:shd w:val="clear" w:color="auto" w:fill="auto"/>
            <w:noWrap/>
            <w:vAlign w:val="center"/>
          </w:tcPr>
          <w:p w14:paraId="32C61580" w14:textId="77777777" w:rsidR="00A47A15" w:rsidRPr="0048201D" w:rsidRDefault="00A47A15" w:rsidP="0048201D">
            <w:pPr>
              <w:jc w:val="center"/>
              <w:rPr>
                <w:rFonts w:ascii="Arial Narrow" w:hAnsi="Arial Narrow"/>
                <w:sz w:val="20"/>
              </w:rPr>
            </w:pPr>
            <w:proofErr w:type="spellStart"/>
            <w:r w:rsidRPr="0048201D">
              <w:rPr>
                <w:rFonts w:ascii="Arial Narrow" w:hAnsi="Arial Narrow"/>
                <w:sz w:val="20"/>
              </w:rPr>
              <w:t>kpl</w:t>
            </w:r>
            <w:proofErr w:type="spellEnd"/>
            <w:r w:rsidRPr="0048201D">
              <w:rPr>
                <w:rFonts w:ascii="Arial Narrow" w:hAnsi="Arial Narrow"/>
                <w:sz w:val="20"/>
              </w:rPr>
              <w:t>.</w:t>
            </w:r>
          </w:p>
        </w:tc>
        <w:tc>
          <w:tcPr>
            <w:tcW w:w="1417" w:type="dxa"/>
            <w:shd w:val="clear" w:color="auto" w:fill="auto"/>
            <w:noWrap/>
            <w:vAlign w:val="center"/>
          </w:tcPr>
          <w:p w14:paraId="7433A4D7" w14:textId="77777777" w:rsidR="00A47A15" w:rsidRPr="0048201D" w:rsidRDefault="00A47A15" w:rsidP="0048201D">
            <w:pPr>
              <w:jc w:val="center"/>
              <w:rPr>
                <w:rFonts w:ascii="Arial Narrow" w:hAnsi="Arial Narrow"/>
                <w:sz w:val="20"/>
              </w:rPr>
            </w:pPr>
            <w:r w:rsidRPr="0048201D">
              <w:rPr>
                <w:rFonts w:ascii="Arial Narrow" w:hAnsi="Arial Narrow"/>
                <w:sz w:val="20"/>
              </w:rPr>
              <w:t>1</w:t>
            </w:r>
          </w:p>
        </w:tc>
      </w:tr>
      <w:tr w:rsidR="00A47A15" w:rsidRPr="00B50802" w14:paraId="0459376B" w14:textId="77777777" w:rsidTr="00D703FD">
        <w:trPr>
          <w:trHeight w:val="255"/>
        </w:trPr>
        <w:tc>
          <w:tcPr>
            <w:tcW w:w="515" w:type="dxa"/>
            <w:shd w:val="clear" w:color="auto" w:fill="auto"/>
            <w:noWrap/>
            <w:vAlign w:val="center"/>
          </w:tcPr>
          <w:p w14:paraId="68D1EBE4" w14:textId="77777777" w:rsidR="00A47A15" w:rsidRPr="0048201D" w:rsidRDefault="00A47A15" w:rsidP="001C3A7B">
            <w:pPr>
              <w:widowControl w:val="0"/>
              <w:numPr>
                <w:ilvl w:val="0"/>
                <w:numId w:val="85"/>
              </w:numPr>
              <w:ind w:left="0" w:right="-4" w:firstLine="0"/>
              <w:rPr>
                <w:rFonts w:ascii="Arial Narrow" w:hAnsi="Arial Narrow"/>
                <w:sz w:val="20"/>
              </w:rPr>
            </w:pPr>
            <w:r w:rsidRPr="0048201D">
              <w:rPr>
                <w:rFonts w:ascii="Arial Narrow" w:hAnsi="Arial Narrow"/>
                <w:sz w:val="20"/>
              </w:rPr>
              <w:t>8</w:t>
            </w:r>
          </w:p>
        </w:tc>
        <w:tc>
          <w:tcPr>
            <w:tcW w:w="6454" w:type="dxa"/>
            <w:shd w:val="clear" w:color="auto" w:fill="auto"/>
            <w:vAlign w:val="bottom"/>
          </w:tcPr>
          <w:p w14:paraId="585375F3" w14:textId="337605EE" w:rsidR="00A47A15" w:rsidRPr="0048201D" w:rsidRDefault="00A47A15" w:rsidP="00D703FD">
            <w:pPr>
              <w:rPr>
                <w:rFonts w:ascii="Arial Narrow" w:hAnsi="Arial Narrow"/>
                <w:sz w:val="20"/>
              </w:rPr>
            </w:pPr>
            <w:r w:rsidRPr="0048201D">
              <w:rPr>
                <w:rFonts w:ascii="Arial Narrow" w:hAnsi="Arial Narrow"/>
                <w:sz w:val="20"/>
              </w:rPr>
              <w:t>Rozdrabniacz</w:t>
            </w:r>
            <w:r w:rsidR="005E0BCC" w:rsidRPr="0048201D">
              <w:rPr>
                <w:rFonts w:ascii="Arial Narrow" w:hAnsi="Arial Narrow"/>
                <w:sz w:val="20"/>
              </w:rPr>
              <w:t xml:space="preserve"> wolnoobrotowy</w:t>
            </w:r>
            <w:r w:rsidRPr="0048201D">
              <w:rPr>
                <w:rFonts w:ascii="Arial Narrow" w:hAnsi="Arial Narrow"/>
                <w:sz w:val="20"/>
              </w:rPr>
              <w:t xml:space="preserve"> 50mm</w:t>
            </w:r>
          </w:p>
        </w:tc>
        <w:tc>
          <w:tcPr>
            <w:tcW w:w="851" w:type="dxa"/>
            <w:shd w:val="clear" w:color="auto" w:fill="auto"/>
            <w:noWrap/>
            <w:vAlign w:val="center"/>
          </w:tcPr>
          <w:p w14:paraId="14E0C93E" w14:textId="77777777" w:rsidR="00A47A15" w:rsidRPr="0048201D" w:rsidRDefault="00A47A15" w:rsidP="0048201D">
            <w:pPr>
              <w:jc w:val="center"/>
              <w:rPr>
                <w:rFonts w:ascii="Arial Narrow" w:hAnsi="Arial Narrow"/>
                <w:sz w:val="20"/>
              </w:rPr>
            </w:pPr>
            <w:r w:rsidRPr="0048201D">
              <w:rPr>
                <w:rFonts w:ascii="Arial Narrow" w:hAnsi="Arial Narrow"/>
                <w:sz w:val="20"/>
              </w:rPr>
              <w:t>szt.</w:t>
            </w:r>
          </w:p>
        </w:tc>
        <w:tc>
          <w:tcPr>
            <w:tcW w:w="1417" w:type="dxa"/>
            <w:shd w:val="clear" w:color="auto" w:fill="auto"/>
            <w:noWrap/>
            <w:vAlign w:val="center"/>
          </w:tcPr>
          <w:p w14:paraId="0E94FA76" w14:textId="77C1AEF1" w:rsidR="00A47A15" w:rsidRPr="0048201D" w:rsidRDefault="00AD1919" w:rsidP="0048201D">
            <w:pPr>
              <w:jc w:val="center"/>
              <w:rPr>
                <w:rFonts w:ascii="Arial Narrow" w:hAnsi="Arial Narrow"/>
                <w:sz w:val="20"/>
              </w:rPr>
            </w:pPr>
            <w:r>
              <w:rPr>
                <w:rFonts w:ascii="Arial Narrow" w:hAnsi="Arial Narrow"/>
                <w:sz w:val="20"/>
              </w:rPr>
              <w:t>1</w:t>
            </w:r>
          </w:p>
        </w:tc>
      </w:tr>
      <w:tr w:rsidR="00AD1919" w:rsidRPr="00B50802" w14:paraId="3049CBA6" w14:textId="77777777" w:rsidTr="00D703FD">
        <w:trPr>
          <w:trHeight w:val="255"/>
        </w:trPr>
        <w:tc>
          <w:tcPr>
            <w:tcW w:w="515" w:type="dxa"/>
            <w:shd w:val="clear" w:color="auto" w:fill="auto"/>
            <w:noWrap/>
            <w:vAlign w:val="center"/>
          </w:tcPr>
          <w:p w14:paraId="506AF551" w14:textId="77777777" w:rsidR="00AD1919" w:rsidRPr="0048201D" w:rsidRDefault="00AD1919" w:rsidP="001C3A7B">
            <w:pPr>
              <w:widowControl w:val="0"/>
              <w:numPr>
                <w:ilvl w:val="0"/>
                <w:numId w:val="85"/>
              </w:numPr>
              <w:ind w:left="0" w:right="-4" w:firstLine="0"/>
              <w:rPr>
                <w:rFonts w:ascii="Arial Narrow" w:hAnsi="Arial Narrow"/>
                <w:sz w:val="20"/>
              </w:rPr>
            </w:pPr>
          </w:p>
        </w:tc>
        <w:tc>
          <w:tcPr>
            <w:tcW w:w="6454" w:type="dxa"/>
            <w:shd w:val="clear" w:color="auto" w:fill="auto"/>
            <w:vAlign w:val="bottom"/>
          </w:tcPr>
          <w:p w14:paraId="3252017D" w14:textId="689FE64C" w:rsidR="00AD1919" w:rsidRPr="002A4E22" w:rsidRDefault="00AD1919" w:rsidP="00D703FD">
            <w:pPr>
              <w:rPr>
                <w:rFonts w:ascii="Arial Narrow" w:hAnsi="Arial Narrow"/>
                <w:sz w:val="20"/>
              </w:rPr>
            </w:pPr>
            <w:r w:rsidRPr="002A4E22">
              <w:rPr>
                <w:rFonts w:ascii="Arial Narrow" w:hAnsi="Arial Narrow"/>
                <w:sz w:val="20"/>
              </w:rPr>
              <w:t>Rozdrabniac</w:t>
            </w:r>
            <w:r w:rsidR="00005E06" w:rsidRPr="002A4E22">
              <w:rPr>
                <w:rFonts w:ascii="Arial Narrow" w:hAnsi="Arial Narrow"/>
                <w:sz w:val="20"/>
              </w:rPr>
              <w:t>z</w:t>
            </w:r>
            <w:r w:rsidRPr="002A4E22">
              <w:rPr>
                <w:rFonts w:ascii="Arial Narrow" w:hAnsi="Arial Narrow"/>
                <w:sz w:val="20"/>
              </w:rPr>
              <w:t xml:space="preserve"> typu </w:t>
            </w:r>
            <w:proofErr w:type="spellStart"/>
            <w:r w:rsidRPr="002A4E22">
              <w:rPr>
                <w:rFonts w:ascii="Arial Narrow" w:hAnsi="Arial Narrow"/>
                <w:sz w:val="20"/>
              </w:rPr>
              <w:t>depack</w:t>
            </w:r>
            <w:proofErr w:type="spellEnd"/>
          </w:p>
        </w:tc>
        <w:tc>
          <w:tcPr>
            <w:tcW w:w="851" w:type="dxa"/>
            <w:shd w:val="clear" w:color="auto" w:fill="auto"/>
            <w:noWrap/>
            <w:vAlign w:val="center"/>
          </w:tcPr>
          <w:p w14:paraId="0F0FE2D1" w14:textId="1754EAD9" w:rsidR="00AD1919" w:rsidRPr="002A4E22" w:rsidRDefault="00AD1919" w:rsidP="0048201D">
            <w:pPr>
              <w:jc w:val="center"/>
              <w:rPr>
                <w:rFonts w:ascii="Arial Narrow" w:hAnsi="Arial Narrow"/>
                <w:sz w:val="20"/>
              </w:rPr>
            </w:pPr>
            <w:r w:rsidRPr="002A4E22">
              <w:rPr>
                <w:rFonts w:ascii="Arial Narrow" w:hAnsi="Arial Narrow"/>
                <w:sz w:val="20"/>
              </w:rPr>
              <w:t>szt.</w:t>
            </w:r>
          </w:p>
        </w:tc>
        <w:tc>
          <w:tcPr>
            <w:tcW w:w="1417" w:type="dxa"/>
            <w:shd w:val="clear" w:color="auto" w:fill="auto"/>
            <w:noWrap/>
            <w:vAlign w:val="center"/>
          </w:tcPr>
          <w:p w14:paraId="6F7D2D8F" w14:textId="38D8FAD3" w:rsidR="00AD1919" w:rsidRDefault="00AD1919" w:rsidP="0048201D">
            <w:pPr>
              <w:jc w:val="center"/>
              <w:rPr>
                <w:rFonts w:ascii="Arial Narrow" w:hAnsi="Arial Narrow"/>
                <w:sz w:val="20"/>
              </w:rPr>
            </w:pPr>
            <w:r w:rsidRPr="002A4E22">
              <w:rPr>
                <w:rFonts w:ascii="Arial Narrow" w:hAnsi="Arial Narrow"/>
                <w:sz w:val="20"/>
              </w:rPr>
              <w:t>1</w:t>
            </w:r>
          </w:p>
        </w:tc>
      </w:tr>
      <w:tr w:rsidR="00A47A15" w:rsidRPr="00B50802" w14:paraId="471F956B" w14:textId="77777777" w:rsidTr="00D703FD">
        <w:trPr>
          <w:trHeight w:val="255"/>
        </w:trPr>
        <w:tc>
          <w:tcPr>
            <w:tcW w:w="515" w:type="dxa"/>
            <w:shd w:val="clear" w:color="auto" w:fill="auto"/>
            <w:noWrap/>
            <w:vAlign w:val="center"/>
          </w:tcPr>
          <w:p w14:paraId="6DAFC056" w14:textId="77777777" w:rsidR="00A47A15" w:rsidRPr="0048201D" w:rsidRDefault="00A47A15" w:rsidP="001C3A7B">
            <w:pPr>
              <w:widowControl w:val="0"/>
              <w:numPr>
                <w:ilvl w:val="0"/>
                <w:numId w:val="85"/>
              </w:numPr>
              <w:ind w:left="0" w:right="-4" w:firstLine="0"/>
              <w:rPr>
                <w:rFonts w:ascii="Arial Narrow" w:hAnsi="Arial Narrow"/>
                <w:sz w:val="20"/>
              </w:rPr>
            </w:pPr>
          </w:p>
        </w:tc>
        <w:tc>
          <w:tcPr>
            <w:tcW w:w="6454" w:type="dxa"/>
            <w:shd w:val="clear" w:color="auto" w:fill="auto"/>
            <w:vAlign w:val="bottom"/>
          </w:tcPr>
          <w:p w14:paraId="0A72937D" w14:textId="77777777" w:rsidR="00A47A15" w:rsidRPr="0048201D" w:rsidRDefault="00A47A15" w:rsidP="00D703FD">
            <w:pPr>
              <w:rPr>
                <w:rFonts w:ascii="Arial Narrow" w:hAnsi="Arial Narrow"/>
                <w:sz w:val="20"/>
              </w:rPr>
            </w:pPr>
            <w:r w:rsidRPr="0048201D">
              <w:rPr>
                <w:rFonts w:ascii="Arial Narrow" w:hAnsi="Arial Narrow"/>
                <w:sz w:val="20"/>
              </w:rPr>
              <w:t>Separator metali żelaznych</w:t>
            </w:r>
          </w:p>
        </w:tc>
        <w:tc>
          <w:tcPr>
            <w:tcW w:w="851" w:type="dxa"/>
            <w:shd w:val="clear" w:color="auto" w:fill="auto"/>
            <w:noWrap/>
            <w:vAlign w:val="center"/>
          </w:tcPr>
          <w:p w14:paraId="6890D9C8" w14:textId="77777777" w:rsidR="00A47A15" w:rsidRPr="0048201D" w:rsidRDefault="00A47A15" w:rsidP="0048201D">
            <w:pPr>
              <w:jc w:val="center"/>
              <w:rPr>
                <w:rFonts w:ascii="Arial Narrow" w:hAnsi="Arial Narrow"/>
                <w:sz w:val="20"/>
              </w:rPr>
            </w:pPr>
            <w:r w:rsidRPr="0048201D">
              <w:rPr>
                <w:rFonts w:ascii="Arial Narrow" w:hAnsi="Arial Narrow"/>
                <w:sz w:val="20"/>
              </w:rPr>
              <w:t>szt.</w:t>
            </w:r>
          </w:p>
        </w:tc>
        <w:tc>
          <w:tcPr>
            <w:tcW w:w="1417" w:type="dxa"/>
            <w:shd w:val="clear" w:color="auto" w:fill="auto"/>
            <w:noWrap/>
            <w:vAlign w:val="center"/>
          </w:tcPr>
          <w:p w14:paraId="17FFB06A" w14:textId="77777777" w:rsidR="00A47A15" w:rsidRPr="0048201D" w:rsidRDefault="00A47A15" w:rsidP="0048201D">
            <w:pPr>
              <w:jc w:val="center"/>
              <w:rPr>
                <w:rFonts w:ascii="Arial Narrow" w:hAnsi="Arial Narrow"/>
                <w:sz w:val="20"/>
              </w:rPr>
            </w:pPr>
            <w:r w:rsidRPr="0048201D">
              <w:rPr>
                <w:rFonts w:ascii="Arial Narrow" w:hAnsi="Arial Narrow"/>
                <w:sz w:val="20"/>
              </w:rPr>
              <w:t>2</w:t>
            </w:r>
          </w:p>
        </w:tc>
      </w:tr>
      <w:tr w:rsidR="00A47A15" w:rsidRPr="00B50802" w14:paraId="2B81E608" w14:textId="77777777" w:rsidTr="00D703FD">
        <w:trPr>
          <w:trHeight w:val="255"/>
        </w:trPr>
        <w:tc>
          <w:tcPr>
            <w:tcW w:w="515" w:type="dxa"/>
            <w:shd w:val="clear" w:color="auto" w:fill="auto"/>
            <w:noWrap/>
            <w:vAlign w:val="center"/>
          </w:tcPr>
          <w:p w14:paraId="21B40B94" w14:textId="77777777" w:rsidR="00A47A15" w:rsidRPr="0048201D" w:rsidRDefault="00A47A15" w:rsidP="001C3A7B">
            <w:pPr>
              <w:widowControl w:val="0"/>
              <w:numPr>
                <w:ilvl w:val="0"/>
                <w:numId w:val="85"/>
              </w:numPr>
              <w:ind w:left="0" w:right="-4" w:firstLine="0"/>
              <w:rPr>
                <w:rFonts w:ascii="Arial Narrow" w:hAnsi="Arial Narrow"/>
                <w:sz w:val="20"/>
              </w:rPr>
            </w:pPr>
          </w:p>
        </w:tc>
        <w:tc>
          <w:tcPr>
            <w:tcW w:w="6454" w:type="dxa"/>
            <w:shd w:val="clear" w:color="auto" w:fill="auto"/>
            <w:vAlign w:val="center"/>
          </w:tcPr>
          <w:p w14:paraId="132D0136" w14:textId="77777777" w:rsidR="00A47A15" w:rsidRPr="0048201D" w:rsidRDefault="00A47A15" w:rsidP="00D703FD">
            <w:pPr>
              <w:rPr>
                <w:rFonts w:ascii="Arial Narrow" w:hAnsi="Arial Narrow"/>
                <w:sz w:val="20"/>
              </w:rPr>
            </w:pPr>
            <w:r w:rsidRPr="0048201D">
              <w:rPr>
                <w:rFonts w:ascii="Arial Narrow" w:hAnsi="Arial Narrow"/>
                <w:sz w:val="20"/>
              </w:rPr>
              <w:t xml:space="preserve">Automatyczny podajnik chwytakowy na suwnicy    </w:t>
            </w:r>
          </w:p>
        </w:tc>
        <w:tc>
          <w:tcPr>
            <w:tcW w:w="851" w:type="dxa"/>
            <w:shd w:val="clear" w:color="auto" w:fill="auto"/>
            <w:noWrap/>
            <w:vAlign w:val="center"/>
          </w:tcPr>
          <w:p w14:paraId="4094434B" w14:textId="77777777" w:rsidR="00A47A15" w:rsidRPr="0048201D" w:rsidRDefault="00A47A15" w:rsidP="0048201D">
            <w:pPr>
              <w:jc w:val="center"/>
              <w:rPr>
                <w:rFonts w:ascii="Arial Narrow" w:hAnsi="Arial Narrow"/>
                <w:sz w:val="20"/>
              </w:rPr>
            </w:pPr>
            <w:r w:rsidRPr="0048201D">
              <w:rPr>
                <w:rFonts w:ascii="Arial Narrow" w:hAnsi="Arial Narrow"/>
                <w:sz w:val="20"/>
              </w:rPr>
              <w:t>szt.</w:t>
            </w:r>
          </w:p>
        </w:tc>
        <w:tc>
          <w:tcPr>
            <w:tcW w:w="1417" w:type="dxa"/>
            <w:shd w:val="clear" w:color="auto" w:fill="auto"/>
            <w:noWrap/>
            <w:vAlign w:val="center"/>
          </w:tcPr>
          <w:p w14:paraId="12E66373" w14:textId="77777777" w:rsidR="00A47A15" w:rsidRPr="0048201D" w:rsidRDefault="00A47A15" w:rsidP="0048201D">
            <w:pPr>
              <w:jc w:val="center"/>
              <w:rPr>
                <w:rFonts w:ascii="Arial Narrow" w:hAnsi="Arial Narrow"/>
                <w:sz w:val="20"/>
              </w:rPr>
            </w:pPr>
            <w:r w:rsidRPr="0048201D">
              <w:rPr>
                <w:rFonts w:ascii="Arial Narrow" w:hAnsi="Arial Narrow"/>
                <w:sz w:val="20"/>
              </w:rPr>
              <w:t>1</w:t>
            </w:r>
          </w:p>
        </w:tc>
      </w:tr>
      <w:tr w:rsidR="00A47A15" w:rsidRPr="00B50802" w14:paraId="31B11276" w14:textId="77777777" w:rsidTr="00D703FD">
        <w:trPr>
          <w:trHeight w:val="255"/>
        </w:trPr>
        <w:tc>
          <w:tcPr>
            <w:tcW w:w="515" w:type="dxa"/>
            <w:shd w:val="clear" w:color="auto" w:fill="auto"/>
            <w:noWrap/>
            <w:vAlign w:val="center"/>
          </w:tcPr>
          <w:p w14:paraId="31627DAD" w14:textId="77777777" w:rsidR="00A47A15" w:rsidRPr="0048201D" w:rsidRDefault="00A47A15" w:rsidP="001C3A7B">
            <w:pPr>
              <w:widowControl w:val="0"/>
              <w:numPr>
                <w:ilvl w:val="0"/>
                <w:numId w:val="85"/>
              </w:numPr>
              <w:ind w:left="0" w:right="-4" w:firstLine="0"/>
              <w:rPr>
                <w:rFonts w:ascii="Arial Narrow" w:hAnsi="Arial Narrow"/>
                <w:sz w:val="20"/>
              </w:rPr>
            </w:pPr>
          </w:p>
        </w:tc>
        <w:tc>
          <w:tcPr>
            <w:tcW w:w="6454" w:type="dxa"/>
            <w:shd w:val="clear" w:color="auto" w:fill="auto"/>
            <w:vAlign w:val="bottom"/>
          </w:tcPr>
          <w:p w14:paraId="2A7C153D" w14:textId="77777777" w:rsidR="00A47A15" w:rsidRPr="0048201D" w:rsidRDefault="00A47A15" w:rsidP="00D703FD">
            <w:pPr>
              <w:rPr>
                <w:rFonts w:ascii="Arial Narrow" w:hAnsi="Arial Narrow"/>
                <w:sz w:val="20"/>
              </w:rPr>
            </w:pPr>
            <w:r w:rsidRPr="0048201D">
              <w:rPr>
                <w:rFonts w:ascii="Arial Narrow" w:hAnsi="Arial Narrow"/>
                <w:sz w:val="20"/>
              </w:rPr>
              <w:t>Przenośniki taśmowe (w tym sortownicz</w:t>
            </w:r>
            <w:r w:rsidR="00F37251">
              <w:rPr>
                <w:rFonts w:ascii="Arial Narrow" w:hAnsi="Arial Narrow"/>
                <w:sz w:val="20"/>
              </w:rPr>
              <w:t>y</w:t>
            </w:r>
            <w:r w:rsidRPr="0048201D">
              <w:rPr>
                <w:rFonts w:ascii="Arial Narrow" w:hAnsi="Arial Narrow"/>
                <w:sz w:val="20"/>
              </w:rPr>
              <w:t>, kanałowy i doprowadzający do separatora metali żelaznych)</w:t>
            </w:r>
          </w:p>
        </w:tc>
        <w:tc>
          <w:tcPr>
            <w:tcW w:w="851" w:type="dxa"/>
            <w:shd w:val="clear" w:color="auto" w:fill="auto"/>
            <w:noWrap/>
            <w:vAlign w:val="center"/>
          </w:tcPr>
          <w:p w14:paraId="75479242" w14:textId="77777777" w:rsidR="00A47A15" w:rsidRPr="0048201D" w:rsidRDefault="00A47A15" w:rsidP="0048201D">
            <w:pPr>
              <w:jc w:val="center"/>
              <w:rPr>
                <w:rFonts w:ascii="Arial Narrow" w:hAnsi="Arial Narrow"/>
                <w:sz w:val="20"/>
              </w:rPr>
            </w:pPr>
            <w:proofErr w:type="spellStart"/>
            <w:r w:rsidRPr="0048201D">
              <w:rPr>
                <w:rFonts w:ascii="Arial Narrow" w:hAnsi="Arial Narrow"/>
                <w:sz w:val="20"/>
              </w:rPr>
              <w:t>kpl</w:t>
            </w:r>
            <w:proofErr w:type="spellEnd"/>
            <w:r w:rsidRPr="0048201D">
              <w:rPr>
                <w:rFonts w:ascii="Arial Narrow" w:hAnsi="Arial Narrow"/>
                <w:sz w:val="20"/>
              </w:rPr>
              <w:t>.</w:t>
            </w:r>
          </w:p>
        </w:tc>
        <w:tc>
          <w:tcPr>
            <w:tcW w:w="1417" w:type="dxa"/>
            <w:shd w:val="clear" w:color="auto" w:fill="auto"/>
            <w:noWrap/>
            <w:vAlign w:val="center"/>
          </w:tcPr>
          <w:p w14:paraId="55C2EAA8" w14:textId="77777777" w:rsidR="00A47A15" w:rsidRPr="0048201D" w:rsidRDefault="00A47A15" w:rsidP="0048201D">
            <w:pPr>
              <w:jc w:val="center"/>
              <w:rPr>
                <w:rFonts w:ascii="Arial Narrow" w:hAnsi="Arial Narrow"/>
                <w:sz w:val="20"/>
              </w:rPr>
            </w:pPr>
            <w:r w:rsidRPr="0048201D">
              <w:rPr>
                <w:rFonts w:ascii="Arial Narrow" w:hAnsi="Arial Narrow"/>
                <w:sz w:val="20"/>
              </w:rPr>
              <w:t>1</w:t>
            </w:r>
          </w:p>
        </w:tc>
      </w:tr>
      <w:tr w:rsidR="00A47A15" w:rsidRPr="00B50802" w14:paraId="28BECD5F" w14:textId="77777777" w:rsidTr="00D703FD">
        <w:trPr>
          <w:trHeight w:val="255"/>
        </w:trPr>
        <w:tc>
          <w:tcPr>
            <w:tcW w:w="515" w:type="dxa"/>
            <w:shd w:val="clear" w:color="auto" w:fill="auto"/>
            <w:noWrap/>
            <w:vAlign w:val="center"/>
          </w:tcPr>
          <w:p w14:paraId="711E1421" w14:textId="77777777" w:rsidR="00A47A15" w:rsidRPr="0048201D" w:rsidRDefault="00A47A15" w:rsidP="001C3A7B">
            <w:pPr>
              <w:widowControl w:val="0"/>
              <w:numPr>
                <w:ilvl w:val="0"/>
                <w:numId w:val="85"/>
              </w:numPr>
              <w:ind w:left="0" w:right="-4" w:firstLine="0"/>
              <w:rPr>
                <w:rFonts w:ascii="Arial Narrow" w:hAnsi="Arial Narrow"/>
                <w:sz w:val="20"/>
              </w:rPr>
            </w:pPr>
          </w:p>
        </w:tc>
        <w:tc>
          <w:tcPr>
            <w:tcW w:w="6454" w:type="dxa"/>
            <w:shd w:val="clear" w:color="auto" w:fill="auto"/>
            <w:vAlign w:val="bottom"/>
          </w:tcPr>
          <w:p w14:paraId="29F718F8" w14:textId="77777777" w:rsidR="00A47A15" w:rsidRPr="0048201D" w:rsidRDefault="00A47A15" w:rsidP="00D703FD">
            <w:pPr>
              <w:rPr>
                <w:rFonts w:ascii="Arial Narrow" w:hAnsi="Arial Narrow"/>
                <w:sz w:val="20"/>
              </w:rPr>
            </w:pPr>
            <w:r w:rsidRPr="0048201D">
              <w:rPr>
                <w:rFonts w:ascii="Arial Narrow" w:hAnsi="Arial Narrow"/>
                <w:sz w:val="20"/>
              </w:rPr>
              <w:t>Przenośniki śrubowe</w:t>
            </w:r>
          </w:p>
        </w:tc>
        <w:tc>
          <w:tcPr>
            <w:tcW w:w="851" w:type="dxa"/>
            <w:shd w:val="clear" w:color="auto" w:fill="auto"/>
            <w:noWrap/>
            <w:vAlign w:val="center"/>
          </w:tcPr>
          <w:p w14:paraId="0785B9FD" w14:textId="77777777" w:rsidR="00A47A15" w:rsidRPr="0048201D" w:rsidRDefault="00A47A15" w:rsidP="0048201D">
            <w:pPr>
              <w:jc w:val="center"/>
              <w:rPr>
                <w:rFonts w:ascii="Arial Narrow" w:hAnsi="Arial Narrow"/>
                <w:sz w:val="20"/>
              </w:rPr>
            </w:pPr>
            <w:proofErr w:type="spellStart"/>
            <w:r w:rsidRPr="0048201D">
              <w:rPr>
                <w:rFonts w:ascii="Arial Narrow" w:hAnsi="Arial Narrow"/>
                <w:sz w:val="20"/>
              </w:rPr>
              <w:t>kpl</w:t>
            </w:r>
            <w:proofErr w:type="spellEnd"/>
            <w:r w:rsidRPr="0048201D">
              <w:rPr>
                <w:rFonts w:ascii="Arial Narrow" w:hAnsi="Arial Narrow"/>
                <w:sz w:val="20"/>
              </w:rPr>
              <w:t>.</w:t>
            </w:r>
          </w:p>
        </w:tc>
        <w:tc>
          <w:tcPr>
            <w:tcW w:w="1417" w:type="dxa"/>
            <w:shd w:val="clear" w:color="auto" w:fill="auto"/>
            <w:noWrap/>
            <w:vAlign w:val="center"/>
          </w:tcPr>
          <w:p w14:paraId="303CD4DC" w14:textId="77777777" w:rsidR="00A47A15" w:rsidRPr="0048201D" w:rsidRDefault="00A47A15" w:rsidP="0048201D">
            <w:pPr>
              <w:jc w:val="center"/>
              <w:rPr>
                <w:rFonts w:ascii="Arial Narrow" w:hAnsi="Arial Narrow"/>
                <w:sz w:val="20"/>
              </w:rPr>
            </w:pPr>
            <w:r w:rsidRPr="0048201D">
              <w:rPr>
                <w:rFonts w:ascii="Arial Narrow" w:hAnsi="Arial Narrow"/>
                <w:sz w:val="20"/>
              </w:rPr>
              <w:t>1</w:t>
            </w:r>
          </w:p>
        </w:tc>
      </w:tr>
      <w:tr w:rsidR="00A47A15" w:rsidRPr="00B50802" w14:paraId="5BCFC902" w14:textId="77777777" w:rsidTr="00D703FD">
        <w:trPr>
          <w:trHeight w:val="255"/>
        </w:trPr>
        <w:tc>
          <w:tcPr>
            <w:tcW w:w="515" w:type="dxa"/>
            <w:shd w:val="clear" w:color="auto" w:fill="auto"/>
            <w:noWrap/>
            <w:vAlign w:val="center"/>
          </w:tcPr>
          <w:p w14:paraId="3AD979FF" w14:textId="77777777" w:rsidR="00A47A15" w:rsidRPr="0048201D" w:rsidRDefault="00A47A15" w:rsidP="001C3A7B">
            <w:pPr>
              <w:widowControl w:val="0"/>
              <w:numPr>
                <w:ilvl w:val="0"/>
                <w:numId w:val="85"/>
              </w:numPr>
              <w:ind w:left="0" w:right="-4" w:firstLine="0"/>
              <w:rPr>
                <w:rFonts w:ascii="Arial Narrow" w:hAnsi="Arial Narrow"/>
                <w:sz w:val="20"/>
              </w:rPr>
            </w:pPr>
          </w:p>
        </w:tc>
        <w:tc>
          <w:tcPr>
            <w:tcW w:w="6454" w:type="dxa"/>
            <w:shd w:val="clear" w:color="auto" w:fill="auto"/>
            <w:vAlign w:val="bottom"/>
          </w:tcPr>
          <w:p w14:paraId="442A063A" w14:textId="77777777" w:rsidR="00A47A15" w:rsidRPr="0048201D" w:rsidRDefault="00A47A15" w:rsidP="00D703FD">
            <w:pPr>
              <w:rPr>
                <w:rFonts w:ascii="Arial Narrow" w:hAnsi="Arial Narrow"/>
                <w:sz w:val="20"/>
              </w:rPr>
            </w:pPr>
            <w:r w:rsidRPr="0048201D">
              <w:rPr>
                <w:rFonts w:ascii="Arial Narrow" w:hAnsi="Arial Narrow"/>
                <w:sz w:val="20"/>
              </w:rPr>
              <w:t>Nadawa frakcji bioodpadów pochodzenia komunalnego z magazynu buforowego z koszem zasypowym</w:t>
            </w:r>
          </w:p>
        </w:tc>
        <w:tc>
          <w:tcPr>
            <w:tcW w:w="851" w:type="dxa"/>
            <w:shd w:val="clear" w:color="auto" w:fill="auto"/>
            <w:noWrap/>
            <w:vAlign w:val="center"/>
          </w:tcPr>
          <w:p w14:paraId="1B3DA9B4" w14:textId="77777777" w:rsidR="00A47A15" w:rsidRPr="0048201D" w:rsidRDefault="00A47A15" w:rsidP="0048201D">
            <w:pPr>
              <w:jc w:val="center"/>
              <w:rPr>
                <w:rFonts w:ascii="Arial Narrow" w:hAnsi="Arial Narrow"/>
                <w:sz w:val="20"/>
              </w:rPr>
            </w:pPr>
            <w:proofErr w:type="spellStart"/>
            <w:r w:rsidRPr="0048201D">
              <w:rPr>
                <w:rFonts w:ascii="Arial Narrow" w:hAnsi="Arial Narrow"/>
                <w:sz w:val="20"/>
              </w:rPr>
              <w:t>kpl</w:t>
            </w:r>
            <w:proofErr w:type="spellEnd"/>
            <w:r w:rsidRPr="0048201D">
              <w:rPr>
                <w:rFonts w:ascii="Arial Narrow" w:hAnsi="Arial Narrow"/>
                <w:sz w:val="20"/>
              </w:rPr>
              <w:t>.</w:t>
            </w:r>
          </w:p>
        </w:tc>
        <w:tc>
          <w:tcPr>
            <w:tcW w:w="1417" w:type="dxa"/>
            <w:shd w:val="clear" w:color="auto" w:fill="auto"/>
            <w:noWrap/>
            <w:vAlign w:val="center"/>
          </w:tcPr>
          <w:p w14:paraId="27A40E92" w14:textId="77777777" w:rsidR="00A47A15" w:rsidRPr="0048201D" w:rsidRDefault="00A47A15" w:rsidP="0048201D">
            <w:pPr>
              <w:jc w:val="center"/>
              <w:rPr>
                <w:rFonts w:ascii="Arial Narrow" w:hAnsi="Arial Narrow"/>
                <w:sz w:val="20"/>
              </w:rPr>
            </w:pPr>
            <w:r w:rsidRPr="0048201D">
              <w:rPr>
                <w:rFonts w:ascii="Arial Narrow" w:hAnsi="Arial Narrow"/>
                <w:sz w:val="20"/>
              </w:rPr>
              <w:t>1</w:t>
            </w:r>
          </w:p>
        </w:tc>
      </w:tr>
      <w:tr w:rsidR="00A47A15" w:rsidRPr="00B50802" w14:paraId="62222021" w14:textId="77777777" w:rsidTr="00D703FD">
        <w:trPr>
          <w:trHeight w:val="255"/>
        </w:trPr>
        <w:tc>
          <w:tcPr>
            <w:tcW w:w="515" w:type="dxa"/>
            <w:shd w:val="clear" w:color="auto" w:fill="auto"/>
            <w:noWrap/>
            <w:vAlign w:val="center"/>
          </w:tcPr>
          <w:p w14:paraId="4D5F46FD" w14:textId="77777777" w:rsidR="00A47A15" w:rsidRPr="0048201D" w:rsidRDefault="00A47A15" w:rsidP="001C3A7B">
            <w:pPr>
              <w:widowControl w:val="0"/>
              <w:numPr>
                <w:ilvl w:val="0"/>
                <w:numId w:val="85"/>
              </w:numPr>
              <w:ind w:left="0" w:right="-4" w:firstLine="0"/>
              <w:rPr>
                <w:rFonts w:ascii="Arial Narrow" w:hAnsi="Arial Narrow"/>
                <w:sz w:val="20"/>
              </w:rPr>
            </w:pPr>
            <w:r w:rsidRPr="0048201D">
              <w:rPr>
                <w:rFonts w:ascii="Arial Narrow" w:hAnsi="Arial Narrow"/>
                <w:sz w:val="20"/>
              </w:rPr>
              <w:t>6</w:t>
            </w:r>
          </w:p>
        </w:tc>
        <w:tc>
          <w:tcPr>
            <w:tcW w:w="6454" w:type="dxa"/>
            <w:shd w:val="clear" w:color="auto" w:fill="auto"/>
            <w:vAlign w:val="center"/>
          </w:tcPr>
          <w:p w14:paraId="5B333C03" w14:textId="77777777" w:rsidR="00A47A15" w:rsidRPr="0048201D" w:rsidRDefault="00A47A15" w:rsidP="00D703FD">
            <w:pPr>
              <w:rPr>
                <w:rFonts w:ascii="Arial Narrow" w:hAnsi="Arial Narrow"/>
                <w:sz w:val="20"/>
              </w:rPr>
            </w:pPr>
            <w:r w:rsidRPr="0048201D">
              <w:rPr>
                <w:rFonts w:ascii="Arial Narrow" w:hAnsi="Arial Narrow"/>
                <w:sz w:val="20"/>
              </w:rPr>
              <w:t xml:space="preserve">Układ </w:t>
            </w:r>
            <w:proofErr w:type="spellStart"/>
            <w:r w:rsidRPr="0048201D">
              <w:rPr>
                <w:rFonts w:ascii="Arial Narrow" w:hAnsi="Arial Narrow"/>
                <w:sz w:val="20"/>
              </w:rPr>
              <w:t>fermenterów</w:t>
            </w:r>
            <w:proofErr w:type="spellEnd"/>
            <w:r w:rsidRPr="0048201D">
              <w:rPr>
                <w:rFonts w:ascii="Arial Narrow" w:hAnsi="Arial Narrow"/>
                <w:sz w:val="20"/>
              </w:rPr>
              <w:t xml:space="preserve"> (część technologiczna)</w:t>
            </w:r>
          </w:p>
        </w:tc>
        <w:tc>
          <w:tcPr>
            <w:tcW w:w="851" w:type="dxa"/>
            <w:shd w:val="clear" w:color="auto" w:fill="auto"/>
            <w:noWrap/>
            <w:vAlign w:val="center"/>
          </w:tcPr>
          <w:p w14:paraId="579232B4" w14:textId="77777777" w:rsidR="00A47A15" w:rsidRPr="0048201D" w:rsidDel="00A30218" w:rsidRDefault="00A47A15" w:rsidP="0048201D">
            <w:pPr>
              <w:jc w:val="center"/>
              <w:rPr>
                <w:rFonts w:ascii="Arial Narrow" w:hAnsi="Arial Narrow"/>
                <w:sz w:val="20"/>
              </w:rPr>
            </w:pPr>
            <w:proofErr w:type="spellStart"/>
            <w:r w:rsidRPr="0048201D">
              <w:rPr>
                <w:rFonts w:ascii="Arial Narrow" w:hAnsi="Arial Narrow"/>
                <w:sz w:val="20"/>
              </w:rPr>
              <w:t>kpl</w:t>
            </w:r>
            <w:proofErr w:type="spellEnd"/>
            <w:r w:rsidRPr="0048201D">
              <w:rPr>
                <w:rFonts w:ascii="Arial Narrow" w:hAnsi="Arial Narrow"/>
                <w:sz w:val="20"/>
              </w:rPr>
              <w:t>.</w:t>
            </w:r>
          </w:p>
        </w:tc>
        <w:tc>
          <w:tcPr>
            <w:tcW w:w="1417" w:type="dxa"/>
            <w:shd w:val="clear" w:color="auto" w:fill="auto"/>
            <w:noWrap/>
            <w:vAlign w:val="center"/>
          </w:tcPr>
          <w:p w14:paraId="1EB007A6" w14:textId="77777777" w:rsidR="00A47A15" w:rsidRPr="0048201D" w:rsidRDefault="00A47A15" w:rsidP="0048201D">
            <w:pPr>
              <w:jc w:val="center"/>
              <w:rPr>
                <w:rFonts w:ascii="Arial Narrow" w:hAnsi="Arial Narrow"/>
                <w:sz w:val="20"/>
              </w:rPr>
            </w:pPr>
            <w:r w:rsidRPr="0048201D">
              <w:rPr>
                <w:rFonts w:ascii="Arial Narrow" w:hAnsi="Arial Narrow"/>
                <w:sz w:val="20"/>
              </w:rPr>
              <w:t>1</w:t>
            </w:r>
          </w:p>
        </w:tc>
      </w:tr>
      <w:tr w:rsidR="00A47A15" w:rsidRPr="002A19B0" w14:paraId="10AE087B" w14:textId="77777777" w:rsidTr="00D703FD">
        <w:trPr>
          <w:trHeight w:val="255"/>
        </w:trPr>
        <w:tc>
          <w:tcPr>
            <w:tcW w:w="515" w:type="dxa"/>
            <w:shd w:val="clear" w:color="auto" w:fill="auto"/>
            <w:noWrap/>
            <w:vAlign w:val="center"/>
          </w:tcPr>
          <w:p w14:paraId="52376E00" w14:textId="77777777" w:rsidR="00A47A15" w:rsidRPr="002A19B0" w:rsidRDefault="00A47A15" w:rsidP="001C3A7B">
            <w:pPr>
              <w:widowControl w:val="0"/>
              <w:numPr>
                <w:ilvl w:val="0"/>
                <w:numId w:val="85"/>
              </w:numPr>
              <w:ind w:left="0" w:right="-4" w:firstLine="0"/>
              <w:rPr>
                <w:rFonts w:ascii="Arial Narrow" w:hAnsi="Arial Narrow"/>
                <w:sz w:val="20"/>
              </w:rPr>
            </w:pPr>
            <w:bookmarkStart w:id="47" w:name="_Hlk120532864"/>
            <w:r w:rsidRPr="002A19B0">
              <w:rPr>
                <w:rFonts w:ascii="Arial Narrow" w:hAnsi="Arial Narrow"/>
                <w:sz w:val="20"/>
              </w:rPr>
              <w:lastRenderedPageBreak/>
              <w:t>7</w:t>
            </w:r>
          </w:p>
        </w:tc>
        <w:tc>
          <w:tcPr>
            <w:tcW w:w="6454" w:type="dxa"/>
            <w:shd w:val="clear" w:color="auto" w:fill="auto"/>
            <w:vAlign w:val="center"/>
          </w:tcPr>
          <w:p w14:paraId="3383D1F0" w14:textId="77777777" w:rsidR="00A47A15" w:rsidRPr="002A19B0" w:rsidRDefault="00A47A15" w:rsidP="00D703FD">
            <w:pPr>
              <w:rPr>
                <w:rFonts w:ascii="Arial Narrow" w:hAnsi="Arial Narrow"/>
                <w:sz w:val="20"/>
              </w:rPr>
            </w:pPr>
            <w:r w:rsidRPr="002A19B0">
              <w:rPr>
                <w:rFonts w:ascii="Arial Narrow" w:hAnsi="Arial Narrow"/>
                <w:sz w:val="20"/>
              </w:rPr>
              <w:t xml:space="preserve">Układ pras do odwadniania </w:t>
            </w:r>
            <w:r w:rsidR="00201BA6">
              <w:rPr>
                <w:rFonts w:ascii="Arial Narrow" w:hAnsi="Arial Narrow"/>
                <w:sz w:val="20"/>
              </w:rPr>
              <w:t xml:space="preserve">(2 szt. na każdy </w:t>
            </w:r>
            <w:proofErr w:type="spellStart"/>
            <w:r w:rsidR="00201BA6">
              <w:rPr>
                <w:rFonts w:ascii="Arial Narrow" w:hAnsi="Arial Narrow"/>
                <w:sz w:val="20"/>
              </w:rPr>
              <w:t>fermenter</w:t>
            </w:r>
            <w:proofErr w:type="spellEnd"/>
            <w:r w:rsidR="00201BA6">
              <w:rPr>
                <w:rFonts w:ascii="Arial Narrow" w:hAnsi="Arial Narrow"/>
                <w:sz w:val="20"/>
              </w:rPr>
              <w:t>)</w:t>
            </w:r>
          </w:p>
        </w:tc>
        <w:tc>
          <w:tcPr>
            <w:tcW w:w="851" w:type="dxa"/>
            <w:shd w:val="clear" w:color="auto" w:fill="auto"/>
            <w:noWrap/>
            <w:vAlign w:val="center"/>
          </w:tcPr>
          <w:p w14:paraId="6319B928" w14:textId="77777777" w:rsidR="00A47A15" w:rsidRPr="002A19B0" w:rsidRDefault="00A47A15" w:rsidP="0048201D">
            <w:pPr>
              <w:jc w:val="center"/>
              <w:rPr>
                <w:rFonts w:ascii="Arial Narrow" w:hAnsi="Arial Narrow"/>
                <w:sz w:val="20"/>
              </w:rPr>
            </w:pPr>
            <w:proofErr w:type="spellStart"/>
            <w:r w:rsidRPr="002A19B0">
              <w:rPr>
                <w:rFonts w:ascii="Arial Narrow" w:hAnsi="Arial Narrow"/>
                <w:sz w:val="20"/>
              </w:rPr>
              <w:t>kpl</w:t>
            </w:r>
            <w:proofErr w:type="spellEnd"/>
            <w:r w:rsidRPr="002A19B0">
              <w:rPr>
                <w:rFonts w:ascii="Arial Narrow" w:hAnsi="Arial Narrow"/>
                <w:sz w:val="20"/>
              </w:rPr>
              <w:t>.</w:t>
            </w:r>
          </w:p>
        </w:tc>
        <w:tc>
          <w:tcPr>
            <w:tcW w:w="1417" w:type="dxa"/>
            <w:shd w:val="clear" w:color="auto" w:fill="auto"/>
            <w:noWrap/>
            <w:vAlign w:val="center"/>
          </w:tcPr>
          <w:p w14:paraId="6CE10C9E" w14:textId="77777777" w:rsidR="00A47A15" w:rsidRPr="002A19B0" w:rsidRDefault="00A47A15" w:rsidP="0048201D">
            <w:pPr>
              <w:jc w:val="center"/>
              <w:rPr>
                <w:rFonts w:ascii="Arial Narrow" w:hAnsi="Arial Narrow"/>
                <w:sz w:val="20"/>
              </w:rPr>
            </w:pPr>
            <w:r w:rsidRPr="002A19B0">
              <w:rPr>
                <w:rFonts w:ascii="Arial Narrow" w:hAnsi="Arial Narrow"/>
                <w:sz w:val="20"/>
              </w:rPr>
              <w:t>1</w:t>
            </w:r>
          </w:p>
        </w:tc>
      </w:tr>
      <w:tr w:rsidR="00A47A15" w:rsidRPr="00B50802" w14:paraId="5CC2D8C2" w14:textId="77777777" w:rsidTr="00D703FD">
        <w:trPr>
          <w:trHeight w:val="255"/>
        </w:trPr>
        <w:tc>
          <w:tcPr>
            <w:tcW w:w="515" w:type="dxa"/>
            <w:shd w:val="clear" w:color="auto" w:fill="auto"/>
            <w:noWrap/>
            <w:vAlign w:val="center"/>
          </w:tcPr>
          <w:p w14:paraId="7F880C8E" w14:textId="77777777" w:rsidR="00A47A15" w:rsidRPr="002A19B0" w:rsidRDefault="00A47A15" w:rsidP="001C3A7B">
            <w:pPr>
              <w:widowControl w:val="0"/>
              <w:numPr>
                <w:ilvl w:val="0"/>
                <w:numId w:val="85"/>
              </w:numPr>
              <w:ind w:left="0" w:right="-4" w:firstLine="0"/>
              <w:rPr>
                <w:rFonts w:ascii="Arial Narrow" w:hAnsi="Arial Narrow"/>
                <w:sz w:val="20"/>
              </w:rPr>
            </w:pPr>
            <w:r w:rsidRPr="002A19B0">
              <w:rPr>
                <w:rFonts w:ascii="Arial Narrow" w:hAnsi="Arial Narrow"/>
                <w:sz w:val="20"/>
              </w:rPr>
              <w:t>8</w:t>
            </w:r>
          </w:p>
        </w:tc>
        <w:tc>
          <w:tcPr>
            <w:tcW w:w="6454" w:type="dxa"/>
            <w:shd w:val="clear" w:color="auto" w:fill="auto"/>
            <w:vAlign w:val="center"/>
          </w:tcPr>
          <w:p w14:paraId="2156946E" w14:textId="77777777" w:rsidR="00A47A15" w:rsidRPr="002A19B0" w:rsidRDefault="00A47A15" w:rsidP="00D703FD">
            <w:pPr>
              <w:rPr>
                <w:rFonts w:ascii="Arial Narrow" w:hAnsi="Arial Narrow"/>
                <w:sz w:val="20"/>
              </w:rPr>
            </w:pPr>
            <w:r w:rsidRPr="002A19B0">
              <w:rPr>
                <w:rFonts w:ascii="Arial Narrow" w:hAnsi="Arial Narrow"/>
                <w:sz w:val="20"/>
              </w:rPr>
              <w:t xml:space="preserve">Układ wirówek </w:t>
            </w:r>
            <w:r w:rsidR="00201BA6">
              <w:rPr>
                <w:rFonts w:ascii="Arial Narrow" w:hAnsi="Arial Narrow"/>
                <w:sz w:val="20"/>
              </w:rPr>
              <w:t xml:space="preserve">(1 szt. na każdy </w:t>
            </w:r>
            <w:proofErr w:type="spellStart"/>
            <w:r w:rsidR="00201BA6">
              <w:rPr>
                <w:rFonts w:ascii="Arial Narrow" w:hAnsi="Arial Narrow"/>
                <w:sz w:val="20"/>
              </w:rPr>
              <w:t>fermenter</w:t>
            </w:r>
            <w:proofErr w:type="spellEnd"/>
            <w:r w:rsidR="00201BA6">
              <w:rPr>
                <w:rFonts w:ascii="Arial Narrow" w:hAnsi="Arial Narrow"/>
                <w:sz w:val="20"/>
              </w:rPr>
              <w:t>)</w:t>
            </w:r>
          </w:p>
        </w:tc>
        <w:tc>
          <w:tcPr>
            <w:tcW w:w="851" w:type="dxa"/>
            <w:shd w:val="clear" w:color="auto" w:fill="auto"/>
            <w:noWrap/>
            <w:vAlign w:val="center"/>
          </w:tcPr>
          <w:p w14:paraId="118908B8" w14:textId="77777777" w:rsidR="00A47A15" w:rsidRPr="002A19B0" w:rsidRDefault="00A47A15" w:rsidP="0048201D">
            <w:pPr>
              <w:jc w:val="center"/>
              <w:rPr>
                <w:rFonts w:ascii="Arial Narrow" w:hAnsi="Arial Narrow"/>
                <w:sz w:val="20"/>
              </w:rPr>
            </w:pPr>
            <w:proofErr w:type="spellStart"/>
            <w:r w:rsidRPr="002A19B0">
              <w:rPr>
                <w:rFonts w:ascii="Arial Narrow" w:hAnsi="Arial Narrow"/>
                <w:sz w:val="20"/>
              </w:rPr>
              <w:t>kpl</w:t>
            </w:r>
            <w:proofErr w:type="spellEnd"/>
            <w:r w:rsidRPr="002A19B0">
              <w:rPr>
                <w:rFonts w:ascii="Arial Narrow" w:hAnsi="Arial Narrow"/>
                <w:sz w:val="20"/>
              </w:rPr>
              <w:t>.</w:t>
            </w:r>
          </w:p>
        </w:tc>
        <w:tc>
          <w:tcPr>
            <w:tcW w:w="1417" w:type="dxa"/>
            <w:shd w:val="clear" w:color="auto" w:fill="auto"/>
            <w:noWrap/>
            <w:vAlign w:val="center"/>
          </w:tcPr>
          <w:p w14:paraId="51203CA1" w14:textId="77777777" w:rsidR="00A47A15" w:rsidRPr="0048201D" w:rsidDel="00991762" w:rsidRDefault="00A47A15" w:rsidP="0048201D">
            <w:pPr>
              <w:jc w:val="center"/>
              <w:rPr>
                <w:rFonts w:ascii="Arial Narrow" w:hAnsi="Arial Narrow"/>
                <w:sz w:val="20"/>
              </w:rPr>
            </w:pPr>
            <w:r w:rsidRPr="002A19B0">
              <w:rPr>
                <w:rFonts w:ascii="Arial Narrow" w:hAnsi="Arial Narrow"/>
                <w:sz w:val="20"/>
              </w:rPr>
              <w:t>1</w:t>
            </w:r>
          </w:p>
        </w:tc>
      </w:tr>
      <w:bookmarkEnd w:id="47"/>
      <w:tr w:rsidR="00A47A15" w:rsidRPr="00B50802" w14:paraId="7AAF8BC0" w14:textId="77777777" w:rsidTr="00D703FD">
        <w:trPr>
          <w:trHeight w:val="255"/>
        </w:trPr>
        <w:tc>
          <w:tcPr>
            <w:tcW w:w="515" w:type="dxa"/>
            <w:shd w:val="clear" w:color="auto" w:fill="auto"/>
            <w:noWrap/>
            <w:vAlign w:val="center"/>
          </w:tcPr>
          <w:p w14:paraId="3A027660" w14:textId="77777777" w:rsidR="00A47A15" w:rsidRPr="0048201D" w:rsidRDefault="00A47A15" w:rsidP="001C3A7B">
            <w:pPr>
              <w:widowControl w:val="0"/>
              <w:numPr>
                <w:ilvl w:val="0"/>
                <w:numId w:val="85"/>
              </w:numPr>
              <w:ind w:left="0" w:right="-4" w:firstLine="0"/>
              <w:rPr>
                <w:rFonts w:ascii="Arial Narrow" w:hAnsi="Arial Narrow"/>
                <w:sz w:val="20"/>
              </w:rPr>
            </w:pPr>
          </w:p>
        </w:tc>
        <w:tc>
          <w:tcPr>
            <w:tcW w:w="6454" w:type="dxa"/>
            <w:shd w:val="clear" w:color="auto" w:fill="auto"/>
            <w:vAlign w:val="center"/>
          </w:tcPr>
          <w:p w14:paraId="0B8409EF" w14:textId="77777777" w:rsidR="00A47A15" w:rsidRPr="0048201D" w:rsidRDefault="00A47A15" w:rsidP="00D703FD">
            <w:pPr>
              <w:rPr>
                <w:rFonts w:ascii="Arial Narrow" w:hAnsi="Arial Narrow"/>
                <w:sz w:val="20"/>
              </w:rPr>
            </w:pPr>
            <w:r w:rsidRPr="0048201D">
              <w:rPr>
                <w:rFonts w:ascii="Arial Narrow" w:hAnsi="Arial Narrow"/>
                <w:sz w:val="20"/>
              </w:rPr>
              <w:t xml:space="preserve">Tunele kompostowe (część technologiczna) </w:t>
            </w:r>
          </w:p>
        </w:tc>
        <w:tc>
          <w:tcPr>
            <w:tcW w:w="851" w:type="dxa"/>
            <w:shd w:val="clear" w:color="auto" w:fill="auto"/>
            <w:noWrap/>
            <w:vAlign w:val="center"/>
          </w:tcPr>
          <w:p w14:paraId="637DCD1F" w14:textId="77777777" w:rsidR="00A47A15" w:rsidRPr="0048201D" w:rsidRDefault="00A47A15" w:rsidP="0048201D">
            <w:pPr>
              <w:jc w:val="center"/>
              <w:rPr>
                <w:rFonts w:ascii="Arial Narrow" w:hAnsi="Arial Narrow"/>
                <w:sz w:val="20"/>
              </w:rPr>
            </w:pPr>
            <w:proofErr w:type="spellStart"/>
            <w:r w:rsidRPr="0048201D">
              <w:rPr>
                <w:rFonts w:ascii="Arial Narrow" w:hAnsi="Arial Narrow"/>
                <w:sz w:val="20"/>
              </w:rPr>
              <w:t>kpl</w:t>
            </w:r>
            <w:proofErr w:type="spellEnd"/>
            <w:r w:rsidRPr="0048201D">
              <w:rPr>
                <w:rFonts w:ascii="Arial Narrow" w:hAnsi="Arial Narrow"/>
                <w:sz w:val="20"/>
              </w:rPr>
              <w:t>.</w:t>
            </w:r>
          </w:p>
        </w:tc>
        <w:tc>
          <w:tcPr>
            <w:tcW w:w="1417" w:type="dxa"/>
            <w:shd w:val="clear" w:color="auto" w:fill="auto"/>
            <w:noWrap/>
            <w:vAlign w:val="center"/>
          </w:tcPr>
          <w:p w14:paraId="6C32FA0C" w14:textId="77777777" w:rsidR="00A47A15" w:rsidRPr="0048201D" w:rsidDel="00991762" w:rsidRDefault="00A47A15" w:rsidP="0048201D">
            <w:pPr>
              <w:jc w:val="center"/>
              <w:rPr>
                <w:rFonts w:ascii="Arial Narrow" w:hAnsi="Arial Narrow"/>
                <w:sz w:val="20"/>
              </w:rPr>
            </w:pPr>
            <w:r w:rsidRPr="0048201D">
              <w:rPr>
                <w:rFonts w:ascii="Arial Narrow" w:hAnsi="Arial Narrow"/>
                <w:sz w:val="20"/>
              </w:rPr>
              <w:t>1</w:t>
            </w:r>
          </w:p>
        </w:tc>
      </w:tr>
      <w:tr w:rsidR="00A47A15" w:rsidRPr="00B50802" w14:paraId="474C3701" w14:textId="77777777" w:rsidTr="00D703FD">
        <w:trPr>
          <w:trHeight w:val="255"/>
        </w:trPr>
        <w:tc>
          <w:tcPr>
            <w:tcW w:w="515" w:type="dxa"/>
            <w:shd w:val="clear" w:color="auto" w:fill="auto"/>
            <w:noWrap/>
            <w:vAlign w:val="center"/>
          </w:tcPr>
          <w:p w14:paraId="3B914C72" w14:textId="77777777" w:rsidR="00A47A15" w:rsidRPr="0048201D" w:rsidRDefault="00A47A15" w:rsidP="001C3A7B">
            <w:pPr>
              <w:widowControl w:val="0"/>
              <w:numPr>
                <w:ilvl w:val="0"/>
                <w:numId w:val="85"/>
              </w:numPr>
              <w:ind w:left="0" w:right="-4" w:firstLine="0"/>
              <w:rPr>
                <w:rFonts w:ascii="Arial Narrow" w:hAnsi="Arial Narrow"/>
                <w:sz w:val="20"/>
              </w:rPr>
            </w:pPr>
            <w:r w:rsidRPr="0048201D">
              <w:rPr>
                <w:rFonts w:ascii="Arial Narrow" w:hAnsi="Arial Narrow"/>
                <w:sz w:val="20"/>
              </w:rPr>
              <w:t>1</w:t>
            </w:r>
          </w:p>
        </w:tc>
        <w:tc>
          <w:tcPr>
            <w:tcW w:w="6454" w:type="dxa"/>
            <w:shd w:val="clear" w:color="auto" w:fill="auto"/>
            <w:vAlign w:val="center"/>
          </w:tcPr>
          <w:p w14:paraId="502E8974" w14:textId="77777777" w:rsidR="00A47A15" w:rsidRPr="0048201D" w:rsidRDefault="00A47A15" w:rsidP="00D703FD">
            <w:pPr>
              <w:rPr>
                <w:rFonts w:ascii="Arial Narrow" w:hAnsi="Arial Narrow"/>
                <w:sz w:val="20"/>
              </w:rPr>
            </w:pPr>
            <w:proofErr w:type="spellStart"/>
            <w:r w:rsidRPr="0048201D">
              <w:rPr>
                <w:rFonts w:ascii="Arial Narrow" w:hAnsi="Arial Narrow"/>
                <w:sz w:val="20"/>
              </w:rPr>
              <w:t>Biofiltr</w:t>
            </w:r>
            <w:proofErr w:type="spellEnd"/>
            <w:r w:rsidRPr="0048201D">
              <w:rPr>
                <w:rFonts w:ascii="Arial Narrow" w:hAnsi="Arial Narrow"/>
                <w:sz w:val="20"/>
              </w:rPr>
              <w:t xml:space="preserve"> z wentylatorem i płuczk</w:t>
            </w:r>
            <w:r w:rsidR="00201BA6">
              <w:rPr>
                <w:rFonts w:ascii="Arial Narrow" w:hAnsi="Arial Narrow"/>
                <w:sz w:val="20"/>
              </w:rPr>
              <w:t>ami (2 szt</w:t>
            </w:r>
            <w:r w:rsidR="00251503">
              <w:rPr>
                <w:rFonts w:ascii="Arial Narrow" w:hAnsi="Arial Narrow"/>
                <w:sz w:val="20"/>
              </w:rPr>
              <w:t>.</w:t>
            </w:r>
            <w:r w:rsidR="00201BA6">
              <w:rPr>
                <w:rFonts w:ascii="Arial Narrow" w:hAnsi="Arial Narrow"/>
                <w:sz w:val="20"/>
              </w:rPr>
              <w:t>)</w:t>
            </w:r>
            <w:r w:rsidRPr="0048201D">
              <w:rPr>
                <w:rFonts w:ascii="Arial Narrow" w:hAnsi="Arial Narrow"/>
                <w:sz w:val="20"/>
              </w:rPr>
              <w:t xml:space="preserve"> (część technologiczna)</w:t>
            </w:r>
          </w:p>
        </w:tc>
        <w:tc>
          <w:tcPr>
            <w:tcW w:w="851" w:type="dxa"/>
            <w:shd w:val="clear" w:color="auto" w:fill="auto"/>
            <w:noWrap/>
            <w:vAlign w:val="center"/>
          </w:tcPr>
          <w:p w14:paraId="245C1164" w14:textId="77777777" w:rsidR="00A47A15" w:rsidRPr="0048201D" w:rsidRDefault="00A47A15" w:rsidP="0048201D">
            <w:pPr>
              <w:jc w:val="center"/>
              <w:rPr>
                <w:rFonts w:ascii="Arial Narrow" w:hAnsi="Arial Narrow"/>
                <w:sz w:val="20"/>
              </w:rPr>
            </w:pPr>
            <w:proofErr w:type="spellStart"/>
            <w:r w:rsidRPr="0048201D">
              <w:rPr>
                <w:rFonts w:ascii="Arial Narrow" w:hAnsi="Arial Narrow"/>
                <w:sz w:val="20"/>
              </w:rPr>
              <w:t>kpl</w:t>
            </w:r>
            <w:proofErr w:type="spellEnd"/>
            <w:r w:rsidRPr="0048201D">
              <w:rPr>
                <w:rFonts w:ascii="Arial Narrow" w:hAnsi="Arial Narrow"/>
                <w:sz w:val="20"/>
              </w:rPr>
              <w:t>.</w:t>
            </w:r>
          </w:p>
        </w:tc>
        <w:tc>
          <w:tcPr>
            <w:tcW w:w="1417" w:type="dxa"/>
            <w:shd w:val="clear" w:color="auto" w:fill="auto"/>
            <w:noWrap/>
            <w:vAlign w:val="center"/>
          </w:tcPr>
          <w:p w14:paraId="7B13F288" w14:textId="77777777" w:rsidR="00A47A15" w:rsidRPr="0048201D" w:rsidRDefault="00A47A15" w:rsidP="0048201D">
            <w:pPr>
              <w:jc w:val="center"/>
              <w:rPr>
                <w:rFonts w:ascii="Arial Narrow" w:hAnsi="Arial Narrow"/>
                <w:sz w:val="20"/>
              </w:rPr>
            </w:pPr>
            <w:r w:rsidRPr="0048201D">
              <w:rPr>
                <w:rFonts w:ascii="Arial Narrow" w:hAnsi="Arial Narrow"/>
                <w:sz w:val="20"/>
              </w:rPr>
              <w:t>1</w:t>
            </w:r>
          </w:p>
        </w:tc>
      </w:tr>
      <w:tr w:rsidR="00A47A15" w:rsidRPr="00B50802" w14:paraId="20B2A528" w14:textId="77777777" w:rsidTr="00D703FD">
        <w:trPr>
          <w:trHeight w:val="255"/>
        </w:trPr>
        <w:tc>
          <w:tcPr>
            <w:tcW w:w="515" w:type="dxa"/>
            <w:shd w:val="clear" w:color="auto" w:fill="auto"/>
            <w:noWrap/>
            <w:vAlign w:val="center"/>
          </w:tcPr>
          <w:p w14:paraId="51E6F4E8" w14:textId="77777777" w:rsidR="00A47A15" w:rsidRPr="0048201D" w:rsidRDefault="00A47A15" w:rsidP="001C3A7B">
            <w:pPr>
              <w:widowControl w:val="0"/>
              <w:numPr>
                <w:ilvl w:val="0"/>
                <w:numId w:val="85"/>
              </w:numPr>
              <w:ind w:left="0" w:right="-4" w:firstLine="0"/>
              <w:rPr>
                <w:rFonts w:ascii="Arial Narrow" w:hAnsi="Arial Narrow"/>
                <w:sz w:val="20"/>
              </w:rPr>
            </w:pPr>
            <w:r w:rsidRPr="0048201D">
              <w:rPr>
                <w:rFonts w:ascii="Arial Narrow" w:hAnsi="Arial Narrow"/>
                <w:sz w:val="20"/>
              </w:rPr>
              <w:t>1</w:t>
            </w:r>
          </w:p>
        </w:tc>
        <w:tc>
          <w:tcPr>
            <w:tcW w:w="6454" w:type="dxa"/>
            <w:shd w:val="clear" w:color="auto" w:fill="auto"/>
            <w:vAlign w:val="center"/>
          </w:tcPr>
          <w:p w14:paraId="244E566E" w14:textId="77777777" w:rsidR="00A47A15" w:rsidRPr="0048201D" w:rsidRDefault="00A47A15" w:rsidP="00D703FD">
            <w:pPr>
              <w:rPr>
                <w:rFonts w:ascii="Arial Narrow" w:hAnsi="Arial Narrow"/>
                <w:sz w:val="20"/>
              </w:rPr>
            </w:pPr>
            <w:r w:rsidRPr="0048201D">
              <w:rPr>
                <w:rFonts w:ascii="Arial Narrow" w:hAnsi="Arial Narrow"/>
                <w:sz w:val="20"/>
              </w:rPr>
              <w:t>Kolumna odsiarczająca wraz z pochodnią</w:t>
            </w:r>
          </w:p>
        </w:tc>
        <w:tc>
          <w:tcPr>
            <w:tcW w:w="851" w:type="dxa"/>
            <w:shd w:val="clear" w:color="auto" w:fill="auto"/>
            <w:noWrap/>
            <w:vAlign w:val="center"/>
          </w:tcPr>
          <w:p w14:paraId="6C566DE2" w14:textId="77777777" w:rsidR="00A47A15" w:rsidRPr="0048201D" w:rsidRDefault="00A47A15" w:rsidP="0048201D">
            <w:pPr>
              <w:jc w:val="center"/>
              <w:rPr>
                <w:rFonts w:ascii="Arial Narrow" w:hAnsi="Arial Narrow"/>
                <w:sz w:val="20"/>
              </w:rPr>
            </w:pPr>
            <w:proofErr w:type="spellStart"/>
            <w:r w:rsidRPr="0048201D">
              <w:rPr>
                <w:rFonts w:ascii="Arial Narrow" w:hAnsi="Arial Narrow"/>
                <w:sz w:val="20"/>
              </w:rPr>
              <w:t>kpl</w:t>
            </w:r>
            <w:proofErr w:type="spellEnd"/>
            <w:r w:rsidRPr="0048201D">
              <w:rPr>
                <w:rFonts w:ascii="Arial Narrow" w:hAnsi="Arial Narrow"/>
                <w:sz w:val="20"/>
              </w:rPr>
              <w:t>.</w:t>
            </w:r>
          </w:p>
        </w:tc>
        <w:tc>
          <w:tcPr>
            <w:tcW w:w="1417" w:type="dxa"/>
            <w:shd w:val="clear" w:color="auto" w:fill="auto"/>
            <w:noWrap/>
            <w:vAlign w:val="center"/>
          </w:tcPr>
          <w:p w14:paraId="4AC27295" w14:textId="77777777" w:rsidR="00A47A15" w:rsidRPr="0048201D" w:rsidRDefault="00A47A15" w:rsidP="0048201D">
            <w:pPr>
              <w:jc w:val="center"/>
              <w:rPr>
                <w:rFonts w:ascii="Arial Narrow" w:hAnsi="Arial Narrow"/>
                <w:sz w:val="20"/>
              </w:rPr>
            </w:pPr>
            <w:r w:rsidRPr="0048201D">
              <w:rPr>
                <w:rFonts w:ascii="Arial Narrow" w:hAnsi="Arial Narrow"/>
                <w:sz w:val="20"/>
              </w:rPr>
              <w:t>1</w:t>
            </w:r>
          </w:p>
        </w:tc>
      </w:tr>
      <w:tr w:rsidR="00A47A15" w:rsidRPr="00B50802" w14:paraId="54E29158" w14:textId="77777777" w:rsidTr="00D703FD">
        <w:trPr>
          <w:trHeight w:val="255"/>
        </w:trPr>
        <w:tc>
          <w:tcPr>
            <w:tcW w:w="515" w:type="dxa"/>
            <w:shd w:val="clear" w:color="auto" w:fill="auto"/>
            <w:noWrap/>
            <w:vAlign w:val="center"/>
          </w:tcPr>
          <w:p w14:paraId="0076C002" w14:textId="77777777" w:rsidR="00A47A15" w:rsidRPr="00925DEA" w:rsidRDefault="00A47A15" w:rsidP="001C3A7B">
            <w:pPr>
              <w:widowControl w:val="0"/>
              <w:numPr>
                <w:ilvl w:val="0"/>
                <w:numId w:val="85"/>
              </w:numPr>
              <w:ind w:left="0" w:right="-4" w:firstLine="0"/>
              <w:rPr>
                <w:rFonts w:ascii="Arial Narrow" w:hAnsi="Arial Narrow"/>
                <w:sz w:val="20"/>
              </w:rPr>
            </w:pPr>
            <w:r w:rsidRPr="00925DEA">
              <w:rPr>
                <w:rFonts w:ascii="Arial Narrow" w:hAnsi="Arial Narrow"/>
                <w:sz w:val="20"/>
              </w:rPr>
              <w:t>1</w:t>
            </w:r>
          </w:p>
        </w:tc>
        <w:tc>
          <w:tcPr>
            <w:tcW w:w="6454" w:type="dxa"/>
            <w:shd w:val="clear" w:color="auto" w:fill="auto"/>
            <w:vAlign w:val="center"/>
          </w:tcPr>
          <w:p w14:paraId="66B0C359" w14:textId="77777777" w:rsidR="00A47A15" w:rsidRPr="00925DEA" w:rsidRDefault="00A47A15" w:rsidP="00D703FD">
            <w:pPr>
              <w:rPr>
                <w:rFonts w:ascii="Arial Narrow" w:hAnsi="Arial Narrow"/>
                <w:sz w:val="20"/>
              </w:rPr>
            </w:pPr>
            <w:r w:rsidRPr="008F7B69">
              <w:rPr>
                <w:rFonts w:ascii="Arial Narrow" w:hAnsi="Arial Narrow"/>
                <w:sz w:val="20"/>
              </w:rPr>
              <w:t>Jednostka kogeneracyjna (</w:t>
            </w:r>
            <w:r w:rsidR="00201BA6">
              <w:rPr>
                <w:rFonts w:ascii="Arial Narrow" w:hAnsi="Arial Narrow"/>
                <w:sz w:val="20"/>
              </w:rPr>
              <w:t>3</w:t>
            </w:r>
            <w:r w:rsidRPr="008F7B69">
              <w:rPr>
                <w:rFonts w:ascii="Arial Narrow" w:hAnsi="Arial Narrow"/>
                <w:sz w:val="20"/>
              </w:rPr>
              <w:t xml:space="preserve"> x CHP)</w:t>
            </w:r>
          </w:p>
        </w:tc>
        <w:tc>
          <w:tcPr>
            <w:tcW w:w="851" w:type="dxa"/>
            <w:shd w:val="clear" w:color="auto" w:fill="auto"/>
            <w:noWrap/>
            <w:vAlign w:val="center"/>
          </w:tcPr>
          <w:p w14:paraId="26431722" w14:textId="77777777" w:rsidR="00A47A15" w:rsidRPr="00925DEA" w:rsidRDefault="00A47A15" w:rsidP="0048201D">
            <w:pPr>
              <w:jc w:val="center"/>
              <w:rPr>
                <w:rFonts w:ascii="Arial Narrow" w:hAnsi="Arial Narrow"/>
                <w:sz w:val="20"/>
              </w:rPr>
            </w:pPr>
            <w:proofErr w:type="spellStart"/>
            <w:r w:rsidRPr="00925DEA">
              <w:rPr>
                <w:rFonts w:ascii="Arial Narrow" w:hAnsi="Arial Narrow"/>
                <w:sz w:val="20"/>
              </w:rPr>
              <w:t>kpl</w:t>
            </w:r>
            <w:proofErr w:type="spellEnd"/>
            <w:r w:rsidRPr="00925DEA">
              <w:rPr>
                <w:rFonts w:ascii="Arial Narrow" w:hAnsi="Arial Narrow"/>
                <w:sz w:val="20"/>
              </w:rPr>
              <w:t>.</w:t>
            </w:r>
          </w:p>
        </w:tc>
        <w:tc>
          <w:tcPr>
            <w:tcW w:w="1417" w:type="dxa"/>
            <w:shd w:val="clear" w:color="auto" w:fill="auto"/>
            <w:noWrap/>
            <w:vAlign w:val="center"/>
          </w:tcPr>
          <w:p w14:paraId="76DB4492" w14:textId="77777777" w:rsidR="00A47A15" w:rsidRPr="0048201D" w:rsidRDefault="00A47A15" w:rsidP="0048201D">
            <w:pPr>
              <w:jc w:val="center"/>
              <w:rPr>
                <w:rFonts w:ascii="Arial Narrow" w:hAnsi="Arial Narrow"/>
                <w:sz w:val="20"/>
              </w:rPr>
            </w:pPr>
            <w:r w:rsidRPr="00925DEA">
              <w:rPr>
                <w:rFonts w:ascii="Arial Narrow" w:hAnsi="Arial Narrow"/>
                <w:sz w:val="20"/>
              </w:rPr>
              <w:t>1</w:t>
            </w:r>
          </w:p>
        </w:tc>
      </w:tr>
    </w:tbl>
    <w:p w14:paraId="12EEC400" w14:textId="77777777" w:rsidR="00A47A15" w:rsidRDefault="00A47A15" w:rsidP="00A47A15">
      <w:pPr>
        <w:spacing w:line="276" w:lineRule="auto"/>
        <w:rPr>
          <w:szCs w:val="22"/>
        </w:rPr>
      </w:pPr>
    </w:p>
    <w:p w14:paraId="6CE1DE1B" w14:textId="77777777" w:rsidR="00A47A15" w:rsidRDefault="00A47A15" w:rsidP="00A47A15"/>
    <w:p w14:paraId="3012B529" w14:textId="77777777" w:rsidR="00A47A15" w:rsidRDefault="00925DEA" w:rsidP="00A47A15">
      <w:r>
        <w:br w:type="page"/>
      </w:r>
    </w:p>
    <w:p w14:paraId="58BCA967" w14:textId="77777777" w:rsidR="00A47A15" w:rsidRPr="000F5FA5" w:rsidRDefault="00A47A15" w:rsidP="00A47A15">
      <w:pPr>
        <w:pStyle w:val="Nagwek1"/>
        <w:overflowPunct/>
        <w:autoSpaceDE/>
        <w:autoSpaceDN/>
        <w:adjustRightInd/>
        <w:spacing w:before="0" w:after="0" w:line="276" w:lineRule="auto"/>
        <w:ind w:left="432" w:hanging="432"/>
        <w:textAlignment w:val="auto"/>
        <w:rPr>
          <w:b/>
        </w:rPr>
      </w:pPr>
      <w:bookmarkStart w:id="48" w:name="_Toc175040083"/>
      <w:r w:rsidRPr="000F5FA5">
        <w:rPr>
          <w:b/>
        </w:rPr>
        <w:lastRenderedPageBreak/>
        <w:t>S</w:t>
      </w:r>
      <w:r>
        <w:rPr>
          <w:b/>
        </w:rPr>
        <w:t>ZCZEGÓŁOWE</w:t>
      </w:r>
      <w:r w:rsidRPr="000F5FA5">
        <w:rPr>
          <w:b/>
        </w:rPr>
        <w:t xml:space="preserve"> </w:t>
      </w:r>
      <w:r>
        <w:rPr>
          <w:b/>
        </w:rPr>
        <w:t>WŁAŚCIWOŚCI</w:t>
      </w:r>
      <w:r w:rsidRPr="000F5FA5">
        <w:rPr>
          <w:b/>
        </w:rPr>
        <w:t xml:space="preserve"> </w:t>
      </w:r>
      <w:r>
        <w:rPr>
          <w:b/>
        </w:rPr>
        <w:t>FUNKCJONALNO</w:t>
      </w:r>
      <w:r w:rsidRPr="000F5FA5">
        <w:rPr>
          <w:b/>
        </w:rPr>
        <w:t>-</w:t>
      </w:r>
      <w:r>
        <w:rPr>
          <w:b/>
        </w:rPr>
        <w:t>UŻYTKOWE</w:t>
      </w:r>
      <w:r w:rsidRPr="000F5FA5">
        <w:rPr>
          <w:b/>
        </w:rPr>
        <w:t xml:space="preserve"> </w:t>
      </w:r>
      <w:r>
        <w:rPr>
          <w:b/>
        </w:rPr>
        <w:t>DLA OBIEKTÓW</w:t>
      </w:r>
      <w:r w:rsidRPr="000F5FA5">
        <w:rPr>
          <w:b/>
        </w:rPr>
        <w:t xml:space="preserve"> </w:t>
      </w:r>
      <w:r>
        <w:rPr>
          <w:b/>
        </w:rPr>
        <w:t>WYRAŻONE WE</w:t>
      </w:r>
      <w:r w:rsidRPr="000F5FA5">
        <w:rPr>
          <w:b/>
        </w:rPr>
        <w:t xml:space="preserve"> </w:t>
      </w:r>
      <w:r>
        <w:rPr>
          <w:b/>
        </w:rPr>
        <w:t>WSKAŹNIKACH</w:t>
      </w:r>
      <w:r w:rsidRPr="000F5FA5">
        <w:rPr>
          <w:b/>
        </w:rPr>
        <w:t xml:space="preserve"> </w:t>
      </w:r>
      <w:r>
        <w:rPr>
          <w:b/>
        </w:rPr>
        <w:t>POWIERZCHNIOWO</w:t>
      </w:r>
      <w:r w:rsidRPr="000F5FA5">
        <w:rPr>
          <w:b/>
        </w:rPr>
        <w:t>-</w:t>
      </w:r>
      <w:r>
        <w:rPr>
          <w:b/>
        </w:rPr>
        <w:t>KUBATUROWYCH</w:t>
      </w:r>
      <w:bookmarkEnd w:id="48"/>
    </w:p>
    <w:p w14:paraId="58BBC782" w14:textId="77777777" w:rsidR="00A47A15" w:rsidRPr="000F5FA5" w:rsidRDefault="00A47A15" w:rsidP="00A47A15"/>
    <w:p w14:paraId="36E1A011" w14:textId="77777777" w:rsidR="00A47A15" w:rsidRPr="0054758B" w:rsidRDefault="00A47A15" w:rsidP="0054758B">
      <w:pPr>
        <w:spacing w:line="276" w:lineRule="auto"/>
        <w:ind w:firstLine="709"/>
        <w:rPr>
          <w:rFonts w:ascii="Arial Narrow" w:hAnsi="Arial Narrow"/>
          <w:szCs w:val="22"/>
        </w:rPr>
      </w:pPr>
      <w:r w:rsidRPr="0054758B">
        <w:rPr>
          <w:rFonts w:ascii="Arial Narrow" w:hAnsi="Arial Narrow"/>
          <w:szCs w:val="22"/>
        </w:rPr>
        <w:t xml:space="preserve">Istniejące zagospodarowanie terenu oraz </w:t>
      </w:r>
      <w:r w:rsidR="00C219C6" w:rsidRPr="0054758B">
        <w:rPr>
          <w:rFonts w:ascii="Arial Narrow" w:hAnsi="Arial Narrow"/>
          <w:szCs w:val="22"/>
        </w:rPr>
        <w:t xml:space="preserve">koncepcję </w:t>
      </w:r>
      <w:r w:rsidRPr="0054758B">
        <w:rPr>
          <w:rFonts w:ascii="Arial Narrow" w:hAnsi="Arial Narrow"/>
          <w:szCs w:val="22"/>
        </w:rPr>
        <w:t xml:space="preserve">zagospodarowania terenu dla </w:t>
      </w:r>
      <w:r w:rsidR="00C219C6" w:rsidRPr="0054758B">
        <w:rPr>
          <w:rFonts w:ascii="Arial Narrow" w:hAnsi="Arial Narrow"/>
          <w:szCs w:val="22"/>
        </w:rPr>
        <w:t>b</w:t>
      </w:r>
      <w:r w:rsidRPr="0054758B">
        <w:rPr>
          <w:rFonts w:ascii="Arial Narrow" w:hAnsi="Arial Narrow"/>
          <w:szCs w:val="22"/>
        </w:rPr>
        <w:t xml:space="preserve">udowy </w:t>
      </w:r>
      <w:r w:rsidRPr="00925DEA">
        <w:rPr>
          <w:rFonts w:ascii="Arial Narrow" w:hAnsi="Arial Narrow"/>
          <w:iCs/>
          <w:szCs w:val="22"/>
        </w:rPr>
        <w:t>instalacji recyklingu organicznego poprzez fermentację bioodpadów</w:t>
      </w:r>
      <w:r w:rsidR="00CE0351" w:rsidRPr="00925DEA">
        <w:rPr>
          <w:rFonts w:ascii="Arial Narrow" w:hAnsi="Arial Narrow"/>
          <w:iCs/>
          <w:szCs w:val="22"/>
        </w:rPr>
        <w:t xml:space="preserve"> wraz z infrastrukturą towarzyszącą dla </w:t>
      </w:r>
      <w:r w:rsidR="00925DEA">
        <w:rPr>
          <w:rFonts w:ascii="Arial Narrow" w:hAnsi="Arial Narrow"/>
          <w:iCs/>
          <w:szCs w:val="22"/>
        </w:rPr>
        <w:br/>
      </w:r>
      <w:r w:rsidR="00CE0351" w:rsidRPr="00925DEA">
        <w:rPr>
          <w:rFonts w:ascii="Arial Narrow" w:hAnsi="Arial Narrow"/>
          <w:iCs/>
          <w:szCs w:val="22"/>
        </w:rPr>
        <w:t xml:space="preserve">MKUO </w:t>
      </w:r>
      <w:proofErr w:type="spellStart"/>
      <w:r w:rsidRPr="00925DEA">
        <w:rPr>
          <w:rFonts w:ascii="Arial Narrow" w:hAnsi="Arial Narrow"/>
          <w:iCs/>
          <w:szCs w:val="22"/>
        </w:rPr>
        <w:t>ProNatura</w:t>
      </w:r>
      <w:proofErr w:type="spellEnd"/>
      <w:r w:rsidR="00CE0351" w:rsidRPr="00925DEA">
        <w:rPr>
          <w:rFonts w:ascii="Arial Narrow" w:hAnsi="Arial Narrow"/>
          <w:iCs/>
          <w:szCs w:val="22"/>
        </w:rPr>
        <w:t xml:space="preserve"> Sp. z o.o. </w:t>
      </w:r>
      <w:r w:rsidRPr="00925DEA">
        <w:rPr>
          <w:rFonts w:ascii="Arial Narrow" w:hAnsi="Arial Narrow"/>
          <w:iCs/>
          <w:szCs w:val="22"/>
        </w:rPr>
        <w:t>w Bydgoszczy przedstawiono na Załączniku nr 2 do części informacyjnej PFU. Szczegółowe wymagania funkcjonalno-użytkowe dotyczące poszczególnych elementów inwestycji przedstawiono</w:t>
      </w:r>
      <w:r w:rsidRPr="0054758B">
        <w:rPr>
          <w:rFonts w:ascii="Arial Narrow" w:hAnsi="Arial Narrow"/>
          <w:szCs w:val="22"/>
        </w:rPr>
        <w:t xml:space="preserve"> poniżej</w:t>
      </w:r>
      <w:r w:rsidR="00CE0351">
        <w:rPr>
          <w:rFonts w:ascii="Arial Narrow" w:hAnsi="Arial Narrow"/>
          <w:szCs w:val="22"/>
        </w:rPr>
        <w:t>.</w:t>
      </w:r>
    </w:p>
    <w:p w14:paraId="08C67DDA" w14:textId="77777777" w:rsidR="00A47A15" w:rsidRPr="0054758B" w:rsidRDefault="00A47A15" w:rsidP="00A47A15">
      <w:pPr>
        <w:pStyle w:val="Nagwek2"/>
        <w:overflowPunct/>
        <w:autoSpaceDE/>
        <w:autoSpaceDN/>
        <w:adjustRightInd/>
        <w:spacing w:after="0"/>
        <w:ind w:left="576" w:hanging="576"/>
        <w:jc w:val="left"/>
        <w:textAlignment w:val="auto"/>
        <w:rPr>
          <w:rFonts w:ascii="Arial Narrow" w:hAnsi="Arial Narrow"/>
        </w:rPr>
      </w:pPr>
      <w:bookmarkStart w:id="49" w:name="_Toc175040084"/>
      <w:r w:rsidRPr="0054758B">
        <w:rPr>
          <w:rFonts w:ascii="Arial Narrow" w:hAnsi="Arial Narrow"/>
        </w:rPr>
        <w:t>Wymagania dotyczące robót budowlanych niezbędnych na potrzeby budowy instalacji recyklingu organicznego</w:t>
      </w:r>
      <w:bookmarkEnd w:id="49"/>
    </w:p>
    <w:p w14:paraId="41D6C739" w14:textId="77777777" w:rsidR="00A47A15" w:rsidRPr="00277AC6" w:rsidRDefault="00A47A15" w:rsidP="00A47A15"/>
    <w:p w14:paraId="67A5A3EE" w14:textId="77777777" w:rsidR="00A47A15" w:rsidRPr="0054758B" w:rsidRDefault="00A47A15" w:rsidP="0054758B">
      <w:pPr>
        <w:spacing w:line="276" w:lineRule="auto"/>
        <w:ind w:firstLine="708"/>
        <w:rPr>
          <w:rFonts w:ascii="Arial Narrow" w:hAnsi="Arial Narrow"/>
          <w:szCs w:val="22"/>
        </w:rPr>
      </w:pPr>
      <w:r w:rsidRPr="0054758B">
        <w:rPr>
          <w:rFonts w:ascii="Arial Narrow" w:hAnsi="Arial Narrow"/>
          <w:szCs w:val="22"/>
        </w:rPr>
        <w:t>Wykonawca zobowiązany jest uwzględnić wykonanie wszystkich robót budowlanych i instalacyjnych niezbędnych do wykonania zadania, wynikających z przyjętych rozwiązań projektowych.</w:t>
      </w:r>
    </w:p>
    <w:p w14:paraId="588ED393" w14:textId="77777777" w:rsidR="00A47A15" w:rsidRPr="0054758B" w:rsidRDefault="00A47A15" w:rsidP="0054758B">
      <w:pPr>
        <w:spacing w:line="276" w:lineRule="auto"/>
        <w:ind w:firstLine="708"/>
        <w:rPr>
          <w:rFonts w:ascii="Arial Narrow" w:hAnsi="Arial Narrow"/>
          <w:szCs w:val="22"/>
        </w:rPr>
      </w:pPr>
      <w:r w:rsidRPr="0054758B">
        <w:rPr>
          <w:rFonts w:ascii="Arial Narrow" w:hAnsi="Arial Narrow"/>
          <w:szCs w:val="22"/>
        </w:rPr>
        <w:t>Przewiduje się konieczność wykonania m.in. robót w zakresie:</w:t>
      </w:r>
    </w:p>
    <w:p w14:paraId="7A57A0BD" w14:textId="77777777" w:rsidR="00A47A15" w:rsidRPr="0054758B" w:rsidRDefault="00A47A15" w:rsidP="0054758B">
      <w:pPr>
        <w:numPr>
          <w:ilvl w:val="0"/>
          <w:numId w:val="10"/>
        </w:numPr>
        <w:overflowPunct/>
        <w:autoSpaceDE/>
        <w:autoSpaceDN/>
        <w:adjustRightInd/>
        <w:spacing w:line="276" w:lineRule="auto"/>
        <w:textAlignment w:val="auto"/>
        <w:rPr>
          <w:rFonts w:ascii="Arial Narrow" w:hAnsi="Arial Narrow"/>
          <w:szCs w:val="22"/>
        </w:rPr>
      </w:pPr>
      <w:r w:rsidRPr="0054758B">
        <w:rPr>
          <w:rFonts w:ascii="Arial Narrow" w:hAnsi="Arial Narrow"/>
          <w:szCs w:val="22"/>
        </w:rPr>
        <w:t>przebudowy istniejących sieci uzbrojenia terenu – likwidacja kolizji z projektowanym uzbrojeniem terenu</w:t>
      </w:r>
      <w:r w:rsidR="00CE0351">
        <w:rPr>
          <w:rFonts w:ascii="Arial Narrow" w:hAnsi="Arial Narrow"/>
          <w:szCs w:val="22"/>
        </w:rPr>
        <w:t xml:space="preserve"> lub z </w:t>
      </w:r>
      <w:r w:rsidR="00CF6132">
        <w:rPr>
          <w:rFonts w:ascii="Arial Narrow" w:hAnsi="Arial Narrow"/>
          <w:szCs w:val="22"/>
        </w:rPr>
        <w:t>planowanymi lokalizacjami obiektów</w:t>
      </w:r>
      <w:r w:rsidRPr="0054758B">
        <w:rPr>
          <w:rFonts w:ascii="Arial Narrow" w:hAnsi="Arial Narrow"/>
          <w:szCs w:val="22"/>
        </w:rPr>
        <w:t>,</w:t>
      </w:r>
    </w:p>
    <w:p w14:paraId="0EBE79E9" w14:textId="77777777" w:rsidR="00A47A15" w:rsidRDefault="00A47A15" w:rsidP="0054758B">
      <w:pPr>
        <w:numPr>
          <w:ilvl w:val="0"/>
          <w:numId w:val="10"/>
        </w:numPr>
        <w:overflowPunct/>
        <w:autoSpaceDE/>
        <w:autoSpaceDN/>
        <w:adjustRightInd/>
        <w:spacing w:line="276" w:lineRule="auto"/>
        <w:textAlignment w:val="auto"/>
        <w:rPr>
          <w:rFonts w:ascii="Arial Narrow" w:hAnsi="Arial Narrow"/>
          <w:szCs w:val="22"/>
        </w:rPr>
      </w:pPr>
      <w:r w:rsidRPr="0054758B">
        <w:rPr>
          <w:rFonts w:ascii="Arial Narrow" w:hAnsi="Arial Narrow"/>
          <w:szCs w:val="22"/>
        </w:rPr>
        <w:t xml:space="preserve">rozbiórki </w:t>
      </w:r>
      <w:r w:rsidR="008053A7" w:rsidRPr="0054758B">
        <w:rPr>
          <w:rFonts w:ascii="Arial Narrow" w:hAnsi="Arial Narrow"/>
          <w:szCs w:val="22"/>
        </w:rPr>
        <w:t xml:space="preserve">części istniejących nawierzchni w obszarze </w:t>
      </w:r>
      <w:r w:rsidRPr="0054758B">
        <w:rPr>
          <w:rFonts w:ascii="Arial Narrow" w:hAnsi="Arial Narrow"/>
          <w:szCs w:val="22"/>
        </w:rPr>
        <w:t>kolidujących z projektowanym zagospodarowaniem terenu,</w:t>
      </w:r>
    </w:p>
    <w:p w14:paraId="309D61E3" w14:textId="2ED3E778" w:rsidR="008C7712" w:rsidRPr="0054758B" w:rsidRDefault="008C7712" w:rsidP="0054758B">
      <w:pPr>
        <w:numPr>
          <w:ilvl w:val="0"/>
          <w:numId w:val="10"/>
        </w:numPr>
        <w:overflowPunct/>
        <w:autoSpaceDE/>
        <w:autoSpaceDN/>
        <w:adjustRightInd/>
        <w:spacing w:line="276" w:lineRule="auto"/>
        <w:textAlignment w:val="auto"/>
        <w:rPr>
          <w:rFonts w:ascii="Arial Narrow" w:hAnsi="Arial Narrow"/>
          <w:szCs w:val="22"/>
        </w:rPr>
      </w:pPr>
      <w:r>
        <w:rPr>
          <w:rFonts w:ascii="Arial Narrow" w:hAnsi="Arial Narrow"/>
          <w:szCs w:val="22"/>
        </w:rPr>
        <w:t xml:space="preserve">wykonanie wycinki drzew i </w:t>
      </w:r>
      <w:proofErr w:type="spellStart"/>
      <w:r>
        <w:rPr>
          <w:rFonts w:ascii="Arial Narrow" w:hAnsi="Arial Narrow"/>
          <w:szCs w:val="22"/>
        </w:rPr>
        <w:t>i</w:t>
      </w:r>
      <w:proofErr w:type="spellEnd"/>
      <w:r>
        <w:rPr>
          <w:rFonts w:ascii="Arial Narrow" w:hAnsi="Arial Narrow"/>
          <w:szCs w:val="22"/>
        </w:rPr>
        <w:t xml:space="preserve"> krzewów w zakresie kolidującym z planowanym zagospodarowaniem terenu,</w:t>
      </w:r>
    </w:p>
    <w:p w14:paraId="3C578DE0" w14:textId="77777777" w:rsidR="00A47A15" w:rsidRPr="0054758B" w:rsidRDefault="00A47A15" w:rsidP="0054758B">
      <w:pPr>
        <w:numPr>
          <w:ilvl w:val="0"/>
          <w:numId w:val="10"/>
        </w:numPr>
        <w:overflowPunct/>
        <w:autoSpaceDE/>
        <w:autoSpaceDN/>
        <w:adjustRightInd/>
        <w:spacing w:line="276" w:lineRule="auto"/>
        <w:textAlignment w:val="auto"/>
        <w:rPr>
          <w:rFonts w:ascii="Arial Narrow" w:hAnsi="Arial Narrow"/>
          <w:szCs w:val="22"/>
        </w:rPr>
      </w:pPr>
      <w:r w:rsidRPr="0054758B">
        <w:rPr>
          <w:rFonts w:ascii="Arial Narrow" w:hAnsi="Arial Narrow"/>
          <w:szCs w:val="22"/>
        </w:rPr>
        <w:t>budowy obiektów kubaturowych (np. budowa hali przygotowania wsadu, komory fermentacyjne</w:t>
      </w:r>
      <w:r w:rsidR="00C219C6" w:rsidRPr="0054758B">
        <w:rPr>
          <w:rFonts w:ascii="Arial Narrow" w:hAnsi="Arial Narrow"/>
          <w:szCs w:val="22"/>
        </w:rPr>
        <w:t>, hali korytarza technologicznego , bioreaktorów, zbiorników,</w:t>
      </w:r>
      <w:r w:rsidRPr="0054758B">
        <w:rPr>
          <w:rFonts w:ascii="Arial Narrow" w:hAnsi="Arial Narrow"/>
          <w:szCs w:val="22"/>
        </w:rPr>
        <w:t xml:space="preserve"> etc.),</w:t>
      </w:r>
    </w:p>
    <w:p w14:paraId="05EAA6FE" w14:textId="77777777" w:rsidR="00A47A15" w:rsidRPr="0054758B" w:rsidRDefault="00A47A15" w:rsidP="0054758B">
      <w:pPr>
        <w:numPr>
          <w:ilvl w:val="0"/>
          <w:numId w:val="10"/>
        </w:numPr>
        <w:overflowPunct/>
        <w:autoSpaceDE/>
        <w:autoSpaceDN/>
        <w:adjustRightInd/>
        <w:spacing w:line="276" w:lineRule="auto"/>
        <w:textAlignment w:val="auto"/>
        <w:rPr>
          <w:rFonts w:ascii="Arial Narrow" w:hAnsi="Arial Narrow"/>
          <w:szCs w:val="22"/>
        </w:rPr>
      </w:pPr>
      <w:r w:rsidRPr="0054758B">
        <w:rPr>
          <w:rFonts w:ascii="Arial Narrow" w:hAnsi="Arial Narrow"/>
          <w:szCs w:val="22"/>
        </w:rPr>
        <w:t xml:space="preserve">budowy niezbędnych sieci uzbrojenia terenu, </w:t>
      </w:r>
    </w:p>
    <w:p w14:paraId="1614FEDF" w14:textId="77777777" w:rsidR="00A47A15" w:rsidRPr="0054758B" w:rsidRDefault="00A47A15" w:rsidP="0054758B">
      <w:pPr>
        <w:numPr>
          <w:ilvl w:val="0"/>
          <w:numId w:val="10"/>
        </w:numPr>
        <w:overflowPunct/>
        <w:autoSpaceDE/>
        <w:autoSpaceDN/>
        <w:adjustRightInd/>
        <w:spacing w:line="276" w:lineRule="auto"/>
        <w:textAlignment w:val="auto"/>
        <w:rPr>
          <w:rFonts w:ascii="Arial Narrow" w:hAnsi="Arial Narrow"/>
          <w:szCs w:val="22"/>
        </w:rPr>
      </w:pPr>
      <w:r w:rsidRPr="0054758B">
        <w:rPr>
          <w:rFonts w:ascii="Arial Narrow" w:hAnsi="Arial Narrow"/>
          <w:szCs w:val="22"/>
        </w:rPr>
        <w:t xml:space="preserve">budowy dróg i placów manewrowych oraz technologicznych (w tym odbudowa nawierzchni), </w:t>
      </w:r>
    </w:p>
    <w:p w14:paraId="3E826503" w14:textId="5C6154BA" w:rsidR="00C219C6" w:rsidRDefault="00C219C6" w:rsidP="0054758B">
      <w:pPr>
        <w:numPr>
          <w:ilvl w:val="0"/>
          <w:numId w:val="10"/>
        </w:numPr>
        <w:overflowPunct/>
        <w:autoSpaceDE/>
        <w:autoSpaceDN/>
        <w:adjustRightInd/>
        <w:spacing w:line="276" w:lineRule="auto"/>
        <w:textAlignment w:val="auto"/>
        <w:rPr>
          <w:rFonts w:ascii="Arial Narrow" w:hAnsi="Arial Narrow"/>
          <w:szCs w:val="22"/>
        </w:rPr>
      </w:pPr>
      <w:r w:rsidRPr="0054758B">
        <w:rPr>
          <w:rFonts w:ascii="Arial Narrow" w:hAnsi="Arial Narrow"/>
          <w:szCs w:val="22"/>
        </w:rPr>
        <w:t>wykonanie fundamentów pod obiekt</w:t>
      </w:r>
      <w:r w:rsidR="00F206CE">
        <w:rPr>
          <w:rFonts w:ascii="Arial Narrow" w:hAnsi="Arial Narrow"/>
          <w:szCs w:val="22"/>
        </w:rPr>
        <w:t>y</w:t>
      </w:r>
      <w:r w:rsidRPr="0054758B">
        <w:rPr>
          <w:rFonts w:ascii="Arial Narrow" w:hAnsi="Arial Narrow"/>
          <w:szCs w:val="22"/>
        </w:rPr>
        <w:t xml:space="preserve"> związane z oczyszczaniem i zagospodarowaniem biogazu,</w:t>
      </w:r>
    </w:p>
    <w:p w14:paraId="2DBB4386" w14:textId="2E097803" w:rsidR="00D72D42" w:rsidRPr="0054758B" w:rsidRDefault="00D72D42" w:rsidP="0054758B">
      <w:pPr>
        <w:numPr>
          <w:ilvl w:val="0"/>
          <w:numId w:val="10"/>
        </w:numPr>
        <w:overflowPunct/>
        <w:autoSpaceDE/>
        <w:autoSpaceDN/>
        <w:adjustRightInd/>
        <w:spacing w:line="276" w:lineRule="auto"/>
        <w:textAlignment w:val="auto"/>
        <w:rPr>
          <w:rFonts w:ascii="Arial Narrow" w:hAnsi="Arial Narrow"/>
          <w:szCs w:val="22"/>
        </w:rPr>
      </w:pPr>
      <w:r>
        <w:rPr>
          <w:rFonts w:ascii="Arial Narrow" w:hAnsi="Arial Narrow"/>
          <w:szCs w:val="22"/>
        </w:rPr>
        <w:t>wykonanie oświetlenia terenu,</w:t>
      </w:r>
    </w:p>
    <w:p w14:paraId="2B6A002E" w14:textId="77777777" w:rsidR="00A47A15" w:rsidRPr="0054758B" w:rsidRDefault="00C219C6" w:rsidP="0054758B">
      <w:pPr>
        <w:numPr>
          <w:ilvl w:val="0"/>
          <w:numId w:val="10"/>
        </w:numPr>
        <w:overflowPunct/>
        <w:autoSpaceDE/>
        <w:autoSpaceDN/>
        <w:adjustRightInd/>
        <w:spacing w:line="276" w:lineRule="auto"/>
        <w:textAlignment w:val="auto"/>
        <w:rPr>
          <w:rFonts w:ascii="Arial Narrow" w:hAnsi="Arial Narrow"/>
          <w:szCs w:val="22"/>
        </w:rPr>
      </w:pPr>
      <w:r w:rsidRPr="0054758B">
        <w:rPr>
          <w:rFonts w:ascii="Arial Narrow" w:hAnsi="Arial Narrow"/>
          <w:szCs w:val="22"/>
        </w:rPr>
        <w:t>uporządkowanie ter</w:t>
      </w:r>
      <w:r w:rsidR="00CF6132">
        <w:rPr>
          <w:rFonts w:ascii="Arial Narrow" w:hAnsi="Arial Narrow"/>
          <w:szCs w:val="22"/>
        </w:rPr>
        <w:t>e</w:t>
      </w:r>
      <w:r w:rsidRPr="0054758B">
        <w:rPr>
          <w:rFonts w:ascii="Arial Narrow" w:hAnsi="Arial Narrow"/>
          <w:szCs w:val="22"/>
        </w:rPr>
        <w:t>nu po zakończeniu robót.</w:t>
      </w:r>
    </w:p>
    <w:p w14:paraId="1C95A141" w14:textId="77777777" w:rsidR="00A47A15" w:rsidRPr="0054758B" w:rsidRDefault="00A47A15" w:rsidP="00A47A15">
      <w:pPr>
        <w:pStyle w:val="Nagwek2"/>
        <w:overflowPunct/>
        <w:autoSpaceDE/>
        <w:autoSpaceDN/>
        <w:adjustRightInd/>
        <w:spacing w:after="0"/>
        <w:ind w:left="576" w:hanging="576"/>
        <w:jc w:val="left"/>
        <w:textAlignment w:val="auto"/>
        <w:rPr>
          <w:rFonts w:ascii="Arial Narrow" w:hAnsi="Arial Narrow"/>
        </w:rPr>
      </w:pPr>
      <w:bookmarkStart w:id="50" w:name="_Toc175040085"/>
      <w:r w:rsidRPr="0054758B">
        <w:rPr>
          <w:rFonts w:ascii="Arial Narrow" w:hAnsi="Arial Narrow"/>
        </w:rPr>
        <w:t>Charakterystyczne parametry określające wielkość obiektu lub zakres robót  budowlanych</w:t>
      </w:r>
      <w:bookmarkEnd w:id="50"/>
    </w:p>
    <w:p w14:paraId="33580B76" w14:textId="77777777" w:rsidR="00031AB8" w:rsidRPr="0054758B" w:rsidRDefault="00031AB8" w:rsidP="0054758B">
      <w:pPr>
        <w:spacing w:line="276" w:lineRule="auto"/>
        <w:rPr>
          <w:rFonts w:ascii="Arial Narrow" w:hAnsi="Arial Narrow"/>
          <w:szCs w:val="22"/>
        </w:rPr>
      </w:pPr>
      <w:r w:rsidRPr="0054758B">
        <w:rPr>
          <w:rFonts w:ascii="Arial Narrow" w:hAnsi="Arial Narrow"/>
          <w:szCs w:val="22"/>
        </w:rPr>
        <w:t>W skład projektowanej instalacji recyklingu organicznego wch</w:t>
      </w:r>
      <w:r w:rsidR="00CF6132">
        <w:rPr>
          <w:rFonts w:ascii="Arial Narrow" w:hAnsi="Arial Narrow"/>
          <w:szCs w:val="22"/>
        </w:rPr>
        <w:t>o</w:t>
      </w:r>
      <w:r w:rsidRPr="0054758B">
        <w:rPr>
          <w:rFonts w:ascii="Arial Narrow" w:hAnsi="Arial Narrow"/>
          <w:szCs w:val="22"/>
        </w:rPr>
        <w:t>dzą następujące obiekty i elementy infrastruktury:</w:t>
      </w:r>
    </w:p>
    <w:p w14:paraId="53BC8755" w14:textId="77777777" w:rsidR="00031AB8" w:rsidRPr="0054758B" w:rsidRDefault="00031AB8" w:rsidP="001C3A7B">
      <w:pPr>
        <w:numPr>
          <w:ilvl w:val="0"/>
          <w:numId w:val="128"/>
        </w:numPr>
        <w:spacing w:line="276" w:lineRule="auto"/>
        <w:rPr>
          <w:rFonts w:ascii="Arial Narrow" w:hAnsi="Arial Narrow"/>
          <w:szCs w:val="22"/>
        </w:rPr>
      </w:pPr>
      <w:r w:rsidRPr="0054758B">
        <w:rPr>
          <w:rFonts w:ascii="Arial Narrow" w:hAnsi="Arial Narrow"/>
          <w:szCs w:val="22"/>
        </w:rPr>
        <w:t>Hala przygotowania wsadu [1]</w:t>
      </w:r>
    </w:p>
    <w:p w14:paraId="02A09D14" w14:textId="77777777" w:rsidR="00031AB8" w:rsidRPr="0054758B" w:rsidRDefault="00031AB8" w:rsidP="001C3A7B">
      <w:pPr>
        <w:numPr>
          <w:ilvl w:val="0"/>
          <w:numId w:val="128"/>
        </w:numPr>
        <w:spacing w:line="276" w:lineRule="auto"/>
        <w:rPr>
          <w:rFonts w:ascii="Arial Narrow" w:hAnsi="Arial Narrow"/>
          <w:szCs w:val="22"/>
        </w:rPr>
      </w:pPr>
      <w:r w:rsidRPr="0054758B">
        <w:rPr>
          <w:rFonts w:ascii="Arial Narrow" w:hAnsi="Arial Narrow"/>
          <w:szCs w:val="22"/>
        </w:rPr>
        <w:t>Układ fermentacji [2]</w:t>
      </w:r>
    </w:p>
    <w:p w14:paraId="66B6A988" w14:textId="77777777" w:rsidR="00031AB8" w:rsidRPr="0054758B" w:rsidRDefault="008053A7" w:rsidP="001C3A7B">
      <w:pPr>
        <w:numPr>
          <w:ilvl w:val="0"/>
          <w:numId w:val="128"/>
        </w:numPr>
        <w:spacing w:line="276" w:lineRule="auto"/>
        <w:rPr>
          <w:rFonts w:ascii="Arial Narrow" w:hAnsi="Arial Narrow"/>
          <w:szCs w:val="22"/>
        </w:rPr>
      </w:pPr>
      <w:r>
        <w:rPr>
          <w:rFonts w:ascii="Arial Narrow" w:hAnsi="Arial Narrow"/>
          <w:szCs w:val="22"/>
        </w:rPr>
        <w:t>Hala (m</w:t>
      </w:r>
      <w:r w:rsidR="00031AB8" w:rsidRPr="0054758B">
        <w:rPr>
          <w:rFonts w:ascii="Arial Narrow" w:hAnsi="Arial Narrow"/>
          <w:szCs w:val="22"/>
        </w:rPr>
        <w:t>oduł</w:t>
      </w:r>
      <w:r>
        <w:rPr>
          <w:rFonts w:ascii="Arial Narrow" w:hAnsi="Arial Narrow"/>
          <w:szCs w:val="22"/>
        </w:rPr>
        <w:t xml:space="preserve">) </w:t>
      </w:r>
      <w:r w:rsidR="00031AB8" w:rsidRPr="0054758B">
        <w:rPr>
          <w:rFonts w:ascii="Arial Narrow" w:hAnsi="Arial Narrow"/>
          <w:szCs w:val="22"/>
        </w:rPr>
        <w:t xml:space="preserve">odbioru/odwodnienia </w:t>
      </w:r>
      <w:proofErr w:type="spellStart"/>
      <w:r w:rsidR="00031AB8" w:rsidRPr="0054758B">
        <w:rPr>
          <w:rFonts w:ascii="Arial Narrow" w:hAnsi="Arial Narrow"/>
          <w:szCs w:val="22"/>
        </w:rPr>
        <w:t>pofermentatu</w:t>
      </w:r>
      <w:proofErr w:type="spellEnd"/>
      <w:r w:rsidR="00031AB8" w:rsidRPr="0054758B">
        <w:rPr>
          <w:rFonts w:ascii="Arial Narrow" w:hAnsi="Arial Narrow"/>
          <w:szCs w:val="22"/>
        </w:rPr>
        <w:t xml:space="preserve"> [3]</w:t>
      </w:r>
    </w:p>
    <w:p w14:paraId="0892B921" w14:textId="77777777" w:rsidR="00031AB8" w:rsidRPr="0054758B" w:rsidRDefault="00031AB8" w:rsidP="001C3A7B">
      <w:pPr>
        <w:numPr>
          <w:ilvl w:val="0"/>
          <w:numId w:val="128"/>
        </w:numPr>
        <w:spacing w:line="276" w:lineRule="auto"/>
        <w:rPr>
          <w:rFonts w:ascii="Arial Narrow" w:hAnsi="Arial Narrow"/>
          <w:szCs w:val="22"/>
        </w:rPr>
      </w:pPr>
      <w:r w:rsidRPr="0054758B">
        <w:rPr>
          <w:rFonts w:ascii="Arial Narrow" w:hAnsi="Arial Narrow"/>
          <w:szCs w:val="22"/>
        </w:rPr>
        <w:t>Moduł oczyszczania powietrza [4]:</w:t>
      </w:r>
    </w:p>
    <w:p w14:paraId="7FD4CE9F" w14:textId="77777777" w:rsidR="00031AB8" w:rsidRPr="0054758B" w:rsidRDefault="00031AB8" w:rsidP="001C3A7B">
      <w:pPr>
        <w:numPr>
          <w:ilvl w:val="0"/>
          <w:numId w:val="129"/>
        </w:numPr>
        <w:spacing w:line="276" w:lineRule="auto"/>
        <w:ind w:left="1134" w:hanging="425"/>
        <w:rPr>
          <w:rFonts w:ascii="Arial Narrow" w:hAnsi="Arial Narrow"/>
          <w:szCs w:val="22"/>
        </w:rPr>
      </w:pPr>
      <w:r w:rsidRPr="0054758B">
        <w:rPr>
          <w:rFonts w:ascii="Arial Narrow" w:hAnsi="Arial Narrow"/>
          <w:szCs w:val="22"/>
        </w:rPr>
        <w:t>Hala płuczki i wentylatora [4a],</w:t>
      </w:r>
    </w:p>
    <w:p w14:paraId="2207AD57" w14:textId="77777777" w:rsidR="00031AB8" w:rsidRPr="0054758B" w:rsidRDefault="00031AB8" w:rsidP="001C3A7B">
      <w:pPr>
        <w:numPr>
          <w:ilvl w:val="0"/>
          <w:numId w:val="129"/>
        </w:numPr>
        <w:spacing w:line="276" w:lineRule="auto"/>
        <w:ind w:left="1134" w:hanging="425"/>
        <w:rPr>
          <w:rFonts w:ascii="Arial Narrow" w:hAnsi="Arial Narrow"/>
          <w:szCs w:val="22"/>
        </w:rPr>
      </w:pPr>
      <w:proofErr w:type="spellStart"/>
      <w:r w:rsidRPr="0054758B">
        <w:rPr>
          <w:rFonts w:ascii="Arial Narrow" w:hAnsi="Arial Narrow"/>
          <w:szCs w:val="22"/>
        </w:rPr>
        <w:t>Biofiltr</w:t>
      </w:r>
      <w:proofErr w:type="spellEnd"/>
      <w:r w:rsidRPr="0054758B">
        <w:rPr>
          <w:rFonts w:ascii="Arial Narrow" w:hAnsi="Arial Narrow"/>
          <w:szCs w:val="22"/>
        </w:rPr>
        <w:t xml:space="preserve"> [4b],</w:t>
      </w:r>
    </w:p>
    <w:p w14:paraId="1B919496" w14:textId="77777777" w:rsidR="00031AB8" w:rsidRPr="0054758B" w:rsidRDefault="00031AB8" w:rsidP="001C3A7B">
      <w:pPr>
        <w:numPr>
          <w:ilvl w:val="0"/>
          <w:numId w:val="128"/>
        </w:numPr>
        <w:spacing w:line="276" w:lineRule="auto"/>
        <w:rPr>
          <w:rFonts w:ascii="Arial Narrow" w:hAnsi="Arial Narrow"/>
          <w:szCs w:val="22"/>
        </w:rPr>
      </w:pPr>
      <w:r w:rsidRPr="0054758B">
        <w:rPr>
          <w:rFonts w:ascii="Arial Narrow" w:hAnsi="Arial Narrow"/>
          <w:szCs w:val="22"/>
        </w:rPr>
        <w:t>Moduł zagospodarowania biogazu [5]:</w:t>
      </w:r>
    </w:p>
    <w:p w14:paraId="3AFDF7E3" w14:textId="77777777" w:rsidR="00031AB8" w:rsidRPr="0054758B" w:rsidRDefault="00031AB8" w:rsidP="001C3A7B">
      <w:pPr>
        <w:numPr>
          <w:ilvl w:val="0"/>
          <w:numId w:val="130"/>
        </w:numPr>
        <w:spacing w:line="276" w:lineRule="auto"/>
        <w:ind w:left="1134" w:hanging="425"/>
        <w:rPr>
          <w:rFonts w:ascii="Arial Narrow" w:hAnsi="Arial Narrow"/>
          <w:szCs w:val="22"/>
        </w:rPr>
      </w:pPr>
      <w:r w:rsidRPr="0054758B">
        <w:rPr>
          <w:rFonts w:ascii="Arial Narrow" w:hAnsi="Arial Narrow"/>
          <w:szCs w:val="22"/>
        </w:rPr>
        <w:t>Zbiornik biogazu [5a],</w:t>
      </w:r>
    </w:p>
    <w:p w14:paraId="3C1B9E8D" w14:textId="77777777" w:rsidR="00031AB8" w:rsidRPr="0054758B" w:rsidRDefault="00031AB8" w:rsidP="001C3A7B">
      <w:pPr>
        <w:numPr>
          <w:ilvl w:val="0"/>
          <w:numId w:val="130"/>
        </w:numPr>
        <w:spacing w:line="276" w:lineRule="auto"/>
        <w:ind w:left="1134" w:hanging="425"/>
        <w:rPr>
          <w:rFonts w:ascii="Arial Narrow" w:hAnsi="Arial Narrow"/>
          <w:szCs w:val="22"/>
        </w:rPr>
      </w:pPr>
      <w:r w:rsidRPr="0054758B">
        <w:rPr>
          <w:rFonts w:ascii="Arial Narrow" w:hAnsi="Arial Narrow"/>
          <w:szCs w:val="22"/>
        </w:rPr>
        <w:t>Kolumna odsiarczająca wraz z pochodnią [5b],</w:t>
      </w:r>
    </w:p>
    <w:p w14:paraId="0A9E4DF5" w14:textId="77777777" w:rsidR="00031AB8" w:rsidRPr="0054758B" w:rsidRDefault="00031AB8" w:rsidP="001C3A7B">
      <w:pPr>
        <w:numPr>
          <w:ilvl w:val="0"/>
          <w:numId w:val="130"/>
        </w:numPr>
        <w:spacing w:line="276" w:lineRule="auto"/>
        <w:ind w:left="1134" w:hanging="425"/>
        <w:rPr>
          <w:rFonts w:ascii="Arial Narrow" w:hAnsi="Arial Narrow"/>
          <w:szCs w:val="22"/>
        </w:rPr>
      </w:pPr>
      <w:r w:rsidRPr="0054758B">
        <w:rPr>
          <w:rFonts w:ascii="Arial Narrow" w:hAnsi="Arial Narrow"/>
          <w:szCs w:val="22"/>
        </w:rPr>
        <w:t>Jednostka kogeneracyjna – moduł CHP [5c],</w:t>
      </w:r>
    </w:p>
    <w:p w14:paraId="76217576" w14:textId="77777777" w:rsidR="00031AB8" w:rsidRPr="0054758B" w:rsidRDefault="00492523" w:rsidP="001C3A7B">
      <w:pPr>
        <w:numPr>
          <w:ilvl w:val="0"/>
          <w:numId w:val="128"/>
        </w:numPr>
        <w:spacing w:line="276" w:lineRule="auto"/>
        <w:rPr>
          <w:rFonts w:ascii="Arial Narrow" w:hAnsi="Arial Narrow"/>
          <w:szCs w:val="22"/>
        </w:rPr>
      </w:pPr>
      <w:r w:rsidRPr="0054758B">
        <w:rPr>
          <w:rFonts w:ascii="Arial Narrow" w:hAnsi="Arial Narrow"/>
          <w:szCs w:val="22"/>
        </w:rPr>
        <w:t>Zbiorniki odciekowe na nawóz płynny [6]</w:t>
      </w:r>
    </w:p>
    <w:p w14:paraId="7CA41850" w14:textId="77777777" w:rsidR="00492523" w:rsidRPr="0054758B" w:rsidRDefault="00492523" w:rsidP="001C3A7B">
      <w:pPr>
        <w:numPr>
          <w:ilvl w:val="0"/>
          <w:numId w:val="128"/>
        </w:numPr>
        <w:spacing w:line="276" w:lineRule="auto"/>
        <w:rPr>
          <w:rFonts w:ascii="Arial Narrow" w:hAnsi="Arial Narrow"/>
          <w:szCs w:val="22"/>
        </w:rPr>
      </w:pPr>
      <w:r w:rsidRPr="0054758B">
        <w:rPr>
          <w:rFonts w:ascii="Arial Narrow" w:hAnsi="Arial Narrow"/>
          <w:szCs w:val="22"/>
        </w:rPr>
        <w:t>Bioreaktory kompostowe [7]</w:t>
      </w:r>
    </w:p>
    <w:p w14:paraId="3E45BD5C" w14:textId="77777777" w:rsidR="00492523" w:rsidRPr="0054758B" w:rsidRDefault="00492523" w:rsidP="001C3A7B">
      <w:pPr>
        <w:numPr>
          <w:ilvl w:val="0"/>
          <w:numId w:val="128"/>
        </w:numPr>
        <w:spacing w:line="276" w:lineRule="auto"/>
        <w:rPr>
          <w:rFonts w:ascii="Arial Narrow" w:hAnsi="Arial Narrow"/>
          <w:szCs w:val="22"/>
        </w:rPr>
      </w:pPr>
      <w:r w:rsidRPr="0054758B">
        <w:rPr>
          <w:rFonts w:ascii="Arial Narrow" w:hAnsi="Arial Narrow"/>
          <w:szCs w:val="22"/>
        </w:rPr>
        <w:t>Hala korytarza technologicznego [8]</w:t>
      </w:r>
    </w:p>
    <w:p w14:paraId="147E357C" w14:textId="77777777" w:rsidR="00492523" w:rsidRPr="0054758B" w:rsidRDefault="00492523" w:rsidP="001C3A7B">
      <w:pPr>
        <w:numPr>
          <w:ilvl w:val="0"/>
          <w:numId w:val="128"/>
        </w:numPr>
        <w:spacing w:line="276" w:lineRule="auto"/>
        <w:rPr>
          <w:rFonts w:ascii="Arial Narrow" w:hAnsi="Arial Narrow"/>
          <w:szCs w:val="22"/>
        </w:rPr>
      </w:pPr>
      <w:r w:rsidRPr="0054758B">
        <w:rPr>
          <w:rFonts w:ascii="Arial Narrow" w:hAnsi="Arial Narrow"/>
          <w:szCs w:val="22"/>
        </w:rPr>
        <w:t>Place i drogi technologiczne [9],</w:t>
      </w:r>
    </w:p>
    <w:p w14:paraId="48D69F54" w14:textId="77777777" w:rsidR="00492523" w:rsidRPr="00925DEA" w:rsidRDefault="00492523" w:rsidP="001C3A7B">
      <w:pPr>
        <w:numPr>
          <w:ilvl w:val="0"/>
          <w:numId w:val="128"/>
        </w:numPr>
        <w:spacing w:line="276" w:lineRule="auto"/>
        <w:rPr>
          <w:rFonts w:ascii="Arial Narrow" w:hAnsi="Arial Narrow"/>
          <w:szCs w:val="22"/>
        </w:rPr>
      </w:pPr>
      <w:r w:rsidRPr="00925DEA">
        <w:rPr>
          <w:rFonts w:ascii="Arial Narrow" w:hAnsi="Arial Narrow"/>
          <w:szCs w:val="22"/>
        </w:rPr>
        <w:lastRenderedPageBreak/>
        <w:t>Boksy magazynow</w:t>
      </w:r>
      <w:r w:rsidR="00CF6132" w:rsidRPr="00925DEA">
        <w:rPr>
          <w:rFonts w:ascii="Arial Narrow" w:hAnsi="Arial Narrow"/>
          <w:szCs w:val="22"/>
        </w:rPr>
        <w:t>o</w:t>
      </w:r>
      <w:r w:rsidR="00925DEA">
        <w:rPr>
          <w:rFonts w:ascii="Arial Narrow" w:hAnsi="Arial Narrow"/>
          <w:szCs w:val="22"/>
        </w:rPr>
        <w:t xml:space="preserve"> </w:t>
      </w:r>
      <w:r w:rsidR="00CF6132" w:rsidRPr="00925DEA">
        <w:rPr>
          <w:rFonts w:ascii="Arial Narrow" w:hAnsi="Arial Narrow"/>
          <w:szCs w:val="22"/>
        </w:rPr>
        <w:t>-garażowe</w:t>
      </w:r>
      <w:r w:rsidRPr="00925DEA">
        <w:rPr>
          <w:rFonts w:ascii="Arial Narrow" w:hAnsi="Arial Narrow"/>
          <w:szCs w:val="22"/>
        </w:rPr>
        <w:t xml:space="preserve"> [10]</w:t>
      </w:r>
    </w:p>
    <w:p w14:paraId="6CAB25B7" w14:textId="77777777" w:rsidR="00492523" w:rsidRPr="0054758B" w:rsidRDefault="00492523" w:rsidP="001C3A7B">
      <w:pPr>
        <w:numPr>
          <w:ilvl w:val="0"/>
          <w:numId w:val="128"/>
        </w:numPr>
        <w:spacing w:line="276" w:lineRule="auto"/>
        <w:rPr>
          <w:rFonts w:ascii="Arial Narrow" w:hAnsi="Arial Narrow"/>
          <w:szCs w:val="22"/>
        </w:rPr>
      </w:pPr>
      <w:r w:rsidRPr="0054758B">
        <w:rPr>
          <w:rFonts w:ascii="Arial Narrow" w:hAnsi="Arial Narrow"/>
          <w:szCs w:val="22"/>
        </w:rPr>
        <w:t>Budynek administracyjno-socjalny [11]</w:t>
      </w:r>
    </w:p>
    <w:p w14:paraId="7CD2D344" w14:textId="77777777" w:rsidR="00492523" w:rsidRPr="0054758B" w:rsidRDefault="00492523" w:rsidP="001C3A7B">
      <w:pPr>
        <w:numPr>
          <w:ilvl w:val="0"/>
          <w:numId w:val="128"/>
        </w:numPr>
        <w:spacing w:line="276" w:lineRule="auto"/>
        <w:rPr>
          <w:rFonts w:ascii="Arial Narrow" w:hAnsi="Arial Narrow"/>
          <w:szCs w:val="22"/>
        </w:rPr>
      </w:pPr>
      <w:r w:rsidRPr="0054758B">
        <w:rPr>
          <w:rFonts w:ascii="Arial Narrow" w:hAnsi="Arial Narrow"/>
          <w:szCs w:val="22"/>
        </w:rPr>
        <w:t>Niezbędne uzbrojenie techniczne.</w:t>
      </w:r>
    </w:p>
    <w:p w14:paraId="3EFFC639" w14:textId="77777777" w:rsidR="00031AB8" w:rsidRDefault="00031AB8" w:rsidP="0054758B">
      <w:pPr>
        <w:ind w:left="1776"/>
      </w:pPr>
    </w:p>
    <w:p w14:paraId="75644F8C" w14:textId="77777777" w:rsidR="00031AB8" w:rsidRPr="00031AB8" w:rsidRDefault="00031AB8" w:rsidP="0054758B">
      <w:r>
        <w:t xml:space="preserve"> </w:t>
      </w:r>
    </w:p>
    <w:p w14:paraId="244C9BB5" w14:textId="77777777" w:rsidR="00A47A15" w:rsidRPr="00277AC6" w:rsidRDefault="00A47A15" w:rsidP="00A47A15">
      <w:pPr>
        <w:pStyle w:val="Nagwek3"/>
        <w:keepLines/>
        <w:overflowPunct/>
        <w:autoSpaceDE/>
        <w:autoSpaceDN/>
        <w:adjustRightInd/>
        <w:spacing w:before="0" w:after="0"/>
        <w:ind w:left="720" w:hanging="720"/>
        <w:textAlignment w:val="auto"/>
        <w:rPr>
          <w:rFonts w:ascii="Arial Narrow" w:hAnsi="Arial Narrow"/>
          <w:b/>
          <w:i w:val="0"/>
          <w:u w:val="none"/>
        </w:rPr>
      </w:pPr>
      <w:bookmarkStart w:id="51" w:name="_Toc175040086"/>
      <w:r w:rsidRPr="00277AC6">
        <w:rPr>
          <w:rFonts w:ascii="Arial Narrow" w:hAnsi="Arial Narrow"/>
          <w:b/>
          <w:u w:val="none"/>
        </w:rPr>
        <w:t xml:space="preserve">Roboty </w:t>
      </w:r>
      <w:r w:rsidR="00492523">
        <w:rPr>
          <w:rFonts w:ascii="Arial Narrow" w:hAnsi="Arial Narrow"/>
          <w:b/>
          <w:u w:val="none"/>
        </w:rPr>
        <w:t xml:space="preserve">związane z przygotowaniem terenu, roboty </w:t>
      </w:r>
      <w:r w:rsidRPr="00277AC6">
        <w:rPr>
          <w:rFonts w:ascii="Arial Narrow" w:hAnsi="Arial Narrow"/>
          <w:b/>
          <w:u w:val="none"/>
        </w:rPr>
        <w:t>rozbiórkowe</w:t>
      </w:r>
      <w:r w:rsidR="00492523">
        <w:rPr>
          <w:rFonts w:ascii="Arial Narrow" w:hAnsi="Arial Narrow"/>
          <w:b/>
          <w:u w:val="none"/>
        </w:rPr>
        <w:t xml:space="preserve"> i likwidacja kolizji</w:t>
      </w:r>
      <w:bookmarkEnd w:id="51"/>
    </w:p>
    <w:p w14:paraId="29FE2D52" w14:textId="77777777" w:rsidR="00193A5C" w:rsidRPr="0054758B" w:rsidRDefault="00492523" w:rsidP="0054758B">
      <w:pPr>
        <w:spacing w:line="276" w:lineRule="auto"/>
        <w:rPr>
          <w:rFonts w:ascii="Arial Narrow" w:hAnsi="Arial Narrow"/>
          <w:szCs w:val="22"/>
        </w:rPr>
      </w:pPr>
      <w:r w:rsidRPr="0054758B">
        <w:rPr>
          <w:rFonts w:ascii="Arial Narrow" w:hAnsi="Arial Narrow"/>
          <w:szCs w:val="22"/>
        </w:rPr>
        <w:t>W ramach robót przygotowawczych terenu budowy należy wykonać</w:t>
      </w:r>
      <w:r w:rsidR="00193A5C" w:rsidRPr="0054758B">
        <w:rPr>
          <w:rFonts w:ascii="Arial Narrow" w:hAnsi="Arial Narrow"/>
          <w:szCs w:val="22"/>
        </w:rPr>
        <w:t>:</w:t>
      </w:r>
    </w:p>
    <w:p w14:paraId="171D6FF8" w14:textId="1CFC431B" w:rsidR="00492523" w:rsidRDefault="00492523">
      <w:pPr>
        <w:numPr>
          <w:ilvl w:val="0"/>
          <w:numId w:val="131"/>
        </w:numPr>
        <w:spacing w:line="276" w:lineRule="auto"/>
        <w:ind w:left="709" w:hanging="283"/>
        <w:rPr>
          <w:rFonts w:ascii="Arial Narrow" w:hAnsi="Arial Narrow"/>
          <w:szCs w:val="22"/>
        </w:rPr>
      </w:pPr>
      <w:r w:rsidRPr="0054758B">
        <w:rPr>
          <w:rFonts w:ascii="Arial Narrow" w:hAnsi="Arial Narrow"/>
          <w:szCs w:val="22"/>
        </w:rPr>
        <w:t xml:space="preserve"> niezbędną wycinkę drzew i krzewów kolidujących z planowanym zagospodarowaniem terenu</w:t>
      </w:r>
      <w:r w:rsidR="00AD1919">
        <w:rPr>
          <w:rFonts w:ascii="Arial Narrow" w:hAnsi="Arial Narrow"/>
          <w:szCs w:val="22"/>
        </w:rPr>
        <w:t xml:space="preserve">, zgodnie z uzyskanym zezwoleniem oraz decyzję środowiskową, w tym wykonanie </w:t>
      </w:r>
      <w:proofErr w:type="spellStart"/>
      <w:r w:rsidR="00AD1919">
        <w:rPr>
          <w:rFonts w:ascii="Arial Narrow" w:hAnsi="Arial Narrow"/>
          <w:szCs w:val="22"/>
        </w:rPr>
        <w:t>nasadzeń</w:t>
      </w:r>
      <w:proofErr w:type="spellEnd"/>
      <w:r w:rsidR="00AD1919">
        <w:rPr>
          <w:rFonts w:ascii="Arial Narrow" w:hAnsi="Arial Narrow"/>
          <w:szCs w:val="22"/>
        </w:rPr>
        <w:t xml:space="preserve"> zastępczych</w:t>
      </w:r>
    </w:p>
    <w:p w14:paraId="11FFB67D" w14:textId="77777777" w:rsidR="008C7712" w:rsidRDefault="008C7712" w:rsidP="008C7712">
      <w:pPr>
        <w:spacing w:line="276" w:lineRule="auto"/>
        <w:ind w:left="709"/>
        <w:rPr>
          <w:rFonts w:ascii="Arial Narrow" w:hAnsi="Arial Narrow"/>
          <w:szCs w:val="22"/>
        </w:rPr>
      </w:pPr>
    </w:p>
    <w:p w14:paraId="47BF2860" w14:textId="2732B33D" w:rsidR="008C7712" w:rsidRDefault="008C7712" w:rsidP="008C7712">
      <w:pPr>
        <w:spacing w:line="276" w:lineRule="auto"/>
        <w:ind w:left="709"/>
        <w:rPr>
          <w:rFonts w:ascii="Arial Narrow" w:hAnsi="Arial Narrow"/>
          <w:szCs w:val="22"/>
        </w:rPr>
      </w:pPr>
      <w:r>
        <w:rPr>
          <w:rFonts w:ascii="Arial Narrow" w:hAnsi="Arial Narrow"/>
          <w:szCs w:val="22"/>
        </w:rPr>
        <w:t xml:space="preserve">Zamawiający na etapie wykonywania dokumentacji projektowej przez Wykonawcę, w oparciu o opracowany przez Wykonawcę Plan zagospodarowania terenu dla inwestycji oraz </w:t>
      </w:r>
      <w:r w:rsidR="009167CE">
        <w:rPr>
          <w:rFonts w:ascii="Arial Narrow" w:hAnsi="Arial Narrow"/>
          <w:szCs w:val="22"/>
        </w:rPr>
        <w:t xml:space="preserve">mapę ze wskazaniem drzew i krzewów do wycinki </w:t>
      </w:r>
      <w:r>
        <w:rPr>
          <w:rFonts w:ascii="Arial Narrow" w:hAnsi="Arial Narrow"/>
          <w:szCs w:val="22"/>
        </w:rPr>
        <w:t>wystąpi  z wnioskiem o uzyskanie</w:t>
      </w:r>
      <w:r w:rsidR="009167CE">
        <w:rPr>
          <w:rFonts w:ascii="Arial Narrow" w:hAnsi="Arial Narrow"/>
          <w:szCs w:val="22"/>
        </w:rPr>
        <w:t xml:space="preserve"> stosownego</w:t>
      </w:r>
      <w:r>
        <w:rPr>
          <w:rFonts w:ascii="Arial Narrow" w:hAnsi="Arial Narrow"/>
          <w:szCs w:val="22"/>
        </w:rPr>
        <w:t xml:space="preserve"> zezwolenia na </w:t>
      </w:r>
      <w:r w:rsidR="009167CE">
        <w:rPr>
          <w:rFonts w:ascii="Arial Narrow" w:hAnsi="Arial Narrow"/>
          <w:szCs w:val="22"/>
        </w:rPr>
        <w:t>wycinkę</w:t>
      </w:r>
      <w:r>
        <w:rPr>
          <w:rFonts w:ascii="Arial Narrow" w:hAnsi="Arial Narrow"/>
          <w:szCs w:val="22"/>
        </w:rPr>
        <w:t xml:space="preserve"> drzew i krzewów </w:t>
      </w:r>
      <w:r w:rsidR="009167CE">
        <w:rPr>
          <w:rFonts w:ascii="Arial Narrow" w:hAnsi="Arial Narrow"/>
          <w:szCs w:val="22"/>
        </w:rPr>
        <w:t>kolidujących</w:t>
      </w:r>
      <w:r>
        <w:rPr>
          <w:rFonts w:ascii="Arial Narrow" w:hAnsi="Arial Narrow"/>
          <w:szCs w:val="22"/>
        </w:rPr>
        <w:t xml:space="preserve"> </w:t>
      </w:r>
      <w:r w:rsidR="009167CE">
        <w:rPr>
          <w:rFonts w:ascii="Arial Narrow" w:hAnsi="Arial Narrow"/>
          <w:szCs w:val="22"/>
        </w:rPr>
        <w:t xml:space="preserve"> z lokalizacją przedmiotowej inwestycji. Wykonawca w oparciu o w/w decyzję, zobowiązany będzie do wykonania wycinki drzew i </w:t>
      </w:r>
      <w:proofErr w:type="spellStart"/>
      <w:r w:rsidR="009167CE">
        <w:rPr>
          <w:rFonts w:ascii="Arial Narrow" w:hAnsi="Arial Narrow"/>
          <w:szCs w:val="22"/>
        </w:rPr>
        <w:t>i</w:t>
      </w:r>
      <w:proofErr w:type="spellEnd"/>
      <w:r w:rsidR="009167CE">
        <w:rPr>
          <w:rFonts w:ascii="Arial Narrow" w:hAnsi="Arial Narrow"/>
          <w:szCs w:val="22"/>
        </w:rPr>
        <w:t xml:space="preserve"> krzewów w niezbędnym zakresie wraz z ich usunięciem i zagospodarowaniem oraz realizację obowiązków wskazanych przez organ w przedmiotowej decyzji w zakresie stosownych </w:t>
      </w:r>
      <w:proofErr w:type="spellStart"/>
      <w:r w:rsidR="009167CE">
        <w:rPr>
          <w:rFonts w:ascii="Arial Narrow" w:hAnsi="Arial Narrow"/>
          <w:szCs w:val="22"/>
        </w:rPr>
        <w:t>nasadzeń</w:t>
      </w:r>
      <w:proofErr w:type="spellEnd"/>
      <w:r w:rsidR="009167CE">
        <w:rPr>
          <w:rFonts w:ascii="Arial Narrow" w:hAnsi="Arial Narrow"/>
          <w:szCs w:val="22"/>
        </w:rPr>
        <w:t xml:space="preserve"> zastępczych. Jednocześnie Zamawiający wskazuje, iż zgodnie z dotychczasowym doświadczeniem w przedmiotowym zakresie należy przewidzieć konieczność wykonania </w:t>
      </w:r>
      <w:proofErr w:type="spellStart"/>
      <w:r w:rsidR="009167CE">
        <w:rPr>
          <w:rFonts w:ascii="Arial Narrow" w:hAnsi="Arial Narrow"/>
          <w:szCs w:val="22"/>
        </w:rPr>
        <w:t>nasadzeń</w:t>
      </w:r>
      <w:proofErr w:type="spellEnd"/>
      <w:r w:rsidR="009167CE">
        <w:rPr>
          <w:rFonts w:ascii="Arial Narrow" w:hAnsi="Arial Narrow"/>
          <w:szCs w:val="22"/>
        </w:rPr>
        <w:t xml:space="preserve"> zastępczych w ilości co najmniej  2:1, tj. 2 szt. nowych </w:t>
      </w:r>
      <w:proofErr w:type="spellStart"/>
      <w:r w:rsidR="009167CE">
        <w:rPr>
          <w:rFonts w:ascii="Arial Narrow" w:hAnsi="Arial Narrow"/>
          <w:szCs w:val="22"/>
        </w:rPr>
        <w:t>nasadzeń</w:t>
      </w:r>
      <w:proofErr w:type="spellEnd"/>
      <w:r w:rsidR="009167CE">
        <w:rPr>
          <w:rFonts w:ascii="Arial Narrow" w:hAnsi="Arial Narrow"/>
          <w:szCs w:val="22"/>
        </w:rPr>
        <w:t xml:space="preserve">  za 1 szt. usuniętego drzewa lub krzewu., stosując gatunki roślinności określone  w decyzji. Jednocześnie Wykonawca zobowiązany będzie do  prowadzenia pielęgnacji i ewentualnego uzupełniania wykonanych  </w:t>
      </w:r>
      <w:proofErr w:type="spellStart"/>
      <w:r w:rsidR="009167CE">
        <w:rPr>
          <w:rFonts w:ascii="Arial Narrow" w:hAnsi="Arial Narrow"/>
          <w:szCs w:val="22"/>
        </w:rPr>
        <w:t>nasadzeń</w:t>
      </w:r>
      <w:proofErr w:type="spellEnd"/>
      <w:r w:rsidR="009167CE">
        <w:rPr>
          <w:rFonts w:ascii="Arial Narrow" w:hAnsi="Arial Narrow"/>
          <w:szCs w:val="22"/>
        </w:rPr>
        <w:t xml:space="preserve"> w okresie gwarancyjnym.</w:t>
      </w:r>
    </w:p>
    <w:p w14:paraId="056FC432" w14:textId="77777777" w:rsidR="008C7712" w:rsidRPr="0054758B" w:rsidRDefault="008C7712" w:rsidP="009167CE">
      <w:pPr>
        <w:spacing w:line="276" w:lineRule="auto"/>
        <w:ind w:left="709"/>
        <w:rPr>
          <w:rFonts w:ascii="Arial Narrow" w:hAnsi="Arial Narrow"/>
          <w:szCs w:val="22"/>
        </w:rPr>
      </w:pPr>
    </w:p>
    <w:p w14:paraId="5F5D3404" w14:textId="7911F7BE" w:rsidR="00193A5C" w:rsidRPr="0054758B" w:rsidRDefault="00193A5C" w:rsidP="00DD1156">
      <w:pPr>
        <w:numPr>
          <w:ilvl w:val="0"/>
          <w:numId w:val="131"/>
        </w:numPr>
        <w:spacing w:line="276" w:lineRule="auto"/>
        <w:ind w:left="709" w:hanging="283"/>
        <w:rPr>
          <w:rFonts w:ascii="Arial Narrow" w:hAnsi="Arial Narrow"/>
          <w:szCs w:val="22"/>
        </w:rPr>
      </w:pPr>
      <w:r w:rsidRPr="0054758B">
        <w:rPr>
          <w:rFonts w:ascii="Arial Narrow" w:hAnsi="Arial Narrow"/>
          <w:szCs w:val="22"/>
        </w:rPr>
        <w:t xml:space="preserve">prace związane z makroniwelacją terenu </w:t>
      </w:r>
      <w:r w:rsidR="002B22D9">
        <w:rPr>
          <w:rFonts w:ascii="Arial Narrow" w:hAnsi="Arial Narrow"/>
          <w:szCs w:val="22"/>
        </w:rPr>
        <w:t>wraz z obsianiem traw</w:t>
      </w:r>
      <w:r w:rsidR="007F30F7">
        <w:rPr>
          <w:rFonts w:ascii="Arial Narrow" w:hAnsi="Arial Narrow"/>
          <w:szCs w:val="22"/>
        </w:rPr>
        <w:t>ą</w:t>
      </w:r>
      <w:r w:rsidR="002B22D9">
        <w:rPr>
          <w:rFonts w:ascii="Arial Narrow" w:hAnsi="Arial Narrow"/>
          <w:szCs w:val="22"/>
        </w:rPr>
        <w:t xml:space="preserve"> terenów zielonych </w:t>
      </w:r>
      <w:r w:rsidRPr="0054758B">
        <w:rPr>
          <w:rFonts w:ascii="Arial Narrow" w:hAnsi="Arial Narrow"/>
          <w:szCs w:val="22"/>
        </w:rPr>
        <w:t>(w zakresie zgodnym z Załącznikiem nr 2)</w:t>
      </w:r>
      <w:r w:rsidR="000A3127" w:rsidRPr="0054758B">
        <w:rPr>
          <w:rFonts w:ascii="Arial Narrow" w:hAnsi="Arial Narrow"/>
          <w:szCs w:val="22"/>
        </w:rPr>
        <w:t>.</w:t>
      </w:r>
    </w:p>
    <w:p w14:paraId="15A15CC4" w14:textId="77777777" w:rsidR="00193A5C" w:rsidRPr="0054758B" w:rsidRDefault="00193A5C" w:rsidP="0054758B">
      <w:pPr>
        <w:spacing w:line="276" w:lineRule="auto"/>
        <w:ind w:left="1068"/>
        <w:rPr>
          <w:rFonts w:ascii="Arial Narrow" w:hAnsi="Arial Narrow"/>
          <w:szCs w:val="22"/>
        </w:rPr>
      </w:pPr>
    </w:p>
    <w:p w14:paraId="6A70807A"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Przewidywane główne roboty rozbiórkowe związane z zamierzeniem budowlanym:</w:t>
      </w:r>
    </w:p>
    <w:p w14:paraId="78FDA7C7" w14:textId="77777777" w:rsidR="000A3127" w:rsidRPr="0054758B" w:rsidRDefault="000A3127" w:rsidP="001C3A7B">
      <w:pPr>
        <w:numPr>
          <w:ilvl w:val="0"/>
          <w:numId w:val="132"/>
        </w:numPr>
        <w:overflowPunct/>
        <w:autoSpaceDE/>
        <w:autoSpaceDN/>
        <w:adjustRightInd/>
        <w:spacing w:line="276" w:lineRule="auto"/>
        <w:textAlignment w:val="auto"/>
        <w:rPr>
          <w:rFonts w:ascii="Arial Narrow" w:hAnsi="Arial Narrow"/>
          <w:szCs w:val="22"/>
        </w:rPr>
      </w:pPr>
      <w:r w:rsidRPr="0054758B">
        <w:rPr>
          <w:rFonts w:ascii="Arial Narrow" w:hAnsi="Arial Narrow"/>
          <w:szCs w:val="22"/>
        </w:rPr>
        <w:t>p</w:t>
      </w:r>
      <w:r w:rsidR="00A47A15" w:rsidRPr="0054758B">
        <w:rPr>
          <w:rFonts w:ascii="Arial Narrow" w:hAnsi="Arial Narrow"/>
          <w:szCs w:val="22"/>
        </w:rPr>
        <w:t>rzebudowa ewentualnych kolizji z sieciami uzbrojenia terenu</w:t>
      </w:r>
      <w:r w:rsidRPr="0054758B">
        <w:rPr>
          <w:rFonts w:ascii="Arial Narrow" w:hAnsi="Arial Narrow"/>
          <w:szCs w:val="22"/>
        </w:rPr>
        <w:t>,</w:t>
      </w:r>
    </w:p>
    <w:p w14:paraId="361A66DE" w14:textId="77777777" w:rsidR="000A3127" w:rsidRPr="0054758B" w:rsidRDefault="00A47A15" w:rsidP="001C3A7B">
      <w:pPr>
        <w:numPr>
          <w:ilvl w:val="0"/>
          <w:numId w:val="132"/>
        </w:numPr>
        <w:overflowPunct/>
        <w:autoSpaceDE/>
        <w:autoSpaceDN/>
        <w:adjustRightInd/>
        <w:spacing w:line="276" w:lineRule="auto"/>
        <w:textAlignment w:val="auto"/>
        <w:rPr>
          <w:rFonts w:ascii="Arial Narrow" w:hAnsi="Arial Narrow"/>
          <w:szCs w:val="22"/>
        </w:rPr>
      </w:pPr>
      <w:r w:rsidRPr="0054758B">
        <w:rPr>
          <w:rFonts w:ascii="Arial Narrow" w:hAnsi="Arial Narrow"/>
          <w:szCs w:val="22"/>
        </w:rPr>
        <w:t xml:space="preserve"> częściowa rozbiórka</w:t>
      </w:r>
      <w:r w:rsidR="000A3127" w:rsidRPr="0054758B">
        <w:rPr>
          <w:rFonts w:ascii="Arial Narrow" w:hAnsi="Arial Narrow"/>
          <w:szCs w:val="22"/>
        </w:rPr>
        <w:t xml:space="preserve"> </w:t>
      </w:r>
      <w:r w:rsidRPr="0054758B">
        <w:rPr>
          <w:rFonts w:ascii="Arial Narrow" w:hAnsi="Arial Narrow"/>
          <w:szCs w:val="22"/>
        </w:rPr>
        <w:t>i odbudowa nawierzchni</w:t>
      </w:r>
      <w:r w:rsidR="003D4E9F">
        <w:rPr>
          <w:rFonts w:ascii="Arial Narrow" w:hAnsi="Arial Narrow"/>
          <w:szCs w:val="22"/>
        </w:rPr>
        <w:t xml:space="preserve"> wyłącznie </w:t>
      </w:r>
      <w:r w:rsidRPr="0054758B">
        <w:rPr>
          <w:rFonts w:ascii="Arial Narrow" w:hAnsi="Arial Narrow"/>
          <w:szCs w:val="22"/>
        </w:rPr>
        <w:t xml:space="preserve"> </w:t>
      </w:r>
      <w:r w:rsidR="002B22D9" w:rsidRPr="00DD1156">
        <w:rPr>
          <w:rFonts w:ascii="Arial Narrow" w:hAnsi="Arial Narrow"/>
          <w:szCs w:val="22"/>
        </w:rPr>
        <w:t>z elementów pozbawionych wad</w:t>
      </w:r>
      <w:r w:rsidR="002B22D9" w:rsidRPr="00617464">
        <w:rPr>
          <w:szCs w:val="22"/>
        </w:rPr>
        <w:t xml:space="preserve"> </w:t>
      </w:r>
      <w:r w:rsidRPr="0054758B">
        <w:rPr>
          <w:rFonts w:ascii="Arial Narrow" w:hAnsi="Arial Narrow"/>
          <w:szCs w:val="22"/>
        </w:rPr>
        <w:t>będących na styku z projektowanym przedsięwzięciem</w:t>
      </w:r>
      <w:r w:rsidR="000A3127" w:rsidRPr="0054758B">
        <w:rPr>
          <w:rFonts w:ascii="Arial Narrow" w:hAnsi="Arial Narrow"/>
          <w:szCs w:val="22"/>
        </w:rPr>
        <w:t>.</w:t>
      </w:r>
    </w:p>
    <w:p w14:paraId="2DE929F1" w14:textId="77777777" w:rsidR="00A47A15" w:rsidRPr="0018089E" w:rsidRDefault="00A47A15" w:rsidP="000A3127">
      <w:pPr>
        <w:overflowPunct/>
        <w:autoSpaceDE/>
        <w:autoSpaceDN/>
        <w:adjustRightInd/>
        <w:spacing w:line="360" w:lineRule="auto"/>
        <w:ind w:left="720"/>
        <w:textAlignment w:val="auto"/>
        <w:rPr>
          <w:sz w:val="20"/>
        </w:rPr>
      </w:pPr>
    </w:p>
    <w:p w14:paraId="64FACD7A" w14:textId="77777777" w:rsidR="00A47A15" w:rsidRPr="0054758B" w:rsidRDefault="00A47A15" w:rsidP="0054758B">
      <w:pPr>
        <w:spacing w:line="276" w:lineRule="auto"/>
        <w:rPr>
          <w:rFonts w:ascii="Arial Narrow" w:hAnsi="Arial Narrow"/>
          <w:b/>
          <w:szCs w:val="22"/>
        </w:rPr>
      </w:pPr>
      <w:r w:rsidRPr="0054758B">
        <w:rPr>
          <w:rFonts w:ascii="Arial Narrow" w:hAnsi="Arial Narrow"/>
          <w:b/>
          <w:szCs w:val="22"/>
        </w:rPr>
        <w:t>UWAGA:</w:t>
      </w:r>
    </w:p>
    <w:p w14:paraId="04A9B3BD" w14:textId="4FF7AF5B" w:rsidR="00A47A15" w:rsidRPr="0054758B" w:rsidRDefault="00A47A15" w:rsidP="0054758B">
      <w:pPr>
        <w:spacing w:line="276" w:lineRule="auto"/>
        <w:rPr>
          <w:rFonts w:ascii="Arial Narrow" w:hAnsi="Arial Narrow"/>
          <w:b/>
          <w:szCs w:val="22"/>
        </w:rPr>
      </w:pPr>
      <w:r w:rsidRPr="0054758B">
        <w:rPr>
          <w:rFonts w:ascii="Arial Narrow" w:hAnsi="Arial Narrow"/>
          <w:b/>
          <w:szCs w:val="22"/>
        </w:rPr>
        <w:t>Mapę obejmującą teren Inwestycji (Zakładu</w:t>
      </w:r>
      <w:r w:rsidR="0084797D" w:rsidRPr="0054758B">
        <w:rPr>
          <w:rFonts w:ascii="Arial Narrow" w:hAnsi="Arial Narrow"/>
          <w:b/>
          <w:szCs w:val="22"/>
        </w:rPr>
        <w:t xml:space="preserve"> </w:t>
      </w:r>
      <w:proofErr w:type="spellStart"/>
      <w:r w:rsidR="0084797D" w:rsidRPr="0054758B">
        <w:rPr>
          <w:rFonts w:ascii="Arial Narrow" w:hAnsi="Arial Narrow"/>
          <w:b/>
          <w:szCs w:val="22"/>
        </w:rPr>
        <w:t>ProNatura</w:t>
      </w:r>
      <w:proofErr w:type="spellEnd"/>
      <w:r w:rsidRPr="0054758B">
        <w:rPr>
          <w:rFonts w:ascii="Arial Narrow" w:hAnsi="Arial Narrow"/>
          <w:b/>
          <w:szCs w:val="22"/>
        </w:rPr>
        <w:t xml:space="preserve"> w Bydgoszczy)</w:t>
      </w:r>
      <w:r w:rsidR="0084797D" w:rsidRPr="0054758B">
        <w:rPr>
          <w:rFonts w:ascii="Arial Narrow" w:hAnsi="Arial Narrow"/>
          <w:b/>
          <w:szCs w:val="22"/>
        </w:rPr>
        <w:t xml:space="preserve"> oraz</w:t>
      </w:r>
      <w:r w:rsidRPr="0054758B">
        <w:rPr>
          <w:rFonts w:ascii="Arial Narrow" w:hAnsi="Arial Narrow"/>
          <w:b/>
          <w:szCs w:val="22"/>
        </w:rPr>
        <w:t xml:space="preserve"> planowane zagospodarowanie terenu przedstawiono odpowiednio w Załączniku nr 1 oraz 2. </w:t>
      </w:r>
      <w:r w:rsidR="008C7712">
        <w:rPr>
          <w:rFonts w:ascii="Arial Narrow" w:hAnsi="Arial Narrow"/>
          <w:b/>
          <w:szCs w:val="22"/>
        </w:rPr>
        <w:t xml:space="preserve">Dokumentacja dot. inwentaryzacji zieleni na terenie planowanym pod lokalizacje inwestycji stanowi załącznik nr 10. </w:t>
      </w:r>
      <w:r w:rsidRPr="0054758B">
        <w:rPr>
          <w:rFonts w:ascii="Arial Narrow" w:hAnsi="Arial Narrow"/>
          <w:b/>
          <w:szCs w:val="22"/>
        </w:rPr>
        <w:t xml:space="preserve">Wykonawca przed złożeniem Oferty zobligowany jest do zapoznania się z wszelkimi dostępnymi dokumentami zawartymi w niniejszym PFU oraz </w:t>
      </w:r>
      <w:r w:rsidR="0084797D" w:rsidRPr="0054758B">
        <w:rPr>
          <w:rFonts w:ascii="Arial Narrow" w:hAnsi="Arial Narrow"/>
          <w:b/>
          <w:szCs w:val="22"/>
        </w:rPr>
        <w:t xml:space="preserve">fakultatywnie </w:t>
      </w:r>
      <w:r w:rsidRPr="0054758B">
        <w:rPr>
          <w:rFonts w:ascii="Arial Narrow" w:hAnsi="Arial Narrow"/>
          <w:b/>
          <w:szCs w:val="22"/>
        </w:rPr>
        <w:t>do przeprowadzenia wizji lokalnej terenu budowy, celem rozpoznania warunków wykonania prac opisanych w niniejszym PFU (ich potwierdzenia, weryfikacji</w:t>
      </w:r>
      <w:r w:rsidR="0084797D" w:rsidRPr="0054758B">
        <w:rPr>
          <w:rFonts w:ascii="Arial Narrow" w:hAnsi="Arial Narrow"/>
          <w:b/>
          <w:szCs w:val="22"/>
        </w:rPr>
        <w:t xml:space="preserve"> </w:t>
      </w:r>
      <w:r w:rsidRPr="0054758B">
        <w:rPr>
          <w:rFonts w:ascii="Arial Narrow" w:hAnsi="Arial Narrow"/>
          <w:b/>
          <w:szCs w:val="22"/>
        </w:rPr>
        <w:t>i uzupełniania według własnych potrzeb).</w:t>
      </w:r>
    </w:p>
    <w:p w14:paraId="115B5135" w14:textId="77777777" w:rsidR="00A47A15" w:rsidRPr="00277AC6" w:rsidRDefault="00A47A15" w:rsidP="00A47A15"/>
    <w:p w14:paraId="77470DFB" w14:textId="77777777" w:rsidR="00A47A15" w:rsidRPr="00277AC6" w:rsidRDefault="00A47A15" w:rsidP="00A47A15">
      <w:pPr>
        <w:pStyle w:val="Nagwek3"/>
        <w:keepLines/>
        <w:overflowPunct/>
        <w:autoSpaceDE/>
        <w:autoSpaceDN/>
        <w:adjustRightInd/>
        <w:spacing w:before="0" w:after="0"/>
        <w:ind w:left="720" w:hanging="720"/>
        <w:textAlignment w:val="auto"/>
        <w:rPr>
          <w:rFonts w:ascii="Arial Narrow" w:hAnsi="Arial Narrow"/>
          <w:b/>
          <w:i w:val="0"/>
          <w:u w:val="none"/>
        </w:rPr>
      </w:pPr>
      <w:bookmarkStart w:id="52" w:name="_Toc175040087"/>
      <w:r w:rsidRPr="00277AC6">
        <w:rPr>
          <w:rFonts w:ascii="Arial Narrow" w:hAnsi="Arial Narrow"/>
          <w:b/>
          <w:u w:val="none"/>
        </w:rPr>
        <w:t xml:space="preserve">Hala przygotowania wsadu </w:t>
      </w:r>
      <w:r w:rsidR="000E74B9">
        <w:rPr>
          <w:rFonts w:ascii="Arial Narrow" w:hAnsi="Arial Narrow"/>
          <w:b/>
          <w:u w:val="none"/>
        </w:rPr>
        <w:t>[</w:t>
      </w:r>
      <w:r w:rsidRPr="00277AC6">
        <w:rPr>
          <w:rFonts w:ascii="Arial Narrow" w:hAnsi="Arial Narrow"/>
          <w:b/>
          <w:u w:val="none"/>
        </w:rPr>
        <w:t>Obiekt nr 1</w:t>
      </w:r>
      <w:r w:rsidR="000E74B9">
        <w:rPr>
          <w:rFonts w:ascii="Arial Narrow" w:hAnsi="Arial Narrow"/>
          <w:b/>
          <w:u w:val="none"/>
        </w:rPr>
        <w:t>]</w:t>
      </w:r>
      <w:bookmarkEnd w:id="52"/>
    </w:p>
    <w:p w14:paraId="7BF04B12" w14:textId="77777777" w:rsidR="00567BC7" w:rsidRPr="006324C6" w:rsidRDefault="00567BC7" w:rsidP="006324C6">
      <w:pPr>
        <w:spacing w:line="276" w:lineRule="auto"/>
        <w:ind w:firstLine="567"/>
        <w:rPr>
          <w:rFonts w:ascii="Arial Narrow" w:hAnsi="Arial Narrow"/>
          <w:szCs w:val="22"/>
        </w:rPr>
      </w:pPr>
      <w:r w:rsidRPr="006324C6">
        <w:rPr>
          <w:rFonts w:ascii="Arial Narrow" w:hAnsi="Arial Narrow"/>
          <w:szCs w:val="22"/>
        </w:rPr>
        <w:t>Przedmiotowa hala będzie pełnić funkcję przyjęcia, retencjonowania, przygotowania i podawania odpadów do procesu fermentacji. Wewnątrz hali należy zlokalizować następujące elementy infrastruktury oraz instalacje i wyposażenie technologiczne:</w:t>
      </w:r>
    </w:p>
    <w:p w14:paraId="4C7CD92A" w14:textId="77777777" w:rsidR="00567BC7" w:rsidRPr="006324C6" w:rsidRDefault="00567BC7" w:rsidP="001C3A7B">
      <w:pPr>
        <w:numPr>
          <w:ilvl w:val="0"/>
          <w:numId w:val="133"/>
        </w:numPr>
        <w:spacing w:line="276" w:lineRule="auto"/>
        <w:rPr>
          <w:rFonts w:ascii="Arial Narrow" w:hAnsi="Arial Narrow"/>
          <w:szCs w:val="22"/>
        </w:rPr>
      </w:pPr>
      <w:r w:rsidRPr="006324C6">
        <w:rPr>
          <w:rFonts w:ascii="Arial Narrow" w:hAnsi="Arial Narrow"/>
          <w:szCs w:val="22"/>
        </w:rPr>
        <w:t>moduł przygotowania i podawania bioodpadów zbieranych selektywnie, w tym zielonych i kuchennych</w:t>
      </w:r>
      <w:r w:rsidR="007B0610">
        <w:rPr>
          <w:rFonts w:ascii="Arial Narrow" w:hAnsi="Arial Narrow"/>
          <w:szCs w:val="22"/>
        </w:rPr>
        <w:t>,</w:t>
      </w:r>
      <w:r w:rsidRPr="006324C6">
        <w:rPr>
          <w:rFonts w:ascii="Arial Narrow" w:hAnsi="Arial Narrow"/>
          <w:szCs w:val="22"/>
        </w:rPr>
        <w:t xml:space="preserve"> </w:t>
      </w:r>
    </w:p>
    <w:p w14:paraId="6CA40230" w14:textId="77777777" w:rsidR="00567BC7" w:rsidRPr="006324C6" w:rsidRDefault="00567BC7" w:rsidP="001C3A7B">
      <w:pPr>
        <w:numPr>
          <w:ilvl w:val="0"/>
          <w:numId w:val="133"/>
        </w:numPr>
        <w:spacing w:line="276" w:lineRule="auto"/>
        <w:rPr>
          <w:rFonts w:ascii="Arial Narrow" w:hAnsi="Arial Narrow"/>
          <w:szCs w:val="22"/>
        </w:rPr>
      </w:pPr>
      <w:r w:rsidRPr="006324C6">
        <w:rPr>
          <w:rFonts w:ascii="Arial Narrow" w:hAnsi="Arial Narrow"/>
          <w:szCs w:val="22"/>
        </w:rPr>
        <w:t>moduł przygotowania i podawania frakcji mokrej (odpadów płynnych i półpłynnych)</w:t>
      </w:r>
      <w:r w:rsidR="0081371C">
        <w:rPr>
          <w:rFonts w:ascii="Arial Narrow" w:hAnsi="Arial Narrow"/>
          <w:szCs w:val="22"/>
        </w:rPr>
        <w:t>.</w:t>
      </w:r>
    </w:p>
    <w:p w14:paraId="6AF4D4C9" w14:textId="77777777" w:rsidR="00567BC7" w:rsidRPr="006324C6" w:rsidRDefault="00567BC7" w:rsidP="006324C6">
      <w:pPr>
        <w:spacing w:line="276" w:lineRule="auto"/>
        <w:rPr>
          <w:rFonts w:ascii="Arial Narrow" w:hAnsi="Arial Narrow"/>
          <w:szCs w:val="22"/>
        </w:rPr>
      </w:pPr>
    </w:p>
    <w:p w14:paraId="4D940BD8" w14:textId="77777777" w:rsidR="00567BC7" w:rsidRPr="006324C6" w:rsidRDefault="00567BC7" w:rsidP="006324C6">
      <w:pPr>
        <w:spacing w:line="276" w:lineRule="auto"/>
        <w:rPr>
          <w:rFonts w:ascii="Arial Narrow" w:hAnsi="Arial Narrow"/>
          <w:szCs w:val="22"/>
        </w:rPr>
      </w:pPr>
      <w:r w:rsidRPr="006324C6">
        <w:rPr>
          <w:rFonts w:ascii="Arial Narrow" w:hAnsi="Arial Narrow"/>
          <w:szCs w:val="22"/>
        </w:rPr>
        <w:lastRenderedPageBreak/>
        <w:t xml:space="preserve">W celach magazynowania poszczególnych frakcji odpadów </w:t>
      </w:r>
      <w:r w:rsidR="00444945" w:rsidRPr="00444945">
        <w:rPr>
          <w:rFonts w:ascii="Arial Narrow" w:hAnsi="Arial Narrow"/>
          <w:szCs w:val="22"/>
        </w:rPr>
        <w:t>kierowanych</w:t>
      </w:r>
      <w:r w:rsidRPr="006324C6">
        <w:rPr>
          <w:rFonts w:ascii="Arial Narrow" w:hAnsi="Arial Narrow"/>
          <w:szCs w:val="22"/>
        </w:rPr>
        <w:t xml:space="preserve"> do procesu fermentacji w hali technologicznej należy wykonać:</w:t>
      </w:r>
    </w:p>
    <w:p w14:paraId="43973BCE" w14:textId="77777777" w:rsidR="00567BC7" w:rsidRPr="006324C6" w:rsidRDefault="00567BC7" w:rsidP="001C3A7B">
      <w:pPr>
        <w:numPr>
          <w:ilvl w:val="0"/>
          <w:numId w:val="134"/>
        </w:numPr>
        <w:spacing w:line="276" w:lineRule="auto"/>
        <w:rPr>
          <w:rFonts w:ascii="Arial Narrow" w:hAnsi="Arial Narrow"/>
          <w:szCs w:val="22"/>
        </w:rPr>
      </w:pPr>
      <w:r w:rsidRPr="006324C6">
        <w:rPr>
          <w:rFonts w:ascii="Arial Narrow" w:hAnsi="Arial Narrow"/>
          <w:szCs w:val="22"/>
        </w:rPr>
        <w:t>bufor magazynowy na bioodpady pochodzenia komunalnego (zielone i kuchenne)</w:t>
      </w:r>
      <w:r w:rsidR="00CF6132">
        <w:rPr>
          <w:rFonts w:ascii="Arial Narrow" w:hAnsi="Arial Narrow"/>
          <w:szCs w:val="22"/>
        </w:rPr>
        <w:t>,</w:t>
      </w:r>
    </w:p>
    <w:p w14:paraId="1BDE1B9D" w14:textId="77777777" w:rsidR="00567BC7" w:rsidRPr="006324C6" w:rsidRDefault="00567BC7" w:rsidP="001C3A7B">
      <w:pPr>
        <w:numPr>
          <w:ilvl w:val="0"/>
          <w:numId w:val="134"/>
        </w:numPr>
        <w:spacing w:line="276" w:lineRule="auto"/>
        <w:rPr>
          <w:rFonts w:ascii="Arial Narrow" w:hAnsi="Arial Narrow"/>
          <w:szCs w:val="22"/>
        </w:rPr>
      </w:pPr>
      <w:r w:rsidRPr="006324C6">
        <w:rPr>
          <w:rFonts w:ascii="Arial Narrow" w:hAnsi="Arial Narrow"/>
          <w:szCs w:val="22"/>
        </w:rPr>
        <w:t xml:space="preserve">magazyn buforowy </w:t>
      </w:r>
      <w:r w:rsidR="0048201D" w:rsidRPr="006324C6">
        <w:rPr>
          <w:rFonts w:ascii="Arial Narrow" w:hAnsi="Arial Narrow"/>
          <w:szCs w:val="22"/>
        </w:rPr>
        <w:t>z automatyczn</w:t>
      </w:r>
      <w:r w:rsidR="007B0610">
        <w:rPr>
          <w:rFonts w:ascii="Arial Narrow" w:hAnsi="Arial Narrow"/>
          <w:szCs w:val="22"/>
        </w:rPr>
        <w:t>ą</w:t>
      </w:r>
      <w:r w:rsidR="0048201D" w:rsidRPr="006324C6">
        <w:rPr>
          <w:rFonts w:ascii="Arial Narrow" w:hAnsi="Arial Narrow"/>
          <w:szCs w:val="22"/>
        </w:rPr>
        <w:t xml:space="preserve"> suwnicą,</w:t>
      </w:r>
    </w:p>
    <w:p w14:paraId="32D61E58" w14:textId="77777777" w:rsidR="00567BC7" w:rsidRPr="006324C6" w:rsidRDefault="00567BC7" w:rsidP="001C3A7B">
      <w:pPr>
        <w:numPr>
          <w:ilvl w:val="0"/>
          <w:numId w:val="134"/>
        </w:numPr>
        <w:spacing w:line="276" w:lineRule="auto"/>
        <w:rPr>
          <w:rFonts w:ascii="Arial Narrow" w:hAnsi="Arial Narrow"/>
          <w:szCs w:val="22"/>
        </w:rPr>
      </w:pPr>
      <w:r w:rsidRPr="006324C6">
        <w:rPr>
          <w:rFonts w:ascii="Arial Narrow" w:hAnsi="Arial Narrow"/>
          <w:szCs w:val="22"/>
        </w:rPr>
        <w:t xml:space="preserve">boks buforowy tymczasowego magazynowania odpadów frakcji </w:t>
      </w:r>
      <w:proofErr w:type="spellStart"/>
      <w:r w:rsidRPr="006324C6">
        <w:rPr>
          <w:rFonts w:ascii="Arial Narrow" w:hAnsi="Arial Narrow"/>
          <w:szCs w:val="22"/>
        </w:rPr>
        <w:t>nadsitowej</w:t>
      </w:r>
      <w:proofErr w:type="spellEnd"/>
      <w:r w:rsidRPr="006324C6">
        <w:rPr>
          <w:rFonts w:ascii="Arial Narrow" w:hAnsi="Arial Narrow"/>
          <w:szCs w:val="22"/>
        </w:rPr>
        <w:t xml:space="preserve"> po sicie (powyżej 50mm)</w:t>
      </w:r>
      <w:r w:rsidR="00CF6132">
        <w:rPr>
          <w:rFonts w:ascii="Arial Narrow" w:hAnsi="Arial Narrow"/>
          <w:szCs w:val="22"/>
        </w:rPr>
        <w:t>,</w:t>
      </w:r>
      <w:r w:rsidRPr="006324C6">
        <w:rPr>
          <w:rFonts w:ascii="Arial Narrow" w:hAnsi="Arial Narrow"/>
          <w:szCs w:val="22"/>
          <w:highlight w:val="cyan"/>
        </w:rPr>
        <w:t xml:space="preserve"> </w:t>
      </w:r>
    </w:p>
    <w:p w14:paraId="5B56D44F" w14:textId="7857A076" w:rsidR="00567BC7" w:rsidRPr="00B55253" w:rsidRDefault="00567BC7" w:rsidP="001C3A7B">
      <w:pPr>
        <w:numPr>
          <w:ilvl w:val="0"/>
          <w:numId w:val="134"/>
        </w:numPr>
        <w:spacing w:line="276" w:lineRule="auto"/>
        <w:rPr>
          <w:rFonts w:ascii="Arial Narrow" w:hAnsi="Arial Narrow"/>
          <w:szCs w:val="22"/>
        </w:rPr>
      </w:pPr>
      <w:r w:rsidRPr="00B55253">
        <w:rPr>
          <w:rFonts w:ascii="Arial Narrow" w:hAnsi="Arial Narrow"/>
          <w:szCs w:val="22"/>
        </w:rPr>
        <w:t>zbiornik buforowy/wolnostojący silos frakcji „mokrej” luzem</w:t>
      </w:r>
      <w:r w:rsidR="00551D7A">
        <w:rPr>
          <w:rFonts w:ascii="Arial Narrow" w:hAnsi="Arial Narrow"/>
          <w:szCs w:val="22"/>
        </w:rPr>
        <w:t xml:space="preserve"> (dopuszcza się lokalizacje poza halą).</w:t>
      </w:r>
    </w:p>
    <w:p w14:paraId="2D1BB956" w14:textId="77777777" w:rsidR="0048201D" w:rsidRDefault="0048201D" w:rsidP="00444945">
      <w:pPr>
        <w:spacing w:line="276" w:lineRule="auto"/>
        <w:ind w:firstLine="567"/>
        <w:rPr>
          <w:rFonts w:ascii="Arial Narrow" w:hAnsi="Arial Narrow"/>
          <w:szCs w:val="22"/>
        </w:rPr>
      </w:pPr>
    </w:p>
    <w:p w14:paraId="1BA1DB88" w14:textId="55FF9CB2" w:rsidR="00534FF5" w:rsidRPr="0081371C" w:rsidRDefault="009338B6" w:rsidP="00444945">
      <w:pPr>
        <w:spacing w:line="276" w:lineRule="auto"/>
        <w:ind w:firstLine="567"/>
        <w:rPr>
          <w:rFonts w:ascii="Arial Narrow" w:hAnsi="Arial Narrow"/>
          <w:szCs w:val="22"/>
        </w:rPr>
      </w:pPr>
      <w:r w:rsidRPr="006324C6">
        <w:rPr>
          <w:rFonts w:ascii="Arial Narrow" w:hAnsi="Arial Narrow"/>
          <w:szCs w:val="22"/>
        </w:rPr>
        <w:t>Halę przygotowania wsadu należy zaprojektować i wykonać jako obiekt jednokondygnacyjny, jednonawowy o konstrukcji stalowej</w:t>
      </w:r>
      <w:r w:rsidR="00DA1DA2">
        <w:rPr>
          <w:rFonts w:ascii="Arial Narrow" w:hAnsi="Arial Narrow"/>
          <w:szCs w:val="22"/>
        </w:rPr>
        <w:t xml:space="preserve"> lub </w:t>
      </w:r>
      <w:r w:rsidR="00DA1DA2" w:rsidRPr="00DA1DA2">
        <w:rPr>
          <w:rFonts w:ascii="Arial Narrow" w:hAnsi="Arial Narrow"/>
          <w:szCs w:val="22"/>
        </w:rPr>
        <w:t>żelbetowej</w:t>
      </w:r>
      <w:r w:rsidRPr="00DA1DA2">
        <w:rPr>
          <w:rFonts w:ascii="Arial Narrow" w:hAnsi="Arial Narrow"/>
          <w:szCs w:val="22"/>
        </w:rPr>
        <w:t xml:space="preserve">, </w:t>
      </w:r>
      <w:r w:rsidR="00A47A15" w:rsidRPr="00DA1DA2">
        <w:rPr>
          <w:rFonts w:ascii="Arial Narrow" w:hAnsi="Arial Narrow"/>
          <w:szCs w:val="22"/>
        </w:rPr>
        <w:t xml:space="preserve">o powierzchni </w:t>
      </w:r>
      <w:r w:rsidR="0048201D" w:rsidRPr="00DA1DA2">
        <w:rPr>
          <w:rFonts w:ascii="Arial Narrow" w:hAnsi="Arial Narrow"/>
          <w:szCs w:val="22"/>
        </w:rPr>
        <w:t>min. 1 980 m</w:t>
      </w:r>
      <w:r w:rsidR="0048201D" w:rsidRPr="00DA1DA2">
        <w:rPr>
          <w:rFonts w:ascii="Arial Narrow" w:hAnsi="Arial Narrow"/>
          <w:szCs w:val="22"/>
          <w:vertAlign w:val="superscript"/>
        </w:rPr>
        <w:t>2</w:t>
      </w:r>
      <w:r w:rsidR="00F007C5" w:rsidRPr="00DA1DA2">
        <w:rPr>
          <w:rFonts w:ascii="Arial Narrow" w:hAnsi="Arial Narrow"/>
          <w:szCs w:val="22"/>
        </w:rPr>
        <w:t xml:space="preserve"> /</w:t>
      </w:r>
      <w:r w:rsidR="0048201D" w:rsidRPr="00DA1DA2">
        <w:rPr>
          <w:rFonts w:ascii="Arial Narrow" w:hAnsi="Arial Narrow"/>
          <w:szCs w:val="22"/>
        </w:rPr>
        <w:t>max</w:t>
      </w:r>
      <w:r w:rsidR="006324C6" w:rsidRPr="00DA1DA2">
        <w:rPr>
          <w:rFonts w:ascii="Arial Narrow" w:hAnsi="Arial Narrow"/>
          <w:szCs w:val="22"/>
        </w:rPr>
        <w:t>.</w:t>
      </w:r>
      <w:r w:rsidR="0048201D" w:rsidRPr="00DA1DA2">
        <w:rPr>
          <w:rFonts w:ascii="Arial Narrow" w:hAnsi="Arial Narrow"/>
          <w:szCs w:val="22"/>
        </w:rPr>
        <w:t xml:space="preserve"> </w:t>
      </w:r>
      <w:r w:rsidRPr="00DA1DA2">
        <w:rPr>
          <w:rFonts w:ascii="Arial Narrow" w:hAnsi="Arial Narrow"/>
          <w:szCs w:val="22"/>
        </w:rPr>
        <w:t>2160 m</w:t>
      </w:r>
      <w:r w:rsidRPr="00DA1DA2">
        <w:rPr>
          <w:rFonts w:ascii="Arial Narrow" w:hAnsi="Arial Narrow"/>
          <w:szCs w:val="22"/>
          <w:vertAlign w:val="superscript"/>
        </w:rPr>
        <w:t>2</w:t>
      </w:r>
      <w:r w:rsidRPr="00DA1DA2" w:rsidDel="009338B6">
        <w:rPr>
          <w:rFonts w:ascii="Arial Narrow" w:hAnsi="Arial Narrow"/>
          <w:szCs w:val="22"/>
        </w:rPr>
        <w:t xml:space="preserve"> </w:t>
      </w:r>
      <w:r w:rsidR="00A47A15" w:rsidRPr="00DA1DA2">
        <w:rPr>
          <w:rFonts w:ascii="Arial Narrow" w:hAnsi="Arial Narrow"/>
          <w:szCs w:val="22"/>
        </w:rPr>
        <w:t xml:space="preserve">i wysokości </w:t>
      </w:r>
      <w:r w:rsidR="00DA1DA2" w:rsidRPr="00DD1156">
        <w:rPr>
          <w:rFonts w:ascii="Arial Narrow" w:hAnsi="Arial Narrow"/>
          <w:szCs w:val="22"/>
        </w:rPr>
        <w:br/>
      </w:r>
      <w:r w:rsidRPr="00DA1DA2">
        <w:rPr>
          <w:rFonts w:ascii="Arial Narrow" w:hAnsi="Arial Narrow"/>
          <w:szCs w:val="22"/>
        </w:rPr>
        <w:t xml:space="preserve">12,0 </w:t>
      </w:r>
      <w:r w:rsidR="00A47A15" w:rsidRPr="00DA1DA2">
        <w:rPr>
          <w:rFonts w:ascii="Arial Narrow" w:hAnsi="Arial Narrow"/>
          <w:szCs w:val="22"/>
        </w:rPr>
        <w:t>m w okapie</w:t>
      </w:r>
      <w:r w:rsidR="0081371C" w:rsidRPr="00DA1DA2">
        <w:rPr>
          <w:rFonts w:ascii="Arial Narrow" w:hAnsi="Arial Narrow"/>
          <w:szCs w:val="22"/>
        </w:rPr>
        <w:t>, wysokość w kalenicy do 15</w:t>
      </w:r>
      <w:r w:rsidR="006324C6" w:rsidRPr="00DA1DA2">
        <w:rPr>
          <w:rFonts w:ascii="Arial Narrow" w:hAnsi="Arial Narrow"/>
          <w:szCs w:val="22"/>
        </w:rPr>
        <w:t xml:space="preserve"> </w:t>
      </w:r>
      <w:r w:rsidR="0081371C" w:rsidRPr="00DA1DA2">
        <w:rPr>
          <w:rFonts w:ascii="Arial Narrow" w:hAnsi="Arial Narrow"/>
          <w:szCs w:val="22"/>
        </w:rPr>
        <w:t>m.</w:t>
      </w:r>
      <w:r w:rsidR="00A47A15" w:rsidRPr="006324C6">
        <w:rPr>
          <w:rFonts w:ascii="Arial Narrow" w:hAnsi="Arial Narrow"/>
          <w:szCs w:val="22"/>
        </w:rPr>
        <w:t xml:space="preserve"> Rozpiętość hali do </w:t>
      </w:r>
      <w:r w:rsidR="00534FF5" w:rsidRPr="006324C6">
        <w:rPr>
          <w:rFonts w:ascii="Arial Narrow" w:hAnsi="Arial Narrow"/>
          <w:szCs w:val="22"/>
        </w:rPr>
        <w:t>45</w:t>
      </w:r>
      <w:r w:rsidR="00A47A15" w:rsidRPr="006324C6">
        <w:rPr>
          <w:rFonts w:ascii="Arial Narrow" w:hAnsi="Arial Narrow"/>
          <w:szCs w:val="22"/>
        </w:rPr>
        <w:t xml:space="preserve">m. </w:t>
      </w:r>
      <w:r w:rsidR="00D16383" w:rsidRPr="006324C6">
        <w:rPr>
          <w:rFonts w:ascii="Arial Narrow" w:hAnsi="Arial Narrow"/>
          <w:szCs w:val="22"/>
        </w:rPr>
        <w:t xml:space="preserve">Szerokość hali winna uwzględniać docelowy układ </w:t>
      </w:r>
      <w:proofErr w:type="spellStart"/>
      <w:r w:rsidR="00D16383" w:rsidRPr="006324C6">
        <w:rPr>
          <w:rFonts w:ascii="Arial Narrow" w:hAnsi="Arial Narrow"/>
          <w:szCs w:val="22"/>
        </w:rPr>
        <w:t>fermenterów</w:t>
      </w:r>
      <w:proofErr w:type="spellEnd"/>
      <w:r w:rsidR="00CF6132">
        <w:rPr>
          <w:rFonts w:ascii="Arial Narrow" w:hAnsi="Arial Narrow"/>
          <w:szCs w:val="22"/>
        </w:rPr>
        <w:t xml:space="preserve"> (do wydajności 60 000 Mg/rok)</w:t>
      </w:r>
      <w:r w:rsidR="00D16383" w:rsidRPr="006324C6">
        <w:rPr>
          <w:rFonts w:ascii="Arial Narrow" w:hAnsi="Arial Narrow"/>
          <w:szCs w:val="22"/>
        </w:rPr>
        <w:t xml:space="preserve">, którego lokalizacja przewidziana jest od strony wschodniej obiektu. </w:t>
      </w:r>
    </w:p>
    <w:p w14:paraId="75959F45" w14:textId="710ABFB7" w:rsidR="00EF1009" w:rsidRPr="006324C6" w:rsidRDefault="00534FF5" w:rsidP="006324C6">
      <w:pPr>
        <w:spacing w:line="276" w:lineRule="auto"/>
        <w:ind w:firstLine="567"/>
        <w:rPr>
          <w:rFonts w:ascii="Arial Narrow" w:hAnsi="Arial Narrow"/>
          <w:szCs w:val="22"/>
        </w:rPr>
      </w:pPr>
      <w:r w:rsidRPr="006324C6">
        <w:rPr>
          <w:rFonts w:ascii="Arial Narrow" w:hAnsi="Arial Narrow"/>
          <w:szCs w:val="22"/>
        </w:rPr>
        <w:t xml:space="preserve">Obudowa hali ocieplana, hala nieogrzewana, konstrukcja </w:t>
      </w:r>
      <w:r w:rsidR="007533D8">
        <w:rPr>
          <w:rFonts w:ascii="Arial Narrow" w:hAnsi="Arial Narrow"/>
          <w:szCs w:val="22"/>
        </w:rPr>
        <w:t xml:space="preserve">żelbetowa lub </w:t>
      </w:r>
      <w:r w:rsidRPr="006324C6">
        <w:rPr>
          <w:rFonts w:ascii="Arial Narrow" w:hAnsi="Arial Narrow"/>
          <w:szCs w:val="22"/>
        </w:rPr>
        <w:t>stalowa</w:t>
      </w:r>
      <w:r w:rsidR="00E04ECD">
        <w:rPr>
          <w:rFonts w:ascii="Arial Narrow" w:hAnsi="Arial Narrow"/>
          <w:szCs w:val="22"/>
        </w:rPr>
        <w:t xml:space="preserve"> </w:t>
      </w:r>
      <w:r w:rsidRPr="006324C6">
        <w:rPr>
          <w:rFonts w:ascii="Arial Narrow" w:hAnsi="Arial Narrow"/>
          <w:szCs w:val="22"/>
        </w:rPr>
        <w:t xml:space="preserve">pokryta farbą antykorozyjną, </w:t>
      </w:r>
      <w:r w:rsidR="00611487" w:rsidRPr="006324C6">
        <w:rPr>
          <w:rFonts w:ascii="Arial Narrow" w:hAnsi="Arial Narrow"/>
          <w:szCs w:val="22"/>
        </w:rPr>
        <w:t xml:space="preserve">gwarantująca odporność </w:t>
      </w:r>
      <w:r w:rsidRPr="006324C6">
        <w:rPr>
          <w:rFonts w:ascii="Arial Narrow" w:hAnsi="Arial Narrow"/>
          <w:szCs w:val="22"/>
        </w:rPr>
        <w:t>na niekorzystne oddziaływanie amoniaku</w:t>
      </w:r>
      <w:r w:rsidR="00611487" w:rsidRPr="006324C6">
        <w:rPr>
          <w:rFonts w:ascii="Arial Narrow" w:hAnsi="Arial Narrow"/>
          <w:szCs w:val="22"/>
        </w:rPr>
        <w:t xml:space="preserve"> </w:t>
      </w:r>
      <w:r w:rsidRPr="006324C6">
        <w:rPr>
          <w:rFonts w:ascii="Arial Narrow" w:hAnsi="Arial Narrow"/>
          <w:szCs w:val="22"/>
        </w:rPr>
        <w:t xml:space="preserve">i wilgoci. Elementy </w:t>
      </w:r>
      <w:r w:rsidR="00EF1009" w:rsidRPr="006324C6">
        <w:rPr>
          <w:rFonts w:ascii="Arial Narrow" w:hAnsi="Arial Narrow"/>
          <w:szCs w:val="22"/>
        </w:rPr>
        <w:t xml:space="preserve">stalowe </w:t>
      </w:r>
      <w:r w:rsidRPr="006324C6">
        <w:rPr>
          <w:rFonts w:ascii="Arial Narrow" w:hAnsi="Arial Narrow"/>
          <w:szCs w:val="22"/>
        </w:rPr>
        <w:t>konstrukcji hal</w:t>
      </w:r>
      <w:r w:rsidR="00EF1009" w:rsidRPr="006324C6">
        <w:rPr>
          <w:rFonts w:ascii="Arial Narrow" w:hAnsi="Arial Narrow"/>
          <w:szCs w:val="22"/>
        </w:rPr>
        <w:t>i</w:t>
      </w:r>
      <w:r w:rsidRPr="006324C6">
        <w:rPr>
          <w:rFonts w:ascii="Arial Narrow" w:hAnsi="Arial Narrow"/>
          <w:szCs w:val="22"/>
        </w:rPr>
        <w:t xml:space="preserve"> </w:t>
      </w:r>
      <w:r w:rsidR="00611487" w:rsidRPr="006324C6">
        <w:rPr>
          <w:rFonts w:ascii="Arial Narrow" w:hAnsi="Arial Narrow"/>
          <w:szCs w:val="22"/>
        </w:rPr>
        <w:t xml:space="preserve">- </w:t>
      </w:r>
      <w:r w:rsidRPr="006324C6">
        <w:rPr>
          <w:rFonts w:ascii="Arial Narrow" w:hAnsi="Arial Narrow"/>
          <w:szCs w:val="22"/>
        </w:rPr>
        <w:t xml:space="preserve">stal zabezpieczona antykorozyjnie odpowiednio do środowiska pracy tj. min. 1 x podkład epoksydowy o gr. min. 60 µm, 2 x farba dwuskładnikowa epoksydowa o gr. min. 60 µm lub żelbetowe </w:t>
      </w:r>
      <w:r w:rsidR="00611487" w:rsidRPr="006324C6">
        <w:rPr>
          <w:rFonts w:ascii="Arial Narrow" w:hAnsi="Arial Narrow"/>
          <w:szCs w:val="22"/>
        </w:rPr>
        <w:t xml:space="preserve"> - </w:t>
      </w:r>
      <w:r w:rsidRPr="006324C6">
        <w:rPr>
          <w:rFonts w:ascii="Arial Narrow" w:hAnsi="Arial Narrow"/>
          <w:szCs w:val="22"/>
        </w:rPr>
        <w:t xml:space="preserve">zabezpieczone antykorozyjnie odpowiednio do środowiska pracy. </w:t>
      </w:r>
      <w:r w:rsidR="00EA7B0D">
        <w:rPr>
          <w:rFonts w:ascii="Arial Narrow" w:hAnsi="Arial Narrow"/>
          <w:szCs w:val="22"/>
        </w:rPr>
        <w:t xml:space="preserve">Wymagana klasy zabezpieczenia antykorozyjnego dla konstrukcji stalowych obiektu, w tym wszystkich elementów instalacji – min. C5, w przypadku </w:t>
      </w:r>
      <w:r w:rsidR="00EA7B0D" w:rsidRPr="00C40439">
        <w:rPr>
          <w:rFonts w:ascii="Arial Narrow" w:hAnsi="Arial Narrow"/>
          <w:szCs w:val="22"/>
        </w:rPr>
        <w:t>konstrukcji żelbetowych należy zastosować be</w:t>
      </w:r>
      <w:r w:rsidR="00B21173" w:rsidRPr="00DD1156">
        <w:rPr>
          <w:rFonts w:ascii="Arial Narrow" w:hAnsi="Arial Narrow"/>
          <w:szCs w:val="22"/>
        </w:rPr>
        <w:t>t</w:t>
      </w:r>
      <w:r w:rsidR="00EA7B0D" w:rsidRPr="00C40439">
        <w:rPr>
          <w:rFonts w:ascii="Arial Narrow" w:hAnsi="Arial Narrow"/>
          <w:szCs w:val="22"/>
        </w:rPr>
        <w:t>on o klasie ekspozycji min. XA2.</w:t>
      </w:r>
      <w:r w:rsidR="00C40439" w:rsidRPr="00C40439">
        <w:rPr>
          <w:rFonts w:ascii="Arial Narrow" w:hAnsi="Arial Narrow"/>
          <w:szCs w:val="22"/>
        </w:rPr>
        <w:t xml:space="preserve"> XF2 i XD2.</w:t>
      </w:r>
    </w:p>
    <w:p w14:paraId="5F0EB035" w14:textId="4469C378" w:rsidR="006473E8" w:rsidRPr="00DD1156" w:rsidRDefault="00EF1009" w:rsidP="00DD1156">
      <w:pPr>
        <w:spacing w:line="276" w:lineRule="auto"/>
        <w:ind w:firstLine="567"/>
        <w:rPr>
          <w:rFonts w:ascii="Arial Narrow" w:eastAsia="CIDFont+F1" w:hAnsi="Arial Narrow" w:cs="CIDFont+F1"/>
        </w:rPr>
      </w:pPr>
      <w:r w:rsidRPr="006324C6">
        <w:rPr>
          <w:rFonts w:ascii="Arial Narrow" w:hAnsi="Arial Narrow"/>
          <w:szCs w:val="22"/>
        </w:rPr>
        <w:t>Dach dwuspadowy, o konstrukcji stalowej o nachyleniu do 1</w:t>
      </w:r>
      <w:r w:rsidR="00F95134">
        <w:rPr>
          <w:rFonts w:ascii="Arial Narrow" w:hAnsi="Arial Narrow"/>
          <w:szCs w:val="22"/>
        </w:rPr>
        <w:t>0</w:t>
      </w:r>
      <w:r w:rsidR="00F95134">
        <w:rPr>
          <w:rFonts w:ascii="Arial Narrow" w:hAnsi="Arial Narrow"/>
          <w:szCs w:val="22"/>
        </w:rPr>
        <w:sym w:font="Symbol" w:char="F0B0"/>
      </w:r>
      <w:r w:rsidRPr="006324C6">
        <w:rPr>
          <w:rFonts w:ascii="Arial Narrow" w:hAnsi="Arial Narrow"/>
          <w:szCs w:val="22"/>
        </w:rPr>
        <w:t xml:space="preserve">, przykryty płytami warstwowymi na płatwiach stalowych. </w:t>
      </w:r>
      <w:r w:rsidR="001327B3" w:rsidRPr="00B62665">
        <w:rPr>
          <w:rFonts w:ascii="Arial Narrow" w:eastAsia="CIDFont+F1" w:hAnsi="Arial Narrow" w:cs="CIDFont+F1"/>
        </w:rPr>
        <w:t xml:space="preserve">Zakładane warstwy połaci dachowej płyta warstwowa gr. min. 100 mm </w:t>
      </w:r>
      <w:r w:rsidR="00EA7B0D">
        <w:rPr>
          <w:rFonts w:ascii="Arial Narrow" w:eastAsia="CIDFont+F1" w:hAnsi="Arial Narrow" w:cs="CIDFont+F1"/>
        </w:rPr>
        <w:t xml:space="preserve">- </w:t>
      </w:r>
      <w:r w:rsidR="001327B3" w:rsidRPr="00B62665">
        <w:rPr>
          <w:rFonts w:ascii="Arial Narrow" w:eastAsia="CIDFont+F1" w:hAnsi="Arial Narrow" w:cs="CIDFont+F1"/>
        </w:rPr>
        <w:t xml:space="preserve">dolna </w:t>
      </w:r>
      <w:r w:rsidR="00EA7B0D">
        <w:rPr>
          <w:rFonts w:ascii="Arial Narrow" w:eastAsia="CIDFont+F1" w:hAnsi="Arial Narrow" w:cs="CIDFont+F1"/>
        </w:rPr>
        <w:t xml:space="preserve">wewnętrzna </w:t>
      </w:r>
      <w:r w:rsidR="001327B3" w:rsidRPr="00B62665">
        <w:rPr>
          <w:rFonts w:ascii="Arial Narrow" w:eastAsia="CIDFont+F1" w:hAnsi="Arial Narrow" w:cs="CIDFont+F1"/>
        </w:rPr>
        <w:t>blacha ze stali kwasoodpornej wierzchnia warstwa – blacha trapezowa</w:t>
      </w:r>
      <w:r w:rsidR="00EA7B0D">
        <w:rPr>
          <w:rFonts w:ascii="Arial Narrow" w:eastAsia="CIDFont+F1" w:hAnsi="Arial Narrow" w:cs="CIDFont+F1"/>
        </w:rPr>
        <w:t xml:space="preserve"> ocynkowana malowana w kolorze uzgodnionym z Zamawiającym. </w:t>
      </w:r>
      <w:r w:rsidR="00EA7B0D" w:rsidRPr="00B62665">
        <w:rPr>
          <w:rFonts w:ascii="Arial Narrow" w:eastAsia="CIDFont+F1" w:hAnsi="Arial Narrow" w:cs="CIDFont+F1"/>
        </w:rPr>
        <w:t xml:space="preserve">Przepuszczalność wody – klasa A 1200 Pa, przepuszczalność pary wodnej – nieprzepuszczalne. </w:t>
      </w:r>
      <w:r w:rsidR="006473E8">
        <w:rPr>
          <w:rFonts w:ascii="Arial Narrow" w:eastAsia="CIDFont+F1" w:hAnsi="Arial Narrow" w:cs="CIDFont+F1"/>
        </w:rPr>
        <w:t>Płyty m</w:t>
      </w:r>
      <w:r w:rsidR="006473E8" w:rsidRPr="00EA7B0D">
        <w:rPr>
          <w:rFonts w:ascii="Arial Narrow" w:eastAsia="CIDFont+F1" w:hAnsi="Arial Narrow" w:cs="CIDFont+F1"/>
        </w:rPr>
        <w:t>usza spełniać parametry techniczne</w:t>
      </w:r>
      <w:r w:rsidR="006473E8">
        <w:rPr>
          <w:rFonts w:ascii="Arial Narrow" w:eastAsia="CIDFont+F1" w:hAnsi="Arial Narrow" w:cs="CIDFont+F1"/>
        </w:rPr>
        <w:t xml:space="preserve">, w tym </w:t>
      </w:r>
      <w:r w:rsidR="00C40439">
        <w:rPr>
          <w:rFonts w:ascii="Arial Narrow" w:eastAsia="CIDFont+F1" w:hAnsi="Arial Narrow" w:cs="CIDFont+F1"/>
        </w:rPr>
        <w:t xml:space="preserve">wymagania ochrony przeciwpożarowej oraz </w:t>
      </w:r>
      <w:r w:rsidR="006473E8">
        <w:rPr>
          <w:rFonts w:ascii="Arial Narrow" w:eastAsia="CIDFont+F1" w:hAnsi="Arial Narrow" w:cs="CIDFont+F1"/>
        </w:rPr>
        <w:t>współczynniki lambda</w:t>
      </w:r>
      <w:r w:rsidR="006473E8" w:rsidRPr="00EA7B0D">
        <w:rPr>
          <w:rFonts w:ascii="Arial Narrow" w:eastAsia="CIDFont+F1" w:hAnsi="Arial Narrow" w:cs="CIDFont+F1"/>
        </w:rPr>
        <w:t xml:space="preserve"> dla przegród budowlanych budynków ocieplanych zawarte w  rozporządzeniu</w:t>
      </w:r>
      <w:r w:rsidR="006473E8">
        <w:rPr>
          <w:rFonts w:ascii="Arial Narrow" w:eastAsia="CIDFont+F1" w:hAnsi="Arial Narrow" w:cs="CIDFont+F1"/>
        </w:rPr>
        <w:t xml:space="preserve"> </w:t>
      </w:r>
      <w:r w:rsidR="006473E8" w:rsidRPr="00EA7B0D">
        <w:rPr>
          <w:rFonts w:ascii="Arial Narrow" w:eastAsia="CIDFont+F1" w:hAnsi="Arial Narrow" w:cs="CIDFont+F1"/>
        </w:rPr>
        <w:t xml:space="preserve">Ministra </w:t>
      </w:r>
      <w:r w:rsidR="006473E8">
        <w:rPr>
          <w:rFonts w:ascii="Arial Narrow" w:eastAsia="CIDFont+F1" w:hAnsi="Arial Narrow" w:cs="CIDFont+F1"/>
        </w:rPr>
        <w:t>I</w:t>
      </w:r>
      <w:r w:rsidR="006473E8" w:rsidRPr="00EA7B0D">
        <w:rPr>
          <w:rFonts w:ascii="Arial Narrow" w:eastAsia="CIDFont+F1" w:hAnsi="Arial Narrow" w:cs="CIDFont+F1"/>
        </w:rPr>
        <w:t xml:space="preserve">nfrastruktury </w:t>
      </w:r>
      <w:r w:rsidR="006473E8">
        <w:rPr>
          <w:rFonts w:ascii="Arial Narrow" w:eastAsia="CIDFont+F1" w:hAnsi="Arial Narrow" w:cs="CIDFont+F1"/>
        </w:rPr>
        <w:t xml:space="preserve"> z </w:t>
      </w:r>
      <w:r w:rsidR="006473E8" w:rsidRPr="00EA7B0D">
        <w:rPr>
          <w:rFonts w:ascii="Arial Narrow" w:eastAsia="CIDFont+F1" w:hAnsi="Arial Narrow" w:cs="CIDFont+F1"/>
        </w:rPr>
        <w:t>dnia 12 kwietnia 2002 r.</w:t>
      </w:r>
      <w:r w:rsidR="006473E8">
        <w:rPr>
          <w:rFonts w:ascii="Arial Narrow" w:eastAsia="CIDFont+F1" w:hAnsi="Arial Narrow" w:cs="CIDFont+F1"/>
        </w:rPr>
        <w:t xml:space="preserve"> w</w:t>
      </w:r>
      <w:r w:rsidR="006473E8" w:rsidRPr="00EA7B0D">
        <w:rPr>
          <w:rFonts w:ascii="Arial Narrow" w:eastAsia="CIDFont+F1" w:hAnsi="Arial Narrow" w:cs="CIDFont+F1"/>
        </w:rPr>
        <w:t xml:space="preserve"> sprawie warunków technicznych, jakim </w:t>
      </w:r>
      <w:r w:rsidR="006473E8" w:rsidRPr="00C40439">
        <w:rPr>
          <w:rFonts w:ascii="Arial Narrow" w:eastAsia="CIDFont+F1" w:hAnsi="Arial Narrow" w:cs="CIDFont+F1"/>
        </w:rPr>
        <w:t>powinny odpowiadać budynki i ich usytuowanie</w:t>
      </w:r>
      <w:r w:rsidR="00C40439">
        <w:rPr>
          <w:rFonts w:ascii="Arial Narrow" w:eastAsia="CIDFont+F1" w:hAnsi="Arial Narrow" w:cs="CIDFont+F1"/>
        </w:rPr>
        <w:t>, obowiązujące na dzień uzyskania decyzji o pozwoleniu na budowę.</w:t>
      </w:r>
      <w:r w:rsidR="006473E8">
        <w:rPr>
          <w:rFonts w:ascii="Arial Narrow" w:eastAsia="CIDFont+F1" w:hAnsi="Arial Narrow" w:cs="CIDFont+F1"/>
        </w:rPr>
        <w:t xml:space="preserve"> Nie dopuszcza się montażu żadnych instalacji bezpośrednio do połaci dachu. </w:t>
      </w:r>
      <w:r w:rsidR="00EA7B0D" w:rsidRPr="00B62665">
        <w:rPr>
          <w:rFonts w:ascii="Arial Narrow" w:eastAsia="CIDFont+F1" w:hAnsi="Arial Narrow" w:cs="CIDFont+F1"/>
        </w:rPr>
        <w:t>Dach wyposażony w uchwyty asekuracyjne dla obsługi związanej np. z myciem i odśnieżaniem dachu</w:t>
      </w:r>
      <w:r w:rsidR="006473E8">
        <w:rPr>
          <w:rFonts w:ascii="Arial Narrow" w:eastAsia="CIDFont+F1" w:hAnsi="Arial Narrow" w:cs="CIDFont+F1"/>
        </w:rPr>
        <w:t xml:space="preserve"> </w:t>
      </w:r>
      <w:r w:rsidR="006473E8" w:rsidRPr="00DD1156">
        <w:rPr>
          <w:rFonts w:ascii="Arial Narrow" w:eastAsia="CIDFont+F1" w:hAnsi="Arial Narrow" w:cs="CIDFont+F1"/>
          <w:color w:val="FF0000"/>
        </w:rPr>
        <w:t>oraz obsługą urządzeń zamontowanych na dachu.</w:t>
      </w:r>
    </w:p>
    <w:p w14:paraId="39588E1C" w14:textId="4E6751B5" w:rsidR="00B1203A" w:rsidRPr="00DD1156" w:rsidRDefault="00B1203A" w:rsidP="00DD1156">
      <w:pPr>
        <w:spacing w:line="276" w:lineRule="auto"/>
        <w:rPr>
          <w:rFonts w:ascii="Arial Narrow" w:eastAsia="CIDFont+F1" w:hAnsi="Arial Narrow" w:cs="CIDFont+F1"/>
        </w:rPr>
      </w:pPr>
      <w:r w:rsidRPr="00DD1156">
        <w:rPr>
          <w:rFonts w:ascii="Arial Narrow" w:eastAsia="CIDFont+F1" w:hAnsi="Arial Narrow" w:cs="CIDFont+F1"/>
        </w:rPr>
        <w:t>Konstrukcja dachu winna umożliwiać ewentualny montaż instalacji fotowoltaicznej w przyszłości. W tym celu należy określić dopuszczalną wartość wytrzymałości mechanicznej dachu jako wytyczną do doboru w przyszłości konstrukcji wsporczych z panelami fotowoltaicznymi.</w:t>
      </w:r>
    </w:p>
    <w:p w14:paraId="51F42AD9" w14:textId="52F86419" w:rsidR="00ED7798" w:rsidRPr="006324C6" w:rsidRDefault="00534FF5" w:rsidP="006324C6">
      <w:pPr>
        <w:spacing w:line="276" w:lineRule="auto"/>
        <w:ind w:firstLine="567"/>
        <w:rPr>
          <w:rFonts w:ascii="Arial Narrow" w:hAnsi="Arial Narrow"/>
          <w:szCs w:val="22"/>
        </w:rPr>
      </w:pPr>
      <w:r w:rsidRPr="006324C6">
        <w:rPr>
          <w:rFonts w:ascii="Arial Narrow" w:hAnsi="Arial Narrow"/>
          <w:szCs w:val="22"/>
        </w:rPr>
        <w:t>Ściany hali z płyt warstwowych lub paneli izolowane i zabezpieczone antykorozyjnie</w:t>
      </w:r>
      <w:r w:rsidR="00EF1009" w:rsidRPr="006324C6">
        <w:rPr>
          <w:rFonts w:ascii="Arial Narrow" w:hAnsi="Arial Narrow"/>
          <w:szCs w:val="22"/>
        </w:rPr>
        <w:t>,</w:t>
      </w:r>
      <w:r w:rsidRPr="006324C6">
        <w:rPr>
          <w:rFonts w:ascii="Arial Narrow" w:hAnsi="Arial Narrow"/>
          <w:szCs w:val="22"/>
        </w:rPr>
        <w:t xml:space="preserve"> jak w konstrukcji dachu</w:t>
      </w:r>
      <w:r w:rsidR="001B6288">
        <w:rPr>
          <w:rFonts w:ascii="Arial Narrow" w:eastAsia="CIDFont+F1" w:hAnsi="Arial Narrow" w:cs="CIDFont+F1"/>
        </w:rPr>
        <w:t xml:space="preserve"> - </w:t>
      </w:r>
      <w:r w:rsidR="001B6288" w:rsidRPr="00B62665">
        <w:rPr>
          <w:rFonts w:ascii="Arial Narrow" w:eastAsia="CIDFont+F1" w:hAnsi="Arial Narrow" w:cs="CIDFont+F1"/>
        </w:rPr>
        <w:t xml:space="preserve">dolna </w:t>
      </w:r>
      <w:r w:rsidR="001B6288">
        <w:rPr>
          <w:rFonts w:ascii="Arial Narrow" w:eastAsia="CIDFont+F1" w:hAnsi="Arial Narrow" w:cs="CIDFont+F1"/>
        </w:rPr>
        <w:t xml:space="preserve">wewnętrzna </w:t>
      </w:r>
      <w:r w:rsidR="001B6288" w:rsidRPr="00B62665">
        <w:rPr>
          <w:rFonts w:ascii="Arial Narrow" w:eastAsia="CIDFont+F1" w:hAnsi="Arial Narrow" w:cs="CIDFont+F1"/>
        </w:rPr>
        <w:t>blacha ze stali kwasoodpornej wierzchnia warstwa – blacha trapezowa</w:t>
      </w:r>
      <w:r w:rsidR="001B6288">
        <w:rPr>
          <w:rFonts w:ascii="Arial Narrow" w:eastAsia="CIDFont+F1" w:hAnsi="Arial Narrow" w:cs="CIDFont+F1"/>
        </w:rPr>
        <w:t xml:space="preserve"> ocynkowana malowana w kolorze uzgodnionym z Zamawiającym.</w:t>
      </w:r>
      <w:r w:rsidRPr="006324C6">
        <w:rPr>
          <w:rFonts w:ascii="Arial Narrow" w:hAnsi="Arial Narrow"/>
          <w:szCs w:val="22"/>
        </w:rPr>
        <w:t xml:space="preserve"> Panele warstwowe</w:t>
      </w:r>
      <w:r w:rsidR="00EF1009" w:rsidRPr="006324C6">
        <w:rPr>
          <w:rFonts w:ascii="Arial Narrow" w:hAnsi="Arial Narrow"/>
          <w:szCs w:val="22"/>
        </w:rPr>
        <w:t>,</w:t>
      </w:r>
      <w:r w:rsidRPr="006324C6">
        <w:rPr>
          <w:rFonts w:ascii="Arial Narrow" w:hAnsi="Arial Narrow"/>
          <w:szCs w:val="22"/>
        </w:rPr>
        <w:t xml:space="preserve"> izolowane wełną mineralną</w:t>
      </w:r>
      <w:r w:rsidR="001B6288">
        <w:rPr>
          <w:rFonts w:ascii="Arial Narrow" w:hAnsi="Arial Narrow"/>
          <w:szCs w:val="22"/>
        </w:rPr>
        <w:t>,</w:t>
      </w:r>
      <w:r w:rsidR="001B6288" w:rsidRPr="001B6288">
        <w:rPr>
          <w:rFonts w:ascii="Arial Narrow" w:eastAsia="CIDFont+F1" w:hAnsi="Arial Narrow" w:cs="CIDFont+F1"/>
        </w:rPr>
        <w:t xml:space="preserve"> </w:t>
      </w:r>
      <w:r w:rsidR="001B6288">
        <w:rPr>
          <w:rFonts w:ascii="Arial Narrow" w:eastAsia="CIDFont+F1" w:hAnsi="Arial Narrow" w:cs="CIDFont+F1"/>
        </w:rPr>
        <w:t>m</w:t>
      </w:r>
      <w:r w:rsidR="001B6288" w:rsidRPr="00EA7B0D">
        <w:rPr>
          <w:rFonts w:ascii="Arial Narrow" w:eastAsia="CIDFont+F1" w:hAnsi="Arial Narrow" w:cs="CIDFont+F1"/>
        </w:rPr>
        <w:t>usza spełniać parametry techniczne</w:t>
      </w:r>
      <w:r w:rsidR="001B6288">
        <w:rPr>
          <w:rFonts w:ascii="Arial Narrow" w:eastAsia="CIDFont+F1" w:hAnsi="Arial Narrow" w:cs="CIDFont+F1"/>
        </w:rPr>
        <w:t>, w tym współczynniki lambda</w:t>
      </w:r>
      <w:r w:rsidR="001B6288" w:rsidRPr="00EA7B0D">
        <w:rPr>
          <w:rFonts w:ascii="Arial Narrow" w:eastAsia="CIDFont+F1" w:hAnsi="Arial Narrow" w:cs="CIDFont+F1"/>
        </w:rPr>
        <w:t xml:space="preserve"> dla przegród budowlanych budynków ocieplanych zawarte w  rozporządzeniu</w:t>
      </w:r>
      <w:r w:rsidR="001B6288">
        <w:rPr>
          <w:rFonts w:ascii="Arial Narrow" w:eastAsia="CIDFont+F1" w:hAnsi="Arial Narrow" w:cs="CIDFont+F1"/>
        </w:rPr>
        <w:t xml:space="preserve"> </w:t>
      </w:r>
      <w:r w:rsidR="001B6288" w:rsidRPr="00EA7B0D">
        <w:rPr>
          <w:rFonts w:ascii="Arial Narrow" w:eastAsia="CIDFont+F1" w:hAnsi="Arial Narrow" w:cs="CIDFont+F1"/>
        </w:rPr>
        <w:t xml:space="preserve">Ministra </w:t>
      </w:r>
      <w:r w:rsidR="001B6288">
        <w:rPr>
          <w:rFonts w:ascii="Arial Narrow" w:eastAsia="CIDFont+F1" w:hAnsi="Arial Narrow" w:cs="CIDFont+F1"/>
        </w:rPr>
        <w:t>I</w:t>
      </w:r>
      <w:r w:rsidR="001B6288" w:rsidRPr="00EA7B0D">
        <w:rPr>
          <w:rFonts w:ascii="Arial Narrow" w:eastAsia="CIDFont+F1" w:hAnsi="Arial Narrow" w:cs="CIDFont+F1"/>
        </w:rPr>
        <w:t xml:space="preserve">nfrastruktury </w:t>
      </w:r>
      <w:r w:rsidR="001B6288">
        <w:rPr>
          <w:rFonts w:ascii="Arial Narrow" w:eastAsia="CIDFont+F1" w:hAnsi="Arial Narrow" w:cs="CIDFont+F1"/>
        </w:rPr>
        <w:t xml:space="preserve"> z </w:t>
      </w:r>
      <w:r w:rsidR="001B6288" w:rsidRPr="00EA7B0D">
        <w:rPr>
          <w:rFonts w:ascii="Arial Narrow" w:eastAsia="CIDFont+F1" w:hAnsi="Arial Narrow" w:cs="CIDFont+F1"/>
        </w:rPr>
        <w:t>dnia 12 kwietnia 2002 r.</w:t>
      </w:r>
      <w:r w:rsidR="001B6288">
        <w:rPr>
          <w:rFonts w:ascii="Arial Narrow" w:eastAsia="CIDFont+F1" w:hAnsi="Arial Narrow" w:cs="CIDFont+F1"/>
        </w:rPr>
        <w:t xml:space="preserve"> w</w:t>
      </w:r>
      <w:r w:rsidR="001B6288" w:rsidRPr="00EA7B0D">
        <w:rPr>
          <w:rFonts w:ascii="Arial Narrow" w:eastAsia="CIDFont+F1" w:hAnsi="Arial Narrow" w:cs="CIDFont+F1"/>
        </w:rPr>
        <w:t xml:space="preserve"> sprawie warunków technicznych, jakim powinny odpowiadać budynki i ich usytuowanie</w:t>
      </w:r>
      <w:r w:rsidR="001B6288">
        <w:rPr>
          <w:rFonts w:ascii="Arial Narrow" w:eastAsia="CIDFont+F1" w:hAnsi="Arial Narrow" w:cs="CIDFont+F1"/>
        </w:rPr>
        <w:t xml:space="preserve">. </w:t>
      </w:r>
      <w:r w:rsidRPr="006324C6">
        <w:rPr>
          <w:rFonts w:ascii="Arial Narrow" w:hAnsi="Arial Narrow"/>
          <w:szCs w:val="22"/>
        </w:rPr>
        <w:t xml:space="preserve"> </w:t>
      </w:r>
      <w:r w:rsidR="00ED7798" w:rsidRPr="006324C6">
        <w:rPr>
          <w:rFonts w:ascii="Arial Narrow" w:hAnsi="Arial Narrow"/>
          <w:szCs w:val="22"/>
        </w:rPr>
        <w:t xml:space="preserve">Poniżej ściana </w:t>
      </w:r>
      <w:proofErr w:type="spellStart"/>
      <w:r w:rsidR="00ED7798" w:rsidRPr="006324C6">
        <w:rPr>
          <w:rFonts w:ascii="Arial Narrow" w:hAnsi="Arial Narrow"/>
          <w:szCs w:val="22"/>
        </w:rPr>
        <w:t>podwalinowa</w:t>
      </w:r>
      <w:proofErr w:type="spellEnd"/>
      <w:r w:rsidR="00ED7798" w:rsidRPr="006324C6">
        <w:rPr>
          <w:rFonts w:ascii="Arial Narrow" w:hAnsi="Arial Narrow"/>
          <w:szCs w:val="22"/>
        </w:rPr>
        <w:t xml:space="preserve"> o konstrukcji żelbetowej. </w:t>
      </w:r>
      <w:r w:rsidR="00EF1009" w:rsidRPr="006324C6">
        <w:rPr>
          <w:rFonts w:ascii="Arial Narrow" w:hAnsi="Arial Narrow"/>
          <w:szCs w:val="22"/>
        </w:rPr>
        <w:t xml:space="preserve">Ocieplenie ma za zadanie ograniczenie kondensacji pary wodnej w okresie zimowym. </w:t>
      </w:r>
    </w:p>
    <w:p w14:paraId="2FEC1D42" w14:textId="1438F514" w:rsidR="00E61BD7" w:rsidRPr="00DD1156" w:rsidRDefault="00ED7798" w:rsidP="00DD1156">
      <w:pPr>
        <w:spacing w:line="276" w:lineRule="auto"/>
        <w:rPr>
          <w:rFonts w:ascii="Arial Narrow" w:hAnsi="Arial Narrow"/>
          <w:szCs w:val="22"/>
        </w:rPr>
      </w:pPr>
      <w:r w:rsidRPr="006324C6">
        <w:rPr>
          <w:rFonts w:ascii="Arial Narrow" w:hAnsi="Arial Narrow"/>
          <w:szCs w:val="22"/>
        </w:rPr>
        <w:t>W hali przewidziano sie</w:t>
      </w:r>
      <w:r w:rsidR="0081371C" w:rsidRPr="006324C6">
        <w:rPr>
          <w:rFonts w:ascii="Arial Narrow" w:hAnsi="Arial Narrow"/>
          <w:szCs w:val="22"/>
        </w:rPr>
        <w:t>ć</w:t>
      </w:r>
      <w:r w:rsidRPr="006324C6">
        <w:rPr>
          <w:rFonts w:ascii="Arial Narrow" w:hAnsi="Arial Narrow"/>
          <w:szCs w:val="22"/>
        </w:rPr>
        <w:t xml:space="preserve"> żelbetowych ścian oporowych o wysokości do 4m, na których może wspierać się konstrukcja stalowa z dachem. </w:t>
      </w:r>
      <w:r w:rsidR="00EA7B0D" w:rsidRPr="00E61BD7">
        <w:rPr>
          <w:rFonts w:ascii="Arial Narrow" w:hAnsi="Arial Narrow"/>
          <w:szCs w:val="22"/>
        </w:rPr>
        <w:t xml:space="preserve">Wszystkie </w:t>
      </w:r>
      <w:r w:rsidR="00E61BD7" w:rsidRPr="00DD1156">
        <w:rPr>
          <w:rFonts w:ascii="Arial Narrow" w:hAnsi="Arial Narrow"/>
          <w:szCs w:val="22"/>
        </w:rPr>
        <w:t xml:space="preserve">zewnętrzne krawędzie ścian żelbetowych </w:t>
      </w:r>
      <w:r w:rsidR="00E61BD7">
        <w:rPr>
          <w:rFonts w:ascii="Arial Narrow" w:hAnsi="Arial Narrow"/>
          <w:szCs w:val="22"/>
        </w:rPr>
        <w:t xml:space="preserve">należy </w:t>
      </w:r>
      <w:r w:rsidR="00FD59AF" w:rsidRPr="00A80D29">
        <w:rPr>
          <w:rFonts w:ascii="Arial Narrow" w:hAnsi="Arial Narrow"/>
          <w:szCs w:val="22"/>
        </w:rPr>
        <w:t>w celu ochrony</w:t>
      </w:r>
      <w:r w:rsidR="00FD59AF" w:rsidRPr="00FD59AF">
        <w:rPr>
          <w:rFonts w:ascii="Arial Narrow" w:hAnsi="Arial Narrow"/>
          <w:szCs w:val="22"/>
        </w:rPr>
        <w:t xml:space="preserve"> </w:t>
      </w:r>
      <w:r w:rsidR="00E61BD7" w:rsidRPr="00DD1156">
        <w:rPr>
          <w:rFonts w:ascii="Arial Narrow" w:hAnsi="Arial Narrow"/>
          <w:szCs w:val="22"/>
        </w:rPr>
        <w:t>zakończyć kątownikami</w:t>
      </w:r>
      <w:r w:rsidR="00FD59AF">
        <w:rPr>
          <w:rFonts w:ascii="Arial Narrow" w:hAnsi="Arial Narrow"/>
          <w:szCs w:val="22"/>
        </w:rPr>
        <w:t xml:space="preserve"> cynkowanymi lub ze stali nierdzewnej  w klasie jak wskazano powyżej.</w:t>
      </w:r>
    </w:p>
    <w:p w14:paraId="6B3A7590" w14:textId="08E7F1CA" w:rsidR="006473E8" w:rsidRDefault="00534FF5" w:rsidP="0054758B">
      <w:pPr>
        <w:spacing w:line="276" w:lineRule="auto"/>
        <w:ind w:firstLine="567"/>
        <w:rPr>
          <w:rFonts w:ascii="Arial Narrow" w:hAnsi="Arial Narrow"/>
          <w:szCs w:val="22"/>
        </w:rPr>
      </w:pPr>
      <w:r w:rsidRPr="006324C6">
        <w:rPr>
          <w:rFonts w:ascii="Arial Narrow" w:hAnsi="Arial Narrow"/>
          <w:szCs w:val="22"/>
        </w:rPr>
        <w:t>Naturalne oświetlenie obiektu poprzez okna zamontowane w ścianach podłużnych oraz świetliki kalenicowe i dachowe – stosunek powierzchni przeszklenia do powierzchni posadzki hali zgodnie z przepisami</w:t>
      </w:r>
      <w:r w:rsidR="00B862C3" w:rsidRPr="006324C6">
        <w:rPr>
          <w:rFonts w:ascii="Arial Narrow" w:hAnsi="Arial Narrow"/>
          <w:szCs w:val="22"/>
        </w:rPr>
        <w:t>,</w:t>
      </w:r>
      <w:r w:rsidRPr="006324C6">
        <w:rPr>
          <w:rFonts w:ascii="Arial Narrow" w:hAnsi="Arial Narrow"/>
          <w:szCs w:val="22"/>
        </w:rPr>
        <w:t xml:space="preserve"> lecz nie mniej niż 1:8. </w:t>
      </w:r>
      <w:r w:rsidR="006473E8" w:rsidRPr="00DD1156">
        <w:rPr>
          <w:rFonts w:ascii="Arial Narrow" w:hAnsi="Arial Narrow"/>
          <w:szCs w:val="22"/>
        </w:rPr>
        <w:t xml:space="preserve">Stolarka okienna i drzwiowa </w:t>
      </w:r>
      <w:r w:rsidR="006473E8">
        <w:rPr>
          <w:rFonts w:ascii="Arial Narrow" w:hAnsi="Arial Narrow"/>
          <w:szCs w:val="22"/>
        </w:rPr>
        <w:t xml:space="preserve">oraz </w:t>
      </w:r>
      <w:r w:rsidR="006473E8" w:rsidRPr="00DD1156">
        <w:rPr>
          <w:rFonts w:ascii="Arial Narrow" w:hAnsi="Arial Narrow"/>
          <w:szCs w:val="22"/>
        </w:rPr>
        <w:t>świetliki  mus</w:t>
      </w:r>
      <w:r w:rsidR="006473E8">
        <w:rPr>
          <w:rFonts w:ascii="Arial Narrow" w:hAnsi="Arial Narrow"/>
          <w:szCs w:val="22"/>
        </w:rPr>
        <w:t>zą</w:t>
      </w:r>
      <w:r w:rsidR="006473E8" w:rsidRPr="00DD1156">
        <w:rPr>
          <w:rFonts w:ascii="Arial Narrow" w:hAnsi="Arial Narrow"/>
          <w:szCs w:val="22"/>
        </w:rPr>
        <w:t xml:space="preserve"> spełniać parametry techniczne dla przegród budowlanych budynków ocieplanych zawarte w  rozporządzeniu </w:t>
      </w:r>
      <w:r w:rsidR="006473E8">
        <w:rPr>
          <w:rFonts w:ascii="Arial Narrow" w:hAnsi="Arial Narrow"/>
          <w:szCs w:val="22"/>
        </w:rPr>
        <w:t>M</w:t>
      </w:r>
      <w:r w:rsidR="006473E8" w:rsidRPr="00DD1156">
        <w:rPr>
          <w:rFonts w:ascii="Arial Narrow" w:hAnsi="Arial Narrow"/>
          <w:szCs w:val="22"/>
        </w:rPr>
        <w:t xml:space="preserve">inistra </w:t>
      </w:r>
      <w:r w:rsidR="006473E8">
        <w:rPr>
          <w:rFonts w:ascii="Arial Narrow" w:hAnsi="Arial Narrow"/>
          <w:szCs w:val="22"/>
        </w:rPr>
        <w:t>I</w:t>
      </w:r>
      <w:r w:rsidR="006473E8" w:rsidRPr="00DD1156">
        <w:rPr>
          <w:rFonts w:ascii="Arial Narrow" w:hAnsi="Arial Narrow"/>
          <w:szCs w:val="22"/>
        </w:rPr>
        <w:t>nfrastruktury z dnia 12 kwietnia 2002 r. w sprawie warunków technicznych, jakim powinny odpowiadać budynki i ich usytuowanie</w:t>
      </w:r>
      <w:r w:rsidR="006473E8">
        <w:rPr>
          <w:rFonts w:ascii="Arial Narrow" w:hAnsi="Arial Narrow"/>
          <w:szCs w:val="22"/>
        </w:rPr>
        <w:t>.</w:t>
      </w:r>
    </w:p>
    <w:p w14:paraId="2B1E37B2" w14:textId="1DB60715" w:rsidR="00534FF5" w:rsidRPr="006324C6" w:rsidRDefault="00534FF5" w:rsidP="0054758B">
      <w:pPr>
        <w:spacing w:line="276" w:lineRule="auto"/>
        <w:ind w:firstLine="567"/>
        <w:rPr>
          <w:rFonts w:ascii="Arial Narrow" w:hAnsi="Arial Narrow"/>
          <w:szCs w:val="22"/>
        </w:rPr>
      </w:pPr>
      <w:r w:rsidRPr="006324C6">
        <w:rPr>
          <w:rFonts w:ascii="Arial Narrow" w:hAnsi="Arial Narrow"/>
          <w:szCs w:val="22"/>
        </w:rPr>
        <w:lastRenderedPageBreak/>
        <w:t>Oświetlenie sztuczne zostanie zapewnione poprzez montaż elektrycznej instalacji oświetleniowej o natężeniu odpowiadającym warunkom pracy wewnątrz hali.</w:t>
      </w:r>
    </w:p>
    <w:p w14:paraId="414B827A" w14:textId="0A3D246D" w:rsidR="00141AB0" w:rsidRPr="00B62665" w:rsidRDefault="00B862C3" w:rsidP="00141AB0">
      <w:pPr>
        <w:spacing w:line="276" w:lineRule="auto"/>
        <w:rPr>
          <w:rFonts w:ascii="Arial Narrow" w:eastAsia="CIDFont+F1" w:hAnsi="Arial Narrow" w:cs="CIDFont+F1"/>
        </w:rPr>
      </w:pPr>
      <w:r w:rsidRPr="006324C6">
        <w:rPr>
          <w:rFonts w:ascii="Arial Narrow" w:hAnsi="Arial Narrow"/>
          <w:szCs w:val="22"/>
        </w:rPr>
        <w:t>Posadzka w hali wykonana jako betonowa</w:t>
      </w:r>
      <w:r w:rsidR="00E61BD7">
        <w:rPr>
          <w:rFonts w:ascii="Arial Narrow" w:hAnsi="Arial Narrow"/>
          <w:szCs w:val="22"/>
        </w:rPr>
        <w:t>, zacierana na gładko</w:t>
      </w:r>
      <w:r w:rsidRPr="006324C6">
        <w:rPr>
          <w:rFonts w:ascii="Arial Narrow" w:hAnsi="Arial Narrow"/>
          <w:szCs w:val="22"/>
        </w:rPr>
        <w:t xml:space="preserve">, </w:t>
      </w:r>
      <w:r w:rsidRPr="00444945">
        <w:rPr>
          <w:rFonts w:ascii="Arial Narrow" w:hAnsi="Arial Narrow"/>
          <w:szCs w:val="22"/>
        </w:rPr>
        <w:t>warstwa powierzchniowa beton klasy min. C30/37 modyfikowany dodatkami kompozytowymi (kwarcowo-epoksydowa typu zacieranego o grubości wynikającej z wymagań obciążenia ruchem)</w:t>
      </w:r>
      <w:r w:rsidRPr="006324C6">
        <w:rPr>
          <w:rFonts w:ascii="Arial Narrow" w:hAnsi="Arial Narrow"/>
          <w:szCs w:val="22"/>
        </w:rPr>
        <w:t>,</w:t>
      </w:r>
      <w:r w:rsidRPr="00444945">
        <w:rPr>
          <w:rFonts w:ascii="Arial Narrow" w:hAnsi="Arial Narrow"/>
          <w:szCs w:val="22"/>
        </w:rPr>
        <w:t xml:space="preserve"> izolacja przeciwwilgociowa pozioma, beton podkładowy klasy min. C8/10, pospółka o zagęszczeniu </w:t>
      </w:r>
      <w:proofErr w:type="spellStart"/>
      <w:r w:rsidRPr="00444945">
        <w:rPr>
          <w:rFonts w:ascii="Arial Narrow" w:hAnsi="Arial Narrow"/>
          <w:szCs w:val="22"/>
        </w:rPr>
        <w:t>Is</w:t>
      </w:r>
      <w:proofErr w:type="spellEnd"/>
      <w:r w:rsidRPr="00444945">
        <w:rPr>
          <w:rFonts w:ascii="Arial Narrow" w:hAnsi="Arial Narrow"/>
          <w:szCs w:val="22"/>
        </w:rPr>
        <w:t xml:space="preserve"> ≥ 0,97.</w:t>
      </w:r>
      <w:r w:rsidRPr="006324C6">
        <w:rPr>
          <w:rFonts w:ascii="Arial Narrow" w:hAnsi="Arial Narrow"/>
          <w:szCs w:val="22"/>
        </w:rPr>
        <w:t xml:space="preserve"> Posadzka w hali winna być łatwo zmywalna, antypoślizgowa, trudnościeralna</w:t>
      </w:r>
      <w:r w:rsidR="00ED7798" w:rsidRPr="006324C6">
        <w:rPr>
          <w:rFonts w:ascii="Arial Narrow" w:hAnsi="Arial Narrow"/>
          <w:szCs w:val="22"/>
        </w:rPr>
        <w:t>, nienasiąkliwa, nieściśliwa</w:t>
      </w:r>
      <w:r w:rsidRPr="006324C6">
        <w:rPr>
          <w:rFonts w:ascii="Arial Narrow" w:hAnsi="Arial Narrow"/>
          <w:szCs w:val="22"/>
        </w:rPr>
        <w:t xml:space="preserve"> i odporna na obciążenia typu udarowego oraz mrozoodporna, o wytrzymałości na obciążenie ciężkim sprzętem.</w:t>
      </w:r>
      <w:r w:rsidR="00EE1154" w:rsidRPr="00DD1156">
        <w:rPr>
          <w:rFonts w:ascii="Arial Narrow" w:hAnsi="Arial Narrow"/>
          <w:szCs w:val="22"/>
        </w:rPr>
        <w:t xml:space="preserve"> o klasie zgodnej z przeznaczeniem obiektu.</w:t>
      </w:r>
      <w:r w:rsidRPr="006324C6">
        <w:rPr>
          <w:rFonts w:ascii="Arial Narrow" w:hAnsi="Arial Narrow"/>
          <w:szCs w:val="22"/>
        </w:rPr>
        <w:t xml:space="preserve"> </w:t>
      </w:r>
      <w:r w:rsidR="00141AB0" w:rsidRPr="006324C6">
        <w:rPr>
          <w:rFonts w:ascii="Arial Narrow" w:hAnsi="Arial Narrow"/>
          <w:szCs w:val="22"/>
        </w:rPr>
        <w:t xml:space="preserve">Odporna na korozję chemiczną wywoływaną odciekami. </w:t>
      </w:r>
      <w:r w:rsidR="00141AB0" w:rsidRPr="00E61BD7">
        <w:rPr>
          <w:rFonts w:ascii="Arial Narrow" w:eastAsia="CIDFont+F1" w:hAnsi="Arial Narrow" w:cs="CIDFont+F1"/>
        </w:rPr>
        <w:t>Należy przewidzieć zabezpieczenie posadzek boksów i obszaru przyjęcia bioodpadów przed ścieraniem lemieszem ładowarki i przewidzieć możliwość łatwej wymiany powierzchni zabezpieczającej</w:t>
      </w:r>
      <w:r w:rsidR="00D55088" w:rsidRPr="00E61BD7">
        <w:rPr>
          <w:rFonts w:ascii="Arial Narrow" w:eastAsia="CIDFont+F1" w:hAnsi="Arial Narrow" w:cs="CIDFont+F1"/>
        </w:rPr>
        <w:t xml:space="preserve"> </w:t>
      </w:r>
      <w:r w:rsidR="00141AB0" w:rsidRPr="00E61BD7">
        <w:rPr>
          <w:rFonts w:ascii="Arial Narrow" w:eastAsia="CIDFont+F1" w:hAnsi="Arial Narrow" w:cs="CIDFont+F1"/>
        </w:rPr>
        <w:t xml:space="preserve">(np. powierzchnie wykonane jako </w:t>
      </w:r>
      <w:proofErr w:type="spellStart"/>
      <w:r w:rsidR="00141AB0" w:rsidRPr="00E61BD7">
        <w:rPr>
          <w:rFonts w:ascii="Arial Narrow" w:eastAsia="CIDFont+F1" w:hAnsi="Arial Narrow" w:cs="CIDFont+F1"/>
        </w:rPr>
        <w:t>asfalto</w:t>
      </w:r>
      <w:proofErr w:type="spellEnd"/>
      <w:r w:rsidR="00141AB0" w:rsidRPr="00E61BD7">
        <w:rPr>
          <w:rFonts w:ascii="Arial Narrow" w:eastAsia="CIDFont+F1" w:hAnsi="Arial Narrow" w:cs="CIDFont+F1"/>
        </w:rPr>
        <w:t xml:space="preserve">-betonowe). </w:t>
      </w:r>
      <w:r w:rsidR="001327B3" w:rsidRPr="00E61BD7">
        <w:rPr>
          <w:rFonts w:ascii="Arial Narrow" w:eastAsia="CIDFont+F1" w:hAnsi="Arial Narrow" w:cs="CIDFont+F1"/>
        </w:rPr>
        <w:t>Posadzkę wykonać ze spadkami gwarantującymi odwadnianie do systemów</w:t>
      </w:r>
      <w:r w:rsidR="001327B3" w:rsidRPr="00B62665">
        <w:rPr>
          <w:rFonts w:ascii="Arial Narrow" w:eastAsia="CIDFont+F1" w:hAnsi="Arial Narrow" w:cs="CIDFont+F1"/>
        </w:rPr>
        <w:t xml:space="preserve"> odwodnieniowych</w:t>
      </w:r>
      <w:r w:rsidR="00141AB0">
        <w:rPr>
          <w:rFonts w:ascii="Arial Narrow" w:eastAsia="CIDFont+F1" w:hAnsi="Arial Narrow" w:cs="CIDFont+F1"/>
        </w:rPr>
        <w:t xml:space="preserve"> </w:t>
      </w:r>
      <w:r w:rsidR="00D55088">
        <w:rPr>
          <w:rFonts w:ascii="Arial Narrow" w:eastAsia="CIDFont+F1" w:hAnsi="Arial Narrow" w:cs="CIDFont+F1"/>
        </w:rPr>
        <w:t>(</w:t>
      </w:r>
      <w:r w:rsidR="00141AB0">
        <w:rPr>
          <w:rFonts w:ascii="Arial Narrow" w:eastAsia="CIDFont+F1" w:hAnsi="Arial Narrow" w:cs="CIDFont+F1"/>
        </w:rPr>
        <w:t>odwodnienie liniowe w obszarach magazynowych i kratki/wpusty drogowe</w:t>
      </w:r>
      <w:r w:rsidR="00D55088">
        <w:rPr>
          <w:rFonts w:ascii="Arial Narrow" w:eastAsia="CIDFont+F1" w:hAnsi="Arial Narrow" w:cs="CIDFont+F1"/>
        </w:rPr>
        <w:t>)</w:t>
      </w:r>
      <w:r w:rsidR="00EE1154">
        <w:rPr>
          <w:rFonts w:ascii="Arial Narrow" w:eastAsia="CIDFont+F1" w:hAnsi="Arial Narrow" w:cs="CIDFont+F1"/>
        </w:rPr>
        <w:t>, dylatacje wykonać zgodnie z wytycznymi projektanta.</w:t>
      </w:r>
      <w:r w:rsidR="00141AB0">
        <w:rPr>
          <w:rFonts w:ascii="Arial Narrow" w:eastAsia="CIDFont+F1" w:hAnsi="Arial Narrow" w:cs="CIDFont+F1"/>
        </w:rPr>
        <w:t xml:space="preserve"> </w:t>
      </w:r>
      <w:r w:rsidR="00141AB0" w:rsidRPr="00B62665">
        <w:rPr>
          <w:rFonts w:ascii="Arial Narrow" w:eastAsia="CIDFont+F1" w:hAnsi="Arial Narrow" w:cs="CIDFont+F1"/>
        </w:rPr>
        <w:t>Należy zapewnić możliwość otwarcia i czyszczenia kratek odwodnieniowych oraz odwodnienia liniowego.</w:t>
      </w:r>
      <w:r w:rsidR="00141AB0">
        <w:rPr>
          <w:rFonts w:ascii="Arial Narrow" w:eastAsia="CIDFont+F1" w:hAnsi="Arial Narrow" w:cs="CIDFont+F1"/>
        </w:rPr>
        <w:t xml:space="preserve"> (dostęp urządzeń czyszczących typu WUKO).</w:t>
      </w:r>
      <w:r w:rsidR="00141AB0" w:rsidRPr="00B62665">
        <w:rPr>
          <w:rFonts w:ascii="Arial Narrow" w:eastAsia="CIDFont+F1" w:hAnsi="Arial Narrow" w:cs="CIDFont+F1"/>
        </w:rPr>
        <w:t>Kratki odwodnieniowe i odwodnienie liniowe wykonane z materiałów odpornych na korozję</w:t>
      </w:r>
      <w:r w:rsidR="00EE1154">
        <w:rPr>
          <w:rFonts w:ascii="Arial Narrow" w:eastAsia="CIDFont+F1" w:hAnsi="Arial Narrow" w:cs="CIDFont+F1"/>
        </w:rPr>
        <w:t>, o klasie min. C5.</w:t>
      </w:r>
    </w:p>
    <w:p w14:paraId="08D961DC" w14:textId="77777777" w:rsidR="00B862C3" w:rsidRDefault="00B862C3" w:rsidP="00444945">
      <w:pPr>
        <w:spacing w:line="276" w:lineRule="auto"/>
        <w:ind w:firstLine="709"/>
        <w:rPr>
          <w:rFonts w:ascii="Arial Narrow" w:hAnsi="Arial Narrow"/>
          <w:szCs w:val="22"/>
        </w:rPr>
      </w:pPr>
      <w:r w:rsidRPr="00444945">
        <w:rPr>
          <w:rFonts w:ascii="Arial Narrow" w:hAnsi="Arial Narrow"/>
          <w:szCs w:val="22"/>
          <w:lang w:val="x-none"/>
        </w:rPr>
        <w:t xml:space="preserve">Rynny, rury spustowe stalowe ocynkowane powlekane systemowe w kolorze uzgodnionym z Inwestorem. </w:t>
      </w:r>
      <w:r w:rsidRPr="00444945">
        <w:rPr>
          <w:rFonts w:ascii="Arial Narrow" w:hAnsi="Arial Narrow"/>
          <w:szCs w:val="22"/>
        </w:rPr>
        <w:t xml:space="preserve">Farba o wysokiej odporności na warunki zewnętrze. </w:t>
      </w:r>
      <w:r w:rsidRPr="00444945">
        <w:rPr>
          <w:rFonts w:ascii="Arial Narrow" w:hAnsi="Arial Narrow"/>
          <w:szCs w:val="22"/>
          <w:lang w:val="x-none"/>
        </w:rPr>
        <w:t>Rury spustowe do wysokości około 2 metrów nad powierzchnią gruntu wykonać z żeliwa i w miejscach narażonych na uszkodzenia mechaniczne zabezpieczyć odbojami</w:t>
      </w:r>
      <w:r w:rsidRPr="006324C6">
        <w:rPr>
          <w:rFonts w:ascii="Arial Narrow" w:hAnsi="Arial Narrow"/>
          <w:szCs w:val="22"/>
        </w:rPr>
        <w:t>.</w:t>
      </w:r>
    </w:p>
    <w:p w14:paraId="168BD8BE" w14:textId="66AB2444" w:rsidR="002524A0" w:rsidRPr="0054758B" w:rsidRDefault="0081371C" w:rsidP="0054758B">
      <w:pPr>
        <w:spacing w:line="276" w:lineRule="auto"/>
        <w:ind w:firstLine="567"/>
        <w:rPr>
          <w:rFonts w:ascii="Arial Narrow" w:hAnsi="Arial Narrow"/>
          <w:szCs w:val="22"/>
        </w:rPr>
      </w:pPr>
      <w:bookmarkStart w:id="53" w:name="_Hlk120533872"/>
      <w:r>
        <w:rPr>
          <w:rFonts w:ascii="Arial Narrow" w:hAnsi="Arial Narrow"/>
          <w:szCs w:val="22"/>
        </w:rPr>
        <w:t xml:space="preserve">Główny wjazd do obiektu od </w:t>
      </w:r>
      <w:r w:rsidR="002C12C8">
        <w:rPr>
          <w:rFonts w:ascii="Arial Narrow" w:hAnsi="Arial Narrow"/>
          <w:szCs w:val="22"/>
        </w:rPr>
        <w:t>strony zachodniej.</w:t>
      </w:r>
      <w:r>
        <w:rPr>
          <w:rFonts w:ascii="Arial Narrow" w:hAnsi="Arial Narrow"/>
          <w:szCs w:val="22"/>
        </w:rPr>
        <w:t xml:space="preserve"> </w:t>
      </w:r>
      <w:r w:rsidR="002524A0">
        <w:rPr>
          <w:rFonts w:ascii="Arial Narrow" w:hAnsi="Arial Narrow"/>
          <w:szCs w:val="22"/>
        </w:rPr>
        <w:t>Dostawa i w</w:t>
      </w:r>
      <w:r>
        <w:rPr>
          <w:rFonts w:ascii="Arial Narrow" w:hAnsi="Arial Narrow"/>
          <w:szCs w:val="22"/>
        </w:rPr>
        <w:t xml:space="preserve">yładunek odpadów do hali z rampy najazdowej </w:t>
      </w:r>
      <w:r w:rsidR="004E5217">
        <w:rPr>
          <w:rFonts w:ascii="Arial Narrow" w:hAnsi="Arial Narrow"/>
          <w:szCs w:val="22"/>
        </w:rPr>
        <w:t>bezpośrednio do magazynu bunkrowego (rozładunek pojazdów tyłem)</w:t>
      </w:r>
      <w:r w:rsidR="002524A0">
        <w:rPr>
          <w:rFonts w:ascii="Arial Narrow" w:hAnsi="Arial Narrow"/>
          <w:szCs w:val="22"/>
        </w:rPr>
        <w:t xml:space="preserve"> przez trzy bramy szybkobieżne wyposażone w kurtyny powietrzne </w:t>
      </w:r>
      <w:r w:rsidR="002524A0" w:rsidRPr="00B62665">
        <w:rPr>
          <w:rFonts w:ascii="Arial Narrow" w:eastAsia="CIDFont+F1" w:hAnsi="Arial Narrow" w:cs="CIDFont+F1"/>
          <w:szCs w:val="22"/>
        </w:rPr>
        <w:t xml:space="preserve">(uniemożliwiające wydostawanie się powietrza zanieczyszczonego, podczas przyjęcia odpadów w hali). Wymiary minimalne każdej z bram: szer. </w:t>
      </w:r>
      <w:r w:rsidR="002524A0">
        <w:rPr>
          <w:rFonts w:ascii="Arial Narrow" w:eastAsia="CIDFont+F1" w:hAnsi="Arial Narrow" w:cs="CIDFont+F1"/>
          <w:szCs w:val="22"/>
        </w:rPr>
        <w:t>5,</w:t>
      </w:r>
      <w:r w:rsidR="002524A0" w:rsidRPr="00B62665">
        <w:rPr>
          <w:rFonts w:ascii="Arial Narrow" w:eastAsia="CIDFont+F1" w:hAnsi="Arial Narrow" w:cs="CIDFont+F1"/>
          <w:szCs w:val="22"/>
        </w:rPr>
        <w:t xml:space="preserve">0 x wys. </w:t>
      </w:r>
      <w:r w:rsidR="0064085B">
        <w:rPr>
          <w:rFonts w:ascii="Arial Narrow" w:eastAsia="CIDFont+F1" w:hAnsi="Arial Narrow" w:cs="CIDFont+F1"/>
          <w:szCs w:val="22"/>
        </w:rPr>
        <w:br/>
      </w:r>
      <w:r w:rsidR="002524A0">
        <w:rPr>
          <w:rFonts w:ascii="Arial Narrow" w:eastAsia="CIDFont+F1" w:hAnsi="Arial Narrow" w:cs="CIDFont+F1"/>
          <w:szCs w:val="22"/>
        </w:rPr>
        <w:t>7</w:t>
      </w:r>
      <w:r w:rsidR="002524A0" w:rsidRPr="00B62665">
        <w:rPr>
          <w:rFonts w:ascii="Arial Narrow" w:eastAsia="CIDFont+F1" w:hAnsi="Arial Narrow" w:cs="CIDFont+F1"/>
          <w:szCs w:val="22"/>
        </w:rPr>
        <w:t xml:space="preserve">,0 m. </w:t>
      </w:r>
      <w:bookmarkEnd w:id="53"/>
      <w:r w:rsidR="002524A0" w:rsidRPr="00B62665">
        <w:rPr>
          <w:rFonts w:ascii="Arial Narrow" w:eastAsia="CIDFont+F1" w:hAnsi="Arial Narrow" w:cs="CIDFont+F1"/>
          <w:szCs w:val="22"/>
        </w:rPr>
        <w:t>Dodatkowe wymagania dla bram:</w:t>
      </w:r>
    </w:p>
    <w:p w14:paraId="0E069DC2" w14:textId="77777777" w:rsidR="002524A0" w:rsidRPr="00B62665" w:rsidRDefault="002524A0" w:rsidP="002524A0">
      <w:pPr>
        <w:spacing w:line="276" w:lineRule="auto"/>
        <w:rPr>
          <w:rFonts w:ascii="Arial Narrow" w:hAnsi="Arial Narrow" w:cs="Times New Roman"/>
          <w:szCs w:val="22"/>
        </w:rPr>
      </w:pPr>
      <w:r w:rsidRPr="00B62665">
        <w:rPr>
          <w:rFonts w:ascii="Arial Narrow" w:eastAsia="CIDFont+F1" w:hAnsi="Arial Narrow" w:cs="CIDFont+F1"/>
          <w:szCs w:val="22"/>
        </w:rPr>
        <w:t xml:space="preserve">- </w:t>
      </w:r>
      <w:r w:rsidRPr="00B62665">
        <w:rPr>
          <w:rFonts w:ascii="Arial Narrow" w:hAnsi="Arial Narrow" w:cs="Times New Roman"/>
          <w:szCs w:val="22"/>
        </w:rPr>
        <w:t>wykonanie w minimum 3 klasie odporności wiatrowej;</w:t>
      </w:r>
    </w:p>
    <w:p w14:paraId="2EDEDFD0" w14:textId="77777777" w:rsidR="002524A0" w:rsidRPr="00B62665" w:rsidRDefault="002524A0" w:rsidP="002524A0">
      <w:pPr>
        <w:spacing w:line="276" w:lineRule="auto"/>
        <w:rPr>
          <w:rFonts w:ascii="Arial Narrow" w:eastAsia="CIDFont+F1" w:hAnsi="Arial Narrow" w:cs="CIDFont+F1"/>
          <w:szCs w:val="22"/>
        </w:rPr>
      </w:pPr>
      <w:r w:rsidRPr="00B62665">
        <w:rPr>
          <w:rFonts w:ascii="Arial Narrow" w:hAnsi="Arial Narrow" w:cs="Times New Roman"/>
          <w:szCs w:val="22"/>
        </w:rPr>
        <w:t>- poszycie powinno być transparentne na minimum 30% powierzchni.</w:t>
      </w:r>
    </w:p>
    <w:p w14:paraId="373CFB37" w14:textId="77777777" w:rsidR="002524A0" w:rsidRPr="00B62665" w:rsidRDefault="002524A0" w:rsidP="002524A0">
      <w:pPr>
        <w:spacing w:line="276" w:lineRule="auto"/>
        <w:rPr>
          <w:rFonts w:ascii="Arial Narrow" w:eastAsia="CIDFont+F1" w:hAnsi="Arial Narrow" w:cs="CIDFont+F1"/>
          <w:szCs w:val="22"/>
        </w:rPr>
      </w:pPr>
      <w:r w:rsidRPr="00B62665">
        <w:rPr>
          <w:rFonts w:ascii="Arial Narrow" w:eastAsia="CIDFont+F1" w:hAnsi="Arial Narrow" w:cs="CIDFont+F1"/>
          <w:szCs w:val="22"/>
        </w:rPr>
        <w:t>Posadzka hali powinna znajdować się ok. 2,</w:t>
      </w:r>
      <w:r>
        <w:rPr>
          <w:rFonts w:ascii="Arial Narrow" w:eastAsia="CIDFont+F1" w:hAnsi="Arial Narrow" w:cs="CIDFont+F1"/>
          <w:szCs w:val="22"/>
        </w:rPr>
        <w:t>0</w:t>
      </w:r>
      <w:r w:rsidRPr="00B62665">
        <w:rPr>
          <w:rFonts w:ascii="Arial Narrow" w:eastAsia="CIDFont+F1" w:hAnsi="Arial Narrow" w:cs="CIDFont+F1"/>
          <w:szCs w:val="22"/>
        </w:rPr>
        <w:t>0 m poniżej rzędnej placu wyładowczego</w:t>
      </w:r>
      <w:r>
        <w:rPr>
          <w:rFonts w:ascii="Arial Narrow" w:eastAsia="CIDFont+F1" w:hAnsi="Arial Narrow" w:cs="CIDFont+F1"/>
          <w:szCs w:val="22"/>
        </w:rPr>
        <w:t xml:space="preserve"> /rampy</w:t>
      </w:r>
      <w:r w:rsidRPr="00B62665">
        <w:rPr>
          <w:rFonts w:ascii="Arial Narrow" w:eastAsia="CIDFont+F1" w:hAnsi="Arial Narrow" w:cs="CIDFont+F1"/>
          <w:szCs w:val="22"/>
        </w:rPr>
        <w:t xml:space="preserve"> dla pojazdów dostarczających odpady.</w:t>
      </w:r>
    </w:p>
    <w:p w14:paraId="397E3FDA" w14:textId="1209E122" w:rsidR="00A47A15" w:rsidRPr="006324C6" w:rsidRDefault="002524A0" w:rsidP="00925DEA">
      <w:pPr>
        <w:spacing w:line="276" w:lineRule="auto"/>
        <w:rPr>
          <w:rFonts w:ascii="Arial Narrow" w:hAnsi="Arial Narrow"/>
          <w:szCs w:val="22"/>
        </w:rPr>
      </w:pPr>
      <w:r>
        <w:rPr>
          <w:rFonts w:ascii="Arial Narrow" w:hAnsi="Arial Narrow"/>
          <w:szCs w:val="22"/>
        </w:rPr>
        <w:t>Dodatkowe dwie bramy wj</w:t>
      </w:r>
      <w:r w:rsidR="00C8703A">
        <w:rPr>
          <w:rFonts w:ascii="Arial Narrow" w:hAnsi="Arial Narrow"/>
          <w:szCs w:val="22"/>
        </w:rPr>
        <w:t>a</w:t>
      </w:r>
      <w:r>
        <w:rPr>
          <w:rFonts w:ascii="Arial Narrow" w:hAnsi="Arial Narrow"/>
          <w:szCs w:val="22"/>
        </w:rPr>
        <w:t xml:space="preserve">zdowe/wyjazdowe do hali  </w:t>
      </w:r>
      <w:r w:rsidRPr="006324C6">
        <w:rPr>
          <w:rFonts w:ascii="Arial Narrow" w:hAnsi="Arial Narrow"/>
          <w:szCs w:val="22"/>
        </w:rPr>
        <w:t xml:space="preserve">o wym. min 5,0 x </w:t>
      </w:r>
      <w:r>
        <w:rPr>
          <w:rFonts w:ascii="Arial Narrow" w:hAnsi="Arial Narrow"/>
          <w:szCs w:val="22"/>
        </w:rPr>
        <w:t>7</w:t>
      </w:r>
      <w:r w:rsidRPr="006324C6">
        <w:rPr>
          <w:rFonts w:ascii="Arial Narrow" w:hAnsi="Arial Narrow"/>
          <w:szCs w:val="22"/>
        </w:rPr>
        <w:t>,0m,</w:t>
      </w:r>
      <w:r>
        <w:rPr>
          <w:rFonts w:ascii="Arial Narrow" w:hAnsi="Arial Narrow"/>
          <w:szCs w:val="22"/>
        </w:rPr>
        <w:t xml:space="preserve"> </w:t>
      </w:r>
      <w:r w:rsidRPr="006324C6">
        <w:rPr>
          <w:rFonts w:ascii="Arial Narrow" w:hAnsi="Arial Narrow"/>
          <w:szCs w:val="22"/>
        </w:rPr>
        <w:t>w sąsiedztwie każdej bramy wyjścia ewakuacyjne o wymiarze min. 1 x 2 m</w:t>
      </w:r>
      <w:r w:rsidR="00D55088">
        <w:rPr>
          <w:rFonts w:ascii="Arial Narrow" w:hAnsi="Arial Narrow"/>
          <w:szCs w:val="22"/>
        </w:rPr>
        <w:t>.</w:t>
      </w:r>
      <w:r w:rsidRPr="006324C6">
        <w:rPr>
          <w:rFonts w:ascii="Arial Narrow" w:hAnsi="Arial Narrow"/>
          <w:szCs w:val="22"/>
        </w:rPr>
        <w:t xml:space="preserve"> </w:t>
      </w:r>
      <w:r w:rsidR="00B862C3" w:rsidRPr="006324C6">
        <w:rPr>
          <w:rFonts w:ascii="Arial Narrow" w:hAnsi="Arial Narrow"/>
          <w:szCs w:val="22"/>
        </w:rPr>
        <w:t>Każda z bram zabezpieczona odbojnikami</w:t>
      </w:r>
      <w:r w:rsidR="001C4099">
        <w:rPr>
          <w:rFonts w:ascii="Arial Narrow" w:hAnsi="Arial Narrow"/>
          <w:szCs w:val="22"/>
        </w:rPr>
        <w:t xml:space="preserve"> dla aut ciężarowych </w:t>
      </w:r>
      <w:r w:rsidR="00B862C3" w:rsidRPr="006324C6">
        <w:rPr>
          <w:rFonts w:ascii="Arial Narrow" w:hAnsi="Arial Narrow"/>
          <w:szCs w:val="22"/>
        </w:rPr>
        <w:t xml:space="preserve"> na wysokość min. 1,0m. </w:t>
      </w:r>
      <w:r w:rsidR="00A47A15" w:rsidRPr="006324C6">
        <w:rPr>
          <w:rFonts w:ascii="Arial Narrow" w:hAnsi="Arial Narrow"/>
          <w:szCs w:val="22"/>
        </w:rPr>
        <w:t>Wstępnie przewiduje się min. 5 bram.</w:t>
      </w:r>
      <w:r w:rsidR="004E5217">
        <w:rPr>
          <w:rFonts w:ascii="Arial Narrow" w:hAnsi="Arial Narrow"/>
          <w:szCs w:val="22"/>
        </w:rPr>
        <w:t>, w tym trzy od wjazdu głównego (rampa).</w:t>
      </w:r>
      <w:r w:rsidR="00A47A15" w:rsidRPr="006324C6">
        <w:rPr>
          <w:rFonts w:ascii="Arial Narrow" w:hAnsi="Arial Narrow"/>
          <w:szCs w:val="22"/>
        </w:rPr>
        <w:t xml:space="preserve"> Ostateczne określenie ilości i wymiarowanie bram i wejść pieszych zostanie wykonane przez projektanta Wykonawcy, przy uwzględnieniu obowiązujących przepisów, funkcji technologicznych poszczególnych wjazdów oraz ogólnej logistyki hali. Bramy wykonane zostaną jako rolowane lub segmentowe. z napędem elektrycznym i  możliwością sterowania zdalnego oraz otwierania ręcznego w trybie awaryjnym. W bramach zainstalować naświetla. </w:t>
      </w:r>
      <w:r w:rsidR="00EA6DE4" w:rsidRPr="00DD1156">
        <w:rPr>
          <w:rFonts w:ascii="Arial Narrow" w:hAnsi="Arial Narrow"/>
          <w:szCs w:val="22"/>
        </w:rPr>
        <w:t>Bramy musz</w:t>
      </w:r>
      <w:r w:rsidR="006D4144">
        <w:rPr>
          <w:rFonts w:ascii="Arial Narrow" w:hAnsi="Arial Narrow"/>
          <w:szCs w:val="22"/>
        </w:rPr>
        <w:t>ą</w:t>
      </w:r>
      <w:r w:rsidR="00EA6DE4" w:rsidRPr="00DD1156">
        <w:rPr>
          <w:rFonts w:ascii="Arial Narrow" w:hAnsi="Arial Narrow"/>
          <w:szCs w:val="22"/>
        </w:rPr>
        <w:t xml:space="preserve"> spełniać parametry techniczne dla przegród budowlanych budynków ocieplanych zawarte w  </w:t>
      </w:r>
      <w:r w:rsidR="00E61BD7">
        <w:rPr>
          <w:rFonts w:ascii="Arial Narrow" w:hAnsi="Arial Narrow"/>
          <w:szCs w:val="22"/>
        </w:rPr>
        <w:t>R</w:t>
      </w:r>
      <w:r w:rsidR="00EA6DE4" w:rsidRPr="00DD1156">
        <w:rPr>
          <w:rFonts w:ascii="Arial Narrow" w:hAnsi="Arial Narrow"/>
          <w:szCs w:val="22"/>
        </w:rPr>
        <w:t xml:space="preserve">ozporządzeniu </w:t>
      </w:r>
      <w:r w:rsidR="00E61BD7">
        <w:rPr>
          <w:rFonts w:ascii="Arial Narrow" w:hAnsi="Arial Narrow"/>
          <w:szCs w:val="22"/>
        </w:rPr>
        <w:t>M</w:t>
      </w:r>
      <w:r w:rsidR="00EA6DE4" w:rsidRPr="00DD1156">
        <w:rPr>
          <w:rFonts w:ascii="Arial Narrow" w:hAnsi="Arial Narrow"/>
          <w:szCs w:val="22"/>
        </w:rPr>
        <w:t xml:space="preserve">inistra </w:t>
      </w:r>
      <w:r w:rsidR="00E61BD7">
        <w:rPr>
          <w:rFonts w:ascii="Arial Narrow" w:hAnsi="Arial Narrow"/>
          <w:szCs w:val="22"/>
        </w:rPr>
        <w:t>I</w:t>
      </w:r>
      <w:r w:rsidR="00EA6DE4" w:rsidRPr="00DD1156">
        <w:rPr>
          <w:rFonts w:ascii="Arial Narrow" w:hAnsi="Arial Narrow"/>
          <w:szCs w:val="22"/>
        </w:rPr>
        <w:t>nfrastruktury  z dnia 12 kwietnia 2002 r. w sprawie warunków technicznych, jakim powinny odpowiadać budynki i ich usytuowanie</w:t>
      </w:r>
      <w:r w:rsidR="00EA6DE4">
        <w:rPr>
          <w:rFonts w:ascii="Arial Narrow" w:hAnsi="Arial Narrow"/>
          <w:szCs w:val="22"/>
        </w:rPr>
        <w:t>.</w:t>
      </w:r>
      <w:r w:rsidR="00EA6DE4" w:rsidRPr="00DD1156">
        <w:rPr>
          <w:rFonts w:ascii="Arial Narrow" w:hAnsi="Arial Narrow"/>
          <w:szCs w:val="22"/>
        </w:rPr>
        <w:t xml:space="preserve"> </w:t>
      </w:r>
      <w:r w:rsidR="00267844">
        <w:rPr>
          <w:rFonts w:ascii="Arial Narrow" w:hAnsi="Arial Narrow"/>
          <w:szCs w:val="22"/>
        </w:rPr>
        <w:t>Drzwi należy wyposażyć w samozamykacze.</w:t>
      </w:r>
    </w:p>
    <w:p w14:paraId="3B6463FD" w14:textId="4E534595" w:rsidR="00103F0E" w:rsidRPr="006324C6" w:rsidRDefault="00103F0E" w:rsidP="006324C6">
      <w:pPr>
        <w:spacing w:line="276" w:lineRule="auto"/>
        <w:ind w:firstLine="567"/>
        <w:rPr>
          <w:rFonts w:ascii="Arial Narrow" w:hAnsi="Arial Narrow"/>
          <w:szCs w:val="22"/>
        </w:rPr>
      </w:pPr>
      <w:r w:rsidRPr="006324C6">
        <w:rPr>
          <w:rFonts w:ascii="Arial Narrow" w:hAnsi="Arial Narrow"/>
          <w:szCs w:val="22"/>
        </w:rPr>
        <w:t xml:space="preserve">Należy przewidzieć  rampę do wyładunku bioodpadów pochodzenia komunalnego dowożonych pojazdami do Hali przygotowania wsadu bezpośrednio do magazynu buforowego, o minimalnej wysokości </w:t>
      </w:r>
      <w:r w:rsidR="000D2AAB" w:rsidRPr="006324C6">
        <w:rPr>
          <w:rFonts w:ascii="Arial Narrow" w:hAnsi="Arial Narrow"/>
          <w:szCs w:val="22"/>
        </w:rPr>
        <w:t>2,0</w:t>
      </w:r>
      <w:r w:rsidRPr="006324C6">
        <w:rPr>
          <w:rFonts w:ascii="Arial Narrow" w:hAnsi="Arial Narrow"/>
          <w:szCs w:val="22"/>
        </w:rPr>
        <w:t xml:space="preserve"> m.</w:t>
      </w:r>
      <w:r w:rsidR="000D2AAB" w:rsidRPr="006324C6">
        <w:rPr>
          <w:rFonts w:ascii="Arial Narrow" w:hAnsi="Arial Narrow"/>
          <w:szCs w:val="22"/>
        </w:rPr>
        <w:t xml:space="preserve"> Nawierzchnię rampy przy zrzucie do bunkra należy wyposażyć w </w:t>
      </w:r>
      <w:r w:rsidR="000D2AAB" w:rsidRPr="00EB2241">
        <w:rPr>
          <w:rFonts w:ascii="Arial Narrow" w:hAnsi="Arial Narrow"/>
          <w:szCs w:val="22"/>
        </w:rPr>
        <w:t>krawężnik</w:t>
      </w:r>
      <w:r w:rsidR="00EB2241">
        <w:rPr>
          <w:rFonts w:ascii="Arial Narrow" w:hAnsi="Arial Narrow"/>
          <w:szCs w:val="22"/>
        </w:rPr>
        <w:t>i</w:t>
      </w:r>
      <w:r w:rsidR="00EB2241" w:rsidRPr="00DD1156">
        <w:rPr>
          <w:rFonts w:ascii="Arial Narrow" w:hAnsi="Arial Narrow"/>
          <w:color w:val="FF0000"/>
          <w:szCs w:val="22"/>
        </w:rPr>
        <w:t xml:space="preserve"> oporowe krańcowe zakończone kątownikiem</w:t>
      </w:r>
      <w:r w:rsidR="000D2AAB" w:rsidRPr="00EB2241">
        <w:rPr>
          <w:rFonts w:ascii="Arial Narrow" w:hAnsi="Arial Narrow"/>
          <w:szCs w:val="22"/>
        </w:rPr>
        <w:t>, celem zabezpieczenia pojazdu, z zachowaniem prześwitu zapewniaj</w:t>
      </w:r>
      <w:r w:rsidR="000D2AAB" w:rsidRPr="006324C6">
        <w:rPr>
          <w:rFonts w:ascii="Arial Narrow" w:hAnsi="Arial Narrow"/>
          <w:szCs w:val="22"/>
        </w:rPr>
        <w:t>ącego łatwe utrzymanie rampy w czystości (zgarnianie pozostałości odpadów do magazynu bunkrowego)</w:t>
      </w:r>
      <w:r w:rsidR="003010C6">
        <w:rPr>
          <w:rFonts w:ascii="Arial Narrow" w:hAnsi="Arial Narrow"/>
          <w:szCs w:val="22"/>
        </w:rPr>
        <w:t xml:space="preserve"> oraz wyposażyć w odbojnice naprowadzające</w:t>
      </w:r>
      <w:r w:rsidR="00EB2241">
        <w:rPr>
          <w:rFonts w:ascii="Arial Narrow" w:hAnsi="Arial Narrow"/>
          <w:szCs w:val="22"/>
        </w:rPr>
        <w:t xml:space="preserve"> poziome</w:t>
      </w:r>
      <w:r w:rsidR="003010C6">
        <w:rPr>
          <w:rFonts w:ascii="Arial Narrow" w:hAnsi="Arial Narrow"/>
          <w:szCs w:val="22"/>
        </w:rPr>
        <w:t>.</w:t>
      </w:r>
    </w:p>
    <w:p w14:paraId="0DBB2CC8" w14:textId="77777777" w:rsidR="00F9436D" w:rsidRDefault="006324C6" w:rsidP="006324C6">
      <w:pPr>
        <w:spacing w:line="276" w:lineRule="auto"/>
        <w:ind w:firstLine="567"/>
        <w:rPr>
          <w:rFonts w:ascii="Arial Narrow" w:hAnsi="Arial Narrow"/>
          <w:szCs w:val="22"/>
        </w:rPr>
      </w:pPr>
      <w:r w:rsidRPr="00BB6FD7">
        <w:rPr>
          <w:rFonts w:ascii="Arial Narrow" w:hAnsi="Arial Narrow"/>
          <w:szCs w:val="22"/>
        </w:rPr>
        <w:t>Wewnątrz</w:t>
      </w:r>
      <w:r w:rsidR="00103F0E" w:rsidRPr="00BB6FD7">
        <w:rPr>
          <w:rFonts w:ascii="Arial Narrow" w:hAnsi="Arial Narrow"/>
          <w:szCs w:val="22"/>
        </w:rPr>
        <w:t xml:space="preserve"> hali należy wydzielić pomieszczenie toalety damskiej i męskiej, zgodnie z wymogami przepisów</w:t>
      </w:r>
      <w:r w:rsidR="000D2AAB" w:rsidRPr="00BB6FD7">
        <w:rPr>
          <w:rFonts w:ascii="Arial Narrow" w:hAnsi="Arial Narrow"/>
          <w:szCs w:val="22"/>
        </w:rPr>
        <w:t xml:space="preserve"> sanitarnych i </w:t>
      </w:r>
      <w:r w:rsidR="00103F0E" w:rsidRPr="00BB6FD7">
        <w:rPr>
          <w:rFonts w:ascii="Arial Narrow" w:hAnsi="Arial Narrow"/>
          <w:szCs w:val="22"/>
        </w:rPr>
        <w:t xml:space="preserve">bhp. </w:t>
      </w:r>
      <w:r w:rsidR="003010C6" w:rsidRPr="00BB6FD7">
        <w:rPr>
          <w:rFonts w:ascii="Arial Narrow" w:hAnsi="Arial Narrow"/>
          <w:szCs w:val="22"/>
        </w:rPr>
        <w:t>Zamawiający dopuszcza zastosowanie węzła sanitarnego w systemie kontenerowym.</w:t>
      </w:r>
      <w:r w:rsidR="00925114" w:rsidRPr="00BB6FD7">
        <w:rPr>
          <w:rFonts w:ascii="Arial Narrow" w:hAnsi="Arial Narrow"/>
          <w:szCs w:val="22"/>
        </w:rPr>
        <w:t xml:space="preserve"> </w:t>
      </w:r>
      <w:r w:rsidR="00F9436D" w:rsidRPr="00DD1156">
        <w:rPr>
          <w:rFonts w:ascii="Arial Narrow" w:hAnsi="Arial Narrow"/>
          <w:szCs w:val="22"/>
        </w:rPr>
        <w:t xml:space="preserve">Zamawiający dopuszcza również rezygnację z odrębnego pomieszczenia toalety w hali i zlokalizowanie w/w toalety w budynku administracyjno-socjalnym przylegającym do Hali (dodatkowa toaleta damska i męska na parterze), pod warunkiem jej wydzielenia od pozostałych pomieszczeń znajdujących się w budynku i zastosowania odrębnego </w:t>
      </w:r>
      <w:r w:rsidR="00F9436D" w:rsidRPr="00DD1156">
        <w:rPr>
          <w:rFonts w:ascii="Arial Narrow" w:hAnsi="Arial Narrow"/>
          <w:szCs w:val="22"/>
        </w:rPr>
        <w:lastRenderedPageBreak/>
        <w:t xml:space="preserve">wejścia do toalety bezpośrednio z hali. </w:t>
      </w:r>
      <w:r w:rsidR="00925114" w:rsidRPr="00BB6FD7">
        <w:rPr>
          <w:rFonts w:ascii="Arial Narrow" w:hAnsi="Arial Narrow"/>
          <w:szCs w:val="22"/>
        </w:rPr>
        <w:t xml:space="preserve">Na etapie projektu należy uzgodnić z Zamawiającym rodzaj armatury i wykończenia wewnętrznego </w:t>
      </w:r>
      <w:bookmarkStart w:id="54" w:name="_Hlk119665662"/>
      <w:r w:rsidR="00F9436D" w:rsidRPr="00DD1156">
        <w:rPr>
          <w:rFonts w:ascii="Arial Narrow" w:hAnsi="Arial Narrow"/>
          <w:szCs w:val="22"/>
        </w:rPr>
        <w:t>pomieszczenia.</w:t>
      </w:r>
      <w:r w:rsidR="00F9436D" w:rsidRPr="006324C6">
        <w:rPr>
          <w:rFonts w:ascii="Arial Narrow" w:hAnsi="Arial Narrow"/>
          <w:szCs w:val="22"/>
        </w:rPr>
        <w:t xml:space="preserve"> </w:t>
      </w:r>
    </w:p>
    <w:p w14:paraId="21558AD9" w14:textId="6DC3DB26" w:rsidR="00141AB0" w:rsidRDefault="00F9436D" w:rsidP="006324C6">
      <w:pPr>
        <w:spacing w:line="276" w:lineRule="auto"/>
        <w:ind w:firstLine="567"/>
        <w:rPr>
          <w:rFonts w:ascii="Arial Narrow" w:hAnsi="Arial Narrow"/>
          <w:szCs w:val="22"/>
        </w:rPr>
      </w:pPr>
      <w:r w:rsidRPr="006324C6">
        <w:rPr>
          <w:rFonts w:ascii="Arial Narrow" w:hAnsi="Arial Narrow"/>
          <w:szCs w:val="22"/>
        </w:rPr>
        <w:t>Ha</w:t>
      </w:r>
      <w:r>
        <w:rPr>
          <w:rFonts w:ascii="Arial Narrow" w:hAnsi="Arial Narrow"/>
          <w:szCs w:val="22"/>
        </w:rPr>
        <w:t>lę</w:t>
      </w:r>
      <w:r w:rsidR="00ED7798" w:rsidRPr="006324C6">
        <w:rPr>
          <w:rFonts w:ascii="Arial Narrow" w:hAnsi="Arial Narrow"/>
          <w:szCs w:val="22"/>
        </w:rPr>
        <w:t xml:space="preserve"> należy wyposażyć w</w:t>
      </w:r>
      <w:r w:rsidR="00141AB0">
        <w:rPr>
          <w:rFonts w:ascii="Arial Narrow" w:hAnsi="Arial Narrow"/>
          <w:szCs w:val="22"/>
        </w:rPr>
        <w:t xml:space="preserve"> następujące instalacje:</w:t>
      </w:r>
      <w:r w:rsidR="00ED7798" w:rsidRPr="006324C6">
        <w:rPr>
          <w:rFonts w:ascii="Arial Narrow" w:hAnsi="Arial Narrow"/>
          <w:szCs w:val="22"/>
        </w:rPr>
        <w:t xml:space="preserve"> </w:t>
      </w:r>
    </w:p>
    <w:p w14:paraId="69BC60D3" w14:textId="77777777" w:rsidR="0041013C" w:rsidRPr="00B62665" w:rsidRDefault="0041013C" w:rsidP="001C3A7B">
      <w:pPr>
        <w:pStyle w:val="Akapitzlist4"/>
        <w:numPr>
          <w:ilvl w:val="0"/>
          <w:numId w:val="62"/>
        </w:numPr>
        <w:overflowPunct/>
        <w:spacing w:line="276" w:lineRule="auto"/>
        <w:contextualSpacing/>
        <w:textAlignment w:val="auto"/>
        <w:rPr>
          <w:rFonts w:ascii="Arial Narrow" w:eastAsia="CIDFont+F1" w:hAnsi="Arial Narrow" w:cs="CIDFont+F1"/>
        </w:rPr>
      </w:pPr>
      <w:r>
        <w:rPr>
          <w:rFonts w:ascii="Arial Narrow" w:eastAsia="CIDFont+F1" w:hAnsi="Arial Narrow" w:cs="CIDFont+F1"/>
        </w:rPr>
        <w:t>i</w:t>
      </w:r>
      <w:r w:rsidRPr="00B62665">
        <w:rPr>
          <w:rFonts w:ascii="Arial Narrow" w:eastAsia="CIDFont+F1" w:hAnsi="Arial Narrow" w:cs="CIDFont+F1"/>
        </w:rPr>
        <w:t>nstalacje elektryczne 400 V oraz gniazda serwisowe 230 i 400 V, rozmieszczone w taki sposób</w:t>
      </w:r>
      <w:r w:rsidR="007B0610">
        <w:rPr>
          <w:rFonts w:ascii="Arial Narrow" w:eastAsia="CIDFont+F1" w:hAnsi="Arial Narrow" w:cs="CIDFont+F1"/>
        </w:rPr>
        <w:t>,</w:t>
      </w:r>
      <w:r w:rsidRPr="00B62665">
        <w:rPr>
          <w:rFonts w:ascii="Arial Narrow" w:eastAsia="CIDFont+F1" w:hAnsi="Arial Narrow" w:cs="CIDFont+F1"/>
        </w:rPr>
        <w:t xml:space="preserve"> aby umożliwiały bezkolizyjne podłączenie do nich urządzeń niezbędnych do wykonania prac konserwacyjnych,</w:t>
      </w:r>
    </w:p>
    <w:p w14:paraId="7ADB6F1E" w14:textId="77777777" w:rsidR="0041013C" w:rsidRPr="00B62665" w:rsidRDefault="0041013C" w:rsidP="001C3A7B">
      <w:pPr>
        <w:pStyle w:val="Akapitzlist4"/>
        <w:numPr>
          <w:ilvl w:val="0"/>
          <w:numId w:val="62"/>
        </w:numPr>
        <w:overflowPunct/>
        <w:spacing w:line="276" w:lineRule="auto"/>
        <w:contextualSpacing/>
        <w:textAlignment w:val="auto"/>
        <w:rPr>
          <w:rFonts w:ascii="Arial Narrow" w:eastAsia="CIDFont+F1" w:hAnsi="Arial Narrow" w:cs="CIDFont+F1"/>
        </w:rPr>
      </w:pPr>
      <w:r>
        <w:rPr>
          <w:rFonts w:ascii="Arial Narrow" w:eastAsia="CIDFont+F1" w:hAnsi="Arial Narrow" w:cs="CIDFont+F1"/>
        </w:rPr>
        <w:t>instalacje o</w:t>
      </w:r>
      <w:r w:rsidRPr="00B62665">
        <w:rPr>
          <w:rFonts w:ascii="Arial Narrow" w:eastAsia="CIDFont+F1" w:hAnsi="Arial Narrow" w:cs="CIDFont+F1"/>
        </w:rPr>
        <w:t>świetleniowe typu LED,</w:t>
      </w:r>
    </w:p>
    <w:p w14:paraId="4F42C463" w14:textId="6BA141F6" w:rsidR="0041013C" w:rsidRPr="00B62665" w:rsidRDefault="0041013C" w:rsidP="001C3A7B">
      <w:pPr>
        <w:pStyle w:val="Akapitzlist4"/>
        <w:numPr>
          <w:ilvl w:val="0"/>
          <w:numId w:val="62"/>
        </w:numPr>
        <w:overflowPunct/>
        <w:spacing w:line="276" w:lineRule="auto"/>
        <w:contextualSpacing/>
        <w:textAlignment w:val="auto"/>
        <w:rPr>
          <w:rFonts w:ascii="Arial Narrow" w:eastAsia="CIDFont+F1" w:hAnsi="Arial Narrow" w:cs="CIDFont+F1"/>
        </w:rPr>
      </w:pPr>
      <w:r>
        <w:rPr>
          <w:rFonts w:ascii="Arial Narrow" w:eastAsia="CIDFont+F6" w:hAnsi="Arial Narrow" w:cs="CIDFont+F6"/>
        </w:rPr>
        <w:t>i</w:t>
      </w:r>
      <w:r w:rsidRPr="00B62665">
        <w:rPr>
          <w:rFonts w:ascii="Arial Narrow" w:eastAsia="CIDFont+F1" w:hAnsi="Arial Narrow" w:cs="CIDFont+F1"/>
        </w:rPr>
        <w:t>nstalacj</w:t>
      </w:r>
      <w:r w:rsidR="00D72D42">
        <w:rPr>
          <w:rFonts w:ascii="Arial Narrow" w:eastAsia="CIDFont+F1" w:hAnsi="Arial Narrow" w:cs="CIDFont+F1"/>
        </w:rPr>
        <w:t>ę</w:t>
      </w:r>
      <w:r w:rsidRPr="00B62665">
        <w:rPr>
          <w:rFonts w:ascii="Arial Narrow" w:eastAsia="CIDFont+F1" w:hAnsi="Arial Narrow" w:cs="CIDFont+F1"/>
        </w:rPr>
        <w:t xml:space="preserve"> oświetlenia awaryjnego i ewakuacyjnego typu LED,</w:t>
      </w:r>
    </w:p>
    <w:p w14:paraId="4F74F8C8" w14:textId="70F4A15E" w:rsidR="00141AB0" w:rsidRPr="00B62665" w:rsidRDefault="00141AB0" w:rsidP="001C3A7B">
      <w:pPr>
        <w:pStyle w:val="Akapitzlist4"/>
        <w:numPr>
          <w:ilvl w:val="0"/>
          <w:numId w:val="62"/>
        </w:numPr>
        <w:overflowPunct/>
        <w:spacing w:line="276" w:lineRule="auto"/>
        <w:contextualSpacing/>
        <w:textAlignment w:val="auto"/>
        <w:rPr>
          <w:rFonts w:ascii="Arial Narrow" w:eastAsia="CIDFont+F1" w:hAnsi="Arial Narrow" w:cs="CIDFont+F1"/>
        </w:rPr>
      </w:pPr>
      <w:r>
        <w:rPr>
          <w:rFonts w:ascii="Arial Narrow" w:eastAsia="CIDFont+F1" w:hAnsi="Arial Narrow" w:cs="CIDFont+F1"/>
        </w:rPr>
        <w:t>w</w:t>
      </w:r>
      <w:r w:rsidRPr="00B62665">
        <w:rPr>
          <w:rFonts w:ascii="Arial Narrow" w:eastAsia="CIDFont+F1" w:hAnsi="Arial Narrow" w:cs="CIDFont+F1"/>
        </w:rPr>
        <w:t>entylacj</w:t>
      </w:r>
      <w:r w:rsidR="00D72D42">
        <w:rPr>
          <w:rFonts w:ascii="Arial Narrow" w:eastAsia="CIDFont+F1" w:hAnsi="Arial Narrow" w:cs="CIDFont+F1"/>
        </w:rPr>
        <w:t>ę</w:t>
      </w:r>
      <w:r w:rsidRPr="00B62665">
        <w:rPr>
          <w:rFonts w:ascii="Arial Narrow" w:eastAsia="CIDFont+F1" w:hAnsi="Arial Narrow" w:cs="CIDFont+F1"/>
        </w:rPr>
        <w:t xml:space="preserve"> mechaniczn</w:t>
      </w:r>
      <w:r w:rsidR="00D72D42">
        <w:rPr>
          <w:rFonts w:ascii="Arial Narrow" w:eastAsia="CIDFont+F1" w:hAnsi="Arial Narrow" w:cs="CIDFont+F1"/>
        </w:rPr>
        <w:t>ą</w:t>
      </w:r>
      <w:r w:rsidRPr="00B62665">
        <w:rPr>
          <w:rFonts w:ascii="Arial Narrow" w:eastAsia="CIDFont+F1" w:hAnsi="Arial Narrow" w:cs="CIDFont+F1"/>
        </w:rPr>
        <w:t>,</w:t>
      </w:r>
    </w:p>
    <w:p w14:paraId="5579034C" w14:textId="070A3515" w:rsidR="00141AB0" w:rsidRDefault="0041013C" w:rsidP="006F71EA">
      <w:pPr>
        <w:pStyle w:val="Akapitzlist4"/>
        <w:numPr>
          <w:ilvl w:val="0"/>
          <w:numId w:val="62"/>
        </w:numPr>
        <w:overflowPunct/>
        <w:spacing w:line="276" w:lineRule="auto"/>
        <w:contextualSpacing/>
        <w:textAlignment w:val="auto"/>
        <w:rPr>
          <w:rFonts w:ascii="Arial Narrow" w:eastAsia="CIDFont+F1" w:hAnsi="Arial Narrow" w:cs="CIDFont+F1"/>
        </w:rPr>
      </w:pPr>
      <w:r>
        <w:rPr>
          <w:rFonts w:ascii="Arial Narrow" w:eastAsia="CIDFont+F1" w:hAnsi="Arial Narrow" w:cs="CIDFont+F1"/>
        </w:rPr>
        <w:t>i</w:t>
      </w:r>
      <w:r w:rsidR="00141AB0" w:rsidRPr="00B62665">
        <w:rPr>
          <w:rFonts w:ascii="Arial Narrow" w:eastAsia="CIDFont+F1" w:hAnsi="Arial Narrow" w:cs="CIDFont+F1"/>
        </w:rPr>
        <w:t>nstalacj</w:t>
      </w:r>
      <w:r w:rsidR="00D72D42">
        <w:rPr>
          <w:rFonts w:ascii="Arial Narrow" w:eastAsia="CIDFont+F1" w:hAnsi="Arial Narrow" w:cs="CIDFont+F1"/>
        </w:rPr>
        <w:t>ę</w:t>
      </w:r>
      <w:r w:rsidR="00141AB0" w:rsidRPr="00B62665">
        <w:rPr>
          <w:rFonts w:ascii="Arial Narrow" w:eastAsia="CIDFont+F1" w:hAnsi="Arial Narrow" w:cs="CIDFont+F1"/>
        </w:rPr>
        <w:t xml:space="preserve"> </w:t>
      </w:r>
      <w:r>
        <w:rPr>
          <w:rFonts w:ascii="Arial Narrow" w:eastAsia="CIDFont+F1" w:hAnsi="Arial Narrow" w:cs="CIDFont+F1"/>
        </w:rPr>
        <w:t>wodociągow</w:t>
      </w:r>
      <w:r w:rsidR="00D72D42">
        <w:rPr>
          <w:rFonts w:ascii="Arial Narrow" w:eastAsia="CIDFont+F1" w:hAnsi="Arial Narrow" w:cs="CIDFont+F1"/>
        </w:rPr>
        <w:t>ą</w:t>
      </w:r>
    </w:p>
    <w:p w14:paraId="33FDBE79" w14:textId="47641B3A" w:rsidR="006F71EA" w:rsidRPr="00DD1156" w:rsidRDefault="006F71EA" w:rsidP="00DD1156">
      <w:pPr>
        <w:pStyle w:val="Akapitzlist4"/>
        <w:numPr>
          <w:ilvl w:val="0"/>
          <w:numId w:val="62"/>
        </w:numPr>
        <w:overflowPunct/>
        <w:spacing w:line="276" w:lineRule="auto"/>
        <w:contextualSpacing/>
        <w:textAlignment w:val="auto"/>
        <w:rPr>
          <w:rFonts w:ascii="Arial Narrow" w:eastAsia="CIDFont+F1" w:hAnsi="Arial Narrow" w:cs="CIDFont+F1"/>
        </w:rPr>
      </w:pPr>
      <w:r w:rsidRPr="00DD1156">
        <w:rPr>
          <w:rFonts w:ascii="Arial Narrow" w:eastAsia="CIDFont+F1" w:hAnsi="Arial Narrow" w:cs="CIDFont+F1"/>
        </w:rPr>
        <w:t>insta</w:t>
      </w:r>
      <w:r>
        <w:rPr>
          <w:rFonts w:ascii="Arial Narrow" w:eastAsia="CIDFont+F1" w:hAnsi="Arial Narrow" w:cs="CIDFont+F1"/>
        </w:rPr>
        <w:t>la</w:t>
      </w:r>
      <w:r w:rsidRPr="00DD1156">
        <w:rPr>
          <w:rFonts w:ascii="Arial Narrow" w:eastAsia="CIDFont+F1" w:hAnsi="Arial Narrow" w:cs="CIDFont+F1"/>
        </w:rPr>
        <w:t>cj</w:t>
      </w:r>
      <w:r>
        <w:rPr>
          <w:rFonts w:ascii="Arial Narrow" w:eastAsia="CIDFont+F1" w:hAnsi="Arial Narrow" w:cs="CIDFont+F1"/>
        </w:rPr>
        <w:t>ę</w:t>
      </w:r>
      <w:r w:rsidRPr="00DD1156">
        <w:rPr>
          <w:rFonts w:ascii="Arial Narrow" w:eastAsia="CIDFont+F1" w:hAnsi="Arial Narrow" w:cs="CIDFont+F1"/>
        </w:rPr>
        <w:t xml:space="preserve"> c.w.u. oraz c.o.,</w:t>
      </w:r>
    </w:p>
    <w:p w14:paraId="1E805101" w14:textId="64B774C8" w:rsidR="00141AB0" w:rsidRPr="00B62665" w:rsidRDefault="0041013C" w:rsidP="006F71EA">
      <w:pPr>
        <w:pStyle w:val="Akapitzlist4"/>
        <w:numPr>
          <w:ilvl w:val="0"/>
          <w:numId w:val="62"/>
        </w:numPr>
        <w:overflowPunct/>
        <w:spacing w:line="276" w:lineRule="auto"/>
        <w:contextualSpacing/>
        <w:textAlignment w:val="auto"/>
        <w:rPr>
          <w:rFonts w:ascii="Arial Narrow" w:eastAsia="CIDFont+F1" w:hAnsi="Arial Narrow" w:cs="CIDFont+F1"/>
        </w:rPr>
      </w:pPr>
      <w:r>
        <w:rPr>
          <w:rFonts w:ascii="Arial Narrow" w:eastAsia="CIDFont+F1" w:hAnsi="Arial Narrow" w:cs="CIDFont+F1"/>
        </w:rPr>
        <w:t>instalacj</w:t>
      </w:r>
      <w:r w:rsidR="00D72D42">
        <w:rPr>
          <w:rFonts w:ascii="Arial Narrow" w:eastAsia="CIDFont+F1" w:hAnsi="Arial Narrow" w:cs="CIDFont+F1"/>
        </w:rPr>
        <w:t>ę</w:t>
      </w:r>
      <w:r>
        <w:rPr>
          <w:rFonts w:ascii="Arial Narrow" w:eastAsia="CIDFont+F1" w:hAnsi="Arial Narrow" w:cs="CIDFont+F1"/>
        </w:rPr>
        <w:t xml:space="preserve"> kanalizacyjn</w:t>
      </w:r>
      <w:r w:rsidR="00D72D42">
        <w:rPr>
          <w:rFonts w:ascii="Arial Narrow" w:eastAsia="CIDFont+F1" w:hAnsi="Arial Narrow" w:cs="CIDFont+F1"/>
        </w:rPr>
        <w:t>ą</w:t>
      </w:r>
      <w:r w:rsidR="006F71EA">
        <w:rPr>
          <w:rFonts w:ascii="Arial Narrow" w:eastAsia="CIDFont+F1" w:hAnsi="Arial Narrow" w:cs="CIDFont+F1"/>
        </w:rPr>
        <w:t xml:space="preserve"> (sanitarna ścieków technologicznych i deszczowa)</w:t>
      </w:r>
      <w:r>
        <w:rPr>
          <w:rFonts w:ascii="Arial Narrow" w:eastAsia="CIDFont+F1" w:hAnsi="Arial Narrow" w:cs="CIDFont+F1"/>
        </w:rPr>
        <w:t xml:space="preserve">, </w:t>
      </w:r>
    </w:p>
    <w:p w14:paraId="3BB05766" w14:textId="67C9FDD0" w:rsidR="00141AB0" w:rsidRPr="00B62665" w:rsidRDefault="0041013C" w:rsidP="006F71EA">
      <w:pPr>
        <w:pStyle w:val="Akapitzlist4"/>
        <w:numPr>
          <w:ilvl w:val="0"/>
          <w:numId w:val="63"/>
        </w:numPr>
        <w:overflowPunct/>
        <w:spacing w:line="276" w:lineRule="auto"/>
        <w:contextualSpacing/>
        <w:textAlignment w:val="auto"/>
        <w:rPr>
          <w:rFonts w:ascii="Arial Narrow" w:eastAsia="CIDFont+F1" w:hAnsi="Arial Narrow" w:cs="CIDFont+F1"/>
        </w:rPr>
      </w:pPr>
      <w:r>
        <w:rPr>
          <w:rFonts w:ascii="Arial Narrow" w:eastAsia="CIDFont+F1" w:hAnsi="Arial Narrow" w:cs="CIDFont+F1"/>
        </w:rPr>
        <w:t>i</w:t>
      </w:r>
      <w:r w:rsidR="00141AB0" w:rsidRPr="00B62665">
        <w:rPr>
          <w:rFonts w:ascii="Arial Narrow" w:eastAsia="CIDFont+F1" w:hAnsi="Arial Narrow" w:cs="CIDFont+F1"/>
        </w:rPr>
        <w:t>nstalacj</w:t>
      </w:r>
      <w:r w:rsidR="00D72D42">
        <w:rPr>
          <w:rFonts w:ascii="Arial Narrow" w:eastAsia="CIDFont+F1" w:hAnsi="Arial Narrow" w:cs="CIDFont+F1"/>
        </w:rPr>
        <w:t>ę</w:t>
      </w:r>
      <w:r w:rsidR="00141AB0" w:rsidRPr="00B62665">
        <w:rPr>
          <w:rFonts w:ascii="Arial Narrow" w:eastAsia="CIDFont+F1" w:hAnsi="Arial Narrow" w:cs="CIDFont+F1"/>
        </w:rPr>
        <w:t xml:space="preserve"> odgromow</w:t>
      </w:r>
      <w:r w:rsidR="00D72D42">
        <w:rPr>
          <w:rFonts w:ascii="Arial Narrow" w:eastAsia="CIDFont+F1" w:hAnsi="Arial Narrow" w:cs="CIDFont+F1"/>
        </w:rPr>
        <w:t>ą</w:t>
      </w:r>
      <w:r w:rsidR="00141AB0" w:rsidRPr="00B62665">
        <w:rPr>
          <w:rFonts w:ascii="Arial Narrow" w:eastAsia="CIDFont+F1" w:hAnsi="Arial Narrow" w:cs="CIDFont+F1"/>
        </w:rPr>
        <w:t>,</w:t>
      </w:r>
    </w:p>
    <w:p w14:paraId="7715BB31" w14:textId="65831CB5" w:rsidR="00141AB0" w:rsidRPr="00B62665" w:rsidRDefault="00D72D42" w:rsidP="006F71EA">
      <w:pPr>
        <w:pStyle w:val="Akapitzlist4"/>
        <w:numPr>
          <w:ilvl w:val="0"/>
          <w:numId w:val="63"/>
        </w:numPr>
        <w:overflowPunct/>
        <w:spacing w:line="276" w:lineRule="auto"/>
        <w:contextualSpacing/>
        <w:textAlignment w:val="auto"/>
        <w:rPr>
          <w:rFonts w:ascii="Arial Narrow" w:eastAsia="CIDFont+F1" w:hAnsi="Arial Narrow" w:cs="CIDFont+F1"/>
        </w:rPr>
      </w:pPr>
      <w:r>
        <w:rPr>
          <w:rFonts w:ascii="Arial Narrow" w:eastAsia="CIDFont+F1" w:hAnsi="Arial Narrow" w:cs="CIDFont+F1"/>
        </w:rPr>
        <w:t>i</w:t>
      </w:r>
      <w:r w:rsidR="00141AB0" w:rsidRPr="00B62665">
        <w:rPr>
          <w:rFonts w:ascii="Arial Narrow" w:eastAsia="CIDFont+F1" w:hAnsi="Arial Narrow" w:cs="CIDFont+F1"/>
        </w:rPr>
        <w:t>nstalacj</w:t>
      </w:r>
      <w:r>
        <w:rPr>
          <w:rFonts w:ascii="Arial Narrow" w:eastAsia="CIDFont+F1" w:hAnsi="Arial Narrow" w:cs="CIDFont+F1"/>
        </w:rPr>
        <w:t>ę</w:t>
      </w:r>
      <w:r w:rsidR="00141AB0" w:rsidRPr="00B62665">
        <w:rPr>
          <w:rFonts w:ascii="Arial Narrow" w:eastAsia="CIDFont+F1" w:hAnsi="Arial Narrow" w:cs="CIDFont+F1"/>
        </w:rPr>
        <w:t xml:space="preserve"> sygnalizacji p. </w:t>
      </w:r>
      <w:proofErr w:type="spellStart"/>
      <w:r w:rsidR="00141AB0" w:rsidRPr="00B62665">
        <w:rPr>
          <w:rFonts w:ascii="Arial Narrow" w:eastAsia="CIDFont+F1" w:hAnsi="Arial Narrow" w:cs="CIDFont+F1"/>
        </w:rPr>
        <w:t>poż</w:t>
      </w:r>
      <w:proofErr w:type="spellEnd"/>
      <w:r w:rsidR="00141AB0" w:rsidRPr="00B62665">
        <w:rPr>
          <w:rFonts w:ascii="Arial Narrow" w:eastAsia="CIDFont+F1" w:hAnsi="Arial Narrow" w:cs="CIDFont+F1"/>
        </w:rPr>
        <w:t>.,</w:t>
      </w:r>
    </w:p>
    <w:p w14:paraId="17BB5086" w14:textId="37C80110" w:rsidR="00141AB0" w:rsidRPr="00B62665" w:rsidRDefault="00D72D42" w:rsidP="006F71EA">
      <w:pPr>
        <w:pStyle w:val="Akapitzlist4"/>
        <w:numPr>
          <w:ilvl w:val="0"/>
          <w:numId w:val="63"/>
        </w:numPr>
        <w:overflowPunct/>
        <w:spacing w:line="276" w:lineRule="auto"/>
        <w:contextualSpacing/>
        <w:textAlignment w:val="auto"/>
        <w:rPr>
          <w:rFonts w:ascii="Arial Narrow" w:eastAsia="CIDFont+F1" w:hAnsi="Arial Narrow" w:cs="CIDFont+F1"/>
        </w:rPr>
      </w:pPr>
      <w:r>
        <w:rPr>
          <w:rFonts w:ascii="Arial Narrow" w:eastAsia="CIDFont+F1" w:hAnsi="Arial Narrow" w:cs="CIDFont+F1"/>
        </w:rPr>
        <w:t>i</w:t>
      </w:r>
      <w:r w:rsidR="00141AB0" w:rsidRPr="00B62665">
        <w:rPr>
          <w:rFonts w:ascii="Arial Narrow" w:eastAsia="CIDFont+F1" w:hAnsi="Arial Narrow" w:cs="CIDFont+F1"/>
        </w:rPr>
        <w:t>nstalacj</w:t>
      </w:r>
      <w:r>
        <w:rPr>
          <w:rFonts w:ascii="Arial Narrow" w:eastAsia="CIDFont+F1" w:hAnsi="Arial Narrow" w:cs="CIDFont+F1"/>
        </w:rPr>
        <w:t>ę</w:t>
      </w:r>
      <w:r w:rsidR="00141AB0" w:rsidRPr="00B62665">
        <w:rPr>
          <w:rFonts w:ascii="Arial Narrow" w:eastAsia="CIDFont+F1" w:hAnsi="Arial Narrow" w:cs="CIDFont+F1"/>
        </w:rPr>
        <w:t xml:space="preserve"> </w:t>
      </w:r>
      <w:r w:rsidR="0041013C">
        <w:rPr>
          <w:rFonts w:ascii="Arial Narrow" w:eastAsia="CIDFont+F1" w:hAnsi="Arial Narrow" w:cs="CIDFont+F1"/>
        </w:rPr>
        <w:t>teletechniczn</w:t>
      </w:r>
      <w:r>
        <w:rPr>
          <w:rFonts w:ascii="Arial Narrow" w:eastAsia="CIDFont+F1" w:hAnsi="Arial Narrow" w:cs="CIDFont+F1"/>
        </w:rPr>
        <w:t>ą</w:t>
      </w:r>
      <w:r w:rsidR="0041013C">
        <w:rPr>
          <w:rFonts w:ascii="Arial Narrow" w:eastAsia="CIDFont+F1" w:hAnsi="Arial Narrow" w:cs="CIDFont+F1"/>
        </w:rPr>
        <w:t>, w tym monitoring wizyjny</w:t>
      </w:r>
      <w:r w:rsidR="0064085B">
        <w:rPr>
          <w:rFonts w:ascii="Arial Narrow" w:eastAsia="CIDFont+F1" w:hAnsi="Arial Narrow" w:cs="CIDFont+F1"/>
        </w:rPr>
        <w:t>,</w:t>
      </w:r>
    </w:p>
    <w:p w14:paraId="080CD2C4" w14:textId="0EDD9F47" w:rsidR="00141AB0" w:rsidRPr="00B62665" w:rsidRDefault="00D55088" w:rsidP="006F71EA">
      <w:pPr>
        <w:pStyle w:val="Akapitzlist4"/>
        <w:numPr>
          <w:ilvl w:val="0"/>
          <w:numId w:val="63"/>
        </w:numPr>
        <w:overflowPunct/>
        <w:spacing w:line="276" w:lineRule="auto"/>
        <w:contextualSpacing/>
        <w:textAlignment w:val="auto"/>
        <w:rPr>
          <w:rFonts w:ascii="Arial Narrow" w:eastAsia="CIDFont+F1" w:hAnsi="Arial Narrow" w:cs="CIDFont+F1"/>
        </w:rPr>
      </w:pPr>
      <w:r>
        <w:rPr>
          <w:rFonts w:ascii="Arial Narrow" w:eastAsia="CIDFont+F1" w:hAnsi="Arial Narrow" w:cs="CIDFont+F1"/>
        </w:rPr>
        <w:t>u</w:t>
      </w:r>
      <w:r w:rsidR="00141AB0" w:rsidRPr="00B62665">
        <w:rPr>
          <w:rFonts w:ascii="Arial Narrow" w:eastAsia="CIDFont+F1" w:hAnsi="Arial Narrow" w:cs="CIDFont+F1"/>
        </w:rPr>
        <w:t>chwyty asekuracyjne na dachu</w:t>
      </w:r>
      <w:r w:rsidR="00D72D42">
        <w:rPr>
          <w:rFonts w:ascii="Arial Narrow" w:eastAsia="CIDFont+F1" w:hAnsi="Arial Narrow" w:cs="CIDFont+F1"/>
        </w:rPr>
        <w:t>;</w:t>
      </w:r>
    </w:p>
    <w:p w14:paraId="6EFE5183" w14:textId="77777777" w:rsidR="00141AB0" w:rsidRDefault="00141AB0" w:rsidP="006F71EA">
      <w:pPr>
        <w:spacing w:line="276" w:lineRule="auto"/>
        <w:ind w:firstLine="567"/>
        <w:rPr>
          <w:rFonts w:ascii="Arial Narrow" w:hAnsi="Arial Narrow"/>
          <w:szCs w:val="22"/>
        </w:rPr>
      </w:pPr>
    </w:p>
    <w:p w14:paraId="291E2628" w14:textId="1A15AF82" w:rsidR="00E61BD7" w:rsidRPr="00DD1156" w:rsidRDefault="00E61BD7" w:rsidP="00DD1156">
      <w:pPr>
        <w:ind w:firstLine="360"/>
        <w:rPr>
          <w:rFonts w:ascii="Arial Narrow" w:hAnsi="Arial Narrow"/>
          <w:szCs w:val="22"/>
        </w:rPr>
      </w:pPr>
      <w:bookmarkStart w:id="55" w:name="_Hlk119665849"/>
      <w:r w:rsidRPr="00DD1156">
        <w:rPr>
          <w:rFonts w:ascii="Arial Narrow" w:hAnsi="Arial Narrow"/>
          <w:szCs w:val="22"/>
        </w:rPr>
        <w:t xml:space="preserve">Wszystkie instalacje w wykonaniu odpornym na warunki środowiskowe w danej strefie (w tym </w:t>
      </w:r>
      <w:proofErr w:type="spellStart"/>
      <w:r w:rsidRPr="00DD1156">
        <w:rPr>
          <w:rFonts w:ascii="Arial Narrow" w:hAnsi="Arial Narrow"/>
          <w:szCs w:val="22"/>
        </w:rPr>
        <w:t>zawiesia</w:t>
      </w:r>
      <w:proofErr w:type="spellEnd"/>
      <w:r w:rsidRPr="00DD1156">
        <w:rPr>
          <w:rFonts w:ascii="Arial Narrow" w:hAnsi="Arial Narrow"/>
          <w:szCs w:val="22"/>
        </w:rPr>
        <w:t>, obejmy</w:t>
      </w:r>
      <w:r>
        <w:rPr>
          <w:rFonts w:ascii="Arial Narrow" w:hAnsi="Arial Narrow"/>
          <w:szCs w:val="22"/>
        </w:rPr>
        <w:t>, koryta</w:t>
      </w:r>
      <w:r w:rsidRPr="00DD1156">
        <w:rPr>
          <w:rFonts w:ascii="Arial Narrow" w:hAnsi="Arial Narrow"/>
          <w:szCs w:val="22"/>
        </w:rPr>
        <w:t>) – klasa C5.</w:t>
      </w:r>
    </w:p>
    <w:p w14:paraId="04AAA879" w14:textId="5804445C" w:rsidR="00E61BD7" w:rsidRPr="00DD1156" w:rsidRDefault="00E61BD7" w:rsidP="00DD1156">
      <w:pPr>
        <w:ind w:firstLine="360"/>
        <w:rPr>
          <w:rFonts w:ascii="Arial Narrow" w:hAnsi="Arial Narrow"/>
          <w:szCs w:val="22"/>
        </w:rPr>
      </w:pPr>
      <w:r>
        <w:rPr>
          <w:rFonts w:ascii="Arial Narrow" w:hAnsi="Arial Narrow"/>
          <w:szCs w:val="22"/>
        </w:rPr>
        <w:t>Wszelkie i</w:t>
      </w:r>
      <w:r w:rsidRPr="00DD1156">
        <w:rPr>
          <w:rFonts w:ascii="Arial Narrow" w:hAnsi="Arial Narrow"/>
          <w:szCs w:val="22"/>
        </w:rPr>
        <w:t xml:space="preserve">nstalacje sanitarne i technologiczne </w:t>
      </w:r>
      <w:r>
        <w:rPr>
          <w:rFonts w:ascii="Arial Narrow" w:hAnsi="Arial Narrow"/>
          <w:szCs w:val="22"/>
        </w:rPr>
        <w:t xml:space="preserve">wykonane </w:t>
      </w:r>
      <w:r w:rsidRPr="00DD1156">
        <w:rPr>
          <w:rFonts w:ascii="Arial Narrow" w:hAnsi="Arial Narrow"/>
          <w:szCs w:val="22"/>
        </w:rPr>
        <w:t xml:space="preserve">w izolacji termicznej </w:t>
      </w:r>
      <w:r>
        <w:rPr>
          <w:rFonts w:ascii="Arial Narrow" w:hAnsi="Arial Narrow"/>
          <w:szCs w:val="22"/>
        </w:rPr>
        <w:t xml:space="preserve">i </w:t>
      </w:r>
      <w:r w:rsidRPr="00DD1156">
        <w:rPr>
          <w:rFonts w:ascii="Arial Narrow" w:hAnsi="Arial Narrow"/>
          <w:szCs w:val="22"/>
        </w:rPr>
        <w:t xml:space="preserve">zlokalizowane do wysokości 3 m </w:t>
      </w:r>
      <w:r>
        <w:rPr>
          <w:rFonts w:ascii="Arial Narrow" w:hAnsi="Arial Narrow"/>
          <w:szCs w:val="22"/>
        </w:rPr>
        <w:t xml:space="preserve">należy </w:t>
      </w:r>
      <w:r w:rsidRPr="00DD1156">
        <w:rPr>
          <w:rFonts w:ascii="Arial Narrow" w:hAnsi="Arial Narrow"/>
          <w:szCs w:val="22"/>
        </w:rPr>
        <w:t>zabezpieczyć płaszczem z blachy aluminiowej.</w:t>
      </w:r>
    </w:p>
    <w:p w14:paraId="02F49407" w14:textId="260DC556" w:rsidR="006F71EA" w:rsidRDefault="00A47A15" w:rsidP="006324C6">
      <w:pPr>
        <w:spacing w:line="276" w:lineRule="auto"/>
        <w:ind w:firstLine="567"/>
        <w:rPr>
          <w:rFonts w:ascii="Arial Narrow" w:hAnsi="Arial Narrow"/>
          <w:szCs w:val="22"/>
        </w:rPr>
      </w:pPr>
      <w:r w:rsidRPr="00441A1B">
        <w:rPr>
          <w:rFonts w:ascii="Arial Narrow" w:hAnsi="Arial Narrow"/>
          <w:szCs w:val="22"/>
        </w:rPr>
        <w:t>Podłączenie energetyczne poprzez doprowadzenie przyłącza elektrycznego</w:t>
      </w:r>
      <w:r w:rsidR="00D64E48" w:rsidRPr="00441A1B">
        <w:rPr>
          <w:rFonts w:ascii="Arial Narrow" w:hAnsi="Arial Narrow"/>
          <w:szCs w:val="22"/>
        </w:rPr>
        <w:t>, zgodnie z warunkami technicznymi pozyskanymi od operatora sieci</w:t>
      </w:r>
      <w:r w:rsidR="00F9436D" w:rsidRPr="00441A1B">
        <w:rPr>
          <w:rFonts w:ascii="Arial Narrow" w:hAnsi="Arial Narrow"/>
          <w:szCs w:val="22"/>
        </w:rPr>
        <w:t>. Przewidywane uwarunkowania wpięcia do sieci wskazano w pkt. 3.2.15.5.</w:t>
      </w:r>
      <w:r w:rsidR="00D64E48" w:rsidRPr="00DD1156">
        <w:rPr>
          <w:rFonts w:ascii="Arial Narrow" w:hAnsi="Arial Narrow"/>
          <w:szCs w:val="22"/>
        </w:rPr>
        <w:t xml:space="preserve"> </w:t>
      </w:r>
      <w:r w:rsidRPr="00DD1156">
        <w:rPr>
          <w:rFonts w:ascii="Arial Narrow" w:hAnsi="Arial Narrow"/>
          <w:szCs w:val="22"/>
        </w:rPr>
        <w:t xml:space="preserve"> Wentylacja hali zapewniająca utrzymanie warunków pracy w hali zgodnie</w:t>
      </w:r>
      <w:r w:rsidR="000D2AAB" w:rsidRPr="00DD1156">
        <w:rPr>
          <w:rFonts w:ascii="Arial Narrow" w:hAnsi="Arial Narrow"/>
          <w:szCs w:val="22"/>
        </w:rPr>
        <w:t xml:space="preserve"> </w:t>
      </w:r>
      <w:r w:rsidRPr="00DD1156">
        <w:rPr>
          <w:rFonts w:ascii="Arial Narrow" w:hAnsi="Arial Narrow"/>
          <w:szCs w:val="22"/>
        </w:rPr>
        <w:t>z obowiązującymi normami</w:t>
      </w:r>
      <w:r w:rsidRPr="006324C6">
        <w:rPr>
          <w:rFonts w:ascii="Arial Narrow" w:hAnsi="Arial Narrow"/>
          <w:szCs w:val="22"/>
        </w:rPr>
        <w:t xml:space="preserve"> prawnymi, wentylacja</w:t>
      </w:r>
      <w:r w:rsidR="00B14417">
        <w:rPr>
          <w:rFonts w:ascii="Arial Narrow" w:hAnsi="Arial Narrow"/>
          <w:szCs w:val="22"/>
        </w:rPr>
        <w:t>,</w:t>
      </w:r>
      <w:r w:rsidRPr="006324C6">
        <w:rPr>
          <w:rFonts w:ascii="Arial Narrow" w:hAnsi="Arial Narrow"/>
          <w:szCs w:val="22"/>
        </w:rPr>
        <w:t xml:space="preserve"> klimatyzacja i ogrzewanie kabiny sortowniczej umieszczonej w hali. System wentylacji hali połączony z sąsiednim obiektem Hali modułu oczyszczania powietrza wraz z </w:t>
      </w:r>
      <w:proofErr w:type="spellStart"/>
      <w:r w:rsidRPr="006324C6">
        <w:rPr>
          <w:rFonts w:ascii="Arial Narrow" w:hAnsi="Arial Narrow"/>
          <w:szCs w:val="22"/>
        </w:rPr>
        <w:t>biofiltrem</w:t>
      </w:r>
      <w:proofErr w:type="spellEnd"/>
      <w:r w:rsidRPr="006324C6">
        <w:rPr>
          <w:rFonts w:ascii="Arial Narrow" w:hAnsi="Arial Narrow"/>
          <w:szCs w:val="22"/>
        </w:rPr>
        <w:t xml:space="preserve"> (według opisu Obiektu nr 4)</w:t>
      </w:r>
      <w:r w:rsidR="00CB7A79">
        <w:rPr>
          <w:rFonts w:ascii="Arial Narrow" w:hAnsi="Arial Narrow"/>
          <w:szCs w:val="22"/>
        </w:rPr>
        <w:t xml:space="preserve"> – skierowanie powietrza z hali przygotowania wsadu do oczyszczania dwustopniowego – płuczka kwaśna i </w:t>
      </w:r>
      <w:proofErr w:type="spellStart"/>
      <w:r w:rsidR="00CB7A79">
        <w:rPr>
          <w:rFonts w:ascii="Arial Narrow" w:hAnsi="Arial Narrow"/>
          <w:szCs w:val="22"/>
        </w:rPr>
        <w:t>biofiltr</w:t>
      </w:r>
      <w:proofErr w:type="spellEnd"/>
      <w:r w:rsidRPr="006324C6">
        <w:rPr>
          <w:rFonts w:ascii="Arial Narrow" w:hAnsi="Arial Narrow"/>
          <w:szCs w:val="22"/>
        </w:rPr>
        <w:t>.</w:t>
      </w:r>
      <w:r w:rsidR="00D16383" w:rsidRPr="006324C6">
        <w:rPr>
          <w:rFonts w:ascii="Arial Narrow" w:hAnsi="Arial Narrow"/>
          <w:szCs w:val="22"/>
        </w:rPr>
        <w:t xml:space="preserve"> W hali należy zapewnić w okresie zimowym utrzymanie temperatury minimum +5</w:t>
      </w:r>
      <w:r w:rsidR="00D16383" w:rsidRPr="006324C6">
        <w:rPr>
          <w:rFonts w:ascii="Arial Narrow" w:hAnsi="Arial Narrow"/>
          <w:szCs w:val="22"/>
        </w:rPr>
        <w:sym w:font="Symbol" w:char="F0B0"/>
      </w:r>
      <w:r w:rsidR="00D16383" w:rsidRPr="006324C6">
        <w:rPr>
          <w:rFonts w:ascii="Arial Narrow" w:hAnsi="Arial Narrow"/>
          <w:szCs w:val="22"/>
        </w:rPr>
        <w:t xml:space="preserve">C. </w:t>
      </w:r>
    </w:p>
    <w:p w14:paraId="185B6B90" w14:textId="0B545CD2" w:rsidR="006F71EA" w:rsidRPr="00DD1156" w:rsidRDefault="006F71EA" w:rsidP="006F71EA">
      <w:pPr>
        <w:keepNext/>
        <w:overflowPunct/>
        <w:autoSpaceDE/>
        <w:autoSpaceDN/>
        <w:adjustRightInd/>
        <w:spacing w:before="60" w:after="180" w:line="276" w:lineRule="auto"/>
        <w:contextualSpacing/>
        <w:textAlignment w:val="auto"/>
        <w:rPr>
          <w:rFonts w:ascii="Arial Narrow" w:hAnsi="Arial Narrow"/>
          <w:szCs w:val="22"/>
        </w:rPr>
      </w:pPr>
      <w:r w:rsidRPr="00DD1156">
        <w:rPr>
          <w:rFonts w:ascii="Arial Narrow" w:hAnsi="Arial Narrow"/>
          <w:szCs w:val="22"/>
        </w:rPr>
        <w:t>Zamawiający oczekuje wykonania systemu ogrzewania kabiny sortowniczej</w:t>
      </w:r>
      <w:r>
        <w:rPr>
          <w:rFonts w:ascii="Arial Narrow" w:hAnsi="Arial Narrow"/>
          <w:szCs w:val="22"/>
        </w:rPr>
        <w:t xml:space="preserve"> oraz</w:t>
      </w:r>
      <w:r w:rsidRPr="00DD1156">
        <w:rPr>
          <w:rFonts w:ascii="Arial Narrow" w:hAnsi="Arial Narrow"/>
          <w:szCs w:val="22"/>
        </w:rPr>
        <w:t xml:space="preserve"> pomieszczenia </w:t>
      </w:r>
      <w:r>
        <w:rPr>
          <w:rFonts w:ascii="Arial Narrow" w:hAnsi="Arial Narrow"/>
          <w:szCs w:val="22"/>
        </w:rPr>
        <w:t>WC</w:t>
      </w:r>
      <w:r w:rsidRPr="00DD1156">
        <w:rPr>
          <w:rFonts w:ascii="Arial Narrow" w:hAnsi="Arial Narrow"/>
          <w:szCs w:val="22"/>
        </w:rPr>
        <w:t xml:space="preserve"> </w:t>
      </w:r>
      <w:r>
        <w:rPr>
          <w:rFonts w:ascii="Arial Narrow" w:hAnsi="Arial Narrow"/>
          <w:szCs w:val="22"/>
        </w:rPr>
        <w:t>zlokalizowanych w hali</w:t>
      </w:r>
      <w:r w:rsidRPr="00DD1156">
        <w:rPr>
          <w:rFonts w:ascii="Arial Narrow" w:hAnsi="Arial Narrow"/>
          <w:szCs w:val="22"/>
        </w:rPr>
        <w:t xml:space="preserve"> z sieci c.o. </w:t>
      </w:r>
      <w:r>
        <w:rPr>
          <w:rFonts w:ascii="Arial Narrow" w:hAnsi="Arial Narrow"/>
          <w:szCs w:val="22"/>
        </w:rPr>
        <w:t>wykonanej</w:t>
      </w:r>
      <w:r w:rsidRPr="00DD1156">
        <w:rPr>
          <w:rFonts w:ascii="Arial Narrow" w:hAnsi="Arial Narrow"/>
          <w:szCs w:val="22"/>
        </w:rPr>
        <w:t xml:space="preserve"> w ramach realizacji niniejszego </w:t>
      </w:r>
      <w:r>
        <w:rPr>
          <w:rFonts w:ascii="Arial Narrow" w:hAnsi="Arial Narrow"/>
          <w:szCs w:val="22"/>
        </w:rPr>
        <w:t>zadania</w:t>
      </w:r>
      <w:r w:rsidRPr="00DD1156">
        <w:rPr>
          <w:rFonts w:ascii="Arial Narrow" w:hAnsi="Arial Narrow"/>
          <w:szCs w:val="22"/>
        </w:rPr>
        <w:t xml:space="preserve"> zasilanej z układu kogeneracji lub awaryjnie z kotłowni olejowej.</w:t>
      </w:r>
    </w:p>
    <w:bookmarkEnd w:id="55"/>
    <w:p w14:paraId="22CE25DC" w14:textId="77777777" w:rsidR="00A47A15" w:rsidRPr="006324C6" w:rsidRDefault="00A47A15" w:rsidP="006324C6">
      <w:pPr>
        <w:spacing w:line="276" w:lineRule="auto"/>
        <w:ind w:firstLine="567"/>
        <w:rPr>
          <w:rFonts w:ascii="Arial Narrow" w:hAnsi="Arial Narrow"/>
          <w:szCs w:val="22"/>
        </w:rPr>
      </w:pPr>
      <w:r w:rsidRPr="006324C6">
        <w:rPr>
          <w:rFonts w:ascii="Arial Narrow" w:hAnsi="Arial Narrow"/>
          <w:szCs w:val="22"/>
        </w:rPr>
        <w:t xml:space="preserve">Odprowadzenie wód deszczowych z dachu do zbiorników prefabrykowanych z tworzywa sztucznego (np. cylindrycznych PEHD lub GRP) i ponowne wykorzystanie w procesach technologicznych, w przypadku nadmiaru wód </w:t>
      </w:r>
      <w:r w:rsidR="00D16383" w:rsidRPr="006324C6">
        <w:rPr>
          <w:rFonts w:ascii="Arial Narrow" w:hAnsi="Arial Narrow"/>
          <w:szCs w:val="22"/>
        </w:rPr>
        <w:t xml:space="preserve">należy przewidzieć ich </w:t>
      </w:r>
      <w:r w:rsidRPr="006324C6">
        <w:rPr>
          <w:rFonts w:ascii="Arial Narrow" w:hAnsi="Arial Narrow"/>
          <w:szCs w:val="22"/>
        </w:rPr>
        <w:t>skierowanie do istniejącego systemu kanalizacji deszczowej. Odprowadzenie wód odciekowych z posadzki do istniejącego systemu kanalizacji odciekowej</w:t>
      </w:r>
      <w:r w:rsidR="00D16383" w:rsidRPr="006324C6">
        <w:rPr>
          <w:rFonts w:ascii="Arial Narrow" w:hAnsi="Arial Narrow"/>
          <w:szCs w:val="22"/>
        </w:rPr>
        <w:t xml:space="preserve"> – do bezodpływowego zbiornika na odcieki z możliwością wywozu pojazdem asenizacyjnym i/lub przelewem awaryjnym do pobliskiego zbiornika na odcieki</w:t>
      </w:r>
      <w:r w:rsidRPr="006324C6">
        <w:rPr>
          <w:rFonts w:ascii="Arial Narrow" w:hAnsi="Arial Narrow"/>
          <w:szCs w:val="22"/>
        </w:rPr>
        <w:t xml:space="preserve"> Zasilanie obiektu w wodę z wodociągu na terenie Zakładu według </w:t>
      </w:r>
      <w:r w:rsidRPr="00B92031">
        <w:rPr>
          <w:rFonts w:ascii="Arial Narrow" w:hAnsi="Arial Narrow"/>
          <w:b/>
          <w:szCs w:val="22"/>
        </w:rPr>
        <w:t>Załącznik</w:t>
      </w:r>
      <w:r w:rsidR="00F95134">
        <w:rPr>
          <w:rFonts w:ascii="Arial Narrow" w:hAnsi="Arial Narrow"/>
          <w:b/>
          <w:szCs w:val="22"/>
        </w:rPr>
        <w:t>a</w:t>
      </w:r>
      <w:r w:rsidRPr="00B92031">
        <w:rPr>
          <w:rFonts w:ascii="Arial Narrow" w:hAnsi="Arial Narrow"/>
          <w:b/>
          <w:szCs w:val="22"/>
        </w:rPr>
        <w:t xml:space="preserve"> nr</w:t>
      </w:r>
      <w:r w:rsidRPr="00B92031">
        <w:rPr>
          <w:rFonts w:ascii="Arial Narrow" w:hAnsi="Arial Narrow"/>
          <w:b/>
          <w:bCs/>
          <w:szCs w:val="22"/>
        </w:rPr>
        <w:t xml:space="preserve"> </w:t>
      </w:r>
      <w:r w:rsidRPr="0054758B">
        <w:rPr>
          <w:rFonts w:ascii="Arial Narrow" w:hAnsi="Arial Narrow"/>
          <w:b/>
          <w:bCs/>
          <w:szCs w:val="22"/>
        </w:rPr>
        <w:t>5.</w:t>
      </w:r>
      <w:r w:rsidRPr="006324C6">
        <w:rPr>
          <w:rFonts w:ascii="Arial Narrow" w:hAnsi="Arial Narrow"/>
          <w:szCs w:val="22"/>
        </w:rPr>
        <w:t xml:space="preserve"> Analogicznie na </w:t>
      </w:r>
      <w:r w:rsidRPr="006324C6">
        <w:rPr>
          <w:rFonts w:ascii="Arial Narrow" w:hAnsi="Arial Narrow"/>
          <w:b/>
          <w:szCs w:val="22"/>
        </w:rPr>
        <w:t>Załączniku nr 5</w:t>
      </w:r>
      <w:r w:rsidRPr="006324C6">
        <w:rPr>
          <w:rFonts w:ascii="Arial Narrow" w:hAnsi="Arial Narrow"/>
          <w:szCs w:val="22"/>
        </w:rPr>
        <w:t xml:space="preserve"> wskazano możliwe do wykorzystania na potrzeby zasila</w:t>
      </w:r>
      <w:r w:rsidR="00534FF5" w:rsidRPr="006324C6">
        <w:rPr>
          <w:rFonts w:ascii="Arial Narrow" w:hAnsi="Arial Narrow"/>
          <w:szCs w:val="22"/>
        </w:rPr>
        <w:t>nia</w:t>
      </w:r>
      <w:r w:rsidRPr="006324C6">
        <w:rPr>
          <w:rFonts w:ascii="Arial Narrow" w:hAnsi="Arial Narrow"/>
          <w:szCs w:val="22"/>
        </w:rPr>
        <w:t xml:space="preserve"> w energię elektryczną oraz potrzeby sieci teletechnicznej media na terenie Zakładu.</w:t>
      </w:r>
    </w:p>
    <w:bookmarkEnd w:id="54"/>
    <w:p w14:paraId="598F2CA8" w14:textId="77777777" w:rsidR="00A47A15" w:rsidRPr="006324C6" w:rsidRDefault="00A47A15" w:rsidP="006324C6">
      <w:pPr>
        <w:spacing w:line="276" w:lineRule="auto"/>
        <w:ind w:firstLine="709"/>
        <w:rPr>
          <w:rFonts w:ascii="Arial Narrow" w:hAnsi="Arial Narrow"/>
          <w:szCs w:val="22"/>
        </w:rPr>
      </w:pPr>
      <w:r w:rsidRPr="006324C6">
        <w:rPr>
          <w:rFonts w:ascii="Arial Narrow" w:hAnsi="Arial Narrow"/>
          <w:szCs w:val="22"/>
        </w:rPr>
        <w:t>Wymaga się, aby instalacja do przygotowania odpadów została dostarczona i zaprojektowana wraz z wszelką niezbędną aparaturą kontrolną, pomiarową i pomocniczą, okablowaniem, orurowaniem i armaturą. Wymaga się dostarczenia instalacji o wysokim stopniu niezawodności i dużej sprawności. Wymaga się pełnego zintegrowania pracy instalacji z pozostałymi układami technologicznymi.</w:t>
      </w:r>
    </w:p>
    <w:p w14:paraId="03E33F96" w14:textId="77777777" w:rsidR="00D72D42" w:rsidRDefault="00A47A15" w:rsidP="006324C6">
      <w:pPr>
        <w:spacing w:line="276" w:lineRule="auto"/>
        <w:rPr>
          <w:rFonts w:ascii="Arial Narrow" w:hAnsi="Arial Narrow"/>
          <w:szCs w:val="22"/>
        </w:rPr>
      </w:pPr>
      <w:r w:rsidRPr="006324C6">
        <w:rPr>
          <w:rFonts w:ascii="Arial Narrow" w:hAnsi="Arial Narrow"/>
          <w:szCs w:val="22"/>
        </w:rPr>
        <w:t>Instalacja powinna działać w ruchu automatycznym, poprzez oprogramowanie sterujące. Codzienne czynności obsługowe powinny się ograniczać do kontroli jej pracy, zdalnej zmiany nastaw (w razie potrzeby) oraz do wymiany pojemników</w:t>
      </w:r>
      <w:r w:rsidR="00B862C3" w:rsidRPr="006324C6">
        <w:rPr>
          <w:rFonts w:ascii="Arial Narrow" w:hAnsi="Arial Narrow"/>
          <w:szCs w:val="22"/>
        </w:rPr>
        <w:t>/kontenerów</w:t>
      </w:r>
      <w:r w:rsidRPr="006324C6">
        <w:rPr>
          <w:rFonts w:ascii="Arial Narrow" w:hAnsi="Arial Narrow"/>
          <w:szCs w:val="22"/>
        </w:rPr>
        <w:t xml:space="preserve"> na odpady procesowe.</w:t>
      </w:r>
    </w:p>
    <w:p w14:paraId="751B82BB" w14:textId="2E369936" w:rsidR="00D72D42" w:rsidRPr="00DD1156" w:rsidRDefault="00D72D42" w:rsidP="00DD1156">
      <w:pPr>
        <w:spacing w:line="276" w:lineRule="auto"/>
        <w:rPr>
          <w:rFonts w:ascii="Arial Narrow" w:hAnsi="Arial Narrow"/>
          <w:szCs w:val="22"/>
        </w:rPr>
      </w:pPr>
      <w:r w:rsidRPr="00DD1156">
        <w:rPr>
          <w:rFonts w:ascii="Arial Narrow" w:hAnsi="Arial Narrow"/>
          <w:szCs w:val="22"/>
        </w:rPr>
        <w:lastRenderedPageBreak/>
        <w:t>Zgodnie z wymaganiami obligatoryjnej normy PN-EN 62305</w:t>
      </w:r>
      <w:r>
        <w:rPr>
          <w:rFonts w:ascii="Arial Narrow" w:hAnsi="Arial Narrow"/>
          <w:szCs w:val="22"/>
        </w:rPr>
        <w:t xml:space="preserve"> należy</w:t>
      </w:r>
      <w:r w:rsidRPr="00DD1156">
        <w:rPr>
          <w:rFonts w:ascii="Arial Narrow" w:hAnsi="Arial Narrow"/>
          <w:szCs w:val="22"/>
        </w:rPr>
        <w:t xml:space="preserve"> przeprowadzić analizę ryzyka i na podstawie uzyskanych wyników określić wymaganą klasę instalacji odgromowej dla obiektu (od 1 do 4)</w:t>
      </w:r>
      <w:r>
        <w:rPr>
          <w:rFonts w:ascii="Arial Narrow" w:hAnsi="Arial Narrow"/>
          <w:szCs w:val="22"/>
        </w:rPr>
        <w:t>, w której zostanie wykonana przedmiotowa instalacja.</w:t>
      </w:r>
    </w:p>
    <w:p w14:paraId="76F2E93B" w14:textId="720AE48F" w:rsidR="00A47A15" w:rsidRPr="006324C6" w:rsidRDefault="00A47A15" w:rsidP="006324C6">
      <w:pPr>
        <w:numPr>
          <w:ilvl w:val="12"/>
          <w:numId w:val="0"/>
        </w:numPr>
        <w:tabs>
          <w:tab w:val="left" w:pos="567"/>
        </w:tabs>
        <w:spacing w:line="276" w:lineRule="auto"/>
        <w:rPr>
          <w:rFonts w:ascii="Arial Narrow" w:hAnsi="Arial Narrow"/>
          <w:szCs w:val="22"/>
        </w:rPr>
      </w:pPr>
      <w:r w:rsidRPr="006324C6">
        <w:rPr>
          <w:rFonts w:ascii="Arial Narrow" w:hAnsi="Arial Narrow"/>
          <w:szCs w:val="22"/>
        </w:rPr>
        <w:t xml:space="preserve">Instalacja musi zostać wyposażona w niezbędne wyłączniki bezpieczeństwa oraz wyposażenie BHP </w:t>
      </w:r>
      <w:r w:rsidRPr="006324C6">
        <w:rPr>
          <w:rFonts w:ascii="Arial Narrow" w:hAnsi="Arial Narrow"/>
          <w:szCs w:val="22"/>
        </w:rPr>
        <w:br/>
        <w:t xml:space="preserve">i p.poż. Wszelkie miejsca wymagające okresowej obsługi personelu powinny być łatwo dostępne, </w:t>
      </w:r>
      <w:r w:rsidRPr="006324C6">
        <w:rPr>
          <w:rFonts w:ascii="Arial Narrow" w:hAnsi="Arial Narrow"/>
          <w:szCs w:val="22"/>
        </w:rPr>
        <w:br/>
        <w:t xml:space="preserve">w sposób zgodny z obowiązującymi przepisami. Dostęp pomostami i schodami. Dostęp drabinami przytwierdzonymi na stałe dopuszczalny tylko jako dostęp serwisowy i awaryjny. </w:t>
      </w:r>
    </w:p>
    <w:p w14:paraId="5FEA7597" w14:textId="77777777" w:rsidR="00A47A15" w:rsidRPr="006324C6" w:rsidRDefault="00A47A15" w:rsidP="006324C6">
      <w:pPr>
        <w:tabs>
          <w:tab w:val="left" w:pos="567"/>
        </w:tabs>
        <w:spacing w:line="276" w:lineRule="auto"/>
        <w:rPr>
          <w:rFonts w:ascii="Arial Narrow" w:hAnsi="Arial Narrow"/>
          <w:bCs/>
          <w:szCs w:val="22"/>
        </w:rPr>
      </w:pPr>
      <w:r w:rsidRPr="006324C6">
        <w:rPr>
          <w:rFonts w:ascii="Arial Narrow" w:hAnsi="Arial Narrow"/>
          <w:bCs/>
          <w:szCs w:val="22"/>
        </w:rPr>
        <w:t xml:space="preserve">Strefę przyjęcia i tymczasowego magazynowania odpadów </w:t>
      </w:r>
      <w:r w:rsidR="00103F0E" w:rsidRPr="006324C6">
        <w:rPr>
          <w:rFonts w:ascii="Arial Narrow" w:hAnsi="Arial Narrow"/>
          <w:bCs/>
          <w:szCs w:val="22"/>
        </w:rPr>
        <w:t xml:space="preserve">należy </w:t>
      </w:r>
      <w:r w:rsidRPr="006324C6">
        <w:rPr>
          <w:rFonts w:ascii="Arial Narrow" w:hAnsi="Arial Narrow"/>
          <w:bCs/>
          <w:szCs w:val="22"/>
        </w:rPr>
        <w:t>oddzielić przegrodą stałą pełną od reszty hali w celu ograniczenia ewentualnego  zapylenia i emisji odorów.</w:t>
      </w:r>
    </w:p>
    <w:p w14:paraId="40AE171E" w14:textId="77777777" w:rsidR="00A47A15" w:rsidRPr="006324C6" w:rsidRDefault="00A47A15" w:rsidP="006324C6">
      <w:pPr>
        <w:pStyle w:val="Nagwek4"/>
        <w:ind w:hanging="1"/>
        <w:rPr>
          <w:rFonts w:ascii="Arial Narrow" w:hAnsi="Arial Narrow"/>
          <w:i/>
          <w:sz w:val="22"/>
          <w:szCs w:val="22"/>
        </w:rPr>
      </w:pPr>
      <w:bookmarkStart w:id="56" w:name="_Toc175040088"/>
      <w:r w:rsidRPr="006324C6">
        <w:rPr>
          <w:rFonts w:ascii="Arial Narrow" w:hAnsi="Arial Narrow"/>
          <w:i/>
          <w:sz w:val="22"/>
          <w:szCs w:val="22"/>
        </w:rPr>
        <w:t xml:space="preserve">Bufor magazynowy  </w:t>
      </w:r>
      <w:r w:rsidR="000E74B9">
        <w:rPr>
          <w:rFonts w:ascii="Arial Narrow" w:hAnsi="Arial Narrow"/>
          <w:i/>
          <w:sz w:val="22"/>
          <w:szCs w:val="22"/>
        </w:rPr>
        <w:t>[</w:t>
      </w:r>
      <w:r w:rsidRPr="006324C6">
        <w:rPr>
          <w:rFonts w:ascii="Arial Narrow" w:hAnsi="Arial Narrow"/>
          <w:i/>
          <w:sz w:val="22"/>
          <w:szCs w:val="22"/>
        </w:rPr>
        <w:t>Obiekt nr 1a</w:t>
      </w:r>
      <w:r w:rsidR="000E74B9">
        <w:rPr>
          <w:rFonts w:ascii="Arial Narrow" w:hAnsi="Arial Narrow"/>
          <w:i/>
          <w:sz w:val="22"/>
          <w:szCs w:val="22"/>
        </w:rPr>
        <w:t>]</w:t>
      </w:r>
      <w:bookmarkEnd w:id="56"/>
    </w:p>
    <w:p w14:paraId="670FE665" w14:textId="1476E623" w:rsidR="001539D0" w:rsidRPr="00C56BBE" w:rsidRDefault="00A47A15" w:rsidP="00DD1156">
      <w:pPr>
        <w:spacing w:line="276" w:lineRule="auto"/>
        <w:ind w:firstLine="567"/>
        <w:rPr>
          <w:rFonts w:ascii="Arial Narrow" w:hAnsi="Arial Narrow"/>
          <w:szCs w:val="22"/>
        </w:rPr>
      </w:pPr>
      <w:r w:rsidRPr="00062F50">
        <w:rPr>
          <w:rFonts w:ascii="Arial Narrow" w:hAnsi="Arial Narrow"/>
          <w:szCs w:val="22"/>
        </w:rPr>
        <w:t xml:space="preserve">Boks ze ścianą żelbetową oporową o wysokości </w:t>
      </w:r>
      <w:r w:rsidR="0081371C" w:rsidRPr="00062F50">
        <w:rPr>
          <w:rFonts w:ascii="Arial Narrow" w:hAnsi="Arial Narrow"/>
          <w:szCs w:val="22"/>
        </w:rPr>
        <w:t>4</w:t>
      </w:r>
      <w:r w:rsidRPr="00062F50">
        <w:rPr>
          <w:rFonts w:ascii="Arial Narrow" w:hAnsi="Arial Narrow"/>
          <w:szCs w:val="22"/>
        </w:rPr>
        <w:t>m</w:t>
      </w:r>
      <w:r w:rsidR="00567BC7" w:rsidRPr="00062F50">
        <w:rPr>
          <w:rFonts w:ascii="Arial Narrow" w:hAnsi="Arial Narrow"/>
          <w:szCs w:val="22"/>
        </w:rPr>
        <w:t>,</w:t>
      </w:r>
      <w:r w:rsidRPr="00062F50">
        <w:rPr>
          <w:rFonts w:ascii="Arial Narrow" w:hAnsi="Arial Narrow"/>
          <w:szCs w:val="22"/>
        </w:rPr>
        <w:t xml:space="preserve"> o powierzchni całkowitej min</w:t>
      </w:r>
      <w:r w:rsidRPr="00F9436D">
        <w:rPr>
          <w:rFonts w:ascii="Arial Narrow" w:hAnsi="Arial Narrow"/>
          <w:szCs w:val="22"/>
        </w:rPr>
        <w:t>. 300 m</w:t>
      </w:r>
      <w:r w:rsidRPr="00F9436D">
        <w:rPr>
          <w:rFonts w:ascii="Arial Narrow" w:hAnsi="Arial Narrow"/>
          <w:szCs w:val="22"/>
          <w:vertAlign w:val="superscript"/>
        </w:rPr>
        <w:t>2</w:t>
      </w:r>
      <w:r w:rsidRPr="00F9436D">
        <w:rPr>
          <w:rFonts w:ascii="Arial Narrow" w:hAnsi="Arial Narrow"/>
          <w:szCs w:val="22"/>
        </w:rPr>
        <w:t xml:space="preserve"> do tymczasowego magazynowania przywiezionych bioodpadów pochodzenia komunalnego (minimalna możliwość retencjonowania 150 Mg), zabezpieczając</w:t>
      </w:r>
      <w:r w:rsidR="00567BC7" w:rsidRPr="00F9436D">
        <w:rPr>
          <w:rFonts w:ascii="Arial Narrow" w:hAnsi="Arial Narrow"/>
          <w:szCs w:val="22"/>
        </w:rPr>
        <w:t>y</w:t>
      </w:r>
      <w:r w:rsidRPr="00F9436D">
        <w:rPr>
          <w:rFonts w:ascii="Arial Narrow" w:hAnsi="Arial Narrow"/>
          <w:szCs w:val="22"/>
        </w:rPr>
        <w:t xml:space="preserve"> utrzymanie stałych dostaw na linię przygotowania wsadu do fermentacji</w:t>
      </w:r>
      <w:r w:rsidRPr="006324C6">
        <w:rPr>
          <w:rFonts w:ascii="Arial Narrow" w:hAnsi="Arial Narrow"/>
          <w:szCs w:val="22"/>
        </w:rPr>
        <w:t xml:space="preserve">. Wymaga się, aby ściany oporowe były odporne na uderzenie masy min 15 Mg, poruszającej się z prędkością 5 km/h. </w:t>
      </w:r>
      <w:r w:rsidR="001539D0" w:rsidRPr="00E61BD7">
        <w:rPr>
          <w:rFonts w:ascii="Arial Narrow" w:hAnsi="Arial Narrow"/>
          <w:szCs w:val="22"/>
        </w:rPr>
        <w:t xml:space="preserve">Wszystkie </w:t>
      </w:r>
      <w:r w:rsidR="001539D0" w:rsidRPr="00C56BBE">
        <w:rPr>
          <w:rFonts w:ascii="Arial Narrow" w:hAnsi="Arial Narrow"/>
          <w:szCs w:val="22"/>
        </w:rPr>
        <w:t xml:space="preserve">zewnętrzne krawędzie ścian żelbetowych </w:t>
      </w:r>
      <w:r w:rsidR="00E269E6" w:rsidRPr="00C56BBE">
        <w:rPr>
          <w:rFonts w:ascii="Arial Narrow" w:hAnsi="Arial Narrow"/>
          <w:szCs w:val="22"/>
        </w:rPr>
        <w:t>w celu ochrony</w:t>
      </w:r>
      <w:r w:rsidR="00E269E6">
        <w:rPr>
          <w:rFonts w:ascii="Arial Narrow" w:hAnsi="Arial Narrow"/>
          <w:szCs w:val="22"/>
        </w:rPr>
        <w:t xml:space="preserve"> </w:t>
      </w:r>
      <w:r w:rsidR="001539D0">
        <w:rPr>
          <w:rFonts w:ascii="Arial Narrow" w:hAnsi="Arial Narrow"/>
          <w:szCs w:val="22"/>
        </w:rPr>
        <w:t xml:space="preserve">należy </w:t>
      </w:r>
      <w:r w:rsidR="001539D0" w:rsidRPr="00C56BBE">
        <w:rPr>
          <w:rFonts w:ascii="Arial Narrow" w:hAnsi="Arial Narrow"/>
          <w:szCs w:val="22"/>
        </w:rPr>
        <w:t>zakończyć kątownikami</w:t>
      </w:r>
      <w:r w:rsidR="00E269E6">
        <w:rPr>
          <w:rFonts w:ascii="Arial Narrow" w:hAnsi="Arial Narrow"/>
          <w:szCs w:val="22"/>
        </w:rPr>
        <w:t xml:space="preserve"> cynkowanym lub ze stali nierdzewnej w klasie jak wskazano powyżej.</w:t>
      </w:r>
    </w:p>
    <w:p w14:paraId="71B9BE00" w14:textId="68069ED5" w:rsidR="00A47A15" w:rsidRPr="006324C6" w:rsidRDefault="00A47A15" w:rsidP="006324C6">
      <w:pPr>
        <w:numPr>
          <w:ilvl w:val="12"/>
          <w:numId w:val="0"/>
        </w:numPr>
        <w:spacing w:line="276" w:lineRule="auto"/>
        <w:ind w:firstLine="567"/>
        <w:rPr>
          <w:rFonts w:ascii="Arial Narrow" w:hAnsi="Arial Narrow"/>
          <w:szCs w:val="22"/>
        </w:rPr>
      </w:pPr>
      <w:r w:rsidRPr="006324C6">
        <w:rPr>
          <w:rFonts w:ascii="Arial Narrow" w:hAnsi="Arial Narrow"/>
          <w:szCs w:val="22"/>
        </w:rPr>
        <w:t xml:space="preserve">Należy przewidzieć możliwość wyładunku bioodpadów pochodzenia komunalnego dowożonych pojazdami do Hali przygotowania wsadu bezpośrednio do </w:t>
      </w:r>
      <w:r w:rsidR="00567BC7" w:rsidRPr="006324C6">
        <w:rPr>
          <w:rFonts w:ascii="Arial Narrow" w:hAnsi="Arial Narrow"/>
          <w:szCs w:val="22"/>
        </w:rPr>
        <w:t>b</w:t>
      </w:r>
      <w:r w:rsidRPr="006324C6">
        <w:rPr>
          <w:rFonts w:ascii="Arial Narrow" w:hAnsi="Arial Narrow"/>
          <w:szCs w:val="22"/>
        </w:rPr>
        <w:t xml:space="preserve">ufora poprzez wykorzystanie rampy rozładowczej przyległej do obiektu hali. Minimalna wysokość rampy </w:t>
      </w:r>
      <w:r w:rsidR="000D2AAB" w:rsidRPr="006324C6">
        <w:rPr>
          <w:rFonts w:ascii="Arial Narrow" w:hAnsi="Arial Narrow"/>
          <w:szCs w:val="22"/>
        </w:rPr>
        <w:t>2,0</w:t>
      </w:r>
      <w:r w:rsidRPr="006324C6">
        <w:rPr>
          <w:rFonts w:ascii="Arial Narrow" w:hAnsi="Arial Narrow"/>
          <w:szCs w:val="22"/>
        </w:rPr>
        <w:t xml:space="preserve"> m.</w:t>
      </w:r>
      <w:r w:rsidR="003010C6">
        <w:rPr>
          <w:rFonts w:ascii="Arial Narrow" w:hAnsi="Arial Narrow"/>
          <w:szCs w:val="22"/>
        </w:rPr>
        <w:t xml:space="preserve"> Rampę należy wyposażyć w odbojnice naprowadzające.</w:t>
      </w:r>
    </w:p>
    <w:p w14:paraId="7DBAF99C" w14:textId="77777777" w:rsidR="00A47A15" w:rsidRPr="006324C6" w:rsidRDefault="00A47A15" w:rsidP="006324C6">
      <w:pPr>
        <w:numPr>
          <w:ilvl w:val="12"/>
          <w:numId w:val="0"/>
        </w:numPr>
        <w:spacing w:line="276" w:lineRule="auto"/>
        <w:ind w:firstLine="567"/>
        <w:rPr>
          <w:rFonts w:ascii="Arial Narrow" w:hAnsi="Arial Narrow"/>
          <w:szCs w:val="22"/>
        </w:rPr>
      </w:pPr>
      <w:r w:rsidRPr="006324C6">
        <w:rPr>
          <w:rFonts w:ascii="Arial Narrow" w:hAnsi="Arial Narrow"/>
          <w:szCs w:val="22"/>
        </w:rPr>
        <w:t xml:space="preserve">Należy przyjąć jednoczesny rozładunek trzech samochodów o dopuszczalnej ładowności do 27 Mg (naczepy z ruchomą podłogą) przy czym w przeważającej większości będą to pojazdy ciężarowe trzyosiowe z zabudową typu „śmieciarka” z unoszonym z tyłu do góry odwłokiem. Przy zapełnionych częściach tymczasowego magazynowania winna pozostać powierzchnia pozwalająca na przejazd ładowarki i załadunek stacji nadawczych. Dostarczony w ten sposób odpad </w:t>
      </w:r>
      <w:r w:rsidR="00567BC7" w:rsidRPr="006324C6">
        <w:rPr>
          <w:rFonts w:ascii="Arial Narrow" w:hAnsi="Arial Narrow"/>
          <w:szCs w:val="22"/>
        </w:rPr>
        <w:t xml:space="preserve">będzie </w:t>
      </w:r>
      <w:r w:rsidRPr="006324C6">
        <w:rPr>
          <w:rFonts w:ascii="Arial Narrow" w:hAnsi="Arial Narrow"/>
          <w:szCs w:val="22"/>
        </w:rPr>
        <w:t>następnie okresowo zagarniany ładowarką kołową spod dna ram</w:t>
      </w:r>
      <w:r w:rsidR="00567BC7" w:rsidRPr="006324C6">
        <w:rPr>
          <w:rFonts w:ascii="Arial Narrow" w:hAnsi="Arial Narrow"/>
          <w:szCs w:val="22"/>
        </w:rPr>
        <w:t>p</w:t>
      </w:r>
      <w:r w:rsidRPr="006324C6">
        <w:rPr>
          <w:rFonts w:ascii="Arial Narrow" w:hAnsi="Arial Narrow"/>
          <w:szCs w:val="22"/>
        </w:rPr>
        <w:t xml:space="preserve">y i przetransportowywany w dalszą część </w:t>
      </w:r>
      <w:r w:rsidR="00567BC7" w:rsidRPr="006324C6">
        <w:rPr>
          <w:rFonts w:ascii="Arial Narrow" w:hAnsi="Arial Narrow"/>
          <w:szCs w:val="22"/>
        </w:rPr>
        <w:t>b</w:t>
      </w:r>
      <w:r w:rsidRPr="006324C6">
        <w:rPr>
          <w:rFonts w:ascii="Arial Narrow" w:hAnsi="Arial Narrow"/>
          <w:szCs w:val="22"/>
        </w:rPr>
        <w:t>ufora lub</w:t>
      </w:r>
      <w:r w:rsidR="00567BC7" w:rsidRPr="006324C6">
        <w:rPr>
          <w:rFonts w:ascii="Arial Narrow" w:hAnsi="Arial Narrow"/>
          <w:szCs w:val="22"/>
        </w:rPr>
        <w:t xml:space="preserve"> </w:t>
      </w:r>
      <w:r w:rsidRPr="006324C6">
        <w:rPr>
          <w:rFonts w:ascii="Arial Narrow" w:hAnsi="Arial Narrow"/>
          <w:szCs w:val="22"/>
        </w:rPr>
        <w:t xml:space="preserve">w zależności od potrzeb podawany bezpośrednio na nadawę linii przygotowania wsadu. Zakładana wysokość magazynowania w </w:t>
      </w:r>
      <w:r w:rsidR="00567BC7" w:rsidRPr="006324C6">
        <w:rPr>
          <w:rFonts w:ascii="Arial Narrow" w:hAnsi="Arial Narrow"/>
          <w:szCs w:val="22"/>
        </w:rPr>
        <w:t>b</w:t>
      </w:r>
      <w:r w:rsidRPr="006324C6">
        <w:rPr>
          <w:rFonts w:ascii="Arial Narrow" w:hAnsi="Arial Narrow"/>
          <w:szCs w:val="22"/>
        </w:rPr>
        <w:t>uforze  nie może przekraczać 3,5 m.</w:t>
      </w:r>
    </w:p>
    <w:p w14:paraId="0906E05E" w14:textId="77777777" w:rsidR="00A47A15" w:rsidRPr="006324C6" w:rsidRDefault="00A47A15" w:rsidP="006324C6">
      <w:pPr>
        <w:pStyle w:val="Nagwek4"/>
        <w:ind w:left="709" w:hanging="709"/>
        <w:rPr>
          <w:rFonts w:ascii="Arial Narrow" w:hAnsi="Arial Narrow"/>
          <w:i/>
          <w:sz w:val="22"/>
          <w:szCs w:val="22"/>
        </w:rPr>
      </w:pPr>
      <w:bookmarkStart w:id="57" w:name="_Toc175040089"/>
      <w:r w:rsidRPr="006324C6">
        <w:rPr>
          <w:rFonts w:ascii="Arial Narrow" w:hAnsi="Arial Narrow"/>
          <w:sz w:val="22"/>
          <w:szCs w:val="22"/>
        </w:rPr>
        <w:t xml:space="preserve">Magazyn buforowy </w:t>
      </w:r>
      <w:r w:rsidR="000E74B9">
        <w:rPr>
          <w:rFonts w:ascii="Arial Narrow" w:hAnsi="Arial Narrow"/>
          <w:sz w:val="22"/>
          <w:szCs w:val="22"/>
        </w:rPr>
        <w:t>[</w:t>
      </w:r>
      <w:r w:rsidRPr="006324C6">
        <w:rPr>
          <w:rFonts w:ascii="Arial Narrow" w:hAnsi="Arial Narrow"/>
          <w:sz w:val="22"/>
          <w:szCs w:val="22"/>
        </w:rPr>
        <w:t>Obiekt nr 1b</w:t>
      </w:r>
      <w:r w:rsidR="000E74B9">
        <w:rPr>
          <w:rFonts w:ascii="Arial Narrow" w:hAnsi="Arial Narrow"/>
          <w:sz w:val="22"/>
          <w:szCs w:val="22"/>
        </w:rPr>
        <w:t>]</w:t>
      </w:r>
      <w:bookmarkEnd w:id="57"/>
    </w:p>
    <w:p w14:paraId="3CD68F17" w14:textId="17AA3AEA" w:rsidR="001539D0" w:rsidRPr="003A7356" w:rsidRDefault="00A47A15" w:rsidP="00DD1156">
      <w:pPr>
        <w:spacing w:line="276" w:lineRule="auto"/>
        <w:ind w:firstLine="567"/>
        <w:rPr>
          <w:rFonts w:ascii="Arial Narrow" w:hAnsi="Arial Narrow"/>
          <w:szCs w:val="22"/>
        </w:rPr>
      </w:pPr>
      <w:r w:rsidRPr="006324C6">
        <w:rPr>
          <w:rFonts w:ascii="Arial Narrow" w:hAnsi="Arial Narrow"/>
          <w:szCs w:val="22"/>
        </w:rPr>
        <w:t>Zbiornik / silos żelbetowy ograniczony ścianami oporowymi o wysokości 5m o powierzchni całkowitej min. 300 m</w:t>
      </w:r>
      <w:r w:rsidRPr="006324C6">
        <w:rPr>
          <w:rFonts w:ascii="Arial Narrow" w:hAnsi="Arial Narrow"/>
          <w:szCs w:val="22"/>
          <w:vertAlign w:val="superscript"/>
        </w:rPr>
        <w:t>2</w:t>
      </w:r>
      <w:r w:rsidRPr="006324C6">
        <w:rPr>
          <w:rFonts w:ascii="Arial Narrow" w:hAnsi="Arial Narrow"/>
          <w:szCs w:val="22"/>
        </w:rPr>
        <w:t xml:space="preserve"> do tymczasowego magazynowania wsadu do reaktora fermentacji. Należy umożliwić wjazd do magazynu o szerokości min. 5m, w jednej ze ścian. Wymaga się, aby ściany oporowe były odporne na uderzenie masy min 15 Mg, poruszającej się z prędkością 5 km/</w:t>
      </w:r>
      <w:r w:rsidRPr="003A7356">
        <w:rPr>
          <w:rFonts w:ascii="Arial Narrow" w:hAnsi="Arial Narrow"/>
          <w:szCs w:val="22"/>
        </w:rPr>
        <w:t xml:space="preserve">h. </w:t>
      </w:r>
      <w:r w:rsidR="001539D0" w:rsidRPr="003A7356">
        <w:rPr>
          <w:rFonts w:ascii="Arial Narrow" w:hAnsi="Arial Narrow"/>
          <w:szCs w:val="22"/>
        </w:rPr>
        <w:t xml:space="preserve">Wszystkie zewnętrzne krawędzie ścian żelbetowych należy </w:t>
      </w:r>
      <w:r w:rsidR="003A7356" w:rsidRPr="00DD1156">
        <w:rPr>
          <w:rFonts w:ascii="Arial Narrow" w:hAnsi="Arial Narrow"/>
          <w:szCs w:val="22"/>
        </w:rPr>
        <w:t xml:space="preserve">w celu ochrony </w:t>
      </w:r>
      <w:r w:rsidR="001539D0" w:rsidRPr="003A7356">
        <w:rPr>
          <w:rFonts w:ascii="Arial Narrow" w:hAnsi="Arial Narrow"/>
          <w:szCs w:val="22"/>
        </w:rPr>
        <w:t>zakończyć kątownikami</w:t>
      </w:r>
      <w:r w:rsidR="003A7356" w:rsidRPr="00DD1156">
        <w:rPr>
          <w:rFonts w:ascii="Arial Narrow" w:hAnsi="Arial Narrow"/>
          <w:szCs w:val="22"/>
        </w:rPr>
        <w:t xml:space="preserve"> cynkowanymi lub ze stali nierdzewnej w klasie jak wskazano powyżej.</w:t>
      </w:r>
    </w:p>
    <w:p w14:paraId="67DA3204" w14:textId="6A0D9ACB" w:rsidR="00A47A15" w:rsidRPr="006324C6" w:rsidRDefault="00567BC7" w:rsidP="006324C6">
      <w:pPr>
        <w:numPr>
          <w:ilvl w:val="12"/>
          <w:numId w:val="0"/>
        </w:numPr>
        <w:spacing w:line="276" w:lineRule="auto"/>
        <w:ind w:firstLine="567"/>
        <w:rPr>
          <w:rFonts w:ascii="Arial Narrow" w:hAnsi="Arial Narrow"/>
          <w:szCs w:val="22"/>
        </w:rPr>
      </w:pPr>
      <w:r w:rsidRPr="003A7356">
        <w:rPr>
          <w:rFonts w:ascii="Arial Narrow" w:hAnsi="Arial Narrow"/>
          <w:szCs w:val="22"/>
        </w:rPr>
        <w:t>Należy zapewnić możliwość w</w:t>
      </w:r>
      <w:r w:rsidR="00A47A15" w:rsidRPr="003A7356">
        <w:rPr>
          <w:rFonts w:ascii="Arial Narrow" w:hAnsi="Arial Narrow"/>
          <w:szCs w:val="22"/>
        </w:rPr>
        <w:t>jazd</w:t>
      </w:r>
      <w:r w:rsidRPr="003A7356">
        <w:rPr>
          <w:rFonts w:ascii="Arial Narrow" w:hAnsi="Arial Narrow"/>
          <w:szCs w:val="22"/>
        </w:rPr>
        <w:t xml:space="preserve">u do magazynu, </w:t>
      </w:r>
      <w:r w:rsidR="00A47A15" w:rsidRPr="003A7356">
        <w:rPr>
          <w:rFonts w:ascii="Arial Narrow" w:hAnsi="Arial Narrow"/>
          <w:szCs w:val="22"/>
        </w:rPr>
        <w:t>w przypadku awarii systemu podawania</w:t>
      </w:r>
      <w:r w:rsidR="00A47A15" w:rsidRPr="006324C6">
        <w:rPr>
          <w:rFonts w:ascii="Arial Narrow" w:hAnsi="Arial Narrow"/>
          <w:szCs w:val="22"/>
        </w:rPr>
        <w:t xml:space="preserve"> lub konieczności czyszczenia magazynu za pomocą ładowarki kołowej</w:t>
      </w:r>
      <w:r w:rsidR="00A64D66" w:rsidRPr="006324C6">
        <w:rPr>
          <w:rFonts w:ascii="Arial Narrow" w:hAnsi="Arial Narrow"/>
          <w:szCs w:val="22"/>
        </w:rPr>
        <w:t>. M</w:t>
      </w:r>
      <w:r w:rsidR="00A47A15" w:rsidRPr="006324C6">
        <w:rPr>
          <w:rFonts w:ascii="Arial Narrow" w:hAnsi="Arial Narrow"/>
          <w:szCs w:val="22"/>
        </w:rPr>
        <w:t xml:space="preserve">inimalna możliwość </w:t>
      </w:r>
      <w:r w:rsidR="00A47A15" w:rsidRPr="00B55253">
        <w:rPr>
          <w:rFonts w:ascii="Arial Narrow" w:hAnsi="Arial Narrow"/>
          <w:szCs w:val="22"/>
        </w:rPr>
        <w:t>retencjonowania  350 Mg,</w:t>
      </w:r>
      <w:r w:rsidR="00A47A15" w:rsidRPr="006324C6">
        <w:rPr>
          <w:rFonts w:ascii="Arial Narrow" w:hAnsi="Arial Narrow"/>
          <w:szCs w:val="22"/>
        </w:rPr>
        <w:t xml:space="preserve"> zabezpieczając</w:t>
      </w:r>
      <w:r w:rsidR="00A64D66" w:rsidRPr="006324C6">
        <w:rPr>
          <w:rFonts w:ascii="Arial Narrow" w:hAnsi="Arial Narrow"/>
          <w:szCs w:val="22"/>
        </w:rPr>
        <w:t>a</w:t>
      </w:r>
      <w:r w:rsidR="00A47A15" w:rsidRPr="006324C6">
        <w:rPr>
          <w:rFonts w:ascii="Arial Narrow" w:hAnsi="Arial Narrow"/>
          <w:szCs w:val="22"/>
        </w:rPr>
        <w:t xml:space="preserve"> utrzymanie stałych dostaw do </w:t>
      </w:r>
      <w:proofErr w:type="spellStart"/>
      <w:r w:rsidR="00A47A15" w:rsidRPr="006324C6">
        <w:rPr>
          <w:rFonts w:ascii="Arial Narrow" w:hAnsi="Arial Narrow"/>
          <w:szCs w:val="22"/>
        </w:rPr>
        <w:t>fermentera</w:t>
      </w:r>
      <w:proofErr w:type="spellEnd"/>
      <w:r w:rsidR="00A47A15" w:rsidRPr="006324C6">
        <w:rPr>
          <w:rFonts w:ascii="Arial Narrow" w:hAnsi="Arial Narrow"/>
          <w:szCs w:val="22"/>
        </w:rPr>
        <w:t xml:space="preserve"> w czasie</w:t>
      </w:r>
      <w:r w:rsidR="00A64D66" w:rsidRPr="006324C6">
        <w:rPr>
          <w:rFonts w:ascii="Arial Narrow" w:hAnsi="Arial Narrow"/>
          <w:szCs w:val="22"/>
        </w:rPr>
        <w:t>,</w:t>
      </w:r>
      <w:r w:rsidR="00A47A15" w:rsidRPr="006324C6">
        <w:rPr>
          <w:rFonts w:ascii="Arial Narrow" w:hAnsi="Arial Narrow"/>
          <w:szCs w:val="22"/>
        </w:rPr>
        <w:t xml:space="preserve"> gdy linia przygotowania wsadu nie pracuje (w weekendy) lub nastąpi awaria linii przygotowania wsadu (uwzględniająca ewentualną </w:t>
      </w:r>
      <w:r w:rsidR="00A64D66" w:rsidRPr="006324C6">
        <w:rPr>
          <w:rFonts w:ascii="Arial Narrow" w:hAnsi="Arial Narrow"/>
          <w:szCs w:val="22"/>
        </w:rPr>
        <w:t>roz</w:t>
      </w:r>
      <w:r w:rsidR="00A47A15" w:rsidRPr="006324C6">
        <w:rPr>
          <w:rFonts w:ascii="Arial Narrow" w:hAnsi="Arial Narrow"/>
          <w:szCs w:val="22"/>
        </w:rPr>
        <w:t xml:space="preserve">budowę </w:t>
      </w:r>
      <w:r w:rsidR="00A64D66" w:rsidRPr="006324C6">
        <w:rPr>
          <w:rFonts w:ascii="Arial Narrow" w:hAnsi="Arial Narrow"/>
          <w:szCs w:val="22"/>
        </w:rPr>
        <w:t>układu fermentacji do wydajności docelowej</w:t>
      </w:r>
      <w:r w:rsidR="00A47A15" w:rsidRPr="006324C6">
        <w:rPr>
          <w:rFonts w:ascii="Arial Narrow" w:hAnsi="Arial Narrow"/>
          <w:szCs w:val="22"/>
        </w:rPr>
        <w:t>). Bufor jest załadowywany automatycznie poprzez skierowane do niego taśmociągi/podajniki śrubowe z modułów przygotowania wsadu. Opróżnianie bufora</w:t>
      </w:r>
      <w:r w:rsidR="006324C6">
        <w:rPr>
          <w:rFonts w:ascii="Arial Narrow" w:hAnsi="Arial Narrow"/>
          <w:szCs w:val="22"/>
        </w:rPr>
        <w:t xml:space="preserve"> </w:t>
      </w:r>
      <w:r w:rsidR="00A47A15" w:rsidRPr="006324C6">
        <w:rPr>
          <w:rFonts w:ascii="Arial Narrow" w:hAnsi="Arial Narrow"/>
          <w:szCs w:val="22"/>
        </w:rPr>
        <w:t xml:space="preserve">i załadunek komory ma się odbywać za pomocą automatycznego chwytaka na suwnicy. W sytuacji awaryjnej bufor opróżniany ma być za pomocą ładowarki kołowej.  </w:t>
      </w:r>
    </w:p>
    <w:p w14:paraId="38BDA250" w14:textId="77777777" w:rsidR="00A47A15" w:rsidRPr="006324C6" w:rsidRDefault="00A47A15" w:rsidP="006324C6">
      <w:pPr>
        <w:numPr>
          <w:ilvl w:val="12"/>
          <w:numId w:val="0"/>
        </w:numPr>
        <w:spacing w:line="276" w:lineRule="auto"/>
        <w:rPr>
          <w:rFonts w:ascii="Arial Narrow" w:hAnsi="Arial Narrow"/>
          <w:szCs w:val="22"/>
        </w:rPr>
      </w:pPr>
      <w:r w:rsidRPr="006324C6">
        <w:rPr>
          <w:rFonts w:ascii="Arial Narrow" w:hAnsi="Arial Narrow"/>
          <w:szCs w:val="22"/>
        </w:rPr>
        <w:t>Zakładana wysokość magazynowania nie może przekraczać 3,0 m.</w:t>
      </w:r>
    </w:p>
    <w:p w14:paraId="5E08AF40" w14:textId="77777777" w:rsidR="00A47A15" w:rsidRPr="006324C6" w:rsidRDefault="00A47A15" w:rsidP="006324C6">
      <w:pPr>
        <w:overflowPunct/>
        <w:spacing w:line="276" w:lineRule="auto"/>
        <w:textAlignment w:val="auto"/>
        <w:rPr>
          <w:rFonts w:ascii="Arial Narrow" w:hAnsi="Arial Narrow"/>
          <w:szCs w:val="22"/>
        </w:rPr>
      </w:pPr>
      <w:r w:rsidRPr="006324C6">
        <w:rPr>
          <w:rFonts w:ascii="Arial Narrow" w:hAnsi="Arial Narrow"/>
          <w:szCs w:val="22"/>
        </w:rPr>
        <w:t>Magazyn buforowy o pojemności dającej możliwość zmagazynowania odpadów</w:t>
      </w:r>
      <w:r w:rsidR="000D2AAB" w:rsidRPr="006324C6">
        <w:rPr>
          <w:rFonts w:ascii="Arial Narrow" w:hAnsi="Arial Narrow"/>
          <w:szCs w:val="22"/>
        </w:rPr>
        <w:t>,</w:t>
      </w:r>
      <w:r w:rsidRPr="006324C6">
        <w:rPr>
          <w:rFonts w:ascii="Arial Narrow" w:hAnsi="Arial Narrow"/>
          <w:szCs w:val="22"/>
        </w:rPr>
        <w:t xml:space="preserve"> zapewniając bufor dla wsadu do </w:t>
      </w:r>
      <w:r w:rsidR="004554D2">
        <w:rPr>
          <w:rFonts w:ascii="Arial Narrow" w:hAnsi="Arial Narrow"/>
          <w:szCs w:val="22"/>
        </w:rPr>
        <w:t>komory/</w:t>
      </w:r>
      <w:r w:rsidRPr="006324C6">
        <w:rPr>
          <w:rFonts w:ascii="Arial Narrow" w:hAnsi="Arial Narrow"/>
          <w:szCs w:val="22"/>
        </w:rPr>
        <w:t>komór fermentacyjnych na 2 dni (ok. 350 Mg przy gęstości 500-600 kg/m</w:t>
      </w:r>
      <w:r w:rsidRPr="006324C6">
        <w:rPr>
          <w:rFonts w:ascii="Arial Narrow" w:hAnsi="Arial Narrow"/>
          <w:szCs w:val="22"/>
          <w:vertAlign w:val="superscript"/>
        </w:rPr>
        <w:t>3</w:t>
      </w:r>
      <w:r w:rsidRPr="006324C6">
        <w:rPr>
          <w:rFonts w:ascii="Arial Narrow" w:hAnsi="Arial Narrow"/>
          <w:szCs w:val="22"/>
        </w:rPr>
        <w:t>). Dzięki temu możliwy jest ciągły załadunek</w:t>
      </w:r>
      <w:r w:rsidR="006324C6">
        <w:rPr>
          <w:rFonts w:ascii="Arial Narrow" w:hAnsi="Arial Narrow"/>
          <w:szCs w:val="22"/>
        </w:rPr>
        <w:t xml:space="preserve"> </w:t>
      </w:r>
      <w:r w:rsidR="00624947" w:rsidRPr="00624947">
        <w:rPr>
          <w:rFonts w:ascii="Arial Narrow" w:hAnsi="Arial Narrow"/>
          <w:szCs w:val="22"/>
        </w:rPr>
        <w:t>komory/</w:t>
      </w:r>
      <w:r w:rsidRPr="006324C6">
        <w:rPr>
          <w:rFonts w:ascii="Arial Narrow" w:hAnsi="Arial Narrow"/>
          <w:szCs w:val="22"/>
        </w:rPr>
        <w:t xml:space="preserve"> komór fermentacyjnych nawet podczas dni wolnych od pracy. Magazyn buforowy wyposażony w specjalistyczny automatyczny chwytak na suwnicy.</w:t>
      </w:r>
    </w:p>
    <w:p w14:paraId="0E382270" w14:textId="6CBB1CCB" w:rsidR="00A47A15" w:rsidRPr="006324C6" w:rsidRDefault="00A47A15" w:rsidP="00925DEA">
      <w:pPr>
        <w:overflowPunct/>
        <w:spacing w:line="276" w:lineRule="auto"/>
        <w:ind w:firstLine="567"/>
        <w:textAlignment w:val="auto"/>
        <w:rPr>
          <w:rFonts w:ascii="Arial Narrow" w:hAnsi="Arial Narrow"/>
          <w:szCs w:val="22"/>
        </w:rPr>
      </w:pPr>
      <w:r w:rsidRPr="006324C6">
        <w:rPr>
          <w:rFonts w:ascii="Arial Narrow" w:hAnsi="Arial Narrow"/>
          <w:szCs w:val="22"/>
        </w:rPr>
        <w:lastRenderedPageBreak/>
        <w:t xml:space="preserve">Obszar manewrowania suwnicą (zasięg suwnicy) umożlwiający obsługę całego magazynu buforowego, tj. </w:t>
      </w:r>
      <w:r w:rsidRPr="00062F50">
        <w:rPr>
          <w:rFonts w:ascii="Arial Narrow" w:hAnsi="Arial Narrow"/>
          <w:szCs w:val="22"/>
        </w:rPr>
        <w:t>min. 300 m</w:t>
      </w:r>
      <w:r w:rsidRPr="00062F50">
        <w:rPr>
          <w:rFonts w:ascii="Arial Narrow" w:hAnsi="Arial Narrow"/>
          <w:szCs w:val="22"/>
          <w:vertAlign w:val="superscript"/>
        </w:rPr>
        <w:t>2</w:t>
      </w:r>
      <w:r w:rsidRPr="00062F50">
        <w:rPr>
          <w:rFonts w:ascii="Arial Narrow" w:hAnsi="Arial Narrow"/>
          <w:szCs w:val="22"/>
        </w:rPr>
        <w:t>. Ruch suwnicy spełniać powinien zasadniczą funkcję sprowadzającą się do zasilana zbiornika</w:t>
      </w:r>
      <w:r w:rsidRPr="006324C6">
        <w:rPr>
          <w:rFonts w:ascii="Arial Narrow" w:hAnsi="Arial Narrow"/>
          <w:szCs w:val="22"/>
        </w:rPr>
        <w:t xml:space="preserve"> pośredniego o objętości ok. 5m</w:t>
      </w:r>
      <w:r w:rsidRPr="006324C6">
        <w:rPr>
          <w:rFonts w:ascii="Arial Narrow" w:hAnsi="Arial Narrow"/>
          <w:szCs w:val="22"/>
          <w:vertAlign w:val="superscript"/>
        </w:rPr>
        <w:t xml:space="preserve">3 </w:t>
      </w:r>
      <w:r w:rsidRPr="006324C6">
        <w:rPr>
          <w:rFonts w:ascii="Arial Narrow" w:hAnsi="Arial Narrow"/>
          <w:szCs w:val="22"/>
        </w:rPr>
        <w:t xml:space="preserve">(nadawa frakcji suchej z magazynu buforowego z koszem zasypowym) odpadami zmagazynowanymi w magazynie buforowym. </w:t>
      </w:r>
      <w:r w:rsidR="002D34DE">
        <w:rPr>
          <w:rFonts w:ascii="Arial Narrow" w:hAnsi="Arial Narrow"/>
          <w:szCs w:val="22"/>
        </w:rPr>
        <w:t xml:space="preserve">Zamawiający wymaga </w:t>
      </w:r>
      <w:r w:rsidR="00630999">
        <w:rPr>
          <w:rFonts w:ascii="Arial Narrow" w:hAnsi="Arial Narrow"/>
          <w:szCs w:val="22"/>
        </w:rPr>
        <w:t xml:space="preserve">również </w:t>
      </w:r>
      <w:r w:rsidR="002D34DE">
        <w:rPr>
          <w:rFonts w:ascii="Arial Narrow" w:hAnsi="Arial Narrow"/>
          <w:szCs w:val="22"/>
        </w:rPr>
        <w:t>zapewnieni</w:t>
      </w:r>
      <w:r w:rsidR="005835EF">
        <w:rPr>
          <w:rFonts w:ascii="Arial Narrow" w:hAnsi="Arial Narrow"/>
          <w:szCs w:val="22"/>
        </w:rPr>
        <w:t>a</w:t>
      </w:r>
      <w:r w:rsidR="002D34DE">
        <w:rPr>
          <w:rFonts w:ascii="Arial Narrow" w:hAnsi="Arial Narrow"/>
          <w:szCs w:val="22"/>
        </w:rPr>
        <w:t xml:space="preserve"> bezpośredniego dojazdu ładowarką do w/w zbiornika pośredniego. </w:t>
      </w:r>
      <w:r w:rsidRPr="006324C6">
        <w:rPr>
          <w:rFonts w:ascii="Arial Narrow" w:hAnsi="Arial Narrow"/>
          <w:szCs w:val="22"/>
        </w:rPr>
        <w:t xml:space="preserve">Oprócz funkcji zasilania zbiornika pośredniego zadaniem suwnicy jest również zarządzanie strefą magazynowania (przenoszenie odpadów pomiędzy różnymi punktami załadunku) mające na celu homogenizację wsadu oraz równomierne wypełnienie magazynu. Suwnica powinna umożliwiać sterowanie w trybie ręcznym </w:t>
      </w:r>
      <w:r w:rsidR="000D2AAB" w:rsidRPr="006324C6">
        <w:rPr>
          <w:rFonts w:ascii="Arial Narrow" w:hAnsi="Arial Narrow"/>
          <w:szCs w:val="22"/>
        </w:rPr>
        <w:t xml:space="preserve">i </w:t>
      </w:r>
      <w:r w:rsidRPr="006324C6">
        <w:rPr>
          <w:rFonts w:ascii="Arial Narrow" w:hAnsi="Arial Narrow"/>
          <w:szCs w:val="22"/>
        </w:rPr>
        <w:t>w pełni automatycznym.</w:t>
      </w:r>
      <w:r w:rsidR="00CB7A79">
        <w:rPr>
          <w:rFonts w:ascii="Arial Narrow" w:hAnsi="Arial Narrow"/>
          <w:szCs w:val="22"/>
        </w:rPr>
        <w:t xml:space="preserve"> </w:t>
      </w:r>
      <w:r w:rsidRPr="006324C6">
        <w:rPr>
          <w:rFonts w:ascii="Arial Narrow" w:hAnsi="Arial Narrow"/>
          <w:szCs w:val="22"/>
        </w:rPr>
        <w:t>W obu trybach sterowania suwnica powinna móc poruszać się z inną prędkością w obu kierunkach:</w:t>
      </w:r>
    </w:p>
    <w:p w14:paraId="1A8DE3A7" w14:textId="77777777" w:rsidR="00A47A15" w:rsidRPr="006324C6" w:rsidRDefault="00A47A15" w:rsidP="001C3A7B">
      <w:pPr>
        <w:pStyle w:val="Akapitzlist3"/>
        <w:numPr>
          <w:ilvl w:val="0"/>
          <w:numId w:val="87"/>
        </w:numPr>
        <w:overflowPunct/>
        <w:spacing w:line="276" w:lineRule="auto"/>
        <w:contextualSpacing w:val="0"/>
        <w:textAlignment w:val="auto"/>
        <w:rPr>
          <w:rFonts w:ascii="Arial Narrow" w:hAnsi="Arial Narrow"/>
          <w:szCs w:val="22"/>
        </w:rPr>
      </w:pPr>
      <w:r w:rsidRPr="006324C6">
        <w:rPr>
          <w:rFonts w:ascii="Arial Narrow" w:hAnsi="Arial Narrow"/>
          <w:szCs w:val="22"/>
        </w:rPr>
        <w:t>wzdłużnym: suwnica przemieszcza się po szynach wzdłuż hali</w:t>
      </w:r>
      <w:r w:rsidR="000D2AAB" w:rsidRPr="006324C6">
        <w:rPr>
          <w:rFonts w:ascii="Arial Narrow" w:hAnsi="Arial Narrow"/>
          <w:szCs w:val="22"/>
        </w:rPr>
        <w:t>,</w:t>
      </w:r>
    </w:p>
    <w:p w14:paraId="506343A6" w14:textId="77777777" w:rsidR="00A47A15" w:rsidRPr="006324C6" w:rsidRDefault="00A47A15" w:rsidP="001C3A7B">
      <w:pPr>
        <w:pStyle w:val="Akapitzlist3"/>
        <w:numPr>
          <w:ilvl w:val="0"/>
          <w:numId w:val="87"/>
        </w:numPr>
        <w:overflowPunct/>
        <w:spacing w:line="276" w:lineRule="auto"/>
        <w:contextualSpacing w:val="0"/>
        <w:textAlignment w:val="auto"/>
        <w:rPr>
          <w:rFonts w:ascii="Arial Narrow" w:hAnsi="Arial Narrow"/>
          <w:szCs w:val="22"/>
        </w:rPr>
      </w:pPr>
      <w:r w:rsidRPr="006324C6">
        <w:rPr>
          <w:rFonts w:ascii="Arial Narrow" w:hAnsi="Arial Narrow"/>
          <w:szCs w:val="22"/>
        </w:rPr>
        <w:t>poprzecznym: wózek z chwytakiem przemieszcza się po belkach suwnicowych.</w:t>
      </w:r>
    </w:p>
    <w:p w14:paraId="0B272A2C" w14:textId="77777777" w:rsidR="00A47A15" w:rsidRPr="006324C6" w:rsidRDefault="00A47A15" w:rsidP="006324C6">
      <w:pPr>
        <w:overflowPunct/>
        <w:spacing w:line="276" w:lineRule="auto"/>
        <w:textAlignment w:val="auto"/>
        <w:rPr>
          <w:rFonts w:ascii="Arial Narrow" w:hAnsi="Arial Narrow"/>
          <w:szCs w:val="22"/>
        </w:rPr>
      </w:pPr>
      <w:r w:rsidRPr="006324C6">
        <w:rPr>
          <w:rFonts w:ascii="Arial Narrow" w:hAnsi="Arial Narrow"/>
          <w:szCs w:val="22"/>
        </w:rPr>
        <w:t>Położenie chwytaka (wzdłużne i poprzeczne) powinno być  ustalane za pomocą układu laserów. W trybie automatycznym chwytak powinien przemieszczać się z jednego punktu do drugiego za pomocą układu laserowego w oparciu o instrukcje wysyłane za pośrednictwem zintegrowanego sterownika programowalnego (PLC). Sterownik PLC należy zintegrować z szafą elektryczną suwnicy.</w:t>
      </w:r>
    </w:p>
    <w:p w14:paraId="78899EEA" w14:textId="77777777" w:rsidR="00A47A15" w:rsidRDefault="00A47A15" w:rsidP="006324C6">
      <w:pPr>
        <w:overflowPunct/>
        <w:spacing w:line="276" w:lineRule="auto"/>
        <w:textAlignment w:val="auto"/>
        <w:rPr>
          <w:rFonts w:ascii="Arial Narrow" w:hAnsi="Arial Narrow"/>
          <w:szCs w:val="22"/>
        </w:rPr>
      </w:pPr>
      <w:r w:rsidRPr="006324C6">
        <w:rPr>
          <w:rFonts w:ascii="Arial Narrow" w:hAnsi="Arial Narrow"/>
          <w:szCs w:val="22"/>
        </w:rPr>
        <w:t>Napęd w trybie automatycznym suwnicy należy dostosować do potrzeb załadunkowych komory fermentacyjnej</w:t>
      </w:r>
      <w:r w:rsidR="004554D2">
        <w:rPr>
          <w:rFonts w:ascii="Arial Narrow" w:hAnsi="Arial Narrow"/>
          <w:szCs w:val="22"/>
        </w:rPr>
        <w:t>, t</w:t>
      </w:r>
      <w:r w:rsidRPr="006324C6">
        <w:rPr>
          <w:rFonts w:ascii="Arial Narrow" w:hAnsi="Arial Narrow"/>
          <w:szCs w:val="22"/>
        </w:rPr>
        <w:t>zn. musi być sprzężon</w:t>
      </w:r>
      <w:r w:rsidR="004554D2">
        <w:rPr>
          <w:rFonts w:ascii="Arial Narrow" w:hAnsi="Arial Narrow"/>
          <w:szCs w:val="22"/>
        </w:rPr>
        <w:t>y</w:t>
      </w:r>
      <w:r w:rsidRPr="006324C6">
        <w:rPr>
          <w:rFonts w:ascii="Arial Narrow" w:hAnsi="Arial Narrow"/>
          <w:szCs w:val="22"/>
        </w:rPr>
        <w:t xml:space="preserve"> z systemem sterowania procesów fermentacyjnych w komorze</w:t>
      </w:r>
      <w:r w:rsidR="004554D2">
        <w:rPr>
          <w:rFonts w:ascii="Arial Narrow" w:hAnsi="Arial Narrow"/>
          <w:szCs w:val="22"/>
        </w:rPr>
        <w:t>,</w:t>
      </w:r>
      <w:r w:rsidRPr="006324C6">
        <w:rPr>
          <w:rFonts w:ascii="Arial Narrow" w:hAnsi="Arial Narrow"/>
          <w:szCs w:val="22"/>
        </w:rPr>
        <w:t xml:space="preserve"> w tym</w:t>
      </w:r>
      <w:r w:rsidR="004554D2">
        <w:rPr>
          <w:rFonts w:ascii="Arial Narrow" w:hAnsi="Arial Narrow"/>
          <w:szCs w:val="22"/>
        </w:rPr>
        <w:t xml:space="preserve"> m.in.</w:t>
      </w:r>
      <w:r w:rsidRPr="006324C6">
        <w:rPr>
          <w:rFonts w:ascii="Arial Narrow" w:hAnsi="Arial Narrow"/>
          <w:szCs w:val="22"/>
        </w:rPr>
        <w:t xml:space="preserve"> wydłużony</w:t>
      </w:r>
      <w:r w:rsidR="004554D2">
        <w:rPr>
          <w:rFonts w:ascii="Arial Narrow" w:hAnsi="Arial Narrow"/>
          <w:szCs w:val="22"/>
        </w:rPr>
        <w:t>m</w:t>
      </w:r>
      <w:r w:rsidRPr="006324C6">
        <w:rPr>
          <w:rFonts w:ascii="Arial Narrow" w:hAnsi="Arial Narrow"/>
          <w:szCs w:val="22"/>
        </w:rPr>
        <w:t xml:space="preserve"> okres</w:t>
      </w:r>
      <w:r w:rsidR="004554D2">
        <w:rPr>
          <w:rFonts w:ascii="Arial Narrow" w:hAnsi="Arial Narrow"/>
          <w:szCs w:val="22"/>
        </w:rPr>
        <w:t>em</w:t>
      </w:r>
      <w:r w:rsidRPr="006324C6">
        <w:rPr>
          <w:rFonts w:ascii="Arial Narrow" w:hAnsi="Arial Narrow"/>
          <w:szCs w:val="22"/>
        </w:rPr>
        <w:t xml:space="preserve"> przetrzymania spowodowany</w:t>
      </w:r>
      <w:r w:rsidR="004554D2">
        <w:rPr>
          <w:rFonts w:ascii="Arial Narrow" w:hAnsi="Arial Narrow"/>
          <w:szCs w:val="22"/>
        </w:rPr>
        <w:t>m</w:t>
      </w:r>
      <w:r w:rsidRPr="006324C6">
        <w:rPr>
          <w:rFonts w:ascii="Arial Narrow" w:hAnsi="Arial Narrow"/>
          <w:szCs w:val="22"/>
        </w:rPr>
        <w:t xml:space="preserve"> np. problemami z odwodnieniem, zbyt małą ilością wsadu etc. Podajnik chwytakowy powinien utrzymać wymagany poziom napełnienia w komorze fermentacyjnej. Jeżeli awaria w sekwencji pracy wystąpi w przenośnikach wyposażonych w wagę tuż przed samymi </w:t>
      </w:r>
      <w:proofErr w:type="spellStart"/>
      <w:r w:rsidRPr="006324C6">
        <w:rPr>
          <w:rFonts w:ascii="Arial Narrow" w:hAnsi="Arial Narrow"/>
          <w:szCs w:val="22"/>
        </w:rPr>
        <w:t>fermenterami</w:t>
      </w:r>
      <w:proofErr w:type="spellEnd"/>
      <w:r w:rsidRPr="006324C6">
        <w:rPr>
          <w:rFonts w:ascii="Arial Narrow" w:hAnsi="Arial Narrow"/>
          <w:szCs w:val="22"/>
        </w:rPr>
        <w:t>, wówczas tryb automatyczny musi zostać zatrzymany. Ciężar podawanych odpadów musi być zawsze kontrolowany w zbiorniku – magazynie buforowym (np. poprzez ogniwa obciążnikowe umieszczone pod stopami zbiornika), a informacj</w:t>
      </w:r>
      <w:r w:rsidR="004554D2">
        <w:rPr>
          <w:rFonts w:ascii="Arial Narrow" w:hAnsi="Arial Narrow"/>
          <w:szCs w:val="22"/>
        </w:rPr>
        <w:t>ę</w:t>
      </w:r>
      <w:r w:rsidRPr="006324C6">
        <w:rPr>
          <w:rFonts w:ascii="Arial Narrow" w:hAnsi="Arial Narrow"/>
          <w:szCs w:val="22"/>
        </w:rPr>
        <w:t xml:space="preserve"> tą należy zintegrować z pracą suwnicy. Układ powinien również kontrolować położenie poziome. Domyślnie chwytak powinien znajdować się w położeniu wysokim. Układ sterowania powinien zostać wyposażony w awaryjny tryb zatrzymania pracy suwnicy na skutek detekcji (wykrycia) w magazynie obecności operatora lub ładowarki w obszarze jego pracy.</w:t>
      </w:r>
    </w:p>
    <w:p w14:paraId="7F39F5C1" w14:textId="77777777" w:rsidR="00852BCE" w:rsidRPr="00DD1156" w:rsidRDefault="00852BCE" w:rsidP="00DD1156">
      <w:pPr>
        <w:keepNext/>
        <w:overflowPunct/>
        <w:autoSpaceDE/>
        <w:autoSpaceDN/>
        <w:adjustRightInd/>
        <w:spacing w:before="60" w:after="180" w:line="276" w:lineRule="auto"/>
        <w:contextualSpacing/>
        <w:textAlignment w:val="auto"/>
        <w:rPr>
          <w:rFonts w:ascii="Arial Narrow" w:hAnsi="Arial Narrow"/>
          <w:szCs w:val="22"/>
        </w:rPr>
      </w:pPr>
      <w:r>
        <w:rPr>
          <w:rFonts w:ascii="Arial Narrow" w:hAnsi="Arial Narrow"/>
          <w:szCs w:val="22"/>
        </w:rPr>
        <w:t xml:space="preserve">Automatyczną suwnicę należy wyposażyć w pomosty serwisowe </w:t>
      </w:r>
      <w:r w:rsidRPr="00DD1156">
        <w:rPr>
          <w:rFonts w:ascii="Arial Narrow" w:hAnsi="Arial Narrow"/>
          <w:szCs w:val="22"/>
        </w:rPr>
        <w:t xml:space="preserve">wzdłuż co najmniej jednego z dźwigarów suwnicy oraz wzdłuż toru jezdnego wciągarki. </w:t>
      </w:r>
    </w:p>
    <w:p w14:paraId="52A27B68" w14:textId="77777777" w:rsidR="00A47A15" w:rsidRPr="006324C6" w:rsidRDefault="00A47A15" w:rsidP="006324C6">
      <w:pPr>
        <w:overflowPunct/>
        <w:spacing w:line="276" w:lineRule="auto"/>
        <w:textAlignment w:val="auto"/>
        <w:rPr>
          <w:rFonts w:ascii="Arial Narrow" w:hAnsi="Arial Narrow"/>
          <w:szCs w:val="22"/>
        </w:rPr>
      </w:pPr>
      <w:r w:rsidRPr="006324C6">
        <w:rPr>
          <w:rFonts w:ascii="Arial Narrow" w:hAnsi="Arial Narrow"/>
          <w:szCs w:val="22"/>
        </w:rPr>
        <w:t>Tryb programowania chwytaka powinien posiadać minimum następujące technologiczne opcje pracy:</w:t>
      </w:r>
    </w:p>
    <w:p w14:paraId="3E651D1F" w14:textId="77777777" w:rsidR="00A47A15" w:rsidRPr="006324C6" w:rsidRDefault="00A47A15" w:rsidP="00DD1156">
      <w:pPr>
        <w:pStyle w:val="Akapitzlist3"/>
        <w:numPr>
          <w:ilvl w:val="0"/>
          <w:numId w:val="198"/>
        </w:numPr>
        <w:overflowPunct/>
        <w:spacing w:line="276" w:lineRule="auto"/>
        <w:contextualSpacing w:val="0"/>
        <w:textAlignment w:val="auto"/>
        <w:rPr>
          <w:rFonts w:ascii="Arial Narrow" w:hAnsi="Arial Narrow"/>
          <w:szCs w:val="22"/>
        </w:rPr>
      </w:pPr>
      <w:r w:rsidRPr="006324C6">
        <w:rPr>
          <w:rFonts w:ascii="Arial Narrow" w:hAnsi="Arial Narrow"/>
          <w:szCs w:val="22"/>
        </w:rPr>
        <w:t>załadunek zbiornika pośredniego w jednym trybie automatycznym,</w:t>
      </w:r>
    </w:p>
    <w:p w14:paraId="481B0E05" w14:textId="77777777" w:rsidR="00A47A15" w:rsidRPr="006324C6" w:rsidRDefault="00A47A15" w:rsidP="00DD1156">
      <w:pPr>
        <w:pStyle w:val="Akapitzlist3"/>
        <w:numPr>
          <w:ilvl w:val="0"/>
          <w:numId w:val="198"/>
        </w:numPr>
        <w:overflowPunct/>
        <w:spacing w:line="276" w:lineRule="auto"/>
        <w:contextualSpacing w:val="0"/>
        <w:textAlignment w:val="auto"/>
        <w:rPr>
          <w:rFonts w:ascii="Arial Narrow" w:hAnsi="Arial Narrow"/>
          <w:szCs w:val="22"/>
        </w:rPr>
      </w:pPr>
      <w:r w:rsidRPr="006324C6">
        <w:rPr>
          <w:rFonts w:ascii="Arial Narrow" w:hAnsi="Arial Narrow"/>
          <w:szCs w:val="22"/>
        </w:rPr>
        <w:t>tryb określający częstość załadunku,</w:t>
      </w:r>
    </w:p>
    <w:p w14:paraId="50F5B4E6" w14:textId="77777777" w:rsidR="00A47A15" w:rsidRPr="006324C6" w:rsidRDefault="00A47A15" w:rsidP="00DD1156">
      <w:pPr>
        <w:pStyle w:val="Akapitzlist3"/>
        <w:numPr>
          <w:ilvl w:val="0"/>
          <w:numId w:val="198"/>
        </w:numPr>
        <w:overflowPunct/>
        <w:spacing w:line="276" w:lineRule="auto"/>
        <w:contextualSpacing w:val="0"/>
        <w:textAlignment w:val="auto"/>
        <w:rPr>
          <w:rFonts w:ascii="Arial Narrow" w:hAnsi="Arial Narrow"/>
          <w:szCs w:val="22"/>
        </w:rPr>
      </w:pPr>
      <w:r w:rsidRPr="006324C6">
        <w:rPr>
          <w:rFonts w:ascii="Arial Narrow" w:hAnsi="Arial Narrow"/>
          <w:szCs w:val="22"/>
        </w:rPr>
        <w:t>brak załadunku w określonym czasie.</w:t>
      </w:r>
    </w:p>
    <w:p w14:paraId="7D29C8A6" w14:textId="1DCF2C44" w:rsidR="00A47A15" w:rsidRPr="006324C6" w:rsidRDefault="00A47A15" w:rsidP="006324C6">
      <w:pPr>
        <w:overflowPunct/>
        <w:spacing w:line="276" w:lineRule="auto"/>
        <w:textAlignment w:val="auto"/>
        <w:rPr>
          <w:rFonts w:ascii="Arial Narrow" w:hAnsi="Arial Narrow"/>
          <w:szCs w:val="22"/>
        </w:rPr>
      </w:pPr>
      <w:r w:rsidRPr="006324C6">
        <w:rPr>
          <w:rFonts w:ascii="Arial Narrow" w:hAnsi="Arial Narrow"/>
          <w:szCs w:val="22"/>
        </w:rPr>
        <w:t xml:space="preserve">Główne </w:t>
      </w:r>
      <w:r w:rsidR="007B12D1">
        <w:rPr>
          <w:rFonts w:ascii="Arial Narrow" w:hAnsi="Arial Narrow"/>
          <w:szCs w:val="22"/>
        </w:rPr>
        <w:t xml:space="preserve">wymagania </w:t>
      </w:r>
      <w:r w:rsidRPr="006324C6">
        <w:rPr>
          <w:rFonts w:ascii="Arial Narrow" w:hAnsi="Arial Narrow"/>
          <w:szCs w:val="22"/>
        </w:rPr>
        <w:t>techniczne dla podajnika chwytakowego:</w:t>
      </w:r>
    </w:p>
    <w:p w14:paraId="637E1602" w14:textId="5029CFA5" w:rsidR="00B14251" w:rsidRPr="00A12E02" w:rsidRDefault="00B14251" w:rsidP="00DD1156">
      <w:pPr>
        <w:pStyle w:val="Akapitzlist3"/>
        <w:numPr>
          <w:ilvl w:val="0"/>
          <w:numId w:val="199"/>
        </w:numPr>
        <w:overflowPunct/>
        <w:spacing w:line="276" w:lineRule="auto"/>
        <w:contextualSpacing w:val="0"/>
        <w:textAlignment w:val="auto"/>
        <w:rPr>
          <w:rFonts w:ascii="Arial Narrow" w:hAnsi="Arial Narrow"/>
          <w:szCs w:val="22"/>
        </w:rPr>
      </w:pPr>
      <w:r w:rsidRPr="00DD1156">
        <w:rPr>
          <w:rFonts w:ascii="Arial Narrow" w:hAnsi="Arial Narrow" w:cstheme="minorHAnsi"/>
          <w:szCs w:val="22"/>
          <w:lang w:eastAsia="en-US"/>
        </w:rPr>
        <w:t>chwytak polipowy lub łupinowy/kubełkowy</w:t>
      </w:r>
      <w:r w:rsidR="00A12E02" w:rsidRPr="00DD1156">
        <w:rPr>
          <w:rFonts w:ascii="Arial Narrow" w:hAnsi="Arial Narrow" w:cstheme="minorHAnsi"/>
          <w:szCs w:val="22"/>
          <w:lang w:eastAsia="en-US"/>
        </w:rPr>
        <w:t>,</w:t>
      </w:r>
    </w:p>
    <w:p w14:paraId="47037420" w14:textId="75A8B03D" w:rsidR="00A47A15" w:rsidRPr="00A12E02" w:rsidRDefault="00A47A15" w:rsidP="00DD1156">
      <w:pPr>
        <w:pStyle w:val="Akapitzlist3"/>
        <w:numPr>
          <w:ilvl w:val="0"/>
          <w:numId w:val="199"/>
        </w:numPr>
        <w:overflowPunct/>
        <w:spacing w:line="276" w:lineRule="auto"/>
        <w:contextualSpacing w:val="0"/>
        <w:textAlignment w:val="auto"/>
        <w:rPr>
          <w:rFonts w:ascii="Arial Narrow" w:hAnsi="Arial Narrow"/>
          <w:szCs w:val="22"/>
        </w:rPr>
      </w:pPr>
      <w:r w:rsidRPr="00A12E02">
        <w:rPr>
          <w:rFonts w:ascii="Arial Narrow" w:hAnsi="Arial Narrow"/>
          <w:szCs w:val="22"/>
        </w:rPr>
        <w:t>maksymalna szerokość pracy - 12 m</w:t>
      </w:r>
      <w:r w:rsidR="00682C33" w:rsidRPr="00A12E02">
        <w:rPr>
          <w:rFonts w:ascii="Arial Narrow" w:hAnsi="Arial Narrow"/>
          <w:szCs w:val="22"/>
        </w:rPr>
        <w:t>,</w:t>
      </w:r>
    </w:p>
    <w:p w14:paraId="5876C636" w14:textId="2964D722" w:rsidR="00B14251" w:rsidRPr="00A12E02" w:rsidRDefault="00B14251" w:rsidP="00DD1156">
      <w:pPr>
        <w:pStyle w:val="Akapitzlist3"/>
        <w:numPr>
          <w:ilvl w:val="0"/>
          <w:numId w:val="199"/>
        </w:numPr>
        <w:overflowPunct/>
        <w:spacing w:line="276" w:lineRule="auto"/>
        <w:contextualSpacing w:val="0"/>
        <w:textAlignment w:val="auto"/>
        <w:rPr>
          <w:rFonts w:ascii="Arial Narrow" w:hAnsi="Arial Narrow"/>
          <w:szCs w:val="22"/>
        </w:rPr>
      </w:pPr>
      <w:r w:rsidRPr="00DD1156">
        <w:rPr>
          <w:rFonts w:ascii="Arial Narrow" w:hAnsi="Arial Narrow" w:cstheme="minorHAnsi"/>
          <w:color w:val="000000"/>
          <w:szCs w:val="22"/>
          <w:lang w:eastAsia="en-US"/>
        </w:rPr>
        <w:t xml:space="preserve">minimalna wysokość podnoszenia – 6,5 m od posadzki do spodu </w:t>
      </w:r>
      <w:r w:rsidR="00276AE7" w:rsidRPr="00DD1156">
        <w:rPr>
          <w:rFonts w:ascii="Arial Narrow" w:hAnsi="Arial Narrow" w:cstheme="minorHAnsi"/>
          <w:color w:val="000000"/>
          <w:szCs w:val="22"/>
          <w:lang w:eastAsia="en-US"/>
        </w:rPr>
        <w:t>chwytaka,</w:t>
      </w:r>
    </w:p>
    <w:p w14:paraId="6A8AD826" w14:textId="2FE1F8E8" w:rsidR="00A47A15" w:rsidRPr="00A12E02" w:rsidRDefault="00A47A15" w:rsidP="00DD1156">
      <w:pPr>
        <w:pStyle w:val="Akapitzlist3"/>
        <w:numPr>
          <w:ilvl w:val="0"/>
          <w:numId w:val="199"/>
        </w:numPr>
        <w:overflowPunct/>
        <w:spacing w:line="276" w:lineRule="auto"/>
        <w:contextualSpacing w:val="0"/>
        <w:textAlignment w:val="auto"/>
        <w:rPr>
          <w:rFonts w:ascii="Arial Narrow" w:hAnsi="Arial Narrow"/>
          <w:szCs w:val="22"/>
        </w:rPr>
      </w:pPr>
      <w:r w:rsidRPr="00A12E02">
        <w:rPr>
          <w:rFonts w:ascii="Arial Narrow" w:hAnsi="Arial Narrow"/>
          <w:szCs w:val="22"/>
        </w:rPr>
        <w:t xml:space="preserve">chwytak: maks. </w:t>
      </w:r>
      <w:r w:rsidR="00005E06" w:rsidRPr="00A12E02">
        <w:rPr>
          <w:rFonts w:ascii="Arial Narrow" w:hAnsi="Arial Narrow"/>
          <w:szCs w:val="22"/>
        </w:rPr>
        <w:t>p</w:t>
      </w:r>
      <w:r w:rsidRPr="00A12E02">
        <w:rPr>
          <w:rFonts w:ascii="Arial Narrow" w:hAnsi="Arial Narrow"/>
          <w:szCs w:val="22"/>
        </w:rPr>
        <w:t>ojemność 1,2 m</w:t>
      </w:r>
      <w:r w:rsidRPr="00A12E02">
        <w:rPr>
          <w:rFonts w:ascii="Arial Narrow" w:hAnsi="Arial Narrow"/>
          <w:szCs w:val="22"/>
          <w:vertAlign w:val="superscript"/>
        </w:rPr>
        <w:t>3</w:t>
      </w:r>
      <w:r w:rsidR="00682C33" w:rsidRPr="00A12E02">
        <w:rPr>
          <w:rFonts w:ascii="Arial Narrow" w:hAnsi="Arial Narrow"/>
          <w:szCs w:val="22"/>
        </w:rPr>
        <w:t>,</w:t>
      </w:r>
    </w:p>
    <w:p w14:paraId="6B93128D" w14:textId="77777777" w:rsidR="00A47A15" w:rsidRPr="00A12E02" w:rsidRDefault="00A47A15" w:rsidP="00DD1156">
      <w:pPr>
        <w:pStyle w:val="Akapitzlist3"/>
        <w:numPr>
          <w:ilvl w:val="0"/>
          <w:numId w:val="199"/>
        </w:numPr>
        <w:overflowPunct/>
        <w:spacing w:line="276" w:lineRule="auto"/>
        <w:contextualSpacing w:val="0"/>
        <w:textAlignment w:val="auto"/>
        <w:rPr>
          <w:rFonts w:ascii="Arial Narrow" w:hAnsi="Arial Narrow"/>
          <w:szCs w:val="22"/>
        </w:rPr>
      </w:pPr>
      <w:r w:rsidRPr="00A12E02">
        <w:rPr>
          <w:rFonts w:ascii="Arial Narrow" w:hAnsi="Arial Narrow"/>
          <w:szCs w:val="22"/>
        </w:rPr>
        <w:t>prędkość maks. (ruch poprzeczny): 50 m / min.</w:t>
      </w:r>
      <w:r w:rsidR="00682C33" w:rsidRPr="00A12E02">
        <w:rPr>
          <w:rFonts w:ascii="Arial Narrow" w:hAnsi="Arial Narrow"/>
          <w:szCs w:val="22"/>
        </w:rPr>
        <w:t>,</w:t>
      </w:r>
    </w:p>
    <w:p w14:paraId="043BA8E2" w14:textId="77777777" w:rsidR="00A47A15" w:rsidRPr="00A12E02" w:rsidRDefault="00A47A15" w:rsidP="00DD1156">
      <w:pPr>
        <w:pStyle w:val="Akapitzlist3"/>
        <w:numPr>
          <w:ilvl w:val="0"/>
          <w:numId w:val="199"/>
        </w:numPr>
        <w:overflowPunct/>
        <w:spacing w:line="276" w:lineRule="auto"/>
        <w:contextualSpacing w:val="0"/>
        <w:textAlignment w:val="auto"/>
        <w:rPr>
          <w:rFonts w:ascii="Arial Narrow" w:hAnsi="Arial Narrow"/>
          <w:szCs w:val="22"/>
        </w:rPr>
      </w:pPr>
      <w:r w:rsidRPr="00A12E02">
        <w:rPr>
          <w:rFonts w:ascii="Arial Narrow" w:hAnsi="Arial Narrow"/>
          <w:szCs w:val="22"/>
        </w:rPr>
        <w:t>ciężar suwnicy wynoszący min. 50 Mg, o udźwigu min. 2,5 Mg</w:t>
      </w:r>
      <w:r w:rsidR="00682C33" w:rsidRPr="00A12E02">
        <w:rPr>
          <w:rFonts w:ascii="Arial Narrow" w:hAnsi="Arial Narrow"/>
          <w:szCs w:val="22"/>
        </w:rPr>
        <w:t>,</w:t>
      </w:r>
    </w:p>
    <w:p w14:paraId="7FCA8ABD" w14:textId="77777777" w:rsidR="00A47A15" w:rsidRPr="00A12E02" w:rsidRDefault="00A47A15" w:rsidP="00DD1156">
      <w:pPr>
        <w:pStyle w:val="Akapitzlist3"/>
        <w:numPr>
          <w:ilvl w:val="0"/>
          <w:numId w:val="199"/>
        </w:numPr>
        <w:overflowPunct/>
        <w:spacing w:line="276" w:lineRule="auto"/>
        <w:contextualSpacing w:val="0"/>
        <w:textAlignment w:val="auto"/>
        <w:rPr>
          <w:rFonts w:ascii="Arial Narrow" w:hAnsi="Arial Narrow"/>
          <w:szCs w:val="22"/>
        </w:rPr>
      </w:pPr>
      <w:r w:rsidRPr="00A12E02">
        <w:rPr>
          <w:rFonts w:ascii="Arial Narrow" w:hAnsi="Arial Narrow"/>
          <w:szCs w:val="22"/>
        </w:rPr>
        <w:t>prędkość chwytaka w kierunku pionowym (z góry na dół) ok. 30 m / min.</w:t>
      </w:r>
      <w:r w:rsidR="00682C33" w:rsidRPr="00A12E02">
        <w:rPr>
          <w:rFonts w:ascii="Arial Narrow" w:hAnsi="Arial Narrow"/>
          <w:szCs w:val="22"/>
        </w:rPr>
        <w:t>,</w:t>
      </w:r>
    </w:p>
    <w:p w14:paraId="796DE256" w14:textId="6FA3870A" w:rsidR="007B12D1" w:rsidRDefault="007B12D1" w:rsidP="00DD1156">
      <w:pPr>
        <w:pStyle w:val="Akapitzlist3"/>
        <w:numPr>
          <w:ilvl w:val="0"/>
          <w:numId w:val="199"/>
        </w:numPr>
        <w:overflowPunct/>
        <w:spacing w:line="276" w:lineRule="auto"/>
        <w:contextualSpacing w:val="0"/>
        <w:textAlignment w:val="auto"/>
        <w:rPr>
          <w:rFonts w:ascii="Arial Narrow" w:hAnsi="Arial Narrow"/>
          <w:szCs w:val="22"/>
        </w:rPr>
      </w:pPr>
      <w:r w:rsidRPr="006324C6">
        <w:rPr>
          <w:rFonts w:ascii="Arial Narrow" w:hAnsi="Arial Narrow"/>
          <w:szCs w:val="22"/>
        </w:rPr>
        <w:t>załadunek:  min. 20 Mg / godz</w:t>
      </w:r>
      <w:r>
        <w:rPr>
          <w:rFonts w:ascii="Arial Narrow" w:hAnsi="Arial Narrow"/>
          <w:szCs w:val="22"/>
        </w:rPr>
        <w:t>.,</w:t>
      </w:r>
      <w:r w:rsidRPr="006324C6">
        <w:rPr>
          <w:rFonts w:ascii="Arial Narrow" w:hAnsi="Arial Narrow"/>
          <w:szCs w:val="22"/>
        </w:rPr>
        <w:t>.</w:t>
      </w:r>
    </w:p>
    <w:p w14:paraId="7884B875" w14:textId="4FC8547B" w:rsidR="00852BCE" w:rsidRPr="00C15581" w:rsidRDefault="00852BCE" w:rsidP="00DD1156">
      <w:pPr>
        <w:pStyle w:val="Akapitzlist3"/>
        <w:numPr>
          <w:ilvl w:val="0"/>
          <w:numId w:val="199"/>
        </w:numPr>
        <w:overflowPunct/>
        <w:spacing w:line="276" w:lineRule="auto"/>
        <w:contextualSpacing w:val="0"/>
        <w:textAlignment w:val="auto"/>
        <w:rPr>
          <w:rFonts w:ascii="Arial Narrow" w:hAnsi="Arial Narrow"/>
          <w:szCs w:val="22"/>
        </w:rPr>
      </w:pPr>
      <w:r w:rsidRPr="00DD1156">
        <w:rPr>
          <w:rFonts w:ascii="Arial Narrow" w:hAnsi="Arial Narrow"/>
          <w:szCs w:val="22"/>
        </w:rPr>
        <w:t xml:space="preserve">bezstopniowa regulacja prędkości podnoszenia, jazdy </w:t>
      </w:r>
      <w:proofErr w:type="spellStart"/>
      <w:r w:rsidRPr="00DD1156">
        <w:rPr>
          <w:rFonts w:ascii="Arial Narrow" w:hAnsi="Arial Narrow"/>
          <w:szCs w:val="22"/>
        </w:rPr>
        <w:t>wziagarki</w:t>
      </w:r>
      <w:proofErr w:type="spellEnd"/>
      <w:r w:rsidRPr="00DD1156">
        <w:rPr>
          <w:rFonts w:ascii="Arial Narrow" w:hAnsi="Arial Narrow"/>
          <w:szCs w:val="22"/>
        </w:rPr>
        <w:t xml:space="preserve"> oraz jazdy suwnicy</w:t>
      </w:r>
      <w:r>
        <w:rPr>
          <w:rFonts w:ascii="Arial Narrow" w:hAnsi="Arial Narrow"/>
          <w:szCs w:val="22"/>
        </w:rPr>
        <w:t>,</w:t>
      </w:r>
    </w:p>
    <w:p w14:paraId="42B1366B" w14:textId="635E1D66" w:rsidR="00A12E02" w:rsidRPr="00DD1156" w:rsidRDefault="00A12E02" w:rsidP="00DD1156">
      <w:pPr>
        <w:pStyle w:val="Akapitzlist3"/>
        <w:numPr>
          <w:ilvl w:val="0"/>
          <w:numId w:val="199"/>
        </w:numPr>
        <w:overflowPunct/>
        <w:spacing w:line="276" w:lineRule="auto"/>
        <w:contextualSpacing w:val="0"/>
        <w:textAlignment w:val="auto"/>
        <w:rPr>
          <w:rFonts w:ascii="Arial Narrow" w:hAnsi="Arial Narrow"/>
          <w:szCs w:val="22"/>
        </w:rPr>
      </w:pPr>
      <w:r w:rsidRPr="00A12E02">
        <w:rPr>
          <w:rFonts w:ascii="Arial Narrow" w:hAnsi="Arial Narrow"/>
          <w:szCs w:val="22"/>
        </w:rPr>
        <w:t xml:space="preserve">2-stopniowy wyłącznik </w:t>
      </w:r>
      <w:r w:rsidRPr="00DD1156">
        <w:rPr>
          <w:rFonts w:ascii="Arial Narrow" w:hAnsi="Arial Narrow"/>
          <w:szCs w:val="22"/>
        </w:rPr>
        <w:t>krańcowy mechanizmu podnoszenia (zwolnienie, zatrzymanie),</w:t>
      </w:r>
    </w:p>
    <w:p w14:paraId="0172C8EB" w14:textId="211BB393" w:rsidR="00A12E02" w:rsidRPr="00DD1156" w:rsidRDefault="00A12E02" w:rsidP="00DD1156">
      <w:pPr>
        <w:pStyle w:val="Akapitzlist3"/>
        <w:numPr>
          <w:ilvl w:val="0"/>
          <w:numId w:val="199"/>
        </w:numPr>
        <w:overflowPunct/>
        <w:spacing w:line="276" w:lineRule="auto"/>
        <w:contextualSpacing w:val="0"/>
        <w:textAlignment w:val="auto"/>
        <w:rPr>
          <w:rFonts w:ascii="Arial Narrow" w:hAnsi="Arial Narrow"/>
          <w:szCs w:val="22"/>
        </w:rPr>
      </w:pPr>
      <w:r w:rsidRPr="00DD1156">
        <w:rPr>
          <w:rFonts w:ascii="Arial Narrow" w:hAnsi="Arial Narrow"/>
          <w:szCs w:val="22"/>
        </w:rPr>
        <w:t>2-stopniowy magnetyczny wyłącznik krańcowy mechanizmu jazdy wciągarki</w:t>
      </w:r>
      <w:r w:rsidR="00852BCE">
        <w:rPr>
          <w:rFonts w:ascii="Arial Narrow" w:hAnsi="Arial Narrow"/>
          <w:szCs w:val="22"/>
        </w:rPr>
        <w:t xml:space="preserve"> oraz jazdy suwnicy</w:t>
      </w:r>
      <w:r w:rsidRPr="00DD1156">
        <w:rPr>
          <w:rFonts w:ascii="Arial Narrow" w:hAnsi="Arial Narrow"/>
          <w:szCs w:val="22"/>
        </w:rPr>
        <w:t xml:space="preserve"> (zwolnienie, zatrzymanie),</w:t>
      </w:r>
    </w:p>
    <w:p w14:paraId="1816EB93" w14:textId="32BD3FAD" w:rsidR="00A12E02" w:rsidRPr="00A12E02" w:rsidRDefault="00A12E02" w:rsidP="00DD1156">
      <w:pPr>
        <w:pStyle w:val="Akapitzlist3"/>
        <w:numPr>
          <w:ilvl w:val="0"/>
          <w:numId w:val="199"/>
        </w:numPr>
        <w:overflowPunct/>
        <w:spacing w:line="276" w:lineRule="auto"/>
        <w:contextualSpacing w:val="0"/>
        <w:textAlignment w:val="auto"/>
        <w:rPr>
          <w:rFonts w:ascii="Arial Narrow" w:hAnsi="Arial Narrow"/>
          <w:szCs w:val="22"/>
        </w:rPr>
      </w:pPr>
      <w:r w:rsidRPr="00DD1156">
        <w:rPr>
          <w:rFonts w:ascii="Arial Narrow" w:hAnsi="Arial Narrow"/>
          <w:szCs w:val="22"/>
        </w:rPr>
        <w:t>ochrona termiczna silników mechanizmu podnoszenia, jazdy wciągarki oraz jazdy suwnicy,</w:t>
      </w:r>
    </w:p>
    <w:p w14:paraId="60F9F3BC" w14:textId="3F69E088" w:rsidR="00A12E02" w:rsidRDefault="00A12E02" w:rsidP="00DD1156">
      <w:pPr>
        <w:pStyle w:val="Akapitzlist3"/>
        <w:numPr>
          <w:ilvl w:val="0"/>
          <w:numId w:val="199"/>
        </w:numPr>
        <w:overflowPunct/>
        <w:spacing w:line="276" w:lineRule="auto"/>
        <w:contextualSpacing w:val="0"/>
        <w:textAlignment w:val="auto"/>
        <w:rPr>
          <w:rFonts w:ascii="Arial Narrow" w:hAnsi="Arial Narrow"/>
          <w:szCs w:val="22"/>
        </w:rPr>
      </w:pPr>
      <w:r w:rsidRPr="00DD1156">
        <w:rPr>
          <w:rFonts w:ascii="Arial Narrow" w:hAnsi="Arial Narrow"/>
          <w:szCs w:val="22"/>
        </w:rPr>
        <w:t>system anty-</w:t>
      </w:r>
      <w:proofErr w:type="spellStart"/>
      <w:r w:rsidRPr="00DD1156">
        <w:rPr>
          <w:rFonts w:ascii="Arial Narrow" w:hAnsi="Arial Narrow"/>
          <w:szCs w:val="22"/>
        </w:rPr>
        <w:t>wahaniowy</w:t>
      </w:r>
      <w:proofErr w:type="spellEnd"/>
      <w:r w:rsidRPr="00DD1156">
        <w:rPr>
          <w:rFonts w:ascii="Arial Narrow" w:hAnsi="Arial Narrow"/>
          <w:szCs w:val="22"/>
        </w:rPr>
        <w:t xml:space="preserve"> dla jazdy wciągarki i jazdy suwnicy</w:t>
      </w:r>
      <w:r>
        <w:rPr>
          <w:rFonts w:ascii="Arial Narrow" w:hAnsi="Arial Narrow"/>
          <w:szCs w:val="22"/>
        </w:rPr>
        <w:t>,</w:t>
      </w:r>
      <w:r w:rsidRPr="00DD1156">
        <w:rPr>
          <w:rFonts w:ascii="Arial Narrow" w:hAnsi="Arial Narrow"/>
          <w:szCs w:val="22"/>
        </w:rPr>
        <w:t xml:space="preserve"> zapewniający automatyczne utrzymanie przenoszonego ładunku bez kołysania się</w:t>
      </w:r>
      <w:r>
        <w:rPr>
          <w:rFonts w:ascii="Arial Narrow" w:hAnsi="Arial Narrow"/>
          <w:szCs w:val="22"/>
        </w:rPr>
        <w:t>,</w:t>
      </w:r>
    </w:p>
    <w:p w14:paraId="540E1228" w14:textId="2537E1C7" w:rsidR="007B12D1" w:rsidRDefault="007B12D1" w:rsidP="00DD1156">
      <w:pPr>
        <w:pStyle w:val="Akapitzlist3"/>
        <w:numPr>
          <w:ilvl w:val="0"/>
          <w:numId w:val="199"/>
        </w:numPr>
        <w:overflowPunct/>
        <w:spacing w:line="276" w:lineRule="auto"/>
        <w:contextualSpacing w:val="0"/>
        <w:textAlignment w:val="auto"/>
        <w:rPr>
          <w:rFonts w:ascii="Arial Narrow" w:hAnsi="Arial Narrow"/>
          <w:szCs w:val="22"/>
        </w:rPr>
      </w:pPr>
      <w:r w:rsidRPr="00DD1156">
        <w:rPr>
          <w:rFonts w:ascii="Arial Narrow" w:hAnsi="Arial Narrow"/>
          <w:szCs w:val="22"/>
        </w:rPr>
        <w:lastRenderedPageBreak/>
        <w:t>lina w wykonaniu wzmocnionym</w:t>
      </w:r>
      <w:r>
        <w:rPr>
          <w:rFonts w:ascii="Arial Narrow" w:hAnsi="Arial Narrow"/>
          <w:szCs w:val="22"/>
        </w:rPr>
        <w:t>,</w:t>
      </w:r>
    </w:p>
    <w:p w14:paraId="43CAB756" w14:textId="77777777" w:rsidR="007B12D1" w:rsidRPr="00DD1156" w:rsidRDefault="007B12D1" w:rsidP="00DD1156">
      <w:pPr>
        <w:pStyle w:val="Akapitzlist3"/>
        <w:numPr>
          <w:ilvl w:val="0"/>
          <w:numId w:val="199"/>
        </w:numPr>
        <w:overflowPunct/>
        <w:spacing w:line="276" w:lineRule="auto"/>
        <w:contextualSpacing w:val="0"/>
        <w:textAlignment w:val="auto"/>
        <w:rPr>
          <w:rFonts w:ascii="Arial Narrow" w:hAnsi="Arial Narrow"/>
          <w:szCs w:val="22"/>
        </w:rPr>
      </w:pPr>
      <w:proofErr w:type="spellStart"/>
      <w:r w:rsidRPr="00DD1156">
        <w:rPr>
          <w:rFonts w:ascii="Arial Narrow" w:hAnsi="Arial Narrow"/>
          <w:szCs w:val="22"/>
        </w:rPr>
        <w:t>zwijak</w:t>
      </w:r>
      <w:proofErr w:type="spellEnd"/>
      <w:r w:rsidRPr="00DD1156">
        <w:rPr>
          <w:rFonts w:ascii="Arial Narrow" w:hAnsi="Arial Narrow"/>
          <w:szCs w:val="22"/>
        </w:rPr>
        <w:t xml:space="preserve"> kablowy do zasilenia czerpaka, </w:t>
      </w:r>
    </w:p>
    <w:p w14:paraId="04D7118E" w14:textId="486FDFE9" w:rsidR="007B12D1" w:rsidRPr="006324C6" w:rsidRDefault="00852BCE" w:rsidP="00DD1156">
      <w:pPr>
        <w:pStyle w:val="Akapitzlist3"/>
        <w:numPr>
          <w:ilvl w:val="0"/>
          <w:numId w:val="199"/>
        </w:numPr>
        <w:overflowPunct/>
        <w:spacing w:line="276" w:lineRule="auto"/>
        <w:contextualSpacing w:val="0"/>
        <w:textAlignment w:val="auto"/>
        <w:rPr>
          <w:rFonts w:ascii="Arial Narrow" w:hAnsi="Arial Narrow"/>
          <w:szCs w:val="22"/>
        </w:rPr>
      </w:pPr>
      <w:r>
        <w:rPr>
          <w:rFonts w:ascii="Arial Narrow" w:hAnsi="Arial Narrow"/>
          <w:szCs w:val="22"/>
        </w:rPr>
        <w:t>sygnał dźwiękowy pracy,</w:t>
      </w:r>
    </w:p>
    <w:p w14:paraId="5F6CAC62" w14:textId="0161C94F" w:rsidR="00005E06" w:rsidRDefault="00005E06" w:rsidP="00DD1156">
      <w:pPr>
        <w:pStyle w:val="Akapitzlist3"/>
        <w:numPr>
          <w:ilvl w:val="0"/>
          <w:numId w:val="199"/>
        </w:numPr>
        <w:overflowPunct/>
        <w:spacing w:line="276" w:lineRule="auto"/>
        <w:contextualSpacing w:val="0"/>
        <w:textAlignment w:val="auto"/>
        <w:rPr>
          <w:rFonts w:ascii="Arial Narrow" w:hAnsi="Arial Narrow"/>
          <w:szCs w:val="22"/>
        </w:rPr>
      </w:pPr>
      <w:r>
        <w:rPr>
          <w:rFonts w:ascii="Arial Narrow" w:hAnsi="Arial Narrow"/>
          <w:szCs w:val="22"/>
        </w:rPr>
        <w:t>zabezpieczenie antykorozyjne: C5</w:t>
      </w:r>
      <w:r w:rsidR="00852BCE">
        <w:rPr>
          <w:rFonts w:ascii="Arial Narrow" w:hAnsi="Arial Narrow"/>
          <w:szCs w:val="22"/>
        </w:rPr>
        <w:t>;</w:t>
      </w:r>
    </w:p>
    <w:p w14:paraId="0290754B" w14:textId="528203A9" w:rsidR="00DE4857" w:rsidRPr="00DD1156" w:rsidRDefault="00DE4857" w:rsidP="00DD1156">
      <w:pPr>
        <w:pStyle w:val="Akapitzlist3"/>
        <w:numPr>
          <w:ilvl w:val="0"/>
          <w:numId w:val="199"/>
        </w:numPr>
        <w:overflowPunct/>
        <w:spacing w:line="276" w:lineRule="auto"/>
        <w:contextualSpacing w:val="0"/>
        <w:textAlignment w:val="auto"/>
        <w:rPr>
          <w:rFonts w:ascii="Arial Narrow" w:hAnsi="Arial Narrow"/>
          <w:szCs w:val="22"/>
        </w:rPr>
      </w:pPr>
      <w:r w:rsidRPr="00DD1156">
        <w:rPr>
          <w:rFonts w:ascii="Arial Narrow" w:hAnsi="Arial Narrow"/>
          <w:szCs w:val="22"/>
        </w:rPr>
        <w:t>wyposażenie dodatkowe</w:t>
      </w:r>
      <w:r w:rsidR="00575D88">
        <w:rPr>
          <w:rFonts w:ascii="Arial Narrow" w:hAnsi="Arial Narrow"/>
          <w:szCs w:val="22"/>
        </w:rPr>
        <w:t>:</w:t>
      </w:r>
    </w:p>
    <w:p w14:paraId="7AF063B5" w14:textId="77777777" w:rsidR="00DE4857" w:rsidRPr="00DD1156" w:rsidRDefault="00DE4857" w:rsidP="00DD1156">
      <w:pPr>
        <w:keepNext/>
        <w:numPr>
          <w:ilvl w:val="0"/>
          <w:numId w:val="200"/>
        </w:numPr>
        <w:overflowPunct/>
        <w:autoSpaceDE/>
        <w:autoSpaceDN/>
        <w:adjustRightInd/>
        <w:spacing w:before="60" w:after="180" w:line="276" w:lineRule="auto"/>
        <w:contextualSpacing/>
        <w:textAlignment w:val="auto"/>
        <w:rPr>
          <w:rFonts w:ascii="Arial Narrow" w:hAnsi="Arial Narrow" w:cstheme="minorHAnsi"/>
          <w:szCs w:val="22"/>
          <w:lang w:eastAsia="en-US"/>
        </w:rPr>
      </w:pPr>
      <w:r w:rsidRPr="00DD1156">
        <w:rPr>
          <w:rFonts w:ascii="Arial Narrow" w:hAnsi="Arial Narrow" w:cstheme="minorHAnsi"/>
          <w:szCs w:val="22"/>
          <w:lang w:eastAsia="en-US"/>
        </w:rPr>
        <w:t xml:space="preserve">osłony przeciwpyłowe wciągarki, </w:t>
      </w:r>
    </w:p>
    <w:p w14:paraId="62377C0D" w14:textId="77777777" w:rsidR="00DE4857" w:rsidRPr="00DD1156" w:rsidRDefault="00DE4857" w:rsidP="00DD1156">
      <w:pPr>
        <w:keepNext/>
        <w:numPr>
          <w:ilvl w:val="0"/>
          <w:numId w:val="200"/>
        </w:numPr>
        <w:overflowPunct/>
        <w:autoSpaceDE/>
        <w:autoSpaceDN/>
        <w:adjustRightInd/>
        <w:spacing w:before="60" w:after="180" w:line="276" w:lineRule="auto"/>
        <w:contextualSpacing/>
        <w:textAlignment w:val="auto"/>
        <w:rPr>
          <w:rFonts w:ascii="Arial Narrow" w:hAnsi="Arial Narrow" w:cstheme="minorHAnsi"/>
          <w:szCs w:val="22"/>
          <w:lang w:eastAsia="en-US"/>
        </w:rPr>
      </w:pPr>
      <w:r w:rsidRPr="00DD1156">
        <w:rPr>
          <w:rFonts w:ascii="Arial Narrow" w:hAnsi="Arial Narrow" w:cstheme="minorHAnsi"/>
          <w:szCs w:val="22"/>
          <w:lang w:eastAsia="en-US"/>
        </w:rPr>
        <w:t xml:space="preserve">osłona przeciwpyłowa silnika mechanizmu jazdy suwnicy, </w:t>
      </w:r>
    </w:p>
    <w:p w14:paraId="3696B6AE" w14:textId="77777777" w:rsidR="00DE4857" w:rsidRPr="00DD1156" w:rsidRDefault="00DE4857" w:rsidP="00DD1156">
      <w:pPr>
        <w:keepNext/>
        <w:numPr>
          <w:ilvl w:val="0"/>
          <w:numId w:val="200"/>
        </w:numPr>
        <w:overflowPunct/>
        <w:autoSpaceDE/>
        <w:autoSpaceDN/>
        <w:adjustRightInd/>
        <w:spacing w:before="60" w:after="180" w:line="276" w:lineRule="auto"/>
        <w:contextualSpacing/>
        <w:textAlignment w:val="auto"/>
        <w:rPr>
          <w:rFonts w:ascii="Arial Narrow" w:hAnsi="Arial Narrow" w:cstheme="minorHAnsi"/>
          <w:szCs w:val="22"/>
          <w:lang w:eastAsia="en-US"/>
        </w:rPr>
      </w:pPr>
      <w:r w:rsidRPr="00DD1156">
        <w:rPr>
          <w:rFonts w:ascii="Arial Narrow" w:hAnsi="Arial Narrow" w:cstheme="minorHAnsi"/>
          <w:szCs w:val="22"/>
          <w:lang w:eastAsia="en-US"/>
        </w:rPr>
        <w:t xml:space="preserve">osłona przeciwpyłowa szafy sterowniczej suwnicy, </w:t>
      </w:r>
    </w:p>
    <w:p w14:paraId="732E1010" w14:textId="67A10A79" w:rsidR="00DE4857" w:rsidRPr="00DD1156" w:rsidRDefault="00DE4857" w:rsidP="00DD1156">
      <w:pPr>
        <w:keepNext/>
        <w:numPr>
          <w:ilvl w:val="0"/>
          <w:numId w:val="200"/>
        </w:numPr>
        <w:overflowPunct/>
        <w:autoSpaceDE/>
        <w:autoSpaceDN/>
        <w:adjustRightInd/>
        <w:spacing w:before="60" w:after="180" w:line="276" w:lineRule="auto"/>
        <w:contextualSpacing/>
        <w:textAlignment w:val="auto"/>
        <w:rPr>
          <w:rFonts w:ascii="Arial Narrow" w:hAnsi="Arial Narrow" w:cstheme="minorHAnsi"/>
          <w:szCs w:val="22"/>
          <w:lang w:eastAsia="en-US"/>
        </w:rPr>
      </w:pPr>
      <w:r w:rsidRPr="00DD1156">
        <w:rPr>
          <w:rFonts w:ascii="Arial Narrow" w:hAnsi="Arial Narrow" w:cstheme="minorHAnsi"/>
          <w:szCs w:val="22"/>
          <w:lang w:eastAsia="en-US"/>
        </w:rPr>
        <w:t xml:space="preserve">ogrzewanie szafy sterowniczej wciągarki i suwnicy, </w:t>
      </w:r>
    </w:p>
    <w:p w14:paraId="492B2994" w14:textId="0C69E5FF" w:rsidR="00DE4857" w:rsidRPr="00DD1156" w:rsidRDefault="00DE4857" w:rsidP="00DD1156">
      <w:pPr>
        <w:keepNext/>
        <w:numPr>
          <w:ilvl w:val="0"/>
          <w:numId w:val="200"/>
        </w:numPr>
        <w:overflowPunct/>
        <w:autoSpaceDE/>
        <w:autoSpaceDN/>
        <w:adjustRightInd/>
        <w:spacing w:before="60" w:after="180" w:line="276" w:lineRule="auto"/>
        <w:contextualSpacing/>
        <w:textAlignment w:val="auto"/>
        <w:rPr>
          <w:rFonts w:ascii="Arial Narrow" w:hAnsi="Arial Narrow" w:cstheme="minorHAnsi"/>
          <w:szCs w:val="22"/>
          <w:lang w:eastAsia="en-US"/>
        </w:rPr>
      </w:pPr>
      <w:r w:rsidRPr="00DD1156">
        <w:rPr>
          <w:rFonts w:ascii="Arial Narrow" w:hAnsi="Arial Narrow" w:cstheme="minorHAnsi"/>
          <w:szCs w:val="22"/>
          <w:lang w:eastAsia="en-US"/>
        </w:rPr>
        <w:t>ogrzewanie silnika mechanizmu jazdy wciągarki, mechanizmu podnoszenia i mechanizmu jazdy suwnicy,</w:t>
      </w:r>
    </w:p>
    <w:p w14:paraId="270C5F87" w14:textId="77777777" w:rsidR="00DE4857" w:rsidRPr="00DD1156" w:rsidRDefault="00DE4857" w:rsidP="00DD1156">
      <w:pPr>
        <w:keepNext/>
        <w:numPr>
          <w:ilvl w:val="0"/>
          <w:numId w:val="200"/>
        </w:numPr>
        <w:overflowPunct/>
        <w:autoSpaceDE/>
        <w:autoSpaceDN/>
        <w:adjustRightInd/>
        <w:spacing w:before="60" w:after="180" w:line="276" w:lineRule="auto"/>
        <w:contextualSpacing/>
        <w:textAlignment w:val="auto"/>
        <w:rPr>
          <w:rFonts w:ascii="Arial Narrow" w:hAnsi="Arial Narrow" w:cstheme="minorHAnsi"/>
          <w:szCs w:val="22"/>
          <w:lang w:eastAsia="en-US"/>
        </w:rPr>
      </w:pPr>
      <w:r w:rsidRPr="00DD1156">
        <w:rPr>
          <w:rFonts w:ascii="Arial Narrow" w:hAnsi="Arial Narrow" w:cstheme="minorHAnsi"/>
          <w:szCs w:val="22"/>
          <w:lang w:eastAsia="en-US"/>
        </w:rPr>
        <w:t>stopień zabezpieczenia ip66 silnika mechanizmu jazdy wciągarki, mechanizmu podnoszenia i mechanizmu jazdy suwnicy,</w:t>
      </w:r>
    </w:p>
    <w:p w14:paraId="46AB2A65" w14:textId="77777777" w:rsidR="00DE4857" w:rsidRPr="00DD1156" w:rsidRDefault="00DE4857" w:rsidP="00DD1156">
      <w:pPr>
        <w:keepNext/>
        <w:numPr>
          <w:ilvl w:val="0"/>
          <w:numId w:val="200"/>
        </w:numPr>
        <w:overflowPunct/>
        <w:autoSpaceDE/>
        <w:autoSpaceDN/>
        <w:adjustRightInd/>
        <w:spacing w:before="60" w:after="180" w:line="276" w:lineRule="auto"/>
        <w:contextualSpacing/>
        <w:textAlignment w:val="auto"/>
        <w:rPr>
          <w:rFonts w:ascii="Arial Narrow" w:hAnsi="Arial Narrow" w:cstheme="minorHAnsi"/>
          <w:szCs w:val="22"/>
          <w:lang w:eastAsia="en-US"/>
        </w:rPr>
      </w:pPr>
      <w:r w:rsidRPr="00DD1156">
        <w:rPr>
          <w:rFonts w:ascii="Arial Narrow" w:hAnsi="Arial Narrow" w:cstheme="minorHAnsi"/>
          <w:szCs w:val="22"/>
          <w:lang w:eastAsia="en-US"/>
        </w:rPr>
        <w:t xml:space="preserve">stopień zabezpieczenia szafy sterowniczej wciągarki ip66, </w:t>
      </w:r>
    </w:p>
    <w:p w14:paraId="1327DA7D" w14:textId="1A49866D" w:rsidR="00DE4857" w:rsidRPr="00DD1156" w:rsidRDefault="00DE4857" w:rsidP="00DD1156">
      <w:pPr>
        <w:keepNext/>
        <w:numPr>
          <w:ilvl w:val="0"/>
          <w:numId w:val="200"/>
        </w:numPr>
        <w:overflowPunct/>
        <w:autoSpaceDE/>
        <w:autoSpaceDN/>
        <w:adjustRightInd/>
        <w:spacing w:before="60" w:after="180" w:line="276" w:lineRule="auto"/>
        <w:contextualSpacing/>
        <w:textAlignment w:val="auto"/>
        <w:rPr>
          <w:rFonts w:ascii="Arial Narrow" w:hAnsi="Arial Narrow" w:cstheme="minorHAnsi"/>
          <w:szCs w:val="22"/>
          <w:lang w:eastAsia="en-US"/>
        </w:rPr>
      </w:pPr>
      <w:r w:rsidRPr="00DD1156">
        <w:rPr>
          <w:rFonts w:ascii="Arial Narrow" w:hAnsi="Arial Narrow" w:cstheme="minorHAnsi"/>
          <w:szCs w:val="22"/>
          <w:lang w:eastAsia="en-US"/>
        </w:rPr>
        <w:t>specjalne szczotki czyszczące na czołownicach wciągarki i suwnicy</w:t>
      </w:r>
    </w:p>
    <w:p w14:paraId="25F437E8" w14:textId="2B4671FC" w:rsidR="00DE4857" w:rsidRPr="00DD1156" w:rsidRDefault="00DE4857" w:rsidP="00DD1156">
      <w:pPr>
        <w:keepNext/>
        <w:numPr>
          <w:ilvl w:val="0"/>
          <w:numId w:val="200"/>
        </w:numPr>
        <w:overflowPunct/>
        <w:autoSpaceDE/>
        <w:autoSpaceDN/>
        <w:adjustRightInd/>
        <w:spacing w:before="60" w:after="180" w:line="276" w:lineRule="auto"/>
        <w:contextualSpacing/>
        <w:textAlignment w:val="auto"/>
        <w:rPr>
          <w:rFonts w:ascii="Arial Narrow" w:hAnsi="Arial Narrow" w:cstheme="minorHAnsi"/>
          <w:szCs w:val="22"/>
          <w:lang w:eastAsia="en-US"/>
        </w:rPr>
      </w:pPr>
      <w:r w:rsidRPr="00DD1156">
        <w:rPr>
          <w:rFonts w:ascii="Arial Narrow" w:hAnsi="Arial Narrow" w:cstheme="minorHAnsi"/>
          <w:szCs w:val="22"/>
          <w:lang w:eastAsia="en-US"/>
        </w:rPr>
        <w:t xml:space="preserve">szafa sterownicza wciągarki i suwnicy wykonana ze stali nierdzewnej, </w:t>
      </w:r>
    </w:p>
    <w:p w14:paraId="251176A8" w14:textId="77777777" w:rsidR="00DE4857" w:rsidRPr="00DD1156" w:rsidRDefault="00DE4857" w:rsidP="00DD1156">
      <w:pPr>
        <w:keepNext/>
        <w:numPr>
          <w:ilvl w:val="0"/>
          <w:numId w:val="200"/>
        </w:numPr>
        <w:overflowPunct/>
        <w:autoSpaceDE/>
        <w:autoSpaceDN/>
        <w:adjustRightInd/>
        <w:spacing w:before="60" w:after="180" w:line="276" w:lineRule="auto"/>
        <w:contextualSpacing/>
        <w:textAlignment w:val="auto"/>
        <w:rPr>
          <w:rFonts w:ascii="Arial Narrow" w:hAnsi="Arial Narrow" w:cstheme="minorHAnsi"/>
          <w:szCs w:val="22"/>
          <w:lang w:eastAsia="en-US"/>
        </w:rPr>
      </w:pPr>
      <w:r w:rsidRPr="00DD1156">
        <w:rPr>
          <w:rFonts w:ascii="Arial Narrow" w:hAnsi="Arial Narrow" w:cstheme="minorHAnsi"/>
          <w:szCs w:val="22"/>
          <w:lang w:eastAsia="en-US"/>
        </w:rPr>
        <w:t xml:space="preserve">specjalne malowanie wciągarki do grubości powłoki malarskiej 200μm, </w:t>
      </w:r>
    </w:p>
    <w:p w14:paraId="2A01C76D" w14:textId="77777777" w:rsidR="00DE4857" w:rsidRPr="00DD1156" w:rsidRDefault="00DE4857" w:rsidP="00DD1156">
      <w:pPr>
        <w:keepNext/>
        <w:numPr>
          <w:ilvl w:val="0"/>
          <w:numId w:val="200"/>
        </w:numPr>
        <w:overflowPunct/>
        <w:autoSpaceDE/>
        <w:autoSpaceDN/>
        <w:adjustRightInd/>
        <w:spacing w:before="60" w:after="180" w:line="276" w:lineRule="auto"/>
        <w:contextualSpacing/>
        <w:textAlignment w:val="auto"/>
        <w:rPr>
          <w:rFonts w:ascii="Arial Narrow" w:hAnsi="Arial Narrow" w:cstheme="minorHAnsi"/>
          <w:szCs w:val="22"/>
          <w:lang w:eastAsia="en-US"/>
        </w:rPr>
      </w:pPr>
      <w:r w:rsidRPr="00DD1156">
        <w:rPr>
          <w:rFonts w:ascii="Arial Narrow" w:hAnsi="Arial Narrow" w:cstheme="minorHAnsi"/>
          <w:szCs w:val="22"/>
          <w:lang w:eastAsia="en-US"/>
        </w:rPr>
        <w:t xml:space="preserve">specjalne szczotki czyszczące na czołownicach suwnicy, </w:t>
      </w:r>
    </w:p>
    <w:p w14:paraId="6E3F7FB9" w14:textId="77777777" w:rsidR="00A47A15" w:rsidRPr="006324C6" w:rsidRDefault="00A47A15" w:rsidP="006324C6">
      <w:pPr>
        <w:overflowPunct/>
        <w:spacing w:line="276" w:lineRule="auto"/>
        <w:textAlignment w:val="auto"/>
        <w:rPr>
          <w:rFonts w:ascii="Arial Narrow" w:hAnsi="Arial Narrow"/>
          <w:szCs w:val="22"/>
        </w:rPr>
      </w:pPr>
      <w:r w:rsidRPr="006324C6">
        <w:rPr>
          <w:rFonts w:ascii="Arial Narrow" w:hAnsi="Arial Narrow"/>
          <w:szCs w:val="22"/>
        </w:rPr>
        <w:t>Główne dane techniczne wymagane dla nadawy z koszem zasypowym (nadawa przygotowanej na ciągach technologicznych „pulpy” z magazynu buforowego):</w:t>
      </w:r>
    </w:p>
    <w:p w14:paraId="1513D359" w14:textId="77777777" w:rsidR="00A47A15" w:rsidRPr="006324C6" w:rsidRDefault="00A47A15" w:rsidP="001C3A7B">
      <w:pPr>
        <w:pStyle w:val="Akapitzlist3"/>
        <w:numPr>
          <w:ilvl w:val="0"/>
          <w:numId w:val="89"/>
        </w:numPr>
        <w:overflowPunct/>
        <w:spacing w:line="276" w:lineRule="auto"/>
        <w:contextualSpacing w:val="0"/>
        <w:textAlignment w:val="auto"/>
        <w:rPr>
          <w:rFonts w:ascii="Arial Narrow" w:hAnsi="Arial Narrow"/>
          <w:szCs w:val="22"/>
        </w:rPr>
      </w:pPr>
      <w:r w:rsidRPr="006324C6">
        <w:rPr>
          <w:rFonts w:ascii="Arial Narrow" w:hAnsi="Arial Narrow"/>
          <w:szCs w:val="22"/>
        </w:rPr>
        <w:t>pojemność kosza zasypowego min. 5m</w:t>
      </w:r>
      <w:r w:rsidRPr="006324C6">
        <w:rPr>
          <w:rFonts w:ascii="Arial Narrow" w:hAnsi="Arial Narrow"/>
          <w:szCs w:val="22"/>
          <w:vertAlign w:val="superscript"/>
        </w:rPr>
        <w:t>3</w:t>
      </w:r>
      <w:r w:rsidR="00682C33">
        <w:rPr>
          <w:rFonts w:ascii="Arial Narrow" w:hAnsi="Arial Narrow"/>
          <w:szCs w:val="22"/>
        </w:rPr>
        <w:t>,</w:t>
      </w:r>
    </w:p>
    <w:p w14:paraId="349FA99E" w14:textId="77777777" w:rsidR="00A47A15" w:rsidRPr="006324C6" w:rsidRDefault="00A47A15" w:rsidP="001C3A7B">
      <w:pPr>
        <w:pStyle w:val="Akapitzlist3"/>
        <w:numPr>
          <w:ilvl w:val="0"/>
          <w:numId w:val="89"/>
        </w:numPr>
        <w:overflowPunct/>
        <w:spacing w:line="276" w:lineRule="auto"/>
        <w:contextualSpacing w:val="0"/>
        <w:textAlignment w:val="auto"/>
        <w:rPr>
          <w:rFonts w:ascii="Arial Narrow" w:hAnsi="Arial Narrow"/>
          <w:szCs w:val="22"/>
        </w:rPr>
      </w:pPr>
      <w:r w:rsidRPr="006324C6">
        <w:rPr>
          <w:rFonts w:ascii="Arial Narrow" w:hAnsi="Arial Narrow"/>
          <w:szCs w:val="22"/>
        </w:rPr>
        <w:t>załadunek: 10 Mg / godz.</w:t>
      </w:r>
      <w:r w:rsidR="00682C33">
        <w:rPr>
          <w:rFonts w:ascii="Arial Narrow" w:hAnsi="Arial Narrow"/>
          <w:szCs w:val="22"/>
        </w:rPr>
        <w:t>,</w:t>
      </w:r>
      <w:r w:rsidRPr="006324C6">
        <w:rPr>
          <w:rFonts w:ascii="Arial Narrow" w:hAnsi="Arial Narrow"/>
          <w:szCs w:val="22"/>
        </w:rPr>
        <w:t xml:space="preserve"> </w:t>
      </w:r>
    </w:p>
    <w:p w14:paraId="6C3AD349" w14:textId="77777777" w:rsidR="00A47A15" w:rsidRPr="006324C6" w:rsidRDefault="00A47A15" w:rsidP="001C3A7B">
      <w:pPr>
        <w:pStyle w:val="Akapitzlist3"/>
        <w:numPr>
          <w:ilvl w:val="0"/>
          <w:numId w:val="89"/>
        </w:numPr>
        <w:overflowPunct/>
        <w:spacing w:line="276" w:lineRule="auto"/>
        <w:contextualSpacing w:val="0"/>
        <w:textAlignment w:val="auto"/>
        <w:rPr>
          <w:rFonts w:ascii="Arial Narrow" w:hAnsi="Arial Narrow"/>
          <w:szCs w:val="22"/>
        </w:rPr>
      </w:pPr>
      <w:r w:rsidRPr="006324C6">
        <w:rPr>
          <w:rFonts w:ascii="Arial Narrow" w:hAnsi="Arial Narrow"/>
          <w:szCs w:val="22"/>
        </w:rPr>
        <w:t>równomierne dozowanie podawanego materiału</w:t>
      </w:r>
      <w:r w:rsidR="00682C33">
        <w:rPr>
          <w:rFonts w:ascii="Arial Narrow" w:hAnsi="Arial Narrow"/>
          <w:szCs w:val="22"/>
        </w:rPr>
        <w:t>,</w:t>
      </w:r>
    </w:p>
    <w:p w14:paraId="27C87CE6" w14:textId="77777777" w:rsidR="00A47A15" w:rsidRDefault="00A47A15" w:rsidP="001C3A7B">
      <w:pPr>
        <w:pStyle w:val="Akapitzlist3"/>
        <w:numPr>
          <w:ilvl w:val="0"/>
          <w:numId w:val="89"/>
        </w:numPr>
        <w:overflowPunct/>
        <w:spacing w:line="276" w:lineRule="auto"/>
        <w:contextualSpacing w:val="0"/>
        <w:textAlignment w:val="auto"/>
        <w:rPr>
          <w:rFonts w:ascii="Arial Narrow" w:hAnsi="Arial Narrow"/>
          <w:szCs w:val="22"/>
        </w:rPr>
      </w:pPr>
      <w:r w:rsidRPr="006324C6">
        <w:rPr>
          <w:rFonts w:ascii="Arial Narrow" w:hAnsi="Arial Narrow"/>
          <w:szCs w:val="22"/>
        </w:rPr>
        <w:t>płynna regulacja ilości podawanego materiału i częstotliwości podawania</w:t>
      </w:r>
      <w:r w:rsidR="00046C4F">
        <w:rPr>
          <w:rFonts w:ascii="Arial Narrow" w:hAnsi="Arial Narrow"/>
          <w:szCs w:val="22"/>
        </w:rPr>
        <w:t>.</w:t>
      </w:r>
    </w:p>
    <w:p w14:paraId="446809E9" w14:textId="77777777" w:rsidR="00852BCE" w:rsidRDefault="00852BCE" w:rsidP="00A12E02">
      <w:pPr>
        <w:pStyle w:val="Akapitzlist3"/>
        <w:overflowPunct/>
        <w:spacing w:line="276" w:lineRule="auto"/>
        <w:contextualSpacing w:val="0"/>
        <w:textAlignment w:val="auto"/>
        <w:rPr>
          <w:rFonts w:ascii="Arial Narrow" w:hAnsi="Arial Narrow"/>
          <w:szCs w:val="22"/>
        </w:rPr>
      </w:pPr>
    </w:p>
    <w:p w14:paraId="05394F24" w14:textId="2901C825" w:rsidR="00A12E02" w:rsidRPr="00852BCE" w:rsidRDefault="00852BCE" w:rsidP="00A12E02">
      <w:pPr>
        <w:pStyle w:val="Akapitzlist3"/>
        <w:overflowPunct/>
        <w:spacing w:line="276" w:lineRule="auto"/>
        <w:contextualSpacing w:val="0"/>
        <w:textAlignment w:val="auto"/>
        <w:rPr>
          <w:rFonts w:ascii="Arial Narrow" w:hAnsi="Arial Narrow"/>
          <w:szCs w:val="22"/>
        </w:rPr>
      </w:pPr>
      <w:r w:rsidRPr="00852BCE">
        <w:rPr>
          <w:rFonts w:ascii="Arial Narrow" w:hAnsi="Arial Narrow"/>
          <w:szCs w:val="22"/>
        </w:rPr>
        <w:t>Wymagania minimalne w zakresie transmisji danych:</w:t>
      </w:r>
    </w:p>
    <w:p w14:paraId="662A91E4" w14:textId="77777777" w:rsidR="00852BCE" w:rsidRPr="00DD1156" w:rsidRDefault="00852BCE" w:rsidP="00DD1156">
      <w:pPr>
        <w:keepNext/>
        <w:widowControl w:val="0"/>
        <w:numPr>
          <w:ilvl w:val="0"/>
          <w:numId w:val="193"/>
        </w:numPr>
        <w:overflowPunct/>
        <w:autoSpaceDE/>
        <w:autoSpaceDN/>
        <w:adjustRightInd/>
        <w:spacing w:before="60" w:after="180" w:line="276" w:lineRule="auto"/>
        <w:contextualSpacing/>
        <w:textAlignment w:val="auto"/>
        <w:rPr>
          <w:rFonts w:ascii="Arial Narrow" w:hAnsi="Arial Narrow" w:cstheme="minorHAnsi"/>
          <w:szCs w:val="22"/>
          <w:lang w:eastAsia="en-US"/>
        </w:rPr>
      </w:pPr>
      <w:r w:rsidRPr="00DD1156">
        <w:rPr>
          <w:rFonts w:ascii="Arial Narrow" w:hAnsi="Arial Narrow" w:cstheme="minorHAnsi"/>
          <w:szCs w:val="22"/>
          <w:lang w:eastAsia="en-US"/>
        </w:rPr>
        <w:t>parametry pracy silników,</w:t>
      </w:r>
    </w:p>
    <w:p w14:paraId="496E3D3E" w14:textId="77777777" w:rsidR="00852BCE" w:rsidRPr="00DD1156" w:rsidRDefault="00852BCE" w:rsidP="00DD1156">
      <w:pPr>
        <w:keepNext/>
        <w:widowControl w:val="0"/>
        <w:numPr>
          <w:ilvl w:val="0"/>
          <w:numId w:val="193"/>
        </w:numPr>
        <w:overflowPunct/>
        <w:autoSpaceDE/>
        <w:autoSpaceDN/>
        <w:adjustRightInd/>
        <w:spacing w:before="60" w:after="180" w:line="276" w:lineRule="auto"/>
        <w:contextualSpacing/>
        <w:textAlignment w:val="auto"/>
        <w:rPr>
          <w:rFonts w:ascii="Arial Narrow" w:hAnsi="Arial Narrow" w:cstheme="minorHAnsi"/>
          <w:szCs w:val="22"/>
          <w:lang w:eastAsia="en-US"/>
        </w:rPr>
      </w:pPr>
      <w:r w:rsidRPr="00DD1156">
        <w:rPr>
          <w:rFonts w:ascii="Arial Narrow" w:hAnsi="Arial Narrow" w:cstheme="minorHAnsi"/>
          <w:szCs w:val="22"/>
          <w:lang w:eastAsia="en-US"/>
        </w:rPr>
        <w:t>start, stop,</w:t>
      </w:r>
    </w:p>
    <w:p w14:paraId="253041D3" w14:textId="77777777" w:rsidR="00852BCE" w:rsidRPr="00DD1156" w:rsidRDefault="00852BCE" w:rsidP="00DD1156">
      <w:pPr>
        <w:keepNext/>
        <w:widowControl w:val="0"/>
        <w:numPr>
          <w:ilvl w:val="0"/>
          <w:numId w:val="193"/>
        </w:numPr>
        <w:overflowPunct/>
        <w:autoSpaceDE/>
        <w:autoSpaceDN/>
        <w:adjustRightInd/>
        <w:spacing w:before="60" w:after="180" w:line="276" w:lineRule="auto"/>
        <w:contextualSpacing/>
        <w:textAlignment w:val="auto"/>
        <w:rPr>
          <w:rFonts w:ascii="Arial Narrow" w:hAnsi="Arial Narrow" w:cstheme="minorHAnsi"/>
          <w:szCs w:val="22"/>
          <w:lang w:eastAsia="en-US"/>
        </w:rPr>
      </w:pPr>
      <w:r w:rsidRPr="00DD1156">
        <w:rPr>
          <w:rFonts w:ascii="Arial Narrow" w:hAnsi="Arial Narrow" w:cstheme="minorHAnsi"/>
          <w:szCs w:val="22"/>
          <w:lang w:eastAsia="en-US"/>
        </w:rPr>
        <w:t>awaria,</w:t>
      </w:r>
    </w:p>
    <w:p w14:paraId="475A0E60" w14:textId="77777777" w:rsidR="00852BCE" w:rsidRPr="00DD1156" w:rsidRDefault="00852BCE" w:rsidP="00DD1156">
      <w:pPr>
        <w:keepNext/>
        <w:widowControl w:val="0"/>
        <w:numPr>
          <w:ilvl w:val="0"/>
          <w:numId w:val="193"/>
        </w:numPr>
        <w:overflowPunct/>
        <w:autoSpaceDE/>
        <w:autoSpaceDN/>
        <w:adjustRightInd/>
        <w:spacing w:before="60" w:after="180" w:line="276" w:lineRule="auto"/>
        <w:contextualSpacing/>
        <w:textAlignment w:val="auto"/>
        <w:rPr>
          <w:rFonts w:ascii="Arial Narrow" w:hAnsi="Arial Narrow" w:cstheme="minorHAnsi"/>
          <w:szCs w:val="22"/>
          <w:lang w:eastAsia="en-US"/>
        </w:rPr>
      </w:pPr>
      <w:r w:rsidRPr="00DD1156">
        <w:rPr>
          <w:rFonts w:ascii="Arial Narrow" w:hAnsi="Arial Narrow" w:cstheme="minorHAnsi"/>
          <w:szCs w:val="22"/>
          <w:lang w:eastAsia="en-US"/>
        </w:rPr>
        <w:t>poziom napełnienia w komorze zbiornika,</w:t>
      </w:r>
    </w:p>
    <w:p w14:paraId="64E640BB" w14:textId="77777777" w:rsidR="00852BCE" w:rsidRPr="00DD1156" w:rsidRDefault="00852BCE" w:rsidP="00DD1156">
      <w:pPr>
        <w:keepNext/>
        <w:widowControl w:val="0"/>
        <w:numPr>
          <w:ilvl w:val="0"/>
          <w:numId w:val="193"/>
        </w:numPr>
        <w:overflowPunct/>
        <w:autoSpaceDE/>
        <w:autoSpaceDN/>
        <w:adjustRightInd/>
        <w:spacing w:before="60" w:after="180" w:line="276" w:lineRule="auto"/>
        <w:contextualSpacing/>
        <w:textAlignment w:val="auto"/>
        <w:rPr>
          <w:rFonts w:ascii="Arial Narrow" w:hAnsi="Arial Narrow" w:cstheme="minorHAnsi"/>
          <w:szCs w:val="22"/>
          <w:lang w:eastAsia="en-US"/>
        </w:rPr>
      </w:pPr>
      <w:r w:rsidRPr="00DD1156">
        <w:rPr>
          <w:rFonts w:ascii="Arial Narrow" w:hAnsi="Arial Narrow" w:cstheme="minorHAnsi"/>
          <w:szCs w:val="22"/>
          <w:lang w:eastAsia="en-US"/>
        </w:rPr>
        <w:t>pomiar objętościowy i/lub wagowy przepływu masowego,</w:t>
      </w:r>
    </w:p>
    <w:p w14:paraId="704E2730" w14:textId="77777777" w:rsidR="00852BCE" w:rsidRPr="00DD1156" w:rsidRDefault="00852BCE" w:rsidP="00DD1156">
      <w:pPr>
        <w:keepNext/>
        <w:widowControl w:val="0"/>
        <w:numPr>
          <w:ilvl w:val="0"/>
          <w:numId w:val="193"/>
        </w:numPr>
        <w:overflowPunct/>
        <w:autoSpaceDE/>
        <w:autoSpaceDN/>
        <w:adjustRightInd/>
        <w:spacing w:before="60" w:after="180" w:line="276" w:lineRule="auto"/>
        <w:contextualSpacing/>
        <w:textAlignment w:val="auto"/>
        <w:rPr>
          <w:rFonts w:ascii="Arial Narrow" w:hAnsi="Arial Narrow" w:cstheme="minorHAnsi"/>
          <w:szCs w:val="22"/>
          <w:lang w:eastAsia="en-US"/>
        </w:rPr>
      </w:pPr>
      <w:r w:rsidRPr="00DD1156">
        <w:rPr>
          <w:rFonts w:ascii="Arial Narrow" w:hAnsi="Arial Narrow" w:cstheme="minorHAnsi"/>
          <w:szCs w:val="22"/>
          <w:lang w:eastAsia="en-US"/>
        </w:rPr>
        <w:t>położenie suwnicy i chwytaka,</w:t>
      </w:r>
    </w:p>
    <w:p w14:paraId="014253CD" w14:textId="77777777" w:rsidR="00852BCE" w:rsidRPr="00DD1156" w:rsidRDefault="00852BCE" w:rsidP="00DD1156">
      <w:pPr>
        <w:keepNext/>
        <w:widowControl w:val="0"/>
        <w:numPr>
          <w:ilvl w:val="0"/>
          <w:numId w:val="193"/>
        </w:numPr>
        <w:overflowPunct/>
        <w:autoSpaceDE/>
        <w:autoSpaceDN/>
        <w:adjustRightInd/>
        <w:spacing w:before="60" w:after="180" w:line="276" w:lineRule="auto"/>
        <w:contextualSpacing/>
        <w:textAlignment w:val="auto"/>
        <w:rPr>
          <w:rFonts w:ascii="Arial Narrow" w:hAnsi="Arial Narrow" w:cstheme="minorHAnsi"/>
          <w:szCs w:val="22"/>
          <w:lang w:eastAsia="en-US"/>
        </w:rPr>
      </w:pPr>
      <w:r w:rsidRPr="00DD1156">
        <w:rPr>
          <w:rFonts w:ascii="Arial Narrow" w:hAnsi="Arial Narrow" w:cstheme="minorHAnsi"/>
          <w:szCs w:val="22"/>
          <w:lang w:eastAsia="en-US"/>
        </w:rPr>
        <w:t>obciążenie suwnicy.</w:t>
      </w:r>
    </w:p>
    <w:p w14:paraId="59FF968A" w14:textId="77777777" w:rsidR="00852BCE" w:rsidRPr="00DD1156" w:rsidRDefault="00852BCE" w:rsidP="00DD1156">
      <w:pPr>
        <w:keepNext/>
        <w:widowControl w:val="0"/>
        <w:numPr>
          <w:ilvl w:val="0"/>
          <w:numId w:val="193"/>
        </w:numPr>
        <w:overflowPunct/>
        <w:autoSpaceDE/>
        <w:autoSpaceDN/>
        <w:adjustRightInd/>
        <w:spacing w:before="60" w:after="180" w:line="276" w:lineRule="auto"/>
        <w:contextualSpacing/>
        <w:textAlignment w:val="auto"/>
        <w:rPr>
          <w:rFonts w:ascii="Arial Narrow" w:hAnsi="Arial Narrow" w:cstheme="minorHAnsi"/>
          <w:szCs w:val="22"/>
          <w:lang w:eastAsia="en-US"/>
        </w:rPr>
      </w:pPr>
      <w:r w:rsidRPr="00DD1156">
        <w:rPr>
          <w:rFonts w:ascii="Arial Narrow" w:hAnsi="Arial Narrow" w:cstheme="minorHAnsi"/>
          <w:szCs w:val="22"/>
          <w:lang w:eastAsia="en-US"/>
        </w:rPr>
        <w:t>pobór prądu,</w:t>
      </w:r>
    </w:p>
    <w:p w14:paraId="6895A095" w14:textId="77777777" w:rsidR="00852BCE" w:rsidRDefault="00852BCE" w:rsidP="00852BCE">
      <w:pPr>
        <w:overflowPunct/>
        <w:spacing w:line="276" w:lineRule="auto"/>
        <w:textAlignment w:val="auto"/>
        <w:rPr>
          <w:rFonts w:ascii="Arial Narrow" w:hAnsi="Arial Narrow"/>
          <w:szCs w:val="22"/>
        </w:rPr>
      </w:pPr>
    </w:p>
    <w:p w14:paraId="516C5440" w14:textId="77777777" w:rsidR="00A47A15" w:rsidRPr="006324C6" w:rsidRDefault="00A47A15" w:rsidP="006324C6">
      <w:pPr>
        <w:overflowPunct/>
        <w:spacing w:line="276" w:lineRule="auto"/>
        <w:textAlignment w:val="auto"/>
        <w:rPr>
          <w:rFonts w:ascii="Arial Narrow" w:hAnsi="Arial Narrow"/>
          <w:szCs w:val="22"/>
        </w:rPr>
      </w:pPr>
      <w:r w:rsidRPr="006324C6">
        <w:rPr>
          <w:rFonts w:ascii="Arial Narrow" w:hAnsi="Arial Narrow"/>
          <w:szCs w:val="22"/>
        </w:rPr>
        <w:t>W przypadku</w:t>
      </w:r>
      <w:r w:rsidR="00BE08FC" w:rsidRPr="006324C6">
        <w:rPr>
          <w:rFonts w:ascii="Arial Narrow" w:hAnsi="Arial Narrow"/>
          <w:szCs w:val="22"/>
        </w:rPr>
        <w:t>,</w:t>
      </w:r>
      <w:r w:rsidRPr="006324C6">
        <w:rPr>
          <w:rFonts w:ascii="Arial Narrow" w:hAnsi="Arial Narrow"/>
          <w:szCs w:val="22"/>
        </w:rPr>
        <w:t xml:space="preserve"> gdy na skutek awarii nie będzie możliwa praca automatycznej suwnicy chwytakowej dalsze zasilanie komory fermentacyjnej powinno być realizowane poprzez załadunek zbiornika pośredniego odpadem z boksu buforowego za pomocą ładowarki. W tym celu należy umożliwić wjazd do magazynu buforowego ładowarki oraz przewidzieć możliwość manualnego (za pomocą ładowarki) podawania do systemu załadowczego komory fermentacyjnej.</w:t>
      </w:r>
    </w:p>
    <w:p w14:paraId="43E90D24" w14:textId="77777777" w:rsidR="00A47A15" w:rsidRPr="006324C6" w:rsidRDefault="00A47A15" w:rsidP="006324C6">
      <w:pPr>
        <w:overflowPunct/>
        <w:spacing w:line="276" w:lineRule="auto"/>
        <w:textAlignment w:val="auto"/>
        <w:rPr>
          <w:rFonts w:ascii="Arial Narrow" w:hAnsi="Arial Narrow"/>
          <w:szCs w:val="22"/>
        </w:rPr>
      </w:pPr>
      <w:r w:rsidRPr="006324C6">
        <w:rPr>
          <w:rFonts w:ascii="Arial Narrow" w:hAnsi="Arial Narrow"/>
          <w:szCs w:val="22"/>
        </w:rPr>
        <w:t xml:space="preserve">Zasilanie </w:t>
      </w:r>
      <w:proofErr w:type="spellStart"/>
      <w:r w:rsidRPr="006324C6">
        <w:rPr>
          <w:rFonts w:ascii="Arial Narrow" w:hAnsi="Arial Narrow"/>
          <w:szCs w:val="22"/>
        </w:rPr>
        <w:t>fermentera</w:t>
      </w:r>
      <w:proofErr w:type="spellEnd"/>
      <w:r w:rsidRPr="006324C6">
        <w:rPr>
          <w:rFonts w:ascii="Arial Narrow" w:hAnsi="Arial Narrow"/>
          <w:szCs w:val="22"/>
        </w:rPr>
        <w:t xml:space="preserve"> powinno zostać zrealizowane za pomocą nadawy z koszem zasypowym lub też z możliwością jej pominięcia – bezpośrednio na przenośnik</w:t>
      </w:r>
      <w:r w:rsidR="004554D2">
        <w:rPr>
          <w:rFonts w:ascii="Arial Narrow" w:hAnsi="Arial Narrow"/>
          <w:szCs w:val="22"/>
        </w:rPr>
        <w:t>.</w:t>
      </w:r>
    </w:p>
    <w:p w14:paraId="5EA9FB83" w14:textId="77777777" w:rsidR="00A47A15" w:rsidRDefault="00A47A15" w:rsidP="006324C6">
      <w:pPr>
        <w:spacing w:line="276" w:lineRule="auto"/>
        <w:rPr>
          <w:rFonts w:ascii="Arial Narrow" w:hAnsi="Arial Narrow"/>
          <w:b/>
          <w:szCs w:val="22"/>
        </w:rPr>
      </w:pPr>
    </w:p>
    <w:p w14:paraId="07AEBA8B" w14:textId="77777777" w:rsidR="00005E06" w:rsidRPr="00147D31" w:rsidRDefault="00A47A15" w:rsidP="00DD1156">
      <w:pPr>
        <w:pStyle w:val="Akapitzlist"/>
        <w:spacing w:line="276" w:lineRule="auto"/>
        <w:ind w:left="0"/>
        <w:rPr>
          <w:rFonts w:ascii="Arial Narrow" w:hAnsi="Arial Narrow"/>
          <w:b/>
          <w:szCs w:val="22"/>
        </w:rPr>
      </w:pPr>
      <w:r w:rsidRPr="006324C6">
        <w:rPr>
          <w:rFonts w:ascii="Arial Narrow" w:hAnsi="Arial Narrow"/>
          <w:b/>
          <w:szCs w:val="22"/>
        </w:rPr>
        <w:t xml:space="preserve">UWAGA! </w:t>
      </w:r>
    </w:p>
    <w:p w14:paraId="301DBE6C" w14:textId="166F6C63" w:rsidR="00005E06" w:rsidRPr="00147D31" w:rsidRDefault="00005E06" w:rsidP="00DD1156">
      <w:pPr>
        <w:pStyle w:val="Akapitzlist"/>
        <w:spacing w:after="0" w:line="276" w:lineRule="auto"/>
        <w:ind w:left="0"/>
        <w:jc w:val="both"/>
        <w:rPr>
          <w:rFonts w:ascii="Arial Narrow" w:eastAsia="Times New Roman" w:hAnsi="Arial Narrow" w:cs="Arial"/>
          <w:b/>
          <w:kern w:val="0"/>
          <w:sz w:val="22"/>
          <w:szCs w:val="22"/>
          <w:lang w:eastAsia="pl-PL"/>
        </w:rPr>
      </w:pPr>
      <w:r w:rsidRPr="00147D31">
        <w:rPr>
          <w:rFonts w:ascii="Arial Narrow" w:eastAsia="Times New Roman" w:hAnsi="Arial Narrow" w:cs="Arial"/>
          <w:b/>
          <w:kern w:val="0"/>
          <w:sz w:val="22"/>
          <w:szCs w:val="22"/>
          <w:lang w:eastAsia="pl-PL"/>
        </w:rPr>
        <w:t>Dopuszcza się zastąpienie podajnika chwytakowego wraz z magazynem buforowym automatycznym urządzeniem buforującym z ruchomą podłogą, przy zachowaniu tych samych parametrów retencjonowania i podawania odpadu co układ opisany powyżej, przy czy</w:t>
      </w:r>
      <w:r>
        <w:rPr>
          <w:rFonts w:ascii="Arial Narrow" w:eastAsia="Times New Roman" w:hAnsi="Arial Narrow" w:cs="Arial"/>
          <w:b/>
          <w:kern w:val="0"/>
          <w:sz w:val="22"/>
          <w:szCs w:val="22"/>
          <w:lang w:eastAsia="pl-PL"/>
        </w:rPr>
        <w:t>m</w:t>
      </w:r>
      <w:r w:rsidRPr="00147D31">
        <w:rPr>
          <w:rFonts w:ascii="Arial Narrow" w:eastAsia="Times New Roman" w:hAnsi="Arial Narrow" w:cs="Arial"/>
          <w:b/>
          <w:kern w:val="0"/>
          <w:sz w:val="22"/>
          <w:szCs w:val="22"/>
          <w:lang w:eastAsia="pl-PL"/>
        </w:rPr>
        <w:t xml:space="preserve"> ilość zbiorników buforujących z ruchomą </w:t>
      </w:r>
      <w:r w:rsidRPr="00147D31">
        <w:rPr>
          <w:rFonts w:ascii="Arial Narrow" w:eastAsia="Times New Roman" w:hAnsi="Arial Narrow" w:cs="Arial"/>
          <w:b/>
          <w:kern w:val="0"/>
          <w:sz w:val="22"/>
          <w:szCs w:val="22"/>
          <w:lang w:eastAsia="pl-PL"/>
        </w:rPr>
        <w:lastRenderedPageBreak/>
        <w:t xml:space="preserve">podłogą powinna być dwa razy większa niż ilość </w:t>
      </w:r>
      <w:proofErr w:type="spellStart"/>
      <w:r w:rsidRPr="00147D31">
        <w:rPr>
          <w:rFonts w:ascii="Arial Narrow" w:eastAsia="Times New Roman" w:hAnsi="Arial Narrow" w:cs="Arial"/>
          <w:b/>
          <w:kern w:val="0"/>
          <w:sz w:val="22"/>
          <w:szCs w:val="22"/>
          <w:lang w:eastAsia="pl-PL"/>
        </w:rPr>
        <w:t>ferment</w:t>
      </w:r>
      <w:r w:rsidR="00647EA3">
        <w:rPr>
          <w:rFonts w:ascii="Arial Narrow" w:eastAsia="Times New Roman" w:hAnsi="Arial Narrow" w:cs="Arial"/>
          <w:b/>
          <w:kern w:val="0"/>
          <w:sz w:val="22"/>
          <w:szCs w:val="22"/>
          <w:lang w:eastAsia="pl-PL"/>
        </w:rPr>
        <w:t>e</w:t>
      </w:r>
      <w:r w:rsidRPr="00147D31">
        <w:rPr>
          <w:rFonts w:ascii="Arial Narrow" w:eastAsia="Times New Roman" w:hAnsi="Arial Narrow" w:cs="Arial"/>
          <w:b/>
          <w:kern w:val="0"/>
          <w:sz w:val="22"/>
          <w:szCs w:val="22"/>
          <w:lang w:eastAsia="pl-PL"/>
        </w:rPr>
        <w:t>rów</w:t>
      </w:r>
      <w:proofErr w:type="spellEnd"/>
      <w:r w:rsidRPr="00147D31">
        <w:rPr>
          <w:rFonts w:ascii="Arial Narrow" w:eastAsia="Times New Roman" w:hAnsi="Arial Narrow" w:cs="Arial"/>
          <w:b/>
          <w:kern w:val="0"/>
          <w:sz w:val="22"/>
          <w:szCs w:val="22"/>
          <w:lang w:eastAsia="pl-PL"/>
        </w:rPr>
        <w:t>, przy zachowaniu ciągłości pracy nawet w przypadku awarii jednego ze zbiorników.</w:t>
      </w:r>
    </w:p>
    <w:p w14:paraId="722EB4EC" w14:textId="0B16ABB5" w:rsidR="00A47A15" w:rsidRPr="006324C6" w:rsidRDefault="00A47A15" w:rsidP="006324C6">
      <w:pPr>
        <w:spacing w:line="276" w:lineRule="auto"/>
        <w:rPr>
          <w:rFonts w:ascii="Arial Narrow" w:hAnsi="Arial Narrow"/>
          <w:b/>
          <w:szCs w:val="22"/>
        </w:rPr>
      </w:pPr>
      <w:r w:rsidRPr="006324C6">
        <w:rPr>
          <w:rFonts w:ascii="Arial Narrow" w:hAnsi="Arial Narrow"/>
          <w:b/>
          <w:szCs w:val="22"/>
        </w:rPr>
        <w:t>Praca zbiornika w pełni zautomatyzowana, załadunek, mieszanie materiału w zbiorniku i rozładunek odbywa się automatycznie. Zbiorniki posiadają czujnik poziomu napełnienia zapobiegający ich przepełnieniu. Zbiorniki jako urządzenia wolnostojące mogą być  umieszczone w hali. Zbiornik</w:t>
      </w:r>
      <w:r w:rsidR="00046C4F">
        <w:rPr>
          <w:rFonts w:ascii="Arial Narrow" w:hAnsi="Arial Narrow"/>
          <w:b/>
          <w:szCs w:val="22"/>
        </w:rPr>
        <w:t>i</w:t>
      </w:r>
      <w:r w:rsidRPr="006324C6">
        <w:rPr>
          <w:rFonts w:ascii="Arial Narrow" w:hAnsi="Arial Narrow"/>
          <w:b/>
          <w:szCs w:val="22"/>
        </w:rPr>
        <w:t xml:space="preserve"> szczeln</w:t>
      </w:r>
      <w:r w:rsidR="00046C4F">
        <w:rPr>
          <w:rFonts w:ascii="Arial Narrow" w:hAnsi="Arial Narrow"/>
          <w:b/>
          <w:szCs w:val="22"/>
        </w:rPr>
        <w:t>e</w:t>
      </w:r>
      <w:r w:rsidRPr="006324C6">
        <w:rPr>
          <w:rFonts w:ascii="Arial Narrow" w:hAnsi="Arial Narrow"/>
          <w:b/>
          <w:szCs w:val="22"/>
        </w:rPr>
        <w:t xml:space="preserve"> i wyposażone w czerpnie powietrza</w:t>
      </w:r>
      <w:r w:rsidR="00046C4F">
        <w:rPr>
          <w:rFonts w:ascii="Arial Narrow" w:hAnsi="Arial Narrow"/>
          <w:b/>
          <w:szCs w:val="22"/>
        </w:rPr>
        <w:t>,</w:t>
      </w:r>
      <w:r w:rsidRPr="006324C6">
        <w:rPr>
          <w:rFonts w:ascii="Arial Narrow" w:hAnsi="Arial Narrow"/>
          <w:b/>
          <w:szCs w:val="22"/>
        </w:rPr>
        <w:t xml:space="preserve"> które powinno być kierowane do systemu oczyszczania procesowego.  </w:t>
      </w:r>
    </w:p>
    <w:p w14:paraId="04DFA445" w14:textId="77777777" w:rsidR="00A47A15" w:rsidRPr="00BC4DDD" w:rsidRDefault="00A47A15" w:rsidP="00BC4DDD">
      <w:pPr>
        <w:pStyle w:val="Nagwek4"/>
        <w:ind w:left="709" w:hanging="709"/>
        <w:rPr>
          <w:rFonts w:ascii="Arial Narrow" w:hAnsi="Arial Narrow"/>
          <w:i/>
          <w:sz w:val="22"/>
          <w:szCs w:val="22"/>
        </w:rPr>
      </w:pPr>
      <w:bookmarkStart w:id="58" w:name="_Toc175040090"/>
      <w:r w:rsidRPr="00BC4DDD">
        <w:rPr>
          <w:rFonts w:ascii="Arial Narrow" w:hAnsi="Arial Narrow"/>
          <w:i/>
          <w:sz w:val="22"/>
          <w:szCs w:val="22"/>
        </w:rPr>
        <w:t xml:space="preserve">Boks buforowy  </w:t>
      </w:r>
      <w:r w:rsidR="00B6654F">
        <w:rPr>
          <w:rFonts w:ascii="Arial Narrow" w:hAnsi="Arial Narrow"/>
          <w:i/>
          <w:sz w:val="22"/>
          <w:szCs w:val="22"/>
        </w:rPr>
        <w:t>[</w:t>
      </w:r>
      <w:r w:rsidRPr="00BC4DDD">
        <w:rPr>
          <w:rFonts w:ascii="Arial Narrow" w:hAnsi="Arial Narrow"/>
          <w:i/>
          <w:sz w:val="22"/>
          <w:szCs w:val="22"/>
        </w:rPr>
        <w:t>Obiekt nr 1c</w:t>
      </w:r>
      <w:r w:rsidR="00B6654F">
        <w:rPr>
          <w:rFonts w:ascii="Arial Narrow" w:hAnsi="Arial Narrow"/>
          <w:i/>
          <w:sz w:val="22"/>
          <w:szCs w:val="22"/>
        </w:rPr>
        <w:t>]</w:t>
      </w:r>
      <w:bookmarkEnd w:id="58"/>
    </w:p>
    <w:p w14:paraId="5E0EF72A" w14:textId="1104762D" w:rsidR="006628DA" w:rsidRPr="00C56BBE" w:rsidRDefault="00A47A15" w:rsidP="006628DA">
      <w:pPr>
        <w:spacing w:line="276" w:lineRule="auto"/>
        <w:ind w:firstLine="567"/>
        <w:rPr>
          <w:rFonts w:ascii="Arial Narrow" w:hAnsi="Arial Narrow"/>
          <w:szCs w:val="22"/>
        </w:rPr>
      </w:pPr>
      <w:r w:rsidRPr="00BC4DDD">
        <w:rPr>
          <w:rFonts w:ascii="Arial Narrow" w:hAnsi="Arial Narrow"/>
          <w:szCs w:val="22"/>
        </w:rPr>
        <w:t xml:space="preserve">Boks ze ścianą żelbetową oporową o wysokości min. </w:t>
      </w:r>
      <w:r w:rsidR="004554D2">
        <w:rPr>
          <w:rFonts w:ascii="Arial Narrow" w:hAnsi="Arial Narrow"/>
          <w:szCs w:val="22"/>
        </w:rPr>
        <w:t>4</w:t>
      </w:r>
      <w:r w:rsidRPr="00BC4DDD">
        <w:rPr>
          <w:rFonts w:ascii="Arial Narrow" w:hAnsi="Arial Narrow"/>
          <w:szCs w:val="22"/>
        </w:rPr>
        <w:t xml:space="preserve">m o powierzchni całkowitej </w:t>
      </w:r>
      <w:r w:rsidRPr="00B55253">
        <w:rPr>
          <w:rFonts w:ascii="Arial Narrow" w:hAnsi="Arial Narrow"/>
          <w:szCs w:val="22"/>
        </w:rPr>
        <w:t xml:space="preserve">min. </w:t>
      </w:r>
      <w:r w:rsidR="009B5E44" w:rsidRPr="006D4144">
        <w:rPr>
          <w:rFonts w:ascii="Arial Narrow" w:hAnsi="Arial Narrow"/>
          <w:szCs w:val="22"/>
        </w:rPr>
        <w:t>100</w:t>
      </w:r>
      <w:r w:rsidRPr="006D4144">
        <w:rPr>
          <w:rFonts w:ascii="Arial Narrow" w:hAnsi="Arial Narrow"/>
          <w:szCs w:val="22"/>
        </w:rPr>
        <w:t>m</w:t>
      </w:r>
      <w:r w:rsidRPr="006D4144">
        <w:rPr>
          <w:rFonts w:ascii="Arial Narrow" w:hAnsi="Arial Narrow"/>
          <w:szCs w:val="22"/>
          <w:vertAlign w:val="superscript"/>
        </w:rPr>
        <w:t>2</w:t>
      </w:r>
      <w:r w:rsidRPr="006D4144">
        <w:rPr>
          <w:rFonts w:ascii="Arial Narrow" w:hAnsi="Arial Narrow"/>
          <w:szCs w:val="22"/>
        </w:rPr>
        <w:t xml:space="preserve"> do</w:t>
      </w:r>
      <w:r w:rsidRPr="00BC4DDD">
        <w:rPr>
          <w:rFonts w:ascii="Arial Narrow" w:hAnsi="Arial Narrow"/>
          <w:szCs w:val="22"/>
        </w:rPr>
        <w:t xml:space="preserve"> składowania frakcji powyżej </w:t>
      </w:r>
      <w:r w:rsidR="00014B49" w:rsidRPr="00BC4DDD">
        <w:rPr>
          <w:rFonts w:ascii="Arial Narrow" w:hAnsi="Arial Narrow"/>
          <w:szCs w:val="22"/>
        </w:rPr>
        <w:t>5</w:t>
      </w:r>
      <w:r w:rsidRPr="00BC4DDD">
        <w:rPr>
          <w:rFonts w:ascii="Arial Narrow" w:hAnsi="Arial Narrow"/>
          <w:szCs w:val="22"/>
        </w:rPr>
        <w:t>0mm (minimalna możliwość wyrażona w pojemności ok. 100m</w:t>
      </w:r>
      <w:r w:rsidRPr="00BC4DDD">
        <w:rPr>
          <w:rFonts w:ascii="Arial Narrow" w:hAnsi="Arial Narrow"/>
          <w:szCs w:val="22"/>
          <w:vertAlign w:val="superscript"/>
        </w:rPr>
        <w:t>3</w:t>
      </w:r>
      <w:r w:rsidRPr="00BC4DDD">
        <w:rPr>
          <w:rFonts w:ascii="Arial Narrow" w:hAnsi="Arial Narrow"/>
          <w:szCs w:val="22"/>
        </w:rPr>
        <w:t>)</w:t>
      </w:r>
      <w:r w:rsidR="006628DA">
        <w:rPr>
          <w:rFonts w:ascii="Arial Narrow" w:hAnsi="Arial Narrow"/>
          <w:szCs w:val="22"/>
        </w:rPr>
        <w:t>, odprowadzanej układem przenośników z ominięciem rozdrabniacza.</w:t>
      </w:r>
      <w:r w:rsidRPr="00BC4DDD">
        <w:rPr>
          <w:rFonts w:ascii="Arial Narrow" w:hAnsi="Arial Narrow"/>
          <w:szCs w:val="22"/>
        </w:rPr>
        <w:t xml:space="preserve"> Wymaga się, aby ściany oporowe były odporne na uderzenie masy min 15 Mg, poruszającej się z prędkością 5 km/h. </w:t>
      </w:r>
      <w:r w:rsidR="006628DA" w:rsidRPr="00E61BD7">
        <w:rPr>
          <w:rFonts w:ascii="Arial Narrow" w:hAnsi="Arial Narrow"/>
          <w:szCs w:val="22"/>
        </w:rPr>
        <w:t xml:space="preserve">Wszystkie </w:t>
      </w:r>
      <w:r w:rsidR="006628DA" w:rsidRPr="00C56BBE">
        <w:rPr>
          <w:rFonts w:ascii="Arial Narrow" w:hAnsi="Arial Narrow"/>
          <w:szCs w:val="22"/>
        </w:rPr>
        <w:t xml:space="preserve">zewnętrzne krawędzie ścian żelbetowych </w:t>
      </w:r>
      <w:r w:rsidR="006628DA">
        <w:rPr>
          <w:rFonts w:ascii="Arial Narrow" w:hAnsi="Arial Narrow"/>
          <w:szCs w:val="22"/>
        </w:rPr>
        <w:t xml:space="preserve">należy </w:t>
      </w:r>
      <w:r w:rsidR="006628DA" w:rsidRPr="00C56BBE">
        <w:rPr>
          <w:rFonts w:ascii="Arial Narrow" w:hAnsi="Arial Narrow"/>
          <w:szCs w:val="22"/>
        </w:rPr>
        <w:t>w celu ochrony zakończyć kątownikami</w:t>
      </w:r>
      <w:r w:rsidR="006628DA">
        <w:rPr>
          <w:rFonts w:ascii="Arial Narrow" w:hAnsi="Arial Narrow"/>
          <w:szCs w:val="22"/>
        </w:rPr>
        <w:t xml:space="preserve"> cynkowanymi lub w stali nierdzewnej w klasie jak wskazano powyżej.</w:t>
      </w:r>
      <w:r w:rsidR="006628DA" w:rsidRPr="00C56BBE">
        <w:rPr>
          <w:rFonts w:ascii="Arial Narrow" w:hAnsi="Arial Narrow"/>
          <w:szCs w:val="22"/>
        </w:rPr>
        <w:t>.</w:t>
      </w:r>
    </w:p>
    <w:p w14:paraId="7A537C6F" w14:textId="7F2D003D" w:rsidR="006628DA" w:rsidRPr="0054758B" w:rsidRDefault="006628DA" w:rsidP="00DD1156">
      <w:pPr>
        <w:numPr>
          <w:ilvl w:val="12"/>
          <w:numId w:val="0"/>
        </w:numPr>
        <w:spacing w:line="276" w:lineRule="auto"/>
        <w:ind w:firstLine="567"/>
        <w:rPr>
          <w:rFonts w:ascii="Arial Narrow" w:hAnsi="Arial Narrow"/>
          <w:szCs w:val="22"/>
        </w:rPr>
      </w:pPr>
      <w:r>
        <w:rPr>
          <w:rFonts w:ascii="Arial Narrow" w:hAnsi="Arial Narrow"/>
          <w:szCs w:val="22"/>
        </w:rPr>
        <w:t>Powierzchnia</w:t>
      </w:r>
      <w:r w:rsidR="00392CE7">
        <w:rPr>
          <w:rFonts w:ascii="Arial Narrow" w:hAnsi="Arial Narrow"/>
          <w:szCs w:val="22"/>
        </w:rPr>
        <w:t xml:space="preserve"> boksu winna zapewniać dodatkowo miejsce na lokalizację kontenera o pojemności 30 m</w:t>
      </w:r>
      <w:r w:rsidR="00392CE7">
        <w:rPr>
          <w:rFonts w:ascii="Arial Narrow" w:hAnsi="Arial Narrow"/>
          <w:szCs w:val="22"/>
          <w:vertAlign w:val="superscript"/>
        </w:rPr>
        <w:t>3</w:t>
      </w:r>
      <w:r>
        <w:rPr>
          <w:rFonts w:ascii="Arial Narrow" w:hAnsi="Arial Narrow"/>
          <w:szCs w:val="22"/>
        </w:rPr>
        <w:t xml:space="preserve">, do którego kierowane będą zanieczyszczenia z odpadów, stanowiące frakcje </w:t>
      </w:r>
      <w:proofErr w:type="spellStart"/>
      <w:r>
        <w:rPr>
          <w:rFonts w:ascii="Arial Narrow" w:hAnsi="Arial Narrow"/>
          <w:szCs w:val="22"/>
        </w:rPr>
        <w:t>preRDF</w:t>
      </w:r>
      <w:proofErr w:type="spellEnd"/>
      <w:r>
        <w:rPr>
          <w:rFonts w:ascii="Arial Narrow" w:hAnsi="Arial Narrow"/>
          <w:szCs w:val="22"/>
        </w:rPr>
        <w:t xml:space="preserve">, wydzielone  w rozdrabniaczu typu </w:t>
      </w:r>
      <w:proofErr w:type="spellStart"/>
      <w:r>
        <w:rPr>
          <w:rFonts w:ascii="Arial Narrow" w:hAnsi="Arial Narrow"/>
          <w:szCs w:val="22"/>
        </w:rPr>
        <w:t>depack</w:t>
      </w:r>
      <w:proofErr w:type="spellEnd"/>
      <w:r>
        <w:rPr>
          <w:rFonts w:ascii="Arial Narrow" w:hAnsi="Arial Narrow"/>
          <w:szCs w:val="22"/>
        </w:rPr>
        <w:t>. Należy zapewnić wjazd do boksu od zewnątrz hali, przez niezależną bramę dla ładowarki i odbioru kontenera samochodem z systemem hakowym.</w:t>
      </w:r>
    </w:p>
    <w:p w14:paraId="12AD9927" w14:textId="27B9B640" w:rsidR="00A47A15" w:rsidRPr="00BC4DDD" w:rsidRDefault="00A47A15" w:rsidP="00BC4DDD">
      <w:pPr>
        <w:numPr>
          <w:ilvl w:val="12"/>
          <w:numId w:val="0"/>
        </w:numPr>
        <w:spacing w:line="276" w:lineRule="auto"/>
        <w:ind w:firstLine="567"/>
        <w:rPr>
          <w:rFonts w:ascii="Arial Narrow" w:hAnsi="Arial Narrow"/>
          <w:szCs w:val="22"/>
        </w:rPr>
      </w:pPr>
      <w:r w:rsidRPr="00BC4DDD">
        <w:rPr>
          <w:rFonts w:ascii="Arial Narrow" w:hAnsi="Arial Narrow"/>
          <w:szCs w:val="22"/>
        </w:rPr>
        <w:t>Materiał z boksu odbierany za pomocą ładowarki kołowej</w:t>
      </w:r>
      <w:r w:rsidR="009B5E44">
        <w:rPr>
          <w:rFonts w:ascii="Arial Narrow" w:hAnsi="Arial Narrow"/>
          <w:szCs w:val="22"/>
        </w:rPr>
        <w:t>.</w:t>
      </w:r>
      <w:r w:rsidRPr="00BC4DDD">
        <w:rPr>
          <w:rFonts w:ascii="Arial Narrow" w:hAnsi="Arial Narrow"/>
          <w:szCs w:val="22"/>
        </w:rPr>
        <w:t xml:space="preserve"> </w:t>
      </w:r>
    </w:p>
    <w:p w14:paraId="28D9157B" w14:textId="1A918952" w:rsidR="00A47A15" w:rsidRPr="00BC4DDD" w:rsidRDefault="00A47A15" w:rsidP="00BC4DDD">
      <w:pPr>
        <w:numPr>
          <w:ilvl w:val="12"/>
          <w:numId w:val="0"/>
        </w:numPr>
        <w:spacing w:line="276" w:lineRule="auto"/>
        <w:rPr>
          <w:rFonts w:ascii="Arial Narrow" w:hAnsi="Arial Narrow"/>
          <w:szCs w:val="22"/>
        </w:rPr>
      </w:pPr>
      <w:r w:rsidRPr="00BC4DDD">
        <w:rPr>
          <w:rFonts w:ascii="Arial Narrow" w:hAnsi="Arial Narrow"/>
          <w:szCs w:val="22"/>
        </w:rPr>
        <w:t>Do boksu pozostawić powierzchnię pozwalając</w:t>
      </w:r>
      <w:r w:rsidR="009B5E44">
        <w:rPr>
          <w:rFonts w:ascii="Arial Narrow" w:hAnsi="Arial Narrow"/>
          <w:szCs w:val="22"/>
        </w:rPr>
        <w:t>ą</w:t>
      </w:r>
      <w:r w:rsidRPr="00BC4DDD">
        <w:rPr>
          <w:rFonts w:ascii="Arial Narrow" w:hAnsi="Arial Narrow"/>
          <w:szCs w:val="22"/>
        </w:rPr>
        <w:t xml:space="preserve"> na przejazd ładowarki. </w:t>
      </w:r>
    </w:p>
    <w:p w14:paraId="2B19DEE2" w14:textId="77777777" w:rsidR="00A47A15" w:rsidRPr="00BC4DDD" w:rsidRDefault="00A47A15" w:rsidP="00BC4DDD">
      <w:pPr>
        <w:numPr>
          <w:ilvl w:val="12"/>
          <w:numId w:val="0"/>
        </w:numPr>
        <w:spacing w:line="276" w:lineRule="auto"/>
        <w:rPr>
          <w:rFonts w:ascii="Arial Narrow" w:hAnsi="Arial Narrow"/>
          <w:szCs w:val="22"/>
        </w:rPr>
      </w:pPr>
      <w:r w:rsidRPr="00BC4DDD">
        <w:rPr>
          <w:rFonts w:ascii="Arial Narrow" w:hAnsi="Arial Narrow"/>
          <w:szCs w:val="22"/>
        </w:rPr>
        <w:t>Zakładana wysokość magazynowania nie może przekraczać 3,5 m.</w:t>
      </w:r>
    </w:p>
    <w:p w14:paraId="7C80189B" w14:textId="77777777" w:rsidR="00A47A15" w:rsidRPr="00BC4DDD" w:rsidRDefault="00A47A15" w:rsidP="00DD1156">
      <w:pPr>
        <w:spacing w:line="276" w:lineRule="auto"/>
        <w:ind w:firstLine="357"/>
        <w:rPr>
          <w:rFonts w:ascii="Arial Narrow" w:hAnsi="Arial Narrow"/>
          <w:szCs w:val="22"/>
        </w:rPr>
      </w:pPr>
      <w:r w:rsidRPr="00BC4DDD">
        <w:rPr>
          <w:rFonts w:ascii="Arial Narrow" w:hAnsi="Arial Narrow"/>
          <w:szCs w:val="22"/>
        </w:rPr>
        <w:t xml:space="preserve">W hali, poza opisanymi powyżej buforem, magazynem i boksem, </w:t>
      </w:r>
      <w:r w:rsidR="00F2347C">
        <w:rPr>
          <w:rFonts w:ascii="Arial Narrow" w:hAnsi="Arial Narrow"/>
          <w:szCs w:val="22"/>
        </w:rPr>
        <w:t xml:space="preserve">zbiornikiem na odpady płynne/półpłynne </w:t>
      </w:r>
      <w:r w:rsidRPr="00BC4DDD">
        <w:rPr>
          <w:rFonts w:ascii="Arial Narrow" w:hAnsi="Arial Narrow"/>
          <w:szCs w:val="22"/>
        </w:rPr>
        <w:t xml:space="preserve">przestrzenią niezbędną na komunikację, przewiduje się </w:t>
      </w:r>
      <w:r w:rsidR="004554D2">
        <w:rPr>
          <w:rFonts w:ascii="Arial Narrow" w:hAnsi="Arial Narrow"/>
          <w:szCs w:val="22"/>
        </w:rPr>
        <w:t>lokalizację</w:t>
      </w:r>
      <w:r w:rsidR="004554D2" w:rsidRPr="00BC4DDD">
        <w:rPr>
          <w:rFonts w:ascii="Arial Narrow" w:hAnsi="Arial Narrow"/>
          <w:szCs w:val="22"/>
        </w:rPr>
        <w:t xml:space="preserve"> </w:t>
      </w:r>
      <w:r w:rsidRPr="00BC4DDD">
        <w:rPr>
          <w:rFonts w:ascii="Arial Narrow" w:hAnsi="Arial Narrow"/>
          <w:szCs w:val="22"/>
        </w:rPr>
        <w:t xml:space="preserve">następujących urządzeń/obiektów technologicznych (zgodnie ze schematem technologicznych stanowiącym </w:t>
      </w:r>
      <w:r w:rsidRPr="00BC4DDD">
        <w:rPr>
          <w:rFonts w:ascii="Arial Narrow" w:hAnsi="Arial Narrow"/>
          <w:b/>
          <w:szCs w:val="22"/>
        </w:rPr>
        <w:t xml:space="preserve">Rysunek nr </w:t>
      </w:r>
      <w:r w:rsidR="00CB7A79">
        <w:rPr>
          <w:rFonts w:ascii="Arial Narrow" w:hAnsi="Arial Narrow"/>
          <w:b/>
          <w:szCs w:val="22"/>
        </w:rPr>
        <w:t>2</w:t>
      </w:r>
      <w:r w:rsidRPr="00BC4DDD">
        <w:rPr>
          <w:rFonts w:ascii="Arial Narrow" w:hAnsi="Arial Narrow"/>
          <w:b/>
          <w:szCs w:val="22"/>
        </w:rPr>
        <w:t>.5</w:t>
      </w:r>
      <w:r w:rsidRPr="00BC4DDD">
        <w:rPr>
          <w:rFonts w:ascii="Arial Narrow" w:hAnsi="Arial Narrow"/>
          <w:szCs w:val="22"/>
        </w:rPr>
        <w:t xml:space="preserve"> do części opisowej niniejszego PFU):</w:t>
      </w:r>
    </w:p>
    <w:p w14:paraId="593CFE6C" w14:textId="77777777" w:rsidR="00A47A15" w:rsidRPr="00BC4DDD" w:rsidRDefault="00A47A15" w:rsidP="001C3A7B">
      <w:pPr>
        <w:widowControl w:val="0"/>
        <w:numPr>
          <w:ilvl w:val="0"/>
          <w:numId w:val="86"/>
        </w:numPr>
        <w:spacing w:line="276" w:lineRule="auto"/>
        <w:ind w:left="714" w:hanging="357"/>
        <w:rPr>
          <w:rFonts w:ascii="Arial Narrow" w:hAnsi="Arial Narrow"/>
          <w:szCs w:val="22"/>
        </w:rPr>
      </w:pPr>
      <w:r w:rsidRPr="00BC4DDD">
        <w:rPr>
          <w:rFonts w:ascii="Arial Narrow" w:hAnsi="Arial Narrow"/>
          <w:szCs w:val="22"/>
        </w:rPr>
        <w:t>Nadawa z koszem zasypowym</w:t>
      </w:r>
      <w:r w:rsidR="00682C33">
        <w:rPr>
          <w:rFonts w:ascii="Arial Narrow" w:hAnsi="Arial Narrow"/>
          <w:szCs w:val="22"/>
        </w:rPr>
        <w:t>,</w:t>
      </w:r>
      <w:r w:rsidRPr="00BC4DDD">
        <w:rPr>
          <w:rFonts w:ascii="Arial Narrow" w:hAnsi="Arial Narrow"/>
          <w:szCs w:val="22"/>
        </w:rPr>
        <w:t xml:space="preserve"> </w:t>
      </w:r>
    </w:p>
    <w:p w14:paraId="13F968DA" w14:textId="77777777" w:rsidR="00A47A15" w:rsidRPr="00BC4DDD" w:rsidRDefault="00A47A15" w:rsidP="001C3A7B">
      <w:pPr>
        <w:widowControl w:val="0"/>
        <w:numPr>
          <w:ilvl w:val="0"/>
          <w:numId w:val="86"/>
        </w:numPr>
        <w:spacing w:line="276" w:lineRule="auto"/>
        <w:ind w:left="714" w:hanging="357"/>
        <w:rPr>
          <w:rFonts w:ascii="Arial Narrow" w:hAnsi="Arial Narrow"/>
          <w:szCs w:val="22"/>
        </w:rPr>
      </w:pPr>
      <w:r w:rsidRPr="00BC4DDD">
        <w:rPr>
          <w:rFonts w:ascii="Arial Narrow" w:hAnsi="Arial Narrow"/>
          <w:szCs w:val="22"/>
        </w:rPr>
        <w:t>Rozrywarka worków</w:t>
      </w:r>
      <w:r w:rsidR="00682C33">
        <w:rPr>
          <w:rFonts w:ascii="Arial Narrow" w:hAnsi="Arial Narrow"/>
          <w:szCs w:val="22"/>
        </w:rPr>
        <w:t>,</w:t>
      </w:r>
    </w:p>
    <w:p w14:paraId="62383116" w14:textId="79BB9A0F" w:rsidR="00A47A15" w:rsidRPr="00BC4DDD" w:rsidRDefault="00A47A15" w:rsidP="001C3A7B">
      <w:pPr>
        <w:widowControl w:val="0"/>
        <w:numPr>
          <w:ilvl w:val="0"/>
          <w:numId w:val="86"/>
        </w:numPr>
        <w:spacing w:line="276" w:lineRule="auto"/>
        <w:ind w:left="714" w:hanging="357"/>
        <w:rPr>
          <w:rFonts w:ascii="Arial Narrow" w:hAnsi="Arial Narrow"/>
          <w:szCs w:val="22"/>
        </w:rPr>
      </w:pPr>
      <w:r w:rsidRPr="00BC4DDD">
        <w:rPr>
          <w:rFonts w:ascii="Arial Narrow" w:hAnsi="Arial Narrow"/>
          <w:szCs w:val="22"/>
        </w:rPr>
        <w:t>Sito</w:t>
      </w:r>
      <w:r w:rsidR="00F2347C">
        <w:rPr>
          <w:rFonts w:ascii="Arial Narrow" w:hAnsi="Arial Narrow"/>
          <w:szCs w:val="22"/>
        </w:rPr>
        <w:t xml:space="preserve"> gwiaździste </w:t>
      </w:r>
      <w:r w:rsidRPr="00BC4DDD">
        <w:rPr>
          <w:rFonts w:ascii="Arial Narrow" w:hAnsi="Arial Narrow"/>
          <w:szCs w:val="22"/>
        </w:rPr>
        <w:t>o oczkach 50 mm</w:t>
      </w:r>
      <w:r w:rsidR="00682C33">
        <w:rPr>
          <w:rFonts w:ascii="Arial Narrow" w:hAnsi="Arial Narrow"/>
          <w:szCs w:val="22"/>
        </w:rPr>
        <w:t>,</w:t>
      </w:r>
      <w:r w:rsidRPr="00BC4DDD">
        <w:rPr>
          <w:rFonts w:ascii="Arial Narrow" w:hAnsi="Arial Narrow"/>
          <w:szCs w:val="22"/>
        </w:rPr>
        <w:t xml:space="preserve"> </w:t>
      </w:r>
    </w:p>
    <w:p w14:paraId="20BFF42F" w14:textId="77777777" w:rsidR="00A47A15" w:rsidRPr="00BC4DDD" w:rsidRDefault="004554D2" w:rsidP="001C3A7B">
      <w:pPr>
        <w:widowControl w:val="0"/>
        <w:numPr>
          <w:ilvl w:val="0"/>
          <w:numId w:val="86"/>
        </w:numPr>
        <w:spacing w:line="276" w:lineRule="auto"/>
        <w:ind w:left="714" w:hanging="357"/>
        <w:rPr>
          <w:rFonts w:ascii="Arial Narrow" w:hAnsi="Arial Narrow"/>
          <w:szCs w:val="22"/>
        </w:rPr>
      </w:pPr>
      <w:r>
        <w:rPr>
          <w:rFonts w:ascii="Arial Narrow" w:hAnsi="Arial Narrow"/>
          <w:szCs w:val="22"/>
        </w:rPr>
        <w:t>S</w:t>
      </w:r>
      <w:r w:rsidR="00A47A15" w:rsidRPr="00BC4DDD">
        <w:rPr>
          <w:rFonts w:ascii="Arial Narrow" w:hAnsi="Arial Narrow"/>
          <w:szCs w:val="22"/>
        </w:rPr>
        <w:t>eparatory metali żelaznych</w:t>
      </w:r>
      <w:r>
        <w:rPr>
          <w:rFonts w:ascii="Arial Narrow" w:hAnsi="Arial Narrow"/>
          <w:szCs w:val="22"/>
        </w:rPr>
        <w:t xml:space="preserve"> (2 szt.)</w:t>
      </w:r>
      <w:r w:rsidR="00682C33">
        <w:rPr>
          <w:rFonts w:ascii="Arial Narrow" w:hAnsi="Arial Narrow"/>
          <w:szCs w:val="22"/>
        </w:rPr>
        <w:t>,</w:t>
      </w:r>
    </w:p>
    <w:p w14:paraId="7F0764B8" w14:textId="77777777" w:rsidR="00A47A15" w:rsidRPr="00BC4DDD" w:rsidRDefault="00A47A15" w:rsidP="001C3A7B">
      <w:pPr>
        <w:widowControl w:val="0"/>
        <w:numPr>
          <w:ilvl w:val="0"/>
          <w:numId w:val="86"/>
        </w:numPr>
        <w:spacing w:line="276" w:lineRule="auto"/>
        <w:ind w:left="714" w:hanging="357"/>
        <w:rPr>
          <w:rFonts w:ascii="Arial Narrow" w:hAnsi="Arial Narrow"/>
          <w:szCs w:val="22"/>
        </w:rPr>
      </w:pPr>
      <w:r w:rsidRPr="00BC4DDD">
        <w:rPr>
          <w:rFonts w:ascii="Arial Narrow" w:hAnsi="Arial Narrow"/>
          <w:szCs w:val="22"/>
        </w:rPr>
        <w:t>Kabina segregacji 2 -stanowiskowa</w:t>
      </w:r>
      <w:r w:rsidR="00682C33">
        <w:rPr>
          <w:rFonts w:ascii="Arial Narrow" w:hAnsi="Arial Narrow"/>
          <w:szCs w:val="22"/>
        </w:rPr>
        <w:t>,</w:t>
      </w:r>
      <w:r w:rsidRPr="00BC4DDD">
        <w:rPr>
          <w:rFonts w:ascii="Arial Narrow" w:hAnsi="Arial Narrow"/>
          <w:szCs w:val="22"/>
        </w:rPr>
        <w:t xml:space="preserve"> </w:t>
      </w:r>
    </w:p>
    <w:p w14:paraId="59AFE925" w14:textId="6493AA80" w:rsidR="00A47A15" w:rsidRPr="00B55253" w:rsidRDefault="00392CE7" w:rsidP="001C3A7B">
      <w:pPr>
        <w:widowControl w:val="0"/>
        <w:numPr>
          <w:ilvl w:val="0"/>
          <w:numId w:val="86"/>
        </w:numPr>
        <w:spacing w:line="276" w:lineRule="auto"/>
        <w:ind w:left="714" w:hanging="357"/>
        <w:rPr>
          <w:rFonts w:ascii="Arial Narrow" w:hAnsi="Arial Narrow"/>
          <w:szCs w:val="22"/>
        </w:rPr>
      </w:pPr>
      <w:r>
        <w:rPr>
          <w:rFonts w:ascii="Arial Narrow" w:hAnsi="Arial Narrow"/>
          <w:szCs w:val="22"/>
        </w:rPr>
        <w:t>Dwa r</w:t>
      </w:r>
      <w:r w:rsidR="004554D2" w:rsidRPr="00B55253">
        <w:rPr>
          <w:rFonts w:ascii="Arial Narrow" w:hAnsi="Arial Narrow"/>
          <w:szCs w:val="22"/>
        </w:rPr>
        <w:t>ozdrabniacz</w:t>
      </w:r>
      <w:r w:rsidR="006628DA">
        <w:rPr>
          <w:rFonts w:ascii="Arial Narrow" w:hAnsi="Arial Narrow"/>
          <w:szCs w:val="22"/>
        </w:rPr>
        <w:t xml:space="preserve">e: wolnoobrotowy </w:t>
      </w:r>
      <w:r w:rsidR="00A47A15" w:rsidRPr="00B55253">
        <w:rPr>
          <w:rFonts w:ascii="Arial Narrow" w:hAnsi="Arial Narrow"/>
          <w:szCs w:val="22"/>
        </w:rPr>
        <w:t xml:space="preserve">50 mm </w:t>
      </w:r>
      <w:r w:rsidR="006628DA">
        <w:rPr>
          <w:rFonts w:ascii="Arial Narrow" w:hAnsi="Arial Narrow"/>
          <w:szCs w:val="22"/>
        </w:rPr>
        <w:t xml:space="preserve"> </w:t>
      </w:r>
      <w:r w:rsidR="002D34DE">
        <w:rPr>
          <w:rFonts w:ascii="Arial Narrow" w:hAnsi="Arial Narrow"/>
          <w:szCs w:val="22"/>
        </w:rPr>
        <w:t xml:space="preserve">i rozdrabniacz typu </w:t>
      </w:r>
      <w:proofErr w:type="spellStart"/>
      <w:r w:rsidR="002D34DE">
        <w:rPr>
          <w:rFonts w:ascii="Arial Narrow" w:hAnsi="Arial Narrow"/>
          <w:szCs w:val="22"/>
        </w:rPr>
        <w:t>depack</w:t>
      </w:r>
      <w:proofErr w:type="spellEnd"/>
      <w:r w:rsidR="004554D2" w:rsidRPr="00B55253">
        <w:rPr>
          <w:rFonts w:ascii="Arial Narrow" w:hAnsi="Arial Narrow"/>
          <w:szCs w:val="22"/>
        </w:rPr>
        <w:t xml:space="preserve"> </w:t>
      </w:r>
    </w:p>
    <w:p w14:paraId="4C90057C" w14:textId="77777777" w:rsidR="00A47A15" w:rsidRPr="00BC4DDD" w:rsidRDefault="00A47A15" w:rsidP="001C3A7B">
      <w:pPr>
        <w:widowControl w:val="0"/>
        <w:numPr>
          <w:ilvl w:val="0"/>
          <w:numId w:val="86"/>
        </w:numPr>
        <w:spacing w:line="276" w:lineRule="auto"/>
        <w:ind w:left="714" w:hanging="357"/>
        <w:rPr>
          <w:rFonts w:ascii="Arial Narrow" w:hAnsi="Arial Narrow"/>
          <w:szCs w:val="22"/>
        </w:rPr>
      </w:pPr>
      <w:r w:rsidRPr="00BC4DDD">
        <w:rPr>
          <w:rFonts w:ascii="Arial Narrow" w:hAnsi="Arial Narrow"/>
          <w:szCs w:val="22"/>
        </w:rPr>
        <w:t>Automatyczny podajnik chwytakowy na suwnicy (alternatywnie urządzenie buforujące typu ruchoma podłoga)</w:t>
      </w:r>
      <w:r w:rsidR="00682C33">
        <w:rPr>
          <w:rFonts w:ascii="Arial Narrow" w:hAnsi="Arial Narrow"/>
          <w:szCs w:val="22"/>
        </w:rPr>
        <w:t>,</w:t>
      </w:r>
    </w:p>
    <w:p w14:paraId="4C2F461B" w14:textId="77777777" w:rsidR="00A47A15" w:rsidRPr="00BC4DDD" w:rsidRDefault="00A47A15" w:rsidP="001C3A7B">
      <w:pPr>
        <w:widowControl w:val="0"/>
        <w:numPr>
          <w:ilvl w:val="0"/>
          <w:numId w:val="86"/>
        </w:numPr>
        <w:spacing w:line="276" w:lineRule="auto"/>
        <w:ind w:left="714" w:hanging="357"/>
        <w:rPr>
          <w:rFonts w:ascii="Arial Narrow" w:hAnsi="Arial Narrow"/>
          <w:szCs w:val="22"/>
        </w:rPr>
      </w:pPr>
      <w:r w:rsidRPr="00BC4DDD">
        <w:rPr>
          <w:rFonts w:ascii="Arial Narrow" w:hAnsi="Arial Narrow"/>
          <w:szCs w:val="22"/>
        </w:rPr>
        <w:t>Podajniki śrubowe</w:t>
      </w:r>
      <w:r w:rsidR="00682C33">
        <w:rPr>
          <w:rFonts w:ascii="Arial Narrow" w:hAnsi="Arial Narrow"/>
          <w:szCs w:val="22"/>
        </w:rPr>
        <w:t>,</w:t>
      </w:r>
    </w:p>
    <w:p w14:paraId="4CA14E67" w14:textId="77777777" w:rsidR="00A47A15" w:rsidRPr="00BC4DDD" w:rsidRDefault="00A47A15" w:rsidP="001C3A7B">
      <w:pPr>
        <w:widowControl w:val="0"/>
        <w:numPr>
          <w:ilvl w:val="0"/>
          <w:numId w:val="86"/>
        </w:numPr>
        <w:spacing w:line="276" w:lineRule="auto"/>
        <w:ind w:left="714" w:hanging="357"/>
        <w:rPr>
          <w:rFonts w:ascii="Arial Narrow" w:hAnsi="Arial Narrow"/>
          <w:szCs w:val="22"/>
        </w:rPr>
      </w:pPr>
      <w:r w:rsidRPr="00BC4DDD">
        <w:rPr>
          <w:rFonts w:ascii="Arial Narrow" w:hAnsi="Arial Narrow"/>
          <w:szCs w:val="22"/>
        </w:rPr>
        <w:t>Taśmociągi</w:t>
      </w:r>
      <w:r w:rsidR="00682C33">
        <w:rPr>
          <w:rFonts w:ascii="Arial Narrow" w:hAnsi="Arial Narrow"/>
          <w:szCs w:val="22"/>
        </w:rPr>
        <w:t>,</w:t>
      </w:r>
    </w:p>
    <w:p w14:paraId="6349A207" w14:textId="77777777" w:rsidR="00A47A15" w:rsidRPr="00BC4DDD" w:rsidRDefault="00A47A15" w:rsidP="001C3A7B">
      <w:pPr>
        <w:widowControl w:val="0"/>
        <w:numPr>
          <w:ilvl w:val="0"/>
          <w:numId w:val="86"/>
        </w:numPr>
        <w:spacing w:line="276" w:lineRule="auto"/>
        <w:ind w:left="714" w:hanging="357"/>
        <w:rPr>
          <w:rFonts w:ascii="Arial Narrow" w:hAnsi="Arial Narrow"/>
          <w:szCs w:val="22"/>
        </w:rPr>
      </w:pPr>
      <w:r w:rsidRPr="00BC4DDD">
        <w:rPr>
          <w:rFonts w:ascii="Arial Narrow" w:hAnsi="Arial Narrow"/>
          <w:szCs w:val="22"/>
        </w:rPr>
        <w:t>System automatyki i sterowania</w:t>
      </w:r>
      <w:r w:rsidR="00682C33">
        <w:rPr>
          <w:rFonts w:ascii="Arial Narrow" w:hAnsi="Arial Narrow"/>
          <w:szCs w:val="22"/>
        </w:rPr>
        <w:t>,</w:t>
      </w:r>
    </w:p>
    <w:p w14:paraId="1AD9D3DE" w14:textId="77777777" w:rsidR="00A47A15" w:rsidRPr="00BC4DDD" w:rsidRDefault="00682C33" w:rsidP="001C3A7B">
      <w:pPr>
        <w:widowControl w:val="0"/>
        <w:numPr>
          <w:ilvl w:val="0"/>
          <w:numId w:val="86"/>
        </w:numPr>
        <w:spacing w:line="276" w:lineRule="auto"/>
        <w:ind w:left="714" w:hanging="357"/>
        <w:rPr>
          <w:rFonts w:ascii="Arial Narrow" w:hAnsi="Arial Narrow"/>
          <w:szCs w:val="22"/>
        </w:rPr>
      </w:pPr>
      <w:r w:rsidRPr="00BC4DDD">
        <w:rPr>
          <w:rFonts w:ascii="Arial Narrow" w:hAnsi="Arial Narrow"/>
          <w:szCs w:val="22"/>
        </w:rPr>
        <w:t>I</w:t>
      </w:r>
      <w:r w:rsidR="00A47A15" w:rsidRPr="00BC4DDD">
        <w:rPr>
          <w:rFonts w:ascii="Arial Narrow" w:hAnsi="Arial Narrow"/>
          <w:szCs w:val="22"/>
        </w:rPr>
        <w:t>nne</w:t>
      </w:r>
      <w:r>
        <w:rPr>
          <w:rFonts w:ascii="Arial Narrow" w:hAnsi="Arial Narrow"/>
          <w:szCs w:val="22"/>
        </w:rPr>
        <w:t xml:space="preserve"> niezbędne urządzenia.</w:t>
      </w:r>
    </w:p>
    <w:p w14:paraId="31A19FA6" w14:textId="77777777" w:rsidR="00A47A15" w:rsidRDefault="00A47A15" w:rsidP="00BC4DDD">
      <w:pPr>
        <w:spacing w:line="276" w:lineRule="auto"/>
        <w:ind w:left="720"/>
        <w:rPr>
          <w:rFonts w:ascii="Arial Narrow" w:hAnsi="Arial Narrow"/>
          <w:szCs w:val="22"/>
        </w:rPr>
      </w:pPr>
    </w:p>
    <w:p w14:paraId="511C88A5" w14:textId="77777777" w:rsidR="00A47A15" w:rsidRPr="00BC4DDD" w:rsidRDefault="00A47A15" w:rsidP="00BC4DDD">
      <w:pPr>
        <w:overflowPunct/>
        <w:autoSpaceDE/>
        <w:autoSpaceDN/>
        <w:adjustRightInd/>
        <w:spacing w:line="276" w:lineRule="auto"/>
        <w:textAlignment w:val="auto"/>
        <w:rPr>
          <w:rFonts w:ascii="Arial Narrow" w:hAnsi="Arial Narrow"/>
          <w:szCs w:val="22"/>
        </w:rPr>
      </w:pPr>
      <w:r w:rsidRPr="00BC4DDD">
        <w:rPr>
          <w:rFonts w:ascii="Arial Narrow" w:hAnsi="Arial Narrow"/>
          <w:szCs w:val="22"/>
        </w:rPr>
        <w:t>W hali pracować będą urządzenia mobilne:</w:t>
      </w:r>
    </w:p>
    <w:p w14:paraId="4EB2FB7B" w14:textId="77777777" w:rsidR="00A47A15" w:rsidRPr="004554D2" w:rsidRDefault="00682C33" w:rsidP="001C3A7B">
      <w:pPr>
        <w:widowControl w:val="0"/>
        <w:numPr>
          <w:ilvl w:val="0"/>
          <w:numId w:val="138"/>
        </w:numPr>
        <w:spacing w:line="276" w:lineRule="auto"/>
        <w:rPr>
          <w:rFonts w:ascii="Arial Narrow" w:hAnsi="Arial Narrow"/>
          <w:szCs w:val="22"/>
        </w:rPr>
      </w:pPr>
      <w:r>
        <w:rPr>
          <w:rFonts w:ascii="Arial Narrow" w:hAnsi="Arial Narrow"/>
          <w:szCs w:val="22"/>
        </w:rPr>
        <w:t>ł</w:t>
      </w:r>
      <w:r w:rsidR="00A47A15" w:rsidRPr="004554D2">
        <w:rPr>
          <w:rFonts w:ascii="Arial Narrow" w:hAnsi="Arial Narrow"/>
          <w:szCs w:val="22"/>
        </w:rPr>
        <w:t>adowarka</w:t>
      </w:r>
      <w:r>
        <w:rPr>
          <w:rFonts w:ascii="Arial Narrow" w:hAnsi="Arial Narrow"/>
          <w:szCs w:val="22"/>
        </w:rPr>
        <w:t>,</w:t>
      </w:r>
    </w:p>
    <w:p w14:paraId="436679D8" w14:textId="77777777" w:rsidR="004554D2" w:rsidRDefault="004554D2" w:rsidP="001C3A7B">
      <w:pPr>
        <w:widowControl w:val="0"/>
        <w:numPr>
          <w:ilvl w:val="0"/>
          <w:numId w:val="138"/>
        </w:numPr>
        <w:spacing w:line="276" w:lineRule="auto"/>
        <w:rPr>
          <w:rFonts w:ascii="Arial Narrow" w:hAnsi="Arial Narrow"/>
          <w:szCs w:val="22"/>
        </w:rPr>
      </w:pPr>
      <w:r>
        <w:rPr>
          <w:rFonts w:ascii="Arial Narrow" w:hAnsi="Arial Narrow"/>
          <w:szCs w:val="22"/>
        </w:rPr>
        <w:t>w</w:t>
      </w:r>
      <w:r w:rsidR="00A47A15" w:rsidRPr="004554D2">
        <w:rPr>
          <w:rFonts w:ascii="Arial Narrow" w:hAnsi="Arial Narrow"/>
          <w:szCs w:val="22"/>
        </w:rPr>
        <w:t>ózek widłowy</w:t>
      </w:r>
      <w:r w:rsidR="00682C33">
        <w:rPr>
          <w:rFonts w:ascii="Arial Narrow" w:hAnsi="Arial Narrow"/>
          <w:szCs w:val="22"/>
        </w:rPr>
        <w:t>,</w:t>
      </w:r>
    </w:p>
    <w:p w14:paraId="4D5D3D58" w14:textId="77777777" w:rsidR="00A47A15" w:rsidRPr="004554D2" w:rsidRDefault="00BE08FC" w:rsidP="001C3A7B">
      <w:pPr>
        <w:widowControl w:val="0"/>
        <w:numPr>
          <w:ilvl w:val="0"/>
          <w:numId w:val="138"/>
        </w:numPr>
        <w:spacing w:line="276" w:lineRule="auto"/>
        <w:rPr>
          <w:rFonts w:ascii="Arial Narrow" w:hAnsi="Arial Narrow"/>
          <w:szCs w:val="22"/>
        </w:rPr>
      </w:pPr>
      <w:r w:rsidRPr="004554D2">
        <w:rPr>
          <w:rFonts w:ascii="Arial Narrow" w:hAnsi="Arial Narrow"/>
          <w:szCs w:val="22"/>
        </w:rPr>
        <w:t>pojazdy specjalistyczne typu śmieciarka</w:t>
      </w:r>
      <w:r w:rsidR="004554D2">
        <w:rPr>
          <w:rFonts w:ascii="Arial Narrow" w:hAnsi="Arial Narrow"/>
          <w:szCs w:val="22"/>
        </w:rPr>
        <w:t>,</w:t>
      </w:r>
    </w:p>
    <w:p w14:paraId="663DF780" w14:textId="77777777" w:rsidR="00A47A15" w:rsidRPr="004554D2" w:rsidRDefault="004554D2" w:rsidP="001C3A7B">
      <w:pPr>
        <w:widowControl w:val="0"/>
        <w:numPr>
          <w:ilvl w:val="0"/>
          <w:numId w:val="138"/>
        </w:numPr>
        <w:spacing w:line="276" w:lineRule="auto"/>
        <w:rPr>
          <w:rFonts w:ascii="Arial Narrow" w:hAnsi="Arial Narrow"/>
          <w:szCs w:val="22"/>
        </w:rPr>
      </w:pPr>
      <w:r>
        <w:rPr>
          <w:rFonts w:ascii="Arial Narrow" w:hAnsi="Arial Narrow"/>
          <w:szCs w:val="22"/>
        </w:rPr>
        <w:t>s</w:t>
      </w:r>
      <w:r w:rsidR="00A47A15" w:rsidRPr="004554D2">
        <w:rPr>
          <w:rFonts w:ascii="Arial Narrow" w:hAnsi="Arial Narrow"/>
          <w:szCs w:val="22"/>
        </w:rPr>
        <w:t>amochód ciężarowy z zabudową hakową.</w:t>
      </w:r>
    </w:p>
    <w:p w14:paraId="724CE188" w14:textId="77777777" w:rsidR="00A47A15" w:rsidRPr="00703E51" w:rsidRDefault="00A47A15" w:rsidP="00A47A15">
      <w:pPr>
        <w:rPr>
          <w:sz w:val="16"/>
          <w:szCs w:val="16"/>
        </w:rPr>
      </w:pPr>
    </w:p>
    <w:p w14:paraId="0A751E2A" w14:textId="77777777" w:rsidR="00A47A15" w:rsidRPr="00B55253" w:rsidRDefault="00A47A15" w:rsidP="00BC4DDD">
      <w:pPr>
        <w:pStyle w:val="Nagwek4"/>
        <w:spacing w:line="360" w:lineRule="auto"/>
        <w:ind w:left="709" w:hanging="709"/>
        <w:rPr>
          <w:rFonts w:ascii="Arial Narrow" w:hAnsi="Arial Narrow"/>
          <w:i/>
          <w:sz w:val="22"/>
          <w:szCs w:val="22"/>
        </w:rPr>
      </w:pPr>
      <w:bookmarkStart w:id="59" w:name="_Toc175040091"/>
      <w:r w:rsidRPr="00B55253">
        <w:rPr>
          <w:rFonts w:ascii="Arial Narrow" w:hAnsi="Arial Narrow"/>
          <w:i/>
          <w:sz w:val="22"/>
          <w:szCs w:val="22"/>
        </w:rPr>
        <w:t xml:space="preserve">Zbiornik buforowy   </w:t>
      </w:r>
      <w:r w:rsidR="00B6654F" w:rsidRPr="00B55253">
        <w:rPr>
          <w:rFonts w:ascii="Arial Narrow" w:hAnsi="Arial Narrow"/>
          <w:i/>
          <w:sz w:val="22"/>
          <w:szCs w:val="22"/>
        </w:rPr>
        <w:t>[</w:t>
      </w:r>
      <w:r w:rsidRPr="00B55253">
        <w:rPr>
          <w:rFonts w:ascii="Arial Narrow" w:hAnsi="Arial Narrow"/>
          <w:i/>
          <w:sz w:val="22"/>
          <w:szCs w:val="22"/>
        </w:rPr>
        <w:t>Obiekt nr 1d</w:t>
      </w:r>
      <w:r w:rsidR="00B6654F" w:rsidRPr="00B55253">
        <w:rPr>
          <w:rFonts w:ascii="Arial Narrow" w:hAnsi="Arial Narrow"/>
          <w:i/>
          <w:sz w:val="22"/>
          <w:szCs w:val="22"/>
        </w:rPr>
        <w:t>]</w:t>
      </w:r>
      <w:bookmarkEnd w:id="59"/>
    </w:p>
    <w:p w14:paraId="4A12D932" w14:textId="0EEE6647" w:rsidR="00A47A15" w:rsidRPr="00BC4DDD" w:rsidRDefault="00A47A15" w:rsidP="00BC4DDD">
      <w:pPr>
        <w:spacing w:line="276" w:lineRule="auto"/>
        <w:rPr>
          <w:rFonts w:ascii="Arial Narrow" w:hAnsi="Arial Narrow"/>
          <w:szCs w:val="22"/>
        </w:rPr>
      </w:pPr>
      <w:r w:rsidRPr="00BC4DDD">
        <w:rPr>
          <w:sz w:val="20"/>
        </w:rPr>
        <w:t xml:space="preserve"> </w:t>
      </w:r>
      <w:r w:rsidRPr="00BC4DDD">
        <w:rPr>
          <w:sz w:val="20"/>
        </w:rPr>
        <w:tab/>
      </w:r>
      <w:r w:rsidRPr="006D4144">
        <w:rPr>
          <w:rFonts w:ascii="Arial Narrow" w:hAnsi="Arial Narrow"/>
          <w:szCs w:val="22"/>
        </w:rPr>
        <w:t>Zamawiający wymaga zaprojektowania i budowy w ramach przedmiotu zamówienia zbiornika ze stali nierdzewne</w:t>
      </w:r>
      <w:r w:rsidR="00B21173" w:rsidRPr="00DD1156">
        <w:rPr>
          <w:rFonts w:ascii="Arial Narrow" w:hAnsi="Arial Narrow"/>
          <w:szCs w:val="22"/>
        </w:rPr>
        <w:t xml:space="preserve"> </w:t>
      </w:r>
      <w:r w:rsidRPr="006D4144">
        <w:rPr>
          <w:rFonts w:ascii="Arial Narrow" w:hAnsi="Arial Narrow"/>
          <w:szCs w:val="22"/>
        </w:rPr>
        <w:t>j</w:t>
      </w:r>
      <w:r w:rsidR="00B21173" w:rsidRPr="00DD1156">
        <w:rPr>
          <w:rFonts w:ascii="Arial Narrow" w:hAnsi="Arial Narrow"/>
          <w:szCs w:val="22"/>
        </w:rPr>
        <w:t xml:space="preserve"> AISI 316/316L</w:t>
      </w:r>
      <w:r w:rsidRPr="006D4144">
        <w:rPr>
          <w:rFonts w:ascii="Arial Narrow" w:hAnsi="Arial Narrow"/>
          <w:szCs w:val="22"/>
        </w:rPr>
        <w:t>, wolnostojącego</w:t>
      </w:r>
      <w:r w:rsidRPr="00BC4DDD">
        <w:rPr>
          <w:rFonts w:ascii="Arial Narrow" w:hAnsi="Arial Narrow"/>
          <w:szCs w:val="22"/>
        </w:rPr>
        <w:t xml:space="preserve"> </w:t>
      </w:r>
      <w:r w:rsidR="00682C33" w:rsidRPr="00BC4DDD">
        <w:rPr>
          <w:rFonts w:ascii="Arial Narrow" w:hAnsi="Arial Narrow"/>
          <w:szCs w:val="22"/>
        </w:rPr>
        <w:t>(</w:t>
      </w:r>
      <w:proofErr w:type="spellStart"/>
      <w:r w:rsidR="00682C33" w:rsidRPr="00BC4DDD">
        <w:rPr>
          <w:rFonts w:ascii="Arial Narrow" w:hAnsi="Arial Narrow"/>
          <w:szCs w:val="22"/>
        </w:rPr>
        <w:t>Zb.B</w:t>
      </w:r>
      <w:proofErr w:type="spellEnd"/>
      <w:r w:rsidR="00682C33" w:rsidRPr="00BC4DDD">
        <w:rPr>
          <w:rFonts w:ascii="Arial Narrow" w:hAnsi="Arial Narrow"/>
          <w:szCs w:val="22"/>
        </w:rPr>
        <w:t xml:space="preserve">) </w:t>
      </w:r>
      <w:r w:rsidRPr="00BC4DDD">
        <w:rPr>
          <w:rFonts w:ascii="Arial Narrow" w:hAnsi="Arial Narrow"/>
          <w:szCs w:val="22"/>
        </w:rPr>
        <w:t>o pojemnościach minimum</w:t>
      </w:r>
      <w:r w:rsidRPr="00B55253">
        <w:rPr>
          <w:rFonts w:ascii="Arial Narrow" w:hAnsi="Arial Narrow"/>
          <w:szCs w:val="22"/>
        </w:rPr>
        <w:t>– 60,0 m</w:t>
      </w:r>
      <w:r w:rsidRPr="00497A40">
        <w:rPr>
          <w:rFonts w:ascii="Arial Narrow" w:hAnsi="Arial Narrow"/>
          <w:szCs w:val="22"/>
          <w:vertAlign w:val="superscript"/>
        </w:rPr>
        <w:t>3</w:t>
      </w:r>
      <w:r w:rsidR="00BC4DDD" w:rsidRPr="00B55253">
        <w:rPr>
          <w:rFonts w:ascii="Arial Narrow" w:hAnsi="Arial Narrow"/>
          <w:szCs w:val="22"/>
        </w:rPr>
        <w:t>.</w:t>
      </w:r>
    </w:p>
    <w:p w14:paraId="502325E2" w14:textId="33776D79" w:rsidR="00A47A15" w:rsidRPr="00BC4DDD" w:rsidRDefault="00A47A15" w:rsidP="00BC4DDD">
      <w:pPr>
        <w:spacing w:line="276" w:lineRule="auto"/>
        <w:rPr>
          <w:rFonts w:ascii="Arial Narrow" w:hAnsi="Arial Narrow"/>
          <w:szCs w:val="22"/>
        </w:rPr>
      </w:pPr>
      <w:r w:rsidRPr="00CB391E">
        <w:rPr>
          <w:rFonts w:ascii="Arial Narrow" w:hAnsi="Arial Narrow"/>
          <w:szCs w:val="22"/>
        </w:rPr>
        <w:lastRenderedPageBreak/>
        <w:t>Zamawiający dopuszcza wykonanie zbiornika buforowego jako zbiornika monolitycznego żelbetowego</w:t>
      </w:r>
      <w:r w:rsidR="00114C8D" w:rsidRPr="00CB391E">
        <w:rPr>
          <w:rFonts w:ascii="Arial Narrow" w:hAnsi="Arial Narrow"/>
          <w:szCs w:val="22"/>
        </w:rPr>
        <w:t>, klasa ekspozycji min. XA</w:t>
      </w:r>
      <w:r w:rsidR="00CB391E" w:rsidRPr="00DD1156">
        <w:rPr>
          <w:rFonts w:ascii="Arial Narrow" w:hAnsi="Arial Narrow"/>
          <w:szCs w:val="22"/>
        </w:rPr>
        <w:t>2</w:t>
      </w:r>
      <w:r w:rsidR="00CB391E" w:rsidRPr="00CB391E">
        <w:rPr>
          <w:rFonts w:ascii="Arial Narrow" w:hAnsi="Arial Narrow"/>
          <w:szCs w:val="22"/>
        </w:rPr>
        <w:t xml:space="preserve">, XF2 i XD2 </w:t>
      </w:r>
      <w:r w:rsidRPr="00CB391E">
        <w:rPr>
          <w:rFonts w:ascii="Arial Narrow" w:hAnsi="Arial Narrow"/>
          <w:szCs w:val="22"/>
        </w:rPr>
        <w:t>podpoziomowego lub nadpoziomowego pod warunkiem zapewnienia:</w:t>
      </w:r>
    </w:p>
    <w:p w14:paraId="6F713D52" w14:textId="77777777" w:rsidR="00A47A15" w:rsidRPr="00BC4DDD" w:rsidRDefault="00A47A15" w:rsidP="00BC4DDD">
      <w:pPr>
        <w:spacing w:line="276" w:lineRule="auto"/>
        <w:ind w:left="284" w:firstLine="142"/>
        <w:rPr>
          <w:rFonts w:ascii="Arial Narrow" w:hAnsi="Arial Narrow"/>
          <w:szCs w:val="22"/>
        </w:rPr>
      </w:pPr>
      <w:r w:rsidRPr="00BC4DDD">
        <w:rPr>
          <w:rFonts w:ascii="Arial Narrow" w:hAnsi="Arial Narrow"/>
          <w:szCs w:val="22"/>
        </w:rPr>
        <w:t>a)</w:t>
      </w:r>
      <w:r w:rsidRPr="00BC4DDD">
        <w:rPr>
          <w:rFonts w:ascii="Arial Narrow" w:hAnsi="Arial Narrow"/>
          <w:szCs w:val="22"/>
        </w:rPr>
        <w:tab/>
        <w:t>pobierania buforowanego w nim odpadu do procesu,</w:t>
      </w:r>
    </w:p>
    <w:p w14:paraId="664A540B" w14:textId="77777777" w:rsidR="00A47A15" w:rsidRPr="00BC4DDD" w:rsidRDefault="00A47A15" w:rsidP="00BC4DDD">
      <w:pPr>
        <w:spacing w:line="276" w:lineRule="auto"/>
        <w:ind w:left="284" w:firstLine="142"/>
        <w:rPr>
          <w:rFonts w:ascii="Arial Narrow" w:hAnsi="Arial Narrow"/>
          <w:szCs w:val="22"/>
        </w:rPr>
      </w:pPr>
      <w:r w:rsidRPr="00BC4DDD">
        <w:rPr>
          <w:rFonts w:ascii="Arial Narrow" w:hAnsi="Arial Narrow"/>
          <w:szCs w:val="22"/>
        </w:rPr>
        <w:t>b)</w:t>
      </w:r>
      <w:r w:rsidRPr="00BC4DDD">
        <w:rPr>
          <w:rFonts w:ascii="Arial Narrow" w:hAnsi="Arial Narrow"/>
          <w:szCs w:val="22"/>
        </w:rPr>
        <w:tab/>
        <w:t>możliwości całkowitego opróżniania zbiornik</w:t>
      </w:r>
      <w:r w:rsidR="00BC4DDD">
        <w:rPr>
          <w:rFonts w:ascii="Arial Narrow" w:hAnsi="Arial Narrow"/>
          <w:szCs w:val="22"/>
        </w:rPr>
        <w:t>a</w:t>
      </w:r>
      <w:r w:rsidRPr="00BC4DDD">
        <w:rPr>
          <w:rFonts w:ascii="Arial Narrow" w:hAnsi="Arial Narrow"/>
          <w:szCs w:val="22"/>
        </w:rPr>
        <w:t>,</w:t>
      </w:r>
    </w:p>
    <w:p w14:paraId="4C872182" w14:textId="77777777" w:rsidR="00A47A15" w:rsidRPr="00BC4DDD" w:rsidRDefault="00A47A15" w:rsidP="00BC4DDD">
      <w:pPr>
        <w:spacing w:line="276" w:lineRule="auto"/>
        <w:ind w:left="284" w:firstLine="142"/>
        <w:rPr>
          <w:rFonts w:ascii="Arial Narrow" w:hAnsi="Arial Narrow"/>
          <w:szCs w:val="22"/>
        </w:rPr>
      </w:pPr>
      <w:r w:rsidRPr="00BC4DDD">
        <w:rPr>
          <w:rFonts w:ascii="Arial Narrow" w:hAnsi="Arial Narrow"/>
          <w:szCs w:val="22"/>
        </w:rPr>
        <w:t>c)</w:t>
      </w:r>
      <w:r w:rsidRPr="00BC4DDD">
        <w:rPr>
          <w:rFonts w:ascii="Arial Narrow" w:hAnsi="Arial Narrow"/>
          <w:szCs w:val="22"/>
        </w:rPr>
        <w:tab/>
        <w:t>możliwości czyszczenia zbiornika.</w:t>
      </w:r>
    </w:p>
    <w:p w14:paraId="771D4733" w14:textId="77777777" w:rsidR="00A47A15" w:rsidRPr="00BC4DDD" w:rsidRDefault="00A47A15" w:rsidP="00BC4DDD">
      <w:pPr>
        <w:spacing w:line="276" w:lineRule="auto"/>
        <w:rPr>
          <w:rFonts w:ascii="Arial Narrow" w:hAnsi="Arial Narrow"/>
          <w:szCs w:val="22"/>
        </w:rPr>
      </w:pPr>
      <w:r w:rsidRPr="00BC4DDD">
        <w:rPr>
          <w:rFonts w:ascii="Arial Narrow" w:hAnsi="Arial Narrow"/>
          <w:szCs w:val="22"/>
        </w:rPr>
        <w:t xml:space="preserve">Zbiornik buforowy </w:t>
      </w:r>
      <w:proofErr w:type="spellStart"/>
      <w:r w:rsidRPr="00BC4DDD">
        <w:rPr>
          <w:rFonts w:ascii="Arial Narrow" w:hAnsi="Arial Narrow"/>
          <w:szCs w:val="22"/>
        </w:rPr>
        <w:t>Zb.B</w:t>
      </w:r>
      <w:proofErr w:type="spellEnd"/>
      <w:r w:rsidRPr="00BC4DDD">
        <w:rPr>
          <w:rFonts w:ascii="Arial Narrow" w:hAnsi="Arial Narrow"/>
          <w:szCs w:val="22"/>
        </w:rPr>
        <w:t xml:space="preserve"> należy wykonać z funkcją ogrzewania wsadu ciepłem odpadowym z pracy agregatu kogeneracyjnego lub awaryjnie ciepłem z kotłowni.</w:t>
      </w:r>
    </w:p>
    <w:p w14:paraId="39415A9A" w14:textId="07AF99D2" w:rsidR="00A47A15" w:rsidRPr="00BC4DDD" w:rsidRDefault="00A47A15" w:rsidP="00BC4DDD">
      <w:pPr>
        <w:spacing w:line="276" w:lineRule="auto"/>
        <w:rPr>
          <w:rFonts w:ascii="Arial Narrow" w:hAnsi="Arial Narrow"/>
          <w:szCs w:val="22"/>
        </w:rPr>
      </w:pPr>
      <w:r w:rsidRPr="00BC4DDD">
        <w:rPr>
          <w:rFonts w:ascii="Arial Narrow" w:hAnsi="Arial Narrow"/>
          <w:szCs w:val="22"/>
        </w:rPr>
        <w:t>Przy zbiorniku oczekuje się wykonania punktu zlewnego dla przyjęcia odpadów biodegradowalnych „mokrych” luzem, dostarczonych specjalistycznymi samochodami ciężarowymi</w:t>
      </w:r>
      <w:r w:rsidR="005D6457">
        <w:rPr>
          <w:rFonts w:ascii="Arial Narrow" w:hAnsi="Arial Narrow"/>
          <w:szCs w:val="22"/>
        </w:rPr>
        <w:t>, z zabezpieczeniem podłoża (wanna wychwytowa).</w:t>
      </w:r>
    </w:p>
    <w:p w14:paraId="1B3D8F27" w14:textId="77777777" w:rsidR="00A47A15" w:rsidRPr="00BC4DDD" w:rsidRDefault="00A47A15" w:rsidP="00BC4DDD">
      <w:pPr>
        <w:spacing w:line="276" w:lineRule="auto"/>
        <w:rPr>
          <w:rFonts w:ascii="Arial Narrow" w:hAnsi="Arial Narrow"/>
          <w:szCs w:val="22"/>
        </w:rPr>
      </w:pPr>
      <w:r w:rsidRPr="00BC4DDD">
        <w:rPr>
          <w:rFonts w:ascii="Arial Narrow" w:hAnsi="Arial Narrow"/>
          <w:szCs w:val="22"/>
        </w:rPr>
        <w:t>Powierzchnia dostępu do punktu zlewnego musi zapewnić rozładunek i manewrowanie samochodów ciężarowych, ciągników siodłowych z naczepą cysterną o dopuszczalnej masie całkowitej 40 Mg.</w:t>
      </w:r>
    </w:p>
    <w:p w14:paraId="23A99067" w14:textId="77777777" w:rsidR="00A47A15" w:rsidRPr="00BC4DDD" w:rsidRDefault="00A47A15" w:rsidP="005E0F4A">
      <w:pPr>
        <w:spacing w:line="276" w:lineRule="auto"/>
        <w:rPr>
          <w:rFonts w:ascii="Arial Narrow" w:hAnsi="Arial Narrow"/>
          <w:szCs w:val="22"/>
        </w:rPr>
      </w:pPr>
      <w:r w:rsidRPr="00BC4DDD">
        <w:rPr>
          <w:rFonts w:ascii="Arial Narrow" w:hAnsi="Arial Narrow"/>
          <w:szCs w:val="22"/>
        </w:rPr>
        <w:t>Zbiornik przeznaczony będzie do magazynowania odpadów frakcji płynnej (pulpy) dowożonych do Zakładu odpadów biodegradowalnych</w:t>
      </w:r>
      <w:r w:rsidR="00BC4DDD" w:rsidRPr="00BC4DDD">
        <w:rPr>
          <w:rFonts w:ascii="Arial Narrow" w:hAnsi="Arial Narrow"/>
          <w:szCs w:val="22"/>
        </w:rPr>
        <w:t>,</w:t>
      </w:r>
      <w:r w:rsidRPr="00BC4DDD">
        <w:rPr>
          <w:rFonts w:ascii="Arial Narrow" w:hAnsi="Arial Narrow"/>
          <w:szCs w:val="22"/>
        </w:rPr>
        <w:t xml:space="preserve"> takich jak np. osady mleczarskie, tłuszcze etc.. </w:t>
      </w:r>
    </w:p>
    <w:p w14:paraId="3B1592F7" w14:textId="77777777" w:rsidR="00BC4DDD" w:rsidRPr="00BC4DDD" w:rsidRDefault="00BC4DDD" w:rsidP="00BC4DDD">
      <w:pPr>
        <w:spacing w:line="276" w:lineRule="auto"/>
        <w:rPr>
          <w:rFonts w:ascii="Arial Narrow" w:hAnsi="Arial Narrow"/>
          <w:szCs w:val="22"/>
        </w:rPr>
      </w:pPr>
      <w:r w:rsidRPr="00BC4DDD">
        <w:rPr>
          <w:rFonts w:ascii="Arial Narrow" w:hAnsi="Arial Narrow"/>
          <w:szCs w:val="22"/>
        </w:rPr>
        <w:t>Należy zapewnić:</w:t>
      </w:r>
    </w:p>
    <w:p w14:paraId="45B3D583" w14:textId="77777777" w:rsidR="00A47A15" w:rsidRPr="00BC4DDD" w:rsidRDefault="00BC4DDD" w:rsidP="001C3A7B">
      <w:pPr>
        <w:numPr>
          <w:ilvl w:val="0"/>
          <w:numId w:val="139"/>
        </w:numPr>
        <w:spacing w:line="276" w:lineRule="auto"/>
        <w:rPr>
          <w:rFonts w:ascii="Arial Narrow" w:hAnsi="Arial Narrow"/>
          <w:color w:val="000000"/>
          <w:szCs w:val="22"/>
        </w:rPr>
      </w:pPr>
      <w:r w:rsidRPr="00BC4DDD">
        <w:rPr>
          <w:rFonts w:ascii="Arial Narrow" w:hAnsi="Arial Narrow"/>
          <w:color w:val="000000"/>
          <w:szCs w:val="22"/>
        </w:rPr>
        <w:t>s</w:t>
      </w:r>
      <w:r w:rsidR="00A47A15" w:rsidRPr="00BC4DDD">
        <w:rPr>
          <w:rFonts w:ascii="Arial Narrow" w:hAnsi="Arial Narrow"/>
          <w:color w:val="000000"/>
          <w:szCs w:val="22"/>
        </w:rPr>
        <w:t>terowanie: lokalnie z poziomu panelu przy zbiorniku, zdalnie z poziomu systemu sterowania i kontroli;</w:t>
      </w:r>
    </w:p>
    <w:p w14:paraId="1F12DCE1" w14:textId="77777777" w:rsidR="00A47A15" w:rsidRPr="00BC4DDD" w:rsidRDefault="00A47A15" w:rsidP="001C3A7B">
      <w:pPr>
        <w:numPr>
          <w:ilvl w:val="0"/>
          <w:numId w:val="139"/>
        </w:numPr>
        <w:spacing w:line="276" w:lineRule="auto"/>
        <w:rPr>
          <w:rFonts w:ascii="Arial Narrow" w:hAnsi="Arial Narrow"/>
          <w:szCs w:val="22"/>
        </w:rPr>
      </w:pPr>
      <w:r w:rsidRPr="00BC4DDD">
        <w:rPr>
          <w:rFonts w:ascii="Arial Narrow" w:hAnsi="Arial Narrow"/>
          <w:szCs w:val="22"/>
        </w:rPr>
        <w:t xml:space="preserve"> </w:t>
      </w:r>
      <w:r w:rsidR="00BC4DDD" w:rsidRPr="00BC4DDD">
        <w:rPr>
          <w:rFonts w:ascii="Arial Narrow" w:hAnsi="Arial Narrow"/>
          <w:szCs w:val="22"/>
        </w:rPr>
        <w:t>t</w:t>
      </w:r>
      <w:r w:rsidRPr="00BC4DDD">
        <w:rPr>
          <w:rFonts w:ascii="Arial Narrow" w:hAnsi="Arial Narrow"/>
          <w:szCs w:val="22"/>
        </w:rPr>
        <w:t xml:space="preserve">ransmisja danych, minimum: parametry pracy silników, pobór prądu, start, stop, awaria, temperatura wewnątrz zbiornika, poziom zapełnienia zbiornika, pomiar objętościowy i/lub wagowy przepływu masowego, w systemie monitoringu, wizualizacji i sterowania instalacją (SCADA). </w:t>
      </w:r>
    </w:p>
    <w:p w14:paraId="31B078DC" w14:textId="7198C739" w:rsidR="00CB7A79" w:rsidRDefault="00477AAF" w:rsidP="00BC4DDD">
      <w:pPr>
        <w:spacing w:line="276" w:lineRule="auto"/>
        <w:rPr>
          <w:rFonts w:ascii="Arial Narrow" w:hAnsi="Arial Narrow"/>
          <w:szCs w:val="22"/>
        </w:rPr>
      </w:pPr>
      <w:r>
        <w:rPr>
          <w:rFonts w:ascii="Arial Narrow" w:hAnsi="Arial Narrow"/>
          <w:szCs w:val="22"/>
        </w:rPr>
        <w:t xml:space="preserve">Dopuszcza się lokalizację zbiornika poza halą przygotowania wsadu. </w:t>
      </w:r>
      <w:r w:rsidR="00A47A15" w:rsidRPr="00BC4DDD">
        <w:rPr>
          <w:rFonts w:ascii="Arial Narrow" w:hAnsi="Arial Narrow"/>
          <w:szCs w:val="22"/>
        </w:rPr>
        <w:t xml:space="preserve">Zbiornik wyposażony w zamykaną klapę, w celu ograniczenia odorów i uniknięcia wpływu niekorzystnych warunków atmosferycznych, np. opadów. Odpowietrzenie zbiornika włączyć do instalacji oczyszczania powietrza procesowego. Wsad ze zbiornika transportowany do odpowiednich punktów docelowych pompowo lub układem przenośników śrubowych. Zbiornik wyposażony we włazy inspekcyjne. Wejście na zbiornik drabiną mocowaną na stałe. Zbiornik wyposażony w szybkozłącze wielofunkcyjne oraz nalewak z pompą, zapewniające możliwość rozładunku pojazdów różnego typu. Zaproponowane </w:t>
      </w:r>
      <w:r w:rsidR="00BC4DDD">
        <w:rPr>
          <w:rFonts w:ascii="Arial Narrow" w:hAnsi="Arial Narrow"/>
          <w:szCs w:val="22"/>
        </w:rPr>
        <w:t>u</w:t>
      </w:r>
      <w:r w:rsidR="00A47A15" w:rsidRPr="00BC4DDD">
        <w:rPr>
          <w:rFonts w:ascii="Arial Narrow" w:hAnsi="Arial Narrow"/>
          <w:szCs w:val="22"/>
        </w:rPr>
        <w:t>rządzenie ma umożliwiać i gwarantować sprawne działanie nawet przy okresowej zmianie parametrów dowożonych odpadów – wahania stopnia uwodnienia.</w:t>
      </w:r>
      <w:r w:rsidR="00BC4DDD">
        <w:rPr>
          <w:rFonts w:ascii="Arial Narrow" w:hAnsi="Arial Narrow"/>
          <w:szCs w:val="22"/>
        </w:rPr>
        <w:t xml:space="preserve"> Należy zapewnić możliwość </w:t>
      </w:r>
      <w:r w:rsidR="00BC4DDD" w:rsidRPr="00CE6A7F">
        <w:rPr>
          <w:rFonts w:ascii="Arial Narrow" w:hAnsi="Arial Narrow"/>
          <w:szCs w:val="22"/>
        </w:rPr>
        <w:t>całkowitego opróżniania zbiornik</w:t>
      </w:r>
      <w:r w:rsidR="00BC4DDD">
        <w:rPr>
          <w:rFonts w:ascii="Arial Narrow" w:hAnsi="Arial Narrow"/>
          <w:szCs w:val="22"/>
        </w:rPr>
        <w:t xml:space="preserve">a </w:t>
      </w:r>
      <w:r w:rsidR="00046C4F">
        <w:rPr>
          <w:rFonts w:ascii="Arial Narrow" w:hAnsi="Arial Narrow"/>
          <w:szCs w:val="22"/>
        </w:rPr>
        <w:t xml:space="preserve">i </w:t>
      </w:r>
      <w:r w:rsidR="00BC4DDD">
        <w:rPr>
          <w:rFonts w:ascii="Arial Narrow" w:hAnsi="Arial Narrow"/>
          <w:szCs w:val="22"/>
        </w:rPr>
        <w:t>jego czyszczenia.</w:t>
      </w:r>
      <w:r w:rsidR="004633A9">
        <w:rPr>
          <w:rFonts w:ascii="Arial Narrow" w:hAnsi="Arial Narrow"/>
          <w:szCs w:val="22"/>
        </w:rPr>
        <w:t xml:space="preserve"> </w:t>
      </w:r>
    </w:p>
    <w:p w14:paraId="5A195095" w14:textId="77777777" w:rsidR="00BC4DDD" w:rsidRPr="00CE6A7F" w:rsidRDefault="00682C33" w:rsidP="00BC4DDD">
      <w:pPr>
        <w:spacing w:line="276" w:lineRule="auto"/>
        <w:rPr>
          <w:rFonts w:ascii="Arial Narrow" w:hAnsi="Arial Narrow"/>
          <w:szCs w:val="22"/>
        </w:rPr>
      </w:pPr>
      <w:bookmarkStart w:id="60" w:name="_Hlk120534889"/>
      <w:r>
        <w:rPr>
          <w:rFonts w:ascii="Arial Narrow" w:hAnsi="Arial Narrow"/>
          <w:szCs w:val="22"/>
        </w:rPr>
        <w:t xml:space="preserve">Uwaga - </w:t>
      </w:r>
      <w:r w:rsidR="004633A9">
        <w:rPr>
          <w:rFonts w:ascii="Arial Narrow" w:hAnsi="Arial Narrow"/>
          <w:szCs w:val="22"/>
        </w:rPr>
        <w:t xml:space="preserve">Zbiornik należy wyposażyć w złącze, umożliwiające podłączenie w przyszłości układu podawania frakcji mokrej z modułu przygotowania odpadów w opakowaniach. </w:t>
      </w:r>
    </w:p>
    <w:bookmarkEnd w:id="60"/>
    <w:p w14:paraId="18355AF8" w14:textId="77777777" w:rsidR="00A47A15" w:rsidRPr="00BC4DDD" w:rsidRDefault="00A47A15" w:rsidP="00A47A15">
      <w:pPr>
        <w:spacing w:line="360" w:lineRule="auto"/>
        <w:rPr>
          <w:sz w:val="20"/>
        </w:rPr>
      </w:pPr>
    </w:p>
    <w:p w14:paraId="51EF92B7" w14:textId="46991F75" w:rsidR="00A47A15" w:rsidRPr="00BC4DDD" w:rsidRDefault="00A47A15" w:rsidP="00A47A15">
      <w:pPr>
        <w:jc w:val="center"/>
        <w:rPr>
          <w:rFonts w:ascii="Arial Narrow" w:hAnsi="Arial Narrow"/>
          <w:szCs w:val="22"/>
        </w:rPr>
      </w:pPr>
      <w:bookmarkStart w:id="61" w:name="_Toc132367690"/>
      <w:bookmarkStart w:id="62" w:name="_Hlk120615665"/>
      <w:r w:rsidRPr="00BC4DDD">
        <w:rPr>
          <w:rFonts w:ascii="Arial Narrow" w:hAnsi="Arial Narrow"/>
          <w:b/>
          <w:szCs w:val="22"/>
        </w:rPr>
        <w:t xml:space="preserve">Tabela </w:t>
      </w:r>
      <w:r w:rsidRPr="00BC4DDD">
        <w:rPr>
          <w:rFonts w:ascii="Arial Narrow" w:hAnsi="Arial Narrow"/>
          <w:b/>
          <w:szCs w:val="22"/>
        </w:rPr>
        <w:fldChar w:fldCharType="begin"/>
      </w:r>
      <w:r w:rsidRPr="00BC4DDD">
        <w:rPr>
          <w:rFonts w:ascii="Arial Narrow" w:hAnsi="Arial Narrow"/>
          <w:b/>
          <w:szCs w:val="22"/>
        </w:rPr>
        <w:instrText xml:space="preserve"> STYLEREF 1 \s </w:instrText>
      </w:r>
      <w:r w:rsidRPr="00BC4DDD">
        <w:rPr>
          <w:rFonts w:ascii="Arial Narrow" w:hAnsi="Arial Narrow"/>
          <w:b/>
          <w:szCs w:val="22"/>
        </w:rPr>
        <w:fldChar w:fldCharType="separate"/>
      </w:r>
      <w:r w:rsidR="004E182E">
        <w:rPr>
          <w:rFonts w:ascii="Arial Narrow" w:hAnsi="Arial Narrow"/>
          <w:b/>
          <w:noProof/>
          <w:szCs w:val="22"/>
        </w:rPr>
        <w:t>3</w:t>
      </w:r>
      <w:r w:rsidRPr="00BC4DDD">
        <w:rPr>
          <w:rFonts w:ascii="Arial Narrow" w:hAnsi="Arial Narrow"/>
          <w:b/>
          <w:szCs w:val="22"/>
        </w:rPr>
        <w:fldChar w:fldCharType="end"/>
      </w:r>
      <w:r w:rsidRPr="00BC4DDD">
        <w:rPr>
          <w:rFonts w:ascii="Arial Narrow" w:hAnsi="Arial Narrow"/>
          <w:b/>
          <w:szCs w:val="22"/>
        </w:rPr>
        <w:t>.</w:t>
      </w:r>
      <w:r w:rsidRPr="00BC4DDD">
        <w:rPr>
          <w:rFonts w:ascii="Arial Narrow" w:hAnsi="Arial Narrow"/>
          <w:b/>
          <w:szCs w:val="22"/>
        </w:rPr>
        <w:fldChar w:fldCharType="begin"/>
      </w:r>
      <w:r w:rsidRPr="00BC4DDD">
        <w:rPr>
          <w:rFonts w:ascii="Arial Narrow" w:hAnsi="Arial Narrow"/>
          <w:b/>
          <w:szCs w:val="22"/>
        </w:rPr>
        <w:instrText xml:space="preserve"> SEQ Tabela \* ARABIC \s 1 </w:instrText>
      </w:r>
      <w:r w:rsidRPr="00BC4DDD">
        <w:rPr>
          <w:rFonts w:ascii="Arial Narrow" w:hAnsi="Arial Narrow"/>
          <w:b/>
          <w:szCs w:val="22"/>
        </w:rPr>
        <w:fldChar w:fldCharType="separate"/>
      </w:r>
      <w:r w:rsidR="004E182E">
        <w:rPr>
          <w:rFonts w:ascii="Arial Narrow" w:hAnsi="Arial Narrow"/>
          <w:b/>
          <w:noProof/>
          <w:szCs w:val="22"/>
        </w:rPr>
        <w:t>1</w:t>
      </w:r>
      <w:r w:rsidRPr="00BC4DDD">
        <w:rPr>
          <w:rFonts w:ascii="Arial Narrow" w:hAnsi="Arial Narrow"/>
          <w:b/>
          <w:szCs w:val="22"/>
        </w:rPr>
        <w:fldChar w:fldCharType="end"/>
      </w:r>
      <w:r w:rsidRPr="00BC4DDD">
        <w:rPr>
          <w:rFonts w:ascii="Arial Narrow" w:hAnsi="Arial Narrow"/>
          <w:b/>
          <w:szCs w:val="22"/>
        </w:rPr>
        <w:t xml:space="preserve"> </w:t>
      </w:r>
      <w:r w:rsidRPr="00BC4DDD">
        <w:rPr>
          <w:rFonts w:ascii="Arial Narrow" w:hAnsi="Arial Narrow"/>
          <w:color w:val="000000"/>
          <w:szCs w:val="22"/>
        </w:rPr>
        <w:t xml:space="preserve">Podstawowe parametry techniczne </w:t>
      </w:r>
      <w:r w:rsidRPr="00BC4DDD">
        <w:rPr>
          <w:rFonts w:ascii="Arial Narrow" w:hAnsi="Arial Narrow"/>
          <w:szCs w:val="22"/>
        </w:rPr>
        <w:t xml:space="preserve">zbiornika buforowego </w:t>
      </w:r>
      <w:r w:rsidR="00BC4DDD">
        <w:rPr>
          <w:rFonts w:ascii="Arial Narrow" w:hAnsi="Arial Narrow"/>
          <w:szCs w:val="22"/>
        </w:rPr>
        <w:t>frakcji płynnej bioodpadów (</w:t>
      </w:r>
      <w:proofErr w:type="spellStart"/>
      <w:r w:rsidRPr="00BC4DDD">
        <w:rPr>
          <w:rFonts w:ascii="Arial Narrow" w:hAnsi="Arial Narrow"/>
          <w:szCs w:val="22"/>
        </w:rPr>
        <w:t>Zb.B</w:t>
      </w:r>
      <w:proofErr w:type="spellEnd"/>
      <w:r w:rsidR="00BC4DDD">
        <w:rPr>
          <w:rFonts w:ascii="Arial Narrow" w:hAnsi="Arial Narrow"/>
          <w:szCs w:val="22"/>
        </w:rPr>
        <w:t>)</w:t>
      </w:r>
      <w:bookmarkEnd w:id="61"/>
    </w:p>
    <w:tbl>
      <w:tblPr>
        <w:tblW w:w="9095" w:type="dxa"/>
        <w:tblInd w:w="47"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4134"/>
        <w:gridCol w:w="851"/>
        <w:gridCol w:w="4110"/>
      </w:tblGrid>
      <w:tr w:rsidR="00A47A15" w:rsidRPr="00BC4DDD" w14:paraId="69527842" w14:textId="77777777" w:rsidTr="00703E51">
        <w:trPr>
          <w:trHeight w:val="255"/>
        </w:trPr>
        <w:tc>
          <w:tcPr>
            <w:tcW w:w="4134" w:type="dxa"/>
            <w:shd w:val="clear" w:color="auto" w:fill="auto"/>
            <w:vAlign w:val="center"/>
          </w:tcPr>
          <w:bookmarkEnd w:id="62"/>
          <w:p w14:paraId="6EDC6047" w14:textId="77777777" w:rsidR="00A47A15" w:rsidRPr="00BC4DDD" w:rsidRDefault="00A47A15" w:rsidP="00D703FD">
            <w:pPr>
              <w:jc w:val="center"/>
              <w:rPr>
                <w:rFonts w:ascii="Arial Narrow" w:hAnsi="Arial Narrow"/>
                <w:b/>
                <w:bCs/>
                <w:sz w:val="20"/>
              </w:rPr>
            </w:pPr>
            <w:r w:rsidRPr="00BC4DDD">
              <w:rPr>
                <w:rFonts w:ascii="Arial Narrow" w:hAnsi="Arial Narrow"/>
                <w:b/>
                <w:bCs/>
                <w:sz w:val="20"/>
              </w:rPr>
              <w:t>PARAMETR</w:t>
            </w:r>
          </w:p>
        </w:tc>
        <w:tc>
          <w:tcPr>
            <w:tcW w:w="851" w:type="dxa"/>
            <w:shd w:val="clear" w:color="auto" w:fill="auto"/>
            <w:noWrap/>
            <w:vAlign w:val="center"/>
          </w:tcPr>
          <w:p w14:paraId="17666FEB" w14:textId="77777777" w:rsidR="00A47A15" w:rsidRPr="00BC4DDD" w:rsidRDefault="00A47A15" w:rsidP="00D703FD">
            <w:pPr>
              <w:jc w:val="center"/>
              <w:rPr>
                <w:rFonts w:ascii="Arial Narrow" w:hAnsi="Arial Narrow"/>
                <w:b/>
                <w:bCs/>
                <w:sz w:val="20"/>
              </w:rPr>
            </w:pPr>
            <w:r w:rsidRPr="00BC4DDD">
              <w:rPr>
                <w:rFonts w:ascii="Arial Narrow" w:hAnsi="Arial Narrow"/>
                <w:b/>
                <w:bCs/>
                <w:sz w:val="20"/>
              </w:rPr>
              <w:t>JEDN.</w:t>
            </w:r>
          </w:p>
        </w:tc>
        <w:tc>
          <w:tcPr>
            <w:tcW w:w="4110" w:type="dxa"/>
            <w:shd w:val="clear" w:color="auto" w:fill="auto"/>
            <w:noWrap/>
            <w:vAlign w:val="center"/>
          </w:tcPr>
          <w:p w14:paraId="4FE0420B" w14:textId="77777777" w:rsidR="00A47A15" w:rsidRPr="00BC4DDD" w:rsidRDefault="00A47A15" w:rsidP="00D703FD">
            <w:pPr>
              <w:jc w:val="center"/>
              <w:rPr>
                <w:rFonts w:ascii="Arial Narrow" w:hAnsi="Arial Narrow"/>
                <w:b/>
                <w:bCs/>
                <w:sz w:val="20"/>
              </w:rPr>
            </w:pPr>
            <w:r w:rsidRPr="00BC4DDD">
              <w:rPr>
                <w:rFonts w:ascii="Arial Narrow" w:hAnsi="Arial Narrow"/>
                <w:b/>
                <w:bCs/>
                <w:sz w:val="20"/>
              </w:rPr>
              <w:t>ILOŚĆ JEDN.</w:t>
            </w:r>
            <w:r w:rsidR="00F007C5">
              <w:rPr>
                <w:rFonts w:ascii="Arial Narrow" w:hAnsi="Arial Narrow"/>
                <w:b/>
                <w:bCs/>
                <w:sz w:val="20"/>
              </w:rPr>
              <w:t>/</w:t>
            </w:r>
            <w:r w:rsidRPr="00BC4DDD">
              <w:rPr>
                <w:rFonts w:ascii="Arial Narrow" w:hAnsi="Arial Narrow"/>
                <w:b/>
                <w:bCs/>
                <w:sz w:val="20"/>
              </w:rPr>
              <w:t>OPIS</w:t>
            </w:r>
          </w:p>
        </w:tc>
      </w:tr>
      <w:tr w:rsidR="00A47A15" w:rsidRPr="00BC4DDD" w14:paraId="763D35BB" w14:textId="77777777" w:rsidTr="00703E51">
        <w:trPr>
          <w:trHeight w:val="255"/>
        </w:trPr>
        <w:tc>
          <w:tcPr>
            <w:tcW w:w="4134" w:type="dxa"/>
            <w:shd w:val="clear" w:color="auto" w:fill="auto"/>
            <w:vAlign w:val="center"/>
          </w:tcPr>
          <w:p w14:paraId="1BDC7B22" w14:textId="77777777" w:rsidR="00A47A15" w:rsidRPr="00BC4DDD" w:rsidRDefault="00A47A15" w:rsidP="00D703FD">
            <w:pPr>
              <w:rPr>
                <w:rFonts w:ascii="Arial Narrow" w:hAnsi="Arial Narrow"/>
                <w:sz w:val="20"/>
              </w:rPr>
            </w:pPr>
            <w:r w:rsidRPr="00BC4DDD">
              <w:rPr>
                <w:rFonts w:ascii="Arial Narrow" w:hAnsi="Arial Narrow"/>
                <w:sz w:val="20"/>
              </w:rPr>
              <w:t>minimalna pojemność</w:t>
            </w:r>
          </w:p>
        </w:tc>
        <w:tc>
          <w:tcPr>
            <w:tcW w:w="851" w:type="dxa"/>
            <w:shd w:val="clear" w:color="auto" w:fill="auto"/>
            <w:noWrap/>
            <w:vAlign w:val="center"/>
          </w:tcPr>
          <w:p w14:paraId="746C8431" w14:textId="77777777" w:rsidR="00A47A15" w:rsidRPr="00BC4DDD" w:rsidRDefault="00A47A15" w:rsidP="00D703FD">
            <w:pPr>
              <w:rPr>
                <w:rFonts w:ascii="Arial Narrow" w:hAnsi="Arial Narrow"/>
                <w:sz w:val="20"/>
                <w:vertAlign w:val="superscript"/>
              </w:rPr>
            </w:pPr>
            <w:r w:rsidRPr="00BC4DDD">
              <w:rPr>
                <w:rFonts w:ascii="Arial Narrow" w:hAnsi="Arial Narrow"/>
                <w:sz w:val="20"/>
              </w:rPr>
              <w:t>m</w:t>
            </w:r>
            <w:r w:rsidRPr="00BC4DDD">
              <w:rPr>
                <w:rFonts w:ascii="Arial Narrow" w:hAnsi="Arial Narrow"/>
                <w:sz w:val="20"/>
                <w:vertAlign w:val="superscript"/>
              </w:rPr>
              <w:t>3</w:t>
            </w:r>
          </w:p>
        </w:tc>
        <w:tc>
          <w:tcPr>
            <w:tcW w:w="4110" w:type="dxa"/>
            <w:shd w:val="clear" w:color="auto" w:fill="auto"/>
            <w:noWrap/>
            <w:vAlign w:val="center"/>
          </w:tcPr>
          <w:p w14:paraId="02183887" w14:textId="77777777" w:rsidR="00A47A15" w:rsidRPr="00BC4DDD" w:rsidRDefault="00A47A15" w:rsidP="00D703FD">
            <w:pPr>
              <w:rPr>
                <w:rFonts w:ascii="Arial Narrow" w:hAnsi="Arial Narrow"/>
                <w:sz w:val="20"/>
              </w:rPr>
            </w:pPr>
            <w:r w:rsidRPr="00BC4DDD">
              <w:rPr>
                <w:rFonts w:ascii="Arial Narrow" w:hAnsi="Arial Narrow"/>
                <w:sz w:val="20"/>
              </w:rPr>
              <w:t>60</w:t>
            </w:r>
          </w:p>
        </w:tc>
      </w:tr>
      <w:tr w:rsidR="00A47A15" w:rsidRPr="00BC4DDD" w14:paraId="3AD557F3" w14:textId="77777777" w:rsidTr="00703E51">
        <w:trPr>
          <w:trHeight w:val="255"/>
        </w:trPr>
        <w:tc>
          <w:tcPr>
            <w:tcW w:w="4134" w:type="dxa"/>
            <w:shd w:val="clear" w:color="auto" w:fill="auto"/>
          </w:tcPr>
          <w:p w14:paraId="25434AF6" w14:textId="77777777" w:rsidR="00A47A15" w:rsidRPr="00BC4DDD" w:rsidDel="0075204E" w:rsidRDefault="00A47A15" w:rsidP="00D703FD">
            <w:pPr>
              <w:rPr>
                <w:rFonts w:ascii="Arial Narrow" w:hAnsi="Arial Narrow"/>
                <w:sz w:val="20"/>
              </w:rPr>
            </w:pPr>
            <w:r w:rsidRPr="00BC4DDD">
              <w:rPr>
                <w:rFonts w:ascii="Arial Narrow" w:hAnsi="Arial Narrow"/>
                <w:sz w:val="20"/>
              </w:rPr>
              <w:t>Wydajność pompy nalewaka</w:t>
            </w:r>
          </w:p>
        </w:tc>
        <w:tc>
          <w:tcPr>
            <w:tcW w:w="851" w:type="dxa"/>
            <w:shd w:val="clear" w:color="auto" w:fill="auto"/>
            <w:noWrap/>
          </w:tcPr>
          <w:p w14:paraId="219F8BDF" w14:textId="77777777" w:rsidR="00A47A15" w:rsidRPr="00BC4DDD" w:rsidDel="0075204E" w:rsidRDefault="00A47A15" w:rsidP="00D703FD">
            <w:pPr>
              <w:rPr>
                <w:rFonts w:ascii="Arial Narrow" w:hAnsi="Arial Narrow"/>
                <w:sz w:val="20"/>
              </w:rPr>
            </w:pPr>
            <w:r w:rsidRPr="00BC4DDD">
              <w:rPr>
                <w:rFonts w:ascii="Arial Narrow" w:hAnsi="Arial Narrow"/>
                <w:sz w:val="20"/>
              </w:rPr>
              <w:t>m</w:t>
            </w:r>
            <w:r w:rsidRPr="00BC4DDD">
              <w:rPr>
                <w:rFonts w:ascii="Arial Narrow" w:hAnsi="Arial Narrow"/>
                <w:sz w:val="20"/>
                <w:vertAlign w:val="superscript"/>
              </w:rPr>
              <w:t>3</w:t>
            </w:r>
            <w:r w:rsidRPr="00BC4DDD">
              <w:rPr>
                <w:rFonts w:ascii="Arial Narrow" w:hAnsi="Arial Narrow"/>
                <w:sz w:val="20"/>
              </w:rPr>
              <w:t>/h</w:t>
            </w:r>
          </w:p>
        </w:tc>
        <w:tc>
          <w:tcPr>
            <w:tcW w:w="4110" w:type="dxa"/>
            <w:shd w:val="clear" w:color="auto" w:fill="auto"/>
            <w:noWrap/>
          </w:tcPr>
          <w:p w14:paraId="00C5AEF3" w14:textId="77777777" w:rsidR="00A47A15" w:rsidRPr="00BC4DDD" w:rsidDel="0075204E" w:rsidRDefault="00A47A15" w:rsidP="00D703FD">
            <w:pPr>
              <w:rPr>
                <w:rFonts w:ascii="Arial Narrow" w:hAnsi="Arial Narrow"/>
                <w:sz w:val="20"/>
              </w:rPr>
            </w:pPr>
            <w:r w:rsidRPr="00BC4DDD">
              <w:rPr>
                <w:rFonts w:ascii="Arial Narrow" w:hAnsi="Arial Narrow"/>
                <w:sz w:val="20"/>
              </w:rPr>
              <w:t>minimum 20</w:t>
            </w:r>
          </w:p>
        </w:tc>
      </w:tr>
      <w:tr w:rsidR="00A47A15" w:rsidRPr="00BC4DDD" w14:paraId="4914BC33" w14:textId="77777777" w:rsidTr="00703E51">
        <w:trPr>
          <w:trHeight w:val="255"/>
        </w:trPr>
        <w:tc>
          <w:tcPr>
            <w:tcW w:w="4134" w:type="dxa"/>
            <w:shd w:val="clear" w:color="auto" w:fill="auto"/>
          </w:tcPr>
          <w:p w14:paraId="259BDD8C" w14:textId="77777777" w:rsidR="00A47A15" w:rsidRPr="00BC4DDD" w:rsidRDefault="00A47A15" w:rsidP="00D703FD">
            <w:pPr>
              <w:rPr>
                <w:rFonts w:ascii="Arial Narrow" w:hAnsi="Arial Narrow"/>
                <w:sz w:val="20"/>
              </w:rPr>
            </w:pPr>
            <w:r w:rsidRPr="00BC4DDD">
              <w:rPr>
                <w:rFonts w:ascii="Arial Narrow" w:hAnsi="Arial Narrow"/>
                <w:sz w:val="20"/>
              </w:rPr>
              <w:t xml:space="preserve">Wydajność pompy podającej produkt ze zbiornika </w:t>
            </w:r>
          </w:p>
        </w:tc>
        <w:tc>
          <w:tcPr>
            <w:tcW w:w="851" w:type="dxa"/>
            <w:shd w:val="clear" w:color="auto" w:fill="auto"/>
            <w:noWrap/>
          </w:tcPr>
          <w:p w14:paraId="678F01C0" w14:textId="77777777" w:rsidR="00A47A15" w:rsidRPr="00BC4DDD" w:rsidRDefault="00A47A15" w:rsidP="00D703FD">
            <w:pPr>
              <w:rPr>
                <w:rFonts w:ascii="Arial Narrow" w:hAnsi="Arial Narrow"/>
                <w:sz w:val="20"/>
              </w:rPr>
            </w:pPr>
            <w:r w:rsidRPr="00BC4DDD">
              <w:rPr>
                <w:rFonts w:ascii="Arial Narrow" w:hAnsi="Arial Narrow"/>
                <w:sz w:val="20"/>
              </w:rPr>
              <w:t>m</w:t>
            </w:r>
            <w:r w:rsidRPr="00BC4DDD">
              <w:rPr>
                <w:rFonts w:ascii="Arial Narrow" w:hAnsi="Arial Narrow"/>
                <w:sz w:val="20"/>
                <w:vertAlign w:val="superscript"/>
              </w:rPr>
              <w:t>3</w:t>
            </w:r>
            <w:r w:rsidRPr="00BC4DDD">
              <w:rPr>
                <w:rFonts w:ascii="Arial Narrow" w:hAnsi="Arial Narrow"/>
                <w:sz w:val="20"/>
              </w:rPr>
              <w:t>/h</w:t>
            </w:r>
          </w:p>
        </w:tc>
        <w:tc>
          <w:tcPr>
            <w:tcW w:w="4110" w:type="dxa"/>
            <w:shd w:val="clear" w:color="auto" w:fill="auto"/>
            <w:noWrap/>
          </w:tcPr>
          <w:p w14:paraId="7442FDEF" w14:textId="77777777" w:rsidR="00A47A15" w:rsidRPr="00BC4DDD" w:rsidRDefault="00A47A15" w:rsidP="00D703FD">
            <w:pPr>
              <w:rPr>
                <w:rFonts w:ascii="Arial Narrow" w:hAnsi="Arial Narrow"/>
                <w:sz w:val="20"/>
              </w:rPr>
            </w:pPr>
            <w:r w:rsidRPr="00BC4DDD">
              <w:rPr>
                <w:rFonts w:ascii="Arial Narrow" w:hAnsi="Arial Narrow"/>
                <w:sz w:val="20"/>
              </w:rPr>
              <w:t>dobrana do potrzeb i możliwości technologii jednak nie mniejsza niż  3</w:t>
            </w:r>
          </w:p>
        </w:tc>
      </w:tr>
    </w:tbl>
    <w:p w14:paraId="3B84CC77" w14:textId="77777777" w:rsidR="00A47A15" w:rsidRDefault="00A47A15" w:rsidP="00A47A15">
      <w:pPr>
        <w:spacing w:line="276" w:lineRule="auto"/>
        <w:rPr>
          <w:szCs w:val="22"/>
        </w:rPr>
      </w:pPr>
    </w:p>
    <w:p w14:paraId="70A4C632" w14:textId="77777777" w:rsidR="00A47A15" w:rsidRPr="006979BF" w:rsidRDefault="00A47A15" w:rsidP="00A47A15">
      <w:pPr>
        <w:rPr>
          <w:sz w:val="20"/>
        </w:rPr>
      </w:pPr>
    </w:p>
    <w:p w14:paraId="7C546B9D" w14:textId="77777777" w:rsidR="00A47A15" w:rsidRPr="00925DEA" w:rsidRDefault="00A47A15" w:rsidP="00A47A15">
      <w:pPr>
        <w:pStyle w:val="Nagwek3"/>
        <w:keepLines/>
        <w:overflowPunct/>
        <w:autoSpaceDE/>
        <w:autoSpaceDN/>
        <w:adjustRightInd/>
        <w:spacing w:before="0" w:after="0"/>
        <w:ind w:left="720" w:hanging="720"/>
        <w:textAlignment w:val="auto"/>
        <w:rPr>
          <w:rFonts w:ascii="Arial Narrow" w:hAnsi="Arial Narrow"/>
          <w:b/>
          <w:i w:val="0"/>
          <w:u w:val="none"/>
        </w:rPr>
      </w:pPr>
      <w:bookmarkStart w:id="63" w:name="_Toc175040092"/>
      <w:r w:rsidRPr="00925DEA">
        <w:rPr>
          <w:rFonts w:ascii="Arial Narrow" w:hAnsi="Arial Narrow"/>
          <w:b/>
          <w:u w:val="none"/>
        </w:rPr>
        <w:t xml:space="preserve">Układ </w:t>
      </w:r>
      <w:r w:rsidR="000D2AAB" w:rsidRPr="00925DEA">
        <w:rPr>
          <w:rFonts w:ascii="Arial Narrow" w:hAnsi="Arial Narrow"/>
          <w:b/>
          <w:u w:val="none"/>
        </w:rPr>
        <w:t xml:space="preserve">fermentacji </w:t>
      </w:r>
      <w:r w:rsidR="000E74B9" w:rsidRPr="00925DEA">
        <w:rPr>
          <w:rFonts w:ascii="Arial Narrow" w:hAnsi="Arial Narrow"/>
          <w:b/>
          <w:u w:val="none"/>
        </w:rPr>
        <w:t>[</w:t>
      </w:r>
      <w:r w:rsidRPr="00925DEA">
        <w:rPr>
          <w:rFonts w:ascii="Arial Narrow" w:hAnsi="Arial Narrow"/>
          <w:b/>
          <w:u w:val="none"/>
        </w:rPr>
        <w:t>Obiekt nr 2</w:t>
      </w:r>
      <w:r w:rsidR="000E74B9" w:rsidRPr="00925DEA">
        <w:rPr>
          <w:rFonts w:ascii="Arial Narrow" w:hAnsi="Arial Narrow"/>
          <w:b/>
          <w:u w:val="none"/>
        </w:rPr>
        <w:t>]</w:t>
      </w:r>
      <w:bookmarkEnd w:id="63"/>
    </w:p>
    <w:p w14:paraId="4DB16530" w14:textId="77777777" w:rsidR="00A47A15" w:rsidRPr="00925DEA" w:rsidRDefault="00A47A15" w:rsidP="004633A9">
      <w:pPr>
        <w:spacing w:line="276" w:lineRule="auto"/>
        <w:ind w:firstLine="567"/>
        <w:rPr>
          <w:rFonts w:ascii="Arial Narrow" w:hAnsi="Arial Narrow"/>
          <w:szCs w:val="22"/>
        </w:rPr>
      </w:pPr>
      <w:r w:rsidRPr="00925DEA">
        <w:rPr>
          <w:rFonts w:ascii="Arial Narrow" w:hAnsi="Arial Narrow"/>
          <w:szCs w:val="22"/>
        </w:rPr>
        <w:t>Obiekt żelbetowy</w:t>
      </w:r>
      <w:r w:rsidR="00D5239C">
        <w:rPr>
          <w:rFonts w:ascii="Arial Narrow" w:hAnsi="Arial Narrow"/>
          <w:szCs w:val="22"/>
        </w:rPr>
        <w:t xml:space="preserve"> lub stalowy</w:t>
      </w:r>
      <w:r w:rsidRPr="00925DEA">
        <w:rPr>
          <w:rFonts w:ascii="Arial Narrow" w:hAnsi="Arial Narrow"/>
          <w:szCs w:val="22"/>
        </w:rPr>
        <w:t xml:space="preserve"> dostarczany (wykonywany) w całości jako instalacja technologiczna (łącznie </w:t>
      </w:r>
      <w:r w:rsidR="004633A9" w:rsidRPr="00925DEA">
        <w:rPr>
          <w:rFonts w:ascii="Arial Narrow" w:hAnsi="Arial Narrow"/>
          <w:szCs w:val="22"/>
        </w:rPr>
        <w:br/>
      </w:r>
      <w:r w:rsidRPr="00925DEA">
        <w:rPr>
          <w:rFonts w:ascii="Arial Narrow" w:hAnsi="Arial Narrow"/>
          <w:szCs w:val="22"/>
        </w:rPr>
        <w:t>z posadowieniem i częścią podziemną) według szczegółowych wymagań opisanych poniżej.</w:t>
      </w:r>
    </w:p>
    <w:p w14:paraId="2983C5B8" w14:textId="77777777" w:rsidR="00A47A15" w:rsidRPr="00925DEA" w:rsidRDefault="003850FD" w:rsidP="004633A9">
      <w:pPr>
        <w:spacing w:line="276" w:lineRule="auto"/>
        <w:ind w:firstLine="567"/>
        <w:rPr>
          <w:rFonts w:ascii="Arial Narrow" w:hAnsi="Arial Narrow"/>
          <w:szCs w:val="22"/>
        </w:rPr>
      </w:pPr>
      <w:r w:rsidRPr="00925DEA">
        <w:rPr>
          <w:rFonts w:ascii="Arial Narrow" w:hAnsi="Arial Narrow"/>
          <w:szCs w:val="22"/>
        </w:rPr>
        <w:t>Komory/</w:t>
      </w:r>
      <w:r w:rsidR="00A47A15" w:rsidRPr="00925DEA">
        <w:rPr>
          <w:rFonts w:ascii="Arial Narrow" w:hAnsi="Arial Narrow"/>
          <w:szCs w:val="22"/>
        </w:rPr>
        <w:t xml:space="preserve">komora fermentacyjna – obiekt, w których zachodzi proces </w:t>
      </w:r>
      <w:r w:rsidR="004633A9" w:rsidRPr="00925DEA">
        <w:rPr>
          <w:rFonts w:ascii="Arial Narrow" w:hAnsi="Arial Narrow"/>
          <w:szCs w:val="22"/>
        </w:rPr>
        <w:t xml:space="preserve">fermentacji </w:t>
      </w:r>
      <w:r w:rsidR="00A47A15" w:rsidRPr="00925DEA">
        <w:rPr>
          <w:rFonts w:ascii="Arial Narrow" w:hAnsi="Arial Narrow"/>
          <w:szCs w:val="22"/>
        </w:rPr>
        <w:t xml:space="preserve">w procesie termofilnym (w zakresie temp. 52-56 </w:t>
      </w:r>
      <w:r w:rsidR="004633A9" w:rsidRPr="00925DEA">
        <w:rPr>
          <w:rFonts w:ascii="Arial Narrow" w:hAnsi="Arial Narrow"/>
          <w:szCs w:val="22"/>
          <w:vertAlign w:val="superscript"/>
        </w:rPr>
        <w:sym w:font="Symbol" w:char="F0B0"/>
      </w:r>
      <w:r w:rsidR="00A47A15" w:rsidRPr="00925DEA">
        <w:rPr>
          <w:rFonts w:ascii="Arial Narrow" w:hAnsi="Arial Narrow"/>
          <w:szCs w:val="22"/>
        </w:rPr>
        <w:t>C), musi być dostosowany do jakości wsadu tj. bioodpadów zbieranych selektywnie.</w:t>
      </w:r>
    </w:p>
    <w:p w14:paraId="3F44F12C" w14:textId="3C11C5C1" w:rsidR="000C017C" w:rsidRPr="00002367" w:rsidRDefault="004633A9" w:rsidP="003850FD">
      <w:pPr>
        <w:spacing w:line="276" w:lineRule="auto"/>
        <w:rPr>
          <w:rFonts w:ascii="Arial Narrow" w:hAnsi="Arial Narrow"/>
          <w:szCs w:val="22"/>
          <w:u w:val="single"/>
        </w:rPr>
      </w:pPr>
      <w:r w:rsidRPr="00925DEA">
        <w:rPr>
          <w:rFonts w:ascii="Arial Narrow" w:hAnsi="Arial Narrow"/>
          <w:szCs w:val="22"/>
        </w:rPr>
        <w:t>Należy zaprojektować i wykonać</w:t>
      </w:r>
      <w:r w:rsidR="00A47A15" w:rsidRPr="00925DEA">
        <w:rPr>
          <w:rFonts w:ascii="Arial Narrow" w:hAnsi="Arial Narrow"/>
          <w:szCs w:val="22"/>
        </w:rPr>
        <w:t xml:space="preserve"> instalację technologiczną </w:t>
      </w:r>
      <w:r w:rsidRPr="00925DEA">
        <w:rPr>
          <w:rFonts w:ascii="Arial Narrow" w:hAnsi="Arial Narrow"/>
          <w:szCs w:val="22"/>
        </w:rPr>
        <w:t xml:space="preserve">fermentacji suchej poziomej </w:t>
      </w:r>
      <w:r w:rsidR="00A47A15" w:rsidRPr="00925DEA">
        <w:rPr>
          <w:rFonts w:ascii="Arial Narrow" w:hAnsi="Arial Narrow"/>
          <w:szCs w:val="22"/>
        </w:rPr>
        <w:t>zapewniając</w:t>
      </w:r>
      <w:r w:rsidRPr="00925DEA">
        <w:rPr>
          <w:rFonts w:ascii="Arial Narrow" w:hAnsi="Arial Narrow"/>
          <w:szCs w:val="22"/>
        </w:rPr>
        <w:t>ą</w:t>
      </w:r>
      <w:r w:rsidR="00A47A15" w:rsidRPr="00925DEA">
        <w:rPr>
          <w:rFonts w:ascii="Arial Narrow" w:hAnsi="Arial Narrow"/>
          <w:szCs w:val="22"/>
        </w:rPr>
        <w:t xml:space="preserve"> przetworzenie odpadów o masie łącznej </w:t>
      </w:r>
      <w:r w:rsidR="00A47A15" w:rsidRPr="00925DEA">
        <w:rPr>
          <w:rFonts w:ascii="Arial Narrow" w:hAnsi="Arial Narrow"/>
          <w:b/>
          <w:bCs/>
          <w:szCs w:val="22"/>
        </w:rPr>
        <w:t xml:space="preserve">min. </w:t>
      </w:r>
      <w:r w:rsidR="00E74975" w:rsidRPr="00925DEA">
        <w:rPr>
          <w:rFonts w:ascii="Arial Narrow" w:hAnsi="Arial Narrow"/>
          <w:b/>
          <w:bCs/>
          <w:szCs w:val="22"/>
        </w:rPr>
        <w:t xml:space="preserve">45 </w:t>
      </w:r>
      <w:r w:rsidR="00A47A15" w:rsidRPr="00925DEA">
        <w:rPr>
          <w:rFonts w:ascii="Arial Narrow" w:hAnsi="Arial Narrow"/>
          <w:b/>
          <w:bCs/>
          <w:szCs w:val="22"/>
        </w:rPr>
        <w:t>000 Mg/rok.</w:t>
      </w:r>
      <w:r w:rsidR="00A47A15" w:rsidRPr="00925DEA">
        <w:rPr>
          <w:rFonts w:ascii="Arial Narrow" w:hAnsi="Arial Narrow"/>
          <w:szCs w:val="22"/>
        </w:rPr>
        <w:t xml:space="preserve"> Ostateczna pojemność reaktora</w:t>
      </w:r>
      <w:r w:rsidR="00E74975" w:rsidRPr="00925DEA">
        <w:rPr>
          <w:rFonts w:ascii="Arial Narrow" w:hAnsi="Arial Narrow"/>
          <w:szCs w:val="22"/>
        </w:rPr>
        <w:t>/reaktorów</w:t>
      </w:r>
      <w:r w:rsidR="00A47A15" w:rsidRPr="00925DEA">
        <w:rPr>
          <w:rFonts w:ascii="Arial Narrow" w:hAnsi="Arial Narrow"/>
          <w:szCs w:val="22"/>
        </w:rPr>
        <w:t xml:space="preserve"> </w:t>
      </w:r>
      <w:r w:rsidR="00A47A15" w:rsidRPr="00925DEA">
        <w:rPr>
          <w:rFonts w:ascii="Arial Narrow" w:hAnsi="Arial Narrow"/>
          <w:szCs w:val="22"/>
        </w:rPr>
        <w:lastRenderedPageBreak/>
        <w:t xml:space="preserve">dostosowana do zastosowanego procesu </w:t>
      </w:r>
      <w:r w:rsidRPr="00925DEA">
        <w:rPr>
          <w:rFonts w:ascii="Arial Narrow" w:hAnsi="Arial Narrow"/>
          <w:szCs w:val="22"/>
        </w:rPr>
        <w:t>fermentacji</w:t>
      </w:r>
      <w:r w:rsidR="00A47A15" w:rsidRPr="00925DEA">
        <w:rPr>
          <w:rFonts w:ascii="Arial Narrow" w:hAnsi="Arial Narrow"/>
          <w:szCs w:val="22"/>
        </w:rPr>
        <w:t xml:space="preserve"> (</w:t>
      </w:r>
      <w:proofErr w:type="spellStart"/>
      <w:r w:rsidR="00A47A15" w:rsidRPr="00925DEA">
        <w:rPr>
          <w:rFonts w:ascii="Arial Narrow" w:hAnsi="Arial Narrow"/>
          <w:szCs w:val="22"/>
        </w:rPr>
        <w:t>termofilowego</w:t>
      </w:r>
      <w:proofErr w:type="spellEnd"/>
      <w:r w:rsidR="00A47A15" w:rsidRPr="00925DEA">
        <w:rPr>
          <w:rFonts w:ascii="Arial Narrow" w:hAnsi="Arial Narrow"/>
          <w:szCs w:val="22"/>
        </w:rPr>
        <w:t>) oraz czasu przetrzymania materiału w reaktorze min. 20 dni</w:t>
      </w:r>
      <w:r w:rsidR="001344F6">
        <w:rPr>
          <w:rFonts w:ascii="Arial Narrow" w:hAnsi="Arial Narrow"/>
          <w:szCs w:val="22"/>
        </w:rPr>
        <w:t xml:space="preserve"> oraz przewidywanej ilości zawracanego odcieku z odwodnienia </w:t>
      </w:r>
      <w:proofErr w:type="spellStart"/>
      <w:r w:rsidR="001344F6">
        <w:rPr>
          <w:rFonts w:ascii="Arial Narrow" w:hAnsi="Arial Narrow"/>
          <w:szCs w:val="22"/>
        </w:rPr>
        <w:t>pofermentatu</w:t>
      </w:r>
      <w:proofErr w:type="spellEnd"/>
      <w:r w:rsidR="00A47A15" w:rsidRPr="00925DEA">
        <w:rPr>
          <w:rFonts w:ascii="Arial Narrow" w:hAnsi="Arial Narrow"/>
          <w:szCs w:val="22"/>
        </w:rPr>
        <w:t xml:space="preserve">. </w:t>
      </w:r>
    </w:p>
    <w:p w14:paraId="52E4E9D8" w14:textId="77777777" w:rsidR="003850FD" w:rsidRPr="00062F50" w:rsidRDefault="00E74975" w:rsidP="003850FD">
      <w:pPr>
        <w:spacing w:line="276" w:lineRule="auto"/>
        <w:rPr>
          <w:rFonts w:ascii="Arial Narrow" w:hAnsi="Arial Narrow"/>
          <w:b/>
          <w:bCs/>
          <w:szCs w:val="22"/>
          <w:u w:val="single"/>
        </w:rPr>
      </w:pPr>
      <w:r w:rsidRPr="00062F50">
        <w:rPr>
          <w:rFonts w:ascii="Arial Narrow" w:hAnsi="Arial Narrow"/>
          <w:b/>
          <w:bCs/>
          <w:szCs w:val="22"/>
          <w:u w:val="single"/>
        </w:rPr>
        <w:t>Uwaga - n</w:t>
      </w:r>
      <w:r w:rsidR="003850FD" w:rsidRPr="00062F50">
        <w:rPr>
          <w:rFonts w:ascii="Arial Narrow" w:hAnsi="Arial Narrow"/>
          <w:b/>
          <w:bCs/>
          <w:szCs w:val="22"/>
          <w:u w:val="single"/>
        </w:rPr>
        <w:t>ależy przewidzieć miejsce na rozbudowę układu fermentacji wraz z niezbędnym miejscem na pozostałe elementy technologiczne dla jej obsługi i eksploatacji do docelowej wydajności 60 000 Mg/rok.</w:t>
      </w:r>
    </w:p>
    <w:p w14:paraId="32EBDA89" w14:textId="77777777" w:rsidR="00A47A15" w:rsidRPr="004633A9" w:rsidRDefault="00A47A15" w:rsidP="004633A9">
      <w:pPr>
        <w:spacing w:line="276" w:lineRule="auto"/>
        <w:ind w:firstLine="567"/>
        <w:rPr>
          <w:rFonts w:ascii="Arial Narrow" w:hAnsi="Arial Narrow"/>
          <w:szCs w:val="22"/>
        </w:rPr>
      </w:pPr>
    </w:p>
    <w:p w14:paraId="1D2B9629" w14:textId="77777777" w:rsidR="00A47A15" w:rsidRPr="004633A9" w:rsidRDefault="00A47A15" w:rsidP="004633A9">
      <w:pPr>
        <w:spacing w:line="276" w:lineRule="auto"/>
        <w:rPr>
          <w:rFonts w:ascii="Arial Narrow" w:hAnsi="Arial Narrow"/>
          <w:szCs w:val="22"/>
        </w:rPr>
      </w:pPr>
      <w:r w:rsidRPr="004633A9">
        <w:rPr>
          <w:rFonts w:ascii="Arial Narrow" w:hAnsi="Arial Narrow"/>
          <w:szCs w:val="22"/>
        </w:rPr>
        <w:t xml:space="preserve">Obiekt realizowany w postaci żelbetowej lub stalowej </w:t>
      </w:r>
      <w:r w:rsidR="003A720A">
        <w:rPr>
          <w:rFonts w:ascii="Arial Narrow" w:hAnsi="Arial Narrow"/>
          <w:szCs w:val="22"/>
        </w:rPr>
        <w:t xml:space="preserve">poziomej </w:t>
      </w:r>
      <w:r w:rsidRPr="004633A9">
        <w:rPr>
          <w:rFonts w:ascii="Arial Narrow" w:hAnsi="Arial Narrow"/>
          <w:szCs w:val="22"/>
        </w:rPr>
        <w:t xml:space="preserve">komory (dopuszczalne są rozwiązania łączące oba materiały) posadowionej na wydzielonym fundamencie. Wymagany współczynnik przenikania ciepła, dla ścian zewn. zamkniętej komory: </w:t>
      </w:r>
      <w:proofErr w:type="spellStart"/>
      <w:r w:rsidRPr="004633A9">
        <w:rPr>
          <w:rFonts w:ascii="Arial Narrow" w:hAnsi="Arial Narrow"/>
          <w:szCs w:val="22"/>
        </w:rPr>
        <w:t>U</w:t>
      </w:r>
      <w:r w:rsidRPr="004633A9">
        <w:rPr>
          <w:rFonts w:ascii="Arial Narrow" w:hAnsi="Arial Narrow"/>
          <w:szCs w:val="22"/>
          <w:vertAlign w:val="subscript"/>
        </w:rPr>
        <w:t>k</w:t>
      </w:r>
      <w:proofErr w:type="spellEnd"/>
      <w:r w:rsidRPr="004633A9">
        <w:rPr>
          <w:rFonts w:ascii="Arial Narrow" w:hAnsi="Arial Narrow"/>
          <w:szCs w:val="22"/>
        </w:rPr>
        <w:t xml:space="preserve"> &lt;0,35W/m</w:t>
      </w:r>
      <w:r w:rsidRPr="004633A9">
        <w:rPr>
          <w:rFonts w:ascii="Arial Narrow" w:hAnsi="Arial Narrow"/>
          <w:szCs w:val="22"/>
          <w:vertAlign w:val="superscript"/>
        </w:rPr>
        <w:t>2</w:t>
      </w:r>
      <w:r w:rsidRPr="004633A9">
        <w:rPr>
          <w:rFonts w:ascii="Arial Narrow" w:hAnsi="Arial Narrow"/>
          <w:szCs w:val="22"/>
        </w:rPr>
        <w:t xml:space="preserve">K. Obiekt naziemny. </w:t>
      </w:r>
    </w:p>
    <w:p w14:paraId="2C2C54F3" w14:textId="77777777" w:rsidR="00A47A15" w:rsidRPr="005E0F4A" w:rsidRDefault="00A47A15" w:rsidP="004633A9">
      <w:pPr>
        <w:spacing w:line="276" w:lineRule="auto"/>
        <w:ind w:firstLine="567"/>
        <w:rPr>
          <w:rFonts w:ascii="Arial Narrow" w:hAnsi="Arial Narrow"/>
          <w:szCs w:val="22"/>
        </w:rPr>
      </w:pPr>
      <w:r w:rsidRPr="004633A9">
        <w:rPr>
          <w:rFonts w:ascii="Arial Narrow" w:hAnsi="Arial Narrow"/>
          <w:szCs w:val="22"/>
        </w:rPr>
        <w:t xml:space="preserve">Obiekt wyposażyć w drzwi/właz rewizyjny umożliwiający awaryjny dostęp do komory oraz króćce do poboru próbek </w:t>
      </w:r>
      <w:proofErr w:type="spellStart"/>
      <w:r w:rsidRPr="004633A9">
        <w:rPr>
          <w:rFonts w:ascii="Arial Narrow" w:hAnsi="Arial Narrow"/>
          <w:szCs w:val="22"/>
        </w:rPr>
        <w:t>pofermentatu</w:t>
      </w:r>
      <w:proofErr w:type="spellEnd"/>
      <w:r w:rsidRPr="004633A9">
        <w:rPr>
          <w:rFonts w:ascii="Arial Narrow" w:hAnsi="Arial Narrow"/>
          <w:szCs w:val="22"/>
        </w:rPr>
        <w:t>. Przynajmniej w 3 punktach komory należy zapewnić możliwość poboru próbek wsadu, celem kontroli prawidłowości przebiegu procesu. Minimalna jednostkowa wielkość próbki nie powinna być mniejsza niż 10 dm</w:t>
      </w:r>
      <w:r w:rsidRPr="004633A9">
        <w:rPr>
          <w:rFonts w:ascii="Arial Narrow" w:hAnsi="Arial Narrow"/>
          <w:szCs w:val="22"/>
          <w:vertAlign w:val="superscript"/>
        </w:rPr>
        <w:t>3</w:t>
      </w:r>
      <w:r w:rsidRPr="004633A9">
        <w:rPr>
          <w:rFonts w:ascii="Arial Narrow" w:hAnsi="Arial Narrow"/>
          <w:szCs w:val="22"/>
        </w:rPr>
        <w:t>.</w:t>
      </w:r>
      <w:r w:rsidRPr="005E0F4A">
        <w:rPr>
          <w:rFonts w:ascii="Arial Narrow" w:hAnsi="Arial Narrow"/>
          <w:szCs w:val="22"/>
        </w:rPr>
        <w:t xml:space="preserve"> </w:t>
      </w:r>
    </w:p>
    <w:p w14:paraId="3BC3AEA4" w14:textId="77777777" w:rsidR="00A47A15" w:rsidRPr="004633A9" w:rsidRDefault="00A47A15" w:rsidP="004633A9">
      <w:pPr>
        <w:spacing w:line="276" w:lineRule="auto"/>
        <w:rPr>
          <w:rFonts w:ascii="Arial Narrow" w:hAnsi="Arial Narrow"/>
          <w:szCs w:val="22"/>
        </w:rPr>
      </w:pPr>
      <w:r w:rsidRPr="004633A9">
        <w:rPr>
          <w:rFonts w:ascii="Arial Narrow" w:hAnsi="Arial Narrow"/>
          <w:szCs w:val="22"/>
        </w:rPr>
        <w:t>Minimalny zakres badanych parametrów chemicznych:</w:t>
      </w:r>
    </w:p>
    <w:p w14:paraId="5D0FA48A" w14:textId="77777777" w:rsidR="00A47A15" w:rsidRPr="004633A9" w:rsidRDefault="00A47A15" w:rsidP="001C3A7B">
      <w:pPr>
        <w:numPr>
          <w:ilvl w:val="0"/>
          <w:numId w:val="140"/>
        </w:numPr>
        <w:spacing w:line="276" w:lineRule="auto"/>
        <w:rPr>
          <w:rFonts w:ascii="Arial Narrow" w:hAnsi="Arial Narrow"/>
          <w:szCs w:val="22"/>
        </w:rPr>
      </w:pPr>
      <w:proofErr w:type="spellStart"/>
      <w:r w:rsidRPr="004633A9">
        <w:rPr>
          <w:rFonts w:ascii="Arial Narrow" w:hAnsi="Arial Narrow"/>
          <w:szCs w:val="22"/>
        </w:rPr>
        <w:t>pH</w:t>
      </w:r>
      <w:proofErr w:type="spellEnd"/>
      <w:r w:rsidRPr="004633A9">
        <w:rPr>
          <w:rFonts w:ascii="Arial Narrow" w:hAnsi="Arial Narrow"/>
          <w:szCs w:val="22"/>
        </w:rPr>
        <w:t xml:space="preserve">, </w:t>
      </w:r>
    </w:p>
    <w:p w14:paraId="3C282F9B" w14:textId="77777777" w:rsidR="00A47A15" w:rsidRPr="004633A9" w:rsidRDefault="00A47A15" w:rsidP="001C3A7B">
      <w:pPr>
        <w:numPr>
          <w:ilvl w:val="0"/>
          <w:numId w:val="140"/>
        </w:numPr>
        <w:spacing w:line="276" w:lineRule="auto"/>
        <w:rPr>
          <w:rFonts w:ascii="Arial Narrow" w:hAnsi="Arial Narrow"/>
          <w:szCs w:val="22"/>
        </w:rPr>
      </w:pPr>
      <w:r w:rsidRPr="004633A9">
        <w:rPr>
          <w:rFonts w:ascii="Arial Narrow" w:hAnsi="Arial Narrow"/>
          <w:szCs w:val="22"/>
        </w:rPr>
        <w:t xml:space="preserve">sucha masa, </w:t>
      </w:r>
    </w:p>
    <w:p w14:paraId="6CB70F3E" w14:textId="77777777" w:rsidR="00A47A15" w:rsidRPr="004633A9" w:rsidRDefault="00A47A15" w:rsidP="001C3A7B">
      <w:pPr>
        <w:numPr>
          <w:ilvl w:val="0"/>
          <w:numId w:val="140"/>
        </w:numPr>
        <w:spacing w:line="276" w:lineRule="auto"/>
        <w:rPr>
          <w:rFonts w:ascii="Arial Narrow" w:hAnsi="Arial Narrow"/>
          <w:szCs w:val="22"/>
        </w:rPr>
      </w:pPr>
      <w:r w:rsidRPr="004633A9">
        <w:rPr>
          <w:rFonts w:ascii="Arial Narrow" w:hAnsi="Arial Narrow"/>
          <w:szCs w:val="22"/>
        </w:rPr>
        <w:t>kwasy organiczne,</w:t>
      </w:r>
    </w:p>
    <w:p w14:paraId="45D0B7BB" w14:textId="77777777" w:rsidR="004633A9" w:rsidRPr="004633A9" w:rsidRDefault="00A47A15" w:rsidP="001C3A7B">
      <w:pPr>
        <w:numPr>
          <w:ilvl w:val="0"/>
          <w:numId w:val="140"/>
        </w:numPr>
        <w:spacing w:line="276" w:lineRule="auto"/>
        <w:rPr>
          <w:rFonts w:ascii="Arial Narrow" w:hAnsi="Arial Narrow"/>
          <w:szCs w:val="22"/>
        </w:rPr>
      </w:pPr>
      <w:r w:rsidRPr="004633A9">
        <w:rPr>
          <w:rFonts w:ascii="Arial Narrow" w:hAnsi="Arial Narrow"/>
          <w:szCs w:val="22"/>
        </w:rPr>
        <w:t xml:space="preserve">stężenie jonów amonowych zgodnie z opisem komory fermentacyjnej, </w:t>
      </w:r>
    </w:p>
    <w:p w14:paraId="732564A9" w14:textId="77777777" w:rsidR="00A47A15" w:rsidRPr="004633A9" w:rsidRDefault="00A47A15" w:rsidP="004633A9">
      <w:pPr>
        <w:spacing w:line="276" w:lineRule="auto"/>
        <w:ind w:left="720"/>
        <w:rPr>
          <w:rFonts w:ascii="Arial Narrow" w:hAnsi="Arial Narrow"/>
          <w:szCs w:val="22"/>
        </w:rPr>
      </w:pPr>
      <w:r w:rsidRPr="004633A9">
        <w:rPr>
          <w:rFonts w:ascii="Arial Narrow" w:hAnsi="Arial Narrow"/>
          <w:szCs w:val="22"/>
        </w:rPr>
        <w:t xml:space="preserve">celem kontroli prawidłowości przebiegu procesu. </w:t>
      </w:r>
    </w:p>
    <w:p w14:paraId="7C939E87" w14:textId="77777777" w:rsidR="00A47A15" w:rsidRPr="004633A9" w:rsidRDefault="00A47A15" w:rsidP="004633A9">
      <w:pPr>
        <w:spacing w:line="276" w:lineRule="auto"/>
        <w:contextualSpacing/>
        <w:rPr>
          <w:rFonts w:ascii="Arial Narrow" w:hAnsi="Arial Narrow"/>
          <w:szCs w:val="22"/>
        </w:rPr>
      </w:pPr>
      <w:r w:rsidRPr="004633A9">
        <w:rPr>
          <w:rFonts w:ascii="Arial Narrow" w:hAnsi="Arial Narrow"/>
          <w:szCs w:val="22"/>
        </w:rPr>
        <w:t xml:space="preserve">Wykonawca w ramach Przedmiotu Zamówienia dostarczy niezbędny sprzęt laboratoryjny do wykonania badań w zakresie wymienionym w pkt </w:t>
      </w:r>
      <w:r w:rsidR="004633A9" w:rsidRPr="004633A9">
        <w:rPr>
          <w:rFonts w:ascii="Arial Narrow" w:hAnsi="Arial Narrow"/>
          <w:szCs w:val="22"/>
        </w:rPr>
        <w:t xml:space="preserve">a), b) i </w:t>
      </w:r>
      <w:r w:rsidR="009306EB">
        <w:rPr>
          <w:rFonts w:ascii="Arial Narrow" w:hAnsi="Arial Narrow"/>
          <w:szCs w:val="22"/>
        </w:rPr>
        <w:t xml:space="preserve">d) </w:t>
      </w:r>
      <w:r w:rsidRPr="004633A9">
        <w:rPr>
          <w:rFonts w:ascii="Arial Narrow" w:hAnsi="Arial Narrow"/>
          <w:szCs w:val="22"/>
        </w:rPr>
        <w:t>powyżej, w szczególności:</w:t>
      </w:r>
    </w:p>
    <w:p w14:paraId="46359A0D" w14:textId="77777777" w:rsidR="00A47A15" w:rsidRPr="004633A9" w:rsidRDefault="00A47A15" w:rsidP="001C3A7B">
      <w:pPr>
        <w:numPr>
          <w:ilvl w:val="0"/>
          <w:numId w:val="122"/>
        </w:numPr>
        <w:spacing w:line="276" w:lineRule="auto"/>
        <w:rPr>
          <w:rFonts w:ascii="Arial Narrow" w:hAnsi="Arial Narrow"/>
          <w:szCs w:val="22"/>
        </w:rPr>
      </w:pPr>
      <w:r w:rsidRPr="004633A9">
        <w:rPr>
          <w:rFonts w:ascii="Arial Narrow" w:hAnsi="Arial Narrow"/>
          <w:szCs w:val="22"/>
        </w:rPr>
        <w:t>naczynia do poboru próbek wsadu, nie mniejsze niż 10 dm</w:t>
      </w:r>
      <w:r w:rsidRPr="004633A9">
        <w:rPr>
          <w:rFonts w:ascii="Arial Narrow" w:hAnsi="Arial Narrow"/>
          <w:szCs w:val="22"/>
          <w:vertAlign w:val="superscript"/>
        </w:rPr>
        <w:t>3</w:t>
      </w:r>
      <w:r w:rsidRPr="004633A9">
        <w:rPr>
          <w:rFonts w:ascii="Arial Narrow" w:hAnsi="Arial Narrow"/>
          <w:szCs w:val="22"/>
        </w:rPr>
        <w:t>;</w:t>
      </w:r>
    </w:p>
    <w:p w14:paraId="1163CC0D" w14:textId="77777777" w:rsidR="00A47A15" w:rsidRPr="004633A9" w:rsidRDefault="00A47A15" w:rsidP="001C3A7B">
      <w:pPr>
        <w:numPr>
          <w:ilvl w:val="0"/>
          <w:numId w:val="122"/>
        </w:numPr>
        <w:spacing w:line="276" w:lineRule="auto"/>
        <w:rPr>
          <w:rFonts w:ascii="Arial Narrow" w:hAnsi="Arial Narrow"/>
          <w:szCs w:val="22"/>
        </w:rPr>
      </w:pPr>
      <w:proofErr w:type="spellStart"/>
      <w:r w:rsidRPr="004633A9">
        <w:rPr>
          <w:rFonts w:ascii="Arial Narrow" w:hAnsi="Arial Narrow"/>
          <w:szCs w:val="22"/>
        </w:rPr>
        <w:t>pH</w:t>
      </w:r>
      <w:proofErr w:type="spellEnd"/>
      <w:r w:rsidRPr="004633A9">
        <w:rPr>
          <w:rFonts w:ascii="Arial Narrow" w:hAnsi="Arial Narrow"/>
          <w:szCs w:val="22"/>
        </w:rPr>
        <w:t xml:space="preserve">-metr elektroniczny (zakres pomiarowy: 0.1 -14 </w:t>
      </w:r>
      <w:proofErr w:type="spellStart"/>
      <w:r w:rsidRPr="004633A9">
        <w:rPr>
          <w:rFonts w:ascii="Arial Narrow" w:hAnsi="Arial Narrow"/>
          <w:szCs w:val="22"/>
        </w:rPr>
        <w:t>pH</w:t>
      </w:r>
      <w:proofErr w:type="spellEnd"/>
      <w:r w:rsidRPr="004633A9">
        <w:rPr>
          <w:rFonts w:ascii="Arial Narrow" w:hAnsi="Arial Narrow"/>
          <w:szCs w:val="22"/>
        </w:rPr>
        <w:t>) z sondą przystosowaną do pracy w warunkach panujących przy obsłudze instalacji fermentacji, dokładność co najmniej 0,1;</w:t>
      </w:r>
    </w:p>
    <w:p w14:paraId="3C97D4B5" w14:textId="77777777" w:rsidR="00A47A15" w:rsidRPr="004633A9" w:rsidRDefault="00A47A15" w:rsidP="001C3A7B">
      <w:pPr>
        <w:numPr>
          <w:ilvl w:val="0"/>
          <w:numId w:val="122"/>
        </w:numPr>
        <w:spacing w:line="276" w:lineRule="auto"/>
        <w:rPr>
          <w:rFonts w:ascii="Arial Narrow" w:hAnsi="Arial Narrow"/>
          <w:szCs w:val="22"/>
        </w:rPr>
      </w:pPr>
      <w:r w:rsidRPr="004633A9">
        <w:rPr>
          <w:rFonts w:ascii="Arial Narrow" w:hAnsi="Arial Narrow"/>
          <w:szCs w:val="22"/>
        </w:rPr>
        <w:t>waga techniczna umożliwiająca pomiar masy w zakresie do min. 5 kg, odporna na zmienne warunki otoczenia (duża wilgotność, wahania temperatury);</w:t>
      </w:r>
    </w:p>
    <w:p w14:paraId="27C7F042" w14:textId="77777777" w:rsidR="00A47A15" w:rsidRPr="004633A9" w:rsidRDefault="00A47A15" w:rsidP="001C3A7B">
      <w:pPr>
        <w:numPr>
          <w:ilvl w:val="0"/>
          <w:numId w:val="122"/>
        </w:numPr>
        <w:spacing w:line="276" w:lineRule="auto"/>
        <w:rPr>
          <w:rFonts w:ascii="Arial Narrow" w:hAnsi="Arial Narrow"/>
          <w:szCs w:val="22"/>
        </w:rPr>
      </w:pPr>
      <w:proofErr w:type="spellStart"/>
      <w:r w:rsidRPr="004633A9">
        <w:rPr>
          <w:rFonts w:ascii="Arial Narrow" w:hAnsi="Arial Narrow"/>
          <w:szCs w:val="22"/>
        </w:rPr>
        <w:t>wagosuszarka</w:t>
      </w:r>
      <w:proofErr w:type="spellEnd"/>
      <w:r w:rsidRPr="004633A9">
        <w:rPr>
          <w:rFonts w:ascii="Arial Narrow" w:hAnsi="Arial Narrow"/>
          <w:szCs w:val="22"/>
        </w:rPr>
        <w:t xml:space="preserve"> umożliwiająca pomiar suchej masy w próbce minimum 10 g z możliwością zapisu pomiarów (pamięć wewnętrzna na minimum 10 historycznych wyników) i wyświetlaczem wyników (odczytów) w kilku formatach, w szczególności jako masa próbki w g, jako % wilgotności względnej, bezwzględnej , % suchej masy</w:t>
      </w:r>
      <w:r w:rsidR="000C017C">
        <w:rPr>
          <w:rFonts w:ascii="Arial Narrow" w:hAnsi="Arial Narrow"/>
          <w:szCs w:val="22"/>
        </w:rPr>
        <w:t>;</w:t>
      </w:r>
    </w:p>
    <w:p w14:paraId="3C58D8E9" w14:textId="77777777" w:rsidR="00A47A15" w:rsidRPr="004633A9" w:rsidRDefault="00A47A15" w:rsidP="001C3A7B">
      <w:pPr>
        <w:numPr>
          <w:ilvl w:val="0"/>
          <w:numId w:val="122"/>
        </w:numPr>
        <w:spacing w:line="276" w:lineRule="auto"/>
        <w:rPr>
          <w:rFonts w:ascii="Arial Narrow" w:hAnsi="Arial Narrow"/>
          <w:szCs w:val="22"/>
        </w:rPr>
      </w:pPr>
      <w:r w:rsidRPr="004633A9">
        <w:rPr>
          <w:rFonts w:ascii="Arial Narrow" w:hAnsi="Arial Narrow"/>
          <w:bCs/>
          <w:szCs w:val="22"/>
        </w:rPr>
        <w:t>suszarka</w:t>
      </w:r>
      <w:r w:rsidRPr="004633A9">
        <w:rPr>
          <w:rFonts w:ascii="Arial Narrow" w:hAnsi="Arial Narrow"/>
          <w:szCs w:val="22"/>
        </w:rPr>
        <w:t xml:space="preserve"> laboratoryjna wraz z kuwetami (ze stali nierdzewnej) umożliwiającymi pomiar wilgotności próbki o masie min. 2 kg (temperatura suszenia min. 105 </w:t>
      </w:r>
      <w:r w:rsidR="004633A9" w:rsidRPr="004633A9">
        <w:rPr>
          <w:rFonts w:ascii="Arial Narrow" w:hAnsi="Arial Narrow"/>
          <w:szCs w:val="22"/>
          <w:vertAlign w:val="superscript"/>
        </w:rPr>
        <w:sym w:font="Symbol" w:char="F0B0"/>
      </w:r>
      <w:r w:rsidRPr="004633A9">
        <w:rPr>
          <w:rFonts w:ascii="Arial Narrow" w:hAnsi="Arial Narrow"/>
          <w:szCs w:val="22"/>
        </w:rPr>
        <w:t>C)</w:t>
      </w:r>
      <w:r w:rsidR="000C017C">
        <w:rPr>
          <w:rFonts w:ascii="Arial Narrow" w:hAnsi="Arial Narrow"/>
          <w:szCs w:val="22"/>
        </w:rPr>
        <w:t>.</w:t>
      </w:r>
    </w:p>
    <w:p w14:paraId="378640AE" w14:textId="77777777" w:rsidR="00A47A15" w:rsidRPr="004633A9" w:rsidRDefault="00A47A15" w:rsidP="005E0F4A">
      <w:pPr>
        <w:spacing w:line="276" w:lineRule="auto"/>
        <w:rPr>
          <w:rFonts w:ascii="Arial Narrow" w:hAnsi="Arial Narrow"/>
          <w:szCs w:val="22"/>
        </w:rPr>
      </w:pPr>
      <w:r w:rsidRPr="004633A9">
        <w:rPr>
          <w:rFonts w:ascii="Arial Narrow" w:hAnsi="Arial Narrow"/>
          <w:szCs w:val="22"/>
        </w:rPr>
        <w:t>W/w sprzęt należy umieścić w pomieszczeniu laboratoryjnym</w:t>
      </w:r>
      <w:r w:rsidR="004633A9" w:rsidRPr="004633A9">
        <w:rPr>
          <w:rFonts w:ascii="Arial Narrow" w:hAnsi="Arial Narrow"/>
          <w:szCs w:val="22"/>
        </w:rPr>
        <w:t xml:space="preserve">, zlokalizowanym w planowanym budynku administracyjno-socjalnym, </w:t>
      </w:r>
      <w:r w:rsidRPr="004633A9">
        <w:rPr>
          <w:rFonts w:ascii="Arial Narrow" w:hAnsi="Arial Narrow"/>
          <w:szCs w:val="22"/>
        </w:rPr>
        <w:t xml:space="preserve"> zapewniając warunki jego wykorzystania zgodnie z przeznaczeniem.</w:t>
      </w:r>
    </w:p>
    <w:p w14:paraId="346C2B7A" w14:textId="77777777" w:rsidR="00A47A15" w:rsidRPr="004633A9" w:rsidRDefault="00A47A15" w:rsidP="005E0F4A">
      <w:pPr>
        <w:spacing w:line="276" w:lineRule="auto"/>
        <w:ind w:firstLine="567"/>
        <w:rPr>
          <w:rFonts w:ascii="Arial Narrow" w:hAnsi="Arial Narrow"/>
          <w:szCs w:val="22"/>
        </w:rPr>
      </w:pPr>
      <w:r w:rsidRPr="004633A9">
        <w:rPr>
          <w:rFonts w:ascii="Arial Narrow" w:hAnsi="Arial Narrow"/>
          <w:szCs w:val="22"/>
        </w:rPr>
        <w:t>Należy umożliwić pomiar temperatury w komorze</w:t>
      </w:r>
      <w:r w:rsidR="003A720A">
        <w:rPr>
          <w:rFonts w:ascii="Arial Narrow" w:hAnsi="Arial Narrow"/>
          <w:szCs w:val="22"/>
        </w:rPr>
        <w:t>,</w:t>
      </w:r>
      <w:r w:rsidRPr="004633A9">
        <w:rPr>
          <w:rFonts w:ascii="Arial Narrow" w:hAnsi="Arial Narrow"/>
          <w:szCs w:val="22"/>
        </w:rPr>
        <w:t xml:space="preserve"> przeprowadzony w co najmniej 3 punktach. Pomiar poziomu napełnienia przynajmniej </w:t>
      </w:r>
      <w:r w:rsidR="000C017C" w:rsidRPr="004633A9">
        <w:rPr>
          <w:rFonts w:ascii="Arial Narrow" w:hAnsi="Arial Narrow"/>
          <w:szCs w:val="22"/>
        </w:rPr>
        <w:t xml:space="preserve">w </w:t>
      </w:r>
      <w:r w:rsidR="000C017C">
        <w:rPr>
          <w:rFonts w:ascii="Arial Narrow" w:hAnsi="Arial Narrow"/>
          <w:szCs w:val="22"/>
        </w:rPr>
        <w:t>3</w:t>
      </w:r>
      <w:r w:rsidRPr="004633A9">
        <w:rPr>
          <w:rFonts w:ascii="Arial Narrow" w:hAnsi="Arial Narrow"/>
          <w:szCs w:val="22"/>
        </w:rPr>
        <w:t xml:space="preserve"> punktach. Poziom ciśnienia wewnątrz komory przy pomocy przynajmniej 3 elektronicznych manometrów pracujących równolegle oraz jednego manometru nie-elektronicznego (analogowego). </w:t>
      </w:r>
    </w:p>
    <w:p w14:paraId="34CCC01D" w14:textId="77777777" w:rsidR="00A47A15" w:rsidRPr="004633A9" w:rsidRDefault="00A47A15" w:rsidP="005E0F4A">
      <w:pPr>
        <w:spacing w:line="276" w:lineRule="auto"/>
        <w:rPr>
          <w:rFonts w:ascii="Arial Narrow" w:hAnsi="Arial Narrow"/>
          <w:szCs w:val="22"/>
        </w:rPr>
      </w:pPr>
      <w:r w:rsidRPr="004633A9">
        <w:rPr>
          <w:rFonts w:ascii="Arial Narrow" w:hAnsi="Arial Narrow"/>
          <w:szCs w:val="22"/>
        </w:rPr>
        <w:t xml:space="preserve"> </w:t>
      </w:r>
      <w:r w:rsidRPr="004633A9">
        <w:rPr>
          <w:rFonts w:ascii="Arial Narrow" w:hAnsi="Arial Narrow"/>
          <w:szCs w:val="22"/>
        </w:rPr>
        <w:tab/>
        <w:t>Zamawiający oczekuje ciągłego automatycznego pomiaru parametrów procesowych:</w:t>
      </w:r>
    </w:p>
    <w:p w14:paraId="2DF2D561" w14:textId="77777777" w:rsidR="00A47A15" w:rsidRPr="004633A9" w:rsidRDefault="00A47A15" w:rsidP="001C3A7B">
      <w:pPr>
        <w:numPr>
          <w:ilvl w:val="0"/>
          <w:numId w:val="121"/>
        </w:numPr>
        <w:spacing w:line="276" w:lineRule="auto"/>
        <w:rPr>
          <w:rFonts w:ascii="Arial Narrow" w:hAnsi="Arial Narrow"/>
          <w:szCs w:val="22"/>
        </w:rPr>
      </w:pPr>
      <w:r w:rsidRPr="004633A9">
        <w:rPr>
          <w:rFonts w:ascii="Arial Narrow" w:hAnsi="Arial Narrow"/>
          <w:szCs w:val="22"/>
        </w:rPr>
        <w:t xml:space="preserve">temperatury medium w komorze </w:t>
      </w:r>
      <w:proofErr w:type="spellStart"/>
      <w:r w:rsidR="005E0F4A" w:rsidRPr="004633A9">
        <w:rPr>
          <w:rFonts w:ascii="Arial Narrow" w:hAnsi="Arial Narrow"/>
          <w:szCs w:val="22"/>
        </w:rPr>
        <w:t>f</w:t>
      </w:r>
      <w:r w:rsidRPr="004633A9">
        <w:rPr>
          <w:rFonts w:ascii="Arial Narrow" w:hAnsi="Arial Narrow"/>
          <w:szCs w:val="22"/>
        </w:rPr>
        <w:t>ermentera</w:t>
      </w:r>
      <w:proofErr w:type="spellEnd"/>
      <w:r w:rsidRPr="004633A9">
        <w:rPr>
          <w:rFonts w:ascii="Arial Narrow" w:hAnsi="Arial Narrow"/>
          <w:szCs w:val="22"/>
        </w:rPr>
        <w:t xml:space="preserve">  w co najmniej 3 punktach;</w:t>
      </w:r>
    </w:p>
    <w:p w14:paraId="57F0B098" w14:textId="77777777" w:rsidR="00A47A15" w:rsidRPr="00B21173" w:rsidRDefault="00A47A15" w:rsidP="001C3A7B">
      <w:pPr>
        <w:numPr>
          <w:ilvl w:val="0"/>
          <w:numId w:val="121"/>
        </w:numPr>
        <w:spacing w:line="276" w:lineRule="auto"/>
        <w:rPr>
          <w:rFonts w:ascii="Arial Narrow" w:hAnsi="Arial Narrow"/>
          <w:szCs w:val="22"/>
        </w:rPr>
      </w:pPr>
      <w:r w:rsidRPr="00B21173">
        <w:rPr>
          <w:rFonts w:ascii="Arial Narrow" w:hAnsi="Arial Narrow"/>
          <w:szCs w:val="22"/>
        </w:rPr>
        <w:t xml:space="preserve">temperatury wsadu na wlocie do komory </w:t>
      </w:r>
      <w:proofErr w:type="spellStart"/>
      <w:r w:rsidR="005E0F4A" w:rsidRPr="00B21173">
        <w:rPr>
          <w:rFonts w:ascii="Arial Narrow" w:hAnsi="Arial Narrow"/>
          <w:szCs w:val="22"/>
        </w:rPr>
        <w:t>f</w:t>
      </w:r>
      <w:r w:rsidRPr="00B21173">
        <w:rPr>
          <w:rFonts w:ascii="Arial Narrow" w:hAnsi="Arial Narrow"/>
          <w:szCs w:val="22"/>
        </w:rPr>
        <w:t>ermentera</w:t>
      </w:r>
      <w:proofErr w:type="spellEnd"/>
      <w:r w:rsidRPr="00B21173">
        <w:rPr>
          <w:rFonts w:ascii="Arial Narrow" w:hAnsi="Arial Narrow"/>
          <w:szCs w:val="22"/>
        </w:rPr>
        <w:t xml:space="preserve"> lub przy wlocie w komorze </w:t>
      </w:r>
      <w:proofErr w:type="spellStart"/>
      <w:r w:rsidR="009306EB" w:rsidRPr="00B21173">
        <w:rPr>
          <w:rFonts w:ascii="Arial Narrow" w:hAnsi="Arial Narrow"/>
          <w:szCs w:val="22"/>
        </w:rPr>
        <w:t>f</w:t>
      </w:r>
      <w:r w:rsidRPr="00B21173">
        <w:rPr>
          <w:rFonts w:ascii="Arial Narrow" w:hAnsi="Arial Narrow"/>
          <w:szCs w:val="22"/>
        </w:rPr>
        <w:t>ermentera</w:t>
      </w:r>
      <w:proofErr w:type="spellEnd"/>
      <w:r w:rsidRPr="00B21173">
        <w:rPr>
          <w:rFonts w:ascii="Arial Narrow" w:hAnsi="Arial Narrow"/>
          <w:szCs w:val="22"/>
        </w:rPr>
        <w:t>;</w:t>
      </w:r>
    </w:p>
    <w:p w14:paraId="47B3A690" w14:textId="77777777" w:rsidR="00A47A15" w:rsidRPr="004633A9" w:rsidRDefault="00A47A15" w:rsidP="001C3A7B">
      <w:pPr>
        <w:numPr>
          <w:ilvl w:val="0"/>
          <w:numId w:val="121"/>
        </w:numPr>
        <w:spacing w:line="276" w:lineRule="auto"/>
        <w:rPr>
          <w:rFonts w:ascii="Arial Narrow" w:hAnsi="Arial Narrow"/>
          <w:szCs w:val="22"/>
        </w:rPr>
      </w:pPr>
      <w:r w:rsidRPr="004633A9">
        <w:rPr>
          <w:rFonts w:ascii="Arial Narrow" w:hAnsi="Arial Narrow"/>
          <w:szCs w:val="22"/>
        </w:rPr>
        <w:t xml:space="preserve">ilości wsadu na wlocie do komory </w:t>
      </w:r>
      <w:proofErr w:type="spellStart"/>
      <w:r w:rsidR="005E0F4A" w:rsidRPr="004633A9">
        <w:rPr>
          <w:rFonts w:ascii="Arial Narrow" w:hAnsi="Arial Narrow"/>
          <w:szCs w:val="22"/>
        </w:rPr>
        <w:t>f</w:t>
      </w:r>
      <w:r w:rsidRPr="004633A9">
        <w:rPr>
          <w:rFonts w:ascii="Arial Narrow" w:hAnsi="Arial Narrow"/>
          <w:szCs w:val="22"/>
        </w:rPr>
        <w:t>ermentera</w:t>
      </w:r>
      <w:proofErr w:type="spellEnd"/>
      <w:r w:rsidRPr="004633A9">
        <w:rPr>
          <w:rFonts w:ascii="Arial Narrow" w:hAnsi="Arial Narrow"/>
          <w:szCs w:val="22"/>
        </w:rPr>
        <w:t>;</w:t>
      </w:r>
    </w:p>
    <w:p w14:paraId="5209B901" w14:textId="77777777" w:rsidR="00A47A15" w:rsidRPr="004633A9" w:rsidRDefault="00A47A15" w:rsidP="001C3A7B">
      <w:pPr>
        <w:numPr>
          <w:ilvl w:val="0"/>
          <w:numId w:val="121"/>
        </w:numPr>
        <w:spacing w:line="276" w:lineRule="auto"/>
        <w:rPr>
          <w:rFonts w:ascii="Arial Narrow" w:hAnsi="Arial Narrow"/>
          <w:szCs w:val="22"/>
        </w:rPr>
      </w:pPr>
      <w:r w:rsidRPr="004633A9">
        <w:rPr>
          <w:rFonts w:ascii="Arial Narrow" w:hAnsi="Arial Narrow"/>
          <w:szCs w:val="22"/>
        </w:rPr>
        <w:t xml:space="preserve">temperatury </w:t>
      </w:r>
      <w:proofErr w:type="spellStart"/>
      <w:r w:rsidRPr="004633A9">
        <w:rPr>
          <w:rFonts w:ascii="Arial Narrow" w:hAnsi="Arial Narrow"/>
          <w:szCs w:val="22"/>
        </w:rPr>
        <w:t>pofermentatu</w:t>
      </w:r>
      <w:proofErr w:type="spellEnd"/>
      <w:r w:rsidRPr="004633A9">
        <w:rPr>
          <w:rFonts w:ascii="Arial Narrow" w:hAnsi="Arial Narrow"/>
          <w:szCs w:val="22"/>
        </w:rPr>
        <w:t xml:space="preserve"> na wyjściu z komory </w:t>
      </w:r>
      <w:proofErr w:type="spellStart"/>
      <w:r w:rsidR="005E0F4A" w:rsidRPr="004633A9">
        <w:rPr>
          <w:rFonts w:ascii="Arial Narrow" w:hAnsi="Arial Narrow"/>
          <w:szCs w:val="22"/>
        </w:rPr>
        <w:t>f</w:t>
      </w:r>
      <w:r w:rsidRPr="004633A9">
        <w:rPr>
          <w:rFonts w:ascii="Arial Narrow" w:hAnsi="Arial Narrow"/>
          <w:szCs w:val="22"/>
        </w:rPr>
        <w:t>ermentera</w:t>
      </w:r>
      <w:proofErr w:type="spellEnd"/>
      <w:r w:rsidRPr="004633A9">
        <w:rPr>
          <w:rFonts w:ascii="Arial Narrow" w:hAnsi="Arial Narrow"/>
          <w:szCs w:val="22"/>
        </w:rPr>
        <w:t>;</w:t>
      </w:r>
    </w:p>
    <w:p w14:paraId="5A0B3B45" w14:textId="77777777" w:rsidR="00A47A15" w:rsidRPr="004633A9" w:rsidRDefault="00A47A15" w:rsidP="001C3A7B">
      <w:pPr>
        <w:numPr>
          <w:ilvl w:val="0"/>
          <w:numId w:val="121"/>
        </w:numPr>
        <w:spacing w:line="276" w:lineRule="auto"/>
        <w:rPr>
          <w:rFonts w:ascii="Arial Narrow" w:hAnsi="Arial Narrow"/>
          <w:szCs w:val="22"/>
        </w:rPr>
      </w:pPr>
      <w:r w:rsidRPr="004633A9">
        <w:rPr>
          <w:rFonts w:ascii="Arial Narrow" w:hAnsi="Arial Narrow"/>
          <w:szCs w:val="22"/>
        </w:rPr>
        <w:t xml:space="preserve">poziomu napełnienia komory </w:t>
      </w:r>
      <w:proofErr w:type="spellStart"/>
      <w:r w:rsidR="005E0F4A" w:rsidRPr="004633A9">
        <w:rPr>
          <w:rFonts w:ascii="Arial Narrow" w:hAnsi="Arial Narrow"/>
          <w:szCs w:val="22"/>
        </w:rPr>
        <w:t>f</w:t>
      </w:r>
      <w:r w:rsidRPr="004633A9">
        <w:rPr>
          <w:rFonts w:ascii="Arial Narrow" w:hAnsi="Arial Narrow"/>
          <w:szCs w:val="22"/>
        </w:rPr>
        <w:t>ermentera</w:t>
      </w:r>
      <w:proofErr w:type="spellEnd"/>
      <w:r w:rsidRPr="004633A9">
        <w:rPr>
          <w:rFonts w:ascii="Arial Narrow" w:hAnsi="Arial Narrow"/>
          <w:szCs w:val="22"/>
        </w:rPr>
        <w:t xml:space="preserve"> w co najmniej 3 punktach;</w:t>
      </w:r>
    </w:p>
    <w:p w14:paraId="7BEDB315" w14:textId="77777777" w:rsidR="00A47A15" w:rsidRPr="004633A9" w:rsidRDefault="00A47A15" w:rsidP="001C3A7B">
      <w:pPr>
        <w:numPr>
          <w:ilvl w:val="0"/>
          <w:numId w:val="121"/>
        </w:numPr>
        <w:spacing w:line="276" w:lineRule="auto"/>
        <w:rPr>
          <w:rFonts w:ascii="Arial Narrow" w:hAnsi="Arial Narrow"/>
          <w:szCs w:val="22"/>
        </w:rPr>
      </w:pPr>
      <w:r w:rsidRPr="004633A9">
        <w:rPr>
          <w:rFonts w:ascii="Arial Narrow" w:hAnsi="Arial Narrow"/>
          <w:szCs w:val="22"/>
        </w:rPr>
        <w:t xml:space="preserve">ciśnienia wewnątrz komory </w:t>
      </w:r>
      <w:proofErr w:type="spellStart"/>
      <w:r w:rsidR="005E0F4A" w:rsidRPr="004633A9">
        <w:rPr>
          <w:rFonts w:ascii="Arial Narrow" w:hAnsi="Arial Narrow"/>
          <w:szCs w:val="22"/>
        </w:rPr>
        <w:t>f</w:t>
      </w:r>
      <w:r w:rsidRPr="004633A9">
        <w:rPr>
          <w:rFonts w:ascii="Arial Narrow" w:hAnsi="Arial Narrow"/>
          <w:szCs w:val="22"/>
        </w:rPr>
        <w:t>ermentera</w:t>
      </w:r>
      <w:proofErr w:type="spellEnd"/>
      <w:r w:rsidRPr="004633A9">
        <w:rPr>
          <w:rFonts w:ascii="Arial Narrow" w:hAnsi="Arial Narrow"/>
          <w:szCs w:val="22"/>
        </w:rPr>
        <w:t xml:space="preserve"> w co najmniej 3 punktach, przy pomocy przynajmniej 3 manometrów pracujących równolegle, z których co najmniej jeden będzie manometrem mechanicznym (</w:t>
      </w:r>
      <w:r w:rsidRPr="004633A9">
        <w:rPr>
          <w:rFonts w:ascii="Arial Narrow" w:hAnsi="Arial Narrow"/>
          <w:iCs/>
          <w:szCs w:val="22"/>
          <w:lang w:eastAsia="x-none"/>
        </w:rPr>
        <w:t>pełniącym funkcję pomocniczą na wypadek awarii zasilania)</w:t>
      </w:r>
      <w:r w:rsidRPr="004633A9">
        <w:rPr>
          <w:rFonts w:ascii="Arial Narrow" w:hAnsi="Arial Narrow"/>
          <w:szCs w:val="22"/>
        </w:rPr>
        <w:t xml:space="preserve">. </w:t>
      </w:r>
    </w:p>
    <w:p w14:paraId="68FC37D8" w14:textId="77777777" w:rsidR="00A47A15" w:rsidRPr="005E0F4A" w:rsidRDefault="00A47A15" w:rsidP="005E0F4A">
      <w:pPr>
        <w:spacing w:line="276" w:lineRule="auto"/>
        <w:ind w:firstLine="567"/>
        <w:rPr>
          <w:rFonts w:ascii="Arial Narrow" w:hAnsi="Arial Narrow"/>
          <w:szCs w:val="22"/>
        </w:rPr>
      </w:pPr>
    </w:p>
    <w:p w14:paraId="2EF74631" w14:textId="77777777" w:rsidR="00A47A15" w:rsidRPr="005E0F4A" w:rsidRDefault="00A47A15" w:rsidP="005E0F4A">
      <w:pPr>
        <w:spacing w:line="276" w:lineRule="auto"/>
        <w:rPr>
          <w:rFonts w:ascii="Arial Narrow" w:hAnsi="Arial Narrow"/>
          <w:szCs w:val="22"/>
        </w:rPr>
      </w:pPr>
      <w:r w:rsidRPr="005E0F4A">
        <w:rPr>
          <w:rFonts w:ascii="Arial Narrow" w:hAnsi="Arial Narrow"/>
          <w:szCs w:val="22"/>
        </w:rPr>
        <w:lastRenderedPageBreak/>
        <w:t>Komora powinna być wyposażona w co najmniej 1 otwór inspekcyjny umożliwiający wzrokową inspekcję wnętrza komory</w:t>
      </w:r>
      <w:r w:rsidR="003850FD">
        <w:rPr>
          <w:rFonts w:ascii="Arial Narrow" w:hAnsi="Arial Narrow"/>
          <w:szCs w:val="22"/>
        </w:rPr>
        <w:t xml:space="preserve">. </w:t>
      </w:r>
      <w:r w:rsidRPr="005E0F4A">
        <w:rPr>
          <w:rFonts w:ascii="Arial Narrow" w:hAnsi="Arial Narrow"/>
          <w:szCs w:val="22"/>
        </w:rPr>
        <w:t xml:space="preserve"> </w:t>
      </w:r>
    </w:p>
    <w:p w14:paraId="170E655A" w14:textId="77777777" w:rsidR="00A47A15" w:rsidRPr="005E0F4A" w:rsidRDefault="00A47A15" w:rsidP="005E0F4A">
      <w:pPr>
        <w:spacing w:line="276" w:lineRule="auto"/>
        <w:rPr>
          <w:rFonts w:ascii="Arial Narrow" w:hAnsi="Arial Narrow"/>
          <w:szCs w:val="22"/>
        </w:rPr>
      </w:pPr>
      <w:r w:rsidRPr="005E0F4A">
        <w:rPr>
          <w:rFonts w:ascii="Arial Narrow" w:hAnsi="Arial Narrow"/>
          <w:szCs w:val="22"/>
        </w:rPr>
        <w:t>Reaktor powinien zapewniać przetworzenie frakcji bioodpadów pochodzenia komunalnego zbieranej w sposób selektywny</w:t>
      </w:r>
      <w:r w:rsidR="009306EB">
        <w:rPr>
          <w:rFonts w:ascii="Arial Narrow" w:hAnsi="Arial Narrow"/>
          <w:szCs w:val="22"/>
        </w:rPr>
        <w:t xml:space="preserve"> oraz frakcji mokrej odpadów biodegradowalnych</w:t>
      </w:r>
      <w:r w:rsidRPr="005E0F4A">
        <w:rPr>
          <w:rFonts w:ascii="Arial Narrow" w:hAnsi="Arial Narrow"/>
          <w:szCs w:val="22"/>
        </w:rPr>
        <w:t>.</w:t>
      </w:r>
    </w:p>
    <w:p w14:paraId="1E52E73E" w14:textId="77777777" w:rsidR="009306EB" w:rsidRDefault="00A47A15" w:rsidP="005E0F4A">
      <w:pPr>
        <w:spacing w:line="276" w:lineRule="auto"/>
        <w:ind w:firstLine="567"/>
        <w:rPr>
          <w:rFonts w:ascii="Arial Narrow" w:hAnsi="Arial Narrow"/>
          <w:szCs w:val="22"/>
        </w:rPr>
      </w:pPr>
      <w:r w:rsidRPr="005E0F4A">
        <w:rPr>
          <w:rFonts w:ascii="Arial Narrow" w:hAnsi="Arial Narrow"/>
          <w:szCs w:val="22"/>
        </w:rPr>
        <w:t xml:space="preserve">Zadaniem reaktora będzie </w:t>
      </w:r>
      <w:r w:rsidR="009306EB">
        <w:rPr>
          <w:rFonts w:ascii="Arial Narrow" w:hAnsi="Arial Narrow"/>
          <w:szCs w:val="22"/>
        </w:rPr>
        <w:t xml:space="preserve">biologiczne przetworzenie odpadów w warunkach beztlenowych </w:t>
      </w:r>
      <w:r w:rsidR="00CD1064">
        <w:rPr>
          <w:rFonts w:ascii="Arial Narrow" w:hAnsi="Arial Narrow"/>
          <w:szCs w:val="22"/>
        </w:rPr>
        <w:t xml:space="preserve">i </w:t>
      </w:r>
      <w:r w:rsidRPr="005E0F4A">
        <w:rPr>
          <w:rFonts w:ascii="Arial Narrow" w:hAnsi="Arial Narrow"/>
          <w:szCs w:val="22"/>
        </w:rPr>
        <w:t xml:space="preserve">maksymalna możliwa produkcja i skuteczne ujmowanie biogazu stanowiącego produkt </w:t>
      </w:r>
      <w:r w:rsidR="009306EB">
        <w:rPr>
          <w:rFonts w:ascii="Arial Narrow" w:hAnsi="Arial Narrow"/>
          <w:szCs w:val="22"/>
        </w:rPr>
        <w:t>procesu fermentacji</w:t>
      </w:r>
      <w:r w:rsidRPr="005E0F4A">
        <w:rPr>
          <w:rFonts w:ascii="Arial Narrow" w:hAnsi="Arial Narrow"/>
          <w:szCs w:val="22"/>
        </w:rPr>
        <w:t xml:space="preserve">. </w:t>
      </w:r>
    </w:p>
    <w:p w14:paraId="6D7DFC2E" w14:textId="77777777" w:rsidR="00A47A15" w:rsidRPr="009306EB" w:rsidRDefault="00A47A15" w:rsidP="005E0F4A">
      <w:pPr>
        <w:spacing w:line="276" w:lineRule="auto"/>
        <w:ind w:firstLine="567"/>
        <w:rPr>
          <w:rFonts w:ascii="Arial Narrow" w:hAnsi="Arial Narrow"/>
          <w:b/>
          <w:bCs/>
          <w:szCs w:val="22"/>
        </w:rPr>
      </w:pPr>
      <w:r w:rsidRPr="009306EB">
        <w:rPr>
          <w:rFonts w:ascii="Arial Narrow" w:hAnsi="Arial Narrow"/>
          <w:b/>
          <w:bCs/>
          <w:szCs w:val="22"/>
        </w:rPr>
        <w:t>Wymaganiem Zamawiającego jest zaprojektowanie, wykonanie</w:t>
      </w:r>
      <w:r w:rsidR="005E0F4A" w:rsidRPr="009306EB">
        <w:rPr>
          <w:rFonts w:ascii="Arial Narrow" w:hAnsi="Arial Narrow"/>
          <w:b/>
          <w:bCs/>
          <w:szCs w:val="22"/>
        </w:rPr>
        <w:t xml:space="preserve"> </w:t>
      </w:r>
      <w:r w:rsidRPr="009306EB">
        <w:rPr>
          <w:rFonts w:ascii="Arial Narrow" w:hAnsi="Arial Narrow"/>
          <w:b/>
          <w:bCs/>
          <w:szCs w:val="22"/>
        </w:rPr>
        <w:t>i uruchomienie komory</w:t>
      </w:r>
      <w:r w:rsidR="00CD1064">
        <w:rPr>
          <w:rFonts w:ascii="Arial Narrow" w:hAnsi="Arial Narrow"/>
          <w:b/>
          <w:bCs/>
          <w:szCs w:val="22"/>
        </w:rPr>
        <w:t>/komór fermentacyjnych</w:t>
      </w:r>
      <w:r w:rsidRPr="009306EB">
        <w:rPr>
          <w:rFonts w:ascii="Arial Narrow" w:hAnsi="Arial Narrow"/>
          <w:b/>
          <w:bCs/>
          <w:szCs w:val="22"/>
        </w:rPr>
        <w:t xml:space="preserve"> przeznaczon</w:t>
      </w:r>
      <w:r w:rsidR="000C017C">
        <w:rPr>
          <w:rFonts w:ascii="Arial Narrow" w:hAnsi="Arial Narrow"/>
          <w:b/>
          <w:bCs/>
          <w:szCs w:val="22"/>
        </w:rPr>
        <w:t>ych</w:t>
      </w:r>
      <w:r w:rsidRPr="009306EB">
        <w:rPr>
          <w:rFonts w:ascii="Arial Narrow" w:hAnsi="Arial Narrow"/>
          <w:b/>
          <w:bCs/>
          <w:szCs w:val="22"/>
        </w:rPr>
        <w:t xml:space="preserve"> do prowadzenia ciągłego procesu </w:t>
      </w:r>
      <w:r w:rsidR="009306EB" w:rsidRPr="009306EB">
        <w:rPr>
          <w:rFonts w:ascii="Arial Narrow" w:hAnsi="Arial Narrow"/>
          <w:b/>
          <w:bCs/>
          <w:szCs w:val="22"/>
        </w:rPr>
        <w:t>fermentacji</w:t>
      </w:r>
      <w:r w:rsidRPr="009306EB">
        <w:rPr>
          <w:rFonts w:ascii="Arial Narrow" w:hAnsi="Arial Narrow"/>
          <w:b/>
          <w:bCs/>
          <w:szCs w:val="22"/>
        </w:rPr>
        <w:t xml:space="preserve"> w technologii suchej</w:t>
      </w:r>
      <w:r w:rsidR="00925DEA">
        <w:rPr>
          <w:rFonts w:ascii="Arial Narrow" w:hAnsi="Arial Narrow"/>
          <w:b/>
          <w:bCs/>
          <w:szCs w:val="22"/>
        </w:rPr>
        <w:t xml:space="preserve"> ciągłej</w:t>
      </w:r>
      <w:r w:rsidRPr="009306EB">
        <w:rPr>
          <w:rFonts w:ascii="Arial Narrow" w:hAnsi="Arial Narrow"/>
          <w:b/>
          <w:bCs/>
          <w:szCs w:val="22"/>
        </w:rPr>
        <w:t xml:space="preserve">, w układzie poziomym z mieszaniem. </w:t>
      </w:r>
    </w:p>
    <w:p w14:paraId="15405591" w14:textId="77777777" w:rsidR="00A47A15" w:rsidRPr="005E0F4A" w:rsidRDefault="00A47A15" w:rsidP="005E0F4A">
      <w:pPr>
        <w:spacing w:line="276" w:lineRule="auto"/>
        <w:ind w:firstLine="567"/>
        <w:rPr>
          <w:rFonts w:ascii="Arial Narrow" w:hAnsi="Arial Narrow"/>
          <w:szCs w:val="22"/>
        </w:rPr>
      </w:pPr>
      <w:r w:rsidRPr="005E0F4A">
        <w:rPr>
          <w:rFonts w:ascii="Arial Narrow" w:hAnsi="Arial Narrow"/>
          <w:szCs w:val="22"/>
        </w:rPr>
        <w:t xml:space="preserve">Reaktor ciągłej poziomej fermentacji z mieszaniem </w:t>
      </w:r>
      <w:proofErr w:type="spellStart"/>
      <w:r w:rsidRPr="005E0F4A">
        <w:rPr>
          <w:rFonts w:ascii="Arial Narrow" w:hAnsi="Arial Narrow"/>
          <w:szCs w:val="22"/>
        </w:rPr>
        <w:t>fermentatu</w:t>
      </w:r>
      <w:proofErr w:type="spellEnd"/>
      <w:r w:rsidRPr="005E0F4A">
        <w:rPr>
          <w:rFonts w:ascii="Arial Narrow" w:hAnsi="Arial Narrow"/>
          <w:szCs w:val="22"/>
        </w:rPr>
        <w:t xml:space="preserve"> powinien być reaktorem typu tłokowego „plug -</w:t>
      </w:r>
      <w:proofErr w:type="spellStart"/>
      <w:r w:rsidRPr="005E0F4A">
        <w:rPr>
          <w:rFonts w:ascii="Arial Narrow" w:hAnsi="Arial Narrow"/>
          <w:szCs w:val="22"/>
        </w:rPr>
        <w:t>flow</w:t>
      </w:r>
      <w:proofErr w:type="spellEnd"/>
      <w:r w:rsidRPr="005E0F4A">
        <w:rPr>
          <w:rFonts w:ascii="Arial Narrow" w:hAnsi="Arial Narrow"/>
          <w:szCs w:val="22"/>
        </w:rPr>
        <w:t xml:space="preserve">” zapewniającym strefowe przemieszczanie i mieszanie </w:t>
      </w:r>
      <w:proofErr w:type="spellStart"/>
      <w:r w:rsidRPr="005E0F4A">
        <w:rPr>
          <w:rFonts w:ascii="Arial Narrow" w:hAnsi="Arial Narrow"/>
          <w:szCs w:val="22"/>
        </w:rPr>
        <w:t>fermentatu</w:t>
      </w:r>
      <w:proofErr w:type="spellEnd"/>
      <w:r w:rsidRPr="005E0F4A">
        <w:rPr>
          <w:rFonts w:ascii="Arial Narrow" w:hAnsi="Arial Narrow"/>
          <w:szCs w:val="22"/>
        </w:rPr>
        <w:t xml:space="preserve">, o pojemności gwarantującej czas retencji hydraulicznej min. 20 dni, zapewniającym odpowiednie warunki higienizacji fermentowanego materiału. Przez czas retencji rozumie się czas przebywania w komorze fermentacji materiału wsadowego łącznie z </w:t>
      </w:r>
      <w:proofErr w:type="spellStart"/>
      <w:r w:rsidRPr="005E0F4A">
        <w:rPr>
          <w:rFonts w:ascii="Arial Narrow" w:hAnsi="Arial Narrow"/>
          <w:szCs w:val="22"/>
        </w:rPr>
        <w:t>recyrkulatem</w:t>
      </w:r>
      <w:proofErr w:type="spellEnd"/>
      <w:r w:rsidRPr="005E0F4A">
        <w:rPr>
          <w:rFonts w:ascii="Arial Narrow" w:hAnsi="Arial Narrow"/>
          <w:szCs w:val="22"/>
        </w:rPr>
        <w:t xml:space="preserve"> i innymi dodatkami do procesu wymaganymi przez technologię.</w:t>
      </w:r>
    </w:p>
    <w:p w14:paraId="601F6208" w14:textId="135BAFD0" w:rsidR="00A47A15" w:rsidRPr="005E0F4A" w:rsidRDefault="00A47A15" w:rsidP="005E0F4A">
      <w:pPr>
        <w:spacing w:line="276" w:lineRule="auto"/>
        <w:ind w:firstLine="567"/>
        <w:rPr>
          <w:rFonts w:ascii="Arial Narrow" w:hAnsi="Arial Narrow"/>
          <w:szCs w:val="22"/>
        </w:rPr>
      </w:pPr>
      <w:r w:rsidRPr="005E0F4A">
        <w:rPr>
          <w:rFonts w:ascii="Arial Narrow" w:hAnsi="Arial Narrow"/>
          <w:szCs w:val="22"/>
        </w:rPr>
        <w:t xml:space="preserve">Wymaga się, żeby dostarczone urządzenie było bezpieczne w eksploatacji, bezawaryjne i odporne na znaczące wahania dostaw materiału do </w:t>
      </w:r>
      <w:r w:rsidR="009306EB">
        <w:rPr>
          <w:rFonts w:ascii="Arial Narrow" w:hAnsi="Arial Narrow"/>
          <w:szCs w:val="22"/>
        </w:rPr>
        <w:t>procesu</w:t>
      </w:r>
      <w:r w:rsidRPr="005E0F4A">
        <w:rPr>
          <w:rFonts w:ascii="Arial Narrow" w:hAnsi="Arial Narrow"/>
          <w:szCs w:val="22"/>
        </w:rPr>
        <w:t xml:space="preserve">, do </w:t>
      </w:r>
      <w:r w:rsidR="00D5239C">
        <w:rPr>
          <w:rFonts w:ascii="Arial Narrow" w:hAnsi="Arial Narrow"/>
          <w:szCs w:val="22"/>
        </w:rPr>
        <w:t>60%</w:t>
      </w:r>
      <w:r w:rsidRPr="005E0F4A">
        <w:rPr>
          <w:rFonts w:ascii="Arial Narrow" w:hAnsi="Arial Narrow"/>
          <w:szCs w:val="22"/>
        </w:rPr>
        <w:t xml:space="preserve"> nominalnej przepustowości. Elastyczność przepustowości powinno się osiągnąć poprzez sterowanie czasem retencji i/lub poziomem napełnienia komory, przy dochowaniu minimalnego, 20 dniowego czasu retencji.</w:t>
      </w:r>
    </w:p>
    <w:p w14:paraId="2F00BC40" w14:textId="634DEEBC" w:rsidR="00A47A15" w:rsidRPr="009306EB" w:rsidRDefault="00A47A15" w:rsidP="005E0F4A">
      <w:pPr>
        <w:spacing w:line="276" w:lineRule="auto"/>
        <w:rPr>
          <w:rFonts w:ascii="Arial Narrow" w:hAnsi="Arial Narrow"/>
          <w:szCs w:val="22"/>
        </w:rPr>
      </w:pPr>
      <w:r w:rsidRPr="005E0F4A">
        <w:rPr>
          <w:rFonts w:ascii="Arial Narrow" w:hAnsi="Arial Narrow"/>
          <w:szCs w:val="22"/>
        </w:rPr>
        <w:t>Komora musi być w pełni przystosowana do pracy z medium, jakim będ</w:t>
      </w:r>
      <w:r w:rsidR="000C017C">
        <w:rPr>
          <w:rFonts w:ascii="Arial Narrow" w:hAnsi="Arial Narrow"/>
          <w:szCs w:val="22"/>
        </w:rPr>
        <w:t>ą</w:t>
      </w:r>
      <w:r w:rsidRPr="005E0F4A">
        <w:rPr>
          <w:rFonts w:ascii="Arial Narrow" w:hAnsi="Arial Narrow"/>
          <w:szCs w:val="22"/>
        </w:rPr>
        <w:t xml:space="preserve"> </w:t>
      </w:r>
      <w:r w:rsidR="000C017C">
        <w:rPr>
          <w:rFonts w:ascii="Arial Narrow" w:hAnsi="Arial Narrow"/>
          <w:szCs w:val="22"/>
        </w:rPr>
        <w:t>bioodpady selektywnie zbierane</w:t>
      </w:r>
      <w:r w:rsidR="009306EB">
        <w:rPr>
          <w:rFonts w:ascii="Arial Narrow" w:hAnsi="Arial Narrow"/>
          <w:szCs w:val="22"/>
        </w:rPr>
        <w:t xml:space="preserve"> oraz frakcja mokra innych odpadów biodegradowalnych</w:t>
      </w:r>
      <w:r w:rsidRPr="005E0F4A">
        <w:rPr>
          <w:rFonts w:ascii="Arial Narrow" w:hAnsi="Arial Narrow"/>
          <w:szCs w:val="22"/>
        </w:rPr>
        <w:t xml:space="preserve">. W przypadku, gdy dla prawidłowości przebiegu procesu </w:t>
      </w:r>
      <w:r w:rsidR="009306EB">
        <w:rPr>
          <w:rFonts w:ascii="Arial Narrow" w:hAnsi="Arial Narrow"/>
          <w:szCs w:val="22"/>
        </w:rPr>
        <w:t>fermentacji</w:t>
      </w:r>
      <w:r w:rsidR="005E0F4A">
        <w:rPr>
          <w:rFonts w:ascii="Arial Narrow" w:hAnsi="Arial Narrow"/>
          <w:szCs w:val="22"/>
        </w:rPr>
        <w:t xml:space="preserve"> </w:t>
      </w:r>
      <w:r w:rsidRPr="009306EB">
        <w:rPr>
          <w:rFonts w:ascii="Arial Narrow" w:hAnsi="Arial Narrow"/>
          <w:szCs w:val="22"/>
        </w:rPr>
        <w:t xml:space="preserve">i odwadniania odpadów po </w:t>
      </w:r>
      <w:r w:rsidR="009306EB">
        <w:rPr>
          <w:rFonts w:ascii="Arial Narrow" w:hAnsi="Arial Narrow"/>
          <w:szCs w:val="22"/>
        </w:rPr>
        <w:t>procesie</w:t>
      </w:r>
      <w:r w:rsidRPr="009306EB">
        <w:rPr>
          <w:rFonts w:ascii="Arial Narrow" w:hAnsi="Arial Narrow"/>
          <w:szCs w:val="22"/>
        </w:rPr>
        <w:t xml:space="preserve"> niezbędne będzie dozowanie do reaktora materiałów kondycjonujących lub </w:t>
      </w:r>
      <w:proofErr w:type="spellStart"/>
      <w:r w:rsidRPr="009306EB">
        <w:rPr>
          <w:rFonts w:ascii="Arial Narrow" w:hAnsi="Arial Narrow"/>
          <w:szCs w:val="22"/>
        </w:rPr>
        <w:t>recyrkulatu</w:t>
      </w:r>
      <w:proofErr w:type="spellEnd"/>
      <w:r w:rsidRPr="009306EB">
        <w:rPr>
          <w:rFonts w:ascii="Arial Narrow" w:hAnsi="Arial Narrow"/>
          <w:szCs w:val="22"/>
        </w:rPr>
        <w:t>, wymiarowanie oraz rozwiązanie techniczne</w:t>
      </w:r>
      <w:r w:rsidR="009306EB">
        <w:rPr>
          <w:rFonts w:ascii="Arial Narrow" w:hAnsi="Arial Narrow"/>
          <w:szCs w:val="22"/>
        </w:rPr>
        <w:t xml:space="preserve"> układu fermentacji</w:t>
      </w:r>
      <w:r w:rsidRPr="009306EB">
        <w:rPr>
          <w:rFonts w:ascii="Arial Narrow" w:hAnsi="Arial Narrow"/>
          <w:szCs w:val="22"/>
        </w:rPr>
        <w:t xml:space="preserve"> musi uwzględniać ten fakt. Wymaga się, aby urządzenia były odporne na dobowe, tygodniowe (1,5 dnia bez załadunku) i miesięczne wahania ilości wsadu oraz przerwy. </w:t>
      </w:r>
      <w:r w:rsidR="003A720A">
        <w:rPr>
          <w:rFonts w:ascii="Arial Narrow" w:hAnsi="Arial Narrow"/>
          <w:szCs w:val="22"/>
        </w:rPr>
        <w:t>P</w:t>
      </w:r>
      <w:r w:rsidRPr="009306EB">
        <w:rPr>
          <w:rFonts w:ascii="Arial Narrow" w:hAnsi="Arial Narrow"/>
          <w:szCs w:val="22"/>
        </w:rPr>
        <w:t xml:space="preserve">roduktem procesu suchej </w:t>
      </w:r>
      <w:r w:rsidR="009306EB">
        <w:rPr>
          <w:rFonts w:ascii="Arial Narrow" w:hAnsi="Arial Narrow"/>
          <w:szCs w:val="22"/>
        </w:rPr>
        <w:t>fermentacji</w:t>
      </w:r>
      <w:r w:rsidRPr="009306EB">
        <w:rPr>
          <w:rFonts w:ascii="Arial Narrow" w:hAnsi="Arial Narrow"/>
          <w:szCs w:val="22"/>
        </w:rPr>
        <w:t xml:space="preserve"> </w:t>
      </w:r>
      <w:r w:rsidR="000C017C">
        <w:rPr>
          <w:rFonts w:ascii="Arial Narrow" w:hAnsi="Arial Narrow"/>
          <w:szCs w:val="22"/>
        </w:rPr>
        <w:t>bioodpadów</w:t>
      </w:r>
      <w:r w:rsidRPr="009306EB">
        <w:rPr>
          <w:rFonts w:ascii="Arial Narrow" w:hAnsi="Arial Narrow"/>
          <w:szCs w:val="22"/>
        </w:rPr>
        <w:t xml:space="preserve"> będzie biogaz. Głównym składnikiem biogazu będzie metan. </w:t>
      </w:r>
    </w:p>
    <w:p w14:paraId="4A42B9F1" w14:textId="77777777" w:rsidR="00A47A15" w:rsidRPr="009306EB" w:rsidRDefault="00A47A15" w:rsidP="005E0F4A">
      <w:pPr>
        <w:spacing w:line="276" w:lineRule="auto"/>
        <w:rPr>
          <w:rFonts w:ascii="Arial Narrow" w:hAnsi="Arial Narrow"/>
          <w:szCs w:val="22"/>
        </w:rPr>
      </w:pPr>
      <w:r w:rsidRPr="009306EB">
        <w:rPr>
          <w:rFonts w:ascii="Arial Narrow" w:hAnsi="Arial Narrow"/>
          <w:szCs w:val="22"/>
        </w:rPr>
        <w:t xml:space="preserve">Załadunek i rozładunek komory </w:t>
      </w:r>
      <w:r w:rsidR="009306EB">
        <w:rPr>
          <w:rFonts w:ascii="Arial Narrow" w:hAnsi="Arial Narrow"/>
          <w:szCs w:val="22"/>
        </w:rPr>
        <w:t>fermentacyjnej</w:t>
      </w:r>
      <w:r w:rsidRPr="009306EB">
        <w:rPr>
          <w:rFonts w:ascii="Arial Narrow" w:hAnsi="Arial Narrow"/>
          <w:szCs w:val="22"/>
        </w:rPr>
        <w:t xml:space="preserve"> winien odbywać się w sposób mechaniczny i automatyczny</w:t>
      </w:r>
      <w:r w:rsidR="000C017C">
        <w:rPr>
          <w:rFonts w:ascii="Arial Narrow" w:hAnsi="Arial Narrow"/>
          <w:szCs w:val="22"/>
        </w:rPr>
        <w:t>,</w:t>
      </w:r>
      <w:r w:rsidRPr="009306EB">
        <w:rPr>
          <w:rFonts w:ascii="Arial Narrow" w:hAnsi="Arial Narrow"/>
          <w:szCs w:val="22"/>
        </w:rPr>
        <w:t xml:space="preserve"> bezobsługowy. </w:t>
      </w:r>
    </w:p>
    <w:p w14:paraId="7CE43275" w14:textId="77777777" w:rsidR="00A47A15" w:rsidRPr="009306EB" w:rsidRDefault="00A47A15" w:rsidP="00062F50">
      <w:pPr>
        <w:tabs>
          <w:tab w:val="left" w:pos="0"/>
        </w:tabs>
        <w:spacing w:line="276" w:lineRule="auto"/>
        <w:rPr>
          <w:rFonts w:ascii="Arial Narrow" w:hAnsi="Arial Narrow"/>
          <w:szCs w:val="22"/>
        </w:rPr>
      </w:pPr>
      <w:r w:rsidRPr="009306EB">
        <w:rPr>
          <w:rFonts w:ascii="Arial Narrow" w:hAnsi="Arial Narrow"/>
          <w:szCs w:val="22"/>
        </w:rPr>
        <w:t xml:space="preserve">Ze względów bezpieczeństwa urządzenie powinno zostać zaprojektowane i wyposażone w system trzystopniowego zabezpieczenia przed nadciśnieniem gazu: </w:t>
      </w:r>
    </w:p>
    <w:p w14:paraId="59709F86" w14:textId="77777777" w:rsidR="00A47A15" w:rsidRPr="009306EB" w:rsidRDefault="00A47A15" w:rsidP="00062F50">
      <w:pPr>
        <w:tabs>
          <w:tab w:val="left" w:pos="0"/>
        </w:tabs>
        <w:spacing w:line="276" w:lineRule="auto"/>
        <w:ind w:left="709" w:hanging="425"/>
        <w:rPr>
          <w:rFonts w:ascii="Arial Narrow" w:hAnsi="Arial Narrow"/>
          <w:szCs w:val="22"/>
        </w:rPr>
      </w:pPr>
      <w:r w:rsidRPr="009306EB">
        <w:rPr>
          <w:rFonts w:ascii="Arial Narrow" w:hAnsi="Arial Narrow"/>
          <w:szCs w:val="22"/>
        </w:rPr>
        <w:t>•</w:t>
      </w:r>
      <w:r w:rsidRPr="009306EB">
        <w:rPr>
          <w:rFonts w:ascii="Arial Narrow" w:hAnsi="Arial Narrow"/>
          <w:szCs w:val="22"/>
        </w:rPr>
        <w:tab/>
        <w:t xml:space="preserve">I stopień– zabezpieczenie działające na podstawie odczytów mierników, działające w czasie pełnego i awaryjnego zasilania zakładu w energię elektryczną, </w:t>
      </w:r>
    </w:p>
    <w:p w14:paraId="50A4BC9B" w14:textId="77777777" w:rsidR="00A47A15" w:rsidRPr="009306EB" w:rsidRDefault="00A47A15" w:rsidP="00062F50">
      <w:pPr>
        <w:tabs>
          <w:tab w:val="left" w:pos="0"/>
        </w:tabs>
        <w:spacing w:line="276" w:lineRule="auto"/>
        <w:ind w:firstLine="284"/>
        <w:rPr>
          <w:rFonts w:ascii="Arial Narrow" w:hAnsi="Arial Narrow"/>
          <w:szCs w:val="22"/>
        </w:rPr>
      </w:pPr>
      <w:r w:rsidRPr="009306EB">
        <w:rPr>
          <w:rFonts w:ascii="Arial Narrow" w:hAnsi="Arial Narrow"/>
          <w:szCs w:val="22"/>
        </w:rPr>
        <w:t>•</w:t>
      </w:r>
      <w:r w:rsidRPr="009306EB">
        <w:rPr>
          <w:rFonts w:ascii="Arial Narrow" w:hAnsi="Arial Narrow"/>
          <w:szCs w:val="22"/>
        </w:rPr>
        <w:tab/>
        <w:t>II stopień– zabezpieczenie hydrauliczne</w:t>
      </w:r>
      <w:r w:rsidR="00D5239C">
        <w:rPr>
          <w:rFonts w:ascii="Arial Narrow" w:hAnsi="Arial Narrow"/>
          <w:szCs w:val="22"/>
        </w:rPr>
        <w:t xml:space="preserve"> lub mechaniczne</w:t>
      </w:r>
      <w:r w:rsidRPr="009306EB">
        <w:rPr>
          <w:rFonts w:ascii="Arial Narrow" w:hAnsi="Arial Narrow"/>
          <w:szCs w:val="22"/>
        </w:rPr>
        <w:t xml:space="preserve"> – niezależne od zasilania energetycznego, </w:t>
      </w:r>
    </w:p>
    <w:p w14:paraId="5AE479D9" w14:textId="77777777" w:rsidR="00A47A15" w:rsidRPr="009306EB" w:rsidRDefault="00A47A15" w:rsidP="00062F50">
      <w:pPr>
        <w:tabs>
          <w:tab w:val="left" w:pos="0"/>
        </w:tabs>
        <w:spacing w:line="276" w:lineRule="auto"/>
        <w:ind w:left="709" w:hanging="425"/>
        <w:rPr>
          <w:rFonts w:ascii="Arial Narrow" w:hAnsi="Arial Narrow"/>
          <w:szCs w:val="22"/>
        </w:rPr>
      </w:pPr>
      <w:r w:rsidRPr="009306EB">
        <w:rPr>
          <w:rFonts w:ascii="Arial Narrow" w:hAnsi="Arial Narrow"/>
          <w:szCs w:val="22"/>
        </w:rPr>
        <w:t>•</w:t>
      </w:r>
      <w:r w:rsidRPr="009306EB">
        <w:rPr>
          <w:rFonts w:ascii="Arial Narrow" w:hAnsi="Arial Narrow"/>
          <w:szCs w:val="22"/>
        </w:rPr>
        <w:tab/>
        <w:t xml:space="preserve">III stopień– zabezpieczenie mechaniczne rezerwowe niezależne od zasilania energetycznego – na wypadek niezadziałania zabezpieczeń stopnia I </w:t>
      </w:r>
      <w:proofErr w:type="spellStart"/>
      <w:r w:rsidRPr="009306EB">
        <w:rPr>
          <w:rFonts w:ascii="Arial Narrow" w:hAnsi="Arial Narrow"/>
          <w:szCs w:val="22"/>
        </w:rPr>
        <w:t>i</w:t>
      </w:r>
      <w:proofErr w:type="spellEnd"/>
      <w:r w:rsidRPr="009306EB">
        <w:rPr>
          <w:rFonts w:ascii="Arial Narrow" w:hAnsi="Arial Narrow"/>
          <w:szCs w:val="22"/>
        </w:rPr>
        <w:t xml:space="preserve"> II. </w:t>
      </w:r>
    </w:p>
    <w:p w14:paraId="0A23571F" w14:textId="77777777" w:rsidR="00A47A15" w:rsidRPr="009306EB" w:rsidRDefault="00A47A15" w:rsidP="005E0F4A">
      <w:pPr>
        <w:spacing w:line="276" w:lineRule="auto"/>
        <w:rPr>
          <w:rFonts w:ascii="Arial Narrow" w:hAnsi="Arial Narrow"/>
          <w:szCs w:val="22"/>
        </w:rPr>
      </w:pPr>
      <w:r w:rsidRPr="009306EB">
        <w:rPr>
          <w:rFonts w:ascii="Arial Narrow" w:hAnsi="Arial Narrow"/>
          <w:szCs w:val="22"/>
        </w:rPr>
        <w:t xml:space="preserve">W celu obsługi komory / układu komór </w:t>
      </w:r>
      <w:r w:rsidR="009306EB">
        <w:rPr>
          <w:rFonts w:ascii="Arial Narrow" w:hAnsi="Arial Narrow"/>
          <w:szCs w:val="22"/>
        </w:rPr>
        <w:t>fermentacyjnych</w:t>
      </w:r>
      <w:r w:rsidRPr="009306EB">
        <w:rPr>
          <w:rFonts w:ascii="Arial Narrow" w:hAnsi="Arial Narrow"/>
          <w:szCs w:val="22"/>
        </w:rPr>
        <w:t xml:space="preserve"> przewidziano technologicznie automatyczne powiązanie bezpośrednio komory z układami technologicznymi: </w:t>
      </w:r>
    </w:p>
    <w:p w14:paraId="08D1F936" w14:textId="77777777" w:rsidR="00A47A15" w:rsidRPr="009306EB" w:rsidRDefault="00A47A15" w:rsidP="00062F50">
      <w:pPr>
        <w:spacing w:line="276" w:lineRule="auto"/>
        <w:ind w:left="426" w:hanging="284"/>
        <w:rPr>
          <w:rFonts w:ascii="Arial Narrow" w:hAnsi="Arial Narrow"/>
          <w:szCs w:val="22"/>
        </w:rPr>
      </w:pPr>
      <w:r w:rsidRPr="009306EB">
        <w:rPr>
          <w:rFonts w:ascii="Arial Narrow" w:hAnsi="Arial Narrow"/>
          <w:szCs w:val="22"/>
        </w:rPr>
        <w:t>•</w:t>
      </w:r>
      <w:r w:rsidRPr="009306EB">
        <w:rPr>
          <w:rFonts w:ascii="Arial Narrow" w:hAnsi="Arial Narrow"/>
          <w:szCs w:val="22"/>
        </w:rPr>
        <w:tab/>
        <w:t>modułem magazynowania</w:t>
      </w:r>
      <w:r w:rsidR="009306EB">
        <w:rPr>
          <w:rFonts w:ascii="Arial Narrow" w:hAnsi="Arial Narrow"/>
          <w:szCs w:val="22"/>
        </w:rPr>
        <w:t xml:space="preserve"> i </w:t>
      </w:r>
      <w:r w:rsidRPr="009306EB">
        <w:rPr>
          <w:rFonts w:ascii="Arial Narrow" w:hAnsi="Arial Narrow"/>
          <w:szCs w:val="22"/>
        </w:rPr>
        <w:t xml:space="preserve"> przygotowania</w:t>
      </w:r>
      <w:r w:rsidR="009306EB">
        <w:rPr>
          <w:rFonts w:ascii="Arial Narrow" w:hAnsi="Arial Narrow"/>
          <w:szCs w:val="22"/>
        </w:rPr>
        <w:t xml:space="preserve"> i podawania</w:t>
      </w:r>
      <w:r w:rsidRPr="009306EB">
        <w:rPr>
          <w:rFonts w:ascii="Arial Narrow" w:hAnsi="Arial Narrow"/>
          <w:szCs w:val="22"/>
        </w:rPr>
        <w:t xml:space="preserve"> wsadu w hali przygotowania wsadu (Obiekt nr 1),</w:t>
      </w:r>
    </w:p>
    <w:p w14:paraId="7A5241E3" w14:textId="77777777" w:rsidR="00A47A15" w:rsidRPr="009306EB" w:rsidRDefault="00A47A15" w:rsidP="00062F50">
      <w:pPr>
        <w:spacing w:line="276" w:lineRule="auto"/>
        <w:ind w:left="426" w:hanging="284"/>
        <w:rPr>
          <w:rFonts w:ascii="Arial Narrow" w:hAnsi="Arial Narrow"/>
          <w:szCs w:val="22"/>
        </w:rPr>
      </w:pPr>
      <w:r w:rsidRPr="009306EB">
        <w:rPr>
          <w:rFonts w:ascii="Arial Narrow" w:hAnsi="Arial Narrow"/>
          <w:szCs w:val="22"/>
        </w:rPr>
        <w:t>•</w:t>
      </w:r>
      <w:r w:rsidRPr="009306EB">
        <w:rPr>
          <w:rFonts w:ascii="Arial Narrow" w:hAnsi="Arial Narrow"/>
          <w:szCs w:val="22"/>
        </w:rPr>
        <w:tab/>
        <w:t xml:space="preserve">instalacją odwadniania odpadów po </w:t>
      </w:r>
      <w:r w:rsidR="009306EB">
        <w:rPr>
          <w:rFonts w:ascii="Arial Narrow" w:hAnsi="Arial Narrow"/>
          <w:szCs w:val="22"/>
        </w:rPr>
        <w:t>procesie fermentacji</w:t>
      </w:r>
      <w:r w:rsidRPr="009306EB">
        <w:rPr>
          <w:rFonts w:ascii="Arial Narrow" w:hAnsi="Arial Narrow"/>
          <w:szCs w:val="22"/>
        </w:rPr>
        <w:t xml:space="preserve"> w Hali (module) odbioru </w:t>
      </w:r>
      <w:proofErr w:type="spellStart"/>
      <w:r w:rsidRPr="009306EB">
        <w:rPr>
          <w:rFonts w:ascii="Arial Narrow" w:hAnsi="Arial Narrow"/>
          <w:szCs w:val="22"/>
        </w:rPr>
        <w:t>pofermentatu</w:t>
      </w:r>
      <w:proofErr w:type="spellEnd"/>
      <w:r w:rsidRPr="009306EB">
        <w:rPr>
          <w:rFonts w:ascii="Arial Narrow" w:hAnsi="Arial Narrow"/>
          <w:szCs w:val="22"/>
        </w:rPr>
        <w:t xml:space="preserve">  </w:t>
      </w:r>
      <w:r w:rsidR="000C017C">
        <w:rPr>
          <w:rFonts w:ascii="Arial Narrow" w:hAnsi="Arial Narrow"/>
          <w:szCs w:val="22"/>
        </w:rPr>
        <w:br/>
      </w:r>
      <w:r w:rsidRPr="009306EB">
        <w:rPr>
          <w:rFonts w:ascii="Arial Narrow" w:hAnsi="Arial Narrow"/>
          <w:szCs w:val="22"/>
        </w:rPr>
        <w:t>(Obiekt nr 3),</w:t>
      </w:r>
    </w:p>
    <w:p w14:paraId="40B6A749" w14:textId="77777777" w:rsidR="00A47A15" w:rsidRPr="009306EB" w:rsidRDefault="00A47A15" w:rsidP="00062F50">
      <w:pPr>
        <w:spacing w:line="276" w:lineRule="auto"/>
        <w:ind w:left="426" w:hanging="284"/>
        <w:rPr>
          <w:rFonts w:ascii="Arial Narrow" w:hAnsi="Arial Narrow"/>
          <w:szCs w:val="22"/>
        </w:rPr>
      </w:pPr>
      <w:r w:rsidRPr="009306EB">
        <w:rPr>
          <w:rFonts w:ascii="Arial Narrow" w:hAnsi="Arial Narrow"/>
          <w:szCs w:val="22"/>
        </w:rPr>
        <w:t>•</w:t>
      </w:r>
      <w:r w:rsidRPr="009306EB">
        <w:rPr>
          <w:rFonts w:ascii="Arial Narrow" w:hAnsi="Arial Narrow"/>
          <w:szCs w:val="22"/>
        </w:rPr>
        <w:tab/>
        <w:t>zbiornikiem</w:t>
      </w:r>
      <w:r w:rsidR="00CD1064">
        <w:rPr>
          <w:rFonts w:ascii="Arial Narrow" w:hAnsi="Arial Narrow"/>
          <w:szCs w:val="22"/>
        </w:rPr>
        <w:t>/zbiornikami</w:t>
      </w:r>
      <w:r w:rsidRPr="009306EB">
        <w:rPr>
          <w:rFonts w:ascii="Arial Narrow" w:hAnsi="Arial Narrow"/>
          <w:szCs w:val="22"/>
        </w:rPr>
        <w:t xml:space="preserve"> odciekowym</w:t>
      </w:r>
      <w:r w:rsidR="00CD1064">
        <w:rPr>
          <w:rFonts w:ascii="Arial Narrow" w:hAnsi="Arial Narrow"/>
          <w:szCs w:val="22"/>
        </w:rPr>
        <w:t>i</w:t>
      </w:r>
      <w:r w:rsidRPr="009306EB">
        <w:rPr>
          <w:rFonts w:ascii="Arial Narrow" w:hAnsi="Arial Narrow"/>
          <w:szCs w:val="22"/>
        </w:rPr>
        <w:t xml:space="preserve"> (Obiekt nr 6),</w:t>
      </w:r>
    </w:p>
    <w:p w14:paraId="3A3C853E" w14:textId="77777777" w:rsidR="00A47A15" w:rsidRPr="00062F50" w:rsidRDefault="00A47A15" w:rsidP="000C017C">
      <w:pPr>
        <w:spacing w:line="276" w:lineRule="auto"/>
        <w:ind w:left="426" w:hanging="284"/>
        <w:rPr>
          <w:rFonts w:ascii="Arial Narrow" w:hAnsi="Arial Narrow"/>
          <w:szCs w:val="22"/>
        </w:rPr>
      </w:pPr>
      <w:r w:rsidRPr="009306EB">
        <w:rPr>
          <w:rFonts w:ascii="Arial Narrow" w:hAnsi="Arial Narrow"/>
          <w:szCs w:val="22"/>
        </w:rPr>
        <w:t xml:space="preserve"> </w:t>
      </w:r>
      <w:r w:rsidRPr="00062F50">
        <w:rPr>
          <w:rFonts w:ascii="Arial Narrow" w:hAnsi="Arial Narrow"/>
          <w:szCs w:val="22"/>
        </w:rPr>
        <w:t>•</w:t>
      </w:r>
      <w:r w:rsidRPr="00062F50">
        <w:rPr>
          <w:rFonts w:ascii="Arial Narrow" w:hAnsi="Arial Narrow"/>
          <w:szCs w:val="22"/>
        </w:rPr>
        <w:tab/>
        <w:t>infrastrukturą do zagospodarowania biogazu (Obiekty z grupy nr 5).</w:t>
      </w:r>
    </w:p>
    <w:p w14:paraId="3ED080AD" w14:textId="6C9E6D6B" w:rsidR="00B55253" w:rsidRPr="009306EB" w:rsidRDefault="00A0672E" w:rsidP="00A0672E">
      <w:pPr>
        <w:spacing w:line="276" w:lineRule="auto"/>
        <w:rPr>
          <w:rFonts w:ascii="Arial Narrow" w:hAnsi="Arial Narrow"/>
          <w:szCs w:val="22"/>
        </w:rPr>
      </w:pPr>
      <w:r w:rsidRPr="00EC780C">
        <w:rPr>
          <w:rFonts w:ascii="Arial Narrow" w:hAnsi="Arial Narrow"/>
          <w:szCs w:val="22"/>
        </w:rPr>
        <w:t xml:space="preserve">Ponadto, </w:t>
      </w:r>
      <w:r w:rsidR="00B55253" w:rsidRPr="00EC780C">
        <w:rPr>
          <w:rFonts w:ascii="Arial Narrow" w:hAnsi="Arial Narrow"/>
          <w:szCs w:val="22"/>
        </w:rPr>
        <w:t xml:space="preserve">celem zapewnienia awaryjnego źródła </w:t>
      </w:r>
      <w:r w:rsidRPr="00EC780C">
        <w:rPr>
          <w:rFonts w:ascii="Arial Narrow" w:hAnsi="Arial Narrow"/>
          <w:szCs w:val="22"/>
        </w:rPr>
        <w:t xml:space="preserve">ciepła do ogrzewania układu </w:t>
      </w:r>
      <w:proofErr w:type="spellStart"/>
      <w:r w:rsidRPr="00EC780C">
        <w:rPr>
          <w:rFonts w:ascii="Arial Narrow" w:hAnsi="Arial Narrow"/>
          <w:szCs w:val="22"/>
        </w:rPr>
        <w:t>fermentera</w:t>
      </w:r>
      <w:proofErr w:type="spellEnd"/>
      <w:r w:rsidRPr="00EC780C">
        <w:rPr>
          <w:rFonts w:ascii="Arial Narrow" w:hAnsi="Arial Narrow"/>
          <w:szCs w:val="22"/>
        </w:rPr>
        <w:t>/</w:t>
      </w:r>
      <w:proofErr w:type="spellStart"/>
      <w:r w:rsidRPr="00EC780C">
        <w:rPr>
          <w:rFonts w:ascii="Arial Narrow" w:hAnsi="Arial Narrow"/>
          <w:szCs w:val="22"/>
        </w:rPr>
        <w:t>fermeterów</w:t>
      </w:r>
      <w:proofErr w:type="spellEnd"/>
      <w:r w:rsidRPr="00EC780C">
        <w:rPr>
          <w:rFonts w:ascii="Arial Narrow" w:hAnsi="Arial Narrow"/>
          <w:szCs w:val="22"/>
        </w:rPr>
        <w:t xml:space="preserve"> należy zaprojektować i wykonać budynek kotłowni o powierzchni min. 30m</w:t>
      </w:r>
      <w:r w:rsidRPr="00EC780C">
        <w:rPr>
          <w:rFonts w:ascii="Arial Narrow" w:hAnsi="Arial Narrow"/>
          <w:szCs w:val="22"/>
          <w:vertAlign w:val="superscript"/>
        </w:rPr>
        <w:t>2</w:t>
      </w:r>
      <w:r w:rsidRPr="00EC780C">
        <w:rPr>
          <w:rFonts w:ascii="Arial Narrow" w:hAnsi="Arial Narrow"/>
          <w:szCs w:val="22"/>
        </w:rPr>
        <w:t xml:space="preserve">, </w:t>
      </w:r>
      <w:r w:rsidRPr="006D4144">
        <w:rPr>
          <w:rFonts w:ascii="Arial Narrow" w:hAnsi="Arial Narrow"/>
          <w:szCs w:val="22"/>
        </w:rPr>
        <w:t>wyposażony w kocioł na olej opałowy</w:t>
      </w:r>
      <w:r w:rsidR="006141B7" w:rsidRPr="006D4144">
        <w:rPr>
          <w:rFonts w:ascii="Arial Narrow" w:hAnsi="Arial Narrow"/>
          <w:szCs w:val="22"/>
        </w:rPr>
        <w:t xml:space="preserve"> i biogaz</w:t>
      </w:r>
      <w:r w:rsidRPr="006D4144">
        <w:rPr>
          <w:rFonts w:ascii="Arial Narrow" w:hAnsi="Arial Narrow"/>
          <w:szCs w:val="22"/>
        </w:rPr>
        <w:t xml:space="preserve"> o mocy min. 150kW wraz z niezbędnym magazynem na olej opałowy.</w:t>
      </w:r>
    </w:p>
    <w:p w14:paraId="5FE54EED" w14:textId="77777777" w:rsidR="00A47A15" w:rsidRPr="009912DD" w:rsidRDefault="00A47A15" w:rsidP="00A47A15"/>
    <w:p w14:paraId="7B11D161" w14:textId="77777777" w:rsidR="00A47A15" w:rsidRPr="009912DD" w:rsidRDefault="00A47A15" w:rsidP="00A47A15">
      <w:pPr>
        <w:pStyle w:val="Nagwek3"/>
        <w:keepLines/>
        <w:overflowPunct/>
        <w:autoSpaceDE/>
        <w:autoSpaceDN/>
        <w:adjustRightInd/>
        <w:spacing w:before="0" w:after="0"/>
        <w:ind w:left="720" w:hanging="720"/>
        <w:textAlignment w:val="auto"/>
        <w:rPr>
          <w:rFonts w:ascii="Arial Narrow" w:hAnsi="Arial Narrow"/>
          <w:b/>
          <w:i w:val="0"/>
          <w:u w:val="none"/>
        </w:rPr>
      </w:pPr>
      <w:bookmarkStart w:id="64" w:name="_Toc175040093"/>
      <w:r w:rsidRPr="009912DD">
        <w:rPr>
          <w:rFonts w:ascii="Arial Narrow" w:hAnsi="Arial Narrow"/>
          <w:b/>
          <w:u w:val="none"/>
        </w:rPr>
        <w:lastRenderedPageBreak/>
        <w:t xml:space="preserve">Hala (moduł) odbioru </w:t>
      </w:r>
      <w:proofErr w:type="spellStart"/>
      <w:r w:rsidRPr="009912DD">
        <w:rPr>
          <w:rFonts w:ascii="Arial Narrow" w:hAnsi="Arial Narrow"/>
          <w:b/>
          <w:u w:val="none"/>
        </w:rPr>
        <w:t>pofermentatu</w:t>
      </w:r>
      <w:proofErr w:type="spellEnd"/>
      <w:r w:rsidRPr="009912DD">
        <w:rPr>
          <w:rFonts w:ascii="Arial Narrow" w:hAnsi="Arial Narrow"/>
          <w:b/>
          <w:u w:val="none"/>
        </w:rPr>
        <w:t xml:space="preserve"> </w:t>
      </w:r>
      <w:r w:rsidR="000E74B9">
        <w:rPr>
          <w:rFonts w:ascii="Arial Narrow" w:hAnsi="Arial Narrow"/>
          <w:b/>
          <w:u w:val="none"/>
        </w:rPr>
        <w:t>[</w:t>
      </w:r>
      <w:r w:rsidRPr="009912DD">
        <w:rPr>
          <w:rFonts w:ascii="Arial Narrow" w:hAnsi="Arial Narrow"/>
          <w:b/>
          <w:u w:val="none"/>
        </w:rPr>
        <w:t>Obiekt nr 3</w:t>
      </w:r>
      <w:r w:rsidR="000E74B9">
        <w:rPr>
          <w:rFonts w:ascii="Arial Narrow" w:hAnsi="Arial Narrow"/>
          <w:b/>
          <w:u w:val="none"/>
        </w:rPr>
        <w:t>]</w:t>
      </w:r>
      <w:bookmarkEnd w:id="64"/>
    </w:p>
    <w:p w14:paraId="759A7D08" w14:textId="77777777" w:rsidR="00A47A15" w:rsidRPr="00062F50" w:rsidRDefault="00A47A15" w:rsidP="00030079">
      <w:pPr>
        <w:spacing w:line="276" w:lineRule="auto"/>
        <w:ind w:firstLine="567"/>
        <w:rPr>
          <w:rFonts w:ascii="Arial Narrow" w:hAnsi="Arial Narrow"/>
          <w:szCs w:val="22"/>
        </w:rPr>
      </w:pPr>
      <w:r w:rsidRPr="00062F50">
        <w:rPr>
          <w:rFonts w:ascii="Arial Narrow" w:hAnsi="Arial Narrow"/>
          <w:szCs w:val="22"/>
        </w:rPr>
        <w:t xml:space="preserve">Przewiduje się instalacje technologiczne do odwadniania zabudowane w hali żelbetowo-stalowej, jednonawowej, o powierzchni </w:t>
      </w:r>
      <w:r w:rsidR="00355854" w:rsidRPr="00062F50">
        <w:rPr>
          <w:rFonts w:ascii="Arial Narrow" w:hAnsi="Arial Narrow"/>
          <w:szCs w:val="22"/>
        </w:rPr>
        <w:t>min. 330m</w:t>
      </w:r>
      <w:r w:rsidR="00355854" w:rsidRPr="00062F50">
        <w:rPr>
          <w:rFonts w:ascii="Arial Narrow" w:hAnsi="Arial Narrow"/>
          <w:szCs w:val="22"/>
          <w:vertAlign w:val="superscript"/>
        </w:rPr>
        <w:t>2</w:t>
      </w:r>
      <w:r w:rsidR="00355854" w:rsidRPr="00062F50">
        <w:rPr>
          <w:rFonts w:ascii="Arial Narrow" w:hAnsi="Arial Narrow"/>
          <w:szCs w:val="22"/>
        </w:rPr>
        <w:t xml:space="preserve">, max. </w:t>
      </w:r>
      <w:r w:rsidR="009306EB" w:rsidRPr="00062F50">
        <w:rPr>
          <w:rFonts w:ascii="Arial Narrow" w:hAnsi="Arial Narrow"/>
          <w:szCs w:val="22"/>
        </w:rPr>
        <w:t xml:space="preserve">480 </w:t>
      </w:r>
      <w:r w:rsidRPr="00062F50">
        <w:rPr>
          <w:rFonts w:ascii="Arial Narrow" w:hAnsi="Arial Narrow"/>
          <w:szCs w:val="22"/>
        </w:rPr>
        <w:t>m</w:t>
      </w:r>
      <w:r w:rsidRPr="00062F50">
        <w:rPr>
          <w:rFonts w:ascii="Arial Narrow" w:hAnsi="Arial Narrow"/>
          <w:szCs w:val="22"/>
          <w:vertAlign w:val="superscript"/>
        </w:rPr>
        <w:t>2</w:t>
      </w:r>
      <w:r w:rsidRPr="00062F50">
        <w:rPr>
          <w:rFonts w:ascii="Arial Narrow" w:hAnsi="Arial Narrow"/>
          <w:szCs w:val="22"/>
        </w:rPr>
        <w:t xml:space="preserve"> i wysokości 12,0 m w okapie</w:t>
      </w:r>
      <w:r w:rsidR="00355854" w:rsidRPr="00062F50">
        <w:rPr>
          <w:rFonts w:ascii="Arial Narrow" w:hAnsi="Arial Narrow"/>
          <w:szCs w:val="22"/>
        </w:rPr>
        <w:t xml:space="preserve"> (min. 8 m w świetle)</w:t>
      </w:r>
      <w:r w:rsidRPr="00062F50">
        <w:rPr>
          <w:rFonts w:ascii="Arial Narrow" w:hAnsi="Arial Narrow"/>
          <w:szCs w:val="22"/>
        </w:rPr>
        <w:t>. Rozpiętość hali do 15m. Dopuszcza się modyfikację tych parametrów w dostosowaniu do oferowanej technologii.</w:t>
      </w:r>
    </w:p>
    <w:p w14:paraId="42BB936B" w14:textId="77777777" w:rsidR="00225827" w:rsidRPr="00925DEA" w:rsidRDefault="00225827" w:rsidP="00030079">
      <w:pPr>
        <w:spacing w:line="276" w:lineRule="auto"/>
        <w:ind w:firstLine="567"/>
        <w:rPr>
          <w:rFonts w:ascii="Arial Narrow" w:hAnsi="Arial Narrow"/>
          <w:szCs w:val="22"/>
        </w:rPr>
      </w:pPr>
      <w:r w:rsidRPr="00062F50">
        <w:rPr>
          <w:rFonts w:ascii="Arial Narrow" w:hAnsi="Arial Narrow"/>
          <w:szCs w:val="22"/>
        </w:rPr>
        <w:t>W hali przewidziano wykonanie dwóch żelbetowych komór, na których przewiduje się posadowienie kolejno pras i wirówki, na których może wspierać się konstrukcja stalowa wraz z dachem. Hala wyposażona w</w:t>
      </w:r>
      <w:r w:rsidRPr="00925DEA">
        <w:rPr>
          <w:rFonts w:ascii="Arial Narrow" w:hAnsi="Arial Narrow"/>
          <w:szCs w:val="22"/>
        </w:rPr>
        <w:t xml:space="preserve"> suwnicę umożliwiającą serwisowanie urządzeń technologicznych (pras</w:t>
      </w:r>
      <w:r w:rsidR="00FB2EFD">
        <w:rPr>
          <w:rFonts w:ascii="Arial Narrow" w:hAnsi="Arial Narrow"/>
          <w:szCs w:val="22"/>
        </w:rPr>
        <w:t>y</w:t>
      </w:r>
      <w:r w:rsidRPr="00925DEA">
        <w:rPr>
          <w:rFonts w:ascii="Arial Narrow" w:hAnsi="Arial Narrow"/>
          <w:szCs w:val="22"/>
        </w:rPr>
        <w:t xml:space="preserve"> i wirówka odwadniająca).</w:t>
      </w:r>
      <w:r w:rsidR="000C017C">
        <w:rPr>
          <w:rFonts w:ascii="Arial Narrow" w:hAnsi="Arial Narrow"/>
          <w:szCs w:val="22"/>
        </w:rPr>
        <w:t xml:space="preserve"> H</w:t>
      </w:r>
      <w:r w:rsidR="0041013C" w:rsidRPr="00925DEA">
        <w:rPr>
          <w:rFonts w:ascii="Arial Narrow" w:hAnsi="Arial Narrow"/>
          <w:szCs w:val="22"/>
        </w:rPr>
        <w:t xml:space="preserve">ala </w:t>
      </w:r>
      <w:r w:rsidR="0017079B" w:rsidRPr="00925DEA">
        <w:rPr>
          <w:rFonts w:ascii="Arial Narrow" w:hAnsi="Arial Narrow"/>
          <w:szCs w:val="22"/>
        </w:rPr>
        <w:t>połączona</w:t>
      </w:r>
      <w:r w:rsidR="0041013C" w:rsidRPr="00925DEA">
        <w:rPr>
          <w:rFonts w:ascii="Arial Narrow" w:hAnsi="Arial Narrow"/>
          <w:szCs w:val="22"/>
        </w:rPr>
        <w:t xml:space="preserve"> bezpośrednio z halą korytarza technologicznego.</w:t>
      </w:r>
    </w:p>
    <w:p w14:paraId="31133EEC" w14:textId="77777777" w:rsidR="0041013C" w:rsidRPr="00B62665" w:rsidRDefault="0041013C" w:rsidP="0054758B">
      <w:pPr>
        <w:spacing w:line="276" w:lineRule="auto"/>
        <w:ind w:firstLine="567"/>
        <w:rPr>
          <w:rFonts w:ascii="Arial Narrow" w:eastAsia="CIDFont+F1" w:hAnsi="Arial Narrow" w:cs="CIDFont+F1"/>
          <w:szCs w:val="22"/>
        </w:rPr>
      </w:pPr>
      <w:r w:rsidRPr="00925DEA">
        <w:rPr>
          <w:rFonts w:ascii="Arial Narrow" w:eastAsia="CIDFont+F1" w:hAnsi="Arial Narrow" w:cs="CIDFont+F1"/>
          <w:szCs w:val="22"/>
        </w:rPr>
        <w:t>Rozwiązania konstrukcyjne</w:t>
      </w:r>
      <w:r w:rsidR="00930276">
        <w:rPr>
          <w:rFonts w:ascii="Arial Narrow" w:eastAsia="CIDFont+F1" w:hAnsi="Arial Narrow" w:cs="CIDFont+F1"/>
          <w:szCs w:val="22"/>
        </w:rPr>
        <w:t>,</w:t>
      </w:r>
      <w:r w:rsidR="00930276" w:rsidRPr="00930276">
        <w:rPr>
          <w:szCs w:val="22"/>
        </w:rPr>
        <w:t xml:space="preserve"> </w:t>
      </w:r>
      <w:r w:rsidR="00930276" w:rsidRPr="00930276">
        <w:rPr>
          <w:rFonts w:ascii="Arial Narrow" w:eastAsia="CIDFont+F1" w:hAnsi="Arial Narrow" w:cs="CIDFont+F1"/>
          <w:szCs w:val="22"/>
        </w:rPr>
        <w:t>a także parametry techniczne oraz wymagania przegród budowlanych</w:t>
      </w:r>
      <w:r w:rsidR="00930276" w:rsidRPr="00925DEA">
        <w:rPr>
          <w:rFonts w:ascii="Arial Narrow" w:eastAsia="CIDFont+F1" w:hAnsi="Arial Narrow" w:cs="CIDFont+F1"/>
          <w:szCs w:val="22"/>
        </w:rPr>
        <w:t xml:space="preserve"> i wyposażenie t</w:t>
      </w:r>
      <w:r w:rsidRPr="00925DEA">
        <w:rPr>
          <w:rFonts w:ascii="Arial Narrow" w:eastAsia="CIDFont+F1" w:hAnsi="Arial Narrow" w:cs="CIDFont+F1"/>
          <w:szCs w:val="22"/>
        </w:rPr>
        <w:t xml:space="preserve">echniczne hali odbioru </w:t>
      </w:r>
      <w:proofErr w:type="spellStart"/>
      <w:r w:rsidRPr="00925DEA">
        <w:rPr>
          <w:rFonts w:ascii="Arial Narrow" w:eastAsia="CIDFont+F1" w:hAnsi="Arial Narrow" w:cs="CIDFont+F1"/>
          <w:szCs w:val="22"/>
        </w:rPr>
        <w:t>pofermentatu</w:t>
      </w:r>
      <w:proofErr w:type="spellEnd"/>
      <w:r w:rsidRPr="00925DEA">
        <w:rPr>
          <w:rFonts w:ascii="Arial Narrow" w:eastAsia="CIDFont+F1" w:hAnsi="Arial Narrow" w:cs="CIDFont+F1"/>
          <w:szCs w:val="22"/>
        </w:rPr>
        <w:t xml:space="preserve"> jak dla hali przygotowania</w:t>
      </w:r>
      <w:r>
        <w:rPr>
          <w:rFonts w:ascii="Arial Narrow" w:eastAsia="CIDFont+F1" w:hAnsi="Arial Narrow" w:cs="CIDFont+F1"/>
          <w:szCs w:val="22"/>
        </w:rPr>
        <w:t xml:space="preserve"> wsadu (obiekt nr 1)</w:t>
      </w:r>
      <w:r w:rsidRPr="00B62665">
        <w:rPr>
          <w:rFonts w:ascii="Arial Narrow" w:eastAsia="CIDFont+F1" w:hAnsi="Arial Narrow" w:cs="CIDFont+F1"/>
          <w:szCs w:val="22"/>
        </w:rPr>
        <w:t>.</w:t>
      </w:r>
    </w:p>
    <w:p w14:paraId="4A61AF69" w14:textId="77777777" w:rsidR="00A47A15" w:rsidRPr="005E0F4A" w:rsidRDefault="00A47A15" w:rsidP="00030079">
      <w:pPr>
        <w:spacing w:line="276" w:lineRule="auto"/>
        <w:rPr>
          <w:rFonts w:ascii="Arial Narrow" w:hAnsi="Arial Narrow"/>
          <w:szCs w:val="22"/>
        </w:rPr>
      </w:pPr>
      <w:r w:rsidRPr="00030079">
        <w:rPr>
          <w:rFonts w:ascii="Arial Narrow" w:hAnsi="Arial Narrow"/>
          <w:szCs w:val="22"/>
        </w:rPr>
        <w:t xml:space="preserve">Bramy wjazdowe i bramy wyjazdowe o wym. min 5,0 x </w:t>
      </w:r>
      <w:r w:rsidR="0041013C">
        <w:rPr>
          <w:rFonts w:ascii="Arial Narrow" w:hAnsi="Arial Narrow"/>
          <w:szCs w:val="22"/>
        </w:rPr>
        <w:t>7</w:t>
      </w:r>
      <w:r w:rsidRPr="00030079">
        <w:rPr>
          <w:rFonts w:ascii="Arial Narrow" w:hAnsi="Arial Narrow"/>
          <w:szCs w:val="22"/>
        </w:rPr>
        <w:t xml:space="preserve">,0m, w sąsiedztwie każdej bramy wyjścia ewakuacyjne o wymiarze min. 1 x 2 m. Naświetla w bramach i drzwiach. </w:t>
      </w:r>
      <w:r w:rsidR="00267844">
        <w:rPr>
          <w:rFonts w:ascii="Arial Narrow" w:hAnsi="Arial Narrow"/>
          <w:szCs w:val="22"/>
        </w:rPr>
        <w:t xml:space="preserve">Drzwi należy wyposażyć w samozamykacze. </w:t>
      </w:r>
      <w:r w:rsidRPr="00030079">
        <w:rPr>
          <w:rFonts w:ascii="Arial Narrow" w:hAnsi="Arial Narrow"/>
          <w:szCs w:val="22"/>
        </w:rPr>
        <w:t>Wstępnie przewiduje się min. 2 bramy. Ostateczne określenie ilości i wymiarowanie bram i wejść pieszych zostanie wykonane przez projektanta Wykonawcy, przy uwzględnieniu obowiązujących przepisów, funkcji technologicznych poszczególnych wjazdów oraz ogólnej logistyki hali. Bramy wykonane zostaną jako rolowane lub segmentowe, z napędem elektrycznym i możliwością sterowania zdalnego oraz otwierania ręcznego</w:t>
      </w:r>
      <w:r w:rsidR="00030079">
        <w:rPr>
          <w:rFonts w:ascii="Arial Narrow" w:hAnsi="Arial Narrow"/>
          <w:szCs w:val="22"/>
        </w:rPr>
        <w:t xml:space="preserve"> </w:t>
      </w:r>
      <w:r w:rsidRPr="00030079">
        <w:rPr>
          <w:rFonts w:ascii="Arial Narrow" w:hAnsi="Arial Narrow"/>
          <w:szCs w:val="22"/>
        </w:rPr>
        <w:t xml:space="preserve">w trybie awaryjnym. W bramach zainstalować naświetla. </w:t>
      </w:r>
    </w:p>
    <w:p w14:paraId="20933A85" w14:textId="77777777" w:rsidR="00B14417" w:rsidRDefault="00B14417" w:rsidP="00F007C5">
      <w:pPr>
        <w:spacing w:line="276" w:lineRule="auto"/>
        <w:ind w:firstLine="567"/>
        <w:rPr>
          <w:rFonts w:ascii="Arial Narrow" w:hAnsi="Arial Narrow"/>
          <w:szCs w:val="22"/>
        </w:rPr>
      </w:pPr>
      <w:r w:rsidRPr="006324C6">
        <w:rPr>
          <w:rFonts w:ascii="Arial Narrow" w:hAnsi="Arial Narrow"/>
          <w:szCs w:val="22"/>
        </w:rPr>
        <w:t xml:space="preserve">System wentylacji hali połączony z sąsiednim obiektem Hali modułu oczyszczania powietrza wraz z </w:t>
      </w:r>
      <w:proofErr w:type="spellStart"/>
      <w:r w:rsidRPr="006324C6">
        <w:rPr>
          <w:rFonts w:ascii="Arial Narrow" w:hAnsi="Arial Narrow"/>
          <w:szCs w:val="22"/>
        </w:rPr>
        <w:t>biofiltrem</w:t>
      </w:r>
      <w:proofErr w:type="spellEnd"/>
      <w:r w:rsidRPr="006324C6">
        <w:rPr>
          <w:rFonts w:ascii="Arial Narrow" w:hAnsi="Arial Narrow"/>
          <w:szCs w:val="22"/>
        </w:rPr>
        <w:t xml:space="preserve"> </w:t>
      </w:r>
      <w:r>
        <w:rPr>
          <w:rFonts w:ascii="Arial Narrow" w:hAnsi="Arial Narrow"/>
          <w:szCs w:val="22"/>
        </w:rPr>
        <w:t xml:space="preserve">(Hala płuczki z wentylatorem wraz z </w:t>
      </w:r>
      <w:proofErr w:type="spellStart"/>
      <w:r>
        <w:rPr>
          <w:rFonts w:ascii="Arial Narrow" w:hAnsi="Arial Narrow"/>
          <w:szCs w:val="22"/>
        </w:rPr>
        <w:t>biofiltrem</w:t>
      </w:r>
      <w:proofErr w:type="spellEnd"/>
      <w:r>
        <w:rPr>
          <w:rFonts w:ascii="Arial Narrow" w:hAnsi="Arial Narrow"/>
          <w:szCs w:val="22"/>
        </w:rPr>
        <w:t xml:space="preserve"> - </w:t>
      </w:r>
      <w:r w:rsidRPr="006324C6">
        <w:rPr>
          <w:rFonts w:ascii="Arial Narrow" w:hAnsi="Arial Narrow"/>
          <w:szCs w:val="22"/>
        </w:rPr>
        <w:t>według opisu Obiektu nr 4). W hali należy zapewnić w okresie zimowym utrzymanie temperatury minimum +5</w:t>
      </w:r>
      <w:r w:rsidRPr="006324C6">
        <w:rPr>
          <w:rFonts w:ascii="Arial Narrow" w:hAnsi="Arial Narrow"/>
          <w:szCs w:val="22"/>
        </w:rPr>
        <w:sym w:font="Symbol" w:char="F0B0"/>
      </w:r>
      <w:r w:rsidRPr="006324C6">
        <w:rPr>
          <w:rFonts w:ascii="Arial Narrow" w:hAnsi="Arial Narrow"/>
          <w:szCs w:val="22"/>
        </w:rPr>
        <w:t>C.</w:t>
      </w:r>
    </w:p>
    <w:p w14:paraId="4B38BEF5" w14:textId="77777777" w:rsidR="00CD3E99" w:rsidRPr="005E0F4A" w:rsidRDefault="00CD3E99" w:rsidP="00CD3E99">
      <w:pPr>
        <w:spacing w:line="276" w:lineRule="auto"/>
        <w:ind w:firstLine="567"/>
        <w:rPr>
          <w:rFonts w:ascii="Arial Narrow" w:hAnsi="Arial Narrow"/>
          <w:szCs w:val="22"/>
        </w:rPr>
      </w:pPr>
      <w:r w:rsidRPr="005E0F4A">
        <w:rPr>
          <w:rFonts w:ascii="Arial Narrow" w:hAnsi="Arial Narrow"/>
          <w:szCs w:val="22"/>
        </w:rPr>
        <w:t xml:space="preserve">W hali prowadzony będzie proces wyładunku i odwadniania </w:t>
      </w:r>
      <w:proofErr w:type="spellStart"/>
      <w:r w:rsidRPr="005E0F4A">
        <w:rPr>
          <w:rFonts w:ascii="Arial Narrow" w:hAnsi="Arial Narrow"/>
          <w:szCs w:val="22"/>
        </w:rPr>
        <w:t>pofermentatu</w:t>
      </w:r>
      <w:proofErr w:type="spellEnd"/>
      <w:r w:rsidRPr="005E0F4A">
        <w:rPr>
          <w:rFonts w:ascii="Arial Narrow" w:hAnsi="Arial Narrow"/>
          <w:szCs w:val="22"/>
        </w:rPr>
        <w:t xml:space="preserve">. Przepustowość odwadniania odpadów po </w:t>
      </w:r>
      <w:r>
        <w:rPr>
          <w:rFonts w:ascii="Arial Narrow" w:hAnsi="Arial Narrow"/>
          <w:szCs w:val="22"/>
        </w:rPr>
        <w:t>procesie fermentacji</w:t>
      </w:r>
      <w:r w:rsidRPr="005E0F4A">
        <w:rPr>
          <w:rFonts w:ascii="Arial Narrow" w:hAnsi="Arial Narrow"/>
          <w:szCs w:val="22"/>
        </w:rPr>
        <w:t xml:space="preserve"> powinna zostać dostosowana do parametrów procesu </w:t>
      </w:r>
      <w:r>
        <w:rPr>
          <w:rFonts w:ascii="Arial Narrow" w:hAnsi="Arial Narrow"/>
          <w:szCs w:val="22"/>
        </w:rPr>
        <w:t>fermentacji</w:t>
      </w:r>
      <w:r w:rsidRPr="005E0F4A">
        <w:rPr>
          <w:rFonts w:ascii="Arial Narrow" w:hAnsi="Arial Narrow"/>
          <w:szCs w:val="22"/>
        </w:rPr>
        <w:t xml:space="preserve"> zapewniać skuteczne odwadnianie odpadów usuwanych z komory </w:t>
      </w:r>
      <w:r>
        <w:rPr>
          <w:rFonts w:ascii="Arial Narrow" w:hAnsi="Arial Narrow"/>
          <w:szCs w:val="22"/>
        </w:rPr>
        <w:t>fermentacyjnej</w:t>
      </w:r>
      <w:r w:rsidRPr="005E0F4A">
        <w:rPr>
          <w:rFonts w:ascii="Arial Narrow" w:hAnsi="Arial Narrow"/>
          <w:szCs w:val="22"/>
        </w:rPr>
        <w:t xml:space="preserve">. </w:t>
      </w:r>
    </w:p>
    <w:p w14:paraId="5B029126" w14:textId="77777777" w:rsidR="00CD3E99" w:rsidRPr="005E0F4A" w:rsidRDefault="00CD3E99" w:rsidP="00CD3E99">
      <w:pPr>
        <w:spacing w:line="276" w:lineRule="auto"/>
        <w:rPr>
          <w:rFonts w:ascii="Arial Narrow" w:hAnsi="Arial Narrow"/>
          <w:szCs w:val="22"/>
        </w:rPr>
      </w:pPr>
      <w:r w:rsidRPr="005E0F4A">
        <w:rPr>
          <w:rFonts w:ascii="Arial Narrow" w:hAnsi="Arial Narrow"/>
          <w:szCs w:val="22"/>
        </w:rPr>
        <w:t xml:space="preserve">Wymaga się, aby układ odwadniania odpadów po </w:t>
      </w:r>
      <w:r>
        <w:rPr>
          <w:rFonts w:ascii="Arial Narrow" w:hAnsi="Arial Narrow"/>
          <w:szCs w:val="22"/>
        </w:rPr>
        <w:t xml:space="preserve">procesie fermentacji </w:t>
      </w:r>
      <w:r w:rsidRPr="005E0F4A">
        <w:rPr>
          <w:rFonts w:ascii="Arial Narrow" w:hAnsi="Arial Narrow"/>
          <w:szCs w:val="22"/>
        </w:rPr>
        <w:t xml:space="preserve">realizował następujące funkcje technologiczne: </w:t>
      </w:r>
    </w:p>
    <w:p w14:paraId="0C8737F9" w14:textId="77777777" w:rsidR="00CD3E99" w:rsidRPr="005E0F4A" w:rsidRDefault="00CD3E99" w:rsidP="001C3A7B">
      <w:pPr>
        <w:widowControl w:val="0"/>
        <w:numPr>
          <w:ilvl w:val="0"/>
          <w:numId w:val="90"/>
        </w:numPr>
        <w:tabs>
          <w:tab w:val="clear" w:pos="2507"/>
          <w:tab w:val="num" w:pos="426"/>
        </w:tabs>
        <w:spacing w:line="276" w:lineRule="auto"/>
        <w:ind w:left="426" w:hanging="426"/>
        <w:rPr>
          <w:rFonts w:ascii="Arial Narrow" w:hAnsi="Arial Narrow"/>
          <w:szCs w:val="22"/>
        </w:rPr>
      </w:pPr>
      <w:r w:rsidRPr="005E0F4A">
        <w:rPr>
          <w:rFonts w:ascii="Arial Narrow" w:hAnsi="Arial Narrow"/>
          <w:szCs w:val="22"/>
        </w:rPr>
        <w:t>odbiór odpadów z komory</w:t>
      </w:r>
      <w:r>
        <w:rPr>
          <w:rFonts w:ascii="Arial Narrow" w:hAnsi="Arial Narrow"/>
          <w:szCs w:val="22"/>
        </w:rPr>
        <w:t xml:space="preserve"> fermentacyjnej,</w:t>
      </w:r>
    </w:p>
    <w:p w14:paraId="3A7B04C7" w14:textId="77777777" w:rsidR="00CD3E99" w:rsidRPr="005E0F4A" w:rsidRDefault="00CD3E99" w:rsidP="001C3A7B">
      <w:pPr>
        <w:widowControl w:val="0"/>
        <w:numPr>
          <w:ilvl w:val="0"/>
          <w:numId w:val="90"/>
        </w:numPr>
        <w:tabs>
          <w:tab w:val="clear" w:pos="2507"/>
          <w:tab w:val="num" w:pos="426"/>
        </w:tabs>
        <w:spacing w:line="276" w:lineRule="auto"/>
        <w:ind w:left="426" w:hanging="426"/>
        <w:rPr>
          <w:rFonts w:ascii="Arial Narrow" w:hAnsi="Arial Narrow"/>
          <w:szCs w:val="22"/>
        </w:rPr>
      </w:pPr>
      <w:r w:rsidRPr="005E0F4A">
        <w:rPr>
          <w:rFonts w:ascii="Arial Narrow" w:hAnsi="Arial Narrow"/>
          <w:szCs w:val="22"/>
        </w:rPr>
        <w:t xml:space="preserve">odwadnianie mechaniczne na prasie/przesiewaczu odwadniającym zgodnie z oferowaną technologią </w:t>
      </w:r>
      <w:r>
        <w:rPr>
          <w:rFonts w:ascii="Arial Narrow" w:hAnsi="Arial Narrow"/>
          <w:szCs w:val="22"/>
        </w:rPr>
        <w:t>instalacji fermentacji</w:t>
      </w:r>
      <w:r w:rsidRPr="005E0F4A">
        <w:rPr>
          <w:rFonts w:ascii="Arial Narrow" w:hAnsi="Arial Narrow"/>
          <w:szCs w:val="22"/>
        </w:rPr>
        <w:t xml:space="preserve">. Prasa powinna umożliwić rozdzielenie cieczy od materiału stałego w odpadach i pozwolić na uzyskanie w odpadzie po </w:t>
      </w:r>
      <w:r>
        <w:rPr>
          <w:rFonts w:ascii="Arial Narrow" w:hAnsi="Arial Narrow"/>
          <w:szCs w:val="22"/>
        </w:rPr>
        <w:t>procesie fermentacji</w:t>
      </w:r>
      <w:r w:rsidRPr="005E0F4A">
        <w:rPr>
          <w:rFonts w:ascii="Arial Narrow" w:hAnsi="Arial Narrow"/>
          <w:szCs w:val="22"/>
        </w:rPr>
        <w:t xml:space="preserve"> odwodnionym zawartości suchej masy nie niższej niż 39 %. Ciecz po prasie/ przesiewaczu odwadniającym powinna zostać skierowana na wirówkę zgodnie z oferowaną technologią </w:t>
      </w:r>
      <w:r>
        <w:rPr>
          <w:rFonts w:ascii="Arial Narrow" w:hAnsi="Arial Narrow"/>
          <w:szCs w:val="22"/>
        </w:rPr>
        <w:t>instalacji fermentacji</w:t>
      </w:r>
      <w:r w:rsidRPr="005E0F4A">
        <w:rPr>
          <w:rFonts w:ascii="Arial Narrow" w:hAnsi="Arial Narrow"/>
          <w:szCs w:val="22"/>
        </w:rPr>
        <w:t>. Filtrat po wirówce powinien osiągnąć zawartość max. 1</w:t>
      </w:r>
      <w:r w:rsidR="006C7432">
        <w:rPr>
          <w:rFonts w:ascii="Arial Narrow" w:hAnsi="Arial Narrow"/>
          <w:szCs w:val="22"/>
        </w:rPr>
        <w:t>2</w:t>
      </w:r>
      <w:r w:rsidRPr="005E0F4A">
        <w:rPr>
          <w:rFonts w:ascii="Arial Narrow" w:hAnsi="Arial Narrow"/>
          <w:szCs w:val="22"/>
        </w:rPr>
        <w:t xml:space="preserve"> % suchej masy, bez dodawania flokulantów. </w:t>
      </w:r>
    </w:p>
    <w:p w14:paraId="1C731E69" w14:textId="77777777" w:rsidR="00CD3E99" w:rsidRPr="005E0F4A" w:rsidRDefault="00CD3E99" w:rsidP="001C3A7B">
      <w:pPr>
        <w:widowControl w:val="0"/>
        <w:numPr>
          <w:ilvl w:val="0"/>
          <w:numId w:val="90"/>
        </w:numPr>
        <w:tabs>
          <w:tab w:val="clear" w:pos="2507"/>
          <w:tab w:val="num" w:pos="426"/>
        </w:tabs>
        <w:spacing w:line="276" w:lineRule="auto"/>
        <w:ind w:left="426" w:hanging="426"/>
        <w:rPr>
          <w:rFonts w:ascii="Arial Narrow" w:hAnsi="Arial Narrow"/>
          <w:szCs w:val="22"/>
        </w:rPr>
      </w:pPr>
      <w:r w:rsidRPr="005E0F4A">
        <w:rPr>
          <w:rFonts w:ascii="Arial Narrow" w:hAnsi="Arial Narrow"/>
          <w:szCs w:val="22"/>
        </w:rPr>
        <w:t xml:space="preserve">recyrkulacja części filtratu (po uzdatnieniu) do modułu wstępnego przygotowania wsadu i/lub do komory </w:t>
      </w:r>
      <w:r>
        <w:rPr>
          <w:rFonts w:ascii="Arial Narrow" w:hAnsi="Arial Narrow"/>
          <w:szCs w:val="22"/>
        </w:rPr>
        <w:t>fermentacyjnej</w:t>
      </w:r>
      <w:r w:rsidRPr="005E0F4A">
        <w:rPr>
          <w:rFonts w:ascii="Arial Narrow" w:hAnsi="Arial Narrow"/>
          <w:szCs w:val="22"/>
        </w:rPr>
        <w:t>,</w:t>
      </w:r>
    </w:p>
    <w:p w14:paraId="07626D00" w14:textId="77777777" w:rsidR="00CD3E99" w:rsidRPr="005E0F4A" w:rsidRDefault="00CD3E99" w:rsidP="001C3A7B">
      <w:pPr>
        <w:widowControl w:val="0"/>
        <w:numPr>
          <w:ilvl w:val="0"/>
          <w:numId w:val="90"/>
        </w:numPr>
        <w:tabs>
          <w:tab w:val="clear" w:pos="2507"/>
          <w:tab w:val="num" w:pos="426"/>
        </w:tabs>
        <w:spacing w:line="276" w:lineRule="auto"/>
        <w:ind w:left="426" w:hanging="426"/>
        <w:rPr>
          <w:rFonts w:ascii="Arial Narrow" w:hAnsi="Arial Narrow"/>
          <w:szCs w:val="22"/>
        </w:rPr>
      </w:pPr>
      <w:r w:rsidRPr="005E0F4A">
        <w:rPr>
          <w:rFonts w:ascii="Arial Narrow" w:hAnsi="Arial Narrow"/>
          <w:szCs w:val="22"/>
        </w:rPr>
        <w:t xml:space="preserve">bezpieczny dla środowiska odbiór i magazynowanie filtratu z odwadniania odpadów po </w:t>
      </w:r>
      <w:r>
        <w:rPr>
          <w:rFonts w:ascii="Arial Narrow" w:hAnsi="Arial Narrow"/>
          <w:szCs w:val="22"/>
        </w:rPr>
        <w:t>procesie fermentacji,</w:t>
      </w:r>
    </w:p>
    <w:p w14:paraId="65FC5E15" w14:textId="77777777" w:rsidR="00CD3E99" w:rsidRPr="005E0F4A" w:rsidRDefault="00CD3E99" w:rsidP="001C3A7B">
      <w:pPr>
        <w:widowControl w:val="0"/>
        <w:numPr>
          <w:ilvl w:val="0"/>
          <w:numId w:val="90"/>
        </w:numPr>
        <w:tabs>
          <w:tab w:val="clear" w:pos="2507"/>
          <w:tab w:val="num" w:pos="426"/>
        </w:tabs>
        <w:spacing w:line="276" w:lineRule="auto"/>
        <w:ind w:left="426" w:hanging="426"/>
        <w:rPr>
          <w:rFonts w:ascii="Arial Narrow" w:hAnsi="Arial Narrow"/>
          <w:szCs w:val="22"/>
        </w:rPr>
      </w:pPr>
      <w:r w:rsidRPr="005E0F4A">
        <w:rPr>
          <w:rFonts w:ascii="Arial Narrow" w:hAnsi="Arial Narrow"/>
          <w:szCs w:val="22"/>
        </w:rPr>
        <w:t>skierowanie wszystkich wytworzonych odpadów stałych w module odwadnia</w:t>
      </w:r>
      <w:r w:rsidR="006C7432">
        <w:rPr>
          <w:rFonts w:ascii="Arial Narrow" w:hAnsi="Arial Narrow"/>
          <w:szCs w:val="22"/>
        </w:rPr>
        <w:t>nia</w:t>
      </w:r>
      <w:r w:rsidRPr="005E0F4A">
        <w:rPr>
          <w:rFonts w:ascii="Arial Narrow" w:hAnsi="Arial Narrow"/>
          <w:szCs w:val="22"/>
        </w:rPr>
        <w:t xml:space="preserve"> odpadów po </w:t>
      </w:r>
      <w:r>
        <w:rPr>
          <w:rFonts w:ascii="Arial Narrow" w:hAnsi="Arial Narrow"/>
          <w:szCs w:val="22"/>
        </w:rPr>
        <w:t>procesie fermentacji</w:t>
      </w:r>
      <w:r w:rsidR="006C7432">
        <w:rPr>
          <w:rFonts w:ascii="Arial Narrow" w:hAnsi="Arial Narrow"/>
          <w:szCs w:val="22"/>
        </w:rPr>
        <w:t xml:space="preserve">  </w:t>
      </w:r>
      <w:r w:rsidRPr="005E0F4A">
        <w:rPr>
          <w:rFonts w:ascii="Arial Narrow" w:hAnsi="Arial Narrow"/>
          <w:szCs w:val="22"/>
        </w:rPr>
        <w:t>do boksu w celu prowadzenia dalszych procesów biologicznych (</w:t>
      </w:r>
      <w:r>
        <w:rPr>
          <w:rFonts w:ascii="Arial Narrow" w:hAnsi="Arial Narrow"/>
          <w:szCs w:val="22"/>
        </w:rPr>
        <w:t xml:space="preserve">II </w:t>
      </w:r>
      <w:r w:rsidR="006C7432">
        <w:rPr>
          <w:rFonts w:ascii="Arial Narrow" w:hAnsi="Arial Narrow"/>
          <w:szCs w:val="22"/>
        </w:rPr>
        <w:t>etap</w:t>
      </w:r>
      <w:r>
        <w:rPr>
          <w:rFonts w:ascii="Arial Narrow" w:hAnsi="Arial Narrow"/>
          <w:szCs w:val="22"/>
        </w:rPr>
        <w:t xml:space="preserve"> - kompostowanie</w:t>
      </w:r>
      <w:r w:rsidRPr="005E0F4A">
        <w:rPr>
          <w:rFonts w:ascii="Arial Narrow" w:hAnsi="Arial Narrow"/>
          <w:szCs w:val="22"/>
        </w:rPr>
        <w:t>).</w:t>
      </w:r>
    </w:p>
    <w:p w14:paraId="1DB2379A" w14:textId="77777777" w:rsidR="00CD3E99" w:rsidRPr="005E0F4A" w:rsidRDefault="00CD3E99" w:rsidP="00CD3E99">
      <w:pPr>
        <w:spacing w:line="276" w:lineRule="auto"/>
        <w:ind w:left="426"/>
        <w:rPr>
          <w:rFonts w:ascii="Arial Narrow" w:hAnsi="Arial Narrow"/>
          <w:szCs w:val="22"/>
        </w:rPr>
      </w:pPr>
    </w:p>
    <w:p w14:paraId="590BDEF8" w14:textId="77777777" w:rsidR="00CD3E99" w:rsidRPr="00925DEA" w:rsidRDefault="00CD3E99" w:rsidP="00CD3E99">
      <w:pPr>
        <w:spacing w:line="276" w:lineRule="auto"/>
        <w:rPr>
          <w:rFonts w:ascii="Arial Narrow" w:hAnsi="Arial Narrow"/>
          <w:szCs w:val="22"/>
        </w:rPr>
      </w:pPr>
      <w:r w:rsidRPr="00DD1156">
        <w:rPr>
          <w:rFonts w:ascii="Arial Narrow" w:hAnsi="Arial Narrow"/>
          <w:b/>
          <w:bCs/>
          <w:szCs w:val="22"/>
        </w:rPr>
        <w:t>Instalacja odwadniania obejmuje moduł odwadniający</w:t>
      </w:r>
      <w:r w:rsidR="00FB2EFD" w:rsidRPr="00DD1156">
        <w:rPr>
          <w:rFonts w:ascii="Arial Narrow" w:hAnsi="Arial Narrow"/>
          <w:b/>
          <w:bCs/>
          <w:szCs w:val="22"/>
        </w:rPr>
        <w:t xml:space="preserve"> złożony z dwóch pras i jednej </w:t>
      </w:r>
      <w:r w:rsidRPr="00DD1156">
        <w:rPr>
          <w:rFonts w:ascii="Arial Narrow" w:hAnsi="Arial Narrow"/>
          <w:b/>
          <w:bCs/>
          <w:szCs w:val="22"/>
        </w:rPr>
        <w:t xml:space="preserve"> wirówk</w:t>
      </w:r>
      <w:r w:rsidR="00FB2EFD" w:rsidRPr="00DD1156">
        <w:rPr>
          <w:rFonts w:ascii="Arial Narrow" w:hAnsi="Arial Narrow"/>
          <w:b/>
          <w:bCs/>
          <w:szCs w:val="22"/>
        </w:rPr>
        <w:t xml:space="preserve">i na </w:t>
      </w:r>
      <w:r w:rsidRPr="00DD1156">
        <w:rPr>
          <w:rFonts w:ascii="Arial Narrow" w:hAnsi="Arial Narrow"/>
          <w:b/>
          <w:bCs/>
          <w:szCs w:val="22"/>
        </w:rPr>
        <w:t xml:space="preserve"> </w:t>
      </w:r>
      <w:r w:rsidR="00FB2EFD" w:rsidRPr="00DD1156">
        <w:rPr>
          <w:rFonts w:ascii="Arial Narrow" w:hAnsi="Arial Narrow"/>
          <w:b/>
          <w:bCs/>
          <w:szCs w:val="22"/>
        </w:rPr>
        <w:t xml:space="preserve">każdy </w:t>
      </w:r>
      <w:proofErr w:type="spellStart"/>
      <w:r w:rsidR="00FB2EFD" w:rsidRPr="00DD1156">
        <w:rPr>
          <w:rFonts w:ascii="Arial Narrow" w:hAnsi="Arial Narrow"/>
          <w:b/>
          <w:bCs/>
          <w:szCs w:val="22"/>
        </w:rPr>
        <w:t>fermenter</w:t>
      </w:r>
      <w:proofErr w:type="spellEnd"/>
      <w:r w:rsidR="00FB2EFD" w:rsidRPr="00DD1156">
        <w:rPr>
          <w:rFonts w:ascii="Arial Narrow" w:hAnsi="Arial Narrow"/>
          <w:b/>
          <w:bCs/>
          <w:szCs w:val="22"/>
        </w:rPr>
        <w:t xml:space="preserve">, </w:t>
      </w:r>
      <w:r w:rsidRPr="00DD1156">
        <w:rPr>
          <w:rFonts w:ascii="Arial Narrow" w:hAnsi="Arial Narrow"/>
          <w:b/>
          <w:bCs/>
          <w:szCs w:val="22"/>
        </w:rPr>
        <w:t xml:space="preserve">wraz z urządzeniami wspomagającymi ich działanie, zbiorniki oraz instalacje do doprowadzania wody czystej, zawracania filtratu oraz odprowadzenia odcieków. Wymaga się możliwości zamiennego kierowania </w:t>
      </w:r>
      <w:proofErr w:type="spellStart"/>
      <w:r w:rsidRPr="00DD1156">
        <w:rPr>
          <w:rFonts w:ascii="Arial Narrow" w:hAnsi="Arial Narrow"/>
          <w:b/>
          <w:bCs/>
          <w:szCs w:val="22"/>
        </w:rPr>
        <w:t>pofermentatu</w:t>
      </w:r>
      <w:proofErr w:type="spellEnd"/>
      <w:r w:rsidRPr="00DD1156">
        <w:rPr>
          <w:rFonts w:ascii="Arial Narrow" w:hAnsi="Arial Narrow"/>
          <w:b/>
          <w:bCs/>
          <w:szCs w:val="22"/>
        </w:rPr>
        <w:t xml:space="preserve"> w całości lub części w ramach I stopnia odwadniania na prasę.</w:t>
      </w:r>
      <w:r w:rsidRPr="00925DEA">
        <w:rPr>
          <w:rFonts w:ascii="Arial Narrow" w:hAnsi="Arial Narrow"/>
          <w:szCs w:val="22"/>
        </w:rPr>
        <w:t xml:space="preserve"> Przewiduje się instalacje technologiczne zabudowane w hali (część Obiektu nr 4).</w:t>
      </w:r>
    </w:p>
    <w:p w14:paraId="3775A9A2" w14:textId="77777777" w:rsidR="00CD3E99" w:rsidRPr="005E0F4A" w:rsidRDefault="00CD3E99" w:rsidP="00CD3E99">
      <w:pPr>
        <w:spacing w:line="276" w:lineRule="auto"/>
        <w:ind w:firstLine="567"/>
        <w:rPr>
          <w:rFonts w:ascii="Arial Narrow" w:hAnsi="Arial Narrow"/>
          <w:szCs w:val="22"/>
        </w:rPr>
      </w:pPr>
      <w:r w:rsidRPr="00925DEA">
        <w:rPr>
          <w:rFonts w:ascii="Arial Narrow" w:hAnsi="Arial Narrow"/>
          <w:szCs w:val="22"/>
        </w:rPr>
        <w:t>Wymaga się, aby instalacja technologiczna została dostarczona i zaprojektowana wraz z wszelką</w:t>
      </w:r>
      <w:r w:rsidRPr="005E0F4A">
        <w:rPr>
          <w:rFonts w:ascii="Arial Narrow" w:hAnsi="Arial Narrow"/>
          <w:szCs w:val="22"/>
        </w:rPr>
        <w:t xml:space="preserve"> niezbędną aparaturą kontrolną, pomiarową i pomocniczą, okablowaniem, orurowaniem i armaturą. Wymaga się dostarczenia instalacji o wysokim stopniu niezawodności i dużej sprawności. Wymaga się pełnego zintegrowania pracy instalacji z pozostałymi układami technologicznymi. </w:t>
      </w:r>
    </w:p>
    <w:p w14:paraId="37F98804" w14:textId="77777777" w:rsidR="00CD3E99" w:rsidRPr="005E0F4A" w:rsidRDefault="00CD3E99" w:rsidP="00CD3E99">
      <w:pPr>
        <w:spacing w:line="276" w:lineRule="auto"/>
        <w:rPr>
          <w:rFonts w:ascii="Arial Narrow" w:hAnsi="Arial Narrow"/>
          <w:szCs w:val="22"/>
        </w:rPr>
      </w:pPr>
      <w:r w:rsidRPr="005E0F4A">
        <w:rPr>
          <w:rFonts w:ascii="Arial Narrow" w:hAnsi="Arial Narrow"/>
          <w:szCs w:val="22"/>
        </w:rPr>
        <w:lastRenderedPageBreak/>
        <w:t xml:space="preserve">Instalacja powinna działać w ruchu automatycznym, poprzez oprogramowanie sterujące. Codzienne czynności obsługowe powinny się ograniczać do kontroli jej pracy, zdalnej zmiany nastaw (w razie potrzeby) oraz do wymiany pojemników na odpady procesowe. </w:t>
      </w:r>
    </w:p>
    <w:p w14:paraId="7AE3C4F6" w14:textId="77777777" w:rsidR="00CD3E99" w:rsidRPr="005E0F4A" w:rsidRDefault="00CD3E99" w:rsidP="00CD3E99">
      <w:pPr>
        <w:numPr>
          <w:ilvl w:val="12"/>
          <w:numId w:val="0"/>
        </w:numPr>
        <w:tabs>
          <w:tab w:val="left" w:pos="567"/>
        </w:tabs>
        <w:spacing w:line="276" w:lineRule="auto"/>
        <w:rPr>
          <w:rFonts w:ascii="Arial Narrow" w:hAnsi="Arial Narrow"/>
          <w:szCs w:val="22"/>
        </w:rPr>
      </w:pPr>
      <w:r w:rsidRPr="005E0F4A">
        <w:rPr>
          <w:rFonts w:ascii="Arial Narrow" w:hAnsi="Arial Narrow"/>
          <w:szCs w:val="22"/>
        </w:rPr>
        <w:t xml:space="preserve">Instalacja musi zostać wyposażona w niezbędne wyłączniki bezpieczeństwa oraz wymagane elementy BHP i p.poż. Wszelkie miejsca wymagające okresowej obsługi personelu powinny być łatwo dostępne, w sposób zgodny z obowiązującymi przepisami. Dostęp pomostami i schodami. Dostęp drabinami przytwierdzonymi na stałe dopuszczalny tylko jako dostęp serwisowy i awaryjny. </w:t>
      </w:r>
    </w:p>
    <w:p w14:paraId="0F080476" w14:textId="77777777" w:rsidR="00CD3E99" w:rsidRPr="005E0F4A" w:rsidRDefault="00CD3E99" w:rsidP="00CD3E99">
      <w:pPr>
        <w:spacing w:line="276" w:lineRule="auto"/>
        <w:rPr>
          <w:rFonts w:ascii="Arial Narrow" w:hAnsi="Arial Narrow"/>
          <w:szCs w:val="22"/>
        </w:rPr>
      </w:pPr>
      <w:r w:rsidRPr="005E0F4A">
        <w:rPr>
          <w:rFonts w:ascii="Arial Narrow" w:hAnsi="Arial Narrow"/>
          <w:szCs w:val="22"/>
        </w:rPr>
        <w:t xml:space="preserve">Pomieszczenie, w którym pracować będzie instalacja (wszystkie urządzenia modułu odwadniania odpadów po </w:t>
      </w:r>
      <w:r>
        <w:rPr>
          <w:rFonts w:ascii="Arial Narrow" w:hAnsi="Arial Narrow"/>
          <w:szCs w:val="22"/>
        </w:rPr>
        <w:t>procesie fermentacji</w:t>
      </w:r>
      <w:r w:rsidRPr="005E0F4A">
        <w:rPr>
          <w:rFonts w:ascii="Arial Narrow" w:hAnsi="Arial Narrow"/>
          <w:szCs w:val="22"/>
        </w:rPr>
        <w:t xml:space="preserve">) powinno być wyposażone w indywidualną wentylację mechaniczną, z ujęciem i oczyszczeniem powietrza procesowego w module oczyszczania powietrza procesowego (Obiekt nr 4). Krotność wymian powietrza – min. 5 razy/godzinę. Wszystkie systemy transportowe </w:t>
      </w:r>
      <w:proofErr w:type="spellStart"/>
      <w:r w:rsidRPr="005E0F4A">
        <w:rPr>
          <w:rFonts w:ascii="Arial Narrow" w:hAnsi="Arial Narrow"/>
          <w:szCs w:val="22"/>
        </w:rPr>
        <w:t>pofermentatu</w:t>
      </w:r>
      <w:proofErr w:type="spellEnd"/>
      <w:r w:rsidRPr="005E0F4A">
        <w:rPr>
          <w:rFonts w:ascii="Arial Narrow" w:hAnsi="Arial Narrow"/>
          <w:szCs w:val="22"/>
        </w:rPr>
        <w:t xml:space="preserve"> muszą być całkowicie zamknięte, wodoszczelne i dezodoryzowane. Zamawiający nie dopuszcza przenośników taśmowych do transportu osadu, ze względu na niebezpieczeństwo wycieków.</w:t>
      </w:r>
    </w:p>
    <w:p w14:paraId="2BEEBFA4" w14:textId="77777777" w:rsidR="00F007C5" w:rsidRPr="00225827" w:rsidRDefault="00CD3E99" w:rsidP="00030079">
      <w:pPr>
        <w:spacing w:line="276" w:lineRule="auto"/>
        <w:ind w:firstLine="567"/>
        <w:rPr>
          <w:rFonts w:ascii="Arial Narrow" w:hAnsi="Arial Narrow"/>
          <w:b/>
          <w:bCs/>
          <w:szCs w:val="22"/>
        </w:rPr>
      </w:pPr>
      <w:r w:rsidRPr="00225827">
        <w:rPr>
          <w:rFonts w:ascii="Arial Narrow" w:hAnsi="Arial Narrow"/>
          <w:b/>
          <w:bCs/>
          <w:szCs w:val="22"/>
        </w:rPr>
        <w:t xml:space="preserve">Szczegółowe wymogi funkcji technologicznych modułu odwadniania </w:t>
      </w:r>
      <w:proofErr w:type="spellStart"/>
      <w:r w:rsidRPr="00225827">
        <w:rPr>
          <w:rFonts w:ascii="Arial Narrow" w:hAnsi="Arial Narrow"/>
          <w:b/>
          <w:bCs/>
          <w:szCs w:val="22"/>
        </w:rPr>
        <w:t>pofermentatu</w:t>
      </w:r>
      <w:proofErr w:type="spellEnd"/>
      <w:r w:rsidRPr="00225827">
        <w:rPr>
          <w:rFonts w:ascii="Arial Narrow" w:hAnsi="Arial Narrow"/>
          <w:b/>
          <w:bCs/>
          <w:szCs w:val="22"/>
        </w:rPr>
        <w:t xml:space="preserve"> przedstawiono poniżej:</w:t>
      </w:r>
    </w:p>
    <w:p w14:paraId="013ACFF9" w14:textId="77777777" w:rsidR="00A47A15" w:rsidRPr="00062F50" w:rsidRDefault="00CD3E99" w:rsidP="001C3A7B">
      <w:pPr>
        <w:pStyle w:val="Akapitzlist3"/>
        <w:widowControl w:val="0"/>
        <w:numPr>
          <w:ilvl w:val="0"/>
          <w:numId w:val="91"/>
        </w:numPr>
        <w:spacing w:line="276" w:lineRule="auto"/>
        <w:contextualSpacing w:val="0"/>
        <w:rPr>
          <w:rFonts w:ascii="Arial Narrow" w:hAnsi="Arial Narrow"/>
          <w:szCs w:val="22"/>
        </w:rPr>
      </w:pPr>
      <w:proofErr w:type="spellStart"/>
      <w:r>
        <w:rPr>
          <w:rFonts w:ascii="Arial Narrow" w:hAnsi="Arial Narrow"/>
          <w:szCs w:val="22"/>
        </w:rPr>
        <w:t>Pof</w:t>
      </w:r>
      <w:r w:rsidR="00A47A15" w:rsidRPr="005E0F4A">
        <w:rPr>
          <w:rFonts w:ascii="Arial Narrow" w:hAnsi="Arial Narrow"/>
          <w:szCs w:val="22"/>
        </w:rPr>
        <w:t>ermentat</w:t>
      </w:r>
      <w:proofErr w:type="spellEnd"/>
      <w:r w:rsidR="00A47A15" w:rsidRPr="005E0F4A">
        <w:rPr>
          <w:rFonts w:ascii="Arial Narrow" w:hAnsi="Arial Narrow"/>
          <w:szCs w:val="22"/>
        </w:rPr>
        <w:t xml:space="preserve"> z procesu fermentacji powinien być odbierany i transportowany  do systemu </w:t>
      </w:r>
      <w:r w:rsidR="00A47A15" w:rsidRPr="00062F50">
        <w:rPr>
          <w:rFonts w:ascii="Arial Narrow" w:hAnsi="Arial Narrow"/>
          <w:szCs w:val="22"/>
        </w:rPr>
        <w:t xml:space="preserve">dwustopniowego odwadniania. Do odwadniania </w:t>
      </w:r>
      <w:proofErr w:type="spellStart"/>
      <w:r w:rsidR="00225827" w:rsidRPr="00062F50">
        <w:rPr>
          <w:rFonts w:ascii="Arial Narrow" w:hAnsi="Arial Narrow"/>
          <w:szCs w:val="22"/>
        </w:rPr>
        <w:t>po</w:t>
      </w:r>
      <w:r w:rsidR="00A47A15" w:rsidRPr="00062F50">
        <w:rPr>
          <w:rFonts w:ascii="Arial Narrow" w:hAnsi="Arial Narrow"/>
          <w:szCs w:val="22"/>
        </w:rPr>
        <w:t>fermentatu</w:t>
      </w:r>
      <w:proofErr w:type="spellEnd"/>
      <w:r w:rsidR="00A47A15" w:rsidRPr="00062F50">
        <w:rPr>
          <w:rFonts w:ascii="Arial Narrow" w:hAnsi="Arial Narrow"/>
          <w:szCs w:val="22"/>
        </w:rPr>
        <w:t xml:space="preserve"> </w:t>
      </w:r>
      <w:r w:rsidR="00FB2EFD" w:rsidRPr="00062F50">
        <w:rPr>
          <w:rFonts w:ascii="Arial Narrow" w:hAnsi="Arial Narrow"/>
          <w:szCs w:val="22"/>
        </w:rPr>
        <w:t xml:space="preserve">na każdy </w:t>
      </w:r>
      <w:proofErr w:type="spellStart"/>
      <w:r w:rsidR="00FB2EFD" w:rsidRPr="00062F50">
        <w:rPr>
          <w:rFonts w:ascii="Arial Narrow" w:hAnsi="Arial Narrow"/>
          <w:szCs w:val="22"/>
        </w:rPr>
        <w:t>fermenter</w:t>
      </w:r>
      <w:proofErr w:type="spellEnd"/>
      <w:r w:rsidR="00FB2EFD" w:rsidRPr="00062F50">
        <w:rPr>
          <w:rFonts w:ascii="Arial Narrow" w:hAnsi="Arial Narrow"/>
          <w:szCs w:val="22"/>
        </w:rPr>
        <w:t xml:space="preserve"> </w:t>
      </w:r>
      <w:r w:rsidR="00A47A15" w:rsidRPr="00062F50">
        <w:rPr>
          <w:rFonts w:ascii="Arial Narrow" w:hAnsi="Arial Narrow"/>
          <w:szCs w:val="22"/>
        </w:rPr>
        <w:t xml:space="preserve">zastosować należy układ złożony minimum z: </w:t>
      </w:r>
    </w:p>
    <w:p w14:paraId="48492B52" w14:textId="77777777" w:rsidR="00A47A15" w:rsidRPr="00062F50" w:rsidRDefault="00FB2EFD" w:rsidP="001C3A7B">
      <w:pPr>
        <w:pStyle w:val="Akapitzlist3"/>
        <w:widowControl w:val="0"/>
        <w:numPr>
          <w:ilvl w:val="1"/>
          <w:numId w:val="91"/>
        </w:numPr>
        <w:spacing w:line="276" w:lineRule="auto"/>
        <w:contextualSpacing w:val="0"/>
        <w:rPr>
          <w:rFonts w:ascii="Arial Narrow" w:hAnsi="Arial Narrow"/>
          <w:szCs w:val="22"/>
        </w:rPr>
      </w:pPr>
      <w:r w:rsidRPr="00062F50">
        <w:rPr>
          <w:rFonts w:ascii="Arial Narrow" w:hAnsi="Arial Narrow"/>
          <w:szCs w:val="22"/>
        </w:rPr>
        <w:t xml:space="preserve">2 szt. </w:t>
      </w:r>
      <w:r w:rsidR="00225827" w:rsidRPr="00062F50">
        <w:rPr>
          <w:rFonts w:ascii="Arial Narrow" w:hAnsi="Arial Narrow"/>
          <w:szCs w:val="22"/>
        </w:rPr>
        <w:t>p</w:t>
      </w:r>
      <w:r w:rsidR="00A47A15" w:rsidRPr="00062F50">
        <w:rPr>
          <w:rFonts w:ascii="Arial Narrow" w:hAnsi="Arial Narrow"/>
          <w:szCs w:val="22"/>
        </w:rPr>
        <w:t>rasy śrubowej, jako pierwszy stopień odwadniania</w:t>
      </w:r>
      <w:r w:rsidR="00DF4075" w:rsidRPr="00062F50">
        <w:rPr>
          <w:rFonts w:ascii="Arial Narrow" w:hAnsi="Arial Narrow"/>
          <w:szCs w:val="22"/>
        </w:rPr>
        <w:t>,</w:t>
      </w:r>
      <w:r w:rsidR="00A47A15" w:rsidRPr="00062F50">
        <w:rPr>
          <w:rFonts w:ascii="Arial Narrow" w:hAnsi="Arial Narrow"/>
          <w:szCs w:val="22"/>
        </w:rPr>
        <w:t>.</w:t>
      </w:r>
    </w:p>
    <w:p w14:paraId="3A0FB48B" w14:textId="77777777" w:rsidR="00A47A15" w:rsidRPr="00062F50" w:rsidRDefault="00FB2EFD" w:rsidP="001C3A7B">
      <w:pPr>
        <w:pStyle w:val="Akapitzlist3"/>
        <w:widowControl w:val="0"/>
        <w:numPr>
          <w:ilvl w:val="1"/>
          <w:numId w:val="91"/>
        </w:numPr>
        <w:spacing w:line="276" w:lineRule="auto"/>
        <w:contextualSpacing w:val="0"/>
        <w:rPr>
          <w:rFonts w:ascii="Arial Narrow" w:hAnsi="Arial Narrow"/>
          <w:szCs w:val="22"/>
        </w:rPr>
      </w:pPr>
      <w:r w:rsidRPr="00062F50">
        <w:rPr>
          <w:rFonts w:ascii="Arial Narrow" w:hAnsi="Arial Narrow"/>
          <w:szCs w:val="22"/>
        </w:rPr>
        <w:t xml:space="preserve">1 szt. </w:t>
      </w:r>
      <w:r w:rsidR="00225827" w:rsidRPr="00062F50">
        <w:rPr>
          <w:rFonts w:ascii="Arial Narrow" w:hAnsi="Arial Narrow"/>
          <w:szCs w:val="22"/>
        </w:rPr>
        <w:t>w</w:t>
      </w:r>
      <w:r w:rsidR="00A47A15" w:rsidRPr="00062F50">
        <w:rPr>
          <w:rFonts w:ascii="Arial Narrow" w:hAnsi="Arial Narrow"/>
          <w:szCs w:val="22"/>
        </w:rPr>
        <w:t xml:space="preserve">irówki z możliwością  jej pominięcia - skierowanie całego strumienia do odwadniania tylko na pierwszy stopień odwadniania </w:t>
      </w:r>
      <w:r w:rsidR="00225827" w:rsidRPr="00062F50">
        <w:rPr>
          <w:rFonts w:ascii="Arial Narrow" w:hAnsi="Arial Narrow"/>
          <w:szCs w:val="22"/>
        </w:rPr>
        <w:t>.</w:t>
      </w:r>
    </w:p>
    <w:p w14:paraId="078E0FF1" w14:textId="77777777" w:rsidR="00DF4075" w:rsidRPr="00062F50" w:rsidRDefault="00DF4075" w:rsidP="00925DEA">
      <w:pPr>
        <w:pStyle w:val="Akapitzlist3"/>
        <w:widowControl w:val="0"/>
        <w:spacing w:line="276" w:lineRule="auto"/>
        <w:ind w:left="709"/>
        <w:contextualSpacing w:val="0"/>
        <w:rPr>
          <w:rFonts w:ascii="Arial Narrow" w:hAnsi="Arial Narrow"/>
          <w:b/>
          <w:bCs/>
          <w:szCs w:val="22"/>
        </w:rPr>
      </w:pPr>
      <w:r w:rsidRPr="00062F50">
        <w:rPr>
          <w:rFonts w:ascii="Arial Narrow" w:hAnsi="Arial Narrow"/>
          <w:b/>
          <w:bCs/>
          <w:szCs w:val="22"/>
        </w:rPr>
        <w:t>Wymaga się dostawy instalacji złożonej z min. dwóch pras oraz jednej wirówki</w:t>
      </w:r>
      <w:r w:rsidR="00FB2EFD" w:rsidRPr="00062F50">
        <w:rPr>
          <w:rFonts w:ascii="Arial Narrow" w:hAnsi="Arial Narrow"/>
          <w:b/>
          <w:bCs/>
          <w:szCs w:val="22"/>
        </w:rPr>
        <w:t xml:space="preserve"> na każdy </w:t>
      </w:r>
      <w:proofErr w:type="spellStart"/>
      <w:r w:rsidR="00FB2EFD" w:rsidRPr="00062F50">
        <w:rPr>
          <w:rFonts w:ascii="Arial Narrow" w:hAnsi="Arial Narrow"/>
          <w:b/>
          <w:bCs/>
          <w:szCs w:val="22"/>
        </w:rPr>
        <w:t>fermenter</w:t>
      </w:r>
      <w:proofErr w:type="spellEnd"/>
      <w:r w:rsidR="00FB2EFD" w:rsidRPr="00062F50">
        <w:rPr>
          <w:rFonts w:ascii="Arial Narrow" w:hAnsi="Arial Narrow"/>
          <w:b/>
          <w:bCs/>
          <w:szCs w:val="22"/>
        </w:rPr>
        <w:t>,</w:t>
      </w:r>
      <w:r w:rsidRPr="00062F50">
        <w:rPr>
          <w:rFonts w:ascii="Arial Narrow" w:hAnsi="Arial Narrow"/>
          <w:b/>
          <w:bCs/>
          <w:szCs w:val="22"/>
        </w:rPr>
        <w:t xml:space="preserve"> o wydajności dostosowanej do wymaganej wydajności układu fermentacji, chyba, że oferowana technologia wymagać będzie dostawy większej liczby poszczególnych urządzeń. </w:t>
      </w:r>
    </w:p>
    <w:p w14:paraId="7006430D" w14:textId="77777777" w:rsidR="00A47A15" w:rsidRPr="005E0F4A" w:rsidRDefault="00A47A15" w:rsidP="001C3A7B">
      <w:pPr>
        <w:pStyle w:val="Akapitzlist3"/>
        <w:widowControl w:val="0"/>
        <w:numPr>
          <w:ilvl w:val="0"/>
          <w:numId w:val="91"/>
        </w:numPr>
        <w:spacing w:line="276" w:lineRule="auto"/>
        <w:contextualSpacing w:val="0"/>
        <w:rPr>
          <w:rFonts w:ascii="Arial Narrow" w:hAnsi="Arial Narrow"/>
          <w:szCs w:val="22"/>
        </w:rPr>
      </w:pPr>
      <w:r w:rsidRPr="005E0F4A">
        <w:rPr>
          <w:rFonts w:ascii="Arial Narrow" w:hAnsi="Arial Narrow"/>
          <w:szCs w:val="22"/>
        </w:rPr>
        <w:t xml:space="preserve">Do układu odbierania </w:t>
      </w:r>
      <w:proofErr w:type="spellStart"/>
      <w:r w:rsidRPr="005E0F4A">
        <w:rPr>
          <w:rFonts w:ascii="Arial Narrow" w:hAnsi="Arial Narrow"/>
          <w:szCs w:val="22"/>
        </w:rPr>
        <w:t>pofermentatu</w:t>
      </w:r>
      <w:proofErr w:type="spellEnd"/>
      <w:r w:rsidRPr="005E0F4A">
        <w:rPr>
          <w:rFonts w:ascii="Arial Narrow" w:hAnsi="Arial Narrow"/>
          <w:szCs w:val="22"/>
        </w:rPr>
        <w:t xml:space="preserve"> z komory należy przewidzieć możliwość awaryjnego spustu </w:t>
      </w:r>
      <w:proofErr w:type="spellStart"/>
      <w:r w:rsidRPr="005E0F4A">
        <w:rPr>
          <w:rFonts w:ascii="Arial Narrow" w:hAnsi="Arial Narrow"/>
          <w:szCs w:val="22"/>
        </w:rPr>
        <w:t>pofermentatu</w:t>
      </w:r>
      <w:proofErr w:type="spellEnd"/>
      <w:r w:rsidRPr="005E0F4A">
        <w:rPr>
          <w:rFonts w:ascii="Arial Narrow" w:hAnsi="Arial Narrow"/>
          <w:szCs w:val="22"/>
        </w:rPr>
        <w:t xml:space="preserve"> z ominięciem układu odwadniania.</w:t>
      </w:r>
    </w:p>
    <w:p w14:paraId="3B4733E6" w14:textId="77777777" w:rsidR="00A47A15" w:rsidRPr="005E0F4A" w:rsidRDefault="00A47A15" w:rsidP="001C3A7B">
      <w:pPr>
        <w:pStyle w:val="Akapitzlist3"/>
        <w:numPr>
          <w:ilvl w:val="0"/>
          <w:numId w:val="91"/>
        </w:numPr>
        <w:overflowPunct/>
        <w:autoSpaceDE/>
        <w:autoSpaceDN/>
        <w:adjustRightInd/>
        <w:spacing w:line="276" w:lineRule="auto"/>
        <w:contextualSpacing w:val="0"/>
        <w:textAlignment w:val="auto"/>
        <w:rPr>
          <w:rFonts w:ascii="Arial Narrow" w:hAnsi="Arial Narrow"/>
          <w:szCs w:val="22"/>
        </w:rPr>
      </w:pPr>
      <w:r w:rsidRPr="005E0F4A">
        <w:rPr>
          <w:rFonts w:ascii="Arial Narrow" w:hAnsi="Arial Narrow"/>
          <w:szCs w:val="22"/>
        </w:rPr>
        <w:t xml:space="preserve">Za prasą należy przewidzieć dodatkowe zabezpieczenie, np. osadnik, aby uniemożliwić przedostanie się cząstek większych niż 5mm do odcieku z pras, </w:t>
      </w:r>
      <w:r w:rsidR="00225827">
        <w:rPr>
          <w:rFonts w:ascii="Arial Narrow" w:hAnsi="Arial Narrow"/>
          <w:szCs w:val="22"/>
        </w:rPr>
        <w:t>celem</w:t>
      </w:r>
      <w:r w:rsidR="00225827" w:rsidRPr="005E0F4A">
        <w:rPr>
          <w:rFonts w:ascii="Arial Narrow" w:hAnsi="Arial Narrow"/>
          <w:szCs w:val="22"/>
        </w:rPr>
        <w:t xml:space="preserve"> </w:t>
      </w:r>
      <w:r w:rsidR="00225827">
        <w:rPr>
          <w:rFonts w:ascii="Arial Narrow" w:hAnsi="Arial Narrow"/>
          <w:szCs w:val="22"/>
        </w:rPr>
        <w:t>ochrony</w:t>
      </w:r>
      <w:r w:rsidR="00225827" w:rsidRPr="005E0F4A">
        <w:rPr>
          <w:rFonts w:ascii="Arial Narrow" w:hAnsi="Arial Narrow"/>
          <w:szCs w:val="22"/>
        </w:rPr>
        <w:t xml:space="preserve"> </w:t>
      </w:r>
      <w:r w:rsidRPr="005E0F4A">
        <w:rPr>
          <w:rFonts w:ascii="Arial Narrow" w:hAnsi="Arial Narrow"/>
          <w:szCs w:val="22"/>
        </w:rPr>
        <w:t>urządzenia II-stopnia odwadniania.</w:t>
      </w:r>
    </w:p>
    <w:p w14:paraId="359EC0DE" w14:textId="77777777" w:rsidR="00A47A15" w:rsidRPr="005E0F4A" w:rsidRDefault="00225827" w:rsidP="001C3A7B">
      <w:pPr>
        <w:pStyle w:val="Akapitzlist3"/>
        <w:numPr>
          <w:ilvl w:val="0"/>
          <w:numId w:val="91"/>
        </w:numPr>
        <w:overflowPunct/>
        <w:autoSpaceDE/>
        <w:autoSpaceDN/>
        <w:adjustRightInd/>
        <w:spacing w:line="276" w:lineRule="auto"/>
        <w:contextualSpacing w:val="0"/>
        <w:textAlignment w:val="auto"/>
        <w:rPr>
          <w:rFonts w:ascii="Arial Narrow" w:hAnsi="Arial Narrow"/>
          <w:szCs w:val="22"/>
        </w:rPr>
      </w:pPr>
      <w:r>
        <w:rPr>
          <w:rFonts w:ascii="Arial Narrow" w:hAnsi="Arial Narrow"/>
          <w:szCs w:val="22"/>
        </w:rPr>
        <w:t>Należy z</w:t>
      </w:r>
      <w:r w:rsidR="00A47A15" w:rsidRPr="005E0F4A">
        <w:rPr>
          <w:rFonts w:ascii="Arial Narrow" w:hAnsi="Arial Narrow"/>
          <w:szCs w:val="22"/>
        </w:rPr>
        <w:t xml:space="preserve">apewnić możliwość skierowania całości </w:t>
      </w:r>
      <w:proofErr w:type="spellStart"/>
      <w:r w:rsidR="00A47A15" w:rsidRPr="005E0F4A">
        <w:rPr>
          <w:rFonts w:ascii="Arial Narrow" w:hAnsi="Arial Narrow"/>
          <w:szCs w:val="22"/>
        </w:rPr>
        <w:t>pofermentatu</w:t>
      </w:r>
      <w:proofErr w:type="spellEnd"/>
      <w:r w:rsidR="00A47A15" w:rsidRPr="005E0F4A">
        <w:rPr>
          <w:rFonts w:ascii="Arial Narrow" w:hAnsi="Arial Narrow"/>
          <w:szCs w:val="22"/>
        </w:rPr>
        <w:t xml:space="preserve"> jedynie na I-stopień odwadniania </w:t>
      </w:r>
      <w:r w:rsidR="00A47A15" w:rsidRPr="005E0F4A">
        <w:rPr>
          <w:rFonts w:ascii="Arial Narrow" w:hAnsi="Arial Narrow"/>
          <w:szCs w:val="22"/>
        </w:rPr>
        <w:br/>
        <w:t>z pomięciem II – stopnia.</w:t>
      </w:r>
    </w:p>
    <w:p w14:paraId="2659D4F9" w14:textId="77777777" w:rsidR="00A47A15" w:rsidRPr="00225827" w:rsidRDefault="00A47A15" w:rsidP="001C3A7B">
      <w:pPr>
        <w:pStyle w:val="Akapitzlist3"/>
        <w:widowControl w:val="0"/>
        <w:numPr>
          <w:ilvl w:val="0"/>
          <w:numId w:val="91"/>
        </w:numPr>
        <w:spacing w:line="276" w:lineRule="auto"/>
        <w:contextualSpacing w:val="0"/>
        <w:rPr>
          <w:rFonts w:ascii="Arial Narrow" w:hAnsi="Arial Narrow"/>
          <w:szCs w:val="22"/>
        </w:rPr>
      </w:pPr>
      <w:r w:rsidRPr="005E0F4A">
        <w:rPr>
          <w:rFonts w:ascii="Arial Narrow" w:hAnsi="Arial Narrow"/>
          <w:szCs w:val="22"/>
        </w:rPr>
        <w:t xml:space="preserve">Po pierwszym stopniu odwadniania należy przewidzieć minimum 2 zbiorniki na </w:t>
      </w:r>
      <w:r w:rsidR="00225827">
        <w:rPr>
          <w:rFonts w:ascii="Arial Narrow" w:hAnsi="Arial Narrow"/>
          <w:szCs w:val="22"/>
        </w:rPr>
        <w:t xml:space="preserve">odcieki </w:t>
      </w:r>
      <w:r w:rsidRPr="005E0F4A">
        <w:rPr>
          <w:rFonts w:ascii="Arial Narrow" w:hAnsi="Arial Narrow"/>
          <w:szCs w:val="22"/>
        </w:rPr>
        <w:t xml:space="preserve">powstające </w:t>
      </w:r>
      <w:r w:rsidRPr="005E0F4A">
        <w:rPr>
          <w:rFonts w:ascii="Arial Narrow" w:hAnsi="Arial Narrow"/>
          <w:szCs w:val="22"/>
        </w:rPr>
        <w:br/>
        <w:t xml:space="preserve">z prasy, których pojemność powinna pozwolić na przetrzymanie minimum 4 dniowego napływu odcieków. Należy również przewidzieć możliwość dowolnego przekierowywania odcieku pomiędzy zbiornikami. Zbiorniki powinny mieć dno ze spadkiem w kierunku włazu rewizyjnego </w:t>
      </w:r>
      <w:r w:rsidRPr="005E0F4A">
        <w:rPr>
          <w:rFonts w:ascii="Arial Narrow" w:hAnsi="Arial Narrow"/>
          <w:szCs w:val="22"/>
        </w:rPr>
        <w:br/>
        <w:t xml:space="preserve">i zagłębienie w jego okolicy ułatwiające okresowe czyszczenie. Należy przewidzieć mieszanie w zbiornikach ograniczające sedymentację. Należy również </w:t>
      </w:r>
      <w:r w:rsidRPr="00225827">
        <w:rPr>
          <w:rFonts w:ascii="Arial Narrow" w:hAnsi="Arial Narrow"/>
          <w:szCs w:val="22"/>
        </w:rPr>
        <w:t xml:space="preserve">wykonać dwa zewnętrzne zbiorniki magazynujące nawóz płynny, z możliwością przepompowania do nich w razie konieczności odcieku ze </w:t>
      </w:r>
      <w:r w:rsidRPr="00925DEA">
        <w:rPr>
          <w:rFonts w:ascii="Arial Narrow" w:hAnsi="Arial Narrow"/>
          <w:szCs w:val="22"/>
        </w:rPr>
        <w:t xml:space="preserve">zbiorników odcieków z wirówki, o pojemności  </w:t>
      </w:r>
      <w:r w:rsidR="00225827" w:rsidRPr="00925DEA">
        <w:rPr>
          <w:rFonts w:ascii="Arial Narrow" w:hAnsi="Arial Narrow"/>
          <w:szCs w:val="22"/>
        </w:rPr>
        <w:t>min</w:t>
      </w:r>
      <w:r w:rsidR="00093804">
        <w:rPr>
          <w:rFonts w:ascii="Arial Narrow" w:hAnsi="Arial Narrow"/>
          <w:szCs w:val="22"/>
        </w:rPr>
        <w:t>.</w:t>
      </w:r>
      <w:r w:rsidR="00225827" w:rsidRPr="00925DEA">
        <w:rPr>
          <w:rFonts w:ascii="Arial Narrow" w:hAnsi="Arial Narrow"/>
          <w:szCs w:val="22"/>
        </w:rPr>
        <w:t xml:space="preserve"> </w:t>
      </w:r>
      <w:r w:rsidRPr="00925DEA">
        <w:rPr>
          <w:rFonts w:ascii="Arial Narrow" w:hAnsi="Arial Narrow"/>
          <w:szCs w:val="22"/>
        </w:rPr>
        <w:t>6500 m</w:t>
      </w:r>
      <w:r w:rsidRPr="00925DEA">
        <w:rPr>
          <w:rFonts w:ascii="Arial Narrow" w:hAnsi="Arial Narrow"/>
          <w:szCs w:val="22"/>
          <w:vertAlign w:val="superscript"/>
        </w:rPr>
        <w:t>3</w:t>
      </w:r>
      <w:r w:rsidRPr="00925DEA">
        <w:rPr>
          <w:rFonts w:ascii="Arial Narrow" w:hAnsi="Arial Narrow"/>
          <w:szCs w:val="22"/>
        </w:rPr>
        <w:t xml:space="preserve"> każdy</w:t>
      </w:r>
      <w:r w:rsidR="00225827" w:rsidRPr="00925DEA">
        <w:rPr>
          <w:rFonts w:ascii="Arial Narrow" w:hAnsi="Arial Narrow"/>
          <w:szCs w:val="22"/>
        </w:rPr>
        <w:t xml:space="preserve"> (obiekt nr 6)</w:t>
      </w:r>
      <w:r w:rsidRPr="00925DEA">
        <w:rPr>
          <w:rFonts w:ascii="Arial Narrow" w:hAnsi="Arial Narrow"/>
          <w:szCs w:val="22"/>
        </w:rPr>
        <w:t>. Należy zapewnić</w:t>
      </w:r>
      <w:r w:rsidRPr="00225827">
        <w:rPr>
          <w:rFonts w:ascii="Arial Narrow" w:hAnsi="Arial Narrow"/>
          <w:szCs w:val="22"/>
        </w:rPr>
        <w:t xml:space="preserve"> również stanowiska napełniania cystern wyposażone w  przyłącze strażackie (min. fi 100) umożliwiające opróżnienie każdego zbiornika wozem asenizacyjnym oraz nalewak umożliwiający odbiór nawozu pojazdem typu „wanna” lub cysterna i możliwość zrzucenia odcieków do kanalizacji technologicznej.</w:t>
      </w:r>
    </w:p>
    <w:p w14:paraId="5F4C2381" w14:textId="77777777" w:rsidR="00A47A15" w:rsidRPr="005E0F4A" w:rsidRDefault="00A47A15" w:rsidP="001C3A7B">
      <w:pPr>
        <w:pStyle w:val="Akapitzlist3"/>
        <w:widowControl w:val="0"/>
        <w:numPr>
          <w:ilvl w:val="0"/>
          <w:numId w:val="91"/>
        </w:numPr>
        <w:spacing w:line="276" w:lineRule="auto"/>
        <w:contextualSpacing w:val="0"/>
        <w:rPr>
          <w:rFonts w:ascii="Arial Narrow" w:hAnsi="Arial Narrow"/>
          <w:szCs w:val="22"/>
        </w:rPr>
      </w:pPr>
      <w:r w:rsidRPr="005E0F4A">
        <w:rPr>
          <w:rFonts w:ascii="Arial Narrow" w:hAnsi="Arial Narrow"/>
          <w:szCs w:val="22"/>
        </w:rPr>
        <w:t xml:space="preserve">Po drugim stopniu odwadniania należy przewidzieć minimum 2 zbiorniki na odciek </w:t>
      </w:r>
      <w:r w:rsidRPr="005E0F4A">
        <w:rPr>
          <w:rFonts w:ascii="Arial Narrow" w:hAnsi="Arial Narrow"/>
          <w:szCs w:val="22"/>
        </w:rPr>
        <w:br/>
        <w:t>o pojemności przewyższającej 8 dniowy napływ odcieków. Należy również przewidzieć możliwość dowolnego przekierowywania odcieku z drugiego stopnia odwadniania pomiędzy zbiornikami. Zbiorniki powinny mieć dno ze spadkiem w kierunku włazu rewizyjnego</w:t>
      </w:r>
      <w:r w:rsidR="00030079">
        <w:rPr>
          <w:rFonts w:ascii="Arial Narrow" w:hAnsi="Arial Narrow"/>
          <w:szCs w:val="22"/>
        </w:rPr>
        <w:t xml:space="preserve"> </w:t>
      </w:r>
      <w:r w:rsidRPr="005E0F4A">
        <w:rPr>
          <w:rFonts w:ascii="Arial Narrow" w:hAnsi="Arial Narrow"/>
          <w:szCs w:val="22"/>
        </w:rPr>
        <w:t>i zagłębienie w jego okolicy ułatwiające okresowe czyszczenie. Należy przewidzieć mieszanie w zbiornikach ograniczające sedymentację. Ze zbiorników musi istnieć możliwość przepompowania odcieków do zbiornika nawozu płynnego</w:t>
      </w:r>
      <w:r w:rsidR="00225827">
        <w:rPr>
          <w:rFonts w:ascii="Arial Narrow" w:hAnsi="Arial Narrow"/>
          <w:szCs w:val="22"/>
        </w:rPr>
        <w:t xml:space="preserve"> (obiekt nr 6)</w:t>
      </w:r>
      <w:r w:rsidRPr="005E0F4A">
        <w:rPr>
          <w:rFonts w:ascii="Arial Narrow" w:hAnsi="Arial Narrow"/>
          <w:szCs w:val="22"/>
        </w:rPr>
        <w:t xml:space="preserve">. Należy zapewnić również przyłącze strażackie umożliwiające opróżnienie zbiornika wozem </w:t>
      </w:r>
      <w:r w:rsidRPr="005E0F4A">
        <w:rPr>
          <w:rFonts w:ascii="Arial Narrow" w:hAnsi="Arial Narrow"/>
          <w:szCs w:val="22"/>
        </w:rPr>
        <w:lastRenderedPageBreak/>
        <w:t>asenizacyjnym oraz możliwość zrzucenia odcieków do kanalizacji technologicznej</w:t>
      </w:r>
      <w:r w:rsidR="00093804">
        <w:rPr>
          <w:rFonts w:ascii="Arial Narrow" w:hAnsi="Arial Narrow"/>
          <w:szCs w:val="22"/>
        </w:rPr>
        <w:t>.</w:t>
      </w:r>
    </w:p>
    <w:p w14:paraId="06FAFDE8" w14:textId="77777777" w:rsidR="00A47A15" w:rsidRPr="005E0F4A" w:rsidRDefault="00A47A15" w:rsidP="001C3A7B">
      <w:pPr>
        <w:pStyle w:val="Akapitzlist3"/>
        <w:widowControl w:val="0"/>
        <w:numPr>
          <w:ilvl w:val="0"/>
          <w:numId w:val="91"/>
        </w:numPr>
        <w:spacing w:line="276" w:lineRule="auto"/>
        <w:contextualSpacing w:val="0"/>
        <w:rPr>
          <w:rFonts w:ascii="Arial Narrow" w:hAnsi="Arial Narrow"/>
          <w:szCs w:val="22"/>
        </w:rPr>
      </w:pPr>
      <w:r w:rsidRPr="005E0F4A">
        <w:rPr>
          <w:rFonts w:ascii="Arial Narrow" w:hAnsi="Arial Narrow"/>
          <w:szCs w:val="22"/>
        </w:rPr>
        <w:t xml:space="preserve">Odwodniony </w:t>
      </w:r>
      <w:proofErr w:type="spellStart"/>
      <w:r w:rsidRPr="005E0F4A">
        <w:rPr>
          <w:rFonts w:ascii="Arial Narrow" w:hAnsi="Arial Narrow"/>
          <w:szCs w:val="22"/>
        </w:rPr>
        <w:t>poferementat</w:t>
      </w:r>
      <w:proofErr w:type="spellEnd"/>
      <w:r w:rsidRPr="005E0F4A">
        <w:rPr>
          <w:rFonts w:ascii="Arial Narrow" w:hAnsi="Arial Narrow"/>
          <w:szCs w:val="22"/>
        </w:rPr>
        <w:t xml:space="preserve"> powinien charakteryzować się minimum 39% zawartością suchej masy, zaś odciek po drugim stopniu maksymalnie 12% zawartością suchej masy.</w:t>
      </w:r>
    </w:p>
    <w:p w14:paraId="65EB724A" w14:textId="77777777" w:rsidR="00A47A15" w:rsidRPr="005E0F4A" w:rsidRDefault="00A47A15" w:rsidP="001C3A7B">
      <w:pPr>
        <w:pStyle w:val="Akapitzlist3"/>
        <w:widowControl w:val="0"/>
        <w:numPr>
          <w:ilvl w:val="0"/>
          <w:numId w:val="91"/>
        </w:numPr>
        <w:spacing w:line="276" w:lineRule="auto"/>
        <w:contextualSpacing w:val="0"/>
        <w:rPr>
          <w:rFonts w:ascii="Arial Narrow" w:hAnsi="Arial Narrow"/>
          <w:strike/>
          <w:szCs w:val="22"/>
        </w:rPr>
      </w:pPr>
      <w:r w:rsidRPr="005E0F4A">
        <w:rPr>
          <w:rFonts w:ascii="Arial Narrow" w:hAnsi="Arial Narrow"/>
          <w:szCs w:val="22"/>
        </w:rPr>
        <w:t xml:space="preserve">Zabrania się używania do procesów odwadniania związków chemicznych ze względu na przewidywane wykorzystanie nawozowe </w:t>
      </w:r>
      <w:proofErr w:type="spellStart"/>
      <w:r w:rsidRPr="005E0F4A">
        <w:rPr>
          <w:rFonts w:ascii="Arial Narrow" w:hAnsi="Arial Narrow"/>
          <w:szCs w:val="22"/>
        </w:rPr>
        <w:t>pofermentatu</w:t>
      </w:r>
      <w:proofErr w:type="spellEnd"/>
      <w:r w:rsidRPr="005E0F4A">
        <w:rPr>
          <w:rFonts w:ascii="Arial Narrow" w:hAnsi="Arial Narrow"/>
          <w:szCs w:val="22"/>
        </w:rPr>
        <w:t xml:space="preserve">. </w:t>
      </w:r>
    </w:p>
    <w:p w14:paraId="148C65E4" w14:textId="77777777" w:rsidR="00A47A15" w:rsidRPr="005E0F4A" w:rsidRDefault="00A47A15" w:rsidP="001C3A7B">
      <w:pPr>
        <w:pStyle w:val="Akapitzlist3"/>
        <w:widowControl w:val="0"/>
        <w:numPr>
          <w:ilvl w:val="0"/>
          <w:numId w:val="91"/>
        </w:numPr>
        <w:spacing w:line="276" w:lineRule="auto"/>
        <w:contextualSpacing w:val="0"/>
        <w:rPr>
          <w:rFonts w:ascii="Arial Narrow" w:hAnsi="Arial Narrow"/>
          <w:szCs w:val="22"/>
        </w:rPr>
      </w:pPr>
      <w:r w:rsidRPr="005E0F4A">
        <w:rPr>
          <w:rFonts w:ascii="Arial Narrow" w:hAnsi="Arial Narrow"/>
          <w:szCs w:val="22"/>
        </w:rPr>
        <w:t>Wymaga się</w:t>
      </w:r>
      <w:r w:rsidR="00225827">
        <w:rPr>
          <w:rFonts w:ascii="Arial Narrow" w:hAnsi="Arial Narrow"/>
          <w:szCs w:val="22"/>
        </w:rPr>
        <w:t>,</w:t>
      </w:r>
      <w:r w:rsidRPr="005E0F4A">
        <w:rPr>
          <w:rFonts w:ascii="Arial Narrow" w:hAnsi="Arial Narrow"/>
          <w:szCs w:val="22"/>
        </w:rPr>
        <w:t xml:space="preserve"> aby elementy ścieralne i zużywające nadawały się do regeneracji. </w:t>
      </w:r>
    </w:p>
    <w:p w14:paraId="692D899B" w14:textId="77777777" w:rsidR="00A47A15" w:rsidRPr="005E0F4A" w:rsidRDefault="00A47A15" w:rsidP="00030079">
      <w:pPr>
        <w:spacing w:line="276" w:lineRule="auto"/>
        <w:rPr>
          <w:rFonts w:ascii="Arial Narrow" w:hAnsi="Arial Narrow"/>
          <w:szCs w:val="22"/>
        </w:rPr>
      </w:pPr>
      <w:r w:rsidRPr="005E0F4A">
        <w:rPr>
          <w:rFonts w:ascii="Arial Narrow" w:hAnsi="Arial Narrow"/>
          <w:szCs w:val="22"/>
        </w:rPr>
        <w:t xml:space="preserve">Powstające podczas odwadniania odcieki powinny być w maksymalnym stopniu poddane recyklingowi nawozowemu. </w:t>
      </w:r>
      <w:r w:rsidR="00225827">
        <w:rPr>
          <w:rFonts w:ascii="Arial Narrow" w:hAnsi="Arial Narrow"/>
          <w:szCs w:val="22"/>
        </w:rPr>
        <w:t xml:space="preserve">Należy przewidzieć możliwość zawracania (recyrkulacji) odcieków </w:t>
      </w:r>
      <w:r w:rsidRPr="005E0F4A">
        <w:rPr>
          <w:rFonts w:ascii="Arial Narrow" w:hAnsi="Arial Narrow"/>
          <w:szCs w:val="22"/>
        </w:rPr>
        <w:t>do procesu fermentacji. Należy zapewnić możliwość zawracania odcieków z dowolnego zbiornika do komory</w:t>
      </w:r>
      <w:r w:rsidR="00C962BA">
        <w:rPr>
          <w:rFonts w:ascii="Arial Narrow" w:hAnsi="Arial Narrow"/>
          <w:szCs w:val="22"/>
        </w:rPr>
        <w:t xml:space="preserve"> fermentacyjnej</w:t>
      </w:r>
      <w:r w:rsidRPr="005E0F4A">
        <w:rPr>
          <w:rFonts w:ascii="Arial Narrow" w:hAnsi="Arial Narrow"/>
          <w:szCs w:val="22"/>
        </w:rPr>
        <w:t xml:space="preserve">. </w:t>
      </w:r>
    </w:p>
    <w:p w14:paraId="1304FED7" w14:textId="77777777" w:rsidR="00A47A15" w:rsidRDefault="00A47A15" w:rsidP="00030079">
      <w:pPr>
        <w:spacing w:line="276" w:lineRule="auto"/>
        <w:ind w:firstLine="567"/>
        <w:rPr>
          <w:rFonts w:ascii="Arial Narrow" w:hAnsi="Arial Narrow"/>
          <w:szCs w:val="22"/>
        </w:rPr>
      </w:pPr>
      <w:r w:rsidRPr="005E0F4A">
        <w:rPr>
          <w:rFonts w:ascii="Arial Narrow" w:hAnsi="Arial Narrow"/>
          <w:szCs w:val="22"/>
        </w:rPr>
        <w:t>Na układzie recyrkulacji odcieku do komory należy zainstalować przepływomierze.</w:t>
      </w:r>
    </w:p>
    <w:p w14:paraId="41B1376D" w14:textId="77777777" w:rsidR="00030079" w:rsidRPr="005E0F4A" w:rsidRDefault="00030079" w:rsidP="00030079">
      <w:pPr>
        <w:spacing w:line="276" w:lineRule="auto"/>
        <w:ind w:firstLine="567"/>
        <w:rPr>
          <w:rFonts w:ascii="Arial Narrow" w:hAnsi="Arial Narrow"/>
          <w:szCs w:val="22"/>
        </w:rPr>
      </w:pPr>
    </w:p>
    <w:p w14:paraId="46A828B7" w14:textId="77777777" w:rsidR="00A47A15" w:rsidRPr="009912DD" w:rsidRDefault="00A47A15" w:rsidP="00A47A15">
      <w:pPr>
        <w:rPr>
          <w:sz w:val="8"/>
          <w:szCs w:val="8"/>
        </w:rPr>
      </w:pPr>
    </w:p>
    <w:p w14:paraId="3C2EBF56" w14:textId="77777777" w:rsidR="00A47A15" w:rsidRPr="009912DD" w:rsidRDefault="00C26F10" w:rsidP="00A47A15">
      <w:pPr>
        <w:pStyle w:val="Nagwek3"/>
        <w:keepLines/>
        <w:overflowPunct/>
        <w:autoSpaceDE/>
        <w:autoSpaceDN/>
        <w:adjustRightInd/>
        <w:spacing w:before="0" w:after="0"/>
        <w:ind w:left="720" w:hanging="720"/>
        <w:textAlignment w:val="auto"/>
        <w:rPr>
          <w:rFonts w:ascii="Arial Narrow" w:hAnsi="Arial Narrow"/>
          <w:b/>
          <w:i w:val="0"/>
          <w:u w:val="none"/>
        </w:rPr>
      </w:pPr>
      <w:bookmarkStart w:id="65" w:name="_Toc175040094"/>
      <w:r>
        <w:rPr>
          <w:rFonts w:ascii="Arial Narrow" w:hAnsi="Arial Narrow"/>
          <w:b/>
          <w:u w:val="none"/>
        </w:rPr>
        <w:t>Moduł oczyszczania powietrza</w:t>
      </w:r>
      <w:r w:rsidR="00831F75">
        <w:rPr>
          <w:rFonts w:ascii="Arial Narrow" w:hAnsi="Arial Narrow"/>
          <w:b/>
          <w:u w:val="none"/>
        </w:rPr>
        <w:t xml:space="preserve"> procesowego</w:t>
      </w:r>
      <w:r>
        <w:rPr>
          <w:rFonts w:ascii="Arial Narrow" w:hAnsi="Arial Narrow"/>
          <w:b/>
          <w:u w:val="none"/>
        </w:rPr>
        <w:t xml:space="preserve">  - H</w:t>
      </w:r>
      <w:r w:rsidR="00A47A15" w:rsidRPr="009912DD">
        <w:rPr>
          <w:rFonts w:ascii="Arial Narrow" w:hAnsi="Arial Narrow"/>
          <w:b/>
          <w:u w:val="none"/>
        </w:rPr>
        <w:t>al</w:t>
      </w:r>
      <w:r w:rsidR="00093804">
        <w:rPr>
          <w:rFonts w:ascii="Arial Narrow" w:hAnsi="Arial Narrow"/>
          <w:b/>
          <w:u w:val="none"/>
        </w:rPr>
        <w:t>a</w:t>
      </w:r>
      <w:r w:rsidR="00A47A15" w:rsidRPr="009912DD">
        <w:rPr>
          <w:rFonts w:ascii="Arial Narrow" w:hAnsi="Arial Narrow"/>
          <w:b/>
          <w:u w:val="none"/>
        </w:rPr>
        <w:t xml:space="preserve"> płuczki </w:t>
      </w:r>
      <w:r>
        <w:rPr>
          <w:rFonts w:ascii="Arial Narrow" w:hAnsi="Arial Narrow"/>
          <w:b/>
          <w:u w:val="none"/>
        </w:rPr>
        <w:t xml:space="preserve">z </w:t>
      </w:r>
      <w:r w:rsidR="00A47A15" w:rsidRPr="009912DD">
        <w:rPr>
          <w:rFonts w:ascii="Arial Narrow" w:hAnsi="Arial Narrow"/>
          <w:b/>
          <w:u w:val="none"/>
        </w:rPr>
        <w:t>wentylatorem</w:t>
      </w:r>
      <w:r>
        <w:rPr>
          <w:rFonts w:ascii="Arial Narrow" w:hAnsi="Arial Narrow"/>
          <w:b/>
          <w:u w:val="none"/>
        </w:rPr>
        <w:t xml:space="preserve"> i </w:t>
      </w:r>
      <w:proofErr w:type="spellStart"/>
      <w:r>
        <w:rPr>
          <w:rFonts w:ascii="Arial Narrow" w:hAnsi="Arial Narrow"/>
          <w:b/>
          <w:u w:val="none"/>
        </w:rPr>
        <w:t>biofiltr</w:t>
      </w:r>
      <w:proofErr w:type="spellEnd"/>
      <w:r w:rsidR="00A47A15" w:rsidRPr="009912DD">
        <w:rPr>
          <w:rFonts w:ascii="Arial Narrow" w:hAnsi="Arial Narrow"/>
          <w:b/>
          <w:u w:val="none"/>
        </w:rPr>
        <w:t xml:space="preserve"> </w:t>
      </w:r>
      <w:r w:rsidR="000E74B9">
        <w:rPr>
          <w:rFonts w:ascii="Arial Narrow" w:hAnsi="Arial Narrow"/>
          <w:b/>
          <w:u w:val="none"/>
        </w:rPr>
        <w:t>[</w:t>
      </w:r>
      <w:r w:rsidR="00A47A15" w:rsidRPr="009912DD">
        <w:rPr>
          <w:rFonts w:ascii="Arial Narrow" w:hAnsi="Arial Narrow"/>
          <w:b/>
          <w:u w:val="none"/>
        </w:rPr>
        <w:t>Obiekt nr 4</w:t>
      </w:r>
      <w:r w:rsidR="000E74B9">
        <w:rPr>
          <w:rFonts w:ascii="Arial Narrow" w:hAnsi="Arial Narrow"/>
          <w:b/>
          <w:u w:val="none"/>
        </w:rPr>
        <w:t>]</w:t>
      </w:r>
      <w:bookmarkEnd w:id="65"/>
    </w:p>
    <w:p w14:paraId="686F0B53" w14:textId="77777777" w:rsidR="00A47A15" w:rsidRPr="00371318" w:rsidRDefault="00F74380" w:rsidP="00371318">
      <w:pPr>
        <w:pStyle w:val="Nagwek4"/>
        <w:spacing w:before="0" w:line="360" w:lineRule="auto"/>
        <w:ind w:left="851" w:hanging="851"/>
        <w:rPr>
          <w:rFonts w:ascii="Arial Narrow" w:hAnsi="Arial Narrow"/>
          <w:i/>
          <w:sz w:val="22"/>
          <w:szCs w:val="22"/>
        </w:rPr>
      </w:pPr>
      <w:bookmarkStart w:id="66" w:name="_Toc175040095"/>
      <w:r>
        <w:rPr>
          <w:rFonts w:ascii="Arial Narrow" w:hAnsi="Arial Narrow"/>
          <w:i/>
          <w:sz w:val="22"/>
          <w:szCs w:val="22"/>
        </w:rPr>
        <w:t>Wymagania</w:t>
      </w:r>
      <w:r w:rsidR="00093804" w:rsidRPr="00371318">
        <w:rPr>
          <w:rFonts w:ascii="Arial Narrow" w:hAnsi="Arial Narrow"/>
          <w:i/>
          <w:sz w:val="22"/>
          <w:szCs w:val="22"/>
        </w:rPr>
        <w:t xml:space="preserve"> </w:t>
      </w:r>
      <w:r w:rsidR="00A47A15" w:rsidRPr="00371318">
        <w:rPr>
          <w:rFonts w:ascii="Arial Narrow" w:hAnsi="Arial Narrow"/>
          <w:i/>
          <w:sz w:val="22"/>
          <w:szCs w:val="22"/>
        </w:rPr>
        <w:t>ogólne</w:t>
      </w:r>
      <w:bookmarkEnd w:id="66"/>
    </w:p>
    <w:p w14:paraId="07125B21" w14:textId="2C224FFD" w:rsidR="00731581" w:rsidRDefault="00A47A15" w:rsidP="002B4C9D">
      <w:pPr>
        <w:spacing w:line="276" w:lineRule="auto"/>
        <w:ind w:firstLine="567"/>
        <w:rPr>
          <w:rFonts w:ascii="Arial Narrow" w:hAnsi="Arial Narrow"/>
          <w:szCs w:val="22"/>
        </w:rPr>
      </w:pPr>
      <w:r w:rsidRPr="003D7850">
        <w:rPr>
          <w:rFonts w:ascii="Arial Narrow" w:hAnsi="Arial Narrow"/>
          <w:szCs w:val="22"/>
        </w:rPr>
        <w:t xml:space="preserve">Moduł oczyszczania powietrza </w:t>
      </w:r>
      <w:proofErr w:type="spellStart"/>
      <w:r w:rsidRPr="003D7850">
        <w:rPr>
          <w:rFonts w:ascii="Arial Narrow" w:hAnsi="Arial Narrow"/>
          <w:szCs w:val="22"/>
        </w:rPr>
        <w:t>poprocesowego</w:t>
      </w:r>
      <w:proofErr w:type="spellEnd"/>
      <w:r w:rsidRPr="003D7850">
        <w:rPr>
          <w:rFonts w:ascii="Arial Narrow" w:hAnsi="Arial Narrow"/>
          <w:szCs w:val="22"/>
        </w:rPr>
        <w:t xml:space="preserve"> </w:t>
      </w:r>
      <w:r w:rsidR="00C26F10" w:rsidRPr="003D7850">
        <w:rPr>
          <w:rFonts w:ascii="Arial Narrow" w:hAnsi="Arial Narrow"/>
          <w:szCs w:val="22"/>
        </w:rPr>
        <w:t xml:space="preserve">(Obiekt nr  4) </w:t>
      </w:r>
      <w:r w:rsidRPr="003D7850">
        <w:rPr>
          <w:rFonts w:ascii="Arial Narrow" w:hAnsi="Arial Narrow"/>
          <w:szCs w:val="22"/>
        </w:rPr>
        <w:t xml:space="preserve">obejmuje system oczyszczania powietrza procesowego </w:t>
      </w:r>
      <w:r w:rsidR="00831F75" w:rsidRPr="003D7850">
        <w:rPr>
          <w:rFonts w:ascii="Arial Narrow" w:hAnsi="Arial Narrow"/>
          <w:szCs w:val="22"/>
        </w:rPr>
        <w:t xml:space="preserve">poprzez </w:t>
      </w:r>
      <w:r w:rsidRPr="003D7850">
        <w:rPr>
          <w:rFonts w:ascii="Arial Narrow" w:hAnsi="Arial Narrow"/>
          <w:szCs w:val="22"/>
        </w:rPr>
        <w:t xml:space="preserve">płuczkę kwaśną z korektą </w:t>
      </w:r>
      <w:proofErr w:type="spellStart"/>
      <w:r w:rsidRPr="003D7850">
        <w:rPr>
          <w:rFonts w:ascii="Arial Narrow" w:hAnsi="Arial Narrow"/>
          <w:szCs w:val="22"/>
        </w:rPr>
        <w:t>pH</w:t>
      </w:r>
      <w:proofErr w:type="spellEnd"/>
      <w:r w:rsidR="00905D4C" w:rsidRPr="003D7850">
        <w:rPr>
          <w:rFonts w:ascii="Arial Narrow" w:hAnsi="Arial Narrow"/>
          <w:szCs w:val="22"/>
        </w:rPr>
        <w:t xml:space="preserve">  (szt. 2)</w:t>
      </w:r>
      <w:r w:rsidRPr="003D7850">
        <w:rPr>
          <w:rFonts w:ascii="Arial Narrow" w:hAnsi="Arial Narrow"/>
          <w:szCs w:val="22"/>
        </w:rPr>
        <w:t xml:space="preserve">, oraz </w:t>
      </w:r>
      <w:proofErr w:type="spellStart"/>
      <w:r w:rsidRPr="003D7850">
        <w:rPr>
          <w:rFonts w:ascii="Arial Narrow" w:hAnsi="Arial Narrow"/>
          <w:szCs w:val="22"/>
        </w:rPr>
        <w:t>biofiltr</w:t>
      </w:r>
      <w:proofErr w:type="spellEnd"/>
      <w:r w:rsidR="00731581" w:rsidRPr="003D7850">
        <w:rPr>
          <w:rFonts w:ascii="Arial Narrow" w:hAnsi="Arial Narrow"/>
          <w:szCs w:val="22"/>
        </w:rPr>
        <w:t>.</w:t>
      </w:r>
      <w:r w:rsidR="00FC61E8" w:rsidRPr="003D7850">
        <w:rPr>
          <w:rFonts w:ascii="Arial Narrow" w:hAnsi="Arial Narrow"/>
          <w:szCs w:val="22"/>
        </w:rPr>
        <w:t xml:space="preserve"> Ostateczna ilość płuczek winna wynikać z</w:t>
      </w:r>
      <w:r w:rsidR="00FC61E8" w:rsidRPr="00DD1156">
        <w:rPr>
          <w:rFonts w:ascii="Arial Narrow" w:hAnsi="Arial Narrow"/>
          <w:szCs w:val="22"/>
        </w:rPr>
        <w:t xml:space="preserve"> doboru urządzeń na podstawie </w:t>
      </w:r>
      <w:r w:rsidR="00FC61E8" w:rsidRPr="003D7850">
        <w:rPr>
          <w:rFonts w:ascii="Arial Narrow" w:hAnsi="Arial Narrow"/>
          <w:szCs w:val="22"/>
        </w:rPr>
        <w:t>obliczeń technologicznych.</w:t>
      </w:r>
    </w:p>
    <w:p w14:paraId="663EAAA5" w14:textId="77777777" w:rsidR="00F72402" w:rsidRDefault="00731581" w:rsidP="00731581">
      <w:pPr>
        <w:spacing w:line="276" w:lineRule="auto"/>
        <w:ind w:firstLine="567"/>
        <w:rPr>
          <w:rFonts w:ascii="Arial Narrow" w:hAnsi="Arial Narrow"/>
          <w:szCs w:val="22"/>
        </w:rPr>
      </w:pPr>
      <w:r w:rsidRPr="00925DEA">
        <w:rPr>
          <w:rFonts w:ascii="Arial Narrow" w:hAnsi="Arial Narrow"/>
          <w:b/>
          <w:bCs/>
          <w:szCs w:val="22"/>
        </w:rPr>
        <w:t>Do modułu powinno być skierowane powietrze przynajmniej z następujących obiektów: hali przygotowania wsadu (Obiekt nr 1),</w:t>
      </w:r>
      <w:r w:rsidR="00027550">
        <w:rPr>
          <w:rFonts w:ascii="Arial Narrow" w:hAnsi="Arial Narrow"/>
          <w:b/>
          <w:bCs/>
          <w:szCs w:val="22"/>
        </w:rPr>
        <w:t xml:space="preserve"> w tym ze zbiornika do magazynowania odpadów półpłynnych przeznaczonych do fermentacji,</w:t>
      </w:r>
      <w:r w:rsidRPr="00925DEA">
        <w:rPr>
          <w:rFonts w:ascii="Arial Narrow" w:hAnsi="Arial Narrow"/>
          <w:b/>
          <w:bCs/>
          <w:szCs w:val="22"/>
        </w:rPr>
        <w:t xml:space="preserve"> hali (modułu) odbioru </w:t>
      </w:r>
      <w:proofErr w:type="spellStart"/>
      <w:r w:rsidRPr="00925DEA">
        <w:rPr>
          <w:rFonts w:ascii="Arial Narrow" w:hAnsi="Arial Narrow"/>
          <w:b/>
          <w:bCs/>
          <w:szCs w:val="22"/>
        </w:rPr>
        <w:t>pofermentatu</w:t>
      </w:r>
      <w:proofErr w:type="spellEnd"/>
      <w:r w:rsidRPr="00925DEA">
        <w:rPr>
          <w:rFonts w:ascii="Arial Narrow" w:hAnsi="Arial Narrow"/>
          <w:b/>
          <w:bCs/>
          <w:szCs w:val="22"/>
        </w:rPr>
        <w:t xml:space="preserve"> (Obiekt nr 3) oraz w największym stopniu zanieczyszczone powietrze z tuneli kompostowych (Obiekt nr 7) </w:t>
      </w:r>
      <w:r w:rsidR="00100239">
        <w:rPr>
          <w:rFonts w:ascii="Arial Narrow" w:hAnsi="Arial Narrow"/>
          <w:b/>
          <w:bCs/>
          <w:szCs w:val="22"/>
        </w:rPr>
        <w:t xml:space="preserve">i </w:t>
      </w:r>
      <w:r w:rsidRPr="00925DEA">
        <w:rPr>
          <w:rFonts w:ascii="Arial Narrow" w:hAnsi="Arial Narrow"/>
          <w:b/>
          <w:bCs/>
          <w:szCs w:val="22"/>
        </w:rPr>
        <w:t>hali korytarza technologicznego (Obiekt nr 8).</w:t>
      </w:r>
      <w:r w:rsidRPr="007D79EA">
        <w:rPr>
          <w:rFonts w:ascii="Arial Narrow" w:hAnsi="Arial Narrow"/>
          <w:szCs w:val="22"/>
        </w:rPr>
        <w:t xml:space="preserve"> </w:t>
      </w:r>
    </w:p>
    <w:p w14:paraId="0D257BD9" w14:textId="77777777" w:rsidR="00731581" w:rsidRPr="007D79EA" w:rsidRDefault="00731581" w:rsidP="00731581">
      <w:pPr>
        <w:spacing w:line="276" w:lineRule="auto"/>
        <w:ind w:firstLine="567"/>
        <w:rPr>
          <w:rFonts w:ascii="Arial Narrow" w:hAnsi="Arial Narrow"/>
          <w:szCs w:val="22"/>
        </w:rPr>
      </w:pPr>
      <w:r w:rsidRPr="007D79EA">
        <w:rPr>
          <w:rFonts w:ascii="Arial Narrow" w:hAnsi="Arial Narrow"/>
          <w:szCs w:val="22"/>
        </w:rPr>
        <w:t>Powietrze do napowietrzania tuneli kompostowych powinno pochodzić z systemu wentylacji hal.</w:t>
      </w:r>
    </w:p>
    <w:p w14:paraId="720CE9A1" w14:textId="77777777" w:rsidR="00731581" w:rsidRPr="007D79EA" w:rsidRDefault="00731581" w:rsidP="00731581">
      <w:pPr>
        <w:spacing w:line="276" w:lineRule="auto"/>
        <w:ind w:firstLine="567"/>
        <w:rPr>
          <w:rFonts w:ascii="Arial Narrow" w:hAnsi="Arial Narrow"/>
          <w:szCs w:val="22"/>
        </w:rPr>
      </w:pPr>
      <w:r w:rsidRPr="007D79EA">
        <w:rPr>
          <w:rFonts w:ascii="Arial Narrow" w:hAnsi="Arial Narrow"/>
          <w:szCs w:val="22"/>
        </w:rPr>
        <w:t>Wykonawca dokona doboru urządzeń i instalacji o określonej wydajności, umożliwiających ujęcie i wymianę powietrza w poszczególnych obiektach (przy zachowaniu norm i przepisów określonych dla zachowania odpowiedniego środowiska pracy dla ludzi).</w:t>
      </w:r>
    </w:p>
    <w:p w14:paraId="746BAF5C" w14:textId="77777777" w:rsidR="00731581" w:rsidRDefault="00731581" w:rsidP="002B4C9D">
      <w:pPr>
        <w:spacing w:line="276" w:lineRule="auto"/>
        <w:ind w:firstLine="567"/>
        <w:rPr>
          <w:rFonts w:ascii="Arial Narrow" w:hAnsi="Arial Narrow"/>
          <w:szCs w:val="22"/>
        </w:rPr>
      </w:pPr>
      <w:r w:rsidRPr="004C1271">
        <w:rPr>
          <w:rFonts w:ascii="Arial Narrow" w:hAnsi="Arial Narrow"/>
          <w:szCs w:val="22"/>
        </w:rPr>
        <w:t xml:space="preserve">Moduł oczyszczania powietrza </w:t>
      </w:r>
      <w:proofErr w:type="spellStart"/>
      <w:r w:rsidRPr="004C1271">
        <w:rPr>
          <w:rFonts w:ascii="Arial Narrow" w:hAnsi="Arial Narrow"/>
          <w:szCs w:val="22"/>
        </w:rPr>
        <w:t>poprocesowego</w:t>
      </w:r>
      <w:proofErr w:type="spellEnd"/>
      <w:r w:rsidRPr="004C1271">
        <w:rPr>
          <w:rFonts w:ascii="Arial Narrow" w:hAnsi="Arial Narrow"/>
          <w:szCs w:val="22"/>
        </w:rPr>
        <w:t xml:space="preserve"> jest dostarczany (wykonywany) w całości jako instalacja technologiczna (łącznie z posadowieniem i częścią podziemną)</w:t>
      </w:r>
      <w:r w:rsidR="00C962BA">
        <w:rPr>
          <w:rFonts w:ascii="Arial Narrow" w:hAnsi="Arial Narrow"/>
          <w:szCs w:val="22"/>
        </w:rPr>
        <w:t>.</w:t>
      </w:r>
    </w:p>
    <w:p w14:paraId="62334F96" w14:textId="77777777" w:rsidR="00731581" w:rsidRPr="00C56BE7" w:rsidRDefault="00731581" w:rsidP="0054758B">
      <w:pPr>
        <w:spacing w:line="276" w:lineRule="auto"/>
        <w:ind w:firstLine="567"/>
        <w:rPr>
          <w:rFonts w:ascii="Arial Narrow" w:hAnsi="Arial Narrow"/>
          <w:szCs w:val="22"/>
        </w:rPr>
      </w:pPr>
      <w:r w:rsidRPr="00C56BE7">
        <w:rPr>
          <w:rFonts w:ascii="Arial Narrow" w:hAnsi="Arial Narrow"/>
          <w:szCs w:val="22"/>
        </w:rPr>
        <w:t>System sterowania powinien umożliwić transmisję danych do stanowiska komputerowego zlokalizowanego w Centralnej Dyspozytorni</w:t>
      </w:r>
      <w:r w:rsidR="00F72402">
        <w:rPr>
          <w:rFonts w:ascii="Arial Narrow" w:hAnsi="Arial Narrow"/>
          <w:szCs w:val="22"/>
        </w:rPr>
        <w:t>, zlokalizowanej w nowym budynku administracyjno-socjalnym</w:t>
      </w:r>
      <w:r w:rsidRPr="00C56BE7">
        <w:rPr>
          <w:rFonts w:ascii="Arial Narrow" w:hAnsi="Arial Narrow"/>
          <w:szCs w:val="22"/>
        </w:rPr>
        <w:t>.</w:t>
      </w:r>
    </w:p>
    <w:p w14:paraId="65810E5F" w14:textId="244FCA8B" w:rsidR="00731581" w:rsidRDefault="00731581" w:rsidP="0054758B">
      <w:pPr>
        <w:spacing w:line="276" w:lineRule="auto"/>
        <w:ind w:firstLine="567"/>
        <w:rPr>
          <w:rFonts w:ascii="Arial Narrow" w:hAnsi="Arial Narrow"/>
          <w:b/>
          <w:bCs/>
          <w:szCs w:val="22"/>
        </w:rPr>
      </w:pPr>
      <w:r w:rsidRPr="00925DEA">
        <w:rPr>
          <w:rFonts w:ascii="Arial Narrow" w:hAnsi="Arial Narrow"/>
          <w:b/>
          <w:bCs/>
          <w:szCs w:val="22"/>
        </w:rPr>
        <w:t xml:space="preserve">Wykonawca zapewni dostawę, montaż i uruchomienie odpowiednich instalacji oczyszczających powietrze procesowe, </w:t>
      </w:r>
      <w:r w:rsidR="00B21173">
        <w:rPr>
          <w:rFonts w:ascii="Arial Narrow" w:hAnsi="Arial Narrow"/>
          <w:b/>
          <w:bCs/>
          <w:szCs w:val="22"/>
        </w:rPr>
        <w:t xml:space="preserve">w ilości i o parametrach technicznych, </w:t>
      </w:r>
      <w:r w:rsidRPr="00925DEA">
        <w:rPr>
          <w:rFonts w:ascii="Arial Narrow" w:hAnsi="Arial Narrow"/>
          <w:b/>
          <w:bCs/>
          <w:szCs w:val="22"/>
        </w:rPr>
        <w:t xml:space="preserve">które zapewnią taką korektę powietrza </w:t>
      </w:r>
      <w:proofErr w:type="spellStart"/>
      <w:r w:rsidRPr="00925DEA">
        <w:rPr>
          <w:rFonts w:ascii="Arial Narrow" w:hAnsi="Arial Narrow"/>
          <w:b/>
          <w:bCs/>
          <w:szCs w:val="22"/>
        </w:rPr>
        <w:t>poprocesowego</w:t>
      </w:r>
      <w:proofErr w:type="spellEnd"/>
      <w:r w:rsidRPr="00925DEA">
        <w:rPr>
          <w:rFonts w:ascii="Arial Narrow" w:hAnsi="Arial Narrow"/>
          <w:b/>
          <w:bCs/>
          <w:szCs w:val="22"/>
        </w:rPr>
        <w:t>, aby mogło ono być uwalniane do powietrza atmosferycznego z zachowaniem obowiązujących przepisów prawnych</w:t>
      </w:r>
      <w:r w:rsidR="00100239">
        <w:rPr>
          <w:rFonts w:ascii="Arial Narrow" w:hAnsi="Arial Narrow"/>
          <w:b/>
          <w:bCs/>
          <w:szCs w:val="22"/>
        </w:rPr>
        <w:t>, w tym konkluzji BAT</w:t>
      </w:r>
      <w:r w:rsidRPr="00925DEA">
        <w:rPr>
          <w:rFonts w:ascii="Arial Narrow" w:hAnsi="Arial Narrow"/>
          <w:b/>
          <w:bCs/>
          <w:szCs w:val="22"/>
        </w:rPr>
        <w:t xml:space="preserve"> oraz posiadanej decyzji o środowiskowych uwarunkowaniach</w:t>
      </w:r>
      <w:r w:rsidR="00B21173">
        <w:rPr>
          <w:rFonts w:ascii="Arial Narrow" w:hAnsi="Arial Narrow"/>
          <w:b/>
          <w:bCs/>
          <w:szCs w:val="22"/>
        </w:rPr>
        <w:t xml:space="preserve"> i osiągnięcie parametrów gwarantowanych w tym zakresie </w:t>
      </w:r>
    </w:p>
    <w:p w14:paraId="23114D65" w14:textId="77777777" w:rsidR="00A95CAE" w:rsidRDefault="00BF11A6" w:rsidP="0054758B">
      <w:pPr>
        <w:spacing w:line="276" w:lineRule="auto"/>
        <w:ind w:firstLine="567"/>
        <w:rPr>
          <w:rFonts w:ascii="Arial Narrow" w:hAnsi="Arial Narrow"/>
          <w:b/>
          <w:bCs/>
          <w:szCs w:val="22"/>
        </w:rPr>
      </w:pPr>
      <w:bookmarkStart w:id="67" w:name="_Hlk120539044"/>
      <w:r>
        <w:rPr>
          <w:rFonts w:ascii="Arial Narrow" w:hAnsi="Arial Narrow"/>
          <w:b/>
          <w:bCs/>
          <w:szCs w:val="22"/>
        </w:rPr>
        <w:t xml:space="preserve">Moduł oczyszczania powietrza w systemie dwustopniowym winien zagwarantować skuteczność usuwania emitowanych substancji na płuczce i </w:t>
      </w:r>
      <w:proofErr w:type="spellStart"/>
      <w:r>
        <w:rPr>
          <w:rFonts w:ascii="Arial Narrow" w:hAnsi="Arial Narrow"/>
          <w:b/>
          <w:bCs/>
          <w:szCs w:val="22"/>
        </w:rPr>
        <w:t>biofiltrze</w:t>
      </w:r>
      <w:proofErr w:type="spellEnd"/>
      <w:r>
        <w:rPr>
          <w:rFonts w:ascii="Arial Narrow" w:hAnsi="Arial Narrow"/>
          <w:b/>
          <w:bCs/>
          <w:szCs w:val="22"/>
        </w:rPr>
        <w:t xml:space="preserve"> na poziomie minimum 90%</w:t>
      </w:r>
      <w:r w:rsidR="00A95CAE">
        <w:rPr>
          <w:rFonts w:ascii="Arial Narrow" w:hAnsi="Arial Narrow"/>
          <w:b/>
          <w:bCs/>
          <w:szCs w:val="22"/>
        </w:rPr>
        <w:t xml:space="preserve"> oraz gwarantować zapewnienie maksymalnych stężeń zanieczyszczeń na poziomie nie większym niż określone poniżej w </w:t>
      </w:r>
      <w:r w:rsidR="007D6D7B">
        <w:rPr>
          <w:rFonts w:ascii="Arial Narrow" w:hAnsi="Arial Narrow"/>
          <w:b/>
          <w:bCs/>
          <w:szCs w:val="22"/>
        </w:rPr>
        <w:t>T</w:t>
      </w:r>
      <w:r w:rsidR="00A95CAE">
        <w:rPr>
          <w:rFonts w:ascii="Arial Narrow" w:hAnsi="Arial Narrow"/>
          <w:b/>
          <w:bCs/>
          <w:szCs w:val="22"/>
        </w:rPr>
        <w:t>abeli</w:t>
      </w:r>
      <w:r w:rsidR="007D6D7B">
        <w:rPr>
          <w:rFonts w:ascii="Arial Narrow" w:hAnsi="Arial Narrow"/>
          <w:b/>
          <w:bCs/>
          <w:szCs w:val="22"/>
        </w:rPr>
        <w:t xml:space="preserve"> 3.2</w:t>
      </w:r>
      <w:r w:rsidR="00A95CAE">
        <w:rPr>
          <w:rFonts w:ascii="Arial Narrow" w:hAnsi="Arial Narrow"/>
          <w:b/>
          <w:bCs/>
          <w:szCs w:val="22"/>
        </w:rPr>
        <w:t>:</w:t>
      </w:r>
    </w:p>
    <w:p w14:paraId="5C813B52" w14:textId="47B3AB3C" w:rsidR="00CC2865" w:rsidRPr="00BC4DDD" w:rsidRDefault="00CC2865" w:rsidP="00CC2865">
      <w:pPr>
        <w:jc w:val="center"/>
        <w:rPr>
          <w:rFonts w:ascii="Arial Narrow" w:hAnsi="Arial Narrow"/>
          <w:szCs w:val="22"/>
        </w:rPr>
      </w:pPr>
      <w:bookmarkStart w:id="68" w:name="_Toc132367691"/>
      <w:bookmarkStart w:id="69" w:name="_Hlk167365859"/>
      <w:r w:rsidRPr="00BC4DDD">
        <w:rPr>
          <w:rFonts w:ascii="Arial Narrow" w:hAnsi="Arial Narrow"/>
          <w:b/>
          <w:szCs w:val="22"/>
        </w:rPr>
        <w:t xml:space="preserve">Tabela </w:t>
      </w:r>
      <w:r w:rsidRPr="00BC4DDD">
        <w:rPr>
          <w:rFonts w:ascii="Arial Narrow" w:hAnsi="Arial Narrow"/>
          <w:b/>
          <w:szCs w:val="22"/>
        </w:rPr>
        <w:fldChar w:fldCharType="begin"/>
      </w:r>
      <w:r w:rsidRPr="00BC4DDD">
        <w:rPr>
          <w:rFonts w:ascii="Arial Narrow" w:hAnsi="Arial Narrow"/>
          <w:b/>
          <w:szCs w:val="22"/>
        </w:rPr>
        <w:instrText xml:space="preserve"> STYLEREF 1 \s </w:instrText>
      </w:r>
      <w:r w:rsidRPr="00BC4DDD">
        <w:rPr>
          <w:rFonts w:ascii="Arial Narrow" w:hAnsi="Arial Narrow"/>
          <w:b/>
          <w:szCs w:val="22"/>
        </w:rPr>
        <w:fldChar w:fldCharType="separate"/>
      </w:r>
      <w:r w:rsidR="004E182E">
        <w:rPr>
          <w:rFonts w:ascii="Arial Narrow" w:hAnsi="Arial Narrow"/>
          <w:b/>
          <w:noProof/>
          <w:szCs w:val="22"/>
        </w:rPr>
        <w:t>3</w:t>
      </w:r>
      <w:r w:rsidRPr="00BC4DDD">
        <w:rPr>
          <w:rFonts w:ascii="Arial Narrow" w:hAnsi="Arial Narrow"/>
          <w:b/>
          <w:szCs w:val="22"/>
        </w:rPr>
        <w:fldChar w:fldCharType="end"/>
      </w:r>
      <w:r w:rsidRPr="00BC4DDD">
        <w:rPr>
          <w:rFonts w:ascii="Arial Narrow" w:hAnsi="Arial Narrow"/>
          <w:b/>
          <w:szCs w:val="22"/>
        </w:rPr>
        <w:t>.</w:t>
      </w:r>
      <w:r w:rsidRPr="00BC4DDD">
        <w:rPr>
          <w:rFonts w:ascii="Arial Narrow" w:hAnsi="Arial Narrow"/>
          <w:b/>
          <w:szCs w:val="22"/>
        </w:rPr>
        <w:fldChar w:fldCharType="begin"/>
      </w:r>
      <w:r w:rsidRPr="00BC4DDD">
        <w:rPr>
          <w:rFonts w:ascii="Arial Narrow" w:hAnsi="Arial Narrow"/>
          <w:b/>
          <w:szCs w:val="22"/>
        </w:rPr>
        <w:instrText xml:space="preserve"> SEQ Tabela \* ARABIC \s 1 </w:instrText>
      </w:r>
      <w:r w:rsidRPr="00BC4DDD">
        <w:rPr>
          <w:rFonts w:ascii="Arial Narrow" w:hAnsi="Arial Narrow"/>
          <w:b/>
          <w:szCs w:val="22"/>
        </w:rPr>
        <w:fldChar w:fldCharType="separate"/>
      </w:r>
      <w:r w:rsidR="004E182E">
        <w:rPr>
          <w:rFonts w:ascii="Arial Narrow" w:hAnsi="Arial Narrow"/>
          <w:b/>
          <w:noProof/>
          <w:szCs w:val="22"/>
        </w:rPr>
        <w:t>2</w:t>
      </w:r>
      <w:r w:rsidRPr="00BC4DDD">
        <w:rPr>
          <w:rFonts w:ascii="Arial Narrow" w:hAnsi="Arial Narrow"/>
          <w:b/>
          <w:szCs w:val="22"/>
        </w:rPr>
        <w:fldChar w:fldCharType="end"/>
      </w:r>
      <w:r w:rsidRPr="00BC4DDD">
        <w:rPr>
          <w:rFonts w:ascii="Arial Narrow" w:hAnsi="Arial Narrow"/>
          <w:b/>
          <w:szCs w:val="22"/>
        </w:rPr>
        <w:t xml:space="preserve"> </w:t>
      </w:r>
      <w:r>
        <w:rPr>
          <w:rFonts w:ascii="Arial Narrow" w:hAnsi="Arial Narrow"/>
          <w:color w:val="000000"/>
          <w:szCs w:val="22"/>
        </w:rPr>
        <w:t>Wymagania gwarancyjne – moduł oczyszczania powietrza procesowego</w:t>
      </w:r>
      <w:bookmarkEnd w:id="68"/>
    </w:p>
    <w:tbl>
      <w:tblPr>
        <w:tblW w:w="9087" w:type="dxa"/>
        <w:jc w:val="center"/>
        <w:tblCellMar>
          <w:left w:w="70" w:type="dxa"/>
          <w:right w:w="70" w:type="dxa"/>
        </w:tblCellMar>
        <w:tblLook w:val="04A0" w:firstRow="1" w:lastRow="0" w:firstColumn="1" w:lastColumn="0" w:noHBand="0" w:noVBand="1"/>
      </w:tblPr>
      <w:tblGrid>
        <w:gridCol w:w="2142"/>
        <w:gridCol w:w="1984"/>
        <w:gridCol w:w="1984"/>
        <w:gridCol w:w="2977"/>
      </w:tblGrid>
      <w:tr w:rsidR="00FC61E8" w:rsidRPr="00B62665" w14:paraId="560A8126" w14:textId="77777777" w:rsidTr="00DD1156">
        <w:trPr>
          <w:trHeight w:val="300"/>
          <w:jc w:val="center"/>
        </w:trPr>
        <w:tc>
          <w:tcPr>
            <w:tcW w:w="214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4CD92C7" w14:textId="77777777" w:rsidR="00FC61E8" w:rsidRPr="00925DEA" w:rsidRDefault="00FC61E8" w:rsidP="003B17FB">
            <w:pPr>
              <w:overflowPunct/>
              <w:autoSpaceDE/>
              <w:autoSpaceDN/>
              <w:adjustRightInd/>
              <w:jc w:val="center"/>
              <w:textAlignment w:val="auto"/>
              <w:rPr>
                <w:b/>
                <w:bCs/>
                <w:color w:val="000000"/>
                <w:sz w:val="16"/>
                <w:szCs w:val="16"/>
              </w:rPr>
            </w:pPr>
            <w:r w:rsidRPr="00925DEA">
              <w:rPr>
                <w:b/>
                <w:bCs/>
                <w:color w:val="000000"/>
                <w:sz w:val="16"/>
                <w:szCs w:val="16"/>
              </w:rPr>
              <w:t>parametr</w:t>
            </w:r>
          </w:p>
        </w:tc>
        <w:tc>
          <w:tcPr>
            <w:tcW w:w="1984" w:type="dxa"/>
            <w:tcBorders>
              <w:top w:val="single" w:sz="4" w:space="0" w:color="auto"/>
              <w:left w:val="nil"/>
              <w:bottom w:val="single" w:sz="4" w:space="0" w:color="auto"/>
              <w:right w:val="single" w:sz="4" w:space="0" w:color="auto"/>
            </w:tcBorders>
            <w:shd w:val="clear" w:color="auto" w:fill="F2F2F2"/>
          </w:tcPr>
          <w:p w14:paraId="7E4CF1F7" w14:textId="51DBB0CC" w:rsidR="00FC61E8" w:rsidRPr="00925DEA" w:rsidRDefault="00FC61E8" w:rsidP="003B17FB">
            <w:pPr>
              <w:overflowPunct/>
              <w:autoSpaceDE/>
              <w:autoSpaceDN/>
              <w:adjustRightInd/>
              <w:jc w:val="center"/>
              <w:textAlignment w:val="auto"/>
              <w:rPr>
                <w:b/>
                <w:bCs/>
                <w:color w:val="000000"/>
                <w:sz w:val="16"/>
                <w:szCs w:val="16"/>
              </w:rPr>
            </w:pPr>
            <w:r>
              <w:rPr>
                <w:b/>
                <w:bCs/>
                <w:color w:val="000000"/>
                <w:sz w:val="16"/>
                <w:szCs w:val="16"/>
              </w:rPr>
              <w:t xml:space="preserve">Jednostka </w:t>
            </w:r>
          </w:p>
        </w:tc>
        <w:tc>
          <w:tcPr>
            <w:tcW w:w="198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D84BBE7" w14:textId="30C485C7" w:rsidR="00FC61E8" w:rsidRPr="00925DEA" w:rsidRDefault="00FC61E8" w:rsidP="003B17FB">
            <w:pPr>
              <w:overflowPunct/>
              <w:autoSpaceDE/>
              <w:autoSpaceDN/>
              <w:adjustRightInd/>
              <w:jc w:val="center"/>
              <w:textAlignment w:val="auto"/>
              <w:rPr>
                <w:b/>
                <w:bCs/>
                <w:color w:val="000000"/>
                <w:sz w:val="16"/>
                <w:szCs w:val="16"/>
              </w:rPr>
            </w:pPr>
            <w:r w:rsidRPr="00925DEA">
              <w:rPr>
                <w:b/>
                <w:bCs/>
                <w:color w:val="000000"/>
                <w:sz w:val="16"/>
                <w:szCs w:val="16"/>
              </w:rPr>
              <w:t>poziom wg BAT [mg/m</w:t>
            </w:r>
            <w:r w:rsidRPr="00925DEA">
              <w:rPr>
                <w:b/>
                <w:bCs/>
                <w:color w:val="000000"/>
                <w:sz w:val="16"/>
                <w:szCs w:val="16"/>
                <w:vertAlign w:val="superscript"/>
              </w:rPr>
              <w:t>3</w:t>
            </w:r>
            <w:r w:rsidRPr="00925DEA">
              <w:rPr>
                <w:b/>
                <w:bCs/>
                <w:color w:val="000000"/>
                <w:sz w:val="16"/>
                <w:szCs w:val="16"/>
              </w:rPr>
              <w:t>]</w:t>
            </w:r>
          </w:p>
        </w:tc>
        <w:tc>
          <w:tcPr>
            <w:tcW w:w="2977" w:type="dxa"/>
            <w:tcBorders>
              <w:top w:val="single" w:sz="4" w:space="0" w:color="auto"/>
              <w:left w:val="nil"/>
              <w:bottom w:val="single" w:sz="4" w:space="0" w:color="auto"/>
              <w:right w:val="single" w:sz="4" w:space="0" w:color="auto"/>
            </w:tcBorders>
            <w:shd w:val="clear" w:color="auto" w:fill="F2F2F2"/>
            <w:noWrap/>
            <w:vAlign w:val="center"/>
            <w:hideMark/>
          </w:tcPr>
          <w:p w14:paraId="28295E11" w14:textId="2419F045" w:rsidR="00FC61E8" w:rsidRPr="00A95CAE" w:rsidRDefault="00FC61E8" w:rsidP="003B17FB">
            <w:pPr>
              <w:overflowPunct/>
              <w:autoSpaceDE/>
              <w:autoSpaceDN/>
              <w:adjustRightInd/>
              <w:jc w:val="center"/>
              <w:textAlignment w:val="auto"/>
              <w:rPr>
                <w:b/>
                <w:bCs/>
                <w:color w:val="000000"/>
                <w:sz w:val="16"/>
                <w:szCs w:val="16"/>
              </w:rPr>
            </w:pPr>
            <w:r w:rsidRPr="00A95CAE">
              <w:rPr>
                <w:b/>
                <w:bCs/>
                <w:color w:val="000000"/>
                <w:sz w:val="16"/>
                <w:szCs w:val="16"/>
              </w:rPr>
              <w:t xml:space="preserve">wymagania </w:t>
            </w:r>
            <w:r>
              <w:rPr>
                <w:b/>
                <w:bCs/>
                <w:color w:val="000000"/>
                <w:sz w:val="16"/>
                <w:szCs w:val="16"/>
              </w:rPr>
              <w:t xml:space="preserve">gwarantowane </w:t>
            </w:r>
            <w:r w:rsidRPr="00A95CAE">
              <w:rPr>
                <w:b/>
                <w:bCs/>
                <w:color w:val="000000"/>
                <w:sz w:val="16"/>
                <w:szCs w:val="16"/>
              </w:rPr>
              <w:t xml:space="preserve">dla </w:t>
            </w:r>
            <w:r>
              <w:rPr>
                <w:b/>
                <w:bCs/>
                <w:color w:val="000000"/>
                <w:sz w:val="16"/>
                <w:szCs w:val="16"/>
              </w:rPr>
              <w:t xml:space="preserve">modułu oczyszczania powietrza </w:t>
            </w:r>
            <w:r w:rsidRPr="00A95CAE">
              <w:rPr>
                <w:b/>
                <w:bCs/>
                <w:color w:val="000000"/>
                <w:sz w:val="16"/>
                <w:szCs w:val="16"/>
              </w:rPr>
              <w:t>[mg/m</w:t>
            </w:r>
            <w:r w:rsidRPr="00925DEA">
              <w:rPr>
                <w:b/>
                <w:bCs/>
                <w:color w:val="000000"/>
                <w:sz w:val="16"/>
                <w:szCs w:val="16"/>
                <w:vertAlign w:val="superscript"/>
              </w:rPr>
              <w:t>3</w:t>
            </w:r>
            <w:r w:rsidRPr="00A95CAE">
              <w:rPr>
                <w:b/>
                <w:bCs/>
                <w:color w:val="000000"/>
                <w:sz w:val="16"/>
                <w:szCs w:val="16"/>
              </w:rPr>
              <w:t>]</w:t>
            </w:r>
          </w:p>
        </w:tc>
      </w:tr>
      <w:tr w:rsidR="00FC61E8" w:rsidRPr="00B62665" w14:paraId="3EAC3D76" w14:textId="77777777" w:rsidTr="00DD1156">
        <w:trPr>
          <w:trHeight w:val="300"/>
          <w:jc w:val="center"/>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6C0979E0" w14:textId="77777777" w:rsidR="00FC61E8" w:rsidRPr="00B62665" w:rsidRDefault="00FC61E8" w:rsidP="003B17FB">
            <w:pPr>
              <w:overflowPunct/>
              <w:autoSpaceDE/>
              <w:autoSpaceDN/>
              <w:adjustRightInd/>
              <w:jc w:val="left"/>
              <w:textAlignment w:val="auto"/>
              <w:rPr>
                <w:color w:val="000000"/>
                <w:sz w:val="16"/>
                <w:szCs w:val="16"/>
              </w:rPr>
            </w:pPr>
            <w:r w:rsidRPr="00B62665">
              <w:rPr>
                <w:color w:val="000000"/>
                <w:sz w:val="16"/>
                <w:szCs w:val="16"/>
              </w:rPr>
              <w:t>Pył</w:t>
            </w:r>
          </w:p>
        </w:tc>
        <w:tc>
          <w:tcPr>
            <w:tcW w:w="1984" w:type="dxa"/>
            <w:tcBorders>
              <w:top w:val="single" w:sz="4" w:space="0" w:color="auto"/>
              <w:left w:val="nil"/>
              <w:bottom w:val="single" w:sz="4" w:space="0" w:color="auto"/>
              <w:right w:val="single" w:sz="4" w:space="0" w:color="auto"/>
            </w:tcBorders>
            <w:vAlign w:val="center"/>
          </w:tcPr>
          <w:p w14:paraId="2E8BC4F0" w14:textId="38A62410" w:rsidR="00FC61E8" w:rsidRPr="00FC61E8" w:rsidRDefault="00FC61E8" w:rsidP="003B17FB">
            <w:pPr>
              <w:overflowPunct/>
              <w:autoSpaceDE/>
              <w:autoSpaceDN/>
              <w:adjustRightInd/>
              <w:jc w:val="center"/>
              <w:textAlignment w:val="auto"/>
              <w:rPr>
                <w:color w:val="000000"/>
                <w:sz w:val="16"/>
                <w:szCs w:val="16"/>
              </w:rPr>
            </w:pPr>
            <w:r>
              <w:rPr>
                <w:color w:val="000000"/>
                <w:sz w:val="16"/>
                <w:szCs w:val="16"/>
              </w:rPr>
              <w:t>mg/m</w:t>
            </w:r>
            <w:r>
              <w:rPr>
                <w:color w:val="000000"/>
                <w:sz w:val="16"/>
                <w:szCs w:val="16"/>
                <w:vertAlign w:val="superscript"/>
              </w:rPr>
              <w:t>3</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29575DE" w14:textId="68EB864A" w:rsidR="00FC61E8" w:rsidRPr="00B62665" w:rsidRDefault="00FC61E8" w:rsidP="003B17FB">
            <w:pPr>
              <w:overflowPunct/>
              <w:autoSpaceDE/>
              <w:autoSpaceDN/>
              <w:adjustRightInd/>
              <w:jc w:val="center"/>
              <w:textAlignment w:val="auto"/>
              <w:rPr>
                <w:color w:val="000000"/>
                <w:sz w:val="16"/>
                <w:szCs w:val="16"/>
              </w:rPr>
            </w:pPr>
            <w:r w:rsidRPr="00B62665">
              <w:rPr>
                <w:color w:val="000000"/>
                <w:sz w:val="16"/>
                <w:szCs w:val="16"/>
              </w:rPr>
              <w:t xml:space="preserve">2 - 5 </w:t>
            </w:r>
          </w:p>
        </w:tc>
        <w:tc>
          <w:tcPr>
            <w:tcW w:w="2977" w:type="dxa"/>
            <w:tcBorders>
              <w:top w:val="nil"/>
              <w:left w:val="nil"/>
              <w:bottom w:val="single" w:sz="4" w:space="0" w:color="auto"/>
              <w:right w:val="single" w:sz="4" w:space="0" w:color="auto"/>
            </w:tcBorders>
            <w:shd w:val="clear" w:color="auto" w:fill="auto"/>
            <w:noWrap/>
            <w:vAlign w:val="center"/>
            <w:hideMark/>
          </w:tcPr>
          <w:p w14:paraId="7AD7AA46" w14:textId="77777777" w:rsidR="00FC61E8" w:rsidRPr="00B62665" w:rsidRDefault="00FC61E8" w:rsidP="003B17FB">
            <w:pPr>
              <w:overflowPunct/>
              <w:autoSpaceDE/>
              <w:autoSpaceDN/>
              <w:adjustRightInd/>
              <w:jc w:val="center"/>
              <w:textAlignment w:val="auto"/>
              <w:rPr>
                <w:b/>
                <w:color w:val="000000"/>
                <w:sz w:val="16"/>
                <w:szCs w:val="16"/>
              </w:rPr>
            </w:pPr>
            <w:r w:rsidRPr="00B62665">
              <w:rPr>
                <w:b/>
                <w:color w:val="000000"/>
                <w:sz w:val="16"/>
                <w:szCs w:val="16"/>
              </w:rPr>
              <w:t xml:space="preserve">maksymalnie  </w:t>
            </w:r>
            <w:r>
              <w:rPr>
                <w:b/>
                <w:color w:val="000000"/>
                <w:sz w:val="16"/>
                <w:szCs w:val="16"/>
              </w:rPr>
              <w:t>5</w:t>
            </w:r>
          </w:p>
        </w:tc>
      </w:tr>
      <w:tr w:rsidR="00FC61E8" w:rsidRPr="00B62665" w14:paraId="54346A67" w14:textId="77777777" w:rsidTr="00DD1156">
        <w:trPr>
          <w:trHeight w:val="30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E9F6C" w14:textId="77777777" w:rsidR="00FC61E8" w:rsidRPr="00B62665" w:rsidRDefault="00FC61E8" w:rsidP="003B17FB">
            <w:pPr>
              <w:overflowPunct/>
              <w:autoSpaceDE/>
              <w:autoSpaceDN/>
              <w:adjustRightInd/>
              <w:jc w:val="left"/>
              <w:textAlignment w:val="auto"/>
              <w:rPr>
                <w:color w:val="000000"/>
                <w:sz w:val="16"/>
                <w:szCs w:val="16"/>
              </w:rPr>
            </w:pPr>
            <w:r w:rsidRPr="00B62665">
              <w:rPr>
                <w:color w:val="000000"/>
                <w:sz w:val="16"/>
                <w:szCs w:val="16"/>
              </w:rPr>
              <w:t>Amoniak</w:t>
            </w:r>
          </w:p>
        </w:tc>
        <w:tc>
          <w:tcPr>
            <w:tcW w:w="1984" w:type="dxa"/>
            <w:tcBorders>
              <w:top w:val="single" w:sz="4" w:space="0" w:color="auto"/>
              <w:left w:val="nil"/>
              <w:bottom w:val="single" w:sz="4" w:space="0" w:color="auto"/>
              <w:right w:val="single" w:sz="4" w:space="0" w:color="auto"/>
            </w:tcBorders>
            <w:vAlign w:val="center"/>
          </w:tcPr>
          <w:p w14:paraId="2EF0B55E" w14:textId="4C75BC6B" w:rsidR="00FC61E8" w:rsidRPr="00B62665" w:rsidRDefault="00FC61E8" w:rsidP="003B17FB">
            <w:pPr>
              <w:overflowPunct/>
              <w:autoSpaceDE/>
              <w:autoSpaceDN/>
              <w:adjustRightInd/>
              <w:jc w:val="center"/>
              <w:textAlignment w:val="auto"/>
              <w:rPr>
                <w:color w:val="000000"/>
                <w:sz w:val="16"/>
                <w:szCs w:val="16"/>
              </w:rPr>
            </w:pPr>
            <w:r>
              <w:rPr>
                <w:color w:val="000000"/>
                <w:sz w:val="16"/>
                <w:szCs w:val="16"/>
              </w:rPr>
              <w:t>mg/m</w:t>
            </w:r>
            <w:r>
              <w:rPr>
                <w:color w:val="000000"/>
                <w:sz w:val="16"/>
                <w:szCs w:val="16"/>
                <w:vertAlign w:val="superscript"/>
              </w:rPr>
              <w:t>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6DDFB" w14:textId="430EEEEC" w:rsidR="00FC61E8" w:rsidRPr="00B62665" w:rsidRDefault="00FC61E8" w:rsidP="003B17FB">
            <w:pPr>
              <w:overflowPunct/>
              <w:autoSpaceDE/>
              <w:autoSpaceDN/>
              <w:adjustRightInd/>
              <w:jc w:val="center"/>
              <w:textAlignment w:val="auto"/>
              <w:rPr>
                <w:color w:val="000000"/>
                <w:sz w:val="16"/>
                <w:szCs w:val="16"/>
              </w:rPr>
            </w:pPr>
            <w:r w:rsidRPr="00B62665">
              <w:rPr>
                <w:color w:val="000000"/>
                <w:sz w:val="16"/>
                <w:szCs w:val="16"/>
              </w:rPr>
              <w:t>0,3 - 20</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28AEC7D1" w14:textId="77777777" w:rsidR="00FC61E8" w:rsidRPr="00B62665" w:rsidRDefault="00FC61E8" w:rsidP="003B17FB">
            <w:pPr>
              <w:overflowPunct/>
              <w:autoSpaceDE/>
              <w:autoSpaceDN/>
              <w:adjustRightInd/>
              <w:jc w:val="center"/>
              <w:textAlignment w:val="auto"/>
              <w:rPr>
                <w:b/>
                <w:color w:val="000000"/>
                <w:sz w:val="16"/>
                <w:szCs w:val="16"/>
              </w:rPr>
            </w:pPr>
            <w:r w:rsidRPr="00B62665">
              <w:rPr>
                <w:b/>
                <w:color w:val="000000"/>
                <w:sz w:val="16"/>
                <w:szCs w:val="16"/>
              </w:rPr>
              <w:t>maksymalnie  1</w:t>
            </w:r>
            <w:r>
              <w:rPr>
                <w:b/>
                <w:color w:val="000000"/>
                <w:sz w:val="16"/>
                <w:szCs w:val="16"/>
              </w:rPr>
              <w:t>0</w:t>
            </w:r>
          </w:p>
        </w:tc>
      </w:tr>
      <w:tr w:rsidR="00FC61E8" w:rsidRPr="00B62665" w14:paraId="4FC750D4" w14:textId="77777777" w:rsidTr="00DD1156">
        <w:trPr>
          <w:trHeight w:val="30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2C436" w14:textId="77777777" w:rsidR="00FC61E8" w:rsidRPr="00B62665" w:rsidRDefault="00FC61E8" w:rsidP="003B17FB">
            <w:pPr>
              <w:overflowPunct/>
              <w:autoSpaceDE/>
              <w:autoSpaceDN/>
              <w:adjustRightInd/>
              <w:jc w:val="left"/>
              <w:textAlignment w:val="auto"/>
              <w:rPr>
                <w:color w:val="000000"/>
                <w:sz w:val="16"/>
                <w:szCs w:val="16"/>
              </w:rPr>
            </w:pPr>
            <w:r w:rsidRPr="00B62665">
              <w:rPr>
                <w:color w:val="000000"/>
                <w:sz w:val="16"/>
                <w:szCs w:val="16"/>
              </w:rPr>
              <w:t>Całkowite LZO</w:t>
            </w:r>
          </w:p>
        </w:tc>
        <w:tc>
          <w:tcPr>
            <w:tcW w:w="1984" w:type="dxa"/>
            <w:tcBorders>
              <w:top w:val="single" w:sz="4" w:space="0" w:color="auto"/>
              <w:left w:val="nil"/>
              <w:bottom w:val="single" w:sz="4" w:space="0" w:color="auto"/>
              <w:right w:val="single" w:sz="4" w:space="0" w:color="auto"/>
            </w:tcBorders>
            <w:vAlign w:val="center"/>
          </w:tcPr>
          <w:p w14:paraId="0D3A60ED" w14:textId="75A0BF01" w:rsidR="00FC61E8" w:rsidRPr="00B62665" w:rsidRDefault="00FC61E8" w:rsidP="003B17FB">
            <w:pPr>
              <w:overflowPunct/>
              <w:autoSpaceDE/>
              <w:autoSpaceDN/>
              <w:adjustRightInd/>
              <w:jc w:val="center"/>
              <w:textAlignment w:val="auto"/>
              <w:rPr>
                <w:color w:val="000000"/>
                <w:sz w:val="16"/>
                <w:szCs w:val="16"/>
              </w:rPr>
            </w:pPr>
            <w:r>
              <w:rPr>
                <w:color w:val="000000"/>
                <w:sz w:val="16"/>
                <w:szCs w:val="16"/>
              </w:rPr>
              <w:t>mg/m</w:t>
            </w:r>
            <w:r>
              <w:rPr>
                <w:color w:val="000000"/>
                <w:sz w:val="16"/>
                <w:szCs w:val="16"/>
                <w:vertAlign w:val="superscript"/>
              </w:rPr>
              <w:t>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E40CF" w14:textId="636AA49F" w:rsidR="00FC61E8" w:rsidRPr="00B62665" w:rsidRDefault="00FC61E8" w:rsidP="003B17FB">
            <w:pPr>
              <w:overflowPunct/>
              <w:autoSpaceDE/>
              <w:autoSpaceDN/>
              <w:adjustRightInd/>
              <w:jc w:val="center"/>
              <w:textAlignment w:val="auto"/>
              <w:rPr>
                <w:color w:val="000000"/>
                <w:sz w:val="16"/>
                <w:szCs w:val="16"/>
              </w:rPr>
            </w:pPr>
            <w:r w:rsidRPr="00B62665">
              <w:rPr>
                <w:color w:val="000000"/>
                <w:sz w:val="16"/>
                <w:szCs w:val="16"/>
              </w:rPr>
              <w:t>5 - 40</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6B58FBF8" w14:textId="77777777" w:rsidR="00FC61E8" w:rsidRPr="00B62665" w:rsidRDefault="00FC61E8" w:rsidP="003B17FB">
            <w:pPr>
              <w:overflowPunct/>
              <w:autoSpaceDE/>
              <w:autoSpaceDN/>
              <w:adjustRightInd/>
              <w:jc w:val="center"/>
              <w:textAlignment w:val="auto"/>
              <w:rPr>
                <w:b/>
                <w:color w:val="000000"/>
                <w:sz w:val="16"/>
                <w:szCs w:val="16"/>
              </w:rPr>
            </w:pPr>
            <w:r w:rsidRPr="00B62665">
              <w:rPr>
                <w:b/>
                <w:color w:val="000000"/>
                <w:sz w:val="16"/>
                <w:szCs w:val="16"/>
              </w:rPr>
              <w:t xml:space="preserve">maksymalnie  </w:t>
            </w:r>
            <w:r>
              <w:rPr>
                <w:b/>
                <w:color w:val="000000"/>
                <w:sz w:val="16"/>
                <w:szCs w:val="16"/>
              </w:rPr>
              <w:t>40</w:t>
            </w:r>
          </w:p>
        </w:tc>
      </w:tr>
      <w:tr w:rsidR="00FC61E8" w:rsidRPr="00B62665" w14:paraId="001B5975" w14:textId="77777777" w:rsidTr="00DD1156">
        <w:trPr>
          <w:trHeight w:val="30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6FE57F" w14:textId="77777777" w:rsidR="00FC61E8" w:rsidRDefault="00FC61E8" w:rsidP="003B17FB">
            <w:pPr>
              <w:overflowPunct/>
              <w:autoSpaceDE/>
              <w:autoSpaceDN/>
              <w:adjustRightInd/>
              <w:jc w:val="left"/>
              <w:textAlignment w:val="auto"/>
              <w:rPr>
                <w:color w:val="000000"/>
                <w:sz w:val="16"/>
                <w:szCs w:val="16"/>
              </w:rPr>
            </w:pPr>
          </w:p>
          <w:p w14:paraId="078BBD20" w14:textId="5BFA7BE5" w:rsidR="00FC61E8" w:rsidRDefault="00FC61E8" w:rsidP="003B17FB">
            <w:pPr>
              <w:overflowPunct/>
              <w:autoSpaceDE/>
              <w:autoSpaceDN/>
              <w:adjustRightInd/>
              <w:jc w:val="left"/>
              <w:textAlignment w:val="auto"/>
              <w:rPr>
                <w:color w:val="000000"/>
                <w:sz w:val="16"/>
                <w:szCs w:val="16"/>
              </w:rPr>
            </w:pPr>
            <w:r>
              <w:rPr>
                <w:color w:val="000000"/>
                <w:sz w:val="16"/>
                <w:szCs w:val="16"/>
              </w:rPr>
              <w:t xml:space="preserve">Stężenie odorów </w:t>
            </w:r>
          </w:p>
          <w:p w14:paraId="18FE9503" w14:textId="10B505C4" w:rsidR="00FC61E8" w:rsidRDefault="00FC61E8" w:rsidP="003B17FB">
            <w:pPr>
              <w:overflowPunct/>
              <w:autoSpaceDE/>
              <w:autoSpaceDN/>
              <w:adjustRightInd/>
              <w:jc w:val="left"/>
              <w:textAlignment w:val="auto"/>
              <w:rPr>
                <w:color w:val="000000"/>
                <w:sz w:val="16"/>
                <w:szCs w:val="16"/>
              </w:rPr>
            </w:pPr>
            <w:r>
              <w:rPr>
                <w:color w:val="000000"/>
                <w:sz w:val="16"/>
                <w:szCs w:val="16"/>
              </w:rPr>
              <w:t xml:space="preserve">lub </w:t>
            </w:r>
          </w:p>
          <w:p w14:paraId="2C74B90C" w14:textId="3B502117" w:rsidR="00FC61E8" w:rsidRPr="00B62665" w:rsidRDefault="00FC61E8" w:rsidP="003B17FB">
            <w:pPr>
              <w:overflowPunct/>
              <w:autoSpaceDE/>
              <w:autoSpaceDN/>
              <w:adjustRightInd/>
              <w:jc w:val="left"/>
              <w:textAlignment w:val="auto"/>
              <w:rPr>
                <w:color w:val="000000"/>
                <w:sz w:val="16"/>
                <w:szCs w:val="16"/>
              </w:rPr>
            </w:pPr>
            <w:r w:rsidRPr="00B62665">
              <w:rPr>
                <w:color w:val="000000"/>
                <w:sz w:val="16"/>
                <w:szCs w:val="16"/>
              </w:rPr>
              <w:t>Siarkowodór</w:t>
            </w:r>
          </w:p>
        </w:tc>
        <w:tc>
          <w:tcPr>
            <w:tcW w:w="1984" w:type="dxa"/>
            <w:tcBorders>
              <w:top w:val="single" w:sz="4" w:space="0" w:color="auto"/>
              <w:left w:val="nil"/>
              <w:bottom w:val="single" w:sz="4" w:space="0" w:color="auto"/>
              <w:right w:val="single" w:sz="4" w:space="0" w:color="auto"/>
            </w:tcBorders>
            <w:vAlign w:val="center"/>
          </w:tcPr>
          <w:p w14:paraId="0D83C035" w14:textId="77777777" w:rsidR="00FC61E8" w:rsidRDefault="00FC61E8" w:rsidP="003B17FB">
            <w:pPr>
              <w:overflowPunct/>
              <w:autoSpaceDE/>
              <w:autoSpaceDN/>
              <w:adjustRightInd/>
              <w:jc w:val="center"/>
              <w:textAlignment w:val="auto"/>
              <w:rPr>
                <w:color w:val="000000"/>
                <w:sz w:val="16"/>
                <w:szCs w:val="16"/>
              </w:rPr>
            </w:pPr>
          </w:p>
          <w:p w14:paraId="2D4BBBD8" w14:textId="0A3E27A6" w:rsidR="00FC61E8" w:rsidRDefault="00FC61E8" w:rsidP="003B17FB">
            <w:pPr>
              <w:overflowPunct/>
              <w:autoSpaceDE/>
              <w:autoSpaceDN/>
              <w:adjustRightInd/>
              <w:jc w:val="center"/>
              <w:textAlignment w:val="auto"/>
              <w:rPr>
                <w:color w:val="000000"/>
                <w:sz w:val="16"/>
                <w:szCs w:val="16"/>
                <w:vertAlign w:val="superscript"/>
              </w:rPr>
            </w:pPr>
            <w:proofErr w:type="spellStart"/>
            <w:r w:rsidRPr="00DD1156">
              <w:rPr>
                <w:color w:val="000000"/>
                <w:sz w:val="16"/>
                <w:szCs w:val="16"/>
              </w:rPr>
              <w:t>ouE</w:t>
            </w:r>
            <w:proofErr w:type="spellEnd"/>
            <w:r w:rsidRPr="00DD1156">
              <w:rPr>
                <w:color w:val="000000"/>
                <w:sz w:val="16"/>
                <w:szCs w:val="16"/>
              </w:rPr>
              <w:t>/m</w:t>
            </w:r>
            <w:r w:rsidRPr="00DD1156">
              <w:rPr>
                <w:color w:val="000000"/>
                <w:sz w:val="16"/>
                <w:szCs w:val="16"/>
                <w:vertAlign w:val="superscript"/>
              </w:rPr>
              <w:t>3</w:t>
            </w:r>
          </w:p>
          <w:p w14:paraId="1981BA04" w14:textId="77777777" w:rsidR="00FC61E8" w:rsidRDefault="00FC61E8" w:rsidP="003B17FB">
            <w:pPr>
              <w:overflowPunct/>
              <w:autoSpaceDE/>
              <w:autoSpaceDN/>
              <w:adjustRightInd/>
              <w:jc w:val="center"/>
              <w:textAlignment w:val="auto"/>
              <w:rPr>
                <w:color w:val="000000"/>
                <w:sz w:val="16"/>
                <w:szCs w:val="16"/>
              </w:rPr>
            </w:pPr>
          </w:p>
          <w:p w14:paraId="79BF0B6E" w14:textId="43E0935A" w:rsidR="00FC61E8" w:rsidRDefault="00FC61E8" w:rsidP="003B17FB">
            <w:pPr>
              <w:overflowPunct/>
              <w:autoSpaceDE/>
              <w:autoSpaceDN/>
              <w:adjustRightInd/>
              <w:jc w:val="center"/>
              <w:textAlignment w:val="auto"/>
              <w:rPr>
                <w:color w:val="000000"/>
                <w:sz w:val="16"/>
                <w:szCs w:val="16"/>
                <w:vertAlign w:val="superscript"/>
              </w:rPr>
            </w:pPr>
            <w:r>
              <w:rPr>
                <w:color w:val="000000"/>
                <w:sz w:val="16"/>
                <w:szCs w:val="16"/>
              </w:rPr>
              <w:t>mg/m</w:t>
            </w:r>
            <w:r>
              <w:rPr>
                <w:color w:val="000000"/>
                <w:sz w:val="16"/>
                <w:szCs w:val="16"/>
                <w:vertAlign w:val="superscript"/>
              </w:rPr>
              <w:t>3</w:t>
            </w:r>
          </w:p>
          <w:p w14:paraId="3DDFA716" w14:textId="6BFBCA1F" w:rsidR="00FC61E8" w:rsidRPr="00FC61E8" w:rsidRDefault="00FC61E8" w:rsidP="003B17FB">
            <w:pPr>
              <w:overflowPunct/>
              <w:autoSpaceDE/>
              <w:autoSpaceDN/>
              <w:adjustRightInd/>
              <w:jc w:val="center"/>
              <w:textAlignment w:val="auto"/>
              <w:rPr>
                <w:color w:val="000000"/>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EBADA" w14:textId="77777777" w:rsidR="00FC61E8" w:rsidRDefault="00FC61E8" w:rsidP="003B17FB">
            <w:pPr>
              <w:overflowPunct/>
              <w:autoSpaceDE/>
              <w:autoSpaceDN/>
              <w:adjustRightInd/>
              <w:jc w:val="center"/>
              <w:textAlignment w:val="auto"/>
              <w:rPr>
                <w:color w:val="000000"/>
                <w:sz w:val="16"/>
                <w:szCs w:val="16"/>
              </w:rPr>
            </w:pPr>
          </w:p>
          <w:p w14:paraId="39414395" w14:textId="4EE11C12" w:rsidR="00FC61E8" w:rsidRDefault="00FC61E8" w:rsidP="003B17FB">
            <w:pPr>
              <w:overflowPunct/>
              <w:autoSpaceDE/>
              <w:autoSpaceDN/>
              <w:adjustRightInd/>
              <w:jc w:val="center"/>
              <w:textAlignment w:val="auto"/>
              <w:rPr>
                <w:color w:val="000000"/>
                <w:sz w:val="16"/>
                <w:szCs w:val="16"/>
              </w:rPr>
            </w:pPr>
            <w:r>
              <w:rPr>
                <w:color w:val="000000"/>
                <w:sz w:val="16"/>
                <w:szCs w:val="16"/>
              </w:rPr>
              <w:t xml:space="preserve">200-1000 </w:t>
            </w:r>
          </w:p>
          <w:p w14:paraId="5933B8C1" w14:textId="77777777" w:rsidR="00FC61E8" w:rsidRDefault="00FC61E8" w:rsidP="003B17FB">
            <w:pPr>
              <w:overflowPunct/>
              <w:autoSpaceDE/>
              <w:autoSpaceDN/>
              <w:adjustRightInd/>
              <w:jc w:val="center"/>
              <w:textAlignment w:val="auto"/>
              <w:rPr>
                <w:color w:val="000000"/>
                <w:sz w:val="16"/>
                <w:szCs w:val="16"/>
              </w:rPr>
            </w:pPr>
          </w:p>
          <w:p w14:paraId="14EBC7A5" w14:textId="66A4BEAC" w:rsidR="00FC61E8" w:rsidRPr="00B62665" w:rsidRDefault="00FC61E8" w:rsidP="003B17FB">
            <w:pPr>
              <w:overflowPunct/>
              <w:autoSpaceDE/>
              <w:autoSpaceDN/>
              <w:adjustRightInd/>
              <w:jc w:val="center"/>
              <w:textAlignment w:val="auto"/>
              <w:rPr>
                <w:color w:val="000000"/>
                <w:sz w:val="16"/>
                <w:szCs w:val="16"/>
              </w:rPr>
            </w:pPr>
            <w:r w:rsidRPr="00B62665">
              <w:rPr>
                <w:color w:val="000000"/>
                <w:sz w:val="16"/>
                <w:szCs w:val="16"/>
              </w:rPr>
              <w:t>---</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0FB8E08" w14:textId="77777777" w:rsidR="00FC61E8" w:rsidRDefault="00FC61E8" w:rsidP="003B17FB">
            <w:pPr>
              <w:overflowPunct/>
              <w:autoSpaceDE/>
              <w:autoSpaceDN/>
              <w:adjustRightInd/>
              <w:jc w:val="center"/>
              <w:textAlignment w:val="auto"/>
              <w:rPr>
                <w:b/>
                <w:color w:val="000000"/>
                <w:sz w:val="16"/>
                <w:szCs w:val="16"/>
              </w:rPr>
            </w:pPr>
          </w:p>
          <w:p w14:paraId="7BEA04AC" w14:textId="5C74266A" w:rsidR="00FC61E8" w:rsidRDefault="00FC61E8" w:rsidP="003B17FB">
            <w:pPr>
              <w:overflowPunct/>
              <w:autoSpaceDE/>
              <w:autoSpaceDN/>
              <w:adjustRightInd/>
              <w:jc w:val="center"/>
              <w:textAlignment w:val="auto"/>
              <w:rPr>
                <w:b/>
                <w:color w:val="000000"/>
                <w:sz w:val="16"/>
                <w:szCs w:val="16"/>
              </w:rPr>
            </w:pPr>
            <w:r>
              <w:rPr>
                <w:b/>
                <w:color w:val="000000"/>
                <w:sz w:val="16"/>
                <w:szCs w:val="16"/>
              </w:rPr>
              <w:t>maksymalnie 1000</w:t>
            </w:r>
          </w:p>
          <w:p w14:paraId="323A03F5" w14:textId="77777777" w:rsidR="00FC61E8" w:rsidRDefault="00FC61E8" w:rsidP="003B17FB">
            <w:pPr>
              <w:overflowPunct/>
              <w:autoSpaceDE/>
              <w:autoSpaceDN/>
              <w:adjustRightInd/>
              <w:jc w:val="center"/>
              <w:textAlignment w:val="auto"/>
              <w:rPr>
                <w:b/>
                <w:color w:val="000000"/>
                <w:sz w:val="16"/>
                <w:szCs w:val="16"/>
              </w:rPr>
            </w:pPr>
          </w:p>
          <w:p w14:paraId="3456C6F4" w14:textId="7B1551A4" w:rsidR="00FC61E8" w:rsidRPr="00B62665" w:rsidRDefault="00FC61E8" w:rsidP="003B17FB">
            <w:pPr>
              <w:overflowPunct/>
              <w:autoSpaceDE/>
              <w:autoSpaceDN/>
              <w:adjustRightInd/>
              <w:jc w:val="center"/>
              <w:textAlignment w:val="auto"/>
              <w:rPr>
                <w:b/>
                <w:color w:val="000000"/>
                <w:sz w:val="16"/>
                <w:szCs w:val="16"/>
              </w:rPr>
            </w:pPr>
            <w:r w:rsidRPr="00FC61E8">
              <w:rPr>
                <w:b/>
                <w:color w:val="000000"/>
                <w:sz w:val="16"/>
                <w:szCs w:val="16"/>
              </w:rPr>
              <w:t>maksymalnie  0,39</w:t>
            </w:r>
          </w:p>
        </w:tc>
      </w:tr>
    </w:tbl>
    <w:p w14:paraId="344396AD" w14:textId="77777777" w:rsidR="00BF11A6" w:rsidRPr="00925DEA" w:rsidRDefault="00BF11A6" w:rsidP="0054758B">
      <w:pPr>
        <w:spacing w:line="276" w:lineRule="auto"/>
        <w:ind w:firstLine="567"/>
        <w:rPr>
          <w:rFonts w:ascii="Arial Narrow" w:hAnsi="Arial Narrow"/>
          <w:b/>
          <w:bCs/>
          <w:szCs w:val="22"/>
        </w:rPr>
      </w:pPr>
    </w:p>
    <w:bookmarkEnd w:id="67"/>
    <w:bookmarkEnd w:id="69"/>
    <w:p w14:paraId="1FF83508" w14:textId="77777777" w:rsidR="00A47A15" w:rsidRDefault="00A47A15" w:rsidP="0054758B">
      <w:pPr>
        <w:spacing w:line="276" w:lineRule="auto"/>
        <w:ind w:firstLine="567"/>
        <w:rPr>
          <w:rFonts w:ascii="Arial Narrow" w:hAnsi="Arial Narrow"/>
          <w:szCs w:val="22"/>
        </w:rPr>
      </w:pPr>
      <w:r w:rsidRPr="00371318">
        <w:rPr>
          <w:rFonts w:ascii="Arial Narrow" w:hAnsi="Arial Narrow"/>
          <w:szCs w:val="22"/>
        </w:rPr>
        <w:t xml:space="preserve">W procesie należy zastosować substancje wspomagające proces oczyszczania powietrza procesowego (redukcja </w:t>
      </w:r>
      <w:proofErr w:type="spellStart"/>
      <w:r w:rsidRPr="00371318">
        <w:rPr>
          <w:rFonts w:ascii="Arial Narrow" w:hAnsi="Arial Narrow"/>
          <w:szCs w:val="22"/>
        </w:rPr>
        <w:t>pH</w:t>
      </w:r>
      <w:proofErr w:type="spellEnd"/>
      <w:r w:rsidRPr="00371318">
        <w:rPr>
          <w:rFonts w:ascii="Arial Narrow" w:hAnsi="Arial Narrow"/>
          <w:szCs w:val="22"/>
        </w:rPr>
        <w:t xml:space="preserve">) i wydłużające okres eksploatacji wkładu </w:t>
      </w:r>
      <w:proofErr w:type="spellStart"/>
      <w:r w:rsidRPr="00371318">
        <w:rPr>
          <w:rFonts w:ascii="Arial Narrow" w:hAnsi="Arial Narrow"/>
          <w:szCs w:val="22"/>
        </w:rPr>
        <w:t>biofiltra</w:t>
      </w:r>
      <w:proofErr w:type="spellEnd"/>
      <w:r w:rsidRPr="00371318">
        <w:rPr>
          <w:rFonts w:ascii="Arial Narrow" w:hAnsi="Arial Narrow"/>
          <w:szCs w:val="22"/>
        </w:rPr>
        <w:t xml:space="preserve">. Instalacja powinna być tak zaprojektowana, aby ograniczyć do minimum przegrzanie oraz wysuszenie wkładu </w:t>
      </w:r>
      <w:proofErr w:type="spellStart"/>
      <w:r w:rsidRPr="00371318">
        <w:rPr>
          <w:rFonts w:ascii="Arial Narrow" w:hAnsi="Arial Narrow"/>
          <w:szCs w:val="22"/>
        </w:rPr>
        <w:t>biofiltra</w:t>
      </w:r>
      <w:proofErr w:type="spellEnd"/>
      <w:r w:rsidRPr="00371318">
        <w:rPr>
          <w:rFonts w:ascii="Arial Narrow" w:hAnsi="Arial Narrow"/>
          <w:szCs w:val="22"/>
        </w:rPr>
        <w:t xml:space="preserve">, a przez to ryzyko umierania bakterii w </w:t>
      </w:r>
      <w:proofErr w:type="spellStart"/>
      <w:r w:rsidRPr="00371318">
        <w:rPr>
          <w:rFonts w:ascii="Arial Narrow" w:hAnsi="Arial Narrow"/>
          <w:szCs w:val="22"/>
        </w:rPr>
        <w:t>biofiltrze</w:t>
      </w:r>
      <w:proofErr w:type="spellEnd"/>
      <w:r w:rsidRPr="00371318">
        <w:rPr>
          <w:rFonts w:ascii="Arial Narrow" w:hAnsi="Arial Narrow"/>
          <w:szCs w:val="22"/>
        </w:rPr>
        <w:t xml:space="preserve">. </w:t>
      </w:r>
    </w:p>
    <w:p w14:paraId="10172F07" w14:textId="77777777" w:rsidR="00A47A15" w:rsidRPr="00BA7782" w:rsidRDefault="00A47A15" w:rsidP="00BA7782">
      <w:pPr>
        <w:pStyle w:val="Nagwek4"/>
        <w:ind w:left="709" w:hanging="709"/>
        <w:rPr>
          <w:rFonts w:ascii="Arial Narrow" w:hAnsi="Arial Narrow"/>
          <w:i/>
          <w:sz w:val="22"/>
          <w:szCs w:val="22"/>
        </w:rPr>
      </w:pPr>
      <w:bookmarkStart w:id="70" w:name="_Toc175040096"/>
      <w:r w:rsidRPr="00BA7782">
        <w:rPr>
          <w:rFonts w:ascii="Arial Narrow" w:hAnsi="Arial Narrow"/>
          <w:i/>
          <w:sz w:val="22"/>
          <w:szCs w:val="22"/>
        </w:rPr>
        <w:t xml:space="preserve">Hala płuczki wraz z </w:t>
      </w:r>
      <w:r w:rsidR="00371318">
        <w:rPr>
          <w:rFonts w:ascii="Arial Narrow" w:hAnsi="Arial Narrow"/>
          <w:i/>
          <w:sz w:val="22"/>
          <w:szCs w:val="22"/>
        </w:rPr>
        <w:t>wentylatorem</w:t>
      </w:r>
      <w:r w:rsidR="0017079B">
        <w:rPr>
          <w:rFonts w:ascii="Arial Narrow" w:hAnsi="Arial Narrow"/>
          <w:i/>
          <w:sz w:val="22"/>
          <w:szCs w:val="22"/>
        </w:rPr>
        <w:t xml:space="preserve"> [obiekt 4a]</w:t>
      </w:r>
      <w:bookmarkEnd w:id="70"/>
    </w:p>
    <w:p w14:paraId="6473DF15" w14:textId="77777777" w:rsidR="00371318" w:rsidRDefault="00371318" w:rsidP="002B4C9D">
      <w:pPr>
        <w:spacing w:line="276" w:lineRule="auto"/>
        <w:ind w:firstLine="567"/>
        <w:rPr>
          <w:rFonts w:ascii="Arial Narrow" w:hAnsi="Arial Narrow"/>
          <w:szCs w:val="22"/>
        </w:rPr>
      </w:pPr>
    </w:p>
    <w:p w14:paraId="4C4203AB" w14:textId="77777777" w:rsidR="00371318" w:rsidRDefault="00371318" w:rsidP="00371318">
      <w:pPr>
        <w:spacing w:line="276" w:lineRule="auto"/>
        <w:ind w:firstLine="567"/>
        <w:rPr>
          <w:rFonts w:ascii="Arial Narrow" w:hAnsi="Arial Narrow"/>
          <w:szCs w:val="22"/>
        </w:rPr>
      </w:pPr>
      <w:r w:rsidRPr="0017079B">
        <w:rPr>
          <w:rFonts w:ascii="Arial Narrow" w:hAnsi="Arial Narrow"/>
          <w:szCs w:val="22"/>
        </w:rPr>
        <w:t>Hala (</w:t>
      </w:r>
      <w:r w:rsidRPr="00BA7782">
        <w:rPr>
          <w:rFonts w:ascii="Arial Narrow" w:hAnsi="Arial Narrow"/>
          <w:szCs w:val="22"/>
        </w:rPr>
        <w:t>Obiekt nr 4a)</w:t>
      </w:r>
      <w:r w:rsidRPr="0017079B">
        <w:rPr>
          <w:rFonts w:ascii="Arial Narrow" w:hAnsi="Arial Narrow"/>
          <w:szCs w:val="22"/>
        </w:rPr>
        <w:t xml:space="preserve"> stalowa, jednonawowa,</w:t>
      </w:r>
      <w:r w:rsidR="0017079B" w:rsidRPr="0017079B">
        <w:rPr>
          <w:rFonts w:ascii="Arial Narrow" w:hAnsi="Arial Narrow"/>
          <w:szCs w:val="22"/>
        </w:rPr>
        <w:t xml:space="preserve"> nieogrzewana,</w:t>
      </w:r>
      <w:r w:rsidRPr="0017079B">
        <w:rPr>
          <w:rFonts w:ascii="Arial Narrow" w:hAnsi="Arial Narrow"/>
          <w:szCs w:val="22"/>
        </w:rPr>
        <w:t xml:space="preserve"> z dachem jednospadowym, o powierzchni </w:t>
      </w:r>
      <w:r w:rsidRPr="00BA7782">
        <w:rPr>
          <w:rFonts w:ascii="Arial Narrow" w:hAnsi="Arial Narrow"/>
          <w:szCs w:val="22"/>
        </w:rPr>
        <w:t>min. 130 m</w:t>
      </w:r>
      <w:r w:rsidRPr="00BA7782">
        <w:rPr>
          <w:rFonts w:ascii="Arial Narrow" w:hAnsi="Arial Narrow"/>
          <w:szCs w:val="22"/>
          <w:vertAlign w:val="superscript"/>
        </w:rPr>
        <w:t>2</w:t>
      </w:r>
      <w:r w:rsidRPr="0017079B">
        <w:rPr>
          <w:rFonts w:ascii="Arial Narrow" w:hAnsi="Arial Narrow"/>
          <w:szCs w:val="22"/>
        </w:rPr>
        <w:t xml:space="preserve"> i wysokości min. 8,0 m w okapie. Rozpiętość hali do 10m. Dopuszcza się modyfikację tych parametrów w</w:t>
      </w:r>
      <w:r w:rsidRPr="00CE6A7F">
        <w:rPr>
          <w:rFonts w:ascii="Arial Narrow" w:hAnsi="Arial Narrow"/>
          <w:szCs w:val="22"/>
        </w:rPr>
        <w:t xml:space="preserve"> dostosowaniu do oferowanej technologii.</w:t>
      </w:r>
    </w:p>
    <w:p w14:paraId="1B938533" w14:textId="77777777" w:rsidR="0017079B" w:rsidRPr="00B62665" w:rsidRDefault="0017079B" w:rsidP="0017079B">
      <w:pPr>
        <w:spacing w:line="276" w:lineRule="auto"/>
        <w:ind w:firstLine="567"/>
        <w:rPr>
          <w:rFonts w:ascii="Arial Narrow" w:eastAsia="CIDFont+F1" w:hAnsi="Arial Narrow" w:cs="CIDFont+F1"/>
          <w:szCs w:val="22"/>
        </w:rPr>
      </w:pPr>
      <w:r>
        <w:rPr>
          <w:rFonts w:ascii="Arial Narrow" w:eastAsia="CIDFont+F1" w:hAnsi="Arial Narrow" w:cs="CIDFont+F1"/>
          <w:szCs w:val="22"/>
        </w:rPr>
        <w:t>Pozostałe r</w:t>
      </w:r>
      <w:r w:rsidRPr="00B62665">
        <w:rPr>
          <w:rFonts w:ascii="Arial Narrow" w:eastAsia="CIDFont+F1" w:hAnsi="Arial Narrow" w:cs="CIDFont+F1"/>
          <w:szCs w:val="22"/>
        </w:rPr>
        <w:t>ozwiązania konstrukcyjne</w:t>
      </w:r>
      <w:r w:rsidR="00930276">
        <w:rPr>
          <w:rFonts w:ascii="Arial Narrow" w:eastAsia="CIDFont+F1" w:hAnsi="Arial Narrow" w:cs="CIDFont+F1"/>
          <w:szCs w:val="22"/>
        </w:rPr>
        <w:t>,</w:t>
      </w:r>
      <w:r w:rsidRPr="00B62665">
        <w:rPr>
          <w:rFonts w:ascii="Arial Narrow" w:eastAsia="CIDFont+F1" w:hAnsi="Arial Narrow" w:cs="CIDFont+F1"/>
          <w:szCs w:val="22"/>
        </w:rPr>
        <w:t xml:space="preserve"> </w:t>
      </w:r>
      <w:r w:rsidR="00930276" w:rsidRPr="00930276">
        <w:rPr>
          <w:rFonts w:ascii="Arial Narrow" w:eastAsia="CIDFont+F1" w:hAnsi="Arial Narrow" w:cs="CIDFont+F1"/>
          <w:szCs w:val="22"/>
        </w:rPr>
        <w:t>a także parametry techniczne oraz wymagania przegród budowlanych</w:t>
      </w:r>
      <w:r w:rsidR="00930276" w:rsidRPr="00925DEA">
        <w:rPr>
          <w:rFonts w:ascii="Arial Narrow" w:eastAsia="CIDFont+F1" w:hAnsi="Arial Narrow" w:cs="CIDFont+F1"/>
          <w:szCs w:val="22"/>
        </w:rPr>
        <w:t xml:space="preserve"> </w:t>
      </w:r>
      <w:r w:rsidRPr="00B62665">
        <w:rPr>
          <w:rFonts w:ascii="Arial Narrow" w:eastAsia="CIDFont+F1" w:hAnsi="Arial Narrow" w:cs="CIDFont+F1"/>
          <w:szCs w:val="22"/>
        </w:rPr>
        <w:t xml:space="preserve">i wyposażenie techniczne hali </w:t>
      </w:r>
      <w:r>
        <w:rPr>
          <w:rFonts w:ascii="Arial Narrow" w:eastAsia="CIDFont+F1" w:hAnsi="Arial Narrow" w:cs="CIDFont+F1"/>
          <w:szCs w:val="22"/>
        </w:rPr>
        <w:t>płuczki</w:t>
      </w:r>
      <w:r w:rsidRPr="00B62665">
        <w:rPr>
          <w:rFonts w:ascii="Arial Narrow" w:eastAsia="CIDFont+F1" w:hAnsi="Arial Narrow" w:cs="CIDFont+F1"/>
          <w:szCs w:val="22"/>
        </w:rPr>
        <w:t xml:space="preserve"> jak </w:t>
      </w:r>
      <w:r>
        <w:rPr>
          <w:rFonts w:ascii="Arial Narrow" w:eastAsia="CIDFont+F1" w:hAnsi="Arial Narrow" w:cs="CIDFont+F1"/>
          <w:szCs w:val="22"/>
        </w:rPr>
        <w:t xml:space="preserve">dla </w:t>
      </w:r>
      <w:r w:rsidRPr="00B62665">
        <w:rPr>
          <w:rFonts w:ascii="Arial Narrow" w:eastAsia="CIDFont+F1" w:hAnsi="Arial Narrow" w:cs="CIDFont+F1"/>
          <w:szCs w:val="22"/>
        </w:rPr>
        <w:t xml:space="preserve">hali </w:t>
      </w:r>
      <w:r>
        <w:rPr>
          <w:rFonts w:ascii="Arial Narrow" w:eastAsia="CIDFont+F1" w:hAnsi="Arial Narrow" w:cs="CIDFont+F1"/>
          <w:szCs w:val="22"/>
        </w:rPr>
        <w:t>przygotowania wsadu (obiekt nr 1)</w:t>
      </w:r>
      <w:r w:rsidRPr="00B62665">
        <w:rPr>
          <w:rFonts w:ascii="Arial Narrow" w:eastAsia="CIDFont+F1" w:hAnsi="Arial Narrow" w:cs="CIDFont+F1"/>
          <w:szCs w:val="22"/>
        </w:rPr>
        <w:t>.</w:t>
      </w:r>
    </w:p>
    <w:p w14:paraId="0569B359" w14:textId="1DA13E8A" w:rsidR="0017079B" w:rsidRDefault="0017079B" w:rsidP="0017079B">
      <w:pPr>
        <w:spacing w:line="276" w:lineRule="auto"/>
        <w:ind w:firstLine="567"/>
        <w:rPr>
          <w:rFonts w:ascii="Arial Narrow" w:hAnsi="Arial Narrow"/>
          <w:szCs w:val="22"/>
        </w:rPr>
      </w:pPr>
      <w:r w:rsidRPr="002B4C9D">
        <w:rPr>
          <w:rFonts w:ascii="Arial Narrow" w:hAnsi="Arial Narrow"/>
          <w:szCs w:val="22"/>
        </w:rPr>
        <w:t xml:space="preserve">System wentylacji hali umożliwiający oczyszczanie powietrza z hali na zlokalizowanej w niej płuczce oraz </w:t>
      </w:r>
      <w:proofErr w:type="spellStart"/>
      <w:r w:rsidRPr="002B4C9D">
        <w:rPr>
          <w:rFonts w:ascii="Arial Narrow" w:hAnsi="Arial Narrow"/>
          <w:szCs w:val="22"/>
        </w:rPr>
        <w:t>biofiltrze</w:t>
      </w:r>
      <w:proofErr w:type="spellEnd"/>
      <w:r>
        <w:rPr>
          <w:rFonts w:ascii="Arial Narrow" w:hAnsi="Arial Narrow"/>
          <w:szCs w:val="22"/>
        </w:rPr>
        <w:t>.</w:t>
      </w:r>
    </w:p>
    <w:p w14:paraId="43120B30" w14:textId="77777777" w:rsidR="0017079B" w:rsidRPr="002B4C9D" w:rsidRDefault="0017079B" w:rsidP="0017079B">
      <w:pPr>
        <w:spacing w:line="276" w:lineRule="auto"/>
        <w:ind w:firstLine="567"/>
        <w:rPr>
          <w:rFonts w:ascii="Arial Narrow" w:hAnsi="Arial Narrow"/>
          <w:szCs w:val="22"/>
        </w:rPr>
      </w:pPr>
      <w:r>
        <w:rPr>
          <w:rFonts w:ascii="Arial Narrow" w:hAnsi="Arial Narrow"/>
          <w:szCs w:val="22"/>
        </w:rPr>
        <w:t xml:space="preserve">Brama wjazdowa /wyjazdowa o wymiarach min. </w:t>
      </w:r>
      <w:r w:rsidRPr="00CE6A7F">
        <w:rPr>
          <w:rFonts w:ascii="Arial Narrow" w:hAnsi="Arial Narrow"/>
          <w:szCs w:val="22"/>
        </w:rPr>
        <w:t>min 5,0 x 6,0m,</w:t>
      </w:r>
      <w:r w:rsidRPr="0017079B">
        <w:rPr>
          <w:rFonts w:ascii="Arial Narrow" w:hAnsi="Arial Narrow"/>
          <w:szCs w:val="22"/>
        </w:rPr>
        <w:t xml:space="preserve"> </w:t>
      </w:r>
      <w:r w:rsidRPr="00CE6A7F">
        <w:rPr>
          <w:rFonts w:ascii="Arial Narrow" w:hAnsi="Arial Narrow"/>
          <w:szCs w:val="22"/>
        </w:rPr>
        <w:t>w sąsiedztwie bramy wyjści</w:t>
      </w:r>
      <w:r>
        <w:rPr>
          <w:rFonts w:ascii="Arial Narrow" w:hAnsi="Arial Narrow"/>
          <w:szCs w:val="22"/>
        </w:rPr>
        <w:t>e</w:t>
      </w:r>
      <w:r w:rsidRPr="00CE6A7F">
        <w:rPr>
          <w:rFonts w:ascii="Arial Narrow" w:hAnsi="Arial Narrow"/>
          <w:szCs w:val="22"/>
        </w:rPr>
        <w:t xml:space="preserve"> ewakuacyjne o wymiarze min. 1 x 2 m.</w:t>
      </w:r>
      <w:r w:rsidRPr="0017079B">
        <w:rPr>
          <w:rFonts w:ascii="Arial Narrow" w:hAnsi="Arial Narrow"/>
          <w:szCs w:val="22"/>
        </w:rPr>
        <w:t xml:space="preserve"> </w:t>
      </w:r>
      <w:r w:rsidRPr="00CE6A7F">
        <w:rPr>
          <w:rFonts w:ascii="Arial Narrow" w:hAnsi="Arial Narrow"/>
          <w:szCs w:val="22"/>
        </w:rPr>
        <w:t>Wstępnie przewiduje się min. 1 bramę. Ostateczne określenie ilości i wymiarowanie bram i wejść pieszych zostanie wykonane przez projektanta Wykonawcy, przy uwzględnieniu obowiązujących przepisów, funkcji technologicznych poszczególnych wjazdów oraz ogólnej logistyki hali.</w:t>
      </w:r>
      <w:r w:rsidRPr="0017079B">
        <w:rPr>
          <w:rFonts w:ascii="Arial Narrow" w:hAnsi="Arial Narrow"/>
          <w:szCs w:val="22"/>
        </w:rPr>
        <w:t xml:space="preserve"> </w:t>
      </w:r>
      <w:r w:rsidRPr="00CE6A7F">
        <w:rPr>
          <w:rFonts w:ascii="Arial Narrow" w:hAnsi="Arial Narrow"/>
          <w:szCs w:val="22"/>
        </w:rPr>
        <w:t>Brama wykonana zostanie jako rolowana lub segmentowa z napędem elektrycznym i z możliwością sterowania zdalnego oraz otwierania ręcznego w trybie awaryjnym. W bramie zainstalować naświetla.</w:t>
      </w:r>
      <w:r>
        <w:rPr>
          <w:rFonts w:ascii="Arial Narrow" w:hAnsi="Arial Narrow"/>
          <w:szCs w:val="22"/>
        </w:rPr>
        <w:t xml:space="preserve"> Hala </w:t>
      </w:r>
      <w:r w:rsidR="002952F4">
        <w:rPr>
          <w:rFonts w:ascii="Arial Narrow" w:hAnsi="Arial Narrow"/>
          <w:szCs w:val="22"/>
        </w:rPr>
        <w:t>połączona</w:t>
      </w:r>
      <w:r>
        <w:rPr>
          <w:rFonts w:ascii="Arial Narrow" w:hAnsi="Arial Narrow"/>
          <w:szCs w:val="22"/>
        </w:rPr>
        <w:t xml:space="preserve"> bezpośrednio z </w:t>
      </w:r>
      <w:proofErr w:type="spellStart"/>
      <w:r>
        <w:rPr>
          <w:rFonts w:ascii="Arial Narrow" w:hAnsi="Arial Narrow"/>
          <w:szCs w:val="22"/>
        </w:rPr>
        <w:t>wentylator</w:t>
      </w:r>
      <w:r w:rsidR="002952F4">
        <w:rPr>
          <w:rFonts w:ascii="Arial Narrow" w:hAnsi="Arial Narrow"/>
          <w:szCs w:val="22"/>
        </w:rPr>
        <w:t>o</w:t>
      </w:r>
      <w:r>
        <w:rPr>
          <w:rFonts w:ascii="Arial Narrow" w:hAnsi="Arial Narrow"/>
          <w:szCs w:val="22"/>
        </w:rPr>
        <w:t>wnią</w:t>
      </w:r>
      <w:proofErr w:type="spellEnd"/>
      <w:r>
        <w:rPr>
          <w:rFonts w:ascii="Arial Narrow" w:hAnsi="Arial Narrow"/>
          <w:szCs w:val="22"/>
        </w:rPr>
        <w:t xml:space="preserve">, należy zapewnić wejście do hali zarówno z zewnątrz, jak i od strony </w:t>
      </w:r>
      <w:proofErr w:type="spellStart"/>
      <w:r>
        <w:rPr>
          <w:rFonts w:ascii="Arial Narrow" w:hAnsi="Arial Narrow"/>
          <w:szCs w:val="22"/>
        </w:rPr>
        <w:t>wentylatorowni</w:t>
      </w:r>
      <w:proofErr w:type="spellEnd"/>
      <w:r>
        <w:rPr>
          <w:rFonts w:ascii="Arial Narrow" w:hAnsi="Arial Narrow"/>
          <w:szCs w:val="22"/>
        </w:rPr>
        <w:t>, zlokalizowanej za bioreaktorami kompostowymi.</w:t>
      </w:r>
      <w:r w:rsidR="00267844" w:rsidRPr="00267844">
        <w:rPr>
          <w:rFonts w:ascii="Arial Narrow" w:hAnsi="Arial Narrow"/>
          <w:szCs w:val="22"/>
        </w:rPr>
        <w:t xml:space="preserve"> </w:t>
      </w:r>
      <w:r w:rsidR="00267844">
        <w:rPr>
          <w:rFonts w:ascii="Arial Narrow" w:hAnsi="Arial Narrow"/>
          <w:szCs w:val="22"/>
        </w:rPr>
        <w:t xml:space="preserve">Drzwi do hali płuczki i </w:t>
      </w:r>
      <w:proofErr w:type="spellStart"/>
      <w:r w:rsidR="00267844">
        <w:rPr>
          <w:rFonts w:ascii="Arial Narrow" w:hAnsi="Arial Narrow"/>
          <w:szCs w:val="22"/>
        </w:rPr>
        <w:t>wentylatorowni</w:t>
      </w:r>
      <w:proofErr w:type="spellEnd"/>
      <w:r w:rsidR="00267844">
        <w:rPr>
          <w:rFonts w:ascii="Arial Narrow" w:hAnsi="Arial Narrow"/>
          <w:szCs w:val="22"/>
        </w:rPr>
        <w:t xml:space="preserve"> należy wyposażyć w samozamykacze.</w:t>
      </w:r>
    </w:p>
    <w:p w14:paraId="26441093" w14:textId="77777777" w:rsidR="0017079B" w:rsidRDefault="0017079B" w:rsidP="0017079B">
      <w:pPr>
        <w:spacing w:line="276" w:lineRule="auto"/>
        <w:ind w:firstLine="567"/>
        <w:rPr>
          <w:rFonts w:ascii="Arial Narrow" w:hAnsi="Arial Narrow"/>
          <w:szCs w:val="22"/>
        </w:rPr>
      </w:pPr>
      <w:r w:rsidRPr="00062F50">
        <w:rPr>
          <w:rFonts w:ascii="Arial Narrow" w:hAnsi="Arial Narrow"/>
          <w:szCs w:val="22"/>
        </w:rPr>
        <w:t>W hali zostanie zlokalizowana płuczka kwaśna</w:t>
      </w:r>
      <w:r w:rsidR="00FB2EFD" w:rsidRPr="00062F50">
        <w:rPr>
          <w:rFonts w:ascii="Arial Narrow" w:hAnsi="Arial Narrow"/>
          <w:szCs w:val="22"/>
        </w:rPr>
        <w:t xml:space="preserve"> – szt. 2</w:t>
      </w:r>
      <w:r w:rsidRPr="00062F50">
        <w:rPr>
          <w:rFonts w:ascii="Arial Narrow" w:hAnsi="Arial Narrow"/>
          <w:szCs w:val="22"/>
        </w:rPr>
        <w:t xml:space="preserve"> oraz wentylator wyciągowy </w:t>
      </w:r>
      <w:r w:rsidR="00BA7782" w:rsidRPr="00062F50">
        <w:rPr>
          <w:rFonts w:ascii="Arial Narrow" w:hAnsi="Arial Narrow"/>
          <w:szCs w:val="22"/>
        </w:rPr>
        <w:t>powietrza</w:t>
      </w:r>
      <w:r>
        <w:rPr>
          <w:rFonts w:ascii="Arial Narrow" w:hAnsi="Arial Narrow"/>
          <w:szCs w:val="22"/>
        </w:rPr>
        <w:t xml:space="preserve"> procesowego.</w:t>
      </w:r>
    </w:p>
    <w:p w14:paraId="1C3C8C9B" w14:textId="77777777" w:rsidR="00BA7782" w:rsidRPr="00B62665" w:rsidRDefault="00BA7782" w:rsidP="00261B2A">
      <w:pPr>
        <w:overflowPunct/>
        <w:spacing w:line="276" w:lineRule="auto"/>
        <w:ind w:firstLine="567"/>
        <w:textAlignment w:val="auto"/>
        <w:rPr>
          <w:rFonts w:ascii="Arial Narrow" w:eastAsia="CIDFont+F1" w:hAnsi="Arial Narrow" w:cs="CIDFont+F1"/>
          <w:szCs w:val="22"/>
        </w:rPr>
      </w:pPr>
      <w:r w:rsidRPr="00B62665">
        <w:rPr>
          <w:rFonts w:ascii="Arial Narrow" w:eastAsia="CIDFont+F1" w:hAnsi="Arial Narrow" w:cs="CIDFont+F1"/>
          <w:szCs w:val="22"/>
        </w:rPr>
        <w:t xml:space="preserve">Płuczka stanowić będzie pierwszy stopień podczyszczenia powietrza </w:t>
      </w:r>
      <w:proofErr w:type="spellStart"/>
      <w:r w:rsidRPr="00B62665">
        <w:rPr>
          <w:rFonts w:ascii="Arial Narrow" w:eastAsia="CIDFont+F1" w:hAnsi="Arial Narrow" w:cs="CIDFont+F1"/>
          <w:szCs w:val="22"/>
        </w:rPr>
        <w:t>poprocesowego</w:t>
      </w:r>
      <w:proofErr w:type="spellEnd"/>
      <w:r w:rsidRPr="00B62665">
        <w:rPr>
          <w:rFonts w:ascii="Arial Narrow" w:eastAsia="CIDFont+F1" w:hAnsi="Arial Narrow" w:cs="CIDFont+F1"/>
          <w:szCs w:val="22"/>
        </w:rPr>
        <w:t xml:space="preserve">  Trafiające do płuczki powietrze, będzie ochładzane do optymalnej temperatury, odpowiednio nawilżone oraz pozbawione stałych cząstek.</w:t>
      </w:r>
    </w:p>
    <w:p w14:paraId="59EAC86F" w14:textId="77777777" w:rsidR="00BA7782" w:rsidRPr="00B62665" w:rsidRDefault="00BA7782" w:rsidP="00261B2A">
      <w:pPr>
        <w:overflowPunct/>
        <w:spacing w:line="276" w:lineRule="auto"/>
        <w:textAlignment w:val="auto"/>
        <w:rPr>
          <w:rFonts w:ascii="Arial Narrow" w:hAnsi="Arial Narrow"/>
          <w:szCs w:val="22"/>
        </w:rPr>
      </w:pPr>
      <w:r w:rsidRPr="00B62665">
        <w:rPr>
          <w:rFonts w:ascii="Arial Narrow" w:eastAsia="CIDFont+F1" w:hAnsi="Arial Narrow" w:cs="CIDFont+F1"/>
          <w:szCs w:val="22"/>
        </w:rPr>
        <w:tab/>
      </w:r>
      <w:r w:rsidRPr="0054758B">
        <w:rPr>
          <w:rFonts w:ascii="Arial Narrow" w:eastAsia="CIDFont+F1" w:hAnsi="Arial Narrow" w:cs="CIDFont+F1"/>
          <w:szCs w:val="22"/>
        </w:rPr>
        <w:t xml:space="preserve">Płuczka zostanie podłączona do zbiornika </w:t>
      </w:r>
      <w:proofErr w:type="spellStart"/>
      <w:r w:rsidRPr="0054758B">
        <w:rPr>
          <w:rFonts w:ascii="Arial Narrow" w:eastAsia="CIDFont+F1" w:hAnsi="Arial Narrow" w:cs="CIDFont+F1"/>
          <w:szCs w:val="22"/>
        </w:rPr>
        <w:t>perkolatu</w:t>
      </w:r>
      <w:proofErr w:type="spellEnd"/>
      <w:r w:rsidRPr="00B92031">
        <w:rPr>
          <w:rFonts w:ascii="Arial Narrow" w:eastAsia="CIDFont+F1" w:hAnsi="Arial Narrow" w:cs="CIDFont+F1"/>
          <w:szCs w:val="22"/>
        </w:rPr>
        <w:t>, z którego będzie w obiegu</w:t>
      </w:r>
      <w:r w:rsidRPr="00B62665">
        <w:rPr>
          <w:rFonts w:ascii="Arial Narrow" w:eastAsia="CIDFont+F1" w:hAnsi="Arial Narrow" w:cs="CIDFont+F1"/>
          <w:szCs w:val="22"/>
        </w:rPr>
        <w:t xml:space="preserve"> zamkniętym pobierana woda do zraszania wsadu w komorze mieszania</w:t>
      </w:r>
      <w:r w:rsidR="00F72402">
        <w:rPr>
          <w:rFonts w:ascii="Arial Narrow" w:eastAsia="CIDFont+F1" w:hAnsi="Arial Narrow" w:cs="CIDFont+F1"/>
          <w:szCs w:val="22"/>
        </w:rPr>
        <w:t xml:space="preserve">. </w:t>
      </w:r>
      <w:r w:rsidRPr="00B62665">
        <w:rPr>
          <w:rFonts w:ascii="Arial Narrow" w:eastAsia="CIDFont+F1" w:hAnsi="Arial Narrow" w:cs="CIDFont+F1"/>
          <w:szCs w:val="22"/>
        </w:rPr>
        <w:t>Ciecz obiegowa gromadzona będzie w dolnej części płuczki. Pompa recyrkulacyjna</w:t>
      </w:r>
      <w:r w:rsidR="00F72402">
        <w:rPr>
          <w:rFonts w:ascii="Arial Narrow" w:eastAsia="CIDFont+F1" w:hAnsi="Arial Narrow" w:cs="CIDFont+F1"/>
          <w:szCs w:val="22"/>
        </w:rPr>
        <w:t xml:space="preserve"> </w:t>
      </w:r>
      <w:r w:rsidRPr="00B62665">
        <w:rPr>
          <w:rFonts w:ascii="Arial Narrow" w:eastAsia="CIDFont+F1" w:hAnsi="Arial Narrow" w:cs="CIDFont+F1"/>
          <w:szCs w:val="22"/>
        </w:rPr>
        <w:t>będzie zawracała ciecz</w:t>
      </w:r>
      <w:r w:rsidR="00F72402">
        <w:rPr>
          <w:rFonts w:ascii="Arial Narrow" w:eastAsia="CIDFont+F1" w:hAnsi="Arial Narrow" w:cs="CIDFont+F1"/>
          <w:szCs w:val="22"/>
        </w:rPr>
        <w:t>.</w:t>
      </w:r>
      <w:r w:rsidRPr="00B62665">
        <w:rPr>
          <w:rFonts w:ascii="Arial Narrow" w:eastAsia="CIDFont+F1" w:hAnsi="Arial Narrow" w:cs="CIDFont+F1"/>
          <w:szCs w:val="22"/>
        </w:rPr>
        <w:t xml:space="preserve"> </w:t>
      </w:r>
      <w:proofErr w:type="spellStart"/>
      <w:r w:rsidRPr="00B62665">
        <w:rPr>
          <w:rFonts w:ascii="Arial Narrow" w:eastAsia="CIDFont+F1" w:hAnsi="Arial Narrow" w:cs="CIDFont+F1"/>
          <w:szCs w:val="22"/>
        </w:rPr>
        <w:t>Perkolat</w:t>
      </w:r>
      <w:proofErr w:type="spellEnd"/>
      <w:r w:rsidRPr="00B62665">
        <w:rPr>
          <w:rFonts w:ascii="Arial Narrow" w:eastAsia="CIDFont+F1" w:hAnsi="Arial Narrow" w:cs="CIDFont+F1"/>
          <w:szCs w:val="22"/>
        </w:rPr>
        <w:t xml:space="preserve"> po spłukaniu, spływać będzie do zbiornika </w:t>
      </w:r>
      <w:proofErr w:type="spellStart"/>
      <w:r w:rsidRPr="00B62665">
        <w:rPr>
          <w:rFonts w:ascii="Arial Narrow" w:eastAsia="CIDFont+F1" w:hAnsi="Arial Narrow" w:cs="CIDFont+F1"/>
          <w:szCs w:val="22"/>
        </w:rPr>
        <w:t>perkolatu</w:t>
      </w:r>
      <w:proofErr w:type="spellEnd"/>
      <w:r w:rsidRPr="00B62665">
        <w:rPr>
          <w:rFonts w:ascii="Arial Narrow" w:eastAsia="CIDFont+F1" w:hAnsi="Arial Narrow" w:cs="CIDFont+F1"/>
          <w:szCs w:val="22"/>
        </w:rPr>
        <w:t xml:space="preserve">. Zbiornik </w:t>
      </w:r>
      <w:proofErr w:type="spellStart"/>
      <w:r w:rsidRPr="00B62665">
        <w:rPr>
          <w:rFonts w:ascii="Arial Narrow" w:eastAsia="CIDFont+F1" w:hAnsi="Arial Narrow" w:cs="CIDFont+F1"/>
          <w:szCs w:val="22"/>
        </w:rPr>
        <w:t>perkolatu</w:t>
      </w:r>
      <w:proofErr w:type="spellEnd"/>
      <w:r w:rsidRPr="00B62665">
        <w:rPr>
          <w:rFonts w:ascii="Arial Narrow" w:eastAsia="CIDFont+F1" w:hAnsi="Arial Narrow" w:cs="CIDFont+F1"/>
          <w:szCs w:val="22"/>
        </w:rPr>
        <w:t xml:space="preserve"> posiadać będzie pojemność min 16 m³ i zostanie wykonany z tworzywa PEHD). W ściance płuczki, zostanie zamontowana rewizja, dzięki której, będzie możliwa obserwacja zraszania wkładu. Materiałem wypełniającym płuczkę, będą tworzywowe kształtki, których zadaniem będzie zapewnienie maksymalnej powierzchni kontaktowej wody z przepływającym powietrzem </w:t>
      </w:r>
      <w:proofErr w:type="spellStart"/>
      <w:r w:rsidRPr="00B62665">
        <w:rPr>
          <w:rFonts w:ascii="Arial Narrow" w:eastAsia="CIDFont+F1" w:hAnsi="Arial Narrow" w:cs="CIDFont+F1"/>
          <w:szCs w:val="22"/>
        </w:rPr>
        <w:t>poprocesowym</w:t>
      </w:r>
      <w:proofErr w:type="spellEnd"/>
      <w:r w:rsidRPr="00B62665">
        <w:rPr>
          <w:rFonts w:ascii="Arial Narrow" w:eastAsia="CIDFont+F1" w:hAnsi="Arial Narrow" w:cs="CIDFont+F1"/>
          <w:szCs w:val="22"/>
        </w:rPr>
        <w:t xml:space="preserve">. </w:t>
      </w:r>
    </w:p>
    <w:p w14:paraId="1F183806" w14:textId="4DE8F35F" w:rsidR="00BA7782" w:rsidRPr="00B62665" w:rsidRDefault="00BA7782" w:rsidP="00261B2A">
      <w:pPr>
        <w:overflowPunct/>
        <w:spacing w:line="276" w:lineRule="auto"/>
        <w:textAlignment w:val="auto"/>
        <w:rPr>
          <w:rFonts w:ascii="Arial Narrow" w:eastAsia="CIDFont+F1" w:hAnsi="Arial Narrow" w:cs="CIDFont+F1"/>
          <w:szCs w:val="22"/>
        </w:rPr>
      </w:pPr>
      <w:r w:rsidRPr="00B62665">
        <w:rPr>
          <w:rFonts w:ascii="Arial Narrow" w:eastAsia="CIDFont+F1" w:hAnsi="Arial Narrow" w:cs="CIDFont+F1"/>
          <w:szCs w:val="22"/>
        </w:rPr>
        <w:t xml:space="preserve"> </w:t>
      </w:r>
      <w:r w:rsidRPr="00B62665">
        <w:rPr>
          <w:rFonts w:ascii="Arial Narrow" w:eastAsia="CIDFont+F1" w:hAnsi="Arial Narrow" w:cs="CIDFont+F1"/>
          <w:szCs w:val="22"/>
        </w:rPr>
        <w:tab/>
        <w:t xml:space="preserve">Do płuczki, za pomocą pompy, dozowany będzie roztwór kwasu siarkowego lub nadmanganianu potasu, który skutecznie będzie eliminować złowonne związki zawarte w powietrzu </w:t>
      </w:r>
      <w:proofErr w:type="spellStart"/>
      <w:r w:rsidRPr="00B62665">
        <w:rPr>
          <w:rFonts w:ascii="Arial Narrow" w:eastAsia="CIDFont+F1" w:hAnsi="Arial Narrow" w:cs="CIDFont+F1"/>
          <w:szCs w:val="22"/>
        </w:rPr>
        <w:t>poprocesowym</w:t>
      </w:r>
      <w:proofErr w:type="spellEnd"/>
      <w:r w:rsidRPr="00B62665">
        <w:rPr>
          <w:rFonts w:ascii="Arial Narrow" w:eastAsia="CIDFont+F1" w:hAnsi="Arial Narrow" w:cs="CIDFont+F1"/>
          <w:szCs w:val="22"/>
        </w:rPr>
        <w:t>. Zbiornik kwasu, zostanie zlokalizowany w bezpośrednim sąsiedztwie płuczki – w pomieszczeniu magazynowym. W pomieszczeniu zostanie zlokalizowana stacja dozująca, która winna być dostosowana do wymiennych zbiorników DPPL 1000l, wyposażon</w:t>
      </w:r>
      <w:r w:rsidR="00390867">
        <w:rPr>
          <w:rFonts w:ascii="Arial Narrow" w:eastAsia="CIDFont+F1" w:hAnsi="Arial Narrow" w:cs="CIDFont+F1"/>
          <w:szCs w:val="22"/>
        </w:rPr>
        <w:t>a</w:t>
      </w:r>
      <w:r w:rsidRPr="00B62665">
        <w:rPr>
          <w:rFonts w:ascii="Arial Narrow" w:eastAsia="CIDFont+F1" w:hAnsi="Arial Narrow" w:cs="CIDFont+F1"/>
          <w:szCs w:val="22"/>
        </w:rPr>
        <w:t xml:space="preserve"> w pompę dozującą oraz paletę przechwytującą o odpowiedniej objętości.</w:t>
      </w:r>
    </w:p>
    <w:p w14:paraId="7F29EEA8" w14:textId="77777777" w:rsidR="00371318" w:rsidRDefault="00371318" w:rsidP="002B4C9D">
      <w:pPr>
        <w:spacing w:line="276" w:lineRule="auto"/>
        <w:ind w:firstLine="567"/>
        <w:rPr>
          <w:rFonts w:ascii="Arial Narrow" w:hAnsi="Arial Narrow"/>
          <w:szCs w:val="22"/>
        </w:rPr>
      </w:pPr>
    </w:p>
    <w:p w14:paraId="06B590E1" w14:textId="7CCD6909" w:rsidR="00A47A15" w:rsidRPr="002B4C9D" w:rsidRDefault="00A47A15" w:rsidP="00BA7782">
      <w:pPr>
        <w:spacing w:line="276" w:lineRule="auto"/>
        <w:ind w:firstLine="567"/>
        <w:rPr>
          <w:rFonts w:ascii="Arial Narrow" w:hAnsi="Arial Narrow"/>
          <w:szCs w:val="22"/>
        </w:rPr>
      </w:pPr>
      <w:r w:rsidRPr="002B4C9D">
        <w:rPr>
          <w:rFonts w:ascii="Arial Narrow" w:hAnsi="Arial Narrow"/>
          <w:szCs w:val="22"/>
        </w:rPr>
        <w:t>Płuczka</w:t>
      </w:r>
      <w:r w:rsidR="00BA7782">
        <w:rPr>
          <w:rFonts w:ascii="Arial Narrow" w:hAnsi="Arial Narrow"/>
          <w:szCs w:val="22"/>
        </w:rPr>
        <w:t xml:space="preserve"> kwaśna</w:t>
      </w:r>
      <w:r w:rsidRPr="002B4C9D">
        <w:rPr>
          <w:rFonts w:ascii="Arial Narrow" w:hAnsi="Arial Narrow"/>
          <w:szCs w:val="22"/>
        </w:rPr>
        <w:t xml:space="preserve"> z korektą </w:t>
      </w:r>
      <w:proofErr w:type="spellStart"/>
      <w:r w:rsidRPr="002B4C9D">
        <w:rPr>
          <w:rFonts w:ascii="Arial Narrow" w:hAnsi="Arial Narrow"/>
          <w:szCs w:val="22"/>
        </w:rPr>
        <w:t>pH</w:t>
      </w:r>
      <w:proofErr w:type="spellEnd"/>
      <w:r w:rsidRPr="002B4C9D">
        <w:rPr>
          <w:rFonts w:ascii="Arial Narrow" w:hAnsi="Arial Narrow"/>
          <w:szCs w:val="22"/>
        </w:rPr>
        <w:t xml:space="preserve"> (skruber) w postaci zbiornika z tworzywa sztucznego - prefabrykowanego, </w:t>
      </w:r>
      <w:r w:rsidRPr="002B4C9D">
        <w:rPr>
          <w:rFonts w:ascii="Arial Narrow" w:hAnsi="Arial Narrow"/>
          <w:szCs w:val="22"/>
        </w:rPr>
        <w:br/>
        <w:t xml:space="preserve">z odpowiednim wyposażeniem technologicznym i przyłączami. Ze względów BHP należy zainstalować natrysk bezpieczeństwa z oczomyjką w pobliżu płuczki. Płuczka posadowiona na poziomie terenu na wydzielonym fundamencie betonowym. </w:t>
      </w:r>
      <w:r w:rsidR="00894264" w:rsidRPr="002B4C9D">
        <w:rPr>
          <w:rFonts w:ascii="Arial Narrow" w:hAnsi="Arial Narrow"/>
          <w:szCs w:val="22"/>
        </w:rPr>
        <w:t>Ze względów technologicznych wentylator wyciągowy i płuczk</w:t>
      </w:r>
      <w:r w:rsidR="00390867">
        <w:rPr>
          <w:rFonts w:ascii="Arial Narrow" w:hAnsi="Arial Narrow"/>
          <w:szCs w:val="22"/>
        </w:rPr>
        <w:t>i</w:t>
      </w:r>
      <w:r w:rsidR="00894264" w:rsidRPr="002B4C9D">
        <w:rPr>
          <w:rFonts w:ascii="Arial Narrow" w:hAnsi="Arial Narrow"/>
          <w:szCs w:val="22"/>
        </w:rPr>
        <w:t xml:space="preserve"> z korektą </w:t>
      </w:r>
      <w:proofErr w:type="spellStart"/>
      <w:r w:rsidR="00894264" w:rsidRPr="002B4C9D">
        <w:rPr>
          <w:rFonts w:ascii="Arial Narrow" w:hAnsi="Arial Narrow"/>
          <w:szCs w:val="22"/>
        </w:rPr>
        <w:t>pH</w:t>
      </w:r>
      <w:proofErr w:type="spellEnd"/>
      <w:r w:rsidR="00894264" w:rsidRPr="002B4C9D">
        <w:rPr>
          <w:rFonts w:ascii="Arial Narrow" w:hAnsi="Arial Narrow"/>
          <w:szCs w:val="22"/>
        </w:rPr>
        <w:t xml:space="preserve"> należy zlokalizować wewnątrz hali.</w:t>
      </w:r>
      <w:r w:rsidR="00894264">
        <w:rPr>
          <w:rFonts w:ascii="Arial Narrow" w:hAnsi="Arial Narrow"/>
          <w:szCs w:val="22"/>
        </w:rPr>
        <w:t>.</w:t>
      </w:r>
    </w:p>
    <w:p w14:paraId="7E83C64D" w14:textId="77777777" w:rsidR="00A47A15" w:rsidRPr="002B4C9D" w:rsidRDefault="00A47A15" w:rsidP="00BA7782">
      <w:pPr>
        <w:spacing w:line="276" w:lineRule="auto"/>
        <w:ind w:firstLine="709"/>
        <w:rPr>
          <w:rFonts w:ascii="Arial Narrow" w:hAnsi="Arial Narrow"/>
          <w:szCs w:val="22"/>
        </w:rPr>
      </w:pPr>
      <w:r w:rsidRPr="002B4C9D">
        <w:rPr>
          <w:rFonts w:ascii="Arial Narrow" w:hAnsi="Arial Narrow"/>
          <w:szCs w:val="22"/>
        </w:rPr>
        <w:t>Wymagania dla płuczki określono poniżej:</w:t>
      </w:r>
    </w:p>
    <w:p w14:paraId="205B6B84" w14:textId="77777777" w:rsidR="00A47A15" w:rsidRPr="002B4C9D" w:rsidRDefault="00894264" w:rsidP="00062F50">
      <w:pPr>
        <w:numPr>
          <w:ilvl w:val="0"/>
          <w:numId w:val="11"/>
        </w:numPr>
        <w:overflowPunct/>
        <w:autoSpaceDE/>
        <w:autoSpaceDN/>
        <w:adjustRightInd/>
        <w:spacing w:line="276" w:lineRule="auto"/>
        <w:ind w:left="1276" w:hanging="850"/>
        <w:textAlignment w:val="auto"/>
        <w:rPr>
          <w:rFonts w:ascii="Arial Narrow" w:hAnsi="Arial Narrow"/>
          <w:szCs w:val="22"/>
        </w:rPr>
      </w:pPr>
      <w:r>
        <w:rPr>
          <w:rFonts w:ascii="Arial Narrow" w:hAnsi="Arial Narrow"/>
          <w:szCs w:val="22"/>
        </w:rPr>
        <w:t xml:space="preserve">urządzenie winno być </w:t>
      </w:r>
      <w:r w:rsidR="00A47A15" w:rsidRPr="002B4C9D">
        <w:rPr>
          <w:rFonts w:ascii="Arial Narrow" w:hAnsi="Arial Narrow"/>
          <w:szCs w:val="22"/>
        </w:rPr>
        <w:t>odporn</w:t>
      </w:r>
      <w:r>
        <w:rPr>
          <w:rFonts w:ascii="Arial Narrow" w:hAnsi="Arial Narrow"/>
          <w:szCs w:val="22"/>
        </w:rPr>
        <w:t>e</w:t>
      </w:r>
      <w:r w:rsidR="00A47A15" w:rsidRPr="002B4C9D">
        <w:rPr>
          <w:rFonts w:ascii="Arial Narrow" w:hAnsi="Arial Narrow"/>
          <w:szCs w:val="22"/>
        </w:rPr>
        <w:t xml:space="preserve"> na korozję (w tym chemiczną) i warunki atmosferyczne,</w:t>
      </w:r>
    </w:p>
    <w:p w14:paraId="6E385E06" w14:textId="77777777" w:rsidR="00A47A15" w:rsidRPr="002B4C9D" w:rsidRDefault="00A47A15" w:rsidP="00062F50">
      <w:pPr>
        <w:numPr>
          <w:ilvl w:val="0"/>
          <w:numId w:val="11"/>
        </w:numPr>
        <w:overflowPunct/>
        <w:autoSpaceDE/>
        <w:autoSpaceDN/>
        <w:adjustRightInd/>
        <w:spacing w:line="276" w:lineRule="auto"/>
        <w:ind w:left="1276" w:hanging="850"/>
        <w:textAlignment w:val="auto"/>
        <w:rPr>
          <w:rFonts w:ascii="Arial Narrow" w:hAnsi="Arial Narrow"/>
          <w:szCs w:val="22"/>
        </w:rPr>
      </w:pPr>
      <w:r w:rsidRPr="002B4C9D">
        <w:rPr>
          <w:rFonts w:ascii="Arial Narrow" w:hAnsi="Arial Narrow"/>
          <w:szCs w:val="22"/>
        </w:rPr>
        <w:lastRenderedPageBreak/>
        <w:t>wsad płuczki musi być dostępny do okresowego mycia/płukania oraz wymiany zużytych kształtek,</w:t>
      </w:r>
    </w:p>
    <w:p w14:paraId="037BF96E" w14:textId="77777777" w:rsidR="00A47A15" w:rsidRPr="002B4C9D" w:rsidRDefault="00A47A15" w:rsidP="00267844">
      <w:pPr>
        <w:numPr>
          <w:ilvl w:val="0"/>
          <w:numId w:val="11"/>
        </w:numPr>
        <w:overflowPunct/>
        <w:autoSpaceDE/>
        <w:autoSpaceDN/>
        <w:adjustRightInd/>
        <w:spacing w:line="276" w:lineRule="auto"/>
        <w:ind w:left="709" w:hanging="283"/>
        <w:textAlignment w:val="auto"/>
        <w:rPr>
          <w:rFonts w:ascii="Arial Narrow" w:hAnsi="Arial Narrow"/>
          <w:szCs w:val="22"/>
        </w:rPr>
      </w:pPr>
      <w:r w:rsidRPr="002B4C9D">
        <w:rPr>
          <w:rFonts w:ascii="Arial Narrow" w:hAnsi="Arial Narrow"/>
          <w:szCs w:val="22"/>
        </w:rPr>
        <w:t>płuczka musi być tak ustawiona względem innych obiektów</w:t>
      </w:r>
      <w:r w:rsidR="00831F75">
        <w:rPr>
          <w:rFonts w:ascii="Arial Narrow" w:hAnsi="Arial Narrow"/>
          <w:szCs w:val="22"/>
        </w:rPr>
        <w:t>,</w:t>
      </w:r>
      <w:r w:rsidRPr="002B4C9D">
        <w:rPr>
          <w:rFonts w:ascii="Arial Narrow" w:hAnsi="Arial Narrow"/>
          <w:szCs w:val="22"/>
        </w:rPr>
        <w:t xml:space="preserve"> aby był do niej łatwy dostęp od strony bramek i wzierników, </w:t>
      </w:r>
    </w:p>
    <w:p w14:paraId="461C9E25" w14:textId="77777777" w:rsidR="00A47A15" w:rsidRPr="002B4C9D" w:rsidRDefault="00A47A15" w:rsidP="00062F50">
      <w:pPr>
        <w:numPr>
          <w:ilvl w:val="0"/>
          <w:numId w:val="11"/>
        </w:numPr>
        <w:overflowPunct/>
        <w:autoSpaceDE/>
        <w:autoSpaceDN/>
        <w:adjustRightInd/>
        <w:spacing w:line="276" w:lineRule="auto"/>
        <w:ind w:left="709" w:hanging="283"/>
        <w:textAlignment w:val="auto"/>
        <w:rPr>
          <w:rFonts w:ascii="Arial Narrow" w:hAnsi="Arial Narrow"/>
          <w:szCs w:val="22"/>
        </w:rPr>
      </w:pPr>
      <w:r w:rsidRPr="002B4C9D">
        <w:rPr>
          <w:rFonts w:ascii="Arial Narrow" w:hAnsi="Arial Narrow"/>
          <w:szCs w:val="22"/>
        </w:rPr>
        <w:t>w komorze mieszania</w:t>
      </w:r>
      <w:r w:rsidR="00894264">
        <w:rPr>
          <w:rFonts w:ascii="Arial Narrow" w:hAnsi="Arial Narrow"/>
          <w:szCs w:val="22"/>
        </w:rPr>
        <w:t>,</w:t>
      </w:r>
      <w:r w:rsidRPr="002B4C9D">
        <w:rPr>
          <w:rFonts w:ascii="Arial Narrow" w:hAnsi="Arial Narrow"/>
          <w:szCs w:val="22"/>
        </w:rPr>
        <w:t xml:space="preserve"> jak i za komorą zraszania powinny być zainstalowane czujniki ciśnienia w celu pomiaru oporów pneumatycznych na wypełniaczu oraz pomiar temperatury powietrza procesowego,</w:t>
      </w:r>
    </w:p>
    <w:p w14:paraId="52EBB939" w14:textId="77777777" w:rsidR="00A47A15" w:rsidRPr="002B4C9D" w:rsidRDefault="00A47A15" w:rsidP="00062F50">
      <w:pPr>
        <w:numPr>
          <w:ilvl w:val="0"/>
          <w:numId w:val="11"/>
        </w:numPr>
        <w:overflowPunct/>
        <w:autoSpaceDE/>
        <w:autoSpaceDN/>
        <w:adjustRightInd/>
        <w:spacing w:line="276" w:lineRule="auto"/>
        <w:ind w:left="709" w:hanging="283"/>
        <w:textAlignment w:val="auto"/>
        <w:rPr>
          <w:rFonts w:ascii="Arial Narrow" w:hAnsi="Arial Narrow"/>
          <w:szCs w:val="22"/>
        </w:rPr>
      </w:pPr>
      <w:r w:rsidRPr="002B4C9D">
        <w:rPr>
          <w:rFonts w:ascii="Arial Narrow" w:hAnsi="Arial Narrow"/>
          <w:szCs w:val="22"/>
        </w:rPr>
        <w:t xml:space="preserve">wydajność płuczki i całego układu oczyszczania powietrza </w:t>
      </w:r>
      <w:proofErr w:type="spellStart"/>
      <w:r w:rsidRPr="002B4C9D">
        <w:rPr>
          <w:rFonts w:ascii="Arial Narrow" w:hAnsi="Arial Narrow"/>
          <w:szCs w:val="22"/>
        </w:rPr>
        <w:t>poprocesowego</w:t>
      </w:r>
      <w:proofErr w:type="spellEnd"/>
      <w:r w:rsidRPr="002B4C9D">
        <w:rPr>
          <w:rFonts w:ascii="Arial Narrow" w:hAnsi="Arial Narrow"/>
          <w:szCs w:val="22"/>
        </w:rPr>
        <w:t xml:space="preserve"> powinny być dostosowane do ilości oczyszczanego powietrza,</w:t>
      </w:r>
    </w:p>
    <w:p w14:paraId="382D99FF" w14:textId="77777777" w:rsidR="00A47A15" w:rsidRPr="002B4C9D" w:rsidRDefault="00A47A15" w:rsidP="00062F50">
      <w:pPr>
        <w:numPr>
          <w:ilvl w:val="0"/>
          <w:numId w:val="11"/>
        </w:numPr>
        <w:overflowPunct/>
        <w:autoSpaceDE/>
        <w:autoSpaceDN/>
        <w:adjustRightInd/>
        <w:spacing w:line="276" w:lineRule="auto"/>
        <w:ind w:left="709" w:hanging="283"/>
        <w:textAlignment w:val="auto"/>
        <w:rPr>
          <w:rFonts w:ascii="Arial Narrow" w:hAnsi="Arial Narrow"/>
          <w:szCs w:val="22"/>
        </w:rPr>
      </w:pPr>
      <w:r w:rsidRPr="002B4C9D">
        <w:rPr>
          <w:rFonts w:ascii="Arial Narrow" w:hAnsi="Arial Narrow"/>
          <w:szCs w:val="22"/>
        </w:rPr>
        <w:t>wypełnienie płuczki stanowić mają koszyki lub pierścienie, których wyjęcie ze zbiornika, czyszczenie i ponowny załadunek nie zajmie więcej niż jeden dzień pracy</w:t>
      </w:r>
      <w:r w:rsidR="00894264">
        <w:rPr>
          <w:rFonts w:ascii="Arial Narrow" w:hAnsi="Arial Narrow"/>
          <w:szCs w:val="22"/>
        </w:rPr>
        <w:t>;</w:t>
      </w:r>
      <w:r w:rsidRPr="002B4C9D">
        <w:rPr>
          <w:rFonts w:ascii="Arial Narrow" w:hAnsi="Arial Narrow"/>
          <w:szCs w:val="22"/>
        </w:rPr>
        <w:t xml:space="preserve"> </w:t>
      </w:r>
      <w:r w:rsidR="00894264">
        <w:rPr>
          <w:rFonts w:ascii="Arial Narrow" w:hAnsi="Arial Narrow"/>
          <w:szCs w:val="22"/>
        </w:rPr>
        <w:t>z</w:t>
      </w:r>
      <w:r w:rsidRPr="002B4C9D">
        <w:rPr>
          <w:rFonts w:ascii="Arial Narrow" w:hAnsi="Arial Narrow"/>
          <w:szCs w:val="22"/>
        </w:rPr>
        <w:t>biornik należy wyposażyć w tym celu w</w:t>
      </w:r>
      <w:r w:rsidR="00894264">
        <w:rPr>
          <w:rFonts w:ascii="Arial Narrow" w:hAnsi="Arial Narrow"/>
          <w:szCs w:val="22"/>
        </w:rPr>
        <w:t>e</w:t>
      </w:r>
      <w:r w:rsidRPr="002B4C9D">
        <w:rPr>
          <w:rFonts w:ascii="Arial Narrow" w:hAnsi="Arial Narrow"/>
          <w:szCs w:val="22"/>
        </w:rPr>
        <w:t xml:space="preserve"> włazy do demontażu bez użycia dźwigu i wciągarki,</w:t>
      </w:r>
    </w:p>
    <w:p w14:paraId="4879A0C1" w14:textId="77777777" w:rsidR="00A47A15" w:rsidRDefault="00A47A15" w:rsidP="00062F50">
      <w:pPr>
        <w:numPr>
          <w:ilvl w:val="0"/>
          <w:numId w:val="11"/>
        </w:numPr>
        <w:overflowPunct/>
        <w:autoSpaceDE/>
        <w:autoSpaceDN/>
        <w:adjustRightInd/>
        <w:spacing w:line="276" w:lineRule="auto"/>
        <w:ind w:left="709" w:hanging="283"/>
        <w:textAlignment w:val="auto"/>
        <w:rPr>
          <w:rFonts w:ascii="Arial Narrow" w:hAnsi="Arial Narrow"/>
          <w:szCs w:val="22"/>
        </w:rPr>
      </w:pPr>
      <w:r w:rsidRPr="002B4C9D">
        <w:rPr>
          <w:rFonts w:ascii="Arial Narrow" w:hAnsi="Arial Narrow"/>
          <w:szCs w:val="22"/>
        </w:rPr>
        <w:t>urządzeni</w:t>
      </w:r>
      <w:r w:rsidR="00894264">
        <w:rPr>
          <w:rFonts w:ascii="Arial Narrow" w:hAnsi="Arial Narrow"/>
          <w:szCs w:val="22"/>
        </w:rPr>
        <w:t>e</w:t>
      </w:r>
      <w:r w:rsidRPr="002B4C9D">
        <w:rPr>
          <w:rFonts w:ascii="Arial Narrow" w:hAnsi="Arial Narrow"/>
          <w:szCs w:val="22"/>
        </w:rPr>
        <w:t xml:space="preserve"> wyposażyć w sondę </w:t>
      </w:r>
      <w:proofErr w:type="spellStart"/>
      <w:r w:rsidRPr="002B4C9D">
        <w:rPr>
          <w:rFonts w:ascii="Arial Narrow" w:hAnsi="Arial Narrow"/>
          <w:szCs w:val="22"/>
        </w:rPr>
        <w:t>pH</w:t>
      </w:r>
      <w:proofErr w:type="spellEnd"/>
      <w:r w:rsidRPr="002B4C9D">
        <w:rPr>
          <w:rFonts w:ascii="Arial Narrow" w:hAnsi="Arial Narrow"/>
          <w:szCs w:val="22"/>
        </w:rPr>
        <w:t xml:space="preserve"> łatwo wyjmowaną w celu kalibracji i naprawy, </w:t>
      </w:r>
    </w:p>
    <w:p w14:paraId="7D18F323" w14:textId="77777777" w:rsidR="00BF11A6" w:rsidRPr="002B4C9D" w:rsidRDefault="00BF11A6" w:rsidP="00062F50">
      <w:pPr>
        <w:numPr>
          <w:ilvl w:val="0"/>
          <w:numId w:val="11"/>
        </w:numPr>
        <w:overflowPunct/>
        <w:autoSpaceDE/>
        <w:autoSpaceDN/>
        <w:adjustRightInd/>
        <w:spacing w:line="276" w:lineRule="auto"/>
        <w:ind w:left="709" w:hanging="283"/>
        <w:textAlignment w:val="auto"/>
        <w:rPr>
          <w:rFonts w:ascii="Arial Narrow" w:hAnsi="Arial Narrow"/>
          <w:szCs w:val="22"/>
        </w:rPr>
      </w:pPr>
      <w:r>
        <w:rPr>
          <w:rFonts w:ascii="Arial Narrow" w:hAnsi="Arial Narrow"/>
          <w:szCs w:val="22"/>
        </w:rPr>
        <w:t xml:space="preserve">urządzenie zintegrowane ze zbiornikiem </w:t>
      </w:r>
      <w:proofErr w:type="spellStart"/>
      <w:r>
        <w:rPr>
          <w:rFonts w:ascii="Arial Narrow" w:hAnsi="Arial Narrow"/>
          <w:szCs w:val="22"/>
        </w:rPr>
        <w:t>perkolatu</w:t>
      </w:r>
      <w:proofErr w:type="spellEnd"/>
      <w:r>
        <w:rPr>
          <w:rFonts w:ascii="Arial Narrow" w:hAnsi="Arial Narrow"/>
          <w:szCs w:val="22"/>
        </w:rPr>
        <w:t>,</w:t>
      </w:r>
    </w:p>
    <w:p w14:paraId="41347C8D" w14:textId="77777777" w:rsidR="00A47A15" w:rsidRPr="002B4C9D" w:rsidRDefault="00A47A15" w:rsidP="00062F50">
      <w:pPr>
        <w:numPr>
          <w:ilvl w:val="0"/>
          <w:numId w:val="11"/>
        </w:numPr>
        <w:overflowPunct/>
        <w:autoSpaceDE/>
        <w:autoSpaceDN/>
        <w:adjustRightInd/>
        <w:spacing w:line="276" w:lineRule="auto"/>
        <w:ind w:left="709" w:hanging="283"/>
        <w:textAlignment w:val="auto"/>
        <w:rPr>
          <w:rFonts w:ascii="Arial Narrow" w:hAnsi="Arial Narrow"/>
          <w:szCs w:val="22"/>
        </w:rPr>
      </w:pPr>
      <w:r w:rsidRPr="002B4C9D">
        <w:rPr>
          <w:rFonts w:ascii="Arial Narrow" w:hAnsi="Arial Narrow"/>
          <w:szCs w:val="22"/>
        </w:rPr>
        <w:t xml:space="preserve">wymiana wody w zbiorniku automatyczna na podstawie poziomu przewodności. </w:t>
      </w:r>
      <w:r w:rsidR="00894264">
        <w:rPr>
          <w:rFonts w:ascii="Arial Narrow" w:hAnsi="Arial Narrow"/>
          <w:szCs w:val="22"/>
        </w:rPr>
        <w:t>n</w:t>
      </w:r>
      <w:r w:rsidRPr="002B4C9D">
        <w:rPr>
          <w:rFonts w:ascii="Arial Narrow" w:hAnsi="Arial Narrow"/>
          <w:szCs w:val="22"/>
        </w:rPr>
        <w:t xml:space="preserve">ie dopuszcza się stałej wymiany wody w zbiorniku, </w:t>
      </w:r>
    </w:p>
    <w:p w14:paraId="159B0A5D" w14:textId="77777777" w:rsidR="00A47A15" w:rsidRPr="002B4C9D" w:rsidRDefault="00A47A15" w:rsidP="00062F50">
      <w:pPr>
        <w:numPr>
          <w:ilvl w:val="0"/>
          <w:numId w:val="11"/>
        </w:numPr>
        <w:overflowPunct/>
        <w:autoSpaceDE/>
        <w:autoSpaceDN/>
        <w:adjustRightInd/>
        <w:spacing w:line="276" w:lineRule="auto"/>
        <w:ind w:left="709" w:hanging="283"/>
        <w:textAlignment w:val="auto"/>
        <w:rPr>
          <w:rFonts w:ascii="Arial Narrow" w:hAnsi="Arial Narrow"/>
          <w:szCs w:val="22"/>
        </w:rPr>
      </w:pPr>
      <w:r w:rsidRPr="002B4C9D">
        <w:rPr>
          <w:rFonts w:ascii="Arial Narrow" w:hAnsi="Arial Narrow"/>
          <w:szCs w:val="22"/>
        </w:rPr>
        <w:t>nie dopuszcza się dawkowania kwasu do rurociągu za pompą zraszającą, dawkowanie powinno być bezpośrednio do zbiornika na wodę</w:t>
      </w:r>
      <w:r w:rsidR="00BA7782">
        <w:rPr>
          <w:rFonts w:ascii="Arial Narrow" w:hAnsi="Arial Narrow"/>
          <w:szCs w:val="22"/>
        </w:rPr>
        <w:t xml:space="preserve">/zbiornika </w:t>
      </w:r>
      <w:proofErr w:type="spellStart"/>
      <w:r w:rsidR="00BA7782">
        <w:rPr>
          <w:rFonts w:ascii="Arial Narrow" w:hAnsi="Arial Narrow"/>
          <w:szCs w:val="22"/>
        </w:rPr>
        <w:t>perkolatu</w:t>
      </w:r>
      <w:proofErr w:type="spellEnd"/>
    </w:p>
    <w:p w14:paraId="77E93CCA" w14:textId="77777777" w:rsidR="00A47A15" w:rsidRDefault="00A47A15" w:rsidP="00A47A15">
      <w:pPr>
        <w:spacing w:line="360" w:lineRule="auto"/>
        <w:rPr>
          <w:sz w:val="20"/>
        </w:rPr>
      </w:pPr>
    </w:p>
    <w:p w14:paraId="49CE1BA0" w14:textId="77777777" w:rsidR="00A47A15" w:rsidRPr="002B4C9D" w:rsidRDefault="00A47A15" w:rsidP="002B4C9D">
      <w:pPr>
        <w:spacing w:line="276" w:lineRule="auto"/>
        <w:ind w:firstLine="567"/>
        <w:rPr>
          <w:rFonts w:ascii="Arial Narrow" w:hAnsi="Arial Narrow"/>
          <w:szCs w:val="22"/>
        </w:rPr>
      </w:pPr>
      <w:r w:rsidRPr="002B4C9D">
        <w:rPr>
          <w:rFonts w:ascii="Arial Narrow" w:hAnsi="Arial Narrow"/>
          <w:szCs w:val="22"/>
        </w:rPr>
        <w:t xml:space="preserve">Wymaga się, aby instalacja </w:t>
      </w:r>
      <w:r w:rsidR="00894264">
        <w:rPr>
          <w:rFonts w:ascii="Arial Narrow" w:hAnsi="Arial Narrow"/>
          <w:szCs w:val="22"/>
        </w:rPr>
        <w:t>płuczki</w:t>
      </w:r>
      <w:r w:rsidRPr="002B4C9D">
        <w:rPr>
          <w:rFonts w:ascii="Arial Narrow" w:hAnsi="Arial Narrow"/>
          <w:szCs w:val="22"/>
        </w:rPr>
        <w:t xml:space="preserve"> została dostarczona i zaprojektowana wraz z wszelką niezbędną aparaturą kontrolną, pomiarową i pomocniczą, okablowaniem, orurowaniem i armaturą. Wymaga się dostarczenia instalacji o wysokim stopniu niezawodności i dużej sprawności.</w:t>
      </w:r>
    </w:p>
    <w:p w14:paraId="0306A7EA" w14:textId="77777777" w:rsidR="00A47A15" w:rsidRPr="002B4C9D" w:rsidRDefault="00A47A15" w:rsidP="002B4C9D">
      <w:pPr>
        <w:spacing w:line="276" w:lineRule="auto"/>
        <w:rPr>
          <w:rFonts w:ascii="Arial Narrow" w:hAnsi="Arial Narrow"/>
          <w:szCs w:val="22"/>
        </w:rPr>
      </w:pPr>
      <w:r w:rsidRPr="002B4C9D">
        <w:rPr>
          <w:rFonts w:ascii="Arial Narrow" w:hAnsi="Arial Narrow"/>
          <w:szCs w:val="22"/>
        </w:rPr>
        <w:t xml:space="preserve">Wykonawca zapewni dostawę, montaż i uruchomienie odpowiednich instalacji oczyszczających powietrze procesowe, które zapewnią taką korektę powietrza </w:t>
      </w:r>
      <w:proofErr w:type="spellStart"/>
      <w:r w:rsidRPr="002B4C9D">
        <w:rPr>
          <w:rFonts w:ascii="Arial Narrow" w:hAnsi="Arial Narrow"/>
          <w:szCs w:val="22"/>
        </w:rPr>
        <w:t>poprocesowego</w:t>
      </w:r>
      <w:proofErr w:type="spellEnd"/>
      <w:r w:rsidRPr="002B4C9D">
        <w:rPr>
          <w:rFonts w:ascii="Arial Narrow" w:hAnsi="Arial Narrow"/>
          <w:szCs w:val="22"/>
        </w:rPr>
        <w:t>, aby mogło ono być uwalniane do powietrza atmosferycznego z zachowaniem obowiązujących przepisów prawnych</w:t>
      </w:r>
      <w:r w:rsidR="00B307F2">
        <w:rPr>
          <w:rFonts w:ascii="Arial Narrow" w:hAnsi="Arial Narrow"/>
          <w:szCs w:val="22"/>
        </w:rPr>
        <w:t xml:space="preserve"> i decyzji o środowiskowych uwarunkowaniach.</w:t>
      </w:r>
    </w:p>
    <w:p w14:paraId="316466DE" w14:textId="77777777" w:rsidR="00894264" w:rsidRPr="00925DEA" w:rsidRDefault="00A47A15" w:rsidP="002B4C9D">
      <w:pPr>
        <w:spacing w:line="276" w:lineRule="auto"/>
        <w:ind w:firstLine="567"/>
        <w:rPr>
          <w:rFonts w:ascii="Arial Narrow" w:hAnsi="Arial Narrow"/>
          <w:szCs w:val="22"/>
        </w:rPr>
      </w:pPr>
      <w:r w:rsidRPr="002B4C9D">
        <w:rPr>
          <w:rFonts w:ascii="Arial Narrow" w:hAnsi="Arial Narrow"/>
          <w:szCs w:val="22"/>
        </w:rPr>
        <w:t xml:space="preserve">W procesie należy zastosować substancje wspomagające proces oczyszczania powietrza procesowego (konieczna jest redukcja </w:t>
      </w:r>
      <w:proofErr w:type="spellStart"/>
      <w:r w:rsidRPr="002B4C9D">
        <w:rPr>
          <w:rFonts w:ascii="Arial Narrow" w:hAnsi="Arial Narrow"/>
          <w:szCs w:val="22"/>
        </w:rPr>
        <w:t>pH</w:t>
      </w:r>
      <w:proofErr w:type="spellEnd"/>
      <w:r w:rsidRPr="002B4C9D">
        <w:rPr>
          <w:rFonts w:ascii="Arial Narrow" w:hAnsi="Arial Narrow"/>
          <w:szCs w:val="22"/>
        </w:rPr>
        <w:t xml:space="preserve">) i wydłużające okres eksploatacji wkładu </w:t>
      </w:r>
      <w:proofErr w:type="spellStart"/>
      <w:r w:rsidRPr="002B4C9D">
        <w:rPr>
          <w:rFonts w:ascii="Arial Narrow" w:hAnsi="Arial Narrow"/>
          <w:szCs w:val="22"/>
        </w:rPr>
        <w:t>biofiltra</w:t>
      </w:r>
      <w:proofErr w:type="spellEnd"/>
      <w:r w:rsidRPr="002B4C9D">
        <w:rPr>
          <w:rFonts w:ascii="Arial Narrow" w:hAnsi="Arial Narrow"/>
          <w:szCs w:val="22"/>
        </w:rPr>
        <w:t>. Instalacja powinna być tak zaprojektowana</w:t>
      </w:r>
      <w:r w:rsidR="00B307F2">
        <w:rPr>
          <w:rFonts w:ascii="Arial Narrow" w:hAnsi="Arial Narrow"/>
          <w:szCs w:val="22"/>
        </w:rPr>
        <w:t>,</w:t>
      </w:r>
      <w:r w:rsidRPr="002B4C9D">
        <w:rPr>
          <w:rFonts w:ascii="Arial Narrow" w:hAnsi="Arial Narrow"/>
          <w:szCs w:val="22"/>
        </w:rPr>
        <w:t xml:space="preserve"> aby ograniczyć do minimum ryzyko umierania bakterii w </w:t>
      </w:r>
      <w:proofErr w:type="spellStart"/>
      <w:r w:rsidRPr="002B4C9D">
        <w:rPr>
          <w:rFonts w:ascii="Arial Narrow" w:hAnsi="Arial Narrow"/>
          <w:szCs w:val="22"/>
        </w:rPr>
        <w:t>biofiltrze</w:t>
      </w:r>
      <w:proofErr w:type="spellEnd"/>
      <w:r w:rsidRPr="002B4C9D">
        <w:rPr>
          <w:rFonts w:ascii="Arial Narrow" w:hAnsi="Arial Narrow"/>
          <w:szCs w:val="22"/>
        </w:rPr>
        <w:t xml:space="preserve">. Moduł należy wyposażyć w </w:t>
      </w:r>
      <w:r w:rsidRPr="00925DEA">
        <w:rPr>
          <w:rFonts w:ascii="Arial Narrow" w:hAnsi="Arial Narrow"/>
          <w:szCs w:val="22"/>
        </w:rPr>
        <w:t xml:space="preserve">układ sterowania i pomiaru parametrów pracy instalacji. </w:t>
      </w:r>
    </w:p>
    <w:p w14:paraId="73CB2897" w14:textId="6F438331" w:rsidR="00894264" w:rsidRPr="00B62665" w:rsidRDefault="00894264" w:rsidP="00BA7782">
      <w:pPr>
        <w:spacing w:line="276" w:lineRule="auto"/>
        <w:rPr>
          <w:rFonts w:ascii="Arial Narrow" w:hAnsi="Arial Narrow"/>
          <w:szCs w:val="22"/>
        </w:rPr>
      </w:pPr>
      <w:bookmarkStart w:id="71" w:name="_Hlk120537323"/>
      <w:r w:rsidRPr="003D7850">
        <w:rPr>
          <w:rFonts w:ascii="Arial Narrow" w:hAnsi="Arial Narrow"/>
          <w:szCs w:val="22"/>
        </w:rPr>
        <w:t>Na wejściu do instalacji należy wykonać króciec pomiarowy (stanowisko do pomiaru</w:t>
      </w:r>
      <w:r w:rsidRPr="00925DEA">
        <w:rPr>
          <w:rFonts w:ascii="Arial Narrow" w:hAnsi="Arial Narrow"/>
          <w:szCs w:val="22"/>
        </w:rPr>
        <w:t xml:space="preserve"> wielkości emisji zgodnie z normą PN-Z-04030-7:1994 – „Ochrona czystości powietrza”), pozwalający w sposób swobodny wykonać okresowe pomiary stężenia min. takich substancji jak: pył, amoniak, całkowite LZO i siarkowodór.</w:t>
      </w:r>
      <w:r w:rsidRPr="00B62665">
        <w:rPr>
          <w:rFonts w:ascii="Arial Narrow" w:hAnsi="Arial Narrow"/>
          <w:szCs w:val="22"/>
        </w:rPr>
        <w:t xml:space="preserve"> </w:t>
      </w:r>
    </w:p>
    <w:p w14:paraId="53E126CF" w14:textId="77777777" w:rsidR="00A47A15" w:rsidRPr="009912DD" w:rsidRDefault="00A47A15" w:rsidP="00165829">
      <w:pPr>
        <w:pStyle w:val="Nagwek4"/>
        <w:ind w:left="709" w:hanging="709"/>
        <w:rPr>
          <w:rFonts w:ascii="Arial Narrow" w:hAnsi="Arial Narrow"/>
          <w:i/>
        </w:rPr>
      </w:pPr>
      <w:bookmarkStart w:id="72" w:name="_Toc175040097"/>
      <w:bookmarkEnd w:id="71"/>
      <w:proofErr w:type="spellStart"/>
      <w:r w:rsidRPr="009912DD">
        <w:rPr>
          <w:rFonts w:ascii="Arial Narrow" w:hAnsi="Arial Narrow"/>
          <w:i/>
        </w:rPr>
        <w:t>Biofiltr</w:t>
      </w:r>
      <w:proofErr w:type="spellEnd"/>
      <w:r w:rsidR="00C16998">
        <w:rPr>
          <w:rFonts w:ascii="Arial Narrow" w:hAnsi="Arial Narrow"/>
          <w:i/>
        </w:rPr>
        <w:t xml:space="preserve"> [obiekt 4b]</w:t>
      </w:r>
      <w:bookmarkEnd w:id="72"/>
    </w:p>
    <w:p w14:paraId="7F9ABA12" w14:textId="77777777" w:rsidR="00371318" w:rsidRDefault="00371318" w:rsidP="002B4C9D">
      <w:pPr>
        <w:spacing w:line="276" w:lineRule="auto"/>
        <w:ind w:firstLine="708"/>
        <w:rPr>
          <w:rFonts w:ascii="Arial Narrow" w:hAnsi="Arial Narrow"/>
          <w:szCs w:val="22"/>
        </w:rPr>
      </w:pPr>
    </w:p>
    <w:p w14:paraId="6DE153CD" w14:textId="77777777" w:rsidR="00371318" w:rsidRPr="00062F50" w:rsidRDefault="001B541A" w:rsidP="002B4C9D">
      <w:pPr>
        <w:spacing w:line="276" w:lineRule="auto"/>
        <w:ind w:firstLine="708"/>
        <w:rPr>
          <w:rFonts w:ascii="Arial Narrow" w:hAnsi="Arial Narrow"/>
          <w:szCs w:val="22"/>
        </w:rPr>
      </w:pPr>
      <w:proofErr w:type="spellStart"/>
      <w:r w:rsidRPr="00062F50">
        <w:rPr>
          <w:rFonts w:ascii="Arial Narrow" w:hAnsi="Arial Narrow"/>
          <w:szCs w:val="22"/>
        </w:rPr>
        <w:t>Biofiltr</w:t>
      </w:r>
      <w:proofErr w:type="spellEnd"/>
      <w:r w:rsidRPr="00062F50">
        <w:rPr>
          <w:rFonts w:ascii="Arial Narrow" w:hAnsi="Arial Narrow"/>
          <w:szCs w:val="22"/>
        </w:rPr>
        <w:t xml:space="preserve"> stanowi drugi stopień oczyszczania powietrza procesowego</w:t>
      </w:r>
      <w:r w:rsidR="004C5DBB" w:rsidRPr="00062F50">
        <w:rPr>
          <w:rFonts w:ascii="Arial Narrow" w:hAnsi="Arial Narrow"/>
          <w:szCs w:val="22"/>
        </w:rPr>
        <w:t xml:space="preserve">, po płuczce kwaśnej. Przewiduje się zastosowanie </w:t>
      </w:r>
      <w:proofErr w:type="spellStart"/>
      <w:r w:rsidR="004C5DBB" w:rsidRPr="00062F50">
        <w:rPr>
          <w:rFonts w:ascii="Arial Narrow" w:hAnsi="Arial Narrow"/>
          <w:szCs w:val="22"/>
        </w:rPr>
        <w:t>biofiltra</w:t>
      </w:r>
      <w:proofErr w:type="spellEnd"/>
      <w:r w:rsidR="004C5DBB" w:rsidRPr="00062F50">
        <w:rPr>
          <w:rFonts w:ascii="Arial Narrow" w:hAnsi="Arial Narrow"/>
          <w:szCs w:val="22"/>
        </w:rPr>
        <w:t xml:space="preserve"> poziomego złożonego z min. dwóch sekcji, ograniczonych ścianami żelbetowymi oporowymi,</w:t>
      </w:r>
      <w:r w:rsidR="004F562E" w:rsidRPr="00062F50">
        <w:rPr>
          <w:rFonts w:ascii="Arial Narrow" w:hAnsi="Arial Narrow"/>
          <w:szCs w:val="22"/>
        </w:rPr>
        <w:t xml:space="preserve"> o łącznej powierzchni min. </w:t>
      </w:r>
      <w:r w:rsidR="00905D4C" w:rsidRPr="00062F50">
        <w:rPr>
          <w:rFonts w:ascii="Arial Narrow" w:hAnsi="Arial Narrow"/>
          <w:szCs w:val="22"/>
        </w:rPr>
        <w:t>416m</w:t>
      </w:r>
      <w:r w:rsidR="00905D4C" w:rsidRPr="00062F50">
        <w:rPr>
          <w:rFonts w:ascii="Arial Narrow" w:hAnsi="Arial Narrow"/>
          <w:szCs w:val="22"/>
          <w:vertAlign w:val="superscript"/>
        </w:rPr>
        <w:t>2</w:t>
      </w:r>
      <w:r w:rsidR="004F562E" w:rsidRPr="00062F50">
        <w:rPr>
          <w:rFonts w:ascii="Arial Narrow" w:hAnsi="Arial Narrow"/>
          <w:szCs w:val="22"/>
        </w:rPr>
        <w:t>, tj.</w:t>
      </w:r>
      <w:r w:rsidR="004C5DBB" w:rsidRPr="00062F50">
        <w:rPr>
          <w:rFonts w:ascii="Arial Narrow" w:hAnsi="Arial Narrow"/>
          <w:szCs w:val="22"/>
        </w:rPr>
        <w:t xml:space="preserve"> każda po min. </w:t>
      </w:r>
      <w:r w:rsidR="00905D4C" w:rsidRPr="00062F50">
        <w:rPr>
          <w:rFonts w:ascii="Arial Narrow" w:hAnsi="Arial Narrow"/>
          <w:szCs w:val="22"/>
        </w:rPr>
        <w:t>208m</w:t>
      </w:r>
      <w:r w:rsidR="00905D4C" w:rsidRPr="00062F50">
        <w:rPr>
          <w:rFonts w:ascii="Arial Narrow" w:hAnsi="Arial Narrow"/>
          <w:szCs w:val="22"/>
          <w:vertAlign w:val="superscript"/>
        </w:rPr>
        <w:t>2</w:t>
      </w:r>
      <w:r w:rsidR="00905D4C" w:rsidRPr="00062F50">
        <w:rPr>
          <w:rFonts w:ascii="Arial Narrow" w:hAnsi="Arial Narrow"/>
          <w:szCs w:val="22"/>
        </w:rPr>
        <w:t xml:space="preserve"> </w:t>
      </w:r>
      <w:r w:rsidR="004C5DBB" w:rsidRPr="00062F50">
        <w:rPr>
          <w:rFonts w:ascii="Arial Narrow" w:hAnsi="Arial Narrow"/>
          <w:szCs w:val="22"/>
        </w:rPr>
        <w:t xml:space="preserve">lub </w:t>
      </w:r>
      <w:proofErr w:type="spellStart"/>
      <w:r w:rsidR="004C5DBB" w:rsidRPr="00062F50">
        <w:rPr>
          <w:rFonts w:ascii="Arial Narrow" w:hAnsi="Arial Narrow"/>
          <w:szCs w:val="22"/>
        </w:rPr>
        <w:t>biofiltrów</w:t>
      </w:r>
      <w:proofErr w:type="spellEnd"/>
      <w:r w:rsidR="004C5DBB" w:rsidRPr="00062F50">
        <w:rPr>
          <w:rFonts w:ascii="Arial Narrow" w:hAnsi="Arial Narrow"/>
          <w:szCs w:val="22"/>
        </w:rPr>
        <w:t xml:space="preserve"> pionowych o kubatur</w:t>
      </w:r>
      <w:r w:rsidR="004F562E" w:rsidRPr="00062F50">
        <w:rPr>
          <w:rFonts w:ascii="Arial Narrow" w:hAnsi="Arial Narrow"/>
          <w:szCs w:val="22"/>
        </w:rPr>
        <w:t xml:space="preserve">ze </w:t>
      </w:r>
      <w:r w:rsidR="004C5DBB" w:rsidRPr="00062F50">
        <w:rPr>
          <w:rFonts w:ascii="Arial Narrow" w:hAnsi="Arial Narrow"/>
          <w:szCs w:val="22"/>
        </w:rPr>
        <w:t>łącznej min. 400m</w:t>
      </w:r>
      <w:r w:rsidR="004C5DBB" w:rsidRPr="00062F50">
        <w:rPr>
          <w:rFonts w:ascii="Arial Narrow" w:hAnsi="Arial Narrow"/>
          <w:szCs w:val="22"/>
          <w:vertAlign w:val="superscript"/>
        </w:rPr>
        <w:t>3</w:t>
      </w:r>
      <w:r w:rsidR="004C5DBB" w:rsidRPr="00062F50">
        <w:rPr>
          <w:rFonts w:ascii="Arial Narrow" w:hAnsi="Arial Narrow"/>
          <w:szCs w:val="22"/>
        </w:rPr>
        <w:t xml:space="preserve">. </w:t>
      </w:r>
    </w:p>
    <w:p w14:paraId="7858C4B3" w14:textId="77777777" w:rsidR="00A47A15" w:rsidRPr="00165829" w:rsidRDefault="00A47A15" w:rsidP="00165829">
      <w:pPr>
        <w:spacing w:line="276" w:lineRule="auto"/>
        <w:ind w:firstLine="708"/>
        <w:rPr>
          <w:rFonts w:ascii="Arial Narrow" w:hAnsi="Arial Narrow"/>
          <w:szCs w:val="22"/>
        </w:rPr>
      </w:pPr>
      <w:r w:rsidRPr="00062F50">
        <w:rPr>
          <w:rFonts w:ascii="Arial Narrow" w:hAnsi="Arial Narrow"/>
          <w:szCs w:val="22"/>
        </w:rPr>
        <w:t>Przemieszczające się z dołu ku górze (przez filtrujący materiał) zużyte powietrze zostaje uwolnione z</w:t>
      </w:r>
      <w:r w:rsidRPr="00165829">
        <w:rPr>
          <w:rFonts w:ascii="Arial Narrow" w:hAnsi="Arial Narrow"/>
          <w:szCs w:val="22"/>
        </w:rPr>
        <w:t xml:space="preserve"> uciążliwych substancji zapachowych. Za proces uwolnienia odpowiedzialne są materiał filtrujący, względnie mikroorganizmy i wentylacja. Strumień zużytego powietrza </w:t>
      </w:r>
      <w:proofErr w:type="spellStart"/>
      <w:r w:rsidRPr="00165829">
        <w:rPr>
          <w:rFonts w:ascii="Arial Narrow" w:hAnsi="Arial Narrow"/>
          <w:szCs w:val="22"/>
        </w:rPr>
        <w:t>biofiltra</w:t>
      </w:r>
      <w:proofErr w:type="spellEnd"/>
      <w:r w:rsidRPr="00165829">
        <w:rPr>
          <w:rFonts w:ascii="Arial Narrow" w:hAnsi="Arial Narrow"/>
          <w:szCs w:val="22"/>
        </w:rPr>
        <w:t xml:space="preserve"> jest oddawany bezpośrednio do atmosfery. </w:t>
      </w:r>
    </w:p>
    <w:p w14:paraId="007EF028" w14:textId="77777777" w:rsidR="00A47A15" w:rsidRDefault="00A47A15" w:rsidP="002B4C9D">
      <w:pPr>
        <w:spacing w:line="276" w:lineRule="auto"/>
        <w:ind w:firstLine="708"/>
        <w:rPr>
          <w:rFonts w:ascii="Arial Narrow" w:hAnsi="Arial Narrow"/>
          <w:szCs w:val="22"/>
        </w:rPr>
      </w:pPr>
      <w:r w:rsidRPr="00165829">
        <w:rPr>
          <w:rFonts w:ascii="Arial Narrow" w:hAnsi="Arial Narrow"/>
          <w:szCs w:val="22"/>
        </w:rPr>
        <w:t xml:space="preserve">Zasada działania </w:t>
      </w:r>
      <w:proofErr w:type="spellStart"/>
      <w:r w:rsidRPr="00165829">
        <w:rPr>
          <w:rFonts w:ascii="Arial Narrow" w:hAnsi="Arial Narrow"/>
          <w:szCs w:val="22"/>
        </w:rPr>
        <w:t>biofiltra</w:t>
      </w:r>
      <w:proofErr w:type="spellEnd"/>
      <w:r w:rsidRPr="00165829">
        <w:rPr>
          <w:rFonts w:ascii="Arial Narrow" w:hAnsi="Arial Narrow"/>
          <w:szCs w:val="22"/>
        </w:rPr>
        <w:t xml:space="preserve"> powinna opierać się na mikroorganizmach żyjących  w materiale </w:t>
      </w:r>
      <w:proofErr w:type="spellStart"/>
      <w:r w:rsidRPr="00165829">
        <w:rPr>
          <w:rFonts w:ascii="Arial Narrow" w:hAnsi="Arial Narrow"/>
          <w:szCs w:val="22"/>
        </w:rPr>
        <w:t>biofiltra</w:t>
      </w:r>
      <w:proofErr w:type="spellEnd"/>
      <w:r w:rsidRPr="00165829">
        <w:rPr>
          <w:rFonts w:ascii="Arial Narrow" w:hAnsi="Arial Narrow"/>
          <w:szCs w:val="22"/>
        </w:rPr>
        <w:t>, które umożliwią przez swoją przemianę materii przekształcenie zapachowych związków węgla w CO</w:t>
      </w:r>
      <w:r w:rsidRPr="00165829">
        <w:rPr>
          <w:rFonts w:ascii="Arial Narrow" w:hAnsi="Arial Narrow"/>
          <w:szCs w:val="22"/>
          <w:vertAlign w:val="subscript"/>
        </w:rPr>
        <w:t>2</w:t>
      </w:r>
      <w:r w:rsidRPr="00165829">
        <w:rPr>
          <w:rFonts w:ascii="Arial Narrow" w:hAnsi="Arial Narrow"/>
          <w:szCs w:val="22"/>
        </w:rPr>
        <w:t xml:space="preserve"> i ciepło. </w:t>
      </w:r>
    </w:p>
    <w:p w14:paraId="20CFDC04" w14:textId="77777777" w:rsidR="00165829" w:rsidRPr="00B62665" w:rsidRDefault="00096932" w:rsidP="00165829">
      <w:pPr>
        <w:overflowPunct/>
        <w:spacing w:line="276" w:lineRule="auto"/>
        <w:textAlignment w:val="auto"/>
        <w:rPr>
          <w:rFonts w:ascii="Arial Narrow" w:eastAsia="CIDFont+F1" w:hAnsi="Arial Narrow" w:cs="CIDFont+F1"/>
          <w:szCs w:val="22"/>
        </w:rPr>
      </w:pPr>
      <w:r>
        <w:rPr>
          <w:rFonts w:ascii="Arial Narrow" w:hAnsi="Arial Narrow"/>
          <w:szCs w:val="22"/>
        </w:rPr>
        <w:t>Złoże</w:t>
      </w:r>
      <w:r w:rsidR="002952F4">
        <w:rPr>
          <w:rFonts w:ascii="Arial Narrow" w:hAnsi="Arial Narrow"/>
          <w:szCs w:val="22"/>
        </w:rPr>
        <w:t xml:space="preserve"> filtracyjne w </w:t>
      </w:r>
      <w:proofErr w:type="spellStart"/>
      <w:r w:rsidR="002952F4">
        <w:rPr>
          <w:rFonts w:ascii="Arial Narrow" w:hAnsi="Arial Narrow"/>
          <w:szCs w:val="22"/>
        </w:rPr>
        <w:t>biofiltrze</w:t>
      </w:r>
      <w:proofErr w:type="spellEnd"/>
      <w:r w:rsidR="002952F4">
        <w:rPr>
          <w:rFonts w:ascii="Arial Narrow" w:hAnsi="Arial Narrow"/>
          <w:szCs w:val="22"/>
        </w:rPr>
        <w:t xml:space="preserve"> </w:t>
      </w:r>
      <w:r>
        <w:rPr>
          <w:rFonts w:ascii="Arial Narrow" w:hAnsi="Arial Narrow"/>
          <w:szCs w:val="22"/>
        </w:rPr>
        <w:t>powinno być wykonane ze skalibrowanych materiałów organicznych</w:t>
      </w:r>
      <w:r w:rsidR="00165829">
        <w:rPr>
          <w:rFonts w:ascii="Arial Narrow" w:hAnsi="Arial Narrow"/>
          <w:szCs w:val="22"/>
        </w:rPr>
        <w:t xml:space="preserve">, wysokość złoża min 1,5m. </w:t>
      </w:r>
      <w:r w:rsidR="00165829" w:rsidRPr="00B62665">
        <w:rPr>
          <w:rFonts w:ascii="Arial Narrow" w:eastAsia="CIDFont+F1" w:hAnsi="Arial Narrow" w:cs="CIDFont+F1"/>
          <w:szCs w:val="22"/>
        </w:rPr>
        <w:t>Dopuszcza się złoże biologiczne z następujących materiałów: karpina iglasta, kora sosnowa, karpina liściasta</w:t>
      </w:r>
      <w:r w:rsidR="00165829">
        <w:rPr>
          <w:rFonts w:ascii="Arial Narrow" w:eastAsia="CIDFont+F1" w:hAnsi="Arial Narrow" w:cs="CIDFont+F1"/>
          <w:szCs w:val="22"/>
        </w:rPr>
        <w:t xml:space="preserve"> </w:t>
      </w:r>
      <w:r>
        <w:rPr>
          <w:rFonts w:ascii="Arial Narrow" w:hAnsi="Arial Narrow"/>
          <w:szCs w:val="22"/>
        </w:rPr>
        <w:t>Do zadań Wykonawcy należy odpowiedni dobór materiału filtracyjnego</w:t>
      </w:r>
      <w:r w:rsidR="00B307F2">
        <w:rPr>
          <w:rFonts w:ascii="Arial Narrow" w:hAnsi="Arial Narrow"/>
          <w:szCs w:val="22"/>
        </w:rPr>
        <w:t>, wielkość poszczególnych frakcji</w:t>
      </w:r>
      <w:r w:rsidR="00165829">
        <w:rPr>
          <w:rFonts w:ascii="Arial Narrow" w:hAnsi="Arial Narrow"/>
          <w:szCs w:val="22"/>
        </w:rPr>
        <w:t xml:space="preserve"> i jego wysokość, celem </w:t>
      </w:r>
      <w:r w:rsidR="00165829" w:rsidRPr="00B62665">
        <w:rPr>
          <w:rFonts w:ascii="Arial Narrow" w:eastAsia="CIDFont+F1" w:hAnsi="Arial Narrow" w:cs="CIDFont+F1"/>
          <w:szCs w:val="22"/>
        </w:rPr>
        <w:t xml:space="preserve">wyeliminowania związków </w:t>
      </w:r>
      <w:proofErr w:type="spellStart"/>
      <w:r w:rsidR="00165829" w:rsidRPr="00B62665">
        <w:rPr>
          <w:rFonts w:ascii="Arial Narrow" w:eastAsia="CIDFont+F1" w:hAnsi="Arial Narrow" w:cs="CIDFont+F1"/>
          <w:szCs w:val="22"/>
        </w:rPr>
        <w:t>odorogennych</w:t>
      </w:r>
      <w:proofErr w:type="spellEnd"/>
      <w:r w:rsidR="00165829" w:rsidRPr="00B62665">
        <w:rPr>
          <w:rFonts w:ascii="Arial Narrow" w:eastAsia="CIDFont+F1" w:hAnsi="Arial Narrow" w:cs="CIDFont+F1"/>
          <w:szCs w:val="22"/>
        </w:rPr>
        <w:t xml:space="preserve">, a tym samym </w:t>
      </w:r>
      <w:r w:rsidR="00165829">
        <w:rPr>
          <w:rFonts w:ascii="Arial Narrow" w:eastAsia="CIDFont+F1" w:hAnsi="Arial Narrow" w:cs="CIDFont+F1"/>
          <w:szCs w:val="22"/>
        </w:rPr>
        <w:t>spełnienia</w:t>
      </w:r>
      <w:r w:rsidR="00165829" w:rsidRPr="00B62665">
        <w:rPr>
          <w:rFonts w:ascii="Arial Narrow" w:eastAsia="CIDFont+F1" w:hAnsi="Arial Narrow" w:cs="CIDFont+F1"/>
          <w:szCs w:val="22"/>
        </w:rPr>
        <w:t xml:space="preserve"> wym</w:t>
      </w:r>
      <w:r w:rsidR="00165829">
        <w:rPr>
          <w:rFonts w:ascii="Arial Narrow" w:eastAsia="CIDFont+F1" w:hAnsi="Arial Narrow" w:cs="CIDFont+F1"/>
          <w:szCs w:val="22"/>
        </w:rPr>
        <w:t>ogu</w:t>
      </w:r>
      <w:r w:rsidR="00165829" w:rsidRPr="00B62665">
        <w:rPr>
          <w:rFonts w:ascii="Arial Narrow" w:eastAsia="CIDFont+F1" w:hAnsi="Arial Narrow" w:cs="CIDFont+F1"/>
          <w:szCs w:val="22"/>
        </w:rPr>
        <w:t xml:space="preserve"> oczyszczania powietrza </w:t>
      </w:r>
      <w:proofErr w:type="spellStart"/>
      <w:r w:rsidR="00165829" w:rsidRPr="00B62665">
        <w:rPr>
          <w:rFonts w:ascii="Arial Narrow" w:eastAsia="CIDFont+F1" w:hAnsi="Arial Narrow" w:cs="CIDFont+F1"/>
          <w:szCs w:val="22"/>
        </w:rPr>
        <w:t>poprocesowego</w:t>
      </w:r>
      <w:proofErr w:type="spellEnd"/>
      <w:r w:rsidR="00165829" w:rsidRPr="00B62665">
        <w:rPr>
          <w:rFonts w:ascii="Arial Narrow" w:eastAsia="CIDFont+F1" w:hAnsi="Arial Narrow" w:cs="CIDFont+F1"/>
          <w:szCs w:val="22"/>
        </w:rPr>
        <w:t>.</w:t>
      </w:r>
    </w:p>
    <w:p w14:paraId="613842BE" w14:textId="77777777" w:rsidR="004F562E" w:rsidRPr="00B62665" w:rsidRDefault="004F562E" w:rsidP="004F562E">
      <w:pPr>
        <w:spacing w:line="276" w:lineRule="auto"/>
        <w:ind w:firstLine="708"/>
        <w:rPr>
          <w:rFonts w:ascii="Arial Narrow" w:hAnsi="Arial Narrow"/>
          <w:szCs w:val="22"/>
        </w:rPr>
      </w:pPr>
      <w:r w:rsidRPr="00B62665">
        <w:rPr>
          <w:rFonts w:ascii="Arial Narrow" w:hAnsi="Arial Narrow" w:cs="Times New Roman"/>
        </w:rPr>
        <w:lastRenderedPageBreak/>
        <w:t>Do pomiaru temperatury złoża należy zastosować dwa termometry (z możliwością zmiany lokalizacji sondy pomiarowej w złożu). Odczyty wilgotności</w:t>
      </w:r>
      <w:r>
        <w:rPr>
          <w:rFonts w:ascii="Arial Narrow" w:hAnsi="Arial Narrow" w:cs="Times New Roman"/>
        </w:rPr>
        <w:t>,</w:t>
      </w:r>
      <w:r w:rsidRPr="00B62665">
        <w:rPr>
          <w:rFonts w:ascii="Arial Narrow" w:hAnsi="Arial Narrow" w:cs="Times New Roman"/>
        </w:rPr>
        <w:t xml:space="preserve"> jak i temperatury złoża będą przesyłane do systemu sterowania procesem. Nie dopuszcza się stosowania jednej zintegrowanej sondy wilgotności i temperatury. Wykonawca określi i dostarczy niezbędny, fabrycznie nowy sprzęt pomiarowy i laboratoryjny potrzebny do prowadzenia pomiarów i analiz prawidłowej pracy </w:t>
      </w:r>
      <w:proofErr w:type="spellStart"/>
      <w:r w:rsidRPr="00B62665">
        <w:rPr>
          <w:rFonts w:ascii="Arial Narrow" w:hAnsi="Arial Narrow" w:cs="Times New Roman"/>
        </w:rPr>
        <w:t>biofiltra</w:t>
      </w:r>
      <w:proofErr w:type="spellEnd"/>
      <w:r w:rsidRPr="00B62665">
        <w:rPr>
          <w:rFonts w:ascii="Arial Narrow" w:hAnsi="Arial Narrow" w:cs="Times New Roman"/>
        </w:rPr>
        <w:t>.</w:t>
      </w:r>
    </w:p>
    <w:p w14:paraId="46656EB1" w14:textId="77777777" w:rsidR="004F562E" w:rsidRPr="00B62665" w:rsidRDefault="004F562E" w:rsidP="004F562E">
      <w:pPr>
        <w:overflowPunct/>
        <w:spacing w:line="276" w:lineRule="auto"/>
        <w:textAlignment w:val="auto"/>
        <w:rPr>
          <w:rFonts w:ascii="Arial Narrow" w:eastAsia="CIDFont+F1" w:hAnsi="Arial Narrow" w:cs="CIDFont+F1"/>
          <w:szCs w:val="22"/>
        </w:rPr>
      </w:pPr>
      <w:r w:rsidRPr="00B62665">
        <w:rPr>
          <w:rFonts w:ascii="Arial Narrow" w:eastAsia="CIDFont+F1" w:hAnsi="Arial Narrow" w:cs="CIDFont+F1"/>
          <w:szCs w:val="22"/>
        </w:rPr>
        <w:t xml:space="preserve">Materiał filtrujący biologicznie wymienia się w zależności od wymagań, jednakże jego trwałość nie powinna być mniejsza niż </w:t>
      </w:r>
      <w:r>
        <w:rPr>
          <w:rFonts w:ascii="Arial Narrow" w:eastAsia="CIDFont+F1" w:hAnsi="Arial Narrow" w:cs="CIDFont+F1"/>
          <w:szCs w:val="22"/>
        </w:rPr>
        <w:t>5</w:t>
      </w:r>
      <w:r w:rsidRPr="00B62665">
        <w:rPr>
          <w:rFonts w:ascii="Arial Narrow" w:eastAsia="CIDFont+F1" w:hAnsi="Arial Narrow" w:cs="CIDFont+F1"/>
          <w:szCs w:val="22"/>
        </w:rPr>
        <w:t xml:space="preserve"> lat. Stopień rozkładu/zużycia </w:t>
      </w:r>
      <w:proofErr w:type="spellStart"/>
      <w:r w:rsidRPr="00B62665">
        <w:rPr>
          <w:rFonts w:ascii="Arial Narrow" w:eastAsia="CIDFont+F1" w:hAnsi="Arial Narrow" w:cs="CIDFont+F1"/>
          <w:szCs w:val="22"/>
        </w:rPr>
        <w:t>biofiltra</w:t>
      </w:r>
      <w:proofErr w:type="spellEnd"/>
      <w:r w:rsidRPr="00B62665">
        <w:rPr>
          <w:rFonts w:ascii="Arial Narrow" w:eastAsia="CIDFont+F1" w:hAnsi="Arial Narrow" w:cs="CIDFont+F1"/>
          <w:szCs w:val="22"/>
        </w:rPr>
        <w:t xml:space="preserve"> będzie kontrolowany w oparciu o różnicę ciśnień przed i za złożem i w razie konieczności złoże będzie wymieniane.</w:t>
      </w:r>
    </w:p>
    <w:p w14:paraId="3C54619B" w14:textId="77777777" w:rsidR="004F562E" w:rsidRPr="00B62665" w:rsidRDefault="004F562E" w:rsidP="004F562E">
      <w:pPr>
        <w:overflowPunct/>
        <w:spacing w:line="276" w:lineRule="auto"/>
        <w:textAlignment w:val="auto"/>
        <w:rPr>
          <w:rFonts w:ascii="Arial Narrow" w:eastAsia="CIDFont+F1" w:hAnsi="Arial Narrow" w:cs="CIDFont+F1"/>
          <w:szCs w:val="22"/>
        </w:rPr>
      </w:pPr>
      <w:r w:rsidRPr="00B62665">
        <w:rPr>
          <w:rFonts w:ascii="Arial Narrow" w:eastAsia="CIDFont+F1" w:hAnsi="Arial Narrow" w:cs="CIDFont+F1"/>
          <w:szCs w:val="22"/>
        </w:rPr>
        <w:t xml:space="preserve">Należy zaprojektować i wykonać </w:t>
      </w:r>
      <w:proofErr w:type="spellStart"/>
      <w:r w:rsidRPr="00B62665">
        <w:rPr>
          <w:rFonts w:ascii="Arial Narrow" w:eastAsia="CIDFont+F1" w:hAnsi="Arial Narrow" w:cs="CIDFont+F1"/>
          <w:szCs w:val="22"/>
        </w:rPr>
        <w:t>biofiltr</w:t>
      </w:r>
      <w:proofErr w:type="spellEnd"/>
      <w:r w:rsidRPr="00B62665">
        <w:rPr>
          <w:rFonts w:ascii="Arial Narrow" w:eastAsia="CIDFont+F1" w:hAnsi="Arial Narrow" w:cs="CIDFont+F1"/>
          <w:szCs w:val="22"/>
        </w:rPr>
        <w:t xml:space="preserve"> o parametrach zapewniających prawidłową pracę instalacji z wymaganą docelową mocą przerobową, przy czym z zachowaniem kluczowych parametrów </w:t>
      </w:r>
      <w:proofErr w:type="spellStart"/>
      <w:r w:rsidRPr="00B62665">
        <w:rPr>
          <w:rFonts w:ascii="Arial Narrow" w:eastAsia="CIDFont+F1" w:hAnsi="Arial Narrow" w:cs="CIDFont+F1"/>
          <w:szCs w:val="22"/>
        </w:rPr>
        <w:t>biofiltra</w:t>
      </w:r>
      <w:proofErr w:type="spellEnd"/>
      <w:r w:rsidRPr="00B62665">
        <w:rPr>
          <w:rFonts w:ascii="Arial Narrow" w:eastAsia="CIDFont+F1" w:hAnsi="Arial Narrow" w:cs="CIDFont+F1"/>
          <w:szCs w:val="22"/>
        </w:rPr>
        <w:t xml:space="preserve"> nie gorszych niż podane poniżej wymagania minimalne:</w:t>
      </w:r>
    </w:p>
    <w:p w14:paraId="0C3140F7" w14:textId="77777777" w:rsidR="004F562E" w:rsidRPr="00062F50" w:rsidRDefault="004F562E" w:rsidP="001C3A7B">
      <w:pPr>
        <w:numPr>
          <w:ilvl w:val="0"/>
          <w:numId w:val="64"/>
        </w:numPr>
        <w:overflowPunct/>
        <w:spacing w:line="276" w:lineRule="auto"/>
        <w:textAlignment w:val="auto"/>
        <w:rPr>
          <w:rFonts w:ascii="Arial Narrow" w:eastAsia="CIDFont+F1" w:hAnsi="Arial Narrow" w:cs="CIDFont+F1"/>
          <w:szCs w:val="22"/>
        </w:rPr>
      </w:pPr>
      <w:r w:rsidRPr="00B62665">
        <w:rPr>
          <w:rFonts w:ascii="Arial Narrow" w:eastAsia="CIDFont+F6" w:hAnsi="Arial Narrow" w:cs="CIDFont+F6"/>
          <w:szCs w:val="22"/>
        </w:rPr>
        <w:t xml:space="preserve"> </w:t>
      </w:r>
      <w:r w:rsidRPr="00062F50">
        <w:rPr>
          <w:rFonts w:ascii="Arial Narrow" w:eastAsia="CIDFont+F1" w:hAnsi="Arial Narrow" w:cs="CIDFont+F1"/>
          <w:szCs w:val="22"/>
        </w:rPr>
        <w:t xml:space="preserve">powierzchnia czynna (powierzchnia złoża): min. </w:t>
      </w:r>
      <w:r w:rsidR="00905D4C" w:rsidRPr="00062F50">
        <w:rPr>
          <w:rFonts w:ascii="Arial Narrow" w:eastAsia="CIDFont+F1" w:hAnsi="Arial Narrow" w:cs="CIDFont+F1"/>
          <w:szCs w:val="22"/>
        </w:rPr>
        <w:t xml:space="preserve">416 </w:t>
      </w:r>
      <w:r w:rsidRPr="00062F50">
        <w:rPr>
          <w:rFonts w:ascii="Arial Narrow" w:eastAsia="CIDFont+F1" w:hAnsi="Arial Narrow" w:cs="CIDFont+F1"/>
          <w:szCs w:val="22"/>
        </w:rPr>
        <w:t>m</w:t>
      </w:r>
      <w:r w:rsidRPr="00062F50">
        <w:rPr>
          <w:rFonts w:ascii="Arial Narrow" w:eastAsia="CIDFont+F1" w:hAnsi="Arial Narrow" w:cs="CIDFont+F1"/>
          <w:szCs w:val="22"/>
          <w:vertAlign w:val="superscript"/>
        </w:rPr>
        <w:t>2</w:t>
      </w:r>
      <w:r w:rsidR="005313B8">
        <w:rPr>
          <w:rFonts w:ascii="Arial Narrow" w:eastAsia="CIDFont+F1" w:hAnsi="Arial Narrow" w:cs="CIDFont+F1"/>
          <w:szCs w:val="22"/>
        </w:rPr>
        <w:t>,</w:t>
      </w:r>
      <w:r w:rsidRPr="00062F50">
        <w:rPr>
          <w:rFonts w:ascii="Arial Narrow" w:eastAsia="CIDFont+F1" w:hAnsi="Arial Narrow" w:cs="CIDFont+F1"/>
          <w:szCs w:val="22"/>
        </w:rPr>
        <w:t xml:space="preserve"> </w:t>
      </w:r>
    </w:p>
    <w:p w14:paraId="58960C69" w14:textId="77777777" w:rsidR="004F562E" w:rsidRPr="00B62665" w:rsidRDefault="004F562E" w:rsidP="001C3A7B">
      <w:pPr>
        <w:numPr>
          <w:ilvl w:val="0"/>
          <w:numId w:val="64"/>
        </w:numPr>
        <w:overflowPunct/>
        <w:spacing w:line="276" w:lineRule="auto"/>
        <w:textAlignment w:val="auto"/>
        <w:rPr>
          <w:rFonts w:ascii="Arial Narrow" w:eastAsia="CIDFont+F1" w:hAnsi="Arial Narrow" w:cs="CIDFont+F1"/>
          <w:szCs w:val="22"/>
        </w:rPr>
      </w:pPr>
      <w:r w:rsidRPr="00B62665">
        <w:rPr>
          <w:rFonts w:ascii="Arial Narrow" w:eastAsia="CIDFont+F6" w:hAnsi="Arial Narrow" w:cs="CIDFont+F6"/>
          <w:szCs w:val="22"/>
        </w:rPr>
        <w:t xml:space="preserve"> </w:t>
      </w:r>
      <w:r>
        <w:rPr>
          <w:rFonts w:ascii="Arial Narrow" w:eastAsia="CIDFont+F1" w:hAnsi="Arial Narrow" w:cs="CIDFont+F1"/>
          <w:szCs w:val="22"/>
        </w:rPr>
        <w:t>w</w:t>
      </w:r>
      <w:r w:rsidRPr="00B62665">
        <w:rPr>
          <w:rFonts w:ascii="Arial Narrow" w:eastAsia="CIDFont+F1" w:hAnsi="Arial Narrow" w:cs="CIDFont+F1"/>
          <w:szCs w:val="22"/>
        </w:rPr>
        <w:t xml:space="preserve">ysokość złoża w </w:t>
      </w:r>
      <w:proofErr w:type="spellStart"/>
      <w:r w:rsidRPr="00B62665">
        <w:rPr>
          <w:rFonts w:ascii="Arial Narrow" w:eastAsia="CIDFont+F1" w:hAnsi="Arial Narrow" w:cs="CIDFont+F1"/>
          <w:szCs w:val="22"/>
        </w:rPr>
        <w:t>biofiltrze</w:t>
      </w:r>
      <w:proofErr w:type="spellEnd"/>
      <w:r w:rsidRPr="00B62665">
        <w:rPr>
          <w:rFonts w:ascii="Arial Narrow" w:eastAsia="CIDFont+F1" w:hAnsi="Arial Narrow" w:cs="CIDFont+F1"/>
          <w:szCs w:val="22"/>
        </w:rPr>
        <w:t xml:space="preserve">: min. </w:t>
      </w:r>
      <w:r>
        <w:rPr>
          <w:rFonts w:ascii="Arial Narrow" w:eastAsia="CIDFont+F1" w:hAnsi="Arial Narrow" w:cs="CIDFont+F1"/>
          <w:szCs w:val="22"/>
        </w:rPr>
        <w:t xml:space="preserve">1,5 </w:t>
      </w:r>
      <w:r w:rsidRPr="00B62665">
        <w:rPr>
          <w:rFonts w:ascii="Arial Narrow" w:eastAsia="CIDFont+F1" w:hAnsi="Arial Narrow" w:cs="CIDFont+F1"/>
          <w:szCs w:val="22"/>
        </w:rPr>
        <w:t>m;</w:t>
      </w:r>
      <w:r>
        <w:rPr>
          <w:rFonts w:ascii="Arial Narrow" w:eastAsia="CIDFont+F1" w:hAnsi="Arial Narrow" w:cs="CIDFont+F1"/>
          <w:szCs w:val="22"/>
        </w:rPr>
        <w:t xml:space="preserve"> (w przypadku </w:t>
      </w:r>
      <w:proofErr w:type="spellStart"/>
      <w:r>
        <w:rPr>
          <w:rFonts w:ascii="Arial Narrow" w:eastAsia="CIDFont+F1" w:hAnsi="Arial Narrow" w:cs="CIDFont+F1"/>
          <w:szCs w:val="22"/>
        </w:rPr>
        <w:t>biofiltra</w:t>
      </w:r>
      <w:proofErr w:type="spellEnd"/>
      <w:r>
        <w:rPr>
          <w:rFonts w:ascii="Arial Narrow" w:eastAsia="CIDFont+F1" w:hAnsi="Arial Narrow" w:cs="CIDFont+F1"/>
          <w:szCs w:val="22"/>
        </w:rPr>
        <w:t xml:space="preserve"> poziomy)</w:t>
      </w:r>
      <w:r w:rsidR="005313B8">
        <w:rPr>
          <w:rFonts w:ascii="Arial Narrow" w:eastAsia="CIDFont+F1" w:hAnsi="Arial Narrow" w:cs="CIDFont+F1"/>
          <w:szCs w:val="22"/>
        </w:rPr>
        <w:t>,</w:t>
      </w:r>
    </w:p>
    <w:p w14:paraId="0F66F954" w14:textId="77777777" w:rsidR="004F562E" w:rsidRPr="00B62665" w:rsidRDefault="004F562E" w:rsidP="001C3A7B">
      <w:pPr>
        <w:numPr>
          <w:ilvl w:val="0"/>
          <w:numId w:val="64"/>
        </w:numPr>
        <w:overflowPunct/>
        <w:spacing w:line="276" w:lineRule="auto"/>
        <w:textAlignment w:val="auto"/>
        <w:rPr>
          <w:rFonts w:ascii="Arial Narrow" w:eastAsia="CIDFont+F1" w:hAnsi="Arial Narrow" w:cs="CIDFont+F1"/>
          <w:szCs w:val="22"/>
        </w:rPr>
      </w:pPr>
      <w:r w:rsidRPr="00B62665">
        <w:rPr>
          <w:rFonts w:ascii="Arial Narrow" w:eastAsia="CIDFont+F6" w:hAnsi="Arial Narrow" w:cs="CIDFont+F6"/>
          <w:szCs w:val="22"/>
        </w:rPr>
        <w:t xml:space="preserve"> </w:t>
      </w:r>
      <w:r>
        <w:rPr>
          <w:rFonts w:ascii="Arial Narrow" w:eastAsia="CIDFont+F6" w:hAnsi="Arial Narrow" w:cs="CIDFont+F6"/>
          <w:szCs w:val="22"/>
        </w:rPr>
        <w:t>m</w:t>
      </w:r>
      <w:r w:rsidRPr="00B62665">
        <w:rPr>
          <w:rFonts w:ascii="Arial Narrow" w:eastAsia="CIDFont+F6" w:hAnsi="Arial Narrow" w:cs="CIDFont+F6"/>
          <w:szCs w:val="22"/>
        </w:rPr>
        <w:t>aksymalne o</w:t>
      </w:r>
      <w:r w:rsidRPr="00B62665">
        <w:rPr>
          <w:rFonts w:ascii="Arial Narrow" w:eastAsia="CIDFont+F1" w:hAnsi="Arial Narrow" w:cs="CIDFont+F1"/>
          <w:szCs w:val="22"/>
        </w:rPr>
        <w:t xml:space="preserve">bciążenie złoża </w:t>
      </w:r>
      <w:proofErr w:type="spellStart"/>
      <w:r w:rsidRPr="00B62665">
        <w:rPr>
          <w:rFonts w:ascii="Arial Narrow" w:eastAsia="CIDFont+F1" w:hAnsi="Arial Narrow" w:cs="CIDFont+F1"/>
          <w:szCs w:val="22"/>
        </w:rPr>
        <w:t>biofiltra</w:t>
      </w:r>
      <w:proofErr w:type="spellEnd"/>
      <w:r w:rsidRPr="00B62665">
        <w:rPr>
          <w:rFonts w:ascii="Arial Narrow" w:eastAsia="CIDFont+F1" w:hAnsi="Arial Narrow" w:cs="CIDFont+F1"/>
          <w:szCs w:val="22"/>
        </w:rPr>
        <w:t>: 1</w:t>
      </w:r>
      <w:r>
        <w:rPr>
          <w:rFonts w:ascii="Arial Narrow" w:eastAsia="CIDFont+F1" w:hAnsi="Arial Narrow" w:cs="CIDFont+F1"/>
          <w:szCs w:val="22"/>
        </w:rPr>
        <w:t>50</w:t>
      </w:r>
      <w:r w:rsidRPr="00B62665">
        <w:rPr>
          <w:rFonts w:ascii="Arial Narrow" w:eastAsia="CIDFont+F1" w:hAnsi="Arial Narrow" w:cs="CIDFont+F1"/>
          <w:szCs w:val="22"/>
        </w:rPr>
        <w:t xml:space="preserve"> m</w:t>
      </w:r>
      <w:r w:rsidRPr="00165829">
        <w:rPr>
          <w:rFonts w:ascii="Arial Narrow" w:eastAsia="CIDFont+F1" w:hAnsi="Arial Narrow" w:cs="CIDFont+F1"/>
          <w:szCs w:val="22"/>
          <w:vertAlign w:val="superscript"/>
        </w:rPr>
        <w:t>3</w:t>
      </w:r>
      <w:r w:rsidRPr="00B62665">
        <w:rPr>
          <w:rFonts w:ascii="Arial Narrow" w:eastAsia="CIDFont+F1" w:hAnsi="Arial Narrow" w:cs="CIDFont+F1"/>
          <w:szCs w:val="22"/>
        </w:rPr>
        <w:t>/m</w:t>
      </w:r>
      <w:r w:rsidRPr="00165829">
        <w:rPr>
          <w:rFonts w:ascii="Arial Narrow" w:eastAsia="CIDFont+F1" w:hAnsi="Arial Narrow" w:cs="CIDFont+F1"/>
          <w:szCs w:val="22"/>
          <w:vertAlign w:val="superscript"/>
        </w:rPr>
        <w:t>2</w:t>
      </w:r>
      <w:r w:rsidRPr="00B62665">
        <w:rPr>
          <w:rFonts w:ascii="Arial Narrow" w:eastAsia="CIDFont+F1" w:hAnsi="Arial Narrow" w:cs="CIDFont+F1"/>
          <w:szCs w:val="22"/>
        </w:rPr>
        <w:t>/h</w:t>
      </w:r>
      <w:r w:rsidR="005313B8">
        <w:rPr>
          <w:rFonts w:ascii="Arial Narrow" w:eastAsia="CIDFont+F1" w:hAnsi="Arial Narrow" w:cs="CIDFont+F1"/>
          <w:szCs w:val="22"/>
        </w:rPr>
        <w:t>,</w:t>
      </w:r>
    </w:p>
    <w:p w14:paraId="7C77D58B" w14:textId="77777777" w:rsidR="004F562E" w:rsidRPr="00B62665" w:rsidRDefault="004F562E" w:rsidP="001C3A7B">
      <w:pPr>
        <w:numPr>
          <w:ilvl w:val="0"/>
          <w:numId w:val="64"/>
        </w:numPr>
        <w:overflowPunct/>
        <w:spacing w:line="276" w:lineRule="auto"/>
        <w:textAlignment w:val="auto"/>
        <w:rPr>
          <w:rFonts w:ascii="Arial Narrow" w:eastAsia="CIDFont+F1" w:hAnsi="Arial Narrow" w:cs="CIDFont+F1"/>
          <w:szCs w:val="22"/>
        </w:rPr>
      </w:pPr>
      <w:r w:rsidRPr="00B62665">
        <w:rPr>
          <w:rFonts w:ascii="Arial Narrow" w:eastAsia="CIDFont+F6" w:hAnsi="Arial Narrow" w:cs="CIDFont+F6"/>
          <w:szCs w:val="22"/>
        </w:rPr>
        <w:t xml:space="preserve"> </w:t>
      </w:r>
      <w:r>
        <w:rPr>
          <w:rFonts w:ascii="Arial Narrow" w:eastAsia="CIDFont+F6" w:hAnsi="Arial Narrow" w:cs="CIDFont+F6"/>
          <w:szCs w:val="22"/>
        </w:rPr>
        <w:t>m</w:t>
      </w:r>
      <w:r w:rsidRPr="00B62665">
        <w:rPr>
          <w:rFonts w:ascii="Arial Narrow" w:eastAsia="CIDFont+F6" w:hAnsi="Arial Narrow" w:cs="CIDFont+F6"/>
          <w:szCs w:val="22"/>
        </w:rPr>
        <w:t>aksymalne o</w:t>
      </w:r>
      <w:r w:rsidRPr="00B62665">
        <w:rPr>
          <w:rFonts w:ascii="Arial Narrow" w:eastAsia="CIDFont+F1" w:hAnsi="Arial Narrow" w:cs="CIDFont+F1"/>
          <w:szCs w:val="22"/>
        </w:rPr>
        <w:t xml:space="preserve">bciążenie złoża </w:t>
      </w:r>
      <w:proofErr w:type="spellStart"/>
      <w:r w:rsidRPr="00B62665">
        <w:rPr>
          <w:rFonts w:ascii="Arial Narrow" w:eastAsia="CIDFont+F1" w:hAnsi="Arial Narrow" w:cs="CIDFont+F1"/>
          <w:szCs w:val="22"/>
        </w:rPr>
        <w:t>biofiltra</w:t>
      </w:r>
      <w:proofErr w:type="spellEnd"/>
      <w:r w:rsidRPr="00B62665">
        <w:rPr>
          <w:rFonts w:ascii="Arial Narrow" w:eastAsia="CIDFont+F1" w:hAnsi="Arial Narrow" w:cs="CIDFont+F1"/>
          <w:szCs w:val="22"/>
        </w:rPr>
        <w:t>: 100 m</w:t>
      </w:r>
      <w:r w:rsidRPr="00165829">
        <w:rPr>
          <w:rFonts w:ascii="Arial Narrow" w:eastAsia="CIDFont+F1" w:hAnsi="Arial Narrow" w:cs="CIDFont+F1"/>
          <w:szCs w:val="22"/>
          <w:vertAlign w:val="superscript"/>
        </w:rPr>
        <w:t>3</w:t>
      </w:r>
      <w:r w:rsidRPr="00B62665">
        <w:rPr>
          <w:rFonts w:ascii="Arial Narrow" w:eastAsia="CIDFont+F1" w:hAnsi="Arial Narrow" w:cs="CIDFont+F1"/>
          <w:szCs w:val="22"/>
        </w:rPr>
        <w:t>/m</w:t>
      </w:r>
      <w:r w:rsidRPr="00165829">
        <w:rPr>
          <w:rFonts w:ascii="Arial Narrow" w:eastAsia="CIDFont+F1" w:hAnsi="Arial Narrow" w:cs="CIDFont+F1"/>
          <w:szCs w:val="22"/>
          <w:vertAlign w:val="superscript"/>
        </w:rPr>
        <w:t>3</w:t>
      </w:r>
      <w:r w:rsidRPr="00B62665">
        <w:rPr>
          <w:rFonts w:ascii="Arial Narrow" w:eastAsia="CIDFont+F1" w:hAnsi="Arial Narrow" w:cs="CIDFont+F1"/>
          <w:szCs w:val="22"/>
        </w:rPr>
        <w:t>/h</w:t>
      </w:r>
      <w:r w:rsidR="005313B8">
        <w:rPr>
          <w:rFonts w:ascii="Arial Narrow" w:eastAsia="CIDFont+F1" w:hAnsi="Arial Narrow" w:cs="CIDFont+F1"/>
          <w:szCs w:val="22"/>
        </w:rPr>
        <w:t>,</w:t>
      </w:r>
    </w:p>
    <w:p w14:paraId="1C482105" w14:textId="77777777" w:rsidR="004F562E" w:rsidRPr="00B62665" w:rsidRDefault="004F562E" w:rsidP="001C3A7B">
      <w:pPr>
        <w:numPr>
          <w:ilvl w:val="0"/>
          <w:numId w:val="64"/>
        </w:numPr>
        <w:overflowPunct/>
        <w:spacing w:line="276" w:lineRule="auto"/>
        <w:textAlignment w:val="auto"/>
        <w:rPr>
          <w:rFonts w:ascii="Arial Narrow" w:eastAsia="CIDFont+F1" w:hAnsi="Arial Narrow" w:cs="CIDFont+F1"/>
          <w:szCs w:val="22"/>
        </w:rPr>
      </w:pPr>
      <w:r w:rsidRPr="00B62665">
        <w:rPr>
          <w:rFonts w:ascii="Arial Narrow" w:hAnsi="Arial Narrow"/>
          <w:szCs w:val="22"/>
        </w:rPr>
        <w:t xml:space="preserve"> </w:t>
      </w:r>
      <w:r>
        <w:rPr>
          <w:rFonts w:ascii="Arial Narrow" w:hAnsi="Arial Narrow"/>
          <w:szCs w:val="22"/>
        </w:rPr>
        <w:t>c</w:t>
      </w:r>
      <w:r w:rsidRPr="00B62665">
        <w:rPr>
          <w:rFonts w:ascii="Arial Narrow" w:hAnsi="Arial Narrow"/>
          <w:szCs w:val="22"/>
        </w:rPr>
        <w:t xml:space="preserve">zas styku powietrza </w:t>
      </w:r>
      <w:proofErr w:type="spellStart"/>
      <w:r w:rsidRPr="00B62665">
        <w:rPr>
          <w:rFonts w:ascii="Arial Narrow" w:hAnsi="Arial Narrow"/>
          <w:szCs w:val="22"/>
        </w:rPr>
        <w:t>poprocesowego</w:t>
      </w:r>
      <w:proofErr w:type="spellEnd"/>
      <w:r w:rsidRPr="00B62665">
        <w:rPr>
          <w:rFonts w:ascii="Arial Narrow" w:hAnsi="Arial Narrow"/>
          <w:szCs w:val="22"/>
        </w:rPr>
        <w:t xml:space="preserve"> ujętego do oczyszczania w </w:t>
      </w:r>
      <w:proofErr w:type="spellStart"/>
      <w:r w:rsidRPr="00B62665">
        <w:rPr>
          <w:rFonts w:ascii="Arial Narrow" w:hAnsi="Arial Narrow"/>
          <w:szCs w:val="22"/>
        </w:rPr>
        <w:t>biofiltrze</w:t>
      </w:r>
      <w:proofErr w:type="spellEnd"/>
      <w:r w:rsidRPr="00B62665">
        <w:rPr>
          <w:rFonts w:ascii="Arial Narrow" w:hAnsi="Arial Narrow"/>
          <w:szCs w:val="22"/>
        </w:rPr>
        <w:t xml:space="preserve"> &gt;40s</w:t>
      </w:r>
      <w:r w:rsidR="005313B8">
        <w:rPr>
          <w:rFonts w:ascii="Arial Narrow" w:hAnsi="Arial Narrow"/>
          <w:szCs w:val="22"/>
        </w:rPr>
        <w:t>.</w:t>
      </w:r>
    </w:p>
    <w:p w14:paraId="16278979" w14:textId="236C35B5" w:rsidR="004F562E" w:rsidRPr="00B62665" w:rsidRDefault="004F562E" w:rsidP="004F562E">
      <w:pPr>
        <w:overflowPunct/>
        <w:autoSpaceDE/>
        <w:rPr>
          <w:rFonts w:ascii="Arial Narrow" w:hAnsi="Arial Narrow" w:cs="Times New Roman"/>
        </w:rPr>
      </w:pPr>
      <w:r w:rsidRPr="00B62665">
        <w:rPr>
          <w:rFonts w:ascii="Arial Narrow" w:hAnsi="Arial Narrow" w:cs="Times New Roman"/>
        </w:rPr>
        <w:t xml:space="preserve">Parametry </w:t>
      </w:r>
      <w:proofErr w:type="spellStart"/>
      <w:r w:rsidRPr="00B62665">
        <w:rPr>
          <w:rFonts w:ascii="Arial Narrow" w:hAnsi="Arial Narrow" w:cs="Times New Roman"/>
        </w:rPr>
        <w:t>biofiltra</w:t>
      </w:r>
      <w:proofErr w:type="spellEnd"/>
      <w:r w:rsidRPr="00B62665">
        <w:rPr>
          <w:rFonts w:ascii="Arial Narrow" w:hAnsi="Arial Narrow" w:cs="Times New Roman"/>
        </w:rPr>
        <w:t xml:space="preserve"> należy dobrać tak, aby uzyskać z niego poziom emisji poniżej dopuszczalnych stężeń wskazanych w BAT </w:t>
      </w:r>
      <w:r w:rsidR="00FC61E8">
        <w:rPr>
          <w:rFonts w:ascii="Arial Narrow" w:hAnsi="Arial Narrow" w:cs="Times New Roman"/>
        </w:rPr>
        <w:t xml:space="preserve">i wskazanych wyżej </w:t>
      </w:r>
      <w:r w:rsidR="00721596">
        <w:rPr>
          <w:rFonts w:ascii="Arial Narrow" w:hAnsi="Arial Narrow" w:cs="Times New Roman"/>
        </w:rPr>
        <w:t>parametrów</w:t>
      </w:r>
      <w:r w:rsidR="00FC61E8">
        <w:rPr>
          <w:rFonts w:ascii="Arial Narrow" w:hAnsi="Arial Narrow" w:cs="Times New Roman"/>
        </w:rPr>
        <w:t xml:space="preserve"> gwarantowanych – tabela 3.2.  </w:t>
      </w:r>
    </w:p>
    <w:p w14:paraId="05D19378" w14:textId="77777777" w:rsidR="004F562E" w:rsidRPr="00B62665" w:rsidRDefault="004F562E" w:rsidP="004F562E">
      <w:pPr>
        <w:overflowPunct/>
        <w:spacing w:line="276" w:lineRule="auto"/>
        <w:textAlignment w:val="auto"/>
        <w:rPr>
          <w:rFonts w:ascii="Arial Narrow" w:eastAsia="CIDFont+F1" w:hAnsi="Arial Narrow" w:cs="CIDFont+F1"/>
          <w:szCs w:val="22"/>
        </w:rPr>
      </w:pPr>
    </w:p>
    <w:p w14:paraId="1693199E" w14:textId="77777777" w:rsidR="00A47A15" w:rsidRPr="00165829" w:rsidRDefault="00096932" w:rsidP="00165829">
      <w:pPr>
        <w:spacing w:line="276" w:lineRule="auto"/>
        <w:ind w:firstLine="709"/>
        <w:rPr>
          <w:rFonts w:ascii="Arial Narrow" w:hAnsi="Arial Narrow"/>
          <w:szCs w:val="22"/>
        </w:rPr>
      </w:pPr>
      <w:r>
        <w:rPr>
          <w:rFonts w:ascii="Arial Narrow" w:hAnsi="Arial Narrow"/>
          <w:szCs w:val="22"/>
        </w:rPr>
        <w:t xml:space="preserve">W przypadku </w:t>
      </w:r>
      <w:proofErr w:type="spellStart"/>
      <w:r>
        <w:rPr>
          <w:rFonts w:ascii="Arial Narrow" w:hAnsi="Arial Narrow"/>
          <w:szCs w:val="22"/>
        </w:rPr>
        <w:t>biofi</w:t>
      </w:r>
      <w:r w:rsidR="00D67BE9">
        <w:rPr>
          <w:rFonts w:ascii="Arial Narrow" w:hAnsi="Arial Narrow"/>
          <w:szCs w:val="22"/>
        </w:rPr>
        <w:t>l</w:t>
      </w:r>
      <w:r>
        <w:rPr>
          <w:rFonts w:ascii="Arial Narrow" w:hAnsi="Arial Narrow"/>
          <w:szCs w:val="22"/>
        </w:rPr>
        <w:t>tra</w:t>
      </w:r>
      <w:proofErr w:type="spellEnd"/>
      <w:r>
        <w:rPr>
          <w:rFonts w:ascii="Arial Narrow" w:hAnsi="Arial Narrow"/>
          <w:szCs w:val="22"/>
        </w:rPr>
        <w:t xml:space="preserve"> poziomego, obiekt należy wykonać o konstrukcji betonowej. </w:t>
      </w:r>
      <w:r w:rsidR="00A47A15" w:rsidRPr="00165829">
        <w:rPr>
          <w:rFonts w:ascii="Arial Narrow" w:hAnsi="Arial Narrow"/>
          <w:szCs w:val="22"/>
        </w:rPr>
        <w:t xml:space="preserve">Konstrukcja dna </w:t>
      </w:r>
      <w:proofErr w:type="spellStart"/>
      <w:r w:rsidR="00A47A15" w:rsidRPr="00165829">
        <w:rPr>
          <w:rFonts w:ascii="Arial Narrow" w:hAnsi="Arial Narrow"/>
          <w:szCs w:val="22"/>
        </w:rPr>
        <w:t>biofiltra</w:t>
      </w:r>
      <w:proofErr w:type="spellEnd"/>
      <w:r w:rsidR="00A47A15" w:rsidRPr="00165829">
        <w:rPr>
          <w:rFonts w:ascii="Arial Narrow" w:hAnsi="Arial Narrow"/>
          <w:szCs w:val="22"/>
        </w:rPr>
        <w:t xml:space="preserve"> musi gwarantować równomierne rozprowadzenie powietrza procesowego pod całym złożem i powolne przenikanie przez materiał filtrujący do atmosfery. Elementy konstrukcyjne </w:t>
      </w:r>
      <w:proofErr w:type="spellStart"/>
      <w:r w:rsidR="00A47A15" w:rsidRPr="00165829">
        <w:rPr>
          <w:rFonts w:ascii="Arial Narrow" w:hAnsi="Arial Narrow"/>
          <w:szCs w:val="22"/>
        </w:rPr>
        <w:t>biofiltra</w:t>
      </w:r>
      <w:proofErr w:type="spellEnd"/>
      <w:r w:rsidR="00A47A15" w:rsidRPr="00165829">
        <w:rPr>
          <w:rFonts w:ascii="Arial Narrow" w:hAnsi="Arial Narrow"/>
          <w:szCs w:val="22"/>
        </w:rPr>
        <w:t xml:space="preserve"> powinny być odporne na korozję (czynniki atmosferyczne oraz właściwości odpadów). </w:t>
      </w:r>
    </w:p>
    <w:p w14:paraId="244A8516" w14:textId="77777777" w:rsidR="00A47A15" w:rsidRPr="00165829" w:rsidRDefault="00A47A15" w:rsidP="00165829">
      <w:pPr>
        <w:spacing w:line="276" w:lineRule="auto"/>
        <w:ind w:firstLine="567"/>
        <w:rPr>
          <w:rFonts w:ascii="Arial Narrow" w:hAnsi="Arial Narrow"/>
          <w:szCs w:val="22"/>
        </w:rPr>
      </w:pPr>
      <w:r w:rsidRPr="00165829">
        <w:rPr>
          <w:rFonts w:ascii="Arial Narrow" w:hAnsi="Arial Narrow"/>
          <w:szCs w:val="22"/>
        </w:rPr>
        <w:t xml:space="preserve">Posadzka </w:t>
      </w:r>
      <w:proofErr w:type="spellStart"/>
      <w:r w:rsidRPr="00165829">
        <w:rPr>
          <w:rFonts w:ascii="Arial Narrow" w:hAnsi="Arial Narrow"/>
          <w:szCs w:val="22"/>
        </w:rPr>
        <w:t>biofiltra</w:t>
      </w:r>
      <w:proofErr w:type="spellEnd"/>
      <w:r w:rsidRPr="00165829">
        <w:rPr>
          <w:rFonts w:ascii="Arial Narrow" w:hAnsi="Arial Narrow"/>
          <w:szCs w:val="22"/>
        </w:rPr>
        <w:t>, powinna zostać wykonana</w:t>
      </w:r>
      <w:r w:rsidR="00096932">
        <w:rPr>
          <w:rFonts w:ascii="Arial Narrow" w:hAnsi="Arial Narrow"/>
          <w:szCs w:val="22"/>
        </w:rPr>
        <w:t xml:space="preserve"> z odpowiednim spadkiem,</w:t>
      </w:r>
      <w:r w:rsidRPr="00165829">
        <w:rPr>
          <w:rFonts w:ascii="Arial Narrow" w:hAnsi="Arial Narrow"/>
          <w:szCs w:val="22"/>
        </w:rPr>
        <w:t xml:space="preserve"> w sposób umożliwiający odprowadzenie powstających w nim odcieków</w:t>
      </w:r>
      <w:r w:rsidR="00096932">
        <w:rPr>
          <w:rFonts w:ascii="Arial Narrow" w:hAnsi="Arial Narrow"/>
          <w:szCs w:val="22"/>
        </w:rPr>
        <w:t>,</w:t>
      </w:r>
      <w:r w:rsidRPr="00165829">
        <w:rPr>
          <w:rFonts w:ascii="Arial Narrow" w:hAnsi="Arial Narrow"/>
          <w:szCs w:val="22"/>
        </w:rPr>
        <w:t xml:space="preserve"> z materiałów odpornych na czynniki chemiczne w nich występujące. Posadzka w obiekcie wykonana jako chemoodporna</w:t>
      </w:r>
      <w:r w:rsidR="00096932">
        <w:rPr>
          <w:rFonts w:ascii="Arial Narrow" w:hAnsi="Arial Narrow"/>
          <w:szCs w:val="22"/>
        </w:rPr>
        <w:t>,</w:t>
      </w:r>
      <w:r w:rsidRPr="00165829">
        <w:rPr>
          <w:rFonts w:ascii="Arial Narrow" w:hAnsi="Arial Narrow"/>
          <w:szCs w:val="22"/>
        </w:rPr>
        <w:t xml:space="preserve"> </w:t>
      </w:r>
      <w:proofErr w:type="spellStart"/>
      <w:r w:rsidRPr="00165829">
        <w:rPr>
          <w:rFonts w:ascii="Arial Narrow" w:hAnsi="Arial Narrow"/>
          <w:szCs w:val="22"/>
        </w:rPr>
        <w:t>bezspoinowa</w:t>
      </w:r>
      <w:proofErr w:type="spellEnd"/>
      <w:r w:rsidRPr="00165829">
        <w:rPr>
          <w:rFonts w:ascii="Arial Narrow" w:hAnsi="Arial Narrow"/>
          <w:szCs w:val="22"/>
        </w:rPr>
        <w:t xml:space="preserve">, z betonu klasy min. C30/37 modyfikowany dodatkami kompozytowymi, hydroizolacja pozioma, beton podkładowy klasy min. C8/10, pospółka o zagęszczeniu </w:t>
      </w:r>
      <w:proofErr w:type="spellStart"/>
      <w:r w:rsidRPr="00165829">
        <w:rPr>
          <w:rFonts w:ascii="Arial Narrow" w:hAnsi="Arial Narrow"/>
          <w:szCs w:val="22"/>
        </w:rPr>
        <w:t>Is</w:t>
      </w:r>
      <w:proofErr w:type="spellEnd"/>
      <w:r w:rsidRPr="00165829">
        <w:rPr>
          <w:rFonts w:ascii="Arial Narrow" w:hAnsi="Arial Narrow"/>
          <w:szCs w:val="22"/>
        </w:rPr>
        <w:t xml:space="preserve"> ≥ 0,97,</w:t>
      </w:r>
    </w:p>
    <w:p w14:paraId="59E069CB" w14:textId="77777777" w:rsidR="00096932" w:rsidRPr="00B62665" w:rsidRDefault="00096932" w:rsidP="00B307F2">
      <w:pPr>
        <w:overflowPunct/>
        <w:spacing w:line="276" w:lineRule="auto"/>
        <w:textAlignment w:val="auto"/>
        <w:rPr>
          <w:rFonts w:ascii="Arial Narrow" w:eastAsia="CIDFont+F1" w:hAnsi="Arial Narrow" w:cs="CIDFont+F1"/>
          <w:szCs w:val="22"/>
        </w:rPr>
      </w:pPr>
      <w:r>
        <w:rPr>
          <w:rFonts w:ascii="Arial Narrow" w:eastAsia="CIDFont+F1" w:hAnsi="Arial Narrow" w:cs="CIDFont+F1"/>
          <w:szCs w:val="22"/>
        </w:rPr>
        <w:t xml:space="preserve">Wkład </w:t>
      </w:r>
      <w:proofErr w:type="spellStart"/>
      <w:r w:rsidRPr="00B62665">
        <w:rPr>
          <w:rFonts w:ascii="Arial Narrow" w:eastAsia="CIDFont+F1" w:hAnsi="Arial Narrow" w:cs="CIDFont+F1"/>
          <w:szCs w:val="22"/>
        </w:rPr>
        <w:t>biofiltra</w:t>
      </w:r>
      <w:proofErr w:type="spellEnd"/>
      <w:r w:rsidRPr="00B62665">
        <w:rPr>
          <w:rFonts w:ascii="Arial Narrow" w:eastAsia="CIDFont+F1" w:hAnsi="Arial Narrow" w:cs="CIDFont+F1"/>
          <w:szCs w:val="22"/>
        </w:rPr>
        <w:t xml:space="preserve"> należy rozłożyć na specjalnie zaprojektowanej i wykonanej konstrukcji składającej się ze stópek o długościach ok. 40 cm i średnicy ok. 15 cm oraz kratek tworzywowych o wymiarach (długość x szerokość x wysokość) ok. 100 cm x ok. 50 cm x ok. 8 cm, które dzięki swoim właściwościom będą odporne na środowisko agresywne i będą umożliwiały przedostawanie się powietrza przez poszczególne warstwy wkładu </w:t>
      </w:r>
      <w:proofErr w:type="spellStart"/>
      <w:r w:rsidRPr="00B62665">
        <w:rPr>
          <w:rFonts w:ascii="Arial Narrow" w:eastAsia="CIDFont+F1" w:hAnsi="Arial Narrow" w:cs="CIDFont+F1"/>
          <w:szCs w:val="22"/>
        </w:rPr>
        <w:t>biofiltra</w:t>
      </w:r>
      <w:proofErr w:type="spellEnd"/>
      <w:r w:rsidRPr="00B62665">
        <w:rPr>
          <w:rFonts w:ascii="Arial Narrow" w:eastAsia="CIDFont+F1" w:hAnsi="Arial Narrow" w:cs="CIDFont+F1"/>
          <w:szCs w:val="22"/>
        </w:rPr>
        <w:t xml:space="preserve"> oraz pozwalały na przesiąkanie wód odciekowych.</w:t>
      </w:r>
      <w:r w:rsidRPr="00096932">
        <w:rPr>
          <w:rFonts w:ascii="Arial Narrow" w:eastAsia="CIDFont+F1" w:hAnsi="Arial Narrow" w:cs="CIDFont+F1"/>
          <w:szCs w:val="22"/>
        </w:rPr>
        <w:t xml:space="preserve"> </w:t>
      </w:r>
      <w:r w:rsidRPr="00B62665">
        <w:rPr>
          <w:rFonts w:ascii="Arial Narrow" w:eastAsia="CIDFont+F1" w:hAnsi="Arial Narrow" w:cs="CIDFont+F1"/>
          <w:szCs w:val="22"/>
        </w:rPr>
        <w:t>Kratki winny posiadać otwory, przez które swobodnie będzie migrować powietrze w głąb złoża biologicznego, a jednocześnie na tyle małe, aby materiał w jak najmniejszym stopniu przez nie się przedostawał.</w:t>
      </w:r>
    </w:p>
    <w:p w14:paraId="1147718E" w14:textId="77777777" w:rsidR="002952F4" w:rsidRPr="00925DEA" w:rsidRDefault="00A47A15" w:rsidP="00B307F2">
      <w:pPr>
        <w:spacing w:line="276" w:lineRule="auto"/>
        <w:ind w:firstLine="708"/>
        <w:rPr>
          <w:rFonts w:ascii="Arial Narrow" w:hAnsi="Arial Narrow"/>
          <w:szCs w:val="22"/>
        </w:rPr>
      </w:pPr>
      <w:r w:rsidRPr="00925DEA">
        <w:rPr>
          <w:rFonts w:ascii="Arial Narrow" w:hAnsi="Arial Narrow"/>
          <w:szCs w:val="22"/>
        </w:rPr>
        <w:t xml:space="preserve">Kondensat i woda opadowa z </w:t>
      </w:r>
      <w:proofErr w:type="spellStart"/>
      <w:r w:rsidRPr="00925DEA">
        <w:rPr>
          <w:rFonts w:ascii="Arial Narrow" w:hAnsi="Arial Narrow"/>
          <w:szCs w:val="22"/>
        </w:rPr>
        <w:t>biofiltra</w:t>
      </w:r>
      <w:proofErr w:type="spellEnd"/>
      <w:r w:rsidRPr="00925DEA">
        <w:rPr>
          <w:rFonts w:ascii="Arial Narrow" w:hAnsi="Arial Narrow"/>
          <w:szCs w:val="22"/>
        </w:rPr>
        <w:t xml:space="preserve"> powinn</w:t>
      </w:r>
      <w:r w:rsidR="009B3F1B" w:rsidRPr="00925DEA">
        <w:rPr>
          <w:rFonts w:ascii="Arial Narrow" w:hAnsi="Arial Narrow"/>
          <w:szCs w:val="22"/>
        </w:rPr>
        <w:t>y</w:t>
      </w:r>
      <w:r w:rsidRPr="00925DEA">
        <w:rPr>
          <w:rFonts w:ascii="Arial Narrow" w:hAnsi="Arial Narrow"/>
          <w:szCs w:val="22"/>
        </w:rPr>
        <w:t xml:space="preserve"> zostać wykorzystan</w:t>
      </w:r>
      <w:r w:rsidR="009B3F1B" w:rsidRPr="00925DEA">
        <w:rPr>
          <w:rFonts w:ascii="Arial Narrow" w:hAnsi="Arial Narrow"/>
          <w:szCs w:val="22"/>
        </w:rPr>
        <w:t>e</w:t>
      </w:r>
      <w:r w:rsidRPr="00925DEA">
        <w:rPr>
          <w:rFonts w:ascii="Arial Narrow" w:hAnsi="Arial Narrow"/>
          <w:szCs w:val="22"/>
        </w:rPr>
        <w:t xml:space="preserve"> do celów technologicznych.</w:t>
      </w:r>
      <w:r w:rsidR="00096932" w:rsidRPr="00925DEA">
        <w:rPr>
          <w:rFonts w:ascii="Arial Narrow" w:hAnsi="Arial Narrow"/>
          <w:szCs w:val="22"/>
        </w:rPr>
        <w:t xml:space="preserve"> </w:t>
      </w:r>
      <w:r w:rsidR="002952F4" w:rsidRPr="00925DEA">
        <w:rPr>
          <w:rFonts w:ascii="Arial Narrow" w:eastAsia="CIDFont+F1" w:hAnsi="Arial Narrow" w:cs="CIDFont+F1"/>
          <w:szCs w:val="22"/>
        </w:rPr>
        <w:t xml:space="preserve">Wody odciekowe zostaną odprowadzone rurociągami bezpośrednio do zbiornika </w:t>
      </w:r>
      <w:proofErr w:type="spellStart"/>
      <w:r w:rsidR="002952F4" w:rsidRPr="00925DEA">
        <w:rPr>
          <w:rFonts w:ascii="Arial Narrow" w:eastAsia="CIDFont+F1" w:hAnsi="Arial Narrow" w:cs="CIDFont+F1"/>
          <w:szCs w:val="22"/>
        </w:rPr>
        <w:t>perkolatu</w:t>
      </w:r>
      <w:proofErr w:type="spellEnd"/>
      <w:r w:rsidR="002952F4" w:rsidRPr="00925DEA">
        <w:rPr>
          <w:rFonts w:ascii="Arial Narrow" w:eastAsia="CIDFont+F1" w:hAnsi="Arial Narrow" w:cs="CIDFont+F1"/>
          <w:szCs w:val="22"/>
        </w:rPr>
        <w:t xml:space="preserve"> Nadmiar wód ze zbiornika </w:t>
      </w:r>
      <w:proofErr w:type="spellStart"/>
      <w:r w:rsidR="002952F4" w:rsidRPr="00925DEA">
        <w:rPr>
          <w:rFonts w:ascii="Arial Narrow" w:eastAsia="CIDFont+F1" w:hAnsi="Arial Narrow" w:cs="CIDFont+F1"/>
          <w:szCs w:val="22"/>
        </w:rPr>
        <w:t>perkolatu</w:t>
      </w:r>
      <w:proofErr w:type="spellEnd"/>
      <w:r w:rsidR="002952F4" w:rsidRPr="00925DEA">
        <w:rPr>
          <w:rFonts w:ascii="Arial Narrow" w:eastAsia="CIDFont+F1" w:hAnsi="Arial Narrow" w:cs="CIDFont+F1"/>
          <w:szCs w:val="22"/>
        </w:rPr>
        <w:t xml:space="preserve">, będzie uchodził przelewem do instalacji odciekowej, </w:t>
      </w:r>
    </w:p>
    <w:p w14:paraId="7CDC2222" w14:textId="77777777" w:rsidR="00096932" w:rsidRPr="00925DEA" w:rsidRDefault="002952F4" w:rsidP="00925DEA">
      <w:pPr>
        <w:widowControl w:val="0"/>
        <w:pBdr>
          <w:top w:val="nil"/>
          <w:left w:val="nil"/>
          <w:bottom w:val="nil"/>
          <w:right w:val="nil"/>
          <w:between w:val="nil"/>
        </w:pBdr>
        <w:spacing w:line="276" w:lineRule="auto"/>
        <w:ind w:hanging="2"/>
        <w:rPr>
          <w:rFonts w:ascii="Arial Narrow" w:eastAsia="Arial" w:hAnsi="Arial Narrow"/>
          <w:color w:val="000000"/>
          <w:szCs w:val="22"/>
        </w:rPr>
      </w:pPr>
      <w:r w:rsidRPr="00925DEA">
        <w:rPr>
          <w:rFonts w:ascii="Arial Narrow" w:eastAsia="Arial" w:hAnsi="Arial Narrow"/>
          <w:color w:val="000000"/>
          <w:szCs w:val="22"/>
        </w:rPr>
        <w:tab/>
        <w:t xml:space="preserve">Konstrukcja </w:t>
      </w:r>
      <w:proofErr w:type="spellStart"/>
      <w:r w:rsidRPr="00925DEA">
        <w:rPr>
          <w:rFonts w:ascii="Arial Narrow" w:eastAsia="Arial" w:hAnsi="Arial Narrow"/>
          <w:color w:val="000000"/>
          <w:szCs w:val="22"/>
        </w:rPr>
        <w:t>biofiltra</w:t>
      </w:r>
      <w:proofErr w:type="spellEnd"/>
      <w:r w:rsidRPr="00925DEA">
        <w:rPr>
          <w:rFonts w:ascii="Arial Narrow" w:eastAsia="Arial" w:hAnsi="Arial Narrow"/>
          <w:color w:val="000000"/>
          <w:szCs w:val="22"/>
        </w:rPr>
        <w:t xml:space="preserve"> powinna zostać dostosowana do wymiany jego złoża za pomocą kopark</w:t>
      </w:r>
      <w:r w:rsidR="00165829" w:rsidRPr="00925DEA">
        <w:rPr>
          <w:rFonts w:ascii="Arial Narrow" w:eastAsia="Arial" w:hAnsi="Arial Narrow"/>
          <w:color w:val="000000"/>
          <w:szCs w:val="22"/>
        </w:rPr>
        <w:t>i</w:t>
      </w:r>
      <w:r w:rsidR="00096932" w:rsidRPr="00925DEA">
        <w:rPr>
          <w:rFonts w:ascii="Arial Narrow" w:eastAsia="Arial" w:hAnsi="Arial Narrow"/>
          <w:color w:val="000000"/>
          <w:szCs w:val="22"/>
        </w:rPr>
        <w:t>/ładowarki.</w:t>
      </w:r>
      <w:r w:rsidR="00165829" w:rsidRPr="00925DEA">
        <w:rPr>
          <w:rFonts w:ascii="Arial Narrow" w:eastAsia="Arial" w:hAnsi="Arial Narrow"/>
          <w:color w:val="000000"/>
          <w:szCs w:val="22"/>
        </w:rPr>
        <w:t xml:space="preserve"> Należy zastosować w </w:t>
      </w:r>
      <w:proofErr w:type="spellStart"/>
      <w:r w:rsidR="00165829" w:rsidRPr="00925DEA">
        <w:rPr>
          <w:rFonts w:ascii="Arial Narrow" w:eastAsia="Arial" w:hAnsi="Arial Narrow"/>
          <w:color w:val="000000"/>
          <w:szCs w:val="22"/>
        </w:rPr>
        <w:t>biofiltrze</w:t>
      </w:r>
      <w:proofErr w:type="spellEnd"/>
      <w:r w:rsidR="00165829" w:rsidRPr="00925DEA">
        <w:rPr>
          <w:rFonts w:ascii="Arial Narrow" w:eastAsia="Arial" w:hAnsi="Arial Narrow"/>
          <w:color w:val="000000"/>
          <w:szCs w:val="22"/>
        </w:rPr>
        <w:t xml:space="preserve"> żelbetowe kanały napowietrzające o szerokości,  nośności i lokalizacji umożliwiającej wyładunek i załadunek złoża </w:t>
      </w:r>
      <w:proofErr w:type="spellStart"/>
      <w:r w:rsidR="00165829" w:rsidRPr="00925DEA">
        <w:rPr>
          <w:rFonts w:ascii="Arial Narrow" w:eastAsia="Arial" w:hAnsi="Arial Narrow"/>
          <w:color w:val="000000"/>
          <w:szCs w:val="22"/>
        </w:rPr>
        <w:t>biofiltra</w:t>
      </w:r>
      <w:proofErr w:type="spellEnd"/>
      <w:r w:rsidR="00165829" w:rsidRPr="00925DEA">
        <w:rPr>
          <w:rFonts w:ascii="Arial Narrow" w:eastAsia="Arial" w:hAnsi="Arial Narrow"/>
          <w:color w:val="000000"/>
          <w:szCs w:val="22"/>
        </w:rPr>
        <w:t xml:space="preserve"> przy użyciu koparki, ładowarki kołowej oraz samochodu ciężarowego</w:t>
      </w:r>
    </w:p>
    <w:p w14:paraId="2416727B" w14:textId="77777777" w:rsidR="00165829" w:rsidRPr="00925DEA" w:rsidRDefault="00165829" w:rsidP="00B307F2">
      <w:pPr>
        <w:overflowPunct/>
        <w:spacing w:line="276" w:lineRule="auto"/>
        <w:textAlignment w:val="auto"/>
        <w:rPr>
          <w:rFonts w:ascii="Arial Narrow" w:hAnsi="Arial Narrow"/>
          <w:szCs w:val="22"/>
        </w:rPr>
      </w:pPr>
      <w:r w:rsidRPr="00925DEA">
        <w:rPr>
          <w:rFonts w:ascii="Arial Narrow" w:eastAsia="CIDFont+F1" w:hAnsi="Arial Narrow" w:cs="CIDFont+F1"/>
          <w:szCs w:val="22"/>
        </w:rPr>
        <w:t xml:space="preserve">Czoło </w:t>
      </w:r>
      <w:proofErr w:type="spellStart"/>
      <w:r w:rsidRPr="00925DEA">
        <w:rPr>
          <w:rFonts w:ascii="Arial Narrow" w:eastAsia="CIDFont+F1" w:hAnsi="Arial Narrow" w:cs="CIDFont+F1"/>
          <w:szCs w:val="22"/>
        </w:rPr>
        <w:t>biofiltra</w:t>
      </w:r>
      <w:proofErr w:type="spellEnd"/>
      <w:r w:rsidRPr="00925DEA">
        <w:rPr>
          <w:rFonts w:ascii="Arial Narrow" w:eastAsia="CIDFont+F1" w:hAnsi="Arial Narrow" w:cs="CIDFont+F1"/>
          <w:szCs w:val="22"/>
        </w:rPr>
        <w:t xml:space="preserve"> należy zabezpieczyć deskami z </w:t>
      </w:r>
      <w:proofErr w:type="spellStart"/>
      <w:r w:rsidRPr="00925DEA">
        <w:rPr>
          <w:rFonts w:ascii="Arial Narrow" w:eastAsia="CIDFont+F1" w:hAnsi="Arial Narrow" w:cs="CIDFont+F1"/>
          <w:szCs w:val="22"/>
        </w:rPr>
        <w:t>polimerokompozytu</w:t>
      </w:r>
      <w:proofErr w:type="spellEnd"/>
      <w:r w:rsidRPr="00925DEA">
        <w:rPr>
          <w:rFonts w:ascii="Arial Narrow" w:eastAsia="CIDFont+F1" w:hAnsi="Arial Narrow" w:cs="CIDFont+F1"/>
          <w:szCs w:val="22"/>
        </w:rPr>
        <w:t xml:space="preserve">. Celem wyeliminowania obiegu powietrza przez deski należy przewidzieć dodatkowo zabezpieczenie desek np. folią PEHD. Przewiduje się wykonanie jednej bramy o szerokości ≥ 5,0 m, za pomocą której będzie następował załadunek/rozładunek </w:t>
      </w:r>
      <w:proofErr w:type="spellStart"/>
      <w:r w:rsidRPr="00925DEA">
        <w:rPr>
          <w:rFonts w:ascii="Arial Narrow" w:eastAsia="CIDFont+F1" w:hAnsi="Arial Narrow" w:cs="CIDFont+F1"/>
          <w:szCs w:val="22"/>
        </w:rPr>
        <w:t>biofiltra</w:t>
      </w:r>
      <w:proofErr w:type="spellEnd"/>
      <w:r w:rsidRPr="00925DEA">
        <w:rPr>
          <w:rFonts w:ascii="Arial Narrow" w:eastAsia="CIDFont+F1" w:hAnsi="Arial Narrow" w:cs="CIDFont+F1"/>
          <w:szCs w:val="22"/>
        </w:rPr>
        <w:t>.</w:t>
      </w:r>
    </w:p>
    <w:p w14:paraId="0C32A38A" w14:textId="77777777" w:rsidR="00B307F2" w:rsidRPr="00B62665" w:rsidRDefault="00B307F2" w:rsidP="00B307F2">
      <w:pPr>
        <w:spacing w:line="276" w:lineRule="auto"/>
        <w:rPr>
          <w:rFonts w:ascii="Arial Narrow" w:hAnsi="Arial Narrow"/>
          <w:szCs w:val="22"/>
        </w:rPr>
      </w:pPr>
      <w:proofErr w:type="spellStart"/>
      <w:r w:rsidRPr="00925DEA">
        <w:rPr>
          <w:rFonts w:ascii="Arial Narrow" w:hAnsi="Arial Narrow"/>
          <w:szCs w:val="22"/>
        </w:rPr>
        <w:t>Biofiltr</w:t>
      </w:r>
      <w:proofErr w:type="spellEnd"/>
      <w:r w:rsidRPr="00925DEA">
        <w:rPr>
          <w:rFonts w:ascii="Arial Narrow" w:hAnsi="Arial Narrow"/>
          <w:szCs w:val="22"/>
        </w:rPr>
        <w:t xml:space="preserve"> należy wyposażyć w króciec pomiarowy (stanowisko do pomiaru wielkości emisji zgodnie z normą PN-Z-04030-7:1994 – „Ochrona czystości powietrza”), pozwalający w sposób swobodny wykonać okresowe pomiary stężenia min. takich substancji jak: pył, amoniak, całkowite LZO i siarkowodór.</w:t>
      </w:r>
      <w:r w:rsidRPr="00B62665">
        <w:rPr>
          <w:rFonts w:ascii="Arial Narrow" w:hAnsi="Arial Narrow"/>
          <w:szCs w:val="22"/>
        </w:rPr>
        <w:t xml:space="preserve"> </w:t>
      </w:r>
    </w:p>
    <w:p w14:paraId="0DB8AA38" w14:textId="77777777" w:rsidR="00165829" w:rsidRPr="00B62665" w:rsidRDefault="00165829" w:rsidP="00165829">
      <w:pPr>
        <w:overflowPunct/>
        <w:spacing w:line="276" w:lineRule="auto"/>
        <w:textAlignment w:val="auto"/>
        <w:rPr>
          <w:rFonts w:ascii="Arial Narrow" w:eastAsia="CIDFont+F1" w:hAnsi="Arial Narrow" w:cs="CIDFont+F1"/>
          <w:szCs w:val="22"/>
        </w:rPr>
      </w:pPr>
      <w:r w:rsidRPr="00B62665">
        <w:rPr>
          <w:rFonts w:ascii="Arial Narrow" w:eastAsia="CIDFont+F1" w:hAnsi="Arial Narrow" w:cs="CIDFont+F1"/>
          <w:szCs w:val="22"/>
        </w:rPr>
        <w:lastRenderedPageBreak/>
        <w:t>W związku z koniecznością wymiany złoża biologicznego, rozwiązania projektowe winny uwzględniać możliwość przekierowania całości powietrza procesowego</w:t>
      </w:r>
      <w:r>
        <w:rPr>
          <w:rFonts w:ascii="Arial Narrow" w:eastAsia="CIDFont+F1" w:hAnsi="Arial Narrow" w:cs="CIDFont+F1"/>
          <w:szCs w:val="22"/>
        </w:rPr>
        <w:t xml:space="preserve"> z jednej sekcji </w:t>
      </w:r>
      <w:proofErr w:type="spellStart"/>
      <w:r>
        <w:rPr>
          <w:rFonts w:ascii="Arial Narrow" w:eastAsia="CIDFont+F1" w:hAnsi="Arial Narrow" w:cs="CIDFont+F1"/>
          <w:szCs w:val="22"/>
        </w:rPr>
        <w:t>biofiltra</w:t>
      </w:r>
      <w:proofErr w:type="spellEnd"/>
      <w:r>
        <w:rPr>
          <w:rFonts w:ascii="Arial Narrow" w:eastAsia="CIDFont+F1" w:hAnsi="Arial Narrow" w:cs="CIDFont+F1"/>
          <w:szCs w:val="22"/>
        </w:rPr>
        <w:t xml:space="preserve"> na drugą. </w:t>
      </w:r>
      <w:r w:rsidRPr="00B62665">
        <w:rPr>
          <w:rFonts w:ascii="Arial Narrow" w:eastAsia="CIDFont+F1" w:hAnsi="Arial Narrow" w:cs="CIDFont+F1"/>
          <w:szCs w:val="22"/>
        </w:rPr>
        <w:t xml:space="preserve">Przekierowanie powietrza </w:t>
      </w:r>
      <w:proofErr w:type="spellStart"/>
      <w:r w:rsidRPr="00B62665">
        <w:rPr>
          <w:rFonts w:ascii="Arial Narrow" w:eastAsia="CIDFont+F1" w:hAnsi="Arial Narrow" w:cs="CIDFont+F1"/>
          <w:szCs w:val="22"/>
        </w:rPr>
        <w:t>poprocesowego</w:t>
      </w:r>
      <w:proofErr w:type="spellEnd"/>
      <w:r w:rsidRPr="00B62665">
        <w:rPr>
          <w:rFonts w:ascii="Arial Narrow" w:eastAsia="CIDFont+F1" w:hAnsi="Arial Narrow" w:cs="CIDFont+F1"/>
          <w:szCs w:val="22"/>
        </w:rPr>
        <w:t xml:space="preserve"> na poszczególne złoża biologiczne, będzie miało charakter krótkotrwały do czasu wymiany złoża (2-3 dni).</w:t>
      </w:r>
    </w:p>
    <w:p w14:paraId="0066EBF5" w14:textId="77777777" w:rsidR="00165829" w:rsidRPr="00B62665" w:rsidRDefault="00165829" w:rsidP="00165829">
      <w:pPr>
        <w:overflowPunct/>
        <w:spacing w:line="276" w:lineRule="auto"/>
        <w:textAlignment w:val="auto"/>
        <w:rPr>
          <w:rFonts w:ascii="Arial Narrow" w:eastAsia="CIDFont+F1" w:hAnsi="Arial Narrow" w:cs="CIDFont+F1"/>
          <w:szCs w:val="22"/>
        </w:rPr>
      </w:pPr>
      <w:r w:rsidRPr="00B62665">
        <w:rPr>
          <w:rFonts w:ascii="Arial Narrow" w:eastAsia="CIDFont+F1" w:hAnsi="Arial Narrow" w:cs="CIDFont+F1"/>
          <w:szCs w:val="22"/>
        </w:rPr>
        <w:t xml:space="preserve">Wykonawca winien </w:t>
      </w:r>
      <w:r>
        <w:rPr>
          <w:rFonts w:ascii="Arial Narrow" w:eastAsia="CIDFont+F1" w:hAnsi="Arial Narrow" w:cs="CIDFont+F1"/>
          <w:szCs w:val="22"/>
        </w:rPr>
        <w:t xml:space="preserve">również </w:t>
      </w:r>
      <w:r w:rsidRPr="00B62665">
        <w:rPr>
          <w:rFonts w:ascii="Arial Narrow" w:eastAsia="CIDFont+F1" w:hAnsi="Arial Narrow" w:cs="CIDFont+F1"/>
          <w:szCs w:val="22"/>
        </w:rPr>
        <w:t xml:space="preserve">zaprojektować i wykonać rozwiązania nawadniania złoża </w:t>
      </w:r>
      <w:proofErr w:type="spellStart"/>
      <w:r w:rsidRPr="00B62665">
        <w:rPr>
          <w:rFonts w:ascii="Arial Narrow" w:eastAsia="CIDFont+F1" w:hAnsi="Arial Narrow" w:cs="CIDFont+F1"/>
          <w:szCs w:val="22"/>
        </w:rPr>
        <w:t>biofiltra</w:t>
      </w:r>
      <w:proofErr w:type="spellEnd"/>
      <w:r w:rsidRPr="00B62665">
        <w:rPr>
          <w:rFonts w:ascii="Arial Narrow" w:eastAsia="CIDFont+F1" w:hAnsi="Arial Narrow" w:cs="CIDFont+F1"/>
          <w:szCs w:val="22"/>
        </w:rPr>
        <w:t xml:space="preserve"> wodą wodociągową.</w:t>
      </w:r>
    </w:p>
    <w:p w14:paraId="0776BFAB" w14:textId="77777777" w:rsidR="00A47A15" w:rsidRPr="009912DD" w:rsidRDefault="00A47A15" w:rsidP="00A47A15"/>
    <w:p w14:paraId="71A3B64C" w14:textId="77777777" w:rsidR="00A47A15" w:rsidRPr="009912DD" w:rsidRDefault="00A47A15" w:rsidP="00A47A15">
      <w:pPr>
        <w:pStyle w:val="Nagwek3"/>
        <w:keepLines/>
        <w:overflowPunct/>
        <w:autoSpaceDE/>
        <w:autoSpaceDN/>
        <w:adjustRightInd/>
        <w:spacing w:before="0" w:after="0"/>
        <w:ind w:left="720" w:hanging="720"/>
        <w:textAlignment w:val="auto"/>
        <w:rPr>
          <w:rFonts w:ascii="Arial Narrow" w:hAnsi="Arial Narrow"/>
          <w:b/>
          <w:i w:val="0"/>
          <w:u w:val="none"/>
        </w:rPr>
      </w:pPr>
      <w:r w:rsidRPr="009912DD">
        <w:rPr>
          <w:rFonts w:ascii="Arial Narrow" w:hAnsi="Arial Narrow"/>
          <w:b/>
          <w:u w:val="none"/>
        </w:rPr>
        <w:t xml:space="preserve"> </w:t>
      </w:r>
      <w:bookmarkStart w:id="73" w:name="_Toc175040098"/>
      <w:r w:rsidRPr="009912DD">
        <w:rPr>
          <w:rFonts w:ascii="Arial Narrow" w:hAnsi="Arial Narrow"/>
          <w:b/>
          <w:u w:val="none"/>
        </w:rPr>
        <w:t xml:space="preserve">Zbiornik biogazu </w:t>
      </w:r>
      <w:r w:rsidR="000E74B9">
        <w:rPr>
          <w:rFonts w:ascii="Arial Narrow" w:hAnsi="Arial Narrow"/>
          <w:b/>
          <w:u w:val="none"/>
        </w:rPr>
        <w:t>[</w:t>
      </w:r>
      <w:r w:rsidRPr="009912DD">
        <w:rPr>
          <w:rFonts w:ascii="Arial Narrow" w:hAnsi="Arial Narrow"/>
          <w:b/>
          <w:u w:val="none"/>
        </w:rPr>
        <w:t>Obiekt nr 5a</w:t>
      </w:r>
      <w:r w:rsidR="000E74B9">
        <w:rPr>
          <w:rFonts w:ascii="Arial Narrow" w:hAnsi="Arial Narrow"/>
          <w:b/>
          <w:u w:val="none"/>
        </w:rPr>
        <w:t>]</w:t>
      </w:r>
      <w:bookmarkEnd w:id="73"/>
    </w:p>
    <w:p w14:paraId="30956C26" w14:textId="72A73C5A" w:rsidR="00A47A15" w:rsidRPr="009A724D" w:rsidRDefault="00A47A15" w:rsidP="009A724D">
      <w:pPr>
        <w:spacing w:line="276" w:lineRule="auto"/>
        <w:ind w:firstLine="709"/>
        <w:rPr>
          <w:rFonts w:ascii="Arial Narrow" w:hAnsi="Arial Narrow"/>
          <w:szCs w:val="22"/>
        </w:rPr>
      </w:pPr>
      <w:r w:rsidRPr="00BB6FD7">
        <w:rPr>
          <w:rFonts w:ascii="Arial Narrow" w:hAnsi="Arial Narrow"/>
          <w:szCs w:val="22"/>
        </w:rPr>
        <w:t xml:space="preserve">Zbiornik biogazu </w:t>
      </w:r>
      <w:r w:rsidR="009A724D" w:rsidRPr="00BB6FD7">
        <w:rPr>
          <w:rFonts w:ascii="Arial Narrow" w:hAnsi="Arial Narrow"/>
          <w:szCs w:val="22"/>
        </w:rPr>
        <w:t xml:space="preserve">o pojemności </w:t>
      </w:r>
      <w:r w:rsidR="002B4C9D" w:rsidRPr="00BB6FD7">
        <w:rPr>
          <w:rFonts w:ascii="Arial Narrow" w:hAnsi="Arial Narrow"/>
          <w:szCs w:val="22"/>
        </w:rPr>
        <w:t>4</w:t>
      </w:r>
      <w:r w:rsidRPr="00BB6FD7">
        <w:rPr>
          <w:rFonts w:ascii="Arial Narrow" w:hAnsi="Arial Narrow"/>
          <w:szCs w:val="22"/>
        </w:rPr>
        <w:t>000 m</w:t>
      </w:r>
      <w:r w:rsidRPr="00BB6FD7">
        <w:rPr>
          <w:rFonts w:ascii="Arial Narrow" w:hAnsi="Arial Narrow"/>
          <w:szCs w:val="22"/>
          <w:vertAlign w:val="superscript"/>
        </w:rPr>
        <w:t>3</w:t>
      </w:r>
      <w:r w:rsidRPr="00BB6FD7">
        <w:rPr>
          <w:rFonts w:ascii="Arial Narrow" w:hAnsi="Arial Narrow"/>
          <w:szCs w:val="22"/>
        </w:rPr>
        <w:t>, który służyć będzie do gromadzenia i wyrównania ciśnienia, względnie utrzymania ciśnienia w systemie gospodarki biogazem</w:t>
      </w:r>
      <w:r w:rsidRPr="009A724D">
        <w:rPr>
          <w:rFonts w:ascii="Arial Narrow" w:hAnsi="Arial Narrow"/>
          <w:szCs w:val="22"/>
        </w:rPr>
        <w:t>. W przypadku napełnienia zbiornika do maksymalnego poziomu nastąpi automatyczne spalenie odpowiedniej ilości gazu w pochodni. Zbiornik powinien zapewnić retencję gazu z ok. 6 godzin nominalnej pracy komory fermentacyjnej.</w:t>
      </w:r>
    </w:p>
    <w:p w14:paraId="6F62C3BF" w14:textId="77777777" w:rsidR="00A47A15" w:rsidRPr="009A724D" w:rsidRDefault="00A47A15" w:rsidP="009A724D">
      <w:pPr>
        <w:spacing w:line="276" w:lineRule="auto"/>
        <w:ind w:firstLine="709"/>
        <w:rPr>
          <w:rFonts w:ascii="Arial Narrow" w:hAnsi="Arial Narrow"/>
          <w:szCs w:val="22"/>
        </w:rPr>
      </w:pPr>
      <w:r w:rsidRPr="009A724D">
        <w:rPr>
          <w:rFonts w:ascii="Arial Narrow" w:hAnsi="Arial Narrow"/>
          <w:szCs w:val="22"/>
        </w:rPr>
        <w:t xml:space="preserve">Zbiornik magazynowy biogazu </w:t>
      </w:r>
      <w:r w:rsidR="009A724D">
        <w:rPr>
          <w:rFonts w:ascii="Arial Narrow" w:hAnsi="Arial Narrow"/>
          <w:szCs w:val="22"/>
        </w:rPr>
        <w:t xml:space="preserve">stanowi obiekt technologiczny, </w:t>
      </w:r>
      <w:r w:rsidRPr="009A724D">
        <w:rPr>
          <w:rFonts w:ascii="Arial Narrow" w:hAnsi="Arial Narrow"/>
          <w:szCs w:val="22"/>
        </w:rPr>
        <w:t>posadowiony na płycie fundamentowej wg wytycznych producenta. Należy zaplanować instalację zbiornika dwupowłokowego, z tworzyw</w:t>
      </w:r>
      <w:r w:rsidR="009A724D">
        <w:rPr>
          <w:rFonts w:ascii="Arial Narrow" w:hAnsi="Arial Narrow"/>
          <w:szCs w:val="22"/>
        </w:rPr>
        <w:t>a</w:t>
      </w:r>
      <w:r w:rsidRPr="009A724D">
        <w:rPr>
          <w:rFonts w:ascii="Arial Narrow" w:hAnsi="Arial Narrow"/>
          <w:szCs w:val="22"/>
        </w:rPr>
        <w:t xml:space="preserve"> sztuczn</w:t>
      </w:r>
      <w:r w:rsidR="009A724D">
        <w:rPr>
          <w:rFonts w:ascii="Arial Narrow" w:hAnsi="Arial Narrow"/>
          <w:szCs w:val="22"/>
        </w:rPr>
        <w:t>ego</w:t>
      </w:r>
      <w:r w:rsidRPr="009A724D">
        <w:rPr>
          <w:rFonts w:ascii="Arial Narrow" w:hAnsi="Arial Narrow"/>
          <w:szCs w:val="22"/>
        </w:rPr>
        <w:t>, niskiego ciśnienia, o pojemności pozwalającej na przetrzymanie biogazu produkowanego na terenie Zakładu na czas niezbędny do zapewnienia bezpiecznej i równomiernej pracy odbiorników gazu przewidywanych</w:t>
      </w:r>
      <w:r w:rsidR="009A724D">
        <w:rPr>
          <w:rFonts w:ascii="Arial Narrow" w:hAnsi="Arial Narrow"/>
          <w:szCs w:val="22"/>
        </w:rPr>
        <w:t xml:space="preserve"> </w:t>
      </w:r>
      <w:r w:rsidRPr="009A724D">
        <w:rPr>
          <w:rFonts w:ascii="Arial Narrow" w:hAnsi="Arial Narrow"/>
          <w:szCs w:val="22"/>
        </w:rPr>
        <w:t xml:space="preserve">w układzie technologicznym. Ciśnienie robocze gazu rzędu 15 </w:t>
      </w:r>
      <w:proofErr w:type="spellStart"/>
      <w:r w:rsidRPr="009A724D">
        <w:rPr>
          <w:rFonts w:ascii="Arial Narrow" w:hAnsi="Arial Narrow"/>
          <w:szCs w:val="22"/>
        </w:rPr>
        <w:t>mBar</w:t>
      </w:r>
      <w:proofErr w:type="spellEnd"/>
      <w:r w:rsidRPr="009A724D">
        <w:rPr>
          <w:rFonts w:ascii="Arial Narrow" w:hAnsi="Arial Narrow"/>
          <w:szCs w:val="22"/>
        </w:rPr>
        <w:t xml:space="preserve"> do 40 </w:t>
      </w:r>
      <w:proofErr w:type="spellStart"/>
      <w:r w:rsidRPr="009A724D">
        <w:rPr>
          <w:rFonts w:ascii="Arial Narrow" w:hAnsi="Arial Narrow"/>
          <w:szCs w:val="22"/>
        </w:rPr>
        <w:t>mBar</w:t>
      </w:r>
      <w:proofErr w:type="spellEnd"/>
      <w:r w:rsidRPr="009A724D">
        <w:rPr>
          <w:rFonts w:ascii="Arial Narrow" w:hAnsi="Arial Narrow"/>
          <w:szCs w:val="22"/>
        </w:rPr>
        <w:t>. Na wyposażeniu zbiornika</w:t>
      </w:r>
      <w:r w:rsidR="009A724D">
        <w:rPr>
          <w:rFonts w:ascii="Arial Narrow" w:hAnsi="Arial Narrow"/>
          <w:szCs w:val="22"/>
        </w:rPr>
        <w:t xml:space="preserve"> winny z</w:t>
      </w:r>
      <w:r w:rsidR="006E3DC9">
        <w:rPr>
          <w:rFonts w:ascii="Arial Narrow" w:hAnsi="Arial Narrow"/>
          <w:szCs w:val="22"/>
        </w:rPr>
        <w:t>naj</w:t>
      </w:r>
      <w:r w:rsidR="009A724D">
        <w:rPr>
          <w:rFonts w:ascii="Arial Narrow" w:hAnsi="Arial Narrow"/>
          <w:szCs w:val="22"/>
        </w:rPr>
        <w:t>dować się wszelkie niezbędne do jego prawidłowego funkcjonowania elementy, jak</w:t>
      </w:r>
      <w:r w:rsidRPr="009A724D">
        <w:rPr>
          <w:rFonts w:ascii="Arial Narrow" w:hAnsi="Arial Narrow"/>
          <w:szCs w:val="22"/>
        </w:rPr>
        <w:t>: dmuchawa powietrza, szafka sterownicza, odwadniacze biogazu</w:t>
      </w:r>
      <w:r w:rsidR="006E3DC9">
        <w:rPr>
          <w:rFonts w:ascii="Arial Narrow" w:hAnsi="Arial Narrow"/>
          <w:szCs w:val="22"/>
        </w:rPr>
        <w:t>,</w:t>
      </w:r>
      <w:r w:rsidRPr="009A724D">
        <w:rPr>
          <w:rFonts w:ascii="Arial Narrow" w:hAnsi="Arial Narrow"/>
          <w:szCs w:val="22"/>
        </w:rPr>
        <w:t xml:space="preserve"> </w:t>
      </w:r>
      <w:r w:rsidR="006E3DC9">
        <w:rPr>
          <w:rFonts w:ascii="Arial Narrow" w:hAnsi="Arial Narrow"/>
          <w:szCs w:val="22"/>
        </w:rPr>
        <w:t>u</w:t>
      </w:r>
      <w:r w:rsidRPr="009A724D">
        <w:rPr>
          <w:rFonts w:ascii="Arial Narrow" w:hAnsi="Arial Narrow"/>
          <w:szCs w:val="22"/>
        </w:rPr>
        <w:t>rządzenia pomocnicze (drabina, pomosty, mocowania dmuchaw) w wykonaniu ze stali nierdzewnej.</w:t>
      </w:r>
    </w:p>
    <w:p w14:paraId="3AFC5D57" w14:textId="77777777" w:rsidR="00A47A15" w:rsidRPr="009A724D" w:rsidRDefault="00A47A15" w:rsidP="009A724D">
      <w:pPr>
        <w:spacing w:line="276" w:lineRule="auto"/>
        <w:rPr>
          <w:rFonts w:ascii="Arial Narrow" w:hAnsi="Arial Narrow"/>
          <w:szCs w:val="22"/>
        </w:rPr>
      </w:pPr>
      <w:r w:rsidRPr="009A724D">
        <w:rPr>
          <w:rFonts w:ascii="Arial Narrow" w:hAnsi="Arial Narrow"/>
          <w:szCs w:val="22"/>
        </w:rPr>
        <w:t xml:space="preserve">Wymaga się, aby sterowanie instalacją było wyposażone w niezależne źródło zasilania. Wymaga się, aby </w:t>
      </w:r>
      <w:r w:rsidR="006D2D4A">
        <w:rPr>
          <w:rFonts w:ascii="Arial Narrow" w:hAnsi="Arial Narrow"/>
          <w:szCs w:val="22"/>
        </w:rPr>
        <w:br/>
      </w:r>
      <w:r w:rsidRPr="009A724D">
        <w:rPr>
          <w:rFonts w:ascii="Arial Narrow" w:hAnsi="Arial Narrow"/>
          <w:szCs w:val="22"/>
        </w:rPr>
        <w:t>w przypadku awarii z tego źródła były zasilane wszystkie urządzenia sterujące i pomiarowe łącznie z komputerem sterującym procesem oraz urządzenia mechaniczne niezbędne dla podtrzymania procesu na minimalnym poziomie. Zbiornik jako urządzeni</w:t>
      </w:r>
      <w:r w:rsidR="006D2D4A">
        <w:rPr>
          <w:rFonts w:ascii="Arial Narrow" w:hAnsi="Arial Narrow"/>
          <w:szCs w:val="22"/>
        </w:rPr>
        <w:t>e</w:t>
      </w:r>
      <w:r w:rsidRPr="009A724D">
        <w:rPr>
          <w:rFonts w:ascii="Arial Narrow" w:hAnsi="Arial Narrow"/>
          <w:szCs w:val="22"/>
        </w:rPr>
        <w:t xml:space="preserve"> powinien być wyposażony w minimum następujące systemy: mechaniczny zawór powietrza, hydrauliczny zawór bezpieczeństwa oraz czujnik napełnienia.</w:t>
      </w:r>
    </w:p>
    <w:p w14:paraId="7E959C42" w14:textId="65CBF825" w:rsidR="00A47A15" w:rsidRPr="009A724D" w:rsidRDefault="006D2D4A" w:rsidP="009A724D">
      <w:pPr>
        <w:spacing w:line="276" w:lineRule="auto"/>
        <w:ind w:firstLine="709"/>
        <w:rPr>
          <w:rFonts w:ascii="Arial Narrow" w:hAnsi="Arial Narrow"/>
          <w:szCs w:val="22"/>
        </w:rPr>
      </w:pPr>
      <w:r w:rsidRPr="00CE6A7F">
        <w:rPr>
          <w:rFonts w:ascii="Arial Narrow" w:hAnsi="Arial Narrow"/>
          <w:szCs w:val="22"/>
        </w:rPr>
        <w:t>Do obiektu należy doprowadzić wszelkie niezbędne instalacje</w:t>
      </w:r>
      <w:r w:rsidR="003D390C">
        <w:rPr>
          <w:rFonts w:ascii="Arial Narrow" w:hAnsi="Arial Narrow"/>
          <w:szCs w:val="22"/>
        </w:rPr>
        <w:t xml:space="preserve">. </w:t>
      </w:r>
      <w:r w:rsidR="00A47A15" w:rsidRPr="009A724D">
        <w:rPr>
          <w:rFonts w:ascii="Arial Narrow" w:hAnsi="Arial Narrow"/>
          <w:szCs w:val="22"/>
        </w:rPr>
        <w:t>Wokół zbiornika wykonać strefę ochronną</w:t>
      </w:r>
      <w:r w:rsidR="009A724D">
        <w:rPr>
          <w:rFonts w:ascii="Arial Narrow" w:hAnsi="Arial Narrow"/>
          <w:szCs w:val="22"/>
        </w:rPr>
        <w:t xml:space="preserve"> i zabezpieczenie odgromowe oraz wszelkie pozostałe instalacje wynikające z przepisów bezpieczeństwa</w:t>
      </w:r>
      <w:r w:rsidR="00A47A15" w:rsidRPr="009A724D">
        <w:rPr>
          <w:rFonts w:ascii="Arial Narrow" w:hAnsi="Arial Narrow"/>
          <w:szCs w:val="22"/>
        </w:rPr>
        <w:t xml:space="preserve">. </w:t>
      </w:r>
      <w:r w:rsidR="000212CA" w:rsidRPr="00DD1156">
        <w:rPr>
          <w:rFonts w:ascii="Arial Narrow" w:hAnsi="Arial Narrow"/>
          <w:szCs w:val="22"/>
        </w:rPr>
        <w:t xml:space="preserve">Klasę instalacji odgromowej określić na podstawie wyników analizy ryzyka przeprowadzonej na podstawie obligatoryjnej normy PN-EN 62305. </w:t>
      </w:r>
      <w:r w:rsidR="00A47A15" w:rsidRPr="009A724D">
        <w:rPr>
          <w:rFonts w:ascii="Arial Narrow" w:hAnsi="Arial Narrow"/>
          <w:szCs w:val="22"/>
        </w:rPr>
        <w:t>Instalacja biogazu jest dostarczana (wykonywana) w całości jako instalacja technologiczna (łącznie z posadowieniem).</w:t>
      </w:r>
    </w:p>
    <w:p w14:paraId="4C987F05" w14:textId="77777777" w:rsidR="00A47A15" w:rsidRPr="009912DD" w:rsidRDefault="00A47A15" w:rsidP="00A47A15">
      <w:pPr>
        <w:spacing w:line="360" w:lineRule="auto"/>
        <w:ind w:firstLine="709"/>
        <w:rPr>
          <w:sz w:val="20"/>
        </w:rPr>
      </w:pPr>
    </w:p>
    <w:p w14:paraId="114DC427" w14:textId="77777777" w:rsidR="00A47A15" w:rsidRPr="009912DD" w:rsidRDefault="00A47A15" w:rsidP="00A47A15">
      <w:pPr>
        <w:pStyle w:val="Nagwek3"/>
        <w:keepLines/>
        <w:overflowPunct/>
        <w:autoSpaceDE/>
        <w:autoSpaceDN/>
        <w:adjustRightInd/>
        <w:spacing w:before="0" w:after="0"/>
        <w:ind w:left="720" w:hanging="720"/>
        <w:textAlignment w:val="auto"/>
        <w:rPr>
          <w:rFonts w:ascii="Arial Narrow" w:hAnsi="Arial Narrow"/>
          <w:b/>
          <w:i w:val="0"/>
          <w:u w:val="none"/>
        </w:rPr>
      </w:pPr>
      <w:r w:rsidRPr="009912DD">
        <w:rPr>
          <w:rFonts w:ascii="Arial Narrow" w:hAnsi="Arial Narrow"/>
          <w:b/>
          <w:u w:val="none"/>
        </w:rPr>
        <w:t xml:space="preserve"> </w:t>
      </w:r>
      <w:bookmarkStart w:id="74" w:name="_Toc175040099"/>
      <w:r w:rsidRPr="009912DD">
        <w:rPr>
          <w:rFonts w:ascii="Arial Narrow" w:hAnsi="Arial Narrow"/>
          <w:b/>
          <w:u w:val="none"/>
        </w:rPr>
        <w:t xml:space="preserve">Kolumna odsiarczająca wraz z pochodnią </w:t>
      </w:r>
      <w:r w:rsidR="000E74B9">
        <w:rPr>
          <w:rFonts w:ascii="Arial Narrow" w:hAnsi="Arial Narrow"/>
          <w:b/>
          <w:u w:val="none"/>
        </w:rPr>
        <w:t>[</w:t>
      </w:r>
      <w:r w:rsidRPr="009912DD">
        <w:rPr>
          <w:rFonts w:ascii="Arial Narrow" w:hAnsi="Arial Narrow"/>
          <w:b/>
          <w:u w:val="none"/>
        </w:rPr>
        <w:t>Obiekt nr 5b</w:t>
      </w:r>
      <w:r w:rsidR="000E74B9">
        <w:rPr>
          <w:rFonts w:ascii="Arial Narrow" w:hAnsi="Arial Narrow"/>
          <w:b/>
          <w:u w:val="none"/>
        </w:rPr>
        <w:t>]</w:t>
      </w:r>
      <w:bookmarkEnd w:id="74"/>
    </w:p>
    <w:p w14:paraId="6F6ABDC5" w14:textId="77777777" w:rsidR="00A47A15" w:rsidRPr="0054758B" w:rsidRDefault="00A47A15" w:rsidP="0054758B">
      <w:pPr>
        <w:pStyle w:val="Nagwek4"/>
        <w:spacing w:before="0" w:after="0" w:line="360" w:lineRule="auto"/>
        <w:ind w:left="709" w:hanging="709"/>
        <w:rPr>
          <w:rFonts w:ascii="Arial Narrow" w:hAnsi="Arial Narrow"/>
          <w:i/>
          <w:sz w:val="22"/>
          <w:szCs w:val="22"/>
        </w:rPr>
      </w:pPr>
      <w:bookmarkStart w:id="75" w:name="_Toc175040100"/>
      <w:r w:rsidRPr="0054758B">
        <w:rPr>
          <w:rFonts w:ascii="Arial Narrow" w:hAnsi="Arial Narrow"/>
          <w:i/>
          <w:sz w:val="22"/>
          <w:szCs w:val="22"/>
        </w:rPr>
        <w:t>Kolumna odsiarczająca</w:t>
      </w:r>
      <w:bookmarkEnd w:id="75"/>
    </w:p>
    <w:p w14:paraId="6CFF11D8" w14:textId="77777777" w:rsidR="009A724D" w:rsidRDefault="00A47A15" w:rsidP="002B4C9D">
      <w:pPr>
        <w:spacing w:line="276" w:lineRule="auto"/>
        <w:ind w:firstLine="567"/>
        <w:rPr>
          <w:rFonts w:ascii="Arial Narrow" w:hAnsi="Arial Narrow"/>
          <w:szCs w:val="22"/>
        </w:rPr>
      </w:pPr>
      <w:r w:rsidRPr="0054758B">
        <w:rPr>
          <w:rFonts w:ascii="Arial Narrow" w:hAnsi="Arial Narrow"/>
          <w:szCs w:val="22"/>
        </w:rPr>
        <w:t>Zakłada się, że wyprodukowany biogaz przed skierowaniem do zbiornika biogazu będzie</w:t>
      </w:r>
      <w:r w:rsidR="000A2401">
        <w:rPr>
          <w:rFonts w:ascii="Arial Narrow" w:hAnsi="Arial Narrow"/>
          <w:szCs w:val="22"/>
        </w:rPr>
        <w:t xml:space="preserve"> odprowadzony</w:t>
      </w:r>
      <w:r w:rsidRPr="0054758B">
        <w:rPr>
          <w:rFonts w:ascii="Arial Narrow" w:hAnsi="Arial Narrow"/>
          <w:szCs w:val="22"/>
        </w:rPr>
        <w:t xml:space="preserve"> na biologiczną kolumnę odsiarczającą ze złożem biologicznym.</w:t>
      </w:r>
    </w:p>
    <w:p w14:paraId="105C7F3C" w14:textId="569C659B" w:rsidR="00FD658F" w:rsidRPr="00CE6A7F" w:rsidRDefault="00A47A15" w:rsidP="00FD658F">
      <w:pPr>
        <w:spacing w:line="276" w:lineRule="auto"/>
        <w:rPr>
          <w:rFonts w:ascii="Arial Narrow" w:hAnsi="Arial Narrow"/>
          <w:szCs w:val="22"/>
        </w:rPr>
      </w:pPr>
      <w:r w:rsidRPr="0054758B">
        <w:rPr>
          <w:rFonts w:ascii="Arial Narrow" w:hAnsi="Arial Narrow"/>
          <w:szCs w:val="22"/>
        </w:rPr>
        <w:t xml:space="preserve"> Obiekt dostarczany jako urządzenie technologiczne</w:t>
      </w:r>
      <w:r w:rsidR="009A724D">
        <w:rPr>
          <w:rFonts w:ascii="Arial Narrow" w:hAnsi="Arial Narrow"/>
          <w:szCs w:val="22"/>
        </w:rPr>
        <w:t xml:space="preserve"> w formie </w:t>
      </w:r>
      <w:r w:rsidR="009A724D" w:rsidRPr="00CE6A7F">
        <w:rPr>
          <w:rFonts w:ascii="Arial Narrow" w:hAnsi="Arial Narrow"/>
          <w:szCs w:val="22"/>
        </w:rPr>
        <w:t>cylindryczn</w:t>
      </w:r>
      <w:r w:rsidR="009A724D">
        <w:rPr>
          <w:rFonts w:ascii="Arial Narrow" w:hAnsi="Arial Narrow"/>
          <w:szCs w:val="22"/>
        </w:rPr>
        <w:t>ego</w:t>
      </w:r>
      <w:r w:rsidR="009A724D" w:rsidRPr="00CE6A7F">
        <w:rPr>
          <w:rFonts w:ascii="Arial Narrow" w:hAnsi="Arial Narrow"/>
          <w:szCs w:val="22"/>
        </w:rPr>
        <w:t xml:space="preserve"> zbiornik</w:t>
      </w:r>
      <w:r w:rsidR="009A724D">
        <w:rPr>
          <w:rFonts w:ascii="Arial Narrow" w:hAnsi="Arial Narrow"/>
          <w:szCs w:val="22"/>
        </w:rPr>
        <w:t>a</w:t>
      </w:r>
      <w:r w:rsidR="009A724D" w:rsidRPr="00CE6A7F">
        <w:rPr>
          <w:rFonts w:ascii="Arial Narrow" w:hAnsi="Arial Narrow"/>
          <w:szCs w:val="22"/>
        </w:rPr>
        <w:t xml:space="preserve"> wykonan</w:t>
      </w:r>
      <w:r w:rsidR="003D390C">
        <w:rPr>
          <w:rFonts w:ascii="Arial Narrow" w:hAnsi="Arial Narrow"/>
          <w:szCs w:val="22"/>
        </w:rPr>
        <w:t>ego</w:t>
      </w:r>
      <w:r w:rsidR="009A724D" w:rsidRPr="00CE6A7F">
        <w:rPr>
          <w:rFonts w:ascii="Arial Narrow" w:hAnsi="Arial Narrow"/>
          <w:szCs w:val="22"/>
        </w:rPr>
        <w:t xml:space="preserve"> z polipropylenu o średnicy ok. 2,0 m</w:t>
      </w:r>
      <w:r w:rsidR="009A724D">
        <w:rPr>
          <w:rFonts w:ascii="Arial Narrow" w:hAnsi="Arial Narrow"/>
          <w:szCs w:val="22"/>
        </w:rPr>
        <w:t xml:space="preserve"> i wysokości ok. 8m</w:t>
      </w:r>
      <w:r w:rsidR="00FD658F">
        <w:rPr>
          <w:rFonts w:ascii="Arial Narrow" w:hAnsi="Arial Narrow"/>
          <w:szCs w:val="22"/>
        </w:rPr>
        <w:t xml:space="preserve">, wyposażony w drabinę, posadowiony/zainstalowany na </w:t>
      </w:r>
      <w:r w:rsidR="00FD658F" w:rsidRPr="00FD658F">
        <w:rPr>
          <w:rFonts w:ascii="Arial Narrow" w:hAnsi="Arial Narrow"/>
          <w:szCs w:val="22"/>
        </w:rPr>
        <w:t>płycie fundamentowej wg wytycznych producenta.</w:t>
      </w:r>
      <w:r w:rsidR="00FD658F" w:rsidRPr="0054758B">
        <w:rPr>
          <w:rFonts w:ascii="Arial Narrow" w:hAnsi="Arial Narrow"/>
          <w:szCs w:val="22"/>
        </w:rPr>
        <w:t xml:space="preserve"> Fundament winien umożliwić zabudowę dwóch modułów kolumny odsiarczającej</w:t>
      </w:r>
      <w:r w:rsidR="00DE1CAC">
        <w:rPr>
          <w:rFonts w:ascii="Arial Narrow" w:hAnsi="Arial Narrow"/>
          <w:szCs w:val="22"/>
        </w:rPr>
        <w:t xml:space="preserve"> (rezerwa pod drugą kolumnę odsiarczającą)</w:t>
      </w:r>
      <w:r w:rsidR="00FD658F" w:rsidRPr="0054758B">
        <w:rPr>
          <w:rFonts w:ascii="Arial Narrow" w:hAnsi="Arial Narrow"/>
          <w:szCs w:val="22"/>
        </w:rPr>
        <w:t>. Instalacja</w:t>
      </w:r>
      <w:r w:rsidR="00FD658F" w:rsidRPr="00B6654F">
        <w:rPr>
          <w:rFonts w:ascii="Arial Narrow" w:hAnsi="Arial Narrow"/>
          <w:szCs w:val="22"/>
        </w:rPr>
        <w:t xml:space="preserve"> </w:t>
      </w:r>
      <w:r w:rsidR="00B6654F" w:rsidRPr="00B6654F">
        <w:rPr>
          <w:rFonts w:ascii="Arial Narrow" w:hAnsi="Arial Narrow"/>
          <w:szCs w:val="22"/>
        </w:rPr>
        <w:t>odsiarczająca</w:t>
      </w:r>
      <w:r w:rsidR="00FD658F" w:rsidRPr="00B6654F">
        <w:rPr>
          <w:rFonts w:ascii="Arial Narrow" w:hAnsi="Arial Narrow"/>
          <w:szCs w:val="22"/>
        </w:rPr>
        <w:t xml:space="preserve"> jest dostarczana (wykonywana) w całości jako instalacja</w:t>
      </w:r>
      <w:r w:rsidR="00FD658F" w:rsidRPr="00CE6A7F">
        <w:rPr>
          <w:rFonts w:ascii="Arial Narrow" w:hAnsi="Arial Narrow"/>
          <w:szCs w:val="22"/>
        </w:rPr>
        <w:t xml:space="preserve"> technologiczna (łącznie z posadowieniem). Do obiektu należy doprowadzić wszelkie niezbędne instalacje</w:t>
      </w:r>
      <w:r w:rsidR="00FD658F">
        <w:rPr>
          <w:rFonts w:ascii="Arial Narrow" w:hAnsi="Arial Narrow"/>
          <w:szCs w:val="22"/>
        </w:rPr>
        <w:t>,</w:t>
      </w:r>
      <w:r w:rsidR="00FD658F" w:rsidRPr="00CE6A7F">
        <w:rPr>
          <w:rFonts w:ascii="Arial Narrow" w:hAnsi="Arial Narrow"/>
          <w:szCs w:val="22"/>
        </w:rPr>
        <w:t xml:space="preserve"> w tym </w:t>
      </w:r>
      <w:r w:rsidR="00FD658F">
        <w:rPr>
          <w:rFonts w:ascii="Arial Narrow" w:hAnsi="Arial Narrow"/>
          <w:szCs w:val="22"/>
        </w:rPr>
        <w:t xml:space="preserve">elektryczną, </w:t>
      </w:r>
      <w:r w:rsidR="00FD658F" w:rsidRPr="00CE6A7F">
        <w:rPr>
          <w:rFonts w:ascii="Arial Narrow" w:hAnsi="Arial Narrow"/>
          <w:szCs w:val="22"/>
        </w:rPr>
        <w:t>kan</w:t>
      </w:r>
      <w:r w:rsidR="00FD658F">
        <w:rPr>
          <w:rFonts w:ascii="Arial Narrow" w:hAnsi="Arial Narrow"/>
          <w:szCs w:val="22"/>
        </w:rPr>
        <w:t>alizację</w:t>
      </w:r>
      <w:r w:rsidR="00FD658F" w:rsidRPr="00CE6A7F">
        <w:rPr>
          <w:rFonts w:ascii="Arial Narrow" w:hAnsi="Arial Narrow"/>
          <w:szCs w:val="22"/>
        </w:rPr>
        <w:t xml:space="preserve"> odciekową oraz </w:t>
      </w:r>
      <w:r w:rsidR="00FD658F">
        <w:rPr>
          <w:rFonts w:ascii="Arial Narrow" w:hAnsi="Arial Narrow"/>
          <w:szCs w:val="22"/>
        </w:rPr>
        <w:t xml:space="preserve">instalację </w:t>
      </w:r>
      <w:r w:rsidR="00FD658F" w:rsidRPr="00CE6A7F">
        <w:rPr>
          <w:rFonts w:ascii="Arial Narrow" w:hAnsi="Arial Narrow"/>
          <w:szCs w:val="22"/>
        </w:rPr>
        <w:t>wodociąg</w:t>
      </w:r>
      <w:r w:rsidR="00FD658F">
        <w:rPr>
          <w:rFonts w:ascii="Arial Narrow" w:hAnsi="Arial Narrow"/>
          <w:szCs w:val="22"/>
        </w:rPr>
        <w:t>ową</w:t>
      </w:r>
      <w:r w:rsidR="00FD658F" w:rsidRPr="00CE6A7F">
        <w:rPr>
          <w:rFonts w:ascii="Arial Narrow" w:hAnsi="Arial Narrow"/>
          <w:szCs w:val="22"/>
        </w:rPr>
        <w:t xml:space="preserve">. </w:t>
      </w:r>
    </w:p>
    <w:p w14:paraId="4789ECB3"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 Zasada działania</w:t>
      </w:r>
      <w:r w:rsidR="00FD658F">
        <w:rPr>
          <w:rFonts w:ascii="Arial Narrow" w:hAnsi="Arial Narrow"/>
          <w:szCs w:val="22"/>
        </w:rPr>
        <w:t xml:space="preserve"> urządzenia</w:t>
      </w:r>
      <w:r w:rsidRPr="0054758B">
        <w:rPr>
          <w:rFonts w:ascii="Arial Narrow" w:hAnsi="Arial Narrow"/>
          <w:szCs w:val="22"/>
        </w:rPr>
        <w:t xml:space="preserve"> polega na zasiedleni</w:t>
      </w:r>
      <w:r w:rsidR="00475269">
        <w:rPr>
          <w:rFonts w:ascii="Arial Narrow" w:hAnsi="Arial Narrow"/>
          <w:szCs w:val="22"/>
        </w:rPr>
        <w:t>u</w:t>
      </w:r>
      <w:r w:rsidRPr="0054758B">
        <w:rPr>
          <w:rFonts w:ascii="Arial Narrow" w:hAnsi="Arial Narrow"/>
          <w:szCs w:val="22"/>
        </w:rPr>
        <w:t xml:space="preserve"> złoża bakteriami żywiącymi się związkami siarki (wyselekcjonowane populacje mikroorganizmów, w tym bakterie gatunku </w:t>
      </w:r>
      <w:proofErr w:type="spellStart"/>
      <w:r w:rsidRPr="0054758B">
        <w:rPr>
          <w:rFonts w:ascii="Arial Narrow" w:hAnsi="Arial Narrow"/>
          <w:szCs w:val="22"/>
        </w:rPr>
        <w:t>Thiobacillus</w:t>
      </w:r>
      <w:proofErr w:type="spellEnd"/>
      <w:r w:rsidRPr="0054758B">
        <w:rPr>
          <w:rFonts w:ascii="Arial Narrow" w:hAnsi="Arial Narrow"/>
          <w:szCs w:val="22"/>
        </w:rPr>
        <w:t xml:space="preserve"> (np. </w:t>
      </w:r>
      <w:proofErr w:type="spellStart"/>
      <w:r w:rsidRPr="0054758B">
        <w:rPr>
          <w:rFonts w:ascii="Arial Narrow" w:hAnsi="Arial Narrow"/>
          <w:szCs w:val="22"/>
        </w:rPr>
        <w:t>Thiooxidans</w:t>
      </w:r>
      <w:proofErr w:type="spellEnd"/>
      <w:r w:rsidRPr="0054758B">
        <w:rPr>
          <w:rFonts w:ascii="Arial Narrow" w:hAnsi="Arial Narrow"/>
          <w:szCs w:val="22"/>
        </w:rPr>
        <w:t xml:space="preserve">). Technologia odsiarczania biogazu z zastosowaniem kolumny odsiarczającej ze zraszanym złożem powinna polegać na wykorzystaniu zdolności mikroorganizmów do neutralizacji zagrażających środowisku szkodliwych substancji chemicznych. Procesy przemiany związków chemicznych zachodzą w środowisku właściwego złoża biologicznego, rozmieszczonego na obojętnym chemicznie podłożu, zasiedlonego przez specyficzne gatunki mikroorganizmów. </w:t>
      </w:r>
    </w:p>
    <w:p w14:paraId="114A68F2"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lastRenderedPageBreak/>
        <w:t>Ze względu na zapewnienie długiej pracy agregatu prądotwórczego w wariancie pracy z modułem CHP konieczne jest, przed wykorzystaniem biogazu, uzyskanie odpowiednich parametrów biogazu</w:t>
      </w:r>
      <w:r w:rsidR="003D390C">
        <w:rPr>
          <w:rFonts w:ascii="Arial Narrow" w:hAnsi="Arial Narrow"/>
          <w:szCs w:val="22"/>
        </w:rPr>
        <w:t>,</w:t>
      </w:r>
      <w:r w:rsidRPr="0054758B">
        <w:rPr>
          <w:rFonts w:ascii="Arial Narrow" w:hAnsi="Arial Narrow"/>
          <w:szCs w:val="22"/>
        </w:rPr>
        <w:t xml:space="preserve"> w tym np. zasiarczenie na poziomie nie przekraczającym 200 </w:t>
      </w:r>
      <w:proofErr w:type="spellStart"/>
      <w:r w:rsidRPr="0054758B">
        <w:rPr>
          <w:rFonts w:ascii="Arial Narrow" w:hAnsi="Arial Narrow"/>
          <w:szCs w:val="22"/>
        </w:rPr>
        <w:t>ppm</w:t>
      </w:r>
      <w:proofErr w:type="spellEnd"/>
      <w:r w:rsidRPr="0054758B">
        <w:rPr>
          <w:rFonts w:ascii="Arial Narrow" w:hAnsi="Arial Narrow"/>
          <w:szCs w:val="22"/>
        </w:rPr>
        <w:t xml:space="preserve"> H</w:t>
      </w:r>
      <w:r w:rsidRPr="0054758B">
        <w:rPr>
          <w:rFonts w:ascii="Arial Narrow" w:hAnsi="Arial Narrow"/>
          <w:szCs w:val="22"/>
          <w:vertAlign w:val="subscript"/>
        </w:rPr>
        <w:t>2</w:t>
      </w:r>
      <w:r w:rsidRPr="0054758B">
        <w:rPr>
          <w:rFonts w:ascii="Arial Narrow" w:hAnsi="Arial Narrow"/>
          <w:szCs w:val="22"/>
        </w:rPr>
        <w:t xml:space="preserve">S, niezależnie od wyjściowego poziomu zasiarczenia biogazu. Ze względu na charakter bioodpadów selektywnie zbieranych zakłada się, że zasiarczenie gazu nie będzie na wejściu do </w:t>
      </w:r>
      <w:r w:rsidR="002B4C9D" w:rsidRPr="002B4C9D">
        <w:rPr>
          <w:rFonts w:ascii="Arial Narrow" w:hAnsi="Arial Narrow"/>
          <w:szCs w:val="22"/>
        </w:rPr>
        <w:t>kolumny</w:t>
      </w:r>
      <w:r w:rsidRPr="0054758B">
        <w:rPr>
          <w:rFonts w:ascii="Arial Narrow" w:hAnsi="Arial Narrow"/>
          <w:szCs w:val="22"/>
        </w:rPr>
        <w:t xml:space="preserve"> większe niż w przypadku analogicznych instalacji na terenie </w:t>
      </w:r>
      <w:r w:rsidR="00FD658F">
        <w:rPr>
          <w:rFonts w:ascii="Arial Narrow" w:hAnsi="Arial Narrow"/>
          <w:szCs w:val="22"/>
        </w:rPr>
        <w:t>k</w:t>
      </w:r>
      <w:r w:rsidRPr="0054758B">
        <w:rPr>
          <w:rFonts w:ascii="Arial Narrow" w:hAnsi="Arial Narrow"/>
          <w:szCs w:val="22"/>
        </w:rPr>
        <w:t xml:space="preserve">raju pracujących na odpadach komunalnych zmieszanych. </w:t>
      </w:r>
    </w:p>
    <w:p w14:paraId="6EA8BE30"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Zakłada się poziom H</w:t>
      </w:r>
      <w:r w:rsidRPr="0054758B">
        <w:rPr>
          <w:rFonts w:ascii="Arial Narrow" w:hAnsi="Arial Narrow"/>
          <w:szCs w:val="22"/>
          <w:vertAlign w:val="subscript"/>
        </w:rPr>
        <w:t>2</w:t>
      </w:r>
      <w:r w:rsidRPr="0054758B">
        <w:rPr>
          <w:rFonts w:ascii="Arial Narrow" w:hAnsi="Arial Narrow"/>
          <w:szCs w:val="22"/>
        </w:rPr>
        <w:t xml:space="preserve">S w biogazie na wyjściu z komory fermentacyjnej na ok. 2000 </w:t>
      </w:r>
      <w:proofErr w:type="spellStart"/>
      <w:r w:rsidRPr="0054758B">
        <w:rPr>
          <w:rFonts w:ascii="Arial Narrow" w:hAnsi="Arial Narrow"/>
          <w:szCs w:val="22"/>
        </w:rPr>
        <w:t>ppm</w:t>
      </w:r>
      <w:proofErr w:type="spellEnd"/>
      <w:r w:rsidRPr="0054758B">
        <w:rPr>
          <w:rFonts w:ascii="Arial Narrow" w:hAnsi="Arial Narrow"/>
          <w:szCs w:val="22"/>
        </w:rPr>
        <w:t>. Obowiązkiem Wykonawcy jest weryfikacja tego parametru i ewentualne zwiększenie parametru zasiarczenia. Odpowiedzialnością Wykonawcy jest takie dobranie instalacji</w:t>
      </w:r>
      <w:r w:rsidR="00FD658F">
        <w:rPr>
          <w:rFonts w:ascii="Arial Narrow" w:hAnsi="Arial Narrow"/>
          <w:szCs w:val="22"/>
        </w:rPr>
        <w:t>,</w:t>
      </w:r>
      <w:r w:rsidRPr="0054758B">
        <w:rPr>
          <w:rFonts w:ascii="Arial Narrow" w:hAnsi="Arial Narrow"/>
          <w:szCs w:val="22"/>
        </w:rPr>
        <w:t xml:space="preserve"> aby osiągnąć parametry gwarantowane określone </w:t>
      </w:r>
      <w:r w:rsidRPr="00251503">
        <w:rPr>
          <w:rFonts w:ascii="Arial Narrow" w:hAnsi="Arial Narrow"/>
          <w:szCs w:val="22"/>
        </w:rPr>
        <w:t xml:space="preserve">w </w:t>
      </w:r>
      <w:r w:rsidRPr="00251503">
        <w:rPr>
          <w:rFonts w:ascii="Arial Narrow" w:hAnsi="Arial Narrow"/>
          <w:b/>
          <w:szCs w:val="22"/>
        </w:rPr>
        <w:t>Tabel</w:t>
      </w:r>
      <w:r w:rsidR="00DB6812" w:rsidRPr="00251503">
        <w:rPr>
          <w:rFonts w:ascii="Arial Narrow" w:hAnsi="Arial Narrow"/>
          <w:b/>
          <w:szCs w:val="22"/>
        </w:rPr>
        <w:t>ach</w:t>
      </w:r>
      <w:r w:rsidRPr="00251503">
        <w:rPr>
          <w:rFonts w:ascii="Arial Narrow" w:hAnsi="Arial Narrow"/>
          <w:b/>
          <w:szCs w:val="22"/>
        </w:rPr>
        <w:t xml:space="preserve"> </w:t>
      </w:r>
      <w:r w:rsidR="003D390C" w:rsidRPr="00251503">
        <w:rPr>
          <w:rFonts w:ascii="Arial Narrow" w:hAnsi="Arial Narrow"/>
          <w:b/>
          <w:szCs w:val="22"/>
        </w:rPr>
        <w:t>2</w:t>
      </w:r>
      <w:r w:rsidRPr="00251503">
        <w:rPr>
          <w:rFonts w:ascii="Arial Narrow" w:hAnsi="Arial Narrow"/>
          <w:b/>
          <w:szCs w:val="22"/>
        </w:rPr>
        <w:t>.1</w:t>
      </w:r>
      <w:r w:rsidR="00251503" w:rsidRPr="00062F50">
        <w:rPr>
          <w:rFonts w:ascii="Arial Narrow" w:hAnsi="Arial Narrow"/>
          <w:b/>
          <w:szCs w:val="22"/>
        </w:rPr>
        <w:t xml:space="preserve"> i</w:t>
      </w:r>
      <w:r w:rsidR="003D390C" w:rsidRPr="00251503">
        <w:rPr>
          <w:rFonts w:ascii="Arial Narrow" w:hAnsi="Arial Narrow"/>
          <w:b/>
          <w:szCs w:val="22"/>
        </w:rPr>
        <w:t xml:space="preserve"> </w:t>
      </w:r>
      <w:r w:rsidR="00DB6812" w:rsidRPr="00251503">
        <w:rPr>
          <w:rFonts w:ascii="Arial Narrow" w:hAnsi="Arial Narrow"/>
          <w:b/>
          <w:szCs w:val="22"/>
        </w:rPr>
        <w:t>2.2</w:t>
      </w:r>
      <w:r w:rsidR="00251503" w:rsidRPr="00062F50">
        <w:rPr>
          <w:rFonts w:ascii="Arial Narrow" w:hAnsi="Arial Narrow"/>
          <w:b/>
          <w:szCs w:val="22"/>
        </w:rPr>
        <w:t>.</w:t>
      </w:r>
      <w:r w:rsidR="00DB6812" w:rsidRPr="00251503">
        <w:rPr>
          <w:rFonts w:ascii="Arial Narrow" w:hAnsi="Arial Narrow"/>
          <w:b/>
          <w:szCs w:val="22"/>
        </w:rPr>
        <w:t xml:space="preserve">. </w:t>
      </w:r>
      <w:r w:rsidRPr="00251503">
        <w:rPr>
          <w:rFonts w:ascii="Arial Narrow" w:hAnsi="Arial Narrow"/>
          <w:szCs w:val="22"/>
        </w:rPr>
        <w:t xml:space="preserve"> uzyskane z gazu w rzeczywistych warunkach eksploatacji Zakładu (na wejściu do</w:t>
      </w:r>
      <w:r w:rsidRPr="0054758B">
        <w:rPr>
          <w:rFonts w:ascii="Arial Narrow" w:hAnsi="Arial Narrow"/>
          <w:szCs w:val="22"/>
        </w:rPr>
        <w:t xml:space="preserve"> agregatów kogeneracyjnych</w:t>
      </w:r>
      <w:r w:rsidR="00475269">
        <w:rPr>
          <w:rFonts w:ascii="Arial Narrow" w:hAnsi="Arial Narrow"/>
          <w:szCs w:val="22"/>
        </w:rPr>
        <w:t>).</w:t>
      </w:r>
    </w:p>
    <w:p w14:paraId="5A953311" w14:textId="14C34D19"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Dodatkowo, po zbiorniku biogazu, a przed skierowaniem go na agregaty, należy zastosować moduł filtrów węglowych, na których następować będzie ewentualna redukcja </w:t>
      </w:r>
      <w:proofErr w:type="spellStart"/>
      <w:r w:rsidRPr="0054758B">
        <w:rPr>
          <w:rFonts w:ascii="Arial Narrow" w:hAnsi="Arial Narrow"/>
          <w:szCs w:val="22"/>
        </w:rPr>
        <w:t>siloxanów</w:t>
      </w:r>
      <w:proofErr w:type="spellEnd"/>
      <w:r w:rsidRPr="0054758B">
        <w:rPr>
          <w:rFonts w:ascii="Arial Narrow" w:hAnsi="Arial Narrow"/>
          <w:szCs w:val="22"/>
        </w:rPr>
        <w:t xml:space="preserve"> i dalsza redukcja siarkowodoru (odsiarczania w momencie chwilowych przekroczeń zakładanego zasiarczenia gazu surowego). Dwu- lub trzy-sekcyjna kolumna wyposażona w węgiel aktywny lub inny sorbent (na bazie związków żelaza). Podczas normalnej eksploatacji filtr węglowy powinien umożliwić również na redukcję </w:t>
      </w:r>
      <w:proofErr w:type="spellStart"/>
      <w:r w:rsidRPr="0054758B">
        <w:rPr>
          <w:rFonts w:ascii="Arial Narrow" w:hAnsi="Arial Narrow"/>
          <w:szCs w:val="22"/>
        </w:rPr>
        <w:t>siloksanów</w:t>
      </w:r>
      <w:proofErr w:type="spellEnd"/>
      <w:r w:rsidRPr="0054758B">
        <w:rPr>
          <w:rFonts w:ascii="Arial Narrow" w:hAnsi="Arial Narrow"/>
          <w:szCs w:val="22"/>
        </w:rPr>
        <w:t xml:space="preserve"> zawartych w biogazie w przypadku stwierdzenia wystąpienia ich w stężeniu przekraczającym wartości dopuszczalne dla dostarczonych jednostek CHP. Należy</w:t>
      </w:r>
      <w:r w:rsidR="000A2401">
        <w:rPr>
          <w:rFonts w:ascii="Arial Narrow" w:hAnsi="Arial Narrow"/>
          <w:szCs w:val="22"/>
        </w:rPr>
        <w:t xml:space="preserve"> zapewnić</w:t>
      </w:r>
      <w:r w:rsidRPr="0054758B">
        <w:rPr>
          <w:rFonts w:ascii="Arial Narrow" w:hAnsi="Arial Narrow"/>
          <w:szCs w:val="22"/>
        </w:rPr>
        <w:t xml:space="preserve"> możliwość by-passu modułu filtrów z węglem aktywnym. Pojemność filtra węglowego powinna zapewnić jego 6 miesięczn</w:t>
      </w:r>
      <w:r w:rsidR="00BF267B">
        <w:rPr>
          <w:rFonts w:ascii="Arial Narrow" w:hAnsi="Arial Narrow"/>
          <w:szCs w:val="22"/>
        </w:rPr>
        <w:t>ą</w:t>
      </w:r>
      <w:r w:rsidRPr="0054758B">
        <w:rPr>
          <w:rFonts w:ascii="Arial Narrow" w:hAnsi="Arial Narrow"/>
          <w:szCs w:val="22"/>
        </w:rPr>
        <w:t xml:space="preserve"> eksploatację bez konieczności wymiany złoża filtracyjnego.</w:t>
      </w:r>
    </w:p>
    <w:p w14:paraId="28D5084A" w14:textId="77777777" w:rsidR="00A47A15" w:rsidRPr="0054758B" w:rsidRDefault="00A47A15" w:rsidP="0054758B">
      <w:pPr>
        <w:spacing w:line="276" w:lineRule="auto"/>
        <w:ind w:firstLine="709"/>
        <w:rPr>
          <w:rFonts w:ascii="Arial Narrow" w:hAnsi="Arial Narrow"/>
          <w:szCs w:val="22"/>
        </w:rPr>
      </w:pPr>
      <w:r w:rsidRPr="0054758B">
        <w:rPr>
          <w:rFonts w:ascii="Arial Narrow" w:hAnsi="Arial Narrow"/>
          <w:szCs w:val="22"/>
        </w:rPr>
        <w:t xml:space="preserve">Wykonawca zapewni dostawę, montaż i uruchomienie odpowiednich instalacji oczyszczających biogaz, które zapewnią taką korektę parametrów biogazu, aby mógł on być wykorzystywany energetycznie w instalacji </w:t>
      </w:r>
      <w:r w:rsidR="00251503">
        <w:rPr>
          <w:rFonts w:ascii="Arial Narrow" w:hAnsi="Arial Narrow"/>
          <w:szCs w:val="22"/>
        </w:rPr>
        <w:t>kogeneracji</w:t>
      </w:r>
      <w:r w:rsidR="00475269" w:rsidRPr="0054758B">
        <w:rPr>
          <w:rFonts w:ascii="Arial Narrow" w:hAnsi="Arial Narrow"/>
          <w:szCs w:val="22"/>
        </w:rPr>
        <w:t xml:space="preserve"> </w:t>
      </w:r>
      <w:r w:rsidRPr="0054758B">
        <w:rPr>
          <w:rFonts w:ascii="Arial Narrow" w:hAnsi="Arial Narrow"/>
          <w:szCs w:val="22"/>
        </w:rPr>
        <w:t xml:space="preserve">gazowej nie powodując nadmiernego lub przyspieszonego jej zużycia, czy awarii. </w:t>
      </w:r>
    </w:p>
    <w:p w14:paraId="0FABD50E" w14:textId="77777777" w:rsidR="00A47A15" w:rsidRPr="0054758B" w:rsidRDefault="00A47A15" w:rsidP="0054758B">
      <w:pPr>
        <w:spacing w:line="276" w:lineRule="auto"/>
        <w:ind w:left="709" w:hanging="425"/>
        <w:rPr>
          <w:rFonts w:ascii="Arial Narrow" w:hAnsi="Arial Narrow"/>
          <w:szCs w:val="22"/>
        </w:rPr>
      </w:pPr>
      <w:r w:rsidRPr="0054758B">
        <w:rPr>
          <w:rFonts w:ascii="Arial Narrow" w:hAnsi="Arial Narrow"/>
          <w:szCs w:val="22"/>
        </w:rPr>
        <w:t>Wymagane minimalne pomiary:</w:t>
      </w:r>
    </w:p>
    <w:p w14:paraId="4E192937" w14:textId="77777777" w:rsidR="00A47A15" w:rsidRPr="0054758B" w:rsidRDefault="00A47A15" w:rsidP="0054758B">
      <w:pPr>
        <w:spacing w:line="276" w:lineRule="auto"/>
        <w:ind w:left="567" w:hanging="141"/>
        <w:rPr>
          <w:rFonts w:ascii="Arial Narrow" w:hAnsi="Arial Narrow"/>
          <w:szCs w:val="22"/>
        </w:rPr>
      </w:pPr>
      <w:r w:rsidRPr="0054758B">
        <w:rPr>
          <w:rFonts w:ascii="Arial Narrow" w:hAnsi="Arial Narrow"/>
          <w:szCs w:val="22"/>
        </w:rPr>
        <w:t xml:space="preserve">- składu biogazu wlot/wylot na instalacji oczyszczającej biogaz (min. metan, dwutlenek węgla, siarkowodór, wilgotność, temperatura), </w:t>
      </w:r>
    </w:p>
    <w:p w14:paraId="364F067C" w14:textId="77777777" w:rsidR="00A47A15" w:rsidRPr="0054758B" w:rsidRDefault="00A47A15" w:rsidP="0054758B">
      <w:pPr>
        <w:spacing w:line="276" w:lineRule="auto"/>
        <w:ind w:left="567" w:hanging="141"/>
        <w:rPr>
          <w:rFonts w:ascii="Arial Narrow" w:hAnsi="Arial Narrow"/>
          <w:szCs w:val="22"/>
        </w:rPr>
      </w:pPr>
      <w:r w:rsidRPr="0054758B">
        <w:rPr>
          <w:rFonts w:ascii="Arial Narrow" w:hAnsi="Arial Narrow"/>
          <w:szCs w:val="22"/>
        </w:rPr>
        <w:t>- składu biogazu na ścieżce gazowej silników w agregatach (min. metan, tlen, wilgotność).</w:t>
      </w:r>
    </w:p>
    <w:p w14:paraId="10B8A548" w14:textId="77777777" w:rsidR="00A47A15" w:rsidRPr="00510E9D" w:rsidRDefault="00A47A15" w:rsidP="00510E9D">
      <w:pPr>
        <w:pStyle w:val="Nagwek4"/>
        <w:ind w:left="426" w:hanging="426"/>
        <w:rPr>
          <w:rFonts w:ascii="Arial Narrow" w:hAnsi="Arial Narrow"/>
          <w:i/>
          <w:sz w:val="22"/>
          <w:szCs w:val="22"/>
        </w:rPr>
      </w:pPr>
      <w:bookmarkStart w:id="76" w:name="_Toc175040101"/>
      <w:r w:rsidRPr="00510E9D">
        <w:rPr>
          <w:rFonts w:ascii="Arial Narrow" w:hAnsi="Arial Narrow"/>
          <w:i/>
          <w:sz w:val="22"/>
          <w:szCs w:val="22"/>
        </w:rPr>
        <w:t>Pochodnia</w:t>
      </w:r>
      <w:bookmarkEnd w:id="76"/>
    </w:p>
    <w:p w14:paraId="16A973A8" w14:textId="77777777" w:rsidR="00BF267B" w:rsidRDefault="00A47A15" w:rsidP="002B4C9D">
      <w:pPr>
        <w:spacing w:line="276" w:lineRule="auto"/>
        <w:ind w:firstLine="709"/>
        <w:rPr>
          <w:rFonts w:ascii="Arial Narrow" w:hAnsi="Arial Narrow"/>
          <w:szCs w:val="22"/>
        </w:rPr>
      </w:pPr>
      <w:r w:rsidRPr="00510E9D">
        <w:rPr>
          <w:rFonts w:ascii="Arial Narrow" w:hAnsi="Arial Narrow"/>
          <w:szCs w:val="22"/>
        </w:rPr>
        <w:t xml:space="preserve">Pochodnia stanowić będzie urządzenie m.in. zabezpieczające sieć biogazową przed nadmiernym wzrostem ciśnienia w przypadku zaniku rozbioru biogazu. Wydajność urządzenia należy dobrać w taki sposób, aby mogło ono w uzasadnionych okolicznościach pozwalać na spalenie ilości biogazu wynikającej z łącznej, maksymalnej produkcji w </w:t>
      </w:r>
      <w:r w:rsidR="00BF267B">
        <w:rPr>
          <w:rFonts w:ascii="Arial Narrow" w:hAnsi="Arial Narrow"/>
          <w:szCs w:val="22"/>
        </w:rPr>
        <w:t>układzie fermentacji</w:t>
      </w:r>
      <w:r w:rsidRPr="00510E9D">
        <w:rPr>
          <w:rFonts w:ascii="Arial Narrow" w:hAnsi="Arial Narrow"/>
          <w:szCs w:val="22"/>
        </w:rPr>
        <w:t xml:space="preserve">. Pochodnia ma zapewnić spalanie w temperaturze powyżej </w:t>
      </w:r>
      <w:r w:rsidR="00DB6812">
        <w:rPr>
          <w:rFonts w:ascii="Arial Narrow" w:hAnsi="Arial Narrow"/>
          <w:szCs w:val="22"/>
        </w:rPr>
        <w:br/>
      </w:r>
      <w:r w:rsidRPr="00510E9D">
        <w:rPr>
          <w:rFonts w:ascii="Arial Narrow" w:hAnsi="Arial Narrow"/>
          <w:szCs w:val="22"/>
        </w:rPr>
        <w:t xml:space="preserve">850 </w:t>
      </w:r>
      <w:r w:rsidR="00BF267B">
        <w:rPr>
          <w:rFonts w:ascii="Arial Narrow" w:hAnsi="Arial Narrow"/>
          <w:szCs w:val="22"/>
        </w:rPr>
        <w:sym w:font="Symbol" w:char="F0B0"/>
      </w:r>
      <w:r w:rsidRPr="00510E9D">
        <w:rPr>
          <w:rFonts w:ascii="Arial Narrow" w:hAnsi="Arial Narrow"/>
          <w:szCs w:val="22"/>
        </w:rPr>
        <w:t xml:space="preserve">C. </w:t>
      </w:r>
    </w:p>
    <w:p w14:paraId="7DC6A5DB" w14:textId="77777777" w:rsidR="006661A2" w:rsidRPr="00CE6A7F" w:rsidRDefault="00BF267B" w:rsidP="006661A2">
      <w:pPr>
        <w:spacing w:line="276" w:lineRule="auto"/>
        <w:ind w:firstLine="709"/>
        <w:rPr>
          <w:rFonts w:ascii="Arial Narrow" w:hAnsi="Arial Narrow"/>
          <w:szCs w:val="22"/>
        </w:rPr>
      </w:pPr>
      <w:r w:rsidRPr="008402D5">
        <w:rPr>
          <w:rFonts w:ascii="Arial Narrow" w:hAnsi="Arial Narrow"/>
          <w:szCs w:val="22"/>
        </w:rPr>
        <w:t>Wykonawca dostarczy oraz zamontuje i uruchomi kompletną instalację pochodni gazowej</w:t>
      </w:r>
      <w:r>
        <w:rPr>
          <w:rFonts w:ascii="Arial Narrow" w:hAnsi="Arial Narrow"/>
          <w:szCs w:val="22"/>
        </w:rPr>
        <w:t>.</w:t>
      </w:r>
      <w:r w:rsidRPr="008402D5">
        <w:rPr>
          <w:rFonts w:ascii="Arial Narrow" w:hAnsi="Arial Narrow"/>
          <w:szCs w:val="22"/>
        </w:rPr>
        <w:t xml:space="preserve"> </w:t>
      </w:r>
      <w:r w:rsidR="006661A2" w:rsidRPr="00CE6A7F">
        <w:rPr>
          <w:rFonts w:ascii="Arial Narrow" w:hAnsi="Arial Narrow"/>
          <w:szCs w:val="22"/>
        </w:rPr>
        <w:t>Instalacja jest dostarczana (wykonywana) w całości jako instalacja technologiczna (łącznie z posadowieniem).</w:t>
      </w:r>
    </w:p>
    <w:p w14:paraId="48D5BABE" w14:textId="77777777" w:rsidR="006661A2" w:rsidRDefault="00BF267B" w:rsidP="002B4C9D">
      <w:pPr>
        <w:spacing w:line="276" w:lineRule="auto"/>
        <w:ind w:firstLine="709"/>
        <w:rPr>
          <w:rFonts w:ascii="Arial Narrow" w:hAnsi="Arial Narrow"/>
          <w:szCs w:val="22"/>
        </w:rPr>
      </w:pPr>
      <w:r w:rsidRPr="008402D5">
        <w:rPr>
          <w:rFonts w:ascii="Arial Narrow" w:hAnsi="Arial Narrow"/>
          <w:szCs w:val="22"/>
        </w:rPr>
        <w:t>Pochodnia będzie obiektem wolnostojącym posadowionym na żelbetowym fundamencie blokowym</w:t>
      </w:r>
      <w:r w:rsidR="006661A2">
        <w:rPr>
          <w:rFonts w:ascii="Arial Narrow" w:hAnsi="Arial Narrow"/>
          <w:szCs w:val="22"/>
        </w:rPr>
        <w:t xml:space="preserve"> o powierzchni ok. 16m</w:t>
      </w:r>
      <w:r w:rsidR="006661A2">
        <w:rPr>
          <w:rFonts w:ascii="Arial Narrow" w:hAnsi="Arial Narrow"/>
          <w:szCs w:val="22"/>
          <w:vertAlign w:val="superscript"/>
        </w:rPr>
        <w:t>2</w:t>
      </w:r>
      <w:r w:rsidR="00DB6812">
        <w:rPr>
          <w:rFonts w:ascii="Arial Narrow" w:hAnsi="Arial Narrow"/>
          <w:szCs w:val="22"/>
        </w:rPr>
        <w:t xml:space="preserve">. </w:t>
      </w:r>
      <w:r w:rsidR="006661A2">
        <w:rPr>
          <w:rFonts w:ascii="Arial Narrow" w:hAnsi="Arial Narrow"/>
          <w:szCs w:val="22"/>
        </w:rPr>
        <w:t>Należy zapewnić możliwość rozbudowy instalacji w przyszłości.</w:t>
      </w:r>
    </w:p>
    <w:p w14:paraId="4A69F259" w14:textId="77777777" w:rsidR="006661A2" w:rsidRDefault="00BF267B" w:rsidP="002B4C9D">
      <w:pPr>
        <w:spacing w:line="276" w:lineRule="auto"/>
        <w:ind w:firstLine="709"/>
        <w:rPr>
          <w:rFonts w:ascii="Arial Narrow" w:hAnsi="Arial Narrow"/>
          <w:szCs w:val="22"/>
        </w:rPr>
      </w:pPr>
      <w:r w:rsidRPr="008402D5">
        <w:rPr>
          <w:rFonts w:ascii="Arial Narrow" w:hAnsi="Arial Narrow"/>
          <w:szCs w:val="22"/>
        </w:rPr>
        <w:t xml:space="preserve"> </w:t>
      </w:r>
      <w:r w:rsidR="006661A2" w:rsidRPr="00724D15">
        <w:rPr>
          <w:rFonts w:ascii="Arial Narrow" w:hAnsi="Arial Narrow"/>
          <w:szCs w:val="22"/>
        </w:rPr>
        <w:t>Na odcinku przed pochodnią należy wykonać studzienkę pomiarową biogazu z zamontowanym przepływomierzem -</w:t>
      </w:r>
      <w:r w:rsidR="00475269">
        <w:rPr>
          <w:rFonts w:ascii="Arial Narrow" w:hAnsi="Arial Narrow"/>
          <w:szCs w:val="22"/>
        </w:rPr>
        <w:t xml:space="preserve"> </w:t>
      </w:r>
      <w:r w:rsidR="006661A2" w:rsidRPr="00724D15">
        <w:rPr>
          <w:rFonts w:ascii="Arial Narrow" w:hAnsi="Arial Narrow"/>
          <w:szCs w:val="22"/>
        </w:rPr>
        <w:t xml:space="preserve">gazomierzem do pomiaru ilości spalonego w pochodni biogazu. </w:t>
      </w:r>
    </w:p>
    <w:p w14:paraId="5D832CAD" w14:textId="77777777" w:rsidR="00A47A15" w:rsidRPr="00510E9D" w:rsidRDefault="006661A2" w:rsidP="00510E9D">
      <w:pPr>
        <w:spacing w:line="276" w:lineRule="auto"/>
        <w:ind w:firstLine="709"/>
        <w:rPr>
          <w:rFonts w:ascii="Arial Narrow" w:hAnsi="Arial Narrow"/>
          <w:szCs w:val="22"/>
        </w:rPr>
      </w:pPr>
      <w:r w:rsidRPr="00CE6A7F">
        <w:rPr>
          <w:rFonts w:ascii="Arial Narrow" w:hAnsi="Arial Narrow"/>
          <w:szCs w:val="22"/>
        </w:rPr>
        <w:t>Należy zastosować pochodnię</w:t>
      </w:r>
      <w:r>
        <w:rPr>
          <w:rFonts w:ascii="Arial Narrow" w:hAnsi="Arial Narrow"/>
          <w:szCs w:val="22"/>
        </w:rPr>
        <w:t xml:space="preserve"> </w:t>
      </w:r>
      <w:r w:rsidRPr="00CE6A7F">
        <w:rPr>
          <w:rFonts w:ascii="Arial Narrow" w:hAnsi="Arial Narrow"/>
          <w:szCs w:val="22"/>
        </w:rPr>
        <w:t xml:space="preserve">z krytym płomieniem o regulowanym skokowo dopływem biogazu. </w:t>
      </w:r>
      <w:r w:rsidR="00BF267B" w:rsidRPr="008402D5">
        <w:rPr>
          <w:rFonts w:ascii="Arial Narrow" w:hAnsi="Arial Narrow"/>
          <w:szCs w:val="22"/>
        </w:rPr>
        <w:t>Wykonanie materiałowe</w:t>
      </w:r>
      <w:r w:rsidR="00BF267B">
        <w:rPr>
          <w:rFonts w:ascii="Arial Narrow" w:hAnsi="Arial Narrow"/>
          <w:szCs w:val="22"/>
        </w:rPr>
        <w:t xml:space="preserve"> urządzenia</w:t>
      </w:r>
      <w:r w:rsidR="00BF267B" w:rsidRPr="008402D5">
        <w:rPr>
          <w:rFonts w:ascii="Arial Narrow" w:hAnsi="Arial Narrow"/>
          <w:szCs w:val="22"/>
        </w:rPr>
        <w:t>: stal kwasoodporna</w:t>
      </w:r>
      <w:r w:rsidR="00BF267B">
        <w:rPr>
          <w:rFonts w:ascii="Arial Narrow" w:hAnsi="Arial Narrow"/>
          <w:szCs w:val="22"/>
        </w:rPr>
        <w:t>,</w:t>
      </w:r>
      <w:r w:rsidR="00BF267B" w:rsidRPr="008402D5">
        <w:rPr>
          <w:rFonts w:ascii="Arial Narrow" w:hAnsi="Arial Narrow"/>
          <w:szCs w:val="22"/>
        </w:rPr>
        <w:t xml:space="preserve"> przewod</w:t>
      </w:r>
      <w:r w:rsidR="00BF267B">
        <w:rPr>
          <w:rFonts w:ascii="Arial Narrow" w:hAnsi="Arial Narrow"/>
          <w:szCs w:val="22"/>
        </w:rPr>
        <w:t xml:space="preserve">y </w:t>
      </w:r>
      <w:r w:rsidR="00BF267B" w:rsidRPr="008402D5">
        <w:rPr>
          <w:rFonts w:ascii="Arial Narrow" w:hAnsi="Arial Narrow"/>
          <w:szCs w:val="22"/>
        </w:rPr>
        <w:t>biogazu</w:t>
      </w:r>
      <w:r w:rsidR="00BF267B">
        <w:rPr>
          <w:rFonts w:ascii="Arial Narrow" w:hAnsi="Arial Narrow"/>
          <w:szCs w:val="22"/>
        </w:rPr>
        <w:t xml:space="preserve"> – stal kwasoodporna</w:t>
      </w:r>
      <w:r w:rsidR="00BF267B" w:rsidRPr="008402D5">
        <w:rPr>
          <w:rFonts w:ascii="Arial Narrow" w:hAnsi="Arial Narrow"/>
          <w:szCs w:val="22"/>
        </w:rPr>
        <w:t xml:space="preserve"> izolowan</w:t>
      </w:r>
      <w:r w:rsidR="00BF267B">
        <w:rPr>
          <w:rFonts w:ascii="Arial Narrow" w:hAnsi="Arial Narrow"/>
          <w:szCs w:val="22"/>
        </w:rPr>
        <w:t>e</w:t>
      </w:r>
      <w:r w:rsidR="00BF267B" w:rsidRPr="008402D5">
        <w:rPr>
          <w:rFonts w:ascii="Arial Narrow" w:hAnsi="Arial Narrow"/>
          <w:szCs w:val="22"/>
        </w:rPr>
        <w:t xml:space="preserve"> pianką poliuretanową gr. 40 mm z osłoną z blachy aluminiowej gr. 0,5 mm..</w:t>
      </w:r>
      <w:r w:rsidR="00BF267B">
        <w:rPr>
          <w:rFonts w:ascii="Arial Narrow" w:hAnsi="Arial Narrow"/>
          <w:szCs w:val="22"/>
        </w:rPr>
        <w:t xml:space="preserve"> Wydajność urządzenia: </w:t>
      </w:r>
      <w:r w:rsidR="00BF267B" w:rsidRPr="00BF267B">
        <w:rPr>
          <w:rFonts w:ascii="Arial Narrow" w:hAnsi="Arial Narrow"/>
          <w:szCs w:val="22"/>
        </w:rPr>
        <w:t>ok.</w:t>
      </w:r>
      <w:r w:rsidR="00BF267B" w:rsidRPr="00510E9D">
        <w:rPr>
          <w:rFonts w:ascii="Arial Narrow" w:hAnsi="Arial Narrow"/>
          <w:szCs w:val="22"/>
        </w:rPr>
        <w:t>600 m</w:t>
      </w:r>
      <w:r w:rsidR="00BF267B" w:rsidRPr="00510E9D">
        <w:rPr>
          <w:rFonts w:ascii="Arial Narrow" w:hAnsi="Arial Narrow"/>
          <w:szCs w:val="22"/>
          <w:vertAlign w:val="superscript"/>
        </w:rPr>
        <w:t>3</w:t>
      </w:r>
      <w:r w:rsidR="00BF267B" w:rsidRPr="00510E9D">
        <w:rPr>
          <w:rFonts w:ascii="Arial Narrow" w:hAnsi="Arial Narrow"/>
          <w:szCs w:val="22"/>
        </w:rPr>
        <w:t>/h,</w:t>
      </w:r>
      <w:r w:rsidR="00BF267B" w:rsidRPr="001C217B">
        <w:rPr>
          <w:rFonts w:ascii="Arial Narrow" w:hAnsi="Arial Narrow"/>
          <w:szCs w:val="22"/>
        </w:rPr>
        <w:t xml:space="preserve"> </w:t>
      </w:r>
      <w:r w:rsidR="00BF267B">
        <w:rPr>
          <w:rFonts w:ascii="Arial Narrow" w:hAnsi="Arial Narrow"/>
          <w:szCs w:val="22"/>
        </w:rPr>
        <w:t xml:space="preserve"> </w:t>
      </w:r>
      <w:r w:rsidR="00BF267B" w:rsidRPr="008402D5">
        <w:rPr>
          <w:rFonts w:ascii="Arial Narrow" w:hAnsi="Arial Narrow"/>
          <w:szCs w:val="22"/>
        </w:rPr>
        <w:t xml:space="preserve"> </w:t>
      </w:r>
    </w:p>
    <w:p w14:paraId="0C55DBB7" w14:textId="77777777" w:rsidR="00BF267B" w:rsidRDefault="00A47A15" w:rsidP="002B4C9D">
      <w:pPr>
        <w:spacing w:line="276" w:lineRule="auto"/>
        <w:rPr>
          <w:rFonts w:ascii="Arial Narrow" w:hAnsi="Arial Narrow"/>
          <w:szCs w:val="22"/>
        </w:rPr>
      </w:pPr>
      <w:r w:rsidRPr="00510E9D">
        <w:rPr>
          <w:rFonts w:ascii="Arial Narrow" w:hAnsi="Arial Narrow"/>
          <w:szCs w:val="22"/>
        </w:rPr>
        <w:t xml:space="preserve">Pochodnia zawierać będzie </w:t>
      </w:r>
      <w:r w:rsidR="00BF267B">
        <w:rPr>
          <w:rFonts w:ascii="Arial Narrow" w:hAnsi="Arial Narrow"/>
          <w:szCs w:val="22"/>
        </w:rPr>
        <w:t xml:space="preserve">m.in. </w:t>
      </w:r>
      <w:r w:rsidRPr="00510E9D">
        <w:rPr>
          <w:rFonts w:ascii="Arial Narrow" w:hAnsi="Arial Narrow"/>
          <w:szCs w:val="22"/>
        </w:rPr>
        <w:t xml:space="preserve">następujące elementy: </w:t>
      </w:r>
    </w:p>
    <w:p w14:paraId="54DAC06A" w14:textId="77777777" w:rsidR="00BF267B" w:rsidRDefault="00BF267B" w:rsidP="001C3A7B">
      <w:pPr>
        <w:numPr>
          <w:ilvl w:val="0"/>
          <w:numId w:val="141"/>
        </w:numPr>
        <w:spacing w:line="276" w:lineRule="auto"/>
        <w:rPr>
          <w:rFonts w:ascii="Arial Narrow" w:hAnsi="Arial Narrow"/>
          <w:szCs w:val="22"/>
        </w:rPr>
      </w:pPr>
      <w:r>
        <w:rPr>
          <w:rFonts w:ascii="Arial Narrow" w:hAnsi="Arial Narrow"/>
          <w:szCs w:val="22"/>
        </w:rPr>
        <w:t>r</w:t>
      </w:r>
      <w:r w:rsidR="00A47A15" w:rsidRPr="00510E9D">
        <w:rPr>
          <w:rFonts w:ascii="Arial Narrow" w:hAnsi="Arial Narrow"/>
          <w:szCs w:val="22"/>
        </w:rPr>
        <w:t xml:space="preserve">ura osłonowa płomienia, </w:t>
      </w:r>
    </w:p>
    <w:p w14:paraId="6714808A" w14:textId="77777777" w:rsidR="00BF267B" w:rsidRPr="00727838" w:rsidRDefault="00A47A15" w:rsidP="001C3A7B">
      <w:pPr>
        <w:numPr>
          <w:ilvl w:val="0"/>
          <w:numId w:val="141"/>
        </w:numPr>
        <w:spacing w:line="276" w:lineRule="auto"/>
        <w:rPr>
          <w:rFonts w:ascii="Arial Narrow" w:hAnsi="Arial Narrow"/>
          <w:szCs w:val="22"/>
        </w:rPr>
      </w:pPr>
      <w:r w:rsidRPr="00727838">
        <w:rPr>
          <w:rFonts w:ascii="Arial Narrow" w:hAnsi="Arial Narrow"/>
          <w:szCs w:val="22"/>
        </w:rPr>
        <w:t xml:space="preserve">automatyczny zapłon iskrowy, </w:t>
      </w:r>
    </w:p>
    <w:p w14:paraId="5CA0E82E" w14:textId="4BB51252" w:rsidR="000A3104" w:rsidRPr="00727838" w:rsidRDefault="000A3104" w:rsidP="001C3A7B">
      <w:pPr>
        <w:numPr>
          <w:ilvl w:val="0"/>
          <w:numId w:val="141"/>
        </w:numPr>
        <w:spacing w:line="276" w:lineRule="auto"/>
        <w:rPr>
          <w:rFonts w:ascii="Arial Narrow" w:hAnsi="Arial Narrow"/>
          <w:szCs w:val="22"/>
        </w:rPr>
      </w:pPr>
      <w:r w:rsidRPr="00DD1156">
        <w:rPr>
          <w:rFonts w:ascii="Arial Narrow" w:hAnsi="Arial Narrow"/>
          <w:szCs w:val="22"/>
        </w:rPr>
        <w:t>czujnik płomienia włączony w układ automatyki pochodni.</w:t>
      </w:r>
    </w:p>
    <w:p w14:paraId="18942CC4" w14:textId="77777777" w:rsidR="00BF267B" w:rsidRDefault="00A47A15" w:rsidP="001C3A7B">
      <w:pPr>
        <w:numPr>
          <w:ilvl w:val="0"/>
          <w:numId w:val="141"/>
        </w:numPr>
        <w:spacing w:line="276" w:lineRule="auto"/>
        <w:rPr>
          <w:rFonts w:ascii="Arial Narrow" w:hAnsi="Arial Narrow"/>
          <w:szCs w:val="22"/>
        </w:rPr>
      </w:pPr>
      <w:r w:rsidRPr="00510E9D">
        <w:rPr>
          <w:rFonts w:ascii="Arial Narrow" w:hAnsi="Arial Narrow"/>
          <w:szCs w:val="22"/>
        </w:rPr>
        <w:t xml:space="preserve">bezpiecznik ogniowy mechaniczny, </w:t>
      </w:r>
    </w:p>
    <w:p w14:paraId="07860DA2" w14:textId="77777777" w:rsidR="00BF267B" w:rsidRDefault="00A47A15" w:rsidP="001C3A7B">
      <w:pPr>
        <w:numPr>
          <w:ilvl w:val="0"/>
          <w:numId w:val="141"/>
        </w:numPr>
        <w:spacing w:line="276" w:lineRule="auto"/>
        <w:rPr>
          <w:rFonts w:ascii="Arial Narrow" w:hAnsi="Arial Narrow"/>
          <w:szCs w:val="22"/>
        </w:rPr>
      </w:pPr>
      <w:r w:rsidRPr="00510E9D">
        <w:rPr>
          <w:rFonts w:ascii="Arial Narrow" w:hAnsi="Arial Narrow"/>
          <w:szCs w:val="22"/>
        </w:rPr>
        <w:t xml:space="preserve">zawór elektromagnetyczny, </w:t>
      </w:r>
    </w:p>
    <w:p w14:paraId="3CC5BCB2" w14:textId="77777777" w:rsidR="00BF267B" w:rsidRDefault="00A47A15" w:rsidP="001C3A7B">
      <w:pPr>
        <w:numPr>
          <w:ilvl w:val="0"/>
          <w:numId w:val="141"/>
        </w:numPr>
        <w:spacing w:line="276" w:lineRule="auto"/>
        <w:rPr>
          <w:rFonts w:ascii="Arial Narrow" w:hAnsi="Arial Narrow"/>
          <w:szCs w:val="22"/>
        </w:rPr>
      </w:pPr>
      <w:r w:rsidRPr="00510E9D">
        <w:rPr>
          <w:rFonts w:ascii="Arial Narrow" w:hAnsi="Arial Narrow"/>
          <w:szCs w:val="22"/>
        </w:rPr>
        <w:lastRenderedPageBreak/>
        <w:t>zabezpieczenie przeciw deflagracji,</w:t>
      </w:r>
    </w:p>
    <w:p w14:paraId="08E4BF07" w14:textId="77777777" w:rsidR="00BF267B" w:rsidRDefault="00A47A15" w:rsidP="001C3A7B">
      <w:pPr>
        <w:numPr>
          <w:ilvl w:val="0"/>
          <w:numId w:val="141"/>
        </w:numPr>
        <w:spacing w:line="276" w:lineRule="auto"/>
        <w:rPr>
          <w:rFonts w:ascii="Arial Narrow" w:hAnsi="Arial Narrow"/>
          <w:szCs w:val="22"/>
        </w:rPr>
      </w:pPr>
      <w:r w:rsidRPr="00510E9D">
        <w:rPr>
          <w:rFonts w:ascii="Arial Narrow" w:hAnsi="Arial Narrow"/>
          <w:szCs w:val="22"/>
        </w:rPr>
        <w:t xml:space="preserve">system awaryjnego podtrzymania napięcia, </w:t>
      </w:r>
    </w:p>
    <w:p w14:paraId="4A811229" w14:textId="77777777" w:rsidR="00BF267B" w:rsidRDefault="00A47A15" w:rsidP="001C3A7B">
      <w:pPr>
        <w:numPr>
          <w:ilvl w:val="0"/>
          <w:numId w:val="141"/>
        </w:numPr>
        <w:spacing w:line="276" w:lineRule="auto"/>
        <w:rPr>
          <w:rFonts w:ascii="Arial Narrow" w:hAnsi="Arial Narrow"/>
          <w:szCs w:val="22"/>
        </w:rPr>
      </w:pPr>
      <w:r w:rsidRPr="00510E9D">
        <w:rPr>
          <w:rFonts w:ascii="Arial Narrow" w:hAnsi="Arial Narrow"/>
          <w:szCs w:val="22"/>
        </w:rPr>
        <w:t xml:space="preserve">bezpiecznik zwrotny, hydrauliczny, wypełniony cieczą </w:t>
      </w:r>
      <w:r w:rsidR="006661A2" w:rsidRPr="006661A2">
        <w:rPr>
          <w:rFonts w:ascii="Arial Narrow" w:hAnsi="Arial Narrow"/>
          <w:szCs w:val="22"/>
        </w:rPr>
        <w:t>nisko zamarzającą</w:t>
      </w:r>
      <w:r w:rsidRPr="00510E9D">
        <w:rPr>
          <w:rFonts w:ascii="Arial Narrow" w:hAnsi="Arial Narrow"/>
          <w:szCs w:val="22"/>
        </w:rPr>
        <w:t xml:space="preserve">, </w:t>
      </w:r>
    </w:p>
    <w:p w14:paraId="54A28596" w14:textId="77777777" w:rsidR="00BF267B" w:rsidRDefault="00A47A15" w:rsidP="001C3A7B">
      <w:pPr>
        <w:numPr>
          <w:ilvl w:val="0"/>
          <w:numId w:val="141"/>
        </w:numPr>
        <w:spacing w:line="276" w:lineRule="auto"/>
        <w:rPr>
          <w:rFonts w:ascii="Arial Narrow" w:hAnsi="Arial Narrow"/>
          <w:szCs w:val="22"/>
        </w:rPr>
      </w:pPr>
      <w:r w:rsidRPr="00510E9D">
        <w:rPr>
          <w:rFonts w:ascii="Arial Narrow" w:hAnsi="Arial Narrow"/>
          <w:szCs w:val="22"/>
        </w:rPr>
        <w:t>pomiar temperatury spalania</w:t>
      </w:r>
      <w:r w:rsidR="006661A2">
        <w:rPr>
          <w:rFonts w:ascii="Arial Narrow" w:hAnsi="Arial Narrow"/>
          <w:szCs w:val="22"/>
        </w:rPr>
        <w:t>.</w:t>
      </w:r>
    </w:p>
    <w:p w14:paraId="79EBAB66" w14:textId="77777777" w:rsidR="00510E9D" w:rsidRDefault="006661A2" w:rsidP="002B4C9D">
      <w:pPr>
        <w:spacing w:line="276" w:lineRule="auto"/>
        <w:rPr>
          <w:rFonts w:ascii="Arial Narrow" w:hAnsi="Arial Narrow"/>
          <w:szCs w:val="22"/>
        </w:rPr>
      </w:pPr>
      <w:r>
        <w:rPr>
          <w:rFonts w:ascii="Arial Narrow" w:hAnsi="Arial Narrow"/>
          <w:szCs w:val="22"/>
        </w:rPr>
        <w:t>P</w:t>
      </w:r>
      <w:r w:rsidR="00A47A15" w:rsidRPr="00510E9D">
        <w:rPr>
          <w:rFonts w:ascii="Arial Narrow" w:hAnsi="Arial Narrow"/>
          <w:szCs w:val="22"/>
        </w:rPr>
        <w:t>arametry spalania powinny być wizualizowane i rejestrowane na stanowisku operatorskim instalacji technologicznej</w:t>
      </w:r>
      <w:r w:rsidR="0012383D">
        <w:rPr>
          <w:rFonts w:ascii="Arial Narrow" w:hAnsi="Arial Narrow"/>
          <w:szCs w:val="22"/>
        </w:rPr>
        <w:t>, w Centralnej Dyspozytorni.</w:t>
      </w:r>
      <w:r w:rsidR="00A47A15" w:rsidRPr="00510E9D">
        <w:rPr>
          <w:rFonts w:ascii="Arial Narrow" w:hAnsi="Arial Narrow"/>
          <w:szCs w:val="22"/>
        </w:rPr>
        <w:t xml:space="preserve"> Wyposażenie technologiczne stanowić będzie tablica elektryczna z wyprowadzeniem sygnałów do </w:t>
      </w:r>
      <w:proofErr w:type="spellStart"/>
      <w:r w:rsidR="00A47A15" w:rsidRPr="00510E9D">
        <w:rPr>
          <w:rFonts w:ascii="Arial Narrow" w:hAnsi="Arial Narrow"/>
          <w:szCs w:val="22"/>
        </w:rPr>
        <w:t>AKP</w:t>
      </w:r>
      <w:r>
        <w:rPr>
          <w:rFonts w:ascii="Arial Narrow" w:hAnsi="Arial Narrow"/>
          <w:szCs w:val="22"/>
        </w:rPr>
        <w:t>iA</w:t>
      </w:r>
      <w:proofErr w:type="spellEnd"/>
      <w:r w:rsidR="00A47A15" w:rsidRPr="00510E9D">
        <w:rPr>
          <w:rFonts w:ascii="Arial Narrow" w:hAnsi="Arial Narrow"/>
          <w:szCs w:val="22"/>
        </w:rPr>
        <w:t xml:space="preserve">, przepustnica z napędem elektrycznym, ręcznym oraz bezpiecznik hydrauliczny. </w:t>
      </w:r>
    </w:p>
    <w:p w14:paraId="611B5513" w14:textId="77777777" w:rsidR="00A47A15" w:rsidRPr="00510E9D" w:rsidRDefault="00A47A15" w:rsidP="00510E9D">
      <w:pPr>
        <w:spacing w:line="276" w:lineRule="auto"/>
        <w:rPr>
          <w:rFonts w:ascii="Arial Narrow" w:hAnsi="Arial Narrow"/>
          <w:szCs w:val="22"/>
        </w:rPr>
      </w:pPr>
      <w:r w:rsidRPr="00510E9D">
        <w:rPr>
          <w:rFonts w:ascii="Arial Narrow" w:hAnsi="Arial Narrow"/>
          <w:szCs w:val="22"/>
        </w:rPr>
        <w:t xml:space="preserve">Wymagane pomiary: przepływ biogazu, położenie przepustnicy (przekazywanie do </w:t>
      </w:r>
      <w:proofErr w:type="spellStart"/>
      <w:r w:rsidRPr="00510E9D">
        <w:rPr>
          <w:rFonts w:ascii="Arial Narrow" w:hAnsi="Arial Narrow"/>
          <w:szCs w:val="22"/>
        </w:rPr>
        <w:t>c.s</w:t>
      </w:r>
      <w:proofErr w:type="spellEnd"/>
      <w:r w:rsidRPr="00510E9D">
        <w:rPr>
          <w:rFonts w:ascii="Arial Narrow" w:hAnsi="Arial Narrow"/>
          <w:szCs w:val="22"/>
        </w:rPr>
        <w:t>.) temperatura spalania.</w:t>
      </w:r>
    </w:p>
    <w:p w14:paraId="709B9ED4" w14:textId="77777777" w:rsidR="00A47A15" w:rsidRPr="00510E9D" w:rsidRDefault="00A47A15" w:rsidP="00510E9D">
      <w:pPr>
        <w:spacing w:line="276" w:lineRule="auto"/>
        <w:rPr>
          <w:rFonts w:ascii="Arial Narrow" w:hAnsi="Arial Narrow"/>
          <w:szCs w:val="22"/>
        </w:rPr>
      </w:pPr>
      <w:r w:rsidRPr="00510E9D">
        <w:rPr>
          <w:rFonts w:ascii="Arial Narrow" w:hAnsi="Arial Narrow"/>
          <w:szCs w:val="22"/>
        </w:rPr>
        <w:t>Wokół pochodni wykonać strefę ochronną.</w:t>
      </w:r>
      <w:r w:rsidR="00510E9D" w:rsidRPr="00510E9D">
        <w:rPr>
          <w:rFonts w:ascii="Arial Narrow" w:hAnsi="Arial Narrow"/>
          <w:szCs w:val="22"/>
        </w:rPr>
        <w:t xml:space="preserve"> i zabezpieczenie odgromowe oraz wszelkie pozostałe niezbędne instalacje </w:t>
      </w:r>
      <w:r w:rsidR="0012383D">
        <w:rPr>
          <w:rFonts w:ascii="Arial Narrow" w:hAnsi="Arial Narrow"/>
          <w:szCs w:val="22"/>
        </w:rPr>
        <w:t xml:space="preserve">niezbędne do funkcjonowania urządzenia i </w:t>
      </w:r>
      <w:r w:rsidR="00510E9D" w:rsidRPr="00510E9D">
        <w:rPr>
          <w:rFonts w:ascii="Arial Narrow" w:hAnsi="Arial Narrow"/>
          <w:szCs w:val="22"/>
        </w:rPr>
        <w:t xml:space="preserve">wynikające z przepisów bezpieczeństwa. </w:t>
      </w:r>
      <w:r w:rsidRPr="00510E9D">
        <w:rPr>
          <w:rFonts w:ascii="Arial Narrow" w:hAnsi="Arial Narrow"/>
          <w:szCs w:val="22"/>
        </w:rPr>
        <w:t xml:space="preserve"> </w:t>
      </w:r>
    </w:p>
    <w:p w14:paraId="1D291E8F" w14:textId="77777777" w:rsidR="00A47A15" w:rsidRPr="009912DD" w:rsidRDefault="00A47A15" w:rsidP="00A47A15"/>
    <w:p w14:paraId="4D860B05" w14:textId="77777777" w:rsidR="00A47A15" w:rsidRPr="009912DD" w:rsidRDefault="00A47A15" w:rsidP="00A47A15">
      <w:pPr>
        <w:pStyle w:val="Nagwek3"/>
        <w:keepLines/>
        <w:overflowPunct/>
        <w:autoSpaceDE/>
        <w:autoSpaceDN/>
        <w:adjustRightInd/>
        <w:spacing w:before="0" w:after="0"/>
        <w:ind w:left="720" w:hanging="720"/>
        <w:textAlignment w:val="auto"/>
        <w:rPr>
          <w:rFonts w:ascii="Arial Narrow" w:hAnsi="Arial Narrow"/>
          <w:b/>
          <w:i w:val="0"/>
          <w:u w:val="none"/>
        </w:rPr>
      </w:pPr>
      <w:r w:rsidRPr="009912DD">
        <w:rPr>
          <w:rFonts w:ascii="Arial Narrow" w:hAnsi="Arial Narrow"/>
          <w:b/>
          <w:u w:val="none"/>
        </w:rPr>
        <w:t xml:space="preserve"> </w:t>
      </w:r>
      <w:bookmarkStart w:id="77" w:name="_Toc175040102"/>
      <w:r w:rsidRPr="009912DD">
        <w:rPr>
          <w:rFonts w:ascii="Arial Narrow" w:hAnsi="Arial Narrow"/>
          <w:b/>
          <w:u w:val="none"/>
        </w:rPr>
        <w:t xml:space="preserve">Jednostka kogeneracyjna </w:t>
      </w:r>
      <w:r w:rsidR="00510E9D">
        <w:rPr>
          <w:rFonts w:ascii="Arial Narrow" w:hAnsi="Arial Narrow"/>
          <w:b/>
          <w:u w:val="none"/>
        </w:rPr>
        <w:t>[</w:t>
      </w:r>
      <w:r w:rsidRPr="009912DD">
        <w:rPr>
          <w:rFonts w:ascii="Arial Narrow" w:hAnsi="Arial Narrow"/>
          <w:b/>
          <w:u w:val="none"/>
        </w:rPr>
        <w:t>Obiekt 5c</w:t>
      </w:r>
      <w:r w:rsidR="00510E9D">
        <w:rPr>
          <w:rFonts w:ascii="Arial Narrow" w:hAnsi="Arial Narrow"/>
          <w:b/>
          <w:u w:val="none"/>
        </w:rPr>
        <w:t>]</w:t>
      </w:r>
      <w:bookmarkEnd w:id="77"/>
    </w:p>
    <w:p w14:paraId="2A61AC10" w14:textId="77777777" w:rsidR="00D73AF6" w:rsidRPr="00925DEA" w:rsidRDefault="00A47A15" w:rsidP="002B4C9D">
      <w:pPr>
        <w:spacing w:line="276" w:lineRule="auto"/>
        <w:ind w:firstLine="567"/>
        <w:rPr>
          <w:rFonts w:ascii="Arial Narrow" w:hAnsi="Arial Narrow"/>
          <w:szCs w:val="22"/>
        </w:rPr>
      </w:pPr>
      <w:r w:rsidRPr="00925DEA">
        <w:rPr>
          <w:rFonts w:ascii="Arial Narrow" w:hAnsi="Arial Narrow"/>
          <w:szCs w:val="22"/>
        </w:rPr>
        <w:t xml:space="preserve">Zespół kogeneracyjny jest częścią instalacji biogazu. </w:t>
      </w:r>
      <w:r w:rsidR="00D73AF6" w:rsidRPr="00925DEA">
        <w:rPr>
          <w:rFonts w:ascii="Arial Narrow" w:hAnsi="Arial Narrow"/>
          <w:szCs w:val="22"/>
        </w:rPr>
        <w:t xml:space="preserve">Obiekt jest dostarczany w całości jako instalacja technologiczna, łącznie z posadowieniem. </w:t>
      </w:r>
    </w:p>
    <w:p w14:paraId="0012B536" w14:textId="77777777" w:rsidR="00D73AF6" w:rsidRPr="00925DEA" w:rsidRDefault="00A47A15" w:rsidP="002B4C9D">
      <w:pPr>
        <w:spacing w:line="276" w:lineRule="auto"/>
        <w:ind w:firstLine="567"/>
        <w:rPr>
          <w:rFonts w:ascii="Arial Narrow" w:hAnsi="Arial Narrow"/>
          <w:szCs w:val="22"/>
        </w:rPr>
      </w:pPr>
      <w:r w:rsidRPr="00925DEA">
        <w:rPr>
          <w:rFonts w:ascii="Arial Narrow" w:hAnsi="Arial Narrow"/>
          <w:szCs w:val="22"/>
        </w:rPr>
        <w:t xml:space="preserve">Zespół kogeneracyjny (CHP) </w:t>
      </w:r>
      <w:r w:rsidR="00510E9D" w:rsidRPr="00925DEA">
        <w:rPr>
          <w:rFonts w:ascii="Arial Narrow" w:hAnsi="Arial Narrow"/>
          <w:szCs w:val="22"/>
        </w:rPr>
        <w:t xml:space="preserve">- </w:t>
      </w:r>
      <w:r w:rsidRPr="00925DEA">
        <w:rPr>
          <w:rFonts w:ascii="Arial Narrow" w:hAnsi="Arial Narrow"/>
          <w:szCs w:val="22"/>
        </w:rPr>
        <w:t xml:space="preserve">Obiekt nr 5c </w:t>
      </w:r>
      <w:r w:rsidR="00510E9D" w:rsidRPr="00925DEA">
        <w:rPr>
          <w:rFonts w:ascii="Arial Narrow" w:hAnsi="Arial Narrow"/>
          <w:szCs w:val="22"/>
        </w:rPr>
        <w:t xml:space="preserve">stanowią urządzenia technologiczne zabudowane </w:t>
      </w:r>
      <w:r w:rsidR="0012383D" w:rsidRPr="00925DEA">
        <w:rPr>
          <w:rFonts w:ascii="Arial Narrow" w:hAnsi="Arial Narrow"/>
          <w:szCs w:val="22"/>
        </w:rPr>
        <w:br/>
      </w:r>
      <w:r w:rsidRPr="00925DEA">
        <w:rPr>
          <w:rFonts w:ascii="Arial Narrow" w:hAnsi="Arial Narrow"/>
          <w:szCs w:val="22"/>
        </w:rPr>
        <w:t>w kontenerach</w:t>
      </w:r>
      <w:r w:rsidR="00D73AF6" w:rsidRPr="00925DEA">
        <w:rPr>
          <w:rFonts w:ascii="Arial Narrow" w:hAnsi="Arial Narrow"/>
          <w:szCs w:val="22"/>
        </w:rPr>
        <w:t xml:space="preserve"> stalowych</w:t>
      </w:r>
      <w:r w:rsidR="00454542" w:rsidRPr="00925DEA">
        <w:rPr>
          <w:rFonts w:ascii="Arial Narrow" w:hAnsi="Arial Narrow"/>
          <w:szCs w:val="22"/>
        </w:rPr>
        <w:t xml:space="preserve"> wyposażonych w obudowę </w:t>
      </w:r>
      <w:r w:rsidR="00B92031" w:rsidRPr="00925DEA">
        <w:rPr>
          <w:rFonts w:ascii="Arial Narrow" w:hAnsi="Arial Narrow"/>
          <w:szCs w:val="22"/>
        </w:rPr>
        <w:t>dźwiękoszczelną</w:t>
      </w:r>
      <w:r w:rsidRPr="00925DEA">
        <w:rPr>
          <w:rFonts w:ascii="Arial Narrow" w:hAnsi="Arial Narrow"/>
          <w:szCs w:val="22"/>
        </w:rPr>
        <w:t xml:space="preserve"> o wymiarach min. w rzucie ok. </w:t>
      </w:r>
      <w:r w:rsidRPr="004647D6">
        <w:rPr>
          <w:rFonts w:ascii="Arial Narrow" w:hAnsi="Arial Narrow"/>
          <w:szCs w:val="22"/>
        </w:rPr>
        <w:t>3x12m</w:t>
      </w:r>
      <w:r w:rsidR="00510E9D" w:rsidRPr="004647D6">
        <w:rPr>
          <w:rFonts w:ascii="Arial Narrow" w:hAnsi="Arial Narrow"/>
          <w:szCs w:val="22"/>
        </w:rPr>
        <w:t xml:space="preserve"> i wysokości 4 m, posadowionym na </w:t>
      </w:r>
      <w:r w:rsidR="00D73AF6" w:rsidRPr="004647D6">
        <w:rPr>
          <w:rFonts w:ascii="Arial Narrow" w:hAnsi="Arial Narrow"/>
          <w:szCs w:val="22"/>
        </w:rPr>
        <w:t>płycie</w:t>
      </w:r>
      <w:r w:rsidR="00510E9D" w:rsidRPr="004647D6">
        <w:rPr>
          <w:rFonts w:ascii="Arial Narrow" w:hAnsi="Arial Narrow"/>
          <w:szCs w:val="22"/>
        </w:rPr>
        <w:t xml:space="preserve"> fundamentowej wg wytycznych producenta. Płyta w formie prostokąta o powierzchni do 64m</w:t>
      </w:r>
      <w:r w:rsidR="00510E9D" w:rsidRPr="004647D6">
        <w:rPr>
          <w:rFonts w:ascii="Arial Narrow" w:hAnsi="Arial Narrow"/>
          <w:szCs w:val="22"/>
          <w:vertAlign w:val="superscript"/>
        </w:rPr>
        <w:t>2</w:t>
      </w:r>
      <w:r w:rsidR="004647D6">
        <w:rPr>
          <w:rFonts w:ascii="Arial Narrow" w:hAnsi="Arial Narrow"/>
          <w:szCs w:val="22"/>
        </w:rPr>
        <w:t xml:space="preserve"> </w:t>
      </w:r>
      <w:bookmarkStart w:id="78" w:name="_Hlk120617369"/>
      <w:r w:rsidR="004647D6">
        <w:rPr>
          <w:rFonts w:ascii="Arial Narrow" w:hAnsi="Arial Narrow"/>
          <w:szCs w:val="22"/>
        </w:rPr>
        <w:t>dla jednej jednostki kogeneracyjnej</w:t>
      </w:r>
      <w:r w:rsidR="00510E9D" w:rsidRPr="004647D6">
        <w:rPr>
          <w:rFonts w:ascii="Arial Narrow" w:hAnsi="Arial Narrow"/>
          <w:szCs w:val="22"/>
        </w:rPr>
        <w:t xml:space="preserve">, </w:t>
      </w:r>
      <w:bookmarkEnd w:id="78"/>
      <w:r w:rsidR="00510E9D" w:rsidRPr="004647D6">
        <w:rPr>
          <w:rFonts w:ascii="Arial Narrow" w:hAnsi="Arial Narrow"/>
          <w:szCs w:val="22"/>
        </w:rPr>
        <w:t xml:space="preserve">winna umożliwiać rozbudowę jednostki CHP w </w:t>
      </w:r>
      <w:r w:rsidR="00D73AF6" w:rsidRPr="004647D6">
        <w:rPr>
          <w:rFonts w:ascii="Arial Narrow" w:hAnsi="Arial Narrow"/>
          <w:szCs w:val="22"/>
        </w:rPr>
        <w:t>przyszłości</w:t>
      </w:r>
      <w:r w:rsidR="00510E9D" w:rsidRPr="004647D6">
        <w:rPr>
          <w:rFonts w:ascii="Arial Narrow" w:hAnsi="Arial Narrow"/>
          <w:szCs w:val="22"/>
        </w:rPr>
        <w:t xml:space="preserve"> o kolejny moduł.</w:t>
      </w:r>
      <w:r w:rsidRPr="004647D6">
        <w:rPr>
          <w:rFonts w:ascii="Arial Narrow" w:hAnsi="Arial Narrow"/>
          <w:szCs w:val="22"/>
        </w:rPr>
        <w:t xml:space="preserve"> </w:t>
      </w:r>
      <w:r w:rsidR="00454542" w:rsidRPr="004647D6">
        <w:rPr>
          <w:rFonts w:ascii="Arial Narrow" w:hAnsi="Arial Narrow"/>
          <w:szCs w:val="22"/>
        </w:rPr>
        <w:t>Dopuszcza się zabudowę modułu kogeneracyjnego w odrębnym budynku.</w:t>
      </w:r>
    </w:p>
    <w:p w14:paraId="68BE9276" w14:textId="77777777" w:rsidR="00A47A15" w:rsidRPr="00925DEA" w:rsidRDefault="00A47A15" w:rsidP="002B4C9D">
      <w:pPr>
        <w:spacing w:line="276" w:lineRule="auto"/>
        <w:ind w:firstLine="567"/>
        <w:rPr>
          <w:rFonts w:ascii="Arial Narrow" w:hAnsi="Arial Narrow"/>
          <w:szCs w:val="22"/>
        </w:rPr>
      </w:pPr>
      <w:r w:rsidRPr="004647D6">
        <w:rPr>
          <w:rFonts w:ascii="Arial Narrow" w:hAnsi="Arial Narrow"/>
          <w:szCs w:val="22"/>
        </w:rPr>
        <w:t xml:space="preserve">Wymaga się zainstalowania zespołu elektrociepłowni gazowej złożonego </w:t>
      </w:r>
      <w:r w:rsidRPr="005313B8">
        <w:rPr>
          <w:rFonts w:ascii="Arial Narrow" w:hAnsi="Arial Narrow"/>
          <w:b/>
          <w:bCs/>
          <w:szCs w:val="22"/>
        </w:rPr>
        <w:t xml:space="preserve">z minimum </w:t>
      </w:r>
      <w:r w:rsidR="00D9546F" w:rsidRPr="005313B8">
        <w:rPr>
          <w:rFonts w:ascii="Arial Narrow" w:hAnsi="Arial Narrow"/>
          <w:b/>
          <w:bCs/>
          <w:szCs w:val="22"/>
        </w:rPr>
        <w:t xml:space="preserve">trzech </w:t>
      </w:r>
      <w:r w:rsidRPr="005313B8">
        <w:rPr>
          <w:rFonts w:ascii="Arial Narrow" w:hAnsi="Arial Narrow"/>
          <w:b/>
          <w:bCs/>
          <w:szCs w:val="22"/>
        </w:rPr>
        <w:t>agregatów kogeneracyjnych</w:t>
      </w:r>
      <w:r w:rsidR="00D9546F" w:rsidRPr="005313B8">
        <w:rPr>
          <w:rFonts w:ascii="Arial Narrow" w:hAnsi="Arial Narrow"/>
          <w:b/>
          <w:bCs/>
          <w:szCs w:val="22"/>
        </w:rPr>
        <w:t xml:space="preserve">, każdy o mocy min. 500 </w:t>
      </w:r>
      <w:proofErr w:type="spellStart"/>
      <w:r w:rsidR="00D9546F" w:rsidRPr="005313B8">
        <w:rPr>
          <w:rFonts w:ascii="Arial Narrow" w:hAnsi="Arial Narrow"/>
          <w:b/>
          <w:bCs/>
          <w:szCs w:val="22"/>
        </w:rPr>
        <w:t>kW.</w:t>
      </w:r>
      <w:proofErr w:type="spellEnd"/>
      <w:r w:rsidR="00D9546F">
        <w:rPr>
          <w:rFonts w:ascii="Arial Narrow" w:hAnsi="Arial Narrow"/>
          <w:szCs w:val="22"/>
        </w:rPr>
        <w:t xml:space="preserve"> </w:t>
      </w:r>
      <w:r w:rsidR="00D73AF6" w:rsidRPr="004647D6">
        <w:rPr>
          <w:rFonts w:ascii="Arial Narrow" w:hAnsi="Arial Narrow"/>
          <w:szCs w:val="22"/>
        </w:rPr>
        <w:t xml:space="preserve"> </w:t>
      </w:r>
    </w:p>
    <w:p w14:paraId="72059B66" w14:textId="77777777" w:rsidR="00C466C4" w:rsidRPr="00265D67" w:rsidRDefault="00454542" w:rsidP="00265D67">
      <w:pPr>
        <w:spacing w:line="276" w:lineRule="auto"/>
        <w:ind w:firstLine="567"/>
        <w:rPr>
          <w:rFonts w:ascii="Arial Narrow" w:hAnsi="Arial Narrow"/>
          <w:szCs w:val="22"/>
        </w:rPr>
      </w:pPr>
      <w:r w:rsidRPr="00925DEA">
        <w:rPr>
          <w:rFonts w:ascii="Arial Narrow" w:hAnsi="Arial Narrow"/>
          <w:szCs w:val="22"/>
        </w:rPr>
        <w:t>A</w:t>
      </w:r>
      <w:r w:rsidR="00A47A15" w:rsidRPr="00925DEA">
        <w:rPr>
          <w:rFonts w:ascii="Arial Narrow" w:hAnsi="Arial Narrow"/>
          <w:szCs w:val="22"/>
        </w:rPr>
        <w:t>gregat</w:t>
      </w:r>
      <w:r w:rsidRPr="00925DEA">
        <w:rPr>
          <w:rFonts w:ascii="Arial Narrow" w:hAnsi="Arial Narrow"/>
          <w:szCs w:val="22"/>
        </w:rPr>
        <w:t>y</w:t>
      </w:r>
      <w:r w:rsidR="00A47A15" w:rsidRPr="00925DEA">
        <w:rPr>
          <w:rFonts w:ascii="Arial Narrow" w:hAnsi="Arial Narrow"/>
          <w:szCs w:val="22"/>
        </w:rPr>
        <w:t xml:space="preserve"> </w:t>
      </w:r>
      <w:r w:rsidR="00D73AF6" w:rsidRPr="00925DEA">
        <w:rPr>
          <w:rFonts w:ascii="Arial Narrow" w:hAnsi="Arial Narrow"/>
          <w:szCs w:val="22"/>
        </w:rPr>
        <w:t xml:space="preserve">należy </w:t>
      </w:r>
      <w:r w:rsidR="00A47A15" w:rsidRPr="00925DEA">
        <w:rPr>
          <w:rFonts w:ascii="Arial Narrow" w:hAnsi="Arial Narrow"/>
          <w:szCs w:val="22"/>
        </w:rPr>
        <w:t>wyposażyć w chłodnic</w:t>
      </w:r>
      <w:r w:rsidRPr="00925DEA">
        <w:rPr>
          <w:rFonts w:ascii="Arial Narrow" w:hAnsi="Arial Narrow"/>
          <w:szCs w:val="22"/>
        </w:rPr>
        <w:t>e</w:t>
      </w:r>
      <w:r w:rsidR="00A47A15" w:rsidRPr="00925DEA">
        <w:rPr>
          <w:rFonts w:ascii="Arial Narrow" w:hAnsi="Arial Narrow"/>
          <w:szCs w:val="22"/>
        </w:rPr>
        <w:t xml:space="preserve"> awaryjn</w:t>
      </w:r>
      <w:r w:rsidRPr="00925DEA">
        <w:rPr>
          <w:rFonts w:ascii="Arial Narrow" w:hAnsi="Arial Narrow"/>
          <w:szCs w:val="22"/>
        </w:rPr>
        <w:t>e</w:t>
      </w:r>
      <w:r w:rsidR="00C466C4" w:rsidRPr="00925DEA">
        <w:rPr>
          <w:rFonts w:ascii="Arial Narrow" w:hAnsi="Arial Narrow"/>
          <w:szCs w:val="22"/>
        </w:rPr>
        <w:t xml:space="preserve"> – stołowe chłodnice wentylatorowe do montażu  na</w:t>
      </w:r>
      <w:r w:rsidR="00C466C4">
        <w:rPr>
          <w:rFonts w:ascii="Arial Narrow" w:hAnsi="Arial Narrow"/>
          <w:szCs w:val="22"/>
        </w:rPr>
        <w:t xml:space="preserve"> zewnątrz budynku/kontenerów przeznaczone do </w:t>
      </w:r>
      <w:r w:rsidR="00C466C4" w:rsidRPr="00265D67">
        <w:rPr>
          <w:rFonts w:ascii="Arial Narrow" w:hAnsi="Arial Narrow"/>
          <w:szCs w:val="22"/>
        </w:rPr>
        <w:t>awaryjnego chłodzenia silnika (w przypadku braku odbioru ciepła w zespołach odzysku ciepła) oraz chłodzenia mieszanki paliwowej. Instalacja wyposażona w tłumiki hałasu na wylocie spalin oraz tłumiki hałasu chłodnic wentylatorowych.</w:t>
      </w:r>
    </w:p>
    <w:p w14:paraId="5C277A0F" w14:textId="77777777" w:rsidR="00A47A15" w:rsidRPr="002B4C9D" w:rsidRDefault="00A47A15" w:rsidP="0067433C">
      <w:pPr>
        <w:spacing w:line="276" w:lineRule="auto"/>
        <w:ind w:firstLine="567"/>
        <w:rPr>
          <w:rFonts w:ascii="Arial Narrow" w:hAnsi="Arial Narrow"/>
          <w:szCs w:val="22"/>
        </w:rPr>
      </w:pPr>
      <w:r w:rsidRPr="002B4C9D">
        <w:rPr>
          <w:rFonts w:ascii="Arial Narrow" w:hAnsi="Arial Narrow"/>
          <w:szCs w:val="22"/>
        </w:rPr>
        <w:t>Moc elektrociepłowni powinna zostać dostosowana do obliczeń wynikających z oferowanej technologii z zapasem 12</w:t>
      </w:r>
      <w:r w:rsidR="00C466C4">
        <w:rPr>
          <w:rFonts w:ascii="Arial Narrow" w:hAnsi="Arial Narrow"/>
          <w:szCs w:val="22"/>
        </w:rPr>
        <w:t>%</w:t>
      </w:r>
      <w:r w:rsidR="0067433C">
        <w:rPr>
          <w:rFonts w:ascii="Arial Narrow" w:hAnsi="Arial Narrow"/>
          <w:szCs w:val="22"/>
        </w:rPr>
        <w:t>.</w:t>
      </w:r>
      <w:r w:rsidRPr="002B4C9D">
        <w:rPr>
          <w:rFonts w:ascii="Arial Narrow" w:hAnsi="Arial Narrow"/>
          <w:szCs w:val="22"/>
        </w:rPr>
        <w:t xml:space="preserve"> Moc elektrociepłowni awaryjnej powinna zapewnić energię elektryczną niezbędną do podtrzymania procesów technologicznych fermentacji. Do sterowania i nadzorowania całością gospodarki skojarzonej wytwarzania energii elektrycznej i cieplnej należy dostarczyć centralną jednostkę komputerową z oprogramowaniem umożliwiającym racjonalne wykorzystanie będącego do dyspozycji biogazu. Układ powinien umożliwiać takie sterowanie wytwarzaniem energii elektrycznej, w zależności od ilości biogazu w zbiorniku biogazu z uwzględnieniem dostarczania wymaganych ilości energii cieplnej przez zespoły odzysku ciepła agregatów, aby cała ilość powstającego w </w:t>
      </w:r>
      <w:r w:rsidR="003850FD">
        <w:rPr>
          <w:rFonts w:ascii="Arial Narrow" w:hAnsi="Arial Narrow"/>
          <w:szCs w:val="22"/>
        </w:rPr>
        <w:t>procesie fermentacji</w:t>
      </w:r>
      <w:r w:rsidRPr="002B4C9D">
        <w:rPr>
          <w:rFonts w:ascii="Arial Narrow" w:hAnsi="Arial Narrow"/>
          <w:szCs w:val="22"/>
        </w:rPr>
        <w:t xml:space="preserve"> gazu była wykorzystywana bez spalania w pochodni. Ciepło wytwarzane w czasie spalania gazu będzie wykorzystywane do ogrzewania wsadu do </w:t>
      </w:r>
      <w:r w:rsidR="00C466C4">
        <w:rPr>
          <w:rFonts w:ascii="Arial Narrow" w:hAnsi="Arial Narrow"/>
          <w:szCs w:val="22"/>
        </w:rPr>
        <w:t xml:space="preserve">procesu fermentacji </w:t>
      </w:r>
      <w:r w:rsidRPr="002B4C9D">
        <w:rPr>
          <w:rFonts w:ascii="Arial Narrow" w:hAnsi="Arial Narrow"/>
          <w:szCs w:val="22"/>
        </w:rPr>
        <w:t xml:space="preserve">oraz na potrzeby własne </w:t>
      </w:r>
      <w:r w:rsidR="0012383D">
        <w:rPr>
          <w:rFonts w:ascii="Arial Narrow" w:hAnsi="Arial Narrow"/>
          <w:szCs w:val="22"/>
        </w:rPr>
        <w:t>Z</w:t>
      </w:r>
      <w:r w:rsidRPr="002B4C9D">
        <w:rPr>
          <w:rFonts w:ascii="Arial Narrow" w:hAnsi="Arial Narrow"/>
          <w:szCs w:val="22"/>
        </w:rPr>
        <w:t>akładu, za pośrednictwem innych urządzeń wykorzystujących ciepło spalin lub cieczy chłodniczej agregatu. W układzie należy przewidzieć możliwość innego odbioru ciepła (w przypadku nadwyżki ciepła lub w sezonie letnim). Podstawowym źródłem ciepła na potrzeby zakładu powinno być ciepło odpadowe z jednostki kogeneracyjnej. Dla agregatu maksymalne dopuszczalne stężenie H</w:t>
      </w:r>
      <w:r w:rsidRPr="002B4C9D">
        <w:rPr>
          <w:rFonts w:ascii="Arial Narrow" w:hAnsi="Arial Narrow"/>
          <w:szCs w:val="22"/>
          <w:vertAlign w:val="subscript"/>
        </w:rPr>
        <w:t>2</w:t>
      </w:r>
      <w:r w:rsidRPr="002B4C9D">
        <w:rPr>
          <w:rFonts w:ascii="Arial Narrow" w:hAnsi="Arial Narrow"/>
          <w:szCs w:val="22"/>
        </w:rPr>
        <w:t xml:space="preserve">S nie powinno przekraczać 200 </w:t>
      </w:r>
      <w:proofErr w:type="spellStart"/>
      <w:r w:rsidRPr="002B4C9D">
        <w:rPr>
          <w:rFonts w:ascii="Arial Narrow" w:hAnsi="Arial Narrow"/>
          <w:szCs w:val="22"/>
        </w:rPr>
        <w:t>ppm</w:t>
      </w:r>
      <w:proofErr w:type="spellEnd"/>
      <w:r w:rsidRPr="002B4C9D">
        <w:rPr>
          <w:rFonts w:ascii="Arial Narrow" w:hAnsi="Arial Narrow"/>
          <w:szCs w:val="22"/>
        </w:rPr>
        <w:t>.</w:t>
      </w:r>
    </w:p>
    <w:p w14:paraId="718281C4" w14:textId="77777777" w:rsidR="00443414" w:rsidRDefault="00443414" w:rsidP="00C466C4">
      <w:pPr>
        <w:spacing w:line="276" w:lineRule="auto"/>
        <w:ind w:firstLine="567"/>
        <w:rPr>
          <w:rFonts w:ascii="Arial Narrow" w:hAnsi="Arial Narrow"/>
          <w:szCs w:val="22"/>
          <w:u w:val="single"/>
        </w:rPr>
      </w:pPr>
    </w:p>
    <w:p w14:paraId="36B920C2" w14:textId="3C52C957" w:rsidR="00A47A15" w:rsidRPr="00265D67" w:rsidRDefault="00A47A15" w:rsidP="00C466C4">
      <w:pPr>
        <w:spacing w:line="276" w:lineRule="auto"/>
        <w:ind w:firstLine="567"/>
        <w:rPr>
          <w:rFonts w:ascii="Arial Narrow" w:hAnsi="Arial Narrow"/>
          <w:szCs w:val="22"/>
          <w:u w:val="single"/>
        </w:rPr>
      </w:pPr>
      <w:r w:rsidRPr="00265D67">
        <w:rPr>
          <w:rFonts w:ascii="Arial Narrow" w:hAnsi="Arial Narrow"/>
          <w:szCs w:val="22"/>
          <w:u w:val="single"/>
        </w:rPr>
        <w:t xml:space="preserve">Charakterystyka techniczna agregatów: </w:t>
      </w:r>
      <w:r w:rsidRPr="002B4C9D">
        <w:rPr>
          <w:rFonts w:ascii="Arial Narrow" w:hAnsi="Arial Narrow"/>
          <w:szCs w:val="22"/>
        </w:rPr>
        <w:t>zasilanie biogazem o wartości opałowej ok. 5,5 kWh/Nm</w:t>
      </w:r>
      <w:r w:rsidRPr="002B4C9D">
        <w:rPr>
          <w:rFonts w:ascii="Arial Narrow" w:hAnsi="Arial Narrow"/>
          <w:szCs w:val="22"/>
          <w:vertAlign w:val="superscript"/>
        </w:rPr>
        <w:t>3</w:t>
      </w:r>
      <w:r w:rsidRPr="002B4C9D">
        <w:rPr>
          <w:rFonts w:ascii="Arial Narrow" w:hAnsi="Arial Narrow"/>
          <w:szCs w:val="22"/>
        </w:rPr>
        <w:t xml:space="preserve">; skład </w:t>
      </w:r>
      <w:r w:rsidRPr="005039A7">
        <w:rPr>
          <w:rFonts w:ascii="Arial Narrow" w:hAnsi="Arial Narrow"/>
          <w:szCs w:val="22"/>
        </w:rPr>
        <w:t>biogazu: ok.</w:t>
      </w:r>
      <w:r w:rsidR="00932A89" w:rsidRPr="005039A7">
        <w:rPr>
          <w:rFonts w:ascii="Arial Narrow" w:hAnsi="Arial Narrow"/>
          <w:szCs w:val="22"/>
        </w:rPr>
        <w:t xml:space="preserve"> 50</w:t>
      </w:r>
      <w:r w:rsidR="005039A7" w:rsidRPr="00DD1156">
        <w:rPr>
          <w:rFonts w:ascii="Arial Narrow" w:hAnsi="Arial Narrow"/>
          <w:szCs w:val="22"/>
        </w:rPr>
        <w:t>%</w:t>
      </w:r>
      <w:r w:rsidRPr="005039A7">
        <w:rPr>
          <w:rFonts w:ascii="Arial Narrow" w:hAnsi="Arial Narrow"/>
          <w:szCs w:val="22"/>
        </w:rPr>
        <w:t xml:space="preserve"> metanu, dwutlenek węgla, śladowe ilości siarki, azotu i innych, silnik gazowy z</w:t>
      </w:r>
      <w:r w:rsidRPr="002B4C9D">
        <w:rPr>
          <w:rFonts w:ascii="Arial Narrow" w:hAnsi="Arial Narrow"/>
          <w:szCs w:val="22"/>
        </w:rPr>
        <w:t xml:space="preserve"> turbodoładowaniem i chłodzeniem mieszanki paliwowej po doładowaniu, z elektronicznym regulatorem obrotów, elektrycznym rozrusznikiem, automatyczną instalacją do kontroli i uzupełniania oleju silnikowego bez przerywania pracy agregatu, ścieżką doprowadzenia biogazu z niezbędną armaturą, z urządzeniem do regulacji procesu spalania pod kątem nie przekraczania dopuszczalnej emisji NO</w:t>
      </w:r>
      <w:r w:rsidRPr="002B4C9D">
        <w:rPr>
          <w:rFonts w:ascii="Arial Narrow" w:hAnsi="Arial Narrow"/>
          <w:szCs w:val="22"/>
          <w:vertAlign w:val="subscript"/>
        </w:rPr>
        <w:t xml:space="preserve">X </w:t>
      </w:r>
      <w:r w:rsidRPr="002B4C9D">
        <w:rPr>
          <w:rFonts w:ascii="Arial Narrow" w:hAnsi="Arial Narrow"/>
          <w:szCs w:val="22"/>
        </w:rPr>
        <w:t>i CO</w:t>
      </w:r>
      <w:r w:rsidRPr="002B4C9D">
        <w:rPr>
          <w:rFonts w:ascii="Arial Narrow" w:hAnsi="Arial Narrow"/>
          <w:szCs w:val="22"/>
          <w:vertAlign w:val="subscript"/>
        </w:rPr>
        <w:t>X</w:t>
      </w:r>
      <w:r w:rsidRPr="002B4C9D">
        <w:rPr>
          <w:rFonts w:ascii="Arial Narrow" w:hAnsi="Arial Narrow"/>
          <w:szCs w:val="22"/>
        </w:rPr>
        <w:t xml:space="preserve"> i innymi elementami, generator prądu trójfazowego na wspólnej (amortyzowanej) ramie z silnikiem, samoregulujący, synchroniczny (do pracy </w:t>
      </w:r>
      <w:r w:rsidRPr="002B4C9D">
        <w:rPr>
          <w:rFonts w:ascii="Arial Narrow" w:hAnsi="Arial Narrow"/>
          <w:szCs w:val="22"/>
        </w:rPr>
        <w:lastRenderedPageBreak/>
        <w:t xml:space="preserve">samodzielnej lub równolegle do sieci), wyposażony w automatyczne urządzenie nadzorujące sieć, które umożliwi synchronizację generatora z siecią energetyczną oraz jego odłączenie od sieci w przypadku jej uszkodzenia, częstotliwość 50 </w:t>
      </w:r>
      <w:proofErr w:type="spellStart"/>
      <w:r w:rsidRPr="002B4C9D">
        <w:rPr>
          <w:rFonts w:ascii="Arial Narrow" w:hAnsi="Arial Narrow"/>
          <w:szCs w:val="22"/>
        </w:rPr>
        <w:t>Hz</w:t>
      </w:r>
      <w:proofErr w:type="spellEnd"/>
      <w:r w:rsidRPr="002B4C9D">
        <w:rPr>
          <w:rFonts w:ascii="Arial Narrow" w:hAnsi="Arial Narrow"/>
          <w:szCs w:val="22"/>
        </w:rPr>
        <w:t xml:space="preserve">, eliminacja zakłóceń N wg VDE 0875, rodzaj ochrony IP 23, z automatyczną regulacją mocy biernej pojemnościowej indukcyjnej, moc elektryczna </w:t>
      </w:r>
      <w:r w:rsidR="00D9546F">
        <w:rPr>
          <w:rFonts w:ascii="Arial Narrow" w:hAnsi="Arial Narrow"/>
          <w:szCs w:val="22"/>
        </w:rPr>
        <w:t xml:space="preserve">trzech </w:t>
      </w:r>
      <w:r w:rsidRPr="002B4C9D">
        <w:rPr>
          <w:rFonts w:ascii="Arial Narrow" w:hAnsi="Arial Narrow"/>
          <w:szCs w:val="22"/>
        </w:rPr>
        <w:t xml:space="preserve">jednostek min. </w:t>
      </w:r>
      <w:r w:rsidR="00475269">
        <w:rPr>
          <w:rFonts w:ascii="Arial Narrow" w:hAnsi="Arial Narrow"/>
          <w:szCs w:val="22"/>
        </w:rPr>
        <w:t>500</w:t>
      </w:r>
      <w:r w:rsidR="00475269" w:rsidRPr="002B4C9D">
        <w:rPr>
          <w:rFonts w:ascii="Arial Narrow" w:hAnsi="Arial Narrow"/>
          <w:szCs w:val="22"/>
        </w:rPr>
        <w:t xml:space="preserve"> </w:t>
      </w:r>
      <w:r w:rsidRPr="002B4C9D">
        <w:rPr>
          <w:rFonts w:ascii="Arial Narrow" w:hAnsi="Arial Narrow"/>
          <w:szCs w:val="22"/>
        </w:rPr>
        <w:t>kW</w:t>
      </w:r>
      <w:r w:rsidR="00D9546F">
        <w:rPr>
          <w:rFonts w:ascii="Arial Narrow" w:hAnsi="Arial Narrow"/>
          <w:szCs w:val="22"/>
        </w:rPr>
        <w:t xml:space="preserve"> każda.</w:t>
      </w:r>
      <w:r w:rsidRPr="002B4C9D">
        <w:rPr>
          <w:rFonts w:ascii="Arial Narrow" w:hAnsi="Arial Narrow"/>
          <w:szCs w:val="22"/>
        </w:rPr>
        <w:t xml:space="preserve"> Łącznie min. </w:t>
      </w:r>
      <w:r w:rsidR="00D9546F">
        <w:rPr>
          <w:rFonts w:ascii="Arial Narrow" w:hAnsi="Arial Narrow"/>
          <w:szCs w:val="22"/>
        </w:rPr>
        <w:t xml:space="preserve">1500 </w:t>
      </w:r>
      <w:proofErr w:type="spellStart"/>
      <w:r w:rsidRPr="002B4C9D">
        <w:rPr>
          <w:rFonts w:ascii="Arial Narrow" w:hAnsi="Arial Narrow"/>
          <w:szCs w:val="22"/>
        </w:rPr>
        <w:t>kW.</w:t>
      </w:r>
      <w:proofErr w:type="spellEnd"/>
      <w:r w:rsidRPr="002B4C9D">
        <w:rPr>
          <w:rFonts w:ascii="Arial Narrow" w:hAnsi="Arial Narrow"/>
          <w:szCs w:val="22"/>
        </w:rPr>
        <w:t xml:space="preserve"> Każdy agregat wyposażony w zespół odzysku ciepła, w którym wykorzystywane jest ciepło z chłodzenia silnika i ze schładzania spalin zespół odzysku ciepła kompletny z automatyką, ciepło do wykorzystania jest dostarczane w postaci wody grzewczej o stałej temperaturze zasilania 90°C, temperatura powrotu zmienna (nominalnie 70°C; układ regulacyjny zapewni poprawną pracę zespołu przy innych temperaturach powrotu łącznie z brakiem odbioru ciepła w odbiornikach),  wymagany współczynnik sprawności całkowitej przetwarzania energii pierwotnej zawartej w biogazie w energię elektryczną i cieplną nie mniej niż 80% przy obciążeniu nominalnym silnika, wymagania regulacyjne i sterownicze agregatu: możliwość płynnej regulacji mocy w zakresie 60÷100% mocy nominalnej na podstawie dostarczanych sygnałów z zewnątrz przez standardowe złącze prądowe komputerowe lub zadanej wartości przez obsługę; wraz z agregatem dostawa szafy sterowniczej z komputerem ekranowym; praca agregatu automatyczna z rejestracją w pamięci komputera wszystkich mierzonych parametrów i możliwością przesyłania ich do centralnego komputera szafy sterowniczo-obsługowej zamontowanej w oddzielnym pomieszczeniu rozdzielni/sterowni. Sygnały pracy i alarmowe z instalacji CHP doprowadzić do komputera w centralnej sterowni zlokalizowanej w </w:t>
      </w:r>
      <w:r w:rsidR="005D6457">
        <w:rPr>
          <w:rFonts w:ascii="Arial Narrow" w:hAnsi="Arial Narrow"/>
          <w:szCs w:val="22"/>
        </w:rPr>
        <w:t>nowo</w:t>
      </w:r>
      <w:r w:rsidR="00932A89">
        <w:rPr>
          <w:rFonts w:ascii="Arial Narrow" w:hAnsi="Arial Narrow"/>
          <w:szCs w:val="22"/>
        </w:rPr>
        <w:t xml:space="preserve"> </w:t>
      </w:r>
      <w:r w:rsidR="005D6457">
        <w:rPr>
          <w:rFonts w:ascii="Arial Narrow" w:hAnsi="Arial Narrow"/>
          <w:szCs w:val="22"/>
        </w:rPr>
        <w:t>planowanym budynku administracyjno-socjalnym</w:t>
      </w:r>
      <w:r w:rsidR="005D6457" w:rsidRPr="002B4C9D">
        <w:rPr>
          <w:rFonts w:ascii="Arial Narrow" w:hAnsi="Arial Narrow"/>
          <w:szCs w:val="22"/>
        </w:rPr>
        <w:t xml:space="preserve"> </w:t>
      </w:r>
      <w:r w:rsidRPr="002B4C9D">
        <w:rPr>
          <w:rFonts w:ascii="Arial Narrow" w:hAnsi="Arial Narrow"/>
          <w:szCs w:val="22"/>
        </w:rPr>
        <w:t xml:space="preserve">oraz pomieszczenia kierownika. Kable silnoprądowe powiązania generatorów z zespołem szaf sterowniczo-obsługowych oraz kable i przewody wraz drabinkami i korytkami instalacyjnymi dla wszystkich połączeń w obrębie dostarczanych urządzeń, wraz z agregatami należy dostarczyć stołowe chłodnice wentylatorowe do montażu na zewnątrz budynku przeznaczone do awaryjnego chłodzenia agregatów (w przypadku braku odbioru ciepła w zespołach odzysku ciepła) oraz chłodzenia mieszanki paliwowej; poziom hałasu chłodnic wentylatorowych nie większy jak ok. 58 </w:t>
      </w:r>
      <w:proofErr w:type="spellStart"/>
      <w:r w:rsidRPr="002B4C9D">
        <w:rPr>
          <w:rFonts w:ascii="Arial Narrow" w:hAnsi="Arial Narrow"/>
          <w:szCs w:val="22"/>
        </w:rPr>
        <w:t>dB</w:t>
      </w:r>
      <w:proofErr w:type="spellEnd"/>
      <w:r w:rsidRPr="002B4C9D">
        <w:rPr>
          <w:rFonts w:ascii="Arial Narrow" w:hAnsi="Arial Narrow"/>
          <w:szCs w:val="22"/>
        </w:rPr>
        <w:t xml:space="preserve"> w odległości 10 m, wraz z agregatami dostarczane są tłumiki hałasu spalin zapewniające na wylocie spalin do atmosfery hałas nie większy jak 60 </w:t>
      </w:r>
      <w:proofErr w:type="spellStart"/>
      <w:r w:rsidRPr="002B4C9D">
        <w:rPr>
          <w:rFonts w:ascii="Arial Narrow" w:hAnsi="Arial Narrow"/>
          <w:szCs w:val="22"/>
        </w:rPr>
        <w:t>dBA</w:t>
      </w:r>
      <w:proofErr w:type="spellEnd"/>
      <w:r w:rsidRPr="002B4C9D">
        <w:rPr>
          <w:rFonts w:ascii="Arial Narrow" w:hAnsi="Arial Narrow"/>
          <w:szCs w:val="22"/>
        </w:rPr>
        <w:t xml:space="preserve"> w odległości 1 m od wylotu, wraz z agregatami dostarczane są obudowy dźwiękochłonne zapewniające hałas na zewnątrz obudów w odległości 1 m od ścian i dachu obudowy nie większy jak 65 </w:t>
      </w:r>
      <w:proofErr w:type="spellStart"/>
      <w:r w:rsidRPr="002B4C9D">
        <w:rPr>
          <w:rFonts w:ascii="Arial Narrow" w:hAnsi="Arial Narrow"/>
          <w:szCs w:val="22"/>
        </w:rPr>
        <w:t>dBA</w:t>
      </w:r>
      <w:proofErr w:type="spellEnd"/>
      <w:r w:rsidRPr="002B4C9D">
        <w:rPr>
          <w:rFonts w:ascii="Arial Narrow" w:hAnsi="Arial Narrow"/>
          <w:szCs w:val="22"/>
        </w:rPr>
        <w:t xml:space="preserve"> z tolerancją +10%., obudowy wyposażone w wentylatory nawiewne i wyciągowe do chłodzenia przestrzeni obudów oraz 2 siłowniki do sterowania przepustnicami układu wentylacji obudów.</w:t>
      </w:r>
    </w:p>
    <w:p w14:paraId="772A8352" w14:textId="77777777" w:rsidR="00A47A15" w:rsidRPr="002B4C9D" w:rsidRDefault="00A47A15" w:rsidP="002B4C9D">
      <w:pPr>
        <w:spacing w:line="276" w:lineRule="auto"/>
        <w:rPr>
          <w:rFonts w:ascii="Arial Narrow" w:hAnsi="Arial Narrow"/>
          <w:szCs w:val="22"/>
        </w:rPr>
      </w:pPr>
      <w:r w:rsidRPr="002B4C9D">
        <w:rPr>
          <w:rFonts w:ascii="Arial Narrow" w:hAnsi="Arial Narrow"/>
          <w:szCs w:val="22"/>
        </w:rPr>
        <w:t xml:space="preserve">Do modułu CHP, dla każdego z </w:t>
      </w:r>
      <w:r w:rsidR="00D9546F">
        <w:rPr>
          <w:rFonts w:ascii="Arial Narrow" w:hAnsi="Arial Narrow"/>
          <w:szCs w:val="22"/>
        </w:rPr>
        <w:t>trzech</w:t>
      </w:r>
      <w:r w:rsidR="00D9546F" w:rsidRPr="002B4C9D">
        <w:rPr>
          <w:rFonts w:ascii="Arial Narrow" w:hAnsi="Arial Narrow"/>
          <w:szCs w:val="22"/>
        </w:rPr>
        <w:t xml:space="preserve"> </w:t>
      </w:r>
      <w:r w:rsidRPr="002B4C9D">
        <w:rPr>
          <w:rFonts w:ascii="Arial Narrow" w:hAnsi="Arial Narrow"/>
          <w:szCs w:val="22"/>
        </w:rPr>
        <w:t xml:space="preserve">agregatów należy dostarczyć: </w:t>
      </w:r>
    </w:p>
    <w:p w14:paraId="34FCE09E" w14:textId="77777777" w:rsidR="00A47A15" w:rsidRPr="002B4C9D" w:rsidRDefault="00C466C4" w:rsidP="001C3A7B">
      <w:pPr>
        <w:pStyle w:val="Kreska"/>
        <w:numPr>
          <w:ilvl w:val="0"/>
          <w:numId w:val="93"/>
        </w:numPr>
        <w:spacing w:line="276" w:lineRule="auto"/>
        <w:ind w:left="709"/>
        <w:rPr>
          <w:rFonts w:ascii="Arial Narrow" w:eastAsia="Times New Roman" w:hAnsi="Arial Narrow"/>
          <w:lang w:eastAsia="pl-PL"/>
        </w:rPr>
      </w:pPr>
      <w:r>
        <w:rPr>
          <w:rFonts w:ascii="Arial Narrow" w:eastAsia="Times New Roman" w:hAnsi="Arial Narrow"/>
          <w:lang w:eastAsia="pl-PL"/>
        </w:rPr>
        <w:t>o</w:t>
      </w:r>
      <w:r w:rsidR="00A47A15" w:rsidRPr="002B4C9D">
        <w:rPr>
          <w:rFonts w:ascii="Arial Narrow" w:eastAsia="Times New Roman" w:hAnsi="Arial Narrow"/>
          <w:lang w:eastAsia="pl-PL"/>
        </w:rPr>
        <w:t xml:space="preserve">świadczenie producenta modułu kogeneracyjnego, że każda oferowana jednostka CHP, przy zawartości metanu w biogazie od 45 % do 65 %, będzie pracowała z mocą elektryczną podaną w karcie katalogowej producenta i sprawnością elektryczną nie niższą niż 40 %, </w:t>
      </w:r>
    </w:p>
    <w:p w14:paraId="6441E2BD" w14:textId="77777777" w:rsidR="00A47A15" w:rsidRPr="002B4C9D" w:rsidRDefault="00C466C4" w:rsidP="001C3A7B">
      <w:pPr>
        <w:pStyle w:val="Kreska"/>
        <w:numPr>
          <w:ilvl w:val="0"/>
          <w:numId w:val="93"/>
        </w:numPr>
        <w:spacing w:line="276" w:lineRule="auto"/>
        <w:ind w:left="709"/>
        <w:rPr>
          <w:rFonts w:ascii="Arial Narrow" w:eastAsia="Times New Roman" w:hAnsi="Arial Narrow"/>
          <w:lang w:eastAsia="pl-PL"/>
        </w:rPr>
      </w:pPr>
      <w:r>
        <w:rPr>
          <w:rFonts w:ascii="Arial Narrow" w:eastAsia="Times New Roman" w:hAnsi="Arial Narrow"/>
          <w:lang w:eastAsia="pl-PL"/>
        </w:rPr>
        <w:t>d</w:t>
      </w:r>
      <w:r w:rsidR="00A47A15" w:rsidRPr="002B4C9D">
        <w:rPr>
          <w:rFonts w:ascii="Arial Narrow" w:eastAsia="Times New Roman" w:hAnsi="Arial Narrow"/>
          <w:lang w:eastAsia="pl-PL"/>
        </w:rPr>
        <w:t>okumenty potwierdzające, że każdy oferowany agregat kogeneracyjny spełnia wymagania stosownych norm, potwierdzone oznaczeniem CE lub inne dopuszczenia na rynek Polski dla urządzeń przeznaczonych do spalania biogazu, określonych w przepisach określających wymagania certyfikacji dla urządzeń energetycznych.</w:t>
      </w:r>
    </w:p>
    <w:p w14:paraId="4EA46897" w14:textId="77777777" w:rsidR="00A47A15" w:rsidRPr="002B4C9D" w:rsidRDefault="00A47A15" w:rsidP="002B4C9D">
      <w:pPr>
        <w:pStyle w:val="Kreska"/>
        <w:numPr>
          <w:ilvl w:val="0"/>
          <w:numId w:val="0"/>
        </w:numPr>
        <w:spacing w:line="276" w:lineRule="auto"/>
        <w:ind w:firstLine="567"/>
        <w:rPr>
          <w:rFonts w:ascii="Arial Narrow" w:eastAsia="Times New Roman" w:hAnsi="Arial Narrow"/>
          <w:lang w:eastAsia="pl-PL"/>
        </w:rPr>
      </w:pPr>
      <w:r w:rsidRPr="002B4C9D">
        <w:rPr>
          <w:rFonts w:ascii="Arial Narrow" w:eastAsia="Times New Roman" w:hAnsi="Arial Narrow"/>
          <w:lang w:eastAsia="pl-PL"/>
        </w:rPr>
        <w:t>Opomiarowanie zgodne z wymaganiami OSD określonymi w warunkach i umowie przyłączeniowej oraz wymaganiami URE umożliwiające wnioskowanie o wydanie świadectw pochodzenia energii z OZE i CHP. Wymagane wykonanie i przekazanie Zamawiającemu instrukcji monitorowania kogeneracji oraz audyt startowy układu CHP wykonany przez jednostkę upoważnioną przez Prezesa URE z wynikiem pozytywnym.</w:t>
      </w:r>
    </w:p>
    <w:p w14:paraId="144D5355" w14:textId="77777777" w:rsidR="00A47A15" w:rsidRPr="002B4C9D" w:rsidRDefault="00A47A15" w:rsidP="002B4C9D">
      <w:pPr>
        <w:spacing w:line="276" w:lineRule="auto"/>
        <w:ind w:firstLine="567"/>
        <w:rPr>
          <w:rFonts w:ascii="Arial Narrow" w:hAnsi="Arial Narrow"/>
          <w:szCs w:val="22"/>
        </w:rPr>
      </w:pPr>
      <w:r w:rsidRPr="002B4C9D">
        <w:rPr>
          <w:rFonts w:ascii="Arial Narrow" w:hAnsi="Arial Narrow"/>
          <w:szCs w:val="22"/>
        </w:rPr>
        <w:t xml:space="preserve">Sygnały pracy i alarmowe z zespołów kogeneracyjnych doprowadzić do komputerów w </w:t>
      </w:r>
      <w:r w:rsidR="0012383D">
        <w:rPr>
          <w:rFonts w:ascii="Arial Narrow" w:hAnsi="Arial Narrow"/>
          <w:szCs w:val="22"/>
        </w:rPr>
        <w:t xml:space="preserve">Centralnej Dyspozytorni, zlokalizowanej w nowym budynku administracyjno-socjalnym. </w:t>
      </w:r>
    </w:p>
    <w:p w14:paraId="75829B9F" w14:textId="77777777" w:rsidR="00A47A15" w:rsidRPr="009912DD" w:rsidRDefault="00A47A15" w:rsidP="00A47A15">
      <w:pPr>
        <w:spacing w:line="360" w:lineRule="auto"/>
        <w:ind w:firstLine="567"/>
        <w:rPr>
          <w:sz w:val="10"/>
          <w:szCs w:val="10"/>
        </w:rPr>
      </w:pPr>
    </w:p>
    <w:p w14:paraId="2E99285C" w14:textId="77777777" w:rsidR="00A47A15" w:rsidRPr="009912DD" w:rsidRDefault="00A47A15" w:rsidP="00A47A15"/>
    <w:p w14:paraId="44AE262A" w14:textId="77777777" w:rsidR="00A47A15" w:rsidRPr="009912DD" w:rsidRDefault="00A47A15" w:rsidP="00A47A15">
      <w:pPr>
        <w:pStyle w:val="Nagwek3"/>
        <w:keepLines/>
        <w:overflowPunct/>
        <w:autoSpaceDE/>
        <w:autoSpaceDN/>
        <w:adjustRightInd/>
        <w:spacing w:before="0" w:after="0"/>
        <w:ind w:left="720" w:hanging="720"/>
        <w:textAlignment w:val="auto"/>
        <w:rPr>
          <w:rFonts w:ascii="Arial Narrow" w:hAnsi="Arial Narrow"/>
          <w:b/>
          <w:u w:val="none"/>
        </w:rPr>
      </w:pPr>
      <w:r w:rsidRPr="009912DD">
        <w:rPr>
          <w:rFonts w:ascii="Arial Narrow" w:hAnsi="Arial Narrow"/>
          <w:b/>
          <w:u w:val="none"/>
        </w:rPr>
        <w:t xml:space="preserve"> </w:t>
      </w:r>
      <w:bookmarkStart w:id="79" w:name="_Toc175040103"/>
      <w:r w:rsidRPr="009912DD">
        <w:rPr>
          <w:rFonts w:ascii="Arial Narrow" w:hAnsi="Arial Narrow"/>
          <w:b/>
          <w:u w:val="none"/>
        </w:rPr>
        <w:t xml:space="preserve">Zbiornik odciekowy na nawóz płynny </w:t>
      </w:r>
      <w:r w:rsidR="000E74B9">
        <w:rPr>
          <w:rFonts w:ascii="Arial Narrow" w:hAnsi="Arial Narrow"/>
          <w:b/>
          <w:u w:val="none"/>
        </w:rPr>
        <w:t>[</w:t>
      </w:r>
      <w:r w:rsidRPr="009912DD">
        <w:rPr>
          <w:rFonts w:ascii="Arial Narrow" w:hAnsi="Arial Narrow"/>
          <w:b/>
          <w:u w:val="none"/>
        </w:rPr>
        <w:t>Obiekt nr 6</w:t>
      </w:r>
      <w:r w:rsidR="000E74B9">
        <w:rPr>
          <w:rFonts w:ascii="Arial Narrow" w:hAnsi="Arial Narrow"/>
          <w:b/>
          <w:u w:val="none"/>
        </w:rPr>
        <w:t>]</w:t>
      </w:r>
      <w:bookmarkEnd w:id="79"/>
    </w:p>
    <w:p w14:paraId="67FB03CE" w14:textId="4F02D410" w:rsidR="00A47A15" w:rsidRPr="00B62762" w:rsidRDefault="000E56AC" w:rsidP="00B62762">
      <w:pPr>
        <w:spacing w:line="276" w:lineRule="auto"/>
        <w:ind w:firstLine="567"/>
        <w:rPr>
          <w:rFonts w:ascii="Arial Narrow" w:hAnsi="Arial Narrow"/>
          <w:szCs w:val="22"/>
        </w:rPr>
      </w:pPr>
      <w:r w:rsidRPr="00B62762">
        <w:rPr>
          <w:rFonts w:ascii="Arial Narrow" w:hAnsi="Arial Narrow"/>
          <w:szCs w:val="22"/>
        </w:rPr>
        <w:t xml:space="preserve">Celem zapewnienia magazynowania </w:t>
      </w:r>
      <w:r w:rsidR="00B62762">
        <w:rPr>
          <w:rFonts w:ascii="Arial Narrow" w:hAnsi="Arial Narrow"/>
          <w:szCs w:val="22"/>
        </w:rPr>
        <w:t xml:space="preserve">i dystrybucji </w:t>
      </w:r>
      <w:r w:rsidRPr="00B62762">
        <w:rPr>
          <w:rFonts w:ascii="Arial Narrow" w:hAnsi="Arial Narrow"/>
          <w:szCs w:val="22"/>
        </w:rPr>
        <w:t xml:space="preserve">odcieków powstających w wyniku procesów biologicznych prowadzonych w instalacji recyklingu organicznego, stanowiących nawóz płynny należy wykonać </w:t>
      </w:r>
      <w:r w:rsidRPr="004647D6">
        <w:rPr>
          <w:rFonts w:ascii="Arial Narrow" w:hAnsi="Arial Narrow"/>
          <w:szCs w:val="22"/>
        </w:rPr>
        <w:t>d</w:t>
      </w:r>
      <w:r w:rsidR="00A47A15" w:rsidRPr="004647D6">
        <w:rPr>
          <w:rFonts w:ascii="Arial Narrow" w:hAnsi="Arial Narrow"/>
          <w:szCs w:val="22"/>
        </w:rPr>
        <w:t xml:space="preserve">wa </w:t>
      </w:r>
      <w:r w:rsidRPr="004647D6">
        <w:rPr>
          <w:rFonts w:ascii="Arial Narrow" w:hAnsi="Arial Narrow"/>
          <w:szCs w:val="22"/>
        </w:rPr>
        <w:t xml:space="preserve">szczelne, cylindryczne </w:t>
      </w:r>
      <w:r w:rsidR="00A47A15" w:rsidRPr="004647D6">
        <w:rPr>
          <w:rFonts w:ascii="Arial Narrow" w:hAnsi="Arial Narrow"/>
          <w:szCs w:val="22"/>
        </w:rPr>
        <w:t xml:space="preserve">zbiorniki </w:t>
      </w:r>
      <w:r w:rsidRPr="004647D6">
        <w:rPr>
          <w:rFonts w:ascii="Arial Narrow" w:hAnsi="Arial Narrow"/>
          <w:szCs w:val="22"/>
        </w:rPr>
        <w:t>częściowo podpoziomowe, wykonane  z żelbetu</w:t>
      </w:r>
      <w:r w:rsidR="00E63F8C">
        <w:rPr>
          <w:rFonts w:ascii="Arial Narrow" w:hAnsi="Arial Narrow"/>
          <w:szCs w:val="22"/>
        </w:rPr>
        <w:t>,</w:t>
      </w:r>
      <w:r w:rsidRPr="004647D6">
        <w:rPr>
          <w:rFonts w:ascii="Arial Narrow" w:hAnsi="Arial Narrow"/>
          <w:szCs w:val="22"/>
        </w:rPr>
        <w:t xml:space="preserve"> o średnicy ok. </w:t>
      </w:r>
      <w:r w:rsidR="00B62762" w:rsidRPr="004647D6">
        <w:rPr>
          <w:rFonts w:ascii="Arial Narrow" w:hAnsi="Arial Narrow"/>
          <w:szCs w:val="22"/>
        </w:rPr>
        <w:t>25</w:t>
      </w:r>
      <w:r w:rsidRPr="004647D6">
        <w:rPr>
          <w:rFonts w:ascii="Arial Narrow" w:hAnsi="Arial Narrow"/>
          <w:szCs w:val="22"/>
        </w:rPr>
        <w:t xml:space="preserve"> m  oraz  </w:t>
      </w:r>
      <w:r w:rsidR="00A47A15" w:rsidRPr="004647D6">
        <w:rPr>
          <w:rFonts w:ascii="Arial Narrow" w:hAnsi="Arial Narrow"/>
          <w:szCs w:val="22"/>
        </w:rPr>
        <w:t>o pojemności min</w:t>
      </w:r>
      <w:r w:rsidR="00475269">
        <w:rPr>
          <w:rFonts w:ascii="Arial Narrow" w:hAnsi="Arial Narrow"/>
          <w:szCs w:val="22"/>
        </w:rPr>
        <w:t>.</w:t>
      </w:r>
      <w:r w:rsidR="00A47A15" w:rsidRPr="004647D6">
        <w:rPr>
          <w:rFonts w:ascii="Arial Narrow" w:hAnsi="Arial Narrow"/>
          <w:szCs w:val="22"/>
        </w:rPr>
        <w:t xml:space="preserve"> 6500 m</w:t>
      </w:r>
      <w:r w:rsidR="00A47A15" w:rsidRPr="004647D6">
        <w:rPr>
          <w:rFonts w:ascii="Arial Narrow" w:hAnsi="Arial Narrow"/>
          <w:szCs w:val="22"/>
          <w:vertAlign w:val="superscript"/>
        </w:rPr>
        <w:t>3</w:t>
      </w:r>
      <w:r w:rsidR="00A47A15" w:rsidRPr="004647D6">
        <w:rPr>
          <w:rFonts w:ascii="Arial Narrow" w:hAnsi="Arial Narrow"/>
          <w:szCs w:val="22"/>
        </w:rPr>
        <w:t xml:space="preserve"> każdy</w:t>
      </w:r>
      <w:r w:rsidRPr="004647D6">
        <w:rPr>
          <w:rFonts w:ascii="Arial Narrow" w:hAnsi="Arial Narrow"/>
          <w:szCs w:val="22"/>
        </w:rPr>
        <w:t>,</w:t>
      </w:r>
      <w:r w:rsidRPr="00B62762">
        <w:rPr>
          <w:rFonts w:ascii="Arial Narrow" w:hAnsi="Arial Narrow"/>
          <w:szCs w:val="22"/>
        </w:rPr>
        <w:t xml:space="preserve"> </w:t>
      </w:r>
      <w:r w:rsidR="00A47A15" w:rsidRPr="00B62762">
        <w:rPr>
          <w:rFonts w:ascii="Arial Narrow" w:hAnsi="Arial Narrow"/>
          <w:szCs w:val="22"/>
        </w:rPr>
        <w:t xml:space="preserve"> </w:t>
      </w:r>
    </w:p>
    <w:p w14:paraId="23CDDAEB" w14:textId="77777777" w:rsidR="00B62762" w:rsidRPr="00B62762" w:rsidRDefault="00B62762" w:rsidP="00B62762">
      <w:pPr>
        <w:spacing w:line="276" w:lineRule="auto"/>
        <w:ind w:firstLine="567"/>
        <w:rPr>
          <w:rFonts w:ascii="Arial Narrow" w:hAnsi="Arial Narrow"/>
          <w:szCs w:val="22"/>
        </w:rPr>
      </w:pPr>
      <w:r w:rsidRPr="00B62762">
        <w:rPr>
          <w:rFonts w:ascii="Arial Narrow" w:hAnsi="Arial Narrow"/>
          <w:szCs w:val="22"/>
        </w:rPr>
        <w:lastRenderedPageBreak/>
        <w:t>Zbiorniki o kształcie walca</w:t>
      </w:r>
      <w:r w:rsidR="00EB4758">
        <w:rPr>
          <w:rFonts w:ascii="Arial Narrow" w:hAnsi="Arial Narrow"/>
          <w:szCs w:val="22"/>
        </w:rPr>
        <w:t>, częściowo zagłębione w gruncie,</w:t>
      </w:r>
      <w:r w:rsidRPr="00B62762">
        <w:rPr>
          <w:rFonts w:ascii="Arial Narrow" w:hAnsi="Arial Narrow"/>
          <w:szCs w:val="22"/>
        </w:rPr>
        <w:t xml:space="preserve"> o maksymalnej wysokości nad poziom terenu nie przekraczającej 8m. Wysokość dotyczy część żelbetowej nie wliczając wysokości powłoki z tworzywa sztucznego. Zbiorniki muszą być wykonane z materiału odpornego na agresywne ciecze i środowisko. Zbiorniki wyposażone w mieszalnik. </w:t>
      </w:r>
    </w:p>
    <w:p w14:paraId="2B541E1F" w14:textId="77777777" w:rsidR="00B62762" w:rsidRPr="00B62762" w:rsidRDefault="00B62762" w:rsidP="000F5AA1">
      <w:pPr>
        <w:spacing w:line="276" w:lineRule="auto"/>
        <w:ind w:firstLine="567"/>
        <w:rPr>
          <w:rFonts w:ascii="Arial Narrow" w:hAnsi="Arial Narrow"/>
          <w:szCs w:val="22"/>
        </w:rPr>
      </w:pPr>
      <w:r w:rsidRPr="00B62762">
        <w:rPr>
          <w:rFonts w:ascii="Arial Narrow" w:hAnsi="Arial Narrow"/>
          <w:szCs w:val="22"/>
        </w:rPr>
        <w:t>Zbiorniki należy wyposażyć w 3-membranowy system ujęcia biogazu z wtórnej fermentacji, tj. powłokę gazową, wewnętrzną – izolacyjną oraz zewnętrzną – powietrzną. Przewiduje się, że dzięki membranie możliwa będzie wtórna fermentacja, należy zatem umożliwić skierowanie gazu ze zbiorników na moduł oczyszczania i magazynowania gazu ( Obiekty z grupy nr 5) – analogicznie</w:t>
      </w:r>
      <w:r w:rsidR="00D02C38">
        <w:rPr>
          <w:rFonts w:ascii="Arial Narrow" w:hAnsi="Arial Narrow"/>
          <w:szCs w:val="22"/>
        </w:rPr>
        <w:t>,</w:t>
      </w:r>
      <w:r w:rsidRPr="00B62762">
        <w:rPr>
          <w:rFonts w:ascii="Arial Narrow" w:hAnsi="Arial Narrow"/>
          <w:szCs w:val="22"/>
        </w:rPr>
        <w:t xml:space="preserve"> jak w przypadku zbiornika biogazu.</w:t>
      </w:r>
    </w:p>
    <w:p w14:paraId="15DBC739" w14:textId="3E2D148C" w:rsidR="009020DF" w:rsidRPr="00B62762" w:rsidRDefault="00A47A15" w:rsidP="009020DF">
      <w:pPr>
        <w:pStyle w:val="Akapitzlist3"/>
        <w:overflowPunct/>
        <w:autoSpaceDE/>
        <w:autoSpaceDN/>
        <w:adjustRightInd/>
        <w:spacing w:line="276" w:lineRule="auto"/>
        <w:ind w:left="0"/>
        <w:contextualSpacing w:val="0"/>
        <w:textAlignment w:val="auto"/>
        <w:rPr>
          <w:rFonts w:ascii="Arial Narrow" w:hAnsi="Arial Narrow"/>
          <w:szCs w:val="22"/>
        </w:rPr>
      </w:pPr>
      <w:r w:rsidRPr="00B62762">
        <w:rPr>
          <w:rFonts w:ascii="Arial Narrow" w:hAnsi="Arial Narrow"/>
          <w:szCs w:val="22"/>
        </w:rPr>
        <w:t xml:space="preserve">Zbiorniki należy również wyposażyć w stanowisko napełniania cystern wyposażone w przyłącze strażackie (min. </w:t>
      </w:r>
      <w:r w:rsidR="00D02C38">
        <w:rPr>
          <w:rFonts w:ascii="Arial Narrow" w:hAnsi="Arial Narrow"/>
          <w:szCs w:val="22"/>
        </w:rPr>
        <w:t>Ø</w:t>
      </w:r>
      <w:r w:rsidRPr="00B62762">
        <w:rPr>
          <w:rFonts w:ascii="Arial Narrow" w:hAnsi="Arial Narrow"/>
          <w:szCs w:val="22"/>
        </w:rPr>
        <w:t xml:space="preserve"> 100) umożliwiające opróżnienie zbiornika wozem asenizacyjnym oraz nalewak umożliwiający odbiór nawozu pojazdami różnego typu (np. pojazdem typu „wanna” lub cysterna). </w:t>
      </w:r>
      <w:r w:rsidR="00D02C38">
        <w:rPr>
          <w:rFonts w:ascii="Arial Narrow" w:hAnsi="Arial Narrow"/>
          <w:szCs w:val="22"/>
        </w:rPr>
        <w:t>Stanowisko winno</w:t>
      </w:r>
      <w:r w:rsidR="00E63F8C">
        <w:rPr>
          <w:rFonts w:ascii="Arial Narrow" w:hAnsi="Arial Narrow"/>
          <w:szCs w:val="22"/>
        </w:rPr>
        <w:t xml:space="preserve"> być</w:t>
      </w:r>
      <w:r w:rsidR="00D02C38">
        <w:rPr>
          <w:rFonts w:ascii="Arial Narrow" w:hAnsi="Arial Narrow"/>
          <w:szCs w:val="22"/>
        </w:rPr>
        <w:t xml:space="preserve"> wykonane w sposób zabezpieczający przed przedostaniem się ewentualnych </w:t>
      </w:r>
      <w:r w:rsidR="00C15A5B">
        <w:rPr>
          <w:rFonts w:ascii="Arial Narrow" w:hAnsi="Arial Narrow"/>
          <w:szCs w:val="22"/>
        </w:rPr>
        <w:t>zanieczyszczeń</w:t>
      </w:r>
      <w:r w:rsidR="00D02C38">
        <w:rPr>
          <w:rFonts w:ascii="Arial Narrow" w:hAnsi="Arial Narrow"/>
          <w:szCs w:val="22"/>
        </w:rPr>
        <w:t xml:space="preserve"> do środowiska gruntowo-wodnego.</w:t>
      </w:r>
      <w:r w:rsidRPr="00B62762">
        <w:rPr>
          <w:rFonts w:ascii="Arial Narrow" w:hAnsi="Arial Narrow"/>
          <w:szCs w:val="22"/>
        </w:rPr>
        <w:t xml:space="preserve">  </w:t>
      </w:r>
      <w:r w:rsidR="004B1398">
        <w:rPr>
          <w:rFonts w:ascii="Arial Narrow" w:hAnsi="Arial Narrow"/>
          <w:szCs w:val="22"/>
        </w:rPr>
        <w:t xml:space="preserve">Należy zamontować wanny wychwytowe. </w:t>
      </w:r>
      <w:r w:rsidR="00930276" w:rsidRPr="00930276">
        <w:rPr>
          <w:rFonts w:ascii="Arial Narrow" w:hAnsi="Arial Narrow"/>
          <w:szCs w:val="22"/>
        </w:rPr>
        <w:t xml:space="preserve">W obrębie zbiornika należy zamontować odboje ochronne </w:t>
      </w:r>
      <w:r w:rsidR="0052692C">
        <w:rPr>
          <w:rFonts w:ascii="Arial Narrow" w:hAnsi="Arial Narrow"/>
          <w:szCs w:val="22"/>
        </w:rPr>
        <w:t xml:space="preserve">o </w:t>
      </w:r>
      <w:r w:rsidR="00930276" w:rsidRPr="00930276">
        <w:rPr>
          <w:rFonts w:ascii="Arial Narrow" w:hAnsi="Arial Narrow"/>
          <w:szCs w:val="22"/>
        </w:rPr>
        <w:t>wysokości 1 m dla ochrony urządzeń.</w:t>
      </w:r>
      <w:r w:rsidR="009020DF" w:rsidRPr="009020DF">
        <w:rPr>
          <w:rFonts w:ascii="Arial Narrow" w:hAnsi="Arial Narrow"/>
          <w:szCs w:val="22"/>
        </w:rPr>
        <w:t xml:space="preserve"> </w:t>
      </w:r>
      <w:r w:rsidR="009020DF">
        <w:rPr>
          <w:rFonts w:ascii="Arial Narrow" w:hAnsi="Arial Narrow"/>
          <w:szCs w:val="22"/>
        </w:rPr>
        <w:t>Z</w:t>
      </w:r>
      <w:r w:rsidR="009020DF" w:rsidRPr="00993126">
        <w:rPr>
          <w:rFonts w:ascii="Arial Narrow" w:hAnsi="Arial Narrow"/>
          <w:szCs w:val="22"/>
        </w:rPr>
        <w:t>godnie z wymaganiami obligatoryjnej normy PN-EN 62305</w:t>
      </w:r>
      <w:r w:rsidR="009020DF">
        <w:rPr>
          <w:rFonts w:ascii="Arial Narrow" w:hAnsi="Arial Narrow"/>
          <w:szCs w:val="22"/>
        </w:rPr>
        <w:t xml:space="preserve"> należy </w:t>
      </w:r>
      <w:r w:rsidR="009020DF" w:rsidRPr="00993126">
        <w:rPr>
          <w:rFonts w:ascii="Arial Narrow" w:hAnsi="Arial Narrow"/>
          <w:szCs w:val="22"/>
        </w:rPr>
        <w:t>przeprowadzić analizę ryzyka i na podstawie uzyskanych wyników określić wymaganą klasę instalacji odgromowej dla obiektu</w:t>
      </w:r>
      <w:r w:rsidR="009020DF">
        <w:rPr>
          <w:rFonts w:ascii="Arial Narrow" w:hAnsi="Arial Narrow"/>
          <w:szCs w:val="22"/>
        </w:rPr>
        <w:t xml:space="preserve"> i wykonać w/w instalację.</w:t>
      </w:r>
    </w:p>
    <w:p w14:paraId="09BF7066" w14:textId="77777777" w:rsidR="00A47A15" w:rsidRPr="00B62762" w:rsidRDefault="00A47A15" w:rsidP="00B62762">
      <w:pPr>
        <w:spacing w:line="276" w:lineRule="auto"/>
        <w:ind w:firstLine="708"/>
        <w:rPr>
          <w:rFonts w:ascii="Arial Narrow" w:hAnsi="Arial Narrow"/>
          <w:szCs w:val="22"/>
        </w:rPr>
      </w:pPr>
      <w:r w:rsidRPr="00B62762">
        <w:rPr>
          <w:rFonts w:ascii="Arial Narrow" w:hAnsi="Arial Narrow"/>
          <w:szCs w:val="22"/>
        </w:rPr>
        <w:t>Do zbiorników będą pompowane odcieki powstające z odwadniania wsadu z wybranego zbiornika lub zbiorników pod prasą / przesiewaczem odwadniającym i wirówką. Odcieki w zbiorniku będą traktowane jako nawóz płynny.</w:t>
      </w:r>
    </w:p>
    <w:p w14:paraId="1047A74A" w14:textId="77777777" w:rsidR="00A47A15" w:rsidRPr="00B62762" w:rsidRDefault="00A47A15" w:rsidP="00B62762">
      <w:pPr>
        <w:spacing w:line="276" w:lineRule="auto"/>
        <w:ind w:firstLine="567"/>
        <w:rPr>
          <w:rFonts w:ascii="Arial Narrow" w:hAnsi="Arial Narrow"/>
          <w:szCs w:val="22"/>
        </w:rPr>
      </w:pPr>
      <w:r w:rsidRPr="00B62762">
        <w:rPr>
          <w:rFonts w:ascii="Arial Narrow" w:hAnsi="Arial Narrow"/>
          <w:szCs w:val="22"/>
        </w:rPr>
        <w:t>Zbiorniki należy również wyposażyć w przelew awaryjny, połączony z istniejącą zewnętrzn</w:t>
      </w:r>
      <w:r w:rsidR="00B62762" w:rsidRPr="00B62762">
        <w:rPr>
          <w:rFonts w:ascii="Arial Narrow" w:hAnsi="Arial Narrow"/>
          <w:szCs w:val="22"/>
        </w:rPr>
        <w:t>ą</w:t>
      </w:r>
      <w:r w:rsidRPr="00B62762">
        <w:rPr>
          <w:rFonts w:ascii="Arial Narrow" w:hAnsi="Arial Narrow"/>
          <w:szCs w:val="22"/>
        </w:rPr>
        <w:t xml:space="preserve"> instalacją kanalizacji odciekowej na terenie Zakładu. Należy umożliwić przepompowywanie odcieków między zbiornikami.</w:t>
      </w:r>
    </w:p>
    <w:p w14:paraId="27E97822" w14:textId="77777777" w:rsidR="00A47A15" w:rsidRPr="00B62762" w:rsidRDefault="00A47A15" w:rsidP="00B62762">
      <w:pPr>
        <w:spacing w:line="276" w:lineRule="auto"/>
        <w:ind w:firstLine="708"/>
        <w:rPr>
          <w:rFonts w:ascii="Arial Narrow" w:hAnsi="Arial Narrow"/>
          <w:szCs w:val="22"/>
        </w:rPr>
      </w:pPr>
      <w:r w:rsidRPr="00B62762">
        <w:rPr>
          <w:rFonts w:ascii="Arial Narrow" w:hAnsi="Arial Narrow"/>
          <w:szCs w:val="22"/>
        </w:rPr>
        <w:t>Zbiornik należy wyposażyć w armaturę i osprzęt niezbędne do:</w:t>
      </w:r>
    </w:p>
    <w:p w14:paraId="42B2774F" w14:textId="77777777" w:rsidR="00A47A15" w:rsidRPr="00B62762" w:rsidRDefault="00A47A15" w:rsidP="001C3A7B">
      <w:pPr>
        <w:pStyle w:val="Akapitzlist3"/>
        <w:numPr>
          <w:ilvl w:val="0"/>
          <w:numId w:val="92"/>
        </w:numPr>
        <w:overflowPunct/>
        <w:autoSpaceDE/>
        <w:autoSpaceDN/>
        <w:adjustRightInd/>
        <w:spacing w:line="276" w:lineRule="auto"/>
        <w:ind w:left="993"/>
        <w:contextualSpacing w:val="0"/>
        <w:textAlignment w:val="auto"/>
        <w:rPr>
          <w:rFonts w:ascii="Arial Narrow" w:hAnsi="Arial Narrow"/>
          <w:szCs w:val="22"/>
        </w:rPr>
      </w:pPr>
      <w:r w:rsidRPr="00B62762">
        <w:rPr>
          <w:rFonts w:ascii="Arial Narrow" w:hAnsi="Arial Narrow"/>
          <w:szCs w:val="22"/>
        </w:rPr>
        <w:t>pomiaru poziomu napełnienia przy pomocy sondy hydrostatycznej,</w:t>
      </w:r>
    </w:p>
    <w:p w14:paraId="5397EC10" w14:textId="77777777" w:rsidR="00A47A15" w:rsidRPr="00B62762" w:rsidRDefault="00A47A15" w:rsidP="001C3A7B">
      <w:pPr>
        <w:pStyle w:val="Akapitzlist3"/>
        <w:numPr>
          <w:ilvl w:val="0"/>
          <w:numId w:val="92"/>
        </w:numPr>
        <w:overflowPunct/>
        <w:autoSpaceDE/>
        <w:autoSpaceDN/>
        <w:adjustRightInd/>
        <w:spacing w:line="276" w:lineRule="auto"/>
        <w:ind w:left="993"/>
        <w:contextualSpacing w:val="0"/>
        <w:textAlignment w:val="auto"/>
        <w:rPr>
          <w:rFonts w:ascii="Arial Narrow" w:hAnsi="Arial Narrow"/>
          <w:szCs w:val="22"/>
        </w:rPr>
      </w:pPr>
      <w:r w:rsidRPr="00B62762">
        <w:rPr>
          <w:rFonts w:ascii="Arial Narrow" w:hAnsi="Arial Narrow"/>
          <w:szCs w:val="22"/>
        </w:rPr>
        <w:t>zapobiegania sedymentacji poprzez mieszanie,</w:t>
      </w:r>
    </w:p>
    <w:p w14:paraId="0647FDE7" w14:textId="77777777" w:rsidR="00A47A15" w:rsidRPr="00B62762" w:rsidRDefault="00A47A15" w:rsidP="001C3A7B">
      <w:pPr>
        <w:pStyle w:val="Akapitzlist3"/>
        <w:numPr>
          <w:ilvl w:val="0"/>
          <w:numId w:val="92"/>
        </w:numPr>
        <w:overflowPunct/>
        <w:autoSpaceDE/>
        <w:autoSpaceDN/>
        <w:adjustRightInd/>
        <w:spacing w:line="276" w:lineRule="auto"/>
        <w:ind w:left="993"/>
        <w:contextualSpacing w:val="0"/>
        <w:textAlignment w:val="auto"/>
        <w:rPr>
          <w:rFonts w:ascii="Arial Narrow" w:hAnsi="Arial Narrow"/>
          <w:szCs w:val="22"/>
        </w:rPr>
      </w:pPr>
      <w:r w:rsidRPr="00B62762">
        <w:rPr>
          <w:rFonts w:ascii="Arial Narrow" w:hAnsi="Arial Narrow"/>
          <w:szCs w:val="22"/>
        </w:rPr>
        <w:t>wizualizację wartości mierzonych i możliwość sterowania w systemie SCADA,</w:t>
      </w:r>
    </w:p>
    <w:p w14:paraId="12E44377" w14:textId="77777777" w:rsidR="00A47A15" w:rsidRPr="00B62762" w:rsidRDefault="00A47A15" w:rsidP="001C3A7B">
      <w:pPr>
        <w:pStyle w:val="Akapitzlist3"/>
        <w:numPr>
          <w:ilvl w:val="0"/>
          <w:numId w:val="92"/>
        </w:numPr>
        <w:overflowPunct/>
        <w:autoSpaceDE/>
        <w:autoSpaceDN/>
        <w:adjustRightInd/>
        <w:spacing w:line="276" w:lineRule="auto"/>
        <w:ind w:left="993"/>
        <w:contextualSpacing w:val="0"/>
        <w:textAlignment w:val="auto"/>
        <w:rPr>
          <w:rFonts w:ascii="Arial Narrow" w:hAnsi="Arial Narrow"/>
          <w:szCs w:val="22"/>
        </w:rPr>
      </w:pPr>
      <w:r w:rsidRPr="00B62762">
        <w:rPr>
          <w:rFonts w:ascii="Arial Narrow" w:hAnsi="Arial Narrow"/>
          <w:szCs w:val="22"/>
        </w:rPr>
        <w:t>skutecznego i sprawnego czyszczenia poprzez układ włazów rewizyjnych ze studzienkami syfonowymi z dnem zapewniającym spadek do tychże studzienek w kierunku włazów,</w:t>
      </w:r>
    </w:p>
    <w:p w14:paraId="59FCD6B7" w14:textId="77777777" w:rsidR="00A47A15" w:rsidRPr="00B62762" w:rsidRDefault="00A47A15" w:rsidP="001C3A7B">
      <w:pPr>
        <w:pStyle w:val="Akapitzlist3"/>
        <w:numPr>
          <w:ilvl w:val="0"/>
          <w:numId w:val="92"/>
        </w:numPr>
        <w:overflowPunct/>
        <w:autoSpaceDE/>
        <w:autoSpaceDN/>
        <w:adjustRightInd/>
        <w:spacing w:line="276" w:lineRule="auto"/>
        <w:ind w:left="993"/>
        <w:contextualSpacing w:val="0"/>
        <w:textAlignment w:val="auto"/>
        <w:rPr>
          <w:rFonts w:ascii="Arial Narrow" w:hAnsi="Arial Narrow"/>
          <w:szCs w:val="22"/>
        </w:rPr>
      </w:pPr>
      <w:r w:rsidRPr="00B62762">
        <w:rPr>
          <w:rFonts w:ascii="Arial Narrow" w:hAnsi="Arial Narrow"/>
          <w:szCs w:val="22"/>
        </w:rPr>
        <w:t>mechaniczny zawór powietrza,</w:t>
      </w:r>
    </w:p>
    <w:p w14:paraId="53C603F2" w14:textId="77777777" w:rsidR="00A47A15" w:rsidRPr="00B62762" w:rsidRDefault="00A47A15" w:rsidP="001C3A7B">
      <w:pPr>
        <w:pStyle w:val="Akapitzlist3"/>
        <w:numPr>
          <w:ilvl w:val="0"/>
          <w:numId w:val="92"/>
        </w:numPr>
        <w:overflowPunct/>
        <w:autoSpaceDE/>
        <w:autoSpaceDN/>
        <w:adjustRightInd/>
        <w:spacing w:line="276" w:lineRule="auto"/>
        <w:ind w:left="993"/>
        <w:contextualSpacing w:val="0"/>
        <w:textAlignment w:val="auto"/>
        <w:rPr>
          <w:rFonts w:ascii="Arial Narrow" w:hAnsi="Arial Narrow"/>
          <w:szCs w:val="22"/>
        </w:rPr>
      </w:pPr>
      <w:r w:rsidRPr="00B62762">
        <w:rPr>
          <w:rFonts w:ascii="Arial Narrow" w:hAnsi="Arial Narrow"/>
          <w:szCs w:val="22"/>
        </w:rPr>
        <w:t>hydrauliczny zawór bezpieczeństwa</w:t>
      </w:r>
      <w:r w:rsidR="00D02C38">
        <w:rPr>
          <w:rFonts w:ascii="Arial Narrow" w:hAnsi="Arial Narrow"/>
          <w:szCs w:val="22"/>
        </w:rPr>
        <w:t>,</w:t>
      </w:r>
    </w:p>
    <w:p w14:paraId="6E92301B" w14:textId="77777777" w:rsidR="00A47A15" w:rsidRDefault="00A47A15" w:rsidP="001C3A7B">
      <w:pPr>
        <w:pStyle w:val="Akapitzlist3"/>
        <w:numPr>
          <w:ilvl w:val="0"/>
          <w:numId w:val="92"/>
        </w:numPr>
        <w:overflowPunct/>
        <w:autoSpaceDE/>
        <w:autoSpaceDN/>
        <w:adjustRightInd/>
        <w:spacing w:line="276" w:lineRule="auto"/>
        <w:ind w:left="993"/>
        <w:contextualSpacing w:val="0"/>
        <w:textAlignment w:val="auto"/>
        <w:rPr>
          <w:rFonts w:ascii="Arial Narrow" w:hAnsi="Arial Narrow"/>
          <w:szCs w:val="22"/>
        </w:rPr>
      </w:pPr>
      <w:r w:rsidRPr="00B62762">
        <w:rPr>
          <w:rFonts w:ascii="Arial Narrow" w:hAnsi="Arial Narrow"/>
          <w:szCs w:val="22"/>
        </w:rPr>
        <w:t>podest rewizyjny (technologiczny) w miejscu mocowania membrany do konstrukcji żelbetowej zbiornika na całym obwodzie zbiornika – z wejściem za pomocą schodów.</w:t>
      </w:r>
    </w:p>
    <w:p w14:paraId="179FD993" w14:textId="77777777" w:rsidR="005A5358" w:rsidRDefault="005A5358" w:rsidP="005A5358">
      <w:pPr>
        <w:pStyle w:val="Akapitzlist3"/>
        <w:overflowPunct/>
        <w:autoSpaceDE/>
        <w:autoSpaceDN/>
        <w:adjustRightInd/>
        <w:spacing w:line="276" w:lineRule="auto"/>
        <w:ind w:left="0"/>
        <w:contextualSpacing w:val="0"/>
        <w:textAlignment w:val="auto"/>
        <w:rPr>
          <w:rFonts w:ascii="Arial Narrow" w:hAnsi="Arial Narrow"/>
          <w:szCs w:val="22"/>
        </w:rPr>
      </w:pPr>
    </w:p>
    <w:p w14:paraId="794C69CD" w14:textId="77777777" w:rsidR="00A47A15" w:rsidRPr="009912DD" w:rsidRDefault="00A47A15" w:rsidP="00A47A15"/>
    <w:p w14:paraId="0383D031" w14:textId="77777777" w:rsidR="00A47A15" w:rsidRPr="009912DD" w:rsidRDefault="00A47A15" w:rsidP="00A47A15">
      <w:pPr>
        <w:pStyle w:val="Nagwek3"/>
        <w:keepLines/>
        <w:overflowPunct/>
        <w:autoSpaceDE/>
        <w:autoSpaceDN/>
        <w:adjustRightInd/>
        <w:spacing w:before="0" w:after="0"/>
        <w:ind w:left="720" w:hanging="720"/>
        <w:textAlignment w:val="auto"/>
        <w:rPr>
          <w:rFonts w:ascii="Arial Narrow" w:hAnsi="Arial Narrow"/>
          <w:b/>
          <w:u w:val="none"/>
        </w:rPr>
      </w:pPr>
      <w:r w:rsidRPr="009912DD">
        <w:rPr>
          <w:rFonts w:ascii="Arial Narrow" w:hAnsi="Arial Narrow"/>
          <w:b/>
          <w:u w:val="none"/>
        </w:rPr>
        <w:t xml:space="preserve"> </w:t>
      </w:r>
      <w:bookmarkStart w:id="80" w:name="_Toc175040104"/>
      <w:r w:rsidRPr="009912DD">
        <w:rPr>
          <w:rFonts w:ascii="Arial Narrow" w:hAnsi="Arial Narrow"/>
          <w:b/>
          <w:u w:val="none"/>
        </w:rPr>
        <w:t xml:space="preserve">Tunele kompostowe wraz z </w:t>
      </w:r>
      <w:proofErr w:type="spellStart"/>
      <w:r w:rsidRPr="009912DD">
        <w:rPr>
          <w:rFonts w:ascii="Arial Narrow" w:hAnsi="Arial Narrow"/>
          <w:b/>
          <w:u w:val="none"/>
        </w:rPr>
        <w:t>wentylatorownią</w:t>
      </w:r>
      <w:proofErr w:type="spellEnd"/>
      <w:r w:rsidR="005313B8">
        <w:rPr>
          <w:rFonts w:ascii="Arial Narrow" w:hAnsi="Arial Narrow"/>
          <w:b/>
          <w:u w:val="none"/>
        </w:rPr>
        <w:t xml:space="preserve"> </w:t>
      </w:r>
      <w:r w:rsidR="00371CB9">
        <w:rPr>
          <w:rFonts w:ascii="Arial Narrow" w:hAnsi="Arial Narrow"/>
          <w:b/>
          <w:u w:val="none"/>
        </w:rPr>
        <w:t>[</w:t>
      </w:r>
      <w:r w:rsidRPr="009912DD">
        <w:rPr>
          <w:rFonts w:ascii="Arial Narrow" w:hAnsi="Arial Narrow"/>
          <w:b/>
          <w:u w:val="none"/>
        </w:rPr>
        <w:t>Obiekt nr 7</w:t>
      </w:r>
      <w:r w:rsidR="00371CB9">
        <w:rPr>
          <w:rFonts w:ascii="Arial Narrow" w:hAnsi="Arial Narrow"/>
          <w:b/>
          <w:u w:val="none"/>
        </w:rPr>
        <w:t>]</w:t>
      </w:r>
      <w:bookmarkEnd w:id="80"/>
    </w:p>
    <w:p w14:paraId="72D69EDF" w14:textId="77777777" w:rsidR="00A47A15" w:rsidRPr="0054758B" w:rsidRDefault="00A47A15" w:rsidP="0054758B">
      <w:pPr>
        <w:pStyle w:val="Nagwek4"/>
        <w:spacing w:before="0" w:after="0" w:line="360" w:lineRule="auto"/>
        <w:ind w:firstLine="141"/>
        <w:rPr>
          <w:rFonts w:ascii="Arial Narrow" w:hAnsi="Arial Narrow"/>
          <w:i/>
          <w:sz w:val="22"/>
          <w:szCs w:val="22"/>
        </w:rPr>
      </w:pPr>
      <w:bookmarkStart w:id="81" w:name="_Toc175040105"/>
      <w:r w:rsidRPr="0054758B">
        <w:rPr>
          <w:rFonts w:ascii="Arial Narrow" w:hAnsi="Arial Narrow"/>
          <w:i/>
          <w:sz w:val="22"/>
          <w:szCs w:val="22"/>
        </w:rPr>
        <w:t>Tunele kompostowe</w:t>
      </w:r>
      <w:bookmarkEnd w:id="81"/>
    </w:p>
    <w:p w14:paraId="2E99BE42" w14:textId="3A8E5243" w:rsidR="00A47A15" w:rsidRPr="000F5AA1" w:rsidRDefault="00A47A15" w:rsidP="0054758B">
      <w:pPr>
        <w:spacing w:line="276" w:lineRule="auto"/>
        <w:ind w:firstLine="568"/>
        <w:rPr>
          <w:rFonts w:ascii="Arial Narrow" w:hAnsi="Arial Narrow"/>
          <w:szCs w:val="22"/>
        </w:rPr>
      </w:pPr>
      <w:r w:rsidRPr="000F5AA1">
        <w:rPr>
          <w:rFonts w:ascii="Arial Narrow" w:hAnsi="Arial Narrow"/>
          <w:szCs w:val="22"/>
        </w:rPr>
        <w:t xml:space="preserve">Reaktory w układzie zamkniętym (tunele kompostowe zamknięte) muszą zapewnić kompostowanie </w:t>
      </w:r>
      <w:r w:rsidR="003F4761">
        <w:rPr>
          <w:rFonts w:ascii="Arial Narrow" w:hAnsi="Arial Narrow"/>
          <w:szCs w:val="22"/>
        </w:rPr>
        <w:t xml:space="preserve"> </w:t>
      </w:r>
      <w:proofErr w:type="spellStart"/>
      <w:r w:rsidR="00BF1660">
        <w:rPr>
          <w:rFonts w:ascii="Arial Narrow" w:hAnsi="Arial Narrow"/>
          <w:szCs w:val="22"/>
        </w:rPr>
        <w:t>pofermentatu</w:t>
      </w:r>
      <w:proofErr w:type="spellEnd"/>
      <w:r w:rsidR="00BF1660">
        <w:rPr>
          <w:rFonts w:ascii="Arial Narrow" w:hAnsi="Arial Narrow"/>
          <w:szCs w:val="22"/>
        </w:rPr>
        <w:t xml:space="preserve"> powstałego w procesie fermentacji bioodpadów </w:t>
      </w:r>
      <w:r w:rsidR="00AD6ABD">
        <w:rPr>
          <w:rFonts w:ascii="Arial Narrow" w:hAnsi="Arial Narrow"/>
          <w:szCs w:val="22"/>
        </w:rPr>
        <w:t>zbieranych</w:t>
      </w:r>
      <w:r w:rsidR="00BF1660">
        <w:rPr>
          <w:rFonts w:ascii="Arial Narrow" w:hAnsi="Arial Narrow"/>
          <w:szCs w:val="22"/>
        </w:rPr>
        <w:t xml:space="preserve"> selektywnie</w:t>
      </w:r>
      <w:r w:rsidR="00174FAC">
        <w:rPr>
          <w:rFonts w:ascii="Arial Narrow" w:hAnsi="Arial Narrow"/>
          <w:szCs w:val="22"/>
        </w:rPr>
        <w:t xml:space="preserve"> oraz odpadów biodegradowalnych wydzielonych w układzie przygotowania wsadu do fermentacji i </w:t>
      </w:r>
      <w:r w:rsidR="00174FAC" w:rsidRPr="005039A7">
        <w:rPr>
          <w:rFonts w:ascii="Arial Narrow" w:hAnsi="Arial Narrow"/>
          <w:szCs w:val="22"/>
        </w:rPr>
        <w:t xml:space="preserve">nieskierowanych do procesu fermentacji </w:t>
      </w:r>
      <w:r w:rsidRPr="005039A7">
        <w:rPr>
          <w:rFonts w:ascii="Arial Narrow" w:hAnsi="Arial Narrow"/>
          <w:szCs w:val="22"/>
        </w:rPr>
        <w:t>w ilości</w:t>
      </w:r>
      <w:r w:rsidR="00174FAC" w:rsidRPr="005039A7">
        <w:rPr>
          <w:rFonts w:ascii="Arial Narrow" w:hAnsi="Arial Narrow"/>
          <w:szCs w:val="22"/>
        </w:rPr>
        <w:t xml:space="preserve"> łącznej </w:t>
      </w:r>
      <w:r w:rsidR="00EE55CD" w:rsidRPr="005039A7">
        <w:rPr>
          <w:rFonts w:ascii="Arial Narrow" w:hAnsi="Arial Narrow"/>
          <w:b/>
          <w:bCs/>
          <w:szCs w:val="22"/>
        </w:rPr>
        <w:t>min.</w:t>
      </w:r>
      <w:r w:rsidRPr="005039A7">
        <w:rPr>
          <w:rFonts w:ascii="Arial Narrow" w:hAnsi="Arial Narrow"/>
          <w:b/>
          <w:bCs/>
          <w:szCs w:val="22"/>
        </w:rPr>
        <w:t xml:space="preserve"> </w:t>
      </w:r>
      <w:r w:rsidR="00174FAC" w:rsidRPr="005039A7">
        <w:rPr>
          <w:rFonts w:ascii="Arial Narrow" w:hAnsi="Arial Narrow"/>
          <w:b/>
          <w:bCs/>
          <w:szCs w:val="22"/>
        </w:rPr>
        <w:t>3</w:t>
      </w:r>
      <w:r w:rsidR="00C15A5B" w:rsidRPr="005039A7">
        <w:rPr>
          <w:rFonts w:ascii="Arial Narrow" w:hAnsi="Arial Narrow"/>
          <w:b/>
          <w:bCs/>
          <w:szCs w:val="22"/>
        </w:rPr>
        <w:t>4</w:t>
      </w:r>
      <w:r w:rsidR="00174FAC" w:rsidRPr="005039A7">
        <w:rPr>
          <w:rFonts w:ascii="Arial Narrow" w:hAnsi="Arial Narrow"/>
          <w:b/>
          <w:bCs/>
          <w:szCs w:val="22"/>
        </w:rPr>
        <w:t xml:space="preserve"> </w:t>
      </w:r>
      <w:r w:rsidR="000F5AA1" w:rsidRPr="005039A7">
        <w:rPr>
          <w:rFonts w:ascii="Arial Narrow" w:hAnsi="Arial Narrow"/>
          <w:b/>
          <w:bCs/>
          <w:szCs w:val="22"/>
        </w:rPr>
        <w:t>000</w:t>
      </w:r>
      <w:r w:rsidRPr="005039A7">
        <w:rPr>
          <w:rFonts w:ascii="Arial Narrow" w:hAnsi="Arial Narrow"/>
          <w:b/>
          <w:bCs/>
          <w:szCs w:val="22"/>
        </w:rPr>
        <w:t xml:space="preserve"> Mg/rok</w:t>
      </w:r>
      <w:r w:rsidR="00EE55CD" w:rsidRPr="005039A7">
        <w:rPr>
          <w:rFonts w:ascii="Arial Narrow" w:hAnsi="Arial Narrow"/>
          <w:b/>
          <w:bCs/>
          <w:szCs w:val="22"/>
        </w:rPr>
        <w:t>,</w:t>
      </w:r>
      <w:r w:rsidRPr="005039A7">
        <w:rPr>
          <w:rFonts w:ascii="Arial Narrow" w:hAnsi="Arial Narrow"/>
          <w:szCs w:val="22"/>
        </w:rPr>
        <w:t xml:space="preserve"> zgodnie </w:t>
      </w:r>
      <w:r w:rsidR="000F5AA1" w:rsidRPr="005039A7">
        <w:rPr>
          <w:rFonts w:ascii="Arial Narrow" w:hAnsi="Arial Narrow"/>
          <w:szCs w:val="22"/>
        </w:rPr>
        <w:t>z</w:t>
      </w:r>
      <w:r w:rsidRPr="005039A7">
        <w:rPr>
          <w:rFonts w:ascii="Arial Narrow" w:hAnsi="Arial Narrow"/>
          <w:szCs w:val="22"/>
        </w:rPr>
        <w:t xml:space="preserve"> wymaganiami określonymi w </w:t>
      </w:r>
      <w:r w:rsidRPr="005039A7">
        <w:rPr>
          <w:rFonts w:ascii="Arial Narrow" w:hAnsi="Arial Narrow"/>
          <w:b/>
          <w:szCs w:val="22"/>
        </w:rPr>
        <w:t xml:space="preserve">Tabeli </w:t>
      </w:r>
      <w:r w:rsidR="00C24860" w:rsidRPr="005039A7">
        <w:rPr>
          <w:rFonts w:ascii="Arial Narrow" w:hAnsi="Arial Narrow"/>
          <w:b/>
          <w:szCs w:val="22"/>
        </w:rPr>
        <w:t>2</w:t>
      </w:r>
      <w:r w:rsidRPr="005039A7">
        <w:rPr>
          <w:rFonts w:ascii="Arial Narrow" w:hAnsi="Arial Narrow"/>
          <w:b/>
          <w:szCs w:val="22"/>
        </w:rPr>
        <w:t>.</w:t>
      </w:r>
      <w:r w:rsidR="00211C75" w:rsidRPr="005039A7">
        <w:rPr>
          <w:rFonts w:ascii="Arial Narrow" w:hAnsi="Arial Narrow"/>
          <w:b/>
          <w:szCs w:val="22"/>
        </w:rPr>
        <w:t>3</w:t>
      </w:r>
      <w:r w:rsidRPr="005039A7">
        <w:rPr>
          <w:rFonts w:ascii="Arial Narrow" w:hAnsi="Arial Narrow"/>
          <w:szCs w:val="22"/>
        </w:rPr>
        <w:t>.</w:t>
      </w:r>
      <w:r w:rsidRPr="00132CCC">
        <w:rPr>
          <w:rFonts w:ascii="Arial Narrow" w:hAnsi="Arial Narrow"/>
          <w:szCs w:val="22"/>
        </w:rPr>
        <w:t xml:space="preserve"> Należy zaprojektować i wykonać</w:t>
      </w:r>
      <w:r w:rsidR="004647D6">
        <w:rPr>
          <w:rFonts w:ascii="Arial Narrow" w:hAnsi="Arial Narrow"/>
          <w:szCs w:val="22"/>
        </w:rPr>
        <w:t xml:space="preserve"> </w:t>
      </w:r>
      <w:r w:rsidRPr="00132CCC">
        <w:rPr>
          <w:rFonts w:ascii="Arial Narrow" w:hAnsi="Arial Narrow"/>
          <w:szCs w:val="22"/>
        </w:rPr>
        <w:t xml:space="preserve">min. </w:t>
      </w:r>
      <w:r w:rsidRPr="0054758B">
        <w:rPr>
          <w:rFonts w:ascii="Arial Narrow" w:hAnsi="Arial Narrow"/>
          <w:szCs w:val="22"/>
        </w:rPr>
        <w:t>6 szt. tuneli</w:t>
      </w:r>
      <w:r w:rsidRPr="00132CCC">
        <w:rPr>
          <w:rFonts w:ascii="Arial Narrow" w:hAnsi="Arial Narrow"/>
          <w:szCs w:val="22"/>
        </w:rPr>
        <w:t xml:space="preserve"> </w:t>
      </w:r>
      <w:r w:rsidR="00BF1660">
        <w:rPr>
          <w:rFonts w:ascii="Arial Narrow" w:hAnsi="Arial Narrow"/>
          <w:szCs w:val="22"/>
        </w:rPr>
        <w:t>kompostowych</w:t>
      </w:r>
      <w:r w:rsidRPr="000F5AA1">
        <w:rPr>
          <w:rFonts w:ascii="Arial Narrow" w:hAnsi="Arial Narrow"/>
          <w:szCs w:val="22"/>
        </w:rPr>
        <w:t>, ustawione w jednym rzędzie – zgodnie z</w:t>
      </w:r>
      <w:r w:rsidR="00132CCC">
        <w:rPr>
          <w:rFonts w:ascii="Arial Narrow" w:hAnsi="Arial Narrow"/>
          <w:szCs w:val="22"/>
        </w:rPr>
        <w:t xml:space="preserve"> proponowaną lokalizacją wg </w:t>
      </w:r>
      <w:r w:rsidRPr="000F5AA1">
        <w:rPr>
          <w:rFonts w:ascii="Arial Narrow" w:hAnsi="Arial Narrow"/>
          <w:b/>
          <w:szCs w:val="22"/>
        </w:rPr>
        <w:t>Załącznik</w:t>
      </w:r>
      <w:r w:rsidR="00132CCC">
        <w:rPr>
          <w:rFonts w:ascii="Arial Narrow" w:hAnsi="Arial Narrow"/>
          <w:b/>
          <w:szCs w:val="22"/>
        </w:rPr>
        <w:t>a</w:t>
      </w:r>
      <w:r w:rsidRPr="000F5AA1">
        <w:rPr>
          <w:rFonts w:ascii="Arial Narrow" w:hAnsi="Arial Narrow"/>
          <w:b/>
          <w:szCs w:val="22"/>
        </w:rPr>
        <w:t xml:space="preserve"> nr 2</w:t>
      </w:r>
      <w:r w:rsidRPr="000F5AA1">
        <w:rPr>
          <w:rFonts w:ascii="Arial Narrow" w:hAnsi="Arial Narrow"/>
          <w:szCs w:val="22"/>
        </w:rPr>
        <w:t xml:space="preserve"> do PFU. </w:t>
      </w:r>
      <w:r w:rsidR="009434E7">
        <w:rPr>
          <w:rFonts w:ascii="Arial Narrow" w:hAnsi="Arial Narrow"/>
          <w:szCs w:val="22"/>
        </w:rPr>
        <w:t>Przewidywana</w:t>
      </w:r>
      <w:r w:rsidR="004912E1">
        <w:rPr>
          <w:rFonts w:ascii="Arial Narrow" w:hAnsi="Arial Narrow"/>
          <w:szCs w:val="22"/>
        </w:rPr>
        <w:t xml:space="preserve"> </w:t>
      </w:r>
      <w:r w:rsidR="009434E7">
        <w:rPr>
          <w:rFonts w:ascii="Arial Narrow" w:hAnsi="Arial Narrow"/>
          <w:szCs w:val="22"/>
        </w:rPr>
        <w:t xml:space="preserve">powierzchnia zabudowy tuneli kompostowych wynosi </w:t>
      </w:r>
      <w:r w:rsidR="00C24860">
        <w:rPr>
          <w:rFonts w:ascii="Arial Narrow" w:hAnsi="Arial Narrow"/>
          <w:szCs w:val="22"/>
        </w:rPr>
        <w:t>min.</w:t>
      </w:r>
      <w:r w:rsidR="009434E7">
        <w:rPr>
          <w:rFonts w:ascii="Arial Narrow" w:hAnsi="Arial Narrow"/>
          <w:szCs w:val="22"/>
        </w:rPr>
        <w:t xml:space="preserve"> </w:t>
      </w:r>
      <w:r w:rsidR="009434E7" w:rsidRPr="00D9546F">
        <w:rPr>
          <w:rFonts w:ascii="Arial Narrow" w:hAnsi="Arial Narrow"/>
          <w:szCs w:val="22"/>
        </w:rPr>
        <w:t>1000m</w:t>
      </w:r>
      <w:r w:rsidR="009434E7" w:rsidRPr="00D9546F">
        <w:rPr>
          <w:rFonts w:ascii="Arial Narrow" w:hAnsi="Arial Narrow"/>
          <w:szCs w:val="22"/>
          <w:vertAlign w:val="superscript"/>
        </w:rPr>
        <w:t>2</w:t>
      </w:r>
      <w:r w:rsidR="002F33CC" w:rsidRPr="00D9546F">
        <w:rPr>
          <w:rFonts w:ascii="Arial Narrow" w:hAnsi="Arial Narrow"/>
          <w:szCs w:val="22"/>
        </w:rPr>
        <w:t>.</w:t>
      </w:r>
    </w:p>
    <w:p w14:paraId="5B24BD85" w14:textId="77777777" w:rsidR="00A47A15" w:rsidRPr="000F5AA1" w:rsidRDefault="00A47A15" w:rsidP="0054758B">
      <w:pPr>
        <w:spacing w:line="276" w:lineRule="auto"/>
        <w:ind w:firstLine="708"/>
        <w:rPr>
          <w:rFonts w:ascii="Arial Narrow" w:hAnsi="Arial Narrow"/>
          <w:szCs w:val="22"/>
        </w:rPr>
      </w:pPr>
      <w:r w:rsidRPr="000F5AA1">
        <w:rPr>
          <w:rFonts w:ascii="Arial Narrow" w:hAnsi="Arial Narrow"/>
          <w:szCs w:val="22"/>
        </w:rPr>
        <w:t>Proces zachodzący w tunelach, tj. kompostowanie odpadów odbywać się</w:t>
      </w:r>
      <w:r w:rsidR="004912E1">
        <w:rPr>
          <w:rFonts w:ascii="Arial Narrow" w:hAnsi="Arial Narrow"/>
          <w:szCs w:val="22"/>
        </w:rPr>
        <w:t xml:space="preserve"> będzie</w:t>
      </w:r>
      <w:r w:rsidRPr="000F5AA1">
        <w:rPr>
          <w:rFonts w:ascii="Arial Narrow" w:hAnsi="Arial Narrow"/>
          <w:szCs w:val="22"/>
        </w:rPr>
        <w:t xml:space="preserve"> w </w:t>
      </w:r>
      <w:r w:rsidR="004912E1" w:rsidRPr="000F5AA1">
        <w:rPr>
          <w:rFonts w:ascii="Arial Narrow" w:hAnsi="Arial Narrow"/>
          <w:szCs w:val="22"/>
        </w:rPr>
        <w:t xml:space="preserve">zamkniętych </w:t>
      </w:r>
      <w:r w:rsidRPr="000F5AA1">
        <w:rPr>
          <w:rFonts w:ascii="Arial Narrow" w:hAnsi="Arial Narrow"/>
          <w:szCs w:val="22"/>
        </w:rPr>
        <w:t>reaktorach</w:t>
      </w:r>
      <w:r w:rsidR="004912E1">
        <w:rPr>
          <w:rFonts w:ascii="Arial Narrow" w:hAnsi="Arial Narrow"/>
          <w:szCs w:val="22"/>
        </w:rPr>
        <w:t>, zapełnianych cyklicznie,</w:t>
      </w:r>
      <w:r w:rsidRPr="000F5AA1">
        <w:rPr>
          <w:rFonts w:ascii="Arial Narrow" w:hAnsi="Arial Narrow"/>
          <w:szCs w:val="22"/>
        </w:rPr>
        <w:t xml:space="preserve"> z aktywnym, automatycznym napowietrzaniem pozytywnym (poprzez wdmuchiwanie)</w:t>
      </w:r>
      <w:r w:rsidR="0002079A">
        <w:rPr>
          <w:rFonts w:ascii="Arial Narrow" w:hAnsi="Arial Narrow"/>
          <w:szCs w:val="22"/>
        </w:rPr>
        <w:t>,</w:t>
      </w:r>
      <w:r w:rsidRPr="000F5AA1">
        <w:rPr>
          <w:rFonts w:ascii="Arial Narrow" w:hAnsi="Arial Narrow"/>
          <w:szCs w:val="22"/>
        </w:rPr>
        <w:t xml:space="preserve"> z uwagi na niższe zużycie energii, niższe ryzyko kolmatacji systemu napowietrzania, bardziej równomierny rozkład wody w odpadach poddawanych procesowi, minimalizację ryzyka występowania stref beztlenowych. Proces kompostowania powinien być prowadzony osobno, dla każdego reaktora (tunelu </w:t>
      </w:r>
      <w:r w:rsidRPr="000F5AA1">
        <w:rPr>
          <w:rFonts w:ascii="Arial Narrow" w:hAnsi="Arial Narrow"/>
          <w:szCs w:val="22"/>
        </w:rPr>
        <w:lastRenderedPageBreak/>
        <w:t>kompostowego). Czasy przetrzymania w poszczególnych etapach procesu kompostowania winny spełniać co najmniej</w:t>
      </w:r>
      <w:r w:rsidR="00BF1660">
        <w:rPr>
          <w:rFonts w:ascii="Arial Narrow" w:hAnsi="Arial Narrow"/>
          <w:szCs w:val="22"/>
        </w:rPr>
        <w:t xml:space="preserve"> </w:t>
      </w:r>
      <w:r w:rsidRPr="000F5AA1">
        <w:rPr>
          <w:rFonts w:ascii="Arial Narrow" w:hAnsi="Arial Narrow"/>
          <w:szCs w:val="22"/>
        </w:rPr>
        <w:t xml:space="preserve">wymagania określone w </w:t>
      </w:r>
      <w:r w:rsidRPr="000F5AA1">
        <w:rPr>
          <w:rFonts w:ascii="Arial Narrow" w:hAnsi="Arial Narrow"/>
          <w:b/>
          <w:szCs w:val="22"/>
        </w:rPr>
        <w:t xml:space="preserve">Tabeli </w:t>
      </w:r>
      <w:r w:rsidR="00C24860">
        <w:rPr>
          <w:rFonts w:ascii="Arial Narrow" w:hAnsi="Arial Narrow"/>
          <w:b/>
          <w:szCs w:val="22"/>
        </w:rPr>
        <w:t>2</w:t>
      </w:r>
      <w:r w:rsidRPr="000F5AA1">
        <w:rPr>
          <w:rFonts w:ascii="Arial Narrow" w:hAnsi="Arial Narrow"/>
          <w:b/>
          <w:szCs w:val="22"/>
        </w:rPr>
        <w:t>.</w:t>
      </w:r>
      <w:r w:rsidR="00211C75">
        <w:rPr>
          <w:rFonts w:ascii="Arial Narrow" w:hAnsi="Arial Narrow"/>
          <w:b/>
          <w:szCs w:val="22"/>
        </w:rPr>
        <w:t>3</w:t>
      </w:r>
      <w:r w:rsidRPr="000F5AA1">
        <w:rPr>
          <w:rFonts w:ascii="Arial Narrow" w:hAnsi="Arial Narrow"/>
          <w:szCs w:val="22"/>
        </w:rPr>
        <w:t xml:space="preserve"> (parametry gwarantowane).</w:t>
      </w:r>
    </w:p>
    <w:p w14:paraId="2B878576" w14:textId="77777777" w:rsidR="00A47A15" w:rsidRPr="000F5AA1" w:rsidRDefault="00A47A15" w:rsidP="0054758B">
      <w:pPr>
        <w:spacing w:line="276" w:lineRule="auto"/>
        <w:ind w:firstLine="708"/>
        <w:rPr>
          <w:rFonts w:ascii="Arial Narrow" w:hAnsi="Arial Narrow"/>
          <w:szCs w:val="22"/>
        </w:rPr>
      </w:pPr>
      <w:r w:rsidRPr="000F5AA1">
        <w:rPr>
          <w:rFonts w:ascii="Arial Narrow" w:hAnsi="Arial Narrow"/>
          <w:szCs w:val="22"/>
        </w:rPr>
        <w:t xml:space="preserve"> Napełnianie tuneli i rozładunek będzie następował przy pomocy ładowarki kołowej. Minimalna szerokość strefy załadunku i rozładunku tuneli kompostowania</w:t>
      </w:r>
      <w:r w:rsidR="00BF1660">
        <w:rPr>
          <w:rFonts w:ascii="Arial Narrow" w:hAnsi="Arial Narrow"/>
          <w:szCs w:val="22"/>
        </w:rPr>
        <w:t xml:space="preserve"> (korytarza technologicznego)</w:t>
      </w:r>
      <w:r w:rsidRPr="000F5AA1">
        <w:rPr>
          <w:rFonts w:ascii="Arial Narrow" w:hAnsi="Arial Narrow"/>
          <w:szCs w:val="22"/>
        </w:rPr>
        <w:t xml:space="preserve"> powinna wynosić </w:t>
      </w:r>
      <w:r w:rsidR="00EE55CD">
        <w:rPr>
          <w:rFonts w:ascii="Arial Narrow" w:hAnsi="Arial Narrow"/>
          <w:szCs w:val="22"/>
        </w:rPr>
        <w:br/>
      </w:r>
      <w:r w:rsidRPr="000F5AA1">
        <w:rPr>
          <w:rFonts w:ascii="Arial Narrow" w:hAnsi="Arial Narrow"/>
          <w:szCs w:val="22"/>
        </w:rPr>
        <w:t xml:space="preserve">16 m. Do tej wartości należy doliczyć długość drzwi do reaktorów/tuneli, które otwierają  się na strefę załadunku i rozładunku tuneli </w:t>
      </w:r>
      <w:r w:rsidR="003850FD">
        <w:rPr>
          <w:rFonts w:ascii="Arial Narrow" w:hAnsi="Arial Narrow"/>
          <w:szCs w:val="22"/>
        </w:rPr>
        <w:t>kompostowych</w:t>
      </w:r>
      <w:r w:rsidRPr="000F5AA1">
        <w:rPr>
          <w:rFonts w:ascii="Arial Narrow" w:hAnsi="Arial Narrow"/>
          <w:szCs w:val="22"/>
        </w:rPr>
        <w:t xml:space="preserve"> (o ile takie występują w oferowanej technologii). Tym samym uzyskana w ten sposób wartość będzie minimalną wymaganą szerokością Hali korytarza technologicznego (Obiekt nr 8) opisanej poniżej. Sposób otwierania reaktora nie może ograniczać ruchu maszyn w strefie załadunku i rozładunku. Zamawiający ze względów eksploatacyjnych preferuje zamknięcie tuneli kompostowych w formie bram przesuwnych, otwieranych ręcznie nie ograniczających strefy załadunku/rozładunku.</w:t>
      </w:r>
    </w:p>
    <w:p w14:paraId="0917DA29" w14:textId="77777777" w:rsidR="00132CCC" w:rsidRDefault="009434E7" w:rsidP="000F5AA1">
      <w:pPr>
        <w:spacing w:line="276" w:lineRule="auto"/>
        <w:ind w:firstLine="708"/>
        <w:rPr>
          <w:rFonts w:ascii="Arial Narrow" w:hAnsi="Arial Narrow"/>
          <w:szCs w:val="22"/>
        </w:rPr>
      </w:pPr>
      <w:r w:rsidRPr="00B62665">
        <w:rPr>
          <w:rFonts w:ascii="Arial Narrow" w:eastAsia="CIDFont+F1" w:hAnsi="Arial Narrow" w:cs="CIDFont+F1"/>
          <w:szCs w:val="22"/>
        </w:rPr>
        <w:t xml:space="preserve">Wszystkie bioreaktory należy wyposażyć w system napowietrzania oraz odbioru odcieków. </w:t>
      </w:r>
    </w:p>
    <w:p w14:paraId="731905A6" w14:textId="77777777" w:rsidR="00A47A15" w:rsidRPr="000F5AA1" w:rsidRDefault="00A47A15" w:rsidP="0054758B">
      <w:pPr>
        <w:spacing w:line="276" w:lineRule="auto"/>
        <w:ind w:firstLine="708"/>
        <w:rPr>
          <w:rFonts w:ascii="Arial Narrow" w:hAnsi="Arial Narrow"/>
          <w:szCs w:val="22"/>
        </w:rPr>
      </w:pPr>
      <w:r w:rsidRPr="000F5AA1">
        <w:rPr>
          <w:rFonts w:ascii="Arial Narrow" w:hAnsi="Arial Narrow"/>
          <w:szCs w:val="22"/>
        </w:rPr>
        <w:t xml:space="preserve">Do transportu powietrza do wewnątrz tuneli kompostowych należy zastosować wentylatory promieniowe, które umożliwią przeciwdziałanie stracie ciśnienia wywołanej poprzez materiał poddawany procesom kompostowania. Każdy z tuneli ma być obsługiwany przez oddzielny wentylator. Wentylatory należy zabezpieczyć przed wpływem warunków atmosferycznych poprzez ich lokalizację w zamkniętym pomieszczeniu tzw. </w:t>
      </w:r>
      <w:proofErr w:type="spellStart"/>
      <w:r w:rsidRPr="000F5AA1">
        <w:rPr>
          <w:rFonts w:ascii="Arial Narrow" w:hAnsi="Arial Narrow"/>
          <w:szCs w:val="22"/>
        </w:rPr>
        <w:t>wentylatorowni</w:t>
      </w:r>
      <w:proofErr w:type="spellEnd"/>
      <w:r w:rsidRPr="000F5AA1">
        <w:rPr>
          <w:rFonts w:ascii="Arial Narrow" w:hAnsi="Arial Narrow"/>
          <w:szCs w:val="22"/>
        </w:rPr>
        <w:t xml:space="preserve"> – opisana poniżej. Napowietrzanie będzie odbywać się poprzez cykliczną pracę wentylatorów. Celem napowietrzania jest dostarczenie odpowiedniej ilości tlenu mikroorganizmom w </w:t>
      </w:r>
      <w:r w:rsidR="003850FD">
        <w:rPr>
          <w:rFonts w:ascii="Arial Narrow" w:hAnsi="Arial Narrow"/>
          <w:szCs w:val="22"/>
        </w:rPr>
        <w:t>kompostowanym</w:t>
      </w:r>
      <w:r w:rsidR="003850FD" w:rsidRPr="000F5AA1">
        <w:rPr>
          <w:rFonts w:ascii="Arial Narrow" w:hAnsi="Arial Narrow"/>
          <w:szCs w:val="22"/>
        </w:rPr>
        <w:t xml:space="preserve"> </w:t>
      </w:r>
      <w:r w:rsidRPr="000F5AA1">
        <w:rPr>
          <w:rFonts w:ascii="Arial Narrow" w:hAnsi="Arial Narrow"/>
          <w:szCs w:val="22"/>
        </w:rPr>
        <w:t>materiale. Elementy systemu napowietrzania będą wykonane z materiału odpornego na działanie substancji chemicznych zawartych w powietrzu procesowym.</w:t>
      </w:r>
    </w:p>
    <w:p w14:paraId="21FA9855" w14:textId="77777777" w:rsidR="00A47A15" w:rsidRPr="000F5AA1" w:rsidRDefault="00A47A15" w:rsidP="0054758B">
      <w:pPr>
        <w:spacing w:line="276" w:lineRule="auto"/>
        <w:ind w:firstLine="708"/>
        <w:rPr>
          <w:rFonts w:ascii="Arial Narrow" w:hAnsi="Arial Narrow"/>
          <w:szCs w:val="22"/>
        </w:rPr>
      </w:pPr>
      <w:r w:rsidRPr="000F5AA1">
        <w:rPr>
          <w:rFonts w:ascii="Arial Narrow" w:hAnsi="Arial Narrow"/>
          <w:szCs w:val="22"/>
        </w:rPr>
        <w:t>Odprowadzenie powietrza zanieczyszczonego powinno pozwalać na utrzymanie wszystkich tuneli w podciśnieniu, niezależnie od tego, czy wentylator napowietrzający tunel jest włączony, czy nie</w:t>
      </w:r>
      <w:r w:rsidR="00454A3B">
        <w:rPr>
          <w:rFonts w:ascii="Arial Narrow" w:hAnsi="Arial Narrow"/>
          <w:szCs w:val="22"/>
        </w:rPr>
        <w:t xml:space="preserve"> pracuje</w:t>
      </w:r>
      <w:r w:rsidRPr="000F5AA1">
        <w:rPr>
          <w:rFonts w:ascii="Arial Narrow" w:hAnsi="Arial Narrow"/>
          <w:szCs w:val="22"/>
        </w:rPr>
        <w:t xml:space="preserve">. </w:t>
      </w:r>
    </w:p>
    <w:p w14:paraId="25B2C56E" w14:textId="77777777" w:rsidR="00A47A15" w:rsidRPr="000F5AA1" w:rsidRDefault="00A47A15" w:rsidP="0054758B">
      <w:pPr>
        <w:tabs>
          <w:tab w:val="left" w:pos="0"/>
        </w:tabs>
        <w:spacing w:line="276" w:lineRule="auto"/>
        <w:rPr>
          <w:rFonts w:ascii="Arial Narrow" w:hAnsi="Arial Narrow"/>
          <w:szCs w:val="22"/>
        </w:rPr>
      </w:pPr>
      <w:r w:rsidRPr="000F5AA1">
        <w:rPr>
          <w:rFonts w:ascii="Arial Narrow" w:hAnsi="Arial Narrow"/>
          <w:szCs w:val="22"/>
        </w:rPr>
        <w:tab/>
        <w:t xml:space="preserve">Zamknięte tunele kompostowe należy wyposażyć w system zraszania odpadów umożliwiający wykorzystanie zgromadzonych wód opadowych z powierzchni dachowych, kondensatu z </w:t>
      </w:r>
      <w:proofErr w:type="spellStart"/>
      <w:r w:rsidRPr="000F5AA1">
        <w:rPr>
          <w:rFonts w:ascii="Arial Narrow" w:hAnsi="Arial Narrow"/>
          <w:szCs w:val="22"/>
        </w:rPr>
        <w:t>biofiltra</w:t>
      </w:r>
      <w:proofErr w:type="spellEnd"/>
      <w:r w:rsidR="000E4D42">
        <w:rPr>
          <w:rFonts w:ascii="Arial Narrow" w:hAnsi="Arial Narrow"/>
          <w:szCs w:val="22"/>
        </w:rPr>
        <w:t>,</w:t>
      </w:r>
      <w:r w:rsidRPr="000F5AA1">
        <w:rPr>
          <w:rFonts w:ascii="Arial Narrow" w:hAnsi="Arial Narrow"/>
          <w:szCs w:val="22"/>
        </w:rPr>
        <w:t xml:space="preserve"> jak również odcieków z tuneli kompostowych</w:t>
      </w:r>
      <w:r w:rsidRPr="00FB74FC">
        <w:rPr>
          <w:rFonts w:ascii="Arial Narrow" w:hAnsi="Arial Narrow"/>
          <w:szCs w:val="22"/>
        </w:rPr>
        <w:t xml:space="preserve">. Odbiór odcieków w tunelach kompostowych powinien odbywać się za pomocą </w:t>
      </w:r>
      <w:r w:rsidR="00FB74FC" w:rsidRPr="004647D6">
        <w:rPr>
          <w:rFonts w:ascii="Arial Narrow" w:hAnsi="Arial Narrow"/>
          <w:szCs w:val="22"/>
        </w:rPr>
        <w:t xml:space="preserve">rurociągów systemu napowietrzającego umieszczonego w posadzce reaktora. </w:t>
      </w:r>
    </w:p>
    <w:p w14:paraId="564CCA8D" w14:textId="77777777" w:rsidR="00A47A15" w:rsidRPr="000F5AA1" w:rsidRDefault="00A47A15" w:rsidP="0054758B">
      <w:pPr>
        <w:tabs>
          <w:tab w:val="left" w:pos="0"/>
        </w:tabs>
        <w:spacing w:line="276" w:lineRule="auto"/>
        <w:ind w:firstLine="567"/>
        <w:rPr>
          <w:rFonts w:ascii="Arial Narrow" w:hAnsi="Arial Narrow"/>
          <w:szCs w:val="22"/>
        </w:rPr>
      </w:pPr>
      <w:r w:rsidRPr="000F5AA1">
        <w:rPr>
          <w:rFonts w:ascii="Arial Narrow" w:hAnsi="Arial Narrow"/>
          <w:szCs w:val="22"/>
        </w:rPr>
        <w:t xml:space="preserve">Wymaga się, aby instalacja została dostarczona i zaprojektowana wraz z wszelką niezbędną aparaturą kontrolną, pomiarową i pomocniczą, okablowaniem, orurowaniem i armaturą. Wymaga się dostarczenia instalacji technologicznej o wysokim stopniu niezawodności i dużej sprawności. </w:t>
      </w:r>
    </w:p>
    <w:p w14:paraId="5B0368E6" w14:textId="77777777" w:rsidR="00A47A15" w:rsidRPr="000F5AA1" w:rsidRDefault="00A47A15" w:rsidP="0054758B">
      <w:pPr>
        <w:spacing w:line="276" w:lineRule="auto"/>
        <w:ind w:firstLine="708"/>
        <w:rPr>
          <w:rFonts w:ascii="Arial Narrow" w:hAnsi="Arial Narrow"/>
          <w:szCs w:val="22"/>
        </w:rPr>
      </w:pPr>
      <w:r w:rsidRPr="000F5AA1">
        <w:rPr>
          <w:rFonts w:ascii="Arial Narrow" w:hAnsi="Arial Narrow"/>
          <w:szCs w:val="22"/>
        </w:rPr>
        <w:t xml:space="preserve">Instalacja powinna działać w ruchu automatycznym, poprzez oprogramowanie sterujące. Codzienne czynności obsługowe powinny się ograniczać do kontroli jej pracy, zdalnej zmiany nastaw (w razie potrzeby). Instalacja technologiczna musi zostać wyposażona w niezbędne wyłączniki bezpieczeństwa i pozostałe elementy BHP i ppoż. Wszelkie miejsca wymagające okresowej obsługi personelu powinny być łatwo dostępne, w sposób zgodny z obowiązującymi przepisami.  </w:t>
      </w:r>
    </w:p>
    <w:p w14:paraId="2CDC2C0D" w14:textId="77777777" w:rsidR="00A47A15" w:rsidRPr="000F5AA1" w:rsidRDefault="00A47A15" w:rsidP="0054758B">
      <w:pPr>
        <w:spacing w:line="276" w:lineRule="auto"/>
        <w:ind w:firstLine="567"/>
        <w:rPr>
          <w:rFonts w:ascii="Arial Narrow" w:hAnsi="Arial Narrow"/>
          <w:szCs w:val="22"/>
        </w:rPr>
      </w:pPr>
      <w:r w:rsidRPr="009759E4">
        <w:rPr>
          <w:rFonts w:ascii="Arial Narrow" w:hAnsi="Arial Narrow"/>
          <w:szCs w:val="22"/>
        </w:rPr>
        <w:t xml:space="preserve">Zaplanowano min. </w:t>
      </w:r>
      <w:r w:rsidRPr="0054758B">
        <w:rPr>
          <w:rFonts w:ascii="Arial Narrow" w:hAnsi="Arial Narrow"/>
          <w:szCs w:val="22"/>
        </w:rPr>
        <w:t>6 tuneli</w:t>
      </w:r>
      <w:r w:rsidR="00BF1660" w:rsidRPr="009759E4">
        <w:rPr>
          <w:rFonts w:ascii="Arial Narrow" w:hAnsi="Arial Narrow"/>
          <w:szCs w:val="22"/>
        </w:rPr>
        <w:t xml:space="preserve"> o wymiarach ok.</w:t>
      </w:r>
      <w:r w:rsidRPr="009759E4">
        <w:rPr>
          <w:rFonts w:ascii="Arial Narrow" w:hAnsi="Arial Narrow"/>
          <w:szCs w:val="22"/>
        </w:rPr>
        <w:t xml:space="preserve">7,0m szerokości x </w:t>
      </w:r>
      <w:r w:rsidR="000E4D42" w:rsidRPr="009759E4">
        <w:rPr>
          <w:rFonts w:ascii="Arial Narrow" w:hAnsi="Arial Narrow"/>
          <w:szCs w:val="22"/>
        </w:rPr>
        <w:t xml:space="preserve">ok. </w:t>
      </w:r>
      <w:r w:rsidRPr="009759E4">
        <w:rPr>
          <w:rFonts w:ascii="Arial Narrow" w:hAnsi="Arial Narrow"/>
          <w:szCs w:val="22"/>
        </w:rPr>
        <w:t>23,0m długości każdy (tunele</w:t>
      </w:r>
      <w:r w:rsidRPr="000F5AA1">
        <w:rPr>
          <w:rFonts w:ascii="Arial Narrow" w:hAnsi="Arial Narrow"/>
          <w:szCs w:val="22"/>
        </w:rPr>
        <w:t xml:space="preserve"> ustawione w jednym rzędzie i połączone zadaszoną halą korytarza technologicznego od strony wjazdów do tuneli</w:t>
      </w:r>
      <w:r w:rsidR="004912E1">
        <w:rPr>
          <w:rFonts w:ascii="Arial Narrow" w:hAnsi="Arial Narrow"/>
          <w:szCs w:val="22"/>
        </w:rPr>
        <w:t xml:space="preserve"> oraz halą – modułem odbioru </w:t>
      </w:r>
      <w:proofErr w:type="spellStart"/>
      <w:r w:rsidR="004912E1">
        <w:rPr>
          <w:rFonts w:ascii="Arial Narrow" w:hAnsi="Arial Narrow"/>
          <w:szCs w:val="22"/>
        </w:rPr>
        <w:t>pofermentatu</w:t>
      </w:r>
      <w:proofErr w:type="spellEnd"/>
      <w:r w:rsidR="004912E1">
        <w:rPr>
          <w:rFonts w:ascii="Arial Narrow" w:hAnsi="Arial Narrow"/>
          <w:szCs w:val="22"/>
        </w:rPr>
        <w:t xml:space="preserve"> z drugiej strony</w:t>
      </w:r>
      <w:r w:rsidR="00FB74FC">
        <w:rPr>
          <w:rFonts w:ascii="Arial Narrow" w:hAnsi="Arial Narrow"/>
          <w:szCs w:val="22"/>
        </w:rPr>
        <w:t>.</w:t>
      </w:r>
      <w:r w:rsidRPr="000F5AA1">
        <w:rPr>
          <w:rFonts w:ascii="Arial Narrow" w:hAnsi="Arial Narrow"/>
          <w:szCs w:val="22"/>
        </w:rPr>
        <w:t xml:space="preserve"> </w:t>
      </w:r>
      <w:r w:rsidR="009759E4">
        <w:rPr>
          <w:rFonts w:ascii="Arial Narrow" w:hAnsi="Arial Narrow"/>
          <w:szCs w:val="22"/>
        </w:rPr>
        <w:t xml:space="preserve">Łącznie zespół sześciu reaktorów ma szerokość w rzucie ok. 44,0m.  </w:t>
      </w:r>
      <w:r w:rsidRPr="000F5AA1">
        <w:rPr>
          <w:rFonts w:ascii="Arial Narrow" w:hAnsi="Arial Narrow"/>
          <w:szCs w:val="22"/>
        </w:rPr>
        <w:t>Wysokość każdego tunelu min. 5,0m w świetle.</w:t>
      </w:r>
    </w:p>
    <w:p w14:paraId="09C9A511" w14:textId="77777777" w:rsidR="005313B8" w:rsidRDefault="005313B8" w:rsidP="0054758B">
      <w:bookmarkStart w:id="82" w:name="_Toc526778779"/>
    </w:p>
    <w:p w14:paraId="17CE280A" w14:textId="77777777" w:rsidR="005313B8" w:rsidRPr="0054758B" w:rsidRDefault="005313B8" w:rsidP="0054758B"/>
    <w:p w14:paraId="5AE2B736" w14:textId="77777777" w:rsidR="00A47A15" w:rsidRPr="00F2354F" w:rsidRDefault="00A47A15" w:rsidP="00F2354F">
      <w:pPr>
        <w:pStyle w:val="Nagwek5"/>
        <w:widowControl w:val="0"/>
        <w:numPr>
          <w:ilvl w:val="0"/>
          <w:numId w:val="0"/>
        </w:numPr>
        <w:spacing w:before="0" w:after="0" w:line="276" w:lineRule="auto"/>
        <w:rPr>
          <w:rFonts w:ascii="Arial Narrow" w:hAnsi="Arial Narrow"/>
          <w:b/>
          <w:bCs/>
          <w:i/>
          <w:sz w:val="22"/>
          <w:szCs w:val="22"/>
          <w:u w:val="single"/>
        </w:rPr>
      </w:pPr>
      <w:r w:rsidRPr="00F2354F">
        <w:rPr>
          <w:rFonts w:ascii="Arial Narrow" w:hAnsi="Arial Narrow"/>
          <w:b/>
          <w:bCs/>
          <w:i/>
          <w:sz w:val="22"/>
          <w:szCs w:val="22"/>
          <w:u w:val="single"/>
        </w:rPr>
        <w:t xml:space="preserve">Konstrukcja zamkniętych tuneli </w:t>
      </w:r>
      <w:bookmarkEnd w:id="82"/>
      <w:r w:rsidR="004912E1" w:rsidRPr="00F2354F">
        <w:rPr>
          <w:rFonts w:ascii="Arial Narrow" w:hAnsi="Arial Narrow"/>
          <w:b/>
          <w:bCs/>
          <w:i/>
          <w:sz w:val="22"/>
          <w:szCs w:val="22"/>
          <w:u w:val="single"/>
        </w:rPr>
        <w:t>kompostowych</w:t>
      </w:r>
    </w:p>
    <w:p w14:paraId="469B7992" w14:textId="77777777" w:rsidR="00A47A15" w:rsidRPr="000F5AA1" w:rsidRDefault="00121216" w:rsidP="00F2354F">
      <w:pPr>
        <w:spacing w:line="276" w:lineRule="auto"/>
        <w:ind w:firstLine="708"/>
        <w:rPr>
          <w:rFonts w:ascii="Arial Narrow" w:hAnsi="Arial Narrow"/>
          <w:szCs w:val="22"/>
        </w:rPr>
      </w:pPr>
      <w:r>
        <w:rPr>
          <w:rFonts w:ascii="Arial Narrow" w:hAnsi="Arial Narrow"/>
          <w:szCs w:val="22"/>
        </w:rPr>
        <w:t xml:space="preserve">Tunele kompostowe należy wykonać  jako szczelne, ze ścianami o konstrukcji żelbetowej </w:t>
      </w:r>
      <w:r w:rsidR="00A47A15" w:rsidRPr="000F5AA1">
        <w:rPr>
          <w:rFonts w:ascii="Arial Narrow" w:hAnsi="Arial Narrow"/>
          <w:szCs w:val="22"/>
        </w:rPr>
        <w:t>Beton zastosowany do budowy</w:t>
      </w:r>
      <w:r w:rsidR="006E361C">
        <w:rPr>
          <w:rFonts w:ascii="Arial Narrow" w:hAnsi="Arial Narrow"/>
          <w:szCs w:val="22"/>
        </w:rPr>
        <w:t xml:space="preserve"> tuneli</w:t>
      </w:r>
      <w:r w:rsidR="009D533A">
        <w:rPr>
          <w:rFonts w:ascii="Arial Narrow" w:hAnsi="Arial Narrow"/>
          <w:szCs w:val="22"/>
        </w:rPr>
        <w:t xml:space="preserve"> </w:t>
      </w:r>
      <w:r w:rsidR="00A47A15" w:rsidRPr="000F5AA1">
        <w:rPr>
          <w:rFonts w:ascii="Arial Narrow" w:hAnsi="Arial Narrow"/>
          <w:szCs w:val="22"/>
        </w:rPr>
        <w:t xml:space="preserve">powinien cechować się odpornością na niekorzystne działanie korozyjne wynikające ze specyfiki prowadzonego w nich procesu. </w:t>
      </w:r>
    </w:p>
    <w:p w14:paraId="55939F8B" w14:textId="77777777" w:rsidR="00A47A15" w:rsidRPr="000F5AA1" w:rsidRDefault="00A47A15" w:rsidP="00F2354F">
      <w:pPr>
        <w:spacing w:line="276" w:lineRule="auto"/>
        <w:ind w:firstLine="708"/>
        <w:rPr>
          <w:rFonts w:ascii="Arial Narrow" w:hAnsi="Arial Narrow"/>
          <w:szCs w:val="22"/>
        </w:rPr>
      </w:pPr>
      <w:r w:rsidRPr="000F5AA1">
        <w:rPr>
          <w:rFonts w:ascii="Arial Narrow" w:hAnsi="Arial Narrow"/>
          <w:szCs w:val="22"/>
        </w:rPr>
        <w:t xml:space="preserve">Konstrukcja reaktorów powinna być odporna na korozję chemiczną (środowisko procesu technologicznego), mechaniczne ścieranie, przesiąkanie wilgocią oraz uderzenia ciężkim sprzętem (ładowarką kołową poruszającą się z prędkością 5 km/h). </w:t>
      </w:r>
    </w:p>
    <w:p w14:paraId="1B5C789B" w14:textId="77777777" w:rsidR="004647D6" w:rsidRDefault="004647D6" w:rsidP="00F2354F">
      <w:pPr>
        <w:pStyle w:val="Nagwek5"/>
        <w:widowControl w:val="0"/>
        <w:numPr>
          <w:ilvl w:val="0"/>
          <w:numId w:val="0"/>
        </w:numPr>
        <w:spacing w:before="0" w:after="0" w:line="276" w:lineRule="auto"/>
        <w:ind w:left="709"/>
        <w:rPr>
          <w:rFonts w:ascii="Arial Narrow" w:hAnsi="Arial Narrow"/>
          <w:i/>
          <w:sz w:val="22"/>
          <w:szCs w:val="22"/>
          <w:u w:val="single"/>
        </w:rPr>
      </w:pPr>
      <w:bookmarkStart w:id="83" w:name="_Toc437520715"/>
      <w:bookmarkStart w:id="84" w:name="_Toc437870398"/>
      <w:bookmarkStart w:id="85" w:name="_Toc522714335"/>
      <w:bookmarkStart w:id="86" w:name="_Toc526778780"/>
    </w:p>
    <w:p w14:paraId="458B955F" w14:textId="77777777" w:rsidR="00A47A15" w:rsidRPr="000F5AA1" w:rsidRDefault="00A47A15" w:rsidP="00F2354F">
      <w:pPr>
        <w:pStyle w:val="Nagwek5"/>
        <w:widowControl w:val="0"/>
        <w:numPr>
          <w:ilvl w:val="0"/>
          <w:numId w:val="0"/>
        </w:numPr>
        <w:spacing w:before="0" w:after="0" w:line="276" w:lineRule="auto"/>
        <w:ind w:left="709"/>
        <w:rPr>
          <w:rFonts w:ascii="Arial Narrow" w:hAnsi="Arial Narrow"/>
          <w:i/>
          <w:sz w:val="22"/>
          <w:szCs w:val="22"/>
          <w:u w:val="single"/>
        </w:rPr>
      </w:pPr>
      <w:r w:rsidRPr="000F5AA1">
        <w:rPr>
          <w:rFonts w:ascii="Arial Narrow" w:hAnsi="Arial Narrow"/>
          <w:i/>
          <w:sz w:val="22"/>
          <w:szCs w:val="22"/>
          <w:u w:val="single"/>
        </w:rPr>
        <w:t>Ściany i posadzki</w:t>
      </w:r>
      <w:bookmarkEnd w:id="83"/>
      <w:bookmarkEnd w:id="84"/>
      <w:bookmarkEnd w:id="85"/>
      <w:bookmarkEnd w:id="86"/>
    </w:p>
    <w:p w14:paraId="16EE26CB" w14:textId="77777777" w:rsidR="008E45C6" w:rsidRDefault="00197BA2" w:rsidP="008E45C6">
      <w:pPr>
        <w:spacing w:line="276" w:lineRule="auto"/>
        <w:ind w:firstLine="708"/>
        <w:rPr>
          <w:rFonts w:ascii="Arial Narrow" w:eastAsia="CIDFont+F1" w:hAnsi="Arial Narrow" w:cs="CIDFont+F1"/>
          <w:szCs w:val="22"/>
        </w:rPr>
      </w:pPr>
      <w:r>
        <w:rPr>
          <w:rFonts w:ascii="Arial Narrow" w:hAnsi="Arial Narrow"/>
          <w:szCs w:val="22"/>
        </w:rPr>
        <w:lastRenderedPageBreak/>
        <w:t>Główny układ konstrukcyjny obiektu reaktorów kompostowych stanowią ściany żelbetowe posadowione bezpośrednio na ławach fundamentowych. Wymagana grubość ścian monolitycznych min</w:t>
      </w:r>
      <w:r w:rsidR="00FB74FC">
        <w:rPr>
          <w:rFonts w:ascii="Arial Narrow" w:hAnsi="Arial Narrow"/>
          <w:szCs w:val="22"/>
        </w:rPr>
        <w:t>.</w:t>
      </w:r>
      <w:r>
        <w:rPr>
          <w:rFonts w:ascii="Arial Narrow" w:hAnsi="Arial Narrow"/>
          <w:szCs w:val="22"/>
        </w:rPr>
        <w:t xml:space="preserve"> 0,3</w:t>
      </w:r>
      <w:r w:rsidR="008E45C6">
        <w:rPr>
          <w:rFonts w:ascii="Arial Narrow" w:hAnsi="Arial Narrow"/>
          <w:szCs w:val="22"/>
        </w:rPr>
        <w:t xml:space="preserve"> </w:t>
      </w:r>
      <w:r>
        <w:rPr>
          <w:rFonts w:ascii="Arial Narrow" w:hAnsi="Arial Narrow"/>
          <w:szCs w:val="22"/>
        </w:rPr>
        <w:t>m</w:t>
      </w:r>
      <w:r w:rsidR="008E45C6">
        <w:rPr>
          <w:rFonts w:ascii="Arial Narrow" w:hAnsi="Arial Narrow"/>
          <w:szCs w:val="22"/>
        </w:rPr>
        <w:t xml:space="preserve">. </w:t>
      </w:r>
      <w:r w:rsidR="008E45C6" w:rsidRPr="00B62665">
        <w:rPr>
          <w:rFonts w:ascii="Arial Narrow" w:eastAsia="CIDFont+F1" w:hAnsi="Arial Narrow" w:cs="CIDFont+F1"/>
          <w:szCs w:val="22"/>
        </w:rPr>
        <w:t xml:space="preserve">Rozpiętość ścian w świetle wynosi ok. 7 m </w:t>
      </w:r>
      <w:r w:rsidR="008E45C6" w:rsidRPr="00B62665">
        <w:rPr>
          <w:rFonts w:ascii="Arial Narrow" w:hAnsi="Arial Narrow" w:cs="Times New Roman"/>
          <w:szCs w:val="22"/>
        </w:rPr>
        <w:t>+/- 10%</w:t>
      </w:r>
      <w:r w:rsidR="008E45C6" w:rsidRPr="00B62665">
        <w:rPr>
          <w:rFonts w:ascii="Arial Narrow" w:eastAsia="CIDFont+F1" w:hAnsi="Arial Narrow" w:cs="CIDFont+F1"/>
          <w:szCs w:val="22"/>
        </w:rPr>
        <w:t xml:space="preserve">. </w:t>
      </w:r>
      <w:r w:rsidR="000E4D42">
        <w:rPr>
          <w:rFonts w:ascii="Arial Narrow" w:eastAsia="CIDFont+F1" w:hAnsi="Arial Narrow" w:cs="CIDFont+F1"/>
          <w:szCs w:val="22"/>
        </w:rPr>
        <w:t>Wysokość ścian oporowych mierzona na początku tunelu kompostowego (od czoła bramy</w:t>
      </w:r>
      <w:r w:rsidR="00FB74FC">
        <w:rPr>
          <w:rFonts w:ascii="Arial Narrow" w:eastAsia="CIDFont+F1" w:hAnsi="Arial Narrow" w:cs="CIDFont+F1"/>
          <w:szCs w:val="22"/>
        </w:rPr>
        <w:t>)</w:t>
      </w:r>
      <w:r w:rsidR="000E4D42">
        <w:rPr>
          <w:rFonts w:ascii="Arial Narrow" w:eastAsia="CIDFont+F1" w:hAnsi="Arial Narrow" w:cs="CIDFont+F1"/>
          <w:szCs w:val="22"/>
        </w:rPr>
        <w:t>: min. 3,8m od posadzki.</w:t>
      </w:r>
    </w:p>
    <w:p w14:paraId="495305F3" w14:textId="77777777" w:rsidR="008E45C6" w:rsidRPr="00B62665" w:rsidRDefault="009D533A" w:rsidP="00F2354F">
      <w:pPr>
        <w:spacing w:line="276" w:lineRule="auto"/>
        <w:ind w:firstLine="708"/>
        <w:rPr>
          <w:rFonts w:ascii="Arial Narrow" w:hAnsi="Arial Narrow"/>
          <w:szCs w:val="22"/>
        </w:rPr>
      </w:pPr>
      <w:r w:rsidRPr="000F5AA1">
        <w:rPr>
          <w:rFonts w:ascii="Arial Narrow" w:hAnsi="Arial Narrow"/>
          <w:szCs w:val="22"/>
        </w:rPr>
        <w:t>Ściany z betonu min. C35/45, w klasie min. XA2, zbrojone stalą zbrojeniową min. A-IIIN (BSt500) i A-0 (St0S)</w:t>
      </w:r>
      <w:r>
        <w:rPr>
          <w:rFonts w:ascii="Arial Narrow" w:hAnsi="Arial Narrow"/>
          <w:szCs w:val="22"/>
        </w:rPr>
        <w:t xml:space="preserve">, winny </w:t>
      </w:r>
      <w:r w:rsidRPr="000F5AA1">
        <w:rPr>
          <w:rFonts w:ascii="Arial Narrow" w:hAnsi="Arial Narrow"/>
          <w:szCs w:val="22"/>
        </w:rPr>
        <w:t>wytrzymać ciężar konstrukcji dachów, napór materiału oraz uderzenia ciężkim sprzętem</w:t>
      </w:r>
      <w:r>
        <w:rPr>
          <w:rFonts w:ascii="Arial Narrow" w:hAnsi="Arial Narrow"/>
          <w:szCs w:val="22"/>
        </w:rPr>
        <w:t xml:space="preserve">. </w:t>
      </w:r>
      <w:r w:rsidR="00FB74FC">
        <w:rPr>
          <w:rFonts w:ascii="Arial Narrow" w:hAnsi="Arial Narrow"/>
          <w:szCs w:val="22"/>
        </w:rPr>
        <w:br/>
      </w:r>
      <w:r w:rsidR="008E45C6" w:rsidRPr="00B62665">
        <w:rPr>
          <w:rFonts w:ascii="Arial Narrow" w:eastAsia="CIDFont+F1" w:hAnsi="Arial Narrow" w:cs="CIDFont+F1"/>
          <w:szCs w:val="22"/>
        </w:rPr>
        <w:t xml:space="preserve">W ścianach podłużnych należy wykonać dylatacje uszczelnione taśmami dylatacyjnymi zgodnymi z </w:t>
      </w:r>
      <w:r w:rsidR="008E45C6" w:rsidRPr="00B62665">
        <w:rPr>
          <w:rStyle w:val="hgkelc"/>
          <w:rFonts w:ascii="Arial Narrow" w:hAnsi="Arial Narrow"/>
          <w:szCs w:val="22"/>
        </w:rPr>
        <w:t>DIN 18541-2</w:t>
      </w:r>
      <w:r w:rsidR="008E45C6" w:rsidRPr="00B62665">
        <w:rPr>
          <w:rFonts w:ascii="Arial Narrow" w:eastAsia="CIDFont+F1" w:hAnsi="Arial Narrow" w:cs="CIDFont+F1"/>
          <w:szCs w:val="22"/>
        </w:rPr>
        <w:t xml:space="preserve">. </w:t>
      </w:r>
      <w:r w:rsidR="008E45C6" w:rsidRPr="00B62665">
        <w:rPr>
          <w:rFonts w:ascii="Arial Narrow" w:hAnsi="Arial Narrow"/>
          <w:szCs w:val="22"/>
        </w:rPr>
        <w:t xml:space="preserve">Ściany wewnątrz reaktora, do wysokości pracy ładowarki, nie powinny mieć żadnych występów lub </w:t>
      </w:r>
      <w:r w:rsidR="008E45C6" w:rsidRPr="00B62665">
        <w:rPr>
          <w:rFonts w:ascii="Arial Narrow" w:hAnsi="Arial Narrow" w:cs="Calibri"/>
          <w:szCs w:val="22"/>
        </w:rPr>
        <w:t xml:space="preserve">mocowanych powierzchniowo instalacji. </w:t>
      </w:r>
      <w:r w:rsidR="008E45C6" w:rsidRPr="00B62665">
        <w:rPr>
          <w:rFonts w:ascii="Arial Narrow" w:hAnsi="Arial Narrow"/>
          <w:szCs w:val="22"/>
        </w:rPr>
        <w:t>Ściany zewnętrzne (i</w:t>
      </w:r>
      <w:r w:rsidR="008E45C6" w:rsidRPr="00B62665">
        <w:rPr>
          <w:rFonts w:ascii="Arial Narrow" w:hAnsi="Arial Narrow" w:cs="Times New Roman"/>
          <w:szCs w:val="22"/>
        </w:rPr>
        <w:t xml:space="preserve">zolowane termicznie </w:t>
      </w:r>
      <w:r w:rsidR="008E45C6" w:rsidRPr="00B62665">
        <w:rPr>
          <w:rFonts w:ascii="Arial Narrow" w:eastAsia="CIDFont+F1" w:hAnsi="Arial Narrow" w:cs="CIDFont+F1"/>
          <w:szCs w:val="22"/>
        </w:rPr>
        <w:t>w przypadku skrajnych ścian graniczących z przestrzenią zewnętrzną)</w:t>
      </w:r>
      <w:r w:rsidR="008E45C6" w:rsidRPr="00B62665">
        <w:rPr>
          <w:rFonts w:ascii="Arial Narrow" w:hAnsi="Arial Narrow"/>
          <w:szCs w:val="22"/>
        </w:rPr>
        <w:t xml:space="preserve"> – żelbetowe bez powłok malarskich. </w:t>
      </w:r>
    </w:p>
    <w:p w14:paraId="11180AB4" w14:textId="77777777" w:rsidR="009D533A" w:rsidRPr="000F5AA1" w:rsidRDefault="009D533A" w:rsidP="009D533A">
      <w:pPr>
        <w:spacing w:line="276" w:lineRule="auto"/>
        <w:ind w:firstLine="708"/>
        <w:rPr>
          <w:rFonts w:ascii="Arial Narrow" w:hAnsi="Arial Narrow"/>
          <w:szCs w:val="22"/>
        </w:rPr>
      </w:pPr>
      <w:r>
        <w:rPr>
          <w:rFonts w:ascii="Arial Narrow" w:hAnsi="Arial Narrow"/>
          <w:szCs w:val="22"/>
        </w:rPr>
        <w:t xml:space="preserve">Posadzki bioreaktorów żelbetowe </w:t>
      </w:r>
      <w:proofErr w:type="spellStart"/>
      <w:r>
        <w:rPr>
          <w:rFonts w:ascii="Arial Narrow" w:hAnsi="Arial Narrow"/>
          <w:szCs w:val="22"/>
        </w:rPr>
        <w:t>bezspoinowe</w:t>
      </w:r>
      <w:proofErr w:type="spellEnd"/>
      <w:r>
        <w:rPr>
          <w:rFonts w:ascii="Arial Narrow" w:hAnsi="Arial Narrow"/>
          <w:szCs w:val="22"/>
        </w:rPr>
        <w:t xml:space="preserve">. </w:t>
      </w:r>
      <w:r w:rsidRPr="000F5AA1">
        <w:rPr>
          <w:rFonts w:ascii="Arial Narrow" w:hAnsi="Arial Narrow"/>
          <w:szCs w:val="22"/>
        </w:rPr>
        <w:t>Posadzka na płycie dennej o wytrzymałości na podwyższoną temperaturę, kwasowość i nacisk kół ciężkich maszyn</w:t>
      </w:r>
      <w:r w:rsidRPr="009D533A">
        <w:rPr>
          <w:rFonts w:ascii="Arial Narrow" w:eastAsia="CIDFont+F1" w:hAnsi="Arial Narrow" w:cs="CIDFont+F1"/>
          <w:szCs w:val="22"/>
        </w:rPr>
        <w:t xml:space="preserve"> </w:t>
      </w:r>
      <w:r>
        <w:rPr>
          <w:rFonts w:ascii="Arial Narrow" w:eastAsia="CIDFont+F1" w:hAnsi="Arial Narrow" w:cs="CIDFont+F1"/>
          <w:szCs w:val="22"/>
        </w:rPr>
        <w:t>(</w:t>
      </w:r>
      <w:r w:rsidRPr="00B62665">
        <w:rPr>
          <w:rFonts w:ascii="Arial Narrow" w:eastAsia="CIDFont+F1" w:hAnsi="Arial Narrow" w:cs="CIDFont+F1"/>
          <w:szCs w:val="22"/>
        </w:rPr>
        <w:t>załadunek i wyładunek reaktorów sprzętem ciężkim – ładowarką czołową kołową</w:t>
      </w:r>
      <w:r>
        <w:rPr>
          <w:rFonts w:ascii="Arial Narrow" w:eastAsia="CIDFont+F1" w:hAnsi="Arial Narrow" w:cs="CIDFont+F1"/>
          <w:szCs w:val="22"/>
        </w:rPr>
        <w:t>)</w:t>
      </w:r>
      <w:r w:rsidRPr="000F5AA1">
        <w:rPr>
          <w:rFonts w:ascii="Arial Narrow" w:hAnsi="Arial Narrow"/>
          <w:szCs w:val="22"/>
        </w:rPr>
        <w:t>. Posadzka wewnątrz reaktora powinna mieć spadek w kierunku czoła (</w:t>
      </w:r>
      <w:r>
        <w:rPr>
          <w:rFonts w:ascii="Arial Narrow" w:hAnsi="Arial Narrow"/>
          <w:szCs w:val="22"/>
        </w:rPr>
        <w:t>bram</w:t>
      </w:r>
      <w:r w:rsidRPr="000F5AA1">
        <w:rPr>
          <w:rFonts w:ascii="Arial Narrow" w:hAnsi="Arial Narrow"/>
          <w:szCs w:val="22"/>
        </w:rPr>
        <w:t xml:space="preserve">) reaktora, o wartości umożliwiającej grawitacyjny odbiór odcieków. </w:t>
      </w:r>
    </w:p>
    <w:p w14:paraId="625F638B" w14:textId="77777777" w:rsidR="00FB74FC" w:rsidRDefault="00FB74FC" w:rsidP="00F2354F">
      <w:pPr>
        <w:pStyle w:val="Nagwek5"/>
        <w:widowControl w:val="0"/>
        <w:numPr>
          <w:ilvl w:val="0"/>
          <w:numId w:val="0"/>
        </w:numPr>
        <w:spacing w:before="0" w:after="0" w:line="276" w:lineRule="auto"/>
        <w:ind w:left="709"/>
        <w:rPr>
          <w:rFonts w:ascii="Arial Narrow" w:hAnsi="Arial Narrow"/>
          <w:i/>
          <w:sz w:val="22"/>
          <w:szCs w:val="22"/>
          <w:u w:val="single"/>
        </w:rPr>
      </w:pPr>
      <w:bookmarkStart w:id="87" w:name="_Toc437520716"/>
      <w:bookmarkStart w:id="88" w:name="_Toc437870399"/>
      <w:bookmarkStart w:id="89" w:name="_Toc522714336"/>
      <w:bookmarkStart w:id="90" w:name="_Toc526778781"/>
    </w:p>
    <w:p w14:paraId="007AC8A1" w14:textId="77777777" w:rsidR="00A47A15" w:rsidRPr="00F2354F" w:rsidRDefault="00A47A15" w:rsidP="00F2354F">
      <w:pPr>
        <w:pStyle w:val="Nagwek5"/>
        <w:widowControl w:val="0"/>
        <w:numPr>
          <w:ilvl w:val="0"/>
          <w:numId w:val="0"/>
        </w:numPr>
        <w:spacing w:before="0" w:after="0" w:line="276" w:lineRule="auto"/>
        <w:ind w:left="709"/>
        <w:rPr>
          <w:rFonts w:ascii="Arial Narrow" w:hAnsi="Arial Narrow"/>
          <w:i/>
          <w:sz w:val="22"/>
          <w:szCs w:val="22"/>
          <w:u w:val="single"/>
        </w:rPr>
      </w:pPr>
      <w:r w:rsidRPr="00F2354F">
        <w:rPr>
          <w:rFonts w:ascii="Arial Narrow" w:hAnsi="Arial Narrow"/>
          <w:i/>
          <w:sz w:val="22"/>
          <w:szCs w:val="22"/>
          <w:u w:val="single"/>
        </w:rPr>
        <w:t>Dachy / przykrycia technologiczne</w:t>
      </w:r>
      <w:bookmarkEnd w:id="87"/>
      <w:bookmarkEnd w:id="88"/>
      <w:bookmarkEnd w:id="89"/>
      <w:bookmarkEnd w:id="90"/>
    </w:p>
    <w:p w14:paraId="016F8901" w14:textId="77777777" w:rsidR="006E361C" w:rsidRDefault="00A47A15" w:rsidP="000F5AA1">
      <w:pPr>
        <w:spacing w:line="276" w:lineRule="auto"/>
        <w:ind w:firstLine="708"/>
        <w:rPr>
          <w:rFonts w:ascii="Arial Narrow" w:hAnsi="Arial Narrow"/>
          <w:szCs w:val="22"/>
        </w:rPr>
      </w:pPr>
      <w:r w:rsidRPr="00F2354F">
        <w:rPr>
          <w:rFonts w:ascii="Arial Narrow" w:hAnsi="Arial Narrow"/>
          <w:szCs w:val="22"/>
        </w:rPr>
        <w:t xml:space="preserve">Dach powinien stanowić nieprzepuszczalną barierę dla powietrza procesowego i wilgoci. Konstrukcja dachu powinna odprowadzić wody deszczowe i umożliwić usunięcia zalegającego śniegu poza obręb zamkniętego reaktora. </w:t>
      </w:r>
    </w:p>
    <w:p w14:paraId="2EE7ADE7" w14:textId="5A779819" w:rsidR="00197BA2" w:rsidRDefault="00A47A15" w:rsidP="00F2354F">
      <w:pPr>
        <w:spacing w:line="276" w:lineRule="auto"/>
        <w:ind w:firstLine="708"/>
        <w:rPr>
          <w:rFonts w:ascii="Arial Narrow" w:hAnsi="Arial Narrow"/>
          <w:szCs w:val="22"/>
        </w:rPr>
      </w:pPr>
      <w:r w:rsidRPr="00F2354F">
        <w:rPr>
          <w:rFonts w:ascii="Arial Narrow" w:hAnsi="Arial Narrow"/>
          <w:szCs w:val="22"/>
        </w:rPr>
        <w:t xml:space="preserve">Wymaga się zastosowania w reaktorach stałego dachu żelbetowego (z betonu zbrojonego stalą o parametrach analogicznych </w:t>
      </w:r>
      <w:r w:rsidR="00197BA2">
        <w:rPr>
          <w:rFonts w:ascii="Arial Narrow" w:hAnsi="Arial Narrow"/>
          <w:szCs w:val="22"/>
        </w:rPr>
        <w:t>jak dla</w:t>
      </w:r>
      <w:r w:rsidRPr="00F2354F">
        <w:rPr>
          <w:rFonts w:ascii="Arial Narrow" w:hAnsi="Arial Narrow"/>
          <w:szCs w:val="22"/>
        </w:rPr>
        <w:t xml:space="preserve"> ścian reaktora</w:t>
      </w:r>
      <w:r w:rsidR="00197BA2">
        <w:rPr>
          <w:rFonts w:ascii="Arial Narrow" w:hAnsi="Arial Narrow"/>
          <w:szCs w:val="22"/>
        </w:rPr>
        <w:t>, spełniający wymogi  dla klasy ekspozycji  XD2 (wg PN-EN 206-1))</w:t>
      </w:r>
      <w:r w:rsidRPr="00F2354F">
        <w:rPr>
          <w:rFonts w:ascii="Arial Narrow" w:hAnsi="Arial Narrow"/>
          <w:szCs w:val="22"/>
        </w:rPr>
        <w:t xml:space="preserve"> lub podwójnego z tworzywa sztucznego </w:t>
      </w:r>
      <w:r w:rsidR="006E361C">
        <w:rPr>
          <w:rFonts w:ascii="Arial Narrow" w:hAnsi="Arial Narrow"/>
          <w:szCs w:val="22"/>
        </w:rPr>
        <w:t xml:space="preserve">wspartego </w:t>
      </w:r>
      <w:r w:rsidRPr="00F2354F">
        <w:rPr>
          <w:rFonts w:ascii="Arial Narrow" w:hAnsi="Arial Narrow"/>
          <w:szCs w:val="22"/>
        </w:rPr>
        <w:t xml:space="preserve">na konstrukcji stalowej, odpornej na warunki panujące wewnątrz reaktora. Nie dopuszcza się zastosowania membran przepuszczalnych dla pokrycia dachowego. Konstrukcja dachu powinna być odporna na oddziaływanie </w:t>
      </w:r>
      <w:r w:rsidR="006E361C">
        <w:rPr>
          <w:rFonts w:ascii="Arial Narrow" w:hAnsi="Arial Narrow"/>
          <w:szCs w:val="22"/>
        </w:rPr>
        <w:t>gazowych związków chemicznych, powstających w trakcie procesu kompostowania</w:t>
      </w:r>
      <w:r w:rsidR="00197BA2">
        <w:rPr>
          <w:rFonts w:ascii="Arial Narrow" w:hAnsi="Arial Narrow"/>
          <w:szCs w:val="22"/>
        </w:rPr>
        <w:t xml:space="preserve"> </w:t>
      </w:r>
      <w:r w:rsidRPr="00F2354F">
        <w:rPr>
          <w:rFonts w:ascii="Arial Narrow" w:hAnsi="Arial Narrow"/>
          <w:szCs w:val="22"/>
        </w:rPr>
        <w:t xml:space="preserve">w stężeniu wynikającym z prowadzonych w tunelach procesów technologicznych oraz odizolowana od środowiska panującego wewnątrz reaktora oraz na warunki atmosferyczne. W przypadku konstrukcji stalowej </w:t>
      </w:r>
      <w:r w:rsidR="006E361C">
        <w:rPr>
          <w:rFonts w:ascii="Arial Narrow" w:hAnsi="Arial Narrow"/>
          <w:szCs w:val="22"/>
        </w:rPr>
        <w:t>wymaga się zastosowania</w:t>
      </w:r>
      <w:r w:rsidRPr="00F2354F">
        <w:rPr>
          <w:rFonts w:ascii="Arial Narrow" w:hAnsi="Arial Narrow"/>
          <w:szCs w:val="22"/>
        </w:rPr>
        <w:t xml:space="preserve"> stal</w:t>
      </w:r>
      <w:r w:rsidR="008E45C6">
        <w:rPr>
          <w:rFonts w:ascii="Arial Narrow" w:hAnsi="Arial Narrow"/>
          <w:szCs w:val="22"/>
        </w:rPr>
        <w:t>i</w:t>
      </w:r>
      <w:r w:rsidRPr="00F2354F">
        <w:rPr>
          <w:rFonts w:ascii="Arial Narrow" w:hAnsi="Arial Narrow"/>
          <w:szCs w:val="22"/>
        </w:rPr>
        <w:t xml:space="preserve"> nierdzewn</w:t>
      </w:r>
      <w:r w:rsidR="008E45C6">
        <w:rPr>
          <w:rFonts w:ascii="Arial Narrow" w:hAnsi="Arial Narrow"/>
          <w:szCs w:val="22"/>
        </w:rPr>
        <w:t>ej kwasoodpornej</w:t>
      </w:r>
      <w:r w:rsidRPr="00F2354F">
        <w:rPr>
          <w:rFonts w:ascii="Arial Narrow" w:hAnsi="Arial Narrow"/>
          <w:szCs w:val="22"/>
        </w:rPr>
        <w:t xml:space="preserve"> lub ocynkowan</w:t>
      </w:r>
      <w:r w:rsidR="006E361C">
        <w:rPr>
          <w:rFonts w:ascii="Arial Narrow" w:hAnsi="Arial Narrow"/>
          <w:szCs w:val="22"/>
        </w:rPr>
        <w:t>ej</w:t>
      </w:r>
      <w:r w:rsidRPr="00F2354F">
        <w:rPr>
          <w:rFonts w:ascii="Arial Narrow" w:hAnsi="Arial Narrow"/>
          <w:szCs w:val="22"/>
        </w:rPr>
        <w:t xml:space="preserve"> ogniowo. Dach powinien stanowić izolację termiczną dla wnętrza reaktora lub posiadać izolację termiczną. </w:t>
      </w:r>
      <w:r w:rsidR="00197BA2">
        <w:rPr>
          <w:rFonts w:ascii="Arial Narrow" w:hAnsi="Arial Narrow"/>
          <w:szCs w:val="22"/>
        </w:rPr>
        <w:t>W przypadku dachu żelbetowego konstrukcja dachu winna umożliwiać ewentualny montaż instalacji fotowoltaicznej w przyszłości.</w:t>
      </w:r>
      <w:r w:rsidR="002D6C32" w:rsidRPr="00DD1156">
        <w:rPr>
          <w:rFonts w:ascii="Arial Narrow" w:hAnsi="Arial Narrow"/>
          <w:szCs w:val="22"/>
        </w:rPr>
        <w:t xml:space="preserve"> </w:t>
      </w:r>
      <w:r w:rsidR="0052692C">
        <w:rPr>
          <w:rFonts w:ascii="Arial Narrow" w:hAnsi="Arial Narrow"/>
          <w:szCs w:val="22"/>
        </w:rPr>
        <w:br/>
      </w:r>
      <w:r w:rsidR="002D6C32" w:rsidRPr="00DD1156">
        <w:rPr>
          <w:rFonts w:ascii="Arial Narrow" w:hAnsi="Arial Narrow"/>
          <w:szCs w:val="22"/>
        </w:rPr>
        <w:t>W tym celu należy określić dopuszczalną wartość wytrzymałości mechanicznej dachu jako wytyczną do doboru w przyszłości konstrukcji wsporczych z panelami fotowoltaicznymi.</w:t>
      </w:r>
    </w:p>
    <w:p w14:paraId="09074149" w14:textId="77777777" w:rsidR="00197BA2" w:rsidRPr="00B62665" w:rsidRDefault="00197BA2" w:rsidP="00F2354F">
      <w:pPr>
        <w:spacing w:line="276" w:lineRule="auto"/>
        <w:ind w:firstLine="709"/>
        <w:rPr>
          <w:rFonts w:ascii="Arial Narrow" w:eastAsia="CIDFont+F1" w:hAnsi="Arial Narrow" w:cs="CIDFont+F1"/>
          <w:szCs w:val="22"/>
        </w:rPr>
      </w:pPr>
      <w:r w:rsidRPr="00B62665">
        <w:rPr>
          <w:rFonts w:ascii="Arial Narrow" w:hAnsi="Arial Narrow" w:cs="Times New Roman"/>
          <w:szCs w:val="22"/>
          <w:lang w:val="x-none"/>
        </w:rPr>
        <w:t>Rynny, rury spustowe stalowe ocynkowane powlekane systemowe w kolorze uzgodnionym z Inwestorem.</w:t>
      </w:r>
      <w:r w:rsidRPr="00B62665">
        <w:rPr>
          <w:rFonts w:ascii="Arial Narrow" w:hAnsi="Arial Narrow" w:cs="Times New Roman"/>
          <w:szCs w:val="22"/>
        </w:rPr>
        <w:t xml:space="preserve"> Farba o wysokiej odporności na warunki zewnętrz</w:t>
      </w:r>
      <w:r w:rsidR="00FB74FC">
        <w:rPr>
          <w:rFonts w:ascii="Arial Narrow" w:hAnsi="Arial Narrow" w:cs="Times New Roman"/>
          <w:szCs w:val="22"/>
        </w:rPr>
        <w:t>n</w:t>
      </w:r>
      <w:r w:rsidRPr="00B62665">
        <w:rPr>
          <w:rFonts w:ascii="Arial Narrow" w:hAnsi="Arial Narrow" w:cs="Times New Roman"/>
          <w:szCs w:val="22"/>
        </w:rPr>
        <w:t xml:space="preserve">e. </w:t>
      </w:r>
      <w:r w:rsidRPr="00B62665">
        <w:rPr>
          <w:rFonts w:ascii="Arial Narrow" w:hAnsi="Arial Narrow" w:cs="Times New Roman"/>
          <w:szCs w:val="22"/>
          <w:lang w:val="x-none"/>
        </w:rPr>
        <w:t>Rury spustowe do wysokości około 2 metrów nad powierzchnią gruntu wykonać z żeliwa i w miejscach narażonych na uszkodzenia mechaniczne zabezpieczyć odbojami</w:t>
      </w:r>
      <w:r w:rsidRPr="00B62665">
        <w:rPr>
          <w:rFonts w:ascii="Arial Narrow" w:hAnsi="Arial Narrow" w:cs="Times New Roman"/>
          <w:szCs w:val="22"/>
        </w:rPr>
        <w:t xml:space="preserve">. </w:t>
      </w:r>
    </w:p>
    <w:p w14:paraId="766047D9" w14:textId="77777777" w:rsidR="00A47A15" w:rsidRPr="00F2354F" w:rsidRDefault="00A47A15" w:rsidP="00F2354F">
      <w:pPr>
        <w:pStyle w:val="Nagwek5"/>
        <w:widowControl w:val="0"/>
        <w:numPr>
          <w:ilvl w:val="0"/>
          <w:numId w:val="0"/>
        </w:numPr>
        <w:spacing w:before="0" w:after="0" w:line="276" w:lineRule="auto"/>
        <w:ind w:left="709"/>
        <w:rPr>
          <w:rFonts w:ascii="Arial Narrow" w:hAnsi="Arial Narrow"/>
          <w:i/>
          <w:sz w:val="22"/>
          <w:szCs w:val="22"/>
          <w:u w:val="single"/>
        </w:rPr>
      </w:pPr>
      <w:bookmarkStart w:id="91" w:name="_Toc437520717"/>
      <w:bookmarkStart w:id="92" w:name="_Toc437870400"/>
      <w:bookmarkStart w:id="93" w:name="_Toc522714337"/>
      <w:bookmarkStart w:id="94" w:name="_Toc526778782"/>
      <w:r w:rsidRPr="00F2354F">
        <w:rPr>
          <w:rFonts w:ascii="Arial Narrow" w:hAnsi="Arial Narrow"/>
          <w:i/>
          <w:sz w:val="22"/>
          <w:szCs w:val="22"/>
          <w:u w:val="single"/>
        </w:rPr>
        <w:t>Bramy</w:t>
      </w:r>
      <w:bookmarkEnd w:id="91"/>
      <w:bookmarkEnd w:id="92"/>
      <w:bookmarkEnd w:id="93"/>
      <w:bookmarkEnd w:id="94"/>
    </w:p>
    <w:p w14:paraId="66B14C79" w14:textId="77777777" w:rsidR="00A52644" w:rsidRDefault="00A52644" w:rsidP="007F4D74">
      <w:pPr>
        <w:spacing w:line="276" w:lineRule="auto"/>
        <w:ind w:firstLine="708"/>
        <w:rPr>
          <w:rFonts w:ascii="Arial Narrow" w:hAnsi="Arial Narrow"/>
          <w:szCs w:val="22"/>
        </w:rPr>
      </w:pPr>
      <w:r>
        <w:rPr>
          <w:rFonts w:ascii="Arial Narrow" w:hAnsi="Arial Narrow"/>
          <w:szCs w:val="22"/>
        </w:rPr>
        <w:t>Każdy z reaktorów zamykany jest od czoła bramą</w:t>
      </w:r>
      <w:r w:rsidR="007F4D74">
        <w:rPr>
          <w:rFonts w:ascii="Arial Narrow" w:hAnsi="Arial Narrow"/>
          <w:szCs w:val="22"/>
        </w:rPr>
        <w:t>.</w:t>
      </w:r>
      <w:r>
        <w:rPr>
          <w:rFonts w:ascii="Arial Narrow" w:hAnsi="Arial Narrow"/>
          <w:szCs w:val="22"/>
        </w:rPr>
        <w:t xml:space="preserve"> </w:t>
      </w:r>
      <w:r w:rsidR="00A47A15" w:rsidRPr="00F2354F">
        <w:rPr>
          <w:rFonts w:ascii="Arial Narrow" w:hAnsi="Arial Narrow"/>
          <w:szCs w:val="22"/>
        </w:rPr>
        <w:t xml:space="preserve">Bramy winny być montowane w taki sposób, aby elementy ich napędów i konstrukcji nie miały styczności z agresywnym środowiskiem reaktora. </w:t>
      </w:r>
      <w:r w:rsidRPr="00285DE8">
        <w:rPr>
          <w:rFonts w:ascii="Arial Narrow" w:hAnsi="Arial Narrow"/>
          <w:szCs w:val="22"/>
        </w:rPr>
        <w:t>Dopuszcza się bramy przesuwne lub podciągane hydraulicznie na prowadnicę</w:t>
      </w:r>
      <w:r>
        <w:rPr>
          <w:rFonts w:ascii="Arial Narrow" w:hAnsi="Arial Narrow"/>
          <w:szCs w:val="22"/>
        </w:rPr>
        <w:t>,</w:t>
      </w:r>
      <w:r w:rsidRPr="00285DE8">
        <w:rPr>
          <w:rFonts w:ascii="Arial Narrow" w:hAnsi="Arial Narrow"/>
          <w:szCs w:val="22"/>
        </w:rPr>
        <w:t xml:space="preserve"> po której będą następnie przesuwane. Zamawiający wyklucza możliwość zastosowania firan oraz bram harmonijkowych oraz bram </w:t>
      </w:r>
      <w:proofErr w:type="spellStart"/>
      <w:r w:rsidRPr="00285DE8">
        <w:rPr>
          <w:rFonts w:ascii="Arial Narrow" w:hAnsi="Arial Narrow"/>
          <w:szCs w:val="22"/>
        </w:rPr>
        <w:t>plandekowych</w:t>
      </w:r>
      <w:proofErr w:type="spellEnd"/>
      <w:r w:rsidRPr="00285DE8">
        <w:rPr>
          <w:rFonts w:ascii="Arial Narrow" w:hAnsi="Arial Narrow"/>
          <w:szCs w:val="22"/>
        </w:rPr>
        <w:t xml:space="preserve"> rolowanych lub fałdowanych do góry. Drzwi powinny się otwierać na całej szerokości reaktora, aby ułatwić pracę ładowarki, ograniczyć możliwość udaru i uszkodzenia ich przez sprzęt. Zamawiający nie dopuszcza bram otwieranych za pomocą automatycznego napędu</w:t>
      </w:r>
      <w:r w:rsidR="0024780E">
        <w:rPr>
          <w:rFonts w:ascii="Arial Narrow" w:hAnsi="Arial Narrow"/>
          <w:szCs w:val="22"/>
        </w:rPr>
        <w:t>.</w:t>
      </w:r>
      <w:r w:rsidRPr="00285DE8">
        <w:rPr>
          <w:rFonts w:ascii="Arial Narrow" w:hAnsi="Arial Narrow"/>
          <w:szCs w:val="22"/>
        </w:rPr>
        <w:t xml:space="preserve"> </w:t>
      </w:r>
    </w:p>
    <w:p w14:paraId="3ACFB11F" w14:textId="77777777" w:rsidR="00A47A15" w:rsidRPr="00F2354F" w:rsidRDefault="00A52644" w:rsidP="00F2354F">
      <w:pPr>
        <w:spacing w:line="276" w:lineRule="auto"/>
        <w:rPr>
          <w:rFonts w:ascii="Arial Narrow" w:hAnsi="Arial Narrow"/>
          <w:szCs w:val="22"/>
        </w:rPr>
      </w:pPr>
      <w:r w:rsidRPr="00B62665">
        <w:rPr>
          <w:rFonts w:ascii="Arial Narrow" w:eastAsia="CIDFont+F1" w:hAnsi="Arial Narrow" w:cs="CIDFont+F1"/>
          <w:szCs w:val="22"/>
        </w:rPr>
        <w:t xml:space="preserve">Konstrukcja bram, musi być dostosowana do pracy w warunkach agresywności środowiska klasy C5-I wg normy PN-EN ISO 12944-2:2001, tj. do obiektu przemysłowego z prawie ciągłą kondensacją pary wodnej i dużym zanieczyszczeniem. Wszystkie materiały użyte do wykonania bram oraz ich wyposażenia, w tym elementy konstrukcyjne, </w:t>
      </w:r>
      <w:r w:rsidRPr="00B62665">
        <w:rPr>
          <w:rFonts w:ascii="Arial Narrow" w:hAnsi="Arial Narrow" w:cs="Times New Roman"/>
          <w:szCs w:val="22"/>
        </w:rPr>
        <w:t>łożyska, zastosowane materiały skrętne,</w:t>
      </w:r>
      <w:r w:rsidRPr="00B62665">
        <w:rPr>
          <w:rFonts w:ascii="Arial Narrow" w:eastAsia="CIDFont+F1" w:hAnsi="Arial Narrow" w:cs="CIDFont+F1"/>
          <w:szCs w:val="22"/>
        </w:rPr>
        <w:t xml:space="preserve"> oraz poszycie, muszą być odporne na korozję. Wszystkie bramy zostaną wyposażone w sygnalizację stanu otwarcia/zamknięcia bramy. Sygnał stanu bramy, zostanie </w:t>
      </w:r>
      <w:r w:rsidRPr="00B62665">
        <w:rPr>
          <w:rFonts w:ascii="Arial Narrow" w:eastAsia="CIDFont+F1" w:hAnsi="Arial Narrow" w:cs="CIDFont+F1"/>
          <w:szCs w:val="22"/>
        </w:rPr>
        <w:lastRenderedPageBreak/>
        <w:t xml:space="preserve">skorelowany z automatyką pracy wentylatorów napowietrzających/wyciągowych. Nie dopuszcza się stosowania wystających w świetle bramy elementów lub wyposażenia ze względu na możliwość ich uszkodzenia przez maszyny pracujące w kompostowni. </w:t>
      </w:r>
      <w:r w:rsidR="00A47A15" w:rsidRPr="00F2354F">
        <w:rPr>
          <w:rFonts w:ascii="Arial Narrow" w:hAnsi="Arial Narrow"/>
          <w:szCs w:val="22"/>
        </w:rPr>
        <w:t xml:space="preserve">Po otwarciu bramy w obrębie manewrowym ładowarki nie powinno być żadnych elementów konstrukcyjnych i funkcjonalnych bramy, które mogłyby ulec mechanicznemu uszkodzeniu uniemożliwiającemu szczelne zamknięcie reaktora. </w:t>
      </w:r>
    </w:p>
    <w:p w14:paraId="4CCAD312" w14:textId="77777777" w:rsidR="00F2354F" w:rsidRPr="00F2354F" w:rsidRDefault="00A47A15" w:rsidP="00F2354F">
      <w:pPr>
        <w:spacing w:line="276" w:lineRule="auto"/>
        <w:rPr>
          <w:rFonts w:ascii="Arial Narrow" w:hAnsi="Arial Narrow"/>
          <w:szCs w:val="22"/>
        </w:rPr>
      </w:pPr>
      <w:r w:rsidRPr="00F2354F">
        <w:rPr>
          <w:rFonts w:ascii="Arial Narrow" w:hAnsi="Arial Narrow"/>
          <w:szCs w:val="22"/>
        </w:rPr>
        <w:t xml:space="preserve">Bramy powinny być wyposażone w otwory technologiczne (np. żaluzje grawitacyjne i/lub pracę układu napowietrzania i odciągania powietrza w tunelu na podciśnieniu) umożliwiające zaciąganie do tunelu powietrza z wnętrza hali korytarza technologicznego (Obiekt nr 8) przed tunelami. Dzięki takiemu rozwiązaniu do procesu możliwe będzie zasysanie „świeżego” (bogatego w tlen) lecz cieplejszego niż na zewnątrz (szczególnie chodzi o okres zimowy) powietrza. Powietrze to powinno posiadać możliwość mieszana z powietrzem pobieranym z zewnątrz hali. </w:t>
      </w:r>
      <w:r w:rsidR="00F2354F">
        <w:rPr>
          <w:rFonts w:ascii="Arial Narrow" w:hAnsi="Arial Narrow"/>
          <w:szCs w:val="22"/>
        </w:rPr>
        <w:t xml:space="preserve">Bramy od strony korytarza technologicznego należy zabezpieczyć odbojami. </w:t>
      </w:r>
    </w:p>
    <w:p w14:paraId="1C102718" w14:textId="77777777" w:rsidR="00443414" w:rsidRPr="004647D6" w:rsidRDefault="00443414" w:rsidP="004647D6">
      <w:bookmarkStart w:id="95" w:name="_Toc83977970"/>
      <w:bookmarkStart w:id="96" w:name="_Toc526778783"/>
    </w:p>
    <w:p w14:paraId="32B8771F" w14:textId="77777777" w:rsidR="000F5AA1" w:rsidRPr="006F7EDE" w:rsidRDefault="00CC32EF" w:rsidP="000F5AA1">
      <w:pPr>
        <w:pStyle w:val="Nagwek5"/>
        <w:widowControl w:val="0"/>
        <w:numPr>
          <w:ilvl w:val="0"/>
          <w:numId w:val="0"/>
        </w:numPr>
        <w:spacing w:before="0" w:after="0" w:line="276" w:lineRule="auto"/>
        <w:rPr>
          <w:rFonts w:ascii="Arial Narrow" w:hAnsi="Arial Narrow"/>
          <w:b/>
          <w:bCs/>
          <w:i/>
          <w:sz w:val="22"/>
          <w:szCs w:val="22"/>
          <w:u w:val="single"/>
        </w:rPr>
      </w:pPr>
      <w:r>
        <w:rPr>
          <w:rFonts w:ascii="Arial Narrow" w:hAnsi="Arial Narrow"/>
          <w:b/>
          <w:bCs/>
          <w:i/>
          <w:sz w:val="22"/>
          <w:szCs w:val="22"/>
          <w:u w:val="single"/>
        </w:rPr>
        <w:t>System napowietrzania</w:t>
      </w:r>
    </w:p>
    <w:p w14:paraId="69BEAAF7" w14:textId="77777777" w:rsidR="003263B8" w:rsidRDefault="00A67073" w:rsidP="00B738D7">
      <w:pPr>
        <w:spacing w:line="276" w:lineRule="auto"/>
        <w:ind w:firstLine="709"/>
        <w:rPr>
          <w:rFonts w:ascii="Arial Narrow" w:eastAsia="CIDFont+F1" w:hAnsi="Arial Narrow" w:cs="CIDFont+F1"/>
          <w:szCs w:val="22"/>
        </w:rPr>
      </w:pPr>
      <w:r w:rsidRPr="006F7EDE">
        <w:rPr>
          <w:rFonts w:ascii="Arial Narrow" w:eastAsia="CIDFont+F1" w:hAnsi="Arial Narrow" w:cs="CIDFont+F1"/>
          <w:szCs w:val="22"/>
        </w:rPr>
        <w:t xml:space="preserve">Każdy reaktor </w:t>
      </w:r>
      <w:r w:rsidRPr="00A67073">
        <w:rPr>
          <w:rFonts w:ascii="Arial Narrow" w:eastAsia="CIDFont+F1" w:hAnsi="Arial Narrow" w:cs="CIDFont+F1"/>
          <w:szCs w:val="22"/>
        </w:rPr>
        <w:t>należy</w:t>
      </w:r>
      <w:r w:rsidRPr="006F7EDE">
        <w:rPr>
          <w:rFonts w:ascii="Arial Narrow" w:eastAsia="CIDFont+F1" w:hAnsi="Arial Narrow" w:cs="CIDFont+F1"/>
          <w:szCs w:val="22"/>
        </w:rPr>
        <w:t xml:space="preserve"> wyposażyć w </w:t>
      </w:r>
      <w:r w:rsidR="00EF2D4A">
        <w:rPr>
          <w:rFonts w:ascii="Arial Narrow" w:eastAsia="CIDFont+F1" w:hAnsi="Arial Narrow" w:cs="CIDFont+F1"/>
          <w:szCs w:val="22"/>
        </w:rPr>
        <w:t xml:space="preserve">odrębny </w:t>
      </w:r>
      <w:r w:rsidRPr="006F7EDE">
        <w:rPr>
          <w:rFonts w:ascii="Arial Narrow" w:eastAsia="CIDFont+F1" w:hAnsi="Arial Narrow" w:cs="CIDFont+F1"/>
          <w:szCs w:val="22"/>
        </w:rPr>
        <w:t xml:space="preserve">system </w:t>
      </w:r>
      <w:r w:rsidR="00F215B0">
        <w:rPr>
          <w:rFonts w:ascii="Arial Narrow" w:eastAsia="CIDFont+F1" w:hAnsi="Arial Narrow" w:cs="CIDFont+F1"/>
          <w:szCs w:val="22"/>
        </w:rPr>
        <w:t xml:space="preserve">aktywnego </w:t>
      </w:r>
      <w:r w:rsidRPr="006F7EDE">
        <w:rPr>
          <w:rFonts w:ascii="Arial Narrow" w:eastAsia="CIDFont+F1" w:hAnsi="Arial Narrow" w:cs="CIDFont+F1"/>
          <w:szCs w:val="22"/>
        </w:rPr>
        <w:t>napowietrzania</w:t>
      </w:r>
      <w:r w:rsidR="00EF2D4A">
        <w:rPr>
          <w:rFonts w:ascii="Arial Narrow" w:eastAsia="CIDFont+F1" w:hAnsi="Arial Narrow" w:cs="CIDFont+F1"/>
          <w:szCs w:val="22"/>
        </w:rPr>
        <w:t xml:space="preserve"> pozytywnego </w:t>
      </w:r>
      <w:r w:rsidR="00F215B0">
        <w:rPr>
          <w:rFonts w:ascii="Arial Narrow" w:eastAsia="CIDFont+F1" w:hAnsi="Arial Narrow" w:cs="CIDFont+F1"/>
          <w:szCs w:val="22"/>
        </w:rPr>
        <w:t xml:space="preserve">poprzez wdmuchiwanie powietrza w złoże odpadów </w:t>
      </w:r>
      <w:r w:rsidR="00EF2D4A">
        <w:rPr>
          <w:rFonts w:ascii="Arial Narrow" w:eastAsia="CIDFont+F1" w:hAnsi="Arial Narrow" w:cs="CIDFont+F1"/>
          <w:szCs w:val="22"/>
        </w:rPr>
        <w:t>od dołu</w:t>
      </w:r>
      <w:r w:rsidR="00F215B0">
        <w:rPr>
          <w:rFonts w:ascii="Arial Narrow" w:eastAsia="CIDFont+F1" w:hAnsi="Arial Narrow" w:cs="CIDFont+F1"/>
          <w:szCs w:val="22"/>
        </w:rPr>
        <w:t xml:space="preserve"> ku górze</w:t>
      </w:r>
      <w:r w:rsidR="007F4D74">
        <w:rPr>
          <w:rFonts w:ascii="Arial Narrow" w:eastAsia="CIDFont+F1" w:hAnsi="Arial Narrow" w:cs="CIDFont+F1"/>
          <w:szCs w:val="22"/>
        </w:rPr>
        <w:t xml:space="preserve">. </w:t>
      </w:r>
    </w:p>
    <w:p w14:paraId="52B1A33D" w14:textId="77777777" w:rsidR="003263B8" w:rsidRDefault="003263B8" w:rsidP="00B738D7">
      <w:pPr>
        <w:spacing w:line="276" w:lineRule="auto"/>
        <w:ind w:firstLine="709"/>
        <w:rPr>
          <w:rFonts w:ascii="Arial Narrow" w:eastAsia="CIDFont+F1" w:hAnsi="Arial Narrow" w:cs="CIDFont+F1"/>
          <w:szCs w:val="22"/>
        </w:rPr>
      </w:pPr>
      <w:r w:rsidRPr="00B62665">
        <w:rPr>
          <w:rFonts w:ascii="Arial Narrow" w:hAnsi="Arial Narrow"/>
          <w:szCs w:val="22"/>
        </w:rPr>
        <w:t xml:space="preserve">Do transportu powietrza do wewnątrz tuneli kompostowych należy zastosować wentylatory promieniowe, które umożliwią przeciwdziałanie stracie ciśnienia wywołanej poprzez materiał poddawany procesom kompostowania. Każdy z tuneli ma być obsługiwany przez oddzielny wentylator nawiewu. Wentylatory należy zabezpieczyć przed wpływem warunków atmosferycznych poprzez ich lokalizację w zamkniętym pomieszczeniu </w:t>
      </w:r>
      <w:r>
        <w:rPr>
          <w:rFonts w:ascii="Arial Narrow" w:hAnsi="Arial Narrow"/>
          <w:szCs w:val="22"/>
        </w:rPr>
        <w:t xml:space="preserve">– </w:t>
      </w:r>
      <w:proofErr w:type="spellStart"/>
      <w:r w:rsidRPr="00B62665">
        <w:rPr>
          <w:rFonts w:ascii="Arial Narrow" w:hAnsi="Arial Narrow"/>
          <w:szCs w:val="22"/>
        </w:rPr>
        <w:t>wentylatorowni</w:t>
      </w:r>
      <w:proofErr w:type="spellEnd"/>
      <w:r>
        <w:rPr>
          <w:rFonts w:ascii="Arial Narrow" w:hAnsi="Arial Narrow"/>
          <w:szCs w:val="22"/>
        </w:rPr>
        <w:t xml:space="preserve">. </w:t>
      </w:r>
      <w:r w:rsidRPr="00B62665">
        <w:rPr>
          <w:rFonts w:ascii="Arial Narrow" w:hAnsi="Arial Narrow"/>
          <w:szCs w:val="22"/>
        </w:rPr>
        <w:t>Napowietrzanie będzie odbywać się poprzez cykliczną pracę wentylatorów. Celem napowietrzania jest dostarczenie odpowiedniej ilości tlenu mikroorganizmom w kompostowanym materiale.</w:t>
      </w:r>
    </w:p>
    <w:p w14:paraId="03D04F61" w14:textId="77777777" w:rsidR="00F215B0" w:rsidRDefault="007F4D74" w:rsidP="006F7EDE">
      <w:pPr>
        <w:spacing w:line="276" w:lineRule="auto"/>
        <w:ind w:firstLine="709"/>
        <w:rPr>
          <w:rFonts w:ascii="Arial Narrow" w:eastAsia="CIDFont+F1" w:hAnsi="Arial Narrow" w:cs="CIDFont+F1"/>
          <w:szCs w:val="22"/>
        </w:rPr>
      </w:pPr>
      <w:r>
        <w:rPr>
          <w:rFonts w:ascii="Arial Narrow" w:eastAsia="CIDFont+F1" w:hAnsi="Arial Narrow" w:cs="CIDFont+F1"/>
          <w:szCs w:val="22"/>
        </w:rPr>
        <w:t xml:space="preserve">Należy zastosować system napowietrzania za pomocą </w:t>
      </w:r>
      <w:proofErr w:type="spellStart"/>
      <w:r>
        <w:rPr>
          <w:rFonts w:ascii="Arial Narrow" w:eastAsia="CIDFont+F1" w:hAnsi="Arial Narrow" w:cs="CIDFont+F1"/>
          <w:szCs w:val="22"/>
        </w:rPr>
        <w:t>pipetowego</w:t>
      </w:r>
      <w:proofErr w:type="spellEnd"/>
      <w:r>
        <w:rPr>
          <w:rFonts w:ascii="Arial Narrow" w:eastAsia="CIDFont+F1" w:hAnsi="Arial Narrow" w:cs="CIDFont+F1"/>
          <w:szCs w:val="22"/>
        </w:rPr>
        <w:t xml:space="preserve"> systemu kanałów napowietrzających</w:t>
      </w:r>
      <w:r w:rsidR="00D70B76">
        <w:rPr>
          <w:rFonts w:ascii="Arial Narrow" w:eastAsia="CIDFont+F1" w:hAnsi="Arial Narrow" w:cs="CIDFont+F1"/>
          <w:szCs w:val="22"/>
        </w:rPr>
        <w:t>, tj. za pomocą dysz napowietrzających,</w:t>
      </w:r>
      <w:r>
        <w:rPr>
          <w:rFonts w:ascii="Arial Narrow" w:eastAsia="CIDFont+F1" w:hAnsi="Arial Narrow" w:cs="CIDFont+F1"/>
          <w:szCs w:val="22"/>
        </w:rPr>
        <w:t xml:space="preserve"> zlokalizowanych w płycie napowietrzającej (posadzce tunelu kompostowego)</w:t>
      </w:r>
      <w:r w:rsidR="00D70B76">
        <w:rPr>
          <w:rFonts w:ascii="Arial Narrow" w:eastAsia="CIDFont+F1" w:hAnsi="Arial Narrow" w:cs="CIDFont+F1"/>
          <w:szCs w:val="22"/>
        </w:rPr>
        <w:t xml:space="preserve"> </w:t>
      </w:r>
      <w:r>
        <w:rPr>
          <w:rFonts w:ascii="Arial Narrow" w:eastAsia="CIDFont+F1" w:hAnsi="Arial Narrow" w:cs="CIDFont+F1"/>
          <w:szCs w:val="22"/>
        </w:rPr>
        <w:t>każdego reaktora. Kanały napowietrzające wykorzystywane będą również do odbioru o</w:t>
      </w:r>
      <w:r w:rsidR="00D70B76">
        <w:rPr>
          <w:rFonts w:ascii="Arial Narrow" w:eastAsia="CIDFont+F1" w:hAnsi="Arial Narrow" w:cs="CIDFont+F1"/>
          <w:szCs w:val="22"/>
        </w:rPr>
        <w:t>d</w:t>
      </w:r>
      <w:r>
        <w:rPr>
          <w:rFonts w:ascii="Arial Narrow" w:eastAsia="CIDFont+F1" w:hAnsi="Arial Narrow" w:cs="CIDFont+F1"/>
          <w:szCs w:val="22"/>
        </w:rPr>
        <w:t>cieków</w:t>
      </w:r>
      <w:r w:rsidR="00B738D7">
        <w:rPr>
          <w:rFonts w:ascii="Arial Narrow" w:eastAsia="CIDFont+F1" w:hAnsi="Arial Narrow" w:cs="CIDFont+F1"/>
          <w:szCs w:val="22"/>
        </w:rPr>
        <w:t>, powstających w trakcie procesu kompostowania</w:t>
      </w:r>
      <w:r>
        <w:rPr>
          <w:rFonts w:ascii="Arial Narrow" w:eastAsia="CIDFont+F1" w:hAnsi="Arial Narrow" w:cs="CIDFont+F1"/>
          <w:szCs w:val="22"/>
        </w:rPr>
        <w:t xml:space="preserve">. </w:t>
      </w:r>
      <w:r w:rsidR="00D70B76">
        <w:rPr>
          <w:rFonts w:ascii="Arial Narrow" w:eastAsia="CIDFont+F1" w:hAnsi="Arial Narrow" w:cs="CIDFont+F1"/>
          <w:szCs w:val="22"/>
        </w:rPr>
        <w:t>System napowietrzania powinien gwarantować jednolity rozkład powietrza na całej powierzchni płyty napowietrzającej tunel kompostowy, a różnica ciśnienia (przepływu powietrza) między przodem a tyłem tunelu nie powinna przekraczać 5%, niezależnie od stopnia napełnienia tunelu (</w:t>
      </w:r>
      <w:r w:rsidR="006B0D3B">
        <w:rPr>
          <w:rFonts w:ascii="Arial Narrow" w:eastAsia="CIDFont+F1" w:hAnsi="Arial Narrow" w:cs="CIDFont+F1"/>
          <w:szCs w:val="22"/>
        </w:rPr>
        <w:t xml:space="preserve">na </w:t>
      </w:r>
      <w:r w:rsidR="00D70B76">
        <w:rPr>
          <w:rFonts w:ascii="Arial Narrow" w:eastAsia="CIDFont+F1" w:hAnsi="Arial Narrow" w:cs="CIDFont+F1"/>
          <w:szCs w:val="22"/>
        </w:rPr>
        <w:t xml:space="preserve">długości i wysokości), </w:t>
      </w:r>
      <w:r w:rsidR="00B738D7" w:rsidRPr="00B62665">
        <w:rPr>
          <w:rFonts w:ascii="Arial Narrow" w:eastAsia="CIDFont+F1" w:hAnsi="Arial Narrow" w:cs="CIDFont+F1"/>
          <w:szCs w:val="22"/>
        </w:rPr>
        <w:t>Zastosowane rozwiązania, w tym konstrukcja dysz, powinny zagwarantować równomierne napowietrzenie reaktora bez względu na stopień jego wypełnienia (wydajne napowietrzenie wsadu nawet przy częściowo odkrytych kanałach napowietrzających).</w:t>
      </w:r>
      <w:r w:rsidR="00B738D7" w:rsidRPr="00B738D7">
        <w:rPr>
          <w:rFonts w:ascii="Arial Narrow" w:eastAsia="CIDFont+F1" w:hAnsi="Arial Narrow" w:cs="CIDFont+F1"/>
          <w:szCs w:val="22"/>
        </w:rPr>
        <w:t xml:space="preserve"> </w:t>
      </w:r>
      <w:r w:rsidR="00B738D7">
        <w:rPr>
          <w:rFonts w:ascii="Arial Narrow" w:eastAsia="CIDFont+F1" w:hAnsi="Arial Narrow" w:cs="CIDFont+F1"/>
          <w:szCs w:val="22"/>
        </w:rPr>
        <w:t>Należy zastosować d</w:t>
      </w:r>
      <w:r w:rsidR="00B738D7" w:rsidRPr="00B62665">
        <w:rPr>
          <w:rFonts w:ascii="Arial Narrow" w:eastAsia="CIDFont+F1" w:hAnsi="Arial Narrow" w:cs="CIDFont+F1"/>
          <w:szCs w:val="22"/>
        </w:rPr>
        <w:t xml:space="preserve">ysze tworzywowe. </w:t>
      </w:r>
      <w:r w:rsidR="00D70B76">
        <w:rPr>
          <w:rFonts w:ascii="Arial Narrow" w:eastAsia="CIDFont+F1" w:hAnsi="Arial Narrow" w:cs="CIDFont+F1"/>
          <w:szCs w:val="22"/>
        </w:rPr>
        <w:t>System zapowietrzania powinien zapewniać 7-krotn</w:t>
      </w:r>
      <w:r w:rsidR="00FB74FC">
        <w:rPr>
          <w:rFonts w:ascii="Arial Narrow" w:eastAsia="CIDFont+F1" w:hAnsi="Arial Narrow" w:cs="CIDFont+F1"/>
          <w:szCs w:val="22"/>
        </w:rPr>
        <w:t>ą</w:t>
      </w:r>
      <w:r w:rsidR="00D70B76">
        <w:rPr>
          <w:rFonts w:ascii="Arial Narrow" w:eastAsia="CIDFont+F1" w:hAnsi="Arial Narrow" w:cs="CIDFont+F1"/>
          <w:szCs w:val="22"/>
        </w:rPr>
        <w:t xml:space="preserve"> wymianę powietrza w tunelu  w ciągu godziny. </w:t>
      </w:r>
    </w:p>
    <w:bookmarkEnd w:id="95"/>
    <w:bookmarkEnd w:id="96"/>
    <w:p w14:paraId="6981E526" w14:textId="77777777" w:rsidR="00F215B0" w:rsidRPr="00B62665" w:rsidRDefault="00F215B0" w:rsidP="00F215B0">
      <w:pPr>
        <w:spacing w:line="276" w:lineRule="auto"/>
        <w:rPr>
          <w:rFonts w:ascii="Arial Narrow" w:hAnsi="Arial Narrow" w:cs="Times New Roman"/>
          <w:szCs w:val="22"/>
        </w:rPr>
      </w:pPr>
      <w:r w:rsidRPr="00B62665">
        <w:rPr>
          <w:rFonts w:ascii="Arial Narrow" w:hAnsi="Arial Narrow" w:cs="Times New Roman"/>
          <w:szCs w:val="22"/>
        </w:rPr>
        <w:tab/>
      </w:r>
      <w:r w:rsidR="00B738D7" w:rsidRPr="00B62665">
        <w:rPr>
          <w:rFonts w:ascii="Arial Narrow" w:eastAsia="CIDFont+F1" w:hAnsi="Arial Narrow" w:cs="CIDFont+F1"/>
          <w:szCs w:val="22"/>
        </w:rPr>
        <w:t>Konstrukcja kanałów napowietrzających powinna umożliwiać wymianę dysz.</w:t>
      </w:r>
      <w:r w:rsidR="00B738D7">
        <w:rPr>
          <w:rFonts w:ascii="Arial Narrow" w:eastAsia="CIDFont+F1" w:hAnsi="Arial Narrow" w:cs="CIDFont+F1"/>
          <w:szCs w:val="22"/>
        </w:rPr>
        <w:t xml:space="preserve"> </w:t>
      </w:r>
      <w:r w:rsidRPr="00B62665">
        <w:rPr>
          <w:rFonts w:ascii="Arial Narrow" w:hAnsi="Arial Narrow" w:cs="Times New Roman"/>
          <w:szCs w:val="22"/>
        </w:rPr>
        <w:t>Kanały napowietrzające</w:t>
      </w:r>
      <w:r w:rsidR="00B738D7">
        <w:rPr>
          <w:rFonts w:ascii="Arial Narrow" w:hAnsi="Arial Narrow" w:cs="Times New Roman"/>
          <w:szCs w:val="22"/>
        </w:rPr>
        <w:t xml:space="preserve"> </w:t>
      </w:r>
      <w:r w:rsidR="00B738D7" w:rsidRPr="00B62665">
        <w:rPr>
          <w:rFonts w:ascii="Arial Narrow" w:hAnsi="Arial Narrow" w:cs="Times New Roman"/>
          <w:szCs w:val="22"/>
          <w:lang w:val="x-none"/>
        </w:rPr>
        <w:t>powinny</w:t>
      </w:r>
      <w:r w:rsidRPr="00B62665">
        <w:rPr>
          <w:rFonts w:ascii="Arial Narrow" w:hAnsi="Arial Narrow" w:cs="Times New Roman"/>
          <w:szCs w:val="22"/>
          <w:lang w:val="x-none"/>
        </w:rPr>
        <w:t xml:space="preserve"> być wyposażone w</w:t>
      </w:r>
      <w:r w:rsidRPr="00B62665">
        <w:rPr>
          <w:rFonts w:ascii="Arial Narrow" w:hAnsi="Arial Narrow" w:cs="Times New Roman"/>
          <w:szCs w:val="22"/>
        </w:rPr>
        <w:t xml:space="preserve"> rewizję na obu końcach: jedna w </w:t>
      </w:r>
      <w:proofErr w:type="spellStart"/>
      <w:r w:rsidRPr="00B62665">
        <w:rPr>
          <w:rFonts w:ascii="Arial Narrow" w:hAnsi="Arial Narrow" w:cs="Times New Roman"/>
          <w:szCs w:val="22"/>
        </w:rPr>
        <w:t>wentylatorowni</w:t>
      </w:r>
      <w:proofErr w:type="spellEnd"/>
      <w:r w:rsidRPr="00B62665">
        <w:rPr>
          <w:rFonts w:ascii="Arial Narrow" w:hAnsi="Arial Narrow" w:cs="Times New Roman"/>
          <w:szCs w:val="22"/>
        </w:rPr>
        <w:t>, druga rewizja wewnątrz bioreaktora w pobliżu jego bramy, umożliwiając</w:t>
      </w:r>
      <w:r w:rsidR="00B738D7">
        <w:rPr>
          <w:rFonts w:ascii="Arial Narrow" w:hAnsi="Arial Narrow" w:cs="Times New Roman"/>
          <w:szCs w:val="22"/>
        </w:rPr>
        <w:t>e</w:t>
      </w:r>
      <w:r w:rsidRPr="00B62665">
        <w:rPr>
          <w:rFonts w:ascii="Arial Narrow" w:hAnsi="Arial Narrow" w:cs="Times New Roman"/>
          <w:szCs w:val="22"/>
        </w:rPr>
        <w:t xml:space="preserve"> łatwy dostęp do czyszczenia WUKO.</w:t>
      </w:r>
    </w:p>
    <w:p w14:paraId="3740C363" w14:textId="77777777" w:rsidR="003263B8" w:rsidRPr="00B62665" w:rsidRDefault="003263B8" w:rsidP="006F7EDE">
      <w:pPr>
        <w:spacing w:line="276" w:lineRule="auto"/>
        <w:ind w:firstLine="709"/>
        <w:rPr>
          <w:rFonts w:ascii="Arial Narrow" w:eastAsia="CIDFont+F1" w:hAnsi="Arial Narrow" w:cs="CIDFont+F1"/>
          <w:szCs w:val="22"/>
        </w:rPr>
      </w:pPr>
      <w:r>
        <w:rPr>
          <w:rFonts w:ascii="Arial Narrow" w:eastAsia="CIDFont+F1" w:hAnsi="Arial Narrow" w:cs="CIDFont+F1"/>
          <w:szCs w:val="22"/>
        </w:rPr>
        <w:t xml:space="preserve">Powietrze </w:t>
      </w:r>
      <w:proofErr w:type="spellStart"/>
      <w:r>
        <w:rPr>
          <w:rFonts w:ascii="Arial Narrow" w:eastAsia="CIDFont+F1" w:hAnsi="Arial Narrow" w:cs="CIDFont+F1"/>
          <w:szCs w:val="22"/>
        </w:rPr>
        <w:t>poprocesowe</w:t>
      </w:r>
      <w:proofErr w:type="spellEnd"/>
      <w:r>
        <w:rPr>
          <w:rFonts w:ascii="Arial Narrow" w:eastAsia="CIDFont+F1" w:hAnsi="Arial Narrow" w:cs="CIDFont+F1"/>
          <w:szCs w:val="22"/>
        </w:rPr>
        <w:t xml:space="preserve"> wyciągane będzie </w:t>
      </w:r>
      <w:r w:rsidRPr="00B62665">
        <w:rPr>
          <w:rFonts w:ascii="Arial Narrow" w:eastAsia="CIDFont+F1" w:hAnsi="Arial Narrow" w:cs="CIDFont+F1"/>
          <w:szCs w:val="22"/>
        </w:rPr>
        <w:t>z bioreaktorów za pomocą czerpni, która będzie usytuowana w tylnej części bioreaktora. Zanieczyszczone powietrze wyciągane będzie za pomocą wentylato</w:t>
      </w:r>
      <w:r>
        <w:rPr>
          <w:rFonts w:ascii="Arial Narrow" w:eastAsia="CIDFont+F1" w:hAnsi="Arial Narrow" w:cs="CIDFont+F1"/>
          <w:szCs w:val="22"/>
        </w:rPr>
        <w:t>ra</w:t>
      </w:r>
      <w:r w:rsidRPr="00B62665">
        <w:rPr>
          <w:rFonts w:ascii="Arial Narrow" w:eastAsia="CIDFont+F1" w:hAnsi="Arial Narrow" w:cs="CIDFont+F1"/>
          <w:szCs w:val="22"/>
        </w:rPr>
        <w:t xml:space="preserve"> wyciągow</w:t>
      </w:r>
      <w:r>
        <w:rPr>
          <w:rFonts w:ascii="Arial Narrow" w:eastAsia="CIDFont+F1" w:hAnsi="Arial Narrow" w:cs="CIDFont+F1"/>
          <w:szCs w:val="22"/>
        </w:rPr>
        <w:t>ego zlokalizowanego w hali płuczki</w:t>
      </w:r>
      <w:r w:rsidR="00FB74FC">
        <w:rPr>
          <w:rFonts w:ascii="Arial Narrow" w:eastAsia="CIDFont+F1" w:hAnsi="Arial Narrow" w:cs="CIDFont+F1"/>
          <w:szCs w:val="22"/>
        </w:rPr>
        <w:t>,</w:t>
      </w:r>
      <w:r w:rsidRPr="00B62665">
        <w:rPr>
          <w:rFonts w:ascii="Arial Narrow" w:eastAsia="CIDFont+F1" w:hAnsi="Arial Narrow" w:cs="CIDFont+F1"/>
          <w:szCs w:val="22"/>
        </w:rPr>
        <w:t xml:space="preserve"> </w:t>
      </w:r>
      <w:r>
        <w:rPr>
          <w:rFonts w:ascii="Arial Narrow" w:eastAsia="CIDFont+F1" w:hAnsi="Arial Narrow" w:cs="CIDFont+F1"/>
          <w:szCs w:val="22"/>
        </w:rPr>
        <w:t>a następnie kierowane do modułu oczyszczania.</w:t>
      </w:r>
    </w:p>
    <w:p w14:paraId="4A948BF9" w14:textId="77777777" w:rsidR="009759E4" w:rsidRDefault="009759E4" w:rsidP="000F5AA1">
      <w:pPr>
        <w:spacing w:line="276" w:lineRule="auto"/>
        <w:ind w:firstLine="426"/>
        <w:rPr>
          <w:rFonts w:ascii="Arial Narrow" w:hAnsi="Arial Narrow"/>
          <w:szCs w:val="22"/>
        </w:rPr>
      </w:pPr>
    </w:p>
    <w:p w14:paraId="3FCAB596" w14:textId="77777777" w:rsidR="00B738D7" w:rsidRPr="006F7EDE" w:rsidRDefault="00B738D7" w:rsidP="00B738D7">
      <w:pPr>
        <w:spacing w:line="276" w:lineRule="auto"/>
        <w:rPr>
          <w:rFonts w:ascii="Arial Narrow" w:eastAsia="CIDFont+F1" w:hAnsi="Arial Narrow" w:cs="CIDFont+F1"/>
          <w:b/>
          <w:bCs/>
          <w:i/>
          <w:szCs w:val="22"/>
          <w:u w:val="single"/>
        </w:rPr>
      </w:pPr>
      <w:r w:rsidRPr="006F7EDE">
        <w:rPr>
          <w:rFonts w:ascii="Arial Narrow" w:eastAsia="CIDFont+F1" w:hAnsi="Arial Narrow" w:cs="CIDFont+F1"/>
          <w:b/>
          <w:bCs/>
          <w:i/>
          <w:szCs w:val="22"/>
          <w:u w:val="single"/>
        </w:rPr>
        <w:t>Ujęcie i odprowadzanie odcieków</w:t>
      </w:r>
    </w:p>
    <w:p w14:paraId="5EA50512" w14:textId="77777777" w:rsidR="00B738D7" w:rsidRPr="006B0D3B" w:rsidRDefault="00B738D7" w:rsidP="00B738D7">
      <w:pPr>
        <w:spacing w:line="276" w:lineRule="auto"/>
        <w:rPr>
          <w:rFonts w:ascii="Arial Narrow" w:eastAsia="CIDFont+F1" w:hAnsi="Arial Narrow" w:cs="CIDFont+F1"/>
          <w:szCs w:val="22"/>
        </w:rPr>
      </w:pPr>
      <w:r w:rsidRPr="00B62665">
        <w:rPr>
          <w:rFonts w:ascii="Arial Narrow" w:eastAsia="CIDFont+F1" w:hAnsi="Arial Narrow" w:cs="CIDFont+F1"/>
          <w:szCs w:val="22"/>
        </w:rPr>
        <w:t xml:space="preserve"> </w:t>
      </w:r>
      <w:r w:rsidRPr="00B62665">
        <w:rPr>
          <w:rFonts w:ascii="Arial Narrow" w:eastAsia="CIDFont+F1" w:hAnsi="Arial Narrow" w:cs="CIDFont+F1"/>
          <w:szCs w:val="22"/>
        </w:rPr>
        <w:tab/>
      </w:r>
      <w:r>
        <w:rPr>
          <w:rFonts w:ascii="Arial Narrow" w:eastAsia="CIDFont+F1" w:hAnsi="Arial Narrow" w:cs="CIDFont+F1"/>
          <w:szCs w:val="22"/>
        </w:rPr>
        <w:t xml:space="preserve">System kanałów napowietrzających zlokalizowany w każdym z reaktorów pełnić będzie również funkcję odbioru odcieków, powstających w procesie kompostowania. </w:t>
      </w:r>
      <w:r w:rsidRPr="00B62665">
        <w:rPr>
          <w:rFonts w:ascii="Arial Narrow" w:eastAsia="CIDFont+F1" w:hAnsi="Arial Narrow" w:cs="CIDFont+F1"/>
          <w:szCs w:val="22"/>
        </w:rPr>
        <w:t xml:space="preserve">Dla wszystkich bioreaktorów należy wykonać studzienki rewizyjne - osadnikowe do czyszczenia kanałów napowietrzających za pomocą WUKO. Rewizja kanałów napowietrzających zostanie wykonana na obu końcach instalacji: </w:t>
      </w:r>
      <w:r w:rsidRPr="00B62665">
        <w:rPr>
          <w:rFonts w:ascii="Arial Narrow" w:hAnsi="Arial Narrow"/>
          <w:szCs w:val="22"/>
        </w:rPr>
        <w:t xml:space="preserve">w </w:t>
      </w:r>
      <w:proofErr w:type="spellStart"/>
      <w:r w:rsidRPr="00B62665">
        <w:rPr>
          <w:rFonts w:ascii="Arial Narrow" w:hAnsi="Arial Narrow"/>
          <w:szCs w:val="22"/>
        </w:rPr>
        <w:t>wentylatorowni</w:t>
      </w:r>
      <w:proofErr w:type="spellEnd"/>
      <w:r w:rsidRPr="00B62665">
        <w:rPr>
          <w:rFonts w:ascii="Arial Narrow" w:hAnsi="Arial Narrow"/>
          <w:szCs w:val="22"/>
        </w:rPr>
        <w:t xml:space="preserve"> oraz wewnątrz bioreaktora przed jego bramą.</w:t>
      </w:r>
      <w:r w:rsidRPr="00B62665">
        <w:rPr>
          <w:rFonts w:ascii="Arial Narrow" w:eastAsia="CIDFont+F1" w:hAnsi="Arial Narrow" w:cs="CIDFont+F1"/>
          <w:szCs w:val="22"/>
        </w:rPr>
        <w:t xml:space="preserve"> Odbiór </w:t>
      </w:r>
      <w:r w:rsidRPr="00B62665">
        <w:rPr>
          <w:rFonts w:ascii="Arial Narrow" w:eastAsia="CIDFont+F1" w:hAnsi="Arial Narrow" w:cs="Calibri"/>
          <w:szCs w:val="22"/>
        </w:rPr>
        <w:t xml:space="preserve">odcieków będzie odbywał się za pomocą dysz i kanałów napowietrzających oraz odwodnienia liniowego zlokalizowanego w posadzce bioreaktora bezpośrednio przed jego bramą (odwodnienie zlokalizowane wewnątrz bioreaktora). </w:t>
      </w:r>
    </w:p>
    <w:p w14:paraId="7BC06B9C" w14:textId="77777777" w:rsidR="00B738D7" w:rsidRPr="006F7EDE" w:rsidRDefault="00B738D7" w:rsidP="00B738D7">
      <w:pPr>
        <w:spacing w:line="276" w:lineRule="auto"/>
        <w:rPr>
          <w:rFonts w:ascii="Arial Narrow" w:eastAsia="CIDFont+F1" w:hAnsi="Arial Narrow" w:cs="CIDFont+F1"/>
          <w:szCs w:val="22"/>
        </w:rPr>
      </w:pPr>
      <w:r w:rsidRPr="00B62665">
        <w:rPr>
          <w:rFonts w:ascii="Arial Narrow" w:hAnsi="Arial Narrow"/>
          <w:szCs w:val="22"/>
        </w:rPr>
        <w:tab/>
        <w:t xml:space="preserve">Posadzka wewnątrz reaktora powinna mieć spadek w kierunku czoła (drzwi) reaktora, o wartości umożliwiającej grawitacyjny odbiór odcieków. </w:t>
      </w:r>
      <w:r w:rsidRPr="00B62665">
        <w:rPr>
          <w:rFonts w:ascii="Arial Narrow" w:hAnsi="Arial Narrow" w:cs="Times New Roman"/>
          <w:szCs w:val="22"/>
        </w:rPr>
        <w:t xml:space="preserve">Odcinek przed bramą z </w:t>
      </w:r>
      <w:proofErr w:type="spellStart"/>
      <w:r w:rsidRPr="00B62665">
        <w:rPr>
          <w:rFonts w:ascii="Arial Narrow" w:hAnsi="Arial Narrow" w:cs="Times New Roman"/>
          <w:szCs w:val="22"/>
        </w:rPr>
        <w:t>przeciwspadkiem</w:t>
      </w:r>
      <w:proofErr w:type="spellEnd"/>
      <w:r w:rsidRPr="00B62665">
        <w:rPr>
          <w:rFonts w:ascii="Arial Narrow" w:hAnsi="Arial Narrow" w:cs="Times New Roman"/>
          <w:szCs w:val="22"/>
        </w:rPr>
        <w:t xml:space="preserve"> również w kierunku koryta </w:t>
      </w:r>
      <w:r w:rsidRPr="00B62665">
        <w:rPr>
          <w:rFonts w:ascii="Arial Narrow" w:hAnsi="Arial Narrow" w:cs="Times New Roman"/>
          <w:szCs w:val="22"/>
        </w:rPr>
        <w:lastRenderedPageBreak/>
        <w:t>odwodnienia liniowego.</w:t>
      </w:r>
      <w:r w:rsidR="006B0D3B">
        <w:rPr>
          <w:rFonts w:ascii="Arial Narrow" w:eastAsia="CIDFont+F1" w:hAnsi="Arial Narrow" w:cs="CIDFont+F1"/>
          <w:szCs w:val="22"/>
        </w:rPr>
        <w:t xml:space="preserve"> </w:t>
      </w:r>
      <w:r w:rsidRPr="00B62665">
        <w:rPr>
          <w:rFonts w:ascii="Arial Narrow" w:eastAsia="CIDFont+F1" w:hAnsi="Arial Narrow" w:cs="Calibri"/>
          <w:szCs w:val="22"/>
        </w:rPr>
        <w:t xml:space="preserve">Dodatkowe odwodnienie </w:t>
      </w:r>
      <w:r w:rsidRPr="00B62665">
        <w:rPr>
          <w:rFonts w:ascii="Arial Narrow" w:eastAsia="NSimSun" w:hAnsi="Arial Narrow" w:cs="Calibri"/>
          <w:kern w:val="2"/>
          <w:szCs w:val="22"/>
          <w:lang w:bidi="hi-IN"/>
        </w:rPr>
        <w:t>liniowe</w:t>
      </w:r>
      <w:r w:rsidRPr="00B62665">
        <w:rPr>
          <w:rFonts w:ascii="Arial Narrow" w:eastAsia="CIDFont+F1" w:hAnsi="Arial Narrow" w:cs="Calibri"/>
          <w:szCs w:val="22"/>
        </w:rPr>
        <w:t xml:space="preserve"> należy </w:t>
      </w:r>
      <w:r w:rsidRPr="00B62665">
        <w:rPr>
          <w:rFonts w:ascii="Arial Narrow" w:eastAsia="NSimSun" w:hAnsi="Arial Narrow" w:cs="Calibri"/>
          <w:kern w:val="2"/>
          <w:szCs w:val="22"/>
          <w:lang w:bidi="hi-IN"/>
        </w:rPr>
        <w:t xml:space="preserve">wykonać w korytarzu </w:t>
      </w:r>
      <w:r w:rsidR="006B0D3B">
        <w:rPr>
          <w:rFonts w:ascii="Arial Narrow" w:eastAsia="NSimSun" w:hAnsi="Arial Narrow" w:cs="Calibri"/>
          <w:kern w:val="2"/>
          <w:szCs w:val="22"/>
          <w:lang w:bidi="hi-IN"/>
        </w:rPr>
        <w:t xml:space="preserve">technologicznym </w:t>
      </w:r>
      <w:r w:rsidRPr="00B62665">
        <w:rPr>
          <w:rFonts w:ascii="Arial Narrow" w:eastAsia="NSimSun" w:hAnsi="Arial Narrow" w:cs="Calibri"/>
          <w:kern w:val="2"/>
          <w:szCs w:val="22"/>
          <w:lang w:bidi="hi-IN"/>
        </w:rPr>
        <w:t>wzdłuż bram wszystkich bioreaktorów.</w:t>
      </w:r>
    </w:p>
    <w:p w14:paraId="1FED4B57" w14:textId="77777777" w:rsidR="00B738D7" w:rsidRPr="00B62665" w:rsidRDefault="00B738D7" w:rsidP="00B738D7">
      <w:pPr>
        <w:spacing w:line="276" w:lineRule="auto"/>
        <w:rPr>
          <w:rFonts w:ascii="Arial Narrow" w:eastAsia="NSimSun" w:hAnsi="Arial Narrow" w:cs="Calibri"/>
          <w:kern w:val="2"/>
          <w:szCs w:val="22"/>
          <w:lang w:bidi="hi-IN"/>
        </w:rPr>
      </w:pPr>
      <w:r w:rsidRPr="00B62665">
        <w:rPr>
          <w:rFonts w:ascii="Arial Narrow" w:hAnsi="Arial Narrow" w:cs="Times New Roman"/>
          <w:szCs w:val="22"/>
        </w:rPr>
        <w:t xml:space="preserve"> </w:t>
      </w:r>
      <w:r w:rsidRPr="00B62665">
        <w:rPr>
          <w:rFonts w:ascii="Arial Narrow" w:hAnsi="Arial Narrow" w:cs="Times New Roman"/>
          <w:szCs w:val="22"/>
        </w:rPr>
        <w:tab/>
        <w:t>Konstrukcja studzienek syfonowych musi umożliwiać prowadzenie okresowych prac konserwacyjnych. Zastosowane rozwiązania konstrukcyjne powinny przewidzieć konieczność okresowej pracy człowieka w studzience oraz umożliwić czyszczenie i udrożnienie instalacji blokowanej przez nagromadzone resztki odpadów.</w:t>
      </w:r>
    </w:p>
    <w:p w14:paraId="6DF26A25" w14:textId="77777777" w:rsidR="00703E51" w:rsidRDefault="00703E51" w:rsidP="000F5AA1">
      <w:pPr>
        <w:spacing w:line="276" w:lineRule="auto"/>
        <w:ind w:firstLine="426"/>
        <w:rPr>
          <w:rFonts w:ascii="Arial Narrow" w:hAnsi="Arial Narrow"/>
          <w:szCs w:val="22"/>
        </w:rPr>
      </w:pPr>
    </w:p>
    <w:p w14:paraId="07DF0BD9" w14:textId="77777777" w:rsidR="006B0D3B" w:rsidRPr="00CE6A7F" w:rsidRDefault="003263B8" w:rsidP="006B0D3B">
      <w:pPr>
        <w:spacing w:line="276" w:lineRule="auto"/>
        <w:rPr>
          <w:rFonts w:ascii="Arial Narrow" w:eastAsia="CIDFont+F1" w:hAnsi="Arial Narrow" w:cs="CIDFont+F1"/>
          <w:b/>
          <w:bCs/>
          <w:i/>
          <w:szCs w:val="22"/>
          <w:u w:val="single"/>
        </w:rPr>
      </w:pPr>
      <w:r>
        <w:rPr>
          <w:rFonts w:ascii="Arial Narrow" w:eastAsia="CIDFont+F1" w:hAnsi="Arial Narrow" w:cs="CIDFont+F1"/>
          <w:b/>
          <w:bCs/>
          <w:i/>
          <w:szCs w:val="22"/>
          <w:u w:val="single"/>
        </w:rPr>
        <w:t>System zraszania odpadów</w:t>
      </w:r>
    </w:p>
    <w:p w14:paraId="12D647CC" w14:textId="77777777" w:rsidR="006F7EDE" w:rsidRPr="00B62665" w:rsidRDefault="006B0D3B" w:rsidP="006F7EDE">
      <w:pPr>
        <w:spacing w:line="276" w:lineRule="auto"/>
        <w:rPr>
          <w:rFonts w:ascii="Arial Narrow" w:eastAsia="CIDFont+F1" w:hAnsi="Arial Narrow" w:cs="CIDFont+F1"/>
          <w:szCs w:val="22"/>
        </w:rPr>
      </w:pPr>
      <w:r w:rsidRPr="006F7EDE">
        <w:rPr>
          <w:rFonts w:ascii="Arial Narrow" w:hAnsi="Arial Narrow" w:cs="Times New Roman"/>
          <w:szCs w:val="22"/>
        </w:rPr>
        <w:t xml:space="preserve">Każdy reaktor należy </w:t>
      </w:r>
      <w:r w:rsidR="003263B8" w:rsidRPr="003263B8">
        <w:rPr>
          <w:rFonts w:ascii="Arial Narrow" w:hAnsi="Arial Narrow" w:cs="Times New Roman"/>
          <w:szCs w:val="22"/>
        </w:rPr>
        <w:t>wyposażyć</w:t>
      </w:r>
      <w:r w:rsidRPr="006F7EDE">
        <w:rPr>
          <w:rFonts w:ascii="Arial Narrow" w:hAnsi="Arial Narrow" w:cs="Times New Roman"/>
          <w:szCs w:val="22"/>
        </w:rPr>
        <w:t xml:space="preserve"> w system zraszania odpadów</w:t>
      </w:r>
      <w:r w:rsidR="006F7EDE">
        <w:rPr>
          <w:rFonts w:ascii="Arial Narrow" w:hAnsi="Arial Narrow" w:cs="Times New Roman"/>
          <w:szCs w:val="22"/>
        </w:rPr>
        <w:t xml:space="preserve">, zapewniający możliwość nawadniania </w:t>
      </w:r>
      <w:proofErr w:type="spellStart"/>
      <w:r w:rsidR="006F7EDE">
        <w:rPr>
          <w:rFonts w:ascii="Arial Narrow" w:hAnsi="Arial Narrow" w:cs="Times New Roman"/>
          <w:szCs w:val="22"/>
        </w:rPr>
        <w:t>recyrkulowanym</w:t>
      </w:r>
      <w:proofErr w:type="spellEnd"/>
      <w:r w:rsidR="006F7EDE">
        <w:rPr>
          <w:rFonts w:ascii="Arial Narrow" w:hAnsi="Arial Narrow" w:cs="Times New Roman"/>
          <w:szCs w:val="22"/>
        </w:rPr>
        <w:t xml:space="preserve"> odciekiem lub wodą czystą.</w:t>
      </w:r>
      <w:r w:rsidRPr="006F7EDE">
        <w:rPr>
          <w:rFonts w:ascii="Arial Narrow" w:hAnsi="Arial Narrow" w:cs="Times New Roman"/>
          <w:szCs w:val="22"/>
        </w:rPr>
        <w:t xml:space="preserve"> </w:t>
      </w:r>
      <w:r w:rsidR="006F7EDE" w:rsidRPr="00B62665">
        <w:rPr>
          <w:rFonts w:ascii="Arial Narrow" w:eastAsia="CIDFont+F1" w:hAnsi="Arial Narrow" w:cs="CIDFont+F1"/>
          <w:szCs w:val="22"/>
        </w:rPr>
        <w:t>Nie dopuszcza się zastosowania jednego systemu do naprzemiennego nawadniania wodą czystą i wodą brudną – Zamawiający oczekuje wykonania dwóch niezależnych systemów nawadniania.</w:t>
      </w:r>
    </w:p>
    <w:p w14:paraId="418D06EB" w14:textId="77777777" w:rsidR="004647D6" w:rsidRDefault="004647D6" w:rsidP="006F7EDE">
      <w:pPr>
        <w:spacing w:line="276" w:lineRule="auto"/>
        <w:ind w:left="709"/>
        <w:rPr>
          <w:rFonts w:ascii="Arial Narrow" w:hAnsi="Arial Narrow" w:cs="Times New Roman"/>
          <w:i/>
          <w:iCs/>
          <w:szCs w:val="22"/>
          <w:u w:val="single"/>
        </w:rPr>
      </w:pPr>
    </w:p>
    <w:p w14:paraId="5A4F4CD9" w14:textId="77777777" w:rsidR="006B0D3B" w:rsidRPr="0054758B" w:rsidRDefault="006B0D3B" w:rsidP="006F7EDE">
      <w:pPr>
        <w:spacing w:line="276" w:lineRule="auto"/>
        <w:ind w:left="709"/>
        <w:rPr>
          <w:rFonts w:ascii="Arial Narrow" w:hAnsi="Arial Narrow" w:cs="Times New Roman"/>
          <w:i/>
          <w:iCs/>
          <w:szCs w:val="22"/>
          <w:u w:val="single"/>
        </w:rPr>
      </w:pPr>
      <w:r w:rsidRPr="0054758B">
        <w:rPr>
          <w:rFonts w:ascii="Arial Narrow" w:hAnsi="Arial Narrow" w:cs="Times New Roman"/>
          <w:i/>
          <w:iCs/>
          <w:szCs w:val="22"/>
          <w:u w:val="single"/>
        </w:rPr>
        <w:t>Nawadnianie wodą czystą</w:t>
      </w:r>
    </w:p>
    <w:p w14:paraId="2F43F4C1" w14:textId="77777777" w:rsidR="006B0D3B" w:rsidRPr="00B62665" w:rsidRDefault="006B0D3B" w:rsidP="006B0D3B">
      <w:pPr>
        <w:spacing w:line="276" w:lineRule="auto"/>
        <w:rPr>
          <w:rFonts w:ascii="Arial Narrow" w:eastAsia="CIDFont+F1" w:hAnsi="Arial Narrow" w:cs="CIDFont+F1"/>
          <w:szCs w:val="22"/>
        </w:rPr>
      </w:pPr>
      <w:r w:rsidRPr="006F7EDE">
        <w:rPr>
          <w:rFonts w:ascii="Arial Narrow" w:hAnsi="Arial Narrow" w:cs="Times New Roman"/>
          <w:szCs w:val="22"/>
        </w:rPr>
        <w:t xml:space="preserve"> </w:t>
      </w:r>
      <w:r w:rsidRPr="006F7EDE">
        <w:rPr>
          <w:rFonts w:ascii="Arial Narrow" w:hAnsi="Arial Narrow" w:cs="Times New Roman"/>
          <w:szCs w:val="22"/>
        </w:rPr>
        <w:tab/>
        <w:t xml:space="preserve">W fazie przestoju wentylatorów, </w:t>
      </w:r>
      <w:r w:rsidR="006F7EDE">
        <w:rPr>
          <w:rFonts w:ascii="Arial Narrow" w:hAnsi="Arial Narrow" w:cs="Times New Roman"/>
          <w:szCs w:val="22"/>
        </w:rPr>
        <w:t xml:space="preserve">w przypadku zaistnienia </w:t>
      </w:r>
      <w:r w:rsidR="00FB74FC">
        <w:rPr>
          <w:rFonts w:ascii="Arial Narrow" w:hAnsi="Arial Narrow" w:cs="Times New Roman"/>
          <w:szCs w:val="22"/>
        </w:rPr>
        <w:t>konieczności</w:t>
      </w:r>
      <w:r w:rsidR="006F7EDE">
        <w:rPr>
          <w:rFonts w:ascii="Arial Narrow" w:hAnsi="Arial Narrow" w:cs="Times New Roman"/>
          <w:szCs w:val="22"/>
        </w:rPr>
        <w:t xml:space="preserve"> poprawy wilgotności złoża odpadów, </w:t>
      </w:r>
      <w:r w:rsidRPr="006F7EDE">
        <w:rPr>
          <w:rFonts w:ascii="Arial Narrow" w:hAnsi="Arial Narrow" w:cs="Times New Roman"/>
          <w:szCs w:val="22"/>
        </w:rPr>
        <w:t xml:space="preserve">następować będzie proces nawadniania złoża wewnątrz bioreaktorów. Nawadnianie materiału odbywać się będzie poprzez instalację nawadniającą, która zostanie podwieszona do </w:t>
      </w:r>
      <w:r w:rsidR="006F7EDE">
        <w:rPr>
          <w:rFonts w:ascii="Arial Narrow" w:hAnsi="Arial Narrow" w:cs="Times New Roman"/>
          <w:szCs w:val="22"/>
        </w:rPr>
        <w:t xml:space="preserve">stropu </w:t>
      </w:r>
      <w:r w:rsidRPr="006F7EDE">
        <w:rPr>
          <w:rFonts w:ascii="Arial Narrow" w:hAnsi="Arial Narrow" w:cs="Times New Roman"/>
          <w:szCs w:val="22"/>
        </w:rPr>
        <w:t>bioreaktora. Elementy służące do podwieszenia instalacji nawadniającej muszą być wykonane z materiału, który będzie odporny na agresywne środowisko, jakie panuje</w:t>
      </w:r>
      <w:r w:rsidRPr="00B62665">
        <w:rPr>
          <w:rFonts w:ascii="Arial Narrow" w:eastAsia="CIDFont+F1" w:hAnsi="Arial Narrow" w:cs="CIDFont+F1"/>
          <w:szCs w:val="22"/>
        </w:rPr>
        <w:t xml:space="preserve"> wewnątrz bioreaktora</w:t>
      </w:r>
      <w:r w:rsidR="00FB74FC">
        <w:rPr>
          <w:rFonts w:ascii="Arial Narrow" w:eastAsia="CIDFont+F1" w:hAnsi="Arial Narrow" w:cs="CIDFont+F1"/>
          <w:szCs w:val="22"/>
        </w:rPr>
        <w:t>.</w:t>
      </w:r>
      <w:r w:rsidRPr="00B62665">
        <w:rPr>
          <w:rFonts w:ascii="Arial Narrow" w:eastAsia="CIDFont+F1" w:hAnsi="Arial Narrow" w:cs="CIDFont+F1"/>
          <w:szCs w:val="22"/>
        </w:rPr>
        <w:t xml:space="preserve"> Rurociągi wykonane będą z PP lub PE </w:t>
      </w:r>
      <w:r w:rsidRPr="00B62665">
        <w:rPr>
          <w:rFonts w:ascii="Arial Narrow" w:eastAsia="Arial" w:hAnsi="Arial Narrow"/>
          <w:color w:val="000000"/>
          <w:szCs w:val="22"/>
        </w:rPr>
        <w:t>lub stali kwasoodpornej AISI316</w:t>
      </w:r>
      <w:r w:rsidRPr="00B62665">
        <w:rPr>
          <w:rFonts w:ascii="Arial Narrow" w:eastAsia="CIDFont+F1" w:hAnsi="Arial Narrow" w:cs="CIDFont+F1"/>
          <w:szCs w:val="22"/>
        </w:rPr>
        <w:t xml:space="preserve">. </w:t>
      </w:r>
      <w:r w:rsidR="006F7EDE">
        <w:rPr>
          <w:rFonts w:ascii="Arial Narrow" w:eastAsia="CIDFont+F1" w:hAnsi="Arial Narrow" w:cs="CIDFont+F1"/>
          <w:szCs w:val="22"/>
        </w:rPr>
        <w:t xml:space="preserve">Kolektor główny nawadniania winien zostać zlokalizowany w  </w:t>
      </w:r>
      <w:proofErr w:type="spellStart"/>
      <w:r w:rsidR="006F7EDE">
        <w:rPr>
          <w:rFonts w:ascii="Arial Narrow" w:eastAsia="CIDFont+F1" w:hAnsi="Arial Narrow" w:cs="CIDFont+F1"/>
          <w:szCs w:val="22"/>
        </w:rPr>
        <w:t>wentylatorowni</w:t>
      </w:r>
      <w:proofErr w:type="spellEnd"/>
      <w:r w:rsidR="006F7EDE">
        <w:rPr>
          <w:rFonts w:ascii="Arial Narrow" w:eastAsia="CIDFont+F1" w:hAnsi="Arial Narrow" w:cs="CIDFont+F1"/>
          <w:szCs w:val="22"/>
        </w:rPr>
        <w:t xml:space="preserve">. </w:t>
      </w:r>
      <w:r w:rsidRPr="00B62665">
        <w:rPr>
          <w:rFonts w:ascii="Arial Narrow" w:eastAsia="CIDFont+F1" w:hAnsi="Arial Narrow" w:cs="CIDFont+F1"/>
          <w:szCs w:val="22"/>
        </w:rPr>
        <w:t xml:space="preserve">Na kolektorze wykonane zostanie dodatkowe odejście kolejnych przewodów, które umożliwiać będą nawilżanie materiału zgromadzonego w bioreaktorach. Na każdym odejściu z przewodu głównego do bioreaktora zostanie zamontowany zawór równoważący oraz </w:t>
      </w:r>
      <w:proofErr w:type="spellStart"/>
      <w:r w:rsidRPr="00B62665">
        <w:rPr>
          <w:rFonts w:ascii="Arial Narrow" w:eastAsia="CIDFont+F1" w:hAnsi="Arial Narrow" w:cs="CIDFont+F1"/>
          <w:szCs w:val="22"/>
        </w:rPr>
        <w:t>elektrozasuwa</w:t>
      </w:r>
      <w:proofErr w:type="spellEnd"/>
      <w:r w:rsidRPr="00B62665">
        <w:rPr>
          <w:rFonts w:ascii="Arial Narrow" w:eastAsia="CIDFont+F1" w:hAnsi="Arial Narrow" w:cs="CIDFont+F1"/>
          <w:szCs w:val="22"/>
        </w:rPr>
        <w:t>. Cały proces nawilżania w bioreaktorach prowadzony będzie automatycznie, co pewien czasookres</w:t>
      </w:r>
      <w:r w:rsidR="005B3940">
        <w:rPr>
          <w:rFonts w:ascii="Arial Narrow" w:eastAsia="CIDFont+F1" w:hAnsi="Arial Narrow" w:cs="CIDFont+F1"/>
          <w:szCs w:val="22"/>
        </w:rPr>
        <w:t xml:space="preserve">. Należy również zapewnić możliwość </w:t>
      </w:r>
      <w:r w:rsidRPr="00B62665">
        <w:rPr>
          <w:rFonts w:ascii="Arial Narrow" w:eastAsia="CIDFont+F1" w:hAnsi="Arial Narrow" w:cs="CIDFont+F1"/>
          <w:szCs w:val="22"/>
        </w:rPr>
        <w:t>manualne</w:t>
      </w:r>
      <w:r w:rsidR="005B3940">
        <w:rPr>
          <w:rFonts w:ascii="Arial Narrow" w:eastAsia="CIDFont+F1" w:hAnsi="Arial Narrow" w:cs="CIDFont+F1"/>
          <w:szCs w:val="22"/>
        </w:rPr>
        <w:t>go</w:t>
      </w:r>
      <w:r w:rsidRPr="00B62665">
        <w:rPr>
          <w:rFonts w:ascii="Arial Narrow" w:eastAsia="CIDFont+F1" w:hAnsi="Arial Narrow" w:cs="CIDFont+F1"/>
          <w:szCs w:val="22"/>
        </w:rPr>
        <w:t xml:space="preserve"> sterowani</w:t>
      </w:r>
      <w:r w:rsidR="005B3940">
        <w:rPr>
          <w:rFonts w:ascii="Arial Narrow" w:eastAsia="CIDFont+F1" w:hAnsi="Arial Narrow" w:cs="CIDFont+F1"/>
          <w:szCs w:val="22"/>
        </w:rPr>
        <w:t>a</w:t>
      </w:r>
      <w:r w:rsidRPr="00B62665">
        <w:rPr>
          <w:rFonts w:ascii="Arial Narrow" w:eastAsia="CIDFont+F1" w:hAnsi="Arial Narrow" w:cs="CIDFont+F1"/>
          <w:szCs w:val="22"/>
        </w:rPr>
        <w:t>.</w:t>
      </w:r>
      <w:r w:rsidR="005B3940">
        <w:rPr>
          <w:rFonts w:ascii="Arial Narrow" w:eastAsia="CIDFont+F1" w:hAnsi="Arial Narrow" w:cs="CIDFont+F1"/>
          <w:szCs w:val="22"/>
        </w:rPr>
        <w:t xml:space="preserve"> </w:t>
      </w:r>
      <w:r w:rsidRPr="00B62665">
        <w:rPr>
          <w:rFonts w:ascii="Arial Narrow" w:eastAsia="CIDFont+F1" w:hAnsi="Arial Narrow" w:cs="CIDFont+F1"/>
          <w:szCs w:val="22"/>
        </w:rPr>
        <w:t xml:space="preserve">Podwieszanie przewodów ze spadkami </w:t>
      </w:r>
      <w:r w:rsidR="00FB74FC">
        <w:rPr>
          <w:rFonts w:ascii="Arial Narrow" w:eastAsia="CIDFont+F1" w:hAnsi="Arial Narrow" w:cs="CIDFont+F1"/>
          <w:szCs w:val="22"/>
        </w:rPr>
        <w:t>zapewniającymi</w:t>
      </w:r>
      <w:r w:rsidRPr="00B62665">
        <w:rPr>
          <w:rFonts w:ascii="Arial Narrow" w:eastAsia="CIDFont+F1" w:hAnsi="Arial Narrow" w:cs="CIDFont+F1"/>
          <w:szCs w:val="22"/>
        </w:rPr>
        <w:t xml:space="preserve"> swobodne odprowadzenie wody z układu w momentach przestoju instalacji. Na końcu kolektora głównego oraz na jego początku, zostaną dodatkowo zamontowane </w:t>
      </w:r>
      <w:proofErr w:type="spellStart"/>
      <w:r w:rsidRPr="00B62665">
        <w:rPr>
          <w:rFonts w:ascii="Arial Narrow" w:eastAsia="CIDFont+F1" w:hAnsi="Arial Narrow" w:cs="CIDFont+F1"/>
          <w:szCs w:val="22"/>
        </w:rPr>
        <w:t>elektrozasuwy</w:t>
      </w:r>
      <w:proofErr w:type="spellEnd"/>
      <w:r w:rsidRPr="00B62665">
        <w:rPr>
          <w:rFonts w:ascii="Arial Narrow" w:eastAsia="CIDFont+F1" w:hAnsi="Arial Narrow" w:cs="CIDFont+F1"/>
          <w:szCs w:val="22"/>
        </w:rPr>
        <w:t xml:space="preserve">, które będą działać w układzie bezprądowo otwartym. Elementy te w chwili pracy instalacji cały czas będą zamknięte. W okresie zimowym, w przypadku wystąpienia np. awarii instalacji lub w chwilach, kiedy instalacja nie prowadzi procesu - zasuwy automatycznie ulegną otworzeniu i nastąpi odpływ wody (w celu zapobiegania zamarzaniu). Spływ wody winien zostać podłączony do magistrali kanalizacji deszczowej. </w:t>
      </w:r>
    </w:p>
    <w:p w14:paraId="5D11545F" w14:textId="77777777" w:rsidR="006B0D3B" w:rsidRPr="00B62665" w:rsidRDefault="006B0D3B" w:rsidP="006B0D3B">
      <w:pPr>
        <w:spacing w:line="276" w:lineRule="auto"/>
        <w:rPr>
          <w:rFonts w:ascii="Arial Narrow" w:eastAsia="CIDFont+F1" w:hAnsi="Arial Narrow" w:cs="CIDFont+F1"/>
          <w:szCs w:val="22"/>
        </w:rPr>
      </w:pPr>
      <w:r w:rsidRPr="00B62665">
        <w:rPr>
          <w:rFonts w:ascii="Arial Narrow" w:eastAsia="CIDFont+F1" w:hAnsi="Arial Narrow" w:cs="CIDFont+F1"/>
          <w:szCs w:val="22"/>
        </w:rPr>
        <w:t xml:space="preserve"> </w:t>
      </w:r>
      <w:r w:rsidRPr="00B62665">
        <w:rPr>
          <w:rFonts w:ascii="Arial Narrow" w:eastAsia="CIDFont+F1" w:hAnsi="Arial Narrow" w:cs="CIDFont+F1"/>
          <w:szCs w:val="22"/>
        </w:rPr>
        <w:tab/>
        <w:t>Woda podawana do bioreaktorów w ramach operacji nawilżania migruje przez złoże kompostowanego materiału i dalej przechwytywana jest przez kanały napowietrzające</w:t>
      </w:r>
      <w:r w:rsidR="006F7EDE">
        <w:rPr>
          <w:rFonts w:ascii="Arial Narrow" w:eastAsia="CIDFont+F1" w:hAnsi="Arial Narrow" w:cs="CIDFont+F1"/>
          <w:szCs w:val="22"/>
        </w:rPr>
        <w:t xml:space="preserve">. </w:t>
      </w:r>
      <w:r w:rsidRPr="00B62665">
        <w:rPr>
          <w:rFonts w:ascii="Arial Narrow" w:eastAsia="CIDFont+F1" w:hAnsi="Arial Narrow" w:cs="CIDFont+F1"/>
          <w:szCs w:val="22"/>
        </w:rPr>
        <w:t>Powstający w ten sposób odciek (ściek technologiczny) odprowadzany będzie do komory zbiorczej, zlokalizowanej na końcu kanałów napowietrzających/odciekowych</w:t>
      </w:r>
      <w:r w:rsidR="003263B8">
        <w:rPr>
          <w:rFonts w:ascii="Arial Narrow" w:eastAsia="CIDFont+F1" w:hAnsi="Arial Narrow" w:cs="CIDFont+F1"/>
          <w:szCs w:val="22"/>
        </w:rPr>
        <w:t xml:space="preserve">, a następnie do kanalizacji odciekowej i zbiornika odcieków (ob. nr 6) </w:t>
      </w:r>
    </w:p>
    <w:p w14:paraId="7CDEAC8E" w14:textId="77777777" w:rsidR="006B0D3B" w:rsidRPr="00B62665" w:rsidRDefault="006B0D3B" w:rsidP="006B0D3B">
      <w:pPr>
        <w:spacing w:line="276" w:lineRule="auto"/>
        <w:rPr>
          <w:rFonts w:ascii="Arial Narrow" w:eastAsia="CIDFont+F1" w:hAnsi="Arial Narrow" w:cs="CIDFont+F1"/>
          <w:szCs w:val="22"/>
        </w:rPr>
      </w:pPr>
    </w:p>
    <w:p w14:paraId="058EC0F2" w14:textId="77777777" w:rsidR="006B0D3B" w:rsidRPr="00B62665" w:rsidRDefault="006B0D3B" w:rsidP="006F7EDE">
      <w:pPr>
        <w:spacing w:line="276" w:lineRule="auto"/>
        <w:ind w:left="709"/>
        <w:rPr>
          <w:rFonts w:ascii="Arial Narrow" w:eastAsia="CIDFont+F1" w:hAnsi="Arial Narrow" w:cs="CIDFont+F1"/>
          <w:i/>
          <w:szCs w:val="22"/>
          <w:u w:val="single"/>
        </w:rPr>
      </w:pPr>
      <w:r w:rsidRPr="00B62665">
        <w:rPr>
          <w:rFonts w:ascii="Arial Narrow" w:eastAsia="CIDFont+F1" w:hAnsi="Arial Narrow" w:cs="CIDFont+F1"/>
          <w:i/>
          <w:szCs w:val="22"/>
          <w:u w:val="single"/>
        </w:rPr>
        <w:t>Nawadnianie wodą brudną</w:t>
      </w:r>
    </w:p>
    <w:p w14:paraId="508CB30B" w14:textId="77777777" w:rsidR="006B0D3B" w:rsidRDefault="006B0D3B" w:rsidP="006F7EDE">
      <w:pPr>
        <w:spacing w:line="276" w:lineRule="auto"/>
        <w:rPr>
          <w:rFonts w:ascii="Arial Narrow" w:eastAsia="CIDFont+F1" w:hAnsi="Arial Narrow" w:cs="CIDFont+F1"/>
          <w:szCs w:val="22"/>
        </w:rPr>
      </w:pPr>
      <w:r w:rsidRPr="00B62665">
        <w:rPr>
          <w:rFonts w:ascii="Arial Narrow" w:eastAsia="CIDFont+F1" w:hAnsi="Arial Narrow" w:cs="CIDFont+F1"/>
          <w:szCs w:val="22"/>
        </w:rPr>
        <w:t xml:space="preserve"> </w:t>
      </w:r>
      <w:r w:rsidR="006F7EDE">
        <w:rPr>
          <w:rFonts w:ascii="Arial Narrow" w:eastAsia="CIDFont+F1" w:hAnsi="Arial Narrow" w:cs="CIDFont+F1"/>
          <w:szCs w:val="22"/>
        </w:rPr>
        <w:tab/>
        <w:t xml:space="preserve">Należy zainstalować system recyrkulacji odcieków do zraszania złoża odpadów w bioreaktorach </w:t>
      </w:r>
      <w:r w:rsidRPr="00B62665">
        <w:rPr>
          <w:rFonts w:ascii="Arial Narrow" w:eastAsia="CIDFont+F1" w:hAnsi="Arial Narrow" w:cs="CIDFont+F1"/>
        </w:rPr>
        <w:t xml:space="preserve">w celu inicjacji (przyśpieszenia) procesu fazy intensywnej. Zraszanie będzie odbywać się w początkowej fazie procesu, przed osiągnieciem parametrów higienizacji. W związku z tym w bioreaktorach należy wykonać niezależną </w:t>
      </w:r>
      <w:r w:rsidRPr="00B62665">
        <w:rPr>
          <w:rFonts w:ascii="Arial Narrow" w:eastAsia="CIDFont+F1" w:hAnsi="Arial Narrow" w:cs="CIDFont+F1"/>
          <w:szCs w:val="22"/>
        </w:rPr>
        <w:t xml:space="preserve">instalację nawadniającą wodą brudną (odciekiem </w:t>
      </w:r>
      <w:proofErr w:type="spellStart"/>
      <w:r w:rsidRPr="00B62665">
        <w:rPr>
          <w:rFonts w:ascii="Arial Narrow" w:eastAsia="CIDFont+F1" w:hAnsi="Arial Narrow" w:cs="CIDFont+F1"/>
          <w:szCs w:val="22"/>
        </w:rPr>
        <w:t>recyrkulowanym</w:t>
      </w:r>
      <w:proofErr w:type="spellEnd"/>
      <w:r w:rsidRPr="00B62665">
        <w:rPr>
          <w:rFonts w:ascii="Arial Narrow" w:eastAsia="CIDFont+F1" w:hAnsi="Arial Narrow" w:cs="CIDFont+F1"/>
          <w:szCs w:val="22"/>
        </w:rPr>
        <w:t xml:space="preserve">). Należy przewidzieć rozwiązania analogiczne do przedstawionych dla systemu nawadniania wodą czystą. Należy przewidzieć możliwość czyszczenia instalacji nawadniającej wodą brudną z użyciem przyłącza wody czystej. Opróżnianie (zimowe, awaryjne i czyszczące) systemu przewidzieć do kanalizacji odciekowej bioreaktorów. </w:t>
      </w:r>
      <w:bookmarkStart w:id="97" w:name="_Hlk119748896"/>
    </w:p>
    <w:p w14:paraId="40BD9080" w14:textId="77777777" w:rsidR="00FB74FC" w:rsidRDefault="00FB74FC" w:rsidP="0054758B">
      <w:pPr>
        <w:spacing w:line="276" w:lineRule="auto"/>
        <w:ind w:left="709"/>
        <w:rPr>
          <w:rFonts w:ascii="Arial Narrow" w:eastAsia="CIDFont+F1" w:hAnsi="Arial Narrow" w:cs="CIDFont+F1"/>
          <w:i/>
          <w:szCs w:val="22"/>
          <w:u w:val="single"/>
        </w:rPr>
      </w:pPr>
      <w:bookmarkStart w:id="98" w:name="_Toc114821481"/>
      <w:bookmarkEnd w:id="97"/>
    </w:p>
    <w:p w14:paraId="435D60BB" w14:textId="77777777" w:rsidR="004A5EC5" w:rsidRPr="0054758B" w:rsidRDefault="004A5EC5" w:rsidP="0054758B">
      <w:pPr>
        <w:spacing w:line="276" w:lineRule="auto"/>
        <w:ind w:left="709"/>
        <w:rPr>
          <w:rFonts w:ascii="Arial Narrow" w:eastAsia="CIDFont+F1" w:hAnsi="Arial Narrow" w:cs="CIDFont+F1"/>
          <w:i/>
          <w:szCs w:val="22"/>
          <w:u w:val="single"/>
        </w:rPr>
      </w:pPr>
      <w:r w:rsidRPr="0054758B">
        <w:rPr>
          <w:rFonts w:ascii="Arial Narrow" w:eastAsia="CIDFont+F1" w:hAnsi="Arial Narrow" w:cs="CIDFont+F1"/>
          <w:i/>
          <w:szCs w:val="22"/>
          <w:u w:val="single"/>
        </w:rPr>
        <w:t>Sterowanie procesem w bioreaktorach i wentylacją</w:t>
      </w:r>
      <w:bookmarkEnd w:id="98"/>
    </w:p>
    <w:p w14:paraId="7054C4CA" w14:textId="77777777" w:rsidR="004A5EC5" w:rsidRDefault="004A5EC5" w:rsidP="004A5EC5">
      <w:pPr>
        <w:spacing w:line="276" w:lineRule="auto"/>
        <w:rPr>
          <w:rFonts w:ascii="Arial Narrow" w:hAnsi="Arial Narrow"/>
          <w:szCs w:val="22"/>
        </w:rPr>
      </w:pPr>
      <w:r w:rsidRPr="004A5EC5">
        <w:rPr>
          <w:rFonts w:ascii="Arial Narrow" w:eastAsia="CIDFont+F1" w:hAnsi="Arial Narrow" w:cs="CIDFont+F1"/>
          <w:szCs w:val="22"/>
        </w:rPr>
        <w:t xml:space="preserve">Proces kompostowania prowadzony będzie automatycznie (sterowany przez system </w:t>
      </w:r>
      <w:proofErr w:type="spellStart"/>
      <w:r w:rsidRPr="004A5EC5">
        <w:rPr>
          <w:rFonts w:ascii="Arial Narrow" w:eastAsia="CIDFont+F1" w:hAnsi="Arial Narrow" w:cs="CIDFont+F1"/>
          <w:szCs w:val="22"/>
        </w:rPr>
        <w:t>AKPiA</w:t>
      </w:r>
      <w:proofErr w:type="spellEnd"/>
      <w:r w:rsidRPr="004A5EC5">
        <w:rPr>
          <w:rFonts w:ascii="Arial Narrow" w:eastAsia="CIDFont+F1" w:hAnsi="Arial Narrow" w:cs="CIDFont+F1"/>
          <w:szCs w:val="22"/>
        </w:rPr>
        <w:t xml:space="preserve"> z możliwością jednakże wprowadzania korekt parametrów prowadzenia procesu w trybie ręcznym). </w:t>
      </w:r>
      <w:r w:rsidRPr="004A5EC5">
        <w:rPr>
          <w:rFonts w:ascii="Arial Narrow" w:hAnsi="Arial Narrow"/>
          <w:szCs w:val="22"/>
        </w:rPr>
        <w:t xml:space="preserve">Projektowany system sterowania procesem powinien umożliwić transmisję danych do </w:t>
      </w:r>
      <w:r w:rsidR="000E74B9">
        <w:rPr>
          <w:rFonts w:ascii="Arial Narrow" w:hAnsi="Arial Narrow"/>
          <w:szCs w:val="22"/>
        </w:rPr>
        <w:t>Centralnej</w:t>
      </w:r>
      <w:r>
        <w:rPr>
          <w:rFonts w:ascii="Arial Narrow" w:hAnsi="Arial Narrow"/>
          <w:szCs w:val="22"/>
        </w:rPr>
        <w:t xml:space="preserve"> Dyspozytorni, zlokalizowanej w nowoprojektowanym budynku administracyjno-socjalnym </w:t>
      </w:r>
    </w:p>
    <w:p w14:paraId="7F0E77EF" w14:textId="77777777" w:rsidR="004A5EC5" w:rsidRPr="004A5EC5" w:rsidRDefault="004A5EC5" w:rsidP="004A5EC5">
      <w:pPr>
        <w:spacing w:line="276" w:lineRule="auto"/>
        <w:rPr>
          <w:rFonts w:ascii="Arial Narrow" w:eastAsia="CIDFont+F1" w:hAnsi="Arial Narrow" w:cs="CIDFont+F1"/>
          <w:szCs w:val="22"/>
        </w:rPr>
      </w:pPr>
      <w:r w:rsidRPr="004A5EC5">
        <w:rPr>
          <w:rFonts w:ascii="Arial Narrow" w:eastAsia="CIDFont+F1" w:hAnsi="Arial Narrow" w:cs="CIDFont+F1"/>
          <w:szCs w:val="22"/>
        </w:rPr>
        <w:lastRenderedPageBreak/>
        <w:t>Praca wentylatorów uzależniona będzie od informacji</w:t>
      </w:r>
      <w:r w:rsidR="005B3940">
        <w:rPr>
          <w:rFonts w:ascii="Arial Narrow" w:eastAsia="CIDFont+F1" w:hAnsi="Arial Narrow" w:cs="CIDFont+F1"/>
          <w:szCs w:val="22"/>
        </w:rPr>
        <w:t>,</w:t>
      </w:r>
      <w:r w:rsidRPr="004A5EC5">
        <w:rPr>
          <w:rFonts w:ascii="Arial Narrow" w:eastAsia="CIDFont+F1" w:hAnsi="Arial Narrow" w:cs="CIDFont+F1"/>
          <w:szCs w:val="22"/>
        </w:rPr>
        <w:t xml:space="preserve"> jakie będą dostarczane</w:t>
      </w:r>
      <w:r w:rsidR="005B3940">
        <w:rPr>
          <w:rFonts w:ascii="Arial Narrow" w:eastAsia="CIDFont+F1" w:hAnsi="Arial Narrow" w:cs="CIDFont+F1"/>
          <w:szCs w:val="22"/>
        </w:rPr>
        <w:t xml:space="preserve"> do systemu</w:t>
      </w:r>
      <w:r w:rsidRPr="004A5EC5">
        <w:rPr>
          <w:rFonts w:ascii="Arial Narrow" w:eastAsia="CIDFont+F1" w:hAnsi="Arial Narrow" w:cs="CIDFont+F1"/>
          <w:szCs w:val="22"/>
        </w:rPr>
        <w:t>. Wobec powyższego wentylatory należy wyposażyć co najmniej w mierniki:</w:t>
      </w:r>
    </w:p>
    <w:p w14:paraId="691C0415" w14:textId="77777777" w:rsidR="004A5EC5" w:rsidRPr="004A5EC5" w:rsidRDefault="004A5EC5" w:rsidP="001C3A7B">
      <w:pPr>
        <w:numPr>
          <w:ilvl w:val="0"/>
          <w:numId w:val="60"/>
        </w:numPr>
        <w:overflowPunct/>
        <w:spacing w:line="276" w:lineRule="auto"/>
        <w:jc w:val="left"/>
        <w:textAlignment w:val="auto"/>
        <w:rPr>
          <w:rFonts w:ascii="Arial Narrow" w:eastAsia="CIDFont+F1" w:hAnsi="Arial Narrow" w:cs="CIDFont+F1"/>
          <w:szCs w:val="22"/>
        </w:rPr>
      </w:pPr>
      <w:r w:rsidRPr="004A5EC5">
        <w:rPr>
          <w:rFonts w:ascii="Arial Narrow" w:eastAsia="CIDFont+F1" w:hAnsi="Arial Narrow" w:cs="CIDFont+F1"/>
          <w:szCs w:val="22"/>
        </w:rPr>
        <w:t>ciśnienia w układzie wentylacji;</w:t>
      </w:r>
    </w:p>
    <w:p w14:paraId="72D587FF" w14:textId="77777777" w:rsidR="004A5EC5" w:rsidRPr="004A5EC5" w:rsidRDefault="004A5EC5" w:rsidP="001C3A7B">
      <w:pPr>
        <w:numPr>
          <w:ilvl w:val="0"/>
          <w:numId w:val="60"/>
        </w:numPr>
        <w:overflowPunct/>
        <w:spacing w:line="276" w:lineRule="auto"/>
        <w:jc w:val="left"/>
        <w:textAlignment w:val="auto"/>
        <w:rPr>
          <w:rFonts w:ascii="Arial Narrow" w:eastAsia="CIDFont+F1" w:hAnsi="Arial Narrow" w:cs="CIDFont+F1"/>
          <w:szCs w:val="22"/>
        </w:rPr>
      </w:pPr>
      <w:r w:rsidRPr="004A5EC5">
        <w:rPr>
          <w:rFonts w:ascii="Arial Narrow" w:eastAsia="CIDFont+F1" w:hAnsi="Arial Narrow" w:cs="CIDFont+F1"/>
          <w:szCs w:val="22"/>
        </w:rPr>
        <w:t>temperatury materiału;</w:t>
      </w:r>
    </w:p>
    <w:p w14:paraId="04CF30D6" w14:textId="77777777" w:rsidR="004A5EC5" w:rsidRPr="004A5EC5" w:rsidRDefault="004A5EC5" w:rsidP="001C3A7B">
      <w:pPr>
        <w:numPr>
          <w:ilvl w:val="0"/>
          <w:numId w:val="60"/>
        </w:numPr>
        <w:overflowPunct/>
        <w:spacing w:line="276" w:lineRule="auto"/>
        <w:jc w:val="left"/>
        <w:textAlignment w:val="auto"/>
        <w:rPr>
          <w:rFonts w:ascii="Arial Narrow" w:eastAsia="CIDFont+F1" w:hAnsi="Arial Narrow" w:cs="CIDFont+F1"/>
          <w:szCs w:val="22"/>
        </w:rPr>
      </w:pPr>
      <w:r w:rsidRPr="004A5EC5">
        <w:rPr>
          <w:rFonts w:ascii="Arial Narrow" w:eastAsia="CIDFont+F1" w:hAnsi="Arial Narrow" w:cs="CIDFont+F1"/>
          <w:szCs w:val="22"/>
        </w:rPr>
        <w:t>tlenu w materiale;</w:t>
      </w:r>
    </w:p>
    <w:p w14:paraId="1B912423" w14:textId="77777777" w:rsidR="004A5EC5" w:rsidRPr="004A5EC5" w:rsidRDefault="004A5EC5" w:rsidP="001C3A7B">
      <w:pPr>
        <w:numPr>
          <w:ilvl w:val="0"/>
          <w:numId w:val="60"/>
        </w:numPr>
        <w:overflowPunct/>
        <w:spacing w:line="276" w:lineRule="auto"/>
        <w:jc w:val="left"/>
        <w:textAlignment w:val="auto"/>
        <w:rPr>
          <w:rFonts w:ascii="Arial Narrow" w:eastAsia="CIDFont+F1" w:hAnsi="Arial Narrow" w:cs="CIDFont+F1"/>
          <w:szCs w:val="22"/>
        </w:rPr>
      </w:pPr>
      <w:r w:rsidRPr="004A5EC5">
        <w:rPr>
          <w:rFonts w:ascii="Arial Narrow" w:eastAsia="CIDFont+F1" w:hAnsi="Arial Narrow" w:cs="CIDFont+F1"/>
          <w:szCs w:val="22"/>
        </w:rPr>
        <w:t>czujników stanu otwarcia bram;</w:t>
      </w:r>
    </w:p>
    <w:p w14:paraId="2A241481" w14:textId="77777777" w:rsidR="004A5EC5" w:rsidRPr="004A5EC5" w:rsidRDefault="004A5EC5" w:rsidP="001C3A7B">
      <w:pPr>
        <w:numPr>
          <w:ilvl w:val="0"/>
          <w:numId w:val="60"/>
        </w:numPr>
        <w:overflowPunct/>
        <w:spacing w:line="276" w:lineRule="auto"/>
        <w:jc w:val="left"/>
        <w:textAlignment w:val="auto"/>
        <w:rPr>
          <w:rFonts w:ascii="Arial Narrow" w:eastAsia="CIDFont+F1" w:hAnsi="Arial Narrow" w:cs="CIDFont+F1"/>
          <w:szCs w:val="22"/>
        </w:rPr>
      </w:pPr>
      <w:r w:rsidRPr="004A5EC5">
        <w:rPr>
          <w:rFonts w:ascii="Arial Narrow" w:eastAsia="CIDFont+F1" w:hAnsi="Arial Narrow" w:cs="CIDFont+F1"/>
          <w:szCs w:val="22"/>
        </w:rPr>
        <w:t>falownik (w przypadku wentylatorów central wentylacyjnych).</w:t>
      </w:r>
    </w:p>
    <w:p w14:paraId="45335EC5" w14:textId="77777777" w:rsidR="004A5EC5" w:rsidRPr="004A5EC5" w:rsidRDefault="004A5EC5" w:rsidP="004A5EC5">
      <w:pPr>
        <w:spacing w:line="276" w:lineRule="auto"/>
        <w:rPr>
          <w:rFonts w:ascii="Arial Narrow" w:eastAsia="CIDFont+F1" w:hAnsi="Arial Narrow" w:cs="CIDFont+F1"/>
          <w:szCs w:val="22"/>
        </w:rPr>
      </w:pPr>
      <w:r w:rsidRPr="004A5EC5">
        <w:rPr>
          <w:rFonts w:ascii="Arial Narrow" w:eastAsia="CIDFont+F1" w:hAnsi="Arial Narrow" w:cs="CIDFont+F1"/>
          <w:szCs w:val="22"/>
        </w:rPr>
        <w:t>W szczególności należy przewidzieć:</w:t>
      </w:r>
    </w:p>
    <w:p w14:paraId="5EC79776" w14:textId="77777777" w:rsidR="004A5EC5" w:rsidRPr="004A5EC5" w:rsidRDefault="004A5EC5" w:rsidP="00DD1156">
      <w:pPr>
        <w:numPr>
          <w:ilvl w:val="0"/>
          <w:numId w:val="60"/>
        </w:numPr>
        <w:overflowPunct/>
        <w:spacing w:line="276" w:lineRule="auto"/>
        <w:textAlignment w:val="auto"/>
        <w:rPr>
          <w:rFonts w:ascii="Arial Narrow" w:eastAsia="CIDFont+F1" w:hAnsi="Arial Narrow" w:cs="CIDFont+F1"/>
          <w:szCs w:val="22"/>
        </w:rPr>
      </w:pPr>
      <w:r w:rsidRPr="004A5EC5">
        <w:rPr>
          <w:rFonts w:ascii="Arial Narrow" w:hAnsi="Arial Narrow" w:cs="Times New Roman"/>
          <w:kern w:val="2"/>
          <w:szCs w:val="22"/>
        </w:rPr>
        <w:t xml:space="preserve">przetworniki ciśnienia do funkcji utrzymania stałego ciśnienia w bioreaktorach sterujące pracą wentylatorów wyciągowych z bioreaktorów, </w:t>
      </w:r>
    </w:p>
    <w:p w14:paraId="2A0A794A" w14:textId="77777777" w:rsidR="004A5EC5" w:rsidRPr="004A5EC5" w:rsidRDefault="004A5EC5" w:rsidP="001C3A7B">
      <w:pPr>
        <w:numPr>
          <w:ilvl w:val="0"/>
          <w:numId w:val="60"/>
        </w:numPr>
        <w:overflowPunct/>
        <w:spacing w:line="276" w:lineRule="auto"/>
        <w:jc w:val="left"/>
        <w:textAlignment w:val="auto"/>
        <w:rPr>
          <w:rFonts w:ascii="Arial Narrow" w:eastAsia="CIDFont+F1" w:hAnsi="Arial Narrow" w:cs="CIDFont+F1"/>
          <w:szCs w:val="22"/>
        </w:rPr>
      </w:pPr>
      <w:r w:rsidRPr="004A5EC5">
        <w:rPr>
          <w:rFonts w:ascii="Arial Narrow" w:hAnsi="Arial Narrow" w:cs="Times New Roman"/>
          <w:kern w:val="2"/>
          <w:szCs w:val="22"/>
        </w:rPr>
        <w:t>przetworniki ciśnienia do utrzymania stałego podciśnienia w hali</w:t>
      </w:r>
      <w:r w:rsidR="003864EF">
        <w:rPr>
          <w:rFonts w:ascii="Arial Narrow" w:hAnsi="Arial Narrow" w:cs="Times New Roman"/>
          <w:kern w:val="2"/>
          <w:szCs w:val="22"/>
        </w:rPr>
        <w:t>,</w:t>
      </w:r>
      <w:r w:rsidRPr="004A5EC5">
        <w:rPr>
          <w:rFonts w:ascii="Arial Narrow" w:hAnsi="Arial Narrow" w:cs="Times New Roman"/>
          <w:kern w:val="2"/>
          <w:szCs w:val="22"/>
        </w:rPr>
        <w:t xml:space="preserve"> </w:t>
      </w:r>
    </w:p>
    <w:p w14:paraId="6EDBC32D" w14:textId="77777777" w:rsidR="004A5EC5" w:rsidRPr="004A5EC5" w:rsidRDefault="004A5EC5" w:rsidP="001C3A7B">
      <w:pPr>
        <w:numPr>
          <w:ilvl w:val="0"/>
          <w:numId w:val="60"/>
        </w:numPr>
        <w:overflowPunct/>
        <w:spacing w:line="276" w:lineRule="auto"/>
        <w:jc w:val="left"/>
        <w:textAlignment w:val="auto"/>
        <w:rPr>
          <w:rFonts w:ascii="Arial Narrow" w:eastAsia="CIDFont+F1" w:hAnsi="Arial Narrow" w:cs="CIDFont+F1"/>
          <w:szCs w:val="22"/>
        </w:rPr>
      </w:pPr>
      <w:r w:rsidRPr="004A5EC5">
        <w:rPr>
          <w:rFonts w:ascii="Arial Narrow" w:hAnsi="Arial Narrow" w:cs="Times New Roman"/>
          <w:kern w:val="2"/>
          <w:szCs w:val="22"/>
        </w:rPr>
        <w:t xml:space="preserve">pomiar temperatury powietrza nawiewanego do bioreaktorów, </w:t>
      </w:r>
    </w:p>
    <w:p w14:paraId="7FDB977F" w14:textId="77777777" w:rsidR="004A5EC5" w:rsidRPr="004A5EC5" w:rsidRDefault="004A5EC5" w:rsidP="001C3A7B">
      <w:pPr>
        <w:numPr>
          <w:ilvl w:val="0"/>
          <w:numId w:val="60"/>
        </w:numPr>
        <w:overflowPunct/>
        <w:spacing w:line="276" w:lineRule="auto"/>
        <w:jc w:val="left"/>
        <w:textAlignment w:val="auto"/>
        <w:rPr>
          <w:rFonts w:ascii="Arial Narrow" w:eastAsia="CIDFont+F1" w:hAnsi="Arial Narrow" w:cs="CIDFont+F1"/>
          <w:szCs w:val="22"/>
        </w:rPr>
      </w:pPr>
      <w:r w:rsidRPr="004A5EC5">
        <w:rPr>
          <w:rFonts w:ascii="Arial Narrow" w:hAnsi="Arial Narrow" w:cs="Times New Roman"/>
          <w:kern w:val="2"/>
          <w:szCs w:val="22"/>
        </w:rPr>
        <w:t>pomiar temperatury powietrza nawiewanego do hali za wymiennikiem odzysku ciepła,</w:t>
      </w:r>
    </w:p>
    <w:p w14:paraId="264FD09C" w14:textId="77777777" w:rsidR="004A5EC5" w:rsidRPr="004A5EC5" w:rsidRDefault="004A5EC5" w:rsidP="001C3A7B">
      <w:pPr>
        <w:numPr>
          <w:ilvl w:val="0"/>
          <w:numId w:val="60"/>
        </w:numPr>
        <w:overflowPunct/>
        <w:spacing w:line="276" w:lineRule="auto"/>
        <w:jc w:val="left"/>
        <w:textAlignment w:val="auto"/>
        <w:rPr>
          <w:rFonts w:ascii="Arial Narrow" w:eastAsia="CIDFont+F1" w:hAnsi="Arial Narrow" w:cs="CIDFont+F1"/>
          <w:szCs w:val="22"/>
        </w:rPr>
      </w:pPr>
      <w:r w:rsidRPr="004A5EC5">
        <w:rPr>
          <w:rFonts w:ascii="Arial Narrow" w:hAnsi="Arial Narrow" w:cs="Times New Roman"/>
          <w:kern w:val="2"/>
          <w:szCs w:val="22"/>
        </w:rPr>
        <w:t>pomiar temperatury powietrza wywiewanego z hali.</w:t>
      </w:r>
    </w:p>
    <w:p w14:paraId="5F02B2AF" w14:textId="77777777" w:rsidR="004A5EC5" w:rsidRPr="004A5EC5" w:rsidRDefault="004A5EC5" w:rsidP="004A5EC5">
      <w:pPr>
        <w:spacing w:line="276" w:lineRule="auto"/>
        <w:rPr>
          <w:rFonts w:ascii="Arial Narrow" w:eastAsia="CIDFont+F1" w:hAnsi="Arial Narrow" w:cs="CIDFont+F1"/>
          <w:szCs w:val="22"/>
          <w:u w:val="single"/>
        </w:rPr>
      </w:pPr>
    </w:p>
    <w:p w14:paraId="058DBE64" w14:textId="77777777" w:rsidR="004A5EC5" w:rsidRPr="004A5EC5" w:rsidRDefault="004A5EC5" w:rsidP="004A5EC5">
      <w:pPr>
        <w:spacing w:line="276" w:lineRule="auto"/>
        <w:rPr>
          <w:rFonts w:ascii="Arial Narrow" w:eastAsia="CIDFont+F1" w:hAnsi="Arial Narrow" w:cs="CIDFont+F1"/>
          <w:szCs w:val="22"/>
          <w:u w:val="single"/>
        </w:rPr>
      </w:pPr>
      <w:r w:rsidRPr="004A5EC5">
        <w:rPr>
          <w:rFonts w:ascii="Arial Narrow" w:eastAsia="CIDFont+F1" w:hAnsi="Arial Narrow" w:cs="CIDFont+F1"/>
          <w:szCs w:val="22"/>
          <w:u w:val="single"/>
        </w:rPr>
        <w:t>Sterowanie wentylatorami procesowymi – napowietrzanie złoża w bioreaktorze.</w:t>
      </w:r>
    </w:p>
    <w:p w14:paraId="29CDBB80" w14:textId="77777777" w:rsidR="004A5EC5" w:rsidRPr="004A5EC5" w:rsidRDefault="004A5EC5" w:rsidP="004A5EC5">
      <w:pPr>
        <w:spacing w:line="276" w:lineRule="auto"/>
        <w:rPr>
          <w:rFonts w:ascii="Arial Narrow" w:eastAsia="CIDFont+F1" w:hAnsi="Arial Narrow" w:cs="CIDFont+F1"/>
          <w:szCs w:val="22"/>
        </w:rPr>
      </w:pPr>
      <w:r w:rsidRPr="004A5EC5">
        <w:rPr>
          <w:rFonts w:ascii="Arial Narrow" w:eastAsia="CIDFont+F1" w:hAnsi="Arial Narrow" w:cs="CIDFont+F1"/>
          <w:szCs w:val="22"/>
        </w:rPr>
        <w:t>Praca wentylatorów odbywać się będzie w trybie automatycznym w oparciu o zebrane informacj</w:t>
      </w:r>
      <w:r>
        <w:rPr>
          <w:rFonts w:ascii="Arial Narrow" w:eastAsia="CIDFont+F1" w:hAnsi="Arial Narrow" w:cs="CIDFont+F1"/>
          <w:szCs w:val="22"/>
        </w:rPr>
        <w:t>e</w:t>
      </w:r>
      <w:r w:rsidRPr="004A5EC5">
        <w:rPr>
          <w:rFonts w:ascii="Arial Narrow" w:eastAsia="CIDFont+F1" w:hAnsi="Arial Narrow" w:cs="CIDFont+F1"/>
          <w:szCs w:val="22"/>
        </w:rPr>
        <w:t xml:space="preserve"> z mierników procesowych (możliwe także będzie prowadzenia procesu w trybie ręcznym). Szczegóły sterowania procesem oraz założenia technologiczne, zostaną dokładnie określone na etapie tworzenia projektu budowalnego, br</w:t>
      </w:r>
      <w:r w:rsidR="00FB74FC">
        <w:rPr>
          <w:rFonts w:ascii="Arial Narrow" w:eastAsia="CIDFont+F1" w:hAnsi="Arial Narrow" w:cs="CIDFont+F1"/>
          <w:szCs w:val="22"/>
        </w:rPr>
        <w:t>anży</w:t>
      </w:r>
      <w:r w:rsidRPr="004A5EC5">
        <w:rPr>
          <w:rFonts w:ascii="Arial Narrow" w:eastAsia="CIDFont+F1" w:hAnsi="Arial Narrow" w:cs="CIDFont+F1"/>
          <w:szCs w:val="22"/>
        </w:rPr>
        <w:t xml:space="preserve"> technologicznej. Proces kompostowania/napowietrzania, odbywać się będzie w następujących trybach pracy wentylatorów:</w:t>
      </w:r>
    </w:p>
    <w:p w14:paraId="549EE7AE" w14:textId="77777777" w:rsidR="004A5EC5" w:rsidRPr="004A5EC5" w:rsidRDefault="004A5EC5" w:rsidP="001C3A7B">
      <w:pPr>
        <w:numPr>
          <w:ilvl w:val="0"/>
          <w:numId w:val="61"/>
        </w:numPr>
        <w:overflowPunct/>
        <w:spacing w:line="276" w:lineRule="auto"/>
        <w:jc w:val="left"/>
        <w:textAlignment w:val="auto"/>
        <w:rPr>
          <w:rFonts w:ascii="Arial Narrow" w:eastAsia="CIDFont+F1" w:hAnsi="Arial Narrow" w:cs="CIDFont+F1"/>
          <w:szCs w:val="22"/>
        </w:rPr>
      </w:pPr>
      <w:r w:rsidRPr="004A5EC5">
        <w:rPr>
          <w:rFonts w:ascii="Arial Narrow" w:eastAsia="CIDFont+F1" w:hAnsi="Arial Narrow" w:cs="CIDFont+F1"/>
          <w:szCs w:val="22"/>
        </w:rPr>
        <w:t>w oparciu o zadaną temperaturę materiału poddawanego procesowi;</w:t>
      </w:r>
    </w:p>
    <w:p w14:paraId="6F2AD14E" w14:textId="77777777" w:rsidR="004A5EC5" w:rsidRPr="004A5EC5" w:rsidRDefault="004A5EC5" w:rsidP="001C3A7B">
      <w:pPr>
        <w:numPr>
          <w:ilvl w:val="0"/>
          <w:numId w:val="61"/>
        </w:numPr>
        <w:overflowPunct/>
        <w:spacing w:line="276" w:lineRule="auto"/>
        <w:jc w:val="left"/>
        <w:textAlignment w:val="auto"/>
        <w:rPr>
          <w:rFonts w:ascii="Arial Narrow" w:eastAsia="CIDFont+F1" w:hAnsi="Arial Narrow" w:cs="CIDFont+F1"/>
          <w:szCs w:val="22"/>
        </w:rPr>
      </w:pPr>
      <w:r w:rsidRPr="004A5EC5">
        <w:rPr>
          <w:rFonts w:ascii="Arial Narrow" w:eastAsia="CIDFont+F1" w:hAnsi="Arial Narrow" w:cs="CIDFont+F1"/>
          <w:szCs w:val="22"/>
        </w:rPr>
        <w:t>w oparciu o zadane stężenie tlenu w materiale wsadowym;</w:t>
      </w:r>
    </w:p>
    <w:p w14:paraId="58AC8808" w14:textId="77777777" w:rsidR="004A5EC5" w:rsidRPr="004A5EC5" w:rsidRDefault="004A5EC5" w:rsidP="001C3A7B">
      <w:pPr>
        <w:numPr>
          <w:ilvl w:val="0"/>
          <w:numId w:val="61"/>
        </w:numPr>
        <w:overflowPunct/>
        <w:spacing w:line="276" w:lineRule="auto"/>
        <w:jc w:val="left"/>
        <w:textAlignment w:val="auto"/>
        <w:rPr>
          <w:rFonts w:ascii="Arial Narrow" w:eastAsia="CIDFont+F1" w:hAnsi="Arial Narrow" w:cs="CIDFont+F1"/>
          <w:szCs w:val="22"/>
        </w:rPr>
      </w:pPr>
      <w:r w:rsidRPr="004A5EC5">
        <w:rPr>
          <w:rFonts w:ascii="Arial Narrow" w:eastAsia="CIDFont+F1" w:hAnsi="Arial Narrow" w:cs="CIDFont+F1"/>
          <w:szCs w:val="22"/>
        </w:rPr>
        <w:t>w trybie czasowym (zadany czas pracy i przerwy wentylatorów);</w:t>
      </w:r>
    </w:p>
    <w:p w14:paraId="6DEB8DEB" w14:textId="77777777" w:rsidR="004A5EC5" w:rsidRPr="004A5EC5" w:rsidRDefault="004A5EC5" w:rsidP="001C3A7B">
      <w:pPr>
        <w:numPr>
          <w:ilvl w:val="0"/>
          <w:numId w:val="61"/>
        </w:numPr>
        <w:overflowPunct/>
        <w:spacing w:line="276" w:lineRule="auto"/>
        <w:jc w:val="left"/>
        <w:textAlignment w:val="auto"/>
        <w:rPr>
          <w:rFonts w:ascii="Arial Narrow" w:eastAsia="CIDFont+F1" w:hAnsi="Arial Narrow" w:cs="CIDFont+F1"/>
          <w:szCs w:val="22"/>
        </w:rPr>
      </w:pPr>
      <w:r w:rsidRPr="004A5EC5">
        <w:rPr>
          <w:rFonts w:ascii="Arial Narrow" w:eastAsia="CIDFont+F1" w:hAnsi="Arial Narrow" w:cs="CIDFont+F1"/>
          <w:szCs w:val="22"/>
        </w:rPr>
        <w:t>w trybie ręcznym (start/stop wentylatorów).</w:t>
      </w:r>
    </w:p>
    <w:p w14:paraId="00B0699C" w14:textId="77777777" w:rsidR="004A5EC5" w:rsidRPr="004A5EC5" w:rsidRDefault="004A5EC5" w:rsidP="004A5EC5">
      <w:pPr>
        <w:spacing w:line="276" w:lineRule="auto"/>
        <w:rPr>
          <w:rFonts w:ascii="Arial Narrow" w:eastAsia="CIDFont+F1" w:hAnsi="Arial Narrow" w:cs="CIDFont+F1"/>
          <w:szCs w:val="22"/>
          <w:u w:val="single"/>
        </w:rPr>
      </w:pPr>
    </w:p>
    <w:p w14:paraId="0AD03541" w14:textId="77777777" w:rsidR="004A5EC5" w:rsidRPr="004A5EC5" w:rsidRDefault="004A5EC5" w:rsidP="004A5EC5">
      <w:pPr>
        <w:spacing w:line="276" w:lineRule="auto"/>
        <w:rPr>
          <w:rFonts w:ascii="Arial Narrow" w:eastAsia="CIDFont+F1" w:hAnsi="Arial Narrow" w:cs="CIDFont+F1"/>
          <w:szCs w:val="22"/>
          <w:u w:val="single"/>
        </w:rPr>
      </w:pPr>
      <w:r w:rsidRPr="004A5EC5">
        <w:rPr>
          <w:rFonts w:ascii="Arial Narrow" w:eastAsia="CIDFont+F1" w:hAnsi="Arial Narrow" w:cs="CIDFont+F1"/>
          <w:szCs w:val="22"/>
          <w:u w:val="single"/>
        </w:rPr>
        <w:t>Tryb zadanej temperatury</w:t>
      </w:r>
    </w:p>
    <w:p w14:paraId="7097BF33" w14:textId="77777777" w:rsidR="004A5EC5" w:rsidRPr="004A5EC5" w:rsidRDefault="004A5EC5" w:rsidP="004A5EC5">
      <w:pPr>
        <w:spacing w:line="276" w:lineRule="auto"/>
        <w:rPr>
          <w:rFonts w:ascii="Arial Narrow" w:eastAsia="CIDFont+F1" w:hAnsi="Arial Narrow" w:cs="CIDFont+F1"/>
          <w:szCs w:val="22"/>
        </w:rPr>
      </w:pPr>
      <w:r w:rsidRPr="004A5EC5">
        <w:rPr>
          <w:rFonts w:ascii="Arial Narrow" w:eastAsia="CIDFont+F1" w:hAnsi="Arial Narrow" w:cs="CIDFont+F1"/>
          <w:szCs w:val="22"/>
        </w:rPr>
        <w:t xml:space="preserve">Czujniki temperatury oraz wilgotności mają za zadanie dostarczanie informacji o temperaturze oraz wilgotności materiału w fazie intensywnej. Na podstawie mierzonych wartości ustala się intensywność wentylacji. W obrębie zaprogramowanego zakresu temperatur wentylatory powietrza zasilającego pracują na zasadzie interwału. Jeśli zmierzona temperatura przekroczy ustawioną wartość graniczną, dany wentylator oraz program sterujący podejmują działania zmierzające do jej obniżenia. System napowietrzania dążyć będzie do osiągniecia w jak najszybszym czasie profilu temperatury min. 70 </w:t>
      </w:r>
      <w:proofErr w:type="spellStart"/>
      <w:r w:rsidRPr="004A5EC5">
        <w:rPr>
          <w:rFonts w:ascii="Arial Narrow" w:eastAsia="CIDFont+F1" w:hAnsi="Arial Narrow" w:cs="CIDFont+F1"/>
          <w:szCs w:val="22"/>
          <w:vertAlign w:val="superscript"/>
        </w:rPr>
        <w:t>o</w:t>
      </w:r>
      <w:r w:rsidRPr="004A5EC5">
        <w:rPr>
          <w:rFonts w:ascii="Arial Narrow" w:eastAsia="CIDFont+F1" w:hAnsi="Arial Narrow" w:cs="CIDFont+F1"/>
          <w:szCs w:val="22"/>
        </w:rPr>
        <w:t>C</w:t>
      </w:r>
      <w:proofErr w:type="spellEnd"/>
      <w:r w:rsidRPr="004A5EC5">
        <w:rPr>
          <w:rFonts w:ascii="Arial Narrow" w:eastAsia="CIDFont+F1" w:hAnsi="Arial Narrow" w:cs="CIDFont+F1"/>
          <w:szCs w:val="22"/>
        </w:rPr>
        <w:t xml:space="preserve"> i utrzymania jej przez okres min. 1h. Przy przekroczeniu temperatury ok. 75</w:t>
      </w:r>
      <w:r w:rsidRPr="004A5EC5">
        <w:rPr>
          <w:rFonts w:ascii="Arial Narrow" w:eastAsia="CIDFont+F1" w:hAnsi="Arial Narrow" w:cs="CIDFont+F1"/>
          <w:szCs w:val="22"/>
          <w:vertAlign w:val="superscript"/>
        </w:rPr>
        <w:t>o</w:t>
      </w:r>
      <w:r w:rsidRPr="004A5EC5">
        <w:rPr>
          <w:rFonts w:ascii="Arial Narrow" w:eastAsia="CIDFont+F1" w:hAnsi="Arial Narrow" w:cs="CIDFont+F1"/>
          <w:szCs w:val="22"/>
        </w:rPr>
        <w:t>C system będzie dążył do obniżenia temperatury poprzez zmianę ilość powietrza dostarczanego w jednostce czasu.</w:t>
      </w:r>
    </w:p>
    <w:p w14:paraId="088F02E7" w14:textId="77777777" w:rsidR="004A5EC5" w:rsidRPr="004A5EC5" w:rsidRDefault="004A5EC5" w:rsidP="004A5EC5">
      <w:pPr>
        <w:spacing w:line="276" w:lineRule="auto"/>
        <w:rPr>
          <w:rFonts w:ascii="Arial Narrow" w:eastAsia="CIDFont+F1" w:hAnsi="Arial Narrow" w:cs="CIDFont+F1"/>
          <w:szCs w:val="22"/>
        </w:rPr>
      </w:pPr>
    </w:p>
    <w:p w14:paraId="716EFB0F" w14:textId="77777777" w:rsidR="004A5EC5" w:rsidRPr="004A5EC5" w:rsidRDefault="004A5EC5" w:rsidP="004A5EC5">
      <w:pPr>
        <w:spacing w:line="276" w:lineRule="auto"/>
        <w:rPr>
          <w:rFonts w:ascii="Arial Narrow" w:eastAsia="CIDFont+F1" w:hAnsi="Arial Narrow" w:cs="CIDFont+F1"/>
          <w:szCs w:val="22"/>
          <w:u w:val="single"/>
        </w:rPr>
      </w:pPr>
      <w:r w:rsidRPr="004A5EC5">
        <w:rPr>
          <w:rFonts w:ascii="Arial Narrow" w:eastAsia="CIDFont+F1" w:hAnsi="Arial Narrow" w:cs="CIDFont+F1"/>
          <w:szCs w:val="22"/>
          <w:u w:val="single"/>
        </w:rPr>
        <w:t>Tryb pracy czasowej</w:t>
      </w:r>
    </w:p>
    <w:p w14:paraId="49A24F8E" w14:textId="77777777" w:rsidR="004A5EC5" w:rsidRPr="004A5EC5" w:rsidRDefault="004A5EC5" w:rsidP="004A5EC5">
      <w:pPr>
        <w:spacing w:line="276" w:lineRule="auto"/>
        <w:rPr>
          <w:rFonts w:ascii="Arial Narrow" w:eastAsia="CIDFont+F1" w:hAnsi="Arial Narrow" w:cs="CIDFont+F1"/>
          <w:szCs w:val="22"/>
        </w:rPr>
      </w:pPr>
      <w:r w:rsidRPr="004A5EC5">
        <w:rPr>
          <w:rFonts w:ascii="Arial Narrow" w:eastAsia="CIDFont+F1" w:hAnsi="Arial Narrow" w:cs="CIDFont+F1"/>
          <w:szCs w:val="22"/>
        </w:rPr>
        <w:t>Wentylatory pracować będą w oparciu o zadane cykle technologiczne np. 20/40 – praca wentylatorów/przerwa [min]. Czasy prowadzenia procesów będą się zmieniały. W głównej mierze związane jest to z warunkami jakie będą panowały podczas danego procesu. Technolog, który będzie czuwał nad przebiegiem procesu, będzie musiał podejmować decyzje, czy np. w cyklu 20/40 trwającym 3 dni materiał nie został np. zbyt mocno przesuszony.</w:t>
      </w:r>
    </w:p>
    <w:p w14:paraId="72D2E402" w14:textId="77777777" w:rsidR="004A5EC5" w:rsidRPr="004A5EC5" w:rsidRDefault="004A5EC5" w:rsidP="004A5EC5">
      <w:pPr>
        <w:spacing w:line="276" w:lineRule="auto"/>
        <w:rPr>
          <w:rFonts w:ascii="Arial Narrow" w:eastAsia="CIDFont+F1" w:hAnsi="Arial Narrow" w:cs="CIDFont+F1"/>
          <w:szCs w:val="22"/>
        </w:rPr>
      </w:pPr>
    </w:p>
    <w:p w14:paraId="1F82105F" w14:textId="77777777" w:rsidR="004A5EC5" w:rsidRPr="004A5EC5" w:rsidRDefault="004A5EC5" w:rsidP="004A5EC5">
      <w:pPr>
        <w:spacing w:line="276" w:lineRule="auto"/>
        <w:rPr>
          <w:rFonts w:ascii="Arial Narrow" w:eastAsia="CIDFont+F1" w:hAnsi="Arial Narrow" w:cs="CIDFont+F1"/>
          <w:szCs w:val="22"/>
          <w:u w:val="single"/>
        </w:rPr>
      </w:pPr>
      <w:r w:rsidRPr="004A5EC5">
        <w:rPr>
          <w:rFonts w:ascii="Arial Narrow" w:eastAsia="CIDFont+F1" w:hAnsi="Arial Narrow" w:cs="CIDFont+F1"/>
          <w:szCs w:val="22"/>
          <w:u w:val="single"/>
        </w:rPr>
        <w:t>Tryb nawadniania (automatyczny/ręczny)</w:t>
      </w:r>
    </w:p>
    <w:p w14:paraId="5BBAD8DD" w14:textId="77777777" w:rsidR="004A5EC5" w:rsidRPr="004A5EC5" w:rsidRDefault="004A5EC5" w:rsidP="004A5EC5">
      <w:pPr>
        <w:spacing w:line="276" w:lineRule="auto"/>
        <w:rPr>
          <w:rFonts w:ascii="Arial Narrow" w:eastAsia="CIDFont+F1" w:hAnsi="Arial Narrow" w:cs="CIDFont+F1"/>
          <w:szCs w:val="22"/>
        </w:rPr>
      </w:pPr>
      <w:r w:rsidRPr="004A5EC5">
        <w:rPr>
          <w:rFonts w:ascii="Arial Narrow" w:eastAsia="CIDFont+F1" w:hAnsi="Arial Narrow" w:cs="CIDFont+F1"/>
          <w:szCs w:val="22"/>
        </w:rPr>
        <w:t xml:space="preserve">Nawodnienie złoża zostanie aktywowane przez system kontroli procesu kompostowania. W tej sytuacji, wentylatory zostaną automatycznie zatrzymane i zostanie uruchomiony tryb nawilżania złoża odpadów (tryb możliwy do wyłączenia i sterowania w trybie ręcznym, w zależności od potrzeb). </w:t>
      </w:r>
      <w:r w:rsidRPr="004A5EC5">
        <w:rPr>
          <w:rFonts w:cs="Times New Roman"/>
          <w:sz w:val="20"/>
        </w:rPr>
        <w:t xml:space="preserve">Po podaniu określonej ilości wody lub </w:t>
      </w:r>
      <w:r w:rsidRPr="004A5EC5">
        <w:rPr>
          <w:rFonts w:cs="Times New Roman"/>
          <w:sz w:val="20"/>
        </w:rPr>
        <w:lastRenderedPageBreak/>
        <w:t xml:space="preserve">odcieku </w:t>
      </w:r>
      <w:proofErr w:type="spellStart"/>
      <w:r w:rsidRPr="004A5EC5">
        <w:rPr>
          <w:rFonts w:cs="Times New Roman"/>
          <w:sz w:val="20"/>
        </w:rPr>
        <w:t>recyrkulowanego</w:t>
      </w:r>
      <w:proofErr w:type="spellEnd"/>
      <w:r w:rsidRPr="004A5EC5">
        <w:rPr>
          <w:rFonts w:ascii="Arial Narrow" w:eastAsia="CIDFont+F1" w:hAnsi="Arial Narrow" w:cs="CIDFont+F1"/>
          <w:szCs w:val="22"/>
        </w:rPr>
        <w:t>, system zraszania zostanie zatrzymany. Praca wentylatorów, zostanie automatycznie uruchomiona po przestoju technologicznym, pozwalającym na wniknięcie wody w głąb pryzmy.</w:t>
      </w:r>
    </w:p>
    <w:p w14:paraId="2A1E73A6" w14:textId="77777777" w:rsidR="004A5EC5" w:rsidRPr="004A5EC5" w:rsidRDefault="004A5EC5" w:rsidP="004A5EC5">
      <w:pPr>
        <w:spacing w:line="276" w:lineRule="auto"/>
        <w:rPr>
          <w:rFonts w:ascii="Arial Narrow" w:eastAsia="CIDFont+F1" w:hAnsi="Arial Narrow" w:cs="CIDFont+F1"/>
          <w:szCs w:val="22"/>
        </w:rPr>
      </w:pPr>
    </w:p>
    <w:p w14:paraId="6D476737" w14:textId="77777777" w:rsidR="004A5EC5" w:rsidRPr="004A5EC5" w:rsidRDefault="004A5EC5" w:rsidP="004A5EC5">
      <w:pPr>
        <w:spacing w:line="276" w:lineRule="auto"/>
        <w:rPr>
          <w:rFonts w:ascii="Arial Narrow" w:eastAsia="CIDFont+F1" w:hAnsi="Arial Narrow" w:cs="CIDFont+F1"/>
          <w:szCs w:val="22"/>
          <w:u w:val="single"/>
        </w:rPr>
      </w:pPr>
      <w:r w:rsidRPr="004A5EC5">
        <w:rPr>
          <w:rFonts w:ascii="Arial Narrow" w:eastAsia="CIDFont+F1" w:hAnsi="Arial Narrow" w:cs="CIDFont+F1"/>
          <w:szCs w:val="22"/>
          <w:u w:val="single"/>
        </w:rPr>
        <w:t>Tryb pracy ręcznej wentylatorów</w:t>
      </w:r>
    </w:p>
    <w:p w14:paraId="674FA6DC" w14:textId="77777777" w:rsidR="004A5EC5" w:rsidRPr="004A5EC5" w:rsidRDefault="004A5EC5" w:rsidP="004A5EC5">
      <w:pPr>
        <w:spacing w:line="276" w:lineRule="auto"/>
        <w:rPr>
          <w:rFonts w:ascii="Arial Narrow" w:eastAsia="CIDFont+F1" w:hAnsi="Arial Narrow" w:cs="CIDFont+F1"/>
          <w:szCs w:val="22"/>
        </w:rPr>
      </w:pPr>
      <w:r w:rsidRPr="004A5EC5">
        <w:rPr>
          <w:rFonts w:ascii="Arial Narrow" w:eastAsia="CIDFont+F1" w:hAnsi="Arial Narrow" w:cs="CIDFont+F1"/>
          <w:szCs w:val="22"/>
        </w:rPr>
        <w:t>Proces napowietrzania materiału/prowadzenia procesu, w każdej chwili może zostać zatrzymany oraz wznowiony przez technologa (za pomocą funkcji start/stop). W każdym etapie technolog będzie mógł dokonywać korekt w ustawieniach procesowych, w zależności od potrzeb.</w:t>
      </w:r>
    </w:p>
    <w:p w14:paraId="75C125C1" w14:textId="77777777" w:rsidR="00FB74FC" w:rsidRPr="004A5EC5" w:rsidRDefault="00FB74FC" w:rsidP="004A5EC5">
      <w:pPr>
        <w:spacing w:line="276" w:lineRule="auto"/>
        <w:rPr>
          <w:rFonts w:ascii="Arial Narrow" w:eastAsia="CIDFont+F1" w:hAnsi="Arial Narrow" w:cs="CIDFont+F1"/>
          <w:szCs w:val="22"/>
          <w:u w:val="single"/>
        </w:rPr>
      </w:pPr>
    </w:p>
    <w:p w14:paraId="0DD2432B" w14:textId="77777777" w:rsidR="004A5EC5" w:rsidRPr="004A5EC5" w:rsidRDefault="004A5EC5" w:rsidP="004A5EC5">
      <w:pPr>
        <w:spacing w:line="276" w:lineRule="auto"/>
        <w:rPr>
          <w:rFonts w:ascii="Arial Narrow" w:eastAsia="CIDFont+F1" w:hAnsi="Arial Narrow" w:cs="CIDFont+F1"/>
          <w:szCs w:val="22"/>
          <w:u w:val="single"/>
        </w:rPr>
      </w:pPr>
      <w:r w:rsidRPr="004A5EC5">
        <w:rPr>
          <w:rFonts w:ascii="Arial Narrow" w:eastAsia="CIDFont+F1" w:hAnsi="Arial Narrow" w:cs="CIDFont+F1"/>
          <w:szCs w:val="22"/>
          <w:u w:val="single"/>
        </w:rPr>
        <w:t>Tryb pracy w oparciu o pomiar stężenia tlenu</w:t>
      </w:r>
    </w:p>
    <w:p w14:paraId="56678B62" w14:textId="77777777" w:rsidR="004A5EC5" w:rsidRPr="004A5EC5" w:rsidRDefault="004A5EC5" w:rsidP="004A5EC5">
      <w:pPr>
        <w:spacing w:line="276" w:lineRule="auto"/>
        <w:rPr>
          <w:rFonts w:ascii="Arial Narrow" w:eastAsia="CIDFont+F1" w:hAnsi="Arial Narrow" w:cs="CIDFont+F1"/>
          <w:szCs w:val="22"/>
        </w:rPr>
      </w:pPr>
      <w:r w:rsidRPr="004A5EC5">
        <w:rPr>
          <w:rFonts w:ascii="Arial Narrow" w:eastAsia="CIDFont+F1" w:hAnsi="Arial Narrow" w:cs="CIDFont+F1"/>
          <w:szCs w:val="22"/>
        </w:rPr>
        <w:t>Praca wentylatora, odbywać się będzie także w oparciu o przetworzone sygnały, zbierane przez sondę tlenu. W procesie przewidziano sondy do monitorowania stężenia tlenu wewnątrz pryzmy, oraz aproksymacji współczynnika AT</w:t>
      </w:r>
      <w:r w:rsidRPr="004A5EC5">
        <w:rPr>
          <w:rFonts w:ascii="Arial Narrow" w:eastAsia="CIDFont+F1" w:hAnsi="Arial Narrow" w:cs="CIDFont+F1"/>
          <w:szCs w:val="22"/>
          <w:vertAlign w:val="subscript"/>
        </w:rPr>
        <w:t>4</w:t>
      </w:r>
      <w:r w:rsidRPr="004A5EC5">
        <w:rPr>
          <w:rFonts w:ascii="Arial Narrow" w:eastAsia="CIDFont+F1" w:hAnsi="Arial Narrow" w:cs="CIDFont+F1"/>
          <w:szCs w:val="22"/>
        </w:rPr>
        <w:t xml:space="preserve"> w czasie rzeczywistym. Dzięki wprowadzonemu do systemu algorytmowi AT</w:t>
      </w:r>
      <w:r w:rsidRPr="004A5EC5">
        <w:rPr>
          <w:rFonts w:ascii="Arial Narrow" w:eastAsia="CIDFont+F1" w:hAnsi="Arial Narrow" w:cs="CIDFont+F1"/>
          <w:szCs w:val="22"/>
          <w:vertAlign w:val="subscript"/>
        </w:rPr>
        <w:t>4</w:t>
      </w:r>
      <w:r w:rsidRPr="004A5EC5">
        <w:rPr>
          <w:rFonts w:ascii="Arial Narrow" w:eastAsia="CIDFont+F1" w:hAnsi="Arial Narrow" w:cs="CIDFont+F1"/>
          <w:szCs w:val="22"/>
        </w:rPr>
        <w:t>, system będzie wyznaczał przybliżoną wartość współczynnika AT</w:t>
      </w:r>
      <w:r w:rsidRPr="004A5EC5">
        <w:rPr>
          <w:rFonts w:ascii="Arial Narrow" w:eastAsia="CIDFont+F1" w:hAnsi="Arial Narrow" w:cs="CIDFont+F1"/>
          <w:szCs w:val="22"/>
          <w:vertAlign w:val="subscript"/>
        </w:rPr>
        <w:t>4</w:t>
      </w:r>
      <w:r w:rsidRPr="004A5EC5">
        <w:rPr>
          <w:rFonts w:ascii="Arial Narrow" w:eastAsia="CIDFont+F1" w:hAnsi="Arial Narrow" w:cs="CIDFont+F1"/>
          <w:szCs w:val="22"/>
        </w:rPr>
        <w:t xml:space="preserve"> - technolog na bieżąco będzie informowany o postępie zachodzącego rozkładu. Korelacja sygnału sondy oraz pracy wentylatora, gwarantować będzie optymalne napowietrzenie całości pryzmy.</w:t>
      </w:r>
    </w:p>
    <w:p w14:paraId="5D5B025F" w14:textId="77777777" w:rsidR="005B3940" w:rsidRPr="004A5EC5" w:rsidRDefault="005B3940" w:rsidP="004A5EC5">
      <w:pPr>
        <w:spacing w:line="276" w:lineRule="auto"/>
        <w:rPr>
          <w:rFonts w:ascii="Arial Narrow" w:eastAsia="CIDFont+F1" w:hAnsi="Arial Narrow" w:cs="CIDFont+F1"/>
          <w:szCs w:val="22"/>
          <w:u w:val="single"/>
        </w:rPr>
      </w:pPr>
    </w:p>
    <w:p w14:paraId="0776D334" w14:textId="77777777" w:rsidR="004A5EC5" w:rsidRPr="004A5EC5" w:rsidRDefault="004A5EC5" w:rsidP="004A5EC5">
      <w:pPr>
        <w:spacing w:line="276" w:lineRule="auto"/>
        <w:rPr>
          <w:rFonts w:ascii="Arial Narrow" w:eastAsia="CIDFont+F1" w:hAnsi="Arial Narrow" w:cs="CIDFont+F1"/>
          <w:szCs w:val="22"/>
          <w:u w:val="single"/>
        </w:rPr>
      </w:pPr>
      <w:r w:rsidRPr="004A5EC5">
        <w:rPr>
          <w:rFonts w:ascii="Arial Narrow" w:eastAsia="CIDFont+F1" w:hAnsi="Arial Narrow" w:cs="CIDFont+F1"/>
          <w:szCs w:val="22"/>
          <w:u w:val="single"/>
        </w:rPr>
        <w:t xml:space="preserve">Praca wentylatorów wyciągowych powietrza </w:t>
      </w:r>
      <w:proofErr w:type="spellStart"/>
      <w:r w:rsidRPr="004A5EC5">
        <w:rPr>
          <w:rFonts w:ascii="Arial Narrow" w:eastAsia="CIDFont+F1" w:hAnsi="Arial Narrow" w:cs="CIDFont+F1"/>
          <w:szCs w:val="22"/>
          <w:u w:val="single"/>
        </w:rPr>
        <w:t>poprocesowego</w:t>
      </w:r>
      <w:proofErr w:type="spellEnd"/>
    </w:p>
    <w:p w14:paraId="74911973" w14:textId="77777777" w:rsidR="004A5EC5" w:rsidRPr="004A5EC5" w:rsidRDefault="004A5EC5" w:rsidP="004A5EC5">
      <w:pPr>
        <w:spacing w:line="276" w:lineRule="auto"/>
        <w:rPr>
          <w:rFonts w:ascii="Arial Narrow" w:eastAsia="CIDFont+F1" w:hAnsi="Arial Narrow" w:cs="CIDFont+F1"/>
          <w:szCs w:val="22"/>
        </w:rPr>
      </w:pPr>
      <w:r w:rsidRPr="004A5EC5">
        <w:rPr>
          <w:rFonts w:ascii="Arial Narrow" w:eastAsia="CIDFont+F1" w:hAnsi="Arial Narrow" w:cs="CIDFont+F1"/>
          <w:szCs w:val="22"/>
        </w:rPr>
        <w:t xml:space="preserve">Praca wentylatorów wyciągowych powietrza </w:t>
      </w:r>
      <w:proofErr w:type="spellStart"/>
      <w:r w:rsidRPr="004A5EC5">
        <w:rPr>
          <w:rFonts w:ascii="Arial Narrow" w:eastAsia="CIDFont+F1" w:hAnsi="Arial Narrow" w:cs="CIDFont+F1"/>
          <w:szCs w:val="22"/>
        </w:rPr>
        <w:t>poprocesowego</w:t>
      </w:r>
      <w:proofErr w:type="spellEnd"/>
      <w:r w:rsidRPr="004A5EC5">
        <w:rPr>
          <w:rFonts w:ascii="Arial Narrow" w:eastAsia="CIDFont+F1" w:hAnsi="Arial Narrow" w:cs="CIDFont+F1"/>
          <w:szCs w:val="22"/>
        </w:rPr>
        <w:t>, będzie ściśle skorelowana z pracą wentylatorów napowietrzających złoże odpadów w bioreaktorze.</w:t>
      </w:r>
    </w:p>
    <w:p w14:paraId="7D8A4D61" w14:textId="77777777" w:rsidR="000E74B9" w:rsidRPr="004A5EC5" w:rsidRDefault="000E74B9" w:rsidP="004A5EC5">
      <w:pPr>
        <w:spacing w:line="276" w:lineRule="auto"/>
        <w:rPr>
          <w:rFonts w:ascii="Arial Narrow" w:eastAsia="CIDFont+F1" w:hAnsi="Arial Narrow" w:cs="CIDFont+F1"/>
          <w:szCs w:val="22"/>
        </w:rPr>
      </w:pPr>
    </w:p>
    <w:p w14:paraId="3DC78523" w14:textId="77777777" w:rsidR="004A5EC5" w:rsidRPr="004A5EC5" w:rsidRDefault="004A5EC5" w:rsidP="004A5EC5">
      <w:pPr>
        <w:spacing w:line="276" w:lineRule="auto"/>
        <w:rPr>
          <w:rFonts w:ascii="Arial Narrow" w:eastAsia="CIDFont+F1" w:hAnsi="Arial Narrow" w:cs="CIDFont+F1"/>
          <w:szCs w:val="22"/>
          <w:u w:val="single"/>
        </w:rPr>
      </w:pPr>
      <w:r w:rsidRPr="004A5EC5">
        <w:rPr>
          <w:rFonts w:ascii="Arial Narrow" w:eastAsia="CIDFont+F1" w:hAnsi="Arial Narrow" w:cs="CIDFont+F1"/>
          <w:szCs w:val="22"/>
          <w:u w:val="single"/>
        </w:rPr>
        <w:t>Wentylator wyciągow</w:t>
      </w:r>
      <w:r w:rsidR="00703616">
        <w:rPr>
          <w:rFonts w:ascii="Arial Narrow" w:eastAsia="CIDFont+F1" w:hAnsi="Arial Narrow" w:cs="CIDFont+F1"/>
          <w:szCs w:val="22"/>
          <w:u w:val="single"/>
        </w:rPr>
        <w:t>y</w:t>
      </w:r>
    </w:p>
    <w:p w14:paraId="2A4B7625" w14:textId="77777777" w:rsidR="004A5EC5" w:rsidRPr="004A5EC5" w:rsidRDefault="004A5EC5" w:rsidP="004A5EC5">
      <w:pPr>
        <w:spacing w:line="276" w:lineRule="auto"/>
        <w:rPr>
          <w:rFonts w:ascii="Arial Narrow" w:eastAsia="CIDFont+F1" w:hAnsi="Arial Narrow" w:cs="CIDFont+F1"/>
          <w:szCs w:val="22"/>
        </w:rPr>
      </w:pPr>
      <w:r w:rsidRPr="004A5EC5">
        <w:rPr>
          <w:rFonts w:ascii="Arial Narrow" w:eastAsia="CIDFont+F1" w:hAnsi="Arial Narrow" w:cs="CIDFont+F1"/>
          <w:szCs w:val="22"/>
        </w:rPr>
        <w:t>Wentylator wyciągow</w:t>
      </w:r>
      <w:r w:rsidR="00703616">
        <w:rPr>
          <w:rFonts w:ascii="Arial Narrow" w:eastAsia="CIDFont+F1" w:hAnsi="Arial Narrow" w:cs="CIDFont+F1"/>
          <w:szCs w:val="22"/>
        </w:rPr>
        <w:t>y</w:t>
      </w:r>
      <w:r w:rsidRPr="004A5EC5">
        <w:rPr>
          <w:rFonts w:ascii="Arial Narrow" w:eastAsia="CIDFont+F1" w:hAnsi="Arial Narrow" w:cs="CIDFont+F1"/>
          <w:szCs w:val="22"/>
        </w:rPr>
        <w:t xml:space="preserve"> pracować będ</w:t>
      </w:r>
      <w:r w:rsidR="00703616">
        <w:rPr>
          <w:rFonts w:ascii="Arial Narrow" w:eastAsia="CIDFont+F1" w:hAnsi="Arial Narrow" w:cs="CIDFont+F1"/>
          <w:szCs w:val="22"/>
        </w:rPr>
        <w:t>zie</w:t>
      </w:r>
      <w:r w:rsidRPr="004A5EC5">
        <w:rPr>
          <w:rFonts w:ascii="Arial Narrow" w:eastAsia="CIDFont+F1" w:hAnsi="Arial Narrow" w:cs="CIDFont+F1"/>
          <w:szCs w:val="22"/>
        </w:rPr>
        <w:t xml:space="preserve"> w trybie równoległym do pracy wentylatorów napowietrzających</w:t>
      </w:r>
      <w:r w:rsidR="005B3940">
        <w:rPr>
          <w:rFonts w:ascii="Arial Narrow" w:eastAsia="CIDFont+F1" w:hAnsi="Arial Narrow" w:cs="CIDFont+F1"/>
          <w:szCs w:val="22"/>
        </w:rPr>
        <w:t>.</w:t>
      </w:r>
      <w:r w:rsidRPr="004A5EC5">
        <w:rPr>
          <w:rFonts w:ascii="Arial Narrow" w:eastAsia="CIDFont+F1" w:hAnsi="Arial Narrow" w:cs="CIDFont+F1"/>
          <w:szCs w:val="22"/>
        </w:rPr>
        <w:t xml:space="preserve"> </w:t>
      </w:r>
    </w:p>
    <w:p w14:paraId="2C002888" w14:textId="77777777" w:rsidR="004A5EC5" w:rsidRPr="004A5EC5" w:rsidRDefault="004A5EC5" w:rsidP="004A5EC5">
      <w:pPr>
        <w:spacing w:line="276" w:lineRule="auto"/>
        <w:rPr>
          <w:rFonts w:ascii="Arial Narrow" w:eastAsia="CIDFont+F1" w:hAnsi="Arial Narrow" w:cs="CIDFont+F1"/>
          <w:szCs w:val="22"/>
        </w:rPr>
      </w:pPr>
      <w:r w:rsidRPr="004A5EC5">
        <w:rPr>
          <w:rFonts w:ascii="Arial Narrow" w:eastAsia="CIDFont+F1" w:hAnsi="Arial Narrow" w:cs="CIDFont+F1"/>
          <w:szCs w:val="22"/>
        </w:rPr>
        <w:t>Wentylator wyciągowy, pracować będzie także w trybie zintensyfikowanego wyciągu powietrza w sytuacji otwarcia bramy bioreaktora bądź procesu rozładunku/załadunku bioreaktora. W sytuacji otwarcia bramy</w:t>
      </w:r>
      <w:r w:rsidR="00FB74FC">
        <w:rPr>
          <w:rFonts w:ascii="Arial Narrow" w:eastAsia="CIDFont+F1" w:hAnsi="Arial Narrow" w:cs="CIDFont+F1"/>
          <w:szCs w:val="22"/>
        </w:rPr>
        <w:t>,</w:t>
      </w:r>
      <w:r w:rsidRPr="004A5EC5">
        <w:rPr>
          <w:rFonts w:ascii="Arial Narrow" w:eastAsia="CIDFont+F1" w:hAnsi="Arial Narrow" w:cs="CIDFont+F1"/>
          <w:szCs w:val="22"/>
        </w:rPr>
        <w:t xml:space="preserve"> a także podczas prowadzenia procesu rozładunku bioreaktorów, system automatyki uruchomi pracę instalacji wyciągowej w trybie wzmożonego wyciągu powietrza. Zabieg ten będzie mieć na celu zminimalizowanie emisji oraz stworzenia optymalnych warunków pracy dla operatora ładowarki. Tryb intensyfikacji wyciągu powietrza, będzie włączany w trybie automatycznym, po uzyskaniu sygnału z czujnika otwarcia bram bioreaktora (tryb pracy wzmożonego wyciągu powietrza z bioreaktorów, będzie także możliwy z pozycji ręcznego uruchomienia). Podczas załączenia się trybu wzmożonego wyciągu, wentylatory wyciągowe, (za pomocą płynnej pracy falowników), zaczną zmieniać charakterystykę swojej pracy, powodującą intensyfikację wyciągu powietrza. Całość procesu, będzie zsynchronizowana z odpowiednim przymknięciem/otwarciem przepustnic w poszczególnych bioreaktorach, tak aby nie zaburzyć zadanych technologicznie przepływów powietrza </w:t>
      </w:r>
      <w:proofErr w:type="spellStart"/>
      <w:r w:rsidRPr="004A5EC5">
        <w:rPr>
          <w:rFonts w:ascii="Arial Narrow" w:eastAsia="CIDFont+F1" w:hAnsi="Arial Narrow" w:cs="CIDFont+F1"/>
          <w:szCs w:val="22"/>
        </w:rPr>
        <w:t>poprocesowego</w:t>
      </w:r>
      <w:proofErr w:type="spellEnd"/>
      <w:r w:rsidRPr="004A5EC5">
        <w:rPr>
          <w:rFonts w:ascii="Arial Narrow" w:eastAsia="CIDFont+F1" w:hAnsi="Arial Narrow" w:cs="CIDFont+F1"/>
          <w:szCs w:val="22"/>
        </w:rPr>
        <w:t>. Tryb wzmożonego wyciągu powietrza, zastosowany będzie w każdym bioreaktorze</w:t>
      </w:r>
      <w:r w:rsidR="003C554F">
        <w:rPr>
          <w:rFonts w:ascii="Arial Narrow" w:eastAsia="CIDFont+F1" w:hAnsi="Arial Narrow" w:cs="CIDFont+F1"/>
          <w:szCs w:val="22"/>
        </w:rPr>
        <w:t>.</w:t>
      </w:r>
      <w:r w:rsidRPr="004A5EC5">
        <w:rPr>
          <w:rFonts w:ascii="Arial Narrow" w:eastAsia="CIDFont+F1" w:hAnsi="Arial Narrow" w:cs="CIDFont+F1"/>
          <w:szCs w:val="22"/>
        </w:rPr>
        <w:t xml:space="preserve"> </w:t>
      </w:r>
    </w:p>
    <w:p w14:paraId="1D1FC100" w14:textId="77777777" w:rsidR="004A5EC5" w:rsidRPr="004A5EC5" w:rsidRDefault="004A5EC5" w:rsidP="004A5EC5">
      <w:pPr>
        <w:spacing w:line="276" w:lineRule="auto"/>
        <w:rPr>
          <w:rFonts w:ascii="Arial Narrow" w:eastAsia="CIDFont+F1" w:hAnsi="Arial Narrow" w:cs="CIDFont+F1"/>
          <w:szCs w:val="22"/>
        </w:rPr>
      </w:pPr>
    </w:p>
    <w:p w14:paraId="663BDD70" w14:textId="77777777" w:rsidR="00A47A15" w:rsidRPr="0054758B" w:rsidRDefault="004647D6" w:rsidP="0054758B">
      <w:pPr>
        <w:pStyle w:val="Nagwek4"/>
        <w:ind w:hanging="568"/>
        <w:rPr>
          <w:rFonts w:ascii="Arial Narrow" w:hAnsi="Arial Narrow"/>
          <w:i/>
          <w:sz w:val="22"/>
          <w:szCs w:val="22"/>
        </w:rPr>
      </w:pPr>
      <w:r>
        <w:rPr>
          <w:rFonts w:ascii="Arial Narrow" w:hAnsi="Arial Narrow"/>
          <w:i/>
          <w:sz w:val="22"/>
          <w:szCs w:val="22"/>
        </w:rPr>
        <w:t xml:space="preserve"> </w:t>
      </w:r>
      <w:bookmarkStart w:id="99" w:name="_Toc175040106"/>
      <w:proofErr w:type="spellStart"/>
      <w:r w:rsidR="00A47A15" w:rsidRPr="0054758B">
        <w:rPr>
          <w:rFonts w:ascii="Arial Narrow" w:hAnsi="Arial Narrow"/>
          <w:i/>
          <w:sz w:val="22"/>
          <w:szCs w:val="22"/>
        </w:rPr>
        <w:t>Wentylatorownia</w:t>
      </w:r>
      <w:bookmarkEnd w:id="99"/>
      <w:proofErr w:type="spellEnd"/>
    </w:p>
    <w:p w14:paraId="21AAF39F" w14:textId="77777777" w:rsidR="00A47A15" w:rsidRPr="0054758B" w:rsidRDefault="00A47A15" w:rsidP="0054758B">
      <w:pPr>
        <w:spacing w:line="276" w:lineRule="auto"/>
        <w:ind w:firstLine="709"/>
        <w:rPr>
          <w:rFonts w:ascii="Arial Narrow" w:hAnsi="Arial Narrow"/>
          <w:szCs w:val="22"/>
        </w:rPr>
      </w:pPr>
      <w:r w:rsidRPr="0054758B">
        <w:rPr>
          <w:rFonts w:ascii="Arial Narrow" w:hAnsi="Arial Narrow"/>
          <w:szCs w:val="22"/>
        </w:rPr>
        <w:t xml:space="preserve">W zależności od technologii </w:t>
      </w:r>
      <w:proofErr w:type="spellStart"/>
      <w:r w:rsidRPr="0054758B">
        <w:rPr>
          <w:rFonts w:ascii="Arial Narrow" w:hAnsi="Arial Narrow"/>
          <w:szCs w:val="22"/>
        </w:rPr>
        <w:t>wentylatorownia</w:t>
      </w:r>
      <w:proofErr w:type="spellEnd"/>
      <w:r w:rsidRPr="0054758B">
        <w:rPr>
          <w:rFonts w:ascii="Arial Narrow" w:hAnsi="Arial Narrow"/>
          <w:szCs w:val="22"/>
        </w:rPr>
        <w:t xml:space="preserve"> obejmuje układ wentylatorów nawiewnych do reaktorów i </w:t>
      </w:r>
      <w:r w:rsidR="005F6314">
        <w:rPr>
          <w:rFonts w:ascii="Arial Narrow" w:hAnsi="Arial Narrow"/>
          <w:szCs w:val="22"/>
        </w:rPr>
        <w:t>systemu rurociągów</w:t>
      </w:r>
      <w:r w:rsidR="005F6314" w:rsidRPr="0054758B">
        <w:rPr>
          <w:rFonts w:ascii="Arial Narrow" w:hAnsi="Arial Narrow"/>
          <w:szCs w:val="22"/>
        </w:rPr>
        <w:t xml:space="preserve"> </w:t>
      </w:r>
      <w:r w:rsidRPr="0054758B">
        <w:rPr>
          <w:rFonts w:ascii="Arial Narrow" w:hAnsi="Arial Narrow"/>
          <w:szCs w:val="22"/>
        </w:rPr>
        <w:t xml:space="preserve">wywiewnych, tłoczących powietrze do instalacji oczyszczania powietrza procesowego. </w:t>
      </w:r>
      <w:proofErr w:type="spellStart"/>
      <w:r w:rsidRPr="0054758B">
        <w:rPr>
          <w:rFonts w:ascii="Arial Narrow" w:hAnsi="Arial Narrow"/>
          <w:szCs w:val="22"/>
        </w:rPr>
        <w:t>Wentylatorownia</w:t>
      </w:r>
      <w:proofErr w:type="spellEnd"/>
      <w:r w:rsidRPr="0054758B">
        <w:rPr>
          <w:rFonts w:ascii="Arial Narrow" w:hAnsi="Arial Narrow"/>
          <w:szCs w:val="22"/>
        </w:rPr>
        <w:t xml:space="preserve"> powinna być wykonana jako zadaszona galeria za tunelami kompostowymi.</w:t>
      </w:r>
    </w:p>
    <w:p w14:paraId="3650DDC0" w14:textId="77777777" w:rsidR="00A47A15" w:rsidRPr="0054758B" w:rsidRDefault="00A47A15" w:rsidP="0054758B">
      <w:pPr>
        <w:spacing w:line="276" w:lineRule="auto"/>
        <w:ind w:firstLine="709"/>
        <w:rPr>
          <w:rFonts w:ascii="Arial Narrow" w:hAnsi="Arial Narrow"/>
          <w:szCs w:val="22"/>
        </w:rPr>
      </w:pPr>
      <w:r w:rsidRPr="0054758B">
        <w:rPr>
          <w:rFonts w:ascii="Arial Narrow" w:hAnsi="Arial Narrow"/>
          <w:szCs w:val="22"/>
        </w:rPr>
        <w:t>Minimalna szerokość</w:t>
      </w:r>
      <w:r w:rsidR="003F4761">
        <w:rPr>
          <w:rFonts w:ascii="Arial Narrow" w:hAnsi="Arial Narrow"/>
          <w:szCs w:val="22"/>
        </w:rPr>
        <w:t xml:space="preserve"> obiektu</w:t>
      </w:r>
      <w:r w:rsidRPr="0054758B">
        <w:rPr>
          <w:rFonts w:ascii="Arial Narrow" w:hAnsi="Arial Narrow"/>
          <w:szCs w:val="22"/>
        </w:rPr>
        <w:t xml:space="preserve"> to 3,0</w:t>
      </w:r>
      <w:r w:rsidR="003F4761">
        <w:rPr>
          <w:rFonts w:ascii="Arial Narrow" w:hAnsi="Arial Narrow"/>
          <w:szCs w:val="22"/>
        </w:rPr>
        <w:t xml:space="preserve"> </w:t>
      </w:r>
      <w:r w:rsidRPr="0054758B">
        <w:rPr>
          <w:rFonts w:ascii="Arial Narrow" w:hAnsi="Arial Narrow"/>
          <w:szCs w:val="22"/>
        </w:rPr>
        <w:t xml:space="preserve">m, o ile zastosowana technologia nie zwiększy tych wymogów. </w:t>
      </w:r>
      <w:proofErr w:type="spellStart"/>
      <w:r w:rsidRPr="0054758B">
        <w:rPr>
          <w:rFonts w:ascii="Arial Narrow" w:hAnsi="Arial Narrow"/>
          <w:szCs w:val="22"/>
        </w:rPr>
        <w:t>Wentylatorownia</w:t>
      </w:r>
      <w:proofErr w:type="spellEnd"/>
      <w:r w:rsidRPr="0054758B">
        <w:rPr>
          <w:rFonts w:ascii="Arial Narrow" w:hAnsi="Arial Narrow"/>
          <w:szCs w:val="22"/>
        </w:rPr>
        <w:t xml:space="preserve"> poprowadzona wzdłuż całego ciągu tuneli kompostowych</w:t>
      </w:r>
      <w:r w:rsidR="005E5DD9">
        <w:rPr>
          <w:rFonts w:ascii="Arial Narrow" w:hAnsi="Arial Narrow"/>
          <w:szCs w:val="22"/>
        </w:rPr>
        <w:t>,</w:t>
      </w:r>
      <w:r w:rsidRPr="0054758B">
        <w:rPr>
          <w:rFonts w:ascii="Arial Narrow" w:hAnsi="Arial Narrow"/>
          <w:szCs w:val="22"/>
        </w:rPr>
        <w:t xml:space="preserve"> tym samym, jej szacowana długość powinna wynosić ok. 4</w:t>
      </w:r>
      <w:r w:rsidR="009759E4" w:rsidRPr="0054758B">
        <w:rPr>
          <w:rFonts w:ascii="Arial Narrow" w:hAnsi="Arial Narrow"/>
          <w:szCs w:val="22"/>
        </w:rPr>
        <w:t>4</w:t>
      </w:r>
      <w:r w:rsidRPr="0054758B">
        <w:rPr>
          <w:rFonts w:ascii="Arial Narrow" w:hAnsi="Arial Narrow"/>
          <w:szCs w:val="22"/>
        </w:rPr>
        <w:t>,0m.</w:t>
      </w:r>
      <w:r w:rsidR="003F4761">
        <w:rPr>
          <w:rFonts w:ascii="Arial Narrow" w:hAnsi="Arial Narrow"/>
          <w:szCs w:val="22"/>
        </w:rPr>
        <w:t>,</w:t>
      </w:r>
      <w:r w:rsidRPr="0054758B">
        <w:rPr>
          <w:rFonts w:ascii="Arial Narrow" w:hAnsi="Arial Narrow"/>
          <w:szCs w:val="22"/>
        </w:rPr>
        <w:t xml:space="preserve"> min. wysokość dyspozycyjna obiektu 4,0m </w:t>
      </w:r>
      <w:r w:rsidR="003F4761">
        <w:rPr>
          <w:rFonts w:ascii="Arial Narrow" w:hAnsi="Arial Narrow"/>
          <w:szCs w:val="22"/>
        </w:rPr>
        <w:t>(</w:t>
      </w:r>
      <w:r w:rsidRPr="0054758B">
        <w:rPr>
          <w:rFonts w:ascii="Arial Narrow" w:hAnsi="Arial Narrow"/>
          <w:szCs w:val="22"/>
        </w:rPr>
        <w:t>o ile zastosowana technologia nie zwiększy tych wymogów</w:t>
      </w:r>
      <w:r w:rsidR="003F4761">
        <w:rPr>
          <w:rFonts w:ascii="Arial Narrow" w:hAnsi="Arial Narrow"/>
          <w:szCs w:val="22"/>
        </w:rPr>
        <w:t>)</w:t>
      </w:r>
      <w:r w:rsidRPr="0054758B">
        <w:rPr>
          <w:rFonts w:ascii="Arial Narrow" w:hAnsi="Arial Narrow"/>
          <w:szCs w:val="22"/>
        </w:rPr>
        <w:t>.</w:t>
      </w:r>
    </w:p>
    <w:p w14:paraId="5757D10F" w14:textId="77777777" w:rsidR="00A47A15" w:rsidRPr="0054758B" w:rsidRDefault="00A47A15" w:rsidP="0054758B">
      <w:pPr>
        <w:spacing w:line="276" w:lineRule="auto"/>
        <w:ind w:firstLine="709"/>
        <w:rPr>
          <w:rFonts w:ascii="Arial Narrow" w:hAnsi="Arial Narrow"/>
          <w:szCs w:val="22"/>
        </w:rPr>
      </w:pPr>
      <w:proofErr w:type="spellStart"/>
      <w:r w:rsidRPr="0054758B">
        <w:rPr>
          <w:rFonts w:ascii="Arial Narrow" w:hAnsi="Arial Narrow"/>
          <w:szCs w:val="22"/>
        </w:rPr>
        <w:t>Wentylatorownia</w:t>
      </w:r>
      <w:proofErr w:type="spellEnd"/>
      <w:r w:rsidRPr="0054758B">
        <w:rPr>
          <w:rFonts w:ascii="Arial Narrow" w:hAnsi="Arial Narrow"/>
          <w:szCs w:val="22"/>
        </w:rPr>
        <w:t xml:space="preserve"> wykonana w formie lekkiej konstrukcji stalowej</w:t>
      </w:r>
      <w:r w:rsidR="00213B96">
        <w:rPr>
          <w:rFonts w:ascii="Arial Narrow" w:hAnsi="Arial Narrow"/>
          <w:szCs w:val="22"/>
        </w:rPr>
        <w:t xml:space="preserve"> wspartej na żelbetowej ścianie </w:t>
      </w:r>
      <w:proofErr w:type="spellStart"/>
      <w:r w:rsidR="00213B96">
        <w:rPr>
          <w:rFonts w:ascii="Arial Narrow" w:hAnsi="Arial Narrow"/>
          <w:szCs w:val="22"/>
        </w:rPr>
        <w:t>podwalinowej</w:t>
      </w:r>
      <w:proofErr w:type="spellEnd"/>
      <w:r w:rsidRPr="0054758B">
        <w:rPr>
          <w:rFonts w:ascii="Arial Narrow" w:hAnsi="Arial Narrow"/>
          <w:szCs w:val="22"/>
        </w:rPr>
        <w:t xml:space="preserve"> jako zamknięta wiata stalowa obiekt jednokondygnacyjny jednonawowy o kształcie prostokąta. </w:t>
      </w:r>
    </w:p>
    <w:p w14:paraId="5EFC2322" w14:textId="00F6B620" w:rsidR="00A47A15" w:rsidRPr="0054758B" w:rsidRDefault="00A47A15" w:rsidP="0054758B">
      <w:pPr>
        <w:spacing w:line="276" w:lineRule="auto"/>
        <w:ind w:firstLine="709"/>
        <w:rPr>
          <w:rFonts w:ascii="Arial Narrow" w:hAnsi="Arial Narrow"/>
          <w:szCs w:val="22"/>
        </w:rPr>
      </w:pPr>
      <w:r w:rsidRPr="0054758B">
        <w:rPr>
          <w:rFonts w:ascii="Arial Narrow" w:hAnsi="Arial Narrow"/>
          <w:szCs w:val="22"/>
        </w:rPr>
        <w:lastRenderedPageBreak/>
        <w:t>Dach</w:t>
      </w:r>
      <w:r w:rsidR="005039A7">
        <w:rPr>
          <w:rFonts w:ascii="Arial Narrow" w:hAnsi="Arial Narrow"/>
          <w:szCs w:val="22"/>
        </w:rPr>
        <w:t xml:space="preserve"> i ściany </w:t>
      </w:r>
      <w:proofErr w:type="spellStart"/>
      <w:r w:rsidR="005039A7">
        <w:rPr>
          <w:rFonts w:ascii="Arial Narrow" w:hAnsi="Arial Narrow"/>
          <w:szCs w:val="22"/>
        </w:rPr>
        <w:t>wentylatorowni</w:t>
      </w:r>
      <w:proofErr w:type="spellEnd"/>
      <w:r w:rsidR="005039A7">
        <w:rPr>
          <w:rFonts w:ascii="Arial Narrow" w:hAnsi="Arial Narrow"/>
          <w:szCs w:val="22"/>
        </w:rPr>
        <w:t xml:space="preserve"> z płyt warstwowych.</w:t>
      </w:r>
      <w:r w:rsidRPr="0054758B">
        <w:rPr>
          <w:rFonts w:ascii="Arial Narrow" w:hAnsi="Arial Narrow"/>
          <w:szCs w:val="22"/>
        </w:rPr>
        <w:t xml:space="preserve"> Rynny, rury spustowe stalowe ocynkowane powlekane systemowe w kolorze uzgodnionym z Inwestorem. Rury spustowe do wysokości około 2 metrów nad powierzchnią gruntu wykonać z żeliwa i w miejscach narażonych na uszkodzenia mechaniczne zabezpieczyć odbojami.</w:t>
      </w:r>
    </w:p>
    <w:p w14:paraId="09DCC4C5" w14:textId="77777777" w:rsidR="00A47A15" w:rsidRPr="0054758B" w:rsidRDefault="00A47A15" w:rsidP="0054758B">
      <w:pPr>
        <w:spacing w:line="276" w:lineRule="auto"/>
        <w:ind w:firstLine="708"/>
        <w:rPr>
          <w:rFonts w:ascii="Arial Narrow" w:hAnsi="Arial Narrow"/>
          <w:szCs w:val="22"/>
        </w:rPr>
      </w:pPr>
      <w:r w:rsidRPr="0054758B">
        <w:rPr>
          <w:rFonts w:ascii="Arial Narrow" w:hAnsi="Arial Narrow"/>
          <w:szCs w:val="22"/>
        </w:rPr>
        <w:t>Należy zapewnić drzwi wejściowe</w:t>
      </w:r>
      <w:r w:rsidR="005B3940">
        <w:rPr>
          <w:rFonts w:ascii="Arial Narrow" w:hAnsi="Arial Narrow"/>
          <w:szCs w:val="22"/>
        </w:rPr>
        <w:t xml:space="preserve">  z samozamykaczami</w:t>
      </w:r>
      <w:r w:rsidR="005E5DD9">
        <w:rPr>
          <w:rFonts w:ascii="Arial Narrow" w:hAnsi="Arial Narrow"/>
          <w:szCs w:val="22"/>
        </w:rPr>
        <w:t xml:space="preserve"> z obu stron</w:t>
      </w:r>
      <w:r w:rsidR="003F4761">
        <w:rPr>
          <w:rFonts w:ascii="Arial Narrow" w:hAnsi="Arial Narrow"/>
          <w:szCs w:val="22"/>
        </w:rPr>
        <w:t xml:space="preserve"> </w:t>
      </w:r>
      <w:r w:rsidRPr="0054758B">
        <w:rPr>
          <w:rFonts w:ascii="Arial Narrow" w:hAnsi="Arial Narrow"/>
          <w:szCs w:val="22"/>
        </w:rPr>
        <w:t>dla obsługi wentylatorów przez personel</w:t>
      </w:r>
      <w:r w:rsidR="005E5DD9">
        <w:rPr>
          <w:rFonts w:ascii="Arial Narrow" w:hAnsi="Arial Narrow"/>
          <w:szCs w:val="22"/>
        </w:rPr>
        <w:t>.</w:t>
      </w:r>
      <w:r w:rsidRPr="0054758B">
        <w:rPr>
          <w:rFonts w:ascii="Arial Narrow" w:hAnsi="Arial Narrow"/>
          <w:szCs w:val="22"/>
        </w:rPr>
        <w:t xml:space="preserve"> </w:t>
      </w:r>
      <w:proofErr w:type="spellStart"/>
      <w:r w:rsidRPr="0054758B">
        <w:rPr>
          <w:rFonts w:ascii="Arial Narrow" w:hAnsi="Arial Narrow"/>
          <w:szCs w:val="22"/>
        </w:rPr>
        <w:t>Wentylatorownia</w:t>
      </w:r>
      <w:proofErr w:type="spellEnd"/>
      <w:r w:rsidRPr="0054758B">
        <w:rPr>
          <w:rFonts w:ascii="Arial Narrow" w:hAnsi="Arial Narrow"/>
          <w:szCs w:val="22"/>
        </w:rPr>
        <w:t xml:space="preserve"> wyposażona w szczelną posadzkę odwodnioną według wymagań dostawcy technologii i połączoną z zewnętrzną instalacją kanalizacji odciekowej.</w:t>
      </w:r>
    </w:p>
    <w:p w14:paraId="75755EE1"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Posadzka w obiekcie wykonana jako </w:t>
      </w:r>
      <w:proofErr w:type="spellStart"/>
      <w:r w:rsidRPr="0054758B">
        <w:rPr>
          <w:rFonts w:ascii="Arial Narrow" w:hAnsi="Arial Narrow"/>
          <w:szCs w:val="22"/>
        </w:rPr>
        <w:t>łatwozmywalna</w:t>
      </w:r>
      <w:proofErr w:type="spellEnd"/>
      <w:r w:rsidRPr="0054758B">
        <w:rPr>
          <w:rFonts w:ascii="Arial Narrow" w:hAnsi="Arial Narrow"/>
          <w:szCs w:val="22"/>
        </w:rPr>
        <w:t xml:space="preserve">, nieprzenikalna dla olejów i odcieków, niepyląca, przystosowana dla ruchu ciężkiego. Ukształtowanie powierzchni posadzki ma umożliwić zebranie odcieków i ścieków ze zmywania posadzki do sieci kanalizacji odciekowej. </w:t>
      </w:r>
      <w:r w:rsidR="00213B96">
        <w:rPr>
          <w:rFonts w:ascii="Arial Narrow" w:hAnsi="Arial Narrow"/>
          <w:szCs w:val="22"/>
        </w:rPr>
        <w:t xml:space="preserve">Podłoże </w:t>
      </w:r>
      <w:proofErr w:type="spellStart"/>
      <w:r w:rsidR="00213B96">
        <w:rPr>
          <w:rFonts w:ascii="Arial Narrow" w:hAnsi="Arial Narrow"/>
          <w:szCs w:val="22"/>
        </w:rPr>
        <w:t>wentylatorowni</w:t>
      </w:r>
      <w:proofErr w:type="spellEnd"/>
      <w:r w:rsidR="00213B96">
        <w:rPr>
          <w:rFonts w:ascii="Arial Narrow" w:hAnsi="Arial Narrow"/>
          <w:szCs w:val="22"/>
        </w:rPr>
        <w:t xml:space="preserve"> wyposażone w kratki wpustowe. </w:t>
      </w:r>
    </w:p>
    <w:p w14:paraId="32C5C91D" w14:textId="77777777" w:rsidR="005E5DD9" w:rsidRDefault="005E5DD9" w:rsidP="00BD7F97">
      <w:pPr>
        <w:spacing w:line="276" w:lineRule="auto"/>
      </w:pPr>
      <w:r w:rsidRPr="00B62665">
        <w:rPr>
          <w:rFonts w:ascii="Arial Narrow" w:eastAsia="CIDFont+F1" w:hAnsi="Arial Narrow" w:cs="CIDFont+F1"/>
          <w:szCs w:val="22"/>
        </w:rPr>
        <w:t>W celu utrzymania czystości oraz wykonywania czynności konserwacyjnych i serwisowych należy przewidzieć przyłącza wody oraz gniazda serwisowe 230 i 400 V, 32 A.</w:t>
      </w:r>
    </w:p>
    <w:p w14:paraId="68C11C3F" w14:textId="77777777" w:rsidR="00A47A15" w:rsidRPr="0054758B" w:rsidRDefault="00A47A15" w:rsidP="00AD6ABD">
      <w:pPr>
        <w:spacing w:line="276" w:lineRule="auto"/>
        <w:ind w:firstLine="567"/>
        <w:rPr>
          <w:rFonts w:ascii="Arial Narrow" w:hAnsi="Arial Narrow"/>
          <w:szCs w:val="22"/>
        </w:rPr>
      </w:pPr>
      <w:r w:rsidRPr="0054758B">
        <w:rPr>
          <w:rFonts w:ascii="Arial Narrow" w:hAnsi="Arial Narrow"/>
          <w:szCs w:val="22"/>
        </w:rPr>
        <w:t xml:space="preserve">W </w:t>
      </w:r>
      <w:proofErr w:type="spellStart"/>
      <w:r w:rsidRPr="0054758B">
        <w:rPr>
          <w:rFonts w:ascii="Arial Narrow" w:hAnsi="Arial Narrow"/>
          <w:szCs w:val="22"/>
        </w:rPr>
        <w:t>wentylatorowni</w:t>
      </w:r>
      <w:proofErr w:type="spellEnd"/>
      <w:r w:rsidRPr="0054758B">
        <w:rPr>
          <w:rFonts w:ascii="Arial Narrow" w:hAnsi="Arial Narrow"/>
          <w:szCs w:val="22"/>
        </w:rPr>
        <w:t xml:space="preserve"> należy zlokalizować wentylatory napowietrzające (jeden wentylator dla każdego zamkniętego tunelu kompostowego)</w:t>
      </w:r>
      <w:r w:rsidR="005E5DD9">
        <w:rPr>
          <w:rFonts w:ascii="Arial Narrow" w:hAnsi="Arial Narrow"/>
          <w:szCs w:val="22"/>
        </w:rPr>
        <w:t xml:space="preserve">wraz z systemem kanałów napowietrzających kierowanych do </w:t>
      </w:r>
      <w:r w:rsidR="008C7C51">
        <w:rPr>
          <w:rFonts w:ascii="Arial Narrow" w:hAnsi="Arial Narrow"/>
          <w:szCs w:val="22"/>
        </w:rPr>
        <w:t>reaktorów</w:t>
      </w:r>
      <w:r w:rsidR="005E5DD9">
        <w:rPr>
          <w:rFonts w:ascii="Arial Narrow" w:hAnsi="Arial Narrow"/>
          <w:szCs w:val="22"/>
        </w:rPr>
        <w:t xml:space="preserve"> oraz system kanałów odprowadzających zużyte powietrze z reaktorów do modułu oczyszczania.</w:t>
      </w:r>
      <w:r w:rsidRPr="0054758B">
        <w:rPr>
          <w:rFonts w:ascii="Arial Narrow" w:hAnsi="Arial Narrow"/>
          <w:szCs w:val="22"/>
        </w:rPr>
        <w:t xml:space="preserve"> </w:t>
      </w:r>
    </w:p>
    <w:p w14:paraId="53659E5D" w14:textId="77777777" w:rsidR="00A47A15" w:rsidRPr="0054758B" w:rsidRDefault="00A47A15" w:rsidP="00AD6ABD">
      <w:pPr>
        <w:spacing w:line="276" w:lineRule="auto"/>
        <w:ind w:firstLine="709"/>
        <w:rPr>
          <w:rFonts w:ascii="Arial Narrow" w:hAnsi="Arial Narrow"/>
          <w:szCs w:val="22"/>
        </w:rPr>
      </w:pPr>
      <w:r w:rsidRPr="0054758B">
        <w:rPr>
          <w:rFonts w:ascii="Arial Narrow" w:hAnsi="Arial Narrow"/>
          <w:szCs w:val="22"/>
        </w:rPr>
        <w:t xml:space="preserve">Projektowany system sterowania procesem powinien umożliwić transmisję danych do </w:t>
      </w:r>
      <w:r w:rsidR="003F4761">
        <w:rPr>
          <w:rFonts w:ascii="Arial Narrow" w:hAnsi="Arial Narrow"/>
          <w:szCs w:val="22"/>
        </w:rPr>
        <w:t xml:space="preserve">głównej </w:t>
      </w:r>
      <w:r w:rsidR="008C7C51">
        <w:rPr>
          <w:rFonts w:ascii="Arial Narrow" w:hAnsi="Arial Narrow"/>
          <w:szCs w:val="22"/>
        </w:rPr>
        <w:t>centrali</w:t>
      </w:r>
      <w:r w:rsidR="003F4761">
        <w:rPr>
          <w:rFonts w:ascii="Arial Narrow" w:hAnsi="Arial Narrow"/>
          <w:szCs w:val="22"/>
        </w:rPr>
        <w:t xml:space="preserve">, (sterowni głównej) </w:t>
      </w:r>
      <w:r w:rsidR="005E5DD9">
        <w:rPr>
          <w:rFonts w:ascii="Arial Narrow" w:hAnsi="Arial Narrow"/>
          <w:szCs w:val="22"/>
        </w:rPr>
        <w:t>zlokalizowanej</w:t>
      </w:r>
      <w:r w:rsidR="003F4761">
        <w:rPr>
          <w:rFonts w:ascii="Arial Narrow" w:hAnsi="Arial Narrow"/>
          <w:szCs w:val="22"/>
        </w:rPr>
        <w:t xml:space="preserve"> w planowanym </w:t>
      </w:r>
      <w:r w:rsidRPr="0054758B">
        <w:rPr>
          <w:rFonts w:ascii="Arial Narrow" w:hAnsi="Arial Narrow"/>
          <w:szCs w:val="22"/>
        </w:rPr>
        <w:t xml:space="preserve">budynku </w:t>
      </w:r>
      <w:proofErr w:type="spellStart"/>
      <w:r w:rsidRPr="0054758B">
        <w:rPr>
          <w:rFonts w:ascii="Arial Narrow" w:hAnsi="Arial Narrow"/>
          <w:szCs w:val="22"/>
        </w:rPr>
        <w:t>adminsitracyjno</w:t>
      </w:r>
      <w:proofErr w:type="spellEnd"/>
      <w:r w:rsidRPr="0054758B">
        <w:rPr>
          <w:rFonts w:ascii="Arial Narrow" w:hAnsi="Arial Narrow"/>
          <w:szCs w:val="22"/>
        </w:rPr>
        <w:t xml:space="preserve"> – socjalnym. </w:t>
      </w:r>
    </w:p>
    <w:p w14:paraId="7C792AD3" w14:textId="77777777" w:rsidR="000E74B9" w:rsidRDefault="000E74B9" w:rsidP="00213B96">
      <w:pPr>
        <w:spacing w:line="276" w:lineRule="auto"/>
        <w:rPr>
          <w:rFonts w:ascii="Arial Narrow" w:eastAsia="CIDFont+F1" w:hAnsi="Arial Narrow" w:cs="CIDFont+F1"/>
          <w:i/>
          <w:szCs w:val="22"/>
          <w:u w:val="single"/>
        </w:rPr>
      </w:pPr>
    </w:p>
    <w:p w14:paraId="4F6CE713" w14:textId="77777777" w:rsidR="00213B96" w:rsidRPr="00213B96" w:rsidRDefault="00213B96" w:rsidP="00213B96">
      <w:pPr>
        <w:spacing w:line="276" w:lineRule="auto"/>
        <w:rPr>
          <w:rFonts w:ascii="Arial Narrow" w:eastAsia="CIDFont+F1" w:hAnsi="Arial Narrow" w:cs="CIDFont+F1"/>
          <w:i/>
          <w:szCs w:val="22"/>
          <w:u w:val="single"/>
        </w:rPr>
      </w:pPr>
      <w:r w:rsidRPr="00213B96">
        <w:rPr>
          <w:rFonts w:ascii="Arial Narrow" w:eastAsia="CIDFont+F1" w:hAnsi="Arial Narrow" w:cs="CIDFont+F1"/>
          <w:i/>
          <w:szCs w:val="22"/>
          <w:u w:val="single"/>
        </w:rPr>
        <w:t>Ogólna charakterystyka wentylacji</w:t>
      </w:r>
    </w:p>
    <w:p w14:paraId="1FE998A6" w14:textId="77777777" w:rsidR="00213B96" w:rsidRPr="00213B96" w:rsidRDefault="00213B96" w:rsidP="00AD6ABD">
      <w:pPr>
        <w:spacing w:line="276" w:lineRule="auto"/>
        <w:rPr>
          <w:rFonts w:ascii="Arial Narrow" w:eastAsia="CIDFont+F1" w:hAnsi="Arial Narrow" w:cs="CIDFont+F1"/>
          <w:szCs w:val="22"/>
        </w:rPr>
      </w:pPr>
      <w:r w:rsidRPr="00213B96">
        <w:rPr>
          <w:rFonts w:ascii="Arial Narrow" w:eastAsia="CIDFont+F1" w:hAnsi="Arial Narrow" w:cs="CIDFont+F1"/>
          <w:szCs w:val="22"/>
        </w:rPr>
        <w:tab/>
        <w:t xml:space="preserve">W </w:t>
      </w:r>
      <w:proofErr w:type="spellStart"/>
      <w:r w:rsidRPr="00213B96">
        <w:rPr>
          <w:rFonts w:ascii="Arial Narrow" w:eastAsia="CIDFont+F1" w:hAnsi="Arial Narrow" w:cs="CIDFont+F1"/>
          <w:szCs w:val="22"/>
        </w:rPr>
        <w:t>wentylatorowni</w:t>
      </w:r>
      <w:proofErr w:type="spellEnd"/>
      <w:r w:rsidRPr="00213B96">
        <w:rPr>
          <w:rFonts w:ascii="Arial Narrow" w:eastAsia="CIDFont+F1" w:hAnsi="Arial Narrow" w:cs="CIDFont+F1"/>
          <w:szCs w:val="22"/>
        </w:rPr>
        <w:t xml:space="preserve"> usytuowane będą wentylatory niezbędne do zapewnienia odpowiedniego napowietrzenia kompostowanego materiału w bioreaktorach</w:t>
      </w:r>
      <w:r>
        <w:rPr>
          <w:rFonts w:ascii="Arial Narrow" w:eastAsia="CIDFont+F1" w:hAnsi="Arial Narrow" w:cs="CIDFont+F1"/>
          <w:szCs w:val="22"/>
        </w:rPr>
        <w:t>.</w:t>
      </w:r>
      <w:r w:rsidRPr="00213B96">
        <w:rPr>
          <w:rFonts w:ascii="Arial Narrow" w:eastAsia="CIDFont+F1" w:hAnsi="Arial Narrow" w:cs="CIDFont+F1"/>
          <w:szCs w:val="22"/>
        </w:rPr>
        <w:t xml:space="preserve"> </w:t>
      </w:r>
    </w:p>
    <w:p w14:paraId="5F91DC7D" w14:textId="77777777" w:rsidR="008C55EA" w:rsidRPr="00213B96" w:rsidRDefault="00213B96" w:rsidP="00AD6ABD">
      <w:pPr>
        <w:spacing w:line="276" w:lineRule="auto"/>
        <w:rPr>
          <w:rFonts w:ascii="Arial Narrow" w:eastAsia="CIDFont+F1" w:hAnsi="Arial Narrow" w:cs="CIDFont+F1"/>
          <w:szCs w:val="22"/>
        </w:rPr>
      </w:pPr>
      <w:r w:rsidRPr="00213B96">
        <w:rPr>
          <w:rFonts w:ascii="Arial Narrow" w:eastAsia="CIDFont+F1" w:hAnsi="Arial Narrow" w:cs="CIDFont+F1"/>
          <w:szCs w:val="22"/>
        </w:rPr>
        <w:tab/>
        <w:t xml:space="preserve">Powietrze do bioreaktorów dostarczane będzie z </w:t>
      </w:r>
      <w:r>
        <w:rPr>
          <w:rFonts w:ascii="Arial Narrow" w:eastAsia="CIDFont+F1" w:hAnsi="Arial Narrow" w:cs="CIDFont+F1"/>
          <w:szCs w:val="22"/>
        </w:rPr>
        <w:t xml:space="preserve">hali korytarza technologicznego </w:t>
      </w:r>
      <w:r w:rsidRPr="00213B96">
        <w:rPr>
          <w:rFonts w:ascii="Arial Narrow" w:eastAsia="CIDFont+F1" w:hAnsi="Arial Narrow" w:cs="CIDFont+F1"/>
          <w:szCs w:val="22"/>
        </w:rPr>
        <w:t xml:space="preserve">za pomocą wentylatorów napowietrzających. Z reaktorów zużyte powietrze będzie ujmowane wentylatorami wyciągowymi i skierowane zostanie na </w:t>
      </w:r>
      <w:r w:rsidR="005F6314">
        <w:rPr>
          <w:rFonts w:ascii="Arial Narrow" w:eastAsia="CIDFont+F1" w:hAnsi="Arial Narrow" w:cs="CIDFont+F1"/>
          <w:szCs w:val="22"/>
        </w:rPr>
        <w:t xml:space="preserve">układ 2 </w:t>
      </w:r>
      <w:r w:rsidRPr="00213B96">
        <w:rPr>
          <w:rFonts w:ascii="Arial Narrow" w:eastAsia="CIDFont+F1" w:hAnsi="Arial Narrow" w:cs="CIDFont+F1"/>
          <w:szCs w:val="22"/>
        </w:rPr>
        <w:t>płucz</w:t>
      </w:r>
      <w:r w:rsidR="005F6314">
        <w:rPr>
          <w:rFonts w:ascii="Arial Narrow" w:eastAsia="CIDFont+F1" w:hAnsi="Arial Narrow" w:cs="CIDFont+F1"/>
          <w:szCs w:val="22"/>
        </w:rPr>
        <w:t>ek</w:t>
      </w:r>
      <w:r w:rsidRPr="00213B96">
        <w:rPr>
          <w:rFonts w:ascii="Arial Narrow" w:eastAsia="CIDFont+F1" w:hAnsi="Arial Narrow" w:cs="CIDFont+F1"/>
          <w:szCs w:val="22"/>
        </w:rPr>
        <w:t xml:space="preserve"> oraz </w:t>
      </w:r>
      <w:proofErr w:type="spellStart"/>
      <w:r w:rsidRPr="00213B96">
        <w:rPr>
          <w:rFonts w:ascii="Arial Narrow" w:eastAsia="CIDFont+F1" w:hAnsi="Arial Narrow" w:cs="CIDFont+F1"/>
          <w:szCs w:val="22"/>
        </w:rPr>
        <w:t>biofiltr</w:t>
      </w:r>
      <w:proofErr w:type="spellEnd"/>
      <w:r w:rsidRPr="00213B96">
        <w:rPr>
          <w:rFonts w:ascii="Arial Narrow" w:eastAsia="CIDFont+F1" w:hAnsi="Arial Narrow" w:cs="CIDFont+F1"/>
          <w:szCs w:val="22"/>
        </w:rPr>
        <w:t xml:space="preserve">. </w:t>
      </w:r>
      <w:r w:rsidRPr="00213B96">
        <w:rPr>
          <w:rFonts w:ascii="Arial Narrow" w:eastAsia="Arial" w:hAnsi="Arial Narrow"/>
          <w:color w:val="000000"/>
          <w:szCs w:val="22"/>
        </w:rPr>
        <w:t xml:space="preserve">Wentylatory i instalację wentylacyjną </w:t>
      </w:r>
      <w:r w:rsidR="008C55EA">
        <w:rPr>
          <w:rFonts w:ascii="Arial Narrow" w:eastAsia="Arial" w:hAnsi="Arial Narrow"/>
          <w:color w:val="000000"/>
          <w:szCs w:val="22"/>
        </w:rPr>
        <w:t xml:space="preserve">należy </w:t>
      </w:r>
      <w:r w:rsidRPr="00213B96">
        <w:rPr>
          <w:rFonts w:ascii="Arial Narrow" w:eastAsia="Arial" w:hAnsi="Arial Narrow"/>
          <w:color w:val="000000"/>
          <w:szCs w:val="22"/>
        </w:rPr>
        <w:t>zabezpieczyć przed zanieczyszczeniami znajdującymi się w powietrzu kierowanym do wentylacji.</w:t>
      </w:r>
      <w:r w:rsidR="008C55EA" w:rsidRPr="008C55EA">
        <w:rPr>
          <w:rFonts w:ascii="Arial Narrow" w:eastAsia="CIDFont+F1" w:hAnsi="Arial Narrow" w:cs="CIDFont+F1"/>
          <w:szCs w:val="22"/>
        </w:rPr>
        <w:t xml:space="preserve"> </w:t>
      </w:r>
      <w:r w:rsidR="008C55EA" w:rsidRPr="00213B96">
        <w:rPr>
          <w:rFonts w:ascii="Arial Narrow" w:eastAsia="CIDFont+F1" w:hAnsi="Arial Narrow" w:cs="CIDFont+F1"/>
          <w:szCs w:val="22"/>
        </w:rPr>
        <w:t>Wymaga się wykonania walidacji wszystkich układów wentylacji.</w:t>
      </w:r>
    </w:p>
    <w:p w14:paraId="79C48C7C" w14:textId="77777777" w:rsidR="00213B96" w:rsidRPr="00213B96" w:rsidRDefault="00213B96" w:rsidP="00213B96">
      <w:pPr>
        <w:spacing w:line="276" w:lineRule="auto"/>
        <w:rPr>
          <w:rFonts w:ascii="Arial Narrow" w:eastAsia="CIDFont+F1" w:hAnsi="Arial Narrow" w:cs="CIDFont+F1"/>
          <w:szCs w:val="22"/>
        </w:rPr>
      </w:pPr>
    </w:p>
    <w:p w14:paraId="044E7287" w14:textId="77777777" w:rsidR="008C55EA" w:rsidRPr="00B62665" w:rsidRDefault="008C55EA" w:rsidP="008C55EA">
      <w:pPr>
        <w:spacing w:line="276" w:lineRule="auto"/>
        <w:rPr>
          <w:rFonts w:ascii="Arial Narrow" w:eastAsia="CIDFont+F1" w:hAnsi="Arial Narrow" w:cs="CIDFont+F1"/>
          <w:i/>
          <w:szCs w:val="22"/>
          <w:u w:val="single"/>
        </w:rPr>
      </w:pPr>
      <w:r w:rsidRPr="00B62665">
        <w:rPr>
          <w:rFonts w:ascii="Arial Narrow" w:eastAsia="CIDFont+F1" w:hAnsi="Arial Narrow" w:cs="CIDFont+F1"/>
          <w:i/>
          <w:szCs w:val="22"/>
          <w:u w:val="single"/>
        </w:rPr>
        <w:t>Wentylatory napowietrzające bioreaktorów</w:t>
      </w:r>
    </w:p>
    <w:p w14:paraId="508C53B9" w14:textId="77777777" w:rsidR="008C55EA" w:rsidRDefault="008C55EA" w:rsidP="008C55EA">
      <w:pPr>
        <w:spacing w:line="276" w:lineRule="auto"/>
        <w:rPr>
          <w:rFonts w:ascii="Arial Narrow" w:eastAsia="CIDFont+F1" w:hAnsi="Arial Narrow" w:cs="CIDFont+F1"/>
          <w:szCs w:val="22"/>
        </w:rPr>
      </w:pPr>
      <w:r w:rsidRPr="00B62665">
        <w:rPr>
          <w:rFonts w:ascii="Arial Narrow" w:eastAsia="CIDFont+F1" w:hAnsi="Arial Narrow" w:cs="CIDFont+F1"/>
          <w:szCs w:val="22"/>
        </w:rPr>
        <w:tab/>
        <w:t>Nawiew powietrza do poszczególnych bioreaktorów realizowany będzie poprzez wentylatory nawiewne</w:t>
      </w:r>
      <w:r>
        <w:rPr>
          <w:rFonts w:ascii="Arial Narrow" w:eastAsia="CIDFont+F1" w:hAnsi="Arial Narrow" w:cs="CIDFont+F1"/>
          <w:szCs w:val="22"/>
        </w:rPr>
        <w:t xml:space="preserve"> promieniowe</w:t>
      </w:r>
      <w:r w:rsidRPr="00B62665">
        <w:rPr>
          <w:rFonts w:ascii="Arial Narrow" w:eastAsia="CIDFont+F1" w:hAnsi="Arial Narrow" w:cs="CIDFont+F1"/>
          <w:szCs w:val="22"/>
        </w:rPr>
        <w:t xml:space="preserve">. Dla każdego bioreaktora należy przewidzieć niezależny wentylator napowietrzający. </w:t>
      </w:r>
      <w:bookmarkStart w:id="100" w:name="_Hlk120566476"/>
      <w:r w:rsidRPr="00B62665">
        <w:rPr>
          <w:rFonts w:ascii="Arial Narrow" w:eastAsia="CIDFont+F1" w:hAnsi="Arial Narrow" w:cs="CIDFont+F1"/>
          <w:szCs w:val="22"/>
        </w:rPr>
        <w:t>Powietrze zasysane będzie bezpośrednio z</w:t>
      </w:r>
      <w:r>
        <w:rPr>
          <w:rFonts w:ascii="Arial Narrow" w:eastAsia="CIDFont+F1" w:hAnsi="Arial Narrow" w:cs="CIDFont+F1"/>
          <w:szCs w:val="22"/>
        </w:rPr>
        <w:t xml:space="preserve"> h</w:t>
      </w:r>
      <w:r w:rsidR="00454A3B">
        <w:rPr>
          <w:rFonts w:ascii="Arial Narrow" w:eastAsia="CIDFont+F1" w:hAnsi="Arial Narrow" w:cs="CIDFont+F1"/>
          <w:szCs w:val="22"/>
        </w:rPr>
        <w:t>a</w:t>
      </w:r>
      <w:r>
        <w:rPr>
          <w:rFonts w:ascii="Arial Narrow" w:eastAsia="CIDFont+F1" w:hAnsi="Arial Narrow" w:cs="CIDFont+F1"/>
          <w:szCs w:val="22"/>
        </w:rPr>
        <w:t>li korytarza technologicznego</w:t>
      </w:r>
      <w:r w:rsidR="00454A3B">
        <w:rPr>
          <w:rFonts w:ascii="Arial Narrow" w:eastAsia="CIDFont+F1" w:hAnsi="Arial Narrow" w:cs="CIDFont+F1"/>
          <w:szCs w:val="22"/>
        </w:rPr>
        <w:t xml:space="preserve">. </w:t>
      </w:r>
      <w:r w:rsidRPr="00B62665">
        <w:rPr>
          <w:rFonts w:ascii="Arial Narrow" w:eastAsia="CIDFont+F1" w:hAnsi="Arial Narrow" w:cs="CIDFont+F1"/>
          <w:szCs w:val="22"/>
        </w:rPr>
        <w:t xml:space="preserve">Przepływ powietrza, odbywać się będzie za pomocą przepustnic, sterownych automatycznie. Włączenie powietrza ogrzanego do procesu, będzie mieć na celu przyspieszenie procesu np. w okresach zimowych. </w:t>
      </w:r>
    </w:p>
    <w:p w14:paraId="3274C044" w14:textId="77777777" w:rsidR="00454A3B" w:rsidRPr="00B62665" w:rsidRDefault="00454A3B" w:rsidP="008C55EA">
      <w:pPr>
        <w:spacing w:line="276" w:lineRule="auto"/>
        <w:rPr>
          <w:rFonts w:ascii="Arial Narrow" w:eastAsia="CIDFont+F1" w:hAnsi="Arial Narrow" w:cs="CIDFont+F1"/>
          <w:szCs w:val="22"/>
        </w:rPr>
      </w:pPr>
      <w:r>
        <w:rPr>
          <w:rFonts w:ascii="Arial Narrow" w:eastAsia="CIDFont+F1" w:hAnsi="Arial Narrow" w:cs="CIDFont+F1"/>
          <w:szCs w:val="22"/>
        </w:rPr>
        <w:t xml:space="preserve">Powietrze wdmuchiwane do tuneli kompostowych powinno być wstępnie podgrzane bez wydatku energii, np. poprzez podgrzanie powietrze przez promienie słoneczne i/lub recyrkulację części powietrza zużytego lecz podgrzanego, co przyspieszy proces kompostowania świeżego odpadu, przyspieszy proces w warunkach zimowych oraz obniży zużycie energii. </w:t>
      </w:r>
      <w:r w:rsidRPr="0054758B">
        <w:rPr>
          <w:rFonts w:ascii="Arial Narrow" w:eastAsia="CIDFont+F1" w:hAnsi="Arial Narrow" w:cs="CIDFont+F1"/>
          <w:szCs w:val="22"/>
        </w:rPr>
        <w:t xml:space="preserve">Dodatkowo, wymaga się, aby Wykonawca zastosował </w:t>
      </w:r>
      <w:r w:rsidR="00B92031" w:rsidRPr="0054758B">
        <w:rPr>
          <w:rFonts w:ascii="Arial Narrow" w:eastAsia="CIDFont+F1" w:hAnsi="Arial Narrow" w:cs="CIDFont+F1"/>
          <w:szCs w:val="22"/>
        </w:rPr>
        <w:t>podgrzanie</w:t>
      </w:r>
      <w:r w:rsidRPr="0054758B">
        <w:rPr>
          <w:rFonts w:ascii="Arial Narrow" w:eastAsia="CIDFont+F1" w:hAnsi="Arial Narrow" w:cs="CIDFont+F1"/>
          <w:szCs w:val="22"/>
        </w:rPr>
        <w:t xml:space="preserve"> świeżego powietrza z wykorzystaniem ciepła z planowanej instalacji kogeneracji za pomocą systemu wymienników ciepła.</w:t>
      </w:r>
    </w:p>
    <w:bookmarkEnd w:id="100"/>
    <w:p w14:paraId="4400C54C" w14:textId="77777777" w:rsidR="005E5DD9" w:rsidRPr="00B62665" w:rsidRDefault="005E5DD9" w:rsidP="005E5DD9">
      <w:pPr>
        <w:spacing w:line="276" w:lineRule="auto"/>
        <w:rPr>
          <w:rFonts w:ascii="Arial Narrow" w:eastAsia="CIDFont+F1" w:hAnsi="Arial Narrow" w:cs="CIDFont+F1"/>
          <w:szCs w:val="22"/>
        </w:rPr>
      </w:pPr>
    </w:p>
    <w:p w14:paraId="6C9DD138" w14:textId="77777777" w:rsidR="00646FDC" w:rsidRPr="00B62665" w:rsidRDefault="00646FDC" w:rsidP="00646FDC">
      <w:pPr>
        <w:spacing w:line="276" w:lineRule="auto"/>
        <w:rPr>
          <w:rFonts w:ascii="Arial Narrow" w:eastAsia="CIDFont+F1" w:hAnsi="Arial Narrow" w:cs="CIDFont+F1"/>
          <w:i/>
          <w:szCs w:val="22"/>
          <w:u w:val="single"/>
        </w:rPr>
      </w:pPr>
      <w:r w:rsidRPr="00B62665">
        <w:rPr>
          <w:rFonts w:ascii="Arial Narrow" w:eastAsia="CIDFont+F1" w:hAnsi="Arial Narrow" w:cs="CIDFont+F1"/>
          <w:i/>
          <w:szCs w:val="22"/>
          <w:u w:val="single"/>
        </w:rPr>
        <w:t>Wentylator wyciągow</w:t>
      </w:r>
      <w:r>
        <w:rPr>
          <w:rFonts w:ascii="Arial Narrow" w:eastAsia="CIDFont+F1" w:hAnsi="Arial Narrow" w:cs="CIDFont+F1"/>
          <w:i/>
          <w:szCs w:val="22"/>
          <w:u w:val="single"/>
        </w:rPr>
        <w:t xml:space="preserve">y powietrza z </w:t>
      </w:r>
      <w:r w:rsidRPr="00B62665">
        <w:rPr>
          <w:rFonts w:ascii="Arial Narrow" w:eastAsia="CIDFont+F1" w:hAnsi="Arial Narrow" w:cs="CIDFont+F1"/>
          <w:i/>
          <w:szCs w:val="22"/>
          <w:u w:val="single"/>
        </w:rPr>
        <w:t xml:space="preserve"> bioreaktorów</w:t>
      </w:r>
    </w:p>
    <w:p w14:paraId="7D703EA9" w14:textId="77777777" w:rsidR="00646FDC" w:rsidRPr="00B62665" w:rsidRDefault="00646FDC" w:rsidP="00646FDC">
      <w:pPr>
        <w:spacing w:line="276" w:lineRule="auto"/>
        <w:rPr>
          <w:rFonts w:ascii="Arial Narrow" w:eastAsia="CIDFont+F1" w:hAnsi="Arial Narrow" w:cs="CIDFont+F1"/>
          <w:szCs w:val="22"/>
        </w:rPr>
      </w:pPr>
      <w:r w:rsidRPr="00B62665">
        <w:rPr>
          <w:rFonts w:ascii="Arial Narrow" w:eastAsia="CIDFont+F1" w:hAnsi="Arial Narrow" w:cs="CIDFont+F1"/>
          <w:szCs w:val="22"/>
        </w:rPr>
        <w:t xml:space="preserve"> </w:t>
      </w:r>
      <w:r w:rsidRPr="00B62665">
        <w:rPr>
          <w:rFonts w:ascii="Arial Narrow" w:eastAsia="CIDFont+F1" w:hAnsi="Arial Narrow" w:cs="CIDFont+F1"/>
          <w:szCs w:val="22"/>
        </w:rPr>
        <w:tab/>
        <w:t xml:space="preserve">Wyciąg powietrza </w:t>
      </w:r>
      <w:proofErr w:type="spellStart"/>
      <w:r w:rsidRPr="00B62665">
        <w:rPr>
          <w:rFonts w:ascii="Arial Narrow" w:eastAsia="CIDFont+F1" w:hAnsi="Arial Narrow" w:cs="CIDFont+F1"/>
          <w:szCs w:val="22"/>
        </w:rPr>
        <w:t>poprocesowego</w:t>
      </w:r>
      <w:proofErr w:type="spellEnd"/>
      <w:r w:rsidRPr="00B62665">
        <w:rPr>
          <w:rFonts w:ascii="Arial Narrow" w:eastAsia="CIDFont+F1" w:hAnsi="Arial Narrow" w:cs="CIDFont+F1"/>
          <w:szCs w:val="22"/>
        </w:rPr>
        <w:t xml:space="preserve"> wymuszany będzie</w:t>
      </w:r>
      <w:r>
        <w:rPr>
          <w:rFonts w:ascii="Arial Narrow" w:eastAsia="CIDFont+F1" w:hAnsi="Arial Narrow" w:cs="CIDFont+F1"/>
          <w:szCs w:val="22"/>
        </w:rPr>
        <w:t xml:space="preserve"> przez wentylator wyciągowy zlokalizowany w hali płuczki (obiekt 4a). </w:t>
      </w:r>
      <w:r w:rsidRPr="00B62665">
        <w:rPr>
          <w:rFonts w:ascii="Arial Narrow" w:eastAsia="CIDFont+F1" w:hAnsi="Arial Narrow" w:cs="CIDFont+F1"/>
          <w:szCs w:val="22"/>
        </w:rPr>
        <w:t xml:space="preserve">Powietrze zasysane z poszczególnych bioreaktorów, kierowane będzie poprzez </w:t>
      </w:r>
      <w:r w:rsidRPr="00B62665">
        <w:rPr>
          <w:rFonts w:ascii="Arial Narrow" w:hAnsi="Arial Narrow" w:cs="Times New Roman"/>
          <w:kern w:val="2"/>
        </w:rPr>
        <w:t xml:space="preserve">kolektor zbiorczy </w:t>
      </w:r>
      <w:r w:rsidRPr="00B62665">
        <w:rPr>
          <w:rFonts w:ascii="Arial Narrow" w:eastAsia="CIDFont+F1" w:hAnsi="Arial Narrow" w:cs="CIDFont+F1"/>
          <w:szCs w:val="22"/>
        </w:rPr>
        <w:t xml:space="preserve">do </w:t>
      </w:r>
      <w:r w:rsidR="009E3259">
        <w:rPr>
          <w:rFonts w:ascii="Arial Narrow" w:eastAsia="CIDFont+F1" w:hAnsi="Arial Narrow" w:cs="CIDFont+F1"/>
          <w:szCs w:val="22"/>
        </w:rPr>
        <w:t xml:space="preserve">układu </w:t>
      </w:r>
      <w:r w:rsidRPr="00B62665">
        <w:rPr>
          <w:rFonts w:ascii="Arial Narrow" w:eastAsia="CIDFont+F1" w:hAnsi="Arial Narrow" w:cs="CIDFont+F1"/>
          <w:szCs w:val="22"/>
        </w:rPr>
        <w:t>płucz</w:t>
      </w:r>
      <w:r w:rsidR="009E3259">
        <w:rPr>
          <w:rFonts w:ascii="Arial Narrow" w:eastAsia="CIDFont+F1" w:hAnsi="Arial Narrow" w:cs="CIDFont+F1"/>
          <w:szCs w:val="22"/>
        </w:rPr>
        <w:t xml:space="preserve">ek </w:t>
      </w:r>
      <w:r w:rsidRPr="00B62665">
        <w:rPr>
          <w:rFonts w:ascii="Arial Narrow" w:eastAsia="CIDFont+F1" w:hAnsi="Arial Narrow" w:cs="CIDFont+F1"/>
          <w:szCs w:val="22"/>
        </w:rPr>
        <w:t xml:space="preserve"> kwaśn</w:t>
      </w:r>
      <w:r w:rsidR="009E3259">
        <w:rPr>
          <w:rFonts w:ascii="Arial Narrow" w:eastAsia="CIDFont+F1" w:hAnsi="Arial Narrow" w:cs="CIDFont+F1"/>
          <w:szCs w:val="22"/>
        </w:rPr>
        <w:t>ych</w:t>
      </w:r>
      <w:r w:rsidRPr="00B62665">
        <w:rPr>
          <w:rFonts w:ascii="Arial Narrow" w:eastAsia="CIDFont+F1" w:hAnsi="Arial Narrow" w:cs="CIDFont+F1"/>
          <w:szCs w:val="22"/>
        </w:rPr>
        <w:t xml:space="preserve"> i </w:t>
      </w:r>
      <w:proofErr w:type="spellStart"/>
      <w:r w:rsidRPr="00B62665">
        <w:rPr>
          <w:rFonts w:ascii="Arial Narrow" w:eastAsia="CIDFont+F1" w:hAnsi="Arial Narrow" w:cs="CIDFont+F1"/>
          <w:szCs w:val="22"/>
        </w:rPr>
        <w:t>biofiltra</w:t>
      </w:r>
      <w:proofErr w:type="spellEnd"/>
      <w:r w:rsidRPr="00B62665">
        <w:rPr>
          <w:rFonts w:ascii="Arial Narrow" w:eastAsia="CIDFont+F1" w:hAnsi="Arial Narrow" w:cs="CIDFont+F1"/>
          <w:szCs w:val="22"/>
        </w:rPr>
        <w:t>. Obieg powietrza sterowany będzie przez układ przepustnic jednopłaszczyznowych wyposażonych w siłowniki. Rury i kształtki wentylacyjne, należy wykonać z tworzywa PP lub PE. Rurociągi wychodzące na zewnątrz instalacji, powinny być ocieplone oraz odporne na promienie UV.</w:t>
      </w:r>
    </w:p>
    <w:p w14:paraId="5620DA32" w14:textId="77777777" w:rsidR="00E83ACF" w:rsidRPr="00B62665" w:rsidRDefault="00E83ACF" w:rsidP="005E5DD9">
      <w:pPr>
        <w:spacing w:line="276" w:lineRule="auto"/>
        <w:rPr>
          <w:rFonts w:ascii="Arial Narrow" w:eastAsia="CIDFont+F1" w:hAnsi="Arial Narrow" w:cs="CIDFont+F1"/>
          <w:szCs w:val="22"/>
        </w:rPr>
      </w:pPr>
    </w:p>
    <w:p w14:paraId="455F934B" w14:textId="77777777" w:rsidR="00646FDC" w:rsidRPr="000E74B9" w:rsidRDefault="000E74B9" w:rsidP="00646FDC">
      <w:pPr>
        <w:spacing w:line="276" w:lineRule="auto"/>
        <w:rPr>
          <w:rFonts w:ascii="Arial Narrow" w:eastAsia="CIDFont+F1" w:hAnsi="Arial Narrow" w:cs="CIDFont+F1"/>
          <w:i/>
          <w:szCs w:val="22"/>
          <w:u w:val="single"/>
        </w:rPr>
      </w:pPr>
      <w:r>
        <w:rPr>
          <w:rFonts w:ascii="Arial Narrow" w:eastAsia="CIDFont+F1" w:hAnsi="Arial Narrow" w:cs="CIDFont+F1"/>
          <w:i/>
          <w:szCs w:val="22"/>
          <w:u w:val="single"/>
        </w:rPr>
        <w:t>W</w:t>
      </w:r>
      <w:r w:rsidRPr="000E74B9">
        <w:rPr>
          <w:rFonts w:ascii="Arial Narrow" w:eastAsia="CIDFont+F1" w:hAnsi="Arial Narrow" w:cs="CIDFont+F1"/>
          <w:i/>
          <w:szCs w:val="22"/>
          <w:u w:val="single"/>
        </w:rPr>
        <w:t>entylatory</w:t>
      </w:r>
    </w:p>
    <w:p w14:paraId="7EA289FF" w14:textId="77777777" w:rsidR="00646FDC" w:rsidRPr="00B62665" w:rsidRDefault="00646FDC" w:rsidP="00646FDC">
      <w:pPr>
        <w:spacing w:line="276" w:lineRule="auto"/>
        <w:rPr>
          <w:rFonts w:ascii="Arial Narrow" w:eastAsia="CIDFont+F1" w:hAnsi="Arial Narrow" w:cs="CIDFont+F1"/>
          <w:szCs w:val="22"/>
        </w:rPr>
      </w:pPr>
      <w:r w:rsidRPr="00B62665">
        <w:rPr>
          <w:rFonts w:ascii="Arial Narrow" w:eastAsia="CIDFont+F1" w:hAnsi="Arial Narrow" w:cs="CIDFont+F1"/>
          <w:szCs w:val="22"/>
        </w:rPr>
        <w:lastRenderedPageBreak/>
        <w:t>Odpowiednia ilość wtłaczanego/wyciąganego powietrza do/z bioreaktora oraz ciśnienie wtłaczanego powietrza należy dobrać w taki sposób, aby wentylatory mogły transportować powietrze przez całą strukturę usypanego materiału, uwzględniając straty ciśnienia. Parametry wentylatorów, należy dobrać na etapie</w:t>
      </w:r>
      <w:r>
        <w:rPr>
          <w:rFonts w:ascii="Arial Narrow" w:eastAsia="CIDFont+F1" w:hAnsi="Arial Narrow" w:cs="CIDFont+F1"/>
          <w:szCs w:val="22"/>
        </w:rPr>
        <w:t xml:space="preserve"> opracowywania Projektu technologicznego.</w:t>
      </w:r>
    </w:p>
    <w:p w14:paraId="3C94EF1A" w14:textId="4BBD8C30" w:rsidR="00646FDC" w:rsidRPr="00B62665" w:rsidRDefault="00646FDC" w:rsidP="00646FDC">
      <w:pPr>
        <w:spacing w:line="276" w:lineRule="auto"/>
        <w:rPr>
          <w:rFonts w:ascii="Arial Narrow" w:eastAsia="CIDFont+F1" w:hAnsi="Arial Narrow" w:cs="CIDFont+F1"/>
          <w:szCs w:val="22"/>
        </w:rPr>
      </w:pPr>
      <w:r w:rsidRPr="00B62665">
        <w:rPr>
          <w:rFonts w:ascii="Arial Narrow" w:eastAsia="CIDFont+F1" w:hAnsi="Arial Narrow" w:cs="CIDFont+F1"/>
          <w:szCs w:val="22"/>
        </w:rPr>
        <w:t xml:space="preserve">Wszystkie wentylatory winne być wykonane ze stali nierdzewnej kwasoodpornej co najmniej 1.4571 (316 TI) </w:t>
      </w:r>
      <w:r w:rsidRPr="00B62665">
        <w:rPr>
          <w:rFonts w:ascii="Arial Narrow" w:eastAsia="NSimSun" w:hAnsi="Arial Narrow" w:cs="Mangal"/>
          <w:kern w:val="2"/>
          <w:szCs w:val="22"/>
          <w:lang w:bidi="hi-IN"/>
        </w:rPr>
        <w:t>lub z tworzywa sztucznego</w:t>
      </w:r>
      <w:r w:rsidRPr="00B62665">
        <w:rPr>
          <w:rFonts w:ascii="Arial Narrow" w:eastAsia="CIDFont+F1" w:hAnsi="Arial Narrow" w:cs="CIDFont+F1"/>
          <w:szCs w:val="22"/>
        </w:rPr>
        <w:t xml:space="preserve">. Wyposażenie każdego wentylatora </w:t>
      </w:r>
      <w:r w:rsidR="00727838">
        <w:rPr>
          <w:rFonts w:ascii="Arial Narrow" w:eastAsia="CIDFont+F1" w:hAnsi="Arial Narrow" w:cs="CIDFont+F1"/>
          <w:szCs w:val="22"/>
        </w:rPr>
        <w:t xml:space="preserve">przemysłowego </w:t>
      </w:r>
      <w:r w:rsidRPr="00B62665">
        <w:rPr>
          <w:rFonts w:ascii="Arial Narrow" w:eastAsia="CIDFont+F1" w:hAnsi="Arial Narrow" w:cs="CIDFont+F1"/>
          <w:szCs w:val="22"/>
        </w:rPr>
        <w:t>winno składać się z następujących elementów:</w:t>
      </w:r>
    </w:p>
    <w:p w14:paraId="38A58ED7" w14:textId="77777777" w:rsidR="00646FDC" w:rsidRPr="00B62665" w:rsidRDefault="00646FDC" w:rsidP="001C3A7B">
      <w:pPr>
        <w:pStyle w:val="Akapitzlist4"/>
        <w:numPr>
          <w:ilvl w:val="0"/>
          <w:numId w:val="59"/>
        </w:numPr>
        <w:overflowPunct/>
        <w:spacing w:line="276" w:lineRule="auto"/>
        <w:textAlignment w:val="auto"/>
        <w:rPr>
          <w:rFonts w:ascii="Arial Narrow" w:eastAsia="CIDFont+F1" w:hAnsi="Arial Narrow" w:cs="CIDFont+F1"/>
          <w:szCs w:val="22"/>
        </w:rPr>
      </w:pPr>
      <w:r w:rsidRPr="00B62665">
        <w:rPr>
          <w:rFonts w:ascii="Arial Narrow" w:eastAsia="CIDFont+F1" w:hAnsi="Arial Narrow" w:cs="CIDFont+F1"/>
          <w:szCs w:val="22"/>
        </w:rPr>
        <w:t>wentylator,</w:t>
      </w:r>
    </w:p>
    <w:p w14:paraId="42659224" w14:textId="77777777" w:rsidR="00646FDC" w:rsidRPr="00B62665" w:rsidRDefault="00646FDC" w:rsidP="001C3A7B">
      <w:pPr>
        <w:pStyle w:val="Akapitzlist4"/>
        <w:numPr>
          <w:ilvl w:val="0"/>
          <w:numId w:val="59"/>
        </w:numPr>
        <w:overflowPunct/>
        <w:spacing w:line="276" w:lineRule="auto"/>
        <w:textAlignment w:val="auto"/>
        <w:rPr>
          <w:rFonts w:ascii="Arial Narrow" w:eastAsia="CIDFont+F1" w:hAnsi="Arial Narrow" w:cs="CIDFont+F1"/>
          <w:szCs w:val="22"/>
        </w:rPr>
      </w:pPr>
      <w:r w:rsidRPr="00B62665">
        <w:rPr>
          <w:rFonts w:ascii="Arial Narrow" w:eastAsia="CIDFont+F1" w:hAnsi="Arial Narrow" w:cs="CIDFont+F1"/>
          <w:szCs w:val="22"/>
        </w:rPr>
        <w:t>falownik,</w:t>
      </w:r>
    </w:p>
    <w:p w14:paraId="4DA44638" w14:textId="77777777" w:rsidR="00646FDC" w:rsidRPr="00B62665" w:rsidRDefault="00646FDC" w:rsidP="001C3A7B">
      <w:pPr>
        <w:pStyle w:val="Akapitzlist4"/>
        <w:numPr>
          <w:ilvl w:val="0"/>
          <w:numId w:val="59"/>
        </w:numPr>
        <w:overflowPunct/>
        <w:spacing w:line="276" w:lineRule="auto"/>
        <w:textAlignment w:val="auto"/>
        <w:rPr>
          <w:rFonts w:ascii="Arial Narrow" w:eastAsia="CIDFont+F1" w:hAnsi="Arial Narrow" w:cs="CIDFont+F1"/>
          <w:szCs w:val="22"/>
        </w:rPr>
      </w:pPr>
      <w:proofErr w:type="spellStart"/>
      <w:r w:rsidRPr="00B62665">
        <w:rPr>
          <w:rFonts w:ascii="Arial Narrow" w:eastAsia="CIDFont+F1" w:hAnsi="Arial Narrow" w:cs="CIDFont+F1"/>
          <w:szCs w:val="22"/>
        </w:rPr>
        <w:t>wibroizolator</w:t>
      </w:r>
      <w:proofErr w:type="spellEnd"/>
      <w:r w:rsidRPr="00B62665">
        <w:rPr>
          <w:rFonts w:ascii="Arial Narrow" w:eastAsia="CIDFont+F1" w:hAnsi="Arial Narrow" w:cs="CIDFont+F1"/>
          <w:szCs w:val="22"/>
        </w:rPr>
        <w:t xml:space="preserve"> z podstawą stalową,</w:t>
      </w:r>
    </w:p>
    <w:p w14:paraId="3226B5B3" w14:textId="77777777" w:rsidR="00646FDC" w:rsidRPr="00B62665" w:rsidRDefault="00646FDC" w:rsidP="001C3A7B">
      <w:pPr>
        <w:pStyle w:val="Akapitzlist4"/>
        <w:numPr>
          <w:ilvl w:val="0"/>
          <w:numId w:val="59"/>
        </w:numPr>
        <w:overflowPunct/>
        <w:spacing w:line="276" w:lineRule="auto"/>
        <w:textAlignment w:val="auto"/>
        <w:rPr>
          <w:rFonts w:ascii="Arial Narrow" w:eastAsia="CIDFont+F1" w:hAnsi="Arial Narrow" w:cs="CIDFont+F1"/>
          <w:szCs w:val="22"/>
        </w:rPr>
      </w:pPr>
      <w:r w:rsidRPr="00B62665">
        <w:rPr>
          <w:rFonts w:ascii="Arial Narrow" w:eastAsia="CIDFont+F1" w:hAnsi="Arial Narrow" w:cs="CIDFont+F1"/>
          <w:szCs w:val="22"/>
        </w:rPr>
        <w:t>spust kondensatu,</w:t>
      </w:r>
    </w:p>
    <w:p w14:paraId="12156853" w14:textId="77777777" w:rsidR="00646FDC" w:rsidRPr="00B62665" w:rsidRDefault="00646FDC" w:rsidP="001C3A7B">
      <w:pPr>
        <w:pStyle w:val="Akapitzlist4"/>
        <w:numPr>
          <w:ilvl w:val="0"/>
          <w:numId w:val="59"/>
        </w:numPr>
        <w:overflowPunct/>
        <w:spacing w:line="276" w:lineRule="auto"/>
        <w:textAlignment w:val="auto"/>
        <w:rPr>
          <w:rFonts w:ascii="Arial Narrow" w:eastAsia="CIDFont+F1" w:hAnsi="Arial Narrow" w:cs="CIDFont+F1"/>
          <w:szCs w:val="22"/>
        </w:rPr>
      </w:pPr>
      <w:r w:rsidRPr="00B62665">
        <w:rPr>
          <w:rFonts w:ascii="Arial Narrow" w:eastAsia="CIDFont+F1" w:hAnsi="Arial Narrow" w:cs="CIDFont+F1"/>
          <w:szCs w:val="22"/>
        </w:rPr>
        <w:t>łącznik elastyczny wlot/wylot.</w:t>
      </w:r>
    </w:p>
    <w:p w14:paraId="5A4FF8E4" w14:textId="77777777" w:rsidR="00646FDC" w:rsidRPr="00B62665" w:rsidRDefault="00646FDC" w:rsidP="00646FDC">
      <w:pPr>
        <w:spacing w:line="276" w:lineRule="auto"/>
        <w:rPr>
          <w:rFonts w:ascii="Arial Narrow" w:eastAsia="CIDFont+F1" w:hAnsi="Arial Narrow" w:cs="CIDFont+F1"/>
          <w:szCs w:val="22"/>
        </w:rPr>
      </w:pPr>
      <w:r w:rsidRPr="00B62665">
        <w:rPr>
          <w:rFonts w:ascii="Arial Narrow" w:eastAsia="CIDFont+F1" w:hAnsi="Arial Narrow" w:cs="CIDFont+F1"/>
          <w:szCs w:val="22"/>
        </w:rPr>
        <w:t xml:space="preserve">Dla każdego z bioreaktorów przewidziano po jednym wentylatorze napowietrzającym (wtłaczającym powietrze do bioreaktora). </w:t>
      </w:r>
    </w:p>
    <w:p w14:paraId="490C1A45" w14:textId="39951D67" w:rsidR="00646FDC" w:rsidRPr="00B62665" w:rsidRDefault="00646FDC" w:rsidP="00646FDC">
      <w:pPr>
        <w:spacing w:line="276" w:lineRule="auto"/>
        <w:rPr>
          <w:rFonts w:ascii="Arial Narrow" w:hAnsi="Arial Narrow" w:cs="Arial Narrow"/>
          <w:b/>
          <w:szCs w:val="22"/>
        </w:rPr>
      </w:pPr>
      <w:r w:rsidRPr="00B62665">
        <w:rPr>
          <w:rFonts w:ascii="Arial Narrow" w:eastAsia="CIDFont+F1" w:hAnsi="Arial Narrow" w:cs="CIDFont+F1"/>
          <w:szCs w:val="22"/>
        </w:rPr>
        <w:t xml:space="preserve"> </w:t>
      </w:r>
      <w:r w:rsidRPr="00B62665">
        <w:rPr>
          <w:rFonts w:ascii="Arial Narrow" w:eastAsia="CIDFont+F1" w:hAnsi="Arial Narrow" w:cs="CIDFont+F1"/>
          <w:szCs w:val="22"/>
        </w:rPr>
        <w:tab/>
        <w:t xml:space="preserve">Na każdym rurociągu wyciągowym indywidualnym z bioreaktora, należy przewidzieć zainstalowanie przepustnicy, która w zależności od potrzeb, będzie uniemożliwiała wyciąganie powietrza z danego bioreaktora. Powietrze </w:t>
      </w:r>
      <w:proofErr w:type="spellStart"/>
      <w:r w:rsidRPr="00B62665">
        <w:rPr>
          <w:rFonts w:ascii="Arial Narrow" w:eastAsia="CIDFont+F1" w:hAnsi="Arial Narrow" w:cs="CIDFont+F1"/>
          <w:szCs w:val="22"/>
        </w:rPr>
        <w:t>poprocesowe</w:t>
      </w:r>
      <w:proofErr w:type="spellEnd"/>
      <w:r w:rsidRPr="00B62665">
        <w:rPr>
          <w:rFonts w:ascii="Arial Narrow" w:eastAsia="CIDFont+F1" w:hAnsi="Arial Narrow" w:cs="CIDFont+F1"/>
          <w:szCs w:val="22"/>
        </w:rPr>
        <w:t xml:space="preserve">, które wyciągane będzie za pomocą czerpni ściennych, usytuowanych w górnej części bioreaktora, kierowane będzie na płuczkę i złoże biologiczne, tzw. </w:t>
      </w:r>
      <w:proofErr w:type="spellStart"/>
      <w:r w:rsidRPr="00B62665">
        <w:rPr>
          <w:rFonts w:ascii="Arial Narrow" w:eastAsia="CIDFont+F1" w:hAnsi="Arial Narrow" w:cs="CIDFont+F1"/>
          <w:szCs w:val="22"/>
        </w:rPr>
        <w:t>biofiltr</w:t>
      </w:r>
      <w:proofErr w:type="spellEnd"/>
      <w:r w:rsidRPr="00B62665">
        <w:rPr>
          <w:rFonts w:ascii="Arial Narrow" w:eastAsia="CIDFont+F1" w:hAnsi="Arial Narrow" w:cs="CIDFont+F1"/>
          <w:szCs w:val="22"/>
        </w:rPr>
        <w:t xml:space="preserve">. Wydajność wentylatorów napowietrzających, wyciągowych a także płuczki kwaśnej i </w:t>
      </w:r>
      <w:proofErr w:type="spellStart"/>
      <w:r w:rsidRPr="00B62665">
        <w:rPr>
          <w:rFonts w:ascii="Arial Narrow" w:eastAsia="CIDFont+F1" w:hAnsi="Arial Narrow" w:cs="CIDFont+F1"/>
          <w:szCs w:val="22"/>
        </w:rPr>
        <w:t>biofiltra</w:t>
      </w:r>
      <w:proofErr w:type="spellEnd"/>
      <w:r w:rsidRPr="00B62665">
        <w:rPr>
          <w:rFonts w:ascii="Arial Narrow" w:eastAsia="CIDFont+F1" w:hAnsi="Arial Narrow" w:cs="CIDFont+F1"/>
          <w:szCs w:val="22"/>
        </w:rPr>
        <w:t xml:space="preserve">, należy zwymiarować dla wydajności </w:t>
      </w:r>
      <w:r w:rsidRPr="005039A7">
        <w:rPr>
          <w:rFonts w:ascii="Arial Narrow" w:eastAsia="CIDFont+F1" w:hAnsi="Arial Narrow" w:cs="CIDFont+F1"/>
          <w:szCs w:val="22"/>
        </w:rPr>
        <w:t xml:space="preserve">instalacji, tj. dla przepustowości </w:t>
      </w:r>
      <w:r w:rsidRPr="005039A7">
        <w:rPr>
          <w:rFonts w:ascii="Arial Narrow" w:hAnsi="Arial Narrow" w:cs="Calibri"/>
          <w:szCs w:val="22"/>
        </w:rPr>
        <w:t xml:space="preserve">co najmniej </w:t>
      </w:r>
      <w:r w:rsidR="00C15A5B" w:rsidRPr="005039A7">
        <w:rPr>
          <w:rFonts w:ascii="Arial Narrow" w:hAnsi="Arial Narrow" w:cs="Calibri"/>
          <w:szCs w:val="22"/>
        </w:rPr>
        <w:t xml:space="preserve">34 </w:t>
      </w:r>
      <w:r w:rsidRPr="005039A7">
        <w:rPr>
          <w:rFonts w:ascii="Arial Narrow" w:hAnsi="Arial Narrow" w:cs="Calibri"/>
          <w:szCs w:val="22"/>
        </w:rPr>
        <w:t>000 Mg/rok</w:t>
      </w:r>
      <w:r w:rsidRPr="005039A7">
        <w:rPr>
          <w:rFonts w:ascii="Arial Narrow" w:eastAsia="CIDFont+F1" w:hAnsi="Arial Narrow" w:cs="CIDFont+F1"/>
          <w:szCs w:val="22"/>
        </w:rPr>
        <w:t xml:space="preserve">, przy wysokości zasypu bioreaktora h= </w:t>
      </w:r>
      <w:r w:rsidR="005039A7" w:rsidRPr="00DD1156">
        <w:rPr>
          <w:rFonts w:ascii="Arial Narrow" w:eastAsia="CIDFont+F1" w:hAnsi="Arial Narrow" w:cs="CIDFont+F1"/>
          <w:szCs w:val="22"/>
        </w:rPr>
        <w:t>2,30</w:t>
      </w:r>
      <w:r w:rsidRPr="005039A7">
        <w:rPr>
          <w:rFonts w:ascii="Arial Narrow" w:eastAsia="CIDFont+F1" w:hAnsi="Arial Narrow" w:cs="CIDFont+F1"/>
          <w:szCs w:val="22"/>
        </w:rPr>
        <w:t>m</w:t>
      </w:r>
      <w:r w:rsidRPr="00B62665">
        <w:rPr>
          <w:rFonts w:ascii="Arial Narrow" w:eastAsia="CIDFont+F1" w:hAnsi="Arial Narrow" w:cs="CIDFont+F1"/>
          <w:szCs w:val="22"/>
        </w:rPr>
        <w:t xml:space="preserve"> oraz wymaganej krotności wymiany powietrza. </w:t>
      </w:r>
      <w:r w:rsidRPr="00B62665">
        <w:rPr>
          <w:rFonts w:ascii="Arial Narrow" w:eastAsia="Arial" w:hAnsi="Arial Narrow"/>
          <w:color w:val="000000"/>
          <w:szCs w:val="22"/>
        </w:rPr>
        <w:t xml:space="preserve">Należy zagwarantować wymianę powietrza w bioreaktorach, o wydajności nie niższej niż </w:t>
      </w:r>
      <w:r>
        <w:rPr>
          <w:rFonts w:ascii="Arial Narrow" w:eastAsia="Arial" w:hAnsi="Arial Narrow"/>
          <w:color w:val="000000"/>
          <w:szCs w:val="22"/>
        </w:rPr>
        <w:t>7</w:t>
      </w:r>
      <w:r w:rsidRPr="00B62665">
        <w:rPr>
          <w:rFonts w:ascii="Arial Narrow" w:eastAsia="Arial" w:hAnsi="Arial Narrow"/>
          <w:color w:val="000000"/>
          <w:szCs w:val="22"/>
        </w:rPr>
        <w:t xml:space="preserve">-krotna objętość materiału znajdującego się w bioreaktorze na godzinę, z </w:t>
      </w:r>
      <w:r w:rsidRPr="00B62665">
        <w:rPr>
          <w:rFonts w:ascii="Arial Narrow" w:eastAsia="CIDFont+F1" w:hAnsi="Arial Narrow" w:cs="CIDFont+F1"/>
        </w:rPr>
        <w:t xml:space="preserve">płynną  regulacją  ilości  nawiewanego  powietrza w celu  zapewnienia podciśnienia w bioreaktorach (również przy otwartych bramach w hali korytarza </w:t>
      </w:r>
      <w:r>
        <w:rPr>
          <w:rFonts w:ascii="Arial Narrow" w:eastAsia="CIDFont+F1" w:hAnsi="Arial Narrow" w:cs="CIDFont+F1"/>
        </w:rPr>
        <w:t>technologicznego</w:t>
      </w:r>
      <w:r w:rsidRPr="00B62665">
        <w:rPr>
          <w:rFonts w:ascii="Arial Narrow" w:eastAsia="CIDFont+F1" w:hAnsi="Arial Narrow" w:cs="CIDFont+F1"/>
        </w:rPr>
        <w:t xml:space="preserve">). W hali </w:t>
      </w:r>
      <w:r>
        <w:rPr>
          <w:rFonts w:ascii="Arial Narrow" w:eastAsia="CIDFont+F1" w:hAnsi="Arial Narrow" w:cs="CIDFont+F1"/>
        </w:rPr>
        <w:t xml:space="preserve">przygotowania </w:t>
      </w:r>
      <w:r w:rsidRPr="00B62665">
        <w:rPr>
          <w:rFonts w:ascii="Arial Narrow" w:eastAsia="CIDFont+F1" w:hAnsi="Arial Narrow" w:cs="CIDFont+F1"/>
        </w:rPr>
        <w:t xml:space="preserve">odpadów, korytarza </w:t>
      </w:r>
      <w:r>
        <w:rPr>
          <w:rFonts w:ascii="Arial Narrow" w:eastAsia="CIDFont+F1" w:hAnsi="Arial Narrow" w:cs="CIDFont+F1"/>
        </w:rPr>
        <w:t xml:space="preserve">technologicznego </w:t>
      </w:r>
      <w:r w:rsidRPr="00B62665">
        <w:rPr>
          <w:rFonts w:ascii="Arial Narrow" w:eastAsia="CIDFont+F1" w:hAnsi="Arial Narrow" w:cs="CIDFont+F1"/>
        </w:rPr>
        <w:t>n</w:t>
      </w:r>
      <w:r w:rsidRPr="00B62665">
        <w:rPr>
          <w:rFonts w:ascii="Arial Narrow" w:hAnsi="Arial Narrow" w:cs="Arial Narrow"/>
          <w:szCs w:val="22"/>
        </w:rPr>
        <w:t xml:space="preserve">ależy </w:t>
      </w:r>
      <w:r w:rsidRPr="00B62665">
        <w:rPr>
          <w:rFonts w:ascii="Arial Narrow" w:eastAsia="CIDFont+F1" w:hAnsi="Arial Narrow" w:cs="CIDFont+F1"/>
        </w:rPr>
        <w:t xml:space="preserve">zagwarantować min. </w:t>
      </w:r>
      <w:r w:rsidR="002F33CC">
        <w:rPr>
          <w:rFonts w:ascii="Arial Narrow" w:eastAsia="CIDFont+F1" w:hAnsi="Arial Narrow" w:cs="CIDFont+F1"/>
        </w:rPr>
        <w:t>5</w:t>
      </w:r>
      <w:r w:rsidR="002F33CC" w:rsidRPr="00B62665">
        <w:rPr>
          <w:rFonts w:ascii="Arial Narrow" w:eastAsia="CIDFont+F1" w:hAnsi="Arial Narrow" w:cs="CIDFont+F1"/>
        </w:rPr>
        <w:t xml:space="preserve"> </w:t>
      </w:r>
      <w:r w:rsidRPr="00B62665">
        <w:rPr>
          <w:rFonts w:ascii="Arial Narrow" w:eastAsia="CIDFont+F1" w:hAnsi="Arial Narrow" w:cs="CIDFont+F1"/>
        </w:rPr>
        <w:t>krotną wymianę powietrza na godzinę z płynną regulacją  ilości  nawiewanego  powietrza  w  celu zapewnienia podciśnienia w hali korytarza manewrowego (również przy otwartych bramach), wymagane podciśnienie w obiektach min. 10 Pa.</w:t>
      </w:r>
      <w:r w:rsidRPr="00B62665">
        <w:rPr>
          <w:rFonts w:ascii="Times New Roman" w:hAnsi="Times New Roman" w:cs="Times New Roman"/>
          <w:kern w:val="2"/>
        </w:rPr>
        <w:t xml:space="preserve"> </w:t>
      </w:r>
    </w:p>
    <w:p w14:paraId="7058A1EE" w14:textId="77777777" w:rsidR="00646FDC" w:rsidRPr="00B62665" w:rsidRDefault="00646FDC" w:rsidP="00646FDC">
      <w:pPr>
        <w:spacing w:line="276" w:lineRule="auto"/>
        <w:rPr>
          <w:rFonts w:ascii="Arial Narrow" w:eastAsia="CIDFont+F1" w:hAnsi="Arial Narrow" w:cs="CIDFont+F1"/>
          <w:szCs w:val="22"/>
        </w:rPr>
      </w:pPr>
      <w:r w:rsidRPr="00B62665">
        <w:rPr>
          <w:rFonts w:ascii="Arial Narrow" w:eastAsia="CIDFont+F1" w:hAnsi="Arial Narrow" w:cs="CIDFont+F1"/>
          <w:szCs w:val="22"/>
        </w:rPr>
        <w:t>Ponadto wszystkie wentylatory i rurociągi wentylacyjne zostaną wyposażone w ujęcie i odprowadzenie skroplin.</w:t>
      </w:r>
    </w:p>
    <w:p w14:paraId="134911A3" w14:textId="77777777" w:rsidR="005E5DD9" w:rsidRDefault="005E5DD9" w:rsidP="00A47A15"/>
    <w:p w14:paraId="75365C86" w14:textId="77777777" w:rsidR="005E5DD9" w:rsidRDefault="005E5DD9" w:rsidP="00A47A15"/>
    <w:p w14:paraId="4188775E" w14:textId="77777777" w:rsidR="00A47A15" w:rsidRPr="00A533E8" w:rsidRDefault="00A47A15" w:rsidP="00A47A15">
      <w:pPr>
        <w:pStyle w:val="Nagwek3"/>
        <w:keepLines/>
        <w:overflowPunct/>
        <w:autoSpaceDE/>
        <w:autoSpaceDN/>
        <w:adjustRightInd/>
        <w:spacing w:before="0" w:after="0"/>
        <w:ind w:left="720" w:hanging="720"/>
        <w:textAlignment w:val="auto"/>
        <w:rPr>
          <w:rFonts w:ascii="Arial Narrow" w:hAnsi="Arial Narrow"/>
          <w:b/>
          <w:i w:val="0"/>
          <w:u w:val="none"/>
        </w:rPr>
      </w:pPr>
      <w:r>
        <w:rPr>
          <w:rFonts w:ascii="Arial Narrow" w:hAnsi="Arial Narrow"/>
          <w:b/>
          <w:u w:val="none"/>
        </w:rPr>
        <w:t xml:space="preserve"> </w:t>
      </w:r>
      <w:bookmarkStart w:id="101" w:name="_Toc175040107"/>
      <w:r w:rsidRPr="00A533E8">
        <w:rPr>
          <w:rFonts w:ascii="Arial Narrow" w:hAnsi="Arial Narrow"/>
          <w:b/>
          <w:u w:val="none"/>
        </w:rPr>
        <w:t>Hala korytarza technologicznego (Obiekt nr 8)</w:t>
      </w:r>
      <w:bookmarkEnd w:id="101"/>
    </w:p>
    <w:p w14:paraId="2B582033" w14:textId="2895D37F" w:rsidR="00A47A15" w:rsidRPr="00A533E8" w:rsidRDefault="00A47A15" w:rsidP="00A533E8">
      <w:pPr>
        <w:spacing w:line="276" w:lineRule="auto"/>
        <w:ind w:firstLine="708"/>
        <w:rPr>
          <w:rFonts w:ascii="Arial Narrow" w:hAnsi="Arial Narrow"/>
          <w:szCs w:val="22"/>
        </w:rPr>
      </w:pPr>
      <w:r w:rsidRPr="00062F50">
        <w:rPr>
          <w:rFonts w:ascii="Arial Narrow" w:hAnsi="Arial Narrow"/>
          <w:szCs w:val="22"/>
        </w:rPr>
        <w:t xml:space="preserve">Szacowana powierzchnia </w:t>
      </w:r>
      <w:r w:rsidR="00C10DE9" w:rsidRPr="00062F50">
        <w:rPr>
          <w:rFonts w:ascii="Arial Narrow" w:hAnsi="Arial Narrow"/>
          <w:szCs w:val="22"/>
        </w:rPr>
        <w:t xml:space="preserve">Hali korytarza technologicznego </w:t>
      </w:r>
      <w:r w:rsidRPr="00062F50">
        <w:rPr>
          <w:rFonts w:ascii="Arial Narrow" w:hAnsi="Arial Narrow"/>
          <w:szCs w:val="22"/>
        </w:rPr>
        <w:t xml:space="preserve">wynosi </w:t>
      </w:r>
      <w:r w:rsidR="003F4761" w:rsidRPr="00062F50">
        <w:rPr>
          <w:rFonts w:ascii="Arial Narrow" w:hAnsi="Arial Narrow"/>
          <w:szCs w:val="22"/>
        </w:rPr>
        <w:t>min.</w:t>
      </w:r>
      <w:r w:rsidRPr="00062F50">
        <w:rPr>
          <w:rFonts w:ascii="Arial Narrow" w:hAnsi="Arial Narrow"/>
          <w:szCs w:val="22"/>
        </w:rPr>
        <w:t xml:space="preserve"> </w:t>
      </w:r>
      <w:r w:rsidR="00B0154B" w:rsidRPr="004C47B1">
        <w:rPr>
          <w:rFonts w:ascii="Arial Narrow" w:hAnsi="Arial Narrow"/>
          <w:szCs w:val="22"/>
        </w:rPr>
        <w:t xml:space="preserve">706 </w:t>
      </w:r>
      <w:r w:rsidRPr="004C47B1">
        <w:rPr>
          <w:rFonts w:ascii="Arial Narrow" w:hAnsi="Arial Narrow"/>
          <w:szCs w:val="22"/>
        </w:rPr>
        <w:t>m</w:t>
      </w:r>
      <w:r w:rsidRPr="004C47B1">
        <w:rPr>
          <w:rFonts w:ascii="Arial Narrow" w:hAnsi="Arial Narrow"/>
          <w:szCs w:val="22"/>
          <w:vertAlign w:val="superscript"/>
        </w:rPr>
        <w:t>2</w:t>
      </w:r>
      <w:r w:rsidRPr="004C47B1">
        <w:rPr>
          <w:rFonts w:ascii="Arial Narrow" w:hAnsi="Arial Narrow"/>
          <w:szCs w:val="22"/>
        </w:rPr>
        <w:t>.</w:t>
      </w:r>
      <w:r w:rsidRPr="00062F50">
        <w:rPr>
          <w:rFonts w:ascii="Arial Narrow" w:hAnsi="Arial Narrow"/>
          <w:szCs w:val="22"/>
        </w:rPr>
        <w:t xml:space="preserve"> </w:t>
      </w:r>
      <w:r w:rsidR="00C10DE9" w:rsidRPr="00062F50">
        <w:rPr>
          <w:rFonts w:ascii="Arial Narrow" w:hAnsi="Arial Narrow"/>
          <w:szCs w:val="22"/>
        </w:rPr>
        <w:t xml:space="preserve">Hala </w:t>
      </w:r>
      <w:r w:rsidRPr="00062F50">
        <w:rPr>
          <w:rFonts w:ascii="Arial Narrow" w:hAnsi="Arial Narrow"/>
          <w:szCs w:val="22"/>
        </w:rPr>
        <w:t>powinna zostać</w:t>
      </w:r>
      <w:r w:rsidRPr="00A533E8">
        <w:rPr>
          <w:rFonts w:ascii="Arial Narrow" w:hAnsi="Arial Narrow"/>
          <w:szCs w:val="22"/>
        </w:rPr>
        <w:t xml:space="preserve"> rozpięta pomiędzy rzędem tuneli kompostowych a halą odbioru</w:t>
      </w:r>
      <w:r w:rsidR="00443414">
        <w:rPr>
          <w:rFonts w:ascii="Arial Narrow" w:hAnsi="Arial Narrow"/>
          <w:szCs w:val="22"/>
        </w:rPr>
        <w:t>/odwadniania</w:t>
      </w:r>
      <w:r w:rsidRPr="00A533E8">
        <w:rPr>
          <w:rFonts w:ascii="Arial Narrow" w:hAnsi="Arial Narrow"/>
          <w:szCs w:val="22"/>
        </w:rPr>
        <w:t xml:space="preserve"> </w:t>
      </w:r>
      <w:proofErr w:type="spellStart"/>
      <w:r w:rsidRPr="00A533E8">
        <w:rPr>
          <w:rFonts w:ascii="Arial Narrow" w:hAnsi="Arial Narrow"/>
          <w:szCs w:val="22"/>
        </w:rPr>
        <w:t>pofermentatu</w:t>
      </w:r>
      <w:proofErr w:type="spellEnd"/>
      <w:r w:rsidR="00443414">
        <w:rPr>
          <w:rFonts w:ascii="Arial Narrow" w:hAnsi="Arial Narrow"/>
          <w:szCs w:val="22"/>
        </w:rPr>
        <w:t>,</w:t>
      </w:r>
      <w:r w:rsidRPr="00A533E8">
        <w:rPr>
          <w:rFonts w:ascii="Arial Narrow" w:hAnsi="Arial Narrow"/>
          <w:szCs w:val="22"/>
        </w:rPr>
        <w:t xml:space="preserve"> zgodnie z Koncepcją Zagospodarowania T</w:t>
      </w:r>
      <w:r w:rsidR="003F4761" w:rsidRPr="00A533E8">
        <w:rPr>
          <w:rFonts w:ascii="Arial Narrow" w:hAnsi="Arial Narrow"/>
          <w:szCs w:val="22"/>
        </w:rPr>
        <w:t>e</w:t>
      </w:r>
      <w:r w:rsidRPr="00A533E8">
        <w:rPr>
          <w:rFonts w:ascii="Arial Narrow" w:hAnsi="Arial Narrow"/>
          <w:szCs w:val="22"/>
        </w:rPr>
        <w:t xml:space="preserve">renu przedstawioną na </w:t>
      </w:r>
      <w:r w:rsidRPr="00A533E8">
        <w:rPr>
          <w:rFonts w:ascii="Arial Narrow" w:hAnsi="Arial Narrow"/>
          <w:b/>
          <w:szCs w:val="22"/>
        </w:rPr>
        <w:t>Załączniku nr 2</w:t>
      </w:r>
      <w:r w:rsidRPr="00A533E8">
        <w:rPr>
          <w:rFonts w:ascii="Arial Narrow" w:hAnsi="Arial Narrow"/>
          <w:szCs w:val="22"/>
        </w:rPr>
        <w:t xml:space="preserve">. </w:t>
      </w:r>
      <w:r w:rsidR="00C10DE9" w:rsidRPr="00A533E8">
        <w:rPr>
          <w:rFonts w:ascii="Arial Narrow" w:hAnsi="Arial Narrow"/>
          <w:szCs w:val="22"/>
        </w:rPr>
        <w:t xml:space="preserve">Wymaga </w:t>
      </w:r>
      <w:r w:rsidRPr="00A533E8">
        <w:rPr>
          <w:rFonts w:ascii="Arial Narrow" w:hAnsi="Arial Narrow"/>
          <w:szCs w:val="22"/>
        </w:rPr>
        <w:t xml:space="preserve">się, </w:t>
      </w:r>
      <w:r w:rsidR="00C10DE9" w:rsidRPr="00A533E8">
        <w:rPr>
          <w:rFonts w:ascii="Arial Narrow" w:hAnsi="Arial Narrow"/>
          <w:szCs w:val="22"/>
        </w:rPr>
        <w:t>aby korytarz technologiczny</w:t>
      </w:r>
      <w:r w:rsidRPr="00A533E8">
        <w:rPr>
          <w:rFonts w:ascii="Arial Narrow" w:hAnsi="Arial Narrow"/>
          <w:szCs w:val="22"/>
        </w:rPr>
        <w:t xml:space="preserve"> miał szerokość min 16,0 m</w:t>
      </w:r>
      <w:r w:rsidR="002F33CC">
        <w:rPr>
          <w:rFonts w:ascii="Arial Narrow" w:hAnsi="Arial Narrow"/>
          <w:szCs w:val="22"/>
        </w:rPr>
        <w:t xml:space="preserve"> (w przypadku bram reaktorów otwieralnych do wnętrza korytarza na strefę załadunku i rozładunku tuneli kompostowych, do w/w min. szerokości korytarza należy doliczyć długość bram reaktorów) </w:t>
      </w:r>
      <w:r w:rsidRPr="00A533E8">
        <w:rPr>
          <w:rFonts w:ascii="Arial Narrow" w:hAnsi="Arial Narrow"/>
          <w:szCs w:val="22"/>
        </w:rPr>
        <w:t>i przebiega</w:t>
      </w:r>
      <w:r w:rsidR="00C10DE9" w:rsidRPr="00A533E8">
        <w:rPr>
          <w:rFonts w:ascii="Arial Narrow" w:hAnsi="Arial Narrow"/>
          <w:szCs w:val="22"/>
        </w:rPr>
        <w:t>ł</w:t>
      </w:r>
      <w:r w:rsidRPr="00A533E8">
        <w:rPr>
          <w:rFonts w:ascii="Arial Narrow" w:hAnsi="Arial Narrow"/>
          <w:szCs w:val="22"/>
        </w:rPr>
        <w:t xml:space="preserve"> wzdłuż rzędu tuneli kompostowych</w:t>
      </w:r>
      <w:r w:rsidR="002F33CC">
        <w:rPr>
          <w:rFonts w:ascii="Arial Narrow" w:hAnsi="Arial Narrow"/>
          <w:szCs w:val="22"/>
        </w:rPr>
        <w:t xml:space="preserve">, </w:t>
      </w:r>
      <w:r w:rsidRPr="00A533E8">
        <w:rPr>
          <w:rFonts w:ascii="Arial Narrow" w:hAnsi="Arial Narrow"/>
          <w:szCs w:val="22"/>
        </w:rPr>
        <w:t xml:space="preserve">w związku z tym szacowana długość </w:t>
      </w:r>
      <w:r w:rsidR="00C10DE9" w:rsidRPr="00A533E8">
        <w:rPr>
          <w:rFonts w:ascii="Arial Narrow" w:hAnsi="Arial Narrow"/>
          <w:szCs w:val="22"/>
        </w:rPr>
        <w:t xml:space="preserve">korytarza </w:t>
      </w:r>
      <w:r w:rsidRPr="00A533E8">
        <w:rPr>
          <w:rFonts w:ascii="Arial Narrow" w:hAnsi="Arial Narrow"/>
          <w:szCs w:val="22"/>
        </w:rPr>
        <w:t>wynosić powinna min. 4</w:t>
      </w:r>
      <w:r w:rsidR="003F4761" w:rsidRPr="00A533E8">
        <w:rPr>
          <w:rFonts w:ascii="Arial Narrow" w:hAnsi="Arial Narrow"/>
          <w:szCs w:val="22"/>
        </w:rPr>
        <w:t>4</w:t>
      </w:r>
      <w:r w:rsidRPr="00A533E8">
        <w:rPr>
          <w:rFonts w:ascii="Arial Narrow" w:hAnsi="Arial Narrow"/>
          <w:szCs w:val="22"/>
        </w:rPr>
        <w:t xml:space="preserve">,0 m. Szacowana wysokość </w:t>
      </w:r>
      <w:r w:rsidR="00C10DE9" w:rsidRPr="00A533E8">
        <w:rPr>
          <w:rFonts w:ascii="Arial Narrow" w:hAnsi="Arial Narrow"/>
          <w:szCs w:val="22"/>
        </w:rPr>
        <w:t xml:space="preserve">Hali </w:t>
      </w:r>
      <w:r w:rsidRPr="00A533E8">
        <w:rPr>
          <w:rFonts w:ascii="Arial Narrow" w:hAnsi="Arial Narrow"/>
          <w:szCs w:val="22"/>
        </w:rPr>
        <w:t xml:space="preserve">nie powinna być niższa niż wysokość tuneli kompostowych szacuje że </w:t>
      </w:r>
      <w:r w:rsidRPr="00BB6FD7">
        <w:rPr>
          <w:rFonts w:ascii="Arial Narrow" w:hAnsi="Arial Narrow"/>
          <w:szCs w:val="22"/>
        </w:rPr>
        <w:t xml:space="preserve">powinno to być min. </w:t>
      </w:r>
      <w:r w:rsidR="003F4761" w:rsidRPr="00BB6FD7">
        <w:rPr>
          <w:rFonts w:ascii="Arial Narrow" w:hAnsi="Arial Narrow"/>
          <w:szCs w:val="22"/>
        </w:rPr>
        <w:t>8</w:t>
      </w:r>
      <w:r w:rsidRPr="00BB6FD7">
        <w:rPr>
          <w:rFonts w:ascii="Arial Narrow" w:hAnsi="Arial Narrow"/>
          <w:szCs w:val="22"/>
        </w:rPr>
        <w:t xml:space="preserve">,0 m w okapie. </w:t>
      </w:r>
      <w:r w:rsidR="00CA3F04" w:rsidRPr="00BB6FD7">
        <w:rPr>
          <w:rFonts w:ascii="Arial Narrow" w:hAnsi="Arial Narrow"/>
          <w:szCs w:val="22"/>
        </w:rPr>
        <w:t>W</w:t>
      </w:r>
      <w:r w:rsidR="00CA3F04" w:rsidRPr="0054758B">
        <w:rPr>
          <w:rFonts w:ascii="Arial Narrow" w:hAnsi="Arial Narrow"/>
          <w:szCs w:val="22"/>
        </w:rPr>
        <w:t xml:space="preserve"> obrębie hali korytarza technologicznego kompostowni tunelowej</w:t>
      </w:r>
      <w:r w:rsidR="00CA3F04">
        <w:rPr>
          <w:rFonts w:ascii="Arial Narrow" w:hAnsi="Arial Narrow"/>
          <w:szCs w:val="22"/>
        </w:rPr>
        <w:t xml:space="preserve"> należy zlokalizować b</w:t>
      </w:r>
      <w:r w:rsidR="00CA3F04" w:rsidRPr="0054758B">
        <w:rPr>
          <w:rFonts w:ascii="Arial Narrow" w:hAnsi="Arial Narrow"/>
          <w:szCs w:val="22"/>
        </w:rPr>
        <w:t xml:space="preserve">ufor (boks betonowy) </w:t>
      </w:r>
      <w:r w:rsidR="00CA3F04">
        <w:rPr>
          <w:rFonts w:ascii="Arial Narrow" w:hAnsi="Arial Narrow"/>
          <w:szCs w:val="22"/>
        </w:rPr>
        <w:t xml:space="preserve">na </w:t>
      </w:r>
      <w:proofErr w:type="spellStart"/>
      <w:r w:rsidR="00CA3F04">
        <w:rPr>
          <w:rFonts w:ascii="Arial Narrow" w:hAnsi="Arial Narrow"/>
          <w:szCs w:val="22"/>
        </w:rPr>
        <w:t>pofermentat</w:t>
      </w:r>
      <w:proofErr w:type="spellEnd"/>
      <w:r w:rsidR="007B6178">
        <w:rPr>
          <w:rFonts w:ascii="Arial Narrow" w:hAnsi="Arial Narrow"/>
          <w:szCs w:val="22"/>
        </w:rPr>
        <w:t xml:space="preserve">. </w:t>
      </w:r>
      <w:r w:rsidR="00633AD4">
        <w:rPr>
          <w:rFonts w:ascii="Arial Narrow" w:hAnsi="Arial Narrow"/>
          <w:szCs w:val="22"/>
        </w:rPr>
        <w:t>k</w:t>
      </w:r>
      <w:r w:rsidR="007B6178">
        <w:rPr>
          <w:rFonts w:ascii="Arial Narrow" w:hAnsi="Arial Narrow"/>
          <w:szCs w:val="22"/>
        </w:rPr>
        <w:t>ierow</w:t>
      </w:r>
      <w:r w:rsidR="00633AD4">
        <w:rPr>
          <w:rFonts w:ascii="Arial Narrow" w:hAnsi="Arial Narrow"/>
          <w:szCs w:val="22"/>
        </w:rPr>
        <w:t>a</w:t>
      </w:r>
      <w:r w:rsidR="007B6178">
        <w:rPr>
          <w:rFonts w:ascii="Arial Narrow" w:hAnsi="Arial Narrow"/>
          <w:szCs w:val="22"/>
        </w:rPr>
        <w:t>ny automatycznie z modułu odwadniania.</w:t>
      </w:r>
      <w:r w:rsidR="00CA3F04">
        <w:rPr>
          <w:rFonts w:ascii="Arial Narrow" w:hAnsi="Arial Narrow"/>
          <w:szCs w:val="22"/>
        </w:rPr>
        <w:t xml:space="preserve"> </w:t>
      </w:r>
      <w:r w:rsidRPr="00A533E8">
        <w:rPr>
          <w:rFonts w:ascii="Arial Narrow" w:hAnsi="Arial Narrow"/>
          <w:szCs w:val="22"/>
        </w:rPr>
        <w:t xml:space="preserve">Obiekt w postaci jednej nawy. </w:t>
      </w:r>
      <w:r w:rsidR="00C10DE9" w:rsidRPr="00A533E8">
        <w:rPr>
          <w:rFonts w:ascii="Arial Narrow" w:hAnsi="Arial Narrow"/>
          <w:szCs w:val="22"/>
        </w:rPr>
        <w:t xml:space="preserve">Hala </w:t>
      </w:r>
      <w:r w:rsidRPr="00A533E8">
        <w:rPr>
          <w:rFonts w:ascii="Arial Narrow" w:hAnsi="Arial Narrow"/>
          <w:szCs w:val="22"/>
        </w:rPr>
        <w:t xml:space="preserve">powinna być całkowicie obudowana w celu minimalizacji wydostawania się substancji </w:t>
      </w:r>
      <w:proofErr w:type="spellStart"/>
      <w:r w:rsidRPr="00A533E8">
        <w:rPr>
          <w:rFonts w:ascii="Arial Narrow" w:hAnsi="Arial Narrow"/>
          <w:szCs w:val="22"/>
        </w:rPr>
        <w:t>odorowych</w:t>
      </w:r>
      <w:proofErr w:type="spellEnd"/>
      <w:r w:rsidRPr="00A533E8">
        <w:rPr>
          <w:rFonts w:ascii="Arial Narrow" w:hAnsi="Arial Narrow"/>
          <w:szCs w:val="22"/>
        </w:rPr>
        <w:t xml:space="preserve"> podczas otwarcia na potrzeby załadunku/rozładunku poszczególnych tuneli kompostowych. </w:t>
      </w:r>
      <w:r w:rsidR="00C10DE9" w:rsidRPr="00A533E8">
        <w:rPr>
          <w:rFonts w:ascii="Arial Narrow" w:hAnsi="Arial Narrow"/>
          <w:szCs w:val="22"/>
        </w:rPr>
        <w:t xml:space="preserve">Hala  </w:t>
      </w:r>
      <w:r w:rsidRPr="00A533E8">
        <w:rPr>
          <w:rFonts w:ascii="Arial Narrow" w:hAnsi="Arial Narrow"/>
          <w:szCs w:val="22"/>
        </w:rPr>
        <w:t xml:space="preserve">wyposażona w co najmniej dwie bramy wjazdowe pozwalające na przejazd wzdłuż rzędu tuneli kompostowych (zgodnie z propozycją na </w:t>
      </w:r>
      <w:r w:rsidRPr="00A533E8">
        <w:rPr>
          <w:rFonts w:ascii="Arial Narrow" w:hAnsi="Arial Narrow"/>
          <w:b/>
          <w:szCs w:val="22"/>
        </w:rPr>
        <w:t>Załączniku nr 2</w:t>
      </w:r>
      <w:r w:rsidRPr="00A533E8">
        <w:rPr>
          <w:rFonts w:ascii="Arial Narrow" w:hAnsi="Arial Narrow"/>
          <w:szCs w:val="22"/>
        </w:rPr>
        <w:t>).</w:t>
      </w:r>
    </w:p>
    <w:p w14:paraId="6ED81034" w14:textId="77777777" w:rsidR="00C10DE9" w:rsidRPr="00A533E8" w:rsidRDefault="00A47A15" w:rsidP="0087422D">
      <w:pPr>
        <w:spacing w:line="276" w:lineRule="auto"/>
        <w:ind w:firstLine="708"/>
        <w:rPr>
          <w:rFonts w:ascii="Arial Narrow" w:hAnsi="Arial Narrow"/>
          <w:szCs w:val="22"/>
        </w:rPr>
      </w:pPr>
      <w:r w:rsidRPr="00A533E8">
        <w:rPr>
          <w:rFonts w:ascii="Arial Narrow" w:hAnsi="Arial Narrow"/>
          <w:szCs w:val="22"/>
        </w:rPr>
        <w:t xml:space="preserve">Bramy wjazdowe/wyjazdowe o wym. min 5,0 x 6,0m, w sąsiedztwie każdej bramy wyjścia ewakuacyjne o wymiarze min. 1 x 2 m. Ostateczne określenie ilości i wymiarowanie bram i wejść pieszych zostanie wykonane przez projektanta Wykonawcy, przy uwzględnieniu obowiązujących przepisów, funkcji technologicznych poszczególnych wjazdów oraz ogólnej logistyki w </w:t>
      </w:r>
      <w:r w:rsidR="00C10DE9" w:rsidRPr="00A533E8">
        <w:rPr>
          <w:rFonts w:ascii="Arial Narrow" w:hAnsi="Arial Narrow"/>
          <w:szCs w:val="22"/>
        </w:rPr>
        <w:t xml:space="preserve">Hali </w:t>
      </w:r>
      <w:r w:rsidRPr="00A533E8">
        <w:rPr>
          <w:rFonts w:ascii="Arial Narrow" w:hAnsi="Arial Narrow"/>
          <w:szCs w:val="22"/>
        </w:rPr>
        <w:t xml:space="preserve">oraz przed tunelami kompostowymi. Bramy do hali (galerii) </w:t>
      </w:r>
      <w:r w:rsidRPr="00A533E8">
        <w:rPr>
          <w:rFonts w:ascii="Arial Narrow" w:hAnsi="Arial Narrow"/>
          <w:szCs w:val="22"/>
        </w:rPr>
        <w:lastRenderedPageBreak/>
        <w:t>wykonane zostaną jako rolowane lub segmentowe z napędem elektrycznym, z możliwością sterowania zdalnego oraz otwierania ręcznego w trybie awaryjnym</w:t>
      </w:r>
      <w:r w:rsidR="00C10DE9" w:rsidRPr="00A533E8">
        <w:rPr>
          <w:rFonts w:ascii="Arial Narrow" w:hAnsi="Arial Narrow"/>
          <w:szCs w:val="22"/>
        </w:rPr>
        <w:t>, wyposażone w kurtyny powietrzne.</w:t>
      </w:r>
      <w:r w:rsidRPr="00A533E8">
        <w:rPr>
          <w:rFonts w:ascii="Arial Narrow" w:hAnsi="Arial Narrow"/>
          <w:szCs w:val="22"/>
        </w:rPr>
        <w:t xml:space="preserve"> W bramach do hali (galerii) zainstalować naświetla. </w:t>
      </w:r>
    </w:p>
    <w:p w14:paraId="71F28643" w14:textId="77777777" w:rsidR="00C10DE9" w:rsidRPr="00A533E8" w:rsidRDefault="00A533E8" w:rsidP="0087422D">
      <w:pPr>
        <w:spacing w:line="276" w:lineRule="auto"/>
        <w:ind w:firstLine="708"/>
        <w:rPr>
          <w:rFonts w:ascii="Arial Narrow" w:hAnsi="Arial Narrow"/>
          <w:szCs w:val="22"/>
        </w:rPr>
      </w:pPr>
      <w:r w:rsidRPr="00A533E8">
        <w:rPr>
          <w:rFonts w:ascii="Arial Narrow" w:hAnsi="Arial Narrow"/>
          <w:szCs w:val="22"/>
        </w:rPr>
        <w:t>Rozwiązania</w:t>
      </w:r>
      <w:r w:rsidR="00C10DE9" w:rsidRPr="00A533E8">
        <w:rPr>
          <w:rFonts w:ascii="Arial Narrow" w:hAnsi="Arial Narrow"/>
          <w:szCs w:val="22"/>
        </w:rPr>
        <w:t xml:space="preserve"> konstrukcyjne i wyposażenie hali korytarza technologicznego jak w hali przygotowania wsadu (obiekt nr 1).</w:t>
      </w:r>
    </w:p>
    <w:p w14:paraId="00159D6C" w14:textId="77777777" w:rsidR="00A47A15" w:rsidRPr="00A533E8" w:rsidRDefault="00A47A15" w:rsidP="00A533E8">
      <w:pPr>
        <w:spacing w:line="276" w:lineRule="auto"/>
        <w:ind w:firstLine="708"/>
        <w:rPr>
          <w:rFonts w:ascii="Arial Narrow" w:hAnsi="Arial Narrow"/>
          <w:szCs w:val="22"/>
        </w:rPr>
      </w:pPr>
      <w:r w:rsidRPr="00A533E8">
        <w:rPr>
          <w:rFonts w:ascii="Arial Narrow" w:hAnsi="Arial Narrow"/>
          <w:szCs w:val="22"/>
        </w:rPr>
        <w:t xml:space="preserve">Obudowa hali ocieplana, hala nieogrzewana, konstrukcja stalowa zabezpieczona antykorozyjnie w sposób uwzględniający trudne warunki chemiczne (warunki korozyjne w stopniu C5) panujące podczas otwierania/zamykania tuneli. Konstrukcja stalowa zabezpieczona min. poprzez pokrycie farbą antykorozyjną w tym na niekorzystne oddziaływanie amoniaku i wilgoci. Ocieplenie ma za zadanie ograniczenie kondensacji pary wodnej w okresie zimowym. Elementy konstrukcji </w:t>
      </w:r>
      <w:r w:rsidR="002F33CC">
        <w:rPr>
          <w:rFonts w:ascii="Arial Narrow" w:hAnsi="Arial Narrow"/>
          <w:szCs w:val="22"/>
        </w:rPr>
        <w:t>hali</w:t>
      </w:r>
      <w:r w:rsidR="002F33CC" w:rsidRPr="00A533E8">
        <w:rPr>
          <w:rFonts w:ascii="Arial Narrow" w:hAnsi="Arial Narrow"/>
          <w:szCs w:val="22"/>
        </w:rPr>
        <w:t xml:space="preserve"> </w:t>
      </w:r>
      <w:r w:rsidRPr="00A533E8">
        <w:rPr>
          <w:rFonts w:ascii="Arial Narrow" w:hAnsi="Arial Narrow"/>
          <w:szCs w:val="22"/>
        </w:rPr>
        <w:t>metalowe (stal zabezpieczona antykorozyjnie odpowiednio do</w:t>
      </w:r>
      <w:r w:rsidR="002F33CC">
        <w:rPr>
          <w:rFonts w:ascii="Arial Narrow" w:hAnsi="Arial Narrow"/>
          <w:szCs w:val="22"/>
        </w:rPr>
        <w:t xml:space="preserve"> </w:t>
      </w:r>
      <w:r w:rsidRPr="00A533E8">
        <w:rPr>
          <w:rFonts w:ascii="Arial Narrow" w:hAnsi="Arial Narrow"/>
          <w:szCs w:val="22"/>
        </w:rPr>
        <w:t>środowiska pracy</w:t>
      </w:r>
      <w:r w:rsidR="002F33CC">
        <w:rPr>
          <w:rFonts w:ascii="Arial Narrow" w:hAnsi="Arial Narrow"/>
          <w:szCs w:val="22"/>
        </w:rPr>
        <w:t>,</w:t>
      </w:r>
      <w:r w:rsidRPr="00A533E8">
        <w:rPr>
          <w:rFonts w:ascii="Arial Narrow" w:hAnsi="Arial Narrow"/>
          <w:szCs w:val="22"/>
        </w:rPr>
        <w:t xml:space="preserve"> tj. min. 1 x podkład epoksydowy o gr. min. 60 µm, 2 x farba dwuskładnikowa epoksydowa o gr. min. 60 µm) lub żelbetowe (zabezpieczone antykorozyjnie odpowiednio do środowiska pracy). Ściany galerii z płyt warstwowych lub paneli izolowane i zabezpieczone antykorozyjnie</w:t>
      </w:r>
      <w:r w:rsidR="002F33CC">
        <w:rPr>
          <w:rFonts w:ascii="Arial Narrow" w:hAnsi="Arial Narrow"/>
          <w:szCs w:val="22"/>
        </w:rPr>
        <w:t>.</w:t>
      </w:r>
    </w:p>
    <w:p w14:paraId="5844ED0F" w14:textId="77777777" w:rsidR="00A47A15" w:rsidRPr="00A533E8" w:rsidRDefault="00A47A15" w:rsidP="00A533E8">
      <w:pPr>
        <w:spacing w:line="276" w:lineRule="auto"/>
        <w:ind w:firstLine="709"/>
        <w:rPr>
          <w:rFonts w:ascii="Arial Narrow" w:hAnsi="Arial Narrow"/>
          <w:szCs w:val="22"/>
        </w:rPr>
      </w:pPr>
      <w:r w:rsidRPr="00A533E8">
        <w:rPr>
          <w:rFonts w:ascii="Arial Narrow" w:hAnsi="Arial Narrow"/>
          <w:szCs w:val="22"/>
        </w:rPr>
        <w:t>Dach jedno lub dwuspadowy, o konstrukcji stalowej o nachyleniu do 1</w:t>
      </w:r>
      <w:r w:rsidR="00AD6ABD">
        <w:rPr>
          <w:rFonts w:ascii="Arial Narrow" w:hAnsi="Arial Narrow"/>
          <w:szCs w:val="22"/>
        </w:rPr>
        <w:t>0</w:t>
      </w:r>
      <w:r w:rsidR="00AD6ABD">
        <w:rPr>
          <w:rFonts w:ascii="Arial Narrow" w:hAnsi="Arial Narrow"/>
          <w:szCs w:val="22"/>
        </w:rPr>
        <w:sym w:font="Symbol" w:char="F0B0"/>
      </w:r>
      <w:r w:rsidRPr="00A533E8">
        <w:rPr>
          <w:rFonts w:ascii="Arial Narrow" w:hAnsi="Arial Narrow"/>
          <w:szCs w:val="22"/>
        </w:rPr>
        <w:t xml:space="preserve">, przykryty płytami warstwowymi na płatwiach stalowych. Wentylacja </w:t>
      </w:r>
      <w:r w:rsidR="002F33CC">
        <w:rPr>
          <w:rFonts w:ascii="Arial Narrow" w:hAnsi="Arial Narrow"/>
          <w:szCs w:val="22"/>
        </w:rPr>
        <w:t xml:space="preserve">hali </w:t>
      </w:r>
      <w:r w:rsidRPr="00A533E8">
        <w:rPr>
          <w:rFonts w:ascii="Arial Narrow" w:hAnsi="Arial Narrow"/>
          <w:szCs w:val="22"/>
        </w:rPr>
        <w:t xml:space="preserve">zapewniająca utrzymanie warunków pracy w jej wnętrzu zgodnie z obowiązującymi normami prawnymi. </w:t>
      </w:r>
      <w:r w:rsidR="00C10DE9" w:rsidRPr="00A533E8">
        <w:rPr>
          <w:rFonts w:ascii="Arial Narrow" w:hAnsi="Arial Narrow"/>
          <w:szCs w:val="22"/>
        </w:rPr>
        <w:t>P</w:t>
      </w:r>
      <w:r w:rsidRPr="00A533E8">
        <w:rPr>
          <w:rFonts w:ascii="Arial Narrow" w:hAnsi="Arial Narrow"/>
          <w:szCs w:val="22"/>
        </w:rPr>
        <w:t xml:space="preserve">owietrze z wnętrza </w:t>
      </w:r>
      <w:r w:rsidR="002F33CC">
        <w:rPr>
          <w:rFonts w:ascii="Arial Narrow" w:hAnsi="Arial Narrow"/>
          <w:szCs w:val="22"/>
        </w:rPr>
        <w:t xml:space="preserve">hali </w:t>
      </w:r>
      <w:r w:rsidRPr="00A533E8">
        <w:rPr>
          <w:rFonts w:ascii="Arial Narrow" w:hAnsi="Arial Narrow"/>
          <w:szCs w:val="22"/>
        </w:rPr>
        <w:t xml:space="preserve">jako czyste i wstępnie podgrzane (w stosunku do powietrza na zewnątrz np. w okresie zimowym), będzie zaciągane do tuneli kompostowych i wykorzystywane w procesie. Dopiero powietrze z tuneli kompostowych jako </w:t>
      </w:r>
      <w:proofErr w:type="spellStart"/>
      <w:r w:rsidRPr="00A533E8">
        <w:rPr>
          <w:rFonts w:ascii="Arial Narrow" w:hAnsi="Arial Narrow"/>
          <w:szCs w:val="22"/>
        </w:rPr>
        <w:t>poprocesowe</w:t>
      </w:r>
      <w:proofErr w:type="spellEnd"/>
      <w:r w:rsidRPr="00A533E8">
        <w:rPr>
          <w:rFonts w:ascii="Arial Narrow" w:hAnsi="Arial Narrow"/>
          <w:szCs w:val="22"/>
        </w:rPr>
        <w:t xml:space="preserve"> trafi do instalacji oczyszczania powietrza (płuczka wodna i </w:t>
      </w:r>
      <w:proofErr w:type="spellStart"/>
      <w:r w:rsidRPr="00A533E8">
        <w:rPr>
          <w:rFonts w:ascii="Arial Narrow" w:hAnsi="Arial Narrow"/>
          <w:szCs w:val="22"/>
        </w:rPr>
        <w:t>biofiltr</w:t>
      </w:r>
      <w:proofErr w:type="spellEnd"/>
      <w:r w:rsidRPr="00A533E8">
        <w:rPr>
          <w:rFonts w:ascii="Arial Narrow" w:hAnsi="Arial Narrow"/>
          <w:szCs w:val="22"/>
        </w:rPr>
        <w:t xml:space="preserve"> opisane szczegółowo powyżej).</w:t>
      </w:r>
    </w:p>
    <w:p w14:paraId="67473476" w14:textId="77777777" w:rsidR="00A47A15" w:rsidRPr="00A533E8" w:rsidRDefault="00A47A15" w:rsidP="00A533E8">
      <w:pPr>
        <w:spacing w:line="276" w:lineRule="auto"/>
        <w:ind w:firstLine="709"/>
        <w:rPr>
          <w:rFonts w:ascii="Arial Narrow" w:hAnsi="Arial Narrow"/>
          <w:szCs w:val="22"/>
        </w:rPr>
      </w:pPr>
      <w:r w:rsidRPr="00A533E8">
        <w:rPr>
          <w:rFonts w:ascii="Arial Narrow" w:hAnsi="Arial Narrow"/>
          <w:szCs w:val="22"/>
        </w:rPr>
        <w:t>Rynny, rury spustowe stalowe ocynkowane powlekane systemowe w kolorze uzgodnionym z Inwestorem. Rury spustowe do wysokości około 2 metrów nad powierzchnią gruntu wykonać z żeliwa i w miejscach narażonych na uszkodzenia mechaniczne zabezpieczyć odbojami.</w:t>
      </w:r>
    </w:p>
    <w:p w14:paraId="31B47C71" w14:textId="77777777" w:rsidR="00A47A15" w:rsidRPr="00A533E8" w:rsidRDefault="00A47A15" w:rsidP="00A533E8">
      <w:pPr>
        <w:pStyle w:val="StandardowyStandardowy1"/>
        <w:spacing w:line="276" w:lineRule="auto"/>
        <w:ind w:firstLine="709"/>
        <w:rPr>
          <w:rFonts w:ascii="Arial Narrow" w:hAnsi="Arial Narrow" w:cs="Arial"/>
          <w:szCs w:val="22"/>
        </w:rPr>
      </w:pPr>
      <w:r w:rsidRPr="00A533E8">
        <w:rPr>
          <w:rFonts w:ascii="Arial Narrow" w:hAnsi="Arial Narrow" w:cs="Arial"/>
          <w:szCs w:val="22"/>
        </w:rPr>
        <w:t>Odprowadzenie wód deszczowych z dachu do planowanych zbiorników i ponowne wykorzystanie w procesach technologicznych. Odprowadzenie wód odciekowych z posadzki do systemu wewnątrzzakładowej kanalizacji odciekowej poprzez zbiornik na odcieki z przelewem</w:t>
      </w:r>
      <w:r w:rsidR="00A76F93" w:rsidRPr="00A533E8">
        <w:rPr>
          <w:rFonts w:ascii="Arial Narrow" w:hAnsi="Arial Narrow" w:cs="Arial"/>
          <w:szCs w:val="22"/>
        </w:rPr>
        <w:t>,</w:t>
      </w:r>
      <w:r w:rsidRPr="00A533E8">
        <w:rPr>
          <w:rFonts w:ascii="Arial Narrow" w:hAnsi="Arial Narrow" w:cs="Arial"/>
          <w:szCs w:val="22"/>
        </w:rPr>
        <w:t xml:space="preserve"> w celu ewentualnego wykorzystania ich w tunelach (system zraszania).</w:t>
      </w:r>
    </w:p>
    <w:p w14:paraId="7416D244" w14:textId="77777777" w:rsidR="00A47A15" w:rsidRPr="00A533E8" w:rsidRDefault="00A47A15" w:rsidP="00A533E8">
      <w:pPr>
        <w:spacing w:line="276" w:lineRule="auto"/>
        <w:ind w:firstLine="567"/>
        <w:rPr>
          <w:rFonts w:ascii="Arial Narrow" w:hAnsi="Arial Narrow"/>
          <w:szCs w:val="22"/>
        </w:rPr>
      </w:pPr>
      <w:r w:rsidRPr="00A533E8">
        <w:rPr>
          <w:rFonts w:ascii="Arial Narrow" w:hAnsi="Arial Narrow"/>
          <w:szCs w:val="22"/>
        </w:rPr>
        <w:t xml:space="preserve">Naturalne oświetlenie obiektu poprzez okna zamontowane w ścianach poprzecznych oraz świetliki kalenicowe i dachowe – stosunek powierzchni przeszklenia do powierzchni posadzki hali zgodnie z przepisami lecz nie mniej niż 1 : 8. Oświetlenie sztuczne zostanie zapewnione poprzez montaż elektrycznej instalacji oświetleniowej o natężeniu odpowiadającym warunkom pracy wewnątrz </w:t>
      </w:r>
      <w:r w:rsidR="002F33CC">
        <w:rPr>
          <w:rFonts w:ascii="Arial Narrow" w:hAnsi="Arial Narrow"/>
          <w:szCs w:val="22"/>
        </w:rPr>
        <w:t>hali.</w:t>
      </w:r>
      <w:r w:rsidRPr="00A533E8">
        <w:rPr>
          <w:rFonts w:ascii="Arial Narrow" w:hAnsi="Arial Narrow"/>
          <w:szCs w:val="22"/>
        </w:rPr>
        <w:t xml:space="preserve"> </w:t>
      </w:r>
    </w:p>
    <w:p w14:paraId="2A8D6507" w14:textId="77777777" w:rsidR="00A47A15" w:rsidRPr="00A533E8" w:rsidRDefault="00A47A15" w:rsidP="00A533E8">
      <w:pPr>
        <w:spacing w:line="276" w:lineRule="auto"/>
        <w:ind w:firstLine="567"/>
        <w:rPr>
          <w:rFonts w:ascii="Arial Narrow" w:hAnsi="Arial Narrow"/>
          <w:szCs w:val="22"/>
        </w:rPr>
      </w:pPr>
      <w:r w:rsidRPr="00A533E8">
        <w:rPr>
          <w:rFonts w:ascii="Arial Narrow" w:hAnsi="Arial Narrow"/>
          <w:szCs w:val="22"/>
        </w:rPr>
        <w:t xml:space="preserve">Posadzka wewnątrz </w:t>
      </w:r>
      <w:r w:rsidR="002F33CC">
        <w:rPr>
          <w:rFonts w:ascii="Arial Narrow" w:hAnsi="Arial Narrow"/>
          <w:szCs w:val="22"/>
        </w:rPr>
        <w:t xml:space="preserve">hali </w:t>
      </w:r>
      <w:r w:rsidRPr="00A533E8">
        <w:rPr>
          <w:rFonts w:ascii="Arial Narrow" w:hAnsi="Arial Narrow"/>
          <w:szCs w:val="22"/>
        </w:rPr>
        <w:t xml:space="preserve">wykonana w formie szczelnej i dostosowana do ruchu ciężkiego, tj. pracy takich pojazdów, jak m.in. samochody ciężarowe), ładowarki kołowe, wózki widłowe itp. Posadzka betonowa. Nawierzchniach betonowa - warstwa trudnościeralna, warstwa powierzchniowa beton klasy min. C30/37 modyfikowany dodatkami kompozytowymi (kwarcowo-epoksydowa typu zacieranego o grubości wynikającej z wymagań obciążenia ruchem) izolacja przeciwwilgociowa pozioma, beton podkładowy klasy min. C8/10, pospółka o zagęszczeniu </w:t>
      </w:r>
      <w:proofErr w:type="spellStart"/>
      <w:r w:rsidRPr="00A533E8">
        <w:rPr>
          <w:rFonts w:ascii="Arial Narrow" w:hAnsi="Arial Narrow"/>
          <w:szCs w:val="22"/>
        </w:rPr>
        <w:t>Is</w:t>
      </w:r>
      <w:proofErr w:type="spellEnd"/>
      <w:r w:rsidRPr="00A533E8">
        <w:rPr>
          <w:rFonts w:ascii="Arial Narrow" w:hAnsi="Arial Narrow"/>
          <w:szCs w:val="22"/>
        </w:rPr>
        <w:t xml:space="preserve"> ≥ 0,97.</w:t>
      </w:r>
    </w:p>
    <w:p w14:paraId="0D698DCB" w14:textId="77777777" w:rsidR="00A47A15" w:rsidRPr="00A533E8" w:rsidRDefault="00A47A15" w:rsidP="00A533E8">
      <w:pPr>
        <w:spacing w:line="276" w:lineRule="auto"/>
        <w:ind w:firstLine="567"/>
        <w:rPr>
          <w:rFonts w:ascii="Arial Narrow" w:hAnsi="Arial Narrow"/>
          <w:szCs w:val="22"/>
        </w:rPr>
      </w:pPr>
      <w:r w:rsidRPr="00A533E8">
        <w:rPr>
          <w:rFonts w:ascii="Arial Narrow" w:hAnsi="Arial Narrow"/>
          <w:szCs w:val="22"/>
        </w:rPr>
        <w:t>Posadzka w obiekcie wykonana jako łatwo</w:t>
      </w:r>
      <w:r w:rsidR="00996056">
        <w:rPr>
          <w:rFonts w:ascii="Arial Narrow" w:hAnsi="Arial Narrow"/>
          <w:szCs w:val="22"/>
        </w:rPr>
        <w:t xml:space="preserve"> </w:t>
      </w:r>
      <w:r w:rsidRPr="00A533E8">
        <w:rPr>
          <w:rFonts w:ascii="Arial Narrow" w:hAnsi="Arial Narrow"/>
          <w:szCs w:val="22"/>
        </w:rPr>
        <w:t>zmywalna, nieprzenikalna dla olejów i odcieków, niepyląca, przystosowana dla ruchu ciężkiego. Ukształtowanie powierzchni posadzki ma umożliwić zebranie odcieków i ścieków ze zmywania posadzki do sieci kanalizacji odciekowej.</w:t>
      </w:r>
    </w:p>
    <w:p w14:paraId="25716CD4" w14:textId="77777777" w:rsidR="00A47A15" w:rsidRPr="00A533E8" w:rsidRDefault="00A47A15" w:rsidP="00A533E8">
      <w:pPr>
        <w:spacing w:line="276" w:lineRule="auto"/>
        <w:ind w:firstLine="567"/>
        <w:rPr>
          <w:rFonts w:ascii="Arial Narrow" w:hAnsi="Arial Narrow"/>
          <w:szCs w:val="22"/>
        </w:rPr>
      </w:pPr>
      <w:r w:rsidRPr="00A533E8">
        <w:rPr>
          <w:rFonts w:ascii="Arial Narrow" w:hAnsi="Arial Narrow"/>
          <w:szCs w:val="22"/>
        </w:rPr>
        <w:t xml:space="preserve">Spływ odcieków z posadzki wnętrza </w:t>
      </w:r>
      <w:r w:rsidR="000D75D4">
        <w:rPr>
          <w:rFonts w:ascii="Arial Narrow" w:hAnsi="Arial Narrow"/>
          <w:szCs w:val="22"/>
        </w:rPr>
        <w:t xml:space="preserve">hali </w:t>
      </w:r>
      <w:r w:rsidRPr="00A533E8">
        <w:rPr>
          <w:rFonts w:ascii="Arial Narrow" w:hAnsi="Arial Narrow"/>
          <w:szCs w:val="22"/>
        </w:rPr>
        <w:t xml:space="preserve">odbywać się powinien grawitacyjnie poprzez system kanalizacji odciekowej np. odwodnienie liniowe i punktowe poprzez zewnętrzną instalację kanalizacji odciekowej do nowoprojektowanego zbiornika na odcieki. Wody opadowe z powierzchni dachowej </w:t>
      </w:r>
      <w:r w:rsidR="000D75D4">
        <w:rPr>
          <w:rFonts w:ascii="Arial Narrow" w:hAnsi="Arial Narrow"/>
          <w:szCs w:val="22"/>
        </w:rPr>
        <w:t>hali</w:t>
      </w:r>
      <w:r w:rsidR="000D75D4" w:rsidRPr="00A533E8">
        <w:rPr>
          <w:rFonts w:ascii="Arial Narrow" w:hAnsi="Arial Narrow"/>
          <w:szCs w:val="22"/>
        </w:rPr>
        <w:t xml:space="preserve"> </w:t>
      </w:r>
      <w:r w:rsidRPr="00A533E8">
        <w:rPr>
          <w:rFonts w:ascii="Arial Narrow" w:hAnsi="Arial Narrow"/>
          <w:szCs w:val="22"/>
        </w:rPr>
        <w:t xml:space="preserve">trafiać będą do </w:t>
      </w:r>
      <w:r w:rsidR="00C10DE9" w:rsidRPr="00A533E8">
        <w:rPr>
          <w:rFonts w:ascii="Arial Narrow" w:hAnsi="Arial Narrow"/>
          <w:szCs w:val="22"/>
        </w:rPr>
        <w:t>kanalizacji deszczowej.</w:t>
      </w:r>
    </w:p>
    <w:p w14:paraId="0B68D0D1" w14:textId="77777777" w:rsidR="00A47A15" w:rsidRPr="00A533E8" w:rsidRDefault="00C46D99" w:rsidP="00A533E8">
      <w:pPr>
        <w:spacing w:line="276" w:lineRule="auto"/>
        <w:ind w:firstLine="709"/>
        <w:rPr>
          <w:rFonts w:ascii="Arial Narrow" w:hAnsi="Arial Narrow"/>
          <w:szCs w:val="22"/>
        </w:rPr>
      </w:pPr>
      <w:r>
        <w:rPr>
          <w:rFonts w:ascii="Arial Narrow" w:hAnsi="Arial Narrow"/>
          <w:szCs w:val="22"/>
        </w:rPr>
        <w:t xml:space="preserve">Do </w:t>
      </w:r>
      <w:r w:rsidR="00A533E8">
        <w:rPr>
          <w:rFonts w:ascii="Arial Narrow" w:hAnsi="Arial Narrow"/>
          <w:szCs w:val="22"/>
        </w:rPr>
        <w:t>hali</w:t>
      </w:r>
      <w:r>
        <w:rPr>
          <w:rFonts w:ascii="Arial Narrow" w:hAnsi="Arial Narrow"/>
          <w:szCs w:val="22"/>
        </w:rPr>
        <w:t xml:space="preserve"> doprowadzona</w:t>
      </w:r>
      <w:r w:rsidR="000D75D4">
        <w:rPr>
          <w:rFonts w:ascii="Arial Narrow" w:hAnsi="Arial Narrow"/>
          <w:szCs w:val="22"/>
        </w:rPr>
        <w:t xml:space="preserve"> zostanie</w:t>
      </w:r>
      <w:r>
        <w:rPr>
          <w:rFonts w:ascii="Arial Narrow" w:hAnsi="Arial Narrow"/>
          <w:szCs w:val="22"/>
        </w:rPr>
        <w:t xml:space="preserve"> </w:t>
      </w:r>
      <w:r w:rsidR="00996056">
        <w:rPr>
          <w:rFonts w:ascii="Arial Narrow" w:hAnsi="Arial Narrow"/>
          <w:szCs w:val="22"/>
        </w:rPr>
        <w:t>instalacja</w:t>
      </w:r>
      <w:r>
        <w:rPr>
          <w:rFonts w:ascii="Arial Narrow" w:hAnsi="Arial Narrow"/>
          <w:szCs w:val="22"/>
        </w:rPr>
        <w:t xml:space="preserve"> elektryczna, oświetleniowa, teletechniczna, </w:t>
      </w:r>
      <w:r w:rsidR="00A533E8">
        <w:rPr>
          <w:rFonts w:ascii="Arial Narrow" w:hAnsi="Arial Narrow"/>
          <w:szCs w:val="22"/>
        </w:rPr>
        <w:t>cieplna</w:t>
      </w:r>
      <w:r>
        <w:rPr>
          <w:rFonts w:ascii="Arial Narrow" w:hAnsi="Arial Narrow"/>
          <w:szCs w:val="22"/>
        </w:rPr>
        <w:t xml:space="preserve">, wodna i kanalizacyjna, wentylacji mechanicznej i grawitacyjnej. </w:t>
      </w:r>
      <w:r w:rsidR="00A47A15" w:rsidRPr="00A533E8">
        <w:rPr>
          <w:rFonts w:ascii="Arial Narrow" w:hAnsi="Arial Narrow"/>
          <w:szCs w:val="22"/>
        </w:rPr>
        <w:t xml:space="preserve">Ściany tuneli kompostowych oddzielające poszczególne reaktory (zamknięte tunele kompostowe ustawione w dwóch rzędach) oraz elementy konstrukcyjne </w:t>
      </w:r>
      <w:r w:rsidR="000D75D4">
        <w:rPr>
          <w:rFonts w:ascii="Arial Narrow" w:hAnsi="Arial Narrow"/>
          <w:szCs w:val="22"/>
        </w:rPr>
        <w:t>hali</w:t>
      </w:r>
      <w:r w:rsidR="000D75D4" w:rsidRPr="00A533E8">
        <w:rPr>
          <w:rFonts w:ascii="Arial Narrow" w:hAnsi="Arial Narrow"/>
          <w:szCs w:val="22"/>
        </w:rPr>
        <w:t xml:space="preserve"> </w:t>
      </w:r>
      <w:r w:rsidR="00A47A15" w:rsidRPr="00A533E8">
        <w:rPr>
          <w:rFonts w:ascii="Arial Narrow" w:hAnsi="Arial Narrow"/>
          <w:szCs w:val="22"/>
        </w:rPr>
        <w:t>ze względu na swoją lokalizację narażoną na uszkodzenia mechaniczne należy zabezpieczyć odbojami.</w:t>
      </w:r>
    </w:p>
    <w:p w14:paraId="4F1FA68F" w14:textId="77777777" w:rsidR="00A47A15" w:rsidRPr="00A533E8" w:rsidRDefault="00A47A15" w:rsidP="00A533E8">
      <w:pPr>
        <w:spacing w:line="276" w:lineRule="auto"/>
        <w:rPr>
          <w:rFonts w:ascii="Arial Narrow" w:hAnsi="Arial Narrow"/>
          <w:szCs w:val="22"/>
        </w:rPr>
      </w:pPr>
    </w:p>
    <w:p w14:paraId="0C45A47A" w14:textId="77777777" w:rsidR="00A47A15" w:rsidRPr="0087422D" w:rsidRDefault="00A47A15" w:rsidP="00A533E8">
      <w:pPr>
        <w:pStyle w:val="Nagwek3"/>
        <w:keepLines/>
        <w:overflowPunct/>
        <w:autoSpaceDE/>
        <w:autoSpaceDN/>
        <w:adjustRightInd/>
        <w:spacing w:before="0" w:after="0" w:line="276" w:lineRule="auto"/>
        <w:ind w:left="720" w:hanging="720"/>
        <w:textAlignment w:val="auto"/>
        <w:rPr>
          <w:rFonts w:ascii="Arial Narrow" w:hAnsi="Arial Narrow"/>
          <w:b/>
          <w:i w:val="0"/>
          <w:szCs w:val="22"/>
          <w:u w:val="none"/>
        </w:rPr>
      </w:pPr>
      <w:r w:rsidRPr="0087422D">
        <w:rPr>
          <w:rFonts w:ascii="Arial Narrow" w:hAnsi="Arial Narrow"/>
          <w:b/>
          <w:szCs w:val="22"/>
          <w:u w:val="none"/>
        </w:rPr>
        <w:lastRenderedPageBreak/>
        <w:t xml:space="preserve"> </w:t>
      </w:r>
      <w:bookmarkStart w:id="102" w:name="_Toc175040108"/>
      <w:r w:rsidRPr="0087422D">
        <w:rPr>
          <w:rFonts w:ascii="Arial Narrow" w:hAnsi="Arial Narrow"/>
          <w:b/>
          <w:szCs w:val="22"/>
          <w:u w:val="none"/>
        </w:rPr>
        <w:t xml:space="preserve">Place i drogi technologiczne </w:t>
      </w:r>
      <w:r w:rsidR="00A533E8">
        <w:rPr>
          <w:rFonts w:ascii="Arial Narrow" w:hAnsi="Arial Narrow"/>
          <w:b/>
          <w:szCs w:val="22"/>
          <w:u w:val="none"/>
        </w:rPr>
        <w:t>[</w:t>
      </w:r>
      <w:r w:rsidRPr="0087422D">
        <w:rPr>
          <w:rFonts w:ascii="Arial Narrow" w:hAnsi="Arial Narrow"/>
          <w:b/>
          <w:szCs w:val="22"/>
          <w:u w:val="none"/>
        </w:rPr>
        <w:t>Obiekt nr 9</w:t>
      </w:r>
      <w:r w:rsidR="00A533E8">
        <w:rPr>
          <w:rFonts w:ascii="Arial Narrow" w:hAnsi="Arial Narrow"/>
          <w:b/>
          <w:szCs w:val="22"/>
          <w:u w:val="none"/>
        </w:rPr>
        <w:t>]</w:t>
      </w:r>
      <w:bookmarkEnd w:id="102"/>
    </w:p>
    <w:p w14:paraId="66C39EB4" w14:textId="16DF6D7B" w:rsidR="00A47A15" w:rsidRPr="00A533E8" w:rsidRDefault="00A47A15" w:rsidP="00A533E8">
      <w:pPr>
        <w:spacing w:line="276" w:lineRule="auto"/>
        <w:ind w:firstLine="567"/>
        <w:rPr>
          <w:rFonts w:ascii="Arial Narrow" w:hAnsi="Arial Narrow"/>
          <w:szCs w:val="22"/>
        </w:rPr>
      </w:pPr>
      <w:r w:rsidRPr="00A533E8">
        <w:rPr>
          <w:rFonts w:ascii="Arial Narrow" w:hAnsi="Arial Narrow"/>
          <w:szCs w:val="22"/>
        </w:rPr>
        <w:t xml:space="preserve">Nawierzchnie placów dróg </w:t>
      </w:r>
      <w:r w:rsidR="005E79A0">
        <w:rPr>
          <w:rFonts w:ascii="Arial Narrow" w:hAnsi="Arial Narrow"/>
          <w:szCs w:val="22"/>
        </w:rPr>
        <w:t xml:space="preserve">technologicznych i manewrowych </w:t>
      </w:r>
      <w:r w:rsidRPr="00A533E8">
        <w:rPr>
          <w:rFonts w:ascii="Arial Narrow" w:hAnsi="Arial Narrow"/>
          <w:szCs w:val="22"/>
        </w:rPr>
        <w:t xml:space="preserve">przewidziano z betonu asfaltowego lub betonowe. Należy zaprojektować place i drogi dostosowane do ruchu ciężkiego, tj. dostosowane do ruchu i pracy takich pojazdów, jak m.in. samochody ciężarowe (także typu TIR o </w:t>
      </w:r>
      <w:proofErr w:type="spellStart"/>
      <w:r w:rsidRPr="00A533E8">
        <w:rPr>
          <w:rFonts w:ascii="Arial Narrow" w:hAnsi="Arial Narrow"/>
          <w:szCs w:val="22"/>
        </w:rPr>
        <w:t>dmc</w:t>
      </w:r>
      <w:proofErr w:type="spellEnd"/>
      <w:r w:rsidRPr="00A533E8">
        <w:rPr>
          <w:rFonts w:ascii="Arial Narrow" w:hAnsi="Arial Narrow"/>
          <w:szCs w:val="22"/>
        </w:rPr>
        <w:t xml:space="preserve"> 40 Mg), ładowarki kołowe, wózki widłowe itp.. Place i drogi wykonać na odpowiednio przygotowywanym i zagęszczonym podłożu. Odprowadzenie wód deszczowych z powierzchni placów do projektowanego  systemu kanalizacji deszczowej po uprzednim oczyszczeniu w osadniku i separatorze ropopochodnych. Szczegółowe rozwiązania techniczne odprowadzenia wód deszczowych </w:t>
      </w:r>
      <w:r w:rsidRPr="00680458">
        <w:rPr>
          <w:rFonts w:ascii="Arial Narrow" w:hAnsi="Arial Narrow"/>
          <w:szCs w:val="22"/>
        </w:rPr>
        <w:t xml:space="preserve">przedstawiono w </w:t>
      </w:r>
      <w:r w:rsidRPr="00680458">
        <w:rPr>
          <w:rFonts w:ascii="Arial Narrow" w:hAnsi="Arial Narrow"/>
          <w:b/>
          <w:szCs w:val="22"/>
        </w:rPr>
        <w:t xml:space="preserve">Rozdziale </w:t>
      </w:r>
      <w:r w:rsidR="00AD6ABD" w:rsidRPr="00680458">
        <w:rPr>
          <w:rFonts w:ascii="Arial Narrow" w:hAnsi="Arial Narrow"/>
          <w:b/>
          <w:szCs w:val="22"/>
        </w:rPr>
        <w:t>3.2.1</w:t>
      </w:r>
      <w:r w:rsidR="005313B8">
        <w:rPr>
          <w:rFonts w:ascii="Arial Narrow" w:hAnsi="Arial Narrow"/>
          <w:b/>
          <w:szCs w:val="22"/>
        </w:rPr>
        <w:t>5</w:t>
      </w:r>
      <w:r w:rsidRPr="00680458">
        <w:rPr>
          <w:rFonts w:ascii="Arial Narrow" w:hAnsi="Arial Narrow"/>
          <w:szCs w:val="22"/>
        </w:rPr>
        <w:t xml:space="preserve"> – Zewnętrzne instalacje uzbrojeni</w:t>
      </w:r>
      <w:r w:rsidR="00AD6ABD" w:rsidRPr="00680458">
        <w:rPr>
          <w:rFonts w:ascii="Arial Narrow" w:hAnsi="Arial Narrow"/>
          <w:szCs w:val="22"/>
        </w:rPr>
        <w:t>a</w:t>
      </w:r>
      <w:r w:rsidRPr="00680458">
        <w:rPr>
          <w:rFonts w:ascii="Arial Narrow" w:hAnsi="Arial Narrow"/>
          <w:szCs w:val="22"/>
        </w:rPr>
        <w:t xml:space="preserve"> ter</w:t>
      </w:r>
      <w:r w:rsidR="00014B49" w:rsidRPr="00680458">
        <w:rPr>
          <w:rFonts w:ascii="Arial Narrow" w:hAnsi="Arial Narrow"/>
          <w:szCs w:val="22"/>
        </w:rPr>
        <w:t>e</w:t>
      </w:r>
      <w:r w:rsidRPr="00680458">
        <w:rPr>
          <w:rFonts w:ascii="Arial Narrow" w:hAnsi="Arial Narrow"/>
          <w:szCs w:val="22"/>
        </w:rPr>
        <w:t>nu.</w:t>
      </w:r>
      <w:r w:rsidRPr="00A533E8">
        <w:rPr>
          <w:rFonts w:ascii="Arial Narrow" w:hAnsi="Arial Narrow"/>
          <w:szCs w:val="22"/>
        </w:rPr>
        <w:t xml:space="preserve">  </w:t>
      </w:r>
    </w:p>
    <w:p w14:paraId="79AC5D0B" w14:textId="77777777" w:rsidR="00A47A15" w:rsidRPr="00A533E8" w:rsidRDefault="00A47A15" w:rsidP="00A533E8">
      <w:pPr>
        <w:spacing w:line="276" w:lineRule="auto"/>
        <w:ind w:firstLine="567"/>
        <w:rPr>
          <w:rFonts w:ascii="Arial Narrow" w:hAnsi="Arial Narrow"/>
          <w:szCs w:val="22"/>
        </w:rPr>
      </w:pPr>
      <w:r w:rsidRPr="00680458">
        <w:rPr>
          <w:rFonts w:ascii="Arial Narrow" w:hAnsi="Arial Narrow"/>
          <w:szCs w:val="22"/>
        </w:rPr>
        <w:t xml:space="preserve">Łączna powierzchnia placów i dróg </w:t>
      </w:r>
      <w:r w:rsidR="00A76F93" w:rsidRPr="00680458">
        <w:rPr>
          <w:rFonts w:ascii="Arial Narrow" w:hAnsi="Arial Narrow"/>
          <w:szCs w:val="22"/>
        </w:rPr>
        <w:t xml:space="preserve">ok. </w:t>
      </w:r>
      <w:r w:rsidRPr="00680458">
        <w:rPr>
          <w:rFonts w:ascii="Arial Narrow" w:hAnsi="Arial Narrow"/>
          <w:szCs w:val="22"/>
        </w:rPr>
        <w:t>7 800 m</w:t>
      </w:r>
      <w:r w:rsidRPr="00680458">
        <w:rPr>
          <w:rFonts w:ascii="Arial Narrow" w:hAnsi="Arial Narrow"/>
          <w:szCs w:val="22"/>
          <w:vertAlign w:val="superscript"/>
        </w:rPr>
        <w:t>2</w:t>
      </w:r>
      <w:r w:rsidRPr="00680458">
        <w:rPr>
          <w:rFonts w:ascii="Arial Narrow" w:hAnsi="Arial Narrow"/>
          <w:szCs w:val="22"/>
        </w:rPr>
        <w:t>.</w:t>
      </w:r>
      <w:r w:rsidRPr="00A533E8">
        <w:rPr>
          <w:rFonts w:ascii="Arial Narrow" w:hAnsi="Arial Narrow"/>
          <w:szCs w:val="22"/>
        </w:rPr>
        <w:t xml:space="preserve"> </w:t>
      </w:r>
    </w:p>
    <w:p w14:paraId="647A6049" w14:textId="77777777" w:rsidR="00A47A15" w:rsidRPr="00A533E8" w:rsidRDefault="00A47A15" w:rsidP="00A533E8">
      <w:pPr>
        <w:spacing w:line="276" w:lineRule="auto"/>
        <w:ind w:firstLine="567"/>
        <w:rPr>
          <w:rFonts w:ascii="Arial Narrow" w:hAnsi="Arial Narrow"/>
          <w:szCs w:val="22"/>
        </w:rPr>
      </w:pPr>
      <w:r w:rsidRPr="00A533E8">
        <w:rPr>
          <w:rFonts w:ascii="Arial Narrow" w:hAnsi="Arial Narrow"/>
          <w:szCs w:val="22"/>
        </w:rPr>
        <w:t>Dopuszczalna prędkość dla samochodów ciężarowych w zakładzie 20 km/h. Na terenie Zakładu należy zastosować oznakowanie pionowe i poziome, w tym należy określić dopuszczalną prędkość dla samochodów ciężarowych.</w:t>
      </w:r>
    </w:p>
    <w:p w14:paraId="45CCC2EF" w14:textId="77777777" w:rsidR="00014B49" w:rsidRDefault="00014B49" w:rsidP="00A47A15">
      <w:pPr>
        <w:spacing w:line="360" w:lineRule="auto"/>
        <w:ind w:firstLine="567"/>
        <w:rPr>
          <w:sz w:val="20"/>
        </w:rPr>
      </w:pPr>
    </w:p>
    <w:p w14:paraId="5B5F32AC" w14:textId="77777777" w:rsidR="00A533E8" w:rsidRPr="004647D6" w:rsidRDefault="00A533E8" w:rsidP="0054758B">
      <w:pPr>
        <w:pStyle w:val="Nagwek3"/>
        <w:keepLines/>
        <w:overflowPunct/>
        <w:autoSpaceDE/>
        <w:autoSpaceDN/>
        <w:adjustRightInd/>
        <w:spacing w:before="0" w:after="0"/>
        <w:ind w:left="720" w:hanging="720"/>
        <w:textAlignment w:val="auto"/>
        <w:rPr>
          <w:rFonts w:ascii="Arial Narrow" w:hAnsi="Arial Narrow"/>
          <w:b/>
          <w:u w:val="none"/>
        </w:rPr>
      </w:pPr>
      <w:bookmarkStart w:id="103" w:name="_Toc175040109"/>
      <w:r w:rsidRPr="004647D6">
        <w:rPr>
          <w:rFonts w:ascii="Arial Narrow" w:hAnsi="Arial Narrow"/>
          <w:b/>
          <w:u w:val="none"/>
        </w:rPr>
        <w:t>Boksy magazynow</w:t>
      </w:r>
      <w:r w:rsidR="0026670B" w:rsidRPr="004647D6">
        <w:rPr>
          <w:rFonts w:ascii="Arial Narrow" w:hAnsi="Arial Narrow"/>
          <w:b/>
          <w:u w:val="none"/>
        </w:rPr>
        <w:t xml:space="preserve">o </w:t>
      </w:r>
      <w:r w:rsidR="00AD6ABD" w:rsidRPr="004647D6">
        <w:rPr>
          <w:rFonts w:ascii="Arial Narrow" w:hAnsi="Arial Narrow"/>
          <w:b/>
          <w:u w:val="none"/>
        </w:rPr>
        <w:t>–</w:t>
      </w:r>
      <w:r w:rsidR="0026670B" w:rsidRPr="004647D6">
        <w:rPr>
          <w:rFonts w:ascii="Arial Narrow" w:hAnsi="Arial Narrow"/>
          <w:b/>
          <w:u w:val="none"/>
        </w:rPr>
        <w:t xml:space="preserve"> garażowe </w:t>
      </w:r>
      <w:r w:rsidRPr="004647D6">
        <w:rPr>
          <w:rFonts w:ascii="Arial Narrow" w:hAnsi="Arial Narrow"/>
          <w:b/>
          <w:u w:val="none"/>
        </w:rPr>
        <w:t>[Obiekt nr 10]</w:t>
      </w:r>
      <w:bookmarkEnd w:id="103"/>
    </w:p>
    <w:p w14:paraId="6E27E73E" w14:textId="77777777" w:rsidR="00A533E8" w:rsidRPr="0054758B" w:rsidRDefault="0026670B" w:rsidP="0054758B">
      <w:pPr>
        <w:spacing w:line="276" w:lineRule="auto"/>
        <w:ind w:firstLine="567"/>
        <w:rPr>
          <w:rFonts w:ascii="Arial Narrow" w:hAnsi="Arial Narrow"/>
          <w:szCs w:val="22"/>
        </w:rPr>
      </w:pPr>
      <w:r w:rsidRPr="0054758B">
        <w:rPr>
          <w:rFonts w:ascii="Arial Narrow" w:hAnsi="Arial Narrow"/>
          <w:szCs w:val="22"/>
        </w:rPr>
        <w:t xml:space="preserve">Na potrzeby funkcjonowania instalacji recyklingu organicznego należy zaprojektować i wykonać zespół pięciu </w:t>
      </w:r>
      <w:r w:rsidR="00996056" w:rsidRPr="0054758B">
        <w:rPr>
          <w:rFonts w:ascii="Arial Narrow" w:hAnsi="Arial Narrow"/>
          <w:szCs w:val="22"/>
        </w:rPr>
        <w:t>za</w:t>
      </w:r>
      <w:r w:rsidR="00996056">
        <w:rPr>
          <w:rFonts w:ascii="Arial Narrow" w:hAnsi="Arial Narrow"/>
          <w:szCs w:val="22"/>
        </w:rPr>
        <w:t>d</w:t>
      </w:r>
      <w:r w:rsidR="00996056" w:rsidRPr="0054758B">
        <w:rPr>
          <w:rFonts w:ascii="Arial Narrow" w:hAnsi="Arial Narrow"/>
          <w:szCs w:val="22"/>
        </w:rPr>
        <w:t>a</w:t>
      </w:r>
      <w:r w:rsidR="00996056">
        <w:rPr>
          <w:rFonts w:ascii="Arial Narrow" w:hAnsi="Arial Narrow"/>
          <w:szCs w:val="22"/>
        </w:rPr>
        <w:t>s</w:t>
      </w:r>
      <w:r w:rsidR="00996056" w:rsidRPr="0054758B">
        <w:rPr>
          <w:rFonts w:ascii="Arial Narrow" w:hAnsi="Arial Narrow"/>
          <w:szCs w:val="22"/>
        </w:rPr>
        <w:t>zonych boksów</w:t>
      </w:r>
      <w:r w:rsidRPr="0054758B">
        <w:rPr>
          <w:rFonts w:ascii="Arial Narrow" w:hAnsi="Arial Narrow"/>
          <w:szCs w:val="22"/>
        </w:rPr>
        <w:t xml:space="preserve"> </w:t>
      </w:r>
      <w:proofErr w:type="spellStart"/>
      <w:r w:rsidRPr="0054758B">
        <w:rPr>
          <w:rFonts w:ascii="Arial Narrow" w:hAnsi="Arial Narrow"/>
          <w:szCs w:val="22"/>
        </w:rPr>
        <w:t>magazynowo-garażowych</w:t>
      </w:r>
      <w:proofErr w:type="spellEnd"/>
      <w:r w:rsidRPr="0054758B">
        <w:rPr>
          <w:rFonts w:ascii="Arial Narrow" w:hAnsi="Arial Narrow"/>
          <w:szCs w:val="22"/>
        </w:rPr>
        <w:t xml:space="preserve"> o łącznej powierzchni ok. 180m</w:t>
      </w:r>
      <w:r w:rsidRPr="0054758B">
        <w:rPr>
          <w:rFonts w:ascii="Arial Narrow" w:hAnsi="Arial Narrow"/>
          <w:szCs w:val="22"/>
          <w:vertAlign w:val="superscript"/>
        </w:rPr>
        <w:t>2</w:t>
      </w:r>
      <w:r w:rsidRPr="0054758B">
        <w:rPr>
          <w:rFonts w:ascii="Arial Narrow" w:hAnsi="Arial Narrow"/>
          <w:szCs w:val="22"/>
        </w:rPr>
        <w:t xml:space="preserve">. Wymiary pojedynczego boksu ok. 6 x 6 m. Boksy </w:t>
      </w:r>
      <w:r w:rsidR="006D34D8" w:rsidRPr="0054758B">
        <w:rPr>
          <w:rFonts w:ascii="Arial Narrow" w:hAnsi="Arial Narrow"/>
          <w:szCs w:val="22"/>
        </w:rPr>
        <w:t xml:space="preserve">winny stanowić obiekt o prostej bryle na rzucie prostokąta. Ściany oporowe żelbetowe, monolityczne o wysokości ok. 4,0m, wykonane z betonu C25/C30 zbrojonego stalą A-IIIN. </w:t>
      </w:r>
      <w:r w:rsidR="007B054F" w:rsidRPr="007B054F">
        <w:rPr>
          <w:rFonts w:ascii="Arial Narrow" w:hAnsi="Arial Narrow"/>
          <w:szCs w:val="22"/>
        </w:rPr>
        <w:t>Wysokość</w:t>
      </w:r>
      <w:r w:rsidR="007B054F" w:rsidRPr="0054758B">
        <w:rPr>
          <w:rFonts w:ascii="Arial Narrow" w:hAnsi="Arial Narrow"/>
          <w:szCs w:val="22"/>
        </w:rPr>
        <w:t xml:space="preserve"> użytkowa </w:t>
      </w:r>
      <w:r w:rsidR="007B054F" w:rsidRPr="007B054F">
        <w:rPr>
          <w:rFonts w:ascii="Arial Narrow" w:hAnsi="Arial Narrow"/>
          <w:szCs w:val="22"/>
        </w:rPr>
        <w:t>boksów</w:t>
      </w:r>
      <w:r w:rsidR="007B054F" w:rsidRPr="0054758B">
        <w:rPr>
          <w:rFonts w:ascii="Arial Narrow" w:hAnsi="Arial Narrow"/>
          <w:szCs w:val="22"/>
        </w:rPr>
        <w:t xml:space="preserve"> ok. 6m. </w:t>
      </w:r>
      <w:r w:rsidR="006D34D8" w:rsidRPr="0054758B">
        <w:rPr>
          <w:rFonts w:ascii="Arial Narrow" w:hAnsi="Arial Narrow"/>
          <w:szCs w:val="22"/>
        </w:rPr>
        <w:t>Posadzka szczeln</w:t>
      </w:r>
      <w:r w:rsidR="007B054F" w:rsidRPr="0054758B">
        <w:rPr>
          <w:rFonts w:ascii="Arial Narrow" w:hAnsi="Arial Narrow"/>
          <w:szCs w:val="22"/>
        </w:rPr>
        <w:t>a, zacierana mechanicznie, o konstrukcji jak place i drogi technologiczne, dostosowana do ruchu ciężkiego. Dach płaski, jednospadowy, o nachyleniu do 10</w:t>
      </w:r>
      <w:r w:rsidR="00AD6ABD">
        <w:rPr>
          <w:rFonts w:ascii="Arial Narrow" w:hAnsi="Arial Narrow"/>
          <w:szCs w:val="22"/>
        </w:rPr>
        <w:sym w:font="Symbol" w:char="F0B0"/>
      </w:r>
      <w:r w:rsidR="007B054F" w:rsidRPr="0054758B">
        <w:rPr>
          <w:rFonts w:ascii="Arial Narrow" w:hAnsi="Arial Narrow"/>
          <w:szCs w:val="22"/>
        </w:rPr>
        <w:t xml:space="preserve"> wsparty  na konstrukcji stalowej, z przykryciem</w:t>
      </w:r>
      <w:r w:rsidR="00AD6ABD">
        <w:rPr>
          <w:rFonts w:ascii="Arial Narrow" w:hAnsi="Arial Narrow"/>
          <w:szCs w:val="22"/>
        </w:rPr>
        <w:t xml:space="preserve"> z</w:t>
      </w:r>
      <w:r w:rsidR="007B054F" w:rsidRPr="0054758B">
        <w:rPr>
          <w:rFonts w:ascii="Arial Narrow" w:hAnsi="Arial Narrow"/>
          <w:szCs w:val="22"/>
        </w:rPr>
        <w:t xml:space="preserve"> blachy trapezowej. Konstrukcję zadaszenia boksów stanowi układ sztywnych ram wykonanych z kształtowników stalowych ze stali St3S. rama mocowana do ścian żelbetowych za pomocą kotew chemicznych. Pomiędzy ścianami a  zadaszeniem należy wykonać osłonę z blachy trapezowej mocowanej do konstrukcji stalowej.  Boksy należy wyposażyć w odwodnienie liniowe z odprowadzeniem wód </w:t>
      </w:r>
      <w:r w:rsidR="006D34D8" w:rsidRPr="0054758B">
        <w:rPr>
          <w:rFonts w:ascii="Arial Narrow" w:hAnsi="Arial Narrow"/>
          <w:szCs w:val="22"/>
        </w:rPr>
        <w:t xml:space="preserve"> </w:t>
      </w:r>
      <w:r w:rsidR="007B054F" w:rsidRPr="0054758B">
        <w:rPr>
          <w:rFonts w:ascii="Arial Narrow" w:hAnsi="Arial Narrow"/>
          <w:szCs w:val="22"/>
        </w:rPr>
        <w:t xml:space="preserve">odciekowych do kanalizacji technologicznej oraz instalację oświetleniową. Wody z dachu odprowadzić do kanalizacji deszczowej. </w:t>
      </w:r>
    </w:p>
    <w:p w14:paraId="0BDF31E8" w14:textId="77777777" w:rsidR="00A533E8" w:rsidRDefault="00A533E8" w:rsidP="00A47A15">
      <w:pPr>
        <w:spacing w:line="360" w:lineRule="auto"/>
        <w:ind w:firstLine="567"/>
        <w:rPr>
          <w:sz w:val="20"/>
        </w:rPr>
      </w:pPr>
    </w:p>
    <w:p w14:paraId="0C8A58D7" w14:textId="77777777" w:rsidR="00014B49" w:rsidRPr="00A7636B" w:rsidRDefault="00A76F93" w:rsidP="00A7636B">
      <w:pPr>
        <w:pStyle w:val="Nagwek3"/>
        <w:keepLines/>
        <w:overflowPunct/>
        <w:autoSpaceDE/>
        <w:autoSpaceDN/>
        <w:adjustRightInd/>
        <w:spacing w:before="0" w:after="0"/>
        <w:ind w:left="720" w:hanging="720"/>
        <w:textAlignment w:val="auto"/>
        <w:rPr>
          <w:rFonts w:ascii="Arial Narrow" w:hAnsi="Arial Narrow"/>
          <w:b/>
          <w:u w:val="none"/>
        </w:rPr>
      </w:pPr>
      <w:bookmarkStart w:id="104" w:name="_Toc175040110"/>
      <w:r>
        <w:rPr>
          <w:rFonts w:ascii="Arial Narrow" w:hAnsi="Arial Narrow"/>
          <w:b/>
          <w:u w:val="none"/>
        </w:rPr>
        <w:t>Budynek administracyjno-socjalny</w:t>
      </w:r>
      <w:r w:rsidR="007B054F">
        <w:rPr>
          <w:rFonts w:ascii="Arial Narrow" w:hAnsi="Arial Narrow"/>
          <w:b/>
          <w:u w:val="none"/>
        </w:rPr>
        <w:t xml:space="preserve"> wraz z </w:t>
      </w:r>
      <w:r w:rsidR="00383EAB">
        <w:rPr>
          <w:rFonts w:ascii="Arial Narrow" w:hAnsi="Arial Narrow"/>
          <w:b/>
          <w:u w:val="none"/>
        </w:rPr>
        <w:t>z</w:t>
      </w:r>
      <w:r w:rsidR="007B054F">
        <w:rPr>
          <w:rFonts w:ascii="Arial Narrow" w:hAnsi="Arial Narrow"/>
          <w:b/>
          <w:u w:val="none"/>
        </w:rPr>
        <w:t xml:space="preserve">apleczem </w:t>
      </w:r>
      <w:r w:rsidR="000515FE">
        <w:rPr>
          <w:rFonts w:ascii="Arial Narrow" w:hAnsi="Arial Narrow"/>
          <w:b/>
          <w:u w:val="none"/>
        </w:rPr>
        <w:t>technicznym</w:t>
      </w:r>
      <w:bookmarkEnd w:id="104"/>
      <w:r w:rsidR="007B054F">
        <w:rPr>
          <w:rFonts w:ascii="Arial Narrow" w:hAnsi="Arial Narrow"/>
          <w:b/>
          <w:u w:val="none"/>
        </w:rPr>
        <w:t xml:space="preserve"> </w:t>
      </w:r>
    </w:p>
    <w:p w14:paraId="327EF57D" w14:textId="77777777" w:rsidR="00014B49" w:rsidRPr="00A7636B" w:rsidRDefault="0085780E" w:rsidP="008F7B69">
      <w:pPr>
        <w:spacing w:line="276" w:lineRule="auto"/>
        <w:ind w:firstLine="357"/>
        <w:rPr>
          <w:rFonts w:ascii="Arial Narrow" w:hAnsi="Arial Narrow"/>
          <w:szCs w:val="22"/>
        </w:rPr>
      </w:pPr>
      <w:r w:rsidRPr="00A7636B">
        <w:rPr>
          <w:rFonts w:ascii="Arial Narrow" w:hAnsi="Arial Narrow"/>
          <w:szCs w:val="22"/>
        </w:rPr>
        <w:t xml:space="preserve">W ramach przedmiotu zamówienia, na potrzeby obsługi instalacji recyklingu organicznego </w:t>
      </w:r>
      <w:r w:rsidR="00014B49" w:rsidRPr="00A7636B">
        <w:rPr>
          <w:rFonts w:ascii="Arial Narrow" w:hAnsi="Arial Narrow"/>
          <w:szCs w:val="22"/>
        </w:rPr>
        <w:t xml:space="preserve">Zamawiający wymaga </w:t>
      </w:r>
      <w:r w:rsidRPr="00A7636B">
        <w:rPr>
          <w:rFonts w:ascii="Arial Narrow" w:hAnsi="Arial Narrow"/>
          <w:szCs w:val="22"/>
        </w:rPr>
        <w:t xml:space="preserve">zaprojektowania i wykonania </w:t>
      </w:r>
      <w:r w:rsidR="00014B49" w:rsidRPr="00A7636B">
        <w:rPr>
          <w:rFonts w:ascii="Arial Narrow" w:hAnsi="Arial Narrow"/>
          <w:szCs w:val="22"/>
        </w:rPr>
        <w:t>budynk</w:t>
      </w:r>
      <w:r w:rsidRPr="00A7636B">
        <w:rPr>
          <w:rFonts w:ascii="Arial Narrow" w:hAnsi="Arial Narrow"/>
          <w:szCs w:val="22"/>
        </w:rPr>
        <w:t>u</w:t>
      </w:r>
      <w:r w:rsidR="00383EAB" w:rsidRPr="00A7636B">
        <w:rPr>
          <w:rFonts w:ascii="Arial Narrow" w:hAnsi="Arial Narrow"/>
          <w:szCs w:val="22"/>
        </w:rPr>
        <w:t xml:space="preserve"> administracyjno-socjalnego z zapleczem technicznym o powierzchni zabudowy min. 250m</w:t>
      </w:r>
      <w:r w:rsidR="00383EAB" w:rsidRPr="00A7636B">
        <w:rPr>
          <w:rFonts w:ascii="Arial Narrow" w:hAnsi="Arial Narrow"/>
          <w:szCs w:val="22"/>
          <w:vertAlign w:val="superscript"/>
        </w:rPr>
        <w:t>2</w:t>
      </w:r>
      <w:r w:rsidR="00383EAB" w:rsidRPr="00A7636B">
        <w:rPr>
          <w:rFonts w:ascii="Arial Narrow" w:hAnsi="Arial Narrow"/>
          <w:szCs w:val="22"/>
        </w:rPr>
        <w:t xml:space="preserve">. Przewidywana lokalizacja budynku – zgodnie z koncepcją zagospodarowania terenu – Załącznik nr 2 do PFU. </w:t>
      </w:r>
    </w:p>
    <w:p w14:paraId="4B9C9DE4" w14:textId="2AB3DCE9" w:rsidR="00383EAB" w:rsidRDefault="00383EAB" w:rsidP="008F7B69">
      <w:pPr>
        <w:spacing w:line="276" w:lineRule="auto"/>
        <w:ind w:firstLine="357"/>
        <w:rPr>
          <w:rFonts w:ascii="Arial Narrow" w:hAnsi="Arial Narrow"/>
          <w:szCs w:val="22"/>
        </w:rPr>
      </w:pPr>
      <w:r w:rsidRPr="00A7636B">
        <w:rPr>
          <w:rFonts w:ascii="Arial Narrow" w:hAnsi="Arial Narrow"/>
          <w:szCs w:val="22"/>
        </w:rPr>
        <w:t>Budynek wykonany w technologii murowanej, dwukondygnacyjny, z dachem jednospadowym o nachyleniu do 1</w:t>
      </w:r>
      <w:r w:rsidR="00AD6ABD">
        <w:rPr>
          <w:rFonts w:ascii="Arial Narrow" w:hAnsi="Arial Narrow"/>
          <w:szCs w:val="22"/>
        </w:rPr>
        <w:t>0</w:t>
      </w:r>
      <w:r w:rsidR="00AD6ABD">
        <w:rPr>
          <w:rFonts w:ascii="Arial Narrow" w:hAnsi="Arial Narrow"/>
          <w:szCs w:val="22"/>
        </w:rPr>
        <w:sym w:font="Symbol" w:char="F0B0"/>
      </w:r>
      <w:r w:rsidRPr="00A7636B">
        <w:rPr>
          <w:rFonts w:ascii="Arial Narrow" w:hAnsi="Arial Narrow"/>
          <w:szCs w:val="22"/>
        </w:rPr>
        <w:t xml:space="preserve">. Budynek przylegający dłuższym bokiem do zachodniej ściany Hali przygotowania wsadu (obiekt nr 1), </w:t>
      </w:r>
      <w:r w:rsidR="00427F95" w:rsidRPr="00A7636B">
        <w:rPr>
          <w:rFonts w:ascii="Arial Narrow" w:hAnsi="Arial Narrow"/>
          <w:szCs w:val="22"/>
        </w:rPr>
        <w:t>oddzielony</w:t>
      </w:r>
      <w:r w:rsidRPr="00A7636B">
        <w:rPr>
          <w:rFonts w:ascii="Arial Narrow" w:hAnsi="Arial Narrow"/>
          <w:szCs w:val="22"/>
        </w:rPr>
        <w:t xml:space="preserve"> od hali ścianą oddziel</w:t>
      </w:r>
      <w:r w:rsidR="00997A35">
        <w:rPr>
          <w:rFonts w:ascii="Arial Narrow" w:hAnsi="Arial Narrow"/>
          <w:szCs w:val="22"/>
        </w:rPr>
        <w:t>e</w:t>
      </w:r>
      <w:r w:rsidRPr="00A7636B">
        <w:rPr>
          <w:rFonts w:ascii="Arial Narrow" w:hAnsi="Arial Narrow"/>
          <w:szCs w:val="22"/>
        </w:rPr>
        <w:t>ni</w:t>
      </w:r>
      <w:r w:rsidR="00CF6296">
        <w:rPr>
          <w:rFonts w:ascii="Arial Narrow" w:hAnsi="Arial Narrow"/>
          <w:szCs w:val="22"/>
        </w:rPr>
        <w:t>a</w:t>
      </w:r>
      <w:r w:rsidRPr="00A7636B">
        <w:rPr>
          <w:rFonts w:ascii="Arial Narrow" w:hAnsi="Arial Narrow"/>
          <w:szCs w:val="22"/>
        </w:rPr>
        <w:t xml:space="preserve"> </w:t>
      </w:r>
      <w:r w:rsidR="00CF6296">
        <w:rPr>
          <w:rFonts w:ascii="Arial Narrow" w:hAnsi="Arial Narrow"/>
          <w:szCs w:val="22"/>
        </w:rPr>
        <w:t>przeciw</w:t>
      </w:r>
      <w:r w:rsidRPr="00A7636B">
        <w:rPr>
          <w:rFonts w:ascii="Arial Narrow" w:hAnsi="Arial Narrow"/>
          <w:szCs w:val="22"/>
        </w:rPr>
        <w:t>pożarowego</w:t>
      </w:r>
      <w:r w:rsidR="00CF6296">
        <w:rPr>
          <w:rFonts w:ascii="Arial Narrow" w:hAnsi="Arial Narrow"/>
          <w:szCs w:val="22"/>
        </w:rPr>
        <w:t xml:space="preserve"> o wymaganej odporności ogniowej</w:t>
      </w:r>
      <w:r w:rsidRPr="00A7636B">
        <w:rPr>
          <w:rFonts w:ascii="Arial Narrow" w:hAnsi="Arial Narrow"/>
          <w:szCs w:val="22"/>
        </w:rPr>
        <w:t>,</w:t>
      </w:r>
      <w:r w:rsidR="00CF6296">
        <w:rPr>
          <w:rFonts w:ascii="Arial Narrow" w:hAnsi="Arial Narrow"/>
          <w:szCs w:val="22"/>
        </w:rPr>
        <w:t xml:space="preserve"> zgodnie z obowiązującymi przepisami</w:t>
      </w:r>
      <w:r w:rsidRPr="00A7636B">
        <w:rPr>
          <w:rFonts w:ascii="Arial Narrow" w:hAnsi="Arial Narrow"/>
          <w:szCs w:val="22"/>
        </w:rPr>
        <w:t xml:space="preserve">, </w:t>
      </w:r>
      <w:r w:rsidR="00CF6296">
        <w:rPr>
          <w:rFonts w:ascii="Arial Narrow" w:hAnsi="Arial Narrow"/>
          <w:szCs w:val="22"/>
        </w:rPr>
        <w:t xml:space="preserve">z </w:t>
      </w:r>
      <w:r w:rsidRPr="00A7636B">
        <w:rPr>
          <w:rFonts w:ascii="Arial Narrow" w:hAnsi="Arial Narrow"/>
          <w:szCs w:val="22"/>
        </w:rPr>
        <w:t xml:space="preserve">drzwiami p.poż </w:t>
      </w:r>
      <w:r w:rsidR="00427F95" w:rsidRPr="00A7636B">
        <w:rPr>
          <w:rFonts w:ascii="Arial Narrow" w:hAnsi="Arial Narrow"/>
          <w:szCs w:val="22"/>
        </w:rPr>
        <w:t>łączącymi</w:t>
      </w:r>
      <w:r w:rsidRPr="00A7636B">
        <w:rPr>
          <w:rFonts w:ascii="Arial Narrow" w:hAnsi="Arial Narrow"/>
          <w:szCs w:val="22"/>
        </w:rPr>
        <w:t xml:space="preserve"> </w:t>
      </w:r>
      <w:r w:rsidR="005E44DC">
        <w:rPr>
          <w:rFonts w:ascii="Arial Narrow" w:hAnsi="Arial Narrow"/>
          <w:szCs w:val="22"/>
        </w:rPr>
        <w:t xml:space="preserve">bezpośrednio </w:t>
      </w:r>
      <w:r w:rsidRPr="00A7636B">
        <w:rPr>
          <w:rFonts w:ascii="Arial Narrow" w:hAnsi="Arial Narrow"/>
          <w:szCs w:val="22"/>
        </w:rPr>
        <w:t xml:space="preserve">oba obiekty. </w:t>
      </w:r>
    </w:p>
    <w:p w14:paraId="526219BB" w14:textId="77777777" w:rsidR="00383EAB" w:rsidRPr="0036367A" w:rsidRDefault="00427F95" w:rsidP="00EE6E1E">
      <w:pPr>
        <w:spacing w:line="276" w:lineRule="auto"/>
        <w:ind w:firstLine="360"/>
        <w:rPr>
          <w:rFonts w:ascii="Arial Narrow" w:hAnsi="Arial Narrow"/>
          <w:szCs w:val="22"/>
        </w:rPr>
      </w:pPr>
      <w:r w:rsidRPr="0036367A">
        <w:rPr>
          <w:rFonts w:ascii="Arial Narrow" w:hAnsi="Arial Narrow"/>
          <w:szCs w:val="22"/>
        </w:rPr>
        <w:t>W budynku należy zlokalizować:</w:t>
      </w:r>
    </w:p>
    <w:p w14:paraId="1881F5F9" w14:textId="77777777" w:rsidR="00427F95" w:rsidRPr="0036367A" w:rsidRDefault="00427F95" w:rsidP="001C3A7B">
      <w:pPr>
        <w:numPr>
          <w:ilvl w:val="0"/>
          <w:numId w:val="142"/>
        </w:numPr>
        <w:spacing w:line="276" w:lineRule="auto"/>
        <w:rPr>
          <w:rFonts w:ascii="Arial Narrow" w:hAnsi="Arial Narrow"/>
          <w:szCs w:val="22"/>
        </w:rPr>
      </w:pPr>
      <w:r w:rsidRPr="0036367A">
        <w:rPr>
          <w:rFonts w:ascii="Arial Narrow" w:hAnsi="Arial Narrow"/>
          <w:szCs w:val="22"/>
        </w:rPr>
        <w:t>pomieszczenie biurowe kierownika obiektu,</w:t>
      </w:r>
    </w:p>
    <w:p w14:paraId="4CC61F88" w14:textId="77777777" w:rsidR="00427F95" w:rsidRPr="0036367A" w:rsidRDefault="00427F95" w:rsidP="001C3A7B">
      <w:pPr>
        <w:numPr>
          <w:ilvl w:val="0"/>
          <w:numId w:val="142"/>
        </w:numPr>
        <w:spacing w:line="276" w:lineRule="auto"/>
        <w:rPr>
          <w:rFonts w:ascii="Arial Narrow" w:hAnsi="Arial Narrow"/>
          <w:szCs w:val="22"/>
        </w:rPr>
      </w:pPr>
      <w:r w:rsidRPr="0036367A">
        <w:rPr>
          <w:rFonts w:ascii="Arial Narrow" w:hAnsi="Arial Narrow"/>
          <w:szCs w:val="22"/>
        </w:rPr>
        <w:t>pomieszczenie sterowni instalacji recyklingu organicznego wraz z serwerownią,</w:t>
      </w:r>
    </w:p>
    <w:p w14:paraId="67B48895" w14:textId="77777777" w:rsidR="00427F95" w:rsidRPr="0036367A" w:rsidRDefault="00427F95" w:rsidP="001C3A7B">
      <w:pPr>
        <w:numPr>
          <w:ilvl w:val="0"/>
          <w:numId w:val="142"/>
        </w:numPr>
        <w:spacing w:line="276" w:lineRule="auto"/>
        <w:rPr>
          <w:rFonts w:ascii="Arial Narrow" w:hAnsi="Arial Narrow"/>
          <w:szCs w:val="22"/>
        </w:rPr>
      </w:pPr>
      <w:r w:rsidRPr="0036367A">
        <w:rPr>
          <w:rFonts w:ascii="Arial Narrow" w:hAnsi="Arial Narrow"/>
          <w:szCs w:val="22"/>
        </w:rPr>
        <w:t>pomieszczenie laboratorium,</w:t>
      </w:r>
    </w:p>
    <w:p w14:paraId="13E8B6B7" w14:textId="77777777" w:rsidR="00427F95" w:rsidRPr="0036367A" w:rsidRDefault="00427F95" w:rsidP="001C3A7B">
      <w:pPr>
        <w:numPr>
          <w:ilvl w:val="0"/>
          <w:numId w:val="142"/>
        </w:numPr>
        <w:spacing w:line="276" w:lineRule="auto"/>
        <w:rPr>
          <w:rFonts w:ascii="Arial Narrow" w:hAnsi="Arial Narrow"/>
          <w:szCs w:val="22"/>
        </w:rPr>
      </w:pPr>
      <w:r w:rsidRPr="0036367A">
        <w:rPr>
          <w:rFonts w:ascii="Arial Narrow" w:hAnsi="Arial Narrow"/>
          <w:szCs w:val="22"/>
        </w:rPr>
        <w:t>zaplecze socjalne, spełniające przepisy bhp, w skład którego wejdą:</w:t>
      </w:r>
    </w:p>
    <w:p w14:paraId="61B64440" w14:textId="63F529AA" w:rsidR="00427F95" w:rsidRPr="0036367A" w:rsidRDefault="00427F95" w:rsidP="001C3A7B">
      <w:pPr>
        <w:numPr>
          <w:ilvl w:val="0"/>
          <w:numId w:val="143"/>
        </w:numPr>
        <w:spacing w:line="276" w:lineRule="auto"/>
        <w:rPr>
          <w:rFonts w:ascii="Arial Narrow" w:hAnsi="Arial Narrow"/>
          <w:szCs w:val="22"/>
        </w:rPr>
      </w:pPr>
      <w:r w:rsidRPr="0036367A">
        <w:rPr>
          <w:rFonts w:ascii="Arial Narrow" w:hAnsi="Arial Narrow"/>
          <w:szCs w:val="22"/>
        </w:rPr>
        <w:t>szatni</w:t>
      </w:r>
      <w:r w:rsidR="005E44DC" w:rsidRPr="00DD1156">
        <w:rPr>
          <w:rFonts w:ascii="Arial Narrow" w:hAnsi="Arial Narrow"/>
          <w:szCs w:val="22"/>
        </w:rPr>
        <w:t>a</w:t>
      </w:r>
      <w:r w:rsidRPr="0036367A">
        <w:rPr>
          <w:rFonts w:ascii="Arial Narrow" w:hAnsi="Arial Narrow"/>
          <w:szCs w:val="22"/>
        </w:rPr>
        <w:t xml:space="preserve"> męsk</w:t>
      </w:r>
      <w:r w:rsidR="005E44DC" w:rsidRPr="00DD1156">
        <w:rPr>
          <w:rFonts w:ascii="Arial Narrow" w:hAnsi="Arial Narrow"/>
          <w:szCs w:val="22"/>
        </w:rPr>
        <w:t>a</w:t>
      </w:r>
      <w:r w:rsidRPr="0036367A">
        <w:rPr>
          <w:rFonts w:ascii="Arial Narrow" w:hAnsi="Arial Narrow"/>
          <w:szCs w:val="22"/>
        </w:rPr>
        <w:t xml:space="preserve"> czyst</w:t>
      </w:r>
      <w:r w:rsidR="005E44DC" w:rsidRPr="00DD1156">
        <w:rPr>
          <w:rFonts w:ascii="Arial Narrow" w:hAnsi="Arial Narrow"/>
          <w:szCs w:val="22"/>
        </w:rPr>
        <w:t>a</w:t>
      </w:r>
      <w:r w:rsidRPr="0036367A">
        <w:rPr>
          <w:rFonts w:ascii="Arial Narrow" w:hAnsi="Arial Narrow"/>
          <w:szCs w:val="22"/>
        </w:rPr>
        <w:t xml:space="preserve"> i brudn</w:t>
      </w:r>
      <w:r w:rsidR="005E44DC" w:rsidRPr="00DD1156">
        <w:rPr>
          <w:rFonts w:ascii="Arial Narrow" w:hAnsi="Arial Narrow"/>
          <w:szCs w:val="22"/>
        </w:rPr>
        <w:t>a</w:t>
      </w:r>
      <w:r w:rsidRPr="0036367A">
        <w:rPr>
          <w:rFonts w:ascii="Arial Narrow" w:hAnsi="Arial Narrow"/>
          <w:szCs w:val="22"/>
        </w:rPr>
        <w:t>, umywalni</w:t>
      </w:r>
      <w:r w:rsidR="005E44DC" w:rsidRPr="00DD1156">
        <w:rPr>
          <w:rFonts w:ascii="Arial Narrow" w:hAnsi="Arial Narrow"/>
          <w:szCs w:val="22"/>
        </w:rPr>
        <w:t>a</w:t>
      </w:r>
      <w:r w:rsidRPr="0036367A">
        <w:rPr>
          <w:rFonts w:ascii="Arial Narrow" w:hAnsi="Arial Narrow"/>
          <w:szCs w:val="22"/>
        </w:rPr>
        <w:t xml:space="preserve"> oraz toaleta</w:t>
      </w:r>
      <w:r w:rsidR="005E44DC" w:rsidRPr="00DD1156">
        <w:rPr>
          <w:rFonts w:ascii="Arial Narrow" w:hAnsi="Arial Narrow"/>
          <w:szCs w:val="22"/>
        </w:rPr>
        <w:t>,</w:t>
      </w:r>
    </w:p>
    <w:p w14:paraId="4B8ED20D" w14:textId="1670A723" w:rsidR="00427F95" w:rsidRPr="00DD1156" w:rsidRDefault="00427F95" w:rsidP="001C3A7B">
      <w:pPr>
        <w:numPr>
          <w:ilvl w:val="0"/>
          <w:numId w:val="143"/>
        </w:numPr>
        <w:spacing w:line="276" w:lineRule="auto"/>
        <w:rPr>
          <w:rFonts w:ascii="Arial Narrow" w:hAnsi="Arial Narrow"/>
          <w:szCs w:val="22"/>
        </w:rPr>
      </w:pPr>
      <w:r w:rsidRPr="0036367A">
        <w:rPr>
          <w:rFonts w:ascii="Arial Narrow" w:hAnsi="Arial Narrow"/>
          <w:szCs w:val="22"/>
        </w:rPr>
        <w:t>jadalnia</w:t>
      </w:r>
      <w:r w:rsidR="00BB6FD7">
        <w:rPr>
          <w:rFonts w:ascii="Arial Narrow" w:hAnsi="Arial Narrow"/>
          <w:szCs w:val="22"/>
        </w:rPr>
        <w:t xml:space="preserve"> z aneksem kuchennym</w:t>
      </w:r>
      <w:r w:rsidR="003641E9" w:rsidRPr="0036367A">
        <w:rPr>
          <w:rFonts w:ascii="Arial Narrow" w:hAnsi="Arial Narrow"/>
          <w:szCs w:val="22"/>
        </w:rPr>
        <w:t>;</w:t>
      </w:r>
    </w:p>
    <w:p w14:paraId="411D2A6B" w14:textId="77777777" w:rsidR="00427F95" w:rsidRPr="00DD1156" w:rsidRDefault="00427F95" w:rsidP="001C3A7B">
      <w:pPr>
        <w:numPr>
          <w:ilvl w:val="0"/>
          <w:numId w:val="142"/>
        </w:numPr>
        <w:spacing w:line="276" w:lineRule="auto"/>
        <w:rPr>
          <w:rFonts w:ascii="Arial Narrow" w:hAnsi="Arial Narrow"/>
          <w:szCs w:val="22"/>
        </w:rPr>
      </w:pPr>
      <w:r w:rsidRPr="00DD1156">
        <w:rPr>
          <w:rFonts w:ascii="Arial Narrow" w:hAnsi="Arial Narrow"/>
          <w:szCs w:val="22"/>
        </w:rPr>
        <w:t>pomieszczenie porządkowe</w:t>
      </w:r>
      <w:r w:rsidR="003641E9" w:rsidRPr="00DD1156">
        <w:rPr>
          <w:rFonts w:ascii="Arial Narrow" w:hAnsi="Arial Narrow"/>
          <w:szCs w:val="22"/>
        </w:rPr>
        <w:t>,</w:t>
      </w:r>
    </w:p>
    <w:p w14:paraId="16F121B7" w14:textId="77777777" w:rsidR="00427F95" w:rsidRPr="00DD1156" w:rsidRDefault="00427F95" w:rsidP="001C3A7B">
      <w:pPr>
        <w:numPr>
          <w:ilvl w:val="0"/>
          <w:numId w:val="142"/>
        </w:numPr>
        <w:spacing w:line="276" w:lineRule="auto"/>
        <w:rPr>
          <w:rFonts w:ascii="Arial Narrow" w:hAnsi="Arial Narrow"/>
          <w:szCs w:val="22"/>
        </w:rPr>
      </w:pPr>
      <w:r w:rsidRPr="00DD1156">
        <w:rPr>
          <w:rFonts w:ascii="Arial Narrow" w:hAnsi="Arial Narrow"/>
          <w:szCs w:val="22"/>
        </w:rPr>
        <w:t>pomieszczenie techniczne – warsztat</w:t>
      </w:r>
      <w:r w:rsidR="003641E9" w:rsidRPr="00DD1156">
        <w:rPr>
          <w:rFonts w:ascii="Arial Narrow" w:hAnsi="Arial Narrow"/>
          <w:szCs w:val="22"/>
        </w:rPr>
        <w:t>,</w:t>
      </w:r>
    </w:p>
    <w:p w14:paraId="3BA730F6" w14:textId="77777777" w:rsidR="00427F95" w:rsidRPr="00DD1156" w:rsidRDefault="00427F95" w:rsidP="001C3A7B">
      <w:pPr>
        <w:numPr>
          <w:ilvl w:val="0"/>
          <w:numId w:val="142"/>
        </w:numPr>
        <w:spacing w:line="276" w:lineRule="auto"/>
        <w:rPr>
          <w:rFonts w:ascii="Arial Narrow" w:hAnsi="Arial Narrow"/>
          <w:szCs w:val="22"/>
        </w:rPr>
      </w:pPr>
      <w:r w:rsidRPr="00DD1156">
        <w:rPr>
          <w:rFonts w:ascii="Arial Narrow" w:hAnsi="Arial Narrow"/>
          <w:szCs w:val="22"/>
        </w:rPr>
        <w:t xml:space="preserve">zaplecze techniczne – magazyn (z </w:t>
      </w:r>
      <w:r w:rsidR="000515FE" w:rsidRPr="00DD1156">
        <w:rPr>
          <w:rFonts w:ascii="Arial Narrow" w:hAnsi="Arial Narrow"/>
          <w:szCs w:val="22"/>
        </w:rPr>
        <w:t>bramą</w:t>
      </w:r>
      <w:r w:rsidRPr="00DD1156">
        <w:rPr>
          <w:rFonts w:ascii="Arial Narrow" w:hAnsi="Arial Narrow"/>
          <w:szCs w:val="22"/>
        </w:rPr>
        <w:t xml:space="preserve"> zewnętrzn</w:t>
      </w:r>
      <w:r w:rsidR="000515FE" w:rsidRPr="00DD1156">
        <w:rPr>
          <w:rFonts w:ascii="Arial Narrow" w:hAnsi="Arial Narrow"/>
          <w:szCs w:val="22"/>
        </w:rPr>
        <w:t>ą</w:t>
      </w:r>
      <w:r w:rsidRPr="00DD1156">
        <w:rPr>
          <w:rFonts w:ascii="Arial Narrow" w:hAnsi="Arial Narrow"/>
          <w:szCs w:val="22"/>
        </w:rPr>
        <w:t xml:space="preserve"> </w:t>
      </w:r>
      <w:r w:rsidR="000515FE" w:rsidRPr="00DD1156">
        <w:rPr>
          <w:rFonts w:ascii="Arial Narrow" w:hAnsi="Arial Narrow"/>
          <w:szCs w:val="22"/>
        </w:rPr>
        <w:t>umożliwiającą</w:t>
      </w:r>
      <w:r w:rsidRPr="00DD1156">
        <w:rPr>
          <w:rFonts w:ascii="Arial Narrow" w:hAnsi="Arial Narrow"/>
          <w:szCs w:val="22"/>
        </w:rPr>
        <w:t xml:space="preserve"> wjazd wózka widłowego).</w:t>
      </w:r>
    </w:p>
    <w:p w14:paraId="180E3226" w14:textId="77777777" w:rsidR="00427F95" w:rsidRDefault="00427F95" w:rsidP="00EE6E1E">
      <w:pPr>
        <w:spacing w:line="276" w:lineRule="auto"/>
        <w:ind w:left="720"/>
        <w:rPr>
          <w:rFonts w:ascii="Arial Narrow" w:hAnsi="Arial Narrow"/>
          <w:szCs w:val="22"/>
        </w:rPr>
      </w:pPr>
    </w:p>
    <w:p w14:paraId="38B73C9D" w14:textId="0662EC23" w:rsidR="00F42603" w:rsidRDefault="00F42603" w:rsidP="00DD1156">
      <w:pPr>
        <w:spacing w:line="276" w:lineRule="auto"/>
        <w:ind w:firstLine="567"/>
        <w:rPr>
          <w:rFonts w:ascii="Arial Narrow" w:hAnsi="Arial Narrow"/>
          <w:szCs w:val="22"/>
        </w:rPr>
      </w:pPr>
      <w:r w:rsidRPr="00DD1156">
        <w:rPr>
          <w:rFonts w:ascii="Arial Narrow" w:hAnsi="Arial Narrow"/>
          <w:szCs w:val="22"/>
        </w:rPr>
        <w:lastRenderedPageBreak/>
        <w:t>Zamawiający dopuszcza rezygnację z odrębnego pomieszczenia toalety damskiej i męskiej w hali i zlokalizowanie w/w toalet w budynku administracyjno-socjalnym pod warunkiem jej wydzielenia od pozostałych pomieszczeń znajdujących się w budynku i zastosowania odrębnego wejścia do toalety bezpośrednio z hali - dodatkowa toaleta damska i męska na parterze budynku</w:t>
      </w:r>
      <w:r>
        <w:rPr>
          <w:rFonts w:ascii="Arial Narrow" w:hAnsi="Arial Narrow"/>
          <w:szCs w:val="22"/>
        </w:rPr>
        <w:t>,</w:t>
      </w:r>
      <w:r w:rsidRPr="00DD1156">
        <w:rPr>
          <w:rFonts w:ascii="Arial Narrow" w:hAnsi="Arial Narrow"/>
          <w:szCs w:val="22"/>
        </w:rPr>
        <w:t xml:space="preserve"> niezależna od sanitariatu w strefie szatni</w:t>
      </w:r>
      <w:r>
        <w:rPr>
          <w:rFonts w:ascii="Arial Narrow" w:hAnsi="Arial Narrow"/>
          <w:szCs w:val="22"/>
        </w:rPr>
        <w:t>.</w:t>
      </w:r>
    </w:p>
    <w:p w14:paraId="174259C8" w14:textId="77777777" w:rsidR="00F42603" w:rsidRDefault="00F42603" w:rsidP="00EE6E1E">
      <w:pPr>
        <w:spacing w:line="276" w:lineRule="auto"/>
        <w:ind w:left="720"/>
        <w:rPr>
          <w:rFonts w:ascii="Arial Narrow" w:hAnsi="Arial Narrow"/>
          <w:szCs w:val="22"/>
        </w:rPr>
      </w:pPr>
    </w:p>
    <w:p w14:paraId="73A69B0B" w14:textId="77777777" w:rsidR="00427F95" w:rsidRDefault="00427F95" w:rsidP="00EE6E1E">
      <w:pPr>
        <w:spacing w:line="276" w:lineRule="auto"/>
        <w:ind w:firstLine="720"/>
        <w:rPr>
          <w:rFonts w:ascii="Arial Narrow" w:hAnsi="Arial Narrow"/>
          <w:szCs w:val="22"/>
        </w:rPr>
      </w:pPr>
      <w:bookmarkStart w:id="105" w:name="_Hlk120596222"/>
      <w:r w:rsidRPr="00A7636B">
        <w:rPr>
          <w:rFonts w:ascii="Arial Narrow" w:hAnsi="Arial Narrow"/>
          <w:szCs w:val="22"/>
        </w:rPr>
        <w:t xml:space="preserve">Przewidywana liczba osób korzystających z budynku </w:t>
      </w:r>
      <w:proofErr w:type="spellStart"/>
      <w:r w:rsidRPr="00A7636B">
        <w:rPr>
          <w:rFonts w:ascii="Arial Narrow" w:hAnsi="Arial Narrow"/>
          <w:szCs w:val="22"/>
        </w:rPr>
        <w:t>administracyjno</w:t>
      </w:r>
      <w:proofErr w:type="spellEnd"/>
      <w:r w:rsidRPr="00A7636B">
        <w:rPr>
          <w:rFonts w:ascii="Arial Narrow" w:hAnsi="Arial Narrow"/>
          <w:szCs w:val="22"/>
        </w:rPr>
        <w:t xml:space="preserve"> – socjalnego</w:t>
      </w:r>
      <w:r w:rsidR="000515FE" w:rsidRPr="00A7636B">
        <w:rPr>
          <w:rFonts w:ascii="Arial Narrow" w:hAnsi="Arial Narrow"/>
          <w:szCs w:val="22"/>
        </w:rPr>
        <w:t xml:space="preserve">: do 16 osób, w tym 12 pracowników fizycznych.  </w:t>
      </w:r>
    </w:p>
    <w:bookmarkEnd w:id="105"/>
    <w:p w14:paraId="5996DA86" w14:textId="7F0AE615" w:rsidR="00A7636B" w:rsidRPr="00EE6E1E" w:rsidRDefault="00A7636B" w:rsidP="00A7636B">
      <w:pPr>
        <w:spacing w:line="276" w:lineRule="auto"/>
        <w:rPr>
          <w:rFonts w:ascii="Arial Narrow" w:hAnsi="Arial Narrow"/>
          <w:szCs w:val="22"/>
        </w:rPr>
      </w:pPr>
      <w:r w:rsidRPr="00CE6A7F">
        <w:rPr>
          <w:rFonts w:ascii="Arial Narrow" w:hAnsi="Arial Narrow"/>
          <w:szCs w:val="22"/>
        </w:rPr>
        <w:t>Ro</w:t>
      </w:r>
      <w:r w:rsidRPr="00CE6A7F">
        <w:rPr>
          <w:rFonts w:ascii="Arial Narrow" w:hAnsi="Arial Narrow"/>
          <w:spacing w:val="-4"/>
          <w:szCs w:val="22"/>
        </w:rPr>
        <w:t>z</w:t>
      </w:r>
      <w:r w:rsidRPr="00CE6A7F">
        <w:rPr>
          <w:rFonts w:ascii="Arial Narrow" w:hAnsi="Arial Narrow"/>
          <w:szCs w:val="22"/>
        </w:rPr>
        <w:t>planowanie</w:t>
      </w:r>
      <w:r w:rsidRPr="00CE6A7F">
        <w:rPr>
          <w:rFonts w:ascii="Arial Narrow" w:hAnsi="Arial Narrow"/>
          <w:spacing w:val="11"/>
          <w:szCs w:val="22"/>
        </w:rPr>
        <w:t xml:space="preserve"> </w:t>
      </w:r>
      <w:r w:rsidRPr="00CE6A7F">
        <w:rPr>
          <w:rFonts w:ascii="Arial Narrow" w:hAnsi="Arial Narrow"/>
          <w:szCs w:val="22"/>
        </w:rPr>
        <w:t>pomies</w:t>
      </w:r>
      <w:r w:rsidRPr="00CE6A7F">
        <w:rPr>
          <w:rFonts w:ascii="Arial Narrow" w:hAnsi="Arial Narrow"/>
          <w:spacing w:val="-4"/>
          <w:szCs w:val="22"/>
        </w:rPr>
        <w:t>z</w:t>
      </w:r>
      <w:r w:rsidRPr="00CE6A7F">
        <w:rPr>
          <w:rFonts w:ascii="Arial Narrow" w:hAnsi="Arial Narrow"/>
          <w:szCs w:val="22"/>
        </w:rPr>
        <w:t>czeń</w:t>
      </w:r>
      <w:r w:rsidRPr="00CE6A7F">
        <w:rPr>
          <w:rFonts w:ascii="Arial Narrow" w:hAnsi="Arial Narrow"/>
          <w:spacing w:val="15"/>
          <w:szCs w:val="22"/>
        </w:rPr>
        <w:t xml:space="preserve"> </w:t>
      </w:r>
      <w:r w:rsidRPr="00CE6A7F">
        <w:rPr>
          <w:rFonts w:ascii="Arial Narrow" w:hAnsi="Arial Narrow"/>
          <w:szCs w:val="22"/>
        </w:rPr>
        <w:t>ora</w:t>
      </w:r>
      <w:r w:rsidRPr="00CE6A7F">
        <w:rPr>
          <w:rFonts w:ascii="Arial Narrow" w:hAnsi="Arial Narrow"/>
          <w:spacing w:val="-4"/>
          <w:szCs w:val="22"/>
        </w:rPr>
        <w:t>z</w:t>
      </w:r>
      <w:r w:rsidRPr="00CE6A7F">
        <w:rPr>
          <w:rFonts w:ascii="Arial Narrow" w:hAnsi="Arial Narrow"/>
          <w:szCs w:val="22"/>
        </w:rPr>
        <w:t xml:space="preserve"> powierz</w:t>
      </w:r>
      <w:r w:rsidRPr="00CE6A7F">
        <w:rPr>
          <w:rFonts w:ascii="Arial Narrow" w:hAnsi="Arial Narrow"/>
          <w:spacing w:val="-4"/>
          <w:szCs w:val="22"/>
        </w:rPr>
        <w:t>c</w:t>
      </w:r>
      <w:r w:rsidRPr="00CE6A7F">
        <w:rPr>
          <w:rFonts w:ascii="Arial Narrow" w:hAnsi="Arial Narrow"/>
          <w:szCs w:val="22"/>
        </w:rPr>
        <w:t>hn</w:t>
      </w:r>
      <w:r w:rsidRPr="00CE6A7F">
        <w:rPr>
          <w:rFonts w:ascii="Arial Narrow" w:hAnsi="Arial Narrow"/>
          <w:spacing w:val="-5"/>
          <w:szCs w:val="22"/>
        </w:rPr>
        <w:t>i</w:t>
      </w:r>
      <w:r w:rsidRPr="00CE6A7F">
        <w:rPr>
          <w:rFonts w:ascii="Arial Narrow" w:hAnsi="Arial Narrow"/>
          <w:szCs w:val="22"/>
        </w:rPr>
        <w:t>e użyt</w:t>
      </w:r>
      <w:r w:rsidRPr="00CE6A7F">
        <w:rPr>
          <w:rFonts w:ascii="Arial Narrow" w:hAnsi="Arial Narrow"/>
          <w:spacing w:val="-4"/>
          <w:szCs w:val="22"/>
        </w:rPr>
        <w:t>k</w:t>
      </w:r>
      <w:r w:rsidRPr="00CE6A7F">
        <w:rPr>
          <w:rFonts w:ascii="Arial Narrow" w:hAnsi="Arial Narrow"/>
          <w:szCs w:val="22"/>
        </w:rPr>
        <w:t>owe oraz rodzaj konkretnych materiałów wykończeniowych</w:t>
      </w:r>
      <w:r w:rsidR="004E4C07">
        <w:rPr>
          <w:rFonts w:ascii="Arial Narrow" w:hAnsi="Arial Narrow"/>
          <w:szCs w:val="22"/>
        </w:rPr>
        <w:t xml:space="preserve"> oraz armatury sanitarnej</w:t>
      </w:r>
      <w:r w:rsidRPr="00CE6A7F">
        <w:rPr>
          <w:rFonts w:ascii="Arial Narrow" w:hAnsi="Arial Narrow"/>
          <w:szCs w:val="22"/>
        </w:rPr>
        <w:t xml:space="preserve">  na etapie projektu na</w:t>
      </w:r>
      <w:r w:rsidRPr="00CE6A7F">
        <w:rPr>
          <w:rFonts w:ascii="Arial Narrow" w:hAnsi="Arial Narrow"/>
          <w:spacing w:val="-5"/>
          <w:szCs w:val="22"/>
        </w:rPr>
        <w:t>l</w:t>
      </w:r>
      <w:r w:rsidRPr="00CE6A7F">
        <w:rPr>
          <w:rFonts w:ascii="Arial Narrow" w:hAnsi="Arial Narrow"/>
          <w:szCs w:val="22"/>
        </w:rPr>
        <w:t>eży uzgodnić z Zamawiającym.</w:t>
      </w:r>
    </w:p>
    <w:p w14:paraId="0B4A2551" w14:textId="77777777" w:rsidR="00997A35" w:rsidRDefault="00997A35" w:rsidP="00EE6E1E">
      <w:pPr>
        <w:spacing w:line="276" w:lineRule="auto"/>
        <w:ind w:firstLine="720"/>
        <w:rPr>
          <w:rFonts w:ascii="Arial Narrow" w:hAnsi="Arial Narrow"/>
          <w:szCs w:val="22"/>
        </w:rPr>
      </w:pPr>
    </w:p>
    <w:p w14:paraId="368657B6" w14:textId="77777777" w:rsidR="00997A35" w:rsidRPr="00A7636B" w:rsidRDefault="00C8703A" w:rsidP="00A7636B">
      <w:pPr>
        <w:tabs>
          <w:tab w:val="num" w:pos="993"/>
        </w:tabs>
        <w:overflowPunct/>
        <w:autoSpaceDE/>
        <w:autoSpaceDN/>
        <w:adjustRightInd/>
        <w:spacing w:line="276" w:lineRule="auto"/>
        <w:textAlignment w:val="auto"/>
        <w:rPr>
          <w:rFonts w:ascii="Arial Narrow" w:hAnsi="Arial Narrow"/>
          <w:b/>
          <w:szCs w:val="22"/>
        </w:rPr>
      </w:pPr>
      <w:r w:rsidRPr="00A7636B">
        <w:rPr>
          <w:rFonts w:ascii="Arial Narrow" w:hAnsi="Arial Narrow"/>
          <w:b/>
          <w:szCs w:val="22"/>
        </w:rPr>
        <w:t xml:space="preserve">Uwaga: </w:t>
      </w:r>
      <w:r w:rsidR="00997A35" w:rsidRPr="00A7636B">
        <w:rPr>
          <w:rFonts w:ascii="Arial Narrow" w:hAnsi="Arial Narrow"/>
          <w:b/>
          <w:szCs w:val="22"/>
        </w:rPr>
        <w:t xml:space="preserve">Niewymienienie w niniejszym opisie wszystkich niezbędnych do funkcjonowania obiektu pomieszczeń, instalacji nie zwalnia Wykonawcy od zaprojektowania i wykonania budynku administracyjno-socjalnego wraz z zapleczem technicznym w zgodności z obowiązującym prawem, </w:t>
      </w:r>
      <w:r w:rsidR="00E24B85">
        <w:rPr>
          <w:rFonts w:ascii="Arial Narrow" w:hAnsi="Arial Narrow"/>
          <w:b/>
          <w:szCs w:val="22"/>
        </w:rPr>
        <w:br/>
      </w:r>
      <w:r w:rsidR="00997A35" w:rsidRPr="00A7636B">
        <w:rPr>
          <w:rFonts w:ascii="Arial Narrow" w:hAnsi="Arial Narrow"/>
          <w:b/>
          <w:szCs w:val="22"/>
        </w:rPr>
        <w:t>w szczególności:</w:t>
      </w:r>
    </w:p>
    <w:p w14:paraId="5ADFBF4D" w14:textId="77777777" w:rsidR="00C8703A" w:rsidRPr="00A7636B" w:rsidRDefault="00C8703A" w:rsidP="001C3A7B">
      <w:pPr>
        <w:numPr>
          <w:ilvl w:val="0"/>
          <w:numId w:val="147"/>
        </w:numPr>
        <w:overflowPunct/>
        <w:autoSpaceDE/>
        <w:autoSpaceDN/>
        <w:adjustRightInd/>
        <w:spacing w:line="276" w:lineRule="auto"/>
        <w:textAlignment w:val="auto"/>
        <w:rPr>
          <w:rFonts w:ascii="Arial Narrow" w:hAnsi="Arial Narrow"/>
          <w:b/>
          <w:szCs w:val="22"/>
        </w:rPr>
      </w:pPr>
      <w:r w:rsidRPr="00A7636B">
        <w:rPr>
          <w:rFonts w:ascii="Arial Narrow" w:hAnsi="Arial Narrow"/>
          <w:b/>
          <w:szCs w:val="22"/>
        </w:rPr>
        <w:t>Rozporządzenie Ministra Infrastruktury z dnia 12 kwietnia 2002r. w sprawie warunków technicznych jakim powinny odpowiadać budynki i ich usytuowanie (</w:t>
      </w:r>
      <w:proofErr w:type="spellStart"/>
      <w:r w:rsidRPr="00A7636B">
        <w:rPr>
          <w:rFonts w:ascii="Arial Narrow" w:hAnsi="Arial Narrow"/>
          <w:b/>
          <w:szCs w:val="22"/>
        </w:rPr>
        <w:t>t.j</w:t>
      </w:r>
      <w:proofErr w:type="spellEnd"/>
      <w:r w:rsidRPr="00A7636B">
        <w:rPr>
          <w:rFonts w:ascii="Arial Narrow" w:hAnsi="Arial Narrow"/>
          <w:b/>
          <w:szCs w:val="22"/>
        </w:rPr>
        <w:t>. Dz. U. z 2022 poz. 1225),</w:t>
      </w:r>
    </w:p>
    <w:p w14:paraId="54BAD32D" w14:textId="77777777" w:rsidR="00C8703A" w:rsidRPr="00A7636B" w:rsidRDefault="00C8703A" w:rsidP="001C3A7B">
      <w:pPr>
        <w:widowControl w:val="0"/>
        <w:numPr>
          <w:ilvl w:val="0"/>
          <w:numId w:val="147"/>
        </w:numPr>
        <w:spacing w:line="276" w:lineRule="auto"/>
        <w:rPr>
          <w:rFonts w:ascii="Arial Narrow" w:hAnsi="Arial Narrow"/>
          <w:b/>
          <w:szCs w:val="22"/>
        </w:rPr>
      </w:pPr>
      <w:r w:rsidRPr="00A7636B">
        <w:rPr>
          <w:rFonts w:ascii="Arial Narrow" w:hAnsi="Arial Narrow"/>
          <w:b/>
          <w:szCs w:val="22"/>
        </w:rPr>
        <w:t xml:space="preserve">Rozporządzenie Ministra Pracy i Polityki Socjalnej z dnia 26 września 1997r. w sprawie ogólnych przepisów bezpieczeństwa i higieny pracy (Dz.U. z 2003r., nr 169, poz. 1650 z </w:t>
      </w:r>
      <w:proofErr w:type="spellStart"/>
      <w:r w:rsidRPr="00A7636B">
        <w:rPr>
          <w:rFonts w:ascii="Arial Narrow" w:hAnsi="Arial Narrow"/>
          <w:b/>
          <w:szCs w:val="22"/>
        </w:rPr>
        <w:t>późn</w:t>
      </w:r>
      <w:proofErr w:type="spellEnd"/>
      <w:r w:rsidRPr="00A7636B">
        <w:rPr>
          <w:rFonts w:ascii="Arial Narrow" w:hAnsi="Arial Narrow"/>
          <w:b/>
          <w:szCs w:val="22"/>
        </w:rPr>
        <w:t xml:space="preserve"> zm.),</w:t>
      </w:r>
    </w:p>
    <w:p w14:paraId="1E4435E6" w14:textId="77777777" w:rsidR="00C8703A" w:rsidRPr="00A7636B" w:rsidRDefault="00C8703A" w:rsidP="001C3A7B">
      <w:pPr>
        <w:widowControl w:val="0"/>
        <w:numPr>
          <w:ilvl w:val="0"/>
          <w:numId w:val="147"/>
        </w:numPr>
        <w:spacing w:line="276" w:lineRule="auto"/>
        <w:rPr>
          <w:rFonts w:ascii="Arial Narrow" w:hAnsi="Arial Narrow"/>
          <w:b/>
          <w:szCs w:val="22"/>
        </w:rPr>
      </w:pPr>
      <w:r w:rsidRPr="00A7636B">
        <w:rPr>
          <w:rFonts w:ascii="Arial Narrow" w:hAnsi="Arial Narrow"/>
          <w:b/>
          <w:szCs w:val="22"/>
        </w:rPr>
        <w:t>Rozporządzenie MSWiA z dnia 7 czerwca 2010r. w sprawie ochrony przeciwpożarowej budynków, innych obiektów budowlanych i terenów (Dz.U. 2010 nr 109, poz. 719 ze zm.),</w:t>
      </w:r>
    </w:p>
    <w:p w14:paraId="39D47625" w14:textId="77777777" w:rsidR="00997A35" w:rsidRDefault="00997A35" w:rsidP="00EE6E1E">
      <w:pPr>
        <w:spacing w:line="276" w:lineRule="auto"/>
        <w:ind w:firstLine="720"/>
        <w:rPr>
          <w:rFonts w:ascii="Arial Narrow" w:hAnsi="Arial Narrow"/>
          <w:szCs w:val="22"/>
        </w:rPr>
      </w:pPr>
    </w:p>
    <w:p w14:paraId="26C54F1F" w14:textId="77777777" w:rsidR="0084184C" w:rsidRPr="00A7636B" w:rsidRDefault="00427F95" w:rsidP="00A7636B">
      <w:pPr>
        <w:spacing w:line="276" w:lineRule="auto"/>
        <w:ind w:firstLine="360"/>
        <w:rPr>
          <w:rFonts w:ascii="Arial Narrow" w:hAnsi="Arial Narrow"/>
          <w:b/>
          <w:szCs w:val="22"/>
          <w:u w:val="single"/>
        </w:rPr>
      </w:pPr>
      <w:r w:rsidRPr="00A7636B">
        <w:rPr>
          <w:rFonts w:ascii="Arial Narrow" w:hAnsi="Arial Narrow"/>
          <w:szCs w:val="22"/>
        </w:rPr>
        <w:t xml:space="preserve"> </w:t>
      </w:r>
      <w:r w:rsidR="0084184C" w:rsidRPr="00A7636B">
        <w:rPr>
          <w:rFonts w:ascii="Arial Narrow" w:hAnsi="Arial Narrow"/>
          <w:b/>
          <w:szCs w:val="22"/>
          <w:u w:val="single"/>
        </w:rPr>
        <w:t>Konstrukcja obiektu:</w:t>
      </w:r>
    </w:p>
    <w:p w14:paraId="7A791E64" w14:textId="77777777" w:rsidR="0084184C" w:rsidRPr="00A7636B" w:rsidRDefault="0084184C" w:rsidP="001C3A7B">
      <w:pPr>
        <w:numPr>
          <w:ilvl w:val="0"/>
          <w:numId w:val="144"/>
        </w:numPr>
        <w:overflowPunct/>
        <w:autoSpaceDE/>
        <w:autoSpaceDN/>
        <w:adjustRightInd/>
        <w:spacing w:line="276" w:lineRule="auto"/>
        <w:textAlignment w:val="auto"/>
        <w:rPr>
          <w:rFonts w:ascii="Arial Narrow" w:hAnsi="Arial Narrow"/>
          <w:szCs w:val="22"/>
        </w:rPr>
      </w:pPr>
      <w:r w:rsidRPr="00A7636B">
        <w:rPr>
          <w:rFonts w:ascii="Arial Narrow" w:hAnsi="Arial Narrow"/>
          <w:szCs w:val="22"/>
        </w:rPr>
        <w:t xml:space="preserve">fundamenty – ławy fundamentowe żelbetowe, </w:t>
      </w:r>
      <w:r w:rsidR="00BA46C7" w:rsidRPr="00BA46C7">
        <w:rPr>
          <w:rFonts w:ascii="Arial Narrow" w:hAnsi="Arial Narrow"/>
          <w:sz w:val="20"/>
        </w:rPr>
        <w:t>wylewane na budowie z betonu C20/25 zbrojonego stalą klasy A.</w:t>
      </w:r>
    </w:p>
    <w:p w14:paraId="138FE322" w14:textId="77777777" w:rsidR="0084184C" w:rsidRDefault="0084184C" w:rsidP="001C3A7B">
      <w:pPr>
        <w:numPr>
          <w:ilvl w:val="0"/>
          <w:numId w:val="144"/>
        </w:numPr>
        <w:overflowPunct/>
        <w:autoSpaceDE/>
        <w:autoSpaceDN/>
        <w:adjustRightInd/>
        <w:spacing w:line="276" w:lineRule="auto"/>
        <w:textAlignment w:val="auto"/>
        <w:rPr>
          <w:rFonts w:ascii="Arial Narrow" w:hAnsi="Arial Narrow"/>
          <w:szCs w:val="22"/>
        </w:rPr>
      </w:pPr>
      <w:r w:rsidRPr="00A7636B">
        <w:rPr>
          <w:rFonts w:ascii="Arial Narrow" w:hAnsi="Arial Narrow"/>
          <w:szCs w:val="22"/>
        </w:rPr>
        <w:t>ściany: fundamentowe betonowe, monolityczne</w:t>
      </w:r>
      <w:r w:rsidR="00BA46C7">
        <w:rPr>
          <w:rFonts w:ascii="Arial Narrow" w:hAnsi="Arial Narrow"/>
          <w:szCs w:val="22"/>
        </w:rPr>
        <w:t xml:space="preserve"> lub z bloczków betonowych</w:t>
      </w:r>
      <w:r w:rsidRPr="00A7636B">
        <w:rPr>
          <w:rFonts w:ascii="Arial Narrow" w:hAnsi="Arial Narrow"/>
          <w:szCs w:val="22"/>
        </w:rPr>
        <w:t xml:space="preserve"> gr. 24cm z betonu C20/25; ściany nośne z bloczków betonu komórkowego o gr. 24 cm, ocieplenie ścian zewnętrznych styropianem EPS 70-040 gr. 150mm lub wełną mineralną – </w:t>
      </w:r>
      <w:proofErr w:type="spellStart"/>
      <w:r w:rsidRPr="00A7636B">
        <w:rPr>
          <w:rFonts w:ascii="Arial Narrow" w:hAnsi="Arial Narrow"/>
          <w:szCs w:val="22"/>
        </w:rPr>
        <w:t>Uk</w:t>
      </w:r>
      <w:proofErr w:type="spellEnd"/>
      <w:r w:rsidRPr="00A7636B">
        <w:rPr>
          <w:rFonts w:ascii="Arial Narrow" w:hAnsi="Arial Narrow"/>
          <w:szCs w:val="22"/>
        </w:rPr>
        <w:t xml:space="preserve"> ≤0,25 W/m</w:t>
      </w:r>
      <w:r w:rsidRPr="00A7636B">
        <w:rPr>
          <w:rFonts w:ascii="Arial Narrow" w:hAnsi="Arial Narrow"/>
          <w:szCs w:val="22"/>
          <w:vertAlign w:val="superscript"/>
        </w:rPr>
        <w:t>2</w:t>
      </w:r>
      <w:r w:rsidRPr="00A7636B">
        <w:rPr>
          <w:rFonts w:ascii="Arial Narrow" w:hAnsi="Arial Narrow"/>
          <w:szCs w:val="22"/>
        </w:rPr>
        <w:t xml:space="preserve">K; ściany działowe gr.  12 cm z bloczków betonu komórkowego </w:t>
      </w:r>
    </w:p>
    <w:p w14:paraId="12094C1F" w14:textId="77777777" w:rsidR="00AD5F5B" w:rsidRDefault="00AD5F5B" w:rsidP="001C3A7B">
      <w:pPr>
        <w:numPr>
          <w:ilvl w:val="0"/>
          <w:numId w:val="144"/>
        </w:numPr>
        <w:overflowPunct/>
        <w:autoSpaceDE/>
        <w:autoSpaceDN/>
        <w:adjustRightInd/>
        <w:spacing w:line="276" w:lineRule="auto"/>
        <w:textAlignment w:val="auto"/>
        <w:rPr>
          <w:rFonts w:ascii="Arial Narrow" w:hAnsi="Arial Narrow"/>
          <w:szCs w:val="22"/>
        </w:rPr>
      </w:pPr>
      <w:r>
        <w:rPr>
          <w:rFonts w:ascii="Arial Narrow" w:hAnsi="Arial Narrow"/>
          <w:szCs w:val="22"/>
        </w:rPr>
        <w:t>schody wewnętrzne żelbetowe wylewane,</w:t>
      </w:r>
    </w:p>
    <w:p w14:paraId="09BA00A8" w14:textId="77777777" w:rsidR="00AD5F5B" w:rsidRPr="00A7636B" w:rsidRDefault="00AD5F5B" w:rsidP="001C3A7B">
      <w:pPr>
        <w:numPr>
          <w:ilvl w:val="0"/>
          <w:numId w:val="144"/>
        </w:numPr>
        <w:overflowPunct/>
        <w:autoSpaceDE/>
        <w:autoSpaceDN/>
        <w:adjustRightInd/>
        <w:spacing w:line="276" w:lineRule="auto"/>
        <w:textAlignment w:val="auto"/>
        <w:rPr>
          <w:rFonts w:ascii="Arial Narrow" w:hAnsi="Arial Narrow"/>
          <w:szCs w:val="22"/>
        </w:rPr>
      </w:pPr>
      <w:r w:rsidRPr="00DD1156">
        <w:rPr>
          <w:rFonts w:ascii="Arial Narrow" w:hAnsi="Arial Narrow"/>
          <w:szCs w:val="22"/>
        </w:rPr>
        <w:t xml:space="preserve">strop </w:t>
      </w:r>
      <w:proofErr w:type="spellStart"/>
      <w:r w:rsidRPr="00DD1156">
        <w:rPr>
          <w:rFonts w:ascii="Arial Narrow" w:hAnsi="Arial Narrow"/>
          <w:szCs w:val="22"/>
        </w:rPr>
        <w:t>międzykondygnacyjny</w:t>
      </w:r>
      <w:proofErr w:type="spellEnd"/>
      <w:r w:rsidRPr="00DD1156">
        <w:rPr>
          <w:rFonts w:ascii="Arial Narrow" w:hAnsi="Arial Narrow"/>
          <w:szCs w:val="22"/>
        </w:rPr>
        <w:t xml:space="preserve"> żelbetowy wylewany z betonu C25/30 zbrojonego stalą klasy A lub z płyt prefabrykowanych typu Filigran lub równoważne,</w:t>
      </w:r>
    </w:p>
    <w:p w14:paraId="3FB7D3C5" w14:textId="77777777" w:rsidR="00AD5F5B" w:rsidRPr="00DD1156" w:rsidRDefault="00AD5F5B" w:rsidP="00DD1156">
      <w:pPr>
        <w:numPr>
          <w:ilvl w:val="0"/>
          <w:numId w:val="144"/>
        </w:numPr>
        <w:overflowPunct/>
        <w:autoSpaceDE/>
        <w:autoSpaceDN/>
        <w:adjustRightInd/>
        <w:spacing w:line="276" w:lineRule="auto"/>
        <w:textAlignment w:val="auto"/>
        <w:rPr>
          <w:rFonts w:ascii="Arial Narrow" w:hAnsi="Arial Narrow"/>
          <w:szCs w:val="22"/>
        </w:rPr>
      </w:pPr>
      <w:r w:rsidRPr="00DD1156">
        <w:rPr>
          <w:rFonts w:ascii="Arial Narrow" w:hAnsi="Arial Narrow"/>
          <w:szCs w:val="22"/>
        </w:rPr>
        <w:t xml:space="preserve">stropodach płaski niewentylowany, z płyty żelbetowej wylewanej lub prefabrykowanej typu Filigran lub równoważny, w spadku 5%, ocieplony. </w:t>
      </w:r>
    </w:p>
    <w:p w14:paraId="0A4402E3" w14:textId="4D329DE3" w:rsidR="0084184C" w:rsidRPr="00A7636B" w:rsidRDefault="0084184C" w:rsidP="001C3A7B">
      <w:pPr>
        <w:numPr>
          <w:ilvl w:val="0"/>
          <w:numId w:val="144"/>
        </w:numPr>
        <w:overflowPunct/>
        <w:autoSpaceDE/>
        <w:autoSpaceDN/>
        <w:adjustRightInd/>
        <w:spacing w:line="276" w:lineRule="auto"/>
        <w:textAlignment w:val="auto"/>
        <w:rPr>
          <w:rFonts w:ascii="Arial Narrow" w:hAnsi="Arial Narrow"/>
          <w:szCs w:val="22"/>
        </w:rPr>
      </w:pPr>
      <w:r w:rsidRPr="00A7636B">
        <w:rPr>
          <w:rFonts w:ascii="Arial Narrow" w:hAnsi="Arial Narrow"/>
          <w:szCs w:val="22"/>
        </w:rPr>
        <w:t xml:space="preserve">dach </w:t>
      </w:r>
      <w:r w:rsidRPr="000A4D03">
        <w:rPr>
          <w:rFonts w:ascii="Arial Narrow" w:hAnsi="Arial Narrow"/>
          <w:szCs w:val="22"/>
        </w:rPr>
        <w:t xml:space="preserve">płaski jednospadowy, z pokryciem blachą trapezową </w:t>
      </w:r>
      <w:proofErr w:type="spellStart"/>
      <w:r w:rsidRPr="000A4D03">
        <w:rPr>
          <w:rFonts w:ascii="Arial Narrow" w:hAnsi="Arial Narrow"/>
          <w:szCs w:val="22"/>
        </w:rPr>
        <w:t>niskoprofilow</w:t>
      </w:r>
      <w:r w:rsidR="005E79A0" w:rsidRPr="00DD1156">
        <w:rPr>
          <w:rFonts w:ascii="Arial Narrow" w:hAnsi="Arial Narrow"/>
          <w:szCs w:val="22"/>
        </w:rPr>
        <w:t>an</w:t>
      </w:r>
      <w:r w:rsidRPr="000A4D03">
        <w:rPr>
          <w:rFonts w:ascii="Arial Narrow" w:hAnsi="Arial Narrow"/>
          <w:szCs w:val="22"/>
        </w:rPr>
        <w:t>ą</w:t>
      </w:r>
      <w:proofErr w:type="spellEnd"/>
      <w:r w:rsidRPr="000A4D03">
        <w:rPr>
          <w:rFonts w:ascii="Arial Narrow" w:hAnsi="Arial Narrow"/>
          <w:szCs w:val="22"/>
        </w:rPr>
        <w:t>, izolacja termiczna</w:t>
      </w:r>
      <w:r w:rsidRPr="00A7636B">
        <w:rPr>
          <w:rFonts w:ascii="Arial Narrow" w:hAnsi="Arial Narrow"/>
          <w:szCs w:val="22"/>
        </w:rPr>
        <w:t xml:space="preserve"> z wełny mineralnej gr. 150mm</w:t>
      </w:r>
      <w:r w:rsidR="00B052BE">
        <w:rPr>
          <w:rFonts w:ascii="Arial Narrow" w:hAnsi="Arial Narrow"/>
          <w:szCs w:val="22"/>
        </w:rPr>
        <w:t>.</w:t>
      </w:r>
    </w:p>
    <w:p w14:paraId="6E2F7B87" w14:textId="77777777" w:rsidR="00BA46C7" w:rsidRPr="00A7636B" w:rsidRDefault="00BA46C7" w:rsidP="00A7636B">
      <w:pPr>
        <w:overflowPunct/>
        <w:autoSpaceDE/>
        <w:autoSpaceDN/>
        <w:adjustRightInd/>
        <w:spacing w:line="276" w:lineRule="auto"/>
        <w:ind w:left="720"/>
        <w:textAlignment w:val="auto"/>
        <w:rPr>
          <w:rFonts w:ascii="Arial Narrow" w:hAnsi="Arial Narrow"/>
          <w:szCs w:val="22"/>
        </w:rPr>
      </w:pPr>
    </w:p>
    <w:p w14:paraId="2EA2EBAC" w14:textId="77777777" w:rsidR="0084184C" w:rsidRPr="00A7636B" w:rsidRDefault="0084184C" w:rsidP="00A7636B">
      <w:pPr>
        <w:overflowPunct/>
        <w:autoSpaceDE/>
        <w:autoSpaceDN/>
        <w:adjustRightInd/>
        <w:spacing w:line="276" w:lineRule="auto"/>
        <w:ind w:left="360"/>
        <w:textAlignment w:val="auto"/>
        <w:rPr>
          <w:rFonts w:ascii="Arial Narrow" w:hAnsi="Arial Narrow"/>
          <w:b/>
          <w:szCs w:val="22"/>
          <w:u w:val="single"/>
        </w:rPr>
      </w:pPr>
      <w:r w:rsidRPr="00A7636B">
        <w:rPr>
          <w:rFonts w:ascii="Arial Narrow" w:hAnsi="Arial Narrow"/>
          <w:b/>
          <w:szCs w:val="22"/>
          <w:u w:val="single"/>
        </w:rPr>
        <w:t>Wykończenie obiektu:</w:t>
      </w:r>
    </w:p>
    <w:p w14:paraId="3B37E240" w14:textId="77777777" w:rsidR="00A7636B" w:rsidRPr="00A7636B" w:rsidRDefault="0084184C" w:rsidP="001C3A7B">
      <w:pPr>
        <w:numPr>
          <w:ilvl w:val="0"/>
          <w:numId w:val="145"/>
        </w:numPr>
        <w:overflowPunct/>
        <w:autoSpaceDE/>
        <w:autoSpaceDN/>
        <w:adjustRightInd/>
        <w:spacing w:line="276" w:lineRule="auto"/>
        <w:textAlignment w:val="auto"/>
        <w:rPr>
          <w:rFonts w:ascii="Arial Narrow" w:hAnsi="Arial Narrow"/>
          <w:szCs w:val="22"/>
        </w:rPr>
      </w:pPr>
      <w:r w:rsidRPr="00A7636B">
        <w:rPr>
          <w:rFonts w:ascii="Arial Narrow" w:hAnsi="Arial Narrow"/>
          <w:szCs w:val="22"/>
        </w:rPr>
        <w:t>Stolarka okienna i drzwiowa: okna systemowe z profili P</w:t>
      </w:r>
      <w:r w:rsidR="00A7636B">
        <w:rPr>
          <w:rFonts w:ascii="Arial Narrow" w:hAnsi="Arial Narrow"/>
          <w:szCs w:val="22"/>
        </w:rPr>
        <w:t>CV lub aluminium</w:t>
      </w:r>
      <w:r w:rsidRPr="00A7636B">
        <w:rPr>
          <w:rFonts w:ascii="Arial Narrow" w:hAnsi="Arial Narrow"/>
          <w:szCs w:val="22"/>
        </w:rPr>
        <w:t>, z mikrowentylacją, rozwier</w:t>
      </w:r>
      <w:r w:rsidR="00A7636B">
        <w:rPr>
          <w:rFonts w:ascii="Arial Narrow" w:hAnsi="Arial Narrow"/>
          <w:szCs w:val="22"/>
        </w:rPr>
        <w:t>al</w:t>
      </w:r>
      <w:r w:rsidRPr="00A7636B">
        <w:rPr>
          <w:rFonts w:ascii="Arial Narrow" w:hAnsi="Arial Narrow"/>
          <w:szCs w:val="22"/>
        </w:rPr>
        <w:t xml:space="preserve">no-uchylne, parapety wewnętrzne z PVC, zewnętrzne blaszane systemowe; </w:t>
      </w:r>
      <w:r w:rsidR="00A7636B" w:rsidRPr="00DD1156">
        <w:rPr>
          <w:rFonts w:ascii="Arial Narrow" w:hAnsi="Arial Narrow"/>
          <w:szCs w:val="22"/>
        </w:rPr>
        <w:t xml:space="preserve">drzwi wejściowe do budynku dwuskrzydłowe, aluminiowe z urządzeniami samozamykającymi, </w:t>
      </w:r>
      <w:r w:rsidR="00A7636B" w:rsidRPr="00A7636B">
        <w:rPr>
          <w:rFonts w:ascii="Arial Narrow" w:hAnsi="Arial Narrow"/>
          <w:szCs w:val="22"/>
        </w:rPr>
        <w:t xml:space="preserve"> </w:t>
      </w:r>
      <w:r w:rsidR="00A7636B" w:rsidRPr="005B21B5">
        <w:rPr>
          <w:rFonts w:ascii="Arial Narrow" w:hAnsi="Arial Narrow"/>
          <w:szCs w:val="22"/>
        </w:rPr>
        <w:t>przeszklone</w:t>
      </w:r>
      <w:r w:rsidR="00A7636B">
        <w:rPr>
          <w:rFonts w:ascii="Arial Narrow" w:hAnsi="Arial Narrow"/>
          <w:szCs w:val="22"/>
        </w:rPr>
        <w:t>,</w:t>
      </w:r>
      <w:r w:rsidR="00A7636B" w:rsidRPr="00A7636B">
        <w:rPr>
          <w:rFonts w:ascii="Arial Narrow" w:hAnsi="Arial Narrow"/>
          <w:szCs w:val="22"/>
        </w:rPr>
        <w:t xml:space="preserve"> </w:t>
      </w:r>
      <w:r w:rsidR="00A7636B" w:rsidRPr="00C17F2B">
        <w:rPr>
          <w:rFonts w:ascii="Arial Narrow" w:hAnsi="Arial Narrow"/>
          <w:szCs w:val="22"/>
        </w:rPr>
        <w:t>drzwi wewnętrzne płycinowe</w:t>
      </w:r>
      <w:r w:rsidR="00A7636B">
        <w:rPr>
          <w:rFonts w:ascii="Arial Narrow" w:hAnsi="Arial Narrow"/>
          <w:szCs w:val="22"/>
        </w:rPr>
        <w:t xml:space="preserve"> drewniane</w:t>
      </w:r>
      <w:r w:rsidR="00A7636B" w:rsidRPr="00C17F2B">
        <w:rPr>
          <w:rFonts w:ascii="Arial Narrow" w:hAnsi="Arial Narrow"/>
          <w:szCs w:val="22"/>
        </w:rPr>
        <w:t>;</w:t>
      </w:r>
      <w:r w:rsidR="00A7636B" w:rsidRPr="00DD1156">
        <w:rPr>
          <w:rFonts w:ascii="Arial Narrow" w:hAnsi="Arial Narrow"/>
          <w:szCs w:val="22"/>
        </w:rPr>
        <w:t xml:space="preserve"> drzwi w ścianie oddzielenia przeciwpożarowego o wymaganej odporności ogniowej, kolorystyka stolarki okiennej i drzwiowej uzgodniona z </w:t>
      </w:r>
      <w:r w:rsidR="00B052BE" w:rsidRPr="00DD1156">
        <w:rPr>
          <w:rFonts w:ascii="Arial Narrow" w:hAnsi="Arial Narrow"/>
          <w:szCs w:val="22"/>
        </w:rPr>
        <w:t>Zamawiającym</w:t>
      </w:r>
      <w:r w:rsidR="00A7636B" w:rsidRPr="00DD1156">
        <w:rPr>
          <w:rFonts w:ascii="Arial Narrow" w:hAnsi="Arial Narrow"/>
          <w:szCs w:val="22"/>
        </w:rPr>
        <w:t xml:space="preserve"> na etapie projektowania;</w:t>
      </w:r>
    </w:p>
    <w:p w14:paraId="69EF9700" w14:textId="77777777" w:rsidR="00277F93" w:rsidRPr="00A7636B" w:rsidRDefault="0084184C" w:rsidP="001C3A7B">
      <w:pPr>
        <w:numPr>
          <w:ilvl w:val="0"/>
          <w:numId w:val="145"/>
        </w:numPr>
        <w:overflowPunct/>
        <w:autoSpaceDE/>
        <w:autoSpaceDN/>
        <w:adjustRightInd/>
        <w:spacing w:line="276" w:lineRule="auto"/>
        <w:textAlignment w:val="auto"/>
        <w:rPr>
          <w:rFonts w:ascii="Arial Narrow" w:hAnsi="Arial Narrow"/>
          <w:szCs w:val="22"/>
        </w:rPr>
      </w:pPr>
      <w:r w:rsidRPr="00A7636B">
        <w:rPr>
          <w:rFonts w:ascii="Arial Narrow" w:hAnsi="Arial Narrow"/>
          <w:szCs w:val="22"/>
        </w:rPr>
        <w:t xml:space="preserve">Posadzki: </w:t>
      </w:r>
      <w:r w:rsidR="00277F93">
        <w:rPr>
          <w:rFonts w:ascii="Arial Narrow" w:hAnsi="Arial Narrow"/>
          <w:szCs w:val="22"/>
        </w:rPr>
        <w:t xml:space="preserve"> </w:t>
      </w:r>
      <w:r w:rsidR="00277F93" w:rsidRPr="00A7636B">
        <w:rPr>
          <w:rFonts w:ascii="Arial Narrow" w:hAnsi="Arial Narrow"/>
          <w:szCs w:val="22"/>
        </w:rPr>
        <w:t xml:space="preserve">płytki ceramiczne antypoślizgowe </w:t>
      </w:r>
      <w:proofErr w:type="spellStart"/>
      <w:r w:rsidR="00277F93" w:rsidRPr="00A7636B">
        <w:rPr>
          <w:rFonts w:ascii="Arial Narrow" w:hAnsi="Arial Narrow"/>
          <w:szCs w:val="22"/>
        </w:rPr>
        <w:t>gress</w:t>
      </w:r>
      <w:proofErr w:type="spellEnd"/>
      <w:r w:rsidR="00277F93" w:rsidRPr="00A7636B">
        <w:rPr>
          <w:rFonts w:ascii="Arial Narrow" w:hAnsi="Arial Narrow"/>
          <w:szCs w:val="22"/>
        </w:rPr>
        <w:t xml:space="preserve"> prasowane na sucho – grupa BI wg PN-EN 176:1996, IV klasa ścieralności wg PN-EN-154:1996, sanitariaty– płytki ceramiczne</w:t>
      </w:r>
      <w:r w:rsidR="00277F93">
        <w:rPr>
          <w:rFonts w:ascii="Arial Narrow" w:hAnsi="Arial Narrow"/>
          <w:szCs w:val="22"/>
        </w:rPr>
        <w:t xml:space="preserve"> antypoślizgowe</w:t>
      </w:r>
      <w:r w:rsidR="00277F93" w:rsidRPr="00A7636B">
        <w:rPr>
          <w:rFonts w:ascii="Arial Narrow" w:hAnsi="Arial Narrow"/>
          <w:szCs w:val="22"/>
        </w:rPr>
        <w:t xml:space="preserve"> wg PN-EN 121:1997</w:t>
      </w:r>
      <w:r w:rsidR="00277F93">
        <w:rPr>
          <w:rFonts w:ascii="Arial Narrow" w:hAnsi="Arial Narrow"/>
          <w:szCs w:val="22"/>
        </w:rPr>
        <w:t>;</w:t>
      </w:r>
      <w:r w:rsidR="00277F93" w:rsidRPr="00A7636B">
        <w:rPr>
          <w:rFonts w:ascii="Arial Narrow" w:hAnsi="Arial Narrow"/>
          <w:szCs w:val="22"/>
        </w:rPr>
        <w:t xml:space="preserve">  </w:t>
      </w:r>
      <w:r w:rsidR="00277F93">
        <w:rPr>
          <w:rFonts w:ascii="Arial Narrow" w:hAnsi="Arial Narrow"/>
          <w:szCs w:val="22"/>
        </w:rPr>
        <w:t>p</w:t>
      </w:r>
      <w:r w:rsidR="00277F93" w:rsidRPr="00A7636B">
        <w:rPr>
          <w:rFonts w:ascii="Arial Narrow" w:hAnsi="Arial Narrow"/>
          <w:szCs w:val="22"/>
        </w:rPr>
        <w:t xml:space="preserve">osadzki </w:t>
      </w:r>
      <w:proofErr w:type="spellStart"/>
      <w:r w:rsidR="00277F93" w:rsidRPr="00A7636B">
        <w:rPr>
          <w:rFonts w:ascii="Arial Narrow" w:hAnsi="Arial Narrow"/>
          <w:szCs w:val="22"/>
        </w:rPr>
        <w:t>łatwozmywalne</w:t>
      </w:r>
      <w:proofErr w:type="spellEnd"/>
      <w:r w:rsidR="00277F93">
        <w:rPr>
          <w:rFonts w:ascii="Arial Narrow" w:hAnsi="Arial Narrow"/>
          <w:szCs w:val="22"/>
        </w:rPr>
        <w:t>;</w:t>
      </w:r>
      <w:r w:rsidR="00277F93" w:rsidRPr="00A7636B">
        <w:rPr>
          <w:rFonts w:ascii="Arial Narrow" w:hAnsi="Arial Narrow"/>
          <w:szCs w:val="22"/>
        </w:rPr>
        <w:t xml:space="preserve"> </w:t>
      </w:r>
      <w:r w:rsidR="00277F93">
        <w:rPr>
          <w:rFonts w:ascii="Arial Narrow" w:hAnsi="Arial Narrow"/>
          <w:szCs w:val="22"/>
        </w:rPr>
        <w:t>r</w:t>
      </w:r>
      <w:r w:rsidR="00277F93" w:rsidRPr="00A7636B">
        <w:rPr>
          <w:rFonts w:ascii="Arial Narrow" w:hAnsi="Arial Narrow"/>
          <w:szCs w:val="22"/>
        </w:rPr>
        <w:t>odzaj i kolor płytek ceramicznych należy uzgodnić z Zamawiającym</w:t>
      </w:r>
      <w:r w:rsidR="00E24B85">
        <w:rPr>
          <w:rFonts w:ascii="Arial Narrow" w:hAnsi="Arial Narrow"/>
          <w:szCs w:val="22"/>
        </w:rPr>
        <w:t>,</w:t>
      </w:r>
      <w:r w:rsidR="00277F93" w:rsidRPr="00A7636B">
        <w:rPr>
          <w:rFonts w:ascii="Arial Narrow" w:hAnsi="Arial Narrow"/>
          <w:szCs w:val="22"/>
        </w:rPr>
        <w:t xml:space="preserve"> </w:t>
      </w:r>
    </w:p>
    <w:p w14:paraId="2780CE77" w14:textId="77777777" w:rsidR="00EE6E1E" w:rsidRPr="00A7636B" w:rsidRDefault="00EE6E1E" w:rsidP="001C3A7B">
      <w:pPr>
        <w:numPr>
          <w:ilvl w:val="0"/>
          <w:numId w:val="145"/>
        </w:numPr>
        <w:overflowPunct/>
        <w:autoSpaceDE/>
        <w:autoSpaceDN/>
        <w:adjustRightInd/>
        <w:spacing w:line="276" w:lineRule="auto"/>
        <w:textAlignment w:val="auto"/>
        <w:rPr>
          <w:rFonts w:ascii="Arial Narrow" w:hAnsi="Arial Narrow"/>
          <w:szCs w:val="22"/>
        </w:rPr>
      </w:pPr>
      <w:r w:rsidRPr="00A7636B">
        <w:rPr>
          <w:rFonts w:ascii="Arial Narrow" w:hAnsi="Arial Narrow"/>
          <w:szCs w:val="22"/>
        </w:rPr>
        <w:t xml:space="preserve">Posadzki – warsztat i magazyn – posadzka betonowa o konstrukcji, jak w obiekcie technologicznym – obiekt nr 1, </w:t>
      </w:r>
    </w:p>
    <w:p w14:paraId="137D818D" w14:textId="58031DCC" w:rsidR="00277F93" w:rsidRPr="00A7636B" w:rsidRDefault="0084184C" w:rsidP="001C3A7B">
      <w:pPr>
        <w:numPr>
          <w:ilvl w:val="0"/>
          <w:numId w:val="145"/>
        </w:numPr>
        <w:overflowPunct/>
        <w:autoSpaceDE/>
        <w:autoSpaceDN/>
        <w:adjustRightInd/>
        <w:spacing w:line="276" w:lineRule="auto"/>
        <w:textAlignment w:val="auto"/>
        <w:rPr>
          <w:rFonts w:ascii="Arial Narrow" w:hAnsi="Arial Narrow"/>
          <w:szCs w:val="22"/>
        </w:rPr>
      </w:pPr>
      <w:r w:rsidRPr="00A7636B">
        <w:rPr>
          <w:rFonts w:ascii="Arial Narrow" w:hAnsi="Arial Narrow"/>
          <w:szCs w:val="22"/>
        </w:rPr>
        <w:lastRenderedPageBreak/>
        <w:t xml:space="preserve">Wykończenie ścian i sufitów: tynki gipsowe </w:t>
      </w:r>
      <w:r w:rsidR="00277F93">
        <w:rPr>
          <w:rFonts w:ascii="Arial Narrow" w:hAnsi="Arial Narrow"/>
          <w:szCs w:val="22"/>
        </w:rPr>
        <w:t>o grubości 0,7cm</w:t>
      </w:r>
      <w:r w:rsidRPr="00A7636B">
        <w:rPr>
          <w:rFonts w:ascii="Arial Narrow" w:hAnsi="Arial Narrow"/>
          <w:szCs w:val="22"/>
        </w:rPr>
        <w:t xml:space="preserve">, malowane farbami emulsyjnymi </w:t>
      </w:r>
      <w:r w:rsidR="00277F93">
        <w:rPr>
          <w:rFonts w:ascii="Arial Narrow" w:hAnsi="Arial Narrow"/>
          <w:szCs w:val="22"/>
        </w:rPr>
        <w:t xml:space="preserve">lateksowymi półmatowymi, </w:t>
      </w:r>
      <w:r w:rsidR="00277F93" w:rsidRPr="00A7636B">
        <w:rPr>
          <w:rFonts w:ascii="Arial Narrow" w:hAnsi="Arial Narrow"/>
          <w:szCs w:val="22"/>
        </w:rPr>
        <w:t>zmywalnymi w kolorach uzgodnionych z Zamawiającym</w:t>
      </w:r>
      <w:r w:rsidRPr="00A7636B">
        <w:rPr>
          <w:rFonts w:ascii="Arial Narrow" w:hAnsi="Arial Narrow"/>
          <w:szCs w:val="22"/>
        </w:rPr>
        <w:t>, w pomieszczeniach sanitarnych</w:t>
      </w:r>
      <w:r w:rsidR="004E4C07">
        <w:rPr>
          <w:rFonts w:ascii="Arial Narrow" w:hAnsi="Arial Narrow"/>
          <w:szCs w:val="22"/>
        </w:rPr>
        <w:t xml:space="preserve"> </w:t>
      </w:r>
      <w:r w:rsidR="00CF6296">
        <w:rPr>
          <w:rFonts w:ascii="Arial Narrow" w:hAnsi="Arial Narrow"/>
          <w:szCs w:val="22"/>
        </w:rPr>
        <w:t xml:space="preserve"> oraz pomieszczeniu porządkowym i warsztacie</w:t>
      </w:r>
      <w:r w:rsidRPr="00A7636B">
        <w:rPr>
          <w:rFonts w:ascii="Arial Narrow" w:hAnsi="Arial Narrow"/>
          <w:szCs w:val="22"/>
        </w:rPr>
        <w:t xml:space="preserve"> ściany do wysokości 2,</w:t>
      </w:r>
      <w:r w:rsidR="00277F93">
        <w:rPr>
          <w:rFonts w:ascii="Arial Narrow" w:hAnsi="Arial Narrow"/>
          <w:szCs w:val="22"/>
        </w:rPr>
        <w:t>2</w:t>
      </w:r>
      <w:r w:rsidRPr="00A7636B">
        <w:rPr>
          <w:rFonts w:ascii="Arial Narrow" w:hAnsi="Arial Narrow"/>
          <w:szCs w:val="22"/>
        </w:rPr>
        <w:t xml:space="preserve">m </w:t>
      </w:r>
      <w:r w:rsidR="00277F93">
        <w:rPr>
          <w:rFonts w:ascii="Arial Narrow" w:hAnsi="Arial Narrow"/>
          <w:szCs w:val="22"/>
        </w:rPr>
        <w:t>w</w:t>
      </w:r>
      <w:r w:rsidR="004E4C07">
        <w:rPr>
          <w:rFonts w:ascii="Arial Narrow" w:hAnsi="Arial Narrow"/>
          <w:szCs w:val="22"/>
        </w:rPr>
        <w:t>y</w:t>
      </w:r>
      <w:r w:rsidR="00277F93">
        <w:rPr>
          <w:rFonts w:ascii="Arial Narrow" w:hAnsi="Arial Narrow"/>
          <w:szCs w:val="22"/>
        </w:rPr>
        <w:t xml:space="preserve">łożyć </w:t>
      </w:r>
      <w:r w:rsidR="00277F93" w:rsidRPr="00A7636B">
        <w:rPr>
          <w:rFonts w:ascii="Arial Narrow" w:hAnsi="Arial Narrow"/>
          <w:szCs w:val="22"/>
        </w:rPr>
        <w:t xml:space="preserve"> </w:t>
      </w:r>
      <w:r w:rsidR="00277F93">
        <w:rPr>
          <w:rFonts w:ascii="Arial Narrow" w:hAnsi="Arial Narrow"/>
          <w:szCs w:val="22"/>
        </w:rPr>
        <w:t>płytkami</w:t>
      </w:r>
      <w:r w:rsidR="00277F93" w:rsidRPr="00A7636B">
        <w:rPr>
          <w:rFonts w:ascii="Arial Narrow" w:hAnsi="Arial Narrow"/>
          <w:szCs w:val="22"/>
        </w:rPr>
        <w:t xml:space="preserve"> </w:t>
      </w:r>
      <w:r w:rsidRPr="00A7636B">
        <w:rPr>
          <w:rFonts w:ascii="Arial Narrow" w:hAnsi="Arial Narrow"/>
          <w:szCs w:val="22"/>
        </w:rPr>
        <w:t>ceramiczn</w:t>
      </w:r>
      <w:r w:rsidR="00277F93">
        <w:rPr>
          <w:rFonts w:ascii="Arial Narrow" w:hAnsi="Arial Narrow"/>
          <w:szCs w:val="22"/>
        </w:rPr>
        <w:t>ymi</w:t>
      </w:r>
      <w:r w:rsidRPr="00A7636B">
        <w:rPr>
          <w:rFonts w:ascii="Arial Narrow" w:hAnsi="Arial Narrow"/>
          <w:szCs w:val="22"/>
        </w:rPr>
        <w:t>;</w:t>
      </w:r>
      <w:r w:rsidR="00277F93" w:rsidRPr="00A7636B">
        <w:rPr>
          <w:rFonts w:ascii="Arial Narrow" w:hAnsi="Arial Narrow"/>
          <w:szCs w:val="22"/>
        </w:rPr>
        <w:t xml:space="preserve"> W pomieszczeniu jadalni pracowników ścianę przy urządzeniach wykończyć płytkami ceramicznymi do wysokości min. 1,60m</w:t>
      </w:r>
      <w:r w:rsidR="00E24B85">
        <w:rPr>
          <w:rFonts w:ascii="Arial Narrow" w:hAnsi="Arial Narrow"/>
          <w:szCs w:val="22"/>
        </w:rPr>
        <w:t>,</w:t>
      </w:r>
      <w:r w:rsidR="004E4C07">
        <w:rPr>
          <w:rFonts w:ascii="Arial Narrow" w:hAnsi="Arial Narrow"/>
          <w:szCs w:val="22"/>
        </w:rPr>
        <w:t xml:space="preserve"> dodatkowo zabezpieczenie ścian na wysokości krzeseł przed uszkodzeniami mechanicznymi;</w:t>
      </w:r>
    </w:p>
    <w:p w14:paraId="50DFBB4A" w14:textId="77777777" w:rsidR="00277F93" w:rsidRPr="00A7636B" w:rsidRDefault="00277F93" w:rsidP="001C3A7B">
      <w:pPr>
        <w:numPr>
          <w:ilvl w:val="0"/>
          <w:numId w:val="145"/>
        </w:numPr>
        <w:overflowPunct/>
        <w:autoSpaceDE/>
        <w:autoSpaceDN/>
        <w:adjustRightInd/>
        <w:spacing w:line="276" w:lineRule="auto"/>
        <w:textAlignment w:val="auto"/>
        <w:rPr>
          <w:rFonts w:ascii="Arial Narrow" w:hAnsi="Arial Narrow"/>
          <w:szCs w:val="22"/>
        </w:rPr>
      </w:pPr>
      <w:r w:rsidRPr="00DD1156">
        <w:rPr>
          <w:rFonts w:ascii="Arial Narrow" w:hAnsi="Arial Narrow"/>
          <w:szCs w:val="22"/>
        </w:rPr>
        <w:t>Schody wewnętrzne wyłożone płytkami antypoślizgowymi, na stopniach ryflowane</w:t>
      </w:r>
      <w:r w:rsidR="00E24B85" w:rsidRPr="00DD1156">
        <w:rPr>
          <w:rFonts w:ascii="Arial Narrow" w:hAnsi="Arial Narrow"/>
          <w:szCs w:val="22"/>
        </w:rPr>
        <w:t>,</w:t>
      </w:r>
      <w:r w:rsidRPr="00DD1156">
        <w:rPr>
          <w:rFonts w:ascii="Arial Narrow" w:hAnsi="Arial Narrow"/>
          <w:szCs w:val="22"/>
        </w:rPr>
        <w:t xml:space="preserve"> </w:t>
      </w:r>
    </w:p>
    <w:p w14:paraId="3220E126" w14:textId="77777777" w:rsidR="00277F93" w:rsidRPr="00A7636B" w:rsidRDefault="00277F93" w:rsidP="001C3A7B">
      <w:pPr>
        <w:numPr>
          <w:ilvl w:val="0"/>
          <w:numId w:val="145"/>
        </w:numPr>
        <w:overflowPunct/>
        <w:autoSpaceDE/>
        <w:autoSpaceDN/>
        <w:adjustRightInd/>
        <w:spacing w:line="276" w:lineRule="auto"/>
        <w:textAlignment w:val="auto"/>
        <w:rPr>
          <w:rFonts w:ascii="Arial Narrow" w:hAnsi="Arial Narrow"/>
          <w:szCs w:val="22"/>
        </w:rPr>
      </w:pPr>
      <w:r w:rsidRPr="00DD1156">
        <w:rPr>
          <w:rFonts w:ascii="Arial Narrow" w:hAnsi="Arial Narrow"/>
          <w:szCs w:val="22"/>
        </w:rPr>
        <w:t xml:space="preserve">Balustrady (poręcze) schodów wewnętrznych należy wykonać jako stalowe malowane proszkowo do wysokości 1,10m. </w:t>
      </w:r>
    </w:p>
    <w:p w14:paraId="326A2B6C" w14:textId="77777777" w:rsidR="00277F93" w:rsidRPr="00DD1156" w:rsidRDefault="00277F93" w:rsidP="001C3A7B">
      <w:pPr>
        <w:numPr>
          <w:ilvl w:val="0"/>
          <w:numId w:val="145"/>
        </w:numPr>
        <w:overflowPunct/>
        <w:autoSpaceDE/>
        <w:autoSpaceDN/>
        <w:adjustRightInd/>
        <w:spacing w:line="276" w:lineRule="auto"/>
        <w:textAlignment w:val="auto"/>
        <w:rPr>
          <w:rFonts w:ascii="Arial Narrow" w:hAnsi="Arial Narrow"/>
          <w:szCs w:val="22"/>
        </w:rPr>
      </w:pPr>
      <w:r w:rsidRPr="00DD1156">
        <w:rPr>
          <w:rFonts w:ascii="Arial Narrow" w:hAnsi="Arial Narrow"/>
          <w:szCs w:val="22"/>
        </w:rPr>
        <w:t xml:space="preserve">Sufity podwieszane typu </w:t>
      </w:r>
      <w:proofErr w:type="spellStart"/>
      <w:r w:rsidRPr="00DD1156">
        <w:rPr>
          <w:rFonts w:ascii="Arial Narrow" w:hAnsi="Arial Narrow"/>
          <w:szCs w:val="22"/>
        </w:rPr>
        <w:t>Thermatex</w:t>
      </w:r>
      <w:proofErr w:type="spellEnd"/>
      <w:r w:rsidRPr="00DD1156">
        <w:rPr>
          <w:rFonts w:ascii="Arial Narrow" w:hAnsi="Arial Narrow"/>
          <w:szCs w:val="22"/>
        </w:rPr>
        <w:t xml:space="preserve"> lub równoważne wykonane z prasowanej wełny mineralnej na stelażu metalowym lub z płyt gipsowo – kartonowych na wysokości 2,55m nad poziomem posadzki. Wysokość kanałów i przestrzeni instalacyjnych w budynku oraz studzienek rewizyjnych powinna wynosić w  świetle minimum 1,9m.</w:t>
      </w:r>
    </w:p>
    <w:p w14:paraId="2E10A60D" w14:textId="77777777" w:rsidR="0084184C" w:rsidRPr="00A7636B" w:rsidRDefault="0084184C" w:rsidP="001C3A7B">
      <w:pPr>
        <w:numPr>
          <w:ilvl w:val="0"/>
          <w:numId w:val="145"/>
        </w:numPr>
        <w:overflowPunct/>
        <w:autoSpaceDE/>
        <w:autoSpaceDN/>
        <w:adjustRightInd/>
        <w:spacing w:line="276" w:lineRule="auto"/>
        <w:textAlignment w:val="auto"/>
        <w:rPr>
          <w:rFonts w:ascii="Arial Narrow" w:hAnsi="Arial Narrow"/>
          <w:szCs w:val="22"/>
        </w:rPr>
      </w:pPr>
      <w:r w:rsidRPr="00A7636B">
        <w:rPr>
          <w:rFonts w:ascii="Arial Narrow" w:hAnsi="Arial Narrow"/>
          <w:szCs w:val="22"/>
        </w:rPr>
        <w:t xml:space="preserve">Elewacja: cienkowarstwowy systemowy tynk silikatowy, </w:t>
      </w:r>
      <w:r w:rsidR="00A7636B">
        <w:rPr>
          <w:rFonts w:ascii="Arial Narrow" w:hAnsi="Arial Narrow"/>
          <w:szCs w:val="22"/>
        </w:rPr>
        <w:t xml:space="preserve">w kolorze uzgodnionym z </w:t>
      </w:r>
      <w:r w:rsidR="00E24B85">
        <w:rPr>
          <w:rFonts w:ascii="Arial Narrow" w:hAnsi="Arial Narrow"/>
          <w:szCs w:val="22"/>
        </w:rPr>
        <w:t>Zamawiającym</w:t>
      </w:r>
      <w:r w:rsidR="00A7636B">
        <w:rPr>
          <w:rFonts w:ascii="Arial Narrow" w:hAnsi="Arial Narrow"/>
          <w:szCs w:val="22"/>
        </w:rPr>
        <w:t xml:space="preserve">, </w:t>
      </w:r>
      <w:r w:rsidRPr="00A7636B">
        <w:rPr>
          <w:rFonts w:ascii="Arial Narrow" w:hAnsi="Arial Narrow"/>
          <w:szCs w:val="22"/>
        </w:rPr>
        <w:t>cokół wys. 1,0 m –</w:t>
      </w:r>
      <w:r w:rsidR="00A7636B">
        <w:rPr>
          <w:rFonts w:ascii="Arial Narrow" w:hAnsi="Arial Narrow"/>
          <w:szCs w:val="22"/>
        </w:rPr>
        <w:t xml:space="preserve">tynk </w:t>
      </w:r>
      <w:r w:rsidRPr="00A7636B">
        <w:rPr>
          <w:rFonts w:ascii="Arial Narrow" w:hAnsi="Arial Narrow"/>
          <w:szCs w:val="22"/>
        </w:rPr>
        <w:t xml:space="preserve"> cienkowarstwowy </w:t>
      </w:r>
      <w:r w:rsidR="00A7636B" w:rsidRPr="00AD5F5B">
        <w:rPr>
          <w:rFonts w:ascii="Arial Narrow" w:hAnsi="Arial Narrow"/>
          <w:sz w:val="20"/>
        </w:rPr>
        <w:t>mozaikow</w:t>
      </w:r>
      <w:r w:rsidR="00A7636B">
        <w:rPr>
          <w:rFonts w:ascii="Arial Narrow" w:hAnsi="Arial Narrow"/>
          <w:sz w:val="20"/>
        </w:rPr>
        <w:t>y</w:t>
      </w:r>
      <w:r w:rsidR="00A7636B" w:rsidRPr="00AD5F5B">
        <w:rPr>
          <w:rFonts w:ascii="Arial Narrow" w:hAnsi="Arial Narrow"/>
          <w:sz w:val="20"/>
        </w:rPr>
        <w:t xml:space="preserve"> (żywiczny)</w:t>
      </w:r>
      <w:r w:rsidR="00E24B85">
        <w:rPr>
          <w:rFonts w:ascii="Arial Narrow" w:hAnsi="Arial Narrow"/>
          <w:sz w:val="20"/>
        </w:rPr>
        <w:t>,</w:t>
      </w:r>
      <w:r w:rsidR="00A7636B" w:rsidRPr="00AD5F5B">
        <w:rPr>
          <w:rFonts w:ascii="Arial Narrow" w:hAnsi="Arial Narrow"/>
          <w:sz w:val="20"/>
        </w:rPr>
        <w:t xml:space="preserve">  </w:t>
      </w:r>
    </w:p>
    <w:p w14:paraId="4FBF1611" w14:textId="77777777" w:rsidR="0084184C" w:rsidRDefault="0084184C" w:rsidP="001C3A7B">
      <w:pPr>
        <w:numPr>
          <w:ilvl w:val="0"/>
          <w:numId w:val="145"/>
        </w:numPr>
        <w:overflowPunct/>
        <w:autoSpaceDE/>
        <w:autoSpaceDN/>
        <w:adjustRightInd/>
        <w:spacing w:line="276" w:lineRule="auto"/>
        <w:textAlignment w:val="auto"/>
        <w:rPr>
          <w:rFonts w:ascii="Arial Narrow" w:hAnsi="Arial Narrow"/>
          <w:szCs w:val="22"/>
        </w:rPr>
      </w:pPr>
      <w:r w:rsidRPr="00A7636B">
        <w:rPr>
          <w:rFonts w:ascii="Arial Narrow" w:hAnsi="Arial Narrow"/>
          <w:szCs w:val="22"/>
        </w:rPr>
        <w:t>Obróbki blacharskie, elementy wykończeniowe, systemowe z blachy stalowej powlekanej</w:t>
      </w:r>
      <w:r w:rsidR="00B910ED">
        <w:rPr>
          <w:rFonts w:ascii="Arial Narrow" w:hAnsi="Arial Narrow"/>
          <w:szCs w:val="22"/>
        </w:rPr>
        <w:t xml:space="preserve"> o grubości min. 0,6 mm</w:t>
      </w:r>
      <w:r w:rsidRPr="00A7636B">
        <w:rPr>
          <w:rFonts w:ascii="Arial Narrow" w:hAnsi="Arial Narrow"/>
          <w:szCs w:val="22"/>
        </w:rPr>
        <w:t>;</w:t>
      </w:r>
    </w:p>
    <w:p w14:paraId="70BE5FBE" w14:textId="77777777" w:rsidR="00C8703A" w:rsidRDefault="00C8703A" w:rsidP="001C3A7B">
      <w:pPr>
        <w:numPr>
          <w:ilvl w:val="0"/>
          <w:numId w:val="145"/>
        </w:numPr>
        <w:overflowPunct/>
        <w:autoSpaceDE/>
        <w:autoSpaceDN/>
        <w:adjustRightInd/>
        <w:spacing w:line="276" w:lineRule="auto"/>
        <w:textAlignment w:val="auto"/>
        <w:rPr>
          <w:rFonts w:ascii="Arial Narrow" w:hAnsi="Arial Narrow"/>
          <w:szCs w:val="22"/>
        </w:rPr>
      </w:pPr>
      <w:r>
        <w:rPr>
          <w:rFonts w:ascii="Arial Narrow" w:hAnsi="Arial Narrow"/>
          <w:szCs w:val="22"/>
        </w:rPr>
        <w:t xml:space="preserve">Brama do zaplecza technicznego – magazyn: brama </w:t>
      </w:r>
      <w:r w:rsidRPr="00C8703A">
        <w:rPr>
          <w:rFonts w:ascii="Arial Narrow" w:hAnsi="Arial Narrow"/>
          <w:szCs w:val="22"/>
        </w:rPr>
        <w:t>rolowan</w:t>
      </w:r>
      <w:r>
        <w:rPr>
          <w:rFonts w:ascii="Arial Narrow" w:hAnsi="Arial Narrow"/>
          <w:szCs w:val="22"/>
        </w:rPr>
        <w:t>a</w:t>
      </w:r>
      <w:r w:rsidRPr="00C8703A">
        <w:rPr>
          <w:rFonts w:ascii="Arial Narrow" w:hAnsi="Arial Narrow"/>
          <w:szCs w:val="22"/>
        </w:rPr>
        <w:t xml:space="preserve"> lub segmentowe. </w:t>
      </w:r>
      <w:r w:rsidR="00AD6ABD" w:rsidRPr="00C8703A">
        <w:rPr>
          <w:rFonts w:ascii="Arial Narrow" w:hAnsi="Arial Narrow"/>
          <w:szCs w:val="22"/>
        </w:rPr>
        <w:t>Z</w:t>
      </w:r>
      <w:r w:rsidRPr="00C8703A">
        <w:rPr>
          <w:rFonts w:ascii="Arial Narrow" w:hAnsi="Arial Narrow"/>
          <w:szCs w:val="22"/>
        </w:rPr>
        <w:t xml:space="preserve"> napędem elektrycznym i  możliwością sterowania zdalnego oraz otwierania ręcznego w trybie awaryjnym</w:t>
      </w:r>
      <w:r>
        <w:rPr>
          <w:rFonts w:ascii="Arial Narrow" w:hAnsi="Arial Narrow"/>
          <w:szCs w:val="22"/>
        </w:rPr>
        <w:t>;</w:t>
      </w:r>
      <w:r w:rsidRPr="00C8703A">
        <w:rPr>
          <w:rFonts w:ascii="Arial Narrow" w:hAnsi="Arial Narrow"/>
          <w:szCs w:val="22"/>
        </w:rPr>
        <w:t xml:space="preserve"> </w:t>
      </w:r>
      <w:r>
        <w:rPr>
          <w:rFonts w:ascii="Arial Narrow" w:hAnsi="Arial Narrow"/>
          <w:szCs w:val="22"/>
        </w:rPr>
        <w:t>w</w:t>
      </w:r>
      <w:r w:rsidRPr="00C8703A">
        <w:rPr>
          <w:rFonts w:ascii="Arial Narrow" w:hAnsi="Arial Narrow"/>
          <w:szCs w:val="22"/>
        </w:rPr>
        <w:t xml:space="preserve"> bram</w:t>
      </w:r>
      <w:r>
        <w:rPr>
          <w:rFonts w:ascii="Arial Narrow" w:hAnsi="Arial Narrow"/>
          <w:szCs w:val="22"/>
        </w:rPr>
        <w:t>ie</w:t>
      </w:r>
      <w:r w:rsidRPr="00C8703A">
        <w:rPr>
          <w:rFonts w:ascii="Arial Narrow" w:hAnsi="Arial Narrow"/>
          <w:szCs w:val="22"/>
        </w:rPr>
        <w:t xml:space="preserve"> zainstalować naświetla</w:t>
      </w:r>
      <w:r>
        <w:rPr>
          <w:rFonts w:ascii="Arial Narrow" w:hAnsi="Arial Narrow"/>
          <w:szCs w:val="22"/>
        </w:rPr>
        <w:t>, wymiary: 3,5 x 5,0m</w:t>
      </w:r>
      <w:r w:rsidR="00E24B85">
        <w:rPr>
          <w:rFonts w:ascii="Arial Narrow" w:hAnsi="Arial Narrow"/>
          <w:szCs w:val="22"/>
        </w:rPr>
        <w:t>,</w:t>
      </w:r>
      <w:r w:rsidRPr="00C8703A">
        <w:rPr>
          <w:rFonts w:ascii="Arial Narrow" w:hAnsi="Arial Narrow"/>
          <w:szCs w:val="22"/>
        </w:rPr>
        <w:t xml:space="preserve"> </w:t>
      </w:r>
    </w:p>
    <w:p w14:paraId="526BE67F" w14:textId="77777777" w:rsidR="00A7636B" w:rsidRDefault="00A7636B" w:rsidP="001C3A7B">
      <w:pPr>
        <w:numPr>
          <w:ilvl w:val="0"/>
          <w:numId w:val="145"/>
        </w:numPr>
        <w:overflowPunct/>
        <w:autoSpaceDE/>
        <w:autoSpaceDN/>
        <w:adjustRightInd/>
        <w:spacing w:line="276" w:lineRule="auto"/>
        <w:textAlignment w:val="auto"/>
        <w:rPr>
          <w:rFonts w:ascii="Arial Narrow" w:hAnsi="Arial Narrow"/>
          <w:szCs w:val="22"/>
        </w:rPr>
      </w:pPr>
      <w:r w:rsidRPr="00A7636B">
        <w:rPr>
          <w:rFonts w:ascii="Arial Narrow" w:hAnsi="Arial Narrow"/>
          <w:szCs w:val="22"/>
        </w:rPr>
        <w:t>Odwodnienie dachu wewnętrzne wzdłuż okapów do wpustów dachowych i wewnętrznych rur spustowych lub zewnętrzne do rur spustowych</w:t>
      </w:r>
      <w:r w:rsidR="00E24B85">
        <w:rPr>
          <w:rFonts w:ascii="Arial Narrow" w:hAnsi="Arial Narrow"/>
          <w:szCs w:val="22"/>
        </w:rPr>
        <w:t>,</w:t>
      </w:r>
      <w:r w:rsidRPr="00A7636B">
        <w:rPr>
          <w:rFonts w:ascii="Arial Narrow" w:hAnsi="Arial Narrow"/>
          <w:szCs w:val="22"/>
        </w:rPr>
        <w:t xml:space="preserve"> </w:t>
      </w:r>
    </w:p>
    <w:p w14:paraId="10767453" w14:textId="77777777" w:rsidR="00BA46C7" w:rsidRPr="00A7636B" w:rsidRDefault="00A7636B" w:rsidP="001C3A7B">
      <w:pPr>
        <w:numPr>
          <w:ilvl w:val="0"/>
          <w:numId w:val="145"/>
        </w:numPr>
        <w:overflowPunct/>
        <w:autoSpaceDE/>
        <w:autoSpaceDN/>
        <w:adjustRightInd/>
        <w:spacing w:line="276" w:lineRule="auto"/>
        <w:textAlignment w:val="auto"/>
        <w:rPr>
          <w:rFonts w:ascii="Arial Narrow" w:hAnsi="Arial Narrow"/>
          <w:szCs w:val="22"/>
        </w:rPr>
      </w:pPr>
      <w:r w:rsidRPr="00DD1156">
        <w:rPr>
          <w:rFonts w:ascii="Arial Narrow" w:hAnsi="Arial Narrow"/>
          <w:szCs w:val="22"/>
        </w:rPr>
        <w:t>nad wejściem do budynku należy wykonać zadaszenie w konstrukcji stalowej.</w:t>
      </w:r>
    </w:p>
    <w:p w14:paraId="2B5953FE" w14:textId="77777777" w:rsidR="00A7636B" w:rsidRDefault="00A7636B" w:rsidP="00BA46C7">
      <w:pPr>
        <w:spacing w:line="276" w:lineRule="auto"/>
        <w:rPr>
          <w:rFonts w:ascii="Arial Narrow" w:hAnsi="Arial Narrow"/>
          <w:sz w:val="20"/>
        </w:rPr>
      </w:pPr>
    </w:p>
    <w:p w14:paraId="1CF807D3" w14:textId="6BBFE478" w:rsidR="00BA46C7" w:rsidRPr="00C8481F" w:rsidRDefault="00277F93" w:rsidP="00A7636B">
      <w:pPr>
        <w:spacing w:line="276" w:lineRule="auto"/>
        <w:rPr>
          <w:rFonts w:ascii="Arial Narrow" w:hAnsi="Arial Narrow"/>
        </w:rPr>
      </w:pPr>
      <w:r w:rsidRPr="00DD1156">
        <w:rPr>
          <w:rFonts w:ascii="Arial Narrow" w:hAnsi="Arial Narrow"/>
        </w:rPr>
        <w:t xml:space="preserve">Sposób ocieplania dachów oraz ścian zewnętrznych budynków należy dobrać i dostosować do projektowanych wymagań odnoście parametrów wewnętrznych budynku wynikających z jego planowanej funkcji i przeznaczenia Grubość izolacji należy dobrać do rozwiązań materiałowych obiektu. </w:t>
      </w:r>
      <w:r w:rsidR="00BA46C7">
        <w:rPr>
          <w:rFonts w:ascii="Arial Narrow" w:hAnsi="Arial Narrow"/>
        </w:rPr>
        <w:t>Kolorystyka budynku (elewacja zewnętrzna, tynki wewnętrzne</w:t>
      </w:r>
      <w:r w:rsidR="00A7636B">
        <w:rPr>
          <w:rFonts w:ascii="Arial Narrow" w:hAnsi="Arial Narrow"/>
        </w:rPr>
        <w:t>, stolarka okienna i drzwiowa</w:t>
      </w:r>
      <w:r w:rsidR="00BA46C7">
        <w:rPr>
          <w:rFonts w:ascii="Arial Narrow" w:hAnsi="Arial Narrow"/>
        </w:rPr>
        <w:t xml:space="preserve">), </w:t>
      </w:r>
      <w:r w:rsidR="00A7636B">
        <w:rPr>
          <w:rFonts w:ascii="Arial Narrow" w:hAnsi="Arial Narrow"/>
        </w:rPr>
        <w:t xml:space="preserve">rodzaj i kolor </w:t>
      </w:r>
      <w:r w:rsidR="00BA46C7">
        <w:rPr>
          <w:rFonts w:ascii="Arial Narrow" w:hAnsi="Arial Narrow"/>
        </w:rPr>
        <w:t>płytek ceramicznych</w:t>
      </w:r>
      <w:r w:rsidR="004E4C07">
        <w:rPr>
          <w:rFonts w:ascii="Arial Narrow" w:hAnsi="Arial Narrow"/>
        </w:rPr>
        <w:t>, rodzaj armatury sanitarnej</w:t>
      </w:r>
      <w:r w:rsidR="00BA46C7">
        <w:rPr>
          <w:rFonts w:ascii="Arial Narrow" w:hAnsi="Arial Narrow"/>
        </w:rPr>
        <w:t xml:space="preserve"> winny zostać uzgodnione z Zamawiającym na etapie projektowania i </w:t>
      </w:r>
      <w:r w:rsidR="00A7636B">
        <w:rPr>
          <w:rFonts w:ascii="Arial Narrow" w:hAnsi="Arial Narrow"/>
        </w:rPr>
        <w:t>realizacji</w:t>
      </w:r>
      <w:r w:rsidR="00BA46C7">
        <w:rPr>
          <w:rFonts w:ascii="Arial Narrow" w:hAnsi="Arial Narrow"/>
        </w:rPr>
        <w:t xml:space="preserve"> zadania. </w:t>
      </w:r>
    </w:p>
    <w:p w14:paraId="24C41B34" w14:textId="77777777" w:rsidR="0084184C" w:rsidRPr="00A7636B" w:rsidRDefault="0084184C" w:rsidP="00A7636B">
      <w:pPr>
        <w:tabs>
          <w:tab w:val="left" w:pos="426"/>
        </w:tabs>
        <w:overflowPunct/>
        <w:autoSpaceDE/>
        <w:autoSpaceDN/>
        <w:adjustRightInd/>
        <w:spacing w:line="276" w:lineRule="auto"/>
        <w:ind w:left="284"/>
        <w:textAlignment w:val="auto"/>
        <w:rPr>
          <w:rFonts w:ascii="Arial Narrow" w:hAnsi="Arial Narrow"/>
          <w:b/>
          <w:szCs w:val="22"/>
          <w:u w:val="single"/>
        </w:rPr>
      </w:pPr>
      <w:r w:rsidRPr="00A7636B">
        <w:rPr>
          <w:rFonts w:ascii="Arial Narrow" w:hAnsi="Arial Narrow"/>
          <w:b/>
          <w:szCs w:val="22"/>
          <w:u w:val="single"/>
        </w:rPr>
        <w:t>Instalacje:</w:t>
      </w:r>
    </w:p>
    <w:p w14:paraId="1254601A" w14:textId="77777777" w:rsidR="0084184C" w:rsidRPr="00A7636B" w:rsidRDefault="0084184C" w:rsidP="00DD1156">
      <w:pPr>
        <w:numPr>
          <w:ilvl w:val="0"/>
          <w:numId w:val="146"/>
        </w:numPr>
        <w:overflowPunct/>
        <w:autoSpaceDE/>
        <w:autoSpaceDN/>
        <w:adjustRightInd/>
        <w:spacing w:line="276" w:lineRule="auto"/>
        <w:ind w:hanging="361"/>
        <w:textAlignment w:val="auto"/>
        <w:rPr>
          <w:rFonts w:ascii="Arial Narrow" w:hAnsi="Arial Narrow"/>
          <w:szCs w:val="22"/>
        </w:rPr>
      </w:pPr>
      <w:r w:rsidRPr="00A7636B">
        <w:rPr>
          <w:rFonts w:ascii="Arial Narrow" w:hAnsi="Arial Narrow"/>
          <w:szCs w:val="22"/>
        </w:rPr>
        <w:t xml:space="preserve">instalacja </w:t>
      </w:r>
      <w:r w:rsidR="00AD6ABD">
        <w:rPr>
          <w:rFonts w:ascii="Arial Narrow" w:hAnsi="Arial Narrow"/>
          <w:szCs w:val="22"/>
        </w:rPr>
        <w:t>wodociągowa,</w:t>
      </w:r>
    </w:p>
    <w:p w14:paraId="49F7807D" w14:textId="77777777" w:rsidR="0084184C" w:rsidRPr="00A7636B" w:rsidRDefault="0084184C" w:rsidP="00DD1156">
      <w:pPr>
        <w:numPr>
          <w:ilvl w:val="0"/>
          <w:numId w:val="146"/>
        </w:numPr>
        <w:overflowPunct/>
        <w:autoSpaceDE/>
        <w:autoSpaceDN/>
        <w:adjustRightInd/>
        <w:spacing w:line="276" w:lineRule="auto"/>
        <w:ind w:hanging="361"/>
        <w:textAlignment w:val="auto"/>
        <w:rPr>
          <w:rFonts w:ascii="Arial Narrow" w:hAnsi="Arial Narrow"/>
          <w:szCs w:val="22"/>
        </w:rPr>
      </w:pPr>
      <w:r w:rsidRPr="00A7636B">
        <w:rPr>
          <w:rFonts w:ascii="Arial Narrow" w:hAnsi="Arial Narrow"/>
          <w:szCs w:val="22"/>
        </w:rPr>
        <w:t>kanalizacja sanitarna i deszczowa,</w:t>
      </w:r>
    </w:p>
    <w:p w14:paraId="37091A58" w14:textId="77777777" w:rsidR="0084184C" w:rsidRPr="00A7636B" w:rsidRDefault="0084184C" w:rsidP="00DD1156">
      <w:pPr>
        <w:numPr>
          <w:ilvl w:val="0"/>
          <w:numId w:val="146"/>
        </w:numPr>
        <w:overflowPunct/>
        <w:autoSpaceDE/>
        <w:autoSpaceDN/>
        <w:adjustRightInd/>
        <w:spacing w:line="276" w:lineRule="auto"/>
        <w:ind w:hanging="361"/>
        <w:textAlignment w:val="auto"/>
        <w:rPr>
          <w:rFonts w:ascii="Arial Narrow" w:hAnsi="Arial Narrow"/>
          <w:szCs w:val="22"/>
        </w:rPr>
      </w:pPr>
      <w:r w:rsidRPr="00A7636B">
        <w:rPr>
          <w:rFonts w:ascii="Arial Narrow" w:hAnsi="Arial Narrow"/>
          <w:szCs w:val="22"/>
        </w:rPr>
        <w:t>instalacja ppoż.,</w:t>
      </w:r>
    </w:p>
    <w:p w14:paraId="73448120" w14:textId="2986761C" w:rsidR="0084184C" w:rsidRPr="000A4D03" w:rsidRDefault="0084184C" w:rsidP="00DD1156">
      <w:pPr>
        <w:numPr>
          <w:ilvl w:val="0"/>
          <w:numId w:val="146"/>
        </w:numPr>
        <w:overflowPunct/>
        <w:autoSpaceDE/>
        <w:autoSpaceDN/>
        <w:adjustRightInd/>
        <w:spacing w:line="276" w:lineRule="auto"/>
        <w:ind w:hanging="361"/>
        <w:textAlignment w:val="auto"/>
        <w:rPr>
          <w:rFonts w:ascii="Arial Narrow" w:hAnsi="Arial Narrow"/>
          <w:szCs w:val="22"/>
        </w:rPr>
      </w:pPr>
      <w:r w:rsidRPr="000A4D03">
        <w:rPr>
          <w:rFonts w:ascii="Arial Narrow" w:hAnsi="Arial Narrow"/>
          <w:szCs w:val="22"/>
        </w:rPr>
        <w:t>instalacja c.o.</w:t>
      </w:r>
      <w:r w:rsidR="00A7636B" w:rsidRPr="000A4D03">
        <w:rPr>
          <w:rFonts w:ascii="Arial Narrow" w:hAnsi="Arial Narrow"/>
          <w:sz w:val="20"/>
        </w:rPr>
        <w:t xml:space="preserve"> i c.w.u.,</w:t>
      </w:r>
      <w:r w:rsidR="0036367A" w:rsidRPr="000A4D03">
        <w:rPr>
          <w:rFonts w:ascii="Arial Narrow" w:hAnsi="Arial Narrow"/>
          <w:sz w:val="20"/>
        </w:rPr>
        <w:t xml:space="preserve"> zasilanie zarówno z układu kogeneracji, jak i kocił olejowo-gazowy</w:t>
      </w:r>
    </w:p>
    <w:p w14:paraId="261A9CB1" w14:textId="77777777" w:rsidR="0084184C" w:rsidRPr="00A7636B" w:rsidRDefault="0084184C" w:rsidP="00DD1156">
      <w:pPr>
        <w:numPr>
          <w:ilvl w:val="0"/>
          <w:numId w:val="146"/>
        </w:numPr>
        <w:overflowPunct/>
        <w:autoSpaceDE/>
        <w:autoSpaceDN/>
        <w:adjustRightInd/>
        <w:spacing w:line="276" w:lineRule="auto"/>
        <w:ind w:hanging="361"/>
        <w:textAlignment w:val="auto"/>
        <w:rPr>
          <w:rFonts w:ascii="Arial Narrow" w:hAnsi="Arial Narrow"/>
          <w:szCs w:val="22"/>
        </w:rPr>
      </w:pPr>
      <w:r w:rsidRPr="00A7636B">
        <w:rPr>
          <w:rFonts w:ascii="Arial Narrow" w:hAnsi="Arial Narrow"/>
          <w:szCs w:val="22"/>
        </w:rPr>
        <w:t>wentylacja grawitacyjna i mechaniczna,</w:t>
      </w:r>
    </w:p>
    <w:p w14:paraId="65F9F3B6" w14:textId="0A9AF4A7" w:rsidR="0084184C" w:rsidRPr="00A7636B" w:rsidRDefault="0084184C" w:rsidP="00DD1156">
      <w:pPr>
        <w:numPr>
          <w:ilvl w:val="0"/>
          <w:numId w:val="146"/>
        </w:numPr>
        <w:overflowPunct/>
        <w:autoSpaceDE/>
        <w:autoSpaceDN/>
        <w:adjustRightInd/>
        <w:spacing w:line="276" w:lineRule="auto"/>
        <w:ind w:left="1134" w:hanging="361"/>
        <w:textAlignment w:val="auto"/>
        <w:rPr>
          <w:rFonts w:ascii="Arial Narrow" w:hAnsi="Arial Narrow"/>
          <w:szCs w:val="22"/>
        </w:rPr>
      </w:pPr>
      <w:r w:rsidRPr="00A7636B">
        <w:rPr>
          <w:rFonts w:ascii="Arial Narrow" w:hAnsi="Arial Narrow"/>
          <w:szCs w:val="22"/>
        </w:rPr>
        <w:t>klimatyzacja</w:t>
      </w:r>
      <w:r w:rsidR="00343735">
        <w:rPr>
          <w:rFonts w:ascii="Arial Narrow" w:hAnsi="Arial Narrow"/>
          <w:szCs w:val="22"/>
        </w:rPr>
        <w:t xml:space="preserve"> w każdym pomieszczeniu, w tym w pomieszczeniu sterowni i serwerowni – klimatyzacja w układzie redundantnym </w:t>
      </w:r>
    </w:p>
    <w:p w14:paraId="41077CE9" w14:textId="77777777" w:rsidR="0084184C" w:rsidRPr="00EE6E1E" w:rsidRDefault="0084184C" w:rsidP="00DD1156">
      <w:pPr>
        <w:numPr>
          <w:ilvl w:val="0"/>
          <w:numId w:val="146"/>
        </w:numPr>
        <w:overflowPunct/>
        <w:autoSpaceDE/>
        <w:autoSpaceDN/>
        <w:adjustRightInd/>
        <w:spacing w:line="276" w:lineRule="auto"/>
        <w:ind w:hanging="361"/>
        <w:textAlignment w:val="auto"/>
        <w:rPr>
          <w:rFonts w:ascii="Arial Narrow" w:hAnsi="Arial Narrow"/>
          <w:szCs w:val="22"/>
        </w:rPr>
      </w:pPr>
      <w:r w:rsidRPr="00A7636B">
        <w:rPr>
          <w:rFonts w:ascii="Arial Narrow" w:hAnsi="Arial Narrow"/>
          <w:szCs w:val="22"/>
        </w:rPr>
        <w:t>instalacja elektryczna,</w:t>
      </w:r>
      <w:r w:rsidRPr="00EE6E1E">
        <w:rPr>
          <w:rFonts w:ascii="Arial Narrow" w:hAnsi="Arial Narrow"/>
          <w:szCs w:val="22"/>
        </w:rPr>
        <w:t xml:space="preserve"> 230/400 V,</w:t>
      </w:r>
    </w:p>
    <w:p w14:paraId="574FD0C8" w14:textId="77777777" w:rsidR="0084184C" w:rsidRPr="00A7636B" w:rsidRDefault="0084184C" w:rsidP="00DD1156">
      <w:pPr>
        <w:numPr>
          <w:ilvl w:val="0"/>
          <w:numId w:val="146"/>
        </w:numPr>
        <w:overflowPunct/>
        <w:autoSpaceDE/>
        <w:autoSpaceDN/>
        <w:adjustRightInd/>
        <w:spacing w:line="276" w:lineRule="auto"/>
        <w:ind w:hanging="361"/>
        <w:textAlignment w:val="auto"/>
        <w:rPr>
          <w:rFonts w:ascii="Arial Narrow" w:hAnsi="Arial Narrow"/>
          <w:szCs w:val="22"/>
        </w:rPr>
      </w:pPr>
      <w:r w:rsidRPr="00A7636B">
        <w:rPr>
          <w:rFonts w:ascii="Arial Narrow" w:hAnsi="Arial Narrow"/>
          <w:szCs w:val="22"/>
        </w:rPr>
        <w:t>instalacja oświetleniowa</w:t>
      </w:r>
      <w:r w:rsidR="00AD6ABD">
        <w:rPr>
          <w:rFonts w:ascii="Arial Narrow" w:hAnsi="Arial Narrow"/>
          <w:szCs w:val="22"/>
        </w:rPr>
        <w:t>,</w:t>
      </w:r>
    </w:p>
    <w:p w14:paraId="2C097634" w14:textId="77777777" w:rsidR="0084184C" w:rsidRPr="00EE6E1E" w:rsidRDefault="00A7636B" w:rsidP="00DD1156">
      <w:pPr>
        <w:numPr>
          <w:ilvl w:val="0"/>
          <w:numId w:val="146"/>
        </w:numPr>
        <w:overflowPunct/>
        <w:autoSpaceDE/>
        <w:autoSpaceDN/>
        <w:adjustRightInd/>
        <w:spacing w:line="276" w:lineRule="auto"/>
        <w:ind w:hanging="361"/>
        <w:textAlignment w:val="auto"/>
        <w:rPr>
          <w:rFonts w:ascii="Arial Narrow" w:hAnsi="Arial Narrow"/>
          <w:szCs w:val="22"/>
        </w:rPr>
      </w:pPr>
      <w:r w:rsidRPr="00A7636B">
        <w:rPr>
          <w:rFonts w:ascii="Arial Narrow" w:hAnsi="Arial Narrow"/>
          <w:szCs w:val="22"/>
        </w:rPr>
        <w:t>instalacja oświetlenia ewakuacyjnego i awaryjnego,</w:t>
      </w:r>
      <w:r w:rsidR="0084184C" w:rsidRPr="00EE6E1E">
        <w:rPr>
          <w:rFonts w:ascii="Arial Narrow" w:hAnsi="Arial Narrow"/>
          <w:szCs w:val="22"/>
        </w:rPr>
        <w:t xml:space="preserve"> </w:t>
      </w:r>
    </w:p>
    <w:p w14:paraId="020871CD" w14:textId="77777777" w:rsidR="0084184C" w:rsidRPr="00EE6E1E" w:rsidRDefault="00B15778" w:rsidP="00DD1156">
      <w:pPr>
        <w:numPr>
          <w:ilvl w:val="0"/>
          <w:numId w:val="146"/>
        </w:numPr>
        <w:overflowPunct/>
        <w:autoSpaceDE/>
        <w:autoSpaceDN/>
        <w:adjustRightInd/>
        <w:spacing w:line="276" w:lineRule="auto"/>
        <w:ind w:hanging="361"/>
        <w:textAlignment w:val="auto"/>
        <w:rPr>
          <w:rFonts w:ascii="Arial Narrow" w:hAnsi="Arial Narrow"/>
          <w:szCs w:val="22"/>
        </w:rPr>
      </w:pPr>
      <w:r w:rsidRPr="00A7636B">
        <w:rPr>
          <w:rFonts w:ascii="Arial Narrow" w:hAnsi="Arial Narrow"/>
          <w:szCs w:val="22"/>
        </w:rPr>
        <w:t xml:space="preserve">instalacja </w:t>
      </w:r>
      <w:r w:rsidR="0084184C" w:rsidRPr="00EE6E1E">
        <w:rPr>
          <w:rFonts w:ascii="Arial Narrow" w:hAnsi="Arial Narrow"/>
          <w:szCs w:val="22"/>
        </w:rPr>
        <w:t>słaboprądowych: komputerowa, telefoniczna</w:t>
      </w:r>
      <w:r w:rsidR="00AD6ABD">
        <w:rPr>
          <w:rFonts w:ascii="Arial Narrow" w:hAnsi="Arial Narrow"/>
          <w:szCs w:val="22"/>
        </w:rPr>
        <w:t>,</w:t>
      </w:r>
    </w:p>
    <w:p w14:paraId="19026ED6" w14:textId="77777777" w:rsidR="0084184C" w:rsidRPr="00EE6E1E" w:rsidRDefault="00B15778" w:rsidP="00DD1156">
      <w:pPr>
        <w:numPr>
          <w:ilvl w:val="0"/>
          <w:numId w:val="146"/>
        </w:numPr>
        <w:overflowPunct/>
        <w:autoSpaceDE/>
        <w:autoSpaceDN/>
        <w:adjustRightInd/>
        <w:spacing w:line="276" w:lineRule="auto"/>
        <w:ind w:hanging="361"/>
        <w:textAlignment w:val="auto"/>
        <w:rPr>
          <w:rFonts w:ascii="Arial Narrow" w:hAnsi="Arial Narrow"/>
          <w:szCs w:val="22"/>
        </w:rPr>
      </w:pPr>
      <w:r w:rsidRPr="00A7636B">
        <w:rPr>
          <w:rFonts w:ascii="Arial Narrow" w:hAnsi="Arial Narrow"/>
          <w:szCs w:val="22"/>
        </w:rPr>
        <w:t xml:space="preserve">instalacja </w:t>
      </w:r>
      <w:r w:rsidR="0084184C" w:rsidRPr="00EE6E1E">
        <w:rPr>
          <w:rFonts w:ascii="Arial Narrow" w:hAnsi="Arial Narrow"/>
          <w:szCs w:val="22"/>
        </w:rPr>
        <w:t xml:space="preserve">telewizji przemysłowej </w:t>
      </w:r>
      <w:proofErr w:type="spellStart"/>
      <w:r w:rsidR="0084184C" w:rsidRPr="00EE6E1E">
        <w:rPr>
          <w:rFonts w:ascii="Arial Narrow" w:hAnsi="Arial Narrow"/>
          <w:szCs w:val="22"/>
        </w:rPr>
        <w:t>cctv</w:t>
      </w:r>
      <w:proofErr w:type="spellEnd"/>
      <w:r w:rsidR="00AD6ABD">
        <w:rPr>
          <w:rFonts w:ascii="Arial Narrow" w:hAnsi="Arial Narrow"/>
          <w:szCs w:val="22"/>
        </w:rPr>
        <w:t>,</w:t>
      </w:r>
      <w:r w:rsidR="0084184C" w:rsidRPr="00EE6E1E">
        <w:rPr>
          <w:rFonts w:ascii="Arial Narrow" w:hAnsi="Arial Narrow"/>
          <w:szCs w:val="22"/>
        </w:rPr>
        <w:t xml:space="preserve"> </w:t>
      </w:r>
    </w:p>
    <w:p w14:paraId="0D62C56A" w14:textId="77777777" w:rsidR="00A7636B" w:rsidRPr="00A7636B" w:rsidRDefault="00A7636B" w:rsidP="00DD1156">
      <w:pPr>
        <w:numPr>
          <w:ilvl w:val="0"/>
          <w:numId w:val="146"/>
        </w:numPr>
        <w:overflowPunct/>
        <w:autoSpaceDE/>
        <w:autoSpaceDN/>
        <w:adjustRightInd/>
        <w:spacing w:line="276" w:lineRule="auto"/>
        <w:ind w:hanging="361"/>
        <w:textAlignment w:val="auto"/>
        <w:rPr>
          <w:rFonts w:ascii="Arial Narrow" w:hAnsi="Arial Narrow"/>
          <w:szCs w:val="22"/>
        </w:rPr>
      </w:pPr>
      <w:r w:rsidRPr="00A7636B">
        <w:rPr>
          <w:rFonts w:ascii="Arial Narrow" w:hAnsi="Arial Narrow"/>
          <w:szCs w:val="22"/>
        </w:rPr>
        <w:t>instalacja uziemiająca i połączeń wyrównawczych,</w:t>
      </w:r>
    </w:p>
    <w:p w14:paraId="213C2A6F" w14:textId="77777777" w:rsidR="00A7636B" w:rsidRDefault="00A7636B" w:rsidP="00DD1156">
      <w:pPr>
        <w:numPr>
          <w:ilvl w:val="0"/>
          <w:numId w:val="146"/>
        </w:numPr>
        <w:overflowPunct/>
        <w:autoSpaceDE/>
        <w:autoSpaceDN/>
        <w:adjustRightInd/>
        <w:spacing w:line="276" w:lineRule="auto"/>
        <w:ind w:hanging="361"/>
        <w:textAlignment w:val="auto"/>
        <w:rPr>
          <w:rFonts w:ascii="Arial Narrow" w:hAnsi="Arial Narrow"/>
          <w:szCs w:val="22"/>
        </w:rPr>
      </w:pPr>
      <w:r w:rsidRPr="00A7636B">
        <w:rPr>
          <w:rFonts w:ascii="Arial Narrow" w:hAnsi="Arial Narrow"/>
          <w:szCs w:val="22"/>
        </w:rPr>
        <w:t>ochrona przeciwporażeniowa i przeciwprzepięciowa.</w:t>
      </w:r>
    </w:p>
    <w:p w14:paraId="2D24A89C" w14:textId="57899F1A" w:rsidR="002A45E7" w:rsidRDefault="002A45E7" w:rsidP="002A45E7">
      <w:pPr>
        <w:overflowPunct/>
        <w:autoSpaceDE/>
        <w:autoSpaceDN/>
        <w:adjustRightInd/>
        <w:spacing w:line="276" w:lineRule="auto"/>
        <w:textAlignment w:val="auto"/>
        <w:rPr>
          <w:rFonts w:ascii="Arial Narrow" w:hAnsi="Arial Narrow"/>
          <w:szCs w:val="22"/>
        </w:rPr>
      </w:pPr>
    </w:p>
    <w:p w14:paraId="29823BB5" w14:textId="66C3907A" w:rsidR="00014B49" w:rsidRPr="00A7636B" w:rsidRDefault="00CC5DEF" w:rsidP="00A7636B">
      <w:pPr>
        <w:spacing w:line="276" w:lineRule="auto"/>
        <w:rPr>
          <w:rFonts w:ascii="Arial Narrow" w:hAnsi="Arial Narrow"/>
          <w:szCs w:val="22"/>
        </w:rPr>
      </w:pPr>
      <w:r>
        <w:rPr>
          <w:rFonts w:ascii="Arial Narrow" w:hAnsi="Arial Narrow"/>
          <w:szCs w:val="22"/>
        </w:rPr>
        <w:t xml:space="preserve">Brak </w:t>
      </w:r>
      <w:r w:rsidRPr="00C56BBE">
        <w:rPr>
          <w:rFonts w:ascii="Arial Narrow" w:hAnsi="Arial Narrow"/>
          <w:szCs w:val="22"/>
        </w:rPr>
        <w:t xml:space="preserve">instalacji odgromowej </w:t>
      </w:r>
      <w:r>
        <w:rPr>
          <w:rFonts w:ascii="Arial Narrow" w:hAnsi="Arial Narrow"/>
          <w:szCs w:val="22"/>
        </w:rPr>
        <w:t xml:space="preserve">uzasadnić </w:t>
      </w:r>
      <w:r w:rsidRPr="00C56BBE">
        <w:rPr>
          <w:rFonts w:ascii="Arial Narrow" w:hAnsi="Arial Narrow"/>
          <w:szCs w:val="22"/>
        </w:rPr>
        <w:t xml:space="preserve">na podstawie wyników analizy ryzyka przeprowadzonej </w:t>
      </w:r>
      <w:r>
        <w:rPr>
          <w:rFonts w:ascii="Arial Narrow" w:hAnsi="Arial Narrow"/>
          <w:szCs w:val="22"/>
        </w:rPr>
        <w:t>według</w:t>
      </w:r>
      <w:r w:rsidRPr="00C56BBE">
        <w:rPr>
          <w:rFonts w:ascii="Arial Narrow" w:hAnsi="Arial Narrow"/>
          <w:szCs w:val="22"/>
        </w:rPr>
        <w:t xml:space="preserve"> obligatoryjnej normy PN-EN 62305.</w:t>
      </w:r>
      <w:r w:rsidR="00014B49" w:rsidRPr="00A7636B">
        <w:rPr>
          <w:rFonts w:ascii="Arial Narrow" w:hAnsi="Arial Narrow"/>
          <w:szCs w:val="22"/>
        </w:rPr>
        <w:t>Wyposażenie</w:t>
      </w:r>
      <w:r w:rsidR="003641E9">
        <w:rPr>
          <w:rFonts w:ascii="Arial Narrow" w:hAnsi="Arial Narrow"/>
          <w:szCs w:val="22"/>
        </w:rPr>
        <w:t>,</w:t>
      </w:r>
      <w:r w:rsidR="00014B49" w:rsidRPr="00A7636B">
        <w:rPr>
          <w:rFonts w:ascii="Arial Narrow" w:hAnsi="Arial Narrow"/>
          <w:szCs w:val="22"/>
        </w:rPr>
        <w:t xml:space="preserve"> jakie powinien dostarczyć Wykonawca</w:t>
      </w:r>
      <w:r w:rsidR="00EE6E1E">
        <w:rPr>
          <w:rFonts w:ascii="Arial Narrow" w:hAnsi="Arial Narrow"/>
          <w:szCs w:val="22"/>
        </w:rPr>
        <w:t>:</w:t>
      </w:r>
      <w:r w:rsidR="000515FE">
        <w:rPr>
          <w:rFonts w:ascii="Arial Narrow" w:hAnsi="Arial Narrow"/>
          <w:szCs w:val="22"/>
        </w:rPr>
        <w:t xml:space="preserve"> </w:t>
      </w:r>
    </w:p>
    <w:p w14:paraId="043947DA" w14:textId="77777777" w:rsidR="00014B49" w:rsidRPr="00EE6E1E" w:rsidRDefault="00014B49" w:rsidP="001C3A7B">
      <w:pPr>
        <w:numPr>
          <w:ilvl w:val="0"/>
          <w:numId w:val="118"/>
        </w:numPr>
        <w:spacing w:line="276" w:lineRule="auto"/>
        <w:rPr>
          <w:rFonts w:ascii="Arial Narrow" w:hAnsi="Arial Narrow"/>
          <w:szCs w:val="22"/>
        </w:rPr>
      </w:pPr>
      <w:r w:rsidRPr="00EE6E1E">
        <w:rPr>
          <w:rFonts w:ascii="Arial Narrow" w:hAnsi="Arial Narrow"/>
          <w:szCs w:val="22"/>
        </w:rPr>
        <w:lastRenderedPageBreak/>
        <w:t>Pomieszczeni</w:t>
      </w:r>
      <w:r w:rsidR="00EE6E1E">
        <w:rPr>
          <w:rFonts w:ascii="Arial Narrow" w:hAnsi="Arial Narrow"/>
          <w:szCs w:val="22"/>
        </w:rPr>
        <w:t>e</w:t>
      </w:r>
      <w:r w:rsidRPr="00EE6E1E">
        <w:rPr>
          <w:rFonts w:ascii="Arial Narrow" w:hAnsi="Arial Narrow"/>
          <w:szCs w:val="22"/>
        </w:rPr>
        <w:t xml:space="preserve"> sanitarne składające się z zamykan</w:t>
      </w:r>
      <w:r w:rsidR="00EE6E1E">
        <w:rPr>
          <w:rFonts w:ascii="Arial Narrow" w:hAnsi="Arial Narrow"/>
          <w:szCs w:val="22"/>
        </w:rPr>
        <w:t>ych</w:t>
      </w:r>
      <w:r w:rsidRPr="00EE6E1E">
        <w:rPr>
          <w:rFonts w:ascii="Arial Narrow" w:hAnsi="Arial Narrow"/>
          <w:szCs w:val="22"/>
        </w:rPr>
        <w:t xml:space="preserve"> </w:t>
      </w:r>
      <w:r w:rsidR="00AD6ABD" w:rsidRPr="00EE6E1E">
        <w:rPr>
          <w:rFonts w:ascii="Arial Narrow" w:hAnsi="Arial Narrow"/>
          <w:szCs w:val="22"/>
        </w:rPr>
        <w:t>pomieszcz</w:t>
      </w:r>
      <w:r w:rsidR="00AD6ABD">
        <w:rPr>
          <w:rFonts w:ascii="Arial Narrow" w:hAnsi="Arial Narrow"/>
          <w:szCs w:val="22"/>
        </w:rPr>
        <w:t>eń</w:t>
      </w:r>
      <w:r w:rsidRPr="00EE6E1E">
        <w:rPr>
          <w:rFonts w:ascii="Arial Narrow" w:hAnsi="Arial Narrow"/>
          <w:szCs w:val="22"/>
        </w:rPr>
        <w:t xml:space="preserve"> kabiny natryskowej wyposażon</w:t>
      </w:r>
      <w:r w:rsidR="00E24B85">
        <w:rPr>
          <w:rFonts w:ascii="Arial Narrow" w:hAnsi="Arial Narrow"/>
          <w:szCs w:val="22"/>
        </w:rPr>
        <w:t>ych</w:t>
      </w:r>
      <w:r w:rsidRPr="00EE6E1E">
        <w:rPr>
          <w:rFonts w:ascii="Arial Narrow" w:hAnsi="Arial Narrow"/>
          <w:szCs w:val="22"/>
        </w:rPr>
        <w:t xml:space="preserve"> w dozownik mydła oraz pomieszczenia WC</w:t>
      </w:r>
      <w:r w:rsidR="00EE6E1E">
        <w:rPr>
          <w:rFonts w:ascii="Arial Narrow" w:hAnsi="Arial Narrow"/>
          <w:szCs w:val="22"/>
        </w:rPr>
        <w:t xml:space="preserve"> i umywalni </w:t>
      </w:r>
      <w:r w:rsidRPr="00EE6E1E">
        <w:rPr>
          <w:rFonts w:ascii="Arial Narrow" w:hAnsi="Arial Narrow"/>
          <w:szCs w:val="22"/>
        </w:rPr>
        <w:t xml:space="preserve"> - wyposażone w minimum:</w:t>
      </w:r>
    </w:p>
    <w:p w14:paraId="24863968" w14:textId="77777777" w:rsidR="00014B49" w:rsidRPr="00EE6E1E" w:rsidRDefault="00014B49" w:rsidP="001C3A7B">
      <w:pPr>
        <w:numPr>
          <w:ilvl w:val="0"/>
          <w:numId w:val="119"/>
        </w:numPr>
        <w:spacing w:line="276" w:lineRule="auto"/>
        <w:rPr>
          <w:rFonts w:ascii="Arial Narrow" w:hAnsi="Arial Narrow"/>
          <w:szCs w:val="22"/>
        </w:rPr>
      </w:pPr>
      <w:r w:rsidRPr="00EE6E1E">
        <w:rPr>
          <w:rFonts w:ascii="Arial Narrow" w:hAnsi="Arial Narrow"/>
          <w:szCs w:val="22"/>
        </w:rPr>
        <w:t>miska ustępowa ze spłuczką,</w:t>
      </w:r>
    </w:p>
    <w:p w14:paraId="4C5521FF" w14:textId="77777777" w:rsidR="00014B49" w:rsidRPr="00EE6E1E" w:rsidRDefault="00014B49" w:rsidP="001C3A7B">
      <w:pPr>
        <w:numPr>
          <w:ilvl w:val="0"/>
          <w:numId w:val="119"/>
        </w:numPr>
        <w:spacing w:line="276" w:lineRule="auto"/>
        <w:rPr>
          <w:rFonts w:ascii="Arial Narrow" w:hAnsi="Arial Narrow"/>
          <w:szCs w:val="22"/>
        </w:rPr>
      </w:pPr>
      <w:r w:rsidRPr="00EE6E1E">
        <w:rPr>
          <w:rFonts w:ascii="Arial Narrow" w:hAnsi="Arial Narrow"/>
          <w:szCs w:val="22"/>
        </w:rPr>
        <w:t>umywalka ceramiczna z baterią z mieszaczem,</w:t>
      </w:r>
    </w:p>
    <w:p w14:paraId="79061DF5" w14:textId="77777777" w:rsidR="00014B49" w:rsidRPr="00EE6E1E" w:rsidRDefault="00014B49" w:rsidP="001C3A7B">
      <w:pPr>
        <w:numPr>
          <w:ilvl w:val="0"/>
          <w:numId w:val="119"/>
        </w:numPr>
        <w:spacing w:line="276" w:lineRule="auto"/>
        <w:rPr>
          <w:rFonts w:ascii="Arial Narrow" w:hAnsi="Arial Narrow"/>
          <w:szCs w:val="22"/>
        </w:rPr>
      </w:pPr>
      <w:r w:rsidRPr="00EE6E1E">
        <w:rPr>
          <w:rFonts w:ascii="Arial Narrow" w:hAnsi="Arial Narrow"/>
          <w:szCs w:val="22"/>
        </w:rPr>
        <w:t>dozowniki:</w:t>
      </w:r>
      <w:r w:rsidR="000515FE" w:rsidRPr="00EE6E1E">
        <w:rPr>
          <w:rFonts w:ascii="Arial Narrow" w:hAnsi="Arial Narrow"/>
          <w:szCs w:val="22"/>
        </w:rPr>
        <w:t xml:space="preserve"> </w:t>
      </w:r>
      <w:r w:rsidRPr="00EE6E1E">
        <w:rPr>
          <w:rFonts w:ascii="Arial Narrow" w:hAnsi="Arial Narrow"/>
          <w:szCs w:val="22"/>
        </w:rPr>
        <w:t>mydła w płynie</w:t>
      </w:r>
      <w:r w:rsidR="000515FE" w:rsidRPr="00EE6E1E">
        <w:rPr>
          <w:rFonts w:ascii="Arial Narrow" w:hAnsi="Arial Narrow"/>
          <w:szCs w:val="22"/>
        </w:rPr>
        <w:t xml:space="preserve">, </w:t>
      </w:r>
      <w:r w:rsidRPr="00EE6E1E">
        <w:rPr>
          <w:rFonts w:ascii="Arial Narrow" w:hAnsi="Arial Narrow"/>
          <w:szCs w:val="22"/>
        </w:rPr>
        <w:t>ręczników papierowych</w:t>
      </w:r>
      <w:r w:rsidR="000515FE" w:rsidRPr="00EE6E1E">
        <w:rPr>
          <w:rFonts w:ascii="Arial Narrow" w:hAnsi="Arial Narrow"/>
          <w:szCs w:val="22"/>
        </w:rPr>
        <w:t xml:space="preserve">, </w:t>
      </w:r>
      <w:r w:rsidRPr="00EE6E1E">
        <w:rPr>
          <w:rFonts w:ascii="Arial Narrow" w:hAnsi="Arial Narrow"/>
          <w:szCs w:val="22"/>
        </w:rPr>
        <w:t>papieru toaletowego,</w:t>
      </w:r>
      <w:r w:rsidR="000515FE" w:rsidRPr="00EE6E1E">
        <w:rPr>
          <w:rFonts w:ascii="Arial Narrow" w:hAnsi="Arial Narrow"/>
          <w:szCs w:val="22"/>
        </w:rPr>
        <w:t xml:space="preserve"> </w:t>
      </w:r>
      <w:r w:rsidRPr="00EE6E1E">
        <w:rPr>
          <w:rFonts w:ascii="Arial Narrow" w:hAnsi="Arial Narrow"/>
          <w:szCs w:val="22"/>
        </w:rPr>
        <w:t>środków dezynfekujących,</w:t>
      </w:r>
    </w:p>
    <w:p w14:paraId="7AB8368A" w14:textId="77777777" w:rsidR="00014B49" w:rsidRPr="00EE6E1E" w:rsidRDefault="00014B49" w:rsidP="001C3A7B">
      <w:pPr>
        <w:numPr>
          <w:ilvl w:val="0"/>
          <w:numId w:val="119"/>
        </w:numPr>
        <w:spacing w:line="276" w:lineRule="auto"/>
        <w:rPr>
          <w:rFonts w:ascii="Arial Narrow" w:hAnsi="Arial Narrow"/>
          <w:szCs w:val="22"/>
        </w:rPr>
      </w:pPr>
      <w:r w:rsidRPr="00EE6E1E">
        <w:rPr>
          <w:rFonts w:ascii="Arial Narrow" w:hAnsi="Arial Narrow"/>
          <w:szCs w:val="22"/>
        </w:rPr>
        <w:t>lustro o wym. min. 50 x 70 cm,</w:t>
      </w:r>
    </w:p>
    <w:p w14:paraId="081133C3" w14:textId="77777777" w:rsidR="00014B49" w:rsidRPr="00A7636B" w:rsidRDefault="00014B49" w:rsidP="001C3A7B">
      <w:pPr>
        <w:numPr>
          <w:ilvl w:val="0"/>
          <w:numId w:val="118"/>
        </w:numPr>
        <w:spacing w:line="276" w:lineRule="auto"/>
        <w:rPr>
          <w:rFonts w:ascii="Arial Narrow" w:hAnsi="Arial Narrow"/>
          <w:szCs w:val="22"/>
        </w:rPr>
      </w:pPr>
      <w:r w:rsidRPr="00A7636B">
        <w:rPr>
          <w:rFonts w:ascii="Arial Narrow" w:hAnsi="Arial Narrow"/>
          <w:szCs w:val="22"/>
        </w:rPr>
        <w:t>Pomieszczeni</w:t>
      </w:r>
      <w:r w:rsidR="00EE6E1E" w:rsidRPr="00EE6E1E">
        <w:rPr>
          <w:rFonts w:ascii="Arial Narrow" w:hAnsi="Arial Narrow"/>
          <w:szCs w:val="22"/>
        </w:rPr>
        <w:t>e</w:t>
      </w:r>
      <w:r w:rsidRPr="00A7636B">
        <w:rPr>
          <w:rFonts w:ascii="Arial Narrow" w:hAnsi="Arial Narrow"/>
          <w:szCs w:val="22"/>
        </w:rPr>
        <w:t xml:space="preserve"> laboratoryjn</w:t>
      </w:r>
      <w:r w:rsidR="00EE6E1E">
        <w:rPr>
          <w:rFonts w:ascii="Arial Narrow" w:hAnsi="Arial Narrow"/>
          <w:szCs w:val="22"/>
        </w:rPr>
        <w:t>e</w:t>
      </w:r>
      <w:r w:rsidRPr="00A7636B">
        <w:rPr>
          <w:rFonts w:ascii="Arial Narrow" w:hAnsi="Arial Narrow"/>
          <w:szCs w:val="22"/>
        </w:rPr>
        <w:t>:</w:t>
      </w:r>
    </w:p>
    <w:p w14:paraId="16FB7B69" w14:textId="77777777" w:rsidR="00014B49" w:rsidRPr="00A7636B" w:rsidRDefault="00014B49" w:rsidP="001C3A7B">
      <w:pPr>
        <w:numPr>
          <w:ilvl w:val="0"/>
          <w:numId w:val="120"/>
        </w:numPr>
        <w:spacing w:line="276" w:lineRule="auto"/>
        <w:rPr>
          <w:rFonts w:ascii="Arial Narrow" w:hAnsi="Arial Narrow"/>
          <w:szCs w:val="22"/>
        </w:rPr>
      </w:pPr>
      <w:r w:rsidRPr="00A7636B">
        <w:rPr>
          <w:rFonts w:ascii="Arial Narrow" w:hAnsi="Arial Narrow"/>
          <w:szCs w:val="22"/>
        </w:rPr>
        <w:t xml:space="preserve">administracyjne stanowisko pracy szt. 1, na minimum jeden zestaw komputerowy; wyposażone w minimum: 3 gniazda 230 V (w tym 2 dla podłączenia sprzętu komputerowego), 1 gniazda sieci komputerowej, 1 gniazdo telefoniczne, biurko stacjonarne, </w:t>
      </w:r>
      <w:proofErr w:type="spellStart"/>
      <w:r w:rsidRPr="00A7636B">
        <w:rPr>
          <w:rFonts w:ascii="Arial Narrow" w:hAnsi="Arial Narrow"/>
          <w:szCs w:val="22"/>
        </w:rPr>
        <w:t>kontenerek</w:t>
      </w:r>
      <w:proofErr w:type="spellEnd"/>
      <w:r w:rsidRPr="00A7636B">
        <w:rPr>
          <w:rFonts w:ascii="Arial Narrow" w:hAnsi="Arial Narrow"/>
          <w:szCs w:val="22"/>
        </w:rPr>
        <w:t xml:space="preserve"> biurowy, krzesło biurowe;</w:t>
      </w:r>
    </w:p>
    <w:p w14:paraId="48BA2E21" w14:textId="77777777" w:rsidR="00014B49" w:rsidRPr="00A7636B" w:rsidRDefault="00014B49" w:rsidP="001C3A7B">
      <w:pPr>
        <w:numPr>
          <w:ilvl w:val="0"/>
          <w:numId w:val="120"/>
        </w:numPr>
        <w:spacing w:line="276" w:lineRule="auto"/>
        <w:rPr>
          <w:rFonts w:ascii="Arial Narrow" w:hAnsi="Arial Narrow"/>
          <w:szCs w:val="22"/>
        </w:rPr>
      </w:pPr>
      <w:r w:rsidRPr="00A7636B">
        <w:rPr>
          <w:rFonts w:ascii="Arial Narrow" w:hAnsi="Arial Narrow"/>
          <w:szCs w:val="22"/>
        </w:rPr>
        <w:t>regał otwarty 1 szt.; regał zamykany 1 szt.;  szafa ubraniowa 2 szt.;</w:t>
      </w:r>
    </w:p>
    <w:p w14:paraId="298890AA" w14:textId="77777777" w:rsidR="00014B49" w:rsidRPr="00A7636B" w:rsidRDefault="00014B49" w:rsidP="001C3A7B">
      <w:pPr>
        <w:numPr>
          <w:ilvl w:val="0"/>
          <w:numId w:val="120"/>
        </w:numPr>
        <w:spacing w:line="276" w:lineRule="auto"/>
        <w:rPr>
          <w:rFonts w:ascii="Arial Narrow" w:hAnsi="Arial Narrow"/>
          <w:szCs w:val="22"/>
        </w:rPr>
      </w:pPr>
      <w:r w:rsidRPr="00A7636B">
        <w:rPr>
          <w:rFonts w:ascii="Arial Narrow" w:hAnsi="Arial Narrow"/>
          <w:szCs w:val="22"/>
        </w:rPr>
        <w:t>stół laboratoryjny ze stali nierdzewnej;</w:t>
      </w:r>
    </w:p>
    <w:p w14:paraId="77229A14" w14:textId="77777777" w:rsidR="00014B49" w:rsidRPr="00A7636B" w:rsidRDefault="00014B49" w:rsidP="001C3A7B">
      <w:pPr>
        <w:numPr>
          <w:ilvl w:val="0"/>
          <w:numId w:val="120"/>
        </w:numPr>
        <w:spacing w:line="276" w:lineRule="auto"/>
        <w:rPr>
          <w:rFonts w:ascii="Arial Narrow" w:hAnsi="Arial Narrow"/>
          <w:szCs w:val="22"/>
        </w:rPr>
      </w:pPr>
      <w:r w:rsidRPr="00A7636B">
        <w:rPr>
          <w:rFonts w:ascii="Arial Narrow" w:hAnsi="Arial Narrow"/>
          <w:szCs w:val="22"/>
        </w:rPr>
        <w:t>zlew laboratoryjny ze stali nierdzewnej z baterią z mieszaczem,</w:t>
      </w:r>
    </w:p>
    <w:p w14:paraId="057DE6AF" w14:textId="77777777" w:rsidR="00014B49" w:rsidRPr="00A7636B" w:rsidRDefault="00014B49" w:rsidP="001C3A7B">
      <w:pPr>
        <w:numPr>
          <w:ilvl w:val="0"/>
          <w:numId w:val="120"/>
        </w:numPr>
        <w:spacing w:line="276" w:lineRule="auto"/>
        <w:rPr>
          <w:rFonts w:ascii="Arial Narrow" w:hAnsi="Arial Narrow"/>
          <w:szCs w:val="22"/>
        </w:rPr>
      </w:pPr>
      <w:r w:rsidRPr="00A7636B">
        <w:rPr>
          <w:rFonts w:ascii="Arial Narrow" w:hAnsi="Arial Narrow"/>
          <w:szCs w:val="22"/>
        </w:rPr>
        <w:t>dozowniki: mydła w płynie, ręczników papierowych, środków dezynfekujących,</w:t>
      </w:r>
    </w:p>
    <w:p w14:paraId="4A076CF7" w14:textId="77777777" w:rsidR="00014B49" w:rsidRPr="00A7636B" w:rsidRDefault="00014B49" w:rsidP="001C3A7B">
      <w:pPr>
        <w:numPr>
          <w:ilvl w:val="0"/>
          <w:numId w:val="120"/>
        </w:numPr>
        <w:spacing w:line="276" w:lineRule="auto"/>
        <w:rPr>
          <w:rFonts w:ascii="Arial Narrow" w:hAnsi="Arial Narrow"/>
          <w:szCs w:val="22"/>
        </w:rPr>
      </w:pPr>
      <w:r w:rsidRPr="00A7636B">
        <w:rPr>
          <w:rFonts w:ascii="Arial Narrow" w:hAnsi="Arial Narrow"/>
          <w:szCs w:val="22"/>
        </w:rPr>
        <w:t xml:space="preserve">lodówka min 150 l z zamrażalnikiem; </w:t>
      </w:r>
    </w:p>
    <w:p w14:paraId="19EC0BB6" w14:textId="77777777" w:rsidR="00014B49" w:rsidRPr="00A7636B" w:rsidRDefault="00014B49" w:rsidP="001C3A7B">
      <w:pPr>
        <w:numPr>
          <w:ilvl w:val="0"/>
          <w:numId w:val="120"/>
        </w:numPr>
        <w:spacing w:line="276" w:lineRule="auto"/>
        <w:rPr>
          <w:rFonts w:ascii="Arial Narrow" w:hAnsi="Arial Narrow"/>
          <w:szCs w:val="22"/>
        </w:rPr>
      </w:pPr>
      <w:r w:rsidRPr="00A7636B">
        <w:rPr>
          <w:rFonts w:ascii="Arial Narrow" w:hAnsi="Arial Narrow"/>
          <w:szCs w:val="22"/>
        </w:rPr>
        <w:t xml:space="preserve">sprzęt pomiarowy i laboratoryjny (wg osobnego wykazu w rozdziale „Układ </w:t>
      </w:r>
      <w:proofErr w:type="spellStart"/>
      <w:r w:rsidRPr="00A7636B">
        <w:rPr>
          <w:rFonts w:ascii="Arial Narrow" w:hAnsi="Arial Narrow"/>
          <w:szCs w:val="22"/>
        </w:rPr>
        <w:t>fermenterów</w:t>
      </w:r>
      <w:proofErr w:type="spellEnd"/>
      <w:r w:rsidRPr="00A7636B">
        <w:rPr>
          <w:rFonts w:ascii="Arial Narrow" w:hAnsi="Arial Narrow"/>
          <w:szCs w:val="22"/>
        </w:rPr>
        <w:t xml:space="preserve"> (Obiekt nr 2)”).</w:t>
      </w:r>
    </w:p>
    <w:p w14:paraId="0F89FFA4" w14:textId="77777777" w:rsidR="00014B49" w:rsidRPr="00A7636B" w:rsidRDefault="00014B49" w:rsidP="001C3A7B">
      <w:pPr>
        <w:numPr>
          <w:ilvl w:val="0"/>
          <w:numId w:val="120"/>
        </w:numPr>
        <w:spacing w:line="276" w:lineRule="auto"/>
        <w:rPr>
          <w:rFonts w:ascii="Arial Narrow" w:hAnsi="Arial Narrow"/>
          <w:szCs w:val="22"/>
        </w:rPr>
      </w:pPr>
      <w:r w:rsidRPr="00A7636B">
        <w:rPr>
          <w:rFonts w:ascii="Arial Narrow" w:hAnsi="Arial Narrow"/>
          <w:szCs w:val="22"/>
        </w:rPr>
        <w:t>pozostałe wyposażenie niezbędne do prawidłowego funkcjonowania i wykorzystania sprzętu pomiarowego i laboratoryjnego;</w:t>
      </w:r>
    </w:p>
    <w:p w14:paraId="3C20E4BC" w14:textId="77777777" w:rsidR="00014B49" w:rsidRPr="00062F50" w:rsidRDefault="003641E9" w:rsidP="00A47A15">
      <w:pPr>
        <w:spacing w:line="360" w:lineRule="auto"/>
        <w:ind w:firstLine="567"/>
        <w:rPr>
          <w:rFonts w:ascii="Arial Narrow" w:hAnsi="Arial Narrow"/>
          <w:szCs w:val="22"/>
        </w:rPr>
      </w:pPr>
      <w:r w:rsidRPr="00062F50">
        <w:rPr>
          <w:rFonts w:ascii="Arial Narrow" w:hAnsi="Arial Narrow"/>
          <w:szCs w:val="22"/>
        </w:rPr>
        <w:t xml:space="preserve">Ostateczny dobór w/w wyposażenia na etapie projektowania wymaga akceptacji </w:t>
      </w:r>
      <w:r>
        <w:rPr>
          <w:rFonts w:ascii="Arial Narrow" w:hAnsi="Arial Narrow"/>
          <w:szCs w:val="22"/>
        </w:rPr>
        <w:t>Z</w:t>
      </w:r>
      <w:r w:rsidRPr="00062F50">
        <w:rPr>
          <w:rFonts w:ascii="Arial Narrow" w:hAnsi="Arial Narrow"/>
          <w:szCs w:val="22"/>
        </w:rPr>
        <w:t>amawiającego.</w:t>
      </w:r>
    </w:p>
    <w:p w14:paraId="54F3D5F0" w14:textId="77777777" w:rsidR="00A47A15" w:rsidRPr="009912DD" w:rsidRDefault="00A47A15" w:rsidP="00A47A15"/>
    <w:p w14:paraId="296349A1" w14:textId="77777777" w:rsidR="00A47A15" w:rsidRPr="009912DD" w:rsidRDefault="00A47A15" w:rsidP="00A47A15">
      <w:pPr>
        <w:pStyle w:val="Nagwek3"/>
        <w:keepLines/>
        <w:overflowPunct/>
        <w:autoSpaceDE/>
        <w:autoSpaceDN/>
        <w:adjustRightInd/>
        <w:spacing w:before="0" w:after="0"/>
        <w:ind w:left="720" w:hanging="720"/>
        <w:textAlignment w:val="auto"/>
        <w:rPr>
          <w:rFonts w:ascii="Arial Narrow" w:hAnsi="Arial Narrow"/>
          <w:b/>
          <w:i w:val="0"/>
          <w:u w:val="none"/>
        </w:rPr>
      </w:pPr>
      <w:r w:rsidRPr="009912DD">
        <w:rPr>
          <w:rFonts w:ascii="Arial Narrow" w:hAnsi="Arial Narrow"/>
          <w:b/>
          <w:u w:val="none"/>
        </w:rPr>
        <w:t xml:space="preserve"> </w:t>
      </w:r>
      <w:bookmarkStart w:id="106" w:name="_Toc175040111"/>
      <w:r w:rsidRPr="009912DD">
        <w:rPr>
          <w:rFonts w:ascii="Arial Narrow" w:hAnsi="Arial Narrow"/>
          <w:b/>
          <w:u w:val="none"/>
        </w:rPr>
        <w:t>Zewnętrzne instalacje uzbrojenia terenu</w:t>
      </w:r>
      <w:bookmarkEnd w:id="106"/>
    </w:p>
    <w:p w14:paraId="610C7F7A" w14:textId="77777777" w:rsidR="00A47A15" w:rsidRPr="00EE6E1E" w:rsidRDefault="00A47A15" w:rsidP="0054758B">
      <w:pPr>
        <w:pStyle w:val="Nagwek4"/>
        <w:spacing w:before="0" w:after="0" w:line="360" w:lineRule="auto"/>
        <w:ind w:hanging="1"/>
        <w:rPr>
          <w:rFonts w:ascii="Arial Narrow" w:hAnsi="Arial Narrow"/>
          <w:i/>
          <w:sz w:val="22"/>
          <w:szCs w:val="22"/>
        </w:rPr>
      </w:pPr>
      <w:bookmarkStart w:id="107" w:name="_Toc175040112"/>
      <w:r w:rsidRPr="00EE6E1E">
        <w:rPr>
          <w:rFonts w:ascii="Arial Narrow" w:hAnsi="Arial Narrow"/>
          <w:i/>
          <w:sz w:val="22"/>
          <w:szCs w:val="22"/>
        </w:rPr>
        <w:t>Zewnętrzna instalacja wodociągowa</w:t>
      </w:r>
      <w:bookmarkEnd w:id="107"/>
    </w:p>
    <w:p w14:paraId="37834AEE"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Dostawa wody dla potrzeb zasilania instalacji p.poż. oraz na potrzeby technologiczne oraz socjalne powinna odbywać się z istniejącej instalacji wodociągowej znajdującej się na terenie Zakładu. Przewiduje </w:t>
      </w:r>
      <w:r w:rsidR="00B052BE" w:rsidRPr="00905EBC">
        <w:rPr>
          <w:rFonts w:ascii="Arial Narrow" w:hAnsi="Arial Narrow"/>
          <w:szCs w:val="22"/>
        </w:rPr>
        <w:t>się</w:t>
      </w:r>
      <w:r w:rsidR="00B052BE" w:rsidRPr="00B052BE">
        <w:rPr>
          <w:rFonts w:ascii="Arial Narrow" w:hAnsi="Arial Narrow"/>
          <w:szCs w:val="22"/>
        </w:rPr>
        <w:t xml:space="preserve"> </w:t>
      </w:r>
      <w:r w:rsidRPr="0054758B">
        <w:rPr>
          <w:rFonts w:ascii="Arial Narrow" w:hAnsi="Arial Narrow"/>
          <w:szCs w:val="22"/>
        </w:rPr>
        <w:t xml:space="preserve">wpięcie </w:t>
      </w:r>
      <w:r w:rsidR="00B052BE">
        <w:rPr>
          <w:rFonts w:ascii="Arial Narrow" w:hAnsi="Arial Narrow"/>
          <w:szCs w:val="22"/>
        </w:rPr>
        <w:t xml:space="preserve">do </w:t>
      </w:r>
      <w:r w:rsidRPr="0054758B">
        <w:rPr>
          <w:rFonts w:ascii="Arial Narrow" w:hAnsi="Arial Narrow"/>
          <w:szCs w:val="22"/>
        </w:rPr>
        <w:t xml:space="preserve">zewnętrznej instalacji wodociągowej do istniejącego wodociągu w90 przebiegającego wzdłuż północno – zachodniego narożnika istniejącego placu dojrzewania. Szacowana długość wodociągu wynosi ok. 350 m. </w:t>
      </w:r>
    </w:p>
    <w:p w14:paraId="42DE5D9C"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W chwili obecnej istniejący wodociąg w90 zasilany jest z przepompowni oddalonej o 2,5 km przez pompę typ GCA2.B5.2.2110.4+SMS.6. W ramach inwestycji w celu zapewnienia odpowiednich warunków pracy instalacji przewiduje się zabudowę stacji hydroforowej w rejonie działki nr 68.</w:t>
      </w:r>
    </w:p>
    <w:p w14:paraId="67B9F8A5" w14:textId="778A8C3B"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Stacja hydroforowa</w:t>
      </w:r>
      <w:r w:rsidR="005005DD">
        <w:rPr>
          <w:rFonts w:ascii="Arial Narrow" w:hAnsi="Arial Narrow"/>
          <w:szCs w:val="22"/>
        </w:rPr>
        <w:t xml:space="preserve">, wyposażona w 1 zbiornik zapewniający min. dwudobowe magazynowanie wody, </w:t>
      </w:r>
      <w:r w:rsidRPr="0054758B">
        <w:rPr>
          <w:rFonts w:ascii="Arial Narrow" w:hAnsi="Arial Narrow"/>
          <w:szCs w:val="22"/>
        </w:rPr>
        <w:t>na następujące parametry:</w:t>
      </w:r>
    </w:p>
    <w:p w14:paraId="6484BD03"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średniodobowe zużycie wody ok. 40 m³,</w:t>
      </w:r>
    </w:p>
    <w:p w14:paraId="53540B95"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ciśnienie robocze 4 at.</w:t>
      </w:r>
    </w:p>
    <w:p w14:paraId="5A4D37C2" w14:textId="286C9666"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Miejsce przyłączenia do zewnętrznej instalacji wodociągowej </w:t>
      </w:r>
      <w:r w:rsidR="003641E9">
        <w:rPr>
          <w:rFonts w:ascii="Arial Narrow" w:hAnsi="Arial Narrow"/>
          <w:szCs w:val="22"/>
        </w:rPr>
        <w:t>i</w:t>
      </w:r>
      <w:r w:rsidR="003641E9" w:rsidRPr="0054758B">
        <w:rPr>
          <w:rFonts w:ascii="Arial Narrow" w:hAnsi="Arial Narrow"/>
          <w:szCs w:val="22"/>
        </w:rPr>
        <w:t xml:space="preserve"> </w:t>
      </w:r>
      <w:r w:rsidRPr="0054758B">
        <w:rPr>
          <w:rFonts w:ascii="Arial Narrow" w:hAnsi="Arial Narrow"/>
          <w:szCs w:val="22"/>
        </w:rPr>
        <w:t xml:space="preserve">jej przebieg przedstawiono na </w:t>
      </w:r>
      <w:r w:rsidRPr="0054758B">
        <w:rPr>
          <w:rFonts w:ascii="Arial Narrow" w:hAnsi="Arial Narrow"/>
          <w:b/>
          <w:szCs w:val="22"/>
        </w:rPr>
        <w:t xml:space="preserve">Załączniku </w:t>
      </w:r>
      <w:r w:rsidR="000A4D03">
        <w:rPr>
          <w:rFonts w:ascii="Arial Narrow" w:hAnsi="Arial Narrow"/>
          <w:b/>
          <w:szCs w:val="22"/>
        </w:rPr>
        <w:br/>
      </w:r>
      <w:r w:rsidRPr="0054758B">
        <w:rPr>
          <w:rFonts w:ascii="Arial Narrow" w:hAnsi="Arial Narrow"/>
          <w:b/>
          <w:szCs w:val="22"/>
        </w:rPr>
        <w:t>nr 5.</w:t>
      </w:r>
    </w:p>
    <w:p w14:paraId="5F60E524" w14:textId="77777777" w:rsidR="00A47A15" w:rsidRPr="00A7104D" w:rsidRDefault="00A47A15" w:rsidP="00A47A15">
      <w:pPr>
        <w:spacing w:line="360" w:lineRule="auto"/>
        <w:ind w:firstLine="709"/>
        <w:rPr>
          <w:rFonts w:ascii="Arial Narrow" w:hAnsi="Arial Narrow"/>
          <w:sz w:val="20"/>
        </w:rPr>
      </w:pPr>
    </w:p>
    <w:p w14:paraId="234383DA" w14:textId="77777777" w:rsidR="00A47A15" w:rsidRDefault="00A47A15" w:rsidP="0087422D">
      <w:pPr>
        <w:spacing w:line="276" w:lineRule="auto"/>
        <w:rPr>
          <w:rFonts w:ascii="Arial Narrow" w:hAnsi="Arial Narrow"/>
          <w:b/>
          <w:szCs w:val="22"/>
        </w:rPr>
      </w:pPr>
      <w:r w:rsidRPr="0087422D">
        <w:rPr>
          <w:rFonts w:ascii="Arial Narrow" w:hAnsi="Arial Narrow"/>
          <w:b/>
          <w:szCs w:val="22"/>
        </w:rPr>
        <w:t>Podana długość zewnętrznej instalacji wodociągowej jest szacunkowa. Dokładne długości i parametry zewnętrznej instalacji wodociągowej powinien na własną odpowiedzialność określić Wykonawca w oparciu o posiadane doświadczenie oraz uzyskane informacje (w tym np. wizję terenową) na etapie składnia Oferty.</w:t>
      </w:r>
    </w:p>
    <w:p w14:paraId="680EA9CF" w14:textId="1932B390" w:rsidR="005005DD" w:rsidRPr="004E4C07" w:rsidRDefault="00A47A15" w:rsidP="005005DD">
      <w:pPr>
        <w:spacing w:line="276" w:lineRule="auto"/>
        <w:rPr>
          <w:rFonts w:ascii="Arial Narrow" w:hAnsi="Arial Narrow"/>
          <w:b/>
          <w:szCs w:val="22"/>
        </w:rPr>
      </w:pPr>
      <w:r w:rsidRPr="004E4C07">
        <w:rPr>
          <w:rFonts w:ascii="Arial Narrow" w:hAnsi="Arial Narrow"/>
          <w:b/>
          <w:szCs w:val="22"/>
        </w:rPr>
        <w:t>UWAGA! Przewiduje się, że istniejąca zewnętrzna instalacja wodociągowa zapewni po wykonaniu stacji hydroforowej możliwość zasilania i uzupełnienia istniejącej na terenie Zakładu sieci hydrantowej. Szczegółowe rozwiązania w tej kwestii powinien przewidzieć i opracować projektant obiektu</w:t>
      </w:r>
      <w:r w:rsidR="005005DD" w:rsidRPr="00DD1156">
        <w:rPr>
          <w:rFonts w:ascii="Arial Narrow" w:hAnsi="Arial Narrow"/>
          <w:b/>
          <w:szCs w:val="22"/>
        </w:rPr>
        <w:t>.</w:t>
      </w:r>
    </w:p>
    <w:p w14:paraId="7025F9A4" w14:textId="2121C8D3" w:rsidR="00A47A15" w:rsidRPr="0087422D" w:rsidRDefault="005005DD" w:rsidP="0054758B">
      <w:pPr>
        <w:spacing w:line="276" w:lineRule="auto"/>
        <w:rPr>
          <w:rFonts w:ascii="Arial Narrow" w:hAnsi="Arial Narrow"/>
          <w:b/>
          <w:szCs w:val="22"/>
        </w:rPr>
      </w:pPr>
      <w:r w:rsidRPr="004E4C07">
        <w:rPr>
          <w:rFonts w:ascii="Arial Narrow" w:hAnsi="Arial Narrow"/>
          <w:b/>
          <w:szCs w:val="22"/>
        </w:rPr>
        <w:t xml:space="preserve">Zamawiający wymaga dodatkowo </w:t>
      </w:r>
      <w:r w:rsidR="00A47A15" w:rsidRPr="004E4C07">
        <w:rPr>
          <w:rFonts w:ascii="Arial Narrow" w:hAnsi="Arial Narrow"/>
          <w:b/>
          <w:szCs w:val="22"/>
        </w:rPr>
        <w:t>uzupełnieni</w:t>
      </w:r>
      <w:r w:rsidR="005D2A0E" w:rsidRPr="00DD1156">
        <w:rPr>
          <w:rFonts w:ascii="Arial Narrow" w:hAnsi="Arial Narrow"/>
          <w:b/>
          <w:szCs w:val="22"/>
        </w:rPr>
        <w:t>a</w:t>
      </w:r>
      <w:r w:rsidR="00A47A15" w:rsidRPr="004E4C07">
        <w:rPr>
          <w:rFonts w:ascii="Arial Narrow" w:hAnsi="Arial Narrow"/>
          <w:b/>
          <w:szCs w:val="22"/>
        </w:rPr>
        <w:t xml:space="preserve"> systemu p.poż. </w:t>
      </w:r>
      <w:r w:rsidRPr="00DD1156">
        <w:rPr>
          <w:rFonts w:ascii="Arial Narrow" w:hAnsi="Arial Narrow"/>
          <w:b/>
          <w:szCs w:val="22"/>
        </w:rPr>
        <w:t xml:space="preserve">poprzez budowę nowego </w:t>
      </w:r>
      <w:r w:rsidR="00A47A15" w:rsidRPr="004E4C07">
        <w:rPr>
          <w:rFonts w:ascii="Arial Narrow" w:hAnsi="Arial Narrow"/>
          <w:b/>
          <w:szCs w:val="22"/>
        </w:rPr>
        <w:t>zbiornik</w:t>
      </w:r>
      <w:r w:rsidRPr="00DD1156">
        <w:rPr>
          <w:rFonts w:ascii="Arial Narrow" w:hAnsi="Arial Narrow"/>
          <w:b/>
          <w:szCs w:val="22"/>
        </w:rPr>
        <w:t>a/zbiorników p.poż wykonanych jako zbiornik/zbiorniki</w:t>
      </w:r>
      <w:r w:rsidR="00A47A15" w:rsidRPr="004E4C07">
        <w:rPr>
          <w:rFonts w:ascii="Arial Narrow" w:hAnsi="Arial Narrow"/>
          <w:b/>
          <w:szCs w:val="22"/>
        </w:rPr>
        <w:t xml:space="preserve"> otwart</w:t>
      </w:r>
      <w:r w:rsidRPr="00DD1156">
        <w:rPr>
          <w:rFonts w:ascii="Arial Narrow" w:hAnsi="Arial Narrow"/>
          <w:b/>
          <w:szCs w:val="22"/>
        </w:rPr>
        <w:t>e</w:t>
      </w:r>
      <w:r w:rsidR="00A47A15" w:rsidRPr="004E4C07">
        <w:rPr>
          <w:rFonts w:ascii="Arial Narrow" w:hAnsi="Arial Narrow"/>
          <w:b/>
          <w:szCs w:val="22"/>
        </w:rPr>
        <w:t xml:space="preserve"> lub zbiornik/zbiorniki podziemne (prefabrykowane z tworzywa sztucznego PEHD lub GRP</w:t>
      </w:r>
      <w:r w:rsidRPr="00DD1156">
        <w:rPr>
          <w:rFonts w:ascii="Arial Narrow" w:hAnsi="Arial Narrow"/>
          <w:b/>
          <w:szCs w:val="22"/>
        </w:rPr>
        <w:t xml:space="preserve"> lub żelbetowe</w:t>
      </w:r>
      <w:r w:rsidR="00A47A15" w:rsidRPr="004E4C07">
        <w:rPr>
          <w:rFonts w:ascii="Arial Narrow" w:hAnsi="Arial Narrow"/>
          <w:b/>
          <w:szCs w:val="22"/>
        </w:rPr>
        <w:t xml:space="preserve">) zasilanie w głównej mierze wodami </w:t>
      </w:r>
      <w:r w:rsidR="00A47A15" w:rsidRPr="004E4C07">
        <w:rPr>
          <w:rFonts w:ascii="Arial Narrow" w:hAnsi="Arial Narrow"/>
          <w:b/>
          <w:szCs w:val="22"/>
        </w:rPr>
        <w:lastRenderedPageBreak/>
        <w:t>opadowymi z powierzchni dachowych</w:t>
      </w:r>
      <w:r w:rsidRPr="00DD1156">
        <w:rPr>
          <w:rFonts w:ascii="Arial Narrow" w:hAnsi="Arial Narrow"/>
          <w:b/>
          <w:szCs w:val="22"/>
        </w:rPr>
        <w:t xml:space="preserve"> oraz dodatkowo z sieci wodociągowej)</w:t>
      </w:r>
      <w:r w:rsidR="00A47A15" w:rsidRPr="004E4C07">
        <w:rPr>
          <w:rFonts w:ascii="Arial Narrow" w:hAnsi="Arial Narrow"/>
          <w:b/>
          <w:szCs w:val="22"/>
        </w:rPr>
        <w:t>o wymaganej z obliczeń objętości.</w:t>
      </w:r>
      <w:r>
        <w:rPr>
          <w:rFonts w:ascii="Arial Narrow" w:hAnsi="Arial Narrow"/>
          <w:b/>
          <w:szCs w:val="22"/>
        </w:rPr>
        <w:t xml:space="preserve"> </w:t>
      </w:r>
    </w:p>
    <w:p w14:paraId="7BE6F24C" w14:textId="77777777" w:rsidR="00A47A15" w:rsidRPr="0054758B" w:rsidRDefault="00A47A15" w:rsidP="0054758B">
      <w:pPr>
        <w:pStyle w:val="Nagwek4"/>
        <w:ind w:firstLine="141"/>
        <w:rPr>
          <w:rFonts w:ascii="Arial Narrow" w:hAnsi="Arial Narrow"/>
          <w:i/>
          <w:sz w:val="22"/>
          <w:szCs w:val="22"/>
        </w:rPr>
      </w:pPr>
      <w:bookmarkStart w:id="108" w:name="_Toc175040113"/>
      <w:r w:rsidRPr="0054758B">
        <w:rPr>
          <w:rFonts w:ascii="Arial Narrow" w:hAnsi="Arial Narrow"/>
          <w:i/>
          <w:sz w:val="22"/>
          <w:szCs w:val="22"/>
        </w:rPr>
        <w:t>Zewnętrzna instalacja kanalizacji deszczowej</w:t>
      </w:r>
      <w:bookmarkStart w:id="109" w:name="_Toc22112520"/>
      <w:bookmarkStart w:id="110" w:name="_Toc467656402"/>
      <w:bookmarkStart w:id="111" w:name="_Toc467657028"/>
      <w:bookmarkStart w:id="112" w:name="_Toc467659633"/>
      <w:bookmarkStart w:id="113" w:name="_Toc467661872"/>
      <w:bookmarkStart w:id="114" w:name="_Toc471894134"/>
      <w:bookmarkEnd w:id="108"/>
    </w:p>
    <w:p w14:paraId="65EA5933" w14:textId="28220A2A" w:rsidR="00A47A15" w:rsidRPr="0054758B" w:rsidRDefault="00A47A15" w:rsidP="0054758B">
      <w:pPr>
        <w:spacing w:line="276" w:lineRule="auto"/>
        <w:rPr>
          <w:rFonts w:ascii="Arial Narrow" w:hAnsi="Arial Narrow"/>
          <w:szCs w:val="22"/>
        </w:rPr>
      </w:pPr>
      <w:bookmarkStart w:id="115" w:name="_Toc22204542"/>
      <w:bookmarkStart w:id="116" w:name="_Toc22282670"/>
      <w:bookmarkStart w:id="117" w:name="_Toc22285297"/>
      <w:bookmarkStart w:id="118" w:name="_Toc22805932"/>
      <w:bookmarkStart w:id="119" w:name="_Toc23333289"/>
      <w:r w:rsidRPr="009912DD">
        <w:rPr>
          <w:sz w:val="20"/>
        </w:rPr>
        <w:t xml:space="preserve"> </w:t>
      </w:r>
      <w:r w:rsidRPr="009912DD">
        <w:rPr>
          <w:sz w:val="20"/>
        </w:rPr>
        <w:tab/>
      </w:r>
      <w:r w:rsidRPr="0054758B">
        <w:rPr>
          <w:rFonts w:ascii="Arial Narrow" w:hAnsi="Arial Narrow"/>
          <w:szCs w:val="22"/>
        </w:rPr>
        <w:t xml:space="preserve">Wody deszczowe z powierzchni dachowych </w:t>
      </w:r>
      <w:r w:rsidR="00B052BE">
        <w:rPr>
          <w:rFonts w:ascii="Arial Narrow" w:hAnsi="Arial Narrow"/>
          <w:szCs w:val="22"/>
        </w:rPr>
        <w:t xml:space="preserve">wszystkich obiektów </w:t>
      </w:r>
      <w:r w:rsidRPr="0054758B">
        <w:rPr>
          <w:rFonts w:ascii="Arial Narrow" w:hAnsi="Arial Narrow"/>
          <w:szCs w:val="22"/>
        </w:rPr>
        <w:t>oraz z placów i dróg (po uprzednim skierowaniu na osadnik i separator ropopochodnych), należy ująć w nowoprojektowaną zewnętrzną instalację kanalizacji deszczowej o szacowanej długości ok. 600 m. Wody powinny docelowo trafić do zewnętrznej instalacji kanalizacji deszczowej, w rejonie wskazanym na  Załączniku nr 5. Przed skierowaniem do zewnętrznej instalacji kanalizacji deszczowej wody powinny zostać skierowane do zbiornika / zbiorników podziemnych prefabrykowanych z tworzywa sztucznego</w:t>
      </w:r>
      <w:r w:rsidR="00510545">
        <w:rPr>
          <w:rFonts w:ascii="Arial Narrow" w:hAnsi="Arial Narrow"/>
          <w:szCs w:val="22"/>
        </w:rPr>
        <w:t xml:space="preserve"> lub żelbetowych</w:t>
      </w:r>
      <w:r w:rsidRPr="0054758B">
        <w:rPr>
          <w:rFonts w:ascii="Arial Narrow" w:hAnsi="Arial Narrow"/>
          <w:szCs w:val="22"/>
        </w:rPr>
        <w:t xml:space="preserve"> o łącznej pojemności min. 300 m</w:t>
      </w:r>
      <w:r w:rsidRPr="0054758B">
        <w:rPr>
          <w:rFonts w:ascii="Arial Narrow" w:hAnsi="Arial Narrow"/>
          <w:szCs w:val="22"/>
          <w:vertAlign w:val="superscript"/>
        </w:rPr>
        <w:t>3</w:t>
      </w:r>
      <w:r w:rsidRPr="0054758B">
        <w:rPr>
          <w:rFonts w:ascii="Arial Narrow" w:hAnsi="Arial Narrow"/>
          <w:szCs w:val="22"/>
        </w:rPr>
        <w:t>. Zbiornik / zbiorniki powinny ujmować wody opadowe z głównych obiektów jak m</w:t>
      </w:r>
      <w:r w:rsidR="00B052BE">
        <w:rPr>
          <w:rFonts w:ascii="Arial Narrow" w:hAnsi="Arial Narrow"/>
          <w:szCs w:val="22"/>
        </w:rPr>
        <w:t>.</w:t>
      </w:r>
      <w:r w:rsidRPr="0054758B">
        <w:rPr>
          <w:rFonts w:ascii="Arial Narrow" w:hAnsi="Arial Narrow"/>
          <w:szCs w:val="22"/>
        </w:rPr>
        <w:t xml:space="preserve">in.: dach hali przygotowania wsadu, dach hali odbioru </w:t>
      </w:r>
      <w:proofErr w:type="spellStart"/>
      <w:r w:rsidRPr="0054758B">
        <w:rPr>
          <w:rFonts w:ascii="Arial Narrow" w:hAnsi="Arial Narrow"/>
          <w:szCs w:val="22"/>
        </w:rPr>
        <w:t>pofermentatu</w:t>
      </w:r>
      <w:proofErr w:type="spellEnd"/>
      <w:r w:rsidRPr="0054758B">
        <w:rPr>
          <w:rFonts w:ascii="Arial Narrow" w:hAnsi="Arial Narrow"/>
          <w:szCs w:val="22"/>
        </w:rPr>
        <w:t>, hali korytarza technologicznego i tuneli kompostowych</w:t>
      </w:r>
      <w:r w:rsidR="00B052BE">
        <w:rPr>
          <w:rFonts w:ascii="Arial Narrow" w:hAnsi="Arial Narrow"/>
          <w:szCs w:val="22"/>
        </w:rPr>
        <w:t>, budynku administracyjno-socjalnego, boksów magazynowych</w:t>
      </w:r>
      <w:r w:rsidR="00302E23">
        <w:rPr>
          <w:rFonts w:ascii="Arial Narrow" w:hAnsi="Arial Narrow"/>
          <w:szCs w:val="22"/>
        </w:rPr>
        <w:t>.</w:t>
      </w:r>
      <w:r w:rsidRPr="0054758B">
        <w:rPr>
          <w:rFonts w:ascii="Arial Narrow" w:hAnsi="Arial Narrow"/>
          <w:szCs w:val="22"/>
        </w:rPr>
        <w:t xml:space="preserve"> Zbiornik / zbiorniki wykonać jako obiekty zagłębion</w:t>
      </w:r>
      <w:r w:rsidR="00B052BE">
        <w:rPr>
          <w:rFonts w:ascii="Arial Narrow" w:hAnsi="Arial Narrow"/>
          <w:szCs w:val="22"/>
        </w:rPr>
        <w:t>e</w:t>
      </w:r>
      <w:r w:rsidRPr="0054758B">
        <w:rPr>
          <w:rFonts w:ascii="Arial Narrow" w:hAnsi="Arial Narrow"/>
          <w:szCs w:val="22"/>
        </w:rPr>
        <w:t xml:space="preserve"> w gruncie o konstrukcji polietylenowej (prefabrykowane cylindryczne zbiorniki z PEHD lub GRP)</w:t>
      </w:r>
      <w:r w:rsidR="00510545">
        <w:rPr>
          <w:rFonts w:ascii="Arial Narrow" w:hAnsi="Arial Narrow"/>
          <w:szCs w:val="22"/>
        </w:rPr>
        <w:t xml:space="preserve"> lub żelbetowe.</w:t>
      </w:r>
      <w:bookmarkEnd w:id="109"/>
      <w:bookmarkEnd w:id="115"/>
      <w:bookmarkEnd w:id="116"/>
      <w:bookmarkEnd w:id="117"/>
      <w:bookmarkEnd w:id="118"/>
      <w:bookmarkEnd w:id="119"/>
    </w:p>
    <w:p w14:paraId="6A6CE2A6"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 xml:space="preserve"> </w:t>
      </w:r>
      <w:r w:rsidRPr="0054758B">
        <w:rPr>
          <w:rFonts w:ascii="Arial Narrow" w:hAnsi="Arial Narrow"/>
          <w:szCs w:val="22"/>
        </w:rPr>
        <w:tab/>
        <w:t>W przypadku</w:t>
      </w:r>
      <w:r w:rsidR="00B052BE">
        <w:rPr>
          <w:rFonts w:ascii="Arial Narrow" w:hAnsi="Arial Narrow"/>
          <w:szCs w:val="22"/>
        </w:rPr>
        <w:t>,</w:t>
      </w:r>
      <w:r w:rsidRPr="0054758B">
        <w:rPr>
          <w:rFonts w:ascii="Arial Narrow" w:hAnsi="Arial Narrow"/>
          <w:szCs w:val="22"/>
        </w:rPr>
        <w:t xml:space="preserve"> gdyby zbiornik / zbiorniki miały pełnić funkcję zbiorników p.poż. dopuszczalne jest zwiększenie ich pojemności (według wymagań wynikających z obliczeń wody wymaganej na cele p.poż.) lub zastąpienie zbiornikiem otwartym. W przypadku wykonania zbiornika otwartego wymaga się aby jego konstrukcja była dostosowana do warunków gruntowo – wodnych np. ziemna uszczelniona lub żelbetowa. Zbiorniki p.poż. (jeśli będą wymagane)  połączyć lub wyposażyć w studni</w:t>
      </w:r>
      <w:r w:rsidR="00302E23">
        <w:rPr>
          <w:rFonts w:ascii="Arial Narrow" w:hAnsi="Arial Narrow"/>
          <w:szCs w:val="22"/>
        </w:rPr>
        <w:t>e</w:t>
      </w:r>
      <w:r w:rsidRPr="0054758B">
        <w:rPr>
          <w:rFonts w:ascii="Arial Narrow" w:hAnsi="Arial Narrow"/>
          <w:szCs w:val="22"/>
        </w:rPr>
        <w:t xml:space="preserve"> z króćcem ssawnym służącym do poboru wody na cele ppoż. oraz wyposażyć </w:t>
      </w:r>
      <w:r w:rsidR="00302E23">
        <w:rPr>
          <w:rFonts w:ascii="Arial Narrow" w:hAnsi="Arial Narrow"/>
          <w:szCs w:val="22"/>
        </w:rPr>
        <w:t xml:space="preserve">w </w:t>
      </w:r>
      <w:r w:rsidRPr="0054758B">
        <w:rPr>
          <w:rFonts w:ascii="Arial Narrow" w:hAnsi="Arial Narrow"/>
          <w:szCs w:val="22"/>
        </w:rPr>
        <w:t xml:space="preserve">zasilanie z istniejącej zewnętrznej instalacji wodociągowej oraz wszelką niezbędną armaturę. Lokalizacja obiektu powinna zapewnić swobodny dojazd samochodów straży pożarnej i pobór wody. </w:t>
      </w:r>
    </w:p>
    <w:p w14:paraId="6E3FF46F"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Zbiorniki  należy wyposażyć z przelew służący do odprowadzania nadmiaru wód ze zbiornika do zewnętrznej instalacji kanalizacji deszczowej na terenie Zakładu – według miejsca (odcinka) wskazanego na </w:t>
      </w:r>
      <w:r w:rsidRPr="0054758B">
        <w:rPr>
          <w:rFonts w:ascii="Arial Narrow" w:hAnsi="Arial Narrow"/>
          <w:b/>
          <w:szCs w:val="22"/>
        </w:rPr>
        <w:t>Załączniku nr 5</w:t>
      </w:r>
      <w:r w:rsidRPr="0054758B">
        <w:rPr>
          <w:rFonts w:ascii="Arial Narrow" w:hAnsi="Arial Narrow"/>
          <w:szCs w:val="22"/>
        </w:rPr>
        <w:t>.</w:t>
      </w:r>
    </w:p>
    <w:p w14:paraId="26914960"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 W przypadku</w:t>
      </w:r>
      <w:r w:rsidR="00B052BE">
        <w:rPr>
          <w:rFonts w:ascii="Arial Narrow" w:hAnsi="Arial Narrow"/>
          <w:szCs w:val="22"/>
        </w:rPr>
        <w:t>,</w:t>
      </w:r>
      <w:r w:rsidRPr="0054758B">
        <w:rPr>
          <w:rFonts w:ascii="Arial Narrow" w:hAnsi="Arial Narrow"/>
          <w:szCs w:val="22"/>
        </w:rPr>
        <w:t xml:space="preserve"> gdy zbiornik / zbiorniki będą również pełnić funkcję zbiorników p.poż. ich pojemność powinna wynikać z przyjętych rozwiązań projektowych dotyczących możliwości retencjonowania zarówno wód opadowych (z co najmniej dwóch deszczy  nawalnych) oraz wymaganej ilości wody dla celów ppoż.</w:t>
      </w:r>
    </w:p>
    <w:bookmarkEnd w:id="110"/>
    <w:bookmarkEnd w:id="111"/>
    <w:bookmarkEnd w:id="112"/>
    <w:bookmarkEnd w:id="113"/>
    <w:bookmarkEnd w:id="114"/>
    <w:p w14:paraId="2EB8B5E0" w14:textId="77777777" w:rsidR="0087422D" w:rsidRDefault="00A47A15" w:rsidP="0087422D">
      <w:pPr>
        <w:spacing w:line="276" w:lineRule="auto"/>
        <w:ind w:firstLine="567"/>
        <w:rPr>
          <w:rFonts w:ascii="Arial Narrow" w:hAnsi="Arial Narrow"/>
          <w:szCs w:val="22"/>
        </w:rPr>
      </w:pPr>
      <w:r w:rsidRPr="0054758B">
        <w:rPr>
          <w:rFonts w:ascii="Arial Narrow" w:hAnsi="Arial Narrow"/>
          <w:szCs w:val="22"/>
        </w:rPr>
        <w:t>Rury spustowe do wysokości około 2 metrów nad powierzchnią gruntu wykonać z żeliwa i w miejscach narażonych na uszkodzenia mechaniczne zabezpieczyć odbojami. Poniżej powierzchni gruntu zastosować rury i kształtki PCV</w:t>
      </w:r>
      <w:r w:rsidR="00734140">
        <w:rPr>
          <w:rFonts w:ascii="Arial Narrow" w:hAnsi="Arial Narrow"/>
          <w:szCs w:val="22"/>
        </w:rPr>
        <w:t xml:space="preserve"> lite klasy min. SN8</w:t>
      </w:r>
      <w:r w:rsidRPr="0054758B">
        <w:rPr>
          <w:rFonts w:ascii="Arial Narrow" w:hAnsi="Arial Narrow"/>
          <w:szCs w:val="22"/>
        </w:rPr>
        <w:t xml:space="preserve"> łączone na kielich. Na podejściach pod rury spustowe zastosować rewizje </w:t>
      </w:r>
      <w:proofErr w:type="spellStart"/>
      <w:r w:rsidRPr="0054758B">
        <w:rPr>
          <w:rFonts w:ascii="Arial Narrow" w:hAnsi="Arial Narrow"/>
          <w:szCs w:val="22"/>
        </w:rPr>
        <w:t>czyszczakowe</w:t>
      </w:r>
      <w:proofErr w:type="spellEnd"/>
      <w:r w:rsidRPr="0054758B">
        <w:rPr>
          <w:rFonts w:ascii="Arial Narrow" w:hAnsi="Arial Narrow"/>
          <w:szCs w:val="22"/>
        </w:rPr>
        <w:t xml:space="preserve">. Na załamaniach stosować studnie rewizyjne betonowe. Kinety studni mają być szczelne, z betonu </w:t>
      </w:r>
      <w:proofErr w:type="spellStart"/>
      <w:r w:rsidRPr="0054758B">
        <w:rPr>
          <w:rFonts w:ascii="Arial Narrow" w:hAnsi="Arial Narrow"/>
          <w:szCs w:val="22"/>
        </w:rPr>
        <w:t>hydroszczelnego</w:t>
      </w:r>
      <w:proofErr w:type="spellEnd"/>
      <w:r w:rsidRPr="0054758B">
        <w:rPr>
          <w:rFonts w:ascii="Arial Narrow" w:hAnsi="Arial Narrow"/>
          <w:szCs w:val="22"/>
        </w:rPr>
        <w:t>, kręgi betonowe łączone na uszczelkę.</w:t>
      </w:r>
    </w:p>
    <w:p w14:paraId="7F262F95"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 </w:t>
      </w:r>
    </w:p>
    <w:p w14:paraId="76FC65D4" w14:textId="77777777" w:rsidR="00A47A15" w:rsidRDefault="00A47A15" w:rsidP="0087422D">
      <w:pPr>
        <w:spacing w:line="276" w:lineRule="auto"/>
        <w:rPr>
          <w:rFonts w:ascii="Arial Narrow" w:hAnsi="Arial Narrow"/>
          <w:b/>
          <w:szCs w:val="22"/>
        </w:rPr>
      </w:pPr>
      <w:r w:rsidRPr="0054758B">
        <w:rPr>
          <w:rFonts w:ascii="Arial Narrow" w:hAnsi="Arial Narrow"/>
          <w:b/>
          <w:szCs w:val="22"/>
        </w:rPr>
        <w:t>Podana długość zewnętrznej instalacji kanalizacji deszczowej jest szacunkowa. Dokładne długości i parametry zewnętrznej instalacji kanalizacyjnej powinien na własną odpowiedzialność określić Wykonawca w oparciu o posiadane doświadczenie oraz uzyskane informacje (w tym np. wizję terenową) na etapie składnia Oferty.</w:t>
      </w:r>
    </w:p>
    <w:p w14:paraId="4BDB7C36" w14:textId="77777777" w:rsidR="0087422D" w:rsidRPr="0054758B" w:rsidRDefault="0087422D" w:rsidP="0054758B">
      <w:pPr>
        <w:spacing w:line="276" w:lineRule="auto"/>
        <w:rPr>
          <w:rFonts w:ascii="Arial Narrow" w:hAnsi="Arial Narrow"/>
          <w:b/>
          <w:szCs w:val="22"/>
        </w:rPr>
      </w:pPr>
    </w:p>
    <w:p w14:paraId="3E3909BF" w14:textId="77777777" w:rsidR="00A47A15" w:rsidRPr="009912DD" w:rsidRDefault="00A47A15" w:rsidP="00A47A15">
      <w:pPr>
        <w:spacing w:line="360" w:lineRule="auto"/>
        <w:rPr>
          <w:b/>
          <w:sz w:val="8"/>
          <w:szCs w:val="8"/>
        </w:rPr>
      </w:pPr>
    </w:p>
    <w:p w14:paraId="2D37ADF8" w14:textId="77777777" w:rsidR="00A47A15" w:rsidRPr="0054758B" w:rsidRDefault="00A47A15" w:rsidP="0054758B">
      <w:pPr>
        <w:pStyle w:val="Nagwek4"/>
        <w:spacing w:before="0" w:after="0" w:line="360" w:lineRule="auto"/>
        <w:ind w:hanging="1"/>
        <w:rPr>
          <w:rFonts w:ascii="Arial Narrow" w:hAnsi="Arial Narrow"/>
          <w:i/>
          <w:sz w:val="22"/>
          <w:szCs w:val="22"/>
        </w:rPr>
      </w:pPr>
      <w:bookmarkStart w:id="120" w:name="_Toc175040114"/>
      <w:r w:rsidRPr="0054758B">
        <w:rPr>
          <w:rFonts w:ascii="Arial Narrow" w:hAnsi="Arial Narrow"/>
          <w:i/>
          <w:sz w:val="22"/>
          <w:szCs w:val="22"/>
        </w:rPr>
        <w:t>Zewnętrzna instalacja kanalizacji odciekowej</w:t>
      </w:r>
      <w:bookmarkEnd w:id="120"/>
    </w:p>
    <w:p w14:paraId="4C19C4CE"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Ścieki technologiczne </w:t>
      </w:r>
      <w:r w:rsidR="00B052BE">
        <w:rPr>
          <w:rFonts w:ascii="Arial Narrow" w:hAnsi="Arial Narrow"/>
          <w:szCs w:val="22"/>
        </w:rPr>
        <w:t xml:space="preserve">należy </w:t>
      </w:r>
      <w:r w:rsidRPr="0054758B">
        <w:rPr>
          <w:rFonts w:ascii="Arial Narrow" w:hAnsi="Arial Narrow"/>
          <w:szCs w:val="22"/>
        </w:rPr>
        <w:t>ująć</w:t>
      </w:r>
      <w:r w:rsidR="00996056">
        <w:rPr>
          <w:rFonts w:ascii="Arial Narrow" w:hAnsi="Arial Narrow"/>
          <w:szCs w:val="22"/>
        </w:rPr>
        <w:t xml:space="preserve"> </w:t>
      </w:r>
      <w:r w:rsidRPr="0054758B">
        <w:rPr>
          <w:rFonts w:ascii="Arial Narrow" w:hAnsi="Arial Narrow"/>
          <w:szCs w:val="22"/>
        </w:rPr>
        <w:t xml:space="preserve">w system nowoprojektowanej kanalizacji odciekowej. Ścieki trafiać będą następnie do zewnętrznej instalacji kanalizacji odciekowej ko250 zlokalizowanej na terenie Zakładu – miejsce przyłączenia (przebieg kanału) przedstawiono na </w:t>
      </w:r>
      <w:r w:rsidRPr="0054758B">
        <w:rPr>
          <w:rFonts w:ascii="Arial Narrow" w:hAnsi="Arial Narrow"/>
          <w:b/>
          <w:szCs w:val="22"/>
        </w:rPr>
        <w:t>Załączniku nr 5</w:t>
      </w:r>
      <w:r w:rsidRPr="0054758B">
        <w:rPr>
          <w:rFonts w:ascii="Arial Narrow" w:hAnsi="Arial Narrow"/>
          <w:szCs w:val="22"/>
        </w:rPr>
        <w:t xml:space="preserve">. </w:t>
      </w:r>
    </w:p>
    <w:p w14:paraId="139FF824"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W przypadku odcieków technologicznych z procesów fermentacji oraz kompostowania należy ująć je selektywnie do dwóch podziemnych zbiorników prefabrykowanych z tworzywa sztucznego (PEHD lub GRP) z których będą mogły być wykorzystywane do procesów technologicznych (każdy zbiornik o pojemności min. 100m</w:t>
      </w:r>
      <w:r w:rsidRPr="0054758B">
        <w:rPr>
          <w:rFonts w:ascii="Arial Narrow" w:hAnsi="Arial Narrow"/>
          <w:szCs w:val="22"/>
          <w:vertAlign w:val="superscript"/>
        </w:rPr>
        <w:t>3</w:t>
      </w:r>
      <w:r w:rsidR="00B052BE">
        <w:rPr>
          <w:rFonts w:ascii="Arial Narrow" w:hAnsi="Arial Narrow"/>
          <w:szCs w:val="22"/>
        </w:rPr>
        <w:t>)</w:t>
      </w:r>
      <w:r w:rsidRPr="0054758B">
        <w:rPr>
          <w:rFonts w:ascii="Arial Narrow" w:hAnsi="Arial Narrow"/>
          <w:szCs w:val="22"/>
        </w:rPr>
        <w:t xml:space="preserve">. Zbiorniki wyposażone w przelew umożliwiający odprowadzenie nadmiaru odcieków do zewnętrznej instalacji kanalizacji odciekowej w rejonie wskazanym na </w:t>
      </w:r>
      <w:r w:rsidRPr="0054758B">
        <w:rPr>
          <w:rFonts w:ascii="Arial Narrow" w:hAnsi="Arial Narrow"/>
          <w:b/>
          <w:szCs w:val="22"/>
        </w:rPr>
        <w:t>Załączniku nr 5</w:t>
      </w:r>
      <w:r w:rsidRPr="0054758B">
        <w:rPr>
          <w:rFonts w:ascii="Arial Narrow" w:hAnsi="Arial Narrow"/>
          <w:szCs w:val="22"/>
        </w:rPr>
        <w:t xml:space="preserve">. </w:t>
      </w:r>
    </w:p>
    <w:p w14:paraId="7AFF46BB"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lastRenderedPageBreak/>
        <w:t xml:space="preserve">Ze względu na możliwe zanieczyszczenie wód odciekowych elementami </w:t>
      </w:r>
      <w:proofErr w:type="spellStart"/>
      <w:r w:rsidRPr="0054758B">
        <w:rPr>
          <w:rFonts w:ascii="Arial Narrow" w:hAnsi="Arial Narrow"/>
          <w:szCs w:val="22"/>
        </w:rPr>
        <w:t>inertnymi</w:t>
      </w:r>
      <w:proofErr w:type="spellEnd"/>
      <w:r w:rsidRPr="0054758B">
        <w:rPr>
          <w:rFonts w:ascii="Arial Narrow" w:hAnsi="Arial Narrow"/>
          <w:szCs w:val="22"/>
        </w:rPr>
        <w:t xml:space="preserve"> (piasek, kamienie etc.) instalację należy wyposażyć w osadniki. Ilość i rozmieszczenie zgodnie z przepisami i wymogami prawa budowlanego. Szacowana długość kanalizacji odciekowej wynosi ok. 500 m. </w:t>
      </w:r>
    </w:p>
    <w:p w14:paraId="2E4962FB"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Zastosować rury i kształtki PCV</w:t>
      </w:r>
      <w:r w:rsidR="00734140" w:rsidRPr="00734140">
        <w:rPr>
          <w:rFonts w:ascii="Arial Narrow" w:hAnsi="Arial Narrow"/>
          <w:szCs w:val="22"/>
        </w:rPr>
        <w:t xml:space="preserve"> </w:t>
      </w:r>
      <w:r w:rsidR="00734140">
        <w:rPr>
          <w:rFonts w:ascii="Arial Narrow" w:hAnsi="Arial Narrow"/>
          <w:szCs w:val="22"/>
        </w:rPr>
        <w:t>lite klasy min. SN8</w:t>
      </w:r>
      <w:r w:rsidRPr="0054758B">
        <w:rPr>
          <w:rFonts w:ascii="Arial Narrow" w:hAnsi="Arial Narrow"/>
          <w:szCs w:val="22"/>
        </w:rPr>
        <w:t xml:space="preserve"> łączone na kielich. Na załamaniach stosować studnie rewizyjne betonowe. Kinety studni mają być szczelne, z betonu </w:t>
      </w:r>
      <w:proofErr w:type="spellStart"/>
      <w:r w:rsidRPr="0054758B">
        <w:rPr>
          <w:rFonts w:ascii="Arial Narrow" w:hAnsi="Arial Narrow"/>
          <w:szCs w:val="22"/>
        </w:rPr>
        <w:t>hydroszczelnego</w:t>
      </w:r>
      <w:proofErr w:type="spellEnd"/>
      <w:r w:rsidRPr="0054758B">
        <w:rPr>
          <w:rFonts w:ascii="Arial Narrow" w:hAnsi="Arial Narrow"/>
          <w:szCs w:val="22"/>
        </w:rPr>
        <w:t xml:space="preserve">, kręgi betonowe łączone na uszczelkę. </w:t>
      </w:r>
    </w:p>
    <w:p w14:paraId="5066F227" w14:textId="77777777" w:rsidR="00A47A15" w:rsidRPr="0054758B" w:rsidRDefault="00A47A15" w:rsidP="0054758B">
      <w:pPr>
        <w:spacing w:line="276" w:lineRule="auto"/>
        <w:rPr>
          <w:rFonts w:ascii="Arial Narrow" w:hAnsi="Arial Narrow"/>
          <w:b/>
          <w:szCs w:val="22"/>
        </w:rPr>
      </w:pPr>
      <w:r w:rsidRPr="0054758B">
        <w:rPr>
          <w:rFonts w:ascii="Arial Narrow" w:hAnsi="Arial Narrow"/>
          <w:b/>
          <w:szCs w:val="22"/>
        </w:rPr>
        <w:t>Podana długość projektowanej instalacji kanalizacji odciekowej jest szacunkowa. Dokładne długości i parametry zewnętrznej instalacji kanalizacyjnej powinien na własną odpowiedzialność określić Wykonawca w oparciu o posiadane doświadczenie oraz uzyskane informacje (w tym np. wizję terenową) na etapie składnia Oferty.</w:t>
      </w:r>
    </w:p>
    <w:p w14:paraId="18649A23" w14:textId="77777777" w:rsidR="00A47A15" w:rsidRPr="0054758B" w:rsidRDefault="00A47A15" w:rsidP="00B052BE">
      <w:pPr>
        <w:pStyle w:val="Nagwek4"/>
        <w:ind w:hanging="1"/>
        <w:rPr>
          <w:rFonts w:ascii="Arial Narrow" w:hAnsi="Arial Narrow"/>
          <w:i/>
          <w:sz w:val="22"/>
          <w:szCs w:val="22"/>
        </w:rPr>
      </w:pPr>
      <w:bookmarkStart w:id="121" w:name="_Toc175040115"/>
      <w:r w:rsidRPr="0054758B">
        <w:rPr>
          <w:rFonts w:ascii="Arial Narrow" w:hAnsi="Arial Narrow"/>
          <w:i/>
          <w:sz w:val="22"/>
          <w:szCs w:val="22"/>
        </w:rPr>
        <w:t>Zewnętrzna instalacja kanalizacji sanitarnej</w:t>
      </w:r>
      <w:bookmarkEnd w:id="121"/>
    </w:p>
    <w:p w14:paraId="6679EDA1" w14:textId="72849CAF" w:rsidR="00A47A15" w:rsidRPr="0054758B" w:rsidRDefault="00A47A15" w:rsidP="0054758B">
      <w:pPr>
        <w:spacing w:line="276" w:lineRule="auto"/>
        <w:ind w:firstLine="567"/>
        <w:rPr>
          <w:rFonts w:ascii="Arial Narrow" w:hAnsi="Arial Narrow"/>
          <w:szCs w:val="22"/>
        </w:rPr>
      </w:pPr>
      <w:r w:rsidRPr="00C6349B">
        <w:rPr>
          <w:rFonts w:ascii="Arial Narrow" w:hAnsi="Arial Narrow"/>
          <w:szCs w:val="22"/>
        </w:rPr>
        <w:t xml:space="preserve">Ścieki sanitarne z sanitariatów (wymaganych przepisami BHP) dla personelu zatrudnionego w ramach modułu fermentacji  należy </w:t>
      </w:r>
      <w:r w:rsidR="00302E23" w:rsidRPr="00C6349B">
        <w:rPr>
          <w:rFonts w:ascii="Arial Narrow" w:hAnsi="Arial Narrow"/>
          <w:szCs w:val="22"/>
        </w:rPr>
        <w:t>wpiąć do istniejącej kanalizacji sanitarnej</w:t>
      </w:r>
      <w:r w:rsidR="00EF1E4E" w:rsidRPr="00C6349B">
        <w:rPr>
          <w:rFonts w:ascii="Arial Narrow" w:hAnsi="Arial Narrow"/>
          <w:szCs w:val="22"/>
        </w:rPr>
        <w:t>, doprowadzonej do istniejącego zbiornika podziemnego</w:t>
      </w:r>
      <w:r w:rsidR="000A4D03">
        <w:rPr>
          <w:rFonts w:ascii="Arial Narrow" w:hAnsi="Arial Narrow"/>
          <w:szCs w:val="22"/>
        </w:rPr>
        <w:t>.</w:t>
      </w:r>
      <w:r w:rsidR="00EF1E4E" w:rsidRPr="00C6349B">
        <w:rPr>
          <w:rFonts w:ascii="Arial Narrow" w:hAnsi="Arial Narrow"/>
          <w:szCs w:val="22"/>
        </w:rPr>
        <w:t xml:space="preserve"> </w:t>
      </w:r>
      <w:r w:rsidRPr="00C6349B">
        <w:rPr>
          <w:rFonts w:ascii="Arial Narrow" w:hAnsi="Arial Narrow"/>
          <w:szCs w:val="22"/>
        </w:rPr>
        <w:t xml:space="preserve"> </w:t>
      </w:r>
    </w:p>
    <w:p w14:paraId="6E9E2D2D"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Zastosować rury i kształtki PCV łączonych na kielich. Na załamaniach stosować studnie rewizyjne betonowe. Kinety studni mają być szczelne, z betonu </w:t>
      </w:r>
      <w:proofErr w:type="spellStart"/>
      <w:r w:rsidRPr="0054758B">
        <w:rPr>
          <w:rFonts w:ascii="Arial Narrow" w:hAnsi="Arial Narrow"/>
          <w:szCs w:val="22"/>
        </w:rPr>
        <w:t>hydroszczelnego</w:t>
      </w:r>
      <w:proofErr w:type="spellEnd"/>
      <w:r w:rsidRPr="0054758B">
        <w:rPr>
          <w:rFonts w:ascii="Arial Narrow" w:hAnsi="Arial Narrow"/>
          <w:szCs w:val="22"/>
        </w:rPr>
        <w:t xml:space="preserve">, kręgi betonowe łączone na uszczelkę. </w:t>
      </w:r>
    </w:p>
    <w:p w14:paraId="45380292"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Przewidywana długość nowoprojektowanej zewnętrznej instalacji kanalizacji sanitarnej szacowana jest na </w:t>
      </w:r>
      <w:r w:rsidRPr="00AA3120">
        <w:rPr>
          <w:rFonts w:ascii="Arial Narrow" w:hAnsi="Arial Narrow"/>
          <w:szCs w:val="22"/>
        </w:rPr>
        <w:t>ok. 50 m.</w:t>
      </w:r>
      <w:r w:rsidRPr="0054758B">
        <w:rPr>
          <w:rFonts w:ascii="Arial Narrow" w:hAnsi="Arial Narrow"/>
          <w:szCs w:val="22"/>
        </w:rPr>
        <w:t xml:space="preserve"> </w:t>
      </w:r>
    </w:p>
    <w:p w14:paraId="10C7722F" w14:textId="77777777" w:rsidR="00A47A15" w:rsidRPr="0054758B" w:rsidRDefault="00A47A15" w:rsidP="0054758B">
      <w:pPr>
        <w:spacing w:line="276" w:lineRule="auto"/>
        <w:rPr>
          <w:rFonts w:ascii="Arial Narrow" w:hAnsi="Arial Narrow"/>
          <w:b/>
          <w:szCs w:val="22"/>
        </w:rPr>
      </w:pPr>
      <w:r w:rsidRPr="0054758B">
        <w:rPr>
          <w:rFonts w:ascii="Arial Narrow" w:hAnsi="Arial Narrow"/>
          <w:b/>
          <w:szCs w:val="22"/>
        </w:rPr>
        <w:t>Podana długość projektowanej instalacji kanalizacji sanitarnej jest szacunkowa. Dokładne długości i parametry zewnętrznej instalacji kanalizacyjnej powinien na własną odpowiedzialność określić Wykonawca w oparciu o posiadane doświadczenie oraz uzyskane informacje (w tym np. wizję terenową) na etapie składnia Oferty.</w:t>
      </w:r>
    </w:p>
    <w:p w14:paraId="4E743211" w14:textId="77777777" w:rsidR="00A47A15" w:rsidRPr="009912DD" w:rsidRDefault="00A47A15" w:rsidP="00A47A15">
      <w:pPr>
        <w:spacing w:line="360" w:lineRule="auto"/>
        <w:rPr>
          <w:b/>
          <w:sz w:val="20"/>
        </w:rPr>
      </w:pPr>
    </w:p>
    <w:p w14:paraId="5AB18A78" w14:textId="77777777" w:rsidR="00A47A15" w:rsidRPr="00441A1B" w:rsidRDefault="00A47A15" w:rsidP="0054758B">
      <w:pPr>
        <w:pStyle w:val="Nagwek4"/>
        <w:spacing w:before="0" w:after="0" w:line="360" w:lineRule="auto"/>
        <w:ind w:hanging="1"/>
        <w:rPr>
          <w:rFonts w:ascii="Arial Narrow" w:hAnsi="Arial Narrow"/>
          <w:i/>
          <w:sz w:val="22"/>
          <w:szCs w:val="22"/>
        </w:rPr>
      </w:pPr>
      <w:bookmarkStart w:id="122" w:name="_Toc175040116"/>
      <w:r w:rsidRPr="00441A1B">
        <w:rPr>
          <w:rFonts w:ascii="Arial Narrow" w:hAnsi="Arial Narrow"/>
          <w:i/>
          <w:sz w:val="22"/>
          <w:szCs w:val="22"/>
        </w:rPr>
        <w:t>Zewnętrzna instalacja elektroenergetyczna</w:t>
      </w:r>
      <w:r w:rsidR="00B052BE" w:rsidRPr="00441A1B">
        <w:rPr>
          <w:rFonts w:ascii="Arial Narrow" w:hAnsi="Arial Narrow"/>
          <w:i/>
          <w:sz w:val="22"/>
          <w:szCs w:val="22"/>
        </w:rPr>
        <w:t>,</w:t>
      </w:r>
      <w:r w:rsidRPr="00441A1B">
        <w:rPr>
          <w:rFonts w:ascii="Arial Narrow" w:hAnsi="Arial Narrow"/>
          <w:i/>
          <w:sz w:val="22"/>
          <w:szCs w:val="22"/>
        </w:rPr>
        <w:t xml:space="preserve"> w tym oświetleniowa</w:t>
      </w:r>
      <w:bookmarkEnd w:id="122"/>
    </w:p>
    <w:p w14:paraId="681A04B1" w14:textId="56DD8CED" w:rsidR="00A47A15" w:rsidRPr="00DD1156" w:rsidRDefault="00A47A15" w:rsidP="0054758B">
      <w:pPr>
        <w:spacing w:line="276" w:lineRule="auto"/>
        <w:ind w:firstLine="567"/>
        <w:rPr>
          <w:rFonts w:ascii="Arial Narrow" w:hAnsi="Arial Narrow"/>
          <w:szCs w:val="22"/>
        </w:rPr>
      </w:pPr>
      <w:r w:rsidRPr="003F31AE">
        <w:rPr>
          <w:rFonts w:ascii="Arial Narrow" w:hAnsi="Arial Narrow"/>
          <w:szCs w:val="22"/>
        </w:rPr>
        <w:t xml:space="preserve">W chwili obecnej Zakład zasilany jest </w:t>
      </w:r>
      <w:r w:rsidR="004E4C07" w:rsidRPr="00DD1156">
        <w:rPr>
          <w:rFonts w:ascii="Arial Narrow" w:hAnsi="Arial Narrow"/>
          <w:szCs w:val="22"/>
        </w:rPr>
        <w:t xml:space="preserve">linią energetyczną 15kV o </w:t>
      </w:r>
      <w:r w:rsidR="003F31AE" w:rsidRPr="00DD1156">
        <w:rPr>
          <w:rFonts w:ascii="Arial Narrow" w:hAnsi="Arial Narrow"/>
          <w:szCs w:val="22"/>
        </w:rPr>
        <w:t>rozdzielni</w:t>
      </w:r>
      <w:r w:rsidR="004E4C07" w:rsidRPr="00DD1156">
        <w:rPr>
          <w:rFonts w:ascii="Arial Narrow" w:hAnsi="Arial Narrow"/>
          <w:szCs w:val="22"/>
        </w:rPr>
        <w:t xml:space="preserve"> </w:t>
      </w:r>
      <w:r w:rsidR="003F31AE" w:rsidRPr="00DD1156">
        <w:rPr>
          <w:rFonts w:ascii="Arial Narrow" w:hAnsi="Arial Narrow"/>
          <w:szCs w:val="22"/>
        </w:rPr>
        <w:t>głównej zlokalizowanej</w:t>
      </w:r>
      <w:r w:rsidR="004E4C07" w:rsidRPr="00DD1156">
        <w:rPr>
          <w:rFonts w:ascii="Arial Narrow" w:hAnsi="Arial Narrow"/>
          <w:szCs w:val="22"/>
        </w:rPr>
        <w:t xml:space="preserve"> przy głównej stacji transformatorowej, </w:t>
      </w:r>
      <w:r w:rsidR="003F31AE" w:rsidRPr="00DD1156">
        <w:rPr>
          <w:rFonts w:ascii="Arial Narrow" w:hAnsi="Arial Narrow"/>
          <w:szCs w:val="22"/>
        </w:rPr>
        <w:t>skąd</w:t>
      </w:r>
      <w:r w:rsidR="004E4C07" w:rsidRPr="00DD1156">
        <w:rPr>
          <w:rFonts w:ascii="Arial Narrow" w:hAnsi="Arial Narrow"/>
          <w:szCs w:val="22"/>
        </w:rPr>
        <w:t xml:space="preserve"> następuje rozdział </w:t>
      </w:r>
      <w:r w:rsidR="003F31AE" w:rsidRPr="00DD1156">
        <w:rPr>
          <w:rFonts w:ascii="Arial Narrow" w:hAnsi="Arial Narrow"/>
          <w:szCs w:val="22"/>
        </w:rPr>
        <w:t xml:space="preserve">na trafostację główną Zakładu wyposażoną </w:t>
      </w:r>
      <w:r w:rsidR="004E4C07" w:rsidRPr="00DD1156">
        <w:rPr>
          <w:rFonts w:ascii="Arial Narrow" w:hAnsi="Arial Narrow"/>
          <w:szCs w:val="22"/>
        </w:rPr>
        <w:t xml:space="preserve"> </w:t>
      </w:r>
      <w:r w:rsidR="003F31AE" w:rsidRPr="00DD1156">
        <w:rPr>
          <w:rFonts w:ascii="Arial Narrow" w:hAnsi="Arial Narrow"/>
          <w:szCs w:val="22"/>
        </w:rPr>
        <w:t xml:space="preserve">w </w:t>
      </w:r>
      <w:r w:rsidRPr="003F31AE">
        <w:rPr>
          <w:rFonts w:ascii="Arial Narrow" w:hAnsi="Arial Narrow"/>
          <w:szCs w:val="22"/>
        </w:rPr>
        <w:t xml:space="preserve">transformator typ TNOSNG 630/20 o mocy 630 </w:t>
      </w:r>
      <w:proofErr w:type="spellStart"/>
      <w:r w:rsidRPr="003F31AE">
        <w:rPr>
          <w:rFonts w:ascii="Arial Narrow" w:hAnsi="Arial Narrow"/>
          <w:szCs w:val="22"/>
        </w:rPr>
        <w:t>kVa</w:t>
      </w:r>
      <w:proofErr w:type="spellEnd"/>
      <w:r w:rsidR="003F31AE" w:rsidRPr="00DD1156">
        <w:rPr>
          <w:rFonts w:ascii="Arial Narrow" w:hAnsi="Arial Narrow"/>
          <w:szCs w:val="22"/>
        </w:rPr>
        <w:t xml:space="preserve"> oraz nową stacje </w:t>
      </w:r>
      <w:proofErr w:type="spellStart"/>
      <w:r w:rsidR="003F31AE" w:rsidRPr="00DD1156">
        <w:rPr>
          <w:rFonts w:ascii="Arial Narrow" w:hAnsi="Arial Narrow"/>
          <w:szCs w:val="22"/>
        </w:rPr>
        <w:t>trafo</w:t>
      </w:r>
      <w:proofErr w:type="spellEnd"/>
      <w:r w:rsidR="003F31AE" w:rsidRPr="00DD1156">
        <w:rPr>
          <w:rFonts w:ascii="Arial Narrow" w:hAnsi="Arial Narrow"/>
          <w:szCs w:val="22"/>
        </w:rPr>
        <w:t xml:space="preserve"> przy nowo wybudowanej sortowni odpadów o mocy 2000 kVA. </w:t>
      </w:r>
    </w:p>
    <w:p w14:paraId="73952C24" w14:textId="53792C38" w:rsidR="003F31AE" w:rsidRPr="003F31AE" w:rsidRDefault="003F31AE" w:rsidP="0054758B">
      <w:pPr>
        <w:spacing w:line="276" w:lineRule="auto"/>
        <w:ind w:firstLine="567"/>
        <w:rPr>
          <w:rFonts w:ascii="Arial Narrow" w:hAnsi="Arial Narrow"/>
          <w:szCs w:val="22"/>
        </w:rPr>
      </w:pPr>
      <w:r w:rsidRPr="00DD1156">
        <w:rPr>
          <w:rFonts w:ascii="Arial Narrow" w:hAnsi="Arial Narrow"/>
          <w:szCs w:val="22"/>
        </w:rPr>
        <w:t xml:space="preserve">Aktualnie moc przyłączeniowa dla całego Zakładu wynosi 1910 </w:t>
      </w:r>
      <w:proofErr w:type="spellStart"/>
      <w:r w:rsidRPr="00DD1156">
        <w:rPr>
          <w:rFonts w:ascii="Arial Narrow" w:hAnsi="Arial Narrow"/>
          <w:szCs w:val="22"/>
        </w:rPr>
        <w:t>kW.</w:t>
      </w:r>
      <w:proofErr w:type="spellEnd"/>
      <w:r w:rsidRPr="00DD1156">
        <w:rPr>
          <w:rFonts w:ascii="Arial Narrow" w:hAnsi="Arial Narrow"/>
          <w:szCs w:val="22"/>
        </w:rPr>
        <w:t xml:space="preserve"> Zużycie średniomiesięczne, po uruchomieniu nowej sortowni odpadów i zwiększeniu mocy wynosi </w:t>
      </w:r>
      <w:proofErr w:type="spellStart"/>
      <w:r w:rsidRPr="00DD1156">
        <w:rPr>
          <w:rFonts w:ascii="Arial Narrow" w:hAnsi="Arial Narrow"/>
          <w:szCs w:val="22"/>
        </w:rPr>
        <w:t>ik</w:t>
      </w:r>
      <w:proofErr w:type="spellEnd"/>
      <w:r w:rsidRPr="00DD1156">
        <w:rPr>
          <w:rFonts w:ascii="Arial Narrow" w:hAnsi="Arial Narrow"/>
          <w:szCs w:val="22"/>
        </w:rPr>
        <w:t xml:space="preserve">. 188 MWh. </w:t>
      </w:r>
    </w:p>
    <w:p w14:paraId="687B2DB4" w14:textId="77777777" w:rsidR="008753D2" w:rsidRDefault="008753D2" w:rsidP="008753D2">
      <w:pPr>
        <w:spacing w:line="276" w:lineRule="auto"/>
        <w:ind w:firstLine="567"/>
        <w:rPr>
          <w:rFonts w:ascii="Arial Narrow" w:hAnsi="Arial Narrow"/>
          <w:color w:val="FF0000"/>
        </w:rPr>
      </w:pPr>
    </w:p>
    <w:p w14:paraId="4C5CBCD3" w14:textId="51633FFC" w:rsidR="008753D2" w:rsidRPr="00441A1B" w:rsidRDefault="008753D2" w:rsidP="008753D2">
      <w:pPr>
        <w:spacing w:line="276" w:lineRule="auto"/>
        <w:ind w:firstLine="567"/>
        <w:rPr>
          <w:rFonts w:ascii="Arial Narrow" w:hAnsi="Arial Narrow"/>
          <w:szCs w:val="22"/>
        </w:rPr>
      </w:pPr>
      <w:r w:rsidRPr="00441A1B">
        <w:rPr>
          <w:rFonts w:ascii="Arial Narrow" w:hAnsi="Arial Narrow"/>
          <w:szCs w:val="22"/>
        </w:rPr>
        <w:t xml:space="preserve">Podłączenie obiektu do sieci elektroenergetycznej nastąpi zgodnie z Warunkami Przyłączenia pozyskanymi w terminie późniejszym od operatora sieci. Aktualnie Zamawiający jest w trakcie procedury związanej z uzyskaniem stosownych warunków technicznych przyłączenia. </w:t>
      </w:r>
    </w:p>
    <w:p w14:paraId="7547D33C" w14:textId="190BF31C" w:rsidR="008753D2" w:rsidRPr="00DD1156" w:rsidRDefault="008753D2" w:rsidP="008753D2">
      <w:pPr>
        <w:spacing w:line="276" w:lineRule="auto"/>
        <w:ind w:firstLine="567"/>
        <w:rPr>
          <w:rFonts w:ascii="Arial Narrow" w:hAnsi="Arial Narrow"/>
          <w:szCs w:val="22"/>
        </w:rPr>
      </w:pPr>
      <w:r w:rsidRPr="00441A1B">
        <w:rPr>
          <w:rFonts w:ascii="Arial Narrow" w:hAnsi="Arial Narrow"/>
          <w:szCs w:val="22"/>
        </w:rPr>
        <w:t xml:space="preserve">Na obecnym etapie należy założyć potrzebę budowy nowego przyłącza SN-15kV z istniejącej linii napowietrznej SN-15kV wyprowadzonej z GPZ 110kV/15kV „Solec Kujawski”, zgodnie ze schematem stanowiącym </w:t>
      </w:r>
      <w:r w:rsidRPr="00441A1B">
        <w:rPr>
          <w:rFonts w:ascii="Arial Narrow" w:hAnsi="Arial Narrow"/>
          <w:b/>
          <w:bCs/>
          <w:szCs w:val="22"/>
        </w:rPr>
        <w:t>Załącznik nr 6</w:t>
      </w:r>
      <w:r w:rsidRPr="00441A1B">
        <w:rPr>
          <w:rFonts w:ascii="Arial Narrow" w:hAnsi="Arial Narrow"/>
          <w:szCs w:val="22"/>
        </w:rPr>
        <w:t xml:space="preserve"> do niniejszego opracowania. Należy przewidzieć wprowadzenie przyłącza  do nowej stacji SN/</w:t>
      </w:r>
      <w:proofErr w:type="spellStart"/>
      <w:r w:rsidRPr="00441A1B">
        <w:rPr>
          <w:rFonts w:ascii="Arial Narrow" w:hAnsi="Arial Narrow"/>
          <w:szCs w:val="22"/>
        </w:rPr>
        <w:t>nn</w:t>
      </w:r>
      <w:proofErr w:type="spellEnd"/>
      <w:r w:rsidRPr="00441A1B">
        <w:rPr>
          <w:rFonts w:ascii="Arial Narrow" w:hAnsi="Arial Narrow"/>
          <w:szCs w:val="22"/>
        </w:rPr>
        <w:t xml:space="preserve"> „IRO” zbudowanej na potrzeby nowego obiektu instalacji recyklingu organicznego (IRO), w ramach przedmiotowego zadania.. W przypadku, gdy Warunki Przyłączenia określą inny sposób zasilania obiektu (IRO), realizacja robót w tym zakresie będzie podlegać procedurze zmiany przewidzianej w umowie z Wykonawcą.</w:t>
      </w:r>
    </w:p>
    <w:p w14:paraId="5F7F9351" w14:textId="77777777" w:rsidR="008753D2" w:rsidRPr="00DD1156" w:rsidRDefault="008753D2" w:rsidP="008753D2">
      <w:pPr>
        <w:rPr>
          <w:rFonts w:ascii="Arial Narrow" w:hAnsi="Arial Narrow"/>
          <w:szCs w:val="22"/>
        </w:rPr>
      </w:pPr>
      <w:r w:rsidRPr="00DD1156">
        <w:rPr>
          <w:rFonts w:ascii="Arial Narrow" w:hAnsi="Arial Narrow"/>
          <w:szCs w:val="22"/>
        </w:rPr>
        <w:t> </w:t>
      </w:r>
    </w:p>
    <w:p w14:paraId="24B36E06" w14:textId="77777777" w:rsidR="00A47A15" w:rsidRPr="000C3A2D" w:rsidRDefault="00A47A15" w:rsidP="0054758B">
      <w:pPr>
        <w:spacing w:line="276" w:lineRule="auto"/>
        <w:rPr>
          <w:rFonts w:ascii="Arial Narrow" w:hAnsi="Arial Narrow"/>
          <w:b/>
          <w:i/>
          <w:szCs w:val="22"/>
        </w:rPr>
      </w:pPr>
      <w:r w:rsidRPr="000C3A2D">
        <w:rPr>
          <w:rFonts w:ascii="Arial Narrow" w:hAnsi="Arial Narrow"/>
          <w:b/>
          <w:i/>
          <w:szCs w:val="22"/>
        </w:rPr>
        <w:t>Instalacje elektryczne – zasilające.</w:t>
      </w:r>
    </w:p>
    <w:p w14:paraId="1290AE74" w14:textId="3402B6BB" w:rsidR="00A47A15" w:rsidRPr="000C3A2D" w:rsidRDefault="00A47A15" w:rsidP="0054758B">
      <w:pPr>
        <w:spacing w:line="276" w:lineRule="auto"/>
        <w:ind w:firstLine="567"/>
        <w:rPr>
          <w:rFonts w:ascii="Arial Narrow" w:hAnsi="Arial Narrow"/>
          <w:szCs w:val="22"/>
        </w:rPr>
      </w:pPr>
      <w:r w:rsidRPr="000C3A2D">
        <w:rPr>
          <w:rFonts w:ascii="Arial Narrow" w:hAnsi="Arial Narrow"/>
          <w:szCs w:val="22"/>
        </w:rPr>
        <w:t>Zasilanie podstawowe obiektów 230/400V - Dostawa mocy dla potrzeb projektowanej inwestycji – odbywać się powinna ze złączy kablowych zasilanych z</w:t>
      </w:r>
      <w:r w:rsidR="00F15055" w:rsidRPr="000C3A2D">
        <w:rPr>
          <w:rFonts w:ascii="Arial Narrow" w:hAnsi="Arial Narrow"/>
          <w:szCs w:val="22"/>
        </w:rPr>
        <w:t>e</w:t>
      </w:r>
      <w:r w:rsidRPr="000C3A2D">
        <w:rPr>
          <w:rFonts w:ascii="Arial Narrow" w:hAnsi="Arial Narrow"/>
          <w:szCs w:val="22"/>
        </w:rPr>
        <w:t xml:space="preserve"> stacji transformatorowej. Sposób zasilania  obiektu i/lub ewentualne wymagania odnośnie przebudowy przyłącza określi w warunkach przyłączenia dostawca energii elektrycznej.</w:t>
      </w:r>
    </w:p>
    <w:p w14:paraId="53815C8D" w14:textId="77777777" w:rsidR="00A47A15" w:rsidRPr="000C3A2D" w:rsidRDefault="00A47A15" w:rsidP="0054758B">
      <w:pPr>
        <w:spacing w:line="276" w:lineRule="auto"/>
        <w:ind w:firstLine="567"/>
        <w:rPr>
          <w:rFonts w:ascii="Arial Narrow" w:hAnsi="Arial Narrow"/>
          <w:szCs w:val="22"/>
        </w:rPr>
      </w:pPr>
      <w:r w:rsidRPr="000C3A2D">
        <w:rPr>
          <w:rFonts w:ascii="Arial Narrow" w:hAnsi="Arial Narrow"/>
          <w:szCs w:val="22"/>
        </w:rPr>
        <w:t xml:space="preserve">Rozdzielnice główne RG - Dla obiektów należy przewidzieć jako rozdzielnice główne, usytuowane w  wydzielonych przez Wykonawcę, na etapie projektu budowlanego - strefach. Zestawy rozdzielcze wyposażyć , </w:t>
      </w:r>
      <w:r w:rsidRPr="000C3A2D">
        <w:rPr>
          <w:rFonts w:ascii="Arial Narrow" w:hAnsi="Arial Narrow"/>
          <w:szCs w:val="22"/>
        </w:rPr>
        <w:lastRenderedPageBreak/>
        <w:t>w stosowną aparaturę zabezpieczającą, łączeniową oraz w  przeciwpożarowe wyłączniki prądu. Zamawiający wymaga wyposażenia głównych obiektów w indywidualne wyłączniki, a także wykonania jednego wyłącznika dla całego całej części „produkcyjnej” Zakładu.</w:t>
      </w:r>
    </w:p>
    <w:p w14:paraId="24C860D8" w14:textId="77777777" w:rsidR="00A47A15" w:rsidRPr="0054758B" w:rsidRDefault="00A47A15" w:rsidP="0054758B">
      <w:pPr>
        <w:spacing w:line="276" w:lineRule="auto"/>
        <w:ind w:firstLine="567"/>
        <w:rPr>
          <w:rFonts w:ascii="Arial Narrow" w:hAnsi="Arial Narrow"/>
          <w:szCs w:val="22"/>
        </w:rPr>
      </w:pPr>
      <w:r w:rsidRPr="000C3A2D">
        <w:rPr>
          <w:rFonts w:ascii="Arial Narrow" w:hAnsi="Arial Narrow"/>
          <w:szCs w:val="22"/>
        </w:rPr>
        <w:t>Wewnętrzne linie zasilające 230/400 V - Wewnętrzne linie zasilające od złącza kablowego do rozdzielni głównej należy wykonać przewodami typu YKY (o przekrojach stosownych do obciążeń).</w:t>
      </w:r>
    </w:p>
    <w:p w14:paraId="36380D38" w14:textId="77777777" w:rsidR="0087422D" w:rsidRDefault="0087422D" w:rsidP="0087422D">
      <w:pPr>
        <w:spacing w:line="276" w:lineRule="auto"/>
        <w:rPr>
          <w:rFonts w:ascii="Arial Narrow" w:hAnsi="Arial Narrow"/>
          <w:b/>
          <w:i/>
          <w:szCs w:val="22"/>
        </w:rPr>
      </w:pPr>
    </w:p>
    <w:p w14:paraId="1F5FF383" w14:textId="77777777" w:rsidR="00A47A15" w:rsidRPr="0054758B" w:rsidRDefault="00A47A15" w:rsidP="0054758B">
      <w:pPr>
        <w:spacing w:line="276" w:lineRule="auto"/>
        <w:rPr>
          <w:rFonts w:ascii="Arial Narrow" w:hAnsi="Arial Narrow"/>
          <w:b/>
          <w:i/>
          <w:szCs w:val="22"/>
        </w:rPr>
      </w:pPr>
      <w:r w:rsidRPr="0054758B">
        <w:rPr>
          <w:rFonts w:ascii="Arial Narrow" w:hAnsi="Arial Narrow"/>
          <w:b/>
          <w:i/>
          <w:szCs w:val="22"/>
        </w:rPr>
        <w:t>Instalacja oświetleniowa.</w:t>
      </w:r>
    </w:p>
    <w:p w14:paraId="3F0DBE15"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Oświetlenie zewnętrzne zrealizowane zostanie oprawami LED typu ulicznego, umieszczonymi na wysięgnikach przymocowanych do ścian obiektów lub na słupach stalowych. Lokalizacja i liczba oraz rodzaj opraw powinny wynikać z przyjętej technologii oraz doboru i obliczeń, jakie należy zawrzeć w projekcie budowlanym branży elektrycznej.</w:t>
      </w:r>
    </w:p>
    <w:p w14:paraId="0D420F23"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Natężenie oświetlenia elektrycznego należy dobrać zgodnie z obowiązującymi przepisami i normami w powiązaniu z układem komunikacyjnym i funkcjami technologicznymi poszczególnych powierzchni. Szacowana długość nowych odcinków instalacji energetycznych oświetleniowych ok. 450 m. </w:t>
      </w:r>
    </w:p>
    <w:p w14:paraId="3A4B6D95" w14:textId="77777777" w:rsidR="0087422D" w:rsidRDefault="0087422D" w:rsidP="0087422D">
      <w:pPr>
        <w:spacing w:line="276" w:lineRule="auto"/>
        <w:rPr>
          <w:rFonts w:ascii="Arial Narrow" w:hAnsi="Arial Narrow"/>
          <w:b/>
          <w:szCs w:val="22"/>
        </w:rPr>
      </w:pPr>
    </w:p>
    <w:p w14:paraId="7AB7CBFC" w14:textId="77777777" w:rsidR="00A47A15" w:rsidRDefault="00A47A15" w:rsidP="0087422D">
      <w:pPr>
        <w:spacing w:line="276" w:lineRule="auto"/>
        <w:rPr>
          <w:rFonts w:ascii="Arial Narrow" w:hAnsi="Arial Narrow"/>
          <w:b/>
          <w:szCs w:val="22"/>
        </w:rPr>
      </w:pPr>
      <w:r w:rsidRPr="0054758B">
        <w:rPr>
          <w:rFonts w:ascii="Arial Narrow" w:hAnsi="Arial Narrow"/>
          <w:b/>
          <w:szCs w:val="22"/>
        </w:rPr>
        <w:t>Podana długość projektowanej instalacji oświetleniowej jest szacunkowa. Dokładne długości i parametry zewnętrznej instalacji kanalizacyjnej powinien na własną odpowiedzialność określić Wykonawca w oparciu o posiadane doświadczenie oraz uzyskane informacje (w tym np. wizję terenową) na etapie składnia Oferty.</w:t>
      </w:r>
    </w:p>
    <w:p w14:paraId="78198119" w14:textId="77777777" w:rsidR="00E15AE3" w:rsidRPr="0054758B" w:rsidRDefault="00E15AE3" w:rsidP="0054758B">
      <w:pPr>
        <w:spacing w:line="276" w:lineRule="auto"/>
        <w:rPr>
          <w:rFonts w:ascii="Arial Narrow" w:hAnsi="Arial Narrow"/>
          <w:b/>
          <w:szCs w:val="22"/>
        </w:rPr>
      </w:pPr>
    </w:p>
    <w:p w14:paraId="057A9459" w14:textId="77777777" w:rsidR="00A47A15" w:rsidRPr="0054758B" w:rsidRDefault="00A47A15" w:rsidP="0054758B">
      <w:pPr>
        <w:pStyle w:val="Nagwek4"/>
        <w:spacing w:before="120"/>
        <w:ind w:hanging="1"/>
        <w:rPr>
          <w:rFonts w:ascii="Arial Narrow" w:hAnsi="Arial Narrow"/>
          <w:i/>
          <w:sz w:val="22"/>
          <w:szCs w:val="22"/>
        </w:rPr>
      </w:pPr>
      <w:bookmarkStart w:id="123" w:name="_Toc175040117"/>
      <w:r w:rsidRPr="0054758B">
        <w:rPr>
          <w:rFonts w:ascii="Arial Narrow" w:hAnsi="Arial Narrow"/>
          <w:i/>
          <w:sz w:val="22"/>
          <w:szCs w:val="22"/>
        </w:rPr>
        <w:t>Zewnętrzna instalacja teletechniczna (kanalizacja kablowa)</w:t>
      </w:r>
      <w:bookmarkEnd w:id="123"/>
    </w:p>
    <w:p w14:paraId="4A99BBF9"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Należy umożliwić podłączenie hali przygotowania wsadu w szczególności centralną dyspozytornię – według lokalizacji wskazanej przez Wykonawcę) z istniejącą na terenie Zakładu zewnętrzną instalacją teletechniczną. W tym celu przewiduje się wykonanie kanalizacji kablowej do poprowadzenia w niej kabli teletechnicznych. Przewiduje się połączenie projektowanego obiektu z instalacją zewnętrzną teletechniczną za pomocą kabla światłowodowego </w:t>
      </w:r>
      <w:proofErr w:type="spellStart"/>
      <w:r w:rsidRPr="0054758B">
        <w:rPr>
          <w:rFonts w:ascii="Arial Narrow" w:hAnsi="Arial Narrow"/>
          <w:szCs w:val="22"/>
        </w:rPr>
        <w:t>jednomodowego</w:t>
      </w:r>
      <w:proofErr w:type="spellEnd"/>
      <w:r w:rsidRPr="0054758B">
        <w:rPr>
          <w:rFonts w:ascii="Arial Narrow" w:hAnsi="Arial Narrow"/>
          <w:szCs w:val="22"/>
        </w:rPr>
        <w:t xml:space="preserve"> wzmocnionego, </w:t>
      </w:r>
      <w:proofErr w:type="spellStart"/>
      <w:r w:rsidRPr="0054758B">
        <w:rPr>
          <w:rFonts w:ascii="Arial Narrow" w:hAnsi="Arial Narrow"/>
          <w:szCs w:val="22"/>
        </w:rPr>
        <w:t>gryzonioodpornego</w:t>
      </w:r>
      <w:proofErr w:type="spellEnd"/>
      <w:r w:rsidRPr="0054758B">
        <w:rPr>
          <w:rFonts w:ascii="Arial Narrow" w:hAnsi="Arial Narrow"/>
          <w:szCs w:val="22"/>
        </w:rPr>
        <w:t xml:space="preserve"> zewnętrznego (min. osiem włókien). Szczegółowy typ i rodzaj/rodzaje kabla/kabli możliwy będzie do określenia przez dostawcę konkretnej oferowanej technologii. </w:t>
      </w:r>
    </w:p>
    <w:p w14:paraId="06CD2EA8"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Kanalizacja kablowa teletechniczna składać się powinna ze studzienek kablowych szczelnych</w:t>
      </w:r>
      <w:r w:rsidRPr="0054758B">
        <w:rPr>
          <w:rFonts w:ascii="Arial Narrow" w:hAnsi="Arial Narrow"/>
          <w:szCs w:val="22"/>
        </w:rPr>
        <w:br/>
        <w:t>z polietylenu oraz rur kablowych np. DVK i SRS 110. Pokrywa obciążalna ruchem pieszym z uszczelką LGH 63 DD lub równoważna.</w:t>
      </w:r>
    </w:p>
    <w:p w14:paraId="0883856D"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Miejsce włączenia do zewnętrznej instalacji teletechnicznej - przebieg zewnętrznej instalacji przedstawiono na </w:t>
      </w:r>
      <w:r w:rsidRPr="0054758B">
        <w:rPr>
          <w:rFonts w:ascii="Arial Narrow" w:hAnsi="Arial Narrow"/>
          <w:b/>
          <w:szCs w:val="22"/>
        </w:rPr>
        <w:t>Załączniku nr 5.</w:t>
      </w:r>
      <w:r w:rsidRPr="0054758B">
        <w:rPr>
          <w:rFonts w:ascii="Arial Narrow" w:hAnsi="Arial Narrow"/>
          <w:szCs w:val="22"/>
        </w:rPr>
        <w:t xml:space="preserve"> </w:t>
      </w:r>
    </w:p>
    <w:p w14:paraId="38A26863" w14:textId="77777777" w:rsidR="00A47A15" w:rsidRDefault="00A47A15" w:rsidP="00E15AE3">
      <w:pPr>
        <w:spacing w:line="276" w:lineRule="auto"/>
        <w:ind w:firstLine="567"/>
        <w:rPr>
          <w:rFonts w:ascii="Arial Narrow" w:hAnsi="Arial Narrow"/>
          <w:szCs w:val="22"/>
        </w:rPr>
      </w:pPr>
      <w:r w:rsidRPr="0054758B">
        <w:rPr>
          <w:rFonts w:ascii="Arial Narrow" w:hAnsi="Arial Narrow"/>
          <w:szCs w:val="22"/>
        </w:rPr>
        <w:t>Szacowana długość nowych odcinków kanalizacji kablowej teletechnicznej ok. 250 m. Wartość ta musi być traktowana jako szacunkowa i wymaga potwierdzenia/weryfikacji przez Wykonawcę na etapie składania Oferty.</w:t>
      </w:r>
    </w:p>
    <w:p w14:paraId="498B63DF" w14:textId="77777777" w:rsidR="00E15AE3" w:rsidRPr="0054758B" w:rsidRDefault="00E15AE3" w:rsidP="0054758B">
      <w:pPr>
        <w:spacing w:line="276" w:lineRule="auto"/>
        <w:ind w:firstLine="567"/>
        <w:rPr>
          <w:rFonts w:ascii="Arial Narrow" w:hAnsi="Arial Narrow"/>
          <w:szCs w:val="22"/>
        </w:rPr>
      </w:pPr>
    </w:p>
    <w:p w14:paraId="03834DEA" w14:textId="77777777" w:rsidR="00A47A15" w:rsidRPr="0054758B" w:rsidRDefault="00A47A15" w:rsidP="0054758B">
      <w:pPr>
        <w:spacing w:line="276" w:lineRule="auto"/>
        <w:rPr>
          <w:rFonts w:ascii="Arial Narrow" w:hAnsi="Arial Narrow"/>
          <w:b/>
          <w:i/>
          <w:szCs w:val="22"/>
          <w:u w:val="single"/>
        </w:rPr>
      </w:pPr>
      <w:r w:rsidRPr="0054758B">
        <w:rPr>
          <w:rFonts w:ascii="Arial Narrow" w:hAnsi="Arial Narrow"/>
          <w:b/>
          <w:i/>
          <w:szCs w:val="22"/>
          <w:u w:val="single"/>
        </w:rPr>
        <w:t>System automatyki i sterowania (SCADA)</w:t>
      </w:r>
    </w:p>
    <w:p w14:paraId="5F50ACB3" w14:textId="77777777" w:rsidR="00A47A15" w:rsidRPr="00E15AE3" w:rsidRDefault="00A47A15" w:rsidP="0054758B">
      <w:pPr>
        <w:spacing w:line="276" w:lineRule="auto"/>
        <w:ind w:firstLine="567"/>
        <w:rPr>
          <w:rFonts w:ascii="Arial Narrow" w:hAnsi="Arial Narrow"/>
          <w:szCs w:val="22"/>
        </w:rPr>
      </w:pPr>
      <w:r w:rsidRPr="0054758B">
        <w:rPr>
          <w:rFonts w:ascii="Arial Narrow" w:hAnsi="Arial Narrow"/>
          <w:szCs w:val="22"/>
        </w:rPr>
        <w:t>SCADA z języka angielskiego </w:t>
      </w:r>
      <w:proofErr w:type="spellStart"/>
      <w:r w:rsidRPr="0054758B">
        <w:rPr>
          <w:rFonts w:ascii="Arial Narrow" w:hAnsi="Arial Narrow"/>
          <w:szCs w:val="22"/>
        </w:rPr>
        <w:t>Supervisory</w:t>
      </w:r>
      <w:proofErr w:type="spellEnd"/>
      <w:r w:rsidRPr="0054758B">
        <w:rPr>
          <w:rFonts w:ascii="Arial Narrow" w:hAnsi="Arial Narrow"/>
          <w:szCs w:val="22"/>
        </w:rPr>
        <w:t xml:space="preserve"> Control And Data </w:t>
      </w:r>
      <w:proofErr w:type="spellStart"/>
      <w:r w:rsidRPr="0054758B">
        <w:rPr>
          <w:rFonts w:ascii="Arial Narrow" w:hAnsi="Arial Narrow"/>
          <w:szCs w:val="22"/>
        </w:rPr>
        <w:t>Acquisition</w:t>
      </w:r>
      <w:proofErr w:type="spellEnd"/>
      <w:r w:rsidRPr="0054758B">
        <w:rPr>
          <w:rFonts w:ascii="Arial Narrow" w:hAnsi="Arial Narrow"/>
          <w:szCs w:val="22"/>
        </w:rPr>
        <w:t xml:space="preserve"> oznacza </w:t>
      </w:r>
      <w:hyperlink r:id="rId67" w:tooltip="System" w:history="1">
        <w:r w:rsidRPr="0054758B">
          <w:rPr>
            <w:rFonts w:ascii="Arial Narrow" w:hAnsi="Arial Narrow"/>
            <w:szCs w:val="22"/>
          </w:rPr>
          <w:t>system</w:t>
        </w:r>
      </w:hyperlink>
      <w:r w:rsidRPr="0054758B">
        <w:rPr>
          <w:rFonts w:ascii="Arial Narrow" w:hAnsi="Arial Narrow"/>
          <w:szCs w:val="22"/>
        </w:rPr>
        <w:t xml:space="preserve"> nadzorujący przebieg procesu technologicznego lub produkcyjnego. Jego główne funkcje obejmują zbieranie aktualnych danych (pomiarów), ich </w:t>
      </w:r>
      <w:hyperlink r:id="rId68" w:tooltip="Wizualizacja" w:history="1">
        <w:r w:rsidRPr="0054758B">
          <w:rPr>
            <w:rFonts w:ascii="Arial Narrow" w:hAnsi="Arial Narrow"/>
            <w:szCs w:val="22"/>
          </w:rPr>
          <w:t>wizualizację</w:t>
        </w:r>
      </w:hyperlink>
      <w:r w:rsidRPr="0054758B">
        <w:rPr>
          <w:rFonts w:ascii="Arial Narrow" w:hAnsi="Arial Narrow"/>
          <w:szCs w:val="22"/>
        </w:rPr>
        <w:t>, sterowanie </w:t>
      </w:r>
      <w:hyperlink r:id="rId69" w:tooltip="Proces biznesowy" w:history="1">
        <w:r w:rsidRPr="0054758B">
          <w:rPr>
            <w:rFonts w:ascii="Arial Narrow" w:hAnsi="Arial Narrow"/>
            <w:szCs w:val="22"/>
          </w:rPr>
          <w:t>procesem</w:t>
        </w:r>
      </w:hyperlink>
      <w:r w:rsidRPr="00E15AE3">
        <w:rPr>
          <w:rFonts w:ascii="Arial Narrow" w:hAnsi="Arial Narrow"/>
          <w:szCs w:val="22"/>
        </w:rPr>
        <w:t xml:space="preserve">, alarmowanie oraz archiwizację danych zbieranych z systemu </w:t>
      </w:r>
      <w:proofErr w:type="spellStart"/>
      <w:r w:rsidRPr="00E15AE3">
        <w:rPr>
          <w:rFonts w:ascii="Arial Narrow" w:hAnsi="Arial Narrow"/>
          <w:szCs w:val="22"/>
        </w:rPr>
        <w:t>AKPiA</w:t>
      </w:r>
      <w:proofErr w:type="spellEnd"/>
      <w:r w:rsidRPr="00E15AE3">
        <w:rPr>
          <w:rFonts w:ascii="Arial Narrow" w:hAnsi="Arial Narrow"/>
          <w:szCs w:val="22"/>
        </w:rPr>
        <w:t>.</w:t>
      </w:r>
    </w:p>
    <w:p w14:paraId="34FE2CB0" w14:textId="77777777" w:rsidR="00A47A15" w:rsidRPr="00E15AE3" w:rsidRDefault="00A47A15" w:rsidP="0054758B">
      <w:pPr>
        <w:spacing w:line="276" w:lineRule="auto"/>
        <w:ind w:firstLine="567"/>
        <w:rPr>
          <w:rFonts w:ascii="Arial Narrow" w:hAnsi="Arial Narrow"/>
          <w:szCs w:val="22"/>
        </w:rPr>
      </w:pPr>
      <w:r w:rsidRPr="00E15AE3">
        <w:rPr>
          <w:rFonts w:ascii="Arial Narrow" w:hAnsi="Arial Narrow"/>
          <w:szCs w:val="22"/>
        </w:rPr>
        <w:t xml:space="preserve">W ramach planowanej inwestycji Zamawiający wymaga budowy kompletnego systemu zarządzania i kontroli pracy dla rozbudowy Zakładu. Zasadniczo system SCADA powinien być traktowany jako instalacja wewnętrzna technologiczna – powiązana z procesami technologicznymi. Z racji jej ścisłego powiązania z „Zewnętrzną instalacją teletechniczną” został opisany w niniejszym rozdziale. Długość systemu SCADA (wszelkie okablowania) możliwa będzie do określenia na podstawie rzeczywistych rozwiązań technologicznych i nie będzie narzucana w tym miejscu. </w:t>
      </w:r>
    </w:p>
    <w:p w14:paraId="160537BA" w14:textId="77777777" w:rsidR="00A47A15" w:rsidRDefault="00A47A15" w:rsidP="00E15AE3">
      <w:pPr>
        <w:spacing w:line="276" w:lineRule="auto"/>
        <w:ind w:firstLine="567"/>
        <w:rPr>
          <w:rFonts w:ascii="Arial Narrow" w:hAnsi="Arial Narrow"/>
          <w:szCs w:val="22"/>
        </w:rPr>
      </w:pPr>
      <w:r w:rsidRPr="00E15AE3">
        <w:rPr>
          <w:rFonts w:ascii="Arial Narrow" w:hAnsi="Arial Narrow"/>
          <w:szCs w:val="22"/>
        </w:rPr>
        <w:t xml:space="preserve">Przewiduje się, iż projektowany system będzie realizować zawansowane funkcje operatorskie i sterownicze, jak również będzie dostarczać istotne dane oraz informacje na różne szczeble zarządzania w skali całego Zakładu. </w:t>
      </w:r>
    </w:p>
    <w:p w14:paraId="6137A19A" w14:textId="6728EC16" w:rsidR="00A47A15" w:rsidRPr="00E15AE3" w:rsidRDefault="00A47A15" w:rsidP="0054758B">
      <w:pPr>
        <w:spacing w:line="276" w:lineRule="auto"/>
        <w:ind w:firstLine="567"/>
        <w:rPr>
          <w:rFonts w:ascii="Arial Narrow" w:hAnsi="Arial Narrow"/>
          <w:szCs w:val="22"/>
        </w:rPr>
      </w:pPr>
      <w:r w:rsidRPr="00E15AE3">
        <w:rPr>
          <w:rFonts w:ascii="Arial Narrow" w:hAnsi="Arial Narrow"/>
          <w:szCs w:val="22"/>
        </w:rPr>
        <w:lastRenderedPageBreak/>
        <w:t>Przewiduje się, iż nowoprojektowany system pozwoli zarówno na wprowadzenie pełnej automatyzacji procesu fermentacji</w:t>
      </w:r>
      <w:r w:rsidR="00DC6260">
        <w:rPr>
          <w:rFonts w:ascii="Arial Narrow" w:hAnsi="Arial Narrow"/>
          <w:szCs w:val="22"/>
        </w:rPr>
        <w:t xml:space="preserve"> wraz z odbiorem i od</w:t>
      </w:r>
      <w:r w:rsidR="0067433C">
        <w:rPr>
          <w:rFonts w:ascii="Arial Narrow" w:hAnsi="Arial Narrow"/>
          <w:szCs w:val="22"/>
        </w:rPr>
        <w:t>w</w:t>
      </w:r>
      <w:r w:rsidR="00DC6260">
        <w:rPr>
          <w:rFonts w:ascii="Arial Narrow" w:hAnsi="Arial Narrow"/>
          <w:szCs w:val="22"/>
        </w:rPr>
        <w:t xml:space="preserve">odnieniem </w:t>
      </w:r>
      <w:proofErr w:type="spellStart"/>
      <w:r w:rsidR="00DC6260">
        <w:rPr>
          <w:rFonts w:ascii="Arial Narrow" w:hAnsi="Arial Narrow"/>
          <w:szCs w:val="22"/>
        </w:rPr>
        <w:t>pofermentatu</w:t>
      </w:r>
      <w:proofErr w:type="spellEnd"/>
      <w:r w:rsidRPr="00E15AE3">
        <w:rPr>
          <w:rFonts w:ascii="Arial Narrow" w:hAnsi="Arial Narrow"/>
          <w:szCs w:val="22"/>
        </w:rPr>
        <w:t>, modułu kogeneracji oraz częściowej automatyzacji linii przygotowania wsadu</w:t>
      </w:r>
      <w:r w:rsidR="00DC6260">
        <w:rPr>
          <w:rFonts w:ascii="Arial Narrow" w:hAnsi="Arial Narrow"/>
          <w:szCs w:val="22"/>
        </w:rPr>
        <w:t xml:space="preserve"> oraz instalacji do biologicznego przetwarzania </w:t>
      </w:r>
      <w:proofErr w:type="spellStart"/>
      <w:r w:rsidR="00DC6260">
        <w:rPr>
          <w:rFonts w:ascii="Arial Narrow" w:hAnsi="Arial Narrow"/>
          <w:szCs w:val="22"/>
        </w:rPr>
        <w:t>pofermentatu</w:t>
      </w:r>
      <w:proofErr w:type="spellEnd"/>
      <w:r w:rsidR="00DC6260">
        <w:rPr>
          <w:rFonts w:ascii="Arial Narrow" w:hAnsi="Arial Narrow"/>
          <w:szCs w:val="22"/>
        </w:rPr>
        <w:t xml:space="preserve"> w warunkach tlenowych</w:t>
      </w:r>
      <w:r w:rsidR="00DB6488">
        <w:rPr>
          <w:rFonts w:ascii="Arial Narrow" w:hAnsi="Arial Narrow"/>
          <w:szCs w:val="22"/>
        </w:rPr>
        <w:t xml:space="preserve"> wraz z modułem oczyszczania powietrza procesowego.</w:t>
      </w:r>
      <w:r w:rsidRPr="00E15AE3">
        <w:rPr>
          <w:rFonts w:ascii="Arial Narrow" w:hAnsi="Arial Narrow"/>
          <w:szCs w:val="22"/>
        </w:rPr>
        <w:t xml:space="preserve"> Zamawiający dopuszcza zastosowanie systemów sterowania i automatyki procesem technologicznym, jednego dla części mechanicznej Zakładu (m. in. </w:t>
      </w:r>
      <w:r w:rsidR="003850FD">
        <w:rPr>
          <w:rFonts w:ascii="Arial Narrow" w:hAnsi="Arial Narrow"/>
          <w:szCs w:val="22"/>
        </w:rPr>
        <w:t>l</w:t>
      </w:r>
      <w:r w:rsidRPr="00E15AE3">
        <w:rPr>
          <w:rFonts w:ascii="Arial Narrow" w:hAnsi="Arial Narrow"/>
          <w:szCs w:val="22"/>
        </w:rPr>
        <w:t xml:space="preserve">inii przygotowania wsadu), drugiego dla części biologicznej Zakładu (proces </w:t>
      </w:r>
      <w:r w:rsidR="00DC6260" w:rsidRPr="00B92031">
        <w:rPr>
          <w:rFonts w:ascii="Arial Narrow" w:hAnsi="Arial Narrow"/>
          <w:szCs w:val="22"/>
        </w:rPr>
        <w:t>fermentacji</w:t>
      </w:r>
      <w:r w:rsidRPr="00B92031">
        <w:rPr>
          <w:rFonts w:ascii="Arial Narrow" w:hAnsi="Arial Narrow"/>
          <w:szCs w:val="22"/>
        </w:rPr>
        <w:t>) oraz trzeciego</w:t>
      </w:r>
      <w:r w:rsidRPr="00E15AE3">
        <w:rPr>
          <w:rFonts w:ascii="Arial Narrow" w:hAnsi="Arial Narrow"/>
          <w:szCs w:val="22"/>
        </w:rPr>
        <w:t xml:space="preserve"> dla części biologicznej Zakładu (proces </w:t>
      </w:r>
      <w:r w:rsidR="003850FD">
        <w:rPr>
          <w:rFonts w:ascii="Arial Narrow" w:hAnsi="Arial Narrow"/>
          <w:szCs w:val="22"/>
        </w:rPr>
        <w:t>kompostowania</w:t>
      </w:r>
      <w:r w:rsidRPr="00E15AE3">
        <w:rPr>
          <w:rFonts w:ascii="Arial Narrow" w:hAnsi="Arial Narrow"/>
          <w:szCs w:val="22"/>
        </w:rPr>
        <w:t xml:space="preserve"> w tunelach kompostowych), przy czym funkcjonowanie jednoczesne tych systemów nie może powodować zakłóceń w prawidłowej pracy całej instalacji technologicznej. Zaleca się połączenie obu systemów sterowania i automatyki, a na pewno należy przewidzieć automatyczną transmisję niezbędnych sygnałów, czy danych z jednego systemu do drugiego (szczególnie należy zwrócić uwagę na pracę urządzeń automatycznie transportujących odpady pomiędzy obiektami). </w:t>
      </w:r>
    </w:p>
    <w:p w14:paraId="2E3F7247" w14:textId="77777777" w:rsidR="00A47A15" w:rsidRDefault="00A47A15" w:rsidP="0054758B">
      <w:pPr>
        <w:spacing w:line="276" w:lineRule="auto"/>
        <w:ind w:firstLine="567"/>
        <w:rPr>
          <w:rFonts w:ascii="Arial Narrow" w:hAnsi="Arial Narrow"/>
          <w:szCs w:val="22"/>
        </w:rPr>
      </w:pPr>
      <w:r w:rsidRPr="00E15AE3">
        <w:rPr>
          <w:rFonts w:ascii="Arial Narrow" w:hAnsi="Arial Narrow"/>
          <w:szCs w:val="22"/>
        </w:rPr>
        <w:t>Wymaga się, aby Wykonawca dostarczył przed podpisaniem protokołu odbioru wersje końcowe programów wraz ze wszystkimi nastawami parametrów w formie tabel (numer lub nazwa parametru</w:t>
      </w:r>
      <w:r w:rsidRPr="00E15AE3">
        <w:rPr>
          <w:rFonts w:ascii="Arial Narrow" w:hAnsi="Arial Narrow"/>
          <w:szCs w:val="22"/>
        </w:rPr>
        <w:br/>
        <w:t>i jego wartości).</w:t>
      </w:r>
    </w:p>
    <w:p w14:paraId="530FE5C2" w14:textId="77777777" w:rsidR="00DB6488" w:rsidRPr="00E15AE3" w:rsidRDefault="00B00E67" w:rsidP="0054758B">
      <w:pPr>
        <w:spacing w:line="276" w:lineRule="auto"/>
        <w:ind w:firstLine="567"/>
        <w:rPr>
          <w:rFonts w:ascii="Arial Narrow" w:hAnsi="Arial Narrow"/>
          <w:szCs w:val="22"/>
        </w:rPr>
      </w:pPr>
      <w:bookmarkStart w:id="124" w:name="_Hlk120599031"/>
      <w:r>
        <w:rPr>
          <w:rFonts w:ascii="Arial Narrow" w:hAnsi="Arial Narrow"/>
          <w:szCs w:val="22"/>
        </w:rPr>
        <w:t>Zamawiający wymaga, aby Wykonawca przekazał Zamawiającemu w ramach przedmiotu niniejszego zamówienia k</w:t>
      </w:r>
      <w:r w:rsidR="00DB6488">
        <w:rPr>
          <w:rFonts w:ascii="Arial Narrow" w:hAnsi="Arial Narrow"/>
          <w:szCs w:val="22"/>
        </w:rPr>
        <w:t xml:space="preserve">opię </w:t>
      </w:r>
      <w:r>
        <w:rPr>
          <w:rFonts w:ascii="Arial Narrow" w:hAnsi="Arial Narrow"/>
          <w:szCs w:val="22"/>
        </w:rPr>
        <w:t xml:space="preserve">kompletnego </w:t>
      </w:r>
      <w:r w:rsidR="00DB6488">
        <w:rPr>
          <w:rFonts w:ascii="Arial Narrow" w:hAnsi="Arial Narrow"/>
          <w:szCs w:val="22"/>
        </w:rPr>
        <w:t>oprogramowania sterującego pracą instalacji</w:t>
      </w:r>
      <w:r>
        <w:rPr>
          <w:rFonts w:ascii="Arial Narrow" w:hAnsi="Arial Narrow"/>
          <w:szCs w:val="22"/>
        </w:rPr>
        <w:t>, kody źródłowe, listingi systemu sterowania i wizualizacji. Wykonawca i dostawca systemu ma obowiązek zapewnić pełny dostęp do systemu sterowania w celu dalszej rozbudowy, tym samym Wykonawca udziela również zgody na późniejszą ingerencję również przez inny podmiot, a zgoda na ingerencje następuje nieodpłatnie, w ramach niniejszej ceny  kontraktowe</w:t>
      </w:r>
      <w:bookmarkEnd w:id="124"/>
      <w:r>
        <w:rPr>
          <w:rFonts w:ascii="Arial Narrow" w:hAnsi="Arial Narrow"/>
          <w:szCs w:val="22"/>
        </w:rPr>
        <w:t xml:space="preserve">j.     </w:t>
      </w:r>
      <w:r w:rsidR="00DB6488">
        <w:rPr>
          <w:rFonts w:ascii="Arial Narrow" w:hAnsi="Arial Narrow"/>
          <w:szCs w:val="22"/>
        </w:rPr>
        <w:t xml:space="preserve"> </w:t>
      </w:r>
    </w:p>
    <w:p w14:paraId="23EE26C2" w14:textId="77777777" w:rsidR="00A47A15" w:rsidRPr="00E15AE3" w:rsidRDefault="00A47A15" w:rsidP="0054758B">
      <w:pPr>
        <w:spacing w:line="276" w:lineRule="auto"/>
        <w:ind w:firstLine="567"/>
        <w:rPr>
          <w:rFonts w:ascii="Arial Narrow" w:hAnsi="Arial Narrow"/>
          <w:szCs w:val="22"/>
        </w:rPr>
      </w:pPr>
      <w:r w:rsidRPr="00E15AE3">
        <w:rPr>
          <w:rFonts w:ascii="Arial Narrow" w:hAnsi="Arial Narrow"/>
          <w:szCs w:val="22"/>
        </w:rPr>
        <w:t>Pełne oprogramowanie komputerowego systemu sterowania obiektów i programy systemowe, firmowe i użytkowe, wykonanie wizualizacji i wdrożenie aplikacji do wykorzystania na polach wymaganych do skutecznej, prawidłowej, bezawaryjnej i bezpiecznej eksploatacji instalacji, należy do obowiązków Wykonawcy i ma być kompletne oraz ujęte w wycenie kosztów inwestycji.</w:t>
      </w:r>
    </w:p>
    <w:p w14:paraId="0251ADCF" w14:textId="77777777" w:rsidR="00A47A15" w:rsidRPr="00E15AE3" w:rsidRDefault="00A47A15" w:rsidP="0054758B">
      <w:pPr>
        <w:spacing w:line="276" w:lineRule="auto"/>
        <w:ind w:firstLine="567"/>
        <w:rPr>
          <w:rFonts w:ascii="Arial Narrow" w:hAnsi="Arial Narrow"/>
          <w:szCs w:val="22"/>
        </w:rPr>
      </w:pPr>
      <w:r w:rsidRPr="00E15AE3">
        <w:rPr>
          <w:rFonts w:ascii="Arial Narrow" w:hAnsi="Arial Narrow"/>
          <w:szCs w:val="22"/>
        </w:rPr>
        <w:t xml:space="preserve">Zadania realizowane przez system: </w:t>
      </w:r>
    </w:p>
    <w:p w14:paraId="12857CB3" w14:textId="77777777" w:rsidR="00A47A15" w:rsidRPr="00E15AE3" w:rsidRDefault="00A47A15" w:rsidP="001C3A7B">
      <w:pPr>
        <w:pStyle w:val="Kreska"/>
        <w:numPr>
          <w:ilvl w:val="0"/>
          <w:numId w:val="151"/>
        </w:numPr>
        <w:spacing w:line="276" w:lineRule="auto"/>
        <w:rPr>
          <w:rFonts w:ascii="Arial Narrow" w:eastAsia="Times New Roman" w:hAnsi="Arial Narrow" w:cs="Arial"/>
          <w:lang w:eastAsia="pl-PL"/>
        </w:rPr>
      </w:pPr>
      <w:r w:rsidRPr="00E15AE3">
        <w:rPr>
          <w:rFonts w:ascii="Arial Narrow" w:eastAsia="Times New Roman" w:hAnsi="Arial Narrow" w:cs="Arial"/>
          <w:lang w:eastAsia="pl-PL"/>
        </w:rPr>
        <w:t>dostarczanie, wizualizacja i zbieranie informacji o stanie pracy Zakładu,</w:t>
      </w:r>
    </w:p>
    <w:p w14:paraId="260D8FBC" w14:textId="77777777" w:rsidR="00A47A15" w:rsidRPr="00E15AE3" w:rsidRDefault="00A47A15" w:rsidP="001C3A7B">
      <w:pPr>
        <w:pStyle w:val="Kreska"/>
        <w:numPr>
          <w:ilvl w:val="0"/>
          <w:numId w:val="151"/>
        </w:numPr>
        <w:spacing w:line="276" w:lineRule="auto"/>
        <w:rPr>
          <w:rFonts w:ascii="Arial Narrow" w:eastAsia="Times New Roman" w:hAnsi="Arial Narrow" w:cs="Arial"/>
          <w:lang w:eastAsia="pl-PL"/>
        </w:rPr>
      </w:pPr>
      <w:r w:rsidRPr="00E15AE3">
        <w:rPr>
          <w:rFonts w:ascii="Arial Narrow" w:eastAsia="Times New Roman" w:hAnsi="Arial Narrow" w:cs="Arial"/>
          <w:lang w:eastAsia="pl-PL"/>
        </w:rPr>
        <w:t>zbieranie i archiwizacja wszystkich danych zbieranych przez system SCADA,</w:t>
      </w:r>
    </w:p>
    <w:p w14:paraId="714FEC52" w14:textId="77777777" w:rsidR="00A47A15" w:rsidRPr="00E15AE3" w:rsidRDefault="00A47A15" w:rsidP="001C3A7B">
      <w:pPr>
        <w:pStyle w:val="Kreska"/>
        <w:numPr>
          <w:ilvl w:val="0"/>
          <w:numId w:val="151"/>
        </w:numPr>
        <w:spacing w:line="276" w:lineRule="auto"/>
        <w:rPr>
          <w:rFonts w:ascii="Arial Narrow" w:eastAsia="Times New Roman" w:hAnsi="Arial Narrow" w:cs="Arial"/>
          <w:lang w:eastAsia="pl-PL"/>
        </w:rPr>
      </w:pPr>
      <w:r w:rsidRPr="00E15AE3">
        <w:rPr>
          <w:rFonts w:ascii="Arial Narrow" w:eastAsia="Times New Roman" w:hAnsi="Arial Narrow" w:cs="Arial"/>
          <w:lang w:eastAsia="pl-PL"/>
        </w:rPr>
        <w:t>zbieranie, przedstawianie i opracowywanie meldunków,</w:t>
      </w:r>
    </w:p>
    <w:p w14:paraId="2229FB81" w14:textId="77777777" w:rsidR="00A47A15" w:rsidRPr="00E15AE3" w:rsidRDefault="00A47A15" w:rsidP="001C3A7B">
      <w:pPr>
        <w:pStyle w:val="Kreska"/>
        <w:numPr>
          <w:ilvl w:val="0"/>
          <w:numId w:val="151"/>
        </w:numPr>
        <w:spacing w:line="276" w:lineRule="auto"/>
        <w:rPr>
          <w:rFonts w:ascii="Arial Narrow" w:eastAsia="Times New Roman" w:hAnsi="Arial Narrow" w:cs="Arial"/>
          <w:lang w:eastAsia="pl-PL"/>
        </w:rPr>
      </w:pPr>
      <w:r w:rsidRPr="00E15AE3">
        <w:rPr>
          <w:rFonts w:ascii="Arial Narrow" w:eastAsia="Times New Roman" w:hAnsi="Arial Narrow" w:cs="Arial"/>
          <w:lang w:eastAsia="pl-PL"/>
        </w:rPr>
        <w:t>opracowywanie raportów,</w:t>
      </w:r>
    </w:p>
    <w:p w14:paraId="3FA24520" w14:textId="77777777" w:rsidR="00A47A15" w:rsidRPr="00E15AE3" w:rsidRDefault="00A47A15" w:rsidP="001C3A7B">
      <w:pPr>
        <w:pStyle w:val="Kreska"/>
        <w:numPr>
          <w:ilvl w:val="0"/>
          <w:numId w:val="151"/>
        </w:numPr>
        <w:spacing w:line="276" w:lineRule="auto"/>
        <w:rPr>
          <w:rFonts w:ascii="Arial Narrow" w:eastAsia="Times New Roman" w:hAnsi="Arial Narrow" w:cs="Arial"/>
          <w:lang w:eastAsia="pl-PL"/>
        </w:rPr>
      </w:pPr>
      <w:r w:rsidRPr="00E15AE3">
        <w:rPr>
          <w:rFonts w:ascii="Arial Narrow" w:eastAsia="Times New Roman" w:hAnsi="Arial Narrow" w:cs="Arial"/>
          <w:lang w:eastAsia="pl-PL"/>
        </w:rPr>
        <w:t>tworzenie wielkości obliczeniowych,</w:t>
      </w:r>
    </w:p>
    <w:p w14:paraId="4F42BE7B" w14:textId="77777777" w:rsidR="00A47A15" w:rsidRPr="00E15AE3" w:rsidRDefault="00A47A15" w:rsidP="001C3A7B">
      <w:pPr>
        <w:pStyle w:val="Kreska"/>
        <w:numPr>
          <w:ilvl w:val="0"/>
          <w:numId w:val="151"/>
        </w:numPr>
        <w:spacing w:line="276" w:lineRule="auto"/>
        <w:rPr>
          <w:rFonts w:ascii="Arial Narrow" w:eastAsia="Times New Roman" w:hAnsi="Arial Narrow" w:cs="Arial"/>
          <w:lang w:eastAsia="pl-PL"/>
        </w:rPr>
      </w:pPr>
      <w:r w:rsidRPr="00E15AE3">
        <w:rPr>
          <w:rFonts w:ascii="Arial Narrow" w:eastAsia="Times New Roman" w:hAnsi="Arial Narrow" w:cs="Arial"/>
          <w:lang w:eastAsia="pl-PL"/>
        </w:rPr>
        <w:t>przedstawianie wykresów i trendów,</w:t>
      </w:r>
    </w:p>
    <w:p w14:paraId="4E925710" w14:textId="77777777" w:rsidR="00A47A15" w:rsidRPr="00E15AE3" w:rsidRDefault="00A47A15" w:rsidP="001C3A7B">
      <w:pPr>
        <w:pStyle w:val="Kreska"/>
        <w:numPr>
          <w:ilvl w:val="0"/>
          <w:numId w:val="151"/>
        </w:numPr>
        <w:spacing w:line="276" w:lineRule="auto"/>
        <w:rPr>
          <w:rFonts w:ascii="Arial Narrow" w:eastAsia="Times New Roman" w:hAnsi="Arial Narrow" w:cs="Arial"/>
          <w:lang w:eastAsia="pl-PL"/>
        </w:rPr>
      </w:pPr>
      <w:r w:rsidRPr="00E15AE3">
        <w:rPr>
          <w:rFonts w:ascii="Arial Narrow" w:eastAsia="Times New Roman" w:hAnsi="Arial Narrow" w:cs="Arial"/>
          <w:lang w:eastAsia="pl-PL"/>
        </w:rPr>
        <w:t>zbieranie i zarządzanie danymi,</w:t>
      </w:r>
    </w:p>
    <w:p w14:paraId="5F22ED9B" w14:textId="77777777" w:rsidR="00A47A15" w:rsidRPr="00E15AE3" w:rsidRDefault="00A47A15" w:rsidP="001C3A7B">
      <w:pPr>
        <w:pStyle w:val="Kreska"/>
        <w:numPr>
          <w:ilvl w:val="0"/>
          <w:numId w:val="151"/>
        </w:numPr>
        <w:spacing w:line="276" w:lineRule="auto"/>
        <w:rPr>
          <w:rFonts w:ascii="Arial Narrow" w:eastAsia="Times New Roman" w:hAnsi="Arial Narrow" w:cs="Arial"/>
          <w:lang w:eastAsia="pl-PL"/>
        </w:rPr>
      </w:pPr>
      <w:r w:rsidRPr="00E15AE3">
        <w:rPr>
          <w:rFonts w:ascii="Arial Narrow" w:eastAsia="Times New Roman" w:hAnsi="Arial Narrow" w:cs="Arial"/>
          <w:lang w:eastAsia="pl-PL"/>
        </w:rPr>
        <w:t>sterowanie nadrzędne procesem technologicznym,</w:t>
      </w:r>
    </w:p>
    <w:p w14:paraId="5A02499E" w14:textId="77777777" w:rsidR="00A47A15" w:rsidRPr="00E15AE3" w:rsidRDefault="00A47A15" w:rsidP="001C3A7B">
      <w:pPr>
        <w:pStyle w:val="Kreska"/>
        <w:numPr>
          <w:ilvl w:val="0"/>
          <w:numId w:val="151"/>
        </w:numPr>
        <w:spacing w:line="276" w:lineRule="auto"/>
        <w:rPr>
          <w:rFonts w:ascii="Arial Narrow" w:eastAsia="Times New Roman" w:hAnsi="Arial Narrow" w:cs="Arial"/>
          <w:lang w:eastAsia="pl-PL"/>
        </w:rPr>
      </w:pPr>
      <w:r w:rsidRPr="00E15AE3">
        <w:rPr>
          <w:rFonts w:ascii="Arial Narrow" w:eastAsia="Times New Roman" w:hAnsi="Arial Narrow" w:cs="Arial"/>
          <w:lang w:eastAsia="pl-PL"/>
        </w:rPr>
        <w:t>nadzorowanie prac konserwacyjnych,</w:t>
      </w:r>
    </w:p>
    <w:p w14:paraId="24CF2B56" w14:textId="77777777" w:rsidR="00A47A15" w:rsidRPr="00E15AE3" w:rsidRDefault="00A47A15" w:rsidP="001C3A7B">
      <w:pPr>
        <w:pStyle w:val="Kreska"/>
        <w:numPr>
          <w:ilvl w:val="0"/>
          <w:numId w:val="151"/>
        </w:numPr>
        <w:spacing w:line="276" w:lineRule="auto"/>
        <w:rPr>
          <w:rFonts w:ascii="Arial Narrow" w:eastAsia="Times New Roman" w:hAnsi="Arial Narrow" w:cs="Arial"/>
          <w:lang w:eastAsia="pl-PL"/>
        </w:rPr>
      </w:pPr>
      <w:r w:rsidRPr="00E15AE3">
        <w:rPr>
          <w:rFonts w:ascii="Arial Narrow" w:eastAsia="Times New Roman" w:hAnsi="Arial Narrow" w:cs="Arial"/>
          <w:lang w:eastAsia="pl-PL"/>
        </w:rPr>
        <w:t xml:space="preserve">umożliwienie obsłudze i osobom uprawnionym sterowanie systemem, przy zachowaniu odpowiednich zabezpieczeń, </w:t>
      </w:r>
    </w:p>
    <w:p w14:paraId="3ABE3C2A" w14:textId="77777777" w:rsidR="00A47A15" w:rsidRPr="00E15AE3" w:rsidRDefault="00A47A15" w:rsidP="001C3A7B">
      <w:pPr>
        <w:pStyle w:val="Kreska"/>
        <w:numPr>
          <w:ilvl w:val="0"/>
          <w:numId w:val="151"/>
        </w:numPr>
        <w:spacing w:line="276" w:lineRule="auto"/>
        <w:rPr>
          <w:rFonts w:ascii="Arial Narrow" w:eastAsia="Times New Roman" w:hAnsi="Arial Narrow" w:cs="Arial"/>
          <w:lang w:eastAsia="pl-PL"/>
        </w:rPr>
      </w:pPr>
      <w:r w:rsidRPr="00E15AE3">
        <w:rPr>
          <w:rFonts w:ascii="Arial Narrow" w:eastAsia="Times New Roman" w:hAnsi="Arial Narrow" w:cs="Arial"/>
          <w:lang w:eastAsia="pl-PL"/>
        </w:rPr>
        <w:t xml:space="preserve">zabezpieczenie przed ingerencją w system sterowania osób niepowołanych, </w:t>
      </w:r>
    </w:p>
    <w:p w14:paraId="2F16DA65" w14:textId="77777777" w:rsidR="00A47A15" w:rsidRPr="00E15AE3" w:rsidRDefault="00A47A15" w:rsidP="001C3A7B">
      <w:pPr>
        <w:pStyle w:val="Kreska"/>
        <w:numPr>
          <w:ilvl w:val="0"/>
          <w:numId w:val="151"/>
        </w:numPr>
        <w:spacing w:line="276" w:lineRule="auto"/>
        <w:rPr>
          <w:rFonts w:ascii="Arial Narrow" w:eastAsia="Times New Roman" w:hAnsi="Arial Narrow" w:cs="Arial"/>
          <w:lang w:eastAsia="pl-PL"/>
        </w:rPr>
      </w:pPr>
      <w:r w:rsidRPr="00E15AE3">
        <w:rPr>
          <w:rFonts w:ascii="Arial Narrow" w:eastAsia="Times New Roman" w:hAnsi="Arial Narrow" w:cs="Arial"/>
          <w:lang w:eastAsia="pl-PL"/>
        </w:rPr>
        <w:t xml:space="preserve">kontrole i alarmowanie o sytuacjach awaryjnych i niepożądanych, </w:t>
      </w:r>
    </w:p>
    <w:p w14:paraId="1AC524F1" w14:textId="77777777" w:rsidR="00A47A15" w:rsidRPr="00E15AE3" w:rsidRDefault="00A47A15" w:rsidP="001C3A7B">
      <w:pPr>
        <w:pStyle w:val="Kreska"/>
        <w:numPr>
          <w:ilvl w:val="0"/>
          <w:numId w:val="151"/>
        </w:numPr>
        <w:spacing w:line="276" w:lineRule="auto"/>
        <w:rPr>
          <w:rFonts w:ascii="Arial Narrow" w:eastAsia="Times New Roman" w:hAnsi="Arial Narrow" w:cs="Arial"/>
          <w:lang w:eastAsia="pl-PL"/>
        </w:rPr>
      </w:pPr>
      <w:r w:rsidRPr="00E15AE3">
        <w:rPr>
          <w:rFonts w:ascii="Arial Narrow" w:eastAsia="Times New Roman" w:hAnsi="Arial Narrow" w:cs="Arial"/>
          <w:lang w:eastAsia="pl-PL"/>
        </w:rPr>
        <w:t xml:space="preserve">optymalizacja i prognozowanie krótko-okresowe pracy Zakładu, </w:t>
      </w:r>
    </w:p>
    <w:p w14:paraId="1826F9A2" w14:textId="77777777" w:rsidR="00A47A15" w:rsidRPr="00E15AE3" w:rsidRDefault="00A47A15" w:rsidP="001C3A7B">
      <w:pPr>
        <w:pStyle w:val="Kreska"/>
        <w:numPr>
          <w:ilvl w:val="0"/>
          <w:numId w:val="151"/>
        </w:numPr>
        <w:spacing w:line="276" w:lineRule="auto"/>
        <w:rPr>
          <w:rFonts w:ascii="Arial Narrow" w:eastAsia="Times New Roman" w:hAnsi="Arial Narrow" w:cs="Arial"/>
          <w:lang w:eastAsia="pl-PL"/>
        </w:rPr>
      </w:pPr>
      <w:r w:rsidRPr="00E15AE3">
        <w:rPr>
          <w:rFonts w:ascii="Arial Narrow" w:eastAsia="Times New Roman" w:hAnsi="Arial Narrow" w:cs="Arial"/>
          <w:lang w:eastAsia="pl-PL"/>
        </w:rPr>
        <w:t>przedstawienie ilości roboczogodzin każdego urządzenia, (dwa sumatory</w:t>
      </w:r>
      <w:r w:rsidR="00996056">
        <w:rPr>
          <w:rFonts w:ascii="Arial Narrow" w:eastAsia="Times New Roman" w:hAnsi="Arial Narrow" w:cs="Arial"/>
          <w:lang w:eastAsia="pl-PL"/>
        </w:rPr>
        <w:t xml:space="preserve"> </w:t>
      </w:r>
      <w:r w:rsidRPr="00E15AE3">
        <w:rPr>
          <w:rFonts w:ascii="Arial Narrow" w:eastAsia="Times New Roman" w:hAnsi="Arial Narrow" w:cs="Arial"/>
          <w:lang w:eastAsia="pl-PL"/>
        </w:rPr>
        <w:t>z możliwością zerowania jednego).</w:t>
      </w:r>
    </w:p>
    <w:p w14:paraId="2A438BA7" w14:textId="77777777" w:rsidR="00A47A15" w:rsidRPr="0054758B" w:rsidRDefault="00A47A15" w:rsidP="001C3A7B">
      <w:pPr>
        <w:pStyle w:val="Kreska"/>
        <w:numPr>
          <w:ilvl w:val="0"/>
          <w:numId w:val="151"/>
        </w:numPr>
        <w:spacing w:line="276" w:lineRule="auto"/>
        <w:rPr>
          <w:rFonts w:ascii="Arial Narrow" w:eastAsia="Times New Roman" w:hAnsi="Arial Narrow" w:cs="Arial"/>
          <w:lang w:eastAsia="pl-PL"/>
        </w:rPr>
      </w:pPr>
      <w:r w:rsidRPr="00E15AE3">
        <w:rPr>
          <w:rFonts w:ascii="Arial Narrow" w:eastAsia="Times New Roman" w:hAnsi="Arial Narrow" w:cs="Arial"/>
          <w:lang w:eastAsia="pl-PL"/>
        </w:rPr>
        <w:t>współpraca i wymiana informacji/danych z i pomiędzy programami zewnętrznymi</w:t>
      </w:r>
      <w:r w:rsidR="00996056">
        <w:rPr>
          <w:rFonts w:ascii="Arial Narrow" w:eastAsia="Times New Roman" w:hAnsi="Arial Narrow" w:cs="Arial"/>
          <w:lang w:eastAsia="pl-PL"/>
        </w:rPr>
        <w:t xml:space="preserve">, </w:t>
      </w:r>
      <w:r w:rsidRPr="0054758B">
        <w:rPr>
          <w:rFonts w:ascii="Arial Narrow" w:eastAsia="Times New Roman" w:hAnsi="Arial Narrow" w:cs="Arial"/>
          <w:lang w:eastAsia="pl-PL"/>
        </w:rPr>
        <w:t>np. powszechnie stosowane arkusze kalkulacyjne itp.</w:t>
      </w:r>
    </w:p>
    <w:p w14:paraId="7C514A4D" w14:textId="77777777" w:rsidR="00A47A15" w:rsidRPr="0054758B" w:rsidRDefault="00A47A15" w:rsidP="0054758B">
      <w:pPr>
        <w:spacing w:line="276" w:lineRule="auto"/>
        <w:ind w:firstLine="567"/>
        <w:rPr>
          <w:rFonts w:ascii="Arial Narrow" w:hAnsi="Arial Narrow"/>
          <w:szCs w:val="22"/>
        </w:rPr>
      </w:pPr>
    </w:p>
    <w:p w14:paraId="559C547F" w14:textId="27F60520"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Zadania te należy realizować poprzez stację operatorską systemu sterowania i nadzoru zlokalizowaną w Centralnej Dyspozytorni (sterownia centralna) w  </w:t>
      </w:r>
      <w:r w:rsidR="00B00E67">
        <w:rPr>
          <w:rFonts w:ascii="Arial Narrow" w:hAnsi="Arial Narrow"/>
          <w:szCs w:val="22"/>
        </w:rPr>
        <w:t xml:space="preserve">nowym </w:t>
      </w:r>
      <w:r w:rsidR="003641E9">
        <w:rPr>
          <w:rFonts w:ascii="Arial Narrow" w:hAnsi="Arial Narrow"/>
          <w:szCs w:val="22"/>
        </w:rPr>
        <w:t>Budynku</w:t>
      </w:r>
      <w:r w:rsidR="00B00E67">
        <w:rPr>
          <w:rFonts w:ascii="Arial Narrow" w:hAnsi="Arial Narrow"/>
          <w:szCs w:val="22"/>
        </w:rPr>
        <w:t xml:space="preserve"> administracyjno-socjalnym (obiekt nr 11). </w:t>
      </w:r>
      <w:r w:rsidRPr="0054758B">
        <w:rPr>
          <w:rFonts w:ascii="Arial Narrow" w:hAnsi="Arial Narrow"/>
          <w:szCs w:val="22"/>
        </w:rPr>
        <w:t xml:space="preserve"> W uzasadnionym przez Wykonawcę przypadku możliwe jest wykonanie maksymalnie dwóch sterowni (druga oddziałowa dla części biologicznej) z zapewnieniem możliwości nadzoru nad drug</w:t>
      </w:r>
      <w:r w:rsidR="005C531D">
        <w:rPr>
          <w:rFonts w:ascii="Arial Narrow" w:hAnsi="Arial Narrow"/>
          <w:szCs w:val="22"/>
        </w:rPr>
        <w:t>ą</w:t>
      </w:r>
      <w:r w:rsidRPr="0054758B">
        <w:rPr>
          <w:rFonts w:ascii="Arial Narrow" w:hAnsi="Arial Narrow"/>
          <w:szCs w:val="22"/>
        </w:rPr>
        <w:t xml:space="preserve"> sterownią ze sterowni głównej </w:t>
      </w:r>
      <w:r w:rsidRPr="0054758B">
        <w:rPr>
          <w:rFonts w:ascii="Arial Narrow" w:hAnsi="Arial Narrow"/>
          <w:szCs w:val="22"/>
        </w:rPr>
        <w:lastRenderedPageBreak/>
        <w:t>zlokalizowanej w budynku administracyjno-socjalnym. Należy przewidzieć transmisję sygnałów (np. alarmowych) i danych z procesu technologicznego do pokoju kierownika zakładu w budynku biurowo-socjalnym oraz transmisję danych poprzez łącze internetowe VPN np. na komputer przenośny.</w:t>
      </w:r>
    </w:p>
    <w:p w14:paraId="696274F6"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W Centralnej Dyspozytorni należy umożliwić sterowanie: </w:t>
      </w:r>
    </w:p>
    <w:p w14:paraId="012DDFA2" w14:textId="77777777" w:rsidR="00A47A15" w:rsidRPr="0054758B" w:rsidRDefault="00A47A15" w:rsidP="00062F50">
      <w:pPr>
        <w:pStyle w:val="Kreska"/>
        <w:spacing w:line="276" w:lineRule="auto"/>
        <w:ind w:left="851" w:hanging="284"/>
        <w:rPr>
          <w:rFonts w:ascii="Arial Narrow" w:eastAsia="Times New Roman" w:hAnsi="Arial Narrow" w:cs="Arial"/>
          <w:lang w:eastAsia="pl-PL"/>
        </w:rPr>
      </w:pPr>
      <w:r w:rsidRPr="0054758B">
        <w:rPr>
          <w:rFonts w:ascii="Arial Narrow" w:eastAsia="Times New Roman" w:hAnsi="Arial Narrow" w:cs="Arial"/>
          <w:lang w:eastAsia="pl-PL"/>
        </w:rPr>
        <w:t xml:space="preserve">procesem przygotowania wsadu, </w:t>
      </w:r>
    </w:p>
    <w:p w14:paraId="57E8EA4B" w14:textId="242F5D24" w:rsidR="00A47A15" w:rsidRPr="0054758B" w:rsidRDefault="00A47A15" w:rsidP="00062F50">
      <w:pPr>
        <w:pStyle w:val="Kreska"/>
        <w:spacing w:line="276" w:lineRule="auto"/>
        <w:ind w:left="851" w:hanging="284"/>
        <w:rPr>
          <w:rFonts w:ascii="Arial Narrow" w:eastAsia="Times New Roman" w:hAnsi="Arial Narrow" w:cs="Arial"/>
          <w:lang w:eastAsia="pl-PL"/>
        </w:rPr>
      </w:pPr>
      <w:r w:rsidRPr="0054758B">
        <w:rPr>
          <w:rFonts w:ascii="Arial Narrow" w:eastAsia="Times New Roman" w:hAnsi="Arial Narrow" w:cs="Arial"/>
          <w:lang w:eastAsia="pl-PL"/>
        </w:rPr>
        <w:t xml:space="preserve">procesem suchej fermentacji metanowej, </w:t>
      </w:r>
      <w:r w:rsidR="00DC6260">
        <w:rPr>
          <w:rFonts w:ascii="Arial Narrow" w:eastAsia="Times New Roman" w:hAnsi="Arial Narrow" w:cs="Arial"/>
          <w:lang w:eastAsia="pl-PL"/>
        </w:rPr>
        <w:t xml:space="preserve">modułu odwadniania </w:t>
      </w:r>
      <w:proofErr w:type="spellStart"/>
      <w:r w:rsidR="00DC6260">
        <w:rPr>
          <w:rFonts w:ascii="Arial Narrow" w:eastAsia="Times New Roman" w:hAnsi="Arial Narrow" w:cs="Arial"/>
          <w:lang w:eastAsia="pl-PL"/>
        </w:rPr>
        <w:t>pofermentatu</w:t>
      </w:r>
      <w:proofErr w:type="spellEnd"/>
      <w:r w:rsidR="00DC6260">
        <w:rPr>
          <w:rFonts w:ascii="Arial Narrow" w:eastAsia="Times New Roman" w:hAnsi="Arial Narrow" w:cs="Arial"/>
          <w:lang w:eastAsia="pl-PL"/>
        </w:rPr>
        <w:t xml:space="preserve">, </w:t>
      </w:r>
      <w:r w:rsidRPr="0054758B">
        <w:rPr>
          <w:rFonts w:ascii="Arial Narrow" w:eastAsia="Times New Roman" w:hAnsi="Arial Narrow" w:cs="Arial"/>
          <w:lang w:eastAsia="pl-PL"/>
        </w:rPr>
        <w:t>modułu kogeneracji, modułu oczyszczania biogazu,  modułu magazynowania biogazu,</w:t>
      </w:r>
    </w:p>
    <w:p w14:paraId="1D71320A" w14:textId="77777777" w:rsidR="00A47A15" w:rsidRPr="0054758B" w:rsidRDefault="00A47A15" w:rsidP="00062F50">
      <w:pPr>
        <w:pStyle w:val="Kreska"/>
        <w:spacing w:line="276" w:lineRule="auto"/>
        <w:ind w:left="851" w:hanging="284"/>
        <w:rPr>
          <w:rFonts w:ascii="Arial Narrow" w:eastAsia="Times New Roman" w:hAnsi="Arial Narrow" w:cs="Arial"/>
          <w:lang w:eastAsia="pl-PL"/>
        </w:rPr>
      </w:pPr>
      <w:r w:rsidRPr="0054758B">
        <w:rPr>
          <w:rFonts w:ascii="Arial Narrow" w:eastAsia="Times New Roman" w:hAnsi="Arial Narrow" w:cs="Arial"/>
          <w:lang w:eastAsia="pl-PL"/>
        </w:rPr>
        <w:t>procesem kompostowania.</w:t>
      </w:r>
    </w:p>
    <w:p w14:paraId="1A997311"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Instalacja do </w:t>
      </w:r>
      <w:r w:rsidR="00DC6260">
        <w:rPr>
          <w:rFonts w:ascii="Arial Narrow" w:hAnsi="Arial Narrow"/>
          <w:szCs w:val="22"/>
        </w:rPr>
        <w:t xml:space="preserve">fermentacji wraz z modułem odwadniania </w:t>
      </w:r>
      <w:proofErr w:type="spellStart"/>
      <w:r w:rsidR="00DC6260">
        <w:rPr>
          <w:rFonts w:ascii="Arial Narrow" w:hAnsi="Arial Narrow"/>
          <w:szCs w:val="22"/>
        </w:rPr>
        <w:t>pofermentatu</w:t>
      </w:r>
      <w:proofErr w:type="spellEnd"/>
      <w:r w:rsidRPr="0054758B">
        <w:rPr>
          <w:rFonts w:ascii="Arial Narrow" w:hAnsi="Arial Narrow"/>
          <w:szCs w:val="22"/>
        </w:rPr>
        <w:t xml:space="preserve">, </w:t>
      </w:r>
      <w:r w:rsidR="00DC6260">
        <w:rPr>
          <w:rFonts w:ascii="Arial Narrow" w:hAnsi="Arial Narrow"/>
          <w:szCs w:val="22"/>
        </w:rPr>
        <w:t>kompostowania</w:t>
      </w:r>
      <w:r w:rsidRPr="0054758B">
        <w:rPr>
          <w:rFonts w:ascii="Arial Narrow" w:hAnsi="Arial Narrow"/>
          <w:szCs w:val="22"/>
        </w:rPr>
        <w:t xml:space="preserve"> w reaktorach, moduł kogeneracyjny i gospodarki gazowej oraz moduł oczyszczania powietrza procesowego mają zostać zaplanowane dla ciągłego ruchu w cyklu automatycznym bez bezpośredniego nadzoru. System automatyzacji ma być w związku z tym zaprojektowany na maksymalną dyspozycyjność i zminimalizowanie przerw w ruchu instalacji technologicznej.</w:t>
      </w:r>
    </w:p>
    <w:p w14:paraId="0BE006F4" w14:textId="77777777" w:rsidR="00A47A15" w:rsidRPr="0054758B" w:rsidRDefault="00A47A15" w:rsidP="0054758B">
      <w:pPr>
        <w:spacing w:line="276" w:lineRule="auto"/>
        <w:ind w:left="709"/>
        <w:rPr>
          <w:rFonts w:ascii="Arial Narrow" w:hAnsi="Arial Narrow"/>
          <w:szCs w:val="22"/>
        </w:rPr>
      </w:pPr>
    </w:p>
    <w:p w14:paraId="2C7785D3" w14:textId="77777777" w:rsidR="00A47A15" w:rsidRPr="0054758B" w:rsidRDefault="00A47A15" w:rsidP="0054758B">
      <w:pPr>
        <w:spacing w:line="276" w:lineRule="auto"/>
        <w:rPr>
          <w:rFonts w:ascii="Arial Narrow" w:hAnsi="Arial Narrow"/>
          <w:b/>
          <w:szCs w:val="22"/>
        </w:rPr>
      </w:pPr>
      <w:r w:rsidRPr="0054758B">
        <w:rPr>
          <w:rFonts w:ascii="Arial Narrow" w:hAnsi="Arial Narrow"/>
          <w:b/>
          <w:szCs w:val="22"/>
        </w:rPr>
        <w:t>Uwaga:</w:t>
      </w:r>
    </w:p>
    <w:p w14:paraId="0055B890" w14:textId="77777777" w:rsidR="00A47A15" w:rsidRPr="0054758B" w:rsidRDefault="00A47A15" w:rsidP="0054758B">
      <w:pPr>
        <w:spacing w:line="276" w:lineRule="auto"/>
        <w:rPr>
          <w:rFonts w:ascii="Arial Narrow" w:hAnsi="Arial Narrow"/>
          <w:b/>
          <w:szCs w:val="22"/>
        </w:rPr>
      </w:pPr>
      <w:r w:rsidRPr="0054758B">
        <w:rPr>
          <w:rFonts w:ascii="Arial Narrow" w:hAnsi="Arial Narrow"/>
          <w:b/>
          <w:szCs w:val="22"/>
        </w:rPr>
        <w:t xml:space="preserve">Zamawiający wymaga utworzenia połącznia VPN (Virtual </w:t>
      </w:r>
      <w:proofErr w:type="spellStart"/>
      <w:r w:rsidRPr="0054758B">
        <w:rPr>
          <w:rFonts w:ascii="Arial Narrow" w:hAnsi="Arial Narrow"/>
          <w:b/>
          <w:szCs w:val="22"/>
        </w:rPr>
        <w:t>Private</w:t>
      </w:r>
      <w:proofErr w:type="spellEnd"/>
      <w:r w:rsidRPr="0054758B">
        <w:rPr>
          <w:rFonts w:ascii="Arial Narrow" w:hAnsi="Arial Narrow"/>
          <w:b/>
          <w:szCs w:val="22"/>
        </w:rPr>
        <w:t xml:space="preserve"> Network) z Centralną Dyspozytornią tj. zdalnego dostępu przez bezpieczne połącznie internetowe (bezpieczny podgląd, przejęcie sterowania po zezwoleniu przez operatora CD), przy czym wymaga się zapewnienia operatorowi Centralnej Dyspozytorni możliwości szybkiego odłączenia od sieci zewnętrznej.</w:t>
      </w:r>
    </w:p>
    <w:p w14:paraId="739615AC" w14:textId="77777777" w:rsidR="00A47A15" w:rsidRPr="0054758B" w:rsidRDefault="00A47A15" w:rsidP="0054758B">
      <w:pPr>
        <w:spacing w:line="276" w:lineRule="auto"/>
        <w:ind w:left="709"/>
        <w:rPr>
          <w:rFonts w:ascii="Arial Narrow" w:hAnsi="Arial Narrow"/>
          <w:szCs w:val="22"/>
        </w:rPr>
      </w:pPr>
    </w:p>
    <w:p w14:paraId="5FCA4B83" w14:textId="77777777" w:rsidR="00A47A15" w:rsidRPr="0054758B" w:rsidRDefault="00A47A15" w:rsidP="0054758B">
      <w:pPr>
        <w:spacing w:line="276" w:lineRule="auto"/>
        <w:rPr>
          <w:rFonts w:ascii="Arial Narrow" w:hAnsi="Arial Narrow"/>
          <w:b/>
          <w:szCs w:val="22"/>
          <w:u w:val="single"/>
        </w:rPr>
      </w:pPr>
      <w:r w:rsidRPr="0054758B">
        <w:rPr>
          <w:rFonts w:ascii="Arial Narrow" w:hAnsi="Arial Narrow"/>
          <w:b/>
          <w:szCs w:val="22"/>
          <w:u w:val="single"/>
        </w:rPr>
        <w:t>Układ technologiczny linii przygotowania wsadu</w:t>
      </w:r>
    </w:p>
    <w:p w14:paraId="6EBFDBB2"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Wymaga się, aby całość układu technologicznego była sterowana z Centralnej Dyspozytorni. Na stanowisko należy również przesyłać sygnał wizyjny (CCTV) opisany w punkcie - Instalacja monitoringu wizyjnego.</w:t>
      </w:r>
    </w:p>
    <w:p w14:paraId="515C2636"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Sterowanie pracą linii przygotowania wsadu ma się odbywać za pośrednictwem:</w:t>
      </w:r>
    </w:p>
    <w:p w14:paraId="5732CAD8" w14:textId="77777777" w:rsidR="00A47A15" w:rsidRPr="0054758B" w:rsidRDefault="00A47A15" w:rsidP="001C3A7B">
      <w:pPr>
        <w:pStyle w:val="Kreska"/>
        <w:numPr>
          <w:ilvl w:val="0"/>
          <w:numId w:val="109"/>
        </w:numPr>
        <w:spacing w:line="276" w:lineRule="auto"/>
        <w:ind w:left="709"/>
        <w:rPr>
          <w:rFonts w:ascii="Arial Narrow" w:eastAsia="Times New Roman" w:hAnsi="Arial Narrow" w:cs="Arial"/>
          <w:lang w:eastAsia="pl-PL"/>
        </w:rPr>
      </w:pPr>
      <w:r w:rsidRPr="0054758B">
        <w:rPr>
          <w:rFonts w:ascii="Arial Narrow" w:eastAsia="Times New Roman" w:hAnsi="Arial Narrow" w:cs="Arial"/>
          <w:lang w:eastAsia="pl-PL"/>
        </w:rPr>
        <w:t>oprogramowania wizualizacyjnego SCADA zainstalowanego na komputerze/komputerach (w wykonaniu przemysłowym) w Centralnej Dyspozytorni,</w:t>
      </w:r>
      <w:r w:rsidR="00B00E67" w:rsidRPr="00B00E67">
        <w:rPr>
          <w:rFonts w:ascii="Arial Narrow" w:eastAsia="Times New Roman" w:hAnsi="Arial Narrow" w:cs="Arial"/>
          <w:lang w:eastAsia="pl-PL"/>
        </w:rPr>
        <w:t xml:space="preserve"> </w:t>
      </w:r>
      <w:r w:rsidR="00B00E67" w:rsidRPr="0054758B">
        <w:rPr>
          <w:rFonts w:ascii="Arial Narrow" w:eastAsia="Times New Roman" w:hAnsi="Arial Narrow" w:cs="Arial"/>
          <w:lang w:eastAsia="pl-PL"/>
        </w:rPr>
        <w:t>w budynku administracyjno-socjalnym,</w:t>
      </w:r>
    </w:p>
    <w:p w14:paraId="529CA984" w14:textId="77777777" w:rsidR="00A47A15" w:rsidRPr="0054758B" w:rsidRDefault="00A47A15" w:rsidP="001C3A7B">
      <w:pPr>
        <w:pStyle w:val="Kreska"/>
        <w:numPr>
          <w:ilvl w:val="0"/>
          <w:numId w:val="109"/>
        </w:numPr>
        <w:spacing w:line="276" w:lineRule="auto"/>
        <w:ind w:left="709"/>
        <w:rPr>
          <w:rFonts w:ascii="Arial Narrow" w:eastAsia="Times New Roman" w:hAnsi="Arial Narrow" w:cs="Arial"/>
          <w:lang w:eastAsia="pl-PL"/>
        </w:rPr>
      </w:pPr>
      <w:r w:rsidRPr="0054758B">
        <w:rPr>
          <w:rFonts w:ascii="Arial Narrow" w:eastAsia="Times New Roman" w:hAnsi="Arial Narrow" w:cs="Arial"/>
          <w:lang w:eastAsia="pl-PL"/>
        </w:rPr>
        <w:t>łączy transmisyjnych (światłowodowych) Fast Ethernet,</w:t>
      </w:r>
    </w:p>
    <w:p w14:paraId="5F20201E" w14:textId="77777777" w:rsidR="00A47A15" w:rsidRPr="0054758B" w:rsidRDefault="00A47A15" w:rsidP="001C3A7B">
      <w:pPr>
        <w:pStyle w:val="Kreska"/>
        <w:numPr>
          <w:ilvl w:val="0"/>
          <w:numId w:val="109"/>
        </w:numPr>
        <w:spacing w:line="276" w:lineRule="auto"/>
        <w:ind w:left="709"/>
        <w:rPr>
          <w:rFonts w:ascii="Arial Narrow" w:eastAsia="Times New Roman" w:hAnsi="Arial Narrow" w:cs="Arial"/>
          <w:lang w:eastAsia="pl-PL"/>
        </w:rPr>
      </w:pPr>
      <w:r w:rsidRPr="0054758B">
        <w:rPr>
          <w:rFonts w:ascii="Arial Narrow" w:eastAsia="Times New Roman" w:hAnsi="Arial Narrow" w:cs="Arial"/>
          <w:lang w:eastAsia="pl-PL"/>
        </w:rPr>
        <w:t>obiektowych sterowników PLC.</w:t>
      </w:r>
    </w:p>
    <w:p w14:paraId="6E7CFFB4" w14:textId="77777777" w:rsidR="00A47A15" w:rsidRPr="0054758B" w:rsidRDefault="00A47A15" w:rsidP="0054758B">
      <w:pPr>
        <w:spacing w:line="276" w:lineRule="auto"/>
        <w:ind w:left="709"/>
        <w:rPr>
          <w:rFonts w:ascii="Arial Narrow" w:hAnsi="Arial Narrow"/>
          <w:szCs w:val="22"/>
        </w:rPr>
      </w:pPr>
      <w:r w:rsidRPr="0054758B">
        <w:rPr>
          <w:rFonts w:ascii="Arial Narrow" w:hAnsi="Arial Narrow"/>
          <w:szCs w:val="22"/>
        </w:rPr>
        <w:t>Komputery należy dobrać tak, aby umożliwiały bezproblemowe działanie oprogramowania sterującego oraz obsługę układu technologicznego.</w:t>
      </w:r>
    </w:p>
    <w:p w14:paraId="4C6A904E"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Wymaga się, aby oprogramowanie pozwalało na czytelną wizualizację układu technologicznego, łatwy odczyt stanów i parametrów pracy poszczególnych urządzeń, zmianę nastaw urządzeń, ich włączania</w:t>
      </w:r>
      <w:r w:rsidRPr="0054758B">
        <w:rPr>
          <w:rFonts w:ascii="Arial Narrow" w:hAnsi="Arial Narrow"/>
          <w:szCs w:val="22"/>
        </w:rPr>
        <w:br/>
        <w:t>i wyłączania. Ponadto program ma posiadać uproszczone procedury pracy automatycznej, możliwość rejestracji błędów i stanów awaryjnych oraz ich archiwizacji. Procedury prac automatycznej mają uwzględnić min. 3 tryby pracy modułu przygotowania wsadu do fermentacji:</w:t>
      </w:r>
    </w:p>
    <w:p w14:paraId="2F2EDA2D" w14:textId="77777777" w:rsidR="00A47A15" w:rsidRPr="0054758B" w:rsidRDefault="00A47A15" w:rsidP="001C3A7B">
      <w:pPr>
        <w:pStyle w:val="Kreska"/>
        <w:numPr>
          <w:ilvl w:val="0"/>
          <w:numId w:val="109"/>
        </w:numPr>
        <w:spacing w:line="276" w:lineRule="auto"/>
        <w:ind w:left="709"/>
        <w:rPr>
          <w:rFonts w:ascii="Arial Narrow" w:eastAsia="Times New Roman" w:hAnsi="Arial Narrow" w:cs="Arial"/>
          <w:lang w:eastAsia="pl-PL"/>
        </w:rPr>
      </w:pPr>
      <w:r w:rsidRPr="0054758B">
        <w:rPr>
          <w:rFonts w:ascii="Arial Narrow" w:eastAsia="Times New Roman" w:hAnsi="Arial Narrow" w:cs="Arial"/>
          <w:lang w:eastAsia="pl-PL"/>
        </w:rPr>
        <w:t>wariant 1 - „przygotowanie frakcji bioodpadów pochodzenia komunalnego z zawróceniem przed sito gwiaździste frakcji powyżej 50 mm”,</w:t>
      </w:r>
    </w:p>
    <w:p w14:paraId="3374C205" w14:textId="77777777" w:rsidR="00A47A15" w:rsidRPr="0054758B" w:rsidRDefault="00A47A15" w:rsidP="001C3A7B">
      <w:pPr>
        <w:pStyle w:val="Kreska"/>
        <w:numPr>
          <w:ilvl w:val="0"/>
          <w:numId w:val="109"/>
        </w:numPr>
        <w:spacing w:line="276" w:lineRule="auto"/>
        <w:ind w:left="709"/>
        <w:rPr>
          <w:rFonts w:ascii="Arial Narrow" w:eastAsia="Times New Roman" w:hAnsi="Arial Narrow" w:cs="Arial"/>
          <w:lang w:eastAsia="pl-PL"/>
        </w:rPr>
      </w:pPr>
      <w:r w:rsidRPr="0054758B">
        <w:rPr>
          <w:rFonts w:ascii="Arial Narrow" w:eastAsia="Times New Roman" w:hAnsi="Arial Narrow" w:cs="Arial"/>
          <w:lang w:eastAsia="pl-PL"/>
        </w:rPr>
        <w:t>wariant 2 - „przygotowanie frakcji bioodpadów pochodzenia komunalnego ze skierowaniem frakcji powyżej 50mm do boksu”,</w:t>
      </w:r>
    </w:p>
    <w:p w14:paraId="21441335" w14:textId="77777777" w:rsidR="00A47A15" w:rsidRPr="0054758B" w:rsidRDefault="00A47A15" w:rsidP="001C3A7B">
      <w:pPr>
        <w:pStyle w:val="Kreska"/>
        <w:numPr>
          <w:ilvl w:val="0"/>
          <w:numId w:val="109"/>
        </w:numPr>
        <w:spacing w:line="276" w:lineRule="auto"/>
        <w:ind w:left="709"/>
        <w:rPr>
          <w:rFonts w:ascii="Arial Narrow" w:eastAsia="Times New Roman" w:hAnsi="Arial Narrow" w:cs="Arial"/>
          <w:lang w:eastAsia="pl-PL"/>
        </w:rPr>
      </w:pPr>
      <w:r w:rsidRPr="0054758B">
        <w:rPr>
          <w:rFonts w:ascii="Arial Narrow" w:eastAsia="Times New Roman" w:hAnsi="Arial Narrow" w:cs="Arial"/>
          <w:lang w:eastAsia="pl-PL"/>
        </w:rPr>
        <w:t>wariant 3 - „rezerwowy”.</w:t>
      </w:r>
    </w:p>
    <w:p w14:paraId="4BA1A67B"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Wykonawca może zaproponować inne tryby pracy i/lub uzupełnić tryby pracy o dodatkowe warianty pozwalające na bardziej efektywną pracę instalacji (minimalizacja kosztów). Warianty pracy automatycznej mają umożliwiać zmianę nastaw pracy poszczególnych urządzeń (np. prędkości przenośników, czas pracy urządzeń  itp.).</w:t>
      </w:r>
    </w:p>
    <w:p w14:paraId="137C8870"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Instalacja sterowania i wizualizacji ma odpowiadać m.in. poniższym wymaganiom. </w:t>
      </w:r>
    </w:p>
    <w:p w14:paraId="2B8AFCAB" w14:textId="77777777" w:rsidR="00A47A15" w:rsidRPr="00E15AE3" w:rsidRDefault="00A47A15" w:rsidP="00E15AE3">
      <w:pPr>
        <w:spacing w:line="276" w:lineRule="auto"/>
        <w:ind w:firstLine="567"/>
        <w:rPr>
          <w:rFonts w:ascii="Arial Narrow" w:hAnsi="Arial Narrow"/>
          <w:szCs w:val="22"/>
        </w:rPr>
      </w:pPr>
    </w:p>
    <w:p w14:paraId="0E0BE6A5"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Podstawowe parametry i wymagania dotyczące systemu sterowni:</w:t>
      </w:r>
    </w:p>
    <w:p w14:paraId="799BF618" w14:textId="77777777" w:rsidR="00A47A15" w:rsidRPr="0054758B" w:rsidRDefault="00A47A15" w:rsidP="001C3A7B">
      <w:pPr>
        <w:pStyle w:val="Kreska"/>
        <w:numPr>
          <w:ilvl w:val="0"/>
          <w:numId w:val="109"/>
        </w:numPr>
        <w:spacing w:line="276" w:lineRule="auto"/>
        <w:ind w:left="709" w:hanging="425"/>
        <w:rPr>
          <w:rFonts w:ascii="Arial Narrow" w:eastAsia="Times New Roman" w:hAnsi="Arial Narrow" w:cs="Arial"/>
          <w:lang w:eastAsia="pl-PL"/>
        </w:rPr>
      </w:pPr>
      <w:r w:rsidRPr="0054758B">
        <w:rPr>
          <w:rFonts w:ascii="Arial Narrow" w:eastAsia="Times New Roman" w:hAnsi="Arial Narrow" w:cs="Arial"/>
          <w:lang w:eastAsia="pl-PL"/>
        </w:rPr>
        <w:lastRenderedPageBreak/>
        <w:t>instalacja ma zostać zaplanowana dla ciągłego ruchu w cyklu automatycznym bez bezpośredniego nadzoru. W związku z tym należy zaprojektować system automatyzacji na maksymalną dyspozycyjność i zminimalizowanie przerw w ruchu instalacji,</w:t>
      </w:r>
    </w:p>
    <w:p w14:paraId="569752DC" w14:textId="77777777" w:rsidR="00464829" w:rsidRDefault="00A47A15" w:rsidP="001C3A7B">
      <w:pPr>
        <w:pStyle w:val="Kreska"/>
        <w:numPr>
          <w:ilvl w:val="0"/>
          <w:numId w:val="109"/>
        </w:numPr>
        <w:spacing w:line="276" w:lineRule="auto"/>
        <w:ind w:left="709" w:hanging="425"/>
        <w:rPr>
          <w:rFonts w:ascii="Arial Narrow" w:eastAsia="Times New Roman" w:hAnsi="Arial Narrow" w:cs="Arial"/>
          <w:lang w:eastAsia="pl-PL"/>
        </w:rPr>
      </w:pPr>
      <w:r w:rsidRPr="0054758B">
        <w:rPr>
          <w:rFonts w:ascii="Arial Narrow" w:eastAsia="Times New Roman" w:hAnsi="Arial Narrow" w:cs="Arial"/>
          <w:lang w:eastAsia="pl-PL"/>
        </w:rPr>
        <w:t>linia sortownicza / przygotowania wsadu do ferment</w:t>
      </w:r>
    </w:p>
    <w:p w14:paraId="6F3CF2B9" w14:textId="12D6D433" w:rsidR="00A47A15" w:rsidRPr="0054758B" w:rsidRDefault="00A47A15" w:rsidP="001C3A7B">
      <w:pPr>
        <w:pStyle w:val="Kreska"/>
        <w:numPr>
          <w:ilvl w:val="0"/>
          <w:numId w:val="109"/>
        </w:numPr>
        <w:spacing w:line="276" w:lineRule="auto"/>
        <w:ind w:left="709" w:hanging="425"/>
        <w:rPr>
          <w:rFonts w:ascii="Arial Narrow" w:eastAsia="Times New Roman" w:hAnsi="Arial Narrow" w:cs="Arial"/>
          <w:lang w:eastAsia="pl-PL"/>
        </w:rPr>
      </w:pPr>
      <w:proofErr w:type="spellStart"/>
      <w:r w:rsidRPr="0054758B">
        <w:rPr>
          <w:rFonts w:ascii="Arial Narrow" w:eastAsia="Times New Roman" w:hAnsi="Arial Narrow" w:cs="Arial"/>
          <w:lang w:eastAsia="pl-PL"/>
        </w:rPr>
        <w:t>acji</w:t>
      </w:r>
      <w:proofErr w:type="spellEnd"/>
      <w:r w:rsidRPr="0054758B">
        <w:rPr>
          <w:rFonts w:ascii="Arial Narrow" w:eastAsia="Times New Roman" w:hAnsi="Arial Narrow" w:cs="Arial"/>
          <w:lang w:eastAsia="pl-PL"/>
        </w:rPr>
        <w:t>, działa w ruchu automatycznym. Uruchamianie poszczególnych urządzeń następuje w porządku od ostatniego do pierwszego w linii. Wymaga się, aby system sterowania zapewniał możliwość indywidualnego sterowania poszczególnymi urządzeniami,</w:t>
      </w:r>
    </w:p>
    <w:p w14:paraId="103894BA" w14:textId="77777777" w:rsidR="00A47A15" w:rsidRPr="0054758B" w:rsidRDefault="00A47A15" w:rsidP="001C3A7B">
      <w:pPr>
        <w:pStyle w:val="Kreska"/>
        <w:numPr>
          <w:ilvl w:val="0"/>
          <w:numId w:val="109"/>
        </w:numPr>
        <w:spacing w:line="276" w:lineRule="auto"/>
        <w:ind w:left="709" w:hanging="425"/>
        <w:rPr>
          <w:rFonts w:ascii="Arial Narrow" w:eastAsia="Times New Roman" w:hAnsi="Arial Narrow" w:cs="Arial"/>
          <w:lang w:eastAsia="pl-PL"/>
        </w:rPr>
      </w:pPr>
      <w:r w:rsidRPr="0054758B">
        <w:rPr>
          <w:rFonts w:ascii="Arial Narrow" w:eastAsia="Times New Roman" w:hAnsi="Arial Narrow" w:cs="Arial"/>
          <w:lang w:eastAsia="pl-PL"/>
        </w:rPr>
        <w:t>cała instalacja ma być połączona systemem wyłączników awaryjnych, każde stanowisko ma posiadać wyłącznik chwilowego zatrzymania. W celu uniknięcia przepełnienia maszyn i przenośników w czasie postoju instalacji należy zastosować system szybkiego zatrzymania wszystkich pozostałych urządzeń zasypujących i innych. W momencie wyłączenia któregokolwiek z urządzeń, wszystkie urządzenia przed nim powinny zostać wyłączone,</w:t>
      </w:r>
    </w:p>
    <w:p w14:paraId="65AE5E3D" w14:textId="77777777" w:rsidR="00A47A15" w:rsidRPr="0054758B" w:rsidRDefault="00A47A15" w:rsidP="001C3A7B">
      <w:pPr>
        <w:pStyle w:val="Kreska"/>
        <w:numPr>
          <w:ilvl w:val="0"/>
          <w:numId w:val="109"/>
        </w:numPr>
        <w:spacing w:line="276" w:lineRule="auto"/>
        <w:ind w:left="709" w:hanging="425"/>
        <w:rPr>
          <w:rFonts w:ascii="Arial Narrow" w:eastAsia="Times New Roman" w:hAnsi="Arial Narrow" w:cs="Arial"/>
          <w:lang w:eastAsia="pl-PL"/>
        </w:rPr>
      </w:pPr>
      <w:r w:rsidRPr="0054758B">
        <w:rPr>
          <w:rFonts w:ascii="Arial Narrow" w:eastAsia="Times New Roman" w:hAnsi="Arial Narrow" w:cs="Arial"/>
          <w:lang w:eastAsia="pl-PL"/>
        </w:rPr>
        <w:t>przed rozruchem instalacji w cyklu automatycznym w hali musi być wyraźnie słyszalny sygnał ostrzegawczy. Działanie instalacji ma być sygnalizowane kręcącą się lampą sygnalizacyjną (światłem pomarańczowym) - w min. 4 miejscach wskazanych przez Zamawiającego,</w:t>
      </w:r>
    </w:p>
    <w:p w14:paraId="6D622C9D" w14:textId="77777777" w:rsidR="00A47A15" w:rsidRPr="0054758B" w:rsidRDefault="00A47A15" w:rsidP="001C3A7B">
      <w:pPr>
        <w:pStyle w:val="Kreska"/>
        <w:numPr>
          <w:ilvl w:val="0"/>
          <w:numId w:val="109"/>
        </w:numPr>
        <w:spacing w:line="276" w:lineRule="auto"/>
        <w:ind w:left="709" w:hanging="425"/>
        <w:rPr>
          <w:rFonts w:ascii="Arial Narrow" w:eastAsia="Times New Roman" w:hAnsi="Arial Narrow" w:cs="Arial"/>
          <w:lang w:eastAsia="pl-PL"/>
        </w:rPr>
      </w:pPr>
      <w:r w:rsidRPr="0054758B">
        <w:rPr>
          <w:rFonts w:ascii="Arial Narrow" w:eastAsia="Times New Roman" w:hAnsi="Arial Narrow" w:cs="Arial"/>
          <w:lang w:eastAsia="pl-PL"/>
        </w:rPr>
        <w:t>sterowanie pracą instalacji ma być zoptymalizowane tak, aby w przypadku wystąpienia przestojów w pracy możliwy był szybki powrót do prawidłowego stanu pracy instalacji,</w:t>
      </w:r>
    </w:p>
    <w:p w14:paraId="6A5676CC" w14:textId="77777777" w:rsidR="00A47A15" w:rsidRPr="0054758B" w:rsidRDefault="00A47A15" w:rsidP="001C3A7B">
      <w:pPr>
        <w:pStyle w:val="Kreska"/>
        <w:numPr>
          <w:ilvl w:val="0"/>
          <w:numId w:val="109"/>
        </w:numPr>
        <w:spacing w:line="276" w:lineRule="auto"/>
        <w:ind w:left="709" w:hanging="425"/>
        <w:rPr>
          <w:rFonts w:ascii="Arial Narrow" w:eastAsia="Times New Roman" w:hAnsi="Arial Narrow" w:cs="Arial"/>
          <w:lang w:eastAsia="pl-PL"/>
        </w:rPr>
      </w:pPr>
      <w:r w:rsidRPr="0054758B">
        <w:rPr>
          <w:rFonts w:ascii="Arial Narrow" w:eastAsia="Times New Roman" w:hAnsi="Arial Narrow" w:cs="Arial"/>
          <w:lang w:eastAsia="pl-PL"/>
        </w:rPr>
        <w:t>liczniki czasu pracy w programie należy przewidzieć dla układu załadowczego oraz systemu podawania do każdej komory fermentacyjnej. W przypadku zaistnienia sytuacji awaryjnej program zapewni powiadomienie użytkownika o alarmie na ekranie wraz z sygnałem dźwiękowym, umożliwi wydruk protokołu z datą i czasem,</w:t>
      </w:r>
    </w:p>
    <w:p w14:paraId="12186261" w14:textId="77777777" w:rsidR="00A47A15" w:rsidRPr="0054758B" w:rsidRDefault="00A47A15" w:rsidP="001C3A7B">
      <w:pPr>
        <w:pStyle w:val="Kreska"/>
        <w:numPr>
          <w:ilvl w:val="0"/>
          <w:numId w:val="109"/>
        </w:numPr>
        <w:spacing w:line="276" w:lineRule="auto"/>
        <w:ind w:left="709" w:hanging="425"/>
        <w:rPr>
          <w:rFonts w:ascii="Arial Narrow" w:eastAsia="Times New Roman" w:hAnsi="Arial Narrow" w:cs="Arial"/>
          <w:lang w:eastAsia="pl-PL"/>
        </w:rPr>
      </w:pPr>
      <w:r w:rsidRPr="0054758B">
        <w:rPr>
          <w:rFonts w:ascii="Arial Narrow" w:eastAsia="Times New Roman" w:hAnsi="Arial Narrow" w:cs="Arial"/>
          <w:lang w:eastAsia="pl-PL"/>
        </w:rPr>
        <w:t xml:space="preserve">sterowanie ma gwarantować działanie instalacji w cyklu automatycznym w przypadku wyłączenia określonego urządzenia np. separatora magnetycznego, </w:t>
      </w:r>
    </w:p>
    <w:p w14:paraId="4C82D6CA" w14:textId="77777777" w:rsidR="00A47A15" w:rsidRPr="0054758B" w:rsidRDefault="00A47A15" w:rsidP="001C3A7B">
      <w:pPr>
        <w:pStyle w:val="Kreska"/>
        <w:numPr>
          <w:ilvl w:val="0"/>
          <w:numId w:val="109"/>
        </w:numPr>
        <w:spacing w:line="276" w:lineRule="auto"/>
        <w:ind w:left="709" w:hanging="425"/>
        <w:rPr>
          <w:rFonts w:ascii="Arial Narrow" w:eastAsia="Times New Roman" w:hAnsi="Arial Narrow" w:cs="Arial"/>
          <w:lang w:eastAsia="pl-PL"/>
        </w:rPr>
      </w:pPr>
      <w:r w:rsidRPr="0054758B">
        <w:rPr>
          <w:rFonts w:ascii="Arial Narrow" w:eastAsia="Times New Roman" w:hAnsi="Arial Narrow" w:cs="Arial"/>
          <w:lang w:eastAsia="pl-PL"/>
        </w:rPr>
        <w:t>jeżeli w cyklu automatycznym urządzenie zostanie zatrzymane z któregoś miejsca obsługowego przy pomocy wyłącznika awaryjnego nastąpi zatrzymanie całej instalacji,</w:t>
      </w:r>
    </w:p>
    <w:p w14:paraId="5276DC06" w14:textId="77777777" w:rsidR="00A47A15" w:rsidRPr="0054758B" w:rsidRDefault="00A47A15" w:rsidP="001C3A7B">
      <w:pPr>
        <w:pStyle w:val="Kreska"/>
        <w:numPr>
          <w:ilvl w:val="0"/>
          <w:numId w:val="109"/>
        </w:numPr>
        <w:spacing w:line="276" w:lineRule="auto"/>
        <w:ind w:left="709" w:hanging="425"/>
        <w:rPr>
          <w:rFonts w:ascii="Arial Narrow" w:eastAsia="Times New Roman" w:hAnsi="Arial Narrow" w:cs="Arial"/>
          <w:lang w:eastAsia="pl-PL"/>
        </w:rPr>
      </w:pPr>
      <w:r w:rsidRPr="0054758B">
        <w:rPr>
          <w:rFonts w:ascii="Arial Narrow" w:eastAsia="Times New Roman" w:hAnsi="Arial Narrow" w:cs="Arial"/>
          <w:lang w:eastAsia="pl-PL"/>
        </w:rPr>
        <w:t xml:space="preserve">obsługa instalacji ma być możliwa do przeprowadzenia bezpośrednio na przedstawionym na ekranie schemacie technologicznym. Dla przejrzystości schematu oprogramowanie ma zapewniać możliwość podziału głównego schematu technologicznego na podgrupy. Podgrupy te mają być przyporządkowane poszczególnym częściom instalacji. Wszystkie dane mają być zbierane i przechowywane w pamięci dyskowej. Do ważnych danych należy zaliczyć m. in.: zgłoszenia awarii, wejścia do systemu sterowania, czy też ingerencje w przebieg pracy instalacji. Te dane mają być widoczne dla użytkownika instalacji oraz mają mieć możliwość ich eksportu do formatu obsługiwanego przez powszechnie używane arkusze kalkulacyjne lub edytory tekstu, a także możliwość wydruku, </w:t>
      </w:r>
    </w:p>
    <w:p w14:paraId="34E3A773" w14:textId="77777777" w:rsidR="00A47A15" w:rsidRPr="0054758B" w:rsidRDefault="00A47A15" w:rsidP="001C3A7B">
      <w:pPr>
        <w:pStyle w:val="Kreska"/>
        <w:numPr>
          <w:ilvl w:val="0"/>
          <w:numId w:val="109"/>
        </w:numPr>
        <w:spacing w:line="276" w:lineRule="auto"/>
        <w:ind w:left="709" w:hanging="425"/>
        <w:rPr>
          <w:rFonts w:ascii="Arial Narrow" w:eastAsia="Times New Roman" w:hAnsi="Arial Narrow" w:cs="Arial"/>
          <w:lang w:eastAsia="pl-PL"/>
        </w:rPr>
      </w:pPr>
      <w:r w:rsidRPr="0054758B">
        <w:rPr>
          <w:rFonts w:ascii="Arial Narrow" w:eastAsia="Times New Roman" w:hAnsi="Arial Narrow" w:cs="Arial"/>
          <w:lang w:eastAsia="pl-PL"/>
        </w:rPr>
        <w:t xml:space="preserve">wszystkie kroki obsługowe mają być zapisane w raporcie. Raport ma zawierać przynajmniej następujące zdarzenia: </w:t>
      </w:r>
    </w:p>
    <w:p w14:paraId="1C9BB561" w14:textId="77777777" w:rsidR="00A47A15" w:rsidRPr="0054758B" w:rsidRDefault="00A47A15" w:rsidP="0054758B">
      <w:pPr>
        <w:pStyle w:val="Kropki"/>
        <w:spacing w:line="276" w:lineRule="auto"/>
        <w:ind w:left="1134" w:hanging="425"/>
        <w:rPr>
          <w:rFonts w:ascii="Arial Narrow" w:eastAsia="Times New Roman" w:hAnsi="Arial Narrow" w:cs="Arial"/>
          <w:lang w:eastAsia="pl-PL"/>
        </w:rPr>
      </w:pPr>
      <w:r w:rsidRPr="0054758B">
        <w:rPr>
          <w:rFonts w:ascii="Arial Narrow" w:eastAsia="Times New Roman" w:hAnsi="Arial Narrow" w:cs="Arial"/>
          <w:lang w:eastAsia="pl-PL"/>
        </w:rPr>
        <w:t xml:space="preserve">czasy włączenia i wyłączenia instalacji, </w:t>
      </w:r>
    </w:p>
    <w:p w14:paraId="1C8A1279" w14:textId="77777777" w:rsidR="00A47A15" w:rsidRPr="0054758B" w:rsidRDefault="00A47A15" w:rsidP="001C3A7B">
      <w:pPr>
        <w:pStyle w:val="Kropki"/>
        <w:numPr>
          <w:ilvl w:val="0"/>
          <w:numId w:val="77"/>
        </w:numPr>
        <w:tabs>
          <w:tab w:val="clear" w:pos="567"/>
        </w:tabs>
        <w:spacing w:line="276" w:lineRule="auto"/>
        <w:ind w:left="1134" w:hanging="425"/>
        <w:rPr>
          <w:rFonts w:ascii="Arial Narrow" w:eastAsia="Times New Roman" w:hAnsi="Arial Narrow" w:cs="Arial"/>
          <w:lang w:eastAsia="pl-PL"/>
        </w:rPr>
      </w:pPr>
      <w:r w:rsidRPr="0054758B">
        <w:rPr>
          <w:rFonts w:ascii="Arial Narrow" w:eastAsia="Times New Roman" w:hAnsi="Arial Narrow" w:cs="Arial"/>
          <w:lang w:eastAsia="pl-PL"/>
        </w:rPr>
        <w:t xml:space="preserve">zgłoszenia i protokoły wyłączenia alarmów, </w:t>
      </w:r>
    </w:p>
    <w:p w14:paraId="77F36353" w14:textId="77777777" w:rsidR="00A47A15" w:rsidRPr="0054758B" w:rsidRDefault="00A47A15" w:rsidP="0054758B">
      <w:pPr>
        <w:pStyle w:val="Kropki"/>
        <w:spacing w:line="276" w:lineRule="auto"/>
        <w:ind w:left="1134" w:hanging="425"/>
        <w:rPr>
          <w:rFonts w:ascii="Arial Narrow" w:eastAsia="Times New Roman" w:hAnsi="Arial Narrow" w:cs="Arial"/>
          <w:lang w:eastAsia="pl-PL"/>
        </w:rPr>
      </w:pPr>
      <w:r w:rsidRPr="0054758B">
        <w:rPr>
          <w:rFonts w:ascii="Arial Narrow" w:eastAsia="Times New Roman" w:hAnsi="Arial Narrow" w:cs="Arial"/>
          <w:lang w:eastAsia="pl-PL"/>
        </w:rPr>
        <w:t xml:space="preserve">zalogowanie z nazwiskiem użytkownika, datą i godziną, </w:t>
      </w:r>
    </w:p>
    <w:p w14:paraId="4F367045" w14:textId="77777777" w:rsidR="00A47A15" w:rsidRDefault="00A47A15" w:rsidP="001C3A7B">
      <w:pPr>
        <w:pStyle w:val="Kropki"/>
        <w:numPr>
          <w:ilvl w:val="0"/>
          <w:numId w:val="77"/>
        </w:numPr>
        <w:tabs>
          <w:tab w:val="clear" w:pos="567"/>
        </w:tabs>
        <w:spacing w:line="276" w:lineRule="auto"/>
        <w:ind w:left="1134" w:hanging="425"/>
        <w:rPr>
          <w:rFonts w:ascii="Arial Narrow" w:eastAsia="Times New Roman" w:hAnsi="Arial Narrow" w:cs="Arial"/>
          <w:lang w:eastAsia="pl-PL"/>
        </w:rPr>
      </w:pPr>
      <w:r w:rsidRPr="0054758B">
        <w:rPr>
          <w:rFonts w:ascii="Arial Narrow" w:eastAsia="Times New Roman" w:hAnsi="Arial Narrow" w:cs="Arial"/>
          <w:lang w:eastAsia="pl-PL"/>
        </w:rPr>
        <w:t xml:space="preserve">wylogowanie z nazwiskiem użytkownika, datą i godziną. </w:t>
      </w:r>
    </w:p>
    <w:p w14:paraId="767DF07D" w14:textId="77777777" w:rsidR="00996056" w:rsidRDefault="00996056" w:rsidP="0054758B">
      <w:pPr>
        <w:spacing w:line="276" w:lineRule="auto"/>
        <w:rPr>
          <w:rFonts w:ascii="Arial Narrow" w:hAnsi="Arial Narrow"/>
          <w:b/>
          <w:szCs w:val="22"/>
          <w:u w:val="single"/>
        </w:rPr>
      </w:pPr>
    </w:p>
    <w:p w14:paraId="587FDB0D" w14:textId="77777777" w:rsidR="00A47A15" w:rsidRPr="0054758B" w:rsidRDefault="00A47A15" w:rsidP="0054758B">
      <w:pPr>
        <w:spacing w:line="276" w:lineRule="auto"/>
        <w:rPr>
          <w:rFonts w:ascii="Arial Narrow" w:hAnsi="Arial Narrow"/>
          <w:b/>
          <w:szCs w:val="22"/>
          <w:u w:val="single"/>
        </w:rPr>
      </w:pPr>
      <w:r w:rsidRPr="0054758B">
        <w:rPr>
          <w:rFonts w:ascii="Arial Narrow" w:hAnsi="Arial Narrow"/>
          <w:b/>
          <w:szCs w:val="22"/>
          <w:u w:val="single"/>
        </w:rPr>
        <w:t>Układ technologiczny suchej fermentacji poziomej</w:t>
      </w:r>
    </w:p>
    <w:p w14:paraId="3C037470"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Wykonawca zaprojektuje i wykona system kontroli procesu sterowany dla każdej komory fermentacyjnej indywidualnie i niezależnie. Wymaga się, aby całość układu technologicznego suchej fermentacji, modułu przygotowania wsadu i modułu odwadniania </w:t>
      </w:r>
      <w:proofErr w:type="spellStart"/>
      <w:r w:rsidRPr="0054758B">
        <w:rPr>
          <w:rFonts w:ascii="Arial Narrow" w:hAnsi="Arial Narrow"/>
          <w:szCs w:val="22"/>
        </w:rPr>
        <w:t>pofermentatu</w:t>
      </w:r>
      <w:proofErr w:type="spellEnd"/>
      <w:r w:rsidRPr="0054758B">
        <w:rPr>
          <w:rFonts w:ascii="Arial Narrow" w:hAnsi="Arial Narrow"/>
          <w:szCs w:val="22"/>
        </w:rPr>
        <w:t xml:space="preserve"> była sterowalna ze stanowiska operatorskiego - tego samego co dla układu</w:t>
      </w:r>
      <w:r w:rsidR="00E13F1E">
        <w:rPr>
          <w:rFonts w:ascii="Arial Narrow" w:hAnsi="Arial Narrow"/>
          <w:szCs w:val="22"/>
        </w:rPr>
        <w:t xml:space="preserve"> przygotowania wsadu,</w:t>
      </w:r>
      <w:r w:rsidRPr="0054758B">
        <w:rPr>
          <w:rFonts w:ascii="Arial Narrow" w:hAnsi="Arial Narrow"/>
          <w:szCs w:val="22"/>
        </w:rPr>
        <w:t xml:space="preserve"> tj. z Centralnej Dyspozytorni i była w pełni zautomatyzowana. Dopuszcza się odrębne podprogramy sterujące dla poszczególnych elementów, procesów.</w:t>
      </w:r>
    </w:p>
    <w:p w14:paraId="6B96CA0C"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lastRenderedPageBreak/>
        <w:t xml:space="preserve">Sterowanie i nadzór ma polegać na odwzorowaniu w programie SCADA stanu urządzeń (wizualizacja stopnia napełnienia zasobni, położeń zaworów, wizualizacja stanu przyrządów pomiarowych i maszyn/urządzeń), możliwości raportowania w dowolnym okresie czasowym zużycia materiałów procesowych, produkcji biogazu przez poszczególne obiekty i odbiorniki itp., jak również na zdalnym sterowaniu z poziomu programu wizualizacyjnego wybranych łączników, zaworów, pomp/podajników. </w:t>
      </w:r>
    </w:p>
    <w:p w14:paraId="12D214A4"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Do ważnych danych należy zaliczyć m.in.: zgłoszenie awarii, wejścia do systemu sterowania, czy też ingerencje w przebieg pracy instalacji. Te dane mają być widoczne dla użytkownika instalacji. </w:t>
      </w:r>
    </w:p>
    <w:p w14:paraId="206E88CF"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Zamawiający, z uwagi na wagę i wrażliwość tego procesu wymaga, aby wszystkie istotne dla prowadzenia procesu parametry, zarówno na wlocie i wylocie, jak i wewnątrz komory, były mierzone on-line, a oprogramowanie SCADA zapewni nie tylko ich kontrolę i sterowanie, ale także automatyczne sterowanie procesem na podstawie pomierzonych parametrów wraz z jego optymalizacją co najmniej w zakresie produkcji biogazu i/lub czasu „zatrzymania” partii wsadu w komorach.</w:t>
      </w:r>
    </w:p>
    <w:p w14:paraId="4B832DA3"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Należy zapewnić: wszystkie niezbędne pomiary umożliwiające prawidłowe prowadzenie procesu w tym co najmniej następujące pomiary on-line przy zachowaniu wymagań ATEX (o ile będą wymagane):</w:t>
      </w:r>
    </w:p>
    <w:p w14:paraId="027AA826" w14:textId="77777777" w:rsidR="00A47A15" w:rsidRPr="0054758B" w:rsidRDefault="00A47A15" w:rsidP="001C3A7B">
      <w:pPr>
        <w:pStyle w:val="Kreska"/>
        <w:numPr>
          <w:ilvl w:val="0"/>
          <w:numId w:val="109"/>
        </w:numPr>
        <w:spacing w:line="276" w:lineRule="auto"/>
        <w:ind w:left="709"/>
        <w:rPr>
          <w:rFonts w:ascii="Arial Narrow" w:hAnsi="Arial Narrow" w:cs="Arial"/>
        </w:rPr>
      </w:pPr>
      <w:r w:rsidRPr="0054758B">
        <w:rPr>
          <w:rFonts w:ascii="Arial Narrow" w:hAnsi="Arial Narrow" w:cs="Arial"/>
        </w:rPr>
        <w:t>pomiar napełnienia komory,</w:t>
      </w:r>
    </w:p>
    <w:p w14:paraId="36917CCB" w14:textId="77777777" w:rsidR="00A47A15" w:rsidRPr="0054758B" w:rsidRDefault="00A47A15" w:rsidP="001C3A7B">
      <w:pPr>
        <w:pStyle w:val="Kreska"/>
        <w:numPr>
          <w:ilvl w:val="0"/>
          <w:numId w:val="109"/>
        </w:numPr>
        <w:spacing w:line="276" w:lineRule="auto"/>
        <w:ind w:left="709"/>
        <w:rPr>
          <w:rFonts w:ascii="Arial Narrow" w:hAnsi="Arial Narrow" w:cs="Arial"/>
        </w:rPr>
      </w:pPr>
      <w:r w:rsidRPr="0054758B">
        <w:rPr>
          <w:rFonts w:ascii="Arial Narrow" w:hAnsi="Arial Narrow" w:cs="Arial"/>
        </w:rPr>
        <w:t>pomiar parametrów biogazu (ciśnienie, objętość (przepływomierz masowy)),</w:t>
      </w:r>
    </w:p>
    <w:p w14:paraId="066D3A10" w14:textId="77777777" w:rsidR="00A47A15" w:rsidRPr="0054758B" w:rsidRDefault="00A47A15" w:rsidP="001C3A7B">
      <w:pPr>
        <w:pStyle w:val="Kreska"/>
        <w:numPr>
          <w:ilvl w:val="0"/>
          <w:numId w:val="109"/>
        </w:numPr>
        <w:spacing w:line="276" w:lineRule="auto"/>
        <w:ind w:left="709"/>
        <w:rPr>
          <w:rFonts w:ascii="Arial Narrow" w:hAnsi="Arial Narrow" w:cs="Arial"/>
        </w:rPr>
      </w:pPr>
      <w:r w:rsidRPr="0054758B">
        <w:rPr>
          <w:rFonts w:ascii="Arial Narrow" w:hAnsi="Arial Narrow" w:cs="Arial"/>
        </w:rPr>
        <w:t>pomiar temperatury (Zamawiający zaleca zastosowanie pomiaru na wejściu, w środku komory i na wyjściu),</w:t>
      </w:r>
    </w:p>
    <w:p w14:paraId="275938C7" w14:textId="77777777" w:rsidR="00A47A15" w:rsidRPr="0054758B" w:rsidRDefault="00A47A15" w:rsidP="001C3A7B">
      <w:pPr>
        <w:pStyle w:val="Kreska"/>
        <w:numPr>
          <w:ilvl w:val="0"/>
          <w:numId w:val="109"/>
        </w:numPr>
        <w:spacing w:line="276" w:lineRule="auto"/>
        <w:ind w:left="709"/>
        <w:rPr>
          <w:rFonts w:ascii="Arial Narrow" w:hAnsi="Arial Narrow" w:cs="Arial"/>
        </w:rPr>
      </w:pPr>
      <w:r w:rsidRPr="0054758B">
        <w:rPr>
          <w:rFonts w:ascii="Arial Narrow" w:hAnsi="Arial Narrow" w:cs="Arial"/>
        </w:rPr>
        <w:t>pomiar ilości wprowadzanego materiału do komory z podziałem na wodę, wodę technologiczną/procesową, odpady,</w:t>
      </w:r>
    </w:p>
    <w:p w14:paraId="24E3F047" w14:textId="77777777" w:rsidR="00A47A15" w:rsidRPr="0054758B" w:rsidRDefault="00A47A15" w:rsidP="001C3A7B">
      <w:pPr>
        <w:pStyle w:val="Kreska"/>
        <w:numPr>
          <w:ilvl w:val="0"/>
          <w:numId w:val="109"/>
        </w:numPr>
        <w:spacing w:line="276" w:lineRule="auto"/>
        <w:ind w:left="709"/>
        <w:rPr>
          <w:rFonts w:ascii="Arial Narrow" w:hAnsi="Arial Narrow" w:cs="Arial"/>
        </w:rPr>
      </w:pPr>
      <w:r w:rsidRPr="0054758B">
        <w:rPr>
          <w:rFonts w:ascii="Arial Narrow" w:hAnsi="Arial Narrow" w:cs="Arial"/>
        </w:rPr>
        <w:t>pomiar zawartości metanu w biogazie (metanomierz).</w:t>
      </w:r>
    </w:p>
    <w:p w14:paraId="5785A04B"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Poza tym należy zapewnić na całej długości każdej komory fermentacyjnej min. 3 punkty do pobierania próbek </w:t>
      </w:r>
      <w:proofErr w:type="spellStart"/>
      <w:r w:rsidRPr="0054758B">
        <w:rPr>
          <w:rFonts w:ascii="Arial Narrow" w:hAnsi="Arial Narrow"/>
          <w:szCs w:val="22"/>
        </w:rPr>
        <w:t>digestatu</w:t>
      </w:r>
      <w:proofErr w:type="spellEnd"/>
      <w:r w:rsidRPr="0054758B">
        <w:rPr>
          <w:rFonts w:ascii="Arial Narrow" w:hAnsi="Arial Narrow"/>
          <w:szCs w:val="22"/>
        </w:rPr>
        <w:t xml:space="preserve"> (wejście, środek lub wyjście), w celu przeprowadzenia  badań parametrów chemicznych </w:t>
      </w:r>
      <w:proofErr w:type="spellStart"/>
      <w:r w:rsidRPr="0054758B">
        <w:rPr>
          <w:rFonts w:ascii="Arial Narrow" w:hAnsi="Arial Narrow"/>
          <w:szCs w:val="22"/>
        </w:rPr>
        <w:t>tj</w:t>
      </w:r>
      <w:proofErr w:type="spellEnd"/>
      <w:r w:rsidRPr="0054758B">
        <w:rPr>
          <w:rFonts w:ascii="Arial Narrow" w:hAnsi="Arial Narrow"/>
          <w:szCs w:val="22"/>
        </w:rPr>
        <w:t xml:space="preserve">: </w:t>
      </w:r>
      <w:proofErr w:type="spellStart"/>
      <w:r w:rsidRPr="0054758B">
        <w:rPr>
          <w:rFonts w:ascii="Arial Narrow" w:hAnsi="Arial Narrow"/>
          <w:szCs w:val="22"/>
        </w:rPr>
        <w:t>pH</w:t>
      </w:r>
      <w:proofErr w:type="spellEnd"/>
      <w:r w:rsidRPr="0054758B">
        <w:rPr>
          <w:rFonts w:ascii="Arial Narrow" w:hAnsi="Arial Narrow"/>
          <w:szCs w:val="22"/>
        </w:rPr>
        <w:t>, sucha masa, kwasy organiczne i stężenie jonów amonowych zgodnie z opisem komory fermentacyjnej.</w:t>
      </w:r>
    </w:p>
    <w:p w14:paraId="3C63488B"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System ma umożliwiać jego rozbudowę o przynajmniej jedną kolejną komorę identycznie kontrolowaną i sterowaną co wykonana, bez konieczności jego </w:t>
      </w:r>
      <w:proofErr w:type="spellStart"/>
      <w:r w:rsidRPr="0054758B">
        <w:rPr>
          <w:rFonts w:ascii="Arial Narrow" w:hAnsi="Arial Narrow"/>
          <w:szCs w:val="22"/>
        </w:rPr>
        <w:t>upgrade’u</w:t>
      </w:r>
      <w:proofErr w:type="spellEnd"/>
      <w:r w:rsidRPr="0054758B">
        <w:rPr>
          <w:rFonts w:ascii="Arial Narrow" w:hAnsi="Arial Narrow"/>
          <w:szCs w:val="22"/>
        </w:rPr>
        <w:t>. Pozostałe wymogi jak dla układu linii przygotowania wsadu.</w:t>
      </w:r>
    </w:p>
    <w:p w14:paraId="47E2DA88" w14:textId="77777777" w:rsidR="00A47A15" w:rsidRDefault="00A47A15" w:rsidP="0054758B">
      <w:pPr>
        <w:spacing w:line="276" w:lineRule="auto"/>
        <w:ind w:firstLine="567"/>
        <w:rPr>
          <w:rFonts w:ascii="Arial Narrow" w:hAnsi="Arial Narrow"/>
          <w:szCs w:val="22"/>
        </w:rPr>
      </w:pPr>
    </w:p>
    <w:p w14:paraId="64E66BAB" w14:textId="77777777" w:rsidR="004647D6" w:rsidRPr="0054758B" w:rsidRDefault="004647D6" w:rsidP="0054758B">
      <w:pPr>
        <w:spacing w:line="276" w:lineRule="auto"/>
        <w:ind w:firstLine="567"/>
        <w:rPr>
          <w:rFonts w:ascii="Arial Narrow" w:hAnsi="Arial Narrow"/>
          <w:szCs w:val="22"/>
        </w:rPr>
      </w:pPr>
    </w:p>
    <w:p w14:paraId="76BD7E45" w14:textId="77777777" w:rsidR="00A47A15" w:rsidRPr="0054758B" w:rsidRDefault="00A47A15" w:rsidP="0054758B">
      <w:pPr>
        <w:spacing w:line="276" w:lineRule="auto"/>
        <w:rPr>
          <w:rFonts w:ascii="Arial Narrow" w:hAnsi="Arial Narrow"/>
          <w:b/>
          <w:szCs w:val="22"/>
          <w:u w:val="single"/>
        </w:rPr>
      </w:pPr>
      <w:r w:rsidRPr="0054758B">
        <w:rPr>
          <w:rFonts w:ascii="Arial Narrow" w:hAnsi="Arial Narrow"/>
          <w:b/>
          <w:szCs w:val="22"/>
          <w:u w:val="single"/>
        </w:rPr>
        <w:t xml:space="preserve">Układ technologiczny </w:t>
      </w:r>
      <w:r w:rsidR="00DC6260">
        <w:rPr>
          <w:rFonts w:ascii="Arial Narrow" w:hAnsi="Arial Narrow"/>
          <w:b/>
          <w:szCs w:val="22"/>
          <w:u w:val="single"/>
        </w:rPr>
        <w:t xml:space="preserve">procesu kompostowania </w:t>
      </w:r>
    </w:p>
    <w:p w14:paraId="5EA226A2" w14:textId="77777777" w:rsidR="00A47A15" w:rsidRPr="0054758B" w:rsidRDefault="00A47A15" w:rsidP="0054758B">
      <w:pPr>
        <w:spacing w:line="276" w:lineRule="auto"/>
        <w:ind w:firstLine="708"/>
        <w:rPr>
          <w:rFonts w:ascii="Arial Narrow" w:hAnsi="Arial Narrow"/>
          <w:szCs w:val="22"/>
        </w:rPr>
      </w:pPr>
      <w:r w:rsidRPr="0054758B">
        <w:rPr>
          <w:rFonts w:ascii="Arial Narrow" w:hAnsi="Arial Narrow"/>
          <w:szCs w:val="22"/>
        </w:rPr>
        <w:t>Wykonawca zaprojektuje i wykona system kontroli procesu sterowany dla każdego tunelu kompostowego indywidualnie i niezależnie. W systemie powinny być mierzone następujące wartości: temperatura procesu, stężenie tlenu, temperatura powietrza dostarczanego. Zastosowany komputerowy system sterowania (SCADA) pozwoli na regulację intensywności przebiegu procesu napowietrzania i nawilżania wsadu (o ile występuje) oraz kontrolę temperatury procesu,  w taki sposób, aby zapewnić całkowitą higienizację materiału wsadowego w fazie intensywne</w:t>
      </w:r>
      <w:r w:rsidR="00DC6260">
        <w:rPr>
          <w:rFonts w:ascii="Arial Narrow" w:hAnsi="Arial Narrow"/>
          <w:szCs w:val="22"/>
        </w:rPr>
        <w:t>go</w:t>
      </w:r>
      <w:r w:rsidRPr="0054758B">
        <w:rPr>
          <w:rFonts w:ascii="Arial Narrow" w:hAnsi="Arial Narrow"/>
          <w:szCs w:val="22"/>
        </w:rPr>
        <w:t xml:space="preserve"> </w:t>
      </w:r>
      <w:r w:rsidR="00DC6260">
        <w:rPr>
          <w:rFonts w:ascii="Arial Narrow" w:hAnsi="Arial Narrow"/>
          <w:szCs w:val="22"/>
        </w:rPr>
        <w:t>kompostowania</w:t>
      </w:r>
      <w:r w:rsidR="00E13F1E">
        <w:rPr>
          <w:rFonts w:ascii="Arial Narrow" w:hAnsi="Arial Narrow"/>
          <w:szCs w:val="22"/>
        </w:rPr>
        <w:t xml:space="preserve"> </w:t>
      </w:r>
      <w:r w:rsidRPr="0054758B">
        <w:rPr>
          <w:rFonts w:ascii="Arial Narrow" w:hAnsi="Arial Narrow"/>
          <w:szCs w:val="22"/>
        </w:rPr>
        <w:t xml:space="preserve">oraz osiągnięcie parametru AT4 ≤ 20 mg O2/g </w:t>
      </w:r>
      <w:proofErr w:type="spellStart"/>
      <w:r w:rsidRPr="0054758B">
        <w:rPr>
          <w:rFonts w:ascii="Arial Narrow" w:hAnsi="Arial Narrow"/>
          <w:szCs w:val="22"/>
        </w:rPr>
        <w:t>s.m</w:t>
      </w:r>
      <w:proofErr w:type="spellEnd"/>
      <w:r w:rsidRPr="0054758B">
        <w:rPr>
          <w:rFonts w:ascii="Arial Narrow" w:hAnsi="Arial Narrow"/>
          <w:szCs w:val="22"/>
        </w:rPr>
        <w:t>. i innych parametrów określonych w Tabeli parametrów gwarantowanych (</w:t>
      </w:r>
      <w:r w:rsidRPr="0054758B">
        <w:rPr>
          <w:rFonts w:ascii="Arial Narrow" w:hAnsi="Arial Narrow"/>
          <w:b/>
          <w:szCs w:val="22"/>
        </w:rPr>
        <w:t xml:space="preserve">Tabela </w:t>
      </w:r>
      <w:r w:rsidR="00E13F1E">
        <w:rPr>
          <w:rFonts w:ascii="Arial Narrow" w:hAnsi="Arial Narrow"/>
          <w:b/>
          <w:szCs w:val="22"/>
        </w:rPr>
        <w:t>2</w:t>
      </w:r>
      <w:r w:rsidRPr="0054758B">
        <w:rPr>
          <w:rFonts w:ascii="Arial Narrow" w:hAnsi="Arial Narrow"/>
          <w:b/>
          <w:szCs w:val="22"/>
        </w:rPr>
        <w:t>.</w:t>
      </w:r>
      <w:r w:rsidR="00941B7E">
        <w:rPr>
          <w:rFonts w:ascii="Arial Narrow" w:hAnsi="Arial Narrow"/>
          <w:b/>
          <w:szCs w:val="22"/>
        </w:rPr>
        <w:t>3</w:t>
      </w:r>
      <w:r w:rsidRPr="0054758B">
        <w:rPr>
          <w:rFonts w:ascii="Arial Narrow" w:hAnsi="Arial Narrow"/>
          <w:szCs w:val="22"/>
        </w:rPr>
        <w:t xml:space="preserve">). </w:t>
      </w:r>
    </w:p>
    <w:p w14:paraId="0DB10193" w14:textId="77777777" w:rsidR="00A47A15" w:rsidRPr="0054758B" w:rsidRDefault="00A47A15" w:rsidP="0054758B">
      <w:pPr>
        <w:spacing w:line="276" w:lineRule="auto"/>
        <w:ind w:firstLine="708"/>
        <w:rPr>
          <w:rFonts w:ascii="Arial Narrow" w:hAnsi="Arial Narrow"/>
          <w:szCs w:val="22"/>
        </w:rPr>
      </w:pPr>
      <w:r w:rsidRPr="0054758B">
        <w:rPr>
          <w:rFonts w:ascii="Arial Narrow" w:hAnsi="Arial Narrow"/>
          <w:szCs w:val="22"/>
        </w:rPr>
        <w:t xml:space="preserve">Zamawiający wymaga również zapewnienia automatycznej transmisji niezbędnych sygnałów i danych do Centralnej  Dyspozytorni, z której instalacja będzie sterowalna ze stanowiska operatorskiego - tego samego co dla układu </w:t>
      </w:r>
      <w:r w:rsidR="00425ED4">
        <w:rPr>
          <w:rFonts w:ascii="Arial Narrow" w:hAnsi="Arial Narrow"/>
          <w:szCs w:val="22"/>
        </w:rPr>
        <w:t>przygotowania wsadu i procesu fermentacji,</w:t>
      </w:r>
      <w:r w:rsidR="00425ED4" w:rsidRPr="0054758B">
        <w:rPr>
          <w:rFonts w:ascii="Arial Narrow" w:hAnsi="Arial Narrow"/>
          <w:szCs w:val="22"/>
        </w:rPr>
        <w:t xml:space="preserve"> </w:t>
      </w:r>
      <w:r w:rsidRPr="0054758B">
        <w:rPr>
          <w:rFonts w:ascii="Arial Narrow" w:hAnsi="Arial Narrow"/>
          <w:szCs w:val="22"/>
        </w:rPr>
        <w:t>tj. z Centralnej Dyspozytorni i była w pełni zautomatyzowana.</w:t>
      </w:r>
    </w:p>
    <w:p w14:paraId="5A962D62" w14:textId="77777777" w:rsidR="00A47A15" w:rsidRPr="0054758B" w:rsidRDefault="00A47A15" w:rsidP="0054758B">
      <w:pPr>
        <w:spacing w:line="276" w:lineRule="auto"/>
        <w:ind w:firstLine="708"/>
        <w:rPr>
          <w:rFonts w:ascii="Arial Narrow" w:hAnsi="Arial Narrow"/>
          <w:szCs w:val="22"/>
        </w:rPr>
      </w:pPr>
      <w:r w:rsidRPr="0054758B">
        <w:rPr>
          <w:rFonts w:ascii="Arial Narrow" w:hAnsi="Arial Narrow"/>
          <w:szCs w:val="22"/>
        </w:rPr>
        <w:t>Parametry operacyjne powinno się dać ustawiać w systemie sterowania oraz na wybranym ekranie monitora usytuowanym we wskazanych powyżej miejscach. Na ekranie powinny być wyświetlane wszystkie stany operacyjne, trendy, wartości oraz alarmy. Ustawianie parametrów procesowych winno odbywać się klasycznym sposobem wprowadzania danych myszką przez kliknięcie lub zapisywanie danych na interfejsach. Dodatkowo, szerokopasmowe łącze internetowe, wykonywane w ramach instalacji teletechnicznej obiektu, powinno umożliwiać kontrolowaną łączność z technologiem zewnętrznym, który jest w stanie zdalnie skorygować lub ocenić pracę systemów, odczytać zapisy banku danych dotyczących usterek i czynnie wspomagać operatora.</w:t>
      </w:r>
    </w:p>
    <w:p w14:paraId="4E57DF4B"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lastRenderedPageBreak/>
        <w:t>System powinien być tak skonstruowany, aby brak wizualizacji lub awarie sterowania nie blokowały pracy instalacji. W przypadku awarii, wymaga się</w:t>
      </w:r>
      <w:r w:rsidR="00425ED4">
        <w:rPr>
          <w:rFonts w:ascii="Arial Narrow" w:hAnsi="Arial Narrow"/>
          <w:szCs w:val="22"/>
        </w:rPr>
        <w:t>,</w:t>
      </w:r>
      <w:r w:rsidRPr="0054758B">
        <w:rPr>
          <w:rFonts w:ascii="Arial Narrow" w:hAnsi="Arial Narrow"/>
          <w:szCs w:val="22"/>
        </w:rPr>
        <w:t xml:space="preserve"> aby całość procesu i wszystkie elementy techniczne były obsługiwane i sterowane ręcznie.</w:t>
      </w:r>
    </w:p>
    <w:p w14:paraId="1C1E2028" w14:textId="77777777" w:rsidR="00A47A15" w:rsidRPr="0054758B" w:rsidRDefault="00A47A15" w:rsidP="0054758B">
      <w:pPr>
        <w:spacing w:line="276" w:lineRule="auto"/>
        <w:rPr>
          <w:rFonts w:ascii="Arial Narrow" w:hAnsi="Arial Narrow"/>
          <w:b/>
          <w:szCs w:val="22"/>
          <w:u w:val="single"/>
        </w:rPr>
      </w:pPr>
    </w:p>
    <w:p w14:paraId="4AC46530" w14:textId="77777777" w:rsidR="00A47A15" w:rsidRPr="0054758B" w:rsidRDefault="00A47A15" w:rsidP="0054758B">
      <w:pPr>
        <w:spacing w:line="276" w:lineRule="auto"/>
        <w:rPr>
          <w:rFonts w:ascii="Arial Narrow" w:hAnsi="Arial Narrow"/>
          <w:b/>
          <w:szCs w:val="22"/>
          <w:u w:val="single"/>
        </w:rPr>
      </w:pPr>
      <w:r w:rsidRPr="0054758B">
        <w:rPr>
          <w:rFonts w:ascii="Arial Narrow" w:hAnsi="Arial Narrow"/>
          <w:b/>
          <w:szCs w:val="22"/>
          <w:u w:val="single"/>
        </w:rPr>
        <w:t>Centralna Dyspozytornia – wyposażenie pomieszczenia nadzoru i kontroli:</w:t>
      </w:r>
    </w:p>
    <w:p w14:paraId="6B6AC74A"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 xml:space="preserve">Na wyposażeniu Centralnej Dyspozytorni mają znaleźć się co najmniej: </w:t>
      </w:r>
    </w:p>
    <w:p w14:paraId="7A6C4E73" w14:textId="77777777" w:rsidR="00A47A15" w:rsidRPr="0054758B" w:rsidRDefault="00A47A15" w:rsidP="001C3A7B">
      <w:pPr>
        <w:pStyle w:val="Akapitzlist3"/>
        <w:numPr>
          <w:ilvl w:val="0"/>
          <w:numId w:val="110"/>
        </w:numPr>
        <w:overflowPunct/>
        <w:autoSpaceDE/>
        <w:autoSpaceDN/>
        <w:adjustRightInd/>
        <w:spacing w:line="276" w:lineRule="auto"/>
        <w:ind w:left="567"/>
        <w:contextualSpacing w:val="0"/>
        <w:textAlignment w:val="auto"/>
        <w:rPr>
          <w:rFonts w:ascii="Arial Narrow" w:hAnsi="Arial Narrow"/>
          <w:szCs w:val="22"/>
        </w:rPr>
      </w:pPr>
      <w:r w:rsidRPr="0054758B">
        <w:rPr>
          <w:rFonts w:ascii="Arial Narrow" w:hAnsi="Arial Narrow"/>
          <w:szCs w:val="22"/>
        </w:rPr>
        <w:t xml:space="preserve">stosowny komputer wraz z monitorem o przekątnej ekranu min. 27”, klawiaturą i myszką oraz </w:t>
      </w:r>
      <w:r w:rsidR="00E15AE3">
        <w:rPr>
          <w:rFonts w:ascii="Arial Narrow" w:hAnsi="Arial Narrow"/>
          <w:szCs w:val="22"/>
        </w:rPr>
        <w:br/>
      </w:r>
      <w:r w:rsidRPr="0054758B">
        <w:rPr>
          <w:rFonts w:ascii="Arial Narrow" w:hAnsi="Arial Narrow"/>
          <w:szCs w:val="22"/>
        </w:rPr>
        <w:t xml:space="preserve">z oprogramowaniem umożliwiającym kontrolę  nad układem sterowania układem przygotowania wsadu do fermentacji (SCADA), na ekranie komputera schematów i parametrów poszczególnych węzłów i a także pozostałym niezbędnym oprogramowaniem (system operacyjny, pakiet biurowy jak dla komputerów – wyposażenie pomieszczeń biurowych), </w:t>
      </w:r>
    </w:p>
    <w:p w14:paraId="280A99A0" w14:textId="77777777" w:rsidR="00A47A15" w:rsidRPr="0054758B" w:rsidRDefault="00A47A15" w:rsidP="001C3A7B">
      <w:pPr>
        <w:pStyle w:val="Akapitzlist3"/>
        <w:numPr>
          <w:ilvl w:val="0"/>
          <w:numId w:val="110"/>
        </w:numPr>
        <w:overflowPunct/>
        <w:autoSpaceDE/>
        <w:autoSpaceDN/>
        <w:adjustRightInd/>
        <w:spacing w:line="276" w:lineRule="auto"/>
        <w:ind w:left="567"/>
        <w:contextualSpacing w:val="0"/>
        <w:textAlignment w:val="auto"/>
        <w:rPr>
          <w:rFonts w:ascii="Arial Narrow" w:hAnsi="Arial Narrow"/>
          <w:szCs w:val="22"/>
        </w:rPr>
      </w:pPr>
      <w:r w:rsidRPr="0054758B">
        <w:rPr>
          <w:rFonts w:ascii="Arial Narrow" w:hAnsi="Arial Narrow"/>
          <w:szCs w:val="22"/>
        </w:rPr>
        <w:t xml:space="preserve">stosowny komputer wraz z monitorem o przekątnej ekranu min. 27”, klawiaturą i myszką oraz </w:t>
      </w:r>
      <w:r w:rsidR="00E15AE3">
        <w:rPr>
          <w:rFonts w:ascii="Arial Narrow" w:hAnsi="Arial Narrow"/>
          <w:szCs w:val="22"/>
        </w:rPr>
        <w:br/>
      </w:r>
      <w:r w:rsidRPr="0054758B">
        <w:rPr>
          <w:rFonts w:ascii="Arial Narrow" w:hAnsi="Arial Narrow"/>
          <w:szCs w:val="22"/>
        </w:rPr>
        <w:t xml:space="preserve">z oprogramowaniem umożliwiającym kontrolę nad układem sterowania instalacji </w:t>
      </w:r>
      <w:r w:rsidR="00943BF1">
        <w:rPr>
          <w:rFonts w:ascii="Arial Narrow" w:hAnsi="Arial Narrow"/>
          <w:szCs w:val="22"/>
        </w:rPr>
        <w:t>fermentacji</w:t>
      </w:r>
      <w:r w:rsidRPr="0054758B">
        <w:rPr>
          <w:rFonts w:ascii="Arial Narrow" w:hAnsi="Arial Narrow"/>
          <w:szCs w:val="22"/>
        </w:rPr>
        <w:t xml:space="preserve">, modułu kogeneracyjnego i gospodarki gazowej oraz modułem sterowania instalacji </w:t>
      </w:r>
      <w:r w:rsidR="00943BF1">
        <w:rPr>
          <w:rFonts w:ascii="Arial Narrow" w:hAnsi="Arial Narrow"/>
          <w:szCs w:val="22"/>
        </w:rPr>
        <w:t>kompostowania</w:t>
      </w:r>
      <w:r w:rsidRPr="0054758B">
        <w:rPr>
          <w:rFonts w:ascii="Arial Narrow" w:hAnsi="Arial Narrow"/>
          <w:szCs w:val="22"/>
        </w:rPr>
        <w:t xml:space="preserve"> i modułu oczyszczania powietrza na ekranie komputera schematów i parametrów poszczególnych węzłów i a także pozostałym niezbędnym oprogramowaniem (system operacyjny, pakiet biurowy jak dla komputerów – wyposażenie pomieszczeń biurowych),</w:t>
      </w:r>
    </w:p>
    <w:p w14:paraId="39B44EBD" w14:textId="77777777" w:rsidR="00E15AE3" w:rsidRDefault="00E15AE3" w:rsidP="00A47A15">
      <w:pPr>
        <w:spacing w:line="360" w:lineRule="auto"/>
        <w:rPr>
          <w:b/>
          <w:sz w:val="20"/>
        </w:rPr>
      </w:pPr>
    </w:p>
    <w:p w14:paraId="553D8AAA" w14:textId="77777777" w:rsidR="00A47A15" w:rsidRPr="0054758B" w:rsidRDefault="00A47A15" w:rsidP="0054758B">
      <w:pPr>
        <w:spacing w:line="276" w:lineRule="auto"/>
        <w:rPr>
          <w:rFonts w:ascii="Arial Narrow" w:hAnsi="Arial Narrow"/>
          <w:b/>
          <w:szCs w:val="22"/>
        </w:rPr>
      </w:pPr>
      <w:r w:rsidRPr="0054758B">
        <w:rPr>
          <w:rFonts w:ascii="Arial Narrow" w:hAnsi="Arial Narrow"/>
          <w:b/>
          <w:szCs w:val="22"/>
        </w:rPr>
        <w:t>Uwaga</w:t>
      </w:r>
    </w:p>
    <w:p w14:paraId="34FD8C14" w14:textId="77777777" w:rsidR="00A47A15" w:rsidRPr="0054758B" w:rsidRDefault="00A47A15" w:rsidP="0054758B">
      <w:pPr>
        <w:spacing w:line="276" w:lineRule="auto"/>
        <w:rPr>
          <w:rFonts w:ascii="Arial Narrow" w:hAnsi="Arial Narrow"/>
          <w:b/>
          <w:szCs w:val="22"/>
        </w:rPr>
      </w:pPr>
      <w:r w:rsidRPr="0054758B">
        <w:rPr>
          <w:rFonts w:ascii="Arial Narrow" w:hAnsi="Arial Narrow"/>
          <w:b/>
          <w:szCs w:val="22"/>
        </w:rPr>
        <w:t xml:space="preserve">Zamawiający wymaga dostawy komputerów opisanych w podpunkcie a) i b) w wykonaniu przemysłowym, o mocy obliczeniowej gwarantującej poprawną pracę wszystkich zainstalowanych programów </w:t>
      </w:r>
      <w:r w:rsidR="00E15AE3">
        <w:rPr>
          <w:rFonts w:ascii="Arial Narrow" w:hAnsi="Arial Narrow"/>
          <w:b/>
          <w:szCs w:val="22"/>
        </w:rPr>
        <w:br/>
      </w:r>
      <w:r w:rsidRPr="0054758B">
        <w:rPr>
          <w:rFonts w:ascii="Arial Narrow" w:hAnsi="Arial Narrow"/>
          <w:b/>
          <w:szCs w:val="22"/>
        </w:rPr>
        <w:t>z dodatkową rezerwą (nadwyżką) mocy obliczeniowej (+50 %) z zastosowaniem macierzy dyskowej (RAID 1) gwarantującej poprawną pracę systemu w przypadku uszkodzenia jednego z dysków. Komputery należy  wyposażonych w zasilacze awaryjne UPS  z min. 15 minutowym podtrzymaniem z funkcją automatycznego, poprawnego zamykania systemu operacyjnego.</w:t>
      </w:r>
    </w:p>
    <w:p w14:paraId="7DF39974" w14:textId="77777777" w:rsidR="00A47A15" w:rsidRPr="0054758B" w:rsidRDefault="00A47A15" w:rsidP="0054758B">
      <w:pPr>
        <w:spacing w:line="276" w:lineRule="auto"/>
        <w:rPr>
          <w:rFonts w:ascii="Arial Narrow" w:hAnsi="Arial Narrow"/>
          <w:b/>
          <w:szCs w:val="22"/>
        </w:rPr>
      </w:pPr>
      <w:r w:rsidRPr="0054758B">
        <w:rPr>
          <w:rFonts w:ascii="Arial Narrow" w:hAnsi="Arial Narrow"/>
          <w:b/>
          <w:szCs w:val="22"/>
        </w:rPr>
        <w:t>Zamawiający dopuszcza zastosowanie UPS centralnego dla powyższych komputerów.</w:t>
      </w:r>
    </w:p>
    <w:p w14:paraId="0552EE35" w14:textId="77777777" w:rsidR="00A47A15" w:rsidRPr="0054758B" w:rsidRDefault="00A47A15" w:rsidP="0054758B">
      <w:pPr>
        <w:spacing w:line="276" w:lineRule="auto"/>
        <w:ind w:left="709"/>
        <w:rPr>
          <w:rFonts w:ascii="Arial Narrow" w:hAnsi="Arial Narrow"/>
          <w:szCs w:val="22"/>
        </w:rPr>
      </w:pPr>
    </w:p>
    <w:p w14:paraId="59890C7E"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 xml:space="preserve">Zamawiający wymaga ponadto podłączenia dwóch zestawów komputerów w budynku administracyjno-socjalnym (np. pomieszczenie kierownika Zakładu i głównego technologa), pozwalających na podgląd pracy danej linii , a także w przypadku wystąpienia awarii danej jednostki w  Centralnej Dyspozytorni umożliwiających wgranie backupu systemu SCADA i na przywrócenie pracy Zakładu. </w:t>
      </w:r>
    </w:p>
    <w:p w14:paraId="79B1222D" w14:textId="77777777" w:rsidR="00425ED4" w:rsidRDefault="00425ED4" w:rsidP="00E15AE3">
      <w:pPr>
        <w:spacing w:line="276" w:lineRule="auto"/>
        <w:rPr>
          <w:rFonts w:ascii="Arial Narrow" w:hAnsi="Arial Narrow"/>
          <w:b/>
          <w:i/>
          <w:szCs w:val="22"/>
          <w:u w:val="single"/>
        </w:rPr>
      </w:pPr>
    </w:p>
    <w:p w14:paraId="1B79017A" w14:textId="77777777" w:rsidR="00A47A15" w:rsidRPr="0054758B" w:rsidRDefault="00A47A15" w:rsidP="0054758B">
      <w:pPr>
        <w:spacing w:line="276" w:lineRule="auto"/>
        <w:rPr>
          <w:rFonts w:ascii="Arial Narrow" w:hAnsi="Arial Narrow"/>
          <w:b/>
          <w:i/>
          <w:szCs w:val="22"/>
          <w:u w:val="single"/>
        </w:rPr>
      </w:pPr>
      <w:r w:rsidRPr="0054758B">
        <w:rPr>
          <w:rFonts w:ascii="Arial Narrow" w:hAnsi="Arial Narrow"/>
          <w:b/>
          <w:i/>
          <w:szCs w:val="22"/>
          <w:u w:val="single"/>
        </w:rPr>
        <w:t>System sygnalizacji pożaru</w:t>
      </w:r>
    </w:p>
    <w:p w14:paraId="0C3A52CE"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W ramach planowanej inwestycji Zamawiający wymaga budowy kompletnego systemu sygnalizacji pożaru. Zasadniczo system ten powinien być traktowany jako instalacja wewnętrzna technologiczna – powiązana z procesami technologicznymi. Z racji jej ścisłego powiązania z „Zewnętrzną instalacją teletechniczną” został opisany w niniejszym rozdziale. Długość systemu sygnalizacji pożaru (wszelkie okablowania) możliwa będzie do określenia na podstawie rzeczywistych rozwiązań technologicznych i nie będzie narzucana w tym miejscu. </w:t>
      </w:r>
    </w:p>
    <w:p w14:paraId="34876621" w14:textId="4814F09D"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W ramach zadania należy zaprojektować i wykonać system sygnalizacji pożaru obejmujący swoim działaniem  wszystkie hale w ramach rozbudowy Zakładu. Wszelkie zaistniałe alarmy mają być kierowane bezpośrednio do budynku wagowego i Centralnej Dyspozytorni (sterowni centralnej) w </w:t>
      </w:r>
      <w:r w:rsidR="00425ED4">
        <w:rPr>
          <w:rFonts w:ascii="Arial Narrow" w:hAnsi="Arial Narrow"/>
          <w:szCs w:val="22"/>
        </w:rPr>
        <w:t>budynku administracyjno-socjalnym.</w:t>
      </w:r>
      <w:r w:rsidRPr="0054758B">
        <w:rPr>
          <w:rFonts w:ascii="Arial Narrow" w:hAnsi="Arial Narrow"/>
          <w:szCs w:val="22"/>
        </w:rPr>
        <w:t xml:space="preserve"> Urządzenia zastosowane do wykonania zadania muszą być zgodne z polskimi normami i przepisami. Wszystkie proponowane urządzenia muszą posiadać homologację oraz świadectwa o dopuszczeniu do stosowania w Polsce, wydane przez stosowne instytucje. </w:t>
      </w:r>
    </w:p>
    <w:p w14:paraId="4965C9CB"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W przypadku systemów sygnalizacji pożaru taką instytucją jest Centrum Naukowo Badawcze Ochrony Przeciwpożarowej w Józefowie.</w:t>
      </w:r>
    </w:p>
    <w:p w14:paraId="60FB475D" w14:textId="77777777" w:rsidR="00A47A15" w:rsidRPr="0054758B" w:rsidRDefault="00A47A15" w:rsidP="0054758B">
      <w:pPr>
        <w:spacing w:line="276" w:lineRule="auto"/>
        <w:rPr>
          <w:rFonts w:ascii="Arial Narrow" w:hAnsi="Arial Narrow"/>
          <w:szCs w:val="22"/>
        </w:rPr>
      </w:pPr>
    </w:p>
    <w:p w14:paraId="22ED93BA"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Wymaga się, aby projektowany system sygnalizacji pożaru obejmował następujące elementy:</w:t>
      </w:r>
    </w:p>
    <w:p w14:paraId="0F49115A" w14:textId="77777777" w:rsidR="00A47A15" w:rsidRPr="0054758B" w:rsidRDefault="00A47A15" w:rsidP="00941B7E">
      <w:pPr>
        <w:pStyle w:val="Kreska"/>
        <w:numPr>
          <w:ilvl w:val="0"/>
          <w:numId w:val="154"/>
        </w:numPr>
        <w:spacing w:line="276" w:lineRule="auto"/>
        <w:rPr>
          <w:rFonts w:ascii="Arial Narrow" w:eastAsia="Times New Roman" w:hAnsi="Arial Narrow" w:cs="Arial"/>
          <w:lang w:eastAsia="pl-PL"/>
        </w:rPr>
      </w:pPr>
      <w:r w:rsidRPr="0054758B">
        <w:rPr>
          <w:rFonts w:ascii="Arial Narrow" w:eastAsia="Times New Roman" w:hAnsi="Arial Narrow" w:cs="Arial"/>
          <w:lang w:eastAsia="pl-PL"/>
        </w:rPr>
        <w:lastRenderedPageBreak/>
        <w:t>centralę sygnalizacji pożaru z wyświetlaczem i drukarką,</w:t>
      </w:r>
    </w:p>
    <w:p w14:paraId="012B67D1" w14:textId="77777777" w:rsidR="00A47A15" w:rsidRPr="0054758B" w:rsidRDefault="00A47A15" w:rsidP="00941B7E">
      <w:pPr>
        <w:pStyle w:val="Kreska"/>
        <w:numPr>
          <w:ilvl w:val="0"/>
          <w:numId w:val="154"/>
        </w:numPr>
        <w:spacing w:line="276" w:lineRule="auto"/>
        <w:rPr>
          <w:rFonts w:ascii="Arial Narrow" w:eastAsia="Times New Roman" w:hAnsi="Arial Narrow" w:cs="Arial"/>
          <w:lang w:eastAsia="pl-PL"/>
        </w:rPr>
      </w:pPr>
      <w:r w:rsidRPr="0054758B">
        <w:rPr>
          <w:rFonts w:ascii="Arial Narrow" w:eastAsia="Times New Roman" w:hAnsi="Arial Narrow" w:cs="Arial"/>
          <w:lang w:eastAsia="pl-PL"/>
        </w:rPr>
        <w:t xml:space="preserve">panel sygnalizacyjny wyniesiony w pomieszczeniach ochrony, </w:t>
      </w:r>
    </w:p>
    <w:p w14:paraId="793A604A" w14:textId="77777777" w:rsidR="00A47A15" w:rsidRPr="0054758B" w:rsidRDefault="00A47A15" w:rsidP="00941B7E">
      <w:pPr>
        <w:pStyle w:val="Kreska"/>
        <w:numPr>
          <w:ilvl w:val="0"/>
          <w:numId w:val="154"/>
        </w:numPr>
        <w:spacing w:line="276" w:lineRule="auto"/>
        <w:rPr>
          <w:rFonts w:ascii="Arial Narrow" w:eastAsia="Times New Roman" w:hAnsi="Arial Narrow" w:cs="Arial"/>
          <w:lang w:eastAsia="pl-PL"/>
        </w:rPr>
      </w:pPr>
      <w:r w:rsidRPr="0054758B">
        <w:rPr>
          <w:rFonts w:ascii="Arial Narrow" w:eastAsia="Times New Roman" w:hAnsi="Arial Narrow" w:cs="Arial"/>
          <w:lang w:eastAsia="pl-PL"/>
        </w:rPr>
        <w:t>optyczne czujki dymu z gniazdami,</w:t>
      </w:r>
    </w:p>
    <w:p w14:paraId="4F8CECE5" w14:textId="77777777" w:rsidR="00A47A15" w:rsidRPr="0054758B" w:rsidRDefault="00A47A15" w:rsidP="00941B7E">
      <w:pPr>
        <w:pStyle w:val="Kreska"/>
        <w:numPr>
          <w:ilvl w:val="0"/>
          <w:numId w:val="154"/>
        </w:numPr>
        <w:spacing w:line="276" w:lineRule="auto"/>
        <w:rPr>
          <w:rFonts w:ascii="Arial Narrow" w:eastAsia="Times New Roman" w:hAnsi="Arial Narrow" w:cs="Arial"/>
          <w:lang w:eastAsia="pl-PL"/>
        </w:rPr>
      </w:pPr>
      <w:r w:rsidRPr="0054758B">
        <w:rPr>
          <w:rFonts w:ascii="Arial Narrow" w:eastAsia="Times New Roman" w:hAnsi="Arial Narrow" w:cs="Arial"/>
          <w:lang w:eastAsia="pl-PL"/>
        </w:rPr>
        <w:t>czujka wielosensorowa dymu i temperatury,</w:t>
      </w:r>
    </w:p>
    <w:p w14:paraId="6C68F5DD" w14:textId="77777777" w:rsidR="00A47A15" w:rsidRPr="0054758B" w:rsidRDefault="00A47A15" w:rsidP="00941B7E">
      <w:pPr>
        <w:pStyle w:val="Kreska"/>
        <w:numPr>
          <w:ilvl w:val="0"/>
          <w:numId w:val="154"/>
        </w:numPr>
        <w:spacing w:line="276" w:lineRule="auto"/>
        <w:rPr>
          <w:rFonts w:ascii="Arial Narrow" w:eastAsia="Times New Roman" w:hAnsi="Arial Narrow" w:cs="Arial"/>
          <w:lang w:eastAsia="pl-PL"/>
        </w:rPr>
      </w:pPr>
      <w:r w:rsidRPr="0054758B">
        <w:rPr>
          <w:rFonts w:ascii="Arial Narrow" w:eastAsia="Times New Roman" w:hAnsi="Arial Narrow" w:cs="Arial"/>
          <w:lang w:eastAsia="pl-PL"/>
        </w:rPr>
        <w:t>ręczne ostrzegacze pożarowe,</w:t>
      </w:r>
    </w:p>
    <w:p w14:paraId="11AD15FA" w14:textId="77777777" w:rsidR="00A47A15" w:rsidRPr="0054758B" w:rsidRDefault="00A47A15" w:rsidP="00941B7E">
      <w:pPr>
        <w:pStyle w:val="Kreska"/>
        <w:numPr>
          <w:ilvl w:val="0"/>
          <w:numId w:val="154"/>
        </w:numPr>
        <w:spacing w:line="276" w:lineRule="auto"/>
        <w:rPr>
          <w:rFonts w:ascii="Arial Narrow" w:eastAsia="Times New Roman" w:hAnsi="Arial Narrow" w:cs="Arial"/>
          <w:lang w:eastAsia="pl-PL"/>
        </w:rPr>
      </w:pPr>
      <w:r w:rsidRPr="0054758B">
        <w:rPr>
          <w:rFonts w:ascii="Arial Narrow" w:eastAsia="Times New Roman" w:hAnsi="Arial Narrow" w:cs="Arial"/>
          <w:lang w:eastAsia="pl-PL"/>
        </w:rPr>
        <w:t>element kontrolno-sterujący/wejść (monitorujący, wyjść (sterujący)),</w:t>
      </w:r>
    </w:p>
    <w:p w14:paraId="3830C082" w14:textId="77777777" w:rsidR="00A47A15" w:rsidRPr="0054758B" w:rsidRDefault="00A47A15" w:rsidP="00941B7E">
      <w:pPr>
        <w:pStyle w:val="Kreska"/>
        <w:numPr>
          <w:ilvl w:val="0"/>
          <w:numId w:val="154"/>
        </w:numPr>
        <w:spacing w:line="276" w:lineRule="auto"/>
        <w:rPr>
          <w:rFonts w:ascii="Arial Narrow" w:eastAsia="Times New Roman" w:hAnsi="Arial Narrow" w:cs="Arial"/>
          <w:lang w:eastAsia="pl-PL"/>
        </w:rPr>
      </w:pPr>
      <w:r w:rsidRPr="0054758B">
        <w:rPr>
          <w:rFonts w:ascii="Arial Narrow" w:eastAsia="Times New Roman" w:hAnsi="Arial Narrow" w:cs="Arial"/>
          <w:lang w:eastAsia="pl-PL"/>
        </w:rPr>
        <w:t xml:space="preserve">sygnalizatory akustyczny, </w:t>
      </w:r>
    </w:p>
    <w:p w14:paraId="415606E8" w14:textId="77777777" w:rsidR="00A47A15" w:rsidRPr="0054758B" w:rsidRDefault="00A47A15" w:rsidP="00941B7E">
      <w:pPr>
        <w:pStyle w:val="Kreska"/>
        <w:numPr>
          <w:ilvl w:val="0"/>
          <w:numId w:val="154"/>
        </w:numPr>
        <w:spacing w:line="276" w:lineRule="auto"/>
        <w:rPr>
          <w:rFonts w:ascii="Arial Narrow" w:eastAsia="Times New Roman" w:hAnsi="Arial Narrow" w:cs="Arial"/>
          <w:lang w:eastAsia="pl-PL"/>
        </w:rPr>
      </w:pPr>
      <w:r w:rsidRPr="0054758B">
        <w:rPr>
          <w:rFonts w:ascii="Arial Narrow" w:eastAsia="Times New Roman" w:hAnsi="Arial Narrow" w:cs="Arial"/>
          <w:lang w:eastAsia="pl-PL"/>
        </w:rPr>
        <w:t>kable do wykonania linii dozorowych i sterowniczych.</w:t>
      </w:r>
    </w:p>
    <w:p w14:paraId="1C53B74B"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Do wykonania instalacji elektrycznych zasilających urządzenia sygnalizacji pożaru w budynkach i halach należy stosować przewody izolowane do układania na stałe. Przewody wielożyłowe przy układaniu wtynkowym stosować w wykonaniu płaskim. Żyły przewodów wielożyłowych mają posiadać różne barwy izolacji. Sposób układania przewodów w instalacji ma być dostosowany do charakteru budynku oraz przeznaczenia pomieszczeń w celu ograniczenia wzajemnego wpływu instalacji elektrycznych i środowiska. Przewody instalacyjne stosować na napięcie znamionowe (750V). Należy stosować przewody z żyłami miedzianymi.</w:t>
      </w:r>
    </w:p>
    <w:p w14:paraId="52AB76E3"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Do wykonania pętli dozorowych w instalacji systemu sygnalizacji alarmu pożarowego należy stosować przewody  </w:t>
      </w:r>
      <w:proofErr w:type="spellStart"/>
      <w:r w:rsidRPr="0054758B">
        <w:rPr>
          <w:rFonts w:ascii="Arial Narrow" w:hAnsi="Arial Narrow"/>
          <w:szCs w:val="22"/>
        </w:rPr>
        <w:t>YnTKSYekw</w:t>
      </w:r>
      <w:proofErr w:type="spellEnd"/>
      <w:r w:rsidRPr="0054758B">
        <w:rPr>
          <w:rFonts w:ascii="Arial Narrow" w:hAnsi="Arial Narrow"/>
          <w:szCs w:val="22"/>
        </w:rPr>
        <w:t xml:space="preserve">.  Połączenie sieciowe central wykonać kablem </w:t>
      </w:r>
      <w:proofErr w:type="spellStart"/>
      <w:r w:rsidRPr="0054758B">
        <w:rPr>
          <w:rFonts w:ascii="Arial Narrow" w:hAnsi="Arial Narrow"/>
          <w:szCs w:val="22"/>
        </w:rPr>
        <w:t>HTKSHekw</w:t>
      </w:r>
      <w:proofErr w:type="spellEnd"/>
      <w:r w:rsidRPr="0054758B">
        <w:rPr>
          <w:rFonts w:ascii="Arial Narrow" w:hAnsi="Arial Narrow"/>
          <w:szCs w:val="22"/>
        </w:rPr>
        <w:t xml:space="preserve"> w pętlę z odpowiednim montażem, jak dla linii wykonawczych. Obwody pętli wykonawczych (sterujących) należy wykonać przewodami </w:t>
      </w:r>
      <w:proofErr w:type="spellStart"/>
      <w:r w:rsidRPr="0054758B">
        <w:rPr>
          <w:rFonts w:ascii="Arial Narrow" w:hAnsi="Arial Narrow"/>
          <w:szCs w:val="22"/>
        </w:rPr>
        <w:t>HDGs</w:t>
      </w:r>
      <w:proofErr w:type="spellEnd"/>
      <w:r w:rsidRPr="0054758B">
        <w:rPr>
          <w:rFonts w:ascii="Arial Narrow" w:hAnsi="Arial Narrow"/>
          <w:szCs w:val="22"/>
        </w:rPr>
        <w:t xml:space="preserve"> i HTKSH zapewniających pracę w warunkach pożaru zgodnie z wymogiem stosownych norm.</w:t>
      </w:r>
    </w:p>
    <w:p w14:paraId="16FCB69D"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Optyczne czujki dymu mają współpracować ze wskaźnikami zadziałania. Ręczne ostrzegacze pożarowe ROP należy montować w ciągach komunikacyjnych oraz przy urządzeniach wzdłuż linii do przetwarzania odpadów.</w:t>
      </w:r>
    </w:p>
    <w:p w14:paraId="77F657D5"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Alarm musi być słyszalny w całym obiekcie</w:t>
      </w:r>
      <w:r w:rsidR="00425ED4">
        <w:rPr>
          <w:rFonts w:ascii="Arial Narrow" w:hAnsi="Arial Narrow"/>
          <w:szCs w:val="22"/>
        </w:rPr>
        <w:t>,</w:t>
      </w:r>
      <w:r w:rsidRPr="0054758B">
        <w:rPr>
          <w:rFonts w:ascii="Arial Narrow" w:hAnsi="Arial Narrow"/>
          <w:szCs w:val="22"/>
        </w:rPr>
        <w:t xml:space="preserve"> w którym wystąpiło zdarzenie, a także zostać zasygnalizowany w pomieszczeniu Kierownika Zakładu i w budynku obsługi wag.</w:t>
      </w:r>
    </w:p>
    <w:p w14:paraId="40948C6D"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Celem uniknięcia kolizji zaleca się przeprowadzenie montażu instalacji SAP po wykonaniu innych instalacji w obiekcie lub w ścisłej koordynacji z wykonawcami innych branż.</w:t>
      </w:r>
    </w:p>
    <w:p w14:paraId="1DDC09CA"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Przewody należy układać na uchwytach niepalnych posiadających certyfikat wydany przez CNBOP, przytwierdzonych bezpośrednio do podłoża, zgodnie z certyfikatem kabla, jednak nie rzadziej, niż co 30 cm lub na trasach o podtrzymaniu funkcji E-90. Jeśli nie ma możliwość bezpośredniego montażu kabla do podłoża, kable należy układać w dedykowanych kanałach kablowych o podtrzymaniu funkcji E-90.</w:t>
      </w:r>
    </w:p>
    <w:p w14:paraId="1D705C35"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Przed rozpoczęciem prac projekt wykonawczy należy przedstawić do zatwierdzenia IK oraz Zamawiającego. Po wykonaniu instalacji należy sprawdzić zgodność jej wykonania z projektem technicznym oraz dokonać niezbędnych pomiarów kabli wymaganych dla danych systemów. Należy uruchomić i zaprogramować systemy, a następnie wykonać funkcjonalne próby sygnalizacji, alarmowania i transmisji danych. Przeprowadzić szkolenie personelu Użytkownika w zakresie praktycznej obsługi systemów. Dostarczyć dokumentację powykonawczą.</w:t>
      </w:r>
    </w:p>
    <w:p w14:paraId="7A8E1E37" w14:textId="77777777" w:rsidR="00A47A15" w:rsidRPr="0054758B" w:rsidRDefault="00A47A15" w:rsidP="0054758B">
      <w:pPr>
        <w:spacing w:line="276" w:lineRule="auto"/>
        <w:rPr>
          <w:rFonts w:ascii="Arial Narrow" w:hAnsi="Arial Narrow"/>
          <w:b/>
          <w:i/>
          <w:szCs w:val="22"/>
          <w:u w:val="single"/>
        </w:rPr>
      </w:pPr>
    </w:p>
    <w:p w14:paraId="392A1054" w14:textId="77777777" w:rsidR="00A47A15" w:rsidRPr="0054758B" w:rsidRDefault="00A47A15" w:rsidP="0054758B">
      <w:pPr>
        <w:spacing w:line="276" w:lineRule="auto"/>
        <w:rPr>
          <w:rFonts w:ascii="Arial Narrow" w:hAnsi="Arial Narrow"/>
          <w:b/>
          <w:i/>
          <w:szCs w:val="22"/>
          <w:u w:val="single"/>
        </w:rPr>
      </w:pPr>
      <w:r w:rsidRPr="0054758B">
        <w:rPr>
          <w:rFonts w:ascii="Arial Narrow" w:hAnsi="Arial Narrow"/>
          <w:b/>
          <w:i/>
          <w:szCs w:val="22"/>
          <w:u w:val="single"/>
        </w:rPr>
        <w:t>System Detekcji Gazu CO i CO</w:t>
      </w:r>
      <w:r w:rsidRPr="0054758B">
        <w:rPr>
          <w:rFonts w:ascii="Arial Narrow" w:hAnsi="Arial Narrow"/>
          <w:b/>
          <w:i/>
          <w:szCs w:val="22"/>
          <w:u w:val="single"/>
          <w:vertAlign w:val="subscript"/>
        </w:rPr>
        <w:t>2</w:t>
      </w:r>
    </w:p>
    <w:p w14:paraId="1DC1332B"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W celu niedopuszczenia do występowania niebezpiecznych stężeń tlenku węgla oraz dwutlenku węgla na obszarze hal należy zaprojektować i wykonać system detekcji gazów. Zaleca się zastosowanie czujek, które w przypadku przekroczenia stężenia gazów uruchomioną wentylację hal, a następnie po przekroczeniu drugiego progu stężenia zostaną załączone tablice świetlne o niebezpiecznym stężeniu gazu.</w:t>
      </w:r>
    </w:p>
    <w:p w14:paraId="17D4CB7F"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Progi zadziałania wynoszą:</w:t>
      </w:r>
    </w:p>
    <w:p w14:paraId="598F7691" w14:textId="77777777" w:rsidR="00A47A15" w:rsidRPr="0054758B" w:rsidRDefault="00A47A15" w:rsidP="0054758B">
      <w:pPr>
        <w:pStyle w:val="Kreska"/>
        <w:spacing w:line="276" w:lineRule="auto"/>
        <w:rPr>
          <w:rFonts w:ascii="Arial Narrow" w:eastAsia="Times New Roman" w:hAnsi="Arial Narrow" w:cs="Arial"/>
          <w:lang w:eastAsia="pl-PL"/>
        </w:rPr>
      </w:pPr>
      <w:r w:rsidRPr="0054758B">
        <w:rPr>
          <w:rFonts w:ascii="Arial Narrow" w:eastAsia="Times New Roman" w:hAnsi="Arial Narrow" w:cs="Arial"/>
          <w:lang w:eastAsia="pl-PL"/>
        </w:rPr>
        <w:t xml:space="preserve">CO 20 </w:t>
      </w:r>
      <w:proofErr w:type="spellStart"/>
      <w:r w:rsidRPr="0054758B">
        <w:rPr>
          <w:rFonts w:ascii="Arial Narrow" w:eastAsia="Times New Roman" w:hAnsi="Arial Narrow" w:cs="Arial"/>
          <w:lang w:eastAsia="pl-PL"/>
        </w:rPr>
        <w:t>ppm</w:t>
      </w:r>
      <w:proofErr w:type="spellEnd"/>
      <w:r w:rsidRPr="0054758B">
        <w:rPr>
          <w:rFonts w:ascii="Arial Narrow" w:eastAsia="Times New Roman" w:hAnsi="Arial Narrow" w:cs="Arial"/>
          <w:lang w:eastAsia="pl-PL"/>
        </w:rPr>
        <w:t xml:space="preserve"> - załączenie wentylacji, 100 </w:t>
      </w:r>
      <w:proofErr w:type="spellStart"/>
      <w:r w:rsidRPr="0054758B">
        <w:rPr>
          <w:rFonts w:ascii="Arial Narrow" w:eastAsia="Times New Roman" w:hAnsi="Arial Narrow" w:cs="Arial"/>
          <w:lang w:eastAsia="pl-PL"/>
        </w:rPr>
        <w:t>ppm</w:t>
      </w:r>
      <w:proofErr w:type="spellEnd"/>
      <w:r w:rsidRPr="0054758B">
        <w:rPr>
          <w:rFonts w:ascii="Arial Narrow" w:eastAsia="Times New Roman" w:hAnsi="Arial Narrow" w:cs="Arial"/>
          <w:lang w:eastAsia="pl-PL"/>
        </w:rPr>
        <w:t xml:space="preserve"> załączenie tablic ostrzegawczych. Przed wykonaniem instalacji miejsce instalacji ewentualnych czujek należy uzgodnić z </w:t>
      </w:r>
      <w:r w:rsidR="00E15AE3">
        <w:rPr>
          <w:rFonts w:ascii="Arial Narrow" w:eastAsia="Times New Roman" w:hAnsi="Arial Narrow" w:cs="Arial"/>
          <w:lang w:eastAsia="pl-PL"/>
        </w:rPr>
        <w:t xml:space="preserve">Inspektorem Nadzoru </w:t>
      </w:r>
      <w:r w:rsidRPr="0054758B">
        <w:rPr>
          <w:rFonts w:ascii="Arial Narrow" w:eastAsia="Times New Roman" w:hAnsi="Arial Narrow" w:cs="Arial"/>
          <w:lang w:eastAsia="pl-PL"/>
        </w:rPr>
        <w:t>i Zamawiającym.</w:t>
      </w:r>
    </w:p>
    <w:p w14:paraId="6FC471B0" w14:textId="77777777" w:rsidR="00E15AE3" w:rsidRDefault="00E15AE3" w:rsidP="00E15AE3">
      <w:pPr>
        <w:spacing w:line="276" w:lineRule="auto"/>
        <w:rPr>
          <w:rFonts w:ascii="Arial Narrow" w:hAnsi="Arial Narrow"/>
          <w:b/>
          <w:i/>
          <w:szCs w:val="22"/>
          <w:u w:val="single"/>
        </w:rPr>
      </w:pPr>
    </w:p>
    <w:p w14:paraId="5E4A650C" w14:textId="77777777" w:rsidR="00A47A15" w:rsidRPr="0054758B" w:rsidRDefault="00A47A15" w:rsidP="0054758B">
      <w:pPr>
        <w:spacing w:line="276" w:lineRule="auto"/>
        <w:rPr>
          <w:rFonts w:ascii="Arial Narrow" w:hAnsi="Arial Narrow"/>
          <w:b/>
          <w:i/>
          <w:szCs w:val="22"/>
          <w:u w:val="single"/>
        </w:rPr>
      </w:pPr>
      <w:r w:rsidRPr="0054758B">
        <w:rPr>
          <w:rFonts w:ascii="Arial Narrow" w:hAnsi="Arial Narrow"/>
          <w:b/>
          <w:i/>
          <w:szCs w:val="22"/>
          <w:u w:val="single"/>
        </w:rPr>
        <w:t>System Sygnalizacji Włamania i Napadu (</w:t>
      </w:r>
      <w:proofErr w:type="spellStart"/>
      <w:r w:rsidRPr="0054758B">
        <w:rPr>
          <w:rFonts w:ascii="Arial Narrow" w:hAnsi="Arial Narrow"/>
          <w:b/>
          <w:i/>
          <w:szCs w:val="22"/>
          <w:u w:val="single"/>
        </w:rPr>
        <w:t>SSWiN</w:t>
      </w:r>
      <w:proofErr w:type="spellEnd"/>
      <w:r w:rsidRPr="0054758B">
        <w:rPr>
          <w:rFonts w:ascii="Arial Narrow" w:hAnsi="Arial Narrow"/>
          <w:b/>
          <w:i/>
          <w:szCs w:val="22"/>
          <w:u w:val="single"/>
        </w:rPr>
        <w:t>)</w:t>
      </w:r>
    </w:p>
    <w:p w14:paraId="67135DCA"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lastRenderedPageBreak/>
        <w:t xml:space="preserve">W ramach planowanej inwestycji Zamawiający wymaga budowy kompletnego systemu sygnalizacji włamania i napadu. Zasadniczo system ten powinien być traktowany jako instalacja wewnętrzna technologiczna – powiązana z procesami technologicznymi. Z racji jej ścisłego powiązania z „Zewnętrzną instalacją teletechniczną” został opisany w niniejszym rozdziale. Długość systemu sygnalizacji  włamania i napadu (wszelkie okablowania) możliwa będzie do określenia na podstawie rzeczywistych rozwiązań technologicznych i nie będzie narzucana w tym miejscu. </w:t>
      </w:r>
    </w:p>
    <w:p w14:paraId="6D0205D1"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Ze względu na możliwość wystąpienia na terenie zakładu kradzieży zwykłych, pracowniczych lub zagrożeń związanych z agresywnym zachowaniem interesantów, w ramach zadania należy zaprojektować i wykonać system sygnalizacji włamania i napadu obejmujący swoim działaniem określone pomieszczenia w budynku administracyjno-socjalnym oraz w pomieszczeniach w halach zakładu mechaniczno-biologicznego przetwarzania odpadów komunalnych.</w:t>
      </w:r>
    </w:p>
    <w:p w14:paraId="01A6114D"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 xml:space="preserve">Głównym zadaniem Systemu Sygnalizacji Włamania i Napadu zwanego dalej Systemem jest ograniczenie dostępu niepowołanych osób do określonych stref lub pomieszczeń. Wykaz pomieszczeń zostanie przedstawiony Wykonawcy na etapie projektowania. </w:t>
      </w:r>
    </w:p>
    <w:p w14:paraId="5AF25983"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W przypadku stanu zagrożenia lub włamania system ma przekazać informację do jednostek zewnętrznych np. ochrona za pomocą linii telefonicznej, modułu TCP/IP lub nadajnika GSM.</w:t>
      </w:r>
    </w:p>
    <w:p w14:paraId="1E60ECAE"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System powinien składać się min. z następujących elementów:</w:t>
      </w:r>
    </w:p>
    <w:p w14:paraId="07649858" w14:textId="77777777" w:rsidR="00A47A15" w:rsidRPr="0054758B" w:rsidRDefault="00A47A15" w:rsidP="00941B7E">
      <w:pPr>
        <w:pStyle w:val="Kreska"/>
        <w:numPr>
          <w:ilvl w:val="0"/>
          <w:numId w:val="155"/>
        </w:numPr>
        <w:spacing w:line="276" w:lineRule="auto"/>
        <w:rPr>
          <w:rFonts w:ascii="Arial Narrow" w:eastAsia="Times New Roman" w:hAnsi="Arial Narrow" w:cs="Arial"/>
          <w:lang w:eastAsia="pl-PL"/>
        </w:rPr>
      </w:pPr>
      <w:r w:rsidRPr="0054758B">
        <w:rPr>
          <w:rFonts w:ascii="Arial Narrow" w:eastAsia="Times New Roman" w:hAnsi="Arial Narrow" w:cs="Arial"/>
          <w:lang w:eastAsia="pl-PL"/>
        </w:rPr>
        <w:t xml:space="preserve">centrala alarmowa, </w:t>
      </w:r>
    </w:p>
    <w:p w14:paraId="3935263C" w14:textId="77777777" w:rsidR="00A47A15" w:rsidRPr="0054758B" w:rsidRDefault="00A47A15" w:rsidP="00941B7E">
      <w:pPr>
        <w:pStyle w:val="Kreska"/>
        <w:numPr>
          <w:ilvl w:val="0"/>
          <w:numId w:val="155"/>
        </w:numPr>
        <w:spacing w:line="276" w:lineRule="auto"/>
        <w:rPr>
          <w:rFonts w:ascii="Arial Narrow" w:eastAsia="Times New Roman" w:hAnsi="Arial Narrow" w:cs="Arial"/>
          <w:lang w:eastAsia="pl-PL"/>
        </w:rPr>
      </w:pPr>
      <w:r w:rsidRPr="0054758B">
        <w:rPr>
          <w:rFonts w:ascii="Arial Narrow" w:eastAsia="Times New Roman" w:hAnsi="Arial Narrow" w:cs="Arial"/>
          <w:lang w:eastAsia="pl-PL"/>
        </w:rPr>
        <w:t>koncentrator,</w:t>
      </w:r>
    </w:p>
    <w:p w14:paraId="4708A376" w14:textId="77777777" w:rsidR="00A47A15" w:rsidRPr="0054758B" w:rsidRDefault="00A47A15" w:rsidP="00941B7E">
      <w:pPr>
        <w:pStyle w:val="Kreska"/>
        <w:numPr>
          <w:ilvl w:val="0"/>
          <w:numId w:val="155"/>
        </w:numPr>
        <w:spacing w:line="276" w:lineRule="auto"/>
        <w:rPr>
          <w:rFonts w:ascii="Arial Narrow" w:eastAsia="Times New Roman" w:hAnsi="Arial Narrow" w:cs="Arial"/>
          <w:lang w:eastAsia="pl-PL"/>
        </w:rPr>
      </w:pPr>
      <w:r w:rsidRPr="0054758B">
        <w:rPr>
          <w:rFonts w:ascii="Arial Narrow" w:eastAsia="Times New Roman" w:hAnsi="Arial Narrow" w:cs="Arial"/>
          <w:lang w:eastAsia="pl-PL"/>
        </w:rPr>
        <w:t>klawiatura,</w:t>
      </w:r>
    </w:p>
    <w:p w14:paraId="3173D3A3" w14:textId="77777777" w:rsidR="00A47A15" w:rsidRPr="0054758B" w:rsidRDefault="00A47A15" w:rsidP="00941B7E">
      <w:pPr>
        <w:pStyle w:val="Kreska"/>
        <w:numPr>
          <w:ilvl w:val="0"/>
          <w:numId w:val="155"/>
        </w:numPr>
        <w:spacing w:line="276" w:lineRule="auto"/>
        <w:rPr>
          <w:rFonts w:ascii="Arial Narrow" w:eastAsia="Times New Roman" w:hAnsi="Arial Narrow" w:cs="Arial"/>
          <w:lang w:eastAsia="pl-PL"/>
        </w:rPr>
      </w:pPr>
      <w:r w:rsidRPr="0054758B">
        <w:rPr>
          <w:rFonts w:ascii="Arial Narrow" w:eastAsia="Times New Roman" w:hAnsi="Arial Narrow" w:cs="Arial"/>
          <w:lang w:eastAsia="pl-PL"/>
        </w:rPr>
        <w:t xml:space="preserve">czujki PIR/MV (pasywny czujnik poczerwieni/czujnik mikrofalowy), </w:t>
      </w:r>
    </w:p>
    <w:p w14:paraId="438AF206" w14:textId="77777777" w:rsidR="00A47A15" w:rsidRPr="0054758B" w:rsidRDefault="00A47A15" w:rsidP="00941B7E">
      <w:pPr>
        <w:pStyle w:val="Kreska"/>
        <w:numPr>
          <w:ilvl w:val="0"/>
          <w:numId w:val="155"/>
        </w:numPr>
        <w:spacing w:line="276" w:lineRule="auto"/>
        <w:rPr>
          <w:rFonts w:ascii="Arial Narrow" w:eastAsia="Times New Roman" w:hAnsi="Arial Narrow" w:cs="Arial"/>
          <w:lang w:eastAsia="pl-PL"/>
        </w:rPr>
      </w:pPr>
      <w:r w:rsidRPr="0054758B">
        <w:rPr>
          <w:rFonts w:ascii="Arial Narrow" w:eastAsia="Times New Roman" w:hAnsi="Arial Narrow" w:cs="Arial"/>
          <w:lang w:eastAsia="pl-PL"/>
        </w:rPr>
        <w:t xml:space="preserve">kontaktrony, </w:t>
      </w:r>
    </w:p>
    <w:p w14:paraId="4473B9E7" w14:textId="77777777" w:rsidR="00A47A15" w:rsidRPr="0054758B" w:rsidRDefault="00A47A15" w:rsidP="00941B7E">
      <w:pPr>
        <w:pStyle w:val="Kreska"/>
        <w:numPr>
          <w:ilvl w:val="0"/>
          <w:numId w:val="155"/>
        </w:numPr>
        <w:spacing w:line="276" w:lineRule="auto"/>
        <w:rPr>
          <w:rFonts w:ascii="Arial Narrow" w:eastAsia="Times New Roman" w:hAnsi="Arial Narrow" w:cs="Arial"/>
          <w:lang w:eastAsia="pl-PL"/>
        </w:rPr>
      </w:pPr>
      <w:r w:rsidRPr="0054758B">
        <w:rPr>
          <w:rFonts w:ascii="Arial Narrow" w:eastAsia="Times New Roman" w:hAnsi="Arial Narrow" w:cs="Arial"/>
          <w:lang w:eastAsia="pl-PL"/>
        </w:rPr>
        <w:t>sygnalizator optyczno-akustyczny wewnętrzny, zewnętrzny,</w:t>
      </w:r>
    </w:p>
    <w:p w14:paraId="26AFB813" w14:textId="77777777" w:rsidR="00A47A15" w:rsidRPr="0054758B" w:rsidRDefault="00A47A15" w:rsidP="00941B7E">
      <w:pPr>
        <w:pStyle w:val="Kreska"/>
        <w:numPr>
          <w:ilvl w:val="0"/>
          <w:numId w:val="155"/>
        </w:numPr>
        <w:spacing w:line="276" w:lineRule="auto"/>
        <w:rPr>
          <w:rFonts w:ascii="Arial Narrow" w:eastAsia="Times New Roman" w:hAnsi="Arial Narrow" w:cs="Arial"/>
          <w:lang w:eastAsia="pl-PL"/>
        </w:rPr>
      </w:pPr>
      <w:r w:rsidRPr="0054758B">
        <w:rPr>
          <w:rFonts w:ascii="Arial Narrow" w:eastAsia="Times New Roman" w:hAnsi="Arial Narrow" w:cs="Arial"/>
          <w:lang w:eastAsia="pl-PL"/>
        </w:rPr>
        <w:t>akumulatory.</w:t>
      </w:r>
    </w:p>
    <w:p w14:paraId="3E356C9F"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 xml:space="preserve">Okablowanie systemu należy układać w budynku administracyjno-biurowym w korytach kablowych w przestrzeni </w:t>
      </w:r>
      <w:proofErr w:type="spellStart"/>
      <w:r w:rsidRPr="0054758B">
        <w:rPr>
          <w:rFonts w:ascii="Arial Narrow" w:hAnsi="Arial Narrow"/>
          <w:szCs w:val="22"/>
        </w:rPr>
        <w:t>międzysufitowej</w:t>
      </w:r>
      <w:proofErr w:type="spellEnd"/>
      <w:r w:rsidRPr="0054758B">
        <w:rPr>
          <w:rFonts w:ascii="Arial Narrow" w:hAnsi="Arial Narrow"/>
          <w:szCs w:val="22"/>
        </w:rPr>
        <w:t xml:space="preserve"> oraz podtynkowo w </w:t>
      </w:r>
      <w:proofErr w:type="spellStart"/>
      <w:r w:rsidRPr="0054758B">
        <w:rPr>
          <w:rFonts w:ascii="Arial Narrow" w:hAnsi="Arial Narrow"/>
          <w:szCs w:val="22"/>
        </w:rPr>
        <w:t>peszlach</w:t>
      </w:r>
      <w:proofErr w:type="spellEnd"/>
      <w:r w:rsidRPr="0054758B">
        <w:rPr>
          <w:rFonts w:ascii="Arial Narrow" w:hAnsi="Arial Narrow"/>
          <w:szCs w:val="22"/>
        </w:rPr>
        <w:t xml:space="preserve"> do urządzeń peryferyjnych. Przewodów Systemu </w:t>
      </w:r>
      <w:proofErr w:type="spellStart"/>
      <w:r w:rsidRPr="0054758B">
        <w:rPr>
          <w:rFonts w:ascii="Arial Narrow" w:hAnsi="Arial Narrow"/>
          <w:szCs w:val="22"/>
        </w:rPr>
        <w:t>SSWiN</w:t>
      </w:r>
      <w:proofErr w:type="spellEnd"/>
      <w:r w:rsidRPr="0054758B">
        <w:rPr>
          <w:rFonts w:ascii="Arial Narrow" w:hAnsi="Arial Narrow"/>
          <w:szCs w:val="22"/>
        </w:rPr>
        <w:t xml:space="preserve">  (System sygnalizacji włamania i napadu) nie można prowadzić w korytach kablowych przeznaczonych dla Systemu Sygnalizacji Pożaru. </w:t>
      </w:r>
    </w:p>
    <w:p w14:paraId="2294E0B0"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Wszystkie kable należy oznaczyć numerycznie. Dodatkowo na korytach kablowych co 10 metrów należy wykonać paszportyzację partii kabli celem ich identyfikacji.</w:t>
      </w:r>
    </w:p>
    <w:p w14:paraId="447C7A02"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Przejścia kabli przez przegrody pożarowe zabezpieczyć pożarowo zgodnie z klasa odporności ogniowej EI dla danej przegrody (wykonać przepusty uszczelniające przez ściany i stropy) zgodnie z obowiązującymi regulacjami przeciwpożarowymi.</w:t>
      </w:r>
    </w:p>
    <w:p w14:paraId="76616FCC"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Każdy przepust pożarowy należy trwale oznaczyć z jednoznaczną informacją dotyczącą jego parametrów odporności pożarowej (EI), daty wykonania i podmiotu odpowiedzialnego za jakość i zgodność z instrukcją montażu systemu.</w:t>
      </w:r>
    </w:p>
    <w:p w14:paraId="130AD37B"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Do projektowania i wykonania instalacji należy wykorzystać następujące wytyczne:</w:t>
      </w:r>
    </w:p>
    <w:p w14:paraId="215FDE97" w14:textId="77777777" w:rsidR="00A47A15" w:rsidRPr="0054758B" w:rsidRDefault="00A47A15" w:rsidP="0054758B">
      <w:pPr>
        <w:pStyle w:val="Kreska"/>
        <w:spacing w:line="276" w:lineRule="auto"/>
        <w:rPr>
          <w:rFonts w:ascii="Arial Narrow" w:eastAsia="Times New Roman" w:hAnsi="Arial Narrow" w:cs="Arial"/>
          <w:lang w:eastAsia="pl-PL"/>
        </w:rPr>
      </w:pPr>
      <w:r w:rsidRPr="0054758B">
        <w:rPr>
          <w:rFonts w:ascii="Arial Narrow" w:eastAsia="Times New Roman" w:hAnsi="Arial Narrow" w:cs="Arial"/>
          <w:lang w:eastAsia="pl-PL"/>
        </w:rPr>
        <w:t>Polska Norma PN-E-08390 lub równoważnej,</w:t>
      </w:r>
    </w:p>
    <w:p w14:paraId="75EB1694" w14:textId="77777777" w:rsidR="00A47A15" w:rsidRPr="0054758B" w:rsidRDefault="00A47A15" w:rsidP="001C3A7B">
      <w:pPr>
        <w:pStyle w:val="Kreska"/>
        <w:numPr>
          <w:ilvl w:val="0"/>
          <w:numId w:val="76"/>
        </w:numPr>
        <w:spacing w:line="276" w:lineRule="auto"/>
        <w:ind w:left="1353" w:hanging="360"/>
        <w:rPr>
          <w:rFonts w:ascii="Arial Narrow" w:eastAsia="Times New Roman" w:hAnsi="Arial Narrow" w:cs="Arial"/>
          <w:lang w:eastAsia="pl-PL"/>
        </w:rPr>
      </w:pPr>
      <w:r w:rsidRPr="0054758B">
        <w:rPr>
          <w:rFonts w:ascii="Arial Narrow" w:eastAsia="Times New Roman" w:hAnsi="Arial Narrow" w:cs="Arial"/>
          <w:lang w:eastAsia="pl-PL"/>
        </w:rPr>
        <w:t>Polska Norma PN-EN 50131 lub równoważnej,</w:t>
      </w:r>
    </w:p>
    <w:p w14:paraId="56CE0FCB" w14:textId="77777777" w:rsidR="00A47A15" w:rsidRPr="0054758B" w:rsidRDefault="00A47A15" w:rsidP="0054758B">
      <w:pPr>
        <w:pStyle w:val="Kreska"/>
        <w:spacing w:line="276" w:lineRule="auto"/>
        <w:rPr>
          <w:rFonts w:ascii="Arial Narrow" w:eastAsia="Times New Roman" w:hAnsi="Arial Narrow" w:cs="Arial"/>
          <w:lang w:eastAsia="pl-PL"/>
        </w:rPr>
      </w:pPr>
      <w:r w:rsidRPr="0054758B">
        <w:rPr>
          <w:rFonts w:ascii="Arial Narrow" w:eastAsia="Times New Roman" w:hAnsi="Arial Narrow" w:cs="Arial"/>
          <w:lang w:eastAsia="pl-PL"/>
        </w:rPr>
        <w:t>Karty katalogowe wykorzystanych urządzeń,</w:t>
      </w:r>
    </w:p>
    <w:p w14:paraId="3A40CB78" w14:textId="77777777" w:rsidR="00A47A15" w:rsidRPr="0054758B" w:rsidRDefault="00A47A15" w:rsidP="001C3A7B">
      <w:pPr>
        <w:pStyle w:val="Kreska"/>
        <w:numPr>
          <w:ilvl w:val="0"/>
          <w:numId w:val="76"/>
        </w:numPr>
        <w:spacing w:line="276" w:lineRule="auto"/>
        <w:ind w:left="1353" w:hanging="360"/>
        <w:rPr>
          <w:rFonts w:ascii="Arial Narrow" w:eastAsia="Times New Roman" w:hAnsi="Arial Narrow" w:cs="Arial"/>
          <w:lang w:eastAsia="pl-PL"/>
        </w:rPr>
      </w:pPr>
      <w:r w:rsidRPr="0054758B">
        <w:rPr>
          <w:rFonts w:ascii="Arial Narrow" w:eastAsia="Times New Roman" w:hAnsi="Arial Narrow" w:cs="Arial"/>
          <w:lang w:eastAsia="pl-PL"/>
        </w:rPr>
        <w:t>Instrukcje instalacji wykorzystanych urządzeń,</w:t>
      </w:r>
    </w:p>
    <w:p w14:paraId="62CA8392" w14:textId="77777777" w:rsidR="00A47A15" w:rsidRPr="0054758B" w:rsidRDefault="00A47A15" w:rsidP="0054758B">
      <w:pPr>
        <w:pStyle w:val="Kreska"/>
        <w:spacing w:line="276" w:lineRule="auto"/>
        <w:rPr>
          <w:rFonts w:ascii="Arial Narrow" w:eastAsia="Times New Roman" w:hAnsi="Arial Narrow" w:cs="Arial"/>
          <w:lang w:eastAsia="pl-PL"/>
        </w:rPr>
      </w:pPr>
      <w:r w:rsidRPr="0054758B">
        <w:rPr>
          <w:rFonts w:ascii="Arial Narrow" w:eastAsia="Times New Roman" w:hAnsi="Arial Narrow" w:cs="Arial"/>
          <w:lang w:eastAsia="pl-PL"/>
        </w:rPr>
        <w:t>Certyfikaty wykorzystanych urządzeń.</w:t>
      </w:r>
    </w:p>
    <w:p w14:paraId="0E267519" w14:textId="77777777" w:rsidR="00A47A15" w:rsidRPr="0054758B" w:rsidRDefault="00A47A15" w:rsidP="00996056">
      <w:pPr>
        <w:pStyle w:val="Nagwek4"/>
        <w:ind w:left="993" w:hanging="993"/>
        <w:rPr>
          <w:rFonts w:ascii="Arial Narrow" w:hAnsi="Arial Narrow"/>
          <w:i/>
          <w:sz w:val="22"/>
          <w:szCs w:val="22"/>
        </w:rPr>
      </w:pPr>
      <w:bookmarkStart w:id="125" w:name="_Toc175040118"/>
      <w:r w:rsidRPr="0054758B">
        <w:rPr>
          <w:rFonts w:ascii="Arial Narrow" w:hAnsi="Arial Narrow"/>
          <w:i/>
          <w:sz w:val="22"/>
          <w:szCs w:val="22"/>
        </w:rPr>
        <w:t>Zewnętrzna instalacja gazowa</w:t>
      </w:r>
      <w:bookmarkEnd w:id="125"/>
    </w:p>
    <w:p w14:paraId="7466F9A0"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Instalacja biogazu obejmuje: ujęcie gazu z </w:t>
      </w:r>
      <w:r w:rsidR="00DC6260" w:rsidRPr="00DC6260">
        <w:rPr>
          <w:rFonts w:ascii="Arial Narrow" w:hAnsi="Arial Narrow"/>
          <w:szCs w:val="22"/>
        </w:rPr>
        <w:t>układu fermentacji</w:t>
      </w:r>
      <w:r w:rsidRPr="0054758B">
        <w:rPr>
          <w:rFonts w:ascii="Arial Narrow" w:hAnsi="Arial Narrow"/>
          <w:szCs w:val="22"/>
        </w:rPr>
        <w:t xml:space="preserve">, moduł kontrolno-pomiarowy, instalację oczyszczania, zbiornik biogazu, osuszacz biogazu, zbiornik odciekowy, pochodnię biogazu, sprężarkę (ssawę) </w:t>
      </w:r>
      <w:r w:rsidRPr="0054758B">
        <w:rPr>
          <w:rFonts w:ascii="Arial Narrow" w:hAnsi="Arial Narrow"/>
          <w:szCs w:val="22"/>
        </w:rPr>
        <w:lastRenderedPageBreak/>
        <w:t>biogazu, zespół kogeneracyjny (CHP) wraz z niezbędną siecią gazową. Zamawiający wymaga doprowadzenia biogazu i (awaryjn</w:t>
      </w:r>
      <w:r w:rsidR="00943BF1">
        <w:rPr>
          <w:rFonts w:ascii="Arial Narrow" w:hAnsi="Arial Narrow"/>
          <w:szCs w:val="22"/>
        </w:rPr>
        <w:t>e</w:t>
      </w:r>
      <w:r w:rsidRPr="0054758B">
        <w:rPr>
          <w:rFonts w:ascii="Arial Narrow" w:hAnsi="Arial Narrow"/>
          <w:szCs w:val="22"/>
        </w:rPr>
        <w:t xml:space="preserve"> zasilania agregatów)</w:t>
      </w:r>
      <w:r w:rsidR="00943BF1">
        <w:rPr>
          <w:rFonts w:ascii="Arial Narrow" w:hAnsi="Arial Narrow"/>
          <w:szCs w:val="22"/>
        </w:rPr>
        <w:t xml:space="preserve"> </w:t>
      </w:r>
      <w:r w:rsidRPr="0054758B">
        <w:rPr>
          <w:rFonts w:ascii="Arial Narrow" w:hAnsi="Arial Narrow"/>
          <w:szCs w:val="22"/>
        </w:rPr>
        <w:t>oraz wykorzystania go jako paliwo do celów grzewczych.</w:t>
      </w:r>
    </w:p>
    <w:p w14:paraId="2D835C26" w14:textId="77777777" w:rsidR="00A47A15" w:rsidRPr="0054758B" w:rsidRDefault="00A47A15" w:rsidP="0054758B">
      <w:pPr>
        <w:spacing w:line="276" w:lineRule="auto"/>
        <w:ind w:firstLine="567"/>
        <w:rPr>
          <w:rFonts w:ascii="Arial Narrow" w:hAnsi="Arial Narrow"/>
          <w:szCs w:val="22"/>
          <w:u w:val="single"/>
        </w:rPr>
      </w:pPr>
      <w:r w:rsidRPr="0054758B">
        <w:rPr>
          <w:rFonts w:ascii="Arial Narrow" w:hAnsi="Arial Narrow"/>
          <w:szCs w:val="22"/>
          <w:u w:val="single"/>
        </w:rPr>
        <w:t>Wymaga się</w:t>
      </w:r>
      <w:r w:rsidR="00943BF1">
        <w:rPr>
          <w:rFonts w:ascii="Arial Narrow" w:hAnsi="Arial Narrow"/>
          <w:szCs w:val="22"/>
          <w:u w:val="single"/>
        </w:rPr>
        <w:t>,</w:t>
      </w:r>
      <w:r w:rsidRPr="0054758B">
        <w:rPr>
          <w:rFonts w:ascii="Arial Narrow" w:hAnsi="Arial Narrow"/>
          <w:szCs w:val="22"/>
          <w:u w:val="single"/>
        </w:rPr>
        <w:t xml:space="preserve"> aby Oferent/Wykonawca na etapie sporządzania oferty załączył do niej schemat ideowy z głównymi parametrami układu cieplnego.</w:t>
      </w:r>
    </w:p>
    <w:p w14:paraId="2372DC5F"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Instalacja biogazu jest dostarczana (wykonywana) w całości jako instalacja technologiczna (łącznie z posadowieniem).</w:t>
      </w:r>
    </w:p>
    <w:p w14:paraId="087CF5B1"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 xml:space="preserve">Elementy składowe instalacji biogazu powinny być tak dobrane, aby możliwe było  ujęcie i przetłaczanie gazu, utrzymywanie go we właściwych parametrach oraz powinna posiadać wszelkie niezbędne zabezpieczenia wynikające z obowiązujących norm, przepisów i potrzeb technologicznych, w tym opomiarowanie po stronie biogazu, energii elektrycznej i energii cieplnej oraz komplet wyposażenia </w:t>
      </w:r>
      <w:proofErr w:type="spellStart"/>
      <w:r w:rsidRPr="0054758B">
        <w:rPr>
          <w:rFonts w:ascii="Arial Narrow" w:hAnsi="Arial Narrow"/>
          <w:szCs w:val="22"/>
        </w:rPr>
        <w:t>AKPiA</w:t>
      </w:r>
      <w:proofErr w:type="spellEnd"/>
    </w:p>
    <w:p w14:paraId="3CEA3E39"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Do obowiązków Wykonawcy należy dokonanie obliczeń produkcji biogazu oraz określenie produkcji energii elektrycznej i cieplnej możliwej do uzyskania z instalacji. </w:t>
      </w:r>
    </w:p>
    <w:p w14:paraId="0161F005"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W instalacji należy wykonywać pomiary: przepływu produkcji biogazu z komory </w:t>
      </w:r>
      <w:r w:rsidR="00943BF1">
        <w:rPr>
          <w:rFonts w:ascii="Arial Narrow" w:hAnsi="Arial Narrow"/>
          <w:szCs w:val="22"/>
        </w:rPr>
        <w:t>fermentacyjnej</w:t>
      </w:r>
      <w:r w:rsidRPr="0054758B">
        <w:rPr>
          <w:rFonts w:ascii="Arial Narrow" w:hAnsi="Arial Narrow"/>
          <w:szCs w:val="22"/>
        </w:rPr>
        <w:t xml:space="preserve"> - przepływomierz gazowy dla niskich ciśnień w wykonaniu HOT — TAP (samozamykające szybkozłącze) lub równoważny, które przekazywanie będą do centralnej sterowni gazogeneratorów. Należy umożliwić pomiar metanu w produkowanym biogazie, analizatorem ręcznym (Wykonawca wyposaży instalację w taki analizator). </w:t>
      </w:r>
      <w:r w:rsidR="00E15AE3">
        <w:rPr>
          <w:rFonts w:ascii="Arial Narrow" w:hAnsi="Arial Narrow"/>
          <w:szCs w:val="22"/>
        </w:rPr>
        <w:br/>
      </w:r>
      <w:r w:rsidRPr="0054758B">
        <w:rPr>
          <w:rFonts w:ascii="Arial Narrow" w:hAnsi="Arial Narrow"/>
          <w:szCs w:val="22"/>
        </w:rPr>
        <w:t>W pobliżu kontenerów zblokowanych elektrociepłowni gazowych (CHP) należy zamontować przepustnicę główną odcinającą oraz zawór szybkozamykający do biogazu. Podejścia do gazogeneratorów (CHP), zakończone kurkiem kulowym ręcznym do biogazu, które należy zamontować przed ścieżkami gazowymi urządzeń</w:t>
      </w:r>
      <w:r w:rsidR="00996056">
        <w:rPr>
          <w:rFonts w:ascii="Arial Narrow" w:hAnsi="Arial Narrow"/>
          <w:szCs w:val="22"/>
        </w:rPr>
        <w:t xml:space="preserve">. </w:t>
      </w:r>
      <w:r w:rsidRPr="0054758B">
        <w:rPr>
          <w:rFonts w:ascii="Arial Narrow" w:hAnsi="Arial Narrow"/>
          <w:szCs w:val="22"/>
        </w:rPr>
        <w:t>Wymagane pomiary:</w:t>
      </w:r>
    </w:p>
    <w:p w14:paraId="2541A518" w14:textId="77777777" w:rsidR="00A47A15" w:rsidRPr="0054758B" w:rsidRDefault="00A47A15" w:rsidP="001C3A7B">
      <w:pPr>
        <w:pStyle w:val="Akapitzlist3"/>
        <w:numPr>
          <w:ilvl w:val="0"/>
          <w:numId w:val="108"/>
        </w:numPr>
        <w:spacing w:line="276" w:lineRule="auto"/>
        <w:ind w:left="714" w:hanging="357"/>
        <w:contextualSpacing w:val="0"/>
        <w:rPr>
          <w:rFonts w:ascii="Arial Narrow" w:hAnsi="Arial Narrow"/>
          <w:szCs w:val="22"/>
        </w:rPr>
      </w:pPr>
      <w:r w:rsidRPr="0054758B">
        <w:rPr>
          <w:rFonts w:ascii="Arial Narrow" w:hAnsi="Arial Narrow"/>
          <w:szCs w:val="22"/>
        </w:rPr>
        <w:t xml:space="preserve">przepływu biogazu na ścieżce gazowej </w:t>
      </w:r>
      <w:proofErr w:type="spellStart"/>
      <w:r w:rsidRPr="0054758B">
        <w:rPr>
          <w:rFonts w:ascii="Arial Narrow" w:hAnsi="Arial Narrow"/>
          <w:szCs w:val="22"/>
        </w:rPr>
        <w:t>gazmotorów</w:t>
      </w:r>
      <w:proofErr w:type="spellEnd"/>
      <w:r w:rsidRPr="0054758B">
        <w:rPr>
          <w:rFonts w:ascii="Arial Narrow" w:hAnsi="Arial Narrow"/>
          <w:szCs w:val="22"/>
        </w:rPr>
        <w:t xml:space="preserve"> (CHP),</w:t>
      </w:r>
    </w:p>
    <w:p w14:paraId="626742D0" w14:textId="77777777" w:rsidR="00A47A15" w:rsidRPr="0054758B" w:rsidRDefault="00A47A15" w:rsidP="001C3A7B">
      <w:pPr>
        <w:pStyle w:val="Akapitzlist3"/>
        <w:numPr>
          <w:ilvl w:val="0"/>
          <w:numId w:val="108"/>
        </w:numPr>
        <w:spacing w:line="276" w:lineRule="auto"/>
        <w:ind w:left="714" w:hanging="357"/>
        <w:contextualSpacing w:val="0"/>
        <w:rPr>
          <w:rFonts w:ascii="Arial Narrow" w:hAnsi="Arial Narrow"/>
          <w:szCs w:val="22"/>
        </w:rPr>
      </w:pPr>
      <w:r w:rsidRPr="0054758B">
        <w:rPr>
          <w:rFonts w:ascii="Arial Narrow" w:hAnsi="Arial Narrow"/>
          <w:szCs w:val="22"/>
        </w:rPr>
        <w:t>detektor wykrywania metanu ze sterowaniem zaworu szybkiego odcinania dopływu biogazu (na zewnątrz obiektu w szafce) i jednoczesne włączenie wentylatora mechanicznego z sygnalizacją optyczno-dźwiękową</w:t>
      </w:r>
      <w:r w:rsidR="00222F7D">
        <w:rPr>
          <w:rFonts w:ascii="Arial Narrow" w:hAnsi="Arial Narrow"/>
          <w:szCs w:val="22"/>
        </w:rPr>
        <w:t>.</w:t>
      </w:r>
      <w:r w:rsidRPr="0054758B">
        <w:rPr>
          <w:rFonts w:ascii="Arial Narrow" w:hAnsi="Arial Narrow"/>
          <w:szCs w:val="22"/>
        </w:rPr>
        <w:t xml:space="preserve"> </w:t>
      </w:r>
    </w:p>
    <w:p w14:paraId="2E7B1AA4" w14:textId="77777777" w:rsidR="00A47A15" w:rsidRPr="0054758B" w:rsidRDefault="00A47A15" w:rsidP="0054758B">
      <w:pPr>
        <w:pStyle w:val="Akapitzlist3"/>
        <w:spacing w:line="276" w:lineRule="auto"/>
        <w:ind w:left="357"/>
        <w:rPr>
          <w:rFonts w:ascii="Arial Narrow" w:hAnsi="Arial Narrow"/>
          <w:szCs w:val="22"/>
        </w:rPr>
      </w:pPr>
    </w:p>
    <w:p w14:paraId="43B9C51E"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Zespoły cieplne </w:t>
      </w:r>
      <w:proofErr w:type="spellStart"/>
      <w:r w:rsidRPr="0054758B">
        <w:rPr>
          <w:rFonts w:ascii="Arial Narrow" w:hAnsi="Arial Narrow"/>
          <w:szCs w:val="22"/>
        </w:rPr>
        <w:t>gazmotorów</w:t>
      </w:r>
      <w:proofErr w:type="spellEnd"/>
      <w:r w:rsidRPr="0054758B">
        <w:rPr>
          <w:rFonts w:ascii="Arial Narrow" w:hAnsi="Arial Narrow"/>
          <w:szCs w:val="22"/>
        </w:rPr>
        <w:t xml:space="preserve"> należy połączyć do wspólnego układu cieplnego. Układ połączeń powinien zapewnić dostarczanie energii cieplnej do odbiorów zakładowych na potrzeby własne w pierwszej kolejności z zespołów odzysku ciepła przy </w:t>
      </w:r>
      <w:proofErr w:type="spellStart"/>
      <w:r w:rsidRPr="0054758B">
        <w:rPr>
          <w:rFonts w:ascii="Arial Narrow" w:hAnsi="Arial Narrow"/>
          <w:szCs w:val="22"/>
        </w:rPr>
        <w:t>gazmotorach</w:t>
      </w:r>
      <w:proofErr w:type="spellEnd"/>
      <w:r w:rsidRPr="0054758B">
        <w:rPr>
          <w:rFonts w:ascii="Arial Narrow" w:hAnsi="Arial Narrow"/>
          <w:szCs w:val="22"/>
        </w:rPr>
        <w:t xml:space="preserve">. </w:t>
      </w:r>
    </w:p>
    <w:p w14:paraId="48CBEAF0"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 xml:space="preserve">Ponadto, sieci </w:t>
      </w:r>
      <w:proofErr w:type="spellStart"/>
      <w:r w:rsidRPr="0054758B">
        <w:rPr>
          <w:rFonts w:ascii="Arial Narrow" w:hAnsi="Arial Narrow"/>
          <w:szCs w:val="22"/>
        </w:rPr>
        <w:t>międzyobiektowe</w:t>
      </w:r>
      <w:proofErr w:type="spellEnd"/>
      <w:r w:rsidRPr="0054758B">
        <w:rPr>
          <w:rFonts w:ascii="Arial Narrow" w:hAnsi="Arial Narrow"/>
          <w:szCs w:val="22"/>
        </w:rPr>
        <w:t xml:space="preserve"> biogazu powinny obejmować wszelkie niezbędne przyłącza, doprowadzenia i odprowadzenia oraz połączenia pomiędzy niezbędnymi urządzeniami i obiektami układu gospodarowania biogazem, zdefiniowanymi wcześniej. Sieć biogazowa powinna zostać uzbrojona we wszelką wymaganą przepisami, normami oraz niezbędną z punktu widzenia funkcji technicznych i technologicznych armaturę, </w:t>
      </w:r>
      <w:proofErr w:type="spellStart"/>
      <w:r w:rsidRPr="0054758B">
        <w:rPr>
          <w:rFonts w:ascii="Arial Narrow" w:hAnsi="Arial Narrow"/>
          <w:szCs w:val="22"/>
        </w:rPr>
        <w:t>AKPiA</w:t>
      </w:r>
      <w:proofErr w:type="spellEnd"/>
      <w:r w:rsidRPr="0054758B">
        <w:rPr>
          <w:rFonts w:ascii="Arial Narrow" w:hAnsi="Arial Narrow"/>
          <w:szCs w:val="22"/>
        </w:rPr>
        <w:t xml:space="preserve"> i inne urządzenia takie jak odwadniacze, tłocznie itp., gwarantujące bezpieczną, ekonomiczną i zgodną z zamierzeniami pracę całego układu. </w:t>
      </w:r>
    </w:p>
    <w:p w14:paraId="5200C743" w14:textId="665F9C43" w:rsidR="00A47A15" w:rsidRPr="0054758B" w:rsidRDefault="00A47A15" w:rsidP="0054758B">
      <w:pPr>
        <w:spacing w:line="276" w:lineRule="auto"/>
        <w:rPr>
          <w:rFonts w:ascii="Arial Narrow" w:hAnsi="Arial Narrow"/>
          <w:szCs w:val="22"/>
        </w:rPr>
      </w:pPr>
      <w:r w:rsidRPr="0054758B">
        <w:rPr>
          <w:rFonts w:ascii="Arial Narrow" w:hAnsi="Arial Narrow"/>
          <w:szCs w:val="22"/>
        </w:rPr>
        <w:t xml:space="preserve">Sieci </w:t>
      </w:r>
      <w:proofErr w:type="spellStart"/>
      <w:r w:rsidRPr="0054758B">
        <w:rPr>
          <w:rFonts w:ascii="Arial Narrow" w:hAnsi="Arial Narrow"/>
          <w:szCs w:val="22"/>
        </w:rPr>
        <w:t>międzyobiektowe</w:t>
      </w:r>
      <w:proofErr w:type="spellEnd"/>
      <w:r w:rsidRPr="0054758B">
        <w:rPr>
          <w:rFonts w:ascii="Arial Narrow" w:hAnsi="Arial Narrow"/>
          <w:szCs w:val="22"/>
        </w:rPr>
        <w:t xml:space="preserve"> biogazu należy wykonać z rur PEHD. Instalacja wyposażona w instalację odgromową</w:t>
      </w:r>
      <w:r w:rsidR="00720ADC">
        <w:rPr>
          <w:rFonts w:ascii="Arial Narrow" w:hAnsi="Arial Narrow"/>
          <w:szCs w:val="22"/>
        </w:rPr>
        <w:t>,</w:t>
      </w:r>
      <w:r w:rsidR="00720ADC" w:rsidRPr="00720ADC">
        <w:rPr>
          <w:szCs w:val="22"/>
          <w:highlight w:val="yellow"/>
        </w:rPr>
        <w:t xml:space="preserve"> </w:t>
      </w:r>
      <w:r w:rsidR="00720ADC" w:rsidRPr="00DD1156">
        <w:rPr>
          <w:rFonts w:ascii="Arial Narrow" w:hAnsi="Arial Narrow"/>
          <w:szCs w:val="22"/>
        </w:rPr>
        <w:t>zgodn</w:t>
      </w:r>
      <w:r w:rsidR="005A5A3B">
        <w:rPr>
          <w:rFonts w:ascii="Arial Narrow" w:hAnsi="Arial Narrow"/>
          <w:szCs w:val="22"/>
        </w:rPr>
        <w:t>ie</w:t>
      </w:r>
      <w:r w:rsidR="00720ADC" w:rsidRPr="00DD1156">
        <w:rPr>
          <w:rFonts w:ascii="Arial Narrow" w:hAnsi="Arial Narrow"/>
          <w:szCs w:val="22"/>
        </w:rPr>
        <w:t xml:space="preserve"> z obligatoryjną normą PN-EN 62305.</w:t>
      </w:r>
    </w:p>
    <w:p w14:paraId="02E93986"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Zależnie od potrzeb zastosowanej przez Wykonawcę technologii i rozwiązań szczegółowych dopuszcza się realizację dodatkowych instalacji mających na celu wykorzystanie ciepła powstającego w trakcie pracy zblokowanych elektrociepłowni gazowych lub rezerwowych źródeł ciepła. Mogą to być wszelkiego rodzaju układy wymiennikowe, takie jak np.: </w:t>
      </w:r>
    </w:p>
    <w:p w14:paraId="48507789" w14:textId="77777777" w:rsidR="00A47A15" w:rsidRPr="0054758B" w:rsidRDefault="00A47A15" w:rsidP="0054758B">
      <w:pPr>
        <w:spacing w:line="276" w:lineRule="auto"/>
        <w:ind w:left="426"/>
        <w:rPr>
          <w:rFonts w:ascii="Arial Narrow" w:hAnsi="Arial Narrow"/>
          <w:szCs w:val="22"/>
        </w:rPr>
      </w:pPr>
      <w:r w:rsidRPr="0054758B">
        <w:rPr>
          <w:rFonts w:ascii="Arial Narrow" w:hAnsi="Arial Narrow"/>
          <w:szCs w:val="22"/>
        </w:rPr>
        <w:t xml:space="preserve">• </w:t>
      </w:r>
      <w:r w:rsidR="00222F7D">
        <w:rPr>
          <w:rFonts w:ascii="Arial Narrow" w:hAnsi="Arial Narrow"/>
          <w:szCs w:val="22"/>
        </w:rPr>
        <w:t>w</w:t>
      </w:r>
      <w:r w:rsidRPr="0054758B">
        <w:rPr>
          <w:rFonts w:ascii="Arial Narrow" w:hAnsi="Arial Narrow"/>
          <w:szCs w:val="22"/>
        </w:rPr>
        <w:t xml:space="preserve">ytwornice pary wykorzystujące ciepło spalin powstających w </w:t>
      </w:r>
      <w:proofErr w:type="spellStart"/>
      <w:r w:rsidRPr="0054758B">
        <w:rPr>
          <w:rFonts w:ascii="Arial Narrow" w:hAnsi="Arial Narrow"/>
          <w:szCs w:val="22"/>
        </w:rPr>
        <w:t>gazmotorach</w:t>
      </w:r>
      <w:proofErr w:type="spellEnd"/>
      <w:r w:rsidRPr="0054758B">
        <w:rPr>
          <w:rFonts w:ascii="Arial Narrow" w:hAnsi="Arial Narrow"/>
          <w:szCs w:val="22"/>
        </w:rPr>
        <w:t xml:space="preserve">, </w:t>
      </w:r>
    </w:p>
    <w:p w14:paraId="5206A2E7" w14:textId="77777777" w:rsidR="00A47A15" w:rsidRPr="0054758B" w:rsidRDefault="00A47A15" w:rsidP="0054758B">
      <w:pPr>
        <w:spacing w:line="276" w:lineRule="auto"/>
        <w:ind w:left="426"/>
        <w:rPr>
          <w:rFonts w:ascii="Arial Narrow" w:hAnsi="Arial Narrow"/>
          <w:szCs w:val="22"/>
        </w:rPr>
      </w:pPr>
      <w:r w:rsidRPr="0054758B">
        <w:rPr>
          <w:rFonts w:ascii="Arial Narrow" w:hAnsi="Arial Narrow"/>
          <w:szCs w:val="22"/>
        </w:rPr>
        <w:t xml:space="preserve">• </w:t>
      </w:r>
      <w:r w:rsidR="00222F7D">
        <w:rPr>
          <w:rFonts w:ascii="Arial Narrow" w:hAnsi="Arial Narrow"/>
          <w:szCs w:val="22"/>
        </w:rPr>
        <w:t>w</w:t>
      </w:r>
      <w:r w:rsidRPr="0054758B">
        <w:rPr>
          <w:rFonts w:ascii="Arial Narrow" w:hAnsi="Arial Narrow"/>
          <w:szCs w:val="22"/>
        </w:rPr>
        <w:t xml:space="preserve">ęzły cieplne wykorzystujące ciepło cieczy chłodniczych. </w:t>
      </w:r>
    </w:p>
    <w:p w14:paraId="63A46A7B"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Dopuszcza się umieszczenie innych odbiorników gazu w zewnętrznych, wolnostojących kontenerach lub w wydzielonych pomieszczeniach hali, o ile rozwiązanie takie zyska aprobatę właściwych organów, nie będzie kolidować z innymi wymaganymi przez Zamawiającego elementami zagospodarowania terenu i nie będzie powodować wzrostu poziomu emisji. </w:t>
      </w:r>
    </w:p>
    <w:p w14:paraId="3595E679"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Dla przejrzystości schematu instalacji biogazu oprogramowanie musi zapewniać możliwość podziału głównego schematu technologicznego na podgrupy. Ilość takich podgrup powinna zostać zaproponowana przez </w:t>
      </w:r>
      <w:r w:rsidRPr="0054758B">
        <w:rPr>
          <w:rFonts w:ascii="Arial Narrow" w:hAnsi="Arial Narrow"/>
          <w:szCs w:val="22"/>
        </w:rPr>
        <w:lastRenderedPageBreak/>
        <w:t xml:space="preserve">Wykonawcę w oparciu o jego doświadczenie. Podgrupy te powinny być przyporządkowane poszczególnym częściom instalacji. Wszystkie ważne dane muszą być zbierane i przechowywane w pamięci. Do ważnych danych należy zaliczyć m.in.: zgłoszenia awarii, wejścia do systemu sterowania, czy też ingerencje w przebieg pracy instalacji. Te dane muszą być widoczne dla użytkownika instalacji. Układ wykorzystania biogazu wraz ze wszystkimi elementami gospodarki biogazem, będzie sterowany z jednego stanowiska operatorskiego przy użyciu komputera PC z monitorem LCD  wyposażonego w urządzenia peryferyjne. Komputer zlokalizowany w centralnej sterowni w </w:t>
      </w:r>
      <w:r w:rsidR="00222F7D">
        <w:rPr>
          <w:rFonts w:ascii="Arial Narrow" w:hAnsi="Arial Narrow"/>
          <w:szCs w:val="22"/>
        </w:rPr>
        <w:t>nowoprojektowanym budynku administracyjno-socjalnym</w:t>
      </w:r>
      <w:r w:rsidRPr="0054758B">
        <w:rPr>
          <w:rFonts w:ascii="Arial Narrow" w:hAnsi="Arial Narrow"/>
          <w:szCs w:val="22"/>
        </w:rPr>
        <w:t xml:space="preserve"> lub przewidzieć tam transmisję sygnałów roboczych i alarmowych z instalacji CHP.  Należy umożliwić przynajmniej następujące reakcje na awarie: </w:t>
      </w:r>
    </w:p>
    <w:tbl>
      <w:tblPr>
        <w:tblW w:w="9070" w:type="dxa"/>
        <w:tblLook w:val="0000" w:firstRow="0" w:lastRow="0" w:firstColumn="0" w:lastColumn="0" w:noHBand="0" w:noVBand="0"/>
      </w:tblPr>
      <w:tblGrid>
        <w:gridCol w:w="395"/>
        <w:gridCol w:w="8675"/>
      </w:tblGrid>
      <w:tr w:rsidR="00A47A15" w:rsidRPr="0054758B" w14:paraId="6AF5BBD9" w14:textId="77777777" w:rsidTr="00D703FD">
        <w:trPr>
          <w:trHeight w:val="250"/>
        </w:trPr>
        <w:tc>
          <w:tcPr>
            <w:tcW w:w="395" w:type="dxa"/>
            <w:vAlign w:val="center"/>
          </w:tcPr>
          <w:p w14:paraId="52B7781D"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w:t>
            </w:r>
          </w:p>
        </w:tc>
        <w:tc>
          <w:tcPr>
            <w:tcW w:w="8675" w:type="dxa"/>
          </w:tcPr>
          <w:p w14:paraId="6387C74D"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 xml:space="preserve">zgłoszenie akustyczne, </w:t>
            </w:r>
          </w:p>
        </w:tc>
      </w:tr>
      <w:tr w:rsidR="00A47A15" w:rsidRPr="0054758B" w14:paraId="70DAA904" w14:textId="77777777" w:rsidTr="00D703FD">
        <w:trPr>
          <w:trHeight w:val="275"/>
        </w:trPr>
        <w:tc>
          <w:tcPr>
            <w:tcW w:w="395" w:type="dxa"/>
            <w:vAlign w:val="center"/>
          </w:tcPr>
          <w:p w14:paraId="70345CBB"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w:t>
            </w:r>
          </w:p>
        </w:tc>
        <w:tc>
          <w:tcPr>
            <w:tcW w:w="8675" w:type="dxa"/>
          </w:tcPr>
          <w:p w14:paraId="23D6572A"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 xml:space="preserve">protokół alarmowy na ekranie, </w:t>
            </w:r>
          </w:p>
        </w:tc>
      </w:tr>
      <w:tr w:rsidR="00A47A15" w:rsidRPr="0054758B" w14:paraId="7956C560" w14:textId="77777777" w:rsidTr="00D703FD">
        <w:trPr>
          <w:trHeight w:val="248"/>
        </w:trPr>
        <w:tc>
          <w:tcPr>
            <w:tcW w:w="395" w:type="dxa"/>
            <w:vAlign w:val="center"/>
          </w:tcPr>
          <w:p w14:paraId="0F92F897"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w:t>
            </w:r>
          </w:p>
        </w:tc>
        <w:tc>
          <w:tcPr>
            <w:tcW w:w="8675" w:type="dxa"/>
            <w:vAlign w:val="center"/>
          </w:tcPr>
          <w:p w14:paraId="14576F55"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 xml:space="preserve">wydruk protokołu z datą i czasem. </w:t>
            </w:r>
          </w:p>
        </w:tc>
      </w:tr>
    </w:tbl>
    <w:p w14:paraId="10DEE83E"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Wszystkie kroki obsługowe muszą być zapisane w raporcie. Raport powinien zawierać przynajmniej następujące zdarzenia: czasy włączenia i wyłączenia instalacji, zgłoszenia i protokoły wyłączenia alarmów zalogowanie z nazwiskiem użytkownika, datą i godziną, wylogowanie z nazwiskiem użytkownika, datą i godziną. </w:t>
      </w:r>
    </w:p>
    <w:p w14:paraId="52804972"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Ponadto, ze względów bezpieczeństwa, wymaga się, aby podstawowe układy monitoringu i sterowania częścią biogazową układu technologicznego posiadały zabezpieczenie przed całkowitym brakiem energii elektrycznej. Oznacza to, że nawet w sytuacji długotrwałego zaniku zasilania energetycznego z sieci zawodowej, przy jednoczesnej awarii wszystkich generatorów energii elektrycznej na terenie </w:t>
      </w:r>
      <w:r w:rsidR="00425ED4">
        <w:rPr>
          <w:rFonts w:ascii="Arial Narrow" w:hAnsi="Arial Narrow"/>
          <w:szCs w:val="22"/>
        </w:rPr>
        <w:t>Zakładu</w:t>
      </w:r>
      <w:r w:rsidRPr="0054758B">
        <w:rPr>
          <w:rFonts w:ascii="Arial Narrow" w:hAnsi="Arial Narrow"/>
          <w:szCs w:val="22"/>
        </w:rPr>
        <w:t xml:space="preserve">, układ sterowania powinien umożliwiać bezpieczne wyłączenie lub ustawienie wszelkich urządzeń związanych z gospodarką biogazem, w taki sposób, aby nie stwarzały one niebezpieczeństwa wybuchem, pożarem i innych </w:t>
      </w:r>
      <w:proofErr w:type="spellStart"/>
      <w:r w:rsidRPr="0054758B">
        <w:rPr>
          <w:rFonts w:ascii="Arial Narrow" w:hAnsi="Arial Narrow"/>
          <w:szCs w:val="22"/>
        </w:rPr>
        <w:t>ryzyk</w:t>
      </w:r>
      <w:proofErr w:type="spellEnd"/>
      <w:r w:rsidRPr="0054758B">
        <w:rPr>
          <w:rFonts w:ascii="Arial Narrow" w:hAnsi="Arial Narrow"/>
          <w:szCs w:val="22"/>
        </w:rPr>
        <w:t xml:space="preserve"> dla mienia, zdrowia i życia ludzi. Sterowanie instalacją musi być wyposażone w niezależne źródło zasilania. W przypadku awarii ze źródła tego powinny być zasilane wszystkie urządzenia sterujące i pomiarowe łącznie z komputerem sterującym procesem.</w:t>
      </w:r>
    </w:p>
    <w:p w14:paraId="1E8E79BA" w14:textId="77777777" w:rsidR="00A47A15" w:rsidRPr="0054758B" w:rsidRDefault="00A47A15" w:rsidP="0054758B">
      <w:pPr>
        <w:spacing w:line="276" w:lineRule="auto"/>
        <w:ind w:firstLine="567"/>
        <w:rPr>
          <w:rFonts w:ascii="Arial Narrow" w:hAnsi="Arial Narrow"/>
          <w:szCs w:val="22"/>
          <w:highlight w:val="red"/>
        </w:rPr>
      </w:pPr>
      <w:r w:rsidRPr="0054758B">
        <w:rPr>
          <w:rFonts w:ascii="Arial Narrow" w:hAnsi="Arial Narrow"/>
          <w:szCs w:val="22"/>
        </w:rPr>
        <w:t xml:space="preserve">Szacuje się, że sumaryczna długość zewnętrznej instalacji gazowej wyniesie ok. 300 m. </w:t>
      </w:r>
    </w:p>
    <w:p w14:paraId="5AE089D8" w14:textId="77777777" w:rsidR="00A47A15" w:rsidRPr="0054758B" w:rsidRDefault="00A47A15" w:rsidP="0054758B">
      <w:pPr>
        <w:spacing w:line="276" w:lineRule="auto"/>
        <w:rPr>
          <w:rFonts w:ascii="Arial Narrow" w:hAnsi="Arial Narrow"/>
          <w:b/>
          <w:szCs w:val="22"/>
        </w:rPr>
      </w:pPr>
      <w:r w:rsidRPr="0054758B">
        <w:rPr>
          <w:rFonts w:ascii="Arial Narrow" w:hAnsi="Arial Narrow"/>
          <w:b/>
          <w:szCs w:val="22"/>
        </w:rPr>
        <w:t>Podana długość projektowanej instalacji gazowej jest szacunkowa. Dokładne długości i parametry zewnętrznej instalacji kanalizacyjnej powinien na własną odpowiedzialność określić Wykonawca w oparciu o posiadane doświadczenie oraz uzyskane informacje (w tym np. wizję terenową) na etapie składnia Oferty.</w:t>
      </w:r>
    </w:p>
    <w:p w14:paraId="731502ED" w14:textId="77777777" w:rsidR="00A47A15" w:rsidRPr="009912DD" w:rsidRDefault="00A47A15" w:rsidP="00A47A15">
      <w:pPr>
        <w:spacing w:line="360" w:lineRule="auto"/>
        <w:rPr>
          <w:b/>
          <w:sz w:val="10"/>
          <w:szCs w:val="10"/>
        </w:rPr>
      </w:pPr>
    </w:p>
    <w:p w14:paraId="081E27AD" w14:textId="77777777" w:rsidR="00A47A15" w:rsidRPr="0054758B" w:rsidRDefault="00A47A15" w:rsidP="0054758B">
      <w:pPr>
        <w:pStyle w:val="Nagwek4"/>
        <w:spacing w:before="0" w:after="0" w:line="360" w:lineRule="auto"/>
        <w:ind w:hanging="1"/>
        <w:rPr>
          <w:rFonts w:ascii="Arial Narrow" w:hAnsi="Arial Narrow"/>
          <w:i/>
          <w:sz w:val="22"/>
          <w:szCs w:val="22"/>
        </w:rPr>
      </w:pPr>
      <w:bookmarkStart w:id="126" w:name="_Toc175040119"/>
      <w:r w:rsidRPr="0054758B">
        <w:rPr>
          <w:rFonts w:ascii="Arial Narrow" w:hAnsi="Arial Narrow"/>
          <w:i/>
          <w:sz w:val="22"/>
          <w:szCs w:val="22"/>
        </w:rPr>
        <w:t>Zewnętrzna instalacja ciepłownicza</w:t>
      </w:r>
      <w:bookmarkEnd w:id="126"/>
    </w:p>
    <w:p w14:paraId="07E4C8C8"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Z zespołu kogeneracyjnego należy wykonać rozprowadzenie ciepła siecią ciepłowniczą (doprowadzenie ciepłej wody w celach grzewczych i produkcji c.w.u.) do budynku </w:t>
      </w:r>
      <w:proofErr w:type="spellStart"/>
      <w:r w:rsidRPr="0054758B">
        <w:rPr>
          <w:rFonts w:ascii="Arial Narrow" w:hAnsi="Arial Narrow"/>
          <w:szCs w:val="22"/>
        </w:rPr>
        <w:t>administracyjno</w:t>
      </w:r>
      <w:proofErr w:type="spellEnd"/>
      <w:r w:rsidRPr="0054758B">
        <w:rPr>
          <w:rFonts w:ascii="Arial Narrow" w:hAnsi="Arial Narrow"/>
          <w:szCs w:val="22"/>
        </w:rPr>
        <w:t xml:space="preserve"> – socjalnego, hali przygotowania wsadu (Obiekt nr 1), </w:t>
      </w:r>
      <w:r w:rsidR="00DC6260">
        <w:rPr>
          <w:rFonts w:ascii="Arial Narrow" w:hAnsi="Arial Narrow"/>
          <w:szCs w:val="22"/>
        </w:rPr>
        <w:t>układu fermentacji</w:t>
      </w:r>
      <w:r w:rsidR="00DC6260" w:rsidRPr="0054758B">
        <w:rPr>
          <w:rFonts w:ascii="Arial Narrow" w:hAnsi="Arial Narrow"/>
          <w:szCs w:val="22"/>
        </w:rPr>
        <w:t xml:space="preserve"> </w:t>
      </w:r>
      <w:r w:rsidRPr="0054758B">
        <w:rPr>
          <w:rFonts w:ascii="Arial Narrow" w:hAnsi="Arial Narrow"/>
          <w:szCs w:val="22"/>
        </w:rPr>
        <w:t xml:space="preserve">(Obiekt nr 2), hali (modułu) odbioru </w:t>
      </w:r>
      <w:proofErr w:type="spellStart"/>
      <w:r w:rsidRPr="0054758B">
        <w:rPr>
          <w:rFonts w:ascii="Arial Narrow" w:hAnsi="Arial Narrow"/>
          <w:szCs w:val="22"/>
        </w:rPr>
        <w:t>pofermentatu</w:t>
      </w:r>
      <w:proofErr w:type="spellEnd"/>
      <w:r w:rsidRPr="0054758B">
        <w:rPr>
          <w:rFonts w:ascii="Arial Narrow" w:hAnsi="Arial Narrow"/>
          <w:szCs w:val="22"/>
        </w:rPr>
        <w:t xml:space="preserve"> (Obiekt nr 3), hali korytarza technologicznego (Obiekt nr 8), tuneli kompostowych (Obiekt nr 7) oraz innych miejsc</w:t>
      </w:r>
      <w:r w:rsidR="00425ED4">
        <w:rPr>
          <w:rFonts w:ascii="Arial Narrow" w:hAnsi="Arial Narrow"/>
          <w:szCs w:val="22"/>
        </w:rPr>
        <w:t>,</w:t>
      </w:r>
      <w:r w:rsidRPr="0054758B">
        <w:rPr>
          <w:rFonts w:ascii="Arial Narrow" w:hAnsi="Arial Narrow"/>
          <w:szCs w:val="22"/>
        </w:rPr>
        <w:t xml:space="preserve"> jeśli tego wymagają.  </w:t>
      </w:r>
    </w:p>
    <w:p w14:paraId="6EF74538" w14:textId="7CFA9F63" w:rsidR="00A47A15" w:rsidRDefault="00A47A15" w:rsidP="0054758B">
      <w:pPr>
        <w:spacing w:line="276" w:lineRule="auto"/>
        <w:ind w:firstLine="567"/>
        <w:rPr>
          <w:rFonts w:ascii="Arial Narrow" w:hAnsi="Arial Narrow"/>
          <w:szCs w:val="22"/>
        </w:rPr>
      </w:pPr>
      <w:r w:rsidRPr="0054758B">
        <w:rPr>
          <w:rFonts w:ascii="Arial Narrow" w:hAnsi="Arial Narrow"/>
          <w:szCs w:val="22"/>
        </w:rPr>
        <w:t xml:space="preserve">Sieć ciepłowniczą wykonać z rur stalowych preizolowanych </w:t>
      </w:r>
      <w:r w:rsidR="00734140">
        <w:rPr>
          <w:rFonts w:ascii="Arial Narrow" w:hAnsi="Arial Narrow"/>
          <w:szCs w:val="22"/>
        </w:rPr>
        <w:t xml:space="preserve">z systemem alarmowym. W wycenie należy uwzględnić wykonanie badań radiograficznych spoin na etapie odbioru. </w:t>
      </w:r>
      <w:r w:rsidRPr="0054758B">
        <w:rPr>
          <w:rFonts w:ascii="Arial Narrow" w:hAnsi="Arial Narrow"/>
          <w:szCs w:val="22"/>
        </w:rPr>
        <w:t>Węzły cieplne wyposażyć w niezbędną armaturę i automatykę. Szacowana długość sieci ciepłowniczej wynosić będzie ok. 450 m, do obowiązków Wykonawcy należy zaprojektowanie i wykonanie sieci ciepłowniczej o odpowiednich parametrach dla właściwej pracy Zakładu</w:t>
      </w:r>
      <w:r w:rsidR="005C531D">
        <w:rPr>
          <w:rFonts w:ascii="Arial Narrow" w:hAnsi="Arial Narrow"/>
          <w:szCs w:val="22"/>
        </w:rPr>
        <w:t>.</w:t>
      </w:r>
    </w:p>
    <w:p w14:paraId="1F2767C3" w14:textId="77777777" w:rsidR="005C531D" w:rsidRDefault="005C531D" w:rsidP="0054758B">
      <w:pPr>
        <w:spacing w:line="276" w:lineRule="auto"/>
        <w:ind w:firstLine="567"/>
        <w:rPr>
          <w:rFonts w:ascii="Arial Narrow" w:hAnsi="Arial Narrow"/>
          <w:szCs w:val="22"/>
        </w:rPr>
      </w:pPr>
    </w:p>
    <w:p w14:paraId="45C46567" w14:textId="77777777" w:rsidR="005C531D" w:rsidRPr="0054758B" w:rsidRDefault="005C531D" w:rsidP="0054758B">
      <w:pPr>
        <w:spacing w:line="276" w:lineRule="auto"/>
        <w:ind w:firstLine="567"/>
        <w:rPr>
          <w:rFonts w:ascii="Arial Narrow" w:hAnsi="Arial Narrow"/>
          <w:szCs w:val="22"/>
        </w:rPr>
      </w:pPr>
    </w:p>
    <w:p w14:paraId="1A72F7C9" w14:textId="77777777" w:rsidR="00A47A15" w:rsidRPr="009912DD" w:rsidRDefault="00A47A15" w:rsidP="00A47A15">
      <w:pPr>
        <w:pStyle w:val="Nagwek2"/>
        <w:overflowPunct/>
        <w:autoSpaceDE/>
        <w:autoSpaceDN/>
        <w:adjustRightInd/>
        <w:spacing w:after="0"/>
        <w:ind w:left="576" w:hanging="576"/>
        <w:jc w:val="left"/>
        <w:textAlignment w:val="auto"/>
      </w:pPr>
      <w:bookmarkStart w:id="127" w:name="_Toc175040120"/>
      <w:r w:rsidRPr="009912DD">
        <w:rPr>
          <w:rFonts w:ascii="Arial Narrow" w:hAnsi="Arial Narrow"/>
        </w:rPr>
        <w:lastRenderedPageBreak/>
        <w:t>WYMAGANIA OGÓLNE  ZAMAWIAJĄCEGO W STOSUNKU DO INSTALACJI TECHNOLOGICZNYCH I INSTALACJI Z NIMI POWIĄZANYCH</w:t>
      </w:r>
      <w:bookmarkEnd w:id="127"/>
    </w:p>
    <w:p w14:paraId="4798ABEB" w14:textId="77777777" w:rsidR="00A47A15" w:rsidRPr="009912DD" w:rsidRDefault="00A47A15" w:rsidP="00A47A15">
      <w:pPr>
        <w:pStyle w:val="Nagwek3"/>
        <w:keepLines/>
        <w:overflowPunct/>
        <w:autoSpaceDE/>
        <w:autoSpaceDN/>
        <w:adjustRightInd/>
        <w:spacing w:after="0"/>
        <w:ind w:left="720" w:hanging="720"/>
        <w:jc w:val="left"/>
        <w:textAlignment w:val="auto"/>
        <w:rPr>
          <w:rFonts w:ascii="Arial Narrow" w:hAnsi="Arial Narrow"/>
          <w:b/>
          <w:i w:val="0"/>
          <w:u w:val="none"/>
        </w:rPr>
      </w:pPr>
      <w:bookmarkStart w:id="128" w:name="_Toc175040121"/>
      <w:r w:rsidRPr="009912DD">
        <w:rPr>
          <w:rFonts w:ascii="Arial Narrow" w:hAnsi="Arial Narrow"/>
          <w:b/>
          <w:i w:val="0"/>
          <w:u w:val="none"/>
        </w:rPr>
        <w:t>Wymagania ogólne</w:t>
      </w:r>
      <w:bookmarkEnd w:id="128"/>
    </w:p>
    <w:p w14:paraId="47081E4D" w14:textId="77777777" w:rsidR="00A47A15" w:rsidRPr="0054758B" w:rsidRDefault="00A47A15" w:rsidP="001C3A7B">
      <w:pPr>
        <w:pStyle w:val="Nagwek4"/>
        <w:numPr>
          <w:ilvl w:val="3"/>
          <w:numId w:val="52"/>
        </w:numPr>
        <w:spacing w:before="0" w:after="0" w:line="360" w:lineRule="auto"/>
        <w:ind w:left="2880" w:hanging="2171"/>
        <w:rPr>
          <w:rFonts w:ascii="Arial Narrow" w:hAnsi="Arial Narrow"/>
          <w:i/>
          <w:sz w:val="22"/>
          <w:szCs w:val="22"/>
        </w:rPr>
      </w:pPr>
      <w:bookmarkStart w:id="129" w:name="_Toc175040122"/>
      <w:r w:rsidRPr="0054758B">
        <w:rPr>
          <w:rFonts w:ascii="Arial Narrow" w:hAnsi="Arial Narrow"/>
          <w:sz w:val="22"/>
          <w:szCs w:val="22"/>
        </w:rPr>
        <w:t>Fermentacja</w:t>
      </w:r>
      <w:bookmarkEnd w:id="129"/>
      <w:r w:rsidRPr="0054758B">
        <w:rPr>
          <w:rFonts w:ascii="Arial Narrow" w:hAnsi="Arial Narrow"/>
          <w:sz w:val="22"/>
          <w:szCs w:val="22"/>
        </w:rPr>
        <w:t xml:space="preserve"> </w:t>
      </w:r>
    </w:p>
    <w:p w14:paraId="1D7F5833" w14:textId="77777777" w:rsidR="00A47A15" w:rsidRPr="008C11E8" w:rsidRDefault="00A47A15" w:rsidP="001C3A7B">
      <w:pPr>
        <w:numPr>
          <w:ilvl w:val="0"/>
          <w:numId w:val="104"/>
        </w:numPr>
        <w:overflowPunct/>
        <w:autoSpaceDE/>
        <w:autoSpaceDN/>
        <w:adjustRightInd/>
        <w:spacing w:line="276" w:lineRule="auto"/>
        <w:textAlignment w:val="auto"/>
        <w:rPr>
          <w:rFonts w:ascii="Arial Narrow" w:hAnsi="Arial Narrow"/>
          <w:szCs w:val="22"/>
        </w:rPr>
      </w:pPr>
      <w:r w:rsidRPr="008C11E8">
        <w:rPr>
          <w:rFonts w:ascii="Arial Narrow" w:hAnsi="Arial Narrow"/>
          <w:szCs w:val="22"/>
        </w:rPr>
        <w:t>Zamawiający oczekuje, że sterowanie pracą linii przygotowania, podawania i odbioru</w:t>
      </w:r>
      <w:r w:rsidR="00425ED4">
        <w:rPr>
          <w:rFonts w:ascii="Arial Narrow" w:hAnsi="Arial Narrow"/>
          <w:szCs w:val="22"/>
        </w:rPr>
        <w:t xml:space="preserve"> wsadu,</w:t>
      </w:r>
      <w:r w:rsidRPr="008C11E8">
        <w:rPr>
          <w:rFonts w:ascii="Arial Narrow" w:hAnsi="Arial Narrow"/>
          <w:szCs w:val="22"/>
        </w:rPr>
        <w:t xml:space="preserve"> jak i samego procesu fermentacji realizowane będzie z pomieszczenia sterowni zlokalizowane</w:t>
      </w:r>
      <w:r w:rsidR="00425ED4">
        <w:rPr>
          <w:rFonts w:ascii="Arial Narrow" w:hAnsi="Arial Narrow"/>
          <w:szCs w:val="22"/>
        </w:rPr>
        <w:t>go</w:t>
      </w:r>
      <w:r w:rsidRPr="008C11E8">
        <w:rPr>
          <w:rFonts w:ascii="Arial Narrow" w:hAnsi="Arial Narrow"/>
          <w:szCs w:val="22"/>
        </w:rPr>
        <w:t xml:space="preserve"> </w:t>
      </w:r>
      <w:r w:rsidR="00996056">
        <w:rPr>
          <w:rFonts w:ascii="Arial Narrow" w:hAnsi="Arial Narrow"/>
          <w:szCs w:val="22"/>
        </w:rPr>
        <w:t xml:space="preserve">w </w:t>
      </w:r>
      <w:r w:rsidR="00DC6260">
        <w:rPr>
          <w:rFonts w:ascii="Arial Narrow" w:hAnsi="Arial Narrow"/>
          <w:szCs w:val="22"/>
        </w:rPr>
        <w:t>nowoprojektowanym budynku administracyjno-socjalnym</w:t>
      </w:r>
      <w:r w:rsidRPr="008C11E8">
        <w:rPr>
          <w:rFonts w:ascii="Arial Narrow" w:hAnsi="Arial Narrow"/>
          <w:szCs w:val="22"/>
        </w:rPr>
        <w:t xml:space="preserve">. W sterowni tej zlokalizowany będzie także system sterowania </w:t>
      </w:r>
      <w:r w:rsidR="00443414">
        <w:rPr>
          <w:rFonts w:ascii="Arial Narrow" w:hAnsi="Arial Narrow"/>
          <w:szCs w:val="22"/>
        </w:rPr>
        <w:t xml:space="preserve">kompletną </w:t>
      </w:r>
      <w:r w:rsidR="00DC6260">
        <w:rPr>
          <w:rFonts w:ascii="Arial Narrow" w:hAnsi="Arial Narrow"/>
          <w:szCs w:val="22"/>
        </w:rPr>
        <w:t>instalacj</w:t>
      </w:r>
      <w:r w:rsidR="00443414">
        <w:rPr>
          <w:rFonts w:ascii="Arial Narrow" w:hAnsi="Arial Narrow"/>
          <w:szCs w:val="22"/>
        </w:rPr>
        <w:t>ą</w:t>
      </w:r>
      <w:r w:rsidR="00DC6260">
        <w:rPr>
          <w:rFonts w:ascii="Arial Narrow" w:hAnsi="Arial Narrow"/>
          <w:szCs w:val="22"/>
        </w:rPr>
        <w:t xml:space="preserve"> recyklingu organicznego</w:t>
      </w:r>
      <w:r w:rsidRPr="008C11E8">
        <w:rPr>
          <w:rFonts w:ascii="Arial Narrow" w:hAnsi="Arial Narrow"/>
          <w:szCs w:val="22"/>
        </w:rPr>
        <w:t xml:space="preserve"> oraz </w:t>
      </w:r>
      <w:r w:rsidR="00222F7D">
        <w:rPr>
          <w:rFonts w:ascii="Arial Narrow" w:hAnsi="Arial Narrow"/>
          <w:szCs w:val="22"/>
        </w:rPr>
        <w:t xml:space="preserve">min. </w:t>
      </w:r>
      <w:r w:rsidRPr="008C11E8">
        <w:rPr>
          <w:rFonts w:ascii="Arial Narrow" w:hAnsi="Arial Narrow"/>
          <w:szCs w:val="22"/>
        </w:rPr>
        <w:t>podgląd pracy innych instalacji zakładowych np. CHP</w:t>
      </w:r>
      <w:r w:rsidR="00222F7D">
        <w:rPr>
          <w:rFonts w:ascii="Arial Narrow" w:hAnsi="Arial Narrow"/>
          <w:szCs w:val="22"/>
        </w:rPr>
        <w:t>.</w:t>
      </w:r>
      <w:r w:rsidRPr="008C11E8">
        <w:rPr>
          <w:rFonts w:ascii="Arial Narrow" w:hAnsi="Arial Narrow"/>
          <w:szCs w:val="22"/>
        </w:rPr>
        <w:t xml:space="preserve"> W tym celu należy doprowadzić do niej stosowne instalacje i zainstalować stosowne wyposażenie.</w:t>
      </w:r>
    </w:p>
    <w:p w14:paraId="39676968" w14:textId="77777777" w:rsidR="00A47A15" w:rsidRPr="008C11E8" w:rsidRDefault="00A47A15" w:rsidP="001C3A7B">
      <w:pPr>
        <w:numPr>
          <w:ilvl w:val="0"/>
          <w:numId w:val="104"/>
        </w:numPr>
        <w:overflowPunct/>
        <w:autoSpaceDE/>
        <w:autoSpaceDN/>
        <w:adjustRightInd/>
        <w:spacing w:line="276" w:lineRule="auto"/>
        <w:textAlignment w:val="auto"/>
        <w:rPr>
          <w:rFonts w:ascii="Arial Narrow" w:hAnsi="Arial Narrow"/>
          <w:szCs w:val="22"/>
        </w:rPr>
      </w:pPr>
      <w:r w:rsidRPr="008C11E8">
        <w:rPr>
          <w:rFonts w:ascii="Arial Narrow" w:hAnsi="Arial Narrow"/>
          <w:szCs w:val="22"/>
        </w:rPr>
        <w:t xml:space="preserve">Zamawiający oczekuje wizualizacji </w:t>
      </w:r>
      <w:r w:rsidR="00B95BD6">
        <w:rPr>
          <w:rFonts w:ascii="Arial Narrow" w:hAnsi="Arial Narrow"/>
          <w:szCs w:val="22"/>
        </w:rPr>
        <w:t>wszystkich procesów</w:t>
      </w:r>
      <w:r w:rsidRPr="008C11E8">
        <w:rPr>
          <w:rFonts w:ascii="Arial Narrow" w:hAnsi="Arial Narrow"/>
          <w:szCs w:val="22"/>
        </w:rPr>
        <w:t xml:space="preserve"> z podziałem na grupy (przygotowanie, podawanie, prowadzenie procesu, odwodnienie, system dezodoryzacji, system przygotowania i wykorzystania biogazu) w systemie komputerowym.</w:t>
      </w:r>
    </w:p>
    <w:p w14:paraId="4F437C31" w14:textId="77777777" w:rsidR="00A47A15" w:rsidRPr="00680458" w:rsidRDefault="00A47A15" w:rsidP="001C3A7B">
      <w:pPr>
        <w:numPr>
          <w:ilvl w:val="0"/>
          <w:numId w:val="104"/>
        </w:numPr>
        <w:overflowPunct/>
        <w:autoSpaceDE/>
        <w:autoSpaceDN/>
        <w:adjustRightInd/>
        <w:spacing w:line="276" w:lineRule="auto"/>
        <w:textAlignment w:val="auto"/>
        <w:rPr>
          <w:rFonts w:ascii="Arial Narrow" w:hAnsi="Arial Narrow"/>
          <w:szCs w:val="22"/>
        </w:rPr>
      </w:pPr>
      <w:r w:rsidRPr="00680458">
        <w:rPr>
          <w:rFonts w:ascii="Arial Narrow" w:hAnsi="Arial Narrow"/>
          <w:szCs w:val="22"/>
        </w:rPr>
        <w:t>Stanowiska sortownicze w kabinie winny spełniać zasady ergonomii pracy oraz umożliwić skuteczne sortowanie oraz pracę po dwóch stronach taśmy.</w:t>
      </w:r>
    </w:p>
    <w:p w14:paraId="6B005397" w14:textId="77777777" w:rsidR="00A47A15" w:rsidRPr="008C11E8" w:rsidRDefault="00A47A15" w:rsidP="001C3A7B">
      <w:pPr>
        <w:numPr>
          <w:ilvl w:val="0"/>
          <w:numId w:val="104"/>
        </w:numPr>
        <w:overflowPunct/>
        <w:spacing w:line="276" w:lineRule="auto"/>
        <w:textAlignment w:val="auto"/>
        <w:rPr>
          <w:rFonts w:ascii="Arial Narrow" w:hAnsi="Arial Narrow"/>
          <w:szCs w:val="22"/>
        </w:rPr>
      </w:pPr>
      <w:r w:rsidRPr="008C11E8">
        <w:rPr>
          <w:rFonts w:ascii="Arial Narrow" w:hAnsi="Arial Narrow"/>
          <w:szCs w:val="22"/>
        </w:rPr>
        <w:t>Pod kabiną należy zaprojektować i wykonać odpowiednią przestrzeń odbiorczą umożliwiającą bezpośredni zsyp lub odbiór do boksów  lub do kontenerów.</w:t>
      </w:r>
    </w:p>
    <w:p w14:paraId="0693C85C" w14:textId="77777777" w:rsidR="00A47A15" w:rsidRPr="008C11E8" w:rsidRDefault="00A47A15" w:rsidP="001C3A7B">
      <w:pPr>
        <w:numPr>
          <w:ilvl w:val="0"/>
          <w:numId w:val="104"/>
        </w:numPr>
        <w:overflowPunct/>
        <w:spacing w:line="276" w:lineRule="auto"/>
        <w:textAlignment w:val="auto"/>
        <w:rPr>
          <w:rFonts w:ascii="Arial Narrow" w:hAnsi="Arial Narrow"/>
          <w:szCs w:val="22"/>
        </w:rPr>
      </w:pPr>
      <w:r w:rsidRPr="008C11E8">
        <w:rPr>
          <w:rFonts w:ascii="Arial Narrow" w:hAnsi="Arial Narrow"/>
          <w:szCs w:val="22"/>
        </w:rPr>
        <w:t>W przypadku boksów przestrzeń odbiorcza winna zapewnić możliwość odbioru odpadów z wykorzystaniem ładowarki kołowej.</w:t>
      </w:r>
    </w:p>
    <w:p w14:paraId="6E7A38AD" w14:textId="77777777" w:rsidR="00A47A15" w:rsidRPr="008C11E8" w:rsidRDefault="00A47A15" w:rsidP="001C3A7B">
      <w:pPr>
        <w:numPr>
          <w:ilvl w:val="0"/>
          <w:numId w:val="104"/>
        </w:numPr>
        <w:overflowPunct/>
        <w:spacing w:line="276" w:lineRule="auto"/>
        <w:textAlignment w:val="auto"/>
        <w:rPr>
          <w:rFonts w:ascii="Arial Narrow" w:hAnsi="Arial Narrow"/>
          <w:szCs w:val="22"/>
        </w:rPr>
      </w:pPr>
      <w:r w:rsidRPr="008C11E8">
        <w:rPr>
          <w:rFonts w:ascii="Arial Narrow" w:hAnsi="Arial Narrow"/>
          <w:szCs w:val="22"/>
        </w:rPr>
        <w:t>Wykonawca w ramach oferty musi wyposażyć instalację technologiczną przygotowania wsadu</w:t>
      </w:r>
      <w:r w:rsidR="00443414">
        <w:rPr>
          <w:rFonts w:ascii="Arial Narrow" w:hAnsi="Arial Narrow"/>
          <w:szCs w:val="22"/>
        </w:rPr>
        <w:t xml:space="preserve"> minimum w następujące urządzenia</w:t>
      </w:r>
      <w:r w:rsidRPr="008C11E8">
        <w:rPr>
          <w:rFonts w:ascii="Arial Narrow" w:hAnsi="Arial Narrow"/>
          <w:szCs w:val="22"/>
        </w:rPr>
        <w:t>:</w:t>
      </w:r>
    </w:p>
    <w:p w14:paraId="61DD3B15" w14:textId="77777777" w:rsidR="00A47A15" w:rsidRPr="008C11E8" w:rsidRDefault="00A47A15" w:rsidP="001C3A7B">
      <w:pPr>
        <w:pStyle w:val="Akapitzlist3"/>
        <w:numPr>
          <w:ilvl w:val="0"/>
          <w:numId w:val="105"/>
        </w:numPr>
        <w:spacing w:line="276" w:lineRule="auto"/>
        <w:contextualSpacing w:val="0"/>
        <w:rPr>
          <w:rFonts w:ascii="Arial Narrow" w:hAnsi="Arial Narrow"/>
          <w:szCs w:val="22"/>
        </w:rPr>
      </w:pPr>
      <w:r w:rsidRPr="008C11E8">
        <w:rPr>
          <w:rFonts w:ascii="Arial Narrow" w:hAnsi="Arial Narrow"/>
          <w:szCs w:val="22"/>
        </w:rPr>
        <w:t xml:space="preserve">nadawa z rozrywarką worków, </w:t>
      </w:r>
    </w:p>
    <w:p w14:paraId="7F3086BE" w14:textId="77777777" w:rsidR="00A47A15" w:rsidRPr="008C11E8" w:rsidRDefault="00A47A15" w:rsidP="001C3A7B">
      <w:pPr>
        <w:pStyle w:val="Akapitzlist3"/>
        <w:numPr>
          <w:ilvl w:val="0"/>
          <w:numId w:val="105"/>
        </w:numPr>
        <w:spacing w:line="276" w:lineRule="auto"/>
        <w:contextualSpacing w:val="0"/>
        <w:rPr>
          <w:rFonts w:ascii="Arial Narrow" w:hAnsi="Arial Narrow"/>
          <w:szCs w:val="22"/>
        </w:rPr>
      </w:pPr>
      <w:r w:rsidRPr="008C11E8">
        <w:rPr>
          <w:rFonts w:ascii="Arial Narrow" w:hAnsi="Arial Narrow"/>
          <w:szCs w:val="22"/>
        </w:rPr>
        <w:t>kabina sortownicza 2-stanowiskowa do wybrania worków i materiałów balastowych,</w:t>
      </w:r>
    </w:p>
    <w:p w14:paraId="03AE195E" w14:textId="77777777" w:rsidR="00A47A15" w:rsidRPr="008C11E8" w:rsidRDefault="00A47A15" w:rsidP="001C3A7B">
      <w:pPr>
        <w:pStyle w:val="Akapitzlist3"/>
        <w:numPr>
          <w:ilvl w:val="0"/>
          <w:numId w:val="105"/>
        </w:numPr>
        <w:spacing w:line="276" w:lineRule="auto"/>
        <w:contextualSpacing w:val="0"/>
        <w:rPr>
          <w:rFonts w:ascii="Arial Narrow" w:hAnsi="Arial Narrow"/>
          <w:szCs w:val="22"/>
        </w:rPr>
      </w:pPr>
      <w:r w:rsidRPr="008C11E8">
        <w:rPr>
          <w:rFonts w:ascii="Arial Narrow" w:hAnsi="Arial Narrow"/>
          <w:szCs w:val="22"/>
        </w:rPr>
        <w:t>sito gwiaździste 50mm,</w:t>
      </w:r>
    </w:p>
    <w:p w14:paraId="490FE5D1" w14:textId="77777777" w:rsidR="00A47A15" w:rsidRPr="00B92031" w:rsidRDefault="00A47A15" w:rsidP="001C3A7B">
      <w:pPr>
        <w:pStyle w:val="Akapitzlist3"/>
        <w:numPr>
          <w:ilvl w:val="0"/>
          <w:numId w:val="105"/>
        </w:numPr>
        <w:spacing w:line="276" w:lineRule="auto"/>
        <w:contextualSpacing w:val="0"/>
        <w:rPr>
          <w:rFonts w:ascii="Arial Narrow" w:hAnsi="Arial Narrow"/>
          <w:szCs w:val="22"/>
        </w:rPr>
      </w:pPr>
      <w:r w:rsidRPr="0054758B">
        <w:rPr>
          <w:rFonts w:ascii="Arial Narrow" w:hAnsi="Arial Narrow"/>
          <w:szCs w:val="22"/>
        </w:rPr>
        <w:t>dwa rozdrabniacze</w:t>
      </w:r>
      <w:r w:rsidRPr="00B92031">
        <w:rPr>
          <w:rFonts w:ascii="Arial Narrow" w:hAnsi="Arial Narrow"/>
          <w:szCs w:val="22"/>
        </w:rPr>
        <w:t xml:space="preserve"> 50 mm na by pasie,</w:t>
      </w:r>
    </w:p>
    <w:p w14:paraId="01F06563" w14:textId="77777777" w:rsidR="00A47A15" w:rsidRPr="008C11E8" w:rsidRDefault="00A47A15" w:rsidP="001C3A7B">
      <w:pPr>
        <w:pStyle w:val="Akapitzlist3"/>
        <w:numPr>
          <w:ilvl w:val="0"/>
          <w:numId w:val="105"/>
        </w:numPr>
        <w:spacing w:line="276" w:lineRule="auto"/>
        <w:contextualSpacing w:val="0"/>
        <w:rPr>
          <w:rFonts w:ascii="Arial Narrow" w:hAnsi="Arial Narrow"/>
          <w:szCs w:val="22"/>
        </w:rPr>
      </w:pPr>
      <w:r w:rsidRPr="008C11E8">
        <w:rPr>
          <w:rFonts w:ascii="Arial Narrow" w:hAnsi="Arial Narrow"/>
          <w:szCs w:val="22"/>
        </w:rPr>
        <w:t>separator</w:t>
      </w:r>
      <w:r w:rsidR="00B95BD6">
        <w:rPr>
          <w:rFonts w:ascii="Arial Narrow" w:hAnsi="Arial Narrow"/>
          <w:szCs w:val="22"/>
        </w:rPr>
        <w:t>y</w:t>
      </w:r>
      <w:r w:rsidRPr="008C11E8">
        <w:rPr>
          <w:rFonts w:ascii="Arial Narrow" w:hAnsi="Arial Narrow"/>
          <w:szCs w:val="22"/>
        </w:rPr>
        <w:t xml:space="preserve"> metali żelaznych.</w:t>
      </w:r>
    </w:p>
    <w:p w14:paraId="7E6E2E00" w14:textId="77777777" w:rsidR="00A47A15" w:rsidRPr="008C11E8" w:rsidRDefault="00A47A15" w:rsidP="001C3A7B">
      <w:pPr>
        <w:numPr>
          <w:ilvl w:val="0"/>
          <w:numId w:val="104"/>
        </w:numPr>
        <w:overflowPunct/>
        <w:spacing w:line="276" w:lineRule="auto"/>
        <w:textAlignment w:val="auto"/>
        <w:rPr>
          <w:rFonts w:ascii="Arial Narrow" w:hAnsi="Arial Narrow"/>
          <w:szCs w:val="22"/>
        </w:rPr>
      </w:pPr>
      <w:r w:rsidRPr="008C11E8">
        <w:rPr>
          <w:rFonts w:ascii="Arial Narrow" w:hAnsi="Arial Narrow"/>
          <w:szCs w:val="22"/>
        </w:rPr>
        <w:t>Zastosowane rozwiązania techniczne winny umożliwiać rozruch, pracę urządzeń i wyposażenia, zlokalizowanych w nieogrzewanej hali, z uwzględnieniem warunków klimatycznych odpowiednich dla miejsca lokalizacji zakładu unieszkodliwiania odpadów.</w:t>
      </w:r>
    </w:p>
    <w:p w14:paraId="63E7A831" w14:textId="77777777" w:rsidR="00A47A15" w:rsidRPr="008C11E8" w:rsidRDefault="00A47A15" w:rsidP="001C3A7B">
      <w:pPr>
        <w:numPr>
          <w:ilvl w:val="0"/>
          <w:numId w:val="104"/>
        </w:numPr>
        <w:overflowPunct/>
        <w:spacing w:line="276" w:lineRule="auto"/>
        <w:textAlignment w:val="auto"/>
        <w:rPr>
          <w:rFonts w:ascii="Arial Narrow" w:hAnsi="Arial Narrow"/>
          <w:szCs w:val="22"/>
        </w:rPr>
      </w:pPr>
      <w:r w:rsidRPr="008C11E8">
        <w:rPr>
          <w:rFonts w:ascii="Arial Narrow" w:hAnsi="Arial Narrow"/>
          <w:szCs w:val="22"/>
        </w:rPr>
        <w:t>Hałas w obiekcie hali przygotowania magazynowania i podawania odpadów</w:t>
      </w:r>
      <w:r w:rsidR="00443414">
        <w:rPr>
          <w:rFonts w:ascii="Arial Narrow" w:hAnsi="Arial Narrow"/>
          <w:szCs w:val="22"/>
        </w:rPr>
        <w:t>,</w:t>
      </w:r>
      <w:r w:rsidRPr="008C11E8">
        <w:rPr>
          <w:rFonts w:ascii="Arial Narrow" w:hAnsi="Arial Narrow"/>
          <w:szCs w:val="22"/>
        </w:rPr>
        <w:t xml:space="preserve"> jak i na zewnątrz budynku,  hali odwadniania</w:t>
      </w:r>
      <w:r w:rsidR="00443414">
        <w:rPr>
          <w:rFonts w:ascii="Arial Narrow" w:hAnsi="Arial Narrow"/>
          <w:szCs w:val="22"/>
        </w:rPr>
        <w:t xml:space="preserve"> </w:t>
      </w:r>
      <w:proofErr w:type="spellStart"/>
      <w:r w:rsidR="00443414">
        <w:rPr>
          <w:rFonts w:ascii="Arial Narrow" w:hAnsi="Arial Narrow"/>
          <w:szCs w:val="22"/>
        </w:rPr>
        <w:t>pofermentatu</w:t>
      </w:r>
      <w:proofErr w:type="spellEnd"/>
      <w:r w:rsidR="00443414">
        <w:rPr>
          <w:rFonts w:ascii="Arial Narrow" w:hAnsi="Arial Narrow"/>
          <w:szCs w:val="22"/>
        </w:rPr>
        <w:t>,</w:t>
      </w:r>
      <w:r w:rsidR="00E75CC7">
        <w:rPr>
          <w:rFonts w:ascii="Arial Narrow" w:hAnsi="Arial Narrow"/>
          <w:szCs w:val="22"/>
        </w:rPr>
        <w:t xml:space="preserve"> </w:t>
      </w:r>
      <w:r w:rsidRPr="008C11E8">
        <w:rPr>
          <w:rFonts w:ascii="Arial Narrow" w:hAnsi="Arial Narrow"/>
          <w:szCs w:val="22"/>
        </w:rPr>
        <w:t>jak również oczyszczania i wykorzystania biogazu -  pochodzący z maszyn i urządzeń oraz z urządzeń wentylacyjnych nie może przekraczać wartości określonych w przepisach dotyczących środowiska pracy ludzi</w:t>
      </w:r>
      <w:r w:rsidR="00443414">
        <w:rPr>
          <w:rFonts w:ascii="Arial Narrow" w:hAnsi="Arial Narrow"/>
          <w:szCs w:val="22"/>
        </w:rPr>
        <w:t xml:space="preserve"> oraz decyzji o środowiskowych uwarunkowaniach.</w:t>
      </w:r>
    </w:p>
    <w:p w14:paraId="492C49D3" w14:textId="77777777" w:rsidR="00A47A15" w:rsidRPr="008C11E8" w:rsidRDefault="00A47A15" w:rsidP="001C3A7B">
      <w:pPr>
        <w:numPr>
          <w:ilvl w:val="0"/>
          <w:numId w:val="104"/>
        </w:numPr>
        <w:overflowPunct/>
        <w:spacing w:line="276" w:lineRule="auto"/>
        <w:textAlignment w:val="auto"/>
        <w:rPr>
          <w:rFonts w:ascii="Arial Narrow" w:hAnsi="Arial Narrow"/>
          <w:szCs w:val="22"/>
        </w:rPr>
      </w:pPr>
      <w:r w:rsidRPr="008C11E8">
        <w:rPr>
          <w:rFonts w:ascii="Arial Narrow" w:hAnsi="Arial Narrow"/>
          <w:szCs w:val="22"/>
        </w:rPr>
        <w:t>Należy zaprojektować i wyposażyć linie technologiczne przygotowania wsadu w komplet urządzeń dla zapewnienia bezpieczeństwa i higieny pracy oraz p.poż. zgodnie z wymogami polskiego prawa.</w:t>
      </w:r>
    </w:p>
    <w:p w14:paraId="4318FE51" w14:textId="77777777" w:rsidR="00A47A15" w:rsidRPr="0054758B" w:rsidRDefault="00A47A15" w:rsidP="001C3A7B">
      <w:pPr>
        <w:numPr>
          <w:ilvl w:val="0"/>
          <w:numId w:val="104"/>
        </w:numPr>
        <w:overflowPunct/>
        <w:spacing w:line="276" w:lineRule="auto"/>
        <w:textAlignment w:val="auto"/>
        <w:rPr>
          <w:rFonts w:ascii="Arial Narrow" w:hAnsi="Arial Narrow"/>
          <w:szCs w:val="22"/>
        </w:rPr>
      </w:pPr>
      <w:r w:rsidRPr="00B92031">
        <w:rPr>
          <w:rFonts w:ascii="Arial Narrow" w:hAnsi="Arial Narrow"/>
          <w:szCs w:val="22"/>
        </w:rPr>
        <w:t>Wymaga się</w:t>
      </w:r>
      <w:r w:rsidR="00443414">
        <w:rPr>
          <w:rFonts w:ascii="Arial Narrow" w:hAnsi="Arial Narrow"/>
          <w:szCs w:val="22"/>
        </w:rPr>
        <w:t>,</w:t>
      </w:r>
      <w:r w:rsidRPr="00B92031">
        <w:rPr>
          <w:rFonts w:ascii="Arial Narrow" w:hAnsi="Arial Narrow"/>
          <w:szCs w:val="22"/>
        </w:rPr>
        <w:t xml:space="preserve"> aby proces fermentacji był procesem jednostopniowym bez możliwości magazynowania </w:t>
      </w:r>
      <w:proofErr w:type="spellStart"/>
      <w:r w:rsidRPr="00B92031">
        <w:rPr>
          <w:rFonts w:ascii="Arial Narrow" w:hAnsi="Arial Narrow"/>
          <w:szCs w:val="22"/>
        </w:rPr>
        <w:t>pofermentatu</w:t>
      </w:r>
      <w:proofErr w:type="spellEnd"/>
      <w:r w:rsidRPr="00B92031">
        <w:rPr>
          <w:rFonts w:ascii="Arial Narrow" w:hAnsi="Arial Narrow"/>
          <w:szCs w:val="22"/>
        </w:rPr>
        <w:t xml:space="preserve"> przed procesem odwadniania i był prowadzony w ramach jednego ciągu technologicznego. Odwodniony </w:t>
      </w:r>
      <w:proofErr w:type="spellStart"/>
      <w:r w:rsidRPr="00B92031">
        <w:rPr>
          <w:rFonts w:ascii="Arial Narrow" w:hAnsi="Arial Narrow"/>
          <w:szCs w:val="22"/>
        </w:rPr>
        <w:t>pofermentat</w:t>
      </w:r>
      <w:proofErr w:type="spellEnd"/>
      <w:r w:rsidRPr="00B92031">
        <w:rPr>
          <w:rFonts w:ascii="Arial Narrow" w:hAnsi="Arial Narrow"/>
          <w:szCs w:val="22"/>
        </w:rPr>
        <w:t xml:space="preserve"> trafia do tymczasowego boksu magazynowego, wykonanego za pomocą murów oporowych o wys. do 5m i powierzchni ok. 50m</w:t>
      </w:r>
      <w:r w:rsidRPr="00B92031">
        <w:rPr>
          <w:rFonts w:ascii="Arial Narrow" w:hAnsi="Arial Narrow"/>
          <w:szCs w:val="22"/>
          <w:vertAlign w:val="superscript"/>
        </w:rPr>
        <w:t>2</w:t>
      </w:r>
      <w:r w:rsidRPr="00B92031">
        <w:rPr>
          <w:rFonts w:ascii="Arial Narrow" w:hAnsi="Arial Narrow"/>
          <w:szCs w:val="22"/>
        </w:rPr>
        <w:t xml:space="preserve"> (konieczność retencji odwodnionego </w:t>
      </w:r>
      <w:proofErr w:type="spellStart"/>
      <w:r w:rsidRPr="00B92031">
        <w:rPr>
          <w:rFonts w:ascii="Arial Narrow" w:hAnsi="Arial Narrow"/>
          <w:szCs w:val="22"/>
        </w:rPr>
        <w:t>pofermentatu</w:t>
      </w:r>
      <w:proofErr w:type="spellEnd"/>
      <w:r w:rsidRPr="00B92031">
        <w:rPr>
          <w:rFonts w:ascii="Arial Narrow" w:hAnsi="Arial Narrow"/>
          <w:szCs w:val="22"/>
        </w:rPr>
        <w:t xml:space="preserve"> przez weekend), skąd w czasie pracy zakładu jest </w:t>
      </w:r>
      <w:r w:rsidR="00B95BD6" w:rsidRPr="00B92031">
        <w:rPr>
          <w:rFonts w:ascii="Arial Narrow" w:hAnsi="Arial Narrow"/>
          <w:szCs w:val="22"/>
        </w:rPr>
        <w:t xml:space="preserve">kierowany </w:t>
      </w:r>
      <w:r w:rsidRPr="00B92031">
        <w:rPr>
          <w:rFonts w:ascii="Arial Narrow" w:hAnsi="Arial Narrow"/>
          <w:szCs w:val="22"/>
        </w:rPr>
        <w:t>do proces</w:t>
      </w:r>
      <w:r w:rsidR="00443414">
        <w:rPr>
          <w:rFonts w:ascii="Arial Narrow" w:hAnsi="Arial Narrow"/>
          <w:szCs w:val="22"/>
        </w:rPr>
        <w:t>u</w:t>
      </w:r>
      <w:r w:rsidR="00B95BD6" w:rsidRPr="00B92031">
        <w:rPr>
          <w:rFonts w:ascii="Arial Narrow" w:hAnsi="Arial Narrow"/>
          <w:szCs w:val="22"/>
        </w:rPr>
        <w:t xml:space="preserve"> kompostowania w zamkniętych tunelach kompostowych.</w:t>
      </w:r>
    </w:p>
    <w:p w14:paraId="30E13B06" w14:textId="1577B80D" w:rsidR="00A47A15" w:rsidRPr="008C11E8" w:rsidRDefault="00A47A15" w:rsidP="001C3A7B">
      <w:pPr>
        <w:numPr>
          <w:ilvl w:val="0"/>
          <w:numId w:val="104"/>
        </w:numPr>
        <w:overflowPunct/>
        <w:spacing w:line="276" w:lineRule="auto"/>
        <w:textAlignment w:val="auto"/>
        <w:rPr>
          <w:rFonts w:ascii="Arial Narrow" w:hAnsi="Arial Narrow"/>
          <w:szCs w:val="22"/>
        </w:rPr>
      </w:pPr>
      <w:r w:rsidRPr="00AA3120">
        <w:rPr>
          <w:rFonts w:ascii="Arial Narrow" w:hAnsi="Arial Narrow"/>
          <w:szCs w:val="22"/>
        </w:rPr>
        <w:t xml:space="preserve">Wsad przygotowany i kierowany do </w:t>
      </w:r>
      <w:r w:rsidR="00B95BD6" w:rsidRPr="00AA3120">
        <w:rPr>
          <w:rFonts w:ascii="Arial Narrow" w:hAnsi="Arial Narrow"/>
          <w:szCs w:val="22"/>
        </w:rPr>
        <w:t>procesu fermentacji</w:t>
      </w:r>
      <w:r w:rsidRPr="00AA3120">
        <w:rPr>
          <w:rFonts w:ascii="Arial Narrow" w:hAnsi="Arial Narrow"/>
          <w:szCs w:val="22"/>
        </w:rPr>
        <w:t xml:space="preserve"> powinien zawierać min.</w:t>
      </w:r>
      <w:r w:rsidR="00AA3120" w:rsidRPr="00AA3120">
        <w:rPr>
          <w:rFonts w:ascii="Arial Narrow" w:hAnsi="Arial Narrow"/>
          <w:szCs w:val="22"/>
        </w:rPr>
        <w:t xml:space="preserve"> 33% </w:t>
      </w:r>
      <w:proofErr w:type="spellStart"/>
      <w:r w:rsidR="00AA3120" w:rsidRPr="00AA3120">
        <w:rPr>
          <w:rFonts w:ascii="Arial Narrow" w:hAnsi="Arial Narrow"/>
          <w:szCs w:val="22"/>
        </w:rPr>
        <w:t>s.m</w:t>
      </w:r>
      <w:proofErr w:type="spellEnd"/>
      <w:r w:rsidR="00AA3120" w:rsidRPr="00AA3120">
        <w:rPr>
          <w:rFonts w:ascii="Arial Narrow" w:hAnsi="Arial Narrow"/>
          <w:szCs w:val="22"/>
        </w:rPr>
        <w:t xml:space="preserve">., w dostosowaniu do oferowanej technologii. </w:t>
      </w:r>
      <w:r w:rsidRPr="00AA3120">
        <w:rPr>
          <w:rFonts w:ascii="Arial Narrow" w:hAnsi="Arial Narrow"/>
          <w:szCs w:val="22"/>
        </w:rPr>
        <w:t xml:space="preserve"> </w:t>
      </w:r>
      <w:r w:rsidRPr="008C11E8">
        <w:rPr>
          <w:rFonts w:ascii="Arial Narrow" w:hAnsi="Arial Narrow"/>
          <w:szCs w:val="22"/>
        </w:rPr>
        <w:t xml:space="preserve">Układ przygotowania wsadu  musi zapewnić homogenizację odpadów trafiających do komory </w:t>
      </w:r>
      <w:r w:rsidR="000B73A7">
        <w:rPr>
          <w:rFonts w:ascii="Arial Narrow" w:hAnsi="Arial Narrow"/>
          <w:szCs w:val="22"/>
        </w:rPr>
        <w:t>fermentacyjnej</w:t>
      </w:r>
      <w:r w:rsidRPr="008C11E8">
        <w:rPr>
          <w:rFonts w:ascii="Arial Narrow" w:hAnsi="Arial Narrow"/>
          <w:szCs w:val="22"/>
        </w:rPr>
        <w:t xml:space="preserve"> (ujednorodnianie wsadu wraz z korektą wilgotności oraz wzbogacanie go w materiał kondycjonujący o ile wymagać tego będzie technologia). Wykonawca powinien przewidzieć, poza wymienionymi, wszystkie inne urządzenia niezbędne do właściwego </w:t>
      </w:r>
      <w:r w:rsidRPr="008C11E8">
        <w:rPr>
          <w:rFonts w:ascii="Arial Narrow" w:hAnsi="Arial Narrow"/>
          <w:szCs w:val="22"/>
        </w:rPr>
        <w:lastRenderedPageBreak/>
        <w:t xml:space="preserve">przygotowania wsadu (np. mieszalniki, separatory, sita, rozdrabniacze itp. jeżeli są konieczne na skutek dodatkowych wymagań technologicznych). Przewidywana całkowita przepustowość instalacji </w:t>
      </w:r>
      <w:r w:rsidR="00B95BD6">
        <w:rPr>
          <w:rFonts w:ascii="Arial Narrow" w:hAnsi="Arial Narrow"/>
          <w:szCs w:val="22"/>
        </w:rPr>
        <w:t>fermentacji</w:t>
      </w:r>
      <w:r w:rsidRPr="008C11E8">
        <w:rPr>
          <w:rFonts w:ascii="Arial Narrow" w:hAnsi="Arial Narrow"/>
          <w:szCs w:val="22"/>
        </w:rPr>
        <w:t xml:space="preserve"> powinna wynosić </w:t>
      </w:r>
      <w:r w:rsidRPr="00B92031">
        <w:rPr>
          <w:rFonts w:ascii="Arial Narrow" w:hAnsi="Arial Narrow"/>
          <w:szCs w:val="22"/>
        </w:rPr>
        <w:t xml:space="preserve">co </w:t>
      </w:r>
      <w:r w:rsidRPr="0054758B">
        <w:rPr>
          <w:rFonts w:ascii="Arial Narrow" w:hAnsi="Arial Narrow"/>
          <w:szCs w:val="22"/>
        </w:rPr>
        <w:t xml:space="preserve">najmniej </w:t>
      </w:r>
      <w:r w:rsidR="00B95BD6" w:rsidRPr="0054758B">
        <w:rPr>
          <w:rFonts w:ascii="Arial Narrow" w:hAnsi="Arial Narrow"/>
          <w:szCs w:val="22"/>
        </w:rPr>
        <w:t>45</w:t>
      </w:r>
      <w:r w:rsidRPr="0054758B">
        <w:rPr>
          <w:rFonts w:ascii="Arial Narrow" w:hAnsi="Arial Narrow"/>
          <w:szCs w:val="22"/>
        </w:rPr>
        <w:t> 000 Mg/rok</w:t>
      </w:r>
      <w:r w:rsidRPr="00B92031">
        <w:rPr>
          <w:rFonts w:ascii="Arial Narrow" w:hAnsi="Arial Narrow"/>
          <w:szCs w:val="22"/>
        </w:rPr>
        <w:t>. Ostateczna</w:t>
      </w:r>
      <w:r w:rsidRPr="008C11E8">
        <w:rPr>
          <w:rFonts w:ascii="Arial Narrow" w:hAnsi="Arial Narrow"/>
          <w:szCs w:val="22"/>
        </w:rPr>
        <w:t xml:space="preserve"> przepustowość winna zostać określona przez Wykonawcę, na podstawie przyjętej technologii. </w:t>
      </w:r>
    </w:p>
    <w:p w14:paraId="4BA2279A" w14:textId="77777777" w:rsidR="00A47A15" w:rsidRPr="008C11E8" w:rsidRDefault="00B95BD6" w:rsidP="001C3A7B">
      <w:pPr>
        <w:numPr>
          <w:ilvl w:val="0"/>
          <w:numId w:val="104"/>
        </w:numPr>
        <w:overflowPunct/>
        <w:spacing w:line="276" w:lineRule="auto"/>
        <w:textAlignment w:val="auto"/>
        <w:rPr>
          <w:rFonts w:ascii="Arial Narrow" w:hAnsi="Arial Narrow"/>
          <w:szCs w:val="22"/>
        </w:rPr>
      </w:pPr>
      <w:r>
        <w:rPr>
          <w:rFonts w:ascii="Arial Narrow" w:hAnsi="Arial Narrow"/>
          <w:szCs w:val="22"/>
        </w:rPr>
        <w:t>Instalacja fermentacji</w:t>
      </w:r>
      <w:r w:rsidR="00A47A15" w:rsidRPr="008C11E8">
        <w:rPr>
          <w:rFonts w:ascii="Arial Narrow" w:hAnsi="Arial Narrow"/>
          <w:szCs w:val="22"/>
        </w:rPr>
        <w:t xml:space="preserve"> powinna funkcjonować w sposób ciągły z załadunkiem wsadu 24h/dobę. Układ podawania wsadu do komór </w:t>
      </w:r>
      <w:r>
        <w:rPr>
          <w:rFonts w:ascii="Arial Narrow" w:hAnsi="Arial Narrow"/>
          <w:szCs w:val="22"/>
        </w:rPr>
        <w:t>fermentacyjnych</w:t>
      </w:r>
      <w:r w:rsidR="00A47A15" w:rsidRPr="008C11E8">
        <w:rPr>
          <w:rFonts w:ascii="Arial Narrow" w:hAnsi="Arial Narrow"/>
          <w:szCs w:val="22"/>
        </w:rPr>
        <w:t xml:space="preserve"> powinien być w pełni zautomatyzowany.</w:t>
      </w:r>
    </w:p>
    <w:p w14:paraId="26D6114B" w14:textId="4FCF7379" w:rsidR="00A47A15" w:rsidRPr="008C11E8" w:rsidRDefault="00B95BD6" w:rsidP="001C3A7B">
      <w:pPr>
        <w:numPr>
          <w:ilvl w:val="0"/>
          <w:numId w:val="104"/>
        </w:numPr>
        <w:overflowPunct/>
        <w:spacing w:line="276" w:lineRule="auto"/>
        <w:textAlignment w:val="auto"/>
        <w:rPr>
          <w:rFonts w:ascii="Arial Narrow" w:hAnsi="Arial Narrow"/>
          <w:szCs w:val="22"/>
        </w:rPr>
      </w:pPr>
      <w:r>
        <w:rPr>
          <w:rFonts w:ascii="Arial Narrow" w:hAnsi="Arial Narrow"/>
          <w:szCs w:val="22"/>
        </w:rPr>
        <w:t>Komory fermentacyjne</w:t>
      </w:r>
      <w:r w:rsidR="00A47A15" w:rsidRPr="008C11E8">
        <w:rPr>
          <w:rFonts w:ascii="Arial Narrow" w:hAnsi="Arial Narrow"/>
          <w:szCs w:val="22"/>
        </w:rPr>
        <w:t xml:space="preserve"> powinn</w:t>
      </w:r>
      <w:r>
        <w:rPr>
          <w:rFonts w:ascii="Arial Narrow" w:hAnsi="Arial Narrow"/>
          <w:szCs w:val="22"/>
        </w:rPr>
        <w:t>y</w:t>
      </w:r>
      <w:r w:rsidR="00A47A15" w:rsidRPr="008C11E8">
        <w:rPr>
          <w:rFonts w:ascii="Arial Narrow" w:hAnsi="Arial Narrow"/>
          <w:szCs w:val="22"/>
        </w:rPr>
        <w:t xml:space="preserve"> być wykonan</w:t>
      </w:r>
      <w:r>
        <w:rPr>
          <w:rFonts w:ascii="Arial Narrow" w:hAnsi="Arial Narrow"/>
          <w:szCs w:val="22"/>
        </w:rPr>
        <w:t>e</w:t>
      </w:r>
      <w:r w:rsidR="00A47A15" w:rsidRPr="008C11E8">
        <w:rPr>
          <w:rFonts w:ascii="Arial Narrow" w:hAnsi="Arial Narrow"/>
          <w:szCs w:val="22"/>
        </w:rPr>
        <w:t xml:space="preserve"> w konstrukcji żelbetowej lub stalowo – żelbetowej. Wymaga się, aby średni współczynnik przenikania ciepła dla przegród zewnętrznych komory fermentacji był niższy niż 0,35 W/m</w:t>
      </w:r>
      <w:r w:rsidR="00A47A15" w:rsidRPr="008C11E8">
        <w:rPr>
          <w:rFonts w:ascii="Arial Narrow" w:hAnsi="Arial Narrow"/>
          <w:szCs w:val="22"/>
          <w:vertAlign w:val="superscript"/>
        </w:rPr>
        <w:t>2</w:t>
      </w:r>
      <w:r w:rsidR="00A47A15" w:rsidRPr="008C11E8">
        <w:rPr>
          <w:rFonts w:ascii="Arial Narrow" w:hAnsi="Arial Narrow"/>
          <w:szCs w:val="22"/>
        </w:rPr>
        <w:t xml:space="preserve">*K. Komora </w:t>
      </w:r>
      <w:r w:rsidR="000B73A7">
        <w:rPr>
          <w:rFonts w:ascii="Arial Narrow" w:hAnsi="Arial Narrow"/>
          <w:szCs w:val="22"/>
        </w:rPr>
        <w:t>fermentacyjna</w:t>
      </w:r>
      <w:r w:rsidR="00A47A15" w:rsidRPr="008C11E8">
        <w:rPr>
          <w:rFonts w:ascii="Arial Narrow" w:hAnsi="Arial Narrow"/>
          <w:szCs w:val="22"/>
        </w:rPr>
        <w:t xml:space="preserve"> powinna być zaopatrzona w mieszadło lub mieszadła mechaniczne, bez mechanicznych </w:t>
      </w:r>
      <w:proofErr w:type="spellStart"/>
      <w:r w:rsidR="00383DD8">
        <w:rPr>
          <w:rFonts w:ascii="Arial Narrow" w:hAnsi="Arial Narrow"/>
          <w:szCs w:val="22"/>
        </w:rPr>
        <w:t>ułożyskowionych</w:t>
      </w:r>
      <w:proofErr w:type="spellEnd"/>
      <w:r w:rsidR="00383DD8">
        <w:rPr>
          <w:rFonts w:ascii="Arial Narrow" w:hAnsi="Arial Narrow"/>
          <w:szCs w:val="22"/>
        </w:rPr>
        <w:t xml:space="preserve"> </w:t>
      </w:r>
      <w:r w:rsidR="00A47A15" w:rsidRPr="008C11E8">
        <w:rPr>
          <w:rFonts w:ascii="Arial Narrow" w:hAnsi="Arial Narrow"/>
          <w:szCs w:val="22"/>
        </w:rPr>
        <w:t xml:space="preserve">elementów podparcia mieszadła w komorze, zapewniające skuteczne wymieszanie wsadu w celu zapobiegania tworzeniu się warstw elementów lekkich na powierzchni i elementów sedymentujących przy dnie oraz zapewnienie odgazowania substratu. Czas retencji odpadów w komorze </w:t>
      </w:r>
      <w:r w:rsidR="000B73A7">
        <w:rPr>
          <w:rFonts w:ascii="Arial Narrow" w:hAnsi="Arial Narrow"/>
          <w:szCs w:val="22"/>
        </w:rPr>
        <w:t>fermentacyjnej</w:t>
      </w:r>
      <w:r w:rsidR="00A47A15" w:rsidRPr="008C11E8">
        <w:rPr>
          <w:rFonts w:ascii="Arial Narrow" w:hAnsi="Arial Narrow"/>
          <w:szCs w:val="22"/>
        </w:rPr>
        <w:t xml:space="preserve"> zgodnie z wymaganiami: </w:t>
      </w:r>
      <w:r w:rsidR="00A47A15" w:rsidRPr="008C11E8">
        <w:rPr>
          <w:rFonts w:ascii="Arial Narrow" w:hAnsi="Arial Narrow"/>
          <w:i/>
          <w:szCs w:val="22"/>
        </w:rPr>
        <w:t>Rozporządzenia Parlamentu Europejskiego i Rady (UE) 2019/1009  z dnia 5 czerwca 2019r. ustanawiającego przepisy dotyczące udostępniania na rynku produktów nawozowych UE, zmieniającego rozporządzenia (WE) nr 1069/2009 i (WE) nr 1107/2009 oraz uchylające rozporządzenie (WE) nr 2003/2003</w:t>
      </w:r>
      <w:r w:rsidR="00A47A15" w:rsidRPr="008C11E8">
        <w:rPr>
          <w:rFonts w:ascii="Arial Narrow" w:hAnsi="Arial Narrow"/>
          <w:szCs w:val="22"/>
        </w:rPr>
        <w:t xml:space="preserve">   – min. 20 dni. </w:t>
      </w:r>
    </w:p>
    <w:p w14:paraId="7D62359F" w14:textId="77777777" w:rsidR="00A47A15" w:rsidRPr="008C11E8" w:rsidRDefault="00A47A15" w:rsidP="008C11E8">
      <w:pPr>
        <w:overflowPunct/>
        <w:spacing w:line="276" w:lineRule="auto"/>
        <w:ind w:left="720"/>
        <w:textAlignment w:val="auto"/>
        <w:rPr>
          <w:rFonts w:ascii="Arial Narrow" w:hAnsi="Arial Narrow"/>
          <w:szCs w:val="22"/>
        </w:rPr>
      </w:pPr>
      <w:r w:rsidRPr="008C11E8">
        <w:rPr>
          <w:rFonts w:ascii="Arial Narrow" w:hAnsi="Arial Narrow"/>
          <w:szCs w:val="22"/>
        </w:rPr>
        <w:t>Pomiar temperatury w co najmniej 3 punktach komory oraz pomiar ciśnienia w komorze. Wewnątrz komory fermentacyjnej nie mogą znajdować się</w:t>
      </w:r>
      <w:r w:rsidR="00383DD8">
        <w:rPr>
          <w:rFonts w:ascii="Arial Narrow" w:hAnsi="Arial Narrow"/>
          <w:szCs w:val="22"/>
        </w:rPr>
        <w:t xml:space="preserve"> stałe</w:t>
      </w:r>
      <w:r w:rsidRPr="008C11E8">
        <w:rPr>
          <w:rFonts w:ascii="Arial Narrow" w:hAnsi="Arial Narrow"/>
          <w:szCs w:val="22"/>
        </w:rPr>
        <w:t xml:space="preserve"> elementy</w:t>
      </w:r>
      <w:r w:rsidR="00383DD8">
        <w:rPr>
          <w:rFonts w:ascii="Arial Narrow" w:hAnsi="Arial Narrow"/>
          <w:szCs w:val="22"/>
        </w:rPr>
        <w:t xml:space="preserve"> zawieszone na ścianach</w:t>
      </w:r>
      <w:r w:rsidRPr="008C11E8">
        <w:rPr>
          <w:rFonts w:ascii="Arial Narrow" w:hAnsi="Arial Narrow"/>
          <w:szCs w:val="22"/>
        </w:rPr>
        <w:t xml:space="preserve"> instalacji podgrzewania wsadu. Przemieszczenie wsadu w komorze tłokowe, poziome. Odbiór </w:t>
      </w:r>
      <w:proofErr w:type="spellStart"/>
      <w:r w:rsidRPr="008C11E8">
        <w:rPr>
          <w:rFonts w:ascii="Arial Narrow" w:hAnsi="Arial Narrow"/>
          <w:szCs w:val="22"/>
        </w:rPr>
        <w:t>pofermentatu</w:t>
      </w:r>
      <w:proofErr w:type="spellEnd"/>
      <w:r w:rsidRPr="008C11E8">
        <w:rPr>
          <w:rFonts w:ascii="Arial Narrow" w:hAnsi="Arial Narrow"/>
          <w:szCs w:val="22"/>
        </w:rPr>
        <w:t xml:space="preserve"> w sposób nieciągły (cykliczny) w najniższym możliwym punkcie komory, w celu ograniczenia strefy martwej. Możliwość poboru próbek na całej długości komory z min. 3 stref.</w:t>
      </w:r>
    </w:p>
    <w:p w14:paraId="3BB00AA0" w14:textId="33EEC955" w:rsidR="00A47A15" w:rsidRPr="008C11E8" w:rsidRDefault="00A47A15" w:rsidP="001C3A7B">
      <w:pPr>
        <w:numPr>
          <w:ilvl w:val="0"/>
          <w:numId w:val="104"/>
        </w:numPr>
        <w:overflowPunct/>
        <w:spacing w:line="276" w:lineRule="auto"/>
        <w:textAlignment w:val="auto"/>
        <w:rPr>
          <w:rFonts w:ascii="Arial Narrow" w:hAnsi="Arial Narrow"/>
          <w:szCs w:val="22"/>
        </w:rPr>
      </w:pPr>
      <w:r w:rsidRPr="008C11E8">
        <w:rPr>
          <w:rFonts w:ascii="Arial Narrow" w:hAnsi="Arial Narrow"/>
          <w:szCs w:val="22"/>
        </w:rPr>
        <w:t xml:space="preserve">Wszelkie czujniki pomiarowe, służące do kontroli parametrów procesu w tym sterowania procesem muszą być zainstalowane w sposób umożliwiający ich wymianę bez konieczności zatrzymywania prowadzonego procesu </w:t>
      </w:r>
      <w:r w:rsidR="000B73A7">
        <w:rPr>
          <w:rFonts w:ascii="Arial Narrow" w:hAnsi="Arial Narrow"/>
          <w:szCs w:val="22"/>
        </w:rPr>
        <w:t>fermentacji</w:t>
      </w:r>
      <w:r w:rsidRPr="008C11E8">
        <w:rPr>
          <w:rFonts w:ascii="Arial Narrow" w:hAnsi="Arial Narrow"/>
          <w:szCs w:val="22"/>
        </w:rPr>
        <w:t xml:space="preserve"> zgodnie wymogami BHP.</w:t>
      </w:r>
      <w:r w:rsidR="00137B4E" w:rsidRPr="00137B4E">
        <w:rPr>
          <w:szCs w:val="22"/>
        </w:rPr>
        <w:t xml:space="preserve"> </w:t>
      </w:r>
      <w:r w:rsidR="00137B4E" w:rsidRPr="00DD1156">
        <w:rPr>
          <w:rFonts w:ascii="Arial Narrow" w:hAnsi="Arial Narrow"/>
          <w:szCs w:val="22"/>
        </w:rPr>
        <w:t>Dotyczy to również dojść serwisowych z niezbędnym oświetleniem.</w:t>
      </w:r>
    </w:p>
    <w:p w14:paraId="6B946B52" w14:textId="77777777" w:rsidR="00A47A15" w:rsidRPr="008C11E8" w:rsidRDefault="00A47A15" w:rsidP="001C3A7B">
      <w:pPr>
        <w:numPr>
          <w:ilvl w:val="0"/>
          <w:numId w:val="104"/>
        </w:numPr>
        <w:overflowPunct/>
        <w:spacing w:line="276" w:lineRule="auto"/>
        <w:textAlignment w:val="auto"/>
        <w:rPr>
          <w:rFonts w:ascii="Arial Narrow" w:hAnsi="Arial Narrow"/>
          <w:szCs w:val="22"/>
        </w:rPr>
      </w:pPr>
      <w:r w:rsidRPr="008C11E8">
        <w:rPr>
          <w:rFonts w:ascii="Arial Narrow" w:hAnsi="Arial Narrow"/>
          <w:szCs w:val="22"/>
        </w:rPr>
        <w:t xml:space="preserve">System usuwania wsadu z komory </w:t>
      </w:r>
      <w:r w:rsidR="000B73A7">
        <w:rPr>
          <w:rFonts w:ascii="Arial Narrow" w:hAnsi="Arial Narrow"/>
          <w:szCs w:val="22"/>
        </w:rPr>
        <w:t>fermentacyjnej</w:t>
      </w:r>
      <w:r w:rsidRPr="008C11E8">
        <w:rPr>
          <w:rFonts w:ascii="Arial Narrow" w:hAnsi="Arial Narrow"/>
          <w:szCs w:val="22"/>
        </w:rPr>
        <w:t xml:space="preserve"> powinien być całkowicie zautomatyzowany. Należy przewidzieć recyrkulację części filtratu (po uzdatnieniu) z odwadniania </w:t>
      </w:r>
      <w:proofErr w:type="spellStart"/>
      <w:r w:rsidRPr="008C11E8">
        <w:rPr>
          <w:rFonts w:ascii="Arial Narrow" w:hAnsi="Arial Narrow"/>
          <w:szCs w:val="22"/>
        </w:rPr>
        <w:t>pofermentatu</w:t>
      </w:r>
      <w:proofErr w:type="spellEnd"/>
      <w:r w:rsidRPr="008C11E8">
        <w:rPr>
          <w:rFonts w:ascii="Arial Narrow" w:hAnsi="Arial Narrow"/>
          <w:szCs w:val="22"/>
        </w:rPr>
        <w:t xml:space="preserve"> do komory </w:t>
      </w:r>
      <w:r w:rsidR="000B73A7">
        <w:rPr>
          <w:rFonts w:ascii="Arial Narrow" w:hAnsi="Arial Narrow"/>
          <w:szCs w:val="22"/>
        </w:rPr>
        <w:t>fermentacyjnej</w:t>
      </w:r>
      <w:r w:rsidRPr="008C11E8">
        <w:rPr>
          <w:rFonts w:ascii="Arial Narrow" w:hAnsi="Arial Narrow"/>
          <w:szCs w:val="22"/>
        </w:rPr>
        <w:t>.</w:t>
      </w:r>
    </w:p>
    <w:p w14:paraId="37E628C4" w14:textId="2CDC95CD" w:rsidR="00A47A15" w:rsidRPr="008C11E8" w:rsidRDefault="00A47A15" w:rsidP="001C3A7B">
      <w:pPr>
        <w:numPr>
          <w:ilvl w:val="0"/>
          <w:numId w:val="104"/>
        </w:numPr>
        <w:overflowPunct/>
        <w:spacing w:line="276" w:lineRule="auto"/>
        <w:textAlignment w:val="auto"/>
        <w:rPr>
          <w:rFonts w:ascii="Arial Narrow" w:hAnsi="Arial Narrow"/>
          <w:szCs w:val="22"/>
        </w:rPr>
      </w:pPr>
      <w:r w:rsidRPr="00680458">
        <w:rPr>
          <w:rFonts w:ascii="Arial Narrow" w:hAnsi="Arial Narrow"/>
          <w:szCs w:val="22"/>
        </w:rPr>
        <w:t xml:space="preserve">Do odwadniania </w:t>
      </w:r>
      <w:proofErr w:type="spellStart"/>
      <w:r w:rsidRPr="00680458">
        <w:rPr>
          <w:rFonts w:ascii="Arial Narrow" w:hAnsi="Arial Narrow"/>
          <w:szCs w:val="22"/>
        </w:rPr>
        <w:t>pofermentatu</w:t>
      </w:r>
      <w:proofErr w:type="spellEnd"/>
      <w:r w:rsidRPr="00680458">
        <w:rPr>
          <w:rFonts w:ascii="Arial Narrow" w:hAnsi="Arial Narrow"/>
          <w:szCs w:val="22"/>
        </w:rPr>
        <w:t xml:space="preserve"> należy zastosować</w:t>
      </w:r>
      <w:r w:rsidR="00680458" w:rsidRPr="00062F50">
        <w:rPr>
          <w:rFonts w:ascii="Arial Narrow" w:hAnsi="Arial Narrow"/>
          <w:szCs w:val="22"/>
        </w:rPr>
        <w:t xml:space="preserve"> układ instalacji złożony z </w:t>
      </w:r>
      <w:r w:rsidRPr="00680458">
        <w:rPr>
          <w:rFonts w:ascii="Arial Narrow" w:hAnsi="Arial Narrow"/>
          <w:szCs w:val="22"/>
        </w:rPr>
        <w:t xml:space="preserve"> pras</w:t>
      </w:r>
      <w:r w:rsidR="00E75CC7" w:rsidRPr="00680458">
        <w:rPr>
          <w:rFonts w:ascii="Arial Narrow" w:hAnsi="Arial Narrow"/>
          <w:szCs w:val="22"/>
        </w:rPr>
        <w:t xml:space="preserve"> (2 szt.)</w:t>
      </w:r>
      <w:r w:rsidRPr="00680458">
        <w:rPr>
          <w:rFonts w:ascii="Arial Narrow" w:hAnsi="Arial Narrow"/>
          <w:szCs w:val="22"/>
        </w:rPr>
        <w:t xml:space="preserve"> i wirówk</w:t>
      </w:r>
      <w:r w:rsidR="00680458" w:rsidRPr="00062F50">
        <w:rPr>
          <w:rFonts w:ascii="Arial Narrow" w:hAnsi="Arial Narrow"/>
          <w:szCs w:val="22"/>
        </w:rPr>
        <w:t xml:space="preserve">i na każdy </w:t>
      </w:r>
      <w:proofErr w:type="spellStart"/>
      <w:r w:rsidR="00680458">
        <w:rPr>
          <w:rFonts w:ascii="Arial Narrow" w:hAnsi="Arial Narrow"/>
          <w:szCs w:val="22"/>
        </w:rPr>
        <w:t>fermenter</w:t>
      </w:r>
      <w:proofErr w:type="spellEnd"/>
      <w:r w:rsidR="00680458">
        <w:rPr>
          <w:rFonts w:ascii="Arial Narrow" w:hAnsi="Arial Narrow"/>
          <w:szCs w:val="22"/>
        </w:rPr>
        <w:t xml:space="preserve"> wraz </w:t>
      </w:r>
      <w:r w:rsidRPr="00680458">
        <w:rPr>
          <w:rFonts w:ascii="Arial Narrow" w:hAnsi="Arial Narrow"/>
          <w:szCs w:val="22"/>
        </w:rPr>
        <w:t>z urządzeniami wspomagającymi proces odwadniania. Wszystkie urządzenia</w:t>
      </w:r>
      <w:r w:rsidRPr="008C11E8">
        <w:rPr>
          <w:rFonts w:ascii="Arial Narrow" w:hAnsi="Arial Narrow"/>
          <w:szCs w:val="22"/>
        </w:rPr>
        <w:t xml:space="preserve"> mechaniczne będą mogły być demontowane podczas eksploatacji w celu konserwacji – należy  na ten cel przewidzieć odpowiednie wyposażenie np. suwnica o udźwigu dostosowanym do masy urządzeń</w:t>
      </w:r>
      <w:r w:rsidR="00137B4E">
        <w:rPr>
          <w:rFonts w:ascii="Arial Narrow" w:hAnsi="Arial Narrow"/>
          <w:szCs w:val="22"/>
        </w:rPr>
        <w:t xml:space="preserve"> oraz odpowiednią powierzchnię </w:t>
      </w:r>
      <w:proofErr w:type="spellStart"/>
      <w:r w:rsidR="00137B4E">
        <w:rPr>
          <w:rFonts w:ascii="Arial Narrow" w:hAnsi="Arial Narrow"/>
          <w:szCs w:val="22"/>
        </w:rPr>
        <w:t>odkłądczą</w:t>
      </w:r>
      <w:proofErr w:type="spellEnd"/>
      <w:r w:rsidR="00137B4E">
        <w:rPr>
          <w:rFonts w:ascii="Arial Narrow" w:hAnsi="Arial Narrow"/>
          <w:szCs w:val="22"/>
        </w:rPr>
        <w:t>.</w:t>
      </w:r>
      <w:r w:rsidRPr="008C11E8">
        <w:rPr>
          <w:rFonts w:ascii="Arial Narrow" w:hAnsi="Arial Narrow"/>
          <w:szCs w:val="22"/>
        </w:rPr>
        <w:t xml:space="preserve"> Odpad po </w:t>
      </w:r>
      <w:r w:rsidR="000B73A7">
        <w:rPr>
          <w:rFonts w:ascii="Arial Narrow" w:hAnsi="Arial Narrow"/>
          <w:szCs w:val="22"/>
        </w:rPr>
        <w:t>procesie fermentacji</w:t>
      </w:r>
      <w:r w:rsidRPr="008C11E8">
        <w:rPr>
          <w:rFonts w:ascii="Arial Narrow" w:hAnsi="Arial Narrow"/>
          <w:szCs w:val="22"/>
        </w:rPr>
        <w:t xml:space="preserve"> kierowany do </w:t>
      </w:r>
      <w:r w:rsidR="000B73A7">
        <w:rPr>
          <w:rFonts w:ascii="Arial Narrow" w:hAnsi="Arial Narrow"/>
          <w:szCs w:val="22"/>
        </w:rPr>
        <w:t>procesu kompostowania w zamkniętych reaktorach</w:t>
      </w:r>
      <w:r w:rsidRPr="008C11E8">
        <w:rPr>
          <w:rFonts w:ascii="Arial Narrow" w:hAnsi="Arial Narrow"/>
          <w:szCs w:val="22"/>
        </w:rPr>
        <w:t xml:space="preserve">  powinien zawierać minimum 39 % suchej masy. </w:t>
      </w:r>
    </w:p>
    <w:p w14:paraId="13B6CA56" w14:textId="77777777" w:rsidR="00A47A15" w:rsidRDefault="00A47A15" w:rsidP="001C3A7B">
      <w:pPr>
        <w:numPr>
          <w:ilvl w:val="0"/>
          <w:numId w:val="104"/>
        </w:numPr>
        <w:overflowPunct/>
        <w:spacing w:line="276" w:lineRule="auto"/>
        <w:textAlignment w:val="auto"/>
        <w:rPr>
          <w:rFonts w:ascii="Arial Narrow" w:hAnsi="Arial Narrow"/>
          <w:szCs w:val="22"/>
        </w:rPr>
      </w:pPr>
      <w:r w:rsidRPr="008C11E8">
        <w:rPr>
          <w:rFonts w:ascii="Arial Narrow" w:hAnsi="Arial Narrow"/>
          <w:szCs w:val="22"/>
        </w:rPr>
        <w:t>Zalecane jest w miejscach, gdzie jest to techniczne i technologicznie wykonalne, zastosowanie w pierwszej kolejności przenośników taśmowych, a dopiero gdy zachodzi taka konieczność -podajników śrubowych.</w:t>
      </w:r>
    </w:p>
    <w:p w14:paraId="727756C1" w14:textId="7D93CBB3" w:rsidR="002E6DA2" w:rsidRPr="008C11E8" w:rsidRDefault="002E6DA2" w:rsidP="00DD1156">
      <w:pPr>
        <w:numPr>
          <w:ilvl w:val="0"/>
          <w:numId w:val="104"/>
        </w:numPr>
        <w:tabs>
          <w:tab w:val="left" w:pos="993"/>
        </w:tabs>
        <w:overflowPunct/>
        <w:spacing w:line="276" w:lineRule="auto"/>
        <w:textAlignment w:val="auto"/>
        <w:rPr>
          <w:rFonts w:ascii="Arial Narrow" w:hAnsi="Arial Narrow"/>
          <w:szCs w:val="22"/>
        </w:rPr>
      </w:pPr>
      <w:r w:rsidRPr="00DD1156">
        <w:rPr>
          <w:rFonts w:ascii="Arial Narrow" w:hAnsi="Arial Narrow"/>
          <w:szCs w:val="22"/>
        </w:rPr>
        <w:t xml:space="preserve">Przenośniki zewnętrzne pomiędzy obiektami </w:t>
      </w:r>
      <w:r>
        <w:rPr>
          <w:rFonts w:ascii="Arial Narrow" w:hAnsi="Arial Narrow"/>
          <w:szCs w:val="22"/>
        </w:rPr>
        <w:t xml:space="preserve">należy wykonać w systemie </w:t>
      </w:r>
      <w:r w:rsidRPr="00DD1156">
        <w:rPr>
          <w:rFonts w:ascii="Arial Narrow" w:hAnsi="Arial Narrow"/>
          <w:szCs w:val="22"/>
        </w:rPr>
        <w:t>zamknięt</w:t>
      </w:r>
      <w:r>
        <w:rPr>
          <w:rFonts w:ascii="Arial Narrow" w:hAnsi="Arial Narrow"/>
          <w:szCs w:val="22"/>
        </w:rPr>
        <w:t>ym</w:t>
      </w:r>
      <w:r w:rsidRPr="00DD1156">
        <w:rPr>
          <w:rFonts w:ascii="Arial Narrow" w:hAnsi="Arial Narrow"/>
          <w:szCs w:val="22"/>
        </w:rPr>
        <w:t xml:space="preserve"> (z przykryciem), </w:t>
      </w:r>
      <w:r>
        <w:rPr>
          <w:rFonts w:ascii="Arial Narrow" w:hAnsi="Arial Narrow"/>
          <w:szCs w:val="22"/>
        </w:rPr>
        <w:t>tam gdzie konieczne, dodatkowo, nad przenośnikami należy wykonać wiatę (zadaszenie strefy).</w:t>
      </w:r>
    </w:p>
    <w:p w14:paraId="667D04A1" w14:textId="77777777" w:rsidR="00A47A15" w:rsidRPr="008C11E8" w:rsidRDefault="00A47A15" w:rsidP="001C3A7B">
      <w:pPr>
        <w:numPr>
          <w:ilvl w:val="0"/>
          <w:numId w:val="104"/>
        </w:numPr>
        <w:overflowPunct/>
        <w:spacing w:line="276" w:lineRule="auto"/>
        <w:textAlignment w:val="auto"/>
        <w:rPr>
          <w:rFonts w:ascii="Arial Narrow" w:hAnsi="Arial Narrow"/>
          <w:szCs w:val="22"/>
        </w:rPr>
      </w:pPr>
      <w:r w:rsidRPr="008C11E8">
        <w:rPr>
          <w:rFonts w:ascii="Arial Narrow" w:hAnsi="Arial Narrow"/>
          <w:szCs w:val="22"/>
        </w:rPr>
        <w:t>Układ wykorzystania biogazu należy wyposażyć w węzeł rozdzielczo – pomiarowy (składający się z urządzeń i oprzyrządowania), pozwalający na przetłaczanie gazu, utrzymywanie go we właściwych parametrach, oczyszczanie, odwadniania oraz wszelkich niezbędnych zabezpieczeń wynikających z obowiązujących norm, przepisów i potrzeb technologicznych. Ze względów bezpieczeństwa należy zaprojektować system minimum trzystopniowego zabezpieczania przed nadciśnieniem gazu. Układ powinien być wyposażony w moduł ciągłej rejestracji i teletransmisji parametrów ilościowych i jakościowych biogazu, oraz stanu pracy kluczowych urządzeń wchodzących w skład instalacji.</w:t>
      </w:r>
    </w:p>
    <w:p w14:paraId="54D7EEC0" w14:textId="77777777" w:rsidR="008E6377" w:rsidRPr="00AC03B6" w:rsidRDefault="00A47A15" w:rsidP="001C3A7B">
      <w:pPr>
        <w:numPr>
          <w:ilvl w:val="0"/>
          <w:numId w:val="104"/>
        </w:numPr>
        <w:overflowPunct/>
        <w:spacing w:line="276" w:lineRule="auto"/>
        <w:textAlignment w:val="auto"/>
        <w:rPr>
          <w:rFonts w:ascii="Arial Narrow" w:hAnsi="Arial Narrow"/>
          <w:szCs w:val="22"/>
        </w:rPr>
      </w:pPr>
      <w:r w:rsidRPr="008F7B69">
        <w:rPr>
          <w:rFonts w:ascii="Arial Narrow" w:hAnsi="Arial Narrow"/>
          <w:szCs w:val="22"/>
        </w:rPr>
        <w:t xml:space="preserve">Zespół kogeneracyjny (CHP) powinien składać się z </w:t>
      </w:r>
      <w:r w:rsidR="00680458">
        <w:rPr>
          <w:rFonts w:ascii="Arial Narrow" w:hAnsi="Arial Narrow"/>
          <w:szCs w:val="22"/>
        </w:rPr>
        <w:t>3</w:t>
      </w:r>
      <w:r w:rsidRPr="008F7B69">
        <w:rPr>
          <w:rFonts w:ascii="Arial Narrow" w:hAnsi="Arial Narrow"/>
          <w:szCs w:val="22"/>
        </w:rPr>
        <w:t xml:space="preserve"> jednostek elektrociepłowni gazowej (agregatów </w:t>
      </w:r>
      <w:r w:rsidRPr="00AC03B6">
        <w:rPr>
          <w:rFonts w:ascii="Arial Narrow" w:hAnsi="Arial Narrow"/>
          <w:szCs w:val="22"/>
        </w:rPr>
        <w:t xml:space="preserve">kogeneracyjnych) tzw. </w:t>
      </w:r>
      <w:proofErr w:type="spellStart"/>
      <w:r w:rsidRPr="00AC03B6">
        <w:rPr>
          <w:rFonts w:ascii="Arial Narrow" w:hAnsi="Arial Narrow"/>
          <w:szCs w:val="22"/>
        </w:rPr>
        <w:t>gazmotorów</w:t>
      </w:r>
      <w:proofErr w:type="spellEnd"/>
      <w:r w:rsidR="00B95BD6" w:rsidRPr="00AC03B6">
        <w:rPr>
          <w:rFonts w:ascii="Arial Narrow" w:hAnsi="Arial Narrow"/>
          <w:szCs w:val="22"/>
        </w:rPr>
        <w:t>,</w:t>
      </w:r>
      <w:r w:rsidR="00680458" w:rsidRPr="00AC03B6">
        <w:rPr>
          <w:rFonts w:ascii="Arial Narrow" w:hAnsi="Arial Narrow"/>
          <w:szCs w:val="22"/>
        </w:rPr>
        <w:t xml:space="preserve"> każdy o </w:t>
      </w:r>
      <w:r w:rsidR="00B95BD6" w:rsidRPr="00AC03B6">
        <w:rPr>
          <w:rFonts w:ascii="Arial Narrow" w:hAnsi="Arial Narrow"/>
          <w:szCs w:val="22"/>
        </w:rPr>
        <w:t xml:space="preserve"> mocy </w:t>
      </w:r>
      <w:r w:rsidRPr="00AC03B6">
        <w:rPr>
          <w:rFonts w:ascii="Arial Narrow" w:hAnsi="Arial Narrow"/>
          <w:szCs w:val="22"/>
        </w:rPr>
        <w:t xml:space="preserve"> min. </w:t>
      </w:r>
      <w:r w:rsidR="00680458" w:rsidRPr="00AC03B6">
        <w:rPr>
          <w:rFonts w:ascii="Arial Narrow" w:hAnsi="Arial Narrow"/>
          <w:szCs w:val="22"/>
        </w:rPr>
        <w:t>5</w:t>
      </w:r>
      <w:r w:rsidRPr="00AC03B6">
        <w:rPr>
          <w:rFonts w:ascii="Arial Narrow" w:hAnsi="Arial Narrow"/>
          <w:szCs w:val="22"/>
        </w:rPr>
        <w:t xml:space="preserve">00 </w:t>
      </w:r>
      <w:proofErr w:type="spellStart"/>
      <w:r w:rsidRPr="00AC03B6">
        <w:rPr>
          <w:rFonts w:ascii="Arial Narrow" w:hAnsi="Arial Narrow"/>
          <w:szCs w:val="22"/>
        </w:rPr>
        <w:t>kW</w:t>
      </w:r>
      <w:r w:rsidR="00680458" w:rsidRPr="00AC03B6">
        <w:rPr>
          <w:rFonts w:ascii="Arial Narrow" w:hAnsi="Arial Narrow"/>
          <w:szCs w:val="22"/>
        </w:rPr>
        <w:t>.</w:t>
      </w:r>
      <w:proofErr w:type="spellEnd"/>
    </w:p>
    <w:p w14:paraId="652787F3" w14:textId="4A8F6750" w:rsidR="00A47A15" w:rsidRPr="0054758B" w:rsidRDefault="00A47A15" w:rsidP="008E6377">
      <w:pPr>
        <w:overflowPunct/>
        <w:spacing w:line="276" w:lineRule="auto"/>
        <w:ind w:left="720"/>
        <w:textAlignment w:val="auto"/>
        <w:rPr>
          <w:rFonts w:ascii="Arial Narrow" w:hAnsi="Arial Narrow"/>
          <w:szCs w:val="22"/>
        </w:rPr>
      </w:pPr>
      <w:r w:rsidRPr="008C11E8">
        <w:rPr>
          <w:rFonts w:ascii="Arial Narrow" w:hAnsi="Arial Narrow"/>
          <w:szCs w:val="22"/>
        </w:rPr>
        <w:lastRenderedPageBreak/>
        <w:t xml:space="preserve">Do obowiązków Wykonawcy należy dokonanie obliczeń produkcji biogazu z </w:t>
      </w:r>
      <w:r w:rsidR="000B73A7">
        <w:rPr>
          <w:rFonts w:ascii="Arial Narrow" w:hAnsi="Arial Narrow"/>
          <w:szCs w:val="22"/>
        </w:rPr>
        <w:t xml:space="preserve">procesu fermentacji </w:t>
      </w:r>
      <w:r w:rsidRPr="008C11E8">
        <w:rPr>
          <w:rFonts w:ascii="Arial Narrow" w:hAnsi="Arial Narrow"/>
          <w:szCs w:val="22"/>
        </w:rPr>
        <w:t xml:space="preserve"> i  określenie produkcji energii elektrycznej i cieplnej, a także mocy </w:t>
      </w:r>
      <w:proofErr w:type="spellStart"/>
      <w:r w:rsidRPr="008C11E8">
        <w:rPr>
          <w:rFonts w:ascii="Arial Narrow" w:hAnsi="Arial Narrow"/>
          <w:szCs w:val="22"/>
        </w:rPr>
        <w:t>gazmotorów</w:t>
      </w:r>
      <w:proofErr w:type="spellEnd"/>
      <w:r w:rsidRPr="008C11E8">
        <w:rPr>
          <w:rFonts w:ascii="Arial Narrow" w:hAnsi="Arial Narrow"/>
          <w:szCs w:val="22"/>
        </w:rPr>
        <w:t>. Instalacja stanowić powinna m.in.: źródło energii elektrycznej odsprzedawanej do sieci energetycznej, po pokryciu zapotrzebowania projektowanego Zakładu oraz źródło ciepła dla potrzeb własnych z możliwością docelowego ujęcia i odsprzedaży. Zespół kogeneracyjny powinien zapewnić pełny odzysk ciepła tj. z układu chłodzenia silników gazowych i spalin. Układ powinien zapewniać maksymalizację energii kwalifikowanej do OZE</w:t>
      </w:r>
      <w:r w:rsidRPr="0054758B">
        <w:rPr>
          <w:rFonts w:ascii="Arial Narrow" w:hAnsi="Arial Narrow"/>
          <w:szCs w:val="22"/>
        </w:rPr>
        <w:t xml:space="preserve"> oraz uzyskania świadectwa pochodzenia z wysokosprawnej kogeneracji. </w:t>
      </w:r>
    </w:p>
    <w:p w14:paraId="389771F5" w14:textId="77777777" w:rsidR="00A47A15" w:rsidRPr="0054758B" w:rsidRDefault="00A47A15" w:rsidP="001C3A7B">
      <w:pPr>
        <w:numPr>
          <w:ilvl w:val="0"/>
          <w:numId w:val="104"/>
        </w:numPr>
        <w:overflowPunct/>
        <w:spacing w:line="276" w:lineRule="auto"/>
        <w:textAlignment w:val="auto"/>
        <w:rPr>
          <w:rFonts w:ascii="Arial Narrow" w:hAnsi="Arial Narrow"/>
          <w:szCs w:val="22"/>
        </w:rPr>
      </w:pPr>
      <w:r w:rsidRPr="0054758B">
        <w:rPr>
          <w:rFonts w:ascii="Arial Narrow" w:hAnsi="Arial Narrow"/>
          <w:szCs w:val="22"/>
        </w:rPr>
        <w:t xml:space="preserve">Należy zaprojektować i wykonać dwupowłokowy zbiornik biogazu jako samodzielny obiekt budowlany. W przypadku napełnienia zbiornika do poziomu maksymalnego, nastąpić powinno automatyczne spalenie gazu w pochodni. Rodzaj zbiornika i jego pojemność powinna zostać dostosowana do oferowanej technologii. </w:t>
      </w:r>
    </w:p>
    <w:p w14:paraId="24FBA770" w14:textId="77777777" w:rsidR="00A47A15" w:rsidRPr="0054758B" w:rsidRDefault="00A47A15" w:rsidP="001C3A7B">
      <w:pPr>
        <w:numPr>
          <w:ilvl w:val="0"/>
          <w:numId w:val="104"/>
        </w:numPr>
        <w:overflowPunct/>
        <w:spacing w:line="276" w:lineRule="auto"/>
        <w:textAlignment w:val="auto"/>
        <w:rPr>
          <w:rFonts w:ascii="Arial Narrow" w:hAnsi="Arial Narrow"/>
          <w:szCs w:val="22"/>
        </w:rPr>
      </w:pPr>
      <w:r w:rsidRPr="0054758B">
        <w:rPr>
          <w:rFonts w:ascii="Arial Narrow" w:hAnsi="Arial Narrow"/>
          <w:szCs w:val="22"/>
        </w:rPr>
        <w:t xml:space="preserve">Pochodnia gazowa przeznaczona jest do automatycznego i samoczynnego spalania nadmiaru biogazu niewykorzystanego w systemie gospodarki biogazem. Wydajność urządzenia należy dobrać do oferowanej technologii. </w:t>
      </w:r>
    </w:p>
    <w:p w14:paraId="65532896" w14:textId="77777777" w:rsidR="00A47A15" w:rsidRPr="0054758B" w:rsidRDefault="00A47A15" w:rsidP="001C3A7B">
      <w:pPr>
        <w:numPr>
          <w:ilvl w:val="0"/>
          <w:numId w:val="104"/>
        </w:numPr>
        <w:overflowPunct/>
        <w:autoSpaceDE/>
        <w:autoSpaceDN/>
        <w:adjustRightInd/>
        <w:spacing w:line="276" w:lineRule="auto"/>
        <w:textAlignment w:val="auto"/>
        <w:rPr>
          <w:rFonts w:ascii="Arial Narrow" w:hAnsi="Arial Narrow"/>
          <w:szCs w:val="22"/>
        </w:rPr>
      </w:pPr>
      <w:r w:rsidRPr="0054758B">
        <w:rPr>
          <w:rFonts w:ascii="Arial Narrow" w:hAnsi="Arial Narrow"/>
          <w:szCs w:val="22"/>
        </w:rPr>
        <w:t>Zamawiający wymaga dotrzymania parametrów gwarantowanych biogazu przed wykorzystaniem w agregatach kogeneracyjnych oraz parametrów narzuconych przez producenta agregatów prądotwórczych.</w:t>
      </w:r>
    </w:p>
    <w:p w14:paraId="4248E579" w14:textId="77777777" w:rsidR="00A47A15" w:rsidRPr="0054758B" w:rsidRDefault="00A47A15" w:rsidP="001C3A7B">
      <w:pPr>
        <w:numPr>
          <w:ilvl w:val="0"/>
          <w:numId w:val="104"/>
        </w:numPr>
        <w:overflowPunct/>
        <w:spacing w:line="276" w:lineRule="auto"/>
        <w:textAlignment w:val="auto"/>
        <w:rPr>
          <w:rFonts w:ascii="Arial Narrow" w:hAnsi="Arial Narrow"/>
          <w:szCs w:val="22"/>
        </w:rPr>
      </w:pPr>
      <w:r w:rsidRPr="0054758B">
        <w:rPr>
          <w:rFonts w:ascii="Arial Narrow" w:hAnsi="Arial Narrow"/>
          <w:szCs w:val="22"/>
        </w:rPr>
        <w:t>Wyklucza się technologie suche perkolacyjne, w szczególności proces okresowy lub półciągły.</w:t>
      </w:r>
    </w:p>
    <w:p w14:paraId="01982AC7" w14:textId="77777777" w:rsidR="00A47A15" w:rsidRPr="0054758B" w:rsidRDefault="00A47A15" w:rsidP="001C3A7B">
      <w:pPr>
        <w:numPr>
          <w:ilvl w:val="0"/>
          <w:numId w:val="104"/>
        </w:numPr>
        <w:overflowPunct/>
        <w:spacing w:line="276" w:lineRule="auto"/>
        <w:textAlignment w:val="auto"/>
        <w:rPr>
          <w:rFonts w:ascii="Arial Narrow" w:hAnsi="Arial Narrow"/>
          <w:szCs w:val="22"/>
        </w:rPr>
      </w:pPr>
      <w:r w:rsidRPr="0054758B">
        <w:rPr>
          <w:rFonts w:ascii="Arial Narrow" w:hAnsi="Arial Narrow"/>
          <w:szCs w:val="22"/>
        </w:rPr>
        <w:t>Wykonawca dostarczy niezbędny do prowadzenia procesu sprzęt</w:t>
      </w:r>
      <w:r w:rsidR="00E75CC7">
        <w:rPr>
          <w:rFonts w:ascii="Arial Narrow" w:hAnsi="Arial Narrow"/>
          <w:szCs w:val="22"/>
        </w:rPr>
        <w:t>,</w:t>
      </w:r>
      <w:r w:rsidRPr="0054758B">
        <w:rPr>
          <w:rFonts w:ascii="Arial Narrow" w:hAnsi="Arial Narrow"/>
          <w:szCs w:val="22"/>
        </w:rPr>
        <w:t xml:space="preserve"> także kontrolny i pomiarowy.  Wydajności zostaną dobrane odpowiednio do ilości powstającego </w:t>
      </w:r>
      <w:proofErr w:type="spellStart"/>
      <w:r w:rsidRPr="0054758B">
        <w:rPr>
          <w:rFonts w:ascii="Arial Narrow" w:hAnsi="Arial Narrow"/>
          <w:szCs w:val="22"/>
        </w:rPr>
        <w:t>pofermentatu</w:t>
      </w:r>
      <w:proofErr w:type="spellEnd"/>
      <w:r w:rsidRPr="0054758B">
        <w:rPr>
          <w:rFonts w:ascii="Arial Narrow" w:hAnsi="Arial Narrow"/>
          <w:szCs w:val="22"/>
        </w:rPr>
        <w:t xml:space="preserve"> i przyjętej technologii. </w:t>
      </w:r>
    </w:p>
    <w:p w14:paraId="45ADC346" w14:textId="77777777" w:rsidR="00A47A15" w:rsidRPr="0054758B" w:rsidRDefault="00A47A15" w:rsidP="001C3A7B">
      <w:pPr>
        <w:numPr>
          <w:ilvl w:val="0"/>
          <w:numId w:val="104"/>
        </w:numPr>
        <w:overflowPunct/>
        <w:spacing w:line="276" w:lineRule="auto"/>
        <w:textAlignment w:val="auto"/>
        <w:rPr>
          <w:rFonts w:ascii="Arial Narrow" w:hAnsi="Arial Narrow"/>
          <w:szCs w:val="22"/>
        </w:rPr>
      </w:pPr>
      <w:r w:rsidRPr="0054758B">
        <w:rPr>
          <w:rFonts w:ascii="Arial Narrow" w:hAnsi="Arial Narrow"/>
          <w:szCs w:val="22"/>
        </w:rPr>
        <w:t xml:space="preserve">Hale związane z procesem technologicznym części biologicznej Zakładu w zakresie fermentacji tj. co najmniej obiekty nr 1, 3, 7 oraz 8  powinny być wentylowane oraz podłączone do modułu oczyszczania powietrza </w:t>
      </w:r>
      <w:proofErr w:type="spellStart"/>
      <w:r w:rsidRPr="0054758B">
        <w:rPr>
          <w:rFonts w:ascii="Arial Narrow" w:hAnsi="Arial Narrow"/>
          <w:szCs w:val="22"/>
        </w:rPr>
        <w:t>poprocesowego</w:t>
      </w:r>
      <w:proofErr w:type="spellEnd"/>
      <w:r w:rsidRPr="0054758B">
        <w:rPr>
          <w:rFonts w:ascii="Arial Narrow" w:hAnsi="Arial Narrow"/>
          <w:szCs w:val="22"/>
        </w:rPr>
        <w:t xml:space="preserve"> w ramach Obiektu nr 4. W przypadku stwierdzenia takiej konieczności na etapie projektowania</w:t>
      </w:r>
      <w:r w:rsidR="00C13935">
        <w:rPr>
          <w:rFonts w:ascii="Arial Narrow" w:hAnsi="Arial Narrow"/>
          <w:szCs w:val="22"/>
        </w:rPr>
        <w:t>,</w:t>
      </w:r>
      <w:r w:rsidRPr="0054758B">
        <w:rPr>
          <w:rFonts w:ascii="Arial Narrow" w:hAnsi="Arial Narrow"/>
          <w:szCs w:val="22"/>
        </w:rPr>
        <w:t xml:space="preserve"> po poznaniu szczegółowych wytycznych technologicznych konkretnego dostawcy</w:t>
      </w:r>
      <w:r w:rsidR="00C13935">
        <w:rPr>
          <w:rFonts w:ascii="Arial Narrow" w:hAnsi="Arial Narrow"/>
          <w:szCs w:val="22"/>
        </w:rPr>
        <w:t>,</w:t>
      </w:r>
      <w:r w:rsidRPr="0054758B">
        <w:rPr>
          <w:rFonts w:ascii="Arial Narrow" w:hAnsi="Arial Narrow"/>
          <w:szCs w:val="22"/>
        </w:rPr>
        <w:t xml:space="preserve"> nie wyklucza się podłączenia do modułu oczyszczania powietrza - innych obiektów. </w:t>
      </w:r>
    </w:p>
    <w:p w14:paraId="36292A00" w14:textId="77777777" w:rsidR="00A47A15" w:rsidRPr="0054758B" w:rsidRDefault="00A47A15" w:rsidP="001C3A7B">
      <w:pPr>
        <w:numPr>
          <w:ilvl w:val="0"/>
          <w:numId w:val="104"/>
        </w:numPr>
        <w:overflowPunct/>
        <w:spacing w:line="276" w:lineRule="auto"/>
        <w:textAlignment w:val="auto"/>
        <w:rPr>
          <w:rFonts w:ascii="Arial Narrow" w:hAnsi="Arial Narrow"/>
          <w:szCs w:val="22"/>
        </w:rPr>
      </w:pPr>
      <w:r w:rsidRPr="0054758B">
        <w:rPr>
          <w:rFonts w:ascii="Arial Narrow" w:hAnsi="Arial Narrow"/>
          <w:szCs w:val="22"/>
        </w:rPr>
        <w:t>Do obowiązków Wykonawcy należy określenie przewidywanego zapotrzebowania wody uwzględniającego cele technologiczne oraz przeciwpożarowe z uwzględnieniem wszystkich powstających wód odciekowych i opadowych powstających na obiekcie i wykorzystanie ich w celu minimalizacji zużycia wody świeżej oraz ograniczenia produkcji ścieków.</w:t>
      </w:r>
    </w:p>
    <w:p w14:paraId="643D1192" w14:textId="77777777" w:rsidR="00A47A15" w:rsidRPr="0054758B" w:rsidRDefault="00A47A15" w:rsidP="001C3A7B">
      <w:pPr>
        <w:numPr>
          <w:ilvl w:val="0"/>
          <w:numId w:val="104"/>
        </w:numPr>
        <w:overflowPunct/>
        <w:spacing w:line="276" w:lineRule="auto"/>
        <w:textAlignment w:val="auto"/>
        <w:rPr>
          <w:rFonts w:ascii="Arial Narrow" w:hAnsi="Arial Narrow"/>
          <w:szCs w:val="22"/>
        </w:rPr>
      </w:pPr>
      <w:r w:rsidRPr="0054758B">
        <w:rPr>
          <w:rFonts w:ascii="Arial Narrow" w:hAnsi="Arial Narrow"/>
          <w:szCs w:val="22"/>
        </w:rPr>
        <w:t>Instalację technologiczną należy zaprojektować i wykonać tak, aby zachować poziom emisji zakładany w decyzji o środowiskowych uwarunkowaniach</w:t>
      </w:r>
      <w:r w:rsidR="00C13935">
        <w:rPr>
          <w:rFonts w:ascii="Arial Narrow" w:hAnsi="Arial Narrow"/>
          <w:szCs w:val="22"/>
        </w:rPr>
        <w:t xml:space="preserve"> oraz</w:t>
      </w:r>
      <w:r w:rsidRPr="0054758B">
        <w:rPr>
          <w:rFonts w:ascii="Arial Narrow" w:hAnsi="Arial Narrow"/>
          <w:szCs w:val="22"/>
        </w:rPr>
        <w:t xml:space="preserve"> </w:t>
      </w:r>
      <w:r w:rsidR="00C13935">
        <w:rPr>
          <w:rFonts w:ascii="Arial Narrow" w:hAnsi="Arial Narrow"/>
          <w:szCs w:val="22"/>
        </w:rPr>
        <w:t>z</w:t>
      </w:r>
      <w:r w:rsidRPr="0054758B">
        <w:rPr>
          <w:rFonts w:ascii="Arial Narrow" w:hAnsi="Arial Narrow"/>
          <w:szCs w:val="22"/>
        </w:rPr>
        <w:t xml:space="preserve">achować </w:t>
      </w:r>
      <w:r w:rsidR="00C13935">
        <w:rPr>
          <w:rFonts w:ascii="Arial Narrow" w:hAnsi="Arial Narrow"/>
          <w:szCs w:val="22"/>
        </w:rPr>
        <w:t xml:space="preserve"> wszystkie pozostałe </w:t>
      </w:r>
      <w:r w:rsidRPr="0054758B">
        <w:rPr>
          <w:rFonts w:ascii="Arial Narrow" w:hAnsi="Arial Narrow"/>
          <w:szCs w:val="22"/>
        </w:rPr>
        <w:t>wymagania określone w</w:t>
      </w:r>
      <w:r w:rsidR="00C13935">
        <w:rPr>
          <w:rFonts w:ascii="Arial Narrow" w:hAnsi="Arial Narrow"/>
          <w:szCs w:val="22"/>
        </w:rPr>
        <w:t xml:space="preserve"> w/w decyzji.</w:t>
      </w:r>
      <w:r w:rsidRPr="0054758B">
        <w:rPr>
          <w:rFonts w:ascii="Arial Narrow" w:hAnsi="Arial Narrow"/>
          <w:szCs w:val="22"/>
        </w:rPr>
        <w:t xml:space="preserve"> </w:t>
      </w:r>
    </w:p>
    <w:p w14:paraId="15D80A7F" w14:textId="77777777" w:rsidR="00A47A15" w:rsidRDefault="00A47A15" w:rsidP="001C3A7B">
      <w:pPr>
        <w:numPr>
          <w:ilvl w:val="0"/>
          <w:numId w:val="104"/>
        </w:numPr>
        <w:overflowPunct/>
        <w:spacing w:line="276" w:lineRule="auto"/>
        <w:textAlignment w:val="auto"/>
        <w:rPr>
          <w:rFonts w:ascii="Arial Narrow" w:hAnsi="Arial Narrow"/>
          <w:szCs w:val="22"/>
        </w:rPr>
      </w:pPr>
      <w:r w:rsidRPr="0054758B">
        <w:rPr>
          <w:rFonts w:ascii="Arial Narrow" w:hAnsi="Arial Narrow"/>
          <w:szCs w:val="22"/>
        </w:rPr>
        <w:t>Zamawiający oczekuje, że projekt Zakładu będzie zawierał wytyczne dotyczące doboru sprzętu mobilnego a zastosowane rozwiązania techniczne nie ograniczą konkurencji.</w:t>
      </w:r>
    </w:p>
    <w:p w14:paraId="18B160D6" w14:textId="77777777" w:rsidR="006E0F2C" w:rsidRDefault="006E0F2C" w:rsidP="006E0F2C">
      <w:pPr>
        <w:numPr>
          <w:ilvl w:val="0"/>
          <w:numId w:val="104"/>
        </w:numPr>
        <w:overflowPunct/>
        <w:spacing w:line="276" w:lineRule="auto"/>
        <w:textAlignment w:val="auto"/>
        <w:rPr>
          <w:rFonts w:ascii="Arial Narrow" w:hAnsi="Arial Narrow"/>
          <w:szCs w:val="22"/>
        </w:rPr>
      </w:pPr>
      <w:r w:rsidRPr="00DD1156">
        <w:rPr>
          <w:rFonts w:ascii="Arial Narrow" w:hAnsi="Arial Narrow"/>
          <w:szCs w:val="22"/>
        </w:rPr>
        <w:t>W projekcie instalacji odgromowej przewidzieć uziomy fundamentowe.</w:t>
      </w:r>
    </w:p>
    <w:p w14:paraId="29AA86B8" w14:textId="78DB8605" w:rsidR="006E0F2C" w:rsidRDefault="006E0F2C" w:rsidP="006E0F2C">
      <w:pPr>
        <w:numPr>
          <w:ilvl w:val="0"/>
          <w:numId w:val="104"/>
        </w:numPr>
        <w:overflowPunct/>
        <w:spacing w:line="276" w:lineRule="auto"/>
        <w:textAlignment w:val="auto"/>
        <w:rPr>
          <w:rFonts w:ascii="Arial Narrow" w:hAnsi="Arial Narrow"/>
          <w:szCs w:val="22"/>
        </w:rPr>
      </w:pPr>
      <w:r w:rsidRPr="00DD1156">
        <w:rPr>
          <w:rFonts w:ascii="Arial Narrow" w:hAnsi="Arial Narrow"/>
          <w:szCs w:val="22"/>
        </w:rPr>
        <w:t>Wszystkie silniki elektryczne o mocy powyżej 4 kW wyposażyć w urządzenia zapewniające płynny ich rozruch (</w:t>
      </w:r>
      <w:proofErr w:type="spellStart"/>
      <w:r w:rsidRPr="00DD1156">
        <w:rPr>
          <w:rFonts w:ascii="Arial Narrow" w:hAnsi="Arial Narrow"/>
          <w:szCs w:val="22"/>
        </w:rPr>
        <w:t>np.soft</w:t>
      </w:r>
      <w:proofErr w:type="spellEnd"/>
      <w:r w:rsidRPr="00DD1156">
        <w:rPr>
          <w:rFonts w:ascii="Arial Narrow" w:hAnsi="Arial Narrow"/>
          <w:szCs w:val="22"/>
        </w:rPr>
        <w:t>-start, falownik).</w:t>
      </w:r>
    </w:p>
    <w:p w14:paraId="50239533" w14:textId="0DFF0242" w:rsidR="006E0F2C" w:rsidRPr="006E0F2C" w:rsidRDefault="006E0F2C" w:rsidP="00DD1156">
      <w:pPr>
        <w:numPr>
          <w:ilvl w:val="0"/>
          <w:numId w:val="104"/>
        </w:numPr>
        <w:overflowPunct/>
        <w:spacing w:line="276" w:lineRule="auto"/>
        <w:textAlignment w:val="auto"/>
        <w:rPr>
          <w:rFonts w:ascii="Arial Narrow" w:hAnsi="Arial Narrow"/>
          <w:szCs w:val="22"/>
        </w:rPr>
      </w:pPr>
      <w:r w:rsidRPr="00DD1156">
        <w:rPr>
          <w:rFonts w:ascii="Arial Narrow" w:hAnsi="Arial Narrow"/>
          <w:szCs w:val="22"/>
        </w:rPr>
        <w:t>Stopień ochrony IP (wg normy PN-EN 60529) urządzeń dobrać do rzeczywistych warunków środowiskowych, w jakich te urządzenia będą pracowały.</w:t>
      </w:r>
    </w:p>
    <w:p w14:paraId="1C1778AA" w14:textId="77777777" w:rsidR="00A47A15" w:rsidRPr="009912DD" w:rsidRDefault="00A47A15" w:rsidP="00A47A15"/>
    <w:p w14:paraId="4B7CD305" w14:textId="77777777" w:rsidR="00A47A15" w:rsidRPr="0054758B" w:rsidRDefault="00A47A15" w:rsidP="00BD7F97">
      <w:pPr>
        <w:pStyle w:val="Nagwek4"/>
        <w:spacing w:before="0" w:after="0" w:line="360" w:lineRule="auto"/>
        <w:ind w:left="709" w:hanging="709"/>
        <w:rPr>
          <w:rFonts w:ascii="Arial Narrow" w:hAnsi="Arial Narrow"/>
          <w:i/>
          <w:sz w:val="22"/>
          <w:szCs w:val="22"/>
        </w:rPr>
      </w:pPr>
      <w:bookmarkStart w:id="130" w:name="_Toc175040123"/>
      <w:r w:rsidRPr="0054758B">
        <w:rPr>
          <w:rFonts w:ascii="Arial Narrow" w:hAnsi="Arial Narrow"/>
          <w:sz w:val="22"/>
          <w:szCs w:val="22"/>
        </w:rPr>
        <w:t>Kompostowanie</w:t>
      </w:r>
      <w:bookmarkEnd w:id="130"/>
      <w:r w:rsidRPr="0054758B">
        <w:rPr>
          <w:rFonts w:ascii="Arial Narrow" w:hAnsi="Arial Narrow"/>
          <w:sz w:val="22"/>
          <w:szCs w:val="22"/>
        </w:rPr>
        <w:t xml:space="preserve"> </w:t>
      </w:r>
    </w:p>
    <w:p w14:paraId="0EB848AD" w14:textId="77777777" w:rsidR="00A47A15" w:rsidRPr="0054758B" w:rsidRDefault="00A47A15" w:rsidP="001C3A7B">
      <w:pPr>
        <w:numPr>
          <w:ilvl w:val="0"/>
          <w:numId w:val="107"/>
        </w:numPr>
        <w:overflowPunct/>
        <w:autoSpaceDE/>
        <w:autoSpaceDN/>
        <w:adjustRightInd/>
        <w:spacing w:line="276" w:lineRule="auto"/>
        <w:ind w:left="782" w:hanging="357"/>
        <w:textAlignment w:val="auto"/>
        <w:rPr>
          <w:rFonts w:ascii="Arial Narrow" w:hAnsi="Arial Narrow"/>
          <w:szCs w:val="22"/>
        </w:rPr>
      </w:pPr>
      <w:r w:rsidRPr="0054758B">
        <w:rPr>
          <w:rFonts w:ascii="Arial Narrow" w:hAnsi="Arial Narrow"/>
          <w:szCs w:val="22"/>
        </w:rPr>
        <w:t>Proces kompostowania prowadzony będzie w 6 tunelach zamkniętych</w:t>
      </w:r>
      <w:r w:rsidR="00FB037B">
        <w:rPr>
          <w:rFonts w:ascii="Arial Narrow" w:hAnsi="Arial Narrow"/>
          <w:szCs w:val="22"/>
        </w:rPr>
        <w:t>.</w:t>
      </w:r>
    </w:p>
    <w:p w14:paraId="4EC8D0DD" w14:textId="77777777" w:rsidR="00A47A15" w:rsidRPr="0054758B" w:rsidRDefault="00A47A15" w:rsidP="001C3A7B">
      <w:pPr>
        <w:numPr>
          <w:ilvl w:val="0"/>
          <w:numId w:val="107"/>
        </w:numPr>
        <w:overflowPunct/>
        <w:autoSpaceDE/>
        <w:autoSpaceDN/>
        <w:adjustRightInd/>
        <w:spacing w:line="276" w:lineRule="auto"/>
        <w:ind w:left="782" w:hanging="357"/>
        <w:textAlignment w:val="auto"/>
        <w:rPr>
          <w:rFonts w:ascii="Arial Narrow" w:hAnsi="Arial Narrow"/>
          <w:szCs w:val="22"/>
        </w:rPr>
      </w:pPr>
      <w:r w:rsidRPr="0054758B">
        <w:rPr>
          <w:rFonts w:ascii="Arial Narrow" w:hAnsi="Arial Narrow"/>
          <w:szCs w:val="22"/>
        </w:rPr>
        <w:t>Każdy tunel kompostowy musi być niezależny, tj. powinien posiadać zamknięcie, system</w:t>
      </w:r>
      <w:r w:rsidR="004647D6">
        <w:rPr>
          <w:rFonts w:ascii="Arial Narrow" w:hAnsi="Arial Narrow"/>
          <w:szCs w:val="22"/>
        </w:rPr>
        <w:t xml:space="preserve"> </w:t>
      </w:r>
      <w:r w:rsidRPr="0054758B">
        <w:rPr>
          <w:rFonts w:ascii="Arial Narrow" w:hAnsi="Arial Narrow"/>
          <w:szCs w:val="22"/>
        </w:rPr>
        <w:t>napowietrzania, sterowanie procesem oraz monitoring</w:t>
      </w:r>
      <w:r w:rsidR="00FB037B">
        <w:rPr>
          <w:rFonts w:ascii="Arial Narrow" w:hAnsi="Arial Narrow"/>
          <w:szCs w:val="22"/>
        </w:rPr>
        <w:t>.</w:t>
      </w:r>
    </w:p>
    <w:p w14:paraId="09019B16" w14:textId="77777777" w:rsidR="00A47A15" w:rsidRPr="0054758B" w:rsidRDefault="00A47A15" w:rsidP="001C3A7B">
      <w:pPr>
        <w:numPr>
          <w:ilvl w:val="0"/>
          <w:numId w:val="107"/>
        </w:numPr>
        <w:overflowPunct/>
        <w:autoSpaceDE/>
        <w:autoSpaceDN/>
        <w:adjustRightInd/>
        <w:spacing w:line="276" w:lineRule="auto"/>
        <w:ind w:left="782" w:hanging="357"/>
        <w:textAlignment w:val="auto"/>
        <w:rPr>
          <w:rFonts w:ascii="Arial Narrow" w:hAnsi="Arial Narrow"/>
          <w:szCs w:val="22"/>
        </w:rPr>
      </w:pPr>
      <w:r w:rsidRPr="0054758B">
        <w:rPr>
          <w:rFonts w:ascii="Arial Narrow" w:hAnsi="Arial Narrow"/>
          <w:szCs w:val="22"/>
        </w:rPr>
        <w:t>Tunele powinny być wyposażone we wspólny system odprowadzenia powietrza umożliwiający jego recyrkulację w ramach komór</w:t>
      </w:r>
      <w:r w:rsidR="00FB037B">
        <w:rPr>
          <w:rFonts w:ascii="Arial Narrow" w:hAnsi="Arial Narrow"/>
          <w:szCs w:val="22"/>
        </w:rPr>
        <w:t>.</w:t>
      </w:r>
      <w:r w:rsidRPr="0054758B">
        <w:rPr>
          <w:rFonts w:ascii="Arial Narrow" w:hAnsi="Arial Narrow"/>
          <w:szCs w:val="22"/>
        </w:rPr>
        <w:t xml:space="preserve"> </w:t>
      </w:r>
    </w:p>
    <w:p w14:paraId="1DA74494" w14:textId="77777777" w:rsidR="00A47A15" w:rsidRPr="0054758B" w:rsidRDefault="00FB037B" w:rsidP="001C3A7B">
      <w:pPr>
        <w:numPr>
          <w:ilvl w:val="0"/>
          <w:numId w:val="107"/>
        </w:numPr>
        <w:overflowPunct/>
        <w:autoSpaceDE/>
        <w:autoSpaceDN/>
        <w:adjustRightInd/>
        <w:spacing w:line="276" w:lineRule="auto"/>
        <w:ind w:left="782" w:hanging="357"/>
        <w:textAlignment w:val="auto"/>
        <w:rPr>
          <w:rFonts w:ascii="Arial Narrow" w:hAnsi="Arial Narrow"/>
          <w:szCs w:val="22"/>
        </w:rPr>
      </w:pPr>
      <w:r>
        <w:rPr>
          <w:rFonts w:ascii="Arial Narrow" w:hAnsi="Arial Narrow"/>
          <w:szCs w:val="22"/>
        </w:rPr>
        <w:t>Instalacja winna gwarantować m</w:t>
      </w:r>
      <w:r w:rsidR="00A47A15" w:rsidRPr="0054758B">
        <w:rPr>
          <w:rFonts w:ascii="Arial Narrow" w:hAnsi="Arial Narrow"/>
          <w:szCs w:val="22"/>
        </w:rPr>
        <w:t>aksymalne bezpieczeństwo pracy maszyn, urządzeń i ludzi</w:t>
      </w:r>
      <w:r>
        <w:rPr>
          <w:rFonts w:ascii="Arial Narrow" w:hAnsi="Arial Narrow"/>
          <w:szCs w:val="22"/>
        </w:rPr>
        <w:t>.</w:t>
      </w:r>
    </w:p>
    <w:p w14:paraId="34FEB456" w14:textId="77777777" w:rsidR="00A47A15" w:rsidRPr="0054758B" w:rsidRDefault="00FB037B" w:rsidP="001C3A7B">
      <w:pPr>
        <w:numPr>
          <w:ilvl w:val="0"/>
          <w:numId w:val="107"/>
        </w:numPr>
        <w:overflowPunct/>
        <w:autoSpaceDE/>
        <w:autoSpaceDN/>
        <w:adjustRightInd/>
        <w:spacing w:line="276" w:lineRule="auto"/>
        <w:ind w:left="782" w:hanging="357"/>
        <w:textAlignment w:val="auto"/>
        <w:rPr>
          <w:rFonts w:ascii="Arial Narrow" w:hAnsi="Arial Narrow"/>
          <w:szCs w:val="22"/>
        </w:rPr>
      </w:pPr>
      <w:r>
        <w:rPr>
          <w:rFonts w:ascii="Arial Narrow" w:hAnsi="Arial Narrow"/>
          <w:szCs w:val="22"/>
        </w:rPr>
        <w:lastRenderedPageBreak/>
        <w:t>Instalacja winna zapewnić m</w:t>
      </w:r>
      <w:r w:rsidR="00A47A15" w:rsidRPr="0054758B">
        <w:rPr>
          <w:rFonts w:ascii="Arial Narrow" w:hAnsi="Arial Narrow"/>
          <w:szCs w:val="22"/>
        </w:rPr>
        <w:t>aksymalne bezpieczeństwo eksploatacyjne, brak takich elementów w instalacji, których awaria spowodowałaby jej unieruchomienie (nie dotyczy dostawy energii)</w:t>
      </w:r>
      <w:r>
        <w:rPr>
          <w:rFonts w:ascii="Arial Narrow" w:hAnsi="Arial Narrow"/>
          <w:szCs w:val="22"/>
        </w:rPr>
        <w:t>.</w:t>
      </w:r>
    </w:p>
    <w:p w14:paraId="2A592787" w14:textId="77777777" w:rsidR="00A47A15" w:rsidRPr="0054758B" w:rsidRDefault="00FB037B" w:rsidP="001C3A7B">
      <w:pPr>
        <w:numPr>
          <w:ilvl w:val="0"/>
          <w:numId w:val="107"/>
        </w:numPr>
        <w:overflowPunct/>
        <w:autoSpaceDE/>
        <w:autoSpaceDN/>
        <w:adjustRightInd/>
        <w:spacing w:line="276" w:lineRule="auto"/>
        <w:ind w:left="782" w:hanging="357"/>
        <w:textAlignment w:val="auto"/>
        <w:rPr>
          <w:rFonts w:ascii="Arial Narrow" w:hAnsi="Arial Narrow"/>
          <w:szCs w:val="22"/>
        </w:rPr>
      </w:pPr>
      <w:r>
        <w:rPr>
          <w:rFonts w:ascii="Arial Narrow" w:hAnsi="Arial Narrow"/>
          <w:szCs w:val="22"/>
        </w:rPr>
        <w:t>Należy zapewnić o</w:t>
      </w:r>
      <w:r w:rsidR="00A47A15" w:rsidRPr="0054758B">
        <w:rPr>
          <w:rFonts w:ascii="Arial Narrow" w:hAnsi="Arial Narrow"/>
          <w:szCs w:val="22"/>
        </w:rPr>
        <w:t>graniczenie kontaktu konstrukcji stalowych i mechanicznych z agresywnym środowiskiem panującym w tunelach kompostowych</w:t>
      </w:r>
      <w:r>
        <w:rPr>
          <w:rFonts w:ascii="Arial Narrow" w:hAnsi="Arial Narrow"/>
          <w:szCs w:val="22"/>
        </w:rPr>
        <w:t>.</w:t>
      </w:r>
    </w:p>
    <w:p w14:paraId="394E292E" w14:textId="77777777" w:rsidR="00A47A15" w:rsidRPr="0054758B" w:rsidRDefault="00A47A15" w:rsidP="001C3A7B">
      <w:pPr>
        <w:numPr>
          <w:ilvl w:val="0"/>
          <w:numId w:val="107"/>
        </w:numPr>
        <w:overflowPunct/>
        <w:autoSpaceDE/>
        <w:autoSpaceDN/>
        <w:adjustRightInd/>
        <w:spacing w:line="276" w:lineRule="auto"/>
        <w:ind w:left="782" w:hanging="357"/>
        <w:textAlignment w:val="auto"/>
        <w:rPr>
          <w:rFonts w:ascii="Arial Narrow" w:hAnsi="Arial Narrow"/>
          <w:szCs w:val="22"/>
        </w:rPr>
      </w:pPr>
      <w:r w:rsidRPr="0054758B">
        <w:rPr>
          <w:rFonts w:ascii="Arial Narrow" w:hAnsi="Arial Narrow"/>
          <w:szCs w:val="22"/>
        </w:rPr>
        <w:t>Lokalizacja elementów mechanicznych i konstrukcyjnych urządzeń poza zasięgiem ładowarki normalnie pracującej na instalacji</w:t>
      </w:r>
      <w:r w:rsidR="00FB037B">
        <w:rPr>
          <w:rFonts w:ascii="Arial Narrow" w:hAnsi="Arial Narrow"/>
          <w:szCs w:val="22"/>
        </w:rPr>
        <w:t>.</w:t>
      </w:r>
    </w:p>
    <w:p w14:paraId="068E99F7" w14:textId="77777777" w:rsidR="00A47A15" w:rsidRPr="0054758B" w:rsidRDefault="00A47A15" w:rsidP="001C3A7B">
      <w:pPr>
        <w:numPr>
          <w:ilvl w:val="0"/>
          <w:numId w:val="107"/>
        </w:numPr>
        <w:overflowPunct/>
        <w:autoSpaceDE/>
        <w:autoSpaceDN/>
        <w:adjustRightInd/>
        <w:spacing w:line="276" w:lineRule="auto"/>
        <w:ind w:left="782" w:hanging="357"/>
        <w:textAlignment w:val="auto"/>
        <w:rPr>
          <w:rFonts w:ascii="Arial Narrow" w:hAnsi="Arial Narrow"/>
          <w:szCs w:val="22"/>
        </w:rPr>
      </w:pPr>
      <w:r w:rsidRPr="0054758B">
        <w:rPr>
          <w:rFonts w:ascii="Arial Narrow" w:hAnsi="Arial Narrow"/>
          <w:szCs w:val="22"/>
        </w:rPr>
        <w:t xml:space="preserve">W tunelach kompostowych powietrze będzie dostarczane przez wdmuchiwanie (aktywne napowietrzanie) za pomocą </w:t>
      </w:r>
      <w:proofErr w:type="spellStart"/>
      <w:r w:rsidRPr="0054758B">
        <w:rPr>
          <w:rFonts w:ascii="Arial Narrow" w:hAnsi="Arial Narrow"/>
          <w:szCs w:val="22"/>
        </w:rPr>
        <w:t>pipetowego</w:t>
      </w:r>
      <w:proofErr w:type="spellEnd"/>
      <w:r w:rsidRPr="0054758B">
        <w:rPr>
          <w:rFonts w:ascii="Arial Narrow" w:hAnsi="Arial Narrow"/>
          <w:szCs w:val="22"/>
        </w:rPr>
        <w:t xml:space="preserve"> systemu kanałów napowietrzających, które wykorzystywane będą także do odbioru odcieków</w:t>
      </w:r>
      <w:r w:rsidR="00FB037B">
        <w:rPr>
          <w:rFonts w:ascii="Arial Narrow" w:hAnsi="Arial Narrow"/>
          <w:szCs w:val="22"/>
        </w:rPr>
        <w:t>.</w:t>
      </w:r>
    </w:p>
    <w:p w14:paraId="27B53A73" w14:textId="77777777" w:rsidR="00A47A15" w:rsidRPr="0054758B" w:rsidRDefault="00A47A15" w:rsidP="001C3A7B">
      <w:pPr>
        <w:numPr>
          <w:ilvl w:val="0"/>
          <w:numId w:val="107"/>
        </w:numPr>
        <w:overflowPunct/>
        <w:autoSpaceDE/>
        <w:autoSpaceDN/>
        <w:adjustRightInd/>
        <w:spacing w:line="276" w:lineRule="auto"/>
        <w:ind w:left="782" w:hanging="357"/>
        <w:textAlignment w:val="auto"/>
        <w:rPr>
          <w:rFonts w:ascii="Arial Narrow" w:hAnsi="Arial Narrow"/>
          <w:szCs w:val="22"/>
        </w:rPr>
      </w:pPr>
      <w:r w:rsidRPr="0054758B">
        <w:rPr>
          <w:rFonts w:ascii="Arial Narrow" w:hAnsi="Arial Narrow"/>
          <w:szCs w:val="22"/>
        </w:rPr>
        <w:t>Każdy reaktor (tunel kompostowy) powinien być wyposażony w wentylator. Włączanie się wentylatorów powinno być regulowane za pomocą parametrów procesu (min. zawartości tlenu i temperatury), osobno dla każdego reaktora</w:t>
      </w:r>
      <w:r w:rsidR="00FB037B">
        <w:rPr>
          <w:rFonts w:ascii="Arial Narrow" w:hAnsi="Arial Narrow"/>
          <w:szCs w:val="22"/>
        </w:rPr>
        <w:t>. Wykonawca dostarczy i zainstaluje w każdym z reaktorów specjalistyczne sondy pomiarowe tlenowo – temperaturowe, w tym dodatkowo zapewni dostawę 3 sond zapasowych.</w:t>
      </w:r>
    </w:p>
    <w:p w14:paraId="6E901D93" w14:textId="77777777" w:rsidR="00A47A15" w:rsidRPr="0054758B" w:rsidRDefault="00A47A15" w:rsidP="001C3A7B">
      <w:pPr>
        <w:numPr>
          <w:ilvl w:val="0"/>
          <w:numId w:val="107"/>
        </w:numPr>
        <w:overflowPunct/>
        <w:autoSpaceDE/>
        <w:autoSpaceDN/>
        <w:adjustRightInd/>
        <w:spacing w:line="276" w:lineRule="auto"/>
        <w:ind w:left="782" w:hanging="357"/>
        <w:textAlignment w:val="auto"/>
        <w:rPr>
          <w:rFonts w:ascii="Arial Narrow" w:hAnsi="Arial Narrow"/>
          <w:szCs w:val="22"/>
        </w:rPr>
      </w:pPr>
      <w:r w:rsidRPr="0054758B">
        <w:rPr>
          <w:rFonts w:ascii="Arial Narrow" w:hAnsi="Arial Narrow"/>
          <w:szCs w:val="22"/>
        </w:rPr>
        <w:t>Odprowadzanie powietrza zanieczyszczonego z zamkniętych tuneli kompostowych powinno pozwalać na utrzymanie wszystkich tuneli w podciśnieniu</w:t>
      </w:r>
      <w:r w:rsidR="00FB037B">
        <w:rPr>
          <w:rFonts w:ascii="Arial Narrow" w:hAnsi="Arial Narrow"/>
          <w:szCs w:val="22"/>
        </w:rPr>
        <w:t>.</w:t>
      </w:r>
    </w:p>
    <w:p w14:paraId="29CB7B67" w14:textId="77777777" w:rsidR="00A47A15" w:rsidRPr="0054758B" w:rsidRDefault="00A47A15" w:rsidP="001C3A7B">
      <w:pPr>
        <w:numPr>
          <w:ilvl w:val="0"/>
          <w:numId w:val="107"/>
        </w:numPr>
        <w:overflowPunct/>
        <w:autoSpaceDE/>
        <w:autoSpaceDN/>
        <w:adjustRightInd/>
        <w:spacing w:line="276" w:lineRule="auto"/>
        <w:ind w:left="782" w:hanging="357"/>
        <w:textAlignment w:val="auto"/>
        <w:rPr>
          <w:rFonts w:ascii="Arial Narrow" w:hAnsi="Arial Narrow"/>
          <w:szCs w:val="22"/>
        </w:rPr>
      </w:pPr>
      <w:r w:rsidRPr="0054758B">
        <w:rPr>
          <w:rFonts w:ascii="Arial Narrow" w:hAnsi="Arial Narrow"/>
          <w:szCs w:val="22"/>
        </w:rPr>
        <w:t>Należy umożliwić wstępne  podgrzanie świeżego powietrza poprzez możliwość zawracania części powietrza zużytego lecz podgrzanego oraz należy umożliwić podgrzanie świeżego powietrza z wykorzystaniem ciepła z sąsiedniej instalacji kogeneracji poprzez wykorzystanie systemu wymiennika ciepła (odrębnie dla każdego tunelu)</w:t>
      </w:r>
      <w:r w:rsidR="00FB037B">
        <w:rPr>
          <w:rFonts w:ascii="Arial Narrow" w:hAnsi="Arial Narrow"/>
          <w:szCs w:val="22"/>
        </w:rPr>
        <w:t>.</w:t>
      </w:r>
    </w:p>
    <w:p w14:paraId="7E49E094" w14:textId="77777777" w:rsidR="00A47A15" w:rsidRPr="0054758B" w:rsidRDefault="00A47A15" w:rsidP="001C3A7B">
      <w:pPr>
        <w:numPr>
          <w:ilvl w:val="0"/>
          <w:numId w:val="107"/>
        </w:numPr>
        <w:overflowPunct/>
        <w:autoSpaceDE/>
        <w:autoSpaceDN/>
        <w:adjustRightInd/>
        <w:spacing w:line="276" w:lineRule="auto"/>
        <w:ind w:left="782" w:hanging="357"/>
        <w:textAlignment w:val="auto"/>
        <w:rPr>
          <w:rFonts w:ascii="Arial Narrow" w:hAnsi="Arial Narrow"/>
          <w:szCs w:val="22"/>
        </w:rPr>
      </w:pPr>
      <w:r w:rsidRPr="0054758B">
        <w:rPr>
          <w:rFonts w:ascii="Arial Narrow" w:hAnsi="Arial Narrow"/>
          <w:szCs w:val="22"/>
        </w:rPr>
        <w:t xml:space="preserve">Monitorowanie procesu w każdym tunelu kompostowym będzie się odbywać za pomocą pomiarów parametrów procesu (min. zawartości tlenu i temperatura) bezpośrednio w </w:t>
      </w:r>
      <w:r w:rsidR="000B73A7">
        <w:rPr>
          <w:rFonts w:ascii="Arial Narrow" w:hAnsi="Arial Narrow"/>
          <w:szCs w:val="22"/>
        </w:rPr>
        <w:t xml:space="preserve">kompostowanym </w:t>
      </w:r>
      <w:r w:rsidRPr="0054758B">
        <w:rPr>
          <w:rFonts w:ascii="Arial Narrow" w:hAnsi="Arial Narrow"/>
          <w:szCs w:val="22"/>
        </w:rPr>
        <w:t>odpadzie</w:t>
      </w:r>
      <w:r w:rsidR="00FB037B">
        <w:rPr>
          <w:rFonts w:ascii="Arial Narrow" w:hAnsi="Arial Narrow"/>
          <w:szCs w:val="22"/>
        </w:rPr>
        <w:t>.</w:t>
      </w:r>
    </w:p>
    <w:p w14:paraId="73397683" w14:textId="77777777" w:rsidR="00A47A15" w:rsidRPr="0054758B" w:rsidRDefault="00A47A15" w:rsidP="001C3A7B">
      <w:pPr>
        <w:numPr>
          <w:ilvl w:val="0"/>
          <w:numId w:val="107"/>
        </w:numPr>
        <w:overflowPunct/>
        <w:autoSpaceDE/>
        <w:autoSpaceDN/>
        <w:adjustRightInd/>
        <w:spacing w:line="276" w:lineRule="auto"/>
        <w:ind w:left="782" w:hanging="357"/>
        <w:textAlignment w:val="auto"/>
        <w:rPr>
          <w:rFonts w:ascii="Arial Narrow" w:hAnsi="Arial Narrow"/>
          <w:szCs w:val="22"/>
        </w:rPr>
      </w:pPr>
      <w:r w:rsidRPr="0054758B">
        <w:rPr>
          <w:rFonts w:ascii="Arial Narrow" w:hAnsi="Arial Narrow"/>
          <w:szCs w:val="22"/>
        </w:rPr>
        <w:t>System monitoringu powinien gwarantować możliwość archiwizacji odczytanych danych</w:t>
      </w:r>
      <w:r w:rsidR="00FB037B">
        <w:rPr>
          <w:rFonts w:ascii="Arial Narrow" w:hAnsi="Arial Narrow"/>
          <w:szCs w:val="22"/>
        </w:rPr>
        <w:t>.</w:t>
      </w:r>
    </w:p>
    <w:p w14:paraId="7E847D64" w14:textId="77777777" w:rsidR="00A47A15" w:rsidRPr="0054758B" w:rsidRDefault="00FB037B" w:rsidP="001C3A7B">
      <w:pPr>
        <w:numPr>
          <w:ilvl w:val="0"/>
          <w:numId w:val="107"/>
        </w:numPr>
        <w:overflowPunct/>
        <w:autoSpaceDE/>
        <w:autoSpaceDN/>
        <w:adjustRightInd/>
        <w:spacing w:line="276" w:lineRule="auto"/>
        <w:ind w:left="782" w:hanging="357"/>
        <w:textAlignment w:val="auto"/>
        <w:rPr>
          <w:rFonts w:ascii="Arial Narrow" w:hAnsi="Arial Narrow"/>
          <w:szCs w:val="22"/>
        </w:rPr>
      </w:pPr>
      <w:r>
        <w:rPr>
          <w:rFonts w:ascii="Arial Narrow" w:hAnsi="Arial Narrow"/>
          <w:szCs w:val="22"/>
        </w:rPr>
        <w:t>Należy zapewnić m</w:t>
      </w:r>
      <w:r w:rsidR="00A47A15" w:rsidRPr="0054758B">
        <w:rPr>
          <w:rFonts w:ascii="Arial Narrow" w:hAnsi="Arial Narrow"/>
          <w:szCs w:val="22"/>
        </w:rPr>
        <w:t>ożliwość ręcznego sterowania procesem w przypadku awarii</w:t>
      </w:r>
      <w:r>
        <w:rPr>
          <w:rFonts w:ascii="Arial Narrow" w:hAnsi="Arial Narrow"/>
          <w:szCs w:val="22"/>
        </w:rPr>
        <w:t>.</w:t>
      </w:r>
      <w:r w:rsidR="00A47A15" w:rsidRPr="0054758B">
        <w:rPr>
          <w:rFonts w:ascii="Arial Narrow" w:hAnsi="Arial Narrow"/>
          <w:szCs w:val="22"/>
        </w:rPr>
        <w:t xml:space="preserve"> </w:t>
      </w:r>
    </w:p>
    <w:p w14:paraId="3BCB64A2" w14:textId="77777777" w:rsidR="00A47A15" w:rsidRPr="0054758B" w:rsidRDefault="00A47A15" w:rsidP="001C3A7B">
      <w:pPr>
        <w:numPr>
          <w:ilvl w:val="0"/>
          <w:numId w:val="107"/>
        </w:numPr>
        <w:overflowPunct/>
        <w:autoSpaceDE/>
        <w:autoSpaceDN/>
        <w:adjustRightInd/>
        <w:spacing w:line="276" w:lineRule="auto"/>
        <w:ind w:left="782" w:hanging="357"/>
        <w:textAlignment w:val="auto"/>
        <w:rPr>
          <w:rFonts w:ascii="Arial Narrow" w:hAnsi="Arial Narrow"/>
          <w:szCs w:val="22"/>
        </w:rPr>
      </w:pPr>
      <w:r w:rsidRPr="0054758B">
        <w:rPr>
          <w:rFonts w:ascii="Arial Narrow" w:hAnsi="Arial Narrow"/>
          <w:szCs w:val="22"/>
        </w:rPr>
        <w:t>Instalację należy wyposażyć w system sterowania umożliwiający ciągłą wizualizację oraz rejestr danych (wyrysowanie krzywych, przedstawiających zarejestrowane dane dla okresów od jednej doby do ośmiu tygodni). System sterowania powinien pozwolić ponadto na monitoring stężenia tlenu oraz temperatury podczas procesu. Oprogramowanie powinno archiwizować dane z całego okresu procesu w formie protokołów (tabele, wykresy, awarie, załączenia urządzeń, czasy pracy itp.) w języku polskim, należy umożliwić usługę „asystenta on-line” i możliwość sterowania procesem w trybie automatycznym i lub manualnym,</w:t>
      </w:r>
    </w:p>
    <w:p w14:paraId="04E065B5" w14:textId="77777777" w:rsidR="00A47A15" w:rsidRPr="0054758B" w:rsidRDefault="00A47A15" w:rsidP="001C3A7B">
      <w:pPr>
        <w:numPr>
          <w:ilvl w:val="0"/>
          <w:numId w:val="107"/>
        </w:numPr>
        <w:overflowPunct/>
        <w:autoSpaceDE/>
        <w:autoSpaceDN/>
        <w:adjustRightInd/>
        <w:spacing w:line="276" w:lineRule="auto"/>
        <w:ind w:left="782" w:hanging="357"/>
        <w:textAlignment w:val="auto"/>
        <w:rPr>
          <w:rFonts w:ascii="Arial Narrow" w:hAnsi="Arial Narrow"/>
          <w:szCs w:val="22"/>
        </w:rPr>
      </w:pPr>
      <w:r w:rsidRPr="0054758B">
        <w:rPr>
          <w:rFonts w:ascii="Arial Narrow" w:hAnsi="Arial Narrow"/>
          <w:szCs w:val="22"/>
        </w:rPr>
        <w:t>Proces kompostowania powinien być prowadzony przy poziomie wilgotności wsadu (ok. 60%) na wejściu do tuneli zamkniętych, należy przewidzieć system nawadniający sterowany odrębnie dla każdego tunelu kompostowego</w:t>
      </w:r>
      <w:r w:rsidR="00FB037B">
        <w:rPr>
          <w:rFonts w:ascii="Arial Narrow" w:hAnsi="Arial Narrow"/>
          <w:szCs w:val="22"/>
        </w:rPr>
        <w:t xml:space="preserve"> odrębny w zależności od medium zraszającego: woda „czysta”, woda „brudna”</w:t>
      </w:r>
      <w:r w:rsidRPr="0054758B">
        <w:rPr>
          <w:rFonts w:ascii="Arial Narrow" w:hAnsi="Arial Narrow"/>
          <w:szCs w:val="22"/>
        </w:rPr>
        <w:t>.</w:t>
      </w:r>
    </w:p>
    <w:p w14:paraId="2FAA95D7" w14:textId="77777777" w:rsidR="00A47A15" w:rsidRPr="0054758B" w:rsidRDefault="00A47A15" w:rsidP="004647D6">
      <w:pPr>
        <w:numPr>
          <w:ilvl w:val="0"/>
          <w:numId w:val="107"/>
        </w:numPr>
        <w:overflowPunct/>
        <w:autoSpaceDE/>
        <w:autoSpaceDN/>
        <w:adjustRightInd/>
        <w:spacing w:line="276" w:lineRule="auto"/>
        <w:ind w:left="782" w:hanging="357"/>
        <w:textAlignment w:val="auto"/>
        <w:rPr>
          <w:rFonts w:ascii="Arial Narrow" w:hAnsi="Arial Narrow"/>
          <w:szCs w:val="22"/>
        </w:rPr>
      </w:pPr>
      <w:r w:rsidRPr="0054758B">
        <w:rPr>
          <w:rFonts w:ascii="Arial Narrow" w:hAnsi="Arial Narrow"/>
          <w:szCs w:val="22"/>
        </w:rPr>
        <w:t xml:space="preserve">Zamawiający wymaga instalacji, w której powietrze procesowe ujmowane jest szczelnym systemem wentylacyjnym i kierowane do instalacji oczyszczania powietrza. Oczyszczanie powietrza zanieczyszczonego powinno być dokonywane przez biofiltrację (płuczka </w:t>
      </w:r>
      <w:r w:rsidR="00FB037B">
        <w:rPr>
          <w:rFonts w:ascii="Arial Narrow" w:hAnsi="Arial Narrow"/>
          <w:szCs w:val="22"/>
        </w:rPr>
        <w:t>kwaśna</w:t>
      </w:r>
      <w:r w:rsidR="00FB037B" w:rsidRPr="0054758B">
        <w:rPr>
          <w:rFonts w:ascii="Arial Narrow" w:hAnsi="Arial Narrow"/>
          <w:szCs w:val="22"/>
        </w:rPr>
        <w:t xml:space="preserve"> </w:t>
      </w:r>
      <w:r w:rsidRPr="0054758B">
        <w:rPr>
          <w:rFonts w:ascii="Arial Narrow" w:hAnsi="Arial Narrow"/>
          <w:szCs w:val="22"/>
        </w:rPr>
        <w:t xml:space="preserve">oraz </w:t>
      </w:r>
      <w:proofErr w:type="spellStart"/>
      <w:r w:rsidRPr="0054758B">
        <w:rPr>
          <w:rFonts w:ascii="Arial Narrow" w:hAnsi="Arial Narrow"/>
          <w:szCs w:val="22"/>
        </w:rPr>
        <w:t>biofiltr</w:t>
      </w:r>
      <w:proofErr w:type="spellEnd"/>
      <w:r w:rsidRPr="0054758B">
        <w:rPr>
          <w:rFonts w:ascii="Arial Narrow" w:hAnsi="Arial Narrow"/>
          <w:szCs w:val="22"/>
        </w:rPr>
        <w:t xml:space="preserve">). </w:t>
      </w:r>
    </w:p>
    <w:p w14:paraId="3E431EB7" w14:textId="77777777" w:rsidR="00A47A15" w:rsidRPr="0054758B" w:rsidRDefault="00A47A15" w:rsidP="004647D6">
      <w:pPr>
        <w:numPr>
          <w:ilvl w:val="0"/>
          <w:numId w:val="107"/>
        </w:numPr>
        <w:overflowPunct/>
        <w:autoSpaceDE/>
        <w:autoSpaceDN/>
        <w:adjustRightInd/>
        <w:spacing w:line="276" w:lineRule="auto"/>
        <w:ind w:left="782" w:hanging="357"/>
        <w:textAlignment w:val="auto"/>
        <w:rPr>
          <w:rFonts w:ascii="Arial Narrow" w:hAnsi="Arial Narrow"/>
          <w:szCs w:val="22"/>
        </w:rPr>
      </w:pPr>
      <w:r w:rsidRPr="0054758B">
        <w:rPr>
          <w:rFonts w:ascii="Arial Narrow" w:hAnsi="Arial Narrow"/>
          <w:szCs w:val="22"/>
        </w:rPr>
        <w:t xml:space="preserve">Proces </w:t>
      </w:r>
      <w:r w:rsidR="000B73A7">
        <w:rPr>
          <w:rFonts w:ascii="Arial Narrow" w:hAnsi="Arial Narrow"/>
          <w:szCs w:val="22"/>
        </w:rPr>
        <w:t>kompostowania</w:t>
      </w:r>
      <w:r w:rsidRPr="0054758B">
        <w:rPr>
          <w:rFonts w:ascii="Arial Narrow" w:hAnsi="Arial Narrow"/>
          <w:szCs w:val="22"/>
        </w:rPr>
        <w:t xml:space="preserve"> powinien być prowadzony zgodnie z wymaganiami Zamawiającego określonymi w niniejszym PFU w szczególności z wymaganiami określonymi w Tabeli parametrów gwarantowanych (</w:t>
      </w:r>
      <w:r w:rsidRPr="004647D6">
        <w:rPr>
          <w:rFonts w:ascii="Arial Narrow" w:hAnsi="Arial Narrow"/>
          <w:szCs w:val="22"/>
        </w:rPr>
        <w:t xml:space="preserve">tabela </w:t>
      </w:r>
      <w:r w:rsidR="00FB037B" w:rsidRPr="004647D6">
        <w:rPr>
          <w:rFonts w:ascii="Arial Narrow" w:hAnsi="Arial Narrow"/>
          <w:szCs w:val="22"/>
        </w:rPr>
        <w:t>2</w:t>
      </w:r>
      <w:r w:rsidRPr="004647D6">
        <w:rPr>
          <w:rFonts w:ascii="Arial Narrow" w:hAnsi="Arial Narrow"/>
          <w:szCs w:val="22"/>
        </w:rPr>
        <w:t>.</w:t>
      </w:r>
      <w:r w:rsidR="00222F7D">
        <w:rPr>
          <w:rFonts w:ascii="Arial Narrow" w:hAnsi="Arial Narrow"/>
          <w:szCs w:val="22"/>
        </w:rPr>
        <w:t>3</w:t>
      </w:r>
      <w:r w:rsidRPr="0054758B">
        <w:rPr>
          <w:rFonts w:ascii="Arial Narrow" w:hAnsi="Arial Narrow"/>
          <w:szCs w:val="22"/>
        </w:rPr>
        <w:t xml:space="preserve">). </w:t>
      </w:r>
    </w:p>
    <w:p w14:paraId="2FFE2281" w14:textId="77777777" w:rsidR="00A47A15" w:rsidRPr="0054758B" w:rsidRDefault="00A47A15" w:rsidP="004647D6">
      <w:pPr>
        <w:numPr>
          <w:ilvl w:val="0"/>
          <w:numId w:val="107"/>
        </w:numPr>
        <w:overflowPunct/>
        <w:autoSpaceDE/>
        <w:autoSpaceDN/>
        <w:adjustRightInd/>
        <w:spacing w:line="276" w:lineRule="auto"/>
        <w:ind w:left="782" w:hanging="357"/>
        <w:textAlignment w:val="auto"/>
        <w:rPr>
          <w:rFonts w:ascii="Arial Narrow" w:hAnsi="Arial Narrow"/>
          <w:szCs w:val="22"/>
        </w:rPr>
      </w:pPr>
      <w:r w:rsidRPr="0054758B">
        <w:rPr>
          <w:rFonts w:ascii="Arial Narrow" w:hAnsi="Arial Narrow"/>
          <w:szCs w:val="22"/>
        </w:rPr>
        <w:t xml:space="preserve">Odpady po procesie kompostowania wyładowywane będą na istniejący plac dojrzewania kompostu. Materiał kompostowy będzie następnie układany w pryzmy i okresowo przerzucany za pomocą </w:t>
      </w:r>
      <w:proofErr w:type="spellStart"/>
      <w:r w:rsidRPr="0054758B">
        <w:rPr>
          <w:rFonts w:ascii="Arial Narrow" w:hAnsi="Arial Narrow"/>
          <w:szCs w:val="22"/>
        </w:rPr>
        <w:t>przerzucarki</w:t>
      </w:r>
      <w:proofErr w:type="spellEnd"/>
      <w:r w:rsidRPr="0054758B">
        <w:rPr>
          <w:rFonts w:ascii="Arial Narrow" w:hAnsi="Arial Narrow"/>
          <w:szCs w:val="22"/>
        </w:rPr>
        <w:t xml:space="preserve"> będącej w dyspozycji Zamawiającego umożliwiającej układanie pryzm o przekroju poprzecznym ok. 3,0 m</w:t>
      </w:r>
      <w:r w:rsidRPr="004647D6">
        <w:rPr>
          <w:rFonts w:ascii="Arial Narrow" w:hAnsi="Arial Narrow"/>
          <w:szCs w:val="22"/>
        </w:rPr>
        <w:t>2</w:t>
      </w:r>
      <w:r w:rsidRPr="0054758B">
        <w:rPr>
          <w:rFonts w:ascii="Arial Narrow" w:hAnsi="Arial Narrow"/>
          <w:szCs w:val="22"/>
        </w:rPr>
        <w:t xml:space="preserve"> lub ładowarki.</w:t>
      </w:r>
    </w:p>
    <w:p w14:paraId="437E8867" w14:textId="77777777" w:rsidR="00A47A15" w:rsidRDefault="00A47A15" w:rsidP="004647D6">
      <w:pPr>
        <w:numPr>
          <w:ilvl w:val="0"/>
          <w:numId w:val="107"/>
        </w:numPr>
        <w:overflowPunct/>
        <w:autoSpaceDE/>
        <w:autoSpaceDN/>
        <w:adjustRightInd/>
        <w:spacing w:line="276" w:lineRule="auto"/>
        <w:ind w:left="782" w:hanging="357"/>
        <w:textAlignment w:val="auto"/>
        <w:rPr>
          <w:rFonts w:ascii="Arial Narrow" w:hAnsi="Arial Narrow"/>
          <w:szCs w:val="22"/>
        </w:rPr>
      </w:pPr>
      <w:r w:rsidRPr="0054758B">
        <w:rPr>
          <w:rFonts w:ascii="Arial Narrow" w:hAnsi="Arial Narrow"/>
          <w:szCs w:val="22"/>
        </w:rPr>
        <w:t>Po procesie dojrzewania na placu dokonywana będzie</w:t>
      </w:r>
      <w:r w:rsidR="00FB037B">
        <w:rPr>
          <w:rFonts w:ascii="Arial Narrow" w:hAnsi="Arial Narrow"/>
          <w:szCs w:val="22"/>
        </w:rPr>
        <w:t xml:space="preserve"> prowadzona</w:t>
      </w:r>
      <w:r w:rsidRPr="0054758B">
        <w:rPr>
          <w:rFonts w:ascii="Arial Narrow" w:hAnsi="Arial Narrow"/>
          <w:szCs w:val="22"/>
        </w:rPr>
        <w:t xml:space="preserve"> waloryzacja materiału kompostowego.</w:t>
      </w:r>
      <w:r w:rsidR="00FB037B">
        <w:rPr>
          <w:rFonts w:ascii="Arial Narrow" w:hAnsi="Arial Narrow"/>
          <w:szCs w:val="22"/>
        </w:rPr>
        <w:t xml:space="preserve"> Wynikiem procesu recyklingu organicznego jest uzyskanie produktu – środka </w:t>
      </w:r>
      <w:r w:rsidR="00A35BC1">
        <w:rPr>
          <w:rFonts w:ascii="Arial Narrow" w:hAnsi="Arial Narrow"/>
          <w:szCs w:val="22"/>
        </w:rPr>
        <w:t>wspomagającego</w:t>
      </w:r>
      <w:r w:rsidR="00FB037B">
        <w:rPr>
          <w:rFonts w:ascii="Arial Narrow" w:hAnsi="Arial Narrow"/>
          <w:szCs w:val="22"/>
        </w:rPr>
        <w:t xml:space="preserve"> uprawę roślin/ nawozu, zgodnie z ustawą o nawozach i </w:t>
      </w:r>
      <w:r w:rsidR="00A35BC1">
        <w:rPr>
          <w:rFonts w:ascii="Arial Narrow" w:hAnsi="Arial Narrow"/>
          <w:szCs w:val="22"/>
        </w:rPr>
        <w:t>nawożeniu</w:t>
      </w:r>
      <w:r w:rsidR="000D3817">
        <w:rPr>
          <w:rFonts w:ascii="Arial Narrow" w:hAnsi="Arial Narrow"/>
          <w:szCs w:val="22"/>
        </w:rPr>
        <w:t>.</w:t>
      </w:r>
    </w:p>
    <w:p w14:paraId="266317EC" w14:textId="77777777" w:rsidR="006E0F2C" w:rsidRDefault="006E0F2C" w:rsidP="006E0F2C">
      <w:pPr>
        <w:numPr>
          <w:ilvl w:val="0"/>
          <w:numId w:val="107"/>
        </w:numPr>
        <w:overflowPunct/>
        <w:spacing w:line="276" w:lineRule="auto"/>
        <w:textAlignment w:val="auto"/>
        <w:rPr>
          <w:rFonts w:ascii="Arial Narrow" w:hAnsi="Arial Narrow"/>
          <w:szCs w:val="22"/>
        </w:rPr>
      </w:pPr>
      <w:r w:rsidRPr="00C56BBE">
        <w:rPr>
          <w:rFonts w:ascii="Arial Narrow" w:hAnsi="Arial Narrow"/>
          <w:szCs w:val="22"/>
        </w:rPr>
        <w:t>W projekcie instalacji odgromowej przewidzieć uziomy fundamentowe.</w:t>
      </w:r>
    </w:p>
    <w:p w14:paraId="429981A4" w14:textId="77777777" w:rsidR="006E0F2C" w:rsidRDefault="006E0F2C" w:rsidP="006E0F2C">
      <w:pPr>
        <w:numPr>
          <w:ilvl w:val="0"/>
          <w:numId w:val="107"/>
        </w:numPr>
        <w:overflowPunct/>
        <w:spacing w:line="276" w:lineRule="auto"/>
        <w:textAlignment w:val="auto"/>
        <w:rPr>
          <w:rFonts w:ascii="Arial Narrow" w:hAnsi="Arial Narrow"/>
          <w:szCs w:val="22"/>
        </w:rPr>
      </w:pPr>
      <w:r w:rsidRPr="00C56BBE">
        <w:rPr>
          <w:rFonts w:ascii="Arial Narrow" w:hAnsi="Arial Narrow"/>
          <w:szCs w:val="22"/>
        </w:rPr>
        <w:lastRenderedPageBreak/>
        <w:t>Wszystkie silniki elektryczne o mocy powyżej 4 kW wyposażyć w urządzenia zapewniające płynny ich rozruch (</w:t>
      </w:r>
      <w:proofErr w:type="spellStart"/>
      <w:r w:rsidRPr="00C56BBE">
        <w:rPr>
          <w:rFonts w:ascii="Arial Narrow" w:hAnsi="Arial Narrow"/>
          <w:szCs w:val="22"/>
        </w:rPr>
        <w:t>np.soft</w:t>
      </w:r>
      <w:proofErr w:type="spellEnd"/>
      <w:r w:rsidRPr="00C56BBE">
        <w:rPr>
          <w:rFonts w:ascii="Arial Narrow" w:hAnsi="Arial Narrow"/>
          <w:szCs w:val="22"/>
        </w:rPr>
        <w:t>-start, falownik).</w:t>
      </w:r>
    </w:p>
    <w:p w14:paraId="160F404E" w14:textId="77777777" w:rsidR="006E0F2C" w:rsidRPr="006E0F2C" w:rsidRDefault="006E0F2C" w:rsidP="006E0F2C">
      <w:pPr>
        <w:numPr>
          <w:ilvl w:val="0"/>
          <w:numId w:val="107"/>
        </w:numPr>
        <w:overflowPunct/>
        <w:spacing w:line="276" w:lineRule="auto"/>
        <w:textAlignment w:val="auto"/>
        <w:rPr>
          <w:rFonts w:ascii="Arial Narrow" w:hAnsi="Arial Narrow"/>
          <w:szCs w:val="22"/>
        </w:rPr>
      </w:pPr>
      <w:r w:rsidRPr="00C56BBE">
        <w:rPr>
          <w:rFonts w:ascii="Arial Narrow" w:hAnsi="Arial Narrow"/>
          <w:szCs w:val="22"/>
        </w:rPr>
        <w:t>Stopień ochrony IP (wg normy PN-EN 60529) urządzeń dobrać do rzeczywistych warunków środowiskowych, w jakich te urządzenia będą pracowały.</w:t>
      </w:r>
    </w:p>
    <w:p w14:paraId="02A9F380" w14:textId="77777777" w:rsidR="006E0F2C" w:rsidRPr="0054758B" w:rsidRDefault="006E0F2C" w:rsidP="00DD1156">
      <w:pPr>
        <w:overflowPunct/>
        <w:autoSpaceDE/>
        <w:autoSpaceDN/>
        <w:adjustRightInd/>
        <w:spacing w:line="276" w:lineRule="auto"/>
        <w:ind w:left="782"/>
        <w:textAlignment w:val="auto"/>
        <w:rPr>
          <w:rFonts w:ascii="Arial Narrow" w:hAnsi="Arial Narrow"/>
          <w:szCs w:val="22"/>
        </w:rPr>
      </w:pPr>
    </w:p>
    <w:p w14:paraId="6843B394" w14:textId="77777777" w:rsidR="008C11E8" w:rsidRPr="0054758B" w:rsidRDefault="00A47A15" w:rsidP="008C11E8">
      <w:pPr>
        <w:pStyle w:val="Nagwek3"/>
        <w:keepLines/>
        <w:overflowPunct/>
        <w:autoSpaceDE/>
        <w:autoSpaceDN/>
        <w:adjustRightInd/>
        <w:spacing w:after="0"/>
        <w:ind w:left="720" w:hanging="720"/>
        <w:jc w:val="left"/>
        <w:textAlignment w:val="auto"/>
        <w:rPr>
          <w:rFonts w:ascii="Arial Narrow" w:hAnsi="Arial Narrow"/>
          <w:b/>
          <w:i w:val="0"/>
          <w:u w:val="none"/>
        </w:rPr>
      </w:pPr>
      <w:bookmarkStart w:id="131" w:name="_Toc175040124"/>
      <w:r w:rsidRPr="0054758B">
        <w:rPr>
          <w:rFonts w:ascii="Arial Narrow" w:hAnsi="Arial Narrow"/>
          <w:b/>
          <w:i w:val="0"/>
          <w:u w:val="none"/>
        </w:rPr>
        <w:t>Szczegółowe wymagania technologiczne – urządzenia linii przygotowania bioodpadów pochodzenia komunalnego</w:t>
      </w:r>
      <w:bookmarkEnd w:id="131"/>
    </w:p>
    <w:p w14:paraId="084D1EA5" w14:textId="77777777" w:rsidR="00A47A15" w:rsidRPr="0054758B" w:rsidRDefault="00A47A15" w:rsidP="00DD1156">
      <w:pPr>
        <w:pStyle w:val="Nagwek4"/>
        <w:numPr>
          <w:ilvl w:val="3"/>
          <w:numId w:val="52"/>
        </w:numPr>
        <w:spacing w:before="0" w:after="0" w:line="360" w:lineRule="auto"/>
        <w:ind w:left="2694" w:hanging="2313"/>
        <w:rPr>
          <w:rFonts w:ascii="Arial Narrow" w:hAnsi="Arial Narrow"/>
          <w:i/>
          <w:sz w:val="22"/>
          <w:szCs w:val="22"/>
        </w:rPr>
      </w:pPr>
      <w:bookmarkStart w:id="132" w:name="_Toc175040125"/>
      <w:r w:rsidRPr="0054758B">
        <w:rPr>
          <w:rFonts w:ascii="Arial Narrow" w:hAnsi="Arial Narrow"/>
          <w:sz w:val="22"/>
          <w:szCs w:val="22"/>
        </w:rPr>
        <w:t>Rozrywarka worków</w:t>
      </w:r>
      <w:bookmarkEnd w:id="132"/>
    </w:p>
    <w:p w14:paraId="757A27D4" w14:textId="5D14F8F8" w:rsidR="001D7B10" w:rsidRDefault="00A47A15" w:rsidP="00DD1156">
      <w:pPr>
        <w:keepNext/>
        <w:overflowPunct/>
        <w:autoSpaceDE/>
        <w:autoSpaceDN/>
        <w:adjustRightInd/>
        <w:spacing w:before="60" w:after="180" w:line="276" w:lineRule="auto"/>
        <w:contextualSpacing/>
        <w:textAlignment w:val="auto"/>
        <w:rPr>
          <w:rFonts w:ascii="Arial Narrow" w:hAnsi="Arial Narrow"/>
          <w:szCs w:val="22"/>
        </w:rPr>
      </w:pPr>
      <w:r w:rsidRPr="0054758B">
        <w:rPr>
          <w:rFonts w:ascii="Arial Narrow" w:hAnsi="Arial Narrow"/>
          <w:szCs w:val="22"/>
        </w:rPr>
        <w:t xml:space="preserve">Nadawa z rozrywarką worków. Stacja nadawcza musi być dopasowana do możliwości obsługi przez ładowarkę posiadaną przez Zakład. Urządzenie do otwierania worków powinno być wyposażone w wolnoobrotowy bęben rozrywający. </w:t>
      </w:r>
      <w:r w:rsidRPr="00DD1156">
        <w:rPr>
          <w:rFonts w:ascii="Arial Narrow" w:hAnsi="Arial Narrow"/>
          <w:b/>
          <w:bCs/>
          <w:szCs w:val="22"/>
        </w:rPr>
        <w:t xml:space="preserve">Wymaga się, aby urządzenie otwierało i opróżniało worki ze skutecznością nie mniejszą niż 95%. </w:t>
      </w:r>
      <w:r w:rsidRPr="0054758B">
        <w:rPr>
          <w:rFonts w:ascii="Arial Narrow" w:hAnsi="Arial Narrow"/>
          <w:szCs w:val="22"/>
        </w:rPr>
        <w:t xml:space="preserve">Urządzenie powinno umożliwić również załadunek materiałów luzem i ujednorodnienie warstwy materiału na przenośniku podającym do </w:t>
      </w:r>
      <w:r w:rsidR="001D7B10">
        <w:rPr>
          <w:rFonts w:ascii="Arial Narrow" w:hAnsi="Arial Narrow"/>
          <w:szCs w:val="22"/>
        </w:rPr>
        <w:t xml:space="preserve">sita </w:t>
      </w:r>
      <w:r w:rsidR="00A11B6F">
        <w:rPr>
          <w:rFonts w:ascii="Arial Narrow" w:hAnsi="Arial Narrow"/>
          <w:szCs w:val="22"/>
        </w:rPr>
        <w:t>gwiaździstego</w:t>
      </w:r>
      <w:r w:rsidRPr="0054758B">
        <w:rPr>
          <w:rFonts w:ascii="Arial Narrow" w:hAnsi="Arial Narrow"/>
          <w:szCs w:val="22"/>
        </w:rPr>
        <w:t>. Rozrywarka powinna zminimalizować rozdrabnianie i tłuczenie opakowań szklanych. Urządzenie powinno mieć możliwość automatycznego dopasowania swoich parametrów pracy do wielkości worków, stopnia ich zapełnienia oraz wielkości nadawy. Urządzenie do otwierania worków ma być połączone ze stacją nadawczą.</w:t>
      </w:r>
      <w:r w:rsidR="001D7B10">
        <w:rPr>
          <w:rFonts w:ascii="Arial Narrow" w:hAnsi="Arial Narrow"/>
          <w:szCs w:val="22"/>
        </w:rPr>
        <w:t xml:space="preserve">, z </w:t>
      </w:r>
      <w:r w:rsidR="001E71E4">
        <w:rPr>
          <w:rFonts w:ascii="Arial Narrow" w:hAnsi="Arial Narrow"/>
          <w:szCs w:val="22"/>
        </w:rPr>
        <w:t>możliwością</w:t>
      </w:r>
      <w:r w:rsidR="001D7B10">
        <w:rPr>
          <w:rFonts w:ascii="Arial Narrow" w:hAnsi="Arial Narrow"/>
          <w:szCs w:val="22"/>
        </w:rPr>
        <w:t xml:space="preserve"> </w:t>
      </w:r>
      <w:r w:rsidR="00A11B6F">
        <w:rPr>
          <w:rFonts w:ascii="Arial Narrow" w:hAnsi="Arial Narrow"/>
          <w:szCs w:val="22"/>
        </w:rPr>
        <w:t>ominięcia</w:t>
      </w:r>
      <w:r w:rsidR="001D7B10">
        <w:rPr>
          <w:rFonts w:ascii="Arial Narrow" w:hAnsi="Arial Narrow"/>
          <w:szCs w:val="22"/>
        </w:rPr>
        <w:t xml:space="preserve"> rozrywarki i bezpośredniego załadunku na nadawę. </w:t>
      </w:r>
      <w:r w:rsidR="001E71E4">
        <w:rPr>
          <w:rFonts w:ascii="Arial Narrow" w:hAnsi="Arial Narrow"/>
          <w:szCs w:val="22"/>
        </w:rPr>
        <w:t>Urządzenie</w:t>
      </w:r>
      <w:r w:rsidRPr="0054758B">
        <w:rPr>
          <w:rFonts w:ascii="Arial Narrow" w:hAnsi="Arial Narrow"/>
          <w:szCs w:val="22"/>
        </w:rPr>
        <w:t xml:space="preserve"> </w:t>
      </w:r>
      <w:r w:rsidR="001E71E4">
        <w:rPr>
          <w:rFonts w:ascii="Arial Narrow" w:hAnsi="Arial Narrow"/>
          <w:szCs w:val="22"/>
        </w:rPr>
        <w:t>należy umieścić</w:t>
      </w:r>
      <w:r w:rsidRPr="0054758B">
        <w:rPr>
          <w:rFonts w:ascii="Arial Narrow" w:hAnsi="Arial Narrow"/>
          <w:szCs w:val="22"/>
        </w:rPr>
        <w:t xml:space="preserve"> na stabilnej stalowej konstrukcji ramowej, zakotwionej do podłogi hali</w:t>
      </w:r>
      <w:r w:rsidR="001E71E4" w:rsidRPr="00DD1156">
        <w:rPr>
          <w:rFonts w:ascii="Arial Narrow" w:hAnsi="Arial Narrow"/>
          <w:szCs w:val="22"/>
        </w:rPr>
        <w:t xml:space="preserve"> i wyposażyć w osłonę od strony załadunku oraz ekran z przeciwnej strony, wykonane z blachy o grubości minimum 3 mm.</w:t>
      </w:r>
      <w:r w:rsidRPr="0054758B">
        <w:rPr>
          <w:rFonts w:ascii="Arial Narrow" w:hAnsi="Arial Narrow"/>
          <w:szCs w:val="22"/>
        </w:rPr>
        <w:t xml:space="preserve"> Maszyna musi być przystosowana do pracy w ciężkich warunkach, charakterystycznych dla instalacji fermentacji oraz posiadać zabezpieczenia kabli przed gryzoniami. </w:t>
      </w:r>
    </w:p>
    <w:p w14:paraId="15955474" w14:textId="77777777" w:rsidR="001D7B10" w:rsidRPr="00DD1156" w:rsidRDefault="001D7B10" w:rsidP="00DD1156">
      <w:pPr>
        <w:keepNext/>
        <w:overflowPunct/>
        <w:autoSpaceDE/>
        <w:autoSpaceDN/>
        <w:adjustRightInd/>
        <w:spacing w:line="276" w:lineRule="auto"/>
        <w:contextualSpacing/>
        <w:textAlignment w:val="auto"/>
        <w:rPr>
          <w:rFonts w:ascii="Arial Narrow" w:hAnsi="Arial Narrow"/>
          <w:szCs w:val="22"/>
        </w:rPr>
      </w:pPr>
      <w:r w:rsidRPr="00DD1156">
        <w:rPr>
          <w:rFonts w:ascii="Arial Narrow" w:hAnsi="Arial Narrow"/>
          <w:szCs w:val="22"/>
        </w:rPr>
        <w:t>Urządzenie wyposażone w przenośnik taśmowo-łańcuchowy ze zgrzebłami lub przenośnik łańcuchowo – zgrzebłowy oraz zasobnik buforowy.</w:t>
      </w:r>
    </w:p>
    <w:p w14:paraId="1CD59FFD" w14:textId="38522BC1" w:rsidR="001D7B10" w:rsidRPr="00DD1156" w:rsidRDefault="001D7B10" w:rsidP="00DD1156">
      <w:pPr>
        <w:keepNext/>
        <w:overflowPunct/>
        <w:autoSpaceDE/>
        <w:autoSpaceDN/>
        <w:adjustRightInd/>
        <w:spacing w:line="276" w:lineRule="auto"/>
        <w:contextualSpacing/>
        <w:textAlignment w:val="auto"/>
        <w:rPr>
          <w:rFonts w:ascii="Arial Narrow" w:hAnsi="Arial Narrow"/>
          <w:szCs w:val="22"/>
        </w:rPr>
      </w:pPr>
      <w:r w:rsidRPr="00DD1156">
        <w:rPr>
          <w:rFonts w:ascii="Arial Narrow" w:hAnsi="Arial Narrow"/>
          <w:szCs w:val="22"/>
        </w:rPr>
        <w:t xml:space="preserve">Bęben (wał) rozrywający powinien składać się z dwuczęściowego korpusu bębna z pierścieniami segmentowymi na zewnętrznym obwodzie lub jednoczęściowego korpusu z systemem stałych noży otwierających worki lub jednoczęściowego korpusu z systemem ruchomych noży rozrywających worki, które automatycznie chowają się do wewnątrz korpusu bębna w celu oczyszczenia z owiniętych materiałów. Elementy obrotowe bębna rozrywającego </w:t>
      </w:r>
      <w:r>
        <w:rPr>
          <w:rFonts w:ascii="Arial Narrow" w:hAnsi="Arial Narrow"/>
          <w:szCs w:val="22"/>
        </w:rPr>
        <w:t xml:space="preserve">winny być </w:t>
      </w:r>
      <w:r w:rsidRPr="00DD1156">
        <w:rPr>
          <w:rFonts w:ascii="Arial Narrow" w:hAnsi="Arial Narrow"/>
          <w:szCs w:val="22"/>
        </w:rPr>
        <w:t xml:space="preserve">wyposażone w system ciągłego smarowania lub szczelne łożyska nie wymagające systemu automatycznego smarowania. </w:t>
      </w:r>
    </w:p>
    <w:p w14:paraId="61C9D5BC" w14:textId="195F83E3" w:rsidR="001E71E4" w:rsidRPr="00DD1156" w:rsidRDefault="001E71E4" w:rsidP="00DD1156">
      <w:pPr>
        <w:keepNext/>
        <w:overflowPunct/>
        <w:autoSpaceDE/>
        <w:autoSpaceDN/>
        <w:adjustRightInd/>
        <w:spacing w:line="276" w:lineRule="auto"/>
        <w:contextualSpacing/>
        <w:textAlignment w:val="auto"/>
        <w:rPr>
          <w:rFonts w:ascii="Arial Narrow" w:hAnsi="Arial Narrow"/>
          <w:szCs w:val="22"/>
        </w:rPr>
      </w:pPr>
      <w:r w:rsidRPr="00DD1156">
        <w:rPr>
          <w:rFonts w:ascii="Arial Narrow" w:hAnsi="Arial Narrow"/>
          <w:szCs w:val="22"/>
        </w:rPr>
        <w:t>Zasobnik buforowy wykonany w formie stabilnej ramy z profili stalowych ze ścianami wykonanymi z blachy stalowej o grubości min. 4 mm. Konstrukcja zasobnika buforowego z odpowiednimi wzmocnieniami pozwalającymi na załadunek odpadów ładowarką kołową.</w:t>
      </w:r>
      <w:r>
        <w:rPr>
          <w:rFonts w:ascii="Arial Narrow" w:hAnsi="Arial Narrow"/>
          <w:szCs w:val="22"/>
        </w:rPr>
        <w:t xml:space="preserve"> </w:t>
      </w:r>
      <w:r w:rsidRPr="00DD1156">
        <w:rPr>
          <w:rFonts w:ascii="Arial Narrow" w:hAnsi="Arial Narrow"/>
          <w:szCs w:val="22"/>
        </w:rPr>
        <w:t>Wypełnienie zasobnika buforowego rozrywarki możliwie aż do górnej krawędzi ścian bocznych zasobnika.</w:t>
      </w:r>
    </w:p>
    <w:p w14:paraId="119D464F" w14:textId="0387388A" w:rsidR="008C11E8" w:rsidRDefault="00A47A15" w:rsidP="001E71E4">
      <w:pPr>
        <w:pStyle w:val="Tekstkomentarza"/>
        <w:spacing w:line="276" w:lineRule="auto"/>
        <w:ind w:firstLine="567"/>
        <w:rPr>
          <w:rFonts w:ascii="Arial Narrow" w:hAnsi="Arial Narrow" w:cs="Arial"/>
          <w:szCs w:val="22"/>
        </w:rPr>
      </w:pPr>
      <w:r w:rsidRPr="0054758B">
        <w:rPr>
          <w:rFonts w:ascii="Arial Narrow" w:hAnsi="Arial Narrow" w:cs="Arial"/>
          <w:szCs w:val="22"/>
        </w:rPr>
        <w:t>Pojemność zasobnika min. 10 m</w:t>
      </w:r>
      <w:r w:rsidRPr="00DD1156">
        <w:rPr>
          <w:rFonts w:ascii="Arial Narrow" w:hAnsi="Arial Narrow" w:cs="Arial"/>
          <w:szCs w:val="22"/>
        </w:rPr>
        <w:t>3</w:t>
      </w:r>
      <w:r w:rsidR="001E71E4">
        <w:rPr>
          <w:rFonts w:ascii="Arial Narrow" w:hAnsi="Arial Narrow" w:cs="Arial"/>
          <w:szCs w:val="22"/>
        </w:rPr>
        <w:t>.</w:t>
      </w:r>
      <w:r w:rsidRPr="0054758B">
        <w:rPr>
          <w:rFonts w:ascii="Arial Narrow" w:hAnsi="Arial Narrow" w:cs="Arial"/>
          <w:szCs w:val="22"/>
        </w:rPr>
        <w:t xml:space="preserve"> </w:t>
      </w:r>
      <w:r w:rsidR="001E71E4">
        <w:rPr>
          <w:rFonts w:ascii="Arial Narrow" w:hAnsi="Arial Narrow" w:cs="Arial"/>
          <w:szCs w:val="22"/>
        </w:rPr>
        <w:t>W</w:t>
      </w:r>
      <w:r w:rsidR="001E71E4" w:rsidRPr="00DD1156">
        <w:rPr>
          <w:rFonts w:ascii="Arial Narrow" w:hAnsi="Arial Narrow" w:cs="Arial"/>
          <w:szCs w:val="22"/>
        </w:rPr>
        <w:t xml:space="preserve">ymiary zasobnika (przystosowane do swobodnego załadunku ładowarką kołową z łyżką o pojemności 5 m3 i szerokości 3000 mm) </w:t>
      </w:r>
      <w:r w:rsidRPr="0054758B">
        <w:rPr>
          <w:rFonts w:ascii="Arial Narrow" w:hAnsi="Arial Narrow" w:cs="Arial"/>
          <w:szCs w:val="22"/>
        </w:rPr>
        <w:t xml:space="preserve">Napęd elektryczny o mocy łącznej </w:t>
      </w:r>
      <w:r w:rsidR="00931290">
        <w:rPr>
          <w:rFonts w:ascii="Arial Narrow" w:hAnsi="Arial Narrow" w:cs="Arial"/>
          <w:szCs w:val="22"/>
        </w:rPr>
        <w:t>ok.</w:t>
      </w:r>
      <w:r w:rsidR="00931290" w:rsidRPr="0054758B">
        <w:rPr>
          <w:rFonts w:ascii="Arial Narrow" w:hAnsi="Arial Narrow" w:cs="Arial"/>
          <w:szCs w:val="22"/>
        </w:rPr>
        <w:t xml:space="preserve"> </w:t>
      </w:r>
      <w:r w:rsidRPr="0054758B">
        <w:rPr>
          <w:rFonts w:ascii="Arial Narrow" w:hAnsi="Arial Narrow" w:cs="Arial"/>
          <w:szCs w:val="22"/>
        </w:rPr>
        <w:t xml:space="preserve">35 kW (silnik główny wraz z silnikami peryferyjnymi) za pomocą motoreduktorów z regulacją prędkości </w:t>
      </w:r>
      <w:r w:rsidR="00332FB7">
        <w:rPr>
          <w:rFonts w:ascii="Arial Narrow" w:hAnsi="Arial Narrow" w:cs="Arial"/>
          <w:szCs w:val="22"/>
        </w:rPr>
        <w:t xml:space="preserve">, </w:t>
      </w:r>
      <w:r w:rsidRPr="0054758B">
        <w:rPr>
          <w:rFonts w:ascii="Arial Narrow" w:hAnsi="Arial Narrow" w:cs="Arial"/>
          <w:szCs w:val="22"/>
        </w:rPr>
        <w:t>realizowaną poprzez regulację obrotów napędu przy użycia przemiennika częstotliwości</w:t>
      </w:r>
      <w:r w:rsidR="00A11B6F">
        <w:rPr>
          <w:rFonts w:ascii="Arial Narrow" w:hAnsi="Arial Narrow" w:cs="Arial"/>
          <w:szCs w:val="22"/>
        </w:rPr>
        <w:t>,</w:t>
      </w:r>
      <w:r w:rsidRPr="0054758B">
        <w:rPr>
          <w:rFonts w:ascii="Arial Narrow" w:hAnsi="Arial Narrow" w:cs="Arial"/>
          <w:szCs w:val="22"/>
        </w:rPr>
        <w:t xml:space="preserve"> </w:t>
      </w:r>
      <w:r w:rsidR="00A11B6F">
        <w:rPr>
          <w:rFonts w:ascii="Arial Narrow" w:hAnsi="Arial Narrow" w:cs="Arial"/>
          <w:szCs w:val="22"/>
        </w:rPr>
        <w:t xml:space="preserve">z hydraulicznym sprzęgłem bezpieczeństwa, </w:t>
      </w:r>
      <w:r w:rsidRPr="0054758B">
        <w:rPr>
          <w:rFonts w:ascii="Arial Narrow" w:hAnsi="Arial Narrow" w:cs="Arial"/>
          <w:szCs w:val="22"/>
        </w:rPr>
        <w:t>Minimalna wydajność stacji nadawczej powinna wynosić 21 Mg/</w:t>
      </w:r>
      <w:r w:rsidR="00931290">
        <w:rPr>
          <w:rFonts w:ascii="Arial Narrow" w:hAnsi="Arial Narrow" w:cs="Arial"/>
          <w:szCs w:val="22"/>
        </w:rPr>
        <w:t>h</w:t>
      </w:r>
      <w:r w:rsidRPr="0054758B">
        <w:rPr>
          <w:rFonts w:ascii="Arial Narrow" w:hAnsi="Arial Narrow" w:cs="Arial"/>
          <w:szCs w:val="22"/>
        </w:rPr>
        <w:t>. Maszyna powinna posiadać zabezpieczenia przed uszkodzeniami przez odpady problemowe. W tym celu urządzenie powinno być też wyposażone w funkcję automatycznego rewersu. Urządzenie powinno być tak skonstruowane</w:t>
      </w:r>
      <w:r w:rsidR="00931290">
        <w:rPr>
          <w:rFonts w:ascii="Arial Narrow" w:hAnsi="Arial Narrow" w:cs="Arial"/>
          <w:szCs w:val="22"/>
        </w:rPr>
        <w:t>,</w:t>
      </w:r>
      <w:r w:rsidRPr="0054758B">
        <w:rPr>
          <w:rFonts w:ascii="Arial Narrow" w:hAnsi="Arial Narrow" w:cs="Arial"/>
          <w:szCs w:val="22"/>
        </w:rPr>
        <w:t xml:space="preserve"> aby zapewnić dostęp do wszystkich elementów maszyny w celu ich czyszczenia i konserwacji.</w:t>
      </w:r>
    </w:p>
    <w:p w14:paraId="2311522F" w14:textId="77777777" w:rsidR="001D7B10" w:rsidRDefault="001D7B10" w:rsidP="008C11E8">
      <w:pPr>
        <w:pStyle w:val="Tekstkomentarza"/>
        <w:spacing w:line="276" w:lineRule="auto"/>
        <w:ind w:firstLine="567"/>
        <w:rPr>
          <w:rFonts w:ascii="Arial Narrow" w:hAnsi="Arial Narrow" w:cs="Arial"/>
          <w:szCs w:val="22"/>
        </w:rPr>
      </w:pPr>
    </w:p>
    <w:p w14:paraId="599EF82C" w14:textId="77777777" w:rsidR="00A47A15" w:rsidRPr="0054758B" w:rsidRDefault="00A47A15" w:rsidP="0054758B">
      <w:pPr>
        <w:pStyle w:val="Tekstkomentarza"/>
        <w:spacing w:line="276" w:lineRule="auto"/>
        <w:ind w:firstLine="567"/>
        <w:rPr>
          <w:rFonts w:ascii="Arial Narrow" w:hAnsi="Arial Narrow"/>
          <w:szCs w:val="22"/>
        </w:rPr>
      </w:pPr>
      <w:r w:rsidRPr="0054758B">
        <w:rPr>
          <w:rFonts w:ascii="Arial Narrow" w:hAnsi="Arial Narrow"/>
          <w:szCs w:val="22"/>
        </w:rPr>
        <w:tab/>
      </w:r>
    </w:p>
    <w:p w14:paraId="42A3A805" w14:textId="77777777" w:rsidR="00A47A15" w:rsidRPr="0054758B" w:rsidRDefault="00A47A15" w:rsidP="001C3A7B">
      <w:pPr>
        <w:pStyle w:val="Nagwek4"/>
        <w:numPr>
          <w:ilvl w:val="3"/>
          <w:numId w:val="52"/>
        </w:numPr>
        <w:spacing w:before="0" w:after="0" w:line="360" w:lineRule="auto"/>
        <w:ind w:left="2880" w:hanging="2313"/>
        <w:rPr>
          <w:rFonts w:ascii="Arial Narrow" w:hAnsi="Arial Narrow"/>
          <w:i/>
          <w:sz w:val="22"/>
          <w:szCs w:val="22"/>
        </w:rPr>
      </w:pPr>
      <w:bookmarkStart w:id="133" w:name="_Toc175040126"/>
      <w:r w:rsidRPr="0054758B">
        <w:rPr>
          <w:rFonts w:ascii="Arial Narrow" w:hAnsi="Arial Narrow"/>
          <w:i/>
          <w:sz w:val="22"/>
          <w:szCs w:val="22"/>
        </w:rPr>
        <w:t>Sito gwiaździste</w:t>
      </w:r>
      <w:bookmarkEnd w:id="133"/>
      <w:r w:rsidRPr="0054758B">
        <w:rPr>
          <w:rFonts w:ascii="Arial Narrow" w:hAnsi="Arial Narrow"/>
          <w:i/>
          <w:sz w:val="22"/>
          <w:szCs w:val="22"/>
        </w:rPr>
        <w:t xml:space="preserve"> </w:t>
      </w:r>
    </w:p>
    <w:p w14:paraId="27E63E7F" w14:textId="7590C36C" w:rsidR="006D0E2D" w:rsidRDefault="00A47A15" w:rsidP="001E71E4">
      <w:pPr>
        <w:keepNext/>
        <w:overflowPunct/>
        <w:autoSpaceDE/>
        <w:autoSpaceDN/>
        <w:adjustRightInd/>
        <w:spacing w:before="60" w:after="180" w:line="276" w:lineRule="auto"/>
        <w:contextualSpacing/>
        <w:textAlignment w:val="auto"/>
        <w:rPr>
          <w:rFonts w:ascii="Arial Narrow" w:hAnsi="Arial Narrow"/>
          <w:szCs w:val="22"/>
        </w:rPr>
      </w:pPr>
      <w:r w:rsidRPr="0054758B">
        <w:rPr>
          <w:rFonts w:ascii="Arial Narrow" w:hAnsi="Arial Narrow"/>
          <w:szCs w:val="22"/>
        </w:rPr>
        <w:t xml:space="preserve">Sito gwiaździste o przekroju </w:t>
      </w:r>
      <w:proofErr w:type="spellStart"/>
      <w:r w:rsidRPr="0054758B">
        <w:rPr>
          <w:rFonts w:ascii="Arial Narrow" w:hAnsi="Arial Narrow"/>
          <w:szCs w:val="22"/>
        </w:rPr>
        <w:t>oktagonalnym</w:t>
      </w:r>
      <w:proofErr w:type="spellEnd"/>
      <w:r w:rsidRPr="0054758B">
        <w:rPr>
          <w:rFonts w:ascii="Arial Narrow" w:hAnsi="Arial Narrow"/>
          <w:szCs w:val="22"/>
        </w:rPr>
        <w:t xml:space="preserve">, dla pojedynczej „gwiazdy” zapewniające </w:t>
      </w:r>
      <w:r w:rsidR="001E71E4">
        <w:rPr>
          <w:rFonts w:ascii="Arial Narrow" w:hAnsi="Arial Narrow"/>
          <w:szCs w:val="22"/>
        </w:rPr>
        <w:t xml:space="preserve">skuteczne </w:t>
      </w:r>
      <w:r w:rsidRPr="0054758B">
        <w:rPr>
          <w:rFonts w:ascii="Arial Narrow" w:hAnsi="Arial Narrow"/>
          <w:szCs w:val="22"/>
        </w:rPr>
        <w:t>odsiewanie frakcji o wielkości poniżej 50mm</w:t>
      </w:r>
      <w:r w:rsidR="001E71E4">
        <w:rPr>
          <w:rFonts w:ascii="Arial Narrow" w:hAnsi="Arial Narrow"/>
          <w:szCs w:val="22"/>
        </w:rPr>
        <w:t xml:space="preserve"> z odpadów biodegradowalnych, nawet przy dużej wilgotności odpadów.</w:t>
      </w:r>
      <w:r w:rsidRPr="0054758B">
        <w:rPr>
          <w:rFonts w:ascii="Arial Narrow" w:hAnsi="Arial Narrow"/>
          <w:szCs w:val="22"/>
        </w:rPr>
        <w:t xml:space="preserve"> Minimalna </w:t>
      </w:r>
      <w:r w:rsidRPr="0054758B">
        <w:rPr>
          <w:rFonts w:ascii="Arial Narrow" w:hAnsi="Arial Narrow"/>
          <w:szCs w:val="22"/>
        </w:rPr>
        <w:lastRenderedPageBreak/>
        <w:t xml:space="preserve">długość pokładu przesiewania: 5,5 m, minimalna szerokość pokładu przesiewania 1,0 m. Minimalna moc napędu 12 </w:t>
      </w:r>
      <w:proofErr w:type="spellStart"/>
      <w:r w:rsidRPr="0054758B">
        <w:rPr>
          <w:rFonts w:ascii="Arial Narrow" w:hAnsi="Arial Narrow"/>
          <w:szCs w:val="22"/>
        </w:rPr>
        <w:t>kW.</w:t>
      </w:r>
      <w:proofErr w:type="spellEnd"/>
      <w:r w:rsidRPr="0054758B">
        <w:rPr>
          <w:rFonts w:ascii="Arial Narrow" w:hAnsi="Arial Narrow"/>
          <w:szCs w:val="22"/>
        </w:rPr>
        <w:t xml:space="preserve"> Należy przewidzieć możliwość regulacji sita w pionie i zmianę kąta nachylenia. Sito wyposażone w układ centralnego smarowania.</w:t>
      </w:r>
      <w:r w:rsidR="006D0E2D">
        <w:rPr>
          <w:rFonts w:ascii="Arial Narrow" w:hAnsi="Arial Narrow"/>
          <w:szCs w:val="22"/>
        </w:rPr>
        <w:t xml:space="preserve"> Regulacja obrotów w zakresie min 45-150 </w:t>
      </w:r>
      <w:proofErr w:type="spellStart"/>
      <w:r w:rsidR="006D0E2D">
        <w:rPr>
          <w:rFonts w:ascii="Arial Narrow" w:hAnsi="Arial Narrow"/>
          <w:szCs w:val="22"/>
        </w:rPr>
        <w:t>obr</w:t>
      </w:r>
      <w:proofErr w:type="spellEnd"/>
      <w:r w:rsidR="006D0E2D">
        <w:rPr>
          <w:rFonts w:ascii="Arial Narrow" w:hAnsi="Arial Narrow"/>
          <w:szCs w:val="22"/>
        </w:rPr>
        <w:t>/min.</w:t>
      </w:r>
      <w:r w:rsidRPr="0054758B">
        <w:rPr>
          <w:rFonts w:ascii="Arial Narrow" w:hAnsi="Arial Narrow"/>
          <w:szCs w:val="22"/>
        </w:rPr>
        <w:t xml:space="preserve"> </w:t>
      </w:r>
    </w:p>
    <w:p w14:paraId="56D91E5B" w14:textId="4DA5F667" w:rsidR="001E71E4" w:rsidRPr="00DD1156" w:rsidRDefault="00A47A15" w:rsidP="001E71E4">
      <w:pPr>
        <w:keepNext/>
        <w:overflowPunct/>
        <w:autoSpaceDE/>
        <w:autoSpaceDN/>
        <w:adjustRightInd/>
        <w:spacing w:before="60" w:after="180" w:line="276" w:lineRule="auto"/>
        <w:contextualSpacing/>
        <w:textAlignment w:val="auto"/>
        <w:rPr>
          <w:rFonts w:ascii="Arial Narrow" w:hAnsi="Arial Narrow"/>
          <w:szCs w:val="22"/>
        </w:rPr>
      </w:pPr>
      <w:r w:rsidRPr="0054758B">
        <w:rPr>
          <w:rFonts w:ascii="Arial Narrow" w:hAnsi="Arial Narrow"/>
          <w:szCs w:val="22"/>
        </w:rPr>
        <w:t xml:space="preserve">Zasada działania sita polegająca na transportowaniu i jednoczesnym podrzucaniu strumienia materiału w celu umożliwienia odsiania określonej frakcji. Po przejściu przez proces odsiewania strumień materiału głównego rozdzielony jest na </w:t>
      </w:r>
      <w:r w:rsidR="006D0E2D">
        <w:rPr>
          <w:rFonts w:ascii="Arial Narrow" w:hAnsi="Arial Narrow"/>
          <w:szCs w:val="22"/>
        </w:rPr>
        <w:t>dwie</w:t>
      </w:r>
      <w:r w:rsidRPr="0054758B">
        <w:rPr>
          <w:rFonts w:ascii="Arial Narrow" w:hAnsi="Arial Narrow"/>
          <w:szCs w:val="22"/>
        </w:rPr>
        <w:t xml:space="preserve"> frakcje. </w:t>
      </w:r>
      <w:r w:rsidR="001E71E4" w:rsidRPr="00DD1156">
        <w:rPr>
          <w:rFonts w:ascii="Arial Narrow" w:hAnsi="Arial Narrow"/>
          <w:szCs w:val="22"/>
        </w:rPr>
        <w:t xml:space="preserve">Przed wejściem do sita należy zapewnić równomierny rozkład strumienia odpadów poddawanych przesiewaniu.  </w:t>
      </w:r>
    </w:p>
    <w:p w14:paraId="626E6D89" w14:textId="1CB1D4BF" w:rsidR="001E71E4" w:rsidRPr="00DD1156" w:rsidRDefault="001E71E4" w:rsidP="001E71E4">
      <w:pPr>
        <w:keepNext/>
        <w:overflowPunct/>
        <w:autoSpaceDE/>
        <w:autoSpaceDN/>
        <w:adjustRightInd/>
        <w:spacing w:before="60" w:after="180" w:line="276" w:lineRule="auto"/>
        <w:contextualSpacing/>
        <w:textAlignment w:val="auto"/>
        <w:rPr>
          <w:rFonts w:ascii="Arial Narrow" w:hAnsi="Arial Narrow"/>
          <w:szCs w:val="22"/>
        </w:rPr>
      </w:pPr>
      <w:r w:rsidRPr="00DD1156">
        <w:rPr>
          <w:rFonts w:ascii="Arial Narrow" w:hAnsi="Arial Narrow"/>
          <w:szCs w:val="22"/>
        </w:rPr>
        <w:t xml:space="preserve">Wymaga się takiej konstrukcji wału, która będzie zapobiegać okręcaniu materiału wokół wałów. Pomiędzy gwiazdkami należy zastosować tuleje montowane elastycznie, które będą zapobiegać blokowaniu i niszczeniu wałów z gwiazdkami przesiewającymi. Wymaga się zastosowania rozwiązań zapewniających </w:t>
      </w:r>
      <w:proofErr w:type="spellStart"/>
      <w:r w:rsidRPr="00DD1156">
        <w:rPr>
          <w:rFonts w:ascii="Arial Narrow" w:hAnsi="Arial Narrow"/>
          <w:szCs w:val="22"/>
        </w:rPr>
        <w:t>samoczyszczenie</w:t>
      </w:r>
      <w:proofErr w:type="spellEnd"/>
      <w:r w:rsidRPr="00DD1156">
        <w:rPr>
          <w:rFonts w:ascii="Arial Narrow" w:hAnsi="Arial Narrow"/>
          <w:szCs w:val="22"/>
        </w:rPr>
        <w:t xml:space="preserve"> gwiazd. Wymaga się zastosowania podestów obsługowych min. wzdłuż obydwu dłuższych boków sita. Za pokładem przesiewającym należy zastosować </w:t>
      </w:r>
      <w:r w:rsidR="006F0D1C" w:rsidRPr="00DD1156">
        <w:rPr>
          <w:rFonts w:ascii="Arial Narrow" w:hAnsi="Arial Narrow"/>
          <w:szCs w:val="22"/>
        </w:rPr>
        <w:t xml:space="preserve">przesyp </w:t>
      </w:r>
      <w:r w:rsidRPr="00DD1156">
        <w:rPr>
          <w:rFonts w:ascii="Arial Narrow" w:hAnsi="Arial Narrow"/>
          <w:szCs w:val="22"/>
        </w:rPr>
        <w:t>na przenośnik odbierający .</w:t>
      </w:r>
    </w:p>
    <w:p w14:paraId="1B71A135" w14:textId="1F7F56E3"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Wydajność urządzenia min. 21 Mg/godzinę.</w:t>
      </w:r>
    </w:p>
    <w:p w14:paraId="4DFF4DFB" w14:textId="77777777" w:rsidR="001E71E4" w:rsidRDefault="001E71E4" w:rsidP="008C11E8">
      <w:pPr>
        <w:spacing w:line="276" w:lineRule="auto"/>
        <w:rPr>
          <w:rFonts w:ascii="Arial Narrow" w:hAnsi="Arial Narrow"/>
          <w:b/>
          <w:szCs w:val="22"/>
        </w:rPr>
      </w:pPr>
    </w:p>
    <w:p w14:paraId="3D5B16B1" w14:textId="77777777" w:rsidR="008C11E8" w:rsidRPr="0054758B" w:rsidRDefault="008C11E8" w:rsidP="0054758B">
      <w:pPr>
        <w:overflowPunct/>
        <w:autoSpaceDE/>
        <w:autoSpaceDN/>
        <w:adjustRightInd/>
        <w:spacing w:line="276" w:lineRule="auto"/>
        <w:ind w:left="709"/>
        <w:textAlignment w:val="auto"/>
        <w:rPr>
          <w:rFonts w:ascii="Arial Narrow" w:hAnsi="Arial Narrow"/>
          <w:szCs w:val="22"/>
        </w:rPr>
      </w:pPr>
    </w:p>
    <w:p w14:paraId="6A826C13" w14:textId="77777777" w:rsidR="00A47A15" w:rsidRPr="00B95BD6" w:rsidRDefault="00A47A15" w:rsidP="00A47A15">
      <w:pPr>
        <w:overflowPunct/>
        <w:autoSpaceDE/>
        <w:autoSpaceDN/>
        <w:adjustRightInd/>
        <w:spacing w:line="360" w:lineRule="auto"/>
        <w:ind w:left="709"/>
        <w:textAlignment w:val="auto"/>
        <w:rPr>
          <w:sz w:val="10"/>
          <w:szCs w:val="10"/>
        </w:rPr>
      </w:pPr>
    </w:p>
    <w:p w14:paraId="287904B2" w14:textId="77777777" w:rsidR="00A47A15" w:rsidRPr="0054758B" w:rsidRDefault="00A47A15" w:rsidP="001C3A7B">
      <w:pPr>
        <w:pStyle w:val="Nagwek4"/>
        <w:numPr>
          <w:ilvl w:val="3"/>
          <w:numId w:val="52"/>
        </w:numPr>
        <w:spacing w:before="0" w:after="0" w:line="360" w:lineRule="auto"/>
        <w:ind w:left="2880" w:hanging="2596"/>
        <w:rPr>
          <w:rFonts w:ascii="Arial Narrow" w:hAnsi="Arial Narrow"/>
          <w:i/>
          <w:sz w:val="22"/>
          <w:szCs w:val="22"/>
        </w:rPr>
      </w:pPr>
      <w:bookmarkStart w:id="134" w:name="_Toc175040127"/>
      <w:r w:rsidRPr="0054758B">
        <w:rPr>
          <w:rFonts w:ascii="Arial Narrow" w:hAnsi="Arial Narrow"/>
          <w:i/>
          <w:sz w:val="22"/>
          <w:szCs w:val="22"/>
        </w:rPr>
        <w:t>Separatory metali żelaznych</w:t>
      </w:r>
      <w:bookmarkEnd w:id="134"/>
    </w:p>
    <w:p w14:paraId="45B5FACE" w14:textId="0F4C9905"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Wykonawca powinien dokonać doboru parametrów separatorów magnetycznych w zależności od rodzaju materiału, ciężaru, wielkości, wysokości wciągania i przepustowości. Separacja odpadów żelaznych powinna być realizowana poprzez zastosowanie taśmowego separatora magnetycznego, osobno dla frakcji powyżej 50mm po rozrywarce worków i sicie gwiaździstym/ bębnowym oraz analogicznie dla frakcji poniżej 50mm po rozrywarce worków i sicie gwiaździstym/ bębnowym. Szerokość taśmy każdego separatora dobrana do szerokości przenośnika doprowadzającego. Taśma każdego separatora ma posiadać wzmocnienia z niemagnetycznymi progami. Separatory mają charakteryzować się wysoką niezawodnością. Mocowanie separatorów powinno umożliwiać przestawianie w kierunku poziomym, pionowym oraz zmianę kąta nachylenia. Należy zapewnić regulację prędkości przenośnika doprowadzającego. Należy zapewnić regulację prędkości przenośnika doprowadzającego w zakresie min. 0,5-1,5 m/s. Wysokość usytuowania każdego separatora nad taśmą nie może być mniejsza niż 40 cm. Geometria rynny zrzutowej ma być dopasowana do możliwości przemieszczania poszczególnych separatorów i wykonana ze stali niemagnetycznej w obszarze działania pola magnetycznego. Separatory powinny mieć możliwość wyłączenia niezależnego od pracy całej linii. Wydajność separatora na frakcji powyżej 50mm min. 21 Mg/h. Wydajność urządzenia na frakcji poniżej 50mm </w:t>
      </w:r>
      <w:r w:rsidR="00A97DBE">
        <w:rPr>
          <w:rFonts w:ascii="Arial Narrow" w:hAnsi="Arial Narrow"/>
          <w:szCs w:val="22"/>
        </w:rPr>
        <w:t xml:space="preserve">- </w:t>
      </w:r>
      <w:r w:rsidRPr="0054758B">
        <w:rPr>
          <w:rFonts w:ascii="Arial Narrow" w:hAnsi="Arial Narrow"/>
          <w:szCs w:val="22"/>
        </w:rPr>
        <w:t xml:space="preserve">min. 21 Mg/h. Wymaga się, aby Wykonawca dla zapewnienia obustronnego dostępu dla obsługi, napraw i czyszczenia zbudował podesty obsługowe oraz schody lub drabiny. Separatory mają być tak dobrane i zamontowane, aby możliwe było usuwanie co najmniej 85 % żelaza zawartego w każdym rozpatrywanym strumieniu odpadów. </w:t>
      </w:r>
    </w:p>
    <w:p w14:paraId="71637804" w14:textId="77777777" w:rsidR="00A47A15" w:rsidRPr="00B95BD6" w:rsidRDefault="00A47A15" w:rsidP="00A47A15">
      <w:pPr>
        <w:spacing w:line="360" w:lineRule="auto"/>
        <w:ind w:firstLine="567"/>
        <w:rPr>
          <w:sz w:val="20"/>
        </w:rPr>
      </w:pPr>
    </w:p>
    <w:p w14:paraId="100020BA" w14:textId="77777777" w:rsidR="00A47A15" w:rsidRPr="0054758B" w:rsidRDefault="00A47A15" w:rsidP="001C3A7B">
      <w:pPr>
        <w:pStyle w:val="Nagwek4"/>
        <w:numPr>
          <w:ilvl w:val="3"/>
          <w:numId w:val="52"/>
        </w:numPr>
        <w:spacing w:before="0" w:after="0" w:line="360" w:lineRule="auto"/>
        <w:ind w:left="2880" w:hanging="2454"/>
        <w:rPr>
          <w:rFonts w:ascii="Arial Narrow" w:hAnsi="Arial Narrow"/>
          <w:sz w:val="22"/>
          <w:szCs w:val="22"/>
        </w:rPr>
      </w:pPr>
      <w:bookmarkStart w:id="135" w:name="_Toc175040128"/>
      <w:r w:rsidRPr="0054758B">
        <w:rPr>
          <w:rFonts w:ascii="Arial Narrow" w:hAnsi="Arial Narrow"/>
          <w:sz w:val="22"/>
          <w:szCs w:val="22"/>
        </w:rPr>
        <w:t>Kabina sortownicza 2-stanowiskowa</w:t>
      </w:r>
      <w:bookmarkEnd w:id="135"/>
    </w:p>
    <w:p w14:paraId="6FF42901" w14:textId="03558425"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Kabina sortownicza winna spełniać przepisy i wytyczne dotyczące stanowisk pracy zgodnie z przepisami BHP dotyczącymi stanowisk pracy. Ściany i dach winne być wykonane jako warstwowe elementy z blachy stalowej powlekanej w kolorze białym z wypełnieniem izolacyjnym o minimalnej grubości 100mm. Stolarka okienna i drzwiowa winna być wykonana z profili PCV w kolorze uzgodnionym z Zamawiającym, szyby zespolone co najmniej podwójne. Podłoga winna być termoizolująca z wykładziną przeciwpoślizgową. Wejście i wyjście z kabiny winno zostać zapewnione poprzez system schodów i podestów. Kabina powinna być wyposażona w dwoje drzwi. Po jednych drzwiach po każdej ze stron przenośnika sortowniczego na szczycie kabiny od strony podajnika wznoszącego. Instalacja klimatyzacyjna i wentylacyjna winna spełniać wymagania: czerpnia powietrza doprowadzanego winna być usytuowana w sposób zapewniający doprowadzenie powietrza świeżego; wewnątrz kabiny sortowniczej winno panować lekkie nadciśnienie w stosunku do otaczającej ją hali; ilość powietrza doprowadzonego winna być większa od ilości powietrza odsysanego; każde stanowisko pracy sortowaczy winno </w:t>
      </w:r>
      <w:r w:rsidRPr="0054758B">
        <w:rPr>
          <w:rFonts w:ascii="Arial Narrow" w:hAnsi="Arial Narrow"/>
          <w:szCs w:val="22"/>
        </w:rPr>
        <w:lastRenderedPageBreak/>
        <w:t xml:space="preserve">być wentylowane oddzielnie z możliwością indywidualnego wyłączenia i regulacji wentylacji dla danego stanowiska; nad przenośnikiem sortowniczym winien być przewidziany odciąg na całej długości przenośnika w </w:t>
      </w:r>
      <w:r w:rsidRPr="00A97DBE">
        <w:rPr>
          <w:rFonts w:ascii="Arial Narrow" w:hAnsi="Arial Narrow"/>
          <w:szCs w:val="22"/>
        </w:rPr>
        <w:t xml:space="preserve">kabinie. Kabina sortownicza winna być wyposażona w klimatyzację zapewniającą co najmniej </w:t>
      </w:r>
      <w:r w:rsidR="00360B17" w:rsidRPr="00A97DBE">
        <w:rPr>
          <w:rFonts w:ascii="Arial Narrow" w:hAnsi="Arial Narrow"/>
          <w:szCs w:val="22"/>
        </w:rPr>
        <w:t>3</w:t>
      </w:r>
      <w:r w:rsidRPr="00A97DBE">
        <w:rPr>
          <w:rFonts w:ascii="Arial Narrow" w:hAnsi="Arial Narrow"/>
          <w:szCs w:val="22"/>
        </w:rPr>
        <w:t xml:space="preserve">0 </w:t>
      </w:r>
      <w:r w:rsidR="008753BC" w:rsidRPr="00A97DBE">
        <w:rPr>
          <w:rFonts w:ascii="Arial Narrow" w:hAnsi="Arial Narrow"/>
          <w:szCs w:val="22"/>
        </w:rPr>
        <w:t xml:space="preserve">- </w:t>
      </w:r>
      <w:r w:rsidRPr="00A97DBE">
        <w:rPr>
          <w:rFonts w:ascii="Arial Narrow" w:hAnsi="Arial Narrow"/>
          <w:szCs w:val="22"/>
        </w:rPr>
        <w:t>krotną wymianę powietrza na godzinę, instalację elektryczną i oświetleniową oraz instalację ogrzewania włączoną w wewnątrzzakładową sieć centralnego ogrzewania</w:t>
      </w:r>
      <w:r w:rsidR="00A97DBE">
        <w:rPr>
          <w:rFonts w:ascii="Arial Narrow" w:hAnsi="Arial Narrow"/>
          <w:szCs w:val="22"/>
        </w:rPr>
        <w:t>, zasilaną z układu kogeneracji i alternatywnie z kotłowni olejowej.</w:t>
      </w:r>
      <w:r w:rsidRPr="00A97DBE">
        <w:rPr>
          <w:rFonts w:ascii="Arial Narrow" w:hAnsi="Arial Narrow"/>
          <w:szCs w:val="22"/>
        </w:rPr>
        <w:t xml:space="preserve"> Kabina sortownicza powinna zostać wyposażona w instalację</w:t>
      </w:r>
      <w:r w:rsidRPr="0054758B">
        <w:rPr>
          <w:rFonts w:ascii="Arial Narrow" w:hAnsi="Arial Narrow"/>
          <w:szCs w:val="22"/>
        </w:rPr>
        <w:t xml:space="preserve"> oświetleniową</w:t>
      </w:r>
      <w:r w:rsidR="00931290">
        <w:rPr>
          <w:rFonts w:ascii="Arial Narrow" w:hAnsi="Arial Narrow"/>
          <w:szCs w:val="22"/>
        </w:rPr>
        <w:t xml:space="preserve"> </w:t>
      </w:r>
      <w:r w:rsidRPr="0054758B">
        <w:rPr>
          <w:rFonts w:ascii="Arial Narrow" w:hAnsi="Arial Narrow"/>
          <w:szCs w:val="22"/>
        </w:rPr>
        <w:t xml:space="preserve">(min. 300 </w:t>
      </w:r>
      <w:proofErr w:type="spellStart"/>
      <w:r w:rsidRPr="0054758B">
        <w:rPr>
          <w:rFonts w:ascii="Arial Narrow" w:hAnsi="Arial Narrow"/>
          <w:szCs w:val="22"/>
        </w:rPr>
        <w:t>lux</w:t>
      </w:r>
      <w:proofErr w:type="spellEnd"/>
      <w:r w:rsidRPr="0054758B">
        <w:rPr>
          <w:rFonts w:ascii="Arial Narrow" w:hAnsi="Arial Narrow"/>
          <w:szCs w:val="22"/>
        </w:rPr>
        <w:t xml:space="preserve"> w wykonaniu przemysłowym). Instalacja grzewcza zapewnić ma temperaturę minimalną 18 </w:t>
      </w:r>
      <w:r w:rsidRPr="0054758B">
        <w:rPr>
          <w:rFonts w:ascii="Arial Narrow" w:hAnsi="Arial Narrow"/>
          <w:szCs w:val="22"/>
          <w:vertAlign w:val="superscript"/>
        </w:rPr>
        <w:t>0</w:t>
      </w:r>
      <w:r w:rsidRPr="0054758B">
        <w:rPr>
          <w:rFonts w:ascii="Arial Narrow" w:hAnsi="Arial Narrow"/>
          <w:szCs w:val="22"/>
        </w:rPr>
        <w:t xml:space="preserve">C wewnątrz kabiny sortowniczej, na okres letni wymagane jest chłodzenie powietrza - instalacja chłodnicza powinna zapewnić temperaturę maksymalną 25 </w:t>
      </w:r>
      <w:r w:rsidRPr="0054758B">
        <w:rPr>
          <w:rFonts w:ascii="Arial Narrow" w:hAnsi="Arial Narrow"/>
          <w:szCs w:val="22"/>
          <w:vertAlign w:val="superscript"/>
        </w:rPr>
        <w:t>0</w:t>
      </w:r>
      <w:r w:rsidRPr="0054758B">
        <w:rPr>
          <w:rFonts w:ascii="Arial Narrow" w:hAnsi="Arial Narrow"/>
          <w:szCs w:val="22"/>
        </w:rPr>
        <w:t>C wewnątrz kabiny sortowniczej. Wzdłuż odciągu wentylacyjnego, po każdej jego stronie powinny być zamontowane linki wyłączników bezpieczeństwa lub każde stanowisko przy przenośniku powinno być wyposażone w osobny wyłącznik (grzyb) bezpieczeństwa. W kabinie należy zamontować dodatkowo włącznik awaryjny „chwilowego zatrzymania” (możliwość zatrzymania i uruchomienia linii), który umożliwi oczyszczenie przenośnika sortowniczego z elementów większych gabarytowo lub miejscowo nagromadzonych surowców.</w:t>
      </w:r>
    </w:p>
    <w:p w14:paraId="04D5F65D" w14:textId="77777777" w:rsidR="00A47A15" w:rsidRDefault="00A47A15" w:rsidP="008C11E8">
      <w:pPr>
        <w:spacing w:line="276" w:lineRule="auto"/>
        <w:ind w:firstLine="567"/>
        <w:rPr>
          <w:rFonts w:ascii="Arial Narrow" w:hAnsi="Arial Narrow"/>
          <w:szCs w:val="22"/>
        </w:rPr>
      </w:pPr>
      <w:r w:rsidRPr="0054758B">
        <w:rPr>
          <w:rFonts w:ascii="Arial Narrow" w:hAnsi="Arial Narrow"/>
          <w:szCs w:val="22"/>
        </w:rPr>
        <w:t>Wykonawca wykona kabinę sortowniczą min 2-stanowiskową, wyposażoną w 1 parę zsypów oraz dodatkowo z czterema zrzutami bocznymi. Otwory zrzutowe powinny mieć zamknięcia dolne, otwierane dźwignią uruchamianą nogą. W okolicy podajnika wznoszącego należy zamontować również włącznik awaryjny „chwilowego zatrzymania” jak w kabinie sortowniczej, uruchamiany na dole.</w:t>
      </w:r>
    </w:p>
    <w:p w14:paraId="1F590FF3" w14:textId="77777777" w:rsidR="008C11E8" w:rsidRPr="0054758B" w:rsidRDefault="008C11E8" w:rsidP="0054758B">
      <w:pPr>
        <w:spacing w:line="276" w:lineRule="auto"/>
        <w:ind w:firstLine="567"/>
        <w:rPr>
          <w:rFonts w:ascii="Arial Narrow" w:hAnsi="Arial Narrow"/>
          <w:szCs w:val="22"/>
        </w:rPr>
      </w:pPr>
    </w:p>
    <w:p w14:paraId="36C59FAA" w14:textId="77777777" w:rsidR="00A47A15" w:rsidRPr="00C82DE1" w:rsidRDefault="00A47A15" w:rsidP="00A47A15">
      <w:pPr>
        <w:rPr>
          <w:sz w:val="10"/>
          <w:szCs w:val="10"/>
        </w:rPr>
      </w:pPr>
    </w:p>
    <w:p w14:paraId="568B140C" w14:textId="02BB2F1A" w:rsidR="00A47A15" w:rsidRPr="002B689F" w:rsidRDefault="00A47A15" w:rsidP="001C3A7B">
      <w:pPr>
        <w:pStyle w:val="Nagwek4"/>
        <w:numPr>
          <w:ilvl w:val="3"/>
          <w:numId w:val="52"/>
        </w:numPr>
        <w:spacing w:before="0" w:after="0" w:line="360" w:lineRule="auto"/>
        <w:ind w:left="2880" w:hanging="2880"/>
        <w:rPr>
          <w:rFonts w:ascii="Arial Narrow" w:hAnsi="Arial Narrow"/>
          <w:i/>
          <w:sz w:val="22"/>
          <w:szCs w:val="22"/>
        </w:rPr>
      </w:pPr>
      <w:bookmarkStart w:id="136" w:name="_Toc175040129"/>
      <w:r w:rsidRPr="002B689F">
        <w:rPr>
          <w:rFonts w:ascii="Arial Narrow" w:hAnsi="Arial Narrow"/>
          <w:i/>
          <w:sz w:val="22"/>
          <w:szCs w:val="22"/>
        </w:rPr>
        <w:t xml:space="preserve">Rozdrabniacze </w:t>
      </w:r>
      <w:r w:rsidR="001D558B" w:rsidRPr="002B689F">
        <w:rPr>
          <w:rFonts w:ascii="Arial Narrow" w:hAnsi="Arial Narrow"/>
          <w:i/>
          <w:sz w:val="22"/>
          <w:szCs w:val="22"/>
        </w:rPr>
        <w:t>odpadów</w:t>
      </w:r>
      <w:bookmarkEnd w:id="136"/>
    </w:p>
    <w:p w14:paraId="73D5901E" w14:textId="77777777" w:rsidR="001D558B" w:rsidRDefault="001D558B" w:rsidP="0054758B">
      <w:pPr>
        <w:spacing w:line="276" w:lineRule="auto"/>
        <w:ind w:firstLine="567"/>
        <w:rPr>
          <w:rFonts w:ascii="Arial Narrow" w:hAnsi="Arial Narrow"/>
          <w:szCs w:val="22"/>
        </w:rPr>
      </w:pPr>
    </w:p>
    <w:p w14:paraId="79A9A615" w14:textId="2416D6A7" w:rsidR="001D558B" w:rsidRPr="00DD1156" w:rsidRDefault="001D558B" w:rsidP="00DD1156">
      <w:pPr>
        <w:pStyle w:val="Akapitzlist"/>
        <w:numPr>
          <w:ilvl w:val="0"/>
          <w:numId w:val="187"/>
        </w:numPr>
        <w:spacing w:line="276" w:lineRule="auto"/>
        <w:rPr>
          <w:rFonts w:ascii="Arial Narrow" w:hAnsi="Arial Narrow"/>
          <w:b/>
          <w:bCs/>
          <w:szCs w:val="22"/>
        </w:rPr>
      </w:pPr>
      <w:r w:rsidRPr="00DD1156">
        <w:rPr>
          <w:rFonts w:ascii="Arial Narrow" w:eastAsia="Times New Roman" w:hAnsi="Arial Narrow" w:cs="Arial"/>
          <w:b/>
          <w:bCs/>
          <w:kern w:val="0"/>
          <w:sz w:val="22"/>
          <w:szCs w:val="22"/>
          <w:lang w:eastAsia="pl-PL"/>
        </w:rPr>
        <w:t>Rozdrabniacz wolnoobrotowy dwuwałowy</w:t>
      </w:r>
      <w:r w:rsidR="001F439B">
        <w:rPr>
          <w:rFonts w:ascii="Arial Narrow" w:eastAsia="Times New Roman" w:hAnsi="Arial Narrow" w:cs="Arial"/>
          <w:b/>
          <w:bCs/>
          <w:kern w:val="0"/>
          <w:sz w:val="22"/>
          <w:szCs w:val="22"/>
          <w:lang w:eastAsia="pl-PL"/>
        </w:rPr>
        <w:t xml:space="preserve"> 50 mm</w:t>
      </w:r>
    </w:p>
    <w:p w14:paraId="74564BB6" w14:textId="356117BF" w:rsidR="00805131" w:rsidRDefault="00A47A15" w:rsidP="0054758B">
      <w:pPr>
        <w:spacing w:line="276" w:lineRule="auto"/>
        <w:ind w:firstLine="567"/>
        <w:rPr>
          <w:rFonts w:ascii="Arial Narrow" w:hAnsi="Arial Narrow"/>
          <w:szCs w:val="22"/>
        </w:rPr>
      </w:pPr>
      <w:r w:rsidRPr="0054758B">
        <w:rPr>
          <w:rFonts w:ascii="Arial Narrow" w:hAnsi="Arial Narrow"/>
          <w:szCs w:val="22"/>
        </w:rPr>
        <w:t>Rozdrabniacz przeznaczon</w:t>
      </w:r>
      <w:r w:rsidR="00DB4CA4">
        <w:rPr>
          <w:rFonts w:ascii="Arial Narrow" w:hAnsi="Arial Narrow"/>
          <w:szCs w:val="22"/>
        </w:rPr>
        <w:t>y</w:t>
      </w:r>
      <w:r w:rsidRPr="0054758B">
        <w:rPr>
          <w:rFonts w:ascii="Arial Narrow" w:hAnsi="Arial Narrow"/>
          <w:szCs w:val="22"/>
        </w:rPr>
        <w:t xml:space="preserve"> do pracy z odpadami organicznymi ze zbiórki selektywnej „bioodpady pochodzenia komunalnego”, odpady gastronomiczne twarde oraz zielone (np. gałęzie ) oraz części drewniane i papier o gęstości na poziomie 500-600 kg/m</w:t>
      </w:r>
      <w:r w:rsidRPr="00DD1156">
        <w:rPr>
          <w:rFonts w:ascii="Arial Narrow" w:hAnsi="Arial Narrow"/>
          <w:szCs w:val="22"/>
        </w:rPr>
        <w:t>3</w:t>
      </w:r>
      <w:r w:rsidRPr="0054758B">
        <w:rPr>
          <w:rFonts w:ascii="Arial Narrow" w:hAnsi="Arial Narrow"/>
          <w:szCs w:val="22"/>
        </w:rPr>
        <w:t xml:space="preserve"> i minimalnej wydajności 21 Mg/</w:t>
      </w:r>
      <w:r w:rsidR="00FB15A2">
        <w:rPr>
          <w:rFonts w:ascii="Arial Narrow" w:hAnsi="Arial Narrow"/>
          <w:szCs w:val="22"/>
        </w:rPr>
        <w:t>h</w:t>
      </w:r>
      <w:r w:rsidR="001F439B">
        <w:rPr>
          <w:rFonts w:ascii="Arial Narrow" w:hAnsi="Arial Narrow"/>
          <w:szCs w:val="22"/>
        </w:rPr>
        <w:t>.</w:t>
      </w:r>
    </w:p>
    <w:p w14:paraId="3E264093" w14:textId="6398E8B6" w:rsidR="00805131" w:rsidRDefault="00805131" w:rsidP="0054758B">
      <w:pPr>
        <w:spacing w:line="276" w:lineRule="auto"/>
        <w:ind w:firstLine="567"/>
        <w:rPr>
          <w:rFonts w:ascii="Arial Narrow" w:hAnsi="Arial Narrow"/>
          <w:szCs w:val="22"/>
        </w:rPr>
      </w:pPr>
      <w:r w:rsidRPr="00DD1156">
        <w:rPr>
          <w:rFonts w:ascii="Arial Narrow" w:hAnsi="Arial Narrow"/>
          <w:szCs w:val="22"/>
        </w:rPr>
        <w:t>Urządzenie stacjonarne, z zasobnikiem załadowczym umożliwiającym załadunek poprzez przenośnik doprowadzający oraz za pomocą ładowarki kołowej/teleskopowej, zamontowane na stabilnej  konstrukcji wsporczej.</w:t>
      </w:r>
    </w:p>
    <w:p w14:paraId="02E8F793" w14:textId="6D73A66E" w:rsidR="00805131" w:rsidRDefault="00A47A15" w:rsidP="0054758B">
      <w:pPr>
        <w:spacing w:line="276" w:lineRule="auto"/>
        <w:ind w:firstLine="567"/>
        <w:rPr>
          <w:rFonts w:ascii="Arial Narrow" w:hAnsi="Arial Narrow"/>
          <w:szCs w:val="22"/>
        </w:rPr>
      </w:pPr>
      <w:r w:rsidRPr="0054758B">
        <w:rPr>
          <w:rFonts w:ascii="Arial Narrow" w:hAnsi="Arial Narrow"/>
          <w:szCs w:val="22"/>
        </w:rPr>
        <w:t xml:space="preserve">Moc silnika: min. 11,0 </w:t>
      </w:r>
      <w:proofErr w:type="spellStart"/>
      <w:r w:rsidRPr="0054758B">
        <w:rPr>
          <w:rFonts w:ascii="Arial Narrow" w:hAnsi="Arial Narrow"/>
          <w:szCs w:val="22"/>
        </w:rPr>
        <w:t>kW.</w:t>
      </w:r>
      <w:proofErr w:type="spellEnd"/>
      <w:r w:rsidRPr="0054758B">
        <w:rPr>
          <w:rFonts w:ascii="Arial Narrow" w:hAnsi="Arial Narrow"/>
          <w:szCs w:val="22"/>
        </w:rPr>
        <w:t xml:space="preserve"> Zbudowany ze stali czarnej o minimalnej grubości ścianki 4mm. Minimalna wielkość komory tnącej to 1100mm x 550mm, minimalna średnica dysków tnących 300mm, a grubość 28mm. </w:t>
      </w:r>
      <w:r w:rsidR="00805131">
        <w:rPr>
          <w:rFonts w:ascii="Arial Narrow" w:hAnsi="Arial Narrow"/>
          <w:szCs w:val="22"/>
        </w:rPr>
        <w:t xml:space="preserve"> Dyski/noże tnące wykonane z materiału o przedłużonej trwałości mocowane za pomocą połączeń śrubowych.  Urządzenie wyposażone w system łatwego i szybkiego montażu kosza w komorze oraz w funkcję oczyszczania wałów  za pomocą cyklicznego rewersu oraz </w:t>
      </w:r>
      <w:r w:rsidR="00805131" w:rsidRPr="00DD1156">
        <w:rPr>
          <w:rFonts w:ascii="Arial Narrow" w:hAnsi="Arial Narrow"/>
          <w:szCs w:val="22"/>
        </w:rPr>
        <w:t>zabezpieczenie od skutków przeciążenia - automatyczny rewers w przypadku wystąpienia przeciążenia i zatrzymanie w przypadku wystąpienia blokady</w:t>
      </w:r>
      <w:r w:rsidR="00805131">
        <w:rPr>
          <w:rFonts w:ascii="Arial Narrow" w:hAnsi="Arial Narrow"/>
          <w:szCs w:val="22"/>
        </w:rPr>
        <w:t>.</w:t>
      </w:r>
      <w:r w:rsidR="00805131" w:rsidRPr="0054758B">
        <w:rPr>
          <w:rFonts w:ascii="Arial Narrow" w:hAnsi="Arial Narrow"/>
          <w:szCs w:val="22"/>
        </w:rPr>
        <w:t xml:space="preserve"> </w:t>
      </w:r>
      <w:r w:rsidRPr="0054758B">
        <w:rPr>
          <w:rFonts w:ascii="Arial Narrow" w:hAnsi="Arial Narrow"/>
          <w:szCs w:val="22"/>
        </w:rPr>
        <w:t xml:space="preserve">Napęd realizowany za pomocą motoreduktorów (po jednym na każdy wał) o maksymalnej mocy 15 kW każdy. Należy zapewnić rewers wałów w przypadku blokady rozdrabniacza. </w:t>
      </w:r>
      <w:r w:rsidR="00805131">
        <w:rPr>
          <w:rFonts w:ascii="Arial Narrow" w:hAnsi="Arial Narrow"/>
          <w:szCs w:val="22"/>
        </w:rPr>
        <w:t xml:space="preserve">Prędkość </w:t>
      </w:r>
      <w:r w:rsidR="00805131" w:rsidRPr="00DD1156">
        <w:rPr>
          <w:rFonts w:ascii="Arial Narrow" w:hAnsi="Arial Narrow"/>
          <w:szCs w:val="22"/>
        </w:rPr>
        <w:t>obrotowa wałów płynnie regulowana w zakresie</w:t>
      </w:r>
      <w:r w:rsidR="00805131">
        <w:rPr>
          <w:rFonts w:ascii="Arial Narrow" w:hAnsi="Arial Narrow"/>
          <w:szCs w:val="22"/>
        </w:rPr>
        <w:t xml:space="preserve"> 0 – 32 </w:t>
      </w:r>
      <w:proofErr w:type="spellStart"/>
      <w:r w:rsidR="00805131">
        <w:rPr>
          <w:rFonts w:ascii="Arial Narrow" w:hAnsi="Arial Narrow"/>
          <w:szCs w:val="22"/>
        </w:rPr>
        <w:t>obr</w:t>
      </w:r>
      <w:proofErr w:type="spellEnd"/>
      <w:r w:rsidR="00805131">
        <w:rPr>
          <w:rFonts w:ascii="Arial Narrow" w:hAnsi="Arial Narrow"/>
          <w:szCs w:val="22"/>
        </w:rPr>
        <w:t xml:space="preserve">/min. </w:t>
      </w:r>
    </w:p>
    <w:p w14:paraId="308D01A7" w14:textId="0BB03B8B"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Rozdrabniacz wyposażyć w układ centralnego smarowania.. Układ rozdrabniaczy: równoległy.</w:t>
      </w:r>
    </w:p>
    <w:p w14:paraId="2C852FB9" w14:textId="77777777" w:rsidR="00A47A15" w:rsidRDefault="00A47A15" w:rsidP="00A47A15">
      <w:pPr>
        <w:spacing w:line="360" w:lineRule="auto"/>
        <w:ind w:firstLine="567"/>
        <w:rPr>
          <w:sz w:val="10"/>
          <w:szCs w:val="10"/>
        </w:rPr>
      </w:pPr>
    </w:p>
    <w:p w14:paraId="19455804" w14:textId="77777777" w:rsidR="001F439B" w:rsidRDefault="001F439B" w:rsidP="00A47A15">
      <w:pPr>
        <w:spacing w:line="360" w:lineRule="auto"/>
        <w:ind w:firstLine="567"/>
        <w:rPr>
          <w:sz w:val="10"/>
          <w:szCs w:val="10"/>
        </w:rPr>
      </w:pPr>
    </w:p>
    <w:p w14:paraId="5B7EE3D4" w14:textId="40AADD79" w:rsidR="001F439B" w:rsidRPr="002B689F" w:rsidRDefault="001F439B" w:rsidP="001F439B">
      <w:pPr>
        <w:pStyle w:val="Akapitzlist"/>
        <w:numPr>
          <w:ilvl w:val="0"/>
          <w:numId w:val="187"/>
        </w:numPr>
        <w:spacing w:line="276" w:lineRule="auto"/>
        <w:rPr>
          <w:rFonts w:ascii="Arial Narrow" w:eastAsia="Times New Roman" w:hAnsi="Arial Narrow" w:cs="Arial"/>
          <w:b/>
          <w:bCs/>
          <w:kern w:val="0"/>
          <w:sz w:val="22"/>
          <w:szCs w:val="22"/>
          <w:lang w:eastAsia="pl-PL"/>
        </w:rPr>
      </w:pPr>
      <w:r w:rsidRPr="002B689F">
        <w:rPr>
          <w:rFonts w:ascii="Arial Narrow" w:eastAsia="Times New Roman" w:hAnsi="Arial Narrow" w:cs="Arial"/>
          <w:b/>
          <w:bCs/>
          <w:kern w:val="0"/>
          <w:sz w:val="22"/>
          <w:szCs w:val="22"/>
          <w:lang w:eastAsia="pl-PL"/>
        </w:rPr>
        <w:t xml:space="preserve">Rozdrabniacz typu </w:t>
      </w:r>
      <w:proofErr w:type="spellStart"/>
      <w:r w:rsidRPr="002B689F">
        <w:rPr>
          <w:rFonts w:ascii="Arial Narrow" w:eastAsia="Times New Roman" w:hAnsi="Arial Narrow" w:cs="Arial"/>
          <w:b/>
          <w:bCs/>
          <w:kern w:val="0"/>
          <w:sz w:val="22"/>
          <w:szCs w:val="22"/>
          <w:lang w:eastAsia="pl-PL"/>
        </w:rPr>
        <w:t>depack</w:t>
      </w:r>
      <w:proofErr w:type="spellEnd"/>
    </w:p>
    <w:p w14:paraId="4C5BF5D8" w14:textId="450E29EE" w:rsidR="001F439B" w:rsidRPr="00DD1156" w:rsidRDefault="001F439B" w:rsidP="00DD1156">
      <w:pPr>
        <w:keepNext/>
        <w:widowControl w:val="0"/>
        <w:overflowPunct/>
        <w:spacing w:before="60" w:after="180" w:line="276" w:lineRule="auto"/>
        <w:ind w:firstLine="567"/>
        <w:contextualSpacing/>
        <w:textAlignment w:val="auto"/>
        <w:rPr>
          <w:rFonts w:ascii="Arial Narrow" w:hAnsi="Arial Narrow" w:cstheme="minorHAnsi"/>
          <w:color w:val="000000"/>
          <w:szCs w:val="22"/>
          <w:lang w:eastAsia="en-US"/>
        </w:rPr>
      </w:pPr>
      <w:r w:rsidRPr="001F439B">
        <w:rPr>
          <w:rFonts w:ascii="Arial Narrow" w:hAnsi="Arial Narrow"/>
          <w:szCs w:val="22"/>
        </w:rPr>
        <w:t xml:space="preserve">Rozdrabniacz przeznaczony do pracy z odpadami organicznymi ze zbiórki selektywnej – odpadami kuchennymi i odpadami gastronomicznymi  twardymi, w workach i innych opakowaniach. Podstawową funkcją urządzenia jest  rozpakowanie odpadów i oddzielnie opakowań od bioodpadów przed skierowaniem do </w:t>
      </w:r>
      <w:proofErr w:type="spellStart"/>
      <w:r w:rsidRPr="001F439B">
        <w:rPr>
          <w:rFonts w:ascii="Arial Narrow" w:hAnsi="Arial Narrow"/>
          <w:szCs w:val="22"/>
        </w:rPr>
        <w:t>fermentera</w:t>
      </w:r>
      <w:proofErr w:type="spellEnd"/>
      <w:r w:rsidRPr="001F439B">
        <w:rPr>
          <w:rFonts w:ascii="Arial Narrow" w:hAnsi="Arial Narrow"/>
          <w:szCs w:val="22"/>
        </w:rPr>
        <w:t xml:space="preserve">. </w:t>
      </w:r>
      <w:r w:rsidRPr="00DD1156">
        <w:rPr>
          <w:rFonts w:ascii="Arial Narrow" w:hAnsi="Arial Narrow" w:cstheme="minorHAnsi"/>
          <w:color w:val="000000"/>
          <w:szCs w:val="22"/>
          <w:lang w:eastAsia="en-US"/>
        </w:rPr>
        <w:t xml:space="preserve">Wymaga się aby udział masowy opakowań w produkcie kierowanym do </w:t>
      </w:r>
      <w:proofErr w:type="spellStart"/>
      <w:r w:rsidRPr="00DD1156">
        <w:rPr>
          <w:rFonts w:ascii="Arial Narrow" w:hAnsi="Arial Narrow" w:cstheme="minorHAnsi"/>
          <w:color w:val="000000"/>
          <w:szCs w:val="22"/>
          <w:lang w:eastAsia="en-US"/>
        </w:rPr>
        <w:t>fermetera</w:t>
      </w:r>
      <w:proofErr w:type="spellEnd"/>
      <w:r w:rsidRPr="00DD1156">
        <w:rPr>
          <w:rFonts w:ascii="Arial Narrow" w:hAnsi="Arial Narrow" w:cstheme="minorHAnsi"/>
          <w:color w:val="000000"/>
          <w:szCs w:val="22"/>
          <w:lang w:eastAsia="en-US"/>
        </w:rPr>
        <w:t xml:space="preserve"> nie przekraczał 1%. Minimalna przepustowość urządzenia 10 Mg/h. </w:t>
      </w:r>
    </w:p>
    <w:p w14:paraId="3DAA98D2" w14:textId="1592101D" w:rsidR="001F439B" w:rsidRPr="00DD1156" w:rsidRDefault="001F439B" w:rsidP="001F439B">
      <w:pPr>
        <w:keepNext/>
        <w:widowControl w:val="0"/>
        <w:overflowPunct/>
        <w:spacing w:before="60" w:after="180" w:line="276" w:lineRule="auto"/>
        <w:contextualSpacing/>
        <w:textAlignment w:val="auto"/>
        <w:rPr>
          <w:rFonts w:ascii="Arial Narrow" w:hAnsi="Arial Narrow" w:cstheme="minorHAnsi"/>
          <w:color w:val="000000"/>
          <w:szCs w:val="22"/>
          <w:lang w:eastAsia="en-US"/>
        </w:rPr>
      </w:pPr>
      <w:bookmarkStart w:id="137" w:name="_Toc16595894"/>
      <w:r w:rsidRPr="00DD1156">
        <w:rPr>
          <w:rFonts w:ascii="Arial Narrow" w:hAnsi="Arial Narrow" w:cstheme="minorHAnsi"/>
          <w:color w:val="000000"/>
          <w:szCs w:val="22"/>
          <w:lang w:eastAsia="en-US"/>
        </w:rPr>
        <w:t>Załadunek urządzenia bezpośredni do leja zasypowego urządzenia lub za pośrednictwem wydzielonej nadawy przez ładowarkę</w:t>
      </w:r>
      <w:r w:rsidR="00403151">
        <w:rPr>
          <w:rFonts w:ascii="Arial Narrow" w:hAnsi="Arial Narrow" w:cstheme="minorHAnsi"/>
          <w:color w:val="000000"/>
          <w:szCs w:val="22"/>
          <w:lang w:eastAsia="en-US"/>
        </w:rPr>
        <w:t xml:space="preserve">. </w:t>
      </w:r>
      <w:r w:rsidRPr="00DD1156">
        <w:rPr>
          <w:rFonts w:ascii="Arial Narrow" w:hAnsi="Arial Narrow" w:cstheme="minorHAnsi"/>
          <w:color w:val="000000"/>
          <w:szCs w:val="22"/>
          <w:lang w:eastAsia="en-US"/>
        </w:rPr>
        <w:t>Wymaga się</w:t>
      </w:r>
      <w:r w:rsidR="00403151">
        <w:rPr>
          <w:rFonts w:ascii="Arial Narrow" w:hAnsi="Arial Narrow" w:cstheme="minorHAnsi"/>
          <w:color w:val="000000"/>
          <w:szCs w:val="22"/>
          <w:lang w:eastAsia="en-US"/>
        </w:rPr>
        <w:t>,</w:t>
      </w:r>
      <w:r w:rsidRPr="00DD1156">
        <w:rPr>
          <w:rFonts w:ascii="Arial Narrow" w:hAnsi="Arial Narrow" w:cstheme="minorHAnsi"/>
          <w:color w:val="000000"/>
          <w:szCs w:val="22"/>
          <w:lang w:eastAsia="en-US"/>
        </w:rPr>
        <w:t xml:space="preserve"> aby frakcja płynna odpadu została skierowana za pomocą pompy z maceratorem </w:t>
      </w:r>
      <w:r w:rsidRPr="00DD1156">
        <w:rPr>
          <w:rFonts w:ascii="Arial Narrow" w:hAnsi="Arial Narrow" w:cstheme="minorHAnsi"/>
          <w:color w:val="000000"/>
          <w:szCs w:val="22"/>
          <w:lang w:eastAsia="en-US"/>
        </w:rPr>
        <w:lastRenderedPageBreak/>
        <w:t xml:space="preserve">lub przenośnikiem ślimakowym do Zbiornika </w:t>
      </w:r>
      <w:r w:rsidR="0043236B">
        <w:rPr>
          <w:rFonts w:ascii="Arial Narrow" w:hAnsi="Arial Narrow" w:cstheme="minorHAnsi"/>
          <w:color w:val="000000"/>
          <w:szCs w:val="22"/>
          <w:lang w:eastAsia="en-US"/>
        </w:rPr>
        <w:t>przeznaczonego</w:t>
      </w:r>
      <w:r w:rsidR="00403151">
        <w:rPr>
          <w:rFonts w:ascii="Arial Narrow" w:hAnsi="Arial Narrow" w:cstheme="minorHAnsi"/>
          <w:color w:val="000000"/>
          <w:szCs w:val="22"/>
          <w:lang w:eastAsia="en-US"/>
        </w:rPr>
        <w:t xml:space="preserve"> na frakcje mokrą. </w:t>
      </w:r>
      <w:r w:rsidRPr="00DD1156">
        <w:rPr>
          <w:rFonts w:ascii="Arial Narrow" w:hAnsi="Arial Narrow" w:cstheme="minorHAnsi"/>
          <w:color w:val="000000"/>
          <w:szCs w:val="22"/>
          <w:lang w:eastAsia="en-US"/>
        </w:rPr>
        <w:t xml:space="preserve">Frakcja stała odpadu winna </w:t>
      </w:r>
      <w:r w:rsidR="00403151">
        <w:rPr>
          <w:rFonts w:ascii="Arial Narrow" w:hAnsi="Arial Narrow" w:cstheme="minorHAnsi"/>
          <w:color w:val="000000"/>
          <w:szCs w:val="22"/>
          <w:lang w:eastAsia="en-US"/>
        </w:rPr>
        <w:t xml:space="preserve">zostać odtransportowana </w:t>
      </w:r>
      <w:r w:rsidRPr="00DD1156">
        <w:rPr>
          <w:rFonts w:ascii="Arial Narrow" w:hAnsi="Arial Narrow" w:cstheme="minorHAnsi"/>
          <w:color w:val="000000"/>
          <w:szCs w:val="22"/>
          <w:lang w:eastAsia="en-US"/>
        </w:rPr>
        <w:t>za pomocą przenośników do</w:t>
      </w:r>
      <w:r w:rsidRPr="00DD1156">
        <w:rPr>
          <w:rFonts w:ascii="Arial Narrow" w:hAnsi="Arial Narrow" w:cstheme="minorHAnsi"/>
          <w:szCs w:val="22"/>
          <w:lang w:eastAsia="en-US"/>
        </w:rPr>
        <w:t xml:space="preserve"> Zbiornika </w:t>
      </w:r>
      <w:r w:rsidR="00403151" w:rsidRPr="00DD1156">
        <w:rPr>
          <w:rFonts w:ascii="Arial Narrow" w:hAnsi="Arial Narrow" w:cstheme="minorHAnsi"/>
          <w:szCs w:val="22"/>
          <w:lang w:eastAsia="en-US"/>
        </w:rPr>
        <w:t>buforowego z</w:t>
      </w:r>
      <w:r w:rsidRPr="00DD1156">
        <w:rPr>
          <w:rFonts w:ascii="Arial Narrow" w:hAnsi="Arial Narrow" w:cstheme="minorHAnsi"/>
          <w:szCs w:val="22"/>
          <w:lang w:eastAsia="en-US"/>
        </w:rPr>
        <w:t xml:space="preserve"> automatyczną suwnicą wyładowczą </w:t>
      </w:r>
      <w:r w:rsidRPr="00DD1156">
        <w:rPr>
          <w:rFonts w:ascii="Arial Narrow" w:hAnsi="Arial Narrow" w:cstheme="minorHAnsi"/>
          <w:color w:val="000000"/>
          <w:szCs w:val="22"/>
          <w:lang w:eastAsia="en-US"/>
        </w:rPr>
        <w:t xml:space="preserve">Wydzielone przez urządzenie zanieczyszczenia powinny trafić do kontenera  o pojemności </w:t>
      </w:r>
      <w:r w:rsidR="0043236B">
        <w:rPr>
          <w:rFonts w:ascii="Arial Narrow" w:hAnsi="Arial Narrow" w:cstheme="minorHAnsi"/>
          <w:color w:val="000000"/>
          <w:szCs w:val="22"/>
          <w:lang w:eastAsia="en-US"/>
        </w:rPr>
        <w:br/>
      </w:r>
      <w:r w:rsidRPr="00DD1156">
        <w:rPr>
          <w:rFonts w:ascii="Arial Narrow" w:hAnsi="Arial Narrow" w:cstheme="minorHAnsi"/>
          <w:color w:val="000000"/>
          <w:szCs w:val="22"/>
          <w:lang w:eastAsia="en-US"/>
        </w:rPr>
        <w:t xml:space="preserve">min. </w:t>
      </w:r>
      <w:r w:rsidR="00403151">
        <w:rPr>
          <w:rFonts w:ascii="Arial Narrow" w:hAnsi="Arial Narrow" w:cstheme="minorHAnsi"/>
          <w:color w:val="000000"/>
          <w:szCs w:val="22"/>
          <w:lang w:eastAsia="en-US"/>
        </w:rPr>
        <w:t>20</w:t>
      </w:r>
      <w:r w:rsidRPr="00DD1156">
        <w:rPr>
          <w:rFonts w:ascii="Arial Narrow" w:hAnsi="Arial Narrow" w:cstheme="minorHAnsi"/>
          <w:color w:val="000000"/>
          <w:szCs w:val="22"/>
          <w:lang w:eastAsia="en-US"/>
        </w:rPr>
        <w:t xml:space="preserve"> m</w:t>
      </w:r>
      <w:r w:rsidRPr="00DD1156">
        <w:rPr>
          <w:rFonts w:ascii="Arial Narrow" w:hAnsi="Arial Narrow" w:cstheme="minorHAnsi"/>
          <w:color w:val="000000"/>
          <w:szCs w:val="22"/>
          <w:vertAlign w:val="superscript"/>
          <w:lang w:eastAsia="en-US"/>
        </w:rPr>
        <w:t>3</w:t>
      </w:r>
      <w:r w:rsidRPr="00DD1156">
        <w:rPr>
          <w:rFonts w:ascii="Arial Narrow" w:hAnsi="Arial Narrow" w:cstheme="minorHAnsi"/>
          <w:color w:val="000000"/>
          <w:szCs w:val="22"/>
          <w:lang w:eastAsia="en-US"/>
        </w:rPr>
        <w:t xml:space="preserve">. </w:t>
      </w:r>
    </w:p>
    <w:p w14:paraId="54B57A2B" w14:textId="51557A4B" w:rsidR="001F439B" w:rsidRPr="00DD1156" w:rsidRDefault="001F439B" w:rsidP="001F439B">
      <w:pPr>
        <w:keepNext/>
        <w:widowControl w:val="0"/>
        <w:overflowPunct/>
        <w:spacing w:before="60" w:after="180" w:line="276" w:lineRule="auto"/>
        <w:contextualSpacing/>
        <w:textAlignment w:val="auto"/>
        <w:rPr>
          <w:rFonts w:ascii="Arial Narrow" w:hAnsi="Arial Narrow" w:cstheme="minorHAnsi"/>
          <w:color w:val="000000"/>
          <w:szCs w:val="22"/>
          <w:lang w:eastAsia="en-US"/>
        </w:rPr>
      </w:pPr>
      <w:r w:rsidRPr="00DD1156">
        <w:rPr>
          <w:rFonts w:ascii="Arial Narrow" w:hAnsi="Arial Narrow" w:cstheme="minorHAnsi"/>
          <w:color w:val="000000"/>
          <w:szCs w:val="22"/>
          <w:lang w:eastAsia="en-US"/>
        </w:rPr>
        <w:t>Wymaga się doprowadzeni</w:t>
      </w:r>
      <w:r w:rsidR="00403151">
        <w:rPr>
          <w:rFonts w:ascii="Arial Narrow" w:hAnsi="Arial Narrow" w:cstheme="minorHAnsi"/>
          <w:color w:val="000000"/>
          <w:szCs w:val="22"/>
          <w:lang w:eastAsia="en-US"/>
        </w:rPr>
        <w:t>a</w:t>
      </w:r>
      <w:r w:rsidRPr="00DD1156">
        <w:rPr>
          <w:rFonts w:ascii="Arial Narrow" w:hAnsi="Arial Narrow" w:cstheme="minorHAnsi"/>
          <w:color w:val="000000"/>
          <w:szCs w:val="22"/>
          <w:lang w:eastAsia="en-US"/>
        </w:rPr>
        <w:t xml:space="preserve"> do urządzenia przyłącza wody deszczowej oraz wodociągowej do ewentualnej korekty uwodnienia odpadu oraz mycia urządzenia.</w:t>
      </w:r>
    </w:p>
    <w:p w14:paraId="511CA135" w14:textId="5081A85F" w:rsidR="001F439B" w:rsidRPr="00DD1156" w:rsidRDefault="001F439B" w:rsidP="001F439B">
      <w:pPr>
        <w:keepNext/>
        <w:widowControl w:val="0"/>
        <w:overflowPunct/>
        <w:spacing w:before="60" w:after="180" w:line="276" w:lineRule="auto"/>
        <w:contextualSpacing/>
        <w:textAlignment w:val="auto"/>
        <w:rPr>
          <w:rFonts w:ascii="Arial Narrow" w:hAnsi="Arial Narrow" w:cstheme="minorHAnsi"/>
          <w:color w:val="000000"/>
          <w:szCs w:val="22"/>
          <w:lang w:eastAsia="en-US"/>
        </w:rPr>
      </w:pPr>
      <w:r w:rsidRPr="00DD1156">
        <w:rPr>
          <w:rFonts w:ascii="Arial Narrow" w:hAnsi="Arial Narrow" w:cstheme="minorHAnsi"/>
          <w:color w:val="000000"/>
          <w:szCs w:val="22"/>
          <w:lang w:eastAsia="en-US"/>
        </w:rPr>
        <w:t xml:space="preserve">Wymaga się wykonania co najmniej części urządzenia mających kontakt z </w:t>
      </w:r>
      <w:r w:rsidR="00403151">
        <w:rPr>
          <w:rFonts w:ascii="Arial Narrow" w:hAnsi="Arial Narrow" w:cstheme="minorHAnsi"/>
          <w:color w:val="000000"/>
          <w:szCs w:val="22"/>
          <w:lang w:eastAsia="en-US"/>
        </w:rPr>
        <w:t>odpadem</w:t>
      </w:r>
      <w:r w:rsidRPr="00DD1156">
        <w:rPr>
          <w:rFonts w:ascii="Arial Narrow" w:hAnsi="Arial Narrow" w:cstheme="minorHAnsi"/>
          <w:color w:val="000000"/>
          <w:szCs w:val="22"/>
          <w:lang w:eastAsia="en-US"/>
        </w:rPr>
        <w:t xml:space="preserve"> ze stali nierdzewnej dla klasy korozyjności środowiska C</w:t>
      </w:r>
      <w:r w:rsidR="00403151">
        <w:rPr>
          <w:rFonts w:ascii="Arial Narrow" w:hAnsi="Arial Narrow" w:cstheme="minorHAnsi"/>
          <w:color w:val="000000"/>
          <w:szCs w:val="22"/>
          <w:lang w:eastAsia="en-US"/>
        </w:rPr>
        <w:t>5</w:t>
      </w:r>
      <w:r w:rsidRPr="00DD1156">
        <w:rPr>
          <w:rFonts w:ascii="Arial Narrow" w:hAnsi="Arial Narrow" w:cstheme="minorHAnsi"/>
          <w:color w:val="000000"/>
          <w:szCs w:val="22"/>
          <w:lang w:eastAsia="en-US"/>
        </w:rPr>
        <w:t>.</w:t>
      </w:r>
    </w:p>
    <w:bookmarkEnd w:id="137"/>
    <w:p w14:paraId="77CD52B2" w14:textId="77777777" w:rsidR="001F439B" w:rsidRDefault="001F439B" w:rsidP="00A47A15">
      <w:pPr>
        <w:spacing w:line="360" w:lineRule="auto"/>
        <w:ind w:firstLine="567"/>
        <w:rPr>
          <w:sz w:val="10"/>
          <w:szCs w:val="10"/>
        </w:rPr>
      </w:pPr>
    </w:p>
    <w:p w14:paraId="63B70A89" w14:textId="77777777" w:rsidR="001F439B" w:rsidRDefault="001F439B" w:rsidP="00A47A15">
      <w:pPr>
        <w:spacing w:line="360" w:lineRule="auto"/>
        <w:ind w:firstLine="567"/>
        <w:rPr>
          <w:sz w:val="10"/>
          <w:szCs w:val="10"/>
        </w:rPr>
      </w:pPr>
    </w:p>
    <w:p w14:paraId="4B639985" w14:textId="77777777" w:rsidR="001F439B" w:rsidRPr="00C82DE1" w:rsidRDefault="001F439B" w:rsidP="00A47A15">
      <w:pPr>
        <w:spacing w:line="360" w:lineRule="auto"/>
        <w:ind w:firstLine="567"/>
        <w:rPr>
          <w:sz w:val="10"/>
          <w:szCs w:val="10"/>
        </w:rPr>
      </w:pPr>
    </w:p>
    <w:p w14:paraId="7ED72316" w14:textId="77777777" w:rsidR="00DB4CA4" w:rsidRDefault="00DB4CA4" w:rsidP="00A47A15">
      <w:pPr>
        <w:rPr>
          <w:sz w:val="10"/>
          <w:szCs w:val="10"/>
        </w:rPr>
      </w:pPr>
    </w:p>
    <w:p w14:paraId="543CB610" w14:textId="77777777" w:rsidR="00A47A15" w:rsidRPr="0054758B" w:rsidRDefault="00A47A15" w:rsidP="00A47A15">
      <w:pPr>
        <w:pStyle w:val="Nagwek3"/>
        <w:keepLines/>
        <w:overflowPunct/>
        <w:autoSpaceDE/>
        <w:autoSpaceDN/>
        <w:adjustRightInd/>
        <w:spacing w:after="0"/>
        <w:ind w:left="720" w:hanging="720"/>
        <w:jc w:val="left"/>
        <w:textAlignment w:val="auto"/>
        <w:rPr>
          <w:rFonts w:ascii="Arial Narrow" w:hAnsi="Arial Narrow"/>
          <w:b/>
          <w:i w:val="0"/>
          <w:u w:val="none"/>
        </w:rPr>
      </w:pPr>
      <w:bookmarkStart w:id="138" w:name="_Toc175040130"/>
      <w:r w:rsidRPr="0054758B">
        <w:rPr>
          <w:rFonts w:ascii="Arial Narrow" w:hAnsi="Arial Narrow"/>
          <w:b/>
          <w:i w:val="0"/>
          <w:u w:val="none"/>
        </w:rPr>
        <w:t>Szczegółowe wymagania technologiczne – urządzenia modułu odwadniania</w:t>
      </w:r>
      <w:bookmarkEnd w:id="138"/>
    </w:p>
    <w:p w14:paraId="382159D5" w14:textId="77777777" w:rsidR="00A47A15" w:rsidRPr="00680458" w:rsidRDefault="00A47A15" w:rsidP="001C3A7B">
      <w:pPr>
        <w:pStyle w:val="Nagwek4"/>
        <w:numPr>
          <w:ilvl w:val="3"/>
          <w:numId w:val="52"/>
        </w:numPr>
        <w:spacing w:before="0" w:after="0" w:line="360" w:lineRule="auto"/>
        <w:ind w:left="2880" w:hanging="2313"/>
        <w:rPr>
          <w:rFonts w:ascii="Arial Narrow" w:hAnsi="Arial Narrow"/>
          <w:i/>
          <w:sz w:val="22"/>
          <w:szCs w:val="22"/>
        </w:rPr>
      </w:pPr>
      <w:bookmarkStart w:id="139" w:name="_Toc175040131"/>
      <w:r w:rsidRPr="00680458">
        <w:rPr>
          <w:rFonts w:ascii="Arial Narrow" w:hAnsi="Arial Narrow"/>
          <w:i/>
          <w:sz w:val="22"/>
          <w:szCs w:val="22"/>
        </w:rPr>
        <w:t>Prasa do odwadniania</w:t>
      </w:r>
      <w:r w:rsidR="00FB15A2" w:rsidRPr="00680458">
        <w:rPr>
          <w:rFonts w:ascii="Arial Narrow" w:hAnsi="Arial Narrow"/>
          <w:i/>
          <w:sz w:val="22"/>
          <w:szCs w:val="22"/>
        </w:rPr>
        <w:t xml:space="preserve"> (2 szt.</w:t>
      </w:r>
      <w:r w:rsidR="000D3817">
        <w:rPr>
          <w:rFonts w:ascii="Arial Narrow" w:hAnsi="Arial Narrow"/>
          <w:i/>
          <w:sz w:val="22"/>
          <w:szCs w:val="22"/>
        </w:rPr>
        <w:t xml:space="preserve"> </w:t>
      </w:r>
      <w:r w:rsidR="00680458">
        <w:rPr>
          <w:rFonts w:ascii="Arial Narrow" w:hAnsi="Arial Narrow"/>
          <w:i/>
          <w:sz w:val="22"/>
          <w:szCs w:val="22"/>
        </w:rPr>
        <w:t xml:space="preserve">na każdy </w:t>
      </w:r>
      <w:proofErr w:type="spellStart"/>
      <w:r w:rsidR="00680458">
        <w:rPr>
          <w:rFonts w:ascii="Arial Narrow" w:hAnsi="Arial Narrow"/>
          <w:i/>
          <w:sz w:val="22"/>
          <w:szCs w:val="22"/>
        </w:rPr>
        <w:t>fermenter</w:t>
      </w:r>
      <w:proofErr w:type="spellEnd"/>
      <w:r w:rsidR="00FB15A2" w:rsidRPr="00680458">
        <w:rPr>
          <w:rFonts w:ascii="Arial Narrow" w:hAnsi="Arial Narrow"/>
          <w:i/>
          <w:sz w:val="22"/>
          <w:szCs w:val="22"/>
        </w:rPr>
        <w:t>)</w:t>
      </w:r>
      <w:bookmarkEnd w:id="139"/>
    </w:p>
    <w:p w14:paraId="728007EF" w14:textId="77777777" w:rsidR="00A47A15" w:rsidRPr="0054758B" w:rsidRDefault="00A47A15" w:rsidP="0054758B">
      <w:pPr>
        <w:pStyle w:val="Wypunktowanie"/>
        <w:tabs>
          <w:tab w:val="clear" w:pos="360"/>
        </w:tabs>
        <w:spacing w:after="0" w:line="276" w:lineRule="auto"/>
        <w:ind w:left="0" w:firstLine="567"/>
        <w:rPr>
          <w:rFonts w:ascii="Arial Narrow" w:hAnsi="Arial Narrow"/>
          <w:sz w:val="22"/>
          <w:szCs w:val="22"/>
        </w:rPr>
      </w:pPr>
      <w:r w:rsidRPr="0054758B">
        <w:rPr>
          <w:rFonts w:ascii="Arial Narrow" w:hAnsi="Arial Narrow"/>
          <w:sz w:val="22"/>
          <w:szCs w:val="22"/>
        </w:rPr>
        <w:t xml:space="preserve">Prasa odwadniająca ma umożliwiać rozdzielenie cieczy od materiału stałego w odpadach po </w:t>
      </w:r>
      <w:r w:rsidR="000B73A7">
        <w:rPr>
          <w:rFonts w:ascii="Arial Narrow" w:hAnsi="Arial Narrow"/>
          <w:sz w:val="22"/>
          <w:szCs w:val="22"/>
        </w:rPr>
        <w:t>procesie fermentacji</w:t>
      </w:r>
      <w:r w:rsidRPr="0054758B">
        <w:rPr>
          <w:rFonts w:ascii="Arial Narrow" w:hAnsi="Arial Narrow"/>
          <w:sz w:val="22"/>
          <w:szCs w:val="22"/>
        </w:rPr>
        <w:t xml:space="preserve">. Prasa ma być przystosowana do odwadniania  </w:t>
      </w:r>
      <w:proofErr w:type="spellStart"/>
      <w:r w:rsidRPr="0054758B">
        <w:rPr>
          <w:rFonts w:ascii="Arial Narrow" w:hAnsi="Arial Narrow"/>
          <w:sz w:val="22"/>
          <w:szCs w:val="22"/>
        </w:rPr>
        <w:t>pofermentatu</w:t>
      </w:r>
      <w:proofErr w:type="spellEnd"/>
      <w:r w:rsidRPr="0054758B">
        <w:rPr>
          <w:rFonts w:ascii="Arial Narrow" w:hAnsi="Arial Narrow"/>
          <w:sz w:val="22"/>
          <w:szCs w:val="22"/>
        </w:rPr>
        <w:t xml:space="preserve"> z bioodpadów pochodzenia komunalnego. Materiał do odwadniania (zakładana charakterystyka do weryfikacji na etapie projektu technologicznego):</w:t>
      </w:r>
    </w:p>
    <w:p w14:paraId="34BD4792" w14:textId="77777777" w:rsidR="00A47A15" w:rsidRPr="0054758B" w:rsidRDefault="00A47A15" w:rsidP="0054758B">
      <w:pPr>
        <w:pStyle w:val="Kreska"/>
        <w:spacing w:line="276" w:lineRule="auto"/>
        <w:rPr>
          <w:rFonts w:ascii="Arial Narrow" w:eastAsia="Times New Roman" w:hAnsi="Arial Narrow" w:cs="Arial"/>
          <w:lang w:eastAsia="pl-PL"/>
        </w:rPr>
      </w:pPr>
      <w:r w:rsidRPr="0054758B">
        <w:rPr>
          <w:rFonts w:ascii="Arial Narrow" w:eastAsia="Times New Roman" w:hAnsi="Arial Narrow" w:cs="Arial"/>
          <w:lang w:eastAsia="pl-PL"/>
        </w:rPr>
        <w:t>charakterystyka: bardzo lepki, o właściwościach ścierających, żrący;</w:t>
      </w:r>
    </w:p>
    <w:p w14:paraId="5C6F8DAB" w14:textId="77777777" w:rsidR="00A47A15" w:rsidRPr="0054758B" w:rsidRDefault="00A47A15" w:rsidP="001C3A7B">
      <w:pPr>
        <w:pStyle w:val="Kreska"/>
        <w:numPr>
          <w:ilvl w:val="0"/>
          <w:numId w:val="76"/>
        </w:numPr>
        <w:spacing w:line="276" w:lineRule="auto"/>
        <w:ind w:left="1353" w:hanging="360"/>
        <w:rPr>
          <w:rFonts w:ascii="Arial Narrow" w:eastAsia="Times New Roman" w:hAnsi="Arial Narrow" w:cs="Arial"/>
          <w:lang w:eastAsia="pl-PL"/>
        </w:rPr>
      </w:pPr>
      <w:r w:rsidRPr="0054758B">
        <w:rPr>
          <w:rFonts w:ascii="Arial Narrow" w:eastAsia="Times New Roman" w:hAnsi="Arial Narrow" w:cs="Arial"/>
          <w:lang w:eastAsia="pl-PL"/>
        </w:rPr>
        <w:t>zawartość masy suchej: &gt;20 % w zależności od zastosowanej technologii;</w:t>
      </w:r>
    </w:p>
    <w:p w14:paraId="3E9ACCF6" w14:textId="77777777" w:rsidR="00A47A15" w:rsidRPr="0054758B" w:rsidRDefault="00A47A15" w:rsidP="0054758B">
      <w:pPr>
        <w:pStyle w:val="Kreska"/>
        <w:spacing w:line="276" w:lineRule="auto"/>
        <w:rPr>
          <w:rFonts w:ascii="Arial Narrow" w:eastAsia="Times New Roman" w:hAnsi="Arial Narrow" w:cs="Arial"/>
          <w:lang w:eastAsia="pl-PL"/>
        </w:rPr>
      </w:pPr>
      <w:proofErr w:type="spellStart"/>
      <w:r w:rsidRPr="0054758B">
        <w:rPr>
          <w:rFonts w:ascii="Arial Narrow" w:eastAsia="Times New Roman" w:hAnsi="Arial Narrow" w:cs="Arial"/>
          <w:lang w:eastAsia="pl-PL"/>
        </w:rPr>
        <w:t>pH</w:t>
      </w:r>
      <w:proofErr w:type="spellEnd"/>
      <w:r w:rsidRPr="0054758B">
        <w:rPr>
          <w:rFonts w:ascii="Arial Narrow" w:eastAsia="Times New Roman" w:hAnsi="Arial Narrow" w:cs="Arial"/>
          <w:lang w:eastAsia="pl-PL"/>
        </w:rPr>
        <w:t>: 6 - 8,5;</w:t>
      </w:r>
    </w:p>
    <w:p w14:paraId="53B5CC29" w14:textId="77777777" w:rsidR="00A47A15" w:rsidRPr="0054758B" w:rsidRDefault="00A47A15" w:rsidP="001C3A7B">
      <w:pPr>
        <w:pStyle w:val="Kreska"/>
        <w:numPr>
          <w:ilvl w:val="0"/>
          <w:numId w:val="76"/>
        </w:numPr>
        <w:spacing w:line="276" w:lineRule="auto"/>
        <w:ind w:left="1353" w:hanging="360"/>
        <w:rPr>
          <w:rFonts w:ascii="Arial Narrow" w:eastAsia="Times New Roman" w:hAnsi="Arial Narrow" w:cs="Arial"/>
          <w:lang w:eastAsia="pl-PL"/>
        </w:rPr>
      </w:pPr>
      <w:r w:rsidRPr="0054758B">
        <w:rPr>
          <w:rFonts w:ascii="Arial Narrow" w:eastAsia="Times New Roman" w:hAnsi="Arial Narrow" w:cs="Arial"/>
          <w:lang w:eastAsia="pl-PL"/>
        </w:rPr>
        <w:t>temperatura: do 57 °C.</w:t>
      </w:r>
    </w:p>
    <w:p w14:paraId="00663616"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Odwodniony osad po </w:t>
      </w:r>
      <w:r w:rsidR="000B73A7">
        <w:rPr>
          <w:rFonts w:ascii="Arial Narrow" w:hAnsi="Arial Narrow"/>
          <w:szCs w:val="22"/>
        </w:rPr>
        <w:t>procesie fermentacji</w:t>
      </w:r>
      <w:r w:rsidRPr="0054758B">
        <w:rPr>
          <w:rFonts w:ascii="Arial Narrow" w:hAnsi="Arial Narrow"/>
          <w:szCs w:val="22"/>
        </w:rPr>
        <w:t xml:space="preserve"> ma zawierać nie mniej niż </w:t>
      </w:r>
      <w:r w:rsidR="00FB15A2">
        <w:rPr>
          <w:rFonts w:ascii="Arial Narrow" w:hAnsi="Arial Narrow"/>
          <w:szCs w:val="22"/>
        </w:rPr>
        <w:t>39</w:t>
      </w:r>
      <w:r w:rsidR="00FB15A2" w:rsidRPr="0054758B">
        <w:rPr>
          <w:rFonts w:ascii="Arial Narrow" w:hAnsi="Arial Narrow"/>
          <w:szCs w:val="22"/>
        </w:rPr>
        <w:t> </w:t>
      </w:r>
      <w:r w:rsidRPr="0054758B">
        <w:rPr>
          <w:rFonts w:ascii="Arial Narrow" w:hAnsi="Arial Narrow"/>
          <w:szCs w:val="22"/>
        </w:rPr>
        <w:t>% suchej masy. Niezależnie od składu i jakości znamionowej przerabianego materiału, skuteczność urządzenia ma umożliwiać przeróbkę strumienia materiału w normalnych warunkach pracy.</w:t>
      </w:r>
    </w:p>
    <w:p w14:paraId="6C35A0C3"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Wykonawca zastosuje rozwiązania chroniące silniki i sprzęgła przed właściwościami materiału odwadnianego; uwzględni wszelkie rozwiązania niezbędne, aby zapobiegać zapychaniu, zabrudzeniu i rdzewieniu urządzenia (napędu, sprzęgła między silnikiem a śrubą, agregatu hydraulicznego) z uwzględnieniem składu i wilgotności przerabianych materiałów.</w:t>
      </w:r>
    </w:p>
    <w:p w14:paraId="60655093"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Demontaż urządzeń dla konserwacji, regulacji czy wymiany części zużywalnych ma być możliwy bez zdejmowania kołnierzy rurociągów czy przenoszenia silników napędowych. Pierścienie dźwignicowe zostaną zamontowane na głównych częściach i podzespołach, których demontaż jest konieczny przy czyszczeniu i konserwacji.</w:t>
      </w:r>
    </w:p>
    <w:p w14:paraId="29D109AB"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Dostęp do prasy i jej urządzeń pomocniczych ma być swobodny i umożliwić ich nadzór i konserwację. Zakres dostaw obejmować będzie wszelkie specjalne narzędzia dla tego urządzenia. Oprócz zabezpieczeń roboczych, prasa będzie wyposażona w osłony na zawiasach umożliwiające utrzymanie i czyszczenie urządzenia. Wszystkie osłony będą dostępne bez rusztowania ani drabin. Prasa będzie wykonana w konstrukcji spawanej sztywnej. Będzie posiadała standardowe powierzchnie podparcia, wyposażone w śruby siłownikowe przeznaczone do wypoziomowania na fundamencie albo na konstrukcji wsporczej. Szczelność wszystkich otworów prasy będzie zapewniona za pomocą uszczelnień zgodnych z rodzajem i właściwościami przerabianych materiałów.</w:t>
      </w:r>
    </w:p>
    <w:p w14:paraId="536CBF09"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t>Wymagania szczególne:</w:t>
      </w:r>
    </w:p>
    <w:p w14:paraId="0DE994EA" w14:textId="77777777" w:rsidR="00A47A15" w:rsidRPr="0054758B" w:rsidRDefault="00A47A15" w:rsidP="0054758B">
      <w:pPr>
        <w:pStyle w:val="Kreska"/>
        <w:spacing w:line="276" w:lineRule="auto"/>
        <w:rPr>
          <w:rFonts w:ascii="Arial Narrow" w:eastAsia="Times New Roman" w:hAnsi="Arial Narrow" w:cs="Arial"/>
          <w:lang w:eastAsia="pl-PL"/>
        </w:rPr>
      </w:pPr>
      <w:r w:rsidRPr="0054758B">
        <w:rPr>
          <w:rFonts w:ascii="Arial Narrow" w:eastAsia="Times New Roman" w:hAnsi="Arial Narrow" w:cs="Arial"/>
          <w:lang w:eastAsia="pl-PL"/>
        </w:rPr>
        <w:t>stopa montażowa z zawiasem (od strony wejścia i od strony wyjścia), o specjalnym kształcie umożliwiającym bezpośredni pionowy wypływ odcieku z prasowania;</w:t>
      </w:r>
    </w:p>
    <w:p w14:paraId="550283E9" w14:textId="77777777" w:rsidR="00A47A15" w:rsidRPr="0054758B" w:rsidRDefault="00A47A15" w:rsidP="001C3A7B">
      <w:pPr>
        <w:pStyle w:val="Kreska"/>
        <w:numPr>
          <w:ilvl w:val="0"/>
          <w:numId w:val="76"/>
        </w:numPr>
        <w:spacing w:line="276" w:lineRule="auto"/>
        <w:ind w:left="1353" w:hanging="360"/>
        <w:rPr>
          <w:rFonts w:ascii="Arial Narrow" w:eastAsia="Times New Roman" w:hAnsi="Arial Narrow" w:cs="Arial"/>
          <w:lang w:eastAsia="pl-PL"/>
        </w:rPr>
      </w:pPr>
      <w:r w:rsidRPr="0054758B">
        <w:rPr>
          <w:rFonts w:ascii="Arial Narrow" w:eastAsia="Times New Roman" w:hAnsi="Arial Narrow" w:cs="Arial"/>
          <w:lang w:eastAsia="pl-PL"/>
        </w:rPr>
        <w:t>min. 6 szczelnych klap przeglądowych na prasie;</w:t>
      </w:r>
    </w:p>
    <w:p w14:paraId="5C8B769B" w14:textId="77777777" w:rsidR="00A47A15" w:rsidRPr="0054758B" w:rsidRDefault="00A47A15" w:rsidP="0054758B">
      <w:pPr>
        <w:pStyle w:val="Kreska"/>
        <w:spacing w:line="276" w:lineRule="auto"/>
        <w:rPr>
          <w:rFonts w:ascii="Arial Narrow" w:eastAsia="Times New Roman" w:hAnsi="Arial Narrow" w:cs="Arial"/>
          <w:lang w:eastAsia="pl-PL"/>
        </w:rPr>
      </w:pPr>
      <w:r w:rsidRPr="0054758B">
        <w:rPr>
          <w:rFonts w:ascii="Arial Narrow" w:eastAsia="Times New Roman" w:hAnsi="Arial Narrow" w:cs="Arial"/>
          <w:lang w:eastAsia="pl-PL"/>
        </w:rPr>
        <w:t>min. 1 jednostka hydrauliczna dla każdej klapy redukcyjnej;</w:t>
      </w:r>
    </w:p>
    <w:p w14:paraId="6D5206E6" w14:textId="77777777" w:rsidR="00A47A15" w:rsidRPr="0054758B" w:rsidRDefault="00A47A15" w:rsidP="001C3A7B">
      <w:pPr>
        <w:pStyle w:val="Kreska"/>
        <w:numPr>
          <w:ilvl w:val="0"/>
          <w:numId w:val="76"/>
        </w:numPr>
        <w:spacing w:line="276" w:lineRule="auto"/>
        <w:ind w:left="1353" w:hanging="360"/>
        <w:rPr>
          <w:rFonts w:ascii="Arial Narrow" w:eastAsia="Times New Roman" w:hAnsi="Arial Narrow" w:cs="Arial"/>
          <w:lang w:eastAsia="pl-PL"/>
        </w:rPr>
      </w:pPr>
      <w:r w:rsidRPr="0054758B">
        <w:rPr>
          <w:rFonts w:ascii="Arial Narrow" w:eastAsia="Times New Roman" w:hAnsi="Arial Narrow" w:cs="Arial"/>
          <w:lang w:eastAsia="pl-PL"/>
        </w:rPr>
        <w:t>wykończenie: dla wszelkich materiałów oprócz stali nierdzewnej: zabezpieczenie gwarantowane na min. 5 lat;</w:t>
      </w:r>
    </w:p>
    <w:p w14:paraId="7EDFA9A6" w14:textId="77777777" w:rsidR="00A47A15" w:rsidRPr="0054758B" w:rsidRDefault="00A47A15" w:rsidP="0054758B">
      <w:pPr>
        <w:pStyle w:val="Kreska"/>
        <w:spacing w:line="276" w:lineRule="auto"/>
        <w:rPr>
          <w:rFonts w:ascii="Arial Narrow" w:eastAsia="Times New Roman" w:hAnsi="Arial Narrow" w:cs="Arial"/>
          <w:lang w:eastAsia="pl-PL"/>
        </w:rPr>
      </w:pPr>
      <w:r w:rsidRPr="0054758B">
        <w:rPr>
          <w:rFonts w:ascii="Arial Narrow" w:eastAsia="Times New Roman" w:hAnsi="Arial Narrow" w:cs="Arial"/>
          <w:lang w:eastAsia="pl-PL"/>
        </w:rPr>
        <w:t>spirale śruby mają być wzmocnione.</w:t>
      </w:r>
    </w:p>
    <w:p w14:paraId="657C4E7F" w14:textId="77777777" w:rsidR="00A47A15" w:rsidRPr="0054758B" w:rsidRDefault="00A47A15" w:rsidP="0054758B">
      <w:pPr>
        <w:spacing w:line="276" w:lineRule="auto"/>
        <w:rPr>
          <w:rFonts w:ascii="Arial Narrow" w:hAnsi="Arial Narrow"/>
          <w:szCs w:val="22"/>
        </w:rPr>
      </w:pPr>
      <w:r w:rsidRPr="0054758B">
        <w:rPr>
          <w:rFonts w:ascii="Arial Narrow" w:hAnsi="Arial Narrow"/>
          <w:szCs w:val="22"/>
        </w:rPr>
        <w:lastRenderedPageBreak/>
        <w:t xml:space="preserve">Wykonawca ma uwzględnić w projekcie układ opróżniania prasy oraz rurociągi zasilające. Materiał pochodzący z opróżnienia będzie zbierany bezpośrednio w zamkniętym obszarze, aby zapobiec jakiemukolwiek rozproszeniu materiałów albo odcieków. Producent zastosuje odpowiednie rozwiązania, aby umożliwić szybkie odprowadzenie materiału i jego przesłanie do procesu technologicznego, przy ograniczonym zakresie czynności transportowych. </w:t>
      </w:r>
    </w:p>
    <w:p w14:paraId="6CDC4E74" w14:textId="77777777" w:rsidR="00A47A15" w:rsidRPr="00B95BD6" w:rsidRDefault="00A47A15" w:rsidP="00A47A15"/>
    <w:p w14:paraId="5ABA9CB1" w14:textId="77777777" w:rsidR="00A47A15" w:rsidRPr="0054758B" w:rsidRDefault="00A47A15" w:rsidP="001C3A7B">
      <w:pPr>
        <w:pStyle w:val="Nagwek4"/>
        <w:numPr>
          <w:ilvl w:val="3"/>
          <w:numId w:val="52"/>
        </w:numPr>
        <w:spacing w:before="0" w:after="0" w:line="360" w:lineRule="auto"/>
        <w:ind w:left="2880" w:hanging="2313"/>
        <w:rPr>
          <w:rFonts w:ascii="Arial Narrow" w:hAnsi="Arial Narrow"/>
          <w:i/>
          <w:sz w:val="22"/>
          <w:szCs w:val="22"/>
        </w:rPr>
      </w:pPr>
      <w:bookmarkStart w:id="140" w:name="_Toc175040132"/>
      <w:r w:rsidRPr="0054758B">
        <w:rPr>
          <w:rFonts w:ascii="Arial Narrow" w:hAnsi="Arial Narrow"/>
          <w:i/>
          <w:sz w:val="22"/>
          <w:szCs w:val="22"/>
        </w:rPr>
        <w:t>Wirówka</w:t>
      </w:r>
      <w:r w:rsidR="00680458">
        <w:rPr>
          <w:rFonts w:ascii="Arial Narrow" w:hAnsi="Arial Narrow"/>
          <w:i/>
          <w:sz w:val="22"/>
          <w:szCs w:val="22"/>
        </w:rPr>
        <w:t xml:space="preserve"> (1 szt. na każdy </w:t>
      </w:r>
      <w:proofErr w:type="spellStart"/>
      <w:r w:rsidR="00680458">
        <w:rPr>
          <w:rFonts w:ascii="Arial Narrow" w:hAnsi="Arial Narrow"/>
          <w:i/>
          <w:sz w:val="22"/>
          <w:szCs w:val="22"/>
        </w:rPr>
        <w:t>fermenter</w:t>
      </w:r>
      <w:proofErr w:type="spellEnd"/>
      <w:r w:rsidR="00680458">
        <w:rPr>
          <w:rFonts w:ascii="Arial Narrow" w:hAnsi="Arial Narrow"/>
          <w:i/>
          <w:sz w:val="22"/>
          <w:szCs w:val="22"/>
        </w:rPr>
        <w:t>)</w:t>
      </w:r>
      <w:bookmarkEnd w:id="140"/>
    </w:p>
    <w:p w14:paraId="441A2983" w14:textId="77777777" w:rsidR="00A47A15" w:rsidRPr="00B95BD6" w:rsidRDefault="00A47A15" w:rsidP="0054758B">
      <w:pPr>
        <w:spacing w:line="276" w:lineRule="auto"/>
        <w:ind w:firstLine="567"/>
        <w:rPr>
          <w:rFonts w:ascii="Arial Narrow" w:hAnsi="Arial Narrow"/>
          <w:szCs w:val="22"/>
        </w:rPr>
      </w:pPr>
      <w:r w:rsidRPr="00B95BD6">
        <w:rPr>
          <w:rFonts w:ascii="Arial Narrow" w:hAnsi="Arial Narrow"/>
          <w:szCs w:val="22"/>
        </w:rPr>
        <w:t xml:space="preserve">Wirówka ma za zadanie rozdzielenie cieczy od materiału stałego w odciekach z prasy odwadniającej. Wirówka ma być przystosowana do odwadniania odcieków z osadu z bioodpadów pochodzenia komunalnego po </w:t>
      </w:r>
      <w:r w:rsidR="000B73A7">
        <w:rPr>
          <w:rFonts w:ascii="Arial Narrow" w:hAnsi="Arial Narrow"/>
          <w:szCs w:val="22"/>
        </w:rPr>
        <w:t>procesie fermentacji</w:t>
      </w:r>
      <w:r w:rsidRPr="00B95BD6">
        <w:rPr>
          <w:rFonts w:ascii="Arial Narrow" w:hAnsi="Arial Narrow"/>
          <w:szCs w:val="22"/>
        </w:rPr>
        <w:t xml:space="preserve">. Urządzenie ma być wytrzymałe na elementy </w:t>
      </w:r>
      <w:proofErr w:type="spellStart"/>
      <w:r w:rsidRPr="00B95BD6">
        <w:rPr>
          <w:rFonts w:ascii="Arial Narrow" w:hAnsi="Arial Narrow"/>
          <w:szCs w:val="22"/>
        </w:rPr>
        <w:t>inertne</w:t>
      </w:r>
      <w:proofErr w:type="spellEnd"/>
      <w:r w:rsidRPr="00B95BD6">
        <w:rPr>
          <w:rFonts w:ascii="Arial Narrow" w:hAnsi="Arial Narrow"/>
          <w:szCs w:val="22"/>
        </w:rPr>
        <w:t xml:space="preserve"> ścierające (szkło, kamienie) od 0 do 3 mm. Należy przyjąć, że będzie pracować min. 12 godzin dziennie przez 250 dni w roku. Dla wirówki zalecana jest niska prędkość obrotowa &lt;2500 </w:t>
      </w:r>
      <w:proofErr w:type="spellStart"/>
      <w:r w:rsidRPr="00B95BD6">
        <w:rPr>
          <w:rFonts w:ascii="Arial Narrow" w:hAnsi="Arial Narrow"/>
          <w:szCs w:val="22"/>
        </w:rPr>
        <w:t>obr</w:t>
      </w:r>
      <w:proofErr w:type="spellEnd"/>
      <w:r w:rsidRPr="00B95BD6">
        <w:rPr>
          <w:rFonts w:ascii="Arial Narrow" w:hAnsi="Arial Narrow"/>
          <w:szCs w:val="22"/>
        </w:rPr>
        <w:t xml:space="preserve">./min. Wymaga się, aby: temperatura odcieków z prasowania mieściła się w zakresie 20°C do 45°C, odczyn </w:t>
      </w:r>
      <w:proofErr w:type="spellStart"/>
      <w:r w:rsidRPr="00B95BD6">
        <w:rPr>
          <w:rFonts w:ascii="Arial Narrow" w:hAnsi="Arial Narrow"/>
          <w:szCs w:val="22"/>
        </w:rPr>
        <w:t>pH</w:t>
      </w:r>
      <w:proofErr w:type="spellEnd"/>
      <w:r w:rsidRPr="00B95BD6">
        <w:rPr>
          <w:rFonts w:ascii="Arial Narrow" w:hAnsi="Arial Narrow"/>
          <w:szCs w:val="22"/>
        </w:rPr>
        <w:t xml:space="preserve"> wynosił między 8 a 9.</w:t>
      </w:r>
    </w:p>
    <w:p w14:paraId="3AB7600E" w14:textId="77777777" w:rsidR="00A47A15" w:rsidRPr="00B95BD6" w:rsidRDefault="00A47A15" w:rsidP="0054758B">
      <w:pPr>
        <w:pStyle w:val="Wypunktowanie"/>
        <w:tabs>
          <w:tab w:val="clear" w:pos="360"/>
        </w:tabs>
        <w:spacing w:after="0" w:line="276" w:lineRule="auto"/>
        <w:ind w:left="-3" w:firstLine="570"/>
        <w:rPr>
          <w:rFonts w:ascii="Arial Narrow" w:hAnsi="Arial Narrow"/>
          <w:bCs w:val="0"/>
          <w:iCs w:val="0"/>
          <w:sz w:val="22"/>
          <w:szCs w:val="22"/>
        </w:rPr>
      </w:pPr>
      <w:r w:rsidRPr="00D94093">
        <w:rPr>
          <w:rFonts w:ascii="Arial Narrow" w:hAnsi="Arial Narrow"/>
          <w:bCs w:val="0"/>
          <w:iCs w:val="0"/>
          <w:sz w:val="22"/>
          <w:szCs w:val="22"/>
        </w:rPr>
        <w:t xml:space="preserve">Dla wirówki należy przewidzieć jedną pompę i dodatkowo dostarczyć jedną pompę zapasową. Należy uwzględnić możliwość podawania </w:t>
      </w:r>
      <w:proofErr w:type="spellStart"/>
      <w:r w:rsidRPr="00D94093">
        <w:rPr>
          <w:rFonts w:ascii="Arial Narrow" w:hAnsi="Arial Narrow"/>
          <w:bCs w:val="0"/>
          <w:iCs w:val="0"/>
          <w:sz w:val="22"/>
          <w:szCs w:val="22"/>
        </w:rPr>
        <w:t>reagentu</w:t>
      </w:r>
      <w:proofErr w:type="spellEnd"/>
      <w:r w:rsidRPr="00D94093">
        <w:rPr>
          <w:rFonts w:ascii="Arial Narrow" w:hAnsi="Arial Narrow"/>
          <w:bCs w:val="0"/>
          <w:iCs w:val="0"/>
          <w:sz w:val="22"/>
          <w:szCs w:val="22"/>
        </w:rPr>
        <w:t xml:space="preserve"> przed i za pompą każdej z maszyn (niezależnie od tego, czy przewidywany proces technologiczny przewiduje stosowanie </w:t>
      </w:r>
      <w:proofErr w:type="spellStart"/>
      <w:r w:rsidRPr="00D94093">
        <w:rPr>
          <w:rFonts w:ascii="Arial Narrow" w:hAnsi="Arial Narrow"/>
          <w:bCs w:val="0"/>
          <w:iCs w:val="0"/>
          <w:sz w:val="22"/>
          <w:szCs w:val="22"/>
        </w:rPr>
        <w:t>reagentu</w:t>
      </w:r>
      <w:proofErr w:type="spellEnd"/>
      <w:r w:rsidRPr="00D94093">
        <w:rPr>
          <w:rFonts w:ascii="Arial Narrow" w:hAnsi="Arial Narrow"/>
          <w:bCs w:val="0"/>
          <w:iCs w:val="0"/>
          <w:sz w:val="22"/>
          <w:szCs w:val="22"/>
        </w:rPr>
        <w:t xml:space="preserve">). Odcieki z wirowania i wody </w:t>
      </w:r>
      <w:proofErr w:type="spellStart"/>
      <w:r w:rsidRPr="00D94093">
        <w:rPr>
          <w:rFonts w:ascii="Arial Narrow" w:hAnsi="Arial Narrow"/>
          <w:bCs w:val="0"/>
          <w:iCs w:val="0"/>
          <w:sz w:val="22"/>
          <w:szCs w:val="22"/>
        </w:rPr>
        <w:t>płuczne</w:t>
      </w:r>
      <w:proofErr w:type="spellEnd"/>
      <w:r w:rsidRPr="00D94093">
        <w:rPr>
          <w:rFonts w:ascii="Arial Narrow" w:hAnsi="Arial Narrow"/>
          <w:bCs w:val="0"/>
          <w:iCs w:val="0"/>
          <w:sz w:val="22"/>
          <w:szCs w:val="22"/>
        </w:rPr>
        <w:t xml:space="preserve"> są</w:t>
      </w:r>
      <w:r w:rsidRPr="00B95BD6">
        <w:rPr>
          <w:rFonts w:ascii="Arial Narrow" w:hAnsi="Arial Narrow"/>
          <w:bCs w:val="0"/>
          <w:iCs w:val="0"/>
          <w:sz w:val="22"/>
          <w:szCs w:val="22"/>
        </w:rPr>
        <w:t xml:space="preserve"> zawracane do przeróbki; przewód odprowadzający te wody z maszyn ma umożliwiać wzrokową kontrolę ich jakości.</w:t>
      </w:r>
    </w:p>
    <w:p w14:paraId="27ECCE48" w14:textId="77777777" w:rsidR="00A47A15" w:rsidRPr="00B95BD6" w:rsidRDefault="00A47A15" w:rsidP="0054758B">
      <w:pPr>
        <w:spacing w:line="276" w:lineRule="auto"/>
        <w:rPr>
          <w:rFonts w:ascii="Arial Narrow" w:hAnsi="Arial Narrow"/>
          <w:szCs w:val="22"/>
        </w:rPr>
      </w:pPr>
      <w:r w:rsidRPr="00B95BD6">
        <w:rPr>
          <w:rFonts w:ascii="Arial Narrow" w:hAnsi="Arial Narrow"/>
          <w:szCs w:val="22"/>
        </w:rPr>
        <w:t>Wymagania szczególne:</w:t>
      </w:r>
    </w:p>
    <w:p w14:paraId="42B267CA" w14:textId="77777777" w:rsidR="00A47A15" w:rsidRPr="00B95BD6" w:rsidRDefault="00A47A15" w:rsidP="00F60DD2">
      <w:pPr>
        <w:pStyle w:val="Kreska"/>
        <w:numPr>
          <w:ilvl w:val="0"/>
          <w:numId w:val="195"/>
        </w:numPr>
        <w:spacing w:line="276" w:lineRule="auto"/>
        <w:rPr>
          <w:rFonts w:ascii="Arial Narrow" w:eastAsia="Times New Roman" w:hAnsi="Arial Narrow" w:cs="Arial"/>
          <w:lang w:eastAsia="pl-PL"/>
        </w:rPr>
      </w:pPr>
      <w:r w:rsidRPr="00B95BD6">
        <w:rPr>
          <w:rFonts w:ascii="Arial Narrow" w:eastAsia="Times New Roman" w:hAnsi="Arial Narrow" w:cs="Arial"/>
          <w:lang w:eastAsia="pl-PL"/>
        </w:rPr>
        <w:t>układ automatyczny umożliwiać będzie odtykanie i płukanie na koniec cyklu roboczego wirówki;</w:t>
      </w:r>
    </w:p>
    <w:p w14:paraId="51447CBC" w14:textId="77777777" w:rsidR="00A47A15" w:rsidRPr="00B95BD6" w:rsidRDefault="00A47A15" w:rsidP="00F60DD2">
      <w:pPr>
        <w:pStyle w:val="Kreska"/>
        <w:numPr>
          <w:ilvl w:val="0"/>
          <w:numId w:val="195"/>
        </w:numPr>
        <w:spacing w:line="276" w:lineRule="auto"/>
        <w:rPr>
          <w:rFonts w:ascii="Arial Narrow" w:eastAsia="Times New Roman" w:hAnsi="Arial Narrow" w:cs="Arial"/>
          <w:lang w:eastAsia="pl-PL"/>
        </w:rPr>
      </w:pPr>
      <w:r w:rsidRPr="00B95BD6">
        <w:rPr>
          <w:rFonts w:ascii="Arial Narrow" w:eastAsia="Times New Roman" w:hAnsi="Arial Narrow" w:cs="Arial"/>
          <w:lang w:eastAsia="pl-PL"/>
        </w:rPr>
        <w:t>informacje o fazach płukania i odtykania i o jakości wód używanych w ciągu doby będą kierowane do Centralnej Dyspozytorni;</w:t>
      </w:r>
    </w:p>
    <w:p w14:paraId="4B7215A8" w14:textId="77777777" w:rsidR="00A47A15" w:rsidRPr="00B95BD6" w:rsidRDefault="00A47A15" w:rsidP="00F60DD2">
      <w:pPr>
        <w:pStyle w:val="Kreska"/>
        <w:numPr>
          <w:ilvl w:val="0"/>
          <w:numId w:val="195"/>
        </w:numPr>
        <w:spacing w:line="276" w:lineRule="auto"/>
        <w:rPr>
          <w:rFonts w:ascii="Arial Narrow" w:eastAsia="Times New Roman" w:hAnsi="Arial Narrow" w:cs="Arial"/>
          <w:lang w:eastAsia="pl-PL"/>
        </w:rPr>
      </w:pPr>
      <w:r w:rsidRPr="00B95BD6">
        <w:rPr>
          <w:rFonts w:ascii="Arial Narrow" w:eastAsia="Times New Roman" w:hAnsi="Arial Narrow" w:cs="Arial"/>
          <w:lang w:eastAsia="pl-PL"/>
        </w:rPr>
        <w:t>pomiędzy zaworem sterowanym elektrycznie dopływu wody a wirówką zainstalowany zostanie przepływomierz;</w:t>
      </w:r>
    </w:p>
    <w:p w14:paraId="72B5B44E" w14:textId="77777777" w:rsidR="00A47A15" w:rsidRPr="00B95BD6" w:rsidRDefault="00A47A15" w:rsidP="00F60DD2">
      <w:pPr>
        <w:pStyle w:val="Kreska"/>
        <w:numPr>
          <w:ilvl w:val="0"/>
          <w:numId w:val="195"/>
        </w:numPr>
        <w:spacing w:line="276" w:lineRule="auto"/>
        <w:rPr>
          <w:rFonts w:ascii="Arial Narrow" w:eastAsia="Times New Roman" w:hAnsi="Arial Narrow" w:cs="Arial"/>
          <w:lang w:eastAsia="pl-PL"/>
        </w:rPr>
      </w:pPr>
      <w:r w:rsidRPr="00B95BD6">
        <w:rPr>
          <w:rFonts w:ascii="Arial Narrow" w:eastAsia="Times New Roman" w:hAnsi="Arial Narrow" w:cs="Arial"/>
          <w:lang w:eastAsia="pl-PL"/>
        </w:rPr>
        <w:t>wody z odtykania i płukania będą zawracane do procesu przeróbki odcieków.</w:t>
      </w:r>
    </w:p>
    <w:p w14:paraId="3FD31237" w14:textId="77777777" w:rsidR="00A47A15" w:rsidRPr="00B95BD6" w:rsidRDefault="00A47A15" w:rsidP="0054758B">
      <w:pPr>
        <w:spacing w:line="276" w:lineRule="auto"/>
        <w:ind w:firstLine="567"/>
        <w:rPr>
          <w:rFonts w:ascii="Arial Narrow" w:hAnsi="Arial Narrow"/>
          <w:szCs w:val="22"/>
        </w:rPr>
      </w:pPr>
      <w:r w:rsidRPr="00B95BD6">
        <w:rPr>
          <w:rFonts w:ascii="Arial Narrow" w:hAnsi="Arial Narrow"/>
          <w:szCs w:val="22"/>
        </w:rPr>
        <w:t>Urządzenie zostanie zainstalowane na cokole betonowym na amortyzatorach antywibracyjnych.</w:t>
      </w:r>
    </w:p>
    <w:p w14:paraId="1F6EA7D1" w14:textId="77777777" w:rsidR="00A47A15" w:rsidRPr="00B95BD6" w:rsidRDefault="00A47A15" w:rsidP="0054758B">
      <w:pPr>
        <w:spacing w:line="276" w:lineRule="auto"/>
        <w:ind w:firstLine="567"/>
        <w:rPr>
          <w:rFonts w:ascii="Arial Narrow" w:hAnsi="Arial Narrow"/>
          <w:szCs w:val="22"/>
        </w:rPr>
      </w:pPr>
      <w:r w:rsidRPr="00B95BD6">
        <w:rPr>
          <w:rFonts w:ascii="Arial Narrow" w:hAnsi="Arial Narrow"/>
          <w:szCs w:val="22"/>
        </w:rPr>
        <w:t>Wirówka ma być wyposażona w urządzenia pokazujące obsłudze parametry robocze, a przynajmniej umożliwiające kontrolę prędkości różnicowej obrotu śruby w stosunku do misy.</w:t>
      </w:r>
    </w:p>
    <w:p w14:paraId="7328BC9D" w14:textId="77777777" w:rsidR="00A47A15" w:rsidRPr="00B95BD6" w:rsidRDefault="00A47A15" w:rsidP="0054758B">
      <w:pPr>
        <w:spacing w:line="276" w:lineRule="auto"/>
        <w:ind w:firstLine="567"/>
        <w:rPr>
          <w:rFonts w:ascii="Arial Narrow" w:hAnsi="Arial Narrow"/>
          <w:szCs w:val="22"/>
        </w:rPr>
      </w:pPr>
      <w:r w:rsidRPr="00B95BD6">
        <w:rPr>
          <w:rFonts w:ascii="Arial Narrow" w:hAnsi="Arial Narrow"/>
          <w:szCs w:val="22"/>
        </w:rPr>
        <w:t>Prędkość względna może być regulowana i dopasowywana podczas pracy maszyny, ze wskazaniem tej prędkości na przyrządzie wizualizacyjnym.</w:t>
      </w:r>
    </w:p>
    <w:p w14:paraId="7CD8BC02" w14:textId="77777777" w:rsidR="00A47A15" w:rsidRPr="0054758B" w:rsidRDefault="00A47A15" w:rsidP="0054758B">
      <w:pPr>
        <w:spacing w:line="276" w:lineRule="auto"/>
        <w:ind w:firstLine="567"/>
        <w:rPr>
          <w:rFonts w:ascii="Arial Narrow" w:hAnsi="Arial Narrow"/>
          <w:szCs w:val="22"/>
        </w:rPr>
      </w:pPr>
      <w:r w:rsidRPr="00B95BD6">
        <w:rPr>
          <w:rFonts w:ascii="Arial Narrow" w:hAnsi="Arial Narrow"/>
          <w:szCs w:val="22"/>
        </w:rPr>
        <w:t xml:space="preserve">Obejście umożliwiające odprowadzenie wód </w:t>
      </w:r>
      <w:proofErr w:type="spellStart"/>
      <w:r w:rsidRPr="00B95BD6">
        <w:rPr>
          <w:rFonts w:ascii="Arial Narrow" w:hAnsi="Arial Narrow"/>
          <w:szCs w:val="22"/>
        </w:rPr>
        <w:t>płucznych</w:t>
      </w:r>
      <w:proofErr w:type="spellEnd"/>
      <w:r w:rsidRPr="00B95BD6">
        <w:rPr>
          <w:rFonts w:ascii="Arial Narrow" w:hAnsi="Arial Narrow"/>
          <w:szCs w:val="22"/>
        </w:rPr>
        <w:t xml:space="preserve"> będzie wyposażone w czujniki krańcowe, </w:t>
      </w:r>
      <w:r w:rsidR="008C11E8" w:rsidRPr="00B95BD6">
        <w:rPr>
          <w:rFonts w:ascii="Arial Narrow" w:hAnsi="Arial Narrow"/>
          <w:szCs w:val="22"/>
        </w:rPr>
        <w:br/>
      </w:r>
      <w:r w:rsidRPr="0054758B">
        <w:rPr>
          <w:rFonts w:ascii="Arial Narrow" w:hAnsi="Arial Narrow"/>
          <w:szCs w:val="22"/>
        </w:rPr>
        <w:t xml:space="preserve">z odesłaniem sygnału do Centralnej Dyspozytorni. Przewidziane zostanie także przekazanie informacji </w:t>
      </w:r>
      <w:r w:rsidR="008C11E8" w:rsidRPr="00B95BD6">
        <w:rPr>
          <w:rFonts w:ascii="Arial Narrow" w:hAnsi="Arial Narrow"/>
          <w:szCs w:val="22"/>
        </w:rPr>
        <w:br/>
      </w:r>
      <w:r w:rsidRPr="0054758B">
        <w:rPr>
          <w:rFonts w:ascii="Arial Narrow" w:hAnsi="Arial Narrow"/>
          <w:szCs w:val="22"/>
        </w:rPr>
        <w:t>o położeniu otwartym / zamkniętym zaworu sterowanego elektrycznie na zasilaniu w wodę.</w:t>
      </w:r>
    </w:p>
    <w:p w14:paraId="21B18500"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W przypadku usterki (zaworu sterowanego elektrycznie, obejścia) do Centralnej Dyspozytorni zostanie przesłany sygnał alarmowy.</w:t>
      </w:r>
    </w:p>
    <w:p w14:paraId="3248169C"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Należy tak zaprojektować urządzenie, aby obsługa mogła swobodnie pobierać próbki przez łatwo dostępną klapę.</w:t>
      </w:r>
    </w:p>
    <w:p w14:paraId="12982EB3" w14:textId="77777777" w:rsidR="008C11E8" w:rsidRPr="0054758B" w:rsidRDefault="008C11E8" w:rsidP="0054758B">
      <w:pPr>
        <w:spacing w:line="276" w:lineRule="auto"/>
        <w:ind w:firstLine="567"/>
        <w:rPr>
          <w:rFonts w:ascii="Arial Narrow" w:hAnsi="Arial Narrow"/>
          <w:szCs w:val="22"/>
        </w:rPr>
      </w:pPr>
    </w:p>
    <w:p w14:paraId="73443C33" w14:textId="77777777" w:rsidR="00A47A15" w:rsidRPr="0054758B" w:rsidRDefault="00A47A15" w:rsidP="00A47A15">
      <w:pPr>
        <w:pStyle w:val="Nagwek3"/>
        <w:keepLines/>
        <w:overflowPunct/>
        <w:autoSpaceDE/>
        <w:autoSpaceDN/>
        <w:adjustRightInd/>
        <w:spacing w:after="0"/>
        <w:ind w:left="720" w:hanging="720"/>
        <w:jc w:val="left"/>
        <w:textAlignment w:val="auto"/>
        <w:rPr>
          <w:rFonts w:ascii="Arial Narrow" w:hAnsi="Arial Narrow"/>
          <w:b/>
          <w:i w:val="0"/>
          <w:u w:val="none"/>
        </w:rPr>
      </w:pPr>
      <w:bookmarkStart w:id="141" w:name="_Toc175040133"/>
      <w:r w:rsidRPr="0054758B">
        <w:rPr>
          <w:rFonts w:ascii="Arial Narrow" w:hAnsi="Arial Narrow"/>
          <w:b/>
          <w:i w:val="0"/>
          <w:u w:val="none"/>
        </w:rPr>
        <w:t>Szczegółowe wymagania technologiczne – urządzenia towarzyszące</w:t>
      </w:r>
      <w:bookmarkEnd w:id="141"/>
    </w:p>
    <w:p w14:paraId="1BC6730E" w14:textId="77777777" w:rsidR="00A47A15" w:rsidRPr="0054758B" w:rsidRDefault="00A47A15" w:rsidP="001C3A7B">
      <w:pPr>
        <w:pStyle w:val="Nagwek4"/>
        <w:numPr>
          <w:ilvl w:val="3"/>
          <w:numId w:val="52"/>
        </w:numPr>
        <w:spacing w:before="0" w:after="0" w:line="360" w:lineRule="auto"/>
        <w:ind w:left="2880" w:hanging="2313"/>
        <w:rPr>
          <w:rFonts w:ascii="Arial Narrow" w:hAnsi="Arial Narrow"/>
          <w:i/>
          <w:sz w:val="22"/>
          <w:szCs w:val="22"/>
        </w:rPr>
      </w:pPr>
      <w:bookmarkStart w:id="142" w:name="_Toc175040134"/>
      <w:r w:rsidRPr="0054758B">
        <w:rPr>
          <w:rFonts w:ascii="Arial Narrow" w:hAnsi="Arial Narrow"/>
          <w:i/>
          <w:sz w:val="22"/>
          <w:szCs w:val="22"/>
        </w:rPr>
        <w:t>Przenośniki taśmowe</w:t>
      </w:r>
      <w:bookmarkEnd w:id="142"/>
    </w:p>
    <w:p w14:paraId="2738A3BF" w14:textId="77777777" w:rsidR="00A47A15" w:rsidRPr="008C11E8" w:rsidRDefault="00A47A15" w:rsidP="0054758B">
      <w:pPr>
        <w:spacing w:line="276" w:lineRule="auto"/>
        <w:ind w:firstLine="567"/>
        <w:rPr>
          <w:rFonts w:ascii="Arial Narrow" w:hAnsi="Arial Narrow"/>
          <w:szCs w:val="22"/>
        </w:rPr>
      </w:pPr>
      <w:r w:rsidRPr="00B95BD6">
        <w:rPr>
          <w:rFonts w:ascii="Arial Narrow" w:hAnsi="Arial Narrow"/>
          <w:szCs w:val="22"/>
        </w:rPr>
        <w:t>Dopuszcza się wyłącznie dostawę i montaż przenośników specjalistycznych, dostosowanych do</w:t>
      </w:r>
      <w:r w:rsidRPr="008C11E8">
        <w:rPr>
          <w:rFonts w:ascii="Arial Narrow" w:hAnsi="Arial Narrow"/>
          <w:szCs w:val="22"/>
        </w:rPr>
        <w:t xml:space="preserve"> transportu odpadów frakcji biodegradowalnej. Konstrukcja przenośnika (nie dotyczy przenośników łańcuchowych – o ile będą zastosowane) winna składać się z giętej i skręcanej konstrukcji z blach stalowych i profili stalowych, o budowie w układzie modułowym. Grubość blach konstrukcji podstawowej winna wynosić minimum 4 mm, a burt bocznych minimum 3 mm. Wykonawca winien, w zależności od transportowanego materiału oraz funkcji przenośnika, dokonać doboru przenośników wykonanych jako: kombinowane </w:t>
      </w:r>
      <w:proofErr w:type="spellStart"/>
      <w:r w:rsidRPr="008C11E8">
        <w:rPr>
          <w:rFonts w:ascii="Arial Narrow" w:hAnsi="Arial Narrow"/>
          <w:szCs w:val="22"/>
        </w:rPr>
        <w:t>krążnikowo</w:t>
      </w:r>
      <w:proofErr w:type="spellEnd"/>
      <w:r w:rsidRPr="008C11E8">
        <w:rPr>
          <w:rFonts w:ascii="Arial Narrow" w:hAnsi="Arial Narrow"/>
          <w:szCs w:val="22"/>
        </w:rPr>
        <w:t xml:space="preserve">-ślizgowe. Wyklucza się możliwość zastosowania przenośników z prowadzeniem taśmy górnej wyłącznie po ślizgu stalowym. Taśma przenośników winna być odporna na działanie tłuszczów i olejów. Wymagana jest wysoka wytrzymałość taśmy na rozrywanie </w:t>
      </w:r>
      <w:r w:rsidRPr="008C11E8">
        <w:rPr>
          <w:rFonts w:ascii="Arial Narrow" w:hAnsi="Arial Narrow"/>
          <w:szCs w:val="22"/>
        </w:rPr>
        <w:lastRenderedPageBreak/>
        <w:t>(taśma wielowarstwowa EP/400/3,). Nie są dopuszczalne szwy na taśmie biegnące poprzecznie do kierunku transportu (osi podłużnej przenośnika):</w:t>
      </w:r>
    </w:p>
    <w:p w14:paraId="42EEB10D" w14:textId="77777777" w:rsidR="00A47A15" w:rsidRPr="008C11E8" w:rsidRDefault="00A47A15" w:rsidP="001C3A7B">
      <w:pPr>
        <w:pStyle w:val="Akapitzlist10"/>
        <w:numPr>
          <w:ilvl w:val="1"/>
          <w:numId w:val="111"/>
        </w:numPr>
        <w:autoSpaceDE w:val="0"/>
        <w:autoSpaceDN w:val="0"/>
        <w:adjustRightInd w:val="0"/>
        <w:spacing w:line="276" w:lineRule="auto"/>
        <w:jc w:val="both"/>
        <w:rPr>
          <w:rFonts w:ascii="Arial Narrow" w:hAnsi="Arial Narrow" w:cs="Arial"/>
          <w:sz w:val="22"/>
          <w:szCs w:val="22"/>
        </w:rPr>
      </w:pPr>
      <w:r w:rsidRPr="008C11E8">
        <w:rPr>
          <w:rFonts w:ascii="Arial Narrow" w:hAnsi="Arial Narrow" w:cs="Arial"/>
          <w:sz w:val="22"/>
          <w:szCs w:val="22"/>
        </w:rPr>
        <w:t>EP</w:t>
      </w:r>
      <w:r w:rsidRPr="008C11E8">
        <w:rPr>
          <w:rFonts w:ascii="Arial Narrow" w:hAnsi="Arial Narrow" w:cs="Arial"/>
          <w:sz w:val="22"/>
          <w:szCs w:val="22"/>
        </w:rPr>
        <w:tab/>
        <w:t>–</w:t>
      </w:r>
      <w:r w:rsidRPr="008C11E8">
        <w:rPr>
          <w:rFonts w:ascii="Arial Narrow" w:hAnsi="Arial Narrow" w:cs="Arial"/>
          <w:sz w:val="22"/>
          <w:szCs w:val="22"/>
        </w:rPr>
        <w:tab/>
        <w:t>taśma poliestrowo-poliamidowa</w:t>
      </w:r>
    </w:p>
    <w:p w14:paraId="5A0B1151" w14:textId="77777777" w:rsidR="00A47A15" w:rsidRPr="008C11E8" w:rsidRDefault="00A47A15" w:rsidP="001C3A7B">
      <w:pPr>
        <w:pStyle w:val="Akapitzlist10"/>
        <w:numPr>
          <w:ilvl w:val="1"/>
          <w:numId w:val="111"/>
        </w:numPr>
        <w:autoSpaceDE w:val="0"/>
        <w:autoSpaceDN w:val="0"/>
        <w:adjustRightInd w:val="0"/>
        <w:spacing w:line="276" w:lineRule="auto"/>
        <w:jc w:val="both"/>
        <w:rPr>
          <w:rFonts w:ascii="Arial Narrow" w:hAnsi="Arial Narrow" w:cs="Arial"/>
          <w:sz w:val="22"/>
          <w:szCs w:val="22"/>
        </w:rPr>
      </w:pPr>
      <w:r w:rsidRPr="008C11E8">
        <w:rPr>
          <w:rFonts w:ascii="Arial Narrow" w:hAnsi="Arial Narrow" w:cs="Arial"/>
          <w:sz w:val="22"/>
          <w:szCs w:val="22"/>
        </w:rPr>
        <w:t>400</w:t>
      </w:r>
      <w:r w:rsidRPr="008C11E8">
        <w:rPr>
          <w:rFonts w:ascii="Arial Narrow" w:hAnsi="Arial Narrow" w:cs="Arial"/>
          <w:sz w:val="22"/>
          <w:szCs w:val="22"/>
        </w:rPr>
        <w:tab/>
        <w:t>–</w:t>
      </w:r>
      <w:r w:rsidRPr="008C11E8">
        <w:rPr>
          <w:rFonts w:ascii="Arial Narrow" w:hAnsi="Arial Narrow" w:cs="Arial"/>
          <w:sz w:val="22"/>
          <w:szCs w:val="22"/>
        </w:rPr>
        <w:tab/>
        <w:t>wytrzymałość na rozrywanie w N/mm</w:t>
      </w:r>
      <w:r w:rsidRPr="008C11E8">
        <w:rPr>
          <w:rFonts w:ascii="Arial Narrow" w:hAnsi="Arial Narrow" w:cs="Arial"/>
          <w:sz w:val="22"/>
          <w:szCs w:val="22"/>
          <w:vertAlign w:val="superscript"/>
        </w:rPr>
        <w:t>2</w:t>
      </w:r>
    </w:p>
    <w:p w14:paraId="75A44935" w14:textId="77777777" w:rsidR="00A47A15" w:rsidRPr="008C11E8" w:rsidRDefault="00A47A15" w:rsidP="001C3A7B">
      <w:pPr>
        <w:pStyle w:val="Akapitzlist10"/>
        <w:numPr>
          <w:ilvl w:val="1"/>
          <w:numId w:val="111"/>
        </w:numPr>
        <w:autoSpaceDE w:val="0"/>
        <w:autoSpaceDN w:val="0"/>
        <w:adjustRightInd w:val="0"/>
        <w:spacing w:line="276" w:lineRule="auto"/>
        <w:jc w:val="both"/>
        <w:rPr>
          <w:rFonts w:ascii="Arial Narrow" w:hAnsi="Arial Narrow" w:cs="Arial"/>
          <w:sz w:val="22"/>
          <w:szCs w:val="22"/>
        </w:rPr>
      </w:pPr>
      <w:r w:rsidRPr="008C11E8">
        <w:rPr>
          <w:rFonts w:ascii="Arial Narrow" w:hAnsi="Arial Narrow" w:cs="Arial"/>
          <w:sz w:val="22"/>
          <w:szCs w:val="22"/>
        </w:rPr>
        <w:t>3</w:t>
      </w:r>
      <w:r w:rsidRPr="008C11E8">
        <w:rPr>
          <w:rFonts w:ascii="Arial Narrow" w:hAnsi="Arial Narrow" w:cs="Arial"/>
          <w:sz w:val="22"/>
          <w:szCs w:val="22"/>
        </w:rPr>
        <w:tab/>
        <w:t>–</w:t>
      </w:r>
      <w:r w:rsidRPr="008C11E8">
        <w:rPr>
          <w:rFonts w:ascii="Arial Narrow" w:hAnsi="Arial Narrow" w:cs="Arial"/>
          <w:sz w:val="22"/>
          <w:szCs w:val="22"/>
        </w:rPr>
        <w:tab/>
        <w:t>ilość przekładek.</w:t>
      </w:r>
    </w:p>
    <w:p w14:paraId="3A996EF7" w14:textId="50FDA774" w:rsidR="00A47A15" w:rsidRPr="008C11E8" w:rsidRDefault="00A47A15" w:rsidP="0054758B">
      <w:pPr>
        <w:pStyle w:val="Akapitzlist10"/>
        <w:autoSpaceDE w:val="0"/>
        <w:autoSpaceDN w:val="0"/>
        <w:adjustRightInd w:val="0"/>
        <w:spacing w:line="276" w:lineRule="auto"/>
        <w:ind w:left="0"/>
        <w:jc w:val="both"/>
        <w:rPr>
          <w:rFonts w:ascii="Arial Narrow" w:hAnsi="Arial Narrow" w:cs="Arial"/>
          <w:sz w:val="22"/>
          <w:szCs w:val="22"/>
        </w:rPr>
      </w:pPr>
      <w:r w:rsidRPr="008C11E8">
        <w:rPr>
          <w:rFonts w:ascii="Arial Narrow" w:hAnsi="Arial Narrow" w:cs="Arial"/>
          <w:sz w:val="22"/>
          <w:szCs w:val="22"/>
        </w:rPr>
        <w:t>W miejscach, gdzie jest to konieczne należy zastosować taśmy z progami ze względu na pochylenie przenośnika i rodzaj transportowanego materiału. Przenośniki winny być wykonane o kącie ugięcia taśmy w części zewnętrznej w zakresie do 30</w:t>
      </w:r>
      <w:r w:rsidRPr="008C11E8">
        <w:rPr>
          <w:rFonts w:ascii="Arial Narrow" w:hAnsi="Arial Narrow" w:cs="Arial"/>
          <w:sz w:val="22"/>
          <w:szCs w:val="22"/>
          <w:vertAlign w:val="superscript"/>
        </w:rPr>
        <w:t>º</w:t>
      </w:r>
      <w:r w:rsidRPr="008C11E8">
        <w:rPr>
          <w:rFonts w:ascii="Arial Narrow" w:hAnsi="Arial Narrow" w:cs="Arial"/>
          <w:sz w:val="22"/>
          <w:szCs w:val="22"/>
        </w:rPr>
        <w:t>. W zależności od rodzaju transportowanego materiału oraz funkcji przenośnika Wykonawca winien dobrać burty boczne o odpowiedniej wysokości zabezpieczającej odpady przed wysypywaniem się. Burty boczne winny posiadać uszczelnienie wykonane z PVC lub gumowe gwarantujące optymalne uszczelnienie taśmy przenośnika. Odległość pomiędzy rolkami górnymi - o ile zastosowane - winna zostać dopasowana do rodzaju oraz właściwości transportowanego materiału na instalacji technologicznej i zapewniać prawidłowe prowadzenie taśmy górnej. W obszarach załadowczych i przesypowych, ze względu na zwiększone obciążenie, odstęp pomiędzy rolkami winien być odpowiednio dopasowany. Rolki dolne winny być</w:t>
      </w:r>
      <w:r w:rsidR="008C11E8">
        <w:rPr>
          <w:rFonts w:ascii="Arial Narrow" w:hAnsi="Arial Narrow" w:cs="Arial"/>
          <w:sz w:val="22"/>
          <w:szCs w:val="22"/>
        </w:rPr>
        <w:t xml:space="preserve"> </w:t>
      </w:r>
      <w:r w:rsidR="008C11E8">
        <w:rPr>
          <w:rFonts w:ascii="Arial Narrow" w:hAnsi="Arial Narrow" w:cs="Arial"/>
          <w:sz w:val="22"/>
          <w:szCs w:val="22"/>
        </w:rPr>
        <w:br/>
      </w:r>
      <w:r w:rsidRPr="008C11E8">
        <w:rPr>
          <w:rFonts w:ascii="Arial Narrow" w:hAnsi="Arial Narrow" w:cs="Arial"/>
          <w:sz w:val="22"/>
          <w:szCs w:val="22"/>
        </w:rPr>
        <w:t>w maksymalnym rozstawie nie większym niż 3000 mm i wyposażone w gumowe krążki. Napęd przenośników winien być realizowany poprzez motoreduktor. Gdzie konieczne lub uzasadnione Wykonawca winien zapewnić płynną regulację obrotów z zastosowaniem zmiennika częstotliwości – falownika. W zależności od funkcji część przenośników winna posiadać napęd w układzie rewersyjnym. Należy tak dobrać napędy przenośników, aby możliwe było ich uruchomienie także pod pełnym obciążeniem. Bębny: napędzający i napinający winny posiadać kształt zapewniający prostoliniowość biegu taśmy. Bębny: napędowy i napinający wyposażone muszą być w łożyska toczne. Oprawy łożyskowe winny być wyposażone w gniazda smarowe z końcówką stożkową i winny zapewniać możliwość smarowania w trakcie pracy przenośnika przy jednoczesnym zachowaniu odpowiednich norm polskich i europejskich. Co najmniej bęben napędzający winien być pokryty okładziną z gumy dla zapewnienia odpowiedniego tarcia pomiędzy bębnem a taśmą. Napinacz dla łożyska przy bębnie winien być usytuowany w sposób umożliwiający napinanie bębna w trakcie pracy przenośnika bez konieczności demontażu osłon i urządzeń zabezpieczających przy jednoczesnym zachowaniu odpowiednich norm bezpieczeństwa -polskich i europejskich norm bezpieczeństwa. Przenośniki w zależności od rodzaju transportowanego materiału oraz funkcji przenośnika winny być wyposażone w odpowiednie systemy zbieraków gwarantujące zachowanie czystości taśmy zarówno od strony zewnętrznej jak i wewnętrznej. Do czyszczenia górnej powierzchni taśmy bez progów przy bębnie napędzającym należy zamontować zbieraki wykonane z twardych elementów gumowych z dociskami sprężystymi. W przypadku taśm z progami zbieraki należy wykonać z twardych elementów gumowych bez docisków sprężystych. Do czyszczenia taśmy po stronie wewnętrznej należy zastosować zbierak pługowy zainstalowany w obszarze taśmy napinającej. Dla zapewnienia bezpieczeństwa rolki dolne do wysokości minimum 3000 mm winny być wyposażone w osłony zabezpieczające, które winny być wyposażone w system mocowań umożliwiający szybki i łatwy ich demontaż dla celów ich czyszczenia. Wykonanie winno umożliwić prace demontażu oraz czyszczenia przez jedną osobę obsługi. Każda ostatnia rolka przed bębnem napędzającym i napinającym winna być również wyposażona w analogiczne osłony bez względu na wysokość, na której się znajduje. Przesypy winny być wykonane z blachy o grubości minimum 3mm i wyłożone gdzie wymagane wykładziną trudnościeralną. Tam, gdzie to będzie niezbędne, winny być wyposażone w klapy rewizyjne do konserwacji. Wykonawca winien tam</w:t>
      </w:r>
      <w:r w:rsidR="002221F0">
        <w:rPr>
          <w:rFonts w:ascii="Arial Narrow" w:hAnsi="Arial Narrow" w:cs="Arial"/>
          <w:sz w:val="22"/>
          <w:szCs w:val="22"/>
        </w:rPr>
        <w:t>,</w:t>
      </w:r>
      <w:r w:rsidRPr="008C11E8">
        <w:rPr>
          <w:rFonts w:ascii="Arial Narrow" w:hAnsi="Arial Narrow" w:cs="Arial"/>
          <w:sz w:val="22"/>
          <w:szCs w:val="22"/>
        </w:rPr>
        <w:t xml:space="preserve"> gdzie będzie to konieczne wyposażyć przenośniki w osłony górne oraz osłony pomiędzy burtami bocznymi, a konstrukcją podstawową. </w:t>
      </w:r>
      <w:r w:rsidR="002221F0" w:rsidRPr="00DD1156">
        <w:rPr>
          <w:rFonts w:ascii="Arial Narrow" w:hAnsi="Arial Narrow" w:cs="Arial"/>
          <w:sz w:val="22"/>
          <w:szCs w:val="22"/>
        </w:rPr>
        <w:t>Przenośniki zewnętrzne pomiędzy obiektami  należy wykonać w systemie zamkniętym (z przykryciem), tam gdzie konieczne, dodatkowo, nad przenośnikami należy wykonać wiatę (zadaszenie strefy).</w:t>
      </w:r>
      <w:r w:rsidR="002221F0">
        <w:rPr>
          <w:rFonts w:ascii="Arial Narrow" w:hAnsi="Arial Narrow" w:cs="Arial"/>
          <w:sz w:val="22"/>
          <w:szCs w:val="22"/>
        </w:rPr>
        <w:t xml:space="preserve"> </w:t>
      </w:r>
      <w:r w:rsidRPr="008C11E8">
        <w:rPr>
          <w:rFonts w:ascii="Arial Narrow" w:hAnsi="Arial Narrow" w:cs="Arial"/>
          <w:sz w:val="22"/>
          <w:szCs w:val="22"/>
        </w:rPr>
        <w:t xml:space="preserve">Osłony winny umożliwiać dokonywanie kontroli i usuwanie ewentualnie występujących zanieczyszczeń. Każdy przenośnik winien być wyposażony w wyłącznik bezpieczeństwa. Konstrukcja przenośnika winna umożliwiać zainstalowanie przez Wykonawcę w trakcie robót lub przez Zamawiającego w przyszłości, dodatkowego wyposażenia, np.: czujnik czasu przestoju, czujnik prostoliniowego biegu taśmy, instalacji odpylania, osłony dolnej części przenośnika. Podpory przenośników winny być wykonane ze stabilnych profili stalowych, wyposażone w stopy umożliwiające regulację wysokości (dla kompensacji nierówności podłoża). Stopy winny być kotwione do </w:t>
      </w:r>
      <w:r w:rsidRPr="008C11E8">
        <w:rPr>
          <w:rFonts w:ascii="Arial Narrow" w:hAnsi="Arial Narrow" w:cs="Arial"/>
          <w:sz w:val="22"/>
          <w:szCs w:val="22"/>
        </w:rPr>
        <w:lastRenderedPageBreak/>
        <w:t xml:space="preserve">podłoża lub przykręcane do konstrukcji stalowych. Wszystkie elementy konstrukcyjne z blach i profili stalowych winny być co najmniej: piaskowane do stopnia czystości 2,5 (wg </w:t>
      </w:r>
      <w:hyperlink r:id="rId70" w:tooltip="PN-EN ISO 8501-1:2008P" w:history="1">
        <w:r w:rsidRPr="008C11E8">
          <w:rPr>
            <w:rFonts w:ascii="Arial Narrow" w:hAnsi="Arial Narrow" w:cs="Arial"/>
            <w:bCs/>
            <w:color w:val="203548"/>
            <w:sz w:val="22"/>
            <w:szCs w:val="22"/>
          </w:rPr>
          <w:t>PN-EN ISO 8501-1:2008P</w:t>
        </w:r>
      </w:hyperlink>
      <w:r w:rsidRPr="008C11E8">
        <w:rPr>
          <w:rFonts w:ascii="Arial Narrow" w:hAnsi="Arial Narrow" w:cs="Arial"/>
          <w:b/>
          <w:bCs/>
          <w:color w:val="203548"/>
          <w:sz w:val="22"/>
          <w:szCs w:val="22"/>
        </w:rPr>
        <w:t xml:space="preserve"> </w:t>
      </w:r>
      <w:r w:rsidRPr="008C11E8">
        <w:rPr>
          <w:rFonts w:ascii="Arial Narrow" w:hAnsi="Arial Narrow" w:cs="Arial"/>
          <w:sz w:val="22"/>
          <w:szCs w:val="22"/>
        </w:rPr>
        <w:t xml:space="preserve">lub równoważnej), malowane warstwą farby podkładowej 1x40 </w:t>
      </w:r>
      <w:proofErr w:type="spellStart"/>
      <w:r w:rsidRPr="008C11E8">
        <w:rPr>
          <w:rFonts w:ascii="Arial Narrow" w:hAnsi="Arial Narrow" w:cs="Arial"/>
          <w:sz w:val="22"/>
          <w:szCs w:val="22"/>
        </w:rPr>
        <w:t>μm</w:t>
      </w:r>
      <w:proofErr w:type="spellEnd"/>
      <w:r w:rsidRPr="008C11E8">
        <w:rPr>
          <w:rFonts w:ascii="Arial Narrow" w:hAnsi="Arial Narrow" w:cs="Arial"/>
          <w:sz w:val="22"/>
          <w:szCs w:val="22"/>
        </w:rPr>
        <w:t xml:space="preserve"> oraz warstwa farby nawierzchniowej 40 </w:t>
      </w:r>
      <w:proofErr w:type="spellStart"/>
      <w:r w:rsidRPr="008C11E8">
        <w:rPr>
          <w:rFonts w:ascii="Arial Narrow" w:hAnsi="Arial Narrow" w:cs="Arial"/>
          <w:sz w:val="22"/>
          <w:szCs w:val="22"/>
        </w:rPr>
        <w:t>μm</w:t>
      </w:r>
      <w:proofErr w:type="spellEnd"/>
      <w:r w:rsidRPr="008C11E8">
        <w:rPr>
          <w:rFonts w:ascii="Arial Narrow" w:hAnsi="Arial Narrow" w:cs="Arial"/>
          <w:sz w:val="22"/>
          <w:szCs w:val="22"/>
        </w:rPr>
        <w:t>, malowanie farbami chemoutwardzalnymi dwukomponentowymi. Dobór typu przenośników należy do Wykonawcy przy spełnieniu powyższych wymagań. Należy zapewnić korelację pomiędzy współpracującymi ze sobą przenośnikami i urządzeniami.</w:t>
      </w:r>
    </w:p>
    <w:p w14:paraId="2B42C52F" w14:textId="77777777" w:rsidR="00A47A15" w:rsidRPr="00E840C7" w:rsidRDefault="00A47A15" w:rsidP="00A47A15"/>
    <w:p w14:paraId="3B93728B" w14:textId="77777777" w:rsidR="00A47A15" w:rsidRPr="0054758B" w:rsidRDefault="00A47A15" w:rsidP="001C3A7B">
      <w:pPr>
        <w:pStyle w:val="Nagwek4"/>
        <w:numPr>
          <w:ilvl w:val="3"/>
          <w:numId w:val="52"/>
        </w:numPr>
        <w:spacing w:before="0" w:after="0" w:line="276" w:lineRule="auto"/>
        <w:ind w:left="2880" w:hanging="2313"/>
        <w:rPr>
          <w:rFonts w:ascii="Arial Narrow" w:hAnsi="Arial Narrow"/>
          <w:i/>
          <w:sz w:val="22"/>
          <w:szCs w:val="22"/>
        </w:rPr>
      </w:pPr>
      <w:bookmarkStart w:id="143" w:name="_Toc175040135"/>
      <w:r w:rsidRPr="0054758B">
        <w:rPr>
          <w:rFonts w:ascii="Arial Narrow" w:hAnsi="Arial Narrow"/>
          <w:i/>
          <w:sz w:val="22"/>
          <w:szCs w:val="22"/>
        </w:rPr>
        <w:t>Przenośniki sortownicze</w:t>
      </w:r>
      <w:bookmarkEnd w:id="143"/>
    </w:p>
    <w:p w14:paraId="229E0980" w14:textId="77777777" w:rsidR="00A47A15" w:rsidRDefault="00A47A15" w:rsidP="008C11E8">
      <w:pPr>
        <w:spacing w:line="276" w:lineRule="auto"/>
        <w:ind w:firstLine="567"/>
        <w:rPr>
          <w:rFonts w:ascii="Arial Narrow" w:hAnsi="Arial Narrow"/>
          <w:szCs w:val="22"/>
        </w:rPr>
      </w:pPr>
      <w:r w:rsidRPr="0054758B">
        <w:rPr>
          <w:rFonts w:ascii="Arial Narrow" w:hAnsi="Arial Narrow"/>
          <w:szCs w:val="22"/>
        </w:rPr>
        <w:t>Przenośniki sortownicze powinny być wykonane z materiałów odpornych na działanie tłuszczów i olejów, z burtami o odpowiedniej wysokości oraz z uszczelniaczami z odpowiedniej taśmy PCV lub gumy pomiędzy taśmą a burtą przystosowane do pracy ze zmieszanymi odpadami komunalnymi. Przenośnik winien posiadać regulację prędkości przesuwu taśmy w zakresie minimum 0,1 - 0,5 m/s, realizowaną poprzez zmiennik częstotliwości – falownik. Konstrukcja nośna przenośnika winna zapewniać optymalne warunki pracy personelu sortującego (zasięg ramion).Wysokość przenośnika powinna wynosić min. 0,9 m od poziomu posadzki w kabinie sortowniczej. Wszelkie prostokątne krawędzie będące w polu pracy personelu sortującego winny być stępione i zabezpieczone trwałą, termoizolacyjną, amortyzującą i łatwą do czyszczenia wykładziną.</w:t>
      </w:r>
    </w:p>
    <w:p w14:paraId="23DF4686" w14:textId="77777777" w:rsidR="008C11E8" w:rsidRPr="0054758B" w:rsidRDefault="008C11E8" w:rsidP="0054758B">
      <w:pPr>
        <w:spacing w:line="276" w:lineRule="auto"/>
        <w:ind w:firstLine="567"/>
        <w:rPr>
          <w:rFonts w:ascii="Arial Narrow" w:hAnsi="Arial Narrow"/>
          <w:szCs w:val="22"/>
        </w:rPr>
      </w:pPr>
    </w:p>
    <w:p w14:paraId="47A1400C" w14:textId="77777777" w:rsidR="00A47A15" w:rsidRPr="0054758B" w:rsidRDefault="00A47A15" w:rsidP="001C3A7B">
      <w:pPr>
        <w:pStyle w:val="Nagwek4"/>
        <w:numPr>
          <w:ilvl w:val="3"/>
          <w:numId w:val="52"/>
        </w:numPr>
        <w:spacing w:before="0" w:after="0" w:line="276" w:lineRule="auto"/>
        <w:ind w:left="2880" w:hanging="2313"/>
        <w:rPr>
          <w:rFonts w:ascii="Arial Narrow" w:hAnsi="Arial Narrow"/>
          <w:i/>
          <w:sz w:val="22"/>
          <w:szCs w:val="22"/>
        </w:rPr>
      </w:pPr>
      <w:bookmarkStart w:id="144" w:name="_Toc175040136"/>
      <w:r w:rsidRPr="0054758B">
        <w:rPr>
          <w:rFonts w:ascii="Arial Narrow" w:hAnsi="Arial Narrow"/>
          <w:i/>
          <w:sz w:val="22"/>
          <w:szCs w:val="22"/>
        </w:rPr>
        <w:t>Przenośnik kanałowy</w:t>
      </w:r>
      <w:bookmarkEnd w:id="144"/>
    </w:p>
    <w:p w14:paraId="1022DD23"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Przenośnik kanałowy winien być wykonany jako przenośnik taśmowy, umieszczony horyzontalnie w kanale żelbetowym. Przenośnik winien posiadać regulację prędkości przesuwu taśmy, realizowaną poprzez zmiennik częstotliwości – falownik. Dobór zakresu prędkości należy do Wykonawcy. Przestrzeń między burtami przenośnika znajdującego się w kanale (również w przypadku przenośnika wznoszącego), a ścianami kanałów winna być przykryta ze względów bezpieczeństwa równo z posadzką hali. Dla konstrukcji z blach i profili stalowych, po których może przejeżdżać ładowarka kołowa należy zapewnić wytrzymałość na obciążenie od kół ładowarki minimum 10 Mg na jedno koło.</w:t>
      </w:r>
    </w:p>
    <w:p w14:paraId="248A33DA" w14:textId="77777777" w:rsidR="00A47A15" w:rsidRPr="00B95BD6" w:rsidRDefault="00A47A15" w:rsidP="00A47A15"/>
    <w:p w14:paraId="64F3E525" w14:textId="77777777" w:rsidR="00A47A15" w:rsidRPr="0054758B" w:rsidRDefault="00A47A15" w:rsidP="001C3A7B">
      <w:pPr>
        <w:pStyle w:val="Nagwek4"/>
        <w:numPr>
          <w:ilvl w:val="3"/>
          <w:numId w:val="52"/>
        </w:numPr>
        <w:spacing w:before="0" w:after="0" w:line="360" w:lineRule="auto"/>
        <w:ind w:left="2880" w:hanging="2313"/>
        <w:rPr>
          <w:rFonts w:ascii="Arial Narrow" w:hAnsi="Arial Narrow"/>
          <w:i/>
          <w:sz w:val="22"/>
          <w:szCs w:val="22"/>
        </w:rPr>
      </w:pPr>
      <w:bookmarkStart w:id="145" w:name="_Toc175040137"/>
      <w:r w:rsidRPr="0054758B">
        <w:rPr>
          <w:rFonts w:ascii="Arial Narrow" w:hAnsi="Arial Narrow"/>
          <w:i/>
          <w:sz w:val="22"/>
          <w:szCs w:val="22"/>
        </w:rPr>
        <w:t>Przenośnik doprowadzający do separatora magnetycznego</w:t>
      </w:r>
      <w:bookmarkEnd w:id="145"/>
    </w:p>
    <w:p w14:paraId="7BAAAA0F"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Przenośnik winien posiadać regulację prędkości przesuwu taśmy, realizowaną poprzez zmiennik częstotliwości – falownik. Dobór zakresu prędkości należy do Wykonawcy. Wszystkie części i elementy konstrukcyjne łącznie ze ścieralnymi elementami zsypów znajdujących się w polu działania separatora magnetycznego winny być wykonane ze stali niemagnetycznej. </w:t>
      </w:r>
    </w:p>
    <w:p w14:paraId="5D4AF7AF" w14:textId="77777777" w:rsidR="00A47A15" w:rsidRPr="00B95BD6" w:rsidRDefault="00A47A15" w:rsidP="00A47A15"/>
    <w:p w14:paraId="200CE6B1" w14:textId="77777777" w:rsidR="00A47A15" w:rsidRPr="0054758B" w:rsidRDefault="00A47A15" w:rsidP="001C3A7B">
      <w:pPr>
        <w:pStyle w:val="Nagwek4"/>
        <w:numPr>
          <w:ilvl w:val="3"/>
          <w:numId w:val="52"/>
        </w:numPr>
        <w:spacing w:before="0" w:after="0" w:line="360" w:lineRule="auto"/>
        <w:ind w:left="2880" w:hanging="2313"/>
        <w:rPr>
          <w:rFonts w:ascii="Arial Narrow" w:hAnsi="Arial Narrow"/>
          <w:i/>
          <w:sz w:val="22"/>
          <w:szCs w:val="22"/>
        </w:rPr>
      </w:pPr>
      <w:bookmarkStart w:id="146" w:name="_Toc175040138"/>
      <w:r w:rsidRPr="0054758B">
        <w:rPr>
          <w:rFonts w:ascii="Arial Narrow" w:hAnsi="Arial Narrow"/>
          <w:i/>
          <w:sz w:val="22"/>
          <w:szCs w:val="22"/>
        </w:rPr>
        <w:t>Konstrukcje wsporcze i podesty obsługowe</w:t>
      </w:r>
      <w:bookmarkEnd w:id="146"/>
    </w:p>
    <w:p w14:paraId="29FAE048" w14:textId="198B0E96"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Wszystkie wyżej położone punkty pracy, które wymagają regularnej obsługi, dozoru i czynności ekipy Zamawiającego winny być dostępne dla obsługi poprzez system przejść, podestów oraz schodów</w:t>
      </w:r>
      <w:r w:rsidR="00324645">
        <w:rPr>
          <w:rFonts w:ascii="Arial Narrow" w:hAnsi="Arial Narrow"/>
          <w:szCs w:val="22"/>
        </w:rPr>
        <w:t xml:space="preserve"> odpowiednio oświetlonych</w:t>
      </w:r>
      <w:r w:rsidRPr="0054758B">
        <w:rPr>
          <w:rFonts w:ascii="Arial Narrow" w:hAnsi="Arial Narrow"/>
          <w:szCs w:val="22"/>
        </w:rPr>
        <w:t>. Tam, gdzie będzie to możliwe, Wykonawca winien zastosować schody, w przeciwnym wypadku Zamawiający dopuszcza zastosowanie drabin montowanych na stałe lecz nie w komunikacji podstawowego ciągu technologicznego maszyn i urządzeń tj. kluczowego/głównego wyposażenia, pomiędzy którym to powinna być zapewniona komunikacja z zastosowaniem schodów. Podesty winny być wyłożone blacha „</w:t>
      </w:r>
      <w:proofErr w:type="spellStart"/>
      <w:r w:rsidRPr="0054758B">
        <w:rPr>
          <w:rFonts w:ascii="Arial Narrow" w:hAnsi="Arial Narrow"/>
          <w:szCs w:val="22"/>
        </w:rPr>
        <w:t>łezkową</w:t>
      </w:r>
      <w:proofErr w:type="spellEnd"/>
      <w:r w:rsidRPr="0054758B">
        <w:rPr>
          <w:rFonts w:ascii="Arial Narrow" w:hAnsi="Arial Narrow"/>
          <w:szCs w:val="22"/>
        </w:rPr>
        <w:t xml:space="preserve">” lub ocynkowanymi kratami pomostowymi. Stopnie schodów winny być wykonane z ocynkowanych krat pomostowych. Stopnie drabin winny być wykonane w wersji przeciwpoślizgowej. Konstrukcje stalowe winny być z profili stalowych skręcanych. Tam gdzie będzie niemożliwe wykonanie konstrukcji skręcanej Zamawiający dopuszcza spawanie profili stalowych konstrukcji. </w:t>
      </w:r>
    </w:p>
    <w:p w14:paraId="187AE4AE" w14:textId="77777777"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t xml:space="preserve">Wszystkie elementy konstrukcyjne z blach i profili stalowych, poza wyspecyfikowanymi inaczej, winny być co najmniej: piaskowane do stopnia czystości 2,5 (wg </w:t>
      </w:r>
      <w:hyperlink r:id="rId71" w:tooltip="PN-EN ISO 8501-1:2008P" w:history="1">
        <w:r w:rsidRPr="0054758B">
          <w:rPr>
            <w:rFonts w:ascii="Arial Narrow" w:hAnsi="Arial Narrow"/>
            <w:bCs/>
            <w:color w:val="203548"/>
            <w:szCs w:val="22"/>
          </w:rPr>
          <w:t>PN-EN ISO 8501-1:2008P</w:t>
        </w:r>
      </w:hyperlink>
      <w:r w:rsidRPr="0054758B">
        <w:rPr>
          <w:rFonts w:ascii="Arial Narrow" w:hAnsi="Arial Narrow"/>
          <w:szCs w:val="22"/>
        </w:rPr>
        <w:t xml:space="preserve"> lub równoważnej), malowane warstwą farby podkładowo nawierzchniowej o grubości powyżej 100 </w:t>
      </w:r>
      <w:proofErr w:type="spellStart"/>
      <w:r w:rsidRPr="0054758B">
        <w:rPr>
          <w:rFonts w:ascii="Arial Narrow" w:hAnsi="Arial Narrow"/>
          <w:szCs w:val="22"/>
        </w:rPr>
        <w:t>μm</w:t>
      </w:r>
      <w:proofErr w:type="spellEnd"/>
      <w:r w:rsidRPr="0054758B">
        <w:rPr>
          <w:rFonts w:ascii="Arial Narrow" w:hAnsi="Arial Narrow"/>
          <w:szCs w:val="22"/>
        </w:rPr>
        <w:t>. Kolor poza elementami ocynkowanymi do wyboru Zamawiającego.</w:t>
      </w:r>
    </w:p>
    <w:p w14:paraId="3DA3955E" w14:textId="30F569C4" w:rsidR="00A47A15" w:rsidRPr="0054758B" w:rsidRDefault="00A47A15" w:rsidP="0054758B">
      <w:pPr>
        <w:spacing w:line="276" w:lineRule="auto"/>
        <w:ind w:firstLine="567"/>
        <w:rPr>
          <w:rFonts w:ascii="Arial Narrow" w:hAnsi="Arial Narrow"/>
          <w:szCs w:val="22"/>
        </w:rPr>
      </w:pPr>
      <w:r w:rsidRPr="0054758B">
        <w:rPr>
          <w:rFonts w:ascii="Arial Narrow" w:hAnsi="Arial Narrow"/>
          <w:szCs w:val="22"/>
        </w:rPr>
        <w:lastRenderedPageBreak/>
        <w:t xml:space="preserve">Należy zapewnić możliwość </w:t>
      </w:r>
      <w:r w:rsidR="00324645">
        <w:rPr>
          <w:rFonts w:ascii="Arial Narrow" w:hAnsi="Arial Narrow"/>
          <w:szCs w:val="22"/>
        </w:rPr>
        <w:t xml:space="preserve">oświetlonego </w:t>
      </w:r>
      <w:r w:rsidRPr="0054758B">
        <w:rPr>
          <w:rFonts w:ascii="Arial Narrow" w:hAnsi="Arial Narrow"/>
          <w:szCs w:val="22"/>
        </w:rPr>
        <w:t xml:space="preserve">dojścia do kabiny sortowniczej, separatora żelaza, sita gwiaździstego oraz innych urządzeń wymagających okresowej obsługi/czyszczenia  za pomocą schodów i podestów. Należy również zapewnić </w:t>
      </w:r>
      <w:r w:rsidR="00324645">
        <w:rPr>
          <w:rFonts w:ascii="Arial Narrow" w:hAnsi="Arial Narrow"/>
          <w:szCs w:val="22"/>
        </w:rPr>
        <w:t xml:space="preserve">oświetlone </w:t>
      </w:r>
      <w:r w:rsidRPr="0054758B">
        <w:rPr>
          <w:rFonts w:ascii="Arial Narrow" w:hAnsi="Arial Narrow"/>
          <w:szCs w:val="22"/>
        </w:rPr>
        <w:t>przejścia pomiędzy podstawowym wyposażeniem opisanym powyżej za pomocą schodów i podestów. Drabiny można stosować wyłącznie, jako droga ewakuacyjna. Spełniająca wymagania wstępna koncepcja przejść, podestów i schodów winna zostać wykonana już na etapie oferty i załączona do oferty na etapie postępowania przetargowego.</w:t>
      </w:r>
    </w:p>
    <w:p w14:paraId="47A60CCB" w14:textId="77777777" w:rsidR="00A47A15" w:rsidRPr="00E840C7" w:rsidRDefault="00A47A15" w:rsidP="00A47A15"/>
    <w:p w14:paraId="484592D3" w14:textId="77777777" w:rsidR="00A47A15" w:rsidRPr="0054758B" w:rsidRDefault="00A47A15" w:rsidP="001C3A7B">
      <w:pPr>
        <w:pStyle w:val="Nagwek4"/>
        <w:numPr>
          <w:ilvl w:val="3"/>
          <w:numId w:val="52"/>
        </w:numPr>
        <w:spacing w:before="0" w:after="0" w:line="360" w:lineRule="auto"/>
        <w:ind w:left="2880" w:hanging="2313"/>
        <w:rPr>
          <w:rFonts w:ascii="Arial Narrow" w:hAnsi="Arial Narrow"/>
          <w:i/>
          <w:sz w:val="22"/>
          <w:szCs w:val="22"/>
        </w:rPr>
      </w:pPr>
      <w:bookmarkStart w:id="147" w:name="_Toc175040139"/>
      <w:r w:rsidRPr="0054758B">
        <w:rPr>
          <w:rFonts w:ascii="Arial Narrow" w:hAnsi="Arial Narrow"/>
          <w:i/>
          <w:sz w:val="22"/>
          <w:szCs w:val="22"/>
        </w:rPr>
        <w:t>Podajniki śrubowe</w:t>
      </w:r>
      <w:bookmarkEnd w:id="147"/>
    </w:p>
    <w:p w14:paraId="301E82A4" w14:textId="77777777" w:rsidR="00A47A15" w:rsidRPr="0054758B" w:rsidRDefault="00A47A15" w:rsidP="0054758B">
      <w:pPr>
        <w:overflowPunct/>
        <w:spacing w:line="276" w:lineRule="auto"/>
        <w:ind w:firstLine="567"/>
        <w:textAlignment w:val="auto"/>
        <w:rPr>
          <w:rFonts w:ascii="Arial Narrow" w:hAnsi="Arial Narrow"/>
          <w:szCs w:val="22"/>
        </w:rPr>
      </w:pPr>
      <w:r w:rsidRPr="0054758B">
        <w:rPr>
          <w:rFonts w:ascii="Arial Narrow" w:hAnsi="Arial Narrow"/>
          <w:szCs w:val="22"/>
        </w:rPr>
        <w:t xml:space="preserve">Przenośniki śrubowe wyposażone w koryto rurowe, przystosowane do transportu materiału o wysokim stopniu uwodnienia, wykonane ze stali nierdzewnej. Przenośnik śrubowy izolowany wyposażony w instalację grzewczą zabezpieczającą przed zamarznięciem. Silnik wyposażony w regulator częstotliwości oraz układ nadzoru prędkości obrotowej. </w:t>
      </w:r>
    </w:p>
    <w:p w14:paraId="1D86AD30" w14:textId="77777777" w:rsidR="00A47A15" w:rsidRPr="0054758B" w:rsidRDefault="00A47A15" w:rsidP="0054758B">
      <w:pPr>
        <w:overflowPunct/>
        <w:spacing w:line="276" w:lineRule="auto"/>
        <w:ind w:firstLine="567"/>
        <w:textAlignment w:val="auto"/>
        <w:rPr>
          <w:rFonts w:ascii="Arial Narrow" w:hAnsi="Arial Narrow"/>
          <w:szCs w:val="22"/>
        </w:rPr>
      </w:pPr>
      <w:r w:rsidRPr="0054758B">
        <w:rPr>
          <w:rFonts w:ascii="Arial Narrow" w:hAnsi="Arial Narrow"/>
          <w:szCs w:val="22"/>
        </w:rPr>
        <w:t>Wymagania szczegółowe dla podajników śrubowych:</w:t>
      </w:r>
    </w:p>
    <w:p w14:paraId="52AEDB96" w14:textId="77777777" w:rsidR="00A47A15" w:rsidRPr="0054758B" w:rsidRDefault="00A47A15" w:rsidP="001C3A7B">
      <w:pPr>
        <w:pStyle w:val="Akapitzlist3"/>
        <w:numPr>
          <w:ilvl w:val="0"/>
          <w:numId w:val="112"/>
        </w:numPr>
        <w:overflowPunct/>
        <w:spacing w:line="276" w:lineRule="auto"/>
        <w:ind w:left="851" w:hanging="215"/>
        <w:contextualSpacing w:val="0"/>
        <w:textAlignment w:val="auto"/>
        <w:rPr>
          <w:rFonts w:ascii="Arial Narrow" w:hAnsi="Arial Narrow"/>
          <w:szCs w:val="22"/>
        </w:rPr>
      </w:pPr>
      <w:r w:rsidRPr="0054758B">
        <w:rPr>
          <w:rFonts w:ascii="Arial Narrow" w:hAnsi="Arial Narrow"/>
          <w:szCs w:val="22"/>
        </w:rPr>
        <w:t>maksymalne nachylenie podajników wynoszące 40°,</w:t>
      </w:r>
    </w:p>
    <w:p w14:paraId="192AD878" w14:textId="77777777" w:rsidR="00A47A15" w:rsidRPr="0054758B" w:rsidRDefault="00A47A15" w:rsidP="001C3A7B">
      <w:pPr>
        <w:pStyle w:val="Akapitzlist3"/>
        <w:numPr>
          <w:ilvl w:val="0"/>
          <w:numId w:val="112"/>
        </w:numPr>
        <w:overflowPunct/>
        <w:spacing w:line="276" w:lineRule="auto"/>
        <w:ind w:left="851" w:hanging="215"/>
        <w:contextualSpacing w:val="0"/>
        <w:textAlignment w:val="auto"/>
        <w:rPr>
          <w:rFonts w:ascii="Arial Narrow" w:hAnsi="Arial Narrow"/>
          <w:szCs w:val="22"/>
        </w:rPr>
      </w:pPr>
      <w:r w:rsidRPr="0054758B">
        <w:rPr>
          <w:rFonts w:ascii="Arial Narrow" w:hAnsi="Arial Narrow"/>
          <w:szCs w:val="22"/>
        </w:rPr>
        <w:t>podpory wykonane ze stali ocynkowanej,</w:t>
      </w:r>
    </w:p>
    <w:p w14:paraId="1BBF384E" w14:textId="77777777" w:rsidR="00A47A15" w:rsidRPr="0054758B" w:rsidRDefault="00A47A15" w:rsidP="001C3A7B">
      <w:pPr>
        <w:pStyle w:val="Akapitzlist3"/>
        <w:numPr>
          <w:ilvl w:val="0"/>
          <w:numId w:val="112"/>
        </w:numPr>
        <w:overflowPunct/>
        <w:spacing w:line="276" w:lineRule="auto"/>
        <w:ind w:left="851" w:hanging="215"/>
        <w:contextualSpacing w:val="0"/>
        <w:textAlignment w:val="auto"/>
        <w:rPr>
          <w:rFonts w:ascii="Arial Narrow" w:hAnsi="Arial Narrow"/>
          <w:szCs w:val="22"/>
        </w:rPr>
      </w:pPr>
      <w:r w:rsidRPr="0054758B">
        <w:rPr>
          <w:rFonts w:ascii="Arial Narrow" w:hAnsi="Arial Narrow"/>
          <w:szCs w:val="22"/>
        </w:rPr>
        <w:t>wylot z podajników zaopatrzony w kwadratowy otwór, którego bok ma wymiar 500 mm, z kołnierzem z regularnie rozmieszczonymi otworami,</w:t>
      </w:r>
    </w:p>
    <w:p w14:paraId="11DFD178" w14:textId="77777777" w:rsidR="00A47A15" w:rsidRPr="0054758B" w:rsidRDefault="00A47A15" w:rsidP="001C3A7B">
      <w:pPr>
        <w:pStyle w:val="Akapitzlist3"/>
        <w:numPr>
          <w:ilvl w:val="0"/>
          <w:numId w:val="112"/>
        </w:numPr>
        <w:overflowPunct/>
        <w:spacing w:line="276" w:lineRule="auto"/>
        <w:ind w:left="851" w:hanging="215"/>
        <w:contextualSpacing w:val="0"/>
        <w:textAlignment w:val="auto"/>
        <w:rPr>
          <w:rFonts w:ascii="Arial Narrow" w:hAnsi="Arial Narrow"/>
          <w:szCs w:val="22"/>
        </w:rPr>
      </w:pPr>
      <w:r w:rsidRPr="0054758B">
        <w:rPr>
          <w:rFonts w:ascii="Arial Narrow" w:hAnsi="Arial Narrow"/>
          <w:szCs w:val="22"/>
        </w:rPr>
        <w:t>koryto w kształcie litery U o grubości min. 5 mm z osłonami ochronnymi o grubości 3 mm, zabezpieczone antykorozyjnie w dostosowaniu do transportowanego materiału,</w:t>
      </w:r>
    </w:p>
    <w:p w14:paraId="5273A6DC" w14:textId="77777777" w:rsidR="00A47A15" w:rsidRPr="0054758B" w:rsidRDefault="00A47A15" w:rsidP="001C3A7B">
      <w:pPr>
        <w:pStyle w:val="Akapitzlist3"/>
        <w:numPr>
          <w:ilvl w:val="0"/>
          <w:numId w:val="112"/>
        </w:numPr>
        <w:overflowPunct/>
        <w:spacing w:line="276" w:lineRule="auto"/>
        <w:ind w:left="851" w:hanging="215"/>
        <w:contextualSpacing w:val="0"/>
        <w:textAlignment w:val="auto"/>
        <w:rPr>
          <w:rFonts w:ascii="Arial Narrow" w:hAnsi="Arial Narrow"/>
          <w:szCs w:val="22"/>
        </w:rPr>
      </w:pPr>
      <w:r w:rsidRPr="0054758B">
        <w:rPr>
          <w:rFonts w:ascii="Arial Narrow" w:hAnsi="Arial Narrow"/>
          <w:szCs w:val="22"/>
        </w:rPr>
        <w:t>część osłon wyposażona w siatkę w celu zapobieżenia wzrostowi ciśnienia powietrza,</w:t>
      </w:r>
    </w:p>
    <w:p w14:paraId="39D51D97" w14:textId="77777777" w:rsidR="00A47A15" w:rsidRPr="0054758B" w:rsidRDefault="00A47A15" w:rsidP="001C3A7B">
      <w:pPr>
        <w:pStyle w:val="Akapitzlist3"/>
        <w:numPr>
          <w:ilvl w:val="0"/>
          <w:numId w:val="112"/>
        </w:numPr>
        <w:overflowPunct/>
        <w:spacing w:line="276" w:lineRule="auto"/>
        <w:ind w:left="851" w:hanging="215"/>
        <w:contextualSpacing w:val="0"/>
        <w:textAlignment w:val="auto"/>
        <w:rPr>
          <w:rFonts w:ascii="Arial Narrow" w:hAnsi="Arial Narrow"/>
          <w:szCs w:val="22"/>
        </w:rPr>
      </w:pPr>
      <w:r w:rsidRPr="0054758B">
        <w:rPr>
          <w:rFonts w:ascii="Arial Narrow" w:hAnsi="Arial Narrow"/>
          <w:szCs w:val="22"/>
        </w:rPr>
        <w:t>pokrywy kontrolne na leju wlotowym i na leju wylotowym,</w:t>
      </w:r>
    </w:p>
    <w:p w14:paraId="3FDCF143" w14:textId="77777777" w:rsidR="00A47A15" w:rsidRPr="0054758B" w:rsidRDefault="00A47A15" w:rsidP="001C3A7B">
      <w:pPr>
        <w:pStyle w:val="Akapitzlist3"/>
        <w:numPr>
          <w:ilvl w:val="0"/>
          <w:numId w:val="112"/>
        </w:numPr>
        <w:overflowPunct/>
        <w:spacing w:line="276" w:lineRule="auto"/>
        <w:ind w:left="851" w:hanging="215"/>
        <w:contextualSpacing w:val="0"/>
        <w:textAlignment w:val="auto"/>
        <w:rPr>
          <w:rFonts w:ascii="Arial Narrow" w:hAnsi="Arial Narrow"/>
          <w:szCs w:val="22"/>
        </w:rPr>
      </w:pPr>
      <w:r w:rsidRPr="0054758B">
        <w:rPr>
          <w:rFonts w:ascii="Arial Narrow" w:hAnsi="Arial Narrow"/>
          <w:szCs w:val="22"/>
        </w:rPr>
        <w:t>zawór umieszczony w dolnym punkcie podajnika  umożliwiający jego czyszczenie.</w:t>
      </w:r>
    </w:p>
    <w:p w14:paraId="1A207527" w14:textId="77777777" w:rsidR="00A47A15" w:rsidRPr="0054758B" w:rsidRDefault="00A47A15" w:rsidP="0054758B">
      <w:pPr>
        <w:pStyle w:val="Akapitzlist3"/>
        <w:overflowPunct/>
        <w:spacing w:line="276" w:lineRule="auto"/>
        <w:ind w:left="851"/>
        <w:textAlignment w:val="auto"/>
        <w:rPr>
          <w:rFonts w:ascii="Arial Narrow" w:hAnsi="Arial Narrow"/>
          <w:szCs w:val="22"/>
        </w:rPr>
      </w:pPr>
    </w:p>
    <w:p w14:paraId="6A3B1C87" w14:textId="77777777" w:rsidR="00A47A15" w:rsidRDefault="00A47A15" w:rsidP="0054758B">
      <w:pPr>
        <w:overflowPunct/>
        <w:spacing w:line="276" w:lineRule="auto"/>
        <w:textAlignment w:val="auto"/>
        <w:rPr>
          <w:rFonts w:ascii="Arial Narrow" w:hAnsi="Arial Narrow"/>
          <w:b/>
          <w:szCs w:val="22"/>
        </w:rPr>
      </w:pPr>
      <w:r w:rsidRPr="0054758B">
        <w:rPr>
          <w:rFonts w:ascii="Arial Narrow" w:hAnsi="Arial Narrow"/>
          <w:b/>
          <w:szCs w:val="22"/>
        </w:rPr>
        <w:t xml:space="preserve">UWAGA! Jeżeli z doświadczeń Wykonawcy wynika, że ze względów na większą skuteczność należy zamienić kolejność urządzeń na Rysunku </w:t>
      </w:r>
      <w:r w:rsidR="007D7860">
        <w:rPr>
          <w:rFonts w:ascii="Arial Narrow" w:hAnsi="Arial Narrow"/>
          <w:b/>
          <w:szCs w:val="22"/>
        </w:rPr>
        <w:t>2</w:t>
      </w:r>
      <w:r w:rsidRPr="0054758B">
        <w:rPr>
          <w:rFonts w:ascii="Arial Narrow" w:hAnsi="Arial Narrow"/>
          <w:b/>
          <w:szCs w:val="22"/>
        </w:rPr>
        <w:t xml:space="preserve">.5 to </w:t>
      </w:r>
      <w:r w:rsidR="00B95BD6">
        <w:rPr>
          <w:rFonts w:ascii="Arial Narrow" w:hAnsi="Arial Narrow"/>
          <w:b/>
          <w:szCs w:val="22"/>
        </w:rPr>
        <w:t>Z</w:t>
      </w:r>
      <w:r w:rsidRPr="0054758B">
        <w:rPr>
          <w:rFonts w:ascii="Arial Narrow" w:hAnsi="Arial Narrow"/>
          <w:b/>
          <w:szCs w:val="22"/>
        </w:rPr>
        <w:t>amawiający dopuszcza inną kolejność urządzeń po uzyskaniu zgody Zamawiającego. Ciężar udowodnienia, że dane rozwiązanie jest równoważne i gwarantuje pełną realizację zakładanych wartości parametrów technologicznych leży po stronie Wykonawcy.</w:t>
      </w:r>
    </w:p>
    <w:p w14:paraId="78C24C31" w14:textId="77777777" w:rsidR="007D7860" w:rsidRDefault="007D7860" w:rsidP="0054758B">
      <w:pPr>
        <w:overflowPunct/>
        <w:spacing w:line="276" w:lineRule="auto"/>
        <w:textAlignment w:val="auto"/>
        <w:rPr>
          <w:rFonts w:ascii="Arial Narrow" w:hAnsi="Arial Narrow"/>
          <w:b/>
          <w:szCs w:val="22"/>
        </w:rPr>
      </w:pPr>
    </w:p>
    <w:p w14:paraId="50F1FC3F" w14:textId="77777777" w:rsidR="007D7860" w:rsidRDefault="007D7860" w:rsidP="0054758B">
      <w:pPr>
        <w:overflowPunct/>
        <w:spacing w:line="276" w:lineRule="auto"/>
        <w:textAlignment w:val="auto"/>
        <w:rPr>
          <w:rFonts w:ascii="Arial Narrow" w:hAnsi="Arial Narrow"/>
          <w:b/>
          <w:szCs w:val="22"/>
        </w:rPr>
      </w:pPr>
    </w:p>
    <w:p w14:paraId="6E66CDE2" w14:textId="77777777" w:rsidR="00A47A15" w:rsidRPr="00F2518E" w:rsidRDefault="00A47A15" w:rsidP="00A47A15">
      <w:pPr>
        <w:pStyle w:val="Nagwek2"/>
        <w:overflowPunct/>
        <w:autoSpaceDE/>
        <w:autoSpaceDN/>
        <w:adjustRightInd/>
        <w:spacing w:after="0"/>
        <w:ind w:left="576" w:hanging="576"/>
        <w:jc w:val="left"/>
        <w:textAlignment w:val="auto"/>
      </w:pPr>
      <w:bookmarkStart w:id="148" w:name="_Toc175040140"/>
      <w:r w:rsidRPr="00F2518E">
        <w:rPr>
          <w:rFonts w:ascii="Arial Narrow" w:hAnsi="Arial Narrow"/>
        </w:rPr>
        <w:t>WYMAGANIA OGÓLNE  ZAMAWIAJĄCEGO DOTYCZĄCE PRZYGOTOWANIA DOKUMENTACJI</w:t>
      </w:r>
      <w:bookmarkEnd w:id="148"/>
      <w:r w:rsidRPr="00F2518E">
        <w:t xml:space="preserve"> </w:t>
      </w:r>
    </w:p>
    <w:p w14:paraId="78F53E80" w14:textId="77777777" w:rsidR="004E79CF" w:rsidRDefault="004E79CF" w:rsidP="004E79CF"/>
    <w:p w14:paraId="736BA7D0" w14:textId="77777777" w:rsidR="004E79CF" w:rsidRPr="004E79CF" w:rsidRDefault="004E79CF" w:rsidP="004E79CF">
      <w:pPr>
        <w:spacing w:line="276" w:lineRule="auto"/>
        <w:ind w:firstLine="709"/>
        <w:rPr>
          <w:rFonts w:ascii="Arial Narrow" w:hAnsi="Arial Narrow"/>
          <w:szCs w:val="22"/>
        </w:rPr>
      </w:pPr>
      <w:r w:rsidRPr="004E79CF">
        <w:rPr>
          <w:rFonts w:ascii="Arial Narrow" w:hAnsi="Arial Narrow"/>
          <w:szCs w:val="22"/>
        </w:rPr>
        <w:t xml:space="preserve">Należy przyjąć rozwiązania zapewniające prostą, niezawodną eksploatację instalacji do </w:t>
      </w:r>
      <w:r>
        <w:rPr>
          <w:rFonts w:ascii="Arial Narrow" w:hAnsi="Arial Narrow"/>
          <w:szCs w:val="22"/>
        </w:rPr>
        <w:t>recyklingu organicznego poprzez fermentację  bio</w:t>
      </w:r>
      <w:r w:rsidRPr="004E79CF">
        <w:rPr>
          <w:rFonts w:ascii="Arial Narrow" w:hAnsi="Arial Narrow"/>
          <w:szCs w:val="22"/>
        </w:rPr>
        <w:t>odpadów</w:t>
      </w:r>
      <w:r w:rsidR="005A137E">
        <w:rPr>
          <w:rFonts w:ascii="Arial Narrow" w:hAnsi="Arial Narrow"/>
          <w:szCs w:val="22"/>
        </w:rPr>
        <w:t xml:space="preserve"> wraz z infrastrukturą i urządzeniami towarzyszącymi,</w:t>
      </w:r>
      <w:r w:rsidRPr="004E79CF">
        <w:rPr>
          <w:rFonts w:ascii="Arial Narrow" w:hAnsi="Arial Narrow"/>
          <w:szCs w:val="22"/>
        </w:rPr>
        <w:t xml:space="preserve"> w długim okresie czasu, zapewniającą osiągnięcie parametrów gwarantowanych po najniższych kosztach eksploatacji. </w:t>
      </w:r>
      <w:r w:rsidR="005A137E">
        <w:rPr>
          <w:rFonts w:ascii="Arial Narrow" w:hAnsi="Arial Narrow"/>
          <w:szCs w:val="22"/>
        </w:rPr>
        <w:t xml:space="preserve">oraz </w:t>
      </w:r>
      <w:r w:rsidR="005A137E" w:rsidRPr="00E9310D">
        <w:rPr>
          <w:rFonts w:ascii="Arial Narrow" w:hAnsi="Arial Narrow"/>
          <w:szCs w:val="22"/>
        </w:rPr>
        <w:t>spełnienie wymagań</w:t>
      </w:r>
      <w:r w:rsidR="005A137E" w:rsidRPr="003A34B4">
        <w:rPr>
          <w:rFonts w:ascii="Arial Narrow" w:hAnsi="Arial Narrow"/>
          <w:szCs w:val="22"/>
        </w:rPr>
        <w:t xml:space="preserve"> wynikających z prawa polskiego i dyrektyw unijnych. </w:t>
      </w:r>
      <w:r w:rsidRPr="004E79CF">
        <w:rPr>
          <w:rFonts w:ascii="Arial Narrow" w:hAnsi="Arial Narrow"/>
          <w:szCs w:val="22"/>
        </w:rPr>
        <w:t xml:space="preserve">Projekt powinien uwzględniać najlepsze dostępne techniki i technologie (BAT) w zakresie proponowanych rozwiązań. </w:t>
      </w:r>
    </w:p>
    <w:p w14:paraId="0411C563" w14:textId="77777777" w:rsidR="004E79CF" w:rsidRPr="004E79CF" w:rsidRDefault="004E79CF" w:rsidP="004E79CF">
      <w:pPr>
        <w:spacing w:line="276" w:lineRule="auto"/>
        <w:rPr>
          <w:rFonts w:ascii="Arial Narrow" w:hAnsi="Arial Narrow" w:cs="Times New Roman"/>
          <w:szCs w:val="22"/>
        </w:rPr>
      </w:pPr>
      <w:r w:rsidRPr="004E79CF">
        <w:rPr>
          <w:rFonts w:ascii="Arial Narrow" w:hAnsi="Arial Narrow" w:cs="Times New Roman"/>
          <w:szCs w:val="22"/>
        </w:rPr>
        <w:t xml:space="preserve"> </w:t>
      </w:r>
      <w:r w:rsidRPr="004E79CF">
        <w:rPr>
          <w:rFonts w:ascii="Arial Narrow" w:hAnsi="Arial Narrow" w:cs="Times New Roman"/>
          <w:szCs w:val="22"/>
        </w:rPr>
        <w:tab/>
        <w:t xml:space="preserve">Wykonawca zobowiązany będzie także do uzgodnienia projektu oraz złożenia wniosku o wydanie decyzji pozwolenia na budowę, jak również wszelkich innych decyzji niezbędnych do uzyskania pozwolenia na budowę. Zamawiający informuje, że posiada ostateczną decyzję o środowiskowych uwarunkowaniach, która </w:t>
      </w:r>
      <w:r w:rsidRPr="00B92031">
        <w:rPr>
          <w:rFonts w:ascii="Arial Narrow" w:hAnsi="Arial Narrow" w:cs="Times New Roman"/>
          <w:szCs w:val="22"/>
        </w:rPr>
        <w:t xml:space="preserve">stanowi </w:t>
      </w:r>
      <w:r w:rsidRPr="0054758B">
        <w:rPr>
          <w:rFonts w:ascii="Arial Narrow" w:hAnsi="Arial Narrow" w:cs="Times New Roman"/>
          <w:b/>
          <w:bCs/>
          <w:szCs w:val="22"/>
        </w:rPr>
        <w:t xml:space="preserve">załącznik </w:t>
      </w:r>
      <w:r w:rsidR="005A137E" w:rsidRPr="0054758B">
        <w:rPr>
          <w:rFonts w:ascii="Arial Narrow" w:hAnsi="Arial Narrow" w:cs="Times New Roman"/>
          <w:b/>
          <w:bCs/>
          <w:szCs w:val="22"/>
        </w:rPr>
        <w:t xml:space="preserve">nr </w:t>
      </w:r>
      <w:r w:rsidR="00BA00AE">
        <w:rPr>
          <w:rFonts w:ascii="Arial Narrow" w:hAnsi="Arial Narrow" w:cs="Times New Roman"/>
          <w:b/>
          <w:bCs/>
          <w:szCs w:val="22"/>
        </w:rPr>
        <w:t>7</w:t>
      </w:r>
      <w:r w:rsidR="00B92031" w:rsidRPr="0054758B">
        <w:rPr>
          <w:rFonts w:ascii="Arial Narrow" w:hAnsi="Arial Narrow" w:cs="Times New Roman"/>
          <w:b/>
          <w:bCs/>
          <w:szCs w:val="22"/>
        </w:rPr>
        <w:t xml:space="preserve"> </w:t>
      </w:r>
      <w:r w:rsidRPr="0054758B">
        <w:rPr>
          <w:rFonts w:ascii="Arial Narrow" w:hAnsi="Arial Narrow" w:cs="Times New Roman"/>
          <w:b/>
          <w:bCs/>
          <w:szCs w:val="22"/>
        </w:rPr>
        <w:t>do PFU.</w:t>
      </w:r>
    </w:p>
    <w:p w14:paraId="38CE0CF4" w14:textId="77777777" w:rsidR="004E79CF" w:rsidRDefault="004E79CF" w:rsidP="005A137E"/>
    <w:p w14:paraId="53D3CA00" w14:textId="77777777" w:rsidR="005A137E" w:rsidRPr="004C47B1" w:rsidRDefault="005A137E" w:rsidP="004C47B1">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149" w:name="_Toc114821536"/>
      <w:bookmarkStart w:id="150" w:name="_Toc175040141"/>
      <w:r w:rsidRPr="004C47B1">
        <w:rPr>
          <w:rFonts w:ascii="Arial Narrow" w:hAnsi="Arial Narrow"/>
          <w:b/>
        </w:rPr>
        <w:t>Zakres prac projektowych / wytyczne realizacji prac</w:t>
      </w:r>
      <w:bookmarkEnd w:id="149"/>
      <w:bookmarkEnd w:id="150"/>
    </w:p>
    <w:p w14:paraId="7EF94846" w14:textId="77777777" w:rsidR="005A137E" w:rsidRPr="005A137E" w:rsidRDefault="005A137E" w:rsidP="005A137E">
      <w:pPr>
        <w:spacing w:line="276" w:lineRule="auto"/>
        <w:ind w:firstLine="709"/>
        <w:rPr>
          <w:rFonts w:ascii="Arial Narrow" w:hAnsi="Arial Narrow"/>
          <w:szCs w:val="22"/>
        </w:rPr>
      </w:pPr>
      <w:bookmarkStart w:id="151" w:name="_Toc22204572"/>
      <w:bookmarkStart w:id="152" w:name="_Toc22282700"/>
      <w:bookmarkStart w:id="153" w:name="_Toc22285327"/>
      <w:bookmarkStart w:id="154" w:name="_Toc22805962"/>
      <w:bookmarkStart w:id="155" w:name="_Toc23333320"/>
      <w:r w:rsidRPr="005A137E">
        <w:rPr>
          <w:rFonts w:ascii="Arial Narrow" w:hAnsi="Arial Narrow"/>
          <w:szCs w:val="22"/>
        </w:rPr>
        <w:t>Wszelkie prace przygotowawcze, tymczasowe,</w:t>
      </w:r>
      <w:r w:rsidR="000111A0">
        <w:rPr>
          <w:rFonts w:ascii="Arial Narrow" w:hAnsi="Arial Narrow"/>
          <w:szCs w:val="22"/>
        </w:rPr>
        <w:t xml:space="preserve"> budowlane i</w:t>
      </w:r>
      <w:r w:rsidRPr="005A137E">
        <w:rPr>
          <w:rFonts w:ascii="Arial Narrow" w:hAnsi="Arial Narrow"/>
          <w:szCs w:val="22"/>
        </w:rPr>
        <w:t xml:space="preserve"> montażowe</w:t>
      </w:r>
      <w:r w:rsidR="000111A0">
        <w:rPr>
          <w:rFonts w:ascii="Arial Narrow" w:hAnsi="Arial Narrow"/>
          <w:szCs w:val="22"/>
        </w:rPr>
        <w:t>,</w:t>
      </w:r>
      <w:r w:rsidRPr="005A137E">
        <w:rPr>
          <w:rFonts w:ascii="Arial Narrow" w:hAnsi="Arial Narrow"/>
          <w:szCs w:val="22"/>
        </w:rPr>
        <w:t xml:space="preserve"> itp. będą zrealizowane i wykonane według, weryfikowanej przez Zamawiającego</w:t>
      </w:r>
      <w:r w:rsidRPr="005A137E">
        <w:t xml:space="preserve"> </w:t>
      </w:r>
      <w:r w:rsidRPr="005A137E">
        <w:rPr>
          <w:rFonts w:ascii="Arial Narrow" w:hAnsi="Arial Narrow"/>
          <w:szCs w:val="22"/>
        </w:rPr>
        <w:t>pod kątem zgodności z PFU, Dokumentacji Projektowej opracowanej przez Wykonawcę.</w:t>
      </w:r>
      <w:bookmarkEnd w:id="151"/>
      <w:bookmarkEnd w:id="152"/>
      <w:bookmarkEnd w:id="153"/>
      <w:bookmarkEnd w:id="154"/>
      <w:bookmarkEnd w:id="155"/>
    </w:p>
    <w:p w14:paraId="3C56A34F" w14:textId="77777777" w:rsidR="005A137E" w:rsidRPr="005A137E" w:rsidRDefault="005A137E" w:rsidP="005A137E">
      <w:pPr>
        <w:spacing w:line="276" w:lineRule="auto"/>
        <w:rPr>
          <w:rFonts w:ascii="Arial Narrow" w:hAnsi="Arial Narrow"/>
          <w:szCs w:val="22"/>
        </w:rPr>
      </w:pPr>
    </w:p>
    <w:p w14:paraId="62C3ED88" w14:textId="77777777" w:rsidR="005A137E" w:rsidRPr="004C47B1" w:rsidRDefault="005A137E" w:rsidP="004C47B1">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156" w:name="_Toc114821537"/>
      <w:bookmarkStart w:id="157" w:name="_Toc175040142"/>
      <w:bookmarkStart w:id="158" w:name="_Hlk167369156"/>
      <w:r w:rsidRPr="004C47B1">
        <w:rPr>
          <w:rFonts w:ascii="Arial Narrow" w:hAnsi="Arial Narrow"/>
          <w:b/>
        </w:rPr>
        <w:t>Dokumentacja projektowa oraz opracowania związane</w:t>
      </w:r>
      <w:bookmarkEnd w:id="156"/>
      <w:bookmarkEnd w:id="157"/>
    </w:p>
    <w:p w14:paraId="117C6076" w14:textId="77777777" w:rsidR="005A137E" w:rsidRPr="005A137E" w:rsidRDefault="005A137E" w:rsidP="005A137E">
      <w:pPr>
        <w:spacing w:line="276" w:lineRule="auto"/>
        <w:ind w:firstLine="360"/>
        <w:rPr>
          <w:rFonts w:ascii="Arial Narrow" w:hAnsi="Arial Narrow"/>
          <w:szCs w:val="22"/>
        </w:rPr>
      </w:pPr>
      <w:r w:rsidRPr="005A137E">
        <w:rPr>
          <w:rFonts w:ascii="Arial Narrow" w:eastAsia="ArialMT" w:hAnsi="Arial Narrow"/>
          <w:szCs w:val="22"/>
        </w:rPr>
        <w:t>Wykonawca w ramach zamówienia wykona Dokumentację Projektową oraz opracowania związane</w:t>
      </w:r>
      <w:r w:rsidR="0073661D">
        <w:rPr>
          <w:rFonts w:ascii="Arial Narrow" w:eastAsia="ArialMT" w:hAnsi="Arial Narrow"/>
          <w:szCs w:val="22"/>
        </w:rPr>
        <w:t>, w tym w szczególności</w:t>
      </w:r>
      <w:r w:rsidRPr="005A137E">
        <w:rPr>
          <w:rFonts w:ascii="Arial Narrow" w:eastAsia="ArialMT" w:hAnsi="Arial Narrow"/>
          <w:szCs w:val="22"/>
        </w:rPr>
        <w:t>:</w:t>
      </w:r>
    </w:p>
    <w:p w14:paraId="6B8D517A" w14:textId="7B1681F3" w:rsidR="005A137E" w:rsidRPr="005A137E" w:rsidRDefault="005A137E" w:rsidP="001C3A7B">
      <w:pPr>
        <w:numPr>
          <w:ilvl w:val="0"/>
          <w:numId w:val="65"/>
        </w:numPr>
        <w:suppressAutoHyphens/>
        <w:overflowPunct/>
        <w:autoSpaceDN/>
        <w:adjustRightInd/>
        <w:spacing w:line="276" w:lineRule="auto"/>
        <w:textAlignment w:val="auto"/>
        <w:rPr>
          <w:rFonts w:ascii="Arial Narrow" w:hAnsi="Arial Narrow"/>
          <w:szCs w:val="22"/>
        </w:rPr>
      </w:pPr>
      <w:r w:rsidRPr="005A137E">
        <w:rPr>
          <w:rFonts w:ascii="Arial Narrow" w:eastAsia="ArialMT" w:hAnsi="Arial Narrow"/>
          <w:szCs w:val="22"/>
        </w:rPr>
        <w:t>zapewni mapy zasadnicze do celów projektowych</w:t>
      </w:r>
      <w:r w:rsidR="00B759D4" w:rsidRPr="00DD1156">
        <w:rPr>
          <w:rFonts w:ascii="Arial Narrow" w:eastAsia="ArialMT" w:hAnsi="Arial Narrow"/>
          <w:szCs w:val="22"/>
        </w:rPr>
        <w:t xml:space="preserve"> w skali zapewniającej możliwość jednoznacznego odczytu rozwiązań projektowych</w:t>
      </w:r>
      <w:r>
        <w:rPr>
          <w:rFonts w:ascii="Arial Narrow" w:eastAsia="ArialMT" w:hAnsi="Arial Narrow"/>
          <w:szCs w:val="22"/>
        </w:rPr>
        <w:t>,</w:t>
      </w:r>
    </w:p>
    <w:p w14:paraId="277BA185" w14:textId="77777777" w:rsidR="005A137E" w:rsidRPr="005A137E" w:rsidRDefault="005A137E" w:rsidP="00DD1156">
      <w:pPr>
        <w:numPr>
          <w:ilvl w:val="0"/>
          <w:numId w:val="169"/>
        </w:numPr>
        <w:suppressAutoHyphens/>
        <w:overflowPunct/>
        <w:autoSpaceDN/>
        <w:adjustRightInd/>
        <w:spacing w:line="276" w:lineRule="auto"/>
        <w:textAlignment w:val="auto"/>
        <w:rPr>
          <w:rFonts w:ascii="Arial Narrow" w:hAnsi="Arial Narrow"/>
          <w:szCs w:val="22"/>
        </w:rPr>
      </w:pPr>
      <w:r>
        <w:rPr>
          <w:rFonts w:ascii="Arial Narrow" w:eastAsia="ArialMT" w:hAnsi="Arial Narrow"/>
          <w:szCs w:val="22"/>
        </w:rPr>
        <w:t xml:space="preserve">opracuje </w:t>
      </w:r>
      <w:r w:rsidRPr="005A137E">
        <w:rPr>
          <w:rFonts w:ascii="Arial Narrow" w:eastAsia="ArialMT" w:hAnsi="Arial Narrow"/>
          <w:szCs w:val="22"/>
        </w:rPr>
        <w:t>dokumentacje wymagane rozporządzeniem</w:t>
      </w:r>
      <w:r w:rsidRPr="005A137E">
        <w:rPr>
          <w:rFonts w:ascii="Arial Narrow" w:hAnsi="Arial Narrow"/>
          <w:szCs w:val="22"/>
        </w:rPr>
        <w:t xml:space="preserve"> z dnia 25 kwietnia 2012 r. w sprawie ustalania geotechnicznych warunków posadowienia obiektów budowlanych (Dz.U. z 2012 r., poz.463),</w:t>
      </w:r>
    </w:p>
    <w:p w14:paraId="4CF029E2" w14:textId="77777777" w:rsidR="005A137E" w:rsidRPr="005A137E" w:rsidRDefault="005A137E" w:rsidP="00DD1156">
      <w:pPr>
        <w:numPr>
          <w:ilvl w:val="0"/>
          <w:numId w:val="169"/>
        </w:numPr>
        <w:suppressAutoHyphens/>
        <w:overflowPunct/>
        <w:autoSpaceDN/>
        <w:adjustRightInd/>
        <w:spacing w:line="276" w:lineRule="auto"/>
        <w:textAlignment w:val="auto"/>
        <w:rPr>
          <w:rFonts w:ascii="Arial Narrow" w:hAnsi="Arial Narrow"/>
          <w:szCs w:val="22"/>
        </w:rPr>
      </w:pPr>
      <w:r w:rsidRPr="005A137E">
        <w:rPr>
          <w:rFonts w:ascii="Arial Narrow" w:eastAsia="ArialMT" w:hAnsi="Arial Narrow"/>
          <w:szCs w:val="22"/>
        </w:rPr>
        <w:t xml:space="preserve">opracuje </w:t>
      </w:r>
      <w:r w:rsidRPr="005A137E">
        <w:rPr>
          <w:rFonts w:ascii="Arial Narrow" w:hAnsi="Arial Narrow"/>
          <w:szCs w:val="22"/>
        </w:rPr>
        <w:t xml:space="preserve">Projekt technologiczny </w:t>
      </w:r>
      <w:r>
        <w:rPr>
          <w:rFonts w:ascii="Arial Narrow" w:hAnsi="Arial Narrow"/>
          <w:szCs w:val="22"/>
        </w:rPr>
        <w:t xml:space="preserve">dla przedmiotowego przedsięwzięcia </w:t>
      </w:r>
    </w:p>
    <w:p w14:paraId="34839047" w14:textId="77777777" w:rsidR="005A137E" w:rsidRPr="002B689F" w:rsidRDefault="005A137E" w:rsidP="00DD1156">
      <w:pPr>
        <w:numPr>
          <w:ilvl w:val="0"/>
          <w:numId w:val="169"/>
        </w:numPr>
        <w:suppressAutoHyphens/>
        <w:overflowPunct/>
        <w:autoSpaceDN/>
        <w:adjustRightInd/>
        <w:spacing w:line="276" w:lineRule="auto"/>
        <w:textAlignment w:val="auto"/>
        <w:rPr>
          <w:rFonts w:ascii="Arial Narrow" w:hAnsi="Arial Narrow"/>
          <w:szCs w:val="22"/>
        </w:rPr>
      </w:pPr>
      <w:r w:rsidRPr="005A137E">
        <w:rPr>
          <w:rFonts w:ascii="Arial Narrow" w:eastAsia="ArialMT" w:hAnsi="Arial Narrow"/>
          <w:szCs w:val="22"/>
        </w:rPr>
        <w:t xml:space="preserve">w przypadku niezbędnej konieczności zaakceptowanej przez Zamawiającego, w oparciu o obowiązujące przepisy prawne, uzyska nową lub zmianę Decyzji o środowiskowych uwarunkowaniach </w:t>
      </w:r>
      <w:r w:rsidR="0073661D">
        <w:rPr>
          <w:rFonts w:ascii="Arial Narrow" w:eastAsia="ArialMT" w:hAnsi="Arial Narrow"/>
          <w:szCs w:val="22"/>
        </w:rPr>
        <w:t xml:space="preserve">dla </w:t>
      </w:r>
      <w:r w:rsidR="0073661D" w:rsidRPr="002B689F">
        <w:rPr>
          <w:rFonts w:ascii="Arial Narrow" w:eastAsia="ArialMT" w:hAnsi="Arial Narrow"/>
          <w:szCs w:val="22"/>
        </w:rPr>
        <w:t xml:space="preserve">przedmiotowego </w:t>
      </w:r>
      <w:r w:rsidRPr="002B689F">
        <w:rPr>
          <w:rFonts w:ascii="Arial Narrow" w:eastAsia="ArialMT" w:hAnsi="Arial Narrow"/>
          <w:szCs w:val="22"/>
        </w:rPr>
        <w:t>przedsięwzięcia i opracuje dokumenty w celu uzyskania niniejszej decyzji</w:t>
      </w:r>
      <w:r w:rsidR="0073661D" w:rsidRPr="002B689F">
        <w:rPr>
          <w:rFonts w:ascii="Arial Narrow" w:eastAsia="ArialMT" w:hAnsi="Arial Narrow"/>
          <w:szCs w:val="22"/>
        </w:rPr>
        <w:t>,</w:t>
      </w:r>
      <w:r w:rsidRPr="002B689F">
        <w:rPr>
          <w:rFonts w:ascii="Arial Narrow" w:eastAsia="ArialMT" w:hAnsi="Arial Narrow"/>
          <w:szCs w:val="22"/>
        </w:rPr>
        <w:t xml:space="preserve"> </w:t>
      </w:r>
    </w:p>
    <w:p w14:paraId="3642D114" w14:textId="7A6E3DE6" w:rsidR="005A137E" w:rsidRPr="002B689F" w:rsidRDefault="007D76AA" w:rsidP="00DD1156">
      <w:pPr>
        <w:numPr>
          <w:ilvl w:val="0"/>
          <w:numId w:val="169"/>
        </w:numPr>
        <w:suppressAutoHyphens/>
        <w:overflowPunct/>
        <w:autoSpaceDN/>
        <w:adjustRightInd/>
        <w:spacing w:line="276" w:lineRule="auto"/>
        <w:textAlignment w:val="auto"/>
        <w:rPr>
          <w:rFonts w:ascii="Arial Narrow" w:hAnsi="Arial Narrow"/>
          <w:szCs w:val="22"/>
        </w:rPr>
      </w:pPr>
      <w:r w:rsidRPr="00DD1156">
        <w:rPr>
          <w:rFonts w:ascii="Arial Narrow" w:eastAsia="ArialMT" w:hAnsi="Arial Narrow"/>
          <w:szCs w:val="22"/>
        </w:rPr>
        <w:t>-</w:t>
      </w:r>
    </w:p>
    <w:p w14:paraId="3C5BCB93" w14:textId="77777777" w:rsidR="005A137E" w:rsidRPr="002B689F" w:rsidRDefault="005A137E" w:rsidP="00DD1156">
      <w:pPr>
        <w:numPr>
          <w:ilvl w:val="0"/>
          <w:numId w:val="169"/>
        </w:numPr>
        <w:suppressAutoHyphens/>
        <w:overflowPunct/>
        <w:autoSpaceDN/>
        <w:adjustRightInd/>
        <w:spacing w:line="276" w:lineRule="auto"/>
        <w:textAlignment w:val="auto"/>
        <w:rPr>
          <w:rFonts w:ascii="Arial Narrow" w:hAnsi="Arial Narrow"/>
          <w:szCs w:val="22"/>
        </w:rPr>
      </w:pPr>
      <w:r w:rsidRPr="002B689F">
        <w:rPr>
          <w:rFonts w:ascii="Arial Narrow" w:eastAsia="ArialMT" w:hAnsi="Arial Narrow"/>
          <w:szCs w:val="22"/>
        </w:rPr>
        <w:t>w przypadku stwierdzenia przez Wykonawcę w oparciu o obowiązujące przepisy prawne konieczności uzyskania innych, niż wymienione wyżej, decyzji, opinii i uzgodnień</w:t>
      </w:r>
      <w:r w:rsidR="0073661D" w:rsidRPr="002B689F">
        <w:rPr>
          <w:rFonts w:ascii="Arial Narrow" w:eastAsia="ArialMT" w:hAnsi="Arial Narrow"/>
          <w:szCs w:val="22"/>
        </w:rPr>
        <w:t>,</w:t>
      </w:r>
      <w:r w:rsidRPr="002B689F">
        <w:rPr>
          <w:rFonts w:ascii="Arial Narrow" w:eastAsia="ArialMT" w:hAnsi="Arial Narrow"/>
          <w:szCs w:val="22"/>
        </w:rPr>
        <w:t xml:space="preserve"> opracuje dokumenty w celu uzyskania niniejszych decyzji, opinii i uzgodnień</w:t>
      </w:r>
      <w:r w:rsidR="0073661D" w:rsidRPr="002B689F">
        <w:rPr>
          <w:rFonts w:ascii="Arial Narrow" w:eastAsia="ArialMT" w:hAnsi="Arial Narrow"/>
          <w:szCs w:val="22"/>
        </w:rPr>
        <w:t>,</w:t>
      </w:r>
    </w:p>
    <w:p w14:paraId="289DA20B" w14:textId="77777777" w:rsidR="0073661D" w:rsidRPr="002B689F" w:rsidRDefault="005A137E" w:rsidP="00DD1156">
      <w:pPr>
        <w:numPr>
          <w:ilvl w:val="0"/>
          <w:numId w:val="169"/>
        </w:numPr>
        <w:tabs>
          <w:tab w:val="left" w:pos="993"/>
        </w:tabs>
        <w:suppressAutoHyphens/>
        <w:overflowPunct/>
        <w:autoSpaceDN/>
        <w:adjustRightInd/>
        <w:spacing w:line="276" w:lineRule="auto"/>
        <w:textAlignment w:val="auto"/>
        <w:rPr>
          <w:rFonts w:ascii="Arial Narrow" w:hAnsi="Arial Narrow"/>
          <w:szCs w:val="22"/>
        </w:rPr>
      </w:pPr>
      <w:r w:rsidRPr="002B689F">
        <w:rPr>
          <w:rFonts w:ascii="Arial Narrow" w:eastAsia="ArialMT" w:hAnsi="Arial Narrow"/>
          <w:szCs w:val="22"/>
        </w:rPr>
        <w:t>opracuje Projekt budowlany</w:t>
      </w:r>
      <w:r w:rsidR="0073661D" w:rsidRPr="002B689F">
        <w:rPr>
          <w:rFonts w:ascii="Arial Narrow" w:eastAsia="ArialMT" w:hAnsi="Arial Narrow"/>
          <w:szCs w:val="22"/>
        </w:rPr>
        <w:t>, Projekt techniczny</w:t>
      </w:r>
      <w:r w:rsidRPr="002B689F">
        <w:rPr>
          <w:rFonts w:ascii="Arial Narrow" w:eastAsia="ArialMT" w:hAnsi="Arial Narrow"/>
          <w:szCs w:val="22"/>
        </w:rPr>
        <w:t xml:space="preserve"> i Projekt wykonawczy </w:t>
      </w:r>
      <w:r w:rsidR="0073661D" w:rsidRPr="002B689F">
        <w:rPr>
          <w:rFonts w:ascii="Arial Narrow" w:eastAsia="ArialMT" w:hAnsi="Arial Narrow"/>
          <w:szCs w:val="22"/>
        </w:rPr>
        <w:t>dla przedmiotowego przedsięwzięcia, wraz z kompletem decyzji administracyjnych, opinii, uzgodnień i dokumentów technicznych, niezbędnych do uzyskania Pozwolenia na budowę i wystąpi w imieniu Zamawiającego o udzielenie pozwolenia na budowę;</w:t>
      </w:r>
    </w:p>
    <w:p w14:paraId="425E3917" w14:textId="77777777" w:rsidR="000111A0" w:rsidRPr="00DD1156" w:rsidRDefault="000111A0" w:rsidP="00247489">
      <w:pPr>
        <w:numPr>
          <w:ilvl w:val="0"/>
          <w:numId w:val="169"/>
        </w:numPr>
        <w:suppressAutoHyphens/>
        <w:overflowPunct/>
        <w:autoSpaceDN/>
        <w:adjustRightInd/>
        <w:spacing w:line="276" w:lineRule="auto"/>
        <w:textAlignment w:val="auto"/>
        <w:rPr>
          <w:rFonts w:ascii="Arial Narrow" w:hAnsi="Arial Narrow"/>
          <w:szCs w:val="22"/>
        </w:rPr>
      </w:pPr>
      <w:r w:rsidRPr="002B689F">
        <w:rPr>
          <w:rFonts w:ascii="Arial Narrow" w:eastAsia="ArialMT" w:hAnsi="Arial Narrow"/>
          <w:szCs w:val="22"/>
        </w:rPr>
        <w:t>opracuje specyfikacje techniczne wykonania i odbioru robót budowlanych dla poszczególnych branż,</w:t>
      </w:r>
    </w:p>
    <w:p w14:paraId="40151014" w14:textId="2129AA51" w:rsidR="00240585" w:rsidRPr="00DD1156" w:rsidRDefault="00240585" w:rsidP="00247489">
      <w:pPr>
        <w:numPr>
          <w:ilvl w:val="0"/>
          <w:numId w:val="169"/>
        </w:numPr>
        <w:suppressAutoHyphens/>
        <w:overflowPunct/>
        <w:autoSpaceDN/>
        <w:adjustRightInd/>
        <w:spacing w:line="276" w:lineRule="auto"/>
        <w:textAlignment w:val="auto"/>
        <w:rPr>
          <w:rFonts w:ascii="Arial Narrow" w:hAnsi="Arial Narrow"/>
          <w:szCs w:val="22"/>
        </w:rPr>
      </w:pPr>
      <w:r w:rsidRPr="002B689F">
        <w:rPr>
          <w:rFonts w:ascii="Arial Narrow" w:eastAsia="ArialMT" w:hAnsi="Arial Narrow"/>
          <w:szCs w:val="22"/>
        </w:rPr>
        <w:t>opracuje instrukcję eksploatacji, instrukcję p.poż.,</w:t>
      </w:r>
    </w:p>
    <w:p w14:paraId="3AFB2E25" w14:textId="68C0AE5D" w:rsidR="00240585" w:rsidRPr="00DD1156" w:rsidRDefault="00240585" w:rsidP="00DD1156">
      <w:pPr>
        <w:numPr>
          <w:ilvl w:val="0"/>
          <w:numId w:val="169"/>
        </w:numPr>
        <w:suppressAutoHyphens/>
        <w:overflowPunct/>
        <w:autoSpaceDN/>
        <w:adjustRightInd/>
        <w:spacing w:line="276" w:lineRule="auto"/>
        <w:textAlignment w:val="auto"/>
        <w:rPr>
          <w:rFonts w:ascii="Arial Narrow" w:hAnsi="Arial Narrow"/>
          <w:szCs w:val="22"/>
        </w:rPr>
      </w:pPr>
      <w:r w:rsidRPr="002B689F">
        <w:rPr>
          <w:rFonts w:ascii="Arial Narrow" w:eastAsia="ArialMT" w:hAnsi="Arial Narrow"/>
          <w:szCs w:val="22"/>
        </w:rPr>
        <w:t>opracuje projekt rozruchu i sprawozdanie z rozruchu,</w:t>
      </w:r>
    </w:p>
    <w:p w14:paraId="3A3AC669" w14:textId="1AB44E5D" w:rsidR="00515FEA" w:rsidRPr="00DD1156" w:rsidRDefault="00515FEA" w:rsidP="00DD1156">
      <w:pPr>
        <w:numPr>
          <w:ilvl w:val="0"/>
          <w:numId w:val="169"/>
        </w:numPr>
        <w:suppressAutoHyphens/>
        <w:overflowPunct/>
        <w:autoSpaceDN/>
        <w:adjustRightInd/>
        <w:spacing w:line="276" w:lineRule="auto"/>
        <w:textAlignment w:val="auto"/>
        <w:rPr>
          <w:rFonts w:ascii="Arial Narrow" w:eastAsia="ArialMT" w:hAnsi="Arial Narrow"/>
          <w:szCs w:val="22"/>
        </w:rPr>
      </w:pPr>
      <w:r w:rsidRPr="00DD1156">
        <w:rPr>
          <w:rFonts w:ascii="Arial Narrow" w:eastAsia="ArialMT" w:hAnsi="Arial Narrow"/>
          <w:szCs w:val="22"/>
        </w:rPr>
        <w:t>dostarcz</w:t>
      </w:r>
      <w:r w:rsidRPr="002B689F">
        <w:rPr>
          <w:rFonts w:ascii="Arial Narrow" w:eastAsia="ArialMT" w:hAnsi="Arial Narrow"/>
          <w:szCs w:val="22"/>
        </w:rPr>
        <w:t>y</w:t>
      </w:r>
      <w:r w:rsidRPr="00DD1156">
        <w:rPr>
          <w:rFonts w:ascii="Arial Narrow" w:eastAsia="ArialMT" w:hAnsi="Arial Narrow"/>
          <w:szCs w:val="22"/>
        </w:rPr>
        <w:t xml:space="preserve"> Zamawiającemu wszelki</w:t>
      </w:r>
      <w:r w:rsidRPr="002B689F">
        <w:rPr>
          <w:rFonts w:ascii="Arial Narrow" w:eastAsia="ArialMT" w:hAnsi="Arial Narrow"/>
          <w:szCs w:val="22"/>
        </w:rPr>
        <w:t>e</w:t>
      </w:r>
      <w:r w:rsidRPr="00DD1156">
        <w:rPr>
          <w:rFonts w:ascii="Arial Narrow" w:eastAsia="ArialMT" w:hAnsi="Arial Narrow"/>
          <w:szCs w:val="22"/>
        </w:rPr>
        <w:t xml:space="preserve"> dan</w:t>
      </w:r>
      <w:r w:rsidRPr="002B689F">
        <w:rPr>
          <w:rFonts w:ascii="Arial Narrow" w:eastAsia="ArialMT" w:hAnsi="Arial Narrow"/>
          <w:szCs w:val="22"/>
        </w:rPr>
        <w:t>e</w:t>
      </w:r>
      <w:r w:rsidRPr="00DD1156">
        <w:rPr>
          <w:rFonts w:ascii="Arial Narrow" w:eastAsia="ArialMT" w:hAnsi="Arial Narrow"/>
          <w:szCs w:val="22"/>
        </w:rPr>
        <w:t xml:space="preserve"> dotycząc</w:t>
      </w:r>
      <w:r w:rsidRPr="002B689F">
        <w:rPr>
          <w:rFonts w:ascii="Arial Narrow" w:eastAsia="ArialMT" w:hAnsi="Arial Narrow"/>
          <w:szCs w:val="22"/>
        </w:rPr>
        <w:t>e</w:t>
      </w:r>
      <w:r w:rsidRPr="00DD1156">
        <w:rPr>
          <w:rFonts w:ascii="Arial Narrow" w:eastAsia="ArialMT" w:hAnsi="Arial Narrow"/>
          <w:szCs w:val="22"/>
        </w:rPr>
        <w:t xml:space="preserve"> wszystkich elementów instalacji, niezbędn</w:t>
      </w:r>
      <w:r w:rsidRPr="002B689F">
        <w:rPr>
          <w:rFonts w:ascii="Arial Narrow" w:eastAsia="ArialMT" w:hAnsi="Arial Narrow"/>
          <w:szCs w:val="22"/>
        </w:rPr>
        <w:t>e</w:t>
      </w:r>
      <w:r w:rsidRPr="00DD1156">
        <w:rPr>
          <w:rFonts w:ascii="Arial Narrow" w:eastAsia="ArialMT" w:hAnsi="Arial Narrow"/>
          <w:szCs w:val="22"/>
        </w:rPr>
        <w:t xml:space="preserve"> do sporządzenia przez Zamawiającego wniosku o zmianę pozwolenia zintegrowanego</w:t>
      </w:r>
      <w:r w:rsidR="00052C75" w:rsidRPr="00DD1156">
        <w:rPr>
          <w:rFonts w:ascii="Arial Narrow" w:eastAsia="ArialMT" w:hAnsi="Arial Narrow"/>
          <w:szCs w:val="22"/>
        </w:rPr>
        <w:t xml:space="preserve"> oraz uzyskania przedmiotowej decyzji, </w:t>
      </w:r>
      <w:r w:rsidRPr="00DD1156">
        <w:rPr>
          <w:rFonts w:ascii="Arial Narrow" w:eastAsia="ArialMT" w:hAnsi="Arial Narrow"/>
          <w:szCs w:val="22"/>
        </w:rPr>
        <w:t>obejmujące</w:t>
      </w:r>
      <w:r w:rsidR="00052C75" w:rsidRPr="00DD1156">
        <w:rPr>
          <w:rFonts w:ascii="Arial Narrow" w:eastAsia="ArialMT" w:hAnsi="Arial Narrow"/>
          <w:szCs w:val="22"/>
        </w:rPr>
        <w:t>j</w:t>
      </w:r>
      <w:r w:rsidRPr="00DD1156">
        <w:rPr>
          <w:rFonts w:ascii="Arial Narrow" w:eastAsia="ArialMT" w:hAnsi="Arial Narrow"/>
          <w:szCs w:val="22"/>
        </w:rPr>
        <w:t xml:space="preserve"> nową instalacj</w:t>
      </w:r>
      <w:r w:rsidRPr="002B689F">
        <w:rPr>
          <w:rFonts w:ascii="Arial Narrow" w:eastAsia="ArialMT" w:hAnsi="Arial Narrow"/>
          <w:szCs w:val="22"/>
        </w:rPr>
        <w:t>ę</w:t>
      </w:r>
      <w:r w:rsidRPr="00DD1156">
        <w:rPr>
          <w:rFonts w:ascii="Arial Narrow" w:eastAsia="ArialMT" w:hAnsi="Arial Narrow"/>
          <w:szCs w:val="22"/>
        </w:rPr>
        <w:t xml:space="preserve"> recyklingu organicznego wraz z infrastruktur</w:t>
      </w:r>
      <w:r w:rsidRPr="002B689F">
        <w:rPr>
          <w:rFonts w:ascii="Arial Narrow" w:eastAsia="ArialMT" w:hAnsi="Arial Narrow"/>
          <w:szCs w:val="22"/>
        </w:rPr>
        <w:t>ą</w:t>
      </w:r>
      <w:r w:rsidRPr="00DD1156">
        <w:rPr>
          <w:rFonts w:ascii="Arial Narrow" w:eastAsia="ArialMT" w:hAnsi="Arial Narrow"/>
          <w:szCs w:val="22"/>
        </w:rPr>
        <w:t xml:space="preserve"> towarzyszącą w tym </w:t>
      </w:r>
      <w:r w:rsidR="00052C75" w:rsidRPr="00DD1156">
        <w:rPr>
          <w:rFonts w:ascii="Arial Narrow" w:eastAsia="ArialMT" w:hAnsi="Arial Narrow"/>
          <w:szCs w:val="22"/>
        </w:rPr>
        <w:t xml:space="preserve">zobowiązany będzie do </w:t>
      </w:r>
      <w:r w:rsidRPr="00DD1156">
        <w:rPr>
          <w:rFonts w:ascii="Arial Narrow" w:eastAsia="ArialMT" w:hAnsi="Arial Narrow"/>
          <w:szCs w:val="22"/>
        </w:rPr>
        <w:t>ścisł</w:t>
      </w:r>
      <w:r w:rsidR="00052C75" w:rsidRPr="00DD1156">
        <w:rPr>
          <w:rFonts w:ascii="Arial Narrow" w:eastAsia="ArialMT" w:hAnsi="Arial Narrow"/>
          <w:szCs w:val="22"/>
        </w:rPr>
        <w:t>ej</w:t>
      </w:r>
      <w:r w:rsidRPr="00DD1156">
        <w:rPr>
          <w:rFonts w:ascii="Arial Narrow" w:eastAsia="ArialMT" w:hAnsi="Arial Narrow"/>
          <w:szCs w:val="22"/>
        </w:rPr>
        <w:t xml:space="preserve"> współpraca Wykonawcy z Zamawiającym w trakcie trwania procedury administracyjnej związanej z uzyskaniem w/w decyzji, </w:t>
      </w:r>
    </w:p>
    <w:p w14:paraId="21FFA6F1" w14:textId="062927EA" w:rsidR="00940335" w:rsidRPr="00DD1156" w:rsidRDefault="00940335" w:rsidP="00DD1156">
      <w:pPr>
        <w:numPr>
          <w:ilvl w:val="0"/>
          <w:numId w:val="169"/>
        </w:numPr>
        <w:suppressAutoHyphens/>
        <w:overflowPunct/>
        <w:autoSpaceDN/>
        <w:adjustRightInd/>
        <w:spacing w:line="276" w:lineRule="auto"/>
        <w:textAlignment w:val="auto"/>
        <w:rPr>
          <w:rFonts w:ascii="Arial Narrow" w:eastAsia="ArialMT" w:hAnsi="Arial Narrow"/>
          <w:szCs w:val="22"/>
        </w:rPr>
      </w:pPr>
      <w:r w:rsidRPr="00DD1156">
        <w:rPr>
          <w:rFonts w:ascii="Arial Narrow" w:eastAsiaTheme="minorHAnsi" w:hAnsi="Arial Narrow" w:cstheme="minorBidi"/>
          <w:kern w:val="2"/>
          <w:szCs w:val="22"/>
          <w:lang w:eastAsia="en-US"/>
        </w:rPr>
        <w:t>przeprow</w:t>
      </w:r>
      <w:r w:rsidR="00247489" w:rsidRPr="00DD1156">
        <w:rPr>
          <w:rFonts w:ascii="Arial Narrow" w:eastAsiaTheme="minorHAnsi" w:hAnsi="Arial Narrow" w:cstheme="minorBidi"/>
          <w:kern w:val="2"/>
          <w:szCs w:val="22"/>
          <w:lang w:eastAsia="en-US"/>
        </w:rPr>
        <w:t>adzi w imieniu i na rzecz Zamawiającego</w:t>
      </w:r>
      <w:r w:rsidRPr="00DD1156">
        <w:rPr>
          <w:rFonts w:ascii="Arial Narrow" w:eastAsiaTheme="minorHAnsi" w:hAnsi="Arial Narrow" w:cstheme="minorBidi"/>
          <w:kern w:val="2"/>
          <w:szCs w:val="22"/>
          <w:lang w:eastAsia="en-US"/>
        </w:rPr>
        <w:t xml:space="preserve"> na etapie końcowym realizacji inwestycji (etap rozruchu/eksploatacji próbnej) procedur</w:t>
      </w:r>
      <w:r w:rsidR="00247489" w:rsidRPr="00DD1156">
        <w:rPr>
          <w:rFonts w:ascii="Arial Narrow" w:eastAsiaTheme="minorHAnsi" w:hAnsi="Arial Narrow" w:cstheme="minorBidi"/>
          <w:kern w:val="2"/>
          <w:szCs w:val="22"/>
          <w:lang w:eastAsia="en-US"/>
        </w:rPr>
        <w:t>ę</w:t>
      </w:r>
      <w:r w:rsidRPr="00DD1156">
        <w:rPr>
          <w:rFonts w:ascii="Arial Narrow" w:eastAsiaTheme="minorHAnsi" w:hAnsi="Arial Narrow" w:cstheme="minorBidi"/>
          <w:kern w:val="2"/>
          <w:szCs w:val="22"/>
          <w:lang w:eastAsia="en-US"/>
        </w:rPr>
        <w:t xml:space="preserve"> HACCP dla instalacji, w tym:</w:t>
      </w:r>
    </w:p>
    <w:p w14:paraId="67B42505" w14:textId="58F4CC4A" w:rsidR="00940335" w:rsidRPr="00DD1156" w:rsidRDefault="00940335" w:rsidP="00DD1156">
      <w:pPr>
        <w:numPr>
          <w:ilvl w:val="0"/>
          <w:numId w:val="170"/>
        </w:numPr>
        <w:overflowPunct/>
        <w:autoSpaceDE/>
        <w:autoSpaceDN/>
        <w:adjustRightInd/>
        <w:spacing w:after="160" w:line="259" w:lineRule="auto"/>
        <w:ind w:left="993" w:hanging="284"/>
        <w:contextualSpacing/>
        <w:jc w:val="left"/>
        <w:textAlignment w:val="auto"/>
        <w:rPr>
          <w:rFonts w:ascii="Arial Narrow" w:eastAsiaTheme="minorHAnsi" w:hAnsi="Arial Narrow" w:cstheme="minorBidi"/>
          <w:kern w:val="2"/>
          <w:szCs w:val="22"/>
          <w:lang w:eastAsia="en-US"/>
        </w:rPr>
      </w:pPr>
      <w:r w:rsidRPr="00DD1156">
        <w:rPr>
          <w:rFonts w:ascii="Arial Narrow" w:eastAsiaTheme="minorHAnsi" w:hAnsi="Arial Narrow" w:cstheme="minorBidi"/>
          <w:kern w:val="2"/>
          <w:szCs w:val="22"/>
          <w:lang w:eastAsia="en-US"/>
        </w:rPr>
        <w:t>oprac</w:t>
      </w:r>
      <w:r w:rsidR="00247489" w:rsidRPr="00DD1156">
        <w:rPr>
          <w:rFonts w:ascii="Arial Narrow" w:eastAsiaTheme="minorHAnsi" w:hAnsi="Arial Narrow" w:cstheme="minorBidi"/>
          <w:kern w:val="2"/>
          <w:szCs w:val="22"/>
          <w:lang w:eastAsia="en-US"/>
        </w:rPr>
        <w:t xml:space="preserve">uje </w:t>
      </w:r>
      <w:r w:rsidRPr="00DD1156">
        <w:rPr>
          <w:rFonts w:ascii="Arial Narrow" w:eastAsiaTheme="minorHAnsi" w:hAnsi="Arial Narrow" w:cstheme="minorBidi"/>
          <w:kern w:val="2"/>
          <w:szCs w:val="22"/>
          <w:lang w:eastAsia="en-US"/>
        </w:rPr>
        <w:t xml:space="preserve"> systemu HACCP wraz z zestawem procedur/instrukcji zgodnych z wymogami zawartymi w rozporządzeniach europejskich,</w:t>
      </w:r>
    </w:p>
    <w:p w14:paraId="04FD16DF" w14:textId="56453477" w:rsidR="00940335" w:rsidRPr="00DD1156" w:rsidRDefault="00940335" w:rsidP="00DD1156">
      <w:pPr>
        <w:numPr>
          <w:ilvl w:val="0"/>
          <w:numId w:val="170"/>
        </w:numPr>
        <w:overflowPunct/>
        <w:autoSpaceDE/>
        <w:autoSpaceDN/>
        <w:adjustRightInd/>
        <w:spacing w:after="160" w:line="259" w:lineRule="auto"/>
        <w:ind w:left="993" w:hanging="284"/>
        <w:contextualSpacing/>
        <w:jc w:val="left"/>
        <w:textAlignment w:val="auto"/>
        <w:rPr>
          <w:rFonts w:ascii="Arial Narrow" w:eastAsiaTheme="minorHAnsi" w:hAnsi="Arial Narrow" w:cstheme="minorBidi"/>
          <w:kern w:val="2"/>
          <w:szCs w:val="22"/>
          <w:lang w:eastAsia="en-US"/>
        </w:rPr>
      </w:pPr>
      <w:r w:rsidRPr="00DD1156">
        <w:rPr>
          <w:rFonts w:ascii="Arial Narrow" w:eastAsiaTheme="minorHAnsi" w:hAnsi="Arial Narrow" w:cstheme="minorBidi"/>
          <w:kern w:val="2"/>
          <w:szCs w:val="22"/>
          <w:lang w:eastAsia="en-US"/>
        </w:rPr>
        <w:t>sporządz</w:t>
      </w:r>
      <w:r w:rsidR="00247489" w:rsidRPr="00DD1156">
        <w:rPr>
          <w:rFonts w:ascii="Arial Narrow" w:eastAsiaTheme="minorHAnsi" w:hAnsi="Arial Narrow" w:cstheme="minorBidi"/>
          <w:kern w:val="2"/>
          <w:szCs w:val="22"/>
          <w:lang w:eastAsia="en-US"/>
        </w:rPr>
        <w:t>i</w:t>
      </w:r>
      <w:r w:rsidRPr="00DD1156">
        <w:rPr>
          <w:rFonts w:ascii="Arial Narrow" w:eastAsiaTheme="minorHAnsi" w:hAnsi="Arial Narrow" w:cstheme="minorBidi"/>
          <w:kern w:val="2"/>
          <w:szCs w:val="22"/>
          <w:lang w:eastAsia="en-US"/>
        </w:rPr>
        <w:t xml:space="preserve"> wnios</w:t>
      </w:r>
      <w:r w:rsidR="00247489" w:rsidRPr="00DD1156">
        <w:rPr>
          <w:rFonts w:ascii="Arial Narrow" w:eastAsiaTheme="minorHAnsi" w:hAnsi="Arial Narrow" w:cstheme="minorBidi"/>
          <w:kern w:val="2"/>
          <w:szCs w:val="22"/>
          <w:lang w:eastAsia="en-US"/>
        </w:rPr>
        <w:t>ek</w:t>
      </w:r>
      <w:r w:rsidRPr="00DD1156">
        <w:rPr>
          <w:rFonts w:ascii="Arial Narrow" w:eastAsiaTheme="minorHAnsi" w:hAnsi="Arial Narrow" w:cstheme="minorBidi"/>
          <w:kern w:val="2"/>
          <w:szCs w:val="22"/>
          <w:lang w:eastAsia="en-US"/>
        </w:rPr>
        <w:t xml:space="preserve"> o zatwierdzenie działalności nadzorowanej przez Powiatowego Lekarza Weterynaryjnego dla instalacji przetwarzającej uboczne produkty pochodzenia zwierzęcego kategorii III (odpady kuchenne) wraz z uzyskaniem decyzji nadania numeru weterynaryjnego,</w:t>
      </w:r>
    </w:p>
    <w:p w14:paraId="10B351AE" w14:textId="77777777" w:rsidR="005A137E" w:rsidRPr="00DD1156" w:rsidRDefault="0073661D" w:rsidP="00DD1156">
      <w:pPr>
        <w:numPr>
          <w:ilvl w:val="0"/>
          <w:numId w:val="169"/>
        </w:numPr>
        <w:suppressAutoHyphens/>
        <w:overflowPunct/>
        <w:autoSpaceDN/>
        <w:adjustRightInd/>
        <w:spacing w:line="276" w:lineRule="auto"/>
        <w:textAlignment w:val="auto"/>
        <w:rPr>
          <w:rFonts w:asciiTheme="minorHAnsi" w:eastAsiaTheme="minorHAnsi" w:hAnsiTheme="minorHAnsi" w:cstheme="minorBidi"/>
          <w:kern w:val="2"/>
          <w:szCs w:val="22"/>
          <w:lang w:eastAsia="en-US"/>
        </w:rPr>
      </w:pPr>
      <w:r w:rsidRPr="00DD1156">
        <w:rPr>
          <w:rFonts w:asciiTheme="minorHAnsi" w:eastAsiaTheme="minorHAnsi" w:hAnsiTheme="minorHAnsi" w:cstheme="minorBidi"/>
          <w:kern w:val="2"/>
          <w:szCs w:val="22"/>
          <w:lang w:eastAsia="en-US"/>
        </w:rPr>
        <w:t xml:space="preserve">opracuje </w:t>
      </w:r>
      <w:r w:rsidR="005A137E" w:rsidRPr="00DD1156">
        <w:rPr>
          <w:rFonts w:asciiTheme="minorHAnsi" w:eastAsiaTheme="minorHAnsi" w:hAnsiTheme="minorHAnsi" w:cstheme="minorBidi"/>
          <w:kern w:val="2"/>
          <w:szCs w:val="22"/>
          <w:lang w:eastAsia="en-US"/>
        </w:rPr>
        <w:t>dokumentację powykonawczą;</w:t>
      </w:r>
    </w:p>
    <w:p w14:paraId="16D6878B" w14:textId="77777777" w:rsidR="006E525A" w:rsidRDefault="006E525A" w:rsidP="005A137E">
      <w:pPr>
        <w:spacing w:line="276" w:lineRule="auto"/>
        <w:rPr>
          <w:rFonts w:ascii="Arial Narrow" w:eastAsia="ArialMT" w:hAnsi="Arial Narrow"/>
          <w:szCs w:val="22"/>
        </w:rPr>
      </w:pPr>
    </w:p>
    <w:p w14:paraId="4A51442C" w14:textId="5719E0EB" w:rsidR="005A137E" w:rsidRDefault="005A137E" w:rsidP="005A137E">
      <w:pPr>
        <w:spacing w:line="276" w:lineRule="auto"/>
        <w:rPr>
          <w:rFonts w:ascii="Arial Narrow" w:eastAsia="ArialMT" w:hAnsi="Arial Narrow"/>
          <w:szCs w:val="22"/>
        </w:rPr>
      </w:pPr>
      <w:r w:rsidRPr="005A137E">
        <w:rPr>
          <w:rFonts w:ascii="Arial Narrow" w:eastAsia="ArialMT" w:hAnsi="Arial Narrow"/>
          <w:szCs w:val="22"/>
        </w:rPr>
        <w:t>Wymaga się, aby Projekt Budowlany oraz</w:t>
      </w:r>
      <w:r w:rsidR="0073661D">
        <w:rPr>
          <w:rFonts w:ascii="Arial Narrow" w:eastAsia="ArialMT" w:hAnsi="Arial Narrow"/>
          <w:szCs w:val="22"/>
        </w:rPr>
        <w:t xml:space="preserve"> Projekt Techniczny i</w:t>
      </w:r>
      <w:r w:rsidRPr="005A137E">
        <w:rPr>
          <w:rFonts w:ascii="Arial Narrow" w:eastAsia="ArialMT" w:hAnsi="Arial Narrow"/>
          <w:szCs w:val="22"/>
        </w:rPr>
        <w:t xml:space="preserve"> Projekt Wykonawczy były kompletne w zakresie wszelkich rozwiązań podstawowych i branżowych, niezbędnych do przyszłego prawidłowego funkcjonowania przedmiotowego zadania. Projekt Budowlany</w:t>
      </w:r>
      <w:r w:rsidR="0073661D">
        <w:rPr>
          <w:rFonts w:ascii="Arial Narrow" w:eastAsia="ArialMT" w:hAnsi="Arial Narrow"/>
          <w:szCs w:val="22"/>
        </w:rPr>
        <w:t>, Projekt Techniczny</w:t>
      </w:r>
      <w:r w:rsidRPr="005A137E">
        <w:rPr>
          <w:rFonts w:ascii="Arial Narrow" w:eastAsia="ArialMT" w:hAnsi="Arial Narrow"/>
          <w:szCs w:val="22"/>
        </w:rPr>
        <w:t xml:space="preserve"> i Projekt Wykonawczy muszą spełniać wymagania określone przez wszystkie wydane w ramach </w:t>
      </w:r>
      <w:r w:rsidR="0073661D">
        <w:rPr>
          <w:rFonts w:ascii="Arial Narrow" w:eastAsia="ArialMT" w:hAnsi="Arial Narrow"/>
          <w:szCs w:val="22"/>
        </w:rPr>
        <w:t xml:space="preserve">przedmiotowego przedsięwzięcia </w:t>
      </w:r>
      <w:r w:rsidRPr="005A137E">
        <w:rPr>
          <w:rFonts w:ascii="Arial Narrow" w:eastAsia="ArialMT" w:hAnsi="Arial Narrow"/>
          <w:szCs w:val="22"/>
        </w:rPr>
        <w:t>decyzje, opinie, uzgodnienia i pozwolenia.</w:t>
      </w:r>
    </w:p>
    <w:p w14:paraId="2AB11C29" w14:textId="77777777" w:rsidR="000111A0" w:rsidRPr="004C47B1" w:rsidRDefault="000111A0" w:rsidP="004C47B1">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159" w:name="_Toc114821538"/>
      <w:bookmarkStart w:id="160" w:name="_Toc175040143"/>
      <w:bookmarkStart w:id="161" w:name="_Hlk167370868"/>
      <w:bookmarkEnd w:id="158"/>
      <w:r w:rsidRPr="004C47B1">
        <w:rPr>
          <w:rFonts w:ascii="Arial Narrow" w:hAnsi="Arial Narrow"/>
          <w:b/>
        </w:rPr>
        <w:t>Szata graficzna i forma dokumentacji</w:t>
      </w:r>
      <w:bookmarkEnd w:id="159"/>
      <w:bookmarkEnd w:id="160"/>
    </w:p>
    <w:p w14:paraId="67921201" w14:textId="77777777" w:rsidR="000111A0" w:rsidRPr="000111A0" w:rsidRDefault="000111A0" w:rsidP="000111A0">
      <w:pPr>
        <w:spacing w:line="276" w:lineRule="auto"/>
        <w:ind w:firstLine="709"/>
        <w:rPr>
          <w:rFonts w:ascii="Arial Narrow" w:hAnsi="Arial Narrow"/>
          <w:szCs w:val="22"/>
        </w:rPr>
      </w:pPr>
      <w:bookmarkStart w:id="162" w:name="_Hlk167370492"/>
      <w:r w:rsidRPr="000111A0">
        <w:rPr>
          <w:rFonts w:ascii="Arial Narrow" w:eastAsia="ArialMT" w:hAnsi="Arial Narrow"/>
          <w:szCs w:val="22"/>
        </w:rPr>
        <w:t xml:space="preserve">Dokumentacja Projektowa powinna być odrębnym opracowaniem, w którym wydzielone będą tomy zgodnie z przyjętą systematyką podziału robót budowlanych. Nazwy i kody: grup robót, klas robót, kategorii robót powinny być podane zgodnie z nazewnictwem i numeracją określoną w rozporządzeniu </w:t>
      </w:r>
      <w:r w:rsidRPr="000111A0">
        <w:rPr>
          <w:rFonts w:ascii="Arial Narrow" w:hAnsi="Arial Narrow"/>
          <w:szCs w:val="22"/>
        </w:rPr>
        <w:t xml:space="preserve">Komisji (WE) </w:t>
      </w:r>
      <w:r w:rsidRPr="000111A0">
        <w:rPr>
          <w:rFonts w:ascii="Arial Narrow" w:eastAsia="ArialMT" w:hAnsi="Arial Narrow"/>
          <w:szCs w:val="22"/>
        </w:rPr>
        <w:t xml:space="preserve">nr 213/2008 </w:t>
      </w:r>
      <w:r w:rsidRPr="000111A0">
        <w:rPr>
          <w:rFonts w:ascii="Arial Narrow" w:eastAsia="ArialMT" w:hAnsi="Arial Narrow"/>
          <w:szCs w:val="22"/>
        </w:rPr>
        <w:lastRenderedPageBreak/>
        <w:t>z dnia 28 listopada 2007 r.,</w:t>
      </w:r>
      <w:r w:rsidRPr="000111A0">
        <w:rPr>
          <w:rFonts w:ascii="Arial Narrow" w:hAnsi="Arial Narrow"/>
          <w:szCs w:val="22"/>
        </w:rPr>
        <w:t xml:space="preserve"> zmieniającym rozporządzenie (WE) nr 2195/2002 Parlamentu Europejskiego i Rady</w:t>
      </w:r>
      <w:r w:rsidRPr="000111A0">
        <w:rPr>
          <w:rFonts w:ascii="Arial Narrow" w:eastAsia="ArialMT" w:hAnsi="Arial Narrow"/>
          <w:szCs w:val="22"/>
        </w:rPr>
        <w:t xml:space="preserve"> w sprawie Wspólnego Słownika Zamówień (Dz. Urz. WE L 340 z 16.12.2002, z </w:t>
      </w:r>
      <w:proofErr w:type="spellStart"/>
      <w:r w:rsidRPr="000111A0">
        <w:rPr>
          <w:rFonts w:ascii="Arial Narrow" w:eastAsia="ArialMT" w:hAnsi="Arial Narrow"/>
          <w:szCs w:val="22"/>
        </w:rPr>
        <w:t>późn</w:t>
      </w:r>
      <w:proofErr w:type="spellEnd"/>
      <w:r w:rsidRPr="000111A0">
        <w:rPr>
          <w:rFonts w:ascii="Arial Narrow" w:eastAsia="ArialMT" w:hAnsi="Arial Narrow"/>
          <w:szCs w:val="22"/>
        </w:rPr>
        <w:t>. zm.).</w:t>
      </w:r>
      <w:r w:rsidRPr="000111A0">
        <w:rPr>
          <w:rFonts w:ascii="Arial Narrow" w:hAnsi="Arial Narrow"/>
          <w:szCs w:val="22"/>
        </w:rPr>
        <w:t xml:space="preserve"> </w:t>
      </w:r>
    </w:p>
    <w:p w14:paraId="69C9AAA5" w14:textId="3881A01A" w:rsidR="000111A0" w:rsidRPr="000111A0" w:rsidRDefault="000111A0" w:rsidP="000111A0">
      <w:pPr>
        <w:spacing w:line="276" w:lineRule="auto"/>
        <w:ind w:firstLine="709"/>
        <w:rPr>
          <w:rFonts w:ascii="Arial Narrow" w:hAnsi="Arial Narrow"/>
          <w:szCs w:val="22"/>
        </w:rPr>
      </w:pPr>
      <w:r w:rsidRPr="000111A0">
        <w:rPr>
          <w:rFonts w:ascii="Arial Narrow" w:hAnsi="Arial Narrow"/>
          <w:szCs w:val="22"/>
        </w:rPr>
        <w:t>Projekt technologiczny, projekt budowlany,</w:t>
      </w:r>
      <w:r>
        <w:rPr>
          <w:rFonts w:ascii="Arial Narrow" w:hAnsi="Arial Narrow"/>
          <w:szCs w:val="22"/>
        </w:rPr>
        <w:t xml:space="preserve"> projekt techniczny</w:t>
      </w:r>
      <w:r w:rsidRPr="000111A0">
        <w:rPr>
          <w:rFonts w:ascii="Arial Narrow" w:hAnsi="Arial Narrow"/>
          <w:szCs w:val="22"/>
        </w:rPr>
        <w:t xml:space="preserve"> projekt wykonawcz</w:t>
      </w:r>
      <w:r>
        <w:rPr>
          <w:rFonts w:ascii="Arial Narrow" w:hAnsi="Arial Narrow"/>
          <w:szCs w:val="22"/>
        </w:rPr>
        <w:t>y</w:t>
      </w:r>
      <w:r w:rsidRPr="000111A0">
        <w:rPr>
          <w:rFonts w:ascii="Arial Narrow" w:hAnsi="Arial Narrow"/>
          <w:szCs w:val="22"/>
        </w:rPr>
        <w:t>, dokumentację powykonawcz</w:t>
      </w:r>
      <w:r>
        <w:rPr>
          <w:rFonts w:ascii="Arial Narrow" w:hAnsi="Arial Narrow"/>
          <w:szCs w:val="22"/>
        </w:rPr>
        <w:t>ą</w:t>
      </w:r>
      <w:r w:rsidRPr="000111A0">
        <w:rPr>
          <w:rFonts w:ascii="Arial Narrow" w:hAnsi="Arial Narrow"/>
          <w:szCs w:val="22"/>
        </w:rPr>
        <w:t xml:space="preserve"> należy opracować w języku polskim stosując zasady, wymiarowania oraz oznaczenia graficzne i literowe określone w Polskich Normach. Dokumentacja projektowa powinna być wykonana w </w:t>
      </w:r>
      <w:r w:rsidR="009A085E">
        <w:rPr>
          <w:rFonts w:ascii="Arial Narrow" w:hAnsi="Arial Narrow"/>
          <w:szCs w:val="22"/>
        </w:rPr>
        <w:t>3</w:t>
      </w:r>
      <w:r w:rsidRPr="000111A0">
        <w:rPr>
          <w:rFonts w:ascii="Arial Narrow" w:hAnsi="Arial Narrow"/>
          <w:szCs w:val="22"/>
        </w:rPr>
        <w:t xml:space="preserve">-ech egzemplarzach w edycji papierowej (w czystej technice graficznej, oprawiony w okładkę formatu A-4 w sposób uniemożliwiający zdekompletowanie projektu) </w:t>
      </w:r>
      <w:proofErr w:type="spellStart"/>
      <w:r w:rsidRPr="000111A0">
        <w:rPr>
          <w:rFonts w:ascii="Arial Narrow" w:hAnsi="Arial Narrow"/>
          <w:szCs w:val="22"/>
        </w:rPr>
        <w:t>orazedycji</w:t>
      </w:r>
      <w:proofErr w:type="spellEnd"/>
      <w:r w:rsidRPr="000111A0">
        <w:rPr>
          <w:rFonts w:ascii="Arial Narrow" w:hAnsi="Arial Narrow"/>
          <w:szCs w:val="22"/>
        </w:rPr>
        <w:t xml:space="preserve"> cyfrowej. Pliki rysunkowe powinny zostać zapisane w formacie PDF, </w:t>
      </w:r>
      <w:proofErr w:type="spellStart"/>
      <w:r w:rsidRPr="000111A0">
        <w:rPr>
          <w:rFonts w:ascii="Arial Narrow" w:hAnsi="Arial Narrow"/>
          <w:szCs w:val="22"/>
        </w:rPr>
        <w:t>dwg</w:t>
      </w:r>
      <w:proofErr w:type="spellEnd"/>
      <w:r w:rsidRPr="000111A0">
        <w:rPr>
          <w:rFonts w:ascii="Arial Narrow" w:hAnsi="Arial Narrow"/>
          <w:szCs w:val="22"/>
        </w:rPr>
        <w:t xml:space="preserve">* oraz </w:t>
      </w:r>
      <w:proofErr w:type="spellStart"/>
      <w:r w:rsidRPr="000111A0">
        <w:rPr>
          <w:rFonts w:ascii="Arial Narrow" w:hAnsi="Arial Narrow"/>
          <w:szCs w:val="22"/>
        </w:rPr>
        <w:t>doc</w:t>
      </w:r>
      <w:proofErr w:type="spellEnd"/>
      <w:r w:rsidRPr="000111A0">
        <w:rPr>
          <w:rFonts w:ascii="Arial Narrow" w:hAnsi="Arial Narrow"/>
          <w:szCs w:val="22"/>
        </w:rPr>
        <w:t>* (</w:t>
      </w:r>
      <w:r w:rsidRPr="000111A0">
        <w:rPr>
          <w:rFonts w:ascii="Arial Narrow" w:hAnsi="Arial Narrow" w:cs="Times New Roman"/>
        </w:rPr>
        <w:t>uporządkowane w ponumerowanych katalogach)</w:t>
      </w:r>
      <w:r w:rsidRPr="000111A0">
        <w:rPr>
          <w:rFonts w:ascii="Arial Narrow" w:hAnsi="Arial Narrow"/>
          <w:szCs w:val="22"/>
        </w:rPr>
        <w:t>.</w:t>
      </w:r>
    </w:p>
    <w:p w14:paraId="78A46690" w14:textId="77777777" w:rsidR="000111A0" w:rsidRPr="000111A0" w:rsidRDefault="000111A0" w:rsidP="000111A0">
      <w:pPr>
        <w:spacing w:line="276" w:lineRule="auto"/>
        <w:ind w:firstLine="709"/>
        <w:rPr>
          <w:rFonts w:ascii="Arial Narrow" w:hAnsi="Arial Narrow"/>
          <w:szCs w:val="22"/>
        </w:rPr>
      </w:pPr>
      <w:r w:rsidRPr="000111A0">
        <w:rPr>
          <w:rFonts w:ascii="Arial Narrow" w:hAnsi="Arial Narrow"/>
          <w:szCs w:val="22"/>
        </w:rPr>
        <w:t>Podstawę do wykorzystania projektów do celów budowlanych będą stanowić jedynie wydruki tekstów i rysunków  w formacie papierowym.</w:t>
      </w:r>
    </w:p>
    <w:p w14:paraId="55FF8E5C" w14:textId="77777777" w:rsidR="001825A8" w:rsidRPr="00040915" w:rsidRDefault="001825A8" w:rsidP="00387CE4">
      <w:pPr>
        <w:spacing w:line="276" w:lineRule="auto"/>
        <w:ind w:firstLine="709"/>
        <w:rPr>
          <w:rFonts w:ascii="Arial Narrow" w:eastAsia="ArialMT" w:hAnsi="Arial Narrow"/>
          <w:szCs w:val="22"/>
        </w:rPr>
      </w:pPr>
      <w:r>
        <w:rPr>
          <w:rFonts w:ascii="Arial Narrow" w:eastAsia="ArialMT" w:hAnsi="Arial Narrow"/>
          <w:szCs w:val="22"/>
        </w:rPr>
        <w:t>Dokumentacja Projektowa winna zostać opracowana zgodnie z obowiązującymi przepisami, w tym w szczególności Rozporządzeniem Ministra Rozwoju z dnia 11 września 2020r. w sprawie szczegółowego zakresu i formy projektu budowlanego (</w:t>
      </w:r>
      <w:proofErr w:type="spellStart"/>
      <w:r>
        <w:rPr>
          <w:rFonts w:ascii="Arial Narrow" w:eastAsia="ArialMT" w:hAnsi="Arial Narrow"/>
          <w:szCs w:val="22"/>
        </w:rPr>
        <w:t>t.j</w:t>
      </w:r>
      <w:proofErr w:type="spellEnd"/>
      <w:r>
        <w:rPr>
          <w:rFonts w:ascii="Arial Narrow" w:eastAsia="ArialMT" w:hAnsi="Arial Narrow"/>
          <w:szCs w:val="22"/>
        </w:rPr>
        <w:t xml:space="preserve">. Dz.U. 2022r., poz. 1679) oraz </w:t>
      </w:r>
      <w:r w:rsidRPr="00D720E9">
        <w:rPr>
          <w:rFonts w:ascii="Arial Narrow" w:eastAsia="ArialMT" w:hAnsi="Arial Narrow"/>
          <w:szCs w:val="22"/>
        </w:rPr>
        <w:t>rozporządzenie</w:t>
      </w:r>
      <w:r>
        <w:rPr>
          <w:rFonts w:ascii="Arial Narrow" w:eastAsia="ArialMT" w:hAnsi="Arial Narrow"/>
          <w:szCs w:val="22"/>
        </w:rPr>
        <w:t>m</w:t>
      </w:r>
      <w:r w:rsidRPr="00D720E9">
        <w:rPr>
          <w:rFonts w:ascii="Arial Narrow" w:eastAsia="ArialMT" w:hAnsi="Arial Narrow"/>
          <w:szCs w:val="22"/>
        </w:rPr>
        <w:t xml:space="preserve"> </w:t>
      </w:r>
      <w:r>
        <w:rPr>
          <w:rFonts w:ascii="Arial Narrow" w:eastAsia="ArialMT" w:hAnsi="Arial Narrow"/>
          <w:szCs w:val="22"/>
        </w:rPr>
        <w:t>M</w:t>
      </w:r>
      <w:r w:rsidRPr="00D720E9">
        <w:rPr>
          <w:rFonts w:ascii="Arial Narrow" w:eastAsia="ArialMT" w:hAnsi="Arial Narrow"/>
          <w:szCs w:val="22"/>
        </w:rPr>
        <w:t xml:space="preserve">inistra </w:t>
      </w:r>
      <w:r>
        <w:rPr>
          <w:rFonts w:ascii="Arial Narrow" w:eastAsia="ArialMT" w:hAnsi="Arial Narrow"/>
          <w:szCs w:val="22"/>
        </w:rPr>
        <w:t>R</w:t>
      </w:r>
      <w:r w:rsidRPr="00D720E9">
        <w:rPr>
          <w:rFonts w:ascii="Arial Narrow" w:eastAsia="ArialMT" w:hAnsi="Arial Narrow"/>
          <w:szCs w:val="22"/>
        </w:rPr>
        <w:t xml:space="preserve">ozwoju i </w:t>
      </w:r>
      <w:r>
        <w:rPr>
          <w:rFonts w:ascii="Arial Narrow" w:eastAsia="ArialMT" w:hAnsi="Arial Narrow"/>
          <w:szCs w:val="22"/>
        </w:rPr>
        <w:t>T</w:t>
      </w:r>
      <w:r w:rsidRPr="00D720E9">
        <w:rPr>
          <w:rFonts w:ascii="Arial Narrow" w:eastAsia="ArialMT" w:hAnsi="Arial Narrow"/>
          <w:szCs w:val="22"/>
        </w:rPr>
        <w:t>echnologii z dnia 20 grudnia 2021 r. w sprawie szczegółowego zakresu i formy dokumentacji projektowej, specyfikacji technicznych wykonania i odbioru robót budowlanych oraz programu funkcjonalno-użytkoweg</w:t>
      </w:r>
      <w:r>
        <w:rPr>
          <w:rFonts w:ascii="Arial Narrow" w:eastAsia="ArialMT" w:hAnsi="Arial Narrow"/>
          <w:szCs w:val="22"/>
        </w:rPr>
        <w:t xml:space="preserve">o (Dz.U.2021r., poz. 2454). </w:t>
      </w:r>
    </w:p>
    <w:bookmarkEnd w:id="161"/>
    <w:bookmarkEnd w:id="162"/>
    <w:p w14:paraId="48053690" w14:textId="77777777" w:rsidR="000111A0" w:rsidRPr="000111A0" w:rsidRDefault="000111A0" w:rsidP="000111A0">
      <w:pPr>
        <w:spacing w:line="276" w:lineRule="auto"/>
      </w:pPr>
    </w:p>
    <w:p w14:paraId="0B0B15AC" w14:textId="77777777" w:rsidR="00A47A15" w:rsidRPr="004C47B1" w:rsidRDefault="00A47A15" w:rsidP="004C47B1">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163" w:name="_Toc175040144"/>
      <w:r w:rsidRPr="004C47B1">
        <w:rPr>
          <w:rFonts w:ascii="Arial Narrow" w:hAnsi="Arial Narrow"/>
          <w:b/>
        </w:rPr>
        <w:t>Trwałość elementów</w:t>
      </w:r>
      <w:bookmarkEnd w:id="163"/>
    </w:p>
    <w:p w14:paraId="434B156A" w14:textId="77777777" w:rsidR="00387CE4" w:rsidRPr="00B62665" w:rsidRDefault="00387CE4" w:rsidP="00387CE4">
      <w:pPr>
        <w:spacing w:line="276" w:lineRule="auto"/>
        <w:ind w:firstLine="709"/>
        <w:rPr>
          <w:rFonts w:ascii="Arial Narrow" w:hAnsi="Arial Narrow"/>
          <w:szCs w:val="22"/>
        </w:rPr>
      </w:pPr>
      <w:r w:rsidRPr="00B62665">
        <w:rPr>
          <w:rFonts w:ascii="Arial Narrow" w:hAnsi="Arial Narrow"/>
          <w:szCs w:val="22"/>
        </w:rPr>
        <w:t xml:space="preserve">Projektowana minimalna trwałość stałych elementów instalacji do </w:t>
      </w:r>
      <w:r>
        <w:rPr>
          <w:rFonts w:ascii="Arial Narrow" w:hAnsi="Arial Narrow"/>
          <w:szCs w:val="22"/>
        </w:rPr>
        <w:t xml:space="preserve">recyklingu organicznego wraz z infrastrukturą towarzysząca </w:t>
      </w:r>
      <w:r w:rsidRPr="00B62665">
        <w:rPr>
          <w:rFonts w:ascii="Arial Narrow" w:hAnsi="Arial Narrow"/>
          <w:szCs w:val="22"/>
        </w:rPr>
        <w:t xml:space="preserve">powinna być zgodna z niżej wymienionymi okresami: </w:t>
      </w:r>
    </w:p>
    <w:p w14:paraId="32816A9C" w14:textId="77777777" w:rsidR="00387CE4" w:rsidRPr="00B62665" w:rsidRDefault="00387CE4" w:rsidP="001C3A7B">
      <w:pPr>
        <w:numPr>
          <w:ilvl w:val="0"/>
          <w:numId w:val="135"/>
        </w:numPr>
        <w:spacing w:line="276" w:lineRule="auto"/>
        <w:rPr>
          <w:rFonts w:ascii="Arial Narrow" w:hAnsi="Arial Narrow"/>
          <w:szCs w:val="22"/>
        </w:rPr>
      </w:pPr>
      <w:r w:rsidRPr="00B62665">
        <w:rPr>
          <w:rFonts w:ascii="Arial Narrow" w:hAnsi="Arial Narrow"/>
          <w:szCs w:val="22"/>
        </w:rPr>
        <w:t>konstrukcje budowlane i rurociągi</w:t>
      </w:r>
      <w:r w:rsidRPr="00B62665">
        <w:rPr>
          <w:rFonts w:ascii="Arial Narrow" w:hAnsi="Arial Narrow"/>
          <w:szCs w:val="22"/>
        </w:rPr>
        <w:tab/>
        <w:t xml:space="preserve">                       </w:t>
      </w:r>
      <w:r w:rsidRPr="00B62665">
        <w:rPr>
          <w:rFonts w:ascii="Arial Narrow" w:hAnsi="Arial Narrow"/>
          <w:szCs w:val="22"/>
        </w:rPr>
        <w:tab/>
        <w:t>- 50 lat</w:t>
      </w:r>
    </w:p>
    <w:p w14:paraId="29E3BA1D" w14:textId="77777777" w:rsidR="00387CE4" w:rsidRPr="00B62665" w:rsidRDefault="00387CE4" w:rsidP="001C3A7B">
      <w:pPr>
        <w:numPr>
          <w:ilvl w:val="0"/>
          <w:numId w:val="135"/>
        </w:numPr>
        <w:spacing w:line="276" w:lineRule="auto"/>
        <w:rPr>
          <w:rFonts w:ascii="Arial Narrow" w:hAnsi="Arial Narrow"/>
          <w:szCs w:val="22"/>
        </w:rPr>
      </w:pPr>
      <w:r w:rsidRPr="00B62665">
        <w:rPr>
          <w:rFonts w:ascii="Arial Narrow" w:hAnsi="Arial Narrow"/>
          <w:szCs w:val="22"/>
        </w:rPr>
        <w:t xml:space="preserve">urządzenia mechaniczne i elektryczne </w:t>
      </w:r>
      <w:r w:rsidRPr="00B62665">
        <w:rPr>
          <w:rFonts w:ascii="Arial Narrow" w:hAnsi="Arial Narrow"/>
          <w:szCs w:val="22"/>
        </w:rPr>
        <w:tab/>
      </w:r>
      <w:r w:rsidRPr="00B62665">
        <w:rPr>
          <w:rFonts w:ascii="Arial Narrow" w:hAnsi="Arial Narrow"/>
          <w:szCs w:val="22"/>
        </w:rPr>
        <w:tab/>
        <w:t xml:space="preserve">- 15 lat </w:t>
      </w:r>
    </w:p>
    <w:p w14:paraId="2067C367" w14:textId="77777777" w:rsidR="00387CE4" w:rsidRPr="00B62665" w:rsidRDefault="00387CE4" w:rsidP="001C3A7B">
      <w:pPr>
        <w:numPr>
          <w:ilvl w:val="0"/>
          <w:numId w:val="135"/>
        </w:numPr>
        <w:spacing w:line="276" w:lineRule="auto"/>
        <w:rPr>
          <w:rFonts w:ascii="Arial Narrow" w:hAnsi="Arial Narrow"/>
          <w:szCs w:val="22"/>
        </w:rPr>
      </w:pPr>
      <w:r w:rsidRPr="00B62665">
        <w:rPr>
          <w:rFonts w:ascii="Arial Narrow" w:hAnsi="Arial Narrow"/>
          <w:szCs w:val="22"/>
        </w:rPr>
        <w:t xml:space="preserve">oprzyrządowanie i systemy sterowania, p.poż. </w:t>
      </w:r>
      <w:r w:rsidRPr="00B62665">
        <w:rPr>
          <w:rFonts w:ascii="Arial Narrow" w:hAnsi="Arial Narrow"/>
          <w:szCs w:val="22"/>
        </w:rPr>
        <w:tab/>
        <w:t xml:space="preserve">- 10 lat </w:t>
      </w:r>
    </w:p>
    <w:p w14:paraId="47C00A3A" w14:textId="77777777" w:rsidR="00387CE4" w:rsidRPr="00B62665" w:rsidRDefault="00387CE4" w:rsidP="001C3A7B">
      <w:pPr>
        <w:numPr>
          <w:ilvl w:val="0"/>
          <w:numId w:val="135"/>
        </w:numPr>
        <w:spacing w:line="276" w:lineRule="auto"/>
        <w:rPr>
          <w:rFonts w:ascii="Arial Narrow" w:hAnsi="Arial Narrow"/>
          <w:szCs w:val="22"/>
        </w:rPr>
      </w:pPr>
      <w:r w:rsidRPr="00B62665">
        <w:rPr>
          <w:rFonts w:ascii="Arial Narrow" w:hAnsi="Arial Narrow"/>
          <w:szCs w:val="22"/>
        </w:rPr>
        <w:t xml:space="preserve">przyrządy obliczeniowe i związane z procesami   </w:t>
      </w:r>
      <w:r w:rsidRPr="00B62665">
        <w:rPr>
          <w:rFonts w:ascii="Arial Narrow" w:hAnsi="Arial Narrow"/>
          <w:szCs w:val="22"/>
        </w:rPr>
        <w:tab/>
        <w:t xml:space="preserve">- 10 lat. </w:t>
      </w:r>
    </w:p>
    <w:p w14:paraId="2D553BAC" w14:textId="77777777" w:rsidR="00387CE4" w:rsidRPr="00B62665" w:rsidRDefault="00387CE4" w:rsidP="00387CE4">
      <w:pPr>
        <w:spacing w:line="276" w:lineRule="auto"/>
        <w:ind w:firstLine="709"/>
        <w:rPr>
          <w:rFonts w:ascii="Arial Narrow" w:hAnsi="Arial Narrow"/>
          <w:szCs w:val="22"/>
        </w:rPr>
      </w:pPr>
      <w:r w:rsidRPr="00B62665">
        <w:rPr>
          <w:rFonts w:ascii="Arial Narrow" w:hAnsi="Arial Narrow"/>
          <w:szCs w:val="22"/>
        </w:rPr>
        <w:t xml:space="preserve">Projekt powinien uwzględniać ekstremalne warunki, jakie mogą wystąpić w okresie eksploatacji </w:t>
      </w:r>
      <w:r>
        <w:rPr>
          <w:rFonts w:ascii="Arial Narrow" w:hAnsi="Arial Narrow"/>
          <w:szCs w:val="22"/>
        </w:rPr>
        <w:t xml:space="preserve">wszystkich elementów </w:t>
      </w:r>
      <w:r w:rsidRPr="00B62665">
        <w:rPr>
          <w:rFonts w:ascii="Arial Narrow" w:hAnsi="Arial Narrow"/>
          <w:szCs w:val="22"/>
        </w:rPr>
        <w:t xml:space="preserve">instalacji </w:t>
      </w:r>
      <w:r>
        <w:rPr>
          <w:rFonts w:ascii="Arial Narrow" w:hAnsi="Arial Narrow"/>
          <w:szCs w:val="22"/>
        </w:rPr>
        <w:t>recyklingu organicznego</w:t>
      </w:r>
      <w:r w:rsidRPr="00B62665">
        <w:rPr>
          <w:rFonts w:ascii="Arial Narrow" w:hAnsi="Arial Narrow"/>
          <w:szCs w:val="22"/>
        </w:rPr>
        <w:t>, a także podczas wykonywania robót budowlanych. Przewidziane w projekcie rozwiązania techniczne budowli, wyposażenia technologicznego i pomocniczego winny być dostosowane do miejscowych warunków klimatycznych i optymalne z punktu widzenia przyjętych metod pracy.</w:t>
      </w:r>
    </w:p>
    <w:p w14:paraId="39DEFED7" w14:textId="77777777" w:rsidR="00387CE4" w:rsidRDefault="00387CE4" w:rsidP="00387CE4">
      <w:pPr>
        <w:rPr>
          <w:highlight w:val="green"/>
        </w:rPr>
      </w:pPr>
    </w:p>
    <w:p w14:paraId="3AE35147" w14:textId="77777777" w:rsidR="00387CE4" w:rsidRPr="004C47B1" w:rsidRDefault="00387CE4" w:rsidP="004C47B1">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164" w:name="_Toc114821540"/>
      <w:bookmarkStart w:id="165" w:name="_Toc175040145"/>
      <w:r w:rsidRPr="004C47B1">
        <w:rPr>
          <w:rFonts w:ascii="Arial Narrow" w:hAnsi="Arial Narrow"/>
          <w:b/>
        </w:rPr>
        <w:t>Mapa do celów projektowych</w:t>
      </w:r>
      <w:bookmarkEnd w:id="164"/>
      <w:bookmarkEnd w:id="165"/>
    </w:p>
    <w:p w14:paraId="3DB1DC19" w14:textId="77777777" w:rsidR="00387CE4" w:rsidRPr="00387CE4" w:rsidRDefault="00387CE4" w:rsidP="00387CE4">
      <w:pPr>
        <w:tabs>
          <w:tab w:val="left" w:pos="567"/>
        </w:tabs>
        <w:spacing w:line="276" w:lineRule="auto"/>
        <w:ind w:firstLine="567"/>
        <w:rPr>
          <w:rFonts w:ascii="Arial Narrow" w:hAnsi="Arial Narrow"/>
          <w:szCs w:val="22"/>
        </w:rPr>
      </w:pPr>
      <w:r w:rsidRPr="00387CE4">
        <w:rPr>
          <w:rFonts w:ascii="Arial Narrow" w:hAnsi="Arial Narrow"/>
          <w:szCs w:val="22"/>
        </w:rPr>
        <w:t>Zamawiający dołączył do niniejszej dokumentacji kopię mapy zasadniczej (</w:t>
      </w:r>
      <w:r w:rsidRPr="00387CE4">
        <w:rPr>
          <w:rFonts w:ascii="Arial Narrow" w:hAnsi="Arial Narrow"/>
          <w:b/>
          <w:szCs w:val="22"/>
        </w:rPr>
        <w:t>Załącznik nr 1</w:t>
      </w:r>
      <w:r w:rsidRPr="00387CE4">
        <w:rPr>
          <w:rFonts w:ascii="Arial Narrow" w:hAnsi="Arial Narrow"/>
          <w:szCs w:val="22"/>
        </w:rPr>
        <w:t xml:space="preserve">). Uzyskanie, aktualnej na dzień wykonywania inwestycji, mapy do celów opiniodawczych, jak i wykonanie mapy do celów projektowych, niezbędnej do opracowania dokumentacji projektowej, leży po stronie Wykonawcy i nie podlega oddzielnej wycenie. </w:t>
      </w:r>
    </w:p>
    <w:p w14:paraId="6B55739C" w14:textId="77777777" w:rsidR="00387CE4" w:rsidRDefault="00387CE4" w:rsidP="00387CE4">
      <w:pPr>
        <w:rPr>
          <w:highlight w:val="green"/>
        </w:rPr>
      </w:pPr>
    </w:p>
    <w:p w14:paraId="48412148" w14:textId="77777777" w:rsidR="00F47802" w:rsidRDefault="00F47802" w:rsidP="00387CE4">
      <w:pPr>
        <w:rPr>
          <w:highlight w:val="green"/>
        </w:rPr>
      </w:pPr>
    </w:p>
    <w:p w14:paraId="05A69982" w14:textId="43AAECBD" w:rsidR="006000C0" w:rsidRPr="004C47B1" w:rsidRDefault="006000C0" w:rsidP="004C47B1">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166" w:name="_Toc114821541"/>
      <w:bookmarkStart w:id="167" w:name="_Toc175040146"/>
      <w:bookmarkStart w:id="168" w:name="_Hlk167370747"/>
      <w:r w:rsidRPr="004C47B1">
        <w:rPr>
          <w:rFonts w:ascii="Arial Narrow" w:hAnsi="Arial Narrow"/>
          <w:b/>
        </w:rPr>
        <w:t>Uzgodnienie prac projektowych z Zamawiającym</w:t>
      </w:r>
      <w:bookmarkEnd w:id="166"/>
      <w:r w:rsidR="0097350D">
        <w:rPr>
          <w:rFonts w:ascii="Arial Narrow" w:hAnsi="Arial Narrow"/>
          <w:b/>
        </w:rPr>
        <w:t xml:space="preserve"> i Inżynierem Kontraktu</w:t>
      </w:r>
      <w:bookmarkEnd w:id="167"/>
    </w:p>
    <w:p w14:paraId="635BB53D" w14:textId="37CE9CBE" w:rsidR="006000C0" w:rsidRPr="006000C0" w:rsidRDefault="006000C0" w:rsidP="00767167">
      <w:pPr>
        <w:spacing w:line="276" w:lineRule="auto"/>
        <w:ind w:firstLine="709"/>
        <w:rPr>
          <w:rFonts w:ascii="Arial Narrow" w:hAnsi="Arial Narrow"/>
          <w:szCs w:val="22"/>
        </w:rPr>
      </w:pPr>
      <w:r w:rsidRPr="006000C0">
        <w:rPr>
          <w:rFonts w:ascii="Arial Narrow" w:hAnsi="Arial Narrow"/>
          <w:szCs w:val="22"/>
        </w:rPr>
        <w:t>Wykonawca jest zobowiązany do okazania Zamawiającemu</w:t>
      </w:r>
      <w:r w:rsidR="0097350D">
        <w:rPr>
          <w:rFonts w:ascii="Arial Narrow" w:hAnsi="Arial Narrow"/>
          <w:szCs w:val="22"/>
        </w:rPr>
        <w:t xml:space="preserve"> i </w:t>
      </w:r>
      <w:r w:rsidR="00A257D6">
        <w:rPr>
          <w:rFonts w:ascii="Arial Narrow" w:hAnsi="Arial Narrow"/>
          <w:szCs w:val="22"/>
        </w:rPr>
        <w:t>Inżynierowi</w:t>
      </w:r>
      <w:r w:rsidR="0097350D">
        <w:rPr>
          <w:rFonts w:ascii="Arial Narrow" w:hAnsi="Arial Narrow"/>
          <w:szCs w:val="22"/>
        </w:rPr>
        <w:t xml:space="preserve"> Kontraktu</w:t>
      </w:r>
      <w:r w:rsidRPr="006000C0">
        <w:rPr>
          <w:rFonts w:ascii="Arial Narrow" w:hAnsi="Arial Narrow"/>
          <w:szCs w:val="22"/>
        </w:rPr>
        <w:t xml:space="preserve"> w celu złożenia uwag</w:t>
      </w:r>
      <w:r>
        <w:rPr>
          <w:rFonts w:ascii="Arial Narrow" w:hAnsi="Arial Narrow"/>
          <w:szCs w:val="22"/>
        </w:rPr>
        <w:t xml:space="preserve"> i akceptacji</w:t>
      </w:r>
      <w:r w:rsidRPr="006000C0">
        <w:rPr>
          <w:rFonts w:ascii="Arial Narrow" w:hAnsi="Arial Narrow"/>
          <w:szCs w:val="22"/>
        </w:rPr>
        <w:t xml:space="preserve">: projektu technologicznego, projektu budowlanego, </w:t>
      </w:r>
      <w:r>
        <w:rPr>
          <w:rFonts w:ascii="Arial Narrow" w:hAnsi="Arial Narrow"/>
          <w:szCs w:val="22"/>
        </w:rPr>
        <w:t xml:space="preserve">projektu technicznego, </w:t>
      </w:r>
      <w:r w:rsidRPr="006000C0">
        <w:rPr>
          <w:rFonts w:ascii="Arial Narrow" w:hAnsi="Arial Narrow"/>
          <w:szCs w:val="22"/>
        </w:rPr>
        <w:t xml:space="preserve">projektów wykonawczych, informacji BIOZ. </w:t>
      </w:r>
      <w:r w:rsidRPr="003A34B4">
        <w:rPr>
          <w:rFonts w:ascii="Arial Narrow" w:hAnsi="Arial Narrow"/>
          <w:szCs w:val="22"/>
        </w:rPr>
        <w:t>specyfikacji STWIORB, projektu rozruchu</w:t>
      </w:r>
      <w:r w:rsidR="0097350D">
        <w:rPr>
          <w:rFonts w:ascii="Arial Narrow" w:hAnsi="Arial Narrow"/>
          <w:szCs w:val="22"/>
        </w:rPr>
        <w:t>, instrukcji eksploatacji i p.poż</w:t>
      </w:r>
      <w:r w:rsidR="005E5448">
        <w:rPr>
          <w:rFonts w:ascii="Arial Narrow" w:hAnsi="Arial Narrow"/>
          <w:szCs w:val="22"/>
        </w:rPr>
        <w:t>., sprawozdania z rozruchu</w:t>
      </w:r>
      <w:r w:rsidRPr="003A34B4">
        <w:rPr>
          <w:rFonts w:ascii="Arial Narrow" w:hAnsi="Arial Narrow"/>
          <w:szCs w:val="22"/>
        </w:rPr>
        <w:t xml:space="preserve"> </w:t>
      </w:r>
      <w:r>
        <w:rPr>
          <w:rFonts w:ascii="Arial Narrow" w:hAnsi="Arial Narrow"/>
          <w:szCs w:val="22"/>
        </w:rPr>
        <w:t>oraz dokumentacji powykonawczej.</w:t>
      </w:r>
      <w:r w:rsidRPr="003A34B4">
        <w:rPr>
          <w:rFonts w:ascii="Arial Narrow" w:hAnsi="Arial Narrow"/>
          <w:szCs w:val="22"/>
        </w:rPr>
        <w:t xml:space="preserve"> </w:t>
      </w:r>
      <w:r w:rsidRPr="006000C0">
        <w:rPr>
          <w:rFonts w:ascii="Arial Narrow" w:hAnsi="Arial Narrow"/>
          <w:szCs w:val="22"/>
        </w:rPr>
        <w:t>Zamawiający</w:t>
      </w:r>
      <w:r w:rsidR="0097350D">
        <w:rPr>
          <w:rFonts w:ascii="Arial Narrow" w:hAnsi="Arial Narrow"/>
          <w:szCs w:val="22"/>
        </w:rPr>
        <w:t xml:space="preserve"> i Inżynier Kontraktu</w:t>
      </w:r>
      <w:r w:rsidRPr="006000C0">
        <w:rPr>
          <w:rFonts w:ascii="Arial Narrow" w:hAnsi="Arial Narrow"/>
          <w:szCs w:val="22"/>
        </w:rPr>
        <w:t xml:space="preserve"> przedstawi</w:t>
      </w:r>
      <w:r w:rsidR="0097350D">
        <w:rPr>
          <w:rFonts w:ascii="Arial Narrow" w:hAnsi="Arial Narrow"/>
          <w:szCs w:val="22"/>
        </w:rPr>
        <w:t>ą</w:t>
      </w:r>
      <w:r w:rsidRPr="006000C0">
        <w:rPr>
          <w:rFonts w:ascii="Arial Narrow" w:hAnsi="Arial Narrow"/>
          <w:szCs w:val="22"/>
        </w:rPr>
        <w:t xml:space="preserve"> swoją opinię </w:t>
      </w:r>
      <w:r w:rsidRPr="006000C0">
        <w:rPr>
          <w:rFonts w:ascii="Arial Narrow" w:eastAsia="ArialMT" w:hAnsi="Arial Narrow"/>
          <w:szCs w:val="22"/>
        </w:rPr>
        <w:t>w terminie nie dłuższym niż 1</w:t>
      </w:r>
      <w:r w:rsidR="0097350D">
        <w:rPr>
          <w:rFonts w:ascii="Arial Narrow" w:eastAsia="ArialMT" w:hAnsi="Arial Narrow"/>
          <w:szCs w:val="22"/>
        </w:rPr>
        <w:t>4</w:t>
      </w:r>
      <w:r w:rsidRPr="006000C0">
        <w:rPr>
          <w:rFonts w:ascii="Arial Narrow" w:eastAsia="ArialMT" w:hAnsi="Arial Narrow"/>
          <w:szCs w:val="22"/>
        </w:rPr>
        <w:t xml:space="preserve"> dni roboczych od przekazania</w:t>
      </w:r>
      <w:r>
        <w:rPr>
          <w:rFonts w:ascii="Arial Narrow" w:hAnsi="Arial Narrow"/>
          <w:szCs w:val="22"/>
        </w:rPr>
        <w:t xml:space="preserve"> danej dokumentacji.</w:t>
      </w:r>
      <w:r w:rsidRPr="006000C0">
        <w:rPr>
          <w:rFonts w:ascii="Arial Narrow" w:hAnsi="Arial Narrow"/>
          <w:szCs w:val="22"/>
        </w:rPr>
        <w:t xml:space="preserve"> W ciągu maksymalnie 2 tygodni Wykonawca wprowadzi zmiany w opiniowanych dokumentach i przedstawi je ponownie Zamawiającemu do uzgodnienia.</w:t>
      </w:r>
    </w:p>
    <w:p w14:paraId="5044DB06" w14:textId="77777777" w:rsidR="006000C0" w:rsidRPr="006000C0" w:rsidRDefault="006000C0" w:rsidP="006000C0">
      <w:pPr>
        <w:spacing w:line="276" w:lineRule="auto"/>
        <w:ind w:firstLine="709"/>
        <w:rPr>
          <w:rFonts w:ascii="Arial Narrow" w:hAnsi="Arial Narrow"/>
          <w:szCs w:val="22"/>
        </w:rPr>
      </w:pPr>
      <w:r w:rsidRPr="006000C0">
        <w:rPr>
          <w:rFonts w:ascii="Arial Narrow" w:hAnsi="Arial Narrow"/>
          <w:szCs w:val="22"/>
        </w:rPr>
        <w:t xml:space="preserve">Na etapie projektu budowlanego należy uzgodnić z Zamawiającym np. sposób rozwiązania kolizji z istniejącym uzbrojeniem terenu. </w:t>
      </w:r>
    </w:p>
    <w:p w14:paraId="7C93444D" w14:textId="77777777" w:rsidR="006000C0" w:rsidRPr="006000C0" w:rsidRDefault="006000C0" w:rsidP="006000C0">
      <w:pPr>
        <w:spacing w:line="276" w:lineRule="auto"/>
        <w:ind w:firstLine="709"/>
        <w:rPr>
          <w:rFonts w:ascii="Arial Narrow" w:hAnsi="Arial Narrow"/>
          <w:szCs w:val="22"/>
        </w:rPr>
      </w:pPr>
      <w:r w:rsidRPr="006000C0">
        <w:rPr>
          <w:rFonts w:ascii="Arial Narrow" w:hAnsi="Arial Narrow"/>
          <w:szCs w:val="22"/>
        </w:rPr>
        <w:lastRenderedPageBreak/>
        <w:t>Za rozwiązania projektowe pełną odpowiedzialność ponosi Wykonawca. Zamawiający weryfikuje projekt pod kątem zgodności z PFU.</w:t>
      </w:r>
    </w:p>
    <w:bookmarkEnd w:id="168"/>
    <w:p w14:paraId="38B036FC" w14:textId="77777777" w:rsidR="00A47A15" w:rsidRPr="0026014E" w:rsidRDefault="00A47A15" w:rsidP="00A47A15"/>
    <w:p w14:paraId="5B3A2282" w14:textId="77777777" w:rsidR="006000C0" w:rsidRPr="004C47B1" w:rsidRDefault="006000C0" w:rsidP="004C47B1">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169" w:name="_Toc114821542"/>
      <w:bookmarkStart w:id="170" w:name="_Toc175040147"/>
      <w:r w:rsidRPr="004C47B1">
        <w:rPr>
          <w:rFonts w:ascii="Arial Narrow" w:hAnsi="Arial Narrow"/>
          <w:b/>
        </w:rPr>
        <w:t>Dokumenty Wykonawcy – informacje ogólne</w:t>
      </w:r>
      <w:bookmarkEnd w:id="169"/>
      <w:bookmarkEnd w:id="170"/>
    </w:p>
    <w:p w14:paraId="604AC192" w14:textId="77777777" w:rsidR="00F47802" w:rsidRPr="006000C0" w:rsidRDefault="00F47802" w:rsidP="00F47802">
      <w:pPr>
        <w:keepNext/>
        <w:ind w:left="1200"/>
        <w:outlineLvl w:val="3"/>
        <w:rPr>
          <w:rFonts w:ascii="Arial Narrow" w:hAnsi="Arial Narrow"/>
          <w:b/>
          <w:i/>
          <w:sz w:val="20"/>
        </w:rPr>
      </w:pPr>
    </w:p>
    <w:p w14:paraId="2EF0F0E8" w14:textId="77777777" w:rsidR="006000C0" w:rsidRPr="006000C0" w:rsidRDefault="006000C0" w:rsidP="0098469A">
      <w:pPr>
        <w:rPr>
          <w:rFonts w:ascii="Arial Narrow" w:hAnsi="Arial Narrow"/>
          <w:szCs w:val="22"/>
        </w:rPr>
      </w:pPr>
      <w:bookmarkStart w:id="171" w:name="_Toc22204578"/>
      <w:bookmarkStart w:id="172" w:name="_Toc22282706"/>
      <w:bookmarkStart w:id="173" w:name="_Toc22285333"/>
      <w:bookmarkStart w:id="174" w:name="_Toc22805968"/>
      <w:bookmarkStart w:id="175" w:name="_Toc23333326"/>
      <w:r w:rsidRPr="006000C0">
        <w:rPr>
          <w:rFonts w:ascii="Arial Narrow" w:eastAsia="ArialMT" w:hAnsi="Arial Narrow"/>
          <w:szCs w:val="22"/>
        </w:rPr>
        <w:t>Wykonawca wykona i dostarczy niżej wymienione dokumenty:</w:t>
      </w:r>
    </w:p>
    <w:p w14:paraId="6C56B937" w14:textId="77777777" w:rsidR="006000C0" w:rsidRPr="006000C0" w:rsidRDefault="006000C0" w:rsidP="001C3A7B">
      <w:pPr>
        <w:numPr>
          <w:ilvl w:val="0"/>
          <w:numId w:val="69"/>
        </w:numPr>
        <w:suppressAutoHyphens/>
        <w:overflowPunct/>
        <w:autoSpaceDN/>
        <w:adjustRightInd/>
        <w:spacing w:line="276" w:lineRule="auto"/>
        <w:textAlignment w:val="auto"/>
        <w:rPr>
          <w:rFonts w:ascii="Arial Narrow" w:hAnsi="Arial Narrow"/>
          <w:szCs w:val="22"/>
        </w:rPr>
      </w:pPr>
      <w:r w:rsidRPr="006000C0">
        <w:rPr>
          <w:rFonts w:ascii="Arial Narrow" w:eastAsia="ArialMT" w:hAnsi="Arial Narrow"/>
          <w:szCs w:val="22"/>
        </w:rPr>
        <w:t>Harmonogram Robót (</w:t>
      </w:r>
      <w:r w:rsidRPr="006000C0">
        <w:rPr>
          <w:rFonts w:ascii="Arial Narrow" w:hAnsi="Arial Narrow"/>
        </w:rPr>
        <w:t xml:space="preserve">Harmonogram Rzeczowo-Finansowy - HRF), w tym </w:t>
      </w:r>
      <w:r w:rsidRPr="006000C0">
        <w:rPr>
          <w:rFonts w:ascii="Arial Narrow" w:eastAsia="ArialMT" w:hAnsi="Arial Narrow"/>
          <w:szCs w:val="22"/>
        </w:rPr>
        <w:t>Plan płatności/ Plan finansowy;</w:t>
      </w:r>
    </w:p>
    <w:p w14:paraId="560C5104" w14:textId="77777777" w:rsidR="00767167" w:rsidRPr="006000C0" w:rsidRDefault="00767167" w:rsidP="001C3A7B">
      <w:pPr>
        <w:numPr>
          <w:ilvl w:val="0"/>
          <w:numId w:val="69"/>
        </w:numPr>
        <w:suppressAutoHyphens/>
        <w:overflowPunct/>
        <w:autoSpaceDN/>
        <w:adjustRightInd/>
        <w:spacing w:line="276" w:lineRule="auto"/>
        <w:textAlignment w:val="auto"/>
        <w:rPr>
          <w:rFonts w:ascii="Arial Narrow" w:hAnsi="Arial Narrow"/>
          <w:szCs w:val="22"/>
        </w:rPr>
      </w:pPr>
      <w:r w:rsidRPr="006000C0">
        <w:rPr>
          <w:rFonts w:ascii="Arial Narrow" w:hAnsi="Arial Narrow"/>
          <w:szCs w:val="22"/>
        </w:rPr>
        <w:t>Projekt technologiczny</w:t>
      </w:r>
      <w:r>
        <w:rPr>
          <w:rFonts w:ascii="Arial Narrow" w:hAnsi="Arial Narrow"/>
          <w:szCs w:val="22"/>
        </w:rPr>
        <w:t>,</w:t>
      </w:r>
    </w:p>
    <w:p w14:paraId="318CDECB" w14:textId="77777777" w:rsidR="00767167" w:rsidRPr="0098469A" w:rsidRDefault="00767167" w:rsidP="001C3A7B">
      <w:pPr>
        <w:numPr>
          <w:ilvl w:val="0"/>
          <w:numId w:val="69"/>
        </w:numPr>
        <w:suppressAutoHyphens/>
        <w:overflowPunct/>
        <w:autoSpaceDN/>
        <w:adjustRightInd/>
        <w:spacing w:line="276" w:lineRule="auto"/>
        <w:textAlignment w:val="auto"/>
        <w:rPr>
          <w:rFonts w:ascii="Arial Narrow" w:hAnsi="Arial Narrow"/>
          <w:szCs w:val="22"/>
        </w:rPr>
      </w:pPr>
      <w:r w:rsidRPr="006000C0">
        <w:rPr>
          <w:rFonts w:ascii="Arial Narrow" w:eastAsia="ArialMT" w:hAnsi="Arial Narrow"/>
          <w:szCs w:val="22"/>
        </w:rPr>
        <w:t>Projekt budowlany</w:t>
      </w:r>
      <w:r>
        <w:rPr>
          <w:rFonts w:ascii="Arial Narrow" w:eastAsia="ArialMT" w:hAnsi="Arial Narrow"/>
          <w:szCs w:val="22"/>
        </w:rPr>
        <w:t>, techniczny i wykonawczy,</w:t>
      </w:r>
    </w:p>
    <w:p w14:paraId="044BF182" w14:textId="77777777" w:rsidR="00767167" w:rsidRPr="006000C0" w:rsidRDefault="00767167" w:rsidP="001C3A7B">
      <w:pPr>
        <w:numPr>
          <w:ilvl w:val="0"/>
          <w:numId w:val="69"/>
        </w:numPr>
        <w:suppressAutoHyphens/>
        <w:overflowPunct/>
        <w:autoSpaceDN/>
        <w:adjustRightInd/>
        <w:spacing w:line="276" w:lineRule="auto"/>
        <w:textAlignment w:val="auto"/>
        <w:rPr>
          <w:rFonts w:ascii="Arial Narrow" w:hAnsi="Arial Narrow"/>
          <w:szCs w:val="22"/>
        </w:rPr>
      </w:pPr>
      <w:r>
        <w:rPr>
          <w:rFonts w:ascii="Arial Narrow" w:eastAsia="ArialMT" w:hAnsi="Arial Narrow"/>
          <w:szCs w:val="22"/>
        </w:rPr>
        <w:t>Specyfikacje techniczne wykonania i odbioru robót (</w:t>
      </w:r>
      <w:proofErr w:type="spellStart"/>
      <w:r>
        <w:rPr>
          <w:rFonts w:ascii="Arial Narrow" w:eastAsia="ArialMT" w:hAnsi="Arial Narrow"/>
          <w:szCs w:val="22"/>
        </w:rPr>
        <w:t>STWiORB</w:t>
      </w:r>
      <w:proofErr w:type="spellEnd"/>
      <w:r>
        <w:rPr>
          <w:rFonts w:ascii="Arial Narrow" w:eastAsia="ArialMT" w:hAnsi="Arial Narrow"/>
          <w:szCs w:val="22"/>
        </w:rPr>
        <w:t xml:space="preserve">), </w:t>
      </w:r>
      <w:r w:rsidRPr="006000C0">
        <w:rPr>
          <w:rFonts w:ascii="Arial Narrow" w:eastAsia="ArialMT" w:hAnsi="Arial Narrow"/>
          <w:szCs w:val="22"/>
        </w:rPr>
        <w:t xml:space="preserve"> </w:t>
      </w:r>
    </w:p>
    <w:p w14:paraId="707CC0F2" w14:textId="77777777" w:rsidR="006000C0" w:rsidRPr="006000C0" w:rsidRDefault="006000C0" w:rsidP="001C3A7B">
      <w:pPr>
        <w:numPr>
          <w:ilvl w:val="0"/>
          <w:numId w:val="69"/>
        </w:numPr>
        <w:suppressAutoHyphens/>
        <w:overflowPunct/>
        <w:autoSpaceDN/>
        <w:adjustRightInd/>
        <w:spacing w:line="276" w:lineRule="auto"/>
        <w:textAlignment w:val="auto"/>
        <w:rPr>
          <w:rFonts w:ascii="Arial Narrow" w:hAnsi="Arial Narrow"/>
          <w:szCs w:val="22"/>
        </w:rPr>
      </w:pPr>
      <w:r w:rsidRPr="006000C0">
        <w:rPr>
          <w:rFonts w:ascii="Arial Narrow" w:eastAsia="ArialMT" w:hAnsi="Arial Narrow"/>
          <w:szCs w:val="22"/>
        </w:rPr>
        <w:t>Plan Zapewnienia Jakości</w:t>
      </w:r>
      <w:r w:rsidR="00767167">
        <w:rPr>
          <w:rFonts w:ascii="Arial Narrow" w:eastAsia="ArialMT" w:hAnsi="Arial Narrow"/>
          <w:szCs w:val="22"/>
        </w:rPr>
        <w:t>,</w:t>
      </w:r>
    </w:p>
    <w:p w14:paraId="7D02F102" w14:textId="77777777" w:rsidR="006000C0" w:rsidRPr="006000C0" w:rsidRDefault="006000C0" w:rsidP="001C3A7B">
      <w:pPr>
        <w:numPr>
          <w:ilvl w:val="0"/>
          <w:numId w:val="69"/>
        </w:numPr>
        <w:suppressAutoHyphens/>
        <w:overflowPunct/>
        <w:autoSpaceDN/>
        <w:adjustRightInd/>
        <w:spacing w:line="276" w:lineRule="auto"/>
        <w:textAlignment w:val="auto"/>
        <w:rPr>
          <w:rFonts w:ascii="Arial Narrow" w:hAnsi="Arial Narrow"/>
          <w:szCs w:val="22"/>
        </w:rPr>
      </w:pPr>
      <w:r w:rsidRPr="006000C0">
        <w:rPr>
          <w:rFonts w:ascii="Arial Narrow" w:eastAsia="ArialMT" w:hAnsi="Arial Narrow"/>
          <w:szCs w:val="22"/>
        </w:rPr>
        <w:t>Projekt organizacji budowy i Robót spójny z Planem Zapewnienia Jakości oraz Harmonogramem Robót;</w:t>
      </w:r>
    </w:p>
    <w:p w14:paraId="74E4C58C" w14:textId="77777777" w:rsidR="006000C0" w:rsidRPr="006000C0" w:rsidRDefault="006000C0" w:rsidP="001C3A7B">
      <w:pPr>
        <w:numPr>
          <w:ilvl w:val="0"/>
          <w:numId w:val="69"/>
        </w:numPr>
        <w:suppressAutoHyphens/>
        <w:overflowPunct/>
        <w:autoSpaceDN/>
        <w:adjustRightInd/>
        <w:spacing w:line="276" w:lineRule="auto"/>
        <w:textAlignment w:val="auto"/>
        <w:rPr>
          <w:rFonts w:ascii="Arial Narrow" w:hAnsi="Arial Narrow"/>
          <w:szCs w:val="22"/>
        </w:rPr>
      </w:pPr>
      <w:r w:rsidRPr="006000C0">
        <w:rPr>
          <w:rFonts w:ascii="Arial Narrow" w:eastAsia="ArialMT" w:hAnsi="Arial Narrow"/>
          <w:szCs w:val="22"/>
        </w:rPr>
        <w:t>Plan Bezpieczeństwa i ochrony zdrowia (BIOZ)</w:t>
      </w:r>
      <w:r w:rsidR="00767167">
        <w:rPr>
          <w:rFonts w:ascii="Arial Narrow" w:eastAsia="ArialMT" w:hAnsi="Arial Narrow"/>
          <w:szCs w:val="22"/>
        </w:rPr>
        <w:t>,</w:t>
      </w:r>
    </w:p>
    <w:p w14:paraId="077B7463" w14:textId="77777777" w:rsidR="006000C0" w:rsidRPr="006000C0" w:rsidRDefault="006000C0" w:rsidP="001C3A7B">
      <w:pPr>
        <w:numPr>
          <w:ilvl w:val="0"/>
          <w:numId w:val="69"/>
        </w:numPr>
        <w:suppressAutoHyphens/>
        <w:overflowPunct/>
        <w:autoSpaceDN/>
        <w:adjustRightInd/>
        <w:spacing w:line="276" w:lineRule="auto"/>
        <w:textAlignment w:val="auto"/>
        <w:rPr>
          <w:rFonts w:ascii="Arial Narrow" w:hAnsi="Arial Narrow"/>
          <w:szCs w:val="22"/>
        </w:rPr>
      </w:pPr>
      <w:r w:rsidRPr="006000C0">
        <w:rPr>
          <w:rFonts w:ascii="Arial Narrow" w:eastAsia="ArialMT" w:hAnsi="Arial Narrow"/>
          <w:szCs w:val="22"/>
        </w:rPr>
        <w:t>Dokumentację powykonawczą</w:t>
      </w:r>
      <w:r w:rsidR="00767167">
        <w:rPr>
          <w:rFonts w:ascii="Arial Narrow" w:eastAsia="ArialMT" w:hAnsi="Arial Narrow"/>
          <w:szCs w:val="22"/>
        </w:rPr>
        <w:t>,</w:t>
      </w:r>
      <w:r w:rsidRPr="006000C0">
        <w:rPr>
          <w:rFonts w:ascii="Arial Narrow" w:eastAsia="ArialMT" w:hAnsi="Arial Narrow"/>
          <w:szCs w:val="22"/>
        </w:rPr>
        <w:t xml:space="preserve"> </w:t>
      </w:r>
    </w:p>
    <w:p w14:paraId="262CBC6E" w14:textId="77777777" w:rsidR="006000C0" w:rsidRPr="006000C0" w:rsidRDefault="006000C0" w:rsidP="001C3A7B">
      <w:pPr>
        <w:numPr>
          <w:ilvl w:val="0"/>
          <w:numId w:val="69"/>
        </w:numPr>
        <w:suppressAutoHyphens/>
        <w:overflowPunct/>
        <w:autoSpaceDN/>
        <w:adjustRightInd/>
        <w:spacing w:line="276" w:lineRule="auto"/>
        <w:textAlignment w:val="auto"/>
        <w:rPr>
          <w:rFonts w:ascii="Arial Narrow" w:hAnsi="Arial Narrow"/>
          <w:szCs w:val="22"/>
        </w:rPr>
      </w:pPr>
      <w:r w:rsidRPr="006000C0">
        <w:rPr>
          <w:rFonts w:ascii="Arial Narrow" w:eastAsia="ArialMT" w:hAnsi="Arial Narrow"/>
          <w:szCs w:val="22"/>
        </w:rPr>
        <w:t>projekty robót tymczasowych których wykonanie jest niezbędne w celu realizacji Robót Stałych, w tym w szczególności:</w:t>
      </w:r>
    </w:p>
    <w:p w14:paraId="1D457FDC" w14:textId="77777777" w:rsidR="006000C0" w:rsidRPr="006000C0" w:rsidRDefault="006000C0" w:rsidP="001C3A7B">
      <w:pPr>
        <w:numPr>
          <w:ilvl w:val="0"/>
          <w:numId w:val="71"/>
        </w:numPr>
        <w:suppressAutoHyphens/>
        <w:overflowPunct/>
        <w:autoSpaceDN/>
        <w:adjustRightInd/>
        <w:spacing w:line="276" w:lineRule="auto"/>
        <w:ind w:left="1440"/>
        <w:textAlignment w:val="auto"/>
        <w:rPr>
          <w:rFonts w:ascii="Arial Narrow" w:hAnsi="Arial Narrow"/>
          <w:szCs w:val="22"/>
        </w:rPr>
      </w:pPr>
      <w:r w:rsidRPr="006000C0">
        <w:rPr>
          <w:rFonts w:ascii="Arial Narrow" w:eastAsia="ArialMT" w:hAnsi="Arial Narrow"/>
          <w:szCs w:val="22"/>
        </w:rPr>
        <w:t>projekty umocnienia ścian wykopów,</w:t>
      </w:r>
    </w:p>
    <w:p w14:paraId="0E46E1BC" w14:textId="77777777" w:rsidR="006000C0" w:rsidRPr="006000C0" w:rsidRDefault="006000C0" w:rsidP="001C3A7B">
      <w:pPr>
        <w:numPr>
          <w:ilvl w:val="0"/>
          <w:numId w:val="71"/>
        </w:numPr>
        <w:suppressAutoHyphens/>
        <w:overflowPunct/>
        <w:autoSpaceDN/>
        <w:adjustRightInd/>
        <w:spacing w:line="276" w:lineRule="auto"/>
        <w:ind w:left="1440"/>
        <w:textAlignment w:val="auto"/>
        <w:rPr>
          <w:rFonts w:ascii="Arial Narrow" w:hAnsi="Arial Narrow"/>
          <w:szCs w:val="22"/>
        </w:rPr>
      </w:pPr>
      <w:r w:rsidRPr="006000C0">
        <w:rPr>
          <w:rFonts w:ascii="Arial Narrow" w:eastAsia="ArialMT" w:hAnsi="Arial Narrow"/>
          <w:szCs w:val="22"/>
        </w:rPr>
        <w:t>projekty odwodnienia wykopów w przypadku wystąpienia wody gruntowej</w:t>
      </w:r>
    </w:p>
    <w:p w14:paraId="504E8F5C" w14:textId="77777777" w:rsidR="006000C0" w:rsidRPr="006000C0" w:rsidRDefault="006000C0" w:rsidP="001C3A7B">
      <w:pPr>
        <w:numPr>
          <w:ilvl w:val="0"/>
          <w:numId w:val="71"/>
        </w:numPr>
        <w:suppressAutoHyphens/>
        <w:overflowPunct/>
        <w:autoSpaceDN/>
        <w:adjustRightInd/>
        <w:spacing w:line="276" w:lineRule="auto"/>
        <w:ind w:left="1440"/>
        <w:textAlignment w:val="auto"/>
        <w:rPr>
          <w:rFonts w:ascii="Arial Narrow" w:hAnsi="Arial Narrow"/>
          <w:szCs w:val="22"/>
        </w:rPr>
      </w:pPr>
      <w:r w:rsidRPr="006000C0">
        <w:rPr>
          <w:rFonts w:ascii="Arial Narrow" w:eastAsia="ArialMT" w:hAnsi="Arial Narrow"/>
          <w:szCs w:val="22"/>
        </w:rPr>
        <w:t xml:space="preserve">rysunki wykonawcze, dotyczące </w:t>
      </w:r>
      <w:proofErr w:type="spellStart"/>
      <w:r w:rsidRPr="006000C0">
        <w:rPr>
          <w:rFonts w:ascii="Arial Narrow" w:eastAsia="ArialMT" w:hAnsi="Arial Narrow"/>
          <w:szCs w:val="22"/>
        </w:rPr>
        <w:t>odtworzeń</w:t>
      </w:r>
      <w:proofErr w:type="spellEnd"/>
      <w:r w:rsidRPr="006000C0">
        <w:rPr>
          <w:rFonts w:ascii="Arial Narrow" w:eastAsia="ArialMT" w:hAnsi="Arial Narrow"/>
          <w:szCs w:val="22"/>
        </w:rPr>
        <w:t xml:space="preserve"> nawierzchni,</w:t>
      </w:r>
    </w:p>
    <w:p w14:paraId="70DEA0C0" w14:textId="77777777" w:rsidR="006000C0" w:rsidRPr="006000C0" w:rsidRDefault="006000C0" w:rsidP="001C3A7B">
      <w:pPr>
        <w:numPr>
          <w:ilvl w:val="0"/>
          <w:numId w:val="71"/>
        </w:numPr>
        <w:suppressAutoHyphens/>
        <w:overflowPunct/>
        <w:autoSpaceDN/>
        <w:adjustRightInd/>
        <w:spacing w:line="276" w:lineRule="auto"/>
        <w:ind w:left="1440"/>
        <w:textAlignment w:val="auto"/>
        <w:rPr>
          <w:rFonts w:ascii="Arial Narrow" w:hAnsi="Arial Narrow"/>
          <w:szCs w:val="22"/>
        </w:rPr>
      </w:pPr>
      <w:r w:rsidRPr="006000C0">
        <w:rPr>
          <w:rFonts w:ascii="Arial Narrow" w:eastAsia="ArialMT" w:hAnsi="Arial Narrow"/>
          <w:szCs w:val="22"/>
        </w:rPr>
        <w:t>inne dokumenty wymagane dla potrzeb budowy wynikające ze specyfiki wykonywanych robot, a wymagających zatwierdzenia I</w:t>
      </w:r>
      <w:r w:rsidRPr="006000C0">
        <w:rPr>
          <w:rFonts w:ascii="Arial Narrow" w:hAnsi="Arial Narrow" w:cs="Calibri"/>
          <w:szCs w:val="22"/>
        </w:rPr>
        <w:t>nspektora (INI)</w:t>
      </w:r>
      <w:r w:rsidR="00117AE6">
        <w:rPr>
          <w:rFonts w:ascii="Arial Narrow" w:hAnsi="Arial Narrow" w:cs="Calibri"/>
          <w:szCs w:val="22"/>
        </w:rPr>
        <w:t>,</w:t>
      </w:r>
    </w:p>
    <w:p w14:paraId="27C9C7E8" w14:textId="77777777" w:rsidR="006000C0" w:rsidRPr="006000C0" w:rsidRDefault="006000C0" w:rsidP="001C3A7B">
      <w:pPr>
        <w:numPr>
          <w:ilvl w:val="0"/>
          <w:numId w:val="68"/>
        </w:numPr>
        <w:suppressAutoHyphens/>
        <w:overflowPunct/>
        <w:autoSpaceDN/>
        <w:adjustRightInd/>
        <w:spacing w:line="276" w:lineRule="auto"/>
        <w:textAlignment w:val="auto"/>
        <w:rPr>
          <w:rFonts w:ascii="Arial Narrow" w:eastAsia="ArialMT" w:hAnsi="Arial Narrow"/>
          <w:szCs w:val="22"/>
        </w:rPr>
      </w:pPr>
      <w:r w:rsidRPr="006000C0">
        <w:rPr>
          <w:rFonts w:ascii="Arial Narrow" w:hAnsi="Arial Narrow" w:cs="Times New Roman"/>
        </w:rPr>
        <w:t xml:space="preserve">wnioski  materiałowe, które należy przedłożyć </w:t>
      </w:r>
      <w:r w:rsidRPr="006000C0">
        <w:rPr>
          <w:rFonts w:ascii="Arial Narrow" w:eastAsia="ArialMT" w:hAnsi="Arial Narrow"/>
          <w:szCs w:val="22"/>
        </w:rPr>
        <w:t>I</w:t>
      </w:r>
      <w:r w:rsidRPr="006000C0">
        <w:rPr>
          <w:rFonts w:ascii="Arial Narrow" w:hAnsi="Arial Narrow" w:cs="Calibri"/>
          <w:szCs w:val="22"/>
        </w:rPr>
        <w:t xml:space="preserve">nspektorowi (INI) </w:t>
      </w:r>
      <w:r w:rsidRPr="006000C0">
        <w:rPr>
          <w:rFonts w:ascii="Arial Narrow" w:hAnsi="Arial Narrow" w:cs="Times New Roman"/>
        </w:rPr>
        <w:t>i Zamawiającemu do akceptacji</w:t>
      </w:r>
      <w:r w:rsidR="00117AE6">
        <w:rPr>
          <w:rFonts w:ascii="Arial Narrow" w:hAnsi="Arial Narrow" w:cs="Times New Roman"/>
        </w:rPr>
        <w:t>,</w:t>
      </w:r>
    </w:p>
    <w:p w14:paraId="0306E753" w14:textId="2D5B3EFF" w:rsidR="006000C0" w:rsidRPr="006000C0" w:rsidRDefault="006000C0" w:rsidP="001C3A7B">
      <w:pPr>
        <w:numPr>
          <w:ilvl w:val="0"/>
          <w:numId w:val="68"/>
        </w:numPr>
        <w:suppressAutoHyphens/>
        <w:overflowPunct/>
        <w:autoSpaceDN/>
        <w:adjustRightInd/>
        <w:spacing w:line="276" w:lineRule="auto"/>
        <w:textAlignment w:val="auto"/>
        <w:rPr>
          <w:rFonts w:ascii="Arial Narrow" w:eastAsia="ArialMT" w:hAnsi="Arial Narrow"/>
          <w:szCs w:val="22"/>
        </w:rPr>
      </w:pPr>
      <w:r w:rsidRPr="006000C0">
        <w:rPr>
          <w:rFonts w:ascii="Arial Narrow" w:eastAsia="ArialMT" w:hAnsi="Arial Narrow"/>
          <w:szCs w:val="22"/>
        </w:rPr>
        <w:t>sporządzi i skompletuje dokumentację niezbędną do uzyskania przez Wykonawcę na rzecz Zamawiającego pozwolenia na użytkowanie oraz dokumentację do pozostałych niezbędnych pozwoleń i decyzji oraz wystąpi w imieniu Zamawiającego o udzielenie tych decyzji/pozwoleń;</w:t>
      </w:r>
    </w:p>
    <w:p w14:paraId="3AE51F0A" w14:textId="77777777" w:rsidR="006000C0" w:rsidRPr="006000C0" w:rsidRDefault="006000C0" w:rsidP="001C3A7B">
      <w:pPr>
        <w:numPr>
          <w:ilvl w:val="0"/>
          <w:numId w:val="68"/>
        </w:numPr>
        <w:suppressAutoHyphens/>
        <w:overflowPunct/>
        <w:autoSpaceDN/>
        <w:adjustRightInd/>
        <w:spacing w:line="276" w:lineRule="auto"/>
        <w:textAlignment w:val="auto"/>
        <w:rPr>
          <w:rFonts w:ascii="Arial Narrow" w:eastAsia="ArialMT" w:hAnsi="Arial Narrow"/>
          <w:szCs w:val="22"/>
        </w:rPr>
      </w:pPr>
      <w:r w:rsidRPr="006000C0">
        <w:rPr>
          <w:rFonts w:ascii="Arial Narrow" w:eastAsia="ArialMT" w:hAnsi="Arial Narrow"/>
          <w:szCs w:val="22"/>
        </w:rPr>
        <w:t xml:space="preserve">wszelkie inne niezbędne dokumenty do budowy i eksploatacji </w:t>
      </w:r>
      <w:r w:rsidR="00767167">
        <w:rPr>
          <w:rFonts w:ascii="Arial Narrow" w:eastAsia="ArialMT" w:hAnsi="Arial Narrow"/>
          <w:szCs w:val="22"/>
        </w:rPr>
        <w:t>instalacji recyklingu organicznego wraz z infrastrukturą towarzyszącą</w:t>
      </w:r>
    </w:p>
    <w:p w14:paraId="02E48BD8" w14:textId="77777777" w:rsidR="006000C0" w:rsidRPr="006000C0" w:rsidRDefault="006000C0" w:rsidP="006000C0">
      <w:pPr>
        <w:tabs>
          <w:tab w:val="left" w:pos="1725"/>
        </w:tabs>
        <w:spacing w:line="276" w:lineRule="auto"/>
        <w:rPr>
          <w:rFonts w:ascii="Arial Narrow" w:eastAsia="ArialMT" w:hAnsi="Arial Narrow"/>
          <w:szCs w:val="22"/>
        </w:rPr>
      </w:pPr>
    </w:p>
    <w:p w14:paraId="14D59358" w14:textId="77777777" w:rsidR="006000C0" w:rsidRPr="006000C0" w:rsidRDefault="006000C0" w:rsidP="006000C0">
      <w:pPr>
        <w:tabs>
          <w:tab w:val="left" w:pos="1725"/>
        </w:tabs>
        <w:spacing w:line="276" w:lineRule="auto"/>
        <w:rPr>
          <w:rFonts w:ascii="Arial Narrow" w:hAnsi="Arial Narrow"/>
          <w:szCs w:val="22"/>
        </w:rPr>
      </w:pPr>
      <w:r w:rsidRPr="006000C0">
        <w:rPr>
          <w:rFonts w:ascii="Arial Narrow" w:eastAsia="ArialMT" w:hAnsi="Arial Narrow"/>
          <w:szCs w:val="22"/>
        </w:rPr>
        <w:t>oraz dodatkowo:</w:t>
      </w:r>
      <w:r w:rsidRPr="006000C0">
        <w:rPr>
          <w:rFonts w:ascii="Arial Narrow" w:eastAsia="ArialMT" w:hAnsi="Arial Narrow"/>
          <w:szCs w:val="22"/>
        </w:rPr>
        <w:tab/>
      </w:r>
    </w:p>
    <w:p w14:paraId="60826173" w14:textId="77777777" w:rsidR="006000C0" w:rsidRPr="006000C0" w:rsidRDefault="006000C0" w:rsidP="001C3A7B">
      <w:pPr>
        <w:numPr>
          <w:ilvl w:val="0"/>
          <w:numId w:val="70"/>
        </w:numPr>
        <w:suppressAutoHyphens/>
        <w:overflowPunct/>
        <w:autoSpaceDN/>
        <w:adjustRightInd/>
        <w:spacing w:line="276" w:lineRule="auto"/>
        <w:textAlignment w:val="auto"/>
        <w:rPr>
          <w:rFonts w:ascii="Arial Narrow" w:hAnsi="Arial Narrow"/>
          <w:szCs w:val="22"/>
        </w:rPr>
      </w:pPr>
      <w:r w:rsidRPr="006000C0">
        <w:rPr>
          <w:rFonts w:ascii="Arial Narrow" w:eastAsia="ArialMT" w:hAnsi="Arial Narrow"/>
          <w:szCs w:val="22"/>
        </w:rPr>
        <w:t>Dokumentacje Techniczno</w:t>
      </w:r>
      <w:r w:rsidR="00767167">
        <w:rPr>
          <w:rFonts w:ascii="Arial Narrow" w:eastAsia="ArialMT" w:hAnsi="Arial Narrow"/>
          <w:szCs w:val="22"/>
        </w:rPr>
        <w:t>-</w:t>
      </w:r>
      <w:r w:rsidRPr="006000C0">
        <w:rPr>
          <w:rFonts w:ascii="Arial Narrow" w:eastAsia="ArialMT" w:hAnsi="Arial Narrow"/>
          <w:szCs w:val="22"/>
        </w:rPr>
        <w:t xml:space="preserve"> Ruchowe (DTR) Urządzeń</w:t>
      </w:r>
      <w:r w:rsidR="00767167">
        <w:rPr>
          <w:rFonts w:ascii="Arial Narrow" w:eastAsia="ArialMT" w:hAnsi="Arial Narrow"/>
          <w:szCs w:val="22"/>
        </w:rPr>
        <w:t>,</w:t>
      </w:r>
    </w:p>
    <w:p w14:paraId="04E15864" w14:textId="77777777" w:rsidR="006000C0" w:rsidRPr="006000C0" w:rsidRDefault="006000C0" w:rsidP="001C3A7B">
      <w:pPr>
        <w:numPr>
          <w:ilvl w:val="0"/>
          <w:numId w:val="70"/>
        </w:numPr>
        <w:suppressAutoHyphens/>
        <w:overflowPunct/>
        <w:autoSpaceDN/>
        <w:adjustRightInd/>
        <w:spacing w:line="276" w:lineRule="auto"/>
        <w:textAlignment w:val="auto"/>
        <w:rPr>
          <w:rFonts w:ascii="Arial Narrow" w:hAnsi="Arial Narrow"/>
          <w:szCs w:val="22"/>
        </w:rPr>
      </w:pPr>
      <w:r w:rsidRPr="006000C0">
        <w:rPr>
          <w:rFonts w:ascii="Arial Narrow" w:eastAsia="ArialMT" w:hAnsi="Arial Narrow"/>
          <w:szCs w:val="22"/>
        </w:rPr>
        <w:t>Projekt rozruchu</w:t>
      </w:r>
      <w:r w:rsidR="00767167">
        <w:rPr>
          <w:rFonts w:ascii="Arial Narrow" w:eastAsia="ArialMT" w:hAnsi="Arial Narrow"/>
          <w:szCs w:val="22"/>
        </w:rPr>
        <w:t>,</w:t>
      </w:r>
    </w:p>
    <w:p w14:paraId="54089F1C" w14:textId="77777777" w:rsidR="006000C0" w:rsidRPr="006000C0" w:rsidRDefault="006000C0" w:rsidP="001C3A7B">
      <w:pPr>
        <w:numPr>
          <w:ilvl w:val="0"/>
          <w:numId w:val="70"/>
        </w:numPr>
        <w:suppressAutoHyphens/>
        <w:overflowPunct/>
        <w:autoSpaceDN/>
        <w:adjustRightInd/>
        <w:spacing w:line="276" w:lineRule="auto"/>
        <w:textAlignment w:val="auto"/>
        <w:rPr>
          <w:rFonts w:ascii="Arial Narrow" w:hAnsi="Arial Narrow"/>
          <w:szCs w:val="22"/>
        </w:rPr>
      </w:pPr>
      <w:r w:rsidRPr="006000C0">
        <w:rPr>
          <w:rFonts w:ascii="Arial Narrow" w:eastAsia="ArialMT" w:hAnsi="Arial Narrow"/>
          <w:szCs w:val="22"/>
        </w:rPr>
        <w:t>Program szkoleń pracowników przyszłego Użytkownika</w:t>
      </w:r>
      <w:r w:rsidR="00767167">
        <w:rPr>
          <w:rFonts w:ascii="Arial Narrow" w:eastAsia="ArialMT" w:hAnsi="Arial Narrow"/>
          <w:szCs w:val="22"/>
        </w:rPr>
        <w:t xml:space="preserve"> oraz </w:t>
      </w:r>
      <w:r w:rsidR="00CA3F08">
        <w:rPr>
          <w:rFonts w:ascii="Arial Narrow" w:eastAsia="ArialMT" w:hAnsi="Arial Narrow"/>
          <w:szCs w:val="22"/>
        </w:rPr>
        <w:t>instrukcje stanowiskowe oraz analizę i ocenę ryzyka zawodowego dla poszczególnych stanowisk obsługi instalacji,</w:t>
      </w:r>
    </w:p>
    <w:p w14:paraId="69CCEA82" w14:textId="77777777" w:rsidR="006000C0" w:rsidRPr="006000C0" w:rsidRDefault="006000C0" w:rsidP="001C3A7B">
      <w:pPr>
        <w:numPr>
          <w:ilvl w:val="0"/>
          <w:numId w:val="70"/>
        </w:numPr>
        <w:suppressAutoHyphens/>
        <w:overflowPunct/>
        <w:autoSpaceDN/>
        <w:adjustRightInd/>
        <w:spacing w:line="276" w:lineRule="auto"/>
        <w:textAlignment w:val="auto"/>
        <w:rPr>
          <w:rFonts w:ascii="Arial Narrow" w:hAnsi="Arial Narrow"/>
          <w:szCs w:val="22"/>
        </w:rPr>
      </w:pPr>
      <w:r w:rsidRPr="006000C0">
        <w:rPr>
          <w:rFonts w:ascii="Arial Narrow" w:eastAsia="ArialMT" w:hAnsi="Arial Narrow"/>
          <w:szCs w:val="22"/>
        </w:rPr>
        <w:t>Materiały szkoleniowe (np. w/w DTR Urządzeń)</w:t>
      </w:r>
    </w:p>
    <w:p w14:paraId="754D684C" w14:textId="77777777" w:rsidR="006000C0" w:rsidRPr="006000C0" w:rsidRDefault="006000C0" w:rsidP="001C3A7B">
      <w:pPr>
        <w:numPr>
          <w:ilvl w:val="0"/>
          <w:numId w:val="70"/>
        </w:numPr>
        <w:suppressAutoHyphens/>
        <w:overflowPunct/>
        <w:autoSpaceDN/>
        <w:adjustRightInd/>
        <w:spacing w:line="276" w:lineRule="auto"/>
        <w:textAlignment w:val="auto"/>
        <w:rPr>
          <w:rFonts w:ascii="Arial Narrow" w:hAnsi="Arial Narrow"/>
          <w:szCs w:val="22"/>
        </w:rPr>
      </w:pPr>
      <w:r w:rsidRPr="006000C0">
        <w:rPr>
          <w:rFonts w:ascii="Arial Narrow" w:eastAsia="ArialMT" w:hAnsi="Arial Narrow"/>
          <w:szCs w:val="22"/>
        </w:rPr>
        <w:t>Instrukcję eksploatacji</w:t>
      </w:r>
      <w:r w:rsidR="00CA3F08">
        <w:rPr>
          <w:rFonts w:ascii="Arial Narrow" w:eastAsia="ArialMT" w:hAnsi="Arial Narrow"/>
          <w:szCs w:val="22"/>
        </w:rPr>
        <w:t xml:space="preserve"> oraz instrukcję p.poż.</w:t>
      </w:r>
    </w:p>
    <w:p w14:paraId="35A71B1B" w14:textId="77777777" w:rsidR="006000C0" w:rsidRPr="0098469A" w:rsidRDefault="006000C0" w:rsidP="001C3A7B">
      <w:pPr>
        <w:numPr>
          <w:ilvl w:val="0"/>
          <w:numId w:val="70"/>
        </w:numPr>
        <w:suppressAutoHyphens/>
        <w:overflowPunct/>
        <w:autoSpaceDN/>
        <w:adjustRightInd/>
        <w:spacing w:line="276" w:lineRule="auto"/>
        <w:textAlignment w:val="auto"/>
        <w:rPr>
          <w:rFonts w:ascii="Arial Narrow" w:eastAsia="ArialMT" w:hAnsi="Arial Narrow"/>
          <w:szCs w:val="22"/>
        </w:rPr>
      </w:pPr>
      <w:r w:rsidRPr="0098469A">
        <w:rPr>
          <w:rFonts w:ascii="Arial Narrow" w:eastAsia="ArialMT" w:hAnsi="Arial Narrow"/>
          <w:szCs w:val="22"/>
        </w:rPr>
        <w:t>klucze i kody oraz prawa umożliwiające instalowanie oraz modyfikowanie programów sterujących i wizualizacji (zabezpieczenia komputerów, sterowników itp.);</w:t>
      </w:r>
    </w:p>
    <w:p w14:paraId="66C79912" w14:textId="77777777" w:rsidR="006000C0" w:rsidRPr="0098469A" w:rsidRDefault="006000C0" w:rsidP="001C3A7B">
      <w:pPr>
        <w:numPr>
          <w:ilvl w:val="0"/>
          <w:numId w:val="70"/>
        </w:numPr>
        <w:suppressAutoHyphens/>
        <w:overflowPunct/>
        <w:autoSpaceDN/>
        <w:adjustRightInd/>
        <w:spacing w:line="276" w:lineRule="auto"/>
        <w:textAlignment w:val="auto"/>
        <w:rPr>
          <w:rFonts w:ascii="Arial Narrow" w:eastAsia="ArialMT" w:hAnsi="Arial Narrow"/>
          <w:szCs w:val="22"/>
        </w:rPr>
      </w:pPr>
      <w:r w:rsidRPr="0098469A">
        <w:rPr>
          <w:rFonts w:ascii="Arial Narrow" w:eastAsia="ArialMT" w:hAnsi="Arial Narrow"/>
          <w:szCs w:val="22"/>
        </w:rPr>
        <w:t>dokument zawierający opis logiki i algorytmów sterowania (FUNCTIONAL);</w:t>
      </w:r>
    </w:p>
    <w:p w14:paraId="485CC233" w14:textId="77777777" w:rsidR="00B759D4" w:rsidRDefault="006000C0" w:rsidP="001C3A7B">
      <w:pPr>
        <w:numPr>
          <w:ilvl w:val="0"/>
          <w:numId w:val="70"/>
        </w:numPr>
        <w:suppressAutoHyphens/>
        <w:overflowPunct/>
        <w:autoSpaceDN/>
        <w:adjustRightInd/>
        <w:spacing w:line="276" w:lineRule="auto"/>
        <w:textAlignment w:val="auto"/>
        <w:rPr>
          <w:rFonts w:ascii="Arial Narrow" w:eastAsia="ArialMT" w:hAnsi="Arial Narrow"/>
          <w:szCs w:val="22"/>
        </w:rPr>
      </w:pPr>
      <w:r w:rsidRPr="0098469A">
        <w:rPr>
          <w:rFonts w:ascii="Arial Narrow" w:eastAsia="ArialMT" w:hAnsi="Arial Narrow"/>
          <w:szCs w:val="22"/>
        </w:rPr>
        <w:t>rejestr domyślnych nastaw wszystkich parametrów sterujących</w:t>
      </w:r>
      <w:r w:rsidR="00B759D4">
        <w:rPr>
          <w:rFonts w:ascii="Arial Narrow" w:eastAsia="ArialMT" w:hAnsi="Arial Narrow"/>
          <w:szCs w:val="22"/>
        </w:rPr>
        <w:t>,</w:t>
      </w:r>
    </w:p>
    <w:p w14:paraId="12484592" w14:textId="208C8A0A" w:rsidR="006000C0" w:rsidRPr="0098469A" w:rsidRDefault="00B759D4" w:rsidP="001C3A7B">
      <w:pPr>
        <w:numPr>
          <w:ilvl w:val="0"/>
          <w:numId w:val="70"/>
        </w:numPr>
        <w:suppressAutoHyphens/>
        <w:overflowPunct/>
        <w:autoSpaceDN/>
        <w:adjustRightInd/>
        <w:spacing w:line="276" w:lineRule="auto"/>
        <w:textAlignment w:val="auto"/>
        <w:rPr>
          <w:rFonts w:ascii="Arial Narrow" w:eastAsia="ArialMT" w:hAnsi="Arial Narrow"/>
          <w:szCs w:val="22"/>
        </w:rPr>
      </w:pPr>
      <w:r w:rsidRPr="00DD1156">
        <w:rPr>
          <w:rFonts w:ascii="Arial Narrow" w:eastAsia="ArialMT" w:hAnsi="Arial Narrow"/>
          <w:szCs w:val="22"/>
        </w:rPr>
        <w:t xml:space="preserve">kartę nastaw wszystkich zabezpieczeń nadprądowych dla poszczególnych silników, dla poszczególnych obwodów i </w:t>
      </w:r>
      <w:proofErr w:type="spellStart"/>
      <w:r w:rsidRPr="00DD1156">
        <w:rPr>
          <w:rFonts w:ascii="Arial Narrow" w:eastAsia="ArialMT" w:hAnsi="Arial Narrow"/>
          <w:szCs w:val="22"/>
        </w:rPr>
        <w:t>wlz</w:t>
      </w:r>
      <w:proofErr w:type="spellEnd"/>
      <w:r w:rsidRPr="00DD1156">
        <w:rPr>
          <w:rFonts w:ascii="Arial Narrow" w:eastAsia="ArialMT" w:hAnsi="Arial Narrow"/>
          <w:szCs w:val="22"/>
        </w:rPr>
        <w:t xml:space="preserve"> - o ile zostały zastosowane.</w:t>
      </w:r>
    </w:p>
    <w:p w14:paraId="79A1B971" w14:textId="77777777" w:rsidR="00767167" w:rsidRDefault="00767167" w:rsidP="006000C0">
      <w:pPr>
        <w:spacing w:line="276" w:lineRule="auto"/>
        <w:rPr>
          <w:rFonts w:ascii="Arial Narrow" w:eastAsia="ArialMT" w:hAnsi="Arial Narrow"/>
          <w:szCs w:val="22"/>
        </w:rPr>
      </w:pPr>
    </w:p>
    <w:p w14:paraId="4C542839" w14:textId="77777777" w:rsidR="006000C0" w:rsidRPr="006000C0" w:rsidRDefault="006000C0" w:rsidP="006000C0">
      <w:pPr>
        <w:spacing w:line="276" w:lineRule="auto"/>
        <w:rPr>
          <w:rFonts w:ascii="Arial Narrow" w:hAnsi="Arial Narrow"/>
          <w:szCs w:val="22"/>
        </w:rPr>
      </w:pPr>
      <w:r w:rsidRPr="006000C0">
        <w:rPr>
          <w:rFonts w:ascii="Arial Narrow" w:eastAsia="ArialMT" w:hAnsi="Arial Narrow"/>
          <w:szCs w:val="22"/>
        </w:rPr>
        <w:t xml:space="preserve">Wykonawca dostarczy rysunki i pozostałe dokumenty wchodzące w zakres Dokumentów Wykonawcy w znormalizowanym rozmiarze (format A4 i jego wielokrotność). </w:t>
      </w:r>
    </w:p>
    <w:p w14:paraId="6D29AF03" w14:textId="77777777" w:rsidR="00562963" w:rsidRPr="00562963" w:rsidRDefault="00562963" w:rsidP="00562963">
      <w:pPr>
        <w:tabs>
          <w:tab w:val="left" w:pos="1321"/>
          <w:tab w:val="left" w:pos="9259"/>
        </w:tabs>
        <w:spacing w:line="288" w:lineRule="auto"/>
        <w:ind w:left="138" w:right="104"/>
        <w:rPr>
          <w:rFonts w:ascii="Arial Narrow" w:eastAsia="Arial Narrow" w:hAnsi="Arial Narrow" w:cs="Arial Narrow"/>
          <w:szCs w:val="22"/>
        </w:rPr>
      </w:pPr>
      <w:r w:rsidRPr="00562963">
        <w:rPr>
          <w:rFonts w:ascii="Arial Narrow" w:hAnsi="Arial Narrow"/>
          <w:spacing w:val="-1"/>
          <w:szCs w:val="22"/>
        </w:rPr>
        <w:lastRenderedPageBreak/>
        <w:t>Obliczenia</w:t>
      </w:r>
      <w:r w:rsidRPr="00562963">
        <w:rPr>
          <w:rFonts w:ascii="Arial Narrow" w:hAnsi="Arial Narrow"/>
          <w:spacing w:val="-7"/>
          <w:szCs w:val="22"/>
        </w:rPr>
        <w:t xml:space="preserve"> </w:t>
      </w:r>
      <w:r w:rsidRPr="00562963">
        <w:rPr>
          <w:rFonts w:ascii="Arial Narrow" w:hAnsi="Arial Narrow"/>
          <w:szCs w:val="22"/>
        </w:rPr>
        <w:t>i</w:t>
      </w:r>
      <w:r w:rsidRPr="00562963">
        <w:rPr>
          <w:rFonts w:ascii="Arial Narrow" w:hAnsi="Arial Narrow"/>
          <w:spacing w:val="-7"/>
          <w:szCs w:val="22"/>
        </w:rPr>
        <w:t xml:space="preserve"> </w:t>
      </w:r>
      <w:r w:rsidRPr="00562963">
        <w:rPr>
          <w:rFonts w:ascii="Arial Narrow" w:hAnsi="Arial Narrow"/>
          <w:spacing w:val="-1"/>
          <w:szCs w:val="22"/>
        </w:rPr>
        <w:t>opisy</w:t>
      </w:r>
      <w:r w:rsidRPr="00562963">
        <w:rPr>
          <w:rFonts w:ascii="Arial Narrow" w:hAnsi="Arial Narrow"/>
          <w:spacing w:val="-7"/>
          <w:szCs w:val="22"/>
        </w:rPr>
        <w:t xml:space="preserve"> </w:t>
      </w:r>
      <w:r w:rsidRPr="00562963">
        <w:rPr>
          <w:rFonts w:ascii="Arial Narrow" w:hAnsi="Arial Narrow"/>
          <w:spacing w:val="-1"/>
          <w:szCs w:val="22"/>
        </w:rPr>
        <w:t>powinny</w:t>
      </w:r>
      <w:r w:rsidRPr="00562963">
        <w:rPr>
          <w:rFonts w:ascii="Arial Narrow" w:hAnsi="Arial Narrow"/>
          <w:spacing w:val="-7"/>
          <w:szCs w:val="22"/>
        </w:rPr>
        <w:t xml:space="preserve"> </w:t>
      </w:r>
      <w:r w:rsidRPr="00562963">
        <w:rPr>
          <w:rFonts w:ascii="Arial Narrow" w:hAnsi="Arial Narrow"/>
          <w:spacing w:val="-1"/>
          <w:szCs w:val="22"/>
        </w:rPr>
        <w:t>być</w:t>
      </w:r>
      <w:r w:rsidRPr="00562963">
        <w:rPr>
          <w:rFonts w:ascii="Arial Narrow" w:hAnsi="Arial Narrow"/>
          <w:spacing w:val="-9"/>
          <w:szCs w:val="22"/>
        </w:rPr>
        <w:t xml:space="preserve"> </w:t>
      </w:r>
      <w:r w:rsidRPr="00562963">
        <w:rPr>
          <w:rFonts w:ascii="Arial Narrow" w:hAnsi="Arial Narrow"/>
          <w:spacing w:val="-1"/>
          <w:szCs w:val="22"/>
        </w:rPr>
        <w:t>dostarczone</w:t>
      </w:r>
      <w:r w:rsidRPr="00562963">
        <w:rPr>
          <w:rFonts w:ascii="Arial Narrow" w:hAnsi="Arial Narrow"/>
          <w:spacing w:val="-7"/>
          <w:szCs w:val="22"/>
        </w:rPr>
        <w:t xml:space="preserve"> </w:t>
      </w:r>
      <w:r w:rsidRPr="00562963">
        <w:rPr>
          <w:rFonts w:ascii="Arial Narrow" w:hAnsi="Arial Narrow"/>
          <w:szCs w:val="22"/>
        </w:rPr>
        <w:t>w</w:t>
      </w:r>
      <w:r w:rsidRPr="00562963">
        <w:rPr>
          <w:rFonts w:ascii="Arial Narrow" w:hAnsi="Arial Narrow"/>
          <w:spacing w:val="-8"/>
          <w:szCs w:val="22"/>
        </w:rPr>
        <w:t xml:space="preserve"> </w:t>
      </w:r>
      <w:r w:rsidRPr="00562963">
        <w:rPr>
          <w:rFonts w:ascii="Arial Narrow" w:hAnsi="Arial Narrow"/>
          <w:spacing w:val="-1"/>
          <w:szCs w:val="22"/>
        </w:rPr>
        <w:t>wersji</w:t>
      </w:r>
      <w:r w:rsidRPr="00562963">
        <w:rPr>
          <w:rFonts w:ascii="Arial Narrow" w:hAnsi="Arial Narrow"/>
          <w:spacing w:val="-6"/>
          <w:szCs w:val="22"/>
        </w:rPr>
        <w:t xml:space="preserve"> </w:t>
      </w:r>
      <w:r w:rsidRPr="00562963">
        <w:rPr>
          <w:rFonts w:ascii="Arial Narrow" w:hAnsi="Arial Narrow"/>
          <w:spacing w:val="-1"/>
          <w:szCs w:val="22"/>
        </w:rPr>
        <w:t>papierowej</w:t>
      </w:r>
      <w:r w:rsidRPr="00562963">
        <w:rPr>
          <w:rFonts w:ascii="Arial Narrow" w:hAnsi="Arial Narrow"/>
          <w:spacing w:val="-7"/>
          <w:szCs w:val="22"/>
        </w:rPr>
        <w:t xml:space="preserve"> </w:t>
      </w:r>
      <w:r w:rsidRPr="00562963">
        <w:rPr>
          <w:rFonts w:ascii="Arial Narrow" w:hAnsi="Arial Narrow"/>
          <w:szCs w:val="22"/>
        </w:rPr>
        <w:t>w</w:t>
      </w:r>
      <w:r w:rsidRPr="00562963">
        <w:rPr>
          <w:rFonts w:ascii="Arial Narrow" w:hAnsi="Arial Narrow"/>
          <w:spacing w:val="-8"/>
          <w:szCs w:val="22"/>
        </w:rPr>
        <w:t xml:space="preserve"> </w:t>
      </w:r>
      <w:r w:rsidRPr="00562963">
        <w:rPr>
          <w:rFonts w:ascii="Arial Narrow" w:hAnsi="Arial Narrow"/>
          <w:spacing w:val="-1"/>
          <w:szCs w:val="22"/>
        </w:rPr>
        <w:t>formacie</w:t>
      </w:r>
      <w:r w:rsidRPr="00562963">
        <w:rPr>
          <w:rFonts w:ascii="Arial Narrow" w:hAnsi="Arial Narrow"/>
          <w:spacing w:val="-7"/>
          <w:szCs w:val="22"/>
        </w:rPr>
        <w:t xml:space="preserve"> </w:t>
      </w:r>
      <w:r w:rsidRPr="00562963">
        <w:rPr>
          <w:rFonts w:ascii="Arial Narrow" w:hAnsi="Arial Narrow"/>
          <w:spacing w:val="-1"/>
          <w:szCs w:val="22"/>
        </w:rPr>
        <w:t>A4.</w:t>
      </w:r>
      <w:r w:rsidRPr="00562963">
        <w:rPr>
          <w:rFonts w:ascii="Arial Narrow" w:hAnsi="Arial Narrow"/>
          <w:spacing w:val="-7"/>
          <w:szCs w:val="22"/>
        </w:rPr>
        <w:t xml:space="preserve"> </w:t>
      </w:r>
      <w:r w:rsidRPr="00562963">
        <w:rPr>
          <w:rFonts w:ascii="Arial Narrow" w:hAnsi="Arial Narrow"/>
          <w:spacing w:val="-1"/>
          <w:szCs w:val="22"/>
        </w:rPr>
        <w:t>Wersja</w:t>
      </w:r>
      <w:r w:rsidRPr="00562963">
        <w:rPr>
          <w:rFonts w:ascii="Arial Narrow" w:hAnsi="Arial Narrow"/>
          <w:spacing w:val="-7"/>
          <w:szCs w:val="22"/>
        </w:rPr>
        <w:t xml:space="preserve"> </w:t>
      </w:r>
      <w:r w:rsidRPr="00562963">
        <w:rPr>
          <w:rFonts w:ascii="Arial Narrow" w:hAnsi="Arial Narrow"/>
          <w:spacing w:val="-1"/>
          <w:szCs w:val="22"/>
        </w:rPr>
        <w:t>elektroniczna</w:t>
      </w:r>
      <w:r w:rsidRPr="00562963">
        <w:rPr>
          <w:rFonts w:ascii="Arial Narrow" w:hAnsi="Arial Narrow"/>
          <w:spacing w:val="-7"/>
          <w:szCs w:val="22"/>
        </w:rPr>
        <w:t xml:space="preserve"> </w:t>
      </w:r>
      <w:r w:rsidRPr="00562963">
        <w:rPr>
          <w:rFonts w:ascii="Arial Narrow" w:hAnsi="Arial Narrow"/>
          <w:spacing w:val="-1"/>
          <w:szCs w:val="22"/>
        </w:rPr>
        <w:t>Dokumentów</w:t>
      </w:r>
      <w:r w:rsidRPr="00562963">
        <w:rPr>
          <w:rFonts w:ascii="Arial Narrow" w:hAnsi="Arial Narrow"/>
          <w:spacing w:val="91"/>
          <w:szCs w:val="22"/>
        </w:rPr>
        <w:t xml:space="preserve"> </w:t>
      </w:r>
      <w:r w:rsidRPr="00562963">
        <w:rPr>
          <w:rFonts w:ascii="Arial Narrow" w:hAnsi="Arial Narrow"/>
          <w:spacing w:val="-1"/>
          <w:szCs w:val="22"/>
        </w:rPr>
        <w:t>Wykonawcy</w:t>
      </w:r>
      <w:r w:rsidRPr="00562963">
        <w:rPr>
          <w:rFonts w:ascii="Arial Narrow" w:hAnsi="Arial Narrow"/>
          <w:spacing w:val="7"/>
          <w:szCs w:val="22"/>
        </w:rPr>
        <w:t xml:space="preserve"> </w:t>
      </w:r>
      <w:r w:rsidRPr="00562963">
        <w:rPr>
          <w:rFonts w:ascii="Arial Narrow" w:hAnsi="Arial Narrow"/>
          <w:spacing w:val="-1"/>
          <w:szCs w:val="22"/>
        </w:rPr>
        <w:t>wykonana</w:t>
      </w:r>
      <w:r w:rsidRPr="00562963">
        <w:rPr>
          <w:rFonts w:ascii="Arial Narrow" w:hAnsi="Arial Narrow"/>
          <w:spacing w:val="7"/>
          <w:szCs w:val="22"/>
        </w:rPr>
        <w:t xml:space="preserve"> </w:t>
      </w:r>
      <w:r w:rsidRPr="00562963">
        <w:rPr>
          <w:rFonts w:ascii="Arial Narrow" w:hAnsi="Arial Narrow"/>
          <w:spacing w:val="-1"/>
          <w:szCs w:val="22"/>
        </w:rPr>
        <w:t>zostanie</w:t>
      </w:r>
      <w:r w:rsidRPr="00562963">
        <w:rPr>
          <w:rFonts w:ascii="Arial Narrow" w:hAnsi="Arial Narrow"/>
          <w:spacing w:val="7"/>
          <w:szCs w:val="22"/>
        </w:rPr>
        <w:t xml:space="preserve"> </w:t>
      </w:r>
      <w:r w:rsidRPr="00562963">
        <w:rPr>
          <w:rFonts w:ascii="Arial Narrow" w:hAnsi="Arial Narrow"/>
          <w:szCs w:val="22"/>
        </w:rPr>
        <w:t>z</w:t>
      </w:r>
      <w:r w:rsidRPr="00562963">
        <w:rPr>
          <w:rFonts w:ascii="Arial Narrow" w:hAnsi="Arial Narrow"/>
          <w:spacing w:val="5"/>
          <w:szCs w:val="22"/>
        </w:rPr>
        <w:t xml:space="preserve"> </w:t>
      </w:r>
      <w:r w:rsidRPr="00562963">
        <w:rPr>
          <w:rFonts w:ascii="Arial Narrow" w:hAnsi="Arial Narrow"/>
          <w:spacing w:val="-1"/>
          <w:szCs w:val="22"/>
        </w:rPr>
        <w:t>zastosowaniem</w:t>
      </w:r>
      <w:r w:rsidRPr="00562963">
        <w:rPr>
          <w:rFonts w:ascii="Arial Narrow" w:hAnsi="Arial Narrow"/>
          <w:spacing w:val="7"/>
          <w:szCs w:val="22"/>
        </w:rPr>
        <w:t xml:space="preserve"> </w:t>
      </w:r>
      <w:r w:rsidRPr="00562963">
        <w:rPr>
          <w:rFonts w:ascii="Arial Narrow" w:hAnsi="Arial Narrow"/>
          <w:spacing w:val="-1"/>
          <w:szCs w:val="22"/>
        </w:rPr>
        <w:t>formatu</w:t>
      </w:r>
      <w:r w:rsidRPr="00562963">
        <w:rPr>
          <w:rFonts w:ascii="Arial Narrow" w:hAnsi="Arial Narrow"/>
          <w:spacing w:val="7"/>
          <w:szCs w:val="22"/>
        </w:rPr>
        <w:t xml:space="preserve"> </w:t>
      </w:r>
      <w:r w:rsidRPr="00562963">
        <w:rPr>
          <w:rFonts w:ascii="Arial Narrow" w:hAnsi="Arial Narrow"/>
          <w:spacing w:val="-2"/>
          <w:szCs w:val="22"/>
        </w:rPr>
        <w:t>PDF,</w:t>
      </w:r>
      <w:r w:rsidRPr="00562963">
        <w:rPr>
          <w:rFonts w:ascii="Arial Narrow" w:hAnsi="Arial Narrow"/>
          <w:spacing w:val="7"/>
          <w:szCs w:val="22"/>
        </w:rPr>
        <w:t xml:space="preserve"> </w:t>
      </w:r>
      <w:r w:rsidRPr="00562963">
        <w:rPr>
          <w:rFonts w:ascii="Arial Narrow" w:hAnsi="Arial Narrow"/>
          <w:szCs w:val="22"/>
        </w:rPr>
        <w:t>a</w:t>
      </w:r>
      <w:r w:rsidRPr="00562963">
        <w:rPr>
          <w:rFonts w:ascii="Arial Narrow" w:hAnsi="Arial Narrow"/>
          <w:spacing w:val="7"/>
          <w:szCs w:val="22"/>
        </w:rPr>
        <w:t xml:space="preserve"> </w:t>
      </w:r>
      <w:r w:rsidRPr="00562963">
        <w:rPr>
          <w:rFonts w:ascii="Arial Narrow" w:hAnsi="Arial Narrow"/>
          <w:szCs w:val="22"/>
        </w:rPr>
        <w:t>w</w:t>
      </w:r>
      <w:r w:rsidRPr="00562963">
        <w:rPr>
          <w:rFonts w:ascii="Arial Narrow" w:hAnsi="Arial Narrow"/>
          <w:spacing w:val="6"/>
          <w:szCs w:val="22"/>
        </w:rPr>
        <w:t xml:space="preserve"> </w:t>
      </w:r>
      <w:r w:rsidRPr="00562963">
        <w:rPr>
          <w:rFonts w:ascii="Arial Narrow" w:hAnsi="Arial Narrow"/>
          <w:spacing w:val="-1"/>
          <w:szCs w:val="22"/>
        </w:rPr>
        <w:t>przypadku</w:t>
      </w:r>
      <w:r w:rsidRPr="00562963">
        <w:rPr>
          <w:rFonts w:ascii="Arial Narrow" w:hAnsi="Arial Narrow"/>
          <w:spacing w:val="5"/>
          <w:szCs w:val="22"/>
        </w:rPr>
        <w:t xml:space="preserve"> </w:t>
      </w:r>
      <w:r w:rsidRPr="00562963">
        <w:rPr>
          <w:rFonts w:ascii="Arial Narrow" w:hAnsi="Arial Narrow"/>
          <w:spacing w:val="-1"/>
          <w:szCs w:val="22"/>
        </w:rPr>
        <w:t>rysunków</w:t>
      </w:r>
      <w:r w:rsidRPr="00562963">
        <w:rPr>
          <w:rFonts w:ascii="Arial Narrow" w:hAnsi="Arial Narrow"/>
          <w:spacing w:val="3"/>
          <w:szCs w:val="22"/>
        </w:rPr>
        <w:t xml:space="preserve"> </w:t>
      </w:r>
      <w:r w:rsidRPr="00562963">
        <w:rPr>
          <w:rFonts w:ascii="Arial Narrow" w:hAnsi="Arial Narrow"/>
          <w:szCs w:val="22"/>
        </w:rPr>
        <w:t>w</w:t>
      </w:r>
      <w:r w:rsidRPr="00562963">
        <w:rPr>
          <w:rFonts w:ascii="Arial Narrow" w:hAnsi="Arial Narrow"/>
          <w:spacing w:val="6"/>
          <w:szCs w:val="22"/>
        </w:rPr>
        <w:t xml:space="preserve"> </w:t>
      </w:r>
      <w:r w:rsidRPr="00562963">
        <w:rPr>
          <w:rFonts w:ascii="Arial Narrow" w:hAnsi="Arial Narrow"/>
          <w:spacing w:val="-1"/>
          <w:szCs w:val="22"/>
        </w:rPr>
        <w:t>PDF</w:t>
      </w:r>
      <w:r w:rsidRPr="00562963">
        <w:rPr>
          <w:rFonts w:ascii="Arial Narrow" w:hAnsi="Arial Narrow"/>
          <w:spacing w:val="7"/>
          <w:szCs w:val="22"/>
        </w:rPr>
        <w:t xml:space="preserve"> </w:t>
      </w:r>
      <w:r w:rsidRPr="00562963">
        <w:rPr>
          <w:rFonts w:ascii="Arial Narrow" w:hAnsi="Arial Narrow"/>
          <w:szCs w:val="22"/>
        </w:rPr>
        <w:t>i</w:t>
      </w:r>
      <w:r w:rsidRPr="00562963">
        <w:rPr>
          <w:rFonts w:ascii="Arial Narrow" w:hAnsi="Arial Narrow"/>
          <w:spacing w:val="7"/>
          <w:szCs w:val="22"/>
        </w:rPr>
        <w:t xml:space="preserve"> </w:t>
      </w:r>
      <w:r w:rsidRPr="00562963">
        <w:rPr>
          <w:rFonts w:ascii="Arial Narrow" w:hAnsi="Arial Narrow"/>
          <w:spacing w:val="-1"/>
          <w:szCs w:val="22"/>
        </w:rPr>
        <w:t>DWG.</w:t>
      </w:r>
      <w:r w:rsidRPr="00562963">
        <w:rPr>
          <w:rFonts w:ascii="Arial Narrow" w:hAnsi="Arial Narrow"/>
          <w:spacing w:val="7"/>
          <w:szCs w:val="22"/>
        </w:rPr>
        <w:t xml:space="preserve"> </w:t>
      </w:r>
      <w:r w:rsidRPr="00562963">
        <w:rPr>
          <w:rFonts w:ascii="Arial Narrow" w:hAnsi="Arial Narrow"/>
          <w:spacing w:val="-1"/>
          <w:szCs w:val="22"/>
        </w:rPr>
        <w:t>Wersja</w:t>
      </w:r>
      <w:r w:rsidRPr="00562963">
        <w:rPr>
          <w:rFonts w:ascii="Arial Narrow" w:hAnsi="Arial Narrow"/>
          <w:spacing w:val="73"/>
          <w:szCs w:val="22"/>
        </w:rPr>
        <w:t xml:space="preserve"> </w:t>
      </w:r>
      <w:r w:rsidRPr="00562963">
        <w:rPr>
          <w:rFonts w:ascii="Arial Narrow" w:hAnsi="Arial Narrow"/>
          <w:spacing w:val="-1"/>
          <w:szCs w:val="22"/>
        </w:rPr>
        <w:t>elektroniczna</w:t>
      </w:r>
      <w:r w:rsidRPr="00562963">
        <w:rPr>
          <w:rFonts w:ascii="Arial Narrow" w:hAnsi="Arial Narrow"/>
          <w:szCs w:val="22"/>
        </w:rPr>
        <w:t xml:space="preserve"> </w:t>
      </w:r>
      <w:r w:rsidRPr="00562963">
        <w:rPr>
          <w:rFonts w:ascii="Arial Narrow" w:hAnsi="Arial Narrow"/>
          <w:spacing w:val="-1"/>
          <w:szCs w:val="22"/>
        </w:rPr>
        <w:t>Dokumentów Wykonawcy</w:t>
      </w:r>
      <w:r w:rsidRPr="00562963">
        <w:rPr>
          <w:rFonts w:ascii="Arial Narrow" w:hAnsi="Arial Narrow"/>
          <w:szCs w:val="22"/>
        </w:rPr>
        <w:t xml:space="preserve"> </w:t>
      </w:r>
      <w:r w:rsidRPr="00562963">
        <w:rPr>
          <w:rFonts w:ascii="Arial Narrow" w:hAnsi="Arial Narrow"/>
          <w:spacing w:val="-1"/>
          <w:szCs w:val="22"/>
        </w:rPr>
        <w:t>zostanie</w:t>
      </w:r>
      <w:r w:rsidRPr="00562963">
        <w:rPr>
          <w:rFonts w:ascii="Arial Narrow" w:hAnsi="Arial Narrow"/>
          <w:szCs w:val="22"/>
        </w:rPr>
        <w:t xml:space="preserve"> </w:t>
      </w:r>
      <w:r w:rsidRPr="00562963">
        <w:rPr>
          <w:rFonts w:ascii="Arial Narrow" w:hAnsi="Arial Narrow"/>
          <w:spacing w:val="-1"/>
          <w:szCs w:val="22"/>
        </w:rPr>
        <w:t xml:space="preserve">wyedytowana </w:t>
      </w:r>
      <w:r w:rsidRPr="00562963">
        <w:rPr>
          <w:rFonts w:ascii="Arial Narrow" w:hAnsi="Arial Narrow"/>
          <w:szCs w:val="22"/>
        </w:rPr>
        <w:t>w</w:t>
      </w:r>
      <w:r w:rsidRPr="00562963">
        <w:rPr>
          <w:rFonts w:ascii="Arial Narrow" w:hAnsi="Arial Narrow"/>
          <w:spacing w:val="-1"/>
          <w:szCs w:val="22"/>
        </w:rPr>
        <w:t xml:space="preserve"> formie</w:t>
      </w:r>
      <w:r w:rsidRPr="00562963">
        <w:rPr>
          <w:rFonts w:ascii="Arial Narrow" w:hAnsi="Arial Narrow"/>
          <w:szCs w:val="22"/>
        </w:rPr>
        <w:t xml:space="preserve"> </w:t>
      </w:r>
      <w:r w:rsidRPr="00562963">
        <w:rPr>
          <w:rFonts w:ascii="Arial Narrow" w:hAnsi="Arial Narrow"/>
          <w:spacing w:val="-1"/>
          <w:szCs w:val="22"/>
        </w:rPr>
        <w:t>zapisu</w:t>
      </w:r>
      <w:r w:rsidRPr="00562963">
        <w:rPr>
          <w:rFonts w:ascii="Arial Narrow" w:hAnsi="Arial Narrow"/>
          <w:spacing w:val="-2"/>
          <w:szCs w:val="22"/>
        </w:rPr>
        <w:t xml:space="preserve"> </w:t>
      </w:r>
      <w:r w:rsidRPr="00562963">
        <w:rPr>
          <w:rFonts w:ascii="Arial Narrow" w:hAnsi="Arial Narrow"/>
          <w:spacing w:val="-1"/>
          <w:szCs w:val="22"/>
        </w:rPr>
        <w:t>na</w:t>
      </w:r>
      <w:r w:rsidRPr="00562963">
        <w:rPr>
          <w:rFonts w:ascii="Arial Narrow" w:hAnsi="Arial Narrow"/>
          <w:spacing w:val="1"/>
          <w:szCs w:val="22"/>
        </w:rPr>
        <w:t xml:space="preserve"> </w:t>
      </w:r>
      <w:r w:rsidRPr="00562963">
        <w:rPr>
          <w:rFonts w:ascii="Arial Narrow" w:hAnsi="Arial Narrow"/>
          <w:spacing w:val="-2"/>
          <w:szCs w:val="22"/>
        </w:rPr>
        <w:t>CD/DVD</w:t>
      </w:r>
      <w:r w:rsidRPr="00562963">
        <w:rPr>
          <w:rFonts w:ascii="Arial Narrow" w:hAnsi="Arial Narrow"/>
          <w:spacing w:val="-1"/>
          <w:szCs w:val="22"/>
        </w:rPr>
        <w:t xml:space="preserve"> lub pendrive.</w:t>
      </w:r>
    </w:p>
    <w:p w14:paraId="732C010B" w14:textId="77777777" w:rsidR="00562963" w:rsidRPr="00562963" w:rsidRDefault="00562963" w:rsidP="00562963">
      <w:pPr>
        <w:pStyle w:val="Tekstpodstawowy"/>
        <w:spacing w:line="241" w:lineRule="exact"/>
        <w:ind w:left="138"/>
        <w:rPr>
          <w:rFonts w:ascii="Arial Narrow" w:eastAsia="Arial Narrow" w:hAnsi="Arial Narrow" w:cstheme="minorBidi"/>
          <w:szCs w:val="22"/>
          <w:lang w:val="en-US"/>
        </w:rPr>
      </w:pPr>
      <w:r w:rsidRPr="00562963">
        <w:rPr>
          <w:rFonts w:ascii="Arial Narrow" w:hAnsi="Arial Narrow"/>
          <w:spacing w:val="-1"/>
          <w:szCs w:val="22"/>
        </w:rPr>
        <w:t>Dokumenty Wykonawcy)</w:t>
      </w:r>
      <w:r w:rsidRPr="00562963">
        <w:rPr>
          <w:rFonts w:ascii="Arial Narrow" w:hAnsi="Arial Narrow"/>
          <w:szCs w:val="22"/>
        </w:rPr>
        <w:t xml:space="preserve"> </w:t>
      </w:r>
      <w:r w:rsidRPr="00562963">
        <w:rPr>
          <w:rFonts w:ascii="Arial Narrow" w:hAnsi="Arial Narrow"/>
          <w:spacing w:val="-1"/>
          <w:szCs w:val="22"/>
        </w:rPr>
        <w:t>należy</w:t>
      </w:r>
      <w:r w:rsidRPr="00562963">
        <w:rPr>
          <w:rFonts w:ascii="Arial Narrow" w:hAnsi="Arial Narrow"/>
          <w:szCs w:val="22"/>
        </w:rPr>
        <w:t xml:space="preserve"> </w:t>
      </w:r>
      <w:r w:rsidRPr="00562963">
        <w:rPr>
          <w:rFonts w:ascii="Arial Narrow" w:hAnsi="Arial Narrow"/>
          <w:spacing w:val="-1"/>
          <w:szCs w:val="22"/>
        </w:rPr>
        <w:t>dostarczać:</w:t>
      </w:r>
    </w:p>
    <w:p w14:paraId="7A31060B" w14:textId="77777777" w:rsidR="00562963" w:rsidRPr="00562963" w:rsidRDefault="00562963" w:rsidP="00562963">
      <w:pPr>
        <w:pStyle w:val="Tekstpodstawowy"/>
        <w:widowControl w:val="0"/>
        <w:numPr>
          <w:ilvl w:val="0"/>
          <w:numId w:val="202"/>
        </w:numPr>
        <w:tabs>
          <w:tab w:val="left" w:pos="859"/>
        </w:tabs>
        <w:overflowPunct/>
        <w:autoSpaceDE/>
        <w:autoSpaceDN/>
        <w:adjustRightInd/>
        <w:spacing w:before="37"/>
        <w:jc w:val="left"/>
        <w:textAlignment w:val="auto"/>
        <w:rPr>
          <w:rFonts w:ascii="Arial Narrow" w:hAnsi="Arial Narrow" w:cs="Arial Narrow"/>
          <w:szCs w:val="22"/>
        </w:rPr>
      </w:pPr>
      <w:r w:rsidRPr="00562963">
        <w:rPr>
          <w:rFonts w:ascii="Arial Narrow" w:hAnsi="Arial Narrow"/>
          <w:spacing w:val="-1"/>
          <w:szCs w:val="22"/>
        </w:rPr>
        <w:t>Inspektorowi (INI)</w:t>
      </w:r>
      <w:r w:rsidRPr="00562963">
        <w:rPr>
          <w:rFonts w:ascii="Arial Narrow" w:hAnsi="Arial Narrow"/>
          <w:szCs w:val="22"/>
        </w:rPr>
        <w:t xml:space="preserve"> - 1</w:t>
      </w:r>
      <w:r w:rsidRPr="00562963">
        <w:rPr>
          <w:rFonts w:ascii="Arial Narrow" w:hAnsi="Arial Narrow"/>
          <w:spacing w:val="-2"/>
          <w:szCs w:val="22"/>
        </w:rPr>
        <w:t xml:space="preserve"> </w:t>
      </w:r>
      <w:r w:rsidRPr="00562963">
        <w:rPr>
          <w:rFonts w:ascii="Arial Narrow" w:hAnsi="Arial Narrow"/>
          <w:spacing w:val="-1"/>
          <w:szCs w:val="22"/>
        </w:rPr>
        <w:t>egzemplarz</w:t>
      </w:r>
      <w:r w:rsidRPr="00562963">
        <w:rPr>
          <w:rFonts w:ascii="Arial Narrow" w:hAnsi="Arial Narrow"/>
          <w:szCs w:val="22"/>
        </w:rPr>
        <w:t xml:space="preserve"> w </w:t>
      </w:r>
      <w:r w:rsidRPr="00562963">
        <w:rPr>
          <w:rFonts w:ascii="Arial Narrow" w:hAnsi="Arial Narrow"/>
          <w:spacing w:val="-1"/>
          <w:szCs w:val="22"/>
        </w:rPr>
        <w:t>wersji</w:t>
      </w:r>
      <w:r w:rsidRPr="00562963">
        <w:rPr>
          <w:rFonts w:ascii="Arial Narrow" w:hAnsi="Arial Narrow"/>
          <w:spacing w:val="-3"/>
          <w:szCs w:val="22"/>
        </w:rPr>
        <w:t xml:space="preserve"> </w:t>
      </w:r>
      <w:r w:rsidRPr="00562963">
        <w:rPr>
          <w:rFonts w:ascii="Arial Narrow" w:hAnsi="Arial Narrow"/>
          <w:spacing w:val="-1"/>
          <w:szCs w:val="22"/>
        </w:rPr>
        <w:t>drukowanej</w:t>
      </w:r>
      <w:r w:rsidRPr="00562963">
        <w:rPr>
          <w:rFonts w:ascii="Arial Narrow" w:hAnsi="Arial Narrow"/>
          <w:spacing w:val="-2"/>
          <w:szCs w:val="22"/>
        </w:rPr>
        <w:t xml:space="preserve"> </w:t>
      </w:r>
      <w:r w:rsidRPr="00562963">
        <w:rPr>
          <w:rFonts w:ascii="Arial Narrow" w:hAnsi="Arial Narrow"/>
          <w:szCs w:val="22"/>
        </w:rPr>
        <w:t xml:space="preserve">i 1 </w:t>
      </w:r>
      <w:r w:rsidRPr="00562963">
        <w:rPr>
          <w:rFonts w:ascii="Arial Narrow" w:hAnsi="Arial Narrow"/>
          <w:spacing w:val="-1"/>
          <w:szCs w:val="22"/>
        </w:rPr>
        <w:t>egzemplarz</w:t>
      </w:r>
      <w:r w:rsidRPr="00562963">
        <w:rPr>
          <w:rFonts w:ascii="Arial Narrow" w:hAnsi="Arial Narrow"/>
          <w:szCs w:val="22"/>
        </w:rPr>
        <w:t xml:space="preserve"> w </w:t>
      </w:r>
      <w:r w:rsidRPr="00562963">
        <w:rPr>
          <w:rFonts w:ascii="Arial Narrow" w:hAnsi="Arial Narrow"/>
          <w:spacing w:val="-1"/>
          <w:szCs w:val="22"/>
        </w:rPr>
        <w:t>wersji</w:t>
      </w:r>
      <w:r w:rsidRPr="00562963">
        <w:rPr>
          <w:rFonts w:ascii="Arial Narrow" w:hAnsi="Arial Narrow"/>
          <w:szCs w:val="22"/>
        </w:rPr>
        <w:t xml:space="preserve"> </w:t>
      </w:r>
      <w:r w:rsidRPr="00562963">
        <w:rPr>
          <w:rFonts w:ascii="Arial Narrow" w:hAnsi="Arial Narrow"/>
          <w:spacing w:val="-1"/>
          <w:szCs w:val="22"/>
        </w:rPr>
        <w:t>elektronicznej</w:t>
      </w:r>
    </w:p>
    <w:p w14:paraId="45C1C85C" w14:textId="77777777" w:rsidR="00562963" w:rsidRPr="00562963" w:rsidRDefault="00562963" w:rsidP="00562963">
      <w:pPr>
        <w:pStyle w:val="Tekstpodstawowy"/>
        <w:widowControl w:val="0"/>
        <w:numPr>
          <w:ilvl w:val="0"/>
          <w:numId w:val="202"/>
        </w:numPr>
        <w:tabs>
          <w:tab w:val="left" w:pos="859"/>
        </w:tabs>
        <w:overflowPunct/>
        <w:autoSpaceDE/>
        <w:autoSpaceDN/>
        <w:adjustRightInd/>
        <w:spacing w:before="37"/>
        <w:jc w:val="left"/>
        <w:textAlignment w:val="auto"/>
        <w:rPr>
          <w:rFonts w:ascii="Arial Narrow" w:hAnsi="Arial Narrow" w:cs="Arial Narrow"/>
          <w:szCs w:val="22"/>
        </w:rPr>
      </w:pPr>
      <w:r w:rsidRPr="00562963">
        <w:rPr>
          <w:rFonts w:ascii="Arial Narrow" w:hAnsi="Arial Narrow"/>
          <w:spacing w:val="-1"/>
          <w:szCs w:val="22"/>
        </w:rPr>
        <w:t>Zamawiającemu</w:t>
      </w:r>
      <w:r w:rsidRPr="00562963">
        <w:rPr>
          <w:rFonts w:ascii="Arial Narrow" w:hAnsi="Arial Narrow"/>
          <w:spacing w:val="1"/>
          <w:szCs w:val="22"/>
        </w:rPr>
        <w:t xml:space="preserve"> </w:t>
      </w:r>
      <w:r w:rsidRPr="00562963">
        <w:rPr>
          <w:rFonts w:ascii="Arial Narrow" w:hAnsi="Arial Narrow"/>
          <w:szCs w:val="22"/>
        </w:rPr>
        <w:t>-</w:t>
      </w:r>
      <w:r w:rsidRPr="00562963">
        <w:rPr>
          <w:rFonts w:ascii="Arial Narrow" w:hAnsi="Arial Narrow"/>
          <w:spacing w:val="-1"/>
          <w:szCs w:val="22"/>
        </w:rPr>
        <w:t xml:space="preserve"> </w:t>
      </w:r>
      <w:r w:rsidRPr="00562963">
        <w:rPr>
          <w:rFonts w:ascii="Arial Narrow" w:hAnsi="Arial Narrow"/>
          <w:szCs w:val="22"/>
        </w:rPr>
        <w:t xml:space="preserve">2 </w:t>
      </w:r>
      <w:r w:rsidRPr="00562963">
        <w:rPr>
          <w:rFonts w:ascii="Arial Narrow" w:hAnsi="Arial Narrow"/>
          <w:spacing w:val="-1"/>
          <w:szCs w:val="22"/>
        </w:rPr>
        <w:t>egzemplarze</w:t>
      </w:r>
      <w:r w:rsidRPr="00562963">
        <w:rPr>
          <w:rFonts w:ascii="Arial Narrow" w:hAnsi="Arial Narrow"/>
          <w:szCs w:val="22"/>
        </w:rPr>
        <w:t xml:space="preserve"> w </w:t>
      </w:r>
      <w:r w:rsidRPr="00562963">
        <w:rPr>
          <w:rFonts w:ascii="Arial Narrow" w:hAnsi="Arial Narrow"/>
          <w:spacing w:val="-1"/>
          <w:szCs w:val="22"/>
        </w:rPr>
        <w:t>wersji</w:t>
      </w:r>
      <w:r w:rsidRPr="00562963">
        <w:rPr>
          <w:rFonts w:ascii="Arial Narrow" w:hAnsi="Arial Narrow"/>
          <w:spacing w:val="-2"/>
          <w:szCs w:val="22"/>
        </w:rPr>
        <w:t xml:space="preserve"> </w:t>
      </w:r>
      <w:r w:rsidRPr="00562963">
        <w:rPr>
          <w:rFonts w:ascii="Arial Narrow" w:hAnsi="Arial Narrow"/>
          <w:spacing w:val="-1"/>
          <w:szCs w:val="22"/>
        </w:rPr>
        <w:t>drukowanej</w:t>
      </w:r>
      <w:r w:rsidRPr="00562963">
        <w:rPr>
          <w:rFonts w:ascii="Arial Narrow" w:hAnsi="Arial Narrow"/>
          <w:spacing w:val="-2"/>
          <w:szCs w:val="22"/>
        </w:rPr>
        <w:t xml:space="preserve"> </w:t>
      </w:r>
      <w:r w:rsidRPr="00562963">
        <w:rPr>
          <w:rFonts w:ascii="Arial Narrow" w:hAnsi="Arial Narrow"/>
          <w:szCs w:val="22"/>
        </w:rPr>
        <w:t>i</w:t>
      </w:r>
      <w:r w:rsidRPr="00562963">
        <w:rPr>
          <w:rFonts w:ascii="Arial Narrow" w:hAnsi="Arial Narrow"/>
          <w:spacing w:val="-1"/>
          <w:szCs w:val="22"/>
        </w:rPr>
        <w:t xml:space="preserve"> </w:t>
      </w:r>
      <w:r w:rsidRPr="00562963">
        <w:rPr>
          <w:rFonts w:ascii="Arial Narrow" w:hAnsi="Arial Narrow"/>
          <w:szCs w:val="22"/>
        </w:rPr>
        <w:t xml:space="preserve">1 </w:t>
      </w:r>
      <w:r w:rsidRPr="00562963">
        <w:rPr>
          <w:rFonts w:ascii="Arial Narrow" w:hAnsi="Arial Narrow"/>
          <w:spacing w:val="-1"/>
          <w:szCs w:val="22"/>
        </w:rPr>
        <w:t>egzemplarz</w:t>
      </w:r>
      <w:r w:rsidRPr="00562963">
        <w:rPr>
          <w:rFonts w:ascii="Arial Narrow" w:hAnsi="Arial Narrow"/>
          <w:szCs w:val="22"/>
        </w:rPr>
        <w:t xml:space="preserve"> w </w:t>
      </w:r>
      <w:r w:rsidRPr="00562963">
        <w:rPr>
          <w:rFonts w:ascii="Arial Narrow" w:hAnsi="Arial Narrow"/>
          <w:spacing w:val="-1"/>
          <w:szCs w:val="22"/>
        </w:rPr>
        <w:t>wersji</w:t>
      </w:r>
      <w:r w:rsidRPr="00562963">
        <w:rPr>
          <w:rFonts w:ascii="Arial Narrow" w:hAnsi="Arial Narrow"/>
          <w:spacing w:val="1"/>
          <w:szCs w:val="22"/>
        </w:rPr>
        <w:t xml:space="preserve"> </w:t>
      </w:r>
      <w:r w:rsidRPr="00562963">
        <w:rPr>
          <w:rFonts w:ascii="Arial Narrow" w:hAnsi="Arial Narrow"/>
          <w:spacing w:val="-1"/>
          <w:szCs w:val="22"/>
        </w:rPr>
        <w:t>elektronicznej.</w:t>
      </w:r>
    </w:p>
    <w:p w14:paraId="36304EB5" w14:textId="77777777" w:rsidR="00562963" w:rsidRPr="00562963" w:rsidRDefault="00562963" w:rsidP="00562963">
      <w:pPr>
        <w:pStyle w:val="Tekstpodstawowy"/>
        <w:spacing w:line="276" w:lineRule="auto"/>
        <w:ind w:left="138" w:right="152"/>
        <w:rPr>
          <w:rFonts w:ascii="Arial Narrow" w:hAnsi="Arial Narrow" w:cs="Arial Narrow"/>
          <w:szCs w:val="22"/>
        </w:rPr>
      </w:pPr>
      <w:r w:rsidRPr="00562963">
        <w:rPr>
          <w:rFonts w:ascii="Arial Narrow" w:hAnsi="Arial Narrow"/>
          <w:spacing w:val="-1"/>
          <w:szCs w:val="22"/>
        </w:rPr>
        <w:t>Każdy</w:t>
      </w:r>
      <w:r w:rsidRPr="00562963">
        <w:rPr>
          <w:rFonts w:ascii="Arial Narrow" w:hAnsi="Arial Narrow"/>
          <w:spacing w:val="-9"/>
          <w:szCs w:val="22"/>
        </w:rPr>
        <w:t xml:space="preserve"> </w:t>
      </w:r>
      <w:r w:rsidRPr="00562963">
        <w:rPr>
          <w:rFonts w:ascii="Arial Narrow" w:hAnsi="Arial Narrow"/>
          <w:spacing w:val="-1"/>
          <w:szCs w:val="22"/>
        </w:rPr>
        <w:t>egzemplarz</w:t>
      </w:r>
      <w:r w:rsidRPr="00562963">
        <w:rPr>
          <w:rFonts w:ascii="Arial Narrow" w:hAnsi="Arial Narrow"/>
          <w:spacing w:val="-9"/>
          <w:szCs w:val="22"/>
        </w:rPr>
        <w:t xml:space="preserve"> </w:t>
      </w:r>
      <w:r w:rsidRPr="00562963">
        <w:rPr>
          <w:rFonts w:ascii="Arial Narrow" w:hAnsi="Arial Narrow"/>
          <w:spacing w:val="-1"/>
          <w:szCs w:val="22"/>
        </w:rPr>
        <w:t>zostanie</w:t>
      </w:r>
      <w:r w:rsidRPr="00562963">
        <w:rPr>
          <w:rFonts w:ascii="Arial Narrow" w:hAnsi="Arial Narrow"/>
          <w:spacing w:val="-9"/>
          <w:szCs w:val="22"/>
        </w:rPr>
        <w:t xml:space="preserve"> </w:t>
      </w:r>
      <w:r w:rsidRPr="00562963">
        <w:rPr>
          <w:rFonts w:ascii="Arial Narrow" w:hAnsi="Arial Narrow"/>
          <w:spacing w:val="-1"/>
          <w:szCs w:val="22"/>
        </w:rPr>
        <w:t>odpowiednio</w:t>
      </w:r>
      <w:r w:rsidRPr="00562963">
        <w:rPr>
          <w:rFonts w:ascii="Arial Narrow" w:hAnsi="Arial Narrow"/>
          <w:spacing w:val="-10"/>
          <w:szCs w:val="22"/>
        </w:rPr>
        <w:t xml:space="preserve"> </w:t>
      </w:r>
      <w:r w:rsidRPr="00562963">
        <w:rPr>
          <w:rFonts w:ascii="Arial Narrow" w:hAnsi="Arial Narrow"/>
          <w:spacing w:val="-1"/>
          <w:szCs w:val="22"/>
        </w:rPr>
        <w:t>oznakowany.</w:t>
      </w:r>
      <w:r w:rsidRPr="00562963">
        <w:rPr>
          <w:rFonts w:ascii="Arial Narrow" w:hAnsi="Arial Narrow"/>
          <w:spacing w:val="-10"/>
          <w:szCs w:val="22"/>
        </w:rPr>
        <w:t xml:space="preserve"> </w:t>
      </w:r>
      <w:r w:rsidRPr="00562963">
        <w:rPr>
          <w:rFonts w:ascii="Arial Narrow" w:hAnsi="Arial Narrow"/>
          <w:spacing w:val="-1"/>
          <w:szCs w:val="22"/>
        </w:rPr>
        <w:t>Wykonawca</w:t>
      </w:r>
      <w:r w:rsidRPr="00562963">
        <w:rPr>
          <w:rFonts w:ascii="Arial Narrow" w:hAnsi="Arial Narrow"/>
          <w:spacing w:val="-10"/>
          <w:szCs w:val="22"/>
        </w:rPr>
        <w:t xml:space="preserve"> </w:t>
      </w:r>
      <w:r w:rsidRPr="00562963">
        <w:rPr>
          <w:rFonts w:ascii="Arial Narrow" w:hAnsi="Arial Narrow"/>
          <w:spacing w:val="-1"/>
          <w:szCs w:val="22"/>
        </w:rPr>
        <w:t>przygotuje</w:t>
      </w:r>
      <w:r w:rsidRPr="00562963">
        <w:rPr>
          <w:rFonts w:ascii="Arial Narrow" w:hAnsi="Arial Narrow"/>
          <w:spacing w:val="-10"/>
          <w:szCs w:val="22"/>
        </w:rPr>
        <w:t xml:space="preserve"> </w:t>
      </w:r>
      <w:r w:rsidRPr="00562963">
        <w:rPr>
          <w:rFonts w:ascii="Arial Narrow" w:hAnsi="Arial Narrow"/>
          <w:szCs w:val="22"/>
        </w:rPr>
        <w:t>i</w:t>
      </w:r>
      <w:r w:rsidRPr="00562963">
        <w:rPr>
          <w:rFonts w:ascii="Arial Narrow" w:hAnsi="Arial Narrow"/>
          <w:spacing w:val="-9"/>
          <w:szCs w:val="22"/>
        </w:rPr>
        <w:t xml:space="preserve"> </w:t>
      </w:r>
      <w:r w:rsidRPr="00562963">
        <w:rPr>
          <w:rFonts w:ascii="Arial Narrow" w:hAnsi="Arial Narrow"/>
          <w:spacing w:val="-1"/>
          <w:szCs w:val="22"/>
        </w:rPr>
        <w:t>uzgodni</w:t>
      </w:r>
      <w:r w:rsidRPr="00562963">
        <w:rPr>
          <w:rFonts w:ascii="Arial Narrow" w:hAnsi="Arial Narrow"/>
          <w:spacing w:val="-9"/>
          <w:szCs w:val="22"/>
        </w:rPr>
        <w:t xml:space="preserve"> </w:t>
      </w:r>
      <w:r w:rsidRPr="00562963">
        <w:rPr>
          <w:rFonts w:ascii="Arial Narrow" w:hAnsi="Arial Narrow"/>
          <w:szCs w:val="22"/>
        </w:rPr>
        <w:t>z</w:t>
      </w:r>
      <w:r w:rsidRPr="00562963">
        <w:rPr>
          <w:rFonts w:ascii="Arial Narrow" w:hAnsi="Arial Narrow"/>
          <w:spacing w:val="-9"/>
          <w:szCs w:val="22"/>
        </w:rPr>
        <w:t xml:space="preserve"> </w:t>
      </w:r>
      <w:r w:rsidRPr="00562963">
        <w:rPr>
          <w:rFonts w:ascii="Arial Narrow" w:hAnsi="Arial Narrow"/>
          <w:spacing w:val="-1"/>
          <w:szCs w:val="22"/>
        </w:rPr>
        <w:t>Inspektorem</w:t>
      </w:r>
      <w:r w:rsidRPr="00562963">
        <w:rPr>
          <w:rFonts w:ascii="Arial Narrow" w:hAnsi="Arial Narrow"/>
          <w:spacing w:val="-10"/>
          <w:szCs w:val="22"/>
        </w:rPr>
        <w:t xml:space="preserve"> </w:t>
      </w:r>
      <w:r w:rsidRPr="00562963">
        <w:rPr>
          <w:rFonts w:ascii="Arial Narrow" w:hAnsi="Arial Narrow"/>
          <w:spacing w:val="-1"/>
          <w:szCs w:val="22"/>
        </w:rPr>
        <w:t>(INI)</w:t>
      </w:r>
      <w:r w:rsidRPr="00562963">
        <w:rPr>
          <w:rFonts w:ascii="Arial Narrow" w:hAnsi="Arial Narrow"/>
          <w:spacing w:val="-9"/>
          <w:szCs w:val="22"/>
        </w:rPr>
        <w:t xml:space="preserve"> </w:t>
      </w:r>
      <w:r w:rsidRPr="00562963">
        <w:rPr>
          <w:rFonts w:ascii="Arial Narrow" w:hAnsi="Arial Narrow"/>
          <w:spacing w:val="-1"/>
          <w:szCs w:val="22"/>
        </w:rPr>
        <w:t>tabele</w:t>
      </w:r>
      <w:r w:rsidRPr="00562963">
        <w:rPr>
          <w:rFonts w:ascii="Arial Narrow" w:hAnsi="Arial Narrow"/>
          <w:spacing w:val="93"/>
          <w:szCs w:val="22"/>
        </w:rPr>
        <w:t xml:space="preserve"> </w:t>
      </w:r>
      <w:r w:rsidRPr="00562963">
        <w:rPr>
          <w:rFonts w:ascii="Arial Narrow" w:hAnsi="Arial Narrow"/>
          <w:spacing w:val="-1"/>
          <w:szCs w:val="22"/>
        </w:rPr>
        <w:t>przekazania</w:t>
      </w:r>
      <w:r w:rsidRPr="00562963">
        <w:rPr>
          <w:rFonts w:ascii="Arial Narrow" w:hAnsi="Arial Narrow"/>
          <w:spacing w:val="38"/>
          <w:szCs w:val="22"/>
        </w:rPr>
        <w:t xml:space="preserve"> </w:t>
      </w:r>
      <w:r w:rsidRPr="00562963">
        <w:rPr>
          <w:rFonts w:ascii="Arial Narrow" w:hAnsi="Arial Narrow"/>
          <w:spacing w:val="-1"/>
          <w:szCs w:val="22"/>
        </w:rPr>
        <w:t>dokumentacji</w:t>
      </w:r>
      <w:r w:rsidRPr="00562963">
        <w:rPr>
          <w:rFonts w:ascii="Arial Narrow" w:hAnsi="Arial Narrow"/>
          <w:spacing w:val="37"/>
          <w:szCs w:val="22"/>
        </w:rPr>
        <w:t xml:space="preserve"> </w:t>
      </w:r>
      <w:r w:rsidRPr="00562963">
        <w:rPr>
          <w:rFonts w:ascii="Arial Narrow" w:hAnsi="Arial Narrow"/>
          <w:spacing w:val="-1"/>
          <w:szCs w:val="22"/>
        </w:rPr>
        <w:t>dla</w:t>
      </w:r>
      <w:r w:rsidRPr="00562963">
        <w:rPr>
          <w:rFonts w:ascii="Arial Narrow" w:hAnsi="Arial Narrow"/>
          <w:spacing w:val="38"/>
          <w:szCs w:val="22"/>
        </w:rPr>
        <w:t xml:space="preserve"> </w:t>
      </w:r>
      <w:r w:rsidRPr="00562963">
        <w:rPr>
          <w:rFonts w:ascii="Arial Narrow" w:hAnsi="Arial Narrow"/>
          <w:spacing w:val="-1"/>
          <w:szCs w:val="22"/>
        </w:rPr>
        <w:t>wszystkich</w:t>
      </w:r>
      <w:r w:rsidRPr="00562963">
        <w:rPr>
          <w:rFonts w:ascii="Arial Narrow" w:hAnsi="Arial Narrow"/>
          <w:spacing w:val="36"/>
          <w:szCs w:val="22"/>
        </w:rPr>
        <w:t xml:space="preserve"> </w:t>
      </w:r>
      <w:r w:rsidRPr="00562963">
        <w:rPr>
          <w:rFonts w:ascii="Arial Narrow" w:hAnsi="Arial Narrow"/>
          <w:spacing w:val="-1"/>
          <w:szCs w:val="22"/>
        </w:rPr>
        <w:t>jej</w:t>
      </w:r>
      <w:r w:rsidRPr="00562963">
        <w:rPr>
          <w:rFonts w:ascii="Arial Narrow" w:hAnsi="Arial Narrow"/>
          <w:spacing w:val="36"/>
          <w:szCs w:val="22"/>
        </w:rPr>
        <w:t xml:space="preserve"> </w:t>
      </w:r>
      <w:r w:rsidRPr="00562963">
        <w:rPr>
          <w:rFonts w:ascii="Arial Narrow" w:hAnsi="Arial Narrow"/>
          <w:spacing w:val="-1"/>
          <w:szCs w:val="22"/>
        </w:rPr>
        <w:t>stadiów,</w:t>
      </w:r>
      <w:r w:rsidRPr="00562963">
        <w:rPr>
          <w:rFonts w:ascii="Arial Narrow" w:hAnsi="Arial Narrow"/>
          <w:spacing w:val="36"/>
          <w:szCs w:val="22"/>
        </w:rPr>
        <w:t xml:space="preserve"> </w:t>
      </w:r>
      <w:r w:rsidRPr="00562963">
        <w:rPr>
          <w:rFonts w:ascii="Arial Narrow" w:hAnsi="Arial Narrow"/>
          <w:spacing w:val="-1"/>
          <w:szCs w:val="22"/>
        </w:rPr>
        <w:t>która</w:t>
      </w:r>
      <w:r w:rsidRPr="00562963">
        <w:rPr>
          <w:rFonts w:ascii="Arial Narrow" w:hAnsi="Arial Narrow"/>
          <w:spacing w:val="39"/>
          <w:szCs w:val="22"/>
        </w:rPr>
        <w:t xml:space="preserve"> </w:t>
      </w:r>
      <w:r w:rsidRPr="00562963">
        <w:rPr>
          <w:rFonts w:ascii="Arial Narrow" w:hAnsi="Arial Narrow"/>
          <w:spacing w:val="-1"/>
          <w:szCs w:val="22"/>
        </w:rPr>
        <w:t>określać</w:t>
      </w:r>
      <w:r w:rsidRPr="00562963">
        <w:rPr>
          <w:rFonts w:ascii="Arial Narrow" w:hAnsi="Arial Narrow"/>
          <w:spacing w:val="36"/>
          <w:szCs w:val="22"/>
        </w:rPr>
        <w:t xml:space="preserve"> </w:t>
      </w:r>
      <w:r w:rsidRPr="00562963">
        <w:rPr>
          <w:rFonts w:ascii="Arial Narrow" w:hAnsi="Arial Narrow"/>
          <w:spacing w:val="-1"/>
          <w:szCs w:val="22"/>
        </w:rPr>
        <w:t>będzie</w:t>
      </w:r>
      <w:r w:rsidRPr="00562963">
        <w:rPr>
          <w:rFonts w:ascii="Arial Narrow" w:hAnsi="Arial Narrow"/>
          <w:spacing w:val="36"/>
          <w:szCs w:val="22"/>
        </w:rPr>
        <w:t xml:space="preserve"> </w:t>
      </w:r>
      <w:r w:rsidRPr="00562963">
        <w:rPr>
          <w:rFonts w:ascii="Arial Narrow" w:hAnsi="Arial Narrow"/>
          <w:spacing w:val="-1"/>
          <w:szCs w:val="22"/>
        </w:rPr>
        <w:t>odbiorców</w:t>
      </w:r>
      <w:r w:rsidRPr="00562963">
        <w:rPr>
          <w:rFonts w:ascii="Arial Narrow" w:hAnsi="Arial Narrow"/>
          <w:spacing w:val="37"/>
          <w:szCs w:val="22"/>
        </w:rPr>
        <w:t xml:space="preserve"> </w:t>
      </w:r>
      <w:r w:rsidRPr="00562963">
        <w:rPr>
          <w:rFonts w:ascii="Arial Narrow" w:hAnsi="Arial Narrow"/>
          <w:spacing w:val="-1"/>
          <w:szCs w:val="22"/>
        </w:rPr>
        <w:t>poszczególnych</w:t>
      </w:r>
      <w:r w:rsidRPr="00562963">
        <w:rPr>
          <w:rFonts w:ascii="Arial Narrow" w:hAnsi="Arial Narrow"/>
          <w:spacing w:val="77"/>
          <w:szCs w:val="22"/>
        </w:rPr>
        <w:t xml:space="preserve"> </w:t>
      </w:r>
      <w:r w:rsidRPr="00562963">
        <w:rPr>
          <w:rFonts w:ascii="Arial Narrow" w:hAnsi="Arial Narrow"/>
          <w:spacing w:val="-1"/>
          <w:szCs w:val="22"/>
        </w:rPr>
        <w:t>egzemplarzy dokumentacji.</w:t>
      </w:r>
    </w:p>
    <w:p w14:paraId="7648550F" w14:textId="77777777" w:rsidR="00562963" w:rsidRPr="00562963" w:rsidRDefault="00562963" w:rsidP="00562963">
      <w:pPr>
        <w:spacing w:before="4"/>
        <w:rPr>
          <w:rFonts w:ascii="Arial Narrow" w:eastAsia="Arial Narrow" w:hAnsi="Arial Narrow" w:cs="Arial Narrow"/>
          <w:szCs w:val="22"/>
        </w:rPr>
      </w:pPr>
    </w:p>
    <w:p w14:paraId="4FF42273" w14:textId="77777777" w:rsidR="00562963" w:rsidRPr="00562963" w:rsidRDefault="00562963" w:rsidP="00562963">
      <w:pPr>
        <w:pStyle w:val="Tekstpodstawowy"/>
        <w:ind w:left="138"/>
        <w:rPr>
          <w:rFonts w:ascii="Arial Narrow" w:eastAsia="Arial Narrow" w:hAnsi="Arial Narrow" w:cstheme="minorBidi"/>
          <w:szCs w:val="22"/>
        </w:rPr>
      </w:pPr>
      <w:r w:rsidRPr="00562963">
        <w:rPr>
          <w:rFonts w:ascii="Arial Narrow" w:hAnsi="Arial Narrow"/>
          <w:spacing w:val="-1"/>
          <w:szCs w:val="22"/>
        </w:rPr>
        <w:t>Pozostałe</w:t>
      </w:r>
      <w:r w:rsidRPr="00562963">
        <w:rPr>
          <w:rFonts w:ascii="Arial Narrow" w:hAnsi="Arial Narrow"/>
          <w:szCs w:val="22"/>
        </w:rPr>
        <w:t xml:space="preserve"> </w:t>
      </w:r>
      <w:r w:rsidRPr="00562963">
        <w:rPr>
          <w:rFonts w:ascii="Arial Narrow" w:hAnsi="Arial Narrow"/>
          <w:spacing w:val="-1"/>
          <w:szCs w:val="22"/>
        </w:rPr>
        <w:t>wymagania</w:t>
      </w:r>
      <w:r w:rsidRPr="00562963">
        <w:rPr>
          <w:rFonts w:ascii="Arial Narrow" w:hAnsi="Arial Narrow"/>
          <w:szCs w:val="22"/>
        </w:rPr>
        <w:t xml:space="preserve"> w</w:t>
      </w:r>
      <w:r w:rsidRPr="00562963">
        <w:rPr>
          <w:rFonts w:ascii="Arial Narrow" w:hAnsi="Arial Narrow"/>
          <w:spacing w:val="-1"/>
          <w:szCs w:val="22"/>
        </w:rPr>
        <w:t xml:space="preserve"> zakresie</w:t>
      </w:r>
      <w:r w:rsidRPr="00562963">
        <w:rPr>
          <w:rFonts w:ascii="Arial Narrow" w:hAnsi="Arial Narrow"/>
          <w:szCs w:val="22"/>
        </w:rPr>
        <w:t xml:space="preserve"> </w:t>
      </w:r>
      <w:r w:rsidRPr="00562963">
        <w:rPr>
          <w:rFonts w:ascii="Arial Narrow" w:hAnsi="Arial Narrow"/>
          <w:spacing w:val="-1"/>
          <w:szCs w:val="22"/>
        </w:rPr>
        <w:t>dokumentów,</w:t>
      </w:r>
      <w:r w:rsidRPr="00562963">
        <w:rPr>
          <w:rFonts w:ascii="Arial Narrow" w:hAnsi="Arial Narrow"/>
          <w:szCs w:val="22"/>
        </w:rPr>
        <w:t xml:space="preserve"> </w:t>
      </w:r>
      <w:r w:rsidRPr="00562963">
        <w:rPr>
          <w:rFonts w:ascii="Arial Narrow" w:hAnsi="Arial Narrow"/>
          <w:spacing w:val="-1"/>
          <w:szCs w:val="22"/>
        </w:rPr>
        <w:t>które</w:t>
      </w:r>
      <w:r w:rsidRPr="00562963">
        <w:rPr>
          <w:rFonts w:ascii="Arial Narrow" w:hAnsi="Arial Narrow"/>
          <w:szCs w:val="22"/>
        </w:rPr>
        <w:t xml:space="preserve"> </w:t>
      </w:r>
      <w:r w:rsidRPr="00562963">
        <w:rPr>
          <w:rFonts w:ascii="Arial Narrow" w:hAnsi="Arial Narrow"/>
          <w:spacing w:val="-1"/>
          <w:szCs w:val="22"/>
        </w:rPr>
        <w:t>zostaną</w:t>
      </w:r>
      <w:r w:rsidRPr="00562963">
        <w:rPr>
          <w:rFonts w:ascii="Arial Narrow" w:hAnsi="Arial Narrow"/>
          <w:szCs w:val="22"/>
        </w:rPr>
        <w:t xml:space="preserve"> </w:t>
      </w:r>
      <w:r w:rsidRPr="00562963">
        <w:rPr>
          <w:rFonts w:ascii="Arial Narrow" w:hAnsi="Arial Narrow"/>
          <w:spacing w:val="-1"/>
          <w:szCs w:val="22"/>
        </w:rPr>
        <w:t>dostarczone</w:t>
      </w:r>
      <w:r w:rsidRPr="00562963">
        <w:rPr>
          <w:rFonts w:ascii="Arial Narrow" w:hAnsi="Arial Narrow"/>
          <w:szCs w:val="22"/>
        </w:rPr>
        <w:t xml:space="preserve"> </w:t>
      </w:r>
      <w:r w:rsidRPr="00562963">
        <w:rPr>
          <w:rFonts w:ascii="Arial Narrow" w:hAnsi="Arial Narrow"/>
          <w:spacing w:val="-1"/>
          <w:szCs w:val="22"/>
        </w:rPr>
        <w:t>przez</w:t>
      </w:r>
      <w:r w:rsidRPr="00562963">
        <w:rPr>
          <w:rFonts w:ascii="Arial Narrow" w:hAnsi="Arial Narrow"/>
          <w:szCs w:val="22"/>
        </w:rPr>
        <w:t xml:space="preserve"> </w:t>
      </w:r>
      <w:r w:rsidRPr="00562963">
        <w:rPr>
          <w:rFonts w:ascii="Arial Narrow" w:hAnsi="Arial Narrow"/>
          <w:spacing w:val="-1"/>
          <w:szCs w:val="22"/>
        </w:rPr>
        <w:t>Wykonawcę:</w:t>
      </w:r>
    </w:p>
    <w:p w14:paraId="63DA754F" w14:textId="526AAF75" w:rsidR="00562963" w:rsidRPr="00562963" w:rsidRDefault="00562963" w:rsidP="00562963">
      <w:pPr>
        <w:pStyle w:val="Tekstpodstawowy"/>
        <w:widowControl w:val="0"/>
        <w:numPr>
          <w:ilvl w:val="0"/>
          <w:numId w:val="203"/>
        </w:numPr>
        <w:tabs>
          <w:tab w:val="left" w:pos="535"/>
        </w:tabs>
        <w:overflowPunct/>
        <w:autoSpaceDE/>
        <w:autoSpaceDN/>
        <w:adjustRightInd/>
        <w:spacing w:before="38" w:line="273" w:lineRule="auto"/>
        <w:ind w:right="246"/>
        <w:textAlignment w:val="auto"/>
        <w:rPr>
          <w:rFonts w:ascii="Arial Narrow" w:hAnsi="Arial Narrow"/>
          <w:szCs w:val="22"/>
        </w:rPr>
      </w:pPr>
      <w:r w:rsidRPr="00562963">
        <w:rPr>
          <w:rFonts w:ascii="Arial Narrow" w:hAnsi="Arial Narrow"/>
          <w:spacing w:val="-1"/>
          <w:szCs w:val="22"/>
        </w:rPr>
        <w:t>po</w:t>
      </w:r>
      <w:r w:rsidRPr="00562963">
        <w:rPr>
          <w:rFonts w:ascii="Arial Narrow" w:hAnsi="Arial Narrow"/>
          <w:spacing w:val="4"/>
          <w:szCs w:val="22"/>
        </w:rPr>
        <w:t xml:space="preserve"> </w:t>
      </w:r>
      <w:r w:rsidRPr="00562963">
        <w:rPr>
          <w:rFonts w:ascii="Arial Narrow" w:hAnsi="Arial Narrow"/>
          <w:spacing w:val="-1"/>
          <w:szCs w:val="22"/>
        </w:rPr>
        <w:t>podpisaniu</w:t>
      </w:r>
      <w:r w:rsidRPr="00562963">
        <w:rPr>
          <w:rFonts w:ascii="Arial Narrow" w:hAnsi="Arial Narrow"/>
          <w:spacing w:val="5"/>
          <w:szCs w:val="22"/>
        </w:rPr>
        <w:t xml:space="preserve"> </w:t>
      </w:r>
      <w:r w:rsidRPr="00562963">
        <w:rPr>
          <w:rFonts w:ascii="Arial Narrow" w:hAnsi="Arial Narrow"/>
          <w:spacing w:val="-1"/>
          <w:szCs w:val="22"/>
        </w:rPr>
        <w:t>Umowy</w:t>
      </w:r>
      <w:r w:rsidRPr="00562963">
        <w:rPr>
          <w:rFonts w:ascii="Arial Narrow" w:hAnsi="Arial Narrow"/>
          <w:spacing w:val="5"/>
          <w:szCs w:val="22"/>
        </w:rPr>
        <w:t xml:space="preserve"> </w:t>
      </w:r>
      <w:r w:rsidRPr="00562963">
        <w:rPr>
          <w:rFonts w:ascii="Arial Narrow" w:hAnsi="Arial Narrow"/>
          <w:b/>
          <w:szCs w:val="22"/>
        </w:rPr>
        <w:t>w</w:t>
      </w:r>
      <w:r w:rsidRPr="00562963">
        <w:rPr>
          <w:rFonts w:ascii="Arial Narrow" w:hAnsi="Arial Narrow"/>
          <w:b/>
          <w:spacing w:val="5"/>
          <w:szCs w:val="22"/>
        </w:rPr>
        <w:t xml:space="preserve"> </w:t>
      </w:r>
      <w:r w:rsidRPr="00562963">
        <w:rPr>
          <w:rFonts w:ascii="Arial Narrow" w:hAnsi="Arial Narrow"/>
          <w:b/>
          <w:spacing w:val="-1"/>
          <w:szCs w:val="22"/>
        </w:rPr>
        <w:t>ciągu</w:t>
      </w:r>
      <w:r w:rsidRPr="00562963">
        <w:rPr>
          <w:rFonts w:ascii="Arial Narrow" w:hAnsi="Arial Narrow"/>
          <w:b/>
          <w:spacing w:val="4"/>
          <w:szCs w:val="22"/>
        </w:rPr>
        <w:t xml:space="preserve"> </w:t>
      </w:r>
      <w:r w:rsidRPr="00562963">
        <w:rPr>
          <w:rFonts w:ascii="Arial Narrow" w:hAnsi="Arial Narrow"/>
          <w:b/>
          <w:szCs w:val="22"/>
        </w:rPr>
        <w:t>14 dni</w:t>
      </w:r>
      <w:r w:rsidRPr="00562963">
        <w:rPr>
          <w:rFonts w:ascii="Arial Narrow" w:hAnsi="Arial Narrow"/>
          <w:b/>
          <w:spacing w:val="5"/>
          <w:szCs w:val="22"/>
        </w:rPr>
        <w:t xml:space="preserve"> </w:t>
      </w:r>
      <w:r w:rsidRPr="00562963">
        <w:rPr>
          <w:rFonts w:ascii="Arial Narrow" w:hAnsi="Arial Narrow"/>
          <w:b/>
          <w:spacing w:val="-1"/>
          <w:szCs w:val="22"/>
        </w:rPr>
        <w:t>Harmonogram</w:t>
      </w:r>
      <w:r w:rsidRPr="00562963">
        <w:rPr>
          <w:rFonts w:ascii="Arial Narrow" w:hAnsi="Arial Narrow"/>
          <w:b/>
          <w:spacing w:val="4"/>
          <w:szCs w:val="22"/>
        </w:rPr>
        <w:t xml:space="preserve"> </w:t>
      </w:r>
      <w:r w:rsidRPr="00562963">
        <w:rPr>
          <w:rFonts w:ascii="Arial Narrow" w:hAnsi="Arial Narrow"/>
          <w:b/>
          <w:spacing w:val="-1"/>
          <w:szCs w:val="22"/>
        </w:rPr>
        <w:t>Robót</w:t>
      </w:r>
      <w:r w:rsidRPr="00562963">
        <w:rPr>
          <w:rFonts w:ascii="Arial Narrow" w:hAnsi="Arial Narrow"/>
          <w:b/>
          <w:spacing w:val="7"/>
          <w:szCs w:val="22"/>
        </w:rPr>
        <w:t xml:space="preserve"> </w:t>
      </w:r>
      <w:r w:rsidRPr="00562963">
        <w:rPr>
          <w:rFonts w:ascii="Arial Narrow" w:hAnsi="Arial Narrow"/>
          <w:spacing w:val="-1"/>
          <w:szCs w:val="22"/>
        </w:rPr>
        <w:t>wraz</w:t>
      </w:r>
      <w:r w:rsidRPr="00562963">
        <w:rPr>
          <w:rFonts w:ascii="Arial Narrow" w:hAnsi="Arial Narrow"/>
          <w:spacing w:val="5"/>
          <w:szCs w:val="22"/>
        </w:rPr>
        <w:t xml:space="preserve"> </w:t>
      </w:r>
      <w:r w:rsidRPr="00562963">
        <w:rPr>
          <w:rFonts w:ascii="Arial Narrow" w:hAnsi="Arial Narrow"/>
          <w:szCs w:val="22"/>
        </w:rPr>
        <w:t>z</w:t>
      </w:r>
      <w:r w:rsidRPr="00562963">
        <w:rPr>
          <w:rFonts w:ascii="Arial Narrow" w:hAnsi="Arial Narrow"/>
          <w:spacing w:val="5"/>
          <w:szCs w:val="22"/>
        </w:rPr>
        <w:t xml:space="preserve"> </w:t>
      </w:r>
      <w:r w:rsidRPr="00562963">
        <w:rPr>
          <w:rFonts w:ascii="Arial Narrow" w:hAnsi="Arial Narrow"/>
          <w:spacing w:val="-1"/>
          <w:szCs w:val="22"/>
        </w:rPr>
        <w:t>planem</w:t>
      </w:r>
      <w:r w:rsidRPr="00562963">
        <w:rPr>
          <w:rFonts w:ascii="Arial Narrow" w:hAnsi="Arial Narrow"/>
          <w:spacing w:val="5"/>
          <w:szCs w:val="22"/>
        </w:rPr>
        <w:t xml:space="preserve"> </w:t>
      </w:r>
      <w:r w:rsidRPr="00562963">
        <w:rPr>
          <w:rFonts w:ascii="Arial Narrow" w:hAnsi="Arial Narrow"/>
          <w:spacing w:val="-1"/>
          <w:szCs w:val="22"/>
        </w:rPr>
        <w:t>płatności/planem</w:t>
      </w:r>
      <w:r w:rsidRPr="00562963">
        <w:rPr>
          <w:rFonts w:ascii="Arial Narrow" w:hAnsi="Arial Narrow"/>
          <w:spacing w:val="73"/>
          <w:szCs w:val="22"/>
        </w:rPr>
        <w:t xml:space="preserve"> </w:t>
      </w:r>
      <w:r w:rsidRPr="00562963">
        <w:rPr>
          <w:rFonts w:ascii="Arial Narrow" w:hAnsi="Arial Narrow"/>
          <w:spacing w:val="-1"/>
          <w:szCs w:val="22"/>
        </w:rPr>
        <w:t>finansowym</w:t>
      </w:r>
      <w:r w:rsidRPr="00562963">
        <w:rPr>
          <w:rFonts w:ascii="Arial Narrow" w:hAnsi="Arial Narrow"/>
          <w:spacing w:val="26"/>
          <w:szCs w:val="22"/>
        </w:rPr>
        <w:t xml:space="preserve"> </w:t>
      </w:r>
      <w:r w:rsidRPr="00562963">
        <w:rPr>
          <w:rFonts w:ascii="Arial Narrow" w:hAnsi="Arial Narrow"/>
          <w:spacing w:val="-1"/>
          <w:szCs w:val="22"/>
        </w:rPr>
        <w:t>(Harmonogram</w:t>
      </w:r>
      <w:r w:rsidRPr="00562963">
        <w:rPr>
          <w:rFonts w:ascii="Arial Narrow" w:hAnsi="Arial Narrow"/>
          <w:spacing w:val="27"/>
          <w:szCs w:val="22"/>
        </w:rPr>
        <w:t xml:space="preserve"> </w:t>
      </w:r>
      <w:r w:rsidRPr="00562963">
        <w:rPr>
          <w:rFonts w:ascii="Arial Narrow" w:hAnsi="Arial Narrow"/>
          <w:spacing w:val="-1"/>
          <w:szCs w:val="22"/>
        </w:rPr>
        <w:t>Rzeczowo-Finansowy)</w:t>
      </w:r>
      <w:r w:rsidRPr="00562963">
        <w:rPr>
          <w:rFonts w:ascii="Arial Narrow" w:hAnsi="Arial Narrow"/>
          <w:spacing w:val="27"/>
          <w:szCs w:val="22"/>
        </w:rPr>
        <w:t xml:space="preserve"> </w:t>
      </w:r>
      <w:r w:rsidRPr="00562963">
        <w:rPr>
          <w:rFonts w:ascii="Arial Narrow" w:hAnsi="Arial Narrow"/>
          <w:szCs w:val="22"/>
        </w:rPr>
        <w:t>z</w:t>
      </w:r>
      <w:r w:rsidRPr="00562963">
        <w:rPr>
          <w:rFonts w:ascii="Arial Narrow" w:hAnsi="Arial Narrow"/>
          <w:spacing w:val="26"/>
          <w:szCs w:val="22"/>
        </w:rPr>
        <w:t xml:space="preserve"> </w:t>
      </w:r>
      <w:r w:rsidRPr="00562963">
        <w:rPr>
          <w:rFonts w:ascii="Arial Narrow" w:hAnsi="Arial Narrow"/>
          <w:spacing w:val="-1"/>
          <w:szCs w:val="22"/>
        </w:rPr>
        <w:t>uwzględnieniem</w:t>
      </w:r>
      <w:r w:rsidRPr="00562963">
        <w:rPr>
          <w:rFonts w:ascii="Arial Narrow" w:hAnsi="Arial Narrow"/>
          <w:spacing w:val="26"/>
          <w:szCs w:val="22"/>
        </w:rPr>
        <w:t xml:space="preserve"> </w:t>
      </w:r>
      <w:r w:rsidRPr="00562963">
        <w:rPr>
          <w:rFonts w:ascii="Arial Narrow" w:hAnsi="Arial Narrow"/>
          <w:spacing w:val="-1"/>
          <w:szCs w:val="22"/>
        </w:rPr>
        <w:t>terminów</w:t>
      </w:r>
      <w:r w:rsidRPr="00562963">
        <w:rPr>
          <w:rFonts w:ascii="Arial Narrow" w:hAnsi="Arial Narrow"/>
          <w:spacing w:val="26"/>
          <w:szCs w:val="22"/>
        </w:rPr>
        <w:t xml:space="preserve"> </w:t>
      </w:r>
      <w:r w:rsidRPr="00562963">
        <w:rPr>
          <w:rFonts w:ascii="Arial Narrow" w:hAnsi="Arial Narrow"/>
          <w:spacing w:val="-1"/>
          <w:szCs w:val="22"/>
        </w:rPr>
        <w:t>wykonania</w:t>
      </w:r>
      <w:r w:rsidRPr="00562963">
        <w:rPr>
          <w:rFonts w:ascii="Arial Narrow" w:hAnsi="Arial Narrow"/>
          <w:spacing w:val="26"/>
          <w:szCs w:val="22"/>
        </w:rPr>
        <w:t xml:space="preserve"> </w:t>
      </w:r>
      <w:r w:rsidRPr="00562963">
        <w:rPr>
          <w:rFonts w:ascii="Arial Narrow" w:hAnsi="Arial Narrow"/>
          <w:szCs w:val="22"/>
        </w:rPr>
        <w:t>i</w:t>
      </w:r>
      <w:r w:rsidRPr="00562963">
        <w:rPr>
          <w:rFonts w:ascii="Arial Narrow" w:hAnsi="Arial Narrow"/>
          <w:spacing w:val="26"/>
          <w:szCs w:val="22"/>
        </w:rPr>
        <w:t xml:space="preserve"> </w:t>
      </w:r>
      <w:r w:rsidRPr="00562963">
        <w:rPr>
          <w:rFonts w:ascii="Arial Narrow" w:hAnsi="Arial Narrow"/>
          <w:spacing w:val="-1"/>
          <w:szCs w:val="22"/>
        </w:rPr>
        <w:t>przekazania</w:t>
      </w:r>
      <w:r w:rsidRPr="00562963">
        <w:rPr>
          <w:rFonts w:ascii="Arial Narrow" w:hAnsi="Arial Narrow"/>
          <w:spacing w:val="69"/>
          <w:szCs w:val="22"/>
        </w:rPr>
        <w:t xml:space="preserve"> </w:t>
      </w:r>
      <w:r w:rsidRPr="00562963">
        <w:rPr>
          <w:rFonts w:ascii="Arial Narrow" w:hAnsi="Arial Narrow"/>
          <w:szCs w:val="22"/>
        </w:rPr>
        <w:t>frontów</w:t>
      </w:r>
      <w:r w:rsidRPr="00562963">
        <w:rPr>
          <w:rFonts w:ascii="Arial Narrow" w:hAnsi="Arial Narrow"/>
          <w:spacing w:val="49"/>
          <w:szCs w:val="22"/>
        </w:rPr>
        <w:t xml:space="preserve"> </w:t>
      </w:r>
      <w:r w:rsidRPr="00562963">
        <w:rPr>
          <w:rFonts w:ascii="Arial Narrow" w:hAnsi="Arial Narrow"/>
          <w:szCs w:val="22"/>
        </w:rPr>
        <w:t xml:space="preserve">robót </w:t>
      </w:r>
      <w:r w:rsidRPr="00562963">
        <w:rPr>
          <w:rFonts w:ascii="Arial Narrow" w:hAnsi="Arial Narrow"/>
          <w:spacing w:val="-1"/>
          <w:szCs w:val="22"/>
        </w:rPr>
        <w:t>budowlanych</w:t>
      </w:r>
      <w:r w:rsidRPr="00562963">
        <w:rPr>
          <w:rFonts w:ascii="Arial Narrow" w:hAnsi="Arial Narrow"/>
          <w:spacing w:val="47"/>
          <w:szCs w:val="22"/>
        </w:rPr>
        <w:t xml:space="preserve"> </w:t>
      </w:r>
      <w:r w:rsidRPr="00562963">
        <w:rPr>
          <w:rFonts w:ascii="Arial Narrow" w:hAnsi="Arial Narrow"/>
          <w:spacing w:val="-1"/>
          <w:szCs w:val="22"/>
        </w:rPr>
        <w:t>umożliwiających</w:t>
      </w:r>
      <w:r w:rsidRPr="00562963">
        <w:rPr>
          <w:rFonts w:ascii="Arial Narrow" w:hAnsi="Arial Narrow"/>
          <w:szCs w:val="22"/>
        </w:rPr>
        <w:t xml:space="preserve"> </w:t>
      </w:r>
      <w:r w:rsidRPr="00562963">
        <w:rPr>
          <w:rFonts w:ascii="Arial Narrow" w:hAnsi="Arial Narrow"/>
          <w:spacing w:val="-1"/>
          <w:szCs w:val="22"/>
        </w:rPr>
        <w:t>rozpoczęcie</w:t>
      </w:r>
      <w:r w:rsidRPr="00562963">
        <w:rPr>
          <w:rFonts w:ascii="Arial Narrow" w:hAnsi="Arial Narrow"/>
          <w:spacing w:val="48"/>
          <w:szCs w:val="22"/>
        </w:rPr>
        <w:t xml:space="preserve"> </w:t>
      </w:r>
      <w:r w:rsidRPr="00562963">
        <w:rPr>
          <w:rFonts w:ascii="Arial Narrow" w:hAnsi="Arial Narrow"/>
          <w:spacing w:val="-1"/>
          <w:szCs w:val="22"/>
        </w:rPr>
        <w:t>montażu,</w:t>
      </w:r>
      <w:r w:rsidRPr="00562963">
        <w:rPr>
          <w:rFonts w:ascii="Arial Narrow" w:hAnsi="Arial Narrow"/>
          <w:szCs w:val="22"/>
        </w:rPr>
        <w:t xml:space="preserve">  </w:t>
      </w:r>
      <w:r w:rsidRPr="00562963">
        <w:rPr>
          <w:rFonts w:ascii="Arial Narrow" w:hAnsi="Arial Narrow"/>
          <w:spacing w:val="-1"/>
          <w:szCs w:val="22"/>
        </w:rPr>
        <w:t>rozruchu</w:t>
      </w:r>
      <w:r w:rsidRPr="00562963">
        <w:rPr>
          <w:rFonts w:ascii="Arial Narrow" w:hAnsi="Arial Narrow"/>
          <w:spacing w:val="48"/>
          <w:szCs w:val="22"/>
        </w:rPr>
        <w:t xml:space="preserve"> </w:t>
      </w:r>
      <w:r w:rsidRPr="00562963">
        <w:rPr>
          <w:rFonts w:ascii="Arial Narrow" w:hAnsi="Arial Narrow"/>
          <w:szCs w:val="22"/>
        </w:rPr>
        <w:t xml:space="preserve">i  </w:t>
      </w:r>
      <w:r w:rsidRPr="00562963">
        <w:rPr>
          <w:rFonts w:ascii="Arial Narrow" w:hAnsi="Arial Narrow"/>
          <w:spacing w:val="-1"/>
          <w:szCs w:val="22"/>
        </w:rPr>
        <w:t>przejęcia</w:t>
      </w:r>
      <w:r w:rsidRPr="00562963">
        <w:rPr>
          <w:rFonts w:ascii="Arial Narrow" w:hAnsi="Arial Narrow"/>
          <w:szCs w:val="22"/>
        </w:rPr>
        <w:t xml:space="preserve">  </w:t>
      </w:r>
      <w:r w:rsidRPr="00562963">
        <w:rPr>
          <w:rFonts w:ascii="Arial Narrow" w:hAnsi="Arial Narrow"/>
          <w:spacing w:val="-1"/>
          <w:szCs w:val="22"/>
        </w:rPr>
        <w:t>instalacji</w:t>
      </w:r>
      <w:r w:rsidRPr="00562963">
        <w:rPr>
          <w:rFonts w:ascii="Arial Narrow" w:hAnsi="Arial Narrow"/>
          <w:szCs w:val="22"/>
        </w:rPr>
        <w:t xml:space="preserve">  oraz</w:t>
      </w:r>
      <w:r w:rsidRPr="00562963">
        <w:rPr>
          <w:rFonts w:ascii="Arial Narrow" w:hAnsi="Arial Narrow"/>
          <w:spacing w:val="81"/>
          <w:szCs w:val="22"/>
        </w:rPr>
        <w:t xml:space="preserve"> </w:t>
      </w:r>
      <w:r w:rsidRPr="00562963">
        <w:rPr>
          <w:rFonts w:ascii="Arial Narrow" w:hAnsi="Arial Narrow"/>
          <w:spacing w:val="-1"/>
          <w:szCs w:val="22"/>
        </w:rPr>
        <w:t>uwzględnieniem</w:t>
      </w:r>
      <w:r w:rsidRPr="00562963">
        <w:rPr>
          <w:rFonts w:ascii="Arial Narrow" w:hAnsi="Arial Narrow"/>
          <w:spacing w:val="19"/>
          <w:szCs w:val="22"/>
        </w:rPr>
        <w:t xml:space="preserve"> </w:t>
      </w:r>
      <w:r w:rsidRPr="00562963">
        <w:rPr>
          <w:rFonts w:ascii="Arial Narrow" w:hAnsi="Arial Narrow"/>
          <w:spacing w:val="-1"/>
          <w:szCs w:val="22"/>
        </w:rPr>
        <w:t>okresu</w:t>
      </w:r>
      <w:r w:rsidRPr="00562963">
        <w:rPr>
          <w:rFonts w:ascii="Arial Narrow" w:hAnsi="Arial Narrow"/>
          <w:spacing w:val="21"/>
          <w:szCs w:val="22"/>
        </w:rPr>
        <w:t xml:space="preserve"> </w:t>
      </w:r>
      <w:r w:rsidRPr="00562963">
        <w:rPr>
          <w:rFonts w:ascii="Arial Narrow" w:hAnsi="Arial Narrow"/>
          <w:spacing w:val="-1"/>
          <w:szCs w:val="22"/>
        </w:rPr>
        <w:t>ewentualnego</w:t>
      </w:r>
      <w:r w:rsidRPr="00562963">
        <w:rPr>
          <w:rFonts w:ascii="Arial Narrow" w:hAnsi="Arial Narrow"/>
          <w:spacing w:val="22"/>
          <w:szCs w:val="22"/>
        </w:rPr>
        <w:t xml:space="preserve"> </w:t>
      </w:r>
      <w:r w:rsidRPr="00562963">
        <w:rPr>
          <w:rFonts w:ascii="Arial Narrow" w:hAnsi="Arial Narrow"/>
          <w:spacing w:val="-1"/>
          <w:szCs w:val="22"/>
        </w:rPr>
        <w:t>wyłączenia</w:t>
      </w:r>
      <w:r w:rsidRPr="00562963">
        <w:rPr>
          <w:rFonts w:ascii="Arial Narrow" w:hAnsi="Arial Narrow"/>
          <w:spacing w:val="19"/>
          <w:szCs w:val="22"/>
        </w:rPr>
        <w:t xml:space="preserve"> </w:t>
      </w:r>
      <w:r w:rsidRPr="00562963">
        <w:rPr>
          <w:rFonts w:ascii="Arial Narrow" w:hAnsi="Arial Narrow"/>
          <w:szCs w:val="22"/>
        </w:rPr>
        <w:t>z</w:t>
      </w:r>
      <w:r w:rsidRPr="00562963">
        <w:rPr>
          <w:rFonts w:ascii="Arial Narrow" w:hAnsi="Arial Narrow"/>
          <w:spacing w:val="19"/>
          <w:szCs w:val="22"/>
        </w:rPr>
        <w:t xml:space="preserve"> </w:t>
      </w:r>
      <w:r w:rsidRPr="00562963">
        <w:rPr>
          <w:rFonts w:ascii="Arial Narrow" w:hAnsi="Arial Narrow"/>
          <w:spacing w:val="-1"/>
          <w:szCs w:val="22"/>
        </w:rPr>
        <w:t>pracy</w:t>
      </w:r>
      <w:r w:rsidRPr="00562963">
        <w:rPr>
          <w:rFonts w:ascii="Arial Narrow" w:hAnsi="Arial Narrow"/>
          <w:spacing w:val="19"/>
          <w:szCs w:val="22"/>
        </w:rPr>
        <w:t xml:space="preserve"> </w:t>
      </w:r>
      <w:r w:rsidRPr="00562963">
        <w:rPr>
          <w:rFonts w:ascii="Arial Narrow" w:hAnsi="Arial Narrow"/>
          <w:spacing w:val="-1"/>
          <w:szCs w:val="22"/>
        </w:rPr>
        <w:t>elementów</w:t>
      </w:r>
      <w:r w:rsidRPr="00562963">
        <w:rPr>
          <w:rFonts w:ascii="Arial Narrow" w:hAnsi="Arial Narrow"/>
          <w:spacing w:val="20"/>
          <w:szCs w:val="22"/>
        </w:rPr>
        <w:t xml:space="preserve"> </w:t>
      </w:r>
      <w:r w:rsidRPr="00562963">
        <w:rPr>
          <w:rFonts w:ascii="Arial Narrow" w:hAnsi="Arial Narrow"/>
          <w:spacing w:val="-1"/>
          <w:szCs w:val="22"/>
        </w:rPr>
        <w:t>istniejącej</w:t>
      </w:r>
      <w:r w:rsidRPr="00562963">
        <w:rPr>
          <w:rFonts w:ascii="Arial Narrow" w:hAnsi="Arial Narrow"/>
          <w:spacing w:val="19"/>
          <w:szCs w:val="22"/>
        </w:rPr>
        <w:t xml:space="preserve"> </w:t>
      </w:r>
      <w:r w:rsidRPr="00562963">
        <w:rPr>
          <w:rFonts w:ascii="Arial Narrow" w:hAnsi="Arial Narrow"/>
          <w:spacing w:val="-1"/>
          <w:szCs w:val="22"/>
        </w:rPr>
        <w:t>infrastruktury</w:t>
      </w:r>
      <w:r w:rsidRPr="00562963">
        <w:rPr>
          <w:rFonts w:ascii="Arial Narrow" w:hAnsi="Arial Narrow"/>
          <w:spacing w:val="19"/>
          <w:szCs w:val="22"/>
        </w:rPr>
        <w:t xml:space="preserve"> </w:t>
      </w:r>
      <w:r w:rsidRPr="00562963">
        <w:rPr>
          <w:rFonts w:ascii="Arial Narrow" w:hAnsi="Arial Narrow"/>
          <w:szCs w:val="22"/>
        </w:rPr>
        <w:t>Zakładu,</w:t>
      </w:r>
      <w:r w:rsidRPr="00562963">
        <w:rPr>
          <w:rFonts w:ascii="Arial Narrow" w:hAnsi="Arial Narrow"/>
          <w:spacing w:val="19"/>
          <w:szCs w:val="22"/>
        </w:rPr>
        <w:t xml:space="preserve"> </w:t>
      </w:r>
      <w:r w:rsidRPr="00562963">
        <w:rPr>
          <w:rFonts w:ascii="Arial Narrow" w:hAnsi="Arial Narrow"/>
          <w:szCs w:val="22"/>
        </w:rPr>
        <w:t>a</w:t>
      </w:r>
      <w:r w:rsidRPr="00562963">
        <w:rPr>
          <w:rFonts w:ascii="Arial Narrow" w:hAnsi="Arial Narrow"/>
          <w:spacing w:val="87"/>
          <w:szCs w:val="22"/>
        </w:rPr>
        <w:t xml:space="preserve"> </w:t>
      </w:r>
      <w:r w:rsidRPr="00562963">
        <w:rPr>
          <w:rFonts w:ascii="Arial Narrow" w:hAnsi="Arial Narrow"/>
          <w:szCs w:val="22"/>
        </w:rPr>
        <w:t>także</w:t>
      </w:r>
      <w:r w:rsidRPr="00562963">
        <w:rPr>
          <w:rFonts w:ascii="Arial Narrow" w:hAnsi="Arial Narrow"/>
          <w:spacing w:val="48"/>
          <w:szCs w:val="22"/>
        </w:rPr>
        <w:t xml:space="preserve"> </w:t>
      </w:r>
      <w:r w:rsidRPr="00562963">
        <w:rPr>
          <w:rFonts w:ascii="Arial Narrow" w:hAnsi="Arial Narrow"/>
          <w:spacing w:val="-1"/>
          <w:szCs w:val="22"/>
        </w:rPr>
        <w:t>BIOZ</w:t>
      </w:r>
      <w:r w:rsidRPr="00562963">
        <w:rPr>
          <w:rFonts w:ascii="Arial Narrow" w:hAnsi="Arial Narrow"/>
          <w:spacing w:val="47"/>
          <w:szCs w:val="22"/>
        </w:rPr>
        <w:t xml:space="preserve"> </w:t>
      </w:r>
      <w:r w:rsidRPr="00562963">
        <w:rPr>
          <w:rFonts w:ascii="Arial Narrow" w:hAnsi="Arial Narrow"/>
          <w:szCs w:val="22"/>
        </w:rPr>
        <w:t>i</w:t>
      </w:r>
      <w:r w:rsidRPr="00562963">
        <w:rPr>
          <w:rFonts w:ascii="Arial Narrow" w:hAnsi="Arial Narrow"/>
          <w:spacing w:val="1"/>
          <w:szCs w:val="22"/>
        </w:rPr>
        <w:t xml:space="preserve"> </w:t>
      </w:r>
      <w:r w:rsidRPr="00562963">
        <w:rPr>
          <w:rFonts w:ascii="Arial Narrow" w:hAnsi="Arial Narrow"/>
          <w:spacing w:val="-1"/>
          <w:szCs w:val="22"/>
        </w:rPr>
        <w:t>Plan</w:t>
      </w:r>
      <w:r w:rsidRPr="00562963">
        <w:rPr>
          <w:rFonts w:ascii="Arial Narrow" w:hAnsi="Arial Narrow"/>
          <w:szCs w:val="22"/>
        </w:rPr>
        <w:t xml:space="preserve">  </w:t>
      </w:r>
      <w:r w:rsidRPr="00562963">
        <w:rPr>
          <w:rFonts w:ascii="Arial Narrow" w:hAnsi="Arial Narrow"/>
          <w:spacing w:val="-1"/>
          <w:szCs w:val="22"/>
        </w:rPr>
        <w:t>Zapewnienia</w:t>
      </w:r>
      <w:r w:rsidRPr="00562963">
        <w:rPr>
          <w:rFonts w:ascii="Arial Narrow" w:hAnsi="Arial Narrow"/>
          <w:szCs w:val="22"/>
        </w:rPr>
        <w:t xml:space="preserve"> </w:t>
      </w:r>
      <w:r w:rsidRPr="00562963">
        <w:rPr>
          <w:rFonts w:ascii="Arial Narrow" w:hAnsi="Arial Narrow"/>
          <w:spacing w:val="-1"/>
          <w:szCs w:val="22"/>
        </w:rPr>
        <w:t>Jakości.</w:t>
      </w:r>
      <w:r w:rsidRPr="00562963">
        <w:rPr>
          <w:rFonts w:ascii="Arial Narrow" w:hAnsi="Arial Narrow"/>
          <w:spacing w:val="47"/>
          <w:szCs w:val="22"/>
        </w:rPr>
        <w:t xml:space="preserve"> </w:t>
      </w:r>
      <w:r w:rsidRPr="00562963">
        <w:rPr>
          <w:rFonts w:ascii="Arial Narrow" w:hAnsi="Arial Narrow"/>
          <w:spacing w:val="-1"/>
          <w:szCs w:val="22"/>
        </w:rPr>
        <w:t>Harmonogram</w:t>
      </w:r>
      <w:r w:rsidRPr="00562963">
        <w:rPr>
          <w:rFonts w:ascii="Arial Narrow" w:hAnsi="Arial Narrow"/>
          <w:spacing w:val="48"/>
          <w:szCs w:val="22"/>
        </w:rPr>
        <w:t xml:space="preserve"> </w:t>
      </w:r>
      <w:r w:rsidRPr="00562963">
        <w:rPr>
          <w:rFonts w:ascii="Arial Narrow" w:hAnsi="Arial Narrow"/>
          <w:spacing w:val="-1"/>
          <w:szCs w:val="22"/>
        </w:rPr>
        <w:t>podlega</w:t>
      </w:r>
      <w:r w:rsidRPr="00562963">
        <w:rPr>
          <w:rFonts w:ascii="Arial Narrow" w:hAnsi="Arial Narrow"/>
          <w:spacing w:val="48"/>
          <w:szCs w:val="22"/>
        </w:rPr>
        <w:t xml:space="preserve"> </w:t>
      </w:r>
      <w:r w:rsidRPr="00562963">
        <w:rPr>
          <w:rFonts w:ascii="Arial Narrow" w:hAnsi="Arial Narrow"/>
          <w:spacing w:val="-1"/>
          <w:szCs w:val="22"/>
        </w:rPr>
        <w:t>zatwierdzeniu</w:t>
      </w:r>
      <w:r w:rsidRPr="00562963">
        <w:rPr>
          <w:rFonts w:ascii="Arial Narrow" w:hAnsi="Arial Narrow"/>
          <w:spacing w:val="47"/>
          <w:szCs w:val="22"/>
        </w:rPr>
        <w:t xml:space="preserve"> </w:t>
      </w:r>
      <w:r w:rsidRPr="00562963">
        <w:rPr>
          <w:rFonts w:ascii="Arial Narrow" w:hAnsi="Arial Narrow"/>
          <w:spacing w:val="-1"/>
          <w:szCs w:val="22"/>
        </w:rPr>
        <w:t>przez</w:t>
      </w:r>
      <w:r w:rsidRPr="00562963">
        <w:rPr>
          <w:rFonts w:ascii="Arial Narrow" w:hAnsi="Arial Narrow"/>
          <w:spacing w:val="49"/>
          <w:szCs w:val="22"/>
        </w:rPr>
        <w:t xml:space="preserve"> </w:t>
      </w:r>
      <w:r w:rsidRPr="00562963">
        <w:rPr>
          <w:rFonts w:ascii="Arial Narrow" w:hAnsi="Arial Narrow"/>
          <w:spacing w:val="-1"/>
          <w:szCs w:val="22"/>
        </w:rPr>
        <w:t>Zamawiającego.</w:t>
      </w:r>
      <w:r w:rsidRPr="00562963">
        <w:rPr>
          <w:rFonts w:ascii="Arial Narrow" w:hAnsi="Arial Narrow"/>
          <w:spacing w:val="85"/>
          <w:szCs w:val="22"/>
        </w:rPr>
        <w:t xml:space="preserve"> </w:t>
      </w:r>
      <w:r w:rsidRPr="00562963">
        <w:rPr>
          <w:rFonts w:ascii="Arial Narrow" w:hAnsi="Arial Narrow"/>
          <w:spacing w:val="-1"/>
          <w:szCs w:val="22"/>
        </w:rPr>
        <w:t>Wykonawca</w:t>
      </w:r>
      <w:r w:rsidRPr="00562963">
        <w:rPr>
          <w:rFonts w:ascii="Arial Narrow" w:hAnsi="Arial Narrow"/>
          <w:spacing w:val="-5"/>
          <w:szCs w:val="22"/>
        </w:rPr>
        <w:t xml:space="preserve"> </w:t>
      </w:r>
      <w:r w:rsidRPr="00562963">
        <w:rPr>
          <w:rFonts w:ascii="Arial Narrow" w:hAnsi="Arial Narrow"/>
          <w:spacing w:val="-1"/>
          <w:szCs w:val="22"/>
        </w:rPr>
        <w:t>uszczegółowi</w:t>
      </w:r>
      <w:r w:rsidRPr="00562963">
        <w:rPr>
          <w:rFonts w:ascii="Arial Narrow" w:hAnsi="Arial Narrow"/>
          <w:spacing w:val="-4"/>
          <w:szCs w:val="22"/>
        </w:rPr>
        <w:t xml:space="preserve"> </w:t>
      </w:r>
      <w:r w:rsidRPr="00562963">
        <w:rPr>
          <w:rFonts w:ascii="Arial Narrow" w:hAnsi="Arial Narrow"/>
          <w:spacing w:val="-1"/>
          <w:szCs w:val="22"/>
        </w:rPr>
        <w:t>Harmonogram</w:t>
      </w:r>
      <w:r w:rsidRPr="00562963">
        <w:rPr>
          <w:rFonts w:ascii="Arial Narrow" w:hAnsi="Arial Narrow"/>
          <w:spacing w:val="-5"/>
          <w:szCs w:val="22"/>
        </w:rPr>
        <w:t xml:space="preserve"> </w:t>
      </w:r>
      <w:r w:rsidRPr="00562963">
        <w:rPr>
          <w:rFonts w:ascii="Arial Narrow" w:hAnsi="Arial Narrow"/>
          <w:szCs w:val="22"/>
        </w:rPr>
        <w:t>po</w:t>
      </w:r>
      <w:r w:rsidRPr="00562963">
        <w:rPr>
          <w:rFonts w:ascii="Arial Narrow" w:hAnsi="Arial Narrow"/>
          <w:spacing w:val="-5"/>
          <w:szCs w:val="22"/>
        </w:rPr>
        <w:t xml:space="preserve"> </w:t>
      </w:r>
      <w:r w:rsidRPr="00562963">
        <w:rPr>
          <w:rFonts w:ascii="Arial Narrow" w:hAnsi="Arial Narrow"/>
          <w:spacing w:val="-1"/>
          <w:szCs w:val="22"/>
        </w:rPr>
        <w:t>wykonaniu</w:t>
      </w:r>
      <w:r w:rsidRPr="00562963">
        <w:rPr>
          <w:rFonts w:ascii="Arial Narrow" w:hAnsi="Arial Narrow"/>
          <w:spacing w:val="-7"/>
          <w:szCs w:val="22"/>
        </w:rPr>
        <w:t xml:space="preserve"> </w:t>
      </w:r>
      <w:r w:rsidRPr="00562963">
        <w:rPr>
          <w:rFonts w:ascii="Arial Narrow" w:hAnsi="Arial Narrow"/>
          <w:spacing w:val="-1"/>
          <w:szCs w:val="22"/>
        </w:rPr>
        <w:t>kosztorysów</w:t>
      </w:r>
      <w:r w:rsidRPr="00562963">
        <w:rPr>
          <w:rFonts w:ascii="Arial Narrow" w:hAnsi="Arial Narrow"/>
          <w:spacing w:val="-6"/>
          <w:szCs w:val="22"/>
        </w:rPr>
        <w:t xml:space="preserve"> </w:t>
      </w:r>
      <w:r w:rsidRPr="00562963">
        <w:rPr>
          <w:rFonts w:ascii="Arial Narrow" w:hAnsi="Arial Narrow"/>
          <w:spacing w:val="-2"/>
          <w:szCs w:val="22"/>
        </w:rPr>
        <w:t>na</w:t>
      </w:r>
      <w:r w:rsidRPr="00562963">
        <w:rPr>
          <w:rFonts w:ascii="Arial Narrow" w:hAnsi="Arial Narrow"/>
          <w:spacing w:val="-5"/>
          <w:szCs w:val="22"/>
        </w:rPr>
        <w:t xml:space="preserve"> </w:t>
      </w:r>
      <w:r w:rsidRPr="00562963">
        <w:rPr>
          <w:rFonts w:ascii="Arial Narrow" w:hAnsi="Arial Narrow"/>
          <w:spacing w:val="-1"/>
          <w:szCs w:val="22"/>
        </w:rPr>
        <w:t>podstawie</w:t>
      </w:r>
      <w:r w:rsidRPr="00562963">
        <w:rPr>
          <w:rFonts w:ascii="Arial Narrow" w:hAnsi="Arial Narrow"/>
          <w:spacing w:val="-7"/>
          <w:szCs w:val="22"/>
        </w:rPr>
        <w:t xml:space="preserve"> </w:t>
      </w:r>
      <w:r w:rsidRPr="00562963">
        <w:rPr>
          <w:rFonts w:ascii="Arial Narrow" w:hAnsi="Arial Narrow"/>
          <w:spacing w:val="-1"/>
          <w:szCs w:val="22"/>
        </w:rPr>
        <w:t>projektu</w:t>
      </w:r>
      <w:r w:rsidRPr="00562963">
        <w:rPr>
          <w:rFonts w:ascii="Arial Narrow" w:hAnsi="Arial Narrow"/>
          <w:spacing w:val="-7"/>
          <w:szCs w:val="22"/>
        </w:rPr>
        <w:t xml:space="preserve"> </w:t>
      </w:r>
      <w:r w:rsidRPr="00562963">
        <w:rPr>
          <w:rFonts w:ascii="Arial Narrow" w:hAnsi="Arial Narrow"/>
          <w:spacing w:val="-1"/>
          <w:szCs w:val="22"/>
        </w:rPr>
        <w:t>wykonawczego</w:t>
      </w:r>
    </w:p>
    <w:p w14:paraId="4ED3483E" w14:textId="487CC53E" w:rsidR="00562963" w:rsidRPr="00562963" w:rsidRDefault="00562963" w:rsidP="00562963">
      <w:pPr>
        <w:pStyle w:val="Tekstpodstawowy"/>
        <w:widowControl w:val="0"/>
        <w:numPr>
          <w:ilvl w:val="0"/>
          <w:numId w:val="203"/>
        </w:numPr>
        <w:tabs>
          <w:tab w:val="left" w:pos="535"/>
        </w:tabs>
        <w:overflowPunct/>
        <w:autoSpaceDE/>
        <w:autoSpaceDN/>
        <w:adjustRightInd/>
        <w:spacing w:before="1" w:line="276" w:lineRule="auto"/>
        <w:ind w:right="248"/>
        <w:textAlignment w:val="auto"/>
        <w:rPr>
          <w:rFonts w:ascii="Arial Narrow" w:hAnsi="Arial Narrow"/>
          <w:szCs w:val="22"/>
        </w:rPr>
      </w:pPr>
      <w:r w:rsidRPr="00562963">
        <w:rPr>
          <w:rFonts w:ascii="Arial Narrow" w:hAnsi="Arial Narrow"/>
          <w:spacing w:val="-1"/>
          <w:szCs w:val="22"/>
        </w:rPr>
        <w:t>po</w:t>
      </w:r>
      <w:r w:rsidRPr="00562963">
        <w:rPr>
          <w:rFonts w:ascii="Arial Narrow" w:hAnsi="Arial Narrow"/>
          <w:spacing w:val="11"/>
          <w:szCs w:val="22"/>
        </w:rPr>
        <w:t xml:space="preserve"> </w:t>
      </w:r>
      <w:r w:rsidRPr="00562963">
        <w:rPr>
          <w:rFonts w:ascii="Arial Narrow" w:hAnsi="Arial Narrow"/>
          <w:spacing w:val="-1"/>
          <w:szCs w:val="22"/>
        </w:rPr>
        <w:t>podpisaniu</w:t>
      </w:r>
      <w:r w:rsidRPr="00562963">
        <w:rPr>
          <w:rFonts w:ascii="Arial Narrow" w:hAnsi="Arial Narrow"/>
          <w:spacing w:val="12"/>
          <w:szCs w:val="22"/>
        </w:rPr>
        <w:t xml:space="preserve"> </w:t>
      </w:r>
      <w:r w:rsidRPr="00562963">
        <w:rPr>
          <w:rFonts w:ascii="Arial Narrow" w:hAnsi="Arial Narrow"/>
          <w:spacing w:val="-2"/>
          <w:szCs w:val="22"/>
        </w:rPr>
        <w:t>Umowy</w:t>
      </w:r>
      <w:r w:rsidRPr="00562963">
        <w:rPr>
          <w:rFonts w:ascii="Arial Narrow" w:hAnsi="Arial Narrow"/>
          <w:spacing w:val="13"/>
          <w:szCs w:val="22"/>
        </w:rPr>
        <w:t xml:space="preserve"> </w:t>
      </w:r>
      <w:r w:rsidRPr="00562963">
        <w:rPr>
          <w:rFonts w:ascii="Arial Narrow" w:hAnsi="Arial Narrow"/>
          <w:b/>
          <w:szCs w:val="22"/>
        </w:rPr>
        <w:t>w</w:t>
      </w:r>
      <w:r w:rsidRPr="00562963">
        <w:rPr>
          <w:rFonts w:ascii="Arial Narrow" w:hAnsi="Arial Narrow"/>
          <w:b/>
          <w:spacing w:val="12"/>
          <w:szCs w:val="22"/>
        </w:rPr>
        <w:t xml:space="preserve"> </w:t>
      </w:r>
      <w:r w:rsidRPr="00562963">
        <w:rPr>
          <w:rFonts w:ascii="Arial Narrow" w:hAnsi="Arial Narrow"/>
          <w:b/>
          <w:spacing w:val="-1"/>
          <w:szCs w:val="22"/>
        </w:rPr>
        <w:t>ciągu</w:t>
      </w:r>
      <w:r w:rsidRPr="00562963">
        <w:rPr>
          <w:rFonts w:ascii="Arial Narrow" w:hAnsi="Arial Narrow"/>
          <w:b/>
          <w:spacing w:val="13"/>
          <w:szCs w:val="22"/>
        </w:rPr>
        <w:t xml:space="preserve"> </w:t>
      </w:r>
      <w:r w:rsidRPr="00562963">
        <w:rPr>
          <w:rFonts w:ascii="Arial Narrow" w:hAnsi="Arial Narrow"/>
          <w:b/>
          <w:szCs w:val="22"/>
        </w:rPr>
        <w:t>2</w:t>
      </w:r>
      <w:r w:rsidRPr="00562963">
        <w:rPr>
          <w:rFonts w:ascii="Arial Narrow" w:hAnsi="Arial Narrow"/>
          <w:b/>
          <w:spacing w:val="12"/>
          <w:szCs w:val="22"/>
        </w:rPr>
        <w:t xml:space="preserve"> </w:t>
      </w:r>
      <w:r w:rsidRPr="00562963">
        <w:rPr>
          <w:rFonts w:ascii="Arial Narrow" w:hAnsi="Arial Narrow"/>
          <w:b/>
          <w:szCs w:val="22"/>
        </w:rPr>
        <w:t xml:space="preserve">miesięcy wykonanie </w:t>
      </w:r>
      <w:r w:rsidRPr="00562963">
        <w:rPr>
          <w:rFonts w:ascii="Arial Narrow" w:hAnsi="Arial Narrow"/>
          <w:b/>
          <w:spacing w:val="-1"/>
          <w:szCs w:val="22"/>
        </w:rPr>
        <w:t>Projektu</w:t>
      </w:r>
      <w:r w:rsidRPr="00562963">
        <w:rPr>
          <w:rFonts w:ascii="Arial Narrow" w:hAnsi="Arial Narrow"/>
          <w:b/>
          <w:spacing w:val="12"/>
          <w:szCs w:val="22"/>
        </w:rPr>
        <w:t xml:space="preserve"> </w:t>
      </w:r>
      <w:r w:rsidRPr="00562963">
        <w:rPr>
          <w:rFonts w:ascii="Arial Narrow" w:hAnsi="Arial Narrow"/>
          <w:b/>
          <w:spacing w:val="-1"/>
          <w:szCs w:val="22"/>
        </w:rPr>
        <w:t>technologicznego</w:t>
      </w:r>
      <w:r w:rsidRPr="00562963">
        <w:rPr>
          <w:rFonts w:ascii="Arial Narrow" w:hAnsi="Arial Narrow"/>
          <w:b/>
          <w:spacing w:val="13"/>
          <w:szCs w:val="22"/>
        </w:rPr>
        <w:t xml:space="preserve"> </w:t>
      </w:r>
      <w:r w:rsidRPr="00562963">
        <w:rPr>
          <w:rFonts w:ascii="Arial Narrow" w:hAnsi="Arial Narrow"/>
          <w:szCs w:val="22"/>
        </w:rPr>
        <w:t>-</w:t>
      </w:r>
      <w:r w:rsidRPr="00562963">
        <w:rPr>
          <w:rFonts w:ascii="Arial Narrow" w:hAnsi="Arial Narrow"/>
          <w:spacing w:val="12"/>
          <w:szCs w:val="22"/>
        </w:rPr>
        <w:t xml:space="preserve"> </w:t>
      </w:r>
      <w:r w:rsidRPr="00562963">
        <w:rPr>
          <w:rFonts w:ascii="Arial Narrow" w:hAnsi="Arial Narrow"/>
          <w:spacing w:val="-1"/>
          <w:szCs w:val="22"/>
        </w:rPr>
        <w:t>warunkiem</w:t>
      </w:r>
      <w:r w:rsidRPr="00562963">
        <w:rPr>
          <w:rFonts w:ascii="Arial Narrow" w:hAnsi="Arial Narrow"/>
          <w:spacing w:val="12"/>
          <w:szCs w:val="22"/>
        </w:rPr>
        <w:t xml:space="preserve"> </w:t>
      </w:r>
      <w:r w:rsidRPr="00562963">
        <w:rPr>
          <w:rFonts w:ascii="Arial Narrow" w:hAnsi="Arial Narrow"/>
          <w:spacing w:val="-1"/>
          <w:szCs w:val="22"/>
        </w:rPr>
        <w:t>rozpoczęcia</w:t>
      </w:r>
      <w:r w:rsidRPr="00562963">
        <w:rPr>
          <w:rFonts w:ascii="Arial Narrow" w:hAnsi="Arial Narrow"/>
          <w:spacing w:val="12"/>
          <w:szCs w:val="22"/>
        </w:rPr>
        <w:t xml:space="preserve"> </w:t>
      </w:r>
      <w:r w:rsidRPr="00562963">
        <w:rPr>
          <w:rFonts w:ascii="Arial Narrow" w:hAnsi="Arial Narrow"/>
          <w:spacing w:val="-1"/>
          <w:szCs w:val="22"/>
        </w:rPr>
        <w:t>wykonania</w:t>
      </w:r>
      <w:r w:rsidRPr="00562963">
        <w:rPr>
          <w:rFonts w:ascii="Arial Narrow" w:hAnsi="Arial Narrow"/>
          <w:spacing w:val="87"/>
          <w:szCs w:val="22"/>
        </w:rPr>
        <w:t xml:space="preserve"> </w:t>
      </w:r>
      <w:r w:rsidRPr="00562963">
        <w:rPr>
          <w:rFonts w:ascii="Arial Narrow" w:hAnsi="Arial Narrow"/>
          <w:spacing w:val="-1"/>
          <w:szCs w:val="22"/>
        </w:rPr>
        <w:t>instalacji</w:t>
      </w:r>
      <w:r w:rsidRPr="00562963">
        <w:rPr>
          <w:rFonts w:ascii="Arial Narrow" w:hAnsi="Arial Narrow"/>
          <w:spacing w:val="46"/>
          <w:szCs w:val="22"/>
        </w:rPr>
        <w:t xml:space="preserve"> </w:t>
      </w:r>
      <w:r w:rsidRPr="00562963">
        <w:rPr>
          <w:rFonts w:ascii="Arial Narrow" w:hAnsi="Arial Narrow"/>
          <w:spacing w:val="-1"/>
          <w:szCs w:val="22"/>
        </w:rPr>
        <w:t>jest</w:t>
      </w:r>
      <w:r w:rsidRPr="00562963">
        <w:rPr>
          <w:rFonts w:ascii="Arial Narrow" w:hAnsi="Arial Narrow"/>
          <w:spacing w:val="46"/>
          <w:szCs w:val="22"/>
        </w:rPr>
        <w:t xml:space="preserve"> </w:t>
      </w:r>
      <w:r w:rsidRPr="00562963">
        <w:rPr>
          <w:rFonts w:ascii="Arial Narrow" w:hAnsi="Arial Narrow"/>
          <w:spacing w:val="-2"/>
          <w:szCs w:val="22"/>
        </w:rPr>
        <w:t>pisemna,</w:t>
      </w:r>
      <w:r w:rsidRPr="00562963">
        <w:rPr>
          <w:rFonts w:ascii="Arial Narrow" w:hAnsi="Arial Narrow"/>
          <w:spacing w:val="45"/>
          <w:szCs w:val="22"/>
        </w:rPr>
        <w:t xml:space="preserve"> </w:t>
      </w:r>
      <w:r w:rsidRPr="00562963">
        <w:rPr>
          <w:rFonts w:ascii="Arial Narrow" w:hAnsi="Arial Narrow"/>
          <w:spacing w:val="-1"/>
          <w:szCs w:val="22"/>
        </w:rPr>
        <w:t>pozytywna</w:t>
      </w:r>
      <w:r w:rsidRPr="00562963">
        <w:rPr>
          <w:rFonts w:ascii="Arial Narrow" w:hAnsi="Arial Narrow"/>
          <w:spacing w:val="46"/>
          <w:szCs w:val="22"/>
        </w:rPr>
        <w:t xml:space="preserve"> </w:t>
      </w:r>
      <w:r w:rsidRPr="00562963">
        <w:rPr>
          <w:rFonts w:ascii="Arial Narrow" w:hAnsi="Arial Narrow"/>
          <w:spacing w:val="-1"/>
          <w:szCs w:val="22"/>
        </w:rPr>
        <w:t>weryfikacja</w:t>
      </w:r>
      <w:r w:rsidRPr="00562963">
        <w:rPr>
          <w:rFonts w:ascii="Arial Narrow" w:hAnsi="Arial Narrow"/>
          <w:spacing w:val="45"/>
          <w:szCs w:val="22"/>
        </w:rPr>
        <w:t xml:space="preserve"> </w:t>
      </w:r>
      <w:r w:rsidRPr="00562963">
        <w:rPr>
          <w:rFonts w:ascii="Arial Narrow" w:hAnsi="Arial Narrow"/>
          <w:spacing w:val="-1"/>
          <w:szCs w:val="22"/>
        </w:rPr>
        <w:t>dokumentacji</w:t>
      </w:r>
      <w:r w:rsidRPr="00562963">
        <w:rPr>
          <w:rFonts w:ascii="Arial Narrow" w:hAnsi="Arial Narrow"/>
          <w:spacing w:val="47"/>
          <w:szCs w:val="22"/>
        </w:rPr>
        <w:t xml:space="preserve"> </w:t>
      </w:r>
      <w:r w:rsidRPr="00562963">
        <w:rPr>
          <w:rFonts w:ascii="Arial Narrow" w:hAnsi="Arial Narrow"/>
          <w:spacing w:val="-1"/>
          <w:szCs w:val="22"/>
        </w:rPr>
        <w:t>projektu</w:t>
      </w:r>
      <w:r w:rsidRPr="00562963">
        <w:rPr>
          <w:rFonts w:ascii="Arial Narrow" w:hAnsi="Arial Narrow"/>
          <w:spacing w:val="45"/>
          <w:szCs w:val="22"/>
        </w:rPr>
        <w:t xml:space="preserve"> </w:t>
      </w:r>
      <w:r w:rsidRPr="00562963">
        <w:rPr>
          <w:rFonts w:ascii="Arial Narrow" w:hAnsi="Arial Narrow"/>
          <w:spacing w:val="-1"/>
          <w:szCs w:val="22"/>
        </w:rPr>
        <w:t>technologicznego</w:t>
      </w:r>
      <w:r w:rsidRPr="00562963">
        <w:rPr>
          <w:rFonts w:ascii="Arial Narrow" w:hAnsi="Arial Narrow"/>
          <w:spacing w:val="46"/>
          <w:szCs w:val="22"/>
        </w:rPr>
        <w:t xml:space="preserve"> </w:t>
      </w:r>
      <w:r w:rsidRPr="00562963">
        <w:rPr>
          <w:rFonts w:ascii="Arial Narrow" w:hAnsi="Arial Narrow"/>
          <w:spacing w:val="-1"/>
          <w:szCs w:val="22"/>
        </w:rPr>
        <w:t>przez</w:t>
      </w:r>
      <w:r w:rsidRPr="00562963">
        <w:rPr>
          <w:rFonts w:ascii="Arial Narrow" w:hAnsi="Arial Narrow"/>
          <w:spacing w:val="73"/>
          <w:szCs w:val="22"/>
        </w:rPr>
        <w:t xml:space="preserve"> </w:t>
      </w:r>
      <w:r w:rsidRPr="00562963">
        <w:rPr>
          <w:rFonts w:ascii="Arial Narrow" w:hAnsi="Arial Narrow"/>
          <w:spacing w:val="-1"/>
          <w:szCs w:val="22"/>
        </w:rPr>
        <w:t>Zamawiającego</w:t>
      </w:r>
      <w:r w:rsidRPr="00562963">
        <w:rPr>
          <w:rFonts w:ascii="Arial Narrow" w:hAnsi="Arial Narrow"/>
          <w:szCs w:val="22"/>
        </w:rPr>
        <w:t xml:space="preserve"> pod</w:t>
      </w:r>
      <w:r w:rsidRPr="00562963">
        <w:rPr>
          <w:rFonts w:ascii="Arial Narrow" w:hAnsi="Arial Narrow"/>
          <w:spacing w:val="-2"/>
          <w:szCs w:val="22"/>
        </w:rPr>
        <w:t xml:space="preserve"> </w:t>
      </w:r>
      <w:r w:rsidRPr="00562963">
        <w:rPr>
          <w:rFonts w:ascii="Arial Narrow" w:hAnsi="Arial Narrow"/>
          <w:spacing w:val="-1"/>
          <w:szCs w:val="22"/>
        </w:rPr>
        <w:t>kątem</w:t>
      </w:r>
      <w:r w:rsidRPr="00562963">
        <w:rPr>
          <w:rFonts w:ascii="Arial Narrow" w:hAnsi="Arial Narrow"/>
          <w:szCs w:val="22"/>
        </w:rPr>
        <w:t xml:space="preserve"> </w:t>
      </w:r>
      <w:r w:rsidRPr="00562963">
        <w:rPr>
          <w:rFonts w:ascii="Arial Narrow" w:hAnsi="Arial Narrow"/>
          <w:spacing w:val="-1"/>
          <w:szCs w:val="22"/>
        </w:rPr>
        <w:t>zgodności</w:t>
      </w:r>
      <w:r w:rsidRPr="00562963">
        <w:rPr>
          <w:rFonts w:ascii="Arial Narrow" w:hAnsi="Arial Narrow"/>
          <w:szCs w:val="22"/>
        </w:rPr>
        <w:t xml:space="preserve"> z </w:t>
      </w:r>
      <w:r w:rsidRPr="00562963">
        <w:rPr>
          <w:rFonts w:ascii="Arial Narrow" w:hAnsi="Arial Narrow"/>
          <w:spacing w:val="-1"/>
          <w:szCs w:val="22"/>
        </w:rPr>
        <w:t>PFU, (1 miesiąc przeznaczony na weryfikacj</w:t>
      </w:r>
      <w:r>
        <w:rPr>
          <w:rFonts w:ascii="Arial Narrow" w:hAnsi="Arial Narrow"/>
          <w:spacing w:val="-1"/>
          <w:szCs w:val="22"/>
        </w:rPr>
        <w:t>ę</w:t>
      </w:r>
      <w:r w:rsidRPr="00562963">
        <w:rPr>
          <w:rFonts w:ascii="Arial Narrow" w:hAnsi="Arial Narrow"/>
          <w:spacing w:val="-1"/>
          <w:szCs w:val="22"/>
        </w:rPr>
        <w:t xml:space="preserve"> i wprowadzenie uwag Zmawiającego);</w:t>
      </w:r>
    </w:p>
    <w:p w14:paraId="1A87459F" w14:textId="30C74D0B" w:rsidR="00562963" w:rsidRPr="00562963" w:rsidRDefault="00562963" w:rsidP="00562963">
      <w:pPr>
        <w:pStyle w:val="Tekstpodstawowy"/>
        <w:widowControl w:val="0"/>
        <w:numPr>
          <w:ilvl w:val="0"/>
          <w:numId w:val="203"/>
        </w:numPr>
        <w:tabs>
          <w:tab w:val="left" w:pos="535"/>
        </w:tabs>
        <w:overflowPunct/>
        <w:autoSpaceDE/>
        <w:autoSpaceDN/>
        <w:adjustRightInd/>
        <w:spacing w:line="276" w:lineRule="auto"/>
        <w:ind w:right="255"/>
        <w:textAlignment w:val="auto"/>
        <w:rPr>
          <w:rFonts w:ascii="Arial Narrow" w:hAnsi="Arial Narrow"/>
          <w:szCs w:val="22"/>
        </w:rPr>
      </w:pPr>
      <w:r w:rsidRPr="00562963">
        <w:rPr>
          <w:rFonts w:ascii="Arial Narrow" w:hAnsi="Arial Narrow"/>
          <w:szCs w:val="22"/>
        </w:rPr>
        <w:t>po</w:t>
      </w:r>
      <w:r w:rsidRPr="00562963">
        <w:rPr>
          <w:rFonts w:ascii="Arial Narrow" w:hAnsi="Arial Narrow"/>
          <w:spacing w:val="12"/>
          <w:szCs w:val="22"/>
        </w:rPr>
        <w:t xml:space="preserve"> </w:t>
      </w:r>
      <w:r w:rsidRPr="00562963">
        <w:rPr>
          <w:rFonts w:ascii="Arial Narrow" w:hAnsi="Arial Narrow"/>
          <w:spacing w:val="-1"/>
          <w:szCs w:val="22"/>
        </w:rPr>
        <w:t>podpisaniu</w:t>
      </w:r>
      <w:r w:rsidRPr="00562963">
        <w:rPr>
          <w:rFonts w:ascii="Arial Narrow" w:hAnsi="Arial Narrow"/>
          <w:spacing w:val="12"/>
          <w:szCs w:val="22"/>
        </w:rPr>
        <w:t xml:space="preserve"> </w:t>
      </w:r>
      <w:r w:rsidRPr="00562963">
        <w:rPr>
          <w:rFonts w:ascii="Arial Narrow" w:hAnsi="Arial Narrow"/>
          <w:spacing w:val="-1"/>
          <w:szCs w:val="22"/>
        </w:rPr>
        <w:t>Umowy</w:t>
      </w:r>
      <w:r w:rsidRPr="00562963">
        <w:rPr>
          <w:rFonts w:ascii="Arial Narrow" w:hAnsi="Arial Narrow"/>
          <w:spacing w:val="12"/>
          <w:szCs w:val="22"/>
        </w:rPr>
        <w:t xml:space="preserve"> </w:t>
      </w:r>
      <w:r w:rsidRPr="00562963">
        <w:rPr>
          <w:rFonts w:ascii="Arial Narrow" w:hAnsi="Arial Narrow"/>
          <w:b/>
          <w:bCs/>
          <w:szCs w:val="22"/>
        </w:rPr>
        <w:t>w</w:t>
      </w:r>
      <w:r w:rsidRPr="00562963">
        <w:rPr>
          <w:rFonts w:ascii="Arial Narrow" w:hAnsi="Arial Narrow"/>
          <w:b/>
          <w:bCs/>
          <w:spacing w:val="11"/>
          <w:szCs w:val="22"/>
        </w:rPr>
        <w:t xml:space="preserve"> </w:t>
      </w:r>
      <w:r w:rsidRPr="00562963">
        <w:rPr>
          <w:rFonts w:ascii="Arial Narrow" w:hAnsi="Arial Narrow"/>
          <w:b/>
          <w:bCs/>
          <w:spacing w:val="-1"/>
          <w:szCs w:val="22"/>
        </w:rPr>
        <w:t>ciągu</w:t>
      </w:r>
      <w:r w:rsidRPr="00562963">
        <w:rPr>
          <w:rFonts w:ascii="Arial Narrow" w:hAnsi="Arial Narrow"/>
          <w:b/>
          <w:bCs/>
          <w:spacing w:val="12"/>
          <w:szCs w:val="22"/>
        </w:rPr>
        <w:t xml:space="preserve"> </w:t>
      </w:r>
      <w:r w:rsidRPr="00562963">
        <w:rPr>
          <w:rFonts w:ascii="Arial Narrow" w:hAnsi="Arial Narrow"/>
          <w:b/>
          <w:bCs/>
          <w:szCs w:val="22"/>
        </w:rPr>
        <w:t>6</w:t>
      </w:r>
      <w:r w:rsidRPr="00562963">
        <w:rPr>
          <w:rFonts w:ascii="Arial Narrow" w:hAnsi="Arial Narrow"/>
          <w:b/>
          <w:bCs/>
          <w:spacing w:val="12"/>
          <w:szCs w:val="22"/>
        </w:rPr>
        <w:t xml:space="preserve"> </w:t>
      </w:r>
      <w:r w:rsidRPr="00562963">
        <w:rPr>
          <w:rFonts w:ascii="Arial Narrow" w:hAnsi="Arial Narrow"/>
          <w:b/>
          <w:bCs/>
          <w:spacing w:val="-1"/>
          <w:szCs w:val="22"/>
        </w:rPr>
        <w:t>miesięcy</w:t>
      </w:r>
      <w:r w:rsidRPr="00562963">
        <w:rPr>
          <w:rFonts w:ascii="Arial Narrow" w:hAnsi="Arial Narrow"/>
          <w:spacing w:val="12"/>
          <w:szCs w:val="22"/>
        </w:rPr>
        <w:t xml:space="preserve"> </w:t>
      </w:r>
      <w:r w:rsidRPr="00562963">
        <w:rPr>
          <w:rFonts w:ascii="Arial Narrow" w:hAnsi="Arial Narrow"/>
          <w:spacing w:val="-1"/>
          <w:szCs w:val="22"/>
        </w:rPr>
        <w:t>Projekt</w:t>
      </w:r>
      <w:r w:rsidRPr="00562963">
        <w:rPr>
          <w:rFonts w:ascii="Arial Narrow" w:hAnsi="Arial Narrow"/>
          <w:spacing w:val="12"/>
          <w:szCs w:val="22"/>
        </w:rPr>
        <w:t xml:space="preserve"> </w:t>
      </w:r>
      <w:r w:rsidRPr="00562963">
        <w:rPr>
          <w:rFonts w:ascii="Arial Narrow" w:hAnsi="Arial Narrow"/>
          <w:spacing w:val="-1"/>
          <w:szCs w:val="22"/>
        </w:rPr>
        <w:t>budowalny</w:t>
      </w:r>
      <w:r w:rsidRPr="00562963">
        <w:rPr>
          <w:rFonts w:ascii="Arial Narrow" w:hAnsi="Arial Narrow"/>
          <w:spacing w:val="12"/>
          <w:szCs w:val="22"/>
        </w:rPr>
        <w:t xml:space="preserve"> </w:t>
      </w:r>
      <w:r w:rsidRPr="00562963">
        <w:rPr>
          <w:rFonts w:ascii="Arial Narrow" w:hAnsi="Arial Narrow"/>
          <w:spacing w:val="-1"/>
          <w:szCs w:val="22"/>
        </w:rPr>
        <w:t>wraz</w:t>
      </w:r>
      <w:r w:rsidRPr="00562963">
        <w:rPr>
          <w:rFonts w:ascii="Arial Narrow" w:hAnsi="Arial Narrow"/>
          <w:spacing w:val="12"/>
          <w:szCs w:val="22"/>
        </w:rPr>
        <w:t xml:space="preserve"> </w:t>
      </w:r>
      <w:r w:rsidRPr="00562963">
        <w:rPr>
          <w:rFonts w:ascii="Arial Narrow" w:hAnsi="Arial Narrow"/>
          <w:szCs w:val="22"/>
        </w:rPr>
        <w:t>z</w:t>
      </w:r>
      <w:r w:rsidRPr="00562963">
        <w:rPr>
          <w:rFonts w:ascii="Arial Narrow" w:hAnsi="Arial Narrow"/>
          <w:spacing w:val="12"/>
          <w:szCs w:val="22"/>
        </w:rPr>
        <w:t xml:space="preserve"> </w:t>
      </w:r>
      <w:r w:rsidRPr="00562963">
        <w:rPr>
          <w:rFonts w:ascii="Arial Narrow" w:hAnsi="Arial Narrow"/>
          <w:spacing w:val="-1"/>
          <w:szCs w:val="22"/>
        </w:rPr>
        <w:t>wnioskiem</w:t>
      </w:r>
      <w:r w:rsidRPr="00562963">
        <w:rPr>
          <w:rFonts w:ascii="Arial Narrow" w:hAnsi="Arial Narrow"/>
          <w:spacing w:val="12"/>
          <w:szCs w:val="22"/>
        </w:rPr>
        <w:t xml:space="preserve"> </w:t>
      </w:r>
      <w:r w:rsidRPr="00562963">
        <w:rPr>
          <w:rFonts w:ascii="Arial Narrow" w:hAnsi="Arial Narrow"/>
          <w:szCs w:val="22"/>
        </w:rPr>
        <w:t>o</w:t>
      </w:r>
      <w:r w:rsidRPr="00562963">
        <w:rPr>
          <w:rFonts w:ascii="Arial Narrow" w:hAnsi="Arial Narrow"/>
          <w:spacing w:val="12"/>
          <w:szCs w:val="22"/>
        </w:rPr>
        <w:t xml:space="preserve"> </w:t>
      </w:r>
      <w:r w:rsidRPr="00562963">
        <w:rPr>
          <w:rFonts w:ascii="Arial Narrow" w:hAnsi="Arial Narrow"/>
          <w:spacing w:val="-1"/>
          <w:szCs w:val="22"/>
        </w:rPr>
        <w:t>wydanie</w:t>
      </w:r>
      <w:r w:rsidRPr="00562963">
        <w:rPr>
          <w:rFonts w:ascii="Arial Narrow" w:hAnsi="Arial Narrow"/>
          <w:spacing w:val="12"/>
          <w:szCs w:val="22"/>
        </w:rPr>
        <w:t xml:space="preserve"> </w:t>
      </w:r>
      <w:r w:rsidRPr="00562963">
        <w:rPr>
          <w:rFonts w:ascii="Arial Narrow" w:hAnsi="Arial Narrow"/>
          <w:spacing w:val="-1"/>
          <w:szCs w:val="22"/>
        </w:rPr>
        <w:t>pozwolenia</w:t>
      </w:r>
      <w:r w:rsidRPr="00562963">
        <w:rPr>
          <w:rFonts w:ascii="Arial Narrow" w:hAnsi="Arial Narrow"/>
          <w:spacing w:val="12"/>
          <w:szCs w:val="22"/>
        </w:rPr>
        <w:t xml:space="preserve"> </w:t>
      </w:r>
      <w:r w:rsidRPr="00562963">
        <w:rPr>
          <w:rFonts w:ascii="Arial Narrow" w:hAnsi="Arial Narrow"/>
          <w:spacing w:val="-2"/>
          <w:szCs w:val="22"/>
        </w:rPr>
        <w:t>na</w:t>
      </w:r>
      <w:r w:rsidRPr="00562963">
        <w:rPr>
          <w:rFonts w:ascii="Arial Narrow" w:hAnsi="Arial Narrow"/>
          <w:spacing w:val="67"/>
          <w:szCs w:val="22"/>
        </w:rPr>
        <w:t xml:space="preserve"> </w:t>
      </w:r>
      <w:r w:rsidRPr="00562963">
        <w:rPr>
          <w:rFonts w:ascii="Arial Narrow" w:hAnsi="Arial Narrow"/>
          <w:szCs w:val="22"/>
        </w:rPr>
        <w:t>budowę</w:t>
      </w:r>
    </w:p>
    <w:p w14:paraId="5286A918" w14:textId="2111746B" w:rsidR="00562963" w:rsidRPr="00562963" w:rsidRDefault="00562963" w:rsidP="00562963">
      <w:pPr>
        <w:pStyle w:val="Tekstpodstawowy"/>
        <w:widowControl w:val="0"/>
        <w:numPr>
          <w:ilvl w:val="0"/>
          <w:numId w:val="203"/>
        </w:numPr>
        <w:tabs>
          <w:tab w:val="left" w:pos="535"/>
        </w:tabs>
        <w:overflowPunct/>
        <w:autoSpaceDE/>
        <w:autoSpaceDN/>
        <w:adjustRightInd/>
        <w:textAlignment w:val="auto"/>
        <w:rPr>
          <w:rFonts w:ascii="Arial Narrow" w:hAnsi="Arial Narrow"/>
          <w:szCs w:val="22"/>
        </w:rPr>
      </w:pPr>
      <w:r w:rsidRPr="00562963">
        <w:rPr>
          <w:rFonts w:ascii="Arial Narrow" w:hAnsi="Arial Narrow"/>
          <w:spacing w:val="-1"/>
          <w:szCs w:val="22"/>
        </w:rPr>
        <w:t>uzyskanie</w:t>
      </w:r>
      <w:r w:rsidRPr="00562963">
        <w:rPr>
          <w:rFonts w:ascii="Arial Narrow" w:hAnsi="Arial Narrow"/>
          <w:szCs w:val="22"/>
        </w:rPr>
        <w:t xml:space="preserve"> </w:t>
      </w:r>
      <w:r w:rsidRPr="00562963">
        <w:rPr>
          <w:rFonts w:ascii="Arial Narrow" w:hAnsi="Arial Narrow"/>
          <w:spacing w:val="-1"/>
          <w:szCs w:val="22"/>
        </w:rPr>
        <w:t>pozwolenia</w:t>
      </w:r>
      <w:r w:rsidRPr="00562963">
        <w:rPr>
          <w:rFonts w:ascii="Arial Narrow" w:hAnsi="Arial Narrow"/>
          <w:szCs w:val="22"/>
        </w:rPr>
        <w:t xml:space="preserve"> na </w:t>
      </w:r>
      <w:r w:rsidRPr="00562963">
        <w:rPr>
          <w:rFonts w:ascii="Arial Narrow" w:hAnsi="Arial Narrow"/>
          <w:spacing w:val="-2"/>
          <w:szCs w:val="22"/>
        </w:rPr>
        <w:t>budowę</w:t>
      </w:r>
      <w:r w:rsidRPr="00562963">
        <w:rPr>
          <w:rFonts w:ascii="Arial Narrow" w:hAnsi="Arial Narrow"/>
          <w:spacing w:val="1"/>
          <w:szCs w:val="22"/>
        </w:rPr>
        <w:t xml:space="preserve"> </w:t>
      </w:r>
      <w:r w:rsidRPr="00562963">
        <w:rPr>
          <w:rFonts w:ascii="Arial Narrow" w:hAnsi="Arial Narrow"/>
          <w:b/>
          <w:bCs/>
          <w:szCs w:val="22"/>
        </w:rPr>
        <w:t>– w</w:t>
      </w:r>
      <w:r w:rsidRPr="00562963">
        <w:rPr>
          <w:rFonts w:ascii="Arial Narrow" w:hAnsi="Arial Narrow"/>
          <w:b/>
          <w:bCs/>
          <w:spacing w:val="-1"/>
          <w:szCs w:val="22"/>
        </w:rPr>
        <w:t xml:space="preserve"> terminie</w:t>
      </w:r>
      <w:r w:rsidRPr="00562963">
        <w:rPr>
          <w:rFonts w:ascii="Arial Narrow" w:hAnsi="Arial Narrow"/>
          <w:b/>
          <w:bCs/>
          <w:szCs w:val="22"/>
        </w:rPr>
        <w:t xml:space="preserve"> do</w:t>
      </w:r>
      <w:r w:rsidRPr="00562963">
        <w:rPr>
          <w:rFonts w:ascii="Arial Narrow" w:hAnsi="Arial Narrow"/>
          <w:b/>
          <w:bCs/>
          <w:spacing w:val="-3"/>
          <w:szCs w:val="22"/>
        </w:rPr>
        <w:t xml:space="preserve"> </w:t>
      </w:r>
      <w:r w:rsidRPr="00562963">
        <w:rPr>
          <w:rFonts w:ascii="Arial Narrow" w:hAnsi="Arial Narrow"/>
          <w:b/>
          <w:bCs/>
          <w:szCs w:val="22"/>
        </w:rPr>
        <w:t xml:space="preserve">8 </w:t>
      </w:r>
      <w:r w:rsidRPr="00562963">
        <w:rPr>
          <w:rFonts w:ascii="Arial Narrow" w:hAnsi="Arial Narrow"/>
          <w:b/>
          <w:bCs/>
          <w:spacing w:val="-1"/>
          <w:szCs w:val="22"/>
        </w:rPr>
        <w:t>miesięcy</w:t>
      </w:r>
      <w:r w:rsidRPr="00562963">
        <w:rPr>
          <w:rFonts w:ascii="Arial Narrow" w:hAnsi="Arial Narrow"/>
          <w:szCs w:val="22"/>
        </w:rPr>
        <w:t xml:space="preserve"> od </w:t>
      </w:r>
      <w:r w:rsidRPr="00562963">
        <w:rPr>
          <w:rFonts w:ascii="Arial Narrow" w:hAnsi="Arial Narrow"/>
          <w:spacing w:val="-1"/>
          <w:szCs w:val="22"/>
        </w:rPr>
        <w:t>podpisania</w:t>
      </w:r>
      <w:r w:rsidRPr="00562963">
        <w:rPr>
          <w:rFonts w:ascii="Arial Narrow" w:hAnsi="Arial Narrow"/>
          <w:spacing w:val="-3"/>
          <w:szCs w:val="22"/>
        </w:rPr>
        <w:t xml:space="preserve"> </w:t>
      </w:r>
      <w:r w:rsidRPr="00562963">
        <w:rPr>
          <w:rFonts w:ascii="Arial Narrow" w:hAnsi="Arial Narrow"/>
          <w:szCs w:val="22"/>
        </w:rPr>
        <w:t>umowy,</w:t>
      </w:r>
    </w:p>
    <w:p w14:paraId="1311F0BD" w14:textId="1205C961" w:rsidR="00562963" w:rsidRPr="00562963" w:rsidRDefault="00562963" w:rsidP="00562963">
      <w:pPr>
        <w:pStyle w:val="Tekstpodstawowy"/>
        <w:widowControl w:val="0"/>
        <w:numPr>
          <w:ilvl w:val="0"/>
          <w:numId w:val="203"/>
        </w:numPr>
        <w:tabs>
          <w:tab w:val="left" w:pos="535"/>
        </w:tabs>
        <w:overflowPunct/>
        <w:autoSpaceDE/>
        <w:autoSpaceDN/>
        <w:adjustRightInd/>
        <w:spacing w:before="38" w:line="276" w:lineRule="auto"/>
        <w:ind w:right="248"/>
        <w:textAlignment w:val="auto"/>
        <w:rPr>
          <w:rFonts w:ascii="Arial Narrow" w:hAnsi="Arial Narrow" w:cs="Arial Narrow"/>
          <w:szCs w:val="22"/>
        </w:rPr>
      </w:pPr>
      <w:r w:rsidRPr="00562963">
        <w:rPr>
          <w:rFonts w:ascii="Arial Narrow" w:hAnsi="Arial Narrow" w:cs="Arial Narrow"/>
          <w:spacing w:val="-1"/>
          <w:szCs w:val="22"/>
        </w:rPr>
        <w:t>opracowanie</w:t>
      </w:r>
      <w:r w:rsidRPr="00562963">
        <w:rPr>
          <w:rFonts w:ascii="Arial Narrow" w:hAnsi="Arial Narrow" w:cs="Arial Narrow"/>
          <w:spacing w:val="13"/>
          <w:szCs w:val="22"/>
        </w:rPr>
        <w:t xml:space="preserve"> </w:t>
      </w:r>
      <w:r w:rsidRPr="00562963">
        <w:rPr>
          <w:rFonts w:ascii="Arial Narrow" w:hAnsi="Arial Narrow" w:cs="Arial Narrow"/>
          <w:spacing w:val="-1"/>
          <w:szCs w:val="22"/>
        </w:rPr>
        <w:t>projektu</w:t>
      </w:r>
      <w:r w:rsidRPr="00562963">
        <w:rPr>
          <w:rFonts w:ascii="Arial Narrow" w:hAnsi="Arial Narrow" w:cs="Arial Narrow"/>
          <w:spacing w:val="14"/>
          <w:szCs w:val="22"/>
        </w:rPr>
        <w:t xml:space="preserve"> </w:t>
      </w:r>
      <w:r w:rsidRPr="00562963">
        <w:rPr>
          <w:rFonts w:ascii="Arial Narrow" w:hAnsi="Arial Narrow" w:cs="Arial Narrow"/>
          <w:spacing w:val="-1"/>
          <w:szCs w:val="22"/>
        </w:rPr>
        <w:t>technicznego</w:t>
      </w:r>
      <w:r w:rsidRPr="00562963">
        <w:rPr>
          <w:rFonts w:ascii="Arial Narrow" w:hAnsi="Arial Narrow" w:cs="Arial Narrow"/>
          <w:spacing w:val="15"/>
          <w:szCs w:val="22"/>
        </w:rPr>
        <w:t xml:space="preserve"> </w:t>
      </w:r>
      <w:r w:rsidRPr="00562963">
        <w:rPr>
          <w:rFonts w:ascii="Arial Narrow" w:hAnsi="Arial Narrow" w:cs="Arial Narrow"/>
          <w:szCs w:val="22"/>
        </w:rPr>
        <w:t>i</w:t>
      </w:r>
      <w:r w:rsidRPr="00562963">
        <w:rPr>
          <w:rFonts w:ascii="Arial Narrow" w:hAnsi="Arial Narrow" w:cs="Arial Narrow"/>
          <w:spacing w:val="27"/>
          <w:szCs w:val="22"/>
        </w:rPr>
        <w:t xml:space="preserve"> </w:t>
      </w:r>
      <w:r w:rsidRPr="00562963">
        <w:rPr>
          <w:rFonts w:ascii="Arial Narrow" w:hAnsi="Arial Narrow" w:cs="Arial Narrow"/>
          <w:spacing w:val="-1"/>
          <w:szCs w:val="22"/>
        </w:rPr>
        <w:t>dokumentacji</w:t>
      </w:r>
      <w:r w:rsidRPr="00562963">
        <w:rPr>
          <w:rFonts w:ascii="Arial Narrow" w:hAnsi="Arial Narrow" w:cs="Arial Narrow"/>
          <w:spacing w:val="13"/>
          <w:szCs w:val="22"/>
        </w:rPr>
        <w:t xml:space="preserve"> </w:t>
      </w:r>
      <w:r w:rsidRPr="00562963">
        <w:rPr>
          <w:rFonts w:ascii="Arial Narrow" w:hAnsi="Arial Narrow" w:cs="Arial Narrow"/>
          <w:spacing w:val="-1"/>
          <w:szCs w:val="22"/>
        </w:rPr>
        <w:t>projektowej</w:t>
      </w:r>
      <w:r w:rsidRPr="00562963">
        <w:rPr>
          <w:rFonts w:ascii="Arial Narrow" w:hAnsi="Arial Narrow" w:cs="Arial Narrow"/>
          <w:spacing w:val="13"/>
          <w:szCs w:val="22"/>
        </w:rPr>
        <w:t xml:space="preserve"> </w:t>
      </w:r>
      <w:r w:rsidRPr="00562963">
        <w:rPr>
          <w:rFonts w:ascii="Arial Narrow" w:hAnsi="Arial Narrow" w:cs="Arial Narrow"/>
          <w:spacing w:val="-1"/>
          <w:szCs w:val="22"/>
        </w:rPr>
        <w:t>wykonawczej</w:t>
      </w:r>
      <w:r w:rsidRPr="00562963">
        <w:rPr>
          <w:rFonts w:ascii="Arial Narrow" w:hAnsi="Arial Narrow" w:cs="Arial Narrow"/>
          <w:spacing w:val="21"/>
          <w:szCs w:val="22"/>
        </w:rPr>
        <w:t xml:space="preserve"> </w:t>
      </w:r>
      <w:r w:rsidRPr="00562963">
        <w:rPr>
          <w:rFonts w:ascii="Arial Narrow" w:hAnsi="Arial Narrow"/>
          <w:szCs w:val="22"/>
        </w:rPr>
        <w:t>–</w:t>
      </w:r>
      <w:r w:rsidRPr="00562963">
        <w:rPr>
          <w:rFonts w:ascii="Arial Narrow" w:hAnsi="Arial Narrow"/>
          <w:spacing w:val="14"/>
          <w:szCs w:val="22"/>
        </w:rPr>
        <w:t xml:space="preserve"> </w:t>
      </w:r>
      <w:r w:rsidRPr="00DB60DE">
        <w:rPr>
          <w:rFonts w:ascii="Arial Narrow" w:hAnsi="Arial Narrow" w:cs="Arial Narrow"/>
          <w:b/>
          <w:bCs/>
          <w:szCs w:val="22"/>
        </w:rPr>
        <w:t>w</w:t>
      </w:r>
      <w:r w:rsidRPr="00DB60DE">
        <w:rPr>
          <w:rFonts w:ascii="Arial Narrow" w:hAnsi="Arial Narrow" w:cs="Arial Narrow"/>
          <w:b/>
          <w:bCs/>
          <w:spacing w:val="13"/>
          <w:szCs w:val="22"/>
        </w:rPr>
        <w:t xml:space="preserve"> </w:t>
      </w:r>
      <w:r w:rsidRPr="00DB60DE">
        <w:rPr>
          <w:rFonts w:ascii="Arial Narrow" w:hAnsi="Arial Narrow" w:cs="Arial Narrow"/>
          <w:b/>
          <w:bCs/>
          <w:spacing w:val="-1"/>
          <w:szCs w:val="22"/>
        </w:rPr>
        <w:t>terminie</w:t>
      </w:r>
      <w:r w:rsidRPr="00DB60DE">
        <w:rPr>
          <w:rFonts w:ascii="Arial Narrow" w:hAnsi="Arial Narrow" w:cs="Arial Narrow"/>
          <w:b/>
          <w:bCs/>
          <w:spacing w:val="14"/>
          <w:szCs w:val="22"/>
        </w:rPr>
        <w:t xml:space="preserve"> </w:t>
      </w:r>
      <w:r w:rsidRPr="00DB60DE">
        <w:rPr>
          <w:rFonts w:ascii="Arial Narrow" w:hAnsi="Arial Narrow" w:cs="Arial Narrow"/>
          <w:b/>
          <w:bCs/>
          <w:spacing w:val="-1"/>
          <w:szCs w:val="22"/>
        </w:rPr>
        <w:t>do</w:t>
      </w:r>
      <w:r w:rsidRPr="00DB60DE">
        <w:rPr>
          <w:rFonts w:ascii="Arial Narrow" w:hAnsi="Arial Narrow" w:cs="Arial Narrow"/>
          <w:b/>
          <w:bCs/>
          <w:spacing w:val="14"/>
          <w:szCs w:val="22"/>
        </w:rPr>
        <w:t xml:space="preserve"> </w:t>
      </w:r>
      <w:r w:rsidRPr="00DB60DE">
        <w:rPr>
          <w:rFonts w:ascii="Arial Narrow" w:hAnsi="Arial Narrow" w:cs="Arial Narrow"/>
          <w:b/>
          <w:bCs/>
          <w:szCs w:val="22"/>
        </w:rPr>
        <w:t>8</w:t>
      </w:r>
      <w:r w:rsidRPr="00DB60DE">
        <w:rPr>
          <w:rFonts w:ascii="Arial Narrow" w:hAnsi="Arial Narrow" w:cs="Arial Narrow"/>
          <w:b/>
          <w:bCs/>
          <w:spacing w:val="14"/>
          <w:szCs w:val="22"/>
        </w:rPr>
        <w:t xml:space="preserve"> </w:t>
      </w:r>
      <w:r w:rsidRPr="00DB60DE">
        <w:rPr>
          <w:rFonts w:ascii="Arial Narrow" w:hAnsi="Arial Narrow" w:cs="Arial Narrow"/>
          <w:b/>
          <w:bCs/>
          <w:spacing w:val="-1"/>
          <w:szCs w:val="22"/>
        </w:rPr>
        <w:t>m-</w:t>
      </w:r>
      <w:proofErr w:type="spellStart"/>
      <w:r w:rsidRPr="00DB60DE">
        <w:rPr>
          <w:rFonts w:ascii="Arial Narrow" w:hAnsi="Arial Narrow" w:cs="Arial Narrow"/>
          <w:b/>
          <w:bCs/>
          <w:spacing w:val="-1"/>
          <w:szCs w:val="22"/>
        </w:rPr>
        <w:t>cy</w:t>
      </w:r>
      <w:proofErr w:type="spellEnd"/>
      <w:r w:rsidRPr="00DB60DE">
        <w:rPr>
          <w:rFonts w:ascii="Arial Narrow" w:hAnsi="Arial Narrow" w:cs="Arial Narrow"/>
          <w:b/>
          <w:bCs/>
          <w:spacing w:val="11"/>
          <w:szCs w:val="22"/>
        </w:rPr>
        <w:t xml:space="preserve"> </w:t>
      </w:r>
      <w:r w:rsidRPr="00562963">
        <w:rPr>
          <w:rFonts w:ascii="Arial Narrow" w:hAnsi="Arial Narrow" w:cs="Arial Narrow"/>
          <w:spacing w:val="-1"/>
          <w:szCs w:val="22"/>
        </w:rPr>
        <w:t>od</w:t>
      </w:r>
      <w:r w:rsidRPr="00562963">
        <w:rPr>
          <w:rFonts w:ascii="Arial Narrow" w:hAnsi="Arial Narrow" w:cs="Times New Roman"/>
          <w:spacing w:val="50"/>
          <w:szCs w:val="22"/>
        </w:rPr>
        <w:t xml:space="preserve"> </w:t>
      </w:r>
      <w:r w:rsidRPr="00562963">
        <w:rPr>
          <w:rFonts w:ascii="Arial Narrow" w:hAnsi="Arial Narrow" w:cs="Arial Narrow"/>
          <w:spacing w:val="-1"/>
          <w:szCs w:val="22"/>
        </w:rPr>
        <w:t>podpisania</w:t>
      </w:r>
      <w:r w:rsidRPr="00562963">
        <w:rPr>
          <w:rFonts w:ascii="Arial Narrow" w:hAnsi="Arial Narrow" w:cs="Arial Narrow"/>
          <w:spacing w:val="-3"/>
          <w:szCs w:val="22"/>
        </w:rPr>
        <w:t xml:space="preserve"> </w:t>
      </w:r>
      <w:r w:rsidRPr="00562963">
        <w:rPr>
          <w:rFonts w:ascii="Arial Narrow" w:hAnsi="Arial Narrow" w:cs="Arial Narrow"/>
          <w:szCs w:val="22"/>
        </w:rPr>
        <w:t>umowy,</w:t>
      </w:r>
    </w:p>
    <w:p w14:paraId="324D2F2B" w14:textId="77777777" w:rsidR="00562963" w:rsidRPr="00562963" w:rsidRDefault="00562963" w:rsidP="00562963">
      <w:pPr>
        <w:widowControl w:val="0"/>
        <w:numPr>
          <w:ilvl w:val="0"/>
          <w:numId w:val="203"/>
        </w:numPr>
        <w:tabs>
          <w:tab w:val="left" w:pos="535"/>
        </w:tabs>
        <w:overflowPunct/>
        <w:autoSpaceDE/>
        <w:autoSpaceDN/>
        <w:adjustRightInd/>
        <w:textAlignment w:val="auto"/>
        <w:rPr>
          <w:rFonts w:ascii="Arial Narrow" w:eastAsia="Arial Narrow" w:hAnsi="Arial Narrow" w:cs="Arial Narrow"/>
          <w:szCs w:val="22"/>
        </w:rPr>
      </w:pPr>
      <w:r w:rsidRPr="00562963">
        <w:rPr>
          <w:rFonts w:ascii="Arial Narrow" w:hAnsi="Arial Narrow"/>
          <w:szCs w:val="22"/>
        </w:rPr>
        <w:t>przed</w:t>
      </w:r>
      <w:r w:rsidRPr="00562963">
        <w:rPr>
          <w:rFonts w:ascii="Arial Narrow" w:hAnsi="Arial Narrow"/>
          <w:spacing w:val="-2"/>
          <w:szCs w:val="22"/>
        </w:rPr>
        <w:t xml:space="preserve"> </w:t>
      </w:r>
      <w:r w:rsidRPr="00562963">
        <w:rPr>
          <w:rFonts w:ascii="Arial Narrow" w:hAnsi="Arial Narrow"/>
          <w:spacing w:val="-1"/>
          <w:szCs w:val="22"/>
        </w:rPr>
        <w:t>Próbami</w:t>
      </w:r>
      <w:r w:rsidRPr="00562963">
        <w:rPr>
          <w:rFonts w:ascii="Arial Narrow" w:hAnsi="Arial Narrow"/>
          <w:spacing w:val="-2"/>
          <w:szCs w:val="22"/>
        </w:rPr>
        <w:t xml:space="preserve"> </w:t>
      </w:r>
      <w:r w:rsidRPr="00562963">
        <w:rPr>
          <w:rFonts w:ascii="Arial Narrow" w:hAnsi="Arial Narrow"/>
          <w:spacing w:val="-1"/>
          <w:szCs w:val="22"/>
        </w:rPr>
        <w:t>Końcowymi,</w:t>
      </w:r>
      <w:r w:rsidRPr="00562963">
        <w:rPr>
          <w:rFonts w:ascii="Arial Narrow" w:hAnsi="Arial Narrow"/>
          <w:spacing w:val="-3"/>
          <w:szCs w:val="22"/>
        </w:rPr>
        <w:t xml:space="preserve"> </w:t>
      </w:r>
      <w:r w:rsidRPr="00562963">
        <w:rPr>
          <w:rFonts w:ascii="Arial Narrow" w:hAnsi="Arial Narrow"/>
          <w:b/>
          <w:spacing w:val="-1"/>
          <w:szCs w:val="22"/>
        </w:rPr>
        <w:t>nie</w:t>
      </w:r>
      <w:r w:rsidRPr="00562963">
        <w:rPr>
          <w:rFonts w:ascii="Arial Narrow" w:hAnsi="Arial Narrow"/>
          <w:b/>
          <w:spacing w:val="-3"/>
          <w:szCs w:val="22"/>
        </w:rPr>
        <w:t xml:space="preserve"> </w:t>
      </w:r>
      <w:r w:rsidRPr="00562963">
        <w:rPr>
          <w:rFonts w:ascii="Arial Narrow" w:hAnsi="Arial Narrow"/>
          <w:b/>
          <w:szCs w:val="22"/>
        </w:rPr>
        <w:t>później</w:t>
      </w:r>
      <w:r w:rsidRPr="00562963">
        <w:rPr>
          <w:rFonts w:ascii="Arial Narrow" w:hAnsi="Arial Narrow"/>
          <w:b/>
          <w:spacing w:val="-3"/>
          <w:szCs w:val="22"/>
        </w:rPr>
        <w:t xml:space="preserve"> </w:t>
      </w:r>
      <w:r w:rsidRPr="00562963">
        <w:rPr>
          <w:rFonts w:ascii="Arial Narrow" w:hAnsi="Arial Narrow"/>
          <w:b/>
          <w:spacing w:val="-1"/>
          <w:szCs w:val="22"/>
        </w:rPr>
        <w:t>niż</w:t>
      </w:r>
      <w:r w:rsidRPr="00562963">
        <w:rPr>
          <w:rFonts w:ascii="Arial Narrow" w:hAnsi="Arial Narrow"/>
          <w:b/>
          <w:spacing w:val="-2"/>
          <w:szCs w:val="22"/>
        </w:rPr>
        <w:t xml:space="preserve"> </w:t>
      </w:r>
      <w:r w:rsidRPr="00562963">
        <w:rPr>
          <w:rFonts w:ascii="Arial Narrow" w:hAnsi="Arial Narrow"/>
          <w:b/>
          <w:szCs w:val="22"/>
        </w:rPr>
        <w:t>1</w:t>
      </w:r>
      <w:r w:rsidRPr="00562963">
        <w:rPr>
          <w:rFonts w:ascii="Arial Narrow" w:hAnsi="Arial Narrow"/>
          <w:b/>
          <w:spacing w:val="-2"/>
          <w:szCs w:val="22"/>
        </w:rPr>
        <w:t xml:space="preserve"> </w:t>
      </w:r>
      <w:r w:rsidRPr="00562963">
        <w:rPr>
          <w:rFonts w:ascii="Arial Narrow" w:hAnsi="Arial Narrow"/>
          <w:b/>
          <w:spacing w:val="-1"/>
          <w:szCs w:val="22"/>
        </w:rPr>
        <w:t>miesiąc</w:t>
      </w:r>
      <w:r w:rsidRPr="00562963">
        <w:rPr>
          <w:rFonts w:ascii="Arial Narrow" w:hAnsi="Arial Narrow"/>
          <w:b/>
          <w:spacing w:val="-2"/>
          <w:szCs w:val="22"/>
        </w:rPr>
        <w:t xml:space="preserve"> </w:t>
      </w:r>
      <w:r w:rsidRPr="00562963">
        <w:rPr>
          <w:rFonts w:ascii="Arial Narrow" w:hAnsi="Arial Narrow"/>
          <w:szCs w:val="22"/>
        </w:rPr>
        <w:t>przed</w:t>
      </w:r>
      <w:r w:rsidRPr="00562963">
        <w:rPr>
          <w:rFonts w:ascii="Arial Narrow" w:hAnsi="Arial Narrow"/>
          <w:spacing w:val="-4"/>
          <w:szCs w:val="22"/>
        </w:rPr>
        <w:t xml:space="preserve"> </w:t>
      </w:r>
      <w:r w:rsidRPr="00562963">
        <w:rPr>
          <w:rFonts w:ascii="Arial Narrow" w:hAnsi="Arial Narrow"/>
          <w:spacing w:val="-1"/>
          <w:szCs w:val="22"/>
        </w:rPr>
        <w:t>rozpoczęciem</w:t>
      </w:r>
      <w:r w:rsidRPr="00562963">
        <w:rPr>
          <w:rFonts w:ascii="Arial Narrow" w:hAnsi="Arial Narrow"/>
          <w:spacing w:val="-2"/>
          <w:szCs w:val="22"/>
        </w:rPr>
        <w:t xml:space="preserve"> </w:t>
      </w:r>
      <w:r w:rsidRPr="00562963">
        <w:rPr>
          <w:rFonts w:ascii="Arial Narrow" w:hAnsi="Arial Narrow"/>
          <w:spacing w:val="-1"/>
          <w:szCs w:val="22"/>
        </w:rPr>
        <w:t>w/w</w:t>
      </w:r>
      <w:r w:rsidRPr="00562963">
        <w:rPr>
          <w:rFonts w:ascii="Arial Narrow" w:hAnsi="Arial Narrow"/>
          <w:spacing w:val="-4"/>
          <w:szCs w:val="22"/>
        </w:rPr>
        <w:t xml:space="preserve"> </w:t>
      </w:r>
      <w:r w:rsidRPr="00562963">
        <w:rPr>
          <w:rFonts w:ascii="Arial Narrow" w:hAnsi="Arial Narrow"/>
          <w:spacing w:val="-1"/>
          <w:szCs w:val="22"/>
        </w:rPr>
        <w:t>Prób Wykonawca</w:t>
      </w:r>
      <w:r w:rsidRPr="00562963">
        <w:rPr>
          <w:rFonts w:ascii="Arial Narrow" w:hAnsi="Arial Narrow"/>
          <w:spacing w:val="-3"/>
          <w:szCs w:val="22"/>
        </w:rPr>
        <w:t xml:space="preserve"> </w:t>
      </w:r>
      <w:r w:rsidRPr="00562963">
        <w:rPr>
          <w:rFonts w:ascii="Arial Narrow" w:hAnsi="Arial Narrow"/>
          <w:spacing w:val="-1"/>
          <w:szCs w:val="22"/>
        </w:rPr>
        <w:t>przekaże</w:t>
      </w:r>
    </w:p>
    <w:p w14:paraId="56175A6A" w14:textId="77777777" w:rsidR="00562963" w:rsidRPr="00562963" w:rsidRDefault="00562963" w:rsidP="00562963">
      <w:pPr>
        <w:pStyle w:val="Tekstpodstawowy"/>
        <w:spacing w:before="38"/>
        <w:rPr>
          <w:rFonts w:ascii="Arial Narrow" w:eastAsia="Arial Narrow" w:hAnsi="Arial Narrow" w:cstheme="minorBidi"/>
          <w:szCs w:val="22"/>
        </w:rPr>
      </w:pPr>
      <w:r w:rsidRPr="00562963">
        <w:rPr>
          <w:rFonts w:ascii="Arial Narrow" w:hAnsi="Arial Narrow"/>
          <w:szCs w:val="22"/>
        </w:rPr>
        <w:t>do</w:t>
      </w:r>
      <w:r w:rsidRPr="00562963">
        <w:rPr>
          <w:rFonts w:ascii="Arial Narrow" w:hAnsi="Arial Narrow"/>
          <w:spacing w:val="-1"/>
          <w:szCs w:val="22"/>
        </w:rPr>
        <w:t xml:space="preserve"> zatwierdzenia</w:t>
      </w:r>
      <w:r w:rsidRPr="00562963">
        <w:rPr>
          <w:rFonts w:ascii="Arial Narrow" w:hAnsi="Arial Narrow"/>
          <w:szCs w:val="22"/>
        </w:rPr>
        <w:t xml:space="preserve"> i</w:t>
      </w:r>
      <w:r w:rsidRPr="00562963">
        <w:rPr>
          <w:rFonts w:ascii="Arial Narrow" w:hAnsi="Arial Narrow"/>
          <w:spacing w:val="-2"/>
          <w:szCs w:val="22"/>
        </w:rPr>
        <w:t xml:space="preserve"> </w:t>
      </w:r>
      <w:r w:rsidRPr="00562963">
        <w:rPr>
          <w:rFonts w:ascii="Arial Narrow" w:hAnsi="Arial Narrow"/>
          <w:spacing w:val="-1"/>
          <w:szCs w:val="22"/>
        </w:rPr>
        <w:t>użytku</w:t>
      </w:r>
      <w:r w:rsidRPr="00562963">
        <w:rPr>
          <w:rFonts w:ascii="Arial Narrow" w:hAnsi="Arial Narrow"/>
          <w:szCs w:val="22"/>
        </w:rPr>
        <w:t xml:space="preserve"> </w:t>
      </w:r>
      <w:r w:rsidRPr="00562963">
        <w:rPr>
          <w:rFonts w:ascii="Arial Narrow" w:hAnsi="Arial Narrow"/>
          <w:spacing w:val="-2"/>
          <w:szCs w:val="22"/>
        </w:rPr>
        <w:t>przez</w:t>
      </w:r>
      <w:r w:rsidRPr="00562963">
        <w:rPr>
          <w:rFonts w:ascii="Arial Narrow" w:hAnsi="Arial Narrow"/>
          <w:spacing w:val="3"/>
          <w:szCs w:val="22"/>
        </w:rPr>
        <w:t xml:space="preserve"> </w:t>
      </w:r>
      <w:r w:rsidRPr="00562963">
        <w:rPr>
          <w:rFonts w:ascii="Arial Narrow" w:hAnsi="Arial Narrow"/>
          <w:spacing w:val="-1"/>
          <w:szCs w:val="22"/>
        </w:rPr>
        <w:t>Zamawiającego:</w:t>
      </w:r>
    </w:p>
    <w:p w14:paraId="58F46D85" w14:textId="77777777" w:rsidR="00562963" w:rsidRPr="00562963" w:rsidRDefault="00562963" w:rsidP="00562963">
      <w:pPr>
        <w:pStyle w:val="Nagwek1"/>
        <w:keepNext w:val="0"/>
        <w:widowControl w:val="0"/>
        <w:numPr>
          <w:ilvl w:val="1"/>
          <w:numId w:val="203"/>
        </w:numPr>
        <w:tabs>
          <w:tab w:val="left" w:pos="893"/>
        </w:tabs>
        <w:overflowPunct/>
        <w:autoSpaceDE/>
        <w:autoSpaceDN/>
        <w:adjustRightInd/>
        <w:spacing w:before="37" w:after="0" w:line="240" w:lineRule="auto"/>
        <w:ind w:hanging="358"/>
        <w:jc w:val="left"/>
        <w:textAlignment w:val="auto"/>
        <w:rPr>
          <w:rFonts w:ascii="Arial Narrow" w:hAnsi="Arial Narrow"/>
          <w:b/>
          <w:smallCaps w:val="0"/>
          <w:spacing w:val="-1"/>
          <w:kern w:val="0"/>
          <w:sz w:val="22"/>
          <w:szCs w:val="22"/>
        </w:rPr>
      </w:pPr>
      <w:r w:rsidRPr="00562963">
        <w:rPr>
          <w:rFonts w:ascii="Arial Narrow" w:hAnsi="Arial Narrow"/>
          <w:b/>
          <w:smallCaps w:val="0"/>
          <w:spacing w:val="-1"/>
          <w:kern w:val="0"/>
          <w:sz w:val="22"/>
          <w:szCs w:val="22"/>
        </w:rPr>
        <w:t>Projekt rozruchu</w:t>
      </w:r>
    </w:p>
    <w:p w14:paraId="341A7F6D" w14:textId="77777777" w:rsidR="00562963" w:rsidRPr="00562963" w:rsidRDefault="00562963" w:rsidP="00562963">
      <w:pPr>
        <w:widowControl w:val="0"/>
        <w:numPr>
          <w:ilvl w:val="1"/>
          <w:numId w:val="203"/>
        </w:numPr>
        <w:tabs>
          <w:tab w:val="left" w:pos="893"/>
        </w:tabs>
        <w:overflowPunct/>
        <w:autoSpaceDE/>
        <w:autoSpaceDN/>
        <w:adjustRightInd/>
        <w:spacing w:before="35"/>
        <w:ind w:left="892"/>
        <w:jc w:val="left"/>
        <w:textAlignment w:val="auto"/>
        <w:rPr>
          <w:rFonts w:ascii="Arial Narrow" w:eastAsia="Arial Narrow" w:hAnsi="Arial Narrow" w:cs="Arial Narrow"/>
          <w:szCs w:val="22"/>
        </w:rPr>
      </w:pPr>
      <w:r w:rsidRPr="00562963">
        <w:rPr>
          <w:rFonts w:ascii="Arial Narrow" w:hAnsi="Arial Narrow"/>
          <w:b/>
          <w:spacing w:val="-1"/>
          <w:szCs w:val="22"/>
        </w:rPr>
        <w:t>Instrukcję</w:t>
      </w:r>
      <w:r w:rsidRPr="00562963">
        <w:rPr>
          <w:rFonts w:ascii="Arial Narrow" w:hAnsi="Arial Narrow"/>
          <w:b/>
          <w:szCs w:val="22"/>
        </w:rPr>
        <w:t xml:space="preserve"> </w:t>
      </w:r>
      <w:r w:rsidRPr="00562963">
        <w:rPr>
          <w:rFonts w:ascii="Arial Narrow" w:hAnsi="Arial Narrow"/>
          <w:b/>
          <w:spacing w:val="-1"/>
          <w:szCs w:val="22"/>
        </w:rPr>
        <w:t>eksploatacji</w:t>
      </w:r>
      <w:r w:rsidRPr="00562963">
        <w:rPr>
          <w:rFonts w:ascii="Arial Narrow" w:hAnsi="Arial Narrow"/>
          <w:b/>
          <w:szCs w:val="22"/>
        </w:rPr>
        <w:t xml:space="preserve"> </w:t>
      </w:r>
      <w:r w:rsidRPr="00562963">
        <w:rPr>
          <w:rFonts w:ascii="Arial Narrow" w:hAnsi="Arial Narrow"/>
          <w:b/>
          <w:spacing w:val="-1"/>
          <w:szCs w:val="22"/>
        </w:rPr>
        <w:t>oraz</w:t>
      </w:r>
      <w:r w:rsidRPr="00562963">
        <w:rPr>
          <w:rFonts w:ascii="Arial Narrow" w:hAnsi="Arial Narrow"/>
          <w:b/>
          <w:spacing w:val="-2"/>
          <w:szCs w:val="22"/>
        </w:rPr>
        <w:t xml:space="preserve"> </w:t>
      </w:r>
      <w:r w:rsidRPr="00562963">
        <w:rPr>
          <w:rFonts w:ascii="Arial Narrow" w:hAnsi="Arial Narrow"/>
          <w:b/>
          <w:spacing w:val="-1"/>
          <w:szCs w:val="22"/>
        </w:rPr>
        <w:t>instrukcję</w:t>
      </w:r>
      <w:r w:rsidRPr="00562963">
        <w:rPr>
          <w:rFonts w:ascii="Arial Narrow" w:hAnsi="Arial Narrow"/>
          <w:b/>
          <w:szCs w:val="22"/>
        </w:rPr>
        <w:t xml:space="preserve"> </w:t>
      </w:r>
      <w:r w:rsidRPr="00562963">
        <w:rPr>
          <w:rFonts w:ascii="Arial Narrow" w:hAnsi="Arial Narrow"/>
          <w:b/>
          <w:spacing w:val="-1"/>
          <w:szCs w:val="22"/>
        </w:rPr>
        <w:t>p.poż.,</w:t>
      </w:r>
    </w:p>
    <w:p w14:paraId="779758F4" w14:textId="77777777" w:rsidR="00562963" w:rsidRPr="00562963" w:rsidRDefault="00562963" w:rsidP="00562963">
      <w:pPr>
        <w:widowControl w:val="0"/>
        <w:numPr>
          <w:ilvl w:val="1"/>
          <w:numId w:val="203"/>
        </w:numPr>
        <w:tabs>
          <w:tab w:val="left" w:pos="893"/>
        </w:tabs>
        <w:overflowPunct/>
        <w:autoSpaceDE/>
        <w:autoSpaceDN/>
        <w:adjustRightInd/>
        <w:spacing w:before="35" w:line="273" w:lineRule="auto"/>
        <w:ind w:right="152" w:hanging="357"/>
        <w:textAlignment w:val="auto"/>
        <w:rPr>
          <w:rFonts w:ascii="Arial Narrow" w:eastAsia="Arial Narrow" w:hAnsi="Arial Narrow" w:cs="Arial Narrow"/>
          <w:szCs w:val="22"/>
        </w:rPr>
      </w:pPr>
      <w:r w:rsidRPr="00562963">
        <w:rPr>
          <w:rFonts w:ascii="Arial Narrow" w:hAnsi="Arial Narrow"/>
          <w:b/>
          <w:spacing w:val="-1"/>
          <w:szCs w:val="22"/>
        </w:rPr>
        <w:t>protokoły</w:t>
      </w:r>
      <w:r w:rsidRPr="00562963">
        <w:rPr>
          <w:rFonts w:ascii="Arial Narrow" w:hAnsi="Arial Narrow"/>
          <w:b/>
          <w:spacing w:val="28"/>
          <w:szCs w:val="22"/>
        </w:rPr>
        <w:t xml:space="preserve"> </w:t>
      </w:r>
      <w:r w:rsidRPr="00562963">
        <w:rPr>
          <w:rFonts w:ascii="Arial Narrow" w:hAnsi="Arial Narrow"/>
          <w:b/>
          <w:szCs w:val="22"/>
        </w:rPr>
        <w:t>z</w:t>
      </w:r>
      <w:r w:rsidRPr="00562963">
        <w:rPr>
          <w:rFonts w:ascii="Arial Narrow" w:hAnsi="Arial Narrow"/>
          <w:b/>
          <w:spacing w:val="29"/>
          <w:szCs w:val="22"/>
        </w:rPr>
        <w:t xml:space="preserve"> </w:t>
      </w:r>
      <w:r w:rsidRPr="00562963">
        <w:rPr>
          <w:rFonts w:ascii="Arial Narrow" w:hAnsi="Arial Narrow"/>
          <w:b/>
          <w:spacing w:val="-1"/>
          <w:szCs w:val="22"/>
        </w:rPr>
        <w:t>wynikami</w:t>
      </w:r>
      <w:r w:rsidRPr="00562963">
        <w:rPr>
          <w:rFonts w:ascii="Arial Narrow" w:hAnsi="Arial Narrow"/>
          <w:b/>
          <w:spacing w:val="28"/>
          <w:szCs w:val="22"/>
        </w:rPr>
        <w:t xml:space="preserve"> </w:t>
      </w:r>
      <w:r w:rsidRPr="00562963">
        <w:rPr>
          <w:rFonts w:ascii="Arial Narrow" w:hAnsi="Arial Narrow"/>
          <w:b/>
          <w:spacing w:val="-1"/>
          <w:szCs w:val="22"/>
        </w:rPr>
        <w:t>pomiarów</w:t>
      </w:r>
      <w:r w:rsidRPr="00562963">
        <w:rPr>
          <w:rFonts w:ascii="Arial Narrow" w:hAnsi="Arial Narrow"/>
          <w:b/>
          <w:spacing w:val="29"/>
          <w:szCs w:val="22"/>
        </w:rPr>
        <w:t xml:space="preserve"> </w:t>
      </w:r>
      <w:r w:rsidRPr="00562963">
        <w:rPr>
          <w:rFonts w:ascii="Arial Narrow" w:hAnsi="Arial Narrow"/>
          <w:b/>
          <w:spacing w:val="-1"/>
          <w:szCs w:val="22"/>
        </w:rPr>
        <w:t>elektrycznych</w:t>
      </w:r>
      <w:r w:rsidRPr="00562963">
        <w:rPr>
          <w:rFonts w:ascii="Arial Narrow" w:hAnsi="Arial Narrow"/>
          <w:b/>
          <w:spacing w:val="26"/>
          <w:szCs w:val="22"/>
        </w:rPr>
        <w:t xml:space="preserve"> </w:t>
      </w:r>
      <w:r w:rsidRPr="00562963">
        <w:rPr>
          <w:rFonts w:ascii="Arial Narrow" w:hAnsi="Arial Narrow"/>
          <w:b/>
          <w:szCs w:val="22"/>
        </w:rPr>
        <w:t>w</w:t>
      </w:r>
      <w:r w:rsidRPr="00562963">
        <w:rPr>
          <w:rFonts w:ascii="Arial Narrow" w:hAnsi="Arial Narrow"/>
          <w:b/>
          <w:spacing w:val="26"/>
          <w:szCs w:val="22"/>
        </w:rPr>
        <w:t xml:space="preserve"> </w:t>
      </w:r>
      <w:r w:rsidRPr="00562963">
        <w:rPr>
          <w:rFonts w:ascii="Arial Narrow" w:hAnsi="Arial Narrow"/>
          <w:b/>
          <w:spacing w:val="-1"/>
          <w:szCs w:val="22"/>
        </w:rPr>
        <w:t>poszczególnych</w:t>
      </w:r>
      <w:r w:rsidRPr="00562963">
        <w:rPr>
          <w:rFonts w:ascii="Arial Narrow" w:hAnsi="Arial Narrow"/>
          <w:b/>
          <w:spacing w:val="29"/>
          <w:szCs w:val="22"/>
        </w:rPr>
        <w:t xml:space="preserve"> </w:t>
      </w:r>
      <w:r w:rsidRPr="00562963">
        <w:rPr>
          <w:rFonts w:ascii="Arial Narrow" w:hAnsi="Arial Narrow"/>
          <w:b/>
          <w:spacing w:val="-1"/>
          <w:szCs w:val="22"/>
        </w:rPr>
        <w:t>obwodach,</w:t>
      </w:r>
      <w:r w:rsidRPr="00562963">
        <w:rPr>
          <w:rFonts w:ascii="Arial Narrow" w:hAnsi="Arial Narrow"/>
          <w:b/>
          <w:spacing w:val="28"/>
          <w:szCs w:val="22"/>
        </w:rPr>
        <w:t xml:space="preserve"> </w:t>
      </w:r>
      <w:r w:rsidRPr="00562963">
        <w:rPr>
          <w:rFonts w:ascii="Arial Narrow" w:hAnsi="Arial Narrow"/>
          <w:b/>
          <w:szCs w:val="22"/>
        </w:rPr>
        <w:t>z</w:t>
      </w:r>
      <w:r w:rsidRPr="00562963">
        <w:rPr>
          <w:rFonts w:ascii="Arial Narrow" w:hAnsi="Arial Narrow"/>
          <w:b/>
          <w:spacing w:val="29"/>
          <w:szCs w:val="22"/>
        </w:rPr>
        <w:t xml:space="preserve"> </w:t>
      </w:r>
      <w:r w:rsidRPr="00562963">
        <w:rPr>
          <w:rFonts w:ascii="Arial Narrow" w:hAnsi="Arial Narrow"/>
          <w:b/>
          <w:spacing w:val="-1"/>
          <w:szCs w:val="22"/>
        </w:rPr>
        <w:t>wynikami</w:t>
      </w:r>
      <w:r w:rsidRPr="00562963">
        <w:rPr>
          <w:rFonts w:ascii="Arial Narrow" w:hAnsi="Arial Narrow"/>
          <w:b/>
          <w:spacing w:val="85"/>
          <w:szCs w:val="22"/>
        </w:rPr>
        <w:t xml:space="preserve"> </w:t>
      </w:r>
      <w:r w:rsidRPr="00562963">
        <w:rPr>
          <w:rFonts w:ascii="Arial Narrow" w:hAnsi="Arial Narrow"/>
          <w:b/>
          <w:spacing w:val="-1"/>
          <w:szCs w:val="22"/>
        </w:rPr>
        <w:t>pomiarów</w:t>
      </w:r>
      <w:r w:rsidRPr="00562963">
        <w:rPr>
          <w:rFonts w:ascii="Arial Narrow" w:hAnsi="Arial Narrow"/>
          <w:b/>
          <w:spacing w:val="32"/>
          <w:szCs w:val="22"/>
        </w:rPr>
        <w:t xml:space="preserve"> </w:t>
      </w:r>
      <w:r w:rsidRPr="00562963">
        <w:rPr>
          <w:rFonts w:ascii="Arial Narrow" w:hAnsi="Arial Narrow"/>
          <w:b/>
          <w:spacing w:val="-1"/>
          <w:szCs w:val="22"/>
        </w:rPr>
        <w:t>oświetlenia</w:t>
      </w:r>
      <w:r w:rsidRPr="00562963">
        <w:rPr>
          <w:rFonts w:ascii="Arial Narrow" w:hAnsi="Arial Narrow"/>
          <w:b/>
          <w:spacing w:val="31"/>
          <w:szCs w:val="22"/>
        </w:rPr>
        <w:t xml:space="preserve"> </w:t>
      </w:r>
      <w:r w:rsidRPr="00562963">
        <w:rPr>
          <w:rFonts w:ascii="Arial Narrow" w:hAnsi="Arial Narrow"/>
          <w:b/>
          <w:szCs w:val="22"/>
        </w:rPr>
        <w:t>(ze</w:t>
      </w:r>
      <w:r w:rsidRPr="00562963">
        <w:rPr>
          <w:rFonts w:ascii="Arial Narrow" w:hAnsi="Arial Narrow"/>
          <w:b/>
          <w:spacing w:val="29"/>
          <w:szCs w:val="22"/>
        </w:rPr>
        <w:t xml:space="preserve"> </w:t>
      </w:r>
      <w:r w:rsidRPr="00562963">
        <w:rPr>
          <w:rFonts w:ascii="Arial Narrow" w:hAnsi="Arial Narrow"/>
          <w:b/>
          <w:spacing w:val="-1"/>
          <w:szCs w:val="22"/>
        </w:rPr>
        <w:t>szkicami</w:t>
      </w:r>
      <w:r w:rsidRPr="00562963">
        <w:rPr>
          <w:rFonts w:ascii="Arial Narrow" w:hAnsi="Arial Narrow"/>
          <w:b/>
          <w:spacing w:val="31"/>
          <w:szCs w:val="22"/>
        </w:rPr>
        <w:t xml:space="preserve"> </w:t>
      </w:r>
      <w:r w:rsidRPr="00562963">
        <w:rPr>
          <w:rFonts w:ascii="Arial Narrow" w:hAnsi="Arial Narrow"/>
          <w:b/>
          <w:spacing w:val="-1"/>
          <w:szCs w:val="22"/>
        </w:rPr>
        <w:t>rozmieszczeń</w:t>
      </w:r>
      <w:r w:rsidRPr="00562963">
        <w:rPr>
          <w:rFonts w:ascii="Arial Narrow" w:hAnsi="Arial Narrow"/>
          <w:b/>
          <w:spacing w:val="31"/>
          <w:szCs w:val="22"/>
        </w:rPr>
        <w:t xml:space="preserve"> </w:t>
      </w:r>
      <w:r w:rsidRPr="00562963">
        <w:rPr>
          <w:rFonts w:ascii="Arial Narrow" w:hAnsi="Arial Narrow"/>
          <w:b/>
          <w:spacing w:val="-1"/>
          <w:szCs w:val="22"/>
        </w:rPr>
        <w:t>opraw),</w:t>
      </w:r>
      <w:r w:rsidRPr="00562963">
        <w:rPr>
          <w:rFonts w:ascii="Arial Narrow" w:hAnsi="Arial Narrow"/>
          <w:b/>
          <w:spacing w:val="31"/>
          <w:szCs w:val="22"/>
        </w:rPr>
        <w:t xml:space="preserve"> </w:t>
      </w:r>
      <w:r w:rsidRPr="00562963">
        <w:rPr>
          <w:rFonts w:ascii="Arial Narrow" w:hAnsi="Arial Narrow"/>
          <w:b/>
          <w:spacing w:val="-1"/>
          <w:szCs w:val="22"/>
        </w:rPr>
        <w:t>wynikami</w:t>
      </w:r>
      <w:r w:rsidRPr="00562963">
        <w:rPr>
          <w:rFonts w:ascii="Arial Narrow" w:hAnsi="Arial Narrow"/>
          <w:b/>
          <w:spacing w:val="32"/>
          <w:szCs w:val="22"/>
        </w:rPr>
        <w:t xml:space="preserve"> </w:t>
      </w:r>
      <w:r w:rsidRPr="00562963">
        <w:rPr>
          <w:rFonts w:ascii="Arial Narrow" w:hAnsi="Arial Narrow"/>
          <w:b/>
          <w:spacing w:val="-1"/>
          <w:szCs w:val="22"/>
        </w:rPr>
        <w:t>pomiarów</w:t>
      </w:r>
      <w:r w:rsidRPr="00562963">
        <w:rPr>
          <w:rFonts w:ascii="Arial Narrow" w:hAnsi="Arial Narrow"/>
          <w:b/>
          <w:spacing w:val="36"/>
          <w:szCs w:val="22"/>
        </w:rPr>
        <w:t xml:space="preserve"> </w:t>
      </w:r>
      <w:r w:rsidRPr="00562963">
        <w:rPr>
          <w:rFonts w:ascii="Arial Narrow" w:hAnsi="Arial Narrow"/>
          <w:b/>
          <w:spacing w:val="-1"/>
          <w:szCs w:val="22"/>
        </w:rPr>
        <w:t>rezystancji</w:t>
      </w:r>
      <w:r w:rsidRPr="00562963">
        <w:rPr>
          <w:rFonts w:ascii="Arial Narrow" w:hAnsi="Arial Narrow"/>
          <w:b/>
          <w:spacing w:val="71"/>
          <w:szCs w:val="22"/>
        </w:rPr>
        <w:t xml:space="preserve"> </w:t>
      </w:r>
      <w:r w:rsidRPr="00562963">
        <w:rPr>
          <w:rFonts w:ascii="Arial Narrow" w:hAnsi="Arial Narrow"/>
          <w:b/>
          <w:szCs w:val="22"/>
        </w:rPr>
        <w:t>uziomów</w:t>
      </w:r>
      <w:r w:rsidRPr="00562963">
        <w:rPr>
          <w:rFonts w:ascii="Arial Narrow" w:hAnsi="Arial Narrow"/>
          <w:b/>
          <w:spacing w:val="15"/>
          <w:szCs w:val="22"/>
        </w:rPr>
        <w:t xml:space="preserve"> </w:t>
      </w:r>
      <w:r w:rsidRPr="00562963">
        <w:rPr>
          <w:rFonts w:ascii="Arial Narrow" w:hAnsi="Arial Narrow"/>
          <w:b/>
          <w:szCs w:val="22"/>
        </w:rPr>
        <w:t>w</w:t>
      </w:r>
      <w:r w:rsidRPr="00562963">
        <w:rPr>
          <w:rFonts w:ascii="Arial Narrow" w:hAnsi="Arial Narrow"/>
          <w:b/>
          <w:spacing w:val="17"/>
          <w:szCs w:val="22"/>
        </w:rPr>
        <w:t xml:space="preserve"> </w:t>
      </w:r>
      <w:r w:rsidRPr="00562963">
        <w:rPr>
          <w:rFonts w:ascii="Arial Narrow" w:hAnsi="Arial Narrow"/>
          <w:b/>
          <w:spacing w:val="-1"/>
          <w:szCs w:val="22"/>
        </w:rPr>
        <w:t>poszczególnych</w:t>
      </w:r>
      <w:r w:rsidRPr="00562963">
        <w:rPr>
          <w:rFonts w:ascii="Arial Narrow" w:hAnsi="Arial Narrow"/>
          <w:b/>
          <w:spacing w:val="14"/>
          <w:szCs w:val="22"/>
        </w:rPr>
        <w:t xml:space="preserve"> </w:t>
      </w:r>
      <w:r w:rsidRPr="00562963">
        <w:rPr>
          <w:rFonts w:ascii="Arial Narrow" w:hAnsi="Arial Narrow"/>
          <w:b/>
          <w:szCs w:val="22"/>
        </w:rPr>
        <w:t>złączach</w:t>
      </w:r>
      <w:r w:rsidRPr="00562963">
        <w:rPr>
          <w:rFonts w:ascii="Arial Narrow" w:hAnsi="Arial Narrow"/>
          <w:b/>
          <w:spacing w:val="16"/>
          <w:szCs w:val="22"/>
        </w:rPr>
        <w:t xml:space="preserve"> </w:t>
      </w:r>
      <w:r w:rsidRPr="00562963">
        <w:rPr>
          <w:rFonts w:ascii="Arial Narrow" w:hAnsi="Arial Narrow"/>
          <w:b/>
          <w:spacing w:val="-1"/>
          <w:szCs w:val="22"/>
        </w:rPr>
        <w:t>kontrolnych</w:t>
      </w:r>
      <w:r w:rsidRPr="00562963">
        <w:rPr>
          <w:rFonts w:ascii="Arial Narrow" w:hAnsi="Arial Narrow"/>
          <w:b/>
          <w:spacing w:val="16"/>
          <w:szCs w:val="22"/>
        </w:rPr>
        <w:t xml:space="preserve"> </w:t>
      </w:r>
      <w:r w:rsidRPr="00562963">
        <w:rPr>
          <w:rFonts w:ascii="Arial Narrow" w:hAnsi="Arial Narrow"/>
          <w:b/>
          <w:szCs w:val="22"/>
        </w:rPr>
        <w:t>(ze</w:t>
      </w:r>
      <w:r w:rsidRPr="00562963">
        <w:rPr>
          <w:rFonts w:ascii="Arial Narrow" w:hAnsi="Arial Narrow"/>
          <w:b/>
          <w:spacing w:val="17"/>
          <w:szCs w:val="22"/>
        </w:rPr>
        <w:t xml:space="preserve"> </w:t>
      </w:r>
      <w:r w:rsidRPr="00562963">
        <w:rPr>
          <w:rFonts w:ascii="Arial Narrow" w:hAnsi="Arial Narrow"/>
          <w:b/>
          <w:spacing w:val="-1"/>
          <w:szCs w:val="22"/>
        </w:rPr>
        <w:t>szkicem</w:t>
      </w:r>
      <w:r w:rsidRPr="00562963">
        <w:rPr>
          <w:rFonts w:ascii="Arial Narrow" w:hAnsi="Arial Narrow"/>
          <w:b/>
          <w:spacing w:val="16"/>
          <w:szCs w:val="22"/>
        </w:rPr>
        <w:t xml:space="preserve"> </w:t>
      </w:r>
      <w:r w:rsidRPr="00562963">
        <w:rPr>
          <w:rFonts w:ascii="Arial Narrow" w:hAnsi="Arial Narrow"/>
          <w:b/>
          <w:spacing w:val="-1"/>
          <w:szCs w:val="22"/>
        </w:rPr>
        <w:t>rozmieszczenia</w:t>
      </w:r>
      <w:r w:rsidRPr="00562963">
        <w:rPr>
          <w:rFonts w:ascii="Arial Narrow" w:hAnsi="Arial Narrow"/>
          <w:b/>
          <w:spacing w:val="21"/>
          <w:szCs w:val="22"/>
        </w:rPr>
        <w:t xml:space="preserve"> </w:t>
      </w:r>
      <w:r w:rsidRPr="00562963">
        <w:rPr>
          <w:rFonts w:ascii="Arial Narrow" w:hAnsi="Arial Narrow"/>
          <w:b/>
          <w:spacing w:val="-1"/>
          <w:szCs w:val="22"/>
        </w:rPr>
        <w:t>poszczególnych</w:t>
      </w:r>
      <w:r w:rsidRPr="00562963">
        <w:rPr>
          <w:rFonts w:ascii="Arial Narrow" w:hAnsi="Arial Narrow"/>
          <w:b/>
          <w:spacing w:val="65"/>
          <w:szCs w:val="22"/>
        </w:rPr>
        <w:t xml:space="preserve"> </w:t>
      </w:r>
      <w:r w:rsidRPr="00562963">
        <w:rPr>
          <w:rFonts w:ascii="Arial Narrow" w:hAnsi="Arial Narrow"/>
          <w:b/>
          <w:spacing w:val="-1"/>
          <w:szCs w:val="22"/>
        </w:rPr>
        <w:t>złączy),</w:t>
      </w:r>
    </w:p>
    <w:p w14:paraId="043C791D" w14:textId="77777777" w:rsidR="00562963" w:rsidRPr="00562963" w:rsidRDefault="00562963" w:rsidP="00562963">
      <w:pPr>
        <w:widowControl w:val="0"/>
        <w:numPr>
          <w:ilvl w:val="1"/>
          <w:numId w:val="203"/>
        </w:numPr>
        <w:tabs>
          <w:tab w:val="left" w:pos="893"/>
        </w:tabs>
        <w:overflowPunct/>
        <w:autoSpaceDE/>
        <w:autoSpaceDN/>
        <w:adjustRightInd/>
        <w:ind w:left="892" w:hanging="333"/>
        <w:jc w:val="left"/>
        <w:textAlignment w:val="auto"/>
        <w:rPr>
          <w:rFonts w:ascii="Arial Narrow" w:eastAsia="Arial Narrow" w:hAnsi="Arial Narrow" w:cs="Arial Narrow"/>
          <w:szCs w:val="22"/>
          <w:lang w:val="en-US"/>
        </w:rPr>
      </w:pPr>
      <w:r w:rsidRPr="00562963">
        <w:rPr>
          <w:rFonts w:ascii="Arial Narrow" w:hAnsi="Arial Narrow"/>
          <w:b/>
          <w:spacing w:val="-1"/>
          <w:szCs w:val="22"/>
        </w:rPr>
        <w:t>opracowane procedury</w:t>
      </w:r>
      <w:r w:rsidRPr="00562963">
        <w:rPr>
          <w:rFonts w:ascii="Arial Narrow" w:hAnsi="Arial Narrow"/>
          <w:b/>
          <w:spacing w:val="1"/>
          <w:szCs w:val="22"/>
        </w:rPr>
        <w:t xml:space="preserve"> </w:t>
      </w:r>
      <w:r w:rsidRPr="00562963">
        <w:rPr>
          <w:rFonts w:ascii="Arial Narrow" w:hAnsi="Arial Narrow"/>
          <w:b/>
          <w:spacing w:val="-1"/>
          <w:szCs w:val="22"/>
        </w:rPr>
        <w:t>systemu</w:t>
      </w:r>
      <w:r w:rsidRPr="00562963">
        <w:rPr>
          <w:rFonts w:ascii="Arial Narrow" w:hAnsi="Arial Narrow"/>
          <w:b/>
          <w:szCs w:val="22"/>
        </w:rPr>
        <w:t xml:space="preserve"> </w:t>
      </w:r>
      <w:r w:rsidRPr="00562963">
        <w:rPr>
          <w:rFonts w:ascii="Arial Narrow" w:hAnsi="Arial Narrow"/>
          <w:b/>
          <w:spacing w:val="-2"/>
          <w:szCs w:val="22"/>
        </w:rPr>
        <w:t>HACCP.</w:t>
      </w:r>
    </w:p>
    <w:p w14:paraId="1EFEF360" w14:textId="77777777" w:rsidR="00562963" w:rsidRPr="00562963" w:rsidRDefault="00562963" w:rsidP="00562963">
      <w:pPr>
        <w:pStyle w:val="Tekstpodstawowy"/>
        <w:widowControl w:val="0"/>
        <w:numPr>
          <w:ilvl w:val="0"/>
          <w:numId w:val="203"/>
        </w:numPr>
        <w:tabs>
          <w:tab w:val="left" w:pos="535"/>
        </w:tabs>
        <w:overflowPunct/>
        <w:autoSpaceDE/>
        <w:autoSpaceDN/>
        <w:adjustRightInd/>
        <w:spacing w:before="36"/>
        <w:ind w:left="535"/>
        <w:textAlignment w:val="auto"/>
        <w:rPr>
          <w:rFonts w:ascii="Arial Narrow" w:eastAsia="Arial Narrow" w:hAnsi="Arial Narrow" w:cstheme="minorBidi"/>
          <w:b/>
          <w:bCs/>
          <w:szCs w:val="22"/>
        </w:rPr>
      </w:pPr>
      <w:r w:rsidRPr="00562963">
        <w:rPr>
          <w:rFonts w:ascii="Arial Narrow" w:hAnsi="Arial Narrow"/>
          <w:szCs w:val="22"/>
        </w:rPr>
        <w:t>po</w:t>
      </w:r>
      <w:r w:rsidRPr="00562963">
        <w:rPr>
          <w:rFonts w:ascii="Arial Narrow" w:hAnsi="Arial Narrow"/>
          <w:spacing w:val="5"/>
          <w:szCs w:val="22"/>
        </w:rPr>
        <w:t xml:space="preserve"> </w:t>
      </w:r>
      <w:r w:rsidRPr="00562963">
        <w:rPr>
          <w:rFonts w:ascii="Arial Narrow" w:hAnsi="Arial Narrow"/>
          <w:spacing w:val="-1"/>
          <w:szCs w:val="22"/>
        </w:rPr>
        <w:t>rozruchu</w:t>
      </w:r>
      <w:r w:rsidRPr="00562963">
        <w:rPr>
          <w:rFonts w:ascii="Arial Narrow" w:hAnsi="Arial Narrow"/>
          <w:spacing w:val="5"/>
          <w:szCs w:val="22"/>
        </w:rPr>
        <w:t xml:space="preserve"> </w:t>
      </w:r>
      <w:r w:rsidRPr="00562963">
        <w:rPr>
          <w:rFonts w:ascii="Arial Narrow" w:hAnsi="Arial Narrow"/>
          <w:spacing w:val="-1"/>
          <w:szCs w:val="22"/>
        </w:rPr>
        <w:t>Wykonawca</w:t>
      </w:r>
      <w:r w:rsidRPr="00562963">
        <w:rPr>
          <w:rFonts w:ascii="Arial Narrow" w:hAnsi="Arial Narrow"/>
          <w:spacing w:val="5"/>
          <w:szCs w:val="22"/>
        </w:rPr>
        <w:t xml:space="preserve"> </w:t>
      </w:r>
      <w:r w:rsidRPr="00562963">
        <w:rPr>
          <w:rFonts w:ascii="Arial Narrow" w:hAnsi="Arial Narrow"/>
          <w:spacing w:val="-1"/>
          <w:szCs w:val="22"/>
        </w:rPr>
        <w:t>przekaże</w:t>
      </w:r>
      <w:r w:rsidRPr="00562963">
        <w:rPr>
          <w:rFonts w:ascii="Arial Narrow" w:hAnsi="Arial Narrow"/>
          <w:spacing w:val="5"/>
          <w:szCs w:val="22"/>
        </w:rPr>
        <w:t xml:space="preserve"> </w:t>
      </w:r>
      <w:r w:rsidRPr="00562963">
        <w:rPr>
          <w:rFonts w:ascii="Arial Narrow" w:hAnsi="Arial Narrow"/>
          <w:szCs w:val="22"/>
        </w:rPr>
        <w:t>do</w:t>
      </w:r>
      <w:r w:rsidRPr="00562963">
        <w:rPr>
          <w:rFonts w:ascii="Arial Narrow" w:hAnsi="Arial Narrow"/>
          <w:spacing w:val="2"/>
          <w:szCs w:val="22"/>
        </w:rPr>
        <w:t xml:space="preserve"> </w:t>
      </w:r>
      <w:r w:rsidRPr="00562963">
        <w:rPr>
          <w:rFonts w:ascii="Arial Narrow" w:hAnsi="Arial Narrow"/>
          <w:spacing w:val="-1"/>
          <w:szCs w:val="22"/>
        </w:rPr>
        <w:t>zatwierdzenia</w:t>
      </w:r>
      <w:r w:rsidRPr="00562963">
        <w:rPr>
          <w:rFonts w:ascii="Arial Narrow" w:hAnsi="Arial Narrow"/>
          <w:spacing w:val="5"/>
          <w:szCs w:val="22"/>
        </w:rPr>
        <w:t xml:space="preserve"> </w:t>
      </w:r>
      <w:r w:rsidRPr="00562963">
        <w:rPr>
          <w:rFonts w:ascii="Arial Narrow" w:hAnsi="Arial Narrow"/>
          <w:spacing w:val="-1"/>
          <w:szCs w:val="22"/>
        </w:rPr>
        <w:t>Zamawiającemu</w:t>
      </w:r>
      <w:r w:rsidRPr="00562963">
        <w:rPr>
          <w:rFonts w:ascii="Arial Narrow" w:hAnsi="Arial Narrow"/>
          <w:spacing w:val="9"/>
          <w:szCs w:val="22"/>
        </w:rPr>
        <w:t xml:space="preserve"> </w:t>
      </w:r>
      <w:r w:rsidRPr="00562963">
        <w:rPr>
          <w:rFonts w:ascii="Arial Narrow" w:hAnsi="Arial Narrow"/>
          <w:szCs w:val="22"/>
        </w:rPr>
        <w:t>i</w:t>
      </w:r>
      <w:r w:rsidRPr="00562963">
        <w:rPr>
          <w:rFonts w:ascii="Arial Narrow" w:hAnsi="Arial Narrow"/>
          <w:spacing w:val="5"/>
          <w:szCs w:val="22"/>
        </w:rPr>
        <w:t xml:space="preserve"> </w:t>
      </w:r>
      <w:r w:rsidRPr="00562963">
        <w:rPr>
          <w:rFonts w:ascii="Arial Narrow" w:hAnsi="Arial Narrow"/>
          <w:spacing w:val="-1"/>
          <w:szCs w:val="22"/>
        </w:rPr>
        <w:t>Inżynierowi</w:t>
      </w:r>
      <w:r w:rsidRPr="00562963">
        <w:rPr>
          <w:rFonts w:ascii="Arial Narrow" w:hAnsi="Arial Narrow"/>
          <w:spacing w:val="5"/>
          <w:szCs w:val="22"/>
        </w:rPr>
        <w:t xml:space="preserve"> </w:t>
      </w:r>
      <w:r w:rsidRPr="00562963">
        <w:rPr>
          <w:rFonts w:ascii="Arial Narrow" w:hAnsi="Arial Narrow"/>
          <w:spacing w:val="-1"/>
          <w:szCs w:val="22"/>
        </w:rPr>
        <w:t>Kontraktu</w:t>
      </w:r>
      <w:r w:rsidRPr="00562963">
        <w:rPr>
          <w:rFonts w:ascii="Arial Narrow" w:hAnsi="Arial Narrow"/>
          <w:spacing w:val="5"/>
          <w:szCs w:val="22"/>
        </w:rPr>
        <w:t xml:space="preserve"> </w:t>
      </w:r>
      <w:r w:rsidRPr="00562963">
        <w:rPr>
          <w:rFonts w:ascii="Arial Narrow" w:hAnsi="Arial Narrow"/>
          <w:b/>
          <w:bCs/>
          <w:szCs w:val="22"/>
        </w:rPr>
        <w:t>w</w:t>
      </w:r>
      <w:r w:rsidRPr="00562963">
        <w:rPr>
          <w:rFonts w:ascii="Arial Narrow" w:hAnsi="Arial Narrow"/>
          <w:b/>
          <w:bCs/>
          <w:spacing w:val="3"/>
          <w:szCs w:val="22"/>
        </w:rPr>
        <w:t xml:space="preserve"> </w:t>
      </w:r>
      <w:r w:rsidRPr="00562963">
        <w:rPr>
          <w:rFonts w:ascii="Arial Narrow" w:hAnsi="Arial Narrow"/>
          <w:b/>
          <w:bCs/>
          <w:szCs w:val="22"/>
        </w:rPr>
        <w:t>terminie</w:t>
      </w:r>
      <w:r w:rsidRPr="00562963">
        <w:rPr>
          <w:rFonts w:ascii="Arial Narrow" w:hAnsi="Arial Narrow"/>
          <w:b/>
          <w:bCs/>
          <w:spacing w:val="5"/>
          <w:szCs w:val="22"/>
        </w:rPr>
        <w:t xml:space="preserve"> </w:t>
      </w:r>
      <w:r w:rsidRPr="00562963">
        <w:rPr>
          <w:rFonts w:ascii="Arial Narrow" w:hAnsi="Arial Narrow"/>
          <w:b/>
          <w:bCs/>
          <w:szCs w:val="22"/>
        </w:rPr>
        <w:t>do</w:t>
      </w:r>
    </w:p>
    <w:p w14:paraId="35CB794D" w14:textId="77777777" w:rsidR="00562963" w:rsidRPr="00562963" w:rsidRDefault="00562963" w:rsidP="00562963">
      <w:pPr>
        <w:pStyle w:val="Tekstpodstawowy"/>
        <w:spacing w:before="38"/>
        <w:ind w:left="535"/>
        <w:rPr>
          <w:rFonts w:ascii="Arial Narrow" w:hAnsi="Arial Narrow"/>
          <w:szCs w:val="22"/>
        </w:rPr>
      </w:pPr>
      <w:r w:rsidRPr="00562963">
        <w:rPr>
          <w:rFonts w:ascii="Arial Narrow" w:hAnsi="Arial Narrow"/>
          <w:b/>
          <w:bCs/>
          <w:szCs w:val="22"/>
        </w:rPr>
        <w:t>2</w:t>
      </w:r>
      <w:r w:rsidRPr="00562963">
        <w:rPr>
          <w:rFonts w:ascii="Arial Narrow" w:hAnsi="Arial Narrow"/>
          <w:b/>
          <w:bCs/>
          <w:spacing w:val="-1"/>
          <w:szCs w:val="22"/>
        </w:rPr>
        <w:t xml:space="preserve"> tygodni</w:t>
      </w:r>
      <w:r w:rsidRPr="00562963">
        <w:rPr>
          <w:rFonts w:ascii="Arial Narrow" w:hAnsi="Arial Narrow"/>
          <w:szCs w:val="22"/>
        </w:rPr>
        <w:t xml:space="preserve"> </w:t>
      </w:r>
      <w:r w:rsidRPr="00562963">
        <w:rPr>
          <w:rFonts w:ascii="Arial Narrow" w:hAnsi="Arial Narrow"/>
          <w:spacing w:val="1"/>
          <w:szCs w:val="22"/>
        </w:rPr>
        <w:t xml:space="preserve"> </w:t>
      </w:r>
      <w:r w:rsidRPr="00562963">
        <w:rPr>
          <w:rFonts w:ascii="Arial Narrow" w:hAnsi="Arial Narrow"/>
          <w:spacing w:val="-1"/>
          <w:szCs w:val="22"/>
        </w:rPr>
        <w:t>sprawozdanie</w:t>
      </w:r>
      <w:r w:rsidRPr="00562963">
        <w:rPr>
          <w:rFonts w:ascii="Arial Narrow" w:hAnsi="Arial Narrow"/>
          <w:spacing w:val="-2"/>
          <w:szCs w:val="22"/>
        </w:rPr>
        <w:t xml:space="preserve"> </w:t>
      </w:r>
      <w:r w:rsidRPr="00562963">
        <w:rPr>
          <w:rFonts w:ascii="Arial Narrow" w:hAnsi="Arial Narrow"/>
          <w:szCs w:val="22"/>
        </w:rPr>
        <w:t xml:space="preserve">z </w:t>
      </w:r>
      <w:r w:rsidRPr="00562963">
        <w:rPr>
          <w:rFonts w:ascii="Arial Narrow" w:hAnsi="Arial Narrow"/>
          <w:spacing w:val="-1"/>
          <w:szCs w:val="22"/>
        </w:rPr>
        <w:t>rozruchu</w:t>
      </w:r>
      <w:r w:rsidRPr="00562963">
        <w:rPr>
          <w:rFonts w:ascii="Arial Narrow" w:hAnsi="Arial Narrow"/>
          <w:spacing w:val="49"/>
          <w:szCs w:val="22"/>
        </w:rPr>
        <w:t xml:space="preserve"> </w:t>
      </w:r>
      <w:r w:rsidRPr="00562963">
        <w:rPr>
          <w:rFonts w:ascii="Arial Narrow" w:hAnsi="Arial Narrow"/>
          <w:spacing w:val="-1"/>
          <w:szCs w:val="22"/>
        </w:rPr>
        <w:t>zawierający:</w:t>
      </w:r>
    </w:p>
    <w:p w14:paraId="59F94721" w14:textId="77777777" w:rsidR="00562963" w:rsidRPr="00562963" w:rsidRDefault="00562963" w:rsidP="00562963">
      <w:pPr>
        <w:pStyle w:val="Tekstpodstawowy"/>
        <w:widowControl w:val="0"/>
        <w:numPr>
          <w:ilvl w:val="1"/>
          <w:numId w:val="203"/>
        </w:numPr>
        <w:tabs>
          <w:tab w:val="left" w:pos="893"/>
        </w:tabs>
        <w:overflowPunct/>
        <w:autoSpaceDE/>
        <w:autoSpaceDN/>
        <w:adjustRightInd/>
        <w:spacing w:before="37"/>
        <w:ind w:hanging="357"/>
        <w:textAlignment w:val="auto"/>
        <w:rPr>
          <w:rFonts w:ascii="Arial Narrow" w:hAnsi="Arial Narrow"/>
          <w:szCs w:val="22"/>
        </w:rPr>
      </w:pPr>
      <w:r w:rsidRPr="00562963">
        <w:rPr>
          <w:rFonts w:ascii="Arial Narrow" w:hAnsi="Arial Narrow"/>
          <w:spacing w:val="-1"/>
          <w:szCs w:val="22"/>
        </w:rPr>
        <w:t>protokoły</w:t>
      </w:r>
      <w:r w:rsidRPr="00562963">
        <w:rPr>
          <w:rFonts w:ascii="Arial Narrow" w:hAnsi="Arial Narrow"/>
          <w:spacing w:val="1"/>
          <w:szCs w:val="22"/>
        </w:rPr>
        <w:t xml:space="preserve"> </w:t>
      </w:r>
      <w:r w:rsidRPr="00562963">
        <w:rPr>
          <w:rFonts w:ascii="Arial Narrow" w:hAnsi="Arial Narrow"/>
          <w:szCs w:val="22"/>
        </w:rPr>
        <w:t>z</w:t>
      </w:r>
      <w:r w:rsidRPr="00562963">
        <w:rPr>
          <w:rFonts w:ascii="Arial Narrow" w:hAnsi="Arial Narrow"/>
          <w:spacing w:val="-2"/>
          <w:szCs w:val="22"/>
        </w:rPr>
        <w:t xml:space="preserve"> </w:t>
      </w:r>
      <w:r w:rsidRPr="00562963">
        <w:rPr>
          <w:rFonts w:ascii="Arial Narrow" w:hAnsi="Arial Narrow"/>
          <w:spacing w:val="-1"/>
          <w:szCs w:val="22"/>
        </w:rPr>
        <w:t>przeprowadzonych</w:t>
      </w:r>
      <w:r w:rsidRPr="00562963">
        <w:rPr>
          <w:rFonts w:ascii="Arial Narrow" w:hAnsi="Arial Narrow"/>
          <w:spacing w:val="-3"/>
          <w:szCs w:val="22"/>
        </w:rPr>
        <w:t xml:space="preserve"> </w:t>
      </w:r>
      <w:r w:rsidRPr="00562963">
        <w:rPr>
          <w:rFonts w:ascii="Arial Narrow" w:hAnsi="Arial Narrow"/>
          <w:szCs w:val="22"/>
        </w:rPr>
        <w:t xml:space="preserve">badań, </w:t>
      </w:r>
      <w:r w:rsidRPr="00562963">
        <w:rPr>
          <w:rFonts w:ascii="Arial Narrow" w:hAnsi="Arial Narrow"/>
          <w:spacing w:val="-1"/>
          <w:szCs w:val="22"/>
        </w:rPr>
        <w:t>prób</w:t>
      </w:r>
      <w:r w:rsidRPr="00562963">
        <w:rPr>
          <w:rFonts w:ascii="Arial Narrow" w:hAnsi="Arial Narrow"/>
          <w:szCs w:val="22"/>
        </w:rPr>
        <w:t xml:space="preserve"> i</w:t>
      </w:r>
      <w:r w:rsidRPr="00562963">
        <w:rPr>
          <w:rFonts w:ascii="Arial Narrow" w:hAnsi="Arial Narrow"/>
          <w:spacing w:val="-2"/>
          <w:szCs w:val="22"/>
        </w:rPr>
        <w:t xml:space="preserve"> </w:t>
      </w:r>
      <w:r w:rsidRPr="00562963">
        <w:rPr>
          <w:rFonts w:ascii="Arial Narrow" w:hAnsi="Arial Narrow"/>
          <w:spacing w:val="-1"/>
          <w:szCs w:val="22"/>
        </w:rPr>
        <w:t>inspekcji</w:t>
      </w:r>
      <w:r w:rsidRPr="00562963">
        <w:rPr>
          <w:rFonts w:ascii="Arial Narrow" w:hAnsi="Arial Narrow"/>
          <w:spacing w:val="1"/>
          <w:szCs w:val="22"/>
        </w:rPr>
        <w:t xml:space="preserve"> </w:t>
      </w:r>
      <w:r w:rsidRPr="00562963">
        <w:rPr>
          <w:rFonts w:ascii="Arial Narrow" w:hAnsi="Arial Narrow"/>
          <w:szCs w:val="22"/>
        </w:rPr>
        <w:t>z</w:t>
      </w:r>
      <w:r w:rsidRPr="00562963">
        <w:rPr>
          <w:rFonts w:ascii="Arial Narrow" w:hAnsi="Arial Narrow"/>
          <w:spacing w:val="-2"/>
          <w:szCs w:val="22"/>
        </w:rPr>
        <w:t xml:space="preserve"> </w:t>
      </w:r>
      <w:r w:rsidRPr="00562963">
        <w:rPr>
          <w:rFonts w:ascii="Arial Narrow" w:hAnsi="Arial Narrow"/>
          <w:spacing w:val="-1"/>
          <w:szCs w:val="22"/>
        </w:rPr>
        <w:t>dziennikiem</w:t>
      </w:r>
      <w:r w:rsidRPr="00562963">
        <w:rPr>
          <w:rFonts w:ascii="Arial Narrow" w:hAnsi="Arial Narrow"/>
          <w:szCs w:val="22"/>
        </w:rPr>
        <w:t xml:space="preserve"> </w:t>
      </w:r>
      <w:r w:rsidRPr="00562963">
        <w:rPr>
          <w:rFonts w:ascii="Arial Narrow" w:hAnsi="Arial Narrow"/>
          <w:spacing w:val="-1"/>
          <w:szCs w:val="22"/>
        </w:rPr>
        <w:t>rozruchu,</w:t>
      </w:r>
    </w:p>
    <w:p w14:paraId="4B2A93C1" w14:textId="77777777" w:rsidR="00562963" w:rsidRPr="00562963" w:rsidRDefault="00562963" w:rsidP="00562963">
      <w:pPr>
        <w:pStyle w:val="Tekstpodstawowy"/>
        <w:widowControl w:val="0"/>
        <w:numPr>
          <w:ilvl w:val="1"/>
          <w:numId w:val="203"/>
        </w:numPr>
        <w:tabs>
          <w:tab w:val="left" w:pos="893"/>
        </w:tabs>
        <w:overflowPunct/>
        <w:autoSpaceDE/>
        <w:autoSpaceDN/>
        <w:adjustRightInd/>
        <w:spacing w:before="35"/>
        <w:ind w:left="892" w:hanging="333"/>
        <w:textAlignment w:val="auto"/>
        <w:rPr>
          <w:rFonts w:ascii="Arial Narrow" w:hAnsi="Arial Narrow"/>
          <w:szCs w:val="22"/>
        </w:rPr>
      </w:pPr>
      <w:r w:rsidRPr="00562963">
        <w:rPr>
          <w:rFonts w:ascii="Arial Narrow" w:hAnsi="Arial Narrow"/>
          <w:spacing w:val="-1"/>
          <w:szCs w:val="22"/>
        </w:rPr>
        <w:t>sprawozdanie</w:t>
      </w:r>
      <w:r w:rsidRPr="00562963">
        <w:rPr>
          <w:rFonts w:ascii="Arial Narrow" w:hAnsi="Arial Narrow"/>
          <w:spacing w:val="26"/>
          <w:szCs w:val="22"/>
        </w:rPr>
        <w:t xml:space="preserve"> </w:t>
      </w:r>
      <w:r w:rsidRPr="00562963">
        <w:rPr>
          <w:rFonts w:ascii="Arial Narrow" w:hAnsi="Arial Narrow"/>
          <w:spacing w:val="-1"/>
          <w:szCs w:val="22"/>
        </w:rPr>
        <w:t>dla</w:t>
      </w:r>
      <w:r w:rsidRPr="00562963">
        <w:rPr>
          <w:rFonts w:ascii="Arial Narrow" w:hAnsi="Arial Narrow"/>
          <w:spacing w:val="26"/>
          <w:szCs w:val="22"/>
        </w:rPr>
        <w:t xml:space="preserve"> </w:t>
      </w:r>
      <w:r w:rsidRPr="00562963">
        <w:rPr>
          <w:rFonts w:ascii="Arial Narrow" w:hAnsi="Arial Narrow"/>
          <w:spacing w:val="-1"/>
          <w:szCs w:val="22"/>
        </w:rPr>
        <w:t>użytkownika</w:t>
      </w:r>
      <w:r w:rsidRPr="00562963">
        <w:rPr>
          <w:rFonts w:ascii="Arial Narrow" w:hAnsi="Arial Narrow"/>
          <w:spacing w:val="26"/>
          <w:szCs w:val="22"/>
        </w:rPr>
        <w:t xml:space="preserve"> </w:t>
      </w:r>
      <w:r w:rsidRPr="00562963">
        <w:rPr>
          <w:rFonts w:ascii="Arial Narrow" w:hAnsi="Arial Narrow"/>
          <w:szCs w:val="22"/>
        </w:rPr>
        <w:t>z</w:t>
      </w:r>
      <w:r w:rsidRPr="00562963">
        <w:rPr>
          <w:rFonts w:ascii="Arial Narrow" w:hAnsi="Arial Narrow"/>
          <w:spacing w:val="26"/>
          <w:szCs w:val="22"/>
        </w:rPr>
        <w:t xml:space="preserve"> </w:t>
      </w:r>
      <w:r w:rsidRPr="00562963">
        <w:rPr>
          <w:rFonts w:ascii="Arial Narrow" w:hAnsi="Arial Narrow"/>
          <w:spacing w:val="-1"/>
          <w:szCs w:val="22"/>
        </w:rPr>
        <w:t>wyszczególnieniem</w:t>
      </w:r>
      <w:r w:rsidRPr="00562963">
        <w:rPr>
          <w:rFonts w:ascii="Arial Narrow" w:hAnsi="Arial Narrow"/>
          <w:spacing w:val="26"/>
          <w:szCs w:val="22"/>
        </w:rPr>
        <w:t xml:space="preserve"> </w:t>
      </w:r>
      <w:r w:rsidRPr="00562963">
        <w:rPr>
          <w:rFonts w:ascii="Arial Narrow" w:hAnsi="Arial Narrow"/>
          <w:spacing w:val="-1"/>
          <w:szCs w:val="22"/>
        </w:rPr>
        <w:t>wszystkich</w:t>
      </w:r>
      <w:r w:rsidRPr="00562963">
        <w:rPr>
          <w:rFonts w:ascii="Arial Narrow" w:hAnsi="Arial Narrow"/>
          <w:spacing w:val="26"/>
          <w:szCs w:val="22"/>
        </w:rPr>
        <w:t xml:space="preserve"> </w:t>
      </w:r>
      <w:r w:rsidRPr="00562963">
        <w:rPr>
          <w:rFonts w:ascii="Arial Narrow" w:hAnsi="Arial Narrow"/>
          <w:spacing w:val="-1"/>
          <w:szCs w:val="22"/>
        </w:rPr>
        <w:t>problemów,</w:t>
      </w:r>
      <w:r w:rsidRPr="00562963">
        <w:rPr>
          <w:rFonts w:ascii="Arial Narrow" w:hAnsi="Arial Narrow"/>
          <w:spacing w:val="23"/>
          <w:szCs w:val="22"/>
        </w:rPr>
        <w:t xml:space="preserve"> </w:t>
      </w:r>
      <w:r w:rsidRPr="00562963">
        <w:rPr>
          <w:rFonts w:ascii="Arial Narrow" w:hAnsi="Arial Narrow"/>
          <w:szCs w:val="22"/>
        </w:rPr>
        <w:t>które</w:t>
      </w:r>
      <w:r w:rsidRPr="00562963">
        <w:rPr>
          <w:rFonts w:ascii="Arial Narrow" w:hAnsi="Arial Narrow"/>
          <w:spacing w:val="27"/>
          <w:szCs w:val="22"/>
        </w:rPr>
        <w:t xml:space="preserve"> </w:t>
      </w:r>
      <w:r w:rsidRPr="00562963">
        <w:rPr>
          <w:rFonts w:ascii="Arial Narrow" w:hAnsi="Arial Narrow"/>
          <w:spacing w:val="-1"/>
          <w:szCs w:val="22"/>
        </w:rPr>
        <w:t>wystąpiły</w:t>
      </w:r>
      <w:r w:rsidRPr="00562963">
        <w:rPr>
          <w:rFonts w:ascii="Arial Narrow" w:hAnsi="Arial Narrow"/>
          <w:spacing w:val="27"/>
          <w:szCs w:val="22"/>
        </w:rPr>
        <w:t xml:space="preserve"> </w:t>
      </w:r>
      <w:r w:rsidRPr="00562963">
        <w:rPr>
          <w:rFonts w:ascii="Arial Narrow" w:hAnsi="Arial Narrow"/>
          <w:szCs w:val="22"/>
        </w:rPr>
        <w:t>w</w:t>
      </w:r>
      <w:r w:rsidRPr="00562963">
        <w:rPr>
          <w:rFonts w:ascii="Arial Narrow" w:hAnsi="Arial Narrow"/>
          <w:spacing w:val="22"/>
          <w:szCs w:val="22"/>
        </w:rPr>
        <w:t xml:space="preserve"> </w:t>
      </w:r>
      <w:r w:rsidRPr="00562963">
        <w:rPr>
          <w:rFonts w:ascii="Arial Narrow" w:hAnsi="Arial Narrow"/>
          <w:spacing w:val="-1"/>
          <w:szCs w:val="22"/>
        </w:rPr>
        <w:t>czasie</w:t>
      </w:r>
    </w:p>
    <w:p w14:paraId="3B7339FE" w14:textId="77777777" w:rsidR="00562963" w:rsidRPr="00562963" w:rsidRDefault="00562963" w:rsidP="00562963">
      <w:pPr>
        <w:pStyle w:val="Tekstpodstawowy"/>
        <w:spacing w:before="36"/>
        <w:ind w:left="916"/>
        <w:rPr>
          <w:rFonts w:ascii="Arial Narrow" w:hAnsi="Arial Narrow"/>
          <w:szCs w:val="22"/>
        </w:rPr>
      </w:pPr>
      <w:r w:rsidRPr="00562963">
        <w:rPr>
          <w:rFonts w:ascii="Arial Narrow" w:hAnsi="Arial Narrow"/>
          <w:spacing w:val="-1"/>
          <w:szCs w:val="22"/>
        </w:rPr>
        <w:t>rozruchu wraz</w:t>
      </w:r>
      <w:r w:rsidRPr="00562963">
        <w:rPr>
          <w:rFonts w:ascii="Arial Narrow" w:hAnsi="Arial Narrow"/>
          <w:szCs w:val="22"/>
        </w:rPr>
        <w:t xml:space="preserve"> </w:t>
      </w:r>
      <w:r w:rsidRPr="00562963">
        <w:rPr>
          <w:rFonts w:ascii="Arial Narrow" w:hAnsi="Arial Narrow"/>
          <w:spacing w:val="-1"/>
          <w:szCs w:val="22"/>
        </w:rPr>
        <w:t>ze</w:t>
      </w:r>
      <w:r w:rsidRPr="00562963">
        <w:rPr>
          <w:rFonts w:ascii="Arial Narrow" w:hAnsi="Arial Narrow"/>
          <w:szCs w:val="22"/>
        </w:rPr>
        <w:t xml:space="preserve"> </w:t>
      </w:r>
      <w:r w:rsidRPr="00562963">
        <w:rPr>
          <w:rFonts w:ascii="Arial Narrow" w:hAnsi="Arial Narrow"/>
          <w:spacing w:val="-1"/>
          <w:szCs w:val="22"/>
        </w:rPr>
        <w:t>sposobem</w:t>
      </w:r>
      <w:r w:rsidRPr="00562963">
        <w:rPr>
          <w:rFonts w:ascii="Arial Narrow" w:hAnsi="Arial Narrow"/>
          <w:szCs w:val="22"/>
        </w:rPr>
        <w:t xml:space="preserve"> </w:t>
      </w:r>
      <w:r w:rsidRPr="00562963">
        <w:rPr>
          <w:rFonts w:ascii="Arial Narrow" w:hAnsi="Arial Narrow"/>
          <w:spacing w:val="-2"/>
          <w:szCs w:val="22"/>
        </w:rPr>
        <w:t>ich</w:t>
      </w:r>
      <w:r w:rsidRPr="00562963">
        <w:rPr>
          <w:rFonts w:ascii="Arial Narrow" w:hAnsi="Arial Narrow"/>
          <w:szCs w:val="22"/>
        </w:rPr>
        <w:t xml:space="preserve"> </w:t>
      </w:r>
      <w:r w:rsidRPr="00562963">
        <w:rPr>
          <w:rFonts w:ascii="Arial Narrow" w:hAnsi="Arial Narrow"/>
          <w:spacing w:val="-1"/>
          <w:szCs w:val="22"/>
        </w:rPr>
        <w:t>rozwiązania</w:t>
      </w:r>
    </w:p>
    <w:p w14:paraId="4E8487CF" w14:textId="77777777" w:rsidR="00562963" w:rsidRPr="00562963" w:rsidRDefault="00562963" w:rsidP="00562963">
      <w:pPr>
        <w:pStyle w:val="Tekstpodstawowy"/>
        <w:widowControl w:val="0"/>
        <w:numPr>
          <w:ilvl w:val="1"/>
          <w:numId w:val="203"/>
        </w:numPr>
        <w:tabs>
          <w:tab w:val="left" w:pos="893"/>
        </w:tabs>
        <w:overflowPunct/>
        <w:autoSpaceDE/>
        <w:autoSpaceDN/>
        <w:adjustRightInd/>
        <w:spacing w:before="37"/>
        <w:ind w:left="892" w:hanging="333"/>
        <w:textAlignment w:val="auto"/>
        <w:rPr>
          <w:rFonts w:ascii="Arial Narrow" w:hAnsi="Arial Narrow"/>
          <w:szCs w:val="22"/>
        </w:rPr>
      </w:pPr>
      <w:r w:rsidRPr="00562963">
        <w:rPr>
          <w:rFonts w:ascii="Arial Narrow" w:hAnsi="Arial Narrow"/>
          <w:spacing w:val="-1"/>
          <w:szCs w:val="22"/>
        </w:rPr>
        <w:t>wyniki</w:t>
      </w:r>
      <w:r w:rsidRPr="00562963">
        <w:rPr>
          <w:rFonts w:ascii="Arial Narrow" w:hAnsi="Arial Narrow"/>
          <w:szCs w:val="22"/>
        </w:rPr>
        <w:t xml:space="preserve"> </w:t>
      </w:r>
      <w:r w:rsidRPr="00562963">
        <w:rPr>
          <w:rFonts w:ascii="Arial Narrow" w:hAnsi="Arial Narrow"/>
          <w:spacing w:val="34"/>
          <w:szCs w:val="22"/>
        </w:rPr>
        <w:t xml:space="preserve"> </w:t>
      </w:r>
      <w:r w:rsidRPr="00562963">
        <w:rPr>
          <w:rFonts w:ascii="Arial Narrow" w:hAnsi="Arial Narrow"/>
          <w:spacing w:val="-1"/>
          <w:szCs w:val="22"/>
        </w:rPr>
        <w:t>ważeń</w:t>
      </w:r>
      <w:r w:rsidRPr="00562963">
        <w:rPr>
          <w:rFonts w:ascii="Arial Narrow" w:hAnsi="Arial Narrow"/>
          <w:szCs w:val="22"/>
        </w:rPr>
        <w:t xml:space="preserve"> </w:t>
      </w:r>
      <w:r w:rsidRPr="00562963">
        <w:rPr>
          <w:rFonts w:ascii="Arial Narrow" w:hAnsi="Arial Narrow"/>
          <w:spacing w:val="36"/>
          <w:szCs w:val="22"/>
        </w:rPr>
        <w:t xml:space="preserve"> </w:t>
      </w:r>
      <w:r w:rsidRPr="00562963">
        <w:rPr>
          <w:rFonts w:ascii="Arial Narrow" w:hAnsi="Arial Narrow"/>
          <w:szCs w:val="22"/>
        </w:rPr>
        <w:t xml:space="preserve">i </w:t>
      </w:r>
      <w:r w:rsidRPr="00562963">
        <w:rPr>
          <w:rFonts w:ascii="Arial Narrow" w:hAnsi="Arial Narrow"/>
          <w:spacing w:val="34"/>
          <w:szCs w:val="22"/>
        </w:rPr>
        <w:t xml:space="preserve"> </w:t>
      </w:r>
      <w:r w:rsidRPr="00562963">
        <w:rPr>
          <w:rFonts w:ascii="Arial Narrow" w:hAnsi="Arial Narrow"/>
          <w:spacing w:val="-1"/>
          <w:szCs w:val="22"/>
        </w:rPr>
        <w:t>obliczeń</w:t>
      </w:r>
      <w:r w:rsidRPr="00562963">
        <w:rPr>
          <w:rFonts w:ascii="Arial Narrow" w:hAnsi="Arial Narrow"/>
          <w:szCs w:val="22"/>
        </w:rPr>
        <w:t xml:space="preserve"> </w:t>
      </w:r>
      <w:r w:rsidRPr="00562963">
        <w:rPr>
          <w:rFonts w:ascii="Arial Narrow" w:hAnsi="Arial Narrow"/>
          <w:spacing w:val="34"/>
          <w:szCs w:val="22"/>
        </w:rPr>
        <w:t xml:space="preserve"> </w:t>
      </w:r>
      <w:r w:rsidRPr="00562963">
        <w:rPr>
          <w:rFonts w:ascii="Arial Narrow" w:hAnsi="Arial Narrow"/>
          <w:spacing w:val="-1"/>
          <w:szCs w:val="22"/>
        </w:rPr>
        <w:t>potwierdzających</w:t>
      </w:r>
      <w:r w:rsidRPr="00562963">
        <w:rPr>
          <w:rFonts w:ascii="Arial Narrow" w:hAnsi="Arial Narrow"/>
          <w:szCs w:val="22"/>
        </w:rPr>
        <w:t xml:space="preserve"> </w:t>
      </w:r>
      <w:r w:rsidRPr="00562963">
        <w:rPr>
          <w:rFonts w:ascii="Arial Narrow" w:hAnsi="Arial Narrow"/>
          <w:spacing w:val="34"/>
          <w:szCs w:val="22"/>
        </w:rPr>
        <w:t xml:space="preserve"> </w:t>
      </w:r>
      <w:r w:rsidRPr="00562963">
        <w:rPr>
          <w:rFonts w:ascii="Arial Narrow" w:hAnsi="Arial Narrow"/>
          <w:spacing w:val="-1"/>
          <w:szCs w:val="22"/>
        </w:rPr>
        <w:t>efektywność</w:t>
      </w:r>
      <w:r w:rsidRPr="00562963">
        <w:rPr>
          <w:rFonts w:ascii="Arial Narrow" w:hAnsi="Arial Narrow"/>
          <w:szCs w:val="22"/>
        </w:rPr>
        <w:t xml:space="preserve"> </w:t>
      </w:r>
      <w:r w:rsidRPr="00562963">
        <w:rPr>
          <w:rFonts w:ascii="Arial Narrow" w:hAnsi="Arial Narrow"/>
          <w:spacing w:val="34"/>
          <w:szCs w:val="22"/>
        </w:rPr>
        <w:t xml:space="preserve"> </w:t>
      </w:r>
      <w:r w:rsidRPr="00562963">
        <w:rPr>
          <w:rFonts w:ascii="Arial Narrow" w:hAnsi="Arial Narrow"/>
          <w:spacing w:val="-1"/>
          <w:szCs w:val="22"/>
        </w:rPr>
        <w:t>pracy</w:t>
      </w:r>
      <w:r w:rsidRPr="00562963">
        <w:rPr>
          <w:rFonts w:ascii="Arial Narrow" w:hAnsi="Arial Narrow"/>
          <w:szCs w:val="22"/>
        </w:rPr>
        <w:t xml:space="preserve"> </w:t>
      </w:r>
      <w:r w:rsidRPr="00562963">
        <w:rPr>
          <w:rFonts w:ascii="Arial Narrow" w:hAnsi="Arial Narrow"/>
          <w:spacing w:val="37"/>
          <w:szCs w:val="22"/>
        </w:rPr>
        <w:t xml:space="preserve"> </w:t>
      </w:r>
      <w:r w:rsidRPr="00562963">
        <w:rPr>
          <w:rFonts w:ascii="Arial Narrow" w:hAnsi="Arial Narrow"/>
          <w:spacing w:val="-1"/>
          <w:szCs w:val="22"/>
        </w:rPr>
        <w:t>instalacji</w:t>
      </w:r>
      <w:r w:rsidRPr="00562963">
        <w:rPr>
          <w:rFonts w:ascii="Arial Narrow" w:hAnsi="Arial Narrow"/>
          <w:szCs w:val="22"/>
        </w:rPr>
        <w:t xml:space="preserve"> </w:t>
      </w:r>
      <w:r w:rsidRPr="00562963">
        <w:rPr>
          <w:rFonts w:ascii="Arial Narrow" w:hAnsi="Arial Narrow"/>
          <w:spacing w:val="34"/>
          <w:szCs w:val="22"/>
        </w:rPr>
        <w:t xml:space="preserve"> </w:t>
      </w:r>
      <w:r w:rsidRPr="00562963">
        <w:rPr>
          <w:rFonts w:ascii="Arial Narrow" w:hAnsi="Arial Narrow"/>
          <w:spacing w:val="-1"/>
          <w:szCs w:val="22"/>
        </w:rPr>
        <w:t>zgodnie</w:t>
      </w:r>
      <w:r w:rsidRPr="00562963">
        <w:rPr>
          <w:rFonts w:ascii="Arial Narrow" w:hAnsi="Arial Narrow"/>
          <w:szCs w:val="22"/>
        </w:rPr>
        <w:t xml:space="preserve"> </w:t>
      </w:r>
      <w:r w:rsidRPr="00562963">
        <w:rPr>
          <w:rFonts w:ascii="Arial Narrow" w:hAnsi="Arial Narrow"/>
          <w:spacing w:val="34"/>
          <w:szCs w:val="22"/>
        </w:rPr>
        <w:t xml:space="preserve"> </w:t>
      </w:r>
      <w:r w:rsidRPr="00562963">
        <w:rPr>
          <w:rFonts w:ascii="Arial Narrow" w:hAnsi="Arial Narrow"/>
          <w:szCs w:val="22"/>
        </w:rPr>
        <w:t xml:space="preserve">z </w:t>
      </w:r>
      <w:r w:rsidRPr="00562963">
        <w:rPr>
          <w:rFonts w:ascii="Arial Narrow" w:hAnsi="Arial Narrow"/>
          <w:spacing w:val="34"/>
          <w:szCs w:val="22"/>
        </w:rPr>
        <w:t xml:space="preserve"> </w:t>
      </w:r>
      <w:r w:rsidRPr="00562963">
        <w:rPr>
          <w:rFonts w:ascii="Arial Narrow" w:hAnsi="Arial Narrow"/>
          <w:spacing w:val="-1"/>
          <w:szCs w:val="22"/>
        </w:rPr>
        <w:t>gwarancjami</w:t>
      </w:r>
    </w:p>
    <w:p w14:paraId="4D5AF56D" w14:textId="77777777" w:rsidR="00562963" w:rsidRPr="00562963" w:rsidRDefault="00562963" w:rsidP="00562963">
      <w:pPr>
        <w:pStyle w:val="Tekstpodstawowy"/>
        <w:spacing w:before="36"/>
        <w:ind w:left="916"/>
        <w:rPr>
          <w:rFonts w:ascii="Arial Narrow" w:hAnsi="Arial Narrow" w:cs="Arial Narrow"/>
          <w:szCs w:val="22"/>
          <w:lang w:val="en-US"/>
        </w:rPr>
      </w:pPr>
      <w:r w:rsidRPr="00562963">
        <w:rPr>
          <w:rFonts w:ascii="Arial Narrow" w:hAnsi="Arial Narrow"/>
          <w:spacing w:val="-1"/>
          <w:szCs w:val="22"/>
        </w:rPr>
        <w:t>technologicznymi,</w:t>
      </w:r>
    </w:p>
    <w:p w14:paraId="35863FA6" w14:textId="77777777" w:rsidR="00562963" w:rsidRPr="00562963" w:rsidRDefault="00562963" w:rsidP="00562963">
      <w:pPr>
        <w:pStyle w:val="Tekstpodstawowy"/>
        <w:widowControl w:val="0"/>
        <w:numPr>
          <w:ilvl w:val="1"/>
          <w:numId w:val="203"/>
        </w:numPr>
        <w:tabs>
          <w:tab w:val="left" w:pos="893"/>
        </w:tabs>
        <w:overflowPunct/>
        <w:autoSpaceDE/>
        <w:autoSpaceDN/>
        <w:adjustRightInd/>
        <w:spacing w:before="37"/>
        <w:ind w:left="892" w:hanging="333"/>
        <w:textAlignment w:val="auto"/>
        <w:rPr>
          <w:rFonts w:ascii="Arial Narrow" w:hAnsi="Arial Narrow" w:cstheme="minorBidi"/>
          <w:szCs w:val="22"/>
        </w:rPr>
      </w:pPr>
      <w:r w:rsidRPr="00562963">
        <w:rPr>
          <w:rFonts w:ascii="Arial Narrow" w:hAnsi="Arial Narrow"/>
          <w:spacing w:val="-1"/>
          <w:szCs w:val="22"/>
        </w:rPr>
        <w:t>protokoły</w:t>
      </w:r>
      <w:r w:rsidRPr="00562963">
        <w:rPr>
          <w:rFonts w:ascii="Arial Narrow" w:hAnsi="Arial Narrow"/>
          <w:spacing w:val="1"/>
          <w:szCs w:val="22"/>
        </w:rPr>
        <w:t xml:space="preserve"> </w:t>
      </w:r>
      <w:r w:rsidRPr="00562963">
        <w:rPr>
          <w:rFonts w:ascii="Arial Narrow" w:hAnsi="Arial Narrow"/>
          <w:szCs w:val="22"/>
        </w:rPr>
        <w:t>z</w:t>
      </w:r>
      <w:r w:rsidRPr="00562963">
        <w:rPr>
          <w:rFonts w:ascii="Arial Narrow" w:hAnsi="Arial Narrow"/>
          <w:spacing w:val="-2"/>
          <w:szCs w:val="22"/>
        </w:rPr>
        <w:t xml:space="preserve"> </w:t>
      </w:r>
      <w:r w:rsidRPr="00562963">
        <w:rPr>
          <w:rFonts w:ascii="Arial Narrow" w:hAnsi="Arial Narrow"/>
          <w:spacing w:val="-1"/>
          <w:szCs w:val="22"/>
        </w:rPr>
        <w:t>pomiarów</w:t>
      </w:r>
      <w:r w:rsidRPr="00562963">
        <w:rPr>
          <w:rFonts w:ascii="Arial Narrow" w:hAnsi="Arial Narrow"/>
          <w:spacing w:val="-2"/>
          <w:szCs w:val="22"/>
        </w:rPr>
        <w:t xml:space="preserve"> </w:t>
      </w:r>
      <w:r w:rsidRPr="00562963">
        <w:rPr>
          <w:rFonts w:ascii="Arial Narrow" w:hAnsi="Arial Narrow"/>
          <w:szCs w:val="22"/>
        </w:rPr>
        <w:t xml:space="preserve">i </w:t>
      </w:r>
      <w:r w:rsidRPr="00562963">
        <w:rPr>
          <w:rFonts w:ascii="Arial Narrow" w:hAnsi="Arial Narrow"/>
          <w:spacing w:val="-1"/>
          <w:szCs w:val="22"/>
        </w:rPr>
        <w:t>regulacji</w:t>
      </w:r>
      <w:r w:rsidRPr="00562963">
        <w:rPr>
          <w:rFonts w:ascii="Arial Narrow" w:hAnsi="Arial Narrow"/>
          <w:spacing w:val="1"/>
          <w:szCs w:val="22"/>
        </w:rPr>
        <w:t xml:space="preserve"> </w:t>
      </w:r>
      <w:r w:rsidRPr="00562963">
        <w:rPr>
          <w:rFonts w:ascii="Arial Narrow" w:hAnsi="Arial Narrow"/>
          <w:spacing w:val="-1"/>
          <w:szCs w:val="22"/>
        </w:rPr>
        <w:t>urządzeń,</w:t>
      </w:r>
    </w:p>
    <w:p w14:paraId="7A44901A" w14:textId="77777777" w:rsidR="00562963" w:rsidRPr="00562963" w:rsidRDefault="00562963" w:rsidP="00562963">
      <w:pPr>
        <w:pStyle w:val="Tekstpodstawowy"/>
        <w:widowControl w:val="0"/>
        <w:numPr>
          <w:ilvl w:val="1"/>
          <w:numId w:val="203"/>
        </w:numPr>
        <w:tabs>
          <w:tab w:val="left" w:pos="893"/>
        </w:tabs>
        <w:overflowPunct/>
        <w:autoSpaceDE/>
        <w:autoSpaceDN/>
        <w:adjustRightInd/>
        <w:spacing w:before="37" w:line="273" w:lineRule="auto"/>
        <w:ind w:right="160" w:hanging="357"/>
        <w:textAlignment w:val="auto"/>
        <w:rPr>
          <w:rFonts w:ascii="Arial Narrow" w:hAnsi="Arial Narrow" w:cs="Arial Narrow"/>
          <w:szCs w:val="22"/>
        </w:rPr>
      </w:pPr>
      <w:r w:rsidRPr="00562963">
        <w:rPr>
          <w:rFonts w:ascii="Arial Narrow" w:hAnsi="Arial Narrow"/>
          <w:spacing w:val="-1"/>
          <w:szCs w:val="22"/>
        </w:rPr>
        <w:t>sprawozdania</w:t>
      </w:r>
      <w:r w:rsidRPr="00562963">
        <w:rPr>
          <w:rFonts w:ascii="Arial Narrow" w:hAnsi="Arial Narrow"/>
          <w:spacing w:val="38"/>
          <w:szCs w:val="22"/>
        </w:rPr>
        <w:t xml:space="preserve"> </w:t>
      </w:r>
      <w:r w:rsidRPr="00562963">
        <w:rPr>
          <w:rFonts w:ascii="Arial Narrow" w:hAnsi="Arial Narrow"/>
          <w:spacing w:val="-1"/>
          <w:szCs w:val="22"/>
        </w:rPr>
        <w:t>techniczne</w:t>
      </w:r>
      <w:r w:rsidRPr="00562963">
        <w:rPr>
          <w:rFonts w:ascii="Arial Narrow" w:hAnsi="Arial Narrow"/>
          <w:spacing w:val="38"/>
          <w:szCs w:val="22"/>
        </w:rPr>
        <w:t xml:space="preserve"> </w:t>
      </w:r>
      <w:r w:rsidRPr="00562963">
        <w:rPr>
          <w:rFonts w:ascii="Arial Narrow" w:hAnsi="Arial Narrow"/>
          <w:szCs w:val="22"/>
        </w:rPr>
        <w:t>z</w:t>
      </w:r>
      <w:r w:rsidRPr="00562963">
        <w:rPr>
          <w:rFonts w:ascii="Arial Narrow" w:hAnsi="Arial Narrow"/>
          <w:spacing w:val="38"/>
          <w:szCs w:val="22"/>
        </w:rPr>
        <w:t xml:space="preserve"> </w:t>
      </w:r>
      <w:r w:rsidRPr="00562963">
        <w:rPr>
          <w:rFonts w:ascii="Arial Narrow" w:hAnsi="Arial Narrow"/>
          <w:spacing w:val="-1"/>
          <w:szCs w:val="22"/>
        </w:rPr>
        <w:t>przebiegu</w:t>
      </w:r>
      <w:r w:rsidRPr="00562963">
        <w:rPr>
          <w:rFonts w:ascii="Arial Narrow" w:hAnsi="Arial Narrow"/>
          <w:spacing w:val="38"/>
          <w:szCs w:val="22"/>
        </w:rPr>
        <w:t xml:space="preserve"> </w:t>
      </w:r>
      <w:r w:rsidRPr="00562963">
        <w:rPr>
          <w:rFonts w:ascii="Arial Narrow" w:hAnsi="Arial Narrow"/>
          <w:spacing w:val="-1"/>
          <w:szCs w:val="22"/>
        </w:rPr>
        <w:t>rozruchu</w:t>
      </w:r>
      <w:r w:rsidRPr="00562963">
        <w:rPr>
          <w:rFonts w:ascii="Arial Narrow" w:hAnsi="Arial Narrow"/>
          <w:spacing w:val="38"/>
          <w:szCs w:val="22"/>
        </w:rPr>
        <w:t xml:space="preserve"> </w:t>
      </w:r>
      <w:r w:rsidRPr="00562963">
        <w:rPr>
          <w:rFonts w:ascii="Arial Narrow" w:hAnsi="Arial Narrow"/>
          <w:szCs w:val="22"/>
        </w:rPr>
        <w:t>i</w:t>
      </w:r>
      <w:r w:rsidRPr="00562963">
        <w:rPr>
          <w:rFonts w:ascii="Arial Narrow" w:hAnsi="Arial Narrow"/>
          <w:spacing w:val="38"/>
          <w:szCs w:val="22"/>
        </w:rPr>
        <w:t xml:space="preserve"> </w:t>
      </w:r>
      <w:r w:rsidRPr="00562963">
        <w:rPr>
          <w:rFonts w:ascii="Arial Narrow" w:hAnsi="Arial Narrow"/>
          <w:spacing w:val="-1"/>
          <w:szCs w:val="22"/>
        </w:rPr>
        <w:t>wyniki</w:t>
      </w:r>
      <w:r w:rsidRPr="00562963">
        <w:rPr>
          <w:rFonts w:ascii="Arial Narrow" w:hAnsi="Arial Narrow"/>
          <w:spacing w:val="39"/>
          <w:szCs w:val="22"/>
        </w:rPr>
        <w:t xml:space="preserve"> </w:t>
      </w:r>
      <w:r w:rsidRPr="00562963">
        <w:rPr>
          <w:rFonts w:ascii="Arial Narrow" w:hAnsi="Arial Narrow"/>
          <w:spacing w:val="-1"/>
          <w:szCs w:val="22"/>
        </w:rPr>
        <w:t>prac</w:t>
      </w:r>
      <w:r w:rsidRPr="00562963">
        <w:rPr>
          <w:rFonts w:ascii="Arial Narrow" w:hAnsi="Arial Narrow"/>
          <w:spacing w:val="38"/>
          <w:szCs w:val="22"/>
        </w:rPr>
        <w:t xml:space="preserve"> </w:t>
      </w:r>
      <w:r w:rsidRPr="00562963">
        <w:rPr>
          <w:rFonts w:ascii="Arial Narrow" w:hAnsi="Arial Narrow"/>
          <w:spacing w:val="-1"/>
          <w:szCs w:val="22"/>
        </w:rPr>
        <w:t>rozruchowych</w:t>
      </w:r>
      <w:r w:rsidRPr="00562963">
        <w:rPr>
          <w:rFonts w:ascii="Arial Narrow" w:hAnsi="Arial Narrow"/>
          <w:spacing w:val="38"/>
          <w:szCs w:val="22"/>
        </w:rPr>
        <w:t xml:space="preserve"> </w:t>
      </w:r>
      <w:r w:rsidRPr="00562963">
        <w:rPr>
          <w:rFonts w:ascii="Arial Narrow" w:hAnsi="Arial Narrow"/>
          <w:szCs w:val="22"/>
        </w:rPr>
        <w:t>z</w:t>
      </w:r>
      <w:r w:rsidRPr="00562963">
        <w:rPr>
          <w:rFonts w:ascii="Arial Narrow" w:hAnsi="Arial Narrow"/>
          <w:spacing w:val="38"/>
          <w:szCs w:val="22"/>
        </w:rPr>
        <w:t xml:space="preserve"> </w:t>
      </w:r>
      <w:r w:rsidRPr="00562963">
        <w:rPr>
          <w:rFonts w:ascii="Arial Narrow" w:hAnsi="Arial Narrow"/>
          <w:spacing w:val="-1"/>
          <w:szCs w:val="22"/>
        </w:rPr>
        <w:t>oceną</w:t>
      </w:r>
      <w:r w:rsidRPr="00562963">
        <w:rPr>
          <w:rFonts w:ascii="Arial Narrow" w:hAnsi="Arial Narrow"/>
          <w:spacing w:val="36"/>
          <w:szCs w:val="22"/>
        </w:rPr>
        <w:t xml:space="preserve"> </w:t>
      </w:r>
      <w:r w:rsidRPr="00562963">
        <w:rPr>
          <w:rFonts w:ascii="Arial Narrow" w:hAnsi="Arial Narrow"/>
          <w:spacing w:val="-1"/>
          <w:szCs w:val="22"/>
        </w:rPr>
        <w:t>pracy</w:t>
      </w:r>
      <w:r w:rsidRPr="00562963">
        <w:rPr>
          <w:rFonts w:ascii="Arial Narrow" w:hAnsi="Arial Narrow"/>
          <w:spacing w:val="38"/>
          <w:szCs w:val="22"/>
        </w:rPr>
        <w:t xml:space="preserve"> </w:t>
      </w:r>
      <w:r w:rsidRPr="00562963">
        <w:rPr>
          <w:rFonts w:ascii="Arial Narrow" w:hAnsi="Arial Narrow"/>
          <w:spacing w:val="-1"/>
          <w:szCs w:val="22"/>
        </w:rPr>
        <w:t>maszyn,</w:t>
      </w:r>
      <w:r w:rsidRPr="00562963">
        <w:rPr>
          <w:rFonts w:ascii="Arial Narrow" w:hAnsi="Arial Narrow"/>
          <w:spacing w:val="71"/>
          <w:szCs w:val="22"/>
        </w:rPr>
        <w:t xml:space="preserve"> </w:t>
      </w:r>
      <w:r w:rsidRPr="00562963">
        <w:rPr>
          <w:rFonts w:ascii="Arial Narrow" w:hAnsi="Arial Narrow"/>
          <w:spacing w:val="-1"/>
          <w:szCs w:val="22"/>
        </w:rPr>
        <w:t>urządzeń</w:t>
      </w:r>
      <w:r w:rsidRPr="00562963">
        <w:rPr>
          <w:rFonts w:ascii="Arial Narrow" w:hAnsi="Arial Narrow"/>
          <w:spacing w:val="26"/>
          <w:szCs w:val="22"/>
        </w:rPr>
        <w:t xml:space="preserve"> </w:t>
      </w:r>
      <w:r w:rsidRPr="00562963">
        <w:rPr>
          <w:rFonts w:ascii="Arial Narrow" w:hAnsi="Arial Narrow"/>
          <w:szCs w:val="22"/>
        </w:rPr>
        <w:t>i</w:t>
      </w:r>
      <w:r w:rsidRPr="00562963">
        <w:rPr>
          <w:rFonts w:ascii="Arial Narrow" w:hAnsi="Arial Narrow"/>
          <w:spacing w:val="29"/>
          <w:szCs w:val="22"/>
        </w:rPr>
        <w:t xml:space="preserve"> </w:t>
      </w:r>
      <w:r w:rsidRPr="00562963">
        <w:rPr>
          <w:rFonts w:ascii="Arial Narrow" w:hAnsi="Arial Narrow"/>
          <w:spacing w:val="-1"/>
          <w:szCs w:val="22"/>
        </w:rPr>
        <w:t>instalacji,</w:t>
      </w:r>
      <w:r w:rsidRPr="00562963">
        <w:rPr>
          <w:rFonts w:ascii="Arial Narrow" w:hAnsi="Arial Narrow"/>
          <w:spacing w:val="26"/>
          <w:szCs w:val="22"/>
        </w:rPr>
        <w:t xml:space="preserve"> </w:t>
      </w:r>
      <w:r w:rsidRPr="00562963">
        <w:rPr>
          <w:rFonts w:ascii="Arial Narrow" w:hAnsi="Arial Narrow"/>
          <w:spacing w:val="-1"/>
          <w:szCs w:val="22"/>
        </w:rPr>
        <w:t>odnotowaniem</w:t>
      </w:r>
      <w:r w:rsidRPr="00562963">
        <w:rPr>
          <w:rFonts w:ascii="Arial Narrow" w:hAnsi="Arial Narrow"/>
          <w:spacing w:val="26"/>
          <w:szCs w:val="22"/>
        </w:rPr>
        <w:t xml:space="preserve"> </w:t>
      </w:r>
      <w:r w:rsidRPr="00562963">
        <w:rPr>
          <w:rFonts w:ascii="Arial Narrow" w:hAnsi="Arial Narrow"/>
          <w:spacing w:val="-1"/>
          <w:szCs w:val="22"/>
        </w:rPr>
        <w:t>wszystkich</w:t>
      </w:r>
      <w:r w:rsidRPr="00562963">
        <w:rPr>
          <w:rFonts w:ascii="Arial Narrow" w:hAnsi="Arial Narrow"/>
          <w:spacing w:val="26"/>
          <w:szCs w:val="22"/>
        </w:rPr>
        <w:t xml:space="preserve"> </w:t>
      </w:r>
      <w:r w:rsidRPr="00562963">
        <w:rPr>
          <w:rFonts w:ascii="Arial Narrow" w:hAnsi="Arial Narrow"/>
          <w:spacing w:val="-1"/>
          <w:szCs w:val="22"/>
        </w:rPr>
        <w:t>zmian</w:t>
      </w:r>
      <w:r w:rsidRPr="00562963">
        <w:rPr>
          <w:rFonts w:ascii="Arial Narrow" w:hAnsi="Arial Narrow"/>
          <w:spacing w:val="24"/>
          <w:szCs w:val="22"/>
        </w:rPr>
        <w:t xml:space="preserve"> </w:t>
      </w:r>
      <w:r w:rsidRPr="00562963">
        <w:rPr>
          <w:rFonts w:ascii="Arial Narrow" w:hAnsi="Arial Narrow"/>
          <w:szCs w:val="22"/>
        </w:rPr>
        <w:t>w</w:t>
      </w:r>
      <w:r w:rsidRPr="00562963">
        <w:rPr>
          <w:rFonts w:ascii="Arial Narrow" w:hAnsi="Arial Narrow"/>
          <w:spacing w:val="27"/>
          <w:szCs w:val="22"/>
        </w:rPr>
        <w:t xml:space="preserve"> </w:t>
      </w:r>
      <w:r w:rsidRPr="00562963">
        <w:rPr>
          <w:rFonts w:ascii="Arial Narrow" w:hAnsi="Arial Narrow"/>
          <w:spacing w:val="-1"/>
          <w:szCs w:val="22"/>
        </w:rPr>
        <w:t>stosunku</w:t>
      </w:r>
      <w:r w:rsidRPr="00562963">
        <w:rPr>
          <w:rFonts w:ascii="Arial Narrow" w:hAnsi="Arial Narrow"/>
          <w:spacing w:val="27"/>
          <w:szCs w:val="22"/>
        </w:rPr>
        <w:t xml:space="preserve"> </w:t>
      </w:r>
      <w:r w:rsidRPr="00562963">
        <w:rPr>
          <w:rFonts w:ascii="Arial Narrow" w:hAnsi="Arial Narrow"/>
          <w:szCs w:val="22"/>
        </w:rPr>
        <w:t>do</w:t>
      </w:r>
      <w:r w:rsidRPr="00562963">
        <w:rPr>
          <w:rFonts w:ascii="Arial Narrow" w:hAnsi="Arial Narrow"/>
          <w:spacing w:val="26"/>
          <w:szCs w:val="22"/>
        </w:rPr>
        <w:t xml:space="preserve"> </w:t>
      </w:r>
      <w:r w:rsidRPr="00562963">
        <w:rPr>
          <w:rFonts w:ascii="Arial Narrow" w:hAnsi="Arial Narrow"/>
          <w:spacing w:val="-1"/>
          <w:szCs w:val="22"/>
        </w:rPr>
        <w:t>rozwiązań</w:t>
      </w:r>
      <w:r w:rsidRPr="00562963">
        <w:rPr>
          <w:rFonts w:ascii="Arial Narrow" w:hAnsi="Arial Narrow"/>
          <w:spacing w:val="24"/>
          <w:szCs w:val="22"/>
        </w:rPr>
        <w:t xml:space="preserve"> </w:t>
      </w:r>
      <w:r w:rsidRPr="00562963">
        <w:rPr>
          <w:rFonts w:ascii="Arial Narrow" w:hAnsi="Arial Narrow"/>
          <w:spacing w:val="-1"/>
          <w:szCs w:val="22"/>
        </w:rPr>
        <w:t>projektowych,</w:t>
      </w:r>
      <w:r w:rsidRPr="00562963">
        <w:rPr>
          <w:rFonts w:ascii="Arial Narrow" w:hAnsi="Arial Narrow"/>
          <w:spacing w:val="85"/>
          <w:szCs w:val="22"/>
        </w:rPr>
        <w:t xml:space="preserve"> </w:t>
      </w:r>
      <w:r w:rsidRPr="00562963">
        <w:rPr>
          <w:rFonts w:ascii="Arial Narrow" w:hAnsi="Arial Narrow"/>
          <w:spacing w:val="-1"/>
          <w:szCs w:val="22"/>
        </w:rPr>
        <w:t xml:space="preserve">dokonanych </w:t>
      </w:r>
      <w:r w:rsidRPr="00562963">
        <w:rPr>
          <w:rFonts w:ascii="Arial Narrow" w:hAnsi="Arial Narrow"/>
          <w:szCs w:val="22"/>
        </w:rPr>
        <w:t>w</w:t>
      </w:r>
      <w:r w:rsidRPr="00562963">
        <w:rPr>
          <w:rFonts w:ascii="Arial Narrow" w:hAnsi="Arial Narrow"/>
          <w:spacing w:val="-1"/>
          <w:szCs w:val="22"/>
        </w:rPr>
        <w:t xml:space="preserve"> trakcie</w:t>
      </w:r>
      <w:r w:rsidRPr="00562963">
        <w:rPr>
          <w:rFonts w:ascii="Arial Narrow" w:hAnsi="Arial Narrow"/>
          <w:szCs w:val="22"/>
        </w:rPr>
        <w:t xml:space="preserve"> </w:t>
      </w:r>
      <w:r w:rsidRPr="00562963">
        <w:rPr>
          <w:rFonts w:ascii="Arial Narrow" w:hAnsi="Arial Narrow"/>
          <w:spacing w:val="-1"/>
          <w:szCs w:val="22"/>
        </w:rPr>
        <w:t>prowadzenia</w:t>
      </w:r>
      <w:r w:rsidRPr="00562963">
        <w:rPr>
          <w:rFonts w:ascii="Arial Narrow" w:hAnsi="Arial Narrow"/>
          <w:szCs w:val="22"/>
        </w:rPr>
        <w:t xml:space="preserve"> </w:t>
      </w:r>
      <w:r w:rsidRPr="00562963">
        <w:rPr>
          <w:rFonts w:ascii="Arial Narrow" w:hAnsi="Arial Narrow"/>
          <w:spacing w:val="-1"/>
          <w:szCs w:val="22"/>
        </w:rPr>
        <w:t>rozruchu</w:t>
      </w:r>
      <w:r w:rsidRPr="00562963">
        <w:rPr>
          <w:rFonts w:ascii="Arial Narrow" w:hAnsi="Arial Narrow"/>
          <w:szCs w:val="22"/>
        </w:rPr>
        <w:t xml:space="preserve"> </w:t>
      </w:r>
      <w:r w:rsidRPr="00562963">
        <w:rPr>
          <w:rFonts w:ascii="Arial Narrow" w:hAnsi="Arial Narrow"/>
          <w:spacing w:val="-1"/>
          <w:szCs w:val="22"/>
        </w:rPr>
        <w:t>oraz</w:t>
      </w:r>
      <w:r w:rsidRPr="00562963">
        <w:rPr>
          <w:rFonts w:ascii="Arial Narrow" w:hAnsi="Arial Narrow"/>
          <w:szCs w:val="22"/>
        </w:rPr>
        <w:t xml:space="preserve"> </w:t>
      </w:r>
      <w:r w:rsidRPr="00562963">
        <w:rPr>
          <w:rFonts w:ascii="Arial Narrow" w:hAnsi="Arial Narrow"/>
          <w:spacing w:val="-1"/>
          <w:szCs w:val="22"/>
        </w:rPr>
        <w:t>wnioski</w:t>
      </w:r>
      <w:r w:rsidRPr="00562963">
        <w:rPr>
          <w:rFonts w:ascii="Arial Narrow" w:hAnsi="Arial Narrow"/>
          <w:spacing w:val="-3"/>
          <w:szCs w:val="22"/>
        </w:rPr>
        <w:t xml:space="preserve"> </w:t>
      </w:r>
      <w:r w:rsidRPr="00562963">
        <w:rPr>
          <w:rFonts w:ascii="Arial Narrow" w:hAnsi="Arial Narrow"/>
          <w:szCs w:val="22"/>
        </w:rPr>
        <w:t>z</w:t>
      </w:r>
      <w:r w:rsidRPr="00562963">
        <w:rPr>
          <w:rFonts w:ascii="Arial Narrow" w:hAnsi="Arial Narrow"/>
          <w:spacing w:val="-2"/>
          <w:szCs w:val="22"/>
        </w:rPr>
        <w:t xml:space="preserve"> </w:t>
      </w:r>
      <w:r w:rsidRPr="00562963">
        <w:rPr>
          <w:rFonts w:ascii="Arial Narrow" w:hAnsi="Arial Narrow"/>
          <w:spacing w:val="-1"/>
          <w:szCs w:val="22"/>
        </w:rPr>
        <w:t>rozruchu,</w:t>
      </w:r>
    </w:p>
    <w:p w14:paraId="33593C9E" w14:textId="77777777" w:rsidR="00562963" w:rsidRPr="00562963" w:rsidRDefault="00562963" w:rsidP="00562963">
      <w:pPr>
        <w:pStyle w:val="Tekstpodstawowy"/>
        <w:widowControl w:val="0"/>
        <w:numPr>
          <w:ilvl w:val="1"/>
          <w:numId w:val="203"/>
        </w:numPr>
        <w:tabs>
          <w:tab w:val="left" w:pos="893"/>
        </w:tabs>
        <w:overflowPunct/>
        <w:autoSpaceDE/>
        <w:autoSpaceDN/>
        <w:adjustRightInd/>
        <w:spacing w:before="2"/>
        <w:ind w:left="892" w:hanging="333"/>
        <w:textAlignment w:val="auto"/>
        <w:rPr>
          <w:rFonts w:ascii="Arial Narrow" w:hAnsi="Arial Narrow" w:cstheme="minorBidi"/>
          <w:szCs w:val="22"/>
        </w:rPr>
      </w:pPr>
      <w:r w:rsidRPr="00562963">
        <w:rPr>
          <w:rFonts w:ascii="Arial Narrow" w:hAnsi="Arial Narrow"/>
          <w:spacing w:val="-1"/>
          <w:szCs w:val="22"/>
        </w:rPr>
        <w:t>protokoły</w:t>
      </w:r>
      <w:r w:rsidRPr="00562963">
        <w:rPr>
          <w:rFonts w:ascii="Arial Narrow" w:hAnsi="Arial Narrow"/>
          <w:spacing w:val="1"/>
          <w:szCs w:val="22"/>
        </w:rPr>
        <w:t xml:space="preserve"> </w:t>
      </w:r>
      <w:r w:rsidRPr="00562963">
        <w:rPr>
          <w:rFonts w:ascii="Arial Narrow" w:hAnsi="Arial Narrow"/>
          <w:spacing w:val="-1"/>
          <w:szCs w:val="22"/>
        </w:rPr>
        <w:t>potwierdzające</w:t>
      </w:r>
      <w:r w:rsidRPr="00562963">
        <w:rPr>
          <w:rFonts w:ascii="Arial Narrow" w:hAnsi="Arial Narrow"/>
          <w:szCs w:val="22"/>
        </w:rPr>
        <w:t xml:space="preserve"> </w:t>
      </w:r>
      <w:r w:rsidRPr="00562963">
        <w:rPr>
          <w:rFonts w:ascii="Arial Narrow" w:hAnsi="Arial Narrow"/>
          <w:spacing w:val="-1"/>
          <w:szCs w:val="22"/>
        </w:rPr>
        <w:t>zgodność</w:t>
      </w:r>
      <w:r w:rsidRPr="00562963">
        <w:rPr>
          <w:rFonts w:ascii="Arial Narrow" w:hAnsi="Arial Narrow"/>
          <w:szCs w:val="22"/>
        </w:rPr>
        <w:t xml:space="preserve"> </w:t>
      </w:r>
      <w:r w:rsidRPr="00562963">
        <w:rPr>
          <w:rFonts w:ascii="Arial Narrow" w:hAnsi="Arial Narrow"/>
          <w:spacing w:val="-1"/>
          <w:szCs w:val="22"/>
        </w:rPr>
        <w:t>wykonanych</w:t>
      </w:r>
      <w:r w:rsidRPr="00562963">
        <w:rPr>
          <w:rFonts w:ascii="Arial Narrow" w:hAnsi="Arial Narrow"/>
          <w:szCs w:val="22"/>
        </w:rPr>
        <w:t xml:space="preserve"> robót</w:t>
      </w:r>
      <w:r w:rsidRPr="00562963">
        <w:rPr>
          <w:rFonts w:ascii="Arial Narrow" w:hAnsi="Arial Narrow"/>
          <w:spacing w:val="-2"/>
          <w:szCs w:val="22"/>
        </w:rPr>
        <w:t xml:space="preserve"> </w:t>
      </w:r>
      <w:r w:rsidRPr="00562963">
        <w:rPr>
          <w:rFonts w:ascii="Arial Narrow" w:hAnsi="Arial Narrow"/>
          <w:szCs w:val="22"/>
        </w:rPr>
        <w:t xml:space="preserve">z </w:t>
      </w:r>
      <w:r w:rsidRPr="00562963">
        <w:rPr>
          <w:rFonts w:ascii="Arial Narrow" w:hAnsi="Arial Narrow"/>
          <w:spacing w:val="-2"/>
          <w:szCs w:val="22"/>
        </w:rPr>
        <w:t>Umową</w:t>
      </w:r>
      <w:r w:rsidRPr="00562963">
        <w:rPr>
          <w:rFonts w:ascii="Arial Narrow" w:hAnsi="Arial Narrow"/>
          <w:szCs w:val="22"/>
        </w:rPr>
        <w:t xml:space="preserve"> i </w:t>
      </w:r>
      <w:r w:rsidRPr="00562963">
        <w:rPr>
          <w:rFonts w:ascii="Arial Narrow" w:hAnsi="Arial Narrow"/>
          <w:spacing w:val="-1"/>
          <w:szCs w:val="22"/>
        </w:rPr>
        <w:t>dokumentacją</w:t>
      </w:r>
      <w:r w:rsidRPr="00562963">
        <w:rPr>
          <w:rFonts w:ascii="Arial Narrow" w:hAnsi="Arial Narrow"/>
          <w:szCs w:val="22"/>
        </w:rPr>
        <w:t xml:space="preserve"> </w:t>
      </w:r>
      <w:r w:rsidRPr="00562963">
        <w:rPr>
          <w:rFonts w:ascii="Arial Narrow" w:hAnsi="Arial Narrow"/>
          <w:spacing w:val="-1"/>
          <w:szCs w:val="22"/>
        </w:rPr>
        <w:t>projektową.</w:t>
      </w:r>
    </w:p>
    <w:p w14:paraId="017746F4" w14:textId="77777777" w:rsidR="00562963" w:rsidRPr="00562963" w:rsidRDefault="00562963" w:rsidP="00562963">
      <w:pPr>
        <w:rPr>
          <w:rFonts w:ascii="Arial Narrow" w:eastAsia="Arial Narrow" w:hAnsi="Arial Narrow" w:cs="Arial Narrow"/>
          <w:szCs w:val="22"/>
        </w:rPr>
      </w:pPr>
    </w:p>
    <w:p w14:paraId="6008DF52" w14:textId="4C4730DC" w:rsidR="006000C0" w:rsidRPr="006000C0" w:rsidRDefault="006000C0" w:rsidP="006000C0">
      <w:pPr>
        <w:spacing w:line="276" w:lineRule="auto"/>
        <w:rPr>
          <w:rFonts w:ascii="Arial Narrow" w:hAnsi="Arial Narrow"/>
          <w:szCs w:val="22"/>
        </w:rPr>
      </w:pPr>
      <w:bookmarkStart w:id="176" w:name="_Toc22204580"/>
      <w:bookmarkStart w:id="177" w:name="_Toc22282708"/>
      <w:bookmarkStart w:id="178" w:name="_Toc22285335"/>
      <w:bookmarkStart w:id="179" w:name="_Toc22805970"/>
      <w:bookmarkStart w:id="180" w:name="_Toc23333328"/>
      <w:bookmarkEnd w:id="171"/>
      <w:bookmarkEnd w:id="172"/>
      <w:bookmarkEnd w:id="173"/>
      <w:bookmarkEnd w:id="174"/>
      <w:bookmarkEnd w:id="175"/>
      <w:r w:rsidRPr="006000C0">
        <w:rPr>
          <w:rFonts w:ascii="Arial Narrow" w:hAnsi="Arial Narrow"/>
          <w:szCs w:val="22"/>
        </w:rPr>
        <w:t>Dokumentację technologiczną, tj. instrukcję eksploatacji i konserwacji</w:t>
      </w:r>
      <w:r w:rsidR="00CA3F08">
        <w:rPr>
          <w:rFonts w:ascii="Arial Narrow" w:hAnsi="Arial Narrow"/>
          <w:szCs w:val="22"/>
        </w:rPr>
        <w:t>, instrukcję p.poż</w:t>
      </w:r>
      <w:r w:rsidRPr="006000C0">
        <w:rPr>
          <w:rFonts w:ascii="Arial Narrow" w:hAnsi="Arial Narrow"/>
          <w:szCs w:val="22"/>
        </w:rPr>
        <w:t xml:space="preserve"> oraz dokumentacje techniczno-ruchowe Wykonawca przeka</w:t>
      </w:r>
      <w:r w:rsidR="00CA3F08">
        <w:rPr>
          <w:rFonts w:ascii="Arial Narrow" w:hAnsi="Arial Narrow"/>
          <w:szCs w:val="22"/>
        </w:rPr>
        <w:t>że</w:t>
      </w:r>
      <w:r w:rsidRPr="006000C0">
        <w:rPr>
          <w:rFonts w:ascii="Arial Narrow" w:hAnsi="Arial Narrow"/>
          <w:szCs w:val="22"/>
        </w:rPr>
        <w:t xml:space="preserve"> Zamawiającemu w </w:t>
      </w:r>
      <w:r w:rsidR="00C52736">
        <w:rPr>
          <w:rFonts w:ascii="Arial Narrow" w:hAnsi="Arial Narrow"/>
          <w:szCs w:val="22"/>
        </w:rPr>
        <w:t>3</w:t>
      </w:r>
      <w:r w:rsidRPr="006000C0">
        <w:rPr>
          <w:rFonts w:ascii="Arial Narrow" w:hAnsi="Arial Narrow"/>
          <w:szCs w:val="22"/>
        </w:rPr>
        <w:t xml:space="preserve"> oprawionych egzemplarzach w wersji papierowej oraz elektronicznej.</w:t>
      </w:r>
      <w:bookmarkEnd w:id="176"/>
      <w:bookmarkEnd w:id="177"/>
      <w:bookmarkEnd w:id="178"/>
      <w:bookmarkEnd w:id="179"/>
      <w:bookmarkEnd w:id="180"/>
    </w:p>
    <w:p w14:paraId="4F6C2D85" w14:textId="77777777" w:rsidR="006000C0" w:rsidRPr="006000C0" w:rsidRDefault="006000C0" w:rsidP="006000C0">
      <w:pPr>
        <w:spacing w:line="276" w:lineRule="auto"/>
        <w:rPr>
          <w:rFonts w:ascii="Arial Narrow" w:hAnsi="Arial Narrow"/>
          <w:szCs w:val="22"/>
        </w:rPr>
      </w:pPr>
    </w:p>
    <w:p w14:paraId="041B3444" w14:textId="77777777" w:rsidR="006000C0" w:rsidRPr="006000C0" w:rsidRDefault="006000C0" w:rsidP="006000C0">
      <w:pPr>
        <w:spacing w:line="276" w:lineRule="auto"/>
        <w:rPr>
          <w:rFonts w:ascii="Arial Narrow" w:hAnsi="Arial Narrow"/>
          <w:szCs w:val="22"/>
        </w:rPr>
      </w:pPr>
      <w:r w:rsidRPr="006000C0">
        <w:rPr>
          <w:rFonts w:ascii="Arial Narrow" w:eastAsia="ArialMT" w:hAnsi="Arial Narrow"/>
          <w:szCs w:val="22"/>
        </w:rPr>
        <w:t>Jeżeli w trakcie wykonywania robot wystąpią istotne rozbieżności realizowanych robót w stosunku do Projektu Budowlanego, Wykonawca dokona unormowania tej sytuacji zgodnie z obowiązującymi przepisami w tym zakresie, ze zmianą Pozwolenia na budowę włącznie.</w:t>
      </w:r>
    </w:p>
    <w:p w14:paraId="22B0CC3A" w14:textId="77777777" w:rsidR="006000C0" w:rsidRPr="006000C0" w:rsidRDefault="006000C0" w:rsidP="006000C0">
      <w:pPr>
        <w:spacing w:line="276" w:lineRule="auto"/>
        <w:rPr>
          <w:rFonts w:ascii="Arial Narrow" w:hAnsi="Arial Narrow"/>
          <w:szCs w:val="22"/>
        </w:rPr>
      </w:pPr>
      <w:r w:rsidRPr="006000C0">
        <w:rPr>
          <w:rFonts w:ascii="Arial Narrow" w:eastAsia="ArialMT" w:hAnsi="Arial Narrow"/>
          <w:szCs w:val="22"/>
        </w:rPr>
        <w:t>Ponadto Wykonawca zobowiązany jest również uzyskać i przedłożyć I</w:t>
      </w:r>
      <w:r w:rsidRPr="006000C0">
        <w:rPr>
          <w:rFonts w:ascii="Arial Narrow" w:hAnsi="Arial Narrow" w:cs="Calibri"/>
          <w:szCs w:val="22"/>
        </w:rPr>
        <w:t xml:space="preserve">nspektorowi (INI) </w:t>
      </w:r>
      <w:r w:rsidRPr="006000C0">
        <w:rPr>
          <w:rFonts w:ascii="Arial Narrow" w:eastAsia="ArialMT" w:hAnsi="Arial Narrow"/>
          <w:szCs w:val="22"/>
        </w:rPr>
        <w:t>wszelkie wymagane prawem polskim uzgodnienia i pozwolenia wynikające z technologii prowadzenia robót oraz wykona wszelkie opracowania niezbędne do ich uzyskania.</w:t>
      </w:r>
    </w:p>
    <w:p w14:paraId="73979765" w14:textId="77777777" w:rsidR="006000C0" w:rsidRPr="006000C0" w:rsidRDefault="006000C0" w:rsidP="006000C0">
      <w:pPr>
        <w:spacing w:line="276" w:lineRule="auto"/>
        <w:rPr>
          <w:rFonts w:ascii="Arial Narrow" w:hAnsi="Arial Narrow"/>
          <w:szCs w:val="22"/>
        </w:rPr>
      </w:pPr>
      <w:r w:rsidRPr="006000C0">
        <w:rPr>
          <w:rFonts w:ascii="Arial Narrow" w:eastAsia="ArialMT" w:hAnsi="Arial Narrow"/>
          <w:szCs w:val="22"/>
        </w:rPr>
        <w:t>Wykonawca zapewni na własny koszt i własnym staraniem przez cały czas trwania kontraktu ważność wszelkich dokumentów formalnych, uzgodnień, pozwoleń, opinii, decyzji administracyjnych itp. oraz wykona wszelkie obliczenia</w:t>
      </w:r>
      <w:r w:rsidR="00CA3F08">
        <w:rPr>
          <w:rFonts w:ascii="Arial Narrow" w:eastAsia="ArialMT" w:hAnsi="Arial Narrow"/>
          <w:szCs w:val="22"/>
        </w:rPr>
        <w:t xml:space="preserve"> i </w:t>
      </w:r>
      <w:r w:rsidRPr="006000C0">
        <w:rPr>
          <w:rFonts w:ascii="Arial Narrow" w:eastAsia="ArialMT" w:hAnsi="Arial Narrow"/>
          <w:szCs w:val="22"/>
        </w:rPr>
        <w:t xml:space="preserve"> rysunki szczegółowe, które niezbędne będą do ukończenia robót.</w:t>
      </w:r>
    </w:p>
    <w:p w14:paraId="19980517" w14:textId="77777777" w:rsidR="006000C0" w:rsidRPr="006000C0" w:rsidRDefault="006000C0" w:rsidP="006000C0">
      <w:pPr>
        <w:spacing w:line="276" w:lineRule="auto"/>
        <w:rPr>
          <w:rFonts w:ascii="Arial Narrow" w:hAnsi="Arial Narrow"/>
          <w:szCs w:val="22"/>
        </w:rPr>
      </w:pPr>
      <w:r w:rsidRPr="006000C0">
        <w:rPr>
          <w:rFonts w:ascii="Arial Narrow" w:eastAsia="ArialMT" w:hAnsi="Arial Narrow"/>
          <w:szCs w:val="22"/>
        </w:rPr>
        <w:t>Żadne braki czy błędy projektowe nie upoważniają Wykonawcy do spowolnienia robót.</w:t>
      </w:r>
    </w:p>
    <w:p w14:paraId="7807FF85" w14:textId="77777777" w:rsidR="006000C0" w:rsidRPr="006000C0" w:rsidRDefault="006000C0" w:rsidP="006000C0">
      <w:pPr>
        <w:spacing w:line="276" w:lineRule="auto"/>
        <w:rPr>
          <w:rFonts w:ascii="Arial Narrow" w:hAnsi="Arial Narrow"/>
          <w:szCs w:val="22"/>
        </w:rPr>
      </w:pPr>
      <w:r w:rsidRPr="006000C0">
        <w:rPr>
          <w:rFonts w:ascii="Arial Narrow" w:eastAsia="ArialMT" w:hAnsi="Arial Narrow"/>
          <w:szCs w:val="22"/>
        </w:rPr>
        <w:t>Wszystkie Dokumenty Wykonawcy wymagają uzyskania akceptacji ze strony I</w:t>
      </w:r>
      <w:r w:rsidRPr="006000C0">
        <w:rPr>
          <w:rFonts w:ascii="Arial Narrow" w:hAnsi="Arial Narrow" w:cs="Calibri"/>
          <w:szCs w:val="22"/>
        </w:rPr>
        <w:t>nspektora (INI)</w:t>
      </w:r>
      <w:r w:rsidRPr="006000C0">
        <w:rPr>
          <w:rFonts w:ascii="Arial Narrow" w:eastAsia="ArialMT" w:hAnsi="Arial Narrow"/>
          <w:szCs w:val="22"/>
        </w:rPr>
        <w:t>. Zatwierdzenie, akceptacja</w:t>
      </w:r>
      <w:r w:rsidR="00CA3F08">
        <w:rPr>
          <w:rFonts w:ascii="Arial Narrow" w:eastAsia="ArialMT" w:hAnsi="Arial Narrow"/>
          <w:szCs w:val="22"/>
        </w:rPr>
        <w:t>,</w:t>
      </w:r>
      <w:r w:rsidRPr="006000C0">
        <w:rPr>
          <w:rFonts w:ascii="Arial Narrow" w:eastAsia="ArialMT" w:hAnsi="Arial Narrow"/>
          <w:szCs w:val="22"/>
        </w:rPr>
        <w:t xml:space="preserve"> czy brak aprobaty I</w:t>
      </w:r>
      <w:r w:rsidRPr="006000C0">
        <w:rPr>
          <w:rFonts w:ascii="Arial Narrow" w:hAnsi="Arial Narrow" w:cs="Calibri"/>
          <w:szCs w:val="22"/>
        </w:rPr>
        <w:t>nspektora (INI)</w:t>
      </w:r>
      <w:r w:rsidRPr="006000C0">
        <w:rPr>
          <w:rFonts w:ascii="Arial Narrow" w:eastAsia="ArialMT" w:hAnsi="Arial Narrow"/>
          <w:szCs w:val="22"/>
        </w:rPr>
        <w:t xml:space="preserve"> nie zwolni Wykonawcy z żadnej odpowiedzialności ponoszonej przez niego na mocy Kontraktu, włącznie z odpowiedzialnością za błędy, pominięcia, rozbieżności i niedopełnienia.</w:t>
      </w:r>
    </w:p>
    <w:p w14:paraId="65E28C0C" w14:textId="77777777" w:rsidR="006000C0" w:rsidRPr="006000C0" w:rsidRDefault="006000C0" w:rsidP="006000C0">
      <w:pPr>
        <w:spacing w:line="276" w:lineRule="auto"/>
        <w:rPr>
          <w:rFonts w:ascii="Arial Narrow" w:hAnsi="Arial Narrow"/>
          <w:szCs w:val="22"/>
        </w:rPr>
      </w:pPr>
      <w:r w:rsidRPr="006000C0">
        <w:rPr>
          <w:rFonts w:ascii="Arial Narrow" w:eastAsia="ArialMT" w:hAnsi="Arial Narrow"/>
          <w:szCs w:val="22"/>
        </w:rPr>
        <w:t>Jeżeli prawo lub względy praktyczne wymagają, aby niektóre Dokumenty Wykonawcy były poddane weryfikacji przez osoby uprawnione lub uzgodnieniu przez odpowiednie władze, to przeprowadzenie weryfikacji i/lub uzyskanie uzgodnień będzie przeprowadzone przez Wykonawcę na jego koszt przed przedłożeniem tej dokumentacji do akceptacji przez I</w:t>
      </w:r>
      <w:r w:rsidRPr="006000C0">
        <w:rPr>
          <w:rFonts w:ascii="Arial Narrow" w:hAnsi="Arial Narrow" w:cs="Calibri"/>
          <w:szCs w:val="22"/>
        </w:rPr>
        <w:t>nspektora (INI)</w:t>
      </w:r>
      <w:r w:rsidRPr="006000C0">
        <w:rPr>
          <w:rFonts w:ascii="Arial Narrow" w:eastAsia="ArialMT" w:hAnsi="Arial Narrow"/>
          <w:szCs w:val="22"/>
        </w:rPr>
        <w:t>. Dokonanie weryfikacji i/lub uzyskanie uzgodnień nie przesądza o zatwierdzeniu przez I</w:t>
      </w:r>
      <w:r w:rsidRPr="006000C0">
        <w:rPr>
          <w:rFonts w:ascii="Arial Narrow" w:hAnsi="Arial Narrow" w:cs="Calibri"/>
          <w:szCs w:val="22"/>
        </w:rPr>
        <w:t>nspektora (INI)</w:t>
      </w:r>
      <w:r w:rsidRPr="006000C0">
        <w:rPr>
          <w:rFonts w:ascii="Arial Narrow" w:eastAsia="ArialMT" w:hAnsi="Arial Narrow"/>
          <w:szCs w:val="22"/>
        </w:rPr>
        <w:t>, który odmówi zatwierdzenia w każdym przypadku, kiedy stwierdzi, że Dokument Wykonawcy nie spełnia wymagań Kontraktu.</w:t>
      </w:r>
      <w:r w:rsidR="00BA00AE">
        <w:rPr>
          <w:rFonts w:ascii="Arial Narrow" w:eastAsia="ArialMT" w:hAnsi="Arial Narrow"/>
          <w:szCs w:val="22"/>
        </w:rPr>
        <w:t xml:space="preserve"> </w:t>
      </w:r>
      <w:r w:rsidRPr="006000C0">
        <w:rPr>
          <w:rFonts w:ascii="Arial Narrow" w:eastAsia="ArialMT" w:hAnsi="Arial Narrow"/>
          <w:szCs w:val="22"/>
        </w:rPr>
        <w:t>W przypadku braku w wykazie cen pozycji na opracowanie dokumentacji koniecznych do opracowania</w:t>
      </w:r>
      <w:r w:rsidR="00BA00AE">
        <w:rPr>
          <w:rFonts w:ascii="Arial Narrow" w:eastAsia="ArialMT" w:hAnsi="Arial Narrow"/>
          <w:szCs w:val="22"/>
        </w:rPr>
        <w:t xml:space="preserve"> </w:t>
      </w:r>
      <w:r w:rsidRPr="006000C0">
        <w:rPr>
          <w:rFonts w:ascii="Arial Narrow" w:eastAsia="ArialMT" w:hAnsi="Arial Narrow"/>
          <w:szCs w:val="22"/>
        </w:rPr>
        <w:t>przez Wykonawcę koszt ich wykonania należy przewidzieć w Kwocie Kontraktowej.</w:t>
      </w:r>
    </w:p>
    <w:p w14:paraId="3F239694" w14:textId="77777777" w:rsidR="0098469A" w:rsidRPr="004C47B1" w:rsidRDefault="0098469A" w:rsidP="004C47B1">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181" w:name="_Toc114821543"/>
      <w:bookmarkStart w:id="182" w:name="_Toc175040148"/>
      <w:r w:rsidRPr="004C47B1">
        <w:rPr>
          <w:rFonts w:ascii="Arial Narrow" w:hAnsi="Arial Narrow"/>
          <w:b/>
        </w:rPr>
        <w:t>Projekt technologiczny</w:t>
      </w:r>
      <w:bookmarkEnd w:id="181"/>
      <w:bookmarkEnd w:id="182"/>
    </w:p>
    <w:p w14:paraId="53548D06" w14:textId="1B891077" w:rsidR="0098469A" w:rsidRPr="0098469A" w:rsidRDefault="0098469A" w:rsidP="0098469A">
      <w:pPr>
        <w:spacing w:line="276" w:lineRule="auto"/>
        <w:ind w:firstLine="708"/>
        <w:rPr>
          <w:rFonts w:ascii="Arial Narrow" w:hAnsi="Arial Narrow"/>
          <w:szCs w:val="22"/>
        </w:rPr>
      </w:pPr>
      <w:r w:rsidRPr="0098469A">
        <w:rPr>
          <w:rFonts w:ascii="Arial Narrow" w:hAnsi="Arial Narrow"/>
          <w:szCs w:val="22"/>
        </w:rPr>
        <w:t>Wykonawca przed przystąpieniem do opracowywania projektu budowlanego musi przedłożyć Zamawiającemu projekt technologiczny, celem sprawdzenia zgodności z zapisami PFU oraz akceptacji i zatwierdzenia</w:t>
      </w:r>
      <w:r>
        <w:rPr>
          <w:rFonts w:ascii="Arial Narrow" w:hAnsi="Arial Narrow"/>
          <w:szCs w:val="22"/>
        </w:rPr>
        <w:t>,</w:t>
      </w:r>
      <w:r w:rsidRPr="0098469A">
        <w:rPr>
          <w:rFonts w:ascii="Arial Narrow" w:hAnsi="Arial Narrow"/>
          <w:szCs w:val="22"/>
        </w:rPr>
        <w:t xml:space="preserve"> zgodnie z procedurą i zapisami zawartymi w Umowie. Czas akceptacji projektu technologicznego przez Zamawiającego wynosi </w:t>
      </w:r>
      <w:r w:rsidR="00A1554D">
        <w:rPr>
          <w:rFonts w:ascii="Arial Narrow" w:hAnsi="Arial Narrow"/>
          <w:szCs w:val="22"/>
        </w:rPr>
        <w:t xml:space="preserve">15 </w:t>
      </w:r>
      <w:r w:rsidRPr="0098469A">
        <w:rPr>
          <w:rFonts w:ascii="Arial Narrow" w:hAnsi="Arial Narrow"/>
          <w:szCs w:val="22"/>
        </w:rPr>
        <w:t>dni roboczych od daty przekazania projektu przez Wykonawcę.</w:t>
      </w:r>
    </w:p>
    <w:p w14:paraId="6DB2F02D" w14:textId="77777777" w:rsidR="0098469A" w:rsidRPr="0098469A" w:rsidRDefault="0098469A" w:rsidP="0098469A">
      <w:pPr>
        <w:spacing w:line="276" w:lineRule="auto"/>
        <w:rPr>
          <w:rFonts w:ascii="Arial Narrow" w:hAnsi="Arial Narrow"/>
          <w:szCs w:val="22"/>
        </w:rPr>
      </w:pPr>
      <w:r w:rsidRPr="0098469A">
        <w:rPr>
          <w:rFonts w:ascii="Arial Narrow" w:hAnsi="Arial Narrow"/>
          <w:szCs w:val="22"/>
        </w:rPr>
        <w:t>Projekt Technologiczny wraz z Wytycznymi Budowlanymi, powinien być uszczegółowieniem złożonej oferty i zawierać m.in.:</w:t>
      </w:r>
    </w:p>
    <w:p w14:paraId="04B4D5C1" w14:textId="77777777" w:rsidR="0098469A" w:rsidRPr="0098469A" w:rsidRDefault="0098469A" w:rsidP="001C3A7B">
      <w:pPr>
        <w:widowControl w:val="0"/>
        <w:numPr>
          <w:ilvl w:val="0"/>
          <w:numId w:val="14"/>
        </w:numPr>
        <w:spacing w:line="276" w:lineRule="auto"/>
        <w:ind w:hanging="1156"/>
        <w:rPr>
          <w:rFonts w:ascii="Arial Narrow" w:hAnsi="Arial Narrow"/>
          <w:b/>
          <w:szCs w:val="22"/>
        </w:rPr>
      </w:pPr>
      <w:r w:rsidRPr="0098469A">
        <w:rPr>
          <w:rFonts w:ascii="Arial Narrow" w:hAnsi="Arial Narrow"/>
          <w:b/>
          <w:szCs w:val="22"/>
        </w:rPr>
        <w:t xml:space="preserve">Ogólny opis przedsięwzięcia zawierający </w:t>
      </w:r>
    </w:p>
    <w:p w14:paraId="2878F3B4" w14:textId="77777777" w:rsidR="0098469A" w:rsidRPr="0098469A" w:rsidRDefault="0098469A" w:rsidP="001C3A7B">
      <w:pPr>
        <w:widowControl w:val="0"/>
        <w:numPr>
          <w:ilvl w:val="0"/>
          <w:numId w:val="13"/>
        </w:numPr>
        <w:spacing w:line="276" w:lineRule="auto"/>
        <w:rPr>
          <w:rFonts w:ascii="Arial Narrow" w:hAnsi="Arial Narrow"/>
          <w:szCs w:val="22"/>
        </w:rPr>
      </w:pPr>
      <w:r w:rsidRPr="0098469A">
        <w:rPr>
          <w:rFonts w:ascii="Arial Narrow" w:hAnsi="Arial Narrow"/>
          <w:szCs w:val="22"/>
        </w:rPr>
        <w:t>określenie przedmiotu inwestycji wraz z określeniem efektów jego realizacji oraz określenie jego lokalizacji,</w:t>
      </w:r>
    </w:p>
    <w:p w14:paraId="432A08C6" w14:textId="77777777" w:rsidR="0098469A" w:rsidRPr="0098469A" w:rsidRDefault="0098469A" w:rsidP="001C3A7B">
      <w:pPr>
        <w:widowControl w:val="0"/>
        <w:numPr>
          <w:ilvl w:val="0"/>
          <w:numId w:val="13"/>
        </w:numPr>
        <w:spacing w:line="276" w:lineRule="auto"/>
        <w:rPr>
          <w:rFonts w:ascii="Arial Narrow" w:hAnsi="Arial Narrow"/>
          <w:szCs w:val="22"/>
        </w:rPr>
      </w:pPr>
      <w:r w:rsidRPr="0098469A">
        <w:rPr>
          <w:rFonts w:ascii="Arial Narrow" w:hAnsi="Arial Narrow"/>
          <w:szCs w:val="22"/>
        </w:rPr>
        <w:t>obliczenia bilansowe strumieni odpadów,</w:t>
      </w:r>
    </w:p>
    <w:p w14:paraId="3E9F593D" w14:textId="77777777" w:rsidR="0098469A" w:rsidRPr="0098469A" w:rsidRDefault="0098469A" w:rsidP="001C3A7B">
      <w:pPr>
        <w:widowControl w:val="0"/>
        <w:numPr>
          <w:ilvl w:val="0"/>
          <w:numId w:val="13"/>
        </w:numPr>
        <w:spacing w:line="276" w:lineRule="auto"/>
        <w:rPr>
          <w:rFonts w:ascii="Arial Narrow" w:hAnsi="Arial Narrow"/>
          <w:szCs w:val="22"/>
        </w:rPr>
      </w:pPr>
      <w:r w:rsidRPr="0098469A">
        <w:rPr>
          <w:rFonts w:ascii="Arial Narrow" w:hAnsi="Arial Narrow"/>
          <w:szCs w:val="22"/>
        </w:rPr>
        <w:t>zestawienie planowanego wyposażenia instalacji w niezbędne urządzenia technologiczne,</w:t>
      </w:r>
    </w:p>
    <w:p w14:paraId="022F53AD" w14:textId="77777777" w:rsidR="0098469A" w:rsidRPr="0098469A" w:rsidRDefault="0098469A" w:rsidP="001C3A7B">
      <w:pPr>
        <w:widowControl w:val="0"/>
        <w:numPr>
          <w:ilvl w:val="0"/>
          <w:numId w:val="13"/>
        </w:numPr>
        <w:spacing w:line="276" w:lineRule="auto"/>
        <w:rPr>
          <w:rFonts w:ascii="Arial Narrow" w:hAnsi="Arial Narrow"/>
          <w:szCs w:val="22"/>
        </w:rPr>
      </w:pPr>
      <w:r w:rsidRPr="0098469A">
        <w:rPr>
          <w:rFonts w:ascii="Arial Narrow" w:hAnsi="Arial Narrow"/>
          <w:szCs w:val="22"/>
        </w:rPr>
        <w:t>podanie zapotrzebowania na energię elektryczną, wodę,  inne media,</w:t>
      </w:r>
    </w:p>
    <w:p w14:paraId="6CA9D781" w14:textId="77777777" w:rsidR="0098469A" w:rsidRPr="0098469A" w:rsidRDefault="0098469A" w:rsidP="001C3A7B">
      <w:pPr>
        <w:widowControl w:val="0"/>
        <w:numPr>
          <w:ilvl w:val="0"/>
          <w:numId w:val="13"/>
        </w:numPr>
        <w:spacing w:line="276" w:lineRule="auto"/>
        <w:rPr>
          <w:rFonts w:ascii="Arial Narrow" w:hAnsi="Arial Narrow"/>
          <w:szCs w:val="22"/>
        </w:rPr>
      </w:pPr>
      <w:r w:rsidRPr="0098469A">
        <w:rPr>
          <w:rFonts w:ascii="Arial Narrow" w:hAnsi="Arial Narrow"/>
          <w:szCs w:val="22"/>
        </w:rPr>
        <w:t>opis przebiegu procesu technologicznego,</w:t>
      </w:r>
    </w:p>
    <w:p w14:paraId="4ABD70E4" w14:textId="77777777" w:rsidR="0098469A" w:rsidRPr="0098469A" w:rsidRDefault="0098469A" w:rsidP="001C3A7B">
      <w:pPr>
        <w:widowControl w:val="0"/>
        <w:numPr>
          <w:ilvl w:val="0"/>
          <w:numId w:val="13"/>
        </w:numPr>
        <w:spacing w:line="276" w:lineRule="auto"/>
        <w:rPr>
          <w:rFonts w:ascii="Arial Narrow" w:hAnsi="Arial Narrow"/>
          <w:szCs w:val="22"/>
        </w:rPr>
      </w:pPr>
      <w:r w:rsidRPr="0098469A">
        <w:rPr>
          <w:rFonts w:ascii="Arial Narrow" w:hAnsi="Arial Narrow"/>
          <w:szCs w:val="22"/>
        </w:rPr>
        <w:t>wykaz niezbędnych warunków technicznych i uzgodnień, umożliwiających realizację przedsięwzięcia,</w:t>
      </w:r>
    </w:p>
    <w:p w14:paraId="60A0C380" w14:textId="77777777" w:rsidR="0098469A" w:rsidRDefault="0098469A" w:rsidP="001C3A7B">
      <w:pPr>
        <w:widowControl w:val="0"/>
        <w:numPr>
          <w:ilvl w:val="0"/>
          <w:numId w:val="13"/>
        </w:numPr>
        <w:spacing w:line="276" w:lineRule="auto"/>
        <w:rPr>
          <w:rFonts w:ascii="Arial Narrow" w:hAnsi="Arial Narrow"/>
          <w:szCs w:val="22"/>
        </w:rPr>
      </w:pPr>
      <w:r w:rsidRPr="0098469A">
        <w:rPr>
          <w:rFonts w:ascii="Arial Narrow" w:hAnsi="Arial Narrow"/>
          <w:szCs w:val="22"/>
        </w:rPr>
        <w:t>opis aspektów środowiskowych inwestycji ze szczególnym naciskiem na stwierdzenie zgodności z wydaną dla inwestycji decyzją środowiskową,</w:t>
      </w:r>
    </w:p>
    <w:p w14:paraId="1278FC31" w14:textId="77777777" w:rsidR="001F4BA3" w:rsidRPr="00374D30" w:rsidRDefault="001F4BA3" w:rsidP="001C3A7B">
      <w:pPr>
        <w:widowControl w:val="0"/>
        <w:numPr>
          <w:ilvl w:val="0"/>
          <w:numId w:val="14"/>
        </w:numPr>
        <w:spacing w:line="276" w:lineRule="auto"/>
        <w:ind w:left="709" w:hanging="425"/>
        <w:rPr>
          <w:rFonts w:ascii="Arial Narrow" w:hAnsi="Arial Narrow"/>
          <w:b/>
          <w:szCs w:val="22"/>
        </w:rPr>
      </w:pPr>
      <w:r w:rsidRPr="00374D30">
        <w:rPr>
          <w:rFonts w:ascii="Arial Narrow" w:hAnsi="Arial Narrow"/>
          <w:b/>
          <w:szCs w:val="22"/>
        </w:rPr>
        <w:t xml:space="preserve">Szczegółowy opis techniczny instalacji </w:t>
      </w:r>
      <w:r w:rsidR="00035F95">
        <w:rPr>
          <w:rFonts w:ascii="Arial Narrow" w:hAnsi="Arial Narrow"/>
          <w:b/>
          <w:szCs w:val="22"/>
        </w:rPr>
        <w:t xml:space="preserve">recyklingu organicznego, </w:t>
      </w:r>
      <w:r w:rsidRPr="00374D30">
        <w:rPr>
          <w:rFonts w:ascii="Arial Narrow" w:hAnsi="Arial Narrow"/>
          <w:b/>
          <w:szCs w:val="22"/>
        </w:rPr>
        <w:t>zawierający co najmniej:</w:t>
      </w:r>
    </w:p>
    <w:p w14:paraId="466F8C7D" w14:textId="77777777" w:rsidR="00035F95" w:rsidRPr="0098469A" w:rsidRDefault="00035F95" w:rsidP="001C3A7B">
      <w:pPr>
        <w:widowControl w:val="0"/>
        <w:numPr>
          <w:ilvl w:val="0"/>
          <w:numId w:val="16"/>
        </w:numPr>
        <w:spacing w:line="276" w:lineRule="auto"/>
        <w:rPr>
          <w:rFonts w:ascii="Arial Narrow" w:hAnsi="Arial Narrow"/>
          <w:szCs w:val="22"/>
        </w:rPr>
      </w:pPr>
      <w:r w:rsidRPr="0098469A">
        <w:rPr>
          <w:rFonts w:ascii="Arial Narrow" w:hAnsi="Arial Narrow"/>
          <w:szCs w:val="22"/>
        </w:rPr>
        <w:t xml:space="preserve">Opis układu technologicznego. Schemat układu technologicznego wraz z wyspecyfikowaniem wszystkich zlokalizowanych na niej elementów i urządzeń (wykaz proponowanych urządzeń). Każdy element i urządzenie </w:t>
      </w:r>
      <w:r w:rsidRPr="0098469A">
        <w:rPr>
          <w:rFonts w:ascii="Arial Narrow" w:hAnsi="Arial Narrow"/>
          <w:szCs w:val="22"/>
        </w:rPr>
        <w:lastRenderedPageBreak/>
        <w:t>powinno zostać opisane w sposób określający jego charakterystykę techniczną (zasada działania, masa urządzenia, podstawowe wymiary, wydajność i efektywność pracy w odniesieniu do przetwarzania odpadów oraz poboru energii elektrycznej). Wykonawca jest zobowiązany dostarczyć do Projektu technologi</w:t>
      </w:r>
      <w:r>
        <w:rPr>
          <w:rFonts w:ascii="Arial Narrow" w:hAnsi="Arial Narrow"/>
          <w:szCs w:val="22"/>
        </w:rPr>
        <w:t>cznego</w:t>
      </w:r>
      <w:r w:rsidRPr="0098469A">
        <w:rPr>
          <w:rFonts w:ascii="Arial Narrow" w:hAnsi="Arial Narrow"/>
          <w:szCs w:val="22"/>
        </w:rPr>
        <w:t xml:space="preserve"> karty katalogowe podstawowych maszyn i urządzeń (przewidywanych do zainstalowania) potwierdzających w swojej treści spełnienie wymagań PFU.</w:t>
      </w:r>
    </w:p>
    <w:p w14:paraId="406D6317" w14:textId="77777777" w:rsidR="00035F95" w:rsidRPr="0098469A" w:rsidRDefault="00035F95" w:rsidP="001C3A7B">
      <w:pPr>
        <w:widowControl w:val="0"/>
        <w:numPr>
          <w:ilvl w:val="0"/>
          <w:numId w:val="16"/>
        </w:numPr>
        <w:spacing w:line="276" w:lineRule="auto"/>
        <w:rPr>
          <w:rFonts w:ascii="Arial Narrow" w:hAnsi="Arial Narrow"/>
          <w:szCs w:val="22"/>
        </w:rPr>
      </w:pPr>
      <w:r w:rsidRPr="0098469A">
        <w:rPr>
          <w:rFonts w:ascii="Arial Narrow" w:hAnsi="Arial Narrow"/>
          <w:szCs w:val="22"/>
        </w:rPr>
        <w:t>Określenie całkowitego zapotrzebowania na moc energii elektrycznej (całkowite maksymalne zapotrzebowanie na moc elektryczną).</w:t>
      </w:r>
    </w:p>
    <w:p w14:paraId="3F7F2E5D" w14:textId="77777777" w:rsidR="00035F95" w:rsidRPr="0098469A" w:rsidRDefault="00035F95" w:rsidP="001C3A7B">
      <w:pPr>
        <w:widowControl w:val="0"/>
        <w:numPr>
          <w:ilvl w:val="0"/>
          <w:numId w:val="16"/>
        </w:numPr>
        <w:spacing w:line="276" w:lineRule="auto"/>
        <w:rPr>
          <w:rFonts w:ascii="Arial Narrow" w:hAnsi="Arial Narrow"/>
          <w:szCs w:val="22"/>
        </w:rPr>
      </w:pPr>
      <w:r w:rsidRPr="0098469A">
        <w:rPr>
          <w:rFonts w:ascii="Arial Narrow" w:hAnsi="Arial Narrow"/>
          <w:szCs w:val="22"/>
        </w:rPr>
        <w:t xml:space="preserve">Określenie parametrów technicznych instalacji wentylacji i instalacji odzysku ciepła (sporządzenie bilansu cieplnego dla instalacji objętej Projektem). </w:t>
      </w:r>
    </w:p>
    <w:p w14:paraId="0D228ACB" w14:textId="77777777" w:rsidR="00035F95" w:rsidRPr="0098469A" w:rsidRDefault="00035F95" w:rsidP="001C3A7B">
      <w:pPr>
        <w:widowControl w:val="0"/>
        <w:numPr>
          <w:ilvl w:val="0"/>
          <w:numId w:val="16"/>
        </w:numPr>
        <w:spacing w:line="276" w:lineRule="auto"/>
        <w:rPr>
          <w:rFonts w:ascii="Arial Narrow" w:hAnsi="Arial Narrow"/>
          <w:szCs w:val="22"/>
        </w:rPr>
      </w:pPr>
      <w:r w:rsidRPr="0098469A">
        <w:rPr>
          <w:rFonts w:ascii="Arial Narrow" w:hAnsi="Arial Narrow"/>
          <w:szCs w:val="22"/>
        </w:rPr>
        <w:t xml:space="preserve">Opis systemu sterowania oraz wizualizacji procesów, systemów automatyki, standardu </w:t>
      </w:r>
      <w:proofErr w:type="spellStart"/>
      <w:r w:rsidRPr="0098469A">
        <w:rPr>
          <w:rFonts w:ascii="Arial Narrow" w:hAnsi="Arial Narrow"/>
          <w:szCs w:val="22"/>
        </w:rPr>
        <w:t>przesyłu</w:t>
      </w:r>
      <w:proofErr w:type="spellEnd"/>
      <w:r w:rsidRPr="0098469A">
        <w:rPr>
          <w:rFonts w:ascii="Arial Narrow" w:hAnsi="Arial Narrow"/>
          <w:szCs w:val="22"/>
        </w:rPr>
        <w:t xml:space="preserve"> sygnałów</w:t>
      </w:r>
      <w:r>
        <w:rPr>
          <w:rFonts w:ascii="Arial Narrow" w:hAnsi="Arial Narrow"/>
          <w:szCs w:val="22"/>
        </w:rPr>
        <w:t>,</w:t>
      </w:r>
      <w:r w:rsidRPr="0098469A">
        <w:rPr>
          <w:rFonts w:ascii="Arial Narrow" w:hAnsi="Arial Narrow"/>
          <w:szCs w:val="22"/>
        </w:rPr>
        <w:t xml:space="preserve"> etc.</w:t>
      </w:r>
    </w:p>
    <w:p w14:paraId="01333B88" w14:textId="77777777" w:rsidR="00035F95" w:rsidRDefault="00035F95" w:rsidP="001C3A7B">
      <w:pPr>
        <w:widowControl w:val="0"/>
        <w:numPr>
          <w:ilvl w:val="0"/>
          <w:numId w:val="16"/>
        </w:numPr>
        <w:spacing w:line="276" w:lineRule="auto"/>
        <w:rPr>
          <w:rFonts w:ascii="Arial Narrow" w:hAnsi="Arial Narrow"/>
          <w:szCs w:val="22"/>
        </w:rPr>
      </w:pPr>
      <w:r w:rsidRPr="0098469A">
        <w:rPr>
          <w:rFonts w:ascii="Arial Narrow" w:hAnsi="Arial Narrow"/>
          <w:szCs w:val="22"/>
        </w:rPr>
        <w:t>Zestawienie niezbędnych pracowników zatrudnionych przy obsłudze instalacji.</w:t>
      </w:r>
    </w:p>
    <w:p w14:paraId="257F8336" w14:textId="77777777" w:rsidR="001F4BA3" w:rsidRPr="00374D30" w:rsidRDefault="001F4BA3" w:rsidP="001C3A7B">
      <w:pPr>
        <w:widowControl w:val="0"/>
        <w:numPr>
          <w:ilvl w:val="0"/>
          <w:numId w:val="16"/>
        </w:numPr>
        <w:spacing w:line="276" w:lineRule="auto"/>
        <w:rPr>
          <w:rFonts w:ascii="Arial Narrow" w:hAnsi="Arial Narrow"/>
          <w:szCs w:val="22"/>
        </w:rPr>
      </w:pPr>
      <w:r w:rsidRPr="00374D30">
        <w:rPr>
          <w:rFonts w:ascii="Arial Narrow" w:hAnsi="Arial Narrow"/>
          <w:szCs w:val="22"/>
        </w:rPr>
        <w:t>Opis dostawy, tymczasowego magazynowania, przygotowania i sposobu podawania odpadów na linię technologiczną (linie technologiczne) dostarczan</w:t>
      </w:r>
      <w:r w:rsidR="00E0437D">
        <w:rPr>
          <w:rFonts w:ascii="Arial Narrow" w:hAnsi="Arial Narrow"/>
          <w:szCs w:val="22"/>
        </w:rPr>
        <w:t>ą</w:t>
      </w:r>
      <w:r w:rsidRPr="00374D30">
        <w:rPr>
          <w:rFonts w:ascii="Arial Narrow" w:hAnsi="Arial Narrow"/>
          <w:szCs w:val="22"/>
        </w:rPr>
        <w:t xml:space="preserve"> w ramach Obiektu nr. 1 Opis procesu przygotowania wsadu do biologicznego przetwarzania z opisem technologii oraz </w:t>
      </w:r>
      <w:r w:rsidR="00E0437D">
        <w:rPr>
          <w:rFonts w:ascii="Arial Narrow" w:hAnsi="Arial Narrow"/>
          <w:szCs w:val="22"/>
        </w:rPr>
        <w:t xml:space="preserve">wykazem i </w:t>
      </w:r>
      <w:r w:rsidRPr="00374D30">
        <w:rPr>
          <w:rFonts w:ascii="Arial Narrow" w:hAnsi="Arial Narrow"/>
          <w:szCs w:val="22"/>
        </w:rPr>
        <w:t xml:space="preserve">opisem urządzeń. Należy podać parametry charakterystyczne </w:t>
      </w:r>
      <w:r w:rsidR="00E0437D">
        <w:rPr>
          <w:rFonts w:ascii="Arial Narrow" w:hAnsi="Arial Narrow"/>
          <w:szCs w:val="22"/>
        </w:rPr>
        <w:t xml:space="preserve">obszaru przyjęcia odpadów - </w:t>
      </w:r>
      <w:r w:rsidRPr="00374D30">
        <w:rPr>
          <w:rFonts w:ascii="Arial Narrow" w:hAnsi="Arial Narrow"/>
          <w:szCs w:val="22"/>
        </w:rPr>
        <w:t>zbiorników</w:t>
      </w:r>
      <w:r w:rsidR="00E0437D">
        <w:rPr>
          <w:rFonts w:ascii="Arial Narrow" w:hAnsi="Arial Narrow"/>
          <w:szCs w:val="22"/>
        </w:rPr>
        <w:t>/magazynów</w:t>
      </w:r>
      <w:r w:rsidRPr="00374D30">
        <w:rPr>
          <w:rFonts w:ascii="Arial Narrow" w:hAnsi="Arial Narrow"/>
          <w:szCs w:val="22"/>
        </w:rPr>
        <w:t xml:space="preserve"> buforowych i pozostałych urządzeń technologicznyc</w:t>
      </w:r>
      <w:r w:rsidR="00E0437D">
        <w:rPr>
          <w:rFonts w:ascii="Arial Narrow" w:hAnsi="Arial Narrow"/>
          <w:szCs w:val="22"/>
        </w:rPr>
        <w:t>h</w:t>
      </w:r>
      <w:r w:rsidRPr="00374D30">
        <w:rPr>
          <w:rFonts w:ascii="Arial Narrow" w:hAnsi="Arial Narrow"/>
          <w:szCs w:val="22"/>
        </w:rPr>
        <w:t xml:space="preserve">, czas przetrzymania wsadu w zbiornikach buforowych [h], wilgotność wsadu na wejściu do </w:t>
      </w:r>
      <w:proofErr w:type="spellStart"/>
      <w:r w:rsidRPr="00374D30">
        <w:rPr>
          <w:rFonts w:ascii="Arial Narrow" w:hAnsi="Arial Narrow"/>
          <w:szCs w:val="22"/>
        </w:rPr>
        <w:t>fermentera</w:t>
      </w:r>
      <w:proofErr w:type="spellEnd"/>
      <w:r w:rsidRPr="00374D30">
        <w:rPr>
          <w:rFonts w:ascii="Arial Narrow" w:hAnsi="Arial Narrow"/>
          <w:szCs w:val="22"/>
        </w:rPr>
        <w:t xml:space="preserve"> [%] oraz pozostałe parametry pozwalające stwierdzić zgodność zaproponowanych urządzeń</w:t>
      </w:r>
      <w:r w:rsidR="00E0437D">
        <w:rPr>
          <w:rFonts w:ascii="Arial Narrow" w:hAnsi="Arial Narrow"/>
          <w:szCs w:val="22"/>
        </w:rPr>
        <w:t xml:space="preserve"> i </w:t>
      </w:r>
      <w:r w:rsidR="001C31CD">
        <w:rPr>
          <w:rFonts w:ascii="Arial Narrow" w:hAnsi="Arial Narrow"/>
          <w:szCs w:val="22"/>
        </w:rPr>
        <w:t>rozwiązań</w:t>
      </w:r>
      <w:r w:rsidRPr="00374D30">
        <w:rPr>
          <w:rFonts w:ascii="Arial Narrow" w:hAnsi="Arial Narrow"/>
          <w:szCs w:val="22"/>
        </w:rPr>
        <w:t xml:space="preserve"> z wymaganiami PFU.</w:t>
      </w:r>
    </w:p>
    <w:p w14:paraId="27D967F1" w14:textId="77777777" w:rsidR="001F4BA3" w:rsidRPr="00374D30" w:rsidRDefault="001F4BA3" w:rsidP="001C3A7B">
      <w:pPr>
        <w:widowControl w:val="0"/>
        <w:numPr>
          <w:ilvl w:val="0"/>
          <w:numId w:val="16"/>
        </w:numPr>
        <w:spacing w:line="276" w:lineRule="auto"/>
        <w:rPr>
          <w:rFonts w:ascii="Arial Narrow" w:hAnsi="Arial Narrow"/>
          <w:szCs w:val="22"/>
        </w:rPr>
      </w:pPr>
      <w:r w:rsidRPr="00374D30">
        <w:rPr>
          <w:rFonts w:ascii="Arial Narrow" w:hAnsi="Arial Narrow"/>
          <w:szCs w:val="22"/>
        </w:rPr>
        <w:t xml:space="preserve">Opis </w:t>
      </w:r>
      <w:r w:rsidR="00E0437D">
        <w:rPr>
          <w:rFonts w:ascii="Arial Narrow" w:hAnsi="Arial Narrow"/>
          <w:szCs w:val="22"/>
        </w:rPr>
        <w:t xml:space="preserve">instalacji </w:t>
      </w:r>
      <w:r w:rsidRPr="00374D30">
        <w:rPr>
          <w:rFonts w:ascii="Arial Narrow" w:hAnsi="Arial Narrow"/>
          <w:szCs w:val="22"/>
        </w:rPr>
        <w:t xml:space="preserve">fermentacji zawierający: </w:t>
      </w:r>
    </w:p>
    <w:p w14:paraId="5A7545CE" w14:textId="77777777" w:rsidR="001F4BA3" w:rsidRPr="00374D30" w:rsidRDefault="00E0437D" w:rsidP="001C3A7B">
      <w:pPr>
        <w:widowControl w:val="0"/>
        <w:numPr>
          <w:ilvl w:val="0"/>
          <w:numId w:val="113"/>
        </w:numPr>
        <w:spacing w:line="276" w:lineRule="auto"/>
        <w:ind w:left="709"/>
        <w:rPr>
          <w:rFonts w:ascii="Arial Narrow" w:hAnsi="Arial Narrow"/>
          <w:szCs w:val="22"/>
        </w:rPr>
      </w:pPr>
      <w:r>
        <w:rPr>
          <w:rFonts w:ascii="Arial Narrow" w:hAnsi="Arial Narrow"/>
          <w:szCs w:val="22"/>
        </w:rPr>
        <w:t>sp</w:t>
      </w:r>
      <w:r w:rsidR="001F4BA3" w:rsidRPr="00374D30">
        <w:rPr>
          <w:rFonts w:ascii="Arial Narrow" w:hAnsi="Arial Narrow"/>
          <w:szCs w:val="22"/>
        </w:rPr>
        <w:t>osób transportu wsadu ze zbiorników buforowych do komór fermentacyjnych</w:t>
      </w:r>
      <w:r w:rsidR="001C31CD">
        <w:rPr>
          <w:rFonts w:ascii="Arial Narrow" w:hAnsi="Arial Narrow"/>
          <w:szCs w:val="22"/>
        </w:rPr>
        <w:t>,</w:t>
      </w:r>
      <w:r w:rsidR="001F4BA3" w:rsidRPr="00374D30">
        <w:rPr>
          <w:rFonts w:ascii="Arial Narrow" w:hAnsi="Arial Narrow"/>
          <w:szCs w:val="22"/>
        </w:rPr>
        <w:t xml:space="preserve"> </w:t>
      </w:r>
    </w:p>
    <w:p w14:paraId="6003C956" w14:textId="77777777" w:rsidR="00E0437D" w:rsidRDefault="00E0437D" w:rsidP="001C3A7B">
      <w:pPr>
        <w:widowControl w:val="0"/>
        <w:numPr>
          <w:ilvl w:val="0"/>
          <w:numId w:val="113"/>
        </w:numPr>
        <w:spacing w:line="276" w:lineRule="auto"/>
        <w:ind w:left="709"/>
        <w:rPr>
          <w:rFonts w:ascii="Arial Narrow" w:hAnsi="Arial Narrow"/>
          <w:szCs w:val="22"/>
        </w:rPr>
      </w:pPr>
      <w:r>
        <w:rPr>
          <w:rFonts w:ascii="Arial Narrow" w:hAnsi="Arial Narrow"/>
          <w:szCs w:val="22"/>
        </w:rPr>
        <w:t>p</w:t>
      </w:r>
      <w:r w:rsidR="001F4BA3" w:rsidRPr="00374D30">
        <w:rPr>
          <w:rFonts w:ascii="Arial Narrow" w:hAnsi="Arial Narrow"/>
          <w:szCs w:val="22"/>
        </w:rPr>
        <w:t>odanie ilości, nazwę producenta, parametry charakterystyczne (długość</w:t>
      </w:r>
      <w:r>
        <w:rPr>
          <w:rFonts w:ascii="Arial Narrow" w:hAnsi="Arial Narrow"/>
          <w:szCs w:val="22"/>
        </w:rPr>
        <w:t xml:space="preserve"> </w:t>
      </w:r>
      <w:r w:rsidR="001F4BA3" w:rsidRPr="00374D30">
        <w:rPr>
          <w:rFonts w:ascii="Arial Narrow" w:hAnsi="Arial Narrow"/>
          <w:szCs w:val="22"/>
        </w:rPr>
        <w:t>[m], średnica [m], pojemność</w:t>
      </w:r>
      <w:r>
        <w:rPr>
          <w:rFonts w:ascii="Arial Narrow" w:hAnsi="Arial Narrow"/>
          <w:szCs w:val="22"/>
        </w:rPr>
        <w:t xml:space="preserve"> </w:t>
      </w:r>
      <w:r w:rsidR="001F4BA3" w:rsidRPr="00374D30">
        <w:rPr>
          <w:rFonts w:ascii="Arial Narrow" w:hAnsi="Arial Narrow"/>
          <w:szCs w:val="22"/>
        </w:rPr>
        <w:t>[m</w:t>
      </w:r>
      <w:r w:rsidR="001F4BA3" w:rsidRPr="00374D30">
        <w:rPr>
          <w:rFonts w:ascii="Arial Narrow" w:hAnsi="Arial Narrow"/>
          <w:szCs w:val="22"/>
          <w:vertAlign w:val="superscript"/>
        </w:rPr>
        <w:t>3</w:t>
      </w:r>
      <w:r w:rsidR="001F4BA3" w:rsidRPr="00374D30">
        <w:rPr>
          <w:rFonts w:ascii="Arial Narrow" w:hAnsi="Arial Narrow"/>
          <w:szCs w:val="22"/>
        </w:rPr>
        <w:t>], przepustowość [Mg/h]) komór fermentacji</w:t>
      </w:r>
      <w:r>
        <w:rPr>
          <w:rFonts w:ascii="Arial Narrow" w:hAnsi="Arial Narrow"/>
          <w:szCs w:val="22"/>
        </w:rPr>
        <w:t>,</w:t>
      </w:r>
    </w:p>
    <w:p w14:paraId="0C4FD424" w14:textId="77777777" w:rsidR="001F4BA3" w:rsidRPr="00374D30" w:rsidRDefault="001F4BA3" w:rsidP="001C3A7B">
      <w:pPr>
        <w:widowControl w:val="0"/>
        <w:numPr>
          <w:ilvl w:val="0"/>
          <w:numId w:val="113"/>
        </w:numPr>
        <w:spacing w:line="276" w:lineRule="auto"/>
        <w:ind w:left="709"/>
        <w:rPr>
          <w:rFonts w:ascii="Arial Narrow" w:hAnsi="Arial Narrow"/>
          <w:szCs w:val="22"/>
        </w:rPr>
      </w:pPr>
      <w:r w:rsidRPr="00374D30">
        <w:rPr>
          <w:rFonts w:ascii="Arial Narrow" w:hAnsi="Arial Narrow"/>
          <w:szCs w:val="22"/>
        </w:rPr>
        <w:t xml:space="preserve"> opis system mieszania wsadu i system</w:t>
      </w:r>
      <w:r w:rsidR="00E0437D">
        <w:rPr>
          <w:rFonts w:ascii="Arial Narrow" w:hAnsi="Arial Narrow"/>
          <w:szCs w:val="22"/>
        </w:rPr>
        <w:t>u</w:t>
      </w:r>
      <w:r w:rsidRPr="00374D30">
        <w:rPr>
          <w:rFonts w:ascii="Arial Narrow" w:hAnsi="Arial Narrow"/>
          <w:szCs w:val="22"/>
        </w:rPr>
        <w:t xml:space="preserve"> ujęcia biogazu</w:t>
      </w:r>
      <w:r w:rsidR="00E0437D">
        <w:rPr>
          <w:rFonts w:ascii="Arial Narrow" w:hAnsi="Arial Narrow"/>
          <w:szCs w:val="22"/>
        </w:rPr>
        <w:t xml:space="preserve"> w komorach fermentacyjnych,</w:t>
      </w:r>
    </w:p>
    <w:p w14:paraId="6D8A3221" w14:textId="77777777" w:rsidR="001F4BA3" w:rsidRPr="00374D30" w:rsidRDefault="00E0437D" w:rsidP="001C3A7B">
      <w:pPr>
        <w:widowControl w:val="0"/>
        <w:numPr>
          <w:ilvl w:val="0"/>
          <w:numId w:val="113"/>
        </w:numPr>
        <w:spacing w:line="276" w:lineRule="auto"/>
        <w:ind w:left="709"/>
        <w:rPr>
          <w:rFonts w:ascii="Arial Narrow" w:hAnsi="Arial Narrow"/>
          <w:szCs w:val="22"/>
        </w:rPr>
      </w:pPr>
      <w:r>
        <w:rPr>
          <w:rFonts w:ascii="Arial Narrow" w:hAnsi="Arial Narrow"/>
          <w:szCs w:val="22"/>
        </w:rPr>
        <w:t>o</w:t>
      </w:r>
      <w:r w:rsidR="001F4BA3" w:rsidRPr="00374D30">
        <w:rPr>
          <w:rFonts w:ascii="Arial Narrow" w:hAnsi="Arial Narrow"/>
          <w:szCs w:val="22"/>
        </w:rPr>
        <w:t>pis parametrów charakterystycznych procesu fermentacji zawierający m.in. czas przetrzymania wsadu w komorach fermentacyjnych [doby], temperaturę procesu [°C]</w:t>
      </w:r>
      <w:r w:rsidR="00EC71F9">
        <w:rPr>
          <w:rFonts w:ascii="Arial Narrow" w:hAnsi="Arial Narrow"/>
          <w:szCs w:val="22"/>
        </w:rPr>
        <w:t>, wilgotność</w:t>
      </w:r>
      <w:r w:rsidR="001F4BA3" w:rsidRPr="00374D30">
        <w:rPr>
          <w:rFonts w:ascii="Arial Narrow" w:hAnsi="Arial Narrow"/>
          <w:szCs w:val="22"/>
        </w:rPr>
        <w:t xml:space="preserve"> oraz pozostałe parametry </w:t>
      </w:r>
      <w:r w:rsidR="001F4BA3" w:rsidRPr="00B92031">
        <w:rPr>
          <w:rFonts w:ascii="Arial Narrow" w:hAnsi="Arial Narrow"/>
          <w:szCs w:val="22"/>
        </w:rPr>
        <w:t xml:space="preserve">określone w </w:t>
      </w:r>
      <w:r w:rsidR="001F4BA3" w:rsidRPr="0054758B">
        <w:rPr>
          <w:rFonts w:ascii="Arial Narrow" w:hAnsi="Arial Narrow"/>
          <w:b/>
          <w:szCs w:val="22"/>
        </w:rPr>
        <w:t xml:space="preserve">Tabeli </w:t>
      </w:r>
      <w:r w:rsidR="00BA00AE">
        <w:rPr>
          <w:rFonts w:ascii="Arial Narrow" w:hAnsi="Arial Narrow"/>
          <w:b/>
          <w:szCs w:val="22"/>
        </w:rPr>
        <w:t>2</w:t>
      </w:r>
      <w:r w:rsidR="001F4BA3" w:rsidRPr="0054758B">
        <w:rPr>
          <w:rFonts w:ascii="Arial Narrow" w:hAnsi="Arial Narrow"/>
          <w:b/>
          <w:szCs w:val="22"/>
        </w:rPr>
        <w:t>.1</w:t>
      </w:r>
      <w:r w:rsidR="001F4BA3" w:rsidRPr="0054758B">
        <w:rPr>
          <w:rFonts w:ascii="Arial Narrow" w:hAnsi="Arial Narrow"/>
          <w:szCs w:val="22"/>
        </w:rPr>
        <w:t>.</w:t>
      </w:r>
      <w:r w:rsidR="001F4BA3" w:rsidRPr="00374D30">
        <w:rPr>
          <w:rFonts w:ascii="Arial Narrow" w:hAnsi="Arial Narrow"/>
          <w:szCs w:val="22"/>
        </w:rPr>
        <w:t xml:space="preserve"> </w:t>
      </w:r>
    </w:p>
    <w:p w14:paraId="69B22002" w14:textId="77777777" w:rsidR="001F4BA3" w:rsidRPr="00374D30" w:rsidRDefault="00E0437D" w:rsidP="001C3A7B">
      <w:pPr>
        <w:widowControl w:val="0"/>
        <w:numPr>
          <w:ilvl w:val="0"/>
          <w:numId w:val="113"/>
        </w:numPr>
        <w:spacing w:line="276" w:lineRule="auto"/>
        <w:ind w:left="709"/>
        <w:rPr>
          <w:rFonts w:ascii="Arial Narrow" w:hAnsi="Arial Narrow"/>
          <w:szCs w:val="22"/>
        </w:rPr>
      </w:pPr>
      <w:r>
        <w:rPr>
          <w:rFonts w:ascii="Arial Narrow" w:hAnsi="Arial Narrow"/>
          <w:szCs w:val="22"/>
        </w:rPr>
        <w:t>o</w:t>
      </w:r>
      <w:r w:rsidR="001F4BA3" w:rsidRPr="00374D30">
        <w:rPr>
          <w:rFonts w:ascii="Arial Narrow" w:hAnsi="Arial Narrow"/>
          <w:szCs w:val="22"/>
        </w:rPr>
        <w:t xml:space="preserve">pis sytemu zabezpieczeń przed wzrostem ciśnienia w komorze fermentacyjnej. </w:t>
      </w:r>
    </w:p>
    <w:p w14:paraId="7182EF06" w14:textId="77777777" w:rsidR="001F4BA3" w:rsidRPr="00374D30" w:rsidRDefault="00EC71F9" w:rsidP="001C3A7B">
      <w:pPr>
        <w:widowControl w:val="0"/>
        <w:numPr>
          <w:ilvl w:val="0"/>
          <w:numId w:val="113"/>
        </w:numPr>
        <w:spacing w:line="276" w:lineRule="auto"/>
        <w:ind w:left="709"/>
        <w:rPr>
          <w:rFonts w:ascii="Arial Narrow" w:hAnsi="Arial Narrow"/>
          <w:szCs w:val="22"/>
        </w:rPr>
      </w:pPr>
      <w:r>
        <w:rPr>
          <w:rFonts w:ascii="Arial Narrow" w:hAnsi="Arial Narrow"/>
          <w:szCs w:val="22"/>
        </w:rPr>
        <w:t>i</w:t>
      </w:r>
      <w:r w:rsidR="001F4BA3" w:rsidRPr="00374D30">
        <w:rPr>
          <w:rFonts w:ascii="Arial Narrow" w:hAnsi="Arial Narrow"/>
          <w:szCs w:val="22"/>
        </w:rPr>
        <w:t>lość produkowanego biogazu w warunkach gwarancyjnych w odniesieniu do ilości odpadów na wejściu do części biologicznej [Nm</w:t>
      </w:r>
      <w:r w:rsidR="001F4BA3" w:rsidRPr="00374D30">
        <w:rPr>
          <w:rFonts w:ascii="Arial Narrow" w:hAnsi="Arial Narrow"/>
          <w:szCs w:val="22"/>
          <w:vertAlign w:val="superscript"/>
        </w:rPr>
        <w:t>3</w:t>
      </w:r>
      <w:r w:rsidR="001F4BA3" w:rsidRPr="00374D30">
        <w:rPr>
          <w:rFonts w:ascii="Arial Narrow" w:hAnsi="Arial Narrow"/>
          <w:szCs w:val="22"/>
        </w:rPr>
        <w:t>/Mg], zakładaną zawartość CH</w:t>
      </w:r>
      <w:r w:rsidR="001F4BA3" w:rsidRPr="00374D30">
        <w:rPr>
          <w:rFonts w:ascii="Arial Narrow" w:hAnsi="Arial Narrow"/>
          <w:szCs w:val="22"/>
          <w:vertAlign w:val="subscript"/>
        </w:rPr>
        <w:t>4</w:t>
      </w:r>
      <w:r w:rsidR="001F4BA3" w:rsidRPr="00374D30">
        <w:rPr>
          <w:rFonts w:ascii="Arial Narrow" w:hAnsi="Arial Narrow"/>
          <w:szCs w:val="22"/>
        </w:rPr>
        <w:t xml:space="preserve"> w biogazie [%]. </w:t>
      </w:r>
    </w:p>
    <w:p w14:paraId="4718B483" w14:textId="77777777" w:rsidR="001F4BA3" w:rsidRPr="00374D30" w:rsidRDefault="00EC71F9" w:rsidP="001C3A7B">
      <w:pPr>
        <w:widowControl w:val="0"/>
        <w:numPr>
          <w:ilvl w:val="0"/>
          <w:numId w:val="113"/>
        </w:numPr>
        <w:spacing w:line="276" w:lineRule="auto"/>
        <w:ind w:left="709"/>
        <w:rPr>
          <w:rFonts w:ascii="Arial Narrow" w:hAnsi="Arial Narrow"/>
          <w:szCs w:val="22"/>
        </w:rPr>
      </w:pPr>
      <w:r>
        <w:rPr>
          <w:rFonts w:ascii="Arial Narrow" w:hAnsi="Arial Narrow"/>
          <w:szCs w:val="22"/>
        </w:rPr>
        <w:t>o</w:t>
      </w:r>
      <w:r w:rsidR="001F4BA3" w:rsidRPr="00374D30">
        <w:rPr>
          <w:rFonts w:ascii="Arial Narrow" w:hAnsi="Arial Narrow"/>
          <w:szCs w:val="22"/>
        </w:rPr>
        <w:t xml:space="preserve">pis procesu przygotowania </w:t>
      </w:r>
      <w:proofErr w:type="spellStart"/>
      <w:r>
        <w:rPr>
          <w:rFonts w:ascii="Arial Narrow" w:hAnsi="Arial Narrow"/>
          <w:szCs w:val="22"/>
        </w:rPr>
        <w:t>po</w:t>
      </w:r>
      <w:r w:rsidR="001F4BA3" w:rsidRPr="00374D30">
        <w:rPr>
          <w:rFonts w:ascii="Arial Narrow" w:hAnsi="Arial Narrow"/>
          <w:szCs w:val="22"/>
        </w:rPr>
        <w:t>fermentatu</w:t>
      </w:r>
      <w:proofErr w:type="spellEnd"/>
      <w:r w:rsidR="001F4BA3" w:rsidRPr="00374D30">
        <w:rPr>
          <w:rFonts w:ascii="Arial Narrow" w:hAnsi="Arial Narrow"/>
          <w:szCs w:val="22"/>
        </w:rPr>
        <w:t xml:space="preserve"> do </w:t>
      </w:r>
      <w:r>
        <w:rPr>
          <w:rFonts w:ascii="Arial Narrow" w:hAnsi="Arial Narrow"/>
          <w:szCs w:val="22"/>
        </w:rPr>
        <w:t xml:space="preserve">procesu kompostowania (II stopień procesu recyklingu organicznego), </w:t>
      </w:r>
      <w:r w:rsidR="001F4BA3" w:rsidRPr="00374D30">
        <w:rPr>
          <w:rFonts w:ascii="Arial Narrow" w:hAnsi="Arial Narrow"/>
          <w:szCs w:val="22"/>
        </w:rPr>
        <w:t xml:space="preserve">zawierający: opis technologii, nazwy przewidywanych producentów, przewidywane typy, parametry charakterystyczne prasy (pras) i wirówki (wirówek), parametry </w:t>
      </w:r>
      <w:proofErr w:type="spellStart"/>
      <w:r>
        <w:rPr>
          <w:rFonts w:ascii="Arial Narrow" w:hAnsi="Arial Narrow"/>
          <w:szCs w:val="22"/>
        </w:rPr>
        <w:t>po</w:t>
      </w:r>
      <w:r w:rsidR="001F4BA3" w:rsidRPr="00374D30">
        <w:rPr>
          <w:rFonts w:ascii="Arial Narrow" w:hAnsi="Arial Narrow"/>
          <w:szCs w:val="22"/>
        </w:rPr>
        <w:t>fermentatu</w:t>
      </w:r>
      <w:proofErr w:type="spellEnd"/>
      <w:r w:rsidR="001F4BA3" w:rsidRPr="00374D30">
        <w:rPr>
          <w:rFonts w:ascii="Arial Narrow" w:hAnsi="Arial Narrow"/>
          <w:szCs w:val="22"/>
        </w:rPr>
        <w:t xml:space="preserve"> do </w:t>
      </w:r>
      <w:r w:rsidR="000B73A7">
        <w:rPr>
          <w:rFonts w:ascii="Arial Narrow" w:hAnsi="Arial Narrow"/>
          <w:szCs w:val="22"/>
        </w:rPr>
        <w:t xml:space="preserve">kompostowania </w:t>
      </w:r>
      <w:r w:rsidR="001F4BA3" w:rsidRPr="00374D30">
        <w:rPr>
          <w:rFonts w:ascii="Arial Narrow" w:hAnsi="Arial Narrow"/>
          <w:szCs w:val="22"/>
        </w:rPr>
        <w:t>(wilgotność w %, przewidywana wartość AT4, itp.).</w:t>
      </w:r>
    </w:p>
    <w:p w14:paraId="19D1DED5" w14:textId="77777777" w:rsidR="001F4BA3" w:rsidRPr="00B92031" w:rsidRDefault="00EC71F9" w:rsidP="001C3A7B">
      <w:pPr>
        <w:widowControl w:val="0"/>
        <w:numPr>
          <w:ilvl w:val="0"/>
          <w:numId w:val="16"/>
        </w:numPr>
        <w:spacing w:line="276" w:lineRule="auto"/>
        <w:rPr>
          <w:rFonts w:ascii="Arial Narrow" w:hAnsi="Arial Narrow"/>
          <w:szCs w:val="22"/>
        </w:rPr>
      </w:pPr>
      <w:r>
        <w:rPr>
          <w:rFonts w:ascii="Arial Narrow" w:hAnsi="Arial Narrow"/>
          <w:szCs w:val="22"/>
        </w:rPr>
        <w:t>O</w:t>
      </w:r>
      <w:r w:rsidR="001F4BA3" w:rsidRPr="00374D30">
        <w:rPr>
          <w:rFonts w:ascii="Arial Narrow" w:hAnsi="Arial Narrow"/>
          <w:szCs w:val="22"/>
        </w:rPr>
        <w:t>pis procesu kompostowania</w:t>
      </w:r>
      <w:r>
        <w:rPr>
          <w:rFonts w:ascii="Arial Narrow" w:hAnsi="Arial Narrow"/>
          <w:szCs w:val="22"/>
        </w:rPr>
        <w:t xml:space="preserve"> realizowanego</w:t>
      </w:r>
      <w:r w:rsidR="001F4BA3" w:rsidRPr="00374D30">
        <w:rPr>
          <w:rFonts w:ascii="Arial Narrow" w:hAnsi="Arial Narrow"/>
          <w:szCs w:val="22"/>
        </w:rPr>
        <w:t xml:space="preserve"> w ramach </w:t>
      </w:r>
      <w:r w:rsidR="001F4BA3" w:rsidRPr="0054758B">
        <w:rPr>
          <w:rFonts w:ascii="Arial Narrow" w:hAnsi="Arial Narrow"/>
          <w:szCs w:val="22"/>
        </w:rPr>
        <w:t>Obiektów nr 7 i 8</w:t>
      </w:r>
      <w:r w:rsidR="001F4BA3" w:rsidRPr="00B92031">
        <w:rPr>
          <w:rFonts w:ascii="Arial Narrow" w:hAnsi="Arial Narrow"/>
          <w:szCs w:val="22"/>
        </w:rPr>
        <w:t xml:space="preserve"> zawierający</w:t>
      </w:r>
      <w:r w:rsidR="001F4BA3" w:rsidRPr="00374D30">
        <w:rPr>
          <w:rFonts w:ascii="Arial Narrow" w:hAnsi="Arial Narrow"/>
          <w:szCs w:val="22"/>
        </w:rPr>
        <w:t xml:space="preserve">: opis technologii, sposób transportu materiału, rodzaj zamknięcia, ilość i wielkość tuneli (długość [m], szerokość [m], wysokość [m]), długość przetrzymania materiału w tunelach [doby], temperatura procesu, sposób napowietrzania, sposób przerzucania materiału, odbiór materiału z tuneli (zgodnie z wymaganiami </w:t>
      </w:r>
      <w:r w:rsidR="001F4BA3" w:rsidRPr="00B92031">
        <w:rPr>
          <w:rFonts w:ascii="Arial Narrow" w:hAnsi="Arial Narrow"/>
          <w:szCs w:val="22"/>
        </w:rPr>
        <w:t xml:space="preserve">określonymi w </w:t>
      </w:r>
      <w:r w:rsidR="001F4BA3" w:rsidRPr="0054758B">
        <w:rPr>
          <w:rFonts w:ascii="Arial Narrow" w:hAnsi="Arial Narrow"/>
          <w:b/>
          <w:szCs w:val="22"/>
        </w:rPr>
        <w:t xml:space="preserve">Tabeli </w:t>
      </w:r>
      <w:r w:rsidR="00BA00AE">
        <w:rPr>
          <w:rFonts w:ascii="Arial Narrow" w:hAnsi="Arial Narrow"/>
          <w:b/>
          <w:szCs w:val="22"/>
        </w:rPr>
        <w:t>2</w:t>
      </w:r>
      <w:r w:rsidR="001F4BA3" w:rsidRPr="0054758B">
        <w:rPr>
          <w:rFonts w:ascii="Arial Narrow" w:hAnsi="Arial Narrow"/>
          <w:b/>
          <w:szCs w:val="22"/>
        </w:rPr>
        <w:t>.</w:t>
      </w:r>
      <w:r w:rsidR="0095385C">
        <w:rPr>
          <w:rFonts w:ascii="Arial Narrow" w:hAnsi="Arial Narrow"/>
          <w:b/>
          <w:szCs w:val="22"/>
        </w:rPr>
        <w:t>3</w:t>
      </w:r>
      <w:r w:rsidR="001F4BA3" w:rsidRPr="00B92031">
        <w:rPr>
          <w:rFonts w:ascii="Arial Narrow" w:hAnsi="Arial Narrow"/>
          <w:szCs w:val="22"/>
        </w:rPr>
        <w:t>)</w:t>
      </w:r>
      <w:r w:rsidRPr="00B92031">
        <w:rPr>
          <w:rFonts w:ascii="Arial Narrow" w:hAnsi="Arial Narrow"/>
          <w:szCs w:val="22"/>
        </w:rPr>
        <w:t>.</w:t>
      </w:r>
    </w:p>
    <w:p w14:paraId="235E51AB" w14:textId="77777777" w:rsidR="001F4BA3" w:rsidRPr="00B92031" w:rsidRDefault="00EC71F9" w:rsidP="001C3A7B">
      <w:pPr>
        <w:widowControl w:val="0"/>
        <w:numPr>
          <w:ilvl w:val="0"/>
          <w:numId w:val="16"/>
        </w:numPr>
        <w:spacing w:line="276" w:lineRule="auto"/>
        <w:rPr>
          <w:rFonts w:ascii="Arial Narrow" w:hAnsi="Arial Narrow"/>
          <w:szCs w:val="22"/>
        </w:rPr>
      </w:pPr>
      <w:r w:rsidRPr="00B92031">
        <w:rPr>
          <w:rFonts w:ascii="Arial Narrow" w:hAnsi="Arial Narrow"/>
          <w:szCs w:val="22"/>
        </w:rPr>
        <w:t>O</w:t>
      </w:r>
      <w:r w:rsidR="001F4BA3" w:rsidRPr="00B92031">
        <w:rPr>
          <w:rFonts w:ascii="Arial Narrow" w:hAnsi="Arial Narrow"/>
          <w:szCs w:val="22"/>
        </w:rPr>
        <w:t xml:space="preserve">pis obszaru dojrzewania </w:t>
      </w:r>
      <w:r w:rsidRPr="00B92031">
        <w:rPr>
          <w:rFonts w:ascii="Arial Narrow" w:hAnsi="Arial Narrow"/>
          <w:szCs w:val="22"/>
        </w:rPr>
        <w:t>kompostu</w:t>
      </w:r>
      <w:r w:rsidR="001F4BA3" w:rsidRPr="00B92031">
        <w:rPr>
          <w:rFonts w:ascii="Arial Narrow" w:hAnsi="Arial Narrow"/>
          <w:szCs w:val="22"/>
        </w:rPr>
        <w:t xml:space="preserve"> (</w:t>
      </w:r>
      <w:r w:rsidRPr="00B92031">
        <w:rPr>
          <w:rFonts w:ascii="Arial Narrow" w:hAnsi="Arial Narrow"/>
          <w:szCs w:val="22"/>
        </w:rPr>
        <w:t>III stopień recyklingu organicznego</w:t>
      </w:r>
      <w:r w:rsidR="001F4BA3" w:rsidRPr="00B92031">
        <w:rPr>
          <w:rFonts w:ascii="Arial Narrow" w:hAnsi="Arial Narrow"/>
          <w:szCs w:val="22"/>
        </w:rPr>
        <w:t>)</w:t>
      </w:r>
      <w:r w:rsidRPr="00B92031">
        <w:rPr>
          <w:rFonts w:ascii="Arial Narrow" w:hAnsi="Arial Narrow"/>
          <w:szCs w:val="22"/>
        </w:rPr>
        <w:t>,</w:t>
      </w:r>
      <w:r w:rsidR="001F4BA3" w:rsidRPr="00B92031">
        <w:rPr>
          <w:rFonts w:ascii="Arial Narrow" w:hAnsi="Arial Narrow"/>
          <w:szCs w:val="22"/>
        </w:rPr>
        <w:t xml:space="preserve"> zawierający: opis technologii, sposób transportu materiału, powierzchnię obszaru w rzucie [m</w:t>
      </w:r>
      <w:r w:rsidR="001F4BA3" w:rsidRPr="00B92031">
        <w:rPr>
          <w:rFonts w:ascii="Arial Narrow" w:hAnsi="Arial Narrow"/>
          <w:szCs w:val="22"/>
          <w:vertAlign w:val="superscript"/>
        </w:rPr>
        <w:t>2</w:t>
      </w:r>
      <w:r w:rsidR="001F4BA3" w:rsidRPr="00B92031">
        <w:rPr>
          <w:rFonts w:ascii="Arial Narrow" w:hAnsi="Arial Narrow"/>
          <w:szCs w:val="22"/>
        </w:rPr>
        <w:t xml:space="preserve">], ilość i wielkość </w:t>
      </w:r>
      <w:r w:rsidRPr="00B92031">
        <w:rPr>
          <w:rFonts w:ascii="Arial Narrow" w:hAnsi="Arial Narrow"/>
          <w:szCs w:val="22"/>
        </w:rPr>
        <w:t>pryzm</w:t>
      </w:r>
      <w:r w:rsidR="001F4BA3" w:rsidRPr="00B92031">
        <w:rPr>
          <w:rFonts w:ascii="Arial Narrow" w:hAnsi="Arial Narrow"/>
          <w:szCs w:val="22"/>
        </w:rPr>
        <w:t xml:space="preserve"> (długość [m], szerokość [m], wysokość [m]), czas dojrzewania</w:t>
      </w:r>
      <w:r w:rsidRPr="00B92031">
        <w:rPr>
          <w:rFonts w:ascii="Arial Narrow" w:hAnsi="Arial Narrow"/>
          <w:szCs w:val="22"/>
        </w:rPr>
        <w:t xml:space="preserve"> kompostu</w:t>
      </w:r>
      <w:r w:rsidR="001F4BA3" w:rsidRPr="00B92031">
        <w:rPr>
          <w:rFonts w:ascii="Arial Narrow" w:hAnsi="Arial Narrow"/>
          <w:szCs w:val="22"/>
        </w:rPr>
        <w:t xml:space="preserve"> [doby], sposób napowietrzania, sposób przerzucania materiału, odbiór materiału. </w:t>
      </w:r>
    </w:p>
    <w:p w14:paraId="746FE11D" w14:textId="77777777" w:rsidR="001F4BA3" w:rsidRPr="00B92031" w:rsidRDefault="00EC71F9" w:rsidP="001C3A7B">
      <w:pPr>
        <w:widowControl w:val="0"/>
        <w:numPr>
          <w:ilvl w:val="0"/>
          <w:numId w:val="16"/>
        </w:numPr>
        <w:spacing w:line="276" w:lineRule="auto"/>
        <w:rPr>
          <w:rFonts w:ascii="Arial Narrow" w:hAnsi="Arial Narrow"/>
          <w:szCs w:val="22"/>
        </w:rPr>
      </w:pPr>
      <w:r w:rsidRPr="00B92031">
        <w:rPr>
          <w:rFonts w:ascii="Arial Narrow" w:hAnsi="Arial Narrow"/>
          <w:szCs w:val="22"/>
        </w:rPr>
        <w:t>O</w:t>
      </w:r>
      <w:r w:rsidR="001F4BA3" w:rsidRPr="00B92031">
        <w:rPr>
          <w:rFonts w:ascii="Arial Narrow" w:hAnsi="Arial Narrow"/>
          <w:szCs w:val="22"/>
        </w:rPr>
        <w:t xml:space="preserve">pis parametrów charakterystycznych hal/obiektów budowlanych </w:t>
      </w:r>
      <w:r w:rsidR="001C31CD" w:rsidRPr="00B92031">
        <w:rPr>
          <w:rFonts w:ascii="Arial Narrow" w:hAnsi="Arial Narrow"/>
          <w:szCs w:val="22"/>
        </w:rPr>
        <w:t>instalacji recyklingu organicznego</w:t>
      </w:r>
      <w:r w:rsidR="001F4BA3" w:rsidRPr="00B92031">
        <w:rPr>
          <w:rFonts w:ascii="Arial Narrow" w:hAnsi="Arial Narrow"/>
          <w:szCs w:val="22"/>
        </w:rPr>
        <w:t xml:space="preserve">, według wyspecyfikowania w </w:t>
      </w:r>
      <w:r w:rsidR="001F4BA3" w:rsidRPr="0054758B">
        <w:rPr>
          <w:rFonts w:ascii="Arial Narrow" w:hAnsi="Arial Narrow"/>
          <w:b/>
          <w:szCs w:val="22"/>
        </w:rPr>
        <w:t xml:space="preserve">Tabeli </w:t>
      </w:r>
      <w:r w:rsidR="00BA00AE">
        <w:rPr>
          <w:rFonts w:ascii="Arial Narrow" w:hAnsi="Arial Narrow"/>
          <w:b/>
          <w:szCs w:val="22"/>
        </w:rPr>
        <w:t>2</w:t>
      </w:r>
      <w:r w:rsidR="001F4BA3" w:rsidRPr="0054758B">
        <w:rPr>
          <w:rFonts w:ascii="Arial Narrow" w:hAnsi="Arial Narrow"/>
          <w:b/>
          <w:szCs w:val="22"/>
        </w:rPr>
        <w:t>.</w:t>
      </w:r>
      <w:r w:rsidR="0095385C">
        <w:rPr>
          <w:rFonts w:ascii="Arial Narrow" w:hAnsi="Arial Narrow"/>
          <w:b/>
          <w:szCs w:val="22"/>
        </w:rPr>
        <w:t>5</w:t>
      </w:r>
      <w:r w:rsidR="001F4BA3" w:rsidRPr="00B92031">
        <w:rPr>
          <w:rFonts w:ascii="Arial Narrow" w:hAnsi="Arial Narrow"/>
          <w:b/>
          <w:szCs w:val="22"/>
        </w:rPr>
        <w:t>.</w:t>
      </w:r>
    </w:p>
    <w:p w14:paraId="031C0721" w14:textId="77777777" w:rsidR="001F4BA3" w:rsidRPr="00374D30" w:rsidRDefault="00EC71F9" w:rsidP="001C3A7B">
      <w:pPr>
        <w:widowControl w:val="0"/>
        <w:numPr>
          <w:ilvl w:val="0"/>
          <w:numId w:val="16"/>
        </w:numPr>
        <w:spacing w:line="276" w:lineRule="auto"/>
        <w:rPr>
          <w:rFonts w:ascii="Arial Narrow" w:hAnsi="Arial Narrow"/>
          <w:szCs w:val="22"/>
        </w:rPr>
      </w:pPr>
      <w:r>
        <w:rPr>
          <w:rFonts w:ascii="Arial Narrow" w:hAnsi="Arial Narrow"/>
          <w:szCs w:val="22"/>
        </w:rPr>
        <w:t>O</w:t>
      </w:r>
      <w:r w:rsidR="001F4BA3" w:rsidRPr="00374D30">
        <w:rPr>
          <w:rFonts w:ascii="Arial Narrow" w:hAnsi="Arial Narrow"/>
          <w:szCs w:val="22"/>
        </w:rPr>
        <w:t>pis pochodni gazowej zawierający: nazwę producenta, typ, materiał wykonania pochodni, parametry charakterystyczne pochodni w tym wydajność spalania [Nm</w:t>
      </w:r>
      <w:r w:rsidR="001F4BA3" w:rsidRPr="00374D30">
        <w:rPr>
          <w:rFonts w:ascii="Arial Narrow" w:hAnsi="Arial Narrow"/>
          <w:szCs w:val="22"/>
          <w:vertAlign w:val="superscript"/>
        </w:rPr>
        <w:t>3</w:t>
      </w:r>
      <w:r w:rsidR="001F4BA3" w:rsidRPr="00374D30">
        <w:rPr>
          <w:rFonts w:ascii="Arial Narrow" w:hAnsi="Arial Narrow"/>
          <w:szCs w:val="22"/>
        </w:rPr>
        <w:t xml:space="preserve">/h] i temperaturę spalania biogazu [°C]. </w:t>
      </w:r>
    </w:p>
    <w:p w14:paraId="654A3E8C" w14:textId="77777777" w:rsidR="001F4BA3" w:rsidRPr="00374D30" w:rsidRDefault="001F4BA3" w:rsidP="001C3A7B">
      <w:pPr>
        <w:widowControl w:val="0"/>
        <w:numPr>
          <w:ilvl w:val="0"/>
          <w:numId w:val="16"/>
        </w:numPr>
        <w:spacing w:line="276" w:lineRule="auto"/>
        <w:rPr>
          <w:rFonts w:ascii="Arial Narrow" w:hAnsi="Arial Narrow"/>
          <w:szCs w:val="22"/>
        </w:rPr>
      </w:pPr>
      <w:r w:rsidRPr="00374D30">
        <w:rPr>
          <w:rFonts w:ascii="Arial Narrow" w:hAnsi="Arial Narrow"/>
          <w:szCs w:val="22"/>
        </w:rPr>
        <w:t xml:space="preserve">Opis powinien ponadto zawierać: wydajność instalacji fermentacji/ </w:t>
      </w:r>
      <w:r w:rsidR="00EC71F9">
        <w:rPr>
          <w:rFonts w:ascii="Arial Narrow" w:hAnsi="Arial Narrow"/>
          <w:szCs w:val="22"/>
        </w:rPr>
        <w:t>kompostowania</w:t>
      </w:r>
      <w:r w:rsidRPr="00374D30">
        <w:rPr>
          <w:rFonts w:ascii="Arial Narrow" w:hAnsi="Arial Narrow"/>
          <w:szCs w:val="22"/>
        </w:rPr>
        <w:t xml:space="preserve">/ przygotowania wsadu/, </w:t>
      </w:r>
      <w:r w:rsidRPr="00374D30">
        <w:rPr>
          <w:rFonts w:ascii="Arial Narrow" w:hAnsi="Arial Narrow"/>
          <w:szCs w:val="22"/>
        </w:rPr>
        <w:lastRenderedPageBreak/>
        <w:t>[Mg/h], produktywność biogazu [Nm</w:t>
      </w:r>
      <w:r w:rsidRPr="00374D30">
        <w:rPr>
          <w:rFonts w:ascii="Arial Narrow" w:hAnsi="Arial Narrow"/>
          <w:szCs w:val="22"/>
          <w:vertAlign w:val="superscript"/>
        </w:rPr>
        <w:t>3</w:t>
      </w:r>
      <w:r w:rsidRPr="00374D30">
        <w:rPr>
          <w:rFonts w:ascii="Arial Narrow" w:hAnsi="Arial Narrow"/>
          <w:szCs w:val="22"/>
        </w:rPr>
        <w:t>/Mg] zapotrzebowanie na energię elektryczną [kWh/Mg], zapotrzebowanie na energię cieplną [MJ/Mg], zużycie mediów (wody [m</w:t>
      </w:r>
      <w:r w:rsidRPr="00374D30">
        <w:rPr>
          <w:rFonts w:ascii="Arial Narrow" w:hAnsi="Arial Narrow"/>
          <w:szCs w:val="22"/>
          <w:vertAlign w:val="superscript"/>
        </w:rPr>
        <w:t>3</w:t>
      </w:r>
      <w:r w:rsidRPr="00374D30">
        <w:rPr>
          <w:rFonts w:ascii="Arial Narrow" w:hAnsi="Arial Narrow"/>
          <w:szCs w:val="22"/>
        </w:rPr>
        <w:t>/Mg], reagentów i chemikaliów [kg/Mg]) i ilość ścieków technologicznych [m</w:t>
      </w:r>
      <w:r w:rsidRPr="00374D30">
        <w:rPr>
          <w:rFonts w:ascii="Arial Narrow" w:hAnsi="Arial Narrow"/>
          <w:szCs w:val="22"/>
          <w:vertAlign w:val="superscript"/>
        </w:rPr>
        <w:t>3</w:t>
      </w:r>
      <w:r w:rsidRPr="00374D30">
        <w:rPr>
          <w:rFonts w:ascii="Arial Narrow" w:hAnsi="Arial Narrow"/>
          <w:szCs w:val="22"/>
        </w:rPr>
        <w:t>/Mg]) w odniesieniu do ilości odpadów na wejściu do hali przygotowania wsadu</w:t>
      </w:r>
    </w:p>
    <w:p w14:paraId="6C4E7E97" w14:textId="77777777" w:rsidR="001F4BA3" w:rsidRPr="00374D30" w:rsidRDefault="001F4BA3" w:rsidP="001C3A7B">
      <w:pPr>
        <w:widowControl w:val="0"/>
        <w:numPr>
          <w:ilvl w:val="0"/>
          <w:numId w:val="16"/>
        </w:numPr>
        <w:spacing w:line="276" w:lineRule="auto"/>
        <w:rPr>
          <w:rFonts w:ascii="Arial Narrow" w:hAnsi="Arial Narrow"/>
          <w:szCs w:val="22"/>
        </w:rPr>
      </w:pPr>
      <w:r w:rsidRPr="00374D30">
        <w:rPr>
          <w:rFonts w:ascii="Arial Narrow" w:hAnsi="Arial Narrow"/>
          <w:szCs w:val="22"/>
        </w:rPr>
        <w:t xml:space="preserve">Opis jednostki kogeneracji zawierający: </w:t>
      </w:r>
    </w:p>
    <w:p w14:paraId="1A5B4FC2" w14:textId="77777777" w:rsidR="001F4BA3" w:rsidRPr="00B92031" w:rsidRDefault="001F4BA3" w:rsidP="001C3A7B">
      <w:pPr>
        <w:widowControl w:val="0"/>
        <w:numPr>
          <w:ilvl w:val="0"/>
          <w:numId w:val="113"/>
        </w:numPr>
        <w:spacing w:line="276" w:lineRule="auto"/>
        <w:ind w:left="709"/>
        <w:rPr>
          <w:rFonts w:ascii="Arial Narrow" w:hAnsi="Arial Narrow"/>
          <w:szCs w:val="22"/>
        </w:rPr>
      </w:pPr>
      <w:r w:rsidRPr="00374D30">
        <w:rPr>
          <w:rFonts w:ascii="Arial Narrow" w:hAnsi="Arial Narrow"/>
          <w:szCs w:val="22"/>
        </w:rPr>
        <w:t xml:space="preserve">opis techniczny dobranych jednostek kogeneracji określający: nazwę przewidywanego producenta, typ i ilość agregatów kogeneracyjnych, dyspozycyjność, nominalną moc elektryczną [kW] i cieplną [kW], sprawność elektryczną [%], sprawność cieplną [%], sprawność całkowitą [%] (zgodnie z wymaganiami </w:t>
      </w:r>
      <w:r w:rsidRPr="009540D7">
        <w:rPr>
          <w:rFonts w:ascii="Arial Narrow" w:hAnsi="Arial Narrow"/>
          <w:szCs w:val="22"/>
        </w:rPr>
        <w:t xml:space="preserve">określonymi w </w:t>
      </w:r>
      <w:r w:rsidRPr="009540D7">
        <w:rPr>
          <w:rFonts w:ascii="Arial Narrow" w:hAnsi="Arial Narrow"/>
          <w:b/>
          <w:szCs w:val="22"/>
        </w:rPr>
        <w:t xml:space="preserve">Tabeli </w:t>
      </w:r>
      <w:r w:rsidR="009540D7" w:rsidRPr="00062F50">
        <w:rPr>
          <w:rFonts w:ascii="Arial Narrow" w:hAnsi="Arial Narrow"/>
          <w:b/>
          <w:szCs w:val="22"/>
        </w:rPr>
        <w:t>2.2</w:t>
      </w:r>
      <w:r w:rsidRPr="009540D7">
        <w:rPr>
          <w:rFonts w:ascii="Arial Narrow" w:hAnsi="Arial Narrow"/>
          <w:szCs w:val="22"/>
        </w:rPr>
        <w:t>), typ i parametry generatora, parametry układu cieplnego, dla całości</w:t>
      </w:r>
      <w:r w:rsidRPr="00B92031">
        <w:rPr>
          <w:rFonts w:ascii="Arial Narrow" w:hAnsi="Arial Narrow"/>
          <w:szCs w:val="22"/>
        </w:rPr>
        <w:t xml:space="preserve"> układu i w rozbiciu na każdy moduł,</w:t>
      </w:r>
    </w:p>
    <w:p w14:paraId="3C0F8458" w14:textId="77777777" w:rsidR="001F4BA3" w:rsidRPr="00B92031" w:rsidRDefault="001F4BA3" w:rsidP="001C3A7B">
      <w:pPr>
        <w:widowControl w:val="0"/>
        <w:numPr>
          <w:ilvl w:val="0"/>
          <w:numId w:val="113"/>
        </w:numPr>
        <w:spacing w:line="276" w:lineRule="auto"/>
        <w:ind w:left="709"/>
        <w:rPr>
          <w:rFonts w:ascii="Arial Narrow" w:hAnsi="Arial Narrow"/>
          <w:szCs w:val="22"/>
        </w:rPr>
      </w:pPr>
      <w:r w:rsidRPr="00B92031">
        <w:rPr>
          <w:rFonts w:ascii="Arial Narrow" w:hAnsi="Arial Narrow"/>
          <w:szCs w:val="22"/>
        </w:rPr>
        <w:t xml:space="preserve">Opis systemu odzysku ciepła i systemu chłodzenia (z uwzględnieniem sposobu umożliwienia sprzedaży nadwyżki energii cieplnej do sieci, z wykorzystaniem istniejącego systemu). </w:t>
      </w:r>
    </w:p>
    <w:p w14:paraId="3A54E6A8" w14:textId="77777777" w:rsidR="001F4BA3" w:rsidRPr="00B92031" w:rsidRDefault="001F4BA3" w:rsidP="001C3A7B">
      <w:pPr>
        <w:widowControl w:val="0"/>
        <w:numPr>
          <w:ilvl w:val="0"/>
          <w:numId w:val="113"/>
        </w:numPr>
        <w:spacing w:line="276" w:lineRule="auto"/>
        <w:ind w:left="709"/>
        <w:rPr>
          <w:rFonts w:ascii="Arial Narrow" w:hAnsi="Arial Narrow"/>
          <w:szCs w:val="22"/>
        </w:rPr>
      </w:pPr>
      <w:r w:rsidRPr="00B92031">
        <w:rPr>
          <w:rFonts w:ascii="Arial Narrow" w:hAnsi="Arial Narrow"/>
          <w:szCs w:val="22"/>
        </w:rPr>
        <w:t xml:space="preserve">Opis systemu oczyszczania biogazu, do parametrów dopuszczalnych dla agregatów ko generacyjnych, a jednocześnie parametrów wymaganych przez Zamawiającego. </w:t>
      </w:r>
    </w:p>
    <w:p w14:paraId="662187D5" w14:textId="77777777" w:rsidR="001F4BA3" w:rsidRPr="00B92031" w:rsidRDefault="001F4BA3" w:rsidP="001C3A7B">
      <w:pPr>
        <w:widowControl w:val="0"/>
        <w:numPr>
          <w:ilvl w:val="0"/>
          <w:numId w:val="113"/>
        </w:numPr>
        <w:spacing w:line="276" w:lineRule="auto"/>
        <w:ind w:left="709"/>
        <w:rPr>
          <w:rFonts w:ascii="Arial Narrow" w:hAnsi="Arial Narrow"/>
          <w:szCs w:val="22"/>
        </w:rPr>
      </w:pPr>
      <w:r w:rsidRPr="00B92031">
        <w:rPr>
          <w:rFonts w:ascii="Arial Narrow" w:hAnsi="Arial Narrow"/>
          <w:szCs w:val="22"/>
        </w:rPr>
        <w:t xml:space="preserve">Opis systemu kominowego oraz oczyszczania spalin (o ile wymagany z uwagi na obowiązujące przepisy). </w:t>
      </w:r>
    </w:p>
    <w:p w14:paraId="2F64D730" w14:textId="77777777" w:rsidR="001F4BA3" w:rsidRPr="00B92031" w:rsidRDefault="001F4BA3" w:rsidP="001C3A7B">
      <w:pPr>
        <w:widowControl w:val="0"/>
        <w:numPr>
          <w:ilvl w:val="0"/>
          <w:numId w:val="113"/>
        </w:numPr>
        <w:spacing w:line="276" w:lineRule="auto"/>
        <w:ind w:left="709"/>
        <w:rPr>
          <w:rFonts w:ascii="Arial Narrow" w:hAnsi="Arial Narrow"/>
          <w:szCs w:val="22"/>
        </w:rPr>
      </w:pPr>
      <w:r w:rsidRPr="00B92031">
        <w:rPr>
          <w:rFonts w:ascii="Arial Narrow" w:hAnsi="Arial Narrow"/>
          <w:szCs w:val="22"/>
        </w:rPr>
        <w:t xml:space="preserve">Opis systemów tłumienia hałasu. </w:t>
      </w:r>
    </w:p>
    <w:p w14:paraId="4AA019FD" w14:textId="77777777" w:rsidR="001F4BA3" w:rsidRPr="00B92031" w:rsidRDefault="001F4BA3" w:rsidP="001C3A7B">
      <w:pPr>
        <w:widowControl w:val="0"/>
        <w:numPr>
          <w:ilvl w:val="0"/>
          <w:numId w:val="113"/>
        </w:numPr>
        <w:spacing w:line="276" w:lineRule="auto"/>
        <w:ind w:left="709"/>
        <w:rPr>
          <w:rFonts w:ascii="Arial Narrow" w:hAnsi="Arial Narrow"/>
          <w:szCs w:val="22"/>
        </w:rPr>
      </w:pPr>
      <w:r w:rsidRPr="00B92031">
        <w:rPr>
          <w:rFonts w:ascii="Arial Narrow" w:hAnsi="Arial Narrow"/>
          <w:szCs w:val="22"/>
        </w:rPr>
        <w:t xml:space="preserve">Opis układu doprowadzenia energii elektrycznej dla pokrycia potrzeb własnych Węzła Kogeneracji oraz układów wyprowadzenia mocy z generatora na cele Zakładu i do sieci elektroenergetycznej zewnętrznej z opisem układu pomiarowo-rozliczeniowego (winien umożliwić sprzedaż nadwyżki energii elektrycznej do sieci z uwzględnieniem istniejącego obecnie systemu). </w:t>
      </w:r>
    </w:p>
    <w:p w14:paraId="7B11D8AC" w14:textId="77777777" w:rsidR="001F4BA3" w:rsidRDefault="001F4BA3" w:rsidP="001C3A7B">
      <w:pPr>
        <w:widowControl w:val="0"/>
        <w:numPr>
          <w:ilvl w:val="0"/>
          <w:numId w:val="113"/>
        </w:numPr>
        <w:spacing w:line="276" w:lineRule="auto"/>
        <w:ind w:left="709"/>
        <w:rPr>
          <w:rFonts w:ascii="Arial Narrow" w:hAnsi="Arial Narrow"/>
          <w:szCs w:val="22"/>
        </w:rPr>
      </w:pPr>
      <w:r w:rsidRPr="00B92031">
        <w:rPr>
          <w:rFonts w:ascii="Arial Narrow" w:hAnsi="Arial Narrow"/>
          <w:szCs w:val="22"/>
        </w:rPr>
        <w:t xml:space="preserve">Oświadczenia producenta i dostawcy agregatu kogeneracyjnego że oferowany silnik zastosowany w jednostce prądotwórczej, jest w pełni przystosowany do pracy na paliwie biogazowym i osiągnie parametry gwarantowane oraz podane w karcie formularza. </w:t>
      </w:r>
    </w:p>
    <w:p w14:paraId="5B2FDD34" w14:textId="77777777" w:rsidR="00906AB9" w:rsidRPr="00DD1156" w:rsidRDefault="00906AB9" w:rsidP="00DD1156">
      <w:pPr>
        <w:widowControl w:val="0"/>
        <w:numPr>
          <w:ilvl w:val="0"/>
          <w:numId w:val="113"/>
        </w:numPr>
        <w:spacing w:line="276" w:lineRule="auto"/>
        <w:ind w:left="709"/>
        <w:rPr>
          <w:rFonts w:ascii="Arial Narrow" w:hAnsi="Arial Narrow"/>
          <w:szCs w:val="22"/>
        </w:rPr>
      </w:pPr>
      <w:r w:rsidRPr="00DD1156">
        <w:rPr>
          <w:rFonts w:ascii="Arial Narrow" w:hAnsi="Arial Narrow"/>
          <w:szCs w:val="22"/>
        </w:rPr>
        <w:t>Oświadczenie Wykonawcy, że zastosowane urządzenia dobrał pod względem posiadanego przez nich stopnia ochrony IP (wg PN-EN 60529) do rzeczywistych warunków środowiskowych w miejscu zainstalowania tych urządzeń.</w:t>
      </w:r>
    </w:p>
    <w:p w14:paraId="76B22F8C" w14:textId="77777777" w:rsidR="001F4BA3" w:rsidRPr="00B92031" w:rsidRDefault="001F4BA3" w:rsidP="001C3A7B">
      <w:pPr>
        <w:widowControl w:val="0"/>
        <w:numPr>
          <w:ilvl w:val="0"/>
          <w:numId w:val="113"/>
        </w:numPr>
        <w:spacing w:line="276" w:lineRule="auto"/>
        <w:ind w:left="709"/>
        <w:rPr>
          <w:rFonts w:ascii="Arial Narrow" w:hAnsi="Arial Narrow"/>
          <w:szCs w:val="22"/>
        </w:rPr>
      </w:pPr>
      <w:r w:rsidRPr="00B92031">
        <w:rPr>
          <w:rFonts w:ascii="Arial Narrow" w:hAnsi="Arial Narrow"/>
          <w:szCs w:val="22"/>
        </w:rPr>
        <w:t>Opis Zagospodarowania Węzła Kogeneracji zawierający: powierzchnię pod kontenery kogeneracyjne i pozostałe urządzenia Kogeneracji w rzucie poziomym [m</w:t>
      </w:r>
      <w:r w:rsidRPr="00B92031">
        <w:rPr>
          <w:rFonts w:ascii="Arial Narrow" w:hAnsi="Arial Narrow"/>
          <w:szCs w:val="22"/>
          <w:vertAlign w:val="superscript"/>
        </w:rPr>
        <w:t>2</w:t>
      </w:r>
      <w:r w:rsidRPr="00B92031">
        <w:rPr>
          <w:rFonts w:ascii="Arial Narrow" w:hAnsi="Arial Narrow"/>
          <w:szCs w:val="22"/>
        </w:rPr>
        <w:t xml:space="preserve">]. Opis systemów sterowania i regulacji, układów zabezpieczeń, urządzeń automatyki, standardów </w:t>
      </w:r>
      <w:proofErr w:type="spellStart"/>
      <w:r w:rsidRPr="00B92031">
        <w:rPr>
          <w:rFonts w:ascii="Arial Narrow" w:hAnsi="Arial Narrow"/>
          <w:szCs w:val="22"/>
        </w:rPr>
        <w:t>przesyłu</w:t>
      </w:r>
      <w:proofErr w:type="spellEnd"/>
      <w:r w:rsidRPr="00B92031">
        <w:rPr>
          <w:rFonts w:ascii="Arial Narrow" w:hAnsi="Arial Narrow"/>
          <w:szCs w:val="22"/>
        </w:rPr>
        <w:t xml:space="preserve"> sygnałów, itp. </w:t>
      </w:r>
    </w:p>
    <w:p w14:paraId="2CD711CF" w14:textId="77777777" w:rsidR="001F4BA3" w:rsidRPr="00B92031" w:rsidRDefault="001F4BA3" w:rsidP="001C3A7B">
      <w:pPr>
        <w:widowControl w:val="0"/>
        <w:numPr>
          <w:ilvl w:val="0"/>
          <w:numId w:val="16"/>
        </w:numPr>
        <w:spacing w:line="276" w:lineRule="auto"/>
        <w:rPr>
          <w:rFonts w:ascii="Arial Narrow" w:hAnsi="Arial Narrow"/>
          <w:szCs w:val="22"/>
        </w:rPr>
      </w:pPr>
      <w:r w:rsidRPr="00B92031">
        <w:rPr>
          <w:rFonts w:ascii="Arial Narrow" w:hAnsi="Arial Narrow"/>
          <w:szCs w:val="22"/>
        </w:rPr>
        <w:t xml:space="preserve">Opis jednostki instalacji odsiarczania (złoże biologiczne oraz </w:t>
      </w:r>
      <w:r w:rsidRPr="0054758B">
        <w:rPr>
          <w:rFonts w:ascii="Arial Narrow" w:hAnsi="Arial Narrow"/>
          <w:szCs w:val="22"/>
        </w:rPr>
        <w:t>moduł filtra węglowe</w:t>
      </w:r>
      <w:r w:rsidR="00EC71F9" w:rsidRPr="0054758B">
        <w:rPr>
          <w:rFonts w:ascii="Arial Narrow" w:hAnsi="Arial Narrow"/>
          <w:szCs w:val="22"/>
        </w:rPr>
        <w:t>go</w:t>
      </w:r>
      <w:r w:rsidRPr="0054758B">
        <w:rPr>
          <w:rFonts w:ascii="Arial Narrow" w:hAnsi="Arial Narrow"/>
          <w:szCs w:val="22"/>
        </w:rPr>
        <w:t>),</w:t>
      </w:r>
    </w:p>
    <w:p w14:paraId="51D30718" w14:textId="77777777" w:rsidR="001F4BA3" w:rsidRPr="00374D30" w:rsidRDefault="001F4BA3" w:rsidP="001C3A7B">
      <w:pPr>
        <w:widowControl w:val="0"/>
        <w:numPr>
          <w:ilvl w:val="0"/>
          <w:numId w:val="114"/>
        </w:numPr>
        <w:spacing w:line="276" w:lineRule="auto"/>
        <w:ind w:left="709" w:hanging="426"/>
        <w:rPr>
          <w:rFonts w:ascii="Arial Narrow" w:hAnsi="Arial Narrow"/>
          <w:szCs w:val="22"/>
        </w:rPr>
      </w:pPr>
      <w:r w:rsidRPr="00B92031">
        <w:rPr>
          <w:rFonts w:ascii="Arial Narrow" w:hAnsi="Arial Narrow"/>
          <w:szCs w:val="22"/>
        </w:rPr>
        <w:t>Opis procesu w ramach dostarczane</w:t>
      </w:r>
      <w:r w:rsidR="00EC71F9" w:rsidRPr="00B92031">
        <w:rPr>
          <w:rFonts w:ascii="Arial Narrow" w:hAnsi="Arial Narrow"/>
          <w:szCs w:val="22"/>
        </w:rPr>
        <w:t>j</w:t>
      </w:r>
      <w:r w:rsidRPr="00B92031">
        <w:rPr>
          <w:rFonts w:ascii="Arial Narrow" w:hAnsi="Arial Narrow"/>
          <w:szCs w:val="22"/>
        </w:rPr>
        <w:t xml:space="preserve"> technologii wraz ze schematem technologicznym urządzenia</w:t>
      </w:r>
      <w:r w:rsidRPr="00374D30">
        <w:rPr>
          <w:rFonts w:ascii="Arial Narrow" w:hAnsi="Arial Narrow"/>
          <w:szCs w:val="22"/>
        </w:rPr>
        <w:t>, wydajność instalacji [Nm</w:t>
      </w:r>
      <w:r w:rsidRPr="00374D30">
        <w:rPr>
          <w:rFonts w:ascii="Arial Narrow" w:hAnsi="Arial Narrow"/>
          <w:szCs w:val="22"/>
          <w:vertAlign w:val="superscript"/>
        </w:rPr>
        <w:t>3</w:t>
      </w:r>
      <w:r w:rsidRPr="00374D30">
        <w:rPr>
          <w:rFonts w:ascii="Arial Narrow" w:hAnsi="Arial Narrow"/>
          <w:szCs w:val="22"/>
        </w:rPr>
        <w:t>/h], skuteczność oczyszczania biogazu w odniesieniu do zawartości siarkowodoru [</w:t>
      </w:r>
      <w:proofErr w:type="spellStart"/>
      <w:r w:rsidRPr="00374D30">
        <w:rPr>
          <w:rFonts w:ascii="Arial Narrow" w:hAnsi="Arial Narrow"/>
          <w:szCs w:val="22"/>
        </w:rPr>
        <w:t>ppm</w:t>
      </w:r>
      <w:proofErr w:type="spellEnd"/>
      <w:r w:rsidRPr="00374D30">
        <w:rPr>
          <w:rFonts w:ascii="Arial Narrow" w:hAnsi="Arial Narrow"/>
          <w:szCs w:val="22"/>
        </w:rPr>
        <w:t xml:space="preserve">], i </w:t>
      </w:r>
      <w:proofErr w:type="spellStart"/>
      <w:r w:rsidRPr="00374D30">
        <w:rPr>
          <w:rFonts w:ascii="Arial Narrow" w:hAnsi="Arial Narrow"/>
          <w:szCs w:val="22"/>
        </w:rPr>
        <w:t>siloxanów</w:t>
      </w:r>
      <w:proofErr w:type="spellEnd"/>
      <w:r w:rsidRPr="00374D30">
        <w:rPr>
          <w:rFonts w:ascii="Arial Narrow" w:hAnsi="Arial Narrow"/>
          <w:szCs w:val="22"/>
        </w:rPr>
        <w:t xml:space="preserve"> etc. gabaryty kolumny </w:t>
      </w:r>
      <w:r w:rsidR="00EC71F9" w:rsidRPr="00EC71F9">
        <w:rPr>
          <w:rFonts w:ascii="Arial Narrow" w:hAnsi="Arial Narrow"/>
          <w:szCs w:val="22"/>
        </w:rPr>
        <w:t>odsiarczającej</w:t>
      </w:r>
      <w:r w:rsidRPr="00374D30">
        <w:rPr>
          <w:rFonts w:ascii="Arial Narrow" w:hAnsi="Arial Narrow"/>
          <w:szCs w:val="22"/>
        </w:rPr>
        <w:t xml:space="preserve"> / sekcji oraz ilość i materiałów eksploatacyjnych tj. wkładu do kolumny płuczki lub sekcji węgla aktywnego, zapotrzebowania na substancje chemiczne, wodę i inne, a także ilości powstających zanieczyszczeń tj. ścieków, osadów itp. Należy podać łączny maksymalny pobór mocy przez instalację oczyszczania powietrza [kW].</w:t>
      </w:r>
    </w:p>
    <w:p w14:paraId="27C3F5D8" w14:textId="77777777" w:rsidR="001F4BA3" w:rsidRPr="00374D30" w:rsidRDefault="001F4BA3" w:rsidP="001C3A7B">
      <w:pPr>
        <w:widowControl w:val="0"/>
        <w:numPr>
          <w:ilvl w:val="0"/>
          <w:numId w:val="16"/>
        </w:numPr>
        <w:spacing w:line="276" w:lineRule="auto"/>
        <w:rPr>
          <w:rFonts w:ascii="Arial Narrow" w:hAnsi="Arial Narrow"/>
          <w:szCs w:val="22"/>
        </w:rPr>
      </w:pPr>
      <w:r w:rsidRPr="00374D30">
        <w:rPr>
          <w:rFonts w:ascii="Arial Narrow" w:hAnsi="Arial Narrow"/>
          <w:szCs w:val="22"/>
        </w:rPr>
        <w:t>Opis instalacji oczyszczania powietrza zawierający: wydajność instalacji [Nm</w:t>
      </w:r>
      <w:r w:rsidRPr="00374D30">
        <w:rPr>
          <w:rFonts w:ascii="Arial Narrow" w:hAnsi="Arial Narrow"/>
          <w:szCs w:val="22"/>
          <w:vertAlign w:val="superscript"/>
        </w:rPr>
        <w:t>3</w:t>
      </w:r>
      <w:r w:rsidRPr="00374D30">
        <w:rPr>
          <w:rFonts w:ascii="Arial Narrow" w:hAnsi="Arial Narrow"/>
          <w:szCs w:val="22"/>
        </w:rPr>
        <w:t xml:space="preserve">/h], skuteczność oczyszczania powietrza w odniesieniu do gazów [%], skuteczność oczyszczania powietrza z odorów. Skuteczność działania instalacji w okresie obniżonych temperatur (zimą). Należy podać nazwę producenta, typ oraz charakterystyczne parametry dla zaproponowanych jednostek filtracyjnych i wentylatorów. Charakteryzując jednostki filtracyjne należy opisać metodę filtrowania powietrza (np. płuczkę i </w:t>
      </w:r>
      <w:proofErr w:type="spellStart"/>
      <w:r w:rsidRPr="00374D30">
        <w:rPr>
          <w:rFonts w:ascii="Arial Narrow" w:hAnsi="Arial Narrow"/>
          <w:szCs w:val="22"/>
        </w:rPr>
        <w:t>biofiltr</w:t>
      </w:r>
      <w:proofErr w:type="spellEnd"/>
      <w:r w:rsidRPr="00374D30">
        <w:rPr>
          <w:rFonts w:ascii="Arial Narrow" w:hAnsi="Arial Narrow"/>
          <w:szCs w:val="22"/>
        </w:rPr>
        <w:t xml:space="preserve">). Należy opisać sposób oraz przewidywaną częstotliwość wymiany lub sposób i częstotliwość regeneracji materiałów filtracyjnych. W ramach opisu podać parametry charakterystyczne urządzeń instalacji oczyszczania powietrza tj. powierzchnię </w:t>
      </w:r>
      <w:proofErr w:type="spellStart"/>
      <w:r w:rsidRPr="00374D30">
        <w:rPr>
          <w:rFonts w:ascii="Arial Narrow" w:hAnsi="Arial Narrow"/>
          <w:szCs w:val="22"/>
        </w:rPr>
        <w:t>biofiltru</w:t>
      </w:r>
      <w:proofErr w:type="spellEnd"/>
      <w:r w:rsidRPr="00374D30">
        <w:rPr>
          <w:rFonts w:ascii="Arial Narrow" w:hAnsi="Arial Narrow"/>
          <w:szCs w:val="22"/>
        </w:rPr>
        <w:t xml:space="preserve">, gabaryty płuczki oraz ilość i materiałów eksploatacyjnych tj. wkładu </w:t>
      </w:r>
      <w:proofErr w:type="spellStart"/>
      <w:r w:rsidRPr="00374D30">
        <w:rPr>
          <w:rFonts w:ascii="Arial Narrow" w:hAnsi="Arial Narrow"/>
          <w:szCs w:val="22"/>
        </w:rPr>
        <w:t>biofiltra</w:t>
      </w:r>
      <w:proofErr w:type="spellEnd"/>
      <w:r w:rsidRPr="00374D30">
        <w:rPr>
          <w:rFonts w:ascii="Arial Narrow" w:hAnsi="Arial Narrow"/>
          <w:szCs w:val="22"/>
        </w:rPr>
        <w:t xml:space="preserve">, zapotrzebowania na substancje chemiczne, wodę i inne, a także ilości powstających zanieczyszczeń tj. ścieków, osadów itp. Należy podać łączny maksymalny pobór mocy przez instalację oczyszczania powietrza [kW]. </w:t>
      </w:r>
    </w:p>
    <w:p w14:paraId="23BB15F2" w14:textId="77777777" w:rsidR="001F4BA3" w:rsidRPr="00374D30" w:rsidRDefault="001C31CD" w:rsidP="001C3A7B">
      <w:pPr>
        <w:widowControl w:val="0"/>
        <w:numPr>
          <w:ilvl w:val="0"/>
          <w:numId w:val="16"/>
        </w:numPr>
        <w:spacing w:line="276" w:lineRule="auto"/>
        <w:rPr>
          <w:rFonts w:ascii="Arial Narrow" w:hAnsi="Arial Narrow"/>
          <w:szCs w:val="22"/>
        </w:rPr>
      </w:pPr>
      <w:r>
        <w:rPr>
          <w:rFonts w:ascii="Arial Narrow" w:hAnsi="Arial Narrow"/>
          <w:szCs w:val="22"/>
        </w:rPr>
        <w:t>W</w:t>
      </w:r>
      <w:r w:rsidR="001F4BA3" w:rsidRPr="00374D30">
        <w:rPr>
          <w:rFonts w:ascii="Arial Narrow" w:hAnsi="Arial Narrow"/>
          <w:szCs w:val="22"/>
        </w:rPr>
        <w:t xml:space="preserve">stępny opis systemu ciepłowniczego Zakładu spełniający zapisy Zamawiającego w PFU, umożliwiający w </w:t>
      </w:r>
      <w:r w:rsidR="001F4BA3" w:rsidRPr="00374D30">
        <w:rPr>
          <w:rFonts w:ascii="Arial Narrow" w:hAnsi="Arial Narrow"/>
          <w:szCs w:val="22"/>
        </w:rPr>
        <w:lastRenderedPageBreak/>
        <w:t>całości zagospodarowanie ciepła uzyskiwanego z projektowanego</w:t>
      </w:r>
      <w:r w:rsidR="00EC71F9">
        <w:rPr>
          <w:rFonts w:ascii="Arial Narrow" w:hAnsi="Arial Narrow"/>
          <w:szCs w:val="22"/>
        </w:rPr>
        <w:t xml:space="preserve"> </w:t>
      </w:r>
      <w:r w:rsidR="001F4BA3" w:rsidRPr="00374D30">
        <w:rPr>
          <w:rFonts w:ascii="Arial Narrow" w:hAnsi="Arial Narrow"/>
          <w:szCs w:val="22"/>
        </w:rPr>
        <w:t xml:space="preserve">układu </w:t>
      </w:r>
      <w:r w:rsidR="00035F95">
        <w:rPr>
          <w:rFonts w:ascii="Arial Narrow" w:hAnsi="Arial Narrow"/>
          <w:szCs w:val="22"/>
        </w:rPr>
        <w:t>k</w:t>
      </w:r>
      <w:r w:rsidR="001F4BA3" w:rsidRPr="00374D30">
        <w:rPr>
          <w:rFonts w:ascii="Arial Narrow" w:hAnsi="Arial Narrow"/>
          <w:szCs w:val="22"/>
        </w:rPr>
        <w:t xml:space="preserve">ogeneracji. </w:t>
      </w:r>
    </w:p>
    <w:p w14:paraId="5B459A69" w14:textId="77777777" w:rsidR="001F4BA3" w:rsidRDefault="001C31CD" w:rsidP="001C3A7B">
      <w:pPr>
        <w:widowControl w:val="0"/>
        <w:numPr>
          <w:ilvl w:val="0"/>
          <w:numId w:val="16"/>
        </w:numPr>
        <w:spacing w:line="276" w:lineRule="auto"/>
        <w:rPr>
          <w:rFonts w:ascii="Arial Narrow" w:hAnsi="Arial Narrow"/>
          <w:szCs w:val="22"/>
        </w:rPr>
      </w:pPr>
      <w:r>
        <w:rPr>
          <w:rFonts w:ascii="Arial Narrow" w:hAnsi="Arial Narrow"/>
          <w:szCs w:val="22"/>
        </w:rPr>
        <w:t>O</w:t>
      </w:r>
      <w:r w:rsidR="001F4BA3" w:rsidRPr="00374D30">
        <w:rPr>
          <w:rFonts w:ascii="Arial Narrow" w:hAnsi="Arial Narrow"/>
          <w:szCs w:val="22"/>
        </w:rPr>
        <w:t>pis sieci technologicznej biogazu z podaniem wydajności [Nm</w:t>
      </w:r>
      <w:r w:rsidR="001F4BA3" w:rsidRPr="00374D30">
        <w:rPr>
          <w:rFonts w:ascii="Arial Narrow" w:hAnsi="Arial Narrow"/>
          <w:szCs w:val="22"/>
          <w:vertAlign w:val="superscript"/>
        </w:rPr>
        <w:t>3</w:t>
      </w:r>
      <w:r w:rsidR="001F4BA3" w:rsidRPr="00374D30">
        <w:rPr>
          <w:rFonts w:ascii="Arial Narrow" w:hAnsi="Arial Narrow"/>
          <w:szCs w:val="22"/>
        </w:rPr>
        <w:t xml:space="preserve">/h], wstępnych średnic przewodów, rodzajów i funkcji zastosowanych urządzeń, nazwy producentów urządzeń, typy urządzeń. Należy opisać parametry charakterystyczne zbiornika buforowego biogazu jeśli jest przewidywany. Należy opisać sposób zabezpieczenia sieci przed wybuchem. </w:t>
      </w:r>
    </w:p>
    <w:p w14:paraId="1841A283" w14:textId="77777777" w:rsidR="001C31CD" w:rsidRDefault="001C31CD" w:rsidP="001C3A7B">
      <w:pPr>
        <w:widowControl w:val="0"/>
        <w:numPr>
          <w:ilvl w:val="0"/>
          <w:numId w:val="16"/>
        </w:numPr>
        <w:spacing w:line="276" w:lineRule="auto"/>
        <w:rPr>
          <w:rFonts w:ascii="Arial Narrow" w:hAnsi="Arial Narrow"/>
          <w:szCs w:val="22"/>
        </w:rPr>
      </w:pPr>
      <w:r>
        <w:rPr>
          <w:rFonts w:ascii="Arial Narrow" w:hAnsi="Arial Narrow"/>
          <w:szCs w:val="22"/>
        </w:rPr>
        <w:t>Opis przyjętych rozwiązań technicznych  kanalizacji odciekowej i deszczowej</w:t>
      </w:r>
      <w:r w:rsidR="00374D30">
        <w:rPr>
          <w:rFonts w:ascii="Arial Narrow" w:hAnsi="Arial Narrow"/>
          <w:szCs w:val="22"/>
        </w:rPr>
        <w:t>;</w:t>
      </w:r>
    </w:p>
    <w:p w14:paraId="29043270" w14:textId="77777777" w:rsidR="004D21E6" w:rsidRPr="00B62665" w:rsidRDefault="004D21E6" w:rsidP="001C3A7B">
      <w:pPr>
        <w:widowControl w:val="0"/>
        <w:numPr>
          <w:ilvl w:val="0"/>
          <w:numId w:val="14"/>
        </w:numPr>
        <w:spacing w:line="276" w:lineRule="auto"/>
        <w:ind w:hanging="1156"/>
        <w:rPr>
          <w:rFonts w:ascii="Arial Narrow" w:hAnsi="Arial Narrow"/>
          <w:b/>
          <w:szCs w:val="22"/>
        </w:rPr>
      </w:pPr>
      <w:r w:rsidRPr="00B62665">
        <w:rPr>
          <w:rFonts w:ascii="Arial Narrow" w:hAnsi="Arial Narrow"/>
          <w:b/>
          <w:szCs w:val="22"/>
        </w:rPr>
        <w:t>Następujące opracowania w wersji graficznej:</w:t>
      </w:r>
    </w:p>
    <w:p w14:paraId="210FCB08" w14:textId="77777777" w:rsidR="004D21E6" w:rsidRPr="00B62665" w:rsidRDefault="004D21E6" w:rsidP="001C3A7B">
      <w:pPr>
        <w:widowControl w:val="0"/>
        <w:numPr>
          <w:ilvl w:val="0"/>
          <w:numId w:val="15"/>
        </w:numPr>
        <w:spacing w:line="276" w:lineRule="auto"/>
        <w:ind w:left="709" w:hanging="283"/>
        <w:rPr>
          <w:rFonts w:ascii="Arial Narrow" w:hAnsi="Arial Narrow"/>
          <w:szCs w:val="22"/>
        </w:rPr>
      </w:pPr>
      <w:r w:rsidRPr="00B62665">
        <w:rPr>
          <w:rFonts w:ascii="Arial Narrow" w:hAnsi="Arial Narrow"/>
          <w:szCs w:val="22"/>
        </w:rPr>
        <w:t xml:space="preserve">Koncepcję Zagospodarowania Terenu opracowaną na aktualnej mapie do celów projektowych zawierającą m.in. układ sieci uzbrojenia technicznego wraz ze wskazaniem punktów przyłączenia do mediów, i/lub do istniejących sieci uzbrojenia terenu na obszarze Zakładu, lokalizację projektowanych obiektów wchodzących w zakres niniejszej Inwestycji. Sugerowane lokalizacje obiektów podane w </w:t>
      </w:r>
      <w:r w:rsidRPr="0054758B">
        <w:rPr>
          <w:rFonts w:ascii="Arial Narrow" w:hAnsi="Arial Narrow"/>
          <w:b/>
          <w:szCs w:val="22"/>
        </w:rPr>
        <w:t xml:space="preserve">Załączniku </w:t>
      </w:r>
      <w:r w:rsidRPr="00B92031">
        <w:rPr>
          <w:rFonts w:ascii="Arial Narrow" w:hAnsi="Arial Narrow"/>
          <w:b/>
          <w:szCs w:val="22"/>
        </w:rPr>
        <w:t>2</w:t>
      </w:r>
      <w:r w:rsidRPr="00B62665">
        <w:rPr>
          <w:rFonts w:ascii="Arial Narrow" w:hAnsi="Arial Narrow"/>
          <w:szCs w:val="22"/>
        </w:rPr>
        <w:t xml:space="preserve"> do części informacyjnej niniejszego Programu </w:t>
      </w:r>
      <w:proofErr w:type="spellStart"/>
      <w:r w:rsidRPr="00B62665">
        <w:rPr>
          <w:rFonts w:ascii="Arial Narrow" w:hAnsi="Arial Narrow"/>
          <w:szCs w:val="22"/>
        </w:rPr>
        <w:t>Funkcjonalno</w:t>
      </w:r>
      <w:proofErr w:type="spellEnd"/>
      <w:r w:rsidRPr="00B62665">
        <w:rPr>
          <w:rFonts w:ascii="Arial Narrow" w:hAnsi="Arial Narrow"/>
          <w:szCs w:val="22"/>
        </w:rPr>
        <w:t xml:space="preserve"> – Użytkowego są formą koncepcyjną. Zamawiający dopuszcza zmianę wzajemnego usytuowania obiektów budowlanych wymaganych do zrealizowania w ramach niniejszego zamówienia, pod warunkiem ich lokalizacji na terenie przewidywanej inwestycji w granicach działek, do których Zamawiający posiada prawo dysponowania gruntem. Ostateczne zagospodarowanie terenu w granicach inwestycji Wykonawca uzgodni z Zamawiającym na etapie projektu budowlanego.</w:t>
      </w:r>
    </w:p>
    <w:p w14:paraId="75ECAB4C" w14:textId="77777777" w:rsidR="004D21E6" w:rsidRPr="00B62665" w:rsidRDefault="004D21E6" w:rsidP="001C3A7B">
      <w:pPr>
        <w:widowControl w:val="0"/>
        <w:numPr>
          <w:ilvl w:val="0"/>
          <w:numId w:val="15"/>
        </w:numPr>
        <w:spacing w:line="276" w:lineRule="auto"/>
        <w:ind w:left="709" w:hanging="283"/>
        <w:rPr>
          <w:rFonts w:ascii="Arial Narrow" w:hAnsi="Arial Narrow"/>
          <w:szCs w:val="22"/>
        </w:rPr>
      </w:pPr>
      <w:r w:rsidRPr="00B62665">
        <w:rPr>
          <w:rFonts w:ascii="Arial Narrow" w:hAnsi="Arial Narrow"/>
          <w:szCs w:val="22"/>
        </w:rPr>
        <w:t>Schematy technologiczne.</w:t>
      </w:r>
    </w:p>
    <w:p w14:paraId="1374880F" w14:textId="77777777" w:rsidR="004D21E6" w:rsidRPr="00B62665" w:rsidRDefault="004D21E6" w:rsidP="001C3A7B">
      <w:pPr>
        <w:widowControl w:val="0"/>
        <w:numPr>
          <w:ilvl w:val="0"/>
          <w:numId w:val="15"/>
        </w:numPr>
        <w:spacing w:line="276" w:lineRule="auto"/>
        <w:ind w:left="709" w:hanging="283"/>
        <w:rPr>
          <w:rFonts w:ascii="Arial Narrow" w:hAnsi="Arial Narrow"/>
          <w:szCs w:val="22"/>
        </w:rPr>
      </w:pPr>
      <w:r w:rsidRPr="00B62665">
        <w:rPr>
          <w:rFonts w:ascii="Arial Narrow" w:hAnsi="Arial Narrow"/>
          <w:szCs w:val="22"/>
        </w:rPr>
        <w:t xml:space="preserve">Podstawowe rysunki projektowanych instalacji technologicznych z lokalizacją poszczególnych maszyn i urządzeń technologicznych oraz ich funkcją (rzuty i przekroje). </w:t>
      </w:r>
    </w:p>
    <w:p w14:paraId="78946E41" w14:textId="77777777" w:rsidR="004D21E6" w:rsidRPr="00B62665" w:rsidRDefault="004D21E6" w:rsidP="001C3A7B">
      <w:pPr>
        <w:widowControl w:val="0"/>
        <w:numPr>
          <w:ilvl w:val="0"/>
          <w:numId w:val="14"/>
        </w:numPr>
        <w:spacing w:line="276" w:lineRule="auto"/>
        <w:ind w:hanging="1156"/>
        <w:rPr>
          <w:rFonts w:ascii="Arial Narrow" w:hAnsi="Arial Narrow"/>
          <w:b/>
          <w:szCs w:val="22"/>
        </w:rPr>
      </w:pPr>
      <w:r w:rsidRPr="00B62665">
        <w:rPr>
          <w:rFonts w:ascii="Arial Narrow" w:hAnsi="Arial Narrow"/>
          <w:b/>
          <w:szCs w:val="22"/>
        </w:rPr>
        <w:t>Bilans energetyczny i wodny/ścieków instalacji.</w:t>
      </w:r>
    </w:p>
    <w:p w14:paraId="7156A667" w14:textId="74495DCC" w:rsidR="004D21E6" w:rsidRPr="00B62665" w:rsidRDefault="004D21E6" w:rsidP="004D21E6">
      <w:pPr>
        <w:spacing w:line="276" w:lineRule="auto"/>
        <w:ind w:firstLine="708"/>
        <w:rPr>
          <w:rFonts w:ascii="Arial Narrow" w:hAnsi="Arial Narrow"/>
          <w:szCs w:val="22"/>
        </w:rPr>
      </w:pPr>
      <w:r w:rsidRPr="00B62665">
        <w:rPr>
          <w:rFonts w:ascii="Arial Narrow" w:hAnsi="Arial Narrow"/>
          <w:szCs w:val="22"/>
        </w:rPr>
        <w:t xml:space="preserve">Bilans energetyczny powinien zawierać zestawienie poborów energii </w:t>
      </w:r>
      <w:r w:rsidR="00F60953">
        <w:rPr>
          <w:rFonts w:ascii="Arial Narrow" w:hAnsi="Arial Narrow"/>
          <w:szCs w:val="22"/>
        </w:rPr>
        <w:t xml:space="preserve">i mocy </w:t>
      </w:r>
      <w:r w:rsidRPr="00B62665">
        <w:rPr>
          <w:rFonts w:ascii="Arial Narrow" w:hAnsi="Arial Narrow"/>
          <w:szCs w:val="22"/>
        </w:rPr>
        <w:t>urządzeń technologicznych oraz</w:t>
      </w:r>
      <w:r w:rsidR="00F60953">
        <w:rPr>
          <w:rFonts w:ascii="Arial Narrow" w:hAnsi="Arial Narrow"/>
          <w:szCs w:val="22"/>
        </w:rPr>
        <w:t xml:space="preserve"> </w:t>
      </w:r>
      <w:r w:rsidRPr="00B62665">
        <w:rPr>
          <w:rFonts w:ascii="Arial Narrow" w:hAnsi="Arial Narrow"/>
          <w:szCs w:val="22"/>
        </w:rPr>
        <w:t>wszystkich innych urządzeń pomocniczych. Bilans wodny/ścieków powinien uwzględniać wszystkie źródła poboru wody i odprowadzenia ścieków/odcieków.</w:t>
      </w:r>
    </w:p>
    <w:p w14:paraId="243AA1C0" w14:textId="77777777" w:rsidR="001F4BA3" w:rsidRDefault="001F4BA3" w:rsidP="001C31CD">
      <w:pPr>
        <w:widowControl w:val="0"/>
        <w:spacing w:line="276" w:lineRule="auto"/>
        <w:rPr>
          <w:rFonts w:ascii="Arial Narrow" w:hAnsi="Arial Narrow"/>
          <w:szCs w:val="22"/>
        </w:rPr>
      </w:pPr>
    </w:p>
    <w:p w14:paraId="785BFE9D" w14:textId="77777777" w:rsidR="00B600E1" w:rsidRPr="004C47B1" w:rsidRDefault="00B600E1" w:rsidP="004C47B1">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183" w:name="_Toc114821544"/>
      <w:bookmarkStart w:id="184" w:name="_Toc175040149"/>
      <w:bookmarkStart w:id="185" w:name="_Hlk167868095"/>
      <w:r w:rsidRPr="004C47B1">
        <w:rPr>
          <w:rFonts w:ascii="Arial Narrow" w:hAnsi="Arial Narrow"/>
          <w:b/>
        </w:rPr>
        <w:t>Projekt budowlany</w:t>
      </w:r>
      <w:bookmarkEnd w:id="183"/>
      <w:bookmarkEnd w:id="184"/>
    </w:p>
    <w:p w14:paraId="7C43D241" w14:textId="77777777" w:rsidR="00B600E1" w:rsidRPr="00B600E1" w:rsidRDefault="00B600E1" w:rsidP="00B600E1">
      <w:pPr>
        <w:spacing w:line="276" w:lineRule="auto"/>
        <w:rPr>
          <w:rFonts w:ascii="Arial Narrow" w:hAnsi="Arial Narrow"/>
          <w:szCs w:val="22"/>
        </w:rPr>
      </w:pPr>
      <w:r w:rsidRPr="00B600E1">
        <w:rPr>
          <w:rFonts w:ascii="Arial Narrow" w:eastAsia="ArialMT" w:hAnsi="Arial Narrow"/>
          <w:szCs w:val="22"/>
        </w:rPr>
        <w:t xml:space="preserve"> </w:t>
      </w:r>
      <w:r w:rsidRPr="00B600E1">
        <w:rPr>
          <w:rFonts w:ascii="Arial Narrow" w:eastAsia="ArialMT" w:hAnsi="Arial Narrow"/>
          <w:szCs w:val="22"/>
        </w:rPr>
        <w:tab/>
        <w:t>Wykonawca wykona Projekt Budowlany, zgodny z wymaganiami polskiego Prawa Budowlanego w szczególności określonymi w art. 34 (</w:t>
      </w:r>
      <w:proofErr w:type="spellStart"/>
      <w:r w:rsidRPr="00B600E1">
        <w:rPr>
          <w:rFonts w:ascii="Arial Narrow" w:eastAsia="ArialMT" w:hAnsi="Arial Narrow"/>
          <w:szCs w:val="22"/>
        </w:rPr>
        <w:t>t.j</w:t>
      </w:r>
      <w:proofErr w:type="spellEnd"/>
      <w:r w:rsidRPr="00B600E1">
        <w:rPr>
          <w:rFonts w:ascii="Arial Narrow" w:eastAsia="ArialMT" w:hAnsi="Arial Narrow"/>
          <w:szCs w:val="22"/>
        </w:rPr>
        <w:t>. Dz. U.2021r poz. 2351</w:t>
      </w:r>
      <w:r w:rsidR="00817072">
        <w:rPr>
          <w:rFonts w:ascii="Arial Narrow" w:eastAsia="ArialMT" w:hAnsi="Arial Narrow"/>
          <w:szCs w:val="22"/>
        </w:rPr>
        <w:t xml:space="preserve"> ze zm.</w:t>
      </w:r>
      <w:r w:rsidRPr="00B600E1">
        <w:rPr>
          <w:rFonts w:ascii="Arial Narrow" w:eastAsia="ArialMT" w:hAnsi="Arial Narrow"/>
          <w:szCs w:val="22"/>
        </w:rPr>
        <w:t>) i Rozporządzenia Ministra Rozwoju z dn</w:t>
      </w:r>
      <w:r w:rsidR="00817072">
        <w:rPr>
          <w:rFonts w:ascii="Arial Narrow" w:eastAsia="ArialMT" w:hAnsi="Arial Narrow"/>
          <w:szCs w:val="22"/>
        </w:rPr>
        <w:t>ia</w:t>
      </w:r>
      <w:r w:rsidRPr="00B600E1">
        <w:rPr>
          <w:rFonts w:ascii="Arial Narrow" w:eastAsia="ArialMT" w:hAnsi="Arial Narrow"/>
          <w:szCs w:val="22"/>
        </w:rPr>
        <w:t xml:space="preserve"> 11.09.2020</w:t>
      </w:r>
      <w:r w:rsidR="00817072">
        <w:rPr>
          <w:rFonts w:ascii="Arial Narrow" w:eastAsia="ArialMT" w:hAnsi="Arial Narrow"/>
          <w:szCs w:val="22"/>
        </w:rPr>
        <w:t>r.</w:t>
      </w:r>
      <w:r w:rsidRPr="00B600E1">
        <w:rPr>
          <w:rFonts w:ascii="Arial Narrow" w:eastAsia="ArialMT" w:hAnsi="Arial Narrow"/>
          <w:szCs w:val="22"/>
        </w:rPr>
        <w:t xml:space="preserve"> w sprawie szczegółowego zakresu i formy projektu budowlanego (</w:t>
      </w:r>
      <w:proofErr w:type="spellStart"/>
      <w:r w:rsidR="00817072">
        <w:rPr>
          <w:rFonts w:ascii="Arial Narrow" w:eastAsia="ArialMT" w:hAnsi="Arial Narrow"/>
          <w:szCs w:val="22"/>
        </w:rPr>
        <w:t>t.j</w:t>
      </w:r>
      <w:proofErr w:type="spellEnd"/>
      <w:r w:rsidR="00817072">
        <w:rPr>
          <w:rFonts w:ascii="Arial Narrow" w:eastAsia="ArialMT" w:hAnsi="Arial Narrow"/>
          <w:szCs w:val="22"/>
        </w:rPr>
        <w:t xml:space="preserve">. </w:t>
      </w:r>
      <w:r w:rsidRPr="00B600E1">
        <w:rPr>
          <w:rFonts w:ascii="Arial Narrow" w:eastAsia="ArialMT" w:hAnsi="Arial Narrow"/>
          <w:szCs w:val="22"/>
        </w:rPr>
        <w:t>Dz.U. 202</w:t>
      </w:r>
      <w:r w:rsidR="00817072">
        <w:rPr>
          <w:rFonts w:ascii="Arial Narrow" w:eastAsia="ArialMT" w:hAnsi="Arial Narrow"/>
          <w:szCs w:val="22"/>
        </w:rPr>
        <w:t>2</w:t>
      </w:r>
      <w:r w:rsidRPr="00B600E1">
        <w:rPr>
          <w:rFonts w:ascii="Arial Narrow" w:eastAsia="ArialMT" w:hAnsi="Arial Narrow"/>
          <w:szCs w:val="22"/>
        </w:rPr>
        <w:t xml:space="preserve"> poz. 16</w:t>
      </w:r>
      <w:r w:rsidR="00817072">
        <w:rPr>
          <w:rFonts w:ascii="Arial Narrow" w:eastAsia="ArialMT" w:hAnsi="Arial Narrow"/>
          <w:szCs w:val="22"/>
        </w:rPr>
        <w:t>7</w:t>
      </w:r>
      <w:r w:rsidRPr="00B600E1">
        <w:rPr>
          <w:rFonts w:ascii="Arial Narrow" w:eastAsia="ArialMT" w:hAnsi="Arial Narrow"/>
          <w:szCs w:val="22"/>
        </w:rPr>
        <w:t xml:space="preserve">9). Przed wystąpieniem o wydanie </w:t>
      </w:r>
      <w:r w:rsidR="00817072">
        <w:rPr>
          <w:rFonts w:ascii="Arial Narrow" w:eastAsia="ArialMT" w:hAnsi="Arial Narrow"/>
          <w:szCs w:val="22"/>
        </w:rPr>
        <w:t>p</w:t>
      </w:r>
      <w:r w:rsidRPr="00B600E1">
        <w:rPr>
          <w:rFonts w:ascii="Arial Narrow" w:eastAsia="ArialMT" w:hAnsi="Arial Narrow"/>
          <w:szCs w:val="22"/>
        </w:rPr>
        <w:t xml:space="preserve">ozwolenia na budowę, Wykonawca winien uzgadniać poszczególne elementy Dokumentacji Projektowej z Zamawiającym. </w:t>
      </w:r>
    </w:p>
    <w:p w14:paraId="50E60651" w14:textId="77777777" w:rsidR="00B600E1" w:rsidRPr="00B600E1" w:rsidRDefault="00B600E1" w:rsidP="00B600E1">
      <w:pPr>
        <w:spacing w:line="276" w:lineRule="auto"/>
        <w:rPr>
          <w:rFonts w:ascii="Arial Narrow" w:hAnsi="Arial Narrow"/>
          <w:szCs w:val="22"/>
        </w:rPr>
      </w:pPr>
      <w:r w:rsidRPr="00B600E1">
        <w:rPr>
          <w:rFonts w:ascii="Arial Narrow" w:eastAsia="ArialMT" w:hAnsi="Arial Narrow"/>
          <w:szCs w:val="22"/>
        </w:rPr>
        <w:t>Wykonawca winien przedkładać na bieżąco I</w:t>
      </w:r>
      <w:r w:rsidRPr="00B600E1">
        <w:rPr>
          <w:rFonts w:ascii="Arial Narrow" w:hAnsi="Arial Narrow" w:cs="Calibri"/>
          <w:szCs w:val="22"/>
        </w:rPr>
        <w:t>nspektorowi (INI)</w:t>
      </w:r>
      <w:r w:rsidRPr="00B600E1">
        <w:rPr>
          <w:rFonts w:ascii="Arial Narrow" w:eastAsia="ArialMT" w:hAnsi="Arial Narrow"/>
          <w:szCs w:val="22"/>
        </w:rPr>
        <w:t xml:space="preserve"> do informacji także wszelkie uzyskane opinie, pozwolenia, uzgodnienia itp. dokumenty obrazujące przebieg toczącego się procesu projektowania.</w:t>
      </w:r>
    </w:p>
    <w:p w14:paraId="238D3143" w14:textId="77777777" w:rsidR="00B600E1" w:rsidRPr="00B600E1" w:rsidRDefault="00B600E1" w:rsidP="00B600E1">
      <w:pPr>
        <w:spacing w:line="276" w:lineRule="auto"/>
        <w:rPr>
          <w:rFonts w:ascii="Arial Narrow" w:hAnsi="Arial Narrow"/>
          <w:szCs w:val="22"/>
        </w:rPr>
      </w:pPr>
      <w:r w:rsidRPr="00B600E1">
        <w:rPr>
          <w:rFonts w:ascii="Arial Narrow" w:eastAsia="ArialMT" w:hAnsi="Arial Narrow"/>
          <w:szCs w:val="22"/>
        </w:rPr>
        <w:t>Wykonanie i zatwierdzanie Projektu Budowlanego nastąpi w terminie określonym w Warunkach Kontraktu. Wykonawca przewidzi odpowiedni czas na uzyskiwanie uzgodnień i ewentualne wnoszenie poprawek.</w:t>
      </w:r>
    </w:p>
    <w:p w14:paraId="7AA79707" w14:textId="77777777" w:rsidR="00B600E1" w:rsidRPr="00B600E1" w:rsidRDefault="00B600E1" w:rsidP="00B600E1">
      <w:pPr>
        <w:spacing w:line="276" w:lineRule="auto"/>
        <w:ind w:firstLine="360"/>
        <w:rPr>
          <w:rFonts w:ascii="Arial Narrow" w:hAnsi="Arial Narrow"/>
          <w:szCs w:val="22"/>
        </w:rPr>
      </w:pPr>
      <w:r w:rsidRPr="00B600E1">
        <w:rPr>
          <w:rFonts w:ascii="Arial Narrow" w:eastAsia="ArialMT" w:hAnsi="Arial Narrow"/>
          <w:szCs w:val="22"/>
        </w:rPr>
        <w:t xml:space="preserve">Wykonawca przekaże </w:t>
      </w:r>
      <w:r w:rsidRPr="00B600E1">
        <w:rPr>
          <w:rFonts w:ascii="Arial Narrow" w:hAnsi="Arial Narrow"/>
          <w:szCs w:val="22"/>
        </w:rPr>
        <w:t xml:space="preserve">do weryfikacji pod względem zgodności z PFU </w:t>
      </w:r>
      <w:r w:rsidRPr="00B600E1">
        <w:rPr>
          <w:rFonts w:ascii="Arial Narrow" w:eastAsia="ArialMT" w:hAnsi="Arial Narrow"/>
          <w:szCs w:val="22"/>
        </w:rPr>
        <w:t>przez Zamawiającego i I</w:t>
      </w:r>
      <w:r w:rsidRPr="00B600E1">
        <w:rPr>
          <w:rFonts w:ascii="Arial Narrow" w:hAnsi="Arial Narrow" w:cs="Calibri"/>
          <w:szCs w:val="22"/>
        </w:rPr>
        <w:t>nspektora (INI)</w:t>
      </w:r>
      <w:r w:rsidRPr="00B600E1">
        <w:rPr>
          <w:rFonts w:ascii="Arial Narrow" w:eastAsia="ArialMT" w:hAnsi="Arial Narrow"/>
          <w:szCs w:val="22"/>
        </w:rPr>
        <w:t xml:space="preserve"> kompletny Projekt Budowlany:</w:t>
      </w:r>
    </w:p>
    <w:p w14:paraId="0A59D085" w14:textId="4CA7F4B4" w:rsidR="00B600E1" w:rsidRPr="00B600E1" w:rsidRDefault="00B600E1" w:rsidP="001C3A7B">
      <w:pPr>
        <w:numPr>
          <w:ilvl w:val="0"/>
          <w:numId w:val="67"/>
        </w:numPr>
        <w:suppressAutoHyphens/>
        <w:overflowPunct/>
        <w:autoSpaceDN/>
        <w:adjustRightInd/>
        <w:spacing w:line="276" w:lineRule="auto"/>
        <w:textAlignment w:val="auto"/>
        <w:rPr>
          <w:rFonts w:ascii="Arial Narrow" w:hAnsi="Arial Narrow"/>
          <w:szCs w:val="22"/>
        </w:rPr>
      </w:pPr>
      <w:r w:rsidRPr="00B600E1">
        <w:rPr>
          <w:rFonts w:ascii="Arial Narrow" w:eastAsia="ArialMT" w:hAnsi="Arial Narrow"/>
          <w:szCs w:val="22"/>
        </w:rPr>
        <w:t xml:space="preserve">Zamawiającemu – </w:t>
      </w:r>
      <w:r w:rsidR="006E525A">
        <w:rPr>
          <w:rFonts w:ascii="Arial Narrow" w:eastAsia="ArialMT" w:hAnsi="Arial Narrow"/>
          <w:szCs w:val="22"/>
        </w:rPr>
        <w:t>2</w:t>
      </w:r>
      <w:r w:rsidRPr="00B600E1">
        <w:rPr>
          <w:rFonts w:ascii="Arial Narrow" w:eastAsia="ArialMT" w:hAnsi="Arial Narrow"/>
          <w:szCs w:val="22"/>
        </w:rPr>
        <w:t xml:space="preserve"> egzemplarze w wersji papierowej i </w:t>
      </w:r>
      <w:r w:rsidR="006E525A">
        <w:rPr>
          <w:rFonts w:ascii="Arial Narrow" w:eastAsia="ArialMT" w:hAnsi="Arial Narrow"/>
          <w:szCs w:val="22"/>
        </w:rPr>
        <w:t>2</w:t>
      </w:r>
      <w:r w:rsidRPr="00B600E1">
        <w:rPr>
          <w:rFonts w:ascii="Arial Narrow" w:eastAsia="ArialMT" w:hAnsi="Arial Narrow"/>
          <w:szCs w:val="22"/>
        </w:rPr>
        <w:t xml:space="preserve"> egzemplarz</w:t>
      </w:r>
      <w:r w:rsidR="006E525A">
        <w:rPr>
          <w:rFonts w:ascii="Arial Narrow" w:eastAsia="ArialMT" w:hAnsi="Arial Narrow"/>
          <w:szCs w:val="22"/>
        </w:rPr>
        <w:t>e</w:t>
      </w:r>
      <w:r w:rsidRPr="00B600E1">
        <w:rPr>
          <w:rFonts w:ascii="Arial Narrow" w:eastAsia="ArialMT" w:hAnsi="Arial Narrow"/>
          <w:szCs w:val="22"/>
        </w:rPr>
        <w:t xml:space="preserve"> w wersji elektronicznej </w:t>
      </w:r>
      <w:r w:rsidR="00BA00AE">
        <w:rPr>
          <w:rFonts w:ascii="Arial Narrow" w:eastAsia="ArialMT" w:hAnsi="Arial Narrow"/>
          <w:szCs w:val="22"/>
        </w:rPr>
        <w:br/>
      </w:r>
      <w:r w:rsidRPr="00B600E1">
        <w:rPr>
          <w:rFonts w:ascii="Arial Narrow" w:eastAsia="ArialMT" w:hAnsi="Arial Narrow"/>
          <w:szCs w:val="22"/>
        </w:rPr>
        <w:t>(z zastosowaniem formatu PDF i DWG oraz wersje edytowalne dokumentów w formacie Word i Excel)</w:t>
      </w:r>
    </w:p>
    <w:p w14:paraId="32A1443A" w14:textId="77777777" w:rsidR="00B600E1" w:rsidRPr="00B600E1" w:rsidRDefault="00B600E1" w:rsidP="001C3A7B">
      <w:pPr>
        <w:numPr>
          <w:ilvl w:val="0"/>
          <w:numId w:val="67"/>
        </w:numPr>
        <w:suppressAutoHyphens/>
        <w:overflowPunct/>
        <w:autoSpaceDN/>
        <w:adjustRightInd/>
        <w:spacing w:line="276" w:lineRule="auto"/>
        <w:textAlignment w:val="auto"/>
        <w:rPr>
          <w:rFonts w:ascii="Arial Narrow" w:hAnsi="Arial Narrow"/>
          <w:szCs w:val="22"/>
        </w:rPr>
      </w:pPr>
      <w:r w:rsidRPr="00B600E1">
        <w:rPr>
          <w:rFonts w:ascii="Arial Narrow" w:eastAsia="ArialMT" w:hAnsi="Arial Narrow"/>
          <w:szCs w:val="22"/>
        </w:rPr>
        <w:t>I</w:t>
      </w:r>
      <w:r w:rsidRPr="00B600E1">
        <w:rPr>
          <w:rFonts w:ascii="Arial Narrow" w:hAnsi="Arial Narrow" w:cs="Calibri"/>
          <w:szCs w:val="22"/>
        </w:rPr>
        <w:t>nspektorowi (INI)</w:t>
      </w:r>
      <w:r w:rsidRPr="00B600E1">
        <w:rPr>
          <w:rFonts w:ascii="Arial Narrow" w:eastAsia="ArialMT" w:hAnsi="Arial Narrow"/>
          <w:szCs w:val="22"/>
        </w:rPr>
        <w:t xml:space="preserve"> – 1 egzemplarz w wersji papierowej i 1 egzemplarz w wersji elektronicznej </w:t>
      </w:r>
      <w:r w:rsidR="00BA00AE">
        <w:rPr>
          <w:rFonts w:ascii="Arial Narrow" w:eastAsia="ArialMT" w:hAnsi="Arial Narrow"/>
          <w:szCs w:val="22"/>
        </w:rPr>
        <w:br/>
      </w:r>
      <w:r w:rsidRPr="00B600E1">
        <w:rPr>
          <w:rFonts w:ascii="Arial Narrow" w:eastAsia="ArialMT" w:hAnsi="Arial Narrow"/>
          <w:szCs w:val="22"/>
        </w:rPr>
        <w:t>(z zastosowaniem formatu PDF i DWG)</w:t>
      </w:r>
      <w:r w:rsidR="00817072">
        <w:rPr>
          <w:rFonts w:ascii="Arial Narrow" w:eastAsia="ArialMT" w:hAnsi="Arial Narrow"/>
          <w:szCs w:val="22"/>
        </w:rPr>
        <w:t>.</w:t>
      </w:r>
    </w:p>
    <w:p w14:paraId="6FC32A9A" w14:textId="77777777" w:rsidR="00B600E1" w:rsidRPr="00B600E1" w:rsidRDefault="00B600E1" w:rsidP="00B600E1">
      <w:pPr>
        <w:spacing w:line="276" w:lineRule="auto"/>
        <w:rPr>
          <w:rFonts w:ascii="Arial Narrow" w:hAnsi="Arial Narrow"/>
          <w:szCs w:val="22"/>
        </w:rPr>
      </w:pPr>
      <w:r w:rsidRPr="00B600E1">
        <w:rPr>
          <w:rFonts w:ascii="Arial Narrow" w:eastAsia="ArialMT" w:hAnsi="Arial Narrow"/>
          <w:szCs w:val="22"/>
        </w:rPr>
        <w:t xml:space="preserve">Następnie Wykonawca wystąpi w imieniu Zamawiającego z wnioskiem o wydanie decyzji o </w:t>
      </w:r>
      <w:r w:rsidR="00817072">
        <w:rPr>
          <w:rFonts w:ascii="Arial Narrow" w:eastAsia="ArialMT" w:hAnsi="Arial Narrow"/>
          <w:szCs w:val="22"/>
        </w:rPr>
        <w:t>p</w:t>
      </w:r>
      <w:r w:rsidRPr="00B600E1">
        <w:rPr>
          <w:rFonts w:ascii="Arial Narrow" w:eastAsia="ArialMT" w:hAnsi="Arial Narrow"/>
          <w:szCs w:val="22"/>
        </w:rPr>
        <w:t>ozwoleniu na budowę. Wykonawca będzie odpowiedzialny za poprawność i kompletność przygotowanych dokumentów.</w:t>
      </w:r>
    </w:p>
    <w:p w14:paraId="2D46455D" w14:textId="77777777" w:rsidR="00B600E1" w:rsidRPr="00B600E1" w:rsidRDefault="00B600E1" w:rsidP="00B600E1">
      <w:pPr>
        <w:spacing w:line="276" w:lineRule="auto"/>
        <w:rPr>
          <w:rFonts w:ascii="Arial Narrow" w:hAnsi="Arial Narrow"/>
          <w:szCs w:val="22"/>
        </w:rPr>
      </w:pPr>
      <w:r w:rsidRPr="00B600E1">
        <w:rPr>
          <w:rFonts w:ascii="Arial Narrow" w:eastAsia="ArialMT" w:hAnsi="Arial Narrow"/>
          <w:szCs w:val="22"/>
        </w:rPr>
        <w:t>Wykonawca po uzyskaniu Pozwolenia na budowę przekaże:</w:t>
      </w:r>
    </w:p>
    <w:p w14:paraId="7BDFDE84" w14:textId="1B4C9658" w:rsidR="00B600E1" w:rsidRPr="00B600E1" w:rsidRDefault="00B600E1" w:rsidP="001C3A7B">
      <w:pPr>
        <w:numPr>
          <w:ilvl w:val="0"/>
          <w:numId w:val="66"/>
        </w:numPr>
        <w:suppressAutoHyphens/>
        <w:overflowPunct/>
        <w:autoSpaceDN/>
        <w:adjustRightInd/>
        <w:spacing w:line="276" w:lineRule="auto"/>
        <w:textAlignment w:val="auto"/>
        <w:rPr>
          <w:rFonts w:ascii="Arial Narrow" w:hAnsi="Arial Narrow"/>
          <w:szCs w:val="22"/>
        </w:rPr>
      </w:pPr>
      <w:r w:rsidRPr="00B600E1">
        <w:rPr>
          <w:rFonts w:ascii="Arial Narrow" w:eastAsia="ArialMT" w:hAnsi="Arial Narrow"/>
          <w:szCs w:val="22"/>
        </w:rPr>
        <w:t xml:space="preserve">Zamawiającemu – </w:t>
      </w:r>
      <w:r w:rsidR="006E525A">
        <w:rPr>
          <w:rFonts w:ascii="Arial Narrow" w:eastAsia="ArialMT" w:hAnsi="Arial Narrow"/>
          <w:szCs w:val="22"/>
        </w:rPr>
        <w:t>2</w:t>
      </w:r>
      <w:r w:rsidRPr="00B600E1">
        <w:rPr>
          <w:rFonts w:ascii="Arial Narrow" w:eastAsia="ArialMT" w:hAnsi="Arial Narrow"/>
          <w:szCs w:val="22"/>
        </w:rPr>
        <w:t xml:space="preserve"> egzemplarze w wersji papierowej (w tym 1 kopię opieczętowanego projektu stanowiącego załącznik do </w:t>
      </w:r>
      <w:r w:rsidR="00817072">
        <w:rPr>
          <w:rFonts w:ascii="Arial Narrow" w:eastAsia="ArialMT" w:hAnsi="Arial Narrow"/>
          <w:szCs w:val="22"/>
        </w:rPr>
        <w:t>p</w:t>
      </w:r>
      <w:r w:rsidRPr="00B600E1">
        <w:rPr>
          <w:rFonts w:ascii="Arial Narrow" w:eastAsia="ArialMT" w:hAnsi="Arial Narrow"/>
          <w:szCs w:val="22"/>
        </w:rPr>
        <w:t xml:space="preserve">ozwolenia na budowę oraz </w:t>
      </w:r>
      <w:r w:rsidR="006E525A">
        <w:rPr>
          <w:rFonts w:ascii="Arial Narrow" w:eastAsia="ArialMT" w:hAnsi="Arial Narrow"/>
          <w:szCs w:val="22"/>
        </w:rPr>
        <w:t>2</w:t>
      </w:r>
      <w:r w:rsidRPr="00B600E1">
        <w:rPr>
          <w:rFonts w:ascii="Arial Narrow" w:eastAsia="ArialMT" w:hAnsi="Arial Narrow"/>
          <w:szCs w:val="22"/>
        </w:rPr>
        <w:t xml:space="preserve"> egzemplarz</w:t>
      </w:r>
      <w:r w:rsidR="006E525A">
        <w:rPr>
          <w:rFonts w:ascii="Arial Narrow" w:eastAsia="ArialMT" w:hAnsi="Arial Narrow"/>
          <w:szCs w:val="22"/>
        </w:rPr>
        <w:t>e</w:t>
      </w:r>
      <w:r w:rsidRPr="00B600E1">
        <w:rPr>
          <w:rFonts w:ascii="Arial Narrow" w:eastAsia="ArialMT" w:hAnsi="Arial Narrow"/>
          <w:szCs w:val="22"/>
        </w:rPr>
        <w:t xml:space="preserve"> wersji elektronicznej zeskanowanego opieczętowanego Projektu stanowiącego załącznik do pozwolenia na budowę</w:t>
      </w:r>
    </w:p>
    <w:p w14:paraId="56687712" w14:textId="77777777" w:rsidR="00B600E1" w:rsidRPr="00B600E1" w:rsidRDefault="00B600E1" w:rsidP="001C3A7B">
      <w:pPr>
        <w:numPr>
          <w:ilvl w:val="0"/>
          <w:numId w:val="66"/>
        </w:numPr>
        <w:suppressAutoHyphens/>
        <w:overflowPunct/>
        <w:autoSpaceDN/>
        <w:adjustRightInd/>
        <w:spacing w:line="276" w:lineRule="auto"/>
        <w:textAlignment w:val="auto"/>
        <w:rPr>
          <w:rFonts w:ascii="Arial Narrow" w:hAnsi="Arial Narrow"/>
          <w:szCs w:val="22"/>
        </w:rPr>
      </w:pPr>
      <w:r w:rsidRPr="00B600E1">
        <w:rPr>
          <w:rFonts w:ascii="Arial Narrow" w:eastAsia="ArialMT" w:hAnsi="Arial Narrow"/>
          <w:szCs w:val="22"/>
        </w:rPr>
        <w:lastRenderedPageBreak/>
        <w:t>I</w:t>
      </w:r>
      <w:r w:rsidRPr="00B600E1">
        <w:rPr>
          <w:rFonts w:ascii="Arial Narrow" w:hAnsi="Arial Narrow" w:cs="Calibri"/>
          <w:szCs w:val="22"/>
        </w:rPr>
        <w:t>nspektorowi (INI)</w:t>
      </w:r>
      <w:r w:rsidRPr="00B600E1">
        <w:rPr>
          <w:rFonts w:ascii="Arial Narrow" w:eastAsia="ArialMT" w:hAnsi="Arial Narrow"/>
          <w:szCs w:val="22"/>
        </w:rPr>
        <w:t xml:space="preserve"> – 1 egzemplarz w wersji papierowej (kopię opieczętowanego projektu stanowiącego załącznik do </w:t>
      </w:r>
      <w:r w:rsidR="00817072">
        <w:rPr>
          <w:rFonts w:ascii="Arial Narrow" w:eastAsia="ArialMT" w:hAnsi="Arial Narrow"/>
          <w:szCs w:val="22"/>
        </w:rPr>
        <w:t>p</w:t>
      </w:r>
      <w:r w:rsidRPr="00B600E1">
        <w:rPr>
          <w:rFonts w:ascii="Arial Narrow" w:eastAsia="ArialMT" w:hAnsi="Arial Narrow"/>
          <w:szCs w:val="22"/>
        </w:rPr>
        <w:t>ozwolenia na budowę oraz 1 egzemplarz wersji elektronicznej zeskanowanego opieczętowanego Projektu stanowiącego załącznik do pozwolenia na budowę.</w:t>
      </w:r>
    </w:p>
    <w:p w14:paraId="00ACD6F8" w14:textId="77777777" w:rsidR="00B600E1" w:rsidRPr="00B600E1" w:rsidRDefault="00B600E1" w:rsidP="00B600E1">
      <w:pPr>
        <w:spacing w:line="276" w:lineRule="auto"/>
        <w:ind w:firstLine="708"/>
        <w:rPr>
          <w:rFonts w:ascii="Arial Narrow" w:hAnsi="Arial Narrow"/>
          <w:szCs w:val="22"/>
        </w:rPr>
      </w:pPr>
    </w:p>
    <w:p w14:paraId="01BF8B04" w14:textId="77777777" w:rsidR="00817072" w:rsidRPr="004C47B1" w:rsidRDefault="00817072" w:rsidP="004C47B1">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186" w:name="_Toc114821545"/>
      <w:bookmarkStart w:id="187" w:name="_Toc175040150"/>
      <w:r w:rsidRPr="004C47B1">
        <w:rPr>
          <w:rFonts w:ascii="Arial Narrow" w:hAnsi="Arial Narrow"/>
          <w:b/>
        </w:rPr>
        <w:t>Projekt wykonawczy</w:t>
      </w:r>
      <w:bookmarkEnd w:id="186"/>
      <w:r w:rsidR="005921C5" w:rsidRPr="004C47B1">
        <w:rPr>
          <w:rFonts w:ascii="Arial Narrow" w:hAnsi="Arial Narrow"/>
          <w:b/>
        </w:rPr>
        <w:t>/Projekt techniczny</w:t>
      </w:r>
      <w:bookmarkEnd w:id="187"/>
    </w:p>
    <w:p w14:paraId="2C44BE4B" w14:textId="77777777" w:rsidR="00817072" w:rsidRPr="00817072" w:rsidRDefault="00817072" w:rsidP="00817072">
      <w:pPr>
        <w:spacing w:line="276" w:lineRule="auto"/>
        <w:rPr>
          <w:rFonts w:ascii="Arial Narrow" w:hAnsi="Arial Narrow"/>
          <w:szCs w:val="22"/>
        </w:rPr>
      </w:pPr>
      <w:r w:rsidRPr="00817072">
        <w:rPr>
          <w:rFonts w:ascii="Arial Narrow" w:eastAsia="ArialMT" w:hAnsi="Arial Narrow"/>
          <w:szCs w:val="22"/>
        </w:rPr>
        <w:t xml:space="preserve"> </w:t>
      </w:r>
      <w:r w:rsidRPr="00817072">
        <w:rPr>
          <w:rFonts w:ascii="Arial Narrow" w:eastAsia="ArialMT" w:hAnsi="Arial Narrow"/>
          <w:szCs w:val="22"/>
        </w:rPr>
        <w:tab/>
        <w:t xml:space="preserve">Niezależnie od stanu prac projektowych związanych z uzyskaniem </w:t>
      </w:r>
      <w:r w:rsidR="005921C5">
        <w:rPr>
          <w:rFonts w:ascii="Arial Narrow" w:eastAsia="ArialMT" w:hAnsi="Arial Narrow"/>
          <w:szCs w:val="22"/>
        </w:rPr>
        <w:t>p</w:t>
      </w:r>
      <w:r w:rsidRPr="00817072">
        <w:rPr>
          <w:rFonts w:ascii="Arial Narrow" w:eastAsia="ArialMT" w:hAnsi="Arial Narrow"/>
          <w:szCs w:val="22"/>
        </w:rPr>
        <w:t xml:space="preserve">ozwolenia na budowę, Wykonawca zobowiązany jest przedłożyć </w:t>
      </w:r>
      <w:r w:rsidRPr="00817072">
        <w:rPr>
          <w:rFonts w:ascii="Arial Narrow" w:hAnsi="Arial Narrow"/>
          <w:szCs w:val="22"/>
        </w:rPr>
        <w:t>do weryfikacji pod względem zgodności z PFU</w:t>
      </w:r>
      <w:r w:rsidRPr="00817072">
        <w:rPr>
          <w:rFonts w:ascii="Arial Narrow" w:eastAsia="ArialMT" w:hAnsi="Arial Narrow"/>
          <w:szCs w:val="22"/>
        </w:rPr>
        <w:t xml:space="preserve"> I</w:t>
      </w:r>
      <w:r w:rsidRPr="00817072">
        <w:rPr>
          <w:rFonts w:ascii="Arial Narrow" w:hAnsi="Arial Narrow" w:cs="Calibri"/>
          <w:szCs w:val="22"/>
        </w:rPr>
        <w:t>nspektorowi (INI)</w:t>
      </w:r>
      <w:r w:rsidRPr="00817072">
        <w:rPr>
          <w:rFonts w:ascii="Arial Narrow" w:eastAsia="ArialMT" w:hAnsi="Arial Narrow"/>
          <w:szCs w:val="22"/>
        </w:rPr>
        <w:t xml:space="preserve"> i Zamawiającemu wszystkie elementy</w:t>
      </w:r>
      <w:r w:rsidR="005921C5">
        <w:rPr>
          <w:rFonts w:ascii="Arial Narrow" w:eastAsia="ArialMT" w:hAnsi="Arial Narrow"/>
          <w:szCs w:val="22"/>
        </w:rPr>
        <w:t xml:space="preserve"> Projektu Technicznego i</w:t>
      </w:r>
      <w:r w:rsidRPr="00817072">
        <w:rPr>
          <w:rFonts w:ascii="Arial Narrow" w:eastAsia="ArialMT" w:hAnsi="Arial Narrow"/>
          <w:szCs w:val="22"/>
        </w:rPr>
        <w:t xml:space="preserve"> Projektu Wykonawczego. Dokumenty te podlegać będą przeglądowi i </w:t>
      </w:r>
      <w:r w:rsidRPr="00817072">
        <w:rPr>
          <w:rFonts w:ascii="Arial Narrow" w:hAnsi="Arial Narrow"/>
          <w:szCs w:val="22"/>
        </w:rPr>
        <w:t>weryfikacji pod względem zgodności z PFU</w:t>
      </w:r>
      <w:r w:rsidRPr="00817072">
        <w:rPr>
          <w:rFonts w:ascii="Arial Narrow" w:eastAsia="ArialMT" w:hAnsi="Arial Narrow"/>
          <w:szCs w:val="22"/>
        </w:rPr>
        <w:t xml:space="preserve"> przez I</w:t>
      </w:r>
      <w:r w:rsidRPr="00817072">
        <w:rPr>
          <w:rFonts w:ascii="Arial Narrow" w:hAnsi="Arial Narrow" w:cs="Calibri"/>
          <w:szCs w:val="22"/>
        </w:rPr>
        <w:t>nspektora (INI)</w:t>
      </w:r>
      <w:r w:rsidRPr="00817072">
        <w:rPr>
          <w:rFonts w:ascii="Arial Narrow" w:eastAsia="ArialMT" w:hAnsi="Arial Narrow"/>
          <w:szCs w:val="22"/>
        </w:rPr>
        <w:t xml:space="preserve"> i Zamawiającego.</w:t>
      </w:r>
    </w:p>
    <w:p w14:paraId="64451E2B" w14:textId="77777777" w:rsidR="00817072" w:rsidRPr="00817072" w:rsidRDefault="00817072" w:rsidP="00817072">
      <w:pPr>
        <w:spacing w:line="276" w:lineRule="auto"/>
        <w:rPr>
          <w:rFonts w:ascii="Arial Narrow" w:eastAsia="ArialMT" w:hAnsi="Arial Narrow"/>
          <w:szCs w:val="22"/>
        </w:rPr>
      </w:pPr>
      <w:r w:rsidRPr="00817072">
        <w:rPr>
          <w:rFonts w:ascii="Arial Narrow" w:eastAsia="ArialMT" w:hAnsi="Arial Narrow"/>
          <w:szCs w:val="22"/>
        </w:rPr>
        <w:t xml:space="preserve">Projekt </w:t>
      </w:r>
      <w:r w:rsidR="005921C5">
        <w:rPr>
          <w:rFonts w:ascii="Arial Narrow" w:eastAsia="ArialMT" w:hAnsi="Arial Narrow"/>
          <w:szCs w:val="22"/>
        </w:rPr>
        <w:t>Techniczny/</w:t>
      </w:r>
      <w:r w:rsidRPr="00817072">
        <w:rPr>
          <w:rFonts w:ascii="Arial Narrow" w:eastAsia="ArialMT" w:hAnsi="Arial Narrow"/>
          <w:szCs w:val="22"/>
        </w:rPr>
        <w:t>Wykonawczy obejmować będzie rysunki i opisy wszystkich elementów robót. Projekt Wykonawczy przedstawiał będzie szczegółowe usytuowanie wszystkich obiektów/urządzeń i elementów robót, ich parametry wymiarowe i techniczne, szczegółową specyfikację (ilościowa i jakościowa) Urządzeń i Materiałów. Wykonawca zapewni sprawowanie Nadzoru Autorskiego przez Projektantów – autorów Dokumentacji Projektowej zgodnie z wymaganiami ustawy Prawo Budowlane. Nadzór autorski odbywać się będzie na koszt Wykonawcy.</w:t>
      </w:r>
    </w:p>
    <w:p w14:paraId="4AA33DC9" w14:textId="79884469" w:rsidR="00817072" w:rsidRPr="00817072" w:rsidRDefault="00817072" w:rsidP="00817072">
      <w:pPr>
        <w:spacing w:line="276" w:lineRule="auto"/>
        <w:rPr>
          <w:rFonts w:ascii="Arial Narrow" w:hAnsi="Arial Narrow"/>
          <w:szCs w:val="22"/>
        </w:rPr>
      </w:pPr>
      <w:r w:rsidRPr="00817072">
        <w:rPr>
          <w:rFonts w:ascii="Arial Narrow" w:eastAsia="ArialMT" w:hAnsi="Arial Narrow"/>
          <w:szCs w:val="22"/>
        </w:rPr>
        <w:t xml:space="preserve"> </w:t>
      </w:r>
      <w:r w:rsidRPr="00817072">
        <w:rPr>
          <w:rFonts w:ascii="Arial Narrow" w:eastAsia="ArialMT" w:hAnsi="Arial Narrow"/>
          <w:szCs w:val="22"/>
        </w:rPr>
        <w:tab/>
        <w:t xml:space="preserve">Wykonawca przekaże </w:t>
      </w:r>
      <w:r w:rsidRPr="00817072">
        <w:rPr>
          <w:rFonts w:ascii="Arial Narrow" w:hAnsi="Arial Narrow"/>
          <w:szCs w:val="22"/>
        </w:rPr>
        <w:t>do weryfikacji pod względem zgodności z PFU</w:t>
      </w:r>
      <w:r w:rsidRPr="00817072">
        <w:rPr>
          <w:rFonts w:ascii="Arial Narrow" w:eastAsia="ArialMT" w:hAnsi="Arial Narrow"/>
          <w:szCs w:val="22"/>
        </w:rPr>
        <w:t xml:space="preserve"> przez Zamawiającego i I</w:t>
      </w:r>
      <w:r w:rsidRPr="00817072">
        <w:rPr>
          <w:rFonts w:ascii="Arial Narrow" w:hAnsi="Arial Narrow" w:cs="Calibri"/>
          <w:szCs w:val="22"/>
        </w:rPr>
        <w:t>nspektora (INI)</w:t>
      </w:r>
      <w:r w:rsidRPr="00817072">
        <w:rPr>
          <w:rFonts w:ascii="Arial Narrow" w:eastAsia="ArialMT" w:hAnsi="Arial Narrow"/>
          <w:szCs w:val="22"/>
        </w:rPr>
        <w:t xml:space="preserve"> kompletny</w:t>
      </w:r>
      <w:r w:rsidR="006E525A">
        <w:rPr>
          <w:rFonts w:ascii="Arial Narrow" w:eastAsia="ArialMT" w:hAnsi="Arial Narrow"/>
          <w:szCs w:val="22"/>
        </w:rPr>
        <w:t xml:space="preserve"> ostateczny </w:t>
      </w:r>
      <w:r w:rsidRPr="00817072">
        <w:rPr>
          <w:rFonts w:ascii="Arial Narrow" w:eastAsia="ArialMT" w:hAnsi="Arial Narrow"/>
          <w:szCs w:val="22"/>
        </w:rPr>
        <w:t xml:space="preserve"> Projekt Wykonawczy:</w:t>
      </w:r>
    </w:p>
    <w:p w14:paraId="7386283A" w14:textId="6430669D" w:rsidR="00817072" w:rsidRPr="00817072" w:rsidRDefault="00817072" w:rsidP="001C3A7B">
      <w:pPr>
        <w:numPr>
          <w:ilvl w:val="0"/>
          <w:numId w:val="67"/>
        </w:numPr>
        <w:suppressAutoHyphens/>
        <w:overflowPunct/>
        <w:autoSpaceDN/>
        <w:adjustRightInd/>
        <w:spacing w:line="276" w:lineRule="auto"/>
        <w:textAlignment w:val="auto"/>
        <w:rPr>
          <w:rFonts w:ascii="Arial Narrow" w:hAnsi="Arial Narrow"/>
          <w:szCs w:val="22"/>
        </w:rPr>
      </w:pPr>
      <w:r w:rsidRPr="00817072">
        <w:rPr>
          <w:rFonts w:ascii="Arial Narrow" w:eastAsia="ArialMT" w:hAnsi="Arial Narrow"/>
          <w:szCs w:val="22"/>
        </w:rPr>
        <w:t xml:space="preserve">Zamawiającemu – 2 egzemplarze w wersji papierowej i </w:t>
      </w:r>
      <w:r w:rsidR="006E525A">
        <w:rPr>
          <w:rFonts w:ascii="Arial Narrow" w:eastAsia="ArialMT" w:hAnsi="Arial Narrow"/>
          <w:szCs w:val="22"/>
        </w:rPr>
        <w:t>2</w:t>
      </w:r>
      <w:r w:rsidRPr="00817072">
        <w:rPr>
          <w:rFonts w:ascii="Arial Narrow" w:eastAsia="ArialMT" w:hAnsi="Arial Narrow"/>
          <w:szCs w:val="22"/>
        </w:rPr>
        <w:t xml:space="preserve"> egzemplarz</w:t>
      </w:r>
      <w:r w:rsidR="006E525A">
        <w:rPr>
          <w:rFonts w:ascii="Arial Narrow" w:eastAsia="ArialMT" w:hAnsi="Arial Narrow"/>
          <w:szCs w:val="22"/>
        </w:rPr>
        <w:t>e</w:t>
      </w:r>
      <w:r w:rsidRPr="00817072">
        <w:rPr>
          <w:rFonts w:ascii="Arial Narrow" w:eastAsia="ArialMT" w:hAnsi="Arial Narrow"/>
          <w:szCs w:val="22"/>
        </w:rPr>
        <w:t xml:space="preserve"> w wersji elektronicznej </w:t>
      </w:r>
      <w:r w:rsidR="00BA00AE">
        <w:rPr>
          <w:rFonts w:ascii="Arial Narrow" w:eastAsia="ArialMT" w:hAnsi="Arial Narrow"/>
          <w:szCs w:val="22"/>
        </w:rPr>
        <w:br/>
      </w:r>
      <w:r w:rsidRPr="00817072">
        <w:rPr>
          <w:rFonts w:ascii="Arial Narrow" w:eastAsia="ArialMT" w:hAnsi="Arial Narrow"/>
          <w:szCs w:val="22"/>
        </w:rPr>
        <w:t>(z zastosowaniem formatu PDF i DWG oraz wersje edytowalne dokumentów w formacie Word i Excel)</w:t>
      </w:r>
    </w:p>
    <w:p w14:paraId="7CC21B99" w14:textId="77777777" w:rsidR="00817072" w:rsidRPr="00817072" w:rsidRDefault="00817072" w:rsidP="001C3A7B">
      <w:pPr>
        <w:numPr>
          <w:ilvl w:val="0"/>
          <w:numId w:val="67"/>
        </w:numPr>
        <w:suppressAutoHyphens/>
        <w:overflowPunct/>
        <w:autoSpaceDN/>
        <w:adjustRightInd/>
        <w:spacing w:line="276" w:lineRule="auto"/>
        <w:textAlignment w:val="auto"/>
        <w:rPr>
          <w:rFonts w:ascii="Arial Narrow" w:hAnsi="Arial Narrow"/>
          <w:szCs w:val="22"/>
        </w:rPr>
      </w:pPr>
      <w:r w:rsidRPr="00817072">
        <w:rPr>
          <w:rFonts w:ascii="Arial Narrow" w:eastAsia="ArialMT" w:hAnsi="Arial Narrow"/>
          <w:szCs w:val="22"/>
        </w:rPr>
        <w:t>I</w:t>
      </w:r>
      <w:r w:rsidRPr="00817072">
        <w:rPr>
          <w:rFonts w:ascii="Arial Narrow" w:hAnsi="Arial Narrow" w:cs="Calibri"/>
          <w:szCs w:val="22"/>
        </w:rPr>
        <w:t>nspektorowi (INI)</w:t>
      </w:r>
      <w:r w:rsidRPr="00817072">
        <w:rPr>
          <w:rFonts w:ascii="Arial Narrow" w:eastAsia="ArialMT" w:hAnsi="Arial Narrow"/>
          <w:szCs w:val="22"/>
        </w:rPr>
        <w:t xml:space="preserve"> – 1 egzemplarz w wersji papierowej i 1 egzemplarz w wersji elektronicznej </w:t>
      </w:r>
      <w:r w:rsidR="00BA00AE">
        <w:rPr>
          <w:rFonts w:ascii="Arial Narrow" w:eastAsia="ArialMT" w:hAnsi="Arial Narrow"/>
          <w:szCs w:val="22"/>
        </w:rPr>
        <w:br/>
      </w:r>
      <w:r w:rsidRPr="00817072">
        <w:rPr>
          <w:rFonts w:ascii="Arial Narrow" w:eastAsia="ArialMT" w:hAnsi="Arial Narrow"/>
          <w:szCs w:val="22"/>
        </w:rPr>
        <w:t>(z zastosowaniem formatu PDF i DWG)</w:t>
      </w:r>
      <w:r w:rsidR="005921C5">
        <w:rPr>
          <w:rFonts w:ascii="Arial Narrow" w:eastAsia="ArialMT" w:hAnsi="Arial Narrow"/>
          <w:szCs w:val="22"/>
        </w:rPr>
        <w:t>.</w:t>
      </w:r>
    </w:p>
    <w:p w14:paraId="3DA9B764" w14:textId="77777777" w:rsidR="005921C5" w:rsidRPr="004C47B1" w:rsidRDefault="005921C5" w:rsidP="004C47B1">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188" w:name="_Toc114821546"/>
      <w:bookmarkStart w:id="189" w:name="_Toc175040151"/>
      <w:r w:rsidRPr="004C47B1">
        <w:rPr>
          <w:rFonts w:ascii="Arial Narrow" w:hAnsi="Arial Narrow"/>
          <w:b/>
        </w:rPr>
        <w:t>Instrukcja  eksploatacji</w:t>
      </w:r>
      <w:bookmarkEnd w:id="188"/>
      <w:bookmarkEnd w:id="189"/>
    </w:p>
    <w:p w14:paraId="32ED4614" w14:textId="77777777" w:rsidR="005921C5" w:rsidRPr="005921C5" w:rsidRDefault="005921C5" w:rsidP="005921C5">
      <w:pPr>
        <w:spacing w:line="276" w:lineRule="auto"/>
        <w:rPr>
          <w:rFonts w:ascii="Arial Narrow" w:hAnsi="Arial Narrow"/>
          <w:szCs w:val="22"/>
        </w:rPr>
      </w:pPr>
      <w:bookmarkStart w:id="190" w:name="_Toc22204583"/>
      <w:bookmarkStart w:id="191" w:name="_Toc22282711"/>
      <w:bookmarkStart w:id="192" w:name="_Toc22285338"/>
      <w:bookmarkStart w:id="193" w:name="_Toc22805973"/>
      <w:bookmarkStart w:id="194" w:name="_Toc23333331"/>
      <w:r w:rsidRPr="005921C5">
        <w:rPr>
          <w:rFonts w:ascii="Arial Narrow" w:hAnsi="Arial Narrow"/>
          <w:szCs w:val="22"/>
        </w:rPr>
        <w:t xml:space="preserve"> </w:t>
      </w:r>
      <w:r w:rsidRPr="005921C5">
        <w:rPr>
          <w:rFonts w:ascii="Arial Narrow" w:hAnsi="Arial Narrow"/>
          <w:szCs w:val="22"/>
        </w:rPr>
        <w:tab/>
        <w:t xml:space="preserve">Wykonawca dostarczy Zamawiającemu, w okresie nie późniejszym niż </w:t>
      </w:r>
      <w:r w:rsidR="000423F1">
        <w:rPr>
          <w:rFonts w:ascii="Arial Narrow" w:hAnsi="Arial Narrow"/>
          <w:szCs w:val="22"/>
        </w:rPr>
        <w:t>1 miesiąc</w:t>
      </w:r>
      <w:r w:rsidRPr="005921C5">
        <w:rPr>
          <w:rFonts w:ascii="Arial Narrow" w:hAnsi="Arial Narrow"/>
          <w:szCs w:val="22"/>
        </w:rPr>
        <w:t xml:space="preserve"> przed rozpoczęciem rozruchu, kopi</w:t>
      </w:r>
      <w:r>
        <w:rPr>
          <w:rFonts w:ascii="Arial Narrow" w:hAnsi="Arial Narrow"/>
          <w:szCs w:val="22"/>
        </w:rPr>
        <w:t xml:space="preserve">ę </w:t>
      </w:r>
      <w:r w:rsidRPr="005921C5">
        <w:rPr>
          <w:rFonts w:ascii="Arial Narrow" w:hAnsi="Arial Narrow"/>
          <w:szCs w:val="22"/>
        </w:rPr>
        <w:t xml:space="preserve"> robocz</w:t>
      </w:r>
      <w:r>
        <w:rPr>
          <w:rFonts w:ascii="Arial Narrow" w:hAnsi="Arial Narrow"/>
          <w:szCs w:val="22"/>
        </w:rPr>
        <w:t xml:space="preserve">ą Instrukcji eksploatacji instalacji recyklingu organicznego, zawierającą </w:t>
      </w:r>
      <w:r w:rsidRPr="005921C5">
        <w:rPr>
          <w:rFonts w:ascii="Arial Narrow" w:hAnsi="Arial Narrow"/>
          <w:szCs w:val="22"/>
        </w:rPr>
        <w:t xml:space="preserve"> instrukcj</w:t>
      </w:r>
      <w:r>
        <w:rPr>
          <w:rFonts w:ascii="Arial Narrow" w:hAnsi="Arial Narrow"/>
          <w:szCs w:val="22"/>
        </w:rPr>
        <w:t>e</w:t>
      </w:r>
      <w:r w:rsidRPr="005921C5">
        <w:rPr>
          <w:rFonts w:ascii="Arial Narrow" w:hAnsi="Arial Narrow"/>
          <w:szCs w:val="22"/>
        </w:rPr>
        <w:t xml:space="preserve"> obsługi wszystkich Urządzeń</w:t>
      </w:r>
      <w:r>
        <w:rPr>
          <w:rFonts w:ascii="Arial Narrow" w:hAnsi="Arial Narrow"/>
          <w:szCs w:val="22"/>
        </w:rPr>
        <w:t xml:space="preserve"> i Instalacji</w:t>
      </w:r>
      <w:r w:rsidRPr="005921C5">
        <w:rPr>
          <w:rFonts w:ascii="Arial Narrow" w:hAnsi="Arial Narrow"/>
          <w:szCs w:val="22"/>
        </w:rPr>
        <w:t xml:space="preserve"> oraz instrukcje stanowiskowe dla poszczególnych instalacji. Przygotowane instrukcje obsługi powinny objaśniać "krok po kroku" procedury przygotowania, dobierania nastaw i uruchamiania wszystkich </w:t>
      </w:r>
      <w:r>
        <w:rPr>
          <w:rFonts w:ascii="Arial Narrow" w:hAnsi="Arial Narrow"/>
          <w:szCs w:val="22"/>
        </w:rPr>
        <w:t>u</w:t>
      </w:r>
      <w:r w:rsidRPr="005921C5">
        <w:rPr>
          <w:rFonts w:ascii="Arial Narrow" w:hAnsi="Arial Narrow"/>
          <w:szCs w:val="22"/>
        </w:rPr>
        <w:t>rządzeń</w:t>
      </w:r>
      <w:bookmarkEnd w:id="190"/>
      <w:bookmarkEnd w:id="191"/>
      <w:bookmarkEnd w:id="192"/>
      <w:bookmarkEnd w:id="193"/>
      <w:bookmarkEnd w:id="194"/>
      <w:r>
        <w:rPr>
          <w:rFonts w:ascii="Arial Narrow" w:hAnsi="Arial Narrow"/>
          <w:szCs w:val="22"/>
        </w:rPr>
        <w:t xml:space="preserve"> i instalacji</w:t>
      </w:r>
    </w:p>
    <w:p w14:paraId="53A6436F" w14:textId="77777777" w:rsidR="005921C5" w:rsidRPr="005921C5" w:rsidRDefault="005921C5" w:rsidP="005921C5">
      <w:pPr>
        <w:spacing w:line="276" w:lineRule="auto"/>
        <w:rPr>
          <w:rFonts w:ascii="Arial Narrow" w:hAnsi="Arial Narrow"/>
          <w:szCs w:val="22"/>
        </w:rPr>
      </w:pPr>
      <w:bookmarkStart w:id="195" w:name="_Toc22204584"/>
      <w:bookmarkStart w:id="196" w:name="_Toc22282712"/>
      <w:bookmarkStart w:id="197" w:name="_Toc22285339"/>
      <w:bookmarkStart w:id="198" w:name="_Toc22805974"/>
      <w:bookmarkStart w:id="199" w:name="_Toc23333332"/>
      <w:r w:rsidRPr="005921C5">
        <w:rPr>
          <w:rFonts w:ascii="Arial Narrow" w:hAnsi="Arial Narrow"/>
          <w:szCs w:val="22"/>
        </w:rPr>
        <w:t xml:space="preserve"> </w:t>
      </w:r>
      <w:r w:rsidRPr="005921C5">
        <w:rPr>
          <w:rFonts w:ascii="Arial Narrow" w:hAnsi="Arial Narrow"/>
          <w:szCs w:val="22"/>
        </w:rPr>
        <w:tab/>
        <w:t>Instrukcj</w:t>
      </w:r>
      <w:r>
        <w:rPr>
          <w:rFonts w:ascii="Arial Narrow" w:hAnsi="Arial Narrow"/>
          <w:szCs w:val="22"/>
        </w:rPr>
        <w:t>e</w:t>
      </w:r>
      <w:r w:rsidRPr="005921C5">
        <w:rPr>
          <w:rFonts w:ascii="Arial Narrow" w:hAnsi="Arial Narrow"/>
          <w:szCs w:val="22"/>
        </w:rPr>
        <w:t xml:space="preserve"> </w:t>
      </w:r>
      <w:r>
        <w:rPr>
          <w:rFonts w:ascii="Arial Narrow" w:hAnsi="Arial Narrow"/>
          <w:szCs w:val="22"/>
        </w:rPr>
        <w:t>obsługi</w:t>
      </w:r>
      <w:r w:rsidRPr="005921C5">
        <w:rPr>
          <w:rFonts w:ascii="Arial Narrow" w:hAnsi="Arial Narrow"/>
          <w:szCs w:val="22"/>
        </w:rPr>
        <w:t xml:space="preserve"> przygotowane przez Wykonawcę odnoszące się do instalacji będącej przedmiotem zamówienia, zostaną wydrukowane, a następnie oprawione w okładki formatu A4.</w:t>
      </w:r>
      <w:bookmarkEnd w:id="195"/>
      <w:bookmarkEnd w:id="196"/>
      <w:bookmarkEnd w:id="197"/>
      <w:bookmarkEnd w:id="198"/>
      <w:bookmarkEnd w:id="199"/>
    </w:p>
    <w:p w14:paraId="2C75CED2" w14:textId="77777777" w:rsidR="005921C5" w:rsidRPr="005921C5" w:rsidRDefault="005921C5" w:rsidP="005921C5">
      <w:pPr>
        <w:spacing w:line="276" w:lineRule="auto"/>
        <w:rPr>
          <w:rFonts w:ascii="Arial Narrow" w:hAnsi="Arial Narrow"/>
          <w:szCs w:val="22"/>
        </w:rPr>
      </w:pPr>
      <w:bookmarkStart w:id="200" w:name="_Toc22204585"/>
      <w:bookmarkStart w:id="201" w:name="_Toc22282713"/>
      <w:bookmarkStart w:id="202" w:name="_Toc22285340"/>
      <w:bookmarkStart w:id="203" w:name="_Toc22805975"/>
      <w:bookmarkStart w:id="204" w:name="_Toc23333333"/>
      <w:r w:rsidRPr="005921C5">
        <w:rPr>
          <w:rFonts w:ascii="Arial Narrow" w:hAnsi="Arial Narrow"/>
          <w:szCs w:val="22"/>
        </w:rPr>
        <w:t xml:space="preserve"> </w:t>
      </w:r>
      <w:r w:rsidRPr="005921C5">
        <w:rPr>
          <w:rFonts w:ascii="Arial Narrow" w:hAnsi="Arial Narrow"/>
          <w:szCs w:val="22"/>
        </w:rPr>
        <w:tab/>
        <w:t>Po pozytywnym odbiorze końcowym instrukcje obsługi, zostaną przedstawione Inspektorowi nadzoru i Zamawiającemu do zatwierdzenia.</w:t>
      </w:r>
      <w:bookmarkStart w:id="205" w:name="_Toc22204586"/>
      <w:bookmarkStart w:id="206" w:name="_Toc22282714"/>
      <w:bookmarkStart w:id="207" w:name="_Toc22285341"/>
      <w:bookmarkStart w:id="208" w:name="_Toc22805976"/>
      <w:bookmarkStart w:id="209" w:name="_Toc23333334"/>
      <w:bookmarkEnd w:id="200"/>
      <w:bookmarkEnd w:id="201"/>
      <w:bookmarkEnd w:id="202"/>
      <w:bookmarkEnd w:id="203"/>
      <w:bookmarkEnd w:id="204"/>
      <w:r w:rsidR="00DF28F9">
        <w:rPr>
          <w:rFonts w:ascii="Arial Narrow" w:hAnsi="Arial Narrow"/>
          <w:szCs w:val="22"/>
        </w:rPr>
        <w:t xml:space="preserve"> </w:t>
      </w:r>
      <w:r w:rsidRPr="005921C5">
        <w:rPr>
          <w:rFonts w:ascii="Arial Narrow" w:hAnsi="Arial Narrow"/>
          <w:szCs w:val="22"/>
        </w:rPr>
        <w:t xml:space="preserve">Wykonawca przygotuje 2 kopie instrukcji </w:t>
      </w:r>
      <w:r>
        <w:rPr>
          <w:rFonts w:ascii="Arial Narrow" w:hAnsi="Arial Narrow"/>
          <w:szCs w:val="22"/>
        </w:rPr>
        <w:t>eksploatacji</w:t>
      </w:r>
      <w:r w:rsidRPr="005921C5">
        <w:rPr>
          <w:rFonts w:ascii="Arial Narrow" w:hAnsi="Arial Narrow"/>
          <w:szCs w:val="22"/>
        </w:rPr>
        <w:t xml:space="preserve"> oraz 1 kopi</w:t>
      </w:r>
      <w:r>
        <w:rPr>
          <w:rFonts w:ascii="Arial Narrow" w:hAnsi="Arial Narrow"/>
          <w:szCs w:val="22"/>
        </w:rPr>
        <w:t>ę</w:t>
      </w:r>
      <w:r w:rsidRPr="005921C5">
        <w:rPr>
          <w:rFonts w:ascii="Arial Narrow" w:hAnsi="Arial Narrow"/>
          <w:szCs w:val="22"/>
        </w:rPr>
        <w:t xml:space="preserve"> w wersji elektronicznej.</w:t>
      </w:r>
      <w:bookmarkEnd w:id="205"/>
      <w:bookmarkEnd w:id="206"/>
      <w:bookmarkEnd w:id="207"/>
      <w:bookmarkEnd w:id="208"/>
      <w:bookmarkEnd w:id="209"/>
    </w:p>
    <w:p w14:paraId="3E8C0B6E" w14:textId="77777777" w:rsidR="005921C5" w:rsidRPr="005921C5" w:rsidRDefault="005921C5" w:rsidP="005921C5">
      <w:pPr>
        <w:spacing w:line="276" w:lineRule="auto"/>
        <w:rPr>
          <w:rFonts w:ascii="Arial Narrow" w:hAnsi="Arial Narrow"/>
          <w:szCs w:val="22"/>
        </w:rPr>
      </w:pPr>
      <w:bookmarkStart w:id="210" w:name="_Toc22204587"/>
      <w:bookmarkStart w:id="211" w:name="_Toc22282715"/>
      <w:bookmarkStart w:id="212" w:name="_Toc22285342"/>
      <w:bookmarkStart w:id="213" w:name="_Toc22805977"/>
      <w:bookmarkStart w:id="214" w:name="_Toc23333335"/>
      <w:r w:rsidRPr="005921C5">
        <w:rPr>
          <w:rFonts w:ascii="Arial Narrow" w:hAnsi="Arial Narrow"/>
          <w:szCs w:val="22"/>
        </w:rPr>
        <w:t>Do obowiązku Wykonawcy należy upewnienie się, że Instrukcj</w:t>
      </w:r>
      <w:r>
        <w:rPr>
          <w:rFonts w:ascii="Arial Narrow" w:hAnsi="Arial Narrow"/>
          <w:szCs w:val="22"/>
        </w:rPr>
        <w:t>a eksploatacji instalacji recyklingu organicznego</w:t>
      </w:r>
      <w:r w:rsidRPr="005921C5">
        <w:rPr>
          <w:rFonts w:ascii="Arial Narrow" w:hAnsi="Arial Narrow"/>
          <w:szCs w:val="22"/>
        </w:rPr>
        <w:t xml:space="preserve"> zawiera:</w:t>
      </w:r>
      <w:bookmarkEnd w:id="210"/>
      <w:bookmarkEnd w:id="211"/>
      <w:bookmarkEnd w:id="212"/>
      <w:bookmarkEnd w:id="213"/>
      <w:bookmarkEnd w:id="214"/>
    </w:p>
    <w:p w14:paraId="1D9F5D32" w14:textId="77777777" w:rsidR="005921C5" w:rsidRDefault="005921C5" w:rsidP="001C3A7B">
      <w:pPr>
        <w:numPr>
          <w:ilvl w:val="0"/>
          <w:numId w:val="17"/>
        </w:numPr>
        <w:overflowPunct/>
        <w:spacing w:line="276" w:lineRule="auto"/>
        <w:textAlignment w:val="auto"/>
        <w:rPr>
          <w:rFonts w:ascii="Arial Narrow" w:hAnsi="Arial Narrow"/>
          <w:szCs w:val="22"/>
        </w:rPr>
      </w:pPr>
      <w:r>
        <w:rPr>
          <w:rFonts w:ascii="Arial Narrow" w:hAnsi="Arial Narrow"/>
          <w:szCs w:val="22"/>
        </w:rPr>
        <w:t>l</w:t>
      </w:r>
      <w:r w:rsidRPr="005921C5">
        <w:rPr>
          <w:rFonts w:ascii="Arial Narrow" w:hAnsi="Arial Narrow"/>
          <w:szCs w:val="22"/>
        </w:rPr>
        <w:t>istę dostarczonych Urządzeń z podaną nazwą producenta, numerem seryjnym i katalogowym Urządzenia.</w:t>
      </w:r>
    </w:p>
    <w:p w14:paraId="7CC5201D" w14:textId="4741D3D5" w:rsidR="00897126" w:rsidRPr="001977B4" w:rsidRDefault="00897126" w:rsidP="001C3A7B">
      <w:pPr>
        <w:numPr>
          <w:ilvl w:val="0"/>
          <w:numId w:val="17"/>
        </w:numPr>
        <w:overflowPunct/>
        <w:spacing w:line="276" w:lineRule="auto"/>
        <w:textAlignment w:val="auto"/>
        <w:rPr>
          <w:rFonts w:ascii="Arial Narrow" w:hAnsi="Arial Narrow"/>
          <w:szCs w:val="22"/>
        </w:rPr>
      </w:pPr>
      <w:r w:rsidRPr="00DD1156">
        <w:rPr>
          <w:rFonts w:ascii="Arial Narrow" w:hAnsi="Arial Narrow"/>
          <w:szCs w:val="22"/>
        </w:rPr>
        <w:t>kartę gwarancyjną dla każdego z dostarczonych urządzeń, podmiotem udzielającym gwarancji może być tylko jednostka z siedzibą stałą na terenie UE.</w:t>
      </w:r>
    </w:p>
    <w:p w14:paraId="05C6FFAA" w14:textId="77777777" w:rsidR="005921C5" w:rsidRPr="005921C5" w:rsidRDefault="005921C5" w:rsidP="001C3A7B">
      <w:pPr>
        <w:numPr>
          <w:ilvl w:val="0"/>
          <w:numId w:val="17"/>
        </w:numPr>
        <w:overflowPunct/>
        <w:spacing w:line="276" w:lineRule="auto"/>
        <w:textAlignment w:val="auto"/>
        <w:rPr>
          <w:rFonts w:ascii="Arial Narrow" w:hAnsi="Arial Narrow"/>
          <w:szCs w:val="22"/>
        </w:rPr>
      </w:pPr>
      <w:r>
        <w:rPr>
          <w:rFonts w:ascii="Arial Narrow" w:hAnsi="Arial Narrow"/>
          <w:szCs w:val="22"/>
        </w:rPr>
        <w:t>l</w:t>
      </w:r>
      <w:r w:rsidRPr="005921C5">
        <w:rPr>
          <w:rFonts w:ascii="Arial Narrow" w:hAnsi="Arial Narrow"/>
          <w:szCs w:val="22"/>
        </w:rPr>
        <w:t>istę rutynowych czynności związanych z obsługą każdego z dostarczonych Urządzeń i harmonogram czynności obsługowych i konserwacyjnych.</w:t>
      </w:r>
    </w:p>
    <w:p w14:paraId="3E4ACE96" w14:textId="77777777" w:rsidR="005921C5" w:rsidRPr="005921C5" w:rsidRDefault="005921C5" w:rsidP="001C3A7B">
      <w:pPr>
        <w:numPr>
          <w:ilvl w:val="0"/>
          <w:numId w:val="17"/>
        </w:numPr>
        <w:overflowPunct/>
        <w:spacing w:line="276" w:lineRule="auto"/>
        <w:textAlignment w:val="auto"/>
        <w:rPr>
          <w:rFonts w:ascii="Arial Narrow" w:hAnsi="Arial Narrow"/>
          <w:szCs w:val="22"/>
        </w:rPr>
      </w:pPr>
      <w:r>
        <w:rPr>
          <w:rFonts w:ascii="Arial Narrow" w:hAnsi="Arial Narrow"/>
          <w:szCs w:val="22"/>
        </w:rPr>
        <w:t>k</w:t>
      </w:r>
      <w:r w:rsidRPr="005921C5">
        <w:rPr>
          <w:rFonts w:ascii="Arial Narrow" w:hAnsi="Arial Narrow"/>
          <w:szCs w:val="22"/>
        </w:rPr>
        <w:t>atalog części zamiennych.</w:t>
      </w:r>
    </w:p>
    <w:p w14:paraId="56E42250" w14:textId="77777777" w:rsidR="005921C5" w:rsidRPr="005921C5" w:rsidRDefault="005921C5" w:rsidP="001C3A7B">
      <w:pPr>
        <w:numPr>
          <w:ilvl w:val="0"/>
          <w:numId w:val="17"/>
        </w:numPr>
        <w:overflowPunct/>
        <w:spacing w:line="276" w:lineRule="auto"/>
        <w:textAlignment w:val="auto"/>
        <w:rPr>
          <w:rFonts w:ascii="Arial Narrow" w:hAnsi="Arial Narrow"/>
          <w:szCs w:val="22"/>
        </w:rPr>
      </w:pPr>
      <w:r>
        <w:rPr>
          <w:rFonts w:ascii="Arial Narrow" w:hAnsi="Arial Narrow"/>
          <w:szCs w:val="22"/>
        </w:rPr>
        <w:t>l</w:t>
      </w:r>
      <w:r w:rsidRPr="005921C5">
        <w:rPr>
          <w:rFonts w:ascii="Arial Narrow" w:hAnsi="Arial Narrow"/>
          <w:szCs w:val="22"/>
        </w:rPr>
        <w:t>istę narzędzi i substancji konserwujących.</w:t>
      </w:r>
    </w:p>
    <w:p w14:paraId="09053E64" w14:textId="77777777" w:rsidR="005921C5" w:rsidRPr="005921C5" w:rsidRDefault="005921C5" w:rsidP="001C3A7B">
      <w:pPr>
        <w:numPr>
          <w:ilvl w:val="0"/>
          <w:numId w:val="17"/>
        </w:numPr>
        <w:overflowPunct/>
        <w:spacing w:line="276" w:lineRule="auto"/>
        <w:textAlignment w:val="auto"/>
        <w:rPr>
          <w:rFonts w:ascii="Arial Narrow" w:hAnsi="Arial Narrow"/>
          <w:szCs w:val="22"/>
        </w:rPr>
      </w:pPr>
      <w:r>
        <w:rPr>
          <w:rFonts w:ascii="Arial Narrow" w:hAnsi="Arial Narrow"/>
          <w:szCs w:val="22"/>
        </w:rPr>
        <w:t>r</w:t>
      </w:r>
      <w:r w:rsidRPr="005921C5">
        <w:rPr>
          <w:rFonts w:ascii="Arial Narrow" w:hAnsi="Arial Narrow"/>
          <w:szCs w:val="22"/>
        </w:rPr>
        <w:t>ysunki przekrojów głównych urządzeń wraz z instrukcją ich demontażu.</w:t>
      </w:r>
    </w:p>
    <w:p w14:paraId="29374850" w14:textId="77777777" w:rsidR="005921C5" w:rsidRPr="005921C5" w:rsidRDefault="005921C5" w:rsidP="001C3A7B">
      <w:pPr>
        <w:numPr>
          <w:ilvl w:val="0"/>
          <w:numId w:val="17"/>
        </w:numPr>
        <w:overflowPunct/>
        <w:spacing w:line="276" w:lineRule="auto"/>
        <w:textAlignment w:val="auto"/>
        <w:rPr>
          <w:rFonts w:ascii="Arial Narrow" w:hAnsi="Arial Narrow"/>
          <w:szCs w:val="22"/>
        </w:rPr>
      </w:pPr>
      <w:r>
        <w:rPr>
          <w:rFonts w:ascii="Arial Narrow" w:hAnsi="Arial Narrow"/>
          <w:szCs w:val="22"/>
        </w:rPr>
        <w:t>s</w:t>
      </w:r>
      <w:r w:rsidRPr="005921C5">
        <w:rPr>
          <w:rFonts w:ascii="Arial Narrow" w:hAnsi="Arial Narrow"/>
          <w:szCs w:val="22"/>
        </w:rPr>
        <w:t>chematy ideowe i diagramy paneli kontrolnych i układów sterowników.</w:t>
      </w:r>
    </w:p>
    <w:p w14:paraId="48DDF190" w14:textId="77777777" w:rsidR="005921C5" w:rsidRDefault="005921C5" w:rsidP="001C3A7B">
      <w:pPr>
        <w:numPr>
          <w:ilvl w:val="0"/>
          <w:numId w:val="17"/>
        </w:numPr>
        <w:overflowPunct/>
        <w:spacing w:line="276" w:lineRule="auto"/>
        <w:textAlignment w:val="auto"/>
        <w:rPr>
          <w:rFonts w:ascii="Arial Narrow" w:hAnsi="Arial Narrow"/>
          <w:szCs w:val="22"/>
        </w:rPr>
      </w:pPr>
      <w:r>
        <w:rPr>
          <w:rFonts w:ascii="Arial Narrow" w:hAnsi="Arial Narrow"/>
          <w:szCs w:val="22"/>
        </w:rPr>
        <w:t>s</w:t>
      </w:r>
      <w:r w:rsidRPr="005921C5">
        <w:rPr>
          <w:rFonts w:ascii="Arial Narrow" w:hAnsi="Arial Narrow"/>
          <w:szCs w:val="22"/>
        </w:rPr>
        <w:t xml:space="preserve">chematy połączeń elektrycznych pomiędzy panelem kontrolnym, układami sterowników </w:t>
      </w:r>
      <w:r w:rsidRPr="005921C5">
        <w:rPr>
          <w:rFonts w:ascii="Arial Narrow" w:hAnsi="Arial Narrow"/>
          <w:szCs w:val="22"/>
        </w:rPr>
        <w:br/>
        <w:t>i zamontowanymi Urządzeniami.</w:t>
      </w:r>
    </w:p>
    <w:p w14:paraId="05890C9D" w14:textId="77777777" w:rsidR="005921C5" w:rsidRPr="005921C5" w:rsidRDefault="005921C5" w:rsidP="001C3A7B">
      <w:pPr>
        <w:numPr>
          <w:ilvl w:val="0"/>
          <w:numId w:val="17"/>
        </w:numPr>
        <w:overflowPunct/>
        <w:spacing w:line="276" w:lineRule="auto"/>
        <w:textAlignment w:val="auto"/>
        <w:rPr>
          <w:rFonts w:ascii="Arial Narrow" w:hAnsi="Arial Narrow"/>
          <w:szCs w:val="22"/>
        </w:rPr>
      </w:pPr>
      <w:r>
        <w:rPr>
          <w:rFonts w:ascii="Arial Narrow" w:hAnsi="Arial Narrow"/>
          <w:szCs w:val="22"/>
        </w:rPr>
        <w:t>schemat</w:t>
      </w:r>
      <w:r w:rsidR="00DF28F9">
        <w:rPr>
          <w:rFonts w:ascii="Arial Narrow" w:hAnsi="Arial Narrow"/>
          <w:szCs w:val="22"/>
        </w:rPr>
        <w:t>y</w:t>
      </w:r>
      <w:r>
        <w:rPr>
          <w:rFonts w:ascii="Arial Narrow" w:hAnsi="Arial Narrow"/>
          <w:szCs w:val="22"/>
        </w:rPr>
        <w:t xml:space="preserve"> </w:t>
      </w:r>
      <w:proofErr w:type="spellStart"/>
      <w:r>
        <w:rPr>
          <w:rFonts w:ascii="Arial Narrow" w:hAnsi="Arial Narrow"/>
          <w:szCs w:val="22"/>
        </w:rPr>
        <w:t>AKPiA</w:t>
      </w:r>
      <w:proofErr w:type="spellEnd"/>
      <w:r>
        <w:rPr>
          <w:rFonts w:ascii="Arial Narrow" w:hAnsi="Arial Narrow"/>
          <w:szCs w:val="22"/>
        </w:rPr>
        <w:t>,</w:t>
      </w:r>
    </w:p>
    <w:p w14:paraId="75B59AB4" w14:textId="5ECAC3D6" w:rsidR="005921C5" w:rsidRPr="005921C5" w:rsidRDefault="00A50378" w:rsidP="001C3A7B">
      <w:pPr>
        <w:numPr>
          <w:ilvl w:val="0"/>
          <w:numId w:val="17"/>
        </w:numPr>
        <w:overflowPunct/>
        <w:spacing w:line="276" w:lineRule="auto"/>
        <w:textAlignment w:val="auto"/>
        <w:rPr>
          <w:rFonts w:ascii="Arial Narrow" w:hAnsi="Arial Narrow"/>
          <w:szCs w:val="22"/>
        </w:rPr>
      </w:pPr>
      <w:r>
        <w:rPr>
          <w:rFonts w:ascii="Arial Narrow" w:hAnsi="Arial Narrow"/>
          <w:szCs w:val="22"/>
        </w:rPr>
        <w:lastRenderedPageBreak/>
        <w:t xml:space="preserve">oceny techniczne </w:t>
      </w:r>
      <w:r w:rsidR="005921C5" w:rsidRPr="005921C5">
        <w:rPr>
          <w:rFonts w:ascii="Arial Narrow" w:hAnsi="Arial Narrow"/>
          <w:szCs w:val="22"/>
        </w:rPr>
        <w:t xml:space="preserve">lub deklaracje zgodności </w:t>
      </w:r>
      <w:r w:rsidR="00DE6B80">
        <w:rPr>
          <w:rFonts w:ascii="Arial Narrow" w:hAnsi="Arial Narrow"/>
          <w:szCs w:val="22"/>
        </w:rPr>
        <w:t xml:space="preserve">lub deklaracje właściwości użytkowych </w:t>
      </w:r>
      <w:r w:rsidR="005921C5" w:rsidRPr="00DD1156">
        <w:rPr>
          <w:rFonts w:ascii="Arial Narrow" w:hAnsi="Arial Narrow"/>
          <w:strike/>
          <w:szCs w:val="22"/>
        </w:rPr>
        <w:t xml:space="preserve">badań </w:t>
      </w:r>
      <w:r w:rsidR="005921C5" w:rsidRPr="005921C5">
        <w:rPr>
          <w:rFonts w:ascii="Arial Narrow" w:hAnsi="Arial Narrow"/>
          <w:szCs w:val="22"/>
        </w:rPr>
        <w:t>dla nowych dostarczonych urządzeń,</w:t>
      </w:r>
    </w:p>
    <w:p w14:paraId="52FCEA05" w14:textId="77777777" w:rsidR="005921C5" w:rsidRPr="005921C5" w:rsidRDefault="005921C5" w:rsidP="001C3A7B">
      <w:pPr>
        <w:numPr>
          <w:ilvl w:val="0"/>
          <w:numId w:val="17"/>
        </w:numPr>
        <w:overflowPunct/>
        <w:spacing w:line="276" w:lineRule="auto"/>
        <w:textAlignment w:val="auto"/>
        <w:rPr>
          <w:rFonts w:ascii="Arial Narrow" w:hAnsi="Arial Narrow"/>
          <w:szCs w:val="22"/>
        </w:rPr>
      </w:pPr>
      <w:r>
        <w:rPr>
          <w:rFonts w:ascii="Arial Narrow" w:hAnsi="Arial Narrow"/>
          <w:szCs w:val="22"/>
        </w:rPr>
        <w:t>l</w:t>
      </w:r>
      <w:r w:rsidRPr="005921C5">
        <w:rPr>
          <w:rFonts w:ascii="Arial Narrow" w:hAnsi="Arial Narrow"/>
          <w:szCs w:val="22"/>
        </w:rPr>
        <w:t>istę zalecanych smarów i olejów oraz ich substytutów;</w:t>
      </w:r>
    </w:p>
    <w:p w14:paraId="4BAA9AC2" w14:textId="77777777" w:rsidR="005921C5" w:rsidRPr="005921C5" w:rsidRDefault="005921C5" w:rsidP="001C3A7B">
      <w:pPr>
        <w:numPr>
          <w:ilvl w:val="0"/>
          <w:numId w:val="17"/>
        </w:numPr>
        <w:overflowPunct/>
        <w:spacing w:line="276" w:lineRule="auto"/>
        <w:textAlignment w:val="auto"/>
        <w:rPr>
          <w:rFonts w:ascii="Arial Narrow" w:hAnsi="Arial Narrow"/>
          <w:szCs w:val="22"/>
        </w:rPr>
      </w:pPr>
      <w:r>
        <w:rPr>
          <w:rFonts w:ascii="Arial Narrow" w:hAnsi="Arial Narrow" w:cs="Times New Roman"/>
        </w:rPr>
        <w:t>l</w:t>
      </w:r>
      <w:r w:rsidRPr="005921C5">
        <w:rPr>
          <w:rFonts w:ascii="Arial Narrow" w:hAnsi="Arial Narrow" w:cs="Times New Roman"/>
        </w:rPr>
        <w:t>istę materiałów eksploatacyjnych i części szybko zużywających się;</w:t>
      </w:r>
    </w:p>
    <w:p w14:paraId="6AFFCF41" w14:textId="77777777" w:rsidR="005921C5" w:rsidRPr="005921C5" w:rsidRDefault="005921C5" w:rsidP="005921C5">
      <w:pPr>
        <w:overflowPunct/>
        <w:spacing w:line="276" w:lineRule="auto"/>
        <w:textAlignment w:val="auto"/>
        <w:rPr>
          <w:rFonts w:ascii="Arial Narrow" w:hAnsi="Arial Narrow"/>
          <w:szCs w:val="22"/>
        </w:rPr>
      </w:pPr>
      <w:r w:rsidRPr="005921C5">
        <w:rPr>
          <w:rFonts w:ascii="Arial Narrow" w:eastAsia="Arial" w:hAnsi="Arial Narrow"/>
          <w:color w:val="000000"/>
          <w:szCs w:val="22"/>
        </w:rPr>
        <w:t>Wykonawca przygotuje zestawienie części i podzespołów zapasowych, do utrzymania w magazynie, niezbędnych do zapewnienia ciągłości ruchu instalacji.</w:t>
      </w:r>
    </w:p>
    <w:p w14:paraId="72BED517" w14:textId="77777777" w:rsidR="00D156B3" w:rsidRPr="004C47B1" w:rsidRDefault="00D156B3" w:rsidP="004C47B1">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215" w:name="_Toc114821547"/>
      <w:bookmarkStart w:id="216" w:name="_Toc175040152"/>
      <w:bookmarkStart w:id="217" w:name="_Hlk167868383"/>
      <w:bookmarkEnd w:id="185"/>
      <w:r w:rsidRPr="004C47B1">
        <w:rPr>
          <w:rFonts w:ascii="Arial Narrow" w:hAnsi="Arial Narrow"/>
          <w:b/>
        </w:rPr>
        <w:t>Prawa autorskie i licencje</w:t>
      </w:r>
      <w:bookmarkEnd w:id="215"/>
      <w:bookmarkEnd w:id="216"/>
    </w:p>
    <w:p w14:paraId="1E01C387" w14:textId="77777777" w:rsidR="00D156B3" w:rsidRPr="00D156B3" w:rsidRDefault="00D156B3" w:rsidP="00D156B3">
      <w:pPr>
        <w:overflowPunct/>
        <w:spacing w:line="276" w:lineRule="auto"/>
        <w:textAlignment w:val="auto"/>
        <w:rPr>
          <w:rFonts w:ascii="Arial Narrow" w:hAnsi="Arial Narrow"/>
          <w:szCs w:val="22"/>
        </w:rPr>
      </w:pPr>
      <w:r w:rsidRPr="00D156B3">
        <w:rPr>
          <w:rFonts w:ascii="Arial Narrow" w:hAnsi="Arial Narrow"/>
          <w:szCs w:val="22"/>
        </w:rPr>
        <w:t xml:space="preserve"> </w:t>
      </w:r>
      <w:r w:rsidRPr="00D156B3">
        <w:rPr>
          <w:rFonts w:ascii="Arial Narrow" w:hAnsi="Arial Narrow"/>
          <w:szCs w:val="22"/>
        </w:rPr>
        <w:tab/>
        <w:t xml:space="preserve">Wykonawca przenosi z dniem odbioru przedmiotu </w:t>
      </w:r>
      <w:r>
        <w:rPr>
          <w:rFonts w:ascii="Arial Narrow" w:hAnsi="Arial Narrow"/>
          <w:szCs w:val="22"/>
        </w:rPr>
        <w:t>zamówienia</w:t>
      </w:r>
      <w:r w:rsidRPr="00D156B3">
        <w:rPr>
          <w:rFonts w:ascii="Arial Narrow" w:hAnsi="Arial Narrow"/>
          <w:szCs w:val="22"/>
        </w:rPr>
        <w:t xml:space="preserve"> lub jego części na Zamawiającego, a Zamawiający nabywa wyłącznie nieograniczone autorskie prawa majątkowe do korzystania i rozporządzania przekazanym opracowaniami będącymi dziełami podlegającymi ochronie prawa autorskiego, w całości lub fragmentach, bez ograniczeń przestrzennych samodzielnie lub z innymi dziełami, na cały okres ochrony autorskich praw majątkowych na określonych zgodnie z umową polach eksploatacji.</w:t>
      </w:r>
    </w:p>
    <w:p w14:paraId="44B6C25F" w14:textId="77777777" w:rsidR="00D156B3" w:rsidRPr="00D156B3" w:rsidRDefault="00D156B3" w:rsidP="00D156B3">
      <w:pPr>
        <w:spacing w:line="276" w:lineRule="auto"/>
        <w:rPr>
          <w:rFonts w:ascii="Arial Narrow" w:hAnsi="Arial Narrow"/>
          <w:szCs w:val="22"/>
        </w:rPr>
      </w:pPr>
      <w:r w:rsidRPr="00D156B3">
        <w:rPr>
          <w:rFonts w:ascii="Arial Narrow" w:hAnsi="Arial Narrow"/>
          <w:szCs w:val="22"/>
        </w:rPr>
        <w:t xml:space="preserve"> </w:t>
      </w:r>
      <w:r w:rsidRPr="00D156B3">
        <w:rPr>
          <w:rFonts w:ascii="Arial Narrow" w:hAnsi="Arial Narrow"/>
          <w:szCs w:val="22"/>
        </w:rPr>
        <w:tab/>
        <w:t xml:space="preserve">Wykonawca przenosi z dniem odbioru przedmiotu </w:t>
      </w:r>
      <w:r>
        <w:rPr>
          <w:rFonts w:ascii="Arial Narrow" w:hAnsi="Arial Narrow"/>
          <w:szCs w:val="22"/>
        </w:rPr>
        <w:t>zamówienia</w:t>
      </w:r>
      <w:r w:rsidRPr="00D156B3">
        <w:rPr>
          <w:rFonts w:ascii="Arial Narrow" w:hAnsi="Arial Narrow"/>
          <w:szCs w:val="22"/>
        </w:rPr>
        <w:t xml:space="preserve"> lub jego części na Zamawiającego</w:t>
      </w:r>
      <w:r w:rsidRPr="00D156B3">
        <w:rPr>
          <w:rFonts w:ascii="Arial Narrow" w:eastAsia="Arial" w:hAnsi="Arial Narrow"/>
          <w:color w:val="000000"/>
          <w:szCs w:val="22"/>
        </w:rPr>
        <w:t xml:space="preserve"> prawa do utworów chronionych i prawa licencji oraz dostarczy hasła do kodów źródłowych części oprogramowania, które zostały stworzone w ramach niniejszego zamówienia, tak aby w przyszłości Zamawiający mógł zlecać wykonywanie zmian przez inne podmioty.</w:t>
      </w:r>
    </w:p>
    <w:p w14:paraId="324B966C" w14:textId="77777777" w:rsidR="00A47A15" w:rsidRPr="000B5475" w:rsidRDefault="00A47A15" w:rsidP="00A47A15">
      <w:r>
        <w:br w:type="page"/>
      </w:r>
    </w:p>
    <w:p w14:paraId="18D673E5" w14:textId="77777777" w:rsidR="00A47A15" w:rsidRPr="0054758B" w:rsidRDefault="00A47A15" w:rsidP="00A47A15">
      <w:pPr>
        <w:pStyle w:val="Nagwek1"/>
        <w:overflowPunct/>
        <w:autoSpaceDE/>
        <w:autoSpaceDN/>
        <w:adjustRightInd/>
        <w:spacing w:before="0" w:after="0" w:line="276" w:lineRule="auto"/>
        <w:ind w:left="432" w:hanging="432"/>
        <w:textAlignment w:val="auto"/>
        <w:rPr>
          <w:b/>
        </w:rPr>
      </w:pPr>
      <w:bookmarkStart w:id="218" w:name="_Toc175040153"/>
      <w:bookmarkEnd w:id="217"/>
      <w:r w:rsidRPr="0054758B">
        <w:rPr>
          <w:b/>
        </w:rPr>
        <w:lastRenderedPageBreak/>
        <w:t>WYMAGANIA ZAMAWIAJĄCEGO DOTYCZĄCE  WYKONYWANIA I ODBIORU ROBÓT BUDOWLANYCH</w:t>
      </w:r>
      <w:bookmarkEnd w:id="218"/>
    </w:p>
    <w:p w14:paraId="7628D6AE" w14:textId="77777777" w:rsidR="00CB57F9" w:rsidRDefault="00CB57F9" w:rsidP="00CB57F9"/>
    <w:p w14:paraId="17C0BDC9" w14:textId="77777777" w:rsidR="00CB57F9" w:rsidRPr="00CB57F9" w:rsidRDefault="00CB57F9" w:rsidP="00CB57F9">
      <w:pPr>
        <w:keepNext/>
        <w:numPr>
          <w:ilvl w:val="1"/>
          <w:numId w:val="1"/>
        </w:numPr>
        <w:overflowPunct/>
        <w:autoSpaceDE/>
        <w:autoSpaceDN/>
        <w:adjustRightInd/>
        <w:spacing w:before="240" w:line="276" w:lineRule="auto"/>
        <w:ind w:left="576" w:hanging="576"/>
        <w:jc w:val="left"/>
        <w:textAlignment w:val="auto"/>
        <w:outlineLvl w:val="1"/>
        <w:rPr>
          <w:rFonts w:ascii="Arial Narrow" w:hAnsi="Arial Narrow"/>
          <w:b/>
        </w:rPr>
      </w:pPr>
      <w:bookmarkStart w:id="219" w:name="_Toc114821549"/>
      <w:bookmarkStart w:id="220" w:name="_Toc175040154"/>
      <w:r w:rsidRPr="00CB57F9">
        <w:rPr>
          <w:rFonts w:ascii="Arial Narrow" w:hAnsi="Arial Narrow"/>
          <w:b/>
        </w:rPr>
        <w:t>PROWADZENIE PRAC BUDOWLANYCH</w:t>
      </w:r>
      <w:bookmarkEnd w:id="219"/>
      <w:bookmarkEnd w:id="220"/>
    </w:p>
    <w:p w14:paraId="583D8323" w14:textId="77777777" w:rsidR="00CB57F9" w:rsidRPr="00CB57F9" w:rsidRDefault="00CB57F9" w:rsidP="00CB57F9">
      <w:pPr>
        <w:spacing w:line="276" w:lineRule="auto"/>
        <w:ind w:firstLine="708"/>
        <w:rPr>
          <w:rFonts w:ascii="Arial Narrow" w:hAnsi="Arial Narrow"/>
          <w:szCs w:val="22"/>
        </w:rPr>
      </w:pPr>
      <w:r w:rsidRPr="00CB57F9">
        <w:rPr>
          <w:rFonts w:ascii="Arial Narrow" w:hAnsi="Arial Narrow"/>
          <w:szCs w:val="22"/>
        </w:rPr>
        <w:t>Wykonawca jest zobowiązany Ustawą - Prawo budowlane oraz postanowieniami Zadania do wybudowania obiektów budowlanych w sposób określony w przepisach, w tym techniczno-budowlanych oraz zgodnie z zasadami wiedzy technicznej, zapewniając:</w:t>
      </w:r>
    </w:p>
    <w:p w14:paraId="4ADCBB9E" w14:textId="53DEE535" w:rsidR="00CB57F9" w:rsidRPr="00CB57F9" w:rsidRDefault="00CB57F9" w:rsidP="00CB57F9">
      <w:pPr>
        <w:spacing w:line="276" w:lineRule="auto"/>
        <w:ind w:left="426" w:hanging="284"/>
        <w:rPr>
          <w:rFonts w:ascii="Arial Narrow" w:hAnsi="Arial Narrow"/>
          <w:szCs w:val="22"/>
        </w:rPr>
      </w:pPr>
      <w:r w:rsidRPr="00CB57F9">
        <w:rPr>
          <w:rFonts w:ascii="Arial Narrow" w:hAnsi="Arial Narrow"/>
          <w:szCs w:val="22"/>
        </w:rPr>
        <w:t xml:space="preserve">1. Spełnienie wymagań podstawowych </w:t>
      </w:r>
      <w:r w:rsidR="005A6C48">
        <w:rPr>
          <w:rFonts w:ascii="Arial Narrow" w:hAnsi="Arial Narrow"/>
          <w:szCs w:val="22"/>
        </w:rPr>
        <w:t xml:space="preserve">UE </w:t>
      </w:r>
      <w:r w:rsidRPr="00CB57F9">
        <w:rPr>
          <w:rFonts w:ascii="Arial Narrow" w:hAnsi="Arial Narrow"/>
          <w:szCs w:val="22"/>
        </w:rPr>
        <w:t>dotyczących:</w:t>
      </w:r>
    </w:p>
    <w:p w14:paraId="11167771" w14:textId="77777777" w:rsidR="00CB57F9" w:rsidRPr="00CB57F9" w:rsidRDefault="00CB57F9" w:rsidP="00CB57F9">
      <w:pPr>
        <w:spacing w:line="276" w:lineRule="auto"/>
        <w:ind w:left="709" w:hanging="283"/>
        <w:rPr>
          <w:rFonts w:ascii="Arial Narrow" w:hAnsi="Arial Narrow"/>
          <w:szCs w:val="22"/>
        </w:rPr>
      </w:pPr>
      <w:r w:rsidRPr="00CB57F9">
        <w:rPr>
          <w:rFonts w:ascii="Arial Narrow" w:hAnsi="Arial Narrow"/>
          <w:szCs w:val="22"/>
        </w:rPr>
        <w:t>- bezpieczeństwa konstrukcji,</w:t>
      </w:r>
    </w:p>
    <w:p w14:paraId="25F0D1C4" w14:textId="77777777" w:rsidR="00CB57F9" w:rsidRPr="00CB57F9" w:rsidRDefault="00CB57F9" w:rsidP="00CB57F9">
      <w:pPr>
        <w:spacing w:line="276" w:lineRule="auto"/>
        <w:ind w:left="709" w:hanging="283"/>
        <w:rPr>
          <w:rFonts w:ascii="Arial Narrow" w:hAnsi="Arial Narrow"/>
          <w:szCs w:val="22"/>
        </w:rPr>
      </w:pPr>
      <w:r w:rsidRPr="00CB57F9">
        <w:rPr>
          <w:rFonts w:ascii="Arial Narrow" w:hAnsi="Arial Narrow"/>
          <w:szCs w:val="22"/>
        </w:rPr>
        <w:t>- bezpieczeństwa pożarowego,</w:t>
      </w:r>
    </w:p>
    <w:p w14:paraId="22AC0A05" w14:textId="77777777" w:rsidR="00CB57F9" w:rsidRPr="00CB57F9" w:rsidRDefault="00CB57F9" w:rsidP="00CB57F9">
      <w:pPr>
        <w:spacing w:line="276" w:lineRule="auto"/>
        <w:ind w:left="709" w:hanging="283"/>
        <w:rPr>
          <w:rFonts w:ascii="Arial Narrow" w:hAnsi="Arial Narrow"/>
          <w:szCs w:val="22"/>
        </w:rPr>
      </w:pPr>
      <w:r w:rsidRPr="00CB57F9">
        <w:rPr>
          <w:rFonts w:ascii="Arial Narrow" w:hAnsi="Arial Narrow"/>
          <w:szCs w:val="22"/>
        </w:rPr>
        <w:t>- bezpieczeństwa użytkowania,</w:t>
      </w:r>
    </w:p>
    <w:p w14:paraId="3D093609" w14:textId="77777777" w:rsidR="00CB57F9" w:rsidRPr="00CB57F9" w:rsidRDefault="00CB57F9" w:rsidP="00CB57F9">
      <w:pPr>
        <w:spacing w:line="276" w:lineRule="auto"/>
        <w:ind w:left="709" w:hanging="283"/>
        <w:rPr>
          <w:rFonts w:ascii="Arial Narrow" w:hAnsi="Arial Narrow"/>
          <w:szCs w:val="22"/>
        </w:rPr>
      </w:pPr>
      <w:r w:rsidRPr="00CB57F9">
        <w:rPr>
          <w:rFonts w:ascii="Arial Narrow" w:hAnsi="Arial Narrow"/>
          <w:szCs w:val="22"/>
        </w:rPr>
        <w:t>- odpowiednich warunków higienicznych i zdrowotnych oraz ochrony środowiska,</w:t>
      </w:r>
    </w:p>
    <w:p w14:paraId="256AD768" w14:textId="77777777" w:rsidR="00CB57F9" w:rsidRPr="00CB57F9" w:rsidRDefault="00CB57F9" w:rsidP="00CB57F9">
      <w:pPr>
        <w:spacing w:line="276" w:lineRule="auto"/>
        <w:ind w:left="709" w:hanging="283"/>
        <w:rPr>
          <w:rFonts w:ascii="Arial Narrow" w:hAnsi="Arial Narrow"/>
          <w:szCs w:val="22"/>
        </w:rPr>
      </w:pPr>
      <w:r w:rsidRPr="00CB57F9">
        <w:rPr>
          <w:rFonts w:ascii="Arial Narrow" w:hAnsi="Arial Narrow"/>
          <w:szCs w:val="22"/>
        </w:rPr>
        <w:t>- ochrony przed hałasem i drganiami,</w:t>
      </w:r>
    </w:p>
    <w:p w14:paraId="0ED665FC" w14:textId="77777777" w:rsidR="00CB57F9" w:rsidRPr="00CB57F9" w:rsidRDefault="00CB57F9" w:rsidP="00CB57F9">
      <w:pPr>
        <w:spacing w:line="276" w:lineRule="auto"/>
        <w:ind w:left="709" w:hanging="283"/>
        <w:rPr>
          <w:rFonts w:ascii="Arial Narrow" w:hAnsi="Arial Narrow"/>
          <w:szCs w:val="22"/>
        </w:rPr>
      </w:pPr>
      <w:r w:rsidRPr="00CB57F9">
        <w:rPr>
          <w:rFonts w:ascii="Arial Narrow" w:hAnsi="Arial Narrow"/>
          <w:szCs w:val="22"/>
        </w:rPr>
        <w:t>- oszczędności energii,</w:t>
      </w:r>
    </w:p>
    <w:p w14:paraId="521326AC" w14:textId="77777777" w:rsidR="00CB57F9" w:rsidRPr="00CB57F9" w:rsidRDefault="00CB57F9" w:rsidP="00CB57F9">
      <w:pPr>
        <w:spacing w:line="276" w:lineRule="auto"/>
        <w:ind w:left="426" w:hanging="284"/>
        <w:rPr>
          <w:rFonts w:ascii="Arial Narrow" w:hAnsi="Arial Narrow"/>
          <w:szCs w:val="22"/>
        </w:rPr>
      </w:pPr>
      <w:r w:rsidRPr="00CB57F9">
        <w:rPr>
          <w:rFonts w:ascii="Arial Narrow" w:hAnsi="Arial Narrow"/>
          <w:szCs w:val="22"/>
        </w:rPr>
        <w:t>2. Warunki użytkowe zgodne z przeznaczeniem obiektu, w szczególności w zakresie:</w:t>
      </w:r>
    </w:p>
    <w:p w14:paraId="43BF822E" w14:textId="77777777" w:rsidR="00CB57F9" w:rsidRPr="00CB57F9" w:rsidRDefault="00CB57F9" w:rsidP="00CB57F9">
      <w:pPr>
        <w:spacing w:line="276" w:lineRule="auto"/>
        <w:ind w:left="709" w:hanging="283"/>
        <w:rPr>
          <w:rFonts w:ascii="Arial Narrow" w:hAnsi="Arial Narrow"/>
          <w:szCs w:val="22"/>
        </w:rPr>
      </w:pPr>
      <w:r w:rsidRPr="00CB57F9">
        <w:rPr>
          <w:rFonts w:ascii="Arial Narrow" w:hAnsi="Arial Narrow"/>
          <w:szCs w:val="22"/>
        </w:rPr>
        <w:t>- zaopatrzenia w wodę i energię elektryczną przy założeniu efektywnego wykorzystania tych czynników,</w:t>
      </w:r>
    </w:p>
    <w:p w14:paraId="24F1F58E" w14:textId="77777777" w:rsidR="00CB57F9" w:rsidRPr="00CB57F9" w:rsidRDefault="00CB57F9" w:rsidP="00CB57F9">
      <w:pPr>
        <w:spacing w:line="276" w:lineRule="auto"/>
        <w:ind w:left="709" w:hanging="283"/>
        <w:rPr>
          <w:rFonts w:ascii="Arial Narrow" w:hAnsi="Arial Narrow"/>
          <w:szCs w:val="22"/>
        </w:rPr>
      </w:pPr>
      <w:r w:rsidRPr="00CB57F9">
        <w:rPr>
          <w:rFonts w:ascii="Arial Narrow" w:hAnsi="Arial Narrow"/>
          <w:szCs w:val="22"/>
        </w:rPr>
        <w:t>- usuwania ścieków i wody opadowej,</w:t>
      </w:r>
    </w:p>
    <w:p w14:paraId="71661011" w14:textId="77777777" w:rsidR="00CB57F9" w:rsidRPr="00CB57F9" w:rsidRDefault="00CB57F9" w:rsidP="00CB57F9">
      <w:pPr>
        <w:spacing w:line="276" w:lineRule="auto"/>
        <w:ind w:left="426" w:hanging="284"/>
        <w:rPr>
          <w:rFonts w:ascii="Arial Narrow" w:hAnsi="Arial Narrow"/>
          <w:szCs w:val="22"/>
        </w:rPr>
      </w:pPr>
      <w:r w:rsidRPr="00CB57F9">
        <w:rPr>
          <w:rFonts w:ascii="Arial Narrow" w:hAnsi="Arial Narrow"/>
          <w:szCs w:val="22"/>
        </w:rPr>
        <w:t>3. Możliwość utrzymania właściwego stanu technicznego,</w:t>
      </w:r>
    </w:p>
    <w:p w14:paraId="738340F4" w14:textId="77777777" w:rsidR="00CB57F9" w:rsidRPr="00CB57F9" w:rsidRDefault="00CB57F9" w:rsidP="00CB57F9">
      <w:pPr>
        <w:spacing w:line="276" w:lineRule="auto"/>
        <w:ind w:left="426" w:hanging="284"/>
        <w:rPr>
          <w:rFonts w:ascii="Arial Narrow" w:hAnsi="Arial Narrow"/>
          <w:szCs w:val="22"/>
        </w:rPr>
      </w:pPr>
      <w:r w:rsidRPr="00CB57F9">
        <w:rPr>
          <w:rFonts w:ascii="Arial Narrow" w:hAnsi="Arial Narrow"/>
          <w:szCs w:val="22"/>
        </w:rPr>
        <w:t>4. Warunki bezpieczeństwa i higieny pracy,</w:t>
      </w:r>
    </w:p>
    <w:p w14:paraId="0D5FB652" w14:textId="77777777" w:rsidR="00CB57F9" w:rsidRPr="00CB57F9" w:rsidRDefault="00CB57F9" w:rsidP="00CB57F9">
      <w:pPr>
        <w:spacing w:line="276" w:lineRule="auto"/>
        <w:ind w:left="426" w:hanging="284"/>
        <w:rPr>
          <w:rFonts w:ascii="Arial Narrow" w:hAnsi="Arial Narrow"/>
          <w:szCs w:val="22"/>
        </w:rPr>
      </w:pPr>
      <w:r w:rsidRPr="00CB57F9">
        <w:rPr>
          <w:rFonts w:ascii="Arial Narrow" w:hAnsi="Arial Narrow"/>
          <w:szCs w:val="22"/>
        </w:rPr>
        <w:t>5. Ochronę ludności, zgodnie z wymaganiami obrony cywilnej,</w:t>
      </w:r>
    </w:p>
    <w:p w14:paraId="2BE22E00" w14:textId="77777777" w:rsidR="00CB57F9" w:rsidRPr="00CB57F9" w:rsidRDefault="00CB57F9" w:rsidP="00CB57F9">
      <w:pPr>
        <w:spacing w:line="276" w:lineRule="auto"/>
        <w:ind w:left="426" w:hanging="284"/>
        <w:rPr>
          <w:rFonts w:ascii="Arial Narrow" w:hAnsi="Arial Narrow"/>
          <w:szCs w:val="22"/>
        </w:rPr>
      </w:pPr>
      <w:r w:rsidRPr="00CB57F9">
        <w:rPr>
          <w:rFonts w:ascii="Arial Narrow" w:hAnsi="Arial Narrow"/>
          <w:szCs w:val="22"/>
        </w:rPr>
        <w:t>6. Ochronę obiektów wpisanych do rejestru zabytków oraz obiektów objętych ochroną konserwatorską,</w:t>
      </w:r>
    </w:p>
    <w:p w14:paraId="1F0B710C" w14:textId="77777777" w:rsidR="00CB57F9" w:rsidRPr="00CB57F9" w:rsidRDefault="00CB57F9" w:rsidP="00CB57F9">
      <w:pPr>
        <w:spacing w:line="276" w:lineRule="auto"/>
        <w:ind w:left="426" w:hanging="284"/>
        <w:rPr>
          <w:rFonts w:ascii="Arial Narrow" w:hAnsi="Arial Narrow"/>
          <w:szCs w:val="22"/>
        </w:rPr>
      </w:pPr>
      <w:r w:rsidRPr="00CB57F9">
        <w:rPr>
          <w:rFonts w:ascii="Arial Narrow" w:hAnsi="Arial Narrow"/>
          <w:szCs w:val="22"/>
        </w:rPr>
        <w:t>7. Odpowiednie usytuowanie na działce budowlanej,</w:t>
      </w:r>
    </w:p>
    <w:p w14:paraId="14FC91EF" w14:textId="77777777" w:rsidR="00CB57F9" w:rsidRPr="00CB57F9" w:rsidRDefault="00CB57F9" w:rsidP="00CB57F9">
      <w:pPr>
        <w:spacing w:line="276" w:lineRule="auto"/>
        <w:ind w:left="426" w:hanging="284"/>
        <w:rPr>
          <w:rFonts w:ascii="Arial Narrow" w:hAnsi="Arial Narrow"/>
          <w:szCs w:val="22"/>
        </w:rPr>
      </w:pPr>
      <w:r w:rsidRPr="00CB57F9">
        <w:rPr>
          <w:rFonts w:ascii="Arial Narrow" w:hAnsi="Arial Narrow"/>
          <w:szCs w:val="22"/>
        </w:rPr>
        <w:t>8. Poszanowanie, występujących w obszarze oddziaływania obiektu, uzasadnionych interesów osób trzecich, w tym zapewnienie dostępu do drogi publicznej,</w:t>
      </w:r>
    </w:p>
    <w:p w14:paraId="3B9E6F8F" w14:textId="77777777" w:rsidR="00DD7735" w:rsidRPr="00DD1156" w:rsidRDefault="00CB57F9" w:rsidP="00DD1156">
      <w:pPr>
        <w:spacing w:line="276" w:lineRule="auto"/>
        <w:ind w:left="426" w:hanging="284"/>
        <w:rPr>
          <w:rFonts w:ascii="Arial Narrow" w:hAnsi="Arial Narrow"/>
          <w:szCs w:val="22"/>
        </w:rPr>
      </w:pPr>
      <w:r w:rsidRPr="00CB57F9">
        <w:rPr>
          <w:rFonts w:ascii="Arial Narrow" w:hAnsi="Arial Narrow"/>
          <w:szCs w:val="22"/>
        </w:rPr>
        <w:t xml:space="preserve">9. Warunki bezpieczeństwa i ochrony zdrowia osób </w:t>
      </w:r>
      <w:r w:rsidR="00DD7735">
        <w:rPr>
          <w:rFonts w:ascii="Arial Narrow" w:hAnsi="Arial Narrow"/>
          <w:szCs w:val="22"/>
        </w:rPr>
        <w:t xml:space="preserve">i zwierząt </w:t>
      </w:r>
      <w:r w:rsidRPr="00CB57F9">
        <w:rPr>
          <w:rFonts w:ascii="Arial Narrow" w:hAnsi="Arial Narrow"/>
          <w:szCs w:val="22"/>
        </w:rPr>
        <w:t>przebywających na terenie budowy</w:t>
      </w:r>
      <w:r w:rsidR="00DD7735">
        <w:rPr>
          <w:rFonts w:ascii="Arial Narrow" w:hAnsi="Arial Narrow"/>
          <w:szCs w:val="22"/>
        </w:rPr>
        <w:t xml:space="preserve">, w tym </w:t>
      </w:r>
      <w:r w:rsidR="00DD7735" w:rsidRPr="00DD1156">
        <w:rPr>
          <w:rFonts w:ascii="Arial Narrow" w:hAnsi="Arial Narrow"/>
          <w:szCs w:val="22"/>
        </w:rPr>
        <w:t>uniemożliwienie przedostania się zwierząt do wnętrza urządzeń technologicznych obiektu.</w:t>
      </w:r>
    </w:p>
    <w:p w14:paraId="3877369F" w14:textId="025C2D2D" w:rsidR="00CB57F9" w:rsidRPr="00CB57F9" w:rsidRDefault="00CB57F9" w:rsidP="00CB57F9">
      <w:pPr>
        <w:spacing w:line="276" w:lineRule="auto"/>
        <w:ind w:left="426" w:hanging="284"/>
        <w:rPr>
          <w:rFonts w:ascii="Arial Narrow" w:hAnsi="Arial Narrow"/>
          <w:szCs w:val="22"/>
        </w:rPr>
      </w:pPr>
    </w:p>
    <w:p w14:paraId="50773F76" w14:textId="77777777" w:rsidR="00CB57F9" w:rsidRPr="0095385C" w:rsidRDefault="00CB57F9" w:rsidP="0054758B">
      <w:pPr>
        <w:spacing w:line="276" w:lineRule="auto"/>
        <w:ind w:firstLine="709"/>
        <w:rPr>
          <w:rFonts w:ascii="Arial Narrow" w:hAnsi="Arial Narrow"/>
          <w:szCs w:val="22"/>
        </w:rPr>
      </w:pPr>
      <w:r w:rsidRPr="0095385C">
        <w:rPr>
          <w:rFonts w:ascii="Arial Narrow" w:hAnsi="Arial Narrow"/>
          <w:szCs w:val="22"/>
        </w:rPr>
        <w:t xml:space="preserve">Wykonawca robót jest odpowiedzialny za jakość ich wykonania oraz </w:t>
      </w:r>
      <w:r w:rsidRPr="0095385C">
        <w:rPr>
          <w:rFonts w:ascii="Arial Narrow" w:eastAsia="ArialMT" w:hAnsi="Arial Narrow"/>
          <w:szCs w:val="22"/>
        </w:rPr>
        <w:t>za zgodność wykonanych robót z Dokumentacją Projektową, decyzją o środowiskowych uwarunkowaniach, wszelkimi wymaganiami określonymi przez wszystkie wydane w ramach Zadania decyzje, opinie, uzgodnienia i pozwolenia oraz poleceniami Inspektora (INI). Wykonawca jest odpowiedzialny za bezpieczeństwo wszelkich czynności na Terenie Budowy i metod użytych przy budowie. Na polecenie Inspektora (INI) Wykonawca opracuje wymagane metodologie robót wraz z niezbędnymi rysunkami, schematami, obliczeniami. Uznaje się, że koszt tych opracowań wliczony jest w cenę wskazaną w umowie.</w:t>
      </w:r>
    </w:p>
    <w:p w14:paraId="09CA7992" w14:textId="77777777" w:rsidR="00CB57F9" w:rsidRDefault="00CB57F9" w:rsidP="00CB57F9"/>
    <w:p w14:paraId="37A69880" w14:textId="77777777" w:rsidR="00CB57F9" w:rsidRPr="00CB57F9" w:rsidRDefault="00CB57F9" w:rsidP="00CB57F9">
      <w:pPr>
        <w:keepNext/>
        <w:keepLines/>
        <w:numPr>
          <w:ilvl w:val="2"/>
          <w:numId w:val="1"/>
        </w:numPr>
        <w:overflowPunct/>
        <w:autoSpaceDE/>
        <w:autoSpaceDN/>
        <w:adjustRightInd/>
        <w:spacing w:before="240" w:line="276" w:lineRule="auto"/>
        <w:ind w:left="720" w:hanging="720"/>
        <w:jc w:val="left"/>
        <w:textAlignment w:val="auto"/>
        <w:outlineLvl w:val="2"/>
        <w:rPr>
          <w:rFonts w:ascii="Arial Narrow" w:hAnsi="Arial Narrow"/>
          <w:b/>
        </w:rPr>
      </w:pPr>
      <w:bookmarkStart w:id="221" w:name="_Toc114821550"/>
      <w:bookmarkStart w:id="222" w:name="_Toc175040155"/>
      <w:bookmarkStart w:id="223" w:name="_Hlk167868923"/>
      <w:r w:rsidRPr="00CB57F9">
        <w:rPr>
          <w:rFonts w:ascii="Arial Narrow" w:hAnsi="Arial Narrow"/>
          <w:b/>
        </w:rPr>
        <w:t>Stosowanie przepisów prawa i innych przepisów</w:t>
      </w:r>
      <w:bookmarkEnd w:id="221"/>
      <w:bookmarkEnd w:id="222"/>
    </w:p>
    <w:p w14:paraId="0D3544C3" w14:textId="77777777" w:rsidR="00CB57F9" w:rsidRPr="00CB57F9" w:rsidRDefault="00CB57F9" w:rsidP="00CB57F9">
      <w:pPr>
        <w:spacing w:line="276" w:lineRule="auto"/>
        <w:ind w:firstLine="709"/>
        <w:rPr>
          <w:rFonts w:ascii="Arial Narrow" w:hAnsi="Arial Narrow"/>
          <w:szCs w:val="22"/>
          <w:lang w:eastAsia="x-none"/>
        </w:rPr>
      </w:pPr>
      <w:r w:rsidRPr="00CB57F9">
        <w:rPr>
          <w:rFonts w:ascii="Arial Narrow" w:hAnsi="Arial Narrow"/>
          <w:szCs w:val="22"/>
          <w:lang w:eastAsia="x-none"/>
        </w:rPr>
        <w:t>Obowiązkiem Wykonawcy jest znać wszystkie prawa,  przepisy  i  wytyczne,  które  są  w  jakikolwiek sposób związane z projektowaniem i wykonywanymi robotami. Ponadto Wykonawca będzie w pełni odpowiedzialny za przestrzeganie tych praw, przepisów i wytycznych podczas sporządzania dokumentacji projektowej i prowadzenia robót. W trakcie projektowania, prowadzenia i ukończenia robót Wykonawca jest zobowiązany do bezwzględnego przestrzegania prawa polskiego. Wykonawca powinien zapoznać się oraz stosować wszystkie przepisy wydane przez władze centralne, miejscowe oraz inne przepisy i wytyczne, które są w jakikolwiek sposób związane z projektowaniem i prowadzeniem robót. Istotnym elementem tych wytycznych są uzgodnienia branżowe uzyskane przez Wykonawcę na etapie zatwierdzania dokumentacji.</w:t>
      </w:r>
    </w:p>
    <w:p w14:paraId="4F9BB3A5" w14:textId="77777777" w:rsidR="00CB57F9" w:rsidRPr="00CB57F9" w:rsidRDefault="00CB57F9" w:rsidP="00CB57F9">
      <w:pPr>
        <w:spacing w:line="276" w:lineRule="auto"/>
        <w:ind w:firstLine="709"/>
        <w:rPr>
          <w:rFonts w:ascii="Arial Narrow" w:hAnsi="Arial Narrow"/>
          <w:szCs w:val="22"/>
          <w:lang w:eastAsia="x-none"/>
        </w:rPr>
      </w:pPr>
      <w:r w:rsidRPr="00CB57F9">
        <w:rPr>
          <w:rFonts w:ascii="Arial Narrow" w:hAnsi="Arial Narrow"/>
          <w:szCs w:val="22"/>
          <w:lang w:eastAsia="x-none"/>
        </w:rPr>
        <w:t xml:space="preserve">Wykonawca zobowiązany jest do przestrzegania praw patentowych, oraz jest w pełni odpowiedzialny za wypełnienie wszelkich wymagań prawnych odnośnie wykorzystania opatentowanych urządzeń lub metod i w </w:t>
      </w:r>
      <w:r w:rsidRPr="00CB57F9">
        <w:rPr>
          <w:rFonts w:ascii="Arial Narrow" w:hAnsi="Arial Narrow"/>
          <w:szCs w:val="22"/>
          <w:lang w:eastAsia="x-none"/>
        </w:rPr>
        <w:lastRenderedPageBreak/>
        <w:t>sposób ciągły będzie informować Zamawiającego o swoich działaniach, przedstawiając kopie zezwoleń oraz inne dokumenty.</w:t>
      </w:r>
    </w:p>
    <w:p w14:paraId="2347B3BC" w14:textId="77777777" w:rsidR="00CB57F9" w:rsidRPr="00CB57F9" w:rsidRDefault="00CB57F9" w:rsidP="00CB57F9">
      <w:pPr>
        <w:spacing w:line="276" w:lineRule="auto"/>
        <w:ind w:firstLine="709"/>
        <w:rPr>
          <w:rFonts w:ascii="Arial Narrow" w:hAnsi="Arial Narrow"/>
          <w:szCs w:val="22"/>
          <w:lang w:eastAsia="x-none"/>
        </w:rPr>
      </w:pPr>
      <w:r w:rsidRPr="00CB57F9">
        <w:rPr>
          <w:rFonts w:ascii="Arial Narrow" w:hAnsi="Arial Narrow"/>
          <w:szCs w:val="22"/>
          <w:lang w:eastAsia="x-none"/>
        </w:rPr>
        <w:t>Podczas  realizacji  robót  Wykonawca  będzie  przestrzegać bezwzględnie  przepisów  dotyczących  bezpieczeństwa  i higieny pracy. W szczególności obowiązkiem Wykonawcy jest zadbanie o to, aby personel nie wykonywał pracy w warunkach niebezpiecznych, szkodliwych dla zdrowia, oraz nie spełniających odpowiednich wymagań sanitarnych.</w:t>
      </w:r>
    </w:p>
    <w:p w14:paraId="10C6F144" w14:textId="77777777" w:rsidR="00CB57F9" w:rsidRPr="00CB57F9" w:rsidRDefault="00CB57F9" w:rsidP="00CB57F9">
      <w:pPr>
        <w:spacing w:line="276" w:lineRule="auto"/>
        <w:ind w:firstLine="709"/>
        <w:rPr>
          <w:rFonts w:ascii="Arial Narrow" w:hAnsi="Arial Narrow"/>
          <w:szCs w:val="22"/>
          <w:lang w:eastAsia="x-none"/>
        </w:rPr>
      </w:pPr>
      <w:r w:rsidRPr="00CB57F9">
        <w:rPr>
          <w:rFonts w:ascii="Arial Narrow" w:hAnsi="Arial Narrow"/>
          <w:szCs w:val="22"/>
          <w:lang w:eastAsia="x-none"/>
        </w:rPr>
        <w:t xml:space="preserve">Wykonawca w zakresie swoich obowiązków ma utrzymanie wszelkich urządzeń zabezpieczających, socjalnych, sprzętu oraz odpowiedniej odzieży dla ochrony życia i zdrowia osób zatrudnionych na budowie oraz dla zapewnienia bezpieczeństwa publicznego. Wykonawca powinien przestrzegać przepisy ochrony przeciwpożarowej. Wykonawca ma obowiązek znać i stosować w czasie prowadzenia robót aktualne przepisy dotyczące ochrony środowiska. </w:t>
      </w:r>
    </w:p>
    <w:bookmarkEnd w:id="223"/>
    <w:p w14:paraId="3B22797F" w14:textId="77777777" w:rsidR="00CB57F9" w:rsidRDefault="00CB57F9" w:rsidP="00CB57F9"/>
    <w:p w14:paraId="349BD507" w14:textId="77777777" w:rsidR="003D0853" w:rsidRPr="003D0853" w:rsidRDefault="003D0853" w:rsidP="003D0853">
      <w:pPr>
        <w:keepNext/>
        <w:keepLines/>
        <w:numPr>
          <w:ilvl w:val="2"/>
          <w:numId w:val="1"/>
        </w:numPr>
        <w:overflowPunct/>
        <w:autoSpaceDE/>
        <w:autoSpaceDN/>
        <w:adjustRightInd/>
        <w:spacing w:before="240" w:line="276" w:lineRule="auto"/>
        <w:ind w:left="720" w:hanging="720"/>
        <w:jc w:val="left"/>
        <w:textAlignment w:val="auto"/>
        <w:outlineLvl w:val="2"/>
        <w:rPr>
          <w:rFonts w:ascii="Arial Narrow" w:hAnsi="Arial Narrow"/>
          <w:b/>
        </w:rPr>
      </w:pPr>
      <w:bookmarkStart w:id="224" w:name="_Toc114821551"/>
      <w:bookmarkStart w:id="225" w:name="_Toc175040156"/>
      <w:bookmarkStart w:id="226" w:name="_Hlk167869118"/>
      <w:r w:rsidRPr="003D0853">
        <w:rPr>
          <w:rFonts w:ascii="Arial Narrow" w:hAnsi="Arial Narrow"/>
          <w:b/>
        </w:rPr>
        <w:t>Zgodność robót z projektem i wymaganiami Zamawiającego</w:t>
      </w:r>
      <w:bookmarkEnd w:id="224"/>
      <w:bookmarkEnd w:id="225"/>
    </w:p>
    <w:p w14:paraId="594849DA" w14:textId="77777777" w:rsidR="003D0853" w:rsidRPr="003D0853" w:rsidRDefault="003D0853" w:rsidP="003D0853">
      <w:pPr>
        <w:spacing w:line="276" w:lineRule="auto"/>
        <w:ind w:firstLine="709"/>
        <w:rPr>
          <w:rFonts w:ascii="Arial Narrow" w:hAnsi="Arial Narrow"/>
          <w:szCs w:val="22"/>
          <w:lang w:eastAsia="x-none"/>
        </w:rPr>
      </w:pPr>
      <w:r w:rsidRPr="003D0853">
        <w:rPr>
          <w:rFonts w:ascii="Arial Narrow" w:hAnsi="Arial Narrow"/>
          <w:szCs w:val="22"/>
          <w:lang w:eastAsia="x-none"/>
        </w:rPr>
        <w:t xml:space="preserve">Obowiązkiem Wykonawcy jest wykonanie </w:t>
      </w:r>
      <w:r>
        <w:rPr>
          <w:rFonts w:ascii="Arial Narrow" w:hAnsi="Arial Narrow"/>
          <w:szCs w:val="22"/>
          <w:lang w:eastAsia="x-none"/>
        </w:rPr>
        <w:t>Zadania</w:t>
      </w:r>
      <w:r w:rsidRPr="003D0853">
        <w:rPr>
          <w:rFonts w:ascii="Arial Narrow" w:hAnsi="Arial Narrow"/>
          <w:szCs w:val="22"/>
          <w:lang w:eastAsia="x-none"/>
        </w:rPr>
        <w:t xml:space="preserve"> zgodnie z Umową</w:t>
      </w:r>
      <w:r>
        <w:rPr>
          <w:rFonts w:ascii="Arial Narrow" w:hAnsi="Arial Narrow"/>
          <w:szCs w:val="22"/>
          <w:lang w:eastAsia="x-none"/>
        </w:rPr>
        <w:t>, Dokumentacją Projektową</w:t>
      </w:r>
      <w:r w:rsidRPr="003D0853">
        <w:rPr>
          <w:rFonts w:ascii="Arial Narrow" w:hAnsi="Arial Narrow"/>
          <w:szCs w:val="22"/>
          <w:lang w:eastAsia="x-none"/>
        </w:rPr>
        <w:t xml:space="preserve"> oraz poleceniami Zamawiającego</w:t>
      </w:r>
      <w:r>
        <w:rPr>
          <w:rFonts w:ascii="Arial Narrow" w:hAnsi="Arial Narrow"/>
          <w:szCs w:val="22"/>
          <w:lang w:eastAsia="x-none"/>
        </w:rPr>
        <w:t xml:space="preserve"> i Inspektora Nadzoru</w:t>
      </w:r>
      <w:r w:rsidRPr="003D0853">
        <w:rPr>
          <w:rFonts w:ascii="Arial Narrow" w:hAnsi="Arial Narrow"/>
          <w:szCs w:val="22"/>
          <w:lang w:eastAsia="x-none"/>
        </w:rPr>
        <w:t xml:space="preserve">. W razie wystąpienia rozbieżności w ustaleniach poszczególnych dokumentów obowiązuje kolejność ich ważności wymieniona w Umowie. Wszystkie Dokumenty Wykonawcy, Roboty oraz dostarczane urządzenia i materiały powinny być zgodne z Umową oraz dokumentacją projektową wykonaną przez Wykonawcę. Właściwości i cechy urządzeń i materiałów powinny być jednorodne oraz wykazywać zgodność z określonymi wymaganiami. W przypadku, gdy urządzenia, materiały i roboty nie będą w pełni zgodne z Wymaganiami Zamawiającego i będzie miało to wpływ na niezadowalającą jakość elementów budowli, to takie urządzenia i materiały należy niezwłocznie zastąpić innymi, spełniającymi Wymagania Zamawiającego, a roboty należy rozebrać na koszt Wykonawcy i wykonać na nowo, zgodnie z Wymaganiami Zamawiającego. Wykonawca nie może wykorzystać błędów lub </w:t>
      </w:r>
      <w:proofErr w:type="spellStart"/>
      <w:r w:rsidRPr="003D0853">
        <w:rPr>
          <w:rFonts w:ascii="Arial Narrow" w:hAnsi="Arial Narrow"/>
          <w:szCs w:val="22"/>
          <w:lang w:eastAsia="x-none"/>
        </w:rPr>
        <w:t>opuszczeń</w:t>
      </w:r>
      <w:proofErr w:type="spellEnd"/>
      <w:r w:rsidRPr="003D0853">
        <w:rPr>
          <w:rFonts w:ascii="Arial Narrow" w:hAnsi="Arial Narrow"/>
          <w:szCs w:val="22"/>
          <w:lang w:eastAsia="x-none"/>
        </w:rPr>
        <w:t xml:space="preserve"> w Wymaganiami Zamawiającego, a w przypadku ich wykrycia zobowiązany jest bezzwłocznie powiadomić Zamawiającego, który dokona odpowiednich zmian, poprawek lub interpretacji. </w:t>
      </w:r>
    </w:p>
    <w:p w14:paraId="45462801" w14:textId="77777777" w:rsidR="003D0853" w:rsidRPr="003D0853" w:rsidRDefault="003D0853" w:rsidP="003D0853">
      <w:pPr>
        <w:spacing w:line="276" w:lineRule="auto"/>
        <w:ind w:firstLine="709"/>
        <w:rPr>
          <w:rFonts w:ascii="Arial Narrow" w:hAnsi="Arial Narrow"/>
          <w:szCs w:val="22"/>
          <w:lang w:eastAsia="x-none"/>
        </w:rPr>
      </w:pPr>
      <w:r w:rsidRPr="003D0853">
        <w:rPr>
          <w:rFonts w:ascii="Arial Narrow" w:hAnsi="Arial Narrow"/>
          <w:szCs w:val="22"/>
          <w:lang w:eastAsia="x-none"/>
        </w:rPr>
        <w:t>Wykonawca jest odpowiedzialny za poprawność przyjętych rozwiązań. Przed rozpoczęciem prac projektowych Wykonawca przeprowadzi analizy i weryfikację danych do projektowania oraz wykona na własny koszt wszystkie badania i analizy uzupełniające wymagane do prawidłowego wykonania dokumentacji projektowej. Jeżeli prawo lub względy praktyczne wymagają, aby niektóre Dokumenty Wykonawcy zostały poddane weryfikacji przez osoby uprawnione lub uzgodnieniu przez odpowiednie organy administracji publicznej, to przeprowadzenie weryfikacji lub/oraz uzyskanie uzgodnień będzie przeprowadzone przez Wykonawcę na jego koszt przed przedłożeniem tej dokumentacji do zatwierdzenia przez Zamawiającego</w:t>
      </w:r>
      <w:r>
        <w:rPr>
          <w:rFonts w:ascii="Arial Narrow" w:hAnsi="Arial Narrow"/>
          <w:szCs w:val="22"/>
          <w:lang w:eastAsia="x-none"/>
        </w:rPr>
        <w:t>/Inspektora Nadzoru</w:t>
      </w:r>
      <w:r w:rsidRPr="003D0853">
        <w:rPr>
          <w:rFonts w:ascii="Arial Narrow" w:hAnsi="Arial Narrow"/>
          <w:szCs w:val="22"/>
          <w:lang w:eastAsia="x-none"/>
        </w:rPr>
        <w:t>. Dokonanie weryfikacji lub/oraz uzyskanie uzgodnień nie przesądza o zatwierdzeniu przez Zamawiającego</w:t>
      </w:r>
      <w:r>
        <w:rPr>
          <w:rFonts w:ascii="Arial Narrow" w:hAnsi="Arial Narrow"/>
          <w:szCs w:val="22"/>
          <w:lang w:eastAsia="x-none"/>
        </w:rPr>
        <w:t>/Inspektora Nadzoru</w:t>
      </w:r>
      <w:r w:rsidRPr="003D0853">
        <w:rPr>
          <w:rFonts w:ascii="Arial Narrow" w:hAnsi="Arial Narrow"/>
          <w:szCs w:val="22"/>
          <w:lang w:eastAsia="x-none"/>
        </w:rPr>
        <w:t xml:space="preserve">, który może odmówić zatwierdzenia w przypadku, gdy stwierdzi, że Dokument Wykonawcy nie spełnia wymagań Umowy. Wykonawca w szczególności jest zobowiązany do uzyskania wymaganych, zgodnych z prawem polskim uzgodnień, opinii oraz decyzji administracyjnych niezbędnych do zaprojektowania, wybudowania oraz oddania do użytkowania obiektów stanowiący przedmiot niniejszego zamówienia. </w:t>
      </w:r>
    </w:p>
    <w:p w14:paraId="2F799936" w14:textId="77777777" w:rsidR="00CB57F9" w:rsidRDefault="00CB57F9" w:rsidP="00CB57F9"/>
    <w:p w14:paraId="66F78734" w14:textId="77777777" w:rsidR="003D0853" w:rsidRPr="003D0853" w:rsidRDefault="003D0853" w:rsidP="003D0853">
      <w:pPr>
        <w:keepNext/>
        <w:keepLines/>
        <w:numPr>
          <w:ilvl w:val="2"/>
          <w:numId w:val="1"/>
        </w:numPr>
        <w:overflowPunct/>
        <w:autoSpaceDE/>
        <w:autoSpaceDN/>
        <w:adjustRightInd/>
        <w:spacing w:before="240" w:line="276" w:lineRule="auto"/>
        <w:ind w:left="720" w:hanging="720"/>
        <w:jc w:val="left"/>
        <w:textAlignment w:val="auto"/>
        <w:outlineLvl w:val="2"/>
        <w:rPr>
          <w:rFonts w:ascii="Arial Narrow" w:hAnsi="Arial Narrow"/>
          <w:b/>
        </w:rPr>
      </w:pPr>
      <w:bookmarkStart w:id="227" w:name="_Toc114821552"/>
      <w:bookmarkStart w:id="228" w:name="_Toc175040157"/>
      <w:r w:rsidRPr="003D0853">
        <w:rPr>
          <w:rFonts w:ascii="Arial Narrow" w:hAnsi="Arial Narrow"/>
          <w:b/>
        </w:rPr>
        <w:t>Zgodność projektu robót z normami</w:t>
      </w:r>
      <w:bookmarkEnd w:id="227"/>
      <w:bookmarkEnd w:id="228"/>
    </w:p>
    <w:p w14:paraId="410AC6E2" w14:textId="253DB625" w:rsidR="003D0853" w:rsidRPr="003D0853" w:rsidRDefault="003D0853" w:rsidP="003D0853">
      <w:pPr>
        <w:spacing w:line="276" w:lineRule="auto"/>
        <w:ind w:firstLine="708"/>
        <w:rPr>
          <w:rFonts w:ascii="Arial Narrow" w:hAnsi="Arial Narrow"/>
          <w:szCs w:val="22"/>
          <w:lang w:eastAsia="x-none"/>
        </w:rPr>
      </w:pPr>
      <w:r w:rsidRPr="003D0853">
        <w:rPr>
          <w:rFonts w:ascii="Arial Narrow" w:hAnsi="Arial Narrow"/>
          <w:szCs w:val="22"/>
          <w:lang w:eastAsia="x-none"/>
        </w:rPr>
        <w:t>Wykonawca zobowiązany jest do przestrzegania Polskich i Europejskich Norm</w:t>
      </w:r>
      <w:r w:rsidR="005A6C48">
        <w:rPr>
          <w:rFonts w:ascii="Arial Narrow" w:hAnsi="Arial Narrow"/>
          <w:szCs w:val="22"/>
          <w:lang w:eastAsia="x-none"/>
        </w:rPr>
        <w:t xml:space="preserve"> Zharmonizowanych, </w:t>
      </w:r>
      <w:r w:rsidRPr="003D0853">
        <w:rPr>
          <w:rFonts w:ascii="Arial Narrow" w:hAnsi="Arial Narrow"/>
          <w:szCs w:val="22"/>
          <w:lang w:eastAsia="x-none"/>
        </w:rPr>
        <w:t>które mają związek z projektowaniem i realizacją robót. Stosowanie postanowień tychże norm jest na równi z wszystkimi innymi wymaganiami, zawartymi w niniejszym PFU. Zakłada się, że Wykonawca dokładnie zapoznał się z treścią tychże Norm oraz zawartymi w nich wymaganiami.</w:t>
      </w:r>
    </w:p>
    <w:p w14:paraId="557CA2A5" w14:textId="6CE698E6" w:rsidR="003D0853" w:rsidRPr="003D0853" w:rsidRDefault="003D0853" w:rsidP="003D0853">
      <w:pPr>
        <w:spacing w:line="276" w:lineRule="auto"/>
        <w:ind w:firstLine="708"/>
        <w:rPr>
          <w:rFonts w:ascii="Arial Narrow" w:hAnsi="Arial Narrow"/>
          <w:szCs w:val="22"/>
          <w:lang w:eastAsia="x-none"/>
        </w:rPr>
      </w:pPr>
      <w:r w:rsidRPr="003D0853">
        <w:rPr>
          <w:rFonts w:ascii="Arial Narrow" w:hAnsi="Arial Narrow"/>
          <w:szCs w:val="22"/>
          <w:lang w:eastAsia="x-none"/>
        </w:rPr>
        <w:t xml:space="preserve">W razie potrzeby normy mogą zostać zastąpione innymi, pod warunkiem, że Wykonawca uzasadni ten fakt przed Zamawiającym oraz uzyska pisemną zgodę od Zamawiającego. </w:t>
      </w:r>
      <w:r w:rsidR="00680E17" w:rsidRPr="00DD1156">
        <w:rPr>
          <w:rFonts w:ascii="Arial Narrow" w:hAnsi="Arial Narrow"/>
          <w:szCs w:val="22"/>
          <w:lang w:eastAsia="x-none"/>
        </w:rPr>
        <w:t xml:space="preserve">Listy obowiązujących Norm Polskich </w:t>
      </w:r>
      <w:r w:rsidR="00680E17" w:rsidRPr="00DD1156">
        <w:rPr>
          <w:rFonts w:ascii="Arial Narrow" w:hAnsi="Arial Narrow"/>
          <w:szCs w:val="22"/>
          <w:lang w:eastAsia="x-none"/>
        </w:rPr>
        <w:lastRenderedPageBreak/>
        <w:t>znajdują się w załącznikach do Rozporządzeń branżowych.</w:t>
      </w:r>
      <w:r w:rsidR="00680E17">
        <w:rPr>
          <w:rFonts w:ascii="Arial Narrow" w:hAnsi="Arial Narrow"/>
          <w:szCs w:val="22"/>
          <w:lang w:eastAsia="x-none"/>
        </w:rPr>
        <w:t xml:space="preserve"> </w:t>
      </w:r>
      <w:r w:rsidRPr="003D0853">
        <w:rPr>
          <w:rFonts w:ascii="Arial Narrow" w:hAnsi="Arial Narrow"/>
          <w:szCs w:val="22"/>
          <w:lang w:eastAsia="x-none"/>
        </w:rPr>
        <w:t>Szczegółowa lista Polskich Norm jest dostępna na stronie Polskiego Komitetu Normalizacyjnego (</w:t>
      </w:r>
      <w:hyperlink r:id="rId72" w:history="1">
        <w:r w:rsidRPr="003D0853">
          <w:rPr>
            <w:rFonts w:ascii="Arial Narrow" w:hAnsi="Arial Narrow"/>
            <w:color w:val="0000FF"/>
            <w:szCs w:val="22"/>
            <w:u w:val="single"/>
            <w:lang w:eastAsia="x-none"/>
          </w:rPr>
          <w:t>http://www.pkn.com.pl/</w:t>
        </w:r>
      </w:hyperlink>
      <w:r w:rsidRPr="003D0853">
        <w:rPr>
          <w:rFonts w:ascii="Arial Narrow" w:hAnsi="Arial Narrow"/>
          <w:szCs w:val="22"/>
          <w:lang w:eastAsia="x-none"/>
        </w:rPr>
        <w:t>).</w:t>
      </w:r>
    </w:p>
    <w:bookmarkEnd w:id="226"/>
    <w:p w14:paraId="297865EA" w14:textId="77777777" w:rsidR="00CB57F9" w:rsidRDefault="00CB57F9" w:rsidP="00CB57F9"/>
    <w:p w14:paraId="0AEA90E9" w14:textId="77777777" w:rsidR="00D925E4" w:rsidRPr="00D925E4" w:rsidRDefault="00D925E4" w:rsidP="00D925E4">
      <w:pPr>
        <w:keepNext/>
        <w:keepLines/>
        <w:numPr>
          <w:ilvl w:val="2"/>
          <w:numId w:val="1"/>
        </w:numPr>
        <w:overflowPunct/>
        <w:autoSpaceDE/>
        <w:autoSpaceDN/>
        <w:adjustRightInd/>
        <w:spacing w:before="240" w:line="276" w:lineRule="auto"/>
        <w:ind w:left="720" w:hanging="720"/>
        <w:jc w:val="left"/>
        <w:textAlignment w:val="auto"/>
        <w:outlineLvl w:val="2"/>
        <w:rPr>
          <w:rFonts w:ascii="Arial Narrow" w:hAnsi="Arial Narrow"/>
          <w:b/>
        </w:rPr>
      </w:pPr>
      <w:bookmarkStart w:id="229" w:name="_Toc114821553"/>
      <w:bookmarkStart w:id="230" w:name="_Toc175040158"/>
      <w:r w:rsidRPr="00D925E4">
        <w:rPr>
          <w:rFonts w:ascii="Arial Narrow" w:hAnsi="Arial Narrow"/>
          <w:b/>
        </w:rPr>
        <w:t>Harmonogram Rzeczowo-Finansowy (HRF)</w:t>
      </w:r>
      <w:bookmarkEnd w:id="229"/>
      <w:bookmarkEnd w:id="230"/>
    </w:p>
    <w:p w14:paraId="63C5F862" w14:textId="77777777" w:rsidR="00D925E4" w:rsidRPr="00D925E4" w:rsidRDefault="00D925E4" w:rsidP="00D925E4">
      <w:pPr>
        <w:spacing w:line="276" w:lineRule="auto"/>
        <w:ind w:firstLine="708"/>
        <w:rPr>
          <w:rFonts w:ascii="Arial Narrow" w:hAnsi="Arial Narrow"/>
          <w:szCs w:val="22"/>
        </w:rPr>
      </w:pPr>
      <w:r w:rsidRPr="00D925E4">
        <w:rPr>
          <w:rFonts w:ascii="Arial Narrow" w:hAnsi="Arial Narrow"/>
          <w:szCs w:val="22"/>
        </w:rPr>
        <w:t>W ciągu miesiąca od podpisania umowy Wykonawca przedłoży do zatwierdzenia przez Zamawiającego harmonogram rzeczowo-finansowy realizacji Zadania</w:t>
      </w:r>
      <w:r>
        <w:rPr>
          <w:rFonts w:ascii="Arial Narrow" w:hAnsi="Arial Narrow"/>
          <w:szCs w:val="22"/>
        </w:rPr>
        <w:t xml:space="preserve"> wraz z Planem płatności/planem finansowym</w:t>
      </w:r>
      <w:r w:rsidRPr="00D925E4">
        <w:rPr>
          <w:rFonts w:ascii="Arial Narrow" w:hAnsi="Arial Narrow"/>
          <w:szCs w:val="22"/>
        </w:rPr>
        <w:t>. Szczegółowy opis do harmonogramu powinien obejmować przynajmniej następujące aspekty:</w:t>
      </w:r>
    </w:p>
    <w:p w14:paraId="3CD6BB37" w14:textId="77777777" w:rsidR="00D925E4" w:rsidRPr="00D925E4" w:rsidRDefault="00D925E4" w:rsidP="001C3A7B">
      <w:pPr>
        <w:widowControl w:val="0"/>
        <w:numPr>
          <w:ilvl w:val="0"/>
          <w:numId w:val="18"/>
        </w:numPr>
        <w:spacing w:line="276" w:lineRule="auto"/>
        <w:rPr>
          <w:rFonts w:ascii="Arial Narrow" w:hAnsi="Arial Narrow"/>
          <w:szCs w:val="22"/>
        </w:rPr>
      </w:pPr>
      <w:r w:rsidRPr="00D925E4">
        <w:rPr>
          <w:rFonts w:ascii="Arial Narrow" w:hAnsi="Arial Narrow" w:cs="Times New Roman"/>
          <w:szCs w:val="22"/>
        </w:rPr>
        <w:t>czas realizacji;</w:t>
      </w:r>
    </w:p>
    <w:p w14:paraId="14D9113D" w14:textId="77777777" w:rsidR="00D925E4" w:rsidRPr="00D925E4" w:rsidRDefault="00D925E4" w:rsidP="001C3A7B">
      <w:pPr>
        <w:widowControl w:val="0"/>
        <w:numPr>
          <w:ilvl w:val="0"/>
          <w:numId w:val="18"/>
        </w:numPr>
        <w:spacing w:line="276" w:lineRule="auto"/>
        <w:rPr>
          <w:rFonts w:ascii="Arial Narrow" w:hAnsi="Arial Narrow"/>
          <w:szCs w:val="22"/>
        </w:rPr>
      </w:pPr>
      <w:r w:rsidRPr="00D925E4">
        <w:rPr>
          <w:rFonts w:ascii="Arial Narrow" w:hAnsi="Arial Narrow" w:cs="Times New Roman"/>
          <w:szCs w:val="22"/>
        </w:rPr>
        <w:t xml:space="preserve">informacje nt. ewentualnych przestojów lub utrudnień w eksploatacji (Wykonawca przewidzi możliwie jak najkrótszy okres </w:t>
      </w:r>
      <w:r>
        <w:rPr>
          <w:rFonts w:ascii="Arial Narrow" w:hAnsi="Arial Narrow" w:cs="Times New Roman"/>
          <w:szCs w:val="22"/>
        </w:rPr>
        <w:t xml:space="preserve">ewentualnego </w:t>
      </w:r>
      <w:r w:rsidRPr="00D925E4">
        <w:rPr>
          <w:rFonts w:ascii="Arial Narrow" w:hAnsi="Arial Narrow" w:cs="Times New Roman"/>
          <w:szCs w:val="22"/>
        </w:rPr>
        <w:t xml:space="preserve">wyłączenia z eksploatacji istniejących elementów instalacji </w:t>
      </w:r>
      <w:r>
        <w:rPr>
          <w:rFonts w:ascii="Arial Narrow" w:hAnsi="Arial Narrow" w:cs="Times New Roman"/>
          <w:szCs w:val="22"/>
        </w:rPr>
        <w:t xml:space="preserve">/infrastruktury </w:t>
      </w:r>
      <w:r w:rsidRPr="00D925E4">
        <w:rPr>
          <w:rFonts w:ascii="Arial Narrow" w:hAnsi="Arial Narrow" w:cs="Times New Roman"/>
          <w:szCs w:val="22"/>
        </w:rPr>
        <w:t>Zakładu);</w:t>
      </w:r>
    </w:p>
    <w:p w14:paraId="667705FC" w14:textId="77777777" w:rsidR="00D925E4" w:rsidRPr="00D925E4" w:rsidRDefault="00D925E4" w:rsidP="001C3A7B">
      <w:pPr>
        <w:widowControl w:val="0"/>
        <w:numPr>
          <w:ilvl w:val="0"/>
          <w:numId w:val="18"/>
        </w:numPr>
        <w:spacing w:line="276" w:lineRule="auto"/>
        <w:rPr>
          <w:rFonts w:ascii="Arial Narrow" w:hAnsi="Arial Narrow"/>
          <w:szCs w:val="22"/>
        </w:rPr>
      </w:pPr>
      <w:r w:rsidRPr="00D925E4">
        <w:rPr>
          <w:rFonts w:ascii="Arial Narrow" w:hAnsi="Arial Narrow"/>
          <w:szCs w:val="22"/>
        </w:rPr>
        <w:t>metodę realizacji robót,</w:t>
      </w:r>
    </w:p>
    <w:p w14:paraId="7F2D708E" w14:textId="77777777" w:rsidR="00D925E4" w:rsidRPr="00D925E4" w:rsidRDefault="00D925E4" w:rsidP="001C3A7B">
      <w:pPr>
        <w:widowControl w:val="0"/>
        <w:numPr>
          <w:ilvl w:val="0"/>
          <w:numId w:val="18"/>
        </w:numPr>
        <w:spacing w:line="276" w:lineRule="auto"/>
        <w:rPr>
          <w:rFonts w:ascii="Arial Narrow" w:hAnsi="Arial Narrow"/>
          <w:szCs w:val="22"/>
        </w:rPr>
      </w:pPr>
      <w:r w:rsidRPr="00D925E4">
        <w:rPr>
          <w:rFonts w:ascii="Arial Narrow" w:hAnsi="Arial Narrow"/>
          <w:szCs w:val="22"/>
        </w:rPr>
        <w:t>sprzęt pomocniczy do wykonania robót,</w:t>
      </w:r>
    </w:p>
    <w:p w14:paraId="0D43F9E4" w14:textId="77777777" w:rsidR="00D925E4" w:rsidRPr="00D925E4" w:rsidRDefault="00D925E4" w:rsidP="001C3A7B">
      <w:pPr>
        <w:widowControl w:val="0"/>
        <w:numPr>
          <w:ilvl w:val="0"/>
          <w:numId w:val="18"/>
        </w:numPr>
        <w:spacing w:line="276" w:lineRule="auto"/>
        <w:rPr>
          <w:rFonts w:ascii="Arial Narrow" w:hAnsi="Arial Narrow"/>
          <w:szCs w:val="22"/>
        </w:rPr>
      </w:pPr>
      <w:r w:rsidRPr="00D925E4">
        <w:rPr>
          <w:rFonts w:ascii="Arial Narrow" w:hAnsi="Arial Narrow"/>
          <w:szCs w:val="22"/>
        </w:rPr>
        <w:t>porządek robót przedstawiony w harmonogramie robót i dla każdej kategorii robót, włącznie z liczbą zatrudnionych pracowników.</w:t>
      </w:r>
    </w:p>
    <w:p w14:paraId="03D64E83" w14:textId="77777777" w:rsidR="00D925E4" w:rsidRPr="00D925E4" w:rsidRDefault="00D925E4" w:rsidP="00D925E4">
      <w:pPr>
        <w:spacing w:line="276" w:lineRule="auto"/>
        <w:ind w:firstLine="708"/>
        <w:rPr>
          <w:rFonts w:ascii="Arial Narrow" w:hAnsi="Arial Narrow"/>
          <w:szCs w:val="22"/>
        </w:rPr>
      </w:pPr>
      <w:r w:rsidRPr="00D925E4">
        <w:rPr>
          <w:rFonts w:ascii="Arial Narrow" w:hAnsi="Arial Narrow"/>
          <w:szCs w:val="22"/>
        </w:rPr>
        <w:t>Szczegółowe opisy i harmonogram rzeczowo-finansowy realizacji Zadania będą obowiązujące dla Wykonawcy. Zmiany w planie robót lub w harmonogramie zostaną zaakceptowane po pisemnym zatwierdzeniu przez Zamawiającego. Wykonawca uwzględni wymagania branżowe dotyczące prowadzenia prac przy budowie Zadania. Zalecanym formatem harmonogramu jest formuła programu Excel. W harmonogramie rzeczowo-finansowym należy przyjąć i uwzględnić następujące pożądane terminy pośrednie dla Zadania:</w:t>
      </w:r>
    </w:p>
    <w:p w14:paraId="4F8EB149" w14:textId="77777777" w:rsidR="00D925E4" w:rsidRPr="00D925E4" w:rsidRDefault="00D925E4" w:rsidP="001C3A7B">
      <w:pPr>
        <w:numPr>
          <w:ilvl w:val="0"/>
          <w:numId w:val="19"/>
        </w:numPr>
        <w:overflowPunct/>
        <w:autoSpaceDE/>
        <w:autoSpaceDN/>
        <w:adjustRightInd/>
        <w:spacing w:line="276" w:lineRule="auto"/>
        <w:textAlignment w:val="auto"/>
        <w:rPr>
          <w:rFonts w:ascii="Arial Narrow" w:hAnsi="Arial Narrow"/>
          <w:szCs w:val="22"/>
        </w:rPr>
      </w:pPr>
      <w:r w:rsidRPr="00D925E4">
        <w:rPr>
          <w:rFonts w:ascii="Arial Narrow" w:hAnsi="Arial Narrow"/>
          <w:szCs w:val="22"/>
        </w:rPr>
        <w:t>uzyskanie decyzji o pozwoleniu na budowę</w:t>
      </w:r>
      <w:r>
        <w:rPr>
          <w:rFonts w:ascii="Arial Narrow" w:hAnsi="Arial Narrow"/>
          <w:szCs w:val="22"/>
        </w:rPr>
        <w:t>,</w:t>
      </w:r>
    </w:p>
    <w:p w14:paraId="3034121D" w14:textId="77777777" w:rsidR="00D925E4" w:rsidRPr="00D925E4" w:rsidRDefault="00D925E4" w:rsidP="001C3A7B">
      <w:pPr>
        <w:numPr>
          <w:ilvl w:val="0"/>
          <w:numId w:val="19"/>
        </w:numPr>
        <w:overflowPunct/>
        <w:autoSpaceDE/>
        <w:autoSpaceDN/>
        <w:adjustRightInd/>
        <w:spacing w:line="276" w:lineRule="auto"/>
        <w:textAlignment w:val="auto"/>
        <w:rPr>
          <w:rFonts w:ascii="Arial Narrow" w:hAnsi="Arial Narrow"/>
          <w:szCs w:val="22"/>
        </w:rPr>
      </w:pPr>
      <w:r w:rsidRPr="00D925E4">
        <w:rPr>
          <w:rFonts w:ascii="Arial Narrow" w:hAnsi="Arial Narrow"/>
          <w:szCs w:val="22"/>
        </w:rPr>
        <w:t xml:space="preserve">poświadczenie przejęcia </w:t>
      </w:r>
      <w:r>
        <w:rPr>
          <w:rFonts w:ascii="Arial Narrow" w:hAnsi="Arial Narrow"/>
          <w:szCs w:val="22"/>
        </w:rPr>
        <w:t xml:space="preserve">terenu </w:t>
      </w:r>
      <w:r w:rsidRPr="00D925E4">
        <w:rPr>
          <w:rFonts w:ascii="Arial Narrow" w:hAnsi="Arial Narrow"/>
          <w:szCs w:val="22"/>
        </w:rPr>
        <w:t>robót,</w:t>
      </w:r>
    </w:p>
    <w:p w14:paraId="58A7BF25" w14:textId="77777777" w:rsidR="00D925E4" w:rsidRPr="00D925E4" w:rsidRDefault="00D925E4" w:rsidP="001C3A7B">
      <w:pPr>
        <w:numPr>
          <w:ilvl w:val="0"/>
          <w:numId w:val="19"/>
        </w:numPr>
        <w:overflowPunct/>
        <w:autoSpaceDE/>
        <w:autoSpaceDN/>
        <w:adjustRightInd/>
        <w:spacing w:line="276" w:lineRule="auto"/>
        <w:textAlignment w:val="auto"/>
        <w:rPr>
          <w:rFonts w:ascii="Arial Narrow" w:hAnsi="Arial Narrow"/>
          <w:szCs w:val="22"/>
        </w:rPr>
      </w:pPr>
      <w:r w:rsidRPr="00D925E4">
        <w:rPr>
          <w:rFonts w:ascii="Arial Narrow" w:hAnsi="Arial Narrow"/>
          <w:szCs w:val="22"/>
        </w:rPr>
        <w:t>uzyskanie pozwolenia na użytkowanie,</w:t>
      </w:r>
    </w:p>
    <w:p w14:paraId="2367A235" w14:textId="77777777" w:rsidR="00D925E4" w:rsidRDefault="00D925E4" w:rsidP="001C3A7B">
      <w:pPr>
        <w:numPr>
          <w:ilvl w:val="0"/>
          <w:numId w:val="19"/>
        </w:numPr>
        <w:overflowPunct/>
        <w:autoSpaceDE/>
        <w:autoSpaceDN/>
        <w:adjustRightInd/>
        <w:spacing w:line="276" w:lineRule="auto"/>
        <w:textAlignment w:val="auto"/>
        <w:rPr>
          <w:rFonts w:ascii="Arial Narrow" w:hAnsi="Arial Narrow"/>
          <w:szCs w:val="22"/>
        </w:rPr>
      </w:pPr>
      <w:r w:rsidRPr="00D925E4">
        <w:rPr>
          <w:rFonts w:ascii="Arial Narrow" w:hAnsi="Arial Narrow"/>
          <w:szCs w:val="22"/>
        </w:rPr>
        <w:t>przekazanie instalacji  do użytkowania</w:t>
      </w:r>
      <w:r>
        <w:rPr>
          <w:rFonts w:ascii="Arial Narrow" w:hAnsi="Arial Narrow"/>
          <w:szCs w:val="22"/>
        </w:rPr>
        <w:t>,</w:t>
      </w:r>
    </w:p>
    <w:p w14:paraId="59C680FA" w14:textId="77777777" w:rsidR="00D925E4" w:rsidRPr="00D925E4" w:rsidRDefault="0095385C" w:rsidP="001C3A7B">
      <w:pPr>
        <w:numPr>
          <w:ilvl w:val="0"/>
          <w:numId w:val="19"/>
        </w:numPr>
        <w:overflowPunct/>
        <w:autoSpaceDE/>
        <w:autoSpaceDN/>
        <w:adjustRightInd/>
        <w:spacing w:line="276" w:lineRule="auto"/>
        <w:textAlignment w:val="auto"/>
        <w:rPr>
          <w:rFonts w:ascii="Arial Narrow" w:hAnsi="Arial Narrow"/>
          <w:szCs w:val="22"/>
        </w:rPr>
      </w:pPr>
      <w:r>
        <w:rPr>
          <w:rFonts w:ascii="Arial Narrow" w:hAnsi="Arial Narrow"/>
          <w:szCs w:val="22"/>
        </w:rPr>
        <w:t>r</w:t>
      </w:r>
      <w:r w:rsidR="00D925E4">
        <w:rPr>
          <w:rFonts w:ascii="Arial Narrow" w:hAnsi="Arial Narrow"/>
          <w:szCs w:val="22"/>
        </w:rPr>
        <w:t>ozpoczęcie i zakończenie rozruchu instalacji.</w:t>
      </w:r>
    </w:p>
    <w:p w14:paraId="2F4ED9BA" w14:textId="77777777" w:rsidR="00D925E4" w:rsidRDefault="00D925E4" w:rsidP="00D925E4">
      <w:pPr>
        <w:spacing w:line="276" w:lineRule="auto"/>
        <w:ind w:firstLine="709"/>
        <w:rPr>
          <w:rFonts w:ascii="Arial Narrow" w:hAnsi="Arial Narrow"/>
          <w:szCs w:val="22"/>
        </w:rPr>
      </w:pPr>
      <w:r w:rsidRPr="00092FE3">
        <w:rPr>
          <w:rFonts w:ascii="Arial Narrow" w:hAnsi="Arial Narrow" w:cs="Times New Roman"/>
          <w:szCs w:val="22"/>
        </w:rPr>
        <w:t>W przypadku opóźnień w realizacji Projektu w stosunku do zatwierdzonego harmonogramu</w:t>
      </w:r>
      <w:r w:rsidRPr="00D925E4">
        <w:rPr>
          <w:rFonts w:ascii="Arial Narrow" w:hAnsi="Arial Narrow"/>
          <w:szCs w:val="22"/>
        </w:rPr>
        <w:t xml:space="preserve">, </w:t>
      </w:r>
      <w:r>
        <w:rPr>
          <w:rFonts w:ascii="Arial Narrow" w:hAnsi="Arial Narrow"/>
          <w:szCs w:val="22"/>
        </w:rPr>
        <w:t xml:space="preserve">Wykonawca </w:t>
      </w:r>
      <w:r w:rsidRPr="00D925E4">
        <w:rPr>
          <w:rFonts w:ascii="Arial Narrow" w:hAnsi="Arial Narrow"/>
          <w:szCs w:val="22"/>
        </w:rPr>
        <w:t xml:space="preserve"> obowiązek podjąć wszelkie środki, żeby uzupełnić braki w terminie</w:t>
      </w:r>
      <w:r>
        <w:rPr>
          <w:rFonts w:ascii="Arial Narrow" w:hAnsi="Arial Narrow"/>
          <w:szCs w:val="22"/>
        </w:rPr>
        <w:t xml:space="preserve"> realizacji Zadania.</w:t>
      </w:r>
    </w:p>
    <w:p w14:paraId="7F03856A" w14:textId="77777777" w:rsidR="00D925E4" w:rsidRDefault="00D925E4" w:rsidP="00D925E4">
      <w:pPr>
        <w:spacing w:line="276" w:lineRule="auto"/>
        <w:ind w:firstLine="709"/>
        <w:rPr>
          <w:rFonts w:ascii="Arial Narrow" w:hAnsi="Arial Narrow"/>
          <w:szCs w:val="22"/>
        </w:rPr>
      </w:pPr>
    </w:p>
    <w:p w14:paraId="45223356" w14:textId="77777777" w:rsidR="00D925E4" w:rsidRPr="00D925E4" w:rsidRDefault="00D925E4" w:rsidP="00D925E4">
      <w:pPr>
        <w:keepNext/>
        <w:keepLines/>
        <w:numPr>
          <w:ilvl w:val="2"/>
          <w:numId w:val="1"/>
        </w:numPr>
        <w:overflowPunct/>
        <w:autoSpaceDE/>
        <w:autoSpaceDN/>
        <w:adjustRightInd/>
        <w:spacing w:before="240" w:line="276" w:lineRule="auto"/>
        <w:ind w:left="720" w:hanging="720"/>
        <w:jc w:val="left"/>
        <w:textAlignment w:val="auto"/>
        <w:outlineLvl w:val="2"/>
        <w:rPr>
          <w:rFonts w:ascii="Arial Narrow" w:hAnsi="Arial Narrow"/>
          <w:b/>
        </w:rPr>
      </w:pPr>
      <w:bookmarkStart w:id="231" w:name="_Toc114821554"/>
      <w:bookmarkStart w:id="232" w:name="_Toc175040159"/>
      <w:r w:rsidRPr="00D925E4">
        <w:rPr>
          <w:rFonts w:ascii="Arial Narrow" w:hAnsi="Arial Narrow"/>
          <w:b/>
        </w:rPr>
        <w:t>Bezpieczeństwo i Ochrona Zdrowia (</w:t>
      </w:r>
      <w:proofErr w:type="spellStart"/>
      <w:r w:rsidRPr="00D925E4">
        <w:rPr>
          <w:rFonts w:ascii="Arial Narrow" w:hAnsi="Arial Narrow"/>
          <w:b/>
        </w:rPr>
        <w:t>BiOZ</w:t>
      </w:r>
      <w:proofErr w:type="spellEnd"/>
      <w:r w:rsidRPr="00D925E4">
        <w:rPr>
          <w:rFonts w:ascii="Arial Narrow" w:hAnsi="Arial Narrow"/>
          <w:b/>
        </w:rPr>
        <w:t>)</w:t>
      </w:r>
      <w:bookmarkEnd w:id="231"/>
      <w:bookmarkEnd w:id="232"/>
    </w:p>
    <w:p w14:paraId="4C183F96" w14:textId="77777777" w:rsidR="00D925E4" w:rsidRPr="00D925E4" w:rsidRDefault="00D925E4" w:rsidP="00D925E4">
      <w:pPr>
        <w:spacing w:line="276" w:lineRule="auto"/>
        <w:ind w:firstLine="708"/>
        <w:rPr>
          <w:rFonts w:ascii="Arial Narrow" w:hAnsi="Arial Narrow"/>
          <w:szCs w:val="22"/>
        </w:rPr>
      </w:pPr>
      <w:r w:rsidRPr="00D925E4">
        <w:rPr>
          <w:rFonts w:ascii="Arial Narrow" w:hAnsi="Arial Narrow"/>
          <w:szCs w:val="22"/>
        </w:rPr>
        <w:t>Zamawiający informuje</w:t>
      </w:r>
      <w:r>
        <w:rPr>
          <w:rFonts w:ascii="Arial Narrow" w:hAnsi="Arial Narrow"/>
          <w:szCs w:val="22"/>
        </w:rPr>
        <w:t>,</w:t>
      </w:r>
      <w:r w:rsidRPr="00D925E4">
        <w:rPr>
          <w:rFonts w:ascii="Arial Narrow" w:hAnsi="Arial Narrow"/>
          <w:szCs w:val="22"/>
        </w:rPr>
        <w:t xml:space="preserve"> że posiada wdrożony system jakości ISO - Wykonawca zobowiązany będzie do </w:t>
      </w:r>
      <w:r w:rsidRPr="00D925E4">
        <w:rPr>
          <w:rFonts w:ascii="Arial Narrow" w:hAnsi="Arial Narrow" w:cs="Times New Roman"/>
          <w:szCs w:val="22"/>
        </w:rPr>
        <w:t>przestrzegania procedur ISO i BHP obowiązujących w</w:t>
      </w:r>
      <w:r>
        <w:rPr>
          <w:rFonts w:ascii="Arial Narrow" w:hAnsi="Arial Narrow" w:cs="Times New Roman"/>
          <w:szCs w:val="22"/>
        </w:rPr>
        <w:t xml:space="preserve"> Międzygminnym Kompleksie Unieszkodliwiania Odpadów </w:t>
      </w:r>
      <w:r w:rsidRPr="00D925E4">
        <w:rPr>
          <w:rFonts w:ascii="Arial Narrow" w:hAnsi="Arial Narrow" w:cs="Times New Roman"/>
          <w:szCs w:val="22"/>
        </w:rPr>
        <w:t xml:space="preserve"> </w:t>
      </w:r>
      <w:proofErr w:type="spellStart"/>
      <w:r>
        <w:rPr>
          <w:rFonts w:ascii="Arial Narrow" w:hAnsi="Arial Narrow"/>
          <w:szCs w:val="22"/>
        </w:rPr>
        <w:t>ProNatura</w:t>
      </w:r>
      <w:proofErr w:type="spellEnd"/>
      <w:r w:rsidRPr="00D925E4">
        <w:rPr>
          <w:rFonts w:ascii="Arial Narrow" w:hAnsi="Arial Narrow"/>
          <w:szCs w:val="22"/>
        </w:rPr>
        <w:t xml:space="preserve"> </w:t>
      </w:r>
      <w:r w:rsidRPr="00D925E4">
        <w:rPr>
          <w:rFonts w:ascii="Arial Narrow" w:hAnsi="Arial Narrow"/>
          <w:bCs/>
          <w:szCs w:val="22"/>
        </w:rPr>
        <w:t xml:space="preserve">Sp. z o.o. </w:t>
      </w:r>
      <w:r>
        <w:rPr>
          <w:rFonts w:ascii="Arial Narrow" w:hAnsi="Arial Narrow"/>
          <w:bCs/>
          <w:szCs w:val="22"/>
        </w:rPr>
        <w:t>z siedzibą w Bydgoszczy.</w:t>
      </w:r>
    </w:p>
    <w:p w14:paraId="594C330F" w14:textId="77777777" w:rsidR="00D925E4" w:rsidRPr="00D925E4" w:rsidRDefault="00D925E4" w:rsidP="00D925E4">
      <w:pPr>
        <w:spacing w:line="276" w:lineRule="auto"/>
        <w:ind w:firstLine="708"/>
        <w:rPr>
          <w:rFonts w:ascii="Arial Narrow" w:hAnsi="Arial Narrow"/>
          <w:szCs w:val="22"/>
        </w:rPr>
      </w:pPr>
      <w:r w:rsidRPr="00D925E4">
        <w:rPr>
          <w:rFonts w:ascii="Arial Narrow" w:hAnsi="Arial Narrow"/>
          <w:szCs w:val="22"/>
        </w:rPr>
        <w:t xml:space="preserve">Wykonawca będzie miał obowiązek wyznaczyć kierownika ds. BHP i podjąć wszelkie środki, żeby zapobiec wypadkom poprzez przestrzeganie zasad bezpieczeństwa. Wykonawca dostarczy na budowę i będzie utrzymywał wyposażenie konieczne dla zapewnienia bezpieczeństwa. Zapewni wyposażenie w urządzenia socjalne oraz odpowiednie wyposażenie i odzież wymaganą dla ochrony życia i zdrowia pracowników. </w:t>
      </w:r>
    </w:p>
    <w:p w14:paraId="5B4FB0EC" w14:textId="77777777" w:rsidR="00D925E4" w:rsidRPr="00D925E4" w:rsidRDefault="00D925E4" w:rsidP="00D925E4">
      <w:pPr>
        <w:spacing w:line="276" w:lineRule="auto"/>
        <w:ind w:firstLine="708"/>
        <w:rPr>
          <w:rFonts w:ascii="Arial Narrow" w:hAnsi="Arial Narrow"/>
          <w:szCs w:val="22"/>
        </w:rPr>
      </w:pPr>
      <w:r w:rsidRPr="00D925E4">
        <w:rPr>
          <w:rFonts w:ascii="Arial Narrow" w:hAnsi="Arial Narrow"/>
          <w:szCs w:val="22"/>
        </w:rPr>
        <w:t>Wykonawca zapewni i zmontuje zatwierdzone podpory, które mają chronić konstrukcje lub prace wymagające podpór, i usunie je po zakończeniu prac.</w:t>
      </w:r>
    </w:p>
    <w:p w14:paraId="1B432BD9" w14:textId="68CC7D09" w:rsidR="00D925E4" w:rsidRPr="00D925E4" w:rsidRDefault="00D925E4" w:rsidP="00D925E4">
      <w:pPr>
        <w:spacing w:line="276" w:lineRule="auto"/>
        <w:ind w:firstLine="708"/>
        <w:rPr>
          <w:rFonts w:ascii="Arial Narrow" w:hAnsi="Arial Narrow"/>
          <w:szCs w:val="22"/>
        </w:rPr>
      </w:pPr>
      <w:r w:rsidRPr="00D925E4">
        <w:rPr>
          <w:rFonts w:ascii="Arial Narrow" w:hAnsi="Arial Narrow"/>
          <w:szCs w:val="22"/>
        </w:rPr>
        <w:t>Za każdym razem, kiedy będzie to wymagane lub zarządzone przez Zamawiającego</w:t>
      </w:r>
      <w:r>
        <w:rPr>
          <w:rFonts w:ascii="Arial Narrow" w:hAnsi="Arial Narrow"/>
          <w:szCs w:val="22"/>
        </w:rPr>
        <w:t>/Inspektora Nadzoru</w:t>
      </w:r>
      <w:r w:rsidRPr="00D925E4">
        <w:rPr>
          <w:rFonts w:ascii="Arial Narrow" w:hAnsi="Arial Narrow"/>
          <w:szCs w:val="22"/>
        </w:rPr>
        <w:t>, Wykonawca zakryje i zabezpieczy roboty</w:t>
      </w:r>
      <w:r>
        <w:rPr>
          <w:rFonts w:ascii="Arial Narrow" w:hAnsi="Arial Narrow"/>
          <w:szCs w:val="22"/>
        </w:rPr>
        <w:t xml:space="preserve"> i/lub elementy istniejącej infrastruktury </w:t>
      </w:r>
      <w:r w:rsidR="005A6C48">
        <w:rPr>
          <w:rFonts w:ascii="Arial Narrow" w:hAnsi="Arial Narrow"/>
          <w:szCs w:val="22"/>
        </w:rPr>
        <w:t xml:space="preserve">technicznej </w:t>
      </w:r>
      <w:r>
        <w:rPr>
          <w:rFonts w:ascii="Arial Narrow" w:hAnsi="Arial Narrow"/>
          <w:szCs w:val="22"/>
        </w:rPr>
        <w:t>na terenie Zakładu</w:t>
      </w:r>
      <w:r w:rsidRPr="00D925E4">
        <w:rPr>
          <w:rFonts w:ascii="Arial Narrow" w:hAnsi="Arial Narrow"/>
          <w:szCs w:val="22"/>
        </w:rPr>
        <w:t xml:space="preserve"> przed czynnikami pogodowymi  i uszkodzeniami, które mogą zostać spowodowane przez jego własnych lub innych pracowników wykonujących kolejne operacje. Wykonawca zapewni wszelkie niezbędne osłony przeciwpyłowe, odeskowanie, zapory i balustrady itd.  usunie je wszystkie po zakończeniu robót.</w:t>
      </w:r>
    </w:p>
    <w:p w14:paraId="7AF5DCB3" w14:textId="77777777" w:rsidR="00D925E4" w:rsidRPr="00D925E4" w:rsidRDefault="00D925E4" w:rsidP="00D925E4">
      <w:pPr>
        <w:spacing w:line="276" w:lineRule="auto"/>
        <w:ind w:firstLine="708"/>
        <w:rPr>
          <w:rFonts w:ascii="Arial Narrow" w:hAnsi="Arial Narrow"/>
          <w:szCs w:val="22"/>
        </w:rPr>
      </w:pPr>
      <w:r w:rsidRPr="00D925E4">
        <w:rPr>
          <w:rFonts w:ascii="Arial Narrow" w:hAnsi="Arial Narrow"/>
          <w:szCs w:val="22"/>
        </w:rPr>
        <w:t>Wykonawca podejmie wszelkie uzasadnione i właściwe kroki dla ochrony wszystkich miejsc na terenie budowy lub w okolicy terenu budowy, które mogą być niebezpieczne dla jego pracowników lub innych osób</w:t>
      </w:r>
      <w:r>
        <w:rPr>
          <w:rFonts w:ascii="Arial Narrow" w:hAnsi="Arial Narrow"/>
          <w:szCs w:val="22"/>
        </w:rPr>
        <w:t>,</w:t>
      </w:r>
      <w:r w:rsidRPr="00D925E4">
        <w:rPr>
          <w:rFonts w:ascii="Arial Narrow" w:hAnsi="Arial Narrow"/>
          <w:szCs w:val="22"/>
        </w:rPr>
        <w:t xml:space="preserve"> czy też ruchu komunikacyjnego. Wykonawca  zapewni  i  utrzyma  we  właściwym  stanie  znaki  ostrzegawcze, lampki </w:t>
      </w:r>
      <w:r w:rsidRPr="00D925E4">
        <w:rPr>
          <w:rFonts w:ascii="Arial Narrow" w:hAnsi="Arial Narrow"/>
          <w:szCs w:val="22"/>
        </w:rPr>
        <w:lastRenderedPageBreak/>
        <w:t>ostrzegawcze i płoty niezbędne na terenie budowy. Wykonawca utrzyma drogi w sąsiedztwie robót w czystym stanie.</w:t>
      </w:r>
    </w:p>
    <w:p w14:paraId="4520BA0F" w14:textId="77777777" w:rsidR="00D925E4" w:rsidRPr="00D925E4" w:rsidRDefault="00D925E4" w:rsidP="00D925E4">
      <w:pPr>
        <w:spacing w:line="276" w:lineRule="auto"/>
        <w:ind w:firstLine="708"/>
        <w:rPr>
          <w:rFonts w:ascii="Arial Narrow" w:hAnsi="Arial Narrow"/>
          <w:szCs w:val="22"/>
        </w:rPr>
      </w:pPr>
      <w:r w:rsidRPr="00D925E4">
        <w:rPr>
          <w:rFonts w:ascii="Arial Narrow" w:hAnsi="Arial Narrow"/>
          <w:szCs w:val="22"/>
        </w:rPr>
        <w:t>Kierownik BHP będzie przechowywał Księgę Bezpieczeństwa zawierającą:</w:t>
      </w:r>
    </w:p>
    <w:p w14:paraId="138EB52F" w14:textId="77777777" w:rsidR="00D925E4" w:rsidRPr="00D925E4" w:rsidRDefault="00D925E4" w:rsidP="001C3A7B">
      <w:pPr>
        <w:numPr>
          <w:ilvl w:val="0"/>
          <w:numId w:val="20"/>
        </w:numPr>
        <w:overflowPunct/>
        <w:autoSpaceDE/>
        <w:autoSpaceDN/>
        <w:adjustRightInd/>
        <w:spacing w:line="276" w:lineRule="auto"/>
        <w:ind w:left="1418"/>
        <w:textAlignment w:val="auto"/>
        <w:rPr>
          <w:rFonts w:ascii="Arial Narrow" w:hAnsi="Arial Narrow"/>
          <w:szCs w:val="22"/>
        </w:rPr>
      </w:pPr>
      <w:r w:rsidRPr="00D925E4">
        <w:rPr>
          <w:rFonts w:ascii="Arial Narrow" w:hAnsi="Arial Narrow"/>
          <w:szCs w:val="22"/>
        </w:rPr>
        <w:t>nazwisko pełniącego funkcję kierownika BHP,</w:t>
      </w:r>
    </w:p>
    <w:p w14:paraId="64C9767B" w14:textId="77777777" w:rsidR="00D925E4" w:rsidRPr="00D925E4" w:rsidRDefault="00D925E4" w:rsidP="001C3A7B">
      <w:pPr>
        <w:numPr>
          <w:ilvl w:val="0"/>
          <w:numId w:val="20"/>
        </w:numPr>
        <w:overflowPunct/>
        <w:autoSpaceDE/>
        <w:autoSpaceDN/>
        <w:adjustRightInd/>
        <w:spacing w:line="276" w:lineRule="auto"/>
        <w:ind w:left="1418"/>
        <w:textAlignment w:val="auto"/>
        <w:rPr>
          <w:rFonts w:ascii="Arial Narrow" w:hAnsi="Arial Narrow"/>
          <w:szCs w:val="22"/>
        </w:rPr>
      </w:pPr>
      <w:r w:rsidRPr="00D925E4">
        <w:rPr>
          <w:rFonts w:ascii="Arial Narrow" w:hAnsi="Arial Narrow"/>
          <w:szCs w:val="22"/>
        </w:rPr>
        <w:t>program robót,</w:t>
      </w:r>
    </w:p>
    <w:p w14:paraId="1FD3458C" w14:textId="77777777" w:rsidR="00D925E4" w:rsidRDefault="00D925E4" w:rsidP="001C3A7B">
      <w:pPr>
        <w:numPr>
          <w:ilvl w:val="0"/>
          <w:numId w:val="20"/>
        </w:numPr>
        <w:overflowPunct/>
        <w:autoSpaceDE/>
        <w:autoSpaceDN/>
        <w:adjustRightInd/>
        <w:spacing w:line="276" w:lineRule="auto"/>
        <w:ind w:left="1418"/>
        <w:textAlignment w:val="auto"/>
        <w:rPr>
          <w:rFonts w:ascii="Arial Narrow" w:hAnsi="Arial Narrow"/>
          <w:szCs w:val="22"/>
        </w:rPr>
      </w:pPr>
      <w:r w:rsidRPr="00D925E4">
        <w:rPr>
          <w:rFonts w:ascii="Arial Narrow" w:hAnsi="Arial Narrow"/>
          <w:szCs w:val="22"/>
        </w:rPr>
        <w:t>harmonogram robót z podanymi godzinami pracy i odpoczynku,</w:t>
      </w:r>
    </w:p>
    <w:p w14:paraId="4602E32A" w14:textId="75DFA743" w:rsidR="005A6C48" w:rsidRPr="00DD1156" w:rsidRDefault="005A6C48" w:rsidP="00DD1156">
      <w:pPr>
        <w:numPr>
          <w:ilvl w:val="0"/>
          <w:numId w:val="20"/>
        </w:numPr>
        <w:overflowPunct/>
        <w:autoSpaceDE/>
        <w:autoSpaceDN/>
        <w:adjustRightInd/>
        <w:spacing w:line="276" w:lineRule="auto"/>
        <w:ind w:left="1418"/>
        <w:textAlignment w:val="auto"/>
        <w:rPr>
          <w:rFonts w:ascii="Arial Narrow" w:hAnsi="Arial Narrow"/>
          <w:szCs w:val="22"/>
        </w:rPr>
      </w:pPr>
      <w:r w:rsidRPr="00DD1156">
        <w:rPr>
          <w:rFonts w:ascii="Arial Narrow" w:hAnsi="Arial Narrow"/>
          <w:szCs w:val="22"/>
        </w:rPr>
        <w:t>wykaz najbardziej niebezpiecznych robót</w:t>
      </w:r>
      <w:r>
        <w:rPr>
          <w:rFonts w:ascii="Arial Narrow" w:hAnsi="Arial Narrow"/>
          <w:szCs w:val="22"/>
        </w:rPr>
        <w:t>,</w:t>
      </w:r>
    </w:p>
    <w:p w14:paraId="071FBED0" w14:textId="77777777" w:rsidR="00D925E4" w:rsidRPr="00D925E4" w:rsidRDefault="00D925E4" w:rsidP="001C3A7B">
      <w:pPr>
        <w:numPr>
          <w:ilvl w:val="0"/>
          <w:numId w:val="20"/>
        </w:numPr>
        <w:overflowPunct/>
        <w:autoSpaceDE/>
        <w:autoSpaceDN/>
        <w:adjustRightInd/>
        <w:spacing w:line="276" w:lineRule="auto"/>
        <w:ind w:left="1418"/>
        <w:textAlignment w:val="auto"/>
        <w:rPr>
          <w:rFonts w:ascii="Arial Narrow" w:hAnsi="Arial Narrow"/>
          <w:szCs w:val="22"/>
        </w:rPr>
      </w:pPr>
      <w:r w:rsidRPr="00D925E4">
        <w:rPr>
          <w:rFonts w:ascii="Arial Narrow" w:hAnsi="Arial Narrow"/>
          <w:szCs w:val="22"/>
        </w:rPr>
        <w:t>podjęte środki dotyczące ryzyka,</w:t>
      </w:r>
    </w:p>
    <w:p w14:paraId="67E7F8D1" w14:textId="13D4BB38" w:rsidR="00D925E4" w:rsidRDefault="00D925E4" w:rsidP="001C3A7B">
      <w:pPr>
        <w:numPr>
          <w:ilvl w:val="0"/>
          <w:numId w:val="20"/>
        </w:numPr>
        <w:overflowPunct/>
        <w:autoSpaceDE/>
        <w:autoSpaceDN/>
        <w:adjustRightInd/>
        <w:spacing w:line="276" w:lineRule="auto"/>
        <w:ind w:left="1418"/>
        <w:textAlignment w:val="auto"/>
        <w:rPr>
          <w:rFonts w:ascii="Arial Narrow" w:hAnsi="Arial Narrow"/>
          <w:szCs w:val="22"/>
        </w:rPr>
      </w:pPr>
      <w:r w:rsidRPr="00D925E4">
        <w:rPr>
          <w:rFonts w:ascii="Arial Narrow" w:hAnsi="Arial Narrow"/>
          <w:szCs w:val="22"/>
        </w:rPr>
        <w:t>wykaz nazwisk, adresów i numerów telefonów osób zatrudnionych na terenie budowy</w:t>
      </w:r>
      <w:r w:rsidR="005904D6">
        <w:rPr>
          <w:rFonts w:ascii="Arial Narrow" w:hAnsi="Arial Narrow"/>
          <w:szCs w:val="22"/>
        </w:rPr>
        <w:t>,</w:t>
      </w:r>
      <w:r w:rsidRPr="00D925E4">
        <w:rPr>
          <w:rFonts w:ascii="Arial Narrow" w:hAnsi="Arial Narrow"/>
          <w:szCs w:val="22"/>
        </w:rPr>
        <w:t xml:space="preserve"> </w:t>
      </w:r>
    </w:p>
    <w:p w14:paraId="143F3ABB" w14:textId="4219824E" w:rsidR="005904D6" w:rsidRPr="00D925E4" w:rsidRDefault="005904D6" w:rsidP="001C3A7B">
      <w:pPr>
        <w:numPr>
          <w:ilvl w:val="0"/>
          <w:numId w:val="20"/>
        </w:numPr>
        <w:overflowPunct/>
        <w:autoSpaceDE/>
        <w:autoSpaceDN/>
        <w:adjustRightInd/>
        <w:spacing w:line="276" w:lineRule="auto"/>
        <w:ind w:left="1418"/>
        <w:textAlignment w:val="auto"/>
        <w:rPr>
          <w:rFonts w:ascii="Arial Narrow" w:hAnsi="Arial Narrow"/>
          <w:szCs w:val="22"/>
        </w:rPr>
      </w:pPr>
      <w:r w:rsidRPr="00DD1156">
        <w:rPr>
          <w:rFonts w:ascii="Arial Narrow" w:hAnsi="Arial Narrow"/>
          <w:szCs w:val="22"/>
        </w:rPr>
        <w:t>kopie świadectw kwalifikacyjnych pracowników na stanowiskach wymagających takich świadectw (np. dla robót elektrycznych) z datą ich ważności</w:t>
      </w:r>
      <w:r>
        <w:rPr>
          <w:rFonts w:ascii="Arial Narrow" w:hAnsi="Arial Narrow"/>
          <w:szCs w:val="22"/>
        </w:rPr>
        <w:t>.</w:t>
      </w:r>
    </w:p>
    <w:p w14:paraId="4941602A" w14:textId="77777777" w:rsidR="00D925E4" w:rsidRPr="00D925E4" w:rsidRDefault="00D925E4" w:rsidP="00D925E4">
      <w:pPr>
        <w:spacing w:line="276" w:lineRule="auto"/>
        <w:ind w:firstLine="426"/>
        <w:rPr>
          <w:rFonts w:ascii="Arial Narrow" w:hAnsi="Arial Narrow"/>
          <w:szCs w:val="22"/>
        </w:rPr>
      </w:pPr>
      <w:r w:rsidRPr="00D925E4">
        <w:rPr>
          <w:rFonts w:ascii="Arial Narrow" w:hAnsi="Arial Narrow"/>
          <w:szCs w:val="22"/>
        </w:rPr>
        <w:t>Należy odnotowywać następujące informacje w rozbiciu czasowym:</w:t>
      </w:r>
    </w:p>
    <w:p w14:paraId="6C12F6DC" w14:textId="77777777" w:rsidR="00D925E4" w:rsidRPr="00D925E4" w:rsidRDefault="00D925E4" w:rsidP="001C3A7B">
      <w:pPr>
        <w:numPr>
          <w:ilvl w:val="0"/>
          <w:numId w:val="21"/>
        </w:numPr>
        <w:overflowPunct/>
        <w:autoSpaceDE/>
        <w:autoSpaceDN/>
        <w:adjustRightInd/>
        <w:spacing w:line="276" w:lineRule="auto"/>
        <w:textAlignment w:val="auto"/>
        <w:rPr>
          <w:rFonts w:ascii="Arial Narrow" w:hAnsi="Arial Narrow"/>
          <w:szCs w:val="22"/>
        </w:rPr>
      </w:pPr>
      <w:r w:rsidRPr="00D925E4">
        <w:rPr>
          <w:rFonts w:ascii="Arial Narrow" w:hAnsi="Arial Narrow"/>
          <w:szCs w:val="22"/>
        </w:rPr>
        <w:t>markę, rodzaj, rok budowy i numer seryjny maszyn wraz z podaną datą ostatniej kontroli i nazwą instytucji prowadzącej kontrolę lub prowadzącej obsługę okresową,</w:t>
      </w:r>
    </w:p>
    <w:p w14:paraId="2E953A54" w14:textId="77777777" w:rsidR="00D925E4" w:rsidRPr="00D925E4" w:rsidRDefault="00D925E4" w:rsidP="001C3A7B">
      <w:pPr>
        <w:numPr>
          <w:ilvl w:val="0"/>
          <w:numId w:val="21"/>
        </w:numPr>
        <w:overflowPunct/>
        <w:autoSpaceDE/>
        <w:autoSpaceDN/>
        <w:adjustRightInd/>
        <w:spacing w:line="276" w:lineRule="auto"/>
        <w:textAlignment w:val="auto"/>
        <w:rPr>
          <w:rFonts w:ascii="Arial Narrow" w:hAnsi="Arial Narrow"/>
          <w:szCs w:val="22"/>
        </w:rPr>
      </w:pPr>
      <w:r w:rsidRPr="00D925E4">
        <w:rPr>
          <w:rFonts w:ascii="Arial Narrow" w:hAnsi="Arial Narrow"/>
          <w:szCs w:val="22"/>
        </w:rPr>
        <w:t>warunki pogodowe,</w:t>
      </w:r>
    </w:p>
    <w:p w14:paraId="2DEB6B47" w14:textId="77777777" w:rsidR="00D925E4" w:rsidRPr="00D925E4" w:rsidRDefault="00D925E4" w:rsidP="001C3A7B">
      <w:pPr>
        <w:numPr>
          <w:ilvl w:val="0"/>
          <w:numId w:val="21"/>
        </w:numPr>
        <w:overflowPunct/>
        <w:autoSpaceDE/>
        <w:autoSpaceDN/>
        <w:adjustRightInd/>
        <w:spacing w:line="276" w:lineRule="auto"/>
        <w:textAlignment w:val="auto"/>
        <w:rPr>
          <w:rFonts w:ascii="Arial Narrow" w:hAnsi="Arial Narrow"/>
          <w:szCs w:val="22"/>
        </w:rPr>
      </w:pPr>
      <w:r w:rsidRPr="00D925E4">
        <w:rPr>
          <w:rFonts w:ascii="Arial Narrow" w:hAnsi="Arial Narrow"/>
          <w:szCs w:val="22"/>
        </w:rPr>
        <w:t>miejsce, czas i wyniki po podjętych kontroli bezpieczeństwa,</w:t>
      </w:r>
    </w:p>
    <w:p w14:paraId="3B7F5690" w14:textId="77777777" w:rsidR="00D925E4" w:rsidRPr="00D925E4" w:rsidRDefault="00D925E4" w:rsidP="001C3A7B">
      <w:pPr>
        <w:numPr>
          <w:ilvl w:val="0"/>
          <w:numId w:val="21"/>
        </w:numPr>
        <w:overflowPunct/>
        <w:autoSpaceDE/>
        <w:autoSpaceDN/>
        <w:adjustRightInd/>
        <w:spacing w:line="276" w:lineRule="auto"/>
        <w:textAlignment w:val="auto"/>
        <w:rPr>
          <w:rFonts w:ascii="Arial Narrow" w:hAnsi="Arial Narrow"/>
          <w:szCs w:val="22"/>
        </w:rPr>
      </w:pPr>
      <w:r w:rsidRPr="00D925E4">
        <w:rPr>
          <w:rFonts w:ascii="Arial Narrow" w:hAnsi="Arial Narrow"/>
          <w:szCs w:val="22"/>
        </w:rPr>
        <w:t>środki podjęte w wyniku wskazań lub instrukcji kierownika BHP,</w:t>
      </w:r>
    </w:p>
    <w:p w14:paraId="1F28AF00" w14:textId="77777777" w:rsidR="00D925E4" w:rsidRPr="00D925E4" w:rsidRDefault="00D925E4" w:rsidP="001C3A7B">
      <w:pPr>
        <w:numPr>
          <w:ilvl w:val="0"/>
          <w:numId w:val="21"/>
        </w:numPr>
        <w:overflowPunct/>
        <w:autoSpaceDE/>
        <w:autoSpaceDN/>
        <w:adjustRightInd/>
        <w:spacing w:line="276" w:lineRule="auto"/>
        <w:textAlignment w:val="auto"/>
        <w:rPr>
          <w:rFonts w:ascii="Arial Narrow" w:hAnsi="Arial Narrow"/>
          <w:szCs w:val="22"/>
        </w:rPr>
      </w:pPr>
      <w:r w:rsidRPr="00D925E4">
        <w:rPr>
          <w:rFonts w:ascii="Arial Narrow" w:hAnsi="Arial Narrow"/>
          <w:szCs w:val="22"/>
        </w:rPr>
        <w:t>czas i przyczynę zatrzymania działalności na budowie,</w:t>
      </w:r>
    </w:p>
    <w:p w14:paraId="76CE60EC" w14:textId="77777777" w:rsidR="00D925E4" w:rsidRPr="00D925E4" w:rsidRDefault="00D925E4" w:rsidP="001C3A7B">
      <w:pPr>
        <w:numPr>
          <w:ilvl w:val="0"/>
          <w:numId w:val="21"/>
        </w:numPr>
        <w:overflowPunct/>
        <w:autoSpaceDE/>
        <w:autoSpaceDN/>
        <w:adjustRightInd/>
        <w:spacing w:line="276" w:lineRule="auto"/>
        <w:textAlignment w:val="auto"/>
        <w:rPr>
          <w:rFonts w:ascii="Arial Narrow" w:hAnsi="Arial Narrow"/>
          <w:szCs w:val="22"/>
        </w:rPr>
      </w:pPr>
      <w:r w:rsidRPr="00D925E4">
        <w:rPr>
          <w:rFonts w:ascii="Arial Narrow" w:hAnsi="Arial Narrow"/>
          <w:szCs w:val="22"/>
        </w:rPr>
        <w:t>czas i przyczynę przypadku nagłego,</w:t>
      </w:r>
    </w:p>
    <w:p w14:paraId="66693A57" w14:textId="77777777" w:rsidR="00D925E4" w:rsidRPr="00D925E4" w:rsidRDefault="00D925E4" w:rsidP="001C3A7B">
      <w:pPr>
        <w:numPr>
          <w:ilvl w:val="0"/>
          <w:numId w:val="21"/>
        </w:numPr>
        <w:overflowPunct/>
        <w:autoSpaceDE/>
        <w:autoSpaceDN/>
        <w:adjustRightInd/>
        <w:spacing w:line="276" w:lineRule="auto"/>
        <w:textAlignment w:val="auto"/>
        <w:rPr>
          <w:rFonts w:ascii="Arial Narrow" w:hAnsi="Arial Narrow"/>
          <w:szCs w:val="22"/>
        </w:rPr>
      </w:pPr>
      <w:r w:rsidRPr="00D925E4">
        <w:rPr>
          <w:rFonts w:ascii="Arial Narrow" w:hAnsi="Arial Narrow"/>
          <w:szCs w:val="22"/>
        </w:rPr>
        <w:t>środki podjęte w wyniku nagłego przypadku,</w:t>
      </w:r>
    </w:p>
    <w:p w14:paraId="6DEFF824" w14:textId="77777777" w:rsidR="00D925E4" w:rsidRPr="00D925E4" w:rsidRDefault="00D925E4" w:rsidP="001C3A7B">
      <w:pPr>
        <w:numPr>
          <w:ilvl w:val="0"/>
          <w:numId w:val="21"/>
        </w:numPr>
        <w:overflowPunct/>
        <w:autoSpaceDE/>
        <w:autoSpaceDN/>
        <w:adjustRightInd/>
        <w:spacing w:line="276" w:lineRule="auto"/>
        <w:textAlignment w:val="auto"/>
        <w:rPr>
          <w:rFonts w:ascii="Arial Narrow" w:hAnsi="Arial Narrow"/>
          <w:szCs w:val="22"/>
        </w:rPr>
      </w:pPr>
      <w:r w:rsidRPr="00D925E4">
        <w:rPr>
          <w:rFonts w:ascii="Arial Narrow" w:hAnsi="Arial Narrow"/>
          <w:szCs w:val="22"/>
        </w:rPr>
        <w:t>przypadki udzielenia pierwszej pomocy.</w:t>
      </w:r>
    </w:p>
    <w:p w14:paraId="2A0F636F" w14:textId="77777777" w:rsidR="00D925E4" w:rsidRPr="00D925E4" w:rsidRDefault="00D925E4" w:rsidP="00D925E4">
      <w:pPr>
        <w:spacing w:line="276" w:lineRule="auto"/>
      </w:pPr>
    </w:p>
    <w:p w14:paraId="2B665199" w14:textId="77777777" w:rsidR="003D08E6" w:rsidRPr="003D08E6" w:rsidRDefault="003D08E6" w:rsidP="003D08E6">
      <w:pPr>
        <w:keepNext/>
        <w:keepLines/>
        <w:numPr>
          <w:ilvl w:val="2"/>
          <w:numId w:val="1"/>
        </w:numPr>
        <w:overflowPunct/>
        <w:autoSpaceDE/>
        <w:autoSpaceDN/>
        <w:adjustRightInd/>
        <w:spacing w:before="240" w:line="276" w:lineRule="auto"/>
        <w:ind w:left="720" w:hanging="720"/>
        <w:jc w:val="left"/>
        <w:textAlignment w:val="auto"/>
        <w:outlineLvl w:val="2"/>
        <w:rPr>
          <w:rFonts w:ascii="Arial Narrow" w:hAnsi="Arial Narrow"/>
          <w:b/>
        </w:rPr>
      </w:pPr>
      <w:bookmarkStart w:id="233" w:name="_Toc114821555"/>
      <w:bookmarkStart w:id="234" w:name="_Toc175040160"/>
      <w:r w:rsidRPr="003D08E6">
        <w:rPr>
          <w:rFonts w:ascii="Arial Narrow" w:hAnsi="Arial Narrow"/>
          <w:b/>
        </w:rPr>
        <w:t>Ochrona przeciwpożarowa</w:t>
      </w:r>
      <w:bookmarkEnd w:id="233"/>
      <w:bookmarkEnd w:id="234"/>
    </w:p>
    <w:p w14:paraId="0F551DDF" w14:textId="77777777" w:rsidR="003D08E6" w:rsidRPr="003D08E6" w:rsidRDefault="003D08E6" w:rsidP="003D08E6">
      <w:pPr>
        <w:spacing w:line="276" w:lineRule="auto"/>
        <w:ind w:firstLine="709"/>
        <w:rPr>
          <w:rFonts w:ascii="Arial Narrow" w:hAnsi="Arial Narrow"/>
          <w:szCs w:val="22"/>
        </w:rPr>
      </w:pPr>
      <w:r w:rsidRPr="003D08E6">
        <w:rPr>
          <w:rFonts w:ascii="Arial Narrow" w:hAnsi="Arial Narrow"/>
          <w:szCs w:val="22"/>
        </w:rPr>
        <w:t>Wykonawca zobowiązany jest do przestrzegania przepisów ochrony przeciwpożarowej. Wykonawca będzie podejmował odpowiednie środki ostrożności na wypadek pożaru przez cały okres realizacji inwestycji. Materiały łatwopalne będą przechowywane w ilości minimalnej</w:t>
      </w:r>
      <w:r>
        <w:rPr>
          <w:rFonts w:ascii="Arial Narrow" w:hAnsi="Arial Narrow"/>
          <w:szCs w:val="22"/>
        </w:rPr>
        <w:t>,</w:t>
      </w:r>
      <w:r w:rsidRPr="003D08E6">
        <w:rPr>
          <w:rFonts w:ascii="Arial Narrow" w:hAnsi="Arial Narrow"/>
          <w:szCs w:val="22"/>
        </w:rPr>
        <w:t xml:space="preserve"> jeśli będą konieczne, należy je właściwie przechowywać i ostrożnie się z nimi obchodzić. Benzyna i inne płyny łatwopalne oraz zbiorniki na gaz pod ciśnieniem będą magazynowane w sposób bezpieczny, jednakże zbiorniki takie nie będą przechowywane wewnątrz budynku biurowego. Z zastrzeżeniem odmiennych postanowień niniejszej dokumentacji Wykonawca nie zezwoli na rozpalanie ognia lub wykorzystywanie otwartych urządzeń grzewczych z otwartym ogniem.</w:t>
      </w:r>
    </w:p>
    <w:p w14:paraId="4F67ABD5" w14:textId="77777777" w:rsidR="003D08E6" w:rsidRPr="003D08E6" w:rsidRDefault="003D08E6" w:rsidP="003D08E6">
      <w:pPr>
        <w:spacing w:line="276" w:lineRule="auto"/>
        <w:ind w:firstLine="709"/>
        <w:rPr>
          <w:rFonts w:ascii="Arial Narrow" w:hAnsi="Arial Narrow"/>
          <w:szCs w:val="22"/>
        </w:rPr>
      </w:pPr>
      <w:r w:rsidRPr="003D08E6">
        <w:rPr>
          <w:rFonts w:ascii="Arial Narrow" w:hAnsi="Arial Narrow"/>
          <w:szCs w:val="22"/>
        </w:rPr>
        <w:t>Praktyki budowlane, włącznie z cięciem i spawaniem, oraz ochrona przechowywanych materiałów w czasie budowy powinny być zgodne z Normami i przepisami, które stosuje się przy takich robotach. Wykonawca dostarczy i będzie utrzymywał sprawny sprzęt przeciwpożarowy wymagany na terenie budów, w biurze, magazynach oraz maszynach i pojazdach.</w:t>
      </w:r>
    </w:p>
    <w:p w14:paraId="5737F094" w14:textId="77777777" w:rsidR="003D08E6" w:rsidRPr="003D08E6" w:rsidRDefault="003D08E6" w:rsidP="003D08E6">
      <w:pPr>
        <w:spacing w:line="276" w:lineRule="auto"/>
        <w:ind w:firstLine="709"/>
        <w:rPr>
          <w:rFonts w:ascii="Arial Narrow" w:hAnsi="Arial Narrow"/>
          <w:szCs w:val="22"/>
        </w:rPr>
      </w:pPr>
      <w:r w:rsidRPr="003D08E6">
        <w:rPr>
          <w:rFonts w:ascii="Arial Narrow" w:hAnsi="Arial Narrow"/>
          <w:szCs w:val="22"/>
        </w:rPr>
        <w:t>Wykonawca zarządzi okresowe kontrole przeprowadzane przez miejscowe władze straży pożarnej i będzie z tymi władzami współpracować w celu szybkiej realizacji ich zaleceń.</w:t>
      </w:r>
    </w:p>
    <w:p w14:paraId="181554AE" w14:textId="77777777" w:rsidR="00D925E4" w:rsidRDefault="00D925E4" w:rsidP="00D925E4">
      <w:pPr>
        <w:spacing w:line="276" w:lineRule="auto"/>
        <w:ind w:firstLine="709"/>
        <w:rPr>
          <w:rFonts w:ascii="Arial Narrow" w:hAnsi="Arial Narrow"/>
          <w:szCs w:val="22"/>
        </w:rPr>
      </w:pPr>
    </w:p>
    <w:p w14:paraId="055E54CE" w14:textId="77777777" w:rsidR="0006214A" w:rsidRPr="0006214A" w:rsidRDefault="0006214A" w:rsidP="0006214A">
      <w:pPr>
        <w:keepNext/>
        <w:keepLines/>
        <w:numPr>
          <w:ilvl w:val="2"/>
          <w:numId w:val="1"/>
        </w:numPr>
        <w:overflowPunct/>
        <w:autoSpaceDE/>
        <w:autoSpaceDN/>
        <w:adjustRightInd/>
        <w:spacing w:before="240" w:line="276" w:lineRule="auto"/>
        <w:ind w:left="720" w:hanging="720"/>
        <w:jc w:val="left"/>
        <w:textAlignment w:val="auto"/>
        <w:outlineLvl w:val="2"/>
        <w:rPr>
          <w:rFonts w:ascii="Arial Narrow" w:hAnsi="Arial Narrow"/>
          <w:b/>
        </w:rPr>
      </w:pPr>
      <w:bookmarkStart w:id="235" w:name="_Toc114821556"/>
      <w:bookmarkStart w:id="236" w:name="_Toc175040161"/>
      <w:r w:rsidRPr="0006214A">
        <w:rPr>
          <w:rFonts w:ascii="Arial Narrow" w:hAnsi="Arial Narrow"/>
          <w:b/>
        </w:rPr>
        <w:t>Ochrona środowiska</w:t>
      </w:r>
      <w:bookmarkEnd w:id="235"/>
      <w:bookmarkEnd w:id="236"/>
    </w:p>
    <w:p w14:paraId="0EE82227" w14:textId="77777777" w:rsidR="0006214A" w:rsidRPr="0006214A" w:rsidRDefault="0006214A" w:rsidP="0006214A">
      <w:pPr>
        <w:spacing w:line="276" w:lineRule="auto"/>
        <w:ind w:firstLine="709"/>
        <w:rPr>
          <w:rFonts w:ascii="Arial Narrow" w:hAnsi="Arial Narrow"/>
          <w:szCs w:val="22"/>
        </w:rPr>
      </w:pPr>
      <w:r w:rsidRPr="0006214A">
        <w:rPr>
          <w:rFonts w:ascii="Arial Narrow" w:hAnsi="Arial Narrow"/>
          <w:szCs w:val="22"/>
        </w:rPr>
        <w:t>Wykonawca podejmie wszelkie starania, aby podczas prowadzenia robót chronić środowisko na terenie budowy, na terenach zapleczy budów oraz na trasie transportu sprzętu i materiałów. Wykonawca zobowiązany jest zgodnie z obowiązującymi przepisami ograniczyć szkody i uciążliwości dla ludzi, wynikające z zastosowanych metod prowadzenia robót a w szczególności:</w:t>
      </w:r>
    </w:p>
    <w:p w14:paraId="7A72F84C" w14:textId="77777777" w:rsidR="0006214A" w:rsidRPr="0006214A" w:rsidRDefault="0006214A" w:rsidP="001C3A7B">
      <w:pPr>
        <w:numPr>
          <w:ilvl w:val="0"/>
          <w:numId w:val="22"/>
        </w:numPr>
        <w:spacing w:line="276" w:lineRule="auto"/>
        <w:rPr>
          <w:rFonts w:ascii="Arial Narrow" w:hAnsi="Arial Narrow"/>
          <w:szCs w:val="22"/>
        </w:rPr>
      </w:pPr>
      <w:r w:rsidRPr="0006214A">
        <w:rPr>
          <w:rFonts w:ascii="Arial Narrow" w:hAnsi="Arial Narrow"/>
          <w:szCs w:val="22"/>
        </w:rPr>
        <w:t>nie przekraczać dopuszczalnych norm emisji do powietrza pyłów i gazów,</w:t>
      </w:r>
    </w:p>
    <w:p w14:paraId="27AC7C6A" w14:textId="77777777" w:rsidR="0006214A" w:rsidRPr="0006214A" w:rsidRDefault="0006214A" w:rsidP="001C3A7B">
      <w:pPr>
        <w:numPr>
          <w:ilvl w:val="0"/>
          <w:numId w:val="22"/>
        </w:numPr>
        <w:spacing w:line="276" w:lineRule="auto"/>
        <w:rPr>
          <w:rFonts w:ascii="Arial Narrow" w:hAnsi="Arial Narrow"/>
          <w:szCs w:val="22"/>
        </w:rPr>
      </w:pPr>
      <w:r w:rsidRPr="0006214A">
        <w:rPr>
          <w:rFonts w:ascii="Arial Narrow" w:hAnsi="Arial Narrow"/>
          <w:szCs w:val="22"/>
        </w:rPr>
        <w:t>prowadzić właściwą gospodarkę odpadami,</w:t>
      </w:r>
    </w:p>
    <w:p w14:paraId="1F2DAB47" w14:textId="77777777" w:rsidR="0006214A" w:rsidRPr="0006214A" w:rsidRDefault="0006214A" w:rsidP="001C3A7B">
      <w:pPr>
        <w:numPr>
          <w:ilvl w:val="0"/>
          <w:numId w:val="22"/>
        </w:numPr>
        <w:spacing w:line="276" w:lineRule="auto"/>
        <w:rPr>
          <w:rFonts w:ascii="Arial Narrow" w:hAnsi="Arial Narrow"/>
          <w:szCs w:val="22"/>
        </w:rPr>
      </w:pPr>
      <w:r w:rsidRPr="0006214A">
        <w:rPr>
          <w:rFonts w:ascii="Arial Narrow" w:hAnsi="Arial Narrow"/>
          <w:szCs w:val="22"/>
        </w:rPr>
        <w:t>nie przekraczać dopuszczalnych norm hałasu,</w:t>
      </w:r>
    </w:p>
    <w:p w14:paraId="3610822F" w14:textId="77777777" w:rsidR="0006214A" w:rsidRPr="0006214A" w:rsidRDefault="0006214A" w:rsidP="001C3A7B">
      <w:pPr>
        <w:numPr>
          <w:ilvl w:val="0"/>
          <w:numId w:val="22"/>
        </w:numPr>
        <w:spacing w:line="276" w:lineRule="auto"/>
        <w:rPr>
          <w:rFonts w:ascii="Arial Narrow" w:hAnsi="Arial Narrow"/>
          <w:szCs w:val="22"/>
        </w:rPr>
      </w:pPr>
      <w:r w:rsidRPr="0006214A">
        <w:rPr>
          <w:rFonts w:ascii="Arial Narrow" w:hAnsi="Arial Narrow"/>
          <w:szCs w:val="22"/>
        </w:rPr>
        <w:lastRenderedPageBreak/>
        <w:t>nie zanieczyszczać wód powierzchniowych odpadami i substancjami trującymi,</w:t>
      </w:r>
    </w:p>
    <w:p w14:paraId="3CE914B6" w14:textId="77777777" w:rsidR="004368A3" w:rsidRDefault="0006214A" w:rsidP="001C3A7B">
      <w:pPr>
        <w:numPr>
          <w:ilvl w:val="0"/>
          <w:numId w:val="22"/>
        </w:numPr>
        <w:spacing w:line="276" w:lineRule="auto"/>
        <w:rPr>
          <w:rFonts w:ascii="Arial Narrow" w:hAnsi="Arial Narrow"/>
          <w:szCs w:val="22"/>
        </w:rPr>
      </w:pPr>
      <w:r w:rsidRPr="0006214A">
        <w:rPr>
          <w:rFonts w:ascii="Arial Narrow" w:hAnsi="Arial Narrow"/>
          <w:szCs w:val="22"/>
        </w:rPr>
        <w:t>przestrzegać warunków bezpieczeństwa przeciwpożarowego</w:t>
      </w:r>
      <w:r w:rsidR="004368A3">
        <w:rPr>
          <w:rFonts w:ascii="Arial Narrow" w:hAnsi="Arial Narrow"/>
          <w:szCs w:val="22"/>
        </w:rPr>
        <w:t>,</w:t>
      </w:r>
    </w:p>
    <w:p w14:paraId="325F122D" w14:textId="631F0A57" w:rsidR="0006214A" w:rsidRPr="0006214A" w:rsidRDefault="004368A3" w:rsidP="004E3A31">
      <w:pPr>
        <w:numPr>
          <w:ilvl w:val="0"/>
          <w:numId w:val="22"/>
        </w:numPr>
        <w:spacing w:line="276" w:lineRule="auto"/>
        <w:rPr>
          <w:rFonts w:ascii="Arial Narrow" w:hAnsi="Arial Narrow"/>
          <w:szCs w:val="22"/>
        </w:rPr>
      </w:pPr>
      <w:r w:rsidRPr="00DD1156">
        <w:rPr>
          <w:rFonts w:ascii="Arial Narrow" w:hAnsi="Arial Narrow"/>
          <w:szCs w:val="22"/>
        </w:rPr>
        <w:t>zapewnić właściwe oświetlenie w miejscu pracy i na ciągach komunikacyjnych</w:t>
      </w:r>
      <w:r>
        <w:rPr>
          <w:rFonts w:ascii="Arial Narrow" w:hAnsi="Arial Narrow"/>
          <w:szCs w:val="22"/>
        </w:rPr>
        <w:t>.</w:t>
      </w:r>
    </w:p>
    <w:p w14:paraId="04491EAB" w14:textId="77777777" w:rsidR="0006214A" w:rsidRPr="0006214A" w:rsidRDefault="0006214A" w:rsidP="0006214A">
      <w:pPr>
        <w:spacing w:line="276" w:lineRule="auto"/>
        <w:rPr>
          <w:rFonts w:ascii="Arial Narrow" w:hAnsi="Arial Narrow"/>
          <w:szCs w:val="22"/>
        </w:rPr>
      </w:pPr>
      <w:r w:rsidRPr="0006214A">
        <w:rPr>
          <w:rFonts w:ascii="Arial Narrow" w:hAnsi="Arial Narrow"/>
          <w:szCs w:val="22"/>
        </w:rPr>
        <w:t>Wykonawca przestrzegał będzie warunków określonych w decyzji środowiskowej</w:t>
      </w:r>
      <w:r>
        <w:rPr>
          <w:rFonts w:ascii="Arial Narrow" w:hAnsi="Arial Narrow"/>
          <w:szCs w:val="22"/>
        </w:rPr>
        <w:t>,</w:t>
      </w:r>
      <w:r w:rsidRPr="0006214A">
        <w:rPr>
          <w:rFonts w:ascii="Arial Narrow" w:hAnsi="Arial Narrow"/>
          <w:szCs w:val="22"/>
        </w:rPr>
        <w:t xml:space="preserve"> stanowiącej załącznik do niniejszego PFU.</w:t>
      </w:r>
    </w:p>
    <w:p w14:paraId="042A4331" w14:textId="77777777" w:rsidR="0006214A" w:rsidRPr="0006214A" w:rsidRDefault="0006214A" w:rsidP="0006214A">
      <w:pPr>
        <w:spacing w:line="276" w:lineRule="auto"/>
        <w:rPr>
          <w:rFonts w:ascii="Arial Narrow" w:hAnsi="Arial Narrow"/>
          <w:szCs w:val="22"/>
        </w:rPr>
      </w:pPr>
    </w:p>
    <w:p w14:paraId="646063B3" w14:textId="77777777" w:rsidR="0006214A" w:rsidRPr="0006214A" w:rsidRDefault="0006214A" w:rsidP="0006214A">
      <w:pPr>
        <w:keepNext/>
        <w:keepLines/>
        <w:numPr>
          <w:ilvl w:val="2"/>
          <w:numId w:val="1"/>
        </w:numPr>
        <w:overflowPunct/>
        <w:autoSpaceDE/>
        <w:autoSpaceDN/>
        <w:adjustRightInd/>
        <w:spacing w:before="240" w:line="276" w:lineRule="auto"/>
        <w:ind w:left="720" w:hanging="720"/>
        <w:jc w:val="left"/>
        <w:textAlignment w:val="auto"/>
        <w:outlineLvl w:val="2"/>
        <w:rPr>
          <w:rFonts w:ascii="Arial Narrow" w:hAnsi="Arial Narrow"/>
          <w:b/>
        </w:rPr>
      </w:pPr>
      <w:bookmarkStart w:id="237" w:name="_Toc114821557"/>
      <w:bookmarkStart w:id="238" w:name="_Toc175040162"/>
      <w:r w:rsidRPr="0006214A">
        <w:rPr>
          <w:rFonts w:ascii="Arial Narrow" w:hAnsi="Arial Narrow"/>
          <w:b/>
        </w:rPr>
        <w:t>Ochrona przed hałasem</w:t>
      </w:r>
      <w:bookmarkEnd w:id="237"/>
      <w:bookmarkEnd w:id="238"/>
    </w:p>
    <w:p w14:paraId="60DDAD02" w14:textId="77777777" w:rsidR="0006214A" w:rsidRPr="0006214A" w:rsidRDefault="0006214A" w:rsidP="0006214A">
      <w:pPr>
        <w:spacing w:line="276" w:lineRule="auto"/>
        <w:ind w:firstLine="709"/>
        <w:rPr>
          <w:rFonts w:ascii="Arial Narrow" w:hAnsi="Arial Narrow"/>
          <w:szCs w:val="22"/>
        </w:rPr>
      </w:pPr>
      <w:r w:rsidRPr="0006214A">
        <w:rPr>
          <w:rFonts w:ascii="Arial Narrow" w:hAnsi="Arial Narrow"/>
          <w:szCs w:val="22"/>
        </w:rPr>
        <w:t xml:space="preserve">Wykonawca podejmie środki ostrożności dla zminimalizowania hałasu, pyłu itd. Wykonawca wykorzystywać będzie silniki spalinowe ze skutecznymi </w:t>
      </w:r>
      <w:proofErr w:type="spellStart"/>
      <w:r w:rsidRPr="0006214A">
        <w:rPr>
          <w:rFonts w:ascii="Arial Narrow" w:hAnsi="Arial Narrow"/>
          <w:szCs w:val="22"/>
        </w:rPr>
        <w:t>wyciszaczami</w:t>
      </w:r>
      <w:proofErr w:type="spellEnd"/>
      <w:r w:rsidRPr="0006214A">
        <w:rPr>
          <w:rFonts w:ascii="Arial Narrow" w:hAnsi="Arial Narrow"/>
          <w:szCs w:val="22"/>
        </w:rPr>
        <w:t>, które nie muszą być konieczn</w:t>
      </w:r>
      <w:r>
        <w:rPr>
          <w:rFonts w:ascii="Arial Narrow" w:hAnsi="Arial Narrow"/>
          <w:szCs w:val="22"/>
        </w:rPr>
        <w:t>i</w:t>
      </w:r>
      <w:r w:rsidRPr="0006214A">
        <w:rPr>
          <w:rFonts w:ascii="Arial Narrow" w:hAnsi="Arial Narrow"/>
          <w:szCs w:val="22"/>
        </w:rPr>
        <w:t>e urządzeniami, w jakie zostały one wyposażone przez producentów sprzętu, i w miarę potrzeb wprowadzi ekrany z materiałów akustycznych.</w:t>
      </w:r>
    </w:p>
    <w:p w14:paraId="3342FD8B" w14:textId="77777777" w:rsidR="0006214A" w:rsidRPr="0006214A" w:rsidRDefault="0006214A" w:rsidP="0006214A">
      <w:pPr>
        <w:spacing w:line="276" w:lineRule="auto"/>
        <w:ind w:firstLine="709"/>
        <w:rPr>
          <w:rFonts w:ascii="Arial Narrow" w:hAnsi="Arial Narrow"/>
          <w:szCs w:val="22"/>
        </w:rPr>
      </w:pPr>
      <w:r w:rsidRPr="0006214A">
        <w:rPr>
          <w:rFonts w:ascii="Arial Narrow" w:hAnsi="Arial Narrow"/>
          <w:szCs w:val="22"/>
        </w:rPr>
        <w:t>Może być wymagane używanie przez Wykonawcę sprzętu napędzanego energią elektryczną. Sprzęt i narzędzia z powietrzem sprężonym powinny być skutecznie wytłumione i powinny mieć urządzenia zapewniające niską częstotliwość hałasu.</w:t>
      </w:r>
    </w:p>
    <w:p w14:paraId="2C0592D7" w14:textId="77777777" w:rsidR="00D925E4" w:rsidRPr="00D925E4" w:rsidRDefault="00D925E4" w:rsidP="003D08E6">
      <w:pPr>
        <w:spacing w:line="276" w:lineRule="auto"/>
        <w:ind w:firstLine="709"/>
        <w:rPr>
          <w:rFonts w:ascii="Arial Narrow" w:hAnsi="Arial Narrow"/>
          <w:szCs w:val="22"/>
        </w:rPr>
      </w:pPr>
    </w:p>
    <w:p w14:paraId="6CDF17AC" w14:textId="77777777" w:rsidR="0006214A" w:rsidRPr="0006214A" w:rsidRDefault="0006214A" w:rsidP="0006214A">
      <w:pPr>
        <w:keepNext/>
        <w:keepLines/>
        <w:numPr>
          <w:ilvl w:val="2"/>
          <w:numId w:val="1"/>
        </w:numPr>
        <w:overflowPunct/>
        <w:autoSpaceDE/>
        <w:autoSpaceDN/>
        <w:adjustRightInd/>
        <w:spacing w:before="240" w:line="276" w:lineRule="auto"/>
        <w:ind w:left="720" w:hanging="720"/>
        <w:jc w:val="left"/>
        <w:textAlignment w:val="auto"/>
        <w:outlineLvl w:val="2"/>
        <w:rPr>
          <w:rFonts w:ascii="Arial Narrow" w:hAnsi="Arial Narrow"/>
          <w:b/>
        </w:rPr>
      </w:pPr>
      <w:bookmarkStart w:id="239" w:name="_Toc114821558"/>
      <w:bookmarkStart w:id="240" w:name="_Toc175040163"/>
      <w:r w:rsidRPr="0006214A">
        <w:rPr>
          <w:rFonts w:ascii="Arial Narrow" w:hAnsi="Arial Narrow"/>
          <w:b/>
        </w:rPr>
        <w:t>Gospodarka odpadami</w:t>
      </w:r>
      <w:bookmarkEnd w:id="239"/>
      <w:bookmarkEnd w:id="240"/>
    </w:p>
    <w:p w14:paraId="459C0BF5" w14:textId="77777777" w:rsidR="0006214A" w:rsidRPr="0006214A" w:rsidRDefault="0006214A" w:rsidP="0006214A">
      <w:pPr>
        <w:spacing w:line="276" w:lineRule="auto"/>
        <w:ind w:right="6" w:firstLine="709"/>
        <w:rPr>
          <w:rFonts w:ascii="Arial Narrow" w:hAnsi="Arial Narrow"/>
          <w:szCs w:val="22"/>
          <w:lang w:eastAsia="x-none"/>
        </w:rPr>
      </w:pPr>
      <w:r w:rsidRPr="0006214A">
        <w:rPr>
          <w:rFonts w:ascii="Arial Narrow" w:hAnsi="Arial Narrow"/>
          <w:szCs w:val="22"/>
          <w:lang w:eastAsia="x-none"/>
        </w:rPr>
        <w:t>Na terenie budowy zabronione jest spalanie jakichkolwiek odpadów lub zbędnych materiałów. Wykonawca usunie wszelkie odpady z terenu budowy i zagospodaruje je zgodnie z obowiązującymi przepisami przez podmioty posiadające odpowiednie zezwolenia.</w:t>
      </w:r>
    </w:p>
    <w:p w14:paraId="0E839431" w14:textId="77777777" w:rsidR="0006214A" w:rsidRPr="0006214A" w:rsidRDefault="0006214A" w:rsidP="0006214A">
      <w:pPr>
        <w:spacing w:line="276" w:lineRule="auto"/>
        <w:ind w:right="6" w:firstLine="709"/>
        <w:rPr>
          <w:rFonts w:ascii="Arial Narrow" w:hAnsi="Arial Narrow"/>
          <w:szCs w:val="22"/>
          <w:lang w:eastAsia="x-none"/>
        </w:rPr>
      </w:pPr>
      <w:r w:rsidRPr="0006214A">
        <w:rPr>
          <w:rFonts w:ascii="Arial Narrow" w:hAnsi="Arial Narrow"/>
          <w:szCs w:val="22"/>
          <w:lang w:eastAsia="x-none"/>
        </w:rPr>
        <w:t>Podczas prowadzenia robót należy selekcjonować powstające odpady. Zgodnie z obowiązującą Ustawą o odpadach Wykonawca robót jest wytwórcą odpadów i on odpowiada za prawidłowe gospodarowanie odpadami, a także musi spełnić wszystkie wymagania Ustawy i idące za tym formalności związane z wytwarzanymi odpadami. Poprzez „gospodarowanie odpadami” rozumie się zbieranie, transport, odzysk i unieszkodliwianie w tym również nadzór nad tymi działaniami</w:t>
      </w:r>
      <w:r>
        <w:rPr>
          <w:rFonts w:ascii="Arial Narrow" w:hAnsi="Arial Narrow"/>
          <w:szCs w:val="22"/>
          <w:lang w:eastAsia="x-none"/>
        </w:rPr>
        <w:t>.</w:t>
      </w:r>
    </w:p>
    <w:p w14:paraId="68D8DBA3" w14:textId="77777777" w:rsidR="0006214A" w:rsidRPr="0006214A" w:rsidRDefault="0006214A" w:rsidP="0006214A">
      <w:pPr>
        <w:spacing w:line="276" w:lineRule="auto"/>
        <w:ind w:right="6" w:firstLine="709"/>
        <w:rPr>
          <w:rFonts w:ascii="Arial Narrow" w:hAnsi="Arial Narrow"/>
          <w:szCs w:val="22"/>
          <w:lang w:eastAsia="x-none"/>
        </w:rPr>
      </w:pPr>
      <w:r w:rsidRPr="0006214A">
        <w:rPr>
          <w:rFonts w:ascii="Arial Narrow" w:hAnsi="Arial Narrow"/>
          <w:szCs w:val="22"/>
          <w:lang w:eastAsia="x-none"/>
        </w:rPr>
        <w:t xml:space="preserve">Materiały odpadowe, które nie zawierają substancji szkodliwych, w tym </w:t>
      </w:r>
      <w:r w:rsidRPr="0006214A">
        <w:rPr>
          <w:rFonts w:ascii="Arial Narrow" w:hAnsi="Arial Narrow" w:cs="Times New Roman"/>
          <w:szCs w:val="22"/>
        </w:rPr>
        <w:t>niewykorzystany gruz z prac budowalnych,</w:t>
      </w:r>
      <w:r w:rsidRPr="0006214A">
        <w:rPr>
          <w:rFonts w:ascii="Arial Narrow" w:hAnsi="Arial Narrow"/>
          <w:szCs w:val="22"/>
          <w:lang w:eastAsia="x-none"/>
        </w:rPr>
        <w:t xml:space="preserve"> powinny być przekazane do zagospodarowania (np. </w:t>
      </w:r>
      <w:r w:rsidRPr="0006214A">
        <w:rPr>
          <w:rFonts w:ascii="Arial Narrow" w:hAnsi="Arial Narrow" w:cs="Times New Roman"/>
          <w:szCs w:val="22"/>
        </w:rPr>
        <w:t>Zamawiającemu</w:t>
      </w:r>
      <w:r>
        <w:rPr>
          <w:rFonts w:ascii="Arial Narrow" w:hAnsi="Arial Narrow" w:cs="Times New Roman"/>
          <w:szCs w:val="22"/>
        </w:rPr>
        <w:t xml:space="preserve"> –</w:t>
      </w:r>
      <w:r w:rsidRPr="0006214A">
        <w:rPr>
          <w:rFonts w:ascii="Arial Narrow" w:hAnsi="Arial Narrow" w:cs="Times New Roman"/>
          <w:szCs w:val="22"/>
        </w:rPr>
        <w:t xml:space="preserve"> odpłatnie</w:t>
      </w:r>
      <w:r>
        <w:rPr>
          <w:rFonts w:ascii="Arial Narrow" w:hAnsi="Arial Narrow" w:cs="Times New Roman"/>
          <w:szCs w:val="22"/>
        </w:rPr>
        <w:t>,</w:t>
      </w:r>
      <w:r w:rsidRPr="0006214A">
        <w:rPr>
          <w:rFonts w:ascii="Arial Narrow" w:hAnsi="Arial Narrow" w:cs="Times New Roman"/>
          <w:szCs w:val="22"/>
        </w:rPr>
        <w:t xml:space="preserve"> zgodnie z obowiązującym cennikiem)</w:t>
      </w:r>
      <w:r w:rsidRPr="0006214A">
        <w:rPr>
          <w:rFonts w:ascii="Arial Narrow" w:hAnsi="Arial Narrow"/>
          <w:szCs w:val="22"/>
          <w:lang w:eastAsia="x-none"/>
        </w:rPr>
        <w:t xml:space="preserve">. Odpady zawierające odpady szkodliwe, winny być przekazane przedsiębiorcy, która posiada odpowiedni sprzęt techniczny i odpowiednie zezwolenia na przyjmowanie i poddawanie unieszkodliwianiu odpadów tego typu. Transport odpadów zawierających substancje szkodliwe winien być przeprowadzony przez firmę, która posiada odpowiednie zezwolenie. Zagospodarowanie odpadów powinno być zgodne z obowiązującymi przepisami prawnymi. Wszelkie koszty zagospodarowania odpadów powstałych w związku z realizacją </w:t>
      </w:r>
      <w:r>
        <w:rPr>
          <w:rFonts w:ascii="Arial Narrow" w:hAnsi="Arial Narrow"/>
          <w:szCs w:val="22"/>
          <w:lang w:eastAsia="x-none"/>
        </w:rPr>
        <w:t>Zadania</w:t>
      </w:r>
      <w:r w:rsidRPr="0006214A">
        <w:rPr>
          <w:rFonts w:ascii="Arial Narrow" w:hAnsi="Arial Narrow"/>
          <w:szCs w:val="22"/>
          <w:lang w:eastAsia="x-none"/>
        </w:rPr>
        <w:t xml:space="preserve"> zostaną poniesione przez Wykonawcę i tym samym uwzględnione w cenie.</w:t>
      </w:r>
    </w:p>
    <w:p w14:paraId="626EF320" w14:textId="77777777" w:rsidR="00D925E4" w:rsidRDefault="00D925E4" w:rsidP="00CB57F9"/>
    <w:p w14:paraId="5571F694" w14:textId="77777777" w:rsidR="009D7186" w:rsidRPr="009D7186" w:rsidRDefault="009D7186" w:rsidP="009D7186">
      <w:pPr>
        <w:keepNext/>
        <w:keepLines/>
        <w:numPr>
          <w:ilvl w:val="2"/>
          <w:numId w:val="1"/>
        </w:numPr>
        <w:overflowPunct/>
        <w:autoSpaceDE/>
        <w:autoSpaceDN/>
        <w:adjustRightInd/>
        <w:spacing w:before="240" w:line="276" w:lineRule="auto"/>
        <w:ind w:left="720" w:hanging="720"/>
        <w:jc w:val="left"/>
        <w:textAlignment w:val="auto"/>
        <w:outlineLvl w:val="2"/>
        <w:rPr>
          <w:rFonts w:ascii="Arial Narrow" w:hAnsi="Arial Narrow"/>
          <w:b/>
        </w:rPr>
      </w:pPr>
      <w:bookmarkStart w:id="241" w:name="_Toc114821559"/>
      <w:bookmarkStart w:id="242" w:name="_Toc175040164"/>
      <w:r w:rsidRPr="009D7186">
        <w:rPr>
          <w:rFonts w:ascii="Arial Narrow" w:hAnsi="Arial Narrow"/>
          <w:b/>
        </w:rPr>
        <w:t>Teren budowy</w:t>
      </w:r>
      <w:bookmarkEnd w:id="241"/>
      <w:bookmarkEnd w:id="242"/>
    </w:p>
    <w:p w14:paraId="100D7172" w14:textId="77777777" w:rsidR="009D7186" w:rsidRPr="009D7186" w:rsidRDefault="009D7186" w:rsidP="009D7186">
      <w:pPr>
        <w:spacing w:line="276" w:lineRule="auto"/>
        <w:ind w:firstLine="578"/>
        <w:rPr>
          <w:rFonts w:ascii="Arial Narrow" w:hAnsi="Arial Narrow"/>
          <w:szCs w:val="22"/>
        </w:rPr>
      </w:pPr>
      <w:r w:rsidRPr="009D7186">
        <w:rPr>
          <w:rFonts w:ascii="Arial Narrow" w:eastAsia="ArialMT" w:hAnsi="Arial Narrow"/>
          <w:szCs w:val="22"/>
        </w:rPr>
        <w:t>Wykonawca zobowiązany jest do uzyskania wszelkich niezbędnych informacji o</w:t>
      </w:r>
      <w:r>
        <w:rPr>
          <w:rFonts w:ascii="Arial Narrow" w:eastAsia="ArialMT" w:hAnsi="Arial Narrow"/>
          <w:szCs w:val="22"/>
        </w:rPr>
        <w:t xml:space="preserve"> </w:t>
      </w:r>
      <w:r w:rsidR="00BA00AE">
        <w:rPr>
          <w:rFonts w:ascii="Arial Narrow" w:eastAsia="ArialMT" w:hAnsi="Arial Narrow"/>
          <w:szCs w:val="22"/>
        </w:rPr>
        <w:t>istniejącej</w:t>
      </w:r>
      <w:r w:rsidRPr="009D7186">
        <w:rPr>
          <w:rFonts w:ascii="Arial Narrow" w:eastAsia="ArialMT" w:hAnsi="Arial Narrow"/>
          <w:szCs w:val="22"/>
        </w:rPr>
        <w:t xml:space="preserve"> infrastrukturze nadziemnej i podziemnej. Zamawiający przekaże Wykonawcy prawo dostępu do Terenu Budowy zgodnie z Warunkami Kontraktu.</w:t>
      </w:r>
      <w:r w:rsidRPr="009D7186">
        <w:rPr>
          <w:rFonts w:ascii="Arial Narrow" w:eastAsia="ArialMT" w:hAnsi="Arial Narrow"/>
          <w:szCs w:val="22"/>
        </w:rPr>
        <w:tab/>
      </w:r>
    </w:p>
    <w:p w14:paraId="6EC5E88B" w14:textId="77777777" w:rsidR="009D7186" w:rsidRPr="009D7186" w:rsidRDefault="009D7186" w:rsidP="009D7186">
      <w:pPr>
        <w:spacing w:line="276" w:lineRule="auto"/>
        <w:ind w:firstLine="578"/>
        <w:rPr>
          <w:rFonts w:ascii="Arial Narrow" w:hAnsi="Arial Narrow"/>
          <w:szCs w:val="22"/>
        </w:rPr>
      </w:pPr>
      <w:r w:rsidRPr="009D7186">
        <w:rPr>
          <w:rFonts w:ascii="Arial Narrow" w:eastAsia="ArialMT" w:hAnsi="Arial Narrow"/>
          <w:szCs w:val="22"/>
        </w:rPr>
        <w:t>Warunkiem rozpoczęcia robót na Terenie Budowy jest powiadomienie przez Wykonawcę z odpowiednim wyprzedzeniem zainteresowanych stron o zamiarze rozpoczęcia robót, przewidywanym terminie ich zakończenia, uporządkowania terenu oraz zasadach rekompensaty za ewentualne szkody powstałe w trakcie prowadzenia robót. Wykonawca jest zobowiązany do przestrzegania warunków wydanych przez jednostki uzgadniające, opiniujące oraz właściciela terenów, na których prowadzone będą roboty. Wykonawca w opracowanym Harmonogramie Robót uwzględni wszelkie uwarunkowania z tego wynikające</w:t>
      </w:r>
      <w:r>
        <w:rPr>
          <w:rFonts w:ascii="Arial Narrow" w:eastAsia="ArialMT" w:hAnsi="Arial Narrow"/>
          <w:szCs w:val="22"/>
        </w:rPr>
        <w:t>,</w:t>
      </w:r>
      <w:r w:rsidRPr="009D7186">
        <w:rPr>
          <w:rFonts w:ascii="Arial Narrow" w:eastAsia="ArialMT" w:hAnsi="Arial Narrow"/>
          <w:szCs w:val="22"/>
        </w:rPr>
        <w:t xml:space="preserve"> jak również przewidzi ograniczenia w realizacji robót z uwagi na występujące warunki klimatyczne</w:t>
      </w:r>
      <w:r>
        <w:rPr>
          <w:rFonts w:ascii="Arial Narrow" w:eastAsia="ArialMT" w:hAnsi="Arial Narrow"/>
          <w:szCs w:val="22"/>
        </w:rPr>
        <w:t>,</w:t>
      </w:r>
      <w:r w:rsidRPr="009D7186">
        <w:rPr>
          <w:rFonts w:ascii="Arial Narrow" w:eastAsia="ArialMT" w:hAnsi="Arial Narrow"/>
          <w:szCs w:val="22"/>
        </w:rPr>
        <w:t xml:space="preserve"> w tym niskie temperatury w okresie zimy. Z chwilą przejęcia Terenu Budowy Wykonawca odpowiada za wszystkie szkody powstałe na tym terenie. Wykonawca jest zobowiązany do </w:t>
      </w:r>
      <w:r w:rsidRPr="009D7186">
        <w:rPr>
          <w:rFonts w:ascii="Arial Narrow" w:eastAsia="ArialMT" w:hAnsi="Arial Narrow"/>
          <w:szCs w:val="22"/>
        </w:rPr>
        <w:lastRenderedPageBreak/>
        <w:t xml:space="preserve">pokrycia uzasadnionych roszczeń stron trzecich, powstałych w wyniku działań Wykonawcy związanych z realizacją niniejszego </w:t>
      </w:r>
      <w:r>
        <w:rPr>
          <w:rFonts w:ascii="Arial Narrow" w:eastAsia="ArialMT" w:hAnsi="Arial Narrow"/>
          <w:szCs w:val="22"/>
        </w:rPr>
        <w:t>Zadania</w:t>
      </w:r>
      <w:r w:rsidRPr="009D7186">
        <w:rPr>
          <w:rFonts w:ascii="Arial Narrow" w:eastAsia="ArialMT" w:hAnsi="Arial Narrow"/>
          <w:szCs w:val="22"/>
        </w:rPr>
        <w:t>.</w:t>
      </w:r>
    </w:p>
    <w:p w14:paraId="39771D4C" w14:textId="77777777" w:rsidR="009D7186" w:rsidRPr="009D7186" w:rsidRDefault="009D7186" w:rsidP="009D7186">
      <w:pPr>
        <w:spacing w:line="276" w:lineRule="auto"/>
        <w:rPr>
          <w:rFonts w:ascii="Arial Narrow" w:hAnsi="Arial Narrow"/>
          <w:szCs w:val="22"/>
        </w:rPr>
      </w:pPr>
    </w:p>
    <w:p w14:paraId="29ABCFBE" w14:textId="77777777" w:rsidR="009D7186" w:rsidRPr="009D7186" w:rsidRDefault="009D7186" w:rsidP="009D7186">
      <w:pPr>
        <w:keepNext/>
        <w:numPr>
          <w:ilvl w:val="3"/>
          <w:numId w:val="1"/>
        </w:numPr>
        <w:spacing w:line="276" w:lineRule="auto"/>
        <w:ind w:left="1200" w:hanging="633"/>
        <w:outlineLvl w:val="3"/>
        <w:rPr>
          <w:rFonts w:ascii="Arial Narrow" w:hAnsi="Arial Narrow"/>
          <w:b/>
          <w:i/>
          <w:sz w:val="20"/>
        </w:rPr>
      </w:pPr>
      <w:bookmarkStart w:id="243" w:name="_Toc114821560"/>
      <w:bookmarkStart w:id="244" w:name="_Toc175040165"/>
      <w:r w:rsidRPr="009D7186">
        <w:rPr>
          <w:rFonts w:ascii="Arial Narrow" w:hAnsi="Arial Narrow"/>
          <w:b/>
          <w:i/>
          <w:sz w:val="20"/>
        </w:rPr>
        <w:t>Lokalizacja, dostęp i przekazanie terenu budowy</w:t>
      </w:r>
      <w:bookmarkEnd w:id="243"/>
      <w:bookmarkEnd w:id="244"/>
    </w:p>
    <w:p w14:paraId="3F4D6B6A" w14:textId="77777777" w:rsidR="00881514" w:rsidRDefault="009D7186" w:rsidP="009D7186">
      <w:pPr>
        <w:spacing w:line="276" w:lineRule="auto"/>
        <w:ind w:firstLine="567"/>
        <w:rPr>
          <w:rFonts w:ascii="Arial Narrow" w:hAnsi="Arial Narrow"/>
          <w:szCs w:val="22"/>
        </w:rPr>
      </w:pPr>
      <w:r w:rsidRPr="009D7186">
        <w:rPr>
          <w:rFonts w:ascii="Arial Narrow" w:hAnsi="Arial Narrow"/>
          <w:szCs w:val="22"/>
        </w:rPr>
        <w:t xml:space="preserve">Przedmiot zamówienia stanowi zaprojektowanie i wybudowanie instalacji </w:t>
      </w:r>
      <w:r w:rsidR="00881514">
        <w:rPr>
          <w:rFonts w:ascii="Arial Narrow" w:hAnsi="Arial Narrow"/>
          <w:szCs w:val="22"/>
        </w:rPr>
        <w:t>recyklingu organicznego bioodpadów zbieranych selektywnie</w:t>
      </w:r>
      <w:r w:rsidRPr="009D7186">
        <w:rPr>
          <w:rFonts w:ascii="Arial Narrow" w:hAnsi="Arial Narrow"/>
          <w:szCs w:val="22"/>
        </w:rPr>
        <w:t xml:space="preserve"> wraz z niezbędnymi elementami infrastruktury na terenie </w:t>
      </w:r>
    </w:p>
    <w:p w14:paraId="181E8E9D" w14:textId="77777777" w:rsidR="00881514" w:rsidRPr="00507A59" w:rsidRDefault="00881514" w:rsidP="00507A59">
      <w:pPr>
        <w:spacing w:line="276" w:lineRule="auto"/>
        <w:ind w:firstLine="567"/>
        <w:rPr>
          <w:rFonts w:ascii="Arial Narrow" w:hAnsi="Arial Narrow"/>
          <w:szCs w:val="22"/>
        </w:rPr>
      </w:pPr>
      <w:r w:rsidRPr="00507A59">
        <w:rPr>
          <w:rFonts w:ascii="Arial Narrow" w:hAnsi="Arial Narrow"/>
          <w:szCs w:val="22"/>
        </w:rPr>
        <w:t xml:space="preserve">Zakładu Gospodarki Odpadami w Bydgoszczy, ul. </w:t>
      </w:r>
      <w:proofErr w:type="spellStart"/>
      <w:r w:rsidRPr="00507A59">
        <w:rPr>
          <w:rFonts w:ascii="Arial Narrow" w:hAnsi="Arial Narrow"/>
          <w:szCs w:val="22"/>
        </w:rPr>
        <w:t>Prądocińska</w:t>
      </w:r>
      <w:proofErr w:type="spellEnd"/>
      <w:r w:rsidRPr="00507A59">
        <w:rPr>
          <w:rFonts w:ascii="Arial Narrow" w:hAnsi="Arial Narrow"/>
          <w:szCs w:val="22"/>
        </w:rPr>
        <w:t xml:space="preserve"> 28 (pow. m. Bydgoszcz, woj. kujawsko-pomorskie). Przedsięwzięcie realizowane będzie na dz. nr 62/1, 62/2, 68,</w:t>
      </w:r>
      <w:r w:rsidR="00BA00AE">
        <w:rPr>
          <w:rFonts w:ascii="Arial Narrow" w:hAnsi="Arial Narrow"/>
          <w:szCs w:val="22"/>
        </w:rPr>
        <w:t xml:space="preserve"> 69,</w:t>
      </w:r>
      <w:r w:rsidRPr="00507A59">
        <w:rPr>
          <w:rFonts w:ascii="Arial Narrow" w:hAnsi="Arial Narrow"/>
          <w:szCs w:val="22"/>
        </w:rPr>
        <w:t xml:space="preserve"> 70 oraz 71/5</w:t>
      </w:r>
      <w:r>
        <w:rPr>
          <w:rFonts w:ascii="Arial Narrow" w:hAnsi="Arial Narrow"/>
          <w:szCs w:val="22"/>
        </w:rPr>
        <w:t xml:space="preserve"> (jedynie w zakresie </w:t>
      </w:r>
      <w:r w:rsidR="00BA00AE">
        <w:rPr>
          <w:rFonts w:ascii="Arial Narrow" w:hAnsi="Arial Narrow"/>
          <w:szCs w:val="22"/>
        </w:rPr>
        <w:t>przyłącza</w:t>
      </w:r>
      <w:r>
        <w:rPr>
          <w:rFonts w:ascii="Arial Narrow" w:hAnsi="Arial Narrow"/>
          <w:szCs w:val="22"/>
        </w:rPr>
        <w:t>),</w:t>
      </w:r>
      <w:r w:rsidRPr="00507A59">
        <w:rPr>
          <w:rFonts w:ascii="Arial Narrow" w:hAnsi="Arial Narrow"/>
          <w:szCs w:val="22"/>
        </w:rPr>
        <w:t xml:space="preserve"> jedn. Bydgoszcz - miasto, obręb ewidencyjny 0468. Właścicielem działek oraz Zarządzającym całego Zakładu jest Międzygminny Kompleks Unieszkodliwiania Odpadów </w:t>
      </w:r>
      <w:proofErr w:type="spellStart"/>
      <w:r w:rsidRPr="00507A59">
        <w:rPr>
          <w:rFonts w:ascii="Arial Narrow" w:hAnsi="Arial Narrow"/>
          <w:szCs w:val="22"/>
        </w:rPr>
        <w:t>ProNatura</w:t>
      </w:r>
      <w:proofErr w:type="spellEnd"/>
      <w:r w:rsidRPr="00507A59">
        <w:rPr>
          <w:rFonts w:ascii="Arial Narrow" w:hAnsi="Arial Narrow"/>
          <w:szCs w:val="22"/>
        </w:rPr>
        <w:t xml:space="preserve"> Sp. z o. o., ul. Ernsta Petersona 22, 85-862 Bydgoszcz.</w:t>
      </w:r>
    </w:p>
    <w:p w14:paraId="6751CCFD" w14:textId="77777777" w:rsidR="00881514" w:rsidRPr="00507A59" w:rsidRDefault="00881514" w:rsidP="00507A59">
      <w:pPr>
        <w:pStyle w:val="Teksttreci191"/>
        <w:spacing w:line="276" w:lineRule="auto"/>
        <w:ind w:firstLine="567"/>
        <w:jc w:val="both"/>
        <w:rPr>
          <w:rFonts w:ascii="Arial Narrow" w:eastAsia="Times New Roman" w:hAnsi="Arial Narrow"/>
          <w:kern w:val="28"/>
          <w:sz w:val="22"/>
          <w:szCs w:val="22"/>
        </w:rPr>
      </w:pPr>
      <w:r w:rsidRPr="00507A59">
        <w:rPr>
          <w:rFonts w:ascii="Arial Narrow" w:eastAsia="Times New Roman" w:hAnsi="Arial Narrow"/>
          <w:kern w:val="28"/>
          <w:sz w:val="22"/>
          <w:szCs w:val="22"/>
        </w:rPr>
        <w:t>Zgodnie z mapą ewidencyjną i wypisami z ewidencji gruntów analizowany teren został oznaczony symbolem Ba – tereny przemysłowe. W obrębie terenu inwestycji znajdują się drzewa i krzewy przewidziane do wycinki w związku z jej realizacją.</w:t>
      </w:r>
    </w:p>
    <w:p w14:paraId="4831E957" w14:textId="77777777" w:rsidR="00881514" w:rsidRPr="00507A59" w:rsidRDefault="00881514" w:rsidP="00507A59">
      <w:pPr>
        <w:pStyle w:val="Teksttreci191"/>
        <w:spacing w:line="276" w:lineRule="auto"/>
        <w:ind w:firstLine="709"/>
        <w:jc w:val="both"/>
        <w:rPr>
          <w:rFonts w:ascii="Arial Narrow" w:eastAsia="Times New Roman" w:hAnsi="Arial Narrow"/>
          <w:kern w:val="28"/>
          <w:sz w:val="22"/>
          <w:szCs w:val="22"/>
        </w:rPr>
      </w:pPr>
      <w:r w:rsidRPr="00507A59">
        <w:rPr>
          <w:rFonts w:ascii="Arial Narrow" w:eastAsia="Times New Roman" w:hAnsi="Arial Narrow"/>
          <w:kern w:val="28"/>
          <w:sz w:val="22"/>
          <w:szCs w:val="22"/>
        </w:rPr>
        <w:t>Od strony północnej Zakład sąsiaduje z drogą krajową nr 10</w:t>
      </w:r>
      <w:r>
        <w:rPr>
          <w:rFonts w:ascii="Arial Narrow" w:eastAsia="Times New Roman" w:hAnsi="Arial Narrow"/>
          <w:kern w:val="28"/>
          <w:sz w:val="22"/>
          <w:szCs w:val="22"/>
        </w:rPr>
        <w:t>,</w:t>
      </w:r>
      <w:r w:rsidRPr="00507A59">
        <w:rPr>
          <w:rFonts w:ascii="Arial Narrow" w:eastAsia="Times New Roman" w:hAnsi="Arial Narrow"/>
          <w:kern w:val="28"/>
          <w:sz w:val="22"/>
          <w:szCs w:val="22"/>
        </w:rPr>
        <w:t xml:space="preserve"> a od strony południowej, wschodniej i zachodniej z terenami leśnymi lub częściowo zadrzewionymi i zakrzewionymi. Najbliższe pojedyncze zabudowania mieszkaniowe (Wypaleniska) znajdują się ok. 520 m od omawianego obszaru, w kierunku wschodnim.</w:t>
      </w:r>
    </w:p>
    <w:p w14:paraId="3DD189DE" w14:textId="77777777" w:rsidR="00881514" w:rsidRDefault="00881514" w:rsidP="00881514">
      <w:pPr>
        <w:spacing w:line="276" w:lineRule="auto"/>
        <w:ind w:firstLine="567"/>
        <w:rPr>
          <w:rFonts w:ascii="Arial Narrow" w:hAnsi="Arial Narrow"/>
          <w:b/>
          <w:szCs w:val="22"/>
        </w:rPr>
      </w:pPr>
      <w:r w:rsidRPr="00507A59">
        <w:rPr>
          <w:rFonts w:ascii="Arial Narrow" w:hAnsi="Arial Narrow"/>
          <w:szCs w:val="22"/>
        </w:rPr>
        <w:t xml:space="preserve">Wypis i </w:t>
      </w:r>
      <w:proofErr w:type="spellStart"/>
      <w:r w:rsidRPr="00507A59">
        <w:rPr>
          <w:rFonts w:ascii="Arial Narrow" w:hAnsi="Arial Narrow"/>
          <w:szCs w:val="22"/>
        </w:rPr>
        <w:t>wyrys</w:t>
      </w:r>
      <w:proofErr w:type="spellEnd"/>
      <w:r w:rsidRPr="00507A59">
        <w:rPr>
          <w:rFonts w:ascii="Arial Narrow" w:hAnsi="Arial Narrow"/>
          <w:szCs w:val="22"/>
        </w:rPr>
        <w:t xml:space="preserve"> z ewidencji gruntów </w:t>
      </w:r>
      <w:r w:rsidRPr="00B92031">
        <w:rPr>
          <w:rFonts w:ascii="Arial Narrow" w:hAnsi="Arial Narrow"/>
          <w:szCs w:val="22"/>
        </w:rPr>
        <w:t xml:space="preserve">przedstawiono </w:t>
      </w:r>
      <w:r w:rsidR="00B92031" w:rsidRPr="00B92031">
        <w:rPr>
          <w:rFonts w:ascii="Arial Narrow" w:hAnsi="Arial Narrow"/>
          <w:szCs w:val="22"/>
        </w:rPr>
        <w:t xml:space="preserve">jako </w:t>
      </w:r>
      <w:r w:rsidRPr="0054758B">
        <w:rPr>
          <w:rFonts w:ascii="Arial Narrow" w:hAnsi="Arial Narrow"/>
          <w:b/>
          <w:szCs w:val="22"/>
        </w:rPr>
        <w:t>Załącznik nr 3</w:t>
      </w:r>
      <w:r w:rsidRPr="00B92031">
        <w:rPr>
          <w:rFonts w:ascii="Arial Narrow" w:hAnsi="Arial Narrow"/>
          <w:b/>
          <w:szCs w:val="22"/>
        </w:rPr>
        <w:t>.</w:t>
      </w:r>
      <w:r w:rsidRPr="00507A59">
        <w:rPr>
          <w:rFonts w:ascii="Arial Narrow" w:hAnsi="Arial Narrow"/>
          <w:b/>
          <w:szCs w:val="22"/>
        </w:rPr>
        <w:t xml:space="preserve"> </w:t>
      </w:r>
    </w:p>
    <w:p w14:paraId="2AA2ECA1" w14:textId="77777777" w:rsidR="00881514" w:rsidRPr="00507A59" w:rsidRDefault="00881514" w:rsidP="00507A59">
      <w:pPr>
        <w:spacing w:line="276" w:lineRule="auto"/>
        <w:ind w:firstLine="567"/>
        <w:rPr>
          <w:rFonts w:ascii="Arial Narrow" w:hAnsi="Arial Narrow"/>
          <w:szCs w:val="22"/>
          <w:lang w:eastAsia="x-none"/>
        </w:rPr>
      </w:pPr>
      <w:r w:rsidRPr="00507A59">
        <w:rPr>
          <w:rFonts w:ascii="Arial Narrow" w:hAnsi="Arial Narrow"/>
          <w:szCs w:val="22"/>
          <w:lang w:eastAsia="x-none"/>
        </w:rPr>
        <w:t>Organizacja możliwości dostępu do dowolnego obszaru leżącego poza granicami wyżej wymienionego terenu, jeśli miałby być wymagany, należy w całości do obowiązków Wykonawcy. Droga dojazdowa do terenu Inwestora jest drogą publiczną. Stan dróg wewnętrznych na terenie Inwestora w wyniku wykonywania robót budowlanych nie może ulec pogorszeniu. Wszystkie uszkodzenia wynikające z działalności Wykonawcy powinny zostać naprawione staraniem i na koszt Wykonawcy.</w:t>
      </w:r>
    </w:p>
    <w:p w14:paraId="475CB44E" w14:textId="77777777" w:rsidR="00881514" w:rsidRPr="00507A59" w:rsidRDefault="00881514" w:rsidP="00507A59">
      <w:pPr>
        <w:spacing w:line="276" w:lineRule="auto"/>
        <w:ind w:firstLine="567"/>
        <w:rPr>
          <w:rFonts w:ascii="Arial Narrow" w:hAnsi="Arial Narrow"/>
          <w:kern w:val="28"/>
          <w:szCs w:val="22"/>
        </w:rPr>
      </w:pPr>
      <w:r w:rsidRPr="00B92031">
        <w:rPr>
          <w:rFonts w:ascii="Arial Narrow" w:hAnsi="Arial Narrow"/>
          <w:kern w:val="28"/>
          <w:szCs w:val="22"/>
        </w:rPr>
        <w:t xml:space="preserve">Teren opracowania nie jest objęty miejscowym planem zagospodarowania przestrzennego – </w:t>
      </w:r>
      <w:r w:rsidRPr="0054758B">
        <w:rPr>
          <w:rFonts w:ascii="Arial Narrow" w:hAnsi="Arial Narrow"/>
          <w:b/>
          <w:kern w:val="28"/>
          <w:szCs w:val="22"/>
        </w:rPr>
        <w:t xml:space="preserve">Załącznik </w:t>
      </w:r>
      <w:r w:rsidRPr="0054758B">
        <w:rPr>
          <w:rFonts w:ascii="Arial Narrow" w:hAnsi="Arial Narrow"/>
          <w:b/>
          <w:kern w:val="28"/>
          <w:szCs w:val="22"/>
        </w:rPr>
        <w:br/>
        <w:t>nr 4</w:t>
      </w:r>
      <w:r w:rsidRPr="0054758B">
        <w:rPr>
          <w:rFonts w:ascii="Arial Narrow" w:hAnsi="Arial Narrow"/>
          <w:kern w:val="28"/>
          <w:szCs w:val="22"/>
        </w:rPr>
        <w:t>.</w:t>
      </w:r>
      <w:r w:rsidRPr="00B92031">
        <w:rPr>
          <w:rFonts w:ascii="Arial Narrow" w:hAnsi="Arial Narrow"/>
          <w:kern w:val="28"/>
          <w:szCs w:val="22"/>
        </w:rPr>
        <w:t xml:space="preserve"> </w:t>
      </w:r>
      <w:bookmarkStart w:id="245" w:name="_Hlk120618074"/>
      <w:r w:rsidR="008C3ABB">
        <w:rPr>
          <w:rFonts w:ascii="Arial Narrow" w:hAnsi="Arial Narrow"/>
          <w:kern w:val="28"/>
          <w:szCs w:val="22"/>
        </w:rPr>
        <w:t xml:space="preserve">Decyzja o ustaleniu  lokalizacji inwestycji celu publicznego stanowi </w:t>
      </w:r>
      <w:r w:rsidR="008C3ABB" w:rsidRPr="008F7B69">
        <w:rPr>
          <w:rFonts w:ascii="Arial Narrow" w:hAnsi="Arial Narrow"/>
          <w:b/>
          <w:bCs/>
          <w:kern w:val="28"/>
          <w:szCs w:val="22"/>
        </w:rPr>
        <w:t>Załącznik nr 8.</w:t>
      </w:r>
      <w:r w:rsidR="008C3ABB">
        <w:rPr>
          <w:rFonts w:ascii="Arial Narrow" w:hAnsi="Arial Narrow"/>
          <w:kern w:val="28"/>
          <w:szCs w:val="22"/>
        </w:rPr>
        <w:t xml:space="preserve">  </w:t>
      </w:r>
    </w:p>
    <w:bookmarkEnd w:id="245"/>
    <w:p w14:paraId="4A7DE9AE" w14:textId="77777777" w:rsidR="00881514" w:rsidRDefault="00881514" w:rsidP="009D7186">
      <w:pPr>
        <w:spacing w:line="276" w:lineRule="auto"/>
        <w:ind w:firstLine="708"/>
        <w:rPr>
          <w:rFonts w:ascii="Arial Narrow" w:hAnsi="Arial Narrow"/>
          <w:b/>
          <w:szCs w:val="22"/>
          <w:lang w:eastAsia="x-none"/>
        </w:rPr>
      </w:pPr>
    </w:p>
    <w:p w14:paraId="5B7A8DC7" w14:textId="77777777" w:rsidR="009D7186" w:rsidRPr="009D7186" w:rsidRDefault="009D7186" w:rsidP="009D7186">
      <w:pPr>
        <w:spacing w:line="276" w:lineRule="auto"/>
        <w:ind w:firstLine="708"/>
        <w:rPr>
          <w:rFonts w:ascii="Arial Narrow" w:hAnsi="Arial Narrow"/>
          <w:szCs w:val="22"/>
          <w:lang w:eastAsia="x-none"/>
        </w:rPr>
      </w:pPr>
      <w:bookmarkStart w:id="246" w:name="_Hlk167869374"/>
      <w:r w:rsidRPr="009D7186">
        <w:rPr>
          <w:rFonts w:ascii="Arial Narrow" w:hAnsi="Arial Narrow"/>
          <w:b/>
          <w:szCs w:val="22"/>
          <w:lang w:eastAsia="x-none"/>
        </w:rPr>
        <w:t xml:space="preserve">Zamawiający przekaże Wykonawcy Teren Budowy pod wykonanie </w:t>
      </w:r>
      <w:r w:rsidR="00881514">
        <w:rPr>
          <w:rFonts w:ascii="Arial Narrow" w:hAnsi="Arial Narrow"/>
          <w:b/>
          <w:szCs w:val="22"/>
          <w:lang w:eastAsia="x-none"/>
        </w:rPr>
        <w:t>p</w:t>
      </w:r>
      <w:r w:rsidRPr="009D7186">
        <w:rPr>
          <w:rFonts w:ascii="Arial Narrow" w:hAnsi="Arial Narrow"/>
          <w:b/>
          <w:szCs w:val="22"/>
          <w:lang w:eastAsia="x-none"/>
        </w:rPr>
        <w:t xml:space="preserve">rzedmiotu </w:t>
      </w:r>
      <w:r w:rsidR="00881514">
        <w:rPr>
          <w:rFonts w:ascii="Arial Narrow" w:hAnsi="Arial Narrow"/>
          <w:b/>
          <w:szCs w:val="22"/>
          <w:lang w:eastAsia="x-none"/>
        </w:rPr>
        <w:t>z</w:t>
      </w:r>
      <w:r w:rsidRPr="009D7186">
        <w:rPr>
          <w:rFonts w:ascii="Arial Narrow" w:hAnsi="Arial Narrow"/>
          <w:b/>
          <w:szCs w:val="22"/>
          <w:lang w:eastAsia="x-none"/>
        </w:rPr>
        <w:t xml:space="preserve">amówienia </w:t>
      </w:r>
      <w:r w:rsidR="00881514">
        <w:rPr>
          <w:rFonts w:ascii="Arial Narrow" w:hAnsi="Arial Narrow"/>
          <w:b/>
          <w:szCs w:val="22"/>
          <w:lang w:eastAsia="x-none"/>
        </w:rPr>
        <w:br/>
      </w:r>
      <w:r w:rsidRPr="009D7186">
        <w:rPr>
          <w:rFonts w:ascii="Arial Narrow" w:hAnsi="Arial Narrow"/>
          <w:b/>
          <w:szCs w:val="22"/>
          <w:lang w:eastAsia="x-none"/>
        </w:rPr>
        <w:t>w terminie określonym w Umowie.</w:t>
      </w:r>
      <w:r w:rsidRPr="009D7186">
        <w:rPr>
          <w:rFonts w:ascii="Arial Narrow" w:hAnsi="Arial Narrow"/>
          <w:szCs w:val="22"/>
          <w:lang w:eastAsia="x-none"/>
        </w:rPr>
        <w:t xml:space="preserve"> Wykonawca będzie miał prawo wstępu na teren przyszłej budowy, do czasu prowadzenia robót po wcześniejszych uzgodnieniach z Zamawiającym. Wykonawca ma obowiązek do przestrzegania wytycznych Zamawiającego dotyczących przekazanego terenu Budowy</w:t>
      </w:r>
      <w:r w:rsidR="00881514">
        <w:rPr>
          <w:rFonts w:ascii="Arial Narrow" w:hAnsi="Arial Narrow"/>
          <w:szCs w:val="22"/>
          <w:lang w:eastAsia="x-none"/>
        </w:rPr>
        <w:t>.</w:t>
      </w:r>
    </w:p>
    <w:p w14:paraId="079DF5C5" w14:textId="77777777" w:rsidR="009D7186" w:rsidRPr="009D7186" w:rsidRDefault="009D7186" w:rsidP="009D7186">
      <w:pPr>
        <w:spacing w:line="276" w:lineRule="auto"/>
        <w:ind w:firstLine="708"/>
        <w:rPr>
          <w:rFonts w:ascii="Arial Narrow" w:hAnsi="Arial Narrow"/>
          <w:szCs w:val="22"/>
          <w:lang w:eastAsia="x-none"/>
        </w:rPr>
      </w:pPr>
      <w:r w:rsidRPr="009D7186">
        <w:rPr>
          <w:rFonts w:ascii="Arial Narrow" w:hAnsi="Arial Narrow"/>
          <w:szCs w:val="22"/>
          <w:lang w:eastAsia="x-none"/>
        </w:rPr>
        <w:t>Wykonawca dokona stosownych uzgodnień z Zamawiającym i/lub z właścicielami gruntów znajdujących się w pobliżu Terenu Budowy odnośnie terenu, który zamierza wykorzystać jako dojazd lub</w:t>
      </w:r>
      <w:r w:rsidR="00881514">
        <w:rPr>
          <w:rFonts w:ascii="Arial Narrow" w:hAnsi="Arial Narrow"/>
          <w:szCs w:val="22"/>
          <w:lang w:eastAsia="x-none"/>
        </w:rPr>
        <w:t xml:space="preserve"> lokalizacja zaplecza budowy, lub</w:t>
      </w:r>
      <w:r w:rsidRPr="009D7186">
        <w:rPr>
          <w:rFonts w:ascii="Arial Narrow" w:hAnsi="Arial Narrow"/>
          <w:szCs w:val="22"/>
          <w:lang w:eastAsia="x-none"/>
        </w:rPr>
        <w:t xml:space="preserve"> powierzchnię magazynową. Wszelkie koszty z tym związane leżą po stronie Wykonawcy.</w:t>
      </w:r>
    </w:p>
    <w:p w14:paraId="51EA3E50" w14:textId="77777777" w:rsidR="009D7186" w:rsidRPr="009D7186" w:rsidRDefault="009D7186" w:rsidP="009D7186">
      <w:pPr>
        <w:spacing w:line="276" w:lineRule="auto"/>
        <w:ind w:firstLine="708"/>
        <w:rPr>
          <w:rFonts w:ascii="Arial Narrow" w:hAnsi="Arial Narrow"/>
          <w:szCs w:val="22"/>
          <w:lang w:eastAsia="x-none"/>
        </w:rPr>
      </w:pPr>
    </w:p>
    <w:p w14:paraId="2265624C" w14:textId="77777777" w:rsidR="00507A59" w:rsidRPr="002E62B4" w:rsidRDefault="00507A59" w:rsidP="00D67340">
      <w:pPr>
        <w:keepNext/>
        <w:numPr>
          <w:ilvl w:val="3"/>
          <w:numId w:val="1"/>
        </w:numPr>
        <w:spacing w:line="276" w:lineRule="auto"/>
        <w:ind w:left="1134" w:hanging="633"/>
        <w:outlineLvl w:val="3"/>
        <w:rPr>
          <w:rFonts w:ascii="Arial Narrow" w:hAnsi="Arial Narrow"/>
          <w:b/>
          <w:i/>
          <w:sz w:val="20"/>
        </w:rPr>
      </w:pPr>
      <w:bookmarkStart w:id="247" w:name="_Toc114821561"/>
      <w:bookmarkStart w:id="248" w:name="_Toc175040166"/>
      <w:bookmarkEnd w:id="246"/>
      <w:r w:rsidRPr="002E62B4">
        <w:rPr>
          <w:rFonts w:ascii="Arial Narrow" w:hAnsi="Arial Narrow"/>
          <w:b/>
          <w:i/>
          <w:sz w:val="20"/>
        </w:rPr>
        <w:t>Tablica informacyjna budowy</w:t>
      </w:r>
      <w:bookmarkEnd w:id="247"/>
      <w:bookmarkEnd w:id="248"/>
    </w:p>
    <w:p w14:paraId="2678D248" w14:textId="77777777" w:rsidR="00507A59" w:rsidRPr="00507A59" w:rsidRDefault="00507A59" w:rsidP="00507A59">
      <w:pPr>
        <w:spacing w:line="276" w:lineRule="auto"/>
        <w:ind w:firstLine="709"/>
        <w:rPr>
          <w:rFonts w:ascii="Arial Narrow" w:hAnsi="Arial Narrow"/>
          <w:szCs w:val="22"/>
          <w:lang w:eastAsia="x-none"/>
        </w:rPr>
      </w:pPr>
      <w:r w:rsidRPr="00507A59">
        <w:rPr>
          <w:rFonts w:ascii="Arial Narrow" w:hAnsi="Arial Narrow"/>
          <w:szCs w:val="22"/>
          <w:lang w:eastAsia="x-none"/>
        </w:rPr>
        <w:t xml:space="preserve">Wykonawca, </w:t>
      </w:r>
      <w:r w:rsidR="002E62B4" w:rsidRPr="00507A59">
        <w:rPr>
          <w:rFonts w:ascii="Arial Narrow" w:hAnsi="Arial Narrow"/>
          <w:szCs w:val="22"/>
          <w:lang w:eastAsia="x-none"/>
        </w:rPr>
        <w:t xml:space="preserve">zobowiązany jest do oznakowania miejsca budowy poprzez wstawienie Tablicy Informacyjnej oraz ogłoszenia zgodnych z w/w rozporządzeniem </w:t>
      </w:r>
      <w:r w:rsidRPr="00507A59">
        <w:rPr>
          <w:rFonts w:ascii="Arial Narrow" w:hAnsi="Arial Narrow"/>
          <w:szCs w:val="22"/>
          <w:lang w:eastAsia="x-none"/>
        </w:rPr>
        <w:t>zgodnie z</w:t>
      </w:r>
      <w:r w:rsidR="002E62B4">
        <w:rPr>
          <w:rFonts w:ascii="Arial Narrow" w:hAnsi="Arial Narrow"/>
          <w:szCs w:val="22"/>
          <w:lang w:eastAsia="x-none"/>
        </w:rPr>
        <w:t xml:space="preserve"> wymogami określonymi w art. 45a – 45c ustawy z dnia 7 lipca 1994r. Prawo budowlane (</w:t>
      </w:r>
      <w:proofErr w:type="spellStart"/>
      <w:r w:rsidR="002E62B4">
        <w:rPr>
          <w:rFonts w:ascii="Arial Narrow" w:hAnsi="Arial Narrow"/>
          <w:szCs w:val="22"/>
          <w:lang w:eastAsia="x-none"/>
        </w:rPr>
        <w:t>t.j</w:t>
      </w:r>
      <w:proofErr w:type="spellEnd"/>
      <w:r w:rsidR="002E62B4">
        <w:rPr>
          <w:rFonts w:ascii="Arial Narrow" w:hAnsi="Arial Narrow"/>
          <w:szCs w:val="22"/>
          <w:lang w:eastAsia="x-none"/>
        </w:rPr>
        <w:t xml:space="preserve">.. Dz.U.2021r. poz. 2351 ze zm.). </w:t>
      </w:r>
      <w:r w:rsidRPr="00507A59">
        <w:rPr>
          <w:rFonts w:ascii="Arial Narrow" w:hAnsi="Arial Narrow"/>
          <w:szCs w:val="22"/>
          <w:lang w:eastAsia="x-none"/>
        </w:rPr>
        <w:t xml:space="preserve"> </w:t>
      </w:r>
    </w:p>
    <w:p w14:paraId="0427D160" w14:textId="77777777" w:rsidR="00AE0D58" w:rsidRDefault="00AE0D58" w:rsidP="00A47A15"/>
    <w:p w14:paraId="069812B7" w14:textId="77777777" w:rsidR="00AE0D58" w:rsidRPr="00EF736D" w:rsidRDefault="00AE0D58" w:rsidP="00EF736D">
      <w:pPr>
        <w:keepNext/>
        <w:numPr>
          <w:ilvl w:val="3"/>
          <w:numId w:val="1"/>
        </w:numPr>
        <w:spacing w:line="276" w:lineRule="auto"/>
        <w:ind w:left="1200" w:hanging="633"/>
        <w:outlineLvl w:val="3"/>
        <w:rPr>
          <w:rFonts w:ascii="Arial Narrow" w:hAnsi="Arial Narrow"/>
          <w:b/>
          <w:i/>
          <w:sz w:val="20"/>
        </w:rPr>
      </w:pPr>
      <w:bookmarkStart w:id="249" w:name="_Toc114821562"/>
      <w:bookmarkStart w:id="250" w:name="_Toc175040167"/>
      <w:bookmarkStart w:id="251" w:name="_Hlk167869451"/>
      <w:r w:rsidRPr="00EF736D">
        <w:rPr>
          <w:rFonts w:ascii="Arial Narrow" w:hAnsi="Arial Narrow"/>
          <w:b/>
          <w:i/>
          <w:sz w:val="20"/>
        </w:rPr>
        <w:t>Zabezpieczenie Terenu Budowy</w:t>
      </w:r>
      <w:bookmarkEnd w:id="249"/>
      <w:bookmarkEnd w:id="250"/>
    </w:p>
    <w:p w14:paraId="1312AADC" w14:textId="77777777" w:rsidR="00AE0D58" w:rsidRPr="00AE0D58" w:rsidRDefault="00AE0D58" w:rsidP="00AE0D58">
      <w:pPr>
        <w:spacing w:line="276" w:lineRule="auto"/>
        <w:ind w:firstLine="578"/>
        <w:rPr>
          <w:rFonts w:ascii="Arial Narrow" w:hAnsi="Arial Narrow"/>
          <w:szCs w:val="22"/>
        </w:rPr>
      </w:pPr>
      <w:r w:rsidRPr="00AE0D58">
        <w:rPr>
          <w:rFonts w:ascii="Arial Narrow" w:eastAsia="ArialMT" w:hAnsi="Arial Narrow"/>
          <w:szCs w:val="22"/>
        </w:rPr>
        <w:t xml:space="preserve">Wykonawca jest zobowiązany do zapewnienia i utrzymania bezpieczeństwa Terenu Budowy oraz robót poza Terenem Budowy w okresie trwania realizacji </w:t>
      </w:r>
      <w:r>
        <w:rPr>
          <w:rFonts w:ascii="Arial Narrow" w:eastAsia="ArialMT" w:hAnsi="Arial Narrow"/>
          <w:szCs w:val="22"/>
        </w:rPr>
        <w:t>Zadania</w:t>
      </w:r>
      <w:r w:rsidRPr="00AE0D58">
        <w:rPr>
          <w:rFonts w:ascii="Arial Narrow" w:eastAsia="ArialMT" w:hAnsi="Arial Narrow"/>
          <w:szCs w:val="22"/>
        </w:rPr>
        <w:t xml:space="preserve">, aż do zakończenia i </w:t>
      </w:r>
      <w:r w:rsidRPr="00AE0D58">
        <w:rPr>
          <w:rFonts w:ascii="Arial Narrow" w:hAnsi="Arial Narrow"/>
          <w:szCs w:val="22"/>
          <w:lang w:eastAsia="x-none"/>
        </w:rPr>
        <w:t>Odbioru Końcowego przez Zamawiającego oraz I</w:t>
      </w:r>
      <w:r>
        <w:rPr>
          <w:rFonts w:ascii="Arial Narrow" w:hAnsi="Arial Narrow"/>
          <w:szCs w:val="22"/>
          <w:lang w:eastAsia="x-none"/>
        </w:rPr>
        <w:t>nspektor</w:t>
      </w:r>
      <w:r w:rsidR="00EF736D">
        <w:rPr>
          <w:rFonts w:ascii="Arial Narrow" w:hAnsi="Arial Narrow"/>
          <w:szCs w:val="22"/>
          <w:lang w:eastAsia="x-none"/>
        </w:rPr>
        <w:t>a</w:t>
      </w:r>
      <w:r>
        <w:rPr>
          <w:rFonts w:ascii="Arial Narrow" w:hAnsi="Arial Narrow"/>
          <w:szCs w:val="22"/>
          <w:lang w:eastAsia="x-none"/>
        </w:rPr>
        <w:t xml:space="preserve"> Nadzoru</w:t>
      </w:r>
      <w:bookmarkEnd w:id="251"/>
      <w:r w:rsidRPr="00AE0D58">
        <w:rPr>
          <w:rFonts w:ascii="Arial Narrow" w:eastAsia="ArialMT" w:hAnsi="Arial Narrow"/>
          <w:szCs w:val="22"/>
        </w:rPr>
        <w:t xml:space="preserve">. </w:t>
      </w:r>
      <w:bookmarkStart w:id="252" w:name="_Hlk167869579"/>
      <w:r w:rsidRPr="00AE0D58">
        <w:rPr>
          <w:rFonts w:ascii="Arial Narrow" w:eastAsia="ArialMT" w:hAnsi="Arial Narrow"/>
          <w:szCs w:val="22"/>
        </w:rPr>
        <w:t>W szczególności Wykonawca zastosuje się do niżej podanych wymagań:</w:t>
      </w:r>
    </w:p>
    <w:p w14:paraId="4E316C20" w14:textId="766E343B" w:rsidR="00AE0D58" w:rsidRPr="00AE0D58" w:rsidRDefault="00AE0D58" w:rsidP="00AE0D58">
      <w:pPr>
        <w:spacing w:line="276" w:lineRule="auto"/>
        <w:ind w:left="284" w:hanging="284"/>
        <w:rPr>
          <w:rFonts w:ascii="Arial Narrow" w:hAnsi="Arial Narrow"/>
          <w:szCs w:val="22"/>
        </w:rPr>
      </w:pPr>
      <w:r w:rsidRPr="00AE0D58">
        <w:rPr>
          <w:rFonts w:ascii="Arial Narrow" w:eastAsia="ArialMT" w:hAnsi="Arial Narrow"/>
          <w:szCs w:val="22"/>
        </w:rPr>
        <w:t>a) Wykonawca zabezpieczy i utrzyma warunki bezpiecznej pracy i pobytu osób wykonujących czynności związane z budową i nienaruszalność ich mienia służącego do pracy a także zabezpieczy Teren Budowy przed dostępem osób nieupoważnionych.</w:t>
      </w:r>
      <w:r w:rsidR="004368A3" w:rsidRPr="00DD1156">
        <w:rPr>
          <w:rFonts w:ascii="Arial Narrow" w:eastAsia="ArialMT" w:hAnsi="Arial Narrow"/>
          <w:szCs w:val="22"/>
        </w:rPr>
        <w:t xml:space="preserve"> Na polecenie Inspektora Nadzoru wykona niezwłocznie pomiary elektryczne wskazanych obwodów zasilających urządzenia placu budowy.</w:t>
      </w:r>
    </w:p>
    <w:p w14:paraId="590DD5ED" w14:textId="77777777" w:rsidR="00AE0D58" w:rsidRPr="00AE0D58" w:rsidRDefault="00AE0D58" w:rsidP="00AE0D58">
      <w:pPr>
        <w:spacing w:line="276" w:lineRule="auto"/>
        <w:ind w:left="284" w:hanging="284"/>
        <w:rPr>
          <w:rFonts w:ascii="Arial Narrow" w:hAnsi="Arial Narrow"/>
          <w:szCs w:val="22"/>
        </w:rPr>
      </w:pPr>
      <w:r w:rsidRPr="00AE0D58">
        <w:rPr>
          <w:rFonts w:ascii="Arial Narrow" w:eastAsia="ArialMT" w:hAnsi="Arial Narrow"/>
          <w:szCs w:val="22"/>
        </w:rPr>
        <w:lastRenderedPageBreak/>
        <w:t>b) Fakt przystąpienia do robót Wykonawca obwieści publicznie przed ich rozpoczęciem w sposób uzgodniony z INI oraz Przedstawicielem Zamawiającego.</w:t>
      </w:r>
    </w:p>
    <w:p w14:paraId="02D4B7D3" w14:textId="77777777" w:rsidR="00AE0D58" w:rsidRPr="00AE0D58" w:rsidRDefault="00AE0D58" w:rsidP="00AE0D58">
      <w:pPr>
        <w:spacing w:line="276" w:lineRule="auto"/>
        <w:ind w:left="284" w:hanging="284"/>
        <w:rPr>
          <w:rFonts w:ascii="Arial Narrow" w:hAnsi="Arial Narrow"/>
          <w:szCs w:val="22"/>
        </w:rPr>
      </w:pPr>
      <w:r w:rsidRPr="00AE0D58">
        <w:rPr>
          <w:rFonts w:ascii="Arial Narrow" w:eastAsia="ArialMT" w:hAnsi="Arial Narrow"/>
          <w:szCs w:val="22"/>
        </w:rPr>
        <w:t xml:space="preserve">c) W czasie wykonywania robót Wykonawca dostarczy, zainstaluje i będzie obsługiwał wszystkie tymczasowe urządzenia zabezpieczające zapewniając w ten sposób bezpieczeństwo osób znajdujących się / pracujących na terenie </w:t>
      </w:r>
      <w:r>
        <w:rPr>
          <w:rFonts w:ascii="Arial Narrow" w:eastAsia="ArialMT" w:hAnsi="Arial Narrow"/>
          <w:szCs w:val="22"/>
        </w:rPr>
        <w:t>Z</w:t>
      </w:r>
      <w:r w:rsidRPr="00AE0D58">
        <w:rPr>
          <w:rFonts w:ascii="Arial Narrow" w:eastAsia="ArialMT" w:hAnsi="Arial Narrow"/>
          <w:szCs w:val="22"/>
        </w:rPr>
        <w:t>akładu</w:t>
      </w:r>
      <w:r>
        <w:rPr>
          <w:rFonts w:ascii="Arial Narrow" w:eastAsia="ArialMT" w:hAnsi="Arial Narrow"/>
          <w:szCs w:val="22"/>
        </w:rPr>
        <w:t xml:space="preserve"> </w:t>
      </w:r>
      <w:proofErr w:type="spellStart"/>
      <w:r>
        <w:rPr>
          <w:rFonts w:ascii="Arial Narrow" w:eastAsia="ArialMT" w:hAnsi="Arial Narrow"/>
          <w:szCs w:val="22"/>
        </w:rPr>
        <w:t>ProNatura</w:t>
      </w:r>
      <w:proofErr w:type="spellEnd"/>
      <w:r w:rsidR="00D67340">
        <w:rPr>
          <w:rFonts w:ascii="Arial Narrow" w:eastAsia="ArialMT" w:hAnsi="Arial Narrow"/>
          <w:szCs w:val="22"/>
        </w:rPr>
        <w:t>.</w:t>
      </w:r>
      <w:r w:rsidRPr="00AE0D58">
        <w:rPr>
          <w:rFonts w:ascii="Arial Narrow" w:eastAsia="ArialMT" w:hAnsi="Arial Narrow"/>
          <w:szCs w:val="22"/>
        </w:rPr>
        <w:t xml:space="preserve"> Wykonawca zapewni stałe warunki widoczności (w dzień i w nocy) tymczasowych urządzeń zabezpieczających, dla których jest to nieodzowne ze względów bezpieczeństwa.</w:t>
      </w:r>
    </w:p>
    <w:p w14:paraId="359CBB25" w14:textId="77777777" w:rsidR="00AE0D58" w:rsidRPr="00AE0D58" w:rsidRDefault="00AE0D58" w:rsidP="00AE0D58">
      <w:pPr>
        <w:spacing w:line="276" w:lineRule="auto"/>
        <w:ind w:left="284" w:hanging="284"/>
        <w:rPr>
          <w:rFonts w:ascii="Arial Narrow" w:hAnsi="Arial Narrow"/>
          <w:szCs w:val="22"/>
        </w:rPr>
      </w:pPr>
      <w:r w:rsidRPr="00AE0D58">
        <w:rPr>
          <w:rFonts w:ascii="Arial Narrow" w:eastAsia="ArialMT" w:hAnsi="Arial Narrow"/>
          <w:szCs w:val="22"/>
        </w:rPr>
        <w:t>d) Wykonawca podejmie odpowiednie środki w celu zabezpieczenia dróg  prowadzących do Terenu Budowy przed uszkodzeniem spowodowanym jego środkami transportu lub jego podwykonawców i dostawców na własny koszt.</w:t>
      </w:r>
    </w:p>
    <w:p w14:paraId="58C45BB3" w14:textId="77777777" w:rsidR="00AE0D58" w:rsidRPr="00AE0D58" w:rsidRDefault="00AE0D58" w:rsidP="00AE0D58">
      <w:pPr>
        <w:spacing w:line="276" w:lineRule="auto"/>
        <w:ind w:left="284" w:hanging="284"/>
        <w:rPr>
          <w:rFonts w:ascii="Arial Narrow" w:hAnsi="Arial Narrow"/>
          <w:szCs w:val="22"/>
        </w:rPr>
      </w:pPr>
      <w:r w:rsidRPr="00AE0D58">
        <w:rPr>
          <w:rFonts w:ascii="Arial Narrow" w:eastAsia="ArialMT" w:hAnsi="Arial Narrow"/>
          <w:szCs w:val="22"/>
        </w:rPr>
        <w:t xml:space="preserve">e) Wszelkie kolizje należy odpowiednio zabezpieczyć zgodnie z wymogami Polskich Norm, Dokumentacji Projektowej i Właścicielami </w:t>
      </w:r>
    </w:p>
    <w:p w14:paraId="7FFECA06" w14:textId="77777777" w:rsidR="00AE0D58" w:rsidRPr="00AE0D58" w:rsidRDefault="00AE0D58" w:rsidP="00AE0D58">
      <w:pPr>
        <w:spacing w:line="276" w:lineRule="auto"/>
        <w:ind w:left="284" w:hanging="284"/>
        <w:rPr>
          <w:rFonts w:ascii="Arial Narrow" w:hAnsi="Arial Narrow"/>
          <w:szCs w:val="22"/>
        </w:rPr>
      </w:pPr>
      <w:r w:rsidRPr="00AE0D58">
        <w:rPr>
          <w:rFonts w:ascii="Arial Narrow" w:eastAsia="ArialMT" w:hAnsi="Arial Narrow"/>
          <w:szCs w:val="22"/>
        </w:rPr>
        <w:t>f) Wykonawca w ramach Kontraktu winien uprzątnąć Teren Budowy po zakończeniu każdego elementu Robot i doprowadzić go do stanu pierwotnego po zakończeniu Robot i likwidacji Terenu Budowy.</w:t>
      </w:r>
    </w:p>
    <w:p w14:paraId="6C994CE0" w14:textId="77777777" w:rsidR="00AE0D58" w:rsidRPr="00AE0D58" w:rsidRDefault="00AE0D58" w:rsidP="00AE0D58">
      <w:pPr>
        <w:spacing w:line="276" w:lineRule="auto"/>
        <w:rPr>
          <w:rFonts w:ascii="Arial Narrow" w:hAnsi="Arial Narrow"/>
          <w:szCs w:val="22"/>
        </w:rPr>
      </w:pPr>
      <w:r w:rsidRPr="00AE0D58">
        <w:rPr>
          <w:rFonts w:ascii="Arial Narrow" w:eastAsia="ArialMT" w:hAnsi="Arial Narrow"/>
          <w:szCs w:val="22"/>
        </w:rPr>
        <w:t>Koszt zabezpieczenia placu budowy nie podlega odrębnej zapłacie i przyjmuje się, że jest włączony w Kwotę Kontraktową.</w:t>
      </w:r>
    </w:p>
    <w:p w14:paraId="50272197" w14:textId="77777777" w:rsidR="00AE0D58" w:rsidRPr="00AE0D58" w:rsidRDefault="00AE0D58" w:rsidP="00AE0D58">
      <w:pPr>
        <w:snapToGrid w:val="0"/>
        <w:spacing w:line="276" w:lineRule="auto"/>
        <w:ind w:firstLine="708"/>
        <w:rPr>
          <w:rFonts w:ascii="Arial Narrow" w:hAnsi="Arial Narrow"/>
          <w:szCs w:val="22"/>
          <w:lang w:eastAsia="x-none"/>
        </w:rPr>
      </w:pPr>
      <w:r w:rsidRPr="00AE0D58">
        <w:rPr>
          <w:rFonts w:ascii="Arial Narrow" w:hAnsi="Arial Narrow"/>
          <w:szCs w:val="22"/>
          <w:lang w:eastAsia="x-none"/>
        </w:rPr>
        <w:t>Wykonawca jest odpowiedzialny za stosowanie wszystkich środków bezpieczeństwa i zabezpieczeń przed kradzieżą i aktami wandalizmu przez cały okres trwania Projektu.</w:t>
      </w:r>
    </w:p>
    <w:p w14:paraId="08406D35" w14:textId="77777777" w:rsidR="00AE0D58" w:rsidRPr="00AE0D58" w:rsidRDefault="00AE0D58" w:rsidP="00AE0D58">
      <w:pPr>
        <w:snapToGrid w:val="0"/>
        <w:spacing w:line="276" w:lineRule="auto"/>
        <w:ind w:firstLine="708"/>
        <w:rPr>
          <w:rFonts w:ascii="Arial Narrow" w:hAnsi="Arial Narrow"/>
          <w:szCs w:val="22"/>
          <w:lang w:eastAsia="x-none"/>
        </w:rPr>
      </w:pPr>
      <w:r w:rsidRPr="00AE0D58">
        <w:rPr>
          <w:rFonts w:ascii="Arial Narrow" w:hAnsi="Arial Narrow"/>
          <w:szCs w:val="22"/>
          <w:lang w:eastAsia="x-none"/>
        </w:rPr>
        <w:t>Wykonawca zapewni wszelkie roboty tymczasowe, jak drogi, przejścia, kładki nad wykopami, osłony i ogrodzenia, znaki i światła sygnalizacji ruchu oraz wszelkie inne, które mogą być konieczne dla wygody i ochrony właścicieli i użytkowników zarówno terenu budowy, jak i przyległych do budowy terenów, lokalnej społeczności i innych zainteresowanych osób.</w:t>
      </w:r>
    </w:p>
    <w:p w14:paraId="2AAA4B71" w14:textId="77777777" w:rsidR="00AE0D58" w:rsidRPr="00AE0D58" w:rsidRDefault="00AE0D58" w:rsidP="00AE0D58">
      <w:pPr>
        <w:spacing w:line="276" w:lineRule="auto"/>
        <w:ind w:firstLine="708"/>
        <w:rPr>
          <w:rFonts w:ascii="Arial Narrow" w:hAnsi="Arial Narrow"/>
          <w:szCs w:val="22"/>
          <w:lang w:eastAsia="x-none"/>
        </w:rPr>
      </w:pPr>
      <w:r w:rsidRPr="00AE0D58">
        <w:rPr>
          <w:rFonts w:ascii="Arial Narrow" w:hAnsi="Arial Narrow"/>
          <w:szCs w:val="22"/>
          <w:lang w:eastAsia="x-none"/>
        </w:rPr>
        <w:t>Wykonawca opracuje i wdroży Plan Bezpieczeństwa i Ochrony Zdrowia zgodny z wymaganiami prawa budowlanego oraz rozporządzeń wykonawczych w tym zakresie.</w:t>
      </w:r>
    </w:p>
    <w:p w14:paraId="621D08F0" w14:textId="77777777" w:rsidR="00AE0D58" w:rsidRPr="00AE0D58" w:rsidRDefault="00AE0D58" w:rsidP="00AE0D58">
      <w:pPr>
        <w:snapToGrid w:val="0"/>
        <w:spacing w:line="276" w:lineRule="auto"/>
        <w:ind w:firstLine="708"/>
        <w:rPr>
          <w:rFonts w:ascii="Arial Narrow" w:hAnsi="Arial Narrow"/>
          <w:szCs w:val="22"/>
          <w:lang w:eastAsia="x-none"/>
        </w:rPr>
      </w:pPr>
      <w:r w:rsidRPr="00AE0D58">
        <w:rPr>
          <w:rFonts w:ascii="Arial Narrow" w:hAnsi="Arial Narrow"/>
          <w:szCs w:val="22"/>
          <w:lang w:eastAsia="x-none"/>
        </w:rPr>
        <w:t>Wykonawca jest odpowiedzialny za zapewnienie i spełnienie wszystkich wymogów odnośnie bezpieczeństwa pracy wszystkich pracowników na Terenie Budowy.</w:t>
      </w:r>
    </w:p>
    <w:p w14:paraId="0EECC5B1" w14:textId="77777777" w:rsidR="00AE0D58" w:rsidRPr="00AE0D58" w:rsidRDefault="00AE0D58" w:rsidP="00AE0D58">
      <w:pPr>
        <w:snapToGrid w:val="0"/>
        <w:spacing w:line="276" w:lineRule="auto"/>
        <w:ind w:firstLine="708"/>
        <w:rPr>
          <w:rFonts w:ascii="Arial Narrow" w:hAnsi="Arial Narrow"/>
          <w:szCs w:val="22"/>
          <w:lang w:eastAsia="x-none"/>
        </w:rPr>
      </w:pPr>
      <w:r w:rsidRPr="00AE0D58">
        <w:rPr>
          <w:rFonts w:ascii="Arial Narrow" w:hAnsi="Arial Narrow"/>
          <w:szCs w:val="22"/>
          <w:lang w:eastAsia="x-none"/>
        </w:rPr>
        <w:t>Wykonawca zobowiązany jest przestrzegać przepisy ochrony przeciwpożarowej. Wykonawca ma obowiązek utrzymania sprawnego sprzętu ppoż. wymaganego przez odpowiednie przepisy na terenie placu budowy, biur oraz w maszynach i pojazdach. Wykonawca podejmie wszelkie niezbędne działania w celu uniknięcia pożaru na terenie wykonywania robót, w budynkach lub w ich pobliżu i zapewni wszystkie urządzenia do gaszenia pożarów, które mogą wystąpić na w/w terenie.</w:t>
      </w:r>
    </w:p>
    <w:p w14:paraId="2C68DD5C" w14:textId="77777777" w:rsidR="00AE0D58" w:rsidRPr="00AE0D58" w:rsidRDefault="00AE0D58" w:rsidP="00AE0D58">
      <w:pPr>
        <w:snapToGrid w:val="0"/>
        <w:spacing w:line="276" w:lineRule="auto"/>
        <w:ind w:firstLine="708"/>
        <w:rPr>
          <w:rFonts w:ascii="Arial Narrow" w:hAnsi="Arial Narrow"/>
          <w:szCs w:val="22"/>
          <w:lang w:eastAsia="x-none"/>
        </w:rPr>
      </w:pPr>
      <w:r w:rsidRPr="00AE0D58">
        <w:rPr>
          <w:rFonts w:ascii="Arial Narrow" w:hAnsi="Arial Narrow"/>
          <w:szCs w:val="22"/>
          <w:lang w:eastAsia="x-none"/>
        </w:rPr>
        <w:t>Wykonawca będzie odpowiedzialny za wszelkie straty spowodowane pożarem wywołanym jako rezultat realizacji robót albo przez personel Wykonawcy.</w:t>
      </w:r>
    </w:p>
    <w:p w14:paraId="4E00E5E4" w14:textId="77777777" w:rsidR="00AE0D58" w:rsidRPr="00AE0D58" w:rsidRDefault="00AE0D58" w:rsidP="00AE0D58">
      <w:pPr>
        <w:snapToGrid w:val="0"/>
        <w:spacing w:line="276" w:lineRule="auto"/>
        <w:ind w:firstLine="708"/>
        <w:rPr>
          <w:rFonts w:ascii="Arial Narrow" w:hAnsi="Arial Narrow"/>
          <w:szCs w:val="22"/>
        </w:rPr>
      </w:pPr>
      <w:r w:rsidRPr="00AE0D58">
        <w:rPr>
          <w:rFonts w:ascii="Arial Narrow" w:hAnsi="Arial Narrow"/>
          <w:szCs w:val="22"/>
        </w:rPr>
        <w:t>Wykonawca zobowiązany jest do utrzymania w czystości i porządku Terenu Budowy. Odpady należące do Wykonawcy nie mogą być usuwane w sposób dowolny. Odpady należące do Wykonawcy muszą zostać zagospodarowane w sposób zgodny z przepisami prawa w tym zakresie. W razie niespełnienia przez Wykonawcę warunków utrzymania Terenu Budowy w czystości Zamawiający zatrudni trzecią stronę do wykonania prac porządkowych, a Wykonawca zostanie przez niego obciążony kosztami w czasie trwania Umowy.</w:t>
      </w:r>
    </w:p>
    <w:bookmarkEnd w:id="252"/>
    <w:p w14:paraId="13804302" w14:textId="77777777" w:rsidR="00AE0D58" w:rsidRDefault="00AE0D58" w:rsidP="00A47A15"/>
    <w:p w14:paraId="3A975BC6" w14:textId="77777777" w:rsidR="00EF736D" w:rsidRPr="00EF736D" w:rsidRDefault="00EF736D" w:rsidP="004C1EC6">
      <w:pPr>
        <w:keepNext/>
        <w:numPr>
          <w:ilvl w:val="3"/>
          <w:numId w:val="1"/>
        </w:numPr>
        <w:spacing w:line="276" w:lineRule="auto"/>
        <w:ind w:left="1200" w:hanging="633"/>
        <w:outlineLvl w:val="3"/>
        <w:rPr>
          <w:rFonts w:ascii="Arial Narrow" w:hAnsi="Arial Narrow"/>
          <w:b/>
          <w:i/>
          <w:sz w:val="20"/>
        </w:rPr>
      </w:pPr>
      <w:bookmarkStart w:id="253" w:name="_Toc114821563"/>
      <w:bookmarkStart w:id="254" w:name="_Toc175040168"/>
      <w:bookmarkStart w:id="255" w:name="_Hlk167869613"/>
      <w:r w:rsidRPr="00EF736D">
        <w:rPr>
          <w:rFonts w:ascii="Arial Narrow" w:hAnsi="Arial Narrow"/>
          <w:b/>
          <w:i/>
          <w:sz w:val="20"/>
        </w:rPr>
        <w:t>Zabezpieczenie w media</w:t>
      </w:r>
      <w:bookmarkEnd w:id="253"/>
      <w:bookmarkEnd w:id="254"/>
    </w:p>
    <w:p w14:paraId="5BA88FAC" w14:textId="77777777" w:rsidR="00EF736D" w:rsidRPr="00EF736D" w:rsidRDefault="00EF736D" w:rsidP="00EF736D">
      <w:pPr>
        <w:spacing w:line="276" w:lineRule="auto"/>
        <w:ind w:firstLine="708"/>
        <w:rPr>
          <w:rFonts w:ascii="Arial Narrow" w:hAnsi="Arial Narrow"/>
          <w:szCs w:val="22"/>
        </w:rPr>
      </w:pPr>
      <w:r w:rsidRPr="00EF736D">
        <w:rPr>
          <w:rFonts w:ascii="Arial Narrow" w:hAnsi="Arial Narrow"/>
          <w:szCs w:val="22"/>
        </w:rPr>
        <w:t>W zakresie Wykonawcy leży organizacja zaplecza budowy. Zaplecze budowy powinno spełniać wymagania polskiego prawa w tym zakresie. Lokalizacja zaplecza budowy powinna być uzgodniona z Zamawiającym. Zamawiający nie gwarantuje Wykonawcy możliwości lokalizacji zaplecza budowy na Terenie budowy, uzależniając fakt ten możliwością dysponowania wolnym terenem. W przypadku braku wystarczającej powierzchni zaplecza budowy, Wykonawca będzie zobowiązany pozyskać taki teren własnym staraniem.</w:t>
      </w:r>
    </w:p>
    <w:p w14:paraId="6C9CA408" w14:textId="77777777" w:rsidR="00EF736D" w:rsidRPr="00EF736D" w:rsidRDefault="00EF736D" w:rsidP="00EF736D">
      <w:pPr>
        <w:spacing w:line="276" w:lineRule="auto"/>
        <w:ind w:firstLine="708"/>
        <w:rPr>
          <w:rFonts w:ascii="Arial Narrow" w:hAnsi="Arial Narrow"/>
          <w:szCs w:val="22"/>
        </w:rPr>
      </w:pPr>
      <w:r w:rsidRPr="00EF736D">
        <w:rPr>
          <w:rFonts w:ascii="Arial Narrow" w:hAnsi="Arial Narrow"/>
          <w:szCs w:val="22"/>
        </w:rPr>
        <w:t>Wykonawca poniesie wszelkie koszty budowy zaplecza, utrzymania go przez cały czas trwania robót oraz rozbiórki i usunięcia zaplecza i obiektów z nim związanych.</w:t>
      </w:r>
    </w:p>
    <w:p w14:paraId="504DABFC" w14:textId="77777777" w:rsidR="00EF736D" w:rsidRPr="00EF736D" w:rsidRDefault="00EF736D" w:rsidP="00EF736D">
      <w:pPr>
        <w:spacing w:line="276" w:lineRule="auto"/>
        <w:ind w:firstLine="708"/>
        <w:rPr>
          <w:rFonts w:ascii="Arial Narrow" w:hAnsi="Arial Narrow"/>
          <w:szCs w:val="22"/>
        </w:rPr>
      </w:pPr>
      <w:r w:rsidRPr="00EF736D">
        <w:rPr>
          <w:rFonts w:ascii="Arial Narrow" w:hAnsi="Arial Narrow"/>
          <w:szCs w:val="22"/>
        </w:rPr>
        <w:lastRenderedPageBreak/>
        <w:t xml:space="preserve">Zaplecze budowy powinno być wyposażone w odpowiednią część socjalno-bytową zawierającą szatnie dla pracowników Wykonawcy, węzeł sanitarny i socjalny oraz ewentualne pomieszczenie biurowe. Wykonawca winien również zapewnić miejsca parkingowe na własne potrzeby (np. w obrębie terenu zaplecza budowy).  </w:t>
      </w:r>
    </w:p>
    <w:p w14:paraId="4ECBBDBC" w14:textId="6CACA191" w:rsidR="00EF736D" w:rsidRPr="00EF736D" w:rsidRDefault="00EF736D" w:rsidP="00EF736D">
      <w:pPr>
        <w:snapToGrid w:val="0"/>
        <w:spacing w:line="276" w:lineRule="auto"/>
        <w:ind w:firstLine="708"/>
        <w:rPr>
          <w:rFonts w:ascii="Arial Narrow" w:hAnsi="Arial Narrow"/>
          <w:szCs w:val="22"/>
        </w:rPr>
      </w:pPr>
      <w:r w:rsidRPr="00EF736D">
        <w:rPr>
          <w:rFonts w:ascii="Arial Narrow" w:hAnsi="Arial Narrow"/>
          <w:szCs w:val="22"/>
        </w:rPr>
        <w:t xml:space="preserve">Wykonawca będzie miał możliwość </w:t>
      </w:r>
      <w:r>
        <w:rPr>
          <w:rFonts w:ascii="Arial Narrow" w:hAnsi="Arial Narrow"/>
          <w:szCs w:val="22"/>
        </w:rPr>
        <w:t xml:space="preserve">odpłatnego </w:t>
      </w:r>
      <w:r w:rsidRPr="00EF736D">
        <w:rPr>
          <w:rFonts w:ascii="Arial Narrow" w:hAnsi="Arial Narrow"/>
          <w:szCs w:val="22"/>
        </w:rPr>
        <w:t xml:space="preserve">korzystania z mediów z infrastruktury technicznej, będącej w posiadaniu Zamawiającego na potrzeby wykonywania robót. Wykonawca, w uzgodnieniu z Zamawiającym wykona na własny koszt przyłącza tymczasowe wody i energii elektrycznej z urządzeniami pomiarowymi dla potrzeb prowadzenia robót i celów socjalnych. Urządzenia pomiarowe przed montażem muszą zostać przekazane Zamawiającemu do akceptacji. Zamawiający wskaże miejsce, z którego Wykonawca będzie mógł pobierać energię elektryczną po zamontowaniu własnego </w:t>
      </w:r>
      <w:r w:rsidR="000C13F8">
        <w:rPr>
          <w:rFonts w:ascii="Arial Narrow" w:hAnsi="Arial Narrow"/>
          <w:szCs w:val="22"/>
        </w:rPr>
        <w:t xml:space="preserve">zalegalizowanego </w:t>
      </w:r>
      <w:r w:rsidRPr="00EF736D">
        <w:rPr>
          <w:rFonts w:ascii="Arial Narrow" w:hAnsi="Arial Narrow"/>
          <w:szCs w:val="22"/>
        </w:rPr>
        <w:t xml:space="preserve">urządzenia pomiarowego. Dla potrzeb budowy i celów socjalnych Wykonawca wyposaży zaplecze budowy w tymczasowy zbiornik bezodpływowy ścieków i system przenośnych toalet. Wykonawca jest odpowiedzialny za ich utrzymanie we właściwym stanie czystości oraz regularny wywóz nieczystości. Obowiązkiem Wykonawcy po wykonaniu wszystkich robót jest demontaż tymczasowych przyłączy i w/w zbiornika ścieków. Koszt mediów ponosi </w:t>
      </w:r>
      <w:r w:rsidR="00D67340">
        <w:rPr>
          <w:rFonts w:ascii="Arial Narrow" w:hAnsi="Arial Narrow"/>
          <w:szCs w:val="22"/>
        </w:rPr>
        <w:t>Wykonawca</w:t>
      </w:r>
      <w:r w:rsidRPr="00EF736D">
        <w:rPr>
          <w:rFonts w:ascii="Arial Narrow" w:hAnsi="Arial Narrow"/>
          <w:szCs w:val="22"/>
        </w:rPr>
        <w:t>.</w:t>
      </w:r>
    </w:p>
    <w:p w14:paraId="793AB14E" w14:textId="77777777" w:rsidR="00EF736D" w:rsidRPr="00EF736D" w:rsidRDefault="00EF736D" w:rsidP="00EF736D">
      <w:pPr>
        <w:snapToGrid w:val="0"/>
        <w:spacing w:line="276" w:lineRule="auto"/>
        <w:ind w:firstLine="567"/>
        <w:rPr>
          <w:rFonts w:ascii="Arial Narrow" w:hAnsi="Arial Narrow"/>
          <w:szCs w:val="22"/>
        </w:rPr>
      </w:pPr>
      <w:r w:rsidRPr="00EF736D">
        <w:rPr>
          <w:rFonts w:ascii="Arial Narrow" w:hAnsi="Arial Narrow"/>
          <w:szCs w:val="22"/>
        </w:rPr>
        <w:t>Zamawiający nie gwarantuje, że dostawy mediów odbywać będą się w sposób niezawodny</w:t>
      </w:r>
      <w:r w:rsidRPr="00EF736D">
        <w:rPr>
          <w:rFonts w:ascii="Arial Narrow" w:hAnsi="Arial Narrow"/>
          <w:szCs w:val="22"/>
        </w:rPr>
        <w:br/>
        <w:t xml:space="preserve"> i w ilościach wystarczających dla potrzeb Wykonawcy. </w:t>
      </w:r>
    </w:p>
    <w:p w14:paraId="5BB0FFA3" w14:textId="77777777" w:rsidR="00AE0D58" w:rsidRDefault="00AE0D58" w:rsidP="00A47A15">
      <w:bookmarkStart w:id="256" w:name="_Hlk167869777"/>
    </w:p>
    <w:p w14:paraId="304BE542" w14:textId="77777777" w:rsidR="004C1EC6" w:rsidRDefault="004C1EC6" w:rsidP="004C1EC6">
      <w:pPr>
        <w:keepNext/>
        <w:keepLines/>
        <w:numPr>
          <w:ilvl w:val="2"/>
          <w:numId w:val="1"/>
        </w:numPr>
        <w:overflowPunct/>
        <w:autoSpaceDE/>
        <w:autoSpaceDN/>
        <w:adjustRightInd/>
        <w:spacing w:line="276" w:lineRule="auto"/>
        <w:ind w:left="720" w:hanging="720"/>
        <w:jc w:val="left"/>
        <w:textAlignment w:val="auto"/>
        <w:outlineLvl w:val="2"/>
        <w:rPr>
          <w:rFonts w:ascii="Arial Narrow" w:hAnsi="Arial Narrow"/>
          <w:b/>
        </w:rPr>
      </w:pPr>
      <w:bookmarkStart w:id="257" w:name="_Toc114821564"/>
      <w:bookmarkStart w:id="258" w:name="_Toc175040169"/>
      <w:bookmarkEnd w:id="255"/>
      <w:r w:rsidRPr="004C1EC6">
        <w:rPr>
          <w:rFonts w:ascii="Arial Narrow" w:hAnsi="Arial Narrow"/>
          <w:b/>
        </w:rPr>
        <w:t>Ochrona stanu technicznego istniejących obiektów zamawiającego i istniejących zewnętrznych instalacji uzbrojenia terenu</w:t>
      </w:r>
      <w:bookmarkEnd w:id="257"/>
      <w:bookmarkEnd w:id="258"/>
    </w:p>
    <w:p w14:paraId="6AA6F508" w14:textId="77777777" w:rsidR="004C1EC6" w:rsidRPr="004C1EC6" w:rsidRDefault="004C1EC6" w:rsidP="004C1EC6">
      <w:pPr>
        <w:keepNext/>
        <w:keepLines/>
        <w:overflowPunct/>
        <w:autoSpaceDE/>
        <w:autoSpaceDN/>
        <w:adjustRightInd/>
        <w:spacing w:line="276" w:lineRule="auto"/>
        <w:ind w:left="720"/>
        <w:jc w:val="left"/>
        <w:textAlignment w:val="auto"/>
        <w:outlineLvl w:val="2"/>
        <w:rPr>
          <w:rFonts w:ascii="Arial Narrow" w:hAnsi="Arial Narrow"/>
          <w:b/>
        </w:rPr>
      </w:pPr>
    </w:p>
    <w:p w14:paraId="22132EDE" w14:textId="77777777" w:rsidR="004C1EC6" w:rsidRPr="004C1EC6" w:rsidRDefault="004C1EC6" w:rsidP="004C1EC6">
      <w:pPr>
        <w:spacing w:line="276" w:lineRule="auto"/>
        <w:ind w:firstLine="708"/>
        <w:rPr>
          <w:rFonts w:ascii="Arial Narrow" w:hAnsi="Arial Narrow"/>
          <w:szCs w:val="22"/>
          <w:lang w:eastAsia="x-none"/>
        </w:rPr>
      </w:pPr>
      <w:r w:rsidRPr="004C1EC6">
        <w:rPr>
          <w:rFonts w:ascii="Arial Narrow" w:hAnsi="Arial Narrow"/>
          <w:szCs w:val="22"/>
          <w:lang w:eastAsia="x-none"/>
        </w:rPr>
        <w:t xml:space="preserve">Wykonawca odpowiada za ochronę budowli, sieci, instalacji i urządzeń podziemnych </w:t>
      </w:r>
      <w:r w:rsidRPr="004C1EC6">
        <w:rPr>
          <w:rFonts w:ascii="Arial Narrow" w:hAnsi="Arial Narrow"/>
          <w:szCs w:val="22"/>
          <w:lang w:eastAsia="x-none"/>
        </w:rPr>
        <w:br/>
        <w:t>i naziemnych, znajdujących się na terenie prowadzenia robót. Wykonawca odpowiedzialny jest za właściwie  zabezpieczenie przed uszkodzeniami i oznaczenie w/w mienia na czas prowadzenia robót. W przypadku naruszenia lub uszkodzenia budowli, urządzeń, sieci, bądź instalacji w trakcie wykonywania robót lub na skutek zaniedbania, także później, w czasie realizacji jakichkolwiek innych robót, Wykonawca na swój koszt naprawi uszkodzenia w najkrótszym możliwym terminie, przywracając ich stan do kształtu sprzed awarii. Przystąpienie do usuwania ww. uszkodzeń nie może nastąpić później niż w ciągu 24 godzin od ich wystąpienia.</w:t>
      </w:r>
    </w:p>
    <w:bookmarkEnd w:id="256"/>
    <w:p w14:paraId="54F9B0E5" w14:textId="77777777" w:rsidR="004C1EC6" w:rsidRPr="004C1EC6" w:rsidRDefault="004C1EC6" w:rsidP="004C1EC6">
      <w:pPr>
        <w:spacing w:line="276" w:lineRule="auto"/>
        <w:ind w:firstLine="708"/>
        <w:rPr>
          <w:rFonts w:ascii="Arial Narrow" w:hAnsi="Arial Narrow"/>
          <w:szCs w:val="22"/>
          <w:lang w:eastAsia="x-none"/>
        </w:rPr>
      </w:pPr>
      <w:r w:rsidRPr="004C1EC6">
        <w:rPr>
          <w:rFonts w:ascii="Arial Narrow" w:hAnsi="Arial Narrow"/>
          <w:szCs w:val="22"/>
          <w:lang w:eastAsia="x-none"/>
        </w:rPr>
        <w:t>Pod nadzorem Inspektora (INI)</w:t>
      </w:r>
      <w:r>
        <w:rPr>
          <w:rFonts w:ascii="Arial Narrow" w:hAnsi="Arial Narrow"/>
          <w:szCs w:val="22"/>
          <w:lang w:eastAsia="x-none"/>
        </w:rPr>
        <w:t xml:space="preserve"> i </w:t>
      </w:r>
      <w:r w:rsidR="00D67340">
        <w:rPr>
          <w:rFonts w:ascii="Arial Narrow" w:hAnsi="Arial Narrow"/>
          <w:szCs w:val="22"/>
          <w:lang w:eastAsia="x-none"/>
        </w:rPr>
        <w:t>Zamawiającego</w:t>
      </w:r>
      <w:r w:rsidRPr="004C1EC6">
        <w:rPr>
          <w:rFonts w:ascii="Arial Narrow" w:hAnsi="Arial Narrow"/>
          <w:szCs w:val="22"/>
          <w:lang w:eastAsia="x-none"/>
        </w:rPr>
        <w:t xml:space="preserve">, Wykonawca powinien najpierw ustalić lokalizację wszystkich głównych sieci i instalacji doprowadzających media, narażonych na uszkodzenie w wyniku prowadzonych robót. Niezależnie od sprawdzenia lokalizacji dla uniknięcia uszkodzeń, konieczne jest przeprowadzenie dokładnych badań w celu wyjaśnienia stanu głównych instalacji, które mogą kolidować z elementami robót objętych niniejszym PFU. W razie powstania ewentualnych kolizji, Wykonawca w porozumieniu z Zamawiającym </w:t>
      </w:r>
      <w:r>
        <w:rPr>
          <w:rFonts w:ascii="Arial Narrow" w:hAnsi="Arial Narrow"/>
          <w:szCs w:val="22"/>
          <w:lang w:eastAsia="x-none"/>
        </w:rPr>
        <w:t xml:space="preserve">i Inspektorem Nadzoru </w:t>
      </w:r>
      <w:r w:rsidRPr="004C1EC6">
        <w:rPr>
          <w:rFonts w:ascii="Arial Narrow" w:hAnsi="Arial Narrow"/>
          <w:szCs w:val="22"/>
          <w:lang w:eastAsia="x-none"/>
        </w:rPr>
        <w:t>rozważy możliwość wprowadzenia zmian do projektu, lub przemieszczenia trasy istniejącej instalacji doprowadzającej media. Wczesne sprawdzenie i zinwentaryzowanie sieci i instalacji doprowadzających media jest istotne ze względu na umożliwienie wykonania ewentualnych przemieszczeń w trakcie prac budowlanych. W miejscach, gdzie doprowadzenia mediów kolidują z elementami robót, przemieszczenie trasy powinno zostać uzgodnione przy napotkaniu ich w trakcie wykonywania robót. Koszty zmian trasy instalacji doprowadzających media obciążają Wykonawcę.</w:t>
      </w:r>
    </w:p>
    <w:p w14:paraId="0A042E84" w14:textId="77777777" w:rsidR="004C1EC6" w:rsidRPr="004C1EC6" w:rsidRDefault="004C1EC6" w:rsidP="004C1EC6">
      <w:pPr>
        <w:spacing w:line="276" w:lineRule="auto"/>
        <w:ind w:firstLine="708"/>
        <w:rPr>
          <w:rFonts w:ascii="Arial Narrow" w:hAnsi="Arial Narrow"/>
          <w:szCs w:val="22"/>
          <w:lang w:eastAsia="x-none"/>
        </w:rPr>
      </w:pPr>
      <w:r w:rsidRPr="004C1EC6">
        <w:rPr>
          <w:rFonts w:ascii="Arial Narrow" w:hAnsi="Arial Narrow"/>
          <w:szCs w:val="22"/>
          <w:lang w:eastAsia="x-none"/>
        </w:rPr>
        <w:t>Wykonawca powinien przedsięwziąć stosowne środki ostrożności, mające na celu zapobieżenie uszkodzeniu istniejących podziemnych instalacji doprowadzających media i ich podłączeń do budynków. Należy zapewnić tymczasową ochronę wszystkich istniejących instalacji doprowadzających media oraz ich miejsca podłączenia do budynków.</w:t>
      </w:r>
      <w:r>
        <w:rPr>
          <w:rFonts w:ascii="Arial Narrow" w:hAnsi="Arial Narrow"/>
          <w:szCs w:val="22"/>
          <w:lang w:eastAsia="x-none"/>
        </w:rPr>
        <w:t>,</w:t>
      </w:r>
      <w:r w:rsidRPr="004C1EC6">
        <w:rPr>
          <w:rFonts w:ascii="Arial Narrow" w:hAnsi="Arial Narrow"/>
          <w:szCs w:val="22"/>
          <w:lang w:eastAsia="x-none"/>
        </w:rPr>
        <w:t xml:space="preserve"> które zostaną całkowicie lub częściowo odsłonięte albo będą w inny sposób narażone w związku z wykonywaniem wykopów. W razie wystąpienia szkody wykonawca winien dokonać naprawy uszkodzonej instalacji. Wykonawca powinien przedsięwziąć wszystkie niezbędne środki ostrożności, tak aby zapobiec uszkodzeniu przez pracujące maszyny i sprzęt rurociągów. </w:t>
      </w:r>
    </w:p>
    <w:p w14:paraId="5D7931F4" w14:textId="77777777" w:rsidR="004C1EC6" w:rsidRDefault="004C1EC6" w:rsidP="00A47A15"/>
    <w:p w14:paraId="0D7E39BB" w14:textId="77777777" w:rsidR="00DB1117" w:rsidRPr="00DB1117" w:rsidRDefault="00DB1117" w:rsidP="00DB1117">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259" w:name="_Toc114821565"/>
      <w:bookmarkStart w:id="260" w:name="_Toc175040170"/>
      <w:bookmarkStart w:id="261" w:name="_Hlk167869896"/>
      <w:r w:rsidRPr="00DB1117">
        <w:rPr>
          <w:rFonts w:ascii="Arial Narrow" w:hAnsi="Arial Narrow"/>
          <w:b/>
        </w:rPr>
        <w:lastRenderedPageBreak/>
        <w:t>Utrzymanie ruchu na terenie budowy</w:t>
      </w:r>
      <w:bookmarkEnd w:id="259"/>
      <w:bookmarkEnd w:id="260"/>
    </w:p>
    <w:p w14:paraId="3E79777A" w14:textId="77777777" w:rsidR="00DB1117" w:rsidRPr="00DB1117" w:rsidRDefault="00DB1117" w:rsidP="00DB1117">
      <w:pPr>
        <w:spacing w:line="276" w:lineRule="auto"/>
        <w:ind w:firstLine="708"/>
        <w:rPr>
          <w:rFonts w:ascii="Arial Narrow" w:hAnsi="Arial Narrow"/>
          <w:szCs w:val="22"/>
          <w:lang w:eastAsia="x-none"/>
        </w:rPr>
      </w:pPr>
      <w:r w:rsidRPr="00DB1117">
        <w:rPr>
          <w:rFonts w:ascii="Arial Narrow" w:hAnsi="Arial Narrow"/>
          <w:szCs w:val="22"/>
          <w:lang w:eastAsia="x-none"/>
        </w:rPr>
        <w:t xml:space="preserve">Roboty objęte zakresem niniejszego Programu Funkcjonalno-Użytkowego będą prowadzone na terenie funkcjonującej instalacji na terenie </w:t>
      </w:r>
      <w:r w:rsidRPr="00DB1117">
        <w:rPr>
          <w:rFonts w:ascii="Arial Narrow" w:hAnsi="Arial Narrow"/>
          <w:szCs w:val="22"/>
        </w:rPr>
        <w:t xml:space="preserve">Zakładu </w:t>
      </w:r>
      <w:r>
        <w:rPr>
          <w:rFonts w:ascii="Arial Narrow" w:hAnsi="Arial Narrow"/>
          <w:szCs w:val="22"/>
        </w:rPr>
        <w:t>Gospodarki</w:t>
      </w:r>
      <w:r w:rsidRPr="00DB1117">
        <w:rPr>
          <w:rFonts w:ascii="Arial Narrow" w:hAnsi="Arial Narrow"/>
          <w:szCs w:val="22"/>
        </w:rPr>
        <w:t xml:space="preserve"> Odpad</w:t>
      </w:r>
      <w:r>
        <w:rPr>
          <w:rFonts w:ascii="Arial Narrow" w:hAnsi="Arial Narrow"/>
          <w:szCs w:val="22"/>
        </w:rPr>
        <w:t xml:space="preserve">ami </w:t>
      </w:r>
      <w:proofErr w:type="spellStart"/>
      <w:r>
        <w:rPr>
          <w:rFonts w:ascii="Arial Narrow" w:hAnsi="Arial Narrow"/>
          <w:szCs w:val="22"/>
        </w:rPr>
        <w:t>ProNatura</w:t>
      </w:r>
      <w:proofErr w:type="spellEnd"/>
      <w:r>
        <w:rPr>
          <w:rFonts w:ascii="Arial Narrow" w:hAnsi="Arial Narrow"/>
          <w:szCs w:val="22"/>
        </w:rPr>
        <w:t xml:space="preserve"> w Bydgoszczy. </w:t>
      </w:r>
      <w:r w:rsidRPr="00DB1117">
        <w:rPr>
          <w:rFonts w:ascii="Arial Narrow" w:hAnsi="Arial Narrow"/>
          <w:szCs w:val="22"/>
          <w:lang w:eastAsia="x-none"/>
        </w:rPr>
        <w:t>Wykonawca będzie współpracował z Zamawiającym i personelem eksploatacyjnym instalacji tak</w:t>
      </w:r>
      <w:r>
        <w:rPr>
          <w:rFonts w:ascii="Arial Narrow" w:hAnsi="Arial Narrow"/>
          <w:szCs w:val="22"/>
          <w:lang w:eastAsia="x-none"/>
        </w:rPr>
        <w:t>,</w:t>
      </w:r>
      <w:r w:rsidRPr="00DB1117">
        <w:rPr>
          <w:rFonts w:ascii="Arial Narrow" w:hAnsi="Arial Narrow"/>
          <w:szCs w:val="22"/>
          <w:lang w:eastAsia="x-none"/>
        </w:rPr>
        <w:t xml:space="preserve"> aby zapewnić w czasie trwania robót dostęp personelowi Inwestora do wszystkich obiektów oraz możliwość eksploatacji istniejących instalacji. W zakresie obowiązków Wykonawcy leży uzgodnienie z odpowiednim wyprzedzeniem z Zamawiającym swojego programu i metod pracy poszczególnych robót. </w:t>
      </w:r>
    </w:p>
    <w:p w14:paraId="54E9542B" w14:textId="77777777" w:rsidR="00DB1117" w:rsidRPr="00DB1117" w:rsidRDefault="00DB1117" w:rsidP="00DB1117">
      <w:pPr>
        <w:spacing w:line="276" w:lineRule="auto"/>
        <w:ind w:firstLine="708"/>
        <w:rPr>
          <w:rFonts w:ascii="Arial Narrow" w:hAnsi="Arial Narrow"/>
          <w:szCs w:val="22"/>
          <w:lang w:eastAsia="x-none"/>
        </w:rPr>
      </w:pPr>
      <w:r w:rsidRPr="00DB1117">
        <w:rPr>
          <w:rFonts w:ascii="Arial Narrow" w:hAnsi="Arial Narrow"/>
          <w:szCs w:val="22"/>
          <w:lang w:eastAsia="x-none"/>
        </w:rPr>
        <w:t>Rozbiórka bądź usuwanie istniejących urządzeń, elementów</w:t>
      </w:r>
      <w:r w:rsidR="00C95F81">
        <w:rPr>
          <w:rFonts w:ascii="Arial Narrow" w:hAnsi="Arial Narrow"/>
          <w:szCs w:val="22"/>
          <w:lang w:eastAsia="x-none"/>
        </w:rPr>
        <w:t xml:space="preserve"> infrastruktury</w:t>
      </w:r>
      <w:r w:rsidRPr="00DB1117">
        <w:rPr>
          <w:rFonts w:ascii="Arial Narrow" w:hAnsi="Arial Narrow"/>
          <w:szCs w:val="22"/>
          <w:lang w:eastAsia="x-none"/>
        </w:rPr>
        <w:t xml:space="preserve">, rurociągów lub instalacji będących w eksploatacji jest niedopuszczalna do czasu zastąpienia lub wprowadzenia tymczasowego alternatywnego rozwiązania zaakceptowanego przez Zamawiającego. Akceptacji Zamawiającego podlegają także roboty trwałe i tymczasowe, które będą miały wpływ na normalny tryb eksploatacji istniejących </w:t>
      </w:r>
      <w:r w:rsidR="00C95F81">
        <w:rPr>
          <w:rFonts w:ascii="Arial Narrow" w:hAnsi="Arial Narrow"/>
          <w:szCs w:val="22"/>
          <w:lang w:eastAsia="x-none"/>
        </w:rPr>
        <w:t>obiektów</w:t>
      </w:r>
      <w:r w:rsidRPr="00DB1117">
        <w:rPr>
          <w:rFonts w:ascii="Arial Narrow" w:hAnsi="Arial Narrow"/>
          <w:szCs w:val="22"/>
          <w:lang w:eastAsia="x-none"/>
        </w:rPr>
        <w:t>, instalacji i urządzeń. Jeżeli dojdzie do uszkodzenia przez Wykonawcę części istniejących urządzeń lub instalacji, które mogą na danym etapie wykonywania prac nie działać, Wykonawca zobowiązany jest do niezwłocznego usunięcia takiego uszkodzenia. Jeżeli Wykonawca nie usunie takiego uszkodzenia w ciągu 24 godzin, Zamawiający obciąży kosztami takiej naprawy Wykonawcę.</w:t>
      </w:r>
    </w:p>
    <w:bookmarkEnd w:id="261"/>
    <w:p w14:paraId="164ECF17" w14:textId="77777777" w:rsidR="00DB1117" w:rsidRDefault="00DB1117" w:rsidP="00A47A15"/>
    <w:p w14:paraId="686B542F" w14:textId="77777777" w:rsidR="00934596" w:rsidRPr="00934596" w:rsidRDefault="00934596" w:rsidP="00934596">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262" w:name="_Toc114821566"/>
      <w:bookmarkStart w:id="263" w:name="_Toc175040171"/>
      <w:bookmarkStart w:id="264" w:name="_Hlk167870011"/>
      <w:r w:rsidRPr="00934596">
        <w:rPr>
          <w:rFonts w:ascii="Arial Narrow" w:hAnsi="Arial Narrow"/>
          <w:b/>
        </w:rPr>
        <w:t>Nadzór oraz dokumentacja archeologiczna</w:t>
      </w:r>
      <w:bookmarkEnd w:id="262"/>
      <w:bookmarkEnd w:id="263"/>
    </w:p>
    <w:p w14:paraId="78897D11" w14:textId="77777777" w:rsidR="00934596" w:rsidRPr="00934596" w:rsidRDefault="00934596" w:rsidP="00934596">
      <w:pPr>
        <w:snapToGrid w:val="0"/>
        <w:spacing w:line="276" w:lineRule="auto"/>
        <w:ind w:firstLine="708"/>
        <w:rPr>
          <w:rFonts w:ascii="Arial Narrow" w:hAnsi="Arial Narrow"/>
          <w:szCs w:val="22"/>
          <w:lang w:eastAsia="x-none"/>
        </w:rPr>
      </w:pPr>
      <w:r w:rsidRPr="00934596">
        <w:rPr>
          <w:rFonts w:ascii="Arial Narrow" w:hAnsi="Arial Narrow"/>
          <w:szCs w:val="22"/>
          <w:lang w:eastAsia="x-none"/>
        </w:rPr>
        <w:t xml:space="preserve">W przypadku natrafienia na znaleziska archeologiczne Wykonawca zobowiązany jest do natychmiastowego wstrzymania robót, powiadomienia Zamawiającego i właściwego wojewódzkiego </w:t>
      </w:r>
      <w:r w:rsidR="008E4A62">
        <w:rPr>
          <w:rFonts w:ascii="Arial Narrow" w:hAnsi="Arial Narrow"/>
          <w:szCs w:val="22"/>
          <w:lang w:eastAsia="x-none"/>
        </w:rPr>
        <w:t>k</w:t>
      </w:r>
      <w:r w:rsidRPr="00934596">
        <w:rPr>
          <w:rFonts w:ascii="Arial Narrow" w:hAnsi="Arial Narrow"/>
          <w:szCs w:val="22"/>
          <w:lang w:eastAsia="x-none"/>
        </w:rPr>
        <w:t xml:space="preserve">onserwatora zabytków oraz postępowania zgodnie z Ustawą o ochronie zabytków i opiece nad zabytkami </w:t>
      </w:r>
      <w:r w:rsidR="008E4A62">
        <w:rPr>
          <w:rFonts w:ascii="Arial Narrow" w:hAnsi="Arial Narrow"/>
          <w:szCs w:val="22"/>
          <w:lang w:eastAsia="x-none"/>
        </w:rPr>
        <w:br/>
      </w:r>
      <w:r w:rsidRPr="00934596">
        <w:rPr>
          <w:rFonts w:ascii="Arial Narrow" w:hAnsi="Arial Narrow"/>
          <w:bCs/>
          <w:iCs/>
          <w:szCs w:val="22"/>
          <w:lang w:eastAsia="x-none"/>
        </w:rPr>
        <w:t>(</w:t>
      </w:r>
      <w:proofErr w:type="spellStart"/>
      <w:r w:rsidRPr="00934596">
        <w:rPr>
          <w:rFonts w:ascii="Arial Narrow" w:hAnsi="Arial Narrow"/>
          <w:bCs/>
          <w:iCs/>
          <w:szCs w:val="22"/>
          <w:lang w:eastAsia="x-none"/>
        </w:rPr>
        <w:t>t.j</w:t>
      </w:r>
      <w:proofErr w:type="spellEnd"/>
      <w:r w:rsidRPr="00934596">
        <w:rPr>
          <w:rFonts w:ascii="Arial Narrow" w:hAnsi="Arial Narrow"/>
          <w:bCs/>
          <w:iCs/>
          <w:szCs w:val="22"/>
          <w:lang w:eastAsia="x-none"/>
        </w:rPr>
        <w:t>. Dz.U. 202</w:t>
      </w:r>
      <w:r>
        <w:rPr>
          <w:rFonts w:ascii="Arial Narrow" w:hAnsi="Arial Narrow"/>
          <w:bCs/>
          <w:iCs/>
          <w:szCs w:val="22"/>
          <w:lang w:eastAsia="x-none"/>
        </w:rPr>
        <w:t>2</w:t>
      </w:r>
      <w:r w:rsidRPr="00934596">
        <w:rPr>
          <w:rFonts w:ascii="Arial Narrow" w:hAnsi="Arial Narrow"/>
          <w:bCs/>
          <w:iCs/>
          <w:szCs w:val="22"/>
          <w:lang w:eastAsia="x-none"/>
        </w:rPr>
        <w:t xml:space="preserve"> poz. </w:t>
      </w:r>
      <w:r>
        <w:rPr>
          <w:rFonts w:ascii="Arial Narrow" w:hAnsi="Arial Narrow"/>
          <w:bCs/>
          <w:iCs/>
          <w:szCs w:val="22"/>
          <w:lang w:eastAsia="x-none"/>
        </w:rPr>
        <w:t>840</w:t>
      </w:r>
      <w:r w:rsidRPr="00934596">
        <w:rPr>
          <w:rFonts w:ascii="Arial Narrow" w:hAnsi="Arial Narrow"/>
          <w:bCs/>
          <w:iCs/>
          <w:szCs w:val="22"/>
          <w:lang w:eastAsia="x-none"/>
        </w:rPr>
        <w:t>).</w:t>
      </w:r>
    </w:p>
    <w:p w14:paraId="4D8FE7E4" w14:textId="77777777" w:rsidR="00934596" w:rsidRPr="00934596" w:rsidRDefault="00934596" w:rsidP="00934596">
      <w:pPr>
        <w:snapToGrid w:val="0"/>
        <w:spacing w:line="276" w:lineRule="auto"/>
        <w:ind w:firstLine="708"/>
        <w:rPr>
          <w:rFonts w:ascii="Arial Narrow" w:hAnsi="Arial Narrow"/>
          <w:szCs w:val="22"/>
          <w:lang w:eastAsia="x-none"/>
        </w:rPr>
      </w:pPr>
      <w:r w:rsidRPr="00934596">
        <w:rPr>
          <w:rFonts w:ascii="Arial Narrow" w:hAnsi="Arial Narrow"/>
          <w:szCs w:val="22"/>
          <w:lang w:eastAsia="x-none"/>
        </w:rPr>
        <w:t>Wykonawca własnym kosztem i staraniem, jeżeli zachodzi taka potrzeba, wypełni wszelkie warunki postawione przez właściwego Konserwatora Zabytków, w tym również zapewnienie nadzoru archeologicznego. Wszelkie postanowienia nadzoru archeologicznego muszą zostać zaakceptowane przez Zamawiającego przed ich zastosowaniem. Koszt prowadzonych badań i nadzoru archeologicznego leży po stronie Wykonawcy.</w:t>
      </w:r>
    </w:p>
    <w:bookmarkEnd w:id="264"/>
    <w:p w14:paraId="24BFF344" w14:textId="77777777" w:rsidR="004C1EC6" w:rsidRDefault="004C1EC6" w:rsidP="00A47A15"/>
    <w:p w14:paraId="72E43E95" w14:textId="77777777" w:rsidR="008E4A62" w:rsidRPr="008E4A62" w:rsidRDefault="008E4A62" w:rsidP="008E4A62">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265" w:name="_Toc114821567"/>
      <w:bookmarkStart w:id="266" w:name="_Toc175040172"/>
      <w:bookmarkStart w:id="267" w:name="_Hlk167870166"/>
      <w:r w:rsidRPr="008E4A62">
        <w:rPr>
          <w:rFonts w:ascii="Arial Narrow" w:hAnsi="Arial Narrow"/>
          <w:b/>
        </w:rPr>
        <w:t>Sprzęt</w:t>
      </w:r>
      <w:bookmarkEnd w:id="265"/>
      <w:bookmarkEnd w:id="266"/>
    </w:p>
    <w:p w14:paraId="3941D3E3" w14:textId="77777777" w:rsidR="008E4A62" w:rsidRPr="008E4A62" w:rsidRDefault="008E4A62" w:rsidP="008E4A62">
      <w:pPr>
        <w:spacing w:line="276" w:lineRule="auto"/>
        <w:ind w:firstLine="709"/>
        <w:rPr>
          <w:rFonts w:ascii="Arial Narrow" w:hAnsi="Arial Narrow"/>
          <w:szCs w:val="22"/>
          <w:lang w:eastAsia="x-none"/>
        </w:rPr>
      </w:pPr>
      <w:r w:rsidRPr="008E4A62">
        <w:rPr>
          <w:rFonts w:ascii="Arial Narrow" w:hAnsi="Arial Narrow"/>
          <w:szCs w:val="22"/>
          <w:lang w:eastAsia="x-none"/>
        </w:rPr>
        <w:t xml:space="preserve">Wykonawca dostarczy wszelki sprzęt niezbędny dla przeprowadzenia robót i dla sprostania wymaganiom umowy. Sprzęt używany do realizacji robót powinien być zgodny z ustaleniami PFU, </w:t>
      </w:r>
      <w:r w:rsidRPr="008E4A62">
        <w:rPr>
          <w:rFonts w:ascii="Arial Narrow" w:eastAsia="ArialMT" w:hAnsi="Arial Narrow"/>
          <w:szCs w:val="22"/>
        </w:rPr>
        <w:t>Planem Zapewnienia Jakości</w:t>
      </w:r>
      <w:r w:rsidRPr="008E4A62">
        <w:rPr>
          <w:rFonts w:ascii="Arial Narrow" w:hAnsi="Arial Narrow"/>
          <w:szCs w:val="22"/>
          <w:lang w:eastAsia="x-none"/>
        </w:rPr>
        <w:t xml:space="preserve"> oraz projektu organizacji robót, który uzyskał akceptację Zamawiającego.</w:t>
      </w:r>
    </w:p>
    <w:p w14:paraId="2D6A8BC0" w14:textId="75676778" w:rsidR="008E4A62" w:rsidRPr="008E4A62" w:rsidRDefault="008E4A62" w:rsidP="008E4A62">
      <w:pPr>
        <w:spacing w:line="276" w:lineRule="auto"/>
        <w:ind w:firstLine="709"/>
        <w:rPr>
          <w:rFonts w:ascii="Arial Narrow" w:hAnsi="Arial Narrow"/>
          <w:szCs w:val="22"/>
          <w:lang w:eastAsia="x-none"/>
        </w:rPr>
      </w:pPr>
      <w:r w:rsidRPr="008E4A62">
        <w:rPr>
          <w:rFonts w:ascii="Arial Narrow" w:hAnsi="Arial Narrow"/>
          <w:szCs w:val="22"/>
          <w:lang w:eastAsia="x-none"/>
        </w:rPr>
        <w:t xml:space="preserve">Sprzęt i narzędzia muszą posiadać ważne niezbędne atesty i świadectwa, </w:t>
      </w:r>
      <w:r w:rsidR="00B1245F">
        <w:rPr>
          <w:rFonts w:ascii="Arial Narrow" w:hAnsi="Arial Narrow"/>
          <w:szCs w:val="22"/>
          <w:lang w:eastAsia="x-none"/>
        </w:rPr>
        <w:t xml:space="preserve">kontrolne badania okresowe, </w:t>
      </w:r>
      <w:r w:rsidRPr="008E4A62">
        <w:rPr>
          <w:rFonts w:ascii="Arial Narrow" w:hAnsi="Arial Narrow"/>
          <w:szCs w:val="22"/>
          <w:lang w:eastAsia="x-none"/>
        </w:rPr>
        <w:t xml:space="preserve">jeżeli takie są wymagane, a sprzętem mogą się posługiwać wyłącznie osoby do tego uprawnione i przeszkolone, posiadające stosowne zaświadczenia. Wykonawca wykorzysta sprzęt w pełni sprawny, w pełni funkcjonujący i utrzymany w doskonałym stanie </w:t>
      </w:r>
      <w:r w:rsidR="00B1245F">
        <w:rPr>
          <w:rFonts w:ascii="Arial Narrow" w:hAnsi="Arial Narrow"/>
          <w:szCs w:val="22"/>
          <w:lang w:eastAsia="x-none"/>
        </w:rPr>
        <w:t>technicznym</w:t>
      </w:r>
      <w:r w:rsidRPr="008E4A62">
        <w:rPr>
          <w:rFonts w:ascii="Arial Narrow" w:hAnsi="Arial Narrow"/>
          <w:szCs w:val="22"/>
          <w:lang w:eastAsia="x-none"/>
        </w:rPr>
        <w:t>, nadającym się do robót i w takim stanie operacyjnym, żeby Wykonawca mógł realizować roboty w sposób bezpieczny, terminowy i oszczędny</w:t>
      </w:r>
      <w:r>
        <w:rPr>
          <w:rFonts w:ascii="Arial Narrow" w:hAnsi="Arial Narrow"/>
          <w:szCs w:val="22"/>
          <w:lang w:eastAsia="x-none"/>
        </w:rPr>
        <w:t>,</w:t>
      </w:r>
      <w:r w:rsidRPr="008E4A62">
        <w:rPr>
          <w:rFonts w:ascii="Arial Narrow" w:hAnsi="Arial Narrow"/>
          <w:szCs w:val="22"/>
          <w:lang w:eastAsia="x-none"/>
        </w:rPr>
        <w:t xml:space="preserve"> zgodnie z wymaganiami </w:t>
      </w:r>
      <w:r>
        <w:rPr>
          <w:rFonts w:ascii="Arial Narrow" w:hAnsi="Arial Narrow"/>
          <w:szCs w:val="22"/>
          <w:lang w:eastAsia="x-none"/>
        </w:rPr>
        <w:t>Zadania</w:t>
      </w:r>
      <w:r w:rsidRPr="008E4A62">
        <w:rPr>
          <w:rFonts w:ascii="Arial Narrow" w:hAnsi="Arial Narrow"/>
          <w:szCs w:val="22"/>
          <w:lang w:eastAsia="x-none"/>
        </w:rPr>
        <w:t>. Wykonawca jest zobowiązany do używania jedynie takiego sprzętu, który nie spowoduje niekorzystnego wpływu na jakość i środowisko wykonywanych robót.</w:t>
      </w:r>
    </w:p>
    <w:bookmarkEnd w:id="267"/>
    <w:p w14:paraId="6B8007E2" w14:textId="0EDBE163" w:rsidR="008E4A62" w:rsidRPr="008E4A62" w:rsidRDefault="008E4A62" w:rsidP="008E4A62">
      <w:pPr>
        <w:spacing w:line="276" w:lineRule="auto"/>
        <w:ind w:firstLine="709"/>
        <w:rPr>
          <w:rFonts w:ascii="Arial Narrow" w:hAnsi="Arial Narrow"/>
          <w:szCs w:val="22"/>
          <w:lang w:eastAsia="x-none"/>
        </w:rPr>
      </w:pPr>
      <w:r w:rsidRPr="008E4A62">
        <w:rPr>
          <w:rFonts w:ascii="Arial Narrow" w:hAnsi="Arial Narrow"/>
          <w:szCs w:val="22"/>
          <w:lang w:eastAsia="x-none"/>
        </w:rPr>
        <w:t>Zamawiający</w:t>
      </w:r>
      <w:r>
        <w:rPr>
          <w:rFonts w:ascii="Arial Narrow" w:hAnsi="Arial Narrow"/>
          <w:szCs w:val="22"/>
          <w:lang w:eastAsia="x-none"/>
        </w:rPr>
        <w:t>/Inspektor Nadzoru</w:t>
      </w:r>
      <w:r w:rsidRPr="008E4A62">
        <w:rPr>
          <w:rFonts w:ascii="Arial Narrow" w:hAnsi="Arial Narrow"/>
          <w:szCs w:val="22"/>
          <w:lang w:eastAsia="x-none"/>
        </w:rPr>
        <w:t xml:space="preserve"> może przez cały czas, kiedy będzie to uważał za stosowne, kontrolować </w:t>
      </w:r>
      <w:r w:rsidR="00B1245F">
        <w:rPr>
          <w:rFonts w:ascii="Arial Narrow" w:hAnsi="Arial Narrow"/>
          <w:szCs w:val="22"/>
          <w:lang w:eastAsia="x-none"/>
        </w:rPr>
        <w:t xml:space="preserve">stan techniczny </w:t>
      </w:r>
      <w:r w:rsidRPr="008E4A62">
        <w:rPr>
          <w:rFonts w:ascii="Arial Narrow" w:hAnsi="Arial Narrow"/>
          <w:szCs w:val="22"/>
          <w:lang w:eastAsia="x-none"/>
        </w:rPr>
        <w:t>cał</w:t>
      </w:r>
      <w:r w:rsidR="00B1245F">
        <w:rPr>
          <w:rFonts w:ascii="Arial Narrow" w:hAnsi="Arial Narrow"/>
          <w:szCs w:val="22"/>
          <w:lang w:eastAsia="x-none"/>
        </w:rPr>
        <w:t>ego</w:t>
      </w:r>
      <w:r w:rsidRPr="008E4A62">
        <w:rPr>
          <w:rFonts w:ascii="Arial Narrow" w:hAnsi="Arial Narrow"/>
          <w:szCs w:val="22"/>
          <w:lang w:eastAsia="x-none"/>
        </w:rPr>
        <w:t xml:space="preserve"> sprzęt</w:t>
      </w:r>
      <w:r w:rsidR="00B1245F">
        <w:rPr>
          <w:rFonts w:ascii="Arial Narrow" w:hAnsi="Arial Narrow"/>
          <w:szCs w:val="22"/>
          <w:lang w:eastAsia="x-none"/>
        </w:rPr>
        <w:t>u</w:t>
      </w:r>
      <w:r w:rsidRPr="008E4A62">
        <w:rPr>
          <w:rFonts w:ascii="Arial Narrow" w:hAnsi="Arial Narrow"/>
          <w:szCs w:val="22"/>
          <w:lang w:eastAsia="x-none"/>
        </w:rPr>
        <w:t xml:space="preserve"> Wykonawcy, który ma być użyty do robót.</w:t>
      </w:r>
    </w:p>
    <w:p w14:paraId="29BB5FB7" w14:textId="77777777" w:rsidR="008E4A62" w:rsidRPr="008E4A62" w:rsidRDefault="008E4A62" w:rsidP="008E4A62">
      <w:pPr>
        <w:spacing w:line="276" w:lineRule="auto"/>
        <w:ind w:firstLine="709"/>
        <w:rPr>
          <w:rFonts w:ascii="Arial Narrow" w:hAnsi="Arial Narrow"/>
          <w:szCs w:val="22"/>
          <w:lang w:eastAsia="x-none"/>
        </w:rPr>
      </w:pPr>
      <w:r w:rsidRPr="008E4A62">
        <w:rPr>
          <w:rFonts w:ascii="Arial Narrow" w:hAnsi="Arial Narrow"/>
          <w:szCs w:val="22"/>
          <w:lang w:eastAsia="x-none"/>
        </w:rPr>
        <w:t>Jakikolwiek sprzęt, maszyny, urządzenia i narzędzia nie gwarantujące zachowania warunków umowy, zostaną przez Zamawiającego</w:t>
      </w:r>
      <w:r>
        <w:rPr>
          <w:rFonts w:ascii="Arial Narrow" w:hAnsi="Arial Narrow"/>
          <w:szCs w:val="22"/>
          <w:lang w:eastAsia="x-none"/>
        </w:rPr>
        <w:t>/Inspektor</w:t>
      </w:r>
      <w:r w:rsidR="0095385C">
        <w:rPr>
          <w:rFonts w:ascii="Arial Narrow" w:hAnsi="Arial Narrow"/>
          <w:szCs w:val="22"/>
          <w:lang w:eastAsia="x-none"/>
        </w:rPr>
        <w:t>a</w:t>
      </w:r>
      <w:r>
        <w:rPr>
          <w:rFonts w:ascii="Arial Narrow" w:hAnsi="Arial Narrow"/>
          <w:szCs w:val="22"/>
          <w:lang w:eastAsia="x-none"/>
        </w:rPr>
        <w:t xml:space="preserve"> Nadzoru </w:t>
      </w:r>
      <w:r w:rsidRPr="008E4A62">
        <w:rPr>
          <w:rFonts w:ascii="Arial Narrow" w:hAnsi="Arial Narrow"/>
          <w:szCs w:val="22"/>
          <w:lang w:eastAsia="x-none"/>
        </w:rPr>
        <w:t xml:space="preserve"> zdyskwalifikowane i nie dopuszczone do robót.</w:t>
      </w:r>
    </w:p>
    <w:p w14:paraId="1453B7A4" w14:textId="77777777" w:rsidR="008E4A62" w:rsidRPr="008E4A62" w:rsidRDefault="008E4A62" w:rsidP="008E4A62">
      <w:pPr>
        <w:spacing w:line="276" w:lineRule="auto"/>
        <w:ind w:firstLine="709"/>
        <w:rPr>
          <w:rFonts w:ascii="Arial Narrow" w:hAnsi="Arial Narrow"/>
          <w:szCs w:val="22"/>
          <w:lang w:eastAsia="x-none"/>
        </w:rPr>
      </w:pPr>
      <w:r w:rsidRPr="008E4A62">
        <w:rPr>
          <w:rFonts w:ascii="Arial Narrow" w:hAnsi="Arial Narrow"/>
          <w:szCs w:val="22"/>
          <w:lang w:eastAsia="x-none"/>
        </w:rPr>
        <w:t>Wykonawca będzie obsługiwać, utrzymywać i eksploatować cały sprzęt na terenie budowy od daty rozpoczęcia robót, aż do końca okresu konserwacji robót lub w krótszym terminie za zgodą Zamawiającego. Po ukończeniu umowy Wykonawca usunie sprzęt Wykonawcy z terenu budowy.</w:t>
      </w:r>
    </w:p>
    <w:p w14:paraId="6AB8BEFB" w14:textId="77777777" w:rsidR="008E4A62" w:rsidRDefault="008E4A62" w:rsidP="00A47A15"/>
    <w:p w14:paraId="4C838A0F" w14:textId="77777777" w:rsidR="008E4A62" w:rsidRPr="008E4A62" w:rsidRDefault="008E4A62" w:rsidP="008E4A62">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268" w:name="_Toc114821568"/>
      <w:bookmarkStart w:id="269" w:name="_Toc175040173"/>
      <w:bookmarkStart w:id="270" w:name="_Hlk167870232"/>
      <w:r w:rsidRPr="008E4A62">
        <w:rPr>
          <w:rFonts w:ascii="Arial Narrow" w:hAnsi="Arial Narrow"/>
          <w:b/>
        </w:rPr>
        <w:lastRenderedPageBreak/>
        <w:t>Transport</w:t>
      </w:r>
      <w:bookmarkEnd w:id="268"/>
      <w:bookmarkEnd w:id="269"/>
    </w:p>
    <w:p w14:paraId="6D544A59" w14:textId="77777777" w:rsidR="008E4A62" w:rsidRPr="008E4A62" w:rsidRDefault="008E4A62" w:rsidP="008E4A62">
      <w:pPr>
        <w:spacing w:line="276" w:lineRule="auto"/>
        <w:ind w:firstLine="709"/>
        <w:rPr>
          <w:rFonts w:ascii="Arial Narrow" w:hAnsi="Arial Narrow"/>
          <w:szCs w:val="22"/>
          <w:lang w:eastAsia="x-none"/>
        </w:rPr>
      </w:pPr>
      <w:r w:rsidRPr="008E4A62">
        <w:rPr>
          <w:rFonts w:ascii="Arial Narrow" w:hAnsi="Arial Narrow"/>
          <w:szCs w:val="22"/>
          <w:lang w:eastAsia="x-none"/>
        </w:rPr>
        <w:t xml:space="preserve">Wykonawca jest zobowiązany do stosowania jedynie takich środków transportu, które nie wpłyną niekorzystnie na jakość robót i właściwości przewożonych materiałów. Środki transportu winny być zgodne z ustaleniami PFU, </w:t>
      </w:r>
      <w:r w:rsidRPr="008E4A62">
        <w:rPr>
          <w:rFonts w:ascii="Arial Narrow" w:eastAsia="ArialMT" w:hAnsi="Arial Narrow"/>
          <w:szCs w:val="22"/>
        </w:rPr>
        <w:t>Planem Zapewnienia Jakości</w:t>
      </w:r>
      <w:r w:rsidRPr="008E4A62">
        <w:rPr>
          <w:rFonts w:ascii="Arial Narrow" w:hAnsi="Arial Narrow"/>
          <w:szCs w:val="22"/>
          <w:lang w:eastAsia="x-none"/>
        </w:rPr>
        <w:t xml:space="preserve"> oraz projektu organizacji robót, który uzyskał akceptację Zamawiającego.</w:t>
      </w:r>
    </w:p>
    <w:p w14:paraId="55B51D8F" w14:textId="77777777" w:rsidR="008E4A62" w:rsidRPr="008E4A62" w:rsidRDefault="008E4A62" w:rsidP="008E4A62">
      <w:pPr>
        <w:spacing w:line="276" w:lineRule="auto"/>
        <w:ind w:firstLine="709"/>
        <w:rPr>
          <w:rFonts w:ascii="Arial Narrow" w:hAnsi="Arial Narrow"/>
          <w:szCs w:val="22"/>
          <w:lang w:eastAsia="x-none"/>
        </w:rPr>
      </w:pPr>
      <w:bookmarkStart w:id="271" w:name="_Hlk167870290"/>
      <w:bookmarkEnd w:id="270"/>
      <w:r w:rsidRPr="008E4A62">
        <w:rPr>
          <w:rFonts w:ascii="Arial Narrow" w:hAnsi="Arial Narrow"/>
          <w:szCs w:val="22"/>
          <w:lang w:eastAsia="x-none"/>
        </w:rPr>
        <w:t>Wykonawca starannie załaduje, przetransportuje, rozładuje i będzie magazynował materiały lub produkty w sposób zatwierdzony oraz będzie je chronił przed wszelkimi uszkodzeniami i przed narażeniem na niekorzystne warunki pogodowe lub wilgotność w czasie transportu i po dostawie na teren budowy. W czasie transportu materiałów i sprzętu do i z terenu budowy, Wykonawca będzie przestrzegał przepisów dotyczących dopuszczalnych obciążeń od pojazdów dla poszczególnych klas dróg. W przypadku konieczności transportu ładunków o ponadnormatywnym obciążeniu, Wykonawca uzyska na to zgodę od instytucji zarządzającej drogą i powiadomi o tym Zamawiającego. Wykonawca wg wskazań Zamawiającego usunie wszelkie uszkodzenia dróg wynikłe z nadmiernego obciążenia środkami transportu.</w:t>
      </w:r>
    </w:p>
    <w:p w14:paraId="203BE013" w14:textId="77777777" w:rsidR="008E4A62" w:rsidRPr="008E4A62" w:rsidRDefault="008E4A62" w:rsidP="008E4A62">
      <w:pPr>
        <w:spacing w:line="276" w:lineRule="auto"/>
        <w:ind w:firstLine="709"/>
        <w:rPr>
          <w:rFonts w:ascii="Arial Narrow" w:hAnsi="Arial Narrow"/>
          <w:szCs w:val="22"/>
          <w:lang w:eastAsia="x-none"/>
        </w:rPr>
      </w:pPr>
      <w:r w:rsidRPr="008E4A62">
        <w:rPr>
          <w:rFonts w:ascii="Arial Narrow" w:hAnsi="Arial Narrow"/>
          <w:szCs w:val="22"/>
          <w:lang w:eastAsia="x-none"/>
        </w:rPr>
        <w:t>Przy ruchu po drogach publicznych pojazdy muszą spełniać wymagania przepisów ruchu drogowego, tak pod względem formalnym jak i bezpieczeństwa. Wykonawca stosować się będzie do ustawowych obciążeń na oś przy transporcie materiałów/ sprzętu na i z terenu robót. Liczba środków transportu będzie zapewniać prowadzenie robót zgodnie z zasadami określonymi w Dokumentacji Projektowej, PFU i wskazaniach Zamawiającego, w terminie przewidzianym umową.</w:t>
      </w:r>
    </w:p>
    <w:p w14:paraId="34100CAC" w14:textId="77777777" w:rsidR="008E4A62" w:rsidRPr="008E4A62" w:rsidRDefault="008E4A62" w:rsidP="008E4A62">
      <w:pPr>
        <w:spacing w:line="276" w:lineRule="auto"/>
        <w:ind w:firstLine="709"/>
        <w:rPr>
          <w:rFonts w:ascii="Arial Narrow" w:hAnsi="Arial Narrow"/>
          <w:szCs w:val="22"/>
          <w:lang w:eastAsia="x-none"/>
        </w:rPr>
      </w:pPr>
      <w:r w:rsidRPr="008E4A62">
        <w:rPr>
          <w:rFonts w:ascii="Arial Narrow" w:hAnsi="Arial Narrow"/>
          <w:szCs w:val="22"/>
          <w:lang w:eastAsia="x-none"/>
        </w:rPr>
        <w:t>Wykonawca będzie usuwać na bieżąco, na własny koszt, wszelkie zanieczyszczenia spowodowane jego pojazdami na drogach publicznych ora</w:t>
      </w:r>
      <w:r>
        <w:rPr>
          <w:rFonts w:ascii="Arial Narrow" w:hAnsi="Arial Narrow"/>
          <w:szCs w:val="22"/>
          <w:lang w:eastAsia="x-none"/>
        </w:rPr>
        <w:t xml:space="preserve"> drogach wewnętrznych Zakładu, stanowiących </w:t>
      </w:r>
      <w:r w:rsidRPr="008E4A62">
        <w:rPr>
          <w:rFonts w:ascii="Arial Narrow" w:hAnsi="Arial Narrow"/>
          <w:szCs w:val="22"/>
          <w:lang w:eastAsia="x-none"/>
        </w:rPr>
        <w:t>dojazd do teren</w:t>
      </w:r>
      <w:r>
        <w:rPr>
          <w:rFonts w:ascii="Arial Narrow" w:hAnsi="Arial Narrow"/>
          <w:szCs w:val="22"/>
          <w:lang w:eastAsia="x-none"/>
        </w:rPr>
        <w:t>u</w:t>
      </w:r>
      <w:r w:rsidRPr="008E4A62">
        <w:rPr>
          <w:rFonts w:ascii="Arial Narrow" w:hAnsi="Arial Narrow"/>
          <w:szCs w:val="22"/>
          <w:lang w:eastAsia="x-none"/>
        </w:rPr>
        <w:t xml:space="preserve"> bud</w:t>
      </w:r>
      <w:r>
        <w:rPr>
          <w:rFonts w:ascii="Arial Narrow" w:hAnsi="Arial Narrow"/>
          <w:szCs w:val="22"/>
          <w:lang w:eastAsia="x-none"/>
        </w:rPr>
        <w:t>owy.</w:t>
      </w:r>
    </w:p>
    <w:bookmarkEnd w:id="271"/>
    <w:p w14:paraId="66C2FF2B" w14:textId="77777777" w:rsidR="008E4A62" w:rsidRDefault="008E4A62" w:rsidP="00A47A15"/>
    <w:p w14:paraId="61C408E8" w14:textId="77777777" w:rsidR="00517760" w:rsidRPr="00517760" w:rsidRDefault="00517760" w:rsidP="00517760">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272" w:name="_Toc114821569"/>
      <w:bookmarkStart w:id="273" w:name="_Toc175040174"/>
      <w:bookmarkStart w:id="274" w:name="_Hlk167870328"/>
      <w:r w:rsidRPr="00517760">
        <w:rPr>
          <w:rFonts w:ascii="Arial Narrow" w:hAnsi="Arial Narrow"/>
          <w:b/>
        </w:rPr>
        <w:t>Kontrola jakości robót – system zapewnienia jakości</w:t>
      </w:r>
      <w:bookmarkEnd w:id="272"/>
      <w:bookmarkEnd w:id="273"/>
    </w:p>
    <w:p w14:paraId="3896A8E3" w14:textId="77777777" w:rsidR="00517760" w:rsidRPr="00517760" w:rsidRDefault="00517760" w:rsidP="00517760">
      <w:pPr>
        <w:keepNext/>
        <w:numPr>
          <w:ilvl w:val="3"/>
          <w:numId w:val="1"/>
        </w:numPr>
        <w:spacing w:before="240" w:after="60"/>
        <w:ind w:left="1200"/>
        <w:outlineLvl w:val="3"/>
        <w:rPr>
          <w:rFonts w:ascii="Arial Narrow" w:hAnsi="Arial Narrow"/>
          <w:b/>
          <w:i/>
          <w:sz w:val="20"/>
        </w:rPr>
      </w:pPr>
      <w:bookmarkStart w:id="275" w:name="_Toc114821570"/>
      <w:bookmarkStart w:id="276" w:name="_Toc175040175"/>
      <w:bookmarkEnd w:id="274"/>
      <w:r w:rsidRPr="00517760">
        <w:rPr>
          <w:rFonts w:ascii="Arial Narrow" w:hAnsi="Arial Narrow"/>
          <w:b/>
          <w:i/>
          <w:sz w:val="20"/>
        </w:rPr>
        <w:t>Program Zapewnienia Jakości (PZJ)</w:t>
      </w:r>
      <w:bookmarkEnd w:id="275"/>
      <w:bookmarkEnd w:id="276"/>
    </w:p>
    <w:p w14:paraId="06D9E8EE" w14:textId="77777777" w:rsidR="00517760" w:rsidRPr="00517760" w:rsidRDefault="00517760" w:rsidP="00517760">
      <w:pPr>
        <w:spacing w:line="276" w:lineRule="auto"/>
        <w:ind w:firstLine="709"/>
        <w:rPr>
          <w:rFonts w:ascii="Arial Narrow" w:hAnsi="Arial Narrow"/>
          <w:szCs w:val="22"/>
          <w:lang w:eastAsia="x-none"/>
        </w:rPr>
      </w:pPr>
      <w:bookmarkStart w:id="277" w:name="_Hlk167870418"/>
      <w:r w:rsidRPr="00517760">
        <w:rPr>
          <w:rFonts w:ascii="Arial Narrow" w:hAnsi="Arial Narrow"/>
          <w:szCs w:val="22"/>
          <w:lang w:eastAsia="x-none"/>
        </w:rPr>
        <w:t xml:space="preserve">Do obowiązków Wykonawcy na 2 tygodnie przed rozpoczęciem robót, należy opracowanie </w:t>
      </w:r>
      <w:r w:rsidRPr="00517760">
        <w:rPr>
          <w:rFonts w:ascii="Arial Narrow" w:hAnsi="Arial Narrow"/>
          <w:szCs w:val="22"/>
          <w:lang w:eastAsia="x-none"/>
        </w:rPr>
        <w:br/>
        <w:t>i przedstawienie do aprobaty Zamawiającego Programu Zapewnienia Jakości, w którym przedstawi on zamierzony sposób wykonywania robót, możliwości techniczne, kadrowe i organizacyjne gwarantujące wykonanie robót zgodnie z Dokumentacją Projektową, Wymaganiami Zamawiającego oraz poleceniami i ustaleniami przekazanymi przez Zamawiającego. Program Zapewnienia Jakości będzie zawierać:</w:t>
      </w:r>
    </w:p>
    <w:bookmarkEnd w:id="277"/>
    <w:p w14:paraId="70C9AB7B" w14:textId="77777777" w:rsidR="00517760" w:rsidRPr="00517760" w:rsidRDefault="00517760" w:rsidP="001C3A7B">
      <w:pPr>
        <w:numPr>
          <w:ilvl w:val="0"/>
          <w:numId w:val="136"/>
        </w:numPr>
        <w:spacing w:line="276" w:lineRule="auto"/>
        <w:rPr>
          <w:rFonts w:ascii="Arial Narrow" w:hAnsi="Arial Narrow"/>
          <w:szCs w:val="22"/>
          <w:u w:val="single"/>
          <w:lang w:eastAsia="x-none"/>
        </w:rPr>
      </w:pPr>
      <w:r w:rsidRPr="00517760">
        <w:rPr>
          <w:rFonts w:ascii="Arial Narrow" w:hAnsi="Arial Narrow"/>
          <w:szCs w:val="22"/>
          <w:u w:val="single"/>
          <w:lang w:eastAsia="x-none"/>
        </w:rPr>
        <w:t>Część ogóln</w:t>
      </w:r>
      <w:r>
        <w:rPr>
          <w:rFonts w:ascii="Arial Narrow" w:hAnsi="Arial Narrow"/>
          <w:szCs w:val="22"/>
          <w:u w:val="single"/>
          <w:lang w:eastAsia="x-none"/>
        </w:rPr>
        <w:t>a</w:t>
      </w:r>
      <w:r w:rsidRPr="00517760">
        <w:rPr>
          <w:rFonts w:ascii="Arial Narrow" w:hAnsi="Arial Narrow"/>
          <w:szCs w:val="22"/>
          <w:u w:val="single"/>
          <w:lang w:eastAsia="x-none"/>
        </w:rPr>
        <w:t xml:space="preserve"> opisując</w:t>
      </w:r>
      <w:r>
        <w:rPr>
          <w:rFonts w:ascii="Arial Narrow" w:hAnsi="Arial Narrow"/>
          <w:szCs w:val="22"/>
          <w:u w:val="single"/>
          <w:lang w:eastAsia="x-none"/>
        </w:rPr>
        <w:t>ą</w:t>
      </w:r>
      <w:r w:rsidRPr="00517760">
        <w:rPr>
          <w:rFonts w:ascii="Arial Narrow" w:hAnsi="Arial Narrow"/>
          <w:szCs w:val="22"/>
          <w:u w:val="single"/>
          <w:lang w:eastAsia="x-none"/>
        </w:rPr>
        <w:t>:</w:t>
      </w:r>
    </w:p>
    <w:p w14:paraId="03C4704B" w14:textId="77777777" w:rsidR="00517760" w:rsidRPr="00517760" w:rsidRDefault="00517760" w:rsidP="001C3A7B">
      <w:pPr>
        <w:widowControl w:val="0"/>
        <w:numPr>
          <w:ilvl w:val="0"/>
          <w:numId w:val="23"/>
        </w:numPr>
        <w:tabs>
          <w:tab w:val="clear" w:pos="0"/>
          <w:tab w:val="left" w:pos="426"/>
          <w:tab w:val="num" w:pos="709"/>
        </w:tabs>
        <w:spacing w:line="276" w:lineRule="auto"/>
        <w:ind w:left="426" w:hanging="284"/>
        <w:rPr>
          <w:rFonts w:ascii="Arial Narrow" w:hAnsi="Arial Narrow"/>
          <w:szCs w:val="22"/>
          <w:lang w:eastAsia="x-none"/>
        </w:rPr>
      </w:pPr>
      <w:r w:rsidRPr="00517760">
        <w:rPr>
          <w:rFonts w:ascii="Arial Narrow" w:hAnsi="Arial Narrow"/>
          <w:szCs w:val="22"/>
          <w:lang w:eastAsia="x-none"/>
        </w:rPr>
        <w:t>organizację wykonania robót, w tym terminy i sposób prowadzenia robót,</w:t>
      </w:r>
    </w:p>
    <w:p w14:paraId="2214A239" w14:textId="504BAE94" w:rsidR="00517760" w:rsidRPr="00517760" w:rsidRDefault="00517760" w:rsidP="001C3A7B">
      <w:pPr>
        <w:widowControl w:val="0"/>
        <w:numPr>
          <w:ilvl w:val="0"/>
          <w:numId w:val="23"/>
        </w:numPr>
        <w:tabs>
          <w:tab w:val="clear" w:pos="0"/>
          <w:tab w:val="left" w:pos="426"/>
          <w:tab w:val="num" w:pos="709"/>
        </w:tabs>
        <w:spacing w:line="276" w:lineRule="auto"/>
        <w:ind w:left="426" w:hanging="284"/>
        <w:rPr>
          <w:rFonts w:ascii="Arial Narrow" w:hAnsi="Arial Narrow"/>
          <w:szCs w:val="22"/>
          <w:lang w:eastAsia="x-none"/>
        </w:rPr>
      </w:pPr>
      <w:r w:rsidRPr="00517760">
        <w:rPr>
          <w:rFonts w:ascii="Arial Narrow" w:hAnsi="Arial Narrow"/>
          <w:szCs w:val="22"/>
          <w:lang w:eastAsia="x-none"/>
        </w:rPr>
        <w:t xml:space="preserve">organizację ruchu na budowie wraz z oznakowaniem </w:t>
      </w:r>
      <w:r w:rsidR="00B1245F">
        <w:rPr>
          <w:rFonts w:ascii="Arial Narrow" w:hAnsi="Arial Narrow"/>
          <w:szCs w:val="22"/>
          <w:lang w:eastAsia="x-none"/>
        </w:rPr>
        <w:t xml:space="preserve">miejsca prowadzenia </w:t>
      </w:r>
      <w:r w:rsidRPr="00517760">
        <w:rPr>
          <w:rFonts w:ascii="Arial Narrow" w:hAnsi="Arial Narrow"/>
          <w:szCs w:val="22"/>
          <w:lang w:eastAsia="x-none"/>
        </w:rPr>
        <w:t>robót,</w:t>
      </w:r>
      <w:r w:rsidR="00B1245F">
        <w:rPr>
          <w:rFonts w:ascii="Arial Narrow" w:hAnsi="Arial Narrow"/>
          <w:szCs w:val="22"/>
          <w:lang w:eastAsia="x-none"/>
        </w:rPr>
        <w:t xml:space="preserve"> placów składowych,</w:t>
      </w:r>
    </w:p>
    <w:p w14:paraId="0CA0284C" w14:textId="6DCCD032" w:rsidR="00517760" w:rsidRPr="00517760" w:rsidRDefault="00B1245F" w:rsidP="001C3A7B">
      <w:pPr>
        <w:widowControl w:val="0"/>
        <w:numPr>
          <w:ilvl w:val="0"/>
          <w:numId w:val="23"/>
        </w:numPr>
        <w:tabs>
          <w:tab w:val="clear" w:pos="0"/>
          <w:tab w:val="left" w:pos="426"/>
          <w:tab w:val="num" w:pos="709"/>
        </w:tabs>
        <w:spacing w:line="276" w:lineRule="auto"/>
        <w:ind w:left="426" w:hanging="284"/>
        <w:rPr>
          <w:rFonts w:ascii="Arial Narrow" w:hAnsi="Arial Narrow"/>
          <w:szCs w:val="22"/>
          <w:lang w:eastAsia="x-none"/>
        </w:rPr>
      </w:pPr>
      <w:r>
        <w:rPr>
          <w:rFonts w:ascii="Arial Narrow" w:hAnsi="Arial Narrow"/>
          <w:szCs w:val="22"/>
          <w:lang w:eastAsia="x-none"/>
        </w:rPr>
        <w:t xml:space="preserve">sposób zapewnienia </w:t>
      </w:r>
      <w:r w:rsidR="00517760" w:rsidRPr="00517760">
        <w:rPr>
          <w:rFonts w:ascii="Arial Narrow" w:hAnsi="Arial Narrow"/>
          <w:szCs w:val="22"/>
          <w:lang w:eastAsia="x-none"/>
        </w:rPr>
        <w:t>bhp,</w:t>
      </w:r>
    </w:p>
    <w:p w14:paraId="773698F0" w14:textId="77777777" w:rsidR="00517760" w:rsidRPr="00517760" w:rsidRDefault="00517760" w:rsidP="001C3A7B">
      <w:pPr>
        <w:widowControl w:val="0"/>
        <w:numPr>
          <w:ilvl w:val="0"/>
          <w:numId w:val="23"/>
        </w:numPr>
        <w:tabs>
          <w:tab w:val="clear" w:pos="0"/>
          <w:tab w:val="left" w:pos="426"/>
          <w:tab w:val="num" w:pos="709"/>
        </w:tabs>
        <w:spacing w:line="276" w:lineRule="auto"/>
        <w:ind w:left="426" w:hanging="284"/>
        <w:rPr>
          <w:rFonts w:ascii="Arial Narrow" w:hAnsi="Arial Narrow"/>
          <w:szCs w:val="22"/>
          <w:lang w:eastAsia="x-none"/>
        </w:rPr>
      </w:pPr>
      <w:r w:rsidRPr="00517760">
        <w:rPr>
          <w:rFonts w:ascii="Arial Narrow" w:hAnsi="Arial Narrow"/>
          <w:szCs w:val="22"/>
          <w:lang w:eastAsia="x-none"/>
        </w:rPr>
        <w:t>wykaz zespołów roboczych, ich kwalifikacje i przygotowanie praktyczne,</w:t>
      </w:r>
    </w:p>
    <w:p w14:paraId="04962B46" w14:textId="77777777" w:rsidR="00517760" w:rsidRPr="00517760" w:rsidRDefault="00517760" w:rsidP="001C3A7B">
      <w:pPr>
        <w:widowControl w:val="0"/>
        <w:numPr>
          <w:ilvl w:val="0"/>
          <w:numId w:val="23"/>
        </w:numPr>
        <w:tabs>
          <w:tab w:val="clear" w:pos="0"/>
          <w:tab w:val="left" w:pos="426"/>
          <w:tab w:val="num" w:pos="709"/>
        </w:tabs>
        <w:spacing w:line="276" w:lineRule="auto"/>
        <w:ind w:left="426" w:hanging="284"/>
        <w:rPr>
          <w:rFonts w:ascii="Arial Narrow" w:hAnsi="Arial Narrow"/>
          <w:szCs w:val="22"/>
          <w:lang w:eastAsia="x-none"/>
        </w:rPr>
      </w:pPr>
      <w:r w:rsidRPr="00517760">
        <w:rPr>
          <w:rFonts w:ascii="Arial Narrow" w:hAnsi="Arial Narrow"/>
          <w:szCs w:val="22"/>
          <w:lang w:eastAsia="x-none"/>
        </w:rPr>
        <w:t>wykaz osób odpowiedzialnych za jakość i terminowość wykonania poszczególnych elementów robót,</w:t>
      </w:r>
    </w:p>
    <w:p w14:paraId="1006C81E" w14:textId="77777777" w:rsidR="00517760" w:rsidRPr="00517760" w:rsidRDefault="00517760" w:rsidP="001C3A7B">
      <w:pPr>
        <w:widowControl w:val="0"/>
        <w:numPr>
          <w:ilvl w:val="0"/>
          <w:numId w:val="23"/>
        </w:numPr>
        <w:tabs>
          <w:tab w:val="clear" w:pos="0"/>
          <w:tab w:val="left" w:pos="426"/>
          <w:tab w:val="num" w:pos="709"/>
        </w:tabs>
        <w:spacing w:line="276" w:lineRule="auto"/>
        <w:ind w:left="426" w:hanging="284"/>
        <w:rPr>
          <w:rFonts w:ascii="Arial Narrow" w:hAnsi="Arial Narrow"/>
          <w:szCs w:val="22"/>
          <w:lang w:eastAsia="x-none"/>
        </w:rPr>
      </w:pPr>
      <w:r w:rsidRPr="00517760">
        <w:rPr>
          <w:rFonts w:ascii="Arial Narrow" w:hAnsi="Arial Narrow"/>
          <w:szCs w:val="22"/>
          <w:lang w:eastAsia="x-none"/>
        </w:rPr>
        <w:t>system (sposób i procedurę) proponowanej kontroli i sterowania jakością wykonywanych robót,</w:t>
      </w:r>
    </w:p>
    <w:p w14:paraId="6F37D667" w14:textId="77777777" w:rsidR="00517760" w:rsidRPr="00517760" w:rsidRDefault="00517760" w:rsidP="001C3A7B">
      <w:pPr>
        <w:widowControl w:val="0"/>
        <w:numPr>
          <w:ilvl w:val="0"/>
          <w:numId w:val="23"/>
        </w:numPr>
        <w:tabs>
          <w:tab w:val="clear" w:pos="0"/>
          <w:tab w:val="left" w:pos="426"/>
          <w:tab w:val="num" w:pos="709"/>
        </w:tabs>
        <w:spacing w:line="276" w:lineRule="auto"/>
        <w:ind w:left="426" w:hanging="284"/>
        <w:rPr>
          <w:rFonts w:ascii="Arial Narrow" w:hAnsi="Arial Narrow"/>
          <w:szCs w:val="22"/>
          <w:lang w:eastAsia="x-none"/>
        </w:rPr>
      </w:pPr>
      <w:r w:rsidRPr="00517760">
        <w:rPr>
          <w:rFonts w:ascii="Arial Narrow" w:hAnsi="Arial Narrow"/>
          <w:szCs w:val="22"/>
          <w:lang w:eastAsia="x-none"/>
        </w:rPr>
        <w:t>wyposażenie w sprzęt i urządzenia do pomiarów i kontroli (opis laboratorium własnego lub laboratorium, któremu Wykonawca zamierza zlecić prowadzenie badań),</w:t>
      </w:r>
    </w:p>
    <w:p w14:paraId="4C290D67" w14:textId="77777777" w:rsidR="00517760" w:rsidRPr="00517760" w:rsidRDefault="00517760" w:rsidP="001C3A7B">
      <w:pPr>
        <w:widowControl w:val="0"/>
        <w:numPr>
          <w:ilvl w:val="0"/>
          <w:numId w:val="23"/>
        </w:numPr>
        <w:tabs>
          <w:tab w:val="clear" w:pos="0"/>
          <w:tab w:val="left" w:pos="426"/>
          <w:tab w:val="num" w:pos="709"/>
        </w:tabs>
        <w:spacing w:line="276" w:lineRule="auto"/>
        <w:ind w:left="426" w:hanging="284"/>
        <w:rPr>
          <w:rFonts w:ascii="Arial Narrow" w:hAnsi="Arial Narrow"/>
          <w:szCs w:val="22"/>
          <w:lang w:eastAsia="x-none"/>
        </w:rPr>
      </w:pPr>
      <w:r w:rsidRPr="00517760">
        <w:rPr>
          <w:rFonts w:ascii="Arial Narrow" w:hAnsi="Arial Narrow"/>
          <w:szCs w:val="22"/>
          <w:lang w:eastAsia="x-none"/>
        </w:rPr>
        <w:t>sposób oraz formę gromadzenia wyników badań laboratoryjnych, zapis pomiarów, nastaw mechanizmów sterujących a także wyciąganych wniosków i zastosowanych korekt w procesie technologicznym, proponowany sposób i formę przekazywania tych informacji Zamawiającemu.</w:t>
      </w:r>
    </w:p>
    <w:p w14:paraId="5DF3F61E" w14:textId="77777777" w:rsidR="00517760" w:rsidRPr="00517760" w:rsidRDefault="00517760" w:rsidP="001C3A7B">
      <w:pPr>
        <w:numPr>
          <w:ilvl w:val="0"/>
          <w:numId w:val="136"/>
        </w:numPr>
        <w:spacing w:line="276" w:lineRule="auto"/>
        <w:rPr>
          <w:rFonts w:ascii="Arial Narrow" w:hAnsi="Arial Narrow"/>
          <w:szCs w:val="22"/>
          <w:u w:val="single"/>
          <w:lang w:eastAsia="x-none"/>
        </w:rPr>
      </w:pPr>
      <w:r w:rsidRPr="00517760">
        <w:rPr>
          <w:rFonts w:ascii="Arial Narrow" w:hAnsi="Arial Narrow"/>
          <w:szCs w:val="22"/>
          <w:u w:val="single"/>
          <w:lang w:eastAsia="x-none"/>
        </w:rPr>
        <w:t>Część szczegółow</w:t>
      </w:r>
      <w:r>
        <w:rPr>
          <w:rFonts w:ascii="Arial Narrow" w:hAnsi="Arial Narrow"/>
          <w:szCs w:val="22"/>
          <w:u w:val="single"/>
          <w:lang w:eastAsia="x-none"/>
        </w:rPr>
        <w:t xml:space="preserve">ą </w:t>
      </w:r>
      <w:r w:rsidRPr="00517760">
        <w:rPr>
          <w:rFonts w:ascii="Arial Narrow" w:hAnsi="Arial Narrow"/>
          <w:szCs w:val="22"/>
          <w:u w:val="single"/>
          <w:lang w:eastAsia="x-none"/>
        </w:rPr>
        <w:t>opisującą dla każdego asortymentu robót:</w:t>
      </w:r>
    </w:p>
    <w:p w14:paraId="7335C499" w14:textId="77777777" w:rsidR="00517760" w:rsidRDefault="00517760" w:rsidP="001C3A7B">
      <w:pPr>
        <w:widowControl w:val="0"/>
        <w:numPr>
          <w:ilvl w:val="0"/>
          <w:numId w:val="24"/>
        </w:numPr>
        <w:tabs>
          <w:tab w:val="clear" w:pos="0"/>
          <w:tab w:val="num" w:pos="426"/>
        </w:tabs>
        <w:spacing w:line="276" w:lineRule="auto"/>
        <w:ind w:left="426" w:hanging="284"/>
        <w:rPr>
          <w:rFonts w:ascii="Arial Narrow" w:hAnsi="Arial Narrow"/>
          <w:szCs w:val="22"/>
          <w:lang w:eastAsia="x-none"/>
        </w:rPr>
      </w:pPr>
      <w:r w:rsidRPr="00517760">
        <w:rPr>
          <w:rFonts w:ascii="Arial Narrow" w:hAnsi="Arial Narrow"/>
          <w:szCs w:val="22"/>
          <w:lang w:eastAsia="x-none"/>
        </w:rPr>
        <w:t>wykaz maszyn i urządzeń stosowanych na budowie z ich parametrami technicznymi oraz wyposażeniem w mechanizmy do sterowania i urządzenia pomiarowo-kontrolne,</w:t>
      </w:r>
    </w:p>
    <w:p w14:paraId="2BEB8329" w14:textId="26B6DFB3" w:rsidR="00B1245F" w:rsidRPr="00517760" w:rsidRDefault="00B1245F" w:rsidP="001C3A7B">
      <w:pPr>
        <w:widowControl w:val="0"/>
        <w:numPr>
          <w:ilvl w:val="0"/>
          <w:numId w:val="24"/>
        </w:numPr>
        <w:tabs>
          <w:tab w:val="clear" w:pos="0"/>
          <w:tab w:val="num" w:pos="426"/>
        </w:tabs>
        <w:spacing w:line="276" w:lineRule="auto"/>
        <w:ind w:left="426" w:hanging="284"/>
        <w:rPr>
          <w:rFonts w:ascii="Arial Narrow" w:hAnsi="Arial Narrow"/>
          <w:szCs w:val="22"/>
          <w:lang w:eastAsia="x-none"/>
        </w:rPr>
      </w:pPr>
      <w:r w:rsidRPr="00DD1156">
        <w:rPr>
          <w:rFonts w:ascii="Arial Narrow" w:hAnsi="Arial Narrow"/>
          <w:szCs w:val="22"/>
          <w:lang w:eastAsia="x-none"/>
        </w:rPr>
        <w:t>kopie świadectw kwalifikacyjnych pracowników na stanowiskach wymagających takich świadectw (np. dla robót elektrycznych) z datą ich ważności</w:t>
      </w:r>
      <w:r w:rsidR="004E3A31">
        <w:rPr>
          <w:rFonts w:ascii="Arial Narrow" w:hAnsi="Arial Narrow"/>
          <w:szCs w:val="22"/>
          <w:lang w:eastAsia="x-none"/>
        </w:rPr>
        <w:t>,</w:t>
      </w:r>
    </w:p>
    <w:p w14:paraId="70C40A67" w14:textId="77777777" w:rsidR="00517760" w:rsidRPr="00517760" w:rsidRDefault="00517760" w:rsidP="001C3A7B">
      <w:pPr>
        <w:widowControl w:val="0"/>
        <w:numPr>
          <w:ilvl w:val="0"/>
          <w:numId w:val="24"/>
        </w:numPr>
        <w:tabs>
          <w:tab w:val="clear" w:pos="0"/>
          <w:tab w:val="num" w:pos="426"/>
        </w:tabs>
        <w:spacing w:line="276" w:lineRule="auto"/>
        <w:ind w:left="426" w:hanging="284"/>
        <w:rPr>
          <w:rFonts w:ascii="Arial Narrow" w:hAnsi="Arial Narrow"/>
          <w:szCs w:val="22"/>
          <w:lang w:eastAsia="x-none"/>
        </w:rPr>
      </w:pPr>
      <w:r w:rsidRPr="00517760">
        <w:rPr>
          <w:rFonts w:ascii="Arial Narrow" w:hAnsi="Arial Narrow"/>
          <w:szCs w:val="22"/>
          <w:lang w:eastAsia="x-none"/>
        </w:rPr>
        <w:t xml:space="preserve">rodzaje i ilość środków transportu oraz urządzeń do magazynowania i załadunku materiałów, spoiw, lepiszczy, </w:t>
      </w:r>
      <w:r w:rsidRPr="00517760">
        <w:rPr>
          <w:rFonts w:ascii="Arial Narrow" w:hAnsi="Arial Narrow"/>
          <w:szCs w:val="22"/>
          <w:lang w:eastAsia="x-none"/>
        </w:rPr>
        <w:lastRenderedPageBreak/>
        <w:t>kruszyw itp.,</w:t>
      </w:r>
    </w:p>
    <w:p w14:paraId="2BD0161E" w14:textId="77777777" w:rsidR="00517760" w:rsidRPr="00517760" w:rsidRDefault="00517760" w:rsidP="001C3A7B">
      <w:pPr>
        <w:widowControl w:val="0"/>
        <w:numPr>
          <w:ilvl w:val="0"/>
          <w:numId w:val="24"/>
        </w:numPr>
        <w:tabs>
          <w:tab w:val="clear" w:pos="0"/>
          <w:tab w:val="num" w:pos="426"/>
        </w:tabs>
        <w:spacing w:line="276" w:lineRule="auto"/>
        <w:ind w:left="426" w:hanging="284"/>
        <w:rPr>
          <w:rFonts w:ascii="Arial Narrow" w:hAnsi="Arial Narrow"/>
          <w:szCs w:val="22"/>
          <w:lang w:eastAsia="x-none"/>
        </w:rPr>
      </w:pPr>
      <w:r w:rsidRPr="00517760">
        <w:rPr>
          <w:rFonts w:ascii="Arial Narrow" w:hAnsi="Arial Narrow"/>
          <w:szCs w:val="22"/>
          <w:lang w:eastAsia="x-none"/>
        </w:rPr>
        <w:t>sposób zabezpieczenia i ochrony ładunków przed utratą ich właściwości w czasie transportu,</w:t>
      </w:r>
    </w:p>
    <w:p w14:paraId="68ED4ABF" w14:textId="77777777" w:rsidR="00517760" w:rsidRPr="00517760" w:rsidRDefault="00517760" w:rsidP="001C3A7B">
      <w:pPr>
        <w:widowControl w:val="0"/>
        <w:numPr>
          <w:ilvl w:val="0"/>
          <w:numId w:val="24"/>
        </w:numPr>
        <w:tabs>
          <w:tab w:val="clear" w:pos="0"/>
          <w:tab w:val="num" w:pos="426"/>
        </w:tabs>
        <w:spacing w:line="276" w:lineRule="auto"/>
        <w:ind w:left="426" w:hanging="284"/>
        <w:rPr>
          <w:rFonts w:ascii="Arial Narrow" w:hAnsi="Arial Narrow"/>
          <w:szCs w:val="22"/>
          <w:lang w:eastAsia="x-none"/>
        </w:rPr>
      </w:pPr>
      <w:r w:rsidRPr="00517760">
        <w:rPr>
          <w:rFonts w:ascii="Arial Narrow" w:hAnsi="Arial Narrow"/>
          <w:szCs w:val="22"/>
          <w:lang w:eastAsia="x-none"/>
        </w:rPr>
        <w:t xml:space="preserve">sposób i procedurę pomiarów i badań (rodzaj i częstotliwość, pobieranie próbek, legalizacja </w:t>
      </w:r>
      <w:r w:rsidRPr="00517760">
        <w:rPr>
          <w:rFonts w:ascii="Arial Narrow" w:hAnsi="Arial Narrow"/>
          <w:szCs w:val="22"/>
          <w:lang w:eastAsia="x-none"/>
        </w:rPr>
        <w:br/>
        <w:t>i sprawdzanie urządzeń, itp.), prowadzonych podczas dostaw materiałów, wytwarzania mieszanek i wykonywania poszczególnych elementów robót,</w:t>
      </w:r>
    </w:p>
    <w:p w14:paraId="72597705" w14:textId="77777777" w:rsidR="00517760" w:rsidRPr="00517760" w:rsidRDefault="00517760" w:rsidP="001C3A7B">
      <w:pPr>
        <w:widowControl w:val="0"/>
        <w:numPr>
          <w:ilvl w:val="0"/>
          <w:numId w:val="24"/>
        </w:numPr>
        <w:tabs>
          <w:tab w:val="clear" w:pos="0"/>
          <w:tab w:val="num" w:pos="426"/>
        </w:tabs>
        <w:spacing w:line="276" w:lineRule="auto"/>
        <w:ind w:left="426" w:hanging="284"/>
        <w:rPr>
          <w:rFonts w:ascii="Arial Narrow" w:hAnsi="Arial Narrow"/>
          <w:szCs w:val="22"/>
          <w:lang w:eastAsia="x-none"/>
        </w:rPr>
      </w:pPr>
      <w:r w:rsidRPr="00517760">
        <w:rPr>
          <w:rFonts w:ascii="Arial Narrow" w:hAnsi="Arial Narrow"/>
          <w:szCs w:val="22"/>
          <w:lang w:eastAsia="x-none"/>
        </w:rPr>
        <w:t xml:space="preserve"> sposób postępowania z materiałami i robotami nie odpowiadającymi wymaganiom.</w:t>
      </w:r>
    </w:p>
    <w:p w14:paraId="6D3801C3" w14:textId="77777777" w:rsidR="008E4A62" w:rsidRDefault="008E4A62" w:rsidP="00A47A15"/>
    <w:p w14:paraId="18A874ED" w14:textId="77777777" w:rsidR="00EC635E" w:rsidRPr="00EC635E" w:rsidRDefault="00EC635E" w:rsidP="00EC635E">
      <w:pPr>
        <w:keepNext/>
        <w:numPr>
          <w:ilvl w:val="3"/>
          <w:numId w:val="1"/>
        </w:numPr>
        <w:spacing w:before="240" w:after="60"/>
        <w:ind w:left="1200"/>
        <w:outlineLvl w:val="3"/>
        <w:rPr>
          <w:rFonts w:ascii="Arial Narrow" w:hAnsi="Arial Narrow"/>
          <w:b/>
          <w:i/>
          <w:sz w:val="20"/>
        </w:rPr>
      </w:pPr>
      <w:bookmarkStart w:id="278" w:name="_Toc114821571"/>
      <w:bookmarkStart w:id="279" w:name="_Toc175040176"/>
      <w:r w:rsidRPr="00EC635E">
        <w:rPr>
          <w:rFonts w:ascii="Arial Narrow" w:hAnsi="Arial Narrow"/>
          <w:b/>
          <w:i/>
          <w:sz w:val="20"/>
        </w:rPr>
        <w:t>Zasady kontroli jakości robót</w:t>
      </w:r>
      <w:bookmarkEnd w:id="278"/>
      <w:bookmarkEnd w:id="279"/>
    </w:p>
    <w:p w14:paraId="119A6EE8" w14:textId="77777777" w:rsidR="00EC635E" w:rsidRPr="00EC635E" w:rsidRDefault="00EC635E" w:rsidP="00EC635E">
      <w:pPr>
        <w:spacing w:line="276" w:lineRule="auto"/>
        <w:ind w:firstLine="709"/>
        <w:rPr>
          <w:rFonts w:ascii="Arial Narrow" w:hAnsi="Arial Narrow"/>
          <w:szCs w:val="22"/>
          <w:lang w:eastAsia="x-none"/>
        </w:rPr>
      </w:pPr>
      <w:bookmarkStart w:id="280" w:name="_Hlk167870486"/>
      <w:r w:rsidRPr="00EC635E">
        <w:rPr>
          <w:rFonts w:ascii="Arial Narrow" w:hAnsi="Arial Narrow"/>
          <w:szCs w:val="22"/>
          <w:lang w:eastAsia="x-none"/>
        </w:rPr>
        <w:t>Celem kontroli robót będzie takie sterowanie ich przygotowaniem i wykonaniem, aby osiągnąć założoną jakość robót.</w:t>
      </w:r>
    </w:p>
    <w:p w14:paraId="6C9D86B5" w14:textId="77777777" w:rsidR="00EC635E" w:rsidRDefault="00EC635E" w:rsidP="00EC635E">
      <w:pPr>
        <w:spacing w:line="276" w:lineRule="auto"/>
        <w:ind w:firstLine="709"/>
        <w:rPr>
          <w:rFonts w:ascii="Arial Narrow" w:hAnsi="Arial Narrow"/>
          <w:szCs w:val="22"/>
          <w:lang w:eastAsia="x-none"/>
        </w:rPr>
      </w:pPr>
      <w:r w:rsidRPr="00EC635E">
        <w:rPr>
          <w:rFonts w:ascii="Arial Narrow" w:hAnsi="Arial Narrow"/>
          <w:szCs w:val="22"/>
          <w:lang w:eastAsia="x-none"/>
        </w:rPr>
        <w:t>Wykonawca jest odpowiedzialny za pełną kontrolę robót i jakość materiałów. Wykonawca zapewni odpowiedni system kontroli na terenie budowy i poza terenem budowy, włączając personel, laboratorium, sprzęt, zaopatrzenie i wszystkie urządzenia niezbędne do pobierania próbek i badań materiałów oraz robót, zgodnie z PZJ.</w:t>
      </w:r>
    </w:p>
    <w:p w14:paraId="556A1F37" w14:textId="0880A049" w:rsidR="00843426" w:rsidRPr="00EC635E" w:rsidRDefault="00843426" w:rsidP="00EC635E">
      <w:pPr>
        <w:spacing w:line="276" w:lineRule="auto"/>
        <w:ind w:firstLine="709"/>
        <w:rPr>
          <w:rFonts w:ascii="Arial Narrow" w:hAnsi="Arial Narrow"/>
          <w:szCs w:val="22"/>
          <w:lang w:eastAsia="x-none"/>
        </w:rPr>
      </w:pPr>
      <w:r w:rsidRPr="00DD1156">
        <w:rPr>
          <w:rFonts w:ascii="Arial Narrow" w:hAnsi="Arial Narrow"/>
          <w:szCs w:val="22"/>
          <w:lang w:eastAsia="x-none"/>
        </w:rPr>
        <w:t>Wykonawca z Inspektorem Nadzoru będą prowadzić kontrolę dostaw materiałów pod względem zgodności z projektem.</w:t>
      </w:r>
    </w:p>
    <w:p w14:paraId="7245B215" w14:textId="77777777" w:rsidR="00EC635E" w:rsidRPr="00EC635E" w:rsidRDefault="00EC635E" w:rsidP="00EC635E">
      <w:pPr>
        <w:spacing w:line="276" w:lineRule="auto"/>
        <w:ind w:firstLine="709"/>
        <w:rPr>
          <w:rFonts w:ascii="Arial Narrow" w:hAnsi="Arial Narrow"/>
          <w:szCs w:val="22"/>
          <w:lang w:eastAsia="x-none"/>
        </w:rPr>
      </w:pPr>
      <w:r w:rsidRPr="00EC635E">
        <w:rPr>
          <w:rFonts w:ascii="Arial Narrow" w:hAnsi="Arial Narrow"/>
          <w:szCs w:val="22"/>
          <w:lang w:eastAsia="x-none"/>
        </w:rPr>
        <w:t>Przed zatwierdzeniem systemu kontroli Zamawiający może zażądać od Wykonawcy przeprowadzenia badań w celu zademonstrowania, że poziom ich wykonywania jest zadowalający.</w:t>
      </w:r>
    </w:p>
    <w:p w14:paraId="76CDB1DB" w14:textId="77777777" w:rsidR="00EC635E" w:rsidRPr="00EC635E" w:rsidRDefault="00EC635E" w:rsidP="00EC635E">
      <w:pPr>
        <w:spacing w:line="276" w:lineRule="auto"/>
        <w:ind w:firstLine="709"/>
        <w:rPr>
          <w:rFonts w:ascii="Arial Narrow" w:hAnsi="Arial Narrow"/>
          <w:szCs w:val="22"/>
          <w:lang w:eastAsia="x-none"/>
        </w:rPr>
      </w:pPr>
      <w:r w:rsidRPr="00EC635E">
        <w:rPr>
          <w:rFonts w:ascii="Arial Narrow" w:hAnsi="Arial Narrow"/>
          <w:szCs w:val="22"/>
          <w:lang w:eastAsia="x-none"/>
        </w:rPr>
        <w:t>Wykonawca będzie przeprowadzać pomiary i badania materiałów oraz robót z częstotliwością zapewniającą stwierdzenie, że Projekt wykonano zgodnie z wymaganiami zawartymi w Dokumentacji Projektowej i Wymaganiach Zamawiającego. Wszystkie badania i pomiary będą przeprowadzane zgodnie z wymaganiami dokumentów odniesienia przez jednostki posiadające odpowiednie uprawnienia budowlane. Wyniki badań Wykonawca przekazuje Zamawiającemu w trybie określonym w PZJ do akceptacji.</w:t>
      </w:r>
    </w:p>
    <w:p w14:paraId="4C2D23DB" w14:textId="77777777" w:rsidR="00EC635E" w:rsidRPr="00EC635E" w:rsidRDefault="00EC635E" w:rsidP="00EC635E">
      <w:pPr>
        <w:spacing w:line="276" w:lineRule="auto"/>
        <w:ind w:firstLine="709"/>
        <w:rPr>
          <w:rFonts w:ascii="Arial Narrow" w:hAnsi="Arial Narrow"/>
          <w:szCs w:val="22"/>
          <w:lang w:eastAsia="x-none"/>
        </w:rPr>
      </w:pPr>
      <w:r w:rsidRPr="00EC635E">
        <w:rPr>
          <w:rFonts w:ascii="Arial Narrow" w:hAnsi="Arial Narrow"/>
          <w:szCs w:val="22"/>
          <w:lang w:eastAsia="x-none"/>
        </w:rPr>
        <w:t>Minimalne wymagania, co do zakresu badań i ich częstotliwość są określone w Wymaganiach Zamawiającego, normach i wytycznych. W przypadku, gdy nie zostały one tam określone, Zamawiający ustali, jaki zakres kontroli jest konieczny, aby zapewnić wykonanie robót zgodnie z Umową.</w:t>
      </w:r>
    </w:p>
    <w:p w14:paraId="7AC567CA" w14:textId="77777777" w:rsidR="00EC635E" w:rsidRPr="00EC635E" w:rsidRDefault="00EC635E" w:rsidP="00EC635E">
      <w:pPr>
        <w:spacing w:line="276" w:lineRule="auto"/>
        <w:ind w:firstLine="709"/>
        <w:rPr>
          <w:rFonts w:ascii="Arial Narrow" w:hAnsi="Arial Narrow"/>
          <w:szCs w:val="22"/>
          <w:lang w:eastAsia="x-none"/>
        </w:rPr>
      </w:pPr>
      <w:r w:rsidRPr="00EC635E">
        <w:rPr>
          <w:rFonts w:ascii="Arial Narrow" w:hAnsi="Arial Narrow"/>
          <w:szCs w:val="22"/>
          <w:lang w:eastAsia="x-none"/>
        </w:rPr>
        <w:t>Wykonawca dostarczy Zamawiającemu świadectwa, że wszystkie stosowane urządzenia i sprzęt badawczy posiadają ważną legalizację, zostały prawidłowo wykalibrowane i odpowiadają wymaganiom norm określających procedury badań.</w:t>
      </w:r>
    </w:p>
    <w:p w14:paraId="022BAB6B" w14:textId="77777777" w:rsidR="00EC635E" w:rsidRPr="00EC635E" w:rsidRDefault="00EC635E" w:rsidP="00EC635E">
      <w:pPr>
        <w:spacing w:line="276" w:lineRule="auto"/>
        <w:ind w:firstLine="709"/>
        <w:rPr>
          <w:rFonts w:ascii="Arial Narrow" w:hAnsi="Arial Narrow"/>
          <w:szCs w:val="22"/>
          <w:lang w:eastAsia="x-none"/>
        </w:rPr>
      </w:pPr>
      <w:r w:rsidRPr="00EC635E">
        <w:rPr>
          <w:rFonts w:ascii="Arial Narrow" w:hAnsi="Arial Narrow"/>
          <w:szCs w:val="22"/>
          <w:lang w:eastAsia="x-none"/>
        </w:rPr>
        <w:t>Zamawiający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Zamawiający natychmiast wstrzyma użycie do robót badanych materiałów i dopuści je do użycia dopiero wtedy, gdy niedociągnięcia w pracy laboratorium Wykonawcy zostaną usunięte i stwierdzona zostanie odpowiednia jakość tych materiałów.</w:t>
      </w:r>
    </w:p>
    <w:p w14:paraId="605BE53C" w14:textId="77777777" w:rsidR="00EC635E" w:rsidRPr="00EC635E" w:rsidRDefault="00EC635E" w:rsidP="00EC635E">
      <w:pPr>
        <w:spacing w:line="276" w:lineRule="auto"/>
        <w:ind w:firstLine="709"/>
        <w:rPr>
          <w:rFonts w:ascii="Arial Narrow" w:hAnsi="Arial Narrow"/>
          <w:szCs w:val="22"/>
          <w:lang w:eastAsia="x-none"/>
        </w:rPr>
      </w:pPr>
      <w:r w:rsidRPr="00EC635E">
        <w:rPr>
          <w:rFonts w:ascii="Arial Narrow" w:hAnsi="Arial Narrow"/>
          <w:szCs w:val="22"/>
          <w:lang w:eastAsia="x-none"/>
        </w:rPr>
        <w:t>Wszystkie koszty związane z organizowaniem i prowadzeniem badań materiałów ponosi Wykonawca.</w:t>
      </w:r>
    </w:p>
    <w:bookmarkEnd w:id="280"/>
    <w:p w14:paraId="407625EF" w14:textId="77777777" w:rsidR="00EC635E" w:rsidRDefault="00EC635E" w:rsidP="00A47A15"/>
    <w:p w14:paraId="0F9A2B54" w14:textId="77777777" w:rsidR="00EC635E" w:rsidRPr="00EC635E" w:rsidRDefault="00EC635E" w:rsidP="00EC635E">
      <w:pPr>
        <w:keepNext/>
        <w:numPr>
          <w:ilvl w:val="3"/>
          <w:numId w:val="1"/>
        </w:numPr>
        <w:spacing w:before="240" w:after="60"/>
        <w:ind w:left="1200"/>
        <w:outlineLvl w:val="3"/>
        <w:rPr>
          <w:rFonts w:ascii="Arial Narrow" w:hAnsi="Arial Narrow"/>
          <w:b/>
          <w:i/>
          <w:sz w:val="20"/>
        </w:rPr>
      </w:pPr>
      <w:bookmarkStart w:id="281" w:name="_Toc114821572"/>
      <w:bookmarkStart w:id="282" w:name="_Toc175040177"/>
      <w:r w:rsidRPr="00EC635E">
        <w:rPr>
          <w:rFonts w:ascii="Arial Narrow" w:hAnsi="Arial Narrow"/>
          <w:b/>
          <w:i/>
          <w:sz w:val="20"/>
        </w:rPr>
        <w:t>Pobieranie próbek</w:t>
      </w:r>
      <w:bookmarkEnd w:id="281"/>
      <w:bookmarkEnd w:id="282"/>
    </w:p>
    <w:p w14:paraId="287CDF67" w14:textId="77777777" w:rsidR="00EC635E" w:rsidRPr="00EC635E" w:rsidRDefault="00EC635E" w:rsidP="00EC635E">
      <w:pPr>
        <w:spacing w:line="276" w:lineRule="auto"/>
        <w:ind w:firstLine="709"/>
        <w:rPr>
          <w:rFonts w:ascii="Arial Narrow" w:hAnsi="Arial Narrow"/>
          <w:szCs w:val="22"/>
          <w:lang w:eastAsia="x-none"/>
        </w:rPr>
      </w:pPr>
      <w:r w:rsidRPr="00EC635E">
        <w:rPr>
          <w:rFonts w:ascii="Arial Narrow" w:hAnsi="Arial Narrow"/>
          <w:szCs w:val="22"/>
          <w:lang w:eastAsia="x-none"/>
        </w:rPr>
        <w:t>Próbki będą pobierane losowo. Zaleca się stosowanie statystycznych metod pobierania próbek, opartych na zasadzie, że wszystkie jednostkowe elementy produkcji mogą być z jednakowym prawdopodobieństwem wytypowane do badań.</w:t>
      </w:r>
    </w:p>
    <w:p w14:paraId="59933A7F" w14:textId="77777777" w:rsidR="00EC635E" w:rsidRPr="00EC635E" w:rsidRDefault="00EC635E" w:rsidP="00EC635E">
      <w:pPr>
        <w:spacing w:line="276" w:lineRule="auto"/>
        <w:ind w:firstLine="709"/>
        <w:rPr>
          <w:rFonts w:ascii="Arial Narrow" w:hAnsi="Arial Narrow"/>
          <w:szCs w:val="22"/>
          <w:lang w:eastAsia="x-none"/>
        </w:rPr>
      </w:pPr>
      <w:r w:rsidRPr="00EC635E">
        <w:rPr>
          <w:rFonts w:ascii="Arial Narrow" w:hAnsi="Arial Narrow"/>
          <w:szCs w:val="22"/>
          <w:lang w:eastAsia="x-none"/>
        </w:rPr>
        <w:t>Zamawiający</w:t>
      </w:r>
      <w:r>
        <w:rPr>
          <w:rFonts w:ascii="Arial Narrow" w:hAnsi="Arial Narrow"/>
          <w:szCs w:val="22"/>
          <w:lang w:eastAsia="x-none"/>
        </w:rPr>
        <w:t xml:space="preserve"> i </w:t>
      </w:r>
      <w:r w:rsidR="00D67340">
        <w:rPr>
          <w:rFonts w:ascii="Arial Narrow" w:hAnsi="Arial Narrow"/>
          <w:szCs w:val="22"/>
          <w:lang w:eastAsia="x-none"/>
        </w:rPr>
        <w:t>Inspektor</w:t>
      </w:r>
      <w:r>
        <w:rPr>
          <w:rFonts w:ascii="Arial Narrow" w:hAnsi="Arial Narrow"/>
          <w:szCs w:val="22"/>
          <w:lang w:eastAsia="x-none"/>
        </w:rPr>
        <w:t xml:space="preserve"> Nadzoru</w:t>
      </w:r>
      <w:r w:rsidRPr="00EC635E">
        <w:rPr>
          <w:rFonts w:ascii="Arial Narrow" w:hAnsi="Arial Narrow"/>
          <w:szCs w:val="22"/>
          <w:lang w:eastAsia="x-none"/>
        </w:rPr>
        <w:t xml:space="preserve"> będzie mieć zapewnioną możliwość udziału w pobieraniu próbek.</w:t>
      </w:r>
    </w:p>
    <w:p w14:paraId="0038104E" w14:textId="77777777" w:rsidR="00EC635E" w:rsidRPr="00EC635E" w:rsidRDefault="00EC635E" w:rsidP="00EC635E">
      <w:pPr>
        <w:spacing w:line="276" w:lineRule="auto"/>
        <w:ind w:firstLine="709"/>
        <w:rPr>
          <w:rFonts w:ascii="Arial Narrow" w:hAnsi="Arial Narrow"/>
          <w:szCs w:val="22"/>
          <w:lang w:eastAsia="x-none"/>
        </w:rPr>
      </w:pPr>
      <w:r w:rsidRPr="00EC635E">
        <w:rPr>
          <w:rFonts w:ascii="Arial Narrow" w:hAnsi="Arial Narrow"/>
          <w:szCs w:val="22"/>
          <w:lang w:eastAsia="x-none"/>
        </w:rPr>
        <w:t>Na polecenie Zamawiającego</w:t>
      </w:r>
      <w:r>
        <w:rPr>
          <w:rFonts w:ascii="Arial Narrow" w:hAnsi="Arial Narrow"/>
          <w:szCs w:val="22"/>
          <w:lang w:eastAsia="x-none"/>
        </w:rPr>
        <w:t>/Inspektora Nadzoru</w:t>
      </w:r>
      <w:r w:rsidRPr="00EC635E">
        <w:rPr>
          <w:rFonts w:ascii="Arial Narrow" w:hAnsi="Arial Narrow"/>
          <w:szCs w:val="22"/>
          <w:lang w:eastAsia="x-none"/>
        </w:rPr>
        <w:t>,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14:paraId="01D61E9C" w14:textId="4383E301" w:rsidR="00EC635E" w:rsidRPr="00EC635E" w:rsidRDefault="00EC635E" w:rsidP="00EC635E">
      <w:pPr>
        <w:spacing w:line="276" w:lineRule="auto"/>
        <w:ind w:firstLine="709"/>
        <w:rPr>
          <w:rFonts w:ascii="Arial Narrow" w:hAnsi="Arial Narrow"/>
          <w:szCs w:val="22"/>
          <w:lang w:eastAsia="x-none"/>
        </w:rPr>
      </w:pPr>
      <w:r w:rsidRPr="00EC635E">
        <w:rPr>
          <w:rFonts w:ascii="Arial Narrow" w:hAnsi="Arial Narrow"/>
          <w:szCs w:val="22"/>
          <w:lang w:eastAsia="x-none"/>
        </w:rPr>
        <w:lastRenderedPageBreak/>
        <w:t>Pojemniki do pobierania próbek będą dostarczone przez Wykonawcę. Próbki dostarczone przez Wykonawcę do badań wykonywanych przez Zamawiającego będą odpowiednio opisane i oznakowane</w:t>
      </w:r>
      <w:r w:rsidR="00843426">
        <w:rPr>
          <w:rFonts w:ascii="Arial Narrow" w:hAnsi="Arial Narrow"/>
          <w:szCs w:val="22"/>
          <w:lang w:eastAsia="x-none"/>
        </w:rPr>
        <w:t xml:space="preserve"> oraz przechowywane</w:t>
      </w:r>
      <w:r w:rsidRPr="00EC635E">
        <w:rPr>
          <w:rFonts w:ascii="Arial Narrow" w:hAnsi="Arial Narrow"/>
          <w:szCs w:val="22"/>
          <w:lang w:eastAsia="x-none"/>
        </w:rPr>
        <w:t>.</w:t>
      </w:r>
    </w:p>
    <w:p w14:paraId="0E6108D7" w14:textId="77777777" w:rsidR="00EC635E" w:rsidRPr="00EC635E" w:rsidRDefault="00EC635E" w:rsidP="00EC635E">
      <w:pPr>
        <w:keepNext/>
        <w:numPr>
          <w:ilvl w:val="3"/>
          <w:numId w:val="1"/>
        </w:numPr>
        <w:spacing w:before="240" w:after="60"/>
        <w:ind w:left="1200"/>
        <w:outlineLvl w:val="3"/>
        <w:rPr>
          <w:rFonts w:ascii="Arial Narrow" w:hAnsi="Arial Narrow"/>
          <w:b/>
          <w:i/>
          <w:sz w:val="20"/>
        </w:rPr>
      </w:pPr>
      <w:bookmarkStart w:id="283" w:name="_Toc114821573"/>
      <w:bookmarkStart w:id="284" w:name="_Toc175040178"/>
      <w:r w:rsidRPr="00EC635E">
        <w:rPr>
          <w:rFonts w:ascii="Arial Narrow" w:hAnsi="Arial Narrow"/>
          <w:b/>
          <w:i/>
          <w:sz w:val="20"/>
        </w:rPr>
        <w:t>Badania i pomiary</w:t>
      </w:r>
      <w:bookmarkEnd w:id="283"/>
      <w:bookmarkEnd w:id="284"/>
    </w:p>
    <w:p w14:paraId="3B9CCA81" w14:textId="77777777" w:rsidR="00EC635E" w:rsidRPr="00EC635E" w:rsidRDefault="00EC635E" w:rsidP="00EC635E">
      <w:pPr>
        <w:spacing w:line="276" w:lineRule="auto"/>
        <w:ind w:firstLine="709"/>
        <w:rPr>
          <w:rFonts w:ascii="Arial Narrow" w:hAnsi="Arial Narrow"/>
          <w:szCs w:val="22"/>
          <w:lang w:eastAsia="x-none"/>
        </w:rPr>
      </w:pPr>
      <w:r w:rsidRPr="00EC635E">
        <w:rPr>
          <w:rFonts w:ascii="Arial Narrow" w:hAnsi="Arial Narrow"/>
          <w:szCs w:val="22"/>
          <w:lang w:eastAsia="x-none"/>
        </w:rPr>
        <w:t xml:space="preserve">Wszystkie badania i pomiary będą przeprowadzone zgodnie z wymaganiami właściwych norm. </w:t>
      </w:r>
      <w:r>
        <w:rPr>
          <w:rFonts w:ascii="Arial Narrow" w:hAnsi="Arial Narrow"/>
          <w:szCs w:val="22"/>
          <w:lang w:eastAsia="x-none"/>
        </w:rPr>
        <w:br/>
      </w:r>
      <w:r w:rsidRPr="00EC635E">
        <w:rPr>
          <w:rFonts w:ascii="Arial Narrow" w:hAnsi="Arial Narrow"/>
          <w:szCs w:val="22"/>
          <w:lang w:eastAsia="x-none"/>
        </w:rPr>
        <w:t>W przypadku, gdy normy nie obejmują jakiegokolwiek badania wymaganego w Wymaganiach Zamawiającego, stosować można wytyczne krajowe, albo inne procedury, zaakceptowane przez Zamawiającego.</w:t>
      </w:r>
    </w:p>
    <w:p w14:paraId="0911897A" w14:textId="74C81C51" w:rsidR="00EC635E" w:rsidRDefault="00A86718" w:rsidP="00EC635E">
      <w:pPr>
        <w:spacing w:line="276" w:lineRule="auto"/>
        <w:ind w:firstLine="709"/>
        <w:rPr>
          <w:rFonts w:ascii="Arial Narrow" w:hAnsi="Arial Narrow"/>
          <w:szCs w:val="22"/>
          <w:lang w:eastAsia="x-none"/>
        </w:rPr>
      </w:pPr>
      <w:r>
        <w:rPr>
          <w:rFonts w:ascii="Arial Narrow" w:hAnsi="Arial Narrow"/>
          <w:szCs w:val="22"/>
          <w:lang w:eastAsia="x-none"/>
        </w:rPr>
        <w:t>Każdorazowo p</w:t>
      </w:r>
      <w:r w:rsidR="00EC635E" w:rsidRPr="00EC635E">
        <w:rPr>
          <w:rFonts w:ascii="Arial Narrow" w:hAnsi="Arial Narrow"/>
          <w:szCs w:val="22"/>
          <w:lang w:eastAsia="x-none"/>
        </w:rPr>
        <w:t>rzed przystąpieniem do pomiarów lub badań, Wykonawca powiadomi Zamawiającego</w:t>
      </w:r>
      <w:r w:rsidR="00EC635E">
        <w:rPr>
          <w:rFonts w:ascii="Arial Narrow" w:hAnsi="Arial Narrow"/>
          <w:szCs w:val="22"/>
          <w:lang w:eastAsia="x-none"/>
        </w:rPr>
        <w:t xml:space="preserve"> i Inspektora Nadzoru</w:t>
      </w:r>
      <w:r w:rsidR="00EC635E" w:rsidRPr="00EC635E">
        <w:rPr>
          <w:rFonts w:ascii="Arial Narrow" w:hAnsi="Arial Narrow"/>
          <w:szCs w:val="22"/>
          <w:lang w:eastAsia="x-none"/>
        </w:rPr>
        <w:t xml:space="preserve"> o rodzaju, miejscu i terminie pomiaru lub badania. Po wykonaniu pomiaru lub badania, Wykonawca przedstawi na piśmie ich wyniki do akceptacji Zamawiającego. </w:t>
      </w:r>
    </w:p>
    <w:p w14:paraId="00D3B796" w14:textId="77777777" w:rsidR="00EC635E" w:rsidRDefault="00EC635E" w:rsidP="00EC635E">
      <w:pPr>
        <w:spacing w:line="276" w:lineRule="auto"/>
        <w:ind w:firstLine="709"/>
        <w:rPr>
          <w:rFonts w:ascii="Arial Narrow" w:hAnsi="Arial Narrow"/>
          <w:szCs w:val="22"/>
          <w:lang w:eastAsia="x-none"/>
        </w:rPr>
      </w:pPr>
    </w:p>
    <w:p w14:paraId="553693B0" w14:textId="77777777" w:rsidR="00EC635E" w:rsidRPr="00EC635E" w:rsidRDefault="00EC635E" w:rsidP="00EC635E">
      <w:pPr>
        <w:keepNext/>
        <w:numPr>
          <w:ilvl w:val="3"/>
          <w:numId w:val="1"/>
        </w:numPr>
        <w:spacing w:before="240" w:after="60"/>
        <w:ind w:left="1200"/>
        <w:outlineLvl w:val="3"/>
        <w:rPr>
          <w:rFonts w:ascii="Arial Narrow" w:hAnsi="Arial Narrow"/>
          <w:b/>
          <w:i/>
          <w:sz w:val="20"/>
        </w:rPr>
      </w:pPr>
      <w:bookmarkStart w:id="285" w:name="_Toc114821574"/>
      <w:bookmarkStart w:id="286" w:name="_Toc175040179"/>
      <w:r w:rsidRPr="00EC635E">
        <w:rPr>
          <w:rFonts w:ascii="Arial Narrow" w:hAnsi="Arial Narrow"/>
          <w:b/>
          <w:i/>
          <w:sz w:val="20"/>
        </w:rPr>
        <w:t>Raporty z badań</w:t>
      </w:r>
      <w:bookmarkEnd w:id="285"/>
      <w:bookmarkEnd w:id="286"/>
    </w:p>
    <w:p w14:paraId="29CCA87F" w14:textId="77777777" w:rsidR="00EC635E" w:rsidRPr="00EC635E" w:rsidRDefault="00EC635E" w:rsidP="00EC635E">
      <w:pPr>
        <w:spacing w:line="276" w:lineRule="auto"/>
        <w:ind w:firstLine="709"/>
        <w:rPr>
          <w:rFonts w:ascii="Arial Narrow" w:hAnsi="Arial Narrow"/>
          <w:szCs w:val="22"/>
          <w:lang w:eastAsia="x-none"/>
        </w:rPr>
      </w:pPr>
      <w:r w:rsidRPr="00EC635E">
        <w:rPr>
          <w:rFonts w:ascii="Arial Narrow" w:hAnsi="Arial Narrow"/>
          <w:szCs w:val="22"/>
          <w:lang w:eastAsia="x-none"/>
        </w:rPr>
        <w:t>Wykonawca będzie przekazywać Zamawiającemu kopie raportów z wynikami badań  jak najszybciej, nie później jednak niż w terminie określonym w Programie Zapewnienia Jakości. Wyniki badań (kopie) będą przekazywane Zamawiającemu na formularzach według dostarczonego przez niego wzoru lub innych, przez niego zaaprobowanych.</w:t>
      </w:r>
    </w:p>
    <w:p w14:paraId="2B68E21C" w14:textId="77777777" w:rsidR="00EC635E" w:rsidRPr="00EC635E" w:rsidRDefault="00EC635E" w:rsidP="00EC635E">
      <w:pPr>
        <w:keepNext/>
        <w:numPr>
          <w:ilvl w:val="3"/>
          <w:numId w:val="1"/>
        </w:numPr>
        <w:spacing w:before="240" w:after="60"/>
        <w:ind w:left="1200"/>
        <w:outlineLvl w:val="3"/>
        <w:rPr>
          <w:rFonts w:ascii="Arial Narrow" w:hAnsi="Arial Narrow"/>
          <w:b/>
          <w:i/>
          <w:sz w:val="20"/>
        </w:rPr>
      </w:pPr>
      <w:bookmarkStart w:id="287" w:name="_Toc114821575"/>
      <w:bookmarkStart w:id="288" w:name="_Toc175040180"/>
      <w:r w:rsidRPr="00EC635E">
        <w:rPr>
          <w:rFonts w:ascii="Arial Narrow" w:hAnsi="Arial Narrow"/>
          <w:b/>
          <w:i/>
          <w:sz w:val="20"/>
        </w:rPr>
        <w:t>Badania przeprowadzone przez Zamawiającego</w:t>
      </w:r>
      <w:bookmarkEnd w:id="287"/>
      <w:bookmarkEnd w:id="288"/>
    </w:p>
    <w:p w14:paraId="71B71B12" w14:textId="77777777" w:rsidR="00EC635E" w:rsidRPr="00EC635E" w:rsidRDefault="00EC635E" w:rsidP="00EC635E">
      <w:pPr>
        <w:spacing w:line="276" w:lineRule="auto"/>
        <w:ind w:firstLine="709"/>
        <w:rPr>
          <w:rFonts w:ascii="Arial Narrow" w:hAnsi="Arial Narrow"/>
          <w:szCs w:val="22"/>
          <w:lang w:eastAsia="x-none"/>
        </w:rPr>
      </w:pPr>
      <w:r w:rsidRPr="00EC635E">
        <w:rPr>
          <w:rFonts w:ascii="Arial Narrow" w:hAnsi="Arial Narrow"/>
          <w:szCs w:val="22"/>
          <w:lang w:eastAsia="x-none"/>
        </w:rPr>
        <w:t>Dla celów kontroli jakości i zatwierdzenia, Zamawiający uprawniony jest do dokonywania kontroli, pobierania próbek i badania materiałów u źródła ich wytwarzania, i zapewniona mu będzie wszelka potrzebna do tego pomoc ze strony Wykonawcy i producenta materiałów. Zamawiający, po uprzedniej weryfikacji systemu kontroli robót prowadzonego przez Wykonawcę, będzie oceniać zgodność materiałów i robót z Wymaganiami Zamawiającego na podstawie wyników badań dostarczonych przez Wykonawcę.</w:t>
      </w:r>
    </w:p>
    <w:p w14:paraId="189665A5" w14:textId="77777777" w:rsidR="00EC635E" w:rsidRPr="00EC635E" w:rsidRDefault="00EC635E" w:rsidP="00EC635E">
      <w:pPr>
        <w:spacing w:line="276" w:lineRule="auto"/>
        <w:ind w:firstLine="709"/>
        <w:rPr>
          <w:rFonts w:ascii="Arial Narrow" w:hAnsi="Arial Narrow"/>
          <w:szCs w:val="22"/>
          <w:lang w:eastAsia="x-none"/>
        </w:rPr>
      </w:pPr>
      <w:r w:rsidRPr="00EC635E">
        <w:rPr>
          <w:rFonts w:ascii="Arial Narrow" w:hAnsi="Arial Narrow"/>
          <w:szCs w:val="22"/>
          <w:lang w:eastAsia="x-none"/>
        </w:rPr>
        <w:t>Zamawiający może pobierać próbki materiałów i prowadzić własne badania niezależnie od Wykonawcy, na swój koszt. Jeżeli wyniki tych badań wykażą, że raporty Wykonawcy są niewiarygodne, to Zamawiający poleci Wykonawcy lub zleci niezależnemu laboratorium przeprowadzenie powtórnych lub dodatkowych badań, albo oprze się wyłącznie na własnych badaniach przy ocenie zgodności materiałów i robót z Dokumentacją Projektową i Wymaganiami Zamawiającego w stosunku do przedmiotu zamówienia. W takim przypadku całkowite koszty powtórnych lub dodatkowych badań i pobierania próbek poniesione zostaną przez Wykonawcę.</w:t>
      </w:r>
    </w:p>
    <w:p w14:paraId="5CC63831" w14:textId="77777777" w:rsidR="00EC635E" w:rsidRPr="00EC635E" w:rsidRDefault="00EC635E" w:rsidP="00EC635E">
      <w:pPr>
        <w:spacing w:line="276" w:lineRule="auto"/>
        <w:ind w:firstLine="709"/>
        <w:rPr>
          <w:rFonts w:ascii="Arial Narrow" w:hAnsi="Arial Narrow"/>
          <w:szCs w:val="22"/>
          <w:lang w:eastAsia="x-none"/>
        </w:rPr>
      </w:pPr>
    </w:p>
    <w:p w14:paraId="3B66940E" w14:textId="77777777" w:rsidR="00646860" w:rsidRPr="00646860" w:rsidRDefault="00646860" w:rsidP="00646860">
      <w:pPr>
        <w:keepNext/>
        <w:numPr>
          <w:ilvl w:val="3"/>
          <w:numId w:val="1"/>
        </w:numPr>
        <w:spacing w:before="240" w:after="60"/>
        <w:ind w:left="1200"/>
        <w:outlineLvl w:val="3"/>
        <w:rPr>
          <w:rFonts w:ascii="Arial Narrow" w:hAnsi="Arial Narrow"/>
          <w:b/>
          <w:i/>
          <w:sz w:val="20"/>
        </w:rPr>
      </w:pPr>
      <w:bookmarkStart w:id="289" w:name="_Toc114821576"/>
      <w:bookmarkStart w:id="290" w:name="_Toc175040181"/>
      <w:r w:rsidRPr="00646860">
        <w:rPr>
          <w:rFonts w:ascii="Arial Narrow" w:hAnsi="Arial Narrow"/>
          <w:b/>
          <w:i/>
          <w:sz w:val="20"/>
        </w:rPr>
        <w:t>Dokumentacja badań</w:t>
      </w:r>
      <w:bookmarkEnd w:id="289"/>
      <w:bookmarkEnd w:id="290"/>
    </w:p>
    <w:p w14:paraId="694AB845" w14:textId="3BF339AD" w:rsidR="00646860" w:rsidRPr="00646860" w:rsidRDefault="00646860" w:rsidP="00646860">
      <w:pPr>
        <w:spacing w:line="276" w:lineRule="auto"/>
        <w:ind w:firstLine="709"/>
        <w:rPr>
          <w:rFonts w:ascii="Arial Narrow" w:hAnsi="Arial Narrow"/>
          <w:szCs w:val="22"/>
          <w:lang w:eastAsia="x-none"/>
        </w:rPr>
      </w:pPr>
      <w:r w:rsidRPr="00646860">
        <w:rPr>
          <w:rFonts w:ascii="Arial Narrow" w:hAnsi="Arial Narrow"/>
          <w:szCs w:val="22"/>
          <w:lang w:eastAsia="x-none"/>
        </w:rPr>
        <w:t xml:space="preserve">Dzienniki laboratoryjne, deklaracje zgodności </w:t>
      </w:r>
      <w:r w:rsidR="00DD7735">
        <w:rPr>
          <w:rFonts w:ascii="Arial Narrow" w:hAnsi="Arial Narrow"/>
          <w:szCs w:val="22"/>
          <w:lang w:eastAsia="x-none"/>
        </w:rPr>
        <w:t xml:space="preserve">lub deklaracje właściwości użytkowych </w:t>
      </w:r>
      <w:r w:rsidRPr="00646860">
        <w:rPr>
          <w:rFonts w:ascii="Arial Narrow" w:hAnsi="Arial Narrow"/>
          <w:szCs w:val="22"/>
          <w:lang w:eastAsia="x-none"/>
        </w:rPr>
        <w:t>materiałów, orzeczenia o jakości materiałów, recepty robocze i kontrolne wyniki badań Wykonawcy będą gromadzone w formie uzgodnionej w Programie Zapewnienia Jakości. Dokumenty te stanowią załączniki do odbioru robót. Winny być udostępnione na każde życzenie Zamawiającego.</w:t>
      </w:r>
    </w:p>
    <w:p w14:paraId="728C3170" w14:textId="77777777" w:rsidR="00EC635E" w:rsidRDefault="00EC635E" w:rsidP="00A47A15"/>
    <w:p w14:paraId="075197FE" w14:textId="77777777" w:rsidR="007540F5" w:rsidRPr="007540F5" w:rsidRDefault="007540F5" w:rsidP="007540F5">
      <w:pPr>
        <w:keepNext/>
        <w:numPr>
          <w:ilvl w:val="1"/>
          <w:numId w:val="1"/>
        </w:numPr>
        <w:overflowPunct/>
        <w:autoSpaceDE/>
        <w:autoSpaceDN/>
        <w:adjustRightInd/>
        <w:spacing w:before="240" w:line="360" w:lineRule="auto"/>
        <w:ind w:left="576" w:hanging="576"/>
        <w:jc w:val="left"/>
        <w:textAlignment w:val="auto"/>
        <w:outlineLvl w:val="1"/>
        <w:rPr>
          <w:rFonts w:ascii="Arial Narrow" w:hAnsi="Arial Narrow"/>
          <w:b/>
        </w:rPr>
      </w:pPr>
      <w:bookmarkStart w:id="291" w:name="_Toc114821577"/>
      <w:bookmarkStart w:id="292" w:name="_Toc175040182"/>
      <w:bookmarkStart w:id="293" w:name="_Hlk167870541"/>
      <w:r w:rsidRPr="007540F5">
        <w:rPr>
          <w:rFonts w:ascii="Arial Narrow" w:hAnsi="Arial Narrow"/>
          <w:b/>
        </w:rPr>
        <w:t>MATERIAŁY I URZĄDZENIA</w:t>
      </w:r>
      <w:bookmarkEnd w:id="291"/>
      <w:bookmarkEnd w:id="292"/>
    </w:p>
    <w:p w14:paraId="604099F4" w14:textId="5C0B9A44" w:rsidR="007540F5" w:rsidRPr="007540F5" w:rsidRDefault="007540F5" w:rsidP="007540F5">
      <w:pPr>
        <w:spacing w:line="276" w:lineRule="auto"/>
        <w:ind w:right="6" w:firstLine="709"/>
        <w:rPr>
          <w:rFonts w:ascii="Arial Narrow" w:hAnsi="Arial Narrow"/>
          <w:szCs w:val="22"/>
          <w:lang w:eastAsia="x-none"/>
        </w:rPr>
      </w:pPr>
      <w:r w:rsidRPr="007540F5">
        <w:rPr>
          <w:rFonts w:ascii="Arial Narrow" w:hAnsi="Arial Narrow"/>
          <w:szCs w:val="22"/>
          <w:lang w:eastAsia="x-none"/>
        </w:rPr>
        <w:t xml:space="preserve">Wszystkie wbudowywane materiały i urządzenia instalowane w trakcie wykonywania robót muszą być zgodne z wymaganiami określonymi w Dokumentach Wykonawcy i Wymaganiach Zamawiającego. Przynajmniej na </w:t>
      </w:r>
      <w:r w:rsidR="00A86718">
        <w:rPr>
          <w:rFonts w:ascii="Arial Narrow" w:hAnsi="Arial Narrow"/>
          <w:szCs w:val="22"/>
          <w:lang w:eastAsia="x-none"/>
        </w:rPr>
        <w:t>dwa</w:t>
      </w:r>
      <w:r w:rsidR="00A86718" w:rsidRPr="007540F5">
        <w:rPr>
          <w:rFonts w:ascii="Arial Narrow" w:hAnsi="Arial Narrow"/>
          <w:szCs w:val="22"/>
          <w:lang w:eastAsia="x-none"/>
        </w:rPr>
        <w:t xml:space="preserve"> </w:t>
      </w:r>
      <w:r w:rsidRPr="007540F5">
        <w:rPr>
          <w:rFonts w:ascii="Arial Narrow" w:hAnsi="Arial Narrow"/>
          <w:szCs w:val="22"/>
          <w:lang w:eastAsia="x-none"/>
        </w:rPr>
        <w:t xml:space="preserve">tygodnie przed użyciem każdego materiału przewidywanego do wykonania robót stałych </w:t>
      </w:r>
      <w:r>
        <w:rPr>
          <w:rFonts w:ascii="Arial Narrow" w:hAnsi="Arial Narrow"/>
          <w:szCs w:val="22"/>
          <w:lang w:eastAsia="x-none"/>
        </w:rPr>
        <w:t>W</w:t>
      </w:r>
      <w:r w:rsidRPr="007540F5">
        <w:rPr>
          <w:rFonts w:ascii="Arial Narrow" w:hAnsi="Arial Narrow"/>
          <w:szCs w:val="22"/>
          <w:lang w:eastAsia="x-none"/>
        </w:rPr>
        <w:t>ykonawca przedłoży</w:t>
      </w:r>
      <w:r>
        <w:rPr>
          <w:rFonts w:ascii="Arial Narrow" w:hAnsi="Arial Narrow"/>
          <w:szCs w:val="22"/>
          <w:lang w:eastAsia="x-none"/>
        </w:rPr>
        <w:t xml:space="preserve"> do akceptacji </w:t>
      </w:r>
      <w:r w:rsidR="00574A75">
        <w:rPr>
          <w:rFonts w:ascii="Arial Narrow" w:hAnsi="Arial Narrow"/>
          <w:szCs w:val="22"/>
          <w:lang w:eastAsia="x-none"/>
        </w:rPr>
        <w:t>Z</w:t>
      </w:r>
      <w:r>
        <w:rPr>
          <w:rFonts w:ascii="Arial Narrow" w:hAnsi="Arial Narrow"/>
          <w:szCs w:val="22"/>
          <w:lang w:eastAsia="x-none"/>
        </w:rPr>
        <w:t>amawiającego</w:t>
      </w:r>
      <w:r w:rsidR="00574A75">
        <w:rPr>
          <w:rFonts w:ascii="Arial Narrow" w:hAnsi="Arial Narrow"/>
          <w:szCs w:val="22"/>
          <w:lang w:eastAsia="x-none"/>
        </w:rPr>
        <w:t xml:space="preserve"> i Inspektora Nadzoru</w:t>
      </w:r>
      <w:r>
        <w:rPr>
          <w:rFonts w:ascii="Arial Narrow" w:hAnsi="Arial Narrow"/>
          <w:szCs w:val="22"/>
          <w:lang w:eastAsia="x-none"/>
        </w:rPr>
        <w:t xml:space="preserve"> stosowny wniosek materiałowy zawierający</w:t>
      </w:r>
      <w:r w:rsidRPr="007540F5">
        <w:rPr>
          <w:rFonts w:ascii="Arial Narrow" w:hAnsi="Arial Narrow"/>
          <w:szCs w:val="22"/>
          <w:lang w:eastAsia="x-none"/>
        </w:rPr>
        <w:t xml:space="preserve"> szczegółową</w:t>
      </w:r>
      <w:r>
        <w:rPr>
          <w:rFonts w:ascii="Arial Narrow" w:hAnsi="Arial Narrow"/>
          <w:szCs w:val="22"/>
          <w:lang w:eastAsia="x-none"/>
        </w:rPr>
        <w:t xml:space="preserve"> specyfikację techniczną, </w:t>
      </w:r>
      <w:r w:rsidRPr="007540F5">
        <w:rPr>
          <w:rFonts w:ascii="Arial Narrow" w:hAnsi="Arial Narrow"/>
          <w:szCs w:val="22"/>
          <w:lang w:eastAsia="x-none"/>
        </w:rPr>
        <w:t xml:space="preserve"> informację o źródle produkcji, zakupu lub pozyskania takich materiałów, </w:t>
      </w:r>
      <w:r w:rsidR="00A86718">
        <w:rPr>
          <w:rFonts w:ascii="Arial Narrow" w:hAnsi="Arial Narrow"/>
          <w:szCs w:val="22"/>
          <w:lang w:eastAsia="x-none"/>
        </w:rPr>
        <w:t xml:space="preserve"> </w:t>
      </w:r>
      <w:r w:rsidRPr="007540F5">
        <w:rPr>
          <w:rFonts w:ascii="Arial Narrow" w:hAnsi="Arial Narrow"/>
          <w:szCs w:val="22"/>
          <w:lang w:eastAsia="x-none"/>
        </w:rPr>
        <w:t>wynikach odpowiednich badań laboratoryjnych i próbek</w:t>
      </w:r>
      <w:r w:rsidR="00A86718" w:rsidRPr="00A86718">
        <w:rPr>
          <w:rFonts w:ascii="Arial Narrow" w:hAnsi="Arial Narrow"/>
          <w:szCs w:val="22"/>
          <w:lang w:eastAsia="x-none"/>
        </w:rPr>
        <w:t>,</w:t>
      </w:r>
      <w:r w:rsidRPr="00A86718">
        <w:rPr>
          <w:rFonts w:ascii="Arial Narrow" w:hAnsi="Arial Narrow"/>
          <w:szCs w:val="22"/>
          <w:lang w:eastAsia="x-none"/>
        </w:rPr>
        <w:t xml:space="preserve"> </w:t>
      </w:r>
      <w:r w:rsidR="00A86718" w:rsidRPr="00DD1156">
        <w:rPr>
          <w:rFonts w:ascii="Arial Narrow" w:hAnsi="Arial Narrow"/>
          <w:szCs w:val="22"/>
          <w:lang w:eastAsia="x-none"/>
        </w:rPr>
        <w:t>deklarację zgodności lub deklarację właściwości użytkowych</w:t>
      </w:r>
      <w:r w:rsidR="00A86718" w:rsidRPr="00A86718">
        <w:rPr>
          <w:rFonts w:ascii="Arial Narrow" w:hAnsi="Arial Narrow"/>
          <w:szCs w:val="22"/>
          <w:lang w:eastAsia="x-none"/>
        </w:rPr>
        <w:t xml:space="preserve"> </w:t>
      </w:r>
      <w:r w:rsidRPr="00A86718">
        <w:rPr>
          <w:rFonts w:ascii="Arial Narrow" w:hAnsi="Arial Narrow"/>
          <w:szCs w:val="22"/>
          <w:lang w:eastAsia="x-none"/>
        </w:rPr>
        <w:t xml:space="preserve">do akceptacji </w:t>
      </w:r>
      <w:r w:rsidR="00A86718" w:rsidRPr="00A86718">
        <w:rPr>
          <w:rFonts w:ascii="Arial Narrow" w:hAnsi="Arial Narrow"/>
          <w:szCs w:val="22"/>
          <w:lang w:eastAsia="x-none"/>
        </w:rPr>
        <w:t>Zamawiającego i Inspektora Nadzoru</w:t>
      </w:r>
      <w:r w:rsidRPr="00A86718">
        <w:rPr>
          <w:rFonts w:ascii="Arial Narrow" w:hAnsi="Arial Narrow"/>
          <w:szCs w:val="22"/>
          <w:lang w:eastAsia="x-none"/>
        </w:rPr>
        <w:t>. To samo dotyczy instalowanych urządzeń.</w:t>
      </w:r>
      <w:r w:rsidRPr="007540F5">
        <w:rPr>
          <w:rFonts w:ascii="Arial Narrow" w:hAnsi="Arial Narrow"/>
          <w:szCs w:val="22"/>
          <w:lang w:eastAsia="x-none"/>
        </w:rPr>
        <w:t xml:space="preserve"> </w:t>
      </w:r>
    </w:p>
    <w:bookmarkEnd w:id="293"/>
    <w:p w14:paraId="295F05B3" w14:textId="053112E7" w:rsidR="007540F5" w:rsidRPr="007540F5" w:rsidRDefault="007540F5" w:rsidP="007540F5">
      <w:pPr>
        <w:spacing w:line="276" w:lineRule="auto"/>
        <w:ind w:right="6" w:firstLine="709"/>
        <w:rPr>
          <w:rFonts w:ascii="Arial Narrow" w:hAnsi="Arial Narrow"/>
          <w:szCs w:val="22"/>
          <w:lang w:eastAsia="x-none"/>
        </w:rPr>
      </w:pPr>
      <w:r w:rsidRPr="007540F5">
        <w:rPr>
          <w:rFonts w:ascii="Arial Narrow" w:hAnsi="Arial Narrow"/>
          <w:szCs w:val="22"/>
          <w:lang w:eastAsia="x-none"/>
        </w:rPr>
        <w:lastRenderedPageBreak/>
        <w:t xml:space="preserve">Akceptacja </w:t>
      </w:r>
      <w:r w:rsidR="00574A75">
        <w:rPr>
          <w:rFonts w:ascii="Arial Narrow" w:hAnsi="Arial Narrow"/>
          <w:szCs w:val="22"/>
          <w:lang w:eastAsia="x-none"/>
        </w:rPr>
        <w:t>Zamawiającego</w:t>
      </w:r>
      <w:r>
        <w:rPr>
          <w:rFonts w:ascii="Arial Narrow" w:hAnsi="Arial Narrow"/>
          <w:szCs w:val="22"/>
          <w:lang w:eastAsia="x-none"/>
        </w:rPr>
        <w:t>/Inspektora Nadzoru</w:t>
      </w:r>
      <w:r w:rsidRPr="007540F5">
        <w:rPr>
          <w:rFonts w:ascii="Arial Narrow" w:hAnsi="Arial Narrow"/>
          <w:szCs w:val="22"/>
          <w:lang w:eastAsia="x-none"/>
        </w:rPr>
        <w:t xml:space="preserve"> udzielona jakiejś partii materiałów z danego źródła nie będzie znaczyć, że wszystkie materiały pochodzące z tego źródła są akceptowane automatycznie. Wykonawca </w:t>
      </w:r>
      <w:r w:rsidRPr="009808F1">
        <w:rPr>
          <w:rFonts w:ascii="Arial Narrow" w:hAnsi="Arial Narrow"/>
          <w:szCs w:val="22"/>
          <w:lang w:eastAsia="x-none"/>
        </w:rPr>
        <w:t>jest zobowiązany do dostarczania</w:t>
      </w:r>
      <w:r w:rsidR="00A86718" w:rsidRPr="00DD1156">
        <w:rPr>
          <w:rFonts w:ascii="Arial Narrow" w:eastAsia="Arial Narrow" w:hAnsi="Arial Narrow"/>
          <w:color w:val="000000"/>
        </w:rPr>
        <w:t xml:space="preserve"> deklaracji zgodności lub deklaracji właściwości użytkowych</w:t>
      </w:r>
      <w:r w:rsidR="00A86718" w:rsidRPr="009808F1">
        <w:rPr>
          <w:rFonts w:ascii="Arial Narrow" w:eastAsia="Arial Narrow" w:hAnsi="Arial Narrow"/>
          <w:color w:val="000000"/>
        </w:rPr>
        <w:t xml:space="preserve"> </w:t>
      </w:r>
      <w:r w:rsidRPr="009808F1">
        <w:rPr>
          <w:rFonts w:ascii="Arial Narrow" w:hAnsi="Arial Narrow"/>
          <w:szCs w:val="22"/>
          <w:lang w:eastAsia="x-none"/>
        </w:rPr>
        <w:t>i/lub</w:t>
      </w:r>
      <w:r w:rsidRPr="007540F5">
        <w:rPr>
          <w:rFonts w:ascii="Arial Narrow" w:hAnsi="Arial Narrow"/>
          <w:szCs w:val="22"/>
          <w:lang w:eastAsia="x-none"/>
        </w:rPr>
        <w:t xml:space="preserve"> wykonania prób materiałów otrzymanych z zatwierdzonego źródła dla każdej dostawy, żeby udowodnić, że nadal spełniają one wymagania odpowiedniej szczegółowej specyfikacji technicznej. </w:t>
      </w:r>
    </w:p>
    <w:p w14:paraId="3D6A789F" w14:textId="77777777" w:rsidR="007540F5" w:rsidRPr="007540F5" w:rsidRDefault="007540F5" w:rsidP="007540F5">
      <w:pPr>
        <w:spacing w:line="276" w:lineRule="auto"/>
        <w:ind w:right="6" w:firstLine="709"/>
        <w:rPr>
          <w:rFonts w:ascii="Arial Narrow" w:hAnsi="Arial Narrow"/>
          <w:szCs w:val="22"/>
          <w:lang w:eastAsia="x-none"/>
        </w:rPr>
      </w:pPr>
      <w:r w:rsidRPr="007540F5">
        <w:rPr>
          <w:rFonts w:ascii="Arial Narrow" w:hAnsi="Arial Narrow"/>
          <w:szCs w:val="22"/>
          <w:lang w:eastAsia="x-none"/>
        </w:rPr>
        <w:t xml:space="preserve">W przypadku stosowania materiałów lokalnych, pochodzących z jakiegokolwiek miejscowego źródła, włączając te, które zostały wskazane przez zamawiającego, przed rozpoczęciem wykorzystywania tego źródła wykonawca ma obowiązek dostarczenia </w:t>
      </w:r>
      <w:r>
        <w:rPr>
          <w:rFonts w:ascii="Arial Narrow" w:hAnsi="Arial Narrow"/>
          <w:szCs w:val="22"/>
          <w:lang w:eastAsia="x-none"/>
        </w:rPr>
        <w:t>Zamawiającemu/Inspektorowi Nadzoru</w:t>
      </w:r>
      <w:r w:rsidRPr="007540F5">
        <w:rPr>
          <w:rFonts w:ascii="Arial Narrow" w:hAnsi="Arial Narrow"/>
          <w:szCs w:val="22"/>
          <w:lang w:eastAsia="x-none"/>
        </w:rPr>
        <w:t xml:space="preserve"> wszystkich wymaganych dokumentów pozwalających na jego prawidłową eksploatację. Wykonawca będzie ponosił wszystkie koszty pozyskania i dostarczenia na Plac Budowy materiałów lokalnych. Za ich ilość i jakość odpowiada Wykonawca. Stosowanie materiałów pochodzących z lokalnych źródeł wymaga akceptacji </w:t>
      </w:r>
      <w:r>
        <w:rPr>
          <w:rFonts w:ascii="Arial Narrow" w:hAnsi="Arial Narrow"/>
          <w:szCs w:val="22"/>
          <w:lang w:eastAsia="x-none"/>
        </w:rPr>
        <w:t>Zamawiającego/Inspektora Nadzoru.</w:t>
      </w:r>
      <w:r w:rsidRPr="007540F5">
        <w:rPr>
          <w:rFonts w:ascii="Arial Narrow" w:hAnsi="Arial Narrow"/>
          <w:szCs w:val="22"/>
          <w:lang w:eastAsia="x-none"/>
        </w:rPr>
        <w:t xml:space="preserve"> </w:t>
      </w:r>
    </w:p>
    <w:p w14:paraId="38A24860" w14:textId="77777777" w:rsidR="007540F5" w:rsidRPr="007540F5" w:rsidRDefault="007540F5" w:rsidP="007540F5">
      <w:pPr>
        <w:spacing w:line="276" w:lineRule="auto"/>
        <w:ind w:right="6" w:firstLine="709"/>
        <w:rPr>
          <w:rFonts w:ascii="Arial Narrow" w:hAnsi="Arial Narrow"/>
          <w:szCs w:val="22"/>
          <w:lang w:eastAsia="x-none"/>
        </w:rPr>
      </w:pPr>
      <w:r>
        <w:rPr>
          <w:rFonts w:ascii="Arial Narrow" w:hAnsi="Arial Narrow"/>
          <w:szCs w:val="22"/>
          <w:lang w:eastAsia="x-none"/>
        </w:rPr>
        <w:t>Zamawiający/Inspektor Nadzoru.</w:t>
      </w:r>
      <w:r w:rsidRPr="007540F5">
        <w:rPr>
          <w:rFonts w:ascii="Arial Narrow" w:hAnsi="Arial Narrow"/>
          <w:szCs w:val="22"/>
          <w:lang w:eastAsia="x-none"/>
        </w:rPr>
        <w:t xml:space="preserve"> może okresowo kontrolować dostarczane na budowę materiały i urządzenia, żeby sprawdzić czy są one zgodne z wymaganiami szczegółowych specyfikacji technicznych. </w:t>
      </w:r>
    </w:p>
    <w:p w14:paraId="44BF51D5" w14:textId="77777777" w:rsidR="007540F5" w:rsidRPr="007540F5" w:rsidRDefault="007540F5" w:rsidP="007540F5">
      <w:pPr>
        <w:spacing w:line="276" w:lineRule="auto"/>
        <w:ind w:right="6" w:firstLine="709"/>
        <w:rPr>
          <w:rFonts w:ascii="Arial Narrow" w:hAnsi="Arial Narrow"/>
          <w:szCs w:val="22"/>
          <w:lang w:eastAsia="x-none"/>
        </w:rPr>
      </w:pPr>
      <w:r>
        <w:rPr>
          <w:rFonts w:ascii="Arial Narrow" w:hAnsi="Arial Narrow"/>
          <w:szCs w:val="22"/>
          <w:lang w:eastAsia="x-none"/>
        </w:rPr>
        <w:t>Zamawiający/Inspektor Nadzoru.</w:t>
      </w:r>
      <w:r w:rsidRPr="007540F5">
        <w:rPr>
          <w:rFonts w:ascii="Arial Narrow" w:hAnsi="Arial Narrow"/>
          <w:szCs w:val="22"/>
          <w:lang w:eastAsia="x-none"/>
        </w:rPr>
        <w:t xml:space="preserve"> jest upoważniony do pobierania i badania próbek materiału żeby sprawdzić jego własności. Wyniki tych prób stanowić mogą podstawę do aprobaty jakości danej partii materiałów. </w:t>
      </w:r>
      <w:r>
        <w:rPr>
          <w:rFonts w:ascii="Arial Narrow" w:hAnsi="Arial Narrow"/>
          <w:szCs w:val="22"/>
          <w:lang w:eastAsia="x-none"/>
        </w:rPr>
        <w:t>Zamawiający/Inspektor Nadzoru.</w:t>
      </w:r>
      <w:r w:rsidRPr="007540F5">
        <w:rPr>
          <w:rFonts w:ascii="Arial Narrow" w:hAnsi="Arial Narrow"/>
          <w:szCs w:val="22"/>
          <w:lang w:eastAsia="x-none"/>
        </w:rPr>
        <w:t xml:space="preserve"> jest również upoważniony do przeprowadzania inspekcji w wytwórniach materiałów i urządzeń. </w:t>
      </w:r>
    </w:p>
    <w:p w14:paraId="7AB332BD" w14:textId="41B86E1A" w:rsidR="007540F5" w:rsidRPr="007540F5" w:rsidRDefault="007540F5" w:rsidP="007540F5">
      <w:pPr>
        <w:spacing w:line="276" w:lineRule="auto"/>
        <w:ind w:right="6" w:firstLine="709"/>
        <w:rPr>
          <w:rFonts w:ascii="Arial Narrow" w:hAnsi="Arial Narrow"/>
          <w:szCs w:val="22"/>
          <w:lang w:eastAsia="x-none"/>
        </w:rPr>
      </w:pPr>
      <w:r w:rsidRPr="007540F5">
        <w:rPr>
          <w:rFonts w:ascii="Arial Narrow" w:hAnsi="Arial Narrow"/>
          <w:szCs w:val="22"/>
          <w:lang w:eastAsia="x-none"/>
        </w:rPr>
        <w:t xml:space="preserve">W przypadku materiałów, dla których w szczegółowych specyfikacjach technicznych wymagane są atesty, każda partia dostarczona na budowę musi posiadać </w:t>
      </w:r>
      <w:bookmarkStart w:id="294" w:name="_Hlk168270270"/>
      <w:r w:rsidR="00A86718" w:rsidRPr="00DD1156">
        <w:rPr>
          <w:rFonts w:ascii="Arial Narrow" w:hAnsi="Arial Narrow"/>
          <w:szCs w:val="22"/>
          <w:lang w:eastAsia="x-none"/>
        </w:rPr>
        <w:t>deklarację zgodności lub deklarację właściwości użytkowych</w:t>
      </w:r>
      <w:bookmarkEnd w:id="294"/>
      <w:r w:rsidRPr="007540F5">
        <w:rPr>
          <w:rFonts w:ascii="Arial Narrow" w:hAnsi="Arial Narrow"/>
          <w:szCs w:val="22"/>
          <w:lang w:eastAsia="x-none"/>
        </w:rPr>
        <w:t xml:space="preserve"> określając</w:t>
      </w:r>
      <w:r w:rsidR="00A86718">
        <w:rPr>
          <w:rFonts w:ascii="Arial Narrow" w:hAnsi="Arial Narrow"/>
          <w:szCs w:val="22"/>
          <w:lang w:eastAsia="x-none"/>
        </w:rPr>
        <w:t>ą</w:t>
      </w:r>
      <w:r w:rsidRPr="007540F5">
        <w:rPr>
          <w:rFonts w:ascii="Arial Narrow" w:hAnsi="Arial Narrow"/>
          <w:szCs w:val="22"/>
          <w:lang w:eastAsia="x-none"/>
        </w:rPr>
        <w:t xml:space="preserve"> w sposób jednoznaczny jej cechy. Przed wykonaniem przez wykonawcę badań jakości materiałów, zarządzający realizacją umowy może dopuścić do użycia materiały posiadające </w:t>
      </w:r>
      <w:r w:rsidR="00A86718" w:rsidRPr="007B2C7F">
        <w:rPr>
          <w:rFonts w:ascii="Arial Narrow" w:hAnsi="Arial Narrow"/>
          <w:szCs w:val="22"/>
          <w:lang w:eastAsia="x-none"/>
        </w:rPr>
        <w:t>deklarację zgodności lub deklarację właściwości użytkowych</w:t>
      </w:r>
      <w:r w:rsidRPr="007540F5">
        <w:rPr>
          <w:rFonts w:ascii="Arial Narrow" w:hAnsi="Arial Narrow"/>
          <w:szCs w:val="22"/>
          <w:lang w:eastAsia="x-none"/>
        </w:rPr>
        <w:t xml:space="preserve"> stwierdzając</w:t>
      </w:r>
      <w:r w:rsidR="00A86718">
        <w:rPr>
          <w:rFonts w:ascii="Arial Narrow" w:hAnsi="Arial Narrow"/>
          <w:szCs w:val="22"/>
          <w:lang w:eastAsia="x-none"/>
        </w:rPr>
        <w:t>ą</w:t>
      </w:r>
      <w:r w:rsidRPr="007540F5">
        <w:rPr>
          <w:rFonts w:ascii="Arial Narrow" w:hAnsi="Arial Narrow"/>
          <w:szCs w:val="22"/>
          <w:lang w:eastAsia="x-none"/>
        </w:rPr>
        <w:t xml:space="preserve"> pełną zgodność tych materiałów z warunkami podanymi w szczegółowych specyfikacjach technicznych. </w:t>
      </w:r>
    </w:p>
    <w:p w14:paraId="47AE7F1C" w14:textId="3FCB175E" w:rsidR="007540F5" w:rsidRPr="007540F5" w:rsidRDefault="007540F5" w:rsidP="007540F5">
      <w:pPr>
        <w:spacing w:line="276" w:lineRule="auto"/>
        <w:ind w:right="6" w:firstLine="709"/>
        <w:rPr>
          <w:rFonts w:ascii="Arial Narrow" w:hAnsi="Arial Narrow"/>
          <w:szCs w:val="22"/>
          <w:lang w:eastAsia="x-none"/>
        </w:rPr>
      </w:pPr>
      <w:r w:rsidRPr="007540F5">
        <w:rPr>
          <w:rFonts w:ascii="Arial Narrow" w:hAnsi="Arial Narrow"/>
          <w:szCs w:val="22"/>
          <w:lang w:eastAsia="x-none"/>
        </w:rPr>
        <w:t xml:space="preserve">Produkty przemysłowe muszą posiadać </w:t>
      </w:r>
      <w:r w:rsidR="00A86718" w:rsidRPr="007B2C7F">
        <w:rPr>
          <w:rFonts w:ascii="Arial Narrow" w:hAnsi="Arial Narrow"/>
          <w:szCs w:val="22"/>
          <w:lang w:eastAsia="x-none"/>
        </w:rPr>
        <w:t>deklarację zgodności lub deklarację właściwości użytkowych</w:t>
      </w:r>
      <w:r w:rsidR="00A86718">
        <w:rPr>
          <w:rFonts w:ascii="Arial Narrow" w:hAnsi="Arial Narrow"/>
          <w:szCs w:val="22"/>
          <w:lang w:eastAsia="x-none"/>
        </w:rPr>
        <w:t xml:space="preserve"> </w:t>
      </w:r>
      <w:r w:rsidRPr="007540F5">
        <w:rPr>
          <w:rFonts w:ascii="Arial Narrow" w:hAnsi="Arial Narrow"/>
          <w:szCs w:val="22"/>
          <w:lang w:eastAsia="x-none"/>
        </w:rPr>
        <w:t>wydan</w:t>
      </w:r>
      <w:r w:rsidR="00A86718">
        <w:rPr>
          <w:rFonts w:ascii="Arial Narrow" w:hAnsi="Arial Narrow"/>
          <w:szCs w:val="22"/>
          <w:lang w:eastAsia="x-none"/>
        </w:rPr>
        <w:t xml:space="preserve">ą </w:t>
      </w:r>
      <w:r w:rsidRPr="007540F5">
        <w:rPr>
          <w:rFonts w:ascii="Arial Narrow" w:hAnsi="Arial Narrow"/>
          <w:szCs w:val="22"/>
          <w:lang w:eastAsia="x-none"/>
        </w:rPr>
        <w:t xml:space="preserve"> przez producenta, poparte w razie potrzeby wynikami wykonanych przez niego badań. Kopie wyników tych badań muszą być dostarczone przez </w:t>
      </w:r>
      <w:r>
        <w:rPr>
          <w:rFonts w:ascii="Arial Narrow" w:hAnsi="Arial Narrow"/>
          <w:szCs w:val="22"/>
          <w:lang w:eastAsia="x-none"/>
        </w:rPr>
        <w:t>W</w:t>
      </w:r>
      <w:r w:rsidRPr="007540F5">
        <w:rPr>
          <w:rFonts w:ascii="Arial Narrow" w:hAnsi="Arial Narrow"/>
          <w:szCs w:val="22"/>
          <w:lang w:eastAsia="x-none"/>
        </w:rPr>
        <w:t xml:space="preserve">ykonawcę </w:t>
      </w:r>
      <w:r>
        <w:rPr>
          <w:rFonts w:ascii="Arial Narrow" w:hAnsi="Arial Narrow"/>
          <w:szCs w:val="22"/>
          <w:lang w:eastAsia="x-none"/>
        </w:rPr>
        <w:t>Zamawiającemu/Inspektorowi. Nadzoru.</w:t>
      </w:r>
    </w:p>
    <w:p w14:paraId="0C4F3828" w14:textId="6D4C413F" w:rsidR="007540F5" w:rsidRPr="007540F5" w:rsidRDefault="007540F5" w:rsidP="007540F5">
      <w:pPr>
        <w:spacing w:line="276" w:lineRule="auto"/>
        <w:ind w:right="6" w:firstLine="709"/>
        <w:rPr>
          <w:rFonts w:ascii="Arial Narrow" w:hAnsi="Arial Narrow"/>
          <w:szCs w:val="22"/>
          <w:lang w:eastAsia="x-none"/>
        </w:rPr>
      </w:pPr>
      <w:r w:rsidRPr="007540F5">
        <w:rPr>
          <w:rFonts w:ascii="Arial Narrow" w:hAnsi="Arial Narrow"/>
          <w:szCs w:val="22"/>
          <w:lang w:eastAsia="x-none"/>
        </w:rPr>
        <w:t xml:space="preserve">Materiały posiadające </w:t>
      </w:r>
      <w:r w:rsidR="00A86718" w:rsidRPr="007B2C7F">
        <w:rPr>
          <w:rFonts w:ascii="Arial Narrow" w:hAnsi="Arial Narrow"/>
          <w:szCs w:val="22"/>
          <w:lang w:eastAsia="x-none"/>
        </w:rPr>
        <w:t>deklarację zgodności lub deklarację właściwości użytkowych</w:t>
      </w:r>
      <w:r w:rsidRPr="007540F5">
        <w:rPr>
          <w:rFonts w:ascii="Arial Narrow" w:hAnsi="Arial Narrow"/>
          <w:szCs w:val="22"/>
          <w:lang w:eastAsia="x-none"/>
        </w:rPr>
        <w:t>, a urządzenia - ważną legalizację, mogą być badane przez zarządzającego realizacją umowy w dowolnym czasie. W przypadku gdy zostanie stwierdzona niezgodność właściwości przewidzianych do użycia materiałów i urządzeń z wymaganiami zawartymi</w:t>
      </w:r>
      <w:r>
        <w:rPr>
          <w:rFonts w:ascii="Arial Narrow" w:hAnsi="Arial Narrow"/>
          <w:szCs w:val="22"/>
          <w:lang w:eastAsia="x-none"/>
        </w:rPr>
        <w:t xml:space="preserve"> </w:t>
      </w:r>
      <w:r w:rsidRPr="007540F5">
        <w:rPr>
          <w:rFonts w:ascii="Arial Narrow" w:hAnsi="Arial Narrow"/>
          <w:szCs w:val="22"/>
          <w:lang w:eastAsia="x-none"/>
        </w:rPr>
        <w:t xml:space="preserve">w szczegółowych specyfikacjach technicznych nie zostaną one przyjęte do wbudowania. </w:t>
      </w:r>
    </w:p>
    <w:p w14:paraId="562A07FC" w14:textId="77777777" w:rsidR="007540F5" w:rsidRPr="007540F5" w:rsidRDefault="007540F5" w:rsidP="007540F5">
      <w:pPr>
        <w:spacing w:line="276" w:lineRule="auto"/>
        <w:ind w:right="6" w:firstLine="709"/>
        <w:rPr>
          <w:rFonts w:ascii="Arial Narrow" w:hAnsi="Arial Narrow"/>
          <w:szCs w:val="22"/>
          <w:lang w:eastAsia="x-none"/>
        </w:rPr>
      </w:pPr>
      <w:r w:rsidRPr="007540F5">
        <w:rPr>
          <w:rFonts w:ascii="Arial Narrow" w:hAnsi="Arial Narrow"/>
          <w:szCs w:val="22"/>
          <w:lang w:eastAsia="x-none"/>
        </w:rPr>
        <w:t xml:space="preserve">Materiały uznane przez </w:t>
      </w:r>
      <w:r>
        <w:rPr>
          <w:rFonts w:ascii="Arial Narrow" w:hAnsi="Arial Narrow"/>
          <w:szCs w:val="22"/>
          <w:lang w:eastAsia="x-none"/>
        </w:rPr>
        <w:t>Zamawiającego/Inspektora Nadzoru</w:t>
      </w:r>
      <w:r w:rsidRPr="007540F5">
        <w:rPr>
          <w:rFonts w:ascii="Arial Narrow" w:hAnsi="Arial Narrow"/>
          <w:szCs w:val="22"/>
          <w:lang w:eastAsia="x-none"/>
        </w:rPr>
        <w:t xml:space="preserve"> za niezgodne ze szczegółowymi specyfikacjami technicznymi muszą być niezwłocznie usunięte przez </w:t>
      </w:r>
      <w:r>
        <w:rPr>
          <w:rFonts w:ascii="Arial Narrow" w:hAnsi="Arial Narrow"/>
          <w:szCs w:val="22"/>
          <w:lang w:eastAsia="x-none"/>
        </w:rPr>
        <w:t>W</w:t>
      </w:r>
      <w:r w:rsidRPr="007540F5">
        <w:rPr>
          <w:rFonts w:ascii="Arial Narrow" w:hAnsi="Arial Narrow"/>
          <w:szCs w:val="22"/>
          <w:lang w:eastAsia="x-none"/>
        </w:rPr>
        <w:t xml:space="preserve">ykonawcę z placu budowy. Jeśli </w:t>
      </w:r>
      <w:r>
        <w:rPr>
          <w:rFonts w:ascii="Arial Narrow" w:hAnsi="Arial Narrow"/>
          <w:szCs w:val="22"/>
          <w:lang w:eastAsia="x-none"/>
        </w:rPr>
        <w:t>Zamawiający/Inspektor Nadzoru.</w:t>
      </w:r>
      <w:r w:rsidRPr="007540F5">
        <w:rPr>
          <w:rFonts w:ascii="Arial Narrow" w:hAnsi="Arial Narrow"/>
          <w:szCs w:val="22"/>
          <w:lang w:eastAsia="x-none"/>
        </w:rPr>
        <w:t xml:space="preserve"> pozwoli </w:t>
      </w:r>
      <w:r>
        <w:rPr>
          <w:rFonts w:ascii="Arial Narrow" w:hAnsi="Arial Narrow"/>
          <w:szCs w:val="22"/>
          <w:lang w:eastAsia="x-none"/>
        </w:rPr>
        <w:t>W</w:t>
      </w:r>
      <w:r w:rsidRPr="007540F5">
        <w:rPr>
          <w:rFonts w:ascii="Arial Narrow" w:hAnsi="Arial Narrow"/>
          <w:szCs w:val="22"/>
          <w:lang w:eastAsia="x-none"/>
        </w:rPr>
        <w:t xml:space="preserve">ykonawcy wykorzystać te materiały do innych robót niż te, dla których zostały one pierwotnie nabyte, wartość tych materiałów może być odpowiednio skorygowana przez </w:t>
      </w:r>
      <w:r>
        <w:rPr>
          <w:rFonts w:ascii="Arial Narrow" w:hAnsi="Arial Narrow"/>
          <w:szCs w:val="22"/>
          <w:lang w:eastAsia="x-none"/>
        </w:rPr>
        <w:t>Zamawiającego/Inspektora Nadzoru.</w:t>
      </w:r>
      <w:r w:rsidRPr="007540F5">
        <w:rPr>
          <w:rFonts w:ascii="Arial Narrow" w:hAnsi="Arial Narrow"/>
          <w:szCs w:val="22"/>
          <w:lang w:eastAsia="x-none"/>
        </w:rPr>
        <w:t xml:space="preserve">. Każdy rodzaj robót wykonywanych z użyciem materiałów, które nie zostały sprawdzone lub zaakceptowane przez </w:t>
      </w:r>
      <w:r>
        <w:rPr>
          <w:rFonts w:ascii="Arial Narrow" w:hAnsi="Arial Narrow"/>
          <w:szCs w:val="22"/>
          <w:lang w:eastAsia="x-none"/>
        </w:rPr>
        <w:t>Zamawiającego/Inspektora Nadzoru.</w:t>
      </w:r>
      <w:r w:rsidRPr="007540F5">
        <w:rPr>
          <w:rFonts w:ascii="Arial Narrow" w:hAnsi="Arial Narrow"/>
          <w:szCs w:val="22"/>
          <w:lang w:eastAsia="x-none"/>
        </w:rPr>
        <w:t xml:space="preserve">, będzie wykonany na własne ryzyko </w:t>
      </w:r>
      <w:r>
        <w:rPr>
          <w:rFonts w:ascii="Arial Narrow" w:hAnsi="Arial Narrow"/>
          <w:szCs w:val="22"/>
          <w:lang w:eastAsia="x-none"/>
        </w:rPr>
        <w:t>W</w:t>
      </w:r>
      <w:r w:rsidRPr="007540F5">
        <w:rPr>
          <w:rFonts w:ascii="Arial Narrow" w:hAnsi="Arial Narrow"/>
          <w:szCs w:val="22"/>
          <w:lang w:eastAsia="x-none"/>
        </w:rPr>
        <w:t xml:space="preserve">ykonawcy. Musi on zdawać sobie sprawę, że te roboty mogą być odrzucone tj. zakwalifikowane jako wadliwe i niezapłacone. </w:t>
      </w:r>
    </w:p>
    <w:p w14:paraId="258123E4" w14:textId="77777777" w:rsidR="007540F5" w:rsidRPr="007540F5" w:rsidRDefault="007540F5" w:rsidP="007540F5">
      <w:pPr>
        <w:spacing w:line="276" w:lineRule="auto"/>
        <w:ind w:right="6" w:firstLine="709"/>
        <w:rPr>
          <w:rFonts w:ascii="Arial Narrow" w:hAnsi="Arial Narrow"/>
          <w:szCs w:val="22"/>
          <w:lang w:eastAsia="x-none"/>
        </w:rPr>
      </w:pPr>
      <w:r w:rsidRPr="007540F5">
        <w:rPr>
          <w:rFonts w:ascii="Arial Narrow" w:hAnsi="Arial Narrow"/>
          <w:szCs w:val="22"/>
          <w:lang w:eastAsia="x-none"/>
        </w:rPr>
        <w:t xml:space="preserve">Wykonawca jest zobowiązany zapewnić, żeby materiały i urządzenia tymczasowo składowane na budowie, były zabezpieczone przed uszkodzeniem. Musi utrzymywać ich jakość i własności w takim stanie jaki jest wymagany w chwili wbudowania lub montażu. Muszą one w każdej chwili być dostępne dla przeprowadzenia inspekcji przez </w:t>
      </w:r>
      <w:r>
        <w:rPr>
          <w:rFonts w:ascii="Arial Narrow" w:hAnsi="Arial Narrow"/>
          <w:szCs w:val="22"/>
          <w:lang w:eastAsia="x-none"/>
        </w:rPr>
        <w:t>Zamawiającego/Inspektora Nadzoru.</w:t>
      </w:r>
      <w:r w:rsidRPr="007540F5">
        <w:rPr>
          <w:rFonts w:ascii="Arial Narrow" w:hAnsi="Arial Narrow"/>
          <w:szCs w:val="22"/>
          <w:lang w:eastAsia="x-none"/>
        </w:rPr>
        <w:t xml:space="preserve">, aż do chwili, kiedy zostaną użyte. </w:t>
      </w:r>
    </w:p>
    <w:p w14:paraId="664AB765" w14:textId="77777777" w:rsidR="007540F5" w:rsidRPr="007540F5" w:rsidRDefault="007540F5" w:rsidP="007540F5">
      <w:pPr>
        <w:spacing w:line="276" w:lineRule="auto"/>
        <w:ind w:right="6" w:firstLine="709"/>
        <w:rPr>
          <w:rFonts w:ascii="Arial Narrow" w:hAnsi="Arial Narrow"/>
          <w:szCs w:val="22"/>
          <w:lang w:eastAsia="x-none"/>
        </w:rPr>
      </w:pPr>
      <w:r w:rsidRPr="007540F5">
        <w:rPr>
          <w:rFonts w:ascii="Arial Narrow" w:hAnsi="Arial Narrow"/>
          <w:szCs w:val="22"/>
          <w:lang w:eastAsia="x-none"/>
        </w:rPr>
        <w:t xml:space="preserve">Tymczasowe tereny przeznaczone do składowania materiałów i urządzeń będą zlokalizowane w obrębie placu budowy w miejscach uzgodnionych z </w:t>
      </w:r>
      <w:r>
        <w:rPr>
          <w:rFonts w:ascii="Arial Narrow" w:hAnsi="Arial Narrow"/>
          <w:szCs w:val="22"/>
          <w:lang w:eastAsia="x-none"/>
        </w:rPr>
        <w:t>Zamawiającym/Inspektorem Nadzoru.</w:t>
      </w:r>
      <w:r w:rsidRPr="007540F5">
        <w:rPr>
          <w:rFonts w:ascii="Arial Narrow" w:hAnsi="Arial Narrow"/>
          <w:szCs w:val="22"/>
          <w:lang w:eastAsia="x-none"/>
        </w:rPr>
        <w:t xml:space="preserve">, lub poza placem budowy, w miejscach zapewnionych przez </w:t>
      </w:r>
      <w:r>
        <w:rPr>
          <w:rFonts w:ascii="Arial Narrow" w:hAnsi="Arial Narrow"/>
          <w:szCs w:val="22"/>
          <w:lang w:eastAsia="x-none"/>
        </w:rPr>
        <w:t>W</w:t>
      </w:r>
      <w:r w:rsidRPr="007540F5">
        <w:rPr>
          <w:rFonts w:ascii="Arial Narrow" w:hAnsi="Arial Narrow"/>
          <w:szCs w:val="22"/>
          <w:lang w:eastAsia="x-none"/>
        </w:rPr>
        <w:t xml:space="preserve">ykonawcę. Zapewni on, że tymczasowo składowane na budowie materiały i urządzenia będą zabezpieczone przed uszkodzeniem. </w:t>
      </w:r>
    </w:p>
    <w:p w14:paraId="5B6A882A" w14:textId="77777777" w:rsidR="007540F5" w:rsidRDefault="007540F5" w:rsidP="00574A75">
      <w:pPr>
        <w:spacing w:line="276" w:lineRule="auto"/>
        <w:ind w:right="6" w:firstLine="709"/>
        <w:rPr>
          <w:rFonts w:ascii="Arial Narrow" w:hAnsi="Arial Narrow"/>
          <w:szCs w:val="22"/>
          <w:lang w:eastAsia="x-none"/>
        </w:rPr>
      </w:pPr>
      <w:r w:rsidRPr="007540F5">
        <w:rPr>
          <w:rFonts w:ascii="Arial Narrow" w:hAnsi="Arial Narrow"/>
          <w:szCs w:val="22"/>
          <w:lang w:eastAsia="x-none"/>
        </w:rPr>
        <w:t xml:space="preserve">Jeśli </w:t>
      </w:r>
      <w:r>
        <w:rPr>
          <w:rFonts w:ascii="Arial Narrow" w:hAnsi="Arial Narrow"/>
          <w:szCs w:val="22"/>
          <w:lang w:eastAsia="x-none"/>
        </w:rPr>
        <w:t>W</w:t>
      </w:r>
      <w:r w:rsidRPr="007540F5">
        <w:rPr>
          <w:rFonts w:ascii="Arial Narrow" w:hAnsi="Arial Narrow"/>
          <w:szCs w:val="22"/>
          <w:lang w:eastAsia="x-none"/>
        </w:rPr>
        <w:t xml:space="preserve">ykonawca zamierza użyć w jakimś szczególnym przypadku materiały lub urządzenia zamienne, inne niż przewidziane w projekcie wykonawczym lub szczegółowych specyfikacjach technicznych, poinformuje o </w:t>
      </w:r>
      <w:r w:rsidRPr="007540F5">
        <w:rPr>
          <w:rFonts w:ascii="Arial Narrow" w:hAnsi="Arial Narrow"/>
          <w:szCs w:val="22"/>
          <w:lang w:eastAsia="x-none"/>
        </w:rPr>
        <w:lastRenderedPageBreak/>
        <w:t xml:space="preserve">takim zamiarze </w:t>
      </w:r>
      <w:r>
        <w:rPr>
          <w:rFonts w:ascii="Arial Narrow" w:hAnsi="Arial Narrow"/>
          <w:szCs w:val="22"/>
          <w:lang w:eastAsia="x-none"/>
        </w:rPr>
        <w:t>Zamawiającego/Inspektora Nadzoru</w:t>
      </w:r>
      <w:r w:rsidRPr="007540F5">
        <w:rPr>
          <w:rFonts w:ascii="Arial Narrow" w:hAnsi="Arial Narrow"/>
          <w:szCs w:val="22"/>
          <w:lang w:eastAsia="x-none"/>
        </w:rPr>
        <w:t xml:space="preserve"> przynajmniej na 3 tygodnie przed ich użyciem lub wcześniej, jeśli wymagane jest badanie materiału lub urządzenia przez </w:t>
      </w:r>
      <w:r w:rsidR="00574A75">
        <w:rPr>
          <w:rFonts w:ascii="Arial Narrow" w:hAnsi="Arial Narrow"/>
          <w:szCs w:val="22"/>
          <w:lang w:eastAsia="x-none"/>
        </w:rPr>
        <w:t>Zamawiającego/Inspektora Nadzoru</w:t>
      </w:r>
      <w:r w:rsidRPr="007540F5">
        <w:rPr>
          <w:rFonts w:ascii="Arial Narrow" w:hAnsi="Arial Narrow"/>
          <w:szCs w:val="22"/>
          <w:lang w:eastAsia="x-none"/>
        </w:rPr>
        <w:t xml:space="preserve">. Wybrany i zatwierdzony zamienny typ materiału lub  urządzenia nie może być zmieniany w terminie późniejszym bez akceptacji </w:t>
      </w:r>
      <w:r w:rsidR="00574A75">
        <w:rPr>
          <w:rFonts w:ascii="Arial Narrow" w:hAnsi="Arial Narrow"/>
          <w:szCs w:val="22"/>
          <w:lang w:eastAsia="x-none"/>
        </w:rPr>
        <w:t>Zamawiającego/Inspektora Nadzoru</w:t>
      </w:r>
    </w:p>
    <w:p w14:paraId="20F6915F" w14:textId="77777777" w:rsidR="00574A75" w:rsidRDefault="00574A75" w:rsidP="00574A75">
      <w:pPr>
        <w:spacing w:line="276" w:lineRule="auto"/>
        <w:ind w:right="6" w:firstLine="709"/>
        <w:rPr>
          <w:rFonts w:ascii="Arial Narrow" w:hAnsi="Arial Narrow"/>
          <w:szCs w:val="22"/>
          <w:lang w:eastAsia="x-none"/>
        </w:rPr>
      </w:pPr>
    </w:p>
    <w:p w14:paraId="2E33A262" w14:textId="77777777" w:rsidR="00574A75" w:rsidRPr="00574A75" w:rsidRDefault="00574A75" w:rsidP="00574A75">
      <w:pPr>
        <w:keepNext/>
        <w:keepLines/>
        <w:numPr>
          <w:ilvl w:val="2"/>
          <w:numId w:val="1"/>
        </w:numPr>
        <w:overflowPunct/>
        <w:autoSpaceDE/>
        <w:autoSpaceDN/>
        <w:adjustRightInd/>
        <w:spacing w:line="360" w:lineRule="auto"/>
        <w:ind w:left="720" w:hanging="720"/>
        <w:textAlignment w:val="auto"/>
        <w:outlineLvl w:val="2"/>
        <w:rPr>
          <w:rFonts w:ascii="Arial Narrow" w:hAnsi="Arial Narrow"/>
          <w:b/>
        </w:rPr>
      </w:pPr>
      <w:bookmarkStart w:id="295" w:name="_Toc114821578"/>
      <w:bookmarkStart w:id="296" w:name="_Toc175040183"/>
      <w:r w:rsidRPr="00574A75">
        <w:rPr>
          <w:rFonts w:ascii="Arial Narrow" w:hAnsi="Arial Narrow"/>
          <w:b/>
        </w:rPr>
        <w:t>Wymagania podstawowe</w:t>
      </w:r>
      <w:bookmarkEnd w:id="295"/>
      <w:bookmarkEnd w:id="296"/>
    </w:p>
    <w:p w14:paraId="0DE95E46" w14:textId="77777777" w:rsidR="00574A75" w:rsidRPr="00574A75" w:rsidRDefault="00574A75" w:rsidP="00574A75">
      <w:pPr>
        <w:spacing w:line="276" w:lineRule="auto"/>
        <w:ind w:firstLine="708"/>
        <w:rPr>
          <w:rFonts w:ascii="Arial Narrow" w:hAnsi="Arial Narrow"/>
          <w:szCs w:val="22"/>
          <w:lang w:eastAsia="x-none"/>
        </w:rPr>
      </w:pPr>
      <w:r w:rsidRPr="00574A75">
        <w:rPr>
          <w:rFonts w:ascii="Arial Narrow" w:hAnsi="Arial Narrow"/>
          <w:szCs w:val="22"/>
          <w:lang w:eastAsia="x-none"/>
        </w:rPr>
        <w:t>Wszystkie wyroby budowlane (materiały, elementy i urządzenia) przeznaczone do robót muszą:</w:t>
      </w:r>
    </w:p>
    <w:p w14:paraId="4CD260A5" w14:textId="216FEE66" w:rsidR="00574A75" w:rsidRPr="00574A75" w:rsidRDefault="00574A75" w:rsidP="001C3A7B">
      <w:pPr>
        <w:numPr>
          <w:ilvl w:val="0"/>
          <w:numId w:val="48"/>
        </w:numPr>
        <w:overflowPunct/>
        <w:autoSpaceDE/>
        <w:autoSpaceDN/>
        <w:adjustRightInd/>
        <w:spacing w:line="276" w:lineRule="auto"/>
        <w:textAlignment w:val="auto"/>
        <w:rPr>
          <w:rFonts w:ascii="Arial Narrow" w:hAnsi="Arial Narrow"/>
          <w:szCs w:val="22"/>
        </w:rPr>
      </w:pPr>
      <w:r w:rsidRPr="00574A75">
        <w:rPr>
          <w:rFonts w:ascii="Arial Narrow" w:hAnsi="Arial Narrow"/>
          <w:szCs w:val="22"/>
          <w:lang w:eastAsia="x-none"/>
        </w:rPr>
        <w:t xml:space="preserve">spełniać wymogi stawiane wyrobom budowlanym przez Prawo Budowlane i Ustawę </w:t>
      </w:r>
      <w:r w:rsidRPr="00574A75">
        <w:rPr>
          <w:rFonts w:ascii="Arial Narrow" w:hAnsi="Arial Narrow"/>
          <w:szCs w:val="22"/>
          <w:lang w:eastAsia="x-none"/>
        </w:rPr>
        <w:br/>
        <w:t>o wyrobach budowlanych z 16 kwietnia 2004r.</w:t>
      </w:r>
      <w:r w:rsidRPr="00574A75">
        <w:rPr>
          <w:rFonts w:ascii="Arial Narrow" w:hAnsi="Arial Narrow"/>
          <w:szCs w:val="22"/>
        </w:rPr>
        <w:t xml:space="preserve"> (Dz.U. 2021, poz. 1213) i posiadać wymagane prawem deklaracje zgodności i oznakowanie,</w:t>
      </w:r>
    </w:p>
    <w:p w14:paraId="3DD28324" w14:textId="77777777" w:rsidR="00574A75" w:rsidRPr="00574A75" w:rsidRDefault="00574A75" w:rsidP="001C3A7B">
      <w:pPr>
        <w:numPr>
          <w:ilvl w:val="0"/>
          <w:numId w:val="48"/>
        </w:numPr>
        <w:overflowPunct/>
        <w:autoSpaceDE/>
        <w:autoSpaceDN/>
        <w:adjustRightInd/>
        <w:spacing w:line="276" w:lineRule="auto"/>
        <w:textAlignment w:val="auto"/>
        <w:rPr>
          <w:rFonts w:ascii="Arial Narrow" w:hAnsi="Arial Narrow"/>
          <w:szCs w:val="22"/>
        </w:rPr>
      </w:pPr>
      <w:r w:rsidRPr="00574A75">
        <w:rPr>
          <w:rFonts w:ascii="Arial Narrow" w:hAnsi="Arial Narrow"/>
          <w:szCs w:val="22"/>
        </w:rPr>
        <w:t>być zgodne z postanowieniami Umowy i dokumentacją projektową,</w:t>
      </w:r>
    </w:p>
    <w:p w14:paraId="4FFDD6D1" w14:textId="77777777" w:rsidR="00574A75" w:rsidRPr="00574A75" w:rsidRDefault="00574A75" w:rsidP="001C3A7B">
      <w:pPr>
        <w:numPr>
          <w:ilvl w:val="0"/>
          <w:numId w:val="48"/>
        </w:numPr>
        <w:overflowPunct/>
        <w:autoSpaceDE/>
        <w:autoSpaceDN/>
        <w:adjustRightInd/>
        <w:spacing w:line="276" w:lineRule="auto"/>
        <w:textAlignment w:val="auto"/>
        <w:rPr>
          <w:rFonts w:ascii="Arial Narrow" w:hAnsi="Arial Narrow"/>
          <w:szCs w:val="22"/>
        </w:rPr>
      </w:pPr>
      <w:r w:rsidRPr="00574A75">
        <w:rPr>
          <w:rFonts w:ascii="Arial Narrow" w:hAnsi="Arial Narrow"/>
          <w:szCs w:val="22"/>
        </w:rPr>
        <w:t>być nowe i nieużywane.</w:t>
      </w:r>
    </w:p>
    <w:p w14:paraId="5826E87D" w14:textId="77777777" w:rsidR="00574A75" w:rsidRPr="00574A75" w:rsidRDefault="00574A75" w:rsidP="00574A75">
      <w:pPr>
        <w:spacing w:line="276" w:lineRule="auto"/>
        <w:ind w:firstLine="708"/>
        <w:rPr>
          <w:rFonts w:ascii="Arial Narrow" w:hAnsi="Arial Narrow"/>
          <w:szCs w:val="22"/>
        </w:rPr>
      </w:pPr>
      <w:r w:rsidRPr="00574A75">
        <w:rPr>
          <w:rFonts w:ascii="Arial Narrow" w:hAnsi="Arial Narrow"/>
          <w:szCs w:val="22"/>
        </w:rPr>
        <w:t>Zamawiający wymaga dostarczenia dokumentów potwierdzających udzielone gwarancje producentów urządzeń oraz dostarczenia Zamawiającemu specjalistycznych narzędzi do ich obsługi i naprawy.</w:t>
      </w:r>
    </w:p>
    <w:p w14:paraId="67B1F812" w14:textId="77777777" w:rsidR="00574A75" w:rsidRPr="00574A75" w:rsidRDefault="00574A75" w:rsidP="00574A75">
      <w:pPr>
        <w:spacing w:line="276" w:lineRule="auto"/>
        <w:ind w:firstLine="708"/>
        <w:rPr>
          <w:rFonts w:ascii="Arial Narrow" w:hAnsi="Arial Narrow"/>
          <w:szCs w:val="22"/>
        </w:rPr>
      </w:pPr>
      <w:r w:rsidRPr="00574A75">
        <w:rPr>
          <w:rFonts w:ascii="Arial Narrow" w:hAnsi="Arial Narrow"/>
          <w:szCs w:val="22"/>
        </w:rPr>
        <w:t xml:space="preserve">Podane w niniejszym PFU wymagania dot. Materiałów i Urządzeń są wymaganiami minimalnymi. Dopuszczalne jest zastosowanie przez Wykonawcę rozwiązań o wyższym standardzie. Zastosowanie takich urządzeń i/lub materiałów o wyższym standardzie nie może być podstawą do jakichkolwiek roszczeń Wykonawcy o zmianę wynagrodzenia umownego. </w:t>
      </w:r>
    </w:p>
    <w:p w14:paraId="3186C3A0" w14:textId="77777777" w:rsidR="00574A75" w:rsidRPr="00574A75" w:rsidRDefault="00574A75" w:rsidP="00574A75">
      <w:pPr>
        <w:spacing w:line="276" w:lineRule="auto"/>
        <w:ind w:firstLine="708"/>
        <w:rPr>
          <w:rFonts w:ascii="Arial Narrow" w:hAnsi="Arial Narrow"/>
          <w:szCs w:val="22"/>
        </w:rPr>
      </w:pPr>
      <w:r w:rsidRPr="00574A75">
        <w:rPr>
          <w:rFonts w:ascii="Arial Narrow" w:hAnsi="Arial Narrow"/>
          <w:szCs w:val="22"/>
        </w:rPr>
        <w:t xml:space="preserve">Materiały, urządzenia i elementy gotowe wykorzystywane przy robotach stałych powinny być nowe, pierwszej klasy jakości oraz solidnego wykonania. Wymienione wyżej materiały, urządzenia </w:t>
      </w:r>
      <w:r w:rsidRPr="00574A75">
        <w:rPr>
          <w:rFonts w:ascii="Arial Narrow" w:hAnsi="Arial Narrow"/>
          <w:szCs w:val="22"/>
        </w:rPr>
        <w:br/>
        <w:t>i elementy gotowe należy nabyć wyłącznie od dostawców, którzy powinni wykazać jakość swoich produktów. Dostawca powinien przedstawić referencje w związku z wykonanymi wcześniej podobnymi pracami lub poświadczone wyniki testów bądź prób swoich wyrobów. Wyroby budowlane i urządzenia narażone na korozyjne oddziaływanie środowiska powinny być wykonane z materiałów odpornych na dany rodzaj korozji lub odpowiednio zabezpieczone przed korozją. Materiały oraz wykonanie materiałowe urządzeń powinno zapewniać wyeliminowanie ryzyka wystąpienia korozji galwanicznej. Należy dobrać tak materiały, urządzenia i elementy gotowe, aby wytrzymały wpływ niekorzystnych  i korozyjnych warunków pracy, jakie mogą panować na obszarze instalacji do sortowania odpadów. Materiały, urządzenia i elementy gotowe powinny spełniać następujące wymagania:</w:t>
      </w:r>
    </w:p>
    <w:p w14:paraId="1A0B98FC" w14:textId="77777777" w:rsidR="00574A75" w:rsidRPr="00574A75" w:rsidRDefault="00574A75" w:rsidP="001C3A7B">
      <w:pPr>
        <w:numPr>
          <w:ilvl w:val="0"/>
          <w:numId w:val="47"/>
        </w:numPr>
        <w:overflowPunct/>
        <w:autoSpaceDE/>
        <w:autoSpaceDN/>
        <w:adjustRightInd/>
        <w:spacing w:line="276" w:lineRule="auto"/>
        <w:textAlignment w:val="auto"/>
        <w:rPr>
          <w:rFonts w:ascii="Arial Narrow" w:hAnsi="Arial Narrow"/>
          <w:szCs w:val="22"/>
        </w:rPr>
      </w:pPr>
      <w:r w:rsidRPr="00574A75">
        <w:rPr>
          <w:rFonts w:ascii="Arial Narrow" w:hAnsi="Arial Narrow"/>
          <w:szCs w:val="22"/>
        </w:rPr>
        <w:t>materiały i wyroby narażone na kontakt z organiczną frakcją odpadów, ściekami itp. nie mogą być biodegradowalne,</w:t>
      </w:r>
    </w:p>
    <w:p w14:paraId="49F8B671" w14:textId="77777777" w:rsidR="00574A75" w:rsidRPr="00574A75" w:rsidRDefault="00574A75" w:rsidP="001C3A7B">
      <w:pPr>
        <w:numPr>
          <w:ilvl w:val="0"/>
          <w:numId w:val="47"/>
        </w:numPr>
        <w:overflowPunct/>
        <w:autoSpaceDE/>
        <w:autoSpaceDN/>
        <w:adjustRightInd/>
        <w:spacing w:line="276" w:lineRule="auto"/>
        <w:textAlignment w:val="auto"/>
        <w:rPr>
          <w:rFonts w:ascii="Arial Narrow" w:hAnsi="Arial Narrow"/>
          <w:szCs w:val="22"/>
        </w:rPr>
      </w:pPr>
      <w:r w:rsidRPr="00574A75">
        <w:rPr>
          <w:rFonts w:ascii="Arial Narrow" w:hAnsi="Arial Narrow"/>
          <w:szCs w:val="22"/>
        </w:rPr>
        <w:t>materiały i wyroby mające kontakt z wodą przeznaczoną do spożycia, nie mogą stanowić zagrożenia toksykologicznego, nie mogą umożliwiać rozwoju mikroorganizmów, ani wywoływać zmian smaku, zapachu lub barwy wody, ponadto muszą posiadać wydany przez właściwą instytucję certyfikat potwierdzający, że kwalifikują się do zastosowania w instalacjach przeznaczonych do doprowadzenia wody przeznaczonej do spożycia,</w:t>
      </w:r>
    </w:p>
    <w:p w14:paraId="657BDE0C" w14:textId="77777777" w:rsidR="00574A75" w:rsidRPr="00574A75" w:rsidRDefault="00574A75" w:rsidP="001C3A7B">
      <w:pPr>
        <w:numPr>
          <w:ilvl w:val="0"/>
          <w:numId w:val="47"/>
        </w:numPr>
        <w:overflowPunct/>
        <w:autoSpaceDE/>
        <w:autoSpaceDN/>
        <w:adjustRightInd/>
        <w:spacing w:line="276" w:lineRule="auto"/>
        <w:textAlignment w:val="auto"/>
        <w:rPr>
          <w:rFonts w:ascii="Arial Narrow" w:hAnsi="Arial Narrow"/>
          <w:szCs w:val="22"/>
        </w:rPr>
      </w:pPr>
      <w:r w:rsidRPr="00574A75">
        <w:rPr>
          <w:rFonts w:ascii="Arial Narrow" w:hAnsi="Arial Narrow"/>
          <w:szCs w:val="22"/>
        </w:rPr>
        <w:t>części zużywające powinny być łatwo dostępne.</w:t>
      </w:r>
    </w:p>
    <w:p w14:paraId="5C0259C2" w14:textId="77777777" w:rsidR="00574A75" w:rsidRDefault="00574A75" w:rsidP="00574A75">
      <w:pPr>
        <w:spacing w:line="276" w:lineRule="auto"/>
        <w:ind w:right="6" w:firstLine="709"/>
      </w:pPr>
    </w:p>
    <w:p w14:paraId="613A5ACA" w14:textId="77777777" w:rsidR="00574A75" w:rsidRPr="00574A75" w:rsidRDefault="00574A75" w:rsidP="00574A75">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297" w:name="_Toc114821579"/>
      <w:bookmarkStart w:id="298" w:name="_Toc175040184"/>
      <w:bookmarkStart w:id="299" w:name="_Hlk168272896"/>
      <w:r w:rsidRPr="00574A75">
        <w:rPr>
          <w:rFonts w:ascii="Arial Narrow" w:hAnsi="Arial Narrow"/>
          <w:b/>
        </w:rPr>
        <w:t>Kwalifikacja Materiałów i Urządzeń</w:t>
      </w:r>
      <w:bookmarkEnd w:id="297"/>
      <w:bookmarkEnd w:id="298"/>
    </w:p>
    <w:p w14:paraId="16B9E621" w14:textId="1106A02F" w:rsidR="00574A75" w:rsidRPr="00574A75" w:rsidRDefault="00574A75" w:rsidP="00574A75">
      <w:pPr>
        <w:spacing w:line="276" w:lineRule="auto"/>
        <w:ind w:firstLine="708"/>
        <w:rPr>
          <w:rFonts w:ascii="Arial Narrow" w:hAnsi="Arial Narrow"/>
          <w:szCs w:val="22"/>
          <w:lang w:eastAsia="x-none"/>
        </w:rPr>
      </w:pPr>
      <w:r w:rsidRPr="00574A75">
        <w:rPr>
          <w:rFonts w:ascii="Arial Narrow" w:hAnsi="Arial Narrow"/>
          <w:szCs w:val="22"/>
          <w:lang w:eastAsia="x-none"/>
        </w:rPr>
        <w:t xml:space="preserve">Każda partia Materiałów i urządzenia na potrzeby wykonania robót objętych Umową muszą zostać zatwierdzone przez Zamawiającego i Inspektorów Nadzoru. Wykonawca ma obowiązek przed złożeniem zamówienia na urządzenia i materiały przedłożyć Zamawiającemu wniosek o ich zatwierdzenie </w:t>
      </w:r>
      <w:r w:rsidRPr="004B6FA0">
        <w:rPr>
          <w:rFonts w:ascii="Arial Narrow" w:hAnsi="Arial Narrow"/>
          <w:szCs w:val="22"/>
          <w:lang w:eastAsia="x-none"/>
        </w:rPr>
        <w:t xml:space="preserve">(w dwóch </w:t>
      </w:r>
      <w:r w:rsidR="00F65998" w:rsidRPr="004B6FA0">
        <w:rPr>
          <w:rFonts w:ascii="Arial Narrow" w:hAnsi="Arial Narrow"/>
          <w:szCs w:val="22"/>
          <w:lang w:eastAsia="x-none"/>
        </w:rPr>
        <w:t>egzemplarzach</w:t>
      </w:r>
      <w:r w:rsidRPr="004B6FA0">
        <w:rPr>
          <w:rFonts w:ascii="Arial Narrow" w:hAnsi="Arial Narrow"/>
          <w:szCs w:val="22"/>
          <w:lang w:eastAsia="x-none"/>
        </w:rPr>
        <w:t>). Na zatwierdzenie w/w wniosku Wykonawca powinien przewidzieć dwa tygodnie</w:t>
      </w:r>
      <w:r w:rsidRPr="00574A75">
        <w:rPr>
          <w:rFonts w:ascii="Arial Narrow" w:hAnsi="Arial Narrow"/>
          <w:szCs w:val="22"/>
          <w:lang w:eastAsia="x-none"/>
        </w:rPr>
        <w:t>. Potwierdzeniem w/w jest otrzymanie przez Wykonawcę jednego egzemplarza zatwierdzenia z podpisem Zamawiającego</w:t>
      </w:r>
      <w:r w:rsidR="00F65998">
        <w:rPr>
          <w:rFonts w:ascii="Arial Narrow" w:hAnsi="Arial Narrow"/>
          <w:szCs w:val="22"/>
          <w:lang w:eastAsia="x-none"/>
        </w:rPr>
        <w:t xml:space="preserve"> oraz Inspektora Nadzoru</w:t>
      </w:r>
      <w:r w:rsidR="00F65998" w:rsidRPr="00F65998">
        <w:rPr>
          <w:rFonts w:ascii="Arial Narrow" w:hAnsi="Arial Narrow"/>
          <w:szCs w:val="22"/>
          <w:lang w:eastAsia="x-none"/>
        </w:rPr>
        <w:t xml:space="preserve"> </w:t>
      </w:r>
      <w:r w:rsidR="00F65998" w:rsidRPr="00574A75">
        <w:rPr>
          <w:rFonts w:ascii="Arial Narrow" w:hAnsi="Arial Narrow"/>
          <w:szCs w:val="22"/>
          <w:lang w:eastAsia="x-none"/>
        </w:rPr>
        <w:t>i datą</w:t>
      </w:r>
      <w:r w:rsidRPr="00574A75">
        <w:rPr>
          <w:rFonts w:ascii="Arial Narrow" w:hAnsi="Arial Narrow"/>
          <w:szCs w:val="22"/>
          <w:lang w:eastAsia="x-none"/>
        </w:rPr>
        <w:t>. We wniosku o zatwierdzenie materiału/urządzenia winny znaleźć się następujące informacje:</w:t>
      </w:r>
    </w:p>
    <w:bookmarkEnd w:id="299"/>
    <w:p w14:paraId="74BE454B" w14:textId="77777777" w:rsidR="00574A75" w:rsidRPr="00574A75" w:rsidRDefault="00574A75" w:rsidP="001C3A7B">
      <w:pPr>
        <w:numPr>
          <w:ilvl w:val="0"/>
          <w:numId w:val="49"/>
        </w:numPr>
        <w:overflowPunct/>
        <w:autoSpaceDE/>
        <w:autoSpaceDN/>
        <w:adjustRightInd/>
        <w:spacing w:line="276" w:lineRule="auto"/>
        <w:textAlignment w:val="auto"/>
        <w:rPr>
          <w:rFonts w:ascii="Arial Narrow" w:hAnsi="Arial Narrow"/>
          <w:szCs w:val="22"/>
          <w:lang w:eastAsia="x-none"/>
        </w:rPr>
      </w:pPr>
      <w:r w:rsidRPr="00574A75">
        <w:rPr>
          <w:rFonts w:ascii="Arial Narrow" w:hAnsi="Arial Narrow"/>
          <w:szCs w:val="22"/>
          <w:lang w:eastAsia="x-none"/>
        </w:rPr>
        <w:lastRenderedPageBreak/>
        <w:t>nazwa i adres proponowanego dostawcy bądź producenta,</w:t>
      </w:r>
    </w:p>
    <w:p w14:paraId="42754F1F" w14:textId="77777777" w:rsidR="00574A75" w:rsidRPr="00574A75" w:rsidRDefault="00574A75" w:rsidP="001C3A7B">
      <w:pPr>
        <w:numPr>
          <w:ilvl w:val="0"/>
          <w:numId w:val="49"/>
        </w:numPr>
        <w:overflowPunct/>
        <w:autoSpaceDE/>
        <w:autoSpaceDN/>
        <w:adjustRightInd/>
        <w:spacing w:line="276" w:lineRule="auto"/>
        <w:textAlignment w:val="auto"/>
        <w:rPr>
          <w:rFonts w:ascii="Arial Narrow" w:hAnsi="Arial Narrow"/>
          <w:szCs w:val="22"/>
          <w:lang w:eastAsia="x-none"/>
        </w:rPr>
      </w:pPr>
      <w:r w:rsidRPr="00574A75">
        <w:rPr>
          <w:rFonts w:ascii="Arial Narrow" w:hAnsi="Arial Narrow"/>
          <w:szCs w:val="22"/>
          <w:lang w:eastAsia="x-none"/>
        </w:rPr>
        <w:t>numery oraz tytuły odnośnie wymagań technicznych krajowej lub międzynarodowej instytucji normalizacyjnej, jakie powinny spełniać materiały lub wyroby, wraz z kopiami niezbędnych dokumentów, których wymaga Zamawiający,</w:t>
      </w:r>
    </w:p>
    <w:p w14:paraId="29694249" w14:textId="77777777" w:rsidR="00574A75" w:rsidRPr="00574A75" w:rsidRDefault="00574A75" w:rsidP="001C3A7B">
      <w:pPr>
        <w:numPr>
          <w:ilvl w:val="0"/>
          <w:numId w:val="49"/>
        </w:numPr>
        <w:overflowPunct/>
        <w:autoSpaceDE/>
        <w:autoSpaceDN/>
        <w:adjustRightInd/>
        <w:spacing w:line="276" w:lineRule="auto"/>
        <w:textAlignment w:val="auto"/>
        <w:rPr>
          <w:rFonts w:ascii="Arial Narrow" w:hAnsi="Arial Narrow"/>
          <w:szCs w:val="22"/>
          <w:lang w:eastAsia="x-none"/>
        </w:rPr>
      </w:pPr>
      <w:r w:rsidRPr="00574A75">
        <w:rPr>
          <w:rFonts w:ascii="Arial Narrow" w:hAnsi="Arial Narrow"/>
          <w:szCs w:val="22"/>
          <w:lang w:eastAsia="x-none"/>
        </w:rPr>
        <w:t>reprezentatywne próbki materiałów proponowanych do wykorzystania przez Wykonawcę,</w:t>
      </w:r>
    </w:p>
    <w:p w14:paraId="4620C52F" w14:textId="448F1659" w:rsidR="00574A75" w:rsidRPr="00574A75" w:rsidRDefault="00574A75" w:rsidP="001C3A7B">
      <w:pPr>
        <w:numPr>
          <w:ilvl w:val="0"/>
          <w:numId w:val="49"/>
        </w:numPr>
        <w:overflowPunct/>
        <w:autoSpaceDE/>
        <w:autoSpaceDN/>
        <w:adjustRightInd/>
        <w:spacing w:line="276" w:lineRule="auto"/>
        <w:textAlignment w:val="auto"/>
        <w:rPr>
          <w:rFonts w:ascii="Arial Narrow" w:hAnsi="Arial Narrow"/>
          <w:szCs w:val="22"/>
          <w:lang w:eastAsia="x-none"/>
        </w:rPr>
      </w:pPr>
      <w:r w:rsidRPr="00574A75">
        <w:rPr>
          <w:rFonts w:ascii="Arial Narrow" w:hAnsi="Arial Narrow"/>
          <w:szCs w:val="22"/>
          <w:lang w:eastAsia="x-none"/>
        </w:rPr>
        <w:t>dokumenty producentów dotyczące wytwarzanych materiałów i wyrobów</w:t>
      </w:r>
      <w:r w:rsidR="00F65998">
        <w:rPr>
          <w:rFonts w:ascii="Arial Narrow" w:hAnsi="Arial Narrow"/>
          <w:szCs w:val="22"/>
          <w:lang w:eastAsia="x-none"/>
        </w:rPr>
        <w:t xml:space="preserve"> (karty katalogowe, specyfikacje techniczne)</w:t>
      </w:r>
      <w:r w:rsidRPr="00574A75">
        <w:rPr>
          <w:rFonts w:ascii="Arial Narrow" w:hAnsi="Arial Narrow"/>
          <w:szCs w:val="22"/>
          <w:lang w:eastAsia="x-none"/>
        </w:rPr>
        <w:t>,</w:t>
      </w:r>
    </w:p>
    <w:p w14:paraId="72396DAB" w14:textId="77777777" w:rsidR="00574A75" w:rsidRDefault="00574A75" w:rsidP="001C3A7B">
      <w:pPr>
        <w:numPr>
          <w:ilvl w:val="0"/>
          <w:numId w:val="49"/>
        </w:numPr>
        <w:overflowPunct/>
        <w:autoSpaceDE/>
        <w:autoSpaceDN/>
        <w:adjustRightInd/>
        <w:spacing w:line="276" w:lineRule="auto"/>
        <w:textAlignment w:val="auto"/>
        <w:rPr>
          <w:rFonts w:ascii="Arial Narrow" w:hAnsi="Arial Narrow"/>
          <w:szCs w:val="22"/>
          <w:lang w:eastAsia="x-none"/>
        </w:rPr>
      </w:pPr>
      <w:r w:rsidRPr="00574A75">
        <w:rPr>
          <w:rFonts w:ascii="Arial Narrow" w:hAnsi="Arial Narrow"/>
          <w:szCs w:val="22"/>
          <w:lang w:eastAsia="x-none"/>
        </w:rPr>
        <w:t>informacja potwierdzająca jakość wyrobów i materiałów żądaną przez Zamawiającego.</w:t>
      </w:r>
    </w:p>
    <w:p w14:paraId="203131E8" w14:textId="77777777" w:rsidR="00574A75" w:rsidRPr="00574A75" w:rsidRDefault="00574A75" w:rsidP="001C3A7B">
      <w:pPr>
        <w:numPr>
          <w:ilvl w:val="0"/>
          <w:numId w:val="49"/>
        </w:numPr>
        <w:overflowPunct/>
        <w:autoSpaceDE/>
        <w:autoSpaceDN/>
        <w:adjustRightInd/>
        <w:spacing w:line="276" w:lineRule="auto"/>
        <w:textAlignment w:val="auto"/>
        <w:rPr>
          <w:rFonts w:ascii="Arial Narrow" w:hAnsi="Arial Narrow"/>
          <w:szCs w:val="22"/>
          <w:lang w:eastAsia="x-none"/>
        </w:rPr>
      </w:pPr>
      <w:r>
        <w:rPr>
          <w:rFonts w:ascii="Arial Narrow" w:hAnsi="Arial Narrow"/>
          <w:szCs w:val="22"/>
          <w:lang w:eastAsia="x-none"/>
        </w:rPr>
        <w:t xml:space="preserve">szczegółowe odniesienie do dokumentacji projektowej </w:t>
      </w:r>
    </w:p>
    <w:p w14:paraId="1A5463A1" w14:textId="50B3D55E" w:rsidR="00574A75" w:rsidRPr="00574A75" w:rsidRDefault="00574A75" w:rsidP="00574A75">
      <w:pPr>
        <w:spacing w:line="276" w:lineRule="auto"/>
        <w:ind w:firstLine="708"/>
        <w:rPr>
          <w:rFonts w:ascii="Arial Narrow" w:hAnsi="Arial Narrow"/>
          <w:szCs w:val="22"/>
          <w:lang w:eastAsia="x-none"/>
        </w:rPr>
      </w:pPr>
      <w:r w:rsidRPr="00574A75">
        <w:rPr>
          <w:rFonts w:ascii="Arial Narrow" w:hAnsi="Arial Narrow"/>
          <w:szCs w:val="22"/>
          <w:lang w:eastAsia="x-none"/>
        </w:rPr>
        <w:t>W przypadku, gdy proponowane bądź dostarczone urządzenia i materiały oraz ich montaż nie spełniają zatwierdzonego Projektu Budowlanego i Wykonawczego lub Wymagań Zamawiającego, a przez to wpływają negatywnie na jakość robót, Zamawiający może odrzucić wyżej wymienione urządzenia i materiały. Odrzucone urządzenia i materiały</w:t>
      </w:r>
      <w:r w:rsidR="00F65998">
        <w:rPr>
          <w:rFonts w:ascii="Arial Narrow" w:hAnsi="Arial Narrow"/>
          <w:szCs w:val="22"/>
          <w:lang w:eastAsia="x-none"/>
        </w:rPr>
        <w:t>, o ile zostały już zamontowane,</w:t>
      </w:r>
      <w:r w:rsidRPr="00574A75">
        <w:rPr>
          <w:rFonts w:ascii="Arial Narrow" w:hAnsi="Arial Narrow"/>
          <w:szCs w:val="22"/>
          <w:lang w:eastAsia="x-none"/>
        </w:rPr>
        <w:t xml:space="preserve"> będą niezwłocznie zdemontowane i zastąpione innymi, na koszt Wykonawcy. Zmiana dostawcy urządzeń lub materiałów w stosunku do wykazu dostawców wchodzącego w skład Oferty Wykonawcy wymaga akceptacji Zamawiającego. Wszystkie związane z tym koszty pokryje Wykonawca.</w:t>
      </w:r>
    </w:p>
    <w:p w14:paraId="327EE2DE" w14:textId="28BCE458" w:rsidR="00574A75" w:rsidRPr="00574A75" w:rsidRDefault="00574A75" w:rsidP="00574A75">
      <w:pPr>
        <w:snapToGrid w:val="0"/>
        <w:spacing w:line="276" w:lineRule="auto"/>
        <w:ind w:firstLine="708"/>
        <w:rPr>
          <w:rFonts w:ascii="Arial Narrow" w:hAnsi="Arial Narrow"/>
          <w:szCs w:val="22"/>
          <w:lang w:eastAsia="x-none"/>
        </w:rPr>
      </w:pPr>
      <w:r w:rsidRPr="00574A75">
        <w:rPr>
          <w:rFonts w:ascii="Arial Narrow" w:hAnsi="Arial Narrow"/>
          <w:szCs w:val="22"/>
          <w:lang w:eastAsia="x-none"/>
        </w:rPr>
        <w:t xml:space="preserve">Dla Materiałów i Urządzeń Wykonawca uzyska od producentów lub dostawców protokoły </w:t>
      </w:r>
      <w:r w:rsidRPr="00574A75">
        <w:rPr>
          <w:rFonts w:ascii="Arial Narrow" w:hAnsi="Arial Narrow"/>
          <w:szCs w:val="22"/>
          <w:lang w:eastAsia="x-none"/>
        </w:rPr>
        <w:br/>
        <w:t xml:space="preserve">z przeprowadzonych prób, które są reprezentatywne dla dostarczonych materiałów i Urządzeń i przekaże kopię </w:t>
      </w:r>
      <w:r w:rsidR="00F65998" w:rsidRPr="00DD1156">
        <w:rPr>
          <w:rFonts w:ascii="Arial Narrow" w:hAnsi="Arial Narrow"/>
          <w:szCs w:val="22"/>
          <w:lang w:eastAsia="x-none"/>
        </w:rPr>
        <w:t>deklaracji zgodności lub deklaracji właściwości użytkowych</w:t>
      </w:r>
      <w:r w:rsidR="00F65998" w:rsidRPr="00574A75" w:rsidDel="00F65998">
        <w:rPr>
          <w:rFonts w:ascii="Arial Narrow" w:hAnsi="Arial Narrow"/>
          <w:szCs w:val="22"/>
          <w:lang w:eastAsia="x-none"/>
        </w:rPr>
        <w:t xml:space="preserve"> </w:t>
      </w:r>
      <w:r w:rsidRPr="00574A75">
        <w:rPr>
          <w:rFonts w:ascii="Arial Narrow" w:hAnsi="Arial Narrow"/>
          <w:szCs w:val="22"/>
          <w:lang w:eastAsia="x-none"/>
        </w:rPr>
        <w:t>Zamawiającemu</w:t>
      </w:r>
      <w:r w:rsidR="00F65998">
        <w:rPr>
          <w:rFonts w:ascii="Arial Narrow" w:hAnsi="Arial Narrow"/>
          <w:szCs w:val="22"/>
          <w:lang w:eastAsia="x-none"/>
        </w:rPr>
        <w:t xml:space="preserve"> i Inspektorowi Nadzoru</w:t>
      </w:r>
      <w:r w:rsidRPr="00574A75">
        <w:rPr>
          <w:rFonts w:ascii="Arial Narrow" w:hAnsi="Arial Narrow"/>
          <w:szCs w:val="22"/>
          <w:lang w:eastAsia="x-none"/>
        </w:rPr>
        <w:t xml:space="preserve">. </w:t>
      </w:r>
      <w:r w:rsidR="00F65998" w:rsidRPr="00DD1156">
        <w:rPr>
          <w:rFonts w:ascii="Arial Narrow" w:hAnsi="Arial Narrow"/>
          <w:szCs w:val="22"/>
          <w:lang w:eastAsia="x-none"/>
        </w:rPr>
        <w:t>Deklaracj</w:t>
      </w:r>
      <w:r w:rsidR="00F65998">
        <w:rPr>
          <w:rFonts w:ascii="Arial Narrow" w:hAnsi="Arial Narrow"/>
          <w:szCs w:val="22"/>
          <w:lang w:eastAsia="x-none"/>
        </w:rPr>
        <w:t>e</w:t>
      </w:r>
      <w:r w:rsidR="00F65998" w:rsidRPr="00DD1156">
        <w:rPr>
          <w:rFonts w:ascii="Arial Narrow" w:hAnsi="Arial Narrow"/>
          <w:szCs w:val="22"/>
          <w:lang w:eastAsia="x-none"/>
        </w:rPr>
        <w:t xml:space="preserve"> </w:t>
      </w:r>
      <w:r w:rsidR="00F65998">
        <w:rPr>
          <w:rFonts w:ascii="Arial Narrow" w:hAnsi="Arial Narrow"/>
          <w:szCs w:val="22"/>
          <w:lang w:eastAsia="x-none"/>
        </w:rPr>
        <w:t>z</w:t>
      </w:r>
      <w:r w:rsidR="00F65998" w:rsidRPr="00DD1156">
        <w:rPr>
          <w:rFonts w:ascii="Arial Narrow" w:hAnsi="Arial Narrow"/>
          <w:szCs w:val="22"/>
          <w:lang w:eastAsia="x-none"/>
        </w:rPr>
        <w:t xml:space="preserve">godności lub </w:t>
      </w:r>
      <w:r w:rsidR="00F65998">
        <w:rPr>
          <w:rFonts w:ascii="Arial Narrow" w:hAnsi="Arial Narrow"/>
          <w:szCs w:val="22"/>
          <w:lang w:eastAsia="x-none"/>
        </w:rPr>
        <w:t>d</w:t>
      </w:r>
      <w:r w:rsidR="00F65998" w:rsidRPr="00DD1156">
        <w:rPr>
          <w:rFonts w:ascii="Arial Narrow" w:hAnsi="Arial Narrow"/>
          <w:szCs w:val="22"/>
          <w:lang w:eastAsia="x-none"/>
        </w:rPr>
        <w:t>eklaracj</w:t>
      </w:r>
      <w:r w:rsidR="00F65998">
        <w:rPr>
          <w:rFonts w:ascii="Arial Narrow" w:hAnsi="Arial Narrow"/>
          <w:szCs w:val="22"/>
          <w:lang w:eastAsia="x-none"/>
        </w:rPr>
        <w:t>e</w:t>
      </w:r>
      <w:r w:rsidR="00F65998" w:rsidRPr="00DD1156">
        <w:rPr>
          <w:rFonts w:ascii="Arial Narrow" w:hAnsi="Arial Narrow"/>
          <w:szCs w:val="22"/>
          <w:lang w:eastAsia="x-none"/>
        </w:rPr>
        <w:t xml:space="preserve"> </w:t>
      </w:r>
      <w:r w:rsidR="00F65998">
        <w:rPr>
          <w:rFonts w:ascii="Arial Narrow" w:hAnsi="Arial Narrow"/>
          <w:szCs w:val="22"/>
          <w:lang w:eastAsia="x-none"/>
        </w:rPr>
        <w:t>w</w:t>
      </w:r>
      <w:r w:rsidR="00F65998" w:rsidRPr="00DD1156">
        <w:rPr>
          <w:rFonts w:ascii="Arial Narrow" w:hAnsi="Arial Narrow"/>
          <w:szCs w:val="22"/>
          <w:lang w:eastAsia="x-none"/>
        </w:rPr>
        <w:t xml:space="preserve">łaściwości </w:t>
      </w:r>
      <w:r w:rsidR="00F65998">
        <w:rPr>
          <w:rFonts w:ascii="Arial Narrow" w:hAnsi="Arial Narrow"/>
          <w:szCs w:val="22"/>
          <w:lang w:eastAsia="x-none"/>
        </w:rPr>
        <w:t>u</w:t>
      </w:r>
      <w:r w:rsidR="00F65998" w:rsidRPr="00DD1156">
        <w:rPr>
          <w:rFonts w:ascii="Arial Narrow" w:hAnsi="Arial Narrow"/>
          <w:szCs w:val="22"/>
          <w:lang w:eastAsia="x-none"/>
        </w:rPr>
        <w:t>żytkowych</w:t>
      </w:r>
      <w:r w:rsidRPr="00574A75">
        <w:rPr>
          <w:rFonts w:ascii="Arial Narrow" w:hAnsi="Arial Narrow"/>
          <w:szCs w:val="22"/>
          <w:lang w:eastAsia="x-none"/>
        </w:rPr>
        <w:t xml:space="preserve"> mają stwierdzić, iż dane  Materiały i Urządzenia zostały poddane próbom według wymagań zawartych w wymaganiach Zamawiającego oraz wszelkich obowiązujących przepisów i norm, jak również podawać wyniki przeprowadzonych prób. Wykonawca zapewni, iż Materiały i Urządzenia dostarczone na Teren Budowy można zidentyfikować i przypisać im właściwe </w:t>
      </w:r>
      <w:r w:rsidR="00F65998">
        <w:rPr>
          <w:rFonts w:ascii="Arial Narrow" w:hAnsi="Arial Narrow"/>
          <w:szCs w:val="22"/>
          <w:lang w:eastAsia="x-none"/>
        </w:rPr>
        <w:t>d</w:t>
      </w:r>
      <w:r w:rsidR="00F65998" w:rsidRPr="007B2C7F">
        <w:rPr>
          <w:rFonts w:ascii="Arial Narrow" w:hAnsi="Arial Narrow"/>
          <w:szCs w:val="22"/>
          <w:lang w:eastAsia="x-none"/>
        </w:rPr>
        <w:t>eklaracj</w:t>
      </w:r>
      <w:r w:rsidR="00F65998">
        <w:rPr>
          <w:rFonts w:ascii="Arial Narrow" w:hAnsi="Arial Narrow"/>
          <w:szCs w:val="22"/>
          <w:lang w:eastAsia="x-none"/>
        </w:rPr>
        <w:t>e</w:t>
      </w:r>
      <w:r w:rsidR="00F65998" w:rsidRPr="007B2C7F">
        <w:rPr>
          <w:rFonts w:ascii="Arial Narrow" w:hAnsi="Arial Narrow"/>
          <w:szCs w:val="22"/>
          <w:lang w:eastAsia="x-none"/>
        </w:rPr>
        <w:t xml:space="preserve"> </w:t>
      </w:r>
      <w:r w:rsidR="00F65998">
        <w:rPr>
          <w:rFonts w:ascii="Arial Narrow" w:hAnsi="Arial Narrow"/>
          <w:szCs w:val="22"/>
          <w:lang w:eastAsia="x-none"/>
        </w:rPr>
        <w:t>z</w:t>
      </w:r>
      <w:r w:rsidR="00F65998" w:rsidRPr="007B2C7F">
        <w:rPr>
          <w:rFonts w:ascii="Arial Narrow" w:hAnsi="Arial Narrow"/>
          <w:szCs w:val="22"/>
          <w:lang w:eastAsia="x-none"/>
        </w:rPr>
        <w:t xml:space="preserve">godności lub </w:t>
      </w:r>
      <w:r w:rsidR="00F65998">
        <w:rPr>
          <w:rFonts w:ascii="Arial Narrow" w:hAnsi="Arial Narrow"/>
          <w:szCs w:val="22"/>
          <w:lang w:eastAsia="x-none"/>
        </w:rPr>
        <w:t>d</w:t>
      </w:r>
      <w:r w:rsidR="00F65998" w:rsidRPr="007B2C7F">
        <w:rPr>
          <w:rFonts w:ascii="Arial Narrow" w:hAnsi="Arial Narrow"/>
          <w:szCs w:val="22"/>
          <w:lang w:eastAsia="x-none"/>
        </w:rPr>
        <w:t>eklaracj</w:t>
      </w:r>
      <w:r w:rsidR="00F65998">
        <w:rPr>
          <w:rFonts w:ascii="Arial Narrow" w:hAnsi="Arial Narrow"/>
          <w:szCs w:val="22"/>
          <w:lang w:eastAsia="x-none"/>
        </w:rPr>
        <w:t>e</w:t>
      </w:r>
      <w:r w:rsidR="00F65998" w:rsidRPr="007B2C7F">
        <w:rPr>
          <w:rFonts w:ascii="Arial Narrow" w:hAnsi="Arial Narrow"/>
          <w:szCs w:val="22"/>
          <w:lang w:eastAsia="x-none"/>
        </w:rPr>
        <w:t xml:space="preserve"> </w:t>
      </w:r>
      <w:r w:rsidR="00F65998">
        <w:rPr>
          <w:rFonts w:ascii="Arial Narrow" w:hAnsi="Arial Narrow"/>
          <w:szCs w:val="22"/>
          <w:lang w:eastAsia="x-none"/>
        </w:rPr>
        <w:t>w</w:t>
      </w:r>
      <w:r w:rsidR="00F65998" w:rsidRPr="007B2C7F">
        <w:rPr>
          <w:rFonts w:ascii="Arial Narrow" w:hAnsi="Arial Narrow"/>
          <w:szCs w:val="22"/>
          <w:lang w:eastAsia="x-none"/>
        </w:rPr>
        <w:t xml:space="preserve">łaściwości </w:t>
      </w:r>
      <w:r w:rsidR="00F65998">
        <w:rPr>
          <w:rFonts w:ascii="Arial Narrow" w:hAnsi="Arial Narrow"/>
          <w:szCs w:val="22"/>
          <w:lang w:eastAsia="x-none"/>
        </w:rPr>
        <w:t>u</w:t>
      </w:r>
      <w:r w:rsidR="00F65998" w:rsidRPr="007B2C7F">
        <w:rPr>
          <w:rFonts w:ascii="Arial Narrow" w:hAnsi="Arial Narrow"/>
          <w:szCs w:val="22"/>
          <w:lang w:eastAsia="x-none"/>
        </w:rPr>
        <w:t>żytkowych</w:t>
      </w:r>
      <w:r w:rsidRPr="00574A75">
        <w:rPr>
          <w:rFonts w:ascii="Arial Narrow" w:hAnsi="Arial Narrow"/>
          <w:szCs w:val="22"/>
          <w:lang w:eastAsia="x-none"/>
        </w:rPr>
        <w:t>. Inspektor Nadzoru może polecić przeprowadzenie dodatkowych testów na materiałach, urządzeniach przed ich dostarczeniem na Teren Budowy oraz może polecić przeprowadzenie dalszych testów o ile uzna to za właściwe już po ich dostawie. Wykonawca jest zobowiązany do dostarczenia materiałów i Urządzeń do jakichkolwiek części robót odpowiednio wcześnie w celu przeprowadzenia inspekcji. Ewentualne badania i testy dodatkowe wykonane będą na koszt Wykonawcy.</w:t>
      </w:r>
    </w:p>
    <w:p w14:paraId="48D22E26" w14:textId="77777777" w:rsidR="00574A75" w:rsidRPr="00574A75" w:rsidRDefault="00574A75" w:rsidP="00574A75">
      <w:pPr>
        <w:snapToGrid w:val="0"/>
        <w:spacing w:line="276" w:lineRule="auto"/>
        <w:ind w:firstLine="708"/>
        <w:rPr>
          <w:rFonts w:ascii="Arial Narrow" w:hAnsi="Arial Narrow"/>
          <w:szCs w:val="22"/>
          <w:lang w:eastAsia="x-none"/>
        </w:rPr>
      </w:pPr>
      <w:r w:rsidRPr="00574A75">
        <w:rPr>
          <w:rFonts w:ascii="Arial Narrow" w:hAnsi="Arial Narrow"/>
          <w:szCs w:val="22"/>
          <w:lang w:eastAsia="x-none"/>
        </w:rPr>
        <w:t xml:space="preserve">Dla </w:t>
      </w:r>
      <w:r w:rsidRPr="00574A75">
        <w:rPr>
          <w:rFonts w:ascii="Arial Narrow" w:hAnsi="Arial Narrow"/>
        </w:rPr>
        <w:t>materiałów eksploatacyjnych Wykonawca zagwarantuje dostępność u minimum 2 producentów.</w:t>
      </w:r>
    </w:p>
    <w:p w14:paraId="424136EE" w14:textId="77777777" w:rsidR="00574A75" w:rsidRPr="00574A75" w:rsidRDefault="00574A75" w:rsidP="00574A75">
      <w:pPr>
        <w:spacing w:line="276" w:lineRule="auto"/>
        <w:ind w:firstLine="708"/>
        <w:rPr>
          <w:rFonts w:ascii="Arial Narrow" w:hAnsi="Arial Narrow"/>
          <w:szCs w:val="22"/>
          <w:lang w:eastAsia="x-none"/>
        </w:rPr>
      </w:pPr>
      <w:r w:rsidRPr="00574A75">
        <w:rPr>
          <w:rFonts w:ascii="Arial Narrow" w:hAnsi="Arial Narrow"/>
          <w:szCs w:val="22"/>
          <w:lang w:eastAsia="x-none"/>
        </w:rPr>
        <w:t xml:space="preserve">Wykonawca powinien wywieźć z terenu </w:t>
      </w:r>
      <w:r>
        <w:rPr>
          <w:rFonts w:ascii="Arial Narrow" w:hAnsi="Arial Narrow"/>
          <w:szCs w:val="22"/>
          <w:lang w:eastAsia="x-none"/>
        </w:rPr>
        <w:t>b</w:t>
      </w:r>
      <w:r w:rsidRPr="00574A75">
        <w:rPr>
          <w:rFonts w:ascii="Arial Narrow" w:hAnsi="Arial Narrow"/>
          <w:szCs w:val="22"/>
          <w:lang w:eastAsia="x-none"/>
        </w:rPr>
        <w:t>udowy materiały nie odpowiadające wymaganiom lub złożyć je w miejscu wytyczonym przez Zamawiającego. Roboty w których znajdują się materiały i urządzenia inne niż wskazane w Dokumentacji Projektowej są wykonywane na własne ryzyko Wykonawcy. Wykonawca może nie dostać zapłaty za takie Roboty i musi się liczyć z ich nie przyjęciem. Jeśli materiały lub części robót nie będą zgodne z zatwierdzonym Projektem Budowlanym lub Wymaganiami Zamawiającego, a będzie miało to negatywny wpływ na jakość robót, to należy takie materiały zastąpić niezwłocznie innymi, a Roboty muszą zostać rozebrane na koszt Wykonawcy.</w:t>
      </w:r>
    </w:p>
    <w:p w14:paraId="5AE51B1B" w14:textId="77777777" w:rsidR="00574A75" w:rsidRPr="00574A75" w:rsidRDefault="00574A75" w:rsidP="00574A75">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300" w:name="_Toc114821580"/>
      <w:bookmarkStart w:id="301" w:name="_Toc175040185"/>
      <w:r w:rsidRPr="00574A75">
        <w:rPr>
          <w:rFonts w:ascii="Arial Narrow" w:hAnsi="Arial Narrow"/>
          <w:b/>
        </w:rPr>
        <w:t>Przechowywanie i składowanie Materiałów i Urządzeń</w:t>
      </w:r>
      <w:bookmarkEnd w:id="300"/>
      <w:bookmarkEnd w:id="301"/>
    </w:p>
    <w:p w14:paraId="224DC210" w14:textId="77777777" w:rsidR="00574A75" w:rsidRPr="00574A75" w:rsidRDefault="00574A75" w:rsidP="00574A75">
      <w:pPr>
        <w:spacing w:line="276" w:lineRule="auto"/>
        <w:ind w:firstLine="708"/>
        <w:rPr>
          <w:rFonts w:ascii="Arial Narrow" w:hAnsi="Arial Narrow"/>
          <w:szCs w:val="22"/>
        </w:rPr>
      </w:pPr>
      <w:r w:rsidRPr="00574A75">
        <w:rPr>
          <w:rFonts w:ascii="Arial Narrow" w:hAnsi="Arial Narrow"/>
          <w:szCs w:val="22"/>
        </w:rPr>
        <w:t xml:space="preserve">Tymczasowo składowane urządzenia i materiały, do czasu gdy będą one potrzebne do robót, należy zabezpieczyć przez zanieczyszczeniem, tak aby zachowały swoją jakość i właściwości. Tymczasowo składowane urządzenia i materiały powinny być dostępne do kontroli przez Zamawiającego. Wykonawca powinien przewidzieć zlokalizowanie miejsca tymczasowego składowania w obrębie terenu </w:t>
      </w:r>
      <w:r>
        <w:rPr>
          <w:rFonts w:ascii="Arial Narrow" w:hAnsi="Arial Narrow"/>
          <w:szCs w:val="22"/>
        </w:rPr>
        <w:t>b</w:t>
      </w:r>
      <w:r w:rsidRPr="00574A75">
        <w:rPr>
          <w:rFonts w:ascii="Arial Narrow" w:hAnsi="Arial Narrow"/>
          <w:szCs w:val="22"/>
        </w:rPr>
        <w:t xml:space="preserve">udowy, bądź na terenach przyległych. Miejsce pod tymczasowe składowanie powinno być uzgodnione z Zamawiającym. Miejsca składowania materiałów poza terenem </w:t>
      </w:r>
      <w:r>
        <w:rPr>
          <w:rFonts w:ascii="Arial Narrow" w:hAnsi="Arial Narrow"/>
          <w:szCs w:val="22"/>
        </w:rPr>
        <w:t>b</w:t>
      </w:r>
      <w:r w:rsidRPr="00574A75">
        <w:rPr>
          <w:rFonts w:ascii="Arial Narrow" w:hAnsi="Arial Narrow"/>
          <w:szCs w:val="22"/>
        </w:rPr>
        <w:t xml:space="preserve">udowy powinno być zorganizowane przez Wykonawcę.  </w:t>
      </w:r>
    </w:p>
    <w:p w14:paraId="1C1A9ED4" w14:textId="77777777" w:rsidR="00574A75" w:rsidRPr="00574A75" w:rsidRDefault="00574A75" w:rsidP="00574A75">
      <w:pPr>
        <w:spacing w:line="276" w:lineRule="auto"/>
        <w:ind w:firstLine="708"/>
        <w:rPr>
          <w:rFonts w:ascii="Arial Narrow" w:hAnsi="Arial Narrow"/>
          <w:szCs w:val="22"/>
        </w:rPr>
      </w:pPr>
      <w:r w:rsidRPr="00574A75">
        <w:rPr>
          <w:rFonts w:ascii="Arial Narrow" w:hAnsi="Arial Narrow"/>
          <w:szCs w:val="22"/>
        </w:rPr>
        <w:t xml:space="preserve">Czas przechowywania Materiałów i Urządzeń należy zminimalizować poprzez właściwe zaplanowanie dostaw, zgodnie z harmonogramem prowadzenia robót. Urządzenia i materiały należy przechowywać zgodnie z </w:t>
      </w:r>
      <w:r w:rsidRPr="00574A75">
        <w:rPr>
          <w:rFonts w:ascii="Arial Narrow" w:hAnsi="Arial Narrow"/>
          <w:szCs w:val="22"/>
        </w:rPr>
        <w:lastRenderedPageBreak/>
        <w:t xml:space="preserve">instrukcjami producentów. Wszelkie koszty związane z  przechowywanie i zabezpieczeniem Materiałów i </w:t>
      </w:r>
      <w:r>
        <w:rPr>
          <w:rFonts w:ascii="Arial Narrow" w:hAnsi="Arial Narrow"/>
          <w:szCs w:val="22"/>
        </w:rPr>
        <w:t>U</w:t>
      </w:r>
      <w:r w:rsidRPr="00574A75">
        <w:rPr>
          <w:rFonts w:ascii="Arial Narrow" w:hAnsi="Arial Narrow"/>
          <w:szCs w:val="22"/>
        </w:rPr>
        <w:t>rządzeń będą ujęte w cenie oferty Wykonawcy.</w:t>
      </w:r>
    </w:p>
    <w:p w14:paraId="444BFBA3" w14:textId="77777777" w:rsidR="00574A75" w:rsidRPr="00574A75" w:rsidRDefault="00574A75" w:rsidP="00574A75">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302" w:name="_Toc114821581"/>
      <w:bookmarkStart w:id="303" w:name="_Toc175040186"/>
      <w:r w:rsidRPr="00574A75">
        <w:rPr>
          <w:rFonts w:ascii="Arial Narrow" w:hAnsi="Arial Narrow"/>
          <w:b/>
        </w:rPr>
        <w:t>Znakowanie Materiałów i Urządzeń</w:t>
      </w:r>
      <w:bookmarkEnd w:id="302"/>
      <w:bookmarkEnd w:id="303"/>
    </w:p>
    <w:p w14:paraId="32018724" w14:textId="5F75E075" w:rsidR="00574A75" w:rsidRPr="00574A75" w:rsidRDefault="00574A75" w:rsidP="00574A75">
      <w:pPr>
        <w:snapToGrid w:val="0"/>
        <w:spacing w:line="276" w:lineRule="auto"/>
        <w:ind w:firstLine="708"/>
        <w:rPr>
          <w:rFonts w:ascii="Arial Narrow" w:hAnsi="Arial Narrow"/>
          <w:szCs w:val="22"/>
        </w:rPr>
      </w:pPr>
      <w:r w:rsidRPr="00574A75">
        <w:rPr>
          <w:rFonts w:ascii="Arial Narrow" w:hAnsi="Arial Narrow"/>
          <w:szCs w:val="22"/>
        </w:rPr>
        <w:t>Znakowanie Urządzeń, Materiałów, tablic rozdzielczych, tabliczek, kabli, rurociągów, itp. ma być w języku polskim i zgodnie z</w:t>
      </w:r>
      <w:r w:rsidR="00B94BE8">
        <w:rPr>
          <w:rFonts w:ascii="Arial Narrow" w:hAnsi="Arial Narrow"/>
          <w:szCs w:val="22"/>
        </w:rPr>
        <w:t xml:space="preserve"> projektem,</w:t>
      </w:r>
      <w:r w:rsidRPr="00574A75">
        <w:rPr>
          <w:rFonts w:ascii="Arial Narrow" w:hAnsi="Arial Narrow"/>
          <w:szCs w:val="22"/>
        </w:rPr>
        <w:t xml:space="preserve"> polskimi normami i wymaganiami. Każda część urządzenia musi być wyposażona w oryginalne tabliczki producenta, na których muszą znajdować się podstawowe dane techniczne i dane identyfikacyjne producenta.</w:t>
      </w:r>
    </w:p>
    <w:p w14:paraId="7FAA2B45" w14:textId="77777777" w:rsidR="00574A75" w:rsidRPr="00574A75" w:rsidRDefault="00574A75" w:rsidP="00574A75">
      <w:pPr>
        <w:snapToGrid w:val="0"/>
        <w:spacing w:line="276" w:lineRule="auto"/>
        <w:ind w:firstLine="708"/>
        <w:rPr>
          <w:rFonts w:ascii="Arial Narrow" w:hAnsi="Arial Narrow"/>
          <w:szCs w:val="22"/>
        </w:rPr>
      </w:pPr>
      <w:r w:rsidRPr="00574A75">
        <w:rPr>
          <w:rFonts w:ascii="Arial Narrow" w:hAnsi="Arial Narrow"/>
          <w:szCs w:val="22"/>
        </w:rPr>
        <w:t>Wykonawca będzie odpowiedzialny za wykonanie i zamontowanie grawerowanych tabliczek identyfikacyjnych na wszystkich zaworach, innego rodzaju armaturze i urządzeniach. Numery identyfikacyjne każdego oznakowanego elementu będą zgodne z oznaczeniami na schematach ideowych i rysunkach, których dostarczenie jest obowiązkiem wykonawcy. Na każdym zaworze znajdującym się na widoku należy wyraźnie zaznaczyć możliwe położenia zaworu i sposób ich otwierania (otwarty, zamknięty, inne).</w:t>
      </w:r>
    </w:p>
    <w:p w14:paraId="3E4AE2F0" w14:textId="77777777" w:rsidR="00574A75" w:rsidRPr="00574A75" w:rsidRDefault="00574A75" w:rsidP="00574A75">
      <w:pPr>
        <w:snapToGrid w:val="0"/>
        <w:spacing w:line="276" w:lineRule="auto"/>
        <w:ind w:firstLine="708"/>
        <w:rPr>
          <w:rFonts w:ascii="Arial Narrow" w:hAnsi="Arial Narrow"/>
          <w:szCs w:val="22"/>
        </w:rPr>
      </w:pPr>
      <w:r w:rsidRPr="00574A75">
        <w:rPr>
          <w:rFonts w:ascii="Arial Narrow" w:hAnsi="Arial Narrow"/>
          <w:szCs w:val="22"/>
        </w:rPr>
        <w:t>Wykonawca oznakuje w sposób umożliwiający łatwą identyfikację wszystkie rurociągi. Rurociągi powinny posiadać oznaczenia w odległościach maksymalnie co 5m i w miejscach przejść rurociągów przez ściany i podłogi oraz wejść i wyjść do i z budynku. Wszystkie opisy mają być wykonane na tworzywie sztucznym bądź metalu i muszą mieć wygrawerowany tekst i symbole. Tło powinno być jasne, a litery ciemne. Tabliczki powinny być przymocowane w sposób trwały. Naklejki i tabliczki przyklejane lub też taśma do oznaczania nie będą akceptowane.</w:t>
      </w:r>
    </w:p>
    <w:p w14:paraId="59F0E82E" w14:textId="77777777" w:rsidR="00A47A15" w:rsidRDefault="00A47A15" w:rsidP="00A47A15">
      <w:pPr>
        <w:shd w:val="clear" w:color="auto" w:fill="FFFFFF"/>
        <w:spacing w:line="360" w:lineRule="auto"/>
        <w:ind w:right="6" w:firstLine="709"/>
        <w:rPr>
          <w:sz w:val="20"/>
          <w:lang w:eastAsia="x-none"/>
        </w:rPr>
      </w:pPr>
    </w:p>
    <w:p w14:paraId="0A080222" w14:textId="77777777" w:rsidR="001C2EF9" w:rsidRPr="001C2EF9" w:rsidRDefault="001C2EF9" w:rsidP="001C2EF9">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304" w:name="_Toc114821582"/>
      <w:bookmarkStart w:id="305" w:name="_Toc175040187"/>
      <w:r w:rsidRPr="001C2EF9">
        <w:rPr>
          <w:rFonts w:ascii="Arial Narrow" w:hAnsi="Arial Narrow"/>
          <w:b/>
        </w:rPr>
        <w:t>Dokumentacja Techniczno-Ruchowa Urządzeń (DTR)</w:t>
      </w:r>
      <w:bookmarkEnd w:id="304"/>
      <w:bookmarkEnd w:id="305"/>
    </w:p>
    <w:p w14:paraId="70468886" w14:textId="77777777" w:rsidR="001C2EF9" w:rsidRPr="001C2EF9" w:rsidRDefault="001C2EF9" w:rsidP="001C2EF9">
      <w:pPr>
        <w:snapToGrid w:val="0"/>
        <w:spacing w:line="276" w:lineRule="auto"/>
        <w:ind w:firstLine="708"/>
        <w:rPr>
          <w:rFonts w:ascii="Arial Narrow" w:hAnsi="Arial Narrow"/>
          <w:szCs w:val="22"/>
        </w:rPr>
      </w:pPr>
      <w:r w:rsidRPr="001C2EF9">
        <w:rPr>
          <w:rFonts w:ascii="Arial Narrow" w:hAnsi="Arial Narrow"/>
          <w:szCs w:val="22"/>
        </w:rPr>
        <w:t>Dla każdego rodzaju Urządzeń Wykonawca dostarczy DTR w języku polskim i dodatkowo w języku angielskim, jeśli dane Urządzenie zostało wyprodukowane za granicą Polski. DTR będą zawierać:</w:t>
      </w:r>
    </w:p>
    <w:p w14:paraId="5CF06308" w14:textId="77777777" w:rsidR="001C2EF9" w:rsidRPr="001C2EF9" w:rsidRDefault="001C2EF9" w:rsidP="001C3A7B">
      <w:pPr>
        <w:numPr>
          <w:ilvl w:val="1"/>
          <w:numId w:val="51"/>
        </w:numPr>
        <w:overflowPunct/>
        <w:snapToGrid w:val="0"/>
        <w:spacing w:line="276" w:lineRule="auto"/>
        <w:ind w:left="284" w:hanging="284"/>
        <w:textAlignment w:val="auto"/>
        <w:rPr>
          <w:rFonts w:ascii="Arial Narrow" w:hAnsi="Arial Narrow"/>
          <w:szCs w:val="22"/>
        </w:rPr>
      </w:pPr>
      <w:r w:rsidRPr="001C2EF9">
        <w:rPr>
          <w:rFonts w:ascii="Arial Narrow" w:hAnsi="Arial Narrow"/>
          <w:szCs w:val="22"/>
        </w:rPr>
        <w:t>Część rysunkową obejmującą:</w:t>
      </w:r>
    </w:p>
    <w:p w14:paraId="0D14088B" w14:textId="77777777" w:rsidR="001C2EF9" w:rsidRPr="001C2EF9" w:rsidRDefault="001C2EF9" w:rsidP="001C3A7B">
      <w:pPr>
        <w:numPr>
          <w:ilvl w:val="0"/>
          <w:numId w:val="50"/>
        </w:numPr>
        <w:overflowPunct/>
        <w:snapToGrid w:val="0"/>
        <w:spacing w:line="276" w:lineRule="auto"/>
        <w:textAlignment w:val="auto"/>
        <w:rPr>
          <w:rFonts w:ascii="Arial Narrow" w:hAnsi="Arial Narrow"/>
          <w:szCs w:val="22"/>
        </w:rPr>
      </w:pPr>
      <w:r w:rsidRPr="001C2EF9">
        <w:rPr>
          <w:rFonts w:ascii="Arial Narrow" w:hAnsi="Arial Narrow"/>
          <w:szCs w:val="22"/>
        </w:rPr>
        <w:t>schematy procesu i instalacji,</w:t>
      </w:r>
    </w:p>
    <w:p w14:paraId="54987FC8" w14:textId="77777777" w:rsidR="001C2EF9" w:rsidRPr="001C2EF9" w:rsidRDefault="001C2EF9" w:rsidP="001C3A7B">
      <w:pPr>
        <w:numPr>
          <w:ilvl w:val="0"/>
          <w:numId w:val="50"/>
        </w:numPr>
        <w:overflowPunct/>
        <w:snapToGrid w:val="0"/>
        <w:spacing w:line="276" w:lineRule="auto"/>
        <w:textAlignment w:val="auto"/>
        <w:rPr>
          <w:rFonts w:ascii="Arial Narrow" w:hAnsi="Arial Narrow"/>
          <w:szCs w:val="22"/>
        </w:rPr>
      </w:pPr>
      <w:r w:rsidRPr="001C2EF9">
        <w:rPr>
          <w:rFonts w:ascii="Arial Narrow" w:hAnsi="Arial Narrow"/>
          <w:szCs w:val="22"/>
        </w:rPr>
        <w:t>kompletną specyfikację elementów z podaniem rodzaju materiału,</w:t>
      </w:r>
    </w:p>
    <w:p w14:paraId="796AF9D7" w14:textId="77777777" w:rsidR="001C2EF9" w:rsidRPr="001C2EF9" w:rsidRDefault="001C2EF9" w:rsidP="001C3A7B">
      <w:pPr>
        <w:numPr>
          <w:ilvl w:val="0"/>
          <w:numId w:val="50"/>
        </w:numPr>
        <w:overflowPunct/>
        <w:snapToGrid w:val="0"/>
        <w:spacing w:line="276" w:lineRule="auto"/>
        <w:textAlignment w:val="auto"/>
        <w:rPr>
          <w:rFonts w:ascii="Arial Narrow" w:hAnsi="Arial Narrow"/>
          <w:szCs w:val="22"/>
        </w:rPr>
      </w:pPr>
      <w:r w:rsidRPr="001C2EF9">
        <w:rPr>
          <w:rFonts w:ascii="Arial Narrow" w:hAnsi="Arial Narrow"/>
          <w:szCs w:val="22"/>
        </w:rPr>
        <w:t>rysunki wyposażenia z wymiarami, średnicami i lokalizacją połączeń z innymi elementami oraz z ciężarem Urządzeni,</w:t>
      </w:r>
    </w:p>
    <w:p w14:paraId="17FF934F" w14:textId="77777777" w:rsidR="001C2EF9" w:rsidRPr="001C2EF9" w:rsidRDefault="001C2EF9" w:rsidP="001C3A7B">
      <w:pPr>
        <w:numPr>
          <w:ilvl w:val="0"/>
          <w:numId w:val="50"/>
        </w:numPr>
        <w:overflowPunct/>
        <w:snapToGrid w:val="0"/>
        <w:spacing w:line="276" w:lineRule="auto"/>
        <w:textAlignment w:val="auto"/>
        <w:rPr>
          <w:rFonts w:ascii="Arial Narrow" w:hAnsi="Arial Narrow"/>
          <w:szCs w:val="22"/>
        </w:rPr>
      </w:pPr>
      <w:r w:rsidRPr="001C2EF9">
        <w:rPr>
          <w:rFonts w:ascii="Arial Narrow" w:hAnsi="Arial Narrow"/>
          <w:szCs w:val="22"/>
        </w:rPr>
        <w:t>opis wszystkich komponentów/jednostek Urządzeń/systemów i ich części,</w:t>
      </w:r>
    </w:p>
    <w:p w14:paraId="42C30E3F" w14:textId="77777777" w:rsidR="001C2EF9" w:rsidRPr="001C2EF9" w:rsidRDefault="001C2EF9" w:rsidP="001C3A7B">
      <w:pPr>
        <w:numPr>
          <w:ilvl w:val="0"/>
          <w:numId w:val="50"/>
        </w:numPr>
        <w:overflowPunct/>
        <w:snapToGrid w:val="0"/>
        <w:spacing w:line="276" w:lineRule="auto"/>
        <w:textAlignment w:val="auto"/>
        <w:rPr>
          <w:rFonts w:ascii="Arial Narrow" w:hAnsi="Arial Narrow"/>
          <w:szCs w:val="22"/>
        </w:rPr>
      </w:pPr>
      <w:r w:rsidRPr="001C2EF9">
        <w:rPr>
          <w:rFonts w:ascii="Arial Narrow" w:hAnsi="Arial Narrow"/>
          <w:szCs w:val="22"/>
        </w:rPr>
        <w:t>założenia projektowe dla komponentów/jednostek Urządzeń/systemów,</w:t>
      </w:r>
    </w:p>
    <w:p w14:paraId="213D9FC9" w14:textId="59A64D64" w:rsidR="001C2EF9" w:rsidRPr="001C2EF9" w:rsidRDefault="00B94BE8" w:rsidP="001C3A7B">
      <w:pPr>
        <w:numPr>
          <w:ilvl w:val="0"/>
          <w:numId w:val="50"/>
        </w:numPr>
        <w:overflowPunct/>
        <w:snapToGrid w:val="0"/>
        <w:spacing w:line="276" w:lineRule="auto"/>
        <w:textAlignment w:val="auto"/>
        <w:rPr>
          <w:rFonts w:ascii="Arial Narrow" w:hAnsi="Arial Narrow"/>
          <w:szCs w:val="22"/>
        </w:rPr>
      </w:pPr>
      <w:r>
        <w:rPr>
          <w:rFonts w:ascii="Arial Narrow" w:hAnsi="Arial Narrow"/>
          <w:szCs w:val="22"/>
          <w:lang w:eastAsia="x-none"/>
        </w:rPr>
        <w:t>d</w:t>
      </w:r>
      <w:r w:rsidRPr="007B2C7F">
        <w:rPr>
          <w:rFonts w:ascii="Arial Narrow" w:hAnsi="Arial Narrow"/>
          <w:szCs w:val="22"/>
          <w:lang w:eastAsia="x-none"/>
        </w:rPr>
        <w:t>eklaracj</w:t>
      </w:r>
      <w:r>
        <w:rPr>
          <w:rFonts w:ascii="Arial Narrow" w:hAnsi="Arial Narrow"/>
          <w:szCs w:val="22"/>
          <w:lang w:eastAsia="x-none"/>
        </w:rPr>
        <w:t>e</w:t>
      </w:r>
      <w:r w:rsidRPr="007B2C7F">
        <w:rPr>
          <w:rFonts w:ascii="Arial Narrow" w:hAnsi="Arial Narrow"/>
          <w:szCs w:val="22"/>
          <w:lang w:eastAsia="x-none"/>
        </w:rPr>
        <w:t xml:space="preserve"> </w:t>
      </w:r>
      <w:r>
        <w:rPr>
          <w:rFonts w:ascii="Arial Narrow" w:hAnsi="Arial Narrow"/>
          <w:szCs w:val="22"/>
          <w:lang w:eastAsia="x-none"/>
        </w:rPr>
        <w:t>z</w:t>
      </w:r>
      <w:r w:rsidRPr="007B2C7F">
        <w:rPr>
          <w:rFonts w:ascii="Arial Narrow" w:hAnsi="Arial Narrow"/>
          <w:szCs w:val="22"/>
          <w:lang w:eastAsia="x-none"/>
        </w:rPr>
        <w:t xml:space="preserve">godności lub </w:t>
      </w:r>
      <w:r>
        <w:rPr>
          <w:rFonts w:ascii="Arial Narrow" w:hAnsi="Arial Narrow"/>
          <w:szCs w:val="22"/>
          <w:lang w:eastAsia="x-none"/>
        </w:rPr>
        <w:t>d</w:t>
      </w:r>
      <w:r w:rsidRPr="007B2C7F">
        <w:rPr>
          <w:rFonts w:ascii="Arial Narrow" w:hAnsi="Arial Narrow"/>
          <w:szCs w:val="22"/>
          <w:lang w:eastAsia="x-none"/>
        </w:rPr>
        <w:t>eklaracj</w:t>
      </w:r>
      <w:r>
        <w:rPr>
          <w:rFonts w:ascii="Arial Narrow" w:hAnsi="Arial Narrow"/>
          <w:szCs w:val="22"/>
          <w:lang w:eastAsia="x-none"/>
        </w:rPr>
        <w:t>e</w:t>
      </w:r>
      <w:r w:rsidRPr="007B2C7F">
        <w:rPr>
          <w:rFonts w:ascii="Arial Narrow" w:hAnsi="Arial Narrow"/>
          <w:szCs w:val="22"/>
          <w:lang w:eastAsia="x-none"/>
        </w:rPr>
        <w:t xml:space="preserve"> </w:t>
      </w:r>
      <w:r>
        <w:rPr>
          <w:rFonts w:ascii="Arial Narrow" w:hAnsi="Arial Narrow"/>
          <w:szCs w:val="22"/>
          <w:lang w:eastAsia="x-none"/>
        </w:rPr>
        <w:t>w</w:t>
      </w:r>
      <w:r w:rsidRPr="007B2C7F">
        <w:rPr>
          <w:rFonts w:ascii="Arial Narrow" w:hAnsi="Arial Narrow"/>
          <w:szCs w:val="22"/>
          <w:lang w:eastAsia="x-none"/>
        </w:rPr>
        <w:t xml:space="preserve">łaściwości </w:t>
      </w:r>
      <w:r>
        <w:rPr>
          <w:rFonts w:ascii="Arial Narrow" w:hAnsi="Arial Narrow"/>
          <w:szCs w:val="22"/>
          <w:lang w:eastAsia="x-none"/>
        </w:rPr>
        <w:t>u</w:t>
      </w:r>
      <w:r w:rsidRPr="007B2C7F">
        <w:rPr>
          <w:rFonts w:ascii="Arial Narrow" w:hAnsi="Arial Narrow"/>
          <w:szCs w:val="22"/>
          <w:lang w:eastAsia="x-none"/>
        </w:rPr>
        <w:t>żytkowych</w:t>
      </w:r>
      <w:r>
        <w:rPr>
          <w:rFonts w:ascii="Arial Narrow" w:hAnsi="Arial Narrow"/>
          <w:szCs w:val="22"/>
          <w:lang w:eastAsia="x-none"/>
        </w:rPr>
        <w:t xml:space="preserve"> materiałów, </w:t>
      </w:r>
      <w:r w:rsidR="001C2EF9" w:rsidRPr="001C2EF9">
        <w:rPr>
          <w:rFonts w:ascii="Arial Narrow" w:hAnsi="Arial Narrow"/>
          <w:szCs w:val="22"/>
        </w:rPr>
        <w:t>obliczenia (wytrzymałość, osiągi etc.)</w:t>
      </w:r>
    </w:p>
    <w:p w14:paraId="5427A827" w14:textId="77777777" w:rsidR="001C2EF9" w:rsidRPr="001C2EF9" w:rsidRDefault="001C2EF9" w:rsidP="001C3A7B">
      <w:pPr>
        <w:numPr>
          <w:ilvl w:val="0"/>
          <w:numId w:val="50"/>
        </w:numPr>
        <w:overflowPunct/>
        <w:snapToGrid w:val="0"/>
        <w:spacing w:line="276" w:lineRule="auto"/>
        <w:textAlignment w:val="auto"/>
        <w:rPr>
          <w:rFonts w:ascii="Arial Narrow" w:hAnsi="Arial Narrow"/>
          <w:szCs w:val="22"/>
        </w:rPr>
      </w:pPr>
      <w:r w:rsidRPr="001C2EF9">
        <w:rPr>
          <w:rFonts w:ascii="Arial Narrow" w:hAnsi="Arial Narrow"/>
          <w:szCs w:val="22"/>
        </w:rPr>
        <w:t>schemat połączeń elektrycznych,</w:t>
      </w:r>
    </w:p>
    <w:p w14:paraId="106ABA9C" w14:textId="77777777" w:rsidR="001C2EF9" w:rsidRPr="001C2EF9" w:rsidRDefault="001C2EF9" w:rsidP="001C3A7B">
      <w:pPr>
        <w:numPr>
          <w:ilvl w:val="0"/>
          <w:numId w:val="50"/>
        </w:numPr>
        <w:overflowPunct/>
        <w:snapToGrid w:val="0"/>
        <w:spacing w:line="276" w:lineRule="auto"/>
        <w:textAlignment w:val="auto"/>
        <w:rPr>
          <w:rFonts w:ascii="Arial Narrow" w:hAnsi="Arial Narrow"/>
          <w:szCs w:val="22"/>
        </w:rPr>
      </w:pPr>
      <w:r w:rsidRPr="001C2EF9">
        <w:rPr>
          <w:rFonts w:ascii="Arial Narrow" w:hAnsi="Arial Narrow"/>
          <w:szCs w:val="22"/>
        </w:rPr>
        <w:t>specyfikację narzędzi i materiałów dostarczanych z wyposażeniem;</w:t>
      </w:r>
    </w:p>
    <w:p w14:paraId="6985AF5D" w14:textId="77777777" w:rsidR="001C2EF9" w:rsidRPr="001C2EF9" w:rsidRDefault="001C2EF9" w:rsidP="001C3A7B">
      <w:pPr>
        <w:numPr>
          <w:ilvl w:val="1"/>
          <w:numId w:val="51"/>
        </w:numPr>
        <w:overflowPunct/>
        <w:snapToGrid w:val="0"/>
        <w:spacing w:line="276" w:lineRule="auto"/>
        <w:ind w:left="284" w:hanging="284"/>
        <w:textAlignment w:val="auto"/>
        <w:rPr>
          <w:rFonts w:ascii="Arial Narrow" w:hAnsi="Arial Narrow"/>
          <w:szCs w:val="22"/>
        </w:rPr>
      </w:pPr>
      <w:r w:rsidRPr="001C2EF9">
        <w:rPr>
          <w:rFonts w:ascii="Arial Narrow" w:hAnsi="Arial Narrow"/>
          <w:szCs w:val="22"/>
        </w:rPr>
        <w:t>Część instalacyjną obejmującą opis:</w:t>
      </w:r>
    </w:p>
    <w:p w14:paraId="48A56192" w14:textId="77777777" w:rsidR="001C2EF9" w:rsidRPr="001C2EF9" w:rsidRDefault="001C2EF9" w:rsidP="001C3A7B">
      <w:pPr>
        <w:numPr>
          <w:ilvl w:val="0"/>
          <w:numId w:val="50"/>
        </w:numPr>
        <w:overflowPunct/>
        <w:snapToGrid w:val="0"/>
        <w:spacing w:line="276" w:lineRule="auto"/>
        <w:textAlignment w:val="auto"/>
        <w:rPr>
          <w:rFonts w:ascii="Arial Narrow" w:hAnsi="Arial Narrow"/>
          <w:szCs w:val="22"/>
        </w:rPr>
      </w:pPr>
      <w:r w:rsidRPr="001C2EF9">
        <w:rPr>
          <w:rFonts w:ascii="Arial Narrow" w:hAnsi="Arial Narrow"/>
          <w:szCs w:val="22"/>
        </w:rPr>
        <w:t>wymagań dotyczących instalacji,</w:t>
      </w:r>
    </w:p>
    <w:p w14:paraId="0B9CEF44" w14:textId="77777777" w:rsidR="001C2EF9" w:rsidRPr="001C2EF9" w:rsidRDefault="001C2EF9" w:rsidP="001C3A7B">
      <w:pPr>
        <w:numPr>
          <w:ilvl w:val="0"/>
          <w:numId w:val="50"/>
        </w:numPr>
        <w:overflowPunct/>
        <w:snapToGrid w:val="0"/>
        <w:spacing w:line="276" w:lineRule="auto"/>
        <w:textAlignment w:val="auto"/>
        <w:rPr>
          <w:rFonts w:ascii="Arial Narrow" w:hAnsi="Arial Narrow"/>
          <w:szCs w:val="22"/>
        </w:rPr>
      </w:pPr>
      <w:r w:rsidRPr="001C2EF9">
        <w:rPr>
          <w:rFonts w:ascii="Arial Narrow" w:hAnsi="Arial Narrow"/>
          <w:szCs w:val="22"/>
        </w:rPr>
        <w:t>wymagań dotyczących obchodzenia się i przechowywania</w:t>
      </w:r>
    </w:p>
    <w:p w14:paraId="1E93B349" w14:textId="77777777" w:rsidR="001C2EF9" w:rsidRPr="001C2EF9" w:rsidRDefault="001C2EF9" w:rsidP="001C3A7B">
      <w:pPr>
        <w:numPr>
          <w:ilvl w:val="0"/>
          <w:numId w:val="50"/>
        </w:numPr>
        <w:overflowPunct/>
        <w:snapToGrid w:val="0"/>
        <w:spacing w:line="276" w:lineRule="auto"/>
        <w:textAlignment w:val="auto"/>
        <w:rPr>
          <w:rFonts w:ascii="Arial Narrow" w:hAnsi="Arial Narrow"/>
          <w:szCs w:val="22"/>
        </w:rPr>
      </w:pPr>
      <w:r w:rsidRPr="001C2EF9">
        <w:rPr>
          <w:rFonts w:ascii="Arial Narrow" w:hAnsi="Arial Narrow"/>
          <w:szCs w:val="22"/>
        </w:rPr>
        <w:t>zalecenia dotyczące magazynowania i montażu;</w:t>
      </w:r>
    </w:p>
    <w:p w14:paraId="2351B81C" w14:textId="77777777" w:rsidR="001C2EF9" w:rsidRPr="001C2EF9" w:rsidRDefault="001C2EF9" w:rsidP="001C3A7B">
      <w:pPr>
        <w:numPr>
          <w:ilvl w:val="1"/>
          <w:numId w:val="51"/>
        </w:numPr>
        <w:overflowPunct/>
        <w:snapToGrid w:val="0"/>
        <w:spacing w:line="276" w:lineRule="auto"/>
        <w:ind w:left="284" w:hanging="284"/>
        <w:textAlignment w:val="auto"/>
        <w:rPr>
          <w:rFonts w:ascii="Arial Narrow" w:hAnsi="Arial Narrow"/>
          <w:szCs w:val="22"/>
        </w:rPr>
      </w:pPr>
      <w:r w:rsidRPr="001C2EF9">
        <w:rPr>
          <w:rFonts w:ascii="Arial Narrow" w:hAnsi="Arial Narrow"/>
          <w:szCs w:val="22"/>
        </w:rPr>
        <w:t>Część obsługową obejmującą opis:</w:t>
      </w:r>
    </w:p>
    <w:p w14:paraId="1110D3AE" w14:textId="77777777" w:rsidR="001C2EF9" w:rsidRPr="001C2EF9" w:rsidRDefault="001C2EF9" w:rsidP="001C3A7B">
      <w:pPr>
        <w:numPr>
          <w:ilvl w:val="0"/>
          <w:numId w:val="50"/>
        </w:numPr>
        <w:overflowPunct/>
        <w:snapToGrid w:val="0"/>
        <w:spacing w:line="276" w:lineRule="auto"/>
        <w:textAlignment w:val="auto"/>
        <w:rPr>
          <w:rFonts w:ascii="Arial Narrow" w:hAnsi="Arial Narrow"/>
          <w:szCs w:val="22"/>
        </w:rPr>
      </w:pPr>
      <w:r w:rsidRPr="001C2EF9">
        <w:rPr>
          <w:rFonts w:ascii="Arial Narrow" w:hAnsi="Arial Narrow"/>
          <w:szCs w:val="22"/>
        </w:rPr>
        <w:t>obsługi,</w:t>
      </w:r>
    </w:p>
    <w:p w14:paraId="4D9574F4" w14:textId="77777777" w:rsidR="001C2EF9" w:rsidRPr="001C2EF9" w:rsidRDefault="001C2EF9" w:rsidP="001C3A7B">
      <w:pPr>
        <w:numPr>
          <w:ilvl w:val="0"/>
          <w:numId w:val="50"/>
        </w:numPr>
        <w:overflowPunct/>
        <w:snapToGrid w:val="0"/>
        <w:spacing w:line="276" w:lineRule="auto"/>
        <w:textAlignment w:val="auto"/>
        <w:rPr>
          <w:rFonts w:ascii="Arial Narrow" w:hAnsi="Arial Narrow"/>
          <w:szCs w:val="22"/>
        </w:rPr>
      </w:pPr>
      <w:r w:rsidRPr="001C2EF9">
        <w:rPr>
          <w:rFonts w:ascii="Arial Narrow" w:hAnsi="Arial Narrow"/>
          <w:szCs w:val="22"/>
        </w:rPr>
        <w:t>konserwacji,</w:t>
      </w:r>
    </w:p>
    <w:p w14:paraId="79B49E10" w14:textId="77777777" w:rsidR="001C2EF9" w:rsidRPr="001C2EF9" w:rsidRDefault="001C2EF9" w:rsidP="001C3A7B">
      <w:pPr>
        <w:numPr>
          <w:ilvl w:val="0"/>
          <w:numId w:val="50"/>
        </w:numPr>
        <w:overflowPunct/>
        <w:snapToGrid w:val="0"/>
        <w:spacing w:line="276" w:lineRule="auto"/>
        <w:textAlignment w:val="auto"/>
        <w:rPr>
          <w:rFonts w:ascii="Arial Narrow" w:hAnsi="Arial Narrow"/>
          <w:szCs w:val="22"/>
        </w:rPr>
      </w:pPr>
      <w:r w:rsidRPr="001C2EF9">
        <w:rPr>
          <w:rFonts w:ascii="Arial Narrow" w:hAnsi="Arial Narrow"/>
          <w:szCs w:val="22"/>
        </w:rPr>
        <w:t>naprawy.</w:t>
      </w:r>
    </w:p>
    <w:p w14:paraId="2120BB75" w14:textId="77777777" w:rsidR="001C2EF9" w:rsidRDefault="001C2EF9" w:rsidP="001C2EF9">
      <w:pPr>
        <w:snapToGrid w:val="0"/>
        <w:spacing w:line="276" w:lineRule="auto"/>
        <w:rPr>
          <w:rFonts w:ascii="Arial Narrow" w:hAnsi="Arial Narrow"/>
          <w:szCs w:val="22"/>
        </w:rPr>
      </w:pPr>
      <w:r w:rsidRPr="001C2EF9">
        <w:rPr>
          <w:rFonts w:ascii="Arial Narrow" w:hAnsi="Arial Narrow"/>
          <w:szCs w:val="22"/>
        </w:rPr>
        <w:t>Wykonawca przedłoży DTR poszczególnych urządzeń Zamawiającemu przed rozpoczęciem dostawy Urządzeń. Wykonawca poprawi na własny koszt ostateczną wersję DTR, gdyby zaszła tego konieczność podczas instalacji lub rozruchu Urządzeń.</w:t>
      </w:r>
    </w:p>
    <w:p w14:paraId="7FC443DA" w14:textId="77777777" w:rsidR="007B6178" w:rsidRDefault="007B6178" w:rsidP="001C2EF9">
      <w:pPr>
        <w:snapToGrid w:val="0"/>
        <w:spacing w:line="276" w:lineRule="auto"/>
        <w:rPr>
          <w:rFonts w:ascii="Arial Narrow" w:hAnsi="Arial Narrow"/>
          <w:szCs w:val="22"/>
        </w:rPr>
      </w:pPr>
    </w:p>
    <w:p w14:paraId="276C05EC" w14:textId="77777777" w:rsidR="007B6178" w:rsidRDefault="007B6178" w:rsidP="001C2EF9">
      <w:pPr>
        <w:snapToGrid w:val="0"/>
        <w:spacing w:line="276" w:lineRule="auto"/>
        <w:rPr>
          <w:rFonts w:ascii="Arial Narrow" w:hAnsi="Arial Narrow"/>
          <w:szCs w:val="22"/>
        </w:rPr>
      </w:pPr>
    </w:p>
    <w:p w14:paraId="762BEECC" w14:textId="77777777" w:rsidR="007B6178" w:rsidRPr="001C2EF9" w:rsidRDefault="007B6178" w:rsidP="001C2EF9">
      <w:pPr>
        <w:snapToGrid w:val="0"/>
        <w:spacing w:line="276" w:lineRule="auto"/>
        <w:rPr>
          <w:rFonts w:ascii="Arial Narrow" w:hAnsi="Arial Narrow"/>
          <w:szCs w:val="22"/>
        </w:rPr>
      </w:pPr>
    </w:p>
    <w:p w14:paraId="0E74ED91" w14:textId="77777777" w:rsidR="004E5071" w:rsidRPr="004E5071" w:rsidRDefault="004E5071" w:rsidP="004E5071">
      <w:pPr>
        <w:keepNext/>
        <w:numPr>
          <w:ilvl w:val="1"/>
          <w:numId w:val="1"/>
        </w:numPr>
        <w:overflowPunct/>
        <w:autoSpaceDE/>
        <w:autoSpaceDN/>
        <w:adjustRightInd/>
        <w:spacing w:before="240" w:line="360" w:lineRule="auto"/>
        <w:ind w:left="576" w:hanging="576"/>
        <w:jc w:val="left"/>
        <w:textAlignment w:val="auto"/>
        <w:outlineLvl w:val="1"/>
        <w:rPr>
          <w:rFonts w:ascii="Arial Narrow" w:hAnsi="Arial Narrow"/>
          <w:b/>
        </w:rPr>
      </w:pPr>
      <w:bookmarkStart w:id="306" w:name="_Toc114821583"/>
      <w:bookmarkStart w:id="307" w:name="_Toc175040188"/>
      <w:r w:rsidRPr="004E5071">
        <w:rPr>
          <w:rFonts w:ascii="Arial Narrow" w:hAnsi="Arial Narrow"/>
          <w:b/>
        </w:rPr>
        <w:t>DOKUMENTACJA BUDOWY</w:t>
      </w:r>
      <w:bookmarkEnd w:id="306"/>
      <w:bookmarkEnd w:id="307"/>
    </w:p>
    <w:p w14:paraId="36CA850E" w14:textId="77777777" w:rsidR="004E5071" w:rsidRPr="004E5071" w:rsidRDefault="004E5071" w:rsidP="004E5071">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308" w:name="_Toc114821584"/>
      <w:bookmarkStart w:id="309" w:name="_Toc175040189"/>
      <w:r w:rsidRPr="004E5071">
        <w:rPr>
          <w:rFonts w:ascii="Arial Narrow" w:hAnsi="Arial Narrow"/>
          <w:b/>
        </w:rPr>
        <w:t>Dziennik budowy</w:t>
      </w:r>
      <w:bookmarkEnd w:id="308"/>
      <w:bookmarkEnd w:id="309"/>
    </w:p>
    <w:p w14:paraId="125F3877" w14:textId="77777777" w:rsidR="004E5071" w:rsidRPr="004E5071" w:rsidRDefault="004E5071" w:rsidP="004E5071">
      <w:pPr>
        <w:spacing w:line="276" w:lineRule="auto"/>
        <w:ind w:right="5" w:firstLine="708"/>
        <w:rPr>
          <w:rFonts w:ascii="Arial Narrow" w:hAnsi="Arial Narrow"/>
          <w:szCs w:val="22"/>
          <w:lang w:eastAsia="x-none"/>
        </w:rPr>
      </w:pPr>
      <w:r w:rsidRPr="004E5071">
        <w:rPr>
          <w:rFonts w:ascii="Arial Narrow" w:hAnsi="Arial Narrow"/>
          <w:szCs w:val="22"/>
          <w:lang w:eastAsia="x-none"/>
        </w:rPr>
        <w:t xml:space="preserve">Przebieg robót budowlanych, zdarzeń i okoliczności zachodzących w toku wykonywania robót należy zapisywać w Dzienniku Budowy wydanym dla danego zakresu robót zgodnie z Ustawą z dnia </w:t>
      </w:r>
      <w:r w:rsidRPr="004E5071">
        <w:rPr>
          <w:rFonts w:ascii="Arial Narrow" w:hAnsi="Arial Narrow"/>
          <w:szCs w:val="22"/>
          <w:lang w:eastAsia="x-none"/>
        </w:rPr>
        <w:br/>
        <w:t>7 lipca 1994r. Prawo Budowlane (</w:t>
      </w:r>
      <w:proofErr w:type="spellStart"/>
      <w:r w:rsidRPr="004E5071">
        <w:rPr>
          <w:rFonts w:ascii="Arial Narrow" w:hAnsi="Arial Narrow"/>
          <w:szCs w:val="22"/>
          <w:lang w:eastAsia="x-none"/>
        </w:rPr>
        <w:t>t.j</w:t>
      </w:r>
      <w:proofErr w:type="spellEnd"/>
      <w:r>
        <w:rPr>
          <w:rFonts w:ascii="Arial Narrow" w:hAnsi="Arial Narrow"/>
          <w:szCs w:val="22"/>
          <w:lang w:eastAsia="x-none"/>
        </w:rPr>
        <w:t xml:space="preserve">. </w:t>
      </w:r>
      <w:r w:rsidRPr="004E5071">
        <w:rPr>
          <w:rFonts w:ascii="Arial Narrow" w:hAnsi="Arial Narrow"/>
          <w:szCs w:val="22"/>
          <w:lang w:eastAsia="x-none"/>
        </w:rPr>
        <w:t xml:space="preserve"> Dz.U. 2021 poz. 2351 ze zm.). </w:t>
      </w:r>
    </w:p>
    <w:p w14:paraId="6A05E08E" w14:textId="77777777" w:rsidR="004E5071" w:rsidRDefault="004E5071" w:rsidP="004E5071">
      <w:pPr>
        <w:spacing w:line="276" w:lineRule="auto"/>
        <w:ind w:right="5" w:firstLine="708"/>
        <w:rPr>
          <w:rFonts w:ascii="Arial Narrow" w:hAnsi="Arial Narrow"/>
          <w:szCs w:val="22"/>
          <w:lang w:eastAsia="x-none"/>
        </w:rPr>
      </w:pPr>
      <w:r w:rsidRPr="004E5071">
        <w:rPr>
          <w:rFonts w:ascii="Arial Narrow" w:hAnsi="Arial Narrow"/>
          <w:szCs w:val="22"/>
          <w:lang w:eastAsia="x-none"/>
        </w:rPr>
        <w:t xml:space="preserve">Dziennik Budowy jest wymaganym dokumentem prawnym obowiązującym Zamawiającego </w:t>
      </w:r>
      <w:r w:rsidRPr="004E5071">
        <w:rPr>
          <w:rFonts w:ascii="Arial Narrow" w:hAnsi="Arial Narrow"/>
          <w:szCs w:val="22"/>
          <w:lang w:eastAsia="x-none"/>
        </w:rPr>
        <w:br/>
        <w:t>i Wykonawcę w okresie od przekazania Wykonawcy Terenu Budowy do końca okresu gwarancyjnego. Odpowiedzialność za prowadzenie Dziennika Budowy zgodnie z obowiązującymi przepisami spoczywa na Wykonawcy.</w:t>
      </w:r>
    </w:p>
    <w:p w14:paraId="7E8491AE" w14:textId="77777777" w:rsidR="004E5071" w:rsidRPr="004E5071" w:rsidRDefault="004E5071" w:rsidP="004E5071">
      <w:pPr>
        <w:spacing w:line="276" w:lineRule="auto"/>
        <w:ind w:right="5" w:firstLine="708"/>
        <w:rPr>
          <w:rFonts w:ascii="Arial Narrow" w:hAnsi="Arial Narrow"/>
          <w:szCs w:val="22"/>
          <w:lang w:eastAsia="x-none"/>
        </w:rPr>
      </w:pPr>
      <w:r>
        <w:rPr>
          <w:rFonts w:ascii="Arial Narrow" w:hAnsi="Arial Narrow"/>
          <w:szCs w:val="22"/>
          <w:lang w:eastAsia="x-none"/>
        </w:rPr>
        <w:t xml:space="preserve">Dziennik Budowy należy prowadzić zgodnie z wymogami Rozporządzenia Ministra Rozwoju, Pracy i Technologii z dnia 6 września 2021r. w sprawie </w:t>
      </w:r>
      <w:r w:rsidRPr="004E5071">
        <w:rPr>
          <w:rFonts w:ascii="Arial Narrow" w:hAnsi="Arial Narrow"/>
          <w:szCs w:val="22"/>
          <w:lang w:eastAsia="x-none"/>
        </w:rPr>
        <w:t>sposobu prowadzenia dzienników budowy, montażu i rozbiórk</w:t>
      </w:r>
      <w:r>
        <w:rPr>
          <w:rFonts w:ascii="Arial Narrow" w:hAnsi="Arial Narrow"/>
          <w:szCs w:val="22"/>
          <w:lang w:eastAsia="x-none"/>
        </w:rPr>
        <w:t>i (Dz.U. 2021r., poz. 1686).</w:t>
      </w:r>
    </w:p>
    <w:p w14:paraId="3ED5C835" w14:textId="77777777" w:rsidR="004E5071" w:rsidRPr="004E5071" w:rsidRDefault="004E5071" w:rsidP="004E5071">
      <w:pPr>
        <w:spacing w:line="276" w:lineRule="auto"/>
        <w:ind w:right="5" w:firstLine="708"/>
        <w:rPr>
          <w:rFonts w:ascii="Arial Narrow" w:hAnsi="Arial Narrow"/>
          <w:szCs w:val="22"/>
          <w:lang w:eastAsia="x-none"/>
        </w:rPr>
      </w:pPr>
      <w:r w:rsidRPr="004E5071">
        <w:rPr>
          <w:rFonts w:ascii="Arial Narrow" w:hAnsi="Arial Narrow"/>
          <w:szCs w:val="22"/>
          <w:lang w:eastAsia="x-none"/>
        </w:rPr>
        <w:t>Zapisy w Dzienniku Budowy będą dokonywane na bieżąco i będą dotyczyć przebiegu robót, stanu bezpieczeństwa ludzi i mienia oraz technicznej i gospodarczej strony budowy.</w:t>
      </w:r>
    </w:p>
    <w:p w14:paraId="2A6E66CE" w14:textId="77777777" w:rsidR="004E5071" w:rsidRPr="004E5071" w:rsidRDefault="004E5071" w:rsidP="004E5071">
      <w:pPr>
        <w:spacing w:line="276" w:lineRule="auto"/>
        <w:ind w:right="5" w:firstLine="708"/>
        <w:rPr>
          <w:rFonts w:ascii="Arial Narrow" w:hAnsi="Arial Narrow"/>
          <w:szCs w:val="22"/>
          <w:lang w:eastAsia="x-none"/>
        </w:rPr>
      </w:pPr>
      <w:r w:rsidRPr="004E5071">
        <w:rPr>
          <w:rFonts w:ascii="Arial Narrow" w:hAnsi="Arial Narrow"/>
          <w:szCs w:val="22"/>
          <w:lang w:eastAsia="x-none"/>
        </w:rPr>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 Załączone do Dziennika Budowy protokoły i inne dokumenty będą oznaczone kolejnym numerem załącznika i opatrzone datą, i podpisem Wykonawcy i Zamawiającego.</w:t>
      </w:r>
    </w:p>
    <w:p w14:paraId="686AC699" w14:textId="77777777" w:rsidR="004E5071" w:rsidRPr="004E5071" w:rsidRDefault="004E5071" w:rsidP="004E5071">
      <w:pPr>
        <w:spacing w:line="276" w:lineRule="auto"/>
        <w:ind w:right="5" w:firstLine="708"/>
        <w:rPr>
          <w:rFonts w:ascii="Arial Narrow" w:hAnsi="Arial Narrow"/>
          <w:szCs w:val="22"/>
          <w:lang w:eastAsia="x-none"/>
        </w:rPr>
      </w:pPr>
      <w:r w:rsidRPr="004E5071">
        <w:rPr>
          <w:rFonts w:ascii="Arial Narrow" w:hAnsi="Arial Narrow"/>
          <w:szCs w:val="22"/>
          <w:lang w:eastAsia="x-none"/>
        </w:rPr>
        <w:t>Do Dziennika Budowy należy wpisywać w szczególności:</w:t>
      </w:r>
    </w:p>
    <w:p w14:paraId="6351CCA6" w14:textId="77777777" w:rsidR="004E5071" w:rsidRPr="004E5071" w:rsidRDefault="004E5071" w:rsidP="001C3A7B">
      <w:pPr>
        <w:widowControl w:val="0"/>
        <w:numPr>
          <w:ilvl w:val="0"/>
          <w:numId w:val="18"/>
        </w:numPr>
        <w:spacing w:line="276" w:lineRule="auto"/>
        <w:rPr>
          <w:rFonts w:ascii="Arial Narrow" w:hAnsi="Arial Narrow"/>
          <w:szCs w:val="22"/>
          <w:lang w:eastAsia="x-none"/>
        </w:rPr>
      </w:pPr>
      <w:r w:rsidRPr="004E5071">
        <w:rPr>
          <w:rFonts w:ascii="Arial Narrow" w:hAnsi="Arial Narrow"/>
          <w:szCs w:val="22"/>
          <w:lang w:eastAsia="x-none"/>
        </w:rPr>
        <w:t>datę przekazania Wykonawcy Terenu Budowy,</w:t>
      </w:r>
    </w:p>
    <w:p w14:paraId="5424D9D0" w14:textId="77777777" w:rsidR="004E5071" w:rsidRPr="004E5071" w:rsidRDefault="004E5071" w:rsidP="001C3A7B">
      <w:pPr>
        <w:widowControl w:val="0"/>
        <w:numPr>
          <w:ilvl w:val="0"/>
          <w:numId w:val="18"/>
        </w:numPr>
        <w:spacing w:line="276" w:lineRule="auto"/>
        <w:rPr>
          <w:rFonts w:ascii="Arial Narrow" w:hAnsi="Arial Narrow"/>
          <w:szCs w:val="22"/>
          <w:lang w:eastAsia="x-none"/>
        </w:rPr>
      </w:pPr>
      <w:r w:rsidRPr="004E5071">
        <w:rPr>
          <w:rFonts w:ascii="Arial Narrow" w:hAnsi="Arial Narrow"/>
          <w:szCs w:val="22"/>
          <w:lang w:eastAsia="x-none"/>
        </w:rPr>
        <w:t xml:space="preserve">uzgodnienie przez Zamawiającego programu zapewnienia jakości i harmonogramów robót, terminy rozpoczęcia i zakończenia poszczególnych elementów robót, przebieg robót, trudności </w:t>
      </w:r>
      <w:r w:rsidRPr="004E5071">
        <w:rPr>
          <w:rFonts w:ascii="Arial Narrow" w:hAnsi="Arial Narrow"/>
          <w:szCs w:val="22"/>
          <w:lang w:eastAsia="x-none"/>
        </w:rPr>
        <w:br/>
        <w:t>i przeszkody w ich prowadzeniu, okresy i przyczyny przerw w robotach,</w:t>
      </w:r>
    </w:p>
    <w:p w14:paraId="24C4F4C7" w14:textId="77777777" w:rsidR="004E5071" w:rsidRPr="004E5071" w:rsidRDefault="004E5071" w:rsidP="001C3A7B">
      <w:pPr>
        <w:widowControl w:val="0"/>
        <w:numPr>
          <w:ilvl w:val="0"/>
          <w:numId w:val="18"/>
        </w:numPr>
        <w:spacing w:line="276" w:lineRule="auto"/>
        <w:rPr>
          <w:rFonts w:ascii="Arial Narrow" w:hAnsi="Arial Narrow"/>
          <w:szCs w:val="22"/>
          <w:lang w:eastAsia="x-none"/>
        </w:rPr>
      </w:pPr>
      <w:r w:rsidRPr="004E5071">
        <w:rPr>
          <w:rFonts w:ascii="Arial Narrow" w:hAnsi="Arial Narrow"/>
          <w:szCs w:val="22"/>
          <w:lang w:eastAsia="x-none"/>
        </w:rPr>
        <w:t>uwagi i polecenia Zamawiającego,</w:t>
      </w:r>
    </w:p>
    <w:p w14:paraId="32EF4591" w14:textId="77777777" w:rsidR="004E5071" w:rsidRPr="004E5071" w:rsidRDefault="004E5071" w:rsidP="001C3A7B">
      <w:pPr>
        <w:widowControl w:val="0"/>
        <w:numPr>
          <w:ilvl w:val="0"/>
          <w:numId w:val="18"/>
        </w:numPr>
        <w:spacing w:line="276" w:lineRule="auto"/>
        <w:rPr>
          <w:rFonts w:ascii="Arial Narrow" w:hAnsi="Arial Narrow"/>
          <w:szCs w:val="22"/>
          <w:lang w:eastAsia="x-none"/>
        </w:rPr>
      </w:pPr>
      <w:r w:rsidRPr="004E5071">
        <w:rPr>
          <w:rFonts w:ascii="Arial Narrow" w:hAnsi="Arial Narrow"/>
          <w:szCs w:val="22"/>
          <w:lang w:eastAsia="x-none"/>
        </w:rPr>
        <w:t>daty zarządzenia wstrzymania robót, z podaniem powodu,</w:t>
      </w:r>
    </w:p>
    <w:p w14:paraId="204CAC43" w14:textId="77777777" w:rsidR="004E5071" w:rsidRPr="004E5071" w:rsidRDefault="004E5071" w:rsidP="001C3A7B">
      <w:pPr>
        <w:widowControl w:val="0"/>
        <w:numPr>
          <w:ilvl w:val="0"/>
          <w:numId w:val="18"/>
        </w:numPr>
        <w:spacing w:line="276" w:lineRule="auto"/>
        <w:rPr>
          <w:rFonts w:ascii="Arial Narrow" w:hAnsi="Arial Narrow"/>
          <w:szCs w:val="22"/>
          <w:lang w:eastAsia="x-none"/>
        </w:rPr>
      </w:pPr>
      <w:r w:rsidRPr="004E5071">
        <w:rPr>
          <w:rFonts w:ascii="Arial Narrow" w:hAnsi="Arial Narrow"/>
          <w:szCs w:val="22"/>
          <w:lang w:eastAsia="x-none"/>
        </w:rPr>
        <w:t>zgłoszenia i daty odbiorów robót zanikających i ulegających zakryciu, częściowych i ostatecznych odbiorów robót,</w:t>
      </w:r>
    </w:p>
    <w:p w14:paraId="38793EFD" w14:textId="77777777" w:rsidR="004E5071" w:rsidRPr="004E5071" w:rsidRDefault="004E5071" w:rsidP="001C3A7B">
      <w:pPr>
        <w:widowControl w:val="0"/>
        <w:numPr>
          <w:ilvl w:val="0"/>
          <w:numId w:val="18"/>
        </w:numPr>
        <w:spacing w:line="276" w:lineRule="auto"/>
        <w:rPr>
          <w:rFonts w:ascii="Arial Narrow" w:hAnsi="Arial Narrow"/>
          <w:szCs w:val="22"/>
          <w:lang w:eastAsia="x-none"/>
        </w:rPr>
      </w:pPr>
      <w:r w:rsidRPr="004E5071">
        <w:rPr>
          <w:rFonts w:ascii="Arial Narrow" w:hAnsi="Arial Narrow"/>
          <w:szCs w:val="22"/>
          <w:lang w:eastAsia="x-none"/>
        </w:rPr>
        <w:t>wyjaśnienia, uwagi i propozycje Wykonawcy,</w:t>
      </w:r>
    </w:p>
    <w:p w14:paraId="1E722FAD" w14:textId="77777777" w:rsidR="004E5071" w:rsidRPr="004E5071" w:rsidRDefault="004E5071" w:rsidP="001C3A7B">
      <w:pPr>
        <w:widowControl w:val="0"/>
        <w:numPr>
          <w:ilvl w:val="0"/>
          <w:numId w:val="18"/>
        </w:numPr>
        <w:spacing w:line="276" w:lineRule="auto"/>
        <w:rPr>
          <w:rFonts w:ascii="Arial Narrow" w:hAnsi="Arial Narrow"/>
          <w:szCs w:val="22"/>
          <w:lang w:eastAsia="x-none"/>
        </w:rPr>
      </w:pPr>
      <w:r w:rsidRPr="004E5071">
        <w:rPr>
          <w:rFonts w:ascii="Arial Narrow" w:hAnsi="Arial Narrow"/>
          <w:szCs w:val="22"/>
          <w:lang w:eastAsia="x-none"/>
        </w:rPr>
        <w:t>stan pogody i temperaturę powietrza w okresie wykonywania robót podlegających ograniczeniom lub wymaganiom szczególnym w związku z warunkami klimatycznymi,</w:t>
      </w:r>
    </w:p>
    <w:p w14:paraId="1D9BC96E" w14:textId="77777777" w:rsidR="004E5071" w:rsidRPr="004E5071" w:rsidRDefault="004E5071" w:rsidP="001C3A7B">
      <w:pPr>
        <w:widowControl w:val="0"/>
        <w:numPr>
          <w:ilvl w:val="0"/>
          <w:numId w:val="18"/>
        </w:numPr>
        <w:spacing w:line="276" w:lineRule="auto"/>
        <w:rPr>
          <w:rFonts w:ascii="Arial Narrow" w:hAnsi="Arial Narrow"/>
          <w:szCs w:val="22"/>
          <w:lang w:eastAsia="x-none"/>
        </w:rPr>
      </w:pPr>
      <w:r w:rsidRPr="004E5071">
        <w:rPr>
          <w:rFonts w:ascii="Arial Narrow" w:hAnsi="Arial Narrow"/>
          <w:szCs w:val="22"/>
          <w:lang w:eastAsia="x-none"/>
        </w:rPr>
        <w:t>zgodność rzeczywistych warunków geotechnicznych z ich opisem w Dokumentacji Projektowej,</w:t>
      </w:r>
    </w:p>
    <w:p w14:paraId="7C8B42AB" w14:textId="77777777" w:rsidR="004E5071" w:rsidRPr="004E5071" w:rsidRDefault="004E5071" w:rsidP="001C3A7B">
      <w:pPr>
        <w:widowControl w:val="0"/>
        <w:numPr>
          <w:ilvl w:val="0"/>
          <w:numId w:val="18"/>
        </w:numPr>
        <w:spacing w:line="276" w:lineRule="auto"/>
        <w:rPr>
          <w:rFonts w:ascii="Arial Narrow" w:hAnsi="Arial Narrow"/>
          <w:szCs w:val="22"/>
          <w:lang w:eastAsia="x-none"/>
        </w:rPr>
      </w:pPr>
      <w:r w:rsidRPr="004E5071">
        <w:rPr>
          <w:rFonts w:ascii="Arial Narrow" w:hAnsi="Arial Narrow"/>
          <w:szCs w:val="22"/>
          <w:lang w:eastAsia="x-none"/>
        </w:rPr>
        <w:t>dane dotyczące czynności geodezyjnych (pomiarowych) dokonywanych przed i w trakcie wykonywania robót,</w:t>
      </w:r>
    </w:p>
    <w:p w14:paraId="0589A5CB" w14:textId="77777777" w:rsidR="004E5071" w:rsidRPr="004E5071" w:rsidRDefault="004E5071" w:rsidP="001C3A7B">
      <w:pPr>
        <w:widowControl w:val="0"/>
        <w:numPr>
          <w:ilvl w:val="0"/>
          <w:numId w:val="18"/>
        </w:numPr>
        <w:spacing w:line="276" w:lineRule="auto"/>
        <w:rPr>
          <w:rFonts w:ascii="Arial Narrow" w:hAnsi="Arial Narrow"/>
          <w:szCs w:val="22"/>
          <w:lang w:eastAsia="x-none"/>
        </w:rPr>
      </w:pPr>
      <w:r w:rsidRPr="004E5071">
        <w:rPr>
          <w:rFonts w:ascii="Arial Narrow" w:hAnsi="Arial Narrow"/>
          <w:szCs w:val="22"/>
          <w:lang w:eastAsia="x-none"/>
        </w:rPr>
        <w:t>dane dotyczące sposobu wykonywania zabezpieczenia robót,</w:t>
      </w:r>
    </w:p>
    <w:p w14:paraId="0CAA000A" w14:textId="77777777" w:rsidR="004E5071" w:rsidRPr="004E5071" w:rsidRDefault="004E5071" w:rsidP="001C3A7B">
      <w:pPr>
        <w:widowControl w:val="0"/>
        <w:numPr>
          <w:ilvl w:val="0"/>
          <w:numId w:val="18"/>
        </w:numPr>
        <w:spacing w:line="276" w:lineRule="auto"/>
        <w:rPr>
          <w:rFonts w:ascii="Arial Narrow" w:hAnsi="Arial Narrow"/>
          <w:szCs w:val="22"/>
          <w:lang w:eastAsia="x-none"/>
        </w:rPr>
      </w:pPr>
      <w:r w:rsidRPr="004E5071">
        <w:rPr>
          <w:rFonts w:ascii="Arial Narrow" w:hAnsi="Arial Narrow"/>
          <w:szCs w:val="22"/>
          <w:lang w:eastAsia="x-none"/>
        </w:rPr>
        <w:t xml:space="preserve">dane dotyczące jakości materiałów, pobierania próbek oraz wyniki przeprowadzonych badań </w:t>
      </w:r>
      <w:r w:rsidRPr="004E5071">
        <w:rPr>
          <w:rFonts w:ascii="Arial Narrow" w:hAnsi="Arial Narrow"/>
          <w:szCs w:val="22"/>
          <w:lang w:eastAsia="x-none"/>
        </w:rPr>
        <w:br/>
        <w:t>z podaniem, kto je przeprowadzał,</w:t>
      </w:r>
    </w:p>
    <w:p w14:paraId="70D04850" w14:textId="77777777" w:rsidR="004E5071" w:rsidRPr="004E5071" w:rsidRDefault="004E5071" w:rsidP="001C3A7B">
      <w:pPr>
        <w:widowControl w:val="0"/>
        <w:numPr>
          <w:ilvl w:val="0"/>
          <w:numId w:val="18"/>
        </w:numPr>
        <w:spacing w:line="276" w:lineRule="auto"/>
        <w:rPr>
          <w:rFonts w:ascii="Arial Narrow" w:hAnsi="Arial Narrow"/>
          <w:szCs w:val="22"/>
          <w:lang w:eastAsia="x-none"/>
        </w:rPr>
      </w:pPr>
      <w:r w:rsidRPr="004E5071">
        <w:rPr>
          <w:rFonts w:ascii="Arial Narrow" w:hAnsi="Arial Narrow"/>
          <w:szCs w:val="22"/>
          <w:lang w:eastAsia="x-none"/>
        </w:rPr>
        <w:t>wyniki prób poszczególnych elementów budowli z podaniem, kto je przeprowadzał,</w:t>
      </w:r>
    </w:p>
    <w:p w14:paraId="01730640" w14:textId="77777777" w:rsidR="004E5071" w:rsidRPr="004E5071" w:rsidRDefault="004E5071" w:rsidP="001C3A7B">
      <w:pPr>
        <w:widowControl w:val="0"/>
        <w:numPr>
          <w:ilvl w:val="0"/>
          <w:numId w:val="18"/>
        </w:numPr>
        <w:spacing w:line="276" w:lineRule="auto"/>
        <w:rPr>
          <w:rFonts w:ascii="Arial Narrow" w:hAnsi="Arial Narrow"/>
          <w:szCs w:val="22"/>
          <w:lang w:eastAsia="x-none"/>
        </w:rPr>
      </w:pPr>
      <w:r w:rsidRPr="004E5071">
        <w:rPr>
          <w:rFonts w:ascii="Arial Narrow" w:hAnsi="Arial Narrow"/>
          <w:szCs w:val="22"/>
          <w:lang w:eastAsia="x-none"/>
        </w:rPr>
        <w:t>inne istotne informacje o przebiegu robót.</w:t>
      </w:r>
    </w:p>
    <w:p w14:paraId="34C368FE" w14:textId="77777777" w:rsidR="004E5071" w:rsidRPr="004E5071" w:rsidRDefault="004E5071" w:rsidP="004E5071">
      <w:pPr>
        <w:spacing w:line="276" w:lineRule="auto"/>
        <w:ind w:firstLine="708"/>
        <w:rPr>
          <w:rFonts w:ascii="Arial Narrow" w:hAnsi="Arial Narrow"/>
          <w:szCs w:val="22"/>
          <w:lang w:eastAsia="x-none"/>
        </w:rPr>
      </w:pPr>
      <w:r w:rsidRPr="004E5071">
        <w:rPr>
          <w:rFonts w:ascii="Arial Narrow" w:hAnsi="Arial Narrow"/>
          <w:szCs w:val="22"/>
          <w:lang w:eastAsia="x-none"/>
        </w:rPr>
        <w:t>Propozycje, uwagi i wyjaśnienia Wykonawcy, wpisane do Dziennika Budowy będą przedłożone Zamawiającemu do ustosunkowania się. Decyzje Zamawiającego wpisane do Dziennika Budowy Wykonawca podpisuje z zaznaczeniem ich przyjęcia lub zajęciem stanowiska.</w:t>
      </w:r>
    </w:p>
    <w:p w14:paraId="479FA467" w14:textId="77777777" w:rsidR="00574A75" w:rsidRDefault="00574A75" w:rsidP="00A47A15">
      <w:pPr>
        <w:shd w:val="clear" w:color="auto" w:fill="FFFFFF"/>
        <w:spacing w:line="360" w:lineRule="auto"/>
        <w:ind w:right="6" w:firstLine="709"/>
        <w:rPr>
          <w:sz w:val="20"/>
          <w:lang w:eastAsia="x-none"/>
        </w:rPr>
      </w:pPr>
    </w:p>
    <w:p w14:paraId="5272D760" w14:textId="77777777" w:rsidR="008F013A" w:rsidRPr="008F013A" w:rsidRDefault="008F013A" w:rsidP="008F013A">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310" w:name="_Toc114821585"/>
      <w:bookmarkStart w:id="311" w:name="_Toc175040190"/>
      <w:bookmarkStart w:id="312" w:name="_Hlk168273010"/>
      <w:r w:rsidRPr="008F013A">
        <w:rPr>
          <w:rFonts w:ascii="Arial Narrow" w:hAnsi="Arial Narrow"/>
          <w:b/>
        </w:rPr>
        <w:lastRenderedPageBreak/>
        <w:t>Dokumentacja powykonawcza</w:t>
      </w:r>
      <w:bookmarkEnd w:id="310"/>
      <w:bookmarkEnd w:id="311"/>
    </w:p>
    <w:p w14:paraId="1ABD58D7" w14:textId="77777777" w:rsidR="008F013A" w:rsidRPr="008F013A" w:rsidRDefault="008F013A" w:rsidP="008F013A">
      <w:pPr>
        <w:spacing w:line="276" w:lineRule="auto"/>
        <w:ind w:firstLine="709"/>
        <w:rPr>
          <w:rFonts w:ascii="Arial Narrow" w:hAnsi="Arial Narrow"/>
          <w:szCs w:val="22"/>
          <w:lang w:eastAsia="x-none"/>
        </w:rPr>
      </w:pPr>
      <w:r w:rsidRPr="008F013A">
        <w:rPr>
          <w:rFonts w:ascii="Arial Narrow" w:hAnsi="Arial Narrow"/>
          <w:szCs w:val="22"/>
          <w:lang w:eastAsia="x-none"/>
        </w:rPr>
        <w:t>Po zakończeniu robót budowlano-montażowych, zgodnie z Prawem Budowlanym Wykonawca</w:t>
      </w:r>
      <w:r>
        <w:rPr>
          <w:rFonts w:ascii="Arial Narrow" w:hAnsi="Arial Narrow"/>
          <w:szCs w:val="22"/>
          <w:lang w:eastAsia="x-none"/>
        </w:rPr>
        <w:t xml:space="preserve"> </w:t>
      </w:r>
      <w:r w:rsidRPr="008F013A">
        <w:rPr>
          <w:rFonts w:ascii="Arial Narrow" w:hAnsi="Arial Narrow"/>
          <w:szCs w:val="22"/>
          <w:lang w:eastAsia="x-none"/>
        </w:rPr>
        <w:t>zobowiązany jest wykonać inwentaryzację geodezyjną powykonawczą oraz dokumentację powykonawczą ujmującą zmiany wprowadzone do zatwierdzonego projektu budowlanego w trakcie wykonywania robót.</w:t>
      </w:r>
    </w:p>
    <w:p w14:paraId="6D05F736" w14:textId="77777777" w:rsidR="008F013A" w:rsidRPr="008F013A" w:rsidRDefault="008F013A" w:rsidP="008F013A">
      <w:pPr>
        <w:spacing w:line="276" w:lineRule="auto"/>
        <w:rPr>
          <w:rFonts w:ascii="Arial Narrow" w:hAnsi="Arial Narrow"/>
          <w:szCs w:val="22"/>
        </w:rPr>
      </w:pPr>
      <w:r w:rsidRPr="008F013A">
        <w:rPr>
          <w:rFonts w:ascii="Arial Narrow" w:eastAsia="ArialMT" w:hAnsi="Arial Narrow"/>
          <w:szCs w:val="22"/>
        </w:rPr>
        <w:t xml:space="preserve"> </w:t>
      </w:r>
      <w:r w:rsidRPr="008F013A">
        <w:rPr>
          <w:rFonts w:ascii="Arial Narrow" w:eastAsia="ArialMT" w:hAnsi="Arial Narrow"/>
          <w:szCs w:val="22"/>
        </w:rPr>
        <w:tab/>
        <w:t xml:space="preserve">Wykonawca sporządzi Dokumentację powykonawczą wraz z niezbędnymi opisami w zakresie i formie jak w Dokumentacji </w:t>
      </w:r>
      <w:r>
        <w:rPr>
          <w:rFonts w:ascii="Arial Narrow" w:eastAsia="ArialMT" w:hAnsi="Arial Narrow"/>
          <w:szCs w:val="22"/>
        </w:rPr>
        <w:t>P</w:t>
      </w:r>
      <w:r w:rsidRPr="008F013A">
        <w:rPr>
          <w:rFonts w:ascii="Arial Narrow" w:eastAsia="ArialMT" w:hAnsi="Arial Narrow"/>
          <w:szCs w:val="22"/>
        </w:rPr>
        <w:t>rojektowej, a ich treść przedstawiać będzie Roboty tak, jak zostały przez Wykonawcę zrealizowane, z zaznaczeniem lokalizacji, wymiarów i detali wykonanych robót, w tym skrzyżowań z istniejącą infrastrukturą podziemną i naziemną (także niezinwentaryzowaną – o ile taka wystąpi).</w:t>
      </w:r>
    </w:p>
    <w:p w14:paraId="18E9BAEC" w14:textId="77777777" w:rsidR="008F013A" w:rsidRPr="008F013A" w:rsidRDefault="008F013A" w:rsidP="008F013A">
      <w:pPr>
        <w:spacing w:line="276" w:lineRule="auto"/>
        <w:rPr>
          <w:rFonts w:ascii="Arial Narrow" w:hAnsi="Arial Narrow"/>
          <w:szCs w:val="22"/>
        </w:rPr>
      </w:pPr>
      <w:r w:rsidRPr="008F013A">
        <w:rPr>
          <w:rFonts w:ascii="Arial Narrow" w:eastAsia="ArialMT" w:hAnsi="Arial Narrow"/>
          <w:szCs w:val="22"/>
        </w:rPr>
        <w:t>Ponadto Wykonawca zobowiązany jest do sporządzenia geodezyjnej inwentaryzacji powykonawczej w</w:t>
      </w:r>
      <w:r>
        <w:rPr>
          <w:rFonts w:ascii="Arial Narrow" w:eastAsia="ArialMT" w:hAnsi="Arial Narrow"/>
          <w:szCs w:val="22"/>
        </w:rPr>
        <w:t xml:space="preserve"> </w:t>
      </w:r>
      <w:r w:rsidRPr="008F013A">
        <w:rPr>
          <w:rFonts w:ascii="Arial Narrow" w:eastAsia="ArialMT" w:hAnsi="Arial Narrow"/>
          <w:szCs w:val="22"/>
        </w:rPr>
        <w:t>celu zebrania aktualnych danych o przestrzennym rozmieszczeniu elementów zagospodarowania terenu. Przewody i</w:t>
      </w:r>
      <w:r w:rsidRPr="008F013A">
        <w:rPr>
          <w:rFonts w:ascii="Arial Narrow" w:eastAsia="ArialMT" w:hAnsi="Arial Narrow"/>
          <w:color w:val="FF0000"/>
          <w:szCs w:val="22"/>
        </w:rPr>
        <w:t xml:space="preserve"> </w:t>
      </w:r>
      <w:r w:rsidRPr="008F013A">
        <w:rPr>
          <w:rFonts w:ascii="Arial Narrow" w:eastAsia="ArialMT" w:hAnsi="Arial Narrow"/>
          <w:color w:val="000000"/>
          <w:szCs w:val="22"/>
        </w:rPr>
        <w:t>inne elementy podziemne</w:t>
      </w:r>
      <w:r w:rsidRPr="008F013A">
        <w:rPr>
          <w:rFonts w:ascii="Arial Narrow" w:eastAsia="ArialMT" w:hAnsi="Arial Narrow"/>
          <w:szCs w:val="22"/>
        </w:rPr>
        <w:t xml:space="preserve"> należy poddawać pomiarowi powykonawczemu po ułożeniu w wykopie, ale przed ich przykryciem (zasypaniem).</w:t>
      </w:r>
    </w:p>
    <w:p w14:paraId="59B49D37" w14:textId="77777777" w:rsidR="008F013A" w:rsidRDefault="008F013A" w:rsidP="008F013A">
      <w:pPr>
        <w:spacing w:line="276" w:lineRule="auto"/>
        <w:rPr>
          <w:rFonts w:ascii="Arial Narrow" w:eastAsia="ArialMT" w:hAnsi="Arial Narrow"/>
          <w:szCs w:val="22"/>
        </w:rPr>
      </w:pPr>
      <w:r w:rsidRPr="008F013A">
        <w:rPr>
          <w:rFonts w:ascii="Arial Narrow" w:eastAsia="ArialMT" w:hAnsi="Arial Narrow"/>
          <w:szCs w:val="22"/>
        </w:rPr>
        <w:t xml:space="preserve">Na podstawie geodezyjnej inwentaryzacji powykonawczej Wykonawca powinien sporządzić dokumentację </w:t>
      </w:r>
      <w:proofErr w:type="spellStart"/>
      <w:r w:rsidRPr="008F013A">
        <w:rPr>
          <w:rFonts w:ascii="Arial Narrow" w:eastAsia="ArialMT" w:hAnsi="Arial Narrow"/>
          <w:szCs w:val="22"/>
        </w:rPr>
        <w:t>geodezyjno</w:t>
      </w:r>
      <w:proofErr w:type="spellEnd"/>
      <w:r w:rsidRPr="008F013A">
        <w:rPr>
          <w:rFonts w:ascii="Arial Narrow" w:eastAsia="ArialMT" w:hAnsi="Arial Narrow"/>
          <w:szCs w:val="22"/>
        </w:rPr>
        <w:t xml:space="preserve"> – kartograficzną, zawierającą dane umożliwiające wniesienie zmian na mapie zasadniczej oraz do ewidencji sieci uzbrojenia terenu. Forma i zakres powykonawczej dokumentacji </w:t>
      </w:r>
      <w:proofErr w:type="spellStart"/>
      <w:r w:rsidRPr="008F013A">
        <w:rPr>
          <w:rFonts w:ascii="Arial Narrow" w:eastAsia="ArialMT" w:hAnsi="Arial Narrow"/>
          <w:szCs w:val="22"/>
        </w:rPr>
        <w:t>geodezyjno</w:t>
      </w:r>
      <w:proofErr w:type="spellEnd"/>
      <w:r w:rsidRPr="008F013A">
        <w:rPr>
          <w:rFonts w:ascii="Arial Narrow" w:eastAsia="ArialMT" w:hAnsi="Arial Narrow"/>
          <w:szCs w:val="22"/>
        </w:rPr>
        <w:t xml:space="preserve"> – kartograficznej powinna być zgodna z aktualnie obowiązującymi przepisami w tym zakresie i wymaganiami właściwego ośrodka dokumentacji geodezyjnej i kartograficznej.</w:t>
      </w:r>
    </w:p>
    <w:p w14:paraId="01002AA4" w14:textId="77777777" w:rsidR="00370F46" w:rsidRPr="00370F46" w:rsidRDefault="00370F46" w:rsidP="00370F46">
      <w:pPr>
        <w:spacing w:line="276" w:lineRule="auto"/>
        <w:ind w:firstLine="708"/>
        <w:rPr>
          <w:rFonts w:ascii="Arial Narrow" w:eastAsia="ArialMT" w:hAnsi="Arial Narrow"/>
          <w:szCs w:val="22"/>
        </w:rPr>
      </w:pPr>
      <w:r>
        <w:rPr>
          <w:rFonts w:ascii="Arial Narrow" w:eastAsia="ArialMT" w:hAnsi="Arial Narrow"/>
          <w:szCs w:val="22"/>
        </w:rPr>
        <w:t xml:space="preserve">W ramach dokumentacji powykonawczej Wykonawca przedstawi szczegółową dokumentację fotograficzną obejmującą </w:t>
      </w:r>
      <w:r w:rsidRPr="00370F46">
        <w:rPr>
          <w:rFonts w:ascii="Arial Narrow" w:eastAsia="ArialMT" w:hAnsi="Arial Narrow"/>
          <w:szCs w:val="22"/>
        </w:rPr>
        <w:t>fotograficzny zapis:</w:t>
      </w:r>
    </w:p>
    <w:p w14:paraId="0079B08F" w14:textId="1749D206" w:rsidR="00B47BA8" w:rsidRPr="00B47BA8" w:rsidRDefault="00B47BA8" w:rsidP="001C3A7B">
      <w:pPr>
        <w:widowControl w:val="0"/>
        <w:numPr>
          <w:ilvl w:val="0"/>
          <w:numId w:val="18"/>
        </w:numPr>
        <w:spacing w:line="276" w:lineRule="auto"/>
        <w:rPr>
          <w:rFonts w:ascii="Arial Narrow" w:eastAsia="ArialMT" w:hAnsi="Arial Narrow"/>
          <w:szCs w:val="22"/>
        </w:rPr>
      </w:pPr>
      <w:r w:rsidRPr="00DD1156">
        <w:rPr>
          <w:rFonts w:ascii="Arial Narrow" w:eastAsia="Arial Narrow" w:hAnsi="Arial Narrow"/>
          <w:color w:val="000000"/>
        </w:rPr>
        <w:t>terenu budowy oraz dróg dojazdowych  przed rozpoczęciem budowy,</w:t>
      </w:r>
    </w:p>
    <w:p w14:paraId="7E707904" w14:textId="3F60D289" w:rsidR="00370F46" w:rsidRPr="00370F46" w:rsidRDefault="00370F46" w:rsidP="001C3A7B">
      <w:pPr>
        <w:widowControl w:val="0"/>
        <w:numPr>
          <w:ilvl w:val="0"/>
          <w:numId w:val="18"/>
        </w:numPr>
        <w:spacing w:line="276" w:lineRule="auto"/>
        <w:rPr>
          <w:rFonts w:ascii="Arial Narrow" w:eastAsia="ArialMT" w:hAnsi="Arial Narrow"/>
          <w:szCs w:val="22"/>
        </w:rPr>
      </w:pPr>
      <w:r w:rsidRPr="00370F46">
        <w:rPr>
          <w:rFonts w:ascii="Arial Narrow" w:eastAsia="ArialMT" w:hAnsi="Arial Narrow"/>
          <w:szCs w:val="22"/>
        </w:rPr>
        <w:t>robót i różnych etapów konstrukcji,</w:t>
      </w:r>
    </w:p>
    <w:p w14:paraId="3BDF8B6F" w14:textId="77777777" w:rsidR="00370F46" w:rsidRPr="00370F46" w:rsidRDefault="00370F46" w:rsidP="001C3A7B">
      <w:pPr>
        <w:widowControl w:val="0"/>
        <w:numPr>
          <w:ilvl w:val="0"/>
          <w:numId w:val="18"/>
        </w:numPr>
        <w:spacing w:line="276" w:lineRule="auto"/>
        <w:rPr>
          <w:rFonts w:ascii="Arial Narrow" w:eastAsia="ArialMT" w:hAnsi="Arial Narrow"/>
          <w:szCs w:val="22"/>
        </w:rPr>
      </w:pPr>
      <w:r w:rsidRPr="00370F46">
        <w:rPr>
          <w:rFonts w:ascii="Arial Narrow" w:eastAsia="ArialMT" w:hAnsi="Arial Narrow"/>
          <w:szCs w:val="22"/>
        </w:rPr>
        <w:t>ukończonych robót,</w:t>
      </w:r>
    </w:p>
    <w:p w14:paraId="09F505CF" w14:textId="77777777" w:rsidR="00370F46" w:rsidRPr="00370F46" w:rsidRDefault="00370F46" w:rsidP="001C3A7B">
      <w:pPr>
        <w:widowControl w:val="0"/>
        <w:numPr>
          <w:ilvl w:val="0"/>
          <w:numId w:val="18"/>
        </w:numPr>
        <w:spacing w:line="276" w:lineRule="auto"/>
        <w:rPr>
          <w:rFonts w:ascii="Arial Narrow" w:eastAsia="ArialMT" w:hAnsi="Arial Narrow"/>
          <w:szCs w:val="22"/>
        </w:rPr>
      </w:pPr>
      <w:r w:rsidRPr="00370F46">
        <w:rPr>
          <w:rFonts w:ascii="Arial Narrow" w:eastAsia="ArialMT" w:hAnsi="Arial Narrow"/>
          <w:szCs w:val="22"/>
        </w:rPr>
        <w:t>związanych z nimi szczegółów, tzn. wad, prób, napraw itd.</w:t>
      </w:r>
    </w:p>
    <w:p w14:paraId="17EC7991" w14:textId="77777777" w:rsidR="008F013A" w:rsidRPr="008F013A" w:rsidRDefault="008F013A" w:rsidP="008F013A">
      <w:pPr>
        <w:spacing w:line="276" w:lineRule="auto"/>
        <w:rPr>
          <w:rFonts w:ascii="Arial Narrow" w:hAnsi="Arial Narrow"/>
          <w:szCs w:val="22"/>
        </w:rPr>
      </w:pPr>
      <w:r w:rsidRPr="008F013A">
        <w:rPr>
          <w:rFonts w:ascii="Arial Narrow" w:eastAsia="ArialMT" w:hAnsi="Arial Narrow"/>
          <w:szCs w:val="22"/>
        </w:rPr>
        <w:t xml:space="preserve"> </w:t>
      </w:r>
      <w:r w:rsidRPr="008F013A">
        <w:rPr>
          <w:rFonts w:ascii="Arial Narrow" w:eastAsia="ArialMT" w:hAnsi="Arial Narrow"/>
          <w:szCs w:val="22"/>
        </w:rPr>
        <w:tab/>
        <w:t>Dokumentację powykonawczą należy dostarczyć do I</w:t>
      </w:r>
      <w:r w:rsidRPr="008F013A">
        <w:rPr>
          <w:rFonts w:ascii="Arial Narrow" w:hAnsi="Arial Narrow" w:cs="Calibri"/>
          <w:szCs w:val="22"/>
        </w:rPr>
        <w:t>nspektora (INI)</w:t>
      </w:r>
      <w:r w:rsidRPr="008F013A">
        <w:rPr>
          <w:rFonts w:ascii="Arial Narrow" w:eastAsia="ArialMT" w:hAnsi="Arial Narrow"/>
          <w:szCs w:val="22"/>
        </w:rPr>
        <w:t xml:space="preserve"> i Zamawiającego do akceptacji przed rozpoczęciem Prób Końcowych. Jeżeli w trakcie Prób Końcowych wprowadzone zostaną zmiany Wykonawca dokona właściwej korekty dokumentacji powykonawczej tak, aby ich zakres, forma i treść odpowiadały wymaganiom opisanym powyżej.</w:t>
      </w:r>
    </w:p>
    <w:p w14:paraId="66007F53" w14:textId="77777777" w:rsidR="008F013A" w:rsidRPr="008F013A" w:rsidRDefault="008F013A" w:rsidP="008F013A">
      <w:pPr>
        <w:spacing w:line="276" w:lineRule="auto"/>
        <w:rPr>
          <w:rFonts w:ascii="Arial Narrow" w:hAnsi="Arial Narrow"/>
          <w:szCs w:val="22"/>
        </w:rPr>
      </w:pPr>
      <w:r w:rsidRPr="008F013A">
        <w:rPr>
          <w:rFonts w:ascii="Arial Narrow" w:eastAsia="ArialMT" w:hAnsi="Arial Narrow"/>
          <w:szCs w:val="22"/>
        </w:rPr>
        <w:t xml:space="preserve"> </w:t>
      </w:r>
      <w:r w:rsidRPr="008F013A">
        <w:rPr>
          <w:rFonts w:ascii="Arial Narrow" w:eastAsia="ArialMT" w:hAnsi="Arial Narrow"/>
          <w:szCs w:val="22"/>
        </w:rPr>
        <w:tab/>
        <w:t>Wykonawca dostarczy I</w:t>
      </w:r>
      <w:r w:rsidRPr="008F013A">
        <w:rPr>
          <w:rFonts w:ascii="Arial Narrow" w:hAnsi="Arial Narrow" w:cs="Calibri"/>
          <w:szCs w:val="22"/>
        </w:rPr>
        <w:t>nspektorowi (INI)</w:t>
      </w:r>
      <w:r w:rsidRPr="008F013A">
        <w:rPr>
          <w:rFonts w:ascii="Arial Narrow" w:eastAsia="ArialMT" w:hAnsi="Arial Narrow"/>
          <w:szCs w:val="22"/>
        </w:rPr>
        <w:t xml:space="preserve"> dokumentacje powykonawczą w 4 egzemplarzach w formie wydruków oraz w 4 egzemplarzach w formie elektronicznej. </w:t>
      </w:r>
      <w:r w:rsidRPr="008F013A">
        <w:rPr>
          <w:rFonts w:ascii="Arial Narrow" w:hAnsi="Arial Narrow"/>
          <w:szCs w:val="22"/>
          <w:lang w:eastAsia="x-none"/>
        </w:rPr>
        <w:t xml:space="preserve">Obowiązującym rozszerzeniem plików jest DOC, DOCX, XLS, XLSX, PDF, DWG. </w:t>
      </w:r>
      <w:r w:rsidRPr="008F013A">
        <w:rPr>
          <w:rFonts w:ascii="Arial Narrow" w:eastAsia="ArialMT" w:hAnsi="Arial Narrow"/>
          <w:szCs w:val="22"/>
        </w:rPr>
        <w:t xml:space="preserve"> Ponadto, Wykonawca dostarczy w 4 egz. w formie wydruków i w 4 egz. w formie elektronicznej inwentaryzację </w:t>
      </w:r>
      <w:proofErr w:type="spellStart"/>
      <w:r w:rsidRPr="008F013A">
        <w:rPr>
          <w:rFonts w:ascii="Arial Narrow" w:eastAsia="ArialMT" w:hAnsi="Arial Narrow"/>
          <w:szCs w:val="22"/>
        </w:rPr>
        <w:t>geodezyjno</w:t>
      </w:r>
      <w:proofErr w:type="spellEnd"/>
      <w:r w:rsidRPr="008F013A">
        <w:rPr>
          <w:rFonts w:ascii="Arial Narrow" w:eastAsia="ArialMT" w:hAnsi="Arial Narrow"/>
          <w:szCs w:val="22"/>
        </w:rPr>
        <w:t xml:space="preserve"> – kartograficzną. Wykonawca powinien przekazać inwentaryzację geodezyjną do właściwego ośrodka dokumentacji geodezyjnej i kartograficznej (forma i liczba egzemplarzy zgodne z wymaganiami ośrodka) w celu naniesienia zmian na mapie zasadniczej.</w:t>
      </w:r>
    </w:p>
    <w:p w14:paraId="3C217037" w14:textId="77777777" w:rsidR="008F013A" w:rsidRDefault="008F013A" w:rsidP="00A47A15">
      <w:pPr>
        <w:shd w:val="clear" w:color="auto" w:fill="FFFFFF"/>
        <w:spacing w:line="360" w:lineRule="auto"/>
        <w:ind w:right="6" w:firstLine="709"/>
        <w:rPr>
          <w:sz w:val="20"/>
          <w:lang w:eastAsia="x-none"/>
        </w:rPr>
      </w:pPr>
    </w:p>
    <w:p w14:paraId="69DAB862" w14:textId="77777777" w:rsidR="00370F46" w:rsidRPr="00370F46" w:rsidRDefault="00370F46" w:rsidP="00370F46">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313" w:name="_Toc114821586"/>
      <w:bookmarkStart w:id="314" w:name="_Toc175040191"/>
      <w:bookmarkEnd w:id="312"/>
      <w:r w:rsidRPr="00370F46">
        <w:rPr>
          <w:rFonts w:ascii="Arial Narrow" w:hAnsi="Arial Narrow"/>
          <w:b/>
        </w:rPr>
        <w:t>Pozostałe dokumenty budowy</w:t>
      </w:r>
      <w:bookmarkEnd w:id="313"/>
      <w:bookmarkEnd w:id="314"/>
    </w:p>
    <w:p w14:paraId="06E06F9B" w14:textId="77777777" w:rsidR="00370F46" w:rsidRPr="00370F46" w:rsidRDefault="00370F46" w:rsidP="00370F46">
      <w:pPr>
        <w:spacing w:line="276" w:lineRule="auto"/>
        <w:ind w:firstLine="567"/>
        <w:rPr>
          <w:rFonts w:ascii="Arial Narrow" w:hAnsi="Arial Narrow"/>
          <w:szCs w:val="22"/>
          <w:lang w:eastAsia="x-none"/>
        </w:rPr>
      </w:pPr>
      <w:r w:rsidRPr="00370F46">
        <w:rPr>
          <w:rFonts w:ascii="Arial Narrow" w:hAnsi="Arial Narrow"/>
          <w:szCs w:val="22"/>
          <w:lang w:eastAsia="x-none"/>
        </w:rPr>
        <w:t>Do dokumentów budowy zalicza się także następujące dokumenty:</w:t>
      </w:r>
    </w:p>
    <w:p w14:paraId="6B264547" w14:textId="77777777" w:rsidR="00370F46" w:rsidRPr="00370F46" w:rsidRDefault="00370F46" w:rsidP="001C3A7B">
      <w:pPr>
        <w:widowControl w:val="0"/>
        <w:numPr>
          <w:ilvl w:val="0"/>
          <w:numId w:val="25"/>
        </w:numPr>
        <w:tabs>
          <w:tab w:val="clear" w:pos="0"/>
          <w:tab w:val="left" w:pos="-3544"/>
        </w:tabs>
        <w:overflowPunct/>
        <w:spacing w:line="276" w:lineRule="auto"/>
        <w:ind w:left="1276" w:hanging="284"/>
        <w:textAlignment w:val="auto"/>
        <w:rPr>
          <w:rFonts w:ascii="Arial Narrow" w:hAnsi="Arial Narrow"/>
          <w:szCs w:val="22"/>
          <w:lang w:eastAsia="x-none"/>
        </w:rPr>
      </w:pPr>
      <w:r w:rsidRPr="00370F46">
        <w:rPr>
          <w:rFonts w:ascii="Arial Narrow" w:hAnsi="Arial Narrow"/>
          <w:szCs w:val="22"/>
          <w:lang w:eastAsia="x-none"/>
        </w:rPr>
        <w:t>umowę wraz z załącznikami,</w:t>
      </w:r>
    </w:p>
    <w:p w14:paraId="363CA8EF" w14:textId="77777777" w:rsidR="00370F46" w:rsidRPr="00370F46" w:rsidRDefault="00370F46" w:rsidP="001C3A7B">
      <w:pPr>
        <w:widowControl w:val="0"/>
        <w:numPr>
          <w:ilvl w:val="0"/>
          <w:numId w:val="25"/>
        </w:numPr>
        <w:tabs>
          <w:tab w:val="clear" w:pos="0"/>
          <w:tab w:val="left" w:pos="-3544"/>
        </w:tabs>
        <w:overflowPunct/>
        <w:spacing w:line="276" w:lineRule="auto"/>
        <w:ind w:left="1276" w:hanging="284"/>
        <w:textAlignment w:val="auto"/>
        <w:rPr>
          <w:rFonts w:ascii="Arial Narrow" w:hAnsi="Arial Narrow"/>
          <w:szCs w:val="22"/>
          <w:lang w:eastAsia="x-none"/>
        </w:rPr>
      </w:pPr>
      <w:r w:rsidRPr="00370F46">
        <w:rPr>
          <w:rFonts w:ascii="Arial Narrow" w:hAnsi="Arial Narrow"/>
          <w:szCs w:val="22"/>
          <w:lang w:eastAsia="x-none"/>
        </w:rPr>
        <w:t>dokumentację projektową,</w:t>
      </w:r>
    </w:p>
    <w:p w14:paraId="5029A147" w14:textId="77777777" w:rsidR="00370F46" w:rsidRPr="00370F46" w:rsidRDefault="00370F46" w:rsidP="001C3A7B">
      <w:pPr>
        <w:widowControl w:val="0"/>
        <w:numPr>
          <w:ilvl w:val="0"/>
          <w:numId w:val="25"/>
        </w:numPr>
        <w:tabs>
          <w:tab w:val="clear" w:pos="0"/>
          <w:tab w:val="left" w:pos="-3544"/>
        </w:tabs>
        <w:overflowPunct/>
        <w:spacing w:line="276" w:lineRule="auto"/>
        <w:ind w:left="1276" w:hanging="284"/>
        <w:textAlignment w:val="auto"/>
        <w:rPr>
          <w:rFonts w:ascii="Arial Narrow" w:hAnsi="Arial Narrow"/>
          <w:szCs w:val="22"/>
          <w:lang w:eastAsia="x-none"/>
        </w:rPr>
      </w:pPr>
      <w:r w:rsidRPr="00370F46">
        <w:rPr>
          <w:rFonts w:ascii="Arial Narrow" w:hAnsi="Arial Narrow"/>
          <w:szCs w:val="22"/>
          <w:lang w:eastAsia="x-none"/>
        </w:rPr>
        <w:t>Plan Zapewnienia Jakości,</w:t>
      </w:r>
    </w:p>
    <w:p w14:paraId="681D136E" w14:textId="77777777" w:rsidR="00370F46" w:rsidRPr="00370F46" w:rsidRDefault="00370F46" w:rsidP="001C3A7B">
      <w:pPr>
        <w:widowControl w:val="0"/>
        <w:numPr>
          <w:ilvl w:val="0"/>
          <w:numId w:val="25"/>
        </w:numPr>
        <w:tabs>
          <w:tab w:val="clear" w:pos="0"/>
          <w:tab w:val="left" w:pos="-3544"/>
        </w:tabs>
        <w:overflowPunct/>
        <w:spacing w:line="276" w:lineRule="auto"/>
        <w:ind w:left="1276" w:hanging="284"/>
        <w:textAlignment w:val="auto"/>
        <w:rPr>
          <w:rFonts w:ascii="Arial Narrow" w:hAnsi="Arial Narrow"/>
          <w:szCs w:val="22"/>
          <w:lang w:eastAsia="x-none"/>
        </w:rPr>
      </w:pPr>
      <w:r w:rsidRPr="00370F46">
        <w:rPr>
          <w:rFonts w:ascii="Arial Narrow" w:hAnsi="Arial Narrow"/>
          <w:szCs w:val="22"/>
          <w:lang w:eastAsia="x-none"/>
        </w:rPr>
        <w:t>pozwolenie na budowę,</w:t>
      </w:r>
    </w:p>
    <w:p w14:paraId="3E7F5FB8" w14:textId="77777777" w:rsidR="00370F46" w:rsidRPr="00370F46" w:rsidRDefault="00370F46" w:rsidP="001C3A7B">
      <w:pPr>
        <w:widowControl w:val="0"/>
        <w:numPr>
          <w:ilvl w:val="0"/>
          <w:numId w:val="25"/>
        </w:numPr>
        <w:tabs>
          <w:tab w:val="clear" w:pos="0"/>
          <w:tab w:val="left" w:pos="-3544"/>
        </w:tabs>
        <w:overflowPunct/>
        <w:spacing w:line="276" w:lineRule="auto"/>
        <w:ind w:left="1276" w:hanging="284"/>
        <w:textAlignment w:val="auto"/>
        <w:rPr>
          <w:rFonts w:ascii="Arial Narrow" w:hAnsi="Arial Narrow"/>
          <w:szCs w:val="22"/>
          <w:lang w:eastAsia="x-none"/>
        </w:rPr>
      </w:pPr>
      <w:r w:rsidRPr="00370F46">
        <w:rPr>
          <w:rFonts w:ascii="Arial Narrow" w:hAnsi="Arial Narrow"/>
          <w:szCs w:val="22"/>
          <w:lang w:eastAsia="x-none"/>
        </w:rPr>
        <w:t>protokoły przekazania Terenu Budowy,</w:t>
      </w:r>
    </w:p>
    <w:p w14:paraId="3787D9E1" w14:textId="77777777" w:rsidR="00370F46" w:rsidRPr="00370F46" w:rsidRDefault="00370F46" w:rsidP="001C3A7B">
      <w:pPr>
        <w:widowControl w:val="0"/>
        <w:numPr>
          <w:ilvl w:val="0"/>
          <w:numId w:val="25"/>
        </w:numPr>
        <w:tabs>
          <w:tab w:val="clear" w:pos="0"/>
          <w:tab w:val="left" w:pos="-3544"/>
        </w:tabs>
        <w:overflowPunct/>
        <w:spacing w:line="276" w:lineRule="auto"/>
        <w:ind w:left="1276" w:hanging="284"/>
        <w:textAlignment w:val="auto"/>
        <w:rPr>
          <w:rFonts w:ascii="Arial Narrow" w:hAnsi="Arial Narrow"/>
          <w:szCs w:val="22"/>
          <w:lang w:eastAsia="x-none"/>
        </w:rPr>
      </w:pPr>
      <w:r w:rsidRPr="00370F46">
        <w:rPr>
          <w:rFonts w:ascii="Arial Narrow" w:hAnsi="Arial Narrow"/>
          <w:szCs w:val="22"/>
          <w:lang w:eastAsia="x-none"/>
        </w:rPr>
        <w:t>umowy cywilno-prawne z osobami trzecimi i inne umowy cywilno-prawne,</w:t>
      </w:r>
    </w:p>
    <w:p w14:paraId="71BE63E1" w14:textId="77777777" w:rsidR="00370F46" w:rsidRPr="00370F46" w:rsidRDefault="00370F46" w:rsidP="001C3A7B">
      <w:pPr>
        <w:widowControl w:val="0"/>
        <w:numPr>
          <w:ilvl w:val="0"/>
          <w:numId w:val="25"/>
        </w:numPr>
        <w:tabs>
          <w:tab w:val="clear" w:pos="0"/>
          <w:tab w:val="left" w:pos="-3544"/>
        </w:tabs>
        <w:overflowPunct/>
        <w:spacing w:line="276" w:lineRule="auto"/>
        <w:ind w:left="1276" w:hanging="284"/>
        <w:textAlignment w:val="auto"/>
        <w:rPr>
          <w:rFonts w:ascii="Arial Narrow" w:hAnsi="Arial Narrow"/>
          <w:szCs w:val="22"/>
          <w:lang w:eastAsia="x-none"/>
        </w:rPr>
      </w:pPr>
      <w:r w:rsidRPr="00370F46">
        <w:rPr>
          <w:rFonts w:ascii="Arial Narrow" w:hAnsi="Arial Narrow"/>
          <w:szCs w:val="22"/>
          <w:lang w:eastAsia="x-none"/>
        </w:rPr>
        <w:t>protokoły odbioru robót,</w:t>
      </w:r>
    </w:p>
    <w:p w14:paraId="300A9218" w14:textId="77777777" w:rsidR="00370F46" w:rsidRPr="00370F46" w:rsidRDefault="00370F46" w:rsidP="001C3A7B">
      <w:pPr>
        <w:widowControl w:val="0"/>
        <w:numPr>
          <w:ilvl w:val="0"/>
          <w:numId w:val="25"/>
        </w:numPr>
        <w:tabs>
          <w:tab w:val="clear" w:pos="0"/>
          <w:tab w:val="left" w:pos="-3544"/>
        </w:tabs>
        <w:overflowPunct/>
        <w:spacing w:line="276" w:lineRule="auto"/>
        <w:ind w:left="1276" w:hanging="284"/>
        <w:textAlignment w:val="auto"/>
        <w:rPr>
          <w:rFonts w:ascii="Arial Narrow" w:hAnsi="Arial Narrow"/>
          <w:szCs w:val="22"/>
          <w:lang w:eastAsia="x-none"/>
        </w:rPr>
      </w:pPr>
      <w:r w:rsidRPr="00370F46">
        <w:rPr>
          <w:rFonts w:ascii="Arial Narrow" w:hAnsi="Arial Narrow"/>
          <w:szCs w:val="22"/>
          <w:lang w:eastAsia="x-none"/>
        </w:rPr>
        <w:t>protokoły z narad i ustaleń,</w:t>
      </w:r>
    </w:p>
    <w:p w14:paraId="2093772A" w14:textId="77777777" w:rsidR="00370F46" w:rsidRPr="00370F46" w:rsidRDefault="00370F46" w:rsidP="001C3A7B">
      <w:pPr>
        <w:widowControl w:val="0"/>
        <w:numPr>
          <w:ilvl w:val="0"/>
          <w:numId w:val="25"/>
        </w:numPr>
        <w:tabs>
          <w:tab w:val="clear" w:pos="0"/>
          <w:tab w:val="left" w:pos="-3544"/>
        </w:tabs>
        <w:overflowPunct/>
        <w:spacing w:line="276" w:lineRule="auto"/>
        <w:ind w:left="1276" w:hanging="284"/>
        <w:textAlignment w:val="auto"/>
        <w:rPr>
          <w:rFonts w:ascii="Arial Narrow" w:hAnsi="Arial Narrow"/>
          <w:szCs w:val="22"/>
          <w:lang w:eastAsia="x-none"/>
        </w:rPr>
      </w:pPr>
      <w:r w:rsidRPr="00370F46">
        <w:rPr>
          <w:rFonts w:ascii="Arial Narrow" w:hAnsi="Arial Narrow"/>
          <w:szCs w:val="22"/>
          <w:lang w:eastAsia="x-none"/>
        </w:rPr>
        <w:t>korespondencję na budowie,</w:t>
      </w:r>
    </w:p>
    <w:p w14:paraId="544F54EE" w14:textId="77777777" w:rsidR="00370F46" w:rsidRPr="00370F46" w:rsidRDefault="00370F46" w:rsidP="001C3A7B">
      <w:pPr>
        <w:widowControl w:val="0"/>
        <w:numPr>
          <w:ilvl w:val="0"/>
          <w:numId w:val="25"/>
        </w:numPr>
        <w:tabs>
          <w:tab w:val="clear" w:pos="0"/>
          <w:tab w:val="left" w:pos="-3544"/>
        </w:tabs>
        <w:overflowPunct/>
        <w:spacing w:line="276" w:lineRule="auto"/>
        <w:ind w:left="1276" w:hanging="284"/>
        <w:textAlignment w:val="auto"/>
        <w:rPr>
          <w:rFonts w:ascii="Arial Narrow" w:hAnsi="Arial Narrow"/>
          <w:szCs w:val="22"/>
          <w:lang w:eastAsia="x-none"/>
        </w:rPr>
      </w:pPr>
      <w:r w:rsidRPr="00370F46">
        <w:rPr>
          <w:rFonts w:ascii="Arial Narrow" w:hAnsi="Arial Narrow"/>
          <w:szCs w:val="22"/>
          <w:lang w:eastAsia="x-none"/>
        </w:rPr>
        <w:t>dziennik budowy.</w:t>
      </w:r>
    </w:p>
    <w:p w14:paraId="027A2407" w14:textId="77777777" w:rsidR="00370F46" w:rsidRPr="00370F46" w:rsidRDefault="00370F46" w:rsidP="00370F46">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315" w:name="_Toc114821587"/>
      <w:bookmarkStart w:id="316" w:name="_Toc175040192"/>
      <w:r w:rsidRPr="00370F46">
        <w:rPr>
          <w:rFonts w:ascii="Arial Narrow" w:hAnsi="Arial Narrow"/>
          <w:b/>
        </w:rPr>
        <w:lastRenderedPageBreak/>
        <w:t>Przechowywanie dokumentów budowy</w:t>
      </w:r>
      <w:bookmarkEnd w:id="315"/>
      <w:bookmarkEnd w:id="316"/>
    </w:p>
    <w:p w14:paraId="22C4D3CC" w14:textId="77777777" w:rsidR="00370F46" w:rsidRPr="00370F46" w:rsidRDefault="00370F46" w:rsidP="00370F46">
      <w:pPr>
        <w:spacing w:line="276" w:lineRule="auto"/>
        <w:ind w:firstLine="709"/>
        <w:rPr>
          <w:rFonts w:ascii="Arial Narrow" w:hAnsi="Arial Narrow" w:cs="Calibri"/>
          <w:szCs w:val="22"/>
          <w:lang w:eastAsia="x-none"/>
        </w:rPr>
      </w:pPr>
      <w:r w:rsidRPr="00370F46">
        <w:rPr>
          <w:rFonts w:ascii="Arial Narrow" w:hAnsi="Arial Narrow" w:cs="Calibri"/>
          <w:szCs w:val="22"/>
          <w:lang w:eastAsia="x-none"/>
        </w:rPr>
        <w:t>Dokumenty budowy będą przechowywane na terenie budowy w miejscu odpowiednio zabezpieczonym. Zaginięcie któregokolwiek z dokumentów budowy spowoduje jego natychmiastowe odtworzenie w formie przewidzianej prawem. Wszelkie dokumenty budowy będą zawsze dostępne dla Zamawiającego i przedstawiane do wglądu na życzenie Zamawiającego.</w:t>
      </w:r>
    </w:p>
    <w:p w14:paraId="73FDF5E0" w14:textId="77777777" w:rsidR="00370F46" w:rsidRPr="00370F46" w:rsidRDefault="00370F46" w:rsidP="00370F46">
      <w:pPr>
        <w:spacing w:line="276" w:lineRule="auto"/>
        <w:ind w:firstLine="709"/>
        <w:rPr>
          <w:rFonts w:ascii="Arial Narrow" w:hAnsi="Arial Narrow" w:cs="Calibri"/>
          <w:szCs w:val="22"/>
          <w:lang w:eastAsia="x-none"/>
        </w:rPr>
      </w:pPr>
    </w:p>
    <w:p w14:paraId="70CE8F21" w14:textId="77777777" w:rsidR="00370F46" w:rsidRPr="00370F46" w:rsidRDefault="00370F46" w:rsidP="00370F46">
      <w:pPr>
        <w:keepNext/>
        <w:numPr>
          <w:ilvl w:val="1"/>
          <w:numId w:val="1"/>
        </w:numPr>
        <w:overflowPunct/>
        <w:autoSpaceDE/>
        <w:autoSpaceDN/>
        <w:adjustRightInd/>
        <w:spacing w:before="240" w:line="360" w:lineRule="auto"/>
        <w:ind w:left="576" w:hanging="576"/>
        <w:jc w:val="left"/>
        <w:textAlignment w:val="auto"/>
        <w:outlineLvl w:val="1"/>
        <w:rPr>
          <w:rFonts w:ascii="Arial Narrow" w:hAnsi="Arial Narrow"/>
          <w:b/>
        </w:rPr>
      </w:pPr>
      <w:bookmarkStart w:id="317" w:name="_Toc114821588"/>
      <w:bookmarkStart w:id="318" w:name="_Toc175040193"/>
      <w:r w:rsidRPr="00370F46">
        <w:rPr>
          <w:rFonts w:ascii="Arial Narrow" w:hAnsi="Arial Narrow"/>
          <w:b/>
        </w:rPr>
        <w:t>ODBIÓRY ROBÓT</w:t>
      </w:r>
      <w:bookmarkEnd w:id="317"/>
      <w:bookmarkEnd w:id="318"/>
    </w:p>
    <w:p w14:paraId="3F55CF76" w14:textId="77777777" w:rsidR="00370F46" w:rsidRPr="00370F46" w:rsidRDefault="00370F46" w:rsidP="00370F46">
      <w:pPr>
        <w:spacing w:line="276" w:lineRule="auto"/>
        <w:rPr>
          <w:rFonts w:ascii="Arial Narrow" w:hAnsi="Arial Narrow"/>
          <w:szCs w:val="22"/>
          <w:u w:val="single"/>
          <w:lang w:eastAsia="x-none"/>
        </w:rPr>
      </w:pPr>
      <w:r w:rsidRPr="00370F46">
        <w:rPr>
          <w:rFonts w:ascii="Arial Narrow" w:hAnsi="Arial Narrow"/>
          <w:szCs w:val="22"/>
          <w:u w:val="single"/>
          <w:lang w:eastAsia="x-none"/>
        </w:rPr>
        <w:t>Roboty podlegają następującym etapom odbioru:</w:t>
      </w:r>
    </w:p>
    <w:p w14:paraId="5A04C00D" w14:textId="77777777" w:rsidR="00370F46" w:rsidRPr="00370F46" w:rsidRDefault="00370F46" w:rsidP="001C3A7B">
      <w:pPr>
        <w:widowControl w:val="0"/>
        <w:numPr>
          <w:ilvl w:val="0"/>
          <w:numId w:val="26"/>
        </w:numPr>
        <w:tabs>
          <w:tab w:val="clear" w:pos="0"/>
          <w:tab w:val="num" w:pos="709"/>
        </w:tabs>
        <w:spacing w:line="276" w:lineRule="auto"/>
        <w:ind w:left="709" w:hanging="425"/>
        <w:rPr>
          <w:rFonts w:ascii="Arial Narrow" w:hAnsi="Arial Narrow"/>
          <w:szCs w:val="22"/>
          <w:lang w:eastAsia="x-none"/>
        </w:rPr>
      </w:pPr>
      <w:r w:rsidRPr="00370F46">
        <w:rPr>
          <w:rFonts w:ascii="Arial Narrow" w:hAnsi="Arial Narrow"/>
          <w:szCs w:val="22"/>
          <w:lang w:eastAsia="x-none"/>
        </w:rPr>
        <w:t>odbiorowi</w:t>
      </w:r>
      <w:r w:rsidRPr="00370F46">
        <w:rPr>
          <w:rFonts w:ascii="Arial Narrow" w:eastAsia="Arial" w:hAnsi="Arial Narrow"/>
          <w:color w:val="000000"/>
          <w:szCs w:val="22"/>
        </w:rPr>
        <w:t xml:space="preserve"> po uzyskaniu ostatecznego pozwolenia na budowę;</w:t>
      </w:r>
    </w:p>
    <w:p w14:paraId="034898EE" w14:textId="77777777" w:rsidR="00370F46" w:rsidRPr="00370F46" w:rsidRDefault="00370F46" w:rsidP="001C3A7B">
      <w:pPr>
        <w:widowControl w:val="0"/>
        <w:numPr>
          <w:ilvl w:val="0"/>
          <w:numId w:val="26"/>
        </w:numPr>
        <w:tabs>
          <w:tab w:val="clear" w:pos="0"/>
          <w:tab w:val="num" w:pos="709"/>
        </w:tabs>
        <w:spacing w:line="276" w:lineRule="auto"/>
        <w:ind w:left="709" w:hanging="425"/>
        <w:rPr>
          <w:rFonts w:ascii="Arial Narrow" w:hAnsi="Arial Narrow"/>
          <w:szCs w:val="22"/>
          <w:lang w:eastAsia="x-none"/>
        </w:rPr>
      </w:pPr>
      <w:r w:rsidRPr="00370F46">
        <w:rPr>
          <w:rFonts w:ascii="Arial Narrow" w:hAnsi="Arial Narrow"/>
          <w:szCs w:val="22"/>
          <w:lang w:eastAsia="x-none"/>
        </w:rPr>
        <w:t>odbiorowi robót zanikających i ulegających zakryciu,</w:t>
      </w:r>
    </w:p>
    <w:p w14:paraId="131F8CA6" w14:textId="77777777" w:rsidR="00370F46" w:rsidRPr="00370F46" w:rsidRDefault="00370F46" w:rsidP="001C3A7B">
      <w:pPr>
        <w:widowControl w:val="0"/>
        <w:numPr>
          <w:ilvl w:val="0"/>
          <w:numId w:val="26"/>
        </w:numPr>
        <w:tabs>
          <w:tab w:val="clear" w:pos="0"/>
          <w:tab w:val="num" w:pos="709"/>
        </w:tabs>
        <w:spacing w:line="276" w:lineRule="auto"/>
        <w:ind w:left="709" w:hanging="425"/>
        <w:rPr>
          <w:rFonts w:ascii="Arial Narrow" w:hAnsi="Arial Narrow"/>
          <w:szCs w:val="22"/>
          <w:lang w:eastAsia="x-none"/>
        </w:rPr>
      </w:pPr>
      <w:r w:rsidRPr="00370F46">
        <w:rPr>
          <w:rFonts w:ascii="Arial Narrow" w:hAnsi="Arial Narrow"/>
          <w:szCs w:val="22"/>
          <w:lang w:eastAsia="x-none"/>
        </w:rPr>
        <w:t>odbiorom częściowym;</w:t>
      </w:r>
    </w:p>
    <w:p w14:paraId="3C6379E6" w14:textId="77777777" w:rsidR="00370F46" w:rsidRPr="00370F46" w:rsidRDefault="00370F46" w:rsidP="001C3A7B">
      <w:pPr>
        <w:widowControl w:val="0"/>
        <w:numPr>
          <w:ilvl w:val="0"/>
          <w:numId w:val="26"/>
        </w:numPr>
        <w:tabs>
          <w:tab w:val="clear" w:pos="0"/>
          <w:tab w:val="num" w:pos="709"/>
        </w:tabs>
        <w:spacing w:line="276" w:lineRule="auto"/>
        <w:ind w:left="709" w:hanging="425"/>
        <w:rPr>
          <w:rFonts w:ascii="Arial Narrow" w:hAnsi="Arial Narrow"/>
          <w:szCs w:val="22"/>
          <w:lang w:eastAsia="x-none"/>
        </w:rPr>
      </w:pPr>
      <w:r w:rsidRPr="00370F46">
        <w:rPr>
          <w:rFonts w:ascii="Arial Narrow" w:hAnsi="Arial Narrow"/>
          <w:szCs w:val="22"/>
          <w:lang w:eastAsia="x-none"/>
        </w:rPr>
        <w:t>odbiorowi obiektów;</w:t>
      </w:r>
    </w:p>
    <w:p w14:paraId="4F4842DF" w14:textId="49040144" w:rsidR="00370F46" w:rsidRPr="00370F46" w:rsidRDefault="00370F46" w:rsidP="001C3A7B">
      <w:pPr>
        <w:widowControl w:val="0"/>
        <w:numPr>
          <w:ilvl w:val="0"/>
          <w:numId w:val="26"/>
        </w:numPr>
        <w:tabs>
          <w:tab w:val="clear" w:pos="0"/>
          <w:tab w:val="num" w:pos="709"/>
        </w:tabs>
        <w:spacing w:line="276" w:lineRule="auto"/>
        <w:ind w:left="709" w:hanging="425"/>
        <w:rPr>
          <w:rFonts w:ascii="Arial Narrow" w:hAnsi="Arial Narrow"/>
          <w:szCs w:val="22"/>
          <w:lang w:eastAsia="x-none"/>
        </w:rPr>
      </w:pPr>
      <w:r w:rsidRPr="00370F46">
        <w:rPr>
          <w:rFonts w:ascii="Arial Narrow" w:hAnsi="Arial Narrow"/>
          <w:szCs w:val="22"/>
          <w:lang w:eastAsia="x-none"/>
        </w:rPr>
        <w:t>odbiorowi</w:t>
      </w:r>
      <w:r w:rsidRPr="00370F46">
        <w:rPr>
          <w:rFonts w:ascii="Arial Narrow" w:eastAsia="Arial" w:hAnsi="Arial Narrow"/>
          <w:color w:val="000000"/>
          <w:szCs w:val="22"/>
        </w:rPr>
        <w:t xml:space="preserve"> po uzyskaniu ostatecznego i pozwolenia na użytkowanie oraz po przeprowadzeniu rozruchu mechanicznego;</w:t>
      </w:r>
    </w:p>
    <w:p w14:paraId="223A4872" w14:textId="77777777" w:rsidR="00370F46" w:rsidRPr="00370F46" w:rsidRDefault="00370F46" w:rsidP="00DD1156">
      <w:pPr>
        <w:widowControl w:val="0"/>
        <w:numPr>
          <w:ilvl w:val="0"/>
          <w:numId w:val="26"/>
        </w:numPr>
        <w:spacing w:line="276" w:lineRule="auto"/>
        <w:rPr>
          <w:rFonts w:ascii="Arial Narrow" w:hAnsi="Arial Narrow"/>
          <w:szCs w:val="22"/>
          <w:lang w:eastAsia="x-none"/>
        </w:rPr>
      </w:pPr>
      <w:r w:rsidRPr="00370F46">
        <w:rPr>
          <w:rFonts w:ascii="Arial Narrow" w:hAnsi="Arial Narrow"/>
          <w:szCs w:val="22"/>
          <w:lang w:eastAsia="x-none"/>
        </w:rPr>
        <w:t>odbiorowi</w:t>
      </w:r>
      <w:r w:rsidRPr="00370F46">
        <w:rPr>
          <w:rFonts w:ascii="Arial Narrow" w:eastAsia="Arial" w:hAnsi="Arial Narrow"/>
          <w:color w:val="000000"/>
          <w:szCs w:val="22"/>
        </w:rPr>
        <w:t xml:space="preserve"> po zakończeniu rozruchu technologicznego „na odpadach”;</w:t>
      </w:r>
    </w:p>
    <w:p w14:paraId="30F9F251" w14:textId="77777777" w:rsidR="00370F46" w:rsidRPr="00370F46" w:rsidRDefault="00370F46" w:rsidP="001C3A7B">
      <w:pPr>
        <w:widowControl w:val="0"/>
        <w:numPr>
          <w:ilvl w:val="0"/>
          <w:numId w:val="26"/>
        </w:numPr>
        <w:tabs>
          <w:tab w:val="clear" w:pos="0"/>
          <w:tab w:val="num" w:pos="709"/>
        </w:tabs>
        <w:spacing w:line="276" w:lineRule="auto"/>
        <w:ind w:left="709" w:hanging="425"/>
        <w:rPr>
          <w:rFonts w:ascii="Arial Narrow" w:hAnsi="Arial Narrow"/>
          <w:szCs w:val="22"/>
          <w:lang w:eastAsia="x-none"/>
        </w:rPr>
      </w:pPr>
      <w:r w:rsidRPr="00370F46">
        <w:rPr>
          <w:rFonts w:ascii="Arial Narrow" w:hAnsi="Arial Narrow"/>
          <w:szCs w:val="22"/>
          <w:lang w:eastAsia="x-none"/>
        </w:rPr>
        <w:t>odbiorowi</w:t>
      </w:r>
      <w:r w:rsidRPr="00370F46">
        <w:rPr>
          <w:rFonts w:ascii="Arial Narrow" w:eastAsia="Arial" w:hAnsi="Arial Narrow"/>
          <w:color w:val="000000"/>
          <w:szCs w:val="22"/>
        </w:rPr>
        <w:t xml:space="preserve"> </w:t>
      </w:r>
      <w:r w:rsidRPr="00370F46">
        <w:rPr>
          <w:rFonts w:ascii="Arial Narrow" w:hAnsi="Arial Narrow"/>
          <w:szCs w:val="22"/>
        </w:rPr>
        <w:t>sprzętu i wyposażenia;</w:t>
      </w:r>
    </w:p>
    <w:p w14:paraId="7FD1CA0A" w14:textId="77777777" w:rsidR="00370F46" w:rsidRPr="00370F46" w:rsidRDefault="00370F46" w:rsidP="001C3A7B">
      <w:pPr>
        <w:widowControl w:val="0"/>
        <w:numPr>
          <w:ilvl w:val="0"/>
          <w:numId w:val="26"/>
        </w:numPr>
        <w:tabs>
          <w:tab w:val="clear" w:pos="0"/>
          <w:tab w:val="num" w:pos="709"/>
        </w:tabs>
        <w:spacing w:line="276" w:lineRule="auto"/>
        <w:ind w:left="709" w:hanging="425"/>
        <w:rPr>
          <w:rFonts w:ascii="Arial Narrow" w:hAnsi="Arial Narrow"/>
          <w:szCs w:val="22"/>
          <w:lang w:eastAsia="x-none"/>
        </w:rPr>
      </w:pPr>
      <w:r w:rsidRPr="00370F46">
        <w:rPr>
          <w:rFonts w:ascii="Arial Narrow" w:hAnsi="Arial Narrow"/>
          <w:szCs w:val="22"/>
          <w:lang w:eastAsia="x-none"/>
        </w:rPr>
        <w:t>odbiorowi końcowemu – podpisanie Protokołu Odbioru Końcowego,</w:t>
      </w:r>
    </w:p>
    <w:p w14:paraId="2E40DFD0" w14:textId="77777777" w:rsidR="00370F46" w:rsidRPr="00370F46" w:rsidRDefault="00370F46" w:rsidP="001C3A7B">
      <w:pPr>
        <w:widowControl w:val="0"/>
        <w:numPr>
          <w:ilvl w:val="0"/>
          <w:numId w:val="26"/>
        </w:numPr>
        <w:tabs>
          <w:tab w:val="clear" w:pos="0"/>
          <w:tab w:val="num" w:pos="709"/>
        </w:tabs>
        <w:spacing w:line="276" w:lineRule="auto"/>
        <w:ind w:left="709" w:hanging="425"/>
        <w:rPr>
          <w:rFonts w:ascii="Arial Narrow" w:hAnsi="Arial Narrow"/>
          <w:szCs w:val="22"/>
          <w:lang w:eastAsia="x-none"/>
        </w:rPr>
      </w:pPr>
      <w:r w:rsidRPr="00370F46">
        <w:rPr>
          <w:rFonts w:ascii="Arial Narrow" w:hAnsi="Arial Narrow"/>
          <w:szCs w:val="22"/>
          <w:lang w:eastAsia="x-none"/>
        </w:rPr>
        <w:t>odbiorom po przeglądach gwarancyjnych;</w:t>
      </w:r>
    </w:p>
    <w:p w14:paraId="09D703E9" w14:textId="77777777" w:rsidR="00370F46" w:rsidRPr="00370F46" w:rsidRDefault="00370F46" w:rsidP="001C3A7B">
      <w:pPr>
        <w:widowControl w:val="0"/>
        <w:numPr>
          <w:ilvl w:val="0"/>
          <w:numId w:val="26"/>
        </w:numPr>
        <w:tabs>
          <w:tab w:val="clear" w:pos="0"/>
          <w:tab w:val="num" w:pos="709"/>
        </w:tabs>
        <w:spacing w:line="276" w:lineRule="auto"/>
        <w:ind w:left="709" w:hanging="425"/>
        <w:rPr>
          <w:rFonts w:ascii="Arial Narrow" w:hAnsi="Arial Narrow"/>
          <w:szCs w:val="22"/>
          <w:lang w:eastAsia="x-none"/>
        </w:rPr>
      </w:pPr>
      <w:r w:rsidRPr="00370F46">
        <w:rPr>
          <w:rFonts w:ascii="Arial Narrow" w:hAnsi="Arial Narrow"/>
          <w:szCs w:val="22"/>
          <w:lang w:eastAsia="x-none"/>
        </w:rPr>
        <w:t>odbiorom pogwarancyjnym.</w:t>
      </w:r>
    </w:p>
    <w:p w14:paraId="18BDB0DA" w14:textId="77777777" w:rsidR="00370F46" w:rsidRPr="00370F46" w:rsidRDefault="00370F46" w:rsidP="00370F46">
      <w:pPr>
        <w:widowControl w:val="0"/>
        <w:spacing w:line="276" w:lineRule="auto"/>
        <w:rPr>
          <w:rFonts w:ascii="Arial Narrow" w:hAnsi="Arial Narrow"/>
          <w:szCs w:val="22"/>
          <w:lang w:eastAsia="x-none"/>
        </w:rPr>
      </w:pPr>
    </w:p>
    <w:p w14:paraId="40365F4E" w14:textId="77777777" w:rsidR="00370F46" w:rsidRPr="00370F46" w:rsidRDefault="00370F46" w:rsidP="00370F46">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319" w:name="_Toc114821589"/>
      <w:bookmarkStart w:id="320" w:name="_Toc175040194"/>
      <w:r w:rsidRPr="00370F46">
        <w:rPr>
          <w:rFonts w:ascii="Arial Narrow" w:hAnsi="Arial Narrow"/>
          <w:b/>
        </w:rPr>
        <w:t>Odbiór po uzyskaniu ostatecznego pozwolenia na budowę</w:t>
      </w:r>
      <w:bookmarkEnd w:id="319"/>
      <w:bookmarkEnd w:id="320"/>
    </w:p>
    <w:p w14:paraId="00F31173" w14:textId="77777777" w:rsidR="00370F46" w:rsidRPr="00370F46" w:rsidRDefault="00370F46" w:rsidP="00370F46">
      <w:pPr>
        <w:widowControl w:val="0"/>
        <w:spacing w:line="276" w:lineRule="auto"/>
        <w:rPr>
          <w:rFonts w:ascii="Arial Narrow" w:hAnsi="Arial Narrow"/>
        </w:rPr>
      </w:pPr>
      <w:r w:rsidRPr="00370F46">
        <w:rPr>
          <w:rFonts w:ascii="Arial Narrow" w:hAnsi="Arial Narrow"/>
        </w:rPr>
        <w:t xml:space="preserve"> </w:t>
      </w:r>
      <w:r w:rsidRPr="00370F46">
        <w:rPr>
          <w:rFonts w:ascii="Arial Narrow" w:hAnsi="Arial Narrow"/>
        </w:rPr>
        <w:tab/>
        <w:t>Odbiór po uzyskaniu ostatecznego pozwolenia na budowę realizowany będzie jako odbiór częściowy robót, na zasadach określonych w rozdziale pt. „Odbiory częściowe robót”. Dokumentem załączanym do wystąpienia o odbiór częściowy robót jest w tym przypadku:</w:t>
      </w:r>
    </w:p>
    <w:p w14:paraId="07F121A7" w14:textId="77777777" w:rsidR="00370F46" w:rsidRPr="00370F46" w:rsidRDefault="00370F46" w:rsidP="00370F46">
      <w:pPr>
        <w:widowControl w:val="0"/>
        <w:spacing w:line="276" w:lineRule="auto"/>
        <w:ind w:left="426" w:hanging="426"/>
        <w:rPr>
          <w:rFonts w:ascii="Arial Narrow" w:hAnsi="Arial Narrow"/>
        </w:rPr>
      </w:pPr>
      <w:r w:rsidRPr="00370F46">
        <w:rPr>
          <w:rFonts w:ascii="Arial Narrow" w:hAnsi="Arial Narrow"/>
          <w:szCs w:val="22"/>
          <w:lang w:eastAsia="x-none"/>
        </w:rPr>
        <w:t>-</w:t>
      </w:r>
      <w:r w:rsidRPr="00370F46">
        <w:rPr>
          <w:rFonts w:ascii="Arial Narrow" w:hAnsi="Arial Narrow"/>
          <w:szCs w:val="22"/>
          <w:lang w:eastAsia="x-none"/>
        </w:rPr>
        <w:tab/>
      </w:r>
      <w:r w:rsidRPr="00370F46">
        <w:rPr>
          <w:rFonts w:ascii="Arial Narrow" w:hAnsi="Arial Narrow"/>
        </w:rPr>
        <w:t>ostateczne pozwolenie na budowę.</w:t>
      </w:r>
    </w:p>
    <w:p w14:paraId="48A4B1FA" w14:textId="77777777" w:rsidR="008F013A" w:rsidRDefault="008F013A" w:rsidP="00A47A15">
      <w:pPr>
        <w:shd w:val="clear" w:color="auto" w:fill="FFFFFF"/>
        <w:spacing w:line="360" w:lineRule="auto"/>
        <w:ind w:right="6" w:firstLine="709"/>
        <w:rPr>
          <w:sz w:val="20"/>
          <w:lang w:eastAsia="x-none"/>
        </w:rPr>
      </w:pPr>
    </w:p>
    <w:p w14:paraId="714C8C89" w14:textId="77777777" w:rsidR="00370F46" w:rsidRPr="00370F46" w:rsidRDefault="00370F46" w:rsidP="00370F46">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321" w:name="_Toc114821590"/>
      <w:bookmarkStart w:id="322" w:name="_Toc175040195"/>
      <w:r w:rsidRPr="00370F46">
        <w:rPr>
          <w:rFonts w:ascii="Arial Narrow" w:hAnsi="Arial Narrow"/>
          <w:b/>
        </w:rPr>
        <w:t>Odbiór robót zanikających i ulegających zakryciu</w:t>
      </w:r>
      <w:bookmarkEnd w:id="321"/>
      <w:bookmarkEnd w:id="322"/>
    </w:p>
    <w:p w14:paraId="20B85BA8" w14:textId="77777777" w:rsidR="00370F46" w:rsidRPr="00370F46" w:rsidRDefault="00370F46" w:rsidP="00370F46">
      <w:pPr>
        <w:spacing w:line="276" w:lineRule="auto"/>
        <w:ind w:firstLine="567"/>
        <w:rPr>
          <w:rFonts w:ascii="Arial Narrow" w:hAnsi="Arial Narrow"/>
          <w:szCs w:val="22"/>
          <w:lang w:eastAsia="x-none"/>
        </w:rPr>
      </w:pPr>
      <w:r w:rsidRPr="00370F46">
        <w:rPr>
          <w:rFonts w:ascii="Arial Narrow" w:hAnsi="Arial Narrow"/>
          <w:szCs w:val="22"/>
          <w:lang w:eastAsia="x-none"/>
        </w:rPr>
        <w:t>Odbiór robót zanikających i ulegających zakryciu polega na finalnej ocenie ilości i jakości wykonywanych robót, które w dalszym procesie realizacji ulegną zakryciu.</w:t>
      </w:r>
    </w:p>
    <w:p w14:paraId="5BA1077C" w14:textId="77777777" w:rsidR="00370F46" w:rsidRPr="00370F46" w:rsidRDefault="00370F46" w:rsidP="00370F46">
      <w:pPr>
        <w:spacing w:line="276" w:lineRule="auto"/>
        <w:ind w:firstLine="567"/>
        <w:rPr>
          <w:rFonts w:ascii="Arial Narrow" w:hAnsi="Arial Narrow"/>
          <w:szCs w:val="22"/>
          <w:lang w:eastAsia="x-none"/>
        </w:rPr>
      </w:pPr>
      <w:r w:rsidRPr="00370F46">
        <w:rPr>
          <w:rFonts w:ascii="Arial Narrow" w:hAnsi="Arial Narrow"/>
          <w:szCs w:val="22"/>
          <w:lang w:eastAsia="x-none"/>
        </w:rPr>
        <w:t xml:space="preserve">Odbiór robót zanikających i ulegających zakryciu będzie dokonany w czasie umożliwiającym wykonanie ewentualnych korekt i poprawek bez hamowania ogólnego postępu robót. Odbioru robót zanikających i ulegających zakryciu dokonuje </w:t>
      </w:r>
      <w:r w:rsidRPr="00370F46">
        <w:rPr>
          <w:rFonts w:ascii="Arial Narrow" w:eastAsia="ArialMT" w:hAnsi="Arial Narrow"/>
          <w:szCs w:val="22"/>
        </w:rPr>
        <w:t>I</w:t>
      </w:r>
      <w:r w:rsidRPr="00370F46">
        <w:rPr>
          <w:rFonts w:ascii="Arial Narrow" w:hAnsi="Arial Narrow" w:cs="Calibri"/>
          <w:szCs w:val="22"/>
        </w:rPr>
        <w:t>nspektor (INI)</w:t>
      </w:r>
      <w:r w:rsidRPr="00370F46">
        <w:rPr>
          <w:rFonts w:ascii="Arial Narrow" w:hAnsi="Arial Narrow"/>
          <w:szCs w:val="22"/>
          <w:lang w:eastAsia="x-none"/>
        </w:rPr>
        <w:t>.</w:t>
      </w:r>
    </w:p>
    <w:p w14:paraId="4BA8F684" w14:textId="77777777" w:rsidR="00370F46" w:rsidRPr="00370F46" w:rsidRDefault="00370F46" w:rsidP="00370F46">
      <w:pPr>
        <w:spacing w:line="276" w:lineRule="auto"/>
        <w:ind w:firstLine="567"/>
        <w:rPr>
          <w:rFonts w:ascii="Arial Narrow" w:hAnsi="Arial Narrow"/>
          <w:szCs w:val="22"/>
          <w:lang w:eastAsia="x-none"/>
        </w:rPr>
      </w:pPr>
      <w:r w:rsidRPr="00370F46">
        <w:rPr>
          <w:rFonts w:ascii="Arial Narrow" w:hAnsi="Arial Narrow"/>
          <w:szCs w:val="22"/>
          <w:lang w:eastAsia="x-none"/>
        </w:rPr>
        <w:t xml:space="preserve">Gotowość danej części robót do odbioru zgłasza Wykonawca wpisem do Dziennika Budowy </w:t>
      </w:r>
      <w:r w:rsidRPr="00370F46">
        <w:rPr>
          <w:rFonts w:ascii="Arial Narrow" w:hAnsi="Arial Narrow"/>
          <w:szCs w:val="22"/>
          <w:lang w:eastAsia="x-none"/>
        </w:rPr>
        <w:br/>
        <w:t xml:space="preserve">i jednoczesnym powiadomieniem </w:t>
      </w:r>
      <w:r w:rsidRPr="00370F46">
        <w:rPr>
          <w:rFonts w:ascii="Arial Narrow" w:eastAsia="ArialMT" w:hAnsi="Arial Narrow"/>
          <w:szCs w:val="22"/>
        </w:rPr>
        <w:t>I</w:t>
      </w:r>
      <w:r w:rsidRPr="00370F46">
        <w:rPr>
          <w:rFonts w:ascii="Arial Narrow" w:hAnsi="Arial Narrow" w:cs="Calibri"/>
          <w:szCs w:val="22"/>
        </w:rPr>
        <w:t>nspektora (INI)</w:t>
      </w:r>
      <w:r w:rsidRPr="00370F46">
        <w:rPr>
          <w:rFonts w:ascii="Arial Narrow" w:hAnsi="Arial Narrow"/>
          <w:szCs w:val="22"/>
          <w:lang w:eastAsia="x-none"/>
        </w:rPr>
        <w:t xml:space="preserve">. Odbiór będzie przeprowadzony niezwłocznie, nie później jednak niż w ciągu 3 dni od daty zgłoszenia wpisem do Dziennika Budowy i powiadomienia o tym fakcie </w:t>
      </w:r>
      <w:r w:rsidRPr="00370F46">
        <w:rPr>
          <w:rFonts w:ascii="Arial Narrow" w:eastAsia="ArialMT" w:hAnsi="Arial Narrow"/>
          <w:szCs w:val="22"/>
        </w:rPr>
        <w:t>I</w:t>
      </w:r>
      <w:r w:rsidRPr="00370F46">
        <w:rPr>
          <w:rFonts w:ascii="Arial Narrow" w:hAnsi="Arial Narrow" w:cs="Calibri"/>
          <w:szCs w:val="22"/>
        </w:rPr>
        <w:t>nspektora (INI)</w:t>
      </w:r>
      <w:r w:rsidRPr="00370F46">
        <w:rPr>
          <w:rFonts w:ascii="Arial Narrow" w:hAnsi="Arial Narrow"/>
          <w:szCs w:val="22"/>
          <w:lang w:eastAsia="x-none"/>
        </w:rPr>
        <w:t>.</w:t>
      </w:r>
    </w:p>
    <w:p w14:paraId="2C05F0F5" w14:textId="77777777" w:rsidR="00370F46" w:rsidRPr="00370F46" w:rsidRDefault="00370F46" w:rsidP="00370F46">
      <w:pPr>
        <w:spacing w:line="276" w:lineRule="auto"/>
        <w:ind w:firstLine="567"/>
        <w:rPr>
          <w:rFonts w:ascii="Arial Narrow" w:hAnsi="Arial Narrow"/>
          <w:szCs w:val="22"/>
          <w:lang w:eastAsia="x-none"/>
        </w:rPr>
      </w:pPr>
      <w:r w:rsidRPr="00370F46">
        <w:rPr>
          <w:rFonts w:ascii="Arial Narrow" w:hAnsi="Arial Narrow"/>
          <w:szCs w:val="22"/>
          <w:lang w:eastAsia="x-none"/>
        </w:rPr>
        <w:t xml:space="preserve">Jakość i ilość robót ulegających zakryciu ocenia </w:t>
      </w:r>
      <w:r w:rsidRPr="00370F46">
        <w:rPr>
          <w:rFonts w:ascii="Arial Narrow" w:eastAsia="ArialMT" w:hAnsi="Arial Narrow"/>
          <w:szCs w:val="22"/>
        </w:rPr>
        <w:t>I</w:t>
      </w:r>
      <w:r w:rsidRPr="00370F46">
        <w:rPr>
          <w:rFonts w:ascii="Arial Narrow" w:hAnsi="Arial Narrow" w:cs="Calibri"/>
          <w:szCs w:val="22"/>
        </w:rPr>
        <w:t>nspektor (INI)</w:t>
      </w:r>
      <w:r w:rsidRPr="00370F46">
        <w:rPr>
          <w:rFonts w:ascii="Arial Narrow" w:hAnsi="Arial Narrow"/>
          <w:szCs w:val="22"/>
          <w:lang w:eastAsia="x-none"/>
        </w:rPr>
        <w:t xml:space="preserve"> na podstawie dokumentów zawierających komplet wyników badań laboratoryjnych i w oparciu o przeprowadzone pomiary, w konfrontacji z Dokumentacją Projektową, Wymaganiami Zamawiającego i uprzednimi ustaleniami.</w:t>
      </w:r>
    </w:p>
    <w:p w14:paraId="7AF9BA05" w14:textId="77777777" w:rsidR="00370F46" w:rsidRPr="00370F46" w:rsidRDefault="00370F46" w:rsidP="00370F46">
      <w:pPr>
        <w:spacing w:line="276" w:lineRule="auto"/>
      </w:pPr>
    </w:p>
    <w:p w14:paraId="59625BE8" w14:textId="77777777" w:rsidR="00370F46" w:rsidRPr="00370F46" w:rsidRDefault="00370F46" w:rsidP="00370F46">
      <w:pPr>
        <w:keepNext/>
        <w:keepLines/>
        <w:numPr>
          <w:ilvl w:val="2"/>
          <w:numId w:val="1"/>
        </w:numPr>
        <w:overflowPunct/>
        <w:autoSpaceDE/>
        <w:autoSpaceDN/>
        <w:adjustRightInd/>
        <w:spacing w:line="276" w:lineRule="auto"/>
        <w:ind w:left="720" w:hanging="720"/>
        <w:jc w:val="left"/>
        <w:textAlignment w:val="auto"/>
        <w:outlineLvl w:val="2"/>
        <w:rPr>
          <w:rFonts w:ascii="Arial Narrow" w:hAnsi="Arial Narrow"/>
          <w:b/>
        </w:rPr>
      </w:pPr>
      <w:bookmarkStart w:id="323" w:name="_Toc114821591"/>
      <w:bookmarkStart w:id="324" w:name="_Toc175040196"/>
      <w:r w:rsidRPr="00370F46">
        <w:rPr>
          <w:rFonts w:ascii="Arial Narrow" w:hAnsi="Arial Narrow"/>
          <w:b/>
        </w:rPr>
        <w:t>Odbiory częściowe robót</w:t>
      </w:r>
      <w:bookmarkEnd w:id="323"/>
      <w:bookmarkEnd w:id="324"/>
    </w:p>
    <w:p w14:paraId="2D6CCA7E" w14:textId="77777777" w:rsidR="00370F46" w:rsidRPr="00370F46" w:rsidRDefault="00370F46" w:rsidP="00370F46">
      <w:pPr>
        <w:spacing w:line="276" w:lineRule="auto"/>
        <w:ind w:firstLine="708"/>
        <w:rPr>
          <w:rFonts w:ascii="Arial Narrow" w:hAnsi="Arial Narrow"/>
          <w:szCs w:val="22"/>
          <w:lang w:eastAsia="x-none"/>
        </w:rPr>
      </w:pPr>
      <w:r w:rsidRPr="00370F46">
        <w:rPr>
          <w:rFonts w:ascii="Arial Narrow" w:hAnsi="Arial Narrow"/>
          <w:szCs w:val="22"/>
          <w:lang w:eastAsia="x-none"/>
        </w:rPr>
        <w:t xml:space="preserve">Odbiorom częściowym podlegają zakończone etapy prac określone zgodnie z Harmonogramem i Planem płatności. </w:t>
      </w:r>
    </w:p>
    <w:p w14:paraId="41A11D3D" w14:textId="77777777" w:rsidR="00370F46" w:rsidRPr="00370F46" w:rsidRDefault="00370F46" w:rsidP="00370F46">
      <w:pPr>
        <w:overflowPunct/>
        <w:spacing w:line="276" w:lineRule="auto"/>
        <w:textAlignment w:val="auto"/>
        <w:rPr>
          <w:rFonts w:ascii="Arial Narrow" w:hAnsi="Arial Narrow"/>
          <w:szCs w:val="22"/>
          <w:lang w:eastAsia="x-none"/>
        </w:rPr>
      </w:pPr>
      <w:r w:rsidRPr="00370F46">
        <w:rPr>
          <w:rFonts w:ascii="Arial Narrow" w:hAnsi="Arial Narrow"/>
          <w:szCs w:val="22"/>
        </w:rPr>
        <w:t xml:space="preserve"> </w:t>
      </w:r>
      <w:r w:rsidRPr="00370F46">
        <w:rPr>
          <w:rFonts w:ascii="Arial Narrow" w:hAnsi="Arial Narrow"/>
          <w:szCs w:val="22"/>
        </w:rPr>
        <w:tab/>
      </w:r>
      <w:r w:rsidRPr="00370F46">
        <w:rPr>
          <w:rFonts w:ascii="Arial Narrow" w:hAnsi="Arial Narrow"/>
          <w:szCs w:val="22"/>
          <w:lang w:eastAsia="x-none"/>
        </w:rPr>
        <w:t xml:space="preserve">Gotowość do odbioru częściowego robót zgłasza Wykonawca wpisem do Dziennika Budowy i jednoczesnym powiadomieniem </w:t>
      </w:r>
      <w:r w:rsidRPr="00370F46">
        <w:rPr>
          <w:rFonts w:ascii="Arial Narrow" w:eastAsia="ArialMT" w:hAnsi="Arial Narrow"/>
          <w:szCs w:val="22"/>
        </w:rPr>
        <w:t>I</w:t>
      </w:r>
      <w:r w:rsidRPr="00370F46">
        <w:rPr>
          <w:rFonts w:ascii="Arial Narrow" w:hAnsi="Arial Narrow" w:cs="Calibri"/>
          <w:szCs w:val="22"/>
        </w:rPr>
        <w:t>nspektora (INI)</w:t>
      </w:r>
      <w:r w:rsidRPr="00370F46">
        <w:rPr>
          <w:rFonts w:ascii="Arial Narrow" w:hAnsi="Arial Narrow"/>
          <w:szCs w:val="22"/>
          <w:lang w:eastAsia="x-none"/>
        </w:rPr>
        <w:t xml:space="preserve">. </w:t>
      </w:r>
      <w:r w:rsidRPr="00370F46">
        <w:rPr>
          <w:rFonts w:ascii="Arial Narrow" w:hAnsi="Arial Narrow"/>
          <w:szCs w:val="22"/>
        </w:rPr>
        <w:t xml:space="preserve">Wykonawca występując o </w:t>
      </w:r>
      <w:r w:rsidRPr="00370F46">
        <w:rPr>
          <w:rFonts w:ascii="Arial Narrow" w:hAnsi="Arial Narrow"/>
          <w:szCs w:val="22"/>
          <w:lang w:eastAsia="x-none"/>
        </w:rPr>
        <w:t>Protokół Odbioru Częściowego Robót</w:t>
      </w:r>
      <w:r w:rsidRPr="00370F46">
        <w:rPr>
          <w:rFonts w:ascii="Arial Narrow" w:hAnsi="Arial Narrow"/>
          <w:szCs w:val="22"/>
        </w:rPr>
        <w:t xml:space="preserve"> </w:t>
      </w:r>
      <w:r w:rsidRPr="00370F46">
        <w:rPr>
          <w:rFonts w:ascii="Arial Narrow" w:hAnsi="Arial Narrow"/>
          <w:szCs w:val="22"/>
        </w:rPr>
        <w:lastRenderedPageBreak/>
        <w:t xml:space="preserve">zgłasza wszystkie Roboty, których Płatność ma dotyczyć. Jeżeli w zakres robot stanowiących podstawę wystąpienia wchodzą Roboty poddane odbiorom uprzednio, Wykonawca załączy do wystąpienia protokoły z tych odbiorów. </w:t>
      </w:r>
      <w:r w:rsidRPr="00370F46">
        <w:rPr>
          <w:rFonts w:ascii="Arial Narrow" w:hAnsi="Arial Narrow"/>
          <w:szCs w:val="22"/>
          <w:lang w:eastAsia="x-none"/>
        </w:rPr>
        <w:t xml:space="preserve">Odbiór będzie przeprowadzony niezwłocznie, nie później jednak niż w ciągu 3 dni od daty zgłoszenia wpisem do Dziennika Budowy i powiadomienia o tym fakcie </w:t>
      </w:r>
      <w:r w:rsidRPr="00370F46">
        <w:rPr>
          <w:rFonts w:ascii="Arial Narrow" w:eastAsia="ArialMT" w:hAnsi="Arial Narrow"/>
          <w:szCs w:val="22"/>
        </w:rPr>
        <w:t>I</w:t>
      </w:r>
      <w:r w:rsidRPr="00370F46">
        <w:rPr>
          <w:rFonts w:ascii="Arial Narrow" w:hAnsi="Arial Narrow" w:cs="Calibri"/>
          <w:szCs w:val="22"/>
        </w:rPr>
        <w:t>nspektora (INI)</w:t>
      </w:r>
      <w:r w:rsidRPr="00370F46">
        <w:rPr>
          <w:rFonts w:ascii="Arial Narrow" w:hAnsi="Arial Narrow"/>
          <w:szCs w:val="22"/>
          <w:lang w:eastAsia="x-none"/>
        </w:rPr>
        <w:t>.</w:t>
      </w:r>
    </w:p>
    <w:p w14:paraId="5CEB825A" w14:textId="77777777" w:rsidR="00370F46" w:rsidRPr="00370F46" w:rsidRDefault="00370F46" w:rsidP="00370F46">
      <w:pPr>
        <w:spacing w:line="276" w:lineRule="auto"/>
        <w:ind w:firstLine="708"/>
        <w:rPr>
          <w:rFonts w:ascii="Arial Narrow" w:hAnsi="Arial Narrow"/>
          <w:szCs w:val="22"/>
          <w:lang w:eastAsia="x-none"/>
        </w:rPr>
      </w:pPr>
      <w:r w:rsidRPr="00370F46">
        <w:rPr>
          <w:rFonts w:ascii="Arial Narrow" w:hAnsi="Arial Narrow"/>
          <w:szCs w:val="22"/>
          <w:lang w:eastAsia="x-none"/>
        </w:rPr>
        <w:t>Zamawiający przeprowadza kontrolę wykonanych robót. Podpisany oraz zatwierdzony Protokół Odbioru Częściowego Robót Wykonawca ma obowiązek dołączyć do faktury o płatność.</w:t>
      </w:r>
    </w:p>
    <w:p w14:paraId="51F4A4B0" w14:textId="77777777" w:rsidR="00370F46" w:rsidRPr="00370F46" w:rsidRDefault="00370F46" w:rsidP="00370F46">
      <w:pPr>
        <w:spacing w:line="276" w:lineRule="auto"/>
        <w:ind w:firstLine="708"/>
        <w:rPr>
          <w:rFonts w:ascii="Arial Narrow" w:hAnsi="Arial Narrow"/>
          <w:szCs w:val="22"/>
          <w:lang w:eastAsia="x-none"/>
        </w:rPr>
      </w:pPr>
      <w:r w:rsidRPr="00370F46">
        <w:rPr>
          <w:rFonts w:ascii="Arial Narrow" w:hAnsi="Arial Narrow"/>
          <w:szCs w:val="22"/>
          <w:lang w:eastAsia="x-none"/>
        </w:rPr>
        <w:t>Protokół Odbioru Końcowego będzie jednocześnie ostatnim Protokołem Odbioru Częściowego Robót.</w:t>
      </w:r>
    </w:p>
    <w:p w14:paraId="315EE6A7" w14:textId="77777777" w:rsidR="00370F46" w:rsidRDefault="00370F46" w:rsidP="00A47A15">
      <w:pPr>
        <w:shd w:val="clear" w:color="auto" w:fill="FFFFFF"/>
        <w:spacing w:line="360" w:lineRule="auto"/>
        <w:ind w:right="6" w:firstLine="709"/>
        <w:rPr>
          <w:sz w:val="20"/>
          <w:lang w:eastAsia="x-none"/>
        </w:rPr>
      </w:pPr>
    </w:p>
    <w:p w14:paraId="20C37208" w14:textId="77777777" w:rsidR="00990667" w:rsidRPr="00990667" w:rsidRDefault="00990667" w:rsidP="00990667">
      <w:pPr>
        <w:keepNext/>
        <w:keepLines/>
        <w:numPr>
          <w:ilvl w:val="2"/>
          <w:numId w:val="1"/>
        </w:numPr>
        <w:overflowPunct/>
        <w:autoSpaceDE/>
        <w:autoSpaceDN/>
        <w:adjustRightInd/>
        <w:spacing w:line="360" w:lineRule="auto"/>
        <w:ind w:left="720" w:hanging="720"/>
        <w:jc w:val="left"/>
        <w:textAlignment w:val="auto"/>
        <w:outlineLvl w:val="2"/>
        <w:rPr>
          <w:rFonts w:ascii="Arial Narrow" w:hAnsi="Arial Narrow"/>
          <w:b/>
        </w:rPr>
      </w:pPr>
      <w:bookmarkStart w:id="325" w:name="_Toc114821592"/>
      <w:bookmarkStart w:id="326" w:name="_Toc175040197"/>
      <w:r w:rsidRPr="00990667">
        <w:rPr>
          <w:rFonts w:ascii="Arial Narrow" w:hAnsi="Arial Narrow"/>
          <w:b/>
        </w:rPr>
        <w:t>Odbiory obiektów</w:t>
      </w:r>
      <w:bookmarkEnd w:id="325"/>
      <w:bookmarkEnd w:id="326"/>
    </w:p>
    <w:p w14:paraId="04FA5CD3" w14:textId="77777777" w:rsidR="00990667" w:rsidRPr="00990667" w:rsidRDefault="00990667" w:rsidP="00990667">
      <w:pPr>
        <w:spacing w:line="276" w:lineRule="auto"/>
        <w:ind w:firstLine="567"/>
        <w:rPr>
          <w:rFonts w:ascii="Arial Narrow" w:hAnsi="Arial Narrow"/>
          <w:szCs w:val="22"/>
          <w:lang w:eastAsia="x-none"/>
        </w:rPr>
      </w:pPr>
      <w:r w:rsidRPr="00990667">
        <w:rPr>
          <w:rFonts w:ascii="Arial Narrow" w:hAnsi="Arial Narrow"/>
          <w:szCs w:val="22"/>
          <w:lang w:eastAsia="x-none"/>
        </w:rPr>
        <w:t>Przy odbiorach obiektowych sprawdzona będzie m.in.:</w:t>
      </w:r>
    </w:p>
    <w:p w14:paraId="13C7BBCF" w14:textId="77777777" w:rsidR="00990667" w:rsidRPr="00990667" w:rsidRDefault="00990667" w:rsidP="001C3A7B">
      <w:pPr>
        <w:widowControl w:val="0"/>
        <w:numPr>
          <w:ilvl w:val="0"/>
          <w:numId w:val="36"/>
        </w:numPr>
        <w:tabs>
          <w:tab w:val="clear" w:pos="360"/>
          <w:tab w:val="num" w:pos="709"/>
        </w:tabs>
        <w:spacing w:line="276" w:lineRule="auto"/>
        <w:ind w:left="709"/>
        <w:rPr>
          <w:rFonts w:ascii="Arial Narrow" w:hAnsi="Arial Narrow"/>
          <w:szCs w:val="22"/>
          <w:lang w:eastAsia="x-none"/>
        </w:rPr>
      </w:pPr>
      <w:r w:rsidRPr="00990667">
        <w:rPr>
          <w:rFonts w:ascii="Arial Narrow" w:hAnsi="Arial Narrow"/>
          <w:szCs w:val="22"/>
          <w:lang w:eastAsia="x-none"/>
        </w:rPr>
        <w:t>lokalizacja w stosunku do zatwierdzonej dokumentacji,</w:t>
      </w:r>
    </w:p>
    <w:p w14:paraId="707CADAB" w14:textId="77777777" w:rsidR="00990667" w:rsidRPr="00990667" w:rsidRDefault="00990667" w:rsidP="001C3A7B">
      <w:pPr>
        <w:widowControl w:val="0"/>
        <w:numPr>
          <w:ilvl w:val="0"/>
          <w:numId w:val="36"/>
        </w:numPr>
        <w:tabs>
          <w:tab w:val="clear" w:pos="360"/>
          <w:tab w:val="num" w:pos="709"/>
        </w:tabs>
        <w:spacing w:line="276" w:lineRule="auto"/>
        <w:ind w:left="709"/>
        <w:rPr>
          <w:rFonts w:ascii="Arial Narrow" w:hAnsi="Arial Narrow"/>
          <w:szCs w:val="22"/>
          <w:lang w:eastAsia="x-none"/>
        </w:rPr>
      </w:pPr>
      <w:r w:rsidRPr="00990667">
        <w:rPr>
          <w:rFonts w:ascii="Arial Narrow" w:hAnsi="Arial Narrow"/>
          <w:szCs w:val="22"/>
          <w:lang w:eastAsia="x-none"/>
        </w:rPr>
        <w:t>podłoże, na którym posadowiony jest obiekt,</w:t>
      </w:r>
    </w:p>
    <w:p w14:paraId="7A1F5F2C" w14:textId="77777777" w:rsidR="00990667" w:rsidRPr="00990667" w:rsidRDefault="00990667" w:rsidP="001C3A7B">
      <w:pPr>
        <w:widowControl w:val="0"/>
        <w:numPr>
          <w:ilvl w:val="0"/>
          <w:numId w:val="36"/>
        </w:numPr>
        <w:tabs>
          <w:tab w:val="clear" w:pos="360"/>
          <w:tab w:val="num" w:pos="709"/>
        </w:tabs>
        <w:spacing w:line="276" w:lineRule="auto"/>
        <w:ind w:left="709"/>
        <w:rPr>
          <w:rFonts w:ascii="Arial Narrow" w:hAnsi="Arial Narrow"/>
          <w:szCs w:val="22"/>
          <w:lang w:eastAsia="x-none"/>
        </w:rPr>
      </w:pPr>
      <w:r w:rsidRPr="00990667">
        <w:rPr>
          <w:rFonts w:ascii="Arial Narrow" w:hAnsi="Arial Narrow"/>
          <w:szCs w:val="22"/>
          <w:lang w:eastAsia="x-none"/>
        </w:rPr>
        <w:t>stan szczelnych przejść przez ściany,</w:t>
      </w:r>
    </w:p>
    <w:p w14:paraId="2093041C" w14:textId="77777777" w:rsidR="00990667" w:rsidRPr="00990667" w:rsidRDefault="00990667" w:rsidP="001C3A7B">
      <w:pPr>
        <w:widowControl w:val="0"/>
        <w:numPr>
          <w:ilvl w:val="0"/>
          <w:numId w:val="36"/>
        </w:numPr>
        <w:tabs>
          <w:tab w:val="clear" w:pos="360"/>
          <w:tab w:val="num" w:pos="709"/>
        </w:tabs>
        <w:spacing w:line="276" w:lineRule="auto"/>
        <w:ind w:left="709"/>
        <w:rPr>
          <w:rFonts w:ascii="Arial Narrow" w:hAnsi="Arial Narrow"/>
          <w:szCs w:val="22"/>
          <w:lang w:eastAsia="x-none"/>
        </w:rPr>
      </w:pPr>
      <w:r w:rsidRPr="00990667">
        <w:rPr>
          <w:rFonts w:ascii="Arial Narrow" w:hAnsi="Arial Narrow"/>
          <w:szCs w:val="22"/>
          <w:lang w:eastAsia="x-none"/>
        </w:rPr>
        <w:t>stan pokrycia zadaszenia obiektu,</w:t>
      </w:r>
    </w:p>
    <w:p w14:paraId="43117A04" w14:textId="77777777" w:rsidR="00990667" w:rsidRPr="00990667" w:rsidRDefault="00990667" w:rsidP="001C3A7B">
      <w:pPr>
        <w:widowControl w:val="0"/>
        <w:numPr>
          <w:ilvl w:val="0"/>
          <w:numId w:val="36"/>
        </w:numPr>
        <w:tabs>
          <w:tab w:val="clear" w:pos="360"/>
          <w:tab w:val="num" w:pos="709"/>
        </w:tabs>
        <w:spacing w:line="276" w:lineRule="auto"/>
        <w:ind w:left="709"/>
        <w:rPr>
          <w:rFonts w:ascii="Arial Narrow" w:hAnsi="Arial Narrow"/>
          <w:szCs w:val="22"/>
          <w:lang w:eastAsia="x-none"/>
        </w:rPr>
      </w:pPr>
      <w:r w:rsidRPr="00990667">
        <w:rPr>
          <w:rFonts w:ascii="Arial Narrow" w:hAnsi="Arial Narrow"/>
          <w:szCs w:val="22"/>
          <w:lang w:eastAsia="x-none"/>
        </w:rPr>
        <w:t>stan połączeń elementów obudowy,</w:t>
      </w:r>
    </w:p>
    <w:p w14:paraId="1082CF1C" w14:textId="77777777" w:rsidR="00990667" w:rsidRPr="00990667" w:rsidRDefault="00990667" w:rsidP="001C3A7B">
      <w:pPr>
        <w:widowControl w:val="0"/>
        <w:numPr>
          <w:ilvl w:val="0"/>
          <w:numId w:val="36"/>
        </w:numPr>
        <w:tabs>
          <w:tab w:val="clear" w:pos="360"/>
          <w:tab w:val="num" w:pos="709"/>
        </w:tabs>
        <w:spacing w:line="276" w:lineRule="auto"/>
        <w:ind w:left="709"/>
        <w:rPr>
          <w:rFonts w:ascii="Arial Narrow" w:hAnsi="Arial Narrow"/>
          <w:szCs w:val="22"/>
          <w:lang w:eastAsia="x-none"/>
        </w:rPr>
      </w:pPr>
      <w:r w:rsidRPr="00990667">
        <w:rPr>
          <w:rFonts w:ascii="Arial Narrow" w:hAnsi="Arial Narrow"/>
          <w:szCs w:val="22"/>
          <w:lang w:eastAsia="x-none"/>
        </w:rPr>
        <w:t>montaż urządzeń i instalacji technologicznych,</w:t>
      </w:r>
    </w:p>
    <w:p w14:paraId="05502EFB" w14:textId="3CB2FB77" w:rsidR="00990667" w:rsidRPr="00990667" w:rsidRDefault="00990667" w:rsidP="001C3A7B">
      <w:pPr>
        <w:widowControl w:val="0"/>
        <w:numPr>
          <w:ilvl w:val="0"/>
          <w:numId w:val="36"/>
        </w:numPr>
        <w:tabs>
          <w:tab w:val="clear" w:pos="360"/>
          <w:tab w:val="num" w:pos="709"/>
        </w:tabs>
        <w:spacing w:line="276" w:lineRule="auto"/>
        <w:ind w:left="709"/>
        <w:rPr>
          <w:rFonts w:ascii="Arial Narrow" w:hAnsi="Arial Narrow"/>
          <w:szCs w:val="22"/>
          <w:lang w:eastAsia="x-none"/>
        </w:rPr>
      </w:pPr>
      <w:r w:rsidRPr="00990667">
        <w:rPr>
          <w:rFonts w:ascii="Arial Narrow" w:hAnsi="Arial Narrow"/>
          <w:szCs w:val="22"/>
          <w:lang w:eastAsia="x-none"/>
        </w:rPr>
        <w:t>montaż instalacji elektrycznej zasilającej, badania i próby instalacji elektrycznych, w tym badania izolacji, sprawdzenie skuteczności ochrony przeciwporażeniowej i pomiary oporności uziemień,</w:t>
      </w:r>
      <w:r w:rsidR="00FE4C57">
        <w:rPr>
          <w:rFonts w:ascii="Arial Narrow" w:hAnsi="Arial Narrow"/>
          <w:szCs w:val="22"/>
          <w:lang w:eastAsia="x-none"/>
        </w:rPr>
        <w:t xml:space="preserve"> </w:t>
      </w:r>
      <w:r w:rsidR="00B47BA8">
        <w:rPr>
          <w:rFonts w:ascii="Arial Narrow" w:hAnsi="Arial Narrow"/>
          <w:szCs w:val="22"/>
          <w:lang w:eastAsia="x-none"/>
        </w:rPr>
        <w:t>badania natężenia oświetlenia,</w:t>
      </w:r>
    </w:p>
    <w:p w14:paraId="7027036F" w14:textId="77777777" w:rsidR="00990667" w:rsidRPr="00990667" w:rsidRDefault="00990667" w:rsidP="001C3A7B">
      <w:pPr>
        <w:widowControl w:val="0"/>
        <w:numPr>
          <w:ilvl w:val="0"/>
          <w:numId w:val="36"/>
        </w:numPr>
        <w:tabs>
          <w:tab w:val="clear" w:pos="360"/>
          <w:tab w:val="num" w:pos="709"/>
        </w:tabs>
        <w:spacing w:line="276" w:lineRule="auto"/>
        <w:ind w:left="709"/>
        <w:rPr>
          <w:rFonts w:ascii="Arial Narrow" w:hAnsi="Arial Narrow"/>
          <w:szCs w:val="22"/>
          <w:lang w:eastAsia="x-none"/>
        </w:rPr>
      </w:pPr>
      <w:r w:rsidRPr="00990667">
        <w:rPr>
          <w:rFonts w:ascii="Arial Narrow" w:hAnsi="Arial Narrow"/>
          <w:szCs w:val="22"/>
          <w:lang w:eastAsia="x-none"/>
        </w:rPr>
        <w:t>montaż systemu kontroli pracy, itp.</w:t>
      </w:r>
    </w:p>
    <w:p w14:paraId="23BBB8A1" w14:textId="77777777" w:rsidR="00990667" w:rsidRDefault="00990667" w:rsidP="00990667">
      <w:pPr>
        <w:spacing w:line="276" w:lineRule="auto"/>
        <w:rPr>
          <w:rFonts w:ascii="Arial Narrow" w:hAnsi="Arial Narrow"/>
          <w:szCs w:val="22"/>
          <w:lang w:eastAsia="x-none"/>
        </w:rPr>
      </w:pPr>
      <w:r w:rsidRPr="00990667">
        <w:rPr>
          <w:rFonts w:ascii="Arial Narrow" w:hAnsi="Arial Narrow"/>
          <w:szCs w:val="22"/>
          <w:lang w:eastAsia="x-none"/>
        </w:rPr>
        <w:t xml:space="preserve">Odbiory mechaniczne, technologiczne i monitoringu będą przeprowadzone dla prac objętych zakresem </w:t>
      </w:r>
      <w:r>
        <w:rPr>
          <w:rFonts w:ascii="Arial Narrow" w:hAnsi="Arial Narrow"/>
          <w:szCs w:val="22"/>
          <w:lang w:eastAsia="x-none"/>
        </w:rPr>
        <w:t>Zadania</w:t>
      </w:r>
      <w:r w:rsidRPr="00990667">
        <w:rPr>
          <w:rFonts w:ascii="Arial Narrow" w:hAnsi="Arial Narrow"/>
          <w:szCs w:val="22"/>
          <w:lang w:eastAsia="x-none"/>
        </w:rPr>
        <w:t>.</w:t>
      </w:r>
    </w:p>
    <w:p w14:paraId="73A6C357" w14:textId="77777777" w:rsidR="00990667" w:rsidRPr="00990667" w:rsidRDefault="00990667" w:rsidP="00990667">
      <w:pPr>
        <w:spacing w:line="276" w:lineRule="auto"/>
        <w:rPr>
          <w:rFonts w:ascii="Arial Narrow" w:hAnsi="Arial Narrow"/>
          <w:szCs w:val="22"/>
          <w:lang w:eastAsia="x-none"/>
        </w:rPr>
      </w:pPr>
    </w:p>
    <w:p w14:paraId="5FA0CC0D" w14:textId="77777777" w:rsidR="00990667" w:rsidRPr="00990667" w:rsidRDefault="00990667" w:rsidP="00990667">
      <w:pPr>
        <w:keepNext/>
        <w:numPr>
          <w:ilvl w:val="3"/>
          <w:numId w:val="1"/>
        </w:numPr>
        <w:spacing w:line="360" w:lineRule="auto"/>
        <w:ind w:left="1200"/>
        <w:outlineLvl w:val="3"/>
        <w:rPr>
          <w:rFonts w:ascii="Arial Narrow" w:hAnsi="Arial Narrow"/>
          <w:b/>
          <w:sz w:val="20"/>
        </w:rPr>
      </w:pPr>
      <w:bookmarkStart w:id="327" w:name="_Toc501625029"/>
      <w:bookmarkStart w:id="328" w:name="_Toc114821593"/>
      <w:bookmarkStart w:id="329" w:name="_Toc175040198"/>
      <w:r w:rsidRPr="00990667">
        <w:rPr>
          <w:rFonts w:ascii="Arial Narrow" w:hAnsi="Arial Narrow"/>
          <w:b/>
          <w:sz w:val="20"/>
        </w:rPr>
        <w:t>Odbiory robót drogowych (place)</w:t>
      </w:r>
      <w:bookmarkEnd w:id="327"/>
      <w:bookmarkEnd w:id="328"/>
      <w:bookmarkEnd w:id="329"/>
      <w:r w:rsidRPr="00990667">
        <w:rPr>
          <w:rFonts w:ascii="Arial Narrow" w:hAnsi="Arial Narrow"/>
          <w:b/>
          <w:sz w:val="20"/>
        </w:rPr>
        <w:t xml:space="preserve"> </w:t>
      </w:r>
    </w:p>
    <w:p w14:paraId="36C0FAD8" w14:textId="77777777" w:rsidR="00990667" w:rsidRPr="00990667" w:rsidRDefault="00990667" w:rsidP="00990667">
      <w:pPr>
        <w:spacing w:line="276" w:lineRule="auto"/>
        <w:ind w:firstLine="567"/>
        <w:rPr>
          <w:rFonts w:ascii="Arial Narrow" w:hAnsi="Arial Narrow"/>
          <w:szCs w:val="22"/>
          <w:lang w:eastAsia="x-none"/>
        </w:rPr>
      </w:pPr>
      <w:r w:rsidRPr="00990667">
        <w:rPr>
          <w:rFonts w:ascii="Arial Narrow" w:hAnsi="Arial Narrow"/>
          <w:szCs w:val="22"/>
          <w:lang w:eastAsia="x-none"/>
        </w:rPr>
        <w:t>Przy odbiorach prac związanych z budową /odbudową dróg, chodników, placów, zieleni sprawdzone będą:</w:t>
      </w:r>
    </w:p>
    <w:p w14:paraId="24640E6E" w14:textId="77777777" w:rsidR="00990667" w:rsidRPr="00990667" w:rsidRDefault="00990667" w:rsidP="001C3A7B">
      <w:pPr>
        <w:widowControl w:val="0"/>
        <w:numPr>
          <w:ilvl w:val="0"/>
          <w:numId w:val="37"/>
        </w:numPr>
        <w:tabs>
          <w:tab w:val="clear" w:pos="0"/>
          <w:tab w:val="num" w:pos="709"/>
        </w:tabs>
        <w:overflowPunct/>
        <w:spacing w:line="276" w:lineRule="auto"/>
        <w:ind w:left="709" w:hanging="425"/>
        <w:textAlignment w:val="auto"/>
        <w:rPr>
          <w:rFonts w:ascii="Arial Narrow" w:hAnsi="Arial Narrow"/>
          <w:szCs w:val="22"/>
          <w:lang w:eastAsia="x-none"/>
        </w:rPr>
      </w:pPr>
      <w:r w:rsidRPr="00990667">
        <w:rPr>
          <w:rFonts w:ascii="Arial Narrow" w:hAnsi="Arial Narrow"/>
          <w:szCs w:val="22"/>
          <w:lang w:eastAsia="x-none"/>
        </w:rPr>
        <w:t>prace pomiarowe,</w:t>
      </w:r>
    </w:p>
    <w:p w14:paraId="2D8A6342" w14:textId="77777777" w:rsidR="00990667" w:rsidRPr="00990667" w:rsidRDefault="00990667" w:rsidP="001C3A7B">
      <w:pPr>
        <w:widowControl w:val="0"/>
        <w:numPr>
          <w:ilvl w:val="0"/>
          <w:numId w:val="37"/>
        </w:numPr>
        <w:tabs>
          <w:tab w:val="clear" w:pos="0"/>
          <w:tab w:val="num" w:pos="709"/>
        </w:tabs>
        <w:overflowPunct/>
        <w:spacing w:line="276" w:lineRule="auto"/>
        <w:ind w:left="709" w:hanging="425"/>
        <w:textAlignment w:val="auto"/>
        <w:rPr>
          <w:rFonts w:ascii="Arial Narrow" w:hAnsi="Arial Narrow"/>
          <w:szCs w:val="22"/>
          <w:lang w:eastAsia="x-none"/>
        </w:rPr>
      </w:pPr>
      <w:r w:rsidRPr="00990667">
        <w:rPr>
          <w:rFonts w:ascii="Arial Narrow" w:hAnsi="Arial Narrow"/>
          <w:szCs w:val="22"/>
          <w:lang w:eastAsia="x-none"/>
        </w:rPr>
        <w:t>przemieszczenie gruntu na miejscu bądź transport na nasyp lub odkład,</w:t>
      </w:r>
    </w:p>
    <w:p w14:paraId="310EB7E4" w14:textId="77777777" w:rsidR="00990667" w:rsidRPr="00990667" w:rsidRDefault="00990667" w:rsidP="001C3A7B">
      <w:pPr>
        <w:widowControl w:val="0"/>
        <w:numPr>
          <w:ilvl w:val="0"/>
          <w:numId w:val="37"/>
        </w:numPr>
        <w:tabs>
          <w:tab w:val="clear" w:pos="0"/>
          <w:tab w:val="num" w:pos="709"/>
        </w:tabs>
        <w:overflowPunct/>
        <w:spacing w:line="276" w:lineRule="auto"/>
        <w:ind w:left="709" w:hanging="425"/>
        <w:textAlignment w:val="auto"/>
        <w:rPr>
          <w:rFonts w:ascii="Arial Narrow" w:hAnsi="Arial Narrow"/>
          <w:szCs w:val="22"/>
          <w:lang w:eastAsia="x-none"/>
        </w:rPr>
      </w:pPr>
      <w:r w:rsidRPr="00990667">
        <w:rPr>
          <w:rFonts w:ascii="Arial Narrow" w:hAnsi="Arial Narrow"/>
          <w:szCs w:val="22"/>
          <w:lang w:eastAsia="x-none"/>
        </w:rPr>
        <w:t>w przypadku transportu na odkład: rozplantowanie gruntu z nadaniem odpowiedniej formy,</w:t>
      </w:r>
    </w:p>
    <w:p w14:paraId="1CB1624C" w14:textId="77777777" w:rsidR="00990667" w:rsidRPr="00990667" w:rsidRDefault="00990667" w:rsidP="001C3A7B">
      <w:pPr>
        <w:widowControl w:val="0"/>
        <w:numPr>
          <w:ilvl w:val="0"/>
          <w:numId w:val="37"/>
        </w:numPr>
        <w:tabs>
          <w:tab w:val="clear" w:pos="0"/>
          <w:tab w:val="num" w:pos="709"/>
        </w:tabs>
        <w:overflowPunct/>
        <w:spacing w:line="276" w:lineRule="auto"/>
        <w:ind w:left="709" w:hanging="425"/>
        <w:textAlignment w:val="auto"/>
        <w:rPr>
          <w:rFonts w:ascii="Arial Narrow" w:hAnsi="Arial Narrow"/>
          <w:szCs w:val="22"/>
          <w:lang w:eastAsia="x-none"/>
        </w:rPr>
      </w:pPr>
      <w:r w:rsidRPr="00990667">
        <w:rPr>
          <w:rFonts w:ascii="Arial Narrow" w:hAnsi="Arial Narrow"/>
          <w:szCs w:val="22"/>
          <w:lang w:eastAsia="x-none"/>
        </w:rPr>
        <w:t>wyprofilowanie nasypów, rowów, skarp zgodnie z Dokumentacją Projektową,</w:t>
      </w:r>
    </w:p>
    <w:p w14:paraId="5C14C77D" w14:textId="77777777" w:rsidR="00990667" w:rsidRPr="00990667" w:rsidRDefault="00990667" w:rsidP="001C3A7B">
      <w:pPr>
        <w:widowControl w:val="0"/>
        <w:numPr>
          <w:ilvl w:val="0"/>
          <w:numId w:val="37"/>
        </w:numPr>
        <w:tabs>
          <w:tab w:val="clear" w:pos="0"/>
          <w:tab w:val="num" w:pos="709"/>
        </w:tabs>
        <w:overflowPunct/>
        <w:spacing w:line="276" w:lineRule="auto"/>
        <w:ind w:left="709" w:hanging="425"/>
        <w:textAlignment w:val="auto"/>
        <w:rPr>
          <w:rFonts w:ascii="Arial Narrow" w:hAnsi="Arial Narrow"/>
          <w:szCs w:val="22"/>
          <w:lang w:eastAsia="x-none"/>
        </w:rPr>
      </w:pPr>
      <w:r w:rsidRPr="00990667">
        <w:rPr>
          <w:rFonts w:ascii="Arial Narrow" w:hAnsi="Arial Narrow"/>
          <w:szCs w:val="22"/>
          <w:lang w:eastAsia="x-none"/>
        </w:rPr>
        <w:t>wykonanie odwodnienia na czas budowy,</w:t>
      </w:r>
    </w:p>
    <w:p w14:paraId="2435E3FF" w14:textId="77777777" w:rsidR="00990667" w:rsidRPr="00990667" w:rsidRDefault="00990667" w:rsidP="001C3A7B">
      <w:pPr>
        <w:widowControl w:val="0"/>
        <w:numPr>
          <w:ilvl w:val="0"/>
          <w:numId w:val="37"/>
        </w:numPr>
        <w:tabs>
          <w:tab w:val="clear" w:pos="0"/>
          <w:tab w:val="num" w:pos="709"/>
        </w:tabs>
        <w:overflowPunct/>
        <w:spacing w:line="276" w:lineRule="auto"/>
        <w:ind w:left="709" w:hanging="425"/>
        <w:textAlignment w:val="auto"/>
        <w:rPr>
          <w:rFonts w:ascii="Arial Narrow" w:hAnsi="Arial Narrow"/>
          <w:szCs w:val="22"/>
          <w:lang w:eastAsia="x-none"/>
        </w:rPr>
      </w:pPr>
      <w:r w:rsidRPr="00990667">
        <w:rPr>
          <w:rFonts w:ascii="Arial Narrow" w:hAnsi="Arial Narrow"/>
          <w:szCs w:val="22"/>
          <w:lang w:eastAsia="x-none"/>
        </w:rPr>
        <w:t>prawidłowość zagęszczenia,</w:t>
      </w:r>
    </w:p>
    <w:p w14:paraId="42788275" w14:textId="77777777" w:rsidR="00990667" w:rsidRPr="00990667" w:rsidRDefault="00990667" w:rsidP="001C3A7B">
      <w:pPr>
        <w:widowControl w:val="0"/>
        <w:numPr>
          <w:ilvl w:val="0"/>
          <w:numId w:val="37"/>
        </w:numPr>
        <w:tabs>
          <w:tab w:val="clear" w:pos="0"/>
          <w:tab w:val="num" w:pos="709"/>
        </w:tabs>
        <w:overflowPunct/>
        <w:spacing w:line="276" w:lineRule="auto"/>
        <w:ind w:left="709" w:hanging="425"/>
        <w:textAlignment w:val="auto"/>
        <w:rPr>
          <w:rFonts w:ascii="Arial Narrow" w:hAnsi="Arial Narrow"/>
          <w:szCs w:val="22"/>
          <w:lang w:eastAsia="x-none"/>
        </w:rPr>
      </w:pPr>
      <w:r w:rsidRPr="00990667">
        <w:rPr>
          <w:rFonts w:ascii="Arial Narrow" w:hAnsi="Arial Narrow"/>
          <w:szCs w:val="22"/>
          <w:lang w:eastAsia="x-none"/>
        </w:rPr>
        <w:t>przeprowadzenie wymaganych pomiarów i badań laboratoryjnych,</w:t>
      </w:r>
    </w:p>
    <w:p w14:paraId="24318DA9" w14:textId="77777777" w:rsidR="00990667" w:rsidRDefault="00990667" w:rsidP="001C3A7B">
      <w:pPr>
        <w:widowControl w:val="0"/>
        <w:numPr>
          <w:ilvl w:val="0"/>
          <w:numId w:val="37"/>
        </w:numPr>
        <w:tabs>
          <w:tab w:val="clear" w:pos="0"/>
          <w:tab w:val="num" w:pos="709"/>
        </w:tabs>
        <w:overflowPunct/>
        <w:spacing w:line="276" w:lineRule="auto"/>
        <w:ind w:left="709" w:hanging="425"/>
        <w:textAlignment w:val="auto"/>
        <w:rPr>
          <w:rFonts w:ascii="Arial Narrow" w:hAnsi="Arial Narrow"/>
          <w:szCs w:val="22"/>
          <w:lang w:eastAsia="x-none"/>
        </w:rPr>
      </w:pPr>
      <w:r w:rsidRPr="00990667">
        <w:rPr>
          <w:rFonts w:ascii="Arial Narrow" w:hAnsi="Arial Narrow"/>
          <w:szCs w:val="22"/>
          <w:lang w:eastAsia="x-none"/>
        </w:rPr>
        <w:t>prawidłowość ułożonych lub odtworzonych warstw (grubość, jakość materiału, pielęgnacja),</w:t>
      </w:r>
    </w:p>
    <w:p w14:paraId="7A6ED57A" w14:textId="21279CA6" w:rsidR="00B47BA8" w:rsidRPr="00990667" w:rsidRDefault="00B47BA8" w:rsidP="001C3A7B">
      <w:pPr>
        <w:widowControl w:val="0"/>
        <w:numPr>
          <w:ilvl w:val="0"/>
          <w:numId w:val="37"/>
        </w:numPr>
        <w:tabs>
          <w:tab w:val="clear" w:pos="0"/>
          <w:tab w:val="num" w:pos="709"/>
        </w:tabs>
        <w:overflowPunct/>
        <w:spacing w:line="276" w:lineRule="auto"/>
        <w:ind w:left="709" w:hanging="425"/>
        <w:textAlignment w:val="auto"/>
        <w:rPr>
          <w:rFonts w:ascii="Arial Narrow" w:hAnsi="Arial Narrow"/>
          <w:szCs w:val="22"/>
          <w:lang w:eastAsia="x-none"/>
        </w:rPr>
      </w:pPr>
      <w:r>
        <w:rPr>
          <w:rFonts w:ascii="Arial Narrow" w:hAnsi="Arial Narrow"/>
          <w:szCs w:val="22"/>
          <w:lang w:eastAsia="x-none"/>
        </w:rPr>
        <w:t>oświetlenie zewnętrzne,</w:t>
      </w:r>
    </w:p>
    <w:p w14:paraId="1C1446FE" w14:textId="77777777" w:rsidR="00990667" w:rsidRPr="00990667" w:rsidRDefault="00990667" w:rsidP="001C3A7B">
      <w:pPr>
        <w:widowControl w:val="0"/>
        <w:numPr>
          <w:ilvl w:val="0"/>
          <w:numId w:val="37"/>
        </w:numPr>
        <w:tabs>
          <w:tab w:val="clear" w:pos="0"/>
          <w:tab w:val="num" w:pos="709"/>
        </w:tabs>
        <w:overflowPunct/>
        <w:spacing w:line="276" w:lineRule="auto"/>
        <w:ind w:left="709" w:hanging="425"/>
        <w:textAlignment w:val="auto"/>
        <w:rPr>
          <w:rFonts w:ascii="Arial Narrow" w:hAnsi="Arial Narrow"/>
          <w:szCs w:val="22"/>
          <w:lang w:eastAsia="x-none"/>
        </w:rPr>
      </w:pPr>
      <w:r w:rsidRPr="00990667">
        <w:rPr>
          <w:rFonts w:ascii="Arial Narrow" w:hAnsi="Arial Narrow"/>
          <w:szCs w:val="22"/>
          <w:lang w:eastAsia="x-none"/>
        </w:rPr>
        <w:t>wyrównanie i uporządkowanie terenu.</w:t>
      </w:r>
    </w:p>
    <w:p w14:paraId="50F43366" w14:textId="77777777" w:rsidR="00990667" w:rsidRPr="00990667" w:rsidRDefault="00990667" w:rsidP="00990667">
      <w:pPr>
        <w:spacing w:line="276" w:lineRule="auto"/>
        <w:rPr>
          <w:rFonts w:ascii="Arial Narrow" w:hAnsi="Arial Narrow"/>
          <w:szCs w:val="22"/>
        </w:rPr>
      </w:pPr>
    </w:p>
    <w:p w14:paraId="4364A194" w14:textId="77777777" w:rsidR="00990667" w:rsidRPr="00990667" w:rsidRDefault="00990667" w:rsidP="00990667">
      <w:pPr>
        <w:keepNext/>
        <w:numPr>
          <w:ilvl w:val="3"/>
          <w:numId w:val="1"/>
        </w:numPr>
        <w:spacing w:line="360" w:lineRule="auto"/>
        <w:ind w:left="1200"/>
        <w:outlineLvl w:val="3"/>
        <w:rPr>
          <w:rFonts w:ascii="Arial Narrow" w:hAnsi="Arial Narrow"/>
          <w:b/>
          <w:sz w:val="20"/>
        </w:rPr>
      </w:pPr>
      <w:bookmarkStart w:id="330" w:name="_Toc467661921"/>
      <w:bookmarkStart w:id="331" w:name="_Toc501625030"/>
      <w:bookmarkStart w:id="332" w:name="_Toc114821594"/>
      <w:bookmarkStart w:id="333" w:name="_Toc175040199"/>
      <w:r w:rsidRPr="00990667">
        <w:rPr>
          <w:rFonts w:ascii="Arial Narrow" w:hAnsi="Arial Narrow"/>
          <w:b/>
          <w:sz w:val="20"/>
        </w:rPr>
        <w:t>Odbiór zewnętrznych instalacji (uzbrojenie terenu)</w:t>
      </w:r>
      <w:bookmarkEnd w:id="330"/>
      <w:bookmarkEnd w:id="331"/>
      <w:bookmarkEnd w:id="332"/>
      <w:bookmarkEnd w:id="333"/>
      <w:r w:rsidRPr="00990667">
        <w:rPr>
          <w:rFonts w:ascii="Arial Narrow" w:hAnsi="Arial Narrow"/>
          <w:b/>
          <w:sz w:val="20"/>
        </w:rPr>
        <w:t xml:space="preserve"> </w:t>
      </w:r>
    </w:p>
    <w:p w14:paraId="06977639" w14:textId="77777777" w:rsidR="00990667" w:rsidRPr="00990667" w:rsidRDefault="00990667" w:rsidP="00990667">
      <w:pPr>
        <w:spacing w:line="276" w:lineRule="auto"/>
        <w:ind w:firstLine="708"/>
        <w:rPr>
          <w:rFonts w:ascii="Arial Narrow" w:hAnsi="Arial Narrow"/>
          <w:szCs w:val="22"/>
          <w:lang w:eastAsia="x-none"/>
        </w:rPr>
      </w:pPr>
      <w:r w:rsidRPr="00990667">
        <w:rPr>
          <w:rFonts w:ascii="Arial Narrow" w:hAnsi="Arial Narrow"/>
          <w:szCs w:val="22"/>
          <w:lang w:eastAsia="x-none"/>
        </w:rPr>
        <w:t>Odbiór zewnętrznych instalacji (uzbrojenia terenu) należy przeprowadzić w stanie odkrytym odcinków od węzła do węzła, składający się z następujących czynności:</w:t>
      </w:r>
    </w:p>
    <w:p w14:paraId="7B9F18CF" w14:textId="1E0ED01F" w:rsidR="00990667" w:rsidRPr="00990667" w:rsidRDefault="00990667" w:rsidP="001C3A7B">
      <w:pPr>
        <w:widowControl w:val="0"/>
        <w:numPr>
          <w:ilvl w:val="0"/>
          <w:numId w:val="38"/>
        </w:numPr>
        <w:tabs>
          <w:tab w:val="clear" w:pos="360"/>
          <w:tab w:val="num" w:pos="709"/>
        </w:tabs>
        <w:spacing w:line="276" w:lineRule="auto"/>
        <w:ind w:left="709"/>
        <w:rPr>
          <w:rFonts w:ascii="Arial Narrow" w:hAnsi="Arial Narrow"/>
          <w:szCs w:val="22"/>
          <w:lang w:eastAsia="x-none"/>
        </w:rPr>
      </w:pPr>
      <w:r w:rsidRPr="00990667">
        <w:rPr>
          <w:rFonts w:ascii="Arial Narrow" w:hAnsi="Arial Narrow"/>
          <w:szCs w:val="22"/>
          <w:lang w:eastAsia="x-none"/>
        </w:rPr>
        <w:t>sprawdzenie prawidłowego wykonania robót i zgodnego z dokumentacją projektową ułożenia przewodu i zamontowania armatury oraz rzędnych posadowienia na podstawie pomiaru wykonanego przez geodetę,</w:t>
      </w:r>
      <w:r w:rsidR="00B47BA8" w:rsidRPr="00DD1156">
        <w:rPr>
          <w:rFonts w:ascii="Arial Narrow" w:hAnsi="Arial Narrow"/>
          <w:szCs w:val="22"/>
          <w:lang w:eastAsia="x-none"/>
        </w:rPr>
        <w:t xml:space="preserve"> sprawdzenie trwałego oznakowania kabli,</w:t>
      </w:r>
    </w:p>
    <w:p w14:paraId="2187AE91" w14:textId="77777777" w:rsidR="00990667" w:rsidRPr="00990667" w:rsidRDefault="00990667" w:rsidP="001C3A7B">
      <w:pPr>
        <w:widowControl w:val="0"/>
        <w:numPr>
          <w:ilvl w:val="0"/>
          <w:numId w:val="38"/>
        </w:numPr>
        <w:tabs>
          <w:tab w:val="clear" w:pos="360"/>
          <w:tab w:val="num" w:pos="709"/>
        </w:tabs>
        <w:spacing w:line="276" w:lineRule="auto"/>
        <w:ind w:left="709"/>
        <w:rPr>
          <w:rFonts w:ascii="Arial Narrow" w:hAnsi="Arial Narrow"/>
          <w:szCs w:val="22"/>
          <w:lang w:eastAsia="x-none"/>
        </w:rPr>
      </w:pPr>
      <w:r w:rsidRPr="00990667">
        <w:rPr>
          <w:rFonts w:ascii="Arial Narrow" w:hAnsi="Arial Narrow"/>
          <w:szCs w:val="22"/>
          <w:lang w:eastAsia="x-none"/>
        </w:rPr>
        <w:t>sprawdzenie, czy zastosowane materiały do budowy przewodu są zgodne z materiałami ujętymi w dokumentacji projektowej,</w:t>
      </w:r>
    </w:p>
    <w:p w14:paraId="6D40C3C5" w14:textId="77777777" w:rsidR="00990667" w:rsidRPr="00990667" w:rsidRDefault="00990667" w:rsidP="001C3A7B">
      <w:pPr>
        <w:widowControl w:val="0"/>
        <w:numPr>
          <w:ilvl w:val="0"/>
          <w:numId w:val="38"/>
        </w:numPr>
        <w:tabs>
          <w:tab w:val="clear" w:pos="360"/>
          <w:tab w:val="num" w:pos="709"/>
        </w:tabs>
        <w:spacing w:line="276" w:lineRule="auto"/>
        <w:ind w:left="709"/>
        <w:rPr>
          <w:rFonts w:ascii="Arial Narrow" w:hAnsi="Arial Narrow"/>
          <w:szCs w:val="22"/>
          <w:lang w:eastAsia="x-none"/>
        </w:rPr>
      </w:pPr>
      <w:r w:rsidRPr="00990667">
        <w:rPr>
          <w:rFonts w:ascii="Arial Narrow" w:hAnsi="Arial Narrow"/>
          <w:szCs w:val="22"/>
          <w:lang w:eastAsia="x-none"/>
        </w:rPr>
        <w:t>sprawdzenie jakościowe robót montażowych wykonania rurociągów,</w:t>
      </w:r>
    </w:p>
    <w:p w14:paraId="68A34743" w14:textId="77777777" w:rsidR="00990667" w:rsidRPr="00990667" w:rsidRDefault="00990667" w:rsidP="001C3A7B">
      <w:pPr>
        <w:widowControl w:val="0"/>
        <w:numPr>
          <w:ilvl w:val="0"/>
          <w:numId w:val="38"/>
        </w:numPr>
        <w:tabs>
          <w:tab w:val="clear" w:pos="360"/>
          <w:tab w:val="num" w:pos="709"/>
        </w:tabs>
        <w:spacing w:line="276" w:lineRule="auto"/>
        <w:ind w:left="709"/>
        <w:rPr>
          <w:rFonts w:ascii="Arial Narrow" w:hAnsi="Arial Narrow"/>
          <w:szCs w:val="22"/>
          <w:lang w:eastAsia="x-none"/>
        </w:rPr>
      </w:pPr>
      <w:r w:rsidRPr="00990667">
        <w:rPr>
          <w:rFonts w:ascii="Arial Narrow" w:hAnsi="Arial Narrow"/>
          <w:szCs w:val="22"/>
          <w:lang w:eastAsia="x-none"/>
        </w:rPr>
        <w:t>wykonanie prób ciśnieniowych rurociągów, sprawdzenie wykonanej izolacji,</w:t>
      </w:r>
    </w:p>
    <w:p w14:paraId="5AF1C85A" w14:textId="77777777" w:rsidR="00990667" w:rsidRPr="00990667" w:rsidRDefault="00990667" w:rsidP="001C3A7B">
      <w:pPr>
        <w:widowControl w:val="0"/>
        <w:numPr>
          <w:ilvl w:val="0"/>
          <w:numId w:val="38"/>
        </w:numPr>
        <w:tabs>
          <w:tab w:val="clear" w:pos="360"/>
          <w:tab w:val="num" w:pos="709"/>
        </w:tabs>
        <w:spacing w:line="276" w:lineRule="auto"/>
        <w:ind w:left="709"/>
        <w:rPr>
          <w:rFonts w:ascii="Arial Narrow" w:hAnsi="Arial Narrow"/>
          <w:szCs w:val="22"/>
          <w:lang w:eastAsia="x-none"/>
        </w:rPr>
      </w:pPr>
      <w:r w:rsidRPr="00990667">
        <w:rPr>
          <w:rFonts w:ascii="Arial Narrow" w:hAnsi="Arial Narrow"/>
          <w:szCs w:val="22"/>
          <w:lang w:eastAsia="x-none"/>
        </w:rPr>
        <w:t xml:space="preserve">sprawdzenie prawidłowości wykonania </w:t>
      </w:r>
      <w:proofErr w:type="spellStart"/>
      <w:r w:rsidRPr="00990667">
        <w:rPr>
          <w:rFonts w:ascii="Arial Narrow" w:hAnsi="Arial Narrow"/>
          <w:szCs w:val="22"/>
          <w:lang w:eastAsia="x-none"/>
        </w:rPr>
        <w:t>przecisków</w:t>
      </w:r>
      <w:proofErr w:type="spellEnd"/>
      <w:r w:rsidRPr="00990667">
        <w:rPr>
          <w:rFonts w:ascii="Arial Narrow" w:hAnsi="Arial Narrow"/>
          <w:szCs w:val="22"/>
          <w:lang w:eastAsia="x-none"/>
        </w:rPr>
        <w:t xml:space="preserve"> i przepustów.</w:t>
      </w:r>
    </w:p>
    <w:p w14:paraId="08A01DEF" w14:textId="77777777" w:rsidR="00990667" w:rsidRPr="00990667" w:rsidRDefault="00990667" w:rsidP="00990667">
      <w:pPr>
        <w:spacing w:line="276" w:lineRule="auto"/>
        <w:rPr>
          <w:rFonts w:ascii="Arial Narrow" w:hAnsi="Arial Narrow"/>
          <w:szCs w:val="22"/>
          <w:lang w:eastAsia="x-none"/>
        </w:rPr>
      </w:pPr>
      <w:r w:rsidRPr="00990667">
        <w:rPr>
          <w:rFonts w:ascii="Arial Narrow" w:hAnsi="Arial Narrow"/>
          <w:szCs w:val="22"/>
          <w:lang w:eastAsia="x-none"/>
        </w:rPr>
        <w:t>Po dokonaniu powyższych czynności odbioru z wynikiem pozytywnym należy wykonać:</w:t>
      </w:r>
    </w:p>
    <w:p w14:paraId="01A90942" w14:textId="77777777" w:rsidR="00990667" w:rsidRPr="00990667" w:rsidRDefault="00990667" w:rsidP="001C3A7B">
      <w:pPr>
        <w:widowControl w:val="0"/>
        <w:numPr>
          <w:ilvl w:val="0"/>
          <w:numId w:val="35"/>
        </w:numPr>
        <w:tabs>
          <w:tab w:val="clear" w:pos="360"/>
          <w:tab w:val="num" w:pos="567"/>
        </w:tabs>
        <w:spacing w:line="276" w:lineRule="auto"/>
        <w:ind w:left="567"/>
        <w:rPr>
          <w:rFonts w:ascii="Arial Narrow" w:hAnsi="Arial Narrow"/>
          <w:szCs w:val="22"/>
          <w:lang w:eastAsia="x-none"/>
        </w:rPr>
      </w:pPr>
      <w:r w:rsidRPr="00990667">
        <w:rPr>
          <w:rFonts w:ascii="Arial Narrow" w:hAnsi="Arial Narrow"/>
          <w:szCs w:val="22"/>
          <w:lang w:eastAsia="x-none"/>
        </w:rPr>
        <w:lastRenderedPageBreak/>
        <w:t>zasypanie wykopu,</w:t>
      </w:r>
    </w:p>
    <w:p w14:paraId="4CD4DBA1" w14:textId="77777777" w:rsidR="00990667" w:rsidRPr="00990667" w:rsidRDefault="00990667" w:rsidP="001C3A7B">
      <w:pPr>
        <w:widowControl w:val="0"/>
        <w:numPr>
          <w:ilvl w:val="0"/>
          <w:numId w:val="35"/>
        </w:numPr>
        <w:tabs>
          <w:tab w:val="clear" w:pos="360"/>
          <w:tab w:val="num" w:pos="567"/>
        </w:tabs>
        <w:spacing w:line="276" w:lineRule="auto"/>
        <w:ind w:left="567"/>
        <w:rPr>
          <w:rFonts w:ascii="Arial Narrow" w:hAnsi="Arial Narrow"/>
          <w:szCs w:val="22"/>
          <w:lang w:eastAsia="x-none"/>
        </w:rPr>
      </w:pPr>
      <w:r w:rsidRPr="00990667">
        <w:rPr>
          <w:rFonts w:ascii="Arial Narrow" w:hAnsi="Arial Narrow"/>
          <w:szCs w:val="22"/>
          <w:lang w:eastAsia="x-none"/>
        </w:rPr>
        <w:t>zagęszczenie wykopu,</w:t>
      </w:r>
    </w:p>
    <w:p w14:paraId="1CFA813D" w14:textId="77777777" w:rsidR="00990667" w:rsidRPr="00990667" w:rsidRDefault="00990667" w:rsidP="001C3A7B">
      <w:pPr>
        <w:widowControl w:val="0"/>
        <w:numPr>
          <w:ilvl w:val="0"/>
          <w:numId w:val="35"/>
        </w:numPr>
        <w:tabs>
          <w:tab w:val="clear" w:pos="360"/>
          <w:tab w:val="num" w:pos="567"/>
        </w:tabs>
        <w:spacing w:line="276" w:lineRule="auto"/>
        <w:ind w:left="567"/>
        <w:rPr>
          <w:rFonts w:ascii="Arial Narrow" w:hAnsi="Arial Narrow"/>
          <w:szCs w:val="22"/>
          <w:lang w:eastAsia="x-none"/>
        </w:rPr>
      </w:pPr>
      <w:r w:rsidRPr="00990667">
        <w:rPr>
          <w:rFonts w:ascii="Arial Narrow" w:hAnsi="Arial Narrow"/>
          <w:szCs w:val="22"/>
          <w:lang w:eastAsia="x-none"/>
        </w:rPr>
        <w:t>uporządkowanie terenu.</w:t>
      </w:r>
    </w:p>
    <w:p w14:paraId="513CC69E" w14:textId="77777777" w:rsidR="00990667" w:rsidRPr="00990667" w:rsidRDefault="00990667" w:rsidP="00990667">
      <w:pPr>
        <w:spacing w:line="276" w:lineRule="auto"/>
        <w:ind w:firstLine="708"/>
        <w:rPr>
          <w:rFonts w:ascii="Arial Narrow" w:hAnsi="Arial Narrow"/>
          <w:szCs w:val="22"/>
          <w:lang w:eastAsia="x-none"/>
        </w:rPr>
      </w:pPr>
      <w:r w:rsidRPr="00990667">
        <w:rPr>
          <w:rFonts w:ascii="Arial Narrow" w:hAnsi="Arial Narrow"/>
          <w:szCs w:val="22"/>
          <w:lang w:eastAsia="x-none"/>
        </w:rPr>
        <w:t xml:space="preserve">Wyniki przeprowadzonych czynności odbiorczych należy zapisać w formie protokołu, wpisać do dziennika budowy, oraz uzyskać ich akceptację przez </w:t>
      </w:r>
      <w:r w:rsidRPr="00990667">
        <w:rPr>
          <w:rFonts w:ascii="Arial Narrow" w:eastAsia="ArialMT" w:hAnsi="Arial Narrow"/>
          <w:szCs w:val="22"/>
        </w:rPr>
        <w:t>I</w:t>
      </w:r>
      <w:r w:rsidRPr="00990667">
        <w:rPr>
          <w:rFonts w:ascii="Arial Narrow" w:hAnsi="Arial Narrow" w:cs="Calibri"/>
          <w:szCs w:val="22"/>
        </w:rPr>
        <w:t>nspektora (INI)</w:t>
      </w:r>
      <w:r w:rsidRPr="00990667">
        <w:rPr>
          <w:rFonts w:ascii="Arial Narrow" w:hAnsi="Arial Narrow"/>
          <w:szCs w:val="22"/>
          <w:lang w:eastAsia="x-none"/>
        </w:rPr>
        <w:t>. Odbiór techniczny uznaje się za wykonany, jeżeli wszystkie czynności odbiorowe zakończone są wynikiem dodatnim.</w:t>
      </w:r>
    </w:p>
    <w:p w14:paraId="239C83DA" w14:textId="77777777" w:rsidR="00990667" w:rsidRPr="00990667" w:rsidRDefault="00990667" w:rsidP="00990667"/>
    <w:p w14:paraId="467AFD9D" w14:textId="77777777" w:rsidR="00990667" w:rsidRPr="00990667" w:rsidRDefault="00990667" w:rsidP="00990667">
      <w:pPr>
        <w:keepNext/>
        <w:numPr>
          <w:ilvl w:val="3"/>
          <w:numId w:val="1"/>
        </w:numPr>
        <w:spacing w:line="360" w:lineRule="auto"/>
        <w:ind w:left="1200"/>
        <w:outlineLvl w:val="3"/>
        <w:rPr>
          <w:rFonts w:ascii="Arial Narrow" w:hAnsi="Arial Narrow"/>
          <w:b/>
          <w:sz w:val="20"/>
        </w:rPr>
      </w:pPr>
      <w:bookmarkStart w:id="334" w:name="_Toc467661922"/>
      <w:bookmarkStart w:id="335" w:name="_Toc501625031"/>
      <w:bookmarkStart w:id="336" w:name="_Toc114821595"/>
      <w:bookmarkStart w:id="337" w:name="_Toc175040200"/>
      <w:r w:rsidRPr="00990667">
        <w:rPr>
          <w:rFonts w:ascii="Arial Narrow" w:hAnsi="Arial Narrow"/>
          <w:b/>
          <w:sz w:val="20"/>
        </w:rPr>
        <w:t xml:space="preserve">Odbiór robót monitoringu, </w:t>
      </w:r>
      <w:proofErr w:type="spellStart"/>
      <w:r w:rsidRPr="00990667">
        <w:rPr>
          <w:rFonts w:ascii="Arial Narrow" w:hAnsi="Arial Narrow"/>
          <w:b/>
          <w:sz w:val="20"/>
        </w:rPr>
        <w:t>AKPiA</w:t>
      </w:r>
      <w:proofErr w:type="spellEnd"/>
      <w:r w:rsidRPr="00990667">
        <w:rPr>
          <w:rFonts w:ascii="Arial Narrow" w:hAnsi="Arial Narrow"/>
          <w:b/>
          <w:sz w:val="20"/>
        </w:rPr>
        <w:t>, instalacji p.poż.</w:t>
      </w:r>
      <w:bookmarkEnd w:id="334"/>
      <w:bookmarkEnd w:id="335"/>
      <w:bookmarkEnd w:id="336"/>
      <w:bookmarkEnd w:id="337"/>
    </w:p>
    <w:p w14:paraId="77604B72" w14:textId="77777777" w:rsidR="00990667" w:rsidRPr="00990667" w:rsidRDefault="00990667" w:rsidP="00990667">
      <w:pPr>
        <w:spacing w:line="276" w:lineRule="auto"/>
        <w:ind w:firstLine="567"/>
        <w:rPr>
          <w:rFonts w:ascii="Arial Narrow" w:hAnsi="Arial Narrow"/>
          <w:szCs w:val="22"/>
          <w:lang w:eastAsia="x-none"/>
        </w:rPr>
      </w:pPr>
      <w:r w:rsidRPr="00990667">
        <w:rPr>
          <w:rFonts w:ascii="Arial Narrow" w:hAnsi="Arial Narrow"/>
          <w:szCs w:val="22"/>
          <w:lang w:eastAsia="x-none"/>
        </w:rPr>
        <w:t>Przy odbiorach prac związanych z systemem monitoringu i wizualizacji danych weryfikowane będzie:</w:t>
      </w:r>
    </w:p>
    <w:p w14:paraId="443B4555" w14:textId="77777777" w:rsidR="00990667" w:rsidRPr="00990667" w:rsidRDefault="00990667" w:rsidP="001C3A7B">
      <w:pPr>
        <w:widowControl w:val="0"/>
        <w:numPr>
          <w:ilvl w:val="0"/>
          <w:numId w:val="39"/>
        </w:numPr>
        <w:tabs>
          <w:tab w:val="clear" w:pos="0"/>
          <w:tab w:val="left" w:pos="709"/>
        </w:tabs>
        <w:overflowPunct/>
        <w:spacing w:line="276" w:lineRule="auto"/>
        <w:ind w:left="709" w:hanging="425"/>
        <w:textAlignment w:val="auto"/>
        <w:rPr>
          <w:rFonts w:ascii="Arial Narrow" w:hAnsi="Arial Narrow"/>
          <w:szCs w:val="22"/>
          <w:lang w:eastAsia="x-none"/>
        </w:rPr>
      </w:pPr>
      <w:r w:rsidRPr="00990667">
        <w:rPr>
          <w:rFonts w:ascii="Arial Narrow" w:hAnsi="Arial Narrow"/>
          <w:szCs w:val="22"/>
          <w:lang w:eastAsia="x-none"/>
        </w:rPr>
        <w:t>sprawdzenie zgodności z wyspecyfikowanymi wymaganiami,</w:t>
      </w:r>
    </w:p>
    <w:p w14:paraId="30DF9D87" w14:textId="77777777" w:rsidR="00990667" w:rsidRPr="00990667" w:rsidRDefault="00990667" w:rsidP="001C3A7B">
      <w:pPr>
        <w:widowControl w:val="0"/>
        <w:numPr>
          <w:ilvl w:val="0"/>
          <w:numId w:val="39"/>
        </w:numPr>
        <w:tabs>
          <w:tab w:val="clear" w:pos="0"/>
          <w:tab w:val="left" w:pos="709"/>
        </w:tabs>
        <w:overflowPunct/>
        <w:spacing w:line="276" w:lineRule="auto"/>
        <w:ind w:left="709" w:hanging="425"/>
        <w:textAlignment w:val="auto"/>
        <w:rPr>
          <w:rFonts w:ascii="Arial Narrow" w:hAnsi="Arial Narrow"/>
          <w:szCs w:val="22"/>
          <w:lang w:eastAsia="x-none"/>
        </w:rPr>
      </w:pPr>
      <w:r w:rsidRPr="00990667">
        <w:rPr>
          <w:rFonts w:ascii="Arial Narrow" w:hAnsi="Arial Narrow"/>
          <w:szCs w:val="22"/>
          <w:lang w:eastAsia="x-none"/>
        </w:rPr>
        <w:t>dostarczenie kompletnej dokumentacji technicznej wraz z instrukcjami obsługi, kartami gwarancyjnymi,</w:t>
      </w:r>
    </w:p>
    <w:p w14:paraId="0DAB211B" w14:textId="77777777" w:rsidR="00990667" w:rsidRPr="00990667" w:rsidRDefault="00990667" w:rsidP="001C3A7B">
      <w:pPr>
        <w:widowControl w:val="0"/>
        <w:numPr>
          <w:ilvl w:val="0"/>
          <w:numId w:val="39"/>
        </w:numPr>
        <w:tabs>
          <w:tab w:val="clear" w:pos="0"/>
          <w:tab w:val="left" w:pos="709"/>
        </w:tabs>
        <w:overflowPunct/>
        <w:spacing w:line="276" w:lineRule="auto"/>
        <w:ind w:left="709" w:hanging="425"/>
        <w:textAlignment w:val="auto"/>
        <w:rPr>
          <w:rFonts w:ascii="Arial Narrow" w:hAnsi="Arial Narrow"/>
          <w:szCs w:val="22"/>
          <w:lang w:eastAsia="x-none"/>
        </w:rPr>
      </w:pPr>
      <w:r w:rsidRPr="00990667">
        <w:rPr>
          <w:rFonts w:ascii="Arial Narrow" w:hAnsi="Arial Narrow"/>
          <w:szCs w:val="22"/>
          <w:lang w:eastAsia="x-none"/>
        </w:rPr>
        <w:t>rozruch wraz ze sprawdzeniem skuteczności działania systemu,</w:t>
      </w:r>
    </w:p>
    <w:p w14:paraId="7921D336" w14:textId="77777777" w:rsidR="00990667" w:rsidRDefault="00990667" w:rsidP="001C3A7B">
      <w:pPr>
        <w:widowControl w:val="0"/>
        <w:numPr>
          <w:ilvl w:val="0"/>
          <w:numId w:val="39"/>
        </w:numPr>
        <w:tabs>
          <w:tab w:val="clear" w:pos="0"/>
          <w:tab w:val="left" w:pos="709"/>
        </w:tabs>
        <w:overflowPunct/>
        <w:spacing w:line="276" w:lineRule="auto"/>
        <w:ind w:left="709" w:hanging="425"/>
        <w:textAlignment w:val="auto"/>
        <w:rPr>
          <w:rFonts w:ascii="Arial Narrow" w:hAnsi="Arial Narrow"/>
          <w:szCs w:val="22"/>
          <w:lang w:eastAsia="x-none"/>
        </w:rPr>
      </w:pPr>
      <w:r w:rsidRPr="00990667">
        <w:rPr>
          <w:rFonts w:ascii="Arial Narrow" w:hAnsi="Arial Narrow"/>
          <w:szCs w:val="22"/>
          <w:lang w:eastAsia="x-none"/>
        </w:rPr>
        <w:t>przeszkolenie personelu.</w:t>
      </w:r>
    </w:p>
    <w:p w14:paraId="21B0A69F" w14:textId="77777777" w:rsidR="00990667" w:rsidRPr="00990667" w:rsidRDefault="00990667" w:rsidP="00990667">
      <w:pPr>
        <w:widowControl w:val="0"/>
        <w:tabs>
          <w:tab w:val="left" w:pos="709"/>
        </w:tabs>
        <w:overflowPunct/>
        <w:spacing w:line="276" w:lineRule="auto"/>
        <w:ind w:left="709"/>
        <w:textAlignment w:val="auto"/>
        <w:rPr>
          <w:rFonts w:ascii="Arial Narrow" w:hAnsi="Arial Narrow"/>
          <w:szCs w:val="22"/>
          <w:lang w:eastAsia="x-none"/>
        </w:rPr>
      </w:pPr>
    </w:p>
    <w:p w14:paraId="10F4D9BD" w14:textId="77777777" w:rsidR="00990667" w:rsidRPr="00990667" w:rsidRDefault="00990667" w:rsidP="00990667">
      <w:pPr>
        <w:spacing w:line="276" w:lineRule="auto"/>
        <w:ind w:hanging="425"/>
        <w:rPr>
          <w:rFonts w:ascii="Arial Narrow" w:hAnsi="Arial Narrow"/>
          <w:szCs w:val="22"/>
        </w:rPr>
      </w:pPr>
    </w:p>
    <w:p w14:paraId="1C51CF13" w14:textId="39B1733B" w:rsidR="00990667" w:rsidRPr="00990667" w:rsidRDefault="00990667" w:rsidP="00990667">
      <w:pPr>
        <w:keepNext/>
        <w:keepLines/>
        <w:numPr>
          <w:ilvl w:val="2"/>
          <w:numId w:val="1"/>
        </w:numPr>
        <w:overflowPunct/>
        <w:autoSpaceDE/>
        <w:autoSpaceDN/>
        <w:adjustRightInd/>
        <w:spacing w:line="276" w:lineRule="auto"/>
        <w:ind w:left="720" w:hanging="720"/>
        <w:jc w:val="left"/>
        <w:textAlignment w:val="auto"/>
        <w:outlineLvl w:val="2"/>
        <w:rPr>
          <w:rFonts w:ascii="Arial Narrow" w:hAnsi="Arial Narrow"/>
          <w:b/>
        </w:rPr>
      </w:pPr>
      <w:bookmarkStart w:id="338" w:name="_Toc114821596"/>
      <w:bookmarkStart w:id="339" w:name="_Toc175040201"/>
      <w:r w:rsidRPr="00990667">
        <w:rPr>
          <w:rFonts w:ascii="Arial Narrow" w:hAnsi="Arial Narrow"/>
          <w:b/>
        </w:rPr>
        <w:t>Odbiór po uzyskaniu</w:t>
      </w:r>
      <w:r w:rsidRPr="00990667">
        <w:rPr>
          <w:rFonts w:ascii="Arial Narrow" w:eastAsia="Arial" w:hAnsi="Arial Narrow"/>
          <w:b/>
          <w:color w:val="000000"/>
          <w:szCs w:val="22"/>
        </w:rPr>
        <w:t xml:space="preserve"> ostatecznego pozwolenia na użytkowanie oraz po przeprowadzeniu rozruchu mechanicznego</w:t>
      </w:r>
      <w:bookmarkEnd w:id="338"/>
      <w:bookmarkEnd w:id="339"/>
    </w:p>
    <w:p w14:paraId="0981D436" w14:textId="77777777" w:rsidR="00990667" w:rsidRPr="00990667" w:rsidRDefault="00990667" w:rsidP="00990667">
      <w:pPr>
        <w:keepNext/>
        <w:keepLines/>
        <w:overflowPunct/>
        <w:autoSpaceDE/>
        <w:autoSpaceDN/>
        <w:adjustRightInd/>
        <w:spacing w:line="276" w:lineRule="auto"/>
        <w:ind w:left="720"/>
        <w:jc w:val="left"/>
        <w:textAlignment w:val="auto"/>
        <w:outlineLvl w:val="2"/>
        <w:rPr>
          <w:rFonts w:ascii="Arial Narrow" w:hAnsi="Arial Narrow"/>
          <w:b/>
        </w:rPr>
      </w:pPr>
    </w:p>
    <w:p w14:paraId="54B6D9F5" w14:textId="02260CCA" w:rsidR="00990667" w:rsidRPr="00990667" w:rsidRDefault="00990667" w:rsidP="00990667">
      <w:pPr>
        <w:widowControl w:val="0"/>
        <w:spacing w:line="276" w:lineRule="auto"/>
        <w:rPr>
          <w:rFonts w:ascii="Arial Narrow" w:hAnsi="Arial Narrow"/>
        </w:rPr>
      </w:pPr>
      <w:r w:rsidRPr="00990667">
        <w:rPr>
          <w:rFonts w:ascii="Arial Narrow" w:hAnsi="Arial Narrow"/>
        </w:rPr>
        <w:tab/>
        <w:t xml:space="preserve">Odbiór po </w:t>
      </w:r>
      <w:r w:rsidRPr="00990667">
        <w:rPr>
          <w:rFonts w:ascii="Arial Narrow" w:eastAsia="Arial" w:hAnsi="Arial Narrow"/>
          <w:color w:val="000000"/>
          <w:szCs w:val="22"/>
        </w:rPr>
        <w:t>uzyskaniu ostatecznego pozwolenia na użytkowanie oraz po przeprowadzeniu rozruchu mechanicznego</w:t>
      </w:r>
      <w:r w:rsidRPr="00990667">
        <w:rPr>
          <w:rFonts w:ascii="Arial Narrow" w:hAnsi="Arial Narrow"/>
        </w:rPr>
        <w:t xml:space="preserve"> realizowany będzie jako odbiór częściowy robót, na zasadach </w:t>
      </w:r>
      <w:r w:rsidRPr="007B6178">
        <w:rPr>
          <w:rFonts w:ascii="Arial Narrow" w:hAnsi="Arial Narrow"/>
        </w:rPr>
        <w:t xml:space="preserve">określonych w rozdziale </w:t>
      </w:r>
      <w:r w:rsidR="007B6178" w:rsidRPr="007B6178">
        <w:rPr>
          <w:rFonts w:ascii="Arial Narrow" w:hAnsi="Arial Narrow"/>
        </w:rPr>
        <w:t>4.4.3.</w:t>
      </w:r>
      <w:r w:rsidRPr="007B6178">
        <w:rPr>
          <w:rFonts w:ascii="Arial Narrow" w:hAnsi="Arial Narrow"/>
        </w:rPr>
        <w:t xml:space="preserve"> Dokumentami załączanymi do wystąpienia o odbiór</w:t>
      </w:r>
      <w:r w:rsidRPr="00990667">
        <w:rPr>
          <w:rFonts w:ascii="Arial Narrow" w:hAnsi="Arial Narrow"/>
        </w:rPr>
        <w:t xml:space="preserve"> częściowy robót będą w tym przypadku:</w:t>
      </w:r>
    </w:p>
    <w:p w14:paraId="410BD8DD" w14:textId="4766A09C" w:rsidR="00990667" w:rsidRPr="00990667" w:rsidRDefault="00990667" w:rsidP="00990667">
      <w:pPr>
        <w:widowControl w:val="0"/>
        <w:spacing w:line="276" w:lineRule="auto"/>
        <w:ind w:left="426" w:hanging="426"/>
        <w:rPr>
          <w:rFonts w:ascii="Arial Narrow" w:eastAsia="Arial" w:hAnsi="Arial Narrow"/>
          <w:color w:val="000000"/>
          <w:szCs w:val="22"/>
        </w:rPr>
      </w:pPr>
      <w:r w:rsidRPr="00990667">
        <w:rPr>
          <w:rFonts w:ascii="Arial Narrow" w:hAnsi="Arial Narrow"/>
        </w:rPr>
        <w:t>-</w:t>
      </w:r>
      <w:r w:rsidRPr="00990667">
        <w:rPr>
          <w:rFonts w:ascii="Arial Narrow" w:hAnsi="Arial Narrow"/>
        </w:rPr>
        <w:tab/>
      </w:r>
      <w:r w:rsidR="007D4B9F">
        <w:rPr>
          <w:rFonts w:ascii="Arial Narrow" w:hAnsi="Arial Narrow"/>
        </w:rPr>
        <w:t xml:space="preserve">ostateczne </w:t>
      </w:r>
      <w:r w:rsidRPr="00990667">
        <w:rPr>
          <w:rFonts w:ascii="Arial Narrow" w:eastAsia="Arial" w:hAnsi="Arial Narrow"/>
          <w:color w:val="000000"/>
          <w:szCs w:val="22"/>
        </w:rPr>
        <w:t>pozwolenie na użytkowanie;</w:t>
      </w:r>
    </w:p>
    <w:p w14:paraId="7E8B7477" w14:textId="77777777" w:rsidR="00990667" w:rsidRDefault="00990667" w:rsidP="00990667">
      <w:pPr>
        <w:widowControl w:val="0"/>
        <w:spacing w:line="276" w:lineRule="auto"/>
        <w:ind w:left="426" w:hanging="426"/>
        <w:rPr>
          <w:rFonts w:ascii="Arial Narrow" w:hAnsi="Arial Narrow"/>
          <w:szCs w:val="22"/>
          <w:lang w:eastAsia="x-none"/>
        </w:rPr>
      </w:pPr>
      <w:r w:rsidRPr="00990667">
        <w:rPr>
          <w:rFonts w:ascii="Arial Narrow" w:eastAsia="Arial" w:hAnsi="Arial Narrow"/>
          <w:color w:val="000000"/>
          <w:szCs w:val="22"/>
        </w:rPr>
        <w:t>-</w:t>
      </w:r>
      <w:r w:rsidRPr="00990667">
        <w:rPr>
          <w:rFonts w:ascii="Arial Narrow" w:eastAsia="Arial" w:hAnsi="Arial Narrow"/>
          <w:color w:val="000000"/>
          <w:szCs w:val="22"/>
        </w:rPr>
        <w:tab/>
        <w:t>protokół/protokoły z p</w:t>
      </w:r>
      <w:r w:rsidRPr="00990667">
        <w:rPr>
          <w:rFonts w:ascii="Arial Narrow" w:hAnsi="Arial Narrow"/>
          <w:szCs w:val="22"/>
          <w:lang w:eastAsia="x-none"/>
        </w:rPr>
        <w:t>ozytywnie przeprowadzonego rozruchu mechanicznego.</w:t>
      </w:r>
    </w:p>
    <w:p w14:paraId="470005CC" w14:textId="77777777" w:rsidR="00990667" w:rsidRPr="00990667" w:rsidRDefault="00990667" w:rsidP="00990667">
      <w:pPr>
        <w:widowControl w:val="0"/>
        <w:spacing w:line="276" w:lineRule="auto"/>
        <w:ind w:left="426" w:hanging="426"/>
        <w:rPr>
          <w:rFonts w:ascii="Arial Narrow" w:eastAsia="Arial" w:hAnsi="Arial Narrow"/>
          <w:color w:val="000000"/>
          <w:szCs w:val="22"/>
        </w:rPr>
      </w:pPr>
    </w:p>
    <w:p w14:paraId="66EB33A8" w14:textId="77777777" w:rsidR="00990667" w:rsidRDefault="00990667" w:rsidP="00990667">
      <w:pPr>
        <w:keepNext/>
        <w:keepLines/>
        <w:numPr>
          <w:ilvl w:val="2"/>
          <w:numId w:val="1"/>
        </w:numPr>
        <w:overflowPunct/>
        <w:autoSpaceDE/>
        <w:autoSpaceDN/>
        <w:adjustRightInd/>
        <w:spacing w:line="276" w:lineRule="auto"/>
        <w:ind w:left="720" w:hanging="720"/>
        <w:jc w:val="left"/>
        <w:textAlignment w:val="auto"/>
        <w:outlineLvl w:val="2"/>
        <w:rPr>
          <w:rFonts w:ascii="Arial Narrow" w:hAnsi="Arial Narrow"/>
          <w:b/>
        </w:rPr>
      </w:pPr>
      <w:bookmarkStart w:id="340" w:name="_Toc114821597"/>
      <w:bookmarkStart w:id="341" w:name="_Toc175040202"/>
      <w:r w:rsidRPr="00990667">
        <w:rPr>
          <w:rFonts w:ascii="Arial Narrow" w:hAnsi="Arial Narrow"/>
          <w:b/>
        </w:rPr>
        <w:t>Odbiór po zakończeniu rozruchu technologicznego „na odpadach”</w:t>
      </w:r>
      <w:bookmarkEnd w:id="340"/>
      <w:bookmarkEnd w:id="341"/>
    </w:p>
    <w:p w14:paraId="682997FC" w14:textId="77777777" w:rsidR="00990667" w:rsidRPr="00990667" w:rsidRDefault="00990667" w:rsidP="00990667">
      <w:pPr>
        <w:keepNext/>
        <w:keepLines/>
        <w:overflowPunct/>
        <w:autoSpaceDE/>
        <w:autoSpaceDN/>
        <w:adjustRightInd/>
        <w:spacing w:line="276" w:lineRule="auto"/>
        <w:ind w:left="720"/>
        <w:jc w:val="left"/>
        <w:textAlignment w:val="auto"/>
        <w:outlineLvl w:val="2"/>
        <w:rPr>
          <w:rFonts w:ascii="Arial Narrow" w:hAnsi="Arial Narrow"/>
          <w:b/>
        </w:rPr>
      </w:pPr>
    </w:p>
    <w:p w14:paraId="1EB8843A" w14:textId="77777777" w:rsidR="00990667" w:rsidRPr="00990667" w:rsidRDefault="00990667" w:rsidP="00990667">
      <w:pPr>
        <w:widowControl w:val="0"/>
        <w:spacing w:line="276" w:lineRule="auto"/>
        <w:rPr>
          <w:rFonts w:ascii="Arial Narrow" w:hAnsi="Arial Narrow"/>
        </w:rPr>
      </w:pPr>
      <w:r w:rsidRPr="00990667">
        <w:rPr>
          <w:rFonts w:ascii="Arial Narrow" w:hAnsi="Arial Narrow"/>
        </w:rPr>
        <w:tab/>
        <w:t>Odbiór po zakończeniu rozruchu technologicznego „na odpadach” realizowany będzie jako odbiór częściowy robót, na zasadach określonych w rozdziale pt. „Odbiory częściowe robót”. Dokumentem załączanym do wystąpienia o odbiór częściowy robót jest w tym przypadku:</w:t>
      </w:r>
    </w:p>
    <w:p w14:paraId="27B56B34" w14:textId="77777777" w:rsidR="00990667" w:rsidRPr="00990667" w:rsidRDefault="00990667" w:rsidP="00990667">
      <w:pPr>
        <w:widowControl w:val="0"/>
        <w:spacing w:line="276" w:lineRule="auto"/>
        <w:ind w:left="426" w:hanging="426"/>
        <w:rPr>
          <w:rFonts w:ascii="Arial Narrow" w:eastAsia="Arial" w:hAnsi="Arial Narrow"/>
          <w:color w:val="000000"/>
          <w:szCs w:val="22"/>
        </w:rPr>
      </w:pPr>
      <w:r w:rsidRPr="00990667">
        <w:rPr>
          <w:rFonts w:ascii="Arial Narrow" w:eastAsia="Arial" w:hAnsi="Arial Narrow"/>
          <w:color w:val="000000"/>
          <w:szCs w:val="22"/>
        </w:rPr>
        <w:t>-</w:t>
      </w:r>
      <w:r w:rsidRPr="00990667">
        <w:rPr>
          <w:rFonts w:ascii="Arial Narrow" w:eastAsia="Arial" w:hAnsi="Arial Narrow"/>
          <w:color w:val="000000"/>
          <w:szCs w:val="22"/>
        </w:rPr>
        <w:tab/>
        <w:t>protokół/protokoły z p</w:t>
      </w:r>
      <w:r w:rsidRPr="00990667">
        <w:rPr>
          <w:rFonts w:ascii="Arial Narrow" w:hAnsi="Arial Narrow"/>
          <w:szCs w:val="22"/>
          <w:lang w:eastAsia="x-none"/>
        </w:rPr>
        <w:t>ozytywnie przeprowadzonego rozruchu technologicznego.</w:t>
      </w:r>
    </w:p>
    <w:p w14:paraId="75DE8453" w14:textId="77777777" w:rsidR="00370F46" w:rsidRDefault="00370F46" w:rsidP="00A47A15">
      <w:pPr>
        <w:shd w:val="clear" w:color="auto" w:fill="FFFFFF"/>
        <w:spacing w:line="360" w:lineRule="auto"/>
        <w:ind w:right="6" w:firstLine="709"/>
        <w:rPr>
          <w:sz w:val="20"/>
          <w:lang w:eastAsia="x-none"/>
        </w:rPr>
      </w:pPr>
    </w:p>
    <w:p w14:paraId="74876D91" w14:textId="77777777" w:rsidR="00990667" w:rsidRPr="00990667" w:rsidRDefault="00990667" w:rsidP="00990667">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342" w:name="_Toc114821598"/>
      <w:bookmarkStart w:id="343" w:name="_Toc175040203"/>
      <w:r w:rsidRPr="00990667">
        <w:rPr>
          <w:rFonts w:ascii="Arial Narrow" w:hAnsi="Arial Narrow"/>
          <w:b/>
        </w:rPr>
        <w:t>Odbiór końcowy</w:t>
      </w:r>
      <w:bookmarkEnd w:id="342"/>
      <w:bookmarkEnd w:id="343"/>
    </w:p>
    <w:p w14:paraId="0A8358FA" w14:textId="77777777" w:rsidR="00990667" w:rsidRPr="00990667" w:rsidRDefault="00990667" w:rsidP="00990667">
      <w:pPr>
        <w:spacing w:line="276" w:lineRule="auto"/>
        <w:ind w:firstLine="567"/>
        <w:rPr>
          <w:rFonts w:ascii="Arial Narrow" w:hAnsi="Arial Narrow"/>
          <w:szCs w:val="22"/>
          <w:lang w:eastAsia="x-none"/>
        </w:rPr>
      </w:pPr>
      <w:r w:rsidRPr="00990667">
        <w:rPr>
          <w:rFonts w:ascii="Arial Narrow" w:hAnsi="Arial Narrow"/>
          <w:szCs w:val="22"/>
          <w:lang w:eastAsia="x-none"/>
        </w:rPr>
        <w:t>Wykonawca zgłasza Zamawiającemu i</w:t>
      </w:r>
      <w:r w:rsidRPr="00990667">
        <w:rPr>
          <w:rFonts w:ascii="Arial Narrow" w:eastAsia="ArialMT" w:hAnsi="Arial Narrow"/>
          <w:szCs w:val="22"/>
        </w:rPr>
        <w:t xml:space="preserve"> I</w:t>
      </w:r>
      <w:r w:rsidRPr="00990667">
        <w:rPr>
          <w:rFonts w:ascii="Arial Narrow" w:hAnsi="Arial Narrow" w:cs="Calibri"/>
          <w:szCs w:val="22"/>
        </w:rPr>
        <w:t>nspektorowi (INI)</w:t>
      </w:r>
      <w:r w:rsidRPr="00990667">
        <w:rPr>
          <w:rFonts w:ascii="Arial Narrow" w:hAnsi="Arial Narrow"/>
          <w:szCs w:val="22"/>
          <w:lang w:eastAsia="x-none"/>
        </w:rPr>
        <w:t xml:space="preserve"> na piśmie zakończenie zadania i gotowość odbioru.</w:t>
      </w:r>
      <w:r>
        <w:rPr>
          <w:rFonts w:ascii="Arial Narrow" w:hAnsi="Arial Narrow"/>
          <w:szCs w:val="22"/>
          <w:lang w:eastAsia="x-none"/>
        </w:rPr>
        <w:t xml:space="preserve"> </w:t>
      </w:r>
      <w:r w:rsidRPr="00990667">
        <w:rPr>
          <w:rFonts w:ascii="Arial Narrow" w:hAnsi="Arial Narrow"/>
          <w:szCs w:val="22"/>
          <w:lang w:eastAsia="x-none"/>
        </w:rPr>
        <w:t>Wykonawca do odbioru końcowego przygotuje następujące dokumenty:</w:t>
      </w:r>
    </w:p>
    <w:p w14:paraId="6BF927B0" w14:textId="77777777" w:rsidR="00990667" w:rsidRPr="00990667" w:rsidRDefault="00990667" w:rsidP="001C3A7B">
      <w:pPr>
        <w:numPr>
          <w:ilvl w:val="0"/>
          <w:numId w:val="41"/>
        </w:numPr>
        <w:overflowPunct/>
        <w:autoSpaceDE/>
        <w:autoSpaceDN/>
        <w:adjustRightInd/>
        <w:spacing w:line="276" w:lineRule="auto"/>
        <w:textAlignment w:val="auto"/>
        <w:rPr>
          <w:rFonts w:ascii="Arial Narrow" w:hAnsi="Arial Narrow"/>
          <w:szCs w:val="22"/>
          <w:lang w:eastAsia="x-none"/>
        </w:rPr>
      </w:pPr>
      <w:r w:rsidRPr="00990667">
        <w:rPr>
          <w:rFonts w:ascii="Arial Narrow" w:hAnsi="Arial Narrow"/>
          <w:szCs w:val="22"/>
          <w:lang w:eastAsia="x-none"/>
        </w:rPr>
        <w:t xml:space="preserve">dokumentację powykonawczą z ewentualnym naniesieniem zmian i uzupełnień dokonanych w czasie budowy. Jeśli wprowadzono znaczne zmiany do rozwiązań zawartych w zatwierdzonym Projekcie Budowlanym, to zmiany te muszą być wprowadzone zgodnie z Prawem Budowlanym i za zgodą </w:t>
      </w:r>
      <w:r w:rsidRPr="00990667">
        <w:rPr>
          <w:rFonts w:ascii="Arial Narrow" w:eastAsia="ArialMT" w:hAnsi="Arial Narrow"/>
          <w:szCs w:val="22"/>
        </w:rPr>
        <w:t>I</w:t>
      </w:r>
      <w:r w:rsidRPr="00990667">
        <w:rPr>
          <w:rFonts w:ascii="Arial Narrow" w:hAnsi="Arial Narrow" w:cs="Calibri"/>
          <w:szCs w:val="22"/>
        </w:rPr>
        <w:t>nspektora (INI)</w:t>
      </w:r>
      <w:r w:rsidRPr="00990667">
        <w:rPr>
          <w:rFonts w:ascii="Arial Narrow" w:hAnsi="Arial Narrow"/>
          <w:szCs w:val="22"/>
          <w:lang w:eastAsia="x-none"/>
        </w:rPr>
        <w:t>,</w:t>
      </w:r>
    </w:p>
    <w:p w14:paraId="507485F8" w14:textId="77777777" w:rsidR="00990667" w:rsidRPr="00990667" w:rsidRDefault="00990667" w:rsidP="001C3A7B">
      <w:pPr>
        <w:numPr>
          <w:ilvl w:val="0"/>
          <w:numId w:val="41"/>
        </w:numPr>
        <w:overflowPunct/>
        <w:autoSpaceDE/>
        <w:autoSpaceDN/>
        <w:adjustRightInd/>
        <w:spacing w:line="276" w:lineRule="auto"/>
        <w:textAlignment w:val="auto"/>
        <w:rPr>
          <w:rFonts w:ascii="Arial Narrow" w:hAnsi="Arial Narrow"/>
          <w:szCs w:val="22"/>
          <w:lang w:eastAsia="x-none"/>
        </w:rPr>
      </w:pPr>
      <w:r w:rsidRPr="00990667">
        <w:rPr>
          <w:rFonts w:ascii="Arial Narrow" w:hAnsi="Arial Narrow"/>
          <w:szCs w:val="22"/>
          <w:lang w:eastAsia="x-none"/>
        </w:rPr>
        <w:t>Dziennik Budowy i oświadczenie kierownika budowy,</w:t>
      </w:r>
    </w:p>
    <w:p w14:paraId="21445ED3" w14:textId="77777777" w:rsidR="00990667" w:rsidRPr="00990667" w:rsidRDefault="00990667" w:rsidP="001C3A7B">
      <w:pPr>
        <w:numPr>
          <w:ilvl w:val="0"/>
          <w:numId w:val="41"/>
        </w:numPr>
        <w:overflowPunct/>
        <w:autoSpaceDE/>
        <w:autoSpaceDN/>
        <w:adjustRightInd/>
        <w:spacing w:line="276" w:lineRule="auto"/>
        <w:textAlignment w:val="auto"/>
        <w:rPr>
          <w:rFonts w:ascii="Arial Narrow" w:hAnsi="Arial Narrow"/>
          <w:szCs w:val="22"/>
          <w:lang w:eastAsia="x-none"/>
        </w:rPr>
      </w:pPr>
      <w:r w:rsidRPr="00990667">
        <w:rPr>
          <w:rFonts w:ascii="Arial Narrow" w:hAnsi="Arial Narrow"/>
          <w:szCs w:val="22"/>
          <w:lang w:eastAsia="x-none"/>
        </w:rPr>
        <w:t>inwentaryzację geodezyjną powykonawczą,</w:t>
      </w:r>
    </w:p>
    <w:p w14:paraId="56F6956D" w14:textId="77777777" w:rsidR="00990667" w:rsidRPr="00990667" w:rsidRDefault="00990667" w:rsidP="001C3A7B">
      <w:pPr>
        <w:numPr>
          <w:ilvl w:val="0"/>
          <w:numId w:val="41"/>
        </w:numPr>
        <w:overflowPunct/>
        <w:autoSpaceDE/>
        <w:autoSpaceDN/>
        <w:adjustRightInd/>
        <w:spacing w:line="276" w:lineRule="auto"/>
        <w:textAlignment w:val="auto"/>
        <w:rPr>
          <w:rFonts w:ascii="Arial Narrow" w:hAnsi="Arial Narrow"/>
          <w:szCs w:val="22"/>
          <w:lang w:eastAsia="x-none"/>
        </w:rPr>
      </w:pPr>
      <w:r w:rsidRPr="00990667">
        <w:rPr>
          <w:rFonts w:ascii="Arial Narrow" w:hAnsi="Arial Narrow"/>
          <w:szCs w:val="22"/>
          <w:lang w:eastAsia="x-none"/>
        </w:rPr>
        <w:t>protokoły z odbiorów na roboty zanikające i odbiorów częściowych oraz obiektowych,</w:t>
      </w:r>
    </w:p>
    <w:p w14:paraId="4CCF4918" w14:textId="77777777" w:rsidR="00990667" w:rsidRPr="00990667" w:rsidRDefault="00990667" w:rsidP="001C3A7B">
      <w:pPr>
        <w:numPr>
          <w:ilvl w:val="0"/>
          <w:numId w:val="41"/>
        </w:numPr>
        <w:overflowPunct/>
        <w:autoSpaceDE/>
        <w:autoSpaceDN/>
        <w:adjustRightInd/>
        <w:spacing w:line="276" w:lineRule="auto"/>
        <w:textAlignment w:val="auto"/>
        <w:rPr>
          <w:rFonts w:ascii="Arial Narrow" w:hAnsi="Arial Narrow"/>
          <w:szCs w:val="22"/>
          <w:lang w:eastAsia="x-none"/>
        </w:rPr>
      </w:pPr>
      <w:r w:rsidRPr="00990667">
        <w:rPr>
          <w:rFonts w:ascii="Arial Narrow" w:hAnsi="Arial Narrow"/>
          <w:szCs w:val="22"/>
          <w:lang w:eastAsia="x-none"/>
        </w:rPr>
        <w:t>protokoły z wykonanych prób końcowych: rozruchu mechanicznego i rozruchu technologicznego,</w:t>
      </w:r>
    </w:p>
    <w:p w14:paraId="4733F708" w14:textId="77777777" w:rsidR="00990667" w:rsidRPr="00990667" w:rsidRDefault="00990667" w:rsidP="001C3A7B">
      <w:pPr>
        <w:numPr>
          <w:ilvl w:val="0"/>
          <w:numId w:val="41"/>
        </w:numPr>
        <w:overflowPunct/>
        <w:autoSpaceDE/>
        <w:autoSpaceDN/>
        <w:adjustRightInd/>
        <w:spacing w:line="276" w:lineRule="auto"/>
        <w:textAlignment w:val="auto"/>
        <w:rPr>
          <w:rFonts w:ascii="Arial Narrow" w:hAnsi="Arial Narrow"/>
          <w:szCs w:val="22"/>
          <w:lang w:eastAsia="x-none"/>
        </w:rPr>
      </w:pPr>
      <w:r w:rsidRPr="00990667">
        <w:rPr>
          <w:rFonts w:ascii="Arial Narrow" w:hAnsi="Arial Narrow"/>
          <w:szCs w:val="22"/>
          <w:lang w:eastAsia="x-none"/>
        </w:rPr>
        <w:t>protokoły odbioru przez Urząd Dozoru Technicznego;</w:t>
      </w:r>
    </w:p>
    <w:p w14:paraId="2F98DB87" w14:textId="725A5008" w:rsidR="00990667" w:rsidRPr="00990667" w:rsidRDefault="00B47BA8" w:rsidP="001C3A7B">
      <w:pPr>
        <w:numPr>
          <w:ilvl w:val="0"/>
          <w:numId w:val="41"/>
        </w:numPr>
        <w:overflowPunct/>
        <w:autoSpaceDE/>
        <w:autoSpaceDN/>
        <w:adjustRightInd/>
        <w:spacing w:line="276" w:lineRule="auto"/>
        <w:textAlignment w:val="auto"/>
        <w:rPr>
          <w:rFonts w:ascii="Arial Narrow" w:hAnsi="Arial Narrow"/>
          <w:szCs w:val="22"/>
          <w:lang w:eastAsia="x-none"/>
        </w:rPr>
      </w:pPr>
      <w:r>
        <w:rPr>
          <w:rFonts w:ascii="Arial Narrow" w:hAnsi="Arial Narrow"/>
          <w:szCs w:val="22"/>
          <w:lang w:eastAsia="x-none"/>
        </w:rPr>
        <w:t>d</w:t>
      </w:r>
      <w:r w:rsidRPr="00DD1156">
        <w:rPr>
          <w:rFonts w:ascii="Arial Narrow" w:hAnsi="Arial Narrow"/>
          <w:szCs w:val="22"/>
          <w:lang w:eastAsia="x-none"/>
        </w:rPr>
        <w:t>eklaracj</w:t>
      </w:r>
      <w:r>
        <w:rPr>
          <w:rFonts w:ascii="Arial Narrow" w:hAnsi="Arial Narrow"/>
          <w:szCs w:val="22"/>
          <w:lang w:eastAsia="x-none"/>
        </w:rPr>
        <w:t>e</w:t>
      </w:r>
      <w:r w:rsidRPr="00DD1156">
        <w:rPr>
          <w:rFonts w:ascii="Arial Narrow" w:hAnsi="Arial Narrow"/>
          <w:szCs w:val="22"/>
          <w:lang w:eastAsia="x-none"/>
        </w:rPr>
        <w:t xml:space="preserve"> </w:t>
      </w:r>
      <w:r>
        <w:rPr>
          <w:rFonts w:ascii="Arial Narrow" w:hAnsi="Arial Narrow"/>
          <w:szCs w:val="22"/>
          <w:lang w:eastAsia="x-none"/>
        </w:rPr>
        <w:t>z</w:t>
      </w:r>
      <w:r w:rsidRPr="00DD1156">
        <w:rPr>
          <w:rFonts w:ascii="Arial Narrow" w:hAnsi="Arial Narrow"/>
          <w:szCs w:val="22"/>
          <w:lang w:eastAsia="x-none"/>
        </w:rPr>
        <w:t xml:space="preserve">godności lub </w:t>
      </w:r>
      <w:r>
        <w:rPr>
          <w:rFonts w:ascii="Arial Narrow" w:hAnsi="Arial Narrow"/>
          <w:szCs w:val="22"/>
          <w:lang w:eastAsia="x-none"/>
        </w:rPr>
        <w:t>d</w:t>
      </w:r>
      <w:r w:rsidRPr="00DD1156">
        <w:rPr>
          <w:rFonts w:ascii="Arial Narrow" w:hAnsi="Arial Narrow"/>
          <w:szCs w:val="22"/>
          <w:lang w:eastAsia="x-none"/>
        </w:rPr>
        <w:t xml:space="preserve">eklaracja </w:t>
      </w:r>
      <w:r>
        <w:rPr>
          <w:rFonts w:ascii="Arial Narrow" w:hAnsi="Arial Narrow"/>
          <w:szCs w:val="22"/>
          <w:lang w:eastAsia="x-none"/>
        </w:rPr>
        <w:t>w</w:t>
      </w:r>
      <w:r w:rsidRPr="00DD1156">
        <w:rPr>
          <w:rFonts w:ascii="Arial Narrow" w:hAnsi="Arial Narrow"/>
          <w:szCs w:val="22"/>
          <w:lang w:eastAsia="x-none"/>
        </w:rPr>
        <w:t xml:space="preserve">łaściwości </w:t>
      </w:r>
      <w:r>
        <w:rPr>
          <w:rFonts w:ascii="Arial Narrow" w:hAnsi="Arial Narrow"/>
          <w:szCs w:val="22"/>
          <w:lang w:eastAsia="x-none"/>
        </w:rPr>
        <w:t>u</w:t>
      </w:r>
      <w:r w:rsidRPr="00DD1156">
        <w:rPr>
          <w:rFonts w:ascii="Arial Narrow" w:hAnsi="Arial Narrow"/>
          <w:szCs w:val="22"/>
          <w:lang w:eastAsia="x-none"/>
        </w:rPr>
        <w:t>żytkowych</w:t>
      </w:r>
      <w:r w:rsidRPr="00990667" w:rsidDel="00B47BA8">
        <w:rPr>
          <w:rFonts w:ascii="Arial Narrow" w:hAnsi="Arial Narrow"/>
          <w:szCs w:val="22"/>
          <w:lang w:eastAsia="x-none"/>
        </w:rPr>
        <w:t xml:space="preserve"> </w:t>
      </w:r>
      <w:r w:rsidR="00990667" w:rsidRPr="00990667">
        <w:rPr>
          <w:rFonts w:ascii="Arial Narrow" w:hAnsi="Arial Narrow"/>
          <w:szCs w:val="22"/>
          <w:lang w:eastAsia="x-none"/>
        </w:rPr>
        <w:t>dla wbudowanych materiałów,</w:t>
      </w:r>
    </w:p>
    <w:p w14:paraId="162A99EB" w14:textId="77777777" w:rsidR="00990667" w:rsidRPr="00990667" w:rsidRDefault="00990667" w:rsidP="001C3A7B">
      <w:pPr>
        <w:numPr>
          <w:ilvl w:val="0"/>
          <w:numId w:val="41"/>
        </w:numPr>
        <w:overflowPunct/>
        <w:autoSpaceDE/>
        <w:autoSpaceDN/>
        <w:adjustRightInd/>
        <w:spacing w:line="276" w:lineRule="auto"/>
        <w:textAlignment w:val="auto"/>
        <w:rPr>
          <w:rFonts w:ascii="Arial Narrow" w:hAnsi="Arial Narrow"/>
          <w:szCs w:val="22"/>
          <w:lang w:eastAsia="x-none"/>
        </w:rPr>
      </w:pPr>
      <w:r w:rsidRPr="00990667">
        <w:rPr>
          <w:rFonts w:ascii="Arial Narrow" w:hAnsi="Arial Narrow"/>
          <w:szCs w:val="22"/>
          <w:lang w:eastAsia="x-none"/>
        </w:rPr>
        <w:t>protokoły sprawdzeń i odbiorów przyłączy spisane ze stosownymi dostawcami mediów oraz zarządcami dróg co do dróg dojazdowych i zjazdów,</w:t>
      </w:r>
    </w:p>
    <w:p w14:paraId="7B5F97F8" w14:textId="77777777" w:rsidR="00990667" w:rsidRPr="00990667" w:rsidRDefault="00990667" w:rsidP="001C3A7B">
      <w:pPr>
        <w:numPr>
          <w:ilvl w:val="0"/>
          <w:numId w:val="41"/>
        </w:numPr>
        <w:overflowPunct/>
        <w:autoSpaceDE/>
        <w:autoSpaceDN/>
        <w:adjustRightInd/>
        <w:spacing w:line="276" w:lineRule="auto"/>
        <w:textAlignment w:val="auto"/>
        <w:rPr>
          <w:rFonts w:ascii="Arial Narrow" w:hAnsi="Arial Narrow"/>
          <w:szCs w:val="22"/>
          <w:lang w:eastAsia="x-none"/>
        </w:rPr>
      </w:pPr>
      <w:r w:rsidRPr="00990667">
        <w:rPr>
          <w:rFonts w:ascii="Arial Narrow" w:hAnsi="Arial Narrow"/>
          <w:szCs w:val="22"/>
          <w:lang w:eastAsia="x-none"/>
        </w:rPr>
        <w:lastRenderedPageBreak/>
        <w:t>protokoły z odbioru likwidacji kolizji z innymi urządzeniami (jeżeli występują),</w:t>
      </w:r>
    </w:p>
    <w:p w14:paraId="1D560FDD" w14:textId="77777777" w:rsidR="00990667" w:rsidRPr="00990667" w:rsidRDefault="00990667" w:rsidP="001C3A7B">
      <w:pPr>
        <w:numPr>
          <w:ilvl w:val="0"/>
          <w:numId w:val="41"/>
        </w:numPr>
        <w:overflowPunct/>
        <w:autoSpaceDE/>
        <w:autoSpaceDN/>
        <w:adjustRightInd/>
        <w:spacing w:line="276" w:lineRule="auto"/>
        <w:textAlignment w:val="auto"/>
        <w:rPr>
          <w:rFonts w:ascii="Arial Narrow" w:hAnsi="Arial Narrow"/>
          <w:szCs w:val="22"/>
          <w:lang w:eastAsia="x-none"/>
        </w:rPr>
      </w:pPr>
      <w:r w:rsidRPr="00990667">
        <w:rPr>
          <w:rFonts w:ascii="Arial Narrow" w:hAnsi="Arial Narrow"/>
          <w:szCs w:val="22"/>
          <w:lang w:eastAsia="x-none"/>
        </w:rPr>
        <w:t>sprawozdania z rozruchu z kompletem instrukcji obsługi i eksploatacji,</w:t>
      </w:r>
    </w:p>
    <w:p w14:paraId="09AB540D" w14:textId="77777777" w:rsidR="00990667" w:rsidRPr="00990667" w:rsidRDefault="00990667" w:rsidP="001C3A7B">
      <w:pPr>
        <w:numPr>
          <w:ilvl w:val="0"/>
          <w:numId w:val="41"/>
        </w:numPr>
        <w:overflowPunct/>
        <w:autoSpaceDE/>
        <w:autoSpaceDN/>
        <w:adjustRightInd/>
        <w:spacing w:line="276" w:lineRule="auto"/>
        <w:textAlignment w:val="auto"/>
        <w:rPr>
          <w:rFonts w:ascii="Arial Narrow" w:hAnsi="Arial Narrow"/>
          <w:szCs w:val="22"/>
          <w:lang w:eastAsia="x-none"/>
        </w:rPr>
      </w:pPr>
      <w:r w:rsidRPr="00990667">
        <w:rPr>
          <w:rFonts w:ascii="Arial Narrow" w:hAnsi="Arial Narrow"/>
          <w:szCs w:val="22"/>
        </w:rPr>
        <w:t>protokoły z przeprowadzonych szkoleń zawierające listę przeszkolonych pracowników Zamawiającego,</w:t>
      </w:r>
    </w:p>
    <w:p w14:paraId="0CC42422" w14:textId="77777777" w:rsidR="00990667" w:rsidRPr="00990667" w:rsidRDefault="00990667" w:rsidP="001C3A7B">
      <w:pPr>
        <w:numPr>
          <w:ilvl w:val="0"/>
          <w:numId w:val="41"/>
        </w:numPr>
        <w:overflowPunct/>
        <w:autoSpaceDE/>
        <w:autoSpaceDN/>
        <w:adjustRightInd/>
        <w:spacing w:line="276" w:lineRule="auto"/>
        <w:textAlignment w:val="auto"/>
        <w:rPr>
          <w:rFonts w:ascii="Arial Narrow" w:hAnsi="Arial Narrow"/>
          <w:szCs w:val="22"/>
          <w:lang w:eastAsia="x-none"/>
        </w:rPr>
      </w:pPr>
      <w:r w:rsidRPr="00990667">
        <w:rPr>
          <w:rFonts w:ascii="Arial Narrow" w:hAnsi="Arial Narrow"/>
          <w:szCs w:val="22"/>
          <w:lang w:eastAsia="x-none"/>
        </w:rPr>
        <w:t>opinie państwowych organów inspekcji sanitarnej, inspekcji pracy, straży pożarnej i inspekcji ochrony środowiska,</w:t>
      </w:r>
    </w:p>
    <w:p w14:paraId="5BAAE2AC" w14:textId="77777777" w:rsidR="00990667" w:rsidRPr="00990667" w:rsidRDefault="00990667" w:rsidP="001C3A7B">
      <w:pPr>
        <w:numPr>
          <w:ilvl w:val="0"/>
          <w:numId w:val="41"/>
        </w:numPr>
        <w:overflowPunct/>
        <w:autoSpaceDE/>
        <w:autoSpaceDN/>
        <w:adjustRightInd/>
        <w:spacing w:line="276" w:lineRule="auto"/>
        <w:textAlignment w:val="auto"/>
        <w:rPr>
          <w:rFonts w:ascii="Arial Narrow" w:hAnsi="Arial Narrow"/>
          <w:szCs w:val="22"/>
          <w:lang w:eastAsia="x-none"/>
        </w:rPr>
      </w:pPr>
      <w:r w:rsidRPr="00990667">
        <w:rPr>
          <w:rFonts w:ascii="Arial Narrow" w:hAnsi="Arial Narrow"/>
          <w:szCs w:val="22"/>
          <w:lang w:eastAsia="x-none"/>
        </w:rPr>
        <w:t>wykaz środków trwałych i wypełnione wnioski przyjęcia środków trwałych;</w:t>
      </w:r>
    </w:p>
    <w:p w14:paraId="45C6D4C6" w14:textId="2525A2F9" w:rsidR="00990667" w:rsidRPr="00990667" w:rsidRDefault="00990667" w:rsidP="001C3A7B">
      <w:pPr>
        <w:numPr>
          <w:ilvl w:val="0"/>
          <w:numId w:val="41"/>
        </w:numPr>
        <w:overflowPunct/>
        <w:autoSpaceDE/>
        <w:autoSpaceDN/>
        <w:adjustRightInd/>
        <w:spacing w:line="276" w:lineRule="auto"/>
        <w:textAlignment w:val="auto"/>
        <w:rPr>
          <w:rFonts w:ascii="Arial Narrow" w:hAnsi="Arial Narrow"/>
          <w:szCs w:val="22"/>
          <w:lang w:eastAsia="x-none"/>
        </w:rPr>
      </w:pPr>
      <w:r w:rsidRPr="00990667">
        <w:rPr>
          <w:rFonts w:ascii="Arial Narrow" w:hAnsi="Arial Narrow"/>
          <w:szCs w:val="22"/>
          <w:lang w:eastAsia="x-none"/>
        </w:rPr>
        <w:t>ostateczn</w:t>
      </w:r>
      <w:r w:rsidR="007D4B9F">
        <w:rPr>
          <w:rFonts w:ascii="Arial Narrow" w:hAnsi="Arial Narrow"/>
          <w:szCs w:val="22"/>
          <w:lang w:eastAsia="x-none"/>
        </w:rPr>
        <w:t>a</w:t>
      </w:r>
      <w:r w:rsidRPr="00990667">
        <w:rPr>
          <w:rFonts w:ascii="Arial Narrow" w:hAnsi="Arial Narrow"/>
          <w:szCs w:val="22"/>
          <w:lang w:eastAsia="x-none"/>
        </w:rPr>
        <w:t xml:space="preserve"> decyzj</w:t>
      </w:r>
      <w:r w:rsidR="007D4B9F">
        <w:rPr>
          <w:rFonts w:ascii="Arial Narrow" w:hAnsi="Arial Narrow"/>
          <w:szCs w:val="22"/>
          <w:lang w:eastAsia="x-none"/>
        </w:rPr>
        <w:t>a</w:t>
      </w:r>
      <w:r w:rsidRPr="00990667">
        <w:rPr>
          <w:rFonts w:ascii="Arial Narrow" w:hAnsi="Arial Narrow"/>
          <w:szCs w:val="22"/>
          <w:lang w:eastAsia="x-none"/>
        </w:rPr>
        <w:t xml:space="preserve"> pozwolenia na użytkowanie</w:t>
      </w:r>
      <w:r w:rsidR="007D4B9F">
        <w:rPr>
          <w:rFonts w:ascii="Arial Narrow" w:hAnsi="Arial Narrow"/>
          <w:szCs w:val="22"/>
          <w:lang w:eastAsia="x-none"/>
        </w:rPr>
        <w:t>.</w:t>
      </w:r>
    </w:p>
    <w:p w14:paraId="77DD862B" w14:textId="77777777" w:rsidR="00990667" w:rsidRPr="00990667" w:rsidRDefault="00990667" w:rsidP="00990667">
      <w:pPr>
        <w:spacing w:line="276" w:lineRule="auto"/>
        <w:ind w:firstLine="708"/>
        <w:rPr>
          <w:rFonts w:ascii="Arial Narrow" w:hAnsi="Arial Narrow"/>
          <w:szCs w:val="22"/>
          <w:lang w:eastAsia="x-none"/>
        </w:rPr>
      </w:pPr>
      <w:r w:rsidRPr="00990667">
        <w:rPr>
          <w:rFonts w:ascii="Arial Narrow" w:hAnsi="Arial Narrow"/>
          <w:szCs w:val="22"/>
          <w:lang w:eastAsia="x-none"/>
        </w:rPr>
        <w:t xml:space="preserve">Wykonawca zgłasza </w:t>
      </w:r>
      <w:r w:rsidRPr="00990667">
        <w:rPr>
          <w:rFonts w:ascii="Arial Narrow" w:eastAsia="ArialMT" w:hAnsi="Arial Narrow"/>
          <w:szCs w:val="22"/>
        </w:rPr>
        <w:t>I</w:t>
      </w:r>
      <w:r w:rsidRPr="00990667">
        <w:rPr>
          <w:rFonts w:ascii="Arial Narrow" w:hAnsi="Arial Narrow" w:cs="Calibri"/>
          <w:szCs w:val="22"/>
        </w:rPr>
        <w:t>nspektorowi (INI)</w:t>
      </w:r>
      <w:r w:rsidRPr="00990667">
        <w:rPr>
          <w:rFonts w:ascii="Arial Narrow" w:hAnsi="Arial Narrow"/>
          <w:szCs w:val="22"/>
          <w:lang w:eastAsia="x-none"/>
        </w:rPr>
        <w:t xml:space="preserve"> gotowość do Odbioru Końcowego. </w:t>
      </w:r>
      <w:r w:rsidRPr="00990667">
        <w:rPr>
          <w:rFonts w:ascii="Arial Narrow" w:eastAsia="ArialMT" w:hAnsi="Arial Narrow"/>
          <w:szCs w:val="22"/>
        </w:rPr>
        <w:t>I</w:t>
      </w:r>
      <w:r w:rsidRPr="00990667">
        <w:rPr>
          <w:rFonts w:ascii="Arial Narrow" w:hAnsi="Arial Narrow" w:cs="Calibri"/>
          <w:szCs w:val="22"/>
        </w:rPr>
        <w:t>nspektor (INI)</w:t>
      </w:r>
      <w:r w:rsidRPr="00990667">
        <w:rPr>
          <w:rFonts w:ascii="Arial Narrow" w:hAnsi="Arial Narrow"/>
          <w:szCs w:val="22"/>
          <w:lang w:eastAsia="x-none"/>
        </w:rPr>
        <w:t>, po sprawdzeniu kompletności dokumentów, powiadamia Zamawiającego o gotowości do wydania Protokołu Odbioru Końcowego. Zamawiający powołuje komisję odbiorową, która dokonuje odbioru końcowego. Komisja odbierająca dokona oceny jakościowej na podstawie przedłożonych dokumentów, wyników badań i pomiarów, oceny wizualnej oraz zgodności wykonania robót z Dokumentacją Projektową i Warunkami Umowy. Pozytywny przebieg odbioru końcowego potwierdzony zostaje spisaniem Protokołu Odbioru Końcowego.</w:t>
      </w:r>
    </w:p>
    <w:p w14:paraId="08712273" w14:textId="77777777" w:rsidR="00990667" w:rsidRPr="00990667" w:rsidRDefault="00990667" w:rsidP="00990667">
      <w:pPr>
        <w:spacing w:line="276" w:lineRule="auto"/>
        <w:ind w:firstLine="708"/>
        <w:rPr>
          <w:rFonts w:ascii="Arial Narrow" w:hAnsi="Arial Narrow"/>
          <w:szCs w:val="22"/>
          <w:lang w:eastAsia="x-none"/>
        </w:rPr>
      </w:pPr>
      <w:r w:rsidRPr="00990667">
        <w:rPr>
          <w:rFonts w:ascii="Arial Narrow" w:hAnsi="Arial Narrow"/>
          <w:szCs w:val="22"/>
          <w:lang w:eastAsia="x-none"/>
        </w:rPr>
        <w:t>Wykonawca będzie musiał usunąć wady w robotach oraz wykonać inne czynności, których wykonanie okaże się niezbędne w celu uruchomienia i oddania do eksploatacji i ich przekazania Zamawiającemu.</w:t>
      </w:r>
    </w:p>
    <w:p w14:paraId="77434EF2" w14:textId="77777777" w:rsidR="00990667" w:rsidRPr="00990667" w:rsidRDefault="00990667" w:rsidP="00990667">
      <w:pPr>
        <w:spacing w:line="276" w:lineRule="auto"/>
        <w:ind w:firstLine="708"/>
        <w:rPr>
          <w:rFonts w:ascii="Arial Narrow" w:hAnsi="Arial Narrow"/>
          <w:szCs w:val="22"/>
          <w:lang w:eastAsia="x-none"/>
        </w:rPr>
      </w:pPr>
    </w:p>
    <w:p w14:paraId="6C388A74" w14:textId="77777777" w:rsidR="00990667" w:rsidRPr="00990667" w:rsidRDefault="00990667" w:rsidP="00990667">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344" w:name="_Toc114821599"/>
      <w:bookmarkStart w:id="345" w:name="_Toc175040204"/>
      <w:r w:rsidRPr="00990667">
        <w:rPr>
          <w:rFonts w:ascii="Arial Narrow" w:hAnsi="Arial Narrow"/>
          <w:b/>
        </w:rPr>
        <w:t xml:space="preserve">Odbiory </w:t>
      </w:r>
      <w:r w:rsidRPr="00990667">
        <w:rPr>
          <w:rFonts w:ascii="Arial Narrow" w:hAnsi="Arial Narrow"/>
          <w:b/>
          <w:szCs w:val="22"/>
          <w:lang w:eastAsia="x-none"/>
        </w:rPr>
        <w:t>po przeglądach gwarancyjnych</w:t>
      </w:r>
      <w:bookmarkEnd w:id="344"/>
      <w:bookmarkEnd w:id="345"/>
    </w:p>
    <w:p w14:paraId="50247DC0" w14:textId="77777777" w:rsidR="00990667" w:rsidRPr="00990667" w:rsidRDefault="00990667" w:rsidP="00990667">
      <w:pPr>
        <w:overflowPunct/>
        <w:spacing w:line="276" w:lineRule="auto"/>
        <w:textAlignment w:val="auto"/>
        <w:rPr>
          <w:rFonts w:ascii="Arial Narrow" w:hAnsi="Arial Narrow" w:cs="Calibri"/>
          <w:color w:val="000000"/>
          <w:szCs w:val="22"/>
        </w:rPr>
      </w:pPr>
      <w:r w:rsidRPr="00990667">
        <w:rPr>
          <w:rFonts w:ascii="Arial Narrow" w:hAnsi="Arial Narrow" w:cs="Calibri"/>
          <w:color w:val="000000"/>
          <w:szCs w:val="22"/>
        </w:rPr>
        <w:t xml:space="preserve"> </w:t>
      </w:r>
      <w:r w:rsidRPr="00990667">
        <w:rPr>
          <w:rFonts w:ascii="Arial Narrow" w:hAnsi="Arial Narrow" w:cs="Calibri"/>
          <w:color w:val="000000"/>
          <w:szCs w:val="22"/>
        </w:rPr>
        <w:tab/>
        <w:t xml:space="preserve">W czasie trwania okresu gwarancji jakości i/lub okresu rękojmi za wady Wykonawca będzie organizował przeglądy gwarancyjne nie rzadziej niż jeden raz na rok kalendarzowy z udziałem Zamawiającego, przy czym pierwszy przegląd gwarancyjny nastąpi nie później niż rok od dnia wydania </w:t>
      </w:r>
      <w:r w:rsidRPr="00990667">
        <w:rPr>
          <w:rFonts w:ascii="Arial Narrow" w:hAnsi="Arial Narrow"/>
          <w:szCs w:val="22"/>
          <w:lang w:eastAsia="x-none"/>
        </w:rPr>
        <w:t>podpisania Protokołu Odbioru Końcowego</w:t>
      </w:r>
      <w:r w:rsidRPr="00990667">
        <w:rPr>
          <w:rFonts w:ascii="Arial Narrow" w:hAnsi="Arial Narrow" w:cs="Calibri"/>
          <w:color w:val="000000"/>
          <w:szCs w:val="22"/>
        </w:rPr>
        <w:t xml:space="preserve">. </w:t>
      </w:r>
    </w:p>
    <w:p w14:paraId="22F90119" w14:textId="77777777" w:rsidR="00990667" w:rsidRPr="00990667" w:rsidRDefault="00990667" w:rsidP="00990667">
      <w:pPr>
        <w:overflowPunct/>
        <w:spacing w:line="276" w:lineRule="auto"/>
        <w:textAlignment w:val="auto"/>
        <w:rPr>
          <w:rFonts w:ascii="Arial Narrow" w:hAnsi="Arial Narrow" w:cs="Calibri"/>
          <w:color w:val="000000"/>
          <w:szCs w:val="22"/>
        </w:rPr>
      </w:pPr>
      <w:r w:rsidRPr="00990667">
        <w:rPr>
          <w:rFonts w:ascii="Arial Narrow" w:hAnsi="Arial Narrow" w:cs="Calibri"/>
          <w:color w:val="000000"/>
          <w:szCs w:val="22"/>
        </w:rPr>
        <w:t xml:space="preserve">Z przeprowadzonego przeglądu Wykonawca sporządzi protokół podpisany przez Zamawiającego, Wykonawcę i inne osoby uczestniczące w przeglądzie. W protokole przeglądu należy podać przedmiot i zakres przeglądu oraz stwierdzone wady i usterki w wykonanych Robotach, a także należy ustalić termin kolejnego przeglądu gwarancyjnego. </w:t>
      </w:r>
    </w:p>
    <w:p w14:paraId="45ABE776" w14:textId="77777777" w:rsidR="00990667" w:rsidRPr="00990667" w:rsidRDefault="00990667" w:rsidP="00990667">
      <w:pPr>
        <w:overflowPunct/>
        <w:spacing w:line="276" w:lineRule="auto"/>
        <w:textAlignment w:val="auto"/>
        <w:rPr>
          <w:rFonts w:ascii="Arial Narrow" w:hAnsi="Arial Narrow" w:cs="Calibri"/>
          <w:color w:val="000000"/>
          <w:szCs w:val="22"/>
        </w:rPr>
      </w:pPr>
      <w:r w:rsidRPr="00990667">
        <w:rPr>
          <w:rFonts w:ascii="Arial Narrow" w:hAnsi="Arial Narrow" w:cs="Calibri"/>
          <w:color w:val="000000"/>
          <w:szCs w:val="22"/>
        </w:rPr>
        <w:t xml:space="preserve">Do protokołu należy załączyć raporty z prób przeprowadzanych przez Wykonawcę i/lub Zamawiającego (jeżeli będą wykonywane). </w:t>
      </w:r>
    </w:p>
    <w:p w14:paraId="6EDB695D" w14:textId="77777777" w:rsidR="00990667" w:rsidRPr="00990667" w:rsidRDefault="00990667" w:rsidP="00990667">
      <w:pPr>
        <w:spacing w:line="276" w:lineRule="auto"/>
        <w:ind w:firstLine="708"/>
        <w:rPr>
          <w:rFonts w:ascii="Arial Narrow" w:hAnsi="Arial Narrow"/>
          <w:szCs w:val="22"/>
          <w:lang w:eastAsia="x-none"/>
        </w:rPr>
      </w:pPr>
      <w:r w:rsidRPr="00990667">
        <w:rPr>
          <w:rFonts w:ascii="Arial Narrow" w:hAnsi="Arial Narrow" w:cs="Calibri"/>
          <w:color w:val="000000"/>
          <w:szCs w:val="22"/>
        </w:rPr>
        <w:t>Wzór protokołu przeglądu Wykonawca uzgodni z Zamawiającym.</w:t>
      </w:r>
    </w:p>
    <w:p w14:paraId="72660A45" w14:textId="77777777" w:rsidR="00990667" w:rsidRPr="00990667" w:rsidRDefault="00990667" w:rsidP="00990667">
      <w:pPr>
        <w:spacing w:line="276" w:lineRule="auto"/>
        <w:ind w:firstLine="708"/>
        <w:rPr>
          <w:rFonts w:ascii="Arial Narrow" w:hAnsi="Arial Narrow"/>
          <w:szCs w:val="22"/>
          <w:lang w:eastAsia="x-none"/>
        </w:rPr>
      </w:pPr>
    </w:p>
    <w:p w14:paraId="4FA4F213" w14:textId="77777777" w:rsidR="00990667" w:rsidRPr="00990667" w:rsidRDefault="00990667" w:rsidP="00990667">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346" w:name="_Toc114821600"/>
      <w:bookmarkStart w:id="347" w:name="_Toc175040205"/>
      <w:r w:rsidRPr="00990667">
        <w:rPr>
          <w:rFonts w:ascii="Arial Narrow" w:hAnsi="Arial Narrow"/>
          <w:b/>
        </w:rPr>
        <w:t>Odbiory pogwarancyjne</w:t>
      </w:r>
      <w:bookmarkEnd w:id="346"/>
      <w:bookmarkEnd w:id="347"/>
    </w:p>
    <w:p w14:paraId="05E7AA3B" w14:textId="77777777" w:rsidR="00990667" w:rsidRPr="00990667" w:rsidRDefault="00990667" w:rsidP="00990667">
      <w:pPr>
        <w:spacing w:line="276" w:lineRule="auto"/>
        <w:ind w:firstLine="708"/>
        <w:rPr>
          <w:rFonts w:ascii="Arial Narrow" w:hAnsi="Arial Narrow"/>
          <w:szCs w:val="22"/>
          <w:lang w:eastAsia="x-none"/>
        </w:rPr>
      </w:pPr>
      <w:r w:rsidRPr="00990667">
        <w:rPr>
          <w:rFonts w:ascii="Arial Narrow" w:hAnsi="Arial Narrow"/>
          <w:szCs w:val="22"/>
        </w:rPr>
        <w:t>Odbiór pogwarancyjny będzie polegał na ocenie wykonanych robót związanych z usunięciem wszystkich wad i usterek stwierdzonych i zgłoszonych w okresach obowiązywania gwarancji jakości i/lub rękojmi za wady. Termin odbioru pogwarancyjnego ustala Zamawiający, uwzględniając zapisy umowy.</w:t>
      </w:r>
    </w:p>
    <w:p w14:paraId="237A5F6B" w14:textId="77777777" w:rsidR="00370F46" w:rsidRDefault="00370F46" w:rsidP="00A47A15">
      <w:pPr>
        <w:shd w:val="clear" w:color="auto" w:fill="FFFFFF"/>
        <w:spacing w:line="360" w:lineRule="auto"/>
        <w:ind w:right="6" w:firstLine="709"/>
        <w:rPr>
          <w:sz w:val="20"/>
          <w:lang w:eastAsia="x-none"/>
        </w:rPr>
      </w:pPr>
    </w:p>
    <w:p w14:paraId="28AB5860" w14:textId="77777777" w:rsidR="006840C6" w:rsidRPr="006840C6" w:rsidRDefault="006840C6" w:rsidP="006840C6">
      <w:pPr>
        <w:keepNext/>
        <w:numPr>
          <w:ilvl w:val="1"/>
          <w:numId w:val="1"/>
        </w:numPr>
        <w:overflowPunct/>
        <w:autoSpaceDE/>
        <w:autoSpaceDN/>
        <w:adjustRightInd/>
        <w:spacing w:before="240" w:line="360" w:lineRule="auto"/>
        <w:ind w:left="576" w:hanging="576"/>
        <w:jc w:val="left"/>
        <w:textAlignment w:val="auto"/>
        <w:outlineLvl w:val="1"/>
        <w:rPr>
          <w:rFonts w:ascii="Arial Narrow" w:hAnsi="Arial Narrow"/>
          <w:b/>
        </w:rPr>
      </w:pPr>
      <w:bookmarkStart w:id="348" w:name="_Toc114821601"/>
      <w:bookmarkStart w:id="349" w:name="_Toc175040206"/>
      <w:r w:rsidRPr="006840C6">
        <w:rPr>
          <w:rFonts w:ascii="Arial Narrow" w:hAnsi="Arial Narrow"/>
          <w:b/>
        </w:rPr>
        <w:t>ODBIÓR ROBÓT W ZAKRESIE DOSTAW TECHNOLOGICZNYCH</w:t>
      </w:r>
      <w:bookmarkEnd w:id="348"/>
      <w:bookmarkEnd w:id="349"/>
    </w:p>
    <w:p w14:paraId="506A1FCF" w14:textId="77777777" w:rsidR="006840C6" w:rsidRPr="006840C6" w:rsidRDefault="006840C6" w:rsidP="006840C6">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350" w:name="_Toc114821602"/>
      <w:bookmarkStart w:id="351" w:name="_Toc175040207"/>
      <w:r w:rsidRPr="006840C6">
        <w:rPr>
          <w:rFonts w:ascii="Arial Narrow" w:hAnsi="Arial Narrow"/>
          <w:b/>
        </w:rPr>
        <w:t>Odbiór sprzętu i wyposażenia</w:t>
      </w:r>
      <w:bookmarkEnd w:id="350"/>
      <w:bookmarkEnd w:id="351"/>
    </w:p>
    <w:p w14:paraId="1253263D" w14:textId="77777777" w:rsidR="006840C6" w:rsidRPr="006840C6" w:rsidRDefault="006840C6" w:rsidP="006840C6">
      <w:pPr>
        <w:spacing w:line="276" w:lineRule="auto"/>
        <w:ind w:firstLine="567"/>
        <w:rPr>
          <w:rFonts w:ascii="Arial Narrow" w:hAnsi="Arial Narrow"/>
          <w:szCs w:val="22"/>
          <w:lang w:eastAsia="x-none"/>
        </w:rPr>
      </w:pPr>
      <w:r w:rsidRPr="006840C6">
        <w:rPr>
          <w:rFonts w:ascii="Arial Narrow" w:hAnsi="Arial Narrow"/>
          <w:szCs w:val="22"/>
          <w:lang w:eastAsia="x-none"/>
        </w:rPr>
        <w:t>Przy odbiorach sprzętu i wyposażenia weryfikowane będzie:</w:t>
      </w:r>
    </w:p>
    <w:p w14:paraId="1AEEA411" w14:textId="77777777" w:rsidR="006840C6" w:rsidRPr="006840C6" w:rsidRDefault="006840C6" w:rsidP="001C3A7B">
      <w:pPr>
        <w:numPr>
          <w:ilvl w:val="0"/>
          <w:numId w:val="40"/>
        </w:numPr>
        <w:overflowPunct/>
        <w:autoSpaceDE/>
        <w:autoSpaceDN/>
        <w:adjustRightInd/>
        <w:spacing w:line="276" w:lineRule="auto"/>
        <w:textAlignment w:val="auto"/>
        <w:rPr>
          <w:rFonts w:ascii="Arial Narrow" w:hAnsi="Arial Narrow"/>
          <w:szCs w:val="22"/>
          <w:lang w:eastAsia="x-none"/>
        </w:rPr>
      </w:pPr>
      <w:r w:rsidRPr="006840C6">
        <w:rPr>
          <w:rFonts w:ascii="Arial Narrow" w:hAnsi="Arial Narrow"/>
          <w:szCs w:val="22"/>
          <w:lang w:eastAsia="x-none"/>
        </w:rPr>
        <w:t>sprawdzenie kompletności i zgodności z wyspecyfikowanymi wymaganiami</w:t>
      </w:r>
      <w:r>
        <w:rPr>
          <w:rFonts w:ascii="Arial Narrow" w:hAnsi="Arial Narrow"/>
          <w:szCs w:val="22"/>
          <w:lang w:eastAsia="x-none"/>
        </w:rPr>
        <w:t>,</w:t>
      </w:r>
    </w:p>
    <w:p w14:paraId="5018D29A" w14:textId="77777777" w:rsidR="006840C6" w:rsidRPr="006840C6" w:rsidRDefault="006840C6" w:rsidP="001C3A7B">
      <w:pPr>
        <w:numPr>
          <w:ilvl w:val="0"/>
          <w:numId w:val="40"/>
        </w:numPr>
        <w:overflowPunct/>
        <w:autoSpaceDE/>
        <w:autoSpaceDN/>
        <w:adjustRightInd/>
        <w:spacing w:line="276" w:lineRule="auto"/>
        <w:textAlignment w:val="auto"/>
        <w:rPr>
          <w:rFonts w:ascii="Arial Narrow" w:hAnsi="Arial Narrow"/>
          <w:szCs w:val="22"/>
          <w:lang w:eastAsia="x-none"/>
        </w:rPr>
      </w:pPr>
      <w:r w:rsidRPr="006840C6">
        <w:rPr>
          <w:rFonts w:ascii="Arial Narrow" w:hAnsi="Arial Narrow"/>
          <w:szCs w:val="22"/>
          <w:lang w:eastAsia="x-none"/>
        </w:rPr>
        <w:t>dostarczenie kompletnej dokumentacji technicznej wraz z instrukcjami obsługi, kartami gwarancyjnymi, dowodami rejestracyjnymi, obowiązkowymi ubezpieczeniami OC itp.</w:t>
      </w:r>
      <w:r>
        <w:rPr>
          <w:rFonts w:ascii="Arial Narrow" w:hAnsi="Arial Narrow"/>
          <w:szCs w:val="22"/>
          <w:lang w:eastAsia="x-none"/>
        </w:rPr>
        <w:t>,</w:t>
      </w:r>
    </w:p>
    <w:p w14:paraId="63544126" w14:textId="77777777" w:rsidR="006840C6" w:rsidRPr="006840C6" w:rsidRDefault="006840C6" w:rsidP="001C3A7B">
      <w:pPr>
        <w:numPr>
          <w:ilvl w:val="0"/>
          <w:numId w:val="40"/>
        </w:numPr>
        <w:overflowPunct/>
        <w:autoSpaceDE/>
        <w:autoSpaceDN/>
        <w:adjustRightInd/>
        <w:spacing w:line="276" w:lineRule="auto"/>
        <w:textAlignment w:val="auto"/>
        <w:rPr>
          <w:rFonts w:ascii="Arial Narrow" w:hAnsi="Arial Narrow"/>
          <w:szCs w:val="22"/>
          <w:lang w:eastAsia="x-none"/>
        </w:rPr>
      </w:pPr>
      <w:r w:rsidRPr="006840C6">
        <w:rPr>
          <w:rFonts w:ascii="Arial Narrow" w:hAnsi="Arial Narrow"/>
          <w:szCs w:val="22"/>
          <w:lang w:eastAsia="x-none"/>
        </w:rPr>
        <w:t>rozruch wraz ze sprawdzeniem skuteczności działania dostarczonego sprzętu,</w:t>
      </w:r>
    </w:p>
    <w:p w14:paraId="32543B87" w14:textId="77777777" w:rsidR="006840C6" w:rsidRPr="006840C6" w:rsidRDefault="006840C6" w:rsidP="001C3A7B">
      <w:pPr>
        <w:numPr>
          <w:ilvl w:val="0"/>
          <w:numId w:val="40"/>
        </w:numPr>
        <w:overflowPunct/>
        <w:autoSpaceDE/>
        <w:autoSpaceDN/>
        <w:adjustRightInd/>
        <w:spacing w:line="276" w:lineRule="auto"/>
        <w:textAlignment w:val="auto"/>
        <w:rPr>
          <w:rFonts w:ascii="Arial Narrow" w:hAnsi="Arial Narrow"/>
          <w:szCs w:val="22"/>
          <w:lang w:eastAsia="x-none"/>
        </w:rPr>
      </w:pPr>
      <w:r w:rsidRPr="006840C6">
        <w:rPr>
          <w:rFonts w:ascii="Arial Narrow" w:hAnsi="Arial Narrow"/>
          <w:szCs w:val="22"/>
          <w:lang w:eastAsia="x-none"/>
        </w:rPr>
        <w:t>przeszkolenie personelu.</w:t>
      </w:r>
    </w:p>
    <w:p w14:paraId="647C7305" w14:textId="77777777" w:rsidR="006840C6" w:rsidRPr="006840C6" w:rsidRDefault="006840C6" w:rsidP="006840C6">
      <w:pPr>
        <w:overflowPunct/>
        <w:autoSpaceDE/>
        <w:autoSpaceDN/>
        <w:adjustRightInd/>
        <w:spacing w:line="276" w:lineRule="auto"/>
        <w:textAlignment w:val="auto"/>
        <w:rPr>
          <w:rFonts w:ascii="Arial Narrow" w:hAnsi="Arial Narrow"/>
          <w:szCs w:val="22"/>
        </w:rPr>
      </w:pPr>
      <w:r w:rsidRPr="0054758B">
        <w:rPr>
          <w:rFonts w:ascii="Arial Narrow" w:hAnsi="Arial Narrow"/>
          <w:szCs w:val="22"/>
          <w:lang w:eastAsia="x-none"/>
        </w:rPr>
        <w:lastRenderedPageBreak/>
        <w:t xml:space="preserve">Dla całego sprzętu i wyposażenia </w:t>
      </w:r>
      <w:r w:rsidRPr="0054758B">
        <w:rPr>
          <w:rFonts w:ascii="Arial Narrow" w:hAnsi="Arial Narrow"/>
          <w:szCs w:val="22"/>
        </w:rPr>
        <w:t>Wykonawca zobowiązany jest udzielić gwarancji na okres nie krótszy niż 24 miesiące. Wymagany okres serwisowania równy okresowi gwarancji. Przy odbiorze sprzętu i wyposażenia należy</w:t>
      </w:r>
      <w:r w:rsidRPr="006840C6">
        <w:rPr>
          <w:rFonts w:ascii="Arial Narrow" w:hAnsi="Arial Narrow"/>
          <w:szCs w:val="22"/>
        </w:rPr>
        <w:t xml:space="preserve"> spełnić także indywidualne wymagania opisane w rozdziale dotyczącym wymagań Zamawiającego w stosunku do instalacji technologicznych i instalacji z nimi powiązanych. </w:t>
      </w:r>
    </w:p>
    <w:p w14:paraId="155583E0" w14:textId="77777777" w:rsidR="006840C6" w:rsidRPr="006840C6" w:rsidRDefault="006840C6" w:rsidP="006840C6">
      <w:pPr>
        <w:widowControl w:val="0"/>
        <w:spacing w:line="276" w:lineRule="auto"/>
        <w:rPr>
          <w:rFonts w:ascii="Arial Narrow" w:hAnsi="Arial Narrow"/>
        </w:rPr>
      </w:pPr>
      <w:r w:rsidRPr="006840C6">
        <w:rPr>
          <w:rFonts w:ascii="Arial Narrow" w:hAnsi="Arial Narrow"/>
        </w:rPr>
        <w:t xml:space="preserve"> </w:t>
      </w:r>
      <w:r w:rsidRPr="006840C6">
        <w:rPr>
          <w:rFonts w:ascii="Arial Narrow" w:hAnsi="Arial Narrow"/>
        </w:rPr>
        <w:tab/>
        <w:t>Odbiór sprzętu i wyposażenia realizowany będzie jako odbiór częściowy robót, na zasadach określonych w rozdziale pt. „Odbiory częściowe robót”. Dokumentami załączanym do wystąpienia o odbiór częściowy będą w tym przypadku:</w:t>
      </w:r>
    </w:p>
    <w:p w14:paraId="0CB0E1EC" w14:textId="77777777" w:rsidR="006840C6" w:rsidRPr="006840C6" w:rsidRDefault="006840C6" w:rsidP="006840C6">
      <w:pPr>
        <w:widowControl w:val="0"/>
        <w:spacing w:line="276" w:lineRule="auto"/>
        <w:ind w:left="426" w:hanging="426"/>
        <w:rPr>
          <w:rFonts w:ascii="Arial Narrow" w:hAnsi="Arial Narrow"/>
        </w:rPr>
      </w:pPr>
      <w:r w:rsidRPr="006840C6">
        <w:rPr>
          <w:rFonts w:ascii="Arial Narrow" w:hAnsi="Arial Narrow"/>
          <w:szCs w:val="22"/>
          <w:lang w:eastAsia="x-none"/>
        </w:rPr>
        <w:t>-</w:t>
      </w:r>
      <w:r w:rsidRPr="006840C6">
        <w:rPr>
          <w:rFonts w:ascii="Arial Narrow" w:hAnsi="Arial Narrow"/>
          <w:szCs w:val="22"/>
          <w:lang w:eastAsia="x-none"/>
        </w:rPr>
        <w:tab/>
      </w:r>
      <w:r w:rsidRPr="006840C6">
        <w:rPr>
          <w:rFonts w:ascii="Arial Narrow" w:hAnsi="Arial Narrow"/>
        </w:rPr>
        <w:t>protokół odbioru danego sprzętu i wyposażenia.</w:t>
      </w:r>
    </w:p>
    <w:p w14:paraId="78D7E163" w14:textId="2FE9E521" w:rsidR="006840C6" w:rsidRPr="006840C6" w:rsidRDefault="006840C6" w:rsidP="006840C6">
      <w:pPr>
        <w:overflowPunct/>
        <w:autoSpaceDE/>
        <w:autoSpaceDN/>
        <w:adjustRightInd/>
        <w:spacing w:line="276" w:lineRule="auto"/>
        <w:textAlignment w:val="auto"/>
        <w:rPr>
          <w:rFonts w:ascii="Arial Narrow" w:hAnsi="Arial Narrow"/>
          <w:szCs w:val="22"/>
          <w:lang w:eastAsia="x-none"/>
        </w:rPr>
      </w:pPr>
      <w:r w:rsidRPr="006840C6">
        <w:rPr>
          <w:rFonts w:ascii="Arial Narrow" w:hAnsi="Arial Narrow"/>
        </w:rPr>
        <w:t>Odbiór sprzętu i wyposażenia jako odbiór częściowy nastąpi po uzyskaniu ostatecznego pozwolenia na użytkowanie oraz po przeprowadzeniu rozruchu mechanicznego.</w:t>
      </w:r>
    </w:p>
    <w:p w14:paraId="0CEE9E2F" w14:textId="77777777" w:rsidR="006840C6" w:rsidRPr="006840C6" w:rsidRDefault="006840C6" w:rsidP="006840C6">
      <w:pPr>
        <w:keepNext/>
        <w:keepLines/>
        <w:numPr>
          <w:ilvl w:val="2"/>
          <w:numId w:val="1"/>
        </w:numPr>
        <w:overflowPunct/>
        <w:autoSpaceDE/>
        <w:autoSpaceDN/>
        <w:adjustRightInd/>
        <w:spacing w:before="240" w:line="360" w:lineRule="auto"/>
        <w:ind w:left="720" w:hanging="720"/>
        <w:jc w:val="left"/>
        <w:textAlignment w:val="auto"/>
        <w:outlineLvl w:val="2"/>
        <w:rPr>
          <w:rFonts w:ascii="Arial Narrow" w:hAnsi="Arial Narrow"/>
          <w:b/>
        </w:rPr>
      </w:pPr>
      <w:bookmarkStart w:id="352" w:name="_Toc114821603"/>
      <w:bookmarkStart w:id="353" w:name="_Toc175040208"/>
      <w:r w:rsidRPr="006840C6">
        <w:rPr>
          <w:rFonts w:ascii="Arial Narrow" w:hAnsi="Arial Narrow"/>
          <w:b/>
        </w:rPr>
        <w:t>Próby końcowe</w:t>
      </w:r>
      <w:bookmarkEnd w:id="352"/>
      <w:bookmarkEnd w:id="353"/>
    </w:p>
    <w:p w14:paraId="3937376F" w14:textId="77777777" w:rsidR="006840C6" w:rsidRPr="006840C6" w:rsidRDefault="006840C6" w:rsidP="006840C6">
      <w:pPr>
        <w:spacing w:line="276" w:lineRule="auto"/>
        <w:ind w:firstLine="567"/>
        <w:rPr>
          <w:rFonts w:ascii="Arial Narrow" w:hAnsi="Arial Narrow"/>
          <w:szCs w:val="22"/>
          <w:lang w:eastAsia="x-none"/>
        </w:rPr>
      </w:pPr>
      <w:r w:rsidRPr="006840C6">
        <w:rPr>
          <w:rFonts w:ascii="Arial Narrow" w:hAnsi="Arial Narrow"/>
          <w:szCs w:val="22"/>
          <w:lang w:eastAsia="x-none"/>
        </w:rPr>
        <w:t xml:space="preserve">Próby Końcowe polegają na finalnej ocenie rzeczywistego wykonania robót w odniesieniu do ich zakresu, jakości i przeznaczenia, w tym także osiągnięcia planowanych parametrów technicznych </w:t>
      </w:r>
      <w:r w:rsidRPr="006840C6">
        <w:rPr>
          <w:rFonts w:ascii="Arial Narrow" w:hAnsi="Arial Narrow"/>
          <w:szCs w:val="22"/>
          <w:lang w:eastAsia="x-none"/>
        </w:rPr>
        <w:br/>
        <w:t xml:space="preserve">i technologicznych określonych między innymi  w Wymaganiach Zamawiającego w niniejszym PFU. </w:t>
      </w:r>
    </w:p>
    <w:p w14:paraId="1656664F" w14:textId="77777777" w:rsidR="006840C6" w:rsidRPr="006840C6" w:rsidRDefault="006840C6" w:rsidP="006840C6">
      <w:pPr>
        <w:spacing w:line="276" w:lineRule="auto"/>
        <w:ind w:firstLine="567"/>
        <w:rPr>
          <w:rFonts w:ascii="Arial Narrow" w:hAnsi="Arial Narrow"/>
          <w:szCs w:val="22"/>
          <w:lang w:eastAsia="x-none"/>
        </w:rPr>
      </w:pPr>
      <w:r w:rsidRPr="006840C6">
        <w:rPr>
          <w:rFonts w:ascii="Arial Narrow" w:hAnsi="Arial Narrow"/>
          <w:szCs w:val="22"/>
          <w:lang w:eastAsia="x-none"/>
        </w:rPr>
        <w:t xml:space="preserve">Próby Końcowe składają się z: </w:t>
      </w:r>
    </w:p>
    <w:p w14:paraId="0B9F9508" w14:textId="77777777" w:rsidR="006840C6" w:rsidRPr="006840C6" w:rsidRDefault="006840C6" w:rsidP="001C3A7B">
      <w:pPr>
        <w:numPr>
          <w:ilvl w:val="0"/>
          <w:numId w:val="73"/>
        </w:numPr>
        <w:spacing w:line="276" w:lineRule="auto"/>
        <w:rPr>
          <w:rFonts w:ascii="Arial Narrow" w:hAnsi="Arial Narrow"/>
          <w:szCs w:val="22"/>
          <w:lang w:eastAsia="x-none"/>
        </w:rPr>
      </w:pPr>
      <w:r w:rsidRPr="006840C6">
        <w:rPr>
          <w:rFonts w:ascii="Arial Narrow" w:hAnsi="Arial Narrow"/>
          <w:b/>
          <w:szCs w:val="22"/>
          <w:lang w:eastAsia="x-none"/>
        </w:rPr>
        <w:t xml:space="preserve">Rozruchu </w:t>
      </w:r>
      <w:r>
        <w:rPr>
          <w:rFonts w:ascii="Arial Narrow" w:hAnsi="Arial Narrow"/>
          <w:b/>
          <w:szCs w:val="22"/>
          <w:lang w:eastAsia="x-none"/>
        </w:rPr>
        <w:t>m</w:t>
      </w:r>
      <w:r w:rsidRPr="006840C6">
        <w:rPr>
          <w:rFonts w:ascii="Arial Narrow" w:hAnsi="Arial Narrow"/>
          <w:b/>
          <w:szCs w:val="22"/>
          <w:lang w:eastAsia="x-none"/>
        </w:rPr>
        <w:t>echanicznego</w:t>
      </w:r>
      <w:r w:rsidRPr="006840C6">
        <w:rPr>
          <w:rFonts w:ascii="Arial Narrow" w:hAnsi="Arial Narrow"/>
          <w:szCs w:val="22"/>
          <w:lang w:eastAsia="x-none"/>
        </w:rPr>
        <w:t xml:space="preserve"> („na sucho”);</w:t>
      </w:r>
    </w:p>
    <w:p w14:paraId="04250D75" w14:textId="77777777" w:rsidR="006840C6" w:rsidRPr="006840C6" w:rsidRDefault="006840C6" w:rsidP="001C3A7B">
      <w:pPr>
        <w:numPr>
          <w:ilvl w:val="0"/>
          <w:numId w:val="73"/>
        </w:numPr>
        <w:spacing w:line="276" w:lineRule="auto"/>
        <w:rPr>
          <w:rFonts w:ascii="Arial Narrow" w:hAnsi="Arial Narrow"/>
          <w:szCs w:val="22"/>
          <w:lang w:eastAsia="x-none"/>
        </w:rPr>
      </w:pPr>
      <w:r w:rsidRPr="006840C6">
        <w:rPr>
          <w:rFonts w:ascii="Arial Narrow" w:hAnsi="Arial Narrow"/>
          <w:b/>
          <w:szCs w:val="22"/>
          <w:lang w:eastAsia="x-none"/>
        </w:rPr>
        <w:t>Rozruchu technologicznego</w:t>
      </w:r>
      <w:r w:rsidRPr="006840C6">
        <w:rPr>
          <w:rFonts w:ascii="Arial Narrow" w:hAnsi="Arial Narrow"/>
          <w:szCs w:val="22"/>
          <w:lang w:eastAsia="x-none"/>
        </w:rPr>
        <w:t xml:space="preserve"> („na odpadach”);</w:t>
      </w:r>
    </w:p>
    <w:p w14:paraId="1C81E1CD" w14:textId="77777777" w:rsidR="006840C6" w:rsidRPr="006840C6" w:rsidRDefault="006840C6" w:rsidP="006840C6">
      <w:pPr>
        <w:spacing w:line="276" w:lineRule="auto"/>
        <w:ind w:left="360"/>
        <w:rPr>
          <w:rFonts w:ascii="Arial Narrow" w:hAnsi="Arial Narrow"/>
          <w:szCs w:val="22"/>
          <w:lang w:eastAsia="x-none"/>
        </w:rPr>
      </w:pPr>
      <w:r w:rsidRPr="006840C6">
        <w:rPr>
          <w:rFonts w:ascii="Arial Narrow" w:hAnsi="Arial Narrow"/>
          <w:szCs w:val="22"/>
          <w:lang w:eastAsia="x-none"/>
        </w:rPr>
        <w:t xml:space="preserve">W trakcie trwania Prób Końcowych prowadzone będą </w:t>
      </w:r>
      <w:r>
        <w:rPr>
          <w:rFonts w:ascii="Arial Narrow" w:hAnsi="Arial Narrow"/>
          <w:szCs w:val="22"/>
          <w:lang w:eastAsia="x-none"/>
        </w:rPr>
        <w:t>s</w:t>
      </w:r>
      <w:r w:rsidRPr="006840C6">
        <w:rPr>
          <w:rFonts w:ascii="Arial Narrow" w:hAnsi="Arial Narrow"/>
          <w:szCs w:val="22"/>
          <w:lang w:eastAsia="x-none"/>
        </w:rPr>
        <w:t>zkolenia personelu</w:t>
      </w:r>
      <w:r>
        <w:rPr>
          <w:rFonts w:ascii="Arial Narrow" w:hAnsi="Arial Narrow"/>
          <w:szCs w:val="22"/>
          <w:lang w:eastAsia="x-none"/>
        </w:rPr>
        <w:t>.</w:t>
      </w:r>
      <w:r w:rsidRPr="006840C6">
        <w:rPr>
          <w:rFonts w:ascii="Arial Narrow" w:hAnsi="Arial Narrow"/>
          <w:szCs w:val="22"/>
          <w:lang w:eastAsia="x-none"/>
        </w:rPr>
        <w:t xml:space="preserve"> </w:t>
      </w:r>
    </w:p>
    <w:p w14:paraId="3DC033F7" w14:textId="77777777" w:rsidR="006840C6" w:rsidRPr="006840C6" w:rsidRDefault="006840C6" w:rsidP="006840C6">
      <w:pPr>
        <w:spacing w:line="276" w:lineRule="auto"/>
        <w:rPr>
          <w:rFonts w:ascii="Arial Narrow" w:hAnsi="Arial Narrow"/>
          <w:szCs w:val="22"/>
          <w:lang w:eastAsia="x-none"/>
        </w:rPr>
      </w:pPr>
      <w:r w:rsidRPr="006840C6">
        <w:rPr>
          <w:rFonts w:ascii="Arial Narrow" w:hAnsi="Arial Narrow"/>
          <w:szCs w:val="22"/>
          <w:lang w:eastAsia="x-none"/>
        </w:rPr>
        <w:t>Założenia ogólne Prób Końcowych:</w:t>
      </w:r>
    </w:p>
    <w:p w14:paraId="119650F1" w14:textId="77777777" w:rsidR="006840C6" w:rsidRPr="006840C6" w:rsidRDefault="006840C6" w:rsidP="001C3A7B">
      <w:pPr>
        <w:widowControl w:val="0"/>
        <w:numPr>
          <w:ilvl w:val="0"/>
          <w:numId w:val="28"/>
        </w:numPr>
        <w:tabs>
          <w:tab w:val="clear" w:pos="0"/>
          <w:tab w:val="num" w:pos="851"/>
        </w:tabs>
        <w:spacing w:line="276" w:lineRule="auto"/>
        <w:ind w:left="851" w:hanging="284"/>
        <w:rPr>
          <w:rFonts w:ascii="Arial Narrow" w:hAnsi="Arial Narrow"/>
          <w:szCs w:val="22"/>
          <w:lang w:eastAsia="x-none"/>
        </w:rPr>
      </w:pPr>
      <w:r w:rsidRPr="006840C6">
        <w:rPr>
          <w:rFonts w:ascii="Arial Narrow" w:hAnsi="Arial Narrow"/>
          <w:szCs w:val="22"/>
          <w:lang w:eastAsia="x-none"/>
        </w:rPr>
        <w:t xml:space="preserve">Całkowite zakończenie robót oraz gotowość do przeprowadzenia Prób Końcowych będzie stwierdzona przez Wykonawcę wpisem do właściwego Dziennika Budowy z bezzwłocznym powiadomieniem na piśmie o tym fakcie </w:t>
      </w:r>
      <w:r>
        <w:rPr>
          <w:rFonts w:ascii="Arial Narrow" w:hAnsi="Arial Narrow"/>
          <w:szCs w:val="22"/>
          <w:lang w:eastAsia="x-none"/>
        </w:rPr>
        <w:t xml:space="preserve">Zamawiającego i </w:t>
      </w:r>
      <w:r w:rsidRPr="006840C6">
        <w:rPr>
          <w:rFonts w:ascii="Arial Narrow" w:eastAsia="ArialMT" w:hAnsi="Arial Narrow"/>
          <w:szCs w:val="22"/>
        </w:rPr>
        <w:t>I</w:t>
      </w:r>
      <w:r w:rsidRPr="006840C6">
        <w:rPr>
          <w:rFonts w:ascii="Arial Narrow" w:hAnsi="Arial Narrow" w:cs="Calibri"/>
          <w:szCs w:val="22"/>
        </w:rPr>
        <w:t>nspektora (INI)</w:t>
      </w:r>
      <w:r w:rsidRPr="006840C6">
        <w:rPr>
          <w:rFonts w:ascii="Arial Narrow" w:hAnsi="Arial Narrow"/>
          <w:szCs w:val="22"/>
          <w:lang w:eastAsia="x-none"/>
        </w:rPr>
        <w:t>.</w:t>
      </w:r>
    </w:p>
    <w:p w14:paraId="4EABE898" w14:textId="77777777" w:rsidR="006840C6" w:rsidRPr="006840C6" w:rsidRDefault="006840C6" w:rsidP="001C3A7B">
      <w:pPr>
        <w:widowControl w:val="0"/>
        <w:numPr>
          <w:ilvl w:val="0"/>
          <w:numId w:val="28"/>
        </w:numPr>
        <w:tabs>
          <w:tab w:val="clear" w:pos="0"/>
          <w:tab w:val="num" w:pos="851"/>
        </w:tabs>
        <w:spacing w:line="276" w:lineRule="auto"/>
        <w:ind w:left="851" w:hanging="284"/>
        <w:rPr>
          <w:rFonts w:ascii="Arial Narrow" w:hAnsi="Arial Narrow"/>
          <w:szCs w:val="22"/>
          <w:lang w:eastAsia="x-none"/>
        </w:rPr>
      </w:pPr>
      <w:r w:rsidRPr="006840C6">
        <w:rPr>
          <w:rFonts w:ascii="Arial Narrow" w:hAnsi="Arial Narrow"/>
          <w:szCs w:val="22"/>
          <w:lang w:eastAsia="x-none"/>
        </w:rPr>
        <w:t xml:space="preserve">Warunkiem przystąpienia do Prób Końcowych dla robót jest dostarczenie </w:t>
      </w:r>
      <w:r>
        <w:rPr>
          <w:rFonts w:ascii="Arial Narrow" w:hAnsi="Arial Narrow"/>
          <w:szCs w:val="22"/>
          <w:lang w:eastAsia="x-none"/>
        </w:rPr>
        <w:t xml:space="preserve">Zamawiającemu i </w:t>
      </w:r>
      <w:r w:rsidRPr="006840C6">
        <w:rPr>
          <w:rFonts w:ascii="Arial Narrow" w:eastAsia="ArialMT" w:hAnsi="Arial Narrow"/>
          <w:szCs w:val="22"/>
        </w:rPr>
        <w:t>I</w:t>
      </w:r>
      <w:r w:rsidRPr="006840C6">
        <w:rPr>
          <w:rFonts w:ascii="Arial Narrow" w:hAnsi="Arial Narrow" w:cs="Calibri"/>
          <w:szCs w:val="22"/>
        </w:rPr>
        <w:t>nspektorowi (INI)</w:t>
      </w:r>
      <w:r w:rsidRPr="006840C6">
        <w:rPr>
          <w:rFonts w:ascii="Arial Narrow" w:hAnsi="Arial Narrow"/>
          <w:szCs w:val="22"/>
          <w:lang w:eastAsia="x-none"/>
        </w:rPr>
        <w:t xml:space="preserve"> przez Wykonawcę, nie później niż wraz z pisemnym powiadomieniem o gotowości do przeprowadzenia Prób, niżej wymienionych dokumentów:</w:t>
      </w:r>
    </w:p>
    <w:p w14:paraId="3406EE27" w14:textId="77777777" w:rsidR="006840C6" w:rsidRPr="006840C6" w:rsidRDefault="006840C6" w:rsidP="001C3A7B">
      <w:pPr>
        <w:widowControl w:val="0"/>
        <w:numPr>
          <w:ilvl w:val="0"/>
          <w:numId w:val="27"/>
        </w:numPr>
        <w:tabs>
          <w:tab w:val="clear" w:pos="360"/>
        </w:tabs>
        <w:spacing w:line="276" w:lineRule="auto"/>
        <w:ind w:left="1134" w:hanging="283"/>
        <w:rPr>
          <w:rFonts w:ascii="Arial Narrow" w:hAnsi="Arial Narrow"/>
          <w:szCs w:val="22"/>
          <w:lang w:eastAsia="x-none"/>
        </w:rPr>
      </w:pPr>
      <w:r w:rsidRPr="006840C6">
        <w:rPr>
          <w:rFonts w:ascii="Arial Narrow" w:hAnsi="Arial Narrow"/>
          <w:szCs w:val="22"/>
          <w:lang w:eastAsia="x-none"/>
        </w:rPr>
        <w:t>instrukcja obsługi i konserwacji,</w:t>
      </w:r>
    </w:p>
    <w:p w14:paraId="08EB2D55" w14:textId="77777777" w:rsidR="006840C6" w:rsidRPr="006840C6" w:rsidRDefault="006840C6" w:rsidP="001C3A7B">
      <w:pPr>
        <w:widowControl w:val="0"/>
        <w:numPr>
          <w:ilvl w:val="0"/>
          <w:numId w:val="27"/>
        </w:numPr>
        <w:tabs>
          <w:tab w:val="clear" w:pos="360"/>
        </w:tabs>
        <w:spacing w:line="276" w:lineRule="auto"/>
        <w:ind w:left="1134" w:hanging="283"/>
        <w:rPr>
          <w:rFonts w:ascii="Arial Narrow" w:hAnsi="Arial Narrow"/>
          <w:szCs w:val="22"/>
          <w:lang w:eastAsia="x-none"/>
        </w:rPr>
      </w:pPr>
      <w:r w:rsidRPr="006840C6">
        <w:rPr>
          <w:rFonts w:ascii="Arial Narrow" w:hAnsi="Arial Narrow"/>
          <w:szCs w:val="22"/>
          <w:lang w:eastAsia="x-none"/>
        </w:rPr>
        <w:t>dokumentacje techniczno-ruchowe dostarczonych urządzeń, sporządzone w języku polskim i zawierające wszystkie niezbędne informacje dotyczące obsługi i konserwacji, łącznie z wykazem części zamiennych, akcesoriów, narzędzi specjalnych i materiałów eksploatacyjnych,</w:t>
      </w:r>
    </w:p>
    <w:p w14:paraId="4136BD37" w14:textId="77777777" w:rsidR="006840C6" w:rsidRPr="006840C6" w:rsidRDefault="006840C6" w:rsidP="001C3A7B">
      <w:pPr>
        <w:widowControl w:val="0"/>
        <w:numPr>
          <w:ilvl w:val="0"/>
          <w:numId w:val="27"/>
        </w:numPr>
        <w:tabs>
          <w:tab w:val="clear" w:pos="360"/>
        </w:tabs>
        <w:spacing w:line="276" w:lineRule="auto"/>
        <w:ind w:left="1134" w:hanging="283"/>
        <w:rPr>
          <w:rFonts w:ascii="Arial Narrow" w:hAnsi="Arial Narrow"/>
          <w:szCs w:val="22"/>
          <w:lang w:eastAsia="x-none"/>
        </w:rPr>
      </w:pPr>
      <w:r w:rsidRPr="006840C6">
        <w:rPr>
          <w:rFonts w:ascii="Arial Narrow" w:hAnsi="Arial Narrow"/>
          <w:szCs w:val="22"/>
          <w:lang w:eastAsia="x-none"/>
        </w:rPr>
        <w:t>dokumentacja powykonawcza,</w:t>
      </w:r>
    </w:p>
    <w:p w14:paraId="6C05CEAE" w14:textId="77777777" w:rsidR="006840C6" w:rsidRPr="006840C6" w:rsidRDefault="006840C6" w:rsidP="001C3A7B">
      <w:pPr>
        <w:widowControl w:val="0"/>
        <w:numPr>
          <w:ilvl w:val="0"/>
          <w:numId w:val="27"/>
        </w:numPr>
        <w:tabs>
          <w:tab w:val="clear" w:pos="360"/>
        </w:tabs>
        <w:spacing w:line="276" w:lineRule="auto"/>
        <w:ind w:left="1134" w:hanging="283"/>
        <w:rPr>
          <w:rFonts w:ascii="Arial Narrow" w:hAnsi="Arial Narrow"/>
          <w:szCs w:val="22"/>
          <w:lang w:eastAsia="x-none"/>
        </w:rPr>
      </w:pPr>
      <w:r w:rsidRPr="006840C6">
        <w:rPr>
          <w:rFonts w:ascii="Arial Narrow" w:hAnsi="Arial Narrow"/>
          <w:szCs w:val="22"/>
          <w:lang w:eastAsia="x-none"/>
        </w:rPr>
        <w:t xml:space="preserve">powykonawcza dokumentacja </w:t>
      </w:r>
      <w:proofErr w:type="spellStart"/>
      <w:r w:rsidRPr="006840C6">
        <w:rPr>
          <w:rFonts w:ascii="Arial Narrow" w:hAnsi="Arial Narrow"/>
          <w:szCs w:val="22"/>
          <w:lang w:eastAsia="x-none"/>
        </w:rPr>
        <w:t>geodezyjno</w:t>
      </w:r>
      <w:proofErr w:type="spellEnd"/>
      <w:r w:rsidRPr="006840C6">
        <w:rPr>
          <w:rFonts w:ascii="Arial Narrow" w:hAnsi="Arial Narrow"/>
          <w:szCs w:val="22"/>
          <w:lang w:eastAsia="x-none"/>
        </w:rPr>
        <w:t xml:space="preserve"> – kartograficzna z pieczątką o wpisie do zasobów Powiatowego Ośrodka Geodezji i Kartografii,</w:t>
      </w:r>
    </w:p>
    <w:p w14:paraId="35D6D209" w14:textId="77777777" w:rsidR="006840C6" w:rsidRPr="006840C6" w:rsidRDefault="006840C6" w:rsidP="001C3A7B">
      <w:pPr>
        <w:widowControl w:val="0"/>
        <w:numPr>
          <w:ilvl w:val="0"/>
          <w:numId w:val="27"/>
        </w:numPr>
        <w:tabs>
          <w:tab w:val="clear" w:pos="360"/>
        </w:tabs>
        <w:spacing w:line="276" w:lineRule="auto"/>
        <w:ind w:left="1134" w:hanging="283"/>
        <w:rPr>
          <w:rFonts w:ascii="Arial Narrow" w:hAnsi="Arial Narrow"/>
          <w:szCs w:val="22"/>
          <w:lang w:eastAsia="x-none"/>
        </w:rPr>
      </w:pPr>
      <w:r w:rsidRPr="006840C6">
        <w:rPr>
          <w:rFonts w:ascii="Arial Narrow" w:hAnsi="Arial Narrow"/>
          <w:szCs w:val="22"/>
          <w:lang w:eastAsia="x-none"/>
        </w:rPr>
        <w:t>wykaz współrzędnych, zapisany na dyskietce w pliku tekstowym</w:t>
      </w:r>
    </w:p>
    <w:p w14:paraId="0D44819C" w14:textId="77777777" w:rsidR="006840C6" w:rsidRPr="006840C6" w:rsidRDefault="006840C6" w:rsidP="001C3A7B">
      <w:pPr>
        <w:widowControl w:val="0"/>
        <w:numPr>
          <w:ilvl w:val="0"/>
          <w:numId w:val="27"/>
        </w:numPr>
        <w:tabs>
          <w:tab w:val="clear" w:pos="360"/>
        </w:tabs>
        <w:spacing w:line="276" w:lineRule="auto"/>
        <w:ind w:left="1134" w:hanging="283"/>
        <w:rPr>
          <w:rFonts w:ascii="Arial Narrow" w:hAnsi="Arial Narrow"/>
          <w:szCs w:val="22"/>
          <w:lang w:eastAsia="x-none"/>
        </w:rPr>
      </w:pPr>
      <w:r w:rsidRPr="006840C6">
        <w:rPr>
          <w:rFonts w:ascii="Arial Narrow" w:hAnsi="Arial Narrow"/>
          <w:szCs w:val="22"/>
          <w:lang w:eastAsia="x-none"/>
        </w:rPr>
        <w:t>protokoły z wszystkich przeprowadzonych prób i inspekcji,</w:t>
      </w:r>
    </w:p>
    <w:p w14:paraId="182CE516" w14:textId="77777777" w:rsidR="006840C6" w:rsidRPr="006840C6" w:rsidRDefault="006840C6" w:rsidP="001C3A7B">
      <w:pPr>
        <w:widowControl w:val="0"/>
        <w:numPr>
          <w:ilvl w:val="0"/>
          <w:numId w:val="27"/>
        </w:numPr>
        <w:tabs>
          <w:tab w:val="clear" w:pos="360"/>
        </w:tabs>
        <w:spacing w:line="276" w:lineRule="auto"/>
        <w:ind w:left="1134" w:hanging="283"/>
        <w:rPr>
          <w:rFonts w:ascii="Arial Narrow" w:hAnsi="Arial Narrow"/>
          <w:szCs w:val="22"/>
          <w:lang w:eastAsia="x-none"/>
        </w:rPr>
      </w:pPr>
      <w:r w:rsidRPr="006840C6">
        <w:rPr>
          <w:rFonts w:ascii="Arial Narrow" w:hAnsi="Arial Narrow"/>
          <w:szCs w:val="22"/>
          <w:lang w:eastAsia="x-none"/>
        </w:rPr>
        <w:t>dokumenty dotyczące zastosowanych materiałów:</w:t>
      </w:r>
    </w:p>
    <w:p w14:paraId="0D5D454D" w14:textId="3B07DF15" w:rsidR="006840C6" w:rsidRPr="006840C6" w:rsidRDefault="00114C59" w:rsidP="001C3A7B">
      <w:pPr>
        <w:widowControl w:val="0"/>
        <w:numPr>
          <w:ilvl w:val="1"/>
          <w:numId w:val="27"/>
        </w:numPr>
        <w:tabs>
          <w:tab w:val="clear" w:pos="1440"/>
          <w:tab w:val="left" w:pos="1418"/>
        </w:tabs>
        <w:spacing w:line="276" w:lineRule="auto"/>
        <w:rPr>
          <w:rFonts w:ascii="Arial Narrow" w:hAnsi="Arial Narrow"/>
          <w:szCs w:val="22"/>
          <w:lang w:eastAsia="x-none"/>
        </w:rPr>
      </w:pPr>
      <w:r>
        <w:rPr>
          <w:rFonts w:ascii="Arial Narrow" w:hAnsi="Arial Narrow"/>
          <w:szCs w:val="22"/>
          <w:lang w:eastAsia="x-none"/>
        </w:rPr>
        <w:t>deklaracje z</w:t>
      </w:r>
      <w:r w:rsidRPr="00DD1156">
        <w:rPr>
          <w:rFonts w:ascii="Arial Narrow" w:hAnsi="Arial Narrow"/>
          <w:szCs w:val="22"/>
          <w:lang w:eastAsia="x-none"/>
        </w:rPr>
        <w:t xml:space="preserve">godności lub </w:t>
      </w:r>
      <w:r>
        <w:rPr>
          <w:rFonts w:ascii="Arial Narrow" w:hAnsi="Arial Narrow"/>
          <w:szCs w:val="22"/>
          <w:lang w:eastAsia="x-none"/>
        </w:rPr>
        <w:t>d</w:t>
      </w:r>
      <w:r w:rsidRPr="00DD1156">
        <w:rPr>
          <w:rFonts w:ascii="Arial Narrow" w:hAnsi="Arial Narrow"/>
          <w:szCs w:val="22"/>
          <w:lang w:eastAsia="x-none"/>
        </w:rPr>
        <w:t xml:space="preserve">eklaracje </w:t>
      </w:r>
      <w:r>
        <w:rPr>
          <w:rFonts w:ascii="Arial Narrow" w:hAnsi="Arial Narrow"/>
          <w:szCs w:val="22"/>
          <w:lang w:eastAsia="x-none"/>
        </w:rPr>
        <w:t>w</w:t>
      </w:r>
      <w:r w:rsidRPr="00DD1156">
        <w:rPr>
          <w:rFonts w:ascii="Arial Narrow" w:hAnsi="Arial Narrow"/>
          <w:szCs w:val="22"/>
          <w:lang w:eastAsia="x-none"/>
        </w:rPr>
        <w:t xml:space="preserve">łaściwości </w:t>
      </w:r>
      <w:r>
        <w:rPr>
          <w:rFonts w:ascii="Arial Narrow" w:hAnsi="Arial Narrow"/>
          <w:szCs w:val="22"/>
          <w:lang w:eastAsia="x-none"/>
        </w:rPr>
        <w:t>u</w:t>
      </w:r>
      <w:r w:rsidRPr="00DD1156">
        <w:rPr>
          <w:rFonts w:ascii="Arial Narrow" w:hAnsi="Arial Narrow"/>
          <w:szCs w:val="22"/>
          <w:lang w:eastAsia="x-none"/>
        </w:rPr>
        <w:t xml:space="preserve">żytkowych </w:t>
      </w:r>
      <w:r w:rsidR="006840C6" w:rsidRPr="006840C6">
        <w:rPr>
          <w:rFonts w:ascii="Arial Narrow" w:hAnsi="Arial Narrow"/>
          <w:szCs w:val="22"/>
          <w:lang w:eastAsia="x-none"/>
        </w:rPr>
        <w:t>(wyroby oznakowane symbolem B),</w:t>
      </w:r>
    </w:p>
    <w:p w14:paraId="62C730B2" w14:textId="25A50649" w:rsidR="006840C6" w:rsidRPr="006840C6" w:rsidRDefault="006840C6" w:rsidP="001C3A7B">
      <w:pPr>
        <w:widowControl w:val="0"/>
        <w:numPr>
          <w:ilvl w:val="1"/>
          <w:numId w:val="27"/>
        </w:numPr>
        <w:tabs>
          <w:tab w:val="clear" w:pos="1440"/>
          <w:tab w:val="left" w:pos="1418"/>
        </w:tabs>
        <w:spacing w:line="276" w:lineRule="auto"/>
        <w:rPr>
          <w:rFonts w:ascii="Arial Narrow" w:hAnsi="Arial Narrow"/>
          <w:szCs w:val="22"/>
          <w:lang w:eastAsia="x-none"/>
        </w:rPr>
      </w:pPr>
      <w:r w:rsidRPr="006840C6">
        <w:rPr>
          <w:rFonts w:ascii="Arial Narrow" w:hAnsi="Arial Narrow"/>
          <w:szCs w:val="22"/>
          <w:lang w:eastAsia="x-none"/>
        </w:rPr>
        <w:t>,</w:t>
      </w:r>
    </w:p>
    <w:p w14:paraId="4593093F" w14:textId="77777777" w:rsidR="006840C6" w:rsidRPr="006840C6" w:rsidRDefault="006840C6" w:rsidP="001C3A7B">
      <w:pPr>
        <w:widowControl w:val="0"/>
        <w:numPr>
          <w:ilvl w:val="1"/>
          <w:numId w:val="27"/>
        </w:numPr>
        <w:tabs>
          <w:tab w:val="clear" w:pos="1440"/>
          <w:tab w:val="left" w:pos="1418"/>
        </w:tabs>
        <w:spacing w:line="276" w:lineRule="auto"/>
        <w:rPr>
          <w:rFonts w:ascii="Arial Narrow" w:hAnsi="Arial Narrow"/>
          <w:szCs w:val="22"/>
          <w:lang w:eastAsia="x-none"/>
        </w:rPr>
      </w:pPr>
      <w:r w:rsidRPr="006840C6">
        <w:rPr>
          <w:rFonts w:ascii="Arial Narrow" w:hAnsi="Arial Narrow"/>
          <w:szCs w:val="22"/>
          <w:lang w:eastAsia="x-none"/>
        </w:rPr>
        <w:t>świadectwa jakości,</w:t>
      </w:r>
    </w:p>
    <w:p w14:paraId="34D69C17" w14:textId="77777777" w:rsidR="006840C6" w:rsidRDefault="006840C6" w:rsidP="001C3A7B">
      <w:pPr>
        <w:widowControl w:val="0"/>
        <w:numPr>
          <w:ilvl w:val="1"/>
          <w:numId w:val="27"/>
        </w:numPr>
        <w:tabs>
          <w:tab w:val="clear" w:pos="1440"/>
          <w:tab w:val="left" w:pos="1418"/>
        </w:tabs>
        <w:spacing w:line="276" w:lineRule="auto"/>
        <w:rPr>
          <w:rFonts w:ascii="Arial Narrow" w:hAnsi="Arial Narrow"/>
          <w:szCs w:val="22"/>
          <w:lang w:eastAsia="x-none"/>
        </w:rPr>
      </w:pPr>
      <w:r w:rsidRPr="006840C6">
        <w:rPr>
          <w:rFonts w:ascii="Arial Narrow" w:hAnsi="Arial Narrow"/>
          <w:szCs w:val="22"/>
          <w:lang w:eastAsia="x-none"/>
        </w:rPr>
        <w:t>świadectwa pochodzenia,</w:t>
      </w:r>
    </w:p>
    <w:p w14:paraId="282EEEE8" w14:textId="77777777" w:rsidR="006840C6" w:rsidRPr="006840C6" w:rsidRDefault="006840C6" w:rsidP="001C3A7B">
      <w:pPr>
        <w:widowControl w:val="0"/>
        <w:numPr>
          <w:ilvl w:val="0"/>
          <w:numId w:val="27"/>
        </w:numPr>
        <w:tabs>
          <w:tab w:val="clear" w:pos="360"/>
        </w:tabs>
        <w:spacing w:line="276" w:lineRule="auto"/>
        <w:ind w:left="1134" w:hanging="283"/>
        <w:rPr>
          <w:rFonts w:ascii="Arial Narrow" w:hAnsi="Arial Narrow"/>
          <w:szCs w:val="22"/>
          <w:lang w:eastAsia="x-none"/>
        </w:rPr>
      </w:pPr>
      <w:r w:rsidRPr="006840C6">
        <w:rPr>
          <w:rFonts w:ascii="Arial Narrow" w:hAnsi="Arial Narrow"/>
          <w:szCs w:val="22"/>
          <w:lang w:eastAsia="x-none"/>
        </w:rPr>
        <w:t xml:space="preserve">wszelkie dokumenty niezbędne w celu uzyskania pozwolenia na użytkowanie, </w:t>
      </w:r>
      <w:r w:rsidRPr="006840C6">
        <w:rPr>
          <w:rFonts w:ascii="Arial Narrow" w:hAnsi="Arial Narrow"/>
          <w:szCs w:val="22"/>
          <w:lang w:eastAsia="x-none"/>
        </w:rPr>
        <w:br/>
        <w:t>w szczególności dokumenty wymienione w art. 57 Prawa budowlanego.</w:t>
      </w:r>
    </w:p>
    <w:p w14:paraId="2B8FF7E0" w14:textId="77777777" w:rsidR="006840C6" w:rsidRPr="0054758B" w:rsidRDefault="006840C6" w:rsidP="001C3A7B">
      <w:pPr>
        <w:widowControl w:val="0"/>
        <w:numPr>
          <w:ilvl w:val="0"/>
          <w:numId w:val="28"/>
        </w:numPr>
        <w:tabs>
          <w:tab w:val="clear" w:pos="0"/>
          <w:tab w:val="num" w:pos="851"/>
        </w:tabs>
        <w:spacing w:line="276" w:lineRule="auto"/>
        <w:ind w:left="851" w:hanging="284"/>
        <w:rPr>
          <w:rFonts w:ascii="Arial Narrow" w:hAnsi="Arial Narrow"/>
          <w:szCs w:val="22"/>
          <w:lang w:eastAsia="x-none"/>
        </w:rPr>
      </w:pPr>
      <w:r w:rsidRPr="0054758B">
        <w:rPr>
          <w:rFonts w:ascii="Arial Narrow" w:hAnsi="Arial Narrow"/>
          <w:szCs w:val="22"/>
          <w:lang w:eastAsia="x-none"/>
        </w:rPr>
        <w:t xml:space="preserve">Nadzór nad przebiegiem Prób Końcowych sprawować będzie Komisja w skład, której wchodzić będą przedstawiciele Zamawiającego, </w:t>
      </w:r>
      <w:r w:rsidRPr="0054758B">
        <w:rPr>
          <w:rFonts w:ascii="Arial Narrow" w:eastAsia="ArialMT" w:hAnsi="Arial Narrow"/>
          <w:szCs w:val="22"/>
        </w:rPr>
        <w:t>I</w:t>
      </w:r>
      <w:r w:rsidRPr="0054758B">
        <w:rPr>
          <w:rFonts w:ascii="Arial Narrow" w:hAnsi="Arial Narrow" w:cs="Calibri"/>
          <w:szCs w:val="22"/>
        </w:rPr>
        <w:t>nspektor (INI)</w:t>
      </w:r>
      <w:r w:rsidRPr="0054758B">
        <w:rPr>
          <w:rFonts w:ascii="Arial Narrow" w:hAnsi="Arial Narrow"/>
          <w:szCs w:val="22"/>
          <w:lang w:eastAsia="x-none"/>
        </w:rPr>
        <w:t>, Wykonawca oraz inne osoby powołane do udziału w Próbach przez Zamawiającego i/lub, których udział w Próbach jest wymagany przepisami. Zamawiający wymaga, aby obowiązkowo w Próbach Końcowych uczestniczył jako członek Komisji rozruchowej– specjalista branży technologicznej</w:t>
      </w:r>
      <w:r w:rsidR="0054758B" w:rsidRPr="0054758B">
        <w:rPr>
          <w:rFonts w:ascii="Arial Narrow" w:hAnsi="Arial Narrow"/>
          <w:szCs w:val="22"/>
          <w:lang w:eastAsia="x-none"/>
        </w:rPr>
        <w:t xml:space="preserve"> i specjalista ds. rozruchów</w:t>
      </w:r>
    </w:p>
    <w:p w14:paraId="4D250BB0" w14:textId="77777777" w:rsidR="006840C6" w:rsidRPr="0054758B" w:rsidRDefault="006840C6" w:rsidP="001C3A7B">
      <w:pPr>
        <w:widowControl w:val="0"/>
        <w:numPr>
          <w:ilvl w:val="0"/>
          <w:numId w:val="28"/>
        </w:numPr>
        <w:tabs>
          <w:tab w:val="clear" w:pos="0"/>
          <w:tab w:val="num" w:pos="851"/>
        </w:tabs>
        <w:spacing w:line="276" w:lineRule="auto"/>
        <w:ind w:left="851" w:hanging="284"/>
        <w:rPr>
          <w:rFonts w:ascii="Arial Narrow" w:hAnsi="Arial Narrow"/>
          <w:szCs w:val="22"/>
          <w:lang w:eastAsia="x-none"/>
        </w:rPr>
      </w:pPr>
      <w:r w:rsidRPr="0054758B">
        <w:rPr>
          <w:rFonts w:ascii="Arial Narrow" w:hAnsi="Arial Narrow"/>
          <w:szCs w:val="22"/>
          <w:lang w:eastAsia="x-none"/>
        </w:rPr>
        <w:lastRenderedPageBreak/>
        <w:t>Próby końcowe przeprowadzone zostaną w następującym porządku:</w:t>
      </w:r>
    </w:p>
    <w:p w14:paraId="213E4B70" w14:textId="77777777" w:rsidR="006840C6" w:rsidRPr="0054758B" w:rsidRDefault="006840C6" w:rsidP="001C3A7B">
      <w:pPr>
        <w:widowControl w:val="0"/>
        <w:numPr>
          <w:ilvl w:val="0"/>
          <w:numId w:val="27"/>
        </w:numPr>
        <w:tabs>
          <w:tab w:val="clear" w:pos="360"/>
        </w:tabs>
        <w:spacing w:line="276" w:lineRule="auto"/>
        <w:ind w:left="1134" w:hanging="283"/>
        <w:rPr>
          <w:rFonts w:ascii="Arial Narrow" w:hAnsi="Arial Narrow"/>
          <w:szCs w:val="22"/>
          <w:lang w:eastAsia="x-none"/>
        </w:rPr>
      </w:pPr>
      <w:r w:rsidRPr="0054758B">
        <w:rPr>
          <w:rFonts w:ascii="Arial Narrow" w:hAnsi="Arial Narrow"/>
          <w:b/>
          <w:szCs w:val="22"/>
          <w:lang w:eastAsia="x-none"/>
        </w:rPr>
        <w:t>Rozruch mechaniczny</w:t>
      </w:r>
      <w:r w:rsidRPr="0054758B">
        <w:rPr>
          <w:rFonts w:ascii="Arial Narrow" w:hAnsi="Arial Narrow"/>
          <w:szCs w:val="22"/>
          <w:lang w:eastAsia="x-none"/>
        </w:rPr>
        <w:t xml:space="preserve"> („na sucho”), w tym: </w:t>
      </w:r>
      <w:r w:rsidRPr="0054758B">
        <w:rPr>
          <w:rFonts w:ascii="Arial Narrow" w:hAnsi="Arial Narrow"/>
          <w:szCs w:val="22"/>
        </w:rPr>
        <w:t xml:space="preserve">przygotowanie do Rozruchu mechanicznego; </w:t>
      </w:r>
      <w:r w:rsidRPr="0054758B">
        <w:rPr>
          <w:rFonts w:ascii="Arial Narrow" w:hAnsi="Arial Narrow"/>
          <w:szCs w:val="22"/>
          <w:lang w:eastAsia="x-none"/>
        </w:rPr>
        <w:t>próby rozruchowe, rozruchy mechaniczne (właściwe);</w:t>
      </w:r>
    </w:p>
    <w:p w14:paraId="6DE0BBC3" w14:textId="77777777" w:rsidR="006840C6" w:rsidRPr="0054758B" w:rsidRDefault="006840C6" w:rsidP="001C3A7B">
      <w:pPr>
        <w:widowControl w:val="0"/>
        <w:numPr>
          <w:ilvl w:val="0"/>
          <w:numId w:val="27"/>
        </w:numPr>
        <w:tabs>
          <w:tab w:val="clear" w:pos="360"/>
        </w:tabs>
        <w:spacing w:line="276" w:lineRule="auto"/>
        <w:ind w:left="1134" w:hanging="283"/>
        <w:rPr>
          <w:rFonts w:ascii="Arial Narrow" w:hAnsi="Arial Narrow"/>
          <w:szCs w:val="22"/>
          <w:lang w:eastAsia="x-none"/>
        </w:rPr>
      </w:pPr>
      <w:r w:rsidRPr="0054758B">
        <w:rPr>
          <w:rFonts w:ascii="Arial Narrow" w:hAnsi="Arial Narrow"/>
          <w:b/>
          <w:szCs w:val="22"/>
          <w:lang w:eastAsia="x-none"/>
        </w:rPr>
        <w:t>Rozruch technologiczny</w:t>
      </w:r>
      <w:r w:rsidRPr="0054758B">
        <w:rPr>
          <w:rFonts w:ascii="Arial Narrow" w:hAnsi="Arial Narrow"/>
          <w:szCs w:val="22"/>
          <w:lang w:eastAsia="x-none"/>
        </w:rPr>
        <w:t xml:space="preserve"> („na odpadach”);</w:t>
      </w:r>
    </w:p>
    <w:p w14:paraId="61900AE5" w14:textId="77777777" w:rsidR="006840C6" w:rsidRPr="0054758B" w:rsidRDefault="006840C6" w:rsidP="001C3A7B">
      <w:pPr>
        <w:widowControl w:val="0"/>
        <w:numPr>
          <w:ilvl w:val="0"/>
          <w:numId w:val="28"/>
        </w:numPr>
        <w:tabs>
          <w:tab w:val="clear" w:pos="0"/>
          <w:tab w:val="num" w:pos="851"/>
        </w:tabs>
        <w:spacing w:line="276" w:lineRule="auto"/>
        <w:ind w:left="851" w:hanging="284"/>
        <w:rPr>
          <w:rFonts w:ascii="Arial Narrow" w:hAnsi="Arial Narrow"/>
          <w:szCs w:val="22"/>
          <w:lang w:eastAsia="x-none"/>
        </w:rPr>
      </w:pPr>
      <w:r w:rsidRPr="0054758B">
        <w:rPr>
          <w:rFonts w:ascii="Arial Narrow" w:hAnsi="Arial Narrow"/>
          <w:szCs w:val="22"/>
          <w:lang w:eastAsia="x-none"/>
        </w:rPr>
        <w:t xml:space="preserve">Z przeprowadzonych Prób Końcowych Wykonawca sporządzi </w:t>
      </w:r>
      <w:r w:rsidR="0054758B">
        <w:rPr>
          <w:rFonts w:ascii="Arial Narrow" w:hAnsi="Arial Narrow"/>
          <w:szCs w:val="22"/>
          <w:lang w:eastAsia="x-none"/>
        </w:rPr>
        <w:t>sprawozdanie</w:t>
      </w:r>
      <w:r w:rsidRPr="0054758B">
        <w:rPr>
          <w:rFonts w:ascii="Arial Narrow" w:hAnsi="Arial Narrow"/>
          <w:szCs w:val="22"/>
          <w:lang w:eastAsia="x-none"/>
        </w:rPr>
        <w:t xml:space="preserve"> według wzoru uzgodnionego z Zamawiającym i </w:t>
      </w:r>
      <w:r w:rsidRPr="0054758B">
        <w:rPr>
          <w:rFonts w:ascii="Arial Narrow" w:eastAsia="ArialMT" w:hAnsi="Arial Narrow"/>
          <w:szCs w:val="22"/>
        </w:rPr>
        <w:t>I</w:t>
      </w:r>
      <w:r w:rsidRPr="0054758B">
        <w:rPr>
          <w:rFonts w:ascii="Arial Narrow" w:hAnsi="Arial Narrow" w:cs="Calibri"/>
          <w:szCs w:val="22"/>
        </w:rPr>
        <w:t>nspektorem (INI)</w:t>
      </w:r>
      <w:r w:rsidRPr="0054758B">
        <w:rPr>
          <w:rFonts w:ascii="Arial Narrow" w:hAnsi="Arial Narrow"/>
          <w:szCs w:val="22"/>
          <w:lang w:eastAsia="x-none"/>
        </w:rPr>
        <w:t>. Protokół musi zostać poświadczony przez wszystkich członków Komisji (wg pkt „c”).</w:t>
      </w:r>
    </w:p>
    <w:p w14:paraId="6DFED220" w14:textId="77777777" w:rsidR="006840C6" w:rsidRPr="006840C6" w:rsidRDefault="006840C6" w:rsidP="006840C6">
      <w:pPr>
        <w:spacing w:line="276" w:lineRule="auto"/>
        <w:ind w:firstLine="567"/>
        <w:rPr>
          <w:rFonts w:ascii="Arial Narrow" w:hAnsi="Arial Narrow"/>
          <w:szCs w:val="22"/>
          <w:lang w:eastAsia="x-none"/>
        </w:rPr>
      </w:pPr>
    </w:p>
    <w:p w14:paraId="63CFF4C8" w14:textId="77777777" w:rsidR="006840C6" w:rsidRPr="006840C6" w:rsidRDefault="006840C6" w:rsidP="006840C6">
      <w:pPr>
        <w:spacing w:line="276" w:lineRule="auto"/>
        <w:ind w:firstLine="567"/>
        <w:rPr>
          <w:rFonts w:ascii="Arial Narrow" w:hAnsi="Arial Narrow"/>
          <w:szCs w:val="22"/>
          <w:lang w:eastAsia="x-none"/>
        </w:rPr>
      </w:pPr>
      <w:r w:rsidRPr="006840C6">
        <w:rPr>
          <w:rFonts w:ascii="Arial Narrow" w:hAnsi="Arial Narrow"/>
          <w:szCs w:val="22"/>
          <w:lang w:eastAsia="x-none"/>
        </w:rPr>
        <w:t xml:space="preserve">Szczegółowy zakres, przebieg i wymagania Prób Końcowych dla poszczególnych instalacji określone zostaną w Projekcie rozruchu, który przygotuje Wykonawca i przedłoży </w:t>
      </w:r>
      <w:r w:rsidRPr="006840C6">
        <w:rPr>
          <w:rFonts w:ascii="Arial Narrow" w:eastAsia="ArialMT" w:hAnsi="Arial Narrow"/>
          <w:szCs w:val="22"/>
        </w:rPr>
        <w:t>I</w:t>
      </w:r>
      <w:r w:rsidRPr="006840C6">
        <w:rPr>
          <w:rFonts w:ascii="Arial Narrow" w:hAnsi="Arial Narrow" w:cs="Calibri"/>
          <w:szCs w:val="22"/>
        </w:rPr>
        <w:t>nspektorowi (INI)</w:t>
      </w:r>
      <w:r w:rsidRPr="006840C6">
        <w:rPr>
          <w:rFonts w:ascii="Arial Narrow" w:hAnsi="Arial Narrow"/>
          <w:szCs w:val="22"/>
          <w:lang w:eastAsia="x-none"/>
        </w:rPr>
        <w:t xml:space="preserve"> do zatwierdzenia w 6 egzemplarzach na piśmie w terminie na </w:t>
      </w:r>
      <w:r>
        <w:rPr>
          <w:rFonts w:ascii="Arial Narrow" w:hAnsi="Arial Narrow"/>
          <w:szCs w:val="22"/>
          <w:lang w:eastAsia="x-none"/>
        </w:rPr>
        <w:t xml:space="preserve">min. </w:t>
      </w:r>
      <w:r w:rsidRPr="006840C6">
        <w:rPr>
          <w:rFonts w:ascii="Arial Narrow" w:hAnsi="Arial Narrow"/>
          <w:szCs w:val="22"/>
          <w:lang w:eastAsia="x-none"/>
        </w:rPr>
        <w:t>30 dni przed datą rozpoczęcia Prób Końcowych. Projekt zawierał będzie wszystkie szczegółowo opisane czynności, które będą niezbędne do wykonania, aby po zakończeniu Prób Końcowych całość robót, obiekty, sieci, instalacje i urządzenia  mogły zostać uznane za działające niezawodnie i wykonane zgodnie z Dokumentacją Projektową i Warunkami Umowy.</w:t>
      </w:r>
    </w:p>
    <w:p w14:paraId="3BEE90DF" w14:textId="77777777" w:rsidR="006840C6" w:rsidRPr="006840C6" w:rsidRDefault="006840C6" w:rsidP="006840C6">
      <w:pPr>
        <w:spacing w:line="276" w:lineRule="auto"/>
        <w:ind w:firstLine="567"/>
        <w:rPr>
          <w:rFonts w:ascii="Arial Narrow" w:hAnsi="Arial Narrow"/>
          <w:szCs w:val="22"/>
          <w:lang w:eastAsia="x-none"/>
        </w:rPr>
      </w:pPr>
      <w:r w:rsidRPr="006840C6">
        <w:rPr>
          <w:rFonts w:ascii="Arial Narrow" w:hAnsi="Arial Narrow"/>
          <w:szCs w:val="22"/>
          <w:lang w:eastAsia="x-none"/>
        </w:rPr>
        <w:t xml:space="preserve">Wykonawca zawrze w Projekcie rozruchu wszystkie niezbędne czynności, odpowiednio do zastosowanej technologii i wymagań urządzeń i instalacji oraz planowany harmonogram Prób. W każdym przypadku Projekt rozruchu uwzględniał będzie wymagania Umowy. </w:t>
      </w:r>
    </w:p>
    <w:p w14:paraId="4A388A49" w14:textId="77777777" w:rsidR="006840C6" w:rsidRPr="006840C6" w:rsidRDefault="006840C6" w:rsidP="006840C6">
      <w:pPr>
        <w:spacing w:line="276" w:lineRule="auto"/>
        <w:ind w:firstLine="708"/>
        <w:rPr>
          <w:rFonts w:ascii="Arial Narrow" w:hAnsi="Arial Narrow"/>
          <w:szCs w:val="22"/>
          <w:lang w:eastAsia="x-none"/>
        </w:rPr>
      </w:pPr>
      <w:r w:rsidRPr="006840C6">
        <w:rPr>
          <w:rFonts w:ascii="Arial Narrow" w:hAnsi="Arial Narrow"/>
          <w:szCs w:val="22"/>
          <w:lang w:eastAsia="x-none"/>
        </w:rPr>
        <w:t xml:space="preserve">Jeżeli wymagania te nie zostaną uwzględnione lub sposób ich uwzględnienia nie będzie gwarantował spełnienia wymagań Umowy, </w:t>
      </w:r>
      <w:r w:rsidRPr="006840C6">
        <w:rPr>
          <w:rFonts w:ascii="Arial Narrow" w:eastAsia="ArialMT" w:hAnsi="Arial Narrow"/>
          <w:szCs w:val="22"/>
        </w:rPr>
        <w:t>I</w:t>
      </w:r>
      <w:r w:rsidRPr="006840C6">
        <w:rPr>
          <w:rFonts w:ascii="Arial Narrow" w:hAnsi="Arial Narrow" w:cs="Calibri"/>
          <w:szCs w:val="22"/>
        </w:rPr>
        <w:t>nspektor (INI)</w:t>
      </w:r>
      <w:r w:rsidRPr="006840C6">
        <w:rPr>
          <w:rFonts w:ascii="Arial Narrow" w:hAnsi="Arial Narrow"/>
          <w:szCs w:val="22"/>
          <w:lang w:eastAsia="x-none"/>
        </w:rPr>
        <w:t xml:space="preserve"> odrzuci Projekt rozruchu a Wykonawca będzie zobowiązany do poprawienia i uzupełnienia Projektu zgodnie ze wskazówkami </w:t>
      </w:r>
      <w:r w:rsidRPr="006840C6">
        <w:rPr>
          <w:rFonts w:ascii="Arial Narrow" w:eastAsia="ArialMT" w:hAnsi="Arial Narrow"/>
          <w:szCs w:val="22"/>
        </w:rPr>
        <w:t>I</w:t>
      </w:r>
      <w:r w:rsidRPr="006840C6">
        <w:rPr>
          <w:rFonts w:ascii="Arial Narrow" w:hAnsi="Arial Narrow" w:cs="Calibri"/>
          <w:szCs w:val="22"/>
        </w:rPr>
        <w:t>nspektora (INI)</w:t>
      </w:r>
      <w:r w:rsidRPr="006840C6">
        <w:rPr>
          <w:rFonts w:ascii="Arial Narrow" w:hAnsi="Arial Narrow"/>
          <w:szCs w:val="22"/>
          <w:lang w:eastAsia="x-none"/>
        </w:rPr>
        <w:t xml:space="preserve">. </w:t>
      </w:r>
    </w:p>
    <w:p w14:paraId="761DF319" w14:textId="77777777" w:rsidR="006840C6" w:rsidRPr="006840C6" w:rsidRDefault="006840C6" w:rsidP="006840C6">
      <w:pPr>
        <w:spacing w:line="276" w:lineRule="auto"/>
        <w:ind w:firstLine="708"/>
        <w:rPr>
          <w:rFonts w:ascii="Arial Narrow" w:hAnsi="Arial Narrow"/>
          <w:szCs w:val="22"/>
          <w:lang w:eastAsia="x-none"/>
        </w:rPr>
      </w:pPr>
      <w:r w:rsidRPr="006840C6">
        <w:rPr>
          <w:rFonts w:ascii="Arial Narrow" w:hAnsi="Arial Narrow"/>
          <w:szCs w:val="22"/>
          <w:lang w:eastAsia="x-none"/>
        </w:rPr>
        <w:t xml:space="preserve">Wykonawca nie rozpocznie Prób Końcowych przed zatwierdzeniem Projektu rozruchu i przed wydaniem przez </w:t>
      </w:r>
      <w:r w:rsidRPr="006840C6">
        <w:rPr>
          <w:rFonts w:ascii="Arial Narrow" w:eastAsia="ArialMT" w:hAnsi="Arial Narrow"/>
          <w:szCs w:val="22"/>
        </w:rPr>
        <w:t>I</w:t>
      </w:r>
      <w:r w:rsidRPr="006840C6">
        <w:rPr>
          <w:rFonts w:ascii="Arial Narrow" w:hAnsi="Arial Narrow" w:cs="Calibri"/>
          <w:szCs w:val="22"/>
        </w:rPr>
        <w:t>nspektora (INI)</w:t>
      </w:r>
      <w:r w:rsidRPr="006840C6">
        <w:rPr>
          <w:rFonts w:ascii="Arial Narrow" w:hAnsi="Arial Narrow"/>
          <w:szCs w:val="22"/>
          <w:lang w:eastAsia="x-none"/>
        </w:rPr>
        <w:t xml:space="preserve"> potwierdzenia osiągnięcia gotowości do rozpoczęcia Prób. </w:t>
      </w:r>
    </w:p>
    <w:p w14:paraId="76040B74" w14:textId="77777777" w:rsidR="006840C6" w:rsidRPr="006840C6" w:rsidRDefault="006840C6" w:rsidP="006840C6">
      <w:pPr>
        <w:spacing w:line="276" w:lineRule="auto"/>
        <w:ind w:firstLine="708"/>
        <w:rPr>
          <w:rFonts w:ascii="Arial Narrow" w:hAnsi="Arial Narrow"/>
          <w:szCs w:val="22"/>
          <w:lang w:eastAsia="x-none"/>
        </w:rPr>
      </w:pPr>
      <w:r w:rsidRPr="006840C6">
        <w:rPr>
          <w:rFonts w:ascii="Arial Narrow" w:hAnsi="Arial Narrow"/>
          <w:szCs w:val="22"/>
          <w:lang w:eastAsia="x-none"/>
        </w:rPr>
        <w:t xml:space="preserve">Wykonawca będzie zobowiązany do przeprowadzenia Prób w sposób dokumentujący zgodność z Umową, a w szczególności dokumentujący osiągnięcie technicznych, technologicznych oraz ekonomicznych parametrów końcowych określonych w Dokumentacji Projektowej i PFU. </w:t>
      </w:r>
    </w:p>
    <w:p w14:paraId="14384745" w14:textId="77777777" w:rsidR="006840C6" w:rsidRPr="006840C6" w:rsidRDefault="006840C6" w:rsidP="006840C6">
      <w:pPr>
        <w:spacing w:line="276" w:lineRule="auto"/>
        <w:ind w:firstLine="708"/>
        <w:rPr>
          <w:rFonts w:ascii="Arial Narrow" w:hAnsi="Arial Narrow"/>
          <w:szCs w:val="22"/>
          <w:lang w:eastAsia="x-none"/>
        </w:rPr>
      </w:pPr>
      <w:r w:rsidRPr="006840C6">
        <w:rPr>
          <w:rFonts w:ascii="Arial Narrow" w:hAnsi="Arial Narrow"/>
          <w:szCs w:val="22"/>
          <w:lang w:eastAsia="x-none"/>
        </w:rPr>
        <w:t xml:space="preserve">Każdą kolejną fazę Prób można rozpocząć wyłącznie po pozytywnym zakończeniu fazy poprzedniej. </w:t>
      </w:r>
      <w:r>
        <w:rPr>
          <w:rFonts w:ascii="Arial Narrow" w:hAnsi="Arial Narrow"/>
          <w:szCs w:val="22"/>
          <w:lang w:eastAsia="x-none"/>
        </w:rPr>
        <w:br/>
      </w:r>
      <w:r w:rsidRPr="006840C6">
        <w:rPr>
          <w:rFonts w:ascii="Arial Narrow" w:hAnsi="Arial Narrow"/>
          <w:szCs w:val="22"/>
          <w:lang w:eastAsia="x-none"/>
        </w:rPr>
        <w:t>W przypadku niepowodzenia Próby, Wykonawca przedstawi Zamawiającemu, w ciągu</w:t>
      </w:r>
      <w:r>
        <w:rPr>
          <w:rFonts w:ascii="Arial Narrow" w:hAnsi="Arial Narrow"/>
          <w:szCs w:val="22"/>
          <w:lang w:eastAsia="x-none"/>
        </w:rPr>
        <w:t xml:space="preserve"> </w:t>
      </w:r>
      <w:r w:rsidRPr="006840C6">
        <w:rPr>
          <w:rFonts w:ascii="Arial Narrow" w:hAnsi="Arial Narrow"/>
          <w:szCs w:val="22"/>
          <w:lang w:eastAsia="x-none"/>
        </w:rPr>
        <w:t xml:space="preserve">7 dni od dnia przeprowadzenia Próby, sposób i harmonogram rozwiązania problemu. Zamawiający ustosunkuje się do przedstawionych rozwiązań w ciągu kolejnych 7 dni. Rozwiązanie problemu, mającego wpływ na niepowodzenie Próby, Wykonawca dokona w terminie 6 tygodni od przeprowadzenia Próby, która się nie powiodła.  W przypadku, gdy w dalszym ciągu nie będzie możliwości przeprowadzenia pozytywnej próby, Zamawiający zastrzega sobie zlecenie rozwiązania problemu innej firmie na koszt Wykonawcy. </w:t>
      </w:r>
    </w:p>
    <w:p w14:paraId="4E12EBB8" w14:textId="77777777" w:rsidR="006840C6" w:rsidRPr="006840C6" w:rsidRDefault="006840C6" w:rsidP="006840C6">
      <w:pPr>
        <w:spacing w:line="276" w:lineRule="auto"/>
        <w:ind w:firstLine="708"/>
        <w:rPr>
          <w:rFonts w:ascii="Arial Narrow" w:hAnsi="Arial Narrow"/>
          <w:szCs w:val="22"/>
          <w:lang w:eastAsia="x-none"/>
        </w:rPr>
      </w:pPr>
      <w:r w:rsidRPr="006840C6">
        <w:rPr>
          <w:rFonts w:ascii="Arial Narrow" w:hAnsi="Arial Narrow"/>
          <w:szCs w:val="22"/>
          <w:lang w:eastAsia="x-none"/>
        </w:rPr>
        <w:t>Każdorazowo pomiary parametrów pracy urządzeń i instalacji dokonywane w trakcie Prób w</w:t>
      </w:r>
      <w:r w:rsidRPr="006840C6">
        <w:rPr>
          <w:rFonts w:ascii="Arial Narrow" w:hAnsi="Arial Narrow"/>
          <w:szCs w:val="22"/>
          <w:lang w:eastAsia="x-none"/>
        </w:rPr>
        <w:br/>
        <w:t xml:space="preserve"> poszczególnych ich fazach porównywane będą z dopuszczalnymi wartościami tych parametrów określonymi w instrukcjach obsługi i DTR. Parametry dopuszczalne podane będą z wartościami tolerancji </w:t>
      </w:r>
      <w:r w:rsidRPr="006840C6">
        <w:rPr>
          <w:rFonts w:ascii="Arial Narrow" w:hAnsi="Arial Narrow"/>
          <w:szCs w:val="22"/>
        </w:rPr>
        <w:t>-5%/+5%</w:t>
      </w:r>
      <w:r w:rsidRPr="006840C6">
        <w:rPr>
          <w:rFonts w:ascii="Arial Narrow" w:hAnsi="Arial Narrow"/>
          <w:szCs w:val="22"/>
          <w:lang w:eastAsia="x-none"/>
        </w:rPr>
        <w:t xml:space="preserve">. Przekroczenie wartości tolerancji parametru kwalifikowane będzie jako niepowodzenie Próby. </w:t>
      </w:r>
    </w:p>
    <w:p w14:paraId="46E9E0E3" w14:textId="77777777" w:rsidR="006840C6" w:rsidRPr="006840C6" w:rsidRDefault="006840C6" w:rsidP="006840C6">
      <w:pPr>
        <w:spacing w:line="276" w:lineRule="auto"/>
        <w:ind w:firstLine="708"/>
        <w:rPr>
          <w:rFonts w:ascii="Arial Narrow" w:hAnsi="Arial Narrow"/>
          <w:szCs w:val="22"/>
          <w:lang w:eastAsia="x-none"/>
        </w:rPr>
      </w:pPr>
      <w:r w:rsidRPr="006840C6">
        <w:rPr>
          <w:rFonts w:ascii="Arial Narrow" w:hAnsi="Arial Narrow"/>
          <w:szCs w:val="22"/>
          <w:lang w:eastAsia="x-none"/>
        </w:rPr>
        <w:t xml:space="preserve">W przypadku stwierdzenia przez komisję wady lub uszkodzenia robót, komisja przerwie swoje czynności i ustala nowy termin wykonania Prób. </w:t>
      </w:r>
    </w:p>
    <w:p w14:paraId="156545A6" w14:textId="77777777" w:rsidR="006840C6" w:rsidRPr="006840C6" w:rsidRDefault="006840C6" w:rsidP="006840C6">
      <w:pPr>
        <w:spacing w:line="276" w:lineRule="auto"/>
        <w:ind w:firstLine="708"/>
        <w:rPr>
          <w:rFonts w:ascii="Arial Narrow" w:hAnsi="Arial Narrow"/>
          <w:szCs w:val="22"/>
          <w:lang w:eastAsia="x-none"/>
        </w:rPr>
      </w:pPr>
      <w:r w:rsidRPr="006840C6">
        <w:rPr>
          <w:rFonts w:ascii="Arial Narrow" w:hAnsi="Arial Narrow"/>
          <w:szCs w:val="22"/>
          <w:lang w:eastAsia="x-none"/>
        </w:rPr>
        <w:t>Próby Końcowe zostaną przeprowadzone odrębnie dla każdego obiektu, odcinka instalacji/sieci, czy innego elementu robót podlegających odbiorowi. Dopuszcza się przeprowadzanie prób końcowych łącznie dla kilku obiektów, odcinków instalacji/sieci, czy innego elementu robót podlegających odbiorowi.</w:t>
      </w:r>
    </w:p>
    <w:p w14:paraId="692DBB55" w14:textId="77777777" w:rsidR="00370F46" w:rsidRDefault="00370F46" w:rsidP="00A47A15">
      <w:pPr>
        <w:shd w:val="clear" w:color="auto" w:fill="FFFFFF"/>
        <w:spacing w:line="360" w:lineRule="auto"/>
        <w:ind w:right="6" w:firstLine="709"/>
        <w:rPr>
          <w:sz w:val="20"/>
          <w:lang w:eastAsia="x-none"/>
        </w:rPr>
      </w:pPr>
    </w:p>
    <w:p w14:paraId="1A789767" w14:textId="77777777" w:rsidR="00E02BC9" w:rsidRPr="00E02BC9" w:rsidRDefault="00E02BC9" w:rsidP="0054758B">
      <w:pPr>
        <w:keepNext/>
        <w:numPr>
          <w:ilvl w:val="3"/>
          <w:numId w:val="1"/>
        </w:numPr>
        <w:spacing w:before="240" w:after="60"/>
        <w:ind w:left="1200" w:hanging="1200"/>
        <w:outlineLvl w:val="3"/>
        <w:rPr>
          <w:rFonts w:ascii="Arial Narrow" w:hAnsi="Arial Narrow"/>
          <w:b/>
          <w:i/>
          <w:sz w:val="20"/>
        </w:rPr>
      </w:pPr>
      <w:bookmarkStart w:id="354" w:name="_Toc114821604"/>
      <w:bookmarkStart w:id="355" w:name="_Toc175040209"/>
      <w:r w:rsidRPr="00E02BC9">
        <w:rPr>
          <w:rFonts w:ascii="Arial Narrow" w:hAnsi="Arial Narrow"/>
          <w:b/>
          <w:i/>
          <w:sz w:val="20"/>
        </w:rPr>
        <w:t xml:space="preserve">Rozruch </w:t>
      </w:r>
      <w:r w:rsidR="00EA7EC4">
        <w:rPr>
          <w:rFonts w:ascii="Arial Narrow" w:hAnsi="Arial Narrow"/>
          <w:b/>
          <w:i/>
          <w:sz w:val="20"/>
        </w:rPr>
        <w:t>m</w:t>
      </w:r>
      <w:r w:rsidRPr="00E02BC9">
        <w:rPr>
          <w:rFonts w:ascii="Arial Narrow" w:hAnsi="Arial Narrow"/>
          <w:b/>
          <w:i/>
          <w:sz w:val="20"/>
        </w:rPr>
        <w:t>echaniczny („na sucho”)</w:t>
      </w:r>
      <w:bookmarkEnd w:id="354"/>
      <w:bookmarkEnd w:id="355"/>
    </w:p>
    <w:p w14:paraId="1F5516FF" w14:textId="77777777" w:rsidR="00E02BC9" w:rsidRPr="00E02BC9" w:rsidRDefault="00E02BC9" w:rsidP="00E02BC9">
      <w:pPr>
        <w:spacing w:line="276" w:lineRule="auto"/>
        <w:rPr>
          <w:rFonts w:ascii="Arial Narrow" w:hAnsi="Arial Narrow"/>
          <w:szCs w:val="22"/>
        </w:rPr>
      </w:pPr>
      <w:r w:rsidRPr="00E02BC9">
        <w:rPr>
          <w:rFonts w:ascii="Arial Narrow" w:hAnsi="Arial Narrow"/>
          <w:szCs w:val="22"/>
        </w:rPr>
        <w:t xml:space="preserve">Przewiduje się następujące etapy Rozruchu </w:t>
      </w:r>
      <w:r w:rsidR="00EA7EC4">
        <w:rPr>
          <w:rFonts w:ascii="Arial Narrow" w:hAnsi="Arial Narrow"/>
          <w:szCs w:val="22"/>
        </w:rPr>
        <w:t>m</w:t>
      </w:r>
      <w:r w:rsidRPr="00E02BC9">
        <w:rPr>
          <w:rFonts w:ascii="Arial Narrow" w:hAnsi="Arial Narrow"/>
          <w:szCs w:val="22"/>
        </w:rPr>
        <w:t>echanicznego:</w:t>
      </w:r>
    </w:p>
    <w:p w14:paraId="1E60008B" w14:textId="77777777" w:rsidR="00E02BC9" w:rsidRPr="00E02BC9" w:rsidRDefault="00E02BC9" w:rsidP="001C3A7B">
      <w:pPr>
        <w:numPr>
          <w:ilvl w:val="0"/>
          <w:numId w:val="74"/>
        </w:numPr>
        <w:spacing w:line="276" w:lineRule="auto"/>
        <w:rPr>
          <w:rFonts w:ascii="Arial Narrow" w:hAnsi="Arial Narrow"/>
          <w:szCs w:val="22"/>
        </w:rPr>
      </w:pPr>
      <w:r w:rsidRPr="00E02BC9">
        <w:rPr>
          <w:rFonts w:ascii="Arial Narrow" w:hAnsi="Arial Narrow"/>
          <w:szCs w:val="22"/>
        </w:rPr>
        <w:t xml:space="preserve">Przygotowanie do Rozruchu </w:t>
      </w:r>
      <w:r w:rsidR="00EA7EC4">
        <w:rPr>
          <w:rFonts w:ascii="Arial Narrow" w:hAnsi="Arial Narrow"/>
          <w:szCs w:val="22"/>
        </w:rPr>
        <w:t>m</w:t>
      </w:r>
      <w:r w:rsidRPr="00E02BC9">
        <w:rPr>
          <w:rFonts w:ascii="Arial Narrow" w:hAnsi="Arial Narrow"/>
          <w:szCs w:val="22"/>
        </w:rPr>
        <w:t>echanicznego;</w:t>
      </w:r>
    </w:p>
    <w:p w14:paraId="6401880B" w14:textId="77777777" w:rsidR="00E02BC9" w:rsidRPr="00E02BC9" w:rsidRDefault="00E02BC9" w:rsidP="001C3A7B">
      <w:pPr>
        <w:numPr>
          <w:ilvl w:val="0"/>
          <w:numId w:val="74"/>
        </w:numPr>
        <w:spacing w:line="276" w:lineRule="auto"/>
        <w:rPr>
          <w:rFonts w:ascii="Arial Narrow" w:hAnsi="Arial Narrow"/>
          <w:szCs w:val="22"/>
        </w:rPr>
      </w:pPr>
      <w:r w:rsidRPr="00E02BC9">
        <w:rPr>
          <w:rFonts w:ascii="Arial Narrow" w:hAnsi="Arial Narrow"/>
          <w:szCs w:val="22"/>
          <w:lang w:eastAsia="x-none"/>
        </w:rPr>
        <w:t>Próby rozruchowe;</w:t>
      </w:r>
    </w:p>
    <w:p w14:paraId="29CD0D00" w14:textId="77777777" w:rsidR="00E02BC9" w:rsidRPr="00E02BC9" w:rsidRDefault="00E02BC9" w:rsidP="001C3A7B">
      <w:pPr>
        <w:numPr>
          <w:ilvl w:val="0"/>
          <w:numId w:val="74"/>
        </w:numPr>
        <w:spacing w:line="276" w:lineRule="auto"/>
        <w:rPr>
          <w:rFonts w:ascii="Arial Narrow" w:hAnsi="Arial Narrow"/>
          <w:szCs w:val="22"/>
        </w:rPr>
      </w:pPr>
      <w:r w:rsidRPr="00E02BC9">
        <w:rPr>
          <w:rFonts w:ascii="Arial Narrow" w:hAnsi="Arial Narrow"/>
          <w:szCs w:val="22"/>
          <w:lang w:eastAsia="x-none"/>
        </w:rPr>
        <w:t>Rozruchy mechaniczne.</w:t>
      </w:r>
    </w:p>
    <w:p w14:paraId="3A788E45" w14:textId="77777777" w:rsidR="00E02BC9" w:rsidRPr="00E02BC9" w:rsidRDefault="00E02BC9" w:rsidP="00E02BC9">
      <w:pPr>
        <w:widowControl w:val="0"/>
        <w:spacing w:line="276" w:lineRule="auto"/>
        <w:rPr>
          <w:rFonts w:ascii="Arial Narrow" w:hAnsi="Arial Narrow"/>
          <w:szCs w:val="22"/>
          <w:lang w:eastAsia="x-none"/>
        </w:rPr>
      </w:pPr>
      <w:r w:rsidRPr="00E02BC9">
        <w:rPr>
          <w:rFonts w:ascii="Arial Narrow" w:hAnsi="Arial Narrow"/>
          <w:szCs w:val="22"/>
          <w:lang w:eastAsia="x-none"/>
        </w:rPr>
        <w:lastRenderedPageBreak/>
        <w:t xml:space="preserve">Łączny czas </w:t>
      </w:r>
      <w:r w:rsidRPr="00E02BC9">
        <w:rPr>
          <w:rFonts w:ascii="Arial Narrow" w:hAnsi="Arial Narrow"/>
          <w:szCs w:val="22"/>
        </w:rPr>
        <w:t xml:space="preserve">wszystkich etapów Rozruchu </w:t>
      </w:r>
      <w:r w:rsidR="00EA7EC4">
        <w:rPr>
          <w:rFonts w:ascii="Arial Narrow" w:hAnsi="Arial Narrow"/>
          <w:szCs w:val="22"/>
        </w:rPr>
        <w:t>m</w:t>
      </w:r>
      <w:r w:rsidRPr="00E02BC9">
        <w:rPr>
          <w:rFonts w:ascii="Arial Narrow" w:hAnsi="Arial Narrow"/>
          <w:szCs w:val="22"/>
        </w:rPr>
        <w:t>echanicznego</w:t>
      </w:r>
      <w:r w:rsidRPr="00E02BC9">
        <w:rPr>
          <w:rFonts w:ascii="Arial Narrow" w:hAnsi="Arial Narrow"/>
          <w:szCs w:val="22"/>
          <w:lang w:eastAsia="x-none"/>
        </w:rPr>
        <w:t xml:space="preserve"> powinien wynieść: do 5 dni roboczych.</w:t>
      </w:r>
    </w:p>
    <w:p w14:paraId="3DF6BBAB" w14:textId="77777777" w:rsidR="00E02BC9" w:rsidRPr="00E02BC9" w:rsidRDefault="00E02BC9" w:rsidP="00E02BC9">
      <w:pPr>
        <w:spacing w:line="276" w:lineRule="auto"/>
        <w:rPr>
          <w:rFonts w:ascii="Arial Narrow" w:hAnsi="Arial Narrow"/>
          <w:szCs w:val="22"/>
          <w:lang w:eastAsia="x-none"/>
        </w:rPr>
      </w:pPr>
    </w:p>
    <w:p w14:paraId="3D8A575A" w14:textId="77777777" w:rsidR="00E02BC9" w:rsidRDefault="00E02BC9" w:rsidP="00E02BC9">
      <w:pPr>
        <w:spacing w:line="276" w:lineRule="auto"/>
        <w:rPr>
          <w:rFonts w:ascii="Arial Narrow" w:hAnsi="Arial Narrow"/>
          <w:szCs w:val="22"/>
          <w:lang w:eastAsia="x-none"/>
        </w:rPr>
      </w:pPr>
      <w:r w:rsidRPr="00E02BC9">
        <w:rPr>
          <w:rFonts w:ascii="Arial Narrow" w:hAnsi="Arial Narrow"/>
          <w:szCs w:val="22"/>
          <w:lang w:eastAsia="x-none"/>
        </w:rPr>
        <w:t>Rozruch mechaniczny należy rozpocząć od wykonania prac przygotowawczych, które powinny objąć swoim zakresem: zapoznanie się ze stanem budowy, dokumentacją techniczną i dokumentami budowy, sprawdzenie zgodności wykonania obiektów i urządzeń z Dokumentacją Projektową, sprawdzenie gotowości obiektów do uruchomienia (pod względem technicznym i pod względem BHP i ppoż.), sprawdzenie i ocena kwalifikacji pracowników oddelegowanych przez Zamawiającego w celu szkolenia eksploatacyjnego. Rozruch mechaniczny polega na sprawdzeniu czystości, szczelności, drożności, zamocowania i działania, uruchomienia maszyn i mechanizmów, dokonaniu prób ruchowych, przeprowadzany oddzielnie dla elementów i wyposażenia obiektów i węzłów przynależnych do poszczególnych części Zakładu.</w:t>
      </w:r>
    </w:p>
    <w:p w14:paraId="7F45F56D" w14:textId="77777777" w:rsidR="00E02BC9" w:rsidRPr="00E02BC9" w:rsidRDefault="00E02BC9" w:rsidP="00E02BC9">
      <w:pPr>
        <w:spacing w:line="276" w:lineRule="auto"/>
        <w:rPr>
          <w:rFonts w:ascii="Arial Narrow" w:hAnsi="Arial Narrow"/>
          <w:szCs w:val="22"/>
        </w:rPr>
      </w:pPr>
      <w:r w:rsidRPr="00E02BC9">
        <w:rPr>
          <w:rFonts w:ascii="Arial Narrow" w:hAnsi="Arial Narrow"/>
          <w:szCs w:val="22"/>
          <w:u w:val="single"/>
        </w:rPr>
        <w:t xml:space="preserve">Przygotowanie do Rozruchu </w:t>
      </w:r>
      <w:r w:rsidR="00EA7EC4">
        <w:rPr>
          <w:rFonts w:ascii="Arial Narrow" w:hAnsi="Arial Narrow"/>
          <w:szCs w:val="22"/>
          <w:u w:val="single"/>
        </w:rPr>
        <w:t>m</w:t>
      </w:r>
      <w:r w:rsidRPr="00E02BC9">
        <w:rPr>
          <w:rFonts w:ascii="Arial Narrow" w:hAnsi="Arial Narrow"/>
          <w:szCs w:val="22"/>
          <w:u w:val="single"/>
        </w:rPr>
        <w:t>echanicznego</w:t>
      </w:r>
      <w:r w:rsidRPr="00E02BC9">
        <w:rPr>
          <w:rFonts w:ascii="Arial Narrow" w:hAnsi="Arial Narrow"/>
          <w:szCs w:val="22"/>
        </w:rPr>
        <w:t xml:space="preserve"> obejmie:</w:t>
      </w:r>
    </w:p>
    <w:p w14:paraId="39E55FB8" w14:textId="77777777" w:rsidR="00E02BC9" w:rsidRPr="00E02BC9" w:rsidRDefault="00E02BC9" w:rsidP="001C3A7B">
      <w:pPr>
        <w:widowControl w:val="0"/>
        <w:numPr>
          <w:ilvl w:val="0"/>
          <w:numId w:val="53"/>
        </w:numPr>
        <w:spacing w:line="276" w:lineRule="auto"/>
        <w:ind w:left="641" w:hanging="357"/>
        <w:rPr>
          <w:rFonts w:ascii="Arial Narrow" w:hAnsi="Arial Narrow"/>
          <w:szCs w:val="22"/>
          <w:lang w:eastAsia="x-none"/>
        </w:rPr>
      </w:pPr>
      <w:r w:rsidRPr="00E02BC9">
        <w:rPr>
          <w:rFonts w:ascii="Arial Narrow" w:hAnsi="Arial Narrow"/>
          <w:szCs w:val="22"/>
          <w:lang w:eastAsia="x-none"/>
        </w:rPr>
        <w:t xml:space="preserve">Sprawdzenie zawartości i kompletności dokumentacji powykonawczej oraz instrukcji obsługi </w:t>
      </w:r>
      <w:r w:rsidRPr="00E02BC9">
        <w:rPr>
          <w:rFonts w:ascii="Arial Narrow" w:hAnsi="Arial Narrow"/>
          <w:szCs w:val="22"/>
          <w:lang w:eastAsia="x-none"/>
        </w:rPr>
        <w:br/>
        <w:t>i konserwacji dostarczonych zgodnie z wymaganiami Warunków Zadania.</w:t>
      </w:r>
    </w:p>
    <w:p w14:paraId="2F95D8E8" w14:textId="77777777" w:rsidR="00E02BC9" w:rsidRPr="00E02BC9" w:rsidRDefault="00E02BC9" w:rsidP="001C3A7B">
      <w:pPr>
        <w:widowControl w:val="0"/>
        <w:numPr>
          <w:ilvl w:val="0"/>
          <w:numId w:val="53"/>
        </w:numPr>
        <w:spacing w:line="276" w:lineRule="auto"/>
        <w:ind w:left="641" w:hanging="357"/>
        <w:rPr>
          <w:rFonts w:ascii="Arial Narrow" w:hAnsi="Arial Narrow"/>
          <w:szCs w:val="22"/>
          <w:lang w:eastAsia="x-none"/>
        </w:rPr>
      </w:pPr>
      <w:r w:rsidRPr="00E02BC9">
        <w:rPr>
          <w:rFonts w:ascii="Arial Narrow" w:hAnsi="Arial Narrow"/>
          <w:szCs w:val="22"/>
          <w:lang w:eastAsia="x-none"/>
        </w:rPr>
        <w:t>Sprawdzenie kompletności i poprawności wykonania robót poddanych próbom poprzez weryfikację ich zgodności z dokumentacją projektową.</w:t>
      </w:r>
    </w:p>
    <w:p w14:paraId="22AF0590" w14:textId="77777777" w:rsidR="00E02BC9" w:rsidRPr="00E02BC9" w:rsidRDefault="00E02BC9" w:rsidP="001C3A7B">
      <w:pPr>
        <w:widowControl w:val="0"/>
        <w:numPr>
          <w:ilvl w:val="0"/>
          <w:numId w:val="53"/>
        </w:numPr>
        <w:spacing w:line="276" w:lineRule="auto"/>
        <w:ind w:left="641" w:hanging="357"/>
        <w:rPr>
          <w:rFonts w:ascii="Arial Narrow" w:hAnsi="Arial Narrow"/>
          <w:szCs w:val="22"/>
          <w:lang w:eastAsia="x-none"/>
        </w:rPr>
      </w:pPr>
      <w:r w:rsidRPr="00E02BC9">
        <w:rPr>
          <w:rFonts w:ascii="Arial Narrow" w:hAnsi="Arial Narrow"/>
          <w:szCs w:val="22"/>
          <w:lang w:eastAsia="x-none"/>
        </w:rPr>
        <w:t>Sprawdzenie montażu instalacji poddanej próbom w zakresie usytuowania i zamontowania elementów instalacji, wykonania połączeń, zamocowań i podpór.</w:t>
      </w:r>
    </w:p>
    <w:p w14:paraId="2F753184" w14:textId="77777777" w:rsidR="00E02BC9" w:rsidRPr="00E02BC9" w:rsidRDefault="00E02BC9" w:rsidP="001C3A7B">
      <w:pPr>
        <w:widowControl w:val="0"/>
        <w:numPr>
          <w:ilvl w:val="0"/>
          <w:numId w:val="53"/>
        </w:numPr>
        <w:spacing w:line="276" w:lineRule="auto"/>
        <w:ind w:left="641" w:hanging="357"/>
        <w:rPr>
          <w:rFonts w:ascii="Arial Narrow" w:hAnsi="Arial Narrow"/>
          <w:szCs w:val="22"/>
          <w:lang w:eastAsia="x-none"/>
        </w:rPr>
      </w:pPr>
      <w:r w:rsidRPr="00E02BC9">
        <w:rPr>
          <w:rFonts w:ascii="Arial Narrow" w:hAnsi="Arial Narrow"/>
          <w:szCs w:val="22"/>
          <w:lang w:eastAsia="x-none"/>
        </w:rPr>
        <w:t>Sprawdzenie działania wszystkich części ruchomych instalacji poprzez ich ręczne uruchomienie (tam, gdzie to możliwe) w pełnym zakresie działania.</w:t>
      </w:r>
    </w:p>
    <w:p w14:paraId="3DF96461" w14:textId="77777777" w:rsidR="00E02BC9" w:rsidRPr="00E02BC9" w:rsidRDefault="00E02BC9" w:rsidP="001C3A7B">
      <w:pPr>
        <w:widowControl w:val="0"/>
        <w:numPr>
          <w:ilvl w:val="0"/>
          <w:numId w:val="53"/>
        </w:numPr>
        <w:spacing w:line="276" w:lineRule="auto"/>
        <w:ind w:left="641" w:hanging="357"/>
        <w:rPr>
          <w:rFonts w:ascii="Arial Narrow" w:hAnsi="Arial Narrow"/>
          <w:szCs w:val="22"/>
          <w:lang w:eastAsia="x-none"/>
        </w:rPr>
      </w:pPr>
      <w:r w:rsidRPr="00E02BC9">
        <w:rPr>
          <w:rFonts w:ascii="Arial Narrow" w:hAnsi="Arial Narrow"/>
          <w:szCs w:val="22"/>
          <w:lang w:eastAsia="x-none"/>
        </w:rPr>
        <w:t>Sprawdzenie stanu wyposażenia instalacji i urządzeń w materiały eksploatacyjne (smary, płyny eksploatacyjne).</w:t>
      </w:r>
    </w:p>
    <w:p w14:paraId="238CA565" w14:textId="77777777" w:rsidR="00E02BC9" w:rsidRPr="00E02BC9" w:rsidRDefault="00E02BC9" w:rsidP="001C3A7B">
      <w:pPr>
        <w:widowControl w:val="0"/>
        <w:numPr>
          <w:ilvl w:val="0"/>
          <w:numId w:val="53"/>
        </w:numPr>
        <w:spacing w:line="276" w:lineRule="auto"/>
        <w:ind w:left="641" w:hanging="357"/>
        <w:rPr>
          <w:rFonts w:ascii="Arial Narrow" w:hAnsi="Arial Narrow"/>
          <w:szCs w:val="22"/>
          <w:lang w:eastAsia="x-none"/>
        </w:rPr>
      </w:pPr>
      <w:r w:rsidRPr="00E02BC9">
        <w:rPr>
          <w:rFonts w:ascii="Arial Narrow" w:hAnsi="Arial Narrow"/>
          <w:szCs w:val="22"/>
          <w:lang w:eastAsia="x-none"/>
        </w:rPr>
        <w:t>Sprawdzenie czystości i drożności elementów dostępnych instalacji (studzienki, przewody, zbiorniki).</w:t>
      </w:r>
    </w:p>
    <w:p w14:paraId="65B1EA75" w14:textId="77777777" w:rsidR="00E02BC9" w:rsidRPr="00E02BC9" w:rsidRDefault="00E02BC9" w:rsidP="001C3A7B">
      <w:pPr>
        <w:widowControl w:val="0"/>
        <w:numPr>
          <w:ilvl w:val="0"/>
          <w:numId w:val="53"/>
        </w:numPr>
        <w:spacing w:line="276" w:lineRule="auto"/>
        <w:ind w:left="641" w:hanging="357"/>
        <w:rPr>
          <w:rFonts w:ascii="Arial Narrow" w:hAnsi="Arial Narrow"/>
          <w:szCs w:val="22"/>
          <w:lang w:eastAsia="x-none"/>
        </w:rPr>
      </w:pPr>
      <w:r w:rsidRPr="00E02BC9">
        <w:rPr>
          <w:rFonts w:ascii="Arial Narrow" w:hAnsi="Arial Narrow"/>
          <w:szCs w:val="22"/>
          <w:lang w:eastAsia="x-none"/>
        </w:rPr>
        <w:t xml:space="preserve">Wykonanie wszystkich czynności dla urządzeń i wyposażenia seryjnego zgodnie </w:t>
      </w:r>
      <w:r w:rsidRPr="00E02BC9">
        <w:rPr>
          <w:rFonts w:ascii="Arial Narrow" w:hAnsi="Arial Narrow"/>
          <w:szCs w:val="22"/>
          <w:lang w:eastAsia="x-none"/>
        </w:rPr>
        <w:br/>
        <w:t>z wymaganiami DTR i fabrycznych instrukcji obsługi i eksploatacji dla tej fazy uruchomienia.</w:t>
      </w:r>
    </w:p>
    <w:p w14:paraId="757C7161" w14:textId="77777777" w:rsidR="00666B67" w:rsidRPr="00E02BC9" w:rsidRDefault="00666B67" w:rsidP="00E02BC9">
      <w:pPr>
        <w:spacing w:line="276" w:lineRule="auto"/>
        <w:rPr>
          <w:rFonts w:ascii="Arial Narrow" w:hAnsi="Arial Narrow"/>
          <w:szCs w:val="22"/>
        </w:rPr>
      </w:pPr>
    </w:p>
    <w:p w14:paraId="42167F23" w14:textId="77777777" w:rsidR="00E02BC9" w:rsidRPr="00E02BC9" w:rsidRDefault="00E02BC9" w:rsidP="00E02BC9">
      <w:pPr>
        <w:spacing w:line="276" w:lineRule="auto"/>
        <w:rPr>
          <w:rFonts w:ascii="Arial Narrow" w:hAnsi="Arial Narrow"/>
          <w:szCs w:val="22"/>
        </w:rPr>
      </w:pPr>
      <w:r w:rsidRPr="00E02BC9">
        <w:rPr>
          <w:rFonts w:ascii="Arial Narrow" w:hAnsi="Arial Narrow"/>
          <w:szCs w:val="22"/>
        </w:rPr>
        <w:t xml:space="preserve">Zakres </w:t>
      </w:r>
      <w:r w:rsidRPr="00E02BC9">
        <w:rPr>
          <w:rFonts w:ascii="Arial Narrow" w:hAnsi="Arial Narrow"/>
          <w:szCs w:val="22"/>
          <w:u w:val="single"/>
        </w:rPr>
        <w:t>prób rozruchowych</w:t>
      </w:r>
      <w:r w:rsidRPr="00E02BC9">
        <w:rPr>
          <w:rFonts w:ascii="Arial Narrow" w:hAnsi="Arial Narrow"/>
          <w:szCs w:val="22"/>
        </w:rPr>
        <w:t xml:space="preserve"> obejmie:</w:t>
      </w:r>
    </w:p>
    <w:p w14:paraId="741846F1" w14:textId="77777777" w:rsidR="00E02BC9" w:rsidRPr="00E02BC9" w:rsidRDefault="00E02BC9" w:rsidP="001C3A7B">
      <w:pPr>
        <w:widowControl w:val="0"/>
        <w:numPr>
          <w:ilvl w:val="0"/>
          <w:numId w:val="54"/>
        </w:numPr>
        <w:spacing w:line="276" w:lineRule="auto"/>
        <w:rPr>
          <w:rFonts w:ascii="Arial Narrow" w:hAnsi="Arial Narrow"/>
          <w:szCs w:val="22"/>
          <w:lang w:eastAsia="x-none"/>
        </w:rPr>
      </w:pPr>
      <w:r w:rsidRPr="00E02BC9">
        <w:rPr>
          <w:rFonts w:ascii="Arial Narrow" w:hAnsi="Arial Narrow"/>
          <w:szCs w:val="22"/>
          <w:lang w:eastAsia="x-none"/>
        </w:rPr>
        <w:t>Sprawdzenie skuteczności podania mediów zasilających do instalacji (energia elektryczna, woda, innych mediów) poprzez:</w:t>
      </w:r>
    </w:p>
    <w:p w14:paraId="62667499" w14:textId="77777777" w:rsidR="00E02BC9" w:rsidRPr="00E02BC9" w:rsidRDefault="00E02BC9" w:rsidP="001C3A7B">
      <w:pPr>
        <w:widowControl w:val="0"/>
        <w:numPr>
          <w:ilvl w:val="0"/>
          <w:numId w:val="55"/>
        </w:numPr>
        <w:tabs>
          <w:tab w:val="clear" w:pos="0"/>
          <w:tab w:val="num" w:pos="-5245"/>
          <w:tab w:val="left" w:pos="993"/>
        </w:tabs>
        <w:overflowPunct/>
        <w:spacing w:line="276" w:lineRule="auto"/>
        <w:ind w:left="993" w:hanging="284"/>
        <w:textAlignment w:val="auto"/>
        <w:rPr>
          <w:rFonts w:ascii="Arial Narrow" w:hAnsi="Arial Narrow"/>
          <w:szCs w:val="22"/>
          <w:lang w:eastAsia="x-none"/>
        </w:rPr>
      </w:pPr>
      <w:r w:rsidRPr="00E02BC9">
        <w:rPr>
          <w:rFonts w:ascii="Arial Narrow" w:hAnsi="Arial Narrow"/>
          <w:szCs w:val="22"/>
          <w:lang w:eastAsia="x-none"/>
        </w:rPr>
        <w:t>sprawdzenie dostępności i parametrów mediów na wejściu do instalacji,</w:t>
      </w:r>
    </w:p>
    <w:p w14:paraId="0F9404E6" w14:textId="77777777" w:rsidR="00E02BC9" w:rsidRPr="00E02BC9" w:rsidRDefault="00E02BC9" w:rsidP="001C3A7B">
      <w:pPr>
        <w:widowControl w:val="0"/>
        <w:numPr>
          <w:ilvl w:val="0"/>
          <w:numId w:val="55"/>
        </w:numPr>
        <w:tabs>
          <w:tab w:val="clear" w:pos="0"/>
          <w:tab w:val="num" w:pos="-5245"/>
          <w:tab w:val="left" w:pos="993"/>
        </w:tabs>
        <w:overflowPunct/>
        <w:spacing w:line="276" w:lineRule="auto"/>
        <w:ind w:left="993" w:hanging="284"/>
        <w:textAlignment w:val="auto"/>
        <w:rPr>
          <w:rFonts w:ascii="Arial Narrow" w:hAnsi="Arial Narrow"/>
          <w:szCs w:val="22"/>
          <w:lang w:eastAsia="x-none"/>
        </w:rPr>
      </w:pPr>
      <w:r w:rsidRPr="00E02BC9">
        <w:rPr>
          <w:rFonts w:ascii="Arial Narrow" w:hAnsi="Arial Narrow"/>
          <w:szCs w:val="22"/>
          <w:lang w:eastAsia="x-none"/>
        </w:rPr>
        <w:t>stopniowe obciążanie instalacji podających media poprzez załączanie kolejnych fragmentów instalacji,</w:t>
      </w:r>
    </w:p>
    <w:p w14:paraId="3C8CB3F0" w14:textId="77777777" w:rsidR="00E02BC9" w:rsidRPr="00E02BC9" w:rsidRDefault="00E02BC9" w:rsidP="001C3A7B">
      <w:pPr>
        <w:widowControl w:val="0"/>
        <w:numPr>
          <w:ilvl w:val="0"/>
          <w:numId w:val="55"/>
        </w:numPr>
        <w:tabs>
          <w:tab w:val="clear" w:pos="0"/>
          <w:tab w:val="num" w:pos="-5245"/>
          <w:tab w:val="left" w:pos="993"/>
        </w:tabs>
        <w:overflowPunct/>
        <w:spacing w:line="276" w:lineRule="auto"/>
        <w:ind w:left="993" w:hanging="284"/>
        <w:textAlignment w:val="auto"/>
        <w:rPr>
          <w:rFonts w:ascii="Arial Narrow" w:hAnsi="Arial Narrow"/>
          <w:szCs w:val="22"/>
          <w:lang w:eastAsia="x-none"/>
        </w:rPr>
      </w:pPr>
      <w:r w:rsidRPr="00E02BC9">
        <w:rPr>
          <w:rFonts w:ascii="Arial Narrow" w:hAnsi="Arial Narrow"/>
          <w:szCs w:val="22"/>
          <w:lang w:eastAsia="x-none"/>
        </w:rPr>
        <w:t>kolejne sprawdzanie skuteczności i poprawności działania poszczególnych elementów wyposażenia instalacji podających media (zawory, przepustnice, wyłączniki),</w:t>
      </w:r>
    </w:p>
    <w:p w14:paraId="7CDFC37E" w14:textId="77777777" w:rsidR="00E02BC9" w:rsidRPr="00E02BC9" w:rsidRDefault="00E02BC9" w:rsidP="001C3A7B">
      <w:pPr>
        <w:widowControl w:val="0"/>
        <w:numPr>
          <w:ilvl w:val="0"/>
          <w:numId w:val="55"/>
        </w:numPr>
        <w:tabs>
          <w:tab w:val="clear" w:pos="0"/>
          <w:tab w:val="num" w:pos="-5245"/>
          <w:tab w:val="left" w:pos="993"/>
        </w:tabs>
        <w:overflowPunct/>
        <w:spacing w:line="276" w:lineRule="auto"/>
        <w:ind w:left="993" w:hanging="284"/>
        <w:textAlignment w:val="auto"/>
        <w:rPr>
          <w:rFonts w:ascii="Arial Narrow" w:hAnsi="Arial Narrow"/>
          <w:szCs w:val="22"/>
          <w:lang w:eastAsia="x-none"/>
        </w:rPr>
      </w:pPr>
      <w:r w:rsidRPr="00E02BC9">
        <w:rPr>
          <w:rFonts w:ascii="Arial Narrow" w:hAnsi="Arial Narrow"/>
          <w:szCs w:val="22"/>
          <w:lang w:eastAsia="x-none"/>
        </w:rPr>
        <w:t>sprawdzenie działania pod obciążeniem mediami wyposażenia sygnalizacyjno-pomiarowego instalacji zasilających.</w:t>
      </w:r>
    </w:p>
    <w:p w14:paraId="2F5BB9A7" w14:textId="77777777" w:rsidR="00E02BC9" w:rsidRPr="00E02BC9" w:rsidRDefault="00E02BC9" w:rsidP="001C3A7B">
      <w:pPr>
        <w:widowControl w:val="0"/>
        <w:numPr>
          <w:ilvl w:val="0"/>
          <w:numId w:val="54"/>
        </w:numPr>
        <w:spacing w:line="276" w:lineRule="auto"/>
        <w:rPr>
          <w:rFonts w:ascii="Arial Narrow" w:hAnsi="Arial Narrow"/>
          <w:szCs w:val="22"/>
          <w:lang w:eastAsia="x-none"/>
        </w:rPr>
      </w:pPr>
      <w:r w:rsidRPr="00E02BC9">
        <w:rPr>
          <w:rFonts w:ascii="Arial Narrow" w:hAnsi="Arial Narrow"/>
          <w:szCs w:val="22"/>
          <w:lang w:eastAsia="x-none"/>
        </w:rPr>
        <w:t>Pojedyncze załączanie poszczególnych elementów instalacji i urządzeń bez podania medium i bez obciążenia (na biegu jałowym) i przeprowadzenie pomiarów parametrów pracy instalacji i urządzeń.</w:t>
      </w:r>
    </w:p>
    <w:p w14:paraId="6CEDFF53" w14:textId="77777777" w:rsidR="00E02BC9" w:rsidRPr="00E02BC9" w:rsidRDefault="00E02BC9" w:rsidP="001C3A7B">
      <w:pPr>
        <w:widowControl w:val="0"/>
        <w:numPr>
          <w:ilvl w:val="0"/>
          <w:numId w:val="54"/>
        </w:numPr>
        <w:spacing w:line="276" w:lineRule="auto"/>
        <w:rPr>
          <w:rFonts w:ascii="Arial Narrow" w:hAnsi="Arial Narrow"/>
          <w:szCs w:val="22"/>
          <w:lang w:eastAsia="x-none"/>
        </w:rPr>
      </w:pPr>
      <w:r w:rsidRPr="00E02BC9">
        <w:rPr>
          <w:rFonts w:ascii="Arial Narrow" w:hAnsi="Arial Narrow"/>
          <w:szCs w:val="22"/>
          <w:lang w:eastAsia="x-none"/>
        </w:rPr>
        <w:t>Załączanie poszczególnych zespołów instalacji i urządzeń bez podania medium i bez obciążenia (na biegu jałowym) i przeprowadzenie pomiarów parametrów pracy oraz sprawdzenie prawidłowości współpracy całego zespołu.</w:t>
      </w:r>
    </w:p>
    <w:p w14:paraId="0169142F" w14:textId="77777777" w:rsidR="00E02BC9" w:rsidRPr="00E02BC9" w:rsidRDefault="00E02BC9" w:rsidP="001C3A7B">
      <w:pPr>
        <w:widowControl w:val="0"/>
        <w:numPr>
          <w:ilvl w:val="0"/>
          <w:numId w:val="54"/>
        </w:numPr>
        <w:spacing w:line="276" w:lineRule="auto"/>
        <w:rPr>
          <w:rFonts w:ascii="Arial Narrow" w:hAnsi="Arial Narrow"/>
          <w:szCs w:val="22"/>
          <w:lang w:eastAsia="x-none"/>
        </w:rPr>
      </w:pPr>
      <w:r w:rsidRPr="00E02BC9">
        <w:rPr>
          <w:rFonts w:ascii="Arial Narrow" w:hAnsi="Arial Narrow"/>
          <w:szCs w:val="22"/>
          <w:lang w:eastAsia="x-none"/>
        </w:rPr>
        <w:t>Sprawdzenie skuteczności działania wszystkich elementów załączania, sterowania i regulacji.</w:t>
      </w:r>
    </w:p>
    <w:p w14:paraId="3737FA75" w14:textId="77777777" w:rsidR="00E02BC9" w:rsidRPr="00E02BC9" w:rsidRDefault="00E02BC9" w:rsidP="001C3A7B">
      <w:pPr>
        <w:widowControl w:val="0"/>
        <w:numPr>
          <w:ilvl w:val="0"/>
          <w:numId w:val="54"/>
        </w:numPr>
        <w:spacing w:line="276" w:lineRule="auto"/>
        <w:rPr>
          <w:rFonts w:ascii="Arial Narrow" w:hAnsi="Arial Narrow"/>
          <w:szCs w:val="22"/>
          <w:lang w:eastAsia="x-none"/>
        </w:rPr>
      </w:pPr>
      <w:r w:rsidRPr="00E02BC9">
        <w:rPr>
          <w:rFonts w:ascii="Arial Narrow" w:hAnsi="Arial Narrow"/>
          <w:szCs w:val="22"/>
          <w:lang w:eastAsia="x-none"/>
        </w:rPr>
        <w:t>Wykonanie wszystkich czynności dla urządzeń i wyposażenia seryjnego zgodnie z wymaganiami DTR i fabrycznych instrukcji obsługi i eksploatacji dla tej fazy uruchomienia.</w:t>
      </w:r>
    </w:p>
    <w:p w14:paraId="79903ADC" w14:textId="77777777" w:rsidR="001C5ABD" w:rsidRDefault="001C5ABD" w:rsidP="00E02BC9">
      <w:pPr>
        <w:spacing w:line="276" w:lineRule="auto"/>
        <w:rPr>
          <w:rFonts w:ascii="Arial Narrow" w:hAnsi="Arial Narrow"/>
          <w:szCs w:val="22"/>
          <w:u w:val="single"/>
          <w:lang w:eastAsia="x-none"/>
        </w:rPr>
      </w:pPr>
    </w:p>
    <w:p w14:paraId="2D2F05DB" w14:textId="77777777" w:rsidR="00E02BC9" w:rsidRPr="00E02BC9" w:rsidRDefault="00E02BC9" w:rsidP="00E02BC9">
      <w:pPr>
        <w:spacing w:line="276" w:lineRule="auto"/>
        <w:rPr>
          <w:rFonts w:ascii="Arial Narrow" w:hAnsi="Arial Narrow"/>
          <w:szCs w:val="22"/>
          <w:u w:val="single"/>
        </w:rPr>
      </w:pPr>
      <w:r w:rsidRPr="00E02BC9">
        <w:rPr>
          <w:rFonts w:ascii="Arial Narrow" w:hAnsi="Arial Narrow"/>
          <w:szCs w:val="22"/>
          <w:u w:val="single"/>
          <w:lang w:eastAsia="x-none"/>
        </w:rPr>
        <w:t>Rozruchy mechaniczne</w:t>
      </w:r>
    </w:p>
    <w:p w14:paraId="000066D3" w14:textId="77777777" w:rsidR="00E02BC9" w:rsidRPr="00E02BC9" w:rsidRDefault="00E02BC9" w:rsidP="001C3A7B">
      <w:pPr>
        <w:numPr>
          <w:ilvl w:val="0"/>
          <w:numId w:val="29"/>
        </w:numPr>
        <w:overflowPunct/>
        <w:autoSpaceDE/>
        <w:autoSpaceDN/>
        <w:adjustRightInd/>
        <w:spacing w:line="276" w:lineRule="auto"/>
        <w:ind w:left="426" w:hanging="426"/>
        <w:textAlignment w:val="auto"/>
        <w:rPr>
          <w:rFonts w:ascii="Arial Narrow" w:hAnsi="Arial Narrow"/>
          <w:szCs w:val="22"/>
          <w:lang w:eastAsia="x-none"/>
        </w:rPr>
      </w:pPr>
      <w:r w:rsidRPr="00E02BC9">
        <w:rPr>
          <w:rFonts w:ascii="Arial Narrow" w:hAnsi="Arial Narrow"/>
          <w:szCs w:val="22"/>
          <w:lang w:eastAsia="x-none"/>
        </w:rPr>
        <w:t xml:space="preserve">Rozruch mechaniczny należy przeprowadzić "na sucho". Faza ta powinna być poprzedzona rozruchem urządzeń energetycznych i zasilających. </w:t>
      </w:r>
    </w:p>
    <w:p w14:paraId="2A754BF9" w14:textId="77777777" w:rsidR="00E02BC9" w:rsidRPr="00E02BC9" w:rsidRDefault="00E02BC9" w:rsidP="001C3A7B">
      <w:pPr>
        <w:numPr>
          <w:ilvl w:val="0"/>
          <w:numId w:val="29"/>
        </w:numPr>
        <w:overflowPunct/>
        <w:autoSpaceDE/>
        <w:autoSpaceDN/>
        <w:adjustRightInd/>
        <w:spacing w:line="276" w:lineRule="auto"/>
        <w:ind w:left="426" w:hanging="426"/>
        <w:textAlignment w:val="auto"/>
        <w:rPr>
          <w:rFonts w:ascii="Arial Narrow" w:hAnsi="Arial Narrow"/>
          <w:szCs w:val="22"/>
          <w:lang w:eastAsia="x-none"/>
        </w:rPr>
      </w:pPr>
      <w:r w:rsidRPr="00E02BC9">
        <w:rPr>
          <w:rFonts w:ascii="Arial Narrow" w:hAnsi="Arial Narrow"/>
          <w:szCs w:val="22"/>
          <w:lang w:eastAsia="x-none"/>
        </w:rPr>
        <w:t xml:space="preserve">Podstawowe czynności rozruchu mechanicznego: </w:t>
      </w:r>
    </w:p>
    <w:p w14:paraId="70F06673" w14:textId="77777777" w:rsidR="00E02BC9" w:rsidRPr="00E02BC9" w:rsidRDefault="00E02BC9" w:rsidP="001C3A7B">
      <w:pPr>
        <w:numPr>
          <w:ilvl w:val="0"/>
          <w:numId w:val="31"/>
        </w:numPr>
        <w:overflowPunct/>
        <w:autoSpaceDE/>
        <w:autoSpaceDN/>
        <w:adjustRightInd/>
        <w:spacing w:line="276" w:lineRule="auto"/>
        <w:textAlignment w:val="auto"/>
        <w:rPr>
          <w:rFonts w:ascii="Arial Narrow" w:hAnsi="Arial Narrow"/>
          <w:szCs w:val="22"/>
          <w:lang w:eastAsia="x-none"/>
        </w:rPr>
      </w:pPr>
      <w:r w:rsidRPr="00E02BC9">
        <w:rPr>
          <w:rFonts w:ascii="Arial Narrow" w:hAnsi="Arial Narrow"/>
          <w:szCs w:val="22"/>
          <w:lang w:eastAsia="x-none"/>
        </w:rPr>
        <w:t xml:space="preserve">sprawdzenie połączeń przewodów technologicznych, </w:t>
      </w:r>
    </w:p>
    <w:p w14:paraId="51972CFB" w14:textId="77777777" w:rsidR="00E02BC9" w:rsidRPr="00E02BC9" w:rsidRDefault="00E02BC9" w:rsidP="001C3A7B">
      <w:pPr>
        <w:numPr>
          <w:ilvl w:val="0"/>
          <w:numId w:val="31"/>
        </w:numPr>
        <w:overflowPunct/>
        <w:autoSpaceDE/>
        <w:autoSpaceDN/>
        <w:adjustRightInd/>
        <w:spacing w:line="276" w:lineRule="auto"/>
        <w:textAlignment w:val="auto"/>
        <w:rPr>
          <w:rFonts w:ascii="Arial Narrow" w:hAnsi="Arial Narrow"/>
          <w:szCs w:val="22"/>
          <w:lang w:eastAsia="x-none"/>
        </w:rPr>
      </w:pPr>
      <w:r w:rsidRPr="00E02BC9">
        <w:rPr>
          <w:rFonts w:ascii="Arial Narrow" w:hAnsi="Arial Narrow"/>
          <w:szCs w:val="22"/>
          <w:lang w:eastAsia="x-none"/>
        </w:rPr>
        <w:lastRenderedPageBreak/>
        <w:t xml:space="preserve">sprawdzenie działania armatury, </w:t>
      </w:r>
    </w:p>
    <w:p w14:paraId="2FA585E8" w14:textId="77777777" w:rsidR="00E02BC9" w:rsidRPr="00E02BC9" w:rsidRDefault="00E02BC9" w:rsidP="001C3A7B">
      <w:pPr>
        <w:numPr>
          <w:ilvl w:val="0"/>
          <w:numId w:val="31"/>
        </w:numPr>
        <w:overflowPunct/>
        <w:autoSpaceDE/>
        <w:autoSpaceDN/>
        <w:adjustRightInd/>
        <w:spacing w:line="276" w:lineRule="auto"/>
        <w:textAlignment w:val="auto"/>
        <w:rPr>
          <w:rFonts w:ascii="Arial Narrow" w:hAnsi="Arial Narrow"/>
          <w:szCs w:val="22"/>
          <w:lang w:eastAsia="x-none"/>
        </w:rPr>
      </w:pPr>
      <w:r w:rsidRPr="00E02BC9">
        <w:rPr>
          <w:rFonts w:ascii="Arial Narrow" w:hAnsi="Arial Narrow"/>
          <w:szCs w:val="22"/>
          <w:lang w:eastAsia="x-none"/>
        </w:rPr>
        <w:t xml:space="preserve">sprawdzenie poprawności montażu maszyn i urządzeń, a w szczególności ustawienia ich na płycie fundamentowej, zamocowania oraz </w:t>
      </w:r>
      <w:proofErr w:type="spellStart"/>
      <w:r w:rsidRPr="00E02BC9">
        <w:rPr>
          <w:rFonts w:ascii="Arial Narrow" w:hAnsi="Arial Narrow"/>
          <w:szCs w:val="22"/>
          <w:lang w:eastAsia="x-none"/>
        </w:rPr>
        <w:t>współosiowania</w:t>
      </w:r>
      <w:proofErr w:type="spellEnd"/>
      <w:r w:rsidRPr="00E02BC9">
        <w:rPr>
          <w:rFonts w:ascii="Arial Narrow" w:hAnsi="Arial Narrow"/>
          <w:szCs w:val="22"/>
          <w:lang w:eastAsia="x-none"/>
        </w:rPr>
        <w:t xml:space="preserve"> ustawienia maszyn </w:t>
      </w:r>
      <w:r w:rsidRPr="00E02BC9">
        <w:rPr>
          <w:rFonts w:ascii="Arial Narrow" w:hAnsi="Arial Narrow"/>
          <w:szCs w:val="22"/>
          <w:lang w:eastAsia="x-none"/>
        </w:rPr>
        <w:br/>
        <w:t xml:space="preserve">i napędu, </w:t>
      </w:r>
    </w:p>
    <w:p w14:paraId="7C0EDE42" w14:textId="795B9E78" w:rsidR="00E02BC9" w:rsidRPr="00E02BC9" w:rsidRDefault="00E02BC9" w:rsidP="001C3A7B">
      <w:pPr>
        <w:numPr>
          <w:ilvl w:val="0"/>
          <w:numId w:val="31"/>
        </w:numPr>
        <w:overflowPunct/>
        <w:autoSpaceDE/>
        <w:autoSpaceDN/>
        <w:adjustRightInd/>
        <w:spacing w:line="276" w:lineRule="auto"/>
        <w:textAlignment w:val="auto"/>
        <w:rPr>
          <w:rFonts w:ascii="Arial Narrow" w:hAnsi="Arial Narrow"/>
          <w:szCs w:val="22"/>
          <w:lang w:eastAsia="x-none"/>
        </w:rPr>
      </w:pPr>
      <w:r w:rsidRPr="00E02BC9">
        <w:rPr>
          <w:rFonts w:ascii="Arial Narrow" w:hAnsi="Arial Narrow"/>
          <w:szCs w:val="22"/>
          <w:lang w:eastAsia="x-none"/>
        </w:rPr>
        <w:t xml:space="preserve">sprawdzenia działania pracy </w:t>
      </w:r>
      <w:r w:rsidR="00C24799">
        <w:rPr>
          <w:rFonts w:ascii="Arial Narrow" w:hAnsi="Arial Narrow"/>
          <w:szCs w:val="22"/>
          <w:lang w:eastAsia="x-none"/>
        </w:rPr>
        <w:t xml:space="preserve">kierunków obrotów </w:t>
      </w:r>
      <w:r w:rsidRPr="00E02BC9">
        <w:rPr>
          <w:rFonts w:ascii="Arial Narrow" w:hAnsi="Arial Narrow"/>
          <w:szCs w:val="22"/>
          <w:lang w:eastAsia="x-none"/>
        </w:rPr>
        <w:t xml:space="preserve">silników, pomp, mieszadeł itp., </w:t>
      </w:r>
    </w:p>
    <w:p w14:paraId="7AED1013" w14:textId="77777777" w:rsidR="00F149F6" w:rsidRDefault="00E02BC9" w:rsidP="00F149F6">
      <w:pPr>
        <w:numPr>
          <w:ilvl w:val="0"/>
          <w:numId w:val="31"/>
        </w:numPr>
        <w:overflowPunct/>
        <w:autoSpaceDE/>
        <w:autoSpaceDN/>
        <w:adjustRightInd/>
        <w:spacing w:line="276" w:lineRule="auto"/>
        <w:textAlignment w:val="auto"/>
        <w:rPr>
          <w:rFonts w:ascii="Arial Narrow" w:hAnsi="Arial Narrow"/>
          <w:szCs w:val="22"/>
          <w:lang w:eastAsia="x-none"/>
        </w:rPr>
      </w:pPr>
      <w:r w:rsidRPr="00E02BC9">
        <w:rPr>
          <w:rFonts w:ascii="Arial Narrow" w:hAnsi="Arial Narrow"/>
          <w:szCs w:val="22"/>
          <w:lang w:eastAsia="x-none"/>
        </w:rPr>
        <w:t xml:space="preserve">sprawdzenia czystości zbiorników, komór, studzienek, koryt i kanałów, </w:t>
      </w:r>
    </w:p>
    <w:p w14:paraId="494548B5" w14:textId="63D2C86B" w:rsidR="00F149F6" w:rsidRPr="00F149F6" w:rsidRDefault="00F149F6" w:rsidP="00F149F6">
      <w:pPr>
        <w:numPr>
          <w:ilvl w:val="0"/>
          <w:numId w:val="31"/>
        </w:numPr>
        <w:overflowPunct/>
        <w:autoSpaceDE/>
        <w:autoSpaceDN/>
        <w:adjustRightInd/>
        <w:spacing w:line="276" w:lineRule="auto"/>
        <w:textAlignment w:val="auto"/>
        <w:rPr>
          <w:rFonts w:ascii="Arial Narrow" w:hAnsi="Arial Narrow"/>
          <w:szCs w:val="22"/>
          <w:lang w:eastAsia="x-none"/>
        </w:rPr>
      </w:pPr>
      <w:r w:rsidRPr="00F149F6">
        <w:rPr>
          <w:rFonts w:ascii="Arial Narrow" w:hAnsi="Arial Narrow"/>
          <w:szCs w:val="22"/>
          <w:lang w:eastAsia="x-none"/>
        </w:rPr>
        <w:t xml:space="preserve">sprawdzenie </w:t>
      </w:r>
      <w:r w:rsidRPr="00DD1156">
        <w:rPr>
          <w:rFonts w:ascii="Segoe UI" w:hAnsi="Segoe UI" w:cs="Segoe UI"/>
          <w:sz w:val="18"/>
          <w:szCs w:val="18"/>
        </w:rPr>
        <w:t>działani</w:t>
      </w:r>
      <w:r>
        <w:rPr>
          <w:rFonts w:ascii="Segoe UI" w:hAnsi="Segoe UI" w:cs="Segoe UI"/>
          <w:sz w:val="18"/>
          <w:szCs w:val="18"/>
        </w:rPr>
        <w:t>a</w:t>
      </w:r>
      <w:r w:rsidRPr="00DD1156">
        <w:rPr>
          <w:rFonts w:ascii="Segoe UI" w:hAnsi="Segoe UI" w:cs="Segoe UI"/>
          <w:sz w:val="18"/>
          <w:szCs w:val="18"/>
        </w:rPr>
        <w:t xml:space="preserve"> układu automatyki po zaniku napięcia zasilania sieciowego.</w:t>
      </w:r>
    </w:p>
    <w:p w14:paraId="5B561DE3" w14:textId="77777777" w:rsidR="00E02BC9" w:rsidRPr="00E02BC9" w:rsidRDefault="00E02BC9" w:rsidP="001C3A7B">
      <w:pPr>
        <w:numPr>
          <w:ilvl w:val="0"/>
          <w:numId w:val="31"/>
        </w:numPr>
        <w:overflowPunct/>
        <w:autoSpaceDE/>
        <w:autoSpaceDN/>
        <w:adjustRightInd/>
        <w:spacing w:line="276" w:lineRule="auto"/>
        <w:textAlignment w:val="auto"/>
        <w:rPr>
          <w:rFonts w:ascii="Arial Narrow" w:hAnsi="Arial Narrow"/>
          <w:szCs w:val="22"/>
          <w:lang w:eastAsia="x-none"/>
        </w:rPr>
      </w:pPr>
      <w:r w:rsidRPr="00E02BC9">
        <w:rPr>
          <w:rFonts w:ascii="Arial Narrow" w:hAnsi="Arial Narrow"/>
          <w:szCs w:val="22"/>
          <w:lang w:eastAsia="x-none"/>
        </w:rPr>
        <w:t xml:space="preserve">dokładne zapoznanie się z dokumentacją techniczno-ruchową maszyn i urządzeń. </w:t>
      </w:r>
    </w:p>
    <w:p w14:paraId="53B8E973" w14:textId="738370FB" w:rsidR="00C24799" w:rsidRDefault="00E02BC9" w:rsidP="00E02BC9">
      <w:pPr>
        <w:spacing w:line="276" w:lineRule="auto"/>
        <w:ind w:left="426"/>
        <w:rPr>
          <w:rFonts w:ascii="Arial Narrow" w:hAnsi="Arial Narrow"/>
          <w:szCs w:val="22"/>
          <w:lang w:eastAsia="x-none"/>
        </w:rPr>
      </w:pPr>
      <w:r w:rsidRPr="00E02BC9">
        <w:rPr>
          <w:rFonts w:ascii="Arial Narrow" w:hAnsi="Arial Narrow"/>
          <w:szCs w:val="22"/>
          <w:lang w:eastAsia="x-none"/>
        </w:rPr>
        <w:t xml:space="preserve">Po wykonaniu powyższych czynności należy przystąpić do rozruchu mechanicznego maszyn </w:t>
      </w:r>
      <w:r w:rsidRPr="00E02BC9">
        <w:rPr>
          <w:rFonts w:ascii="Arial Narrow" w:hAnsi="Arial Narrow"/>
          <w:szCs w:val="22"/>
          <w:lang w:eastAsia="x-none"/>
        </w:rPr>
        <w:br/>
        <w:t xml:space="preserve">i urządzeń wyposażonych w napędy, zwanego próbą biegu luzem. Przed uruchomieniem urządzeń z napędem elektrycznym należy sprawdzić blokadę, sterowanie, sygnalizację i urządzenia pomiarowe, instalację do uszczelniania, smarowania, chłodzenia, oraz przeprowadzić regulację pod względem mechanicznym. </w:t>
      </w:r>
      <w:r w:rsidR="00C24799">
        <w:rPr>
          <w:rFonts w:ascii="Arial Narrow" w:hAnsi="Arial Narrow"/>
          <w:szCs w:val="22"/>
          <w:lang w:eastAsia="x-none"/>
        </w:rPr>
        <w:t>Należy s</w:t>
      </w:r>
      <w:r w:rsidR="00C24799" w:rsidRPr="00DD1156">
        <w:rPr>
          <w:rFonts w:ascii="Arial Narrow" w:hAnsi="Arial Narrow"/>
          <w:szCs w:val="22"/>
          <w:lang w:eastAsia="x-none"/>
        </w:rPr>
        <w:t>prawdzić działanie układu automatyki po zaniku napięcia zasilania sieciowego.</w:t>
      </w:r>
    </w:p>
    <w:p w14:paraId="11C58175" w14:textId="2E4622FC" w:rsidR="00E02BC9" w:rsidRPr="00E02BC9" w:rsidRDefault="00E02BC9" w:rsidP="00E02BC9">
      <w:pPr>
        <w:spacing w:line="276" w:lineRule="auto"/>
        <w:ind w:left="426"/>
        <w:rPr>
          <w:rFonts w:ascii="Arial Narrow" w:hAnsi="Arial Narrow"/>
          <w:szCs w:val="22"/>
          <w:lang w:eastAsia="x-none"/>
        </w:rPr>
      </w:pPr>
      <w:r w:rsidRPr="00E02BC9">
        <w:rPr>
          <w:rFonts w:ascii="Arial Narrow" w:hAnsi="Arial Narrow"/>
          <w:szCs w:val="22"/>
          <w:lang w:eastAsia="x-none"/>
        </w:rPr>
        <w:t xml:space="preserve">Pozytywnie przeprowadzony rozruch mechaniczny należy zakończyć protokołem (jednorazowo lub sukcesywnie). </w:t>
      </w:r>
    </w:p>
    <w:p w14:paraId="61041FDF" w14:textId="77777777" w:rsidR="00370F46" w:rsidRDefault="00370F46" w:rsidP="00A47A15">
      <w:pPr>
        <w:shd w:val="clear" w:color="auto" w:fill="FFFFFF"/>
        <w:spacing w:line="360" w:lineRule="auto"/>
        <w:ind w:right="6" w:firstLine="709"/>
        <w:rPr>
          <w:sz w:val="20"/>
          <w:lang w:eastAsia="x-none"/>
        </w:rPr>
      </w:pPr>
    </w:p>
    <w:p w14:paraId="76479AF4" w14:textId="77777777" w:rsidR="001537C3" w:rsidRPr="001537C3" w:rsidRDefault="001537C3" w:rsidP="001C5ABD">
      <w:pPr>
        <w:keepNext/>
        <w:numPr>
          <w:ilvl w:val="3"/>
          <w:numId w:val="1"/>
        </w:numPr>
        <w:spacing w:before="240" w:after="60"/>
        <w:ind w:left="1200" w:hanging="1200"/>
        <w:outlineLvl w:val="3"/>
        <w:rPr>
          <w:rFonts w:ascii="Arial Narrow" w:hAnsi="Arial Narrow"/>
          <w:b/>
          <w:i/>
          <w:sz w:val="20"/>
        </w:rPr>
      </w:pPr>
      <w:bookmarkStart w:id="356" w:name="_Toc114821605"/>
      <w:bookmarkStart w:id="357" w:name="_Toc175040210"/>
      <w:r w:rsidRPr="001537C3">
        <w:rPr>
          <w:rFonts w:ascii="Arial Narrow" w:hAnsi="Arial Narrow"/>
          <w:b/>
          <w:i/>
          <w:sz w:val="20"/>
        </w:rPr>
        <w:t>Rozruch technologiczny („na odpadach”)</w:t>
      </w:r>
      <w:bookmarkEnd w:id="356"/>
      <w:bookmarkEnd w:id="357"/>
    </w:p>
    <w:p w14:paraId="341086E4" w14:textId="77777777" w:rsidR="001537C3" w:rsidRPr="001537C3" w:rsidRDefault="001537C3" w:rsidP="001C3A7B">
      <w:pPr>
        <w:numPr>
          <w:ilvl w:val="0"/>
          <w:numId w:val="75"/>
        </w:numPr>
        <w:spacing w:line="276" w:lineRule="auto"/>
        <w:ind w:left="426" w:hanging="426"/>
        <w:rPr>
          <w:rFonts w:ascii="Arial Narrow" w:hAnsi="Arial Narrow"/>
          <w:szCs w:val="22"/>
          <w:lang w:eastAsia="x-none"/>
        </w:rPr>
      </w:pPr>
      <w:r w:rsidRPr="001537C3">
        <w:rPr>
          <w:rFonts w:ascii="Arial Narrow" w:hAnsi="Arial Narrow"/>
          <w:szCs w:val="22"/>
          <w:lang w:eastAsia="x-none"/>
        </w:rPr>
        <w:t xml:space="preserve">Celem rozruchu technologicznego jest uruchomienie poszczególnych obiektów Zakładu, sprawdzenie zainstalowanych urządzeń pod pełnym obciążeniem, a także ustalenie optymalnych parametrów technologicznych pracy obiektów i instalacji, zapewniających osiągnięcie wymagań </w:t>
      </w:r>
      <w:r>
        <w:rPr>
          <w:rFonts w:ascii="Arial Narrow" w:hAnsi="Arial Narrow"/>
          <w:szCs w:val="22"/>
          <w:lang w:eastAsia="x-none"/>
        </w:rPr>
        <w:t xml:space="preserve">i parametrów gwarantowanych </w:t>
      </w:r>
      <w:r w:rsidRPr="001537C3">
        <w:rPr>
          <w:rFonts w:ascii="Arial Narrow" w:hAnsi="Arial Narrow"/>
          <w:szCs w:val="22"/>
          <w:lang w:eastAsia="x-none"/>
        </w:rPr>
        <w:t>określonych w dokumentach przetargowych i niniejszym PFU. Zadaniem rozruchu technologicznego jest przede wszystkim:</w:t>
      </w:r>
    </w:p>
    <w:p w14:paraId="7913A33B" w14:textId="77777777" w:rsidR="001537C3" w:rsidRPr="001537C3" w:rsidRDefault="001537C3" w:rsidP="001C3A7B">
      <w:pPr>
        <w:numPr>
          <w:ilvl w:val="0"/>
          <w:numId w:val="32"/>
        </w:numPr>
        <w:overflowPunct/>
        <w:autoSpaceDE/>
        <w:autoSpaceDN/>
        <w:adjustRightInd/>
        <w:spacing w:line="276" w:lineRule="auto"/>
        <w:textAlignment w:val="auto"/>
        <w:rPr>
          <w:rFonts w:ascii="Arial Narrow" w:hAnsi="Arial Narrow"/>
          <w:szCs w:val="22"/>
          <w:lang w:eastAsia="x-none"/>
        </w:rPr>
      </w:pPr>
      <w:r w:rsidRPr="001537C3">
        <w:rPr>
          <w:rFonts w:ascii="Arial Narrow" w:hAnsi="Arial Narrow"/>
          <w:szCs w:val="22"/>
          <w:lang w:eastAsia="x-none"/>
        </w:rPr>
        <w:t xml:space="preserve">sprawdzenie działania mechanizmów w warunkach ich pełnego obciążenia, </w:t>
      </w:r>
    </w:p>
    <w:p w14:paraId="0169F670" w14:textId="77777777" w:rsidR="001537C3" w:rsidRPr="001537C3" w:rsidRDefault="001537C3" w:rsidP="001C3A7B">
      <w:pPr>
        <w:numPr>
          <w:ilvl w:val="0"/>
          <w:numId w:val="32"/>
        </w:numPr>
        <w:overflowPunct/>
        <w:autoSpaceDE/>
        <w:autoSpaceDN/>
        <w:adjustRightInd/>
        <w:spacing w:line="276" w:lineRule="auto"/>
        <w:textAlignment w:val="auto"/>
        <w:rPr>
          <w:rFonts w:ascii="Arial Narrow" w:hAnsi="Arial Narrow"/>
          <w:szCs w:val="22"/>
          <w:lang w:eastAsia="x-none"/>
        </w:rPr>
      </w:pPr>
      <w:r w:rsidRPr="001537C3">
        <w:rPr>
          <w:rFonts w:ascii="Arial Narrow" w:hAnsi="Arial Narrow"/>
          <w:szCs w:val="22"/>
          <w:lang w:eastAsia="x-none"/>
        </w:rPr>
        <w:t xml:space="preserve">skontrolowanie prawidłowości pracy urządzeń mechanicznych i elektrycznych, optymalizacja </w:t>
      </w:r>
      <w:r w:rsidRPr="001537C3">
        <w:rPr>
          <w:rFonts w:ascii="Arial Narrow" w:hAnsi="Arial Narrow"/>
          <w:szCs w:val="22"/>
          <w:lang w:eastAsia="x-none"/>
        </w:rPr>
        <w:br/>
        <w:t xml:space="preserve">i prawidłowość sterowania oraz automatyki, </w:t>
      </w:r>
    </w:p>
    <w:p w14:paraId="591FDEA8" w14:textId="77777777" w:rsidR="001537C3" w:rsidRPr="001537C3" w:rsidRDefault="001537C3" w:rsidP="001C3A7B">
      <w:pPr>
        <w:numPr>
          <w:ilvl w:val="0"/>
          <w:numId w:val="32"/>
        </w:numPr>
        <w:overflowPunct/>
        <w:autoSpaceDE/>
        <w:autoSpaceDN/>
        <w:adjustRightInd/>
        <w:spacing w:line="276" w:lineRule="auto"/>
        <w:textAlignment w:val="auto"/>
        <w:rPr>
          <w:rFonts w:ascii="Arial Narrow" w:hAnsi="Arial Narrow"/>
          <w:szCs w:val="22"/>
          <w:lang w:eastAsia="x-none"/>
        </w:rPr>
      </w:pPr>
      <w:r w:rsidRPr="001537C3">
        <w:rPr>
          <w:rFonts w:ascii="Arial Narrow" w:hAnsi="Arial Narrow"/>
          <w:szCs w:val="22"/>
          <w:lang w:eastAsia="x-none"/>
        </w:rPr>
        <w:t>walidacja systemu wentylacji – pomiary w celu określenia zgodności z projektem i PFU;</w:t>
      </w:r>
    </w:p>
    <w:p w14:paraId="36ADC72C" w14:textId="77777777" w:rsidR="001537C3" w:rsidRDefault="001537C3" w:rsidP="001C3A7B">
      <w:pPr>
        <w:numPr>
          <w:ilvl w:val="0"/>
          <w:numId w:val="32"/>
        </w:numPr>
        <w:overflowPunct/>
        <w:autoSpaceDE/>
        <w:autoSpaceDN/>
        <w:adjustRightInd/>
        <w:spacing w:line="276" w:lineRule="auto"/>
        <w:textAlignment w:val="auto"/>
        <w:rPr>
          <w:rFonts w:ascii="Arial Narrow" w:hAnsi="Arial Narrow"/>
          <w:szCs w:val="22"/>
          <w:lang w:eastAsia="x-none"/>
        </w:rPr>
      </w:pPr>
      <w:r w:rsidRPr="001537C3">
        <w:rPr>
          <w:rFonts w:ascii="Arial Narrow" w:hAnsi="Arial Narrow"/>
          <w:szCs w:val="22"/>
          <w:lang w:eastAsia="x-none"/>
        </w:rPr>
        <w:t xml:space="preserve">przeszkolenie załogi w zakresie technologii, obsług i urządzeń oraz zasad BHP i ppoż. na Obiektach. </w:t>
      </w:r>
    </w:p>
    <w:p w14:paraId="43BEB6C1" w14:textId="17F2B82B" w:rsidR="001537C3" w:rsidRPr="001537C3" w:rsidRDefault="001537C3" w:rsidP="001C3A7B">
      <w:pPr>
        <w:numPr>
          <w:ilvl w:val="0"/>
          <w:numId w:val="75"/>
        </w:numPr>
        <w:spacing w:line="276" w:lineRule="auto"/>
        <w:ind w:left="426" w:hanging="426"/>
        <w:rPr>
          <w:rFonts w:ascii="Arial Narrow" w:hAnsi="Arial Narrow"/>
          <w:szCs w:val="22"/>
          <w:lang w:eastAsia="x-none"/>
        </w:rPr>
      </w:pPr>
      <w:r w:rsidRPr="001537C3">
        <w:rPr>
          <w:rFonts w:ascii="Arial Narrow" w:hAnsi="Arial Narrow"/>
          <w:b/>
        </w:rPr>
        <w:t xml:space="preserve">Przed rozpoczęciem rozruchu technologicznego („na odpadach”) należy uzyskać </w:t>
      </w:r>
      <w:r w:rsidRPr="001537C3">
        <w:rPr>
          <w:rFonts w:ascii="Arial Narrow" w:hAnsi="Arial Narrow"/>
          <w:b/>
          <w:szCs w:val="22"/>
          <w:lang w:eastAsia="x-none"/>
        </w:rPr>
        <w:t>ostateczn</w:t>
      </w:r>
      <w:r w:rsidR="007D4B9F">
        <w:rPr>
          <w:rFonts w:ascii="Arial Narrow" w:hAnsi="Arial Narrow"/>
          <w:b/>
          <w:szCs w:val="22"/>
          <w:lang w:eastAsia="x-none"/>
        </w:rPr>
        <w:t>ą</w:t>
      </w:r>
      <w:r w:rsidRPr="001537C3">
        <w:rPr>
          <w:rFonts w:ascii="Arial Narrow" w:hAnsi="Arial Narrow"/>
          <w:b/>
          <w:szCs w:val="22"/>
          <w:lang w:eastAsia="x-none"/>
        </w:rPr>
        <w:t xml:space="preserve"> decyzj</w:t>
      </w:r>
      <w:r w:rsidR="007D4B9F">
        <w:rPr>
          <w:rFonts w:ascii="Arial Narrow" w:hAnsi="Arial Narrow"/>
          <w:b/>
          <w:szCs w:val="22"/>
          <w:lang w:eastAsia="x-none"/>
        </w:rPr>
        <w:t>ę</w:t>
      </w:r>
      <w:r w:rsidRPr="001537C3">
        <w:rPr>
          <w:rFonts w:ascii="Arial Narrow" w:hAnsi="Arial Narrow"/>
          <w:b/>
          <w:szCs w:val="22"/>
          <w:lang w:eastAsia="x-none"/>
        </w:rPr>
        <w:t xml:space="preserve"> pozwolenia na użytkowanie</w:t>
      </w:r>
      <w:r w:rsidR="007D4B9F">
        <w:rPr>
          <w:rFonts w:ascii="Arial Narrow" w:hAnsi="Arial Narrow"/>
          <w:b/>
          <w:szCs w:val="22"/>
          <w:lang w:eastAsia="x-none"/>
        </w:rPr>
        <w:t>.</w:t>
      </w:r>
      <w:r w:rsidRPr="001537C3">
        <w:rPr>
          <w:rFonts w:ascii="Arial Narrow" w:hAnsi="Arial Narrow"/>
          <w:b/>
          <w:szCs w:val="22"/>
          <w:lang w:eastAsia="x-none"/>
        </w:rPr>
        <w:t xml:space="preserve"> </w:t>
      </w:r>
    </w:p>
    <w:p w14:paraId="0675E6CE" w14:textId="77777777" w:rsidR="001537C3" w:rsidRPr="001537C3" w:rsidRDefault="001537C3" w:rsidP="001C3A7B">
      <w:pPr>
        <w:numPr>
          <w:ilvl w:val="0"/>
          <w:numId w:val="75"/>
        </w:numPr>
        <w:spacing w:line="276" w:lineRule="auto"/>
        <w:ind w:left="426" w:hanging="426"/>
        <w:rPr>
          <w:rFonts w:ascii="Arial Narrow" w:hAnsi="Arial Narrow"/>
          <w:szCs w:val="22"/>
          <w:lang w:eastAsia="x-none"/>
        </w:rPr>
      </w:pPr>
      <w:r w:rsidRPr="001537C3">
        <w:rPr>
          <w:rFonts w:ascii="Arial Narrow" w:hAnsi="Arial Narrow"/>
          <w:szCs w:val="22"/>
        </w:rPr>
        <w:t xml:space="preserve">Przez rozruch na odpadach Zamawiający rozumie produktywną pracę: urządzeń w hali </w:t>
      </w:r>
      <w:r>
        <w:rPr>
          <w:rFonts w:ascii="Arial Narrow" w:hAnsi="Arial Narrow"/>
          <w:szCs w:val="22"/>
        </w:rPr>
        <w:t>przygotowania wsadu</w:t>
      </w:r>
      <w:r w:rsidRPr="001537C3">
        <w:rPr>
          <w:rFonts w:ascii="Arial Narrow" w:hAnsi="Arial Narrow"/>
          <w:szCs w:val="22"/>
        </w:rPr>
        <w:t>,</w:t>
      </w:r>
      <w:r>
        <w:rPr>
          <w:rFonts w:ascii="Arial Narrow" w:hAnsi="Arial Narrow"/>
          <w:szCs w:val="22"/>
        </w:rPr>
        <w:t xml:space="preserve"> układu fermentacji z modułem odwadniania </w:t>
      </w:r>
      <w:proofErr w:type="spellStart"/>
      <w:r>
        <w:rPr>
          <w:rFonts w:ascii="Arial Narrow" w:hAnsi="Arial Narrow"/>
          <w:szCs w:val="22"/>
        </w:rPr>
        <w:t>pofermentatu</w:t>
      </w:r>
      <w:proofErr w:type="spellEnd"/>
      <w:r w:rsidR="00911F80">
        <w:rPr>
          <w:rFonts w:ascii="Arial Narrow" w:hAnsi="Arial Narrow"/>
          <w:szCs w:val="22"/>
        </w:rPr>
        <w:t xml:space="preserve"> oraz modułem</w:t>
      </w:r>
      <w:r w:rsidR="003025D3">
        <w:rPr>
          <w:rFonts w:ascii="Arial Narrow" w:hAnsi="Arial Narrow"/>
          <w:szCs w:val="22"/>
        </w:rPr>
        <w:t xml:space="preserve"> oczyszczania i </w:t>
      </w:r>
      <w:r w:rsidR="00911F80">
        <w:rPr>
          <w:rFonts w:ascii="Arial Narrow" w:hAnsi="Arial Narrow"/>
          <w:szCs w:val="22"/>
        </w:rPr>
        <w:t xml:space="preserve"> zagospodarowania biogazu,</w:t>
      </w:r>
      <w:r w:rsidRPr="001537C3">
        <w:rPr>
          <w:rFonts w:ascii="Arial Narrow" w:hAnsi="Arial Narrow"/>
          <w:szCs w:val="22"/>
        </w:rPr>
        <w:t xml:space="preserve"> bioreaktorów kompostujących,</w:t>
      </w:r>
      <w:r>
        <w:rPr>
          <w:rFonts w:ascii="Arial Narrow" w:hAnsi="Arial Narrow"/>
          <w:szCs w:val="22"/>
        </w:rPr>
        <w:t xml:space="preserve"> modułu oczyszczania powietrza procesowego,</w:t>
      </w:r>
      <w:r w:rsidRPr="001537C3">
        <w:rPr>
          <w:rFonts w:ascii="Arial Narrow" w:hAnsi="Arial Narrow"/>
          <w:szCs w:val="22"/>
        </w:rPr>
        <w:t xml:space="preserve"> </w:t>
      </w:r>
      <w:r w:rsidRPr="001537C3">
        <w:rPr>
          <w:rFonts w:ascii="Arial Narrow" w:eastAsia="CIDFont+F1" w:hAnsi="Arial Narrow" w:cs="CIDFont+F1"/>
          <w:szCs w:val="22"/>
        </w:rPr>
        <w:t>istniejące</w:t>
      </w:r>
      <w:r>
        <w:rPr>
          <w:rFonts w:ascii="Arial Narrow" w:eastAsia="CIDFont+F1" w:hAnsi="Arial Narrow" w:cs="CIDFont+F1"/>
          <w:szCs w:val="22"/>
        </w:rPr>
        <w:t xml:space="preserve">go placu kompostowego </w:t>
      </w:r>
      <w:r w:rsidRPr="001537C3">
        <w:rPr>
          <w:rFonts w:ascii="Arial Narrow" w:eastAsia="CIDFont+F1" w:hAnsi="Arial Narrow" w:cs="CIDFont+F1"/>
          <w:szCs w:val="22"/>
        </w:rPr>
        <w:t>,</w:t>
      </w:r>
      <w:r w:rsidRPr="001537C3">
        <w:rPr>
          <w:rFonts w:ascii="Arial Narrow" w:hAnsi="Arial Narrow"/>
          <w:szCs w:val="22"/>
        </w:rPr>
        <w:t xml:space="preserve"> przy użyciu wszystkich niezbędnych modułów związanych z pracą Zakładu.</w:t>
      </w:r>
    </w:p>
    <w:p w14:paraId="74241465" w14:textId="77777777" w:rsidR="001537C3" w:rsidRPr="001537C3" w:rsidRDefault="001537C3" w:rsidP="001C3A7B">
      <w:pPr>
        <w:numPr>
          <w:ilvl w:val="0"/>
          <w:numId w:val="75"/>
        </w:numPr>
        <w:spacing w:line="276" w:lineRule="auto"/>
        <w:ind w:left="426" w:hanging="426"/>
        <w:rPr>
          <w:rFonts w:ascii="Arial Narrow" w:hAnsi="Arial Narrow"/>
          <w:szCs w:val="22"/>
          <w:lang w:eastAsia="x-none"/>
        </w:rPr>
      </w:pPr>
      <w:r w:rsidRPr="001537C3">
        <w:rPr>
          <w:rFonts w:ascii="Arial Narrow" w:hAnsi="Arial Narrow"/>
          <w:szCs w:val="22"/>
          <w:lang w:eastAsia="x-none"/>
        </w:rPr>
        <w:t>Wyniki pomiarów ilości i jakości odpadów oraz zużywanych podczas rozruchu mediów, chemikaliów, materiałów eksploatacyjnych itp. należy zestawić w prowadzonym na bieżąco dzienniku rozruchu. Oprócz wymienionych wyżej wyników pomiarów ilościowych i jakości odpadów należy notować również dane określające podstawowe parametry technologiczne i efekty pracy Zakładu oraz poszczególnych Obiektów. Raporty te będą podstawą do kompleksowej oceny pracy Zakładu. Dokumentami</w:t>
      </w:r>
      <w:r>
        <w:rPr>
          <w:rFonts w:ascii="Arial Narrow" w:hAnsi="Arial Narrow"/>
          <w:szCs w:val="22"/>
          <w:lang w:eastAsia="x-none"/>
        </w:rPr>
        <w:t>,</w:t>
      </w:r>
      <w:r w:rsidRPr="001537C3">
        <w:rPr>
          <w:rFonts w:ascii="Arial Narrow" w:hAnsi="Arial Narrow"/>
          <w:szCs w:val="22"/>
          <w:lang w:eastAsia="x-none"/>
        </w:rPr>
        <w:t xml:space="preserve"> </w:t>
      </w:r>
      <w:r w:rsidR="00911F80">
        <w:rPr>
          <w:rFonts w:ascii="Arial Narrow" w:hAnsi="Arial Narrow"/>
          <w:szCs w:val="22"/>
          <w:lang w:eastAsia="x-none"/>
        </w:rPr>
        <w:t>sporządzanymi</w:t>
      </w:r>
      <w:r w:rsidRPr="001537C3">
        <w:rPr>
          <w:rFonts w:ascii="Arial Narrow" w:hAnsi="Arial Narrow"/>
          <w:szCs w:val="22"/>
          <w:lang w:eastAsia="x-none"/>
        </w:rPr>
        <w:t xml:space="preserve"> podczas prób rozruchowych są:</w:t>
      </w:r>
    </w:p>
    <w:p w14:paraId="272F634D" w14:textId="77777777" w:rsidR="001537C3" w:rsidRPr="001537C3" w:rsidRDefault="001537C3" w:rsidP="001C3A7B">
      <w:pPr>
        <w:numPr>
          <w:ilvl w:val="0"/>
          <w:numId w:val="33"/>
        </w:numPr>
        <w:overflowPunct/>
        <w:autoSpaceDE/>
        <w:autoSpaceDN/>
        <w:adjustRightInd/>
        <w:spacing w:line="276" w:lineRule="auto"/>
        <w:textAlignment w:val="auto"/>
        <w:rPr>
          <w:rFonts w:ascii="Arial Narrow" w:hAnsi="Arial Narrow"/>
          <w:szCs w:val="22"/>
          <w:lang w:eastAsia="x-none"/>
        </w:rPr>
      </w:pPr>
      <w:r w:rsidRPr="001537C3">
        <w:rPr>
          <w:rFonts w:ascii="Arial Narrow" w:hAnsi="Arial Narrow"/>
          <w:szCs w:val="22"/>
          <w:lang w:eastAsia="x-none"/>
        </w:rPr>
        <w:t>dziennik rozruchu,</w:t>
      </w:r>
    </w:p>
    <w:p w14:paraId="60013725" w14:textId="77777777" w:rsidR="001537C3" w:rsidRPr="001537C3" w:rsidRDefault="001537C3" w:rsidP="001C3A7B">
      <w:pPr>
        <w:numPr>
          <w:ilvl w:val="0"/>
          <w:numId w:val="33"/>
        </w:numPr>
        <w:overflowPunct/>
        <w:autoSpaceDE/>
        <w:autoSpaceDN/>
        <w:adjustRightInd/>
        <w:spacing w:line="276" w:lineRule="auto"/>
        <w:textAlignment w:val="auto"/>
        <w:rPr>
          <w:rFonts w:ascii="Arial Narrow" w:hAnsi="Arial Narrow"/>
          <w:szCs w:val="22"/>
          <w:lang w:eastAsia="x-none"/>
        </w:rPr>
      </w:pPr>
      <w:r w:rsidRPr="001537C3">
        <w:rPr>
          <w:rFonts w:ascii="Arial Narrow" w:hAnsi="Arial Narrow"/>
          <w:szCs w:val="22"/>
          <w:lang w:eastAsia="x-none"/>
        </w:rPr>
        <w:t>protokół zdawczo-odbiorczy,</w:t>
      </w:r>
    </w:p>
    <w:p w14:paraId="29AD6CCC" w14:textId="77777777" w:rsidR="001537C3" w:rsidRPr="001537C3" w:rsidRDefault="001537C3" w:rsidP="001C3A7B">
      <w:pPr>
        <w:numPr>
          <w:ilvl w:val="0"/>
          <w:numId w:val="33"/>
        </w:numPr>
        <w:overflowPunct/>
        <w:autoSpaceDE/>
        <w:autoSpaceDN/>
        <w:adjustRightInd/>
        <w:spacing w:line="276" w:lineRule="auto"/>
        <w:textAlignment w:val="auto"/>
        <w:rPr>
          <w:rFonts w:ascii="Arial Narrow" w:hAnsi="Arial Narrow"/>
          <w:szCs w:val="22"/>
          <w:lang w:eastAsia="x-none"/>
        </w:rPr>
      </w:pPr>
      <w:r w:rsidRPr="001537C3">
        <w:rPr>
          <w:rFonts w:ascii="Arial Narrow" w:hAnsi="Arial Narrow"/>
          <w:szCs w:val="22"/>
          <w:lang w:eastAsia="x-none"/>
        </w:rPr>
        <w:t>protokół wykonanych czynności rozruchowych,</w:t>
      </w:r>
    </w:p>
    <w:p w14:paraId="7D33863A" w14:textId="77777777" w:rsidR="001537C3" w:rsidRPr="001537C3" w:rsidRDefault="001537C3" w:rsidP="001C3A7B">
      <w:pPr>
        <w:numPr>
          <w:ilvl w:val="0"/>
          <w:numId w:val="33"/>
        </w:numPr>
        <w:overflowPunct/>
        <w:autoSpaceDE/>
        <w:autoSpaceDN/>
        <w:adjustRightInd/>
        <w:spacing w:line="276" w:lineRule="auto"/>
        <w:textAlignment w:val="auto"/>
        <w:rPr>
          <w:rFonts w:ascii="Arial Narrow" w:hAnsi="Arial Narrow"/>
          <w:szCs w:val="22"/>
          <w:lang w:eastAsia="x-none"/>
        </w:rPr>
      </w:pPr>
      <w:r w:rsidRPr="001537C3">
        <w:rPr>
          <w:rFonts w:ascii="Arial Narrow" w:hAnsi="Arial Narrow"/>
          <w:szCs w:val="22"/>
          <w:lang w:eastAsia="x-none"/>
        </w:rPr>
        <w:t>protokół zakończenia prac rozruchowych,</w:t>
      </w:r>
    </w:p>
    <w:p w14:paraId="3CB16125" w14:textId="77777777" w:rsidR="001537C3" w:rsidRPr="001537C3" w:rsidRDefault="001537C3" w:rsidP="001C3A7B">
      <w:pPr>
        <w:numPr>
          <w:ilvl w:val="0"/>
          <w:numId w:val="33"/>
        </w:numPr>
        <w:overflowPunct/>
        <w:autoSpaceDE/>
        <w:autoSpaceDN/>
        <w:adjustRightInd/>
        <w:spacing w:line="276" w:lineRule="auto"/>
        <w:textAlignment w:val="auto"/>
        <w:rPr>
          <w:rFonts w:ascii="Arial Narrow" w:hAnsi="Arial Narrow"/>
          <w:szCs w:val="22"/>
          <w:lang w:eastAsia="x-none"/>
        </w:rPr>
      </w:pPr>
      <w:r w:rsidRPr="001537C3">
        <w:rPr>
          <w:rFonts w:ascii="Arial Narrow" w:hAnsi="Arial Narrow"/>
          <w:szCs w:val="22"/>
          <w:lang w:eastAsia="x-none"/>
        </w:rPr>
        <w:t xml:space="preserve">rejestracja parametrów technicznych i technologicznych, </w:t>
      </w:r>
    </w:p>
    <w:p w14:paraId="7BE8AEDD" w14:textId="77777777" w:rsidR="001537C3" w:rsidRPr="001537C3" w:rsidRDefault="001537C3" w:rsidP="001C3A7B">
      <w:pPr>
        <w:numPr>
          <w:ilvl w:val="0"/>
          <w:numId w:val="33"/>
        </w:numPr>
        <w:overflowPunct/>
        <w:autoSpaceDE/>
        <w:autoSpaceDN/>
        <w:adjustRightInd/>
        <w:spacing w:line="276" w:lineRule="auto"/>
        <w:textAlignment w:val="auto"/>
        <w:rPr>
          <w:rFonts w:ascii="Arial Narrow" w:hAnsi="Arial Narrow"/>
          <w:szCs w:val="22"/>
          <w:lang w:eastAsia="x-none"/>
        </w:rPr>
      </w:pPr>
      <w:r w:rsidRPr="001537C3">
        <w:rPr>
          <w:rFonts w:ascii="Arial Narrow" w:hAnsi="Arial Narrow"/>
          <w:szCs w:val="22"/>
          <w:lang w:eastAsia="x-none"/>
        </w:rPr>
        <w:t>wyniki badań laboratoryjnych i innych,</w:t>
      </w:r>
    </w:p>
    <w:p w14:paraId="2889601A" w14:textId="77777777" w:rsidR="001537C3" w:rsidRPr="001537C3" w:rsidRDefault="001537C3" w:rsidP="001C3A7B">
      <w:pPr>
        <w:numPr>
          <w:ilvl w:val="0"/>
          <w:numId w:val="33"/>
        </w:numPr>
        <w:overflowPunct/>
        <w:autoSpaceDE/>
        <w:autoSpaceDN/>
        <w:adjustRightInd/>
        <w:spacing w:line="276" w:lineRule="auto"/>
        <w:textAlignment w:val="auto"/>
        <w:rPr>
          <w:rFonts w:ascii="Arial Narrow" w:hAnsi="Arial Narrow"/>
          <w:szCs w:val="22"/>
          <w:lang w:eastAsia="x-none"/>
        </w:rPr>
      </w:pPr>
      <w:r w:rsidRPr="001537C3">
        <w:rPr>
          <w:rFonts w:ascii="Arial Narrow" w:hAnsi="Arial Narrow"/>
          <w:szCs w:val="22"/>
          <w:lang w:eastAsia="x-none"/>
        </w:rPr>
        <w:t xml:space="preserve"> listy obecności. </w:t>
      </w:r>
    </w:p>
    <w:p w14:paraId="39389D30" w14:textId="77777777" w:rsidR="001537C3" w:rsidRPr="001537C3" w:rsidRDefault="001537C3" w:rsidP="001C3A7B">
      <w:pPr>
        <w:numPr>
          <w:ilvl w:val="0"/>
          <w:numId w:val="75"/>
        </w:numPr>
        <w:spacing w:line="276" w:lineRule="auto"/>
        <w:ind w:left="426" w:hanging="426"/>
        <w:rPr>
          <w:rFonts w:ascii="Arial Narrow" w:hAnsi="Arial Narrow"/>
          <w:szCs w:val="22"/>
          <w:lang w:eastAsia="x-none"/>
        </w:rPr>
      </w:pPr>
      <w:r w:rsidRPr="001537C3">
        <w:rPr>
          <w:rFonts w:ascii="Arial Narrow" w:hAnsi="Arial Narrow"/>
          <w:szCs w:val="22"/>
          <w:lang w:eastAsia="x-none"/>
        </w:rPr>
        <w:lastRenderedPageBreak/>
        <w:t>W czasie rozruchu należy prowadzić zapis wszystkich czynności umożliwiający opracowanie Wykonawcy dokumentacji porozruchowej. Dokumentacja porozruchowa powinna obejmować opis przebiegu i zakończenia prac rozruchowych oraz wytyczne dotyczące eksploatacji Zakładu i poszczególnych obiektów.</w:t>
      </w:r>
    </w:p>
    <w:p w14:paraId="4BF308D0" w14:textId="77777777" w:rsidR="001537C3" w:rsidRPr="001537C3" w:rsidRDefault="001537C3" w:rsidP="001537C3">
      <w:pPr>
        <w:spacing w:line="276" w:lineRule="auto"/>
        <w:ind w:firstLine="426"/>
        <w:rPr>
          <w:rFonts w:ascii="Arial Narrow" w:hAnsi="Arial Narrow"/>
          <w:szCs w:val="22"/>
          <w:lang w:eastAsia="x-none"/>
        </w:rPr>
      </w:pPr>
      <w:r w:rsidRPr="001537C3">
        <w:rPr>
          <w:rFonts w:ascii="Arial Narrow" w:hAnsi="Arial Narrow"/>
          <w:szCs w:val="22"/>
          <w:lang w:eastAsia="x-none"/>
        </w:rPr>
        <w:t xml:space="preserve">W szczególności powinna ona zawierać następujące elementy: </w:t>
      </w:r>
    </w:p>
    <w:p w14:paraId="45A5ED40" w14:textId="77777777" w:rsidR="001537C3" w:rsidRPr="001537C3" w:rsidRDefault="001537C3" w:rsidP="001C3A7B">
      <w:pPr>
        <w:numPr>
          <w:ilvl w:val="0"/>
          <w:numId w:val="34"/>
        </w:numPr>
        <w:overflowPunct/>
        <w:autoSpaceDE/>
        <w:autoSpaceDN/>
        <w:adjustRightInd/>
        <w:spacing w:line="276" w:lineRule="auto"/>
        <w:textAlignment w:val="auto"/>
        <w:rPr>
          <w:rFonts w:ascii="Arial Narrow" w:hAnsi="Arial Narrow"/>
          <w:szCs w:val="22"/>
          <w:lang w:eastAsia="x-none"/>
        </w:rPr>
      </w:pPr>
      <w:r w:rsidRPr="001537C3">
        <w:rPr>
          <w:rFonts w:ascii="Arial Narrow" w:hAnsi="Arial Narrow"/>
          <w:szCs w:val="22"/>
          <w:lang w:eastAsia="x-none"/>
        </w:rPr>
        <w:t xml:space="preserve">protokoły z pomiarów i regulacji urządzeń, </w:t>
      </w:r>
    </w:p>
    <w:p w14:paraId="098B9A5A" w14:textId="77777777" w:rsidR="001537C3" w:rsidRPr="001537C3" w:rsidRDefault="001537C3" w:rsidP="001C3A7B">
      <w:pPr>
        <w:numPr>
          <w:ilvl w:val="0"/>
          <w:numId w:val="34"/>
        </w:numPr>
        <w:overflowPunct/>
        <w:autoSpaceDE/>
        <w:autoSpaceDN/>
        <w:adjustRightInd/>
        <w:spacing w:line="276" w:lineRule="auto"/>
        <w:textAlignment w:val="auto"/>
        <w:rPr>
          <w:rFonts w:ascii="Arial Narrow" w:hAnsi="Arial Narrow"/>
          <w:szCs w:val="22"/>
          <w:lang w:eastAsia="x-none"/>
        </w:rPr>
      </w:pPr>
      <w:r w:rsidRPr="001537C3">
        <w:rPr>
          <w:rFonts w:ascii="Arial Narrow" w:hAnsi="Arial Narrow"/>
          <w:szCs w:val="22"/>
          <w:lang w:eastAsia="x-none"/>
        </w:rPr>
        <w:t xml:space="preserve">sprawozdania z przebiegu rozruchu i ostateczne wyniki prac rozruchowych z oceną pracy wyposażenia mechanicznego i ciągów technologicznych, odnotowaniem wszystkich zmian w stosunku do rozwiązań projektowych, dokonanych w trakcie prowadzenia rozruchu oraz wnioski z rozruchu, </w:t>
      </w:r>
    </w:p>
    <w:p w14:paraId="4BAD29F7" w14:textId="77777777" w:rsidR="001537C3" w:rsidRPr="001537C3" w:rsidRDefault="001537C3" w:rsidP="001C3A7B">
      <w:pPr>
        <w:numPr>
          <w:ilvl w:val="0"/>
          <w:numId w:val="34"/>
        </w:numPr>
        <w:overflowPunct/>
        <w:autoSpaceDE/>
        <w:autoSpaceDN/>
        <w:adjustRightInd/>
        <w:spacing w:line="276" w:lineRule="auto"/>
        <w:textAlignment w:val="auto"/>
        <w:rPr>
          <w:rFonts w:ascii="Arial Narrow" w:hAnsi="Arial Narrow"/>
          <w:szCs w:val="22"/>
          <w:lang w:eastAsia="x-none"/>
        </w:rPr>
      </w:pPr>
      <w:r w:rsidRPr="001537C3">
        <w:rPr>
          <w:rFonts w:ascii="Arial Narrow" w:hAnsi="Arial Narrow"/>
          <w:szCs w:val="22"/>
          <w:lang w:eastAsia="x-none"/>
        </w:rPr>
        <w:t xml:space="preserve">protokół stwierdzający, że Zakład i poszczególne Obiekty spełniają założone wymagania technologiczne oraz wszystkie wymogi w zakresie BHP i ppoż. instrukcje obsługi i konserwacji. </w:t>
      </w:r>
    </w:p>
    <w:p w14:paraId="4D2FB635" w14:textId="77777777" w:rsidR="001537C3" w:rsidRDefault="001537C3" w:rsidP="001C3A7B">
      <w:pPr>
        <w:numPr>
          <w:ilvl w:val="0"/>
          <w:numId w:val="75"/>
        </w:numPr>
        <w:spacing w:line="276" w:lineRule="auto"/>
        <w:ind w:left="426" w:hanging="426"/>
        <w:rPr>
          <w:rFonts w:ascii="Arial Narrow" w:hAnsi="Arial Narrow"/>
          <w:szCs w:val="22"/>
          <w:lang w:eastAsia="x-none"/>
        </w:rPr>
      </w:pPr>
      <w:r w:rsidRPr="001537C3">
        <w:rPr>
          <w:rFonts w:ascii="Arial Narrow" w:hAnsi="Arial Narrow"/>
          <w:szCs w:val="22"/>
          <w:lang w:eastAsia="x-none"/>
        </w:rPr>
        <w:t>Efektem prowadzenia rozruchu powinno być uzyskanie zakładanych w projekcie Zakładu i niniejszym PFU stabilnych parametrów technologicznych.</w:t>
      </w:r>
    </w:p>
    <w:p w14:paraId="3A6DE20D" w14:textId="77777777" w:rsidR="001537C3" w:rsidRPr="001537C3" w:rsidRDefault="001537C3" w:rsidP="001C3A7B">
      <w:pPr>
        <w:numPr>
          <w:ilvl w:val="0"/>
          <w:numId w:val="75"/>
        </w:numPr>
        <w:spacing w:line="276" w:lineRule="auto"/>
        <w:ind w:left="426" w:hanging="426"/>
        <w:rPr>
          <w:rFonts w:ascii="Arial Narrow" w:hAnsi="Arial Narrow"/>
          <w:szCs w:val="22"/>
          <w:lang w:eastAsia="x-none"/>
        </w:rPr>
      </w:pPr>
      <w:r w:rsidRPr="001537C3">
        <w:rPr>
          <w:rFonts w:ascii="Arial Narrow" w:hAnsi="Arial Narrow"/>
          <w:szCs w:val="22"/>
          <w:lang w:eastAsia="x-none"/>
        </w:rPr>
        <w:t>Rozruch przeprowadzony powinien być we współpracy z wyznaczonym i oddelegowanym przez Zamawiającego personelem.</w:t>
      </w:r>
    </w:p>
    <w:p w14:paraId="2485DB8D" w14:textId="77777777" w:rsidR="001537C3" w:rsidRPr="001537C3" w:rsidRDefault="001537C3" w:rsidP="001C3A7B">
      <w:pPr>
        <w:numPr>
          <w:ilvl w:val="0"/>
          <w:numId w:val="75"/>
        </w:numPr>
        <w:spacing w:line="276" w:lineRule="auto"/>
        <w:ind w:left="426" w:hanging="426"/>
        <w:rPr>
          <w:rFonts w:ascii="Arial Narrow" w:hAnsi="Arial Narrow"/>
          <w:szCs w:val="22"/>
          <w:lang w:eastAsia="x-none"/>
        </w:rPr>
      </w:pPr>
      <w:r w:rsidRPr="001537C3">
        <w:rPr>
          <w:rFonts w:ascii="Arial Narrow" w:hAnsi="Arial Narrow"/>
          <w:szCs w:val="22"/>
          <w:lang w:eastAsia="x-none"/>
        </w:rPr>
        <w:t>Obowiązkiem Wykonawcy podczas rozruchu jest osiągnięcie bezpiecznej i właściwej pracy dostarczonych urządzeń.</w:t>
      </w:r>
    </w:p>
    <w:p w14:paraId="3E4466FF" w14:textId="77777777" w:rsidR="001537C3" w:rsidRPr="001537C3" w:rsidRDefault="001537C3" w:rsidP="001C3A7B">
      <w:pPr>
        <w:numPr>
          <w:ilvl w:val="0"/>
          <w:numId w:val="75"/>
        </w:numPr>
        <w:spacing w:line="276" w:lineRule="auto"/>
        <w:ind w:left="426" w:hanging="426"/>
        <w:rPr>
          <w:rFonts w:ascii="Arial Narrow" w:hAnsi="Arial Narrow"/>
          <w:szCs w:val="22"/>
          <w:lang w:eastAsia="x-none"/>
        </w:rPr>
      </w:pPr>
      <w:r w:rsidRPr="001537C3">
        <w:rPr>
          <w:rFonts w:ascii="Arial Narrow" w:hAnsi="Arial Narrow"/>
          <w:szCs w:val="22"/>
          <w:lang w:eastAsia="x-none"/>
        </w:rPr>
        <w:t>Rozruchy technologiczne</w:t>
      </w:r>
      <w:r w:rsidRPr="001537C3">
        <w:rPr>
          <w:rFonts w:ascii="Arial Narrow" w:hAnsi="Arial Narrow"/>
          <w:szCs w:val="22"/>
        </w:rPr>
        <w:t xml:space="preserve"> muszą być przeprowadzone dla następujących obiektów, w następujących minimalnych okresach:</w:t>
      </w:r>
    </w:p>
    <w:p w14:paraId="61301602" w14:textId="77777777" w:rsidR="001537C3" w:rsidRDefault="001537C3" w:rsidP="001537C3">
      <w:pPr>
        <w:spacing w:line="276" w:lineRule="auto"/>
        <w:ind w:left="709" w:hanging="283"/>
        <w:rPr>
          <w:rFonts w:ascii="Arial Narrow" w:hAnsi="Arial Narrow"/>
          <w:szCs w:val="22"/>
        </w:rPr>
      </w:pPr>
      <w:r w:rsidRPr="001537C3">
        <w:rPr>
          <w:rFonts w:ascii="Arial Narrow" w:hAnsi="Arial Narrow"/>
          <w:szCs w:val="22"/>
        </w:rPr>
        <w:t>-</w:t>
      </w:r>
      <w:r w:rsidRPr="001537C3">
        <w:rPr>
          <w:rFonts w:ascii="Arial Narrow" w:hAnsi="Arial Narrow"/>
          <w:szCs w:val="22"/>
        </w:rPr>
        <w:tab/>
        <w:t xml:space="preserve">dla hali </w:t>
      </w:r>
      <w:r>
        <w:rPr>
          <w:rFonts w:ascii="Arial Narrow" w:hAnsi="Arial Narrow"/>
          <w:szCs w:val="22"/>
        </w:rPr>
        <w:t>przygotowania wsadu</w:t>
      </w:r>
      <w:r w:rsidRPr="001537C3">
        <w:rPr>
          <w:rFonts w:ascii="Arial Narrow" w:hAnsi="Arial Narrow"/>
          <w:szCs w:val="22"/>
        </w:rPr>
        <w:t>: min. 5 kolejnych dni roboczych;</w:t>
      </w:r>
    </w:p>
    <w:p w14:paraId="0CC92E9C" w14:textId="558FFF58" w:rsidR="008937FC" w:rsidRDefault="008937FC" w:rsidP="008937FC">
      <w:pPr>
        <w:spacing w:line="276" w:lineRule="auto"/>
        <w:ind w:left="709" w:hanging="283"/>
        <w:rPr>
          <w:rFonts w:ascii="Arial Narrow" w:hAnsi="Arial Narrow"/>
          <w:szCs w:val="22"/>
        </w:rPr>
      </w:pPr>
      <w:r w:rsidRPr="001537C3">
        <w:rPr>
          <w:rFonts w:ascii="Arial Narrow" w:hAnsi="Arial Narrow"/>
          <w:szCs w:val="22"/>
        </w:rPr>
        <w:t>-</w:t>
      </w:r>
      <w:r w:rsidRPr="001537C3">
        <w:rPr>
          <w:rFonts w:ascii="Arial Narrow" w:hAnsi="Arial Narrow"/>
          <w:szCs w:val="22"/>
        </w:rPr>
        <w:tab/>
        <w:t xml:space="preserve">dla </w:t>
      </w:r>
      <w:r>
        <w:rPr>
          <w:rFonts w:ascii="Arial Narrow" w:hAnsi="Arial Narrow"/>
          <w:szCs w:val="22"/>
        </w:rPr>
        <w:t>układu fermentacji wraz</w:t>
      </w:r>
      <w:r w:rsidRPr="001537C3">
        <w:rPr>
          <w:rFonts w:ascii="Arial Narrow" w:hAnsi="Arial Narrow"/>
          <w:szCs w:val="22"/>
        </w:rPr>
        <w:t xml:space="preserve"> </w:t>
      </w:r>
      <w:r>
        <w:rPr>
          <w:rFonts w:ascii="Arial Narrow" w:hAnsi="Arial Narrow"/>
          <w:szCs w:val="22"/>
        </w:rPr>
        <w:t xml:space="preserve">z modułem odwadniania </w:t>
      </w:r>
      <w:proofErr w:type="spellStart"/>
      <w:r>
        <w:rPr>
          <w:rFonts w:ascii="Arial Narrow" w:hAnsi="Arial Narrow"/>
          <w:szCs w:val="22"/>
        </w:rPr>
        <w:t>pofermentatu</w:t>
      </w:r>
      <w:proofErr w:type="spellEnd"/>
      <w:r>
        <w:rPr>
          <w:rFonts w:ascii="Arial Narrow" w:hAnsi="Arial Narrow"/>
          <w:szCs w:val="22"/>
        </w:rPr>
        <w:t xml:space="preserve"> i modułem oczyszczania i zagospodarowania biogazu: </w:t>
      </w:r>
      <w:r w:rsidRPr="001537C3">
        <w:rPr>
          <w:rFonts w:ascii="Arial Narrow" w:hAnsi="Arial Narrow"/>
          <w:szCs w:val="22"/>
        </w:rPr>
        <w:t xml:space="preserve">min. </w:t>
      </w:r>
      <w:r w:rsidR="004D254C">
        <w:rPr>
          <w:rFonts w:ascii="Arial Narrow" w:hAnsi="Arial Narrow"/>
          <w:szCs w:val="22"/>
        </w:rPr>
        <w:t>30</w:t>
      </w:r>
      <w:r w:rsidRPr="001537C3">
        <w:rPr>
          <w:rFonts w:ascii="Arial Narrow" w:hAnsi="Arial Narrow"/>
          <w:szCs w:val="22"/>
        </w:rPr>
        <w:t xml:space="preserve"> dni;</w:t>
      </w:r>
    </w:p>
    <w:p w14:paraId="1D0DCF05" w14:textId="1043B5E1" w:rsidR="001537C3" w:rsidRPr="0054758B" w:rsidRDefault="001537C3" w:rsidP="001537C3">
      <w:pPr>
        <w:spacing w:line="276" w:lineRule="auto"/>
        <w:ind w:left="709" w:hanging="283"/>
        <w:rPr>
          <w:rFonts w:ascii="Arial Narrow" w:hAnsi="Arial Narrow"/>
          <w:szCs w:val="22"/>
        </w:rPr>
      </w:pPr>
      <w:r w:rsidRPr="001537C3">
        <w:rPr>
          <w:rFonts w:ascii="Arial Narrow" w:hAnsi="Arial Narrow"/>
          <w:szCs w:val="22"/>
        </w:rPr>
        <w:t>-</w:t>
      </w:r>
      <w:r w:rsidRPr="001537C3">
        <w:rPr>
          <w:rFonts w:ascii="Arial Narrow" w:hAnsi="Arial Narrow"/>
          <w:szCs w:val="22"/>
        </w:rPr>
        <w:tab/>
        <w:t xml:space="preserve">dla bioreaktorów kompostujących </w:t>
      </w:r>
      <w:r w:rsidRPr="0054758B">
        <w:rPr>
          <w:rFonts w:ascii="Arial Narrow" w:hAnsi="Arial Narrow"/>
          <w:szCs w:val="22"/>
        </w:rPr>
        <w:t xml:space="preserve">(w tym systemu odprowadzania i recyrkulacji odcieków): min. </w:t>
      </w:r>
      <w:r w:rsidR="004D254C">
        <w:rPr>
          <w:rFonts w:ascii="Arial Narrow" w:hAnsi="Arial Narrow"/>
          <w:szCs w:val="22"/>
        </w:rPr>
        <w:t>30</w:t>
      </w:r>
      <w:r w:rsidR="004D254C" w:rsidRPr="0054758B">
        <w:rPr>
          <w:rFonts w:ascii="Arial Narrow" w:hAnsi="Arial Narrow"/>
          <w:szCs w:val="22"/>
        </w:rPr>
        <w:t xml:space="preserve"> </w:t>
      </w:r>
      <w:r w:rsidRPr="0054758B">
        <w:rPr>
          <w:rFonts w:ascii="Arial Narrow" w:hAnsi="Arial Narrow"/>
          <w:szCs w:val="22"/>
        </w:rPr>
        <w:t>dni;</w:t>
      </w:r>
    </w:p>
    <w:p w14:paraId="35CBBD12" w14:textId="10A5233A" w:rsidR="001537C3" w:rsidRPr="0054758B" w:rsidRDefault="001537C3" w:rsidP="001537C3">
      <w:pPr>
        <w:spacing w:line="276" w:lineRule="auto"/>
        <w:ind w:left="709" w:hanging="283"/>
        <w:rPr>
          <w:rFonts w:ascii="Arial Narrow" w:hAnsi="Arial Narrow"/>
          <w:szCs w:val="22"/>
        </w:rPr>
      </w:pPr>
      <w:r w:rsidRPr="0054758B">
        <w:rPr>
          <w:rFonts w:ascii="Arial Narrow" w:hAnsi="Arial Narrow"/>
          <w:szCs w:val="22"/>
        </w:rPr>
        <w:t>-</w:t>
      </w:r>
      <w:r w:rsidRPr="0054758B">
        <w:rPr>
          <w:rFonts w:ascii="Arial Narrow" w:hAnsi="Arial Narrow"/>
          <w:szCs w:val="22"/>
        </w:rPr>
        <w:tab/>
        <w:t xml:space="preserve">dla systemu wentylacji i hermetyzacji obiektów kompostowni: min. </w:t>
      </w:r>
      <w:r w:rsidR="004D254C">
        <w:rPr>
          <w:rFonts w:ascii="Arial Narrow" w:hAnsi="Arial Narrow"/>
          <w:szCs w:val="22"/>
        </w:rPr>
        <w:t>30</w:t>
      </w:r>
      <w:r w:rsidR="004D254C" w:rsidRPr="0054758B">
        <w:rPr>
          <w:rFonts w:ascii="Arial Narrow" w:hAnsi="Arial Narrow"/>
          <w:szCs w:val="22"/>
        </w:rPr>
        <w:t xml:space="preserve"> </w:t>
      </w:r>
      <w:r w:rsidRPr="0054758B">
        <w:rPr>
          <w:rFonts w:ascii="Arial Narrow" w:hAnsi="Arial Narrow"/>
          <w:szCs w:val="22"/>
        </w:rPr>
        <w:t>dni;</w:t>
      </w:r>
    </w:p>
    <w:p w14:paraId="6421359A" w14:textId="2A451B2C" w:rsidR="001537C3" w:rsidRPr="0054758B" w:rsidRDefault="001537C3" w:rsidP="001537C3">
      <w:pPr>
        <w:spacing w:line="276" w:lineRule="auto"/>
        <w:ind w:left="709" w:hanging="283"/>
        <w:rPr>
          <w:rFonts w:ascii="Arial Narrow" w:hAnsi="Arial Narrow"/>
          <w:szCs w:val="22"/>
        </w:rPr>
      </w:pPr>
      <w:r w:rsidRPr="0054758B">
        <w:rPr>
          <w:rFonts w:ascii="Arial Narrow" w:hAnsi="Arial Narrow"/>
          <w:szCs w:val="22"/>
        </w:rPr>
        <w:t>-</w:t>
      </w:r>
      <w:r w:rsidRPr="0054758B">
        <w:rPr>
          <w:rFonts w:ascii="Arial Narrow" w:hAnsi="Arial Narrow"/>
          <w:szCs w:val="22"/>
        </w:rPr>
        <w:tab/>
        <w:t xml:space="preserve">dla systemu oczyszczania powietrza </w:t>
      </w:r>
      <w:proofErr w:type="spellStart"/>
      <w:r w:rsidRPr="0054758B">
        <w:rPr>
          <w:rFonts w:ascii="Arial Narrow" w:hAnsi="Arial Narrow"/>
          <w:szCs w:val="22"/>
        </w:rPr>
        <w:t>poprocesowego</w:t>
      </w:r>
      <w:proofErr w:type="spellEnd"/>
      <w:r w:rsidRPr="0054758B">
        <w:rPr>
          <w:rFonts w:ascii="Arial Narrow" w:hAnsi="Arial Narrow"/>
          <w:szCs w:val="22"/>
        </w:rPr>
        <w:t xml:space="preserve"> (płuczka</w:t>
      </w:r>
      <w:r w:rsidR="00D67340">
        <w:rPr>
          <w:rFonts w:ascii="Arial Narrow" w:hAnsi="Arial Narrow"/>
          <w:szCs w:val="22"/>
        </w:rPr>
        <w:t xml:space="preserve"> kwaśna</w:t>
      </w:r>
      <w:r w:rsidRPr="0054758B">
        <w:rPr>
          <w:rFonts w:ascii="Arial Narrow" w:hAnsi="Arial Narrow"/>
          <w:szCs w:val="22"/>
        </w:rPr>
        <w:t xml:space="preserve">, </w:t>
      </w:r>
      <w:proofErr w:type="spellStart"/>
      <w:r w:rsidRPr="0054758B">
        <w:rPr>
          <w:rFonts w:ascii="Arial Narrow" w:hAnsi="Arial Narrow"/>
          <w:szCs w:val="22"/>
        </w:rPr>
        <w:t>biofoltr</w:t>
      </w:r>
      <w:proofErr w:type="spellEnd"/>
      <w:r w:rsidRPr="0054758B">
        <w:rPr>
          <w:rFonts w:ascii="Arial Narrow" w:hAnsi="Arial Narrow"/>
          <w:szCs w:val="22"/>
        </w:rPr>
        <w:t xml:space="preserve">): min. </w:t>
      </w:r>
      <w:r w:rsidR="004D254C">
        <w:rPr>
          <w:rFonts w:ascii="Arial Narrow" w:hAnsi="Arial Narrow"/>
          <w:szCs w:val="22"/>
        </w:rPr>
        <w:t>30</w:t>
      </w:r>
      <w:r w:rsidR="004D254C" w:rsidRPr="0054758B">
        <w:rPr>
          <w:rFonts w:ascii="Arial Narrow" w:hAnsi="Arial Narrow"/>
          <w:szCs w:val="22"/>
        </w:rPr>
        <w:t xml:space="preserve"> </w:t>
      </w:r>
      <w:r w:rsidRPr="0054758B">
        <w:rPr>
          <w:rFonts w:ascii="Arial Narrow" w:hAnsi="Arial Narrow"/>
          <w:szCs w:val="22"/>
        </w:rPr>
        <w:t>dni;</w:t>
      </w:r>
    </w:p>
    <w:p w14:paraId="69123B85" w14:textId="38303C2E" w:rsidR="001537C3" w:rsidRDefault="001537C3" w:rsidP="001537C3">
      <w:pPr>
        <w:spacing w:line="276" w:lineRule="auto"/>
        <w:ind w:left="709" w:hanging="283"/>
        <w:rPr>
          <w:rFonts w:ascii="Arial Narrow" w:hAnsi="Arial Narrow"/>
          <w:szCs w:val="22"/>
        </w:rPr>
      </w:pPr>
      <w:r w:rsidRPr="0054758B">
        <w:rPr>
          <w:rFonts w:ascii="Arial Narrow" w:hAnsi="Arial Narrow"/>
          <w:szCs w:val="22"/>
        </w:rPr>
        <w:t>-</w:t>
      </w:r>
    </w:p>
    <w:p w14:paraId="4C8CCCEC" w14:textId="43908669" w:rsidR="00C82219" w:rsidRPr="00DD1156" w:rsidRDefault="00C82219" w:rsidP="00C82219">
      <w:pPr>
        <w:numPr>
          <w:ilvl w:val="0"/>
          <w:numId w:val="75"/>
        </w:numPr>
        <w:spacing w:line="276" w:lineRule="auto"/>
        <w:ind w:left="426" w:hanging="426"/>
        <w:rPr>
          <w:rFonts w:ascii="Arial Narrow" w:hAnsi="Arial Narrow"/>
          <w:b/>
          <w:bCs/>
          <w:szCs w:val="22"/>
          <w:lang w:eastAsia="x-none"/>
        </w:rPr>
      </w:pPr>
      <w:r w:rsidRPr="00DD1156">
        <w:rPr>
          <w:rFonts w:ascii="Arial Narrow" w:hAnsi="Arial Narrow"/>
          <w:b/>
          <w:bCs/>
          <w:szCs w:val="22"/>
          <w:lang w:eastAsia="x-none"/>
        </w:rPr>
        <w:t xml:space="preserve">Wykonawca zobowiązany będzie do wykonania w trakcie rozruchu technologicznego badań fizykochemicznych i biologicznych przyszłych produktów (stałego/płynnego), powstających w wyniku przetwarzania bioodpadów zgodnie z Rozporządzaniem </w:t>
      </w:r>
      <w:proofErr w:type="spellStart"/>
      <w:r w:rsidRPr="00DD1156">
        <w:rPr>
          <w:rFonts w:ascii="Arial Narrow" w:hAnsi="Arial Narrow"/>
          <w:b/>
          <w:bCs/>
          <w:szCs w:val="22"/>
          <w:lang w:eastAsia="x-none"/>
        </w:rPr>
        <w:t>MRiRW</w:t>
      </w:r>
      <w:proofErr w:type="spellEnd"/>
      <w:r w:rsidRPr="00DD1156">
        <w:rPr>
          <w:rFonts w:ascii="Arial Narrow" w:hAnsi="Arial Narrow"/>
          <w:b/>
          <w:bCs/>
          <w:szCs w:val="22"/>
          <w:lang w:eastAsia="x-none"/>
        </w:rPr>
        <w:t xml:space="preserve"> z dnia 18 czerwca 2008r. (Dz.U. 119 poz. 765 ze zm.) w sprawie wykonania niektórych przepisów ustawy o nawozach i nawożeniu, w </w:t>
      </w:r>
      <w:r w:rsidR="00216277" w:rsidRPr="00DD1156">
        <w:rPr>
          <w:rFonts w:ascii="Arial Narrow" w:hAnsi="Arial Narrow"/>
          <w:b/>
          <w:bCs/>
          <w:szCs w:val="22"/>
          <w:lang w:eastAsia="x-none"/>
        </w:rPr>
        <w:t>następującym</w:t>
      </w:r>
      <w:r w:rsidRPr="00DD1156">
        <w:rPr>
          <w:rFonts w:ascii="Arial Narrow" w:hAnsi="Arial Narrow"/>
          <w:b/>
          <w:bCs/>
          <w:szCs w:val="22"/>
          <w:lang w:eastAsia="x-none"/>
        </w:rPr>
        <w:t xml:space="preserve"> zakresie:</w:t>
      </w:r>
    </w:p>
    <w:p w14:paraId="2FFF2B5D" w14:textId="0C6918CC" w:rsidR="00216277" w:rsidRPr="00DD1156" w:rsidRDefault="00AD31B7" w:rsidP="00216277">
      <w:pPr>
        <w:pStyle w:val="Akapitzlist"/>
        <w:numPr>
          <w:ilvl w:val="3"/>
          <w:numId w:val="111"/>
        </w:numPr>
        <w:spacing w:line="276" w:lineRule="auto"/>
        <w:ind w:left="1134" w:hanging="425"/>
        <w:rPr>
          <w:rFonts w:ascii="Arial Narrow" w:eastAsia="Times New Roman" w:hAnsi="Arial Narrow" w:cs="Arial"/>
          <w:kern w:val="0"/>
          <w:sz w:val="22"/>
          <w:szCs w:val="22"/>
          <w:lang w:eastAsia="x-none"/>
        </w:rPr>
      </w:pPr>
      <w:r w:rsidRPr="00AD31B7">
        <w:rPr>
          <w:rFonts w:ascii="Arial Narrow" w:eastAsia="Times New Roman" w:hAnsi="Arial Narrow" w:cs="Arial"/>
          <w:kern w:val="0"/>
          <w:sz w:val="22"/>
          <w:szCs w:val="22"/>
          <w:lang w:eastAsia="x-none"/>
        </w:rPr>
        <w:t>zawartość</w:t>
      </w:r>
      <w:r w:rsidRPr="00DD1156">
        <w:rPr>
          <w:rFonts w:ascii="Arial Narrow" w:eastAsia="Times New Roman" w:hAnsi="Arial Narrow" w:cs="Arial"/>
          <w:kern w:val="0"/>
          <w:sz w:val="22"/>
          <w:szCs w:val="22"/>
          <w:lang w:eastAsia="x-none"/>
        </w:rPr>
        <w:t xml:space="preserve"> </w:t>
      </w:r>
      <w:r w:rsidRPr="00AD31B7">
        <w:rPr>
          <w:rFonts w:ascii="Arial Narrow" w:eastAsia="Times New Roman" w:hAnsi="Arial Narrow" w:cs="Arial"/>
          <w:kern w:val="0"/>
          <w:sz w:val="22"/>
          <w:szCs w:val="22"/>
          <w:lang w:eastAsia="x-none"/>
        </w:rPr>
        <w:t>składników</w:t>
      </w:r>
      <w:r w:rsidRPr="00DD1156">
        <w:rPr>
          <w:rFonts w:ascii="Arial Narrow" w:eastAsia="Times New Roman" w:hAnsi="Arial Narrow" w:cs="Arial"/>
          <w:kern w:val="0"/>
          <w:sz w:val="22"/>
          <w:szCs w:val="22"/>
          <w:lang w:eastAsia="x-none"/>
        </w:rPr>
        <w:t xml:space="preserve"> pokarmowych i substancji organicznej</w:t>
      </w:r>
      <w:r>
        <w:rPr>
          <w:rFonts w:ascii="Arial Narrow" w:eastAsia="Times New Roman" w:hAnsi="Arial Narrow" w:cs="Arial"/>
          <w:kern w:val="0"/>
          <w:sz w:val="22"/>
          <w:szCs w:val="22"/>
          <w:lang w:eastAsia="x-none"/>
        </w:rPr>
        <w:t>: azot (N), fosfor (P</w:t>
      </w:r>
      <w:r>
        <w:rPr>
          <w:rFonts w:ascii="Arial Narrow" w:eastAsia="Times New Roman" w:hAnsi="Arial Narrow" w:cs="Arial"/>
          <w:kern w:val="0"/>
          <w:sz w:val="22"/>
          <w:szCs w:val="22"/>
          <w:vertAlign w:val="subscript"/>
          <w:lang w:eastAsia="x-none"/>
        </w:rPr>
        <w:t>2</w:t>
      </w:r>
      <w:r>
        <w:rPr>
          <w:rFonts w:ascii="Arial Narrow" w:eastAsia="Times New Roman" w:hAnsi="Arial Narrow" w:cs="Arial"/>
          <w:kern w:val="0"/>
          <w:sz w:val="22"/>
          <w:szCs w:val="22"/>
          <w:lang w:eastAsia="x-none"/>
        </w:rPr>
        <w:t>O</w:t>
      </w:r>
      <w:r>
        <w:rPr>
          <w:rFonts w:ascii="Arial Narrow" w:eastAsia="Times New Roman" w:hAnsi="Arial Narrow" w:cs="Arial"/>
          <w:kern w:val="0"/>
          <w:sz w:val="22"/>
          <w:szCs w:val="22"/>
          <w:vertAlign w:val="subscript"/>
          <w:lang w:eastAsia="x-none"/>
        </w:rPr>
        <w:t>5</w:t>
      </w:r>
      <w:r>
        <w:rPr>
          <w:rFonts w:ascii="Arial Narrow" w:eastAsia="Times New Roman" w:hAnsi="Arial Narrow" w:cs="Arial"/>
          <w:kern w:val="0"/>
          <w:sz w:val="22"/>
          <w:szCs w:val="22"/>
          <w:lang w:eastAsia="x-none"/>
        </w:rPr>
        <w:t>), potas (</w:t>
      </w:r>
      <w:r>
        <w:rPr>
          <w:rFonts w:ascii="Arial" w:hAnsi="Arial" w:cs="Arial"/>
          <w:sz w:val="20"/>
          <w:szCs w:val="20"/>
        </w:rPr>
        <w:t>(K</w:t>
      </w:r>
      <w:r>
        <w:rPr>
          <w:rFonts w:ascii="Arial" w:hAnsi="Arial" w:cs="Arial"/>
          <w:sz w:val="20"/>
          <w:szCs w:val="20"/>
          <w:vertAlign w:val="subscript"/>
        </w:rPr>
        <w:t>2</w:t>
      </w:r>
      <w:r>
        <w:rPr>
          <w:rFonts w:ascii="Arial" w:hAnsi="Arial" w:cs="Arial"/>
          <w:sz w:val="20"/>
          <w:szCs w:val="20"/>
        </w:rPr>
        <w:t>O)</w:t>
      </w:r>
      <w:r>
        <w:rPr>
          <w:rFonts w:ascii="Arial Narrow" w:eastAsia="Times New Roman" w:hAnsi="Arial Narrow" w:cs="Arial"/>
          <w:kern w:val="0"/>
          <w:sz w:val="22"/>
          <w:szCs w:val="22"/>
          <w:lang w:eastAsia="x-none"/>
        </w:rPr>
        <w:t>, substancja organiczna</w:t>
      </w:r>
      <w:r w:rsidR="00216277">
        <w:rPr>
          <w:rFonts w:ascii="Arial Narrow" w:eastAsia="Times New Roman" w:hAnsi="Arial Narrow" w:cs="Arial"/>
          <w:kern w:val="0"/>
          <w:sz w:val="22"/>
          <w:szCs w:val="22"/>
          <w:lang w:eastAsia="x-none"/>
        </w:rPr>
        <w:t>;</w:t>
      </w:r>
    </w:p>
    <w:p w14:paraId="06FE45F4" w14:textId="0332EF8D" w:rsidR="00AD31B7" w:rsidRDefault="00216277" w:rsidP="00AD31B7">
      <w:pPr>
        <w:pStyle w:val="Akapitzlist"/>
        <w:numPr>
          <w:ilvl w:val="3"/>
          <w:numId w:val="111"/>
        </w:numPr>
        <w:spacing w:line="276" w:lineRule="auto"/>
        <w:ind w:left="1134" w:hanging="425"/>
        <w:rPr>
          <w:rFonts w:ascii="Arial Narrow" w:eastAsia="Times New Roman" w:hAnsi="Arial Narrow" w:cs="Arial"/>
          <w:kern w:val="0"/>
          <w:sz w:val="22"/>
          <w:szCs w:val="22"/>
          <w:lang w:eastAsia="x-none"/>
        </w:rPr>
      </w:pPr>
      <w:r>
        <w:rPr>
          <w:rFonts w:ascii="Arial Narrow" w:eastAsia="Times New Roman" w:hAnsi="Arial Narrow" w:cs="Arial"/>
          <w:kern w:val="0"/>
          <w:sz w:val="22"/>
          <w:szCs w:val="22"/>
          <w:lang w:eastAsia="x-none"/>
        </w:rPr>
        <w:t xml:space="preserve">zawartość zanieczyszczeń organicznych: chrom, kadm, ołów, nikiel, rtęć; </w:t>
      </w:r>
    </w:p>
    <w:p w14:paraId="69291AC5" w14:textId="4E9244F7" w:rsidR="00216277" w:rsidRPr="00DD1156" w:rsidRDefault="00216277" w:rsidP="00216277">
      <w:pPr>
        <w:pStyle w:val="Akapitzlist"/>
        <w:numPr>
          <w:ilvl w:val="3"/>
          <w:numId w:val="111"/>
        </w:numPr>
        <w:spacing w:line="276" w:lineRule="auto"/>
        <w:ind w:left="1134" w:hanging="425"/>
        <w:rPr>
          <w:rFonts w:ascii="Arial Narrow" w:eastAsia="Times New Roman" w:hAnsi="Arial Narrow" w:cs="Arial"/>
          <w:b/>
          <w:bCs/>
          <w:kern w:val="0"/>
          <w:sz w:val="22"/>
          <w:szCs w:val="22"/>
          <w:lang w:eastAsia="x-none"/>
        </w:rPr>
      </w:pPr>
      <w:r w:rsidRPr="00D94093">
        <w:rPr>
          <w:rFonts w:ascii="Arial Narrow" w:eastAsia="Times New Roman" w:hAnsi="Arial Narrow" w:cs="Arial"/>
          <w:kern w:val="0"/>
          <w:sz w:val="22"/>
          <w:szCs w:val="22"/>
          <w:lang w:eastAsia="x-none"/>
        </w:rPr>
        <w:t xml:space="preserve">oznaczenie żywych jaj pasożytów jelitowych z rodzajów </w:t>
      </w:r>
      <w:proofErr w:type="spellStart"/>
      <w:r w:rsidRPr="00D94093">
        <w:rPr>
          <w:rFonts w:ascii="Arial Narrow" w:eastAsia="Times New Roman" w:hAnsi="Arial Narrow" w:cs="Arial"/>
          <w:kern w:val="0"/>
          <w:sz w:val="22"/>
          <w:szCs w:val="22"/>
          <w:lang w:eastAsia="x-none"/>
        </w:rPr>
        <w:t>Ascaris</w:t>
      </w:r>
      <w:proofErr w:type="spellEnd"/>
      <w:r w:rsidRPr="00D94093">
        <w:rPr>
          <w:rFonts w:ascii="Arial Narrow" w:eastAsia="Times New Roman" w:hAnsi="Arial Narrow" w:cs="Arial"/>
          <w:kern w:val="0"/>
          <w:sz w:val="22"/>
          <w:szCs w:val="22"/>
          <w:lang w:eastAsia="x-none"/>
        </w:rPr>
        <w:t xml:space="preserve">, </w:t>
      </w:r>
      <w:proofErr w:type="spellStart"/>
      <w:r w:rsidRPr="00D94093">
        <w:rPr>
          <w:rFonts w:ascii="Arial Narrow" w:eastAsia="Times New Roman" w:hAnsi="Arial Narrow" w:cs="Arial"/>
          <w:kern w:val="0"/>
          <w:sz w:val="22"/>
          <w:szCs w:val="22"/>
          <w:lang w:eastAsia="x-none"/>
        </w:rPr>
        <w:t>Trichuris</w:t>
      </w:r>
      <w:proofErr w:type="spellEnd"/>
      <w:r w:rsidRPr="00D94093">
        <w:rPr>
          <w:rFonts w:ascii="Arial Narrow" w:eastAsia="Times New Roman" w:hAnsi="Arial Narrow" w:cs="Arial"/>
          <w:kern w:val="0"/>
          <w:sz w:val="22"/>
          <w:szCs w:val="22"/>
          <w:lang w:eastAsia="x-none"/>
        </w:rPr>
        <w:t xml:space="preserve"> i </w:t>
      </w:r>
      <w:proofErr w:type="spellStart"/>
      <w:r w:rsidRPr="00D94093">
        <w:rPr>
          <w:rFonts w:ascii="Arial Narrow" w:eastAsia="Times New Roman" w:hAnsi="Arial Narrow" w:cs="Arial"/>
          <w:kern w:val="0"/>
          <w:sz w:val="22"/>
          <w:szCs w:val="22"/>
          <w:lang w:eastAsia="x-none"/>
        </w:rPr>
        <w:t>Toxocara</w:t>
      </w:r>
      <w:proofErr w:type="spellEnd"/>
      <w:r w:rsidR="005A56BA">
        <w:rPr>
          <w:rFonts w:ascii="Arial Narrow" w:eastAsia="Times New Roman" w:hAnsi="Arial Narrow" w:cs="Arial"/>
          <w:kern w:val="0"/>
          <w:sz w:val="22"/>
          <w:szCs w:val="22"/>
          <w:lang w:eastAsia="x-none"/>
        </w:rPr>
        <w:t xml:space="preserve"> - </w:t>
      </w:r>
      <w:r w:rsidR="005A56BA" w:rsidRPr="00DD1156">
        <w:rPr>
          <w:rFonts w:ascii="Arial Narrow" w:eastAsia="Times New Roman" w:hAnsi="Arial Narrow" w:cs="Arial"/>
          <w:b/>
          <w:bCs/>
          <w:kern w:val="0"/>
          <w:sz w:val="22"/>
          <w:szCs w:val="22"/>
          <w:lang w:eastAsia="x-none"/>
        </w:rPr>
        <w:t>wymagane potwierdzenie braku obecności,</w:t>
      </w:r>
    </w:p>
    <w:p w14:paraId="76B15988" w14:textId="15465A1B" w:rsidR="005A56BA" w:rsidRPr="00D94093" w:rsidRDefault="00216277" w:rsidP="00DD1156">
      <w:pPr>
        <w:pStyle w:val="Akapitzlist"/>
        <w:numPr>
          <w:ilvl w:val="3"/>
          <w:numId w:val="111"/>
        </w:numPr>
        <w:spacing w:line="276" w:lineRule="auto"/>
        <w:ind w:left="1134" w:hanging="425"/>
        <w:rPr>
          <w:rFonts w:ascii="Arial Narrow" w:eastAsia="Times New Roman" w:hAnsi="Arial Narrow" w:cs="Arial"/>
          <w:kern w:val="0"/>
          <w:sz w:val="22"/>
          <w:szCs w:val="22"/>
          <w:lang w:eastAsia="x-none"/>
        </w:rPr>
      </w:pPr>
      <w:r>
        <w:rPr>
          <w:rFonts w:ascii="Arial Narrow" w:eastAsia="Times New Roman" w:hAnsi="Arial Narrow" w:cs="Arial"/>
          <w:kern w:val="0"/>
          <w:sz w:val="22"/>
          <w:szCs w:val="22"/>
          <w:lang w:eastAsia="x-none"/>
        </w:rPr>
        <w:t>bakterie z rodzaju Salmonella</w:t>
      </w:r>
      <w:r w:rsidR="005A56BA">
        <w:rPr>
          <w:rFonts w:ascii="Arial Narrow" w:eastAsia="Times New Roman" w:hAnsi="Arial Narrow" w:cs="Arial"/>
          <w:kern w:val="0"/>
          <w:sz w:val="22"/>
          <w:szCs w:val="22"/>
          <w:lang w:eastAsia="x-none"/>
        </w:rPr>
        <w:t xml:space="preserve"> - </w:t>
      </w:r>
      <w:r w:rsidR="005A56BA" w:rsidRPr="00DD1156">
        <w:rPr>
          <w:rFonts w:ascii="Arial Narrow" w:eastAsia="Times New Roman" w:hAnsi="Arial Narrow" w:cs="Arial"/>
          <w:b/>
          <w:bCs/>
          <w:kern w:val="0"/>
          <w:sz w:val="22"/>
          <w:szCs w:val="22"/>
          <w:lang w:eastAsia="x-none"/>
        </w:rPr>
        <w:t>wymagane potwierdzenie braku obecności,</w:t>
      </w:r>
    </w:p>
    <w:p w14:paraId="3F5810CF" w14:textId="781F32FB" w:rsidR="00216277" w:rsidRPr="00DD1156" w:rsidRDefault="00216277" w:rsidP="00DD1156">
      <w:pPr>
        <w:pStyle w:val="Akapitzlist"/>
        <w:numPr>
          <w:ilvl w:val="3"/>
          <w:numId w:val="111"/>
        </w:numPr>
        <w:spacing w:line="276" w:lineRule="auto"/>
        <w:ind w:left="1134" w:hanging="425"/>
        <w:rPr>
          <w:rFonts w:ascii="Arial Narrow" w:eastAsia="Times New Roman" w:hAnsi="Arial Narrow" w:cs="Arial"/>
          <w:kern w:val="0"/>
          <w:sz w:val="22"/>
          <w:szCs w:val="22"/>
          <w:lang w:eastAsia="x-none"/>
        </w:rPr>
      </w:pPr>
      <w:r w:rsidRPr="00DD1156">
        <w:rPr>
          <w:rFonts w:ascii="Arial Narrow" w:eastAsia="Times New Roman" w:hAnsi="Arial Narrow" w:cs="Arial"/>
          <w:kern w:val="0"/>
          <w:sz w:val="22"/>
          <w:szCs w:val="22"/>
          <w:lang w:eastAsia="x-none"/>
        </w:rPr>
        <w:t xml:space="preserve">liczba bakterii z rodziny </w:t>
      </w:r>
      <w:proofErr w:type="spellStart"/>
      <w:r w:rsidRPr="00DD1156">
        <w:rPr>
          <w:rFonts w:ascii="Arial Narrow" w:eastAsia="Times New Roman" w:hAnsi="Arial Narrow" w:cs="Arial"/>
          <w:kern w:val="0"/>
          <w:sz w:val="22"/>
          <w:szCs w:val="22"/>
          <w:lang w:eastAsia="x-none"/>
        </w:rPr>
        <w:t>Enterobacteriaceae</w:t>
      </w:r>
      <w:proofErr w:type="spellEnd"/>
      <w:r w:rsidR="00FF072D">
        <w:rPr>
          <w:rFonts w:ascii="Arial Narrow" w:eastAsia="Times New Roman" w:hAnsi="Arial Narrow" w:cs="Arial"/>
          <w:kern w:val="0"/>
          <w:sz w:val="22"/>
          <w:szCs w:val="22"/>
          <w:lang w:eastAsia="x-none"/>
        </w:rPr>
        <w:t>,,</w:t>
      </w:r>
      <w:r w:rsidRPr="00DD1156">
        <w:rPr>
          <w:rFonts w:ascii="Arial Narrow" w:eastAsia="Times New Roman" w:hAnsi="Arial Narrow" w:cs="Arial"/>
          <w:kern w:val="0"/>
          <w:sz w:val="22"/>
          <w:szCs w:val="22"/>
          <w:lang w:eastAsia="x-none"/>
        </w:rPr>
        <w:t xml:space="preserve"> </w:t>
      </w:r>
    </w:p>
    <w:p w14:paraId="30899BDC" w14:textId="7A5E7C83" w:rsidR="00216277" w:rsidRPr="00DD1156" w:rsidRDefault="00216277" w:rsidP="00DD1156">
      <w:pPr>
        <w:pStyle w:val="Akapitzlist"/>
        <w:numPr>
          <w:ilvl w:val="3"/>
          <w:numId w:val="111"/>
        </w:numPr>
        <w:spacing w:line="276" w:lineRule="auto"/>
        <w:ind w:left="1134" w:hanging="425"/>
        <w:rPr>
          <w:rFonts w:ascii="Arial Narrow" w:eastAsia="Times New Roman" w:hAnsi="Arial Narrow" w:cs="Arial"/>
          <w:kern w:val="0"/>
          <w:sz w:val="22"/>
          <w:szCs w:val="22"/>
          <w:lang w:eastAsia="x-none"/>
        </w:rPr>
      </w:pPr>
      <w:r w:rsidRPr="00DD1156">
        <w:rPr>
          <w:rFonts w:ascii="Arial Narrow" w:eastAsia="Times New Roman" w:hAnsi="Arial Narrow" w:cs="Arial"/>
          <w:kern w:val="0"/>
          <w:sz w:val="22"/>
          <w:szCs w:val="22"/>
          <w:lang w:eastAsia="x-none"/>
        </w:rPr>
        <w:t>liczba Escherichia coli</w:t>
      </w:r>
      <w:r w:rsidR="00FF072D">
        <w:rPr>
          <w:rFonts w:ascii="Arial Narrow" w:eastAsia="Times New Roman" w:hAnsi="Arial Narrow" w:cs="Arial"/>
          <w:kern w:val="0"/>
          <w:sz w:val="22"/>
          <w:szCs w:val="22"/>
          <w:lang w:eastAsia="x-none"/>
        </w:rPr>
        <w:t>.</w:t>
      </w:r>
      <w:r w:rsidR="005A56BA">
        <w:rPr>
          <w:rFonts w:ascii="Arial Narrow" w:eastAsia="Times New Roman" w:hAnsi="Arial Narrow" w:cs="Arial"/>
          <w:kern w:val="0"/>
          <w:sz w:val="22"/>
          <w:szCs w:val="22"/>
          <w:lang w:eastAsia="x-none"/>
        </w:rPr>
        <w:t xml:space="preserve">- </w:t>
      </w:r>
      <w:r w:rsidR="005A56BA" w:rsidRPr="00DD1156">
        <w:rPr>
          <w:rFonts w:ascii="Arial Narrow" w:eastAsia="Times New Roman" w:hAnsi="Arial Narrow" w:cs="Arial"/>
          <w:b/>
          <w:bCs/>
          <w:kern w:val="0"/>
          <w:sz w:val="22"/>
          <w:szCs w:val="22"/>
          <w:lang w:eastAsia="x-none"/>
        </w:rPr>
        <w:t xml:space="preserve">wymagane potwierdzenie wyniku nie więcej niż 5000 </w:t>
      </w:r>
      <w:proofErr w:type="spellStart"/>
      <w:r w:rsidR="005A56BA" w:rsidRPr="00DD1156">
        <w:rPr>
          <w:rFonts w:ascii="Arial Narrow" w:eastAsia="Times New Roman" w:hAnsi="Arial Narrow" w:cs="Arial"/>
          <w:b/>
          <w:bCs/>
          <w:kern w:val="0"/>
          <w:sz w:val="22"/>
          <w:szCs w:val="22"/>
          <w:lang w:eastAsia="x-none"/>
        </w:rPr>
        <w:t>jtk</w:t>
      </w:r>
      <w:proofErr w:type="spellEnd"/>
      <w:r w:rsidR="005A56BA" w:rsidRPr="00DD1156">
        <w:rPr>
          <w:rFonts w:ascii="Arial Narrow" w:eastAsia="Times New Roman" w:hAnsi="Arial Narrow" w:cs="Arial"/>
          <w:b/>
          <w:bCs/>
          <w:kern w:val="0"/>
          <w:sz w:val="22"/>
          <w:szCs w:val="22"/>
          <w:lang w:eastAsia="x-none"/>
        </w:rPr>
        <w:t>/g</w:t>
      </w:r>
    </w:p>
    <w:p w14:paraId="046307B5" w14:textId="1E4D8FFE" w:rsidR="00C82219" w:rsidRPr="00DD1156" w:rsidRDefault="00216277">
      <w:pPr>
        <w:spacing w:line="276" w:lineRule="auto"/>
        <w:ind w:left="426"/>
        <w:rPr>
          <w:rFonts w:ascii="Arial Narrow" w:hAnsi="Arial Narrow"/>
          <w:b/>
          <w:bCs/>
          <w:szCs w:val="22"/>
          <w:lang w:eastAsia="x-none"/>
        </w:rPr>
      </w:pPr>
      <w:r w:rsidRPr="00DD1156">
        <w:rPr>
          <w:rFonts w:ascii="Arial Narrow" w:hAnsi="Arial Narrow"/>
          <w:b/>
          <w:bCs/>
          <w:szCs w:val="22"/>
          <w:lang w:eastAsia="x-none"/>
        </w:rPr>
        <w:t>Badania, w tym pobór prób winny zostać wykonane przez</w:t>
      </w:r>
      <w:r w:rsidR="00C82219" w:rsidRPr="00DD1156">
        <w:rPr>
          <w:rFonts w:ascii="Arial Narrow" w:hAnsi="Arial Narrow"/>
          <w:b/>
          <w:bCs/>
          <w:szCs w:val="22"/>
          <w:lang w:eastAsia="x-none"/>
        </w:rPr>
        <w:t xml:space="preserve"> jednost</w:t>
      </w:r>
      <w:r w:rsidRPr="00DD1156">
        <w:rPr>
          <w:rFonts w:ascii="Arial Narrow" w:hAnsi="Arial Narrow"/>
          <w:b/>
          <w:bCs/>
          <w:szCs w:val="22"/>
          <w:lang w:eastAsia="x-none"/>
        </w:rPr>
        <w:t>ki</w:t>
      </w:r>
      <w:r w:rsidR="00C82219" w:rsidRPr="00DD1156">
        <w:rPr>
          <w:rFonts w:ascii="Arial Narrow" w:hAnsi="Arial Narrow"/>
          <w:b/>
          <w:bCs/>
          <w:szCs w:val="22"/>
          <w:lang w:eastAsia="x-none"/>
        </w:rPr>
        <w:t xml:space="preserve"> upoważnion</w:t>
      </w:r>
      <w:r w:rsidRPr="00DD1156">
        <w:rPr>
          <w:rFonts w:ascii="Arial Narrow" w:hAnsi="Arial Narrow"/>
          <w:b/>
          <w:bCs/>
          <w:szCs w:val="22"/>
          <w:lang w:eastAsia="x-none"/>
        </w:rPr>
        <w:t>e</w:t>
      </w:r>
      <w:r w:rsidR="00C82219" w:rsidRPr="00DD1156">
        <w:rPr>
          <w:rFonts w:ascii="Arial Narrow" w:hAnsi="Arial Narrow"/>
          <w:b/>
          <w:bCs/>
          <w:szCs w:val="22"/>
          <w:lang w:eastAsia="x-none"/>
        </w:rPr>
        <w:t xml:space="preserve"> do ich prowadzenia, </w:t>
      </w:r>
      <w:r w:rsidRPr="00DD1156">
        <w:rPr>
          <w:rFonts w:ascii="Arial Narrow" w:hAnsi="Arial Narrow"/>
          <w:b/>
          <w:bCs/>
          <w:szCs w:val="22"/>
          <w:lang w:eastAsia="x-none"/>
        </w:rPr>
        <w:t xml:space="preserve">zgodnie z w/w Rozporządzeniem </w:t>
      </w:r>
      <w:proofErr w:type="spellStart"/>
      <w:r w:rsidRPr="00DD1156">
        <w:rPr>
          <w:rFonts w:ascii="Arial Narrow" w:hAnsi="Arial Narrow"/>
          <w:b/>
          <w:bCs/>
          <w:szCs w:val="22"/>
          <w:lang w:eastAsia="x-none"/>
        </w:rPr>
        <w:t>MRiRW</w:t>
      </w:r>
      <w:proofErr w:type="spellEnd"/>
      <w:r w:rsidRPr="00DD1156">
        <w:rPr>
          <w:rFonts w:ascii="Arial Narrow" w:hAnsi="Arial Narrow"/>
          <w:b/>
          <w:bCs/>
          <w:szCs w:val="22"/>
          <w:lang w:eastAsia="x-none"/>
        </w:rPr>
        <w:t xml:space="preserve"> z dnia 18 czerwca 2008r. (Dz.U. 119 poz. 765 ze zm.) w sprawie wykonania niektórych przepisów ustawy o nawozach i nawożeniu</w:t>
      </w:r>
      <w:r w:rsidR="00D94093" w:rsidRPr="00DD1156">
        <w:rPr>
          <w:rFonts w:ascii="Arial Narrow" w:hAnsi="Arial Narrow"/>
          <w:b/>
          <w:bCs/>
          <w:szCs w:val="22"/>
          <w:lang w:eastAsia="x-none"/>
        </w:rPr>
        <w:t>.</w:t>
      </w:r>
    </w:p>
    <w:p w14:paraId="1E179001" w14:textId="77777777" w:rsidR="00D94093" w:rsidRPr="00DD1156" w:rsidRDefault="00D94093" w:rsidP="00DD1156">
      <w:pPr>
        <w:spacing w:line="276" w:lineRule="auto"/>
        <w:ind w:left="426"/>
        <w:rPr>
          <w:rFonts w:ascii="Arial Narrow" w:hAnsi="Arial Narrow"/>
          <w:szCs w:val="22"/>
          <w:lang w:eastAsia="x-none"/>
        </w:rPr>
      </w:pPr>
    </w:p>
    <w:p w14:paraId="3BDFBCF4" w14:textId="77777777" w:rsidR="00C82219" w:rsidRDefault="00C82219" w:rsidP="00C82219">
      <w:pPr>
        <w:spacing w:line="276" w:lineRule="auto"/>
        <w:rPr>
          <w:rFonts w:ascii="Arial Narrow" w:hAnsi="Arial Narrow"/>
          <w:szCs w:val="22"/>
          <w:lang w:eastAsia="x-none"/>
        </w:rPr>
      </w:pPr>
    </w:p>
    <w:p w14:paraId="515EFF1A" w14:textId="77777777" w:rsidR="001537C3" w:rsidRPr="001537C3" w:rsidRDefault="001537C3" w:rsidP="001537C3">
      <w:pPr>
        <w:spacing w:line="276" w:lineRule="auto"/>
        <w:rPr>
          <w:rFonts w:ascii="Arial Narrow" w:hAnsi="Arial Narrow"/>
          <w:szCs w:val="22"/>
        </w:rPr>
      </w:pPr>
      <w:r w:rsidRPr="001537C3">
        <w:rPr>
          <w:rFonts w:ascii="Arial Narrow" w:hAnsi="Arial Narrow"/>
          <w:szCs w:val="22"/>
        </w:rPr>
        <w:t>Zakłada się rozruch będzie prowadzony w następujących etapach:</w:t>
      </w:r>
    </w:p>
    <w:p w14:paraId="446D7012" w14:textId="77777777" w:rsidR="001537C3" w:rsidRPr="001537C3" w:rsidRDefault="001537C3" w:rsidP="001537C3">
      <w:pPr>
        <w:numPr>
          <w:ilvl w:val="0"/>
          <w:numId w:val="2"/>
        </w:numPr>
        <w:overflowPunct/>
        <w:autoSpaceDE/>
        <w:autoSpaceDN/>
        <w:adjustRightInd/>
        <w:spacing w:line="276" w:lineRule="auto"/>
        <w:textAlignment w:val="auto"/>
        <w:rPr>
          <w:rFonts w:ascii="Arial Narrow" w:eastAsia="Calibri" w:hAnsi="Arial Narrow"/>
          <w:szCs w:val="22"/>
          <w:lang w:eastAsia="en-US"/>
        </w:rPr>
      </w:pPr>
      <w:r w:rsidRPr="001537C3">
        <w:rPr>
          <w:rFonts w:ascii="Arial Narrow" w:eastAsia="Calibri" w:hAnsi="Arial Narrow"/>
          <w:szCs w:val="22"/>
          <w:lang w:eastAsia="en-US"/>
        </w:rPr>
        <w:t xml:space="preserve">I etap - rozruch </w:t>
      </w:r>
      <w:r w:rsidRPr="001537C3">
        <w:rPr>
          <w:rFonts w:ascii="Arial Narrow" w:eastAsia="Calibri" w:hAnsi="Arial Narrow" w:cs="Times New Roman"/>
          <w:szCs w:val="22"/>
          <w:lang w:eastAsia="en-US"/>
        </w:rPr>
        <w:t>urządzeń w hali przyjęcia bioodpadów oraz pozostałych urządzeń przygotowania wsadu</w:t>
      </w:r>
      <w:r w:rsidR="001C5ABD">
        <w:rPr>
          <w:rFonts w:ascii="Arial Narrow" w:eastAsia="Calibri" w:hAnsi="Arial Narrow"/>
          <w:szCs w:val="22"/>
          <w:lang w:eastAsia="en-US"/>
        </w:rPr>
        <w:t xml:space="preserve"> oraz układu fermentacji</w:t>
      </w:r>
      <w:r w:rsidRPr="001537C3">
        <w:rPr>
          <w:rFonts w:ascii="Arial Narrow" w:eastAsia="Calibri" w:hAnsi="Arial Narrow"/>
          <w:szCs w:val="22"/>
          <w:lang w:eastAsia="en-US"/>
        </w:rPr>
        <w:t xml:space="preserve"> Zamawiający dopuszcza rozruch </w:t>
      </w:r>
      <w:r w:rsidR="001C5ABD">
        <w:rPr>
          <w:rFonts w:ascii="Arial Narrow" w:eastAsia="Calibri" w:hAnsi="Arial Narrow" w:cs="Times New Roman"/>
          <w:szCs w:val="22"/>
          <w:lang w:eastAsia="en-US"/>
        </w:rPr>
        <w:t>układu fermentacji</w:t>
      </w:r>
      <w:r w:rsidRPr="001537C3">
        <w:rPr>
          <w:rFonts w:ascii="Arial Narrow" w:eastAsia="Calibri" w:hAnsi="Arial Narrow" w:cs="Times New Roman"/>
          <w:szCs w:val="22"/>
          <w:lang w:eastAsia="en-US"/>
        </w:rPr>
        <w:t xml:space="preserve"> </w:t>
      </w:r>
      <w:r w:rsidRPr="001537C3">
        <w:rPr>
          <w:rFonts w:ascii="Arial Narrow" w:eastAsia="Calibri" w:hAnsi="Arial Narrow"/>
          <w:szCs w:val="22"/>
          <w:lang w:eastAsia="en-US"/>
        </w:rPr>
        <w:t>w późniejszym terminie.</w:t>
      </w:r>
    </w:p>
    <w:p w14:paraId="35714465" w14:textId="77777777" w:rsidR="001C5ABD" w:rsidRDefault="001537C3" w:rsidP="001537C3">
      <w:pPr>
        <w:numPr>
          <w:ilvl w:val="0"/>
          <w:numId w:val="2"/>
        </w:numPr>
        <w:overflowPunct/>
        <w:autoSpaceDE/>
        <w:autoSpaceDN/>
        <w:adjustRightInd/>
        <w:spacing w:line="276" w:lineRule="auto"/>
        <w:textAlignment w:val="auto"/>
        <w:rPr>
          <w:rFonts w:ascii="Arial Narrow" w:eastAsia="Calibri" w:hAnsi="Arial Narrow"/>
          <w:szCs w:val="22"/>
          <w:lang w:eastAsia="en-US"/>
        </w:rPr>
      </w:pPr>
      <w:r w:rsidRPr="001537C3">
        <w:rPr>
          <w:rFonts w:ascii="Arial Narrow" w:eastAsia="Calibri" w:hAnsi="Arial Narrow"/>
          <w:szCs w:val="22"/>
          <w:lang w:eastAsia="en-US"/>
        </w:rPr>
        <w:lastRenderedPageBreak/>
        <w:t xml:space="preserve">II etap – </w:t>
      </w:r>
      <w:r w:rsidR="001C5ABD">
        <w:rPr>
          <w:rFonts w:ascii="Arial Narrow" w:eastAsia="Calibri" w:hAnsi="Arial Narrow"/>
          <w:szCs w:val="22"/>
          <w:lang w:eastAsia="en-US"/>
        </w:rPr>
        <w:t>rozruch układu fermentacji (jeśli nie odbędzie się w I etapie),</w:t>
      </w:r>
    </w:p>
    <w:p w14:paraId="5559B912" w14:textId="77777777" w:rsidR="001C5ABD" w:rsidRDefault="001C5ABD" w:rsidP="001C5ABD">
      <w:pPr>
        <w:spacing w:line="276" w:lineRule="auto"/>
        <w:rPr>
          <w:rFonts w:ascii="Arial Narrow" w:hAnsi="Arial Narrow"/>
        </w:rPr>
      </w:pPr>
      <w:r w:rsidRPr="001C5ABD">
        <w:rPr>
          <w:rFonts w:ascii="Arial Narrow" w:eastAsia="Calibri" w:hAnsi="Arial Narrow"/>
          <w:szCs w:val="22"/>
          <w:lang w:eastAsia="en-US"/>
        </w:rPr>
        <w:t>III etap –</w:t>
      </w:r>
      <w:r w:rsidRPr="001C5ABD">
        <w:rPr>
          <w:rFonts w:ascii="Arial Narrow" w:eastAsia="Calibri" w:hAnsi="Arial Narrow" w:cs="Times New Roman"/>
          <w:szCs w:val="22"/>
          <w:lang w:eastAsia="en-US"/>
        </w:rPr>
        <w:t xml:space="preserve"> rozruch </w:t>
      </w:r>
      <w:r w:rsidR="001537C3" w:rsidRPr="001C5ABD">
        <w:rPr>
          <w:rFonts w:ascii="Arial Narrow" w:eastAsia="Calibri" w:hAnsi="Arial Narrow" w:cs="Times New Roman"/>
          <w:szCs w:val="22"/>
          <w:lang w:eastAsia="en-US"/>
        </w:rPr>
        <w:t>bioreaktorów kompost</w:t>
      </w:r>
      <w:r w:rsidRPr="001C5ABD">
        <w:rPr>
          <w:rFonts w:ascii="Arial Narrow" w:eastAsia="Calibri" w:hAnsi="Arial Narrow" w:cs="Times New Roman"/>
          <w:szCs w:val="22"/>
          <w:lang w:eastAsia="en-US"/>
        </w:rPr>
        <w:t>owania</w:t>
      </w:r>
      <w:r>
        <w:rPr>
          <w:rFonts w:ascii="Arial Narrow" w:eastAsia="Calibri" w:hAnsi="Arial Narrow" w:cs="Times New Roman"/>
          <w:szCs w:val="22"/>
          <w:lang w:eastAsia="en-US"/>
        </w:rPr>
        <w:t>.</w:t>
      </w:r>
      <w:r w:rsidRPr="001C5ABD">
        <w:rPr>
          <w:rFonts w:ascii="Arial Narrow" w:eastAsia="Calibri" w:hAnsi="Arial Narrow" w:cs="Times New Roman"/>
          <w:szCs w:val="22"/>
          <w:lang w:eastAsia="en-US"/>
        </w:rPr>
        <w:t xml:space="preserve"> </w:t>
      </w:r>
    </w:p>
    <w:p w14:paraId="6E1DD455" w14:textId="6B48B825" w:rsidR="001537C3" w:rsidRPr="001C5ABD" w:rsidRDefault="001537C3" w:rsidP="001C5ABD">
      <w:pPr>
        <w:spacing w:line="276" w:lineRule="auto"/>
        <w:rPr>
          <w:rFonts w:ascii="Arial Narrow" w:hAnsi="Arial Narrow"/>
          <w:szCs w:val="22"/>
        </w:rPr>
      </w:pPr>
      <w:r w:rsidRPr="001C5ABD">
        <w:rPr>
          <w:rFonts w:ascii="Arial Narrow" w:hAnsi="Arial Narrow"/>
        </w:rPr>
        <w:t xml:space="preserve">Przed rozpoczęciem rozruchu technologicznego („na odpadach”) należy uzyskać </w:t>
      </w:r>
      <w:r w:rsidRPr="001C5ABD">
        <w:rPr>
          <w:rFonts w:ascii="Arial Narrow" w:hAnsi="Arial Narrow"/>
          <w:szCs w:val="22"/>
          <w:lang w:eastAsia="x-none"/>
        </w:rPr>
        <w:t>ostateczn</w:t>
      </w:r>
      <w:r w:rsidR="007D4B9F">
        <w:rPr>
          <w:rFonts w:ascii="Arial Narrow" w:hAnsi="Arial Narrow"/>
          <w:szCs w:val="22"/>
          <w:lang w:eastAsia="x-none"/>
        </w:rPr>
        <w:t>ą</w:t>
      </w:r>
      <w:r w:rsidRPr="001C5ABD">
        <w:rPr>
          <w:rFonts w:ascii="Arial Narrow" w:hAnsi="Arial Narrow"/>
          <w:szCs w:val="22"/>
          <w:lang w:eastAsia="x-none"/>
        </w:rPr>
        <w:t xml:space="preserve"> decyzj</w:t>
      </w:r>
      <w:r w:rsidR="007D4B9F">
        <w:rPr>
          <w:rFonts w:ascii="Arial Narrow" w:hAnsi="Arial Narrow"/>
          <w:szCs w:val="22"/>
          <w:lang w:eastAsia="x-none"/>
        </w:rPr>
        <w:t>ę</w:t>
      </w:r>
      <w:r w:rsidRPr="001C5ABD">
        <w:rPr>
          <w:rFonts w:ascii="Arial Narrow" w:hAnsi="Arial Narrow"/>
          <w:szCs w:val="22"/>
          <w:lang w:eastAsia="x-none"/>
        </w:rPr>
        <w:t xml:space="preserve"> pozwolenia na użytkowanie</w:t>
      </w:r>
      <w:r w:rsidR="007D4B9F">
        <w:rPr>
          <w:rFonts w:ascii="Arial Narrow" w:hAnsi="Arial Narrow"/>
          <w:szCs w:val="22"/>
          <w:lang w:eastAsia="x-none"/>
        </w:rPr>
        <w:t>.</w:t>
      </w:r>
      <w:r w:rsidRPr="001C5ABD">
        <w:rPr>
          <w:rFonts w:ascii="Arial Narrow" w:hAnsi="Arial Narrow"/>
          <w:szCs w:val="22"/>
          <w:lang w:eastAsia="x-none"/>
        </w:rPr>
        <w:t xml:space="preserve"> </w:t>
      </w:r>
      <w:r w:rsidRPr="001C5ABD">
        <w:rPr>
          <w:rFonts w:ascii="Arial Narrow" w:hAnsi="Arial Narrow"/>
          <w:szCs w:val="22"/>
        </w:rPr>
        <w:t xml:space="preserve">W trakcie rozruchu na odpadach </w:t>
      </w:r>
      <w:r w:rsidR="001C5ABD">
        <w:rPr>
          <w:rFonts w:ascii="Arial Narrow" w:hAnsi="Arial Narrow"/>
          <w:szCs w:val="22"/>
        </w:rPr>
        <w:t xml:space="preserve">należy prowadzić </w:t>
      </w:r>
      <w:r w:rsidRPr="001C5ABD">
        <w:rPr>
          <w:rFonts w:ascii="Arial Narrow" w:hAnsi="Arial Narrow"/>
          <w:szCs w:val="22"/>
        </w:rPr>
        <w:t>szkolenia personelu Zamawiającego z obsługi urządzeń, realizowane przez Wykonawcę.</w:t>
      </w:r>
    </w:p>
    <w:p w14:paraId="0967B732" w14:textId="77777777" w:rsidR="00A47A15" w:rsidRPr="00767ECC" w:rsidRDefault="00A47A15" w:rsidP="00A47A15"/>
    <w:p w14:paraId="6AEBA572" w14:textId="77777777" w:rsidR="000A453E" w:rsidRPr="00B62665" w:rsidRDefault="000A453E" w:rsidP="000A453E">
      <w:pPr>
        <w:spacing w:line="276" w:lineRule="auto"/>
        <w:rPr>
          <w:rFonts w:ascii="Arial Narrow" w:hAnsi="Arial Narrow"/>
          <w:b/>
          <w:szCs w:val="22"/>
          <w:u w:val="single"/>
        </w:rPr>
      </w:pPr>
      <w:r w:rsidRPr="00B62665">
        <w:rPr>
          <w:rFonts w:ascii="Arial Narrow" w:hAnsi="Arial Narrow"/>
          <w:b/>
          <w:u w:val="single"/>
        </w:rPr>
        <w:t xml:space="preserve">I etap - rozruch </w:t>
      </w:r>
      <w:r w:rsidRPr="00B62665">
        <w:rPr>
          <w:rFonts w:ascii="Arial Narrow" w:hAnsi="Arial Narrow"/>
          <w:b/>
          <w:szCs w:val="22"/>
          <w:u w:val="single"/>
        </w:rPr>
        <w:t xml:space="preserve">urządzeń w hali </w:t>
      </w:r>
      <w:r>
        <w:rPr>
          <w:rFonts w:ascii="Arial Narrow" w:hAnsi="Arial Narrow"/>
          <w:b/>
          <w:szCs w:val="22"/>
          <w:u w:val="single"/>
        </w:rPr>
        <w:t>przygotowania wsadu</w:t>
      </w:r>
      <w:r w:rsidRPr="00B62665">
        <w:rPr>
          <w:rFonts w:ascii="Arial Narrow" w:hAnsi="Arial Narrow"/>
          <w:b/>
          <w:u w:val="single"/>
        </w:rPr>
        <w:t xml:space="preserve"> </w:t>
      </w:r>
    </w:p>
    <w:p w14:paraId="6D36EDAA" w14:textId="77777777" w:rsidR="000A453E" w:rsidRPr="00B62665" w:rsidRDefault="000A453E" w:rsidP="000A453E">
      <w:pPr>
        <w:spacing w:line="276" w:lineRule="auto"/>
        <w:ind w:firstLine="567"/>
        <w:rPr>
          <w:rFonts w:ascii="Arial Narrow" w:hAnsi="Arial Narrow"/>
          <w:szCs w:val="22"/>
        </w:rPr>
      </w:pPr>
      <w:r w:rsidRPr="00B62665">
        <w:rPr>
          <w:rFonts w:ascii="Arial Narrow" w:hAnsi="Arial Narrow"/>
          <w:szCs w:val="22"/>
        </w:rPr>
        <w:t xml:space="preserve">Wstępnie przewiduje się, że rozruch urządzeń w hali </w:t>
      </w:r>
      <w:r>
        <w:rPr>
          <w:rFonts w:ascii="Arial Narrow" w:hAnsi="Arial Narrow"/>
          <w:szCs w:val="22"/>
        </w:rPr>
        <w:t>przygotowania wsadu</w:t>
      </w:r>
      <w:r w:rsidRPr="00B62665">
        <w:rPr>
          <w:rFonts w:ascii="Arial Narrow" w:hAnsi="Arial Narrow"/>
          <w:szCs w:val="22"/>
        </w:rPr>
        <w:t xml:space="preserve"> będzie trwać min. 5 kolejnych dni roboczych.</w:t>
      </w:r>
    </w:p>
    <w:p w14:paraId="6F487848" w14:textId="77777777" w:rsidR="000A453E" w:rsidRPr="00B62665" w:rsidRDefault="000A453E" w:rsidP="000A453E">
      <w:pPr>
        <w:spacing w:line="276" w:lineRule="auto"/>
        <w:ind w:firstLine="567"/>
        <w:rPr>
          <w:rFonts w:ascii="Arial Narrow" w:hAnsi="Arial Narrow"/>
          <w:szCs w:val="22"/>
        </w:rPr>
      </w:pPr>
      <w:r w:rsidRPr="00B62665">
        <w:rPr>
          <w:rFonts w:ascii="Arial Narrow" w:hAnsi="Arial Narrow"/>
          <w:szCs w:val="22"/>
        </w:rPr>
        <w:t>W tym czasie weryfikowane będzie współdziałanie wszystkich elementów przygotowania wsadu (</w:t>
      </w:r>
      <w:r>
        <w:rPr>
          <w:rFonts w:ascii="Arial Narrow" w:hAnsi="Arial Narrow"/>
          <w:szCs w:val="22"/>
        </w:rPr>
        <w:t xml:space="preserve">rozrywarka worków, sito gwiaździste, separatory metali, </w:t>
      </w:r>
      <w:r w:rsidRPr="00B62665">
        <w:rPr>
          <w:rFonts w:ascii="Arial Narrow" w:hAnsi="Arial Narrow"/>
          <w:szCs w:val="22"/>
        </w:rPr>
        <w:t>rozdrabniacze, przesypy, zrzuty,</w:t>
      </w:r>
      <w:r>
        <w:rPr>
          <w:rFonts w:ascii="Arial Narrow" w:hAnsi="Arial Narrow"/>
          <w:szCs w:val="22"/>
        </w:rPr>
        <w:t xml:space="preserve"> automatyczna nadawa</w:t>
      </w:r>
      <w:r w:rsidRPr="00B62665">
        <w:rPr>
          <w:rFonts w:ascii="Arial Narrow" w:hAnsi="Arial Narrow"/>
          <w:szCs w:val="22"/>
        </w:rPr>
        <w:t xml:space="preserve"> prędkości przenośników, nastawy urządzeń w automatyce</w:t>
      </w:r>
      <w:r>
        <w:rPr>
          <w:rFonts w:ascii="Arial Narrow" w:hAnsi="Arial Narrow"/>
          <w:szCs w:val="22"/>
        </w:rPr>
        <w:t xml:space="preserve">, </w:t>
      </w:r>
      <w:proofErr w:type="spellStart"/>
      <w:r>
        <w:rPr>
          <w:rFonts w:ascii="Arial Narrow" w:hAnsi="Arial Narrow"/>
          <w:szCs w:val="22"/>
        </w:rPr>
        <w:t>etc</w:t>
      </w:r>
      <w:proofErr w:type="spellEnd"/>
      <w:r w:rsidRPr="00B62665">
        <w:rPr>
          <w:rFonts w:ascii="Arial Narrow" w:hAnsi="Arial Narrow"/>
          <w:szCs w:val="22"/>
        </w:rPr>
        <w:t xml:space="preserve">). Podczas pracy na odpadach testowane będzie działanie wszystkich systemów sterowania, wizualizacji pracy i monitoringu, </w:t>
      </w:r>
      <w:proofErr w:type="spellStart"/>
      <w:r w:rsidRPr="00B62665">
        <w:rPr>
          <w:rFonts w:ascii="Arial Narrow" w:hAnsi="Arial Narrow"/>
          <w:szCs w:val="22"/>
        </w:rPr>
        <w:t>ppoż</w:t>
      </w:r>
      <w:proofErr w:type="spellEnd"/>
      <w:r w:rsidRPr="00B62665">
        <w:rPr>
          <w:rFonts w:ascii="Arial Narrow" w:hAnsi="Arial Narrow"/>
          <w:szCs w:val="22"/>
        </w:rPr>
        <w:t xml:space="preserve"> itp.</w:t>
      </w:r>
    </w:p>
    <w:p w14:paraId="4A3B6727" w14:textId="77777777" w:rsidR="000A453E" w:rsidRPr="00B62665" w:rsidRDefault="000A453E" w:rsidP="000A453E">
      <w:pPr>
        <w:spacing w:line="276" w:lineRule="auto"/>
        <w:ind w:firstLine="567"/>
        <w:rPr>
          <w:rFonts w:ascii="Arial Narrow" w:hAnsi="Arial Narrow"/>
          <w:szCs w:val="22"/>
        </w:rPr>
      </w:pPr>
      <w:r w:rsidRPr="00B62665">
        <w:rPr>
          <w:rFonts w:ascii="Arial Narrow" w:hAnsi="Arial Narrow"/>
          <w:szCs w:val="22"/>
        </w:rPr>
        <w:t>Zamawiający uzna, że rozruch części mechanicznej przygotowania wsadu zakończy się pozytywnie, jeżeli urządzenia przygotowania wsadu umożliwiać będą pracę przez min. 5 kolejnych dni roboczych na frakcji bioodpadów pochodzenia komunalnego selektywnie zebranych, bez przerw wynikających z przyczyn technicznych (awarii maszyn i urządzeń).</w:t>
      </w:r>
    </w:p>
    <w:p w14:paraId="63F12CE4" w14:textId="77777777" w:rsidR="000A453E" w:rsidRPr="00B62665" w:rsidRDefault="000A453E" w:rsidP="000A453E">
      <w:pPr>
        <w:spacing w:line="276" w:lineRule="auto"/>
        <w:ind w:firstLine="567"/>
        <w:rPr>
          <w:rFonts w:ascii="Arial Narrow" w:hAnsi="Arial Narrow"/>
          <w:szCs w:val="22"/>
        </w:rPr>
      </w:pPr>
      <w:r w:rsidRPr="0054758B">
        <w:rPr>
          <w:rFonts w:ascii="Arial Narrow" w:hAnsi="Arial Narrow"/>
          <w:szCs w:val="22"/>
        </w:rPr>
        <w:t>W okresie tych 5 dni przynajmniej dwa dni (liczone jako 2 dni, po 16 h) strefa przygotowania wsadu  pracować będzie pod maksymalnym obciążeniem,</w:t>
      </w:r>
      <w:r w:rsidRPr="0054758B">
        <w:rPr>
          <w:sz w:val="20"/>
        </w:rPr>
        <w:t xml:space="preserve"> tj. 130 Mg/h (13 godzin pracy na wydajności 10 Mg/godzinę).</w:t>
      </w:r>
      <w:r>
        <w:rPr>
          <w:rFonts w:ascii="Arial Narrow" w:hAnsi="Arial Narrow"/>
          <w:szCs w:val="22"/>
        </w:rPr>
        <w:t xml:space="preserve"> </w:t>
      </w:r>
      <w:r w:rsidRPr="00B62665">
        <w:rPr>
          <w:rFonts w:ascii="Arial Narrow" w:hAnsi="Arial Narrow"/>
          <w:szCs w:val="22"/>
        </w:rPr>
        <w:t xml:space="preserve"> </w:t>
      </w:r>
    </w:p>
    <w:p w14:paraId="36540BFB" w14:textId="77777777" w:rsidR="000A453E" w:rsidRPr="00B62665" w:rsidRDefault="000A453E" w:rsidP="000A453E">
      <w:pPr>
        <w:spacing w:line="276" w:lineRule="auto"/>
        <w:rPr>
          <w:rFonts w:ascii="Arial Narrow" w:hAnsi="Arial Narrow"/>
          <w:szCs w:val="22"/>
        </w:rPr>
      </w:pPr>
    </w:p>
    <w:p w14:paraId="515C7E44" w14:textId="77777777" w:rsidR="000A453E" w:rsidRPr="00B62665" w:rsidRDefault="000A453E" w:rsidP="000A453E">
      <w:pPr>
        <w:spacing w:line="276" w:lineRule="auto"/>
        <w:rPr>
          <w:rFonts w:ascii="Arial Narrow" w:hAnsi="Arial Narrow"/>
          <w:b/>
          <w:szCs w:val="22"/>
        </w:rPr>
      </w:pPr>
      <w:r w:rsidRPr="00B62665">
        <w:rPr>
          <w:rFonts w:ascii="Arial Narrow" w:hAnsi="Arial Narrow"/>
          <w:b/>
          <w:szCs w:val="22"/>
        </w:rPr>
        <w:t>Uwaga:</w:t>
      </w:r>
    </w:p>
    <w:p w14:paraId="6464C7A0" w14:textId="77777777" w:rsidR="000A453E" w:rsidRPr="00B62665" w:rsidRDefault="000A453E" w:rsidP="000A453E">
      <w:pPr>
        <w:spacing w:line="276" w:lineRule="auto"/>
        <w:rPr>
          <w:rFonts w:ascii="Arial Narrow" w:hAnsi="Arial Narrow"/>
          <w:b/>
          <w:szCs w:val="22"/>
        </w:rPr>
      </w:pPr>
      <w:r w:rsidRPr="00B62665">
        <w:rPr>
          <w:rFonts w:ascii="Arial Narrow" w:hAnsi="Arial Narrow"/>
          <w:b/>
          <w:szCs w:val="22"/>
        </w:rPr>
        <w:t>Jeżeli w trakcie prowadzonej pięciodniowej ciągłej pracy urządzeń przygotowania wsadu, lub gdy w okresie pracy pod pełnym obciążeniem (2 dni) nastąpi zdarzenie obciążające Wykonawcę (np. awaria maszyn lub urządzeń, sterowania, modułów wentylacji itp.) próbę uznaje się za nieskuteczną. Po usunięciu przyczyny przerwania próby Wykonawca przystąpi do powtórzenia całej sekwencji pięciodniowej.</w:t>
      </w:r>
    </w:p>
    <w:p w14:paraId="094B2590" w14:textId="77777777" w:rsidR="000A453E" w:rsidRDefault="000A453E" w:rsidP="000A453E">
      <w:pPr>
        <w:spacing w:line="276" w:lineRule="auto"/>
        <w:rPr>
          <w:rFonts w:ascii="Arial Narrow" w:hAnsi="Arial Narrow"/>
          <w:b/>
          <w:szCs w:val="22"/>
        </w:rPr>
      </w:pPr>
      <w:r w:rsidRPr="00B62665">
        <w:rPr>
          <w:rFonts w:ascii="Arial Narrow" w:hAnsi="Arial Narrow"/>
          <w:b/>
          <w:szCs w:val="22"/>
        </w:rPr>
        <w:t>Pozytywne zakończenie rozruchu urządzeń w hali przygotowania wsadu zostanie potwierdzone Protokołem zakończenia rozruchu urządzeń przygotowania wsadu.</w:t>
      </w:r>
    </w:p>
    <w:p w14:paraId="22ECB006" w14:textId="77777777" w:rsidR="00E93C51" w:rsidRDefault="00E93C51" w:rsidP="000A453E">
      <w:pPr>
        <w:spacing w:line="276" w:lineRule="auto"/>
        <w:rPr>
          <w:rFonts w:ascii="Arial Narrow" w:hAnsi="Arial Narrow"/>
          <w:b/>
          <w:szCs w:val="22"/>
        </w:rPr>
      </w:pPr>
    </w:p>
    <w:p w14:paraId="6D299E2F" w14:textId="77777777" w:rsidR="00E93C51" w:rsidRPr="00F02C57" w:rsidRDefault="00E93C51" w:rsidP="00F02C57">
      <w:pPr>
        <w:tabs>
          <w:tab w:val="left" w:pos="0"/>
        </w:tabs>
        <w:spacing w:line="276" w:lineRule="auto"/>
        <w:rPr>
          <w:rFonts w:ascii="Arial Narrow" w:hAnsi="Arial Narrow"/>
          <w:b/>
          <w:u w:val="single"/>
        </w:rPr>
      </w:pPr>
      <w:r w:rsidRPr="00F02C57">
        <w:rPr>
          <w:rFonts w:ascii="Arial Narrow" w:hAnsi="Arial Narrow"/>
          <w:b/>
          <w:u w:val="single"/>
        </w:rPr>
        <w:t xml:space="preserve">II etap </w:t>
      </w:r>
      <w:r w:rsidR="00F02C57">
        <w:rPr>
          <w:rFonts w:ascii="Arial Narrow" w:hAnsi="Arial Narrow"/>
          <w:b/>
          <w:u w:val="single"/>
        </w:rPr>
        <w:t>–</w:t>
      </w:r>
      <w:r w:rsidRPr="00F02C57">
        <w:rPr>
          <w:rFonts w:ascii="Arial Narrow" w:hAnsi="Arial Narrow"/>
          <w:b/>
          <w:u w:val="single"/>
        </w:rPr>
        <w:t xml:space="preserve"> rozruch</w:t>
      </w:r>
      <w:r w:rsidR="00F02C57">
        <w:rPr>
          <w:rFonts w:ascii="Arial Narrow" w:hAnsi="Arial Narrow"/>
          <w:b/>
          <w:u w:val="single"/>
        </w:rPr>
        <w:t xml:space="preserve"> układu </w:t>
      </w:r>
      <w:r w:rsidRPr="00F02C57">
        <w:rPr>
          <w:rFonts w:ascii="Arial Narrow" w:hAnsi="Arial Narrow"/>
          <w:b/>
          <w:u w:val="single"/>
        </w:rPr>
        <w:t xml:space="preserve"> fermentacji</w:t>
      </w:r>
      <w:r w:rsidR="00F02C57">
        <w:rPr>
          <w:rFonts w:ascii="Arial Narrow" w:hAnsi="Arial Narrow"/>
          <w:b/>
          <w:u w:val="single"/>
        </w:rPr>
        <w:t xml:space="preserve"> </w:t>
      </w:r>
      <w:r w:rsidR="0032784E">
        <w:rPr>
          <w:rFonts w:ascii="Arial Narrow" w:hAnsi="Arial Narrow"/>
          <w:b/>
          <w:u w:val="single"/>
        </w:rPr>
        <w:t>wraz z obiektami towarzyszącymi</w:t>
      </w:r>
    </w:p>
    <w:p w14:paraId="70A66044" w14:textId="77777777" w:rsidR="00E93C51" w:rsidRPr="00F02C57" w:rsidRDefault="00E93C51" w:rsidP="00F02C57">
      <w:pPr>
        <w:spacing w:line="276" w:lineRule="auto"/>
        <w:ind w:firstLine="567"/>
        <w:rPr>
          <w:rFonts w:ascii="Arial Narrow" w:hAnsi="Arial Narrow"/>
          <w:szCs w:val="22"/>
        </w:rPr>
      </w:pPr>
      <w:r w:rsidRPr="00F02C57">
        <w:rPr>
          <w:rFonts w:ascii="Arial Narrow" w:hAnsi="Arial Narrow"/>
          <w:szCs w:val="22"/>
        </w:rPr>
        <w:t>Wymaga się, aby rozruch technologiczny bloku fermentacji był rozpoczęty wraz z możliwością pozyskania wsadu do komory fermentacyjnej</w:t>
      </w:r>
      <w:r w:rsidR="00F02C57">
        <w:rPr>
          <w:rFonts w:ascii="Arial Narrow" w:hAnsi="Arial Narrow"/>
          <w:szCs w:val="22"/>
        </w:rPr>
        <w:t>, przygotowanego w układzie urządzeń zlokalizowanych w hali przygotowania wsadu</w:t>
      </w:r>
      <w:r w:rsidRPr="00F02C57">
        <w:rPr>
          <w:rFonts w:ascii="Arial Narrow" w:hAnsi="Arial Narrow"/>
          <w:szCs w:val="22"/>
        </w:rPr>
        <w:t xml:space="preserve">.  Zamawiający nie dopuszcza do </w:t>
      </w:r>
      <w:r w:rsidR="00F02C57">
        <w:rPr>
          <w:rFonts w:ascii="Arial Narrow" w:hAnsi="Arial Narrow"/>
          <w:szCs w:val="22"/>
        </w:rPr>
        <w:t>procesu</w:t>
      </w:r>
      <w:r w:rsidRPr="00F02C57">
        <w:rPr>
          <w:rFonts w:ascii="Arial Narrow" w:hAnsi="Arial Narrow"/>
          <w:szCs w:val="22"/>
        </w:rPr>
        <w:t xml:space="preserve"> wsadu do komory fermentacyjnej nieuwzględnianego w technologii. Rozruch należy prowadzić na frakcji bioodpadów pochodzenia komunalnego wydzielonej w Zakładzie w ramach I etapu tj. na linii przygotowania wsadu do fermentacji .  </w:t>
      </w:r>
    </w:p>
    <w:p w14:paraId="39C7FFD3" w14:textId="77777777" w:rsidR="00E93C51" w:rsidRPr="00F02C57" w:rsidRDefault="00E93C51" w:rsidP="00F02C57">
      <w:pPr>
        <w:spacing w:line="276" w:lineRule="auto"/>
        <w:rPr>
          <w:rFonts w:ascii="Arial Narrow" w:hAnsi="Arial Narrow"/>
          <w:szCs w:val="22"/>
        </w:rPr>
      </w:pPr>
      <w:r w:rsidRPr="00F02C57">
        <w:rPr>
          <w:rFonts w:ascii="Arial Narrow" w:hAnsi="Arial Narrow"/>
          <w:szCs w:val="22"/>
        </w:rPr>
        <w:t xml:space="preserve">Wyniki rozruchu zostaną zaakceptowane wówczas, gdy zostaną osiągnięte efekty technologiczne i parametry określone w Tabelach parametrów </w:t>
      </w:r>
      <w:r w:rsidRPr="0054758B">
        <w:rPr>
          <w:rFonts w:ascii="Arial Narrow" w:hAnsi="Arial Narrow"/>
          <w:szCs w:val="22"/>
        </w:rPr>
        <w:t xml:space="preserve">gwarantowanych tj. </w:t>
      </w:r>
      <w:r w:rsidRPr="0054758B">
        <w:rPr>
          <w:rFonts w:ascii="Arial Narrow" w:hAnsi="Arial Narrow"/>
          <w:b/>
          <w:szCs w:val="22"/>
        </w:rPr>
        <w:t xml:space="preserve">Tabeli </w:t>
      </w:r>
      <w:r w:rsidR="00D67340">
        <w:rPr>
          <w:rFonts w:ascii="Arial Narrow" w:hAnsi="Arial Narrow"/>
          <w:b/>
          <w:szCs w:val="22"/>
        </w:rPr>
        <w:t>2</w:t>
      </w:r>
      <w:r w:rsidRPr="0054758B">
        <w:rPr>
          <w:rFonts w:ascii="Arial Narrow" w:hAnsi="Arial Narrow"/>
          <w:b/>
          <w:szCs w:val="22"/>
        </w:rPr>
        <w:t>.1</w:t>
      </w:r>
      <w:r w:rsidRPr="0054758B">
        <w:rPr>
          <w:rFonts w:ascii="Arial Narrow" w:hAnsi="Arial Narrow"/>
          <w:szCs w:val="22"/>
        </w:rPr>
        <w:t xml:space="preserve">, </w:t>
      </w:r>
      <w:r w:rsidRPr="0054758B">
        <w:rPr>
          <w:rFonts w:ascii="Arial Narrow" w:hAnsi="Arial Narrow"/>
          <w:b/>
          <w:szCs w:val="22"/>
        </w:rPr>
        <w:t xml:space="preserve">Tabeli </w:t>
      </w:r>
      <w:r w:rsidR="00D67340">
        <w:rPr>
          <w:rFonts w:ascii="Arial Narrow" w:hAnsi="Arial Narrow"/>
          <w:b/>
          <w:szCs w:val="22"/>
        </w:rPr>
        <w:t>2</w:t>
      </w:r>
      <w:r w:rsidRPr="0054758B">
        <w:rPr>
          <w:rFonts w:ascii="Arial Narrow" w:hAnsi="Arial Narrow"/>
          <w:b/>
          <w:szCs w:val="22"/>
        </w:rPr>
        <w:t xml:space="preserve">.2 </w:t>
      </w:r>
      <w:r w:rsidRPr="0054758B">
        <w:rPr>
          <w:rFonts w:ascii="Arial Narrow" w:hAnsi="Arial Narrow"/>
          <w:szCs w:val="22"/>
        </w:rPr>
        <w:t>oraz</w:t>
      </w:r>
      <w:r w:rsidRPr="0054758B">
        <w:rPr>
          <w:rFonts w:ascii="Arial Narrow" w:hAnsi="Arial Narrow"/>
          <w:b/>
          <w:szCs w:val="22"/>
        </w:rPr>
        <w:t xml:space="preserve"> Tabeli </w:t>
      </w:r>
      <w:r w:rsidR="00D67340">
        <w:rPr>
          <w:rFonts w:ascii="Arial Narrow" w:hAnsi="Arial Narrow"/>
          <w:b/>
          <w:szCs w:val="22"/>
        </w:rPr>
        <w:t>2</w:t>
      </w:r>
      <w:r w:rsidRPr="0054758B">
        <w:rPr>
          <w:rFonts w:ascii="Arial Narrow" w:hAnsi="Arial Narrow"/>
          <w:b/>
          <w:szCs w:val="22"/>
        </w:rPr>
        <w:t>.3.</w:t>
      </w:r>
    </w:p>
    <w:p w14:paraId="48AE0384" w14:textId="77777777" w:rsidR="00E93C51" w:rsidRPr="00F02C57" w:rsidRDefault="00E93C51" w:rsidP="00F02C57">
      <w:pPr>
        <w:spacing w:line="276" w:lineRule="auto"/>
        <w:rPr>
          <w:rFonts w:ascii="Arial Narrow" w:hAnsi="Arial Narrow"/>
          <w:szCs w:val="22"/>
        </w:rPr>
      </w:pPr>
      <w:r w:rsidRPr="00F02C57">
        <w:rPr>
          <w:rFonts w:ascii="Arial Narrow" w:hAnsi="Arial Narrow"/>
          <w:szCs w:val="22"/>
        </w:rPr>
        <w:t xml:space="preserve">Pozytywne zakończenie rozruchu bloku fermentacji zostanie potwierdzone </w:t>
      </w:r>
      <w:r w:rsidRPr="00F02C57">
        <w:rPr>
          <w:rFonts w:ascii="Arial Narrow" w:hAnsi="Arial Narrow"/>
          <w:b/>
          <w:szCs w:val="22"/>
        </w:rPr>
        <w:t xml:space="preserve">Protokołem zakończenia rozruchu bloku fermentacji, </w:t>
      </w:r>
      <w:r w:rsidRPr="00F02C57">
        <w:rPr>
          <w:rFonts w:ascii="Arial Narrow" w:hAnsi="Arial Narrow"/>
          <w:szCs w:val="22"/>
        </w:rPr>
        <w:t>w którym zostaną w sposób bezpośredni wykazane wymienione powyżej wskaźniki.</w:t>
      </w:r>
    </w:p>
    <w:p w14:paraId="56C9ABD4" w14:textId="77777777" w:rsidR="00E93C51" w:rsidRDefault="00E93C51" w:rsidP="000A453E">
      <w:pPr>
        <w:spacing w:line="276" w:lineRule="auto"/>
        <w:rPr>
          <w:rFonts w:ascii="Arial Narrow" w:hAnsi="Arial Narrow"/>
          <w:b/>
          <w:szCs w:val="22"/>
        </w:rPr>
      </w:pPr>
    </w:p>
    <w:p w14:paraId="11D1CBCB" w14:textId="77777777" w:rsidR="00E93C51" w:rsidRPr="00B62665" w:rsidRDefault="00E93C51" w:rsidP="00E93C51">
      <w:pPr>
        <w:spacing w:line="276" w:lineRule="auto"/>
        <w:rPr>
          <w:rFonts w:ascii="Arial Narrow" w:hAnsi="Arial Narrow"/>
          <w:b/>
          <w:szCs w:val="22"/>
          <w:u w:val="single"/>
          <w:lang w:eastAsia="x-none"/>
        </w:rPr>
      </w:pPr>
      <w:r w:rsidRPr="00B62665">
        <w:rPr>
          <w:rFonts w:ascii="Arial Narrow" w:hAnsi="Arial Narrow"/>
          <w:b/>
          <w:u w:val="single"/>
        </w:rPr>
        <w:t xml:space="preserve">II etap - rozruch </w:t>
      </w:r>
      <w:r w:rsidRPr="00B62665">
        <w:rPr>
          <w:rFonts w:ascii="Arial Narrow" w:hAnsi="Arial Narrow"/>
          <w:b/>
          <w:szCs w:val="22"/>
          <w:u w:val="single"/>
        </w:rPr>
        <w:t xml:space="preserve">bioreaktorów </w:t>
      </w:r>
      <w:r w:rsidR="0032784E">
        <w:rPr>
          <w:rFonts w:ascii="Arial Narrow" w:hAnsi="Arial Narrow"/>
          <w:b/>
          <w:szCs w:val="22"/>
          <w:u w:val="single"/>
        </w:rPr>
        <w:t xml:space="preserve">kompostowania </w:t>
      </w:r>
      <w:r w:rsidR="0032784E" w:rsidRPr="00B62665">
        <w:rPr>
          <w:rFonts w:ascii="Arial Narrow" w:hAnsi="Arial Narrow"/>
          <w:b/>
          <w:szCs w:val="22"/>
          <w:u w:val="single"/>
        </w:rPr>
        <w:t xml:space="preserve"> </w:t>
      </w:r>
    </w:p>
    <w:p w14:paraId="3883F42D" w14:textId="77777777" w:rsidR="0032784E" w:rsidRPr="00E37C62" w:rsidRDefault="00E93C51" w:rsidP="003570CC">
      <w:pPr>
        <w:spacing w:line="276" w:lineRule="auto"/>
        <w:ind w:firstLine="567"/>
        <w:rPr>
          <w:sz w:val="20"/>
        </w:rPr>
      </w:pPr>
      <w:r w:rsidRPr="00B62665">
        <w:rPr>
          <w:rFonts w:ascii="Arial Narrow" w:hAnsi="Arial Narrow"/>
          <w:szCs w:val="22"/>
        </w:rPr>
        <w:t xml:space="preserve">Wymaga się, aby rozruch technologiczny bioreaktorów (tuneli) kompostowania był rozpoczęty wraz z możliwością pozyskania wsadu do tuneli </w:t>
      </w:r>
      <w:r w:rsidR="0032784E">
        <w:rPr>
          <w:rFonts w:ascii="Arial Narrow" w:hAnsi="Arial Narrow"/>
          <w:szCs w:val="22"/>
        </w:rPr>
        <w:t>z układu fermentacji.</w:t>
      </w:r>
      <w:r w:rsidRPr="00B62665">
        <w:rPr>
          <w:rFonts w:ascii="Arial Narrow" w:hAnsi="Arial Narrow"/>
          <w:szCs w:val="22"/>
        </w:rPr>
        <w:t xml:space="preserve"> Zamawiający nie dopuszcza do przyjmowania wsadu do bioreaktorów nieuwzględnianego w technologii. Rozruch bioreaktorów należy prowadzić </w:t>
      </w:r>
      <w:r w:rsidR="0032784E">
        <w:rPr>
          <w:rFonts w:ascii="Arial Narrow" w:hAnsi="Arial Narrow"/>
          <w:szCs w:val="22"/>
        </w:rPr>
        <w:t xml:space="preserve">z wykorzystaniem </w:t>
      </w:r>
      <w:r w:rsidR="0032784E" w:rsidRPr="00C9226A">
        <w:rPr>
          <w:sz w:val="20"/>
        </w:rPr>
        <w:t>z bioodpadów pochodzenia komunalnego po procesie fermentacji</w:t>
      </w:r>
      <w:r w:rsidR="0032784E">
        <w:rPr>
          <w:sz w:val="20"/>
        </w:rPr>
        <w:t xml:space="preserve">, powstałego w </w:t>
      </w:r>
      <w:r w:rsidR="00CC7678">
        <w:rPr>
          <w:sz w:val="20"/>
        </w:rPr>
        <w:t xml:space="preserve">ramach II etapu </w:t>
      </w:r>
      <w:r w:rsidR="00CC7678" w:rsidRPr="00E37C62">
        <w:rPr>
          <w:sz w:val="20"/>
        </w:rPr>
        <w:t xml:space="preserve">rozruchu </w:t>
      </w:r>
      <w:r w:rsidR="00CC7678" w:rsidRPr="00E37C62">
        <w:rPr>
          <w:rFonts w:ascii="Arial Narrow" w:hAnsi="Arial Narrow"/>
          <w:szCs w:val="22"/>
        </w:rPr>
        <w:t xml:space="preserve">wraz z materiałem strukturalnym </w:t>
      </w:r>
    </w:p>
    <w:p w14:paraId="393B3C7D" w14:textId="5FCD4346" w:rsidR="00CC7678" w:rsidRPr="0054758B" w:rsidRDefault="00CC7678" w:rsidP="003570CC">
      <w:pPr>
        <w:spacing w:line="276" w:lineRule="auto"/>
        <w:ind w:firstLine="567"/>
        <w:rPr>
          <w:rFonts w:ascii="Arial Narrow" w:hAnsi="Arial Narrow"/>
          <w:szCs w:val="22"/>
        </w:rPr>
      </w:pPr>
      <w:r w:rsidRPr="00E37C62">
        <w:rPr>
          <w:rFonts w:ascii="Arial Narrow" w:hAnsi="Arial Narrow"/>
          <w:szCs w:val="22"/>
        </w:rPr>
        <w:lastRenderedPageBreak/>
        <w:t xml:space="preserve">Przewiduje się rozruch w formie </w:t>
      </w:r>
      <w:r w:rsidR="00733FFE" w:rsidRPr="00DD1156">
        <w:rPr>
          <w:rFonts w:ascii="Arial Narrow" w:hAnsi="Arial Narrow"/>
          <w:b/>
          <w:bCs/>
          <w:szCs w:val="22"/>
        </w:rPr>
        <w:t xml:space="preserve">dwóch  </w:t>
      </w:r>
      <w:r w:rsidRPr="00E37C62">
        <w:rPr>
          <w:rFonts w:ascii="Arial Narrow" w:hAnsi="Arial Narrow"/>
          <w:b/>
          <w:bCs/>
          <w:szCs w:val="22"/>
        </w:rPr>
        <w:t>pełnych cykli</w:t>
      </w:r>
      <w:r w:rsidRPr="00E37C62">
        <w:rPr>
          <w:rFonts w:ascii="Arial Narrow" w:hAnsi="Arial Narrow"/>
          <w:szCs w:val="22"/>
        </w:rPr>
        <w:t xml:space="preserve"> kompostowania w bioreaktorach (I stopień) i na istniejącym placu dojrzewania kompostu (II stopień),  zgodnie z wymaganiami procesu określonymi w </w:t>
      </w:r>
      <w:r w:rsidRPr="00E37C62">
        <w:rPr>
          <w:rFonts w:ascii="Arial Narrow" w:hAnsi="Arial Narrow"/>
          <w:b/>
          <w:szCs w:val="22"/>
        </w:rPr>
        <w:t xml:space="preserve">Tabeli </w:t>
      </w:r>
      <w:r w:rsidR="00D67340" w:rsidRPr="00E37C62">
        <w:rPr>
          <w:rFonts w:ascii="Arial Narrow" w:hAnsi="Arial Narrow"/>
          <w:b/>
          <w:szCs w:val="22"/>
        </w:rPr>
        <w:t>2</w:t>
      </w:r>
      <w:r w:rsidRPr="00E37C62">
        <w:rPr>
          <w:rFonts w:ascii="Arial Narrow" w:hAnsi="Arial Narrow"/>
          <w:b/>
          <w:szCs w:val="22"/>
        </w:rPr>
        <w:t>.</w:t>
      </w:r>
      <w:r w:rsidR="0095385C" w:rsidRPr="00E37C62">
        <w:rPr>
          <w:rFonts w:ascii="Arial Narrow" w:hAnsi="Arial Narrow"/>
          <w:b/>
          <w:szCs w:val="22"/>
        </w:rPr>
        <w:t>3</w:t>
      </w:r>
      <w:r w:rsidRPr="00E37C62">
        <w:rPr>
          <w:rFonts w:ascii="Arial Narrow" w:hAnsi="Arial Narrow"/>
          <w:szCs w:val="22"/>
        </w:rPr>
        <w:t xml:space="preserve"> (parametry gwarantowane).</w:t>
      </w:r>
    </w:p>
    <w:p w14:paraId="308C4E98" w14:textId="77777777" w:rsidR="00CC7678" w:rsidRPr="0054758B" w:rsidRDefault="00CC7678" w:rsidP="00CC7678">
      <w:pPr>
        <w:spacing w:line="276" w:lineRule="auto"/>
        <w:ind w:firstLine="567"/>
        <w:rPr>
          <w:rFonts w:ascii="Arial Narrow" w:hAnsi="Arial Narrow"/>
          <w:b/>
          <w:szCs w:val="22"/>
          <w:lang w:eastAsia="x-none"/>
        </w:rPr>
      </w:pPr>
      <w:r w:rsidRPr="0054758B">
        <w:rPr>
          <w:rFonts w:ascii="Arial Narrow" w:hAnsi="Arial Narrow"/>
          <w:szCs w:val="22"/>
        </w:rPr>
        <w:t xml:space="preserve">Moduł oczyszczania powietrza </w:t>
      </w:r>
      <w:proofErr w:type="spellStart"/>
      <w:r w:rsidRPr="0054758B">
        <w:rPr>
          <w:rFonts w:ascii="Arial Narrow" w:hAnsi="Arial Narrow"/>
          <w:szCs w:val="22"/>
        </w:rPr>
        <w:t>poprocesowego</w:t>
      </w:r>
      <w:proofErr w:type="spellEnd"/>
      <w:r w:rsidRPr="0054758B">
        <w:rPr>
          <w:rFonts w:ascii="Arial Narrow" w:hAnsi="Arial Narrow"/>
          <w:szCs w:val="22"/>
        </w:rPr>
        <w:t xml:space="preserve"> z tuneli kompostowych oraz powietrza z hali przygotowania wsadu, hali (modułu) odbioru </w:t>
      </w:r>
      <w:proofErr w:type="spellStart"/>
      <w:r w:rsidRPr="0054758B">
        <w:rPr>
          <w:rFonts w:ascii="Arial Narrow" w:hAnsi="Arial Narrow"/>
          <w:szCs w:val="22"/>
        </w:rPr>
        <w:t>pofermentatu</w:t>
      </w:r>
      <w:proofErr w:type="spellEnd"/>
      <w:r w:rsidRPr="0054758B">
        <w:rPr>
          <w:rFonts w:ascii="Arial Narrow" w:hAnsi="Arial Narrow"/>
          <w:szCs w:val="22"/>
        </w:rPr>
        <w:t xml:space="preserve">, hali korytarza technologicznego </w:t>
      </w:r>
      <w:r w:rsidRPr="0054758B">
        <w:rPr>
          <w:rFonts w:ascii="Arial Narrow" w:hAnsi="Arial Narrow"/>
          <w:szCs w:val="22"/>
          <w:lang w:eastAsia="x-none"/>
        </w:rPr>
        <w:t xml:space="preserve">- co najmniej </w:t>
      </w:r>
      <w:r w:rsidR="00D67340">
        <w:rPr>
          <w:rFonts w:ascii="Arial Narrow" w:hAnsi="Arial Narrow"/>
          <w:szCs w:val="22"/>
          <w:lang w:eastAsia="x-none"/>
        </w:rPr>
        <w:br/>
      </w:r>
      <w:r w:rsidRPr="0054758B">
        <w:rPr>
          <w:rFonts w:ascii="Arial Narrow" w:hAnsi="Arial Narrow"/>
          <w:b/>
          <w:szCs w:val="22"/>
          <w:lang w:eastAsia="x-none"/>
        </w:rPr>
        <w:t>72 godziny.</w:t>
      </w:r>
      <w:r w:rsidR="00D67340">
        <w:rPr>
          <w:rFonts w:ascii="Arial Narrow" w:hAnsi="Arial Narrow"/>
          <w:b/>
          <w:szCs w:val="22"/>
          <w:lang w:eastAsia="x-none"/>
        </w:rPr>
        <w:t xml:space="preserve"> </w:t>
      </w:r>
      <w:bookmarkStart w:id="358" w:name="_Hlk120618222"/>
      <w:r w:rsidR="00D67340">
        <w:rPr>
          <w:rFonts w:ascii="Arial Narrow" w:hAnsi="Arial Narrow"/>
          <w:b/>
          <w:szCs w:val="22"/>
          <w:lang w:eastAsia="x-none"/>
        </w:rPr>
        <w:t xml:space="preserve">Potwierdzeniem skuteczności działania modułu oczyszczania powietrza procesowego </w:t>
      </w:r>
      <w:r w:rsidR="008C3ABB">
        <w:rPr>
          <w:rFonts w:ascii="Arial Narrow" w:hAnsi="Arial Narrow"/>
          <w:b/>
          <w:szCs w:val="22"/>
          <w:lang w:eastAsia="x-none"/>
        </w:rPr>
        <w:t>będzie</w:t>
      </w:r>
      <w:r w:rsidR="00D67340">
        <w:rPr>
          <w:rFonts w:ascii="Arial Narrow" w:hAnsi="Arial Narrow"/>
          <w:b/>
          <w:szCs w:val="22"/>
          <w:lang w:eastAsia="x-none"/>
        </w:rPr>
        <w:t xml:space="preserve"> uzyskanie parametrów </w:t>
      </w:r>
      <w:r w:rsidR="008C3ABB">
        <w:rPr>
          <w:rFonts w:ascii="Arial Narrow" w:hAnsi="Arial Narrow"/>
          <w:b/>
          <w:szCs w:val="22"/>
          <w:lang w:eastAsia="x-none"/>
        </w:rPr>
        <w:t xml:space="preserve">w badanym powietrzu po wyjściu z modułu oczyszczania, określonych w </w:t>
      </w:r>
      <w:r w:rsidR="008C3ABB">
        <w:rPr>
          <w:rFonts w:ascii="Arial Narrow" w:hAnsi="Arial Narrow"/>
          <w:b/>
          <w:szCs w:val="22"/>
          <w:lang w:eastAsia="x-none"/>
        </w:rPr>
        <w:br/>
        <w:t xml:space="preserve">Tabeli 3.2. </w:t>
      </w:r>
    </w:p>
    <w:bookmarkEnd w:id="358"/>
    <w:p w14:paraId="11AFE621" w14:textId="77777777" w:rsidR="00CC7678" w:rsidRPr="00B62665" w:rsidRDefault="00CC7678" w:rsidP="00CC7678">
      <w:pPr>
        <w:spacing w:line="276" w:lineRule="auto"/>
        <w:ind w:firstLine="567"/>
        <w:rPr>
          <w:rFonts w:ascii="Arial Narrow" w:hAnsi="Arial Narrow"/>
          <w:szCs w:val="22"/>
        </w:rPr>
      </w:pPr>
      <w:r w:rsidRPr="0054758B">
        <w:rPr>
          <w:rFonts w:ascii="Arial Narrow" w:hAnsi="Arial Narrow"/>
          <w:szCs w:val="22"/>
        </w:rPr>
        <w:t xml:space="preserve">W trakcie trwania rozruchu technologicznego, po zapełnieniu bioreaktorów, zostanie przeprowadzona walidacja systemu wentylacji, napowietrzania i oczyszczania powietrza w celu potwierdzenia zgodności z projektem i PFU. Wyniki rozruchu zostaną zaakceptowane wówczas, gdy zostaną osiągnięte efekty technologiczne i parametry określone w zgodnie z wymaganiami procesu określonymi w </w:t>
      </w:r>
      <w:r w:rsidRPr="0054758B">
        <w:rPr>
          <w:rFonts w:ascii="Arial Narrow" w:hAnsi="Arial Narrow"/>
          <w:b/>
          <w:szCs w:val="22"/>
        </w:rPr>
        <w:t xml:space="preserve">Tabeli </w:t>
      </w:r>
      <w:r w:rsidR="00D67340">
        <w:rPr>
          <w:rFonts w:ascii="Arial Narrow" w:hAnsi="Arial Narrow"/>
          <w:b/>
          <w:szCs w:val="22"/>
        </w:rPr>
        <w:t>2</w:t>
      </w:r>
      <w:r w:rsidR="003570CC" w:rsidRPr="0054758B">
        <w:rPr>
          <w:rFonts w:ascii="Arial Narrow" w:hAnsi="Arial Narrow"/>
          <w:b/>
          <w:szCs w:val="22"/>
        </w:rPr>
        <w:t>.</w:t>
      </w:r>
      <w:r w:rsidR="0095385C">
        <w:rPr>
          <w:rFonts w:ascii="Arial Narrow" w:hAnsi="Arial Narrow"/>
          <w:b/>
          <w:szCs w:val="22"/>
        </w:rPr>
        <w:t>3</w:t>
      </w:r>
      <w:r w:rsidRPr="0054758B">
        <w:rPr>
          <w:rFonts w:ascii="Arial Narrow" w:hAnsi="Arial Narrow"/>
          <w:szCs w:val="22"/>
        </w:rPr>
        <w:t xml:space="preserve"> (parametry gwarantowane).</w:t>
      </w:r>
    </w:p>
    <w:p w14:paraId="241C295A" w14:textId="77777777" w:rsidR="003570CC" w:rsidRPr="00B62665" w:rsidRDefault="003570CC" w:rsidP="003570CC">
      <w:pPr>
        <w:spacing w:line="276" w:lineRule="auto"/>
        <w:ind w:firstLine="567"/>
        <w:rPr>
          <w:rFonts w:ascii="Arial Narrow" w:hAnsi="Arial Narrow"/>
          <w:szCs w:val="22"/>
        </w:rPr>
      </w:pPr>
      <w:r w:rsidRPr="00B62665">
        <w:rPr>
          <w:rFonts w:ascii="Arial Narrow" w:hAnsi="Arial Narrow"/>
          <w:szCs w:val="22"/>
        </w:rPr>
        <w:t xml:space="preserve">Pozytywne zakończenie rozruchu bioreaktorów </w:t>
      </w:r>
      <w:r>
        <w:rPr>
          <w:rFonts w:ascii="Arial Narrow" w:hAnsi="Arial Narrow"/>
          <w:szCs w:val="22"/>
        </w:rPr>
        <w:t xml:space="preserve">kompostowania </w:t>
      </w:r>
      <w:r w:rsidRPr="00B62665">
        <w:rPr>
          <w:rFonts w:ascii="Arial Narrow" w:hAnsi="Arial Narrow"/>
          <w:szCs w:val="22"/>
        </w:rPr>
        <w:t xml:space="preserve">zostanie potwierdzone </w:t>
      </w:r>
      <w:r w:rsidRPr="00B62665">
        <w:rPr>
          <w:rFonts w:ascii="Arial Narrow" w:hAnsi="Arial Narrow"/>
          <w:b/>
          <w:szCs w:val="22"/>
        </w:rPr>
        <w:t xml:space="preserve">Protokołem zakończenia rozruchu </w:t>
      </w:r>
      <w:r w:rsidRPr="00B62665">
        <w:rPr>
          <w:rFonts w:ascii="Arial Narrow" w:hAnsi="Arial Narrow"/>
          <w:szCs w:val="22"/>
        </w:rPr>
        <w:t>bioreaktorów komp</w:t>
      </w:r>
      <w:r>
        <w:rPr>
          <w:rFonts w:ascii="Arial Narrow" w:hAnsi="Arial Narrow"/>
          <w:szCs w:val="22"/>
        </w:rPr>
        <w:t>ostowania</w:t>
      </w:r>
      <w:r w:rsidR="00D67340">
        <w:rPr>
          <w:rFonts w:ascii="Arial Narrow" w:hAnsi="Arial Narrow"/>
          <w:szCs w:val="22"/>
        </w:rPr>
        <w:t xml:space="preserve"> wraz z modułem oczyszczania powietrza</w:t>
      </w:r>
      <w:r>
        <w:rPr>
          <w:rFonts w:ascii="Arial Narrow" w:hAnsi="Arial Narrow"/>
          <w:szCs w:val="22"/>
        </w:rPr>
        <w:t>, w</w:t>
      </w:r>
      <w:r w:rsidRPr="00B62665">
        <w:rPr>
          <w:rFonts w:ascii="Arial Narrow" w:hAnsi="Arial Narrow"/>
          <w:szCs w:val="22"/>
        </w:rPr>
        <w:t xml:space="preserve"> którym zostaną w sposób bezpośredni wykazane wymienione powyżej wskaźniki.</w:t>
      </w:r>
    </w:p>
    <w:p w14:paraId="676B1F5C" w14:textId="77777777" w:rsidR="00CC7678" w:rsidRPr="003570CC" w:rsidRDefault="00CC7678" w:rsidP="003570CC">
      <w:pPr>
        <w:spacing w:line="276" w:lineRule="auto"/>
        <w:ind w:firstLine="567"/>
        <w:rPr>
          <w:rFonts w:ascii="Arial Narrow" w:hAnsi="Arial Narrow"/>
          <w:szCs w:val="22"/>
        </w:rPr>
      </w:pPr>
    </w:p>
    <w:p w14:paraId="139EF912" w14:textId="77777777" w:rsidR="00E93C51" w:rsidRPr="00B62665" w:rsidRDefault="00E93C51" w:rsidP="00E93C51">
      <w:pPr>
        <w:spacing w:before="240" w:line="276" w:lineRule="auto"/>
        <w:rPr>
          <w:rFonts w:ascii="Arial Narrow" w:hAnsi="Arial Narrow"/>
          <w:b/>
          <w:szCs w:val="22"/>
          <w:lang w:eastAsia="x-none"/>
        </w:rPr>
      </w:pPr>
      <w:r w:rsidRPr="00B62665">
        <w:rPr>
          <w:rFonts w:ascii="Arial Narrow" w:hAnsi="Arial Narrow"/>
          <w:b/>
          <w:szCs w:val="22"/>
          <w:lang w:eastAsia="x-none"/>
        </w:rPr>
        <w:t>UWAGA! Zamawiający zapewni i poniesie koszty związane m.in. z:</w:t>
      </w:r>
    </w:p>
    <w:p w14:paraId="54C5E98D" w14:textId="77777777" w:rsidR="00E93C51" w:rsidRPr="00B62665" w:rsidRDefault="00E93C51" w:rsidP="001C3A7B">
      <w:pPr>
        <w:numPr>
          <w:ilvl w:val="0"/>
          <w:numId w:val="30"/>
        </w:numPr>
        <w:overflowPunct/>
        <w:autoSpaceDE/>
        <w:autoSpaceDN/>
        <w:adjustRightInd/>
        <w:spacing w:line="276" w:lineRule="auto"/>
        <w:textAlignment w:val="auto"/>
        <w:rPr>
          <w:rFonts w:ascii="Arial Narrow" w:hAnsi="Arial Narrow"/>
          <w:b/>
          <w:szCs w:val="22"/>
          <w:lang w:eastAsia="x-none"/>
        </w:rPr>
      </w:pPr>
      <w:r w:rsidRPr="00B62665">
        <w:rPr>
          <w:rFonts w:ascii="Arial Narrow" w:hAnsi="Arial Narrow"/>
          <w:b/>
          <w:szCs w:val="22"/>
          <w:lang w:eastAsia="x-none"/>
        </w:rPr>
        <w:t>zapewnieniem strumienia odpadów na wejściu,</w:t>
      </w:r>
    </w:p>
    <w:p w14:paraId="479DA109" w14:textId="77777777" w:rsidR="00E93C51" w:rsidRDefault="00E93C51" w:rsidP="001C3A7B">
      <w:pPr>
        <w:numPr>
          <w:ilvl w:val="0"/>
          <w:numId w:val="30"/>
        </w:numPr>
        <w:overflowPunct/>
        <w:autoSpaceDE/>
        <w:autoSpaceDN/>
        <w:adjustRightInd/>
        <w:spacing w:line="276" w:lineRule="auto"/>
        <w:textAlignment w:val="auto"/>
        <w:rPr>
          <w:rFonts w:ascii="Arial Narrow" w:hAnsi="Arial Narrow"/>
          <w:b/>
          <w:szCs w:val="22"/>
          <w:lang w:eastAsia="x-none"/>
        </w:rPr>
      </w:pPr>
      <w:r w:rsidRPr="00B62665">
        <w:rPr>
          <w:rFonts w:ascii="Arial Narrow" w:hAnsi="Arial Narrow"/>
          <w:b/>
          <w:szCs w:val="22"/>
          <w:lang w:eastAsia="x-none"/>
        </w:rPr>
        <w:t>zagospodarowaniem i składowaniem strumieni powstałych w wyniku rozruchu instalacji,</w:t>
      </w:r>
    </w:p>
    <w:p w14:paraId="0537B5CF" w14:textId="77777777" w:rsidR="003570CC" w:rsidRPr="00B62665" w:rsidRDefault="003570CC" w:rsidP="001C3A7B">
      <w:pPr>
        <w:numPr>
          <w:ilvl w:val="0"/>
          <w:numId w:val="30"/>
        </w:numPr>
        <w:overflowPunct/>
        <w:autoSpaceDE/>
        <w:autoSpaceDN/>
        <w:adjustRightInd/>
        <w:spacing w:line="276" w:lineRule="auto"/>
        <w:textAlignment w:val="auto"/>
        <w:rPr>
          <w:rFonts w:ascii="Arial Narrow" w:hAnsi="Arial Narrow"/>
          <w:b/>
          <w:szCs w:val="22"/>
          <w:lang w:eastAsia="x-none"/>
        </w:rPr>
      </w:pPr>
      <w:r>
        <w:rPr>
          <w:rFonts w:ascii="Arial Narrow" w:hAnsi="Arial Narrow"/>
          <w:b/>
          <w:szCs w:val="22"/>
          <w:lang w:eastAsia="x-none"/>
        </w:rPr>
        <w:t>zagospodarowaniem ścieków technologicznych powstałych w wyniku rozruchu,</w:t>
      </w:r>
    </w:p>
    <w:p w14:paraId="45466A04" w14:textId="77777777" w:rsidR="00E93C51" w:rsidRDefault="00E93C51" w:rsidP="001C3A7B">
      <w:pPr>
        <w:numPr>
          <w:ilvl w:val="0"/>
          <w:numId w:val="30"/>
        </w:numPr>
        <w:overflowPunct/>
        <w:autoSpaceDE/>
        <w:autoSpaceDN/>
        <w:adjustRightInd/>
        <w:spacing w:line="276" w:lineRule="auto"/>
        <w:textAlignment w:val="auto"/>
        <w:rPr>
          <w:rFonts w:ascii="Arial Narrow" w:hAnsi="Arial Narrow"/>
          <w:b/>
          <w:szCs w:val="22"/>
          <w:lang w:eastAsia="x-none"/>
        </w:rPr>
      </w:pPr>
      <w:r w:rsidRPr="00B62665">
        <w:rPr>
          <w:rFonts w:ascii="Arial Narrow" w:hAnsi="Arial Narrow"/>
          <w:b/>
          <w:szCs w:val="22"/>
          <w:lang w:eastAsia="x-none"/>
        </w:rPr>
        <w:t>personelem obsługującym sprzęt oraz instalacje technologiczne, pod warunkiem wcześniejszego przeszkolenia personelu Zamawiającego z użytkowania danego sprzętu lub instalacji;</w:t>
      </w:r>
    </w:p>
    <w:p w14:paraId="395DEE8D" w14:textId="77777777" w:rsidR="003570CC" w:rsidRPr="00B62665" w:rsidRDefault="003570CC" w:rsidP="001C3A7B">
      <w:pPr>
        <w:numPr>
          <w:ilvl w:val="0"/>
          <w:numId w:val="30"/>
        </w:numPr>
        <w:overflowPunct/>
        <w:autoSpaceDE/>
        <w:autoSpaceDN/>
        <w:adjustRightInd/>
        <w:spacing w:line="276" w:lineRule="auto"/>
        <w:textAlignment w:val="auto"/>
        <w:rPr>
          <w:rFonts w:ascii="Arial Narrow" w:hAnsi="Arial Narrow"/>
          <w:b/>
          <w:szCs w:val="22"/>
          <w:lang w:eastAsia="x-none"/>
        </w:rPr>
      </w:pPr>
      <w:r>
        <w:rPr>
          <w:rFonts w:ascii="Arial Narrow" w:hAnsi="Arial Narrow"/>
          <w:b/>
          <w:szCs w:val="22"/>
          <w:lang w:eastAsia="x-none"/>
        </w:rPr>
        <w:t>zapewnieniem sprzętu mobilnego, tj. samochody do obsługi kontenerów, ładowarki, wózek widłowy,</w:t>
      </w:r>
    </w:p>
    <w:p w14:paraId="63955B8E" w14:textId="77777777" w:rsidR="00E93C51" w:rsidRPr="00B62665" w:rsidRDefault="003570CC" w:rsidP="001C3A7B">
      <w:pPr>
        <w:numPr>
          <w:ilvl w:val="0"/>
          <w:numId w:val="30"/>
        </w:numPr>
        <w:overflowPunct/>
        <w:autoSpaceDE/>
        <w:autoSpaceDN/>
        <w:adjustRightInd/>
        <w:spacing w:line="276" w:lineRule="auto"/>
        <w:textAlignment w:val="auto"/>
        <w:rPr>
          <w:rFonts w:ascii="Arial Narrow" w:hAnsi="Arial Narrow"/>
          <w:b/>
          <w:szCs w:val="22"/>
          <w:lang w:eastAsia="x-none"/>
        </w:rPr>
      </w:pPr>
      <w:r>
        <w:rPr>
          <w:rFonts w:ascii="Arial Narrow" w:hAnsi="Arial Narrow"/>
          <w:b/>
          <w:szCs w:val="22"/>
          <w:lang w:eastAsia="x-none"/>
        </w:rPr>
        <w:t xml:space="preserve">zapewnieniem mediów (energia, woda) </w:t>
      </w:r>
      <w:r w:rsidR="00E93C51" w:rsidRPr="00B62665">
        <w:rPr>
          <w:rFonts w:ascii="Arial Narrow" w:hAnsi="Arial Narrow"/>
          <w:b/>
          <w:szCs w:val="22"/>
          <w:lang w:eastAsia="x-none"/>
        </w:rPr>
        <w:t xml:space="preserve">i materiałów eksploatacyjnych, maszyn, urządzeń i obiektów </w:t>
      </w:r>
      <w:r>
        <w:rPr>
          <w:rFonts w:ascii="Arial Narrow" w:hAnsi="Arial Narrow"/>
          <w:b/>
          <w:szCs w:val="22"/>
          <w:lang w:eastAsia="x-none"/>
        </w:rPr>
        <w:t>n</w:t>
      </w:r>
      <w:r w:rsidR="00E93C51" w:rsidRPr="00B62665">
        <w:rPr>
          <w:rFonts w:ascii="Arial Narrow" w:hAnsi="Arial Narrow"/>
          <w:b/>
          <w:szCs w:val="22"/>
          <w:lang w:eastAsia="x-none"/>
        </w:rPr>
        <w:t>a czas rozruchu, pod warunkiem wcześniejszego przekazania maszyn, urządzeń.</w:t>
      </w:r>
    </w:p>
    <w:p w14:paraId="73E64999" w14:textId="77777777" w:rsidR="00E93C51" w:rsidRPr="00B62665" w:rsidRDefault="00E93C51" w:rsidP="00E93C51">
      <w:pPr>
        <w:spacing w:line="276" w:lineRule="auto"/>
        <w:rPr>
          <w:rFonts w:ascii="Arial Narrow" w:hAnsi="Arial Narrow"/>
          <w:b/>
          <w:szCs w:val="22"/>
          <w:lang w:eastAsia="x-none"/>
        </w:rPr>
      </w:pPr>
      <w:r w:rsidRPr="00B62665">
        <w:rPr>
          <w:rFonts w:ascii="Arial Narrow" w:hAnsi="Arial Narrow"/>
          <w:b/>
          <w:szCs w:val="22"/>
          <w:lang w:eastAsia="x-none"/>
        </w:rPr>
        <w:t>Koszty te będzie ponosić Zamawiający przez okres planowanych rozruchów. Wykonawca zapewni i przejmuje koszty własnego personelu niezbędnego dla prowadzenia rozruchów i nadzoru personelu Zamawiającego.</w:t>
      </w:r>
    </w:p>
    <w:p w14:paraId="64A26BD0" w14:textId="77777777" w:rsidR="00E93C51" w:rsidRPr="00B62665" w:rsidRDefault="00E93C51" w:rsidP="00E93C51">
      <w:pPr>
        <w:spacing w:line="276" w:lineRule="auto"/>
        <w:rPr>
          <w:rFonts w:ascii="Arial Narrow" w:hAnsi="Arial Narrow"/>
          <w:b/>
          <w:szCs w:val="22"/>
          <w:lang w:eastAsia="x-none"/>
        </w:rPr>
      </w:pPr>
      <w:r w:rsidRPr="00B62665">
        <w:rPr>
          <w:rFonts w:ascii="Arial Narrow" w:hAnsi="Arial Narrow"/>
          <w:b/>
          <w:szCs w:val="22"/>
          <w:lang w:eastAsia="x-none"/>
        </w:rPr>
        <w:t xml:space="preserve">Każdy z rozruchów powinien zakończony być raportem sporządzonym przez Wykonawcę zgodnie z wytycznymi zawartymi w niniejszym PFU. Efektem prowadzenia rozruchu powinno być uzyskanie wymaganych gwarancji technologicznych </w:t>
      </w:r>
      <w:r w:rsidR="003570CC">
        <w:rPr>
          <w:rFonts w:ascii="Arial Narrow" w:hAnsi="Arial Narrow"/>
          <w:b/>
          <w:szCs w:val="22"/>
          <w:lang w:eastAsia="x-none"/>
        </w:rPr>
        <w:t xml:space="preserve">w określonych w Umowie, dokumentacji projektowej </w:t>
      </w:r>
      <w:r w:rsidRPr="00B62665">
        <w:rPr>
          <w:rFonts w:ascii="Arial Narrow" w:hAnsi="Arial Narrow"/>
          <w:b/>
          <w:szCs w:val="22"/>
          <w:lang w:eastAsia="x-none"/>
        </w:rPr>
        <w:t xml:space="preserve">i niniejszym PFU. </w:t>
      </w:r>
    </w:p>
    <w:p w14:paraId="460F06DE" w14:textId="77777777" w:rsidR="00E93C51" w:rsidRPr="00B62665" w:rsidRDefault="00E93C51" w:rsidP="000A453E">
      <w:pPr>
        <w:spacing w:line="276" w:lineRule="auto"/>
        <w:rPr>
          <w:rFonts w:ascii="Arial Narrow" w:hAnsi="Arial Narrow"/>
          <w:b/>
          <w:szCs w:val="22"/>
        </w:rPr>
      </w:pPr>
    </w:p>
    <w:p w14:paraId="4987599A" w14:textId="77777777" w:rsidR="00A47A15" w:rsidRPr="00D738A3" w:rsidRDefault="00A47A15" w:rsidP="000A453E"/>
    <w:p w14:paraId="68853273" w14:textId="77777777" w:rsidR="00281D8B" w:rsidRPr="00281D8B" w:rsidRDefault="00281D8B" w:rsidP="00281D8B">
      <w:pPr>
        <w:keepNext/>
        <w:keepLines/>
        <w:numPr>
          <w:ilvl w:val="2"/>
          <w:numId w:val="1"/>
        </w:numPr>
        <w:overflowPunct/>
        <w:autoSpaceDE/>
        <w:autoSpaceDN/>
        <w:adjustRightInd/>
        <w:spacing w:line="360" w:lineRule="auto"/>
        <w:ind w:left="720" w:hanging="720"/>
        <w:jc w:val="left"/>
        <w:textAlignment w:val="auto"/>
        <w:outlineLvl w:val="2"/>
        <w:rPr>
          <w:rFonts w:ascii="Arial Narrow" w:hAnsi="Arial Narrow"/>
          <w:b/>
        </w:rPr>
      </w:pPr>
      <w:bookmarkStart w:id="359" w:name="_Toc114821606"/>
      <w:bookmarkStart w:id="360" w:name="_Toc175040211"/>
      <w:r w:rsidRPr="00281D8B">
        <w:rPr>
          <w:rFonts w:ascii="Arial Narrow" w:hAnsi="Arial Narrow"/>
          <w:b/>
        </w:rPr>
        <w:t>Eksploatacja próbna – Eksploatacja Przy Udziale Wykonawcy (EPUW)</w:t>
      </w:r>
      <w:bookmarkEnd w:id="359"/>
      <w:bookmarkEnd w:id="360"/>
    </w:p>
    <w:p w14:paraId="58ED46E2" w14:textId="77777777" w:rsidR="00281D8B" w:rsidRPr="00281D8B" w:rsidRDefault="00281D8B" w:rsidP="00281D8B">
      <w:pPr>
        <w:spacing w:line="276" w:lineRule="auto"/>
        <w:ind w:firstLine="708"/>
        <w:rPr>
          <w:rFonts w:ascii="Arial Narrow" w:hAnsi="Arial Narrow"/>
          <w:szCs w:val="22"/>
          <w:lang w:eastAsia="x-none"/>
        </w:rPr>
      </w:pPr>
      <w:r w:rsidRPr="00281D8B">
        <w:rPr>
          <w:rFonts w:ascii="Arial Narrow" w:hAnsi="Arial Narrow"/>
          <w:szCs w:val="22"/>
          <w:lang w:eastAsia="x-none"/>
        </w:rPr>
        <w:t xml:space="preserve">Celem eksploatacji próbnej jest potwierdzenie, że instalacje osiągnęły wszystkie parametry techniczne, technologiczne oraz ekonomiczne określone w Wymaganiach Zamawiającego i Umowie. W trakcie </w:t>
      </w:r>
      <w:r w:rsidRPr="00281D8B">
        <w:rPr>
          <w:rFonts w:ascii="Arial Narrow" w:hAnsi="Arial Narrow"/>
        </w:rPr>
        <w:t>próby (w normalnej pracy obiektu) sprawdzone zostaną parametry techniczne i technologiczne w różnych warunkach pogodowych oraz tryb postępowania w przypadku nieefektywnego funkcjonowania instalacji.</w:t>
      </w:r>
    </w:p>
    <w:p w14:paraId="21C53587" w14:textId="609ABA8E" w:rsidR="00281D8B" w:rsidRPr="00733FFE" w:rsidRDefault="00281D8B" w:rsidP="00281D8B">
      <w:pPr>
        <w:spacing w:line="276" w:lineRule="auto"/>
        <w:ind w:firstLine="708"/>
        <w:rPr>
          <w:rFonts w:ascii="Arial Narrow" w:hAnsi="Arial Narrow"/>
          <w:szCs w:val="22"/>
          <w:lang w:eastAsia="x-none"/>
        </w:rPr>
      </w:pPr>
      <w:r w:rsidRPr="00281D8B">
        <w:rPr>
          <w:rFonts w:ascii="Arial Narrow" w:hAnsi="Arial Narrow"/>
          <w:szCs w:val="22"/>
          <w:lang w:eastAsia="x-none"/>
        </w:rPr>
        <w:t xml:space="preserve">Eksploatacja próbna przeprowadzona będzie przez Zamawiającego, pod nadzorem kadry Wykonawcy, a w szczególności </w:t>
      </w:r>
      <w:r w:rsidR="009E0E94">
        <w:rPr>
          <w:rFonts w:ascii="Arial Narrow" w:hAnsi="Arial Narrow"/>
          <w:szCs w:val="22"/>
          <w:lang w:eastAsia="x-none"/>
        </w:rPr>
        <w:t xml:space="preserve">specjalisty ds. rozruchów i </w:t>
      </w:r>
      <w:r w:rsidRPr="00281D8B">
        <w:rPr>
          <w:rFonts w:ascii="Arial Narrow" w:hAnsi="Arial Narrow"/>
          <w:szCs w:val="22"/>
          <w:lang w:eastAsia="x-none"/>
        </w:rPr>
        <w:t>specjalist</w:t>
      </w:r>
      <w:r w:rsidR="009E0E94">
        <w:rPr>
          <w:rFonts w:ascii="Arial Narrow" w:hAnsi="Arial Narrow"/>
          <w:szCs w:val="22"/>
          <w:lang w:eastAsia="x-none"/>
        </w:rPr>
        <w:t>y</w:t>
      </w:r>
      <w:r w:rsidRPr="00281D8B">
        <w:rPr>
          <w:rFonts w:ascii="Arial Narrow" w:hAnsi="Arial Narrow"/>
          <w:szCs w:val="22"/>
          <w:lang w:eastAsia="x-none"/>
        </w:rPr>
        <w:t xml:space="preserve"> branży technologicznej. Eksploatacja próbna </w:t>
      </w:r>
      <w:r w:rsidRPr="00733FFE">
        <w:rPr>
          <w:rFonts w:ascii="Arial Narrow" w:hAnsi="Arial Narrow"/>
          <w:szCs w:val="22"/>
          <w:lang w:eastAsia="x-none"/>
        </w:rPr>
        <w:t xml:space="preserve">zrealizowana zostanie po podpisaniu Protokołu Odbioru Końcowego, w tym po </w:t>
      </w:r>
      <w:r w:rsidRPr="00733FFE">
        <w:rPr>
          <w:rFonts w:ascii="Arial Narrow" w:hAnsi="Arial Narrow"/>
          <w:szCs w:val="22"/>
        </w:rPr>
        <w:t>uzyskaniu przez Wykonawcę prawomocnej decyzji pozwolenia na użytkowanie</w:t>
      </w:r>
      <w:r w:rsidR="00BA6A21" w:rsidRPr="00733FFE">
        <w:rPr>
          <w:rFonts w:ascii="Arial Narrow" w:hAnsi="Arial Narrow"/>
          <w:szCs w:val="22"/>
        </w:rPr>
        <w:t>.</w:t>
      </w:r>
      <w:r w:rsidRPr="00733FFE">
        <w:rPr>
          <w:rFonts w:ascii="Arial Narrow" w:hAnsi="Arial Narrow"/>
          <w:szCs w:val="22"/>
        </w:rPr>
        <w:t xml:space="preserve"> </w:t>
      </w:r>
    </w:p>
    <w:p w14:paraId="25A34553" w14:textId="77777777" w:rsidR="00281D8B" w:rsidRPr="00733FFE" w:rsidRDefault="00281D8B" w:rsidP="00281D8B">
      <w:pPr>
        <w:spacing w:line="276" w:lineRule="auto"/>
        <w:ind w:firstLine="708"/>
        <w:rPr>
          <w:rFonts w:ascii="Arial Narrow" w:hAnsi="Arial Narrow"/>
          <w:szCs w:val="22"/>
          <w:lang w:eastAsia="x-none"/>
        </w:rPr>
      </w:pPr>
      <w:r w:rsidRPr="00733FFE">
        <w:rPr>
          <w:rFonts w:ascii="Arial Narrow" w:hAnsi="Arial Narrow"/>
          <w:szCs w:val="22"/>
          <w:lang w:eastAsia="x-none"/>
        </w:rPr>
        <w:t>Zamawiający wymaga przeprowadzenia eksploatacji próbnej nieprzerwanie przez okres:</w:t>
      </w:r>
    </w:p>
    <w:p w14:paraId="03A74D5C" w14:textId="77777777" w:rsidR="00281D8B" w:rsidRPr="00733FFE" w:rsidRDefault="00281D8B" w:rsidP="001C3A7B">
      <w:pPr>
        <w:widowControl w:val="0"/>
        <w:numPr>
          <w:ilvl w:val="0"/>
          <w:numId w:val="35"/>
        </w:numPr>
        <w:spacing w:line="276" w:lineRule="auto"/>
        <w:ind w:firstLine="633"/>
        <w:rPr>
          <w:rFonts w:ascii="Arial Narrow" w:hAnsi="Arial Narrow"/>
          <w:szCs w:val="22"/>
          <w:lang w:eastAsia="x-none"/>
        </w:rPr>
      </w:pPr>
      <w:r w:rsidRPr="00733FFE">
        <w:rPr>
          <w:rFonts w:ascii="Arial Narrow" w:hAnsi="Arial Narrow"/>
          <w:b/>
          <w:szCs w:val="22"/>
          <w:lang w:eastAsia="x-none"/>
        </w:rPr>
        <w:t>12 miesięcy</w:t>
      </w:r>
      <w:r w:rsidRPr="00733FFE">
        <w:rPr>
          <w:rFonts w:ascii="Arial Narrow" w:hAnsi="Arial Narrow"/>
          <w:szCs w:val="22"/>
          <w:lang w:eastAsia="x-none"/>
        </w:rPr>
        <w:t xml:space="preserve"> licząc od Odbioru Końcowego.</w:t>
      </w:r>
    </w:p>
    <w:p w14:paraId="444F6B7C" w14:textId="77777777" w:rsidR="00281D8B" w:rsidRPr="00281D8B" w:rsidRDefault="00281D8B" w:rsidP="00281D8B">
      <w:pPr>
        <w:spacing w:line="276" w:lineRule="auto"/>
        <w:rPr>
          <w:rFonts w:ascii="Arial Narrow" w:hAnsi="Arial Narrow"/>
          <w:szCs w:val="22"/>
          <w:lang w:eastAsia="x-none"/>
        </w:rPr>
      </w:pPr>
      <w:r w:rsidRPr="00281D8B">
        <w:rPr>
          <w:rFonts w:ascii="Arial Narrow" w:hAnsi="Arial Narrow"/>
          <w:szCs w:val="22"/>
          <w:lang w:eastAsia="x-none"/>
        </w:rPr>
        <w:lastRenderedPageBreak/>
        <w:t>Wykonawca zobowiązany jest do:</w:t>
      </w:r>
    </w:p>
    <w:p w14:paraId="35DB3C34" w14:textId="2AF3C988" w:rsidR="00281D8B" w:rsidRPr="00281D8B" w:rsidRDefault="00281D8B" w:rsidP="001C3A7B">
      <w:pPr>
        <w:widowControl w:val="0"/>
        <w:numPr>
          <w:ilvl w:val="0"/>
          <w:numId w:val="35"/>
        </w:numPr>
        <w:tabs>
          <w:tab w:val="clear" w:pos="360"/>
          <w:tab w:val="num" w:pos="1418"/>
        </w:tabs>
        <w:spacing w:line="276" w:lineRule="auto"/>
        <w:ind w:left="1418" w:hanging="425"/>
        <w:rPr>
          <w:rFonts w:ascii="Arial Narrow" w:hAnsi="Arial Narrow"/>
          <w:szCs w:val="22"/>
          <w:lang w:eastAsia="x-none"/>
        </w:rPr>
      </w:pPr>
      <w:r w:rsidRPr="00281D8B">
        <w:rPr>
          <w:rFonts w:ascii="Arial Narrow" w:hAnsi="Arial Narrow"/>
          <w:szCs w:val="22"/>
          <w:lang w:eastAsia="x-none"/>
        </w:rPr>
        <w:t xml:space="preserve">zapewnienia obecności niezbędnych specjalistów Wykonawcy na terenie eksploatowanego obiektu na każde żądanie Zamawiającego, </w:t>
      </w:r>
      <w:r w:rsidR="00C03281">
        <w:rPr>
          <w:rFonts w:ascii="Arial Narrow" w:hAnsi="Arial Narrow"/>
          <w:szCs w:val="22"/>
          <w:lang w:eastAsia="x-none"/>
        </w:rPr>
        <w:t>4 x w ciągu 12 m-</w:t>
      </w:r>
      <w:proofErr w:type="spellStart"/>
      <w:r w:rsidR="00C03281">
        <w:rPr>
          <w:rFonts w:ascii="Arial Narrow" w:hAnsi="Arial Narrow"/>
          <w:szCs w:val="22"/>
          <w:lang w:eastAsia="x-none"/>
        </w:rPr>
        <w:t>cy</w:t>
      </w:r>
      <w:proofErr w:type="spellEnd"/>
      <w:r w:rsidR="00E37C62">
        <w:rPr>
          <w:rFonts w:ascii="Arial Narrow" w:hAnsi="Arial Narrow"/>
          <w:szCs w:val="22"/>
          <w:lang w:eastAsia="x-none"/>
        </w:rPr>
        <w:t>,</w:t>
      </w:r>
    </w:p>
    <w:p w14:paraId="36A16DA9" w14:textId="77777777" w:rsidR="009E0E94" w:rsidRDefault="009E0E94" w:rsidP="001C3A7B">
      <w:pPr>
        <w:widowControl w:val="0"/>
        <w:numPr>
          <w:ilvl w:val="0"/>
          <w:numId w:val="35"/>
        </w:numPr>
        <w:tabs>
          <w:tab w:val="clear" w:pos="360"/>
          <w:tab w:val="num" w:pos="1418"/>
        </w:tabs>
        <w:spacing w:line="276" w:lineRule="auto"/>
        <w:ind w:left="1418" w:hanging="425"/>
        <w:rPr>
          <w:rFonts w:ascii="Arial Narrow" w:hAnsi="Arial Narrow"/>
          <w:szCs w:val="22"/>
          <w:lang w:eastAsia="x-none"/>
        </w:rPr>
      </w:pPr>
      <w:r>
        <w:rPr>
          <w:rFonts w:ascii="Arial Narrow" w:hAnsi="Arial Narrow"/>
          <w:szCs w:val="22"/>
          <w:lang w:eastAsia="x-none"/>
        </w:rPr>
        <w:t>zapewnienia bieżącego zdalnego nadzoru nad pracą instalacji i bieżącego zdalnego doradztwa technologicznego dla Zamawiającego,</w:t>
      </w:r>
    </w:p>
    <w:p w14:paraId="69F8ACE8" w14:textId="6587281E" w:rsidR="00281D8B" w:rsidRPr="00281D8B" w:rsidRDefault="00281D8B" w:rsidP="001C3A7B">
      <w:pPr>
        <w:widowControl w:val="0"/>
        <w:numPr>
          <w:ilvl w:val="0"/>
          <w:numId w:val="35"/>
        </w:numPr>
        <w:spacing w:line="276" w:lineRule="auto"/>
        <w:ind w:firstLine="633"/>
        <w:rPr>
          <w:rFonts w:ascii="Arial Narrow" w:hAnsi="Arial Narrow"/>
          <w:szCs w:val="22"/>
          <w:lang w:eastAsia="x-none"/>
        </w:rPr>
      </w:pPr>
      <w:r w:rsidRPr="00281D8B">
        <w:rPr>
          <w:rFonts w:ascii="Arial Narrow" w:hAnsi="Arial Narrow"/>
          <w:szCs w:val="22"/>
          <w:lang w:eastAsia="x-none"/>
        </w:rPr>
        <w:t>wykonania niezbędnych prac i pomiarów dla korekty bądź regulacji parametrów</w:t>
      </w:r>
      <w:r w:rsidR="00E37C62">
        <w:rPr>
          <w:rFonts w:ascii="Arial Narrow" w:hAnsi="Arial Narrow"/>
          <w:szCs w:val="22"/>
          <w:lang w:eastAsia="x-none"/>
        </w:rPr>
        <w:t>.</w:t>
      </w:r>
    </w:p>
    <w:p w14:paraId="2E4EAEF1" w14:textId="1C32F2BF" w:rsidR="00281D8B" w:rsidRPr="00281D8B" w:rsidRDefault="00281D8B" w:rsidP="00281D8B">
      <w:pPr>
        <w:overflowPunct/>
        <w:spacing w:line="276" w:lineRule="auto"/>
        <w:textAlignment w:val="auto"/>
        <w:rPr>
          <w:rFonts w:ascii="Arial Narrow" w:hAnsi="Arial Narrow"/>
          <w:szCs w:val="22"/>
        </w:rPr>
      </w:pPr>
      <w:r w:rsidRPr="00281D8B">
        <w:rPr>
          <w:rFonts w:ascii="Arial Narrow" w:hAnsi="Arial Narrow"/>
          <w:szCs w:val="22"/>
        </w:rPr>
        <w:t xml:space="preserve">W czasie trwania </w:t>
      </w:r>
      <w:r w:rsidRPr="00281D8B">
        <w:rPr>
          <w:rFonts w:ascii="Arial Narrow" w:hAnsi="Arial Narrow"/>
          <w:szCs w:val="22"/>
          <w:lang w:eastAsia="x-none"/>
        </w:rPr>
        <w:t xml:space="preserve">eksploatacji próbnej </w:t>
      </w:r>
      <w:r w:rsidRPr="00281D8B">
        <w:rPr>
          <w:rFonts w:ascii="Arial Narrow" w:hAnsi="Arial Narrow"/>
          <w:szCs w:val="22"/>
        </w:rPr>
        <w:t xml:space="preserve">będą przeprowadzane </w:t>
      </w:r>
      <w:r w:rsidR="00C03281">
        <w:rPr>
          <w:rFonts w:ascii="Arial Narrow" w:hAnsi="Arial Narrow"/>
          <w:szCs w:val="22"/>
        </w:rPr>
        <w:t xml:space="preserve">dodatkowe </w:t>
      </w:r>
      <w:r w:rsidRPr="00281D8B">
        <w:rPr>
          <w:rFonts w:ascii="Arial Narrow" w:hAnsi="Arial Narrow"/>
          <w:szCs w:val="22"/>
        </w:rPr>
        <w:t>pomiary parametrów gwarantowanych wyszczególnionych w niniejszym PFU. Koszt przeprowadzenia Prób ponosi Zamawiający. Wyniki pomiarów Zamawiający przekazywał będzie Wykonawcy. W przypadku, gdy próby prowadzone przez Zamawiającego wykażą, że którykolwiek z parametrów gwarantowanych nie jest dotrzymany, a Wykonawca nie zaakceptuje tych wyników, pomiar dokonywany będzie przez uprawnione laboratorium lub instytucję uzgodnioną przez strony na etapie rozruchu technologicznego. Jeżeli potwierdzi on wyniki otrzymane przez Zamawiającego – koszty tego pomiaru weryfikującego będą pokrywane przez Wykonawcę, w przeciwnym wypadku – przez Zamawiającego.</w:t>
      </w:r>
    </w:p>
    <w:p w14:paraId="1B9A163D" w14:textId="77777777" w:rsidR="00281D8B" w:rsidRPr="00281D8B" w:rsidRDefault="00281D8B" w:rsidP="00281D8B">
      <w:pPr>
        <w:overflowPunct/>
        <w:spacing w:line="276" w:lineRule="auto"/>
        <w:textAlignment w:val="auto"/>
        <w:rPr>
          <w:rFonts w:ascii="Arial Narrow" w:hAnsi="Arial Narrow"/>
          <w:szCs w:val="22"/>
          <w:lang w:eastAsia="x-none"/>
        </w:rPr>
      </w:pPr>
      <w:r w:rsidRPr="00281D8B">
        <w:rPr>
          <w:rFonts w:ascii="Arial Narrow" w:hAnsi="Arial Narrow"/>
          <w:szCs w:val="22"/>
        </w:rPr>
        <w:t xml:space="preserve"> </w:t>
      </w:r>
      <w:r w:rsidRPr="00281D8B">
        <w:rPr>
          <w:rFonts w:ascii="Arial Narrow" w:hAnsi="Arial Narrow"/>
          <w:szCs w:val="22"/>
        </w:rPr>
        <w:tab/>
      </w:r>
      <w:r w:rsidRPr="00281D8B">
        <w:rPr>
          <w:rFonts w:ascii="Arial Narrow" w:hAnsi="Arial Narrow"/>
          <w:szCs w:val="22"/>
          <w:lang w:eastAsia="x-none"/>
        </w:rPr>
        <w:t>W czasie eksploatacji próbnej należy prowadzić zapis wszystkich czynności umożliwiający opracowanie Wykonawcy dokumentacji poeksploatacyjnej. Dokumentacja poeksploatacyjna powinna obejmować opis przebiegu i zakończenia eksploatacji próbnej oraz wytyczne dotyczące eksploatacji Zakładu i poszczególnych obiektów.</w:t>
      </w:r>
    </w:p>
    <w:p w14:paraId="0153EEF7" w14:textId="77777777" w:rsidR="00281D8B" w:rsidRPr="00281D8B" w:rsidRDefault="00281D8B" w:rsidP="00281D8B">
      <w:pPr>
        <w:spacing w:line="276" w:lineRule="auto"/>
        <w:rPr>
          <w:rFonts w:ascii="Arial Narrow" w:hAnsi="Arial Narrow"/>
          <w:szCs w:val="22"/>
          <w:lang w:eastAsia="x-none"/>
        </w:rPr>
      </w:pPr>
      <w:r w:rsidRPr="00281D8B">
        <w:rPr>
          <w:rFonts w:ascii="Arial Narrow" w:hAnsi="Arial Narrow"/>
          <w:szCs w:val="22"/>
          <w:lang w:eastAsia="x-none"/>
        </w:rPr>
        <w:t xml:space="preserve">W szczególności powinna ona zawierać następujące elementy: </w:t>
      </w:r>
    </w:p>
    <w:p w14:paraId="0C03342E" w14:textId="77777777" w:rsidR="00281D8B" w:rsidRPr="00281D8B" w:rsidRDefault="00281D8B" w:rsidP="001C3A7B">
      <w:pPr>
        <w:numPr>
          <w:ilvl w:val="0"/>
          <w:numId w:val="34"/>
        </w:numPr>
        <w:overflowPunct/>
        <w:autoSpaceDE/>
        <w:autoSpaceDN/>
        <w:adjustRightInd/>
        <w:spacing w:line="276" w:lineRule="auto"/>
        <w:textAlignment w:val="auto"/>
        <w:rPr>
          <w:rFonts w:ascii="Arial Narrow" w:hAnsi="Arial Narrow"/>
          <w:szCs w:val="22"/>
          <w:lang w:eastAsia="x-none"/>
        </w:rPr>
      </w:pPr>
      <w:r w:rsidRPr="00281D8B">
        <w:rPr>
          <w:rFonts w:ascii="Arial Narrow" w:hAnsi="Arial Narrow"/>
          <w:szCs w:val="22"/>
          <w:lang w:eastAsia="x-none"/>
        </w:rPr>
        <w:t xml:space="preserve">raporty ze </w:t>
      </w:r>
      <w:r w:rsidRPr="00281D8B">
        <w:rPr>
          <w:rFonts w:ascii="Arial Narrow" w:hAnsi="Arial Narrow"/>
        </w:rPr>
        <w:t>sprawdzenia parametrów technicznych i technologicznych w różnych warunkach pogodowych</w:t>
      </w:r>
      <w:r w:rsidRPr="00281D8B">
        <w:rPr>
          <w:rFonts w:ascii="Arial Narrow" w:hAnsi="Arial Narrow"/>
          <w:szCs w:val="22"/>
          <w:lang w:eastAsia="x-none"/>
        </w:rPr>
        <w:t xml:space="preserve">, </w:t>
      </w:r>
    </w:p>
    <w:p w14:paraId="71F56FE6" w14:textId="77777777" w:rsidR="00281D8B" w:rsidRPr="00281D8B" w:rsidRDefault="00281D8B" w:rsidP="001C3A7B">
      <w:pPr>
        <w:numPr>
          <w:ilvl w:val="0"/>
          <w:numId w:val="34"/>
        </w:numPr>
        <w:overflowPunct/>
        <w:autoSpaceDE/>
        <w:autoSpaceDN/>
        <w:adjustRightInd/>
        <w:spacing w:line="276" w:lineRule="auto"/>
        <w:textAlignment w:val="auto"/>
        <w:rPr>
          <w:rFonts w:ascii="Arial Narrow" w:hAnsi="Arial Narrow"/>
          <w:szCs w:val="22"/>
          <w:lang w:eastAsia="x-none"/>
        </w:rPr>
      </w:pPr>
      <w:r w:rsidRPr="00281D8B">
        <w:rPr>
          <w:rFonts w:ascii="Arial Narrow" w:hAnsi="Arial Narrow"/>
          <w:szCs w:val="22"/>
          <w:lang w:eastAsia="x-none"/>
        </w:rPr>
        <w:t xml:space="preserve">raporty z dokonanych regulacji parametrów eksploatacyjnych poszczególnych urządzeń i instalacji; </w:t>
      </w:r>
    </w:p>
    <w:p w14:paraId="6FD2AFD1" w14:textId="77777777" w:rsidR="00281D8B" w:rsidRPr="00281D8B" w:rsidRDefault="00281D8B" w:rsidP="001C3A7B">
      <w:pPr>
        <w:numPr>
          <w:ilvl w:val="0"/>
          <w:numId w:val="34"/>
        </w:numPr>
        <w:overflowPunct/>
        <w:autoSpaceDE/>
        <w:autoSpaceDN/>
        <w:adjustRightInd/>
        <w:spacing w:line="276" w:lineRule="auto"/>
        <w:textAlignment w:val="auto"/>
        <w:rPr>
          <w:rFonts w:ascii="Arial Narrow" w:hAnsi="Arial Narrow"/>
          <w:szCs w:val="22"/>
          <w:lang w:eastAsia="x-none"/>
        </w:rPr>
      </w:pPr>
      <w:r w:rsidRPr="00281D8B">
        <w:rPr>
          <w:rFonts w:ascii="Arial Narrow" w:hAnsi="Arial Narrow"/>
          <w:szCs w:val="22"/>
          <w:lang w:eastAsia="x-none"/>
        </w:rPr>
        <w:t>wytyczne optymalnej eksploatacji Zakładu i poszczególnych obiektów;</w:t>
      </w:r>
    </w:p>
    <w:p w14:paraId="00AFE4AF" w14:textId="77777777" w:rsidR="00281D8B" w:rsidRPr="00281D8B" w:rsidRDefault="00281D8B" w:rsidP="001C3A7B">
      <w:pPr>
        <w:numPr>
          <w:ilvl w:val="0"/>
          <w:numId w:val="34"/>
        </w:numPr>
        <w:overflowPunct/>
        <w:autoSpaceDE/>
        <w:autoSpaceDN/>
        <w:adjustRightInd/>
        <w:spacing w:line="276" w:lineRule="auto"/>
        <w:textAlignment w:val="auto"/>
        <w:rPr>
          <w:rFonts w:ascii="Arial Narrow" w:hAnsi="Arial Narrow"/>
          <w:szCs w:val="22"/>
          <w:lang w:eastAsia="x-none"/>
        </w:rPr>
      </w:pPr>
      <w:r w:rsidRPr="00281D8B">
        <w:rPr>
          <w:rFonts w:ascii="Arial Narrow" w:hAnsi="Arial Narrow"/>
          <w:szCs w:val="22"/>
          <w:lang w:eastAsia="x-none"/>
        </w:rPr>
        <w:t xml:space="preserve">wytyczne </w:t>
      </w:r>
      <w:r w:rsidRPr="00281D8B">
        <w:rPr>
          <w:rFonts w:ascii="Arial Narrow" w:hAnsi="Arial Narrow"/>
        </w:rPr>
        <w:t>postępowania w przypadku nieefektywnego funkcjonowania instalacji</w:t>
      </w:r>
      <w:r w:rsidRPr="00281D8B">
        <w:rPr>
          <w:rFonts w:ascii="Arial Narrow" w:hAnsi="Arial Narrow"/>
          <w:szCs w:val="22"/>
          <w:lang w:eastAsia="x-none"/>
        </w:rPr>
        <w:t>;</w:t>
      </w:r>
    </w:p>
    <w:p w14:paraId="76E4B582" w14:textId="77777777" w:rsidR="00281D8B" w:rsidRPr="00281D8B" w:rsidRDefault="00281D8B" w:rsidP="00281D8B">
      <w:pPr>
        <w:overflowPunct/>
        <w:autoSpaceDE/>
        <w:autoSpaceDN/>
        <w:adjustRightInd/>
        <w:spacing w:line="276" w:lineRule="auto"/>
        <w:textAlignment w:val="auto"/>
        <w:rPr>
          <w:rFonts w:ascii="Arial Narrow" w:hAnsi="Arial Narrow"/>
          <w:szCs w:val="22"/>
          <w:lang w:eastAsia="x-none"/>
        </w:rPr>
      </w:pPr>
      <w:r w:rsidRPr="00281D8B">
        <w:rPr>
          <w:rFonts w:ascii="Arial Narrow" w:hAnsi="Arial Narrow"/>
          <w:szCs w:val="22"/>
          <w:lang w:eastAsia="x-none"/>
        </w:rPr>
        <w:t xml:space="preserve">Eksploatacja próbna zakończona jest protokołem końcowym potwierdzającym, że instalacje osiągnęły wszystkie parametry techniczne, technologiczne oraz ekonomiczne określone w Wymaganiach Zamawiającego i Umowie. </w:t>
      </w:r>
    </w:p>
    <w:p w14:paraId="3F143550" w14:textId="77777777" w:rsidR="00A47A15" w:rsidRPr="00D738A3" w:rsidRDefault="00A47A15" w:rsidP="00A47A15"/>
    <w:p w14:paraId="054E1176" w14:textId="77777777" w:rsidR="00965779" w:rsidRPr="00965779" w:rsidRDefault="00965779" w:rsidP="00965779">
      <w:pPr>
        <w:keepNext/>
        <w:keepLines/>
        <w:numPr>
          <w:ilvl w:val="2"/>
          <w:numId w:val="1"/>
        </w:numPr>
        <w:overflowPunct/>
        <w:autoSpaceDE/>
        <w:autoSpaceDN/>
        <w:adjustRightInd/>
        <w:spacing w:line="360" w:lineRule="auto"/>
        <w:ind w:left="720" w:hanging="720"/>
        <w:jc w:val="left"/>
        <w:textAlignment w:val="auto"/>
        <w:outlineLvl w:val="2"/>
        <w:rPr>
          <w:rFonts w:ascii="Arial Narrow" w:hAnsi="Arial Narrow"/>
          <w:b/>
        </w:rPr>
      </w:pPr>
      <w:bookmarkStart w:id="361" w:name="_Toc114821607"/>
      <w:bookmarkStart w:id="362" w:name="_Toc175040212"/>
      <w:r w:rsidRPr="00965779">
        <w:rPr>
          <w:rFonts w:ascii="Arial Narrow" w:hAnsi="Arial Narrow"/>
          <w:b/>
        </w:rPr>
        <w:t>Warunki gwarancji i serwisu</w:t>
      </w:r>
      <w:bookmarkEnd w:id="361"/>
      <w:bookmarkEnd w:id="362"/>
    </w:p>
    <w:p w14:paraId="1F0095B7" w14:textId="77777777" w:rsidR="00965779" w:rsidRPr="00965779" w:rsidRDefault="00965779" w:rsidP="00965779">
      <w:pPr>
        <w:spacing w:line="276" w:lineRule="auto"/>
        <w:ind w:firstLine="708"/>
        <w:rPr>
          <w:rFonts w:ascii="Arial Narrow" w:hAnsi="Arial Narrow"/>
          <w:szCs w:val="22"/>
          <w:lang w:eastAsia="x-none"/>
        </w:rPr>
      </w:pPr>
      <w:r w:rsidRPr="00965779">
        <w:rPr>
          <w:rFonts w:ascii="Arial Narrow" w:hAnsi="Arial Narrow"/>
          <w:szCs w:val="22"/>
          <w:lang w:eastAsia="x-none"/>
        </w:rPr>
        <w:t>Zamawiający wymaga, aby Wykonawca udzielił Zamawiającemu następujących gwarancji wykonania, licząc od daty podpisania Protokołu Odbioru Końcowego:</w:t>
      </w:r>
    </w:p>
    <w:p w14:paraId="747C49A5" w14:textId="77777777" w:rsidR="00965779" w:rsidRPr="00965779" w:rsidRDefault="00965779" w:rsidP="001C3A7B">
      <w:pPr>
        <w:widowControl w:val="0"/>
        <w:numPr>
          <w:ilvl w:val="2"/>
          <w:numId w:val="42"/>
        </w:numPr>
        <w:tabs>
          <w:tab w:val="clear" w:pos="2160"/>
          <w:tab w:val="num" w:pos="851"/>
          <w:tab w:val="right" w:pos="9355"/>
        </w:tabs>
        <w:spacing w:line="276" w:lineRule="auto"/>
        <w:ind w:left="851" w:hanging="425"/>
        <w:rPr>
          <w:rFonts w:ascii="Arial Narrow" w:hAnsi="Arial Narrow"/>
          <w:szCs w:val="22"/>
          <w:lang w:eastAsia="x-none"/>
        </w:rPr>
      </w:pPr>
      <w:r w:rsidRPr="00965779">
        <w:rPr>
          <w:rFonts w:ascii="Arial Narrow" w:hAnsi="Arial Narrow"/>
          <w:szCs w:val="22"/>
          <w:lang w:eastAsia="x-none"/>
        </w:rPr>
        <w:t>24 miesiące na wszystkie maszyny, urządzenia i pojazdy (gwarancja Producenta),</w:t>
      </w:r>
    </w:p>
    <w:p w14:paraId="5F2239AC" w14:textId="77777777" w:rsidR="00965779" w:rsidRPr="00965779" w:rsidRDefault="00965779" w:rsidP="001C3A7B">
      <w:pPr>
        <w:widowControl w:val="0"/>
        <w:numPr>
          <w:ilvl w:val="2"/>
          <w:numId w:val="42"/>
        </w:numPr>
        <w:tabs>
          <w:tab w:val="clear" w:pos="2160"/>
          <w:tab w:val="num" w:pos="851"/>
          <w:tab w:val="right" w:pos="9355"/>
        </w:tabs>
        <w:spacing w:line="276" w:lineRule="auto"/>
        <w:ind w:left="851" w:hanging="425"/>
        <w:rPr>
          <w:rFonts w:ascii="Arial Narrow" w:hAnsi="Arial Narrow"/>
          <w:szCs w:val="22"/>
          <w:lang w:eastAsia="x-none"/>
        </w:rPr>
      </w:pPr>
      <w:r>
        <w:rPr>
          <w:rFonts w:ascii="Arial Narrow" w:hAnsi="Arial Narrow"/>
          <w:szCs w:val="22"/>
          <w:lang w:eastAsia="x-none"/>
        </w:rPr>
        <w:t>36</w:t>
      </w:r>
      <w:r w:rsidRPr="00965779">
        <w:rPr>
          <w:rFonts w:ascii="Arial Narrow" w:hAnsi="Arial Narrow"/>
          <w:szCs w:val="22"/>
          <w:lang w:eastAsia="x-none"/>
        </w:rPr>
        <w:t xml:space="preserve"> miesi</w:t>
      </w:r>
      <w:r>
        <w:rPr>
          <w:rFonts w:ascii="Arial Narrow" w:hAnsi="Arial Narrow"/>
          <w:szCs w:val="22"/>
          <w:lang w:eastAsia="x-none"/>
        </w:rPr>
        <w:t>ę</w:t>
      </w:r>
      <w:r w:rsidRPr="00965779">
        <w:rPr>
          <w:rFonts w:ascii="Arial Narrow" w:hAnsi="Arial Narrow"/>
          <w:szCs w:val="22"/>
          <w:lang w:eastAsia="x-none"/>
        </w:rPr>
        <w:t>c</w:t>
      </w:r>
      <w:r>
        <w:rPr>
          <w:rFonts w:ascii="Arial Narrow" w:hAnsi="Arial Narrow"/>
          <w:szCs w:val="22"/>
          <w:lang w:eastAsia="x-none"/>
        </w:rPr>
        <w:t>y</w:t>
      </w:r>
      <w:r w:rsidRPr="00965779">
        <w:rPr>
          <w:rFonts w:ascii="Arial Narrow" w:hAnsi="Arial Narrow"/>
          <w:szCs w:val="22"/>
          <w:lang w:eastAsia="x-none"/>
        </w:rPr>
        <w:t xml:space="preserve"> na budynki, budowle, sieci i instalacje.</w:t>
      </w:r>
    </w:p>
    <w:p w14:paraId="3F0B69B4" w14:textId="77777777" w:rsidR="00965779" w:rsidRPr="00965779" w:rsidRDefault="00965779" w:rsidP="00965779">
      <w:pPr>
        <w:spacing w:line="276" w:lineRule="auto"/>
        <w:rPr>
          <w:rFonts w:ascii="Arial Narrow" w:hAnsi="Arial Narrow"/>
        </w:rPr>
      </w:pPr>
      <w:r w:rsidRPr="00965779">
        <w:rPr>
          <w:rFonts w:ascii="Arial Narrow" w:hAnsi="Arial Narrow"/>
        </w:rPr>
        <w:t>Czas związany z usuwaniem wad lub usterek:</w:t>
      </w:r>
    </w:p>
    <w:p w14:paraId="33E2FFA6" w14:textId="77777777" w:rsidR="00965779" w:rsidRPr="00965779" w:rsidRDefault="00965779" w:rsidP="001C3A7B">
      <w:pPr>
        <w:widowControl w:val="0"/>
        <w:numPr>
          <w:ilvl w:val="2"/>
          <w:numId w:val="42"/>
        </w:numPr>
        <w:tabs>
          <w:tab w:val="clear" w:pos="2160"/>
          <w:tab w:val="num" w:pos="851"/>
          <w:tab w:val="right" w:pos="9355"/>
        </w:tabs>
        <w:spacing w:line="276" w:lineRule="auto"/>
        <w:ind w:left="851" w:hanging="425"/>
        <w:rPr>
          <w:rFonts w:ascii="Arial Narrow" w:hAnsi="Arial Narrow"/>
          <w:szCs w:val="22"/>
          <w:lang w:eastAsia="x-none"/>
        </w:rPr>
      </w:pPr>
      <w:r w:rsidRPr="00965779">
        <w:rPr>
          <w:rFonts w:ascii="Arial Narrow" w:hAnsi="Arial Narrow" w:cs="Calibri"/>
          <w:color w:val="000000"/>
          <w:szCs w:val="22"/>
        </w:rPr>
        <w:t>uniemożliwiających normalną pracę instalacji wynosi do 3 dni roboczych liczonych od terminu, w którym Wykonawcy zgłoszono powstanie wady lub usterki z możliwością przedłużenia terminu do max. 7 dni roboczych za zgodą Zamawiającego udzieloną na piśmie w przypadku konieczności zamówienia specjalistycznych urządzeń lub części zamiennych i braku możliwości technicznych wykonania naprawy w ciągu 3 dni roboczych,</w:t>
      </w:r>
    </w:p>
    <w:p w14:paraId="2676544E" w14:textId="77777777" w:rsidR="00965779" w:rsidRPr="00965779" w:rsidRDefault="00965779" w:rsidP="001C3A7B">
      <w:pPr>
        <w:widowControl w:val="0"/>
        <w:numPr>
          <w:ilvl w:val="2"/>
          <w:numId w:val="42"/>
        </w:numPr>
        <w:tabs>
          <w:tab w:val="clear" w:pos="2160"/>
          <w:tab w:val="num" w:pos="851"/>
          <w:tab w:val="right" w:pos="9355"/>
        </w:tabs>
        <w:spacing w:line="276" w:lineRule="auto"/>
        <w:ind w:left="851" w:hanging="425"/>
        <w:rPr>
          <w:rFonts w:ascii="Arial Narrow" w:hAnsi="Arial Narrow"/>
          <w:szCs w:val="22"/>
          <w:lang w:eastAsia="x-none"/>
        </w:rPr>
      </w:pPr>
      <w:r w:rsidRPr="00965779">
        <w:rPr>
          <w:rFonts w:ascii="Arial Narrow" w:hAnsi="Arial Narrow" w:cs="Calibri"/>
          <w:color w:val="000000"/>
          <w:szCs w:val="22"/>
        </w:rPr>
        <w:t>pozostałych wad i usterek wynosi do 7 dni roboczych liczonych od terminu, w którym Wykonawca zobowiązany był przystąpić do usuwania wad lub usterek;</w:t>
      </w:r>
    </w:p>
    <w:p w14:paraId="248CF560" w14:textId="77777777" w:rsidR="00965779" w:rsidRPr="00965779" w:rsidRDefault="00965779" w:rsidP="00965779">
      <w:pPr>
        <w:spacing w:line="276" w:lineRule="auto"/>
        <w:rPr>
          <w:rFonts w:ascii="Arial Narrow" w:hAnsi="Arial Narrow"/>
          <w:szCs w:val="22"/>
          <w:lang w:eastAsia="x-none"/>
        </w:rPr>
      </w:pPr>
    </w:p>
    <w:p w14:paraId="4EAE30D3" w14:textId="77777777" w:rsidR="00965779" w:rsidRPr="00965779" w:rsidRDefault="00965779" w:rsidP="00965779">
      <w:pPr>
        <w:spacing w:line="276" w:lineRule="auto"/>
        <w:rPr>
          <w:rFonts w:ascii="Arial Narrow" w:hAnsi="Arial Narrow"/>
          <w:szCs w:val="22"/>
          <w:lang w:eastAsia="x-none"/>
        </w:rPr>
      </w:pPr>
      <w:r w:rsidRPr="00965779">
        <w:rPr>
          <w:rFonts w:ascii="Arial Narrow" w:hAnsi="Arial Narrow"/>
          <w:szCs w:val="22"/>
          <w:lang w:eastAsia="x-none"/>
        </w:rPr>
        <w:t>Zamawiający wymaga, aby Wykonawca zagwarantował Zamawiającemu następujące warunki serwisu:</w:t>
      </w:r>
    </w:p>
    <w:p w14:paraId="0B93FD66" w14:textId="77777777" w:rsidR="00965779" w:rsidRPr="00965779" w:rsidRDefault="00965779" w:rsidP="001C3A7B">
      <w:pPr>
        <w:widowControl w:val="0"/>
        <w:numPr>
          <w:ilvl w:val="2"/>
          <w:numId w:val="42"/>
        </w:numPr>
        <w:tabs>
          <w:tab w:val="clear" w:pos="2160"/>
          <w:tab w:val="num" w:pos="851"/>
          <w:tab w:val="right" w:pos="9355"/>
        </w:tabs>
        <w:spacing w:line="276" w:lineRule="auto"/>
        <w:ind w:left="851" w:hanging="425"/>
        <w:rPr>
          <w:rFonts w:ascii="Arial Narrow" w:hAnsi="Arial Narrow"/>
          <w:szCs w:val="22"/>
          <w:lang w:eastAsia="x-none"/>
        </w:rPr>
      </w:pPr>
      <w:r w:rsidRPr="00965779">
        <w:rPr>
          <w:rFonts w:ascii="Arial Narrow" w:hAnsi="Arial Narrow"/>
          <w:szCs w:val="22"/>
          <w:lang w:eastAsia="x-none"/>
        </w:rPr>
        <w:t>maksymalny czas reakcji serwisu od momentu zgłoszenia awarii do przyjazdu wyniesie 48 h roboczych,</w:t>
      </w:r>
    </w:p>
    <w:p w14:paraId="476CF75D" w14:textId="77777777" w:rsidR="00965779" w:rsidRPr="00965779" w:rsidRDefault="00965779" w:rsidP="001C3A7B">
      <w:pPr>
        <w:widowControl w:val="0"/>
        <w:numPr>
          <w:ilvl w:val="2"/>
          <w:numId w:val="42"/>
        </w:numPr>
        <w:tabs>
          <w:tab w:val="clear" w:pos="2160"/>
          <w:tab w:val="num" w:pos="851"/>
          <w:tab w:val="right" w:pos="9355"/>
        </w:tabs>
        <w:spacing w:line="276" w:lineRule="auto"/>
        <w:ind w:left="851" w:hanging="425"/>
        <w:rPr>
          <w:rFonts w:ascii="Arial Narrow" w:hAnsi="Arial Narrow"/>
          <w:szCs w:val="22"/>
          <w:lang w:eastAsia="x-none"/>
        </w:rPr>
      </w:pPr>
      <w:r w:rsidRPr="00965779">
        <w:rPr>
          <w:rFonts w:ascii="Arial Narrow" w:hAnsi="Arial Narrow"/>
          <w:szCs w:val="22"/>
          <w:lang w:eastAsia="x-none"/>
        </w:rPr>
        <w:t xml:space="preserve">dostępność serwisu także w soboty, niedziele i święta. </w:t>
      </w:r>
    </w:p>
    <w:p w14:paraId="3A5A854D" w14:textId="77777777" w:rsidR="00965779" w:rsidRPr="00965779" w:rsidRDefault="00965779" w:rsidP="001C3A7B">
      <w:pPr>
        <w:widowControl w:val="0"/>
        <w:numPr>
          <w:ilvl w:val="2"/>
          <w:numId w:val="42"/>
        </w:numPr>
        <w:tabs>
          <w:tab w:val="clear" w:pos="2160"/>
          <w:tab w:val="num" w:pos="851"/>
          <w:tab w:val="right" w:pos="9355"/>
        </w:tabs>
        <w:spacing w:line="276" w:lineRule="auto"/>
        <w:ind w:left="851" w:hanging="425"/>
        <w:rPr>
          <w:rFonts w:ascii="Arial Narrow" w:hAnsi="Arial Narrow"/>
          <w:szCs w:val="22"/>
          <w:lang w:eastAsia="x-none"/>
        </w:rPr>
      </w:pPr>
      <w:r w:rsidRPr="00965779">
        <w:rPr>
          <w:rFonts w:ascii="Arial Narrow" w:hAnsi="Arial Narrow"/>
          <w:szCs w:val="22"/>
        </w:rPr>
        <w:t>wymagany okres serwisowania równy okresowi gwarancji.</w:t>
      </w:r>
    </w:p>
    <w:p w14:paraId="3DB89EA2" w14:textId="77777777" w:rsidR="00A47A15" w:rsidRPr="0054758B" w:rsidRDefault="00965779" w:rsidP="0054758B">
      <w:pPr>
        <w:spacing w:line="276" w:lineRule="auto"/>
        <w:rPr>
          <w:rFonts w:ascii="Arial Narrow" w:hAnsi="Arial Narrow"/>
        </w:rPr>
      </w:pPr>
      <w:r w:rsidRPr="00965779">
        <w:rPr>
          <w:rFonts w:ascii="Arial Narrow" w:hAnsi="Arial Narrow"/>
        </w:rPr>
        <w:t xml:space="preserve">Wykonawca zapewni obsługę techniczną urządzeń przez cały czas trwania okresu gwarancji. W/w obsługa techniczna obejmować będzie przeglądy serwisowe wymagane zgodnie z DTR urządzenia. Wykonawca przedstawi koszt wszystkich niezbędnych przeglądów okresowych i serwisów przypadających w czasie trwania 24 miesięcznej gwarancji (tabela kosztów każdego serwisu dla każdej maszyny i urządzenia).  Koszt przeglądów okresowych i serwisów należy uwzględnić w cenie ofertowej jako osobną pozycję. </w:t>
      </w:r>
      <w:r w:rsidRPr="00965779">
        <w:rPr>
          <w:rFonts w:ascii="Arial Narrow" w:hAnsi="Arial Narrow"/>
          <w:szCs w:val="22"/>
        </w:rPr>
        <w:t xml:space="preserve">Cena ofertowa uwzględni koszty </w:t>
      </w:r>
      <w:r w:rsidRPr="00965779">
        <w:rPr>
          <w:rFonts w:ascii="Arial Narrow" w:hAnsi="Arial Narrow"/>
          <w:szCs w:val="22"/>
        </w:rPr>
        <w:lastRenderedPageBreak/>
        <w:t>dojazdu serwisu oraz wszelkie koszty związane z robocizną i materiałami wymaganymi w ramach danego przeglądu urządzenia</w:t>
      </w:r>
      <w:r w:rsidRPr="00965779">
        <w:rPr>
          <w:rFonts w:ascii="Arial Narrow" w:hAnsi="Arial Narrow"/>
        </w:rPr>
        <w:t>. Płatność za przeglądy okresowe i serwisy nastąpi każdorazowo po zrealizowaniu danej usługi.</w:t>
      </w:r>
    </w:p>
    <w:p w14:paraId="6EAA8783" w14:textId="77777777" w:rsidR="00A47A15" w:rsidRDefault="00A47A15" w:rsidP="00A47A15">
      <w:pPr>
        <w:pStyle w:val="Nagwek3"/>
        <w:keepLines/>
        <w:numPr>
          <w:ilvl w:val="0"/>
          <w:numId w:val="0"/>
        </w:numPr>
        <w:overflowPunct/>
        <w:autoSpaceDE/>
        <w:autoSpaceDN/>
        <w:adjustRightInd/>
        <w:spacing w:before="0" w:after="0"/>
        <w:jc w:val="left"/>
        <w:textAlignment w:val="auto"/>
        <w:rPr>
          <w:rFonts w:ascii="Arial Narrow" w:hAnsi="Arial Narrow"/>
          <w:b/>
          <w:i w:val="0"/>
          <w:u w:val="none"/>
        </w:rPr>
      </w:pPr>
    </w:p>
    <w:p w14:paraId="1F1DA48D" w14:textId="77777777" w:rsidR="00E36DDD" w:rsidRPr="00E36DDD" w:rsidRDefault="00E36DDD" w:rsidP="00E36DDD">
      <w:pPr>
        <w:keepNext/>
        <w:keepLines/>
        <w:numPr>
          <w:ilvl w:val="2"/>
          <w:numId w:val="1"/>
        </w:numPr>
        <w:overflowPunct/>
        <w:autoSpaceDE/>
        <w:autoSpaceDN/>
        <w:adjustRightInd/>
        <w:spacing w:line="360" w:lineRule="auto"/>
        <w:ind w:left="720" w:hanging="720"/>
        <w:jc w:val="left"/>
        <w:textAlignment w:val="auto"/>
        <w:outlineLvl w:val="2"/>
        <w:rPr>
          <w:rFonts w:ascii="Arial Narrow" w:hAnsi="Arial Narrow"/>
          <w:b/>
        </w:rPr>
      </w:pPr>
      <w:bookmarkStart w:id="363" w:name="_Toc114821609"/>
      <w:bookmarkStart w:id="364" w:name="_Toc175040213"/>
      <w:r w:rsidRPr="00E36DDD">
        <w:rPr>
          <w:rFonts w:ascii="Arial Narrow" w:hAnsi="Arial Narrow"/>
          <w:b/>
        </w:rPr>
        <w:t>Gwarancje technologiczne</w:t>
      </w:r>
      <w:bookmarkEnd w:id="363"/>
      <w:bookmarkEnd w:id="364"/>
    </w:p>
    <w:p w14:paraId="4F3E87B8" w14:textId="77777777" w:rsidR="00E36DDD" w:rsidRPr="00E36DDD" w:rsidRDefault="00E36DDD" w:rsidP="00E36DDD">
      <w:pPr>
        <w:spacing w:line="276" w:lineRule="auto"/>
        <w:ind w:firstLine="708"/>
        <w:rPr>
          <w:rFonts w:ascii="Arial Narrow" w:hAnsi="Arial Narrow"/>
          <w:szCs w:val="22"/>
          <w:lang w:eastAsia="x-none"/>
        </w:rPr>
      </w:pPr>
      <w:r w:rsidRPr="00E36DDD">
        <w:rPr>
          <w:rFonts w:ascii="Arial Narrow" w:hAnsi="Arial Narrow"/>
          <w:szCs w:val="22"/>
          <w:lang w:eastAsia="x-none"/>
        </w:rPr>
        <w:t>Zamawiający wymaga, aby Wykonawca udzielił gwarancji jakościowych w zakresie sprawności technologicznej i wymaganych efektów i celów technologicznych (ekologicznych) instalacji, według opisu niniejszego PFU</w:t>
      </w:r>
      <w:r w:rsidR="00D67340">
        <w:rPr>
          <w:rFonts w:ascii="Arial Narrow" w:hAnsi="Arial Narrow"/>
          <w:szCs w:val="22"/>
          <w:lang w:eastAsia="x-none"/>
        </w:rPr>
        <w:t>, w tym w szczególności</w:t>
      </w:r>
      <w:r w:rsidRPr="00E36DDD">
        <w:rPr>
          <w:rFonts w:ascii="Arial Narrow" w:hAnsi="Arial Narrow"/>
          <w:szCs w:val="22"/>
          <w:lang w:eastAsia="x-none"/>
        </w:rPr>
        <w:t xml:space="preserve"> zgodnie</w:t>
      </w:r>
      <w:r w:rsidRPr="00C20883">
        <w:rPr>
          <w:sz w:val="20"/>
          <w:lang w:eastAsia="x-none"/>
        </w:rPr>
        <w:t xml:space="preserve"> z p</w:t>
      </w:r>
      <w:r>
        <w:rPr>
          <w:sz w:val="20"/>
          <w:lang w:eastAsia="x-none"/>
        </w:rPr>
        <w:t xml:space="preserve">kt </w:t>
      </w:r>
      <w:r w:rsidR="00A449D5">
        <w:rPr>
          <w:sz w:val="20"/>
          <w:lang w:eastAsia="x-none"/>
        </w:rPr>
        <w:t>2</w:t>
      </w:r>
      <w:r>
        <w:rPr>
          <w:sz w:val="20"/>
          <w:lang w:eastAsia="x-none"/>
        </w:rPr>
        <w:t>.3</w:t>
      </w:r>
      <w:r w:rsidRPr="00C20883">
        <w:rPr>
          <w:sz w:val="20"/>
          <w:lang w:eastAsia="x-none"/>
        </w:rPr>
        <w:t xml:space="preserve">.2  PFU </w:t>
      </w:r>
      <w:r w:rsidRPr="007B6178">
        <w:rPr>
          <w:b/>
          <w:sz w:val="20"/>
          <w:lang w:eastAsia="x-none"/>
        </w:rPr>
        <w:t xml:space="preserve">Tabele </w:t>
      </w:r>
      <w:r w:rsidR="00D67340" w:rsidRPr="007B6178">
        <w:rPr>
          <w:b/>
          <w:sz w:val="20"/>
          <w:lang w:eastAsia="x-none"/>
        </w:rPr>
        <w:t>2</w:t>
      </w:r>
      <w:r w:rsidRPr="007B6178">
        <w:rPr>
          <w:b/>
          <w:sz w:val="20"/>
          <w:lang w:eastAsia="x-none"/>
        </w:rPr>
        <w:t>.1</w:t>
      </w:r>
      <w:r w:rsidRPr="007B6178">
        <w:rPr>
          <w:sz w:val="20"/>
          <w:lang w:eastAsia="x-none"/>
        </w:rPr>
        <w:t xml:space="preserve">, </w:t>
      </w:r>
      <w:r w:rsidR="00D67340" w:rsidRPr="007B6178">
        <w:rPr>
          <w:b/>
          <w:sz w:val="20"/>
          <w:lang w:eastAsia="x-none"/>
        </w:rPr>
        <w:t>2</w:t>
      </w:r>
      <w:r w:rsidRPr="007B6178">
        <w:rPr>
          <w:b/>
          <w:sz w:val="20"/>
          <w:lang w:eastAsia="x-none"/>
        </w:rPr>
        <w:t xml:space="preserve">.2, </w:t>
      </w:r>
      <w:r w:rsidR="00D67340" w:rsidRPr="007B6178">
        <w:rPr>
          <w:b/>
          <w:sz w:val="20"/>
          <w:lang w:eastAsia="x-none"/>
        </w:rPr>
        <w:t>2</w:t>
      </w:r>
      <w:r w:rsidRPr="007B6178">
        <w:rPr>
          <w:b/>
          <w:sz w:val="20"/>
          <w:lang w:eastAsia="x-none"/>
        </w:rPr>
        <w:t xml:space="preserve">.3 oraz </w:t>
      </w:r>
      <w:bookmarkStart w:id="365" w:name="_Hlk120618314"/>
      <w:r w:rsidR="008C3ABB" w:rsidRPr="007B6178">
        <w:rPr>
          <w:b/>
          <w:sz w:val="20"/>
          <w:lang w:eastAsia="x-none"/>
        </w:rPr>
        <w:t>tabela 3.2.</w:t>
      </w:r>
    </w:p>
    <w:bookmarkEnd w:id="365"/>
    <w:p w14:paraId="2CE97729" w14:textId="47F28B74" w:rsidR="00E36DDD" w:rsidRPr="00E36DDD" w:rsidRDefault="00E36DDD" w:rsidP="00E36DDD">
      <w:pPr>
        <w:spacing w:line="276" w:lineRule="auto"/>
        <w:ind w:firstLine="708"/>
        <w:rPr>
          <w:rFonts w:ascii="Arial Narrow" w:hAnsi="Arial Narrow"/>
          <w:szCs w:val="22"/>
          <w:lang w:eastAsia="x-none"/>
        </w:rPr>
      </w:pPr>
      <w:r w:rsidRPr="00286600">
        <w:rPr>
          <w:rFonts w:ascii="Arial Narrow" w:hAnsi="Arial Narrow"/>
          <w:szCs w:val="22"/>
          <w:lang w:eastAsia="x-none"/>
        </w:rPr>
        <w:t xml:space="preserve">Dostarczane maszyny i urządzenia winny odpowiadać obowiązującym normom, posiadać właściwe </w:t>
      </w:r>
      <w:r w:rsidR="00652552" w:rsidRPr="00286600">
        <w:rPr>
          <w:rFonts w:ascii="Arial Narrow" w:hAnsi="Arial Narrow"/>
          <w:szCs w:val="22"/>
          <w:lang w:eastAsia="x-none"/>
        </w:rPr>
        <w:t>d</w:t>
      </w:r>
      <w:r w:rsidR="00652552" w:rsidRPr="00DD1156">
        <w:rPr>
          <w:rFonts w:ascii="Arial Narrow" w:hAnsi="Arial Narrow"/>
          <w:szCs w:val="22"/>
          <w:lang w:eastAsia="x-none"/>
        </w:rPr>
        <w:t>eklaracje zgodności lub deklaracje właściwości użytkowych</w:t>
      </w:r>
      <w:r w:rsidRPr="00286600">
        <w:rPr>
          <w:rFonts w:ascii="Arial Narrow" w:hAnsi="Arial Narrow"/>
          <w:szCs w:val="22"/>
          <w:lang w:eastAsia="x-none"/>
        </w:rPr>
        <w:t>, świadectwa, dopuszczenia i certyfikaty</w:t>
      </w:r>
      <w:r w:rsidR="00652552" w:rsidRPr="00286600">
        <w:rPr>
          <w:rFonts w:ascii="Arial Narrow" w:hAnsi="Arial Narrow"/>
          <w:szCs w:val="22"/>
          <w:lang w:eastAsia="x-none"/>
        </w:rPr>
        <w:t xml:space="preserve"> dla </w:t>
      </w:r>
      <w:proofErr w:type="spellStart"/>
      <w:r w:rsidR="00652552" w:rsidRPr="00286600">
        <w:rPr>
          <w:rFonts w:ascii="Arial Narrow" w:hAnsi="Arial Narrow"/>
          <w:szCs w:val="22"/>
          <w:lang w:eastAsia="x-none"/>
        </w:rPr>
        <w:t>wykonań</w:t>
      </w:r>
      <w:proofErr w:type="spellEnd"/>
      <w:r w:rsidR="00652552" w:rsidRPr="00286600">
        <w:rPr>
          <w:rFonts w:ascii="Arial Narrow" w:hAnsi="Arial Narrow"/>
          <w:szCs w:val="22"/>
          <w:lang w:eastAsia="x-none"/>
        </w:rPr>
        <w:t xml:space="preserve"> jednostkowych</w:t>
      </w:r>
      <w:r w:rsidRPr="00286600">
        <w:rPr>
          <w:rFonts w:ascii="Arial Narrow" w:hAnsi="Arial Narrow"/>
          <w:szCs w:val="22"/>
          <w:lang w:eastAsia="x-none"/>
        </w:rPr>
        <w:t xml:space="preserve">. Wszelkie urządzenia, maszyny i aparatura muszą posiadać wymagane </w:t>
      </w:r>
      <w:r w:rsidR="00652552" w:rsidRPr="00DD1156">
        <w:rPr>
          <w:rFonts w:ascii="Arial Narrow" w:hAnsi="Arial Narrow"/>
          <w:szCs w:val="22"/>
          <w:lang w:eastAsia="x-none"/>
        </w:rPr>
        <w:t xml:space="preserve">deklaracje zgodności lub </w:t>
      </w:r>
      <w:r w:rsidR="00652552">
        <w:rPr>
          <w:rFonts w:ascii="Arial Narrow" w:hAnsi="Arial Narrow"/>
          <w:szCs w:val="22"/>
          <w:lang w:eastAsia="x-none"/>
        </w:rPr>
        <w:t>d</w:t>
      </w:r>
      <w:r w:rsidR="00652552" w:rsidRPr="00DD1156">
        <w:rPr>
          <w:rFonts w:ascii="Arial Narrow" w:hAnsi="Arial Narrow"/>
          <w:szCs w:val="22"/>
          <w:lang w:eastAsia="x-none"/>
        </w:rPr>
        <w:t xml:space="preserve">eklaracje </w:t>
      </w:r>
      <w:r w:rsidR="00652552">
        <w:rPr>
          <w:rFonts w:ascii="Arial Narrow" w:hAnsi="Arial Narrow"/>
          <w:szCs w:val="22"/>
          <w:lang w:eastAsia="x-none"/>
        </w:rPr>
        <w:t>w</w:t>
      </w:r>
      <w:r w:rsidR="00652552" w:rsidRPr="00DD1156">
        <w:rPr>
          <w:rFonts w:ascii="Arial Narrow" w:hAnsi="Arial Narrow"/>
          <w:szCs w:val="22"/>
          <w:lang w:eastAsia="x-none"/>
        </w:rPr>
        <w:t xml:space="preserve">łaściwości </w:t>
      </w:r>
      <w:r w:rsidR="00652552">
        <w:rPr>
          <w:rFonts w:ascii="Arial Narrow" w:hAnsi="Arial Narrow"/>
          <w:szCs w:val="22"/>
          <w:lang w:eastAsia="x-none"/>
        </w:rPr>
        <w:t>u</w:t>
      </w:r>
      <w:r w:rsidR="00652552" w:rsidRPr="00DD1156">
        <w:rPr>
          <w:rFonts w:ascii="Arial Narrow" w:hAnsi="Arial Narrow"/>
          <w:szCs w:val="22"/>
          <w:lang w:eastAsia="x-none"/>
        </w:rPr>
        <w:t>żytkowych</w:t>
      </w:r>
      <w:r w:rsidRPr="00E36DDD">
        <w:rPr>
          <w:rFonts w:ascii="Arial Narrow" w:hAnsi="Arial Narrow"/>
          <w:szCs w:val="22"/>
          <w:lang w:eastAsia="x-none"/>
        </w:rPr>
        <w:t xml:space="preserve"> i dopuszczenia odpowiednich urzędów. Wszystkie urządzenia należy dostarczyć wraz z Dokumentacjami </w:t>
      </w:r>
      <w:proofErr w:type="spellStart"/>
      <w:r w:rsidRPr="00E36DDD">
        <w:rPr>
          <w:rFonts w:ascii="Arial Narrow" w:hAnsi="Arial Narrow"/>
          <w:szCs w:val="22"/>
          <w:lang w:eastAsia="x-none"/>
        </w:rPr>
        <w:t>Techniczno</w:t>
      </w:r>
      <w:proofErr w:type="spellEnd"/>
      <w:r w:rsidRPr="00E36DDD">
        <w:rPr>
          <w:rFonts w:ascii="Arial Narrow" w:hAnsi="Arial Narrow"/>
          <w:szCs w:val="22"/>
          <w:lang w:eastAsia="x-none"/>
        </w:rPr>
        <w:t xml:space="preserve"> - Ruchowymi.</w:t>
      </w:r>
    </w:p>
    <w:p w14:paraId="138D2728" w14:textId="77777777" w:rsidR="00E36DDD" w:rsidRPr="00E36DDD" w:rsidRDefault="00E36DDD" w:rsidP="00E36DDD">
      <w:pPr>
        <w:spacing w:line="276" w:lineRule="auto"/>
        <w:ind w:firstLine="708"/>
        <w:rPr>
          <w:rFonts w:ascii="Arial Narrow" w:hAnsi="Arial Narrow"/>
          <w:szCs w:val="22"/>
          <w:lang w:eastAsia="x-none"/>
        </w:rPr>
      </w:pPr>
      <w:r w:rsidRPr="00E36DDD">
        <w:rPr>
          <w:rFonts w:ascii="Arial Narrow" w:hAnsi="Arial Narrow"/>
          <w:szCs w:val="22"/>
          <w:lang w:eastAsia="x-none"/>
        </w:rPr>
        <w:t>Wykonawca jest zobowiązany do udzielenia, dla wszystkich dostarczonych przez siebie maszyn i urządzeń gwarancji obejmującej:</w:t>
      </w:r>
    </w:p>
    <w:p w14:paraId="2923D30B" w14:textId="77777777" w:rsidR="00E36DDD" w:rsidRPr="00E36DDD" w:rsidRDefault="00E36DDD" w:rsidP="001C3A7B">
      <w:pPr>
        <w:widowControl w:val="0"/>
        <w:numPr>
          <w:ilvl w:val="0"/>
          <w:numId w:val="43"/>
        </w:numPr>
        <w:tabs>
          <w:tab w:val="clear" w:pos="360"/>
          <w:tab w:val="num" w:pos="851"/>
        </w:tabs>
        <w:spacing w:line="276" w:lineRule="auto"/>
        <w:ind w:left="851" w:hanging="284"/>
        <w:rPr>
          <w:rFonts w:ascii="Arial Narrow" w:hAnsi="Arial Narrow"/>
          <w:szCs w:val="22"/>
          <w:lang w:eastAsia="x-none"/>
        </w:rPr>
      </w:pPr>
      <w:r w:rsidRPr="00E36DDD">
        <w:rPr>
          <w:rFonts w:ascii="Arial Narrow" w:hAnsi="Arial Narrow"/>
          <w:szCs w:val="22"/>
          <w:lang w:eastAsia="x-none"/>
        </w:rPr>
        <w:t>naprawy w przypadku zgłoszenia awarii przez użytkownika,</w:t>
      </w:r>
    </w:p>
    <w:p w14:paraId="5E641899" w14:textId="77777777" w:rsidR="00E36DDD" w:rsidRPr="00E36DDD" w:rsidRDefault="00E36DDD" w:rsidP="001C3A7B">
      <w:pPr>
        <w:widowControl w:val="0"/>
        <w:numPr>
          <w:ilvl w:val="0"/>
          <w:numId w:val="43"/>
        </w:numPr>
        <w:tabs>
          <w:tab w:val="clear" w:pos="360"/>
          <w:tab w:val="num" w:pos="851"/>
        </w:tabs>
        <w:spacing w:line="276" w:lineRule="auto"/>
        <w:ind w:left="851" w:hanging="284"/>
        <w:rPr>
          <w:rFonts w:ascii="Arial Narrow" w:hAnsi="Arial Narrow"/>
          <w:szCs w:val="22"/>
          <w:lang w:eastAsia="x-none"/>
        </w:rPr>
      </w:pPr>
      <w:r w:rsidRPr="00E36DDD">
        <w:rPr>
          <w:rFonts w:ascii="Arial Narrow" w:hAnsi="Arial Narrow"/>
          <w:szCs w:val="22"/>
          <w:lang w:eastAsia="x-none"/>
        </w:rPr>
        <w:t>przeglądów okresowych w terminach zabezpieczających utrzymanie sprzętu we właściwym stanie technicznym oraz zgodnie z gwarancją.</w:t>
      </w:r>
    </w:p>
    <w:p w14:paraId="411089FC" w14:textId="77777777" w:rsidR="00E36DDD" w:rsidRPr="00E36DDD" w:rsidRDefault="00E36DDD" w:rsidP="00E36DDD">
      <w:pPr>
        <w:spacing w:line="276" w:lineRule="auto"/>
        <w:ind w:firstLine="567"/>
        <w:rPr>
          <w:rFonts w:ascii="Arial Narrow" w:hAnsi="Arial Narrow"/>
          <w:szCs w:val="22"/>
          <w:lang w:eastAsia="x-none"/>
        </w:rPr>
      </w:pPr>
      <w:r w:rsidRPr="00E36DDD">
        <w:rPr>
          <w:rFonts w:ascii="Arial Narrow" w:hAnsi="Arial Narrow"/>
          <w:szCs w:val="22"/>
          <w:lang w:eastAsia="x-none"/>
        </w:rPr>
        <w:t>Kosztem Wykonawcy w okresie gwarancyjnym będzie:</w:t>
      </w:r>
    </w:p>
    <w:p w14:paraId="328A71AC" w14:textId="77777777" w:rsidR="00E36DDD" w:rsidRPr="00E36DDD" w:rsidRDefault="00E36DDD" w:rsidP="001C3A7B">
      <w:pPr>
        <w:widowControl w:val="0"/>
        <w:numPr>
          <w:ilvl w:val="0"/>
          <w:numId w:val="43"/>
        </w:numPr>
        <w:tabs>
          <w:tab w:val="clear" w:pos="360"/>
          <w:tab w:val="num" w:pos="851"/>
        </w:tabs>
        <w:spacing w:line="276" w:lineRule="auto"/>
        <w:ind w:left="851" w:hanging="284"/>
        <w:rPr>
          <w:rFonts w:ascii="Arial Narrow" w:hAnsi="Arial Narrow"/>
          <w:szCs w:val="22"/>
          <w:lang w:eastAsia="x-none"/>
        </w:rPr>
      </w:pPr>
      <w:r w:rsidRPr="00E36DDD">
        <w:rPr>
          <w:rFonts w:ascii="Arial Narrow" w:hAnsi="Arial Narrow"/>
          <w:szCs w:val="22"/>
          <w:lang w:eastAsia="x-none"/>
        </w:rPr>
        <w:t xml:space="preserve">naprawa maszyn i urządzeń wynikająca z udzielonej gwarancji (praca pracowników wraz </w:t>
      </w:r>
      <w:r w:rsidRPr="00E36DDD">
        <w:rPr>
          <w:rFonts w:ascii="Arial Narrow" w:hAnsi="Arial Narrow"/>
          <w:szCs w:val="22"/>
          <w:lang w:eastAsia="x-none"/>
        </w:rPr>
        <w:br/>
        <w:t>z częściami zamiennymi i szybkozużywającymi się i materiałami eksploatacyjnymi),</w:t>
      </w:r>
    </w:p>
    <w:p w14:paraId="0437A742" w14:textId="77777777" w:rsidR="00E36DDD" w:rsidRPr="00E36DDD" w:rsidRDefault="00E36DDD" w:rsidP="001C3A7B">
      <w:pPr>
        <w:widowControl w:val="0"/>
        <w:numPr>
          <w:ilvl w:val="0"/>
          <w:numId w:val="43"/>
        </w:numPr>
        <w:tabs>
          <w:tab w:val="clear" w:pos="360"/>
          <w:tab w:val="num" w:pos="851"/>
        </w:tabs>
        <w:spacing w:line="276" w:lineRule="auto"/>
        <w:ind w:left="851" w:hanging="284"/>
        <w:rPr>
          <w:rFonts w:ascii="Arial Narrow" w:hAnsi="Arial Narrow"/>
          <w:szCs w:val="22"/>
          <w:lang w:eastAsia="x-none"/>
        </w:rPr>
      </w:pPr>
      <w:r w:rsidRPr="00E36DDD">
        <w:rPr>
          <w:rFonts w:ascii="Arial Narrow" w:hAnsi="Arial Narrow"/>
          <w:szCs w:val="22"/>
          <w:lang w:eastAsia="x-none"/>
        </w:rPr>
        <w:t>przeglądy okresowe w siedzibie Zamawiającego (praca pracowników wraz z częściami szybkozużywającymi się  i materiałami eksploatacyjnymi).</w:t>
      </w:r>
    </w:p>
    <w:p w14:paraId="6618454C" w14:textId="77777777" w:rsidR="00E36DDD" w:rsidRPr="00E36DDD" w:rsidRDefault="00E36DDD" w:rsidP="00E36DDD">
      <w:pPr>
        <w:spacing w:line="276" w:lineRule="auto"/>
        <w:ind w:firstLine="708"/>
        <w:rPr>
          <w:rFonts w:ascii="Arial Narrow" w:hAnsi="Arial Narrow"/>
          <w:szCs w:val="22"/>
        </w:rPr>
      </w:pPr>
      <w:r w:rsidRPr="00E36DDD">
        <w:rPr>
          <w:rFonts w:ascii="Arial Narrow" w:hAnsi="Arial Narrow"/>
          <w:szCs w:val="22"/>
          <w:lang w:eastAsia="x-none"/>
        </w:rPr>
        <w:t xml:space="preserve">Oczekuje się, że w sytuacjach awaryjnych </w:t>
      </w:r>
      <w:r w:rsidRPr="00E36DDD">
        <w:rPr>
          <w:rFonts w:ascii="Arial Narrow" w:hAnsi="Arial Narrow"/>
          <w:szCs w:val="22"/>
        </w:rPr>
        <w:t>Wykonawca powinien zapewnić obsługę polskojęzyczną na wszystkich etapach procedury serwisowej w okresie gwarancji, zarówno serwisu Wykonawcy, jak i serwisu podwykonawców i dostawców poszczególnych urządzeń czy instalacji, w tym zapewnić możliwość bezpośredniego kontaktu z specjalistą/technikiem/inżynierem ds. serwisu, w języku polskim w dni robocze w godzinach od 8.00 do 18.00.</w:t>
      </w:r>
      <w:r>
        <w:rPr>
          <w:rFonts w:ascii="Arial Narrow" w:hAnsi="Arial Narrow"/>
          <w:szCs w:val="22"/>
        </w:rPr>
        <w:t xml:space="preserve"> </w:t>
      </w:r>
      <w:r w:rsidRPr="00E36DDD">
        <w:rPr>
          <w:rFonts w:ascii="Arial Narrow" w:hAnsi="Arial Narrow"/>
          <w:szCs w:val="22"/>
        </w:rPr>
        <w:t>Zapewnienia serwisu gwarancyjnego</w:t>
      </w:r>
      <w:r>
        <w:rPr>
          <w:rFonts w:ascii="Arial Narrow" w:hAnsi="Arial Narrow"/>
          <w:szCs w:val="22"/>
        </w:rPr>
        <w:t xml:space="preserve"> winno nastąpić</w:t>
      </w:r>
      <w:r w:rsidRPr="00E36DDD">
        <w:rPr>
          <w:rFonts w:ascii="Arial Narrow" w:hAnsi="Arial Narrow"/>
          <w:szCs w:val="22"/>
        </w:rPr>
        <w:t xml:space="preserve"> z czasem reakcji, przybycia i przystąpienia do usunięcia usterek przedstawiciela serwisu Wykonawcy w czasie maksymalnie do 2 dni roboczych od otrzymania zgłoszenia od przedstawiciela Zamawiającego</w:t>
      </w:r>
      <w:r>
        <w:rPr>
          <w:rFonts w:ascii="Arial Narrow" w:hAnsi="Arial Narrow"/>
          <w:szCs w:val="22"/>
        </w:rPr>
        <w:t>.</w:t>
      </w:r>
      <w:r w:rsidRPr="00E36DDD">
        <w:rPr>
          <w:rFonts w:ascii="Arial Narrow" w:hAnsi="Arial Narrow"/>
          <w:szCs w:val="22"/>
        </w:rPr>
        <w:t xml:space="preserve"> </w:t>
      </w:r>
    </w:p>
    <w:p w14:paraId="4C2768E6" w14:textId="77777777" w:rsidR="00E36DDD" w:rsidRPr="00E36DDD" w:rsidRDefault="00E36DDD" w:rsidP="00E36DDD">
      <w:pPr>
        <w:spacing w:line="276" w:lineRule="auto"/>
        <w:ind w:firstLine="708"/>
        <w:rPr>
          <w:rFonts w:ascii="Arial Narrow" w:hAnsi="Arial Narrow"/>
          <w:szCs w:val="22"/>
          <w:lang w:eastAsia="x-none"/>
        </w:rPr>
      </w:pPr>
      <w:r w:rsidRPr="00E36DDD">
        <w:rPr>
          <w:rFonts w:ascii="Arial Narrow" w:hAnsi="Arial Narrow"/>
          <w:szCs w:val="22"/>
          <w:lang w:eastAsia="x-none"/>
        </w:rPr>
        <w:t>Za skuteczne powiadomienie uważa się pisemne lub e-mailowe zgłoszenie awarii, w którym określone zostanie:</w:t>
      </w:r>
    </w:p>
    <w:p w14:paraId="1EF015CD" w14:textId="77777777" w:rsidR="00E36DDD" w:rsidRPr="00E36DDD" w:rsidRDefault="00E36DDD" w:rsidP="001C3A7B">
      <w:pPr>
        <w:widowControl w:val="0"/>
        <w:numPr>
          <w:ilvl w:val="0"/>
          <w:numId w:val="43"/>
        </w:numPr>
        <w:tabs>
          <w:tab w:val="clear" w:pos="360"/>
          <w:tab w:val="num" w:pos="851"/>
        </w:tabs>
        <w:spacing w:line="276" w:lineRule="auto"/>
        <w:ind w:left="851" w:hanging="284"/>
        <w:rPr>
          <w:rFonts w:ascii="Arial Narrow" w:hAnsi="Arial Narrow"/>
          <w:szCs w:val="22"/>
          <w:lang w:eastAsia="x-none"/>
        </w:rPr>
      </w:pPr>
      <w:r>
        <w:rPr>
          <w:rFonts w:ascii="Arial Narrow" w:hAnsi="Arial Narrow"/>
          <w:szCs w:val="22"/>
          <w:lang w:eastAsia="x-none"/>
        </w:rPr>
        <w:t>u</w:t>
      </w:r>
      <w:r w:rsidRPr="00E36DDD">
        <w:rPr>
          <w:rFonts w:ascii="Arial Narrow" w:hAnsi="Arial Narrow"/>
          <w:szCs w:val="22"/>
          <w:lang w:eastAsia="x-none"/>
        </w:rPr>
        <w:t>rządzenie lub lista urządzeń wykazujących nieprawidłowe działanie,</w:t>
      </w:r>
    </w:p>
    <w:p w14:paraId="7B810F91" w14:textId="77777777" w:rsidR="00E36DDD" w:rsidRPr="00E36DDD" w:rsidRDefault="00E36DDD" w:rsidP="001C3A7B">
      <w:pPr>
        <w:widowControl w:val="0"/>
        <w:numPr>
          <w:ilvl w:val="0"/>
          <w:numId w:val="43"/>
        </w:numPr>
        <w:tabs>
          <w:tab w:val="clear" w:pos="360"/>
          <w:tab w:val="num" w:pos="851"/>
        </w:tabs>
        <w:spacing w:line="276" w:lineRule="auto"/>
        <w:ind w:left="851" w:hanging="284"/>
        <w:rPr>
          <w:rFonts w:ascii="Arial Narrow" w:hAnsi="Arial Narrow"/>
          <w:szCs w:val="22"/>
          <w:lang w:eastAsia="x-none"/>
        </w:rPr>
      </w:pPr>
      <w:r>
        <w:rPr>
          <w:rFonts w:ascii="Arial Narrow" w:hAnsi="Arial Narrow"/>
          <w:szCs w:val="22"/>
          <w:lang w:eastAsia="x-none"/>
        </w:rPr>
        <w:t>t</w:t>
      </w:r>
      <w:r w:rsidRPr="00E36DDD">
        <w:rPr>
          <w:rFonts w:ascii="Arial Narrow" w:hAnsi="Arial Narrow"/>
          <w:szCs w:val="22"/>
          <w:lang w:eastAsia="x-none"/>
        </w:rPr>
        <w:t>reść komunikatów zgłaszanych przez urządzenia sterujące,</w:t>
      </w:r>
    </w:p>
    <w:p w14:paraId="213F336D" w14:textId="77777777" w:rsidR="00E36DDD" w:rsidRPr="00E36DDD" w:rsidRDefault="00E36DDD" w:rsidP="001C3A7B">
      <w:pPr>
        <w:widowControl w:val="0"/>
        <w:numPr>
          <w:ilvl w:val="0"/>
          <w:numId w:val="43"/>
        </w:numPr>
        <w:tabs>
          <w:tab w:val="clear" w:pos="360"/>
          <w:tab w:val="num" w:pos="851"/>
        </w:tabs>
        <w:spacing w:line="276" w:lineRule="auto"/>
        <w:ind w:left="851" w:hanging="284"/>
        <w:rPr>
          <w:rFonts w:ascii="Arial Narrow" w:hAnsi="Arial Narrow"/>
          <w:szCs w:val="22"/>
          <w:lang w:eastAsia="x-none"/>
        </w:rPr>
      </w:pPr>
      <w:r>
        <w:rPr>
          <w:rFonts w:ascii="Arial Narrow" w:hAnsi="Arial Narrow"/>
          <w:szCs w:val="22"/>
          <w:lang w:eastAsia="x-none"/>
        </w:rPr>
        <w:t>c</w:t>
      </w:r>
      <w:r w:rsidRPr="00E36DDD">
        <w:rPr>
          <w:rFonts w:ascii="Arial Narrow" w:hAnsi="Arial Narrow"/>
          <w:szCs w:val="22"/>
          <w:lang w:eastAsia="x-none"/>
        </w:rPr>
        <w:t>zas wystąpienia awarii,</w:t>
      </w:r>
    </w:p>
    <w:p w14:paraId="10A498EB" w14:textId="77777777" w:rsidR="00E36DDD" w:rsidRPr="00E36DDD" w:rsidRDefault="00E36DDD" w:rsidP="001C3A7B">
      <w:pPr>
        <w:widowControl w:val="0"/>
        <w:numPr>
          <w:ilvl w:val="0"/>
          <w:numId w:val="43"/>
        </w:numPr>
        <w:tabs>
          <w:tab w:val="clear" w:pos="360"/>
          <w:tab w:val="num" w:pos="851"/>
        </w:tabs>
        <w:spacing w:line="276" w:lineRule="auto"/>
        <w:ind w:left="851" w:hanging="284"/>
        <w:rPr>
          <w:rFonts w:ascii="Arial Narrow" w:hAnsi="Arial Narrow"/>
          <w:szCs w:val="22"/>
          <w:lang w:eastAsia="x-none"/>
        </w:rPr>
      </w:pPr>
      <w:r>
        <w:rPr>
          <w:rFonts w:ascii="Arial Narrow" w:hAnsi="Arial Narrow"/>
          <w:szCs w:val="22"/>
          <w:lang w:eastAsia="x-none"/>
        </w:rPr>
        <w:t>s</w:t>
      </w:r>
      <w:r w:rsidRPr="00E36DDD">
        <w:rPr>
          <w:rFonts w:ascii="Arial Narrow" w:hAnsi="Arial Narrow"/>
          <w:szCs w:val="22"/>
          <w:lang w:eastAsia="x-none"/>
        </w:rPr>
        <w:t>tan pracy instalacji w momencie wystąpienia zdarzenia.</w:t>
      </w:r>
    </w:p>
    <w:p w14:paraId="158B2B51" w14:textId="7103402B" w:rsidR="00E36DDD" w:rsidRPr="00E36DDD" w:rsidRDefault="00E36DDD" w:rsidP="00E36DDD">
      <w:pPr>
        <w:spacing w:line="276" w:lineRule="auto"/>
        <w:rPr>
          <w:rFonts w:ascii="Arial Narrow" w:hAnsi="Arial Narrow"/>
          <w:szCs w:val="22"/>
          <w:lang w:eastAsia="x-none"/>
        </w:rPr>
      </w:pPr>
      <w:r w:rsidRPr="00E36DDD">
        <w:rPr>
          <w:rFonts w:ascii="Arial Narrow" w:hAnsi="Arial Narrow"/>
          <w:szCs w:val="22"/>
          <w:lang w:eastAsia="x-none"/>
        </w:rPr>
        <w:t>Wymaga się</w:t>
      </w:r>
      <w:r w:rsidR="00652552">
        <w:rPr>
          <w:rFonts w:ascii="Arial Narrow" w:hAnsi="Arial Narrow"/>
          <w:szCs w:val="22"/>
          <w:lang w:eastAsia="x-none"/>
        </w:rPr>
        <w:t>,</w:t>
      </w:r>
      <w:r w:rsidRPr="00E36DDD">
        <w:rPr>
          <w:rFonts w:ascii="Arial Narrow" w:hAnsi="Arial Narrow"/>
          <w:szCs w:val="22"/>
          <w:lang w:eastAsia="x-none"/>
        </w:rPr>
        <w:t xml:space="preserve"> aby serwis maszyn i urządzeń w razie zaistniałej potrzeby był dostępny także w dni wolne od pracy. </w:t>
      </w:r>
    </w:p>
    <w:p w14:paraId="170981E5" w14:textId="77777777" w:rsidR="00E36DDD" w:rsidRPr="00E36DDD" w:rsidRDefault="00E36DDD" w:rsidP="00E36DDD">
      <w:pPr>
        <w:spacing w:line="276" w:lineRule="auto"/>
        <w:ind w:firstLine="708"/>
        <w:rPr>
          <w:rFonts w:ascii="Arial Narrow" w:hAnsi="Arial Narrow"/>
          <w:szCs w:val="22"/>
          <w:lang w:eastAsia="x-none"/>
        </w:rPr>
      </w:pPr>
      <w:r w:rsidRPr="00E36DDD">
        <w:rPr>
          <w:rFonts w:ascii="Arial Narrow" w:hAnsi="Arial Narrow"/>
          <w:szCs w:val="22"/>
          <w:lang w:eastAsia="x-none"/>
        </w:rPr>
        <w:t xml:space="preserve">Sprzęt i wyposażenie obiektów dostarczone przez Wykonawcę będzie nowe, bez wad i będzie posiadać odpowiednie gwarancje producentów. W stosunku do technicznej jakości instalacji Wykonawca udzieli gwarancji na ich bezawaryjne działanie.  </w:t>
      </w:r>
    </w:p>
    <w:p w14:paraId="62C8DBE5" w14:textId="77777777" w:rsidR="00A47A15" w:rsidRDefault="00A47A15" w:rsidP="00A47A15"/>
    <w:p w14:paraId="4EA8D8C0" w14:textId="77777777" w:rsidR="00E36DDD" w:rsidRDefault="00E36DDD" w:rsidP="00A47A15"/>
    <w:p w14:paraId="3E90218E" w14:textId="3EDCCCAA" w:rsidR="00B110A6" w:rsidRPr="002B689F" w:rsidRDefault="00B110A6" w:rsidP="00B110A6">
      <w:pPr>
        <w:keepNext/>
        <w:keepLines/>
        <w:numPr>
          <w:ilvl w:val="2"/>
          <w:numId w:val="1"/>
        </w:numPr>
        <w:overflowPunct/>
        <w:autoSpaceDE/>
        <w:autoSpaceDN/>
        <w:adjustRightInd/>
        <w:spacing w:line="360" w:lineRule="auto"/>
        <w:ind w:left="720" w:hanging="720"/>
        <w:jc w:val="left"/>
        <w:textAlignment w:val="auto"/>
        <w:outlineLvl w:val="2"/>
        <w:rPr>
          <w:rFonts w:ascii="Arial Narrow" w:hAnsi="Arial Narrow"/>
          <w:b/>
        </w:rPr>
      </w:pPr>
      <w:bookmarkStart w:id="366" w:name="_Toc175040214"/>
      <w:bookmarkStart w:id="367" w:name="_Toc114821608"/>
      <w:r w:rsidRPr="002B689F">
        <w:rPr>
          <w:rFonts w:ascii="Arial Narrow" w:hAnsi="Arial Narrow"/>
          <w:b/>
        </w:rPr>
        <w:t>Pozwolenie na użytkowanie</w:t>
      </w:r>
      <w:bookmarkEnd w:id="366"/>
      <w:r w:rsidRPr="002B689F">
        <w:rPr>
          <w:rFonts w:ascii="Arial Narrow" w:hAnsi="Arial Narrow"/>
          <w:b/>
        </w:rPr>
        <w:t xml:space="preserve"> </w:t>
      </w:r>
      <w:bookmarkEnd w:id="367"/>
    </w:p>
    <w:p w14:paraId="3A641C54" w14:textId="13D34CC6" w:rsidR="00B110A6" w:rsidRPr="002B689F" w:rsidRDefault="00B110A6" w:rsidP="00B110A6">
      <w:pPr>
        <w:tabs>
          <w:tab w:val="left" w:pos="426"/>
        </w:tabs>
        <w:spacing w:line="276" w:lineRule="auto"/>
        <w:ind w:firstLine="567"/>
        <w:rPr>
          <w:rFonts w:ascii="Arial Narrow" w:hAnsi="Arial Narrow"/>
          <w:szCs w:val="22"/>
          <w:lang w:eastAsia="x-none"/>
        </w:rPr>
      </w:pPr>
      <w:r w:rsidRPr="002B689F">
        <w:rPr>
          <w:rFonts w:ascii="Arial Narrow" w:hAnsi="Arial Narrow"/>
          <w:szCs w:val="22"/>
          <w:lang w:eastAsia="x-none"/>
        </w:rPr>
        <w:t xml:space="preserve">Wykonawca będzie odpowiedzialny własnym staraniem i na  własny koszt, uzyskać ostateczne pozwolenie na użytkowanie obiektów w procedurze zgodnej z obowiązującymi przepisami. Wykonawca założy książki obiektu budowlanego dla wszystkich wymagających tego obiektów budowlanych. Wykonawca niniejszego zamówienia przekaże Zamawiającemu wszelkie niezbędne dane technologiczne. </w:t>
      </w:r>
    </w:p>
    <w:p w14:paraId="1D7581EE" w14:textId="4BE43F84" w:rsidR="00BA6A21" w:rsidRPr="00C56BBE" w:rsidRDefault="00BA6A21" w:rsidP="00DD1156">
      <w:pPr>
        <w:pStyle w:val="Nagwek"/>
        <w:tabs>
          <w:tab w:val="clear" w:pos="4536"/>
          <w:tab w:val="clear" w:pos="9072"/>
          <w:tab w:val="left" w:pos="-7230"/>
          <w:tab w:val="left" w:pos="567"/>
          <w:tab w:val="right" w:pos="9356"/>
          <w:tab w:val="right" w:pos="15168"/>
        </w:tabs>
        <w:spacing w:line="276" w:lineRule="auto"/>
        <w:ind w:right="-28"/>
        <w:rPr>
          <w:rFonts w:ascii="Arial Narrow" w:hAnsi="Arial Narrow"/>
          <w:szCs w:val="22"/>
        </w:rPr>
      </w:pPr>
      <w:r w:rsidRPr="002B689F">
        <w:rPr>
          <w:rFonts w:ascii="Arial Narrow" w:hAnsi="Arial Narrow"/>
          <w:szCs w:val="22"/>
        </w:rPr>
        <w:lastRenderedPageBreak/>
        <w:t xml:space="preserve">Wykonawca zobowiązany jest do dostarczenia Zamawiającemu wszelkich danych dotyczących wszystkich elementów instalacji, niezbędnych do sporządzenia przez Zamawiającego wniosku o zmianę pozwolenia zintegrowanego wraz z uzyskania przedmiotowej decyzji, obejmującej nową instalację recyklingu organicznego wraz z infrastrukturą towarzyszącą, w tym zobowiązany będzie do ścisłej współpracy z Zamawiającym w trakcie trwania procedury administracyjnej związanej z uzyskaniem w/w decyzji, </w:t>
      </w:r>
    </w:p>
    <w:p w14:paraId="58F5110A" w14:textId="77777777" w:rsidR="00BA6A21" w:rsidRPr="00B110A6" w:rsidRDefault="00BA6A21" w:rsidP="00B110A6">
      <w:pPr>
        <w:tabs>
          <w:tab w:val="left" w:pos="426"/>
        </w:tabs>
        <w:spacing w:line="276" w:lineRule="auto"/>
        <w:ind w:firstLine="567"/>
        <w:rPr>
          <w:rFonts w:ascii="Arial Narrow" w:hAnsi="Arial Narrow"/>
          <w:szCs w:val="22"/>
          <w:lang w:eastAsia="x-none"/>
        </w:rPr>
      </w:pPr>
    </w:p>
    <w:p w14:paraId="2D9F90E4" w14:textId="77777777" w:rsidR="00E36DDD" w:rsidRDefault="00E36DDD" w:rsidP="00A47A15"/>
    <w:p w14:paraId="5D865484" w14:textId="77777777" w:rsidR="007654FB" w:rsidRPr="007654FB" w:rsidRDefault="007654FB" w:rsidP="007654FB">
      <w:pPr>
        <w:keepNext/>
        <w:keepLines/>
        <w:numPr>
          <w:ilvl w:val="2"/>
          <w:numId w:val="1"/>
        </w:numPr>
        <w:overflowPunct/>
        <w:autoSpaceDE/>
        <w:autoSpaceDN/>
        <w:adjustRightInd/>
        <w:spacing w:line="360" w:lineRule="auto"/>
        <w:ind w:left="720" w:hanging="720"/>
        <w:jc w:val="left"/>
        <w:textAlignment w:val="auto"/>
        <w:outlineLvl w:val="2"/>
        <w:rPr>
          <w:rFonts w:ascii="Arial Narrow" w:hAnsi="Arial Narrow"/>
          <w:b/>
        </w:rPr>
      </w:pPr>
      <w:bookmarkStart w:id="368" w:name="_Toc114821610"/>
      <w:bookmarkStart w:id="369" w:name="_Toc175040215"/>
      <w:r w:rsidRPr="007654FB">
        <w:rPr>
          <w:rFonts w:ascii="Arial Narrow" w:hAnsi="Arial Narrow"/>
          <w:b/>
        </w:rPr>
        <w:t>Szkolenie personelu</w:t>
      </w:r>
      <w:bookmarkEnd w:id="368"/>
      <w:bookmarkEnd w:id="369"/>
      <w:r w:rsidRPr="007654FB">
        <w:rPr>
          <w:rFonts w:ascii="Arial Narrow" w:hAnsi="Arial Narrow"/>
          <w:b/>
        </w:rPr>
        <w:t xml:space="preserve"> </w:t>
      </w:r>
    </w:p>
    <w:p w14:paraId="0565360E" w14:textId="77777777" w:rsidR="007654FB" w:rsidRPr="007654FB" w:rsidRDefault="007654FB" w:rsidP="007654FB">
      <w:pPr>
        <w:spacing w:line="276" w:lineRule="auto"/>
        <w:ind w:firstLine="567"/>
        <w:rPr>
          <w:rFonts w:ascii="Arial Narrow" w:hAnsi="Arial Narrow"/>
          <w:szCs w:val="22"/>
          <w:lang w:eastAsia="x-none"/>
        </w:rPr>
      </w:pPr>
      <w:r w:rsidRPr="007654FB">
        <w:rPr>
          <w:rFonts w:ascii="Arial Narrow" w:hAnsi="Arial Narrow"/>
          <w:szCs w:val="22"/>
          <w:lang w:eastAsia="x-none"/>
        </w:rPr>
        <w:t xml:space="preserve">Zamawiający ustanowi obsługę instalacji </w:t>
      </w:r>
      <w:r>
        <w:rPr>
          <w:rFonts w:ascii="Arial Narrow" w:hAnsi="Arial Narrow"/>
          <w:szCs w:val="22"/>
          <w:lang w:eastAsia="x-none"/>
        </w:rPr>
        <w:t xml:space="preserve">recyklingu organicznego </w:t>
      </w:r>
      <w:r w:rsidRPr="007654FB">
        <w:rPr>
          <w:rFonts w:ascii="Arial Narrow" w:hAnsi="Arial Narrow"/>
          <w:szCs w:val="22"/>
        </w:rPr>
        <w:t>wraz z niezbędną infrastrukturą towarzyszącą</w:t>
      </w:r>
      <w:r w:rsidRPr="007654FB">
        <w:rPr>
          <w:rFonts w:ascii="Arial Narrow" w:hAnsi="Arial Narrow"/>
          <w:szCs w:val="22"/>
          <w:lang w:eastAsia="x-none"/>
        </w:rPr>
        <w:t xml:space="preserve"> stosownie do wykazu stanowisk zawartego w Dokumentacji Projektowej. Szczegółowy zakres wymaganych uprawnień dla personelu oraz program szkolenia opracuje Wykonawca i przedłoży do zatwierdzenia </w:t>
      </w:r>
      <w:r w:rsidRPr="007654FB">
        <w:rPr>
          <w:rFonts w:ascii="Arial Narrow" w:eastAsia="ArialMT" w:hAnsi="Arial Narrow"/>
          <w:szCs w:val="22"/>
        </w:rPr>
        <w:t>I</w:t>
      </w:r>
      <w:r w:rsidRPr="007654FB">
        <w:rPr>
          <w:rFonts w:ascii="Arial Narrow" w:hAnsi="Arial Narrow" w:cs="Calibri"/>
          <w:szCs w:val="22"/>
        </w:rPr>
        <w:t>nspektorowi (INI)</w:t>
      </w:r>
      <w:r w:rsidRPr="007654FB">
        <w:rPr>
          <w:rFonts w:ascii="Arial Narrow" w:hAnsi="Arial Narrow"/>
          <w:szCs w:val="22"/>
          <w:lang w:eastAsia="x-none"/>
        </w:rPr>
        <w:t xml:space="preserve">, co najmniej na 1 miesiąc przed rozpoczęciem Prób Końcowych. Celem szkolenia jest przygotowanie do eksploatacji i utrzymania w ruchu urządzeń, maszyn i instalacji zmontowanych i dostarczonych  w ramach Umowy. Szkolenie zostanie przeprowadzone </w:t>
      </w:r>
      <w:r>
        <w:rPr>
          <w:rFonts w:ascii="Arial Narrow" w:hAnsi="Arial Narrow"/>
          <w:szCs w:val="22"/>
          <w:lang w:eastAsia="x-none"/>
        </w:rPr>
        <w:t xml:space="preserve">przed i </w:t>
      </w:r>
      <w:r w:rsidRPr="007654FB">
        <w:rPr>
          <w:rFonts w:ascii="Arial Narrow" w:hAnsi="Arial Narrow"/>
          <w:szCs w:val="22"/>
          <w:lang w:eastAsia="x-none"/>
        </w:rPr>
        <w:t xml:space="preserve">w trakcie Prób Końcowych. Fakt przeprowadzenia szkolenia winien być potwierdzony stosownym zaświadczeniem. Szkolenie należy przeprowadzić w języku polskim. </w:t>
      </w:r>
    </w:p>
    <w:p w14:paraId="16D7725B" w14:textId="77777777" w:rsidR="007654FB" w:rsidRPr="007654FB" w:rsidRDefault="007654FB" w:rsidP="007654FB">
      <w:pPr>
        <w:spacing w:line="276" w:lineRule="auto"/>
        <w:ind w:firstLine="567"/>
        <w:rPr>
          <w:rFonts w:ascii="Arial Narrow" w:hAnsi="Arial Narrow"/>
          <w:szCs w:val="22"/>
          <w:lang w:eastAsia="x-none"/>
        </w:rPr>
      </w:pPr>
      <w:r w:rsidRPr="007654FB">
        <w:rPr>
          <w:rFonts w:ascii="Arial Narrow" w:hAnsi="Arial Narrow"/>
          <w:szCs w:val="22"/>
          <w:lang w:eastAsia="x-none"/>
        </w:rPr>
        <w:t xml:space="preserve">Przeszkolony i przewidziany do obsługi </w:t>
      </w:r>
      <w:r>
        <w:rPr>
          <w:rFonts w:ascii="Arial Narrow" w:hAnsi="Arial Narrow"/>
          <w:szCs w:val="22"/>
          <w:lang w:eastAsia="x-none"/>
        </w:rPr>
        <w:t>Instalacji</w:t>
      </w:r>
      <w:r w:rsidRPr="007654FB">
        <w:rPr>
          <w:rFonts w:ascii="Arial Narrow" w:hAnsi="Arial Narrow"/>
          <w:szCs w:val="22"/>
          <w:lang w:eastAsia="x-none"/>
        </w:rPr>
        <w:t xml:space="preserve"> personel Zamawiającego zostanie oddelegowany do Wykonawcy na czas rozruchu i Prób Końcowych. Wykonawca ma obowiązek przeprowadzać rozruch i Próby Końcowe przy udziale tego personelu.</w:t>
      </w:r>
    </w:p>
    <w:p w14:paraId="624ADA88" w14:textId="77777777" w:rsidR="007654FB" w:rsidRPr="007654FB" w:rsidRDefault="007654FB" w:rsidP="007654FB">
      <w:pPr>
        <w:spacing w:line="276" w:lineRule="auto"/>
        <w:ind w:firstLine="567"/>
        <w:rPr>
          <w:rFonts w:ascii="Arial Narrow" w:hAnsi="Arial Narrow"/>
          <w:szCs w:val="22"/>
          <w:lang w:eastAsia="x-none"/>
        </w:rPr>
      </w:pPr>
      <w:r w:rsidRPr="007654FB">
        <w:rPr>
          <w:rFonts w:ascii="Arial Narrow" w:hAnsi="Arial Narrow"/>
          <w:szCs w:val="22"/>
          <w:lang w:eastAsia="x-none"/>
        </w:rPr>
        <w:t>Zamawiający wymaga także przeprowadzenia szkolenia z obsługi SCADA dla informatyków (min 2 osoby) z zakresu odtworzenia systemu po awarii sprzętowej.</w:t>
      </w:r>
    </w:p>
    <w:p w14:paraId="6CAE8C90" w14:textId="77777777" w:rsidR="00E36DDD" w:rsidRDefault="00E36DDD" w:rsidP="00A47A15"/>
    <w:p w14:paraId="7F53657F" w14:textId="77777777" w:rsidR="005030EE" w:rsidRPr="005030EE" w:rsidRDefault="005030EE" w:rsidP="005030EE">
      <w:pPr>
        <w:keepNext/>
        <w:numPr>
          <w:ilvl w:val="1"/>
          <w:numId w:val="1"/>
        </w:numPr>
        <w:overflowPunct/>
        <w:autoSpaceDE/>
        <w:autoSpaceDN/>
        <w:adjustRightInd/>
        <w:spacing w:before="240" w:line="360" w:lineRule="auto"/>
        <w:ind w:left="576" w:hanging="576"/>
        <w:jc w:val="left"/>
        <w:textAlignment w:val="auto"/>
        <w:outlineLvl w:val="1"/>
        <w:rPr>
          <w:rFonts w:ascii="Arial Narrow" w:hAnsi="Arial Narrow"/>
          <w:b/>
        </w:rPr>
      </w:pPr>
      <w:bookmarkStart w:id="370" w:name="_Toc114821611"/>
      <w:bookmarkStart w:id="371" w:name="_Toc175040216"/>
      <w:r w:rsidRPr="005030EE">
        <w:rPr>
          <w:rFonts w:ascii="Arial Narrow" w:hAnsi="Arial Narrow"/>
          <w:b/>
        </w:rPr>
        <w:t>ROZLICZENIE ROBÓT</w:t>
      </w:r>
      <w:bookmarkEnd w:id="370"/>
      <w:bookmarkEnd w:id="371"/>
    </w:p>
    <w:p w14:paraId="3D69BCA3" w14:textId="77777777" w:rsidR="005030EE" w:rsidRPr="005030EE" w:rsidRDefault="005030EE" w:rsidP="005030EE">
      <w:pPr>
        <w:keepNext/>
        <w:keepLines/>
        <w:numPr>
          <w:ilvl w:val="2"/>
          <w:numId w:val="1"/>
        </w:numPr>
        <w:overflowPunct/>
        <w:autoSpaceDE/>
        <w:autoSpaceDN/>
        <w:adjustRightInd/>
        <w:spacing w:line="360" w:lineRule="auto"/>
        <w:ind w:left="720" w:hanging="720"/>
        <w:jc w:val="left"/>
        <w:textAlignment w:val="auto"/>
        <w:outlineLvl w:val="2"/>
        <w:rPr>
          <w:rFonts w:ascii="Arial Narrow" w:hAnsi="Arial Narrow"/>
          <w:b/>
        </w:rPr>
      </w:pPr>
      <w:bookmarkStart w:id="372" w:name="_Toc114821612"/>
      <w:bookmarkStart w:id="373" w:name="_Toc175040217"/>
      <w:r w:rsidRPr="005030EE">
        <w:rPr>
          <w:rFonts w:ascii="Arial Narrow" w:hAnsi="Arial Narrow"/>
          <w:b/>
        </w:rPr>
        <w:t>Ustalenia ogólne</w:t>
      </w:r>
      <w:bookmarkEnd w:id="372"/>
      <w:bookmarkEnd w:id="373"/>
    </w:p>
    <w:p w14:paraId="1C768AAA" w14:textId="77777777" w:rsidR="005030EE" w:rsidRPr="005030EE" w:rsidRDefault="005030EE" w:rsidP="005030EE">
      <w:pPr>
        <w:spacing w:line="276" w:lineRule="auto"/>
        <w:ind w:firstLine="708"/>
        <w:rPr>
          <w:rFonts w:ascii="Arial Narrow" w:hAnsi="Arial Narrow"/>
          <w:szCs w:val="22"/>
          <w:lang w:eastAsia="x-none"/>
        </w:rPr>
      </w:pPr>
      <w:r w:rsidRPr="005030EE">
        <w:rPr>
          <w:rFonts w:ascii="Arial Narrow" w:hAnsi="Arial Narrow"/>
          <w:szCs w:val="22"/>
          <w:lang w:eastAsia="x-none"/>
        </w:rPr>
        <w:t>Kwoty ryczałtowe robót będą obejmować:</w:t>
      </w:r>
    </w:p>
    <w:p w14:paraId="0AB2603F" w14:textId="77777777" w:rsidR="005030EE" w:rsidRPr="005030EE" w:rsidRDefault="005030EE" w:rsidP="001C3A7B">
      <w:pPr>
        <w:widowControl w:val="0"/>
        <w:numPr>
          <w:ilvl w:val="0"/>
          <w:numId w:val="44"/>
        </w:numPr>
        <w:tabs>
          <w:tab w:val="clear" w:pos="0"/>
          <w:tab w:val="num" w:pos="284"/>
        </w:tabs>
        <w:spacing w:line="276" w:lineRule="auto"/>
        <w:ind w:left="284" w:hanging="284"/>
        <w:rPr>
          <w:rFonts w:ascii="Arial Narrow" w:hAnsi="Arial Narrow"/>
          <w:szCs w:val="22"/>
          <w:lang w:eastAsia="x-none"/>
        </w:rPr>
      </w:pPr>
      <w:r w:rsidRPr="005030EE">
        <w:rPr>
          <w:rFonts w:ascii="Arial Narrow" w:hAnsi="Arial Narrow"/>
          <w:szCs w:val="22"/>
          <w:lang w:eastAsia="x-none"/>
        </w:rPr>
        <w:t>koszty bezpośrednie, w tym:</w:t>
      </w:r>
    </w:p>
    <w:p w14:paraId="7823051C" w14:textId="77777777" w:rsidR="005030EE" w:rsidRPr="005030EE" w:rsidRDefault="005030EE" w:rsidP="001C3A7B">
      <w:pPr>
        <w:widowControl w:val="0"/>
        <w:numPr>
          <w:ilvl w:val="0"/>
          <w:numId w:val="42"/>
        </w:numPr>
        <w:tabs>
          <w:tab w:val="clear" w:pos="170"/>
          <w:tab w:val="num" w:pos="-6096"/>
        </w:tabs>
        <w:spacing w:line="276" w:lineRule="auto"/>
        <w:ind w:left="426" w:hanging="142"/>
        <w:rPr>
          <w:rFonts w:ascii="Arial Narrow" w:hAnsi="Arial Narrow"/>
          <w:szCs w:val="22"/>
          <w:lang w:eastAsia="x-none"/>
        </w:rPr>
      </w:pPr>
      <w:r w:rsidRPr="005030EE">
        <w:rPr>
          <w:rFonts w:ascii="Arial Narrow" w:hAnsi="Arial Narrow"/>
          <w:szCs w:val="22"/>
          <w:lang w:eastAsia="x-none"/>
        </w:rPr>
        <w:t>koszty wszelkiej robocizny do wykonania danej pozycji robót wraz z pracami towarzyszącymi i robotami tymczasowymi, obejmujące płace bezpośrednie, płace uzupełniające, koszty ubezpieczeń społecznych i podatki od płac,</w:t>
      </w:r>
    </w:p>
    <w:p w14:paraId="7287F429" w14:textId="77777777" w:rsidR="005030EE" w:rsidRDefault="005030EE" w:rsidP="001C3A7B">
      <w:pPr>
        <w:widowControl w:val="0"/>
        <w:numPr>
          <w:ilvl w:val="0"/>
          <w:numId w:val="42"/>
        </w:numPr>
        <w:tabs>
          <w:tab w:val="clear" w:pos="170"/>
          <w:tab w:val="num" w:pos="-6096"/>
        </w:tabs>
        <w:spacing w:line="276" w:lineRule="auto"/>
        <w:ind w:left="426" w:hanging="142"/>
        <w:rPr>
          <w:rFonts w:ascii="Arial Narrow" w:hAnsi="Arial Narrow"/>
          <w:szCs w:val="22"/>
          <w:lang w:eastAsia="x-none"/>
        </w:rPr>
      </w:pPr>
      <w:r w:rsidRPr="005030EE">
        <w:rPr>
          <w:rFonts w:ascii="Arial Narrow" w:hAnsi="Arial Narrow"/>
          <w:szCs w:val="22"/>
          <w:lang w:eastAsia="x-none"/>
        </w:rPr>
        <w:t>koszty materiałów podstawowych i pomocniczych do wykonania danej pozycji robót wraz z pracami towarzyszącymi i robotami tymczasowymi, obejmujące również koszty dostarczenia materiałów z miejsca ich zakupu bezpośrednio na stanowiska robocze lub na miejsca składowania na placu budowy,</w:t>
      </w:r>
    </w:p>
    <w:p w14:paraId="64AEC5CC" w14:textId="77777777" w:rsidR="005030EE" w:rsidRPr="005030EE" w:rsidRDefault="005030EE" w:rsidP="001C3A7B">
      <w:pPr>
        <w:widowControl w:val="0"/>
        <w:numPr>
          <w:ilvl w:val="0"/>
          <w:numId w:val="42"/>
        </w:numPr>
        <w:tabs>
          <w:tab w:val="clear" w:pos="170"/>
          <w:tab w:val="num" w:pos="-6096"/>
        </w:tabs>
        <w:spacing w:line="276" w:lineRule="auto"/>
        <w:ind w:left="426" w:hanging="142"/>
        <w:rPr>
          <w:rFonts w:ascii="Arial Narrow" w:hAnsi="Arial Narrow"/>
          <w:szCs w:val="22"/>
          <w:lang w:eastAsia="x-none"/>
        </w:rPr>
      </w:pPr>
      <w:r>
        <w:rPr>
          <w:rFonts w:ascii="Arial Narrow" w:hAnsi="Arial Narrow"/>
          <w:szCs w:val="22"/>
          <w:lang w:eastAsia="x-none"/>
        </w:rPr>
        <w:t>koszty wszelkich urządzeń, maszyn, instalacji, sprzętu, w tym sprzętu pomiarowego,</w:t>
      </w:r>
    </w:p>
    <w:p w14:paraId="1FE71B85" w14:textId="77777777" w:rsidR="005030EE" w:rsidRPr="005030EE" w:rsidRDefault="005030EE" w:rsidP="001C3A7B">
      <w:pPr>
        <w:widowControl w:val="0"/>
        <w:numPr>
          <w:ilvl w:val="0"/>
          <w:numId w:val="42"/>
        </w:numPr>
        <w:tabs>
          <w:tab w:val="clear" w:pos="170"/>
          <w:tab w:val="num" w:pos="-6096"/>
        </w:tabs>
        <w:spacing w:line="276" w:lineRule="auto"/>
        <w:ind w:left="426" w:hanging="142"/>
        <w:rPr>
          <w:rFonts w:ascii="Arial Narrow" w:hAnsi="Arial Narrow"/>
          <w:szCs w:val="22"/>
          <w:lang w:eastAsia="x-none"/>
        </w:rPr>
      </w:pPr>
      <w:r w:rsidRPr="005030EE">
        <w:rPr>
          <w:rFonts w:ascii="Arial Narrow" w:hAnsi="Arial Narrow"/>
          <w:szCs w:val="22"/>
          <w:lang w:eastAsia="x-none"/>
        </w:rPr>
        <w:t>koszty wszelkiego sprzętu budowlanego, niezbędnego do wykonania danej pozycji robót wraz z pracami towarzyszącymi i robotami tymczasowymi, obejmujące również koszty sprowadzenia sprzętu na plac budowy, jego montażu i demontażu po zakończeniu robót,</w:t>
      </w:r>
    </w:p>
    <w:p w14:paraId="00179330" w14:textId="77777777" w:rsidR="005030EE" w:rsidRPr="005030EE" w:rsidRDefault="005030EE" w:rsidP="001C3A7B">
      <w:pPr>
        <w:widowControl w:val="0"/>
        <w:numPr>
          <w:ilvl w:val="0"/>
          <w:numId w:val="44"/>
        </w:numPr>
        <w:tabs>
          <w:tab w:val="clear" w:pos="0"/>
          <w:tab w:val="num" w:pos="284"/>
        </w:tabs>
        <w:spacing w:line="276" w:lineRule="auto"/>
        <w:ind w:left="284" w:hanging="284"/>
        <w:rPr>
          <w:rFonts w:ascii="Arial Narrow" w:hAnsi="Arial Narrow"/>
          <w:szCs w:val="22"/>
          <w:lang w:eastAsia="x-none"/>
        </w:rPr>
      </w:pPr>
      <w:r w:rsidRPr="005030EE">
        <w:rPr>
          <w:rFonts w:ascii="Arial Narrow" w:hAnsi="Arial Narrow"/>
          <w:szCs w:val="22"/>
          <w:lang w:eastAsia="x-none"/>
        </w:rPr>
        <w:t>koszty ogólne budowy, w tym:</w:t>
      </w:r>
    </w:p>
    <w:p w14:paraId="2376520F" w14:textId="77777777" w:rsidR="005030EE" w:rsidRPr="005030EE" w:rsidRDefault="005030EE" w:rsidP="001C3A7B">
      <w:pPr>
        <w:widowControl w:val="0"/>
        <w:numPr>
          <w:ilvl w:val="0"/>
          <w:numId w:val="42"/>
        </w:numPr>
        <w:tabs>
          <w:tab w:val="clear" w:pos="170"/>
          <w:tab w:val="num" w:pos="-6096"/>
        </w:tabs>
        <w:spacing w:line="276" w:lineRule="auto"/>
        <w:ind w:left="426" w:hanging="142"/>
        <w:rPr>
          <w:rFonts w:ascii="Arial Narrow" w:hAnsi="Arial Narrow"/>
          <w:szCs w:val="22"/>
          <w:lang w:eastAsia="x-none"/>
        </w:rPr>
      </w:pPr>
      <w:r w:rsidRPr="005030EE">
        <w:rPr>
          <w:rFonts w:ascii="Arial Narrow" w:hAnsi="Arial Narrow"/>
          <w:szCs w:val="22"/>
          <w:lang w:eastAsia="x-none"/>
        </w:rPr>
        <w:t>koszty zatrudnienia przez wykonawcę personelu kierowniczego, technicznego i administracyjnego budowy, obejmujące wynagrodzenie tych pracowników nie zaliczane do płac bezpośrednich, wynagrodzenia uzupełniające, koszty ubezpieczeń społecznych i podatki od wynagrodzeń,</w:t>
      </w:r>
    </w:p>
    <w:p w14:paraId="0D36D714" w14:textId="77777777" w:rsidR="005030EE" w:rsidRPr="005030EE" w:rsidRDefault="005030EE" w:rsidP="001C3A7B">
      <w:pPr>
        <w:widowControl w:val="0"/>
        <w:numPr>
          <w:ilvl w:val="0"/>
          <w:numId w:val="42"/>
        </w:numPr>
        <w:tabs>
          <w:tab w:val="clear" w:pos="170"/>
          <w:tab w:val="num" w:pos="-6096"/>
        </w:tabs>
        <w:spacing w:line="276" w:lineRule="auto"/>
        <w:ind w:left="426" w:hanging="142"/>
        <w:rPr>
          <w:rFonts w:ascii="Arial Narrow" w:hAnsi="Arial Narrow"/>
          <w:szCs w:val="22"/>
          <w:lang w:eastAsia="x-none"/>
        </w:rPr>
      </w:pPr>
      <w:r w:rsidRPr="005030EE">
        <w:rPr>
          <w:rFonts w:ascii="Arial Narrow" w:hAnsi="Arial Narrow"/>
          <w:szCs w:val="22"/>
          <w:lang w:eastAsia="x-none"/>
        </w:rPr>
        <w:t>wynagrodzenia bezosobowe, które wg wykonawcy obciążają daną budowę,</w:t>
      </w:r>
    </w:p>
    <w:p w14:paraId="0BE5E246" w14:textId="77777777" w:rsidR="005030EE" w:rsidRPr="005030EE" w:rsidRDefault="005030EE" w:rsidP="001C3A7B">
      <w:pPr>
        <w:widowControl w:val="0"/>
        <w:numPr>
          <w:ilvl w:val="0"/>
          <w:numId w:val="42"/>
        </w:numPr>
        <w:tabs>
          <w:tab w:val="clear" w:pos="170"/>
          <w:tab w:val="num" w:pos="-6096"/>
        </w:tabs>
        <w:spacing w:line="276" w:lineRule="auto"/>
        <w:ind w:left="426" w:hanging="142"/>
        <w:rPr>
          <w:rFonts w:ascii="Arial Narrow" w:hAnsi="Arial Narrow"/>
          <w:szCs w:val="22"/>
          <w:lang w:eastAsia="x-none"/>
        </w:rPr>
      </w:pPr>
      <w:r w:rsidRPr="005030EE">
        <w:rPr>
          <w:rFonts w:ascii="Arial Narrow" w:hAnsi="Arial Narrow"/>
          <w:szCs w:val="22"/>
          <w:lang w:eastAsia="x-none"/>
        </w:rPr>
        <w:t>koszty montażu i demontażu obiektów zaplecza tymczasowego, oraz koszty amortyzacji lub zużycia tych obiektów,</w:t>
      </w:r>
    </w:p>
    <w:p w14:paraId="0D266043" w14:textId="77777777" w:rsidR="005030EE" w:rsidRPr="005030EE" w:rsidRDefault="005030EE" w:rsidP="001C3A7B">
      <w:pPr>
        <w:widowControl w:val="0"/>
        <w:numPr>
          <w:ilvl w:val="0"/>
          <w:numId w:val="42"/>
        </w:numPr>
        <w:tabs>
          <w:tab w:val="clear" w:pos="170"/>
          <w:tab w:val="num" w:pos="-6096"/>
        </w:tabs>
        <w:spacing w:line="276" w:lineRule="auto"/>
        <w:ind w:left="426" w:hanging="142"/>
        <w:rPr>
          <w:rFonts w:ascii="Arial Narrow" w:hAnsi="Arial Narrow"/>
          <w:szCs w:val="22"/>
          <w:lang w:eastAsia="x-none"/>
        </w:rPr>
      </w:pPr>
      <w:r w:rsidRPr="005030EE">
        <w:rPr>
          <w:rFonts w:ascii="Arial Narrow" w:hAnsi="Arial Narrow"/>
          <w:szCs w:val="22"/>
          <w:lang w:eastAsia="x-none"/>
        </w:rPr>
        <w:t>koszty wyposażenia zaplecza tymczasowego w urządzenia placu budowy, obejmujące drogi tymczasowe, tymczasowe instalacje elektryczne, energetyczne, wodociągowe, kanalizacyjne, oświetlenie placu budowy, zastępcze źródła ciepła do ogrzewania obiektów i robót, urządzenia zabezpieczające materiały i roboty przed deszczem, słońcem i mrozem i inne tego typu urządzenia,</w:t>
      </w:r>
    </w:p>
    <w:p w14:paraId="1447B319" w14:textId="77777777" w:rsidR="005030EE" w:rsidRPr="005030EE" w:rsidRDefault="005030EE" w:rsidP="001C3A7B">
      <w:pPr>
        <w:widowControl w:val="0"/>
        <w:numPr>
          <w:ilvl w:val="0"/>
          <w:numId w:val="42"/>
        </w:numPr>
        <w:tabs>
          <w:tab w:val="clear" w:pos="170"/>
          <w:tab w:val="num" w:pos="-6096"/>
        </w:tabs>
        <w:spacing w:line="276" w:lineRule="auto"/>
        <w:ind w:left="426" w:hanging="142"/>
        <w:rPr>
          <w:rFonts w:ascii="Arial Narrow" w:hAnsi="Arial Narrow"/>
          <w:szCs w:val="22"/>
          <w:lang w:eastAsia="x-none"/>
        </w:rPr>
      </w:pPr>
      <w:r w:rsidRPr="005030EE">
        <w:rPr>
          <w:rFonts w:ascii="Arial Narrow" w:hAnsi="Arial Narrow"/>
          <w:szCs w:val="22"/>
          <w:lang w:eastAsia="x-none"/>
        </w:rPr>
        <w:lastRenderedPageBreak/>
        <w:t>koszty zużycia, konserwacji i remontów lekkiego sprzętu, przedmiotów i narzędzi kwalifikowanych jako środki nietrwałe,</w:t>
      </w:r>
    </w:p>
    <w:p w14:paraId="1DAE87DF" w14:textId="77777777" w:rsidR="005030EE" w:rsidRPr="005030EE" w:rsidRDefault="005030EE" w:rsidP="001C3A7B">
      <w:pPr>
        <w:widowControl w:val="0"/>
        <w:numPr>
          <w:ilvl w:val="0"/>
          <w:numId w:val="42"/>
        </w:numPr>
        <w:tabs>
          <w:tab w:val="clear" w:pos="170"/>
          <w:tab w:val="num" w:pos="-6096"/>
        </w:tabs>
        <w:spacing w:line="276" w:lineRule="auto"/>
        <w:ind w:left="426" w:hanging="142"/>
        <w:rPr>
          <w:rFonts w:ascii="Arial Narrow" w:hAnsi="Arial Narrow"/>
          <w:szCs w:val="22"/>
          <w:lang w:eastAsia="x-none"/>
        </w:rPr>
      </w:pPr>
      <w:r w:rsidRPr="005030EE">
        <w:rPr>
          <w:rFonts w:ascii="Arial Narrow" w:hAnsi="Arial Narrow"/>
          <w:szCs w:val="22"/>
          <w:lang w:eastAsia="x-none"/>
        </w:rPr>
        <w:t xml:space="preserve">koszty bezpieczeństwa i higieny pracy, obejmujące koszty wykonania planu bezpieczeństwa </w:t>
      </w:r>
      <w:r w:rsidRPr="005030EE">
        <w:rPr>
          <w:rFonts w:ascii="Arial Narrow" w:hAnsi="Arial Narrow"/>
          <w:szCs w:val="22"/>
          <w:lang w:eastAsia="x-none"/>
        </w:rPr>
        <w:br/>
        <w:t>i ochrony zdrowia oraz niezbędnych zabezpieczeń stanowisk roboczych i miejsc wykonywania robót, koszty odzieży i obuwia ochronnego, koszty środków higienicznych, sanitarnych i leczniczych,</w:t>
      </w:r>
    </w:p>
    <w:p w14:paraId="4B9F3BEB" w14:textId="77777777" w:rsidR="005030EE" w:rsidRPr="005030EE" w:rsidRDefault="005030EE" w:rsidP="001C3A7B">
      <w:pPr>
        <w:widowControl w:val="0"/>
        <w:numPr>
          <w:ilvl w:val="0"/>
          <w:numId w:val="42"/>
        </w:numPr>
        <w:tabs>
          <w:tab w:val="clear" w:pos="170"/>
          <w:tab w:val="num" w:pos="-6096"/>
        </w:tabs>
        <w:spacing w:line="276" w:lineRule="auto"/>
        <w:ind w:left="426" w:hanging="142"/>
        <w:rPr>
          <w:rFonts w:ascii="Arial Narrow" w:hAnsi="Arial Narrow"/>
          <w:szCs w:val="22"/>
          <w:lang w:eastAsia="x-none"/>
        </w:rPr>
      </w:pPr>
      <w:r w:rsidRPr="005030EE">
        <w:rPr>
          <w:rFonts w:ascii="Arial Narrow" w:hAnsi="Arial Narrow"/>
          <w:szCs w:val="22"/>
          <w:lang w:eastAsia="x-none"/>
        </w:rPr>
        <w:t>koszty zatrudnienia pracowników zamiejscowych,</w:t>
      </w:r>
    </w:p>
    <w:p w14:paraId="36CA9245" w14:textId="77777777" w:rsidR="005030EE" w:rsidRPr="005030EE" w:rsidRDefault="005030EE" w:rsidP="001C3A7B">
      <w:pPr>
        <w:widowControl w:val="0"/>
        <w:numPr>
          <w:ilvl w:val="0"/>
          <w:numId w:val="42"/>
        </w:numPr>
        <w:tabs>
          <w:tab w:val="clear" w:pos="170"/>
          <w:tab w:val="num" w:pos="-6096"/>
        </w:tabs>
        <w:spacing w:line="276" w:lineRule="auto"/>
        <w:ind w:left="426" w:hanging="142"/>
        <w:rPr>
          <w:rFonts w:ascii="Arial Narrow" w:hAnsi="Arial Narrow"/>
          <w:szCs w:val="22"/>
          <w:lang w:eastAsia="x-none"/>
        </w:rPr>
      </w:pPr>
      <w:r w:rsidRPr="005030EE">
        <w:rPr>
          <w:rFonts w:ascii="Arial Narrow" w:hAnsi="Arial Narrow"/>
          <w:szCs w:val="22"/>
          <w:lang w:eastAsia="x-none"/>
        </w:rPr>
        <w:t>koszty zużycia materiałów oraz energii na cele administracyjne i nieprodukcyjne budowy,</w:t>
      </w:r>
    </w:p>
    <w:p w14:paraId="145A2A20" w14:textId="77777777" w:rsidR="005030EE" w:rsidRPr="005030EE" w:rsidRDefault="005030EE" w:rsidP="001C3A7B">
      <w:pPr>
        <w:widowControl w:val="0"/>
        <w:numPr>
          <w:ilvl w:val="0"/>
          <w:numId w:val="42"/>
        </w:numPr>
        <w:tabs>
          <w:tab w:val="clear" w:pos="170"/>
          <w:tab w:val="num" w:pos="-6096"/>
        </w:tabs>
        <w:spacing w:line="276" w:lineRule="auto"/>
        <w:ind w:left="426" w:hanging="142"/>
        <w:rPr>
          <w:rFonts w:ascii="Arial Narrow" w:hAnsi="Arial Narrow"/>
          <w:szCs w:val="22"/>
          <w:lang w:eastAsia="x-none"/>
        </w:rPr>
      </w:pPr>
      <w:r w:rsidRPr="005030EE">
        <w:rPr>
          <w:rFonts w:ascii="Arial Narrow" w:hAnsi="Arial Narrow"/>
          <w:szCs w:val="22"/>
          <w:lang w:eastAsia="x-none"/>
        </w:rPr>
        <w:t>koszty podróży służbowych personelu budowy,</w:t>
      </w:r>
    </w:p>
    <w:p w14:paraId="620EC4EC" w14:textId="77777777" w:rsidR="005030EE" w:rsidRPr="005030EE" w:rsidRDefault="005030EE" w:rsidP="001C3A7B">
      <w:pPr>
        <w:widowControl w:val="0"/>
        <w:numPr>
          <w:ilvl w:val="0"/>
          <w:numId w:val="42"/>
        </w:numPr>
        <w:tabs>
          <w:tab w:val="clear" w:pos="170"/>
          <w:tab w:val="num" w:pos="-6096"/>
        </w:tabs>
        <w:spacing w:line="276" w:lineRule="auto"/>
        <w:ind w:left="426" w:hanging="142"/>
        <w:rPr>
          <w:rFonts w:ascii="Arial Narrow" w:hAnsi="Arial Narrow"/>
          <w:szCs w:val="22"/>
          <w:lang w:eastAsia="x-none"/>
        </w:rPr>
      </w:pPr>
      <w:r w:rsidRPr="005030EE">
        <w:rPr>
          <w:rFonts w:ascii="Arial Narrow" w:hAnsi="Arial Narrow"/>
          <w:szCs w:val="22"/>
          <w:lang w:eastAsia="x-none"/>
        </w:rPr>
        <w:t xml:space="preserve">koszty pomiarów geodezyjnych nie ujętych w opisach zakresów robót objętych poszczególnymi pozycjami </w:t>
      </w:r>
      <w:r>
        <w:rPr>
          <w:rFonts w:ascii="Arial Narrow" w:hAnsi="Arial Narrow"/>
          <w:szCs w:val="22"/>
          <w:lang w:eastAsia="x-none"/>
        </w:rPr>
        <w:t>robót,</w:t>
      </w:r>
    </w:p>
    <w:p w14:paraId="6BA56D85" w14:textId="77777777" w:rsidR="005030EE" w:rsidRPr="005030EE" w:rsidRDefault="005030EE" w:rsidP="001C3A7B">
      <w:pPr>
        <w:widowControl w:val="0"/>
        <w:numPr>
          <w:ilvl w:val="0"/>
          <w:numId w:val="42"/>
        </w:numPr>
        <w:tabs>
          <w:tab w:val="clear" w:pos="170"/>
          <w:tab w:val="num" w:pos="-6096"/>
        </w:tabs>
        <w:spacing w:line="276" w:lineRule="auto"/>
        <w:ind w:left="426" w:hanging="142"/>
        <w:rPr>
          <w:rFonts w:ascii="Arial Narrow" w:hAnsi="Arial Narrow"/>
          <w:szCs w:val="22"/>
          <w:lang w:eastAsia="x-none"/>
        </w:rPr>
      </w:pPr>
      <w:r w:rsidRPr="005030EE">
        <w:rPr>
          <w:rFonts w:ascii="Arial Narrow" w:hAnsi="Arial Narrow"/>
          <w:szCs w:val="22"/>
          <w:lang w:eastAsia="x-none"/>
        </w:rPr>
        <w:t>koszty geodezyjnej inwentaryzacji powykonawczej i naniesienia wykonanych robót na mapę,</w:t>
      </w:r>
    </w:p>
    <w:p w14:paraId="446774B6" w14:textId="77777777" w:rsidR="005030EE" w:rsidRPr="005030EE" w:rsidRDefault="005030EE" w:rsidP="001C3A7B">
      <w:pPr>
        <w:widowControl w:val="0"/>
        <w:numPr>
          <w:ilvl w:val="0"/>
          <w:numId w:val="42"/>
        </w:numPr>
        <w:tabs>
          <w:tab w:val="clear" w:pos="170"/>
          <w:tab w:val="num" w:pos="-6096"/>
        </w:tabs>
        <w:spacing w:line="276" w:lineRule="auto"/>
        <w:ind w:left="426" w:hanging="142"/>
        <w:rPr>
          <w:rFonts w:ascii="Arial Narrow" w:hAnsi="Arial Narrow"/>
          <w:szCs w:val="22"/>
          <w:lang w:eastAsia="x-none"/>
        </w:rPr>
      </w:pPr>
      <w:r w:rsidRPr="005030EE">
        <w:rPr>
          <w:rFonts w:ascii="Arial Narrow" w:hAnsi="Arial Narrow"/>
          <w:szCs w:val="22"/>
          <w:lang w:eastAsia="x-none"/>
        </w:rPr>
        <w:t>opłaty za zajęcie chodników, pasów drogowych i innych terenów na cele budowy oraz koszty tymczasowej organizacji ruchu (tymczasowe drogi objazdowe i dojazdowe, oznakowania i zabezpieczenia terenu robót oraz oznakowania objazdów i zaleconego, związanego ze zmianą organizacji ruchu, oznakowania dróg) i zabezpieczeń (zapory, światła ostrzegawcze, znaki itp.),</w:t>
      </w:r>
    </w:p>
    <w:p w14:paraId="4FF54B73" w14:textId="77777777" w:rsidR="005030EE" w:rsidRPr="005030EE" w:rsidRDefault="005030EE" w:rsidP="001C3A7B">
      <w:pPr>
        <w:widowControl w:val="0"/>
        <w:numPr>
          <w:ilvl w:val="0"/>
          <w:numId w:val="42"/>
        </w:numPr>
        <w:tabs>
          <w:tab w:val="clear" w:pos="170"/>
          <w:tab w:val="num" w:pos="-6096"/>
        </w:tabs>
        <w:spacing w:line="276" w:lineRule="auto"/>
        <w:ind w:left="426" w:hanging="142"/>
        <w:rPr>
          <w:rFonts w:ascii="Arial Narrow" w:hAnsi="Arial Narrow"/>
          <w:szCs w:val="22"/>
          <w:lang w:eastAsia="x-none"/>
        </w:rPr>
      </w:pPr>
      <w:r w:rsidRPr="005030EE">
        <w:rPr>
          <w:rFonts w:ascii="Arial Narrow" w:hAnsi="Arial Narrow"/>
          <w:szCs w:val="22"/>
          <w:lang w:eastAsia="x-none"/>
        </w:rPr>
        <w:t>koszty badań jakości materiałów, robót i Prób Końcowych oraz badań po montażowych przewidzianych w Wymaganiach Zamawiającego,</w:t>
      </w:r>
    </w:p>
    <w:p w14:paraId="105C52BF" w14:textId="77777777" w:rsidR="005030EE" w:rsidRPr="005030EE" w:rsidRDefault="005030EE" w:rsidP="001C3A7B">
      <w:pPr>
        <w:widowControl w:val="0"/>
        <w:numPr>
          <w:ilvl w:val="0"/>
          <w:numId w:val="42"/>
        </w:numPr>
        <w:tabs>
          <w:tab w:val="clear" w:pos="170"/>
          <w:tab w:val="num" w:pos="-6096"/>
        </w:tabs>
        <w:spacing w:line="276" w:lineRule="auto"/>
        <w:ind w:left="426" w:hanging="142"/>
        <w:rPr>
          <w:rFonts w:ascii="Arial Narrow" w:hAnsi="Arial Narrow"/>
          <w:szCs w:val="22"/>
          <w:lang w:eastAsia="x-none"/>
        </w:rPr>
      </w:pPr>
      <w:r w:rsidRPr="005030EE">
        <w:rPr>
          <w:rFonts w:ascii="Arial Narrow" w:hAnsi="Arial Narrow"/>
          <w:szCs w:val="22"/>
          <w:lang w:eastAsia="x-none"/>
        </w:rPr>
        <w:t>koszty uporządkowania terenu budowy po wykonaniu robót,</w:t>
      </w:r>
    </w:p>
    <w:p w14:paraId="40DF264E" w14:textId="77777777" w:rsidR="005030EE" w:rsidRPr="005030EE" w:rsidRDefault="005030EE" w:rsidP="001C3A7B">
      <w:pPr>
        <w:widowControl w:val="0"/>
        <w:numPr>
          <w:ilvl w:val="0"/>
          <w:numId w:val="42"/>
        </w:numPr>
        <w:tabs>
          <w:tab w:val="clear" w:pos="170"/>
          <w:tab w:val="num" w:pos="-6096"/>
        </w:tabs>
        <w:spacing w:line="276" w:lineRule="auto"/>
        <w:ind w:left="426" w:hanging="142"/>
        <w:rPr>
          <w:rFonts w:ascii="Arial Narrow" w:hAnsi="Arial Narrow"/>
          <w:szCs w:val="22"/>
          <w:lang w:eastAsia="x-none"/>
        </w:rPr>
      </w:pPr>
      <w:r w:rsidRPr="005030EE">
        <w:rPr>
          <w:rFonts w:ascii="Arial Narrow" w:hAnsi="Arial Narrow"/>
          <w:szCs w:val="22"/>
          <w:lang w:eastAsia="x-none"/>
        </w:rPr>
        <w:t>opłaty graniczne, cła, akcyzy i inne podatki należne za robociznę, materiały i sprzęt,</w:t>
      </w:r>
    </w:p>
    <w:p w14:paraId="4BCD4BA9" w14:textId="77777777" w:rsidR="005030EE" w:rsidRPr="005030EE" w:rsidRDefault="005030EE" w:rsidP="001C3A7B">
      <w:pPr>
        <w:widowControl w:val="0"/>
        <w:numPr>
          <w:ilvl w:val="0"/>
          <w:numId w:val="42"/>
        </w:numPr>
        <w:tabs>
          <w:tab w:val="clear" w:pos="170"/>
          <w:tab w:val="num" w:pos="-6096"/>
        </w:tabs>
        <w:spacing w:line="276" w:lineRule="auto"/>
        <w:ind w:left="426" w:hanging="142"/>
        <w:rPr>
          <w:rFonts w:ascii="Arial Narrow" w:hAnsi="Arial Narrow"/>
          <w:szCs w:val="22"/>
          <w:lang w:eastAsia="x-none"/>
        </w:rPr>
      </w:pPr>
      <w:r w:rsidRPr="005030EE">
        <w:rPr>
          <w:rFonts w:ascii="Arial Narrow" w:hAnsi="Arial Narrow"/>
          <w:szCs w:val="22"/>
          <w:lang w:eastAsia="x-none"/>
        </w:rPr>
        <w:t xml:space="preserve">wszystkie inne, nie wymienione wyżej ogólne koszty budowy, które mogą wystąpić w związku </w:t>
      </w:r>
      <w:r w:rsidRPr="005030EE">
        <w:rPr>
          <w:rFonts w:ascii="Arial Narrow" w:hAnsi="Arial Narrow"/>
          <w:szCs w:val="22"/>
          <w:lang w:eastAsia="x-none"/>
        </w:rPr>
        <w:br/>
        <w:t>z wykonywaniem robót budowlanych zgodnie z warunkami Kontraktu oraz przepisami technicznymi i prawnymi,</w:t>
      </w:r>
    </w:p>
    <w:p w14:paraId="1DDC7D9F" w14:textId="77777777" w:rsidR="005030EE" w:rsidRPr="005030EE" w:rsidRDefault="005030EE" w:rsidP="001C3A7B">
      <w:pPr>
        <w:widowControl w:val="0"/>
        <w:numPr>
          <w:ilvl w:val="0"/>
          <w:numId w:val="44"/>
        </w:numPr>
        <w:tabs>
          <w:tab w:val="clear" w:pos="0"/>
          <w:tab w:val="num" w:pos="284"/>
        </w:tabs>
        <w:spacing w:line="276" w:lineRule="auto"/>
        <w:ind w:left="284" w:hanging="284"/>
        <w:rPr>
          <w:rFonts w:ascii="Arial Narrow" w:hAnsi="Arial Narrow"/>
          <w:szCs w:val="22"/>
          <w:lang w:eastAsia="x-none"/>
        </w:rPr>
      </w:pPr>
      <w:r w:rsidRPr="005030EE">
        <w:rPr>
          <w:rFonts w:ascii="Arial Narrow" w:hAnsi="Arial Narrow"/>
          <w:szCs w:val="22"/>
          <w:lang w:eastAsia="x-none"/>
        </w:rPr>
        <w:t>ogólne koszty prowadzenia działalności gospodarczej przez Wykonawcę</w:t>
      </w:r>
    </w:p>
    <w:p w14:paraId="2ECBED77" w14:textId="77777777" w:rsidR="005030EE" w:rsidRPr="005030EE" w:rsidRDefault="005030EE" w:rsidP="001C3A7B">
      <w:pPr>
        <w:widowControl w:val="0"/>
        <w:numPr>
          <w:ilvl w:val="0"/>
          <w:numId w:val="42"/>
        </w:numPr>
        <w:tabs>
          <w:tab w:val="clear" w:pos="170"/>
          <w:tab w:val="num" w:pos="-6096"/>
        </w:tabs>
        <w:spacing w:line="276" w:lineRule="auto"/>
        <w:ind w:left="426" w:hanging="142"/>
        <w:rPr>
          <w:rFonts w:ascii="Arial Narrow" w:hAnsi="Arial Narrow"/>
          <w:szCs w:val="22"/>
          <w:lang w:eastAsia="x-none"/>
        </w:rPr>
      </w:pPr>
      <w:r w:rsidRPr="005030EE">
        <w:rPr>
          <w:rFonts w:ascii="Arial Narrow" w:hAnsi="Arial Narrow"/>
          <w:szCs w:val="22"/>
          <w:lang w:eastAsia="x-none"/>
        </w:rPr>
        <w:t>ryzyko obciążające wykonawcę i kalkulowany przez Wykonawcę zysk;</w:t>
      </w:r>
    </w:p>
    <w:p w14:paraId="6061CA9E" w14:textId="77777777" w:rsidR="005030EE" w:rsidRPr="005030EE" w:rsidRDefault="005030EE" w:rsidP="001C3A7B">
      <w:pPr>
        <w:widowControl w:val="0"/>
        <w:numPr>
          <w:ilvl w:val="0"/>
          <w:numId w:val="42"/>
        </w:numPr>
        <w:tabs>
          <w:tab w:val="clear" w:pos="170"/>
          <w:tab w:val="num" w:pos="-6096"/>
        </w:tabs>
        <w:spacing w:line="276" w:lineRule="auto"/>
        <w:ind w:left="426" w:hanging="142"/>
        <w:rPr>
          <w:rFonts w:ascii="Arial Narrow" w:hAnsi="Arial Narrow"/>
          <w:szCs w:val="22"/>
          <w:lang w:eastAsia="x-none"/>
        </w:rPr>
      </w:pPr>
      <w:r w:rsidRPr="005030EE">
        <w:rPr>
          <w:rFonts w:ascii="Arial Narrow" w:hAnsi="Arial Narrow"/>
          <w:szCs w:val="22"/>
          <w:lang w:eastAsia="x-none"/>
        </w:rPr>
        <w:t>wszelkie inne koszty, opłaty i należności, związane z wykonywaniem robót, odpowiedzialnością materialną i zobowiązaniami Wykonawcy wymienionymi lub wynikającymi z treści PFU, warunków umowy oraz przepisów dotyczących wykonywania robót budowlanych.</w:t>
      </w:r>
    </w:p>
    <w:p w14:paraId="22A6E7D1" w14:textId="77777777" w:rsidR="005030EE" w:rsidRPr="005030EE" w:rsidRDefault="005030EE" w:rsidP="005030EE">
      <w:pPr>
        <w:spacing w:line="276" w:lineRule="auto"/>
        <w:ind w:firstLine="708"/>
        <w:rPr>
          <w:rFonts w:ascii="Arial Narrow" w:hAnsi="Arial Narrow"/>
          <w:szCs w:val="22"/>
          <w:lang w:eastAsia="x-none"/>
        </w:rPr>
      </w:pPr>
      <w:r w:rsidRPr="005030EE">
        <w:rPr>
          <w:rFonts w:ascii="Arial Narrow" w:hAnsi="Arial Narrow"/>
          <w:szCs w:val="22"/>
          <w:lang w:eastAsia="x-none"/>
        </w:rPr>
        <w:t>Koszt dostosowania się do wymagań Warunków Umowy i wymagań PFU zawarty jest w kwotach ryczałtowych i nie jest wyszczególniony odrębnie w Wykazie Cen.</w:t>
      </w:r>
    </w:p>
    <w:p w14:paraId="7817FD49" w14:textId="77777777" w:rsidR="005030EE" w:rsidRPr="005030EE" w:rsidRDefault="005030EE" w:rsidP="005030EE">
      <w:pPr>
        <w:spacing w:line="276" w:lineRule="auto"/>
        <w:ind w:firstLine="708"/>
        <w:rPr>
          <w:rFonts w:ascii="Arial Narrow" w:hAnsi="Arial Narrow"/>
          <w:szCs w:val="22"/>
          <w:lang w:eastAsia="x-none"/>
        </w:rPr>
      </w:pPr>
      <w:r w:rsidRPr="005030EE">
        <w:rPr>
          <w:rFonts w:ascii="Arial Narrow" w:hAnsi="Arial Narrow"/>
          <w:szCs w:val="22"/>
          <w:lang w:eastAsia="x-none"/>
        </w:rPr>
        <w:t xml:space="preserve">Wszystkie urządzenia i sprzęt pomiarowy, stosowany w czasie ustalania wykonania kompletu prac będą zaakceptowane przez </w:t>
      </w:r>
      <w:r w:rsidRPr="005030EE">
        <w:rPr>
          <w:rFonts w:ascii="Arial Narrow" w:eastAsia="ArialMT" w:hAnsi="Arial Narrow"/>
          <w:szCs w:val="22"/>
        </w:rPr>
        <w:t>I</w:t>
      </w:r>
      <w:r w:rsidRPr="005030EE">
        <w:rPr>
          <w:rFonts w:ascii="Arial Narrow" w:hAnsi="Arial Narrow" w:cs="Calibri"/>
          <w:szCs w:val="22"/>
        </w:rPr>
        <w:t>nspektora (INI)</w:t>
      </w:r>
      <w:r w:rsidRPr="005030EE">
        <w:rPr>
          <w:rFonts w:ascii="Arial Narrow" w:hAnsi="Arial Narrow"/>
          <w:szCs w:val="22"/>
          <w:lang w:eastAsia="x-none"/>
        </w:rPr>
        <w:t>.</w:t>
      </w:r>
    </w:p>
    <w:p w14:paraId="4B5CDAD8" w14:textId="77777777" w:rsidR="005030EE" w:rsidRPr="005030EE" w:rsidRDefault="005030EE" w:rsidP="005030EE">
      <w:pPr>
        <w:spacing w:line="276" w:lineRule="auto"/>
        <w:ind w:firstLine="708"/>
        <w:rPr>
          <w:rFonts w:ascii="Arial Narrow" w:hAnsi="Arial Narrow"/>
          <w:szCs w:val="22"/>
          <w:lang w:eastAsia="x-none"/>
        </w:rPr>
      </w:pPr>
      <w:r w:rsidRPr="005030EE">
        <w:rPr>
          <w:rFonts w:ascii="Arial Narrow" w:hAnsi="Arial Narrow"/>
          <w:szCs w:val="22"/>
          <w:lang w:eastAsia="x-none"/>
        </w:rPr>
        <w:t xml:space="preserve">Urządzenia i sprzęt pomiarowy zostaną zapewnione przez Wykonawcę i będą przez Wykonawcę utrzymywane w dobrym stanie, w całym okresie trwania robót. Jeżeli urządzenia te lub sprzęt wymagają badań atestujących to Wykonawca będzie posiadać ważne świadectwa legalizacji, które przedstawi </w:t>
      </w:r>
      <w:r w:rsidRPr="005030EE">
        <w:rPr>
          <w:rFonts w:ascii="Arial Narrow" w:eastAsia="ArialMT" w:hAnsi="Arial Narrow"/>
          <w:szCs w:val="22"/>
        </w:rPr>
        <w:t>I</w:t>
      </w:r>
      <w:r w:rsidRPr="005030EE">
        <w:rPr>
          <w:rFonts w:ascii="Arial Narrow" w:hAnsi="Arial Narrow" w:cs="Calibri"/>
          <w:szCs w:val="22"/>
        </w:rPr>
        <w:t>nspektorowi (INI)</w:t>
      </w:r>
      <w:r w:rsidRPr="005030EE">
        <w:rPr>
          <w:rFonts w:ascii="Arial Narrow" w:hAnsi="Arial Narrow"/>
          <w:szCs w:val="22"/>
          <w:lang w:eastAsia="x-none"/>
        </w:rPr>
        <w:t>.</w:t>
      </w:r>
    </w:p>
    <w:p w14:paraId="44447E17" w14:textId="77777777" w:rsidR="00E36DDD" w:rsidRDefault="00E36DDD" w:rsidP="00A47A15"/>
    <w:p w14:paraId="12A6083B" w14:textId="77777777" w:rsidR="005030EE" w:rsidRPr="005030EE" w:rsidRDefault="005030EE" w:rsidP="005030EE">
      <w:pPr>
        <w:keepNext/>
        <w:keepLines/>
        <w:numPr>
          <w:ilvl w:val="2"/>
          <w:numId w:val="1"/>
        </w:numPr>
        <w:overflowPunct/>
        <w:autoSpaceDE/>
        <w:autoSpaceDN/>
        <w:adjustRightInd/>
        <w:spacing w:line="360" w:lineRule="auto"/>
        <w:ind w:left="720" w:hanging="720"/>
        <w:jc w:val="left"/>
        <w:textAlignment w:val="auto"/>
        <w:outlineLvl w:val="2"/>
        <w:rPr>
          <w:rFonts w:ascii="Arial Narrow" w:hAnsi="Arial Narrow"/>
          <w:b/>
        </w:rPr>
      </w:pPr>
      <w:bookmarkStart w:id="374" w:name="_Toc114821613"/>
      <w:bookmarkStart w:id="375" w:name="_Toc175040218"/>
      <w:r w:rsidRPr="005030EE">
        <w:rPr>
          <w:rFonts w:ascii="Arial Narrow" w:hAnsi="Arial Narrow"/>
          <w:b/>
        </w:rPr>
        <w:t>Plan płatności</w:t>
      </w:r>
      <w:bookmarkEnd w:id="374"/>
      <w:r>
        <w:rPr>
          <w:rFonts w:ascii="Arial Narrow" w:hAnsi="Arial Narrow"/>
          <w:b/>
        </w:rPr>
        <w:t>/Plan finansowy</w:t>
      </w:r>
      <w:bookmarkEnd w:id="375"/>
    </w:p>
    <w:p w14:paraId="06968B0A" w14:textId="77777777" w:rsidR="005030EE" w:rsidRPr="005030EE" w:rsidRDefault="005030EE" w:rsidP="005030EE">
      <w:pPr>
        <w:spacing w:line="276" w:lineRule="auto"/>
        <w:rPr>
          <w:rFonts w:ascii="Arial Narrow" w:hAnsi="Arial Narrow"/>
          <w:szCs w:val="22"/>
        </w:rPr>
      </w:pPr>
      <w:bookmarkStart w:id="376" w:name="_Toc467675265"/>
      <w:bookmarkStart w:id="377" w:name="_Toc468273386"/>
      <w:bookmarkStart w:id="378" w:name="_Toc471820880"/>
      <w:bookmarkStart w:id="379" w:name="_Toc471821822"/>
      <w:bookmarkStart w:id="380" w:name="_Toc22204637"/>
      <w:bookmarkStart w:id="381" w:name="_Toc22282784"/>
      <w:bookmarkStart w:id="382" w:name="_Toc22285411"/>
      <w:bookmarkStart w:id="383" w:name="_Toc22806046"/>
      <w:bookmarkStart w:id="384" w:name="_Toc23333404"/>
      <w:r w:rsidRPr="005030EE">
        <w:rPr>
          <w:rFonts w:ascii="Arial Narrow" w:hAnsi="Arial Narrow"/>
          <w:szCs w:val="22"/>
        </w:rPr>
        <w:t xml:space="preserve"> </w:t>
      </w:r>
      <w:r w:rsidRPr="005030EE">
        <w:rPr>
          <w:rFonts w:ascii="Arial Narrow" w:hAnsi="Arial Narrow"/>
          <w:szCs w:val="22"/>
        </w:rPr>
        <w:tab/>
        <w:t xml:space="preserve">Wykonawca winien przedstawić Plan Płatności obejmujący kwoty oraz planowane terminy płatności za poszczególne Roboty. Pierwszy Plan Płatności Wykonawca przedstawi do zatwierdzenia przez Zamawiającego w </w:t>
      </w:r>
      <w:r w:rsidRPr="0054758B">
        <w:rPr>
          <w:rFonts w:ascii="Arial Narrow" w:hAnsi="Arial Narrow"/>
          <w:szCs w:val="22"/>
        </w:rPr>
        <w:t>ciągu 30 dni od podpisania umowy. Wykonawca będzie uprawniony do korekty Planu Płatności z ponownym</w:t>
      </w:r>
      <w:r w:rsidRPr="005030EE">
        <w:rPr>
          <w:rFonts w:ascii="Arial Narrow" w:hAnsi="Arial Narrow"/>
          <w:szCs w:val="22"/>
        </w:rPr>
        <w:t xml:space="preserve"> zatwierdzeniem przez Zamawiającego. </w:t>
      </w:r>
    </w:p>
    <w:p w14:paraId="5860BCAC" w14:textId="77777777" w:rsidR="005030EE" w:rsidRPr="005030EE" w:rsidRDefault="005030EE" w:rsidP="005030EE">
      <w:pPr>
        <w:spacing w:line="276" w:lineRule="auto"/>
        <w:rPr>
          <w:rFonts w:ascii="Arial Narrow" w:hAnsi="Arial Narrow"/>
          <w:szCs w:val="22"/>
        </w:rPr>
      </w:pPr>
      <w:r w:rsidRPr="005030EE">
        <w:rPr>
          <w:rFonts w:ascii="Arial Narrow" w:hAnsi="Arial Narrow"/>
          <w:szCs w:val="22"/>
        </w:rPr>
        <w:t xml:space="preserve"> </w:t>
      </w:r>
      <w:r w:rsidRPr="005030EE">
        <w:rPr>
          <w:rFonts w:ascii="Arial Narrow" w:hAnsi="Arial Narrow"/>
          <w:szCs w:val="22"/>
        </w:rPr>
        <w:tab/>
      </w:r>
      <w:r>
        <w:rPr>
          <w:rFonts w:ascii="Arial Narrow" w:hAnsi="Arial Narrow"/>
          <w:szCs w:val="22"/>
        </w:rPr>
        <w:t>P</w:t>
      </w:r>
      <w:r w:rsidRPr="005030EE">
        <w:rPr>
          <w:rFonts w:ascii="Arial Narrow" w:hAnsi="Arial Narrow"/>
          <w:szCs w:val="22"/>
        </w:rPr>
        <w:t>odstawy płatności za wykonane prace projektowe, roboty budowlane, dostawy i montaże oraz inne czynności Wykonawcy zostały przedstawione w umowie.</w:t>
      </w:r>
      <w:bookmarkEnd w:id="376"/>
      <w:bookmarkEnd w:id="377"/>
      <w:bookmarkEnd w:id="378"/>
      <w:bookmarkEnd w:id="379"/>
      <w:bookmarkEnd w:id="380"/>
      <w:bookmarkEnd w:id="381"/>
      <w:bookmarkEnd w:id="382"/>
      <w:bookmarkEnd w:id="383"/>
      <w:bookmarkEnd w:id="384"/>
    </w:p>
    <w:p w14:paraId="1232FB9D" w14:textId="77777777" w:rsidR="00E36DDD" w:rsidRPr="00D738A3" w:rsidRDefault="00E36DDD" w:rsidP="00A47A15"/>
    <w:p w14:paraId="48EB6371" w14:textId="77777777" w:rsidR="005030EE" w:rsidRPr="005030EE" w:rsidRDefault="005030EE" w:rsidP="005030EE">
      <w:pPr>
        <w:keepNext/>
        <w:numPr>
          <w:ilvl w:val="1"/>
          <w:numId w:val="1"/>
        </w:numPr>
        <w:overflowPunct/>
        <w:autoSpaceDE/>
        <w:autoSpaceDN/>
        <w:adjustRightInd/>
        <w:spacing w:before="240" w:line="360" w:lineRule="auto"/>
        <w:ind w:left="576" w:hanging="576"/>
        <w:jc w:val="left"/>
        <w:textAlignment w:val="auto"/>
        <w:outlineLvl w:val="1"/>
        <w:rPr>
          <w:rFonts w:ascii="Arial Narrow" w:hAnsi="Arial Narrow"/>
          <w:b/>
        </w:rPr>
      </w:pPr>
      <w:bookmarkStart w:id="385" w:name="_Toc501625042"/>
      <w:bookmarkStart w:id="386" w:name="_Toc114821614"/>
      <w:bookmarkStart w:id="387" w:name="_Toc175040219"/>
      <w:r w:rsidRPr="005030EE">
        <w:rPr>
          <w:rFonts w:ascii="Arial Narrow" w:hAnsi="Arial Narrow"/>
          <w:b/>
        </w:rPr>
        <w:lastRenderedPageBreak/>
        <w:t>PRZEPISY PRAWNE I NORMY ZWIĄZANE Z PROJEKTOWANIEM I WYKONANIEM ZAMIERZENIA BUDOWLANEGO</w:t>
      </w:r>
      <w:bookmarkEnd w:id="385"/>
      <w:bookmarkEnd w:id="386"/>
      <w:bookmarkEnd w:id="387"/>
    </w:p>
    <w:p w14:paraId="0952C2BE" w14:textId="036C3979" w:rsidR="005030EE" w:rsidRPr="005030EE" w:rsidRDefault="005030EE" w:rsidP="005030EE">
      <w:pPr>
        <w:spacing w:line="276" w:lineRule="auto"/>
        <w:ind w:firstLine="709"/>
        <w:rPr>
          <w:rFonts w:ascii="Arial Narrow" w:hAnsi="Arial Narrow"/>
          <w:szCs w:val="22"/>
          <w:lang w:eastAsia="x-none"/>
        </w:rPr>
      </w:pPr>
      <w:r w:rsidRPr="005030EE">
        <w:rPr>
          <w:rFonts w:ascii="Arial Narrow" w:hAnsi="Arial Narrow"/>
          <w:szCs w:val="22"/>
          <w:lang w:eastAsia="x-none"/>
        </w:rPr>
        <w:t xml:space="preserve">Roboty budowlane winny być prowadzone z zachowaniem </w:t>
      </w:r>
      <w:r w:rsidR="00F149F6">
        <w:rPr>
          <w:rFonts w:ascii="Arial Narrow" w:hAnsi="Arial Narrow"/>
          <w:szCs w:val="22"/>
          <w:lang w:eastAsia="x-none"/>
        </w:rPr>
        <w:t xml:space="preserve">obowiązujących </w:t>
      </w:r>
      <w:r w:rsidRPr="005030EE">
        <w:rPr>
          <w:rFonts w:ascii="Arial Narrow" w:hAnsi="Arial Narrow"/>
          <w:szCs w:val="22"/>
          <w:lang w:eastAsia="x-none"/>
        </w:rPr>
        <w:t xml:space="preserve">Polskich Norm przenoszących normy europejskie lub norm innych państw członkowskich Europejskiego Obszaru Gospodarczego przenoszących </w:t>
      </w:r>
      <w:r w:rsidRPr="002B689F">
        <w:rPr>
          <w:rFonts w:ascii="Arial Narrow" w:hAnsi="Arial Narrow"/>
          <w:szCs w:val="22"/>
          <w:lang w:eastAsia="x-none"/>
        </w:rPr>
        <w:t>te normy</w:t>
      </w:r>
      <w:r w:rsidR="00F149F6" w:rsidRPr="002B689F">
        <w:rPr>
          <w:rFonts w:ascii="Arial Narrow" w:hAnsi="Arial Narrow"/>
          <w:szCs w:val="22"/>
          <w:lang w:eastAsia="x-none"/>
        </w:rPr>
        <w:t xml:space="preserve"> </w:t>
      </w:r>
      <w:r w:rsidR="00F149F6" w:rsidRPr="00DD1156">
        <w:rPr>
          <w:rFonts w:ascii="Arial Narrow" w:eastAsia="Arial Narrow" w:hAnsi="Arial Narrow"/>
          <w:color w:val="000000"/>
        </w:rPr>
        <w:t>(norm zharmonizowanych powiązanych z Dyrektywami UE</w:t>
      </w:r>
      <w:r w:rsidR="00F149F6" w:rsidRPr="002B689F">
        <w:rPr>
          <w:rFonts w:ascii="Arial Narrow" w:eastAsia="Arial Narrow" w:hAnsi="Arial Narrow"/>
          <w:color w:val="000000"/>
        </w:rPr>
        <w:t>)</w:t>
      </w:r>
      <w:r w:rsidRPr="002B689F">
        <w:rPr>
          <w:rFonts w:ascii="Arial Narrow" w:hAnsi="Arial Narrow"/>
          <w:szCs w:val="22"/>
          <w:lang w:eastAsia="x-none"/>
        </w:rPr>
        <w:t>. W przypadku braku Polskich Norm</w:t>
      </w:r>
      <w:r w:rsidRPr="005030EE">
        <w:rPr>
          <w:rFonts w:ascii="Arial Narrow" w:hAnsi="Arial Narrow"/>
          <w:szCs w:val="22"/>
          <w:lang w:eastAsia="x-none"/>
        </w:rPr>
        <w:t xml:space="preserve"> przenoszących normy europejskie lub norm innych państw członkowskich Europejskiego Obszaru Gospodarczego przenoszących te normy uwzględnia się w kolejności:</w:t>
      </w:r>
    </w:p>
    <w:p w14:paraId="47059A96" w14:textId="2C3500CD" w:rsidR="005030EE" w:rsidRPr="005030EE" w:rsidRDefault="005030EE" w:rsidP="001C3A7B">
      <w:pPr>
        <w:widowControl w:val="0"/>
        <w:numPr>
          <w:ilvl w:val="0"/>
          <w:numId w:val="45"/>
        </w:numPr>
        <w:spacing w:line="276" w:lineRule="auto"/>
        <w:rPr>
          <w:rFonts w:ascii="Arial Narrow" w:hAnsi="Arial Narrow"/>
          <w:szCs w:val="22"/>
          <w:lang w:eastAsia="x-none"/>
        </w:rPr>
      </w:pPr>
      <w:r w:rsidRPr="005030EE">
        <w:rPr>
          <w:rFonts w:ascii="Arial Narrow" w:hAnsi="Arial Narrow"/>
          <w:szCs w:val="22"/>
          <w:lang w:eastAsia="x-none"/>
        </w:rPr>
        <w:t xml:space="preserve">europejskie </w:t>
      </w:r>
      <w:r w:rsidR="00A50378">
        <w:rPr>
          <w:rFonts w:ascii="Arial Narrow" w:hAnsi="Arial Narrow"/>
          <w:szCs w:val="22"/>
          <w:lang w:eastAsia="x-none"/>
        </w:rPr>
        <w:t>oceny</w:t>
      </w:r>
      <w:r w:rsidR="00A50378" w:rsidRPr="005030EE">
        <w:rPr>
          <w:rFonts w:ascii="Arial Narrow" w:hAnsi="Arial Narrow"/>
          <w:szCs w:val="22"/>
          <w:lang w:eastAsia="x-none"/>
        </w:rPr>
        <w:t xml:space="preserve"> </w:t>
      </w:r>
      <w:r w:rsidRPr="005030EE">
        <w:rPr>
          <w:rFonts w:ascii="Arial Narrow" w:hAnsi="Arial Narrow"/>
          <w:szCs w:val="22"/>
          <w:lang w:eastAsia="x-none"/>
        </w:rPr>
        <w:t>techniczne,</w:t>
      </w:r>
    </w:p>
    <w:p w14:paraId="3D0842BC" w14:textId="77777777" w:rsidR="005030EE" w:rsidRPr="005030EE" w:rsidRDefault="005030EE" w:rsidP="001C3A7B">
      <w:pPr>
        <w:widowControl w:val="0"/>
        <w:numPr>
          <w:ilvl w:val="0"/>
          <w:numId w:val="45"/>
        </w:numPr>
        <w:spacing w:line="276" w:lineRule="auto"/>
        <w:rPr>
          <w:rFonts w:ascii="Arial Narrow" w:hAnsi="Arial Narrow"/>
          <w:szCs w:val="22"/>
          <w:lang w:eastAsia="x-none"/>
        </w:rPr>
      </w:pPr>
      <w:r w:rsidRPr="005030EE">
        <w:rPr>
          <w:rFonts w:ascii="Arial Narrow" w:hAnsi="Arial Narrow"/>
          <w:szCs w:val="22"/>
          <w:lang w:eastAsia="x-none"/>
        </w:rPr>
        <w:t>wspólne specyfikacje techniczne,</w:t>
      </w:r>
    </w:p>
    <w:p w14:paraId="00F502C3" w14:textId="77777777" w:rsidR="005030EE" w:rsidRPr="005030EE" w:rsidRDefault="005030EE" w:rsidP="001C3A7B">
      <w:pPr>
        <w:widowControl w:val="0"/>
        <w:numPr>
          <w:ilvl w:val="0"/>
          <w:numId w:val="45"/>
        </w:numPr>
        <w:spacing w:line="276" w:lineRule="auto"/>
        <w:rPr>
          <w:rFonts w:ascii="Arial Narrow" w:hAnsi="Arial Narrow"/>
          <w:szCs w:val="22"/>
          <w:lang w:eastAsia="x-none"/>
        </w:rPr>
      </w:pPr>
      <w:r w:rsidRPr="005030EE">
        <w:rPr>
          <w:rFonts w:ascii="Arial Narrow" w:hAnsi="Arial Narrow"/>
          <w:szCs w:val="22"/>
          <w:lang w:eastAsia="x-none"/>
        </w:rPr>
        <w:t>normy międzynarodowe,</w:t>
      </w:r>
    </w:p>
    <w:p w14:paraId="5277ABDC" w14:textId="77777777" w:rsidR="005030EE" w:rsidRPr="005030EE" w:rsidRDefault="005030EE" w:rsidP="001C3A7B">
      <w:pPr>
        <w:widowControl w:val="0"/>
        <w:numPr>
          <w:ilvl w:val="0"/>
          <w:numId w:val="45"/>
        </w:numPr>
        <w:spacing w:line="276" w:lineRule="auto"/>
        <w:rPr>
          <w:rFonts w:ascii="Arial Narrow" w:hAnsi="Arial Narrow"/>
          <w:szCs w:val="22"/>
          <w:lang w:eastAsia="x-none"/>
        </w:rPr>
      </w:pPr>
      <w:r w:rsidRPr="005030EE">
        <w:rPr>
          <w:rFonts w:ascii="Arial Narrow" w:hAnsi="Arial Narrow"/>
          <w:szCs w:val="22"/>
          <w:lang w:eastAsia="x-none"/>
        </w:rPr>
        <w:t>inne techniczne systemy odniesienia ustanowione przez europejskie organy normalizacyjne.</w:t>
      </w:r>
    </w:p>
    <w:p w14:paraId="5408F987" w14:textId="77777777" w:rsidR="005030EE" w:rsidRPr="005030EE" w:rsidRDefault="005030EE" w:rsidP="005030EE">
      <w:pPr>
        <w:spacing w:line="276" w:lineRule="auto"/>
        <w:rPr>
          <w:rFonts w:ascii="Arial Narrow" w:hAnsi="Arial Narrow"/>
          <w:szCs w:val="22"/>
          <w:lang w:eastAsia="x-none"/>
        </w:rPr>
      </w:pPr>
      <w:r w:rsidRPr="005030EE">
        <w:rPr>
          <w:rFonts w:ascii="Arial Narrow" w:hAnsi="Arial Narrow"/>
          <w:szCs w:val="22"/>
          <w:lang w:eastAsia="x-none"/>
        </w:rPr>
        <w:t xml:space="preserve">W przypadku braku norm, aprobat, specyfikacji i systemów wymienionych powyżej uwzględnia się </w:t>
      </w:r>
      <w:r w:rsidRPr="005030EE">
        <w:rPr>
          <w:rFonts w:ascii="Arial Narrow" w:hAnsi="Arial Narrow"/>
          <w:szCs w:val="22"/>
          <w:lang w:eastAsia="x-none"/>
        </w:rPr>
        <w:br/>
        <w:t>w kolejności:</w:t>
      </w:r>
    </w:p>
    <w:p w14:paraId="775996D7" w14:textId="77777777" w:rsidR="005030EE" w:rsidRPr="005030EE" w:rsidRDefault="005030EE" w:rsidP="001C3A7B">
      <w:pPr>
        <w:widowControl w:val="0"/>
        <w:numPr>
          <w:ilvl w:val="0"/>
          <w:numId w:val="46"/>
        </w:numPr>
        <w:spacing w:line="276" w:lineRule="auto"/>
        <w:rPr>
          <w:rFonts w:ascii="Arial Narrow" w:hAnsi="Arial Narrow"/>
          <w:szCs w:val="22"/>
          <w:lang w:eastAsia="x-none"/>
        </w:rPr>
      </w:pPr>
      <w:r w:rsidRPr="005030EE">
        <w:rPr>
          <w:rFonts w:ascii="Arial Narrow" w:hAnsi="Arial Narrow"/>
          <w:szCs w:val="22"/>
          <w:lang w:eastAsia="x-none"/>
        </w:rPr>
        <w:t>Polskie Normy,</w:t>
      </w:r>
    </w:p>
    <w:p w14:paraId="42FCBE66" w14:textId="476F81A8" w:rsidR="005030EE" w:rsidRPr="005030EE" w:rsidRDefault="00A50378" w:rsidP="001C3A7B">
      <w:pPr>
        <w:widowControl w:val="0"/>
        <w:numPr>
          <w:ilvl w:val="0"/>
          <w:numId w:val="46"/>
        </w:numPr>
        <w:spacing w:line="276" w:lineRule="auto"/>
        <w:rPr>
          <w:rFonts w:ascii="Arial Narrow" w:hAnsi="Arial Narrow"/>
          <w:szCs w:val="22"/>
          <w:lang w:eastAsia="x-none"/>
        </w:rPr>
      </w:pPr>
      <w:r>
        <w:rPr>
          <w:rFonts w:ascii="Arial Narrow" w:hAnsi="Arial Narrow"/>
          <w:szCs w:val="22"/>
          <w:lang w:eastAsia="x-none"/>
        </w:rPr>
        <w:t>krajowe</w:t>
      </w:r>
      <w:r w:rsidRPr="005030EE">
        <w:rPr>
          <w:rFonts w:ascii="Arial Narrow" w:hAnsi="Arial Narrow"/>
          <w:szCs w:val="22"/>
          <w:lang w:eastAsia="x-none"/>
        </w:rPr>
        <w:t xml:space="preserve"> </w:t>
      </w:r>
      <w:r>
        <w:rPr>
          <w:rFonts w:ascii="Arial Narrow" w:hAnsi="Arial Narrow"/>
          <w:szCs w:val="22"/>
          <w:lang w:eastAsia="x-none"/>
        </w:rPr>
        <w:t>oceny</w:t>
      </w:r>
      <w:r w:rsidRPr="005030EE">
        <w:rPr>
          <w:rFonts w:ascii="Arial Narrow" w:hAnsi="Arial Narrow"/>
          <w:szCs w:val="22"/>
          <w:lang w:eastAsia="x-none"/>
        </w:rPr>
        <w:t xml:space="preserve"> </w:t>
      </w:r>
      <w:r w:rsidR="005030EE" w:rsidRPr="005030EE">
        <w:rPr>
          <w:rFonts w:ascii="Arial Narrow" w:hAnsi="Arial Narrow"/>
          <w:szCs w:val="22"/>
          <w:lang w:eastAsia="x-none"/>
        </w:rPr>
        <w:t>techniczne,</w:t>
      </w:r>
    </w:p>
    <w:p w14:paraId="7521387A" w14:textId="77777777" w:rsidR="005030EE" w:rsidRPr="005030EE" w:rsidRDefault="005030EE" w:rsidP="001C3A7B">
      <w:pPr>
        <w:widowControl w:val="0"/>
        <w:numPr>
          <w:ilvl w:val="0"/>
          <w:numId w:val="46"/>
        </w:numPr>
        <w:spacing w:line="276" w:lineRule="auto"/>
        <w:rPr>
          <w:rFonts w:ascii="Arial Narrow" w:hAnsi="Arial Narrow"/>
          <w:szCs w:val="22"/>
          <w:lang w:eastAsia="x-none"/>
        </w:rPr>
      </w:pPr>
      <w:r w:rsidRPr="005030EE">
        <w:rPr>
          <w:rFonts w:ascii="Arial Narrow" w:hAnsi="Arial Narrow"/>
          <w:szCs w:val="22"/>
          <w:lang w:eastAsia="x-none"/>
        </w:rPr>
        <w:t>polskie specyfikacje techniczne.</w:t>
      </w:r>
    </w:p>
    <w:p w14:paraId="16808FF7" w14:textId="77777777" w:rsidR="005030EE" w:rsidRPr="005030EE" w:rsidRDefault="005030EE" w:rsidP="005030EE">
      <w:pPr>
        <w:spacing w:line="276" w:lineRule="auto"/>
        <w:ind w:right="5"/>
        <w:rPr>
          <w:rFonts w:ascii="Arial Narrow" w:hAnsi="Arial Narrow"/>
          <w:szCs w:val="22"/>
          <w:lang w:eastAsia="x-none"/>
        </w:rPr>
      </w:pPr>
      <w:r w:rsidRPr="005030EE">
        <w:rPr>
          <w:rFonts w:ascii="Arial Narrow" w:hAnsi="Arial Narrow"/>
          <w:szCs w:val="22"/>
          <w:lang w:eastAsia="x-none"/>
        </w:rPr>
        <w:t xml:space="preserve">Gdziekolwiek w Wymaganiach Zamawiającego jest odniesienie do „stosownych norm” taki zapis powinien być interpretowany jak wyżej. Stosowanie norm przez Wykonawcę będzie podlegało uzgodnieniom i akceptacji przez </w:t>
      </w:r>
      <w:r w:rsidRPr="005030EE">
        <w:rPr>
          <w:rFonts w:ascii="Arial Narrow" w:eastAsia="ArialMT" w:hAnsi="Arial Narrow"/>
          <w:szCs w:val="22"/>
        </w:rPr>
        <w:t>I</w:t>
      </w:r>
      <w:r w:rsidRPr="005030EE">
        <w:rPr>
          <w:rFonts w:ascii="Arial Narrow" w:hAnsi="Arial Narrow" w:cs="Calibri"/>
          <w:szCs w:val="22"/>
        </w:rPr>
        <w:t>nspektora (INI)</w:t>
      </w:r>
      <w:r w:rsidRPr="005030EE">
        <w:rPr>
          <w:rFonts w:ascii="Arial Narrow" w:hAnsi="Arial Narrow"/>
          <w:szCs w:val="22"/>
          <w:lang w:eastAsia="x-none"/>
        </w:rPr>
        <w:t>.</w:t>
      </w:r>
    </w:p>
    <w:p w14:paraId="5D1FC315" w14:textId="77777777" w:rsidR="005030EE" w:rsidRPr="005030EE" w:rsidRDefault="005030EE" w:rsidP="005030EE">
      <w:pPr>
        <w:spacing w:line="360" w:lineRule="auto"/>
        <w:ind w:right="5"/>
        <w:rPr>
          <w:sz w:val="20"/>
          <w:lang w:eastAsia="x-none"/>
        </w:rPr>
      </w:pPr>
    </w:p>
    <w:p w14:paraId="268BD9FE" w14:textId="77777777" w:rsidR="005030EE" w:rsidRPr="00510545" w:rsidRDefault="005030EE" w:rsidP="005030EE">
      <w:pPr>
        <w:keepNext/>
        <w:keepLines/>
        <w:numPr>
          <w:ilvl w:val="2"/>
          <w:numId w:val="1"/>
        </w:numPr>
        <w:overflowPunct/>
        <w:autoSpaceDE/>
        <w:autoSpaceDN/>
        <w:adjustRightInd/>
        <w:spacing w:line="360" w:lineRule="auto"/>
        <w:ind w:left="720" w:hanging="720"/>
        <w:jc w:val="left"/>
        <w:textAlignment w:val="auto"/>
        <w:outlineLvl w:val="2"/>
        <w:rPr>
          <w:rFonts w:ascii="Arial Narrow" w:hAnsi="Arial Narrow"/>
          <w:b/>
        </w:rPr>
      </w:pPr>
      <w:bookmarkStart w:id="388" w:name="_Toc114821615"/>
      <w:bookmarkStart w:id="389" w:name="_Toc175040220"/>
      <w:r w:rsidRPr="00510545">
        <w:rPr>
          <w:rFonts w:ascii="Arial Narrow" w:hAnsi="Arial Narrow"/>
          <w:b/>
        </w:rPr>
        <w:t>Normy na terenie budowy</w:t>
      </w:r>
      <w:bookmarkEnd w:id="388"/>
      <w:bookmarkEnd w:id="389"/>
    </w:p>
    <w:p w14:paraId="5E36A530" w14:textId="587BE58C" w:rsidR="005030EE" w:rsidRDefault="005030EE" w:rsidP="005030EE">
      <w:pPr>
        <w:spacing w:line="276" w:lineRule="auto"/>
        <w:ind w:right="6" w:firstLine="709"/>
        <w:rPr>
          <w:rFonts w:ascii="Arial Narrow" w:hAnsi="Arial Narrow"/>
          <w:szCs w:val="22"/>
          <w:lang w:eastAsia="x-none"/>
        </w:rPr>
      </w:pPr>
      <w:r w:rsidRPr="005030EE">
        <w:rPr>
          <w:rFonts w:ascii="Arial Narrow" w:hAnsi="Arial Narrow"/>
          <w:szCs w:val="22"/>
          <w:lang w:eastAsia="x-none"/>
        </w:rPr>
        <w:t>Wykonawca uzyska i będzie przechowywać na terenie budowy przynajmniej jeden egzemplarz każdej normy lub</w:t>
      </w:r>
      <w:r w:rsidR="00652552">
        <w:rPr>
          <w:rFonts w:ascii="Arial Narrow" w:hAnsi="Arial Narrow"/>
          <w:szCs w:val="22"/>
          <w:lang w:eastAsia="x-none"/>
        </w:rPr>
        <w:t xml:space="preserve"> </w:t>
      </w:r>
      <w:r w:rsidRPr="005030EE">
        <w:rPr>
          <w:rFonts w:ascii="Arial Narrow" w:hAnsi="Arial Narrow"/>
          <w:szCs w:val="22"/>
          <w:lang w:eastAsia="x-none"/>
        </w:rPr>
        <w:t xml:space="preserve">wykazu norm i oraz dodatkowo będzie przechowywał na terenie budowy wszelkie normy stosujące się do materiałów, które są dostarczone, lub robocizny, która jest wykonywana w ramach robót. Normy te przez cały czas będą dostępne w biurze, w celu umożliwienia </w:t>
      </w:r>
      <w:r w:rsidRPr="005030EE">
        <w:rPr>
          <w:rFonts w:ascii="Arial Narrow" w:eastAsia="ArialMT" w:hAnsi="Arial Narrow"/>
          <w:szCs w:val="22"/>
        </w:rPr>
        <w:t>I</w:t>
      </w:r>
      <w:r w:rsidRPr="005030EE">
        <w:rPr>
          <w:rFonts w:ascii="Arial Narrow" w:hAnsi="Arial Narrow" w:cs="Calibri"/>
          <w:szCs w:val="22"/>
        </w:rPr>
        <w:t xml:space="preserve">nspektorowi (INI) </w:t>
      </w:r>
      <w:r w:rsidRPr="005030EE">
        <w:rPr>
          <w:rFonts w:ascii="Arial Narrow" w:hAnsi="Arial Narrow"/>
          <w:szCs w:val="22"/>
          <w:lang w:eastAsia="x-none"/>
        </w:rPr>
        <w:t>kontroli.</w:t>
      </w:r>
    </w:p>
    <w:p w14:paraId="6054CBE0" w14:textId="77777777" w:rsidR="00652552" w:rsidRDefault="00652552" w:rsidP="005030EE">
      <w:pPr>
        <w:spacing w:line="276" w:lineRule="auto"/>
        <w:ind w:right="6" w:firstLine="709"/>
        <w:rPr>
          <w:rFonts w:ascii="Arial Narrow" w:hAnsi="Arial Narrow"/>
          <w:szCs w:val="22"/>
          <w:lang w:eastAsia="x-none"/>
        </w:rPr>
      </w:pPr>
    </w:p>
    <w:p w14:paraId="1762E83F" w14:textId="77777777" w:rsidR="00652552" w:rsidRPr="005030EE" w:rsidRDefault="00652552" w:rsidP="005030EE">
      <w:pPr>
        <w:spacing w:line="276" w:lineRule="auto"/>
        <w:ind w:right="6" w:firstLine="709"/>
        <w:rPr>
          <w:rFonts w:ascii="Arial Narrow" w:hAnsi="Arial Narrow"/>
          <w:szCs w:val="22"/>
          <w:lang w:eastAsia="x-none"/>
        </w:rPr>
      </w:pPr>
    </w:p>
    <w:p w14:paraId="716BF9F3" w14:textId="77777777" w:rsidR="005030EE" w:rsidRPr="005030EE" w:rsidRDefault="005030EE" w:rsidP="005030EE"/>
    <w:p w14:paraId="5660E579" w14:textId="77777777" w:rsidR="005030EE" w:rsidRPr="005030EE" w:rsidRDefault="005030EE" w:rsidP="005030EE">
      <w:pPr>
        <w:keepNext/>
        <w:keepLines/>
        <w:numPr>
          <w:ilvl w:val="2"/>
          <w:numId w:val="1"/>
        </w:numPr>
        <w:overflowPunct/>
        <w:autoSpaceDE/>
        <w:autoSpaceDN/>
        <w:adjustRightInd/>
        <w:spacing w:line="360" w:lineRule="auto"/>
        <w:ind w:left="720" w:hanging="720"/>
        <w:jc w:val="left"/>
        <w:textAlignment w:val="auto"/>
        <w:outlineLvl w:val="2"/>
        <w:rPr>
          <w:rFonts w:ascii="Arial Narrow" w:hAnsi="Arial Narrow"/>
          <w:b/>
        </w:rPr>
      </w:pPr>
      <w:bookmarkStart w:id="390" w:name="_Toc114821616"/>
      <w:bookmarkStart w:id="391" w:name="_Toc175040221"/>
      <w:r w:rsidRPr="005030EE">
        <w:rPr>
          <w:rFonts w:ascii="Arial Narrow" w:hAnsi="Arial Narrow"/>
          <w:b/>
        </w:rPr>
        <w:t>Sprawy objęte normami</w:t>
      </w:r>
      <w:bookmarkEnd w:id="390"/>
      <w:bookmarkEnd w:id="391"/>
    </w:p>
    <w:p w14:paraId="5E503915" w14:textId="77777777" w:rsidR="005030EE" w:rsidRPr="005030EE" w:rsidRDefault="005030EE" w:rsidP="005030EE">
      <w:pPr>
        <w:spacing w:line="276" w:lineRule="auto"/>
        <w:ind w:right="6" w:firstLine="709"/>
        <w:rPr>
          <w:rFonts w:ascii="Arial Narrow" w:hAnsi="Arial Narrow"/>
          <w:szCs w:val="22"/>
          <w:lang w:eastAsia="x-none"/>
        </w:rPr>
      </w:pPr>
      <w:r w:rsidRPr="005030EE">
        <w:rPr>
          <w:rFonts w:ascii="Arial Narrow" w:hAnsi="Arial Narrow"/>
          <w:szCs w:val="22"/>
          <w:lang w:eastAsia="x-none"/>
        </w:rPr>
        <w:t xml:space="preserve">Wszelkie materiały, Urządzenia i Roboty, które nie są w pełni wyspecyfikowane w niniejszej dokumentacji lub określone w normach i instrukcjach będą takiego rodzaju, jaki jest używany dla robót pierwszej kategorii. </w:t>
      </w:r>
      <w:r w:rsidRPr="005030EE">
        <w:rPr>
          <w:rFonts w:ascii="Arial Narrow" w:eastAsia="ArialMT" w:hAnsi="Arial Narrow"/>
          <w:szCs w:val="22"/>
        </w:rPr>
        <w:t>I</w:t>
      </w:r>
      <w:r w:rsidRPr="005030EE">
        <w:rPr>
          <w:rFonts w:ascii="Arial Narrow" w:hAnsi="Arial Narrow" w:cs="Calibri"/>
          <w:szCs w:val="22"/>
        </w:rPr>
        <w:t>nspektor (INI)</w:t>
      </w:r>
      <w:r w:rsidRPr="005030EE">
        <w:rPr>
          <w:rFonts w:ascii="Arial Narrow" w:hAnsi="Arial Narrow"/>
          <w:szCs w:val="22"/>
          <w:lang w:eastAsia="x-none"/>
        </w:rPr>
        <w:t xml:space="preserve"> zdecyduje, czy wszystkie lub część Materiałów lub Urządzeń zaoferowanych, czy dostarczonych do użytku na terenie budowy nadają się dla tego celu, a decyzja </w:t>
      </w:r>
      <w:r w:rsidRPr="005030EE">
        <w:rPr>
          <w:rFonts w:ascii="Arial Narrow" w:eastAsia="ArialMT" w:hAnsi="Arial Narrow"/>
          <w:szCs w:val="22"/>
        </w:rPr>
        <w:t>I</w:t>
      </w:r>
      <w:r w:rsidRPr="005030EE">
        <w:rPr>
          <w:rFonts w:ascii="Arial Narrow" w:hAnsi="Arial Narrow" w:cs="Calibri"/>
          <w:szCs w:val="22"/>
        </w:rPr>
        <w:t>nspektora (INI)</w:t>
      </w:r>
      <w:r w:rsidRPr="005030EE">
        <w:rPr>
          <w:rFonts w:ascii="Arial Narrow" w:hAnsi="Arial Narrow"/>
          <w:szCs w:val="22"/>
          <w:lang w:eastAsia="x-none"/>
        </w:rPr>
        <w:t xml:space="preserve"> podjęta w tym względzie będzie ostateczna i wiążąca.</w:t>
      </w:r>
    </w:p>
    <w:p w14:paraId="46AACA92" w14:textId="77777777" w:rsidR="005030EE" w:rsidRPr="005030EE" w:rsidRDefault="005030EE" w:rsidP="005030EE">
      <w:pPr>
        <w:spacing w:line="360" w:lineRule="auto"/>
        <w:ind w:right="6" w:firstLine="709"/>
        <w:rPr>
          <w:sz w:val="20"/>
          <w:lang w:eastAsia="x-none"/>
        </w:rPr>
      </w:pPr>
    </w:p>
    <w:p w14:paraId="212A2B1E" w14:textId="77777777" w:rsidR="00A47A15" w:rsidRPr="00C20883" w:rsidRDefault="008C3ABB" w:rsidP="00A47A15">
      <w:r>
        <w:br w:type="page"/>
      </w:r>
    </w:p>
    <w:p w14:paraId="69C4DCD6" w14:textId="77777777" w:rsidR="00A47A15" w:rsidRDefault="00A47A15" w:rsidP="00A47A15">
      <w:pPr>
        <w:pStyle w:val="Legenda"/>
        <w:rPr>
          <w:rFonts w:ascii="Arial Narrow" w:hAnsi="Arial Narrow"/>
          <w:b/>
          <w:i w:val="0"/>
          <w:sz w:val="30"/>
          <w:szCs w:val="30"/>
        </w:rPr>
      </w:pPr>
      <w:r w:rsidRPr="007C58E3">
        <w:rPr>
          <w:rFonts w:ascii="Arial Narrow" w:hAnsi="Arial Narrow"/>
          <w:b/>
          <w:i w:val="0"/>
          <w:sz w:val="30"/>
          <w:szCs w:val="30"/>
        </w:rPr>
        <w:lastRenderedPageBreak/>
        <w:t>B.</w:t>
      </w:r>
      <w:r w:rsidRPr="007C58E3">
        <w:rPr>
          <w:rFonts w:ascii="Arial Narrow" w:hAnsi="Arial Narrow"/>
          <w:b/>
          <w:i w:val="0"/>
          <w:color w:val="FFFFFF"/>
          <w:sz w:val="30"/>
          <w:szCs w:val="30"/>
          <w:shd w:val="clear" w:color="auto" w:fill="FFFFFF"/>
        </w:rPr>
        <w:t>.</w:t>
      </w:r>
      <w:r w:rsidRPr="007C58E3">
        <w:rPr>
          <w:rFonts w:ascii="Arial Narrow" w:hAnsi="Arial Narrow"/>
          <w:b/>
          <w:i w:val="0"/>
          <w:sz w:val="30"/>
          <w:szCs w:val="30"/>
        </w:rPr>
        <w:t>CZĘŚĆ INFORMACYJNA / ZAŁĄCZNIKI</w:t>
      </w:r>
    </w:p>
    <w:p w14:paraId="4058EDC3" w14:textId="77777777" w:rsidR="004C47B1" w:rsidRPr="00EF4A31" w:rsidRDefault="004C47B1" w:rsidP="00EF4A31"/>
    <w:p w14:paraId="2EA61A86" w14:textId="77777777" w:rsidR="00A47A15" w:rsidRPr="008D7EDA" w:rsidRDefault="00A47A15" w:rsidP="00A47A15">
      <w:pPr>
        <w:rPr>
          <w:szCs w:val="22"/>
          <w:lang w:eastAsia="x-none"/>
        </w:rPr>
      </w:pPr>
    </w:p>
    <w:p w14:paraId="35544180" w14:textId="77777777" w:rsidR="00A47A15" w:rsidRPr="00C45CB7" w:rsidRDefault="00A47A15" w:rsidP="001C3A7B">
      <w:pPr>
        <w:pStyle w:val="Nagwek1"/>
        <w:numPr>
          <w:ilvl w:val="0"/>
          <w:numId w:val="137"/>
        </w:numPr>
        <w:overflowPunct/>
        <w:autoSpaceDE/>
        <w:autoSpaceDN/>
        <w:adjustRightInd/>
        <w:spacing w:before="0" w:after="0" w:line="276" w:lineRule="auto"/>
        <w:ind w:left="567" w:hanging="709"/>
        <w:textAlignment w:val="auto"/>
        <w:rPr>
          <w:b/>
        </w:rPr>
      </w:pPr>
      <w:bookmarkStart w:id="392" w:name="_Toc175040222"/>
      <w:r w:rsidRPr="00C45CB7">
        <w:rPr>
          <w:b/>
        </w:rPr>
        <w:t>DOKUMENTY POTWIERDZAJĄCE ZGODNOŚĆ ZAMIERZENIA BUDOWLANEGO Z WYMAGANIAMI WYNIKAJĄCYMI Z ODRĘBNYCH PRZEPISÓW</w:t>
      </w:r>
      <w:bookmarkEnd w:id="392"/>
    </w:p>
    <w:p w14:paraId="7C619587" w14:textId="77777777" w:rsidR="00A47A15" w:rsidRPr="00370A16" w:rsidRDefault="00A47A15" w:rsidP="00A47A15">
      <w:pPr>
        <w:rPr>
          <w:sz w:val="10"/>
          <w:szCs w:val="10"/>
        </w:rPr>
      </w:pPr>
    </w:p>
    <w:p w14:paraId="46B24791" w14:textId="77777777" w:rsidR="00A47A15" w:rsidRPr="00C45CB7" w:rsidRDefault="00A47A15" w:rsidP="00C45CB7">
      <w:pPr>
        <w:spacing w:line="276" w:lineRule="auto"/>
        <w:ind w:firstLine="567"/>
        <w:rPr>
          <w:rFonts w:ascii="Arial Narrow" w:hAnsi="Arial Narrow"/>
          <w:kern w:val="28"/>
          <w:szCs w:val="22"/>
        </w:rPr>
      </w:pPr>
      <w:r w:rsidRPr="00C45CB7">
        <w:rPr>
          <w:rFonts w:ascii="Arial Narrow" w:hAnsi="Arial Narrow"/>
          <w:kern w:val="28"/>
          <w:szCs w:val="22"/>
        </w:rPr>
        <w:t xml:space="preserve">Teren opracowania nie jest objęty miejscowym planem zagospodarowania przestrzennego – </w:t>
      </w:r>
      <w:r w:rsidR="00C45CB7">
        <w:rPr>
          <w:rFonts w:ascii="Arial Narrow" w:hAnsi="Arial Narrow"/>
          <w:kern w:val="28"/>
          <w:szCs w:val="22"/>
        </w:rPr>
        <w:br/>
      </w:r>
      <w:r w:rsidRPr="00C45CB7">
        <w:rPr>
          <w:rFonts w:ascii="Arial Narrow" w:hAnsi="Arial Narrow"/>
          <w:b/>
          <w:kern w:val="28"/>
          <w:szCs w:val="22"/>
        </w:rPr>
        <w:t>Załącznik nr 4</w:t>
      </w:r>
      <w:r w:rsidRPr="00C45CB7">
        <w:rPr>
          <w:rFonts w:ascii="Arial Narrow" w:hAnsi="Arial Narrow"/>
          <w:kern w:val="28"/>
          <w:szCs w:val="22"/>
        </w:rPr>
        <w:t xml:space="preserve">. </w:t>
      </w:r>
      <w:r w:rsidRPr="0054758B">
        <w:rPr>
          <w:rFonts w:ascii="Arial Narrow" w:hAnsi="Arial Narrow"/>
          <w:kern w:val="28"/>
          <w:szCs w:val="22"/>
        </w:rPr>
        <w:t>Decyzj</w:t>
      </w:r>
      <w:r w:rsidR="00A449D5">
        <w:rPr>
          <w:rFonts w:ascii="Arial Narrow" w:hAnsi="Arial Narrow"/>
          <w:kern w:val="28"/>
          <w:szCs w:val="22"/>
        </w:rPr>
        <w:t>a</w:t>
      </w:r>
      <w:r w:rsidRPr="0054758B">
        <w:rPr>
          <w:rFonts w:ascii="Arial Narrow" w:hAnsi="Arial Narrow"/>
          <w:kern w:val="28"/>
          <w:szCs w:val="22"/>
        </w:rPr>
        <w:t xml:space="preserve"> o ustaleni</w:t>
      </w:r>
      <w:r w:rsidR="00A449D5">
        <w:rPr>
          <w:rFonts w:ascii="Arial Narrow" w:hAnsi="Arial Narrow"/>
          <w:kern w:val="28"/>
          <w:szCs w:val="22"/>
        </w:rPr>
        <w:t>u</w:t>
      </w:r>
      <w:r w:rsidRPr="0054758B">
        <w:rPr>
          <w:rFonts w:ascii="Arial Narrow" w:hAnsi="Arial Narrow"/>
          <w:kern w:val="28"/>
          <w:szCs w:val="22"/>
        </w:rPr>
        <w:t xml:space="preserve"> lokalizacji inwestycji celu publicznego</w:t>
      </w:r>
      <w:r w:rsidR="00A449D5">
        <w:rPr>
          <w:rFonts w:ascii="Arial Narrow" w:hAnsi="Arial Narrow"/>
          <w:kern w:val="28"/>
          <w:szCs w:val="22"/>
        </w:rPr>
        <w:t xml:space="preserve"> dla przedmiotowej inwestycji stanowi  </w:t>
      </w:r>
      <w:r w:rsidR="00A449D5" w:rsidRPr="008F7B69">
        <w:rPr>
          <w:rFonts w:ascii="Arial Narrow" w:hAnsi="Arial Narrow"/>
          <w:b/>
          <w:bCs/>
          <w:kern w:val="28"/>
          <w:szCs w:val="22"/>
        </w:rPr>
        <w:t>Załącznik nr 8</w:t>
      </w:r>
      <w:r w:rsidRPr="008F7B69">
        <w:rPr>
          <w:rFonts w:ascii="Arial Narrow" w:hAnsi="Arial Narrow"/>
          <w:b/>
          <w:bCs/>
          <w:kern w:val="28"/>
          <w:szCs w:val="22"/>
        </w:rPr>
        <w:t>.</w:t>
      </w:r>
    </w:p>
    <w:p w14:paraId="40705254" w14:textId="77777777" w:rsidR="00A47A15" w:rsidRPr="00A769E8" w:rsidRDefault="00A47A15" w:rsidP="00A47A15">
      <w:pPr>
        <w:rPr>
          <w:szCs w:val="22"/>
          <w:lang w:eastAsia="x-none"/>
        </w:rPr>
      </w:pPr>
    </w:p>
    <w:p w14:paraId="30133363" w14:textId="77777777" w:rsidR="00A47A15" w:rsidRPr="00A769E8" w:rsidRDefault="00A47A15" w:rsidP="00A47A15">
      <w:pPr>
        <w:pStyle w:val="Nagwek1"/>
        <w:overflowPunct/>
        <w:autoSpaceDE/>
        <w:autoSpaceDN/>
        <w:adjustRightInd/>
        <w:spacing w:before="0" w:after="0" w:line="276" w:lineRule="auto"/>
        <w:ind w:left="432" w:hanging="432"/>
        <w:textAlignment w:val="auto"/>
        <w:rPr>
          <w:b/>
        </w:rPr>
      </w:pPr>
      <w:bookmarkStart w:id="393" w:name="_Toc175040223"/>
      <w:r w:rsidRPr="00A769E8">
        <w:rPr>
          <w:b/>
        </w:rPr>
        <w:t>OŚWIADCZENIE ZAMAWIAJĄCEGO STWIERDZAJĄCE JEGO PRAWO DO DYSPONOWANIA NIERUCHOMOŚCIĄ NA CELE BUDOWLANE</w:t>
      </w:r>
      <w:bookmarkEnd w:id="393"/>
      <w:r w:rsidRPr="00A769E8">
        <w:rPr>
          <w:b/>
        </w:rPr>
        <w:t xml:space="preserve"> </w:t>
      </w:r>
    </w:p>
    <w:p w14:paraId="6BA732C1" w14:textId="77777777" w:rsidR="00A47A15" w:rsidRPr="00A769E8" w:rsidRDefault="00A47A15" w:rsidP="00A47A15">
      <w:pPr>
        <w:rPr>
          <w:sz w:val="10"/>
          <w:szCs w:val="10"/>
        </w:rPr>
      </w:pPr>
    </w:p>
    <w:p w14:paraId="0853157F" w14:textId="77777777" w:rsidR="00A47A15" w:rsidRPr="00C45CB7" w:rsidRDefault="00A47A15" w:rsidP="00C45CB7">
      <w:pPr>
        <w:spacing w:line="276" w:lineRule="auto"/>
        <w:ind w:firstLine="567"/>
        <w:rPr>
          <w:rFonts w:ascii="Arial Narrow" w:hAnsi="Arial Narrow"/>
          <w:kern w:val="28"/>
          <w:szCs w:val="22"/>
        </w:rPr>
      </w:pPr>
      <w:r w:rsidRPr="00C45CB7">
        <w:rPr>
          <w:rFonts w:ascii="Arial Narrow" w:hAnsi="Arial Narrow"/>
          <w:kern w:val="28"/>
          <w:szCs w:val="22"/>
        </w:rPr>
        <w:t>Inwestor przed złożeniem wniosku o pozwolenie na budowę przekaże oświadczenie o prawie dysponowania nieruchomością na cele budowlane.</w:t>
      </w:r>
    </w:p>
    <w:p w14:paraId="766C5484" w14:textId="77777777" w:rsidR="00A47A15" w:rsidRPr="00A769E8" w:rsidRDefault="00A47A15" w:rsidP="00A47A15"/>
    <w:p w14:paraId="34F352AD" w14:textId="77777777" w:rsidR="00A47A15" w:rsidRPr="00C45CB7" w:rsidRDefault="00A47A15" w:rsidP="00A47A15">
      <w:pPr>
        <w:pStyle w:val="Nagwek1"/>
        <w:overflowPunct/>
        <w:autoSpaceDE/>
        <w:autoSpaceDN/>
        <w:adjustRightInd/>
        <w:spacing w:before="0" w:after="0" w:line="276" w:lineRule="auto"/>
        <w:ind w:left="432" w:hanging="432"/>
        <w:textAlignment w:val="auto"/>
        <w:rPr>
          <w:b/>
        </w:rPr>
      </w:pPr>
      <w:bookmarkStart w:id="394" w:name="_Toc175040224"/>
      <w:r w:rsidRPr="00C45CB7">
        <w:rPr>
          <w:b/>
        </w:rPr>
        <w:t>PRZEPISY PRAWNE I NORMY ZWIĄZANE Z PROJEKTOWANIEM I WYKONANIEM ZAMIERZENIA BUDOWLANEGO</w:t>
      </w:r>
      <w:bookmarkEnd w:id="394"/>
    </w:p>
    <w:p w14:paraId="75B78119" w14:textId="77777777" w:rsidR="00A47A15" w:rsidRDefault="00A47A15" w:rsidP="00A47A15">
      <w:pPr>
        <w:rPr>
          <w:sz w:val="20"/>
        </w:rPr>
      </w:pPr>
    </w:p>
    <w:p w14:paraId="1BE09C83" w14:textId="77777777" w:rsidR="00C45CB7" w:rsidRPr="000B4D1E" w:rsidRDefault="00C45CB7" w:rsidP="000B4D1E">
      <w:pPr>
        <w:spacing w:line="276" w:lineRule="auto"/>
        <w:rPr>
          <w:rFonts w:ascii="Arial Narrow" w:hAnsi="Arial Narrow"/>
          <w:szCs w:val="22"/>
        </w:rPr>
      </w:pPr>
      <w:r w:rsidRPr="000B4D1E">
        <w:rPr>
          <w:rFonts w:ascii="Arial Narrow" w:hAnsi="Arial Narrow"/>
          <w:szCs w:val="22"/>
        </w:rPr>
        <w:t>Wykonawca zobowiązany jest stosować aktualne przepisy prawne i normy – poniższy wykaz ma charakter orientacyjny.</w:t>
      </w:r>
    </w:p>
    <w:p w14:paraId="12E10DF5" w14:textId="77777777" w:rsidR="00C45CB7" w:rsidRPr="000B4D1E" w:rsidRDefault="00C45CB7" w:rsidP="000B4D1E">
      <w:pPr>
        <w:spacing w:line="276" w:lineRule="auto"/>
        <w:rPr>
          <w:rFonts w:ascii="Arial Narrow" w:hAnsi="Arial Narrow"/>
          <w:szCs w:val="22"/>
        </w:rPr>
      </w:pPr>
    </w:p>
    <w:p w14:paraId="5EE1249A"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bCs/>
          <w:iCs/>
          <w:szCs w:val="22"/>
        </w:rPr>
      </w:pPr>
      <w:r w:rsidRPr="000B4D1E">
        <w:rPr>
          <w:rFonts w:ascii="Arial Narrow" w:hAnsi="Arial Narrow"/>
          <w:szCs w:val="22"/>
        </w:rPr>
        <w:t xml:space="preserve">Ustawa z dnia 7 lipca 1994r. Prawo Budowlane </w:t>
      </w:r>
      <w:r w:rsidRPr="000B4D1E">
        <w:rPr>
          <w:rFonts w:ascii="Arial Narrow" w:hAnsi="Arial Narrow"/>
          <w:szCs w:val="22"/>
          <w:lang w:eastAsia="x-none"/>
        </w:rPr>
        <w:t>(</w:t>
      </w:r>
      <w:proofErr w:type="spellStart"/>
      <w:r w:rsidRPr="000B4D1E">
        <w:rPr>
          <w:rFonts w:ascii="Arial Narrow" w:hAnsi="Arial Narrow"/>
          <w:szCs w:val="22"/>
          <w:lang w:eastAsia="x-none"/>
        </w:rPr>
        <w:t>t.j</w:t>
      </w:r>
      <w:proofErr w:type="spellEnd"/>
      <w:r w:rsidRPr="000B4D1E">
        <w:rPr>
          <w:rFonts w:ascii="Arial Narrow" w:hAnsi="Arial Narrow"/>
          <w:szCs w:val="22"/>
          <w:lang w:eastAsia="x-none"/>
        </w:rPr>
        <w:t>. Dz.U. 2021 poz. 2351 ze zm.)</w:t>
      </w:r>
      <w:r w:rsidRPr="000B4D1E">
        <w:rPr>
          <w:rFonts w:ascii="Arial Narrow" w:hAnsi="Arial Narrow"/>
          <w:szCs w:val="22"/>
        </w:rPr>
        <w:t>,</w:t>
      </w:r>
    </w:p>
    <w:p w14:paraId="7E461569"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szCs w:val="22"/>
        </w:rPr>
      </w:pPr>
      <w:r w:rsidRPr="000B4D1E">
        <w:rPr>
          <w:rFonts w:ascii="Arial Narrow" w:hAnsi="Arial Narrow"/>
          <w:szCs w:val="22"/>
        </w:rPr>
        <w:t>Ustawa z dnia 27 marca 2003r. o planowaniu i zagospodarowaniu przestrzennym (t</w:t>
      </w:r>
      <w:r>
        <w:rPr>
          <w:rFonts w:ascii="Arial Narrow" w:hAnsi="Arial Narrow"/>
          <w:szCs w:val="22"/>
        </w:rPr>
        <w:t>.</w:t>
      </w:r>
      <w:r w:rsidRPr="000B4D1E">
        <w:rPr>
          <w:rFonts w:ascii="Arial Narrow" w:hAnsi="Arial Narrow"/>
          <w:szCs w:val="22"/>
        </w:rPr>
        <w:t xml:space="preserve"> j</w:t>
      </w:r>
      <w:r>
        <w:rPr>
          <w:rFonts w:ascii="Arial Narrow" w:hAnsi="Arial Narrow"/>
          <w:szCs w:val="22"/>
        </w:rPr>
        <w:t>.</w:t>
      </w:r>
      <w:r w:rsidRPr="000B4D1E">
        <w:rPr>
          <w:rFonts w:ascii="Arial Narrow" w:hAnsi="Arial Narrow"/>
          <w:szCs w:val="22"/>
        </w:rPr>
        <w:t xml:space="preserve"> Dz.U. 202</w:t>
      </w:r>
      <w:r>
        <w:rPr>
          <w:rFonts w:ascii="Arial Narrow" w:hAnsi="Arial Narrow"/>
          <w:szCs w:val="22"/>
        </w:rPr>
        <w:t>2</w:t>
      </w:r>
      <w:r w:rsidRPr="000B4D1E">
        <w:rPr>
          <w:rFonts w:ascii="Arial Narrow" w:hAnsi="Arial Narrow"/>
          <w:szCs w:val="22"/>
        </w:rPr>
        <w:t xml:space="preserve"> poz. </w:t>
      </w:r>
      <w:r>
        <w:rPr>
          <w:rFonts w:ascii="Arial Narrow" w:hAnsi="Arial Narrow"/>
          <w:szCs w:val="22"/>
        </w:rPr>
        <w:t>503</w:t>
      </w:r>
      <w:r w:rsidRPr="000B4D1E">
        <w:rPr>
          <w:rFonts w:ascii="Arial Narrow" w:hAnsi="Arial Narrow"/>
          <w:szCs w:val="22"/>
        </w:rPr>
        <w:t xml:space="preserve"> z</w:t>
      </w:r>
      <w:r>
        <w:rPr>
          <w:rFonts w:ascii="Arial Narrow" w:hAnsi="Arial Narrow"/>
          <w:szCs w:val="22"/>
        </w:rPr>
        <w:t>e</w:t>
      </w:r>
      <w:r w:rsidRPr="000B4D1E">
        <w:rPr>
          <w:rFonts w:ascii="Arial Narrow" w:hAnsi="Arial Narrow"/>
          <w:szCs w:val="22"/>
        </w:rPr>
        <w:t xml:space="preserve"> </w:t>
      </w:r>
      <w:proofErr w:type="spellStart"/>
      <w:r w:rsidRPr="000B4D1E">
        <w:rPr>
          <w:rFonts w:ascii="Arial Narrow" w:hAnsi="Arial Narrow"/>
          <w:szCs w:val="22"/>
        </w:rPr>
        <w:t>późn</w:t>
      </w:r>
      <w:proofErr w:type="spellEnd"/>
      <w:r w:rsidRPr="000B4D1E">
        <w:rPr>
          <w:rFonts w:ascii="Arial Narrow" w:hAnsi="Arial Narrow"/>
          <w:szCs w:val="22"/>
        </w:rPr>
        <w:t>. zm.),</w:t>
      </w:r>
    </w:p>
    <w:p w14:paraId="61B06BCE"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szCs w:val="22"/>
        </w:rPr>
      </w:pPr>
      <w:r w:rsidRPr="000B4D1E">
        <w:rPr>
          <w:rFonts w:ascii="Arial Narrow" w:hAnsi="Arial Narrow"/>
          <w:szCs w:val="22"/>
        </w:rPr>
        <w:t>Ustawa z dnia 17 maja 1989r. Prawo geodezyjne i kartograficzne (</w:t>
      </w:r>
      <w:proofErr w:type="spellStart"/>
      <w:r w:rsidRPr="000B4D1E">
        <w:rPr>
          <w:rFonts w:ascii="Arial Narrow" w:hAnsi="Arial Narrow"/>
          <w:szCs w:val="22"/>
        </w:rPr>
        <w:t>t</w:t>
      </w:r>
      <w:r>
        <w:rPr>
          <w:rFonts w:ascii="Arial Narrow" w:hAnsi="Arial Narrow"/>
          <w:szCs w:val="22"/>
        </w:rPr>
        <w:t>.</w:t>
      </w:r>
      <w:r w:rsidRPr="000B4D1E">
        <w:rPr>
          <w:rFonts w:ascii="Arial Narrow" w:hAnsi="Arial Narrow"/>
          <w:szCs w:val="22"/>
        </w:rPr>
        <w:t>j</w:t>
      </w:r>
      <w:proofErr w:type="spellEnd"/>
      <w:r>
        <w:rPr>
          <w:rFonts w:ascii="Arial Narrow" w:hAnsi="Arial Narrow"/>
          <w:szCs w:val="22"/>
        </w:rPr>
        <w:t>.</w:t>
      </w:r>
      <w:r w:rsidRPr="000B4D1E">
        <w:rPr>
          <w:rFonts w:ascii="Arial Narrow" w:hAnsi="Arial Narrow"/>
          <w:szCs w:val="22"/>
        </w:rPr>
        <w:t xml:space="preserve"> Dz.U. 202</w:t>
      </w:r>
      <w:r>
        <w:rPr>
          <w:rFonts w:ascii="Arial Narrow" w:hAnsi="Arial Narrow"/>
          <w:szCs w:val="22"/>
        </w:rPr>
        <w:t>1</w:t>
      </w:r>
      <w:r w:rsidRPr="000B4D1E">
        <w:rPr>
          <w:rFonts w:ascii="Arial Narrow" w:hAnsi="Arial Narrow"/>
          <w:szCs w:val="22"/>
        </w:rPr>
        <w:t xml:space="preserve"> poz. </w:t>
      </w:r>
      <w:r>
        <w:rPr>
          <w:rFonts w:ascii="Arial Narrow" w:hAnsi="Arial Narrow"/>
          <w:szCs w:val="22"/>
        </w:rPr>
        <w:t>1990</w:t>
      </w:r>
      <w:r w:rsidRPr="000B4D1E">
        <w:rPr>
          <w:rFonts w:ascii="Arial Narrow" w:hAnsi="Arial Narrow"/>
          <w:szCs w:val="22"/>
        </w:rPr>
        <w:t xml:space="preserve"> z</w:t>
      </w:r>
      <w:r>
        <w:rPr>
          <w:rFonts w:ascii="Arial Narrow" w:hAnsi="Arial Narrow"/>
          <w:szCs w:val="22"/>
        </w:rPr>
        <w:t>e</w:t>
      </w:r>
      <w:r w:rsidRPr="000B4D1E">
        <w:rPr>
          <w:rFonts w:ascii="Arial Narrow" w:hAnsi="Arial Narrow"/>
          <w:szCs w:val="22"/>
        </w:rPr>
        <w:t xml:space="preserve"> zm.),</w:t>
      </w:r>
    </w:p>
    <w:p w14:paraId="4824B80B"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szCs w:val="22"/>
        </w:rPr>
      </w:pPr>
      <w:r w:rsidRPr="000B4D1E">
        <w:rPr>
          <w:rFonts w:ascii="Arial Narrow" w:hAnsi="Arial Narrow"/>
          <w:szCs w:val="22"/>
        </w:rPr>
        <w:t xml:space="preserve">Rozporządzenie Ministra Infrastruktury z dnia 12 kwietnia 2002r. w sprawie warunków technicznych jakim powinny odpowiadać budynki i ich usytuowanie </w:t>
      </w:r>
      <w:r w:rsidRPr="000B4D1E">
        <w:rPr>
          <w:rFonts w:ascii="Arial Narrow" w:hAnsi="Arial Narrow"/>
          <w:bCs/>
          <w:szCs w:val="22"/>
        </w:rPr>
        <w:t>(</w:t>
      </w:r>
      <w:proofErr w:type="spellStart"/>
      <w:r w:rsidRPr="000B4D1E">
        <w:rPr>
          <w:rFonts w:ascii="Arial Narrow" w:hAnsi="Arial Narrow"/>
          <w:bCs/>
          <w:szCs w:val="22"/>
        </w:rPr>
        <w:t>t.j</w:t>
      </w:r>
      <w:proofErr w:type="spellEnd"/>
      <w:r w:rsidRPr="000B4D1E">
        <w:rPr>
          <w:rFonts w:ascii="Arial Narrow" w:hAnsi="Arial Narrow"/>
          <w:bCs/>
          <w:szCs w:val="22"/>
        </w:rPr>
        <w:t>. Dz. U. z 2022 poz. 1225)</w:t>
      </w:r>
      <w:r w:rsidRPr="000B4D1E">
        <w:rPr>
          <w:rFonts w:ascii="Arial Narrow" w:hAnsi="Arial Narrow"/>
          <w:szCs w:val="22"/>
        </w:rPr>
        <w:t>,</w:t>
      </w:r>
    </w:p>
    <w:p w14:paraId="43B561A7"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bCs/>
          <w:iCs/>
          <w:szCs w:val="22"/>
        </w:rPr>
      </w:pPr>
      <w:r w:rsidRPr="000B4D1E">
        <w:rPr>
          <w:rFonts w:ascii="Arial Narrow" w:hAnsi="Arial Narrow"/>
          <w:szCs w:val="22"/>
          <w:lang w:eastAsia="x-none"/>
        </w:rPr>
        <w:t>Rozporządzenie Ministra Rozwoju, Pracy i Technologii z dnia 6 września 2021r. w sprawie sposobu prowadzenia dzienników budowy, montażu i rozbiórki (Dz.U. 2021 poz. 1686)</w:t>
      </w:r>
      <w:r w:rsidRPr="000B4D1E">
        <w:rPr>
          <w:rFonts w:ascii="Arial Narrow" w:hAnsi="Arial Narrow"/>
          <w:szCs w:val="22"/>
        </w:rPr>
        <w:t>,</w:t>
      </w:r>
    </w:p>
    <w:p w14:paraId="20700D79"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szCs w:val="22"/>
        </w:rPr>
      </w:pPr>
      <w:r w:rsidRPr="000B4D1E">
        <w:rPr>
          <w:rFonts w:ascii="Arial Narrow" w:hAnsi="Arial Narrow"/>
          <w:szCs w:val="22"/>
        </w:rPr>
        <w:t>Rozporządzenie Ministra Infrastruktury z dnia 19 listopada 2001r. w sprawie rodzajów obiektów budowlanych przy których realizacji jest wymagane ustanowienie inspektora nadzoru inwestorskiego (Dz.U. z  2001r., nr 138, poz. 1554),</w:t>
      </w:r>
    </w:p>
    <w:p w14:paraId="05C1B194"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szCs w:val="22"/>
        </w:rPr>
      </w:pPr>
      <w:r w:rsidRPr="000B4D1E">
        <w:rPr>
          <w:rFonts w:ascii="Arial Narrow" w:hAnsi="Arial Narrow"/>
          <w:szCs w:val="22"/>
        </w:rPr>
        <w:t>Rozporządzenie Ministra Rozwoju z dnia 11 września 2020 r. w sprawie szczegółowego zakresu i formy projektu budowlanego (Dz.U. 202</w:t>
      </w:r>
      <w:r w:rsidR="002917D9">
        <w:rPr>
          <w:rFonts w:ascii="Arial Narrow" w:hAnsi="Arial Narrow"/>
          <w:szCs w:val="22"/>
        </w:rPr>
        <w:t>2</w:t>
      </w:r>
      <w:r w:rsidRPr="000B4D1E">
        <w:rPr>
          <w:rFonts w:ascii="Arial Narrow" w:hAnsi="Arial Narrow"/>
          <w:szCs w:val="22"/>
        </w:rPr>
        <w:t xml:space="preserve"> poz. 16</w:t>
      </w:r>
      <w:r w:rsidR="002917D9">
        <w:rPr>
          <w:rFonts w:ascii="Arial Narrow" w:hAnsi="Arial Narrow"/>
          <w:szCs w:val="22"/>
        </w:rPr>
        <w:t>7</w:t>
      </w:r>
      <w:r w:rsidRPr="000B4D1E">
        <w:rPr>
          <w:rFonts w:ascii="Arial Narrow" w:hAnsi="Arial Narrow"/>
          <w:szCs w:val="22"/>
        </w:rPr>
        <w:t>9),</w:t>
      </w:r>
    </w:p>
    <w:p w14:paraId="72C62D57"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szCs w:val="22"/>
        </w:rPr>
      </w:pPr>
      <w:r w:rsidRPr="000B4D1E">
        <w:rPr>
          <w:rFonts w:ascii="Arial Narrow" w:hAnsi="Arial Narrow"/>
          <w:szCs w:val="22"/>
        </w:rPr>
        <w:t xml:space="preserve">Rozporządzenie Ministra Pracy i Polityki Socjalnej z dnia 26 września 1997r. w sprawie ogólnych przepisów bezpieczeństwa i higieny pracy (Dz.U. z 2003r., nr 169, poz. 1650 z </w:t>
      </w:r>
      <w:proofErr w:type="spellStart"/>
      <w:r w:rsidRPr="000B4D1E">
        <w:rPr>
          <w:rFonts w:ascii="Arial Narrow" w:hAnsi="Arial Narrow"/>
          <w:szCs w:val="22"/>
        </w:rPr>
        <w:t>późn</w:t>
      </w:r>
      <w:proofErr w:type="spellEnd"/>
      <w:r w:rsidRPr="000B4D1E">
        <w:rPr>
          <w:rFonts w:ascii="Arial Narrow" w:hAnsi="Arial Narrow"/>
          <w:szCs w:val="22"/>
        </w:rPr>
        <w:t xml:space="preserve"> zm.),</w:t>
      </w:r>
    </w:p>
    <w:p w14:paraId="37C653BF"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bCs/>
          <w:iCs/>
          <w:szCs w:val="22"/>
        </w:rPr>
      </w:pPr>
      <w:r w:rsidRPr="000B4D1E">
        <w:rPr>
          <w:rFonts w:ascii="Arial Narrow" w:hAnsi="Arial Narrow"/>
          <w:szCs w:val="22"/>
        </w:rPr>
        <w:t>Ustawa z dnia 3 października 2008r. o udostępnianiu informacji o środowisku i jego ochronie, udziale społeczeństwa w ochronie środowiska oraz o ocenach oddziaływania na środowisko (</w:t>
      </w:r>
      <w:r w:rsidR="002917D9" w:rsidRPr="000B4D1E">
        <w:rPr>
          <w:rFonts w:ascii="Arial Narrow" w:hAnsi="Arial Narrow"/>
          <w:szCs w:val="22"/>
        </w:rPr>
        <w:t>t</w:t>
      </w:r>
      <w:r w:rsidR="002917D9">
        <w:rPr>
          <w:rFonts w:ascii="Arial Narrow" w:hAnsi="Arial Narrow"/>
          <w:szCs w:val="22"/>
        </w:rPr>
        <w:t>.</w:t>
      </w:r>
      <w:r w:rsidR="002917D9" w:rsidRPr="000B4D1E">
        <w:rPr>
          <w:rFonts w:ascii="Arial Narrow" w:hAnsi="Arial Narrow"/>
          <w:szCs w:val="22"/>
        </w:rPr>
        <w:t xml:space="preserve"> </w:t>
      </w:r>
      <w:proofErr w:type="spellStart"/>
      <w:r w:rsidRPr="000B4D1E">
        <w:rPr>
          <w:rFonts w:ascii="Arial Narrow" w:hAnsi="Arial Narrow"/>
          <w:szCs w:val="22"/>
        </w:rPr>
        <w:t>j</w:t>
      </w:r>
      <w:r w:rsidR="002917D9">
        <w:rPr>
          <w:rFonts w:ascii="Arial Narrow" w:hAnsi="Arial Narrow"/>
          <w:szCs w:val="22"/>
        </w:rPr>
        <w:t>.</w:t>
      </w:r>
      <w:r w:rsidRPr="000B4D1E">
        <w:rPr>
          <w:rFonts w:ascii="Arial Narrow" w:hAnsi="Arial Narrow"/>
          <w:szCs w:val="22"/>
        </w:rPr>
        <w:t>Dz.U</w:t>
      </w:r>
      <w:proofErr w:type="spellEnd"/>
      <w:r w:rsidRPr="000B4D1E">
        <w:rPr>
          <w:rFonts w:ascii="Arial Narrow" w:hAnsi="Arial Narrow"/>
          <w:szCs w:val="22"/>
        </w:rPr>
        <w:t>. 202</w:t>
      </w:r>
      <w:r w:rsidR="002917D9">
        <w:rPr>
          <w:rFonts w:ascii="Arial Narrow" w:hAnsi="Arial Narrow"/>
          <w:szCs w:val="22"/>
        </w:rPr>
        <w:t>2</w:t>
      </w:r>
      <w:r w:rsidRPr="000B4D1E">
        <w:rPr>
          <w:rFonts w:ascii="Arial Narrow" w:hAnsi="Arial Narrow"/>
          <w:szCs w:val="22"/>
        </w:rPr>
        <w:t xml:space="preserve"> poz. </w:t>
      </w:r>
      <w:r w:rsidR="002917D9">
        <w:rPr>
          <w:rFonts w:ascii="Arial Narrow" w:hAnsi="Arial Narrow"/>
          <w:szCs w:val="22"/>
        </w:rPr>
        <w:t>1029</w:t>
      </w:r>
      <w:r w:rsidR="002917D9" w:rsidRPr="000B4D1E">
        <w:rPr>
          <w:rFonts w:ascii="Arial Narrow" w:hAnsi="Arial Narrow"/>
          <w:szCs w:val="22"/>
        </w:rPr>
        <w:t xml:space="preserve"> </w:t>
      </w:r>
      <w:r w:rsidRPr="000B4D1E">
        <w:rPr>
          <w:rFonts w:ascii="Arial Narrow" w:hAnsi="Arial Narrow"/>
          <w:szCs w:val="22"/>
        </w:rPr>
        <w:t>z</w:t>
      </w:r>
      <w:r w:rsidR="002917D9">
        <w:rPr>
          <w:rFonts w:ascii="Arial Narrow" w:hAnsi="Arial Narrow"/>
          <w:szCs w:val="22"/>
        </w:rPr>
        <w:t xml:space="preserve">e </w:t>
      </w:r>
      <w:r w:rsidRPr="000B4D1E">
        <w:rPr>
          <w:rFonts w:ascii="Arial Narrow" w:hAnsi="Arial Narrow"/>
          <w:szCs w:val="22"/>
        </w:rPr>
        <w:t>zm.),</w:t>
      </w:r>
    </w:p>
    <w:p w14:paraId="4E87AB04"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szCs w:val="22"/>
        </w:rPr>
      </w:pPr>
      <w:r w:rsidRPr="000B4D1E">
        <w:rPr>
          <w:rFonts w:ascii="Arial Narrow" w:hAnsi="Arial Narrow"/>
          <w:szCs w:val="22"/>
        </w:rPr>
        <w:t>Ustawa z dnia 27 kwietnia 2001r. - Prawo ochrony środowiska (</w:t>
      </w:r>
      <w:proofErr w:type="spellStart"/>
      <w:r w:rsidR="002917D9">
        <w:rPr>
          <w:rFonts w:ascii="Arial Narrow" w:hAnsi="Arial Narrow"/>
          <w:szCs w:val="22"/>
        </w:rPr>
        <w:t>t.j</w:t>
      </w:r>
      <w:proofErr w:type="spellEnd"/>
      <w:r w:rsidR="002917D9">
        <w:rPr>
          <w:rFonts w:ascii="Arial Narrow" w:hAnsi="Arial Narrow"/>
          <w:szCs w:val="22"/>
        </w:rPr>
        <w:t xml:space="preserve">. </w:t>
      </w:r>
      <w:r w:rsidRPr="000B4D1E">
        <w:rPr>
          <w:rFonts w:ascii="Arial Narrow" w:hAnsi="Arial Narrow"/>
          <w:szCs w:val="22"/>
        </w:rPr>
        <w:t>Dz.U. 202</w:t>
      </w:r>
      <w:r w:rsidR="002917D9">
        <w:rPr>
          <w:rFonts w:ascii="Arial Narrow" w:hAnsi="Arial Narrow"/>
          <w:szCs w:val="22"/>
        </w:rPr>
        <w:t>1</w:t>
      </w:r>
      <w:r w:rsidRPr="000B4D1E">
        <w:rPr>
          <w:rFonts w:ascii="Arial Narrow" w:hAnsi="Arial Narrow"/>
          <w:szCs w:val="22"/>
        </w:rPr>
        <w:t xml:space="preserve"> poz. </w:t>
      </w:r>
      <w:r w:rsidR="002917D9">
        <w:rPr>
          <w:rFonts w:ascii="Arial Narrow" w:hAnsi="Arial Narrow"/>
          <w:szCs w:val="22"/>
        </w:rPr>
        <w:t>1973</w:t>
      </w:r>
      <w:r w:rsidR="002917D9" w:rsidRPr="000B4D1E">
        <w:rPr>
          <w:rFonts w:ascii="Arial Narrow" w:hAnsi="Arial Narrow"/>
          <w:szCs w:val="22"/>
        </w:rPr>
        <w:t xml:space="preserve"> </w:t>
      </w:r>
      <w:r w:rsidRPr="000B4D1E">
        <w:rPr>
          <w:rFonts w:ascii="Arial Narrow" w:hAnsi="Arial Narrow"/>
          <w:szCs w:val="22"/>
        </w:rPr>
        <w:t>z</w:t>
      </w:r>
      <w:r w:rsidR="002917D9">
        <w:rPr>
          <w:rFonts w:ascii="Arial Narrow" w:hAnsi="Arial Narrow"/>
          <w:szCs w:val="22"/>
        </w:rPr>
        <w:t>e</w:t>
      </w:r>
      <w:r w:rsidRPr="000B4D1E">
        <w:rPr>
          <w:rFonts w:ascii="Arial Narrow" w:hAnsi="Arial Narrow"/>
          <w:szCs w:val="22"/>
        </w:rPr>
        <w:t xml:space="preserve"> zm.),</w:t>
      </w:r>
    </w:p>
    <w:p w14:paraId="45B8901F"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szCs w:val="22"/>
        </w:rPr>
      </w:pPr>
      <w:r w:rsidRPr="000B4D1E">
        <w:rPr>
          <w:rFonts w:ascii="Arial Narrow" w:hAnsi="Arial Narrow"/>
          <w:szCs w:val="22"/>
        </w:rPr>
        <w:t>Ustaw</w:t>
      </w:r>
      <w:r w:rsidR="002917D9">
        <w:rPr>
          <w:rFonts w:ascii="Arial Narrow" w:hAnsi="Arial Narrow"/>
          <w:szCs w:val="22"/>
        </w:rPr>
        <w:t>a</w:t>
      </w:r>
      <w:r w:rsidRPr="000B4D1E">
        <w:rPr>
          <w:rFonts w:ascii="Arial Narrow" w:hAnsi="Arial Narrow"/>
          <w:szCs w:val="22"/>
        </w:rPr>
        <w:t xml:space="preserve"> o ochronie przyrody z dnia 16 kwietnia 2004r. (</w:t>
      </w:r>
      <w:proofErr w:type="spellStart"/>
      <w:r w:rsidRPr="000B4D1E">
        <w:rPr>
          <w:rFonts w:ascii="Arial Narrow" w:hAnsi="Arial Narrow"/>
          <w:szCs w:val="22"/>
        </w:rPr>
        <w:t>t</w:t>
      </w:r>
      <w:r w:rsidR="002917D9">
        <w:rPr>
          <w:rFonts w:ascii="Arial Narrow" w:hAnsi="Arial Narrow"/>
          <w:szCs w:val="22"/>
        </w:rPr>
        <w:t>.</w:t>
      </w:r>
      <w:r w:rsidRPr="000B4D1E">
        <w:rPr>
          <w:rFonts w:ascii="Arial Narrow" w:hAnsi="Arial Narrow"/>
          <w:szCs w:val="22"/>
        </w:rPr>
        <w:t>j</w:t>
      </w:r>
      <w:proofErr w:type="spellEnd"/>
      <w:r w:rsidR="002917D9">
        <w:rPr>
          <w:rFonts w:ascii="Arial Narrow" w:hAnsi="Arial Narrow"/>
          <w:szCs w:val="22"/>
        </w:rPr>
        <w:t>.</w:t>
      </w:r>
      <w:r w:rsidRPr="000B4D1E">
        <w:rPr>
          <w:rFonts w:ascii="Arial Narrow" w:hAnsi="Arial Narrow"/>
          <w:szCs w:val="22"/>
        </w:rPr>
        <w:t xml:space="preserve"> Dz.U. 202</w:t>
      </w:r>
      <w:r w:rsidR="002917D9">
        <w:rPr>
          <w:rFonts w:ascii="Arial Narrow" w:hAnsi="Arial Narrow"/>
          <w:szCs w:val="22"/>
        </w:rPr>
        <w:t>2</w:t>
      </w:r>
      <w:r w:rsidRPr="000B4D1E">
        <w:rPr>
          <w:rFonts w:ascii="Arial Narrow" w:hAnsi="Arial Narrow"/>
          <w:szCs w:val="22"/>
        </w:rPr>
        <w:t xml:space="preserve"> poz. </w:t>
      </w:r>
      <w:r w:rsidR="002917D9">
        <w:rPr>
          <w:rFonts w:ascii="Arial Narrow" w:hAnsi="Arial Narrow"/>
          <w:szCs w:val="22"/>
        </w:rPr>
        <w:t>916 ze zm.</w:t>
      </w:r>
      <w:r w:rsidRPr="000B4D1E">
        <w:rPr>
          <w:rFonts w:ascii="Arial Narrow" w:hAnsi="Arial Narrow"/>
          <w:szCs w:val="22"/>
        </w:rPr>
        <w:t>),</w:t>
      </w:r>
    </w:p>
    <w:p w14:paraId="547DBCAB"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szCs w:val="22"/>
        </w:rPr>
      </w:pPr>
      <w:r w:rsidRPr="000B4D1E">
        <w:rPr>
          <w:rFonts w:ascii="Arial Narrow" w:hAnsi="Arial Narrow"/>
          <w:szCs w:val="22"/>
        </w:rPr>
        <w:t>Ustawa z dnia 14 grudnia 2012r. o odpadach (</w:t>
      </w:r>
      <w:proofErr w:type="spellStart"/>
      <w:r w:rsidR="00A058E2">
        <w:rPr>
          <w:rFonts w:ascii="Arial Narrow" w:hAnsi="Arial Narrow"/>
          <w:szCs w:val="22"/>
        </w:rPr>
        <w:t>t.j</w:t>
      </w:r>
      <w:proofErr w:type="spellEnd"/>
      <w:r w:rsidR="00A058E2">
        <w:rPr>
          <w:rFonts w:ascii="Arial Narrow" w:hAnsi="Arial Narrow"/>
          <w:szCs w:val="22"/>
        </w:rPr>
        <w:t xml:space="preserve">. </w:t>
      </w:r>
      <w:r w:rsidRPr="000B4D1E">
        <w:rPr>
          <w:rFonts w:ascii="Arial Narrow" w:hAnsi="Arial Narrow"/>
          <w:szCs w:val="22"/>
        </w:rPr>
        <w:t>Dz.U. 202</w:t>
      </w:r>
      <w:r w:rsidR="00A058E2">
        <w:rPr>
          <w:rFonts w:ascii="Arial Narrow" w:hAnsi="Arial Narrow"/>
          <w:szCs w:val="22"/>
        </w:rPr>
        <w:t>2</w:t>
      </w:r>
      <w:r w:rsidRPr="000B4D1E">
        <w:rPr>
          <w:rFonts w:ascii="Arial Narrow" w:hAnsi="Arial Narrow"/>
          <w:szCs w:val="22"/>
        </w:rPr>
        <w:t xml:space="preserve"> poz. </w:t>
      </w:r>
      <w:r w:rsidR="00A058E2">
        <w:rPr>
          <w:rFonts w:ascii="Arial Narrow" w:hAnsi="Arial Narrow"/>
          <w:szCs w:val="22"/>
        </w:rPr>
        <w:t>69</w:t>
      </w:r>
      <w:r w:rsidRPr="000B4D1E">
        <w:rPr>
          <w:rFonts w:ascii="Arial Narrow" w:hAnsi="Arial Narrow"/>
          <w:szCs w:val="22"/>
        </w:rPr>
        <w:t>9 z</w:t>
      </w:r>
      <w:r w:rsidR="00A058E2">
        <w:rPr>
          <w:rFonts w:ascii="Arial Narrow" w:hAnsi="Arial Narrow"/>
          <w:szCs w:val="22"/>
        </w:rPr>
        <w:t>e</w:t>
      </w:r>
      <w:r w:rsidRPr="000B4D1E">
        <w:rPr>
          <w:rFonts w:ascii="Arial Narrow" w:hAnsi="Arial Narrow"/>
          <w:szCs w:val="22"/>
        </w:rPr>
        <w:t xml:space="preserve"> zm.),</w:t>
      </w:r>
    </w:p>
    <w:p w14:paraId="76BBC9EE"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szCs w:val="22"/>
        </w:rPr>
      </w:pPr>
      <w:r w:rsidRPr="000B4D1E">
        <w:rPr>
          <w:rFonts w:ascii="Arial Narrow" w:hAnsi="Arial Narrow"/>
          <w:szCs w:val="22"/>
        </w:rPr>
        <w:t>Rozporządzenie Ministra Pracy i Polityki Społecznej z dnia 14 marca 2000r. w sprawie bezpieczeństwa i higieny pracy przy ręcznych pracach transportowych (</w:t>
      </w:r>
      <w:proofErr w:type="spellStart"/>
      <w:r w:rsidR="00A058E2">
        <w:rPr>
          <w:rFonts w:ascii="Arial Narrow" w:hAnsi="Arial Narrow"/>
          <w:szCs w:val="22"/>
        </w:rPr>
        <w:t>t.j</w:t>
      </w:r>
      <w:proofErr w:type="spellEnd"/>
      <w:r w:rsidR="00A058E2">
        <w:rPr>
          <w:rFonts w:ascii="Arial Narrow" w:hAnsi="Arial Narrow"/>
          <w:szCs w:val="22"/>
        </w:rPr>
        <w:t xml:space="preserve">. </w:t>
      </w:r>
      <w:r w:rsidRPr="000B4D1E">
        <w:rPr>
          <w:rFonts w:ascii="Arial Narrow" w:hAnsi="Arial Narrow"/>
          <w:szCs w:val="22"/>
        </w:rPr>
        <w:t>Dz.U. 2018 poz. 1139),</w:t>
      </w:r>
    </w:p>
    <w:p w14:paraId="1D3E9930"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szCs w:val="22"/>
        </w:rPr>
      </w:pPr>
      <w:r w:rsidRPr="000B4D1E">
        <w:rPr>
          <w:rFonts w:ascii="Arial Narrow" w:hAnsi="Arial Narrow"/>
          <w:szCs w:val="22"/>
        </w:rPr>
        <w:lastRenderedPageBreak/>
        <w:t>Ustawa z dnia 10 kwietnia 1997r. - Prawo Energetyczne (</w:t>
      </w:r>
      <w:proofErr w:type="spellStart"/>
      <w:r w:rsidRPr="000B4D1E">
        <w:rPr>
          <w:rFonts w:ascii="Arial Narrow" w:hAnsi="Arial Narrow"/>
          <w:szCs w:val="22"/>
        </w:rPr>
        <w:t>t</w:t>
      </w:r>
      <w:r w:rsidR="00A058E2">
        <w:rPr>
          <w:rFonts w:ascii="Arial Narrow" w:hAnsi="Arial Narrow"/>
          <w:szCs w:val="22"/>
        </w:rPr>
        <w:t>.</w:t>
      </w:r>
      <w:r w:rsidRPr="000B4D1E">
        <w:rPr>
          <w:rFonts w:ascii="Arial Narrow" w:hAnsi="Arial Narrow"/>
          <w:szCs w:val="22"/>
        </w:rPr>
        <w:t>j</w:t>
      </w:r>
      <w:proofErr w:type="spellEnd"/>
      <w:r w:rsidR="00A058E2">
        <w:rPr>
          <w:rFonts w:ascii="Arial Narrow" w:hAnsi="Arial Narrow"/>
          <w:szCs w:val="22"/>
        </w:rPr>
        <w:t>.</w:t>
      </w:r>
      <w:r w:rsidRPr="000B4D1E">
        <w:rPr>
          <w:rFonts w:ascii="Arial Narrow" w:hAnsi="Arial Narrow"/>
          <w:szCs w:val="22"/>
        </w:rPr>
        <w:t xml:space="preserve"> Dz.U. 202</w:t>
      </w:r>
      <w:r w:rsidR="00A058E2">
        <w:rPr>
          <w:rFonts w:ascii="Arial Narrow" w:hAnsi="Arial Narrow"/>
          <w:szCs w:val="22"/>
        </w:rPr>
        <w:t>2</w:t>
      </w:r>
      <w:r w:rsidRPr="000B4D1E">
        <w:rPr>
          <w:rFonts w:ascii="Arial Narrow" w:hAnsi="Arial Narrow"/>
          <w:szCs w:val="22"/>
        </w:rPr>
        <w:t xml:space="preserve"> poz. </w:t>
      </w:r>
      <w:r w:rsidR="00A058E2">
        <w:rPr>
          <w:rFonts w:ascii="Arial Narrow" w:hAnsi="Arial Narrow"/>
          <w:szCs w:val="22"/>
        </w:rPr>
        <w:t>1385</w:t>
      </w:r>
      <w:r w:rsidR="00A058E2" w:rsidRPr="000B4D1E">
        <w:rPr>
          <w:rFonts w:ascii="Arial Narrow" w:hAnsi="Arial Narrow"/>
          <w:szCs w:val="22"/>
        </w:rPr>
        <w:t xml:space="preserve"> </w:t>
      </w:r>
      <w:r w:rsidRPr="000B4D1E">
        <w:rPr>
          <w:rFonts w:ascii="Arial Narrow" w:hAnsi="Arial Narrow"/>
          <w:szCs w:val="22"/>
        </w:rPr>
        <w:t>z</w:t>
      </w:r>
      <w:r w:rsidR="00A058E2">
        <w:rPr>
          <w:rFonts w:ascii="Arial Narrow" w:hAnsi="Arial Narrow"/>
          <w:szCs w:val="22"/>
        </w:rPr>
        <w:t>e</w:t>
      </w:r>
      <w:r w:rsidRPr="000B4D1E">
        <w:rPr>
          <w:rFonts w:ascii="Arial Narrow" w:hAnsi="Arial Narrow"/>
          <w:szCs w:val="22"/>
        </w:rPr>
        <w:t xml:space="preserve"> zm.),</w:t>
      </w:r>
    </w:p>
    <w:p w14:paraId="0587854E"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szCs w:val="22"/>
        </w:rPr>
      </w:pPr>
      <w:r w:rsidRPr="000B4D1E">
        <w:rPr>
          <w:rFonts w:ascii="Arial Narrow" w:hAnsi="Arial Narrow"/>
          <w:szCs w:val="22"/>
        </w:rPr>
        <w:t xml:space="preserve">Ustawa z dnia </w:t>
      </w:r>
      <w:r w:rsidR="00A058E2">
        <w:rPr>
          <w:rFonts w:ascii="Arial Narrow" w:hAnsi="Arial Narrow"/>
          <w:szCs w:val="22"/>
        </w:rPr>
        <w:t>20</w:t>
      </w:r>
      <w:r w:rsidRPr="000B4D1E">
        <w:rPr>
          <w:rFonts w:ascii="Arial Narrow" w:hAnsi="Arial Narrow"/>
          <w:szCs w:val="22"/>
        </w:rPr>
        <w:t xml:space="preserve"> lipca 20</w:t>
      </w:r>
      <w:r w:rsidR="00A058E2">
        <w:rPr>
          <w:rFonts w:ascii="Arial Narrow" w:hAnsi="Arial Narrow"/>
          <w:szCs w:val="22"/>
        </w:rPr>
        <w:t>17</w:t>
      </w:r>
      <w:r w:rsidRPr="000B4D1E">
        <w:rPr>
          <w:rFonts w:ascii="Arial Narrow" w:hAnsi="Arial Narrow"/>
          <w:szCs w:val="22"/>
        </w:rPr>
        <w:t>r. - Prawo wodne (</w:t>
      </w:r>
      <w:proofErr w:type="spellStart"/>
      <w:r w:rsidRPr="000B4D1E">
        <w:rPr>
          <w:rFonts w:ascii="Arial Narrow" w:hAnsi="Arial Narrow"/>
          <w:szCs w:val="22"/>
        </w:rPr>
        <w:t>t</w:t>
      </w:r>
      <w:r w:rsidR="00A058E2">
        <w:rPr>
          <w:rFonts w:ascii="Arial Narrow" w:hAnsi="Arial Narrow"/>
          <w:szCs w:val="22"/>
        </w:rPr>
        <w:t>.</w:t>
      </w:r>
      <w:r w:rsidRPr="000B4D1E">
        <w:rPr>
          <w:rFonts w:ascii="Arial Narrow" w:hAnsi="Arial Narrow"/>
          <w:szCs w:val="22"/>
        </w:rPr>
        <w:t>j</w:t>
      </w:r>
      <w:proofErr w:type="spellEnd"/>
      <w:r w:rsidR="00A058E2">
        <w:rPr>
          <w:rFonts w:ascii="Arial Narrow" w:hAnsi="Arial Narrow"/>
          <w:szCs w:val="22"/>
        </w:rPr>
        <w:t>.</w:t>
      </w:r>
      <w:r w:rsidRPr="000B4D1E">
        <w:rPr>
          <w:rFonts w:ascii="Arial Narrow" w:hAnsi="Arial Narrow"/>
          <w:szCs w:val="22"/>
        </w:rPr>
        <w:t xml:space="preserve"> Dz.U. 2021 poz. </w:t>
      </w:r>
      <w:r w:rsidR="00A058E2">
        <w:rPr>
          <w:rFonts w:ascii="Arial Narrow" w:hAnsi="Arial Narrow"/>
          <w:szCs w:val="22"/>
        </w:rPr>
        <w:t>2233</w:t>
      </w:r>
      <w:r w:rsidR="00A058E2" w:rsidRPr="000B4D1E">
        <w:rPr>
          <w:rFonts w:ascii="Arial Narrow" w:hAnsi="Arial Narrow"/>
          <w:szCs w:val="22"/>
        </w:rPr>
        <w:t xml:space="preserve"> </w:t>
      </w:r>
      <w:r w:rsidRPr="000B4D1E">
        <w:rPr>
          <w:rFonts w:ascii="Arial Narrow" w:hAnsi="Arial Narrow"/>
          <w:szCs w:val="22"/>
        </w:rPr>
        <w:t>z</w:t>
      </w:r>
      <w:r w:rsidR="00A058E2">
        <w:rPr>
          <w:rFonts w:ascii="Arial Narrow" w:hAnsi="Arial Narrow"/>
          <w:szCs w:val="22"/>
        </w:rPr>
        <w:t>e</w:t>
      </w:r>
      <w:r w:rsidRPr="000B4D1E">
        <w:rPr>
          <w:rFonts w:ascii="Arial Narrow" w:hAnsi="Arial Narrow"/>
          <w:szCs w:val="22"/>
        </w:rPr>
        <w:t xml:space="preserve"> zm.),</w:t>
      </w:r>
    </w:p>
    <w:p w14:paraId="3B11C406"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szCs w:val="22"/>
        </w:rPr>
      </w:pPr>
      <w:r w:rsidRPr="000B4D1E">
        <w:rPr>
          <w:rFonts w:ascii="Arial Narrow" w:hAnsi="Arial Narrow"/>
          <w:szCs w:val="22"/>
        </w:rPr>
        <w:t>Rozporządzenie Ministra Klimatu z dnia 2 stycznia 2020 r. w sprawie katalogu odpadów (Dz.U. z 2020 r., poz. 10),</w:t>
      </w:r>
    </w:p>
    <w:p w14:paraId="3399E6FB"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bCs/>
          <w:iCs/>
          <w:szCs w:val="22"/>
        </w:rPr>
      </w:pPr>
      <w:r w:rsidRPr="000B4D1E">
        <w:rPr>
          <w:rFonts w:ascii="Arial Narrow" w:hAnsi="Arial Narrow"/>
          <w:szCs w:val="22"/>
        </w:rPr>
        <w:t>Ustawa z dnia 16 kwietnia 2004r. o wyrobach budowlanych (</w:t>
      </w:r>
      <w:proofErr w:type="spellStart"/>
      <w:r w:rsidRPr="000B4D1E">
        <w:rPr>
          <w:rFonts w:ascii="Arial Narrow" w:hAnsi="Arial Narrow"/>
          <w:szCs w:val="22"/>
        </w:rPr>
        <w:t>t</w:t>
      </w:r>
      <w:r w:rsidR="001D73D1">
        <w:rPr>
          <w:rFonts w:ascii="Arial Narrow" w:hAnsi="Arial Narrow"/>
          <w:szCs w:val="22"/>
        </w:rPr>
        <w:t>.</w:t>
      </w:r>
      <w:r w:rsidRPr="000B4D1E">
        <w:rPr>
          <w:rFonts w:ascii="Arial Narrow" w:hAnsi="Arial Narrow"/>
          <w:szCs w:val="22"/>
        </w:rPr>
        <w:t>j</w:t>
      </w:r>
      <w:proofErr w:type="spellEnd"/>
      <w:r w:rsidR="001D73D1">
        <w:rPr>
          <w:rFonts w:ascii="Arial Narrow" w:hAnsi="Arial Narrow"/>
          <w:szCs w:val="22"/>
        </w:rPr>
        <w:t>.</w:t>
      </w:r>
      <w:r w:rsidRPr="000B4D1E">
        <w:rPr>
          <w:rFonts w:ascii="Arial Narrow" w:hAnsi="Arial Narrow"/>
          <w:szCs w:val="22"/>
        </w:rPr>
        <w:t xml:space="preserve"> Dz.U. 2021 poz. 1213),</w:t>
      </w:r>
    </w:p>
    <w:p w14:paraId="323F0BFE"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szCs w:val="22"/>
        </w:rPr>
      </w:pPr>
      <w:r w:rsidRPr="000B4D1E">
        <w:rPr>
          <w:rFonts w:ascii="Arial Narrow" w:hAnsi="Arial Narrow"/>
          <w:szCs w:val="22"/>
        </w:rPr>
        <w:t>Rozporządzenie MSWiA z dnia 7 czerwca 2010r. w sprawie ochrony przeciwpożarowej budynków, innych obiektów budowlanych i terenów (Dz.U. 201</w:t>
      </w:r>
      <w:r w:rsidR="001D73D1">
        <w:rPr>
          <w:rFonts w:ascii="Arial Narrow" w:hAnsi="Arial Narrow"/>
          <w:szCs w:val="22"/>
        </w:rPr>
        <w:t>0 nr 109,</w:t>
      </w:r>
      <w:r w:rsidRPr="000B4D1E">
        <w:rPr>
          <w:rFonts w:ascii="Arial Narrow" w:hAnsi="Arial Narrow"/>
          <w:szCs w:val="22"/>
        </w:rPr>
        <w:t xml:space="preserve"> poz. </w:t>
      </w:r>
      <w:r w:rsidR="001D73D1">
        <w:rPr>
          <w:rFonts w:ascii="Arial Narrow" w:hAnsi="Arial Narrow"/>
          <w:szCs w:val="22"/>
        </w:rPr>
        <w:t>719 ze zm.</w:t>
      </w:r>
      <w:r w:rsidRPr="000B4D1E">
        <w:rPr>
          <w:rFonts w:ascii="Arial Narrow" w:hAnsi="Arial Narrow"/>
          <w:szCs w:val="22"/>
        </w:rPr>
        <w:t>),</w:t>
      </w:r>
    </w:p>
    <w:p w14:paraId="37BBDCD3"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szCs w:val="22"/>
        </w:rPr>
      </w:pPr>
      <w:r w:rsidRPr="000B4D1E">
        <w:rPr>
          <w:rFonts w:ascii="Arial Narrow" w:hAnsi="Arial Narrow"/>
          <w:szCs w:val="22"/>
        </w:rPr>
        <w:t>Ustawa z dnia 24 sierpnia 1991r. o ochronie przeciwpożarowej (</w:t>
      </w:r>
      <w:proofErr w:type="spellStart"/>
      <w:r w:rsidR="001D73D1">
        <w:rPr>
          <w:rFonts w:ascii="Arial Narrow" w:hAnsi="Arial Narrow"/>
          <w:szCs w:val="22"/>
        </w:rPr>
        <w:t>t.j</w:t>
      </w:r>
      <w:proofErr w:type="spellEnd"/>
      <w:r w:rsidR="001D73D1">
        <w:rPr>
          <w:rFonts w:ascii="Arial Narrow" w:hAnsi="Arial Narrow"/>
          <w:szCs w:val="22"/>
        </w:rPr>
        <w:t xml:space="preserve">. </w:t>
      </w:r>
      <w:r w:rsidRPr="000B4D1E">
        <w:rPr>
          <w:rFonts w:ascii="Arial Narrow" w:hAnsi="Arial Narrow"/>
          <w:szCs w:val="22"/>
        </w:rPr>
        <w:t>Dz.U. 202</w:t>
      </w:r>
      <w:r w:rsidR="001D73D1">
        <w:rPr>
          <w:rFonts w:ascii="Arial Narrow" w:hAnsi="Arial Narrow"/>
          <w:szCs w:val="22"/>
        </w:rPr>
        <w:t>2</w:t>
      </w:r>
      <w:r w:rsidRPr="000B4D1E">
        <w:rPr>
          <w:rFonts w:ascii="Arial Narrow" w:hAnsi="Arial Narrow"/>
          <w:szCs w:val="22"/>
        </w:rPr>
        <w:t xml:space="preserve"> poz. </w:t>
      </w:r>
      <w:r w:rsidR="001D73D1">
        <w:rPr>
          <w:rFonts w:ascii="Arial Narrow" w:hAnsi="Arial Narrow"/>
          <w:szCs w:val="22"/>
        </w:rPr>
        <w:t>2057</w:t>
      </w:r>
      <w:r w:rsidRPr="000B4D1E">
        <w:rPr>
          <w:rFonts w:ascii="Arial Narrow" w:hAnsi="Arial Narrow"/>
          <w:szCs w:val="22"/>
        </w:rPr>
        <w:t xml:space="preserve"> z </w:t>
      </w:r>
      <w:proofErr w:type="spellStart"/>
      <w:r w:rsidRPr="000B4D1E">
        <w:rPr>
          <w:rFonts w:ascii="Arial Narrow" w:hAnsi="Arial Narrow"/>
          <w:szCs w:val="22"/>
        </w:rPr>
        <w:t>późn</w:t>
      </w:r>
      <w:proofErr w:type="spellEnd"/>
      <w:r w:rsidRPr="000B4D1E">
        <w:rPr>
          <w:rFonts w:ascii="Arial Narrow" w:hAnsi="Arial Narrow"/>
          <w:szCs w:val="22"/>
        </w:rPr>
        <w:t>. zm.),</w:t>
      </w:r>
    </w:p>
    <w:p w14:paraId="3D13646B"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szCs w:val="22"/>
        </w:rPr>
      </w:pPr>
      <w:r w:rsidRPr="000B4D1E">
        <w:rPr>
          <w:rFonts w:ascii="Arial Narrow" w:hAnsi="Arial Narrow"/>
          <w:szCs w:val="22"/>
        </w:rPr>
        <w:t>Ustawa z dnia 21 marca 1985 r. o drogach publicznych (</w:t>
      </w:r>
      <w:proofErr w:type="spellStart"/>
      <w:r w:rsidR="001D73D1">
        <w:rPr>
          <w:rFonts w:ascii="Arial Narrow" w:hAnsi="Arial Narrow"/>
          <w:szCs w:val="22"/>
        </w:rPr>
        <w:t>t.j</w:t>
      </w:r>
      <w:proofErr w:type="spellEnd"/>
      <w:r w:rsidR="001D73D1">
        <w:rPr>
          <w:rFonts w:ascii="Arial Narrow" w:hAnsi="Arial Narrow"/>
          <w:szCs w:val="22"/>
        </w:rPr>
        <w:t xml:space="preserve">. </w:t>
      </w:r>
      <w:r w:rsidRPr="000B4D1E">
        <w:rPr>
          <w:rFonts w:ascii="Arial Narrow" w:hAnsi="Arial Narrow"/>
          <w:szCs w:val="22"/>
        </w:rPr>
        <w:t>Dz.U. 202</w:t>
      </w:r>
      <w:r w:rsidR="001D73D1">
        <w:rPr>
          <w:rFonts w:ascii="Arial Narrow" w:hAnsi="Arial Narrow"/>
          <w:szCs w:val="22"/>
        </w:rPr>
        <w:t>2</w:t>
      </w:r>
      <w:r w:rsidRPr="000B4D1E">
        <w:rPr>
          <w:rFonts w:ascii="Arial Narrow" w:hAnsi="Arial Narrow"/>
          <w:szCs w:val="22"/>
        </w:rPr>
        <w:t xml:space="preserve"> poz. </w:t>
      </w:r>
      <w:r w:rsidR="001D73D1" w:rsidRPr="000B4D1E">
        <w:rPr>
          <w:rFonts w:ascii="Arial Narrow" w:hAnsi="Arial Narrow"/>
          <w:szCs w:val="22"/>
        </w:rPr>
        <w:t>1</w:t>
      </w:r>
      <w:r w:rsidR="001D73D1">
        <w:rPr>
          <w:rFonts w:ascii="Arial Narrow" w:hAnsi="Arial Narrow"/>
          <w:szCs w:val="22"/>
        </w:rPr>
        <w:t>693</w:t>
      </w:r>
      <w:r w:rsidR="001D73D1" w:rsidRPr="000B4D1E">
        <w:rPr>
          <w:rFonts w:ascii="Arial Narrow" w:hAnsi="Arial Narrow"/>
          <w:szCs w:val="22"/>
        </w:rPr>
        <w:t xml:space="preserve"> </w:t>
      </w:r>
      <w:r w:rsidRPr="000B4D1E">
        <w:rPr>
          <w:rFonts w:ascii="Arial Narrow" w:hAnsi="Arial Narrow"/>
          <w:szCs w:val="22"/>
        </w:rPr>
        <w:t>z</w:t>
      </w:r>
      <w:r w:rsidR="001D73D1">
        <w:rPr>
          <w:rFonts w:ascii="Arial Narrow" w:hAnsi="Arial Narrow"/>
          <w:szCs w:val="22"/>
        </w:rPr>
        <w:t xml:space="preserve">e </w:t>
      </w:r>
      <w:r w:rsidRPr="000B4D1E">
        <w:rPr>
          <w:rFonts w:ascii="Arial Narrow" w:hAnsi="Arial Narrow"/>
          <w:szCs w:val="22"/>
        </w:rPr>
        <w:t>zm.),</w:t>
      </w:r>
    </w:p>
    <w:p w14:paraId="2C002793"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szCs w:val="22"/>
        </w:rPr>
      </w:pPr>
      <w:r w:rsidRPr="000B4D1E">
        <w:rPr>
          <w:rFonts w:ascii="Arial Narrow" w:hAnsi="Arial Narrow"/>
          <w:szCs w:val="22"/>
        </w:rPr>
        <w:t>Rozporządzenie Rady Ministrów z dnia 7 grudnia 2012r. w sprawie rodzajów urządzeń technicznych podlegających dozorowi technicznemu (Dz.U. z 2012r., poz. 1468).</w:t>
      </w:r>
    </w:p>
    <w:p w14:paraId="1CFB0FEA"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szCs w:val="22"/>
        </w:rPr>
      </w:pPr>
      <w:r w:rsidRPr="000B4D1E">
        <w:rPr>
          <w:rFonts w:ascii="Arial Narrow" w:hAnsi="Arial Narrow"/>
          <w:szCs w:val="22"/>
        </w:rPr>
        <w:t>Ustawa z dnia 23 lipca 2003r. o ochronie zabytków i opiece nad zabytkami (</w:t>
      </w:r>
      <w:proofErr w:type="spellStart"/>
      <w:r w:rsidR="001D73D1">
        <w:rPr>
          <w:rFonts w:ascii="Arial Narrow" w:hAnsi="Arial Narrow"/>
          <w:szCs w:val="22"/>
        </w:rPr>
        <w:t>t.j</w:t>
      </w:r>
      <w:proofErr w:type="spellEnd"/>
      <w:r w:rsidR="001D73D1">
        <w:rPr>
          <w:rFonts w:ascii="Arial Narrow" w:hAnsi="Arial Narrow"/>
          <w:szCs w:val="22"/>
        </w:rPr>
        <w:t xml:space="preserve">. </w:t>
      </w:r>
      <w:r w:rsidRPr="000B4D1E">
        <w:rPr>
          <w:rFonts w:ascii="Arial Narrow" w:hAnsi="Arial Narrow"/>
          <w:szCs w:val="22"/>
        </w:rPr>
        <w:t>Dz.U. 202</w:t>
      </w:r>
      <w:r w:rsidR="001D73D1">
        <w:rPr>
          <w:rFonts w:ascii="Arial Narrow" w:hAnsi="Arial Narrow"/>
          <w:szCs w:val="22"/>
        </w:rPr>
        <w:t>2</w:t>
      </w:r>
      <w:r w:rsidRPr="000B4D1E">
        <w:rPr>
          <w:rFonts w:ascii="Arial Narrow" w:hAnsi="Arial Narrow"/>
          <w:szCs w:val="22"/>
        </w:rPr>
        <w:t xml:space="preserve"> poz. </w:t>
      </w:r>
      <w:r w:rsidR="001D73D1">
        <w:rPr>
          <w:rFonts w:ascii="Arial Narrow" w:hAnsi="Arial Narrow"/>
          <w:szCs w:val="22"/>
        </w:rPr>
        <w:t>840</w:t>
      </w:r>
      <w:r w:rsidR="001D73D1" w:rsidRPr="000B4D1E">
        <w:rPr>
          <w:rFonts w:ascii="Arial Narrow" w:hAnsi="Arial Narrow"/>
          <w:szCs w:val="22"/>
        </w:rPr>
        <w:t xml:space="preserve"> </w:t>
      </w:r>
      <w:r w:rsidRPr="000B4D1E">
        <w:rPr>
          <w:rFonts w:ascii="Arial Narrow" w:hAnsi="Arial Narrow"/>
          <w:szCs w:val="22"/>
        </w:rPr>
        <w:t>),</w:t>
      </w:r>
    </w:p>
    <w:p w14:paraId="669E51DB"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bCs/>
          <w:iCs/>
          <w:szCs w:val="22"/>
        </w:rPr>
      </w:pPr>
      <w:r w:rsidRPr="000B4D1E">
        <w:rPr>
          <w:rFonts w:ascii="Arial Narrow" w:hAnsi="Arial Narrow"/>
          <w:szCs w:val="22"/>
        </w:rPr>
        <w:t>Rozporządzenie Ministra Budownictwa z dnia 14 lipca 2006 r. w sprawie sposobu realizacji obowiązków dostawców ścieków przemysłowych oraz warunków wprowadzania ścieków do urządzeń kanalizacyjnych (</w:t>
      </w:r>
      <w:proofErr w:type="spellStart"/>
      <w:r w:rsidRPr="000B4D1E">
        <w:rPr>
          <w:rFonts w:ascii="Arial Narrow" w:hAnsi="Arial Narrow"/>
          <w:szCs w:val="22"/>
        </w:rPr>
        <w:t>t</w:t>
      </w:r>
      <w:r w:rsidR="001D73D1">
        <w:rPr>
          <w:rFonts w:ascii="Arial Narrow" w:hAnsi="Arial Narrow"/>
          <w:szCs w:val="22"/>
        </w:rPr>
        <w:t>.</w:t>
      </w:r>
      <w:r w:rsidRPr="000B4D1E">
        <w:rPr>
          <w:rFonts w:ascii="Arial Narrow" w:hAnsi="Arial Narrow"/>
          <w:szCs w:val="22"/>
        </w:rPr>
        <w:t>j</w:t>
      </w:r>
      <w:proofErr w:type="spellEnd"/>
      <w:r w:rsidR="001D73D1">
        <w:rPr>
          <w:rFonts w:ascii="Arial Narrow" w:hAnsi="Arial Narrow"/>
          <w:szCs w:val="22"/>
        </w:rPr>
        <w:t>.</w:t>
      </w:r>
      <w:r w:rsidRPr="000B4D1E">
        <w:rPr>
          <w:rFonts w:ascii="Arial Narrow" w:hAnsi="Arial Narrow"/>
          <w:szCs w:val="22"/>
        </w:rPr>
        <w:t xml:space="preserve"> Dz.U. 2016 poz. 1757),</w:t>
      </w:r>
    </w:p>
    <w:p w14:paraId="62B73432"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szCs w:val="22"/>
        </w:rPr>
      </w:pPr>
      <w:r w:rsidRPr="000B4D1E">
        <w:rPr>
          <w:rFonts w:ascii="Arial Narrow" w:hAnsi="Arial Narrow"/>
          <w:szCs w:val="22"/>
        </w:rPr>
        <w:t>Ustawa z dnia 7 czerwca 2001r. o zbiorowym zaopatrzeniu w wodę i zbiorowym odprowadzaniu ścieków (</w:t>
      </w:r>
      <w:proofErr w:type="spellStart"/>
      <w:r w:rsidR="001D73D1">
        <w:rPr>
          <w:rFonts w:ascii="Arial Narrow" w:hAnsi="Arial Narrow"/>
          <w:szCs w:val="22"/>
        </w:rPr>
        <w:t>t.j</w:t>
      </w:r>
      <w:proofErr w:type="spellEnd"/>
      <w:r w:rsidR="001D73D1">
        <w:rPr>
          <w:rFonts w:ascii="Arial Narrow" w:hAnsi="Arial Narrow"/>
          <w:szCs w:val="22"/>
        </w:rPr>
        <w:t xml:space="preserve">. </w:t>
      </w:r>
      <w:r w:rsidRPr="000B4D1E">
        <w:rPr>
          <w:rFonts w:ascii="Arial Narrow" w:hAnsi="Arial Narrow"/>
          <w:szCs w:val="22"/>
        </w:rPr>
        <w:t>Dz.U. 2020 poz. 2028</w:t>
      </w:r>
      <w:r w:rsidR="001D73D1">
        <w:rPr>
          <w:rFonts w:ascii="Arial Narrow" w:hAnsi="Arial Narrow"/>
          <w:szCs w:val="22"/>
        </w:rPr>
        <w:t xml:space="preserve"> ze zm.</w:t>
      </w:r>
      <w:r w:rsidRPr="000B4D1E">
        <w:rPr>
          <w:rFonts w:ascii="Arial Narrow" w:hAnsi="Arial Narrow"/>
          <w:szCs w:val="22"/>
        </w:rPr>
        <w:t>),</w:t>
      </w:r>
    </w:p>
    <w:p w14:paraId="295A42C0"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szCs w:val="22"/>
        </w:rPr>
      </w:pPr>
      <w:r w:rsidRPr="000B4D1E">
        <w:rPr>
          <w:rFonts w:ascii="Arial Narrow" w:hAnsi="Arial Narrow"/>
          <w:szCs w:val="22"/>
        </w:rPr>
        <w:t>Rozporządzenie Rady Ministrów z dnia 1 czerwca 2004r. w sprawie określenia warunków zezwolenia na zajęcie pasa drogowego (</w:t>
      </w:r>
      <w:proofErr w:type="spellStart"/>
      <w:r w:rsidR="001D73D1">
        <w:rPr>
          <w:rFonts w:ascii="Arial Narrow" w:hAnsi="Arial Narrow"/>
          <w:szCs w:val="22"/>
        </w:rPr>
        <w:t>t.j</w:t>
      </w:r>
      <w:proofErr w:type="spellEnd"/>
      <w:r w:rsidR="001D73D1">
        <w:rPr>
          <w:rFonts w:ascii="Arial Narrow" w:hAnsi="Arial Narrow"/>
          <w:szCs w:val="22"/>
        </w:rPr>
        <w:t xml:space="preserve">. </w:t>
      </w:r>
      <w:r w:rsidRPr="000B4D1E">
        <w:rPr>
          <w:rFonts w:ascii="Arial Narrow" w:hAnsi="Arial Narrow"/>
          <w:szCs w:val="22"/>
        </w:rPr>
        <w:t>Dz.U. 2016 poz. 1264),</w:t>
      </w:r>
    </w:p>
    <w:p w14:paraId="06BF7866"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szCs w:val="22"/>
        </w:rPr>
      </w:pPr>
      <w:r w:rsidRPr="000B4D1E">
        <w:rPr>
          <w:rFonts w:ascii="Arial Narrow" w:hAnsi="Arial Narrow"/>
          <w:szCs w:val="22"/>
        </w:rPr>
        <w:t>Rozporządzenie Ministra Infrastruktury z dnia 23 września 2003r. w sprawie szczegółowych warunków zarządzania ruchem na drogach oraz wykonywania nadzoru nad tym zarządzeniem (</w:t>
      </w:r>
      <w:proofErr w:type="spellStart"/>
      <w:r w:rsidR="000B4D1E">
        <w:rPr>
          <w:rFonts w:ascii="Arial Narrow" w:hAnsi="Arial Narrow"/>
          <w:szCs w:val="22"/>
        </w:rPr>
        <w:t>t.j</w:t>
      </w:r>
      <w:proofErr w:type="spellEnd"/>
      <w:r w:rsidR="000B4D1E">
        <w:rPr>
          <w:rFonts w:ascii="Arial Narrow" w:hAnsi="Arial Narrow"/>
          <w:szCs w:val="22"/>
        </w:rPr>
        <w:t xml:space="preserve">. </w:t>
      </w:r>
      <w:r w:rsidRPr="000B4D1E">
        <w:rPr>
          <w:rFonts w:ascii="Arial Narrow" w:hAnsi="Arial Narrow"/>
          <w:szCs w:val="22"/>
        </w:rPr>
        <w:t>Dz.U. 2017 poz. 784),</w:t>
      </w:r>
    </w:p>
    <w:p w14:paraId="7A7AA0D1" w14:textId="77777777" w:rsidR="00C45CB7" w:rsidRDefault="00C45CB7" w:rsidP="001C3A7B">
      <w:pPr>
        <w:widowControl w:val="0"/>
        <w:numPr>
          <w:ilvl w:val="0"/>
          <w:numId w:val="56"/>
        </w:numPr>
        <w:tabs>
          <w:tab w:val="clear" w:pos="2204"/>
          <w:tab w:val="num" w:pos="540"/>
        </w:tabs>
        <w:spacing w:line="276" w:lineRule="auto"/>
        <w:ind w:left="540" w:hanging="540"/>
        <w:rPr>
          <w:rFonts w:ascii="Arial Narrow" w:hAnsi="Arial Narrow"/>
          <w:szCs w:val="22"/>
        </w:rPr>
      </w:pPr>
      <w:r w:rsidRPr="000B4D1E">
        <w:rPr>
          <w:rFonts w:ascii="Arial Narrow" w:hAnsi="Arial Narrow"/>
          <w:szCs w:val="22"/>
        </w:rPr>
        <w:t>Rozporządzenie Ministra Infrastruktury z dnia 3 lipca 2003r. w sprawie szczegółowych warunków technicznych dla znaków i sygnałów oraz urządzeń bezpieczeństwa ruchu drogowego i warunków ich umieszczania na drogach (</w:t>
      </w:r>
      <w:proofErr w:type="spellStart"/>
      <w:r w:rsidR="000B4D1E">
        <w:rPr>
          <w:rFonts w:ascii="Arial Narrow" w:hAnsi="Arial Narrow"/>
          <w:szCs w:val="22"/>
        </w:rPr>
        <w:t>t.j</w:t>
      </w:r>
      <w:proofErr w:type="spellEnd"/>
      <w:r w:rsidR="000B4D1E">
        <w:rPr>
          <w:rFonts w:ascii="Arial Narrow" w:hAnsi="Arial Narrow"/>
          <w:szCs w:val="22"/>
        </w:rPr>
        <w:t xml:space="preserve">. </w:t>
      </w:r>
      <w:r w:rsidRPr="000B4D1E">
        <w:rPr>
          <w:rFonts w:ascii="Arial Narrow" w:hAnsi="Arial Narrow"/>
          <w:szCs w:val="22"/>
        </w:rPr>
        <w:t>Dz.U. 2019, poz. 2311 z</w:t>
      </w:r>
      <w:r w:rsidR="000B4D1E">
        <w:rPr>
          <w:rFonts w:ascii="Arial Narrow" w:hAnsi="Arial Narrow"/>
          <w:szCs w:val="22"/>
        </w:rPr>
        <w:t xml:space="preserve">e </w:t>
      </w:r>
      <w:r w:rsidRPr="000B4D1E">
        <w:rPr>
          <w:rFonts w:ascii="Arial Narrow" w:hAnsi="Arial Narrow"/>
          <w:szCs w:val="22"/>
        </w:rPr>
        <w:t>zm.),</w:t>
      </w:r>
    </w:p>
    <w:p w14:paraId="4D7861DE" w14:textId="77777777" w:rsidR="000B4D1E" w:rsidRPr="000B4D1E" w:rsidRDefault="000B4D1E" w:rsidP="001C3A7B">
      <w:pPr>
        <w:widowControl w:val="0"/>
        <w:numPr>
          <w:ilvl w:val="0"/>
          <w:numId w:val="56"/>
        </w:numPr>
        <w:tabs>
          <w:tab w:val="clear" w:pos="2204"/>
          <w:tab w:val="num" w:pos="540"/>
        </w:tabs>
        <w:spacing w:line="276" w:lineRule="auto"/>
        <w:ind w:left="540" w:hanging="540"/>
        <w:rPr>
          <w:rFonts w:ascii="Arial Narrow" w:hAnsi="Arial Narrow"/>
          <w:szCs w:val="22"/>
        </w:rPr>
      </w:pPr>
      <w:r w:rsidRPr="000B4D1E">
        <w:rPr>
          <w:rFonts w:ascii="Arial Narrow" w:hAnsi="Arial Narrow"/>
          <w:szCs w:val="22"/>
        </w:rPr>
        <w:t>Rozporządzenie Ministra Infrastruktury z dnia 24 czerwca 2022 r. w sprawie przepisów techniczno-budowlanych dotyczących dróg publicznych</w:t>
      </w:r>
      <w:r>
        <w:rPr>
          <w:rFonts w:ascii="Arial Narrow" w:hAnsi="Arial Narrow"/>
          <w:szCs w:val="22"/>
        </w:rPr>
        <w:t xml:space="preserve"> (Dz.U.2022, poz. 1518),</w:t>
      </w:r>
    </w:p>
    <w:p w14:paraId="1E4F69E0" w14:textId="77777777" w:rsidR="00C45CB7" w:rsidRPr="000B4D1E" w:rsidRDefault="00C45CB7" w:rsidP="001C3A7B">
      <w:pPr>
        <w:widowControl w:val="0"/>
        <w:numPr>
          <w:ilvl w:val="0"/>
          <w:numId w:val="56"/>
        </w:numPr>
        <w:tabs>
          <w:tab w:val="clear" w:pos="2204"/>
          <w:tab w:val="num" w:pos="540"/>
        </w:tabs>
        <w:spacing w:line="276" w:lineRule="auto"/>
        <w:ind w:left="540" w:hanging="540"/>
        <w:rPr>
          <w:rFonts w:ascii="Arial Narrow" w:hAnsi="Arial Narrow"/>
          <w:szCs w:val="22"/>
        </w:rPr>
      </w:pPr>
      <w:r w:rsidRPr="000B4D1E">
        <w:rPr>
          <w:rFonts w:ascii="Arial Narrow" w:hAnsi="Arial Narrow"/>
          <w:szCs w:val="22"/>
        </w:rPr>
        <w:t>Rozporządzenie Ministra Transportu, Budownictwa i Gospodarki Morskiej z dnia 25 kwietnia 2012r. w sprawie ustalania geotechnicznych warunków posadowienia obiektów budowlanych (Dz.U. z 2012, poz.463),</w:t>
      </w:r>
    </w:p>
    <w:p w14:paraId="679D8340" w14:textId="77777777" w:rsidR="00C45CB7" w:rsidRPr="000B4D1E" w:rsidRDefault="00C45CB7" w:rsidP="000B4D1E">
      <w:pPr>
        <w:spacing w:line="276" w:lineRule="auto"/>
        <w:ind w:left="3119" w:hanging="3119"/>
        <w:rPr>
          <w:rFonts w:ascii="Arial Narrow" w:hAnsi="Arial Narrow"/>
          <w:szCs w:val="22"/>
        </w:rPr>
      </w:pPr>
      <w:r w:rsidRPr="000B4D1E">
        <w:rPr>
          <w:rFonts w:ascii="Arial Narrow" w:hAnsi="Arial Narrow"/>
          <w:szCs w:val="22"/>
        </w:rPr>
        <w:t>PN-B-01029:2000P*</w:t>
      </w:r>
      <w:r w:rsidRPr="000B4D1E">
        <w:rPr>
          <w:rFonts w:ascii="Arial Narrow" w:hAnsi="Arial Narrow"/>
          <w:szCs w:val="22"/>
        </w:rPr>
        <w:tab/>
        <w:t xml:space="preserve">Rysunek budowlany. Zasady wymiarowania na rysunkach architektoniczno-budowlanych. </w:t>
      </w:r>
    </w:p>
    <w:p w14:paraId="20C11607" w14:textId="77777777" w:rsidR="00C45CB7" w:rsidRPr="000B4D1E" w:rsidRDefault="00000000" w:rsidP="000B4D1E">
      <w:pPr>
        <w:spacing w:line="276" w:lineRule="auto"/>
        <w:ind w:left="3119" w:hanging="3119"/>
        <w:rPr>
          <w:rFonts w:ascii="Arial Narrow" w:hAnsi="Arial Narrow"/>
          <w:szCs w:val="22"/>
        </w:rPr>
      </w:pPr>
      <w:hyperlink r:id="rId73" w:tooltip="PN-EN ISO 128-20:2002P" w:history="1">
        <w:r w:rsidR="00C45CB7" w:rsidRPr="000B4D1E">
          <w:rPr>
            <w:rStyle w:val="Hipercze"/>
            <w:rFonts w:ascii="Arial Narrow" w:hAnsi="Arial Narrow"/>
            <w:color w:val="auto"/>
            <w:szCs w:val="22"/>
            <w:u w:val="none"/>
          </w:rPr>
          <w:t>PN-EN ISO 128-20:2002P</w:t>
        </w:r>
      </w:hyperlink>
      <w:r w:rsidR="00C45CB7" w:rsidRPr="000B4D1E">
        <w:rPr>
          <w:rFonts w:ascii="Arial Narrow" w:hAnsi="Arial Narrow"/>
          <w:szCs w:val="22"/>
        </w:rPr>
        <w:t xml:space="preserve">*            </w:t>
      </w:r>
      <w:r w:rsidR="000B4D1E">
        <w:rPr>
          <w:rFonts w:ascii="Arial Narrow" w:hAnsi="Arial Narrow"/>
          <w:szCs w:val="22"/>
        </w:rPr>
        <w:tab/>
      </w:r>
      <w:r w:rsidR="00C45CB7" w:rsidRPr="000B4D1E">
        <w:rPr>
          <w:rFonts w:ascii="Arial Narrow" w:hAnsi="Arial Narrow"/>
          <w:szCs w:val="22"/>
        </w:rPr>
        <w:t>Rysunek techniczny -- Zasady ogólne przedstawiania -- Część 20: Wymagania podstawowe dotyczące linii</w:t>
      </w:r>
    </w:p>
    <w:p w14:paraId="2A76D3F9" w14:textId="77777777" w:rsidR="00C45CB7" w:rsidRPr="000B4D1E" w:rsidRDefault="00C45CB7" w:rsidP="000B4D1E">
      <w:pPr>
        <w:spacing w:line="276" w:lineRule="auto"/>
        <w:ind w:left="3119" w:hanging="3119"/>
        <w:rPr>
          <w:rFonts w:ascii="Arial Narrow" w:hAnsi="Arial Narrow"/>
          <w:szCs w:val="22"/>
        </w:rPr>
      </w:pPr>
      <w:r w:rsidRPr="000B4D1E">
        <w:rPr>
          <w:rFonts w:ascii="Arial Narrow" w:hAnsi="Arial Narrow"/>
          <w:szCs w:val="22"/>
        </w:rPr>
        <w:t>PN-EN ISO 128-21:2006P*</w:t>
      </w:r>
      <w:r w:rsidRPr="000B4D1E">
        <w:rPr>
          <w:rFonts w:ascii="Arial Narrow" w:hAnsi="Arial Narrow"/>
          <w:szCs w:val="22"/>
        </w:rPr>
        <w:tab/>
        <w:t xml:space="preserve">Rysunek techniczny - Zasady ogólne przedstawiania. – Część 21: Linie w systemach CAD. </w:t>
      </w:r>
    </w:p>
    <w:p w14:paraId="2BAED199" w14:textId="77777777" w:rsidR="00C45CB7" w:rsidRPr="000B4D1E" w:rsidRDefault="00C45CB7" w:rsidP="000B4D1E">
      <w:pPr>
        <w:spacing w:line="276" w:lineRule="auto"/>
        <w:ind w:left="3119" w:hanging="3119"/>
        <w:rPr>
          <w:rFonts w:ascii="Arial Narrow" w:hAnsi="Arial Narrow"/>
          <w:szCs w:val="22"/>
        </w:rPr>
      </w:pPr>
      <w:r w:rsidRPr="000B4D1E">
        <w:rPr>
          <w:rFonts w:ascii="Arial Narrow" w:hAnsi="Arial Narrow"/>
          <w:szCs w:val="22"/>
        </w:rPr>
        <w:t>PN-B-01025:2004P*</w:t>
      </w:r>
      <w:r w:rsidRPr="000B4D1E">
        <w:rPr>
          <w:rFonts w:ascii="Arial Narrow" w:hAnsi="Arial Narrow"/>
          <w:szCs w:val="22"/>
        </w:rPr>
        <w:tab/>
        <w:t>Rysunek budowlany - Oznaczenia graficzne na rysunkach architektoniczno-budowlanych</w:t>
      </w:r>
    </w:p>
    <w:p w14:paraId="6CABA1C3" w14:textId="77777777" w:rsidR="00C45CB7" w:rsidRPr="000B4D1E" w:rsidRDefault="00000000" w:rsidP="000B4D1E">
      <w:pPr>
        <w:spacing w:line="276" w:lineRule="auto"/>
        <w:ind w:left="3119" w:hanging="3119"/>
        <w:rPr>
          <w:rFonts w:ascii="Arial Narrow" w:hAnsi="Arial Narrow"/>
          <w:szCs w:val="22"/>
        </w:rPr>
      </w:pPr>
      <w:hyperlink r:id="rId74" w:tooltip="PN-B-01027:2002P" w:history="1">
        <w:r w:rsidR="00C45CB7" w:rsidRPr="000B4D1E">
          <w:rPr>
            <w:rStyle w:val="Hipercze"/>
            <w:rFonts w:ascii="Arial Narrow" w:hAnsi="Arial Narrow"/>
            <w:color w:val="auto"/>
            <w:szCs w:val="22"/>
            <w:u w:val="none"/>
          </w:rPr>
          <w:t>PN-B-01027:2002P</w:t>
        </w:r>
      </w:hyperlink>
      <w:r w:rsidR="00C45CB7" w:rsidRPr="000B4D1E">
        <w:rPr>
          <w:rFonts w:ascii="Arial Narrow" w:hAnsi="Arial Narrow"/>
          <w:szCs w:val="22"/>
        </w:rPr>
        <w:t xml:space="preserve">* </w:t>
      </w:r>
      <w:r w:rsidR="00C45CB7" w:rsidRPr="000B4D1E">
        <w:rPr>
          <w:rFonts w:ascii="Arial Narrow" w:hAnsi="Arial Narrow"/>
          <w:szCs w:val="22"/>
        </w:rPr>
        <w:tab/>
        <w:t xml:space="preserve">Rysunek budowlany - Oznaczenia graficzne stosowane w projektach zagospodarowania działki lub terenu </w:t>
      </w:r>
    </w:p>
    <w:p w14:paraId="0F69A51D" w14:textId="77777777" w:rsidR="00C45CB7" w:rsidRPr="000B4D1E" w:rsidRDefault="00000000" w:rsidP="000B4D1E">
      <w:pPr>
        <w:spacing w:line="276" w:lineRule="auto"/>
        <w:ind w:left="3119" w:hanging="3119"/>
        <w:rPr>
          <w:rFonts w:ascii="Arial Narrow" w:hAnsi="Arial Narrow"/>
          <w:szCs w:val="22"/>
        </w:rPr>
      </w:pPr>
      <w:hyperlink r:id="rId75" w:tooltip="PN-B-01029:2000P" w:history="1">
        <w:r w:rsidR="00C45CB7" w:rsidRPr="000B4D1E">
          <w:rPr>
            <w:rStyle w:val="Hipercze"/>
            <w:rFonts w:ascii="Arial Narrow" w:hAnsi="Arial Narrow"/>
            <w:color w:val="auto"/>
            <w:szCs w:val="22"/>
            <w:u w:val="none"/>
          </w:rPr>
          <w:t>PN-B-01029:2000P</w:t>
        </w:r>
      </w:hyperlink>
      <w:r w:rsidR="00C45CB7" w:rsidRPr="000B4D1E">
        <w:rPr>
          <w:rFonts w:ascii="Arial Narrow" w:hAnsi="Arial Narrow"/>
          <w:szCs w:val="22"/>
        </w:rPr>
        <w:t xml:space="preserve">* </w:t>
      </w:r>
      <w:r w:rsidR="00C45CB7" w:rsidRPr="000B4D1E">
        <w:rPr>
          <w:rFonts w:ascii="Arial Narrow" w:hAnsi="Arial Narrow"/>
          <w:szCs w:val="22"/>
        </w:rPr>
        <w:tab/>
        <w:t xml:space="preserve">Rysunek budowlany - Zasady wymiarowania na rysunkach architektoniczno-budowlanych </w:t>
      </w:r>
    </w:p>
    <w:p w14:paraId="62EFF2F8" w14:textId="77777777" w:rsidR="00C45CB7" w:rsidRPr="000B4D1E" w:rsidRDefault="00000000" w:rsidP="000B4D1E">
      <w:pPr>
        <w:spacing w:line="276" w:lineRule="auto"/>
        <w:ind w:left="3119" w:hanging="3119"/>
        <w:rPr>
          <w:rFonts w:ascii="Arial Narrow" w:hAnsi="Arial Narrow"/>
          <w:szCs w:val="22"/>
        </w:rPr>
      </w:pPr>
      <w:hyperlink r:id="rId76" w:tooltip="PN-B-01030:2000P" w:history="1">
        <w:r w:rsidR="00C45CB7" w:rsidRPr="000B4D1E">
          <w:rPr>
            <w:rStyle w:val="Hipercze"/>
            <w:rFonts w:ascii="Arial Narrow" w:hAnsi="Arial Narrow"/>
            <w:color w:val="auto"/>
            <w:szCs w:val="22"/>
            <w:u w:val="none"/>
          </w:rPr>
          <w:t>PN-B-01030:2000P</w:t>
        </w:r>
      </w:hyperlink>
      <w:r w:rsidR="00C45CB7" w:rsidRPr="000B4D1E">
        <w:rPr>
          <w:rFonts w:ascii="Arial Narrow" w:hAnsi="Arial Narrow"/>
          <w:szCs w:val="22"/>
        </w:rPr>
        <w:t xml:space="preserve">* </w:t>
      </w:r>
      <w:r w:rsidR="00C45CB7" w:rsidRPr="000B4D1E">
        <w:rPr>
          <w:rFonts w:ascii="Arial Narrow" w:hAnsi="Arial Narrow"/>
          <w:szCs w:val="22"/>
        </w:rPr>
        <w:tab/>
        <w:t xml:space="preserve">Rysunek budowlany - Oznaczenia graficzne materiałów budowlanych </w:t>
      </w:r>
    </w:p>
    <w:p w14:paraId="2A48FF18" w14:textId="77777777" w:rsidR="00C45CB7" w:rsidRPr="000B4D1E" w:rsidRDefault="00000000" w:rsidP="000B4D1E">
      <w:pPr>
        <w:spacing w:line="276" w:lineRule="auto"/>
        <w:ind w:left="3119" w:hanging="3119"/>
        <w:rPr>
          <w:rFonts w:ascii="Arial Narrow" w:hAnsi="Arial Narrow"/>
          <w:szCs w:val="22"/>
        </w:rPr>
      </w:pPr>
      <w:hyperlink r:id="rId77" w:tooltip="PN-EN ISO 11091:2001P" w:history="1">
        <w:r w:rsidR="00C45CB7" w:rsidRPr="000B4D1E">
          <w:rPr>
            <w:rStyle w:val="Hipercze"/>
            <w:rFonts w:ascii="Arial Narrow" w:hAnsi="Arial Narrow"/>
            <w:color w:val="auto"/>
            <w:szCs w:val="22"/>
            <w:u w:val="none"/>
          </w:rPr>
          <w:t>PN-EN ISO 11091:2001P</w:t>
        </w:r>
      </w:hyperlink>
      <w:r w:rsidR="00C45CB7" w:rsidRPr="000B4D1E">
        <w:rPr>
          <w:rFonts w:ascii="Arial Narrow" w:hAnsi="Arial Narrow"/>
          <w:szCs w:val="22"/>
        </w:rPr>
        <w:t xml:space="preserve">* </w:t>
      </w:r>
      <w:r w:rsidR="00C45CB7" w:rsidRPr="000B4D1E">
        <w:rPr>
          <w:rFonts w:ascii="Arial Narrow" w:hAnsi="Arial Narrow"/>
          <w:szCs w:val="22"/>
        </w:rPr>
        <w:tab/>
        <w:t xml:space="preserve">Rysunek budowlany - Projekty zagospodarowania terenu </w:t>
      </w:r>
    </w:p>
    <w:p w14:paraId="4D6EFDE1" w14:textId="77777777" w:rsidR="00C45CB7" w:rsidRPr="000B4D1E" w:rsidRDefault="00000000" w:rsidP="000B4D1E">
      <w:pPr>
        <w:spacing w:line="276" w:lineRule="auto"/>
        <w:ind w:left="3119" w:hanging="3119"/>
        <w:rPr>
          <w:rFonts w:ascii="Arial Narrow" w:hAnsi="Arial Narrow"/>
          <w:szCs w:val="22"/>
        </w:rPr>
      </w:pPr>
      <w:hyperlink r:id="rId78" w:tooltip="PN-EN ISO 3766:2006P" w:history="1">
        <w:r w:rsidR="00C45CB7" w:rsidRPr="000B4D1E">
          <w:rPr>
            <w:rStyle w:val="Hipercze"/>
            <w:rFonts w:ascii="Arial Narrow" w:hAnsi="Arial Narrow"/>
            <w:color w:val="auto"/>
            <w:szCs w:val="22"/>
            <w:u w:val="none"/>
          </w:rPr>
          <w:t>PN-EN ISO 3766:2006P</w:t>
        </w:r>
      </w:hyperlink>
      <w:r w:rsidR="00C45CB7" w:rsidRPr="000B4D1E">
        <w:rPr>
          <w:rFonts w:ascii="Arial Narrow" w:hAnsi="Arial Narrow"/>
          <w:szCs w:val="22"/>
        </w:rPr>
        <w:t xml:space="preserve">* </w:t>
      </w:r>
      <w:r w:rsidR="00C45CB7" w:rsidRPr="000B4D1E">
        <w:rPr>
          <w:rFonts w:ascii="Arial Narrow" w:hAnsi="Arial Narrow"/>
          <w:szCs w:val="22"/>
        </w:rPr>
        <w:tab/>
        <w:t xml:space="preserve">Rysunek budowlany - Uproszczony sposób przedstawiania zbrojenia betonu </w:t>
      </w:r>
    </w:p>
    <w:p w14:paraId="360E897D" w14:textId="77777777" w:rsidR="00C45CB7" w:rsidRPr="000B4D1E" w:rsidRDefault="00000000" w:rsidP="000B4D1E">
      <w:pPr>
        <w:spacing w:line="276" w:lineRule="auto"/>
        <w:ind w:left="3119" w:hanging="3119"/>
        <w:rPr>
          <w:rFonts w:ascii="Arial Narrow" w:hAnsi="Arial Narrow"/>
          <w:szCs w:val="22"/>
        </w:rPr>
      </w:pPr>
      <w:hyperlink r:id="rId79" w:tooltip="PN-EN ISO 4157-1:2001P" w:history="1">
        <w:r w:rsidR="00C45CB7" w:rsidRPr="000B4D1E">
          <w:rPr>
            <w:rStyle w:val="Hipercze"/>
            <w:rFonts w:ascii="Arial Narrow" w:hAnsi="Arial Narrow"/>
            <w:color w:val="auto"/>
            <w:szCs w:val="22"/>
            <w:u w:val="none"/>
          </w:rPr>
          <w:t>PN-EN ISO 4157-1:2001P</w:t>
        </w:r>
      </w:hyperlink>
      <w:r w:rsidR="00C45CB7" w:rsidRPr="000B4D1E">
        <w:rPr>
          <w:rFonts w:ascii="Arial Narrow" w:hAnsi="Arial Narrow"/>
          <w:szCs w:val="22"/>
        </w:rPr>
        <w:t xml:space="preserve">* </w:t>
      </w:r>
      <w:r w:rsidR="00C45CB7" w:rsidRPr="000B4D1E">
        <w:rPr>
          <w:rFonts w:ascii="Arial Narrow" w:hAnsi="Arial Narrow"/>
          <w:szCs w:val="22"/>
        </w:rPr>
        <w:tab/>
        <w:t xml:space="preserve">Rysunek budowlany - Systemy oznaczeń - Część 1: Budynki i części budynków </w:t>
      </w:r>
    </w:p>
    <w:p w14:paraId="66BD57B3" w14:textId="77777777" w:rsidR="00C45CB7" w:rsidRPr="000B4D1E" w:rsidRDefault="00000000" w:rsidP="000B4D1E">
      <w:pPr>
        <w:spacing w:line="276" w:lineRule="auto"/>
        <w:ind w:left="3119" w:hanging="3119"/>
        <w:rPr>
          <w:rFonts w:ascii="Arial Narrow" w:hAnsi="Arial Narrow"/>
          <w:szCs w:val="22"/>
        </w:rPr>
      </w:pPr>
      <w:hyperlink r:id="rId80" w:tooltip="PN-EN ISO 4157-2:2001P" w:history="1">
        <w:r w:rsidR="00C45CB7" w:rsidRPr="000B4D1E">
          <w:rPr>
            <w:rStyle w:val="Hipercze"/>
            <w:rFonts w:ascii="Arial Narrow" w:hAnsi="Arial Narrow"/>
            <w:color w:val="auto"/>
            <w:szCs w:val="22"/>
            <w:u w:val="none"/>
          </w:rPr>
          <w:t>PN-EN ISO 4157-2:2001P</w:t>
        </w:r>
      </w:hyperlink>
      <w:r w:rsidR="00C45CB7" w:rsidRPr="000B4D1E">
        <w:rPr>
          <w:rFonts w:ascii="Arial Narrow" w:hAnsi="Arial Narrow"/>
          <w:szCs w:val="22"/>
        </w:rPr>
        <w:t xml:space="preserve">* </w:t>
      </w:r>
      <w:r w:rsidR="00C45CB7" w:rsidRPr="000B4D1E">
        <w:rPr>
          <w:rFonts w:ascii="Arial Narrow" w:hAnsi="Arial Narrow"/>
          <w:szCs w:val="22"/>
        </w:rPr>
        <w:tab/>
        <w:t xml:space="preserve">Rysunek budowlany - Systemy oznaczeń - Część 2: Nazwy i numery pomieszczeń </w:t>
      </w:r>
    </w:p>
    <w:p w14:paraId="08DA5F53" w14:textId="77777777" w:rsidR="00C45CB7" w:rsidRPr="000B4D1E" w:rsidRDefault="00000000" w:rsidP="000B4D1E">
      <w:pPr>
        <w:spacing w:line="276" w:lineRule="auto"/>
        <w:ind w:left="3119" w:hanging="3119"/>
        <w:rPr>
          <w:rFonts w:ascii="Arial Narrow" w:hAnsi="Arial Narrow"/>
          <w:szCs w:val="22"/>
        </w:rPr>
      </w:pPr>
      <w:hyperlink r:id="rId81" w:tooltip="PN-EN ISO 4157-3:2001P" w:history="1">
        <w:r w:rsidR="00C45CB7" w:rsidRPr="000B4D1E">
          <w:rPr>
            <w:rStyle w:val="Hipercze"/>
            <w:rFonts w:ascii="Arial Narrow" w:hAnsi="Arial Narrow"/>
            <w:color w:val="auto"/>
            <w:szCs w:val="22"/>
            <w:u w:val="none"/>
          </w:rPr>
          <w:t>PN-EN ISO 4157-3:2001P</w:t>
        </w:r>
      </w:hyperlink>
      <w:r w:rsidR="00C45CB7" w:rsidRPr="000B4D1E">
        <w:rPr>
          <w:rFonts w:ascii="Arial Narrow" w:hAnsi="Arial Narrow"/>
          <w:szCs w:val="22"/>
        </w:rPr>
        <w:t xml:space="preserve">* </w:t>
      </w:r>
      <w:r w:rsidR="00C45CB7" w:rsidRPr="000B4D1E">
        <w:rPr>
          <w:rFonts w:ascii="Arial Narrow" w:hAnsi="Arial Narrow"/>
          <w:szCs w:val="22"/>
        </w:rPr>
        <w:tab/>
        <w:t xml:space="preserve">Rysunek budowlany - Systemy oznaczeń - Część 3: Identyfikatory pomieszczeń </w:t>
      </w:r>
    </w:p>
    <w:p w14:paraId="3C8798D8" w14:textId="77777777" w:rsidR="00C45CB7" w:rsidRPr="000B4D1E" w:rsidRDefault="00000000" w:rsidP="000B4D1E">
      <w:pPr>
        <w:spacing w:line="276" w:lineRule="auto"/>
        <w:ind w:left="3119" w:hanging="3119"/>
        <w:rPr>
          <w:rFonts w:ascii="Arial Narrow" w:hAnsi="Arial Narrow"/>
          <w:szCs w:val="22"/>
        </w:rPr>
      </w:pPr>
      <w:hyperlink r:id="rId82" w:tooltip="PN-EN ISO 6284:2001P" w:history="1">
        <w:r w:rsidR="00C45CB7" w:rsidRPr="000B4D1E">
          <w:rPr>
            <w:rStyle w:val="Hipercze"/>
            <w:rFonts w:ascii="Arial Narrow" w:hAnsi="Arial Narrow"/>
            <w:color w:val="auto"/>
            <w:szCs w:val="22"/>
            <w:u w:val="none"/>
          </w:rPr>
          <w:t>PN-EN ISO 6284:2001P</w:t>
        </w:r>
      </w:hyperlink>
      <w:r w:rsidR="00C45CB7" w:rsidRPr="000B4D1E">
        <w:rPr>
          <w:rFonts w:ascii="Arial Narrow" w:hAnsi="Arial Narrow"/>
          <w:szCs w:val="22"/>
        </w:rPr>
        <w:t xml:space="preserve">* </w:t>
      </w:r>
      <w:r w:rsidR="00C45CB7" w:rsidRPr="000B4D1E">
        <w:rPr>
          <w:rFonts w:ascii="Arial Narrow" w:hAnsi="Arial Narrow"/>
          <w:szCs w:val="22"/>
        </w:rPr>
        <w:tab/>
        <w:t xml:space="preserve">Rysunek budowlany -Oznaczanie odchyłek granicznych </w:t>
      </w:r>
    </w:p>
    <w:p w14:paraId="38FF57F5" w14:textId="77777777" w:rsidR="00C45CB7" w:rsidRPr="000B4D1E" w:rsidRDefault="00000000" w:rsidP="000B4D1E">
      <w:pPr>
        <w:spacing w:line="276" w:lineRule="auto"/>
        <w:ind w:left="3119" w:hanging="3119"/>
        <w:rPr>
          <w:rFonts w:ascii="Arial Narrow" w:hAnsi="Arial Narrow"/>
          <w:szCs w:val="22"/>
        </w:rPr>
      </w:pPr>
      <w:hyperlink r:id="rId83" w:tooltip="PN-EN ISO 9431:2011E" w:history="1">
        <w:r w:rsidR="00C45CB7" w:rsidRPr="000B4D1E">
          <w:rPr>
            <w:rStyle w:val="Hipercze"/>
            <w:rFonts w:ascii="Arial Narrow" w:hAnsi="Arial Narrow"/>
            <w:color w:val="auto"/>
            <w:szCs w:val="22"/>
            <w:u w:val="none"/>
          </w:rPr>
          <w:t>PN-EN ISO 9431:2011E</w:t>
        </w:r>
      </w:hyperlink>
      <w:r w:rsidR="00C45CB7" w:rsidRPr="000B4D1E">
        <w:rPr>
          <w:rFonts w:ascii="Arial Narrow" w:hAnsi="Arial Narrow"/>
          <w:szCs w:val="22"/>
        </w:rPr>
        <w:t xml:space="preserve">* </w:t>
      </w:r>
      <w:r w:rsidR="00C45CB7" w:rsidRPr="000B4D1E">
        <w:rPr>
          <w:rFonts w:ascii="Arial Narrow" w:hAnsi="Arial Narrow"/>
          <w:szCs w:val="22"/>
        </w:rPr>
        <w:tab/>
        <w:t xml:space="preserve">Rysunek budowlany - Części arkusza rysunkowego przeznaczone na rysunek, tekst i tabliczkę tytułową </w:t>
      </w:r>
    </w:p>
    <w:p w14:paraId="36DE2267" w14:textId="77777777" w:rsidR="00C45CB7" w:rsidRPr="000B4D1E" w:rsidRDefault="00000000" w:rsidP="000B4D1E">
      <w:pPr>
        <w:spacing w:line="276" w:lineRule="auto"/>
        <w:ind w:left="3119" w:hanging="3119"/>
        <w:rPr>
          <w:rFonts w:ascii="Arial Narrow" w:hAnsi="Arial Narrow"/>
          <w:szCs w:val="22"/>
        </w:rPr>
      </w:pPr>
      <w:hyperlink r:id="rId84" w:tooltip="PN-ISO 2594:1998P" w:history="1">
        <w:r w:rsidR="00C45CB7" w:rsidRPr="000B4D1E">
          <w:rPr>
            <w:rStyle w:val="Hipercze"/>
            <w:rFonts w:ascii="Arial Narrow" w:hAnsi="Arial Narrow"/>
            <w:color w:val="auto"/>
            <w:szCs w:val="22"/>
            <w:u w:val="none"/>
          </w:rPr>
          <w:t>PN-ISO 2594:1998P</w:t>
        </w:r>
      </w:hyperlink>
      <w:r w:rsidR="00C45CB7" w:rsidRPr="000B4D1E">
        <w:rPr>
          <w:rFonts w:ascii="Arial Narrow" w:hAnsi="Arial Narrow"/>
          <w:szCs w:val="22"/>
        </w:rPr>
        <w:t xml:space="preserve">* </w:t>
      </w:r>
      <w:r w:rsidR="00C45CB7" w:rsidRPr="000B4D1E">
        <w:rPr>
          <w:rFonts w:ascii="Arial Narrow" w:hAnsi="Arial Narrow"/>
          <w:szCs w:val="22"/>
        </w:rPr>
        <w:tab/>
        <w:t xml:space="preserve">Rysunek budowlany - Metody rzutowania </w:t>
      </w:r>
    </w:p>
    <w:p w14:paraId="02DA9F71" w14:textId="77777777" w:rsidR="00C45CB7" w:rsidRPr="000B4D1E" w:rsidRDefault="00000000" w:rsidP="000B4D1E">
      <w:pPr>
        <w:spacing w:line="276" w:lineRule="auto"/>
        <w:ind w:left="3119" w:hanging="3119"/>
        <w:rPr>
          <w:rFonts w:ascii="Arial Narrow" w:hAnsi="Arial Narrow"/>
          <w:szCs w:val="22"/>
        </w:rPr>
      </w:pPr>
      <w:hyperlink r:id="rId85" w:tooltip="PN-B-06050:1999P" w:history="1">
        <w:r w:rsidR="00C45CB7" w:rsidRPr="000B4D1E">
          <w:rPr>
            <w:rStyle w:val="Hipercze"/>
            <w:rFonts w:ascii="Arial Narrow" w:hAnsi="Arial Narrow"/>
            <w:color w:val="auto"/>
            <w:szCs w:val="22"/>
            <w:u w:val="none"/>
          </w:rPr>
          <w:t>PN-B-06050:1999P</w:t>
        </w:r>
      </w:hyperlink>
      <w:r w:rsidR="00C45CB7" w:rsidRPr="000B4D1E">
        <w:rPr>
          <w:rFonts w:ascii="Arial Narrow" w:hAnsi="Arial Narrow"/>
          <w:szCs w:val="22"/>
        </w:rPr>
        <w:t xml:space="preserve">* </w:t>
      </w:r>
      <w:r w:rsidR="00C45CB7" w:rsidRPr="000B4D1E">
        <w:rPr>
          <w:rFonts w:ascii="Arial Narrow" w:hAnsi="Arial Narrow"/>
          <w:szCs w:val="22"/>
        </w:rPr>
        <w:tab/>
        <w:t>Geotechnika - Roboty ziemne - Wymagania ogólne</w:t>
      </w:r>
    </w:p>
    <w:p w14:paraId="1823533F" w14:textId="77777777" w:rsidR="00C45CB7" w:rsidRPr="000B4D1E" w:rsidRDefault="00000000" w:rsidP="000B4D1E">
      <w:pPr>
        <w:spacing w:line="276" w:lineRule="auto"/>
        <w:ind w:left="3119" w:hanging="3119"/>
        <w:rPr>
          <w:rFonts w:ascii="Arial Narrow" w:hAnsi="Arial Narrow"/>
          <w:szCs w:val="22"/>
        </w:rPr>
      </w:pPr>
      <w:hyperlink r:id="rId86" w:tooltip="PN-S-02205:1998P" w:history="1">
        <w:r w:rsidR="00C45CB7" w:rsidRPr="000B4D1E">
          <w:rPr>
            <w:rStyle w:val="Hipercze"/>
            <w:rFonts w:ascii="Arial Narrow" w:hAnsi="Arial Narrow"/>
            <w:color w:val="auto"/>
            <w:szCs w:val="22"/>
            <w:u w:val="none"/>
          </w:rPr>
          <w:t>PN-S-02205:1998P</w:t>
        </w:r>
      </w:hyperlink>
      <w:r w:rsidR="00C45CB7" w:rsidRPr="000B4D1E">
        <w:rPr>
          <w:rFonts w:ascii="Arial Narrow" w:hAnsi="Arial Narrow"/>
          <w:szCs w:val="22"/>
        </w:rPr>
        <w:t xml:space="preserve">* </w:t>
      </w:r>
      <w:r w:rsidR="00C45CB7" w:rsidRPr="000B4D1E">
        <w:rPr>
          <w:rFonts w:ascii="Arial Narrow" w:hAnsi="Arial Narrow"/>
          <w:szCs w:val="22"/>
        </w:rPr>
        <w:tab/>
        <w:t xml:space="preserve">Drogi samochodowe - Roboty ziemne - Wymagania i badania </w:t>
      </w:r>
    </w:p>
    <w:p w14:paraId="1E3D5D46" w14:textId="77777777" w:rsidR="00C45CB7" w:rsidRPr="000B4D1E" w:rsidRDefault="00000000" w:rsidP="000B4D1E">
      <w:pPr>
        <w:spacing w:line="276" w:lineRule="auto"/>
        <w:ind w:left="3119" w:hanging="3119"/>
        <w:rPr>
          <w:rFonts w:ascii="Arial Narrow" w:hAnsi="Arial Narrow"/>
          <w:szCs w:val="22"/>
        </w:rPr>
      </w:pPr>
      <w:hyperlink r:id="rId87" w:tooltip="PN-S-06102:1997P" w:history="1">
        <w:r w:rsidR="00C45CB7" w:rsidRPr="000B4D1E">
          <w:rPr>
            <w:rStyle w:val="Hipercze"/>
            <w:rFonts w:ascii="Arial Narrow" w:hAnsi="Arial Narrow"/>
            <w:color w:val="auto"/>
            <w:szCs w:val="22"/>
            <w:u w:val="none"/>
          </w:rPr>
          <w:t>PN-S-06102:1997P</w:t>
        </w:r>
      </w:hyperlink>
      <w:r w:rsidR="00C45CB7" w:rsidRPr="000B4D1E">
        <w:rPr>
          <w:rFonts w:ascii="Arial Narrow" w:hAnsi="Arial Narrow"/>
          <w:szCs w:val="22"/>
        </w:rPr>
        <w:t xml:space="preserve">* </w:t>
      </w:r>
      <w:r w:rsidR="00C45CB7" w:rsidRPr="000B4D1E">
        <w:rPr>
          <w:rFonts w:ascii="Arial Narrow" w:hAnsi="Arial Narrow"/>
          <w:szCs w:val="22"/>
        </w:rPr>
        <w:tab/>
        <w:t xml:space="preserve">Drogi samochodowe - Podbudowy z kruszyw stabilizowanych mechanicznie </w:t>
      </w:r>
    </w:p>
    <w:p w14:paraId="3330188D" w14:textId="77777777" w:rsidR="00C45CB7" w:rsidRPr="000B4D1E" w:rsidRDefault="00000000" w:rsidP="000B4D1E">
      <w:pPr>
        <w:spacing w:line="276" w:lineRule="auto"/>
        <w:ind w:left="3119" w:hanging="3119"/>
        <w:rPr>
          <w:rFonts w:ascii="Arial Narrow" w:hAnsi="Arial Narrow"/>
          <w:szCs w:val="22"/>
        </w:rPr>
      </w:pPr>
      <w:hyperlink r:id="rId88" w:tooltip="PN-S-96012:1997P" w:history="1">
        <w:r w:rsidR="00C45CB7" w:rsidRPr="000B4D1E">
          <w:rPr>
            <w:rStyle w:val="Hipercze"/>
            <w:rFonts w:ascii="Arial Narrow" w:hAnsi="Arial Narrow"/>
            <w:color w:val="auto"/>
            <w:szCs w:val="22"/>
            <w:u w:val="none"/>
          </w:rPr>
          <w:t>PN-S-96012:1997P</w:t>
        </w:r>
      </w:hyperlink>
      <w:r w:rsidR="00C45CB7" w:rsidRPr="000B4D1E">
        <w:rPr>
          <w:rFonts w:ascii="Arial Narrow" w:hAnsi="Arial Narrow"/>
          <w:szCs w:val="22"/>
        </w:rPr>
        <w:t xml:space="preserve">* </w:t>
      </w:r>
      <w:r w:rsidR="00C45CB7" w:rsidRPr="000B4D1E">
        <w:rPr>
          <w:rFonts w:ascii="Arial Narrow" w:hAnsi="Arial Narrow"/>
          <w:szCs w:val="22"/>
        </w:rPr>
        <w:tab/>
        <w:t xml:space="preserve">Drogi samochodowe - Podbudowa i ulepszone podłoże z gruntu stabilizowanego cementem </w:t>
      </w:r>
    </w:p>
    <w:p w14:paraId="572AB60F" w14:textId="77777777" w:rsidR="00C45CB7" w:rsidRPr="000B4D1E" w:rsidRDefault="00000000" w:rsidP="000B4D1E">
      <w:pPr>
        <w:spacing w:line="276" w:lineRule="auto"/>
        <w:ind w:left="3119" w:hanging="3119"/>
        <w:rPr>
          <w:rFonts w:ascii="Arial Narrow" w:hAnsi="Arial Narrow"/>
          <w:szCs w:val="22"/>
        </w:rPr>
      </w:pPr>
      <w:hyperlink r:id="rId89" w:tooltip="PN-S-96013:1997P" w:history="1">
        <w:r w:rsidR="00C45CB7" w:rsidRPr="000B4D1E">
          <w:rPr>
            <w:rStyle w:val="Hipercze"/>
            <w:rFonts w:ascii="Arial Narrow" w:hAnsi="Arial Narrow"/>
            <w:color w:val="auto"/>
            <w:szCs w:val="22"/>
            <w:u w:val="none"/>
          </w:rPr>
          <w:t>PN-S-96013:1997P</w:t>
        </w:r>
      </w:hyperlink>
      <w:r w:rsidR="00C45CB7" w:rsidRPr="000B4D1E">
        <w:rPr>
          <w:rFonts w:ascii="Arial Narrow" w:hAnsi="Arial Narrow"/>
          <w:szCs w:val="22"/>
        </w:rPr>
        <w:t xml:space="preserve">* </w:t>
      </w:r>
      <w:r w:rsidR="00C45CB7" w:rsidRPr="000B4D1E">
        <w:rPr>
          <w:rFonts w:ascii="Arial Narrow" w:hAnsi="Arial Narrow"/>
          <w:szCs w:val="22"/>
        </w:rPr>
        <w:tab/>
        <w:t xml:space="preserve">Drogi samochodowe - Podbudowa z chudego betonu - Wymagania i badania </w:t>
      </w:r>
    </w:p>
    <w:p w14:paraId="1C973950" w14:textId="77777777" w:rsidR="00C45CB7" w:rsidRPr="000B4D1E" w:rsidRDefault="00000000" w:rsidP="000B4D1E">
      <w:pPr>
        <w:spacing w:line="276" w:lineRule="auto"/>
        <w:ind w:left="3119" w:hanging="3119"/>
        <w:rPr>
          <w:rFonts w:ascii="Arial Narrow" w:hAnsi="Arial Narrow"/>
          <w:szCs w:val="22"/>
        </w:rPr>
      </w:pPr>
      <w:hyperlink r:id="rId90" w:tooltip="PN-EN 12063:2001P" w:history="1">
        <w:r w:rsidR="00C45CB7" w:rsidRPr="000B4D1E">
          <w:rPr>
            <w:rStyle w:val="Hipercze"/>
            <w:rFonts w:ascii="Arial Narrow" w:hAnsi="Arial Narrow"/>
            <w:color w:val="auto"/>
            <w:szCs w:val="22"/>
            <w:u w:val="none"/>
          </w:rPr>
          <w:t>PN-EN 12063:2001P</w:t>
        </w:r>
      </w:hyperlink>
      <w:r w:rsidR="00C45CB7" w:rsidRPr="000B4D1E">
        <w:rPr>
          <w:rFonts w:ascii="Arial Narrow" w:hAnsi="Arial Narrow"/>
          <w:szCs w:val="22"/>
        </w:rPr>
        <w:t xml:space="preserve">* </w:t>
      </w:r>
      <w:r w:rsidR="00C45CB7" w:rsidRPr="000B4D1E">
        <w:rPr>
          <w:rFonts w:ascii="Arial Narrow" w:hAnsi="Arial Narrow"/>
          <w:szCs w:val="22"/>
        </w:rPr>
        <w:tab/>
        <w:t xml:space="preserve">Wykonawstwo specjalnych robót geotechnicznych - Ścianki szczelne </w:t>
      </w:r>
    </w:p>
    <w:p w14:paraId="707E800F" w14:textId="77777777" w:rsidR="00C45CB7" w:rsidRPr="000B4D1E" w:rsidRDefault="00000000" w:rsidP="000B4D1E">
      <w:pPr>
        <w:spacing w:line="276" w:lineRule="auto"/>
        <w:ind w:left="3119" w:hanging="3119"/>
        <w:rPr>
          <w:rFonts w:ascii="Arial Narrow" w:hAnsi="Arial Narrow"/>
          <w:szCs w:val="22"/>
        </w:rPr>
      </w:pPr>
      <w:hyperlink r:id="rId91" w:tooltip="PN-EN 1168+A3:2011E" w:history="1">
        <w:r w:rsidR="00C45CB7" w:rsidRPr="000B4D1E">
          <w:rPr>
            <w:rStyle w:val="Hipercze"/>
            <w:rFonts w:ascii="Arial Narrow" w:hAnsi="Arial Narrow"/>
            <w:color w:val="auto"/>
            <w:szCs w:val="22"/>
            <w:u w:val="none"/>
          </w:rPr>
          <w:t>PN-EN 1168+A3:2011E</w:t>
        </w:r>
      </w:hyperlink>
      <w:r w:rsidR="00C45CB7" w:rsidRPr="000B4D1E">
        <w:rPr>
          <w:rFonts w:ascii="Arial Narrow" w:hAnsi="Arial Narrow"/>
          <w:szCs w:val="22"/>
        </w:rPr>
        <w:t xml:space="preserve">* </w:t>
      </w:r>
      <w:r w:rsidR="00C45CB7" w:rsidRPr="000B4D1E">
        <w:rPr>
          <w:rFonts w:ascii="Arial Narrow" w:hAnsi="Arial Narrow"/>
          <w:szCs w:val="22"/>
        </w:rPr>
        <w:tab/>
        <w:t xml:space="preserve">Prefabrykaty z betonu - Płyty kanałowe </w:t>
      </w:r>
    </w:p>
    <w:p w14:paraId="4003C306" w14:textId="77777777" w:rsidR="00C45CB7" w:rsidRPr="000B4D1E" w:rsidRDefault="00000000" w:rsidP="000B4D1E">
      <w:pPr>
        <w:spacing w:line="276" w:lineRule="auto"/>
        <w:ind w:left="3119" w:hanging="3119"/>
        <w:rPr>
          <w:rFonts w:ascii="Arial Narrow" w:hAnsi="Arial Narrow"/>
          <w:szCs w:val="22"/>
        </w:rPr>
      </w:pPr>
      <w:hyperlink r:id="rId92" w:tooltip="PN-EN 12843:2008P" w:history="1">
        <w:r w:rsidR="00C45CB7" w:rsidRPr="000B4D1E">
          <w:rPr>
            <w:rStyle w:val="Hipercze"/>
            <w:rFonts w:ascii="Arial Narrow" w:hAnsi="Arial Narrow"/>
            <w:color w:val="auto"/>
            <w:szCs w:val="22"/>
            <w:u w:val="none"/>
          </w:rPr>
          <w:t>PN-EN 12843:2008P</w:t>
        </w:r>
      </w:hyperlink>
      <w:r w:rsidR="00C45CB7" w:rsidRPr="000B4D1E">
        <w:rPr>
          <w:rFonts w:ascii="Arial Narrow" w:hAnsi="Arial Narrow"/>
          <w:szCs w:val="22"/>
        </w:rPr>
        <w:t xml:space="preserve">* </w:t>
      </w:r>
      <w:r w:rsidR="00C45CB7" w:rsidRPr="000B4D1E">
        <w:rPr>
          <w:rFonts w:ascii="Arial Narrow" w:hAnsi="Arial Narrow"/>
          <w:szCs w:val="22"/>
        </w:rPr>
        <w:tab/>
        <w:t xml:space="preserve">Prefabrykaty z betonu - Maszty i słupy </w:t>
      </w:r>
    </w:p>
    <w:p w14:paraId="6B5D9585" w14:textId="77777777" w:rsidR="00C45CB7" w:rsidRPr="000B4D1E" w:rsidRDefault="00000000" w:rsidP="000B4D1E">
      <w:pPr>
        <w:spacing w:line="276" w:lineRule="auto"/>
        <w:ind w:left="3119" w:hanging="3119"/>
        <w:rPr>
          <w:rFonts w:ascii="Arial Narrow" w:hAnsi="Arial Narrow"/>
          <w:szCs w:val="22"/>
        </w:rPr>
      </w:pPr>
      <w:hyperlink r:id="rId93" w:tooltip="PN-EN 14844+A2:2012E" w:history="1">
        <w:r w:rsidR="00C45CB7" w:rsidRPr="000B4D1E">
          <w:rPr>
            <w:rStyle w:val="Hipercze"/>
            <w:rFonts w:ascii="Arial Narrow" w:hAnsi="Arial Narrow"/>
            <w:color w:val="auto"/>
            <w:szCs w:val="22"/>
            <w:u w:val="none"/>
          </w:rPr>
          <w:t>PN-EN 14844+A2:2012E</w:t>
        </w:r>
      </w:hyperlink>
      <w:r w:rsidR="00C45CB7" w:rsidRPr="000B4D1E">
        <w:rPr>
          <w:rFonts w:ascii="Arial Narrow" w:hAnsi="Arial Narrow"/>
          <w:szCs w:val="22"/>
        </w:rPr>
        <w:t>*</w:t>
      </w:r>
      <w:r w:rsidR="00C45CB7" w:rsidRPr="000B4D1E">
        <w:rPr>
          <w:rFonts w:ascii="Arial Narrow" w:hAnsi="Arial Narrow"/>
          <w:szCs w:val="22"/>
        </w:rPr>
        <w:tab/>
        <w:t xml:space="preserve">Prefabrykaty z betonu - Przepusty skrzynkowe </w:t>
      </w:r>
    </w:p>
    <w:p w14:paraId="003DEF14" w14:textId="77777777" w:rsidR="00C45CB7" w:rsidRPr="000B4D1E" w:rsidRDefault="00000000" w:rsidP="000B4D1E">
      <w:pPr>
        <w:spacing w:line="276" w:lineRule="auto"/>
        <w:ind w:left="3119" w:hanging="3119"/>
        <w:rPr>
          <w:rFonts w:ascii="Arial Narrow" w:hAnsi="Arial Narrow"/>
          <w:szCs w:val="22"/>
        </w:rPr>
      </w:pPr>
      <w:hyperlink r:id="rId94" w:tooltip="PN-EN 14991:2010P" w:history="1">
        <w:r w:rsidR="00C45CB7" w:rsidRPr="000B4D1E">
          <w:rPr>
            <w:rStyle w:val="Hipercze"/>
            <w:rFonts w:ascii="Arial Narrow" w:hAnsi="Arial Narrow"/>
            <w:color w:val="auto"/>
            <w:szCs w:val="22"/>
            <w:u w:val="none"/>
          </w:rPr>
          <w:t>PN-EN 14991:2010P</w:t>
        </w:r>
      </w:hyperlink>
      <w:r w:rsidR="00C45CB7" w:rsidRPr="000B4D1E">
        <w:rPr>
          <w:rFonts w:ascii="Arial Narrow" w:hAnsi="Arial Narrow"/>
          <w:szCs w:val="22"/>
        </w:rPr>
        <w:t xml:space="preserve">* </w:t>
      </w:r>
      <w:r w:rsidR="00C45CB7" w:rsidRPr="000B4D1E">
        <w:rPr>
          <w:rFonts w:ascii="Arial Narrow" w:hAnsi="Arial Narrow"/>
          <w:szCs w:val="22"/>
        </w:rPr>
        <w:tab/>
        <w:t xml:space="preserve">Prefabrykaty z betonu - Elementy fundamentów </w:t>
      </w:r>
    </w:p>
    <w:p w14:paraId="63098B22" w14:textId="77777777" w:rsidR="00C45CB7" w:rsidRPr="000B4D1E" w:rsidRDefault="00000000" w:rsidP="000B4D1E">
      <w:pPr>
        <w:spacing w:line="276" w:lineRule="auto"/>
        <w:ind w:left="3119" w:hanging="3119"/>
        <w:rPr>
          <w:rFonts w:ascii="Arial Narrow" w:hAnsi="Arial Narrow"/>
          <w:szCs w:val="22"/>
        </w:rPr>
      </w:pPr>
      <w:hyperlink r:id="rId95" w:tooltip="PN-EN 15258:2009E" w:history="1">
        <w:r w:rsidR="00C45CB7" w:rsidRPr="000B4D1E">
          <w:rPr>
            <w:rStyle w:val="Hipercze"/>
            <w:rFonts w:ascii="Arial Narrow" w:hAnsi="Arial Narrow"/>
            <w:color w:val="auto"/>
            <w:szCs w:val="22"/>
            <w:u w:val="none"/>
          </w:rPr>
          <w:t>PN-EN 15258:2009E</w:t>
        </w:r>
      </w:hyperlink>
      <w:r w:rsidR="00C45CB7" w:rsidRPr="000B4D1E">
        <w:rPr>
          <w:rFonts w:ascii="Arial Narrow" w:hAnsi="Arial Narrow"/>
          <w:szCs w:val="22"/>
        </w:rPr>
        <w:t xml:space="preserve">* </w:t>
      </w:r>
      <w:r w:rsidR="00C45CB7" w:rsidRPr="000B4D1E">
        <w:rPr>
          <w:rFonts w:ascii="Arial Narrow" w:hAnsi="Arial Narrow"/>
          <w:szCs w:val="22"/>
        </w:rPr>
        <w:tab/>
        <w:t>Prefabrykaty z betonu - Elementy ścian oporowych</w:t>
      </w:r>
    </w:p>
    <w:p w14:paraId="002B9264" w14:textId="77777777" w:rsidR="00C45CB7" w:rsidRPr="000B4D1E" w:rsidRDefault="00000000" w:rsidP="000B4D1E">
      <w:pPr>
        <w:spacing w:line="276" w:lineRule="auto"/>
        <w:ind w:left="3119" w:hanging="3119"/>
        <w:rPr>
          <w:rFonts w:ascii="Arial Narrow" w:hAnsi="Arial Narrow"/>
          <w:szCs w:val="22"/>
        </w:rPr>
      </w:pPr>
      <w:hyperlink r:id="rId96" w:tooltip="PN-EN 1338:2005P" w:history="1">
        <w:r w:rsidR="00C45CB7" w:rsidRPr="000B4D1E">
          <w:rPr>
            <w:rStyle w:val="Hipercze"/>
            <w:rFonts w:ascii="Arial Narrow" w:hAnsi="Arial Narrow"/>
            <w:color w:val="auto"/>
            <w:szCs w:val="22"/>
            <w:u w:val="none"/>
          </w:rPr>
          <w:t>PN-EN 1338:2005P</w:t>
        </w:r>
      </w:hyperlink>
      <w:r w:rsidR="00C45CB7" w:rsidRPr="000B4D1E">
        <w:rPr>
          <w:rFonts w:ascii="Arial Narrow" w:hAnsi="Arial Narrow"/>
          <w:szCs w:val="22"/>
        </w:rPr>
        <w:t xml:space="preserve">* </w:t>
      </w:r>
      <w:r w:rsidR="00C45CB7" w:rsidRPr="000B4D1E">
        <w:rPr>
          <w:rFonts w:ascii="Arial Narrow" w:hAnsi="Arial Narrow"/>
          <w:szCs w:val="22"/>
        </w:rPr>
        <w:tab/>
        <w:t xml:space="preserve">Betonowe kostki brukowe - Wymagania i metody badań </w:t>
      </w:r>
    </w:p>
    <w:p w14:paraId="229BAB92" w14:textId="77777777" w:rsidR="00C45CB7" w:rsidRPr="000B4D1E" w:rsidRDefault="00000000" w:rsidP="000B4D1E">
      <w:pPr>
        <w:spacing w:line="276" w:lineRule="auto"/>
        <w:ind w:left="3119" w:hanging="3119"/>
        <w:rPr>
          <w:rFonts w:ascii="Arial Narrow" w:hAnsi="Arial Narrow"/>
          <w:szCs w:val="22"/>
        </w:rPr>
      </w:pPr>
      <w:hyperlink r:id="rId97" w:tooltip="PN-EN 12162+A1:2009E" w:history="1">
        <w:r w:rsidR="00C45CB7" w:rsidRPr="000B4D1E">
          <w:rPr>
            <w:rStyle w:val="Hipercze"/>
            <w:rFonts w:ascii="Arial Narrow" w:hAnsi="Arial Narrow"/>
            <w:color w:val="auto"/>
            <w:szCs w:val="22"/>
            <w:u w:val="none"/>
          </w:rPr>
          <w:t>PN-EN 12162+A1:2009E</w:t>
        </w:r>
      </w:hyperlink>
      <w:r w:rsidR="00C45CB7" w:rsidRPr="000B4D1E">
        <w:rPr>
          <w:rFonts w:ascii="Arial Narrow" w:hAnsi="Arial Narrow"/>
          <w:szCs w:val="22"/>
        </w:rPr>
        <w:t xml:space="preserve">* </w:t>
      </w:r>
      <w:r w:rsidR="00C45CB7" w:rsidRPr="000B4D1E">
        <w:rPr>
          <w:rFonts w:ascii="Arial Narrow" w:hAnsi="Arial Narrow"/>
          <w:szCs w:val="22"/>
        </w:rPr>
        <w:tab/>
        <w:t xml:space="preserve">Pompy do cieczy - Wymagania bezpieczeństwa - Procedura prób hydrostatycznych </w:t>
      </w:r>
    </w:p>
    <w:p w14:paraId="4911BE15" w14:textId="77777777" w:rsidR="00C45CB7" w:rsidRPr="000B4D1E" w:rsidRDefault="00000000" w:rsidP="000B4D1E">
      <w:pPr>
        <w:spacing w:line="276" w:lineRule="auto"/>
        <w:ind w:left="3119" w:hanging="3119"/>
        <w:rPr>
          <w:rFonts w:ascii="Arial Narrow" w:hAnsi="Arial Narrow"/>
          <w:szCs w:val="22"/>
        </w:rPr>
      </w:pPr>
      <w:hyperlink r:id="rId98" w:tooltip="PN-EN 12483:2002P" w:history="1">
        <w:r w:rsidR="00C45CB7" w:rsidRPr="000B4D1E">
          <w:rPr>
            <w:rStyle w:val="Hipercze"/>
            <w:rFonts w:ascii="Arial Narrow" w:hAnsi="Arial Narrow"/>
            <w:color w:val="auto"/>
            <w:szCs w:val="22"/>
            <w:u w:val="none"/>
          </w:rPr>
          <w:t>PN-EN 12483:2002P</w:t>
        </w:r>
      </w:hyperlink>
      <w:r w:rsidR="00C45CB7" w:rsidRPr="000B4D1E">
        <w:rPr>
          <w:rFonts w:ascii="Arial Narrow" w:hAnsi="Arial Narrow"/>
          <w:szCs w:val="22"/>
        </w:rPr>
        <w:t xml:space="preserve">* </w:t>
      </w:r>
      <w:r w:rsidR="00C45CB7" w:rsidRPr="000B4D1E">
        <w:rPr>
          <w:rFonts w:ascii="Arial Narrow" w:hAnsi="Arial Narrow"/>
          <w:szCs w:val="22"/>
        </w:rPr>
        <w:tab/>
        <w:t xml:space="preserve">Pompy do cieczy - Zespoły pompowe z przemiennikiem częstotliwości - Badania gwarancji i zgodności </w:t>
      </w:r>
    </w:p>
    <w:p w14:paraId="48B5FCC7" w14:textId="77777777" w:rsidR="00C45CB7" w:rsidRPr="000B4D1E" w:rsidRDefault="00000000" w:rsidP="000B4D1E">
      <w:pPr>
        <w:spacing w:line="276" w:lineRule="auto"/>
        <w:ind w:left="3119" w:hanging="3119"/>
        <w:rPr>
          <w:rFonts w:ascii="Arial Narrow" w:hAnsi="Arial Narrow"/>
          <w:szCs w:val="22"/>
        </w:rPr>
      </w:pPr>
      <w:hyperlink r:id="rId99" w:tooltip="PN-EN ISO 17769-1:2012E" w:history="1">
        <w:r w:rsidR="00C45CB7" w:rsidRPr="000B4D1E">
          <w:rPr>
            <w:rStyle w:val="Hipercze"/>
            <w:rFonts w:ascii="Arial Narrow" w:hAnsi="Arial Narrow"/>
            <w:color w:val="auto"/>
            <w:szCs w:val="22"/>
            <w:u w:val="none"/>
          </w:rPr>
          <w:t>PN-EN ISO 17769-1:2012E</w:t>
        </w:r>
      </w:hyperlink>
      <w:r w:rsidR="00C45CB7" w:rsidRPr="000B4D1E">
        <w:rPr>
          <w:rFonts w:ascii="Arial Narrow" w:hAnsi="Arial Narrow"/>
          <w:szCs w:val="22"/>
        </w:rPr>
        <w:t xml:space="preserve">* </w:t>
      </w:r>
      <w:r w:rsidR="00C45CB7" w:rsidRPr="000B4D1E">
        <w:rPr>
          <w:rFonts w:ascii="Arial Narrow" w:hAnsi="Arial Narrow"/>
          <w:szCs w:val="22"/>
        </w:rPr>
        <w:tab/>
        <w:t xml:space="preserve">Pompy do cieczy oraz instalacja - Nazwy ogólne, definicje, wielkości, symbole literowe i jednostki - Część 1: Pompy do cieczy </w:t>
      </w:r>
    </w:p>
    <w:p w14:paraId="08AF2D45" w14:textId="77777777" w:rsidR="00C45CB7" w:rsidRPr="000B4D1E" w:rsidRDefault="00000000" w:rsidP="000B4D1E">
      <w:pPr>
        <w:spacing w:line="276" w:lineRule="auto"/>
        <w:ind w:left="3119" w:hanging="3119"/>
        <w:rPr>
          <w:rFonts w:ascii="Arial Narrow" w:hAnsi="Arial Narrow"/>
          <w:szCs w:val="22"/>
        </w:rPr>
      </w:pPr>
      <w:hyperlink r:id="rId100" w:tooltip="PN-EN ISO 17769-2:2012E" w:history="1">
        <w:r w:rsidR="00C45CB7" w:rsidRPr="000B4D1E">
          <w:rPr>
            <w:rStyle w:val="Hipercze"/>
            <w:rFonts w:ascii="Arial Narrow" w:hAnsi="Arial Narrow"/>
            <w:color w:val="auto"/>
            <w:szCs w:val="22"/>
            <w:u w:val="none"/>
          </w:rPr>
          <w:t>PN-EN ISO 17769-2:2012E</w:t>
        </w:r>
      </w:hyperlink>
      <w:r w:rsidR="00C45CB7" w:rsidRPr="000B4D1E">
        <w:rPr>
          <w:rFonts w:ascii="Arial Narrow" w:hAnsi="Arial Narrow"/>
          <w:szCs w:val="22"/>
        </w:rPr>
        <w:t xml:space="preserve">* </w:t>
      </w:r>
      <w:r w:rsidR="00C45CB7" w:rsidRPr="000B4D1E">
        <w:rPr>
          <w:rFonts w:ascii="Arial Narrow" w:hAnsi="Arial Narrow"/>
          <w:szCs w:val="22"/>
        </w:rPr>
        <w:tab/>
        <w:t xml:space="preserve">Pompy do cieczy oraz instalacja - Nazwy ogólne, definicje, wielkości, symbole literowe i jednostki - Część 2: Układ pompowy </w:t>
      </w:r>
    </w:p>
    <w:p w14:paraId="436874C7" w14:textId="77777777" w:rsidR="00C45CB7" w:rsidRPr="000B4D1E" w:rsidRDefault="00000000" w:rsidP="000B4D1E">
      <w:pPr>
        <w:spacing w:line="276" w:lineRule="auto"/>
        <w:ind w:left="3119" w:hanging="3119"/>
        <w:rPr>
          <w:rFonts w:ascii="Arial Narrow" w:hAnsi="Arial Narrow"/>
          <w:szCs w:val="22"/>
        </w:rPr>
      </w:pPr>
      <w:hyperlink r:id="rId101" w:tooltip="PN-EN 1053:1998P" w:history="1">
        <w:r w:rsidR="00C45CB7" w:rsidRPr="000B4D1E">
          <w:rPr>
            <w:rStyle w:val="Hipercze"/>
            <w:rFonts w:ascii="Arial Narrow" w:hAnsi="Arial Narrow"/>
            <w:color w:val="auto"/>
            <w:szCs w:val="22"/>
            <w:u w:val="none"/>
          </w:rPr>
          <w:t>PN-EN 1053:1998P</w:t>
        </w:r>
      </w:hyperlink>
      <w:r w:rsidR="00C45CB7" w:rsidRPr="000B4D1E">
        <w:rPr>
          <w:rFonts w:ascii="Arial Narrow" w:hAnsi="Arial Narrow"/>
          <w:szCs w:val="22"/>
        </w:rPr>
        <w:t xml:space="preserve">* </w:t>
      </w:r>
      <w:r w:rsidR="00C45CB7" w:rsidRPr="000B4D1E">
        <w:rPr>
          <w:rFonts w:ascii="Arial Narrow" w:hAnsi="Arial Narrow"/>
          <w:szCs w:val="22"/>
        </w:rPr>
        <w:tab/>
        <w:t xml:space="preserve">Systemy przewodowe z tworzyw sztucznych - Systemy rur z tworzyw termoplastycznych do zastosowań bezciśnieniowych - Metoda badania szczelności wodą </w:t>
      </w:r>
    </w:p>
    <w:p w14:paraId="1954BF6D" w14:textId="77777777" w:rsidR="00C45CB7" w:rsidRPr="000B4D1E" w:rsidRDefault="00000000" w:rsidP="000B4D1E">
      <w:pPr>
        <w:spacing w:line="276" w:lineRule="auto"/>
        <w:ind w:left="3119" w:hanging="3119"/>
        <w:rPr>
          <w:rFonts w:ascii="Arial Narrow" w:hAnsi="Arial Narrow"/>
          <w:szCs w:val="22"/>
        </w:rPr>
      </w:pPr>
      <w:hyperlink r:id="rId102" w:tooltip="PN-EN 1054:1998P" w:history="1">
        <w:r w:rsidR="00C45CB7" w:rsidRPr="000B4D1E">
          <w:rPr>
            <w:rStyle w:val="Hipercze"/>
            <w:rFonts w:ascii="Arial Narrow" w:hAnsi="Arial Narrow"/>
            <w:color w:val="auto"/>
            <w:szCs w:val="22"/>
            <w:u w:val="none"/>
          </w:rPr>
          <w:t>PN-EN 1054:1998P</w:t>
        </w:r>
      </w:hyperlink>
      <w:r w:rsidR="00C45CB7" w:rsidRPr="000B4D1E">
        <w:rPr>
          <w:rFonts w:ascii="Arial Narrow" w:hAnsi="Arial Narrow"/>
          <w:szCs w:val="22"/>
        </w:rPr>
        <w:t xml:space="preserve">* </w:t>
      </w:r>
      <w:r w:rsidR="00C45CB7" w:rsidRPr="000B4D1E">
        <w:rPr>
          <w:rFonts w:ascii="Arial Narrow" w:hAnsi="Arial Narrow"/>
          <w:szCs w:val="22"/>
        </w:rPr>
        <w:tab/>
        <w:t xml:space="preserve">Systemy przewodowe z tworzyw sztucznych - Systemy rur z tworzyw termoplastycznych do kanalizacji wewnętrznej - Metoda badania szczelności połączeń powietrzem </w:t>
      </w:r>
    </w:p>
    <w:p w14:paraId="634076DC" w14:textId="77777777" w:rsidR="00C45CB7" w:rsidRPr="000B4D1E" w:rsidRDefault="00000000" w:rsidP="000B4D1E">
      <w:pPr>
        <w:spacing w:line="276" w:lineRule="auto"/>
        <w:ind w:left="3119" w:hanging="3119"/>
        <w:rPr>
          <w:rFonts w:ascii="Arial Narrow" w:hAnsi="Arial Narrow"/>
          <w:szCs w:val="22"/>
        </w:rPr>
      </w:pPr>
      <w:hyperlink r:id="rId103" w:tooltip="PN-EN 12061:2001P" w:history="1">
        <w:r w:rsidR="00C45CB7" w:rsidRPr="000B4D1E">
          <w:rPr>
            <w:rStyle w:val="Hipercze"/>
            <w:rFonts w:ascii="Arial Narrow" w:hAnsi="Arial Narrow"/>
            <w:color w:val="auto"/>
            <w:szCs w:val="22"/>
            <w:u w:val="none"/>
          </w:rPr>
          <w:t>PN-EN 12061:2001P</w:t>
        </w:r>
      </w:hyperlink>
      <w:r w:rsidR="00C45CB7" w:rsidRPr="000B4D1E">
        <w:rPr>
          <w:rFonts w:ascii="Arial Narrow" w:hAnsi="Arial Narrow"/>
          <w:szCs w:val="22"/>
        </w:rPr>
        <w:t xml:space="preserve">* </w:t>
      </w:r>
      <w:r w:rsidR="00C45CB7" w:rsidRPr="000B4D1E">
        <w:rPr>
          <w:rFonts w:ascii="Arial Narrow" w:hAnsi="Arial Narrow"/>
          <w:szCs w:val="22"/>
        </w:rPr>
        <w:tab/>
        <w:t xml:space="preserve">Systemy przewodowe z tworzyw sztucznych - Kształtki z tworzyw termoplastycznych - Metoda badania odporności na uderzenie </w:t>
      </w:r>
    </w:p>
    <w:p w14:paraId="3B1CD3F4" w14:textId="77777777" w:rsidR="00C45CB7" w:rsidRPr="000B4D1E" w:rsidRDefault="00000000" w:rsidP="000B4D1E">
      <w:pPr>
        <w:spacing w:line="276" w:lineRule="auto"/>
        <w:ind w:left="3119" w:hanging="3119"/>
        <w:rPr>
          <w:rFonts w:ascii="Arial Narrow" w:hAnsi="Arial Narrow"/>
          <w:szCs w:val="22"/>
        </w:rPr>
      </w:pPr>
      <w:hyperlink r:id="rId104" w:tooltip="PN-EN 12095:2001P" w:history="1">
        <w:r w:rsidR="00C45CB7" w:rsidRPr="000B4D1E">
          <w:rPr>
            <w:rStyle w:val="Hipercze"/>
            <w:rFonts w:ascii="Arial Narrow" w:hAnsi="Arial Narrow"/>
            <w:color w:val="auto"/>
            <w:szCs w:val="22"/>
            <w:u w:val="none"/>
          </w:rPr>
          <w:t>PN-EN 12095:2001P</w:t>
        </w:r>
      </w:hyperlink>
      <w:r w:rsidR="00C45CB7" w:rsidRPr="000B4D1E">
        <w:rPr>
          <w:rFonts w:ascii="Arial Narrow" w:hAnsi="Arial Narrow"/>
          <w:szCs w:val="22"/>
        </w:rPr>
        <w:t xml:space="preserve">* </w:t>
      </w:r>
      <w:r w:rsidR="00C45CB7" w:rsidRPr="000B4D1E">
        <w:rPr>
          <w:rFonts w:ascii="Arial Narrow" w:hAnsi="Arial Narrow"/>
          <w:szCs w:val="22"/>
        </w:rPr>
        <w:tab/>
        <w:t xml:space="preserve">Systemy przewodowe z tworzyw sztucznych - Uchwyty do systemów przewodowych stosowanych do odprowadzania wody deszczowej - Metoda badania wytrzymałości uchwytu </w:t>
      </w:r>
    </w:p>
    <w:p w14:paraId="5BFBFF0C" w14:textId="77777777" w:rsidR="00C45CB7" w:rsidRPr="000B4D1E" w:rsidRDefault="00000000" w:rsidP="000B4D1E">
      <w:pPr>
        <w:spacing w:line="276" w:lineRule="auto"/>
        <w:ind w:left="3119" w:hanging="3119"/>
        <w:rPr>
          <w:rFonts w:ascii="Arial Narrow" w:hAnsi="Arial Narrow"/>
          <w:szCs w:val="22"/>
        </w:rPr>
      </w:pPr>
      <w:hyperlink r:id="rId105" w:tooltip="PN-EN 12256:2001P" w:history="1">
        <w:r w:rsidR="00C45CB7" w:rsidRPr="000B4D1E">
          <w:rPr>
            <w:rStyle w:val="Hipercze"/>
            <w:rFonts w:ascii="Arial Narrow" w:hAnsi="Arial Narrow"/>
            <w:color w:val="auto"/>
            <w:szCs w:val="22"/>
            <w:u w:val="none"/>
          </w:rPr>
          <w:t>PN-EN 12256:2001P</w:t>
        </w:r>
      </w:hyperlink>
      <w:r w:rsidR="00C45CB7" w:rsidRPr="000B4D1E">
        <w:rPr>
          <w:rFonts w:ascii="Arial Narrow" w:hAnsi="Arial Narrow"/>
          <w:szCs w:val="22"/>
        </w:rPr>
        <w:t xml:space="preserve">* </w:t>
      </w:r>
      <w:r w:rsidR="00C45CB7" w:rsidRPr="000B4D1E">
        <w:rPr>
          <w:rFonts w:ascii="Arial Narrow" w:hAnsi="Arial Narrow"/>
          <w:szCs w:val="22"/>
        </w:rPr>
        <w:tab/>
        <w:t xml:space="preserve">Systemy przewodowe z tworzyw sztucznych - Kształtki z tworzyw termoplastycznych - Metoda badania wytrzymałości mechanicznej lub elastyczności fabrykowanych kształtek </w:t>
      </w:r>
    </w:p>
    <w:p w14:paraId="6D744D2B" w14:textId="77777777" w:rsidR="00C45CB7" w:rsidRPr="000B4D1E" w:rsidRDefault="00000000" w:rsidP="000B4D1E">
      <w:pPr>
        <w:spacing w:line="276" w:lineRule="auto"/>
        <w:ind w:left="3119" w:hanging="3119"/>
        <w:rPr>
          <w:rFonts w:ascii="Arial Narrow" w:hAnsi="Arial Narrow"/>
          <w:szCs w:val="22"/>
        </w:rPr>
      </w:pPr>
      <w:hyperlink r:id="rId106" w:tooltip="PN-EN 1451-1:2001P" w:history="1">
        <w:r w:rsidR="00C45CB7" w:rsidRPr="000B4D1E">
          <w:rPr>
            <w:rStyle w:val="Hipercze"/>
            <w:rFonts w:ascii="Arial Narrow" w:hAnsi="Arial Narrow"/>
            <w:color w:val="auto"/>
            <w:szCs w:val="22"/>
            <w:u w:val="none"/>
          </w:rPr>
          <w:t>PN-EN 1451-1:2001P</w:t>
        </w:r>
      </w:hyperlink>
      <w:r w:rsidR="00C45CB7" w:rsidRPr="000B4D1E">
        <w:rPr>
          <w:rFonts w:ascii="Arial Narrow" w:hAnsi="Arial Narrow"/>
          <w:szCs w:val="22"/>
        </w:rPr>
        <w:t xml:space="preserve">* </w:t>
      </w:r>
      <w:r w:rsidR="00C45CB7" w:rsidRPr="000B4D1E">
        <w:rPr>
          <w:rFonts w:ascii="Arial Narrow" w:hAnsi="Arial Narrow"/>
          <w:szCs w:val="22"/>
        </w:rPr>
        <w:tab/>
        <w:t xml:space="preserve">Systemy przewodowe z tworzyw sztucznych do odprowadzania nieczystości i ścieków (o niskiej i wysokiej temperaturze) wewnątrz </w:t>
      </w:r>
      <w:r w:rsidR="00C45CB7" w:rsidRPr="000B4D1E">
        <w:rPr>
          <w:rFonts w:ascii="Arial Narrow" w:hAnsi="Arial Narrow"/>
          <w:szCs w:val="22"/>
        </w:rPr>
        <w:lastRenderedPageBreak/>
        <w:t xml:space="preserve">konstrukcji budowli - Polipropylen (PP) - Część 1: Wymagania dotyczące rur, kształtek i systemu </w:t>
      </w:r>
    </w:p>
    <w:p w14:paraId="21C15459" w14:textId="77777777" w:rsidR="00C45CB7" w:rsidRPr="000B4D1E" w:rsidRDefault="00000000" w:rsidP="000B4D1E">
      <w:pPr>
        <w:spacing w:line="276" w:lineRule="auto"/>
        <w:ind w:left="3119" w:hanging="3119"/>
        <w:rPr>
          <w:rFonts w:ascii="Arial Narrow" w:hAnsi="Arial Narrow"/>
          <w:szCs w:val="22"/>
        </w:rPr>
      </w:pPr>
      <w:hyperlink r:id="rId107" w:tooltip="PN-EN 1704:2001P" w:history="1">
        <w:r w:rsidR="00C45CB7" w:rsidRPr="000B4D1E">
          <w:rPr>
            <w:rStyle w:val="Hipercze"/>
            <w:rFonts w:ascii="Arial Narrow" w:hAnsi="Arial Narrow"/>
            <w:color w:val="auto"/>
            <w:szCs w:val="22"/>
            <w:u w:val="none"/>
          </w:rPr>
          <w:t>PN-EN 1704:2001P</w:t>
        </w:r>
      </w:hyperlink>
      <w:r w:rsidR="00C45CB7" w:rsidRPr="000B4D1E">
        <w:rPr>
          <w:rFonts w:ascii="Arial Narrow" w:hAnsi="Arial Narrow"/>
          <w:szCs w:val="22"/>
        </w:rPr>
        <w:t xml:space="preserve">* </w:t>
      </w:r>
      <w:r w:rsidR="00C45CB7" w:rsidRPr="000B4D1E">
        <w:rPr>
          <w:rFonts w:ascii="Arial Narrow" w:hAnsi="Arial Narrow"/>
          <w:szCs w:val="22"/>
        </w:rPr>
        <w:tab/>
        <w:t xml:space="preserve">Systemy przewodowe z tworzyw sztucznych - Zawory z tworzyw termoplastycznych - Metoda badania trwałości zaworu po cyklicznych zmianach temperatury z jednoczesnym ugięciem </w:t>
      </w:r>
    </w:p>
    <w:p w14:paraId="10CD9933" w14:textId="77777777" w:rsidR="00C45CB7" w:rsidRPr="000B4D1E" w:rsidRDefault="00000000" w:rsidP="000B4D1E">
      <w:pPr>
        <w:spacing w:line="276" w:lineRule="auto"/>
        <w:ind w:left="3119" w:hanging="3119"/>
        <w:rPr>
          <w:rFonts w:ascii="Arial Narrow" w:hAnsi="Arial Narrow"/>
          <w:szCs w:val="22"/>
        </w:rPr>
      </w:pPr>
      <w:hyperlink r:id="rId108" w:tooltip="PN-EN 1705:2001P" w:history="1">
        <w:r w:rsidR="00C45CB7" w:rsidRPr="000B4D1E">
          <w:rPr>
            <w:rStyle w:val="Hipercze"/>
            <w:rFonts w:ascii="Arial Narrow" w:hAnsi="Arial Narrow"/>
            <w:color w:val="auto"/>
            <w:szCs w:val="22"/>
            <w:u w:val="none"/>
          </w:rPr>
          <w:t>PN-EN 1705:2001P</w:t>
        </w:r>
      </w:hyperlink>
      <w:r w:rsidR="00C45CB7" w:rsidRPr="000B4D1E">
        <w:rPr>
          <w:rFonts w:ascii="Arial Narrow" w:hAnsi="Arial Narrow"/>
          <w:szCs w:val="22"/>
        </w:rPr>
        <w:t xml:space="preserve">* </w:t>
      </w:r>
      <w:r w:rsidR="00C45CB7" w:rsidRPr="000B4D1E">
        <w:rPr>
          <w:rFonts w:ascii="Arial Narrow" w:hAnsi="Arial Narrow"/>
          <w:szCs w:val="22"/>
        </w:rPr>
        <w:tab/>
        <w:t xml:space="preserve">Systemy przewodowe z tworzyw sztucznych - Zawory z tworzyw termoplastycznych - Metoda badania trwałości zaworu po uderzeniu zewnętrznym </w:t>
      </w:r>
    </w:p>
    <w:p w14:paraId="3A7AFC37" w14:textId="77777777" w:rsidR="00C45CB7" w:rsidRPr="000B4D1E" w:rsidRDefault="00000000" w:rsidP="000B4D1E">
      <w:pPr>
        <w:spacing w:line="276" w:lineRule="auto"/>
        <w:ind w:left="3119" w:hanging="3119"/>
        <w:rPr>
          <w:rFonts w:ascii="Arial Narrow" w:hAnsi="Arial Narrow"/>
          <w:szCs w:val="22"/>
        </w:rPr>
      </w:pPr>
      <w:hyperlink r:id="rId109" w:tooltip="PN-EN 713:1997P" w:history="1">
        <w:r w:rsidR="00C45CB7" w:rsidRPr="000B4D1E">
          <w:rPr>
            <w:rStyle w:val="Hipercze"/>
            <w:rFonts w:ascii="Arial Narrow" w:hAnsi="Arial Narrow"/>
            <w:color w:val="auto"/>
            <w:szCs w:val="22"/>
            <w:u w:val="none"/>
          </w:rPr>
          <w:t>PN-EN ISO 3503:2015-04P</w:t>
        </w:r>
      </w:hyperlink>
      <w:r w:rsidR="00C45CB7" w:rsidRPr="000B4D1E">
        <w:rPr>
          <w:rFonts w:ascii="Arial Narrow" w:hAnsi="Arial Narrow"/>
          <w:szCs w:val="22"/>
        </w:rPr>
        <w:t xml:space="preserve">* </w:t>
      </w:r>
      <w:r w:rsidR="00C45CB7" w:rsidRPr="000B4D1E">
        <w:rPr>
          <w:rFonts w:ascii="Arial Narrow" w:hAnsi="Arial Narrow"/>
          <w:szCs w:val="22"/>
        </w:rPr>
        <w:tab/>
        <w:t>Systemy przewodów rurowych z tworzyw sztucznych – Połączenia mechaniczne między kształtkami i rurami ciśnieniowymi – Metoda badania szczelności przy ciśnieniu wewnętrznym zestawów poddanych zginaniu.</w:t>
      </w:r>
    </w:p>
    <w:p w14:paraId="1B2A96C9" w14:textId="77777777" w:rsidR="00C45CB7" w:rsidRPr="000B4D1E" w:rsidRDefault="00000000" w:rsidP="000B4D1E">
      <w:pPr>
        <w:spacing w:line="276" w:lineRule="auto"/>
        <w:ind w:left="3119" w:hanging="3119"/>
        <w:rPr>
          <w:rFonts w:ascii="Arial Narrow" w:hAnsi="Arial Narrow"/>
          <w:szCs w:val="22"/>
        </w:rPr>
      </w:pPr>
      <w:hyperlink r:id="rId110" w:tooltip="PN-EN 744:1997P" w:history="1">
        <w:r w:rsidR="00C45CB7" w:rsidRPr="000B4D1E">
          <w:rPr>
            <w:rStyle w:val="Hipercze"/>
            <w:rFonts w:ascii="Arial Narrow" w:hAnsi="Arial Narrow"/>
            <w:color w:val="auto"/>
            <w:szCs w:val="22"/>
            <w:u w:val="none"/>
          </w:rPr>
          <w:t>PN-EN 744:1997P</w:t>
        </w:r>
      </w:hyperlink>
      <w:r w:rsidR="00C45CB7" w:rsidRPr="000B4D1E">
        <w:rPr>
          <w:rFonts w:ascii="Arial Narrow" w:hAnsi="Arial Narrow"/>
          <w:szCs w:val="22"/>
        </w:rPr>
        <w:t xml:space="preserve">* </w:t>
      </w:r>
      <w:r w:rsidR="00C45CB7" w:rsidRPr="000B4D1E">
        <w:rPr>
          <w:rFonts w:ascii="Arial Narrow" w:hAnsi="Arial Narrow"/>
          <w:szCs w:val="22"/>
        </w:rPr>
        <w:tab/>
        <w:t xml:space="preserve">Systemy przewodowe z tworzyw sztucznych - Rury z tworzyw termoplastycznych - Badanie odporności na uderzenia zewnętrzne metodą spadającego ciężarka </w:t>
      </w:r>
    </w:p>
    <w:p w14:paraId="4BE75777" w14:textId="77777777" w:rsidR="00C45CB7" w:rsidRPr="000B4D1E" w:rsidRDefault="00000000" w:rsidP="000B4D1E">
      <w:pPr>
        <w:spacing w:line="276" w:lineRule="auto"/>
        <w:ind w:left="3119" w:hanging="3119"/>
        <w:rPr>
          <w:rFonts w:ascii="Arial Narrow" w:hAnsi="Arial Narrow"/>
          <w:szCs w:val="22"/>
        </w:rPr>
      </w:pPr>
      <w:hyperlink r:id="rId111" w:tooltip="PN-EN 802:1998P" w:history="1">
        <w:r w:rsidR="00C45CB7" w:rsidRPr="000B4D1E">
          <w:rPr>
            <w:rStyle w:val="Hipercze"/>
            <w:rFonts w:ascii="Arial Narrow" w:hAnsi="Arial Narrow"/>
            <w:color w:val="auto"/>
            <w:szCs w:val="22"/>
            <w:u w:val="none"/>
          </w:rPr>
          <w:t>PN-EN 802:1998P</w:t>
        </w:r>
      </w:hyperlink>
      <w:r w:rsidR="00C45CB7" w:rsidRPr="000B4D1E">
        <w:rPr>
          <w:rFonts w:ascii="Arial Narrow" w:hAnsi="Arial Narrow"/>
          <w:szCs w:val="22"/>
        </w:rPr>
        <w:t xml:space="preserve">* </w:t>
      </w:r>
      <w:r w:rsidR="00C45CB7" w:rsidRPr="000B4D1E">
        <w:rPr>
          <w:rFonts w:ascii="Arial Narrow" w:hAnsi="Arial Narrow"/>
          <w:szCs w:val="22"/>
        </w:rPr>
        <w:tab/>
        <w:t xml:space="preserve">Systemy przewodowe z tworzyw sztucznych - Kształtki wtryskowe z tworzyw termoplastycznych do systemów ciśnieniowych - Metoda badania maksymalnego odkształcenia przy zgniataniu </w:t>
      </w:r>
    </w:p>
    <w:p w14:paraId="05133DC9" w14:textId="77777777" w:rsidR="00C45CB7" w:rsidRPr="000B4D1E" w:rsidRDefault="00000000" w:rsidP="000B4D1E">
      <w:pPr>
        <w:spacing w:line="276" w:lineRule="auto"/>
        <w:ind w:left="3119" w:hanging="3119"/>
        <w:rPr>
          <w:rFonts w:ascii="Arial Narrow" w:hAnsi="Arial Narrow"/>
          <w:szCs w:val="22"/>
        </w:rPr>
      </w:pPr>
      <w:hyperlink r:id="rId112" w:tooltip="PN-EN 803:1996P" w:history="1">
        <w:r w:rsidR="00C45CB7" w:rsidRPr="000B4D1E">
          <w:rPr>
            <w:rStyle w:val="Hipercze"/>
            <w:rFonts w:ascii="Arial Narrow" w:hAnsi="Arial Narrow"/>
            <w:color w:val="auto"/>
            <w:szCs w:val="22"/>
            <w:u w:val="none"/>
          </w:rPr>
          <w:t>PN-EN 803:1996P</w:t>
        </w:r>
      </w:hyperlink>
      <w:r w:rsidR="00C45CB7" w:rsidRPr="000B4D1E">
        <w:rPr>
          <w:rFonts w:ascii="Arial Narrow" w:hAnsi="Arial Narrow"/>
          <w:szCs w:val="22"/>
        </w:rPr>
        <w:t xml:space="preserve">* </w:t>
      </w:r>
      <w:r w:rsidR="00C45CB7" w:rsidRPr="000B4D1E">
        <w:rPr>
          <w:rFonts w:ascii="Arial Narrow" w:hAnsi="Arial Narrow"/>
          <w:szCs w:val="22"/>
        </w:rPr>
        <w:tab/>
        <w:t xml:space="preserve">Systemy przewodowe z tworzyw sztucznych - Kształtki wtryskowe do łączenia rur ciśnieniowych za pomocą elastycznego pierścienia - Metoda badania wytrzymałości złączy nie narażonych na krótkotrwałe działanie osiowego naporu hydrostatycznego </w:t>
      </w:r>
    </w:p>
    <w:p w14:paraId="4E35FB6B" w14:textId="77777777" w:rsidR="00C45CB7" w:rsidRPr="000B4D1E" w:rsidRDefault="00000000" w:rsidP="000B4D1E">
      <w:pPr>
        <w:spacing w:line="276" w:lineRule="auto"/>
        <w:ind w:left="3119" w:hanging="3119"/>
        <w:rPr>
          <w:rFonts w:ascii="Arial Narrow" w:hAnsi="Arial Narrow"/>
          <w:szCs w:val="22"/>
        </w:rPr>
      </w:pPr>
      <w:hyperlink r:id="rId113" w:tooltip="PN-EN 804:1996P" w:history="1">
        <w:r w:rsidR="00C45CB7" w:rsidRPr="000B4D1E">
          <w:rPr>
            <w:rStyle w:val="Hipercze"/>
            <w:rFonts w:ascii="Arial Narrow" w:hAnsi="Arial Narrow"/>
            <w:color w:val="auto"/>
            <w:szCs w:val="22"/>
            <w:u w:val="none"/>
          </w:rPr>
          <w:t>PN-EN 804:1996P</w:t>
        </w:r>
      </w:hyperlink>
      <w:r w:rsidR="00C45CB7" w:rsidRPr="000B4D1E">
        <w:rPr>
          <w:rFonts w:ascii="Arial Narrow" w:hAnsi="Arial Narrow"/>
          <w:szCs w:val="22"/>
        </w:rPr>
        <w:t xml:space="preserve">* </w:t>
      </w:r>
      <w:r w:rsidR="00C45CB7" w:rsidRPr="000B4D1E">
        <w:rPr>
          <w:rFonts w:ascii="Arial Narrow" w:hAnsi="Arial Narrow"/>
          <w:szCs w:val="22"/>
        </w:rPr>
        <w:tab/>
        <w:t xml:space="preserve">Systemy przewodowe z tworzyw sztucznych - Kształtki wtryskowe kielichowe do połączeń klejonych w rurociągach ciśnieniowych - Metoda badania wytrzymałości na krótkotrwałe ciśnienie wewnętrzne </w:t>
      </w:r>
    </w:p>
    <w:p w14:paraId="07FB28F1" w14:textId="77777777" w:rsidR="00C45CB7" w:rsidRPr="000B4D1E" w:rsidRDefault="00000000" w:rsidP="000B4D1E">
      <w:pPr>
        <w:spacing w:line="276" w:lineRule="auto"/>
        <w:ind w:left="3119" w:hanging="3119"/>
        <w:rPr>
          <w:rFonts w:ascii="Arial Narrow" w:hAnsi="Arial Narrow"/>
          <w:szCs w:val="22"/>
        </w:rPr>
      </w:pPr>
      <w:hyperlink r:id="rId114" w:tooltip="PN-EN 917:2000P" w:history="1">
        <w:r w:rsidR="00C45CB7" w:rsidRPr="000B4D1E">
          <w:rPr>
            <w:rStyle w:val="Hipercze"/>
            <w:rFonts w:ascii="Arial Narrow" w:hAnsi="Arial Narrow"/>
            <w:color w:val="auto"/>
            <w:szCs w:val="22"/>
            <w:u w:val="none"/>
          </w:rPr>
          <w:t>PN-EN 917:2000P</w:t>
        </w:r>
      </w:hyperlink>
      <w:r w:rsidR="00C45CB7" w:rsidRPr="000B4D1E">
        <w:rPr>
          <w:rFonts w:ascii="Arial Narrow" w:hAnsi="Arial Narrow"/>
          <w:szCs w:val="22"/>
        </w:rPr>
        <w:t xml:space="preserve">* </w:t>
      </w:r>
      <w:r w:rsidR="00C45CB7" w:rsidRPr="000B4D1E">
        <w:rPr>
          <w:rFonts w:ascii="Arial Narrow" w:hAnsi="Arial Narrow"/>
          <w:szCs w:val="22"/>
        </w:rPr>
        <w:tab/>
        <w:t xml:space="preserve">Systemy przewodowe z tworzyw sztucznych - Zawory z tworzyw termoplastycznych - Metody badania szczelności i wytrzymałości na ciśnienie wewnętrzne </w:t>
      </w:r>
    </w:p>
    <w:p w14:paraId="495E5CB3" w14:textId="77777777" w:rsidR="00C45CB7" w:rsidRPr="000B4D1E" w:rsidRDefault="00000000" w:rsidP="000B4D1E">
      <w:pPr>
        <w:spacing w:line="276" w:lineRule="auto"/>
        <w:ind w:left="3119" w:hanging="3119"/>
        <w:rPr>
          <w:rFonts w:ascii="Arial Narrow" w:hAnsi="Arial Narrow"/>
          <w:szCs w:val="22"/>
        </w:rPr>
      </w:pPr>
      <w:hyperlink r:id="rId115" w:tooltip="PN-EN ISO 13783:2000P" w:history="1">
        <w:r w:rsidR="00C45CB7" w:rsidRPr="000B4D1E">
          <w:rPr>
            <w:rStyle w:val="Hipercze"/>
            <w:rFonts w:ascii="Arial Narrow" w:hAnsi="Arial Narrow"/>
            <w:color w:val="auto"/>
            <w:szCs w:val="22"/>
            <w:u w:val="none"/>
          </w:rPr>
          <w:t>PN-EN ISO 13783:2000P</w:t>
        </w:r>
      </w:hyperlink>
      <w:r w:rsidR="00C45CB7" w:rsidRPr="000B4D1E">
        <w:rPr>
          <w:rFonts w:ascii="Arial Narrow" w:hAnsi="Arial Narrow"/>
          <w:szCs w:val="22"/>
        </w:rPr>
        <w:t xml:space="preserve">* </w:t>
      </w:r>
      <w:r w:rsidR="00C45CB7" w:rsidRPr="000B4D1E">
        <w:rPr>
          <w:rFonts w:ascii="Arial Narrow" w:hAnsi="Arial Narrow"/>
          <w:szCs w:val="22"/>
        </w:rPr>
        <w:tab/>
        <w:t xml:space="preserve">Systemy przewodowe z tworzyw sztucznych - Połączenia dwukielichowe z niezmiękczonego </w:t>
      </w:r>
      <w:proofErr w:type="spellStart"/>
      <w:r w:rsidR="00C45CB7" w:rsidRPr="000B4D1E">
        <w:rPr>
          <w:rFonts w:ascii="Arial Narrow" w:hAnsi="Arial Narrow"/>
          <w:szCs w:val="22"/>
        </w:rPr>
        <w:t>poli</w:t>
      </w:r>
      <w:proofErr w:type="spellEnd"/>
      <w:r w:rsidR="00C45CB7" w:rsidRPr="000B4D1E">
        <w:rPr>
          <w:rFonts w:ascii="Arial Narrow" w:hAnsi="Arial Narrow"/>
          <w:szCs w:val="22"/>
        </w:rPr>
        <w:t xml:space="preserve">(chlorku winylu) (PVC-U) mogące przenosić obciążenia osiowe - Metoda badania szczelności i wytrzymałości na ciśnienie wewnętrzne przy ugięciu </w:t>
      </w:r>
    </w:p>
    <w:p w14:paraId="44170CE1" w14:textId="77777777" w:rsidR="00C45CB7" w:rsidRPr="000B4D1E" w:rsidRDefault="00000000" w:rsidP="000B4D1E">
      <w:pPr>
        <w:spacing w:line="276" w:lineRule="auto"/>
        <w:ind w:left="3119" w:hanging="3119"/>
        <w:rPr>
          <w:rFonts w:ascii="Arial Narrow" w:hAnsi="Arial Narrow"/>
          <w:szCs w:val="22"/>
        </w:rPr>
      </w:pPr>
      <w:hyperlink r:id="rId116" w:tooltip="PN-ENV 1453-2:2002E" w:history="1">
        <w:r w:rsidR="00C45CB7" w:rsidRPr="000B4D1E">
          <w:rPr>
            <w:rStyle w:val="Hipercze"/>
            <w:rFonts w:ascii="Arial Narrow" w:hAnsi="Arial Narrow"/>
            <w:color w:val="auto"/>
            <w:szCs w:val="22"/>
            <w:u w:val="none"/>
          </w:rPr>
          <w:t>PN-ENV 1453-2:2002E</w:t>
        </w:r>
      </w:hyperlink>
      <w:r w:rsidR="00C45CB7" w:rsidRPr="000B4D1E">
        <w:rPr>
          <w:rFonts w:ascii="Arial Narrow" w:hAnsi="Arial Narrow"/>
          <w:szCs w:val="22"/>
        </w:rPr>
        <w:t xml:space="preserve">* </w:t>
      </w:r>
      <w:r w:rsidR="00C45CB7" w:rsidRPr="000B4D1E">
        <w:rPr>
          <w:rFonts w:ascii="Arial Narrow" w:hAnsi="Arial Narrow"/>
          <w:szCs w:val="22"/>
        </w:rPr>
        <w:tab/>
        <w:t xml:space="preserve">Systemy przewodowe z tworzyw sztucznych o ściankach strukturalnych do odprowadzania nieczystości i ścieków (o niskiej i wysokiej temperaturze) wewnątrz konstrukcji budowli - </w:t>
      </w:r>
      <w:proofErr w:type="spellStart"/>
      <w:r w:rsidR="00C45CB7" w:rsidRPr="000B4D1E">
        <w:rPr>
          <w:rFonts w:ascii="Arial Narrow" w:hAnsi="Arial Narrow"/>
          <w:szCs w:val="22"/>
        </w:rPr>
        <w:t>Nieplastyfikowany</w:t>
      </w:r>
      <w:proofErr w:type="spellEnd"/>
      <w:r w:rsidR="00C45CB7" w:rsidRPr="000B4D1E">
        <w:rPr>
          <w:rFonts w:ascii="Arial Narrow" w:hAnsi="Arial Narrow"/>
          <w:szCs w:val="22"/>
        </w:rPr>
        <w:t xml:space="preserve"> </w:t>
      </w:r>
      <w:proofErr w:type="spellStart"/>
      <w:r w:rsidR="00C45CB7" w:rsidRPr="000B4D1E">
        <w:rPr>
          <w:rFonts w:ascii="Arial Narrow" w:hAnsi="Arial Narrow"/>
          <w:szCs w:val="22"/>
        </w:rPr>
        <w:t>poli</w:t>
      </w:r>
      <w:proofErr w:type="spellEnd"/>
      <w:r w:rsidR="00C45CB7" w:rsidRPr="000B4D1E">
        <w:rPr>
          <w:rFonts w:ascii="Arial Narrow" w:hAnsi="Arial Narrow"/>
          <w:szCs w:val="22"/>
        </w:rPr>
        <w:t xml:space="preserve">(chlorek winylu) (PVC-U) - Część 2: Zalecenia dotyczące oceny zgodności </w:t>
      </w:r>
    </w:p>
    <w:p w14:paraId="4355E303" w14:textId="77777777" w:rsidR="00C45CB7" w:rsidRPr="000B4D1E" w:rsidRDefault="00000000" w:rsidP="000B4D1E">
      <w:pPr>
        <w:spacing w:line="276" w:lineRule="auto"/>
        <w:ind w:left="3119" w:hanging="3119"/>
        <w:rPr>
          <w:rFonts w:ascii="Arial Narrow" w:hAnsi="Arial Narrow"/>
          <w:szCs w:val="22"/>
        </w:rPr>
      </w:pPr>
      <w:hyperlink r:id="rId117" w:tooltip="PN-EN 206-1:2003P" w:history="1">
        <w:r w:rsidR="00C45CB7" w:rsidRPr="000B4D1E">
          <w:rPr>
            <w:rStyle w:val="Hipercze"/>
            <w:rFonts w:ascii="Arial Narrow" w:hAnsi="Arial Narrow"/>
            <w:color w:val="auto"/>
            <w:szCs w:val="22"/>
            <w:u w:val="none"/>
          </w:rPr>
          <w:t>PN-EN 206:2014-04P</w:t>
        </w:r>
      </w:hyperlink>
      <w:r w:rsidR="00C45CB7" w:rsidRPr="000B4D1E">
        <w:rPr>
          <w:rFonts w:ascii="Arial Narrow" w:hAnsi="Arial Narrow"/>
          <w:szCs w:val="22"/>
        </w:rPr>
        <w:t xml:space="preserve">* </w:t>
      </w:r>
      <w:r w:rsidR="00C45CB7" w:rsidRPr="000B4D1E">
        <w:rPr>
          <w:rFonts w:ascii="Arial Narrow" w:hAnsi="Arial Narrow"/>
          <w:szCs w:val="22"/>
        </w:rPr>
        <w:tab/>
        <w:t xml:space="preserve">Beton - Wymagania, właściwości, produkcja i zgodność </w:t>
      </w:r>
    </w:p>
    <w:p w14:paraId="50F2CAAC" w14:textId="77777777" w:rsidR="00C45CB7" w:rsidRPr="000B4D1E" w:rsidRDefault="00000000" w:rsidP="000B4D1E">
      <w:pPr>
        <w:spacing w:line="276" w:lineRule="auto"/>
        <w:ind w:left="3119" w:hanging="3119"/>
        <w:rPr>
          <w:rFonts w:ascii="Arial Narrow" w:hAnsi="Arial Narrow"/>
          <w:szCs w:val="22"/>
        </w:rPr>
      </w:pPr>
      <w:hyperlink r:id="rId118" w:tooltip="PN-EN 13108-1:2008P" w:history="1">
        <w:r w:rsidR="00C45CB7" w:rsidRPr="000B4D1E">
          <w:rPr>
            <w:rStyle w:val="Hipercze"/>
            <w:rFonts w:ascii="Arial Narrow" w:hAnsi="Arial Narrow"/>
            <w:color w:val="auto"/>
            <w:szCs w:val="22"/>
            <w:u w:val="none"/>
          </w:rPr>
          <w:t>PN-EN 13108-1:2008P</w:t>
        </w:r>
      </w:hyperlink>
      <w:r w:rsidR="00C45CB7" w:rsidRPr="000B4D1E">
        <w:rPr>
          <w:rFonts w:ascii="Arial Narrow" w:hAnsi="Arial Narrow"/>
          <w:szCs w:val="22"/>
        </w:rPr>
        <w:t xml:space="preserve">* </w:t>
      </w:r>
      <w:r w:rsidR="00C45CB7" w:rsidRPr="000B4D1E">
        <w:rPr>
          <w:rFonts w:ascii="Arial Narrow" w:hAnsi="Arial Narrow"/>
          <w:szCs w:val="22"/>
        </w:rPr>
        <w:tab/>
        <w:t xml:space="preserve">Mieszanki mineralno-asfaltowe - Wymagania - Część 1: Beton asfaltowy </w:t>
      </w:r>
    </w:p>
    <w:p w14:paraId="0D56077F" w14:textId="77777777" w:rsidR="00C45CB7" w:rsidRPr="000B4D1E" w:rsidRDefault="00000000" w:rsidP="000B4D1E">
      <w:pPr>
        <w:spacing w:line="276" w:lineRule="auto"/>
        <w:ind w:left="3119" w:hanging="3119"/>
        <w:rPr>
          <w:rFonts w:ascii="Arial Narrow" w:hAnsi="Arial Narrow"/>
          <w:szCs w:val="22"/>
        </w:rPr>
      </w:pPr>
      <w:hyperlink r:id="rId119" w:tooltip="PN-EN 13108-2:2008P" w:history="1">
        <w:r w:rsidR="00C45CB7" w:rsidRPr="000B4D1E">
          <w:rPr>
            <w:rStyle w:val="Hipercze"/>
            <w:rFonts w:ascii="Arial Narrow" w:hAnsi="Arial Narrow"/>
            <w:color w:val="auto"/>
            <w:szCs w:val="22"/>
            <w:u w:val="none"/>
          </w:rPr>
          <w:t>PN-EN 13108-2:2008P</w:t>
        </w:r>
      </w:hyperlink>
      <w:r w:rsidR="00C45CB7" w:rsidRPr="000B4D1E">
        <w:rPr>
          <w:rFonts w:ascii="Arial Narrow" w:hAnsi="Arial Narrow"/>
          <w:szCs w:val="22"/>
        </w:rPr>
        <w:t xml:space="preserve">* </w:t>
      </w:r>
      <w:r w:rsidR="00C45CB7" w:rsidRPr="000B4D1E">
        <w:rPr>
          <w:rFonts w:ascii="Arial Narrow" w:hAnsi="Arial Narrow"/>
          <w:szCs w:val="22"/>
        </w:rPr>
        <w:tab/>
        <w:t xml:space="preserve">Mieszanki mineralno-asfaltowe - Wymagania - Część 2: Beton asfaltowy do bardzo cienkich warstw </w:t>
      </w:r>
    </w:p>
    <w:p w14:paraId="386A52E7" w14:textId="77777777" w:rsidR="00C45CB7" w:rsidRPr="000B4D1E" w:rsidRDefault="00000000" w:rsidP="000B4D1E">
      <w:pPr>
        <w:spacing w:line="276" w:lineRule="auto"/>
        <w:ind w:left="3119" w:hanging="3119"/>
        <w:rPr>
          <w:rFonts w:ascii="Arial Narrow" w:hAnsi="Arial Narrow"/>
          <w:szCs w:val="22"/>
        </w:rPr>
      </w:pPr>
      <w:hyperlink r:id="rId120" w:tooltip="PN-EN 13108-3:2006E" w:history="1">
        <w:r w:rsidR="00C45CB7" w:rsidRPr="000B4D1E">
          <w:rPr>
            <w:rStyle w:val="Hipercze"/>
            <w:rFonts w:ascii="Arial Narrow" w:hAnsi="Arial Narrow"/>
            <w:color w:val="auto"/>
            <w:szCs w:val="22"/>
            <w:u w:val="none"/>
          </w:rPr>
          <w:t>PN-EN 13108-3:2006E</w:t>
        </w:r>
      </w:hyperlink>
      <w:r w:rsidR="00C45CB7" w:rsidRPr="000B4D1E">
        <w:rPr>
          <w:rFonts w:ascii="Arial Narrow" w:hAnsi="Arial Narrow"/>
          <w:szCs w:val="22"/>
        </w:rPr>
        <w:t xml:space="preserve">* </w:t>
      </w:r>
      <w:r w:rsidR="00C45CB7" w:rsidRPr="000B4D1E">
        <w:rPr>
          <w:rFonts w:ascii="Arial Narrow" w:hAnsi="Arial Narrow"/>
          <w:szCs w:val="22"/>
        </w:rPr>
        <w:tab/>
        <w:t xml:space="preserve">Mieszanki mineralno-asfaltowe - Wymagania - Część 3: Bardzo miękki beton asfaltowy </w:t>
      </w:r>
    </w:p>
    <w:p w14:paraId="61FB317F" w14:textId="77777777" w:rsidR="00C45CB7" w:rsidRPr="000B4D1E" w:rsidRDefault="00000000" w:rsidP="000B4D1E">
      <w:pPr>
        <w:spacing w:line="276" w:lineRule="auto"/>
        <w:ind w:left="3119" w:hanging="3119"/>
        <w:rPr>
          <w:rFonts w:ascii="Arial Narrow" w:hAnsi="Arial Narrow"/>
          <w:szCs w:val="22"/>
        </w:rPr>
      </w:pPr>
      <w:hyperlink r:id="rId121" w:tooltip="PN-EN 13108-5:2008P" w:history="1">
        <w:r w:rsidR="00C45CB7" w:rsidRPr="000B4D1E">
          <w:rPr>
            <w:rStyle w:val="Hipercze"/>
            <w:rFonts w:ascii="Arial Narrow" w:hAnsi="Arial Narrow"/>
            <w:color w:val="auto"/>
            <w:szCs w:val="22"/>
            <w:u w:val="none"/>
          </w:rPr>
          <w:t>PN-EN 13108-5:2008P</w:t>
        </w:r>
      </w:hyperlink>
      <w:r w:rsidR="00C45CB7" w:rsidRPr="000B4D1E">
        <w:rPr>
          <w:rFonts w:ascii="Arial Narrow" w:hAnsi="Arial Narrow"/>
          <w:szCs w:val="22"/>
        </w:rPr>
        <w:t xml:space="preserve">* </w:t>
      </w:r>
      <w:r w:rsidR="00C45CB7" w:rsidRPr="000B4D1E">
        <w:rPr>
          <w:rFonts w:ascii="Arial Narrow" w:hAnsi="Arial Narrow"/>
          <w:szCs w:val="22"/>
        </w:rPr>
        <w:tab/>
        <w:t xml:space="preserve">Mieszanki mineralno-asfaltowe - Wymagania - Część 5: Mieszanka SMA </w:t>
      </w:r>
    </w:p>
    <w:p w14:paraId="7CA6BD35" w14:textId="77777777" w:rsidR="00C45CB7" w:rsidRPr="000B4D1E" w:rsidRDefault="00000000" w:rsidP="000B4D1E">
      <w:pPr>
        <w:spacing w:line="276" w:lineRule="auto"/>
        <w:ind w:left="3119" w:hanging="3119"/>
        <w:rPr>
          <w:rFonts w:ascii="Arial Narrow" w:hAnsi="Arial Narrow"/>
          <w:szCs w:val="22"/>
        </w:rPr>
      </w:pPr>
      <w:hyperlink r:id="rId122" w:tooltip="PN-EN 196-1:2006P" w:history="1">
        <w:r w:rsidR="00C45CB7" w:rsidRPr="000B4D1E">
          <w:rPr>
            <w:rStyle w:val="Hipercze"/>
            <w:rFonts w:ascii="Arial Narrow" w:hAnsi="Arial Narrow"/>
            <w:color w:val="auto"/>
            <w:szCs w:val="22"/>
            <w:u w:val="none"/>
          </w:rPr>
          <w:t>PN-EN 196-1:2006P</w:t>
        </w:r>
      </w:hyperlink>
      <w:r w:rsidR="00C45CB7" w:rsidRPr="000B4D1E">
        <w:rPr>
          <w:rFonts w:ascii="Arial Narrow" w:hAnsi="Arial Narrow"/>
          <w:szCs w:val="22"/>
        </w:rPr>
        <w:t xml:space="preserve">* </w:t>
      </w:r>
      <w:r w:rsidR="00C45CB7" w:rsidRPr="000B4D1E">
        <w:rPr>
          <w:rFonts w:ascii="Arial Narrow" w:hAnsi="Arial Narrow"/>
          <w:szCs w:val="22"/>
        </w:rPr>
        <w:tab/>
        <w:t xml:space="preserve">Metody badania cementu - Część 1: Oznaczanie wytrzymałości </w:t>
      </w:r>
    </w:p>
    <w:p w14:paraId="23B5A5EC" w14:textId="77777777" w:rsidR="00C45CB7" w:rsidRPr="000B4D1E" w:rsidRDefault="00000000" w:rsidP="000B4D1E">
      <w:pPr>
        <w:spacing w:line="276" w:lineRule="auto"/>
        <w:ind w:left="3119" w:hanging="3119"/>
        <w:rPr>
          <w:rFonts w:ascii="Arial Narrow" w:hAnsi="Arial Narrow"/>
          <w:szCs w:val="22"/>
        </w:rPr>
      </w:pPr>
      <w:hyperlink r:id="rId123" w:tooltip="PN-EN 1008:2004P" w:history="1">
        <w:r w:rsidR="00C45CB7" w:rsidRPr="000B4D1E">
          <w:rPr>
            <w:rStyle w:val="Hipercze"/>
            <w:rFonts w:ascii="Arial Narrow" w:hAnsi="Arial Narrow"/>
            <w:color w:val="auto"/>
            <w:szCs w:val="22"/>
            <w:u w:val="none"/>
          </w:rPr>
          <w:t>PN-EN 1008:2004P</w:t>
        </w:r>
      </w:hyperlink>
      <w:r w:rsidR="00C45CB7" w:rsidRPr="000B4D1E">
        <w:rPr>
          <w:rFonts w:ascii="Arial Narrow" w:hAnsi="Arial Narrow"/>
          <w:szCs w:val="22"/>
        </w:rPr>
        <w:t xml:space="preserve">* </w:t>
      </w:r>
      <w:r w:rsidR="00C45CB7" w:rsidRPr="000B4D1E">
        <w:rPr>
          <w:rFonts w:ascii="Arial Narrow" w:hAnsi="Arial Narrow"/>
          <w:szCs w:val="22"/>
        </w:rPr>
        <w:tab/>
        <w:t xml:space="preserve">Woda zarobowa do betonu - Specyfikacja pobierania próbek, badanie i ocena przydatności wody zarobowej do betonu, w tym wody odzyskanej z procesów produkcji betonu </w:t>
      </w:r>
    </w:p>
    <w:p w14:paraId="0AAB1864" w14:textId="77777777" w:rsidR="00C45CB7" w:rsidRPr="000B4D1E" w:rsidRDefault="00000000" w:rsidP="000B4D1E">
      <w:pPr>
        <w:spacing w:line="276" w:lineRule="auto"/>
        <w:ind w:left="3119" w:hanging="3119"/>
        <w:rPr>
          <w:rFonts w:ascii="Arial Narrow" w:hAnsi="Arial Narrow"/>
          <w:szCs w:val="22"/>
        </w:rPr>
      </w:pPr>
      <w:hyperlink r:id="rId124" w:tooltip="PN-EN 459-1:2010E" w:history="1">
        <w:r w:rsidR="00C45CB7" w:rsidRPr="000B4D1E">
          <w:rPr>
            <w:rStyle w:val="Hipercze"/>
            <w:rFonts w:ascii="Arial Narrow" w:hAnsi="Arial Narrow"/>
            <w:color w:val="auto"/>
            <w:szCs w:val="22"/>
            <w:u w:val="none"/>
          </w:rPr>
          <w:t>PN-EN 459-1:2012E</w:t>
        </w:r>
      </w:hyperlink>
      <w:r w:rsidR="00C45CB7" w:rsidRPr="000B4D1E">
        <w:rPr>
          <w:rFonts w:ascii="Arial Narrow" w:hAnsi="Arial Narrow"/>
          <w:szCs w:val="22"/>
        </w:rPr>
        <w:t xml:space="preserve">* </w:t>
      </w:r>
      <w:r w:rsidR="00C45CB7" w:rsidRPr="000B4D1E">
        <w:rPr>
          <w:rFonts w:ascii="Arial Narrow" w:hAnsi="Arial Narrow"/>
          <w:szCs w:val="22"/>
        </w:rPr>
        <w:tab/>
        <w:t xml:space="preserve">Wapno budowlane - Część 1: Definicje, wymagania i kryteria zgodności </w:t>
      </w:r>
    </w:p>
    <w:p w14:paraId="60D37D02" w14:textId="77777777" w:rsidR="00C45CB7" w:rsidRDefault="00000000" w:rsidP="000B4D1E">
      <w:pPr>
        <w:spacing w:line="276" w:lineRule="auto"/>
        <w:ind w:left="3119" w:hanging="3119"/>
        <w:rPr>
          <w:rFonts w:ascii="Arial Narrow" w:hAnsi="Arial Narrow"/>
          <w:szCs w:val="22"/>
        </w:rPr>
      </w:pPr>
      <w:hyperlink r:id="rId125" w:tooltip="PN-EN 1170-6:1999P" w:history="1">
        <w:r w:rsidR="00C45CB7" w:rsidRPr="000B4D1E">
          <w:rPr>
            <w:rStyle w:val="Hipercze"/>
            <w:rFonts w:ascii="Arial Narrow" w:hAnsi="Arial Narrow"/>
            <w:color w:val="auto"/>
            <w:szCs w:val="22"/>
            <w:u w:val="none"/>
          </w:rPr>
          <w:t>PN-EN 1170-6:1999P</w:t>
        </w:r>
      </w:hyperlink>
      <w:r w:rsidR="00C45CB7" w:rsidRPr="000B4D1E">
        <w:rPr>
          <w:rFonts w:ascii="Arial Narrow" w:hAnsi="Arial Narrow"/>
          <w:szCs w:val="22"/>
        </w:rPr>
        <w:t xml:space="preserve">* </w:t>
      </w:r>
      <w:r w:rsidR="00C45CB7" w:rsidRPr="000B4D1E">
        <w:rPr>
          <w:rFonts w:ascii="Arial Narrow" w:hAnsi="Arial Narrow"/>
          <w:szCs w:val="22"/>
        </w:rPr>
        <w:tab/>
        <w:t xml:space="preserve">Prefabrykaty betonowe - Metoda badania betonu zbrojonego włóknem szklanym - Oznaczanie nasiąkliwości przy zanurzeniu i oznaczanie gęstości w stanie suchym </w:t>
      </w:r>
    </w:p>
    <w:p w14:paraId="679D007D" w14:textId="45A47868" w:rsidR="00652552" w:rsidRPr="00652552" w:rsidRDefault="00652552" w:rsidP="00DD1156">
      <w:pPr>
        <w:tabs>
          <w:tab w:val="left" w:pos="3312"/>
        </w:tabs>
        <w:overflowPunct/>
        <w:autoSpaceDE/>
        <w:autoSpaceDN/>
        <w:adjustRightInd/>
        <w:spacing w:before="2" w:line="297" w:lineRule="exact"/>
        <w:ind w:left="3119" w:right="144" w:hanging="3119"/>
        <w:rPr>
          <w:rFonts w:ascii="Arial Narrow" w:eastAsia="Arial Narrow" w:hAnsi="Arial Narrow" w:cs="Times New Roman"/>
          <w:color w:val="000000"/>
          <w:szCs w:val="22"/>
          <w:lang w:eastAsia="en-US"/>
        </w:rPr>
      </w:pPr>
      <w:r w:rsidRPr="00DD1156">
        <w:rPr>
          <w:rFonts w:ascii="Arial Narrow" w:eastAsia="Arial Narrow" w:hAnsi="Arial Narrow" w:cs="Times New Roman"/>
          <w:color w:val="000000"/>
          <w:szCs w:val="22"/>
          <w:lang w:eastAsia="en-US"/>
        </w:rPr>
        <w:t>PN-EN 62305</w:t>
      </w:r>
      <w:r>
        <w:rPr>
          <w:rFonts w:ascii="Arial Narrow" w:eastAsia="Arial Narrow" w:hAnsi="Arial Narrow" w:cs="Times New Roman"/>
          <w:color w:val="000000"/>
          <w:szCs w:val="22"/>
          <w:lang w:eastAsia="en-US"/>
        </w:rPr>
        <w:tab/>
      </w:r>
      <w:r w:rsidRPr="00DD1156">
        <w:rPr>
          <w:rFonts w:ascii="Arial Narrow" w:eastAsia="Arial Narrow" w:hAnsi="Arial Narrow" w:cs="Times New Roman"/>
          <w:color w:val="000000"/>
          <w:szCs w:val="22"/>
          <w:lang w:eastAsia="en-US"/>
        </w:rPr>
        <w:t>Ochrona Odgromowa</w:t>
      </w:r>
    </w:p>
    <w:p w14:paraId="403481A5" w14:textId="77777777" w:rsidR="00652552" w:rsidRPr="000B4D1E" w:rsidRDefault="00652552" w:rsidP="000B4D1E">
      <w:pPr>
        <w:spacing w:line="276" w:lineRule="auto"/>
        <w:ind w:left="3119" w:hanging="3119"/>
        <w:rPr>
          <w:rFonts w:ascii="Arial Narrow" w:hAnsi="Arial Narrow"/>
          <w:szCs w:val="22"/>
        </w:rPr>
      </w:pPr>
    </w:p>
    <w:p w14:paraId="2C6F96E9" w14:textId="77777777" w:rsidR="00C45CB7" w:rsidRPr="000B4D1E" w:rsidRDefault="00C45CB7" w:rsidP="000B4D1E">
      <w:pPr>
        <w:spacing w:line="276" w:lineRule="auto"/>
        <w:ind w:left="3119" w:hanging="3119"/>
        <w:rPr>
          <w:rFonts w:ascii="Arial Narrow" w:hAnsi="Arial Narrow"/>
          <w:szCs w:val="22"/>
        </w:rPr>
      </w:pPr>
      <w:r w:rsidRPr="000B4D1E">
        <w:rPr>
          <w:rFonts w:ascii="Arial Narrow" w:hAnsi="Arial Narrow"/>
          <w:szCs w:val="22"/>
        </w:rPr>
        <w:t xml:space="preserve">oraz inne przepisy prawne i normy obecnie obowiązujące. </w:t>
      </w:r>
    </w:p>
    <w:p w14:paraId="4FFD32AC" w14:textId="77777777" w:rsidR="00C45CB7" w:rsidRPr="000B4D1E" w:rsidRDefault="00C45CB7" w:rsidP="000B4D1E">
      <w:pPr>
        <w:spacing w:line="276" w:lineRule="auto"/>
        <w:rPr>
          <w:rFonts w:ascii="Arial Narrow" w:hAnsi="Arial Narrow"/>
          <w:szCs w:val="22"/>
        </w:rPr>
      </w:pPr>
      <w:r w:rsidRPr="000B4D1E">
        <w:rPr>
          <w:rFonts w:ascii="Arial Narrow" w:hAnsi="Arial Narrow"/>
          <w:szCs w:val="22"/>
        </w:rPr>
        <w:t>* lub inna norma równoważna, zgodnie z art. 101 ustawy Prawo zamówień publicznych z dn. 11 września 2019r. (</w:t>
      </w:r>
      <w:proofErr w:type="spellStart"/>
      <w:r w:rsidR="004D0D0E">
        <w:rPr>
          <w:rFonts w:ascii="Arial Narrow" w:hAnsi="Arial Narrow"/>
          <w:szCs w:val="22"/>
        </w:rPr>
        <w:t>t.j</w:t>
      </w:r>
      <w:proofErr w:type="spellEnd"/>
      <w:r w:rsidR="004D0D0E">
        <w:rPr>
          <w:rFonts w:ascii="Arial Narrow" w:hAnsi="Arial Narrow"/>
          <w:szCs w:val="22"/>
        </w:rPr>
        <w:t xml:space="preserve">. </w:t>
      </w:r>
      <w:r w:rsidRPr="000B4D1E">
        <w:rPr>
          <w:rFonts w:ascii="Arial Narrow" w:hAnsi="Arial Narrow"/>
          <w:szCs w:val="22"/>
        </w:rPr>
        <w:t>Dz.U 202</w:t>
      </w:r>
      <w:r w:rsidR="004D0D0E">
        <w:rPr>
          <w:rFonts w:ascii="Arial Narrow" w:hAnsi="Arial Narrow"/>
          <w:szCs w:val="22"/>
        </w:rPr>
        <w:t>2</w:t>
      </w:r>
      <w:r w:rsidRPr="000B4D1E">
        <w:rPr>
          <w:rFonts w:ascii="Arial Narrow" w:hAnsi="Arial Narrow"/>
          <w:szCs w:val="22"/>
        </w:rPr>
        <w:t>, poz. 1</w:t>
      </w:r>
      <w:r w:rsidR="004D0D0E">
        <w:rPr>
          <w:rFonts w:ascii="Arial Narrow" w:hAnsi="Arial Narrow"/>
          <w:szCs w:val="22"/>
        </w:rPr>
        <w:t>710</w:t>
      </w:r>
      <w:r w:rsidRPr="000B4D1E">
        <w:rPr>
          <w:rFonts w:ascii="Arial Narrow" w:hAnsi="Arial Narrow"/>
          <w:szCs w:val="22"/>
        </w:rPr>
        <w:t xml:space="preserve"> z</w:t>
      </w:r>
      <w:r w:rsidR="004D0D0E">
        <w:rPr>
          <w:rFonts w:ascii="Arial Narrow" w:hAnsi="Arial Narrow"/>
          <w:szCs w:val="22"/>
        </w:rPr>
        <w:t>e</w:t>
      </w:r>
      <w:r w:rsidRPr="000B4D1E">
        <w:rPr>
          <w:rFonts w:ascii="Arial Narrow" w:hAnsi="Arial Narrow"/>
          <w:szCs w:val="22"/>
        </w:rPr>
        <w:t xml:space="preserve"> . zm.).</w:t>
      </w:r>
    </w:p>
    <w:p w14:paraId="3F8DDC02" w14:textId="77777777" w:rsidR="00A47A15" w:rsidRDefault="00A47A15" w:rsidP="00A47A15">
      <w:pPr>
        <w:widowControl w:val="0"/>
        <w:spacing w:line="360" w:lineRule="auto"/>
        <w:rPr>
          <w:rFonts w:ascii="Arial Narrow" w:hAnsi="Arial Narrow"/>
          <w:szCs w:val="22"/>
        </w:rPr>
      </w:pPr>
    </w:p>
    <w:p w14:paraId="403E054E" w14:textId="77777777" w:rsidR="008C3ABB" w:rsidRPr="004B081B" w:rsidRDefault="008C3ABB" w:rsidP="00A47A15">
      <w:pPr>
        <w:widowControl w:val="0"/>
        <w:spacing w:line="360" w:lineRule="auto"/>
        <w:rPr>
          <w:sz w:val="20"/>
          <w:highlight w:val="yellow"/>
        </w:rPr>
      </w:pPr>
    </w:p>
    <w:p w14:paraId="265E4D3D" w14:textId="77777777" w:rsidR="00A47A15" w:rsidRPr="004B081B" w:rsidRDefault="00A47A15" w:rsidP="00A47A15">
      <w:pPr>
        <w:pStyle w:val="Nagwek1"/>
        <w:overflowPunct/>
        <w:autoSpaceDE/>
        <w:autoSpaceDN/>
        <w:adjustRightInd/>
        <w:spacing w:before="0" w:after="0" w:line="276" w:lineRule="auto"/>
        <w:ind w:left="432" w:hanging="432"/>
        <w:textAlignment w:val="auto"/>
        <w:rPr>
          <w:b/>
        </w:rPr>
      </w:pPr>
      <w:bookmarkStart w:id="395" w:name="_Toc175040225"/>
      <w:r w:rsidRPr="004B081B">
        <w:rPr>
          <w:b/>
        </w:rPr>
        <w:t>INNE POSIADANE INFORMACJE I DOKUMENTY NIEZBĘDNE DO ZAPROJEKTOWANIA ROBÓT BUDOWLANYCH / ZAŁĄCZNIKI</w:t>
      </w:r>
      <w:bookmarkEnd w:id="395"/>
      <w:r w:rsidRPr="004B081B">
        <w:rPr>
          <w:b/>
        </w:rPr>
        <w:t xml:space="preserve"> </w:t>
      </w:r>
    </w:p>
    <w:p w14:paraId="0AC5F714" w14:textId="77777777" w:rsidR="00A47A15" w:rsidRPr="001E3D69" w:rsidRDefault="00A47A15" w:rsidP="00A47A15">
      <w:pPr>
        <w:pStyle w:val="Nagwek2"/>
        <w:overflowPunct/>
        <w:autoSpaceDE/>
        <w:autoSpaceDN/>
        <w:adjustRightInd/>
        <w:spacing w:after="0"/>
        <w:ind w:left="576" w:hanging="576"/>
        <w:jc w:val="left"/>
        <w:textAlignment w:val="auto"/>
      </w:pPr>
      <w:bookmarkStart w:id="396" w:name="_Toc175040226"/>
      <w:r w:rsidRPr="001E3D69">
        <w:rPr>
          <w:rFonts w:ascii="Arial Narrow" w:hAnsi="Arial Narrow"/>
        </w:rPr>
        <w:t>KOPIA MAPY DO CELÓW PROJEKTOWYCH</w:t>
      </w:r>
      <w:bookmarkEnd w:id="396"/>
    </w:p>
    <w:p w14:paraId="67A46C8A" w14:textId="77777777" w:rsidR="00A47A15" w:rsidRPr="001E3D69" w:rsidRDefault="00A47A15" w:rsidP="001E3D69">
      <w:pPr>
        <w:tabs>
          <w:tab w:val="left" w:pos="567"/>
        </w:tabs>
        <w:spacing w:line="276" w:lineRule="auto"/>
        <w:ind w:firstLine="567"/>
        <w:rPr>
          <w:rFonts w:ascii="Arial Narrow" w:hAnsi="Arial Narrow"/>
          <w:szCs w:val="22"/>
        </w:rPr>
      </w:pPr>
      <w:r w:rsidRPr="001E3D69">
        <w:rPr>
          <w:rFonts w:ascii="Arial Narrow" w:hAnsi="Arial Narrow"/>
          <w:szCs w:val="22"/>
        </w:rPr>
        <w:t>Zamawiający dołączył do niniejszej dokumentacji mapę zasadniczą (</w:t>
      </w:r>
      <w:r w:rsidRPr="001E3D69">
        <w:rPr>
          <w:rFonts w:ascii="Arial Narrow" w:hAnsi="Arial Narrow"/>
          <w:b/>
          <w:szCs w:val="22"/>
        </w:rPr>
        <w:t>Załącznik nr 1</w:t>
      </w:r>
      <w:r w:rsidRPr="001E3D69">
        <w:rPr>
          <w:rFonts w:ascii="Arial Narrow" w:hAnsi="Arial Narrow"/>
          <w:szCs w:val="22"/>
        </w:rPr>
        <w:t>). Uzyskanie, aktualnej na dzień wykonywania inwestycji, mapy do celów opiniodawczych, jak i wykonanie mapy do celów projektowych, niezbędnej do opracowania dokumentacji projektowej, leży po stronie Wykonawcy i nie podlega oddzielnej wycenie.</w:t>
      </w:r>
    </w:p>
    <w:p w14:paraId="29E4E5C4" w14:textId="77777777" w:rsidR="004D0D0E" w:rsidRDefault="004D0D0E" w:rsidP="00A47A15">
      <w:pPr>
        <w:tabs>
          <w:tab w:val="left" w:pos="567"/>
        </w:tabs>
        <w:spacing w:line="360" w:lineRule="auto"/>
        <w:ind w:firstLine="567"/>
        <w:rPr>
          <w:sz w:val="20"/>
        </w:rPr>
      </w:pPr>
    </w:p>
    <w:p w14:paraId="4D4F5ECD" w14:textId="77777777" w:rsidR="001E3D69" w:rsidRPr="001E3D69" w:rsidRDefault="001E3D69" w:rsidP="001E3D69">
      <w:pPr>
        <w:keepNext/>
        <w:numPr>
          <w:ilvl w:val="1"/>
          <w:numId w:val="1"/>
        </w:numPr>
        <w:overflowPunct/>
        <w:autoSpaceDE/>
        <w:autoSpaceDN/>
        <w:adjustRightInd/>
        <w:spacing w:before="240" w:line="360" w:lineRule="auto"/>
        <w:ind w:left="576" w:hanging="576"/>
        <w:jc w:val="left"/>
        <w:textAlignment w:val="auto"/>
        <w:outlineLvl w:val="1"/>
        <w:rPr>
          <w:rFonts w:ascii="Arial Narrow" w:hAnsi="Arial Narrow"/>
          <w:b/>
        </w:rPr>
      </w:pPr>
      <w:bookmarkStart w:id="397" w:name="_Toc467661938"/>
      <w:bookmarkStart w:id="398" w:name="_Toc501625087"/>
      <w:bookmarkStart w:id="399" w:name="_Toc114821622"/>
      <w:bookmarkStart w:id="400" w:name="_Toc175040227"/>
      <w:r w:rsidRPr="001E3D69">
        <w:rPr>
          <w:rFonts w:ascii="Arial Narrow" w:hAnsi="Arial Narrow"/>
          <w:b/>
        </w:rPr>
        <w:t>WYNIKI BADAŃ GRUNTOWO-WODNYCH NA TERENIE INWESTYCJI DLA POTRZEB POSADOWIENIA OBIEKTÓW</w:t>
      </w:r>
      <w:bookmarkEnd w:id="397"/>
      <w:bookmarkEnd w:id="398"/>
      <w:bookmarkEnd w:id="399"/>
      <w:bookmarkEnd w:id="400"/>
      <w:r w:rsidRPr="001E3D69">
        <w:rPr>
          <w:rFonts w:ascii="Arial Narrow" w:hAnsi="Arial Narrow"/>
          <w:b/>
        </w:rPr>
        <w:t xml:space="preserve"> </w:t>
      </w:r>
    </w:p>
    <w:p w14:paraId="78F4CD10" w14:textId="24222086" w:rsidR="001E3D69" w:rsidRPr="001E3D69" w:rsidRDefault="001E3D69" w:rsidP="001E3D69">
      <w:pPr>
        <w:tabs>
          <w:tab w:val="left" w:pos="567"/>
        </w:tabs>
        <w:spacing w:line="276" w:lineRule="auto"/>
        <w:ind w:firstLine="708"/>
        <w:rPr>
          <w:rFonts w:ascii="Arial Narrow" w:hAnsi="Arial Narrow"/>
          <w:b/>
          <w:szCs w:val="22"/>
        </w:rPr>
      </w:pPr>
      <w:r w:rsidRPr="001E3D69">
        <w:rPr>
          <w:rFonts w:ascii="Arial Narrow" w:hAnsi="Arial Narrow"/>
          <w:szCs w:val="22"/>
        </w:rPr>
        <w:t>Zamawiający nie posiada badań warunków gruntowo – wodnych dedykowanych przedmiotowej inwestycji. Wymaga się, aby Wykonawca przeprowadził rozpoznanie warunków gruntowo – wodny</w:t>
      </w:r>
      <w:r w:rsidR="002B689F">
        <w:rPr>
          <w:rFonts w:ascii="Arial Narrow" w:hAnsi="Arial Narrow"/>
          <w:szCs w:val="22"/>
        </w:rPr>
        <w:t>ch</w:t>
      </w:r>
      <w:r w:rsidRPr="001E3D69">
        <w:rPr>
          <w:rFonts w:ascii="Arial Narrow" w:hAnsi="Arial Narrow"/>
          <w:szCs w:val="22"/>
        </w:rPr>
        <w:t xml:space="preserve"> w rejonie nowoprojektowanych obiektów zgodnie z obowiązującymi przepisami. Prace te nie będą podlegały odrębnej wycenie.</w:t>
      </w:r>
      <w:r w:rsidRPr="001E3D69">
        <w:rPr>
          <w:rFonts w:ascii="Arial Narrow" w:hAnsi="Arial Narrow"/>
          <w:b/>
          <w:szCs w:val="22"/>
        </w:rPr>
        <w:t xml:space="preserve"> </w:t>
      </w:r>
    </w:p>
    <w:p w14:paraId="626BE2E9" w14:textId="77777777" w:rsidR="001E3D69" w:rsidRPr="001E3D69" w:rsidRDefault="001E3D69" w:rsidP="001E3D69">
      <w:pPr>
        <w:tabs>
          <w:tab w:val="left" w:pos="567"/>
        </w:tabs>
        <w:spacing w:line="276" w:lineRule="auto"/>
        <w:ind w:firstLine="708"/>
        <w:rPr>
          <w:rFonts w:ascii="Arial Narrow" w:hAnsi="Arial Narrow"/>
          <w:szCs w:val="22"/>
        </w:rPr>
      </w:pPr>
      <w:r w:rsidRPr="001E3D69">
        <w:rPr>
          <w:rFonts w:ascii="Arial Narrow" w:hAnsi="Arial Narrow"/>
          <w:szCs w:val="22"/>
        </w:rPr>
        <w:t>Ostateczna decyzja co do zakresu i charakteru rozpoznania powinna zostać podjęta przez Projektanta obiektu, w oparciu o aktualnie obowiązujące przepisy, i na jego wyłączną odpowiedzialność. Zamawiający dopuszcza</w:t>
      </w:r>
      <w:r>
        <w:rPr>
          <w:rFonts w:ascii="Arial Narrow" w:hAnsi="Arial Narrow"/>
          <w:szCs w:val="22"/>
        </w:rPr>
        <w:t>,</w:t>
      </w:r>
      <w:r w:rsidRPr="001E3D69">
        <w:rPr>
          <w:rFonts w:ascii="Arial Narrow" w:hAnsi="Arial Narrow"/>
          <w:szCs w:val="22"/>
        </w:rPr>
        <w:t xml:space="preserve"> aby na etapie sporządzania oferty Wykonawca podczas wizji terenowej rejonu inwestycji, na swój koszt wykonał rozpoznanie geologiczne w wymaganym dla siebie zakresie.</w:t>
      </w:r>
    </w:p>
    <w:p w14:paraId="5FECE779" w14:textId="77777777" w:rsidR="001E3D69" w:rsidRDefault="001E3D69" w:rsidP="001E3D69">
      <w:pPr>
        <w:spacing w:line="276" w:lineRule="auto"/>
        <w:rPr>
          <w:rFonts w:ascii="Arial Narrow" w:hAnsi="Arial Narrow"/>
          <w:szCs w:val="22"/>
        </w:rPr>
      </w:pPr>
      <w:bookmarkStart w:id="401" w:name="_Toc22282794"/>
      <w:bookmarkStart w:id="402" w:name="_Toc22285421"/>
      <w:bookmarkStart w:id="403" w:name="_Toc22806056"/>
      <w:bookmarkStart w:id="404" w:name="_Toc23333414"/>
      <w:r w:rsidRPr="001E3D69">
        <w:rPr>
          <w:rFonts w:ascii="Arial Narrow" w:hAnsi="Arial Narrow"/>
          <w:szCs w:val="22"/>
        </w:rPr>
        <w:t xml:space="preserve">Ogólny opis w zakresie budowy geologicznej rejonu inwestycji przedstawiono w niniejszym dokumencie w </w:t>
      </w:r>
      <w:r w:rsidRPr="0054758B">
        <w:rPr>
          <w:rFonts w:ascii="Arial Narrow" w:hAnsi="Arial Narrow"/>
          <w:b/>
          <w:szCs w:val="22"/>
        </w:rPr>
        <w:t xml:space="preserve">Rozdziale </w:t>
      </w:r>
      <w:r w:rsidR="00A449D5">
        <w:rPr>
          <w:rFonts w:ascii="Arial Narrow" w:hAnsi="Arial Narrow"/>
          <w:b/>
          <w:szCs w:val="22"/>
        </w:rPr>
        <w:t>2</w:t>
      </w:r>
      <w:r w:rsidRPr="0054758B">
        <w:rPr>
          <w:rFonts w:ascii="Arial Narrow" w:hAnsi="Arial Narrow"/>
          <w:b/>
          <w:szCs w:val="22"/>
        </w:rPr>
        <w:t>.4.4</w:t>
      </w:r>
      <w:r w:rsidRPr="0054758B">
        <w:rPr>
          <w:rFonts w:ascii="Arial Narrow" w:hAnsi="Arial Narrow"/>
          <w:szCs w:val="22"/>
        </w:rPr>
        <w:t>.</w:t>
      </w:r>
      <w:bookmarkEnd w:id="401"/>
      <w:bookmarkEnd w:id="402"/>
      <w:bookmarkEnd w:id="403"/>
      <w:bookmarkEnd w:id="404"/>
    </w:p>
    <w:p w14:paraId="6AAB3390" w14:textId="38DFF581" w:rsidR="00CB662C" w:rsidRPr="00DD1156" w:rsidRDefault="00CB662C" w:rsidP="00CB662C">
      <w:pPr>
        <w:spacing w:line="276" w:lineRule="auto"/>
        <w:rPr>
          <w:rFonts w:ascii="Arial Narrow" w:hAnsi="Arial Narrow"/>
          <w:bCs/>
          <w:szCs w:val="22"/>
        </w:rPr>
      </w:pPr>
      <w:r w:rsidRPr="00DD1156">
        <w:rPr>
          <w:rFonts w:ascii="Arial Narrow" w:hAnsi="Arial Narrow"/>
          <w:bCs/>
          <w:szCs w:val="22"/>
        </w:rPr>
        <w:t xml:space="preserve">Zamawiający dodatkowo załącza do niniejszej dokumentacji Sprawozdanie z badań stanu środowiska gruntowego na terenie przyszłej inwestycji MKUO </w:t>
      </w:r>
      <w:proofErr w:type="spellStart"/>
      <w:r w:rsidRPr="00DD1156">
        <w:rPr>
          <w:rFonts w:ascii="Arial Narrow" w:hAnsi="Arial Narrow"/>
          <w:bCs/>
          <w:szCs w:val="22"/>
        </w:rPr>
        <w:t>ProNatura</w:t>
      </w:r>
      <w:proofErr w:type="spellEnd"/>
      <w:r w:rsidRPr="00DD1156">
        <w:rPr>
          <w:rFonts w:ascii="Arial Narrow" w:hAnsi="Arial Narrow"/>
          <w:bCs/>
          <w:szCs w:val="22"/>
        </w:rPr>
        <w:t xml:space="preserve"> Sp. z o.o. - działki nr ew. 62/1, 62/2, 68, 69, 70, 71/5, obręb 0468 przy ul. Prandocińskiej 28 w Bydgoszczy – obszar nr 2 – </w:t>
      </w:r>
      <w:r w:rsidRPr="00CB662C">
        <w:rPr>
          <w:rFonts w:ascii="Arial Narrow" w:hAnsi="Arial Narrow"/>
          <w:b/>
          <w:szCs w:val="22"/>
        </w:rPr>
        <w:t>Załącznik nr 9.</w:t>
      </w:r>
    </w:p>
    <w:p w14:paraId="56AFC732" w14:textId="44E61153" w:rsidR="002B689F" w:rsidRDefault="002B689F" w:rsidP="001E3D69">
      <w:pPr>
        <w:spacing w:line="276" w:lineRule="auto"/>
        <w:rPr>
          <w:rFonts w:ascii="Arial Narrow" w:hAnsi="Arial Narrow"/>
          <w:szCs w:val="22"/>
        </w:rPr>
      </w:pPr>
    </w:p>
    <w:p w14:paraId="1E78FD34" w14:textId="77777777" w:rsidR="001E3D69" w:rsidRDefault="001E3D69" w:rsidP="001E3D69">
      <w:pPr>
        <w:spacing w:line="276" w:lineRule="auto"/>
        <w:rPr>
          <w:rFonts w:ascii="Arial Narrow" w:hAnsi="Arial Narrow"/>
          <w:szCs w:val="22"/>
        </w:rPr>
      </w:pPr>
    </w:p>
    <w:p w14:paraId="22966B1D" w14:textId="77777777" w:rsidR="001E3D69" w:rsidRPr="001E3D69" w:rsidRDefault="001E3D69" w:rsidP="001E3D69">
      <w:pPr>
        <w:keepNext/>
        <w:numPr>
          <w:ilvl w:val="1"/>
          <w:numId w:val="1"/>
        </w:numPr>
        <w:overflowPunct/>
        <w:autoSpaceDE/>
        <w:autoSpaceDN/>
        <w:adjustRightInd/>
        <w:spacing w:before="240" w:line="360" w:lineRule="auto"/>
        <w:ind w:left="576" w:hanging="576"/>
        <w:jc w:val="left"/>
        <w:textAlignment w:val="auto"/>
        <w:outlineLvl w:val="1"/>
        <w:rPr>
          <w:rFonts w:ascii="Arial Narrow" w:hAnsi="Arial Narrow"/>
          <w:b/>
        </w:rPr>
      </w:pPr>
      <w:bookmarkStart w:id="405" w:name="_Toc114821623"/>
      <w:bookmarkStart w:id="406" w:name="_Toc175040228"/>
      <w:r w:rsidRPr="001E3D69">
        <w:rPr>
          <w:rFonts w:ascii="Arial Narrow" w:hAnsi="Arial Narrow"/>
          <w:b/>
        </w:rPr>
        <w:t>ZALECENIA KONSERWATORA ZABYTKÓW</w:t>
      </w:r>
      <w:bookmarkEnd w:id="405"/>
      <w:bookmarkEnd w:id="406"/>
    </w:p>
    <w:p w14:paraId="7F980C5A" w14:textId="77777777" w:rsidR="00A23816" w:rsidRDefault="00BE776E" w:rsidP="001E3D69">
      <w:pPr>
        <w:tabs>
          <w:tab w:val="left" w:pos="567"/>
        </w:tabs>
        <w:spacing w:line="276" w:lineRule="auto"/>
        <w:ind w:firstLine="567"/>
        <w:rPr>
          <w:rFonts w:ascii="Arial Narrow" w:hAnsi="Arial Narrow"/>
          <w:szCs w:val="22"/>
        </w:rPr>
      </w:pPr>
      <w:r>
        <w:rPr>
          <w:rFonts w:ascii="Arial Narrow" w:hAnsi="Arial Narrow"/>
          <w:szCs w:val="22"/>
        </w:rPr>
        <w:t>Teren objęty przedmiotową inwestycją nie jest objęty ochroną zabytków oraz nie znajduje się</w:t>
      </w:r>
      <w:r w:rsidR="00A23816">
        <w:rPr>
          <w:rFonts w:ascii="Arial Narrow" w:hAnsi="Arial Narrow"/>
          <w:szCs w:val="22"/>
        </w:rPr>
        <w:t xml:space="preserve"> w gminnej ewidencji zabytków.</w:t>
      </w:r>
    </w:p>
    <w:p w14:paraId="071ECA37" w14:textId="77777777" w:rsidR="000B0913" w:rsidRDefault="00FF3AA8" w:rsidP="005308A8">
      <w:pPr>
        <w:tabs>
          <w:tab w:val="left" w:pos="567"/>
        </w:tabs>
        <w:spacing w:line="276" w:lineRule="auto"/>
        <w:ind w:firstLine="567"/>
        <w:rPr>
          <w:rFonts w:ascii="Arial Narrow" w:hAnsi="Arial Narrow"/>
          <w:szCs w:val="22"/>
        </w:rPr>
      </w:pPr>
      <w:r>
        <w:rPr>
          <w:rFonts w:ascii="Arial Narrow" w:hAnsi="Arial Narrow"/>
          <w:szCs w:val="22"/>
        </w:rPr>
        <w:t>Zgodnie</w:t>
      </w:r>
      <w:r w:rsidR="000B0913">
        <w:rPr>
          <w:rFonts w:ascii="Arial Narrow" w:hAnsi="Arial Narrow"/>
          <w:szCs w:val="22"/>
        </w:rPr>
        <w:t xml:space="preserve"> z ustaw</w:t>
      </w:r>
      <w:r>
        <w:rPr>
          <w:rFonts w:ascii="Arial Narrow" w:hAnsi="Arial Narrow"/>
          <w:szCs w:val="22"/>
        </w:rPr>
        <w:t>ą</w:t>
      </w:r>
      <w:r w:rsidR="000B0913">
        <w:rPr>
          <w:rFonts w:ascii="Arial Narrow" w:hAnsi="Arial Narrow"/>
          <w:szCs w:val="22"/>
        </w:rPr>
        <w:t xml:space="preserve"> </w:t>
      </w:r>
      <w:r w:rsidR="005308A8">
        <w:rPr>
          <w:rFonts w:ascii="Arial Narrow" w:hAnsi="Arial Narrow"/>
          <w:szCs w:val="22"/>
        </w:rPr>
        <w:t xml:space="preserve">z dnia 23 lipca 2003r. </w:t>
      </w:r>
      <w:r w:rsidR="000B0913">
        <w:rPr>
          <w:rFonts w:ascii="Arial Narrow" w:hAnsi="Arial Narrow"/>
          <w:szCs w:val="22"/>
        </w:rPr>
        <w:t>o ochronie zabytków</w:t>
      </w:r>
      <w:r>
        <w:rPr>
          <w:rFonts w:ascii="Arial Narrow" w:hAnsi="Arial Narrow"/>
          <w:szCs w:val="22"/>
        </w:rPr>
        <w:t xml:space="preserve"> i opiece nad zabytkami </w:t>
      </w:r>
      <w:r w:rsidR="005308A8">
        <w:rPr>
          <w:rFonts w:ascii="Arial Narrow" w:hAnsi="Arial Narrow"/>
          <w:szCs w:val="22"/>
        </w:rPr>
        <w:t>(</w:t>
      </w:r>
      <w:proofErr w:type="spellStart"/>
      <w:r w:rsidR="005308A8">
        <w:rPr>
          <w:rFonts w:ascii="Arial Narrow" w:hAnsi="Arial Narrow"/>
          <w:szCs w:val="22"/>
        </w:rPr>
        <w:t>t,j</w:t>
      </w:r>
      <w:proofErr w:type="spellEnd"/>
      <w:r w:rsidR="005308A8">
        <w:rPr>
          <w:rFonts w:ascii="Arial Narrow" w:hAnsi="Arial Narrow"/>
          <w:szCs w:val="22"/>
        </w:rPr>
        <w:t xml:space="preserve">, Dz.U.2022, poz. 840), w przypadku odkrycia w </w:t>
      </w:r>
      <w:r w:rsidR="000B0913">
        <w:rPr>
          <w:rFonts w:ascii="Arial Narrow" w:hAnsi="Arial Narrow"/>
          <w:szCs w:val="22"/>
        </w:rPr>
        <w:t xml:space="preserve"> </w:t>
      </w:r>
      <w:proofErr w:type="spellStart"/>
      <w:r w:rsidR="005308A8" w:rsidRPr="00BD7F97">
        <w:rPr>
          <w:rFonts w:ascii="Arial Narrow" w:hAnsi="Arial Narrow"/>
          <w:szCs w:val="22"/>
        </w:rPr>
        <w:t>w</w:t>
      </w:r>
      <w:proofErr w:type="spellEnd"/>
      <w:r w:rsidR="005308A8" w:rsidRPr="00BD7F97">
        <w:rPr>
          <w:rFonts w:ascii="Arial Narrow" w:hAnsi="Arial Narrow"/>
          <w:szCs w:val="22"/>
        </w:rPr>
        <w:t xml:space="preserve"> trakcie prowadzenia robót budowlanych lub ziemnych</w:t>
      </w:r>
      <w:r w:rsidR="005308A8">
        <w:rPr>
          <w:rFonts w:ascii="Arial Narrow" w:hAnsi="Arial Narrow"/>
          <w:szCs w:val="22"/>
        </w:rPr>
        <w:t xml:space="preserve"> przedmiotu, </w:t>
      </w:r>
      <w:r w:rsidR="005308A8" w:rsidRPr="00BD7F97">
        <w:rPr>
          <w:rFonts w:ascii="Arial Narrow" w:hAnsi="Arial Narrow"/>
          <w:szCs w:val="22"/>
        </w:rPr>
        <w:t xml:space="preserve">co do którego istnieje przypuszczenie, iż jest on zabytkiem, należy wstrzymać wszelkie roboty mogące uszkodzić lub zniszczyć odkryty przedmiot; zabezpieczyć, przy użyciu dostępnych środków, ten przedmiot i miejsce jego odkrycia oraz </w:t>
      </w:r>
      <w:r w:rsidR="005308A8" w:rsidRPr="00BD7F97">
        <w:rPr>
          <w:rFonts w:ascii="Arial Narrow" w:hAnsi="Arial Narrow"/>
          <w:szCs w:val="22"/>
        </w:rPr>
        <w:lastRenderedPageBreak/>
        <w:t xml:space="preserve">niezwłocznie zawiadomić o tym </w:t>
      </w:r>
      <w:r w:rsidR="005308A8">
        <w:rPr>
          <w:rFonts w:ascii="Arial Narrow" w:hAnsi="Arial Narrow"/>
          <w:szCs w:val="22"/>
        </w:rPr>
        <w:t>W</w:t>
      </w:r>
      <w:r w:rsidR="005308A8" w:rsidRPr="00BD7F97">
        <w:rPr>
          <w:rFonts w:ascii="Arial Narrow" w:hAnsi="Arial Narrow"/>
          <w:szCs w:val="22"/>
        </w:rPr>
        <w:t xml:space="preserve">ojewódzkiego </w:t>
      </w:r>
      <w:r w:rsidR="005308A8">
        <w:rPr>
          <w:rFonts w:ascii="Arial Narrow" w:hAnsi="Arial Narrow"/>
          <w:szCs w:val="22"/>
        </w:rPr>
        <w:t>K</w:t>
      </w:r>
      <w:r w:rsidR="005308A8" w:rsidRPr="00BD7F97">
        <w:rPr>
          <w:rFonts w:ascii="Arial Narrow" w:hAnsi="Arial Narrow"/>
          <w:szCs w:val="22"/>
        </w:rPr>
        <w:t xml:space="preserve">onserwatora </w:t>
      </w:r>
      <w:r w:rsidR="005308A8">
        <w:rPr>
          <w:rFonts w:ascii="Arial Narrow" w:hAnsi="Arial Narrow"/>
          <w:szCs w:val="22"/>
        </w:rPr>
        <w:t>Z</w:t>
      </w:r>
      <w:r w:rsidR="005308A8" w:rsidRPr="00BD7F97">
        <w:rPr>
          <w:rFonts w:ascii="Arial Narrow" w:hAnsi="Arial Narrow"/>
          <w:szCs w:val="22"/>
        </w:rPr>
        <w:t xml:space="preserve">abytków, a jeśli nie jest to możliwe, </w:t>
      </w:r>
      <w:r w:rsidR="005308A8">
        <w:rPr>
          <w:rFonts w:ascii="Arial Narrow" w:hAnsi="Arial Narrow"/>
          <w:szCs w:val="22"/>
        </w:rPr>
        <w:t>Prezydenta Miasta Bydgoszczy.</w:t>
      </w:r>
    </w:p>
    <w:p w14:paraId="43405AA6" w14:textId="77777777" w:rsidR="001E3D69" w:rsidRDefault="001E3D69" w:rsidP="001E3D69">
      <w:pPr>
        <w:spacing w:line="276" w:lineRule="auto"/>
        <w:rPr>
          <w:rFonts w:ascii="Arial Narrow" w:hAnsi="Arial Narrow"/>
          <w:szCs w:val="22"/>
        </w:rPr>
      </w:pPr>
    </w:p>
    <w:p w14:paraId="16E274C3" w14:textId="77777777" w:rsidR="001E3D69" w:rsidRPr="001E3D69" w:rsidRDefault="001E3D69" w:rsidP="001E3D69">
      <w:pPr>
        <w:keepNext/>
        <w:numPr>
          <w:ilvl w:val="1"/>
          <w:numId w:val="1"/>
        </w:numPr>
        <w:overflowPunct/>
        <w:autoSpaceDE/>
        <w:autoSpaceDN/>
        <w:adjustRightInd/>
        <w:spacing w:before="240" w:line="360" w:lineRule="auto"/>
        <w:ind w:left="576" w:hanging="576"/>
        <w:jc w:val="left"/>
        <w:textAlignment w:val="auto"/>
        <w:outlineLvl w:val="1"/>
        <w:rPr>
          <w:rFonts w:ascii="Arial Narrow" w:hAnsi="Arial Narrow"/>
          <w:b/>
        </w:rPr>
      </w:pPr>
      <w:bookmarkStart w:id="407" w:name="_Toc501625089"/>
      <w:bookmarkStart w:id="408" w:name="_Toc114821624"/>
      <w:bookmarkStart w:id="409" w:name="_Toc175040229"/>
      <w:r w:rsidRPr="001E3D69">
        <w:rPr>
          <w:rFonts w:ascii="Arial Narrow" w:hAnsi="Arial Narrow"/>
          <w:b/>
        </w:rPr>
        <w:t>INWENTARYZACJA ZIELENI</w:t>
      </w:r>
      <w:bookmarkEnd w:id="407"/>
      <w:bookmarkEnd w:id="408"/>
      <w:bookmarkEnd w:id="409"/>
    </w:p>
    <w:p w14:paraId="34104B8C" w14:textId="00A5D03B" w:rsidR="00CB662C" w:rsidRDefault="001E3D69" w:rsidP="001E3D69">
      <w:pPr>
        <w:spacing w:line="276" w:lineRule="auto"/>
        <w:ind w:firstLine="709"/>
        <w:rPr>
          <w:rFonts w:ascii="Arial Narrow" w:hAnsi="Arial Narrow"/>
          <w:szCs w:val="22"/>
        </w:rPr>
      </w:pPr>
      <w:r w:rsidRPr="001E3D69">
        <w:rPr>
          <w:rFonts w:ascii="Arial Narrow" w:hAnsi="Arial Narrow"/>
          <w:szCs w:val="22"/>
        </w:rPr>
        <w:t xml:space="preserve">W obrębie terenu inwestycji znajdują się drzewa i krzewy przewidziane do wycinki </w:t>
      </w:r>
      <w:r w:rsidRPr="001E3D69">
        <w:rPr>
          <w:rFonts w:ascii="Arial Narrow" w:hAnsi="Arial Narrow"/>
          <w:szCs w:val="22"/>
        </w:rPr>
        <w:br/>
        <w:t xml:space="preserve">w związku z jej realizacją. </w:t>
      </w:r>
      <w:r w:rsidR="00CB662C">
        <w:rPr>
          <w:rFonts w:ascii="Arial Narrow" w:hAnsi="Arial Narrow"/>
          <w:szCs w:val="22"/>
        </w:rPr>
        <w:t xml:space="preserve">Inwentaryzacja zieleni stanowi </w:t>
      </w:r>
      <w:r w:rsidR="00CB662C" w:rsidRPr="00DD1156">
        <w:rPr>
          <w:rFonts w:ascii="Arial Narrow" w:hAnsi="Arial Narrow"/>
          <w:b/>
          <w:bCs/>
          <w:szCs w:val="22"/>
        </w:rPr>
        <w:t>załącznik nr 10</w:t>
      </w:r>
      <w:r w:rsidR="00CB662C">
        <w:rPr>
          <w:rFonts w:ascii="Arial Narrow" w:hAnsi="Arial Narrow"/>
          <w:szCs w:val="22"/>
        </w:rPr>
        <w:t xml:space="preserve"> do niniejszego opracowania.</w:t>
      </w:r>
    </w:p>
    <w:p w14:paraId="0DE3B34F" w14:textId="4C468766" w:rsidR="00376491" w:rsidRDefault="00CB662C" w:rsidP="00DD1156">
      <w:pPr>
        <w:spacing w:line="276" w:lineRule="auto"/>
        <w:ind w:firstLine="709"/>
        <w:rPr>
          <w:rFonts w:ascii="Arial Narrow" w:hAnsi="Arial Narrow"/>
          <w:szCs w:val="22"/>
        </w:rPr>
      </w:pPr>
      <w:r w:rsidRPr="001E3D69">
        <w:rPr>
          <w:rFonts w:ascii="Arial Narrow" w:hAnsi="Arial Narrow"/>
          <w:szCs w:val="22"/>
        </w:rPr>
        <w:t xml:space="preserve">Obowiązkiem Wykonawcy będzie </w:t>
      </w:r>
      <w:r>
        <w:rPr>
          <w:rFonts w:ascii="Arial Narrow" w:hAnsi="Arial Narrow"/>
          <w:szCs w:val="22"/>
        </w:rPr>
        <w:t xml:space="preserve">dokonanie </w:t>
      </w:r>
      <w:r w:rsidR="004D6FF6">
        <w:rPr>
          <w:rFonts w:ascii="Arial Narrow" w:hAnsi="Arial Narrow"/>
          <w:szCs w:val="22"/>
        </w:rPr>
        <w:t xml:space="preserve">wycinki drzew i krzewów w </w:t>
      </w:r>
      <w:r w:rsidR="00376491">
        <w:rPr>
          <w:rFonts w:ascii="Arial Narrow" w:hAnsi="Arial Narrow"/>
          <w:szCs w:val="22"/>
        </w:rPr>
        <w:t>oparciu</w:t>
      </w:r>
      <w:r w:rsidR="004D6FF6">
        <w:rPr>
          <w:rFonts w:ascii="Arial Narrow" w:hAnsi="Arial Narrow"/>
          <w:szCs w:val="22"/>
        </w:rPr>
        <w:t xml:space="preserve"> o </w:t>
      </w:r>
      <w:r w:rsidR="00376491">
        <w:rPr>
          <w:rFonts w:ascii="Arial Narrow" w:hAnsi="Arial Narrow"/>
          <w:szCs w:val="22"/>
        </w:rPr>
        <w:t xml:space="preserve">stosowne zezwolenie uzyskane przez Zamawiającego na etapie wykonywania dokumentacji projektowej przez Wykonawcę. </w:t>
      </w:r>
      <w:r w:rsidR="00376491" w:rsidRPr="00376491">
        <w:rPr>
          <w:rFonts w:ascii="Arial Narrow" w:hAnsi="Arial Narrow"/>
          <w:szCs w:val="22"/>
        </w:rPr>
        <w:t xml:space="preserve"> </w:t>
      </w:r>
      <w:r w:rsidR="00376491">
        <w:rPr>
          <w:rFonts w:ascii="Arial Narrow" w:hAnsi="Arial Narrow"/>
          <w:szCs w:val="22"/>
        </w:rPr>
        <w:t xml:space="preserve">Wykonawca w oparciu o w/w decyzję, zobowiązany będzie do wykonania wycinki drzew i </w:t>
      </w:r>
      <w:proofErr w:type="spellStart"/>
      <w:r w:rsidR="00376491">
        <w:rPr>
          <w:rFonts w:ascii="Arial Narrow" w:hAnsi="Arial Narrow"/>
          <w:szCs w:val="22"/>
        </w:rPr>
        <w:t>i</w:t>
      </w:r>
      <w:proofErr w:type="spellEnd"/>
      <w:r w:rsidR="00376491">
        <w:rPr>
          <w:rFonts w:ascii="Arial Narrow" w:hAnsi="Arial Narrow"/>
          <w:szCs w:val="22"/>
        </w:rPr>
        <w:t xml:space="preserve"> krzewów w niezbędnym zakresie wraz z ich usunięciem i zagospodarowaniem oraz realizację obowiązków wskazanych przez organ w przedmiotowej decyzji w zakresie stosownych </w:t>
      </w:r>
      <w:proofErr w:type="spellStart"/>
      <w:r w:rsidR="00376491">
        <w:rPr>
          <w:rFonts w:ascii="Arial Narrow" w:hAnsi="Arial Narrow"/>
          <w:szCs w:val="22"/>
        </w:rPr>
        <w:t>nasadzeń</w:t>
      </w:r>
      <w:proofErr w:type="spellEnd"/>
      <w:r w:rsidR="00376491">
        <w:rPr>
          <w:rFonts w:ascii="Arial Narrow" w:hAnsi="Arial Narrow"/>
          <w:szCs w:val="22"/>
        </w:rPr>
        <w:t xml:space="preserve"> zastępczych. Jednocześnie Zamawiający wskazuje, iż zgodnie </w:t>
      </w:r>
      <w:r w:rsidR="00376491">
        <w:rPr>
          <w:rFonts w:ascii="Arial Narrow" w:hAnsi="Arial Narrow"/>
          <w:szCs w:val="22"/>
        </w:rPr>
        <w:br/>
        <w:t xml:space="preserve">z dotychczasowym doświadczeniem Zamawiającego w przedmiotowym zakresie należy przewidzieć konieczność wykonania </w:t>
      </w:r>
      <w:proofErr w:type="spellStart"/>
      <w:r w:rsidR="00376491">
        <w:rPr>
          <w:rFonts w:ascii="Arial Narrow" w:hAnsi="Arial Narrow"/>
          <w:szCs w:val="22"/>
        </w:rPr>
        <w:t>nasadzeń</w:t>
      </w:r>
      <w:proofErr w:type="spellEnd"/>
      <w:r w:rsidR="00376491">
        <w:rPr>
          <w:rFonts w:ascii="Arial Narrow" w:hAnsi="Arial Narrow"/>
          <w:szCs w:val="22"/>
        </w:rPr>
        <w:t xml:space="preserve"> zastępczych w ilości co najmniej  2:1, tj. 2 szt. nowych </w:t>
      </w:r>
      <w:proofErr w:type="spellStart"/>
      <w:r w:rsidR="00376491">
        <w:rPr>
          <w:rFonts w:ascii="Arial Narrow" w:hAnsi="Arial Narrow"/>
          <w:szCs w:val="22"/>
        </w:rPr>
        <w:t>nasadzeń</w:t>
      </w:r>
      <w:proofErr w:type="spellEnd"/>
      <w:r w:rsidR="00376491">
        <w:rPr>
          <w:rFonts w:ascii="Arial Narrow" w:hAnsi="Arial Narrow"/>
          <w:szCs w:val="22"/>
        </w:rPr>
        <w:t xml:space="preserve">  za 1 szt. usuniętego drzewa lub krzewu., stosując gatunki roślinności określone  w decyzji. Jednocześnie Wykonawca zobowiązany będzie do  prowadzenia pielęgnacji i ewentualnego uzupełniania wykonanych  </w:t>
      </w:r>
      <w:proofErr w:type="spellStart"/>
      <w:r w:rsidR="00376491">
        <w:rPr>
          <w:rFonts w:ascii="Arial Narrow" w:hAnsi="Arial Narrow"/>
          <w:szCs w:val="22"/>
        </w:rPr>
        <w:t>nasadzeń</w:t>
      </w:r>
      <w:proofErr w:type="spellEnd"/>
      <w:r w:rsidR="00376491">
        <w:rPr>
          <w:rFonts w:ascii="Arial Narrow" w:hAnsi="Arial Narrow"/>
          <w:szCs w:val="22"/>
        </w:rPr>
        <w:t xml:space="preserve"> w okresie gwarancyjnym.</w:t>
      </w:r>
    </w:p>
    <w:p w14:paraId="06DD47A5" w14:textId="5EB64039" w:rsidR="001E3D69" w:rsidRDefault="001E3D69" w:rsidP="001E3D69">
      <w:pPr>
        <w:spacing w:line="276" w:lineRule="auto"/>
        <w:ind w:firstLine="709"/>
        <w:rPr>
          <w:rFonts w:ascii="Arial Narrow" w:hAnsi="Arial Narrow"/>
          <w:szCs w:val="22"/>
        </w:rPr>
      </w:pPr>
      <w:r w:rsidRPr="001E3D69">
        <w:rPr>
          <w:rFonts w:ascii="Arial Narrow" w:hAnsi="Arial Narrow"/>
          <w:szCs w:val="22"/>
        </w:rPr>
        <w:t xml:space="preserve">Roboty związane z usunięciem drzew i krzaków obejmują wycięcie i wykarczowanie drzew </w:t>
      </w:r>
      <w:r w:rsidRPr="001E3D69">
        <w:rPr>
          <w:rFonts w:ascii="Arial Narrow" w:hAnsi="Arial Narrow"/>
          <w:szCs w:val="22"/>
        </w:rPr>
        <w:br/>
        <w:t xml:space="preserve">i krzaków, wywiezienie pni, karpiny i gałęzi poza teren budowy </w:t>
      </w:r>
      <w:r w:rsidR="007F5D38">
        <w:rPr>
          <w:rFonts w:ascii="Arial Narrow" w:hAnsi="Arial Narrow"/>
          <w:szCs w:val="22"/>
        </w:rPr>
        <w:t>i ich zagospodarowanie zgodnie z obowiązującymi przepisami,</w:t>
      </w:r>
      <w:r w:rsidRPr="001E3D69">
        <w:rPr>
          <w:rFonts w:ascii="Arial Narrow" w:hAnsi="Arial Narrow"/>
          <w:szCs w:val="22"/>
        </w:rPr>
        <w:t xml:space="preserve"> zasypanie dołów oraz ewentualne spalenie na miejscu pozostałości po wykarczowaniu.</w:t>
      </w:r>
    </w:p>
    <w:p w14:paraId="746D178E" w14:textId="77777777" w:rsidR="007F5D38" w:rsidRPr="001E3D69" w:rsidRDefault="007F5D38" w:rsidP="001E3D69">
      <w:pPr>
        <w:spacing w:line="276" w:lineRule="auto"/>
        <w:ind w:firstLine="709"/>
        <w:rPr>
          <w:rFonts w:ascii="Arial Narrow" w:hAnsi="Arial Narrow"/>
          <w:szCs w:val="22"/>
        </w:rPr>
      </w:pPr>
    </w:p>
    <w:p w14:paraId="72123B56" w14:textId="77777777" w:rsidR="001E3D69" w:rsidRDefault="001E3D69" w:rsidP="00DD1156">
      <w:pPr>
        <w:spacing w:line="276" w:lineRule="auto"/>
        <w:ind w:firstLine="576"/>
        <w:rPr>
          <w:rFonts w:ascii="Arial Narrow" w:hAnsi="Arial Narrow"/>
          <w:szCs w:val="22"/>
        </w:rPr>
      </w:pPr>
      <w:r w:rsidRPr="001E3D69">
        <w:rPr>
          <w:rFonts w:ascii="Arial Narrow" w:hAnsi="Arial Narrow"/>
          <w:szCs w:val="22"/>
        </w:rPr>
        <w:t>Pozostałą, występującą w bezpośrednim sąsiedztwie przeprowadzanych robót roślinność należy odpowiednio zabezpieczyć. Roboty ziemne w miarę możliwości wykonywać ręcznie, a pod koronami drzew nie tworzyć miejsc składowania materiałów budowlanych.</w:t>
      </w:r>
    </w:p>
    <w:p w14:paraId="407B4D80" w14:textId="77777777" w:rsidR="001E3D69" w:rsidRDefault="001E3D69" w:rsidP="001E3D69">
      <w:pPr>
        <w:spacing w:line="276" w:lineRule="auto"/>
        <w:rPr>
          <w:rFonts w:ascii="Arial Narrow" w:hAnsi="Arial Narrow"/>
          <w:szCs w:val="22"/>
        </w:rPr>
      </w:pPr>
    </w:p>
    <w:p w14:paraId="5558F9B2" w14:textId="77777777" w:rsidR="001E3D69" w:rsidRPr="001E3D69" w:rsidRDefault="001E3D69" w:rsidP="001E3D69">
      <w:pPr>
        <w:keepNext/>
        <w:numPr>
          <w:ilvl w:val="1"/>
          <w:numId w:val="1"/>
        </w:numPr>
        <w:overflowPunct/>
        <w:autoSpaceDE/>
        <w:autoSpaceDN/>
        <w:adjustRightInd/>
        <w:spacing w:before="240" w:line="360" w:lineRule="auto"/>
        <w:ind w:left="576" w:hanging="576"/>
        <w:jc w:val="left"/>
        <w:textAlignment w:val="auto"/>
        <w:outlineLvl w:val="1"/>
        <w:rPr>
          <w:rFonts w:ascii="Arial Narrow" w:hAnsi="Arial Narrow"/>
          <w:b/>
        </w:rPr>
      </w:pPr>
      <w:bookmarkStart w:id="410" w:name="_Toc467661941"/>
      <w:bookmarkStart w:id="411" w:name="_Toc501625090"/>
      <w:bookmarkStart w:id="412" w:name="_Toc114821625"/>
      <w:bookmarkStart w:id="413" w:name="_Toc175040230"/>
      <w:r w:rsidRPr="001E3D69">
        <w:rPr>
          <w:rFonts w:ascii="Arial Narrow" w:hAnsi="Arial Narrow"/>
          <w:b/>
        </w:rPr>
        <w:t>DANE DOTYCZĄCE ZANIECZYSZCZEŃ ATMOSFERY DO ANALIZY OCHRONY POWIETRZA ORAZ POSIADANE RAPORTY, OPINIE LUB EKSPERTYZY Z ZAKRESU OCHRONY ŚRODOWISKA. POMIARY RUCHU DROGOWEGO, HAŁASU I INNYCH UCIĄŻLIWOŚCI</w:t>
      </w:r>
      <w:bookmarkEnd w:id="410"/>
      <w:bookmarkEnd w:id="411"/>
      <w:bookmarkEnd w:id="412"/>
      <w:bookmarkEnd w:id="413"/>
      <w:r w:rsidRPr="001E3D69">
        <w:rPr>
          <w:rFonts w:ascii="Arial Narrow" w:hAnsi="Arial Narrow"/>
          <w:b/>
        </w:rPr>
        <w:t xml:space="preserve">  </w:t>
      </w:r>
    </w:p>
    <w:p w14:paraId="51700578" w14:textId="77777777" w:rsidR="001E3D69" w:rsidRPr="001E3D69" w:rsidRDefault="001E3D69" w:rsidP="001E3D69">
      <w:pPr>
        <w:spacing w:line="276" w:lineRule="auto"/>
        <w:ind w:firstLine="567"/>
        <w:rPr>
          <w:rFonts w:ascii="Arial Narrow" w:hAnsi="Arial Narrow"/>
          <w:szCs w:val="22"/>
        </w:rPr>
      </w:pPr>
      <w:r w:rsidRPr="0054758B">
        <w:rPr>
          <w:rFonts w:ascii="Arial Narrow" w:hAnsi="Arial Narrow"/>
          <w:szCs w:val="22"/>
        </w:rPr>
        <w:t xml:space="preserve">Zamawiający uzyskał dla przedmiotowej inwestycji decyzję o środowiskowych uwarunkowaniach realizacji inwestycji, która stanowi </w:t>
      </w:r>
      <w:r w:rsidRPr="0054758B">
        <w:rPr>
          <w:rFonts w:ascii="Arial Narrow" w:hAnsi="Arial Narrow"/>
          <w:b/>
          <w:bCs/>
          <w:szCs w:val="22"/>
        </w:rPr>
        <w:t xml:space="preserve">Załącznik nr </w:t>
      </w:r>
      <w:r w:rsidR="0054758B" w:rsidRPr="0054758B">
        <w:rPr>
          <w:rFonts w:ascii="Arial Narrow" w:hAnsi="Arial Narrow"/>
          <w:b/>
          <w:bCs/>
          <w:szCs w:val="22"/>
        </w:rPr>
        <w:t>7 do PFU.</w:t>
      </w:r>
    </w:p>
    <w:p w14:paraId="518EA456" w14:textId="77777777" w:rsidR="001E3D69" w:rsidRPr="00E52781" w:rsidRDefault="001E3D69" w:rsidP="00E52781">
      <w:pPr>
        <w:spacing w:line="276" w:lineRule="auto"/>
        <w:rPr>
          <w:rFonts w:ascii="Arial Narrow" w:hAnsi="Arial Narrow"/>
          <w:szCs w:val="22"/>
        </w:rPr>
      </w:pPr>
    </w:p>
    <w:p w14:paraId="6843459D" w14:textId="77777777" w:rsidR="00E52781" w:rsidRPr="00E52781" w:rsidRDefault="00E52781" w:rsidP="00E52781">
      <w:pPr>
        <w:keepNext/>
        <w:numPr>
          <w:ilvl w:val="1"/>
          <w:numId w:val="1"/>
        </w:numPr>
        <w:overflowPunct/>
        <w:autoSpaceDE/>
        <w:autoSpaceDN/>
        <w:adjustRightInd/>
        <w:spacing w:before="240" w:line="360" w:lineRule="auto"/>
        <w:ind w:left="576" w:hanging="576"/>
        <w:jc w:val="left"/>
        <w:textAlignment w:val="auto"/>
        <w:outlineLvl w:val="1"/>
        <w:rPr>
          <w:rFonts w:ascii="Arial Narrow" w:hAnsi="Arial Narrow"/>
          <w:b/>
        </w:rPr>
      </w:pPr>
      <w:bookmarkStart w:id="414" w:name="_Toc467661942"/>
      <w:bookmarkStart w:id="415" w:name="_Toc501625091"/>
      <w:bookmarkStart w:id="416" w:name="_Toc114821626"/>
      <w:bookmarkStart w:id="417" w:name="_Toc175040231"/>
      <w:r w:rsidRPr="00E52781">
        <w:rPr>
          <w:rFonts w:ascii="Arial Narrow" w:hAnsi="Arial Narrow"/>
          <w:b/>
        </w:rPr>
        <w:t xml:space="preserve">INWENTARYZACJA ISTNIEJĄCYCH OBIEKTÓW </w:t>
      </w:r>
      <w:bookmarkEnd w:id="414"/>
      <w:r w:rsidRPr="00E52781">
        <w:rPr>
          <w:rFonts w:ascii="Arial Narrow" w:hAnsi="Arial Narrow"/>
          <w:b/>
        </w:rPr>
        <w:t>BUDOWLANYCH</w:t>
      </w:r>
      <w:bookmarkEnd w:id="415"/>
      <w:bookmarkEnd w:id="416"/>
      <w:bookmarkEnd w:id="417"/>
    </w:p>
    <w:p w14:paraId="77D29816" w14:textId="77777777" w:rsidR="00E52781" w:rsidRPr="00E52781" w:rsidRDefault="00E52781" w:rsidP="00E52781">
      <w:pPr>
        <w:spacing w:line="276" w:lineRule="auto"/>
        <w:ind w:firstLine="567"/>
        <w:rPr>
          <w:rFonts w:ascii="Arial Narrow" w:hAnsi="Arial Narrow"/>
          <w:szCs w:val="22"/>
        </w:rPr>
      </w:pPr>
      <w:r w:rsidRPr="00E52781">
        <w:rPr>
          <w:rFonts w:ascii="Arial Narrow" w:hAnsi="Arial Narrow"/>
          <w:szCs w:val="22"/>
        </w:rPr>
        <w:t>Podczas wykonywania prac projektowych Wykonawca zobowiązany jest do wykonania wszelkich niezbędnych prac związanych z inwentaryzacją terenu, istniejących budynków i obiektów, dróg i placów technologicznych, urządzeń podziemnych, sieci uzbrojenia podziemnego terenu oraz innych obiektów niezbędnych do prawidłowego zaprojektowania i wykonania przedmiotu zamówienia.</w:t>
      </w:r>
    </w:p>
    <w:p w14:paraId="65216E17" w14:textId="77777777" w:rsidR="00E52781" w:rsidRPr="00E52781" w:rsidRDefault="00E52781" w:rsidP="00E52781">
      <w:pPr>
        <w:keepNext/>
        <w:numPr>
          <w:ilvl w:val="1"/>
          <w:numId w:val="1"/>
        </w:numPr>
        <w:overflowPunct/>
        <w:autoSpaceDE/>
        <w:autoSpaceDN/>
        <w:adjustRightInd/>
        <w:spacing w:before="240" w:line="360" w:lineRule="auto"/>
        <w:ind w:left="576" w:hanging="576"/>
        <w:jc w:val="left"/>
        <w:textAlignment w:val="auto"/>
        <w:outlineLvl w:val="1"/>
        <w:rPr>
          <w:rFonts w:ascii="Arial Narrow" w:hAnsi="Arial Narrow"/>
          <w:b/>
        </w:rPr>
      </w:pPr>
      <w:bookmarkStart w:id="418" w:name="_Toc467661943"/>
      <w:bookmarkStart w:id="419" w:name="_Toc501625092"/>
      <w:bookmarkStart w:id="420" w:name="_Toc114821627"/>
      <w:bookmarkStart w:id="421" w:name="_Toc175040232"/>
      <w:r w:rsidRPr="00E52781">
        <w:rPr>
          <w:rFonts w:ascii="Arial Narrow" w:hAnsi="Arial Narrow"/>
          <w:b/>
        </w:rPr>
        <w:t>DODATKOWE WYTYCZNE INWESTORSKIE I UWARUNKOWANIA ZWIĄZANE Z BUDOWĄ I JEJ PRZEPROWADZENIEM</w:t>
      </w:r>
      <w:bookmarkEnd w:id="418"/>
      <w:bookmarkEnd w:id="419"/>
      <w:bookmarkEnd w:id="420"/>
      <w:bookmarkEnd w:id="421"/>
      <w:r w:rsidRPr="00E52781">
        <w:rPr>
          <w:rFonts w:ascii="Arial Narrow" w:hAnsi="Arial Narrow"/>
          <w:b/>
        </w:rPr>
        <w:t xml:space="preserve">    </w:t>
      </w:r>
    </w:p>
    <w:p w14:paraId="4E8949FD" w14:textId="77777777" w:rsidR="002E3F5C" w:rsidRPr="008F7B69" w:rsidRDefault="00E52781" w:rsidP="008F7B69">
      <w:pPr>
        <w:spacing w:line="276" w:lineRule="auto"/>
        <w:rPr>
          <w:rFonts w:ascii="Arial Narrow" w:hAnsi="Arial Narrow"/>
          <w:szCs w:val="22"/>
        </w:rPr>
      </w:pPr>
      <w:r w:rsidRPr="00E52781">
        <w:rPr>
          <w:rFonts w:ascii="Arial Narrow" w:hAnsi="Arial Narrow"/>
          <w:szCs w:val="22"/>
        </w:rPr>
        <w:t xml:space="preserve">Wszelkie prace oraz koszty z nimi związane, niezbędne do realizacji zakresu pełnego zlecenia (do momentu uzyskania pozwolenia na użytkowanie), leżą po stronie Wykonawcy. </w:t>
      </w:r>
      <w:bookmarkStart w:id="422" w:name="page5"/>
      <w:bookmarkEnd w:id="422"/>
    </w:p>
    <w:sectPr w:rsidR="002E3F5C" w:rsidRPr="008F7B69" w:rsidSect="003B5231">
      <w:headerReference w:type="first" r:id="rId126"/>
      <w:footerReference w:type="first" r:id="rId127"/>
      <w:pgSz w:w="11906" w:h="16838" w:code="9"/>
      <w:pgMar w:top="1418" w:right="1418" w:bottom="1418" w:left="1418" w:header="709"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954A8D" w14:textId="77777777" w:rsidR="00863A18" w:rsidRDefault="00863A18">
      <w:r>
        <w:separator/>
      </w:r>
    </w:p>
  </w:endnote>
  <w:endnote w:type="continuationSeparator" w:id="0">
    <w:p w14:paraId="7041117F" w14:textId="77777777" w:rsidR="00863A18" w:rsidRDefault="00863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witzerland_Lightpl">
    <w:altName w:val="Arial"/>
    <w:panose1 w:val="00000000000000000000"/>
    <w:charset w:val="00"/>
    <w:family w:val="swiss"/>
    <w:notTrueType/>
    <w:pitch w:val="variable"/>
    <w:sig w:usb0="00000003" w:usb1="00000000" w:usb2="00000000" w:usb3="00000000" w:csb0="00000001" w:csb1="00000000"/>
  </w:font>
  <w:font w:name="Lucida Casual CE">
    <w:altName w:val="Courier New"/>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 w:name="Garamond">
    <w:panose1 w:val="02020404030301010803"/>
    <w:charset w:val="EE"/>
    <w:family w:val="roman"/>
    <w:pitch w:val="variable"/>
    <w:sig w:usb0="00000287" w:usb1="00000000" w:usb2="00000000" w:usb3="00000000" w:csb0="0000009F" w:csb1="00000000"/>
  </w:font>
  <w:font w:name="Switz_Cond_Lightpl">
    <w:altName w:val="Arial"/>
    <w:panose1 w:val="00000000000000000000"/>
    <w:charset w:val="00"/>
    <w:family w:val="roman"/>
    <w:notTrueType/>
    <w:pitch w:val="default"/>
  </w:font>
  <w:font w:name="Century Gothic">
    <w:panose1 w:val="020B0502020202020204"/>
    <w:charset w:val="EE"/>
    <w:family w:val="swiss"/>
    <w:pitch w:val="variable"/>
    <w:sig w:usb0="00000287" w:usb1="00000000" w:usb2="00000000" w:usb3="00000000" w:csb0="0000009F" w:csb1="00000000"/>
  </w:font>
  <w:font w:name="MS Serif">
    <w:altName w:val="Times New Roman"/>
    <w:panose1 w:val="00000000000000000000"/>
    <w:charset w:val="00"/>
    <w:family w:val="roman"/>
    <w:notTrueType/>
    <w:pitch w:val="default"/>
  </w:font>
  <w:font w:name="MetaKorrespondenzEuro">
    <w:altName w:val="Arial Narrow"/>
    <w:charset w:val="00"/>
    <w:family w:val="swiss"/>
    <w:pitch w:val="variable"/>
    <w:sig w:usb0="000000AF" w:usb1="10002048" w:usb2="00000000" w:usb3="00000000" w:csb0="00000001" w:csb1="00000000"/>
  </w:font>
  <w:font w:name="Erie_Lightpl">
    <w:altName w:val="Courier New"/>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G Times (WE)">
    <w:altName w:val="Times New Roman"/>
    <w:panose1 w:val="00000000000000000000"/>
    <w:charset w:val="00"/>
    <w:family w:val="roman"/>
    <w:notTrueType/>
    <w:pitch w:val="default"/>
  </w:font>
  <w:font w:name="EUAlbertina">
    <w:altName w:val="EU Albertina"/>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CIDFont+F1">
    <w:altName w:val="MS Gothic"/>
    <w:panose1 w:val="00000000000000000000"/>
    <w:charset w:val="80"/>
    <w:family w:val="auto"/>
    <w:notTrueType/>
    <w:pitch w:val="default"/>
    <w:sig w:usb0="00000001" w:usb1="08070000" w:usb2="00000010" w:usb3="00000000" w:csb0="00020000" w:csb1="00000000"/>
  </w:font>
  <w:font w:name="CIDFont+F6">
    <w:altName w:val="Microsoft JhengHei"/>
    <w:charset w:val="88"/>
    <w:family w:val="auto"/>
    <w:pitch w:val="default"/>
  </w:font>
  <w:font w:name="NSimSun">
    <w:panose1 w:val="02010609030101010101"/>
    <w:charset w:val="86"/>
    <w:family w:val="modern"/>
    <w:pitch w:val="fixed"/>
    <w:sig w:usb0="00000203" w:usb1="288F0000" w:usb2="00000016" w:usb3="00000000" w:csb0="00040001" w:csb1="00000000"/>
  </w:font>
  <w:font w:name="ArialMT">
    <w:altName w:val="MS Mincho"/>
    <w:panose1 w:val="00000000000000000000"/>
    <w:charset w:val="00"/>
    <w:family w:val="swiss"/>
    <w:notTrueType/>
    <w:pitch w:val="default"/>
    <w:sig w:usb0="00000003" w:usb1="08070000" w:usb2="00000010" w:usb3="00000000" w:csb0="0002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4F815" w14:textId="77777777" w:rsidR="00E74F42" w:rsidRDefault="00E74F4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F1597" w14:textId="5D6AA5D8" w:rsidR="00E74F42" w:rsidRDefault="00E74F42" w:rsidP="0054758B">
    <w:pPr>
      <w:pStyle w:val="Stopka"/>
      <w:pBdr>
        <w:top w:val="single" w:sz="4" w:space="1" w:color="auto"/>
      </w:pBdr>
      <w:jc w:val="center"/>
    </w:pPr>
    <w:r>
      <w:rPr>
        <w:sz w:val="16"/>
        <w:szCs w:val="16"/>
      </w:rPr>
      <w:t xml:space="preserve">Strona </w:t>
    </w:r>
    <w:r>
      <w:rPr>
        <w:b/>
        <w:sz w:val="16"/>
        <w:szCs w:val="16"/>
      </w:rPr>
      <w:fldChar w:fldCharType="begin"/>
    </w:r>
    <w:r>
      <w:rPr>
        <w:b/>
        <w:sz w:val="16"/>
        <w:szCs w:val="16"/>
      </w:rPr>
      <w:instrText>PAGE</w:instrText>
    </w:r>
    <w:r>
      <w:rPr>
        <w:b/>
        <w:sz w:val="16"/>
        <w:szCs w:val="16"/>
      </w:rPr>
      <w:fldChar w:fldCharType="separate"/>
    </w:r>
    <w:r w:rsidR="00D500CD">
      <w:rPr>
        <w:b/>
        <w:noProof/>
        <w:sz w:val="16"/>
        <w:szCs w:val="16"/>
      </w:rPr>
      <w:t>41</w:t>
    </w:r>
    <w:r>
      <w:rPr>
        <w:b/>
        <w:sz w:val="16"/>
        <w:szCs w:val="16"/>
      </w:rPr>
      <w:fldChar w:fldCharType="end"/>
    </w:r>
    <w:r>
      <w:rPr>
        <w:sz w:val="16"/>
        <w:szCs w:val="16"/>
      </w:rPr>
      <w:t xml:space="preserve"> z </w:t>
    </w:r>
    <w:r>
      <w:rPr>
        <w:b/>
        <w:sz w:val="16"/>
        <w:szCs w:val="16"/>
      </w:rPr>
      <w:fldChar w:fldCharType="begin"/>
    </w:r>
    <w:r>
      <w:rPr>
        <w:b/>
        <w:sz w:val="16"/>
        <w:szCs w:val="16"/>
      </w:rPr>
      <w:instrText>NUMPAGES</w:instrText>
    </w:r>
    <w:r>
      <w:rPr>
        <w:b/>
        <w:sz w:val="16"/>
        <w:szCs w:val="16"/>
      </w:rPr>
      <w:fldChar w:fldCharType="separate"/>
    </w:r>
    <w:r w:rsidR="00D500CD">
      <w:rPr>
        <w:b/>
        <w:noProof/>
        <w:sz w:val="16"/>
        <w:szCs w:val="16"/>
      </w:rPr>
      <w:t>150</w:t>
    </w:r>
    <w:r>
      <w:rPr>
        <w:b/>
        <w:sz w:val="16"/>
        <w:szCs w:val="16"/>
      </w:rPr>
      <w:fldChar w:fldCharType="end"/>
    </w:r>
  </w:p>
  <w:p w14:paraId="4EBBF75B" w14:textId="77777777" w:rsidR="00E74F42" w:rsidRDefault="00E74F42">
    <w:pPr>
      <w:pStyle w:val="Stopka"/>
    </w:pPr>
  </w:p>
  <w:p w14:paraId="1C0D2C10" w14:textId="77777777" w:rsidR="00E74F42" w:rsidRDefault="00E74F4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C51B8" w14:textId="77777777" w:rsidR="00E74F42" w:rsidRDefault="00E74F42" w:rsidP="0054758B">
    <w:pPr>
      <w:pStyle w:val="Stopka"/>
      <w:tabs>
        <w:tab w:val="clear" w:pos="4536"/>
        <w:tab w:val="clear" w:pos="9072"/>
        <w:tab w:val="left" w:pos="5568"/>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8E529" w14:textId="4ADB6AE4" w:rsidR="00E74F42" w:rsidRDefault="00E74F42" w:rsidP="00AF5C3D">
    <w:pPr>
      <w:pStyle w:val="Stopka"/>
      <w:pBdr>
        <w:top w:val="single" w:sz="4" w:space="1" w:color="auto"/>
      </w:pBdr>
      <w:jc w:val="center"/>
    </w:pPr>
    <w:r>
      <w:rPr>
        <w:sz w:val="16"/>
        <w:szCs w:val="16"/>
      </w:rPr>
      <w:t xml:space="preserve">Strona </w:t>
    </w:r>
    <w:r>
      <w:rPr>
        <w:b/>
        <w:sz w:val="16"/>
        <w:szCs w:val="16"/>
      </w:rPr>
      <w:fldChar w:fldCharType="begin"/>
    </w:r>
    <w:r>
      <w:rPr>
        <w:b/>
        <w:sz w:val="16"/>
        <w:szCs w:val="16"/>
      </w:rPr>
      <w:instrText>PAGE</w:instrText>
    </w:r>
    <w:r>
      <w:rPr>
        <w:b/>
        <w:sz w:val="16"/>
        <w:szCs w:val="16"/>
      </w:rPr>
      <w:fldChar w:fldCharType="separate"/>
    </w:r>
    <w:r w:rsidR="00FC0CDA">
      <w:rPr>
        <w:b/>
        <w:noProof/>
        <w:sz w:val="16"/>
        <w:szCs w:val="16"/>
      </w:rPr>
      <w:t>36</w:t>
    </w:r>
    <w:r>
      <w:rPr>
        <w:b/>
        <w:sz w:val="16"/>
        <w:szCs w:val="16"/>
      </w:rPr>
      <w:fldChar w:fldCharType="end"/>
    </w:r>
    <w:r>
      <w:rPr>
        <w:sz w:val="16"/>
        <w:szCs w:val="16"/>
      </w:rPr>
      <w:t xml:space="preserve"> z </w:t>
    </w:r>
    <w:r>
      <w:rPr>
        <w:b/>
        <w:sz w:val="16"/>
        <w:szCs w:val="16"/>
      </w:rPr>
      <w:fldChar w:fldCharType="begin"/>
    </w:r>
    <w:r>
      <w:rPr>
        <w:b/>
        <w:sz w:val="16"/>
        <w:szCs w:val="16"/>
      </w:rPr>
      <w:instrText>NUMPAGES</w:instrText>
    </w:r>
    <w:r>
      <w:rPr>
        <w:b/>
        <w:sz w:val="16"/>
        <w:szCs w:val="16"/>
      </w:rPr>
      <w:fldChar w:fldCharType="separate"/>
    </w:r>
    <w:r w:rsidR="00FC0CDA">
      <w:rPr>
        <w:b/>
        <w:noProof/>
        <w:sz w:val="16"/>
        <w:szCs w:val="16"/>
      </w:rPr>
      <w:t>150</w:t>
    </w:r>
    <w:r>
      <w:rPr>
        <w:b/>
        <w:sz w:val="16"/>
        <w:szCs w:val="16"/>
      </w:rPr>
      <w:fldChar w:fldCharType="end"/>
    </w:r>
  </w:p>
  <w:p w14:paraId="483C3E1F" w14:textId="77777777" w:rsidR="00E74F42" w:rsidRDefault="00E74F42" w:rsidP="0054758B">
    <w:pPr>
      <w:pStyle w:val="Stopka"/>
      <w:tabs>
        <w:tab w:val="clear" w:pos="4536"/>
        <w:tab w:val="clear" w:pos="9072"/>
        <w:tab w:val="left" w:pos="556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21FC06" w14:textId="77777777" w:rsidR="00863A18" w:rsidRDefault="00863A18">
      <w:r>
        <w:separator/>
      </w:r>
    </w:p>
  </w:footnote>
  <w:footnote w:type="continuationSeparator" w:id="0">
    <w:p w14:paraId="5B6B5B50" w14:textId="77777777" w:rsidR="00863A18" w:rsidRDefault="00863A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C07A0" w14:textId="77777777" w:rsidR="00E74F42" w:rsidRDefault="00E74F4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E04D3" w14:textId="77777777" w:rsidR="00E74F42" w:rsidRPr="00062F50" w:rsidRDefault="00E74F42" w:rsidP="00062F50">
    <w:pPr>
      <w:pStyle w:val="Tekstpodstawowy"/>
      <w:ind w:left="6381"/>
      <w:jc w:val="right"/>
      <w:rPr>
        <w:rFonts w:ascii="Arial Narrow" w:hAnsi="Arial Narrow"/>
        <w:sz w:val="18"/>
        <w:szCs w:val="18"/>
      </w:rPr>
    </w:pPr>
    <w:r w:rsidRPr="00062F50">
      <w:rPr>
        <w:rFonts w:ascii="Arial Narrow" w:hAnsi="Arial Narrow"/>
        <w:sz w:val="18"/>
        <w:szCs w:val="18"/>
      </w:rPr>
      <w:t>Program Funkcjonalno-Użytkowy</w:t>
    </w:r>
  </w:p>
  <w:p w14:paraId="2C8C05AB" w14:textId="77777777" w:rsidR="00E74F42" w:rsidRPr="00062F50" w:rsidRDefault="00E74F42" w:rsidP="00062F50">
    <w:pPr>
      <w:pStyle w:val="Tekstpodstawowy"/>
      <w:jc w:val="right"/>
      <w:rPr>
        <w:rFonts w:ascii="Arial Narrow" w:hAnsi="Arial Narrow"/>
        <w:sz w:val="18"/>
        <w:szCs w:val="18"/>
      </w:rPr>
    </w:pPr>
    <w:r w:rsidRPr="00062F50">
      <w:rPr>
        <w:rFonts w:ascii="Arial Narrow" w:hAnsi="Arial Narrow"/>
        <w:sz w:val="18"/>
        <w:szCs w:val="18"/>
      </w:rPr>
      <w:t xml:space="preserve">Instalacja recyklingu organicznego poprzez fermentację bioodpadów w MKUO </w:t>
    </w:r>
    <w:proofErr w:type="spellStart"/>
    <w:r w:rsidRPr="00062F50">
      <w:rPr>
        <w:rFonts w:ascii="Arial Narrow" w:hAnsi="Arial Narrow"/>
        <w:sz w:val="18"/>
        <w:szCs w:val="18"/>
      </w:rPr>
      <w:t>ProNatura</w:t>
    </w:r>
    <w:proofErr w:type="spellEnd"/>
    <w:r w:rsidRPr="00062F50">
      <w:rPr>
        <w:rFonts w:ascii="Arial Narrow" w:hAnsi="Arial Narrow"/>
        <w:sz w:val="18"/>
        <w:szCs w:val="18"/>
      </w:rPr>
      <w:t xml:space="preserve"> Sp. z o.o. w Bydgoszczy</w:t>
    </w:r>
  </w:p>
  <w:p w14:paraId="12C24412" w14:textId="77777777" w:rsidR="00E74F42" w:rsidRDefault="00E74F42" w:rsidP="00626EBC">
    <w:pPr>
      <w:pStyle w:val="Nagwek"/>
      <w:ind w:left="1134" w:hanging="1134"/>
      <w:rPr>
        <w:rFonts w:eastAsia="Arial Unicode MS"/>
        <w:sz w:val="20"/>
        <w:u w:val="double"/>
      </w:rPr>
    </w:pPr>
    <w:r>
      <w:rPr>
        <w:rStyle w:val="Numerstrony"/>
        <w:rFonts w:eastAsia="Arial Unicode MS"/>
        <w:sz w:val="20"/>
        <w:u w:val="double"/>
      </w:rPr>
      <w:tab/>
    </w:r>
    <w:r>
      <w:rPr>
        <w:rStyle w:val="Numerstrony"/>
        <w:rFonts w:eastAsia="Arial Unicode MS"/>
        <w:sz w:val="20"/>
      </w:rPr>
      <w:t xml:space="preserve">  </w:t>
    </w:r>
    <w:r>
      <w:rPr>
        <w:rStyle w:val="Numerstrony"/>
        <w:rFonts w:eastAsia="Arial Unicode MS"/>
        <w:i/>
        <w:iCs/>
        <w:sz w:val="20"/>
      </w:rPr>
      <w:t>proGEO</w:t>
    </w:r>
    <w:r>
      <w:rPr>
        <w:rStyle w:val="Numerstrony"/>
        <w:rFonts w:eastAsia="Arial Unicode MS"/>
        <w:sz w:val="20"/>
      </w:rPr>
      <w:t xml:space="preserve"> Sp. z o.o.  </w:t>
    </w:r>
    <w:r>
      <w:rPr>
        <w:rStyle w:val="Numerstrony"/>
        <w:rFonts w:eastAsia="Arial Unicode MS"/>
        <w:sz w:val="20"/>
        <w:u w:val="double"/>
      </w:rPr>
      <w:tab/>
    </w:r>
    <w:r>
      <w:rPr>
        <w:rStyle w:val="Numerstrony"/>
        <w:rFonts w:eastAsia="Arial Unicode MS"/>
        <w:sz w:val="20"/>
        <w:u w:val="doubl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EE3BC" w14:textId="77777777" w:rsidR="00E74F42" w:rsidRPr="00466F2B" w:rsidRDefault="00E74F42" w:rsidP="004B7D7E">
    <w:pPr>
      <w:ind w:left="137"/>
      <w:jc w:val="right"/>
      <w:rPr>
        <w:sz w:val="18"/>
        <w:szCs w:val="18"/>
      </w:rPr>
    </w:pPr>
  </w:p>
  <w:p w14:paraId="0793830F" w14:textId="77777777" w:rsidR="00E74F42" w:rsidRDefault="00E74F42" w:rsidP="004B7D7E">
    <w:pPr>
      <w:ind w:left="137"/>
      <w:jc w:val="right"/>
      <w:rPr>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9036D" w14:textId="77777777" w:rsidR="00E74F42" w:rsidRDefault="00E74F42" w:rsidP="0012407D">
    <w:pPr>
      <w:pStyle w:val="Tekstpodstawowy"/>
      <w:jc w:val="right"/>
      <w:rPr>
        <w:sz w:val="18"/>
        <w:szCs w:val="18"/>
      </w:rPr>
    </w:pPr>
    <w:r>
      <w:rPr>
        <w:sz w:val="18"/>
        <w:szCs w:val="18"/>
      </w:rPr>
      <w:t>Program Funkcjonalno-Użytkowy</w:t>
    </w:r>
  </w:p>
  <w:p w14:paraId="79252804" w14:textId="77777777" w:rsidR="00E74F42" w:rsidRDefault="00E74F42" w:rsidP="0012407D">
    <w:pPr>
      <w:pStyle w:val="Tekstpodstawowy"/>
      <w:jc w:val="right"/>
      <w:rPr>
        <w:sz w:val="18"/>
        <w:szCs w:val="18"/>
      </w:rPr>
    </w:pPr>
    <w:r w:rsidRPr="004F37A8">
      <w:rPr>
        <w:sz w:val="18"/>
        <w:szCs w:val="18"/>
      </w:rPr>
      <w:t xml:space="preserve"> </w:t>
    </w:r>
    <w:r>
      <w:rPr>
        <w:sz w:val="18"/>
        <w:szCs w:val="18"/>
      </w:rPr>
      <w:t xml:space="preserve">instalacji recyklingu organicznego poprzez fermentację bioodpadów </w:t>
    </w:r>
    <w:proofErr w:type="spellStart"/>
    <w:r>
      <w:rPr>
        <w:sz w:val="18"/>
        <w:szCs w:val="18"/>
      </w:rPr>
      <w:t>ProNatura</w:t>
    </w:r>
    <w:proofErr w:type="spellEnd"/>
    <w:r>
      <w:rPr>
        <w:sz w:val="18"/>
        <w:szCs w:val="18"/>
      </w:rPr>
      <w:t xml:space="preserve"> w Bydgoszczy</w:t>
    </w:r>
  </w:p>
  <w:p w14:paraId="217D13DF" w14:textId="77777777" w:rsidR="00E74F42" w:rsidRDefault="00E74F42" w:rsidP="0012407D">
    <w:pPr>
      <w:pStyle w:val="Nagwek"/>
      <w:ind w:left="1134" w:hanging="1134"/>
      <w:rPr>
        <w:rFonts w:eastAsia="Arial Unicode MS"/>
        <w:sz w:val="20"/>
        <w:u w:val="double"/>
      </w:rPr>
    </w:pPr>
    <w:r>
      <w:rPr>
        <w:rStyle w:val="Numerstrony"/>
        <w:rFonts w:eastAsia="Arial Unicode MS"/>
        <w:sz w:val="20"/>
        <w:u w:val="double"/>
      </w:rPr>
      <w:tab/>
    </w:r>
    <w:r>
      <w:rPr>
        <w:rStyle w:val="Numerstrony"/>
        <w:rFonts w:eastAsia="Arial Unicode MS"/>
        <w:sz w:val="20"/>
      </w:rPr>
      <w:t xml:space="preserve">  </w:t>
    </w:r>
    <w:r>
      <w:rPr>
        <w:rStyle w:val="Numerstrony"/>
        <w:rFonts w:eastAsia="Arial Unicode MS"/>
        <w:i/>
        <w:iCs/>
        <w:sz w:val="20"/>
      </w:rPr>
      <w:t>proGEO</w:t>
    </w:r>
    <w:r>
      <w:rPr>
        <w:rStyle w:val="Numerstrony"/>
        <w:rFonts w:eastAsia="Arial Unicode MS"/>
        <w:sz w:val="20"/>
      </w:rPr>
      <w:t xml:space="preserve"> Sp. z o.o.  </w:t>
    </w:r>
    <w:r>
      <w:rPr>
        <w:rStyle w:val="Numerstrony"/>
        <w:rFonts w:eastAsia="Arial Unicode MS"/>
        <w:sz w:val="20"/>
        <w:u w:val="double"/>
      </w:rPr>
      <w:tab/>
    </w:r>
    <w:r>
      <w:rPr>
        <w:rStyle w:val="Numerstrony"/>
        <w:rFonts w:eastAsia="Arial Unicode MS"/>
        <w:sz w:val="20"/>
        <w:u w:val="double"/>
      </w:rPr>
      <w:tab/>
    </w:r>
  </w:p>
  <w:p w14:paraId="56701393" w14:textId="77777777" w:rsidR="00E74F42" w:rsidRDefault="00E74F42" w:rsidP="0012407D">
    <w:pPr>
      <w:pStyle w:val="Nagwek"/>
    </w:pPr>
  </w:p>
  <w:p w14:paraId="24ABC5C5" w14:textId="77777777" w:rsidR="00E74F42" w:rsidRDefault="00E74F42" w:rsidP="00C0719B">
    <w:pPr>
      <w:pStyle w:val="Nagwek"/>
      <w:rPr>
        <w: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26FB21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FB"/>
    <w:multiLevelType w:val="multilevel"/>
    <w:tmpl w:val="26447794"/>
    <w:lvl w:ilvl="0">
      <w:start w:val="1"/>
      <w:numFmt w:val="decimal"/>
      <w:pStyle w:val="Nagwek1"/>
      <w:lvlText w:val="%1."/>
      <w:lvlJc w:val="left"/>
      <w:pPr>
        <w:ind w:left="2127" w:firstLine="0"/>
      </w:pPr>
      <w:rPr>
        <w:rFonts w:hint="default"/>
      </w:rPr>
    </w:lvl>
    <w:lvl w:ilvl="1">
      <w:start w:val="1"/>
      <w:numFmt w:val="decimal"/>
      <w:pStyle w:val="Nagwek2"/>
      <w:lvlText w:val="%1.%2"/>
      <w:lvlJc w:val="left"/>
      <w:pPr>
        <w:ind w:left="2127" w:firstLine="0"/>
      </w:pPr>
      <w:rPr>
        <w:rFonts w:hint="default"/>
      </w:rPr>
    </w:lvl>
    <w:lvl w:ilvl="2">
      <w:start w:val="1"/>
      <w:numFmt w:val="decimal"/>
      <w:pStyle w:val="Nagwek3"/>
      <w:lvlText w:val="%1.%2.%3"/>
      <w:lvlJc w:val="left"/>
      <w:pPr>
        <w:ind w:left="1560" w:firstLine="0"/>
      </w:pPr>
      <w:rPr>
        <w:rFonts w:hint="default"/>
        <w:b/>
      </w:rPr>
    </w:lvl>
    <w:lvl w:ilvl="3">
      <w:start w:val="1"/>
      <w:numFmt w:val="decimal"/>
      <w:pStyle w:val="Nagwek4"/>
      <w:lvlText w:val="%1.%2.%3.%4"/>
      <w:lvlJc w:val="left"/>
      <w:pPr>
        <w:ind w:left="568" w:firstLine="0"/>
      </w:pPr>
      <w:rPr>
        <w:rFonts w:ascii="Arial Narrow" w:hAnsi="Arial Narrow" w:hint="default"/>
      </w:rPr>
    </w:lvl>
    <w:lvl w:ilvl="4">
      <w:start w:val="1"/>
      <w:numFmt w:val="decimal"/>
      <w:pStyle w:val="Nagwek5"/>
      <w:lvlText w:val="%1.%2.%3.%4.%5"/>
      <w:lvlJc w:val="left"/>
      <w:pPr>
        <w:ind w:left="2127" w:firstLine="0"/>
      </w:pPr>
      <w:rPr>
        <w:rFonts w:hint="default"/>
      </w:rPr>
    </w:lvl>
    <w:lvl w:ilvl="5">
      <w:start w:val="1"/>
      <w:numFmt w:val="decimal"/>
      <w:pStyle w:val="Nagwek6"/>
      <w:lvlText w:val="%1.%2.%3.%4.%5.%6"/>
      <w:lvlJc w:val="left"/>
      <w:pPr>
        <w:ind w:left="2127" w:firstLine="0"/>
      </w:pPr>
      <w:rPr>
        <w:rFonts w:hint="default"/>
      </w:rPr>
    </w:lvl>
    <w:lvl w:ilvl="6">
      <w:start w:val="1"/>
      <w:numFmt w:val="decimal"/>
      <w:pStyle w:val="Nagwek7"/>
      <w:lvlText w:val="%1.%2.%3.%4.%5.%6.%7"/>
      <w:lvlJc w:val="left"/>
      <w:pPr>
        <w:ind w:left="2127" w:firstLine="0"/>
      </w:pPr>
      <w:rPr>
        <w:rFonts w:hint="default"/>
      </w:rPr>
    </w:lvl>
    <w:lvl w:ilvl="7">
      <w:start w:val="1"/>
      <w:numFmt w:val="decimal"/>
      <w:pStyle w:val="Nagwek8"/>
      <w:lvlText w:val="%1.%2.%3.%4.%5.%6.%7.%8"/>
      <w:lvlJc w:val="left"/>
      <w:pPr>
        <w:ind w:left="2127" w:firstLine="0"/>
      </w:pPr>
      <w:rPr>
        <w:rFonts w:hint="default"/>
      </w:rPr>
    </w:lvl>
    <w:lvl w:ilvl="8">
      <w:start w:val="1"/>
      <w:numFmt w:val="decimal"/>
      <w:pStyle w:val="Nagwek9"/>
      <w:lvlText w:val="%1.%2.%3.%4.%5.%6.%7.%8.%9"/>
      <w:lvlJc w:val="left"/>
      <w:pPr>
        <w:ind w:left="2127" w:firstLine="0"/>
      </w:pPr>
      <w:rPr>
        <w:rFonts w:hint="default"/>
      </w:rPr>
    </w:lvl>
  </w:abstractNum>
  <w:abstractNum w:abstractNumId="2" w15:restartNumberingAfterBreak="0">
    <w:nsid w:val="00000001"/>
    <w:multiLevelType w:val="singleLevel"/>
    <w:tmpl w:val="00000001"/>
    <w:name w:val="WW8Num6"/>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2"/>
    <w:multiLevelType w:val="multilevel"/>
    <w:tmpl w:val="00000000"/>
    <w:name w:val="ú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4" w15:restartNumberingAfterBreak="0">
    <w:nsid w:val="00000003"/>
    <w:multiLevelType w:val="singleLevel"/>
    <w:tmpl w:val="00000003"/>
    <w:name w:val="WW8Num8"/>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Arial" w:hAnsi="Arial" w:cs="Arial" w:hint="default"/>
      </w:rPr>
    </w:lvl>
  </w:abstractNum>
  <w:abstractNum w:abstractNumId="6" w15:restartNumberingAfterBreak="0">
    <w:nsid w:val="00000008"/>
    <w:multiLevelType w:val="singleLevel"/>
    <w:tmpl w:val="00000008"/>
    <w:name w:val="WW8Num13"/>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hint="default"/>
      </w:rPr>
    </w:lvl>
  </w:abstractNum>
  <w:abstractNum w:abstractNumId="8" w15:restartNumberingAfterBreak="0">
    <w:nsid w:val="0000000B"/>
    <w:multiLevelType w:val="singleLevel"/>
    <w:tmpl w:val="0000000B"/>
    <w:name w:val="WW8Num1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D"/>
    <w:multiLevelType w:val="singleLevel"/>
    <w:tmpl w:val="0000000D"/>
    <w:name w:val="WW8Num18"/>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E"/>
    <w:multiLevelType w:val="singleLevel"/>
    <w:tmpl w:val="0000000E"/>
    <w:name w:val="WW8Num19"/>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F"/>
    <w:multiLevelType w:val="singleLevel"/>
    <w:tmpl w:val="0000000F"/>
    <w:name w:val="WW8Num15"/>
    <w:lvl w:ilvl="0">
      <w:start w:val="1"/>
      <w:numFmt w:val="bullet"/>
      <w:lvlText w:val="−"/>
      <w:lvlJc w:val="left"/>
      <w:pPr>
        <w:tabs>
          <w:tab w:val="num" w:pos="0"/>
        </w:tabs>
        <w:ind w:left="720" w:hanging="360"/>
      </w:pPr>
      <w:rPr>
        <w:rFonts w:ascii="Arial" w:hAnsi="Arial" w:cs="Arial" w:hint="default"/>
      </w:rPr>
    </w:lvl>
  </w:abstractNum>
  <w:abstractNum w:abstractNumId="12" w15:restartNumberingAfterBreak="0">
    <w:nsid w:val="00000010"/>
    <w:multiLevelType w:val="singleLevel"/>
    <w:tmpl w:val="00000010"/>
    <w:name w:val="WW8Num21"/>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12"/>
    <w:multiLevelType w:val="singleLevel"/>
    <w:tmpl w:val="00000012"/>
    <w:name w:val="WW8Num23"/>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15"/>
    <w:multiLevelType w:val="singleLevel"/>
    <w:tmpl w:val="00000015"/>
    <w:name w:val="WW8Num26"/>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18"/>
    <w:multiLevelType w:val="multilevel"/>
    <w:tmpl w:val="00000018"/>
    <w:name w:val="WW8Num29"/>
    <w:lvl w:ilvl="0">
      <w:start w:val="1"/>
      <w:numFmt w:val="bullet"/>
      <w:lvlText w:val="·"/>
      <w:lvlJc w:val="left"/>
      <w:pPr>
        <w:tabs>
          <w:tab w:val="num" w:pos="1068"/>
        </w:tabs>
        <w:ind w:left="1068" w:hanging="360"/>
      </w:pPr>
      <w:rPr>
        <w:rFonts w:ascii="Symbol" w:hAnsi="Symbol"/>
      </w:rPr>
    </w:lvl>
    <w:lvl w:ilvl="1">
      <w:start w:val="1"/>
      <w:numFmt w:val="bullet"/>
      <w:lvlText w:val="-"/>
      <w:lvlJc w:val="left"/>
      <w:pPr>
        <w:tabs>
          <w:tab w:val="num" w:pos="1788"/>
        </w:tabs>
        <w:ind w:left="1788" w:hanging="360"/>
      </w:pPr>
      <w:rPr>
        <w:rFonts w:ascii="Times New Roman" w:hAnsi="Times New Roman" w:cs="Times New Roman"/>
      </w:rPr>
    </w:lvl>
    <w:lvl w:ilvl="2">
      <w:start w:val="1"/>
      <w:numFmt w:val="bullet"/>
      <w:lvlText w:val="§"/>
      <w:lvlJc w:val="left"/>
      <w:pPr>
        <w:tabs>
          <w:tab w:val="num" w:pos="2508"/>
        </w:tabs>
        <w:ind w:left="2508" w:hanging="360"/>
      </w:pPr>
      <w:rPr>
        <w:rFonts w:ascii="Wingdings" w:hAnsi="Wingdings"/>
      </w:rPr>
    </w:lvl>
    <w:lvl w:ilvl="3">
      <w:start w:val="1"/>
      <w:numFmt w:val="bullet"/>
      <w:lvlText w:val="·"/>
      <w:lvlJc w:val="left"/>
      <w:pPr>
        <w:tabs>
          <w:tab w:val="num" w:pos="3228"/>
        </w:tabs>
        <w:ind w:left="3228" w:hanging="360"/>
      </w:pPr>
      <w:rPr>
        <w:rFonts w:ascii="Symbol" w:hAnsi="Symbol"/>
      </w:rPr>
    </w:lvl>
    <w:lvl w:ilvl="4">
      <w:start w:val="1"/>
      <w:numFmt w:val="bullet"/>
      <w:lvlText w:val="o"/>
      <w:lvlJc w:val="left"/>
      <w:pPr>
        <w:tabs>
          <w:tab w:val="num" w:pos="3948"/>
        </w:tabs>
        <w:ind w:left="3948" w:hanging="360"/>
      </w:pPr>
      <w:rPr>
        <w:rFonts w:ascii="Courier New" w:hAnsi="Courier New"/>
      </w:rPr>
    </w:lvl>
    <w:lvl w:ilvl="5">
      <w:start w:val="1"/>
      <w:numFmt w:val="bullet"/>
      <w:lvlText w:val="§"/>
      <w:lvlJc w:val="left"/>
      <w:pPr>
        <w:tabs>
          <w:tab w:val="num" w:pos="4668"/>
        </w:tabs>
        <w:ind w:left="4668" w:hanging="360"/>
      </w:pPr>
      <w:rPr>
        <w:rFonts w:ascii="Wingdings" w:hAnsi="Wingdings"/>
      </w:rPr>
    </w:lvl>
    <w:lvl w:ilvl="6">
      <w:start w:val="1"/>
      <w:numFmt w:val="bullet"/>
      <w:lvlText w:val="·"/>
      <w:lvlJc w:val="left"/>
      <w:pPr>
        <w:tabs>
          <w:tab w:val="num" w:pos="5388"/>
        </w:tabs>
        <w:ind w:left="5388" w:hanging="360"/>
      </w:pPr>
      <w:rPr>
        <w:rFonts w:ascii="Symbol" w:hAnsi="Symbol"/>
      </w:rPr>
    </w:lvl>
    <w:lvl w:ilvl="7">
      <w:start w:val="1"/>
      <w:numFmt w:val="bullet"/>
      <w:lvlText w:val="o"/>
      <w:lvlJc w:val="left"/>
      <w:pPr>
        <w:tabs>
          <w:tab w:val="num" w:pos="6108"/>
        </w:tabs>
        <w:ind w:left="6108" w:hanging="360"/>
      </w:pPr>
      <w:rPr>
        <w:rFonts w:ascii="Courier New" w:hAnsi="Courier New"/>
      </w:rPr>
    </w:lvl>
    <w:lvl w:ilvl="8">
      <w:start w:val="1"/>
      <w:numFmt w:val="bullet"/>
      <w:lvlText w:val="§"/>
      <w:lvlJc w:val="left"/>
      <w:pPr>
        <w:tabs>
          <w:tab w:val="num" w:pos="6828"/>
        </w:tabs>
        <w:ind w:left="6828" w:hanging="360"/>
      </w:pPr>
      <w:rPr>
        <w:rFonts w:ascii="Wingdings" w:hAnsi="Wingdings"/>
      </w:rPr>
    </w:lvl>
  </w:abstractNum>
  <w:abstractNum w:abstractNumId="16" w15:restartNumberingAfterBreak="0">
    <w:nsid w:val="0000001A"/>
    <w:multiLevelType w:val="singleLevel"/>
    <w:tmpl w:val="0000001A"/>
    <w:name w:val="WW8Num31"/>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28"/>
    <w:multiLevelType w:val="singleLevel"/>
    <w:tmpl w:val="00000028"/>
    <w:name w:val="WW8Num40"/>
    <w:lvl w:ilvl="0">
      <w:start w:val="1"/>
      <w:numFmt w:val="bullet"/>
      <w:lvlText w:val=""/>
      <w:lvlJc w:val="left"/>
      <w:pPr>
        <w:tabs>
          <w:tab w:val="num" w:pos="780"/>
        </w:tabs>
        <w:ind w:left="780" w:hanging="360"/>
      </w:pPr>
      <w:rPr>
        <w:rFonts w:ascii="Symbol" w:hAnsi="Symbol" w:cs="Symbol" w:hint="default"/>
      </w:rPr>
    </w:lvl>
  </w:abstractNum>
  <w:abstractNum w:abstractNumId="18" w15:restartNumberingAfterBreak="0">
    <w:nsid w:val="0000002C"/>
    <w:multiLevelType w:val="singleLevel"/>
    <w:tmpl w:val="0000002C"/>
    <w:name w:val="WW8Num44"/>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19" w15:restartNumberingAfterBreak="0">
    <w:nsid w:val="00000047"/>
    <w:multiLevelType w:val="multilevel"/>
    <w:tmpl w:val="00000047"/>
    <w:name w:val="WW8Num71"/>
    <w:lvl w:ilvl="0">
      <w:start w:val="1"/>
      <w:numFmt w:val="decimal"/>
      <w:lvlText w:val="%1"/>
      <w:lvlJc w:val="left"/>
      <w:pPr>
        <w:tabs>
          <w:tab w:val="num" w:pos="432"/>
        </w:tabs>
        <w:ind w:left="432" w:hanging="432"/>
      </w:pPr>
      <w:rPr>
        <w:rFonts w:cs="Times New Roman" w:hint="default"/>
        <w:sz w:val="24"/>
        <w:szCs w:val="24"/>
      </w:rPr>
    </w:lvl>
    <w:lvl w:ilvl="1">
      <w:start w:val="1"/>
      <w:numFmt w:val="decimal"/>
      <w:lvlText w:val="%1.%2"/>
      <w:lvlJc w:val="left"/>
      <w:pPr>
        <w:tabs>
          <w:tab w:val="num" w:pos="576"/>
        </w:tabs>
        <w:ind w:left="576" w:hanging="576"/>
      </w:pPr>
      <w:rPr>
        <w:rFonts w:cs="Times New Roman" w:hint="default"/>
        <w:i w:val="0"/>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574"/>
        </w:tabs>
        <w:ind w:left="1574" w:hanging="864"/>
      </w:pPr>
      <w:rPr>
        <w:rFonts w:cs="Times New Roman" w:hint="default"/>
      </w:rPr>
    </w:lvl>
    <w:lvl w:ilvl="4">
      <w:start w:val="1"/>
      <w:numFmt w:val="decimal"/>
      <w:lvlText w:val="%1.%2.%3.%4.%5"/>
      <w:lvlJc w:val="left"/>
      <w:pPr>
        <w:tabs>
          <w:tab w:val="num" w:pos="1008"/>
        </w:tabs>
        <w:ind w:left="1008" w:hanging="1008"/>
      </w:pPr>
      <w:rPr>
        <w:rFonts w:ascii="Arial" w:hAnsi="Arial" w:cs="Arial" w:hint="default"/>
        <w:b/>
        <w:sz w:val="20"/>
        <w:szCs w:val="2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 w15:restartNumberingAfterBreak="0">
    <w:nsid w:val="0000005D"/>
    <w:multiLevelType w:val="singleLevel"/>
    <w:tmpl w:val="0000005D"/>
    <w:name w:val="WW8Num93"/>
    <w:lvl w:ilvl="0">
      <w:start w:val="1"/>
      <w:numFmt w:val="bullet"/>
      <w:lvlText w:val=""/>
      <w:lvlJc w:val="left"/>
      <w:pPr>
        <w:tabs>
          <w:tab w:val="num" w:pos="0"/>
        </w:tabs>
        <w:ind w:left="720" w:hanging="360"/>
      </w:pPr>
      <w:rPr>
        <w:rFonts w:ascii="Symbol" w:hAnsi="Symbol" w:cs="Symbol" w:hint="default"/>
      </w:rPr>
    </w:lvl>
  </w:abstractNum>
  <w:abstractNum w:abstractNumId="21" w15:restartNumberingAfterBreak="0">
    <w:nsid w:val="0000006D"/>
    <w:multiLevelType w:val="singleLevel"/>
    <w:tmpl w:val="0000006D"/>
    <w:name w:val="WW8Num109"/>
    <w:lvl w:ilvl="0">
      <w:start w:val="1"/>
      <w:numFmt w:val="bullet"/>
      <w:lvlText w:val="−"/>
      <w:lvlJc w:val="left"/>
      <w:pPr>
        <w:tabs>
          <w:tab w:val="num" w:pos="0"/>
        </w:tabs>
        <w:ind w:left="720" w:hanging="360"/>
      </w:pPr>
      <w:rPr>
        <w:rFonts w:ascii="Arial" w:hAnsi="Arial" w:cs="Arial" w:hint="default"/>
      </w:rPr>
    </w:lvl>
  </w:abstractNum>
  <w:abstractNum w:abstractNumId="22" w15:restartNumberingAfterBreak="0">
    <w:nsid w:val="00000074"/>
    <w:multiLevelType w:val="singleLevel"/>
    <w:tmpl w:val="00000074"/>
    <w:name w:val="WW8Num116"/>
    <w:lvl w:ilvl="0">
      <w:start w:val="1"/>
      <w:numFmt w:val="bullet"/>
      <w:lvlText w:val="−"/>
      <w:lvlJc w:val="left"/>
      <w:pPr>
        <w:tabs>
          <w:tab w:val="num" w:pos="0"/>
        </w:tabs>
        <w:ind w:left="720" w:hanging="360"/>
      </w:pPr>
      <w:rPr>
        <w:rFonts w:ascii="Arial" w:hAnsi="Arial" w:cs="Arial" w:hint="default"/>
      </w:rPr>
    </w:lvl>
  </w:abstractNum>
  <w:abstractNum w:abstractNumId="23" w15:restartNumberingAfterBreak="0">
    <w:nsid w:val="00000077"/>
    <w:multiLevelType w:val="singleLevel"/>
    <w:tmpl w:val="00000077"/>
    <w:name w:val="WW8Num119"/>
    <w:lvl w:ilvl="0">
      <w:start w:val="1"/>
      <w:numFmt w:val="bullet"/>
      <w:lvlText w:val="−"/>
      <w:lvlJc w:val="left"/>
      <w:pPr>
        <w:tabs>
          <w:tab w:val="num" w:pos="0"/>
        </w:tabs>
        <w:ind w:left="720" w:hanging="360"/>
      </w:pPr>
      <w:rPr>
        <w:rFonts w:ascii="Arial" w:hAnsi="Arial" w:cs="Arial" w:hint="default"/>
      </w:rPr>
    </w:lvl>
  </w:abstractNum>
  <w:abstractNum w:abstractNumId="24" w15:restartNumberingAfterBreak="0">
    <w:nsid w:val="00056A26"/>
    <w:multiLevelType w:val="hybridMultilevel"/>
    <w:tmpl w:val="EE9EABE6"/>
    <w:lvl w:ilvl="0" w:tplc="04150017">
      <w:start w:val="1"/>
      <w:numFmt w:val="lowerLetter"/>
      <w:lvlText w:val="%1)"/>
      <w:lvlJc w:val="left"/>
      <w:pPr>
        <w:tabs>
          <w:tab w:val="num" w:pos="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01764B16"/>
    <w:multiLevelType w:val="hybridMultilevel"/>
    <w:tmpl w:val="79FC232C"/>
    <w:lvl w:ilvl="0" w:tplc="2496E3DA">
      <w:start w:val="1"/>
      <w:numFmt w:val="bullet"/>
      <w:lvlText w:val=""/>
      <w:lvlJc w:val="left"/>
      <w:pPr>
        <w:tabs>
          <w:tab w:val="num" w:pos="360"/>
        </w:tabs>
        <w:ind w:left="360" w:hanging="360"/>
      </w:pPr>
      <w:rPr>
        <w:rFonts w:ascii="Symbol" w:hAnsi="Symbol" w:hint="default"/>
      </w:rPr>
    </w:lvl>
    <w:lvl w:ilvl="1" w:tplc="04150005">
      <w:start w:val="1"/>
      <w:numFmt w:val="bullet"/>
      <w:lvlText w:val=""/>
      <w:lvlJc w:val="left"/>
      <w:pPr>
        <w:tabs>
          <w:tab w:val="num" w:pos="1440"/>
        </w:tabs>
        <w:ind w:left="1440" w:hanging="360"/>
      </w:pPr>
      <w:rPr>
        <w:rFonts w:ascii="Wingdings" w:hAnsi="Wingdings"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1996EA9"/>
    <w:multiLevelType w:val="hybridMultilevel"/>
    <w:tmpl w:val="F8B00AEC"/>
    <w:lvl w:ilvl="0" w:tplc="0415000F">
      <w:start w:val="1"/>
      <w:numFmt w:val="decimal"/>
      <w:lvlText w:val="%1."/>
      <w:lvlJc w:val="left"/>
      <w:pPr>
        <w:ind w:left="2204"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7" w15:restartNumberingAfterBreak="0">
    <w:nsid w:val="053D1597"/>
    <w:multiLevelType w:val="hybridMultilevel"/>
    <w:tmpl w:val="E9E8F2A4"/>
    <w:lvl w:ilvl="0" w:tplc="1E249720">
      <w:start w:val="1"/>
      <w:numFmt w:val="bullet"/>
      <w:lvlText w:val=""/>
      <w:lvlJc w:val="left"/>
      <w:pPr>
        <w:ind w:left="720" w:hanging="360"/>
      </w:pPr>
      <w:rPr>
        <w:rFonts w:ascii="Symbol" w:hAnsi="Symbol"/>
      </w:rPr>
    </w:lvl>
    <w:lvl w:ilvl="1" w:tplc="4E5C8DF6">
      <w:start w:val="1"/>
      <w:numFmt w:val="bullet"/>
      <w:lvlText w:val=""/>
      <w:lvlJc w:val="left"/>
      <w:pPr>
        <w:ind w:left="720" w:hanging="360"/>
      </w:pPr>
      <w:rPr>
        <w:rFonts w:ascii="Symbol" w:hAnsi="Symbol"/>
      </w:rPr>
    </w:lvl>
    <w:lvl w:ilvl="2" w:tplc="B5482DCC">
      <w:start w:val="1"/>
      <w:numFmt w:val="bullet"/>
      <w:lvlText w:val=""/>
      <w:lvlJc w:val="left"/>
      <w:pPr>
        <w:ind w:left="720" w:hanging="360"/>
      </w:pPr>
      <w:rPr>
        <w:rFonts w:ascii="Symbol" w:hAnsi="Symbol"/>
      </w:rPr>
    </w:lvl>
    <w:lvl w:ilvl="3" w:tplc="4EB4C5AA">
      <w:start w:val="1"/>
      <w:numFmt w:val="bullet"/>
      <w:lvlText w:val=""/>
      <w:lvlJc w:val="left"/>
      <w:pPr>
        <w:ind w:left="720" w:hanging="360"/>
      </w:pPr>
      <w:rPr>
        <w:rFonts w:ascii="Symbol" w:hAnsi="Symbol"/>
      </w:rPr>
    </w:lvl>
    <w:lvl w:ilvl="4" w:tplc="80083EA2">
      <w:start w:val="1"/>
      <w:numFmt w:val="bullet"/>
      <w:lvlText w:val=""/>
      <w:lvlJc w:val="left"/>
      <w:pPr>
        <w:ind w:left="720" w:hanging="360"/>
      </w:pPr>
      <w:rPr>
        <w:rFonts w:ascii="Symbol" w:hAnsi="Symbol"/>
      </w:rPr>
    </w:lvl>
    <w:lvl w:ilvl="5" w:tplc="5C36EF20">
      <w:start w:val="1"/>
      <w:numFmt w:val="bullet"/>
      <w:lvlText w:val=""/>
      <w:lvlJc w:val="left"/>
      <w:pPr>
        <w:ind w:left="720" w:hanging="360"/>
      </w:pPr>
      <w:rPr>
        <w:rFonts w:ascii="Symbol" w:hAnsi="Symbol"/>
      </w:rPr>
    </w:lvl>
    <w:lvl w:ilvl="6" w:tplc="4ADC4D80">
      <w:start w:val="1"/>
      <w:numFmt w:val="bullet"/>
      <w:lvlText w:val=""/>
      <w:lvlJc w:val="left"/>
      <w:pPr>
        <w:ind w:left="720" w:hanging="360"/>
      </w:pPr>
      <w:rPr>
        <w:rFonts w:ascii="Symbol" w:hAnsi="Symbol"/>
      </w:rPr>
    </w:lvl>
    <w:lvl w:ilvl="7" w:tplc="9D40158E">
      <w:start w:val="1"/>
      <w:numFmt w:val="bullet"/>
      <w:lvlText w:val=""/>
      <w:lvlJc w:val="left"/>
      <w:pPr>
        <w:ind w:left="720" w:hanging="360"/>
      </w:pPr>
      <w:rPr>
        <w:rFonts w:ascii="Symbol" w:hAnsi="Symbol"/>
      </w:rPr>
    </w:lvl>
    <w:lvl w:ilvl="8" w:tplc="4F303E92">
      <w:start w:val="1"/>
      <w:numFmt w:val="bullet"/>
      <w:lvlText w:val=""/>
      <w:lvlJc w:val="left"/>
      <w:pPr>
        <w:ind w:left="720" w:hanging="360"/>
      </w:pPr>
      <w:rPr>
        <w:rFonts w:ascii="Symbol" w:hAnsi="Symbol"/>
      </w:rPr>
    </w:lvl>
  </w:abstractNum>
  <w:abstractNum w:abstractNumId="28" w15:restartNumberingAfterBreak="0">
    <w:nsid w:val="081E1C34"/>
    <w:multiLevelType w:val="hybridMultilevel"/>
    <w:tmpl w:val="288CE272"/>
    <w:lvl w:ilvl="0" w:tplc="04150017">
      <w:start w:val="1"/>
      <w:numFmt w:val="lowerLetter"/>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386EFC"/>
    <w:multiLevelType w:val="hybridMultilevel"/>
    <w:tmpl w:val="129C3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8E68BE"/>
    <w:multiLevelType w:val="hybridMultilevel"/>
    <w:tmpl w:val="17D483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96F28F6"/>
    <w:multiLevelType w:val="hybridMultilevel"/>
    <w:tmpl w:val="0A1C183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A790749"/>
    <w:multiLevelType w:val="hybridMultilevel"/>
    <w:tmpl w:val="243EE73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AD82DE4"/>
    <w:multiLevelType w:val="hybridMultilevel"/>
    <w:tmpl w:val="5FF6BBDC"/>
    <w:lvl w:ilvl="0" w:tplc="F93C2A5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4" w15:restartNumberingAfterBreak="0">
    <w:nsid w:val="0B270D64"/>
    <w:multiLevelType w:val="hybridMultilevel"/>
    <w:tmpl w:val="F62CA868"/>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0C716F32"/>
    <w:multiLevelType w:val="hybridMultilevel"/>
    <w:tmpl w:val="3286A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C7C3345"/>
    <w:multiLevelType w:val="hybridMultilevel"/>
    <w:tmpl w:val="15744F74"/>
    <w:lvl w:ilvl="0" w:tplc="2F5EB2F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0C9A32FA"/>
    <w:multiLevelType w:val="hybridMultilevel"/>
    <w:tmpl w:val="D7F6A2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D897E89"/>
    <w:multiLevelType w:val="hybridMultilevel"/>
    <w:tmpl w:val="85881BE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DC85255"/>
    <w:multiLevelType w:val="multilevel"/>
    <w:tmpl w:val="56DCA4CE"/>
    <w:lvl w:ilvl="0">
      <w:start w:val="1"/>
      <w:numFmt w:val="decimal"/>
      <w:lvlText w:val="%1."/>
      <w:lvlJc w:val="left"/>
      <w:pPr>
        <w:tabs>
          <w:tab w:val="num" w:pos="644"/>
        </w:tabs>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40" w15:restartNumberingAfterBreak="0">
    <w:nsid w:val="0E225A32"/>
    <w:multiLevelType w:val="hybridMultilevel"/>
    <w:tmpl w:val="D7124ECE"/>
    <w:lvl w:ilvl="0" w:tplc="2F5EB2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E5A484C"/>
    <w:multiLevelType w:val="hybridMultilevel"/>
    <w:tmpl w:val="E2324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0F113F69"/>
    <w:multiLevelType w:val="hybridMultilevel"/>
    <w:tmpl w:val="39E8DF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172041C"/>
    <w:multiLevelType w:val="hybridMultilevel"/>
    <w:tmpl w:val="AF0602C6"/>
    <w:lvl w:ilvl="0" w:tplc="F93C2A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1767D93"/>
    <w:multiLevelType w:val="hybridMultilevel"/>
    <w:tmpl w:val="9AF64C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3414F72"/>
    <w:multiLevelType w:val="hybridMultilevel"/>
    <w:tmpl w:val="2E863B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3500D11"/>
    <w:multiLevelType w:val="hybridMultilevel"/>
    <w:tmpl w:val="DB421E2E"/>
    <w:lvl w:ilvl="0" w:tplc="FFFFFFFF">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7" w15:restartNumberingAfterBreak="0">
    <w:nsid w:val="152C6C67"/>
    <w:multiLevelType w:val="hybridMultilevel"/>
    <w:tmpl w:val="DFCAFE12"/>
    <w:lvl w:ilvl="0" w:tplc="0415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15A7636D"/>
    <w:multiLevelType w:val="hybridMultilevel"/>
    <w:tmpl w:val="4850820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9" w15:restartNumberingAfterBreak="0">
    <w:nsid w:val="16E80531"/>
    <w:multiLevelType w:val="hybridMultilevel"/>
    <w:tmpl w:val="E5824DC4"/>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15:restartNumberingAfterBreak="0">
    <w:nsid w:val="17C1064F"/>
    <w:multiLevelType w:val="hybridMultilevel"/>
    <w:tmpl w:val="ACE423D4"/>
    <w:lvl w:ilvl="0" w:tplc="186EA94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18356B5D"/>
    <w:multiLevelType w:val="multilevel"/>
    <w:tmpl w:val="BC3838E8"/>
    <w:lvl w:ilvl="0">
      <w:start w:val="1"/>
      <w:numFmt w:val="upperRoman"/>
      <w:lvlText w:val="%1."/>
      <w:lvlJc w:val="righ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52" w15:restartNumberingAfterBreak="0">
    <w:nsid w:val="18400F1B"/>
    <w:multiLevelType w:val="hybridMultilevel"/>
    <w:tmpl w:val="916C5810"/>
    <w:lvl w:ilvl="0" w:tplc="0415000F">
      <w:start w:val="1"/>
      <w:numFmt w:val="decimal"/>
      <w:lvlText w:val="%1."/>
      <w:lvlJc w:val="left"/>
      <w:pPr>
        <w:tabs>
          <w:tab w:val="num" w:pos="360"/>
        </w:tabs>
        <w:ind w:left="360" w:hanging="360"/>
      </w:pPr>
      <w:rPr>
        <w:rFonts w:cs="Times New Roman"/>
      </w:rPr>
    </w:lvl>
    <w:lvl w:ilvl="1" w:tplc="B73862EE">
      <w:start w:val="700"/>
      <w:numFmt w:val="bullet"/>
      <w:lvlText w:val=""/>
      <w:lvlJc w:val="left"/>
      <w:pPr>
        <w:tabs>
          <w:tab w:val="num" w:pos="1080"/>
        </w:tabs>
        <w:ind w:left="1364" w:hanging="284"/>
      </w:pPr>
      <w:rPr>
        <w:rFonts w:ascii="Symbol" w:hAnsi="Symbol" w:cs="Symbol" w:hint="default"/>
        <w:b/>
        <w:i w:val="0"/>
        <w:sz w:val="20"/>
        <w:szCs w:val="20"/>
      </w:rPr>
    </w:lvl>
    <w:lvl w:ilvl="2" w:tplc="861A0F76">
      <w:start w:val="2"/>
      <w:numFmt w:val="decimal"/>
      <w:lvlText w:val="%3."/>
      <w:lvlJc w:val="left"/>
      <w:pPr>
        <w:tabs>
          <w:tab w:val="num" w:pos="2340"/>
        </w:tabs>
        <w:ind w:left="2340" w:hanging="360"/>
      </w:pPr>
      <w:rPr>
        <w:rFonts w:cs="Times New Roman" w:hint="default"/>
      </w:rPr>
    </w:lvl>
    <w:lvl w:ilvl="3" w:tplc="EE48BF0E">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18D379AA"/>
    <w:multiLevelType w:val="hybridMultilevel"/>
    <w:tmpl w:val="D7B60BA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19267C3C"/>
    <w:multiLevelType w:val="hybridMultilevel"/>
    <w:tmpl w:val="C7467C74"/>
    <w:lvl w:ilvl="0" w:tplc="2496E3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963312F"/>
    <w:multiLevelType w:val="hybridMultilevel"/>
    <w:tmpl w:val="154A295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522259B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9661670"/>
    <w:multiLevelType w:val="hybridMultilevel"/>
    <w:tmpl w:val="F7A28364"/>
    <w:lvl w:ilvl="0" w:tplc="27D44EAE">
      <w:start w:val="1"/>
      <w:numFmt w:val="lowerLetter"/>
      <w:lvlText w:val="%1)"/>
      <w:lvlJc w:val="left"/>
      <w:pPr>
        <w:tabs>
          <w:tab w:val="num" w:pos="0"/>
        </w:tabs>
        <w:ind w:left="0" w:firstLine="0"/>
      </w:pPr>
      <w:rPr>
        <w:rFonts w:ascii="Arial Narrow" w:hAnsi="Arial Narrow"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15:restartNumberingAfterBreak="0">
    <w:nsid w:val="196C705B"/>
    <w:multiLevelType w:val="hybridMultilevel"/>
    <w:tmpl w:val="F74EED18"/>
    <w:lvl w:ilvl="0" w:tplc="FFFFFFFF">
      <w:start w:val="1"/>
      <w:numFmt w:val="lowerLetter"/>
      <w:lvlText w:val="%1)"/>
      <w:lvlJc w:val="left"/>
      <w:pPr>
        <w:ind w:left="1776" w:hanging="360"/>
      </w:pPr>
      <w:rPr>
        <w:rFonts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58" w15:restartNumberingAfterBreak="0">
    <w:nsid w:val="1976023E"/>
    <w:multiLevelType w:val="hybridMultilevel"/>
    <w:tmpl w:val="466AD978"/>
    <w:lvl w:ilvl="0" w:tplc="FFFFFFFF">
      <w:start w:val="1"/>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9" w15:restartNumberingAfterBreak="0">
    <w:nsid w:val="19E63478"/>
    <w:multiLevelType w:val="hybridMultilevel"/>
    <w:tmpl w:val="1A8275A4"/>
    <w:lvl w:ilvl="0" w:tplc="FFFFFFFF">
      <w:start w:val="1"/>
      <w:numFmt w:val="lowerLetter"/>
      <w:lvlText w:val="%1)"/>
      <w:lvlJc w:val="left"/>
      <w:pPr>
        <w:tabs>
          <w:tab w:val="num" w:pos="0"/>
        </w:tabs>
        <w:ind w:left="0" w:firstLine="0"/>
      </w:pPr>
      <w:rPr>
        <w:rFonts w:ascii="Arial" w:hAnsi="Arial"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1A3B7239"/>
    <w:multiLevelType w:val="hybridMultilevel"/>
    <w:tmpl w:val="13AAD8C4"/>
    <w:lvl w:ilvl="0" w:tplc="7ECCBBC6">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1" w15:restartNumberingAfterBreak="0">
    <w:nsid w:val="1A514946"/>
    <w:multiLevelType w:val="hybridMultilevel"/>
    <w:tmpl w:val="C8B07DE2"/>
    <w:lvl w:ilvl="0" w:tplc="2F5EB2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A9627FD"/>
    <w:multiLevelType w:val="hybridMultilevel"/>
    <w:tmpl w:val="8ADEE6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AC64A08"/>
    <w:multiLevelType w:val="hybridMultilevel"/>
    <w:tmpl w:val="8FD66634"/>
    <w:lvl w:ilvl="0" w:tplc="F93C2A5E">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64" w15:restartNumberingAfterBreak="0">
    <w:nsid w:val="1B954F88"/>
    <w:multiLevelType w:val="hybridMultilevel"/>
    <w:tmpl w:val="D6E47882"/>
    <w:lvl w:ilvl="0" w:tplc="186EA9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BC058E2"/>
    <w:multiLevelType w:val="hybridMultilevel"/>
    <w:tmpl w:val="1E2000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BD31F68"/>
    <w:multiLevelType w:val="hybridMultilevel"/>
    <w:tmpl w:val="18EA4D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D07544D"/>
    <w:multiLevelType w:val="hybridMultilevel"/>
    <w:tmpl w:val="BD064396"/>
    <w:lvl w:ilvl="0" w:tplc="0415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8" w15:restartNumberingAfterBreak="0">
    <w:nsid w:val="1D241339"/>
    <w:multiLevelType w:val="hybridMultilevel"/>
    <w:tmpl w:val="6E064E7C"/>
    <w:lvl w:ilvl="0" w:tplc="687CBF48">
      <w:start w:val="1"/>
      <w:numFmt w:val="lowerLetter"/>
      <w:lvlText w:val="%1)"/>
      <w:lvlJc w:val="left"/>
      <w:pPr>
        <w:tabs>
          <w:tab w:val="num" w:pos="0"/>
        </w:tabs>
        <w:ind w:left="0" w:firstLine="0"/>
      </w:pPr>
      <w:rPr>
        <w:rFonts w:ascii="Arial" w:hAnsi="Arial" w:cs="Times New Roman" w:hint="default"/>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1E0E3845"/>
    <w:multiLevelType w:val="multilevel"/>
    <w:tmpl w:val="C248CBE0"/>
    <w:lvl w:ilvl="0">
      <w:start w:val="1"/>
      <w:numFmt w:val="decimal"/>
      <w:lvlText w:val="%1."/>
      <w:lvlJc w:val="left"/>
      <w:pPr>
        <w:tabs>
          <w:tab w:val="num" w:pos="720"/>
        </w:tabs>
        <w:ind w:left="720" w:hanging="360"/>
      </w:pPr>
    </w:lvl>
    <w:lvl w:ilvl="1">
      <w:start w:val="4"/>
      <w:numFmt w:val="decimal"/>
      <w:isLgl/>
      <w:lvlText w:val="%1.%2."/>
      <w:lvlJc w:val="left"/>
      <w:pPr>
        <w:ind w:left="1325" w:hanging="720"/>
      </w:pPr>
    </w:lvl>
    <w:lvl w:ilvl="2">
      <w:start w:val="1"/>
      <w:numFmt w:val="decimal"/>
      <w:isLgl/>
      <w:lvlText w:val="%1.%2.%3."/>
      <w:lvlJc w:val="left"/>
      <w:pPr>
        <w:ind w:left="1570" w:hanging="720"/>
      </w:pPr>
    </w:lvl>
    <w:lvl w:ilvl="3">
      <w:start w:val="1"/>
      <w:numFmt w:val="decimal"/>
      <w:isLgl/>
      <w:lvlText w:val="%1.%2.%3.%4."/>
      <w:lvlJc w:val="left"/>
      <w:pPr>
        <w:ind w:left="2175" w:hanging="1080"/>
      </w:pPr>
    </w:lvl>
    <w:lvl w:ilvl="4">
      <w:start w:val="1"/>
      <w:numFmt w:val="decimal"/>
      <w:isLgl/>
      <w:lvlText w:val="%1.%2.%3.%4.%5."/>
      <w:lvlJc w:val="left"/>
      <w:pPr>
        <w:ind w:left="2420" w:hanging="1080"/>
      </w:pPr>
    </w:lvl>
    <w:lvl w:ilvl="5">
      <w:start w:val="1"/>
      <w:numFmt w:val="decimal"/>
      <w:isLgl/>
      <w:lvlText w:val="%1.%2.%3.%4.%5.%6."/>
      <w:lvlJc w:val="left"/>
      <w:pPr>
        <w:ind w:left="3025" w:hanging="1440"/>
      </w:pPr>
    </w:lvl>
    <w:lvl w:ilvl="6">
      <w:start w:val="1"/>
      <w:numFmt w:val="decimal"/>
      <w:isLgl/>
      <w:lvlText w:val="%1.%2.%3.%4.%5.%6.%7."/>
      <w:lvlJc w:val="left"/>
      <w:pPr>
        <w:ind w:left="3270" w:hanging="1440"/>
      </w:pPr>
    </w:lvl>
    <w:lvl w:ilvl="7">
      <w:start w:val="1"/>
      <w:numFmt w:val="decimal"/>
      <w:isLgl/>
      <w:lvlText w:val="%1.%2.%3.%4.%5.%6.%7.%8."/>
      <w:lvlJc w:val="left"/>
      <w:pPr>
        <w:ind w:left="3875" w:hanging="1800"/>
      </w:pPr>
    </w:lvl>
    <w:lvl w:ilvl="8">
      <w:start w:val="1"/>
      <w:numFmt w:val="decimal"/>
      <w:isLgl/>
      <w:lvlText w:val="%1.%2.%3.%4.%5.%6.%7.%8.%9."/>
      <w:lvlJc w:val="left"/>
      <w:pPr>
        <w:ind w:left="4480" w:hanging="2160"/>
      </w:pPr>
    </w:lvl>
  </w:abstractNum>
  <w:abstractNum w:abstractNumId="70" w15:restartNumberingAfterBreak="0">
    <w:nsid w:val="1FDD14A1"/>
    <w:multiLevelType w:val="hybridMultilevel"/>
    <w:tmpl w:val="2C3C73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06332DE"/>
    <w:multiLevelType w:val="singleLevel"/>
    <w:tmpl w:val="CF487B86"/>
    <w:lvl w:ilvl="0">
      <w:start w:val="1"/>
      <w:numFmt w:val="bullet"/>
      <w:lvlText w:val=""/>
      <w:legacy w:legacy="1" w:legacySpace="0" w:legacyIndent="284"/>
      <w:lvlJc w:val="left"/>
      <w:pPr>
        <w:ind w:left="851" w:hanging="284"/>
      </w:pPr>
      <w:rPr>
        <w:rFonts w:ascii="Symbol" w:hAnsi="Symbol" w:hint="default"/>
      </w:rPr>
    </w:lvl>
  </w:abstractNum>
  <w:abstractNum w:abstractNumId="72" w15:restartNumberingAfterBreak="0">
    <w:nsid w:val="211C5D3B"/>
    <w:multiLevelType w:val="hybridMultilevel"/>
    <w:tmpl w:val="F8C429F2"/>
    <w:lvl w:ilvl="0" w:tplc="2F5EB2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14C0A0B"/>
    <w:multiLevelType w:val="hybridMultilevel"/>
    <w:tmpl w:val="05328BB6"/>
    <w:lvl w:ilvl="0" w:tplc="C0FAE80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4" w15:restartNumberingAfterBreak="0">
    <w:nsid w:val="22AD045A"/>
    <w:multiLevelType w:val="hybridMultilevel"/>
    <w:tmpl w:val="42DE903E"/>
    <w:lvl w:ilvl="0" w:tplc="2F5EB2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15:restartNumberingAfterBreak="0">
    <w:nsid w:val="23995AC4"/>
    <w:multiLevelType w:val="hybridMultilevel"/>
    <w:tmpl w:val="D6620E8C"/>
    <w:lvl w:ilvl="0" w:tplc="80187E70">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39F4C78"/>
    <w:multiLevelType w:val="hybridMultilevel"/>
    <w:tmpl w:val="C48E1CB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24BC7452"/>
    <w:multiLevelType w:val="hybridMultilevel"/>
    <w:tmpl w:val="E5325DB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57B0E44"/>
    <w:multiLevelType w:val="multilevel"/>
    <w:tmpl w:val="B3846342"/>
    <w:lvl w:ilvl="0">
      <w:start w:val="1"/>
      <w:numFmt w:val="decimal"/>
      <w:lvlText w:val="%1."/>
      <w:lvlJc w:val="left"/>
      <w:pPr>
        <w:tabs>
          <w:tab w:val="num" w:pos="555"/>
        </w:tabs>
        <w:ind w:left="555" w:hanging="555"/>
      </w:pPr>
      <w:rPr>
        <w:rFonts w:hint="default"/>
      </w:rPr>
    </w:lvl>
    <w:lvl w:ilvl="1">
      <w:start w:val="1"/>
      <w:numFmt w:val="decimal"/>
      <w:pStyle w:val="nag3WZ099"/>
      <w:lvlText w:val="%1.%2."/>
      <w:lvlJc w:val="left"/>
      <w:pPr>
        <w:tabs>
          <w:tab w:val="num" w:pos="720"/>
        </w:tabs>
        <w:ind w:left="720" w:hanging="720"/>
      </w:pPr>
      <w:rPr>
        <w:rFonts w:ascii="Arial" w:hAnsi="Arial" w:hint="default"/>
      </w:rPr>
    </w:lvl>
    <w:lvl w:ilvl="2">
      <w:start w:val="1"/>
      <w:numFmt w:val="decimal"/>
      <w:lvlText w:val="%1.%2.%3."/>
      <w:lvlJc w:val="left"/>
      <w:pPr>
        <w:tabs>
          <w:tab w:val="num" w:pos="720"/>
        </w:tabs>
        <w:ind w:left="720" w:hanging="720"/>
      </w:pPr>
      <w:rPr>
        <w:rFonts w:ascii="Arial" w:hAnsi="Arial" w:hint="default"/>
      </w:rPr>
    </w:lvl>
    <w:lvl w:ilvl="3">
      <w:start w:val="1"/>
      <w:numFmt w:val="decimal"/>
      <w:lvlText w:val="%1.%2.%3.%4."/>
      <w:lvlJc w:val="left"/>
      <w:pPr>
        <w:tabs>
          <w:tab w:val="num" w:pos="1080"/>
        </w:tabs>
        <w:ind w:left="1080" w:hanging="1080"/>
      </w:pPr>
      <w:rPr>
        <w:rFonts w:ascii="Arial" w:hAnsi="Arial"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79" w15:restartNumberingAfterBreak="0">
    <w:nsid w:val="27964FBD"/>
    <w:multiLevelType w:val="hybridMultilevel"/>
    <w:tmpl w:val="70BAF940"/>
    <w:lvl w:ilvl="0" w:tplc="D0583AEC">
      <w:start w:val="1"/>
      <w:numFmt w:val="lowerLetter"/>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28AC7884"/>
    <w:multiLevelType w:val="hybridMultilevel"/>
    <w:tmpl w:val="56B6E038"/>
    <w:lvl w:ilvl="0" w:tplc="C3147C86">
      <w:start w:val="1"/>
      <w:numFmt w:val="bullet"/>
      <w:lvlText w:val=""/>
      <w:lvlJc w:val="left"/>
      <w:pPr>
        <w:tabs>
          <w:tab w:val="num" w:pos="1160"/>
        </w:tabs>
        <w:ind w:left="1160" w:hanging="360"/>
      </w:pPr>
      <w:rPr>
        <w:rFonts w:ascii="Wingdings" w:hAnsi="Wingdings" w:hint="default"/>
      </w:rPr>
    </w:lvl>
    <w:lvl w:ilvl="1" w:tplc="04150019" w:tentative="1">
      <w:start w:val="1"/>
      <w:numFmt w:val="bullet"/>
      <w:lvlText w:val="o"/>
      <w:lvlJc w:val="left"/>
      <w:pPr>
        <w:tabs>
          <w:tab w:val="num" w:pos="1880"/>
        </w:tabs>
        <w:ind w:left="1880" w:hanging="360"/>
      </w:pPr>
      <w:rPr>
        <w:rFonts w:ascii="Courier New" w:hAnsi="Courier New" w:cs="Courier New" w:hint="default"/>
      </w:rPr>
    </w:lvl>
    <w:lvl w:ilvl="2" w:tplc="0415001B" w:tentative="1">
      <w:start w:val="1"/>
      <w:numFmt w:val="bullet"/>
      <w:lvlText w:val=""/>
      <w:lvlJc w:val="left"/>
      <w:pPr>
        <w:tabs>
          <w:tab w:val="num" w:pos="2600"/>
        </w:tabs>
        <w:ind w:left="2600" w:hanging="360"/>
      </w:pPr>
      <w:rPr>
        <w:rFonts w:ascii="Wingdings" w:hAnsi="Wingdings" w:hint="default"/>
      </w:rPr>
    </w:lvl>
    <w:lvl w:ilvl="3" w:tplc="0415000F" w:tentative="1">
      <w:start w:val="1"/>
      <w:numFmt w:val="bullet"/>
      <w:lvlText w:val=""/>
      <w:lvlJc w:val="left"/>
      <w:pPr>
        <w:tabs>
          <w:tab w:val="num" w:pos="3320"/>
        </w:tabs>
        <w:ind w:left="3320" w:hanging="360"/>
      </w:pPr>
      <w:rPr>
        <w:rFonts w:ascii="Symbol" w:hAnsi="Symbol" w:hint="default"/>
      </w:rPr>
    </w:lvl>
    <w:lvl w:ilvl="4" w:tplc="04150019" w:tentative="1">
      <w:start w:val="1"/>
      <w:numFmt w:val="bullet"/>
      <w:lvlText w:val="o"/>
      <w:lvlJc w:val="left"/>
      <w:pPr>
        <w:tabs>
          <w:tab w:val="num" w:pos="4040"/>
        </w:tabs>
        <w:ind w:left="4040" w:hanging="360"/>
      </w:pPr>
      <w:rPr>
        <w:rFonts w:ascii="Courier New" w:hAnsi="Courier New" w:cs="Courier New" w:hint="default"/>
      </w:rPr>
    </w:lvl>
    <w:lvl w:ilvl="5" w:tplc="0415001B" w:tentative="1">
      <w:start w:val="1"/>
      <w:numFmt w:val="bullet"/>
      <w:lvlText w:val=""/>
      <w:lvlJc w:val="left"/>
      <w:pPr>
        <w:tabs>
          <w:tab w:val="num" w:pos="4760"/>
        </w:tabs>
        <w:ind w:left="4760" w:hanging="360"/>
      </w:pPr>
      <w:rPr>
        <w:rFonts w:ascii="Wingdings" w:hAnsi="Wingdings" w:hint="default"/>
      </w:rPr>
    </w:lvl>
    <w:lvl w:ilvl="6" w:tplc="0415000F" w:tentative="1">
      <w:start w:val="1"/>
      <w:numFmt w:val="bullet"/>
      <w:lvlText w:val=""/>
      <w:lvlJc w:val="left"/>
      <w:pPr>
        <w:tabs>
          <w:tab w:val="num" w:pos="5480"/>
        </w:tabs>
        <w:ind w:left="5480" w:hanging="360"/>
      </w:pPr>
      <w:rPr>
        <w:rFonts w:ascii="Symbol" w:hAnsi="Symbol" w:hint="default"/>
      </w:rPr>
    </w:lvl>
    <w:lvl w:ilvl="7" w:tplc="04150019" w:tentative="1">
      <w:start w:val="1"/>
      <w:numFmt w:val="bullet"/>
      <w:lvlText w:val="o"/>
      <w:lvlJc w:val="left"/>
      <w:pPr>
        <w:tabs>
          <w:tab w:val="num" w:pos="6200"/>
        </w:tabs>
        <w:ind w:left="6200" w:hanging="360"/>
      </w:pPr>
      <w:rPr>
        <w:rFonts w:ascii="Courier New" w:hAnsi="Courier New" w:cs="Courier New" w:hint="default"/>
      </w:rPr>
    </w:lvl>
    <w:lvl w:ilvl="8" w:tplc="0415001B" w:tentative="1">
      <w:start w:val="1"/>
      <w:numFmt w:val="bullet"/>
      <w:lvlText w:val=""/>
      <w:lvlJc w:val="left"/>
      <w:pPr>
        <w:tabs>
          <w:tab w:val="num" w:pos="6920"/>
        </w:tabs>
        <w:ind w:left="6920" w:hanging="360"/>
      </w:pPr>
      <w:rPr>
        <w:rFonts w:ascii="Wingdings" w:hAnsi="Wingdings" w:hint="default"/>
      </w:rPr>
    </w:lvl>
  </w:abstractNum>
  <w:abstractNum w:abstractNumId="81" w15:restartNumberingAfterBreak="0">
    <w:nsid w:val="294E5E88"/>
    <w:multiLevelType w:val="hybridMultilevel"/>
    <w:tmpl w:val="818EBFA4"/>
    <w:lvl w:ilvl="0" w:tplc="2F5EB2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2A566D60"/>
    <w:multiLevelType w:val="hybridMultilevel"/>
    <w:tmpl w:val="A7E0CB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2AB17DB3"/>
    <w:multiLevelType w:val="hybridMultilevel"/>
    <w:tmpl w:val="1986A1B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2AE83A53"/>
    <w:multiLevelType w:val="hybridMultilevel"/>
    <w:tmpl w:val="37181AD2"/>
    <w:lvl w:ilvl="0" w:tplc="3EC44C2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2CB95FC9"/>
    <w:multiLevelType w:val="hybridMultilevel"/>
    <w:tmpl w:val="C24A3C9E"/>
    <w:lvl w:ilvl="0" w:tplc="D8D2AC22">
      <w:start w:val="1"/>
      <w:numFmt w:val="bullet"/>
      <w:lvlText w:val=""/>
      <w:lvlJc w:val="left"/>
      <w:pPr>
        <w:tabs>
          <w:tab w:val="num" w:pos="2507"/>
        </w:tabs>
        <w:ind w:left="2507" w:hanging="360"/>
      </w:pPr>
      <w:rPr>
        <w:rFonts w:ascii="Symbol" w:hAnsi="Symbol" w:hint="default"/>
      </w:rPr>
    </w:lvl>
    <w:lvl w:ilvl="1" w:tplc="0986B496"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2D0A2327"/>
    <w:multiLevelType w:val="hybridMultilevel"/>
    <w:tmpl w:val="A4967F42"/>
    <w:lvl w:ilvl="0" w:tplc="04150017">
      <w:start w:val="1"/>
      <w:numFmt w:val="lowerLetter"/>
      <w:lvlText w:val="%1)"/>
      <w:lvlJc w:val="left"/>
      <w:pPr>
        <w:tabs>
          <w:tab w:val="num" w:pos="360"/>
        </w:tabs>
        <w:ind w:left="360" w:hanging="360"/>
      </w:pPr>
      <w:rPr>
        <w:rFonts w:hint="default"/>
      </w:rPr>
    </w:lvl>
    <w:lvl w:ilvl="1" w:tplc="596AAFD0" w:tentative="1">
      <w:start w:val="1"/>
      <w:numFmt w:val="bullet"/>
      <w:lvlText w:val="o"/>
      <w:lvlJc w:val="left"/>
      <w:pPr>
        <w:tabs>
          <w:tab w:val="num" w:pos="1440"/>
        </w:tabs>
        <w:ind w:left="1440" w:hanging="360"/>
      </w:pPr>
      <w:rPr>
        <w:rFonts w:ascii="Courier New" w:hAnsi="Courier New" w:cs="Courier New" w:hint="default"/>
      </w:rPr>
    </w:lvl>
    <w:lvl w:ilvl="2" w:tplc="EC3EACBC"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2D246EAA"/>
    <w:multiLevelType w:val="hybridMultilevel"/>
    <w:tmpl w:val="67A0C01C"/>
    <w:lvl w:ilvl="0" w:tplc="A712F700">
      <w:start w:val="1"/>
      <w:numFmt w:val="bullet"/>
      <w:pStyle w:val="Kropk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2E523C4A"/>
    <w:multiLevelType w:val="hybridMultilevel"/>
    <w:tmpl w:val="4F8C1E18"/>
    <w:lvl w:ilvl="0" w:tplc="04090011">
      <w:start w:val="1"/>
      <w:numFmt w:val="decimal"/>
      <w:lvlText w:val="%1)"/>
      <w:lvlJc w:val="left"/>
      <w:pPr>
        <w:tabs>
          <w:tab w:val="num" w:pos="2204"/>
        </w:tabs>
        <w:ind w:left="2204" w:hanging="360"/>
      </w:pPr>
    </w:lvl>
    <w:lvl w:ilvl="1" w:tplc="04150019">
      <w:start w:val="1"/>
      <w:numFmt w:val="lowerLetter"/>
      <w:lvlText w:val="%2."/>
      <w:lvlJc w:val="left"/>
      <w:pPr>
        <w:tabs>
          <w:tab w:val="num" w:pos="2880"/>
        </w:tabs>
        <w:ind w:left="2880" w:hanging="360"/>
      </w:pPr>
    </w:lvl>
    <w:lvl w:ilvl="2" w:tplc="0415001B">
      <w:start w:val="1"/>
      <w:numFmt w:val="lowerRoman"/>
      <w:lvlText w:val="%3."/>
      <w:lvlJc w:val="right"/>
      <w:pPr>
        <w:tabs>
          <w:tab w:val="num" w:pos="3600"/>
        </w:tabs>
        <w:ind w:left="3600" w:hanging="180"/>
      </w:pPr>
    </w:lvl>
    <w:lvl w:ilvl="3" w:tplc="0415000F">
      <w:start w:val="1"/>
      <w:numFmt w:val="decimal"/>
      <w:lvlText w:val="%4."/>
      <w:lvlJc w:val="left"/>
      <w:pPr>
        <w:tabs>
          <w:tab w:val="num" w:pos="4320"/>
        </w:tabs>
        <w:ind w:left="4320" w:hanging="360"/>
      </w:pPr>
    </w:lvl>
    <w:lvl w:ilvl="4" w:tplc="04150019">
      <w:start w:val="1"/>
      <w:numFmt w:val="lowerLetter"/>
      <w:lvlText w:val="%5."/>
      <w:lvlJc w:val="left"/>
      <w:pPr>
        <w:tabs>
          <w:tab w:val="num" w:pos="5040"/>
        </w:tabs>
        <w:ind w:left="5040" w:hanging="360"/>
      </w:pPr>
    </w:lvl>
    <w:lvl w:ilvl="5" w:tplc="0415001B">
      <w:start w:val="1"/>
      <w:numFmt w:val="lowerRoman"/>
      <w:lvlText w:val="%6."/>
      <w:lvlJc w:val="right"/>
      <w:pPr>
        <w:tabs>
          <w:tab w:val="num" w:pos="5760"/>
        </w:tabs>
        <w:ind w:left="5760" w:hanging="180"/>
      </w:pPr>
    </w:lvl>
    <w:lvl w:ilvl="6" w:tplc="0415000F">
      <w:start w:val="1"/>
      <w:numFmt w:val="decimal"/>
      <w:lvlText w:val="%7."/>
      <w:lvlJc w:val="left"/>
      <w:pPr>
        <w:tabs>
          <w:tab w:val="num" w:pos="6480"/>
        </w:tabs>
        <w:ind w:left="6480" w:hanging="360"/>
      </w:pPr>
    </w:lvl>
    <w:lvl w:ilvl="7" w:tplc="04150019">
      <w:start w:val="1"/>
      <w:numFmt w:val="lowerLetter"/>
      <w:lvlText w:val="%8."/>
      <w:lvlJc w:val="left"/>
      <w:pPr>
        <w:tabs>
          <w:tab w:val="num" w:pos="7200"/>
        </w:tabs>
        <w:ind w:left="7200" w:hanging="360"/>
      </w:pPr>
    </w:lvl>
    <w:lvl w:ilvl="8" w:tplc="0415001B">
      <w:start w:val="1"/>
      <w:numFmt w:val="lowerRoman"/>
      <w:lvlText w:val="%9."/>
      <w:lvlJc w:val="right"/>
      <w:pPr>
        <w:tabs>
          <w:tab w:val="num" w:pos="7920"/>
        </w:tabs>
        <w:ind w:left="7920" w:hanging="180"/>
      </w:pPr>
    </w:lvl>
  </w:abstractNum>
  <w:abstractNum w:abstractNumId="89" w15:restartNumberingAfterBreak="0">
    <w:nsid w:val="314A2DE8"/>
    <w:multiLevelType w:val="hybridMultilevel"/>
    <w:tmpl w:val="AEF46378"/>
    <w:lvl w:ilvl="0" w:tplc="140C736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0" w15:restartNumberingAfterBreak="0">
    <w:nsid w:val="34991307"/>
    <w:multiLevelType w:val="hybridMultilevel"/>
    <w:tmpl w:val="6A5CDD1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1" w15:restartNumberingAfterBreak="0">
    <w:nsid w:val="36A81551"/>
    <w:multiLevelType w:val="hybridMultilevel"/>
    <w:tmpl w:val="84FE7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37B00912"/>
    <w:multiLevelType w:val="hybridMultilevel"/>
    <w:tmpl w:val="26782C6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7DE0123"/>
    <w:multiLevelType w:val="hybridMultilevel"/>
    <w:tmpl w:val="A63CBE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7F026E4"/>
    <w:multiLevelType w:val="hybridMultilevel"/>
    <w:tmpl w:val="F74EED18"/>
    <w:lvl w:ilvl="0" w:tplc="FD5C79FA">
      <w:start w:val="1"/>
      <w:numFmt w:val="lowerLetter"/>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95" w15:restartNumberingAfterBreak="0">
    <w:nsid w:val="380C55CF"/>
    <w:multiLevelType w:val="hybridMultilevel"/>
    <w:tmpl w:val="E04C643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6" w15:restartNumberingAfterBreak="0">
    <w:nsid w:val="39EB235D"/>
    <w:multiLevelType w:val="hybridMultilevel"/>
    <w:tmpl w:val="FB80EAAC"/>
    <w:lvl w:ilvl="0" w:tplc="0415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3A6C6E00"/>
    <w:multiLevelType w:val="hybridMultilevel"/>
    <w:tmpl w:val="884AF5EE"/>
    <w:lvl w:ilvl="0" w:tplc="64F8EFF8">
      <w:start w:val="1"/>
      <w:numFmt w:val="lowerRoman"/>
      <w:lvlText w:val="%1)"/>
      <w:lvlJc w:val="left"/>
      <w:pPr>
        <w:ind w:left="786" w:hanging="360"/>
      </w:pPr>
      <w:rPr>
        <w:rFonts w:hint="default"/>
        <w:i w:val="0"/>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8" w15:restartNumberingAfterBreak="0">
    <w:nsid w:val="3AAC1E34"/>
    <w:multiLevelType w:val="hybridMultilevel"/>
    <w:tmpl w:val="3022140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B13027A"/>
    <w:multiLevelType w:val="hybridMultilevel"/>
    <w:tmpl w:val="60D8A2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3B3C2A02"/>
    <w:multiLevelType w:val="hybridMultilevel"/>
    <w:tmpl w:val="7346A646"/>
    <w:lvl w:ilvl="0" w:tplc="766C84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3C327C99"/>
    <w:multiLevelType w:val="hybridMultilevel"/>
    <w:tmpl w:val="72F22430"/>
    <w:lvl w:ilvl="0" w:tplc="FFFFFFFF">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2" w15:restartNumberingAfterBreak="0">
    <w:nsid w:val="3D7858C8"/>
    <w:multiLevelType w:val="hybridMultilevel"/>
    <w:tmpl w:val="1A2EBBF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3" w15:restartNumberingAfterBreak="0">
    <w:nsid w:val="3DAB0285"/>
    <w:multiLevelType w:val="hybridMultilevel"/>
    <w:tmpl w:val="D21C3AB6"/>
    <w:lvl w:ilvl="0" w:tplc="D4BA8C52">
      <w:start w:val="1"/>
      <w:numFmt w:val="decimal"/>
      <w:lvlText w:val="%1)"/>
      <w:lvlJc w:val="left"/>
      <w:pPr>
        <w:ind w:left="720" w:hanging="360"/>
      </w:pPr>
      <w:rPr>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DAE7694"/>
    <w:multiLevelType w:val="hybridMultilevel"/>
    <w:tmpl w:val="BA54D0C8"/>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05" w15:restartNumberingAfterBreak="0">
    <w:nsid w:val="3DB03B5F"/>
    <w:multiLevelType w:val="hybridMultilevel"/>
    <w:tmpl w:val="DDAA7E94"/>
    <w:name w:val="ú02222222"/>
    <w:lvl w:ilvl="0" w:tplc="440A9016">
      <w:start w:val="1"/>
      <w:numFmt w:val="bullet"/>
      <w:lvlText w:val="­"/>
      <w:lvlJc w:val="left"/>
      <w:pPr>
        <w:tabs>
          <w:tab w:val="num" w:pos="0"/>
        </w:tabs>
        <w:ind w:left="170" w:hanging="17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3DEF4283"/>
    <w:multiLevelType w:val="hybridMultilevel"/>
    <w:tmpl w:val="D5BC3C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3E8112BD"/>
    <w:multiLevelType w:val="hybridMultilevel"/>
    <w:tmpl w:val="3DBEF378"/>
    <w:lvl w:ilvl="0" w:tplc="2496E3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3F387BCA"/>
    <w:multiLevelType w:val="hybridMultilevel"/>
    <w:tmpl w:val="73FE3D80"/>
    <w:lvl w:ilvl="0" w:tplc="72B4C2E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3FF55A2C"/>
    <w:multiLevelType w:val="hybridMultilevel"/>
    <w:tmpl w:val="4942F8E4"/>
    <w:lvl w:ilvl="0" w:tplc="04150017">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10" w15:restartNumberingAfterBreak="0">
    <w:nsid w:val="40177190"/>
    <w:multiLevelType w:val="hybridMultilevel"/>
    <w:tmpl w:val="D3329F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41407DA7"/>
    <w:multiLevelType w:val="hybridMultilevel"/>
    <w:tmpl w:val="881E5FF0"/>
    <w:lvl w:ilvl="0" w:tplc="2F5EB2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414532F0"/>
    <w:multiLevelType w:val="multilevel"/>
    <w:tmpl w:val="174E776E"/>
    <w:lvl w:ilvl="0">
      <w:start w:val="1"/>
      <w:numFmt w:val="decimal"/>
      <w:lvlText w:val="%1."/>
      <w:lvlJc w:val="left"/>
      <w:pPr>
        <w:ind w:left="720" w:hanging="360"/>
      </w:pPr>
    </w:lvl>
    <w:lvl w:ilvl="1">
      <w:start w:val="1"/>
      <w:numFmt w:val="decimal"/>
      <w:pStyle w:val="PunktgwnypoziomIVa"/>
      <w:isLgl/>
      <w:lvlText w:val="%1.%2."/>
      <w:lvlJc w:val="left"/>
      <w:pPr>
        <w:ind w:left="720" w:hanging="360"/>
      </w:pPr>
      <w:rPr>
        <w:rFonts w:hint="default"/>
      </w:rPr>
    </w:lvl>
    <w:lvl w:ilvl="2">
      <w:start w:val="1"/>
      <w:numFmt w:val="decimal"/>
      <w:isLgl/>
      <w:lvlText w:val="%1.%2.%3."/>
      <w:lvlJc w:val="left"/>
      <w:pPr>
        <w:ind w:left="1004" w:hanging="720"/>
      </w:pPr>
      <w:rPr>
        <w:sz w:val="22"/>
        <w:szCs w:val="22"/>
      </w:rPr>
    </w:lvl>
    <w:lvl w:ilvl="3">
      <w:start w:val="1"/>
      <w:numFmt w:val="decimal"/>
      <w:pStyle w:val="PunktgwnypoziomIVa"/>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15:restartNumberingAfterBreak="0">
    <w:nsid w:val="41517427"/>
    <w:multiLevelType w:val="hybridMultilevel"/>
    <w:tmpl w:val="AC20E14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41B03EAD"/>
    <w:multiLevelType w:val="hybridMultilevel"/>
    <w:tmpl w:val="41220DD4"/>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15" w15:restartNumberingAfterBreak="0">
    <w:nsid w:val="42AB6361"/>
    <w:multiLevelType w:val="hybridMultilevel"/>
    <w:tmpl w:val="A30A4C94"/>
    <w:lvl w:ilvl="0" w:tplc="186EA94A">
      <w:start w:val="1"/>
      <w:numFmt w:val="bullet"/>
      <w:lvlText w:val=""/>
      <w:lvlJc w:val="left"/>
      <w:pPr>
        <w:ind w:left="1353" w:hanging="360"/>
      </w:pPr>
      <w:rPr>
        <w:rFonts w:ascii="Symbol" w:hAnsi="Symbol" w:hint="default"/>
        <w:b w:val="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42DB0E85"/>
    <w:multiLevelType w:val="hybridMultilevel"/>
    <w:tmpl w:val="8F5E902A"/>
    <w:lvl w:ilvl="0" w:tplc="CF048778">
      <w:start w:val="1"/>
      <w:numFmt w:val="bullet"/>
      <w:lvlText w:val=""/>
      <w:lvlJc w:val="left"/>
      <w:pPr>
        <w:tabs>
          <w:tab w:val="num" w:pos="360"/>
        </w:tabs>
        <w:ind w:left="360" w:hanging="360"/>
      </w:pPr>
      <w:rPr>
        <w:rFonts w:ascii="Symbol" w:hAnsi="Symbol" w:hint="default"/>
      </w:rPr>
    </w:lvl>
    <w:lvl w:ilvl="1" w:tplc="596AAFD0" w:tentative="1">
      <w:start w:val="1"/>
      <w:numFmt w:val="bullet"/>
      <w:lvlText w:val="o"/>
      <w:lvlJc w:val="left"/>
      <w:pPr>
        <w:tabs>
          <w:tab w:val="num" w:pos="1440"/>
        </w:tabs>
        <w:ind w:left="1440" w:hanging="360"/>
      </w:pPr>
      <w:rPr>
        <w:rFonts w:ascii="Courier New" w:hAnsi="Courier New" w:cs="Courier New" w:hint="default"/>
      </w:rPr>
    </w:lvl>
    <w:lvl w:ilvl="2" w:tplc="EC3EACBC"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433E63A4"/>
    <w:multiLevelType w:val="hybridMultilevel"/>
    <w:tmpl w:val="888833A4"/>
    <w:lvl w:ilvl="0" w:tplc="0415000F">
      <w:start w:val="1"/>
      <w:numFmt w:val="decimal"/>
      <w:lvlText w:val="%1."/>
      <w:lvlJc w:val="left"/>
      <w:pPr>
        <w:ind w:left="1092" w:hanging="360"/>
      </w:pPr>
    </w:lvl>
    <w:lvl w:ilvl="1" w:tplc="04150019" w:tentative="1">
      <w:start w:val="1"/>
      <w:numFmt w:val="lowerLetter"/>
      <w:lvlText w:val="%2."/>
      <w:lvlJc w:val="left"/>
      <w:pPr>
        <w:ind w:left="1812" w:hanging="360"/>
      </w:pPr>
    </w:lvl>
    <w:lvl w:ilvl="2" w:tplc="0415001B" w:tentative="1">
      <w:start w:val="1"/>
      <w:numFmt w:val="lowerRoman"/>
      <w:lvlText w:val="%3."/>
      <w:lvlJc w:val="right"/>
      <w:pPr>
        <w:ind w:left="2532" w:hanging="180"/>
      </w:pPr>
    </w:lvl>
    <w:lvl w:ilvl="3" w:tplc="0415000F" w:tentative="1">
      <w:start w:val="1"/>
      <w:numFmt w:val="decimal"/>
      <w:lvlText w:val="%4."/>
      <w:lvlJc w:val="left"/>
      <w:pPr>
        <w:ind w:left="3252" w:hanging="360"/>
      </w:pPr>
    </w:lvl>
    <w:lvl w:ilvl="4" w:tplc="04150019" w:tentative="1">
      <w:start w:val="1"/>
      <w:numFmt w:val="lowerLetter"/>
      <w:lvlText w:val="%5."/>
      <w:lvlJc w:val="left"/>
      <w:pPr>
        <w:ind w:left="3972" w:hanging="360"/>
      </w:pPr>
    </w:lvl>
    <w:lvl w:ilvl="5" w:tplc="0415001B" w:tentative="1">
      <w:start w:val="1"/>
      <w:numFmt w:val="lowerRoman"/>
      <w:lvlText w:val="%6."/>
      <w:lvlJc w:val="right"/>
      <w:pPr>
        <w:ind w:left="4692" w:hanging="180"/>
      </w:pPr>
    </w:lvl>
    <w:lvl w:ilvl="6" w:tplc="0415000F" w:tentative="1">
      <w:start w:val="1"/>
      <w:numFmt w:val="decimal"/>
      <w:lvlText w:val="%7."/>
      <w:lvlJc w:val="left"/>
      <w:pPr>
        <w:ind w:left="5412" w:hanging="360"/>
      </w:pPr>
    </w:lvl>
    <w:lvl w:ilvl="7" w:tplc="04150019" w:tentative="1">
      <w:start w:val="1"/>
      <w:numFmt w:val="lowerLetter"/>
      <w:lvlText w:val="%8."/>
      <w:lvlJc w:val="left"/>
      <w:pPr>
        <w:ind w:left="6132" w:hanging="360"/>
      </w:pPr>
    </w:lvl>
    <w:lvl w:ilvl="8" w:tplc="0415001B" w:tentative="1">
      <w:start w:val="1"/>
      <w:numFmt w:val="lowerRoman"/>
      <w:lvlText w:val="%9."/>
      <w:lvlJc w:val="right"/>
      <w:pPr>
        <w:ind w:left="6852" w:hanging="180"/>
      </w:pPr>
    </w:lvl>
  </w:abstractNum>
  <w:abstractNum w:abstractNumId="118" w15:restartNumberingAfterBreak="0">
    <w:nsid w:val="43F96238"/>
    <w:multiLevelType w:val="hybridMultilevel"/>
    <w:tmpl w:val="B382EE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46712393"/>
    <w:multiLevelType w:val="hybridMultilevel"/>
    <w:tmpl w:val="011015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488C6E3F"/>
    <w:multiLevelType w:val="hybridMultilevel"/>
    <w:tmpl w:val="665C6DB0"/>
    <w:lvl w:ilvl="0" w:tplc="6278F68E">
      <w:start w:val="1"/>
      <w:numFmt w:val="decimal"/>
      <w:lvlText w:val="%1."/>
      <w:lvlJc w:val="left"/>
      <w:pPr>
        <w:tabs>
          <w:tab w:val="num" w:pos="644"/>
        </w:tabs>
        <w:ind w:left="644" w:hanging="360"/>
      </w:pPr>
      <w:rPr>
        <w:rFonts w:hint="default"/>
      </w:rPr>
    </w:lvl>
    <w:lvl w:ilvl="1" w:tplc="5378A41A">
      <w:numFmt w:val="none"/>
      <w:lvlText w:val=""/>
      <w:lvlJc w:val="left"/>
      <w:pPr>
        <w:tabs>
          <w:tab w:val="num" w:pos="360"/>
        </w:tabs>
      </w:pPr>
    </w:lvl>
    <w:lvl w:ilvl="2" w:tplc="F8EE5130">
      <w:numFmt w:val="none"/>
      <w:lvlText w:val=""/>
      <w:lvlJc w:val="left"/>
      <w:pPr>
        <w:tabs>
          <w:tab w:val="num" w:pos="360"/>
        </w:tabs>
      </w:pPr>
    </w:lvl>
    <w:lvl w:ilvl="3" w:tplc="F89ACA74">
      <w:numFmt w:val="none"/>
      <w:lvlText w:val=""/>
      <w:lvlJc w:val="left"/>
      <w:pPr>
        <w:tabs>
          <w:tab w:val="num" w:pos="360"/>
        </w:tabs>
      </w:pPr>
    </w:lvl>
    <w:lvl w:ilvl="4" w:tplc="39221FF8">
      <w:numFmt w:val="none"/>
      <w:lvlText w:val=""/>
      <w:lvlJc w:val="left"/>
      <w:pPr>
        <w:tabs>
          <w:tab w:val="num" w:pos="360"/>
        </w:tabs>
      </w:pPr>
    </w:lvl>
    <w:lvl w:ilvl="5" w:tplc="B33A60CE">
      <w:numFmt w:val="none"/>
      <w:lvlText w:val=""/>
      <w:lvlJc w:val="left"/>
      <w:pPr>
        <w:tabs>
          <w:tab w:val="num" w:pos="360"/>
        </w:tabs>
      </w:pPr>
    </w:lvl>
    <w:lvl w:ilvl="6" w:tplc="1E7E4C68">
      <w:numFmt w:val="none"/>
      <w:lvlText w:val=""/>
      <w:lvlJc w:val="left"/>
      <w:pPr>
        <w:tabs>
          <w:tab w:val="num" w:pos="360"/>
        </w:tabs>
      </w:pPr>
    </w:lvl>
    <w:lvl w:ilvl="7" w:tplc="C9DA4C40">
      <w:numFmt w:val="none"/>
      <w:lvlText w:val=""/>
      <w:lvlJc w:val="left"/>
      <w:pPr>
        <w:tabs>
          <w:tab w:val="num" w:pos="360"/>
        </w:tabs>
      </w:pPr>
    </w:lvl>
    <w:lvl w:ilvl="8" w:tplc="BCD23D3A">
      <w:numFmt w:val="none"/>
      <w:lvlText w:val=""/>
      <w:lvlJc w:val="left"/>
      <w:pPr>
        <w:tabs>
          <w:tab w:val="num" w:pos="360"/>
        </w:tabs>
      </w:pPr>
    </w:lvl>
  </w:abstractNum>
  <w:abstractNum w:abstractNumId="121" w15:restartNumberingAfterBreak="0">
    <w:nsid w:val="48AD62DE"/>
    <w:multiLevelType w:val="hybridMultilevel"/>
    <w:tmpl w:val="3766C0D2"/>
    <w:lvl w:ilvl="0" w:tplc="A5F653F2">
      <w:start w:val="1"/>
      <w:numFmt w:val="lowerLetter"/>
      <w:lvlText w:val="%1)"/>
      <w:lvlJc w:val="left"/>
      <w:pPr>
        <w:tabs>
          <w:tab w:val="num" w:pos="0"/>
        </w:tabs>
        <w:ind w:left="0" w:firstLine="0"/>
      </w:pPr>
      <w:rPr>
        <w:rFonts w:ascii="Arial" w:hAnsi="Arial" w:cs="Times New Roman" w:hint="default"/>
      </w:rPr>
    </w:lvl>
    <w:lvl w:ilvl="1" w:tplc="01D0BF6E" w:tentative="1">
      <w:start w:val="1"/>
      <w:numFmt w:val="lowerLetter"/>
      <w:lvlText w:val="%2."/>
      <w:lvlJc w:val="left"/>
      <w:pPr>
        <w:tabs>
          <w:tab w:val="num" w:pos="1440"/>
        </w:tabs>
        <w:ind w:left="1440" w:hanging="360"/>
      </w:pPr>
    </w:lvl>
    <w:lvl w:ilvl="2" w:tplc="4FA4CB1E" w:tentative="1">
      <w:start w:val="1"/>
      <w:numFmt w:val="lowerRoman"/>
      <w:lvlText w:val="%3."/>
      <w:lvlJc w:val="right"/>
      <w:pPr>
        <w:tabs>
          <w:tab w:val="num" w:pos="2160"/>
        </w:tabs>
        <w:ind w:left="2160" w:hanging="180"/>
      </w:pPr>
    </w:lvl>
    <w:lvl w:ilvl="3" w:tplc="DDE095D0" w:tentative="1">
      <w:start w:val="1"/>
      <w:numFmt w:val="decimal"/>
      <w:lvlText w:val="%4."/>
      <w:lvlJc w:val="left"/>
      <w:pPr>
        <w:tabs>
          <w:tab w:val="num" w:pos="2880"/>
        </w:tabs>
        <w:ind w:left="2880" w:hanging="360"/>
      </w:pPr>
    </w:lvl>
    <w:lvl w:ilvl="4" w:tplc="D332CD86" w:tentative="1">
      <w:start w:val="1"/>
      <w:numFmt w:val="lowerLetter"/>
      <w:lvlText w:val="%5."/>
      <w:lvlJc w:val="left"/>
      <w:pPr>
        <w:tabs>
          <w:tab w:val="num" w:pos="3600"/>
        </w:tabs>
        <w:ind w:left="3600" w:hanging="360"/>
      </w:pPr>
    </w:lvl>
    <w:lvl w:ilvl="5" w:tplc="225C673C" w:tentative="1">
      <w:start w:val="1"/>
      <w:numFmt w:val="lowerRoman"/>
      <w:lvlText w:val="%6."/>
      <w:lvlJc w:val="right"/>
      <w:pPr>
        <w:tabs>
          <w:tab w:val="num" w:pos="4320"/>
        </w:tabs>
        <w:ind w:left="4320" w:hanging="180"/>
      </w:pPr>
    </w:lvl>
    <w:lvl w:ilvl="6" w:tplc="E454F17C" w:tentative="1">
      <w:start w:val="1"/>
      <w:numFmt w:val="decimal"/>
      <w:lvlText w:val="%7."/>
      <w:lvlJc w:val="left"/>
      <w:pPr>
        <w:tabs>
          <w:tab w:val="num" w:pos="5040"/>
        </w:tabs>
        <w:ind w:left="5040" w:hanging="360"/>
      </w:pPr>
    </w:lvl>
    <w:lvl w:ilvl="7" w:tplc="AE52F118" w:tentative="1">
      <w:start w:val="1"/>
      <w:numFmt w:val="lowerLetter"/>
      <w:lvlText w:val="%8."/>
      <w:lvlJc w:val="left"/>
      <w:pPr>
        <w:tabs>
          <w:tab w:val="num" w:pos="5760"/>
        </w:tabs>
        <w:ind w:left="5760" w:hanging="360"/>
      </w:pPr>
    </w:lvl>
    <w:lvl w:ilvl="8" w:tplc="D2F45136" w:tentative="1">
      <w:start w:val="1"/>
      <w:numFmt w:val="lowerRoman"/>
      <w:lvlText w:val="%9."/>
      <w:lvlJc w:val="right"/>
      <w:pPr>
        <w:tabs>
          <w:tab w:val="num" w:pos="6480"/>
        </w:tabs>
        <w:ind w:left="6480" w:hanging="180"/>
      </w:pPr>
    </w:lvl>
  </w:abstractNum>
  <w:abstractNum w:abstractNumId="122" w15:restartNumberingAfterBreak="0">
    <w:nsid w:val="48C56205"/>
    <w:multiLevelType w:val="hybridMultilevel"/>
    <w:tmpl w:val="2D9C1168"/>
    <w:lvl w:ilvl="0" w:tplc="DDC204CC">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49463ABD"/>
    <w:multiLevelType w:val="hybridMultilevel"/>
    <w:tmpl w:val="5A86483C"/>
    <w:lvl w:ilvl="0" w:tplc="F93C2A5E">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24" w15:restartNumberingAfterBreak="0">
    <w:nsid w:val="4A8F175C"/>
    <w:multiLevelType w:val="hybridMultilevel"/>
    <w:tmpl w:val="E766D846"/>
    <w:lvl w:ilvl="0" w:tplc="04150005">
      <w:start w:val="1"/>
      <w:numFmt w:val="lowerLetter"/>
      <w:lvlText w:val="%1)"/>
      <w:lvlJc w:val="left"/>
      <w:pPr>
        <w:tabs>
          <w:tab w:val="num" w:pos="0"/>
        </w:tabs>
        <w:ind w:left="0" w:firstLine="0"/>
      </w:pPr>
      <w:rPr>
        <w:rFonts w:ascii="Arial" w:hAnsi="Arial" w:cs="Times New Roman" w:hint="default"/>
      </w:rPr>
    </w:lvl>
    <w:lvl w:ilvl="1" w:tplc="04150003">
      <w:start w:val="3"/>
      <w:numFmt w:val="decimal"/>
      <w:lvlText w:val="%2)"/>
      <w:lvlJc w:val="left"/>
      <w:pPr>
        <w:tabs>
          <w:tab w:val="num" w:pos="1785"/>
        </w:tabs>
        <w:ind w:left="1785" w:hanging="705"/>
      </w:pPr>
      <w:rPr>
        <w:rFonts w:hint="default"/>
      </w:r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25" w15:restartNumberingAfterBreak="0">
    <w:nsid w:val="4B704424"/>
    <w:multiLevelType w:val="hybridMultilevel"/>
    <w:tmpl w:val="9946AA48"/>
    <w:lvl w:ilvl="0" w:tplc="2496E3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4BB46D5A"/>
    <w:multiLevelType w:val="hybridMultilevel"/>
    <w:tmpl w:val="7DD02432"/>
    <w:lvl w:ilvl="0" w:tplc="8C227986">
      <w:start w:val="1"/>
      <w:numFmt w:val="lowerLetter"/>
      <w:lvlText w:val="%1)"/>
      <w:lvlJc w:val="left"/>
      <w:pPr>
        <w:ind w:left="1287" w:hanging="360"/>
      </w:pPr>
      <w:rPr>
        <w:b w:val="0"/>
        <w:bCs/>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7" w15:restartNumberingAfterBreak="0">
    <w:nsid w:val="4D3F2CE8"/>
    <w:multiLevelType w:val="hybridMultilevel"/>
    <w:tmpl w:val="E4540FF8"/>
    <w:lvl w:ilvl="0" w:tplc="F93C2A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4D865B7B"/>
    <w:multiLevelType w:val="hybridMultilevel"/>
    <w:tmpl w:val="6BF05C2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9" w15:restartNumberingAfterBreak="0">
    <w:nsid w:val="4DC82E41"/>
    <w:multiLevelType w:val="hybridMultilevel"/>
    <w:tmpl w:val="666A7C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4E2951A2"/>
    <w:multiLevelType w:val="hybridMultilevel"/>
    <w:tmpl w:val="0A8ABEDC"/>
    <w:lvl w:ilvl="0" w:tplc="FFFFFFFF">
      <w:start w:val="1"/>
      <w:numFmt w:val="lowerLetter"/>
      <w:lvlText w:val="%1)"/>
      <w:lvlJc w:val="left"/>
      <w:pPr>
        <w:tabs>
          <w:tab w:val="num" w:pos="0"/>
        </w:tabs>
        <w:ind w:left="0" w:firstLine="0"/>
      </w:pPr>
      <w:rPr>
        <w:rFonts w:ascii="Arial" w:hAnsi="Arial"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1" w15:restartNumberingAfterBreak="0">
    <w:nsid w:val="4E537CB9"/>
    <w:multiLevelType w:val="hybridMultilevel"/>
    <w:tmpl w:val="2B6893CA"/>
    <w:lvl w:ilvl="0" w:tplc="ADEA5D6C">
      <w:start w:val="1"/>
      <w:numFmt w:val="lowerLetter"/>
      <w:lvlText w:val="%1)"/>
      <w:lvlJc w:val="left"/>
      <w:pPr>
        <w:ind w:left="644" w:hanging="360"/>
      </w:pPr>
      <w:rPr>
        <w:rFonts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32" w15:restartNumberingAfterBreak="0">
    <w:nsid w:val="4FBC2EA6"/>
    <w:multiLevelType w:val="hybridMultilevel"/>
    <w:tmpl w:val="35B02536"/>
    <w:lvl w:ilvl="0" w:tplc="F4422F2E">
      <w:start w:val="1"/>
      <w:numFmt w:val="bullet"/>
      <w:pStyle w:val="Kreska"/>
      <w:lvlText w:val="−"/>
      <w:lvlJc w:val="left"/>
      <w:pPr>
        <w:ind w:left="1353" w:hanging="360"/>
      </w:pPr>
      <w:rPr>
        <w:rFonts w:ascii="Verdana" w:hAnsi="Verdana" w:hint="default"/>
        <w:b w:val="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51353538"/>
    <w:multiLevelType w:val="hybridMultilevel"/>
    <w:tmpl w:val="E8FEEAA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52DE4A90"/>
    <w:multiLevelType w:val="hybridMultilevel"/>
    <w:tmpl w:val="F670E1F6"/>
    <w:lvl w:ilvl="0" w:tplc="ECEC9F8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5" w15:restartNumberingAfterBreak="0">
    <w:nsid w:val="53D3174A"/>
    <w:multiLevelType w:val="hybridMultilevel"/>
    <w:tmpl w:val="3E14ED0C"/>
    <w:lvl w:ilvl="0" w:tplc="2F5EB2F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15:restartNumberingAfterBreak="0">
    <w:nsid w:val="53F77249"/>
    <w:multiLevelType w:val="hybridMultilevel"/>
    <w:tmpl w:val="C3669FCC"/>
    <w:lvl w:ilvl="0" w:tplc="FFFFFFFF">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543409F2"/>
    <w:multiLevelType w:val="hybridMultilevel"/>
    <w:tmpl w:val="624A1BF0"/>
    <w:lvl w:ilvl="0" w:tplc="04150001">
      <w:start w:val="1"/>
      <w:numFmt w:val="bullet"/>
      <w:lvlText w:val=""/>
      <w:lvlJc w:val="left"/>
      <w:pPr>
        <w:ind w:left="789" w:hanging="360"/>
      </w:pPr>
      <w:rPr>
        <w:rFonts w:ascii="Symbol" w:hAnsi="Symbol" w:hint="default"/>
      </w:rPr>
    </w:lvl>
    <w:lvl w:ilvl="1" w:tplc="FFFFFFFF" w:tentative="1">
      <w:start w:val="1"/>
      <w:numFmt w:val="bullet"/>
      <w:lvlText w:val="o"/>
      <w:lvlJc w:val="left"/>
      <w:pPr>
        <w:ind w:left="1509" w:hanging="360"/>
      </w:pPr>
      <w:rPr>
        <w:rFonts w:ascii="Courier New" w:hAnsi="Courier New" w:cs="Courier New" w:hint="default"/>
      </w:rPr>
    </w:lvl>
    <w:lvl w:ilvl="2" w:tplc="FFFFFFFF" w:tentative="1">
      <w:start w:val="1"/>
      <w:numFmt w:val="bullet"/>
      <w:lvlText w:val=""/>
      <w:lvlJc w:val="left"/>
      <w:pPr>
        <w:ind w:left="2229" w:hanging="360"/>
      </w:pPr>
      <w:rPr>
        <w:rFonts w:ascii="Wingdings" w:hAnsi="Wingdings" w:hint="default"/>
      </w:rPr>
    </w:lvl>
    <w:lvl w:ilvl="3" w:tplc="FFFFFFFF" w:tentative="1">
      <w:start w:val="1"/>
      <w:numFmt w:val="bullet"/>
      <w:lvlText w:val=""/>
      <w:lvlJc w:val="left"/>
      <w:pPr>
        <w:ind w:left="2949" w:hanging="360"/>
      </w:pPr>
      <w:rPr>
        <w:rFonts w:ascii="Symbol" w:hAnsi="Symbol" w:hint="default"/>
      </w:rPr>
    </w:lvl>
    <w:lvl w:ilvl="4" w:tplc="FFFFFFFF" w:tentative="1">
      <w:start w:val="1"/>
      <w:numFmt w:val="bullet"/>
      <w:lvlText w:val="o"/>
      <w:lvlJc w:val="left"/>
      <w:pPr>
        <w:ind w:left="3669" w:hanging="360"/>
      </w:pPr>
      <w:rPr>
        <w:rFonts w:ascii="Courier New" w:hAnsi="Courier New" w:cs="Courier New" w:hint="default"/>
      </w:rPr>
    </w:lvl>
    <w:lvl w:ilvl="5" w:tplc="FFFFFFFF" w:tentative="1">
      <w:start w:val="1"/>
      <w:numFmt w:val="bullet"/>
      <w:lvlText w:val=""/>
      <w:lvlJc w:val="left"/>
      <w:pPr>
        <w:ind w:left="4389" w:hanging="360"/>
      </w:pPr>
      <w:rPr>
        <w:rFonts w:ascii="Wingdings" w:hAnsi="Wingdings" w:hint="default"/>
      </w:rPr>
    </w:lvl>
    <w:lvl w:ilvl="6" w:tplc="FFFFFFFF" w:tentative="1">
      <w:start w:val="1"/>
      <w:numFmt w:val="bullet"/>
      <w:lvlText w:val=""/>
      <w:lvlJc w:val="left"/>
      <w:pPr>
        <w:ind w:left="5109" w:hanging="360"/>
      </w:pPr>
      <w:rPr>
        <w:rFonts w:ascii="Symbol" w:hAnsi="Symbol" w:hint="default"/>
      </w:rPr>
    </w:lvl>
    <w:lvl w:ilvl="7" w:tplc="FFFFFFFF" w:tentative="1">
      <w:start w:val="1"/>
      <w:numFmt w:val="bullet"/>
      <w:lvlText w:val="o"/>
      <w:lvlJc w:val="left"/>
      <w:pPr>
        <w:ind w:left="5829" w:hanging="360"/>
      </w:pPr>
      <w:rPr>
        <w:rFonts w:ascii="Courier New" w:hAnsi="Courier New" w:cs="Courier New" w:hint="default"/>
      </w:rPr>
    </w:lvl>
    <w:lvl w:ilvl="8" w:tplc="FFFFFFFF" w:tentative="1">
      <w:start w:val="1"/>
      <w:numFmt w:val="bullet"/>
      <w:lvlText w:val=""/>
      <w:lvlJc w:val="left"/>
      <w:pPr>
        <w:ind w:left="6549" w:hanging="360"/>
      </w:pPr>
      <w:rPr>
        <w:rFonts w:ascii="Wingdings" w:hAnsi="Wingdings" w:hint="default"/>
      </w:rPr>
    </w:lvl>
  </w:abstractNum>
  <w:abstractNum w:abstractNumId="138" w15:restartNumberingAfterBreak="0">
    <w:nsid w:val="5474330F"/>
    <w:multiLevelType w:val="hybridMultilevel"/>
    <w:tmpl w:val="027E1E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54806C61"/>
    <w:multiLevelType w:val="hybridMultilevel"/>
    <w:tmpl w:val="1E2000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55764BF8"/>
    <w:multiLevelType w:val="hybridMultilevel"/>
    <w:tmpl w:val="4B0C9EA4"/>
    <w:lvl w:ilvl="0" w:tplc="83585D08">
      <w:start w:val="1"/>
      <w:numFmt w:val="bullet"/>
      <w:lvlText w:val=""/>
      <w:lvlJc w:val="left"/>
      <w:pPr>
        <w:tabs>
          <w:tab w:val="num" w:pos="397"/>
        </w:tabs>
        <w:ind w:left="397" w:hanging="39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55902F9D"/>
    <w:multiLevelType w:val="hybridMultilevel"/>
    <w:tmpl w:val="41220DD4"/>
    <w:lvl w:ilvl="0" w:tplc="540CAD3C">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42" w15:restartNumberingAfterBreak="0">
    <w:nsid w:val="56EB4EF5"/>
    <w:multiLevelType w:val="hybridMultilevel"/>
    <w:tmpl w:val="B2D87E62"/>
    <w:name w:val="ú02222222222222222"/>
    <w:lvl w:ilvl="0" w:tplc="440A9016">
      <w:start w:val="1"/>
      <w:numFmt w:val="decimal"/>
      <w:lvlText w:val="%1."/>
      <w:lvlJc w:val="left"/>
      <w:pPr>
        <w:tabs>
          <w:tab w:val="num" w:pos="0"/>
        </w:tabs>
        <w:ind w:left="0" w:firstLine="0"/>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43" w15:restartNumberingAfterBreak="0">
    <w:nsid w:val="57E6498D"/>
    <w:multiLevelType w:val="hybridMultilevel"/>
    <w:tmpl w:val="E346AA5E"/>
    <w:lvl w:ilvl="0" w:tplc="687CBF48">
      <w:start w:val="1"/>
      <w:numFmt w:val="lowerLetter"/>
      <w:lvlText w:val="%1)"/>
      <w:lvlJc w:val="left"/>
      <w:pPr>
        <w:ind w:left="720" w:hanging="360"/>
      </w:pPr>
      <w:rPr>
        <w:rFonts w:ascii="Arial" w:hAnsi="Arial"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587D0F42"/>
    <w:multiLevelType w:val="hybridMultilevel"/>
    <w:tmpl w:val="767A8602"/>
    <w:lvl w:ilvl="0" w:tplc="4424992A">
      <w:start w:val="1"/>
      <w:numFmt w:val="lowerLetter"/>
      <w:lvlText w:val="%1)"/>
      <w:lvlJc w:val="left"/>
      <w:pPr>
        <w:tabs>
          <w:tab w:val="num" w:pos="397"/>
        </w:tabs>
        <w:ind w:left="397" w:hanging="397"/>
      </w:pPr>
      <w:rPr>
        <w:rFonts w:hint="default"/>
      </w:rPr>
    </w:lvl>
    <w:lvl w:ilvl="1" w:tplc="04150001">
      <w:start w:val="1"/>
      <w:numFmt w:val="bullet"/>
      <w:lvlText w:val=""/>
      <w:lvlJc w:val="left"/>
      <w:pPr>
        <w:ind w:left="72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5" w15:restartNumberingAfterBreak="0">
    <w:nsid w:val="59206DFC"/>
    <w:multiLevelType w:val="hybridMultilevel"/>
    <w:tmpl w:val="8A320E0C"/>
    <w:lvl w:ilvl="0" w:tplc="8E4EB61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59420268"/>
    <w:multiLevelType w:val="hybridMultilevel"/>
    <w:tmpl w:val="DBD2C240"/>
    <w:lvl w:ilvl="0" w:tplc="766C84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59AB2B67"/>
    <w:multiLevelType w:val="hybridMultilevel"/>
    <w:tmpl w:val="B148C63E"/>
    <w:lvl w:ilvl="0" w:tplc="0415000B">
      <w:start w:val="1"/>
      <w:numFmt w:val="bullet"/>
      <w:lvlText w:val=""/>
      <w:lvlJc w:val="left"/>
      <w:pPr>
        <w:ind w:left="862"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48" w15:restartNumberingAfterBreak="0">
    <w:nsid w:val="59C477CF"/>
    <w:multiLevelType w:val="hybridMultilevel"/>
    <w:tmpl w:val="20DE6C3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9" w15:restartNumberingAfterBreak="0">
    <w:nsid w:val="5C0868DF"/>
    <w:multiLevelType w:val="hybridMultilevel"/>
    <w:tmpl w:val="5BAC426C"/>
    <w:lvl w:ilvl="0" w:tplc="793EA704">
      <w:start w:val="1"/>
      <w:numFmt w:val="lowerLetter"/>
      <w:lvlText w:val="%1)"/>
      <w:lvlJc w:val="left"/>
      <w:pPr>
        <w:ind w:left="720" w:hanging="360"/>
      </w:pPr>
      <w:rPr>
        <w:rFonts w:asciiTheme="minorHAnsi" w:eastAsiaTheme="minorHAnsi" w:hAnsiTheme="minorHAnsi" w:cstheme="minorBid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5CA31A15"/>
    <w:multiLevelType w:val="singleLevel"/>
    <w:tmpl w:val="CB981644"/>
    <w:name w:val="Tiret 0"/>
    <w:lvl w:ilvl="0">
      <w:start w:val="1"/>
      <w:numFmt w:val="bullet"/>
      <w:lvlRestart w:val="0"/>
      <w:lvlText w:val="–"/>
      <w:lvlJc w:val="left"/>
      <w:pPr>
        <w:tabs>
          <w:tab w:val="num" w:pos="850"/>
        </w:tabs>
        <w:ind w:left="850" w:hanging="850"/>
      </w:pPr>
    </w:lvl>
  </w:abstractNum>
  <w:abstractNum w:abstractNumId="151" w15:restartNumberingAfterBreak="0">
    <w:nsid w:val="5CC83923"/>
    <w:multiLevelType w:val="hybridMultilevel"/>
    <w:tmpl w:val="ACFE0B34"/>
    <w:lvl w:ilvl="0" w:tplc="1F127364">
      <w:start w:val="1"/>
      <w:numFmt w:val="lowerLetter"/>
      <w:lvlText w:val="%1)"/>
      <w:lvlJc w:val="left"/>
      <w:pPr>
        <w:tabs>
          <w:tab w:val="num" w:pos="0"/>
        </w:tabs>
        <w:ind w:left="0" w:firstLine="0"/>
      </w:pPr>
      <w:rPr>
        <w:rFonts w:ascii="Arial Narrow" w:hAnsi="Arial Narrow" w:cs="Times New Roman" w:hint="default"/>
      </w:rPr>
    </w:lvl>
    <w:lvl w:ilvl="1" w:tplc="B5E83ADC" w:tentative="1">
      <w:start w:val="1"/>
      <w:numFmt w:val="lowerLetter"/>
      <w:lvlText w:val="%2."/>
      <w:lvlJc w:val="left"/>
      <w:pPr>
        <w:tabs>
          <w:tab w:val="num" w:pos="1440"/>
        </w:tabs>
        <w:ind w:left="1440" w:hanging="360"/>
      </w:pPr>
    </w:lvl>
    <w:lvl w:ilvl="2" w:tplc="92846D0C" w:tentative="1">
      <w:start w:val="1"/>
      <w:numFmt w:val="lowerRoman"/>
      <w:lvlText w:val="%3."/>
      <w:lvlJc w:val="right"/>
      <w:pPr>
        <w:tabs>
          <w:tab w:val="num" w:pos="2160"/>
        </w:tabs>
        <w:ind w:left="2160" w:hanging="180"/>
      </w:pPr>
    </w:lvl>
    <w:lvl w:ilvl="3" w:tplc="FFAC2910" w:tentative="1">
      <w:start w:val="1"/>
      <w:numFmt w:val="decimal"/>
      <w:lvlText w:val="%4."/>
      <w:lvlJc w:val="left"/>
      <w:pPr>
        <w:tabs>
          <w:tab w:val="num" w:pos="2880"/>
        </w:tabs>
        <w:ind w:left="2880" w:hanging="360"/>
      </w:pPr>
    </w:lvl>
    <w:lvl w:ilvl="4" w:tplc="B4F23C34" w:tentative="1">
      <w:start w:val="1"/>
      <w:numFmt w:val="lowerLetter"/>
      <w:lvlText w:val="%5."/>
      <w:lvlJc w:val="left"/>
      <w:pPr>
        <w:tabs>
          <w:tab w:val="num" w:pos="3600"/>
        </w:tabs>
        <w:ind w:left="3600" w:hanging="360"/>
      </w:pPr>
    </w:lvl>
    <w:lvl w:ilvl="5" w:tplc="FC2E32F4" w:tentative="1">
      <w:start w:val="1"/>
      <w:numFmt w:val="lowerRoman"/>
      <w:lvlText w:val="%6."/>
      <w:lvlJc w:val="right"/>
      <w:pPr>
        <w:tabs>
          <w:tab w:val="num" w:pos="4320"/>
        </w:tabs>
        <w:ind w:left="4320" w:hanging="180"/>
      </w:pPr>
    </w:lvl>
    <w:lvl w:ilvl="6" w:tplc="13284692" w:tentative="1">
      <w:start w:val="1"/>
      <w:numFmt w:val="decimal"/>
      <w:lvlText w:val="%7."/>
      <w:lvlJc w:val="left"/>
      <w:pPr>
        <w:tabs>
          <w:tab w:val="num" w:pos="5040"/>
        </w:tabs>
        <w:ind w:left="5040" w:hanging="360"/>
      </w:pPr>
    </w:lvl>
    <w:lvl w:ilvl="7" w:tplc="A2DEB48C" w:tentative="1">
      <w:start w:val="1"/>
      <w:numFmt w:val="lowerLetter"/>
      <w:lvlText w:val="%8."/>
      <w:lvlJc w:val="left"/>
      <w:pPr>
        <w:tabs>
          <w:tab w:val="num" w:pos="5760"/>
        </w:tabs>
        <w:ind w:left="5760" w:hanging="360"/>
      </w:pPr>
    </w:lvl>
    <w:lvl w:ilvl="8" w:tplc="0B88DCC4" w:tentative="1">
      <w:start w:val="1"/>
      <w:numFmt w:val="lowerRoman"/>
      <w:lvlText w:val="%9."/>
      <w:lvlJc w:val="right"/>
      <w:pPr>
        <w:tabs>
          <w:tab w:val="num" w:pos="6480"/>
        </w:tabs>
        <w:ind w:left="6480" w:hanging="180"/>
      </w:pPr>
    </w:lvl>
  </w:abstractNum>
  <w:abstractNum w:abstractNumId="152" w15:restartNumberingAfterBreak="0">
    <w:nsid w:val="5CCC4F93"/>
    <w:multiLevelType w:val="hybridMultilevel"/>
    <w:tmpl w:val="5B4043F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5D862950"/>
    <w:multiLevelType w:val="hybridMultilevel"/>
    <w:tmpl w:val="2FC4B800"/>
    <w:lvl w:ilvl="0" w:tplc="8BD27AE2">
      <w:start w:val="1"/>
      <w:numFmt w:val="bullet"/>
      <w:lvlText w:val="–"/>
      <w:lvlJc w:val="left"/>
      <w:pPr>
        <w:ind w:left="858" w:hanging="360"/>
      </w:pPr>
      <w:rPr>
        <w:rFonts w:ascii="Arial" w:eastAsia="Arial" w:hAnsi="Arial" w:cs="Times New Roman" w:hint="default"/>
        <w:w w:val="105"/>
        <w:sz w:val="22"/>
        <w:szCs w:val="22"/>
      </w:rPr>
    </w:lvl>
    <w:lvl w:ilvl="1" w:tplc="8EB4165E">
      <w:start w:val="1"/>
      <w:numFmt w:val="bullet"/>
      <w:lvlText w:val="•"/>
      <w:lvlJc w:val="left"/>
      <w:pPr>
        <w:ind w:left="1709" w:hanging="360"/>
      </w:pPr>
    </w:lvl>
    <w:lvl w:ilvl="2" w:tplc="65C6CBCE">
      <w:start w:val="1"/>
      <w:numFmt w:val="bullet"/>
      <w:lvlText w:val="•"/>
      <w:lvlJc w:val="left"/>
      <w:pPr>
        <w:ind w:left="2560" w:hanging="360"/>
      </w:pPr>
    </w:lvl>
    <w:lvl w:ilvl="3" w:tplc="493E5F14">
      <w:start w:val="1"/>
      <w:numFmt w:val="bullet"/>
      <w:lvlText w:val="•"/>
      <w:lvlJc w:val="left"/>
      <w:pPr>
        <w:ind w:left="3411" w:hanging="360"/>
      </w:pPr>
    </w:lvl>
    <w:lvl w:ilvl="4" w:tplc="D780CD8C">
      <w:start w:val="1"/>
      <w:numFmt w:val="bullet"/>
      <w:lvlText w:val="•"/>
      <w:lvlJc w:val="left"/>
      <w:pPr>
        <w:ind w:left="4261" w:hanging="360"/>
      </w:pPr>
    </w:lvl>
    <w:lvl w:ilvl="5" w:tplc="01A6B750">
      <w:start w:val="1"/>
      <w:numFmt w:val="bullet"/>
      <w:lvlText w:val="•"/>
      <w:lvlJc w:val="left"/>
      <w:pPr>
        <w:ind w:left="5112" w:hanging="360"/>
      </w:pPr>
    </w:lvl>
    <w:lvl w:ilvl="6" w:tplc="224C08BC">
      <w:start w:val="1"/>
      <w:numFmt w:val="bullet"/>
      <w:lvlText w:val="•"/>
      <w:lvlJc w:val="left"/>
      <w:pPr>
        <w:ind w:left="5963" w:hanging="360"/>
      </w:pPr>
    </w:lvl>
    <w:lvl w:ilvl="7" w:tplc="9834A8EE">
      <w:start w:val="1"/>
      <w:numFmt w:val="bullet"/>
      <w:lvlText w:val="•"/>
      <w:lvlJc w:val="left"/>
      <w:pPr>
        <w:ind w:left="6814" w:hanging="360"/>
      </w:pPr>
    </w:lvl>
    <w:lvl w:ilvl="8" w:tplc="2496D410">
      <w:start w:val="1"/>
      <w:numFmt w:val="bullet"/>
      <w:lvlText w:val="•"/>
      <w:lvlJc w:val="left"/>
      <w:pPr>
        <w:ind w:left="7664" w:hanging="360"/>
      </w:pPr>
    </w:lvl>
  </w:abstractNum>
  <w:abstractNum w:abstractNumId="154" w15:restartNumberingAfterBreak="0">
    <w:nsid w:val="5E094674"/>
    <w:multiLevelType w:val="hybridMultilevel"/>
    <w:tmpl w:val="1FB275D2"/>
    <w:lvl w:ilvl="0" w:tplc="1A6E4A72">
      <w:start w:val="1"/>
      <w:numFmt w:val="decimal"/>
      <w:lvlText w:val="%1."/>
      <w:lvlJc w:val="left"/>
      <w:pPr>
        <w:tabs>
          <w:tab w:val="num" w:pos="757"/>
        </w:tabs>
        <w:ind w:left="757" w:hanging="700"/>
      </w:pPr>
      <w:rPr>
        <w:rFonts w:hint="default"/>
      </w:rPr>
    </w:lvl>
    <w:lvl w:ilvl="1" w:tplc="6B16C3E2" w:tentative="1">
      <w:start w:val="1"/>
      <w:numFmt w:val="lowerLetter"/>
      <w:lvlText w:val="%2."/>
      <w:lvlJc w:val="left"/>
      <w:pPr>
        <w:tabs>
          <w:tab w:val="num" w:pos="1440"/>
        </w:tabs>
        <w:ind w:left="1440" w:hanging="360"/>
      </w:pPr>
    </w:lvl>
    <w:lvl w:ilvl="2" w:tplc="2A380B34" w:tentative="1">
      <w:start w:val="1"/>
      <w:numFmt w:val="lowerRoman"/>
      <w:lvlText w:val="%3."/>
      <w:lvlJc w:val="right"/>
      <w:pPr>
        <w:tabs>
          <w:tab w:val="num" w:pos="2160"/>
        </w:tabs>
        <w:ind w:left="2160" w:hanging="180"/>
      </w:pPr>
    </w:lvl>
    <w:lvl w:ilvl="3" w:tplc="2132BD74" w:tentative="1">
      <w:start w:val="1"/>
      <w:numFmt w:val="decimal"/>
      <w:lvlText w:val="%4."/>
      <w:lvlJc w:val="left"/>
      <w:pPr>
        <w:tabs>
          <w:tab w:val="num" w:pos="2880"/>
        </w:tabs>
        <w:ind w:left="2880" w:hanging="360"/>
      </w:pPr>
    </w:lvl>
    <w:lvl w:ilvl="4" w:tplc="A9768A76" w:tentative="1">
      <w:start w:val="1"/>
      <w:numFmt w:val="lowerLetter"/>
      <w:lvlText w:val="%5."/>
      <w:lvlJc w:val="left"/>
      <w:pPr>
        <w:tabs>
          <w:tab w:val="num" w:pos="3600"/>
        </w:tabs>
        <w:ind w:left="3600" w:hanging="360"/>
      </w:pPr>
    </w:lvl>
    <w:lvl w:ilvl="5" w:tplc="37A62888" w:tentative="1">
      <w:start w:val="1"/>
      <w:numFmt w:val="lowerRoman"/>
      <w:lvlText w:val="%6."/>
      <w:lvlJc w:val="right"/>
      <w:pPr>
        <w:tabs>
          <w:tab w:val="num" w:pos="4320"/>
        </w:tabs>
        <w:ind w:left="4320" w:hanging="180"/>
      </w:pPr>
    </w:lvl>
    <w:lvl w:ilvl="6" w:tplc="3F68DAEC" w:tentative="1">
      <w:start w:val="1"/>
      <w:numFmt w:val="decimal"/>
      <w:lvlText w:val="%7."/>
      <w:lvlJc w:val="left"/>
      <w:pPr>
        <w:tabs>
          <w:tab w:val="num" w:pos="5040"/>
        </w:tabs>
        <w:ind w:left="5040" w:hanging="360"/>
      </w:pPr>
    </w:lvl>
    <w:lvl w:ilvl="7" w:tplc="1CC63BCA" w:tentative="1">
      <w:start w:val="1"/>
      <w:numFmt w:val="lowerLetter"/>
      <w:lvlText w:val="%8."/>
      <w:lvlJc w:val="left"/>
      <w:pPr>
        <w:tabs>
          <w:tab w:val="num" w:pos="5760"/>
        </w:tabs>
        <w:ind w:left="5760" w:hanging="360"/>
      </w:pPr>
    </w:lvl>
    <w:lvl w:ilvl="8" w:tplc="4726CF92" w:tentative="1">
      <w:start w:val="1"/>
      <w:numFmt w:val="lowerRoman"/>
      <w:lvlText w:val="%9."/>
      <w:lvlJc w:val="right"/>
      <w:pPr>
        <w:tabs>
          <w:tab w:val="num" w:pos="6480"/>
        </w:tabs>
        <w:ind w:left="6480" w:hanging="180"/>
      </w:pPr>
    </w:lvl>
  </w:abstractNum>
  <w:abstractNum w:abstractNumId="155" w15:restartNumberingAfterBreak="0">
    <w:nsid w:val="5FCF5C54"/>
    <w:multiLevelType w:val="hybridMultilevel"/>
    <w:tmpl w:val="93C68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5FF44FA5"/>
    <w:multiLevelType w:val="singleLevel"/>
    <w:tmpl w:val="E0548A0E"/>
    <w:lvl w:ilvl="0">
      <w:start w:val="1"/>
      <w:numFmt w:val="bullet"/>
      <w:lvlText w:val=""/>
      <w:lvlJc w:val="left"/>
      <w:pPr>
        <w:tabs>
          <w:tab w:val="num" w:pos="567"/>
        </w:tabs>
        <w:ind w:left="567" w:hanging="397"/>
      </w:pPr>
      <w:rPr>
        <w:rFonts w:ascii="Symbol" w:hAnsi="Symbol" w:hint="default"/>
      </w:rPr>
    </w:lvl>
  </w:abstractNum>
  <w:abstractNum w:abstractNumId="157" w15:restartNumberingAfterBreak="0">
    <w:nsid w:val="60C6680A"/>
    <w:multiLevelType w:val="hybridMultilevel"/>
    <w:tmpl w:val="41D053EC"/>
    <w:lvl w:ilvl="0" w:tplc="EFCE3EF6">
      <w:start w:val="1"/>
      <w:numFmt w:val="lowerLetter"/>
      <w:lvlText w:val="%1)"/>
      <w:lvlJc w:val="left"/>
      <w:pPr>
        <w:ind w:left="534" w:hanging="396"/>
      </w:pPr>
      <w:rPr>
        <w:rFonts w:ascii="Arial Narrow" w:eastAsia="Arial Narrow" w:hAnsi="Arial Narrow" w:hint="default"/>
        <w:sz w:val="22"/>
        <w:szCs w:val="22"/>
      </w:rPr>
    </w:lvl>
    <w:lvl w:ilvl="1" w:tplc="C24680A4">
      <w:start w:val="1"/>
      <w:numFmt w:val="bullet"/>
      <w:lvlText w:val=""/>
      <w:lvlJc w:val="left"/>
      <w:pPr>
        <w:ind w:left="916" w:hanging="334"/>
      </w:pPr>
      <w:rPr>
        <w:rFonts w:ascii="Symbol" w:eastAsia="Symbol" w:hAnsi="Symbol" w:hint="default"/>
        <w:sz w:val="22"/>
        <w:szCs w:val="22"/>
      </w:rPr>
    </w:lvl>
    <w:lvl w:ilvl="2" w:tplc="7938CB4C">
      <w:start w:val="1"/>
      <w:numFmt w:val="bullet"/>
      <w:lvlText w:val="•"/>
      <w:lvlJc w:val="left"/>
      <w:pPr>
        <w:ind w:left="916" w:hanging="334"/>
      </w:pPr>
    </w:lvl>
    <w:lvl w:ilvl="3" w:tplc="ABF09A30">
      <w:start w:val="1"/>
      <w:numFmt w:val="bullet"/>
      <w:lvlText w:val="•"/>
      <w:lvlJc w:val="left"/>
      <w:pPr>
        <w:ind w:left="1972" w:hanging="334"/>
      </w:pPr>
    </w:lvl>
    <w:lvl w:ilvl="4" w:tplc="AC92CA6C">
      <w:start w:val="1"/>
      <w:numFmt w:val="bullet"/>
      <w:lvlText w:val="•"/>
      <w:lvlJc w:val="left"/>
      <w:pPr>
        <w:ind w:left="3029" w:hanging="334"/>
      </w:pPr>
    </w:lvl>
    <w:lvl w:ilvl="5" w:tplc="39B8A5FA">
      <w:start w:val="1"/>
      <w:numFmt w:val="bullet"/>
      <w:lvlText w:val="•"/>
      <w:lvlJc w:val="left"/>
      <w:pPr>
        <w:ind w:left="4085" w:hanging="334"/>
      </w:pPr>
    </w:lvl>
    <w:lvl w:ilvl="6" w:tplc="F7480642">
      <w:start w:val="1"/>
      <w:numFmt w:val="bullet"/>
      <w:lvlText w:val="•"/>
      <w:lvlJc w:val="left"/>
      <w:pPr>
        <w:ind w:left="5141" w:hanging="334"/>
      </w:pPr>
    </w:lvl>
    <w:lvl w:ilvl="7" w:tplc="6DC2480C">
      <w:start w:val="1"/>
      <w:numFmt w:val="bullet"/>
      <w:lvlText w:val="•"/>
      <w:lvlJc w:val="left"/>
      <w:pPr>
        <w:ind w:left="6197" w:hanging="334"/>
      </w:pPr>
    </w:lvl>
    <w:lvl w:ilvl="8" w:tplc="6A50EDAE">
      <w:start w:val="1"/>
      <w:numFmt w:val="bullet"/>
      <w:lvlText w:val="•"/>
      <w:lvlJc w:val="left"/>
      <w:pPr>
        <w:ind w:left="7253" w:hanging="334"/>
      </w:pPr>
    </w:lvl>
  </w:abstractNum>
  <w:abstractNum w:abstractNumId="158" w15:restartNumberingAfterBreak="0">
    <w:nsid w:val="61BF21EB"/>
    <w:multiLevelType w:val="hybridMultilevel"/>
    <w:tmpl w:val="DAEC1D1A"/>
    <w:lvl w:ilvl="0" w:tplc="F0BE2EEA">
      <w:start w:val="1"/>
      <w:numFmt w:val="decimal"/>
      <w:lvlText w:val="%1."/>
      <w:lvlJc w:val="left"/>
      <w:pPr>
        <w:tabs>
          <w:tab w:val="num" w:pos="720"/>
        </w:tabs>
        <w:ind w:left="720" w:hanging="360"/>
      </w:pPr>
      <w:rPr>
        <w:rFonts w:hint="default"/>
      </w:rPr>
    </w:lvl>
    <w:lvl w:ilvl="1" w:tplc="1C2059DA">
      <w:start w:val="1"/>
      <w:numFmt w:val="bullet"/>
      <w:lvlText w:val=""/>
      <w:lvlJc w:val="left"/>
      <w:pPr>
        <w:tabs>
          <w:tab w:val="num" w:pos="1440"/>
        </w:tabs>
        <w:ind w:left="1440" w:hanging="360"/>
      </w:pPr>
      <w:rPr>
        <w:rFonts w:ascii="Symbol" w:hAnsi="Symbol" w:hint="default"/>
      </w:rPr>
    </w:lvl>
    <w:lvl w:ilvl="2" w:tplc="8FF4309A" w:tentative="1">
      <w:start w:val="1"/>
      <w:numFmt w:val="lowerRoman"/>
      <w:lvlText w:val="%3."/>
      <w:lvlJc w:val="right"/>
      <w:pPr>
        <w:tabs>
          <w:tab w:val="num" w:pos="2160"/>
        </w:tabs>
        <w:ind w:left="2160" w:hanging="180"/>
      </w:pPr>
    </w:lvl>
    <w:lvl w:ilvl="3" w:tplc="0060DB2E" w:tentative="1">
      <w:start w:val="1"/>
      <w:numFmt w:val="decimal"/>
      <w:lvlText w:val="%4."/>
      <w:lvlJc w:val="left"/>
      <w:pPr>
        <w:tabs>
          <w:tab w:val="num" w:pos="2880"/>
        </w:tabs>
        <w:ind w:left="2880" w:hanging="360"/>
      </w:pPr>
    </w:lvl>
    <w:lvl w:ilvl="4" w:tplc="F3BC2EEE" w:tentative="1">
      <w:start w:val="1"/>
      <w:numFmt w:val="lowerLetter"/>
      <w:lvlText w:val="%5."/>
      <w:lvlJc w:val="left"/>
      <w:pPr>
        <w:tabs>
          <w:tab w:val="num" w:pos="3600"/>
        </w:tabs>
        <w:ind w:left="3600" w:hanging="360"/>
      </w:pPr>
    </w:lvl>
    <w:lvl w:ilvl="5" w:tplc="AD68E8F2" w:tentative="1">
      <w:start w:val="1"/>
      <w:numFmt w:val="lowerRoman"/>
      <w:lvlText w:val="%6."/>
      <w:lvlJc w:val="right"/>
      <w:pPr>
        <w:tabs>
          <w:tab w:val="num" w:pos="4320"/>
        </w:tabs>
        <w:ind w:left="4320" w:hanging="180"/>
      </w:pPr>
    </w:lvl>
    <w:lvl w:ilvl="6" w:tplc="238E41EA" w:tentative="1">
      <w:start w:val="1"/>
      <w:numFmt w:val="decimal"/>
      <w:lvlText w:val="%7."/>
      <w:lvlJc w:val="left"/>
      <w:pPr>
        <w:tabs>
          <w:tab w:val="num" w:pos="5040"/>
        </w:tabs>
        <w:ind w:left="5040" w:hanging="360"/>
      </w:pPr>
    </w:lvl>
    <w:lvl w:ilvl="7" w:tplc="31E6C796" w:tentative="1">
      <w:start w:val="1"/>
      <w:numFmt w:val="lowerLetter"/>
      <w:lvlText w:val="%8."/>
      <w:lvlJc w:val="left"/>
      <w:pPr>
        <w:tabs>
          <w:tab w:val="num" w:pos="5760"/>
        </w:tabs>
        <w:ind w:left="5760" w:hanging="360"/>
      </w:pPr>
    </w:lvl>
    <w:lvl w:ilvl="8" w:tplc="49FCC954" w:tentative="1">
      <w:start w:val="1"/>
      <w:numFmt w:val="lowerRoman"/>
      <w:lvlText w:val="%9."/>
      <w:lvlJc w:val="right"/>
      <w:pPr>
        <w:tabs>
          <w:tab w:val="num" w:pos="6480"/>
        </w:tabs>
        <w:ind w:left="6480" w:hanging="180"/>
      </w:pPr>
    </w:lvl>
  </w:abstractNum>
  <w:abstractNum w:abstractNumId="159" w15:restartNumberingAfterBreak="0">
    <w:nsid w:val="61D20676"/>
    <w:multiLevelType w:val="hybridMultilevel"/>
    <w:tmpl w:val="2B06F424"/>
    <w:lvl w:ilvl="0" w:tplc="0415000B">
      <w:start w:val="1"/>
      <w:numFmt w:val="bullet"/>
      <w:lvlText w:val=""/>
      <w:lvlJc w:val="left"/>
      <w:pPr>
        <w:ind w:left="2007" w:hanging="360"/>
      </w:pPr>
      <w:rPr>
        <w:rFonts w:ascii="Wingdings" w:hAnsi="Wingdings"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160" w15:restartNumberingAfterBreak="0">
    <w:nsid w:val="61E15234"/>
    <w:multiLevelType w:val="hybridMultilevel"/>
    <w:tmpl w:val="DAEC1D1A"/>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1" w15:restartNumberingAfterBreak="0">
    <w:nsid w:val="63A927C6"/>
    <w:multiLevelType w:val="hybridMultilevel"/>
    <w:tmpl w:val="B2D87E62"/>
    <w:name w:val="ú022222222222222222222"/>
    <w:lvl w:ilvl="0" w:tplc="FFFFFFFF">
      <w:start w:val="1"/>
      <w:numFmt w:val="decimal"/>
      <w:lvlText w:val="%1."/>
      <w:lvlJc w:val="left"/>
      <w:pPr>
        <w:tabs>
          <w:tab w:val="num" w:pos="0"/>
        </w:tabs>
        <w:ind w:left="0" w:firstLine="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2" w15:restartNumberingAfterBreak="0">
    <w:nsid w:val="63B905DF"/>
    <w:multiLevelType w:val="hybridMultilevel"/>
    <w:tmpl w:val="BE6259F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63C01741"/>
    <w:multiLevelType w:val="hybridMultilevel"/>
    <w:tmpl w:val="72F22430"/>
    <w:lvl w:ilvl="0" w:tplc="0415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4" w15:restartNumberingAfterBreak="0">
    <w:nsid w:val="644E4E23"/>
    <w:multiLevelType w:val="hybridMultilevel"/>
    <w:tmpl w:val="3004515E"/>
    <w:lvl w:ilvl="0" w:tplc="02BEA7AA">
      <w:start w:val="1"/>
      <w:numFmt w:val="lowerLetter"/>
      <w:lvlText w:val="%1)"/>
      <w:lvlJc w:val="left"/>
      <w:pPr>
        <w:ind w:left="1440" w:hanging="360"/>
      </w:pPr>
      <w:rPr>
        <w:rFonts w:hint="default"/>
        <w:b w:val="0"/>
        <w:bCs w:val="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5" w15:restartNumberingAfterBreak="0">
    <w:nsid w:val="64765A10"/>
    <w:multiLevelType w:val="hybridMultilevel"/>
    <w:tmpl w:val="DAEC1D1A"/>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6" w15:restartNumberingAfterBreak="0">
    <w:nsid w:val="64CA62E3"/>
    <w:multiLevelType w:val="hybridMultilevel"/>
    <w:tmpl w:val="C89CA680"/>
    <w:lvl w:ilvl="0" w:tplc="2F5EB2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64FF64C6"/>
    <w:multiLevelType w:val="hybridMultilevel"/>
    <w:tmpl w:val="8CA4E21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65CD357B"/>
    <w:multiLevelType w:val="hybridMultilevel"/>
    <w:tmpl w:val="3AB0E09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66546A46"/>
    <w:multiLevelType w:val="hybridMultilevel"/>
    <w:tmpl w:val="C980D77C"/>
    <w:lvl w:ilvl="0" w:tplc="0415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67AC796F"/>
    <w:multiLevelType w:val="hybridMultilevel"/>
    <w:tmpl w:val="BBA8A40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1" w15:restartNumberingAfterBreak="0">
    <w:nsid w:val="68210932"/>
    <w:multiLevelType w:val="hybridMultilevel"/>
    <w:tmpl w:val="C59A349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2" w15:restartNumberingAfterBreak="0">
    <w:nsid w:val="68682C75"/>
    <w:multiLevelType w:val="multilevel"/>
    <w:tmpl w:val="72D25ADC"/>
    <w:lvl w:ilvl="0">
      <w:start w:val="1"/>
      <w:numFmt w:val="upperLetter"/>
      <w:pStyle w:val="Darek1"/>
      <w:lvlText w:val="%1."/>
      <w:lvlJc w:val="left"/>
      <w:pPr>
        <w:tabs>
          <w:tab w:val="num" w:pos="567"/>
        </w:tabs>
        <w:ind w:left="567" w:hanging="567"/>
      </w:pPr>
      <w:rPr>
        <w:rFonts w:asciiTheme="minorHAnsi" w:hAnsiTheme="minorHAnsi" w:cstheme="minorHAnsi" w:hint="default"/>
        <w:sz w:val="24"/>
        <w:szCs w:val="24"/>
      </w:rPr>
    </w:lvl>
    <w:lvl w:ilvl="1">
      <w:start w:val="1"/>
      <w:numFmt w:val="decimal"/>
      <w:pStyle w:val="Darek2"/>
      <w:lvlText w:val="%1.%2."/>
      <w:lvlJc w:val="left"/>
      <w:pPr>
        <w:tabs>
          <w:tab w:val="num" w:pos="851"/>
        </w:tabs>
        <w:ind w:left="851" w:hanging="851"/>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arek3"/>
      <w:lvlText w:val="%1.%2.%3."/>
      <w:lvlJc w:val="left"/>
      <w:pPr>
        <w:tabs>
          <w:tab w:val="num" w:pos="1134"/>
        </w:tabs>
        <w:ind w:left="1134" w:hanging="1134"/>
      </w:pPr>
      <w:rPr>
        <w:rFonts w:hint="default"/>
      </w:rPr>
    </w:lvl>
    <w:lvl w:ilvl="3">
      <w:start w:val="1"/>
      <w:numFmt w:val="decimal"/>
      <w:pStyle w:val="Darek4"/>
      <w:lvlText w:val="%1.%2.%3.%4."/>
      <w:lvlJc w:val="left"/>
      <w:pPr>
        <w:tabs>
          <w:tab w:val="num" w:pos="1418"/>
        </w:tabs>
        <w:ind w:left="1418" w:hanging="1418"/>
      </w:pPr>
      <w:rPr>
        <w:rFonts w:hint="default"/>
      </w:rPr>
    </w:lvl>
    <w:lvl w:ilvl="4">
      <w:start w:val="1"/>
      <w:numFmt w:val="decimal"/>
      <w:pStyle w:val="Darek5"/>
      <w:lvlText w:val="%1.%2.%3.%4.%5."/>
      <w:lvlJc w:val="left"/>
      <w:pPr>
        <w:tabs>
          <w:tab w:val="num" w:pos="1701"/>
        </w:tabs>
        <w:ind w:left="1701" w:hanging="1701"/>
      </w:pPr>
      <w:rPr>
        <w:rFonts w:hint="default"/>
        <w:b/>
        <w:sz w:val="24"/>
        <w:szCs w:val="24"/>
      </w:rPr>
    </w:lvl>
    <w:lvl w:ilvl="5">
      <w:start w:val="1"/>
      <w:numFmt w:val="decimal"/>
      <w:pStyle w:val="Darek6"/>
      <w:lvlText w:val="%1.%2.%3.%4.%5.%6."/>
      <w:lvlJc w:val="left"/>
      <w:pPr>
        <w:tabs>
          <w:tab w:val="num" w:pos="2127"/>
        </w:tabs>
        <w:ind w:left="2127" w:hanging="1985"/>
      </w:pPr>
      <w:rPr>
        <w:rFonts w:asciiTheme="minorHAnsi" w:hAnsiTheme="minorHAnsi" w:cstheme="minorHAnsi" w:hint="default"/>
        <w:b/>
      </w:rPr>
    </w:lvl>
    <w:lvl w:ilvl="6">
      <w:start w:val="1"/>
      <w:numFmt w:val="decimal"/>
      <w:lvlText w:val="%1.%2.%3.%4.%5.%6.%7."/>
      <w:lvlJc w:val="left"/>
      <w:pPr>
        <w:tabs>
          <w:tab w:val="num" w:pos="2268"/>
        </w:tabs>
        <w:ind w:left="2268" w:hanging="2268"/>
      </w:pPr>
      <w:rPr>
        <w:rFonts w:hint="default"/>
      </w:rPr>
    </w:lvl>
    <w:lvl w:ilvl="7">
      <w:start w:val="1"/>
      <w:numFmt w:val="decimal"/>
      <w:lvlText w:val="%1.%2.%3.%4.%5.%6.%7.%8."/>
      <w:lvlJc w:val="left"/>
      <w:pPr>
        <w:tabs>
          <w:tab w:val="num" w:pos="2552"/>
        </w:tabs>
        <w:ind w:left="2552" w:hanging="2552"/>
      </w:pPr>
      <w:rPr>
        <w:rFonts w:hint="default"/>
      </w:rPr>
    </w:lvl>
    <w:lvl w:ilvl="8">
      <w:start w:val="1"/>
      <w:numFmt w:val="decimal"/>
      <w:lvlText w:val="%1.%2.%3.%4.%5.%6.%7.%8.%9."/>
      <w:lvlJc w:val="left"/>
      <w:pPr>
        <w:tabs>
          <w:tab w:val="num" w:pos="2835"/>
        </w:tabs>
        <w:ind w:left="2835" w:hanging="2835"/>
      </w:pPr>
      <w:rPr>
        <w:rFonts w:hint="default"/>
      </w:rPr>
    </w:lvl>
  </w:abstractNum>
  <w:abstractNum w:abstractNumId="173" w15:restartNumberingAfterBreak="0">
    <w:nsid w:val="68973795"/>
    <w:multiLevelType w:val="hybridMultilevel"/>
    <w:tmpl w:val="8098D68A"/>
    <w:lvl w:ilvl="0" w:tplc="0415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4" w15:restartNumberingAfterBreak="0">
    <w:nsid w:val="68B064A0"/>
    <w:multiLevelType w:val="hybridMultilevel"/>
    <w:tmpl w:val="3864CF3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68D75E46"/>
    <w:multiLevelType w:val="hybridMultilevel"/>
    <w:tmpl w:val="DB3C3B00"/>
    <w:lvl w:ilvl="0" w:tplc="040C0001">
      <w:start w:val="1"/>
      <w:numFmt w:val="decimal"/>
      <w:lvlText w:val="%1."/>
      <w:lvlJc w:val="left"/>
      <w:pPr>
        <w:tabs>
          <w:tab w:val="num" w:pos="587"/>
        </w:tabs>
        <w:ind w:left="284" w:hanging="57"/>
      </w:pPr>
      <w:rPr>
        <w:rFonts w:hint="default"/>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176" w15:restartNumberingAfterBreak="0">
    <w:nsid w:val="693E3D97"/>
    <w:multiLevelType w:val="hybridMultilevel"/>
    <w:tmpl w:val="0200F92E"/>
    <w:lvl w:ilvl="0" w:tplc="DB8AE1E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7" w15:restartNumberingAfterBreak="0">
    <w:nsid w:val="694E33C8"/>
    <w:multiLevelType w:val="hybridMultilevel"/>
    <w:tmpl w:val="FD0C7C86"/>
    <w:lvl w:ilvl="0" w:tplc="04150011">
      <w:start w:val="1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6A5B600F"/>
    <w:multiLevelType w:val="hybridMultilevel"/>
    <w:tmpl w:val="BDC26948"/>
    <w:lvl w:ilvl="0" w:tplc="2F5EB2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6A84214F"/>
    <w:multiLevelType w:val="hybridMultilevel"/>
    <w:tmpl w:val="2980822C"/>
    <w:lvl w:ilvl="0" w:tplc="687CBF48">
      <w:start w:val="1"/>
      <w:numFmt w:val="lowerLetter"/>
      <w:lvlText w:val="%1)"/>
      <w:lvlJc w:val="left"/>
      <w:pPr>
        <w:tabs>
          <w:tab w:val="num" w:pos="0"/>
        </w:tabs>
        <w:ind w:left="0" w:firstLine="0"/>
      </w:pPr>
      <w:rPr>
        <w:rFonts w:ascii="Arial" w:hAnsi="Arial" w:cs="Times New Roman" w:hint="default"/>
      </w:rPr>
    </w:lvl>
    <w:lvl w:ilvl="1" w:tplc="04150005"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0" w15:restartNumberingAfterBreak="0">
    <w:nsid w:val="6B992CD5"/>
    <w:multiLevelType w:val="hybridMultilevel"/>
    <w:tmpl w:val="5642AB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6DC26967"/>
    <w:multiLevelType w:val="hybridMultilevel"/>
    <w:tmpl w:val="56EC2306"/>
    <w:lvl w:ilvl="0" w:tplc="DEA85122">
      <w:start w:val="1"/>
      <w:numFmt w:val="bullet"/>
      <w:pStyle w:val="Gwiazdka"/>
      <w:lvlText w:val=""/>
      <w:lvlJc w:val="left"/>
      <w:pPr>
        <w:ind w:left="786" w:hanging="360"/>
      </w:pPr>
      <w:rPr>
        <w:rFonts w:ascii="Wingdings" w:hAnsi="Wingdings"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6E2C5F9E"/>
    <w:multiLevelType w:val="hybridMultilevel"/>
    <w:tmpl w:val="DA64B5BE"/>
    <w:lvl w:ilvl="0" w:tplc="DC4CDD9A">
      <w:start w:val="1"/>
      <w:numFmt w:val="bullet"/>
      <w:lvlText w:val=""/>
      <w:lvlJc w:val="left"/>
      <w:pPr>
        <w:ind w:left="720" w:hanging="360"/>
      </w:pPr>
      <w:rPr>
        <w:rFonts w:ascii="Symbol" w:hAnsi="Symbol"/>
      </w:rPr>
    </w:lvl>
    <w:lvl w:ilvl="1" w:tplc="06786EA0">
      <w:start w:val="1"/>
      <w:numFmt w:val="bullet"/>
      <w:lvlText w:val=""/>
      <w:lvlJc w:val="left"/>
      <w:pPr>
        <w:ind w:left="720" w:hanging="360"/>
      </w:pPr>
      <w:rPr>
        <w:rFonts w:ascii="Symbol" w:hAnsi="Symbol"/>
      </w:rPr>
    </w:lvl>
    <w:lvl w:ilvl="2" w:tplc="6CFEB3C4">
      <w:start w:val="1"/>
      <w:numFmt w:val="bullet"/>
      <w:lvlText w:val=""/>
      <w:lvlJc w:val="left"/>
      <w:pPr>
        <w:ind w:left="720" w:hanging="360"/>
      </w:pPr>
      <w:rPr>
        <w:rFonts w:ascii="Symbol" w:hAnsi="Symbol"/>
      </w:rPr>
    </w:lvl>
    <w:lvl w:ilvl="3" w:tplc="F49A4EA4">
      <w:start w:val="1"/>
      <w:numFmt w:val="bullet"/>
      <w:lvlText w:val=""/>
      <w:lvlJc w:val="left"/>
      <w:pPr>
        <w:ind w:left="720" w:hanging="360"/>
      </w:pPr>
      <w:rPr>
        <w:rFonts w:ascii="Symbol" w:hAnsi="Symbol"/>
      </w:rPr>
    </w:lvl>
    <w:lvl w:ilvl="4" w:tplc="58820986">
      <w:start w:val="1"/>
      <w:numFmt w:val="bullet"/>
      <w:lvlText w:val=""/>
      <w:lvlJc w:val="left"/>
      <w:pPr>
        <w:ind w:left="720" w:hanging="360"/>
      </w:pPr>
      <w:rPr>
        <w:rFonts w:ascii="Symbol" w:hAnsi="Symbol"/>
      </w:rPr>
    </w:lvl>
    <w:lvl w:ilvl="5" w:tplc="BAA848FA">
      <w:start w:val="1"/>
      <w:numFmt w:val="bullet"/>
      <w:lvlText w:val=""/>
      <w:lvlJc w:val="left"/>
      <w:pPr>
        <w:ind w:left="720" w:hanging="360"/>
      </w:pPr>
      <w:rPr>
        <w:rFonts w:ascii="Symbol" w:hAnsi="Symbol"/>
      </w:rPr>
    </w:lvl>
    <w:lvl w:ilvl="6" w:tplc="3216D33C">
      <w:start w:val="1"/>
      <w:numFmt w:val="bullet"/>
      <w:lvlText w:val=""/>
      <w:lvlJc w:val="left"/>
      <w:pPr>
        <w:ind w:left="720" w:hanging="360"/>
      </w:pPr>
      <w:rPr>
        <w:rFonts w:ascii="Symbol" w:hAnsi="Symbol"/>
      </w:rPr>
    </w:lvl>
    <w:lvl w:ilvl="7" w:tplc="603E871C">
      <w:start w:val="1"/>
      <w:numFmt w:val="bullet"/>
      <w:lvlText w:val=""/>
      <w:lvlJc w:val="left"/>
      <w:pPr>
        <w:ind w:left="720" w:hanging="360"/>
      </w:pPr>
      <w:rPr>
        <w:rFonts w:ascii="Symbol" w:hAnsi="Symbol"/>
      </w:rPr>
    </w:lvl>
    <w:lvl w:ilvl="8" w:tplc="A9AA6272">
      <w:start w:val="1"/>
      <w:numFmt w:val="bullet"/>
      <w:lvlText w:val=""/>
      <w:lvlJc w:val="left"/>
      <w:pPr>
        <w:ind w:left="720" w:hanging="360"/>
      </w:pPr>
      <w:rPr>
        <w:rFonts w:ascii="Symbol" w:hAnsi="Symbol"/>
      </w:rPr>
    </w:lvl>
  </w:abstractNum>
  <w:abstractNum w:abstractNumId="183" w15:restartNumberingAfterBreak="0">
    <w:nsid w:val="6E3E01F6"/>
    <w:multiLevelType w:val="hybridMultilevel"/>
    <w:tmpl w:val="C92AFF2C"/>
    <w:lvl w:ilvl="0" w:tplc="FFFFFFFF">
      <w:start w:val="1"/>
      <w:numFmt w:val="bullet"/>
      <w:lvlText w:val="-"/>
      <w:lvlJc w:val="left"/>
      <w:pPr>
        <w:ind w:left="1397" w:hanging="360"/>
      </w:pPr>
      <w:rPr>
        <w:rFonts w:ascii="Times New Roman" w:eastAsia="Times New Roman" w:hAnsi="Times New Roman" w:cs="Times New Roman" w:hint="default"/>
      </w:rPr>
    </w:lvl>
    <w:lvl w:ilvl="1" w:tplc="04150003" w:tentative="1">
      <w:start w:val="1"/>
      <w:numFmt w:val="bullet"/>
      <w:lvlText w:val="o"/>
      <w:lvlJc w:val="left"/>
      <w:pPr>
        <w:ind w:left="2117" w:hanging="360"/>
      </w:pPr>
      <w:rPr>
        <w:rFonts w:ascii="Courier New" w:hAnsi="Courier New" w:cs="Courier New" w:hint="default"/>
      </w:rPr>
    </w:lvl>
    <w:lvl w:ilvl="2" w:tplc="04150005" w:tentative="1">
      <w:start w:val="1"/>
      <w:numFmt w:val="bullet"/>
      <w:lvlText w:val=""/>
      <w:lvlJc w:val="left"/>
      <w:pPr>
        <w:ind w:left="2837" w:hanging="360"/>
      </w:pPr>
      <w:rPr>
        <w:rFonts w:ascii="Wingdings" w:hAnsi="Wingdings" w:hint="default"/>
      </w:rPr>
    </w:lvl>
    <w:lvl w:ilvl="3" w:tplc="04150001" w:tentative="1">
      <w:start w:val="1"/>
      <w:numFmt w:val="bullet"/>
      <w:lvlText w:val=""/>
      <w:lvlJc w:val="left"/>
      <w:pPr>
        <w:ind w:left="3557" w:hanging="360"/>
      </w:pPr>
      <w:rPr>
        <w:rFonts w:ascii="Symbol" w:hAnsi="Symbol" w:hint="default"/>
      </w:rPr>
    </w:lvl>
    <w:lvl w:ilvl="4" w:tplc="04150003" w:tentative="1">
      <w:start w:val="1"/>
      <w:numFmt w:val="bullet"/>
      <w:lvlText w:val="o"/>
      <w:lvlJc w:val="left"/>
      <w:pPr>
        <w:ind w:left="4277" w:hanging="360"/>
      </w:pPr>
      <w:rPr>
        <w:rFonts w:ascii="Courier New" w:hAnsi="Courier New" w:cs="Courier New" w:hint="default"/>
      </w:rPr>
    </w:lvl>
    <w:lvl w:ilvl="5" w:tplc="04150005" w:tentative="1">
      <w:start w:val="1"/>
      <w:numFmt w:val="bullet"/>
      <w:lvlText w:val=""/>
      <w:lvlJc w:val="left"/>
      <w:pPr>
        <w:ind w:left="4997" w:hanging="360"/>
      </w:pPr>
      <w:rPr>
        <w:rFonts w:ascii="Wingdings" w:hAnsi="Wingdings" w:hint="default"/>
      </w:rPr>
    </w:lvl>
    <w:lvl w:ilvl="6" w:tplc="04150001" w:tentative="1">
      <w:start w:val="1"/>
      <w:numFmt w:val="bullet"/>
      <w:lvlText w:val=""/>
      <w:lvlJc w:val="left"/>
      <w:pPr>
        <w:ind w:left="5717" w:hanging="360"/>
      </w:pPr>
      <w:rPr>
        <w:rFonts w:ascii="Symbol" w:hAnsi="Symbol" w:hint="default"/>
      </w:rPr>
    </w:lvl>
    <w:lvl w:ilvl="7" w:tplc="04150003" w:tentative="1">
      <w:start w:val="1"/>
      <w:numFmt w:val="bullet"/>
      <w:lvlText w:val="o"/>
      <w:lvlJc w:val="left"/>
      <w:pPr>
        <w:ind w:left="6437" w:hanging="360"/>
      </w:pPr>
      <w:rPr>
        <w:rFonts w:ascii="Courier New" w:hAnsi="Courier New" w:cs="Courier New" w:hint="default"/>
      </w:rPr>
    </w:lvl>
    <w:lvl w:ilvl="8" w:tplc="04150005" w:tentative="1">
      <w:start w:val="1"/>
      <w:numFmt w:val="bullet"/>
      <w:lvlText w:val=""/>
      <w:lvlJc w:val="left"/>
      <w:pPr>
        <w:ind w:left="7157" w:hanging="360"/>
      </w:pPr>
      <w:rPr>
        <w:rFonts w:ascii="Wingdings" w:hAnsi="Wingdings" w:hint="default"/>
      </w:rPr>
    </w:lvl>
  </w:abstractNum>
  <w:abstractNum w:abstractNumId="184" w15:restartNumberingAfterBreak="0">
    <w:nsid w:val="6EEB0C3C"/>
    <w:multiLevelType w:val="hybridMultilevel"/>
    <w:tmpl w:val="FBEAC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6F95025F"/>
    <w:multiLevelType w:val="hybridMultilevel"/>
    <w:tmpl w:val="57966E0C"/>
    <w:lvl w:ilvl="0" w:tplc="FFFFFFFF">
      <w:start w:val="1"/>
      <w:numFmt w:val="bullet"/>
      <w:lvlText w:val="-"/>
      <w:lvlJc w:val="left"/>
      <w:pPr>
        <w:tabs>
          <w:tab w:val="num" w:pos="170"/>
        </w:tabs>
        <w:ind w:left="170" w:hanging="170"/>
      </w:pPr>
      <w:rPr>
        <w:rFonts w:ascii="Times New Roman" w:eastAsia="Times New Roman" w:hAnsi="Times New Roman" w:cs="Times New Roman" w:hint="default"/>
      </w:rPr>
    </w:lvl>
    <w:lvl w:ilvl="1" w:tplc="04150017">
      <w:start w:val="1"/>
      <w:numFmt w:val="lowerLetter"/>
      <w:lvlText w:val="%2)"/>
      <w:lvlJc w:val="left"/>
      <w:pPr>
        <w:tabs>
          <w:tab w:val="num" w:pos="360"/>
        </w:tabs>
        <w:ind w:left="360" w:hanging="360"/>
      </w:pPr>
      <w:rPr>
        <w:rFonts w:hint="default"/>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6FC64CEF"/>
    <w:multiLevelType w:val="hybridMultilevel"/>
    <w:tmpl w:val="59E4F7A8"/>
    <w:lvl w:ilvl="0" w:tplc="04150017">
      <w:start w:val="1"/>
      <w:numFmt w:val="lowerLetter"/>
      <w:lvlText w:val="%1)"/>
      <w:lvlJc w:val="left"/>
      <w:pPr>
        <w:ind w:left="1440" w:hanging="360"/>
      </w:pPr>
      <w:rPr>
        <w:rFonts w:hint="default"/>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7" w15:restartNumberingAfterBreak="0">
    <w:nsid w:val="700A717B"/>
    <w:multiLevelType w:val="hybridMultilevel"/>
    <w:tmpl w:val="B76425FC"/>
    <w:lvl w:ilvl="0" w:tplc="041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88" w15:restartNumberingAfterBreak="0">
    <w:nsid w:val="70BB1081"/>
    <w:multiLevelType w:val="hybridMultilevel"/>
    <w:tmpl w:val="929AB650"/>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89" w15:restartNumberingAfterBreak="0">
    <w:nsid w:val="71970A3D"/>
    <w:multiLevelType w:val="hybridMultilevel"/>
    <w:tmpl w:val="F55C8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71A63B22"/>
    <w:multiLevelType w:val="multilevel"/>
    <w:tmpl w:val="7082CF64"/>
    <w:lvl w:ilvl="0">
      <w:start w:val="1"/>
      <w:numFmt w:val="decimal"/>
      <w:lvlText w:val="%1."/>
      <w:lvlJc w:val="left"/>
      <w:pPr>
        <w:tabs>
          <w:tab w:val="num" w:pos="555"/>
        </w:tabs>
        <w:ind w:left="555" w:hanging="555"/>
      </w:pPr>
      <w:rPr>
        <w:rFonts w:hint="default"/>
      </w:rPr>
    </w:lvl>
    <w:lvl w:ilvl="1">
      <w:start w:val="1"/>
      <w:numFmt w:val="decimal"/>
      <w:pStyle w:val="nag3WZ09"/>
      <w:lvlText w:val="%1.%2."/>
      <w:lvlJc w:val="left"/>
      <w:pPr>
        <w:tabs>
          <w:tab w:val="num" w:pos="720"/>
        </w:tabs>
        <w:ind w:left="720" w:hanging="720"/>
      </w:pPr>
      <w:rPr>
        <w:rFonts w:ascii="Arial" w:hAnsi="Arial" w:hint="default"/>
        <w:b/>
        <w:sz w:val="28"/>
        <w:szCs w:val="28"/>
      </w:rPr>
    </w:lvl>
    <w:lvl w:ilvl="2">
      <w:start w:val="1"/>
      <w:numFmt w:val="decimal"/>
      <w:lvlText w:val="%1.%2.%3."/>
      <w:lvlJc w:val="left"/>
      <w:pPr>
        <w:tabs>
          <w:tab w:val="num" w:pos="720"/>
        </w:tabs>
        <w:ind w:left="720" w:hanging="720"/>
      </w:pPr>
      <w:rPr>
        <w:rFonts w:ascii="Arial" w:hAnsi="Arial" w:hint="default"/>
      </w:rPr>
    </w:lvl>
    <w:lvl w:ilvl="3">
      <w:start w:val="1"/>
      <w:numFmt w:val="decimal"/>
      <w:lvlText w:val="%1.%2.%3.%4."/>
      <w:lvlJc w:val="left"/>
      <w:pPr>
        <w:tabs>
          <w:tab w:val="num" w:pos="1080"/>
        </w:tabs>
        <w:ind w:left="1080" w:hanging="1080"/>
      </w:pPr>
      <w:rPr>
        <w:rFonts w:ascii="Arial" w:hAnsi="Arial" w:hint="default"/>
        <w:sz w:val="24"/>
        <w:szCs w:val="24"/>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91" w15:restartNumberingAfterBreak="0">
    <w:nsid w:val="71DC6143"/>
    <w:multiLevelType w:val="hybridMultilevel"/>
    <w:tmpl w:val="D6D420E2"/>
    <w:lvl w:ilvl="0" w:tplc="04150011">
      <w:start w:val="1"/>
      <w:numFmt w:val="decimal"/>
      <w:lvlText w:val="%1)"/>
      <w:lvlJc w:val="left"/>
      <w:pPr>
        <w:ind w:left="1004" w:hanging="360"/>
      </w:pPr>
      <w:rPr>
        <w:rFont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2" w15:restartNumberingAfterBreak="0">
    <w:nsid w:val="72BF5212"/>
    <w:multiLevelType w:val="hybridMultilevel"/>
    <w:tmpl w:val="8E82B210"/>
    <w:lvl w:ilvl="0" w:tplc="F93C2A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72CE1C77"/>
    <w:multiLevelType w:val="hybridMultilevel"/>
    <w:tmpl w:val="73445BF6"/>
    <w:lvl w:ilvl="0" w:tplc="04150017">
      <w:start w:val="1"/>
      <w:numFmt w:val="lowerLetter"/>
      <w:lvlText w:val="%1)"/>
      <w:lvlJc w:val="left"/>
      <w:pPr>
        <w:tabs>
          <w:tab w:val="num" w:pos="360"/>
        </w:tabs>
        <w:ind w:left="360" w:hanging="360"/>
      </w:pPr>
      <w:rPr>
        <w:rFonts w:hint="default"/>
      </w:rPr>
    </w:lvl>
    <w:lvl w:ilvl="1" w:tplc="596AAFD0" w:tentative="1">
      <w:start w:val="1"/>
      <w:numFmt w:val="bullet"/>
      <w:lvlText w:val="o"/>
      <w:lvlJc w:val="left"/>
      <w:pPr>
        <w:tabs>
          <w:tab w:val="num" w:pos="1440"/>
        </w:tabs>
        <w:ind w:left="1440" w:hanging="360"/>
      </w:pPr>
      <w:rPr>
        <w:rFonts w:ascii="Courier New" w:hAnsi="Courier New" w:cs="Courier New" w:hint="default"/>
      </w:rPr>
    </w:lvl>
    <w:lvl w:ilvl="2" w:tplc="EC3EACBC"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733C0C16"/>
    <w:multiLevelType w:val="hybridMultilevel"/>
    <w:tmpl w:val="F37EAA4A"/>
    <w:lvl w:ilvl="0" w:tplc="80187E7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5" w15:restartNumberingAfterBreak="0">
    <w:nsid w:val="74DA14C6"/>
    <w:multiLevelType w:val="hybridMultilevel"/>
    <w:tmpl w:val="3848B2C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6" w15:restartNumberingAfterBreak="0">
    <w:nsid w:val="76B7162B"/>
    <w:multiLevelType w:val="hybridMultilevel"/>
    <w:tmpl w:val="29F2AE2E"/>
    <w:lvl w:ilvl="0" w:tplc="0415000B">
      <w:start w:val="1"/>
      <w:numFmt w:val="bullet"/>
      <w:lvlText w:val=""/>
      <w:lvlJc w:val="left"/>
      <w:pPr>
        <w:ind w:left="2001" w:hanging="360"/>
      </w:pPr>
      <w:rPr>
        <w:rFonts w:ascii="Wingdings" w:hAnsi="Wingdings" w:hint="default"/>
      </w:rPr>
    </w:lvl>
    <w:lvl w:ilvl="1" w:tplc="04150003" w:tentative="1">
      <w:start w:val="1"/>
      <w:numFmt w:val="bullet"/>
      <w:lvlText w:val="o"/>
      <w:lvlJc w:val="left"/>
      <w:pPr>
        <w:ind w:left="2721" w:hanging="360"/>
      </w:pPr>
      <w:rPr>
        <w:rFonts w:ascii="Courier New" w:hAnsi="Courier New" w:cs="Courier New" w:hint="default"/>
      </w:rPr>
    </w:lvl>
    <w:lvl w:ilvl="2" w:tplc="04150005" w:tentative="1">
      <w:start w:val="1"/>
      <w:numFmt w:val="bullet"/>
      <w:lvlText w:val=""/>
      <w:lvlJc w:val="left"/>
      <w:pPr>
        <w:ind w:left="3441" w:hanging="360"/>
      </w:pPr>
      <w:rPr>
        <w:rFonts w:ascii="Wingdings" w:hAnsi="Wingdings" w:hint="default"/>
      </w:rPr>
    </w:lvl>
    <w:lvl w:ilvl="3" w:tplc="04150001" w:tentative="1">
      <w:start w:val="1"/>
      <w:numFmt w:val="bullet"/>
      <w:lvlText w:val=""/>
      <w:lvlJc w:val="left"/>
      <w:pPr>
        <w:ind w:left="4161" w:hanging="360"/>
      </w:pPr>
      <w:rPr>
        <w:rFonts w:ascii="Symbol" w:hAnsi="Symbol" w:hint="default"/>
      </w:rPr>
    </w:lvl>
    <w:lvl w:ilvl="4" w:tplc="04150003" w:tentative="1">
      <w:start w:val="1"/>
      <w:numFmt w:val="bullet"/>
      <w:lvlText w:val="o"/>
      <w:lvlJc w:val="left"/>
      <w:pPr>
        <w:ind w:left="4881" w:hanging="360"/>
      </w:pPr>
      <w:rPr>
        <w:rFonts w:ascii="Courier New" w:hAnsi="Courier New" w:cs="Courier New" w:hint="default"/>
      </w:rPr>
    </w:lvl>
    <w:lvl w:ilvl="5" w:tplc="04150005" w:tentative="1">
      <w:start w:val="1"/>
      <w:numFmt w:val="bullet"/>
      <w:lvlText w:val=""/>
      <w:lvlJc w:val="left"/>
      <w:pPr>
        <w:ind w:left="5601" w:hanging="360"/>
      </w:pPr>
      <w:rPr>
        <w:rFonts w:ascii="Wingdings" w:hAnsi="Wingdings" w:hint="default"/>
      </w:rPr>
    </w:lvl>
    <w:lvl w:ilvl="6" w:tplc="04150001" w:tentative="1">
      <w:start w:val="1"/>
      <w:numFmt w:val="bullet"/>
      <w:lvlText w:val=""/>
      <w:lvlJc w:val="left"/>
      <w:pPr>
        <w:ind w:left="6321" w:hanging="360"/>
      </w:pPr>
      <w:rPr>
        <w:rFonts w:ascii="Symbol" w:hAnsi="Symbol" w:hint="default"/>
      </w:rPr>
    </w:lvl>
    <w:lvl w:ilvl="7" w:tplc="04150003" w:tentative="1">
      <w:start w:val="1"/>
      <w:numFmt w:val="bullet"/>
      <w:lvlText w:val="o"/>
      <w:lvlJc w:val="left"/>
      <w:pPr>
        <w:ind w:left="7041" w:hanging="360"/>
      </w:pPr>
      <w:rPr>
        <w:rFonts w:ascii="Courier New" w:hAnsi="Courier New" w:cs="Courier New" w:hint="default"/>
      </w:rPr>
    </w:lvl>
    <w:lvl w:ilvl="8" w:tplc="04150005" w:tentative="1">
      <w:start w:val="1"/>
      <w:numFmt w:val="bullet"/>
      <w:lvlText w:val=""/>
      <w:lvlJc w:val="left"/>
      <w:pPr>
        <w:ind w:left="7761" w:hanging="360"/>
      </w:pPr>
      <w:rPr>
        <w:rFonts w:ascii="Wingdings" w:hAnsi="Wingdings" w:hint="default"/>
      </w:rPr>
    </w:lvl>
  </w:abstractNum>
  <w:abstractNum w:abstractNumId="197" w15:restartNumberingAfterBreak="0">
    <w:nsid w:val="76D17340"/>
    <w:multiLevelType w:val="hybridMultilevel"/>
    <w:tmpl w:val="666EE2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8" w15:restartNumberingAfterBreak="0">
    <w:nsid w:val="77AF4615"/>
    <w:multiLevelType w:val="hybridMultilevel"/>
    <w:tmpl w:val="CA6E7026"/>
    <w:lvl w:ilvl="0" w:tplc="0D48E972">
      <w:start w:val="1"/>
      <w:numFmt w:val="lowerLetter"/>
      <w:lvlText w:val="%1."/>
      <w:lvlJc w:val="left"/>
      <w:pPr>
        <w:ind w:left="720" w:hanging="360"/>
      </w:pPr>
      <w:rPr>
        <w:rFonts w:hint="default"/>
      </w:rPr>
    </w:lvl>
    <w:lvl w:ilvl="1" w:tplc="6804F654" w:tentative="1">
      <w:start w:val="1"/>
      <w:numFmt w:val="bullet"/>
      <w:lvlText w:val="o"/>
      <w:lvlJc w:val="left"/>
      <w:pPr>
        <w:ind w:left="1440" w:hanging="360"/>
      </w:pPr>
      <w:rPr>
        <w:rFonts w:ascii="Courier New" w:hAnsi="Courier New" w:cs="Courier New" w:hint="default"/>
      </w:rPr>
    </w:lvl>
    <w:lvl w:ilvl="2" w:tplc="A01A822E" w:tentative="1">
      <w:start w:val="1"/>
      <w:numFmt w:val="bullet"/>
      <w:lvlText w:val=""/>
      <w:lvlJc w:val="left"/>
      <w:pPr>
        <w:ind w:left="2160" w:hanging="360"/>
      </w:pPr>
      <w:rPr>
        <w:rFonts w:ascii="Wingdings" w:hAnsi="Wingdings" w:hint="default"/>
      </w:rPr>
    </w:lvl>
    <w:lvl w:ilvl="3" w:tplc="ABA456D6" w:tentative="1">
      <w:start w:val="1"/>
      <w:numFmt w:val="bullet"/>
      <w:lvlText w:val=""/>
      <w:lvlJc w:val="left"/>
      <w:pPr>
        <w:ind w:left="2880" w:hanging="360"/>
      </w:pPr>
      <w:rPr>
        <w:rFonts w:ascii="Symbol" w:hAnsi="Symbol" w:hint="default"/>
      </w:rPr>
    </w:lvl>
    <w:lvl w:ilvl="4" w:tplc="AFDE77E2" w:tentative="1">
      <w:start w:val="1"/>
      <w:numFmt w:val="bullet"/>
      <w:lvlText w:val="o"/>
      <w:lvlJc w:val="left"/>
      <w:pPr>
        <w:ind w:left="3600" w:hanging="360"/>
      </w:pPr>
      <w:rPr>
        <w:rFonts w:ascii="Courier New" w:hAnsi="Courier New" w:cs="Courier New" w:hint="default"/>
      </w:rPr>
    </w:lvl>
    <w:lvl w:ilvl="5" w:tplc="99BA0DA2" w:tentative="1">
      <w:start w:val="1"/>
      <w:numFmt w:val="bullet"/>
      <w:lvlText w:val=""/>
      <w:lvlJc w:val="left"/>
      <w:pPr>
        <w:ind w:left="4320" w:hanging="360"/>
      </w:pPr>
      <w:rPr>
        <w:rFonts w:ascii="Wingdings" w:hAnsi="Wingdings" w:hint="default"/>
      </w:rPr>
    </w:lvl>
    <w:lvl w:ilvl="6" w:tplc="6EE6E8A0" w:tentative="1">
      <w:start w:val="1"/>
      <w:numFmt w:val="bullet"/>
      <w:lvlText w:val=""/>
      <w:lvlJc w:val="left"/>
      <w:pPr>
        <w:ind w:left="5040" w:hanging="360"/>
      </w:pPr>
      <w:rPr>
        <w:rFonts w:ascii="Symbol" w:hAnsi="Symbol" w:hint="default"/>
      </w:rPr>
    </w:lvl>
    <w:lvl w:ilvl="7" w:tplc="F74CAE48" w:tentative="1">
      <w:start w:val="1"/>
      <w:numFmt w:val="bullet"/>
      <w:lvlText w:val="o"/>
      <w:lvlJc w:val="left"/>
      <w:pPr>
        <w:ind w:left="5760" w:hanging="360"/>
      </w:pPr>
      <w:rPr>
        <w:rFonts w:ascii="Courier New" w:hAnsi="Courier New" w:cs="Courier New" w:hint="default"/>
      </w:rPr>
    </w:lvl>
    <w:lvl w:ilvl="8" w:tplc="A2668A92" w:tentative="1">
      <w:start w:val="1"/>
      <w:numFmt w:val="bullet"/>
      <w:lvlText w:val=""/>
      <w:lvlJc w:val="left"/>
      <w:pPr>
        <w:ind w:left="6480" w:hanging="360"/>
      </w:pPr>
      <w:rPr>
        <w:rFonts w:ascii="Wingdings" w:hAnsi="Wingdings" w:hint="default"/>
      </w:rPr>
    </w:lvl>
  </w:abstractNum>
  <w:abstractNum w:abstractNumId="199" w15:restartNumberingAfterBreak="0">
    <w:nsid w:val="787A34F0"/>
    <w:multiLevelType w:val="hybridMultilevel"/>
    <w:tmpl w:val="9B663E10"/>
    <w:lvl w:ilvl="0" w:tplc="FFFFFFFF">
      <w:start w:val="1"/>
      <w:numFmt w:val="bullet"/>
      <w:lvlText w:val="-"/>
      <w:lvlJc w:val="left"/>
      <w:pPr>
        <w:ind w:left="1004" w:hanging="360"/>
      </w:pPr>
      <w:rPr>
        <w:rFonts w:ascii="Times New Roman" w:eastAsia="Times New Roman" w:hAnsi="Times New Roman" w:cs="Times New Roman"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00" w15:restartNumberingAfterBreak="0">
    <w:nsid w:val="79DE0953"/>
    <w:multiLevelType w:val="hybridMultilevel"/>
    <w:tmpl w:val="4470F66C"/>
    <w:lvl w:ilvl="0" w:tplc="687CBF48">
      <w:start w:val="1"/>
      <w:numFmt w:val="bullet"/>
      <w:lvlText w:val=""/>
      <w:lvlJc w:val="left"/>
      <w:pPr>
        <w:tabs>
          <w:tab w:val="num" w:pos="360"/>
        </w:tabs>
        <w:ind w:left="360" w:hanging="360"/>
      </w:pPr>
      <w:rPr>
        <w:rFonts w:ascii="Symbol" w:hAnsi="Symbol" w:hint="default"/>
      </w:rPr>
    </w:lvl>
    <w:lvl w:ilvl="1" w:tplc="04150005">
      <w:start w:val="1"/>
      <w:numFmt w:val="bullet"/>
      <w:lvlText w:val=""/>
      <w:lvlJc w:val="left"/>
      <w:pPr>
        <w:tabs>
          <w:tab w:val="num" w:pos="1440"/>
        </w:tabs>
        <w:ind w:left="1440" w:hanging="360"/>
      </w:pPr>
      <w:rPr>
        <w:rFonts w:ascii="Wingdings" w:hAnsi="Wingdings" w:hint="default"/>
      </w:rPr>
    </w:lvl>
    <w:lvl w:ilvl="2" w:tplc="0415001B">
      <w:start w:val="8"/>
      <w:numFmt w:val="bullet"/>
      <w:lvlText w:val=""/>
      <w:lvlJc w:val="left"/>
      <w:pPr>
        <w:tabs>
          <w:tab w:val="num" w:pos="2160"/>
        </w:tabs>
        <w:ind w:left="2160" w:hanging="360"/>
      </w:pPr>
      <w:rPr>
        <w:rFonts w:ascii="Symbol" w:eastAsia="Times New Roman" w:hAnsi="Symbol" w:cs="Arial" w:hint="default"/>
        <w:w w:val="130"/>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7A23612C"/>
    <w:multiLevelType w:val="hybridMultilevel"/>
    <w:tmpl w:val="D7B60BA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7BAC371C"/>
    <w:multiLevelType w:val="hybridMultilevel"/>
    <w:tmpl w:val="85881BE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7BCF0BA6"/>
    <w:multiLevelType w:val="hybridMultilevel"/>
    <w:tmpl w:val="1124E5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7BE26752"/>
    <w:multiLevelType w:val="hybridMultilevel"/>
    <w:tmpl w:val="F788B7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7C95314D"/>
    <w:multiLevelType w:val="hybridMultilevel"/>
    <w:tmpl w:val="9BFC8748"/>
    <w:lvl w:ilvl="0" w:tplc="F93C2A5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6" w15:restartNumberingAfterBreak="0">
    <w:nsid w:val="7DA57656"/>
    <w:multiLevelType w:val="hybridMultilevel"/>
    <w:tmpl w:val="0C267BA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7DAB5923"/>
    <w:multiLevelType w:val="hybridMultilevel"/>
    <w:tmpl w:val="9F0AEB5C"/>
    <w:lvl w:ilvl="0" w:tplc="0415000B">
      <w:start w:val="1"/>
      <w:numFmt w:val="bullet"/>
      <w:lvlText w:val=""/>
      <w:lvlJc w:val="left"/>
      <w:pPr>
        <w:ind w:left="1426" w:hanging="360"/>
      </w:pPr>
      <w:rPr>
        <w:rFonts w:ascii="Wingdings" w:hAnsi="Wingdings" w:hint="default"/>
      </w:rPr>
    </w:lvl>
    <w:lvl w:ilvl="1" w:tplc="04150003" w:tentative="1">
      <w:start w:val="1"/>
      <w:numFmt w:val="bullet"/>
      <w:lvlText w:val="o"/>
      <w:lvlJc w:val="left"/>
      <w:pPr>
        <w:ind w:left="2146" w:hanging="360"/>
      </w:pPr>
      <w:rPr>
        <w:rFonts w:ascii="Courier New" w:hAnsi="Courier New" w:cs="Courier New" w:hint="default"/>
      </w:rPr>
    </w:lvl>
    <w:lvl w:ilvl="2" w:tplc="04150005" w:tentative="1">
      <w:start w:val="1"/>
      <w:numFmt w:val="bullet"/>
      <w:lvlText w:val=""/>
      <w:lvlJc w:val="left"/>
      <w:pPr>
        <w:ind w:left="2866" w:hanging="360"/>
      </w:pPr>
      <w:rPr>
        <w:rFonts w:ascii="Wingdings" w:hAnsi="Wingdings" w:hint="default"/>
      </w:rPr>
    </w:lvl>
    <w:lvl w:ilvl="3" w:tplc="04150001" w:tentative="1">
      <w:start w:val="1"/>
      <w:numFmt w:val="bullet"/>
      <w:lvlText w:val=""/>
      <w:lvlJc w:val="left"/>
      <w:pPr>
        <w:ind w:left="3586" w:hanging="360"/>
      </w:pPr>
      <w:rPr>
        <w:rFonts w:ascii="Symbol" w:hAnsi="Symbol" w:hint="default"/>
      </w:rPr>
    </w:lvl>
    <w:lvl w:ilvl="4" w:tplc="04150003" w:tentative="1">
      <w:start w:val="1"/>
      <w:numFmt w:val="bullet"/>
      <w:lvlText w:val="o"/>
      <w:lvlJc w:val="left"/>
      <w:pPr>
        <w:ind w:left="4306" w:hanging="360"/>
      </w:pPr>
      <w:rPr>
        <w:rFonts w:ascii="Courier New" w:hAnsi="Courier New" w:cs="Courier New" w:hint="default"/>
      </w:rPr>
    </w:lvl>
    <w:lvl w:ilvl="5" w:tplc="04150005" w:tentative="1">
      <w:start w:val="1"/>
      <w:numFmt w:val="bullet"/>
      <w:lvlText w:val=""/>
      <w:lvlJc w:val="left"/>
      <w:pPr>
        <w:ind w:left="5026" w:hanging="360"/>
      </w:pPr>
      <w:rPr>
        <w:rFonts w:ascii="Wingdings" w:hAnsi="Wingdings" w:hint="default"/>
      </w:rPr>
    </w:lvl>
    <w:lvl w:ilvl="6" w:tplc="04150001" w:tentative="1">
      <w:start w:val="1"/>
      <w:numFmt w:val="bullet"/>
      <w:lvlText w:val=""/>
      <w:lvlJc w:val="left"/>
      <w:pPr>
        <w:ind w:left="5746" w:hanging="360"/>
      </w:pPr>
      <w:rPr>
        <w:rFonts w:ascii="Symbol" w:hAnsi="Symbol" w:hint="default"/>
      </w:rPr>
    </w:lvl>
    <w:lvl w:ilvl="7" w:tplc="04150003" w:tentative="1">
      <w:start w:val="1"/>
      <w:numFmt w:val="bullet"/>
      <w:lvlText w:val="o"/>
      <w:lvlJc w:val="left"/>
      <w:pPr>
        <w:ind w:left="6466" w:hanging="360"/>
      </w:pPr>
      <w:rPr>
        <w:rFonts w:ascii="Courier New" w:hAnsi="Courier New" w:cs="Courier New" w:hint="default"/>
      </w:rPr>
    </w:lvl>
    <w:lvl w:ilvl="8" w:tplc="04150005" w:tentative="1">
      <w:start w:val="1"/>
      <w:numFmt w:val="bullet"/>
      <w:lvlText w:val=""/>
      <w:lvlJc w:val="left"/>
      <w:pPr>
        <w:ind w:left="7186" w:hanging="360"/>
      </w:pPr>
      <w:rPr>
        <w:rFonts w:ascii="Wingdings" w:hAnsi="Wingdings" w:hint="default"/>
      </w:rPr>
    </w:lvl>
  </w:abstractNum>
  <w:abstractNum w:abstractNumId="208" w15:restartNumberingAfterBreak="0">
    <w:nsid w:val="7DAC7314"/>
    <w:multiLevelType w:val="hybridMultilevel"/>
    <w:tmpl w:val="A73E8F02"/>
    <w:lvl w:ilvl="0" w:tplc="68F8523C">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09" w15:restartNumberingAfterBreak="0">
    <w:nsid w:val="7E3B7A5A"/>
    <w:multiLevelType w:val="hybridMultilevel"/>
    <w:tmpl w:val="648A70A4"/>
    <w:lvl w:ilvl="0" w:tplc="0415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0" w15:restartNumberingAfterBreak="0">
    <w:nsid w:val="7EE8574B"/>
    <w:multiLevelType w:val="hybridMultilevel"/>
    <w:tmpl w:val="D7B60B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7F373006"/>
    <w:multiLevelType w:val="hybridMultilevel"/>
    <w:tmpl w:val="02FA8460"/>
    <w:lvl w:ilvl="0" w:tplc="766C8434">
      <w:start w:val="1"/>
      <w:numFmt w:val="bullet"/>
      <w:lvlText w:val=""/>
      <w:lvlJc w:val="left"/>
      <w:pPr>
        <w:ind w:left="1070"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12" w15:restartNumberingAfterBreak="0">
    <w:nsid w:val="7F9A7EBD"/>
    <w:multiLevelType w:val="hybridMultilevel"/>
    <w:tmpl w:val="7DDE25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7FD8491A"/>
    <w:multiLevelType w:val="hybridMultilevel"/>
    <w:tmpl w:val="57C2494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16cid:durableId="230503438">
    <w:abstractNumId w:val="1"/>
  </w:num>
  <w:num w:numId="2" w16cid:durableId="1537085977">
    <w:abstractNumId w:val="132"/>
  </w:num>
  <w:num w:numId="3" w16cid:durableId="195050715">
    <w:abstractNumId w:val="87"/>
  </w:num>
  <w:num w:numId="4" w16cid:durableId="1146818504">
    <w:abstractNumId w:val="181"/>
  </w:num>
  <w:num w:numId="5" w16cid:durableId="221839993">
    <w:abstractNumId w:val="112"/>
  </w:num>
  <w:num w:numId="6" w16cid:durableId="2018579180">
    <w:abstractNumId w:val="41"/>
  </w:num>
  <w:num w:numId="7" w16cid:durableId="900292872">
    <w:abstractNumId w:val="78"/>
  </w:num>
  <w:num w:numId="8" w16cid:durableId="1331638721">
    <w:abstractNumId w:val="190"/>
  </w:num>
  <w:num w:numId="9" w16cid:durableId="1577859608">
    <w:abstractNumId w:val="6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03101778">
    <w:abstractNumId w:val="104"/>
  </w:num>
  <w:num w:numId="11" w16cid:durableId="1532036279">
    <w:abstractNumId w:val="213"/>
  </w:num>
  <w:num w:numId="12" w16cid:durableId="1625699797">
    <w:abstractNumId w:val="144"/>
  </w:num>
  <w:num w:numId="13" w16cid:durableId="1282305214">
    <w:abstractNumId w:val="64"/>
  </w:num>
  <w:num w:numId="14" w16cid:durableId="657153914">
    <w:abstractNumId w:val="51"/>
  </w:num>
  <w:num w:numId="15" w16cid:durableId="1946305615">
    <w:abstractNumId w:val="90"/>
  </w:num>
  <w:num w:numId="16" w16cid:durableId="21174865">
    <w:abstractNumId w:val="28"/>
  </w:num>
  <w:num w:numId="17" w16cid:durableId="723143923">
    <w:abstractNumId w:val="140"/>
  </w:num>
  <w:num w:numId="18" w16cid:durableId="1461875749">
    <w:abstractNumId w:val="174"/>
  </w:num>
  <w:num w:numId="19" w16cid:durableId="397167673">
    <w:abstractNumId w:val="178"/>
  </w:num>
  <w:num w:numId="20" w16cid:durableId="850490881">
    <w:abstractNumId w:val="61"/>
  </w:num>
  <w:num w:numId="21" w16cid:durableId="425005879">
    <w:abstractNumId w:val="166"/>
  </w:num>
  <w:num w:numId="22" w16cid:durableId="123425824">
    <w:abstractNumId w:val="170"/>
  </w:num>
  <w:num w:numId="23" w16cid:durableId="1074863742">
    <w:abstractNumId w:val="179"/>
  </w:num>
  <w:num w:numId="24" w16cid:durableId="149295574">
    <w:abstractNumId w:val="59"/>
  </w:num>
  <w:num w:numId="25" w16cid:durableId="1772234522">
    <w:abstractNumId w:val="68"/>
  </w:num>
  <w:num w:numId="26" w16cid:durableId="1912693491">
    <w:abstractNumId w:val="130"/>
  </w:num>
  <w:num w:numId="27" w16cid:durableId="189147727">
    <w:abstractNumId w:val="200"/>
  </w:num>
  <w:num w:numId="28" w16cid:durableId="155804683">
    <w:abstractNumId w:val="121"/>
  </w:num>
  <w:num w:numId="29" w16cid:durableId="1509826667">
    <w:abstractNumId w:val="93"/>
  </w:num>
  <w:num w:numId="30" w16cid:durableId="234895288">
    <w:abstractNumId w:val="189"/>
  </w:num>
  <w:num w:numId="31" w16cid:durableId="1572619402">
    <w:abstractNumId w:val="36"/>
  </w:num>
  <w:num w:numId="32" w16cid:durableId="1684627903">
    <w:abstractNumId w:val="72"/>
  </w:num>
  <w:num w:numId="33" w16cid:durableId="1113281581">
    <w:abstractNumId w:val="111"/>
  </w:num>
  <w:num w:numId="34" w16cid:durableId="2133398740">
    <w:abstractNumId w:val="40"/>
  </w:num>
  <w:num w:numId="35" w16cid:durableId="52043462">
    <w:abstractNumId w:val="116"/>
  </w:num>
  <w:num w:numId="36" w16cid:durableId="735007559">
    <w:abstractNumId w:val="86"/>
  </w:num>
  <w:num w:numId="37" w16cid:durableId="713850730">
    <w:abstractNumId w:val="24"/>
  </w:num>
  <w:num w:numId="38" w16cid:durableId="2011565113">
    <w:abstractNumId w:val="193"/>
  </w:num>
  <w:num w:numId="39" w16cid:durableId="1535191923">
    <w:abstractNumId w:val="56"/>
  </w:num>
  <w:num w:numId="40" w16cid:durableId="409542820">
    <w:abstractNumId w:val="143"/>
  </w:num>
  <w:num w:numId="41" w16cid:durableId="99683992">
    <w:abstractNumId w:val="62"/>
  </w:num>
  <w:num w:numId="42" w16cid:durableId="2042895619">
    <w:abstractNumId w:val="185"/>
  </w:num>
  <w:num w:numId="43" w16cid:durableId="287585814">
    <w:abstractNumId w:val="25"/>
  </w:num>
  <w:num w:numId="44" w16cid:durableId="737241454">
    <w:abstractNumId w:val="124"/>
  </w:num>
  <w:num w:numId="45" w16cid:durableId="1006788472">
    <w:abstractNumId w:val="139"/>
  </w:num>
  <w:num w:numId="46" w16cid:durableId="1537547112">
    <w:abstractNumId w:val="65"/>
  </w:num>
  <w:num w:numId="47" w16cid:durableId="995306506">
    <w:abstractNumId w:val="125"/>
  </w:num>
  <w:num w:numId="48" w16cid:durableId="2033416124">
    <w:abstractNumId w:val="146"/>
  </w:num>
  <w:num w:numId="49" w16cid:durableId="241909781">
    <w:abstractNumId w:val="54"/>
  </w:num>
  <w:num w:numId="50" w16cid:durableId="118182452">
    <w:abstractNumId w:val="100"/>
  </w:num>
  <w:num w:numId="51" w16cid:durableId="2095854487">
    <w:abstractNumId w:val="55"/>
  </w:num>
  <w:num w:numId="52" w16cid:durableId="10264430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720399694">
    <w:abstractNumId w:val="120"/>
  </w:num>
  <w:num w:numId="54" w16cid:durableId="550534104">
    <w:abstractNumId w:val="39"/>
  </w:num>
  <w:num w:numId="55" w16cid:durableId="1906722081">
    <w:abstractNumId w:val="151"/>
  </w:num>
  <w:num w:numId="56" w16cid:durableId="840244236">
    <w:abstractNumId w:val="88"/>
  </w:num>
  <w:num w:numId="57" w16cid:durableId="1394501168">
    <w:abstractNumId w:val="113"/>
  </w:num>
  <w:num w:numId="58" w16cid:durableId="1855070171">
    <w:abstractNumId w:val="58"/>
  </w:num>
  <w:num w:numId="59" w16cid:durableId="713430054">
    <w:abstractNumId w:val="29"/>
  </w:num>
  <w:num w:numId="60" w16cid:durableId="1510415018">
    <w:abstractNumId w:val="129"/>
  </w:num>
  <w:num w:numId="61" w16cid:durableId="251623525">
    <w:abstractNumId w:val="184"/>
  </w:num>
  <w:num w:numId="62" w16cid:durableId="769668722">
    <w:abstractNumId w:val="106"/>
  </w:num>
  <w:num w:numId="63" w16cid:durableId="1856770466">
    <w:abstractNumId w:val="138"/>
  </w:num>
  <w:num w:numId="64" w16cid:durableId="1063992479">
    <w:abstractNumId w:val="107"/>
  </w:num>
  <w:num w:numId="65" w16cid:durableId="349844188">
    <w:abstractNumId w:val="23"/>
  </w:num>
  <w:num w:numId="66" w16cid:durableId="1248727906">
    <w:abstractNumId w:val="5"/>
  </w:num>
  <w:num w:numId="67" w16cid:durableId="2117826701">
    <w:abstractNumId w:val="21"/>
  </w:num>
  <w:num w:numId="68" w16cid:durableId="1751349763">
    <w:abstractNumId w:val="7"/>
  </w:num>
  <w:num w:numId="69" w16cid:durableId="667633642">
    <w:abstractNumId w:val="17"/>
  </w:num>
  <w:num w:numId="70" w16cid:durableId="1917548579">
    <w:abstractNumId w:val="20"/>
  </w:num>
  <w:num w:numId="71" w16cid:durableId="1825046970">
    <w:abstractNumId w:val="22"/>
  </w:num>
  <w:num w:numId="72" w16cid:durableId="1469005642">
    <w:abstractNumId w:val="11"/>
  </w:num>
  <w:num w:numId="73" w16cid:durableId="1304233361">
    <w:abstractNumId w:val="152"/>
  </w:num>
  <w:num w:numId="74" w16cid:durableId="1978560765">
    <w:abstractNumId w:val="77"/>
  </w:num>
  <w:num w:numId="75" w16cid:durableId="1580093541">
    <w:abstractNumId w:val="73"/>
  </w:num>
  <w:num w:numId="76" w16cid:durableId="919558819">
    <w:abstractNumId w:val="71"/>
  </w:num>
  <w:num w:numId="77" w16cid:durableId="67387907">
    <w:abstractNumId w:val="156"/>
  </w:num>
  <w:num w:numId="78" w16cid:durableId="61174833">
    <w:abstractNumId w:val="159"/>
  </w:num>
  <w:num w:numId="79" w16cid:durableId="215942818">
    <w:abstractNumId w:val="126"/>
  </w:num>
  <w:num w:numId="80" w16cid:durableId="1363478446">
    <w:abstractNumId w:val="171"/>
  </w:num>
  <w:num w:numId="81" w16cid:durableId="2031636468">
    <w:abstractNumId w:val="195"/>
  </w:num>
  <w:num w:numId="82" w16cid:durableId="908617773">
    <w:abstractNumId w:val="137"/>
  </w:num>
  <w:num w:numId="83" w16cid:durableId="1248540209">
    <w:abstractNumId w:val="122"/>
  </w:num>
  <w:num w:numId="84" w16cid:durableId="490412036">
    <w:abstractNumId w:val="154"/>
  </w:num>
  <w:num w:numId="85" w16cid:durableId="301079162">
    <w:abstractNumId w:val="175"/>
  </w:num>
  <w:num w:numId="86" w16cid:durableId="2088919294">
    <w:abstractNumId w:val="198"/>
  </w:num>
  <w:num w:numId="87" w16cid:durableId="644353907">
    <w:abstractNumId w:val="35"/>
  </w:num>
  <w:num w:numId="88" w16cid:durableId="1063404536">
    <w:abstractNumId w:val="66"/>
  </w:num>
  <w:num w:numId="89" w16cid:durableId="2015061666">
    <w:abstractNumId w:val="118"/>
  </w:num>
  <w:num w:numId="90" w16cid:durableId="1701125100">
    <w:abstractNumId w:val="85"/>
  </w:num>
  <w:num w:numId="91" w16cid:durableId="866018664">
    <w:abstractNumId w:val="103"/>
  </w:num>
  <w:num w:numId="92" w16cid:durableId="992567018">
    <w:abstractNumId w:val="44"/>
  </w:num>
  <w:num w:numId="93" w16cid:durableId="1260677343">
    <w:abstractNumId w:val="132"/>
  </w:num>
  <w:num w:numId="94" w16cid:durableId="499077519">
    <w:abstractNumId w:val="119"/>
  </w:num>
  <w:num w:numId="95" w16cid:durableId="686635256">
    <w:abstractNumId w:val="45"/>
  </w:num>
  <w:num w:numId="96" w16cid:durableId="491021762">
    <w:abstractNumId w:val="147"/>
  </w:num>
  <w:num w:numId="97" w16cid:durableId="1535190513">
    <w:abstractNumId w:val="207"/>
  </w:num>
  <w:num w:numId="98" w16cid:durableId="2060351178">
    <w:abstractNumId w:val="180"/>
  </w:num>
  <w:num w:numId="99" w16cid:durableId="105471725">
    <w:abstractNumId w:val="133"/>
  </w:num>
  <w:num w:numId="100" w16cid:durableId="1983344974">
    <w:abstractNumId w:val="110"/>
  </w:num>
  <w:num w:numId="101" w16cid:durableId="181822474">
    <w:abstractNumId w:val="99"/>
  </w:num>
  <w:num w:numId="102" w16cid:durableId="1142191559">
    <w:abstractNumId w:val="76"/>
  </w:num>
  <w:num w:numId="103" w16cid:durableId="1011949721">
    <w:abstractNumId w:val="155"/>
  </w:num>
  <w:num w:numId="104" w16cid:durableId="1843817598">
    <w:abstractNumId w:val="158"/>
  </w:num>
  <w:num w:numId="105" w16cid:durableId="686492458">
    <w:abstractNumId w:val="196"/>
  </w:num>
  <w:num w:numId="106" w16cid:durableId="1513884024">
    <w:abstractNumId w:val="95"/>
  </w:num>
  <w:num w:numId="107" w16cid:durableId="458687178">
    <w:abstractNumId w:val="206"/>
  </w:num>
  <w:num w:numId="108" w16cid:durableId="1400052026">
    <w:abstractNumId w:val="91"/>
  </w:num>
  <w:num w:numId="109" w16cid:durableId="60911662">
    <w:abstractNumId w:val="115"/>
  </w:num>
  <w:num w:numId="110" w16cid:durableId="194851505">
    <w:abstractNumId w:val="186"/>
  </w:num>
  <w:num w:numId="111" w16cid:durableId="686366361">
    <w:abstractNumId w:val="52"/>
  </w:num>
  <w:num w:numId="112" w16cid:durableId="1534077767">
    <w:abstractNumId w:val="204"/>
  </w:num>
  <w:num w:numId="113" w16cid:durableId="219093703">
    <w:abstractNumId w:val="74"/>
  </w:num>
  <w:num w:numId="114" w16cid:durableId="1783720411">
    <w:abstractNumId w:val="50"/>
  </w:num>
  <w:num w:numId="115" w16cid:durableId="283737065">
    <w:abstractNumId w:val="81"/>
  </w:num>
  <w:num w:numId="116" w16cid:durableId="22832645">
    <w:abstractNumId w:val="80"/>
  </w:num>
  <w:num w:numId="117" w16cid:durableId="6517160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149784378">
    <w:abstractNumId w:val="168"/>
  </w:num>
  <w:num w:numId="119" w16cid:durableId="2031445965">
    <w:abstractNumId w:val="176"/>
  </w:num>
  <w:num w:numId="120" w16cid:durableId="1484347159">
    <w:abstractNumId w:val="89"/>
  </w:num>
  <w:num w:numId="121" w16cid:durableId="916286280">
    <w:abstractNumId w:val="30"/>
  </w:num>
  <w:num w:numId="122" w16cid:durableId="1875650162">
    <w:abstractNumId w:val="37"/>
  </w:num>
  <w:num w:numId="123" w16cid:durableId="28385882">
    <w:abstractNumId w:val="203"/>
  </w:num>
  <w:num w:numId="124" w16cid:durableId="332218859">
    <w:abstractNumId w:val="26"/>
  </w:num>
  <w:num w:numId="125" w16cid:durableId="103883810">
    <w:abstractNumId w:val="32"/>
  </w:num>
  <w:num w:numId="126" w16cid:durableId="1112282082">
    <w:abstractNumId w:val="128"/>
  </w:num>
  <w:num w:numId="127" w16cid:durableId="1677729265">
    <w:abstractNumId w:val="60"/>
  </w:num>
  <w:num w:numId="128" w16cid:durableId="986276052">
    <w:abstractNumId w:val="145"/>
  </w:num>
  <w:num w:numId="129" w16cid:durableId="192769847">
    <w:abstractNumId w:val="94"/>
  </w:num>
  <w:num w:numId="130" w16cid:durableId="881668991">
    <w:abstractNumId w:val="57"/>
  </w:num>
  <w:num w:numId="131" w16cid:durableId="69238228">
    <w:abstractNumId w:val="134"/>
  </w:num>
  <w:num w:numId="132" w16cid:durableId="1703285326">
    <w:abstractNumId w:val="67"/>
  </w:num>
  <w:num w:numId="133" w16cid:durableId="224411290">
    <w:abstractNumId w:val="141"/>
  </w:num>
  <w:num w:numId="134" w16cid:durableId="683752775">
    <w:abstractNumId w:val="114"/>
  </w:num>
  <w:num w:numId="135" w16cid:durableId="70398194">
    <w:abstractNumId w:val="33"/>
  </w:num>
  <w:num w:numId="136" w16cid:durableId="659191540">
    <w:abstractNumId w:val="82"/>
  </w:num>
  <w:num w:numId="137" w16cid:durableId="17702022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577596866">
    <w:abstractNumId w:val="34"/>
  </w:num>
  <w:num w:numId="139" w16cid:durableId="1103919237">
    <w:abstractNumId w:val="43"/>
  </w:num>
  <w:num w:numId="140" w16cid:durableId="1791239374">
    <w:abstractNumId w:val="169"/>
  </w:num>
  <w:num w:numId="141" w16cid:durableId="403338552">
    <w:abstractNumId w:val="127"/>
  </w:num>
  <w:num w:numId="142" w16cid:durableId="1393037011">
    <w:abstractNumId w:val="96"/>
  </w:num>
  <w:num w:numId="143" w16cid:durableId="1101072333">
    <w:abstractNumId w:val="163"/>
  </w:num>
  <w:num w:numId="144" w16cid:durableId="1045956207">
    <w:abstractNumId w:val="92"/>
  </w:num>
  <w:num w:numId="145" w16cid:durableId="1083377362">
    <w:abstractNumId w:val="98"/>
  </w:num>
  <w:num w:numId="146" w16cid:durableId="820463678">
    <w:abstractNumId w:val="211"/>
  </w:num>
  <w:num w:numId="147" w16cid:durableId="2130077964">
    <w:abstractNumId w:val="83"/>
  </w:num>
  <w:num w:numId="148" w16cid:durableId="164133993">
    <w:abstractNumId w:val="187"/>
  </w:num>
  <w:num w:numId="149" w16cid:durableId="1428771171">
    <w:abstractNumId w:val="164"/>
  </w:num>
  <w:num w:numId="150" w16cid:durableId="1535726867">
    <w:abstractNumId w:val="46"/>
  </w:num>
  <w:num w:numId="151" w16cid:durableId="1824732093">
    <w:abstractNumId w:val="192"/>
  </w:num>
  <w:num w:numId="152" w16cid:durableId="14617378">
    <w:abstractNumId w:val="132"/>
  </w:num>
  <w:num w:numId="153" w16cid:durableId="1544519118">
    <w:abstractNumId w:val="76"/>
  </w:num>
  <w:num w:numId="154" w16cid:durableId="79522193">
    <w:abstractNumId w:val="123"/>
  </w:num>
  <w:num w:numId="155" w16cid:durableId="1274173828">
    <w:abstractNumId w:val="63"/>
  </w:num>
  <w:num w:numId="156" w16cid:durableId="101536653">
    <w:abstractNumId w:val="182"/>
  </w:num>
  <w:num w:numId="157" w16cid:durableId="1789279995">
    <w:abstractNumId w:val="27"/>
  </w:num>
  <w:num w:numId="158" w16cid:durableId="1420759525">
    <w:abstractNumId w:val="177"/>
  </w:num>
  <w:num w:numId="159" w16cid:durableId="363408289">
    <w:abstractNumId w:val="0"/>
  </w:num>
  <w:num w:numId="160" w16cid:durableId="2122605265">
    <w:abstractNumId w:val="79"/>
  </w:num>
  <w:num w:numId="161" w16cid:durableId="533276335">
    <w:abstractNumId w:val="47"/>
  </w:num>
  <w:num w:numId="162" w16cid:durableId="1760563456">
    <w:abstractNumId w:val="148"/>
  </w:num>
  <w:num w:numId="163" w16cid:durableId="641615088">
    <w:abstractNumId w:val="42"/>
  </w:num>
  <w:num w:numId="164" w16cid:durableId="922909606">
    <w:abstractNumId w:val="212"/>
  </w:num>
  <w:num w:numId="165" w16cid:durableId="1809937230">
    <w:abstractNumId w:val="160"/>
  </w:num>
  <w:num w:numId="166" w16cid:durableId="43648536">
    <w:abstractNumId w:val="165"/>
  </w:num>
  <w:num w:numId="167" w16cid:durableId="994919968">
    <w:abstractNumId w:val="149"/>
  </w:num>
  <w:num w:numId="168" w16cid:durableId="647131959">
    <w:abstractNumId w:val="205"/>
  </w:num>
  <w:num w:numId="169" w16cid:durableId="124128218">
    <w:abstractNumId w:val="70"/>
  </w:num>
  <w:num w:numId="170" w16cid:durableId="887256650">
    <w:abstractNumId w:val="135"/>
  </w:num>
  <w:num w:numId="171" w16cid:durableId="5007059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704094135">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89007319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892734328">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189875197">
    <w:abstractNumId w:val="49"/>
  </w:num>
  <w:num w:numId="176" w16cid:durableId="352388297">
    <w:abstractNumId w:val="48"/>
  </w:num>
  <w:num w:numId="177" w16cid:durableId="1641304123">
    <w:abstractNumId w:val="210"/>
  </w:num>
  <w:num w:numId="178" w16cid:durableId="428165259">
    <w:abstractNumId w:val="53"/>
  </w:num>
  <w:num w:numId="179" w16cid:durableId="136187798">
    <w:abstractNumId w:val="201"/>
  </w:num>
  <w:num w:numId="180" w16cid:durableId="1391230187">
    <w:abstractNumId w:val="31"/>
  </w:num>
  <w:num w:numId="181" w16cid:durableId="1905986642">
    <w:abstractNumId w:val="117"/>
  </w:num>
  <w:num w:numId="182" w16cid:durableId="1346055451">
    <w:abstractNumId w:val="109"/>
  </w:num>
  <w:num w:numId="183" w16cid:durableId="1033075453">
    <w:abstractNumId w:val="84"/>
  </w:num>
  <w:num w:numId="184" w16cid:durableId="2095737801">
    <w:abstractNumId w:val="162"/>
  </w:num>
  <w:num w:numId="185" w16cid:durableId="571307425">
    <w:abstractNumId w:val="131"/>
  </w:num>
  <w:num w:numId="186" w16cid:durableId="1047022477">
    <w:abstractNumId w:val="97"/>
  </w:num>
  <w:num w:numId="187" w16cid:durableId="1139759360">
    <w:abstractNumId w:val="208"/>
  </w:num>
  <w:num w:numId="188" w16cid:durableId="295141249">
    <w:abstractNumId w:val="108"/>
  </w:num>
  <w:num w:numId="189" w16cid:durableId="836964560">
    <w:abstractNumId w:val="38"/>
  </w:num>
  <w:num w:numId="190" w16cid:durableId="960650969">
    <w:abstractNumId w:val="202"/>
  </w:num>
  <w:num w:numId="191" w16cid:durableId="737437623">
    <w:abstractNumId w:val="167"/>
  </w:num>
  <w:num w:numId="192" w16cid:durableId="222906661">
    <w:abstractNumId w:val="136"/>
  </w:num>
  <w:num w:numId="193" w16cid:durableId="1188789226">
    <w:abstractNumId w:val="194"/>
  </w:num>
  <w:num w:numId="194" w16cid:durableId="33696281">
    <w:abstractNumId w:val="183"/>
  </w:num>
  <w:num w:numId="195" w16cid:durableId="485781501">
    <w:abstractNumId w:val="75"/>
  </w:num>
  <w:num w:numId="196" w16cid:durableId="1705710696">
    <w:abstractNumId w:val="172"/>
  </w:num>
  <w:num w:numId="197" w16cid:durableId="335040447">
    <w:abstractNumId w:val="191"/>
  </w:num>
  <w:num w:numId="198" w16cid:durableId="2129161268">
    <w:abstractNumId w:val="209"/>
  </w:num>
  <w:num w:numId="199" w16cid:durableId="2131824498">
    <w:abstractNumId w:val="173"/>
  </w:num>
  <w:num w:numId="200" w16cid:durableId="1456830995">
    <w:abstractNumId w:val="199"/>
  </w:num>
  <w:num w:numId="201" w16cid:durableId="1464537652">
    <w:abstractNumId w:val="101"/>
  </w:num>
  <w:num w:numId="202" w16cid:durableId="265776480">
    <w:abstractNumId w:val="153"/>
  </w:num>
  <w:num w:numId="203" w16cid:durableId="1714572324">
    <w:abstractNumId w:val="157"/>
    <w:lvlOverride w:ilvl="0">
      <w:startOverride w:val="1"/>
    </w:lvlOverride>
    <w:lvlOverride w:ilvl="1"/>
    <w:lvlOverride w:ilvl="2"/>
    <w:lvlOverride w:ilvl="3"/>
    <w:lvlOverride w:ilvl="4"/>
    <w:lvlOverride w:ilvl="5"/>
    <w:lvlOverride w:ilvl="6"/>
    <w:lvlOverride w:ilvl="7"/>
    <w:lvlOverride w:ilvl="8"/>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l-PL" w:vendorID="12" w:dllVersion="512" w:checkStyle="1"/>
  <w:proofState w:spelling="clean"/>
  <w:trackRevisions/>
  <w:documentProtection w:edit="trackedChanges" w:enforcement="1" w:cryptProviderType="rsaAES" w:cryptAlgorithmClass="hash" w:cryptAlgorithmType="typeAny" w:cryptAlgorithmSid="14" w:cryptSpinCount="100000" w:hash="pBB/q+XmRrJH3F1TROBqjr58GanW7xahOGVoGe+a3PfzCs1VIYvFjk1pJJd1cwk6SiiF+yagagqB9cXMlgIStA==" w:salt="co3lNsJRI4bwGzM+xiCGDA=="/>
  <w:defaultTabStop w:val="709"/>
  <w:hyphenationZone w:val="425"/>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AE5"/>
    <w:rsid w:val="00000C48"/>
    <w:rsid w:val="00002367"/>
    <w:rsid w:val="000023D4"/>
    <w:rsid w:val="00002CB0"/>
    <w:rsid w:val="000034CF"/>
    <w:rsid w:val="00003EE6"/>
    <w:rsid w:val="00003FEF"/>
    <w:rsid w:val="000048E3"/>
    <w:rsid w:val="00005358"/>
    <w:rsid w:val="00005E06"/>
    <w:rsid w:val="0000694B"/>
    <w:rsid w:val="00007D6B"/>
    <w:rsid w:val="00010951"/>
    <w:rsid w:val="000111A0"/>
    <w:rsid w:val="0001156A"/>
    <w:rsid w:val="00011AB2"/>
    <w:rsid w:val="00011CB2"/>
    <w:rsid w:val="00011CC0"/>
    <w:rsid w:val="00012759"/>
    <w:rsid w:val="00012BA9"/>
    <w:rsid w:val="00012E08"/>
    <w:rsid w:val="000133A8"/>
    <w:rsid w:val="0001343B"/>
    <w:rsid w:val="0001361F"/>
    <w:rsid w:val="00013915"/>
    <w:rsid w:val="00014B49"/>
    <w:rsid w:val="00015530"/>
    <w:rsid w:val="0001758D"/>
    <w:rsid w:val="00020225"/>
    <w:rsid w:val="0002052B"/>
    <w:rsid w:val="0002079A"/>
    <w:rsid w:val="00020ADE"/>
    <w:rsid w:val="000212CA"/>
    <w:rsid w:val="000222D7"/>
    <w:rsid w:val="00022488"/>
    <w:rsid w:val="00022660"/>
    <w:rsid w:val="00024006"/>
    <w:rsid w:val="0002544C"/>
    <w:rsid w:val="00026547"/>
    <w:rsid w:val="00027550"/>
    <w:rsid w:val="00030079"/>
    <w:rsid w:val="000303BE"/>
    <w:rsid w:val="0003071D"/>
    <w:rsid w:val="000311C5"/>
    <w:rsid w:val="00031AB8"/>
    <w:rsid w:val="00032D2D"/>
    <w:rsid w:val="00032E9D"/>
    <w:rsid w:val="000336F9"/>
    <w:rsid w:val="00033A51"/>
    <w:rsid w:val="000341B5"/>
    <w:rsid w:val="000349E0"/>
    <w:rsid w:val="0003542B"/>
    <w:rsid w:val="000355E2"/>
    <w:rsid w:val="00035B54"/>
    <w:rsid w:val="00035F95"/>
    <w:rsid w:val="000360F5"/>
    <w:rsid w:val="00036493"/>
    <w:rsid w:val="000364DE"/>
    <w:rsid w:val="00036B48"/>
    <w:rsid w:val="00036F5D"/>
    <w:rsid w:val="00037326"/>
    <w:rsid w:val="0003734D"/>
    <w:rsid w:val="000373F9"/>
    <w:rsid w:val="00040849"/>
    <w:rsid w:val="00040957"/>
    <w:rsid w:val="00040F30"/>
    <w:rsid w:val="000423F1"/>
    <w:rsid w:val="00042AF0"/>
    <w:rsid w:val="000437E8"/>
    <w:rsid w:val="0004663E"/>
    <w:rsid w:val="00046C4F"/>
    <w:rsid w:val="000515FE"/>
    <w:rsid w:val="000516E7"/>
    <w:rsid w:val="000524B5"/>
    <w:rsid w:val="000524CE"/>
    <w:rsid w:val="00052C75"/>
    <w:rsid w:val="00052EE7"/>
    <w:rsid w:val="0005314E"/>
    <w:rsid w:val="00053F40"/>
    <w:rsid w:val="0005403B"/>
    <w:rsid w:val="00054209"/>
    <w:rsid w:val="0005426A"/>
    <w:rsid w:val="00054E2D"/>
    <w:rsid w:val="00055117"/>
    <w:rsid w:val="00055E97"/>
    <w:rsid w:val="0005639E"/>
    <w:rsid w:val="00056483"/>
    <w:rsid w:val="000566E1"/>
    <w:rsid w:val="000571E8"/>
    <w:rsid w:val="000577EA"/>
    <w:rsid w:val="00057A12"/>
    <w:rsid w:val="00060864"/>
    <w:rsid w:val="000618BC"/>
    <w:rsid w:val="00061A04"/>
    <w:rsid w:val="0006206E"/>
    <w:rsid w:val="0006214A"/>
    <w:rsid w:val="00062C7F"/>
    <w:rsid w:val="00062F50"/>
    <w:rsid w:val="00064DB8"/>
    <w:rsid w:val="0006506C"/>
    <w:rsid w:val="00065998"/>
    <w:rsid w:val="0006619B"/>
    <w:rsid w:val="0006727A"/>
    <w:rsid w:val="00067B2E"/>
    <w:rsid w:val="00067ED7"/>
    <w:rsid w:val="00067FE5"/>
    <w:rsid w:val="000701C4"/>
    <w:rsid w:val="000703FC"/>
    <w:rsid w:val="00070728"/>
    <w:rsid w:val="000715E6"/>
    <w:rsid w:val="0007177A"/>
    <w:rsid w:val="000747EF"/>
    <w:rsid w:val="00076258"/>
    <w:rsid w:val="0007640C"/>
    <w:rsid w:val="000807BA"/>
    <w:rsid w:val="0008117F"/>
    <w:rsid w:val="000812E8"/>
    <w:rsid w:val="0008157B"/>
    <w:rsid w:val="00081B57"/>
    <w:rsid w:val="00082C01"/>
    <w:rsid w:val="000830F2"/>
    <w:rsid w:val="00083EF3"/>
    <w:rsid w:val="00084587"/>
    <w:rsid w:val="00085719"/>
    <w:rsid w:val="00085D10"/>
    <w:rsid w:val="0008657F"/>
    <w:rsid w:val="000868A4"/>
    <w:rsid w:val="000878A4"/>
    <w:rsid w:val="00087B3C"/>
    <w:rsid w:val="00090414"/>
    <w:rsid w:val="000914D2"/>
    <w:rsid w:val="000915F6"/>
    <w:rsid w:val="000915F9"/>
    <w:rsid w:val="00092FE3"/>
    <w:rsid w:val="00093804"/>
    <w:rsid w:val="00093F35"/>
    <w:rsid w:val="00095259"/>
    <w:rsid w:val="0009578A"/>
    <w:rsid w:val="000965A8"/>
    <w:rsid w:val="00096932"/>
    <w:rsid w:val="00097F82"/>
    <w:rsid w:val="000A0FC1"/>
    <w:rsid w:val="000A11B5"/>
    <w:rsid w:val="000A1E87"/>
    <w:rsid w:val="000A2401"/>
    <w:rsid w:val="000A2C74"/>
    <w:rsid w:val="000A3104"/>
    <w:rsid w:val="000A3127"/>
    <w:rsid w:val="000A3582"/>
    <w:rsid w:val="000A3D18"/>
    <w:rsid w:val="000A3F7E"/>
    <w:rsid w:val="000A453E"/>
    <w:rsid w:val="000A464B"/>
    <w:rsid w:val="000A4D03"/>
    <w:rsid w:val="000A56C6"/>
    <w:rsid w:val="000A57E1"/>
    <w:rsid w:val="000A66EA"/>
    <w:rsid w:val="000A6779"/>
    <w:rsid w:val="000A68DB"/>
    <w:rsid w:val="000A7D12"/>
    <w:rsid w:val="000B0913"/>
    <w:rsid w:val="000B0DD2"/>
    <w:rsid w:val="000B10E4"/>
    <w:rsid w:val="000B1246"/>
    <w:rsid w:val="000B29FE"/>
    <w:rsid w:val="000B2C74"/>
    <w:rsid w:val="000B2D38"/>
    <w:rsid w:val="000B3CFF"/>
    <w:rsid w:val="000B400A"/>
    <w:rsid w:val="000B447F"/>
    <w:rsid w:val="000B45C6"/>
    <w:rsid w:val="000B4D1E"/>
    <w:rsid w:val="000B5256"/>
    <w:rsid w:val="000B5475"/>
    <w:rsid w:val="000B5A6D"/>
    <w:rsid w:val="000B6E4F"/>
    <w:rsid w:val="000B7046"/>
    <w:rsid w:val="000B7089"/>
    <w:rsid w:val="000B73A7"/>
    <w:rsid w:val="000B7C1A"/>
    <w:rsid w:val="000C017C"/>
    <w:rsid w:val="000C0677"/>
    <w:rsid w:val="000C0D93"/>
    <w:rsid w:val="000C13F8"/>
    <w:rsid w:val="000C1634"/>
    <w:rsid w:val="000C1927"/>
    <w:rsid w:val="000C1DB1"/>
    <w:rsid w:val="000C2142"/>
    <w:rsid w:val="000C235D"/>
    <w:rsid w:val="000C2481"/>
    <w:rsid w:val="000C3297"/>
    <w:rsid w:val="000C35E8"/>
    <w:rsid w:val="000C36D5"/>
    <w:rsid w:val="000C3A2D"/>
    <w:rsid w:val="000C4788"/>
    <w:rsid w:val="000C4AE5"/>
    <w:rsid w:val="000C51C9"/>
    <w:rsid w:val="000C5462"/>
    <w:rsid w:val="000C5690"/>
    <w:rsid w:val="000C5ABD"/>
    <w:rsid w:val="000D0437"/>
    <w:rsid w:val="000D09CD"/>
    <w:rsid w:val="000D0E2E"/>
    <w:rsid w:val="000D192A"/>
    <w:rsid w:val="000D27AD"/>
    <w:rsid w:val="000D2AAB"/>
    <w:rsid w:val="000D31D0"/>
    <w:rsid w:val="000D3817"/>
    <w:rsid w:val="000D3FEE"/>
    <w:rsid w:val="000D5644"/>
    <w:rsid w:val="000D577F"/>
    <w:rsid w:val="000D6179"/>
    <w:rsid w:val="000D6234"/>
    <w:rsid w:val="000D6F7E"/>
    <w:rsid w:val="000D75D4"/>
    <w:rsid w:val="000E004A"/>
    <w:rsid w:val="000E031D"/>
    <w:rsid w:val="000E12A0"/>
    <w:rsid w:val="000E237E"/>
    <w:rsid w:val="000E378F"/>
    <w:rsid w:val="000E3F46"/>
    <w:rsid w:val="000E49A7"/>
    <w:rsid w:val="000E4C3B"/>
    <w:rsid w:val="000E4D0E"/>
    <w:rsid w:val="000E4D42"/>
    <w:rsid w:val="000E4E03"/>
    <w:rsid w:val="000E4EED"/>
    <w:rsid w:val="000E56AC"/>
    <w:rsid w:val="000E58B9"/>
    <w:rsid w:val="000E5A59"/>
    <w:rsid w:val="000E605E"/>
    <w:rsid w:val="000E6B25"/>
    <w:rsid w:val="000E707B"/>
    <w:rsid w:val="000E7255"/>
    <w:rsid w:val="000E74B9"/>
    <w:rsid w:val="000E779B"/>
    <w:rsid w:val="000F0D44"/>
    <w:rsid w:val="000F13F9"/>
    <w:rsid w:val="000F1499"/>
    <w:rsid w:val="000F15B4"/>
    <w:rsid w:val="000F3502"/>
    <w:rsid w:val="000F3531"/>
    <w:rsid w:val="000F3858"/>
    <w:rsid w:val="000F4690"/>
    <w:rsid w:val="000F4DF5"/>
    <w:rsid w:val="000F57CF"/>
    <w:rsid w:val="000F597E"/>
    <w:rsid w:val="000F5AA1"/>
    <w:rsid w:val="000F5ADA"/>
    <w:rsid w:val="000F5FA5"/>
    <w:rsid w:val="000F63F4"/>
    <w:rsid w:val="000F6516"/>
    <w:rsid w:val="000F7AC7"/>
    <w:rsid w:val="00100239"/>
    <w:rsid w:val="0010178B"/>
    <w:rsid w:val="00102CAE"/>
    <w:rsid w:val="00103F0E"/>
    <w:rsid w:val="00105C02"/>
    <w:rsid w:val="00105CBF"/>
    <w:rsid w:val="00106C20"/>
    <w:rsid w:val="001072DF"/>
    <w:rsid w:val="0010775F"/>
    <w:rsid w:val="0010793C"/>
    <w:rsid w:val="00107B9B"/>
    <w:rsid w:val="00110E54"/>
    <w:rsid w:val="00110FE9"/>
    <w:rsid w:val="00111983"/>
    <w:rsid w:val="00111BDC"/>
    <w:rsid w:val="00112903"/>
    <w:rsid w:val="00112BAC"/>
    <w:rsid w:val="00113118"/>
    <w:rsid w:val="0011347A"/>
    <w:rsid w:val="0011372A"/>
    <w:rsid w:val="001143F7"/>
    <w:rsid w:val="00114736"/>
    <w:rsid w:val="00114B8C"/>
    <w:rsid w:val="00114C59"/>
    <w:rsid w:val="00114C8D"/>
    <w:rsid w:val="00114E00"/>
    <w:rsid w:val="001158D1"/>
    <w:rsid w:val="00116852"/>
    <w:rsid w:val="0011693B"/>
    <w:rsid w:val="001172D1"/>
    <w:rsid w:val="0011793A"/>
    <w:rsid w:val="00117AE6"/>
    <w:rsid w:val="001202ED"/>
    <w:rsid w:val="00121216"/>
    <w:rsid w:val="001214D4"/>
    <w:rsid w:val="00123808"/>
    <w:rsid w:val="0012383D"/>
    <w:rsid w:val="0012407D"/>
    <w:rsid w:val="00124587"/>
    <w:rsid w:val="00126C86"/>
    <w:rsid w:val="001271D4"/>
    <w:rsid w:val="001275D1"/>
    <w:rsid w:val="00127833"/>
    <w:rsid w:val="00127837"/>
    <w:rsid w:val="0013006C"/>
    <w:rsid w:val="00130676"/>
    <w:rsid w:val="00131BDF"/>
    <w:rsid w:val="001327B3"/>
    <w:rsid w:val="00132820"/>
    <w:rsid w:val="001328A0"/>
    <w:rsid w:val="00132CCC"/>
    <w:rsid w:val="00133DB4"/>
    <w:rsid w:val="00133DFB"/>
    <w:rsid w:val="001344F6"/>
    <w:rsid w:val="001350E9"/>
    <w:rsid w:val="00137414"/>
    <w:rsid w:val="00137B4E"/>
    <w:rsid w:val="001406DA"/>
    <w:rsid w:val="00140E73"/>
    <w:rsid w:val="00140FB5"/>
    <w:rsid w:val="0014148B"/>
    <w:rsid w:val="00141AB0"/>
    <w:rsid w:val="00141AEC"/>
    <w:rsid w:val="00141C93"/>
    <w:rsid w:val="001421D1"/>
    <w:rsid w:val="0014228B"/>
    <w:rsid w:val="00142A78"/>
    <w:rsid w:val="00142D65"/>
    <w:rsid w:val="00144697"/>
    <w:rsid w:val="0014475A"/>
    <w:rsid w:val="001449C1"/>
    <w:rsid w:val="00146274"/>
    <w:rsid w:val="00146B38"/>
    <w:rsid w:val="00146CE4"/>
    <w:rsid w:val="00147820"/>
    <w:rsid w:val="00147D02"/>
    <w:rsid w:val="00147D31"/>
    <w:rsid w:val="00150639"/>
    <w:rsid w:val="00150D44"/>
    <w:rsid w:val="00152098"/>
    <w:rsid w:val="001521A9"/>
    <w:rsid w:val="00152597"/>
    <w:rsid w:val="00152994"/>
    <w:rsid w:val="00152D34"/>
    <w:rsid w:val="001537C3"/>
    <w:rsid w:val="001539D0"/>
    <w:rsid w:val="00153DCF"/>
    <w:rsid w:val="00154964"/>
    <w:rsid w:val="0015505B"/>
    <w:rsid w:val="00156027"/>
    <w:rsid w:val="0016041A"/>
    <w:rsid w:val="00161B56"/>
    <w:rsid w:val="001625C7"/>
    <w:rsid w:val="00162F3A"/>
    <w:rsid w:val="001634CC"/>
    <w:rsid w:val="00164377"/>
    <w:rsid w:val="001657A2"/>
    <w:rsid w:val="00165829"/>
    <w:rsid w:val="00166380"/>
    <w:rsid w:val="00166452"/>
    <w:rsid w:val="001675A0"/>
    <w:rsid w:val="001679C9"/>
    <w:rsid w:val="00170669"/>
    <w:rsid w:val="0017079B"/>
    <w:rsid w:val="00170A5D"/>
    <w:rsid w:val="00170FFA"/>
    <w:rsid w:val="0017105F"/>
    <w:rsid w:val="001713D9"/>
    <w:rsid w:val="00171F32"/>
    <w:rsid w:val="00172025"/>
    <w:rsid w:val="00172BC3"/>
    <w:rsid w:val="00172F4A"/>
    <w:rsid w:val="00173040"/>
    <w:rsid w:val="00173B7F"/>
    <w:rsid w:val="00173F85"/>
    <w:rsid w:val="001743DC"/>
    <w:rsid w:val="00174AE7"/>
    <w:rsid w:val="00174FAC"/>
    <w:rsid w:val="0017562D"/>
    <w:rsid w:val="00175751"/>
    <w:rsid w:val="00175CA5"/>
    <w:rsid w:val="001769E6"/>
    <w:rsid w:val="00176F6A"/>
    <w:rsid w:val="0018063D"/>
    <w:rsid w:val="0018089E"/>
    <w:rsid w:val="00180904"/>
    <w:rsid w:val="00181605"/>
    <w:rsid w:val="001825A8"/>
    <w:rsid w:val="0018325A"/>
    <w:rsid w:val="0018355C"/>
    <w:rsid w:val="0018453E"/>
    <w:rsid w:val="00184F8D"/>
    <w:rsid w:val="0018719F"/>
    <w:rsid w:val="001871E8"/>
    <w:rsid w:val="00187D14"/>
    <w:rsid w:val="00191497"/>
    <w:rsid w:val="001914E7"/>
    <w:rsid w:val="00192F00"/>
    <w:rsid w:val="00192F14"/>
    <w:rsid w:val="00193A5C"/>
    <w:rsid w:val="00193B08"/>
    <w:rsid w:val="00194572"/>
    <w:rsid w:val="001955B1"/>
    <w:rsid w:val="001956FC"/>
    <w:rsid w:val="0019573E"/>
    <w:rsid w:val="001972E3"/>
    <w:rsid w:val="001977B4"/>
    <w:rsid w:val="00197902"/>
    <w:rsid w:val="00197B67"/>
    <w:rsid w:val="00197BA2"/>
    <w:rsid w:val="00197DE1"/>
    <w:rsid w:val="00197DE4"/>
    <w:rsid w:val="001A0C7C"/>
    <w:rsid w:val="001A0E0C"/>
    <w:rsid w:val="001A2BA6"/>
    <w:rsid w:val="001A3259"/>
    <w:rsid w:val="001A3948"/>
    <w:rsid w:val="001A3F3F"/>
    <w:rsid w:val="001A4B70"/>
    <w:rsid w:val="001A5595"/>
    <w:rsid w:val="001B00DF"/>
    <w:rsid w:val="001B10F1"/>
    <w:rsid w:val="001B295D"/>
    <w:rsid w:val="001B3262"/>
    <w:rsid w:val="001B4BF8"/>
    <w:rsid w:val="001B51AB"/>
    <w:rsid w:val="001B541A"/>
    <w:rsid w:val="001B6288"/>
    <w:rsid w:val="001B7380"/>
    <w:rsid w:val="001B741A"/>
    <w:rsid w:val="001B7A4B"/>
    <w:rsid w:val="001B7E87"/>
    <w:rsid w:val="001C0922"/>
    <w:rsid w:val="001C096D"/>
    <w:rsid w:val="001C0D33"/>
    <w:rsid w:val="001C18F5"/>
    <w:rsid w:val="001C219C"/>
    <w:rsid w:val="001C2A0F"/>
    <w:rsid w:val="001C2DAC"/>
    <w:rsid w:val="001C2EF9"/>
    <w:rsid w:val="001C2F90"/>
    <w:rsid w:val="001C31CD"/>
    <w:rsid w:val="001C3783"/>
    <w:rsid w:val="001C3A7B"/>
    <w:rsid w:val="001C4099"/>
    <w:rsid w:val="001C4195"/>
    <w:rsid w:val="001C44C4"/>
    <w:rsid w:val="001C56F9"/>
    <w:rsid w:val="001C5ABD"/>
    <w:rsid w:val="001C6229"/>
    <w:rsid w:val="001C639A"/>
    <w:rsid w:val="001C64F0"/>
    <w:rsid w:val="001C6D2E"/>
    <w:rsid w:val="001C760C"/>
    <w:rsid w:val="001C7A8F"/>
    <w:rsid w:val="001D07DE"/>
    <w:rsid w:val="001D1839"/>
    <w:rsid w:val="001D1A0B"/>
    <w:rsid w:val="001D1F9F"/>
    <w:rsid w:val="001D2D50"/>
    <w:rsid w:val="001D41B6"/>
    <w:rsid w:val="001D42ED"/>
    <w:rsid w:val="001D478A"/>
    <w:rsid w:val="001D4B50"/>
    <w:rsid w:val="001D4DCF"/>
    <w:rsid w:val="001D558B"/>
    <w:rsid w:val="001D6197"/>
    <w:rsid w:val="001D6879"/>
    <w:rsid w:val="001D73D1"/>
    <w:rsid w:val="001D7405"/>
    <w:rsid w:val="001D75D0"/>
    <w:rsid w:val="001D7B10"/>
    <w:rsid w:val="001D7D59"/>
    <w:rsid w:val="001D7F4E"/>
    <w:rsid w:val="001E0202"/>
    <w:rsid w:val="001E08A8"/>
    <w:rsid w:val="001E0BCC"/>
    <w:rsid w:val="001E11F3"/>
    <w:rsid w:val="001E2252"/>
    <w:rsid w:val="001E27FB"/>
    <w:rsid w:val="001E28EE"/>
    <w:rsid w:val="001E2A46"/>
    <w:rsid w:val="001E305E"/>
    <w:rsid w:val="001E3D69"/>
    <w:rsid w:val="001E41A5"/>
    <w:rsid w:val="001E4F44"/>
    <w:rsid w:val="001E5019"/>
    <w:rsid w:val="001E5B76"/>
    <w:rsid w:val="001E5FC3"/>
    <w:rsid w:val="001E7124"/>
    <w:rsid w:val="001E7143"/>
    <w:rsid w:val="001E71E4"/>
    <w:rsid w:val="001E744E"/>
    <w:rsid w:val="001E771E"/>
    <w:rsid w:val="001F05A1"/>
    <w:rsid w:val="001F0A69"/>
    <w:rsid w:val="001F0B47"/>
    <w:rsid w:val="001F0F6A"/>
    <w:rsid w:val="001F13DC"/>
    <w:rsid w:val="001F1E25"/>
    <w:rsid w:val="001F1F65"/>
    <w:rsid w:val="001F2D13"/>
    <w:rsid w:val="001F37F6"/>
    <w:rsid w:val="001F3807"/>
    <w:rsid w:val="001F439B"/>
    <w:rsid w:val="001F4986"/>
    <w:rsid w:val="001F4BA3"/>
    <w:rsid w:val="001F5C4F"/>
    <w:rsid w:val="001F7DC5"/>
    <w:rsid w:val="002003F2"/>
    <w:rsid w:val="002008F7"/>
    <w:rsid w:val="00201170"/>
    <w:rsid w:val="00201BA6"/>
    <w:rsid w:val="00201FF9"/>
    <w:rsid w:val="00202168"/>
    <w:rsid w:val="00202488"/>
    <w:rsid w:val="00203053"/>
    <w:rsid w:val="0020370B"/>
    <w:rsid w:val="00203906"/>
    <w:rsid w:val="00204548"/>
    <w:rsid w:val="002047CF"/>
    <w:rsid w:val="002049FA"/>
    <w:rsid w:val="00204DA3"/>
    <w:rsid w:val="00205740"/>
    <w:rsid w:val="00206282"/>
    <w:rsid w:val="00206383"/>
    <w:rsid w:val="00207575"/>
    <w:rsid w:val="0021013E"/>
    <w:rsid w:val="0021071D"/>
    <w:rsid w:val="00210A94"/>
    <w:rsid w:val="00211534"/>
    <w:rsid w:val="00211C75"/>
    <w:rsid w:val="00211F55"/>
    <w:rsid w:val="00211FAE"/>
    <w:rsid w:val="00211FDA"/>
    <w:rsid w:val="00212465"/>
    <w:rsid w:val="0021252A"/>
    <w:rsid w:val="00212692"/>
    <w:rsid w:val="002132A0"/>
    <w:rsid w:val="00213B96"/>
    <w:rsid w:val="00214105"/>
    <w:rsid w:val="00214118"/>
    <w:rsid w:val="00214695"/>
    <w:rsid w:val="00214DFF"/>
    <w:rsid w:val="00215470"/>
    <w:rsid w:val="00215F30"/>
    <w:rsid w:val="00216277"/>
    <w:rsid w:val="00216F8A"/>
    <w:rsid w:val="00217C37"/>
    <w:rsid w:val="00217C98"/>
    <w:rsid w:val="00217D6B"/>
    <w:rsid w:val="00220C68"/>
    <w:rsid w:val="0022114D"/>
    <w:rsid w:val="0022212F"/>
    <w:rsid w:val="002221F0"/>
    <w:rsid w:val="00222AEB"/>
    <w:rsid w:val="00222F7D"/>
    <w:rsid w:val="002232AD"/>
    <w:rsid w:val="00223509"/>
    <w:rsid w:val="0022382E"/>
    <w:rsid w:val="00223EA3"/>
    <w:rsid w:val="00224008"/>
    <w:rsid w:val="002243FB"/>
    <w:rsid w:val="00225827"/>
    <w:rsid w:val="00227E03"/>
    <w:rsid w:val="00230524"/>
    <w:rsid w:val="00230E60"/>
    <w:rsid w:val="002326FF"/>
    <w:rsid w:val="002336FC"/>
    <w:rsid w:val="002344B4"/>
    <w:rsid w:val="00235365"/>
    <w:rsid w:val="00235B3F"/>
    <w:rsid w:val="00235F0A"/>
    <w:rsid w:val="00235F9F"/>
    <w:rsid w:val="00236DFC"/>
    <w:rsid w:val="002376AB"/>
    <w:rsid w:val="00237C4D"/>
    <w:rsid w:val="00240266"/>
    <w:rsid w:val="00240410"/>
    <w:rsid w:val="00240585"/>
    <w:rsid w:val="002407B0"/>
    <w:rsid w:val="00240F38"/>
    <w:rsid w:val="0024132A"/>
    <w:rsid w:val="002415BF"/>
    <w:rsid w:val="00241D42"/>
    <w:rsid w:val="00242136"/>
    <w:rsid w:val="00243D43"/>
    <w:rsid w:val="00243EB6"/>
    <w:rsid w:val="00244303"/>
    <w:rsid w:val="00244955"/>
    <w:rsid w:val="00244F38"/>
    <w:rsid w:val="002453B1"/>
    <w:rsid w:val="002454FE"/>
    <w:rsid w:val="00245913"/>
    <w:rsid w:val="00245A66"/>
    <w:rsid w:val="00245A73"/>
    <w:rsid w:val="00245F5F"/>
    <w:rsid w:val="00247387"/>
    <w:rsid w:val="00247489"/>
    <w:rsid w:val="002477EF"/>
    <w:rsid w:val="0024780E"/>
    <w:rsid w:val="002509BD"/>
    <w:rsid w:val="00251503"/>
    <w:rsid w:val="002520AC"/>
    <w:rsid w:val="002524A0"/>
    <w:rsid w:val="00252696"/>
    <w:rsid w:val="00252963"/>
    <w:rsid w:val="00252FA4"/>
    <w:rsid w:val="0025315D"/>
    <w:rsid w:val="00253AF2"/>
    <w:rsid w:val="002542C6"/>
    <w:rsid w:val="0025454A"/>
    <w:rsid w:val="00254AED"/>
    <w:rsid w:val="00254CD1"/>
    <w:rsid w:val="00255108"/>
    <w:rsid w:val="00256596"/>
    <w:rsid w:val="0025751E"/>
    <w:rsid w:val="00257677"/>
    <w:rsid w:val="002579BE"/>
    <w:rsid w:val="00257C3E"/>
    <w:rsid w:val="00257D6E"/>
    <w:rsid w:val="0026014E"/>
    <w:rsid w:val="00261199"/>
    <w:rsid w:val="00261B2A"/>
    <w:rsid w:val="00262C83"/>
    <w:rsid w:val="00262E61"/>
    <w:rsid w:val="002630F8"/>
    <w:rsid w:val="00263783"/>
    <w:rsid w:val="0026382E"/>
    <w:rsid w:val="00263B49"/>
    <w:rsid w:val="00263F09"/>
    <w:rsid w:val="00264868"/>
    <w:rsid w:val="0026488F"/>
    <w:rsid w:val="00265D67"/>
    <w:rsid w:val="00265EDC"/>
    <w:rsid w:val="00265F9C"/>
    <w:rsid w:val="002660A4"/>
    <w:rsid w:val="0026670B"/>
    <w:rsid w:val="00267844"/>
    <w:rsid w:val="0027068E"/>
    <w:rsid w:val="00271C51"/>
    <w:rsid w:val="00272DAB"/>
    <w:rsid w:val="00273C00"/>
    <w:rsid w:val="00273F29"/>
    <w:rsid w:val="00274F82"/>
    <w:rsid w:val="00275088"/>
    <w:rsid w:val="00275208"/>
    <w:rsid w:val="00275BF9"/>
    <w:rsid w:val="00276403"/>
    <w:rsid w:val="002764FF"/>
    <w:rsid w:val="00276AE7"/>
    <w:rsid w:val="002771EE"/>
    <w:rsid w:val="002779FA"/>
    <w:rsid w:val="00277AC6"/>
    <w:rsid w:val="00277CFF"/>
    <w:rsid w:val="00277F93"/>
    <w:rsid w:val="00277FAF"/>
    <w:rsid w:val="00280435"/>
    <w:rsid w:val="00280B2B"/>
    <w:rsid w:val="00280F92"/>
    <w:rsid w:val="002816CC"/>
    <w:rsid w:val="00281C1C"/>
    <w:rsid w:val="00281D8B"/>
    <w:rsid w:val="002825C2"/>
    <w:rsid w:val="00282608"/>
    <w:rsid w:val="0028280B"/>
    <w:rsid w:val="0028355F"/>
    <w:rsid w:val="00283812"/>
    <w:rsid w:val="00284AC6"/>
    <w:rsid w:val="0028531B"/>
    <w:rsid w:val="00286600"/>
    <w:rsid w:val="00287971"/>
    <w:rsid w:val="00287C47"/>
    <w:rsid w:val="00287CA4"/>
    <w:rsid w:val="00287ED6"/>
    <w:rsid w:val="0029091A"/>
    <w:rsid w:val="00290DD9"/>
    <w:rsid w:val="00290E83"/>
    <w:rsid w:val="002913B0"/>
    <w:rsid w:val="002916F1"/>
    <w:rsid w:val="002917D9"/>
    <w:rsid w:val="002918F7"/>
    <w:rsid w:val="00291C1D"/>
    <w:rsid w:val="00293833"/>
    <w:rsid w:val="002938E6"/>
    <w:rsid w:val="002947EB"/>
    <w:rsid w:val="00294EED"/>
    <w:rsid w:val="002952F4"/>
    <w:rsid w:val="0029536C"/>
    <w:rsid w:val="0029538F"/>
    <w:rsid w:val="00295591"/>
    <w:rsid w:val="00295EC1"/>
    <w:rsid w:val="00296A3E"/>
    <w:rsid w:val="00297726"/>
    <w:rsid w:val="002A058F"/>
    <w:rsid w:val="002A0B59"/>
    <w:rsid w:val="002A17D5"/>
    <w:rsid w:val="002A19B0"/>
    <w:rsid w:val="002A3523"/>
    <w:rsid w:val="002A3572"/>
    <w:rsid w:val="002A3659"/>
    <w:rsid w:val="002A37AF"/>
    <w:rsid w:val="002A3ACF"/>
    <w:rsid w:val="002A43EA"/>
    <w:rsid w:val="002A45E7"/>
    <w:rsid w:val="002A4D0A"/>
    <w:rsid w:val="002A4E22"/>
    <w:rsid w:val="002A4F20"/>
    <w:rsid w:val="002A5682"/>
    <w:rsid w:val="002A587B"/>
    <w:rsid w:val="002A5899"/>
    <w:rsid w:val="002A6D4E"/>
    <w:rsid w:val="002A73C1"/>
    <w:rsid w:val="002A74DC"/>
    <w:rsid w:val="002A77CA"/>
    <w:rsid w:val="002B01F0"/>
    <w:rsid w:val="002B0A12"/>
    <w:rsid w:val="002B11E9"/>
    <w:rsid w:val="002B209F"/>
    <w:rsid w:val="002B22A7"/>
    <w:rsid w:val="002B22D9"/>
    <w:rsid w:val="002B2F84"/>
    <w:rsid w:val="002B3C6B"/>
    <w:rsid w:val="002B4C9D"/>
    <w:rsid w:val="002B4DE7"/>
    <w:rsid w:val="002B4FAE"/>
    <w:rsid w:val="002B5715"/>
    <w:rsid w:val="002B689F"/>
    <w:rsid w:val="002C05C4"/>
    <w:rsid w:val="002C0A0E"/>
    <w:rsid w:val="002C12C8"/>
    <w:rsid w:val="002C1989"/>
    <w:rsid w:val="002C1A06"/>
    <w:rsid w:val="002C279D"/>
    <w:rsid w:val="002C45AB"/>
    <w:rsid w:val="002C46AD"/>
    <w:rsid w:val="002C5EB1"/>
    <w:rsid w:val="002C60F5"/>
    <w:rsid w:val="002C6122"/>
    <w:rsid w:val="002C7A32"/>
    <w:rsid w:val="002C7B25"/>
    <w:rsid w:val="002D0073"/>
    <w:rsid w:val="002D0629"/>
    <w:rsid w:val="002D0877"/>
    <w:rsid w:val="002D0EBA"/>
    <w:rsid w:val="002D1021"/>
    <w:rsid w:val="002D1331"/>
    <w:rsid w:val="002D342B"/>
    <w:rsid w:val="002D34DE"/>
    <w:rsid w:val="002D3E23"/>
    <w:rsid w:val="002D68DF"/>
    <w:rsid w:val="002D6C32"/>
    <w:rsid w:val="002E02AC"/>
    <w:rsid w:val="002E13AF"/>
    <w:rsid w:val="002E195F"/>
    <w:rsid w:val="002E1A78"/>
    <w:rsid w:val="002E22D6"/>
    <w:rsid w:val="002E24B5"/>
    <w:rsid w:val="002E26A1"/>
    <w:rsid w:val="002E3557"/>
    <w:rsid w:val="002E3BE5"/>
    <w:rsid w:val="002E3F5C"/>
    <w:rsid w:val="002E45A5"/>
    <w:rsid w:val="002E4C64"/>
    <w:rsid w:val="002E5219"/>
    <w:rsid w:val="002E59FF"/>
    <w:rsid w:val="002E62B4"/>
    <w:rsid w:val="002E6DA2"/>
    <w:rsid w:val="002E7468"/>
    <w:rsid w:val="002E79D5"/>
    <w:rsid w:val="002F084A"/>
    <w:rsid w:val="002F11DF"/>
    <w:rsid w:val="002F1CA1"/>
    <w:rsid w:val="002F3283"/>
    <w:rsid w:val="002F33CC"/>
    <w:rsid w:val="002F3732"/>
    <w:rsid w:val="002F3EE4"/>
    <w:rsid w:val="002F4071"/>
    <w:rsid w:val="002F4B0C"/>
    <w:rsid w:val="002F5FCD"/>
    <w:rsid w:val="002F64B3"/>
    <w:rsid w:val="002F6709"/>
    <w:rsid w:val="002F7975"/>
    <w:rsid w:val="00300C18"/>
    <w:rsid w:val="00301005"/>
    <w:rsid w:val="003010C6"/>
    <w:rsid w:val="003013D9"/>
    <w:rsid w:val="00301D25"/>
    <w:rsid w:val="00301E3A"/>
    <w:rsid w:val="0030211A"/>
    <w:rsid w:val="00302342"/>
    <w:rsid w:val="003025D3"/>
    <w:rsid w:val="00302E23"/>
    <w:rsid w:val="00302FE8"/>
    <w:rsid w:val="00303155"/>
    <w:rsid w:val="003040F2"/>
    <w:rsid w:val="00304A13"/>
    <w:rsid w:val="00304B97"/>
    <w:rsid w:val="0030550F"/>
    <w:rsid w:val="00305F20"/>
    <w:rsid w:val="00310C5D"/>
    <w:rsid w:val="00311390"/>
    <w:rsid w:val="00311715"/>
    <w:rsid w:val="00312012"/>
    <w:rsid w:val="00312FA8"/>
    <w:rsid w:val="00313E19"/>
    <w:rsid w:val="003140D6"/>
    <w:rsid w:val="003161A2"/>
    <w:rsid w:val="00316A4C"/>
    <w:rsid w:val="003171A7"/>
    <w:rsid w:val="00317C44"/>
    <w:rsid w:val="00320A96"/>
    <w:rsid w:val="00321C67"/>
    <w:rsid w:val="00321D02"/>
    <w:rsid w:val="00321EA3"/>
    <w:rsid w:val="0032330A"/>
    <w:rsid w:val="00323648"/>
    <w:rsid w:val="00324086"/>
    <w:rsid w:val="00324645"/>
    <w:rsid w:val="003263B8"/>
    <w:rsid w:val="00327277"/>
    <w:rsid w:val="00327385"/>
    <w:rsid w:val="0032778A"/>
    <w:rsid w:val="0032784E"/>
    <w:rsid w:val="00327A09"/>
    <w:rsid w:val="00327C37"/>
    <w:rsid w:val="00330227"/>
    <w:rsid w:val="00330A84"/>
    <w:rsid w:val="00330CC4"/>
    <w:rsid w:val="00331982"/>
    <w:rsid w:val="00331FFB"/>
    <w:rsid w:val="00332FB7"/>
    <w:rsid w:val="00333737"/>
    <w:rsid w:val="0033447D"/>
    <w:rsid w:val="003346A7"/>
    <w:rsid w:val="003346C9"/>
    <w:rsid w:val="00335680"/>
    <w:rsid w:val="00335CF6"/>
    <w:rsid w:val="003367DA"/>
    <w:rsid w:val="00336DF2"/>
    <w:rsid w:val="0033715D"/>
    <w:rsid w:val="003372FF"/>
    <w:rsid w:val="00337E81"/>
    <w:rsid w:val="0034009E"/>
    <w:rsid w:val="00341262"/>
    <w:rsid w:val="003413D0"/>
    <w:rsid w:val="00343519"/>
    <w:rsid w:val="00343735"/>
    <w:rsid w:val="00344927"/>
    <w:rsid w:val="00346856"/>
    <w:rsid w:val="00346B80"/>
    <w:rsid w:val="00346DFC"/>
    <w:rsid w:val="003471B9"/>
    <w:rsid w:val="00347EA8"/>
    <w:rsid w:val="00347F30"/>
    <w:rsid w:val="00350191"/>
    <w:rsid w:val="003506CE"/>
    <w:rsid w:val="00351855"/>
    <w:rsid w:val="00351BCE"/>
    <w:rsid w:val="00352AC2"/>
    <w:rsid w:val="00353CBB"/>
    <w:rsid w:val="00354111"/>
    <w:rsid w:val="003543CD"/>
    <w:rsid w:val="003552B4"/>
    <w:rsid w:val="00355854"/>
    <w:rsid w:val="00355CDC"/>
    <w:rsid w:val="00356DDF"/>
    <w:rsid w:val="003570CC"/>
    <w:rsid w:val="0035716C"/>
    <w:rsid w:val="00357209"/>
    <w:rsid w:val="00360359"/>
    <w:rsid w:val="00360613"/>
    <w:rsid w:val="00360B17"/>
    <w:rsid w:val="00360B3B"/>
    <w:rsid w:val="0036272F"/>
    <w:rsid w:val="00362CC5"/>
    <w:rsid w:val="003635B7"/>
    <w:rsid w:val="0036367A"/>
    <w:rsid w:val="00363A3D"/>
    <w:rsid w:val="003641E9"/>
    <w:rsid w:val="003646A7"/>
    <w:rsid w:val="00364BE9"/>
    <w:rsid w:val="00364CCB"/>
    <w:rsid w:val="0036576C"/>
    <w:rsid w:val="0036798E"/>
    <w:rsid w:val="00367A98"/>
    <w:rsid w:val="003700D6"/>
    <w:rsid w:val="00370705"/>
    <w:rsid w:val="00370A16"/>
    <w:rsid w:val="00370E98"/>
    <w:rsid w:val="00370F3D"/>
    <w:rsid w:val="00370F46"/>
    <w:rsid w:val="00371318"/>
    <w:rsid w:val="00371603"/>
    <w:rsid w:val="00371CB9"/>
    <w:rsid w:val="00371D1E"/>
    <w:rsid w:val="0037239A"/>
    <w:rsid w:val="003726F8"/>
    <w:rsid w:val="003727F5"/>
    <w:rsid w:val="00372B26"/>
    <w:rsid w:val="00372F3A"/>
    <w:rsid w:val="00374CBD"/>
    <w:rsid w:val="00374D30"/>
    <w:rsid w:val="0037565D"/>
    <w:rsid w:val="0037610F"/>
    <w:rsid w:val="00376491"/>
    <w:rsid w:val="00376A05"/>
    <w:rsid w:val="00380A7F"/>
    <w:rsid w:val="00382022"/>
    <w:rsid w:val="003833AD"/>
    <w:rsid w:val="00383DD8"/>
    <w:rsid w:val="00383EAB"/>
    <w:rsid w:val="00384381"/>
    <w:rsid w:val="00384681"/>
    <w:rsid w:val="003850FD"/>
    <w:rsid w:val="003851A2"/>
    <w:rsid w:val="00385F6B"/>
    <w:rsid w:val="003864EF"/>
    <w:rsid w:val="00386664"/>
    <w:rsid w:val="00387C12"/>
    <w:rsid w:val="00387CE4"/>
    <w:rsid w:val="0039047F"/>
    <w:rsid w:val="00390740"/>
    <w:rsid w:val="00390867"/>
    <w:rsid w:val="003912E6"/>
    <w:rsid w:val="0039140A"/>
    <w:rsid w:val="00392438"/>
    <w:rsid w:val="00392CE7"/>
    <w:rsid w:val="00395E50"/>
    <w:rsid w:val="00396B83"/>
    <w:rsid w:val="00396CC4"/>
    <w:rsid w:val="00397260"/>
    <w:rsid w:val="003974EC"/>
    <w:rsid w:val="00397BB9"/>
    <w:rsid w:val="003A02F0"/>
    <w:rsid w:val="003A19DB"/>
    <w:rsid w:val="003A22A9"/>
    <w:rsid w:val="003A253D"/>
    <w:rsid w:val="003A3A78"/>
    <w:rsid w:val="003A3C6E"/>
    <w:rsid w:val="003A478F"/>
    <w:rsid w:val="003A5FEB"/>
    <w:rsid w:val="003A635F"/>
    <w:rsid w:val="003A720A"/>
    <w:rsid w:val="003A7356"/>
    <w:rsid w:val="003A7A14"/>
    <w:rsid w:val="003A7A30"/>
    <w:rsid w:val="003B018A"/>
    <w:rsid w:val="003B0848"/>
    <w:rsid w:val="003B090A"/>
    <w:rsid w:val="003B17FB"/>
    <w:rsid w:val="003B2B65"/>
    <w:rsid w:val="003B2B86"/>
    <w:rsid w:val="003B4348"/>
    <w:rsid w:val="003B5231"/>
    <w:rsid w:val="003B6377"/>
    <w:rsid w:val="003B6799"/>
    <w:rsid w:val="003B6903"/>
    <w:rsid w:val="003B69B0"/>
    <w:rsid w:val="003C097D"/>
    <w:rsid w:val="003C1E50"/>
    <w:rsid w:val="003C2CFA"/>
    <w:rsid w:val="003C2EB1"/>
    <w:rsid w:val="003C3099"/>
    <w:rsid w:val="003C39CB"/>
    <w:rsid w:val="003C4141"/>
    <w:rsid w:val="003C4518"/>
    <w:rsid w:val="003C554F"/>
    <w:rsid w:val="003C5598"/>
    <w:rsid w:val="003C5C76"/>
    <w:rsid w:val="003C69C7"/>
    <w:rsid w:val="003C754D"/>
    <w:rsid w:val="003C7840"/>
    <w:rsid w:val="003D07C6"/>
    <w:rsid w:val="003D0853"/>
    <w:rsid w:val="003D08E6"/>
    <w:rsid w:val="003D390C"/>
    <w:rsid w:val="003D4AC7"/>
    <w:rsid w:val="003D4B34"/>
    <w:rsid w:val="003D4E9F"/>
    <w:rsid w:val="003D4EB5"/>
    <w:rsid w:val="003D5A03"/>
    <w:rsid w:val="003D62A6"/>
    <w:rsid w:val="003D6381"/>
    <w:rsid w:val="003D7156"/>
    <w:rsid w:val="003D7850"/>
    <w:rsid w:val="003D7E93"/>
    <w:rsid w:val="003E0461"/>
    <w:rsid w:val="003E1570"/>
    <w:rsid w:val="003E1906"/>
    <w:rsid w:val="003E2487"/>
    <w:rsid w:val="003E2D55"/>
    <w:rsid w:val="003E2DAA"/>
    <w:rsid w:val="003E336A"/>
    <w:rsid w:val="003E35B5"/>
    <w:rsid w:val="003E42EA"/>
    <w:rsid w:val="003E5CC7"/>
    <w:rsid w:val="003E5E2B"/>
    <w:rsid w:val="003E5F53"/>
    <w:rsid w:val="003E605A"/>
    <w:rsid w:val="003E6438"/>
    <w:rsid w:val="003F023A"/>
    <w:rsid w:val="003F0553"/>
    <w:rsid w:val="003F0786"/>
    <w:rsid w:val="003F0C70"/>
    <w:rsid w:val="003F0DE6"/>
    <w:rsid w:val="003F0DEC"/>
    <w:rsid w:val="003F171F"/>
    <w:rsid w:val="003F1F26"/>
    <w:rsid w:val="003F1FAE"/>
    <w:rsid w:val="003F2D3A"/>
    <w:rsid w:val="003F2E20"/>
    <w:rsid w:val="003F31AE"/>
    <w:rsid w:val="003F3D35"/>
    <w:rsid w:val="003F3E81"/>
    <w:rsid w:val="003F4340"/>
    <w:rsid w:val="003F4761"/>
    <w:rsid w:val="003F48C6"/>
    <w:rsid w:val="003F57BE"/>
    <w:rsid w:val="003F5C59"/>
    <w:rsid w:val="003F5EE6"/>
    <w:rsid w:val="003F6423"/>
    <w:rsid w:val="003F7C04"/>
    <w:rsid w:val="0040012D"/>
    <w:rsid w:val="00400892"/>
    <w:rsid w:val="00400D35"/>
    <w:rsid w:val="004010EE"/>
    <w:rsid w:val="004026CF"/>
    <w:rsid w:val="00402A53"/>
    <w:rsid w:val="00402ABB"/>
    <w:rsid w:val="00403151"/>
    <w:rsid w:val="00403F88"/>
    <w:rsid w:val="0040423C"/>
    <w:rsid w:val="00406483"/>
    <w:rsid w:val="0040648D"/>
    <w:rsid w:val="00406FD6"/>
    <w:rsid w:val="00407074"/>
    <w:rsid w:val="004078F4"/>
    <w:rsid w:val="00407A12"/>
    <w:rsid w:val="00407BAE"/>
    <w:rsid w:val="0041013C"/>
    <w:rsid w:val="0041223D"/>
    <w:rsid w:val="004123E2"/>
    <w:rsid w:val="00413D6E"/>
    <w:rsid w:val="00414A17"/>
    <w:rsid w:val="004153D4"/>
    <w:rsid w:val="00415701"/>
    <w:rsid w:val="00415A27"/>
    <w:rsid w:val="00415B2E"/>
    <w:rsid w:val="00415EE5"/>
    <w:rsid w:val="00416A57"/>
    <w:rsid w:val="004224C7"/>
    <w:rsid w:val="004227B9"/>
    <w:rsid w:val="00422CF6"/>
    <w:rsid w:val="0042373F"/>
    <w:rsid w:val="004246D8"/>
    <w:rsid w:val="00424CA1"/>
    <w:rsid w:val="00425369"/>
    <w:rsid w:val="00425ED4"/>
    <w:rsid w:val="00426128"/>
    <w:rsid w:val="00427CF4"/>
    <w:rsid w:val="00427F95"/>
    <w:rsid w:val="00430785"/>
    <w:rsid w:val="00431911"/>
    <w:rsid w:val="0043236B"/>
    <w:rsid w:val="0043302A"/>
    <w:rsid w:val="0043330E"/>
    <w:rsid w:val="0043343A"/>
    <w:rsid w:val="004359B5"/>
    <w:rsid w:val="00435E26"/>
    <w:rsid w:val="004363BE"/>
    <w:rsid w:val="00436758"/>
    <w:rsid w:val="004368A3"/>
    <w:rsid w:val="00436C07"/>
    <w:rsid w:val="00436D3C"/>
    <w:rsid w:val="0043772D"/>
    <w:rsid w:val="0044068D"/>
    <w:rsid w:val="00440C76"/>
    <w:rsid w:val="0044178D"/>
    <w:rsid w:val="00441A1B"/>
    <w:rsid w:val="00441BA8"/>
    <w:rsid w:val="00441EA2"/>
    <w:rsid w:val="00441F41"/>
    <w:rsid w:val="00443414"/>
    <w:rsid w:val="004443EF"/>
    <w:rsid w:val="00444447"/>
    <w:rsid w:val="00444945"/>
    <w:rsid w:val="0044588B"/>
    <w:rsid w:val="00446946"/>
    <w:rsid w:val="004469EF"/>
    <w:rsid w:val="00446FD2"/>
    <w:rsid w:val="00447AF9"/>
    <w:rsid w:val="00447D81"/>
    <w:rsid w:val="00451377"/>
    <w:rsid w:val="00452FA4"/>
    <w:rsid w:val="0045306C"/>
    <w:rsid w:val="00453B94"/>
    <w:rsid w:val="00453F63"/>
    <w:rsid w:val="00454542"/>
    <w:rsid w:val="00454A3B"/>
    <w:rsid w:val="00455352"/>
    <w:rsid w:val="004554D2"/>
    <w:rsid w:val="00456D50"/>
    <w:rsid w:val="00457344"/>
    <w:rsid w:val="004575BA"/>
    <w:rsid w:val="004603C9"/>
    <w:rsid w:val="004606BA"/>
    <w:rsid w:val="00460A18"/>
    <w:rsid w:val="00460B87"/>
    <w:rsid w:val="004615D2"/>
    <w:rsid w:val="00461791"/>
    <w:rsid w:val="00461C41"/>
    <w:rsid w:val="00461CEC"/>
    <w:rsid w:val="0046257E"/>
    <w:rsid w:val="00462702"/>
    <w:rsid w:val="00462E1A"/>
    <w:rsid w:val="004633A9"/>
    <w:rsid w:val="0046359E"/>
    <w:rsid w:val="004647D6"/>
    <w:rsid w:val="00464829"/>
    <w:rsid w:val="00464BB7"/>
    <w:rsid w:val="00464BBB"/>
    <w:rsid w:val="004659AB"/>
    <w:rsid w:val="00466580"/>
    <w:rsid w:val="00470519"/>
    <w:rsid w:val="00470C32"/>
    <w:rsid w:val="004718D8"/>
    <w:rsid w:val="00472087"/>
    <w:rsid w:val="004721A0"/>
    <w:rsid w:val="004727EB"/>
    <w:rsid w:val="00472967"/>
    <w:rsid w:val="00472D88"/>
    <w:rsid w:val="004731F1"/>
    <w:rsid w:val="004733C3"/>
    <w:rsid w:val="0047341C"/>
    <w:rsid w:val="004735C6"/>
    <w:rsid w:val="00475269"/>
    <w:rsid w:val="00475681"/>
    <w:rsid w:val="004758B3"/>
    <w:rsid w:val="0047675F"/>
    <w:rsid w:val="00476E64"/>
    <w:rsid w:val="00477272"/>
    <w:rsid w:val="004773E4"/>
    <w:rsid w:val="004776D0"/>
    <w:rsid w:val="00477AAF"/>
    <w:rsid w:val="004800A7"/>
    <w:rsid w:val="00480737"/>
    <w:rsid w:val="0048172E"/>
    <w:rsid w:val="0048201D"/>
    <w:rsid w:val="00483523"/>
    <w:rsid w:val="00483637"/>
    <w:rsid w:val="004842F7"/>
    <w:rsid w:val="00484DD6"/>
    <w:rsid w:val="00485815"/>
    <w:rsid w:val="00485E42"/>
    <w:rsid w:val="004866FA"/>
    <w:rsid w:val="00487481"/>
    <w:rsid w:val="0048754D"/>
    <w:rsid w:val="0048760E"/>
    <w:rsid w:val="0049085A"/>
    <w:rsid w:val="004912E1"/>
    <w:rsid w:val="00491526"/>
    <w:rsid w:val="0049154B"/>
    <w:rsid w:val="004922EA"/>
    <w:rsid w:val="00492523"/>
    <w:rsid w:val="004934A0"/>
    <w:rsid w:val="00494339"/>
    <w:rsid w:val="00494867"/>
    <w:rsid w:val="00494C9B"/>
    <w:rsid w:val="00497A40"/>
    <w:rsid w:val="004A08DF"/>
    <w:rsid w:val="004A1FF6"/>
    <w:rsid w:val="004A2B49"/>
    <w:rsid w:val="004A33E7"/>
    <w:rsid w:val="004A3D12"/>
    <w:rsid w:val="004A423B"/>
    <w:rsid w:val="004A43B9"/>
    <w:rsid w:val="004A481F"/>
    <w:rsid w:val="004A485F"/>
    <w:rsid w:val="004A5578"/>
    <w:rsid w:val="004A5EBB"/>
    <w:rsid w:val="004A5EC5"/>
    <w:rsid w:val="004A6AE5"/>
    <w:rsid w:val="004A76C6"/>
    <w:rsid w:val="004A78C8"/>
    <w:rsid w:val="004B081B"/>
    <w:rsid w:val="004B1398"/>
    <w:rsid w:val="004B1AAF"/>
    <w:rsid w:val="004B2522"/>
    <w:rsid w:val="004B25A3"/>
    <w:rsid w:val="004B2EC6"/>
    <w:rsid w:val="004B393E"/>
    <w:rsid w:val="004B3BA9"/>
    <w:rsid w:val="004B3EBB"/>
    <w:rsid w:val="004B4313"/>
    <w:rsid w:val="004B5338"/>
    <w:rsid w:val="004B544A"/>
    <w:rsid w:val="004B58D4"/>
    <w:rsid w:val="004B6E18"/>
    <w:rsid w:val="004B6FA0"/>
    <w:rsid w:val="004B79A3"/>
    <w:rsid w:val="004B7D7E"/>
    <w:rsid w:val="004B7E1F"/>
    <w:rsid w:val="004C014F"/>
    <w:rsid w:val="004C1EC6"/>
    <w:rsid w:val="004C2508"/>
    <w:rsid w:val="004C35E6"/>
    <w:rsid w:val="004C47B1"/>
    <w:rsid w:val="004C5C36"/>
    <w:rsid w:val="004C5DBB"/>
    <w:rsid w:val="004C6649"/>
    <w:rsid w:val="004C696C"/>
    <w:rsid w:val="004C749A"/>
    <w:rsid w:val="004C7DCD"/>
    <w:rsid w:val="004D0040"/>
    <w:rsid w:val="004D01A3"/>
    <w:rsid w:val="004D031C"/>
    <w:rsid w:val="004D0D0E"/>
    <w:rsid w:val="004D1054"/>
    <w:rsid w:val="004D1279"/>
    <w:rsid w:val="004D1840"/>
    <w:rsid w:val="004D20B1"/>
    <w:rsid w:val="004D21E6"/>
    <w:rsid w:val="004D2204"/>
    <w:rsid w:val="004D254C"/>
    <w:rsid w:val="004D2D4F"/>
    <w:rsid w:val="004D4045"/>
    <w:rsid w:val="004D45C3"/>
    <w:rsid w:val="004D4C19"/>
    <w:rsid w:val="004D518B"/>
    <w:rsid w:val="004D5A3C"/>
    <w:rsid w:val="004D5B94"/>
    <w:rsid w:val="004D5D9A"/>
    <w:rsid w:val="004D69ED"/>
    <w:rsid w:val="004D6C56"/>
    <w:rsid w:val="004D6E24"/>
    <w:rsid w:val="004D6F4C"/>
    <w:rsid w:val="004D6FF6"/>
    <w:rsid w:val="004D701A"/>
    <w:rsid w:val="004E138A"/>
    <w:rsid w:val="004E182E"/>
    <w:rsid w:val="004E23E6"/>
    <w:rsid w:val="004E26A7"/>
    <w:rsid w:val="004E2816"/>
    <w:rsid w:val="004E2BAA"/>
    <w:rsid w:val="004E2E55"/>
    <w:rsid w:val="004E33C5"/>
    <w:rsid w:val="004E3548"/>
    <w:rsid w:val="004E3A31"/>
    <w:rsid w:val="004E4C07"/>
    <w:rsid w:val="004E4D53"/>
    <w:rsid w:val="004E5071"/>
    <w:rsid w:val="004E5217"/>
    <w:rsid w:val="004E58F1"/>
    <w:rsid w:val="004E625E"/>
    <w:rsid w:val="004E642F"/>
    <w:rsid w:val="004E65B8"/>
    <w:rsid w:val="004E740B"/>
    <w:rsid w:val="004E7469"/>
    <w:rsid w:val="004E79CF"/>
    <w:rsid w:val="004E7CBB"/>
    <w:rsid w:val="004F03D8"/>
    <w:rsid w:val="004F1951"/>
    <w:rsid w:val="004F1A05"/>
    <w:rsid w:val="004F1F21"/>
    <w:rsid w:val="004F2375"/>
    <w:rsid w:val="004F3032"/>
    <w:rsid w:val="004F3598"/>
    <w:rsid w:val="004F37A8"/>
    <w:rsid w:val="004F3E19"/>
    <w:rsid w:val="004F4827"/>
    <w:rsid w:val="004F4949"/>
    <w:rsid w:val="004F4CD6"/>
    <w:rsid w:val="004F552E"/>
    <w:rsid w:val="004F562E"/>
    <w:rsid w:val="004F61E4"/>
    <w:rsid w:val="004F7213"/>
    <w:rsid w:val="004F7BB9"/>
    <w:rsid w:val="005005DD"/>
    <w:rsid w:val="00500CCA"/>
    <w:rsid w:val="005011E7"/>
    <w:rsid w:val="005017B7"/>
    <w:rsid w:val="005017FA"/>
    <w:rsid w:val="00501A99"/>
    <w:rsid w:val="00501BC0"/>
    <w:rsid w:val="00502231"/>
    <w:rsid w:val="005022F7"/>
    <w:rsid w:val="005028C0"/>
    <w:rsid w:val="00502C45"/>
    <w:rsid w:val="005030EE"/>
    <w:rsid w:val="00503195"/>
    <w:rsid w:val="00503197"/>
    <w:rsid w:val="005039A7"/>
    <w:rsid w:val="00503D1D"/>
    <w:rsid w:val="005050FF"/>
    <w:rsid w:val="00505851"/>
    <w:rsid w:val="0050665F"/>
    <w:rsid w:val="00506664"/>
    <w:rsid w:val="0050779E"/>
    <w:rsid w:val="00507A59"/>
    <w:rsid w:val="00510545"/>
    <w:rsid w:val="00510E9D"/>
    <w:rsid w:val="0051175A"/>
    <w:rsid w:val="005118AD"/>
    <w:rsid w:val="00512127"/>
    <w:rsid w:val="00512892"/>
    <w:rsid w:val="005130CE"/>
    <w:rsid w:val="00514A27"/>
    <w:rsid w:val="00514B02"/>
    <w:rsid w:val="00514ECE"/>
    <w:rsid w:val="00515841"/>
    <w:rsid w:val="00515AA7"/>
    <w:rsid w:val="00515FEA"/>
    <w:rsid w:val="00516FFE"/>
    <w:rsid w:val="00517760"/>
    <w:rsid w:val="00517B01"/>
    <w:rsid w:val="00520262"/>
    <w:rsid w:val="00520DA0"/>
    <w:rsid w:val="00520EF0"/>
    <w:rsid w:val="00521297"/>
    <w:rsid w:val="00523BBB"/>
    <w:rsid w:val="00523CD6"/>
    <w:rsid w:val="005252B1"/>
    <w:rsid w:val="00525D6E"/>
    <w:rsid w:val="005262AA"/>
    <w:rsid w:val="0052692C"/>
    <w:rsid w:val="00527C58"/>
    <w:rsid w:val="00530740"/>
    <w:rsid w:val="005308A8"/>
    <w:rsid w:val="00530B4A"/>
    <w:rsid w:val="005313B8"/>
    <w:rsid w:val="00532289"/>
    <w:rsid w:val="0053304F"/>
    <w:rsid w:val="00533A36"/>
    <w:rsid w:val="00533CD2"/>
    <w:rsid w:val="00534508"/>
    <w:rsid w:val="00534C72"/>
    <w:rsid w:val="00534FF5"/>
    <w:rsid w:val="005353AE"/>
    <w:rsid w:val="00535A26"/>
    <w:rsid w:val="0053636D"/>
    <w:rsid w:val="00536F68"/>
    <w:rsid w:val="00537268"/>
    <w:rsid w:val="00537AE5"/>
    <w:rsid w:val="00540C50"/>
    <w:rsid w:val="00540FA6"/>
    <w:rsid w:val="0054110E"/>
    <w:rsid w:val="0054221F"/>
    <w:rsid w:val="00542902"/>
    <w:rsid w:val="005444A2"/>
    <w:rsid w:val="005453B4"/>
    <w:rsid w:val="00546F0C"/>
    <w:rsid w:val="005472B1"/>
    <w:rsid w:val="0054758B"/>
    <w:rsid w:val="005478D6"/>
    <w:rsid w:val="00551607"/>
    <w:rsid w:val="00551D7A"/>
    <w:rsid w:val="005521D1"/>
    <w:rsid w:val="0055258D"/>
    <w:rsid w:val="00553437"/>
    <w:rsid w:val="00554B76"/>
    <w:rsid w:val="005551C8"/>
    <w:rsid w:val="00555F85"/>
    <w:rsid w:val="005564FA"/>
    <w:rsid w:val="005568D1"/>
    <w:rsid w:val="00556E25"/>
    <w:rsid w:val="00556E99"/>
    <w:rsid w:val="00557365"/>
    <w:rsid w:val="00560212"/>
    <w:rsid w:val="005607B1"/>
    <w:rsid w:val="00561813"/>
    <w:rsid w:val="00561C1B"/>
    <w:rsid w:val="00561EAC"/>
    <w:rsid w:val="005620F6"/>
    <w:rsid w:val="00562963"/>
    <w:rsid w:val="00562E76"/>
    <w:rsid w:val="0056310A"/>
    <w:rsid w:val="005649A0"/>
    <w:rsid w:val="00564D04"/>
    <w:rsid w:val="00565924"/>
    <w:rsid w:val="00566841"/>
    <w:rsid w:val="00567BC7"/>
    <w:rsid w:val="005704C3"/>
    <w:rsid w:val="0057063A"/>
    <w:rsid w:val="005718AC"/>
    <w:rsid w:val="0057294A"/>
    <w:rsid w:val="00572E70"/>
    <w:rsid w:val="00573758"/>
    <w:rsid w:val="005739CB"/>
    <w:rsid w:val="00574A75"/>
    <w:rsid w:val="0057542C"/>
    <w:rsid w:val="00575878"/>
    <w:rsid w:val="00575D88"/>
    <w:rsid w:val="0057626F"/>
    <w:rsid w:val="0058109A"/>
    <w:rsid w:val="00582483"/>
    <w:rsid w:val="00582836"/>
    <w:rsid w:val="00582DC9"/>
    <w:rsid w:val="005835EF"/>
    <w:rsid w:val="0058369B"/>
    <w:rsid w:val="00583AB1"/>
    <w:rsid w:val="00583D68"/>
    <w:rsid w:val="005841BF"/>
    <w:rsid w:val="0058581A"/>
    <w:rsid w:val="00586606"/>
    <w:rsid w:val="005904D6"/>
    <w:rsid w:val="00591360"/>
    <w:rsid w:val="005919A3"/>
    <w:rsid w:val="005921C5"/>
    <w:rsid w:val="00592B5B"/>
    <w:rsid w:val="0059339C"/>
    <w:rsid w:val="00593601"/>
    <w:rsid w:val="00593BBD"/>
    <w:rsid w:val="00594981"/>
    <w:rsid w:val="0059543D"/>
    <w:rsid w:val="00595AAC"/>
    <w:rsid w:val="00595BF5"/>
    <w:rsid w:val="00596193"/>
    <w:rsid w:val="00597279"/>
    <w:rsid w:val="005A137E"/>
    <w:rsid w:val="005A1D6E"/>
    <w:rsid w:val="005A1F43"/>
    <w:rsid w:val="005A2AB6"/>
    <w:rsid w:val="005A2CBB"/>
    <w:rsid w:val="005A3AA3"/>
    <w:rsid w:val="005A3B9F"/>
    <w:rsid w:val="005A3CE1"/>
    <w:rsid w:val="005A3EA0"/>
    <w:rsid w:val="005A4100"/>
    <w:rsid w:val="005A4DB0"/>
    <w:rsid w:val="005A4DBF"/>
    <w:rsid w:val="005A4ED7"/>
    <w:rsid w:val="005A5358"/>
    <w:rsid w:val="005A56BA"/>
    <w:rsid w:val="005A5A3B"/>
    <w:rsid w:val="005A5ED0"/>
    <w:rsid w:val="005A63DB"/>
    <w:rsid w:val="005A640D"/>
    <w:rsid w:val="005A6C48"/>
    <w:rsid w:val="005A6F21"/>
    <w:rsid w:val="005A7909"/>
    <w:rsid w:val="005A7F4A"/>
    <w:rsid w:val="005B02D8"/>
    <w:rsid w:val="005B0740"/>
    <w:rsid w:val="005B0A61"/>
    <w:rsid w:val="005B0F0C"/>
    <w:rsid w:val="005B1418"/>
    <w:rsid w:val="005B264C"/>
    <w:rsid w:val="005B2B0E"/>
    <w:rsid w:val="005B3940"/>
    <w:rsid w:val="005B41DE"/>
    <w:rsid w:val="005B4867"/>
    <w:rsid w:val="005B76E1"/>
    <w:rsid w:val="005C1602"/>
    <w:rsid w:val="005C1FE5"/>
    <w:rsid w:val="005C342B"/>
    <w:rsid w:val="005C442A"/>
    <w:rsid w:val="005C4589"/>
    <w:rsid w:val="005C531D"/>
    <w:rsid w:val="005C5FF6"/>
    <w:rsid w:val="005C7468"/>
    <w:rsid w:val="005C7FBB"/>
    <w:rsid w:val="005D0060"/>
    <w:rsid w:val="005D0457"/>
    <w:rsid w:val="005D1651"/>
    <w:rsid w:val="005D2A0E"/>
    <w:rsid w:val="005D2D0A"/>
    <w:rsid w:val="005D5D59"/>
    <w:rsid w:val="005D626D"/>
    <w:rsid w:val="005D6457"/>
    <w:rsid w:val="005D65D4"/>
    <w:rsid w:val="005D749F"/>
    <w:rsid w:val="005D74E1"/>
    <w:rsid w:val="005D764F"/>
    <w:rsid w:val="005D7CAD"/>
    <w:rsid w:val="005E01B0"/>
    <w:rsid w:val="005E088B"/>
    <w:rsid w:val="005E0BCC"/>
    <w:rsid w:val="005E0F4A"/>
    <w:rsid w:val="005E1A58"/>
    <w:rsid w:val="005E1EE3"/>
    <w:rsid w:val="005E29AF"/>
    <w:rsid w:val="005E3328"/>
    <w:rsid w:val="005E3869"/>
    <w:rsid w:val="005E44DC"/>
    <w:rsid w:val="005E4679"/>
    <w:rsid w:val="005E5448"/>
    <w:rsid w:val="005E587E"/>
    <w:rsid w:val="005E5A5B"/>
    <w:rsid w:val="005E5C39"/>
    <w:rsid w:val="005E5DD9"/>
    <w:rsid w:val="005E63C2"/>
    <w:rsid w:val="005E79A0"/>
    <w:rsid w:val="005F0272"/>
    <w:rsid w:val="005F1156"/>
    <w:rsid w:val="005F1341"/>
    <w:rsid w:val="005F1364"/>
    <w:rsid w:val="005F1396"/>
    <w:rsid w:val="005F1D4F"/>
    <w:rsid w:val="005F2723"/>
    <w:rsid w:val="005F3719"/>
    <w:rsid w:val="005F4ACA"/>
    <w:rsid w:val="005F4D33"/>
    <w:rsid w:val="005F4F20"/>
    <w:rsid w:val="005F5DA6"/>
    <w:rsid w:val="005F6314"/>
    <w:rsid w:val="005F7626"/>
    <w:rsid w:val="005F792A"/>
    <w:rsid w:val="006000C0"/>
    <w:rsid w:val="00600E71"/>
    <w:rsid w:val="006015CB"/>
    <w:rsid w:val="00602040"/>
    <w:rsid w:val="006039B2"/>
    <w:rsid w:val="006039BC"/>
    <w:rsid w:val="00604F4F"/>
    <w:rsid w:val="0060556B"/>
    <w:rsid w:val="0060604C"/>
    <w:rsid w:val="0060682E"/>
    <w:rsid w:val="00607B41"/>
    <w:rsid w:val="00610252"/>
    <w:rsid w:val="00610816"/>
    <w:rsid w:val="00611487"/>
    <w:rsid w:val="006116FD"/>
    <w:rsid w:val="006123DC"/>
    <w:rsid w:val="00612914"/>
    <w:rsid w:val="00613C8F"/>
    <w:rsid w:val="00613FAB"/>
    <w:rsid w:val="006141B7"/>
    <w:rsid w:val="006145C7"/>
    <w:rsid w:val="006162C5"/>
    <w:rsid w:val="006176B5"/>
    <w:rsid w:val="00617F0D"/>
    <w:rsid w:val="00621527"/>
    <w:rsid w:val="00621EB0"/>
    <w:rsid w:val="00622A19"/>
    <w:rsid w:val="006233AC"/>
    <w:rsid w:val="0062340E"/>
    <w:rsid w:val="00623891"/>
    <w:rsid w:val="00624947"/>
    <w:rsid w:val="006268C7"/>
    <w:rsid w:val="006269AF"/>
    <w:rsid w:val="00626EBC"/>
    <w:rsid w:val="00626F3A"/>
    <w:rsid w:val="00630999"/>
    <w:rsid w:val="006324C6"/>
    <w:rsid w:val="0063318D"/>
    <w:rsid w:val="0063388F"/>
    <w:rsid w:val="00633AD4"/>
    <w:rsid w:val="00634932"/>
    <w:rsid w:val="00635E25"/>
    <w:rsid w:val="00636E2D"/>
    <w:rsid w:val="00637476"/>
    <w:rsid w:val="0064085B"/>
    <w:rsid w:val="00641FCC"/>
    <w:rsid w:val="00642878"/>
    <w:rsid w:val="00642E86"/>
    <w:rsid w:val="0064320D"/>
    <w:rsid w:val="00644D85"/>
    <w:rsid w:val="00644E12"/>
    <w:rsid w:val="00644F59"/>
    <w:rsid w:val="00645969"/>
    <w:rsid w:val="00645E59"/>
    <w:rsid w:val="006467FA"/>
    <w:rsid w:val="00646860"/>
    <w:rsid w:val="00646FDC"/>
    <w:rsid w:val="006473E8"/>
    <w:rsid w:val="00647EA3"/>
    <w:rsid w:val="00651673"/>
    <w:rsid w:val="00651BF8"/>
    <w:rsid w:val="00652552"/>
    <w:rsid w:val="00653B00"/>
    <w:rsid w:val="0065438B"/>
    <w:rsid w:val="00654929"/>
    <w:rsid w:val="00654CF7"/>
    <w:rsid w:val="00654DEB"/>
    <w:rsid w:val="0065506A"/>
    <w:rsid w:val="006557DB"/>
    <w:rsid w:val="00656507"/>
    <w:rsid w:val="00660D5D"/>
    <w:rsid w:val="00660FFD"/>
    <w:rsid w:val="00661175"/>
    <w:rsid w:val="006612E5"/>
    <w:rsid w:val="006613D6"/>
    <w:rsid w:val="00661A52"/>
    <w:rsid w:val="006628DA"/>
    <w:rsid w:val="0066391D"/>
    <w:rsid w:val="006644B4"/>
    <w:rsid w:val="0066604A"/>
    <w:rsid w:val="006660BF"/>
    <w:rsid w:val="006661A2"/>
    <w:rsid w:val="0066680B"/>
    <w:rsid w:val="00666B67"/>
    <w:rsid w:val="00666D7D"/>
    <w:rsid w:val="006673A3"/>
    <w:rsid w:val="006677A9"/>
    <w:rsid w:val="006709C7"/>
    <w:rsid w:val="00670BE2"/>
    <w:rsid w:val="006719D7"/>
    <w:rsid w:val="00671A16"/>
    <w:rsid w:val="00671B77"/>
    <w:rsid w:val="006721AE"/>
    <w:rsid w:val="006724BE"/>
    <w:rsid w:val="00672E90"/>
    <w:rsid w:val="0067433C"/>
    <w:rsid w:val="0067673F"/>
    <w:rsid w:val="00677C93"/>
    <w:rsid w:val="00677F51"/>
    <w:rsid w:val="00680458"/>
    <w:rsid w:val="00680570"/>
    <w:rsid w:val="006805DC"/>
    <w:rsid w:val="00680816"/>
    <w:rsid w:val="00680CFA"/>
    <w:rsid w:val="00680E17"/>
    <w:rsid w:val="00681F08"/>
    <w:rsid w:val="00682677"/>
    <w:rsid w:val="00682774"/>
    <w:rsid w:val="00682C33"/>
    <w:rsid w:val="0068374E"/>
    <w:rsid w:val="006840C6"/>
    <w:rsid w:val="00686341"/>
    <w:rsid w:val="00686C1C"/>
    <w:rsid w:val="00686E0E"/>
    <w:rsid w:val="00686EA9"/>
    <w:rsid w:val="00686EE8"/>
    <w:rsid w:val="00690316"/>
    <w:rsid w:val="00691DB4"/>
    <w:rsid w:val="006928E5"/>
    <w:rsid w:val="00693349"/>
    <w:rsid w:val="006933B0"/>
    <w:rsid w:val="006936DA"/>
    <w:rsid w:val="0069532A"/>
    <w:rsid w:val="00696DEA"/>
    <w:rsid w:val="00697344"/>
    <w:rsid w:val="0069746E"/>
    <w:rsid w:val="00697527"/>
    <w:rsid w:val="006979BF"/>
    <w:rsid w:val="006A033B"/>
    <w:rsid w:val="006A048C"/>
    <w:rsid w:val="006A2BA8"/>
    <w:rsid w:val="006A306A"/>
    <w:rsid w:val="006A34C9"/>
    <w:rsid w:val="006A374C"/>
    <w:rsid w:val="006A3BFD"/>
    <w:rsid w:val="006A4291"/>
    <w:rsid w:val="006A67EC"/>
    <w:rsid w:val="006A6945"/>
    <w:rsid w:val="006B0D3B"/>
    <w:rsid w:val="006B0D44"/>
    <w:rsid w:val="006B1208"/>
    <w:rsid w:val="006B1690"/>
    <w:rsid w:val="006B16BD"/>
    <w:rsid w:val="006B18CD"/>
    <w:rsid w:val="006B18F4"/>
    <w:rsid w:val="006B31DB"/>
    <w:rsid w:val="006B328F"/>
    <w:rsid w:val="006B5139"/>
    <w:rsid w:val="006B6631"/>
    <w:rsid w:val="006B778B"/>
    <w:rsid w:val="006B780A"/>
    <w:rsid w:val="006C08E5"/>
    <w:rsid w:val="006C0E40"/>
    <w:rsid w:val="006C177C"/>
    <w:rsid w:val="006C1933"/>
    <w:rsid w:val="006C3CCF"/>
    <w:rsid w:val="006C4ACD"/>
    <w:rsid w:val="006C51A2"/>
    <w:rsid w:val="006C5623"/>
    <w:rsid w:val="006C5A9B"/>
    <w:rsid w:val="006C6A3C"/>
    <w:rsid w:val="006C7432"/>
    <w:rsid w:val="006C7504"/>
    <w:rsid w:val="006D01DB"/>
    <w:rsid w:val="006D051D"/>
    <w:rsid w:val="006D0CC0"/>
    <w:rsid w:val="006D0E2D"/>
    <w:rsid w:val="006D0F8A"/>
    <w:rsid w:val="006D1F41"/>
    <w:rsid w:val="006D204B"/>
    <w:rsid w:val="006D2542"/>
    <w:rsid w:val="006D2D4A"/>
    <w:rsid w:val="006D34D8"/>
    <w:rsid w:val="006D37EB"/>
    <w:rsid w:val="006D4133"/>
    <w:rsid w:val="006D4144"/>
    <w:rsid w:val="006D506E"/>
    <w:rsid w:val="006D52AD"/>
    <w:rsid w:val="006D54A3"/>
    <w:rsid w:val="006D586B"/>
    <w:rsid w:val="006D6A07"/>
    <w:rsid w:val="006D6D43"/>
    <w:rsid w:val="006D73BF"/>
    <w:rsid w:val="006D7708"/>
    <w:rsid w:val="006D7C83"/>
    <w:rsid w:val="006D7E4A"/>
    <w:rsid w:val="006E0B4B"/>
    <w:rsid w:val="006E0E5F"/>
    <w:rsid w:val="006E0F2C"/>
    <w:rsid w:val="006E1B42"/>
    <w:rsid w:val="006E30A4"/>
    <w:rsid w:val="006E361C"/>
    <w:rsid w:val="006E37CC"/>
    <w:rsid w:val="006E3908"/>
    <w:rsid w:val="006E3DC9"/>
    <w:rsid w:val="006E3FAD"/>
    <w:rsid w:val="006E46B3"/>
    <w:rsid w:val="006E523B"/>
    <w:rsid w:val="006E525A"/>
    <w:rsid w:val="006E662D"/>
    <w:rsid w:val="006E7C8D"/>
    <w:rsid w:val="006E7D17"/>
    <w:rsid w:val="006F06F8"/>
    <w:rsid w:val="006F0D1C"/>
    <w:rsid w:val="006F0ED2"/>
    <w:rsid w:val="006F12B2"/>
    <w:rsid w:val="006F1583"/>
    <w:rsid w:val="006F1584"/>
    <w:rsid w:val="006F22B8"/>
    <w:rsid w:val="006F3A7A"/>
    <w:rsid w:val="006F3CB7"/>
    <w:rsid w:val="006F3F00"/>
    <w:rsid w:val="006F57E7"/>
    <w:rsid w:val="006F62B6"/>
    <w:rsid w:val="006F6493"/>
    <w:rsid w:val="006F6496"/>
    <w:rsid w:val="006F699B"/>
    <w:rsid w:val="006F71EA"/>
    <w:rsid w:val="006F7D44"/>
    <w:rsid w:val="006F7EDE"/>
    <w:rsid w:val="007002D1"/>
    <w:rsid w:val="007003F5"/>
    <w:rsid w:val="00700A34"/>
    <w:rsid w:val="00701072"/>
    <w:rsid w:val="0070284C"/>
    <w:rsid w:val="00702E88"/>
    <w:rsid w:val="00703616"/>
    <w:rsid w:val="00703E51"/>
    <w:rsid w:val="00705175"/>
    <w:rsid w:val="00705E4D"/>
    <w:rsid w:val="00705ECB"/>
    <w:rsid w:val="0070680C"/>
    <w:rsid w:val="007068D7"/>
    <w:rsid w:val="00706BD1"/>
    <w:rsid w:val="0070705E"/>
    <w:rsid w:val="00707368"/>
    <w:rsid w:val="0070789B"/>
    <w:rsid w:val="00710B14"/>
    <w:rsid w:val="00712638"/>
    <w:rsid w:val="00713003"/>
    <w:rsid w:val="00713E77"/>
    <w:rsid w:val="0071421C"/>
    <w:rsid w:val="007144BD"/>
    <w:rsid w:val="00716534"/>
    <w:rsid w:val="0071699D"/>
    <w:rsid w:val="007169AE"/>
    <w:rsid w:val="00717254"/>
    <w:rsid w:val="0071733B"/>
    <w:rsid w:val="00717C1C"/>
    <w:rsid w:val="00720682"/>
    <w:rsid w:val="007207D6"/>
    <w:rsid w:val="00720ADC"/>
    <w:rsid w:val="00721596"/>
    <w:rsid w:val="00721821"/>
    <w:rsid w:val="00722040"/>
    <w:rsid w:val="007226C3"/>
    <w:rsid w:val="007229C0"/>
    <w:rsid w:val="00722D77"/>
    <w:rsid w:val="00724C5F"/>
    <w:rsid w:val="00725AD7"/>
    <w:rsid w:val="00725CB5"/>
    <w:rsid w:val="00725DC5"/>
    <w:rsid w:val="0072659E"/>
    <w:rsid w:val="00727838"/>
    <w:rsid w:val="00727C6A"/>
    <w:rsid w:val="0073002E"/>
    <w:rsid w:val="007301F5"/>
    <w:rsid w:val="00730805"/>
    <w:rsid w:val="00731581"/>
    <w:rsid w:val="00731E5D"/>
    <w:rsid w:val="00732774"/>
    <w:rsid w:val="00732D9F"/>
    <w:rsid w:val="007331E3"/>
    <w:rsid w:val="00733FFE"/>
    <w:rsid w:val="00734140"/>
    <w:rsid w:val="00734A0A"/>
    <w:rsid w:val="00735A62"/>
    <w:rsid w:val="00735E12"/>
    <w:rsid w:val="00735F89"/>
    <w:rsid w:val="0073629F"/>
    <w:rsid w:val="0073661D"/>
    <w:rsid w:val="00736B2A"/>
    <w:rsid w:val="007371D2"/>
    <w:rsid w:val="00741034"/>
    <w:rsid w:val="0074169D"/>
    <w:rsid w:val="007418AE"/>
    <w:rsid w:val="00741A78"/>
    <w:rsid w:val="00741D42"/>
    <w:rsid w:val="007420ED"/>
    <w:rsid w:val="007422EA"/>
    <w:rsid w:val="007437A9"/>
    <w:rsid w:val="00744301"/>
    <w:rsid w:val="007445D1"/>
    <w:rsid w:val="007448CA"/>
    <w:rsid w:val="00744E9D"/>
    <w:rsid w:val="0074534A"/>
    <w:rsid w:val="007461E7"/>
    <w:rsid w:val="0074679E"/>
    <w:rsid w:val="007476F9"/>
    <w:rsid w:val="007502C1"/>
    <w:rsid w:val="00751FBD"/>
    <w:rsid w:val="007521F1"/>
    <w:rsid w:val="007533D8"/>
    <w:rsid w:val="0075343F"/>
    <w:rsid w:val="007540F5"/>
    <w:rsid w:val="00754595"/>
    <w:rsid w:val="007548B1"/>
    <w:rsid w:val="0075517C"/>
    <w:rsid w:val="00755396"/>
    <w:rsid w:val="0075569E"/>
    <w:rsid w:val="0075625A"/>
    <w:rsid w:val="007574BB"/>
    <w:rsid w:val="00757731"/>
    <w:rsid w:val="007609FD"/>
    <w:rsid w:val="0076342C"/>
    <w:rsid w:val="00763D9D"/>
    <w:rsid w:val="00763F51"/>
    <w:rsid w:val="007647F8"/>
    <w:rsid w:val="00765115"/>
    <w:rsid w:val="007654FB"/>
    <w:rsid w:val="007667D4"/>
    <w:rsid w:val="00766973"/>
    <w:rsid w:val="00766C4B"/>
    <w:rsid w:val="00767167"/>
    <w:rsid w:val="00767ECC"/>
    <w:rsid w:val="00767F26"/>
    <w:rsid w:val="00770B80"/>
    <w:rsid w:val="0077109B"/>
    <w:rsid w:val="00771681"/>
    <w:rsid w:val="00771C2D"/>
    <w:rsid w:val="00772C13"/>
    <w:rsid w:val="00773265"/>
    <w:rsid w:val="00773A3A"/>
    <w:rsid w:val="00774C0A"/>
    <w:rsid w:val="00774F8E"/>
    <w:rsid w:val="007754A3"/>
    <w:rsid w:val="00776207"/>
    <w:rsid w:val="0077663C"/>
    <w:rsid w:val="007817B8"/>
    <w:rsid w:val="00781B1F"/>
    <w:rsid w:val="0078284C"/>
    <w:rsid w:val="00782D40"/>
    <w:rsid w:val="00782EBC"/>
    <w:rsid w:val="0078444D"/>
    <w:rsid w:val="007848BA"/>
    <w:rsid w:val="00784987"/>
    <w:rsid w:val="007877D1"/>
    <w:rsid w:val="00787905"/>
    <w:rsid w:val="00787DB7"/>
    <w:rsid w:val="00787F03"/>
    <w:rsid w:val="007918EE"/>
    <w:rsid w:val="00791D4E"/>
    <w:rsid w:val="00791FC8"/>
    <w:rsid w:val="00793156"/>
    <w:rsid w:val="00793775"/>
    <w:rsid w:val="00793850"/>
    <w:rsid w:val="00793DFB"/>
    <w:rsid w:val="00794B46"/>
    <w:rsid w:val="00795124"/>
    <w:rsid w:val="0079588B"/>
    <w:rsid w:val="00796EA7"/>
    <w:rsid w:val="007978E2"/>
    <w:rsid w:val="007A0179"/>
    <w:rsid w:val="007A0796"/>
    <w:rsid w:val="007A1844"/>
    <w:rsid w:val="007A1C5A"/>
    <w:rsid w:val="007A1EE7"/>
    <w:rsid w:val="007A2EC1"/>
    <w:rsid w:val="007A3381"/>
    <w:rsid w:val="007A38A6"/>
    <w:rsid w:val="007A3E4D"/>
    <w:rsid w:val="007A4B16"/>
    <w:rsid w:val="007A5115"/>
    <w:rsid w:val="007A54B7"/>
    <w:rsid w:val="007A5645"/>
    <w:rsid w:val="007A5F94"/>
    <w:rsid w:val="007A6B21"/>
    <w:rsid w:val="007A6FF1"/>
    <w:rsid w:val="007A7480"/>
    <w:rsid w:val="007A7CC8"/>
    <w:rsid w:val="007B054F"/>
    <w:rsid w:val="007B0610"/>
    <w:rsid w:val="007B12D1"/>
    <w:rsid w:val="007B16CE"/>
    <w:rsid w:val="007B186A"/>
    <w:rsid w:val="007B209D"/>
    <w:rsid w:val="007B3D0B"/>
    <w:rsid w:val="007B3DE3"/>
    <w:rsid w:val="007B472B"/>
    <w:rsid w:val="007B4E06"/>
    <w:rsid w:val="007B5392"/>
    <w:rsid w:val="007B5716"/>
    <w:rsid w:val="007B592A"/>
    <w:rsid w:val="007B6178"/>
    <w:rsid w:val="007B6262"/>
    <w:rsid w:val="007B6446"/>
    <w:rsid w:val="007B6A7C"/>
    <w:rsid w:val="007B6AB3"/>
    <w:rsid w:val="007B7214"/>
    <w:rsid w:val="007C02C4"/>
    <w:rsid w:val="007C05D2"/>
    <w:rsid w:val="007C11AE"/>
    <w:rsid w:val="007C2ADD"/>
    <w:rsid w:val="007C42FF"/>
    <w:rsid w:val="007C4952"/>
    <w:rsid w:val="007C4A56"/>
    <w:rsid w:val="007C58E3"/>
    <w:rsid w:val="007C5BB9"/>
    <w:rsid w:val="007C6244"/>
    <w:rsid w:val="007C6F42"/>
    <w:rsid w:val="007C6F76"/>
    <w:rsid w:val="007C73C9"/>
    <w:rsid w:val="007C7437"/>
    <w:rsid w:val="007C7621"/>
    <w:rsid w:val="007D07C4"/>
    <w:rsid w:val="007D08DF"/>
    <w:rsid w:val="007D09A2"/>
    <w:rsid w:val="007D0B07"/>
    <w:rsid w:val="007D0F0F"/>
    <w:rsid w:val="007D102E"/>
    <w:rsid w:val="007D34F1"/>
    <w:rsid w:val="007D4B9F"/>
    <w:rsid w:val="007D4F4E"/>
    <w:rsid w:val="007D5C7E"/>
    <w:rsid w:val="007D6075"/>
    <w:rsid w:val="007D6B39"/>
    <w:rsid w:val="007D6D7B"/>
    <w:rsid w:val="007D76AA"/>
    <w:rsid w:val="007D7860"/>
    <w:rsid w:val="007D7DC4"/>
    <w:rsid w:val="007E0052"/>
    <w:rsid w:val="007E0B6E"/>
    <w:rsid w:val="007E3001"/>
    <w:rsid w:val="007E3537"/>
    <w:rsid w:val="007E5993"/>
    <w:rsid w:val="007E64ED"/>
    <w:rsid w:val="007E6888"/>
    <w:rsid w:val="007E68C0"/>
    <w:rsid w:val="007E6ACE"/>
    <w:rsid w:val="007E6DB4"/>
    <w:rsid w:val="007E70D3"/>
    <w:rsid w:val="007E75E3"/>
    <w:rsid w:val="007F02DF"/>
    <w:rsid w:val="007F0957"/>
    <w:rsid w:val="007F1BD0"/>
    <w:rsid w:val="007F30F7"/>
    <w:rsid w:val="007F3589"/>
    <w:rsid w:val="007F35D0"/>
    <w:rsid w:val="007F3B3D"/>
    <w:rsid w:val="007F4D74"/>
    <w:rsid w:val="007F4E9C"/>
    <w:rsid w:val="007F4E9F"/>
    <w:rsid w:val="007F5965"/>
    <w:rsid w:val="007F5D38"/>
    <w:rsid w:val="007F647F"/>
    <w:rsid w:val="007F7366"/>
    <w:rsid w:val="007F7925"/>
    <w:rsid w:val="00801A76"/>
    <w:rsid w:val="00801BA3"/>
    <w:rsid w:val="00801DAA"/>
    <w:rsid w:val="008034F2"/>
    <w:rsid w:val="00803B33"/>
    <w:rsid w:val="00804951"/>
    <w:rsid w:val="00805131"/>
    <w:rsid w:val="008053A7"/>
    <w:rsid w:val="00805A4B"/>
    <w:rsid w:val="0081161B"/>
    <w:rsid w:val="00811B5D"/>
    <w:rsid w:val="00812F7C"/>
    <w:rsid w:val="0081371C"/>
    <w:rsid w:val="0081408F"/>
    <w:rsid w:val="00814CBA"/>
    <w:rsid w:val="00814D6D"/>
    <w:rsid w:val="008156C8"/>
    <w:rsid w:val="00815710"/>
    <w:rsid w:val="008168FD"/>
    <w:rsid w:val="0081704B"/>
    <w:rsid w:val="00817072"/>
    <w:rsid w:val="0081755A"/>
    <w:rsid w:val="00817D64"/>
    <w:rsid w:val="00817E60"/>
    <w:rsid w:val="0082065C"/>
    <w:rsid w:val="00820AF9"/>
    <w:rsid w:val="00822319"/>
    <w:rsid w:val="00822DC6"/>
    <w:rsid w:val="00822F71"/>
    <w:rsid w:val="008241F6"/>
    <w:rsid w:val="008246AA"/>
    <w:rsid w:val="00824BAF"/>
    <w:rsid w:val="00824E9E"/>
    <w:rsid w:val="00825C5B"/>
    <w:rsid w:val="00826917"/>
    <w:rsid w:val="008309B0"/>
    <w:rsid w:val="00831F75"/>
    <w:rsid w:val="00833729"/>
    <w:rsid w:val="00835086"/>
    <w:rsid w:val="00835206"/>
    <w:rsid w:val="00835540"/>
    <w:rsid w:val="00836286"/>
    <w:rsid w:val="00837110"/>
    <w:rsid w:val="00840481"/>
    <w:rsid w:val="00840C30"/>
    <w:rsid w:val="008414E6"/>
    <w:rsid w:val="00841816"/>
    <w:rsid w:val="0084184C"/>
    <w:rsid w:val="0084259C"/>
    <w:rsid w:val="0084330B"/>
    <w:rsid w:val="00843426"/>
    <w:rsid w:val="00843940"/>
    <w:rsid w:val="00843956"/>
    <w:rsid w:val="00843F9F"/>
    <w:rsid w:val="00844BFA"/>
    <w:rsid w:val="008456C0"/>
    <w:rsid w:val="00845725"/>
    <w:rsid w:val="00845A0A"/>
    <w:rsid w:val="00846370"/>
    <w:rsid w:val="0084659D"/>
    <w:rsid w:val="00847967"/>
    <w:rsid w:val="0084797D"/>
    <w:rsid w:val="00850487"/>
    <w:rsid w:val="00850723"/>
    <w:rsid w:val="00850C67"/>
    <w:rsid w:val="00850E4C"/>
    <w:rsid w:val="0085151C"/>
    <w:rsid w:val="00851600"/>
    <w:rsid w:val="00851ACA"/>
    <w:rsid w:val="00852BCE"/>
    <w:rsid w:val="00852F2F"/>
    <w:rsid w:val="0085327A"/>
    <w:rsid w:val="00854496"/>
    <w:rsid w:val="0085502B"/>
    <w:rsid w:val="00855045"/>
    <w:rsid w:val="00856D46"/>
    <w:rsid w:val="0085780E"/>
    <w:rsid w:val="00860386"/>
    <w:rsid w:val="0086202B"/>
    <w:rsid w:val="00863A18"/>
    <w:rsid w:val="0086434C"/>
    <w:rsid w:val="00864452"/>
    <w:rsid w:val="008646E8"/>
    <w:rsid w:val="008661B6"/>
    <w:rsid w:val="008672CF"/>
    <w:rsid w:val="0086770B"/>
    <w:rsid w:val="008677F7"/>
    <w:rsid w:val="00867FA1"/>
    <w:rsid w:val="00870465"/>
    <w:rsid w:val="00872456"/>
    <w:rsid w:val="00873955"/>
    <w:rsid w:val="00873D96"/>
    <w:rsid w:val="00873F10"/>
    <w:rsid w:val="00874182"/>
    <w:rsid w:val="0087422D"/>
    <w:rsid w:val="0087515C"/>
    <w:rsid w:val="008753BC"/>
    <w:rsid w:val="008753D2"/>
    <w:rsid w:val="00875BA4"/>
    <w:rsid w:val="00875C51"/>
    <w:rsid w:val="00875F80"/>
    <w:rsid w:val="00876419"/>
    <w:rsid w:val="00876C15"/>
    <w:rsid w:val="00876D90"/>
    <w:rsid w:val="00877022"/>
    <w:rsid w:val="00877A28"/>
    <w:rsid w:val="00877D9E"/>
    <w:rsid w:val="0088022F"/>
    <w:rsid w:val="008802BD"/>
    <w:rsid w:val="00880CDE"/>
    <w:rsid w:val="00881514"/>
    <w:rsid w:val="008822F4"/>
    <w:rsid w:val="008823D6"/>
    <w:rsid w:val="0088347F"/>
    <w:rsid w:val="00886713"/>
    <w:rsid w:val="008873F7"/>
    <w:rsid w:val="00887C2B"/>
    <w:rsid w:val="008902EE"/>
    <w:rsid w:val="0089041D"/>
    <w:rsid w:val="00890DC2"/>
    <w:rsid w:val="00891BBE"/>
    <w:rsid w:val="008937FC"/>
    <w:rsid w:val="00894264"/>
    <w:rsid w:val="00894814"/>
    <w:rsid w:val="00897126"/>
    <w:rsid w:val="008A0BC7"/>
    <w:rsid w:val="008A1769"/>
    <w:rsid w:val="008A20B4"/>
    <w:rsid w:val="008A2272"/>
    <w:rsid w:val="008A2372"/>
    <w:rsid w:val="008A256B"/>
    <w:rsid w:val="008A2945"/>
    <w:rsid w:val="008A2E8B"/>
    <w:rsid w:val="008A3C06"/>
    <w:rsid w:val="008A3DC1"/>
    <w:rsid w:val="008A456F"/>
    <w:rsid w:val="008A4832"/>
    <w:rsid w:val="008A5DF7"/>
    <w:rsid w:val="008B09EE"/>
    <w:rsid w:val="008B0BF1"/>
    <w:rsid w:val="008B1900"/>
    <w:rsid w:val="008B321F"/>
    <w:rsid w:val="008B38B5"/>
    <w:rsid w:val="008B3EFC"/>
    <w:rsid w:val="008B42D3"/>
    <w:rsid w:val="008B477F"/>
    <w:rsid w:val="008B51AF"/>
    <w:rsid w:val="008B7A71"/>
    <w:rsid w:val="008B7F98"/>
    <w:rsid w:val="008C11E8"/>
    <w:rsid w:val="008C13E0"/>
    <w:rsid w:val="008C210A"/>
    <w:rsid w:val="008C2E1B"/>
    <w:rsid w:val="008C36C0"/>
    <w:rsid w:val="008C37FE"/>
    <w:rsid w:val="008C387A"/>
    <w:rsid w:val="008C3ABB"/>
    <w:rsid w:val="008C3C3E"/>
    <w:rsid w:val="008C3C3F"/>
    <w:rsid w:val="008C442A"/>
    <w:rsid w:val="008C55EA"/>
    <w:rsid w:val="008C5ED1"/>
    <w:rsid w:val="008C60AF"/>
    <w:rsid w:val="008C683B"/>
    <w:rsid w:val="008C7712"/>
    <w:rsid w:val="008C7C51"/>
    <w:rsid w:val="008D0668"/>
    <w:rsid w:val="008D232C"/>
    <w:rsid w:val="008D26B4"/>
    <w:rsid w:val="008D2EA4"/>
    <w:rsid w:val="008D3898"/>
    <w:rsid w:val="008D4C94"/>
    <w:rsid w:val="008D51CB"/>
    <w:rsid w:val="008D536B"/>
    <w:rsid w:val="008D5826"/>
    <w:rsid w:val="008D5B5E"/>
    <w:rsid w:val="008D7C41"/>
    <w:rsid w:val="008D7EDA"/>
    <w:rsid w:val="008E008C"/>
    <w:rsid w:val="008E05CD"/>
    <w:rsid w:val="008E158F"/>
    <w:rsid w:val="008E1F1E"/>
    <w:rsid w:val="008E20EC"/>
    <w:rsid w:val="008E31E5"/>
    <w:rsid w:val="008E3B00"/>
    <w:rsid w:val="008E45C6"/>
    <w:rsid w:val="008E4A62"/>
    <w:rsid w:val="008E512E"/>
    <w:rsid w:val="008E536C"/>
    <w:rsid w:val="008E5DD1"/>
    <w:rsid w:val="008E5DDD"/>
    <w:rsid w:val="008E6377"/>
    <w:rsid w:val="008E721A"/>
    <w:rsid w:val="008E782D"/>
    <w:rsid w:val="008E79AD"/>
    <w:rsid w:val="008E7E1D"/>
    <w:rsid w:val="008F013A"/>
    <w:rsid w:val="008F0D16"/>
    <w:rsid w:val="008F2736"/>
    <w:rsid w:val="008F2BB5"/>
    <w:rsid w:val="008F33A4"/>
    <w:rsid w:val="008F33D3"/>
    <w:rsid w:val="008F386E"/>
    <w:rsid w:val="008F68E1"/>
    <w:rsid w:val="008F6F9F"/>
    <w:rsid w:val="008F7B69"/>
    <w:rsid w:val="008F7EE0"/>
    <w:rsid w:val="009001AF"/>
    <w:rsid w:val="00901C3D"/>
    <w:rsid w:val="009020DF"/>
    <w:rsid w:val="00902D02"/>
    <w:rsid w:val="009030BA"/>
    <w:rsid w:val="009030C7"/>
    <w:rsid w:val="0090347F"/>
    <w:rsid w:val="0090535E"/>
    <w:rsid w:val="00905D4C"/>
    <w:rsid w:val="0090608C"/>
    <w:rsid w:val="009061B7"/>
    <w:rsid w:val="00906AB9"/>
    <w:rsid w:val="00906D27"/>
    <w:rsid w:val="009107EA"/>
    <w:rsid w:val="0091162E"/>
    <w:rsid w:val="00911F80"/>
    <w:rsid w:val="009121BA"/>
    <w:rsid w:val="00913A10"/>
    <w:rsid w:val="00913F9E"/>
    <w:rsid w:val="0091440C"/>
    <w:rsid w:val="00914A5A"/>
    <w:rsid w:val="00914A8C"/>
    <w:rsid w:val="00915837"/>
    <w:rsid w:val="009158C1"/>
    <w:rsid w:val="009158E1"/>
    <w:rsid w:val="009167CE"/>
    <w:rsid w:val="00916EE2"/>
    <w:rsid w:val="009170B0"/>
    <w:rsid w:val="009209EE"/>
    <w:rsid w:val="00920D3B"/>
    <w:rsid w:val="009213D8"/>
    <w:rsid w:val="00921525"/>
    <w:rsid w:val="00922079"/>
    <w:rsid w:val="00922276"/>
    <w:rsid w:val="00923624"/>
    <w:rsid w:val="009244D5"/>
    <w:rsid w:val="0092479D"/>
    <w:rsid w:val="00924B52"/>
    <w:rsid w:val="00925104"/>
    <w:rsid w:val="00925114"/>
    <w:rsid w:val="009258CF"/>
    <w:rsid w:val="00925D23"/>
    <w:rsid w:val="00925DEA"/>
    <w:rsid w:val="00926291"/>
    <w:rsid w:val="00926BDD"/>
    <w:rsid w:val="00926E00"/>
    <w:rsid w:val="00926E13"/>
    <w:rsid w:val="00930276"/>
    <w:rsid w:val="009306EB"/>
    <w:rsid w:val="0093085E"/>
    <w:rsid w:val="009309E1"/>
    <w:rsid w:val="00930B23"/>
    <w:rsid w:val="00930F7A"/>
    <w:rsid w:val="00930F7B"/>
    <w:rsid w:val="00931290"/>
    <w:rsid w:val="00931351"/>
    <w:rsid w:val="00931D97"/>
    <w:rsid w:val="009321D1"/>
    <w:rsid w:val="009324DD"/>
    <w:rsid w:val="00932A89"/>
    <w:rsid w:val="009338B6"/>
    <w:rsid w:val="00933AEC"/>
    <w:rsid w:val="00934596"/>
    <w:rsid w:val="009347B6"/>
    <w:rsid w:val="009347F6"/>
    <w:rsid w:val="0093556E"/>
    <w:rsid w:val="00935781"/>
    <w:rsid w:val="00936547"/>
    <w:rsid w:val="00936CF5"/>
    <w:rsid w:val="00937B7A"/>
    <w:rsid w:val="00937F38"/>
    <w:rsid w:val="0094008A"/>
    <w:rsid w:val="00940335"/>
    <w:rsid w:val="0094139E"/>
    <w:rsid w:val="00941B7E"/>
    <w:rsid w:val="00941BC9"/>
    <w:rsid w:val="00941D0C"/>
    <w:rsid w:val="009434E7"/>
    <w:rsid w:val="00943AB6"/>
    <w:rsid w:val="00943BF1"/>
    <w:rsid w:val="00944EDB"/>
    <w:rsid w:val="009450D9"/>
    <w:rsid w:val="009451D1"/>
    <w:rsid w:val="0094729D"/>
    <w:rsid w:val="00947322"/>
    <w:rsid w:val="00947A2D"/>
    <w:rsid w:val="00947DB7"/>
    <w:rsid w:val="00947ED7"/>
    <w:rsid w:val="009503CA"/>
    <w:rsid w:val="00950A69"/>
    <w:rsid w:val="00950FD7"/>
    <w:rsid w:val="009511D5"/>
    <w:rsid w:val="009519CA"/>
    <w:rsid w:val="00951D6C"/>
    <w:rsid w:val="009524A9"/>
    <w:rsid w:val="0095385C"/>
    <w:rsid w:val="00954083"/>
    <w:rsid w:val="009540D7"/>
    <w:rsid w:val="009541AE"/>
    <w:rsid w:val="0095493C"/>
    <w:rsid w:val="009550BE"/>
    <w:rsid w:val="00955C78"/>
    <w:rsid w:val="00956165"/>
    <w:rsid w:val="00956FAF"/>
    <w:rsid w:val="00961129"/>
    <w:rsid w:val="009623FE"/>
    <w:rsid w:val="0096327A"/>
    <w:rsid w:val="00963EB1"/>
    <w:rsid w:val="00963F04"/>
    <w:rsid w:val="009640D7"/>
    <w:rsid w:val="00964593"/>
    <w:rsid w:val="00965099"/>
    <w:rsid w:val="00965779"/>
    <w:rsid w:val="009673D5"/>
    <w:rsid w:val="0096752E"/>
    <w:rsid w:val="00967705"/>
    <w:rsid w:val="00970161"/>
    <w:rsid w:val="00970A35"/>
    <w:rsid w:val="00970B8A"/>
    <w:rsid w:val="0097172C"/>
    <w:rsid w:val="009727FF"/>
    <w:rsid w:val="00972DEE"/>
    <w:rsid w:val="0097350D"/>
    <w:rsid w:val="00974F15"/>
    <w:rsid w:val="009752B7"/>
    <w:rsid w:val="009759E4"/>
    <w:rsid w:val="009767C1"/>
    <w:rsid w:val="009771AB"/>
    <w:rsid w:val="009777AF"/>
    <w:rsid w:val="00977B43"/>
    <w:rsid w:val="00980550"/>
    <w:rsid w:val="009808F1"/>
    <w:rsid w:val="009820E2"/>
    <w:rsid w:val="009834C1"/>
    <w:rsid w:val="00983EE2"/>
    <w:rsid w:val="009841F9"/>
    <w:rsid w:val="0098455F"/>
    <w:rsid w:val="0098469A"/>
    <w:rsid w:val="00984D96"/>
    <w:rsid w:val="00984F6F"/>
    <w:rsid w:val="00986BC1"/>
    <w:rsid w:val="00990667"/>
    <w:rsid w:val="009908ED"/>
    <w:rsid w:val="009912DD"/>
    <w:rsid w:val="009917CA"/>
    <w:rsid w:val="00992F12"/>
    <w:rsid w:val="0099491F"/>
    <w:rsid w:val="00994991"/>
    <w:rsid w:val="00995108"/>
    <w:rsid w:val="00996056"/>
    <w:rsid w:val="00996FDC"/>
    <w:rsid w:val="0099705B"/>
    <w:rsid w:val="00997621"/>
    <w:rsid w:val="0099775E"/>
    <w:rsid w:val="00997A35"/>
    <w:rsid w:val="00997BF6"/>
    <w:rsid w:val="00997D83"/>
    <w:rsid w:val="00997E3F"/>
    <w:rsid w:val="009A0251"/>
    <w:rsid w:val="009A085E"/>
    <w:rsid w:val="009A0BF1"/>
    <w:rsid w:val="009A0C24"/>
    <w:rsid w:val="009A0EC3"/>
    <w:rsid w:val="009A1FDE"/>
    <w:rsid w:val="009A2484"/>
    <w:rsid w:val="009A2EBD"/>
    <w:rsid w:val="009A3918"/>
    <w:rsid w:val="009A41AA"/>
    <w:rsid w:val="009A454A"/>
    <w:rsid w:val="009A48E4"/>
    <w:rsid w:val="009A4A94"/>
    <w:rsid w:val="009A4F53"/>
    <w:rsid w:val="009A6357"/>
    <w:rsid w:val="009A6864"/>
    <w:rsid w:val="009A6B71"/>
    <w:rsid w:val="009A6D33"/>
    <w:rsid w:val="009A724D"/>
    <w:rsid w:val="009A7572"/>
    <w:rsid w:val="009A7820"/>
    <w:rsid w:val="009A7BB9"/>
    <w:rsid w:val="009B18FC"/>
    <w:rsid w:val="009B1A54"/>
    <w:rsid w:val="009B3013"/>
    <w:rsid w:val="009B38B7"/>
    <w:rsid w:val="009B3E4C"/>
    <w:rsid w:val="009B3F1B"/>
    <w:rsid w:val="009B4C15"/>
    <w:rsid w:val="009B4C3E"/>
    <w:rsid w:val="009B5CF2"/>
    <w:rsid w:val="009B5E44"/>
    <w:rsid w:val="009B5F7C"/>
    <w:rsid w:val="009B737F"/>
    <w:rsid w:val="009C225A"/>
    <w:rsid w:val="009C51A3"/>
    <w:rsid w:val="009C54FD"/>
    <w:rsid w:val="009C619D"/>
    <w:rsid w:val="009C6738"/>
    <w:rsid w:val="009C7365"/>
    <w:rsid w:val="009C7FBB"/>
    <w:rsid w:val="009D0C31"/>
    <w:rsid w:val="009D0CC7"/>
    <w:rsid w:val="009D132F"/>
    <w:rsid w:val="009D1C28"/>
    <w:rsid w:val="009D1DBC"/>
    <w:rsid w:val="009D315E"/>
    <w:rsid w:val="009D33D1"/>
    <w:rsid w:val="009D5081"/>
    <w:rsid w:val="009D533A"/>
    <w:rsid w:val="009D613D"/>
    <w:rsid w:val="009D6E50"/>
    <w:rsid w:val="009D7186"/>
    <w:rsid w:val="009D766B"/>
    <w:rsid w:val="009E02B0"/>
    <w:rsid w:val="009E0E94"/>
    <w:rsid w:val="009E1811"/>
    <w:rsid w:val="009E1EBD"/>
    <w:rsid w:val="009E299B"/>
    <w:rsid w:val="009E3259"/>
    <w:rsid w:val="009E36AF"/>
    <w:rsid w:val="009E3F4F"/>
    <w:rsid w:val="009E482F"/>
    <w:rsid w:val="009E493C"/>
    <w:rsid w:val="009E52A9"/>
    <w:rsid w:val="009E758F"/>
    <w:rsid w:val="009E7761"/>
    <w:rsid w:val="009F0040"/>
    <w:rsid w:val="009F1002"/>
    <w:rsid w:val="009F17B2"/>
    <w:rsid w:val="009F1946"/>
    <w:rsid w:val="009F2373"/>
    <w:rsid w:val="009F2678"/>
    <w:rsid w:val="009F28A9"/>
    <w:rsid w:val="009F2D2A"/>
    <w:rsid w:val="009F372B"/>
    <w:rsid w:val="009F3DF9"/>
    <w:rsid w:val="009F45E6"/>
    <w:rsid w:val="009F46AA"/>
    <w:rsid w:val="009F5D81"/>
    <w:rsid w:val="009F63F5"/>
    <w:rsid w:val="009F6568"/>
    <w:rsid w:val="009F6ADD"/>
    <w:rsid w:val="009F7F88"/>
    <w:rsid w:val="00A00293"/>
    <w:rsid w:val="00A02151"/>
    <w:rsid w:val="00A02EB6"/>
    <w:rsid w:val="00A040EB"/>
    <w:rsid w:val="00A04D0A"/>
    <w:rsid w:val="00A04FF9"/>
    <w:rsid w:val="00A058E2"/>
    <w:rsid w:val="00A0672E"/>
    <w:rsid w:val="00A06CDE"/>
    <w:rsid w:val="00A0729F"/>
    <w:rsid w:val="00A0735E"/>
    <w:rsid w:val="00A073AB"/>
    <w:rsid w:val="00A10ABD"/>
    <w:rsid w:val="00A112DA"/>
    <w:rsid w:val="00A11B6F"/>
    <w:rsid w:val="00A12E02"/>
    <w:rsid w:val="00A1342F"/>
    <w:rsid w:val="00A13CA8"/>
    <w:rsid w:val="00A13E1B"/>
    <w:rsid w:val="00A1435D"/>
    <w:rsid w:val="00A14D04"/>
    <w:rsid w:val="00A1554D"/>
    <w:rsid w:val="00A15599"/>
    <w:rsid w:val="00A1590B"/>
    <w:rsid w:val="00A15A14"/>
    <w:rsid w:val="00A16CA5"/>
    <w:rsid w:val="00A17692"/>
    <w:rsid w:val="00A20A40"/>
    <w:rsid w:val="00A21278"/>
    <w:rsid w:val="00A22CF3"/>
    <w:rsid w:val="00A2375A"/>
    <w:rsid w:val="00A23816"/>
    <w:rsid w:val="00A244AD"/>
    <w:rsid w:val="00A24867"/>
    <w:rsid w:val="00A24983"/>
    <w:rsid w:val="00A250A5"/>
    <w:rsid w:val="00A251CB"/>
    <w:rsid w:val="00A2564B"/>
    <w:rsid w:val="00A257D6"/>
    <w:rsid w:val="00A261EA"/>
    <w:rsid w:val="00A26EE2"/>
    <w:rsid w:val="00A26F58"/>
    <w:rsid w:val="00A2735C"/>
    <w:rsid w:val="00A274D9"/>
    <w:rsid w:val="00A27A2B"/>
    <w:rsid w:val="00A30496"/>
    <w:rsid w:val="00A30527"/>
    <w:rsid w:val="00A30539"/>
    <w:rsid w:val="00A30AD8"/>
    <w:rsid w:val="00A3139B"/>
    <w:rsid w:val="00A32A08"/>
    <w:rsid w:val="00A32C80"/>
    <w:rsid w:val="00A342D3"/>
    <w:rsid w:val="00A34607"/>
    <w:rsid w:val="00A34D99"/>
    <w:rsid w:val="00A35AA6"/>
    <w:rsid w:val="00A35BC1"/>
    <w:rsid w:val="00A35E48"/>
    <w:rsid w:val="00A360A2"/>
    <w:rsid w:val="00A3621C"/>
    <w:rsid w:val="00A36753"/>
    <w:rsid w:val="00A40CA1"/>
    <w:rsid w:val="00A415DA"/>
    <w:rsid w:val="00A4345E"/>
    <w:rsid w:val="00A43695"/>
    <w:rsid w:val="00A43DFE"/>
    <w:rsid w:val="00A449D5"/>
    <w:rsid w:val="00A44CB5"/>
    <w:rsid w:val="00A44EBF"/>
    <w:rsid w:val="00A451C2"/>
    <w:rsid w:val="00A4599E"/>
    <w:rsid w:val="00A45CEE"/>
    <w:rsid w:val="00A46839"/>
    <w:rsid w:val="00A47749"/>
    <w:rsid w:val="00A47A15"/>
    <w:rsid w:val="00A501CE"/>
    <w:rsid w:val="00A50378"/>
    <w:rsid w:val="00A506DE"/>
    <w:rsid w:val="00A52644"/>
    <w:rsid w:val="00A52BE4"/>
    <w:rsid w:val="00A53345"/>
    <w:rsid w:val="00A533E8"/>
    <w:rsid w:val="00A5350A"/>
    <w:rsid w:val="00A53C32"/>
    <w:rsid w:val="00A54A98"/>
    <w:rsid w:val="00A54CEC"/>
    <w:rsid w:val="00A56456"/>
    <w:rsid w:val="00A57563"/>
    <w:rsid w:val="00A578D8"/>
    <w:rsid w:val="00A57E96"/>
    <w:rsid w:val="00A60409"/>
    <w:rsid w:val="00A60447"/>
    <w:rsid w:val="00A605F4"/>
    <w:rsid w:val="00A6187A"/>
    <w:rsid w:val="00A628B0"/>
    <w:rsid w:val="00A62AF0"/>
    <w:rsid w:val="00A63354"/>
    <w:rsid w:val="00A64208"/>
    <w:rsid w:val="00A64D66"/>
    <w:rsid w:val="00A653F5"/>
    <w:rsid w:val="00A65740"/>
    <w:rsid w:val="00A66E97"/>
    <w:rsid w:val="00A67073"/>
    <w:rsid w:val="00A67A53"/>
    <w:rsid w:val="00A70980"/>
    <w:rsid w:val="00A70AE7"/>
    <w:rsid w:val="00A71926"/>
    <w:rsid w:val="00A71CD9"/>
    <w:rsid w:val="00A74036"/>
    <w:rsid w:val="00A74530"/>
    <w:rsid w:val="00A7495A"/>
    <w:rsid w:val="00A7636B"/>
    <w:rsid w:val="00A76938"/>
    <w:rsid w:val="00A769E8"/>
    <w:rsid w:val="00A76B73"/>
    <w:rsid w:val="00A76F93"/>
    <w:rsid w:val="00A77183"/>
    <w:rsid w:val="00A77306"/>
    <w:rsid w:val="00A773BC"/>
    <w:rsid w:val="00A77F4D"/>
    <w:rsid w:val="00A80135"/>
    <w:rsid w:val="00A80531"/>
    <w:rsid w:val="00A808B0"/>
    <w:rsid w:val="00A81A03"/>
    <w:rsid w:val="00A81B58"/>
    <w:rsid w:val="00A81C01"/>
    <w:rsid w:val="00A83495"/>
    <w:rsid w:val="00A83586"/>
    <w:rsid w:val="00A83C92"/>
    <w:rsid w:val="00A8419B"/>
    <w:rsid w:val="00A847AB"/>
    <w:rsid w:val="00A8483A"/>
    <w:rsid w:val="00A85DB5"/>
    <w:rsid w:val="00A865B5"/>
    <w:rsid w:val="00A86718"/>
    <w:rsid w:val="00A86AD8"/>
    <w:rsid w:val="00A86C2C"/>
    <w:rsid w:val="00A900B2"/>
    <w:rsid w:val="00A90FA4"/>
    <w:rsid w:val="00A92975"/>
    <w:rsid w:val="00A92C23"/>
    <w:rsid w:val="00A940BC"/>
    <w:rsid w:val="00A95AF8"/>
    <w:rsid w:val="00A95CAE"/>
    <w:rsid w:val="00A962E2"/>
    <w:rsid w:val="00A97CDC"/>
    <w:rsid w:val="00A97DBE"/>
    <w:rsid w:val="00AA11BB"/>
    <w:rsid w:val="00AA2165"/>
    <w:rsid w:val="00AA2DD5"/>
    <w:rsid w:val="00AA3120"/>
    <w:rsid w:val="00AA3A26"/>
    <w:rsid w:val="00AA5B7C"/>
    <w:rsid w:val="00AA5CF8"/>
    <w:rsid w:val="00AA7224"/>
    <w:rsid w:val="00AA7BAD"/>
    <w:rsid w:val="00AA7D89"/>
    <w:rsid w:val="00AB1069"/>
    <w:rsid w:val="00AB1CC9"/>
    <w:rsid w:val="00AB2CA1"/>
    <w:rsid w:val="00AB2CED"/>
    <w:rsid w:val="00AB32E4"/>
    <w:rsid w:val="00AB486C"/>
    <w:rsid w:val="00AB4A07"/>
    <w:rsid w:val="00AB62CC"/>
    <w:rsid w:val="00AB661E"/>
    <w:rsid w:val="00AB669E"/>
    <w:rsid w:val="00AB7AAC"/>
    <w:rsid w:val="00AC0094"/>
    <w:rsid w:val="00AC010F"/>
    <w:rsid w:val="00AC03B6"/>
    <w:rsid w:val="00AC0F1F"/>
    <w:rsid w:val="00AC15E7"/>
    <w:rsid w:val="00AC1897"/>
    <w:rsid w:val="00AC2648"/>
    <w:rsid w:val="00AC27E3"/>
    <w:rsid w:val="00AC28A1"/>
    <w:rsid w:val="00AC29AC"/>
    <w:rsid w:val="00AC348B"/>
    <w:rsid w:val="00AC3E5C"/>
    <w:rsid w:val="00AC3FD8"/>
    <w:rsid w:val="00AC650D"/>
    <w:rsid w:val="00AC6B96"/>
    <w:rsid w:val="00AD03A6"/>
    <w:rsid w:val="00AD04E2"/>
    <w:rsid w:val="00AD086E"/>
    <w:rsid w:val="00AD0B38"/>
    <w:rsid w:val="00AD0C08"/>
    <w:rsid w:val="00AD1298"/>
    <w:rsid w:val="00AD1361"/>
    <w:rsid w:val="00AD1919"/>
    <w:rsid w:val="00AD1F1C"/>
    <w:rsid w:val="00AD25AB"/>
    <w:rsid w:val="00AD31B7"/>
    <w:rsid w:val="00AD47A8"/>
    <w:rsid w:val="00AD5374"/>
    <w:rsid w:val="00AD5EDD"/>
    <w:rsid w:val="00AD5F5B"/>
    <w:rsid w:val="00AD6ABD"/>
    <w:rsid w:val="00AD7C2F"/>
    <w:rsid w:val="00AE02B6"/>
    <w:rsid w:val="00AE07F6"/>
    <w:rsid w:val="00AE0D58"/>
    <w:rsid w:val="00AE0DC1"/>
    <w:rsid w:val="00AE126B"/>
    <w:rsid w:val="00AE1AD3"/>
    <w:rsid w:val="00AE1AD7"/>
    <w:rsid w:val="00AE3C94"/>
    <w:rsid w:val="00AE5270"/>
    <w:rsid w:val="00AE5428"/>
    <w:rsid w:val="00AE5E57"/>
    <w:rsid w:val="00AE5F0F"/>
    <w:rsid w:val="00AE7579"/>
    <w:rsid w:val="00AE76ED"/>
    <w:rsid w:val="00AE7A2C"/>
    <w:rsid w:val="00AE7C2D"/>
    <w:rsid w:val="00AE7CC8"/>
    <w:rsid w:val="00AF04C4"/>
    <w:rsid w:val="00AF0A03"/>
    <w:rsid w:val="00AF1AD7"/>
    <w:rsid w:val="00AF212D"/>
    <w:rsid w:val="00AF2C1F"/>
    <w:rsid w:val="00AF2E27"/>
    <w:rsid w:val="00AF35D9"/>
    <w:rsid w:val="00AF4EDF"/>
    <w:rsid w:val="00AF5437"/>
    <w:rsid w:val="00AF5C3D"/>
    <w:rsid w:val="00AF655F"/>
    <w:rsid w:val="00AF6626"/>
    <w:rsid w:val="00AF68E0"/>
    <w:rsid w:val="00AF7EDC"/>
    <w:rsid w:val="00B00CB9"/>
    <w:rsid w:val="00B00E67"/>
    <w:rsid w:val="00B01363"/>
    <w:rsid w:val="00B0154B"/>
    <w:rsid w:val="00B016A5"/>
    <w:rsid w:val="00B02B10"/>
    <w:rsid w:val="00B03B53"/>
    <w:rsid w:val="00B052BE"/>
    <w:rsid w:val="00B05CF2"/>
    <w:rsid w:val="00B05E3C"/>
    <w:rsid w:val="00B06861"/>
    <w:rsid w:val="00B10EFC"/>
    <w:rsid w:val="00B10FD7"/>
    <w:rsid w:val="00B110A6"/>
    <w:rsid w:val="00B1124A"/>
    <w:rsid w:val="00B116F6"/>
    <w:rsid w:val="00B1203A"/>
    <w:rsid w:val="00B1245F"/>
    <w:rsid w:val="00B126D6"/>
    <w:rsid w:val="00B12883"/>
    <w:rsid w:val="00B12B91"/>
    <w:rsid w:val="00B13790"/>
    <w:rsid w:val="00B13E26"/>
    <w:rsid w:val="00B14251"/>
    <w:rsid w:val="00B14417"/>
    <w:rsid w:val="00B144DA"/>
    <w:rsid w:val="00B14AB4"/>
    <w:rsid w:val="00B1501F"/>
    <w:rsid w:val="00B15778"/>
    <w:rsid w:val="00B169F0"/>
    <w:rsid w:val="00B16BB1"/>
    <w:rsid w:val="00B1758A"/>
    <w:rsid w:val="00B17CC7"/>
    <w:rsid w:val="00B17D6A"/>
    <w:rsid w:val="00B21173"/>
    <w:rsid w:val="00B2176B"/>
    <w:rsid w:val="00B23BA7"/>
    <w:rsid w:val="00B23CAF"/>
    <w:rsid w:val="00B24AB3"/>
    <w:rsid w:val="00B25072"/>
    <w:rsid w:val="00B2519C"/>
    <w:rsid w:val="00B262A7"/>
    <w:rsid w:val="00B26306"/>
    <w:rsid w:val="00B26676"/>
    <w:rsid w:val="00B26BBE"/>
    <w:rsid w:val="00B27D66"/>
    <w:rsid w:val="00B30291"/>
    <w:rsid w:val="00B3040A"/>
    <w:rsid w:val="00B307F2"/>
    <w:rsid w:val="00B31724"/>
    <w:rsid w:val="00B319C8"/>
    <w:rsid w:val="00B32AA8"/>
    <w:rsid w:val="00B335A7"/>
    <w:rsid w:val="00B33E1E"/>
    <w:rsid w:val="00B35FA3"/>
    <w:rsid w:val="00B367E8"/>
    <w:rsid w:val="00B36E03"/>
    <w:rsid w:val="00B37784"/>
    <w:rsid w:val="00B407C3"/>
    <w:rsid w:val="00B44A3F"/>
    <w:rsid w:val="00B4596A"/>
    <w:rsid w:val="00B46361"/>
    <w:rsid w:val="00B468F5"/>
    <w:rsid w:val="00B46943"/>
    <w:rsid w:val="00B47BA8"/>
    <w:rsid w:val="00B47CF6"/>
    <w:rsid w:val="00B5024C"/>
    <w:rsid w:val="00B50751"/>
    <w:rsid w:val="00B50802"/>
    <w:rsid w:val="00B50D7D"/>
    <w:rsid w:val="00B50FE6"/>
    <w:rsid w:val="00B512D4"/>
    <w:rsid w:val="00B52F23"/>
    <w:rsid w:val="00B549A1"/>
    <w:rsid w:val="00B55253"/>
    <w:rsid w:val="00B555FF"/>
    <w:rsid w:val="00B55CA9"/>
    <w:rsid w:val="00B565B2"/>
    <w:rsid w:val="00B566CD"/>
    <w:rsid w:val="00B56775"/>
    <w:rsid w:val="00B5686E"/>
    <w:rsid w:val="00B56F16"/>
    <w:rsid w:val="00B571FE"/>
    <w:rsid w:val="00B600E1"/>
    <w:rsid w:val="00B61350"/>
    <w:rsid w:val="00B61924"/>
    <w:rsid w:val="00B61A5F"/>
    <w:rsid w:val="00B61E01"/>
    <w:rsid w:val="00B6236C"/>
    <w:rsid w:val="00B62665"/>
    <w:rsid w:val="00B62762"/>
    <w:rsid w:val="00B6298E"/>
    <w:rsid w:val="00B62BAF"/>
    <w:rsid w:val="00B62F9E"/>
    <w:rsid w:val="00B63227"/>
    <w:rsid w:val="00B64AD7"/>
    <w:rsid w:val="00B659D6"/>
    <w:rsid w:val="00B65CEE"/>
    <w:rsid w:val="00B6654F"/>
    <w:rsid w:val="00B70191"/>
    <w:rsid w:val="00B7075F"/>
    <w:rsid w:val="00B71099"/>
    <w:rsid w:val="00B710A3"/>
    <w:rsid w:val="00B71210"/>
    <w:rsid w:val="00B72A8C"/>
    <w:rsid w:val="00B72B8A"/>
    <w:rsid w:val="00B72F6E"/>
    <w:rsid w:val="00B7336C"/>
    <w:rsid w:val="00B738D7"/>
    <w:rsid w:val="00B748B7"/>
    <w:rsid w:val="00B74ACC"/>
    <w:rsid w:val="00B74CCC"/>
    <w:rsid w:val="00B759D4"/>
    <w:rsid w:val="00B7640D"/>
    <w:rsid w:val="00B76AA9"/>
    <w:rsid w:val="00B76AB0"/>
    <w:rsid w:val="00B76D9D"/>
    <w:rsid w:val="00B77C61"/>
    <w:rsid w:val="00B800E6"/>
    <w:rsid w:val="00B8096A"/>
    <w:rsid w:val="00B80BF6"/>
    <w:rsid w:val="00B8157A"/>
    <w:rsid w:val="00B824A0"/>
    <w:rsid w:val="00B82CAE"/>
    <w:rsid w:val="00B82E26"/>
    <w:rsid w:val="00B83C56"/>
    <w:rsid w:val="00B84636"/>
    <w:rsid w:val="00B856BC"/>
    <w:rsid w:val="00B85BCE"/>
    <w:rsid w:val="00B8606D"/>
    <w:rsid w:val="00B862C3"/>
    <w:rsid w:val="00B86D5D"/>
    <w:rsid w:val="00B870DF"/>
    <w:rsid w:val="00B910ED"/>
    <w:rsid w:val="00B91AF4"/>
    <w:rsid w:val="00B92031"/>
    <w:rsid w:val="00B93467"/>
    <w:rsid w:val="00B94BE8"/>
    <w:rsid w:val="00B95BD6"/>
    <w:rsid w:val="00B973D4"/>
    <w:rsid w:val="00B97C05"/>
    <w:rsid w:val="00B97F4A"/>
    <w:rsid w:val="00B97F51"/>
    <w:rsid w:val="00BA00AE"/>
    <w:rsid w:val="00BA04C2"/>
    <w:rsid w:val="00BA0AA6"/>
    <w:rsid w:val="00BA0F63"/>
    <w:rsid w:val="00BA153A"/>
    <w:rsid w:val="00BA1F8D"/>
    <w:rsid w:val="00BA2239"/>
    <w:rsid w:val="00BA26AD"/>
    <w:rsid w:val="00BA27BE"/>
    <w:rsid w:val="00BA2BCC"/>
    <w:rsid w:val="00BA46C7"/>
    <w:rsid w:val="00BA4B85"/>
    <w:rsid w:val="00BA4EC8"/>
    <w:rsid w:val="00BA4EE5"/>
    <w:rsid w:val="00BA5F1E"/>
    <w:rsid w:val="00BA63DB"/>
    <w:rsid w:val="00BA6A21"/>
    <w:rsid w:val="00BA6E92"/>
    <w:rsid w:val="00BA7243"/>
    <w:rsid w:val="00BA7782"/>
    <w:rsid w:val="00BB0E54"/>
    <w:rsid w:val="00BB2EDC"/>
    <w:rsid w:val="00BB36F2"/>
    <w:rsid w:val="00BB39FC"/>
    <w:rsid w:val="00BB5637"/>
    <w:rsid w:val="00BB5770"/>
    <w:rsid w:val="00BB57FA"/>
    <w:rsid w:val="00BB5FBD"/>
    <w:rsid w:val="00BB5FD1"/>
    <w:rsid w:val="00BB6E6E"/>
    <w:rsid w:val="00BB6FD7"/>
    <w:rsid w:val="00BB7FD2"/>
    <w:rsid w:val="00BC16E7"/>
    <w:rsid w:val="00BC1809"/>
    <w:rsid w:val="00BC2547"/>
    <w:rsid w:val="00BC2614"/>
    <w:rsid w:val="00BC2AA6"/>
    <w:rsid w:val="00BC30BB"/>
    <w:rsid w:val="00BC3F77"/>
    <w:rsid w:val="00BC426F"/>
    <w:rsid w:val="00BC4876"/>
    <w:rsid w:val="00BC4DDD"/>
    <w:rsid w:val="00BC543E"/>
    <w:rsid w:val="00BC57B9"/>
    <w:rsid w:val="00BC6910"/>
    <w:rsid w:val="00BC72F3"/>
    <w:rsid w:val="00BD11AB"/>
    <w:rsid w:val="00BD1959"/>
    <w:rsid w:val="00BD20BB"/>
    <w:rsid w:val="00BD2386"/>
    <w:rsid w:val="00BD3B47"/>
    <w:rsid w:val="00BD45F8"/>
    <w:rsid w:val="00BD48C7"/>
    <w:rsid w:val="00BD4DFD"/>
    <w:rsid w:val="00BD5F4C"/>
    <w:rsid w:val="00BD744D"/>
    <w:rsid w:val="00BD78D6"/>
    <w:rsid w:val="00BD79F5"/>
    <w:rsid w:val="00BD7F97"/>
    <w:rsid w:val="00BE08FC"/>
    <w:rsid w:val="00BE16E1"/>
    <w:rsid w:val="00BE188F"/>
    <w:rsid w:val="00BE2974"/>
    <w:rsid w:val="00BE2D9A"/>
    <w:rsid w:val="00BE3590"/>
    <w:rsid w:val="00BE3AA6"/>
    <w:rsid w:val="00BE3E78"/>
    <w:rsid w:val="00BE43AF"/>
    <w:rsid w:val="00BE5036"/>
    <w:rsid w:val="00BE5306"/>
    <w:rsid w:val="00BE5610"/>
    <w:rsid w:val="00BE5A33"/>
    <w:rsid w:val="00BE5FA3"/>
    <w:rsid w:val="00BE675D"/>
    <w:rsid w:val="00BE69CC"/>
    <w:rsid w:val="00BE776E"/>
    <w:rsid w:val="00BE7C7C"/>
    <w:rsid w:val="00BF010D"/>
    <w:rsid w:val="00BF11A6"/>
    <w:rsid w:val="00BF1660"/>
    <w:rsid w:val="00BF20BD"/>
    <w:rsid w:val="00BF226F"/>
    <w:rsid w:val="00BF267B"/>
    <w:rsid w:val="00BF273B"/>
    <w:rsid w:val="00BF46E1"/>
    <w:rsid w:val="00BF474C"/>
    <w:rsid w:val="00BF50D8"/>
    <w:rsid w:val="00BF6200"/>
    <w:rsid w:val="00BF65CB"/>
    <w:rsid w:val="00BF6DA6"/>
    <w:rsid w:val="00BF7F82"/>
    <w:rsid w:val="00C00373"/>
    <w:rsid w:val="00C0062D"/>
    <w:rsid w:val="00C00E1C"/>
    <w:rsid w:val="00C0128B"/>
    <w:rsid w:val="00C03281"/>
    <w:rsid w:val="00C03903"/>
    <w:rsid w:val="00C04E3E"/>
    <w:rsid w:val="00C05011"/>
    <w:rsid w:val="00C0719B"/>
    <w:rsid w:val="00C10DE9"/>
    <w:rsid w:val="00C111DB"/>
    <w:rsid w:val="00C11BCA"/>
    <w:rsid w:val="00C127F5"/>
    <w:rsid w:val="00C12B61"/>
    <w:rsid w:val="00C13291"/>
    <w:rsid w:val="00C13427"/>
    <w:rsid w:val="00C13935"/>
    <w:rsid w:val="00C141CC"/>
    <w:rsid w:val="00C14715"/>
    <w:rsid w:val="00C15A5B"/>
    <w:rsid w:val="00C15E29"/>
    <w:rsid w:val="00C16453"/>
    <w:rsid w:val="00C165C0"/>
    <w:rsid w:val="00C168D9"/>
    <w:rsid w:val="00C16998"/>
    <w:rsid w:val="00C169BD"/>
    <w:rsid w:val="00C16BE9"/>
    <w:rsid w:val="00C170E4"/>
    <w:rsid w:val="00C1793D"/>
    <w:rsid w:val="00C203D2"/>
    <w:rsid w:val="00C20883"/>
    <w:rsid w:val="00C21114"/>
    <w:rsid w:val="00C219C6"/>
    <w:rsid w:val="00C22A14"/>
    <w:rsid w:val="00C24326"/>
    <w:rsid w:val="00C243B6"/>
    <w:rsid w:val="00C245A2"/>
    <w:rsid w:val="00C24799"/>
    <w:rsid w:val="00C24860"/>
    <w:rsid w:val="00C24DB9"/>
    <w:rsid w:val="00C2526B"/>
    <w:rsid w:val="00C263BE"/>
    <w:rsid w:val="00C265FC"/>
    <w:rsid w:val="00C26F10"/>
    <w:rsid w:val="00C27F46"/>
    <w:rsid w:val="00C319FA"/>
    <w:rsid w:val="00C34463"/>
    <w:rsid w:val="00C34590"/>
    <w:rsid w:val="00C35113"/>
    <w:rsid w:val="00C366AB"/>
    <w:rsid w:val="00C36CED"/>
    <w:rsid w:val="00C37026"/>
    <w:rsid w:val="00C3724C"/>
    <w:rsid w:val="00C37609"/>
    <w:rsid w:val="00C37DB2"/>
    <w:rsid w:val="00C40439"/>
    <w:rsid w:val="00C40DA3"/>
    <w:rsid w:val="00C42F07"/>
    <w:rsid w:val="00C42F8F"/>
    <w:rsid w:val="00C43722"/>
    <w:rsid w:val="00C43CC0"/>
    <w:rsid w:val="00C44576"/>
    <w:rsid w:val="00C44EE3"/>
    <w:rsid w:val="00C455A8"/>
    <w:rsid w:val="00C45B18"/>
    <w:rsid w:val="00C45CB7"/>
    <w:rsid w:val="00C466C4"/>
    <w:rsid w:val="00C46B74"/>
    <w:rsid w:val="00C46D99"/>
    <w:rsid w:val="00C47E74"/>
    <w:rsid w:val="00C50CA1"/>
    <w:rsid w:val="00C51070"/>
    <w:rsid w:val="00C515C7"/>
    <w:rsid w:val="00C52736"/>
    <w:rsid w:val="00C52CD8"/>
    <w:rsid w:val="00C532F5"/>
    <w:rsid w:val="00C53388"/>
    <w:rsid w:val="00C54B27"/>
    <w:rsid w:val="00C565C4"/>
    <w:rsid w:val="00C57321"/>
    <w:rsid w:val="00C579B2"/>
    <w:rsid w:val="00C60916"/>
    <w:rsid w:val="00C60C6C"/>
    <w:rsid w:val="00C60F41"/>
    <w:rsid w:val="00C610A5"/>
    <w:rsid w:val="00C61D96"/>
    <w:rsid w:val="00C6349B"/>
    <w:rsid w:val="00C64A70"/>
    <w:rsid w:val="00C65102"/>
    <w:rsid w:val="00C66086"/>
    <w:rsid w:val="00C667C7"/>
    <w:rsid w:val="00C667D1"/>
    <w:rsid w:val="00C66B38"/>
    <w:rsid w:val="00C67AEB"/>
    <w:rsid w:val="00C73950"/>
    <w:rsid w:val="00C73963"/>
    <w:rsid w:val="00C75D27"/>
    <w:rsid w:val="00C76614"/>
    <w:rsid w:val="00C76BB0"/>
    <w:rsid w:val="00C77332"/>
    <w:rsid w:val="00C81BA3"/>
    <w:rsid w:val="00C81FF3"/>
    <w:rsid w:val="00C82219"/>
    <w:rsid w:val="00C823D4"/>
    <w:rsid w:val="00C82DE1"/>
    <w:rsid w:val="00C84134"/>
    <w:rsid w:val="00C843B8"/>
    <w:rsid w:val="00C844F5"/>
    <w:rsid w:val="00C85263"/>
    <w:rsid w:val="00C85512"/>
    <w:rsid w:val="00C85530"/>
    <w:rsid w:val="00C8703A"/>
    <w:rsid w:val="00C87297"/>
    <w:rsid w:val="00C905C6"/>
    <w:rsid w:val="00C90EEA"/>
    <w:rsid w:val="00C90F75"/>
    <w:rsid w:val="00C91258"/>
    <w:rsid w:val="00C9226A"/>
    <w:rsid w:val="00C93BEC"/>
    <w:rsid w:val="00C93F5B"/>
    <w:rsid w:val="00C9461D"/>
    <w:rsid w:val="00C953B2"/>
    <w:rsid w:val="00C95482"/>
    <w:rsid w:val="00C95587"/>
    <w:rsid w:val="00C9590B"/>
    <w:rsid w:val="00C95DD1"/>
    <w:rsid w:val="00C95F81"/>
    <w:rsid w:val="00C962BA"/>
    <w:rsid w:val="00C96A86"/>
    <w:rsid w:val="00C97205"/>
    <w:rsid w:val="00CA008B"/>
    <w:rsid w:val="00CA0139"/>
    <w:rsid w:val="00CA0F6A"/>
    <w:rsid w:val="00CA1B5C"/>
    <w:rsid w:val="00CA22D4"/>
    <w:rsid w:val="00CA278D"/>
    <w:rsid w:val="00CA35D1"/>
    <w:rsid w:val="00CA3732"/>
    <w:rsid w:val="00CA3F04"/>
    <w:rsid w:val="00CA3F08"/>
    <w:rsid w:val="00CA48A6"/>
    <w:rsid w:val="00CA537C"/>
    <w:rsid w:val="00CA6553"/>
    <w:rsid w:val="00CA6E11"/>
    <w:rsid w:val="00CA7ABF"/>
    <w:rsid w:val="00CB03D6"/>
    <w:rsid w:val="00CB10CD"/>
    <w:rsid w:val="00CB2227"/>
    <w:rsid w:val="00CB2419"/>
    <w:rsid w:val="00CB3110"/>
    <w:rsid w:val="00CB3853"/>
    <w:rsid w:val="00CB391E"/>
    <w:rsid w:val="00CB3BCD"/>
    <w:rsid w:val="00CB3EB1"/>
    <w:rsid w:val="00CB401F"/>
    <w:rsid w:val="00CB45F3"/>
    <w:rsid w:val="00CB4C61"/>
    <w:rsid w:val="00CB4DFC"/>
    <w:rsid w:val="00CB4E94"/>
    <w:rsid w:val="00CB565F"/>
    <w:rsid w:val="00CB57F9"/>
    <w:rsid w:val="00CB5BEC"/>
    <w:rsid w:val="00CB662C"/>
    <w:rsid w:val="00CB67FB"/>
    <w:rsid w:val="00CB683C"/>
    <w:rsid w:val="00CB6975"/>
    <w:rsid w:val="00CB7212"/>
    <w:rsid w:val="00CB7A2E"/>
    <w:rsid w:val="00CB7A35"/>
    <w:rsid w:val="00CB7A79"/>
    <w:rsid w:val="00CB7EFA"/>
    <w:rsid w:val="00CC0BDD"/>
    <w:rsid w:val="00CC1428"/>
    <w:rsid w:val="00CC15C5"/>
    <w:rsid w:val="00CC1D18"/>
    <w:rsid w:val="00CC1EF5"/>
    <w:rsid w:val="00CC2865"/>
    <w:rsid w:val="00CC2C3D"/>
    <w:rsid w:val="00CC2EE4"/>
    <w:rsid w:val="00CC3063"/>
    <w:rsid w:val="00CC32EF"/>
    <w:rsid w:val="00CC35F0"/>
    <w:rsid w:val="00CC4B16"/>
    <w:rsid w:val="00CC4F55"/>
    <w:rsid w:val="00CC5256"/>
    <w:rsid w:val="00CC5884"/>
    <w:rsid w:val="00CC5DEF"/>
    <w:rsid w:val="00CC69D5"/>
    <w:rsid w:val="00CC6BC2"/>
    <w:rsid w:val="00CC7678"/>
    <w:rsid w:val="00CD0941"/>
    <w:rsid w:val="00CD1064"/>
    <w:rsid w:val="00CD106E"/>
    <w:rsid w:val="00CD1E4D"/>
    <w:rsid w:val="00CD1EE5"/>
    <w:rsid w:val="00CD3A03"/>
    <w:rsid w:val="00CD3E6C"/>
    <w:rsid w:val="00CD3E99"/>
    <w:rsid w:val="00CD43C0"/>
    <w:rsid w:val="00CD51BF"/>
    <w:rsid w:val="00CD58EF"/>
    <w:rsid w:val="00CD61E7"/>
    <w:rsid w:val="00CE0351"/>
    <w:rsid w:val="00CE04D1"/>
    <w:rsid w:val="00CE0810"/>
    <w:rsid w:val="00CE094B"/>
    <w:rsid w:val="00CE117C"/>
    <w:rsid w:val="00CE17BA"/>
    <w:rsid w:val="00CE1FD7"/>
    <w:rsid w:val="00CE2330"/>
    <w:rsid w:val="00CE2CDC"/>
    <w:rsid w:val="00CE3946"/>
    <w:rsid w:val="00CE3EA8"/>
    <w:rsid w:val="00CE4C0B"/>
    <w:rsid w:val="00CE4CA3"/>
    <w:rsid w:val="00CE5640"/>
    <w:rsid w:val="00CE5F75"/>
    <w:rsid w:val="00CE6570"/>
    <w:rsid w:val="00CE7056"/>
    <w:rsid w:val="00CF04AE"/>
    <w:rsid w:val="00CF1A8E"/>
    <w:rsid w:val="00CF1C74"/>
    <w:rsid w:val="00CF2D65"/>
    <w:rsid w:val="00CF35BD"/>
    <w:rsid w:val="00CF3CAC"/>
    <w:rsid w:val="00CF57D5"/>
    <w:rsid w:val="00CF5BE8"/>
    <w:rsid w:val="00CF5D3E"/>
    <w:rsid w:val="00CF6132"/>
    <w:rsid w:val="00CF6235"/>
    <w:rsid w:val="00CF6296"/>
    <w:rsid w:val="00CF631B"/>
    <w:rsid w:val="00CF658E"/>
    <w:rsid w:val="00D0048E"/>
    <w:rsid w:val="00D00FBD"/>
    <w:rsid w:val="00D0108C"/>
    <w:rsid w:val="00D015D7"/>
    <w:rsid w:val="00D025F7"/>
    <w:rsid w:val="00D02BF7"/>
    <w:rsid w:val="00D02C38"/>
    <w:rsid w:val="00D02D38"/>
    <w:rsid w:val="00D0355D"/>
    <w:rsid w:val="00D03B5D"/>
    <w:rsid w:val="00D03F71"/>
    <w:rsid w:val="00D047F8"/>
    <w:rsid w:val="00D05DA1"/>
    <w:rsid w:val="00D066CA"/>
    <w:rsid w:val="00D11203"/>
    <w:rsid w:val="00D112D5"/>
    <w:rsid w:val="00D12CC7"/>
    <w:rsid w:val="00D12E91"/>
    <w:rsid w:val="00D13101"/>
    <w:rsid w:val="00D14167"/>
    <w:rsid w:val="00D147B6"/>
    <w:rsid w:val="00D1498D"/>
    <w:rsid w:val="00D14F15"/>
    <w:rsid w:val="00D156B3"/>
    <w:rsid w:val="00D16383"/>
    <w:rsid w:val="00D16768"/>
    <w:rsid w:val="00D1689E"/>
    <w:rsid w:val="00D170B5"/>
    <w:rsid w:val="00D171F3"/>
    <w:rsid w:val="00D172E9"/>
    <w:rsid w:val="00D17614"/>
    <w:rsid w:val="00D17805"/>
    <w:rsid w:val="00D178DD"/>
    <w:rsid w:val="00D17D23"/>
    <w:rsid w:val="00D20150"/>
    <w:rsid w:val="00D21101"/>
    <w:rsid w:val="00D219E8"/>
    <w:rsid w:val="00D21E07"/>
    <w:rsid w:val="00D221C2"/>
    <w:rsid w:val="00D22830"/>
    <w:rsid w:val="00D22D12"/>
    <w:rsid w:val="00D235A5"/>
    <w:rsid w:val="00D237E5"/>
    <w:rsid w:val="00D23EE5"/>
    <w:rsid w:val="00D2431D"/>
    <w:rsid w:val="00D26141"/>
    <w:rsid w:val="00D26CB1"/>
    <w:rsid w:val="00D305FE"/>
    <w:rsid w:val="00D31D02"/>
    <w:rsid w:val="00D31EA5"/>
    <w:rsid w:val="00D3200E"/>
    <w:rsid w:val="00D34440"/>
    <w:rsid w:val="00D34837"/>
    <w:rsid w:val="00D35AF3"/>
    <w:rsid w:val="00D370C7"/>
    <w:rsid w:val="00D404F8"/>
    <w:rsid w:val="00D40A1C"/>
    <w:rsid w:val="00D40A51"/>
    <w:rsid w:val="00D40B1E"/>
    <w:rsid w:val="00D40E7A"/>
    <w:rsid w:val="00D41226"/>
    <w:rsid w:val="00D41AEA"/>
    <w:rsid w:val="00D41AFE"/>
    <w:rsid w:val="00D41CDF"/>
    <w:rsid w:val="00D43E1B"/>
    <w:rsid w:val="00D44332"/>
    <w:rsid w:val="00D44617"/>
    <w:rsid w:val="00D446B9"/>
    <w:rsid w:val="00D44B24"/>
    <w:rsid w:val="00D44D31"/>
    <w:rsid w:val="00D460AA"/>
    <w:rsid w:val="00D466DB"/>
    <w:rsid w:val="00D500CD"/>
    <w:rsid w:val="00D50642"/>
    <w:rsid w:val="00D5111A"/>
    <w:rsid w:val="00D5239C"/>
    <w:rsid w:val="00D52497"/>
    <w:rsid w:val="00D524D8"/>
    <w:rsid w:val="00D52DF7"/>
    <w:rsid w:val="00D5360D"/>
    <w:rsid w:val="00D53701"/>
    <w:rsid w:val="00D5416A"/>
    <w:rsid w:val="00D542C9"/>
    <w:rsid w:val="00D54505"/>
    <w:rsid w:val="00D55088"/>
    <w:rsid w:val="00D55102"/>
    <w:rsid w:val="00D55795"/>
    <w:rsid w:val="00D56B82"/>
    <w:rsid w:val="00D56D57"/>
    <w:rsid w:val="00D57123"/>
    <w:rsid w:val="00D578B6"/>
    <w:rsid w:val="00D609F8"/>
    <w:rsid w:val="00D61B71"/>
    <w:rsid w:val="00D624AA"/>
    <w:rsid w:val="00D62C07"/>
    <w:rsid w:val="00D630E3"/>
    <w:rsid w:val="00D63EAF"/>
    <w:rsid w:val="00D6434A"/>
    <w:rsid w:val="00D64AED"/>
    <w:rsid w:val="00D64E48"/>
    <w:rsid w:val="00D652F8"/>
    <w:rsid w:val="00D665D3"/>
    <w:rsid w:val="00D6663B"/>
    <w:rsid w:val="00D66B47"/>
    <w:rsid w:val="00D66EE6"/>
    <w:rsid w:val="00D67340"/>
    <w:rsid w:val="00D67BE9"/>
    <w:rsid w:val="00D67CBE"/>
    <w:rsid w:val="00D703FD"/>
    <w:rsid w:val="00D70AE6"/>
    <w:rsid w:val="00D70B76"/>
    <w:rsid w:val="00D7122E"/>
    <w:rsid w:val="00D71DD2"/>
    <w:rsid w:val="00D720E9"/>
    <w:rsid w:val="00D72111"/>
    <w:rsid w:val="00D7227A"/>
    <w:rsid w:val="00D72959"/>
    <w:rsid w:val="00D72D42"/>
    <w:rsid w:val="00D72E08"/>
    <w:rsid w:val="00D738A3"/>
    <w:rsid w:val="00D73AF6"/>
    <w:rsid w:val="00D74378"/>
    <w:rsid w:val="00D745EB"/>
    <w:rsid w:val="00D75904"/>
    <w:rsid w:val="00D76063"/>
    <w:rsid w:val="00D76198"/>
    <w:rsid w:val="00D76528"/>
    <w:rsid w:val="00D774B6"/>
    <w:rsid w:val="00D775F0"/>
    <w:rsid w:val="00D77E0F"/>
    <w:rsid w:val="00D804B7"/>
    <w:rsid w:val="00D807A8"/>
    <w:rsid w:val="00D80EC6"/>
    <w:rsid w:val="00D8172A"/>
    <w:rsid w:val="00D81776"/>
    <w:rsid w:val="00D81B96"/>
    <w:rsid w:val="00D82890"/>
    <w:rsid w:val="00D82E1F"/>
    <w:rsid w:val="00D83475"/>
    <w:rsid w:val="00D84320"/>
    <w:rsid w:val="00D848E9"/>
    <w:rsid w:val="00D84A06"/>
    <w:rsid w:val="00D850D8"/>
    <w:rsid w:val="00D85156"/>
    <w:rsid w:val="00D851D0"/>
    <w:rsid w:val="00D86FD1"/>
    <w:rsid w:val="00D8733F"/>
    <w:rsid w:val="00D878C3"/>
    <w:rsid w:val="00D87DE9"/>
    <w:rsid w:val="00D90F75"/>
    <w:rsid w:val="00D91130"/>
    <w:rsid w:val="00D91769"/>
    <w:rsid w:val="00D92303"/>
    <w:rsid w:val="00D925E4"/>
    <w:rsid w:val="00D92639"/>
    <w:rsid w:val="00D92BDB"/>
    <w:rsid w:val="00D92F5C"/>
    <w:rsid w:val="00D932AE"/>
    <w:rsid w:val="00D93300"/>
    <w:rsid w:val="00D94093"/>
    <w:rsid w:val="00D94DDC"/>
    <w:rsid w:val="00D95321"/>
    <w:rsid w:val="00D9546F"/>
    <w:rsid w:val="00D96A9C"/>
    <w:rsid w:val="00DA0390"/>
    <w:rsid w:val="00DA0ABB"/>
    <w:rsid w:val="00DA1DA2"/>
    <w:rsid w:val="00DA2C06"/>
    <w:rsid w:val="00DA31B7"/>
    <w:rsid w:val="00DA37D5"/>
    <w:rsid w:val="00DA3C0C"/>
    <w:rsid w:val="00DA4541"/>
    <w:rsid w:val="00DA46A6"/>
    <w:rsid w:val="00DA5240"/>
    <w:rsid w:val="00DA5BF5"/>
    <w:rsid w:val="00DA5C03"/>
    <w:rsid w:val="00DA6A74"/>
    <w:rsid w:val="00DA7537"/>
    <w:rsid w:val="00DB030C"/>
    <w:rsid w:val="00DB1117"/>
    <w:rsid w:val="00DB1BA2"/>
    <w:rsid w:val="00DB1ECA"/>
    <w:rsid w:val="00DB2100"/>
    <w:rsid w:val="00DB2A58"/>
    <w:rsid w:val="00DB2C3C"/>
    <w:rsid w:val="00DB2F68"/>
    <w:rsid w:val="00DB3131"/>
    <w:rsid w:val="00DB3A1E"/>
    <w:rsid w:val="00DB3A71"/>
    <w:rsid w:val="00DB4CA4"/>
    <w:rsid w:val="00DB4DAF"/>
    <w:rsid w:val="00DB52D9"/>
    <w:rsid w:val="00DB5D5C"/>
    <w:rsid w:val="00DB60DE"/>
    <w:rsid w:val="00DB6488"/>
    <w:rsid w:val="00DB6812"/>
    <w:rsid w:val="00DB6A84"/>
    <w:rsid w:val="00DB7208"/>
    <w:rsid w:val="00DB72BB"/>
    <w:rsid w:val="00DB75BC"/>
    <w:rsid w:val="00DB7869"/>
    <w:rsid w:val="00DC039A"/>
    <w:rsid w:val="00DC08FA"/>
    <w:rsid w:val="00DC0A25"/>
    <w:rsid w:val="00DC127B"/>
    <w:rsid w:val="00DC17EB"/>
    <w:rsid w:val="00DC208C"/>
    <w:rsid w:val="00DC3563"/>
    <w:rsid w:val="00DC3CC0"/>
    <w:rsid w:val="00DC6260"/>
    <w:rsid w:val="00DC679B"/>
    <w:rsid w:val="00DD0163"/>
    <w:rsid w:val="00DD0BF2"/>
    <w:rsid w:val="00DD1156"/>
    <w:rsid w:val="00DD1377"/>
    <w:rsid w:val="00DD16DB"/>
    <w:rsid w:val="00DD18A0"/>
    <w:rsid w:val="00DD2588"/>
    <w:rsid w:val="00DD2CFD"/>
    <w:rsid w:val="00DD4AF7"/>
    <w:rsid w:val="00DD5D5E"/>
    <w:rsid w:val="00DD60A6"/>
    <w:rsid w:val="00DD720B"/>
    <w:rsid w:val="00DD7735"/>
    <w:rsid w:val="00DD7987"/>
    <w:rsid w:val="00DD7C4B"/>
    <w:rsid w:val="00DE1CAC"/>
    <w:rsid w:val="00DE29E9"/>
    <w:rsid w:val="00DE369E"/>
    <w:rsid w:val="00DE3D19"/>
    <w:rsid w:val="00DE4661"/>
    <w:rsid w:val="00DE4857"/>
    <w:rsid w:val="00DE642F"/>
    <w:rsid w:val="00DE6723"/>
    <w:rsid w:val="00DE6B3C"/>
    <w:rsid w:val="00DE6B80"/>
    <w:rsid w:val="00DE7FA8"/>
    <w:rsid w:val="00DF0E61"/>
    <w:rsid w:val="00DF164F"/>
    <w:rsid w:val="00DF1741"/>
    <w:rsid w:val="00DF1BF0"/>
    <w:rsid w:val="00DF2183"/>
    <w:rsid w:val="00DF28F9"/>
    <w:rsid w:val="00DF4075"/>
    <w:rsid w:val="00DF432B"/>
    <w:rsid w:val="00DF4C3A"/>
    <w:rsid w:val="00DF54A4"/>
    <w:rsid w:val="00DF5B78"/>
    <w:rsid w:val="00DF5E64"/>
    <w:rsid w:val="00DF719E"/>
    <w:rsid w:val="00DF71A2"/>
    <w:rsid w:val="00DF7393"/>
    <w:rsid w:val="00DF7A5A"/>
    <w:rsid w:val="00E01772"/>
    <w:rsid w:val="00E0197F"/>
    <w:rsid w:val="00E01AA6"/>
    <w:rsid w:val="00E0258D"/>
    <w:rsid w:val="00E026A0"/>
    <w:rsid w:val="00E02BC9"/>
    <w:rsid w:val="00E02EE9"/>
    <w:rsid w:val="00E02FB5"/>
    <w:rsid w:val="00E03858"/>
    <w:rsid w:val="00E03DCA"/>
    <w:rsid w:val="00E0437D"/>
    <w:rsid w:val="00E04AB0"/>
    <w:rsid w:val="00E04ECD"/>
    <w:rsid w:val="00E051DC"/>
    <w:rsid w:val="00E0577E"/>
    <w:rsid w:val="00E05982"/>
    <w:rsid w:val="00E0640B"/>
    <w:rsid w:val="00E06BA0"/>
    <w:rsid w:val="00E111C3"/>
    <w:rsid w:val="00E11DCC"/>
    <w:rsid w:val="00E11DED"/>
    <w:rsid w:val="00E12054"/>
    <w:rsid w:val="00E12986"/>
    <w:rsid w:val="00E13AD2"/>
    <w:rsid w:val="00E13D8E"/>
    <w:rsid w:val="00E13F1E"/>
    <w:rsid w:val="00E159A5"/>
    <w:rsid w:val="00E15A39"/>
    <w:rsid w:val="00E15AE3"/>
    <w:rsid w:val="00E15D9F"/>
    <w:rsid w:val="00E1685C"/>
    <w:rsid w:val="00E16955"/>
    <w:rsid w:val="00E16B3A"/>
    <w:rsid w:val="00E16E31"/>
    <w:rsid w:val="00E207FB"/>
    <w:rsid w:val="00E21651"/>
    <w:rsid w:val="00E21FF2"/>
    <w:rsid w:val="00E232B2"/>
    <w:rsid w:val="00E234BD"/>
    <w:rsid w:val="00E24060"/>
    <w:rsid w:val="00E2414A"/>
    <w:rsid w:val="00E2498B"/>
    <w:rsid w:val="00E24B85"/>
    <w:rsid w:val="00E25B2D"/>
    <w:rsid w:val="00E25C7E"/>
    <w:rsid w:val="00E2623E"/>
    <w:rsid w:val="00E2641B"/>
    <w:rsid w:val="00E2662D"/>
    <w:rsid w:val="00E267CD"/>
    <w:rsid w:val="00E269E6"/>
    <w:rsid w:val="00E31E6B"/>
    <w:rsid w:val="00E32E66"/>
    <w:rsid w:val="00E337EC"/>
    <w:rsid w:val="00E33E3A"/>
    <w:rsid w:val="00E34A5A"/>
    <w:rsid w:val="00E34C6C"/>
    <w:rsid w:val="00E35295"/>
    <w:rsid w:val="00E358F5"/>
    <w:rsid w:val="00E35E9D"/>
    <w:rsid w:val="00E36DDD"/>
    <w:rsid w:val="00E372E2"/>
    <w:rsid w:val="00E37C62"/>
    <w:rsid w:val="00E403E0"/>
    <w:rsid w:val="00E4053F"/>
    <w:rsid w:val="00E40B20"/>
    <w:rsid w:val="00E40EC8"/>
    <w:rsid w:val="00E41F37"/>
    <w:rsid w:val="00E4229A"/>
    <w:rsid w:val="00E43699"/>
    <w:rsid w:val="00E45CFE"/>
    <w:rsid w:val="00E479C2"/>
    <w:rsid w:val="00E50333"/>
    <w:rsid w:val="00E50709"/>
    <w:rsid w:val="00E50B66"/>
    <w:rsid w:val="00E5193F"/>
    <w:rsid w:val="00E5206F"/>
    <w:rsid w:val="00E520FC"/>
    <w:rsid w:val="00E524CF"/>
    <w:rsid w:val="00E52781"/>
    <w:rsid w:val="00E52B34"/>
    <w:rsid w:val="00E53685"/>
    <w:rsid w:val="00E5399E"/>
    <w:rsid w:val="00E542C7"/>
    <w:rsid w:val="00E55183"/>
    <w:rsid w:val="00E5521B"/>
    <w:rsid w:val="00E55FC6"/>
    <w:rsid w:val="00E566C8"/>
    <w:rsid w:val="00E574F0"/>
    <w:rsid w:val="00E575B5"/>
    <w:rsid w:val="00E57B77"/>
    <w:rsid w:val="00E57E0D"/>
    <w:rsid w:val="00E60945"/>
    <w:rsid w:val="00E6158C"/>
    <w:rsid w:val="00E61AE0"/>
    <w:rsid w:val="00E61BD7"/>
    <w:rsid w:val="00E61BE2"/>
    <w:rsid w:val="00E61CB5"/>
    <w:rsid w:val="00E62DC5"/>
    <w:rsid w:val="00E63016"/>
    <w:rsid w:val="00E6301A"/>
    <w:rsid w:val="00E63F8C"/>
    <w:rsid w:val="00E6471B"/>
    <w:rsid w:val="00E65B8B"/>
    <w:rsid w:val="00E660CF"/>
    <w:rsid w:val="00E671A4"/>
    <w:rsid w:val="00E67414"/>
    <w:rsid w:val="00E6785E"/>
    <w:rsid w:val="00E701A7"/>
    <w:rsid w:val="00E71360"/>
    <w:rsid w:val="00E7182C"/>
    <w:rsid w:val="00E71CDE"/>
    <w:rsid w:val="00E7263D"/>
    <w:rsid w:val="00E72B00"/>
    <w:rsid w:val="00E732B6"/>
    <w:rsid w:val="00E7340D"/>
    <w:rsid w:val="00E74859"/>
    <w:rsid w:val="00E74975"/>
    <w:rsid w:val="00E74E88"/>
    <w:rsid w:val="00E74F42"/>
    <w:rsid w:val="00E75371"/>
    <w:rsid w:val="00E75525"/>
    <w:rsid w:val="00E75CC7"/>
    <w:rsid w:val="00E7641C"/>
    <w:rsid w:val="00E766AC"/>
    <w:rsid w:val="00E773DB"/>
    <w:rsid w:val="00E77FD3"/>
    <w:rsid w:val="00E80743"/>
    <w:rsid w:val="00E8104E"/>
    <w:rsid w:val="00E811AE"/>
    <w:rsid w:val="00E81481"/>
    <w:rsid w:val="00E81568"/>
    <w:rsid w:val="00E83ACF"/>
    <w:rsid w:val="00E840C7"/>
    <w:rsid w:val="00E84955"/>
    <w:rsid w:val="00E85CF6"/>
    <w:rsid w:val="00E86A7C"/>
    <w:rsid w:val="00E92344"/>
    <w:rsid w:val="00E92790"/>
    <w:rsid w:val="00E92E16"/>
    <w:rsid w:val="00E92ED1"/>
    <w:rsid w:val="00E931F2"/>
    <w:rsid w:val="00E93261"/>
    <w:rsid w:val="00E93927"/>
    <w:rsid w:val="00E93BCB"/>
    <w:rsid w:val="00E93C28"/>
    <w:rsid w:val="00E93C51"/>
    <w:rsid w:val="00E94607"/>
    <w:rsid w:val="00E94863"/>
    <w:rsid w:val="00E95A18"/>
    <w:rsid w:val="00E966EF"/>
    <w:rsid w:val="00E9677D"/>
    <w:rsid w:val="00E977BA"/>
    <w:rsid w:val="00EA0E3B"/>
    <w:rsid w:val="00EA12E2"/>
    <w:rsid w:val="00EA14E1"/>
    <w:rsid w:val="00EA19A2"/>
    <w:rsid w:val="00EA1C10"/>
    <w:rsid w:val="00EA1E54"/>
    <w:rsid w:val="00EA2DEF"/>
    <w:rsid w:val="00EA3CFC"/>
    <w:rsid w:val="00EA5216"/>
    <w:rsid w:val="00EA5572"/>
    <w:rsid w:val="00EA5737"/>
    <w:rsid w:val="00EA5A0D"/>
    <w:rsid w:val="00EA67DD"/>
    <w:rsid w:val="00EA6A0A"/>
    <w:rsid w:val="00EA6BAC"/>
    <w:rsid w:val="00EA6DE4"/>
    <w:rsid w:val="00EA7B0D"/>
    <w:rsid w:val="00EA7EC4"/>
    <w:rsid w:val="00EB02B1"/>
    <w:rsid w:val="00EB0756"/>
    <w:rsid w:val="00EB0925"/>
    <w:rsid w:val="00EB1EB8"/>
    <w:rsid w:val="00EB2047"/>
    <w:rsid w:val="00EB2134"/>
    <w:rsid w:val="00EB2241"/>
    <w:rsid w:val="00EB2273"/>
    <w:rsid w:val="00EB2C93"/>
    <w:rsid w:val="00EB2DE3"/>
    <w:rsid w:val="00EB38D1"/>
    <w:rsid w:val="00EB4125"/>
    <w:rsid w:val="00EB42A9"/>
    <w:rsid w:val="00EB4591"/>
    <w:rsid w:val="00EB4758"/>
    <w:rsid w:val="00EB4C16"/>
    <w:rsid w:val="00EC0792"/>
    <w:rsid w:val="00EC13B1"/>
    <w:rsid w:val="00EC1774"/>
    <w:rsid w:val="00EC1AC8"/>
    <w:rsid w:val="00EC1D39"/>
    <w:rsid w:val="00EC3734"/>
    <w:rsid w:val="00EC3759"/>
    <w:rsid w:val="00EC4E49"/>
    <w:rsid w:val="00EC53AF"/>
    <w:rsid w:val="00EC602A"/>
    <w:rsid w:val="00EC635E"/>
    <w:rsid w:val="00EC71F9"/>
    <w:rsid w:val="00EC780C"/>
    <w:rsid w:val="00EC7D47"/>
    <w:rsid w:val="00EC7F5D"/>
    <w:rsid w:val="00ED0331"/>
    <w:rsid w:val="00ED04A9"/>
    <w:rsid w:val="00ED1202"/>
    <w:rsid w:val="00ED186B"/>
    <w:rsid w:val="00ED18A7"/>
    <w:rsid w:val="00ED1C1F"/>
    <w:rsid w:val="00ED1DD2"/>
    <w:rsid w:val="00ED462E"/>
    <w:rsid w:val="00ED498F"/>
    <w:rsid w:val="00ED49BF"/>
    <w:rsid w:val="00ED4D7D"/>
    <w:rsid w:val="00ED6C21"/>
    <w:rsid w:val="00ED7068"/>
    <w:rsid w:val="00ED76FF"/>
    <w:rsid w:val="00ED7798"/>
    <w:rsid w:val="00ED7BF1"/>
    <w:rsid w:val="00EE0853"/>
    <w:rsid w:val="00EE0AEE"/>
    <w:rsid w:val="00EE1154"/>
    <w:rsid w:val="00EE14E2"/>
    <w:rsid w:val="00EE19A1"/>
    <w:rsid w:val="00EE2063"/>
    <w:rsid w:val="00EE27DB"/>
    <w:rsid w:val="00EE3752"/>
    <w:rsid w:val="00EE3BD3"/>
    <w:rsid w:val="00EE3F04"/>
    <w:rsid w:val="00EE4850"/>
    <w:rsid w:val="00EE5297"/>
    <w:rsid w:val="00EE55CD"/>
    <w:rsid w:val="00EE5AD6"/>
    <w:rsid w:val="00EE6146"/>
    <w:rsid w:val="00EE623C"/>
    <w:rsid w:val="00EE6E1E"/>
    <w:rsid w:val="00EE76FE"/>
    <w:rsid w:val="00EE773E"/>
    <w:rsid w:val="00EF1009"/>
    <w:rsid w:val="00EF1747"/>
    <w:rsid w:val="00EF1E4E"/>
    <w:rsid w:val="00EF2D4A"/>
    <w:rsid w:val="00EF4942"/>
    <w:rsid w:val="00EF4A31"/>
    <w:rsid w:val="00EF5767"/>
    <w:rsid w:val="00EF58C6"/>
    <w:rsid w:val="00EF5D1E"/>
    <w:rsid w:val="00EF6341"/>
    <w:rsid w:val="00EF6C7D"/>
    <w:rsid w:val="00EF6CF7"/>
    <w:rsid w:val="00EF736D"/>
    <w:rsid w:val="00EF794E"/>
    <w:rsid w:val="00EF7B9B"/>
    <w:rsid w:val="00F000D1"/>
    <w:rsid w:val="00F007C5"/>
    <w:rsid w:val="00F018EA"/>
    <w:rsid w:val="00F02C57"/>
    <w:rsid w:val="00F033CC"/>
    <w:rsid w:val="00F03C03"/>
    <w:rsid w:val="00F04D2B"/>
    <w:rsid w:val="00F04E6A"/>
    <w:rsid w:val="00F06073"/>
    <w:rsid w:val="00F07665"/>
    <w:rsid w:val="00F07792"/>
    <w:rsid w:val="00F0795E"/>
    <w:rsid w:val="00F07B8C"/>
    <w:rsid w:val="00F10289"/>
    <w:rsid w:val="00F1194A"/>
    <w:rsid w:val="00F11ADF"/>
    <w:rsid w:val="00F11CB4"/>
    <w:rsid w:val="00F12F9E"/>
    <w:rsid w:val="00F13A8B"/>
    <w:rsid w:val="00F149F6"/>
    <w:rsid w:val="00F15055"/>
    <w:rsid w:val="00F154BD"/>
    <w:rsid w:val="00F158B6"/>
    <w:rsid w:val="00F15FFC"/>
    <w:rsid w:val="00F179DF"/>
    <w:rsid w:val="00F206CE"/>
    <w:rsid w:val="00F2079F"/>
    <w:rsid w:val="00F20C16"/>
    <w:rsid w:val="00F20C36"/>
    <w:rsid w:val="00F20D62"/>
    <w:rsid w:val="00F215B0"/>
    <w:rsid w:val="00F21D67"/>
    <w:rsid w:val="00F22ECB"/>
    <w:rsid w:val="00F2347C"/>
    <w:rsid w:val="00F2354F"/>
    <w:rsid w:val="00F24038"/>
    <w:rsid w:val="00F24A29"/>
    <w:rsid w:val="00F250BC"/>
    <w:rsid w:val="00F2518E"/>
    <w:rsid w:val="00F25F17"/>
    <w:rsid w:val="00F263D4"/>
    <w:rsid w:val="00F26DEA"/>
    <w:rsid w:val="00F300FD"/>
    <w:rsid w:val="00F30A71"/>
    <w:rsid w:val="00F30BCF"/>
    <w:rsid w:val="00F30FFA"/>
    <w:rsid w:val="00F31786"/>
    <w:rsid w:val="00F32C69"/>
    <w:rsid w:val="00F3378A"/>
    <w:rsid w:val="00F33979"/>
    <w:rsid w:val="00F33AB0"/>
    <w:rsid w:val="00F34166"/>
    <w:rsid w:val="00F346D2"/>
    <w:rsid w:val="00F35020"/>
    <w:rsid w:val="00F35D11"/>
    <w:rsid w:val="00F364B9"/>
    <w:rsid w:val="00F36A47"/>
    <w:rsid w:val="00F36BFA"/>
    <w:rsid w:val="00F3718D"/>
    <w:rsid w:val="00F37251"/>
    <w:rsid w:val="00F40459"/>
    <w:rsid w:val="00F406FB"/>
    <w:rsid w:val="00F407A5"/>
    <w:rsid w:val="00F40CFF"/>
    <w:rsid w:val="00F41637"/>
    <w:rsid w:val="00F42603"/>
    <w:rsid w:val="00F43290"/>
    <w:rsid w:val="00F43574"/>
    <w:rsid w:val="00F4388D"/>
    <w:rsid w:val="00F47802"/>
    <w:rsid w:val="00F508DF"/>
    <w:rsid w:val="00F51850"/>
    <w:rsid w:val="00F51B5A"/>
    <w:rsid w:val="00F52EF1"/>
    <w:rsid w:val="00F531CE"/>
    <w:rsid w:val="00F54326"/>
    <w:rsid w:val="00F556CD"/>
    <w:rsid w:val="00F55A52"/>
    <w:rsid w:val="00F5622C"/>
    <w:rsid w:val="00F5662B"/>
    <w:rsid w:val="00F56E35"/>
    <w:rsid w:val="00F60953"/>
    <w:rsid w:val="00F60DD2"/>
    <w:rsid w:val="00F61E93"/>
    <w:rsid w:val="00F62789"/>
    <w:rsid w:val="00F62D47"/>
    <w:rsid w:val="00F638E0"/>
    <w:rsid w:val="00F63AC3"/>
    <w:rsid w:val="00F63C96"/>
    <w:rsid w:val="00F647A8"/>
    <w:rsid w:val="00F64EFB"/>
    <w:rsid w:val="00F65998"/>
    <w:rsid w:val="00F66C74"/>
    <w:rsid w:val="00F67D54"/>
    <w:rsid w:val="00F70E87"/>
    <w:rsid w:val="00F71148"/>
    <w:rsid w:val="00F715E9"/>
    <w:rsid w:val="00F72402"/>
    <w:rsid w:val="00F73067"/>
    <w:rsid w:val="00F73464"/>
    <w:rsid w:val="00F73EB6"/>
    <w:rsid w:val="00F74380"/>
    <w:rsid w:val="00F75D98"/>
    <w:rsid w:val="00F772A4"/>
    <w:rsid w:val="00F773F6"/>
    <w:rsid w:val="00F7763B"/>
    <w:rsid w:val="00F77FE5"/>
    <w:rsid w:val="00F80D6A"/>
    <w:rsid w:val="00F810F5"/>
    <w:rsid w:val="00F826D5"/>
    <w:rsid w:val="00F843A2"/>
    <w:rsid w:val="00F8497F"/>
    <w:rsid w:val="00F84DBA"/>
    <w:rsid w:val="00F86A2C"/>
    <w:rsid w:val="00F86C00"/>
    <w:rsid w:val="00F87AF8"/>
    <w:rsid w:val="00F87E33"/>
    <w:rsid w:val="00F87F11"/>
    <w:rsid w:val="00F91FBF"/>
    <w:rsid w:val="00F931EA"/>
    <w:rsid w:val="00F93C51"/>
    <w:rsid w:val="00F94056"/>
    <w:rsid w:val="00F9436D"/>
    <w:rsid w:val="00F94A66"/>
    <w:rsid w:val="00F94F19"/>
    <w:rsid w:val="00F95134"/>
    <w:rsid w:val="00F95694"/>
    <w:rsid w:val="00F95F85"/>
    <w:rsid w:val="00F9634D"/>
    <w:rsid w:val="00F96E8A"/>
    <w:rsid w:val="00FA04B1"/>
    <w:rsid w:val="00FA0918"/>
    <w:rsid w:val="00FA0BC0"/>
    <w:rsid w:val="00FA0DA4"/>
    <w:rsid w:val="00FA10F4"/>
    <w:rsid w:val="00FA181F"/>
    <w:rsid w:val="00FA2FC3"/>
    <w:rsid w:val="00FA328A"/>
    <w:rsid w:val="00FA3F17"/>
    <w:rsid w:val="00FA41E9"/>
    <w:rsid w:val="00FA4562"/>
    <w:rsid w:val="00FA4E2D"/>
    <w:rsid w:val="00FA50A2"/>
    <w:rsid w:val="00FA5156"/>
    <w:rsid w:val="00FA58CF"/>
    <w:rsid w:val="00FA5B7E"/>
    <w:rsid w:val="00FA66CB"/>
    <w:rsid w:val="00FB037B"/>
    <w:rsid w:val="00FB0672"/>
    <w:rsid w:val="00FB0C3F"/>
    <w:rsid w:val="00FB10C1"/>
    <w:rsid w:val="00FB15A2"/>
    <w:rsid w:val="00FB1668"/>
    <w:rsid w:val="00FB1BF1"/>
    <w:rsid w:val="00FB2EFD"/>
    <w:rsid w:val="00FB64C2"/>
    <w:rsid w:val="00FB659F"/>
    <w:rsid w:val="00FB6C10"/>
    <w:rsid w:val="00FB728A"/>
    <w:rsid w:val="00FB74FC"/>
    <w:rsid w:val="00FC0CDA"/>
    <w:rsid w:val="00FC2303"/>
    <w:rsid w:val="00FC25F9"/>
    <w:rsid w:val="00FC2C9D"/>
    <w:rsid w:val="00FC3153"/>
    <w:rsid w:val="00FC33F2"/>
    <w:rsid w:val="00FC3791"/>
    <w:rsid w:val="00FC4035"/>
    <w:rsid w:val="00FC4313"/>
    <w:rsid w:val="00FC4BF7"/>
    <w:rsid w:val="00FC518B"/>
    <w:rsid w:val="00FC5961"/>
    <w:rsid w:val="00FC61E8"/>
    <w:rsid w:val="00FC763B"/>
    <w:rsid w:val="00FC765D"/>
    <w:rsid w:val="00FC774A"/>
    <w:rsid w:val="00FD0421"/>
    <w:rsid w:val="00FD06C5"/>
    <w:rsid w:val="00FD086D"/>
    <w:rsid w:val="00FD14E2"/>
    <w:rsid w:val="00FD207F"/>
    <w:rsid w:val="00FD3919"/>
    <w:rsid w:val="00FD3ACF"/>
    <w:rsid w:val="00FD524D"/>
    <w:rsid w:val="00FD5621"/>
    <w:rsid w:val="00FD59AF"/>
    <w:rsid w:val="00FD6195"/>
    <w:rsid w:val="00FD658F"/>
    <w:rsid w:val="00FD6BB8"/>
    <w:rsid w:val="00FD735F"/>
    <w:rsid w:val="00FD7B34"/>
    <w:rsid w:val="00FE076A"/>
    <w:rsid w:val="00FE09E5"/>
    <w:rsid w:val="00FE0BCD"/>
    <w:rsid w:val="00FE1977"/>
    <w:rsid w:val="00FE212D"/>
    <w:rsid w:val="00FE33CD"/>
    <w:rsid w:val="00FE3415"/>
    <w:rsid w:val="00FE3AE5"/>
    <w:rsid w:val="00FE42ED"/>
    <w:rsid w:val="00FE4722"/>
    <w:rsid w:val="00FE4C57"/>
    <w:rsid w:val="00FE4D8D"/>
    <w:rsid w:val="00FE5BF4"/>
    <w:rsid w:val="00FE6095"/>
    <w:rsid w:val="00FE6D53"/>
    <w:rsid w:val="00FE7EAD"/>
    <w:rsid w:val="00FF0011"/>
    <w:rsid w:val="00FF072D"/>
    <w:rsid w:val="00FF0B21"/>
    <w:rsid w:val="00FF106F"/>
    <w:rsid w:val="00FF14DD"/>
    <w:rsid w:val="00FF18C9"/>
    <w:rsid w:val="00FF25AC"/>
    <w:rsid w:val="00FF3AA8"/>
    <w:rsid w:val="00FF3DE7"/>
    <w:rsid w:val="00FF55D5"/>
    <w:rsid w:val="00FF5682"/>
    <w:rsid w:val="00FF65A5"/>
    <w:rsid w:val="00FF6BF7"/>
    <w:rsid w:val="00FF7C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419C57AD"/>
  <w15:docId w15:val="{97B958E7-D2F1-4D88-A766-56A0A9C1B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Standardowy1"/>
    <w:qFormat/>
    <w:pPr>
      <w:overflowPunct w:val="0"/>
      <w:autoSpaceDE w:val="0"/>
      <w:autoSpaceDN w:val="0"/>
      <w:adjustRightInd w:val="0"/>
      <w:jc w:val="both"/>
      <w:textAlignment w:val="baseline"/>
    </w:pPr>
    <w:rPr>
      <w:rFonts w:ascii="Arial" w:hAnsi="Arial" w:cs="Arial"/>
      <w:sz w:val="22"/>
    </w:rPr>
  </w:style>
  <w:style w:type="paragraph" w:styleId="Nagwek1">
    <w:name w:val="heading 1"/>
    <w:aliases w:val="1-Titre 1,1.      Punkt główny,Hoofdstuk,Nagłówek 1 WZ09,Nagłówek 1 WZ091,Nagłówek 1 WZ092,Nagłówek 1 WZ0911"/>
    <w:basedOn w:val="Normalny"/>
    <w:next w:val="Normalny"/>
    <w:uiPriority w:val="9"/>
    <w:qFormat/>
    <w:pPr>
      <w:keepNext/>
      <w:numPr>
        <w:numId w:val="1"/>
      </w:numPr>
      <w:spacing w:before="240" w:after="60" w:line="360" w:lineRule="auto"/>
      <w:outlineLvl w:val="0"/>
    </w:pPr>
    <w:rPr>
      <w:smallCaps/>
      <w:kern w:val="28"/>
      <w:sz w:val="28"/>
    </w:rPr>
  </w:style>
  <w:style w:type="paragraph" w:styleId="Nagwek2">
    <w:name w:val="heading 2"/>
    <w:aliases w:val="Paragraaf,Paragraaf Znak,Nagłówek 21,Paragraaf Znak Znak Znak,Paragraaf Znak Znak Znak Znak Znak,Paragraaf Znak Znak Znak Znak Znak Znak Znak Znak Znak,Paragraaf Znak Znak Znak Znak Znak Znak Znak Znak Znak Znak Znak,1.1-Titre 2,N2,Level 2"/>
    <w:basedOn w:val="Normalny"/>
    <w:next w:val="Normalny"/>
    <w:uiPriority w:val="9"/>
    <w:qFormat/>
    <w:pPr>
      <w:keepNext/>
      <w:numPr>
        <w:ilvl w:val="1"/>
        <w:numId w:val="1"/>
      </w:numPr>
      <w:spacing w:before="240" w:after="60" w:line="360" w:lineRule="auto"/>
      <w:outlineLvl w:val="1"/>
    </w:pPr>
    <w:rPr>
      <w:b/>
    </w:rPr>
  </w:style>
  <w:style w:type="paragraph" w:styleId="Nagwek3">
    <w:name w:val="heading 3"/>
    <w:aliases w:val="Subparagraaf,Nagłówek 3 Znak,1.1.1-Titre 3,Subparagraaf Znak,Nagłówek 3 WZ09,Nagłówek 3 WZ091"/>
    <w:basedOn w:val="Normalny"/>
    <w:next w:val="Normalny"/>
    <w:uiPriority w:val="9"/>
    <w:qFormat/>
    <w:pPr>
      <w:keepNext/>
      <w:numPr>
        <w:ilvl w:val="2"/>
        <w:numId w:val="1"/>
      </w:numPr>
      <w:spacing w:before="240" w:after="60" w:line="360" w:lineRule="auto"/>
      <w:outlineLvl w:val="2"/>
    </w:pPr>
    <w:rPr>
      <w:i/>
      <w:u w:val="single"/>
    </w:rPr>
  </w:style>
  <w:style w:type="paragraph" w:styleId="Nagwek4">
    <w:name w:val="heading 4"/>
    <w:aliases w:val="Nagłówek 4 Znak, Znak,Nagłówek 4 WZ09,Nagłówek 4 WZ091"/>
    <w:basedOn w:val="Normalny"/>
    <w:next w:val="Normalny"/>
    <w:uiPriority w:val="9"/>
    <w:qFormat/>
    <w:pPr>
      <w:keepNext/>
      <w:numPr>
        <w:ilvl w:val="3"/>
        <w:numId w:val="1"/>
      </w:numPr>
      <w:spacing w:before="240" w:after="60"/>
      <w:outlineLvl w:val="3"/>
    </w:pPr>
    <w:rPr>
      <w:b/>
      <w:sz w:val="20"/>
    </w:rPr>
  </w:style>
  <w:style w:type="paragraph" w:styleId="Nagwek5">
    <w:name w:val="heading 5"/>
    <w:aliases w:val="Nagłówek 5 WZ09,Nagłówek 5 WZ091"/>
    <w:basedOn w:val="Normalny"/>
    <w:next w:val="Normalny"/>
    <w:qFormat/>
    <w:pPr>
      <w:numPr>
        <w:ilvl w:val="4"/>
        <w:numId w:val="1"/>
      </w:numPr>
      <w:spacing w:before="240" w:after="60"/>
      <w:outlineLvl w:val="4"/>
    </w:pPr>
    <w:rPr>
      <w:sz w:val="18"/>
    </w:rPr>
  </w:style>
  <w:style w:type="paragraph" w:styleId="Nagwek6">
    <w:name w:val="heading 6"/>
    <w:aliases w:val="Nagłówek 6 Znak"/>
    <w:basedOn w:val="Normalny"/>
    <w:next w:val="Normalny"/>
    <w:qFormat/>
    <w:pPr>
      <w:numPr>
        <w:ilvl w:val="5"/>
        <w:numId w:val="1"/>
      </w:numPr>
      <w:spacing w:before="240" w:after="60"/>
      <w:outlineLvl w:val="5"/>
    </w:pPr>
    <w:rPr>
      <w:i/>
    </w:rPr>
  </w:style>
  <w:style w:type="paragraph" w:styleId="Nagwek7">
    <w:name w:val="heading 7"/>
    <w:basedOn w:val="Normalny"/>
    <w:next w:val="Normalny"/>
    <w:qFormat/>
    <w:pPr>
      <w:numPr>
        <w:ilvl w:val="6"/>
        <w:numId w:val="1"/>
      </w:numPr>
      <w:spacing w:before="240" w:after="60"/>
      <w:outlineLvl w:val="6"/>
    </w:pPr>
    <w:rPr>
      <w:sz w:val="20"/>
    </w:rPr>
  </w:style>
  <w:style w:type="paragraph" w:styleId="Nagwek8">
    <w:name w:val="heading 8"/>
    <w:basedOn w:val="Normalny"/>
    <w:next w:val="Normalny"/>
    <w:qFormat/>
    <w:pPr>
      <w:numPr>
        <w:ilvl w:val="7"/>
        <w:numId w:val="1"/>
      </w:numPr>
      <w:spacing w:before="240" w:after="60"/>
      <w:outlineLvl w:val="7"/>
    </w:pPr>
    <w:rPr>
      <w:i/>
      <w:sz w:val="20"/>
    </w:rPr>
  </w:style>
  <w:style w:type="paragraph" w:styleId="Nagwek9">
    <w:name w:val="heading 9"/>
    <w:basedOn w:val="Normalny"/>
    <w:next w:val="Normalny"/>
    <w:qFormat/>
    <w:pPr>
      <w:numPr>
        <w:ilvl w:val="8"/>
        <w:numId w:val="1"/>
      </w:numPr>
      <w:spacing w:before="240" w:after="60"/>
      <w:outlineLvl w:val="8"/>
    </w:pPr>
    <w:rPr>
      <w:b/>
      <w:i/>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rPr>
      <w:rFonts w:ascii="Arial" w:hAnsi="Arial" w:cs="Arial"/>
      <w:b/>
      <w:sz w:val="22"/>
    </w:rPr>
  </w:style>
  <w:style w:type="paragraph" w:styleId="Nagwek">
    <w:name w:val="header"/>
    <w:aliases w:val="Nagłówek strony nieparzystej,Nagłówek strony"/>
    <w:basedOn w:val="Normalny"/>
    <w:uiPriority w:val="99"/>
    <w:pPr>
      <w:tabs>
        <w:tab w:val="center" w:pos="4536"/>
        <w:tab w:val="right" w:pos="9072"/>
      </w:tabs>
    </w:pPr>
  </w:style>
  <w:style w:type="character" w:styleId="Numerstrony">
    <w:name w:val="page number"/>
    <w:basedOn w:val="Domylnaczcionkaakapitu"/>
  </w:style>
  <w:style w:type="paragraph" w:styleId="Stopka">
    <w:name w:val="footer"/>
    <w:basedOn w:val="Normalny"/>
    <w:uiPriority w:val="99"/>
    <w:pPr>
      <w:tabs>
        <w:tab w:val="center" w:pos="4536"/>
        <w:tab w:val="right" w:pos="9072"/>
      </w:tabs>
    </w:pPr>
  </w:style>
  <w:style w:type="paragraph" w:customStyle="1" w:styleId="Tekstpodstawowywcity31">
    <w:name w:val="Tekst podstawowy wcięty 31"/>
    <w:basedOn w:val="Normalny"/>
    <w:pPr>
      <w:ind w:firstLine="567"/>
    </w:pPr>
    <w:rPr>
      <w:sz w:val="20"/>
    </w:rPr>
  </w:style>
  <w:style w:type="paragraph" w:styleId="Spistreci4">
    <w:name w:val="toc 4"/>
    <w:basedOn w:val="Normalny"/>
    <w:next w:val="Normalny"/>
    <w:uiPriority w:val="39"/>
    <w:pPr>
      <w:tabs>
        <w:tab w:val="right" w:leader="dot" w:pos="9072"/>
      </w:tabs>
      <w:ind w:left="720"/>
    </w:pPr>
  </w:style>
  <w:style w:type="paragraph" w:styleId="Spistreci1">
    <w:name w:val="toc 1"/>
    <w:basedOn w:val="Normalny"/>
    <w:next w:val="Normalny"/>
    <w:uiPriority w:val="39"/>
    <w:pPr>
      <w:tabs>
        <w:tab w:val="right" w:leader="dot" w:pos="9072"/>
      </w:tabs>
      <w:spacing w:before="240"/>
    </w:pPr>
    <w:rPr>
      <w:smallCaps/>
      <w:sz w:val="28"/>
    </w:rPr>
  </w:style>
  <w:style w:type="paragraph" w:styleId="Spistreci2">
    <w:name w:val="toc 2"/>
    <w:basedOn w:val="Normalny"/>
    <w:next w:val="Normalny"/>
    <w:uiPriority w:val="39"/>
    <w:pPr>
      <w:tabs>
        <w:tab w:val="right" w:leader="dot" w:pos="9072"/>
      </w:tabs>
      <w:spacing w:before="60" w:after="60"/>
      <w:ind w:left="238"/>
      <w:contextualSpacing/>
    </w:pPr>
    <w:rPr>
      <w:b/>
      <w:sz w:val="24"/>
    </w:rPr>
  </w:style>
  <w:style w:type="paragraph" w:styleId="Spistreci3">
    <w:name w:val="toc 3"/>
    <w:basedOn w:val="Normalny"/>
    <w:next w:val="Normalny"/>
    <w:uiPriority w:val="39"/>
    <w:pPr>
      <w:ind w:left="709" w:hanging="709"/>
      <w:jc w:val="left"/>
    </w:pPr>
    <w:rPr>
      <w:i/>
      <w:sz w:val="20"/>
    </w:rPr>
  </w:style>
  <w:style w:type="paragraph" w:styleId="Spistreci5">
    <w:name w:val="toc 5"/>
    <w:basedOn w:val="Normalny"/>
    <w:next w:val="Normalny"/>
    <w:uiPriority w:val="39"/>
    <w:pPr>
      <w:tabs>
        <w:tab w:val="right" w:leader="dot" w:pos="9072"/>
      </w:tabs>
      <w:ind w:left="960"/>
    </w:pPr>
  </w:style>
  <w:style w:type="paragraph" w:styleId="Spistreci6">
    <w:name w:val="toc 6"/>
    <w:basedOn w:val="Normalny"/>
    <w:next w:val="Normalny"/>
    <w:uiPriority w:val="39"/>
    <w:pPr>
      <w:tabs>
        <w:tab w:val="right" w:leader="dot" w:pos="9072"/>
      </w:tabs>
      <w:ind w:left="1200"/>
    </w:pPr>
  </w:style>
  <w:style w:type="paragraph" w:styleId="Spistreci7">
    <w:name w:val="toc 7"/>
    <w:basedOn w:val="Normalny"/>
    <w:next w:val="Normalny"/>
    <w:uiPriority w:val="39"/>
    <w:pPr>
      <w:tabs>
        <w:tab w:val="right" w:leader="dot" w:pos="9072"/>
      </w:tabs>
      <w:ind w:left="1440"/>
    </w:pPr>
  </w:style>
  <w:style w:type="paragraph" w:styleId="Spistreci8">
    <w:name w:val="toc 8"/>
    <w:basedOn w:val="Normalny"/>
    <w:next w:val="Normalny"/>
    <w:uiPriority w:val="39"/>
    <w:pPr>
      <w:tabs>
        <w:tab w:val="right" w:leader="dot" w:pos="9072"/>
      </w:tabs>
      <w:ind w:left="1680"/>
    </w:pPr>
  </w:style>
  <w:style w:type="paragraph" w:styleId="Spistreci9">
    <w:name w:val="toc 9"/>
    <w:basedOn w:val="Normalny"/>
    <w:next w:val="Normalny"/>
    <w:uiPriority w:val="39"/>
    <w:pPr>
      <w:tabs>
        <w:tab w:val="right" w:leader="dot" w:pos="9072"/>
      </w:tabs>
      <w:ind w:left="1920"/>
    </w:pPr>
  </w:style>
  <w:style w:type="paragraph" w:customStyle="1" w:styleId="Tekstpodstawowy21">
    <w:name w:val="Tekst podstawowy 21"/>
    <w:basedOn w:val="Normalny"/>
    <w:pPr>
      <w:spacing w:line="360" w:lineRule="auto"/>
      <w:ind w:left="709" w:hanging="709"/>
    </w:pPr>
  </w:style>
  <w:style w:type="paragraph" w:customStyle="1" w:styleId="Tekstpodstawowywcity21">
    <w:name w:val="Tekst podstawowy wcięty 21"/>
    <w:basedOn w:val="Normalny"/>
    <w:pPr>
      <w:ind w:left="1134" w:hanging="1134"/>
    </w:pPr>
  </w:style>
  <w:style w:type="paragraph" w:styleId="Tekstpodstawowy">
    <w:name w:val="Body Text"/>
    <w:aliases w:val="anita1,anita1 Znak,Tekst podstawowy Znak Znak,Tekst podstawowy Znak,Odstęp,b,bt, bt,Tekst podstawowy Znak Znak Znak,Body Text Char2 Znak,Body Text Char Char Znak,Body Text Char1 Char1 Char Znak,Body Text Char Char1 Char Char Znak,Odstêp"/>
    <w:basedOn w:val="Normalny"/>
  </w:style>
  <w:style w:type="paragraph" w:customStyle="1" w:styleId="BodyText26">
    <w:name w:val="Body Text 26"/>
    <w:basedOn w:val="Normalny"/>
    <w:pPr>
      <w:ind w:firstLine="708"/>
    </w:pPr>
  </w:style>
  <w:style w:type="paragraph" w:customStyle="1" w:styleId="BodyText25">
    <w:name w:val="Body Text 25"/>
    <w:basedOn w:val="Normalny"/>
    <w:pPr>
      <w:ind w:left="284" w:hanging="284"/>
    </w:pPr>
  </w:style>
  <w:style w:type="paragraph" w:customStyle="1" w:styleId="BodyText24">
    <w:name w:val="Body Text 24"/>
    <w:basedOn w:val="Normalny"/>
    <w:pPr>
      <w:ind w:left="284" w:hanging="284"/>
    </w:pPr>
  </w:style>
  <w:style w:type="paragraph" w:customStyle="1" w:styleId="BodyText23">
    <w:name w:val="Body Text 23"/>
    <w:basedOn w:val="Normalny"/>
    <w:pPr>
      <w:ind w:firstLine="709"/>
    </w:pPr>
  </w:style>
  <w:style w:type="paragraph" w:customStyle="1" w:styleId="xl22">
    <w:name w:val="xl22"/>
    <w:basedOn w:val="Normalny"/>
    <w:pPr>
      <w:pBdr>
        <w:top w:val="single" w:sz="4" w:space="0" w:color="auto"/>
        <w:left w:val="double" w:sz="6" w:space="0" w:color="auto"/>
        <w:bottom w:val="single" w:sz="4" w:space="0" w:color="auto"/>
      </w:pBdr>
      <w:overflowPunct/>
      <w:autoSpaceDE/>
      <w:autoSpaceDN/>
      <w:adjustRightInd/>
      <w:spacing w:before="100" w:beforeAutospacing="1" w:after="100" w:afterAutospacing="1"/>
      <w:jc w:val="left"/>
      <w:textAlignment w:val="auto"/>
    </w:pPr>
    <w:rPr>
      <w:rFonts w:eastAsia="Arial Unicode MS"/>
      <w:sz w:val="28"/>
      <w:szCs w:val="28"/>
    </w:rPr>
  </w:style>
  <w:style w:type="paragraph" w:customStyle="1" w:styleId="xl23">
    <w:name w:val="xl23"/>
    <w:basedOn w:val="Normalny"/>
    <w:pPr>
      <w:pBdr>
        <w:top w:val="single" w:sz="4" w:space="0" w:color="auto"/>
        <w:left w:val="double" w:sz="6" w:space="0" w:color="auto"/>
      </w:pBdr>
      <w:overflowPunct/>
      <w:autoSpaceDE/>
      <w:autoSpaceDN/>
      <w:adjustRightInd/>
      <w:spacing w:before="100" w:beforeAutospacing="1" w:after="100" w:afterAutospacing="1"/>
      <w:jc w:val="left"/>
      <w:textAlignment w:val="auto"/>
    </w:pPr>
    <w:rPr>
      <w:rFonts w:eastAsia="Arial Unicode MS"/>
      <w:b/>
      <w:bCs/>
      <w:i/>
      <w:iCs/>
      <w:sz w:val="28"/>
      <w:szCs w:val="28"/>
    </w:rPr>
  </w:style>
  <w:style w:type="character" w:customStyle="1" w:styleId="Hipercze1">
    <w:name w:val="Hiperłącze1"/>
    <w:rPr>
      <w:color w:val="0000FF"/>
      <w:u w:val="single"/>
    </w:rPr>
  </w:style>
  <w:style w:type="paragraph" w:customStyle="1" w:styleId="xl24">
    <w:name w:val="xl24"/>
    <w:basedOn w:val="Normalny"/>
    <w:pPr>
      <w:pBdr>
        <w:top w:val="single" w:sz="4" w:space="0" w:color="auto"/>
        <w:left w:val="double" w:sz="6" w:space="0" w:color="auto"/>
      </w:pBdr>
      <w:overflowPunct/>
      <w:autoSpaceDE/>
      <w:autoSpaceDN/>
      <w:adjustRightInd/>
      <w:spacing w:before="100" w:beforeAutospacing="1" w:after="100" w:afterAutospacing="1"/>
      <w:jc w:val="left"/>
      <w:textAlignment w:val="auto"/>
    </w:pPr>
    <w:rPr>
      <w:rFonts w:eastAsia="Arial Unicode MS"/>
      <w:sz w:val="28"/>
      <w:szCs w:val="28"/>
    </w:rPr>
  </w:style>
  <w:style w:type="paragraph" w:customStyle="1" w:styleId="BodyTextIndent21">
    <w:name w:val="Body Text Indent 21"/>
    <w:basedOn w:val="Normalny"/>
    <w:pPr>
      <w:ind w:left="426" w:hanging="426"/>
    </w:pPr>
  </w:style>
  <w:style w:type="paragraph" w:customStyle="1" w:styleId="BodyTextIndent32">
    <w:name w:val="Body Text Indent 32"/>
    <w:basedOn w:val="Normalny"/>
    <w:pPr>
      <w:ind w:left="851" w:hanging="851"/>
    </w:pPr>
  </w:style>
  <w:style w:type="paragraph" w:styleId="Tytu">
    <w:name w:val="Title"/>
    <w:basedOn w:val="Normalny"/>
    <w:qFormat/>
    <w:pPr>
      <w:spacing w:line="360" w:lineRule="auto"/>
      <w:jc w:val="center"/>
    </w:pPr>
    <w:rPr>
      <w:b/>
      <w:smallCaps/>
      <w:sz w:val="28"/>
    </w:rPr>
  </w:style>
  <w:style w:type="paragraph" w:customStyle="1" w:styleId="xl25">
    <w:name w:val="xl25"/>
    <w:basedOn w:val="Normalny"/>
    <w:pPr>
      <w:pBdr>
        <w:left w:val="double" w:sz="6" w:space="0" w:color="auto"/>
        <w:bottom w:val="single" w:sz="4" w:space="0" w:color="auto"/>
      </w:pBdr>
      <w:overflowPunct/>
      <w:autoSpaceDE/>
      <w:autoSpaceDN/>
      <w:adjustRightInd/>
      <w:spacing w:before="100" w:beforeAutospacing="1" w:after="100" w:afterAutospacing="1"/>
      <w:jc w:val="left"/>
      <w:textAlignment w:val="auto"/>
    </w:pPr>
    <w:rPr>
      <w:rFonts w:eastAsia="Arial Unicode MS"/>
      <w:sz w:val="28"/>
      <w:szCs w:val="28"/>
    </w:rPr>
  </w:style>
  <w:style w:type="paragraph" w:customStyle="1" w:styleId="NormalnyWeb1">
    <w:name w:val="Normalny (Web)1"/>
    <w:basedOn w:val="Normalny"/>
    <w:pPr>
      <w:spacing w:before="100" w:after="100"/>
    </w:pPr>
  </w:style>
  <w:style w:type="paragraph" w:customStyle="1" w:styleId="BodyTextIndent31">
    <w:name w:val="Body Text Indent 31"/>
    <w:basedOn w:val="Normalny"/>
    <w:pPr>
      <w:spacing w:after="120"/>
      <w:ind w:left="283"/>
    </w:pPr>
    <w:rPr>
      <w:sz w:val="16"/>
    </w:rPr>
  </w:style>
  <w:style w:type="paragraph" w:styleId="Tekstdymka">
    <w:name w:val="Balloon Text"/>
    <w:basedOn w:val="Normalny"/>
    <w:semiHidden/>
    <w:rPr>
      <w:rFonts w:ascii="Tahoma" w:hAnsi="Tahoma" w:cs="Times New Roman"/>
      <w:sz w:val="16"/>
      <w:szCs w:val="16"/>
      <w:lang w:val="x-none" w:eastAsia="x-none"/>
    </w:rPr>
  </w:style>
  <w:style w:type="character" w:customStyle="1" w:styleId="TekstdymkaZnak">
    <w:name w:val="Tekst dymka Znak"/>
    <w:rPr>
      <w:rFonts w:ascii="Tahoma" w:hAnsi="Tahoma" w:cs="Arial Unicode MS"/>
      <w:sz w:val="16"/>
      <w:szCs w:val="16"/>
    </w:rPr>
  </w:style>
  <w:style w:type="character" w:styleId="Hipercze">
    <w:name w:val="Hyperlink"/>
    <w:uiPriority w:val="99"/>
    <w:rPr>
      <w:color w:val="0000FF"/>
      <w:u w:val="single"/>
    </w:rPr>
  </w:style>
  <w:style w:type="paragraph" w:styleId="Tekstpodstawowy2">
    <w:name w:val="Body Text 2"/>
    <w:basedOn w:val="Normalny"/>
    <w:pPr>
      <w:spacing w:after="120" w:line="480" w:lineRule="auto"/>
    </w:pPr>
  </w:style>
  <w:style w:type="paragraph" w:styleId="Tekstpodstawowywcity">
    <w:name w:val="Body Text Indent"/>
    <w:basedOn w:val="Normalny"/>
    <w:link w:val="TekstpodstawowywcityZnak"/>
    <w:pPr>
      <w:spacing w:after="120"/>
      <w:ind w:left="283"/>
    </w:pPr>
  </w:style>
  <w:style w:type="paragraph" w:customStyle="1" w:styleId="Tabela">
    <w:name w:val="Tabela"/>
    <w:basedOn w:val="Nagwek1"/>
    <w:autoRedefine/>
    <w:pPr>
      <w:keepNext w:val="0"/>
      <w:numPr>
        <w:numId w:val="0"/>
      </w:numPr>
      <w:spacing w:before="0" w:after="0" w:line="240" w:lineRule="auto"/>
      <w:jc w:val="center"/>
      <w:outlineLvl w:val="9"/>
    </w:pPr>
    <w:rPr>
      <w:smallCaps w:val="0"/>
      <w:kern w:val="0"/>
      <w:sz w:val="20"/>
    </w:rPr>
  </w:style>
  <w:style w:type="paragraph" w:styleId="Tekstpodstawowywcity3">
    <w:name w:val="Body Text Indent 3"/>
    <w:basedOn w:val="Normalny"/>
    <w:pPr>
      <w:spacing w:after="120"/>
      <w:ind w:left="283"/>
    </w:pPr>
    <w:rPr>
      <w:sz w:val="16"/>
      <w:szCs w:val="16"/>
    </w:rPr>
  </w:style>
  <w:style w:type="paragraph" w:customStyle="1" w:styleId="DefaultText">
    <w:name w:val="Default Text"/>
    <w:basedOn w:val="Normalny"/>
    <w:pPr>
      <w:widowControl w:val="0"/>
      <w:overflowPunct/>
      <w:autoSpaceDE/>
      <w:autoSpaceDN/>
      <w:adjustRightInd/>
      <w:textAlignment w:val="auto"/>
    </w:pPr>
    <w:rPr>
      <w:rFonts w:ascii="Switzerland_Lightpl" w:hAnsi="Switzerland_Lightpl" w:cs="Times New Roman"/>
      <w:snapToGrid w:val="0"/>
      <w:sz w:val="20"/>
    </w:rPr>
  </w:style>
  <w:style w:type="paragraph" w:styleId="NormalnyWeb">
    <w:name w:val="Normal (Web)"/>
    <w:basedOn w:val="Normalny"/>
    <w:uiPriority w:val="99"/>
    <w:pPr>
      <w:overflowPunct/>
      <w:autoSpaceDE/>
      <w:autoSpaceDN/>
      <w:adjustRightInd/>
      <w:spacing w:before="100" w:beforeAutospacing="1" w:after="100" w:afterAutospacing="1"/>
      <w:textAlignment w:val="auto"/>
    </w:pPr>
    <w:rPr>
      <w:rFonts w:ascii="Verdana" w:hAnsi="Verdana" w:cs="Times New Roman"/>
      <w:color w:val="AB0107"/>
      <w:sz w:val="16"/>
      <w:szCs w:val="16"/>
    </w:rPr>
  </w:style>
  <w:style w:type="paragraph" w:customStyle="1" w:styleId="Akapit">
    <w:name w:val="Akapit"/>
    <w:basedOn w:val="Normalny"/>
    <w:pPr>
      <w:widowControl w:val="0"/>
      <w:overflowPunct/>
      <w:autoSpaceDE/>
      <w:autoSpaceDN/>
      <w:adjustRightInd/>
      <w:spacing w:after="120" w:line="240" w:lineRule="exact"/>
      <w:textAlignment w:val="auto"/>
    </w:pPr>
    <w:rPr>
      <w:rFonts w:ascii="Times New Roman" w:hAnsi="Times New Roman" w:cs="Times New Roman"/>
      <w:snapToGrid w:val="0"/>
    </w:rPr>
  </w:style>
  <w:style w:type="paragraph" w:customStyle="1" w:styleId="Nagwek2Paragraaf">
    <w:name w:val="Nagłówek 2.Paragraaf"/>
    <w:basedOn w:val="Normalny"/>
    <w:next w:val="Normalny"/>
    <w:pPr>
      <w:keepNext/>
      <w:tabs>
        <w:tab w:val="left" w:pos="2835"/>
      </w:tabs>
      <w:suppressAutoHyphens/>
      <w:overflowPunct/>
      <w:autoSpaceDE/>
      <w:autoSpaceDN/>
      <w:adjustRightInd/>
      <w:spacing w:before="240" w:after="240"/>
      <w:ind w:hanging="964"/>
      <w:textAlignment w:val="auto"/>
    </w:pPr>
    <w:rPr>
      <w:rFonts w:ascii="Times New Roman" w:hAnsi="Times New Roman" w:cs="Times New Roman"/>
      <w:b/>
      <w:spacing w:val="12"/>
      <w:sz w:val="26"/>
    </w:rPr>
  </w:style>
  <w:style w:type="paragraph" w:customStyle="1" w:styleId="Nag2">
    <w:name w:val="Nag2"/>
    <w:basedOn w:val="Normalny"/>
    <w:next w:val="Normalny"/>
    <w:pPr>
      <w:overflowPunct/>
      <w:autoSpaceDE/>
      <w:autoSpaceDN/>
      <w:adjustRightInd/>
      <w:textAlignment w:val="auto"/>
    </w:pPr>
    <w:rPr>
      <w:rFonts w:ascii="Times New Roman" w:hAnsi="Times New Roman" w:cs="Times New Roman"/>
      <w:b/>
      <w:sz w:val="28"/>
    </w:rPr>
  </w:style>
  <w:style w:type="paragraph" w:customStyle="1" w:styleId="Tekstpodstawowywciety">
    <w:name w:val="Tekst podstawowy wciety"/>
    <w:basedOn w:val="Normalny"/>
    <w:pPr>
      <w:widowControl w:val="0"/>
      <w:overflowPunct/>
      <w:autoSpaceDE/>
      <w:autoSpaceDN/>
      <w:adjustRightInd/>
      <w:spacing w:line="360" w:lineRule="auto"/>
      <w:textAlignment w:val="auto"/>
    </w:pPr>
    <w:rPr>
      <w:rFonts w:ascii="Times New Roman" w:hAnsi="Times New Roman" w:cs="Times New Roman"/>
      <w:i/>
    </w:rPr>
  </w:style>
  <w:style w:type="paragraph" w:customStyle="1" w:styleId="mojepisemko">
    <w:name w:val="moje pisemko"/>
    <w:basedOn w:val="Normalny"/>
    <w:pPr>
      <w:overflowPunct/>
      <w:autoSpaceDE/>
      <w:autoSpaceDN/>
      <w:adjustRightInd/>
      <w:spacing w:line="360" w:lineRule="auto"/>
      <w:textAlignment w:val="auto"/>
    </w:pPr>
    <w:rPr>
      <w:rFonts w:ascii="Times New Roman" w:hAnsi="Times New Roman" w:cs="Times New Roman"/>
      <w:snapToGrid w:val="0"/>
    </w:rPr>
  </w:style>
  <w:style w:type="paragraph" w:customStyle="1" w:styleId="Nag4">
    <w:name w:val="Nag4"/>
    <w:basedOn w:val="Nag2"/>
    <w:rPr>
      <w:sz w:val="24"/>
    </w:rPr>
  </w:style>
  <w:style w:type="paragraph" w:customStyle="1" w:styleId="Tekstpodstawowy31">
    <w:name w:val="Tekst podstawowy 31"/>
    <w:basedOn w:val="Normalny"/>
    <w:pPr>
      <w:overflowPunct/>
      <w:autoSpaceDE/>
      <w:autoSpaceDN/>
      <w:adjustRightInd/>
      <w:spacing w:line="360" w:lineRule="auto"/>
      <w:textAlignment w:val="auto"/>
    </w:pPr>
    <w:rPr>
      <w:rFonts w:ascii="Times New Roman" w:hAnsi="Times New Roman" w:cs="Times New Roman"/>
      <w:b/>
      <w:i/>
    </w:rPr>
  </w:style>
  <w:style w:type="paragraph" w:customStyle="1" w:styleId="Tekstpodstawowy4">
    <w:name w:val="Tekst podstawowy 4"/>
    <w:basedOn w:val="Nagwek3"/>
    <w:pPr>
      <w:numPr>
        <w:ilvl w:val="0"/>
        <w:numId w:val="0"/>
      </w:numPr>
      <w:overflowPunct/>
      <w:autoSpaceDE/>
      <w:autoSpaceDN/>
      <w:adjustRightInd/>
      <w:spacing w:before="0" w:after="0"/>
      <w:textAlignment w:val="auto"/>
    </w:pPr>
    <w:rPr>
      <w:rFonts w:cs="Times New Roman"/>
      <w:b/>
      <w:color w:val="0000FF"/>
      <w:u w:val="none"/>
    </w:rPr>
  </w:style>
  <w:style w:type="paragraph" w:customStyle="1" w:styleId="Styl1">
    <w:name w:val="Styl1"/>
    <w:basedOn w:val="Spistreci1"/>
    <w:pPr>
      <w:tabs>
        <w:tab w:val="clear" w:pos="9072"/>
        <w:tab w:val="right" w:leader="dot" w:pos="8777"/>
      </w:tabs>
      <w:overflowPunct/>
      <w:autoSpaceDE/>
      <w:autoSpaceDN/>
      <w:adjustRightInd/>
      <w:spacing w:before="360"/>
      <w:ind w:firstLine="709"/>
      <w:textAlignment w:val="auto"/>
    </w:pPr>
    <w:rPr>
      <w:rFonts w:cs="Times New Roman"/>
      <w:caps/>
      <w:smallCaps w:val="0"/>
    </w:rPr>
  </w:style>
  <w:style w:type="paragraph" w:customStyle="1" w:styleId="BodyText22">
    <w:name w:val="Body Text 22"/>
    <w:basedOn w:val="Normalny"/>
    <w:pPr>
      <w:keepNext/>
      <w:widowControl w:val="0"/>
      <w:overflowPunct/>
      <w:autoSpaceDE/>
      <w:autoSpaceDN/>
      <w:adjustRightInd/>
      <w:spacing w:line="360" w:lineRule="auto"/>
      <w:ind w:firstLine="709"/>
      <w:textAlignment w:val="auto"/>
    </w:pPr>
    <w:rPr>
      <w:rFonts w:ascii="Times New Roman" w:hAnsi="Times New Roman" w:cs="Times New Roman"/>
    </w:rPr>
  </w:style>
  <w:style w:type="paragraph" w:customStyle="1" w:styleId="tabele">
    <w:name w:val="tabele"/>
    <w:basedOn w:val="Nagwek5"/>
    <w:pPr>
      <w:keepNext/>
      <w:numPr>
        <w:ilvl w:val="0"/>
        <w:numId w:val="0"/>
      </w:numPr>
      <w:overflowPunct/>
      <w:adjustRightInd/>
      <w:spacing w:before="0" w:after="0" w:line="360" w:lineRule="auto"/>
      <w:jc w:val="center"/>
      <w:textAlignment w:val="auto"/>
    </w:pPr>
    <w:rPr>
      <w:rFonts w:ascii="Times New Roman" w:hAnsi="Times New Roman" w:cs="Times New Roman"/>
      <w:sz w:val="24"/>
    </w:rPr>
  </w:style>
  <w:style w:type="paragraph" w:customStyle="1" w:styleId="aaik1">
    <w:name w:val="aaik1"/>
    <w:basedOn w:val="Normalny"/>
    <w:pPr>
      <w:tabs>
        <w:tab w:val="left" w:pos="567"/>
      </w:tabs>
      <w:overflowPunct/>
      <w:autoSpaceDE/>
      <w:autoSpaceDN/>
      <w:adjustRightInd/>
      <w:spacing w:line="360" w:lineRule="atLeast"/>
      <w:textAlignment w:val="auto"/>
    </w:pPr>
    <w:rPr>
      <w:rFonts w:ascii="Times New Roman" w:hAnsi="Times New Roman" w:cs="Times New Roman"/>
    </w:rPr>
  </w:style>
  <w:style w:type="character" w:customStyle="1" w:styleId="HTMLMarkup">
    <w:name w:val="HTML Markup"/>
    <w:rPr>
      <w:vanish/>
      <w:color w:val="FF0000"/>
    </w:rPr>
  </w:style>
  <w:style w:type="paragraph" w:customStyle="1" w:styleId="zadanie">
    <w:name w:val="zadanie"/>
    <w:basedOn w:val="Normalny"/>
    <w:pPr>
      <w:overflowPunct/>
      <w:autoSpaceDE/>
      <w:autoSpaceDN/>
      <w:adjustRightInd/>
      <w:ind w:left="709" w:hanging="709"/>
      <w:textAlignment w:val="auto"/>
    </w:pPr>
    <w:rPr>
      <w:rFonts w:ascii="Times New Roman" w:hAnsi="Times New Roman" w:cs="Times New Roman"/>
      <w:b/>
    </w:rPr>
  </w:style>
  <w:style w:type="paragraph" w:customStyle="1" w:styleId="standard">
    <w:name w:val="standard"/>
    <w:basedOn w:val="Normalny"/>
    <w:pPr>
      <w:widowControl w:val="0"/>
      <w:spacing w:line="-380" w:lineRule="auto"/>
      <w:ind w:firstLine="567"/>
    </w:pPr>
    <w:rPr>
      <w:rFonts w:ascii="Lucida Casual CE" w:hAnsi="Lucida Casual CE" w:cs="Times New Roman"/>
    </w:rPr>
  </w:style>
  <w:style w:type="paragraph" w:styleId="Listapunktowana">
    <w:name w:val="List Bullet"/>
    <w:aliases w:val="Lista wypunktowana1"/>
    <w:basedOn w:val="Normalny"/>
    <w:autoRedefine/>
    <w:pPr>
      <w:keepLines/>
      <w:tabs>
        <w:tab w:val="num" w:pos="928"/>
      </w:tabs>
      <w:overflowPunct/>
      <w:autoSpaceDE/>
      <w:autoSpaceDN/>
      <w:adjustRightInd/>
      <w:spacing w:before="100" w:after="100"/>
      <w:ind w:left="851" w:hanging="283"/>
      <w:textAlignment w:val="auto"/>
    </w:pPr>
    <w:rPr>
      <w:rFonts w:cs="Times New Roman"/>
    </w:rPr>
  </w:style>
  <w:style w:type="paragraph" w:customStyle="1" w:styleId="POZ1">
    <w:name w:val="POZ 1"/>
    <w:basedOn w:val="Normalny"/>
    <w:autoRedefine/>
    <w:pPr>
      <w:pageBreakBefore/>
      <w:tabs>
        <w:tab w:val="num" w:pos="794"/>
      </w:tabs>
      <w:overflowPunct/>
      <w:autoSpaceDE/>
      <w:autoSpaceDN/>
      <w:adjustRightInd/>
      <w:spacing w:after="240"/>
      <w:ind w:left="794" w:hanging="794"/>
      <w:textAlignment w:val="auto"/>
    </w:pPr>
    <w:rPr>
      <w:rFonts w:ascii="Times New Roman" w:hAnsi="Times New Roman" w:cs="Times New Roman"/>
      <w:b/>
      <w:caps/>
      <w:sz w:val="28"/>
    </w:rPr>
  </w:style>
  <w:style w:type="paragraph" w:customStyle="1" w:styleId="Nag1">
    <w:name w:val="Nag1"/>
    <w:basedOn w:val="Normalny"/>
    <w:autoRedefine/>
    <w:pPr>
      <w:overflowPunct/>
      <w:autoSpaceDE/>
      <w:autoSpaceDN/>
      <w:adjustRightInd/>
      <w:textAlignment w:val="auto"/>
    </w:pPr>
    <w:rPr>
      <w:rFonts w:ascii="Times New Roman" w:hAnsi="Times New Roman" w:cs="Times New Roman"/>
      <w:b/>
      <w:caps/>
      <w:sz w:val="28"/>
    </w:rPr>
  </w:style>
  <w:style w:type="paragraph" w:customStyle="1" w:styleId="xl28">
    <w:name w:val="xl28"/>
    <w:basedOn w:val="Normalny"/>
    <w:pPr>
      <w:pBdr>
        <w:bottom w:val="single" w:sz="4" w:space="0" w:color="auto"/>
        <w:right w:val="single" w:sz="4" w:space="0" w:color="auto"/>
      </w:pBdr>
      <w:overflowPunct/>
      <w:autoSpaceDE/>
      <w:autoSpaceDN/>
      <w:adjustRightInd/>
      <w:spacing w:before="100" w:after="100"/>
      <w:textAlignment w:val="auto"/>
    </w:pPr>
    <w:rPr>
      <w:rFonts w:ascii="Times New Roman" w:eastAsia="Arial Unicode MS" w:hAnsi="Times New Roman" w:cs="Times New Roman"/>
    </w:rPr>
  </w:style>
  <w:style w:type="paragraph" w:customStyle="1" w:styleId="Styl2">
    <w:name w:val="Styl2"/>
    <w:basedOn w:val="Nagwek1"/>
    <w:next w:val="Styl1"/>
    <w:pPr>
      <w:numPr>
        <w:numId w:val="0"/>
      </w:numPr>
      <w:tabs>
        <w:tab w:val="num" w:pos="360"/>
      </w:tabs>
      <w:overflowPunct/>
      <w:autoSpaceDE/>
      <w:autoSpaceDN/>
      <w:adjustRightInd/>
      <w:spacing w:before="0" w:after="0" w:line="240" w:lineRule="auto"/>
      <w:ind w:left="360" w:hanging="360"/>
      <w:textAlignment w:val="auto"/>
    </w:pPr>
    <w:rPr>
      <w:rFonts w:cs="Times New Roman"/>
      <w:smallCaps w:val="0"/>
      <w:color w:val="0000FF"/>
      <w:kern w:val="0"/>
      <w:sz w:val="32"/>
    </w:rPr>
  </w:style>
  <w:style w:type="paragraph" w:customStyle="1" w:styleId="Styl3">
    <w:name w:val="Styl3"/>
    <w:basedOn w:val="Nagwek2"/>
    <w:pPr>
      <w:numPr>
        <w:ilvl w:val="0"/>
        <w:numId w:val="0"/>
      </w:numPr>
      <w:tabs>
        <w:tab w:val="num" w:pos="720"/>
      </w:tabs>
      <w:overflowPunct/>
      <w:autoSpaceDE/>
      <w:autoSpaceDN/>
      <w:adjustRightInd/>
      <w:spacing w:before="0" w:after="0" w:line="240" w:lineRule="auto"/>
      <w:ind w:left="720" w:hanging="720"/>
      <w:textAlignment w:val="auto"/>
    </w:pPr>
    <w:rPr>
      <w:rFonts w:ascii="Times New Roman" w:hAnsi="Times New Roman" w:cs="Times New Roman"/>
      <w:color w:val="0000FF"/>
      <w:sz w:val="26"/>
    </w:rPr>
  </w:style>
  <w:style w:type="paragraph" w:customStyle="1" w:styleId="sitetitle">
    <w:name w:val="sitetitle"/>
    <w:basedOn w:val="Normalny"/>
    <w:pPr>
      <w:overflowPunct/>
      <w:autoSpaceDE/>
      <w:autoSpaceDN/>
      <w:adjustRightInd/>
      <w:ind w:left="200" w:right="200"/>
      <w:textAlignment w:val="auto"/>
    </w:pPr>
    <w:rPr>
      <w:rFonts w:ascii="Tahoma" w:hAnsi="Tahoma" w:cs="Times New Roman"/>
      <w:color w:val="000000"/>
      <w:sz w:val="18"/>
      <w:szCs w:val="18"/>
    </w:rPr>
  </w:style>
  <w:style w:type="paragraph" w:customStyle="1" w:styleId="basictext">
    <w:name w:val="basictext"/>
    <w:basedOn w:val="Normalny"/>
    <w:pPr>
      <w:overflowPunct/>
      <w:autoSpaceDE/>
      <w:autoSpaceDN/>
      <w:adjustRightInd/>
      <w:spacing w:before="100" w:beforeAutospacing="1" w:after="100" w:afterAutospacing="1"/>
      <w:textAlignment w:val="auto"/>
    </w:pPr>
    <w:rPr>
      <w:rFonts w:ascii="Tahoma" w:hAnsi="Tahoma" w:cs="Times New Roman"/>
      <w:color w:val="000000"/>
      <w:sz w:val="18"/>
      <w:szCs w:val="18"/>
    </w:rPr>
  </w:style>
  <w:style w:type="paragraph" w:customStyle="1" w:styleId="check">
    <w:name w:val="check"/>
    <w:basedOn w:val="Normalny"/>
    <w:pPr>
      <w:overflowPunct/>
      <w:autoSpaceDE/>
      <w:autoSpaceDN/>
      <w:adjustRightInd/>
      <w:ind w:left="400"/>
      <w:textAlignment w:val="auto"/>
    </w:pPr>
    <w:rPr>
      <w:rFonts w:ascii="Tahoma" w:hAnsi="Tahoma" w:cs="Times New Roman"/>
      <w:color w:val="000000"/>
      <w:sz w:val="18"/>
      <w:szCs w:val="18"/>
    </w:rPr>
  </w:style>
  <w:style w:type="paragraph" w:customStyle="1" w:styleId="ind">
    <w:name w:val="ind"/>
    <w:basedOn w:val="Normalny"/>
    <w:pPr>
      <w:overflowPunct/>
      <w:autoSpaceDE/>
      <w:autoSpaceDN/>
      <w:adjustRightInd/>
      <w:spacing w:before="100" w:beforeAutospacing="1" w:after="100" w:afterAutospacing="1"/>
      <w:ind w:firstLine="400"/>
      <w:textAlignment w:val="auto"/>
    </w:pPr>
    <w:rPr>
      <w:sz w:val="20"/>
    </w:rPr>
  </w:style>
  <w:style w:type="character" w:customStyle="1" w:styleId="text1">
    <w:name w:val="text1"/>
    <w:rPr>
      <w:rFonts w:ascii="Arial" w:hAnsi="Arial" w:cs="Arial" w:hint="default"/>
      <w:color w:val="333333"/>
      <w:sz w:val="20"/>
      <w:szCs w:val="20"/>
    </w:rPr>
  </w:style>
  <w:style w:type="paragraph" w:customStyle="1" w:styleId="Ryc">
    <w:name w:val="Ryc."/>
    <w:basedOn w:val="Normalny"/>
    <w:pPr>
      <w:overflowPunct/>
      <w:autoSpaceDE/>
      <w:autoSpaceDN/>
      <w:adjustRightInd/>
      <w:ind w:left="708" w:hanging="708"/>
      <w:textAlignment w:val="auto"/>
    </w:pPr>
    <w:rPr>
      <w:i/>
      <w:iCs/>
    </w:rPr>
  </w:style>
  <w:style w:type="paragraph" w:styleId="Spisilustracji">
    <w:name w:val="table of figures"/>
    <w:aliases w:val="rysunki"/>
    <w:basedOn w:val="Ryc"/>
    <w:next w:val="Normalny"/>
    <w:uiPriority w:val="99"/>
    <w:pPr>
      <w:spacing w:before="60"/>
      <w:ind w:left="1418" w:right="340" w:hanging="1418"/>
    </w:pPr>
    <w:rPr>
      <w:sz w:val="20"/>
      <w:szCs w:val="22"/>
    </w:rPr>
  </w:style>
  <w:style w:type="paragraph" w:styleId="Tekstprzypisudolnego">
    <w:name w:val="footnote text"/>
    <w:aliases w:val="Podrozdział,Footnote,Podrozdzia3"/>
    <w:basedOn w:val="Normalny"/>
    <w:qFormat/>
    <w:pPr>
      <w:overflowPunct/>
      <w:autoSpaceDE/>
      <w:autoSpaceDN/>
      <w:adjustRightInd/>
      <w:spacing w:line="240" w:lineRule="exact"/>
      <w:textAlignment w:val="auto"/>
    </w:pPr>
    <w:rPr>
      <w:rFonts w:ascii="Times New Roman" w:hAnsi="Times New Roman" w:cs="Times New Roman"/>
      <w:snapToGrid w:val="0"/>
    </w:rPr>
  </w:style>
  <w:style w:type="character" w:styleId="Odwoanieprzypisudolnego">
    <w:name w:val="footnote reference"/>
    <w:aliases w:val="Odwołanie przypisu"/>
    <w:semiHidden/>
    <w:rPr>
      <w:vertAlign w:val="superscript"/>
    </w:rPr>
  </w:style>
  <w:style w:type="paragraph" w:styleId="Tekstkomentarza">
    <w:name w:val="annotation text"/>
    <w:aliases w:val="Tekst komentarza Znak1,Tekst komentarza Znak Znak,Tekst komentarza Znak1 Znak Znak,Tekst komentarza Znak2,Tekst komentarza Znak1 Znak1,Tekst komentarza Znak Znak Znak,Tekst komentarza Znak1 Znak"/>
    <w:basedOn w:val="Normalny"/>
    <w:pPr>
      <w:overflowPunct/>
      <w:autoSpaceDE/>
      <w:autoSpaceDN/>
      <w:adjustRightInd/>
      <w:textAlignment w:val="auto"/>
    </w:pPr>
    <w:rPr>
      <w:rFonts w:ascii="Times New Roman" w:hAnsi="Times New Roman" w:cs="Times New Roman"/>
    </w:rPr>
  </w:style>
  <w:style w:type="character" w:customStyle="1" w:styleId="TekstkomentarzaZnak">
    <w:name w:val="Tekst komentarza Znak"/>
    <w:aliases w:val="Tekst komentarza Znak1 Znak2,Tekst komentarza Znak Znak Znak1,Tekst komentarza Znak1 Znak Znak Znak,Tekst komentarza Znak2 Znak,Tekst komentarza Znak1 Znak1 Znak,Tekst komentarza Znak Znak Znak Znak"/>
    <w:rPr>
      <w:sz w:val="22"/>
    </w:rPr>
  </w:style>
  <w:style w:type="paragraph" w:styleId="Tekstpodstawowywcity2">
    <w:name w:val="Body Text Indent 2"/>
    <w:basedOn w:val="Normalny"/>
    <w:pPr>
      <w:overflowPunct/>
      <w:autoSpaceDE/>
      <w:autoSpaceDN/>
      <w:adjustRightInd/>
      <w:spacing w:line="240" w:lineRule="exact"/>
      <w:ind w:left="1410" w:hanging="1410"/>
      <w:textAlignment w:val="auto"/>
    </w:pPr>
    <w:rPr>
      <w:rFonts w:ascii="Times New Roman" w:hAnsi="Times New Roman" w:cs="Times New Roman"/>
      <w:i/>
      <w:snapToGrid w:val="0"/>
      <w:sz w:val="28"/>
    </w:rPr>
  </w:style>
  <w:style w:type="paragraph" w:styleId="Tekstpodstawowy3">
    <w:name w:val="Body Text 3"/>
    <w:basedOn w:val="Normalny"/>
    <w:pPr>
      <w:overflowPunct/>
      <w:autoSpaceDE/>
      <w:autoSpaceDN/>
      <w:adjustRightInd/>
      <w:spacing w:line="280" w:lineRule="exact"/>
      <w:textAlignment w:val="auto"/>
    </w:pPr>
    <w:rPr>
      <w:rFonts w:ascii="Times New Roman" w:hAnsi="Times New Roman" w:cs="Times New Roman"/>
      <w:color w:val="0000FF"/>
    </w:rPr>
  </w:style>
  <w:style w:type="character" w:customStyle="1" w:styleId="Tekstpodstawowy3Znak">
    <w:name w:val="Tekst podstawowy 3 Znak"/>
    <w:rPr>
      <w:color w:val="0000FF"/>
      <w:sz w:val="22"/>
    </w:rPr>
  </w:style>
  <w:style w:type="paragraph" w:styleId="Legenda">
    <w:name w:val="caption"/>
    <w:aliases w:val="Legenda Znak,Legenda Znak Znak Znak,Legenda Znak Znak,Legenda Znak Znak Znak Znak,Legenda Znak Znak Znak Znak Znak Znak,Legenda Znak Znak Znak Znak Znak Znak Znak,Legenda Znak Znak Znak Znak Znak Znak Znak Znak Znak Z,Wykres-podpis,Legenda Znak "/>
    <w:basedOn w:val="Normalny"/>
    <w:next w:val="Normalny"/>
    <w:qFormat/>
    <w:rPr>
      <w:i/>
      <w:iCs/>
    </w:rPr>
  </w:style>
  <w:style w:type="paragraph" w:customStyle="1" w:styleId="Tab">
    <w:name w:val="Tab."/>
    <w:basedOn w:val="Tekstkomentarza"/>
    <w:pPr>
      <w:overflowPunct w:val="0"/>
      <w:autoSpaceDE w:val="0"/>
      <w:autoSpaceDN w:val="0"/>
      <w:adjustRightInd w:val="0"/>
      <w:textAlignment w:val="baseline"/>
    </w:pPr>
    <w:rPr>
      <w:rFonts w:ascii="Arial" w:hAnsi="Arial" w:cs="Arial"/>
      <w:i/>
      <w:iCs/>
    </w:rPr>
  </w:style>
  <w:style w:type="character" w:styleId="UyteHipercze">
    <w:name w:val="FollowedHyperlink"/>
    <w:uiPriority w:val="99"/>
    <w:rPr>
      <w:color w:val="800080"/>
      <w:u w:val="single"/>
    </w:rPr>
  </w:style>
  <w:style w:type="paragraph" w:customStyle="1" w:styleId="xl26">
    <w:name w:val="xl26"/>
    <w:basedOn w:val="Normalny"/>
    <w:pPr>
      <w:pBdr>
        <w:top w:val="double" w:sz="6" w:space="0" w:color="auto"/>
        <w:left w:val="double" w:sz="6" w:space="0" w:color="auto"/>
        <w:bottom w:val="double" w:sz="6" w:space="0" w:color="auto"/>
        <w:right w:val="double" w:sz="6" w:space="0" w:color="auto"/>
      </w:pBdr>
      <w:overflowPunct/>
      <w:autoSpaceDE/>
      <w:autoSpaceDN/>
      <w:adjustRightInd/>
      <w:spacing w:before="100" w:beforeAutospacing="1" w:after="100" w:afterAutospacing="1"/>
      <w:jc w:val="center"/>
      <w:textAlignment w:val="auto"/>
    </w:pPr>
    <w:rPr>
      <w:rFonts w:eastAsia="Arial Unicode MS"/>
      <w:b/>
      <w:bCs/>
      <w:sz w:val="28"/>
      <w:szCs w:val="28"/>
    </w:rPr>
  </w:style>
  <w:style w:type="paragraph" w:customStyle="1" w:styleId="xl27">
    <w:name w:val="xl27"/>
    <w:basedOn w:val="Normalny"/>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eastAsia="Arial Unicode MS"/>
      <w:sz w:val="28"/>
      <w:szCs w:val="28"/>
    </w:rPr>
  </w:style>
  <w:style w:type="paragraph" w:customStyle="1" w:styleId="xl29">
    <w:name w:val="xl29"/>
    <w:basedOn w:val="Normalny"/>
    <w:pPr>
      <w:overflowPunct/>
      <w:autoSpaceDE/>
      <w:autoSpaceDN/>
      <w:adjustRightInd/>
      <w:spacing w:before="100" w:beforeAutospacing="1" w:after="100" w:afterAutospacing="1"/>
      <w:jc w:val="left"/>
      <w:textAlignment w:val="auto"/>
    </w:pPr>
    <w:rPr>
      <w:rFonts w:eastAsia="Arial Unicode MS"/>
      <w:sz w:val="28"/>
      <w:szCs w:val="28"/>
    </w:rPr>
  </w:style>
  <w:style w:type="paragraph" w:customStyle="1" w:styleId="xl30">
    <w:name w:val="xl30"/>
    <w:basedOn w:val="Normalny"/>
    <w:pPr>
      <w:pBdr>
        <w:top w:val="single" w:sz="4" w:space="0" w:color="auto"/>
        <w:left w:val="double" w:sz="6"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eastAsia="Arial Unicode MS"/>
      <w:sz w:val="28"/>
      <w:szCs w:val="28"/>
    </w:rPr>
  </w:style>
  <w:style w:type="paragraph" w:customStyle="1" w:styleId="xl31">
    <w:name w:val="xl31"/>
    <w:basedOn w:val="Normalny"/>
    <w:pPr>
      <w:pBdr>
        <w:top w:val="single" w:sz="4" w:space="0" w:color="auto"/>
        <w:left w:val="double" w:sz="6" w:space="0" w:color="auto"/>
      </w:pBdr>
      <w:overflowPunct/>
      <w:autoSpaceDE/>
      <w:autoSpaceDN/>
      <w:adjustRightInd/>
      <w:spacing w:before="100" w:beforeAutospacing="1" w:after="100" w:afterAutospacing="1"/>
      <w:jc w:val="center"/>
      <w:textAlignment w:val="auto"/>
    </w:pPr>
    <w:rPr>
      <w:rFonts w:eastAsia="Arial Unicode MS"/>
      <w:sz w:val="28"/>
      <w:szCs w:val="28"/>
    </w:rPr>
  </w:style>
  <w:style w:type="paragraph" w:customStyle="1" w:styleId="xl32">
    <w:name w:val="xl32"/>
    <w:basedOn w:val="Normalny"/>
    <w:pPr>
      <w:overflowPunct/>
      <w:autoSpaceDE/>
      <w:autoSpaceDN/>
      <w:adjustRightInd/>
      <w:spacing w:before="100" w:beforeAutospacing="1" w:after="100" w:afterAutospacing="1"/>
      <w:jc w:val="center"/>
      <w:textAlignment w:val="auto"/>
    </w:pPr>
    <w:rPr>
      <w:rFonts w:eastAsia="Arial Unicode MS"/>
      <w:sz w:val="28"/>
      <w:szCs w:val="28"/>
    </w:rPr>
  </w:style>
  <w:style w:type="paragraph" w:customStyle="1" w:styleId="xl33">
    <w:name w:val="xl33"/>
    <w:basedOn w:val="Normalny"/>
    <w:pPr>
      <w:pBdr>
        <w:left w:val="double" w:sz="6" w:space="0" w:color="auto"/>
        <w:bottom w:val="single" w:sz="4" w:space="0" w:color="auto"/>
      </w:pBdr>
      <w:overflowPunct/>
      <w:autoSpaceDE/>
      <w:autoSpaceDN/>
      <w:adjustRightInd/>
      <w:spacing w:before="100" w:beforeAutospacing="1" w:after="100" w:afterAutospacing="1"/>
      <w:jc w:val="center"/>
      <w:textAlignment w:val="auto"/>
    </w:pPr>
    <w:rPr>
      <w:rFonts w:eastAsia="Arial Unicode MS"/>
      <w:sz w:val="28"/>
      <w:szCs w:val="28"/>
    </w:rPr>
  </w:style>
  <w:style w:type="paragraph" w:customStyle="1" w:styleId="xl34">
    <w:name w:val="xl34"/>
    <w:basedOn w:val="Normalny"/>
    <w:pPr>
      <w:pBdr>
        <w:bottom w:val="single" w:sz="4" w:space="0" w:color="auto"/>
      </w:pBdr>
      <w:overflowPunct/>
      <w:autoSpaceDE/>
      <w:autoSpaceDN/>
      <w:adjustRightInd/>
      <w:spacing w:before="100" w:beforeAutospacing="1" w:after="100" w:afterAutospacing="1"/>
      <w:jc w:val="center"/>
      <w:textAlignment w:val="auto"/>
    </w:pPr>
    <w:rPr>
      <w:rFonts w:eastAsia="Arial Unicode MS"/>
      <w:sz w:val="28"/>
      <w:szCs w:val="28"/>
    </w:rPr>
  </w:style>
  <w:style w:type="paragraph" w:customStyle="1" w:styleId="xl35">
    <w:name w:val="xl35"/>
    <w:basedOn w:val="Normalny"/>
    <w:pPr>
      <w:pBdr>
        <w:top w:val="single" w:sz="4" w:space="0" w:color="auto"/>
        <w:left w:val="double" w:sz="6" w:space="0" w:color="auto"/>
      </w:pBdr>
      <w:overflowPunct/>
      <w:autoSpaceDE/>
      <w:autoSpaceDN/>
      <w:adjustRightInd/>
      <w:spacing w:before="100" w:beforeAutospacing="1" w:after="100" w:afterAutospacing="1"/>
      <w:jc w:val="left"/>
      <w:textAlignment w:val="auto"/>
    </w:pPr>
    <w:rPr>
      <w:rFonts w:eastAsia="Arial Unicode MS"/>
      <w:i/>
      <w:iCs/>
      <w:sz w:val="28"/>
      <w:szCs w:val="28"/>
    </w:rPr>
  </w:style>
  <w:style w:type="paragraph" w:customStyle="1" w:styleId="xl36">
    <w:name w:val="xl36"/>
    <w:basedOn w:val="Normalny"/>
    <w:pPr>
      <w:pBdr>
        <w:top w:val="single" w:sz="4" w:space="0" w:color="auto"/>
        <w:left w:val="double" w:sz="6" w:space="0" w:color="auto"/>
      </w:pBdr>
      <w:overflowPunct/>
      <w:autoSpaceDE/>
      <w:autoSpaceDN/>
      <w:adjustRightInd/>
      <w:spacing w:before="100" w:beforeAutospacing="1" w:after="100" w:afterAutospacing="1"/>
      <w:jc w:val="center"/>
      <w:textAlignment w:val="auto"/>
    </w:pPr>
    <w:rPr>
      <w:rFonts w:eastAsia="Arial Unicode MS"/>
      <w:sz w:val="28"/>
      <w:szCs w:val="28"/>
    </w:rPr>
  </w:style>
  <w:style w:type="paragraph" w:customStyle="1" w:styleId="xl37">
    <w:name w:val="xl37"/>
    <w:basedOn w:val="Normalny"/>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eastAsia="Arial Unicode MS"/>
      <w:sz w:val="28"/>
      <w:szCs w:val="28"/>
    </w:rPr>
  </w:style>
  <w:style w:type="paragraph" w:customStyle="1" w:styleId="xl38">
    <w:name w:val="xl38"/>
    <w:basedOn w:val="Normalny"/>
    <w:pPr>
      <w:pBdr>
        <w:top w:val="single" w:sz="4" w:space="0" w:color="auto"/>
        <w:left w:val="double" w:sz="6"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eastAsia="Arial Unicode MS"/>
      <w:sz w:val="28"/>
      <w:szCs w:val="28"/>
    </w:rPr>
  </w:style>
  <w:style w:type="paragraph" w:customStyle="1" w:styleId="xl39">
    <w:name w:val="xl39"/>
    <w:basedOn w:val="Normalny"/>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auto"/>
    </w:pPr>
    <w:rPr>
      <w:rFonts w:eastAsia="Arial Unicode MS"/>
      <w:sz w:val="28"/>
      <w:szCs w:val="28"/>
    </w:rPr>
  </w:style>
  <w:style w:type="paragraph" w:customStyle="1" w:styleId="xl40">
    <w:name w:val="xl40"/>
    <w:basedOn w:val="Normalny"/>
    <w:pPr>
      <w:pBdr>
        <w:left w:val="double" w:sz="6" w:space="0" w:color="auto"/>
      </w:pBdr>
      <w:overflowPunct/>
      <w:autoSpaceDE/>
      <w:autoSpaceDN/>
      <w:adjustRightInd/>
      <w:spacing w:before="100" w:beforeAutospacing="1" w:after="100" w:afterAutospacing="1"/>
      <w:jc w:val="left"/>
      <w:textAlignment w:val="auto"/>
    </w:pPr>
    <w:rPr>
      <w:rFonts w:eastAsia="Arial Unicode MS"/>
      <w:sz w:val="28"/>
      <w:szCs w:val="28"/>
    </w:rPr>
  </w:style>
  <w:style w:type="paragraph" w:customStyle="1" w:styleId="xl41">
    <w:name w:val="xl41"/>
    <w:basedOn w:val="Normalny"/>
    <w:pPr>
      <w:pBdr>
        <w:top w:val="single" w:sz="4" w:space="0" w:color="auto"/>
        <w:left w:val="double" w:sz="6" w:space="0" w:color="auto"/>
        <w:bottom w:val="single" w:sz="4" w:space="0" w:color="auto"/>
      </w:pBdr>
      <w:overflowPunct/>
      <w:autoSpaceDE/>
      <w:autoSpaceDN/>
      <w:adjustRightInd/>
      <w:spacing w:before="100" w:beforeAutospacing="1" w:after="100" w:afterAutospacing="1"/>
      <w:jc w:val="center"/>
      <w:textAlignment w:val="auto"/>
    </w:pPr>
    <w:rPr>
      <w:rFonts w:eastAsia="Arial Unicode MS"/>
      <w:sz w:val="28"/>
      <w:szCs w:val="28"/>
    </w:rPr>
  </w:style>
  <w:style w:type="paragraph" w:customStyle="1" w:styleId="xl42">
    <w:name w:val="xl42"/>
    <w:basedOn w:val="Normalny"/>
    <w:pPr>
      <w:pBdr>
        <w:top w:val="single" w:sz="4" w:space="0" w:color="auto"/>
        <w:left w:val="double" w:sz="6" w:space="0" w:color="auto"/>
        <w:bottom w:val="single" w:sz="4" w:space="0" w:color="auto"/>
        <w:right w:val="double" w:sz="6" w:space="0" w:color="auto"/>
      </w:pBdr>
      <w:overflowPunct/>
      <w:autoSpaceDE/>
      <w:autoSpaceDN/>
      <w:adjustRightInd/>
      <w:spacing w:before="100" w:beforeAutospacing="1" w:after="100" w:afterAutospacing="1"/>
      <w:jc w:val="left"/>
      <w:textAlignment w:val="auto"/>
    </w:pPr>
    <w:rPr>
      <w:rFonts w:eastAsia="Arial Unicode MS"/>
      <w:i/>
      <w:iCs/>
      <w:sz w:val="28"/>
      <w:szCs w:val="28"/>
    </w:rPr>
  </w:style>
  <w:style w:type="paragraph" w:customStyle="1" w:styleId="xl43">
    <w:name w:val="xl43"/>
    <w:basedOn w:val="Normalny"/>
    <w:pPr>
      <w:pBdr>
        <w:top w:val="double" w:sz="6" w:space="0" w:color="auto"/>
        <w:left w:val="double" w:sz="6" w:space="0" w:color="auto"/>
        <w:bottom w:val="double" w:sz="6" w:space="0" w:color="auto"/>
        <w:right w:val="double" w:sz="6" w:space="0" w:color="auto"/>
      </w:pBdr>
      <w:overflowPunct/>
      <w:autoSpaceDE/>
      <w:autoSpaceDN/>
      <w:adjustRightInd/>
      <w:spacing w:before="100" w:beforeAutospacing="1" w:after="100" w:afterAutospacing="1"/>
      <w:jc w:val="left"/>
      <w:textAlignment w:val="auto"/>
    </w:pPr>
    <w:rPr>
      <w:rFonts w:eastAsia="Arial Unicode MS"/>
      <w:sz w:val="28"/>
      <w:szCs w:val="28"/>
    </w:rPr>
  </w:style>
  <w:style w:type="paragraph" w:customStyle="1" w:styleId="xl44">
    <w:name w:val="xl44"/>
    <w:basedOn w:val="Normalny"/>
    <w:pPr>
      <w:pBdr>
        <w:left w:val="double" w:sz="6" w:space="0" w:color="auto"/>
        <w:bottom w:val="single" w:sz="8" w:space="0" w:color="auto"/>
        <w:right w:val="double" w:sz="6" w:space="0" w:color="auto"/>
      </w:pBdr>
      <w:overflowPunct/>
      <w:autoSpaceDE/>
      <w:autoSpaceDN/>
      <w:adjustRightInd/>
      <w:spacing w:before="100" w:beforeAutospacing="1" w:after="100" w:afterAutospacing="1"/>
      <w:jc w:val="left"/>
      <w:textAlignment w:val="auto"/>
    </w:pPr>
    <w:rPr>
      <w:rFonts w:eastAsia="Arial Unicode MS"/>
      <w:b/>
      <w:bCs/>
      <w:i/>
      <w:iCs/>
      <w:sz w:val="28"/>
      <w:szCs w:val="28"/>
    </w:rPr>
  </w:style>
  <w:style w:type="paragraph" w:customStyle="1" w:styleId="xl45">
    <w:name w:val="xl45"/>
    <w:basedOn w:val="Normalny"/>
    <w:pPr>
      <w:pBdr>
        <w:top w:val="single" w:sz="4" w:space="0" w:color="auto"/>
        <w:left w:val="double" w:sz="6" w:space="0" w:color="auto"/>
        <w:bottom w:val="single" w:sz="8" w:space="0" w:color="auto"/>
        <w:right w:val="double" w:sz="6" w:space="0" w:color="auto"/>
      </w:pBdr>
      <w:overflowPunct/>
      <w:autoSpaceDE/>
      <w:autoSpaceDN/>
      <w:adjustRightInd/>
      <w:spacing w:before="100" w:beforeAutospacing="1" w:after="100" w:afterAutospacing="1"/>
      <w:jc w:val="left"/>
      <w:textAlignment w:val="auto"/>
    </w:pPr>
    <w:rPr>
      <w:rFonts w:eastAsia="Arial Unicode MS"/>
      <w:b/>
      <w:bCs/>
      <w:i/>
      <w:iCs/>
      <w:sz w:val="28"/>
      <w:szCs w:val="28"/>
    </w:rPr>
  </w:style>
  <w:style w:type="paragraph" w:customStyle="1" w:styleId="xl46">
    <w:name w:val="xl46"/>
    <w:basedOn w:val="Normalny"/>
    <w:pPr>
      <w:pBdr>
        <w:top w:val="double" w:sz="6" w:space="0" w:color="auto"/>
        <w:left w:val="double" w:sz="6" w:space="0" w:color="auto"/>
        <w:bottom w:val="double" w:sz="6" w:space="0" w:color="auto"/>
        <w:right w:val="double" w:sz="6" w:space="0" w:color="auto"/>
      </w:pBdr>
      <w:overflowPunct/>
      <w:autoSpaceDE/>
      <w:autoSpaceDN/>
      <w:adjustRightInd/>
      <w:spacing w:before="100" w:beforeAutospacing="1" w:after="100" w:afterAutospacing="1"/>
      <w:jc w:val="center"/>
      <w:textAlignment w:val="auto"/>
    </w:pPr>
    <w:rPr>
      <w:rFonts w:eastAsia="Arial Unicode MS"/>
      <w:b/>
      <w:bCs/>
      <w:sz w:val="28"/>
      <w:szCs w:val="28"/>
    </w:rPr>
  </w:style>
  <w:style w:type="paragraph" w:customStyle="1" w:styleId="xl47">
    <w:name w:val="xl47"/>
    <w:basedOn w:val="Normalny"/>
    <w:pPr>
      <w:pBdr>
        <w:top w:val="double" w:sz="6" w:space="0" w:color="auto"/>
        <w:left w:val="double" w:sz="6" w:space="0" w:color="auto"/>
        <w:bottom w:val="double" w:sz="6" w:space="0" w:color="auto"/>
        <w:right w:val="double" w:sz="6" w:space="0" w:color="auto"/>
      </w:pBdr>
      <w:overflowPunct/>
      <w:autoSpaceDE/>
      <w:autoSpaceDN/>
      <w:adjustRightInd/>
      <w:spacing w:before="100" w:beforeAutospacing="1" w:after="100" w:afterAutospacing="1"/>
      <w:jc w:val="right"/>
      <w:textAlignment w:val="auto"/>
    </w:pPr>
    <w:rPr>
      <w:rFonts w:eastAsia="Arial Unicode MS"/>
      <w:b/>
      <w:bCs/>
      <w:sz w:val="28"/>
      <w:szCs w:val="28"/>
    </w:rPr>
  </w:style>
  <w:style w:type="paragraph" w:customStyle="1" w:styleId="xl48">
    <w:name w:val="xl48"/>
    <w:basedOn w:val="Normalny"/>
    <w:pPr>
      <w:pBdr>
        <w:left w:val="double" w:sz="6" w:space="0" w:color="auto"/>
        <w:right w:val="double" w:sz="6" w:space="0" w:color="auto"/>
      </w:pBdr>
      <w:overflowPunct/>
      <w:autoSpaceDE/>
      <w:autoSpaceDN/>
      <w:adjustRightInd/>
      <w:spacing w:before="100" w:beforeAutospacing="1" w:after="100" w:afterAutospacing="1"/>
      <w:jc w:val="left"/>
      <w:textAlignment w:val="auto"/>
    </w:pPr>
    <w:rPr>
      <w:rFonts w:eastAsia="Arial Unicode MS"/>
      <w:b/>
      <w:bCs/>
      <w:i/>
      <w:iCs/>
      <w:sz w:val="28"/>
      <w:szCs w:val="28"/>
    </w:rPr>
  </w:style>
  <w:style w:type="paragraph" w:customStyle="1" w:styleId="xl49">
    <w:name w:val="xl49"/>
    <w:basedOn w:val="Normalny"/>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eastAsia="Arial Unicode MS"/>
      <w:i/>
      <w:iCs/>
      <w:sz w:val="28"/>
      <w:szCs w:val="28"/>
    </w:rPr>
  </w:style>
  <w:style w:type="paragraph" w:customStyle="1" w:styleId="xl50">
    <w:name w:val="xl50"/>
    <w:basedOn w:val="Normalny"/>
    <w:pPr>
      <w:pBdr>
        <w:right w:val="double" w:sz="6" w:space="0" w:color="auto"/>
      </w:pBdr>
      <w:overflowPunct/>
      <w:autoSpaceDE/>
      <w:autoSpaceDN/>
      <w:adjustRightInd/>
      <w:spacing w:before="100" w:beforeAutospacing="1" w:after="100" w:afterAutospacing="1"/>
      <w:jc w:val="left"/>
      <w:textAlignment w:val="auto"/>
    </w:pPr>
    <w:rPr>
      <w:rFonts w:eastAsia="Arial Unicode MS"/>
      <w:sz w:val="28"/>
      <w:szCs w:val="28"/>
    </w:rPr>
  </w:style>
  <w:style w:type="paragraph" w:customStyle="1" w:styleId="xl51">
    <w:name w:val="xl51"/>
    <w:basedOn w:val="Normalny"/>
    <w:pPr>
      <w:pBdr>
        <w:bottom w:val="single" w:sz="4" w:space="0" w:color="auto"/>
        <w:right w:val="double" w:sz="6" w:space="0" w:color="auto"/>
      </w:pBdr>
      <w:overflowPunct/>
      <w:autoSpaceDE/>
      <w:autoSpaceDN/>
      <w:adjustRightInd/>
      <w:spacing w:before="100" w:beforeAutospacing="1" w:after="100" w:afterAutospacing="1"/>
      <w:jc w:val="left"/>
      <w:textAlignment w:val="auto"/>
    </w:pPr>
    <w:rPr>
      <w:rFonts w:eastAsia="Arial Unicode MS"/>
      <w:sz w:val="28"/>
      <w:szCs w:val="28"/>
    </w:rPr>
  </w:style>
  <w:style w:type="paragraph" w:customStyle="1" w:styleId="xl52">
    <w:name w:val="xl52"/>
    <w:basedOn w:val="Normalny"/>
    <w:pPr>
      <w:pBdr>
        <w:top w:val="single" w:sz="4"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center"/>
      <w:textAlignment w:val="auto"/>
    </w:pPr>
    <w:rPr>
      <w:rFonts w:eastAsia="Arial Unicode MS"/>
      <w:sz w:val="28"/>
      <w:szCs w:val="28"/>
    </w:rPr>
  </w:style>
  <w:style w:type="paragraph" w:customStyle="1" w:styleId="xl53">
    <w:name w:val="xl53"/>
    <w:basedOn w:val="Normalny"/>
    <w:pPr>
      <w:pBdr>
        <w:right w:val="double" w:sz="6" w:space="0" w:color="auto"/>
      </w:pBdr>
      <w:overflowPunct/>
      <w:autoSpaceDE/>
      <w:autoSpaceDN/>
      <w:adjustRightInd/>
      <w:spacing w:before="100" w:beforeAutospacing="1" w:after="100" w:afterAutospacing="1"/>
      <w:jc w:val="center"/>
      <w:textAlignment w:val="auto"/>
    </w:pPr>
    <w:rPr>
      <w:rFonts w:eastAsia="Arial Unicode MS"/>
      <w:sz w:val="28"/>
      <w:szCs w:val="28"/>
    </w:rPr>
  </w:style>
  <w:style w:type="paragraph" w:customStyle="1" w:styleId="xl54">
    <w:name w:val="xl54"/>
    <w:basedOn w:val="Normalny"/>
    <w:pPr>
      <w:pBdr>
        <w:bottom w:val="single" w:sz="4" w:space="0" w:color="auto"/>
        <w:right w:val="double" w:sz="6" w:space="0" w:color="auto"/>
      </w:pBdr>
      <w:overflowPunct/>
      <w:autoSpaceDE/>
      <w:autoSpaceDN/>
      <w:adjustRightInd/>
      <w:spacing w:before="100" w:beforeAutospacing="1" w:after="100" w:afterAutospacing="1"/>
      <w:jc w:val="center"/>
      <w:textAlignment w:val="auto"/>
    </w:pPr>
    <w:rPr>
      <w:rFonts w:eastAsia="Arial Unicode MS"/>
      <w:sz w:val="28"/>
      <w:szCs w:val="28"/>
    </w:rPr>
  </w:style>
  <w:style w:type="paragraph" w:customStyle="1" w:styleId="xl55">
    <w:name w:val="xl55"/>
    <w:basedOn w:val="Normalny"/>
    <w:pPr>
      <w:pBdr>
        <w:top w:val="single" w:sz="4" w:space="0" w:color="auto"/>
        <w:left w:val="single" w:sz="4" w:space="0" w:color="auto"/>
        <w:right w:val="double" w:sz="6" w:space="0" w:color="auto"/>
      </w:pBdr>
      <w:overflowPunct/>
      <w:autoSpaceDE/>
      <w:autoSpaceDN/>
      <w:adjustRightInd/>
      <w:spacing w:before="100" w:beforeAutospacing="1" w:after="100" w:afterAutospacing="1"/>
      <w:jc w:val="center"/>
      <w:textAlignment w:val="auto"/>
    </w:pPr>
    <w:rPr>
      <w:rFonts w:eastAsia="Arial Unicode MS"/>
      <w:sz w:val="28"/>
      <w:szCs w:val="28"/>
    </w:rPr>
  </w:style>
  <w:style w:type="paragraph" w:customStyle="1" w:styleId="xl56">
    <w:name w:val="xl56"/>
    <w:basedOn w:val="Normalny"/>
    <w:pPr>
      <w:pBdr>
        <w:top w:val="single" w:sz="4" w:space="0" w:color="auto"/>
        <w:left w:val="double" w:sz="6" w:space="0" w:color="auto"/>
        <w:bottom w:val="double" w:sz="6" w:space="0" w:color="auto"/>
      </w:pBdr>
      <w:overflowPunct/>
      <w:autoSpaceDE/>
      <w:autoSpaceDN/>
      <w:adjustRightInd/>
      <w:spacing w:before="100" w:beforeAutospacing="1" w:after="100" w:afterAutospacing="1"/>
      <w:jc w:val="left"/>
      <w:textAlignment w:val="auto"/>
    </w:pPr>
    <w:rPr>
      <w:rFonts w:eastAsia="Arial Unicode MS"/>
      <w:i/>
      <w:iCs/>
      <w:sz w:val="28"/>
      <w:szCs w:val="28"/>
    </w:rPr>
  </w:style>
  <w:style w:type="paragraph" w:customStyle="1" w:styleId="xl57">
    <w:name w:val="xl57"/>
    <w:basedOn w:val="Normalny"/>
    <w:pPr>
      <w:pBdr>
        <w:top w:val="single" w:sz="4" w:space="0" w:color="auto"/>
        <w:left w:val="double" w:sz="6" w:space="0" w:color="auto"/>
        <w:bottom w:val="double" w:sz="6" w:space="0" w:color="auto"/>
        <w:right w:val="single" w:sz="4" w:space="0" w:color="auto"/>
      </w:pBdr>
      <w:overflowPunct/>
      <w:autoSpaceDE/>
      <w:autoSpaceDN/>
      <w:adjustRightInd/>
      <w:spacing w:before="100" w:beforeAutospacing="1" w:after="100" w:afterAutospacing="1"/>
      <w:jc w:val="center"/>
      <w:textAlignment w:val="auto"/>
    </w:pPr>
    <w:rPr>
      <w:rFonts w:eastAsia="Arial Unicode MS"/>
      <w:sz w:val="28"/>
      <w:szCs w:val="28"/>
    </w:rPr>
  </w:style>
  <w:style w:type="paragraph" w:customStyle="1" w:styleId="xl58">
    <w:name w:val="xl58"/>
    <w:basedOn w:val="Normalny"/>
    <w:pPr>
      <w:pBdr>
        <w:top w:val="single" w:sz="4" w:space="0" w:color="auto"/>
        <w:left w:val="single" w:sz="4" w:space="0" w:color="auto"/>
        <w:bottom w:val="double" w:sz="6" w:space="0" w:color="auto"/>
        <w:right w:val="single" w:sz="4" w:space="0" w:color="auto"/>
      </w:pBdr>
      <w:overflowPunct/>
      <w:autoSpaceDE/>
      <w:autoSpaceDN/>
      <w:adjustRightInd/>
      <w:spacing w:before="100" w:beforeAutospacing="1" w:after="100" w:afterAutospacing="1"/>
      <w:jc w:val="center"/>
      <w:textAlignment w:val="auto"/>
    </w:pPr>
    <w:rPr>
      <w:rFonts w:eastAsia="Arial Unicode MS"/>
      <w:i/>
      <w:iCs/>
      <w:sz w:val="28"/>
      <w:szCs w:val="28"/>
    </w:rPr>
  </w:style>
  <w:style w:type="paragraph" w:customStyle="1" w:styleId="xl59">
    <w:name w:val="xl59"/>
    <w:basedOn w:val="Normalny"/>
    <w:pPr>
      <w:pBdr>
        <w:top w:val="single" w:sz="4" w:space="0" w:color="auto"/>
        <w:left w:val="single" w:sz="4" w:space="0" w:color="auto"/>
        <w:bottom w:val="double" w:sz="6" w:space="0" w:color="auto"/>
        <w:right w:val="double" w:sz="6" w:space="0" w:color="auto"/>
      </w:pBdr>
      <w:overflowPunct/>
      <w:autoSpaceDE/>
      <w:autoSpaceDN/>
      <w:adjustRightInd/>
      <w:spacing w:before="100" w:beforeAutospacing="1" w:after="100" w:afterAutospacing="1"/>
      <w:jc w:val="center"/>
      <w:textAlignment w:val="auto"/>
    </w:pPr>
    <w:rPr>
      <w:rFonts w:eastAsia="Arial Unicode MS"/>
      <w:i/>
      <w:iCs/>
      <w:sz w:val="28"/>
      <w:szCs w:val="28"/>
    </w:rPr>
  </w:style>
  <w:style w:type="paragraph" w:customStyle="1" w:styleId="xl60">
    <w:name w:val="xl60"/>
    <w:basedOn w:val="Normalny"/>
    <w:pPr>
      <w:pBdr>
        <w:top w:val="single" w:sz="4" w:space="0" w:color="auto"/>
        <w:left w:val="single" w:sz="4" w:space="0" w:color="auto"/>
        <w:bottom w:val="double" w:sz="6" w:space="0" w:color="auto"/>
        <w:right w:val="single" w:sz="4" w:space="0" w:color="auto"/>
      </w:pBdr>
      <w:overflowPunct/>
      <w:autoSpaceDE/>
      <w:autoSpaceDN/>
      <w:adjustRightInd/>
      <w:spacing w:before="100" w:beforeAutospacing="1" w:after="100" w:afterAutospacing="1"/>
      <w:jc w:val="center"/>
      <w:textAlignment w:val="auto"/>
    </w:pPr>
    <w:rPr>
      <w:rFonts w:eastAsia="Arial Unicode MS"/>
      <w:i/>
      <w:iCs/>
      <w:sz w:val="28"/>
      <w:szCs w:val="28"/>
    </w:rPr>
  </w:style>
  <w:style w:type="paragraph" w:customStyle="1" w:styleId="xl61">
    <w:name w:val="xl61"/>
    <w:basedOn w:val="Normalny"/>
    <w:pPr>
      <w:pBdr>
        <w:top w:val="single" w:sz="4" w:space="0" w:color="auto"/>
        <w:left w:val="single" w:sz="4" w:space="0" w:color="auto"/>
        <w:bottom w:val="double" w:sz="6" w:space="0" w:color="auto"/>
        <w:right w:val="double" w:sz="6" w:space="0" w:color="auto"/>
      </w:pBdr>
      <w:overflowPunct/>
      <w:autoSpaceDE/>
      <w:autoSpaceDN/>
      <w:adjustRightInd/>
      <w:spacing w:before="100" w:beforeAutospacing="1" w:after="100" w:afterAutospacing="1"/>
      <w:jc w:val="center"/>
      <w:textAlignment w:val="auto"/>
    </w:pPr>
    <w:rPr>
      <w:rFonts w:eastAsia="Arial Unicode MS"/>
      <w:i/>
      <w:iCs/>
      <w:sz w:val="28"/>
      <w:szCs w:val="28"/>
    </w:rPr>
  </w:style>
  <w:style w:type="paragraph" w:customStyle="1" w:styleId="Osignicie">
    <w:name w:val="Osiągnięcie"/>
    <w:basedOn w:val="Normalny"/>
    <w:pPr>
      <w:tabs>
        <w:tab w:val="num" w:pos="360"/>
      </w:tabs>
      <w:overflowPunct/>
      <w:autoSpaceDE/>
      <w:autoSpaceDN/>
      <w:adjustRightInd/>
      <w:ind w:left="360" w:hanging="360"/>
      <w:jc w:val="left"/>
      <w:textAlignment w:val="auto"/>
    </w:pPr>
    <w:rPr>
      <w:rFonts w:ascii="Times New Roman" w:hAnsi="Times New Roman"/>
      <w:sz w:val="20"/>
    </w:rPr>
  </w:style>
  <w:style w:type="paragraph" w:customStyle="1" w:styleId="Stylwyliczania">
    <w:name w:val="Styl wyliczania"/>
    <w:basedOn w:val="Normalny"/>
    <w:pPr>
      <w:overflowPunct/>
      <w:autoSpaceDE/>
      <w:autoSpaceDN/>
      <w:adjustRightInd/>
      <w:spacing w:line="400" w:lineRule="exact"/>
      <w:ind w:left="851" w:hanging="284"/>
      <w:textAlignment w:val="auto"/>
    </w:pPr>
  </w:style>
  <w:style w:type="paragraph" w:customStyle="1" w:styleId="wyliczanie">
    <w:name w:val="wyliczanie"/>
    <w:basedOn w:val="Normalny"/>
    <w:pPr>
      <w:tabs>
        <w:tab w:val="num" w:pos="567"/>
      </w:tabs>
      <w:overflowPunct/>
      <w:autoSpaceDE/>
      <w:autoSpaceDN/>
      <w:adjustRightInd/>
      <w:spacing w:before="120" w:line="360" w:lineRule="exact"/>
      <w:ind w:left="567" w:hanging="397"/>
      <w:textAlignment w:val="auto"/>
    </w:pPr>
    <w:rPr>
      <w:color w:val="000000"/>
    </w:rPr>
  </w:style>
  <w:style w:type="character" w:styleId="Odwoaniedokomentarza">
    <w:name w:val="annotation reference"/>
    <w:uiPriority w:val="99"/>
    <w:semiHidden/>
    <w:qFormat/>
    <w:rPr>
      <w:sz w:val="16"/>
      <w:szCs w:val="16"/>
    </w:rPr>
  </w:style>
  <w:style w:type="paragraph" w:styleId="Wcicienormalne">
    <w:name w:val="Normal Indent"/>
    <w:basedOn w:val="Normalny"/>
    <w:pPr>
      <w:overflowPunct/>
      <w:autoSpaceDE/>
      <w:autoSpaceDN/>
      <w:adjustRightInd/>
      <w:ind w:left="708"/>
      <w:jc w:val="left"/>
      <w:textAlignment w:val="auto"/>
    </w:pPr>
    <w:rPr>
      <w:sz w:val="24"/>
    </w:rPr>
  </w:style>
  <w:style w:type="paragraph" w:customStyle="1" w:styleId="6">
    <w:name w:val="6"/>
    <w:basedOn w:val="Normalny"/>
    <w:next w:val="Nagwek"/>
    <w:pPr>
      <w:tabs>
        <w:tab w:val="center" w:pos="4703"/>
        <w:tab w:val="right" w:pos="9406"/>
      </w:tabs>
      <w:overflowPunct/>
      <w:autoSpaceDE/>
      <w:autoSpaceDN/>
      <w:adjustRightInd/>
      <w:spacing w:line="360" w:lineRule="auto"/>
      <w:textAlignment w:val="auto"/>
    </w:pPr>
    <w:rPr>
      <w:rFonts w:ascii="Times New Roman" w:hAnsi="Times New Roman"/>
      <w:sz w:val="24"/>
    </w:rPr>
  </w:style>
  <w:style w:type="paragraph" w:customStyle="1" w:styleId="DSPunktTabeli">
    <w:name w:val="DS Punkt Tabeli"/>
    <w:basedOn w:val="Normalny"/>
    <w:pPr>
      <w:tabs>
        <w:tab w:val="num" w:pos="720"/>
      </w:tabs>
      <w:overflowPunct/>
      <w:autoSpaceDE/>
      <w:autoSpaceDN/>
      <w:adjustRightInd/>
      <w:spacing w:line="360" w:lineRule="auto"/>
      <w:ind w:left="360"/>
      <w:textAlignment w:val="auto"/>
    </w:pPr>
    <w:rPr>
      <w:rFonts w:ascii="Times New Roman" w:hAnsi="Times New Roman"/>
      <w:sz w:val="24"/>
    </w:rPr>
  </w:style>
  <w:style w:type="paragraph" w:customStyle="1" w:styleId="BodyText21">
    <w:name w:val="Body Text 21"/>
    <w:basedOn w:val="Normalny"/>
    <w:pPr>
      <w:ind w:left="284" w:hanging="142"/>
    </w:pPr>
    <w:rPr>
      <w:sz w:val="24"/>
    </w:rPr>
  </w:style>
  <w:style w:type="paragraph" w:customStyle="1" w:styleId="Zawartotabeli">
    <w:name w:val="Zawartość tabeli"/>
    <w:basedOn w:val="Tekstpodstawowy"/>
    <w:pPr>
      <w:widowControl w:val="0"/>
      <w:suppressLineNumbers/>
      <w:suppressAutoHyphens/>
      <w:overflowPunct/>
      <w:autoSpaceDE/>
      <w:autoSpaceDN/>
      <w:adjustRightInd/>
      <w:spacing w:after="120"/>
      <w:jc w:val="left"/>
      <w:textAlignment w:val="auto"/>
    </w:pPr>
    <w:rPr>
      <w:rFonts w:ascii="Times New Roman" w:eastAsia="Lucida Sans Unicode" w:hAnsi="Times New Roman"/>
      <w:sz w:val="24"/>
    </w:rPr>
  </w:style>
  <w:style w:type="paragraph" w:customStyle="1" w:styleId="tabela0">
    <w:name w:val="tabela"/>
    <w:basedOn w:val="Tekstpodstawowy"/>
    <w:pPr>
      <w:overflowPunct/>
      <w:autoSpaceDE/>
      <w:autoSpaceDN/>
      <w:adjustRightInd/>
      <w:spacing w:before="20" w:after="20"/>
      <w:textAlignment w:val="auto"/>
    </w:pPr>
  </w:style>
  <w:style w:type="paragraph" w:customStyle="1" w:styleId="1">
    <w:name w:val="1"/>
    <w:basedOn w:val="Normalny"/>
    <w:pPr>
      <w:overflowPunct/>
      <w:autoSpaceDE/>
      <w:autoSpaceDN/>
      <w:adjustRightInd/>
      <w:spacing w:line="240" w:lineRule="exact"/>
      <w:textAlignment w:val="auto"/>
    </w:pPr>
    <w:rPr>
      <w:rFonts w:ascii="Times New Roman" w:hAnsi="Times New Roman"/>
      <w:snapToGrid w:val="0"/>
    </w:rPr>
  </w:style>
  <w:style w:type="character" w:customStyle="1" w:styleId="ParagraafZnakZnakZnakZnakZnakZnakZnakZnakZnakZnakZnakZnak">
    <w:name w:val="Paragraaf Znak Znak Znak Znak Znak Znak Znak Znak Znak Znak Znak Znak"/>
    <w:rPr>
      <w:rFonts w:ascii="Arial" w:hAnsi="Arial" w:cs="Arial"/>
      <w:b/>
      <w:noProof w:val="0"/>
      <w:sz w:val="24"/>
      <w:lang w:val="pl-PL" w:eastAsia="pl-PL" w:bidi="ar-SA"/>
    </w:rPr>
  </w:style>
  <w:style w:type="paragraph" w:customStyle="1" w:styleId="kropka">
    <w:name w:val="kropka"/>
    <w:basedOn w:val="Normalny"/>
    <w:pPr>
      <w:tabs>
        <w:tab w:val="num" w:pos="709"/>
      </w:tabs>
      <w:overflowPunct/>
      <w:autoSpaceDE/>
      <w:autoSpaceDN/>
      <w:adjustRightInd/>
      <w:spacing w:line="280" w:lineRule="exact"/>
      <w:ind w:left="709" w:hanging="255"/>
      <w:textAlignment w:val="auto"/>
    </w:pPr>
    <w:rPr>
      <w:rFonts w:ascii="Garamond" w:hAnsi="Garamond"/>
      <w:kern w:val="22"/>
    </w:rPr>
  </w:style>
  <w:style w:type="paragraph" w:customStyle="1" w:styleId="zrodlo">
    <w:name w:val="zrodlo"/>
    <w:basedOn w:val="Normalny"/>
    <w:pPr>
      <w:numPr>
        <w:ilvl w:val="12"/>
      </w:numPr>
      <w:overflowPunct/>
      <w:autoSpaceDE/>
      <w:autoSpaceDN/>
      <w:adjustRightInd/>
      <w:spacing w:before="60" w:line="200" w:lineRule="exact"/>
      <w:textAlignment w:val="auto"/>
    </w:pPr>
    <w:rPr>
      <w:rFonts w:ascii="Garamond" w:hAnsi="Garamond"/>
      <w:kern w:val="22"/>
      <w:sz w:val="16"/>
    </w:rPr>
  </w:style>
  <w:style w:type="paragraph" w:customStyle="1" w:styleId="kreska0">
    <w:name w:val="kreska"/>
    <w:basedOn w:val="Normalny"/>
    <w:pPr>
      <w:tabs>
        <w:tab w:val="left" w:pos="1021"/>
        <w:tab w:val="num" w:pos="1068"/>
      </w:tabs>
      <w:overflowPunct/>
      <w:autoSpaceDE/>
      <w:autoSpaceDN/>
      <w:adjustRightInd/>
      <w:spacing w:line="280" w:lineRule="exact"/>
      <w:ind w:left="1021" w:hanging="312"/>
      <w:textAlignment w:val="auto"/>
    </w:pPr>
    <w:rPr>
      <w:rFonts w:ascii="Garamond" w:hAnsi="Garamond"/>
      <w:kern w:val="22"/>
    </w:rPr>
  </w:style>
  <w:style w:type="paragraph" w:customStyle="1" w:styleId="kropka-mala">
    <w:name w:val="kropka-mala"/>
    <w:basedOn w:val="Normalny"/>
    <w:pPr>
      <w:overflowPunct/>
      <w:autoSpaceDE/>
      <w:autoSpaceDN/>
      <w:adjustRightInd/>
      <w:spacing w:line="220" w:lineRule="exact"/>
      <w:ind w:left="214" w:hanging="142"/>
      <w:textAlignment w:val="auto"/>
    </w:pPr>
    <w:rPr>
      <w:rFonts w:ascii="Garamond" w:hAnsi="Garamond"/>
      <w:kern w:val="22"/>
      <w:sz w:val="18"/>
    </w:rPr>
  </w:style>
  <w:style w:type="paragraph" w:customStyle="1" w:styleId="kropka-tab">
    <w:name w:val="kropka-tab"/>
    <w:basedOn w:val="Normalny"/>
    <w:pPr>
      <w:tabs>
        <w:tab w:val="left" w:pos="170"/>
      </w:tabs>
      <w:overflowPunct/>
      <w:autoSpaceDE/>
      <w:autoSpaceDN/>
      <w:adjustRightInd/>
      <w:spacing w:after="40" w:line="280" w:lineRule="exact"/>
      <w:ind w:left="170" w:hanging="170"/>
      <w:textAlignment w:val="auto"/>
    </w:pPr>
    <w:rPr>
      <w:rFonts w:ascii="Garamond" w:hAnsi="Garamond"/>
      <w:kern w:val="22"/>
    </w:rPr>
  </w:style>
  <w:style w:type="paragraph" w:customStyle="1" w:styleId="punktwciety">
    <w:name w:val="punkt wciety"/>
    <w:basedOn w:val="punkt"/>
    <w:pPr>
      <w:tabs>
        <w:tab w:val="clear" w:pos="360"/>
        <w:tab w:val="left" w:pos="454"/>
      </w:tabs>
      <w:spacing w:line="278" w:lineRule="exact"/>
      <w:ind w:left="454" w:hanging="454"/>
    </w:pPr>
    <w:rPr>
      <w:kern w:val="16"/>
    </w:rPr>
  </w:style>
  <w:style w:type="paragraph" w:customStyle="1" w:styleId="punkt">
    <w:name w:val="punkt"/>
    <w:basedOn w:val="Normalny"/>
    <w:pPr>
      <w:tabs>
        <w:tab w:val="num" w:pos="360"/>
      </w:tabs>
      <w:overflowPunct/>
      <w:autoSpaceDE/>
      <w:autoSpaceDN/>
      <w:adjustRightInd/>
      <w:spacing w:line="280" w:lineRule="exact"/>
      <w:ind w:left="360" w:hanging="360"/>
      <w:textAlignment w:val="auto"/>
    </w:pPr>
    <w:rPr>
      <w:rFonts w:ascii="Garamond" w:hAnsi="Garamond"/>
      <w:kern w:val="22"/>
    </w:rPr>
  </w:style>
  <w:style w:type="paragraph" w:customStyle="1" w:styleId="kropka3">
    <w:name w:val="kropka3"/>
    <w:basedOn w:val="kropka"/>
    <w:pPr>
      <w:tabs>
        <w:tab w:val="clear" w:pos="709"/>
        <w:tab w:val="num" w:pos="360"/>
      </w:tabs>
    </w:pPr>
  </w:style>
  <w:style w:type="paragraph" w:customStyle="1" w:styleId="punkt0">
    <w:name w:val="punkt 0"/>
    <w:aliases w:val="8"/>
    <w:basedOn w:val="punkt"/>
    <w:pPr>
      <w:tabs>
        <w:tab w:val="left" w:pos="454"/>
      </w:tabs>
      <w:spacing w:line="282" w:lineRule="atLeast"/>
    </w:pPr>
    <w:rPr>
      <w:kern w:val="16"/>
    </w:rPr>
  </w:style>
  <w:style w:type="paragraph" w:customStyle="1" w:styleId="Numerowanie">
    <w:name w:val="Numerowanie"/>
    <w:basedOn w:val="Normalny"/>
    <w:pPr>
      <w:tabs>
        <w:tab w:val="num" w:pos="720"/>
      </w:tabs>
      <w:overflowPunct/>
      <w:autoSpaceDE/>
      <w:autoSpaceDN/>
      <w:adjustRightInd/>
      <w:spacing w:before="60"/>
      <w:ind w:left="720" w:hanging="360"/>
      <w:textAlignment w:val="auto"/>
    </w:pPr>
    <w:rPr>
      <w:rFonts w:ascii="Times New Roman" w:hAnsi="Times New Roman" w:cs="Times New Roman"/>
    </w:rPr>
  </w:style>
  <w:style w:type="paragraph" w:customStyle="1" w:styleId="kropka2">
    <w:name w:val="kropka2"/>
    <w:basedOn w:val="kropka"/>
    <w:pPr>
      <w:tabs>
        <w:tab w:val="clear" w:pos="709"/>
        <w:tab w:val="left" w:pos="227"/>
      </w:tabs>
      <w:spacing w:line="282" w:lineRule="atLeast"/>
      <w:ind w:left="681" w:hanging="227"/>
    </w:pPr>
    <w:rPr>
      <w:rFonts w:cs="Times New Roman"/>
      <w:kern w:val="16"/>
    </w:rPr>
  </w:style>
  <w:style w:type="paragraph" w:customStyle="1" w:styleId="120kg">
    <w:name w:val="120kg"/>
    <w:basedOn w:val="Normalny"/>
    <w:pPr>
      <w:overflowPunct/>
      <w:autoSpaceDE/>
      <w:autoSpaceDN/>
      <w:adjustRightInd/>
      <w:spacing w:before="60" w:after="60" w:line="280" w:lineRule="exact"/>
      <w:ind w:firstLine="454"/>
      <w:textAlignment w:val="auto"/>
    </w:pPr>
    <w:rPr>
      <w:rFonts w:ascii="Garamond" w:hAnsi="Garamond" w:cs="Times New Roman"/>
      <w:kern w:val="22"/>
    </w:rPr>
  </w:style>
  <w:style w:type="paragraph" w:customStyle="1" w:styleId="xl116">
    <w:name w:val="xl116"/>
    <w:basedOn w:val="Normalny"/>
    <w:pPr>
      <w:pBdr>
        <w:left w:val="double" w:sz="6" w:space="0" w:color="auto"/>
        <w:right w:val="single" w:sz="4" w:space="0" w:color="auto"/>
      </w:pBdr>
      <w:overflowPunct/>
      <w:autoSpaceDE/>
      <w:autoSpaceDN/>
      <w:adjustRightInd/>
      <w:spacing w:before="100" w:beforeAutospacing="1" w:after="100" w:afterAutospacing="1"/>
      <w:jc w:val="center"/>
      <w:textAlignment w:val="center"/>
    </w:pPr>
    <w:rPr>
      <w:rFonts w:cs="Times New Roman"/>
      <w:color w:val="000000"/>
      <w:sz w:val="16"/>
      <w:szCs w:val="16"/>
    </w:rPr>
  </w:style>
  <w:style w:type="character" w:styleId="Pogrubienie">
    <w:name w:val="Strong"/>
    <w:uiPriority w:val="22"/>
    <w:qFormat/>
    <w:rPr>
      <w:b/>
      <w:bCs/>
    </w:rPr>
  </w:style>
  <w:style w:type="paragraph" w:customStyle="1" w:styleId="Wiszcy">
    <w:name w:val="Wiszący"/>
    <w:basedOn w:val="Normalny"/>
    <w:next w:val="Wiszcycd"/>
    <w:autoRedefine/>
    <w:pPr>
      <w:tabs>
        <w:tab w:val="num" w:pos="360"/>
      </w:tabs>
      <w:overflowPunct/>
      <w:autoSpaceDE/>
      <w:autoSpaceDN/>
      <w:adjustRightInd/>
      <w:ind w:left="360" w:hanging="360"/>
      <w:textAlignment w:val="auto"/>
    </w:pPr>
  </w:style>
  <w:style w:type="paragraph" w:customStyle="1" w:styleId="Wiszcycd">
    <w:name w:val="Wiszący cd"/>
    <w:basedOn w:val="Normalny"/>
    <w:autoRedefine/>
    <w:rPr>
      <w:bCs/>
    </w:rPr>
  </w:style>
  <w:style w:type="paragraph" w:styleId="Tekstprzypisukocowego">
    <w:name w:val="endnote text"/>
    <w:basedOn w:val="Normalny"/>
    <w:semiHidden/>
    <w:rPr>
      <w:sz w:val="20"/>
    </w:rPr>
  </w:style>
  <w:style w:type="paragraph" w:customStyle="1" w:styleId="Tytu0">
    <w:name w:val="Tytu"/>
    <w:pPr>
      <w:widowControl w:val="0"/>
      <w:suppressAutoHyphens/>
      <w:spacing w:before="240"/>
      <w:jc w:val="center"/>
    </w:pPr>
    <w:rPr>
      <w:rFonts w:ascii="Arial" w:hAnsi="Arial"/>
      <w:b/>
      <w:smallCaps/>
      <w:sz w:val="28"/>
      <w:lang w:eastAsia="ar-SA"/>
    </w:rPr>
  </w:style>
  <w:style w:type="paragraph" w:customStyle="1" w:styleId="WW-Tekstpodstawowy3">
    <w:name w:val="WW-Tekst podstawowy 3"/>
    <w:basedOn w:val="Normalny"/>
    <w:pPr>
      <w:suppressAutoHyphens/>
      <w:overflowPunct/>
      <w:autoSpaceDE/>
      <w:autoSpaceDN/>
      <w:adjustRightInd/>
      <w:ind w:firstLine="425"/>
      <w:textAlignment w:val="auto"/>
    </w:pPr>
    <w:rPr>
      <w:rFonts w:ascii="Garamond" w:hAnsi="Garamond" w:cs="Times New Roman"/>
      <w:sz w:val="28"/>
      <w:lang w:eastAsia="ar-SA"/>
    </w:rPr>
  </w:style>
  <w:style w:type="paragraph" w:customStyle="1" w:styleId="WW-NormalnyWeb">
    <w:name w:val="WW-Normalny (Web)"/>
    <w:basedOn w:val="Normalny"/>
    <w:pPr>
      <w:suppressAutoHyphens/>
      <w:overflowPunct/>
      <w:autoSpaceDE/>
      <w:autoSpaceDN/>
      <w:adjustRightInd/>
      <w:spacing w:before="280" w:after="280"/>
      <w:jc w:val="left"/>
      <w:textAlignment w:val="auto"/>
    </w:pPr>
    <w:rPr>
      <w:rFonts w:cs="Times New Roman"/>
      <w:sz w:val="24"/>
      <w:szCs w:val="24"/>
      <w:lang w:eastAsia="ar-SA"/>
    </w:rPr>
  </w:style>
  <w:style w:type="paragraph" w:customStyle="1" w:styleId="Schematy">
    <w:name w:val="Schematy"/>
    <w:pPr>
      <w:suppressAutoHyphens/>
      <w:jc w:val="center"/>
    </w:pPr>
    <w:rPr>
      <w:rFonts w:ascii="Arial" w:hAnsi="Arial"/>
      <w:sz w:val="14"/>
      <w:lang w:eastAsia="ar-SA"/>
    </w:rPr>
  </w:style>
  <w:style w:type="paragraph" w:styleId="Tematkomentarza">
    <w:name w:val="annotation subject"/>
    <w:basedOn w:val="Tekstkomentarza"/>
    <w:next w:val="Tekstkomentarza"/>
    <w:pPr>
      <w:jc w:val="left"/>
    </w:pPr>
    <w:rPr>
      <w:rFonts w:ascii="Arial" w:hAnsi="Arial"/>
      <w:b/>
      <w:bCs/>
      <w:sz w:val="20"/>
    </w:rPr>
  </w:style>
  <w:style w:type="character" w:customStyle="1" w:styleId="TematkomentarzaZnak">
    <w:name w:val="Temat komentarza Znak"/>
    <w:rPr>
      <w:rFonts w:ascii="Arial" w:hAnsi="Arial"/>
      <w:b/>
      <w:bCs/>
      <w:sz w:val="22"/>
    </w:rPr>
  </w:style>
  <w:style w:type="paragraph" w:styleId="Podtytu">
    <w:name w:val="Subtitle"/>
    <w:basedOn w:val="Normalny"/>
    <w:link w:val="PodtytuZnak"/>
    <w:qFormat/>
    <w:pPr>
      <w:overflowPunct/>
      <w:autoSpaceDE/>
      <w:autoSpaceDN/>
      <w:adjustRightInd/>
      <w:jc w:val="left"/>
      <w:textAlignment w:val="auto"/>
    </w:pPr>
    <w:rPr>
      <w:rFonts w:ascii="Times New Roman" w:hAnsi="Times New Roman" w:cs="Times New Roman"/>
      <w:sz w:val="24"/>
      <w:u w:val="single"/>
    </w:rPr>
  </w:style>
  <w:style w:type="paragraph" w:customStyle="1" w:styleId="teksttabeli">
    <w:name w:val="tekst tabeli"/>
    <w:basedOn w:val="Normalny"/>
    <w:pPr>
      <w:overflowPunct/>
      <w:autoSpaceDE/>
      <w:autoSpaceDN/>
      <w:adjustRightInd/>
      <w:jc w:val="left"/>
      <w:textAlignment w:val="auto"/>
    </w:pPr>
    <w:rPr>
      <w:rFonts w:ascii="Switz_Cond_Lightpl" w:hAnsi="Switz_Cond_Lightpl" w:cs="Times New Roman"/>
      <w:sz w:val="20"/>
    </w:rPr>
  </w:style>
  <w:style w:type="paragraph" w:customStyle="1" w:styleId="TableText">
    <w:name w:val="Table Text"/>
    <w:basedOn w:val="Normalny"/>
    <w:pPr>
      <w:overflowPunct/>
      <w:autoSpaceDE/>
      <w:autoSpaceDN/>
      <w:adjustRightInd/>
      <w:jc w:val="left"/>
      <w:textAlignment w:val="auto"/>
    </w:pPr>
    <w:rPr>
      <w:rFonts w:ascii="Switzerland_Lightpl" w:hAnsi="Switzerland_Lightpl" w:cs="Times New Roman"/>
    </w:rPr>
  </w:style>
  <w:style w:type="paragraph" w:customStyle="1" w:styleId="41wyliczeniezwyky">
    <w:name w:val="41_wyliczenie zwyk³y"/>
    <w:basedOn w:val="Normalny"/>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overflowPunct/>
      <w:autoSpaceDE/>
      <w:autoSpaceDN/>
      <w:adjustRightInd/>
      <w:spacing w:after="80"/>
      <w:jc w:val="center"/>
      <w:textAlignment w:val="auto"/>
    </w:pPr>
    <w:rPr>
      <w:rFonts w:ascii="Century Gothic" w:hAnsi="Century Gothic" w:cs="Times New Roman"/>
      <w:sz w:val="16"/>
      <w:lang w:val="en-US"/>
    </w:rPr>
  </w:style>
  <w:style w:type="paragraph" w:customStyle="1" w:styleId="01zwykygrubys">
    <w:name w:val="01_zwyk³y gruby_s"/>
    <w:basedOn w:val="Normalny"/>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overflowPunct/>
      <w:autoSpaceDE/>
      <w:autoSpaceDN/>
      <w:adjustRightInd/>
      <w:spacing w:after="80"/>
      <w:jc w:val="center"/>
      <w:textAlignment w:val="auto"/>
    </w:pPr>
    <w:rPr>
      <w:rFonts w:ascii="Century Gothic" w:hAnsi="Century Gothic" w:cs="Times New Roman"/>
      <w:b/>
      <w:caps/>
      <w:sz w:val="16"/>
      <w:lang w:val="en-US"/>
    </w:rPr>
  </w:style>
  <w:style w:type="paragraph" w:customStyle="1" w:styleId="BodySingle">
    <w:name w:val="Body Single"/>
    <w:rPr>
      <w:rFonts w:ascii="MS Serif" w:hAnsi="MS Serif"/>
      <w:color w:val="000000"/>
      <w:sz w:val="24"/>
      <w:lang w:val="en-US"/>
    </w:rPr>
  </w:style>
  <w:style w:type="paragraph" w:customStyle="1" w:styleId="Blockquote">
    <w:name w:val="Blockquote"/>
    <w:basedOn w:val="Normalny"/>
    <w:pPr>
      <w:overflowPunct/>
      <w:autoSpaceDE/>
      <w:autoSpaceDN/>
      <w:adjustRightInd/>
      <w:spacing w:before="100" w:after="100"/>
      <w:ind w:left="360" w:right="360"/>
      <w:jc w:val="left"/>
      <w:textAlignment w:val="auto"/>
    </w:pPr>
    <w:rPr>
      <w:rFonts w:ascii="Times New Roman" w:hAnsi="Times New Roman" w:cs="Times New Roman"/>
      <w:snapToGrid w:val="0"/>
      <w:sz w:val="24"/>
    </w:rPr>
  </w:style>
  <w:style w:type="paragraph" w:customStyle="1" w:styleId="Ngwek1">
    <w:name w:val="Ngłówek 1"/>
    <w:basedOn w:val="Nagwek1"/>
    <w:pPr>
      <w:numPr>
        <w:numId w:val="0"/>
      </w:numPr>
      <w:overflowPunct/>
      <w:autoSpaceDE/>
      <w:autoSpaceDN/>
      <w:adjustRightInd/>
      <w:spacing w:after="240" w:line="240" w:lineRule="auto"/>
      <w:jc w:val="left"/>
      <w:textAlignment w:val="auto"/>
    </w:pPr>
    <w:rPr>
      <w:rFonts w:cs="Times New Roman"/>
      <w:b/>
      <w:smallCaps w:val="0"/>
      <w:kern w:val="0"/>
      <w:lang w:val="en-GB"/>
    </w:rPr>
  </w:style>
  <w:style w:type="paragraph" w:customStyle="1" w:styleId="sub-heading">
    <w:name w:val="sub-heading"/>
    <w:aliases w:val="sh"/>
    <w:basedOn w:val="Nagwek2"/>
    <w:pPr>
      <w:numPr>
        <w:ilvl w:val="0"/>
        <w:numId w:val="0"/>
      </w:numPr>
      <w:overflowPunct/>
      <w:autoSpaceDE/>
      <w:autoSpaceDN/>
      <w:adjustRightInd/>
      <w:spacing w:before="0" w:after="280" w:line="240" w:lineRule="auto"/>
      <w:textAlignment w:val="auto"/>
    </w:pPr>
    <w:rPr>
      <w:rFonts w:ascii="Times New Roman" w:hAnsi="Times New Roman" w:cs="Times New Roman"/>
      <w:sz w:val="24"/>
      <w:lang w:val="en-GB"/>
    </w:rPr>
  </w:style>
  <w:style w:type="paragraph" w:customStyle="1" w:styleId="teksttabelis">
    <w:name w:val="tekst tabeli_s"/>
    <w:basedOn w:val="Normalny"/>
    <w:pPr>
      <w:overflowPunct/>
      <w:autoSpaceDE/>
      <w:autoSpaceDN/>
      <w:adjustRightInd/>
      <w:jc w:val="left"/>
      <w:textAlignment w:val="auto"/>
    </w:pPr>
    <w:rPr>
      <w:rFonts w:ascii="Switz_Cond_Lightpl" w:hAnsi="Switz_Cond_Lightpl" w:cs="Times New Roman"/>
      <w:sz w:val="20"/>
      <w:szCs w:val="24"/>
    </w:rPr>
  </w:style>
  <w:style w:type="paragraph" w:customStyle="1" w:styleId="30punktzwykys">
    <w:name w:val="30_punkt_zwyk³y_s"/>
    <w:basedOn w:val="Normalny"/>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overflowPunct/>
      <w:autoSpaceDE/>
      <w:autoSpaceDN/>
      <w:adjustRightInd/>
      <w:spacing w:before="90" w:line="266" w:lineRule="exact"/>
      <w:textAlignment w:val="auto"/>
    </w:pPr>
    <w:rPr>
      <w:rFonts w:ascii="Switzerland_Lightpl" w:hAnsi="Switzerland_Lightpl" w:cs="Times New Roman"/>
      <w:sz w:val="18"/>
      <w:szCs w:val="24"/>
    </w:rPr>
  </w:style>
  <w:style w:type="paragraph" w:customStyle="1" w:styleId="Tytutab">
    <w:name w:val="Tytuł_tab"/>
    <w:basedOn w:val="Normalny"/>
    <w:pPr>
      <w:tabs>
        <w:tab w:val="left" w:pos="1701"/>
      </w:tabs>
      <w:overflowPunct/>
      <w:autoSpaceDE/>
      <w:autoSpaceDN/>
      <w:adjustRightInd/>
      <w:spacing w:line="320" w:lineRule="exact"/>
      <w:textAlignment w:val="auto"/>
    </w:pPr>
    <w:rPr>
      <w:rFonts w:cs="Times New Roman"/>
      <w:b/>
      <w:i/>
      <w:noProof/>
      <w:color w:val="000080"/>
    </w:rPr>
  </w:style>
  <w:style w:type="paragraph" w:customStyle="1" w:styleId="Opistab">
    <w:name w:val="Opis_tab"/>
    <w:basedOn w:val="Normalny"/>
    <w:pPr>
      <w:overflowPunct/>
      <w:autoSpaceDE/>
      <w:autoSpaceDN/>
      <w:adjustRightInd/>
      <w:spacing w:line="320" w:lineRule="exact"/>
      <w:jc w:val="center"/>
      <w:textAlignment w:val="auto"/>
    </w:pPr>
    <w:rPr>
      <w:rFonts w:cs="Times New Roman"/>
      <w:b/>
      <w:i/>
      <w:noProof/>
      <w:color w:val="008080"/>
    </w:rPr>
  </w:style>
  <w:style w:type="paragraph" w:customStyle="1" w:styleId="Przypis">
    <w:name w:val="Przypis"/>
    <w:basedOn w:val="Normalny"/>
    <w:pPr>
      <w:overflowPunct/>
      <w:autoSpaceDE/>
      <w:autoSpaceDN/>
      <w:adjustRightInd/>
      <w:textAlignment w:val="auto"/>
    </w:pPr>
    <w:rPr>
      <w:rFonts w:cs="Times New Roman"/>
      <w:i/>
      <w:noProof/>
      <w:sz w:val="20"/>
    </w:rPr>
  </w:style>
  <w:style w:type="character" w:customStyle="1" w:styleId="eltit1">
    <w:name w:val="eltit1"/>
    <w:rPr>
      <w:rFonts w:ascii="Verdana" w:hAnsi="Verdana" w:hint="default"/>
      <w:color w:val="333366"/>
      <w:sz w:val="20"/>
      <w:szCs w:val="20"/>
    </w:rPr>
  </w:style>
  <w:style w:type="paragraph" w:customStyle="1" w:styleId="font5">
    <w:name w:val="font5"/>
    <w:basedOn w:val="Normalny"/>
    <w:pPr>
      <w:overflowPunct/>
      <w:autoSpaceDE/>
      <w:autoSpaceDN/>
      <w:adjustRightInd/>
      <w:spacing w:before="100" w:beforeAutospacing="1" w:after="100" w:afterAutospacing="1"/>
      <w:jc w:val="left"/>
      <w:textAlignment w:val="auto"/>
    </w:pPr>
    <w:rPr>
      <w:rFonts w:ascii="Times New Roman" w:eastAsia="Arial Unicode MS" w:hAnsi="Times New Roman" w:cs="Times New Roman"/>
      <w:sz w:val="20"/>
    </w:rPr>
  </w:style>
  <w:style w:type="paragraph" w:customStyle="1" w:styleId="font6">
    <w:name w:val="font6"/>
    <w:basedOn w:val="Normalny"/>
    <w:pPr>
      <w:overflowPunct/>
      <w:autoSpaceDE/>
      <w:autoSpaceDN/>
      <w:adjustRightInd/>
      <w:spacing w:before="100" w:beforeAutospacing="1" w:after="100" w:afterAutospacing="1"/>
      <w:jc w:val="left"/>
      <w:textAlignment w:val="auto"/>
    </w:pPr>
    <w:rPr>
      <w:rFonts w:ascii="Times New Roman" w:eastAsia="Arial Unicode MS" w:hAnsi="Times New Roman" w:cs="Times New Roman"/>
      <w:sz w:val="20"/>
    </w:rPr>
  </w:style>
  <w:style w:type="paragraph" w:customStyle="1" w:styleId="xl62">
    <w:name w:val="xl62"/>
    <w:basedOn w:val="Normalny"/>
    <w:pPr>
      <w:pBdr>
        <w:top w:val="single" w:sz="4" w:space="0" w:color="auto"/>
        <w:bottom w:val="single" w:sz="4" w:space="0" w:color="auto"/>
      </w:pBdr>
      <w:shd w:val="clear" w:color="FFFFFF" w:fill="00FF00"/>
      <w:overflowPunct/>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63">
    <w:name w:val="xl63"/>
    <w:basedOn w:val="Normalny"/>
    <w:pPr>
      <w:pBdr>
        <w:top w:val="single" w:sz="4" w:space="0" w:color="auto"/>
        <w:bottom w:val="single" w:sz="4" w:space="0" w:color="auto"/>
        <w:right w:val="single" w:sz="4" w:space="0" w:color="auto"/>
      </w:pBdr>
      <w:shd w:val="clear" w:color="FFFFFF" w:fill="00FF00"/>
      <w:overflowPunct/>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64">
    <w:name w:val="xl64"/>
    <w:basedOn w:val="Normalny"/>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rFonts w:eastAsia="Arial Unicode MS" w:cs="Arial Unicode MS"/>
      <w:b/>
      <w:bCs/>
      <w:sz w:val="24"/>
      <w:szCs w:val="24"/>
    </w:rPr>
  </w:style>
  <w:style w:type="paragraph" w:customStyle="1" w:styleId="xl65">
    <w:name w:val="xl65"/>
    <w:basedOn w:val="Normalny"/>
    <w:pPr>
      <w:pBdr>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rFonts w:eastAsia="Arial Unicode MS" w:cs="Arial Unicode MS"/>
      <w:b/>
      <w:bCs/>
      <w:sz w:val="24"/>
      <w:szCs w:val="24"/>
    </w:rPr>
  </w:style>
  <w:style w:type="paragraph" w:customStyle="1" w:styleId="xl66">
    <w:name w:val="xl66"/>
    <w:basedOn w:val="Normalny"/>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rFonts w:eastAsia="Arial Unicode MS" w:cs="Arial Unicode MS"/>
      <w:b/>
      <w:bCs/>
      <w:sz w:val="24"/>
      <w:szCs w:val="24"/>
    </w:rPr>
  </w:style>
  <w:style w:type="character" w:customStyle="1" w:styleId="LegendaZnak1">
    <w:name w:val="Legenda Znak1"/>
    <w:aliases w:val="Legenda Znak Znak1,Legenda Znak Znak Znak Znak1,Legenda Znak Znak Znak1,Legenda Znak Znak Znak Znak Znak,Legenda Znak Znak Znak Znak Znak Znak Znak1,Legenda Znak Znak Znak Znak Znak Znak Znak Znak,Wykres-podpis Znak,Legenda Znak  Znak"/>
    <w:rPr>
      <w:rFonts w:ascii="Arial" w:hAnsi="Arial" w:cs="Arial"/>
      <w:i/>
      <w:iCs/>
      <w:sz w:val="22"/>
      <w:lang w:val="pl-PL" w:eastAsia="pl-PL" w:bidi="ar-SA"/>
    </w:rPr>
  </w:style>
  <w:style w:type="paragraph" w:customStyle="1" w:styleId="podpisydoprogramu">
    <w:name w:val="podpisy do programu"/>
    <w:basedOn w:val="Legenda"/>
    <w:pPr>
      <w:keepNext/>
      <w:overflowPunct/>
      <w:autoSpaceDE/>
      <w:autoSpaceDN/>
      <w:adjustRightInd/>
      <w:spacing w:before="120" w:after="120"/>
      <w:jc w:val="left"/>
      <w:textAlignment w:val="auto"/>
    </w:pPr>
    <w:rPr>
      <w:rFonts w:ascii="Times New Roman" w:hAnsi="Times New Roman" w:cs="Times New Roman"/>
      <w:b/>
      <w:i w:val="0"/>
      <w:iCs w:val="0"/>
      <w:sz w:val="20"/>
      <w:szCs w:val="24"/>
    </w:rPr>
  </w:style>
  <w:style w:type="character" w:customStyle="1" w:styleId="NagwekZnak">
    <w:name w:val="Nagłówek Znak"/>
    <w:aliases w:val="Nagłówek strony Znak,Nagłówek strony nieparzystej Znak"/>
    <w:uiPriority w:val="99"/>
    <w:rPr>
      <w:rFonts w:ascii="Arial" w:hAnsi="Arial" w:cs="Arial"/>
      <w:sz w:val="22"/>
      <w:lang w:val="pl-PL" w:eastAsia="pl-PL" w:bidi="ar-SA"/>
    </w:rPr>
  </w:style>
  <w:style w:type="character" w:customStyle="1" w:styleId="glowny1">
    <w:name w:val="glowny1"/>
    <w:rPr>
      <w:rFonts w:ascii="Arial" w:hAnsi="Arial" w:cs="Arial" w:hint="default"/>
      <w:b w:val="0"/>
      <w:bCs w:val="0"/>
      <w:i w:val="0"/>
      <w:iCs w:val="0"/>
      <w:caps w:val="0"/>
      <w:smallCaps w:val="0"/>
      <w:color w:val="000000"/>
      <w:sz w:val="23"/>
      <w:szCs w:val="23"/>
    </w:rPr>
  </w:style>
  <w:style w:type="character" w:styleId="Odwoanieprzypisukocowego">
    <w:name w:val="endnote reference"/>
    <w:semiHidden/>
    <w:rPr>
      <w:vertAlign w:val="superscript"/>
    </w:rPr>
  </w:style>
  <w:style w:type="paragraph" w:customStyle="1" w:styleId="Spismaterialow">
    <w:name w:val="Spis materialow"/>
    <w:basedOn w:val="Normalny"/>
    <w:autoRedefine/>
    <w:pPr>
      <w:tabs>
        <w:tab w:val="num" w:pos="426"/>
      </w:tabs>
      <w:overflowPunct/>
      <w:autoSpaceDE/>
      <w:autoSpaceDN/>
      <w:adjustRightInd/>
      <w:spacing w:after="60"/>
      <w:ind w:left="426" w:hanging="426"/>
      <w:textAlignment w:val="auto"/>
    </w:pPr>
    <w:rPr>
      <w:rFonts w:eastAsia="Lucida Sans Unicode" w:cs="Tahoma"/>
      <w:sz w:val="18"/>
      <w:szCs w:val="18"/>
      <w:lang w:eastAsia="ar-SA"/>
    </w:rPr>
  </w:style>
  <w:style w:type="character" w:customStyle="1" w:styleId="TekstpodstawowyZnak1">
    <w:name w:val="Tekst podstawowy Znak1"/>
    <w:aliases w:val="anita1 Znak1,anita1 Znak Znak,Tekst podstawowy Znak Znak Znak1,Tekst podstawowy Znak Znak1,Odstęp Znak,b Znak,bt Znak, bt Znak,Tekst podstawowy Znak Znak Znak Znak,Body Text Char2 Znak Znak,Body Text Char Char Znak Znak"/>
    <w:rPr>
      <w:rFonts w:ascii="Arial" w:hAnsi="Arial" w:cs="Arial"/>
      <w:sz w:val="22"/>
      <w:lang w:val="pl-PL" w:eastAsia="pl-PL" w:bidi="ar-SA"/>
    </w:rPr>
  </w:style>
  <w:style w:type="paragraph" w:customStyle="1" w:styleId="Tekstpodstawowy22">
    <w:name w:val="Tekst podstawowy 22"/>
    <w:basedOn w:val="Normalny"/>
    <w:pPr>
      <w:suppressAutoHyphens/>
      <w:overflowPunct/>
      <w:autoSpaceDE/>
      <w:autoSpaceDN/>
      <w:adjustRightInd/>
      <w:spacing w:line="360" w:lineRule="auto"/>
      <w:textAlignment w:val="auto"/>
    </w:pPr>
    <w:rPr>
      <w:rFonts w:ascii="Times New Roman" w:hAnsi="Times New Roman" w:cs="Times New Roman"/>
      <w:sz w:val="28"/>
      <w:szCs w:val="28"/>
      <w:lang w:eastAsia="ar-SA"/>
    </w:rPr>
  </w:style>
  <w:style w:type="paragraph" w:customStyle="1" w:styleId="Normalny1">
    <w:name w:val="Normalny1"/>
    <w:basedOn w:val="Normalny"/>
    <w:pPr>
      <w:widowControl w:val="0"/>
      <w:suppressAutoHyphens/>
      <w:overflowPunct/>
      <w:autoSpaceDN/>
      <w:adjustRightInd/>
      <w:jc w:val="left"/>
      <w:textAlignment w:val="auto"/>
    </w:pPr>
    <w:rPr>
      <w:rFonts w:ascii="Times New Roman" w:hAnsi="Times New Roman" w:cs="Times New Roman"/>
      <w:sz w:val="20"/>
      <w:lang w:eastAsia="en-US"/>
    </w:rPr>
  </w:style>
  <w:style w:type="paragraph" w:customStyle="1" w:styleId="Podpis1">
    <w:name w:val="Podpis1"/>
    <w:basedOn w:val="Normalny"/>
    <w:pPr>
      <w:widowControl w:val="0"/>
      <w:suppressLineNumbers/>
      <w:suppressAutoHyphens/>
      <w:overflowPunct/>
      <w:autoSpaceDE/>
      <w:autoSpaceDN/>
      <w:adjustRightInd/>
      <w:spacing w:before="120" w:after="120"/>
      <w:jc w:val="left"/>
      <w:textAlignment w:val="auto"/>
    </w:pPr>
    <w:rPr>
      <w:rFonts w:ascii="Times New Roman" w:eastAsia="Arial Unicode MS" w:hAnsi="Times New Roman" w:cs="Tahoma"/>
      <w:i/>
      <w:iCs/>
      <w:kern w:val="1"/>
      <w:sz w:val="24"/>
      <w:szCs w:val="24"/>
    </w:rPr>
  </w:style>
  <w:style w:type="paragraph" w:styleId="Lista">
    <w:name w:val="List"/>
    <w:basedOn w:val="Tekstpodstawowy"/>
    <w:pPr>
      <w:widowControl w:val="0"/>
      <w:suppressAutoHyphens/>
      <w:overflowPunct/>
      <w:autoSpaceDE/>
      <w:autoSpaceDN/>
      <w:adjustRightInd/>
      <w:spacing w:after="120"/>
      <w:jc w:val="left"/>
      <w:textAlignment w:val="auto"/>
    </w:pPr>
    <w:rPr>
      <w:rFonts w:ascii="Times New Roman" w:eastAsia="Arial Unicode MS" w:hAnsi="Times New Roman" w:cs="Tahoma"/>
      <w:kern w:val="1"/>
      <w:sz w:val="24"/>
      <w:szCs w:val="24"/>
    </w:rPr>
  </w:style>
  <w:style w:type="paragraph" w:customStyle="1" w:styleId="Indeks">
    <w:name w:val="Indeks"/>
    <w:basedOn w:val="Normalny"/>
    <w:pPr>
      <w:widowControl w:val="0"/>
      <w:suppressLineNumbers/>
      <w:suppressAutoHyphens/>
      <w:overflowPunct/>
      <w:autoSpaceDE/>
      <w:autoSpaceDN/>
      <w:adjustRightInd/>
      <w:jc w:val="left"/>
      <w:textAlignment w:val="auto"/>
    </w:pPr>
    <w:rPr>
      <w:rFonts w:ascii="Times New Roman" w:eastAsia="Arial Unicode MS" w:hAnsi="Times New Roman" w:cs="Tahoma"/>
      <w:kern w:val="1"/>
      <w:sz w:val="24"/>
      <w:szCs w:val="24"/>
    </w:rPr>
  </w:style>
  <w:style w:type="character" w:customStyle="1" w:styleId="Tekstpodstawowywcity3Znak">
    <w:name w:val="Tekst podstawowy wcięty 3 Znak"/>
    <w:rPr>
      <w:rFonts w:ascii="Arial" w:hAnsi="Arial" w:cs="Arial"/>
      <w:sz w:val="16"/>
      <w:szCs w:val="16"/>
    </w:rPr>
  </w:style>
  <w:style w:type="paragraph" w:styleId="Bezodstpw">
    <w:name w:val="No Spacing"/>
    <w:uiPriority w:val="1"/>
    <w:qFormat/>
    <w:rPr>
      <w:rFonts w:ascii="Calibri" w:hAnsi="Calibri"/>
      <w:sz w:val="22"/>
      <w:szCs w:val="22"/>
      <w:lang w:eastAsia="en-US"/>
    </w:rPr>
  </w:style>
  <w:style w:type="character" w:customStyle="1" w:styleId="BezodstpwZnak">
    <w:name w:val="Bez odstępów Znak"/>
    <w:uiPriority w:val="1"/>
    <w:rPr>
      <w:rFonts w:ascii="Calibri" w:hAnsi="Calibri"/>
      <w:sz w:val="22"/>
      <w:szCs w:val="22"/>
      <w:lang w:eastAsia="en-US" w:bidi="ar-SA"/>
    </w:rPr>
  </w:style>
  <w:style w:type="character" w:customStyle="1" w:styleId="StopkaZnak">
    <w:name w:val="Stopka Znak"/>
    <w:uiPriority w:val="99"/>
    <w:rPr>
      <w:rFonts w:ascii="Arial" w:hAnsi="Arial" w:cs="Arial"/>
      <w:sz w:val="22"/>
    </w:rPr>
  </w:style>
  <w:style w:type="paragraph" w:customStyle="1" w:styleId="Default">
    <w:name w:val="Default"/>
    <w:pPr>
      <w:autoSpaceDE w:val="0"/>
      <w:autoSpaceDN w:val="0"/>
      <w:adjustRightInd w:val="0"/>
    </w:pPr>
    <w:rPr>
      <w:color w:val="000000"/>
      <w:sz w:val="24"/>
      <w:szCs w:val="24"/>
    </w:rPr>
  </w:style>
  <w:style w:type="paragraph" w:styleId="Indeks3">
    <w:name w:val="index 3"/>
    <w:basedOn w:val="Normalny"/>
    <w:next w:val="Normalny"/>
    <w:autoRedefine/>
    <w:pPr>
      <w:ind w:left="660" w:hanging="220"/>
    </w:pPr>
  </w:style>
  <w:style w:type="paragraph" w:customStyle="1" w:styleId="Standard0">
    <w:name w:val="Standard"/>
    <w:pPr>
      <w:widowControl w:val="0"/>
      <w:suppressAutoHyphens/>
      <w:autoSpaceDN w:val="0"/>
      <w:textAlignment w:val="baseline"/>
    </w:pPr>
    <w:rPr>
      <w:rFonts w:eastAsia="Arial Unicode MS" w:cs="Tahoma"/>
      <w:kern w:val="3"/>
      <w:sz w:val="24"/>
      <w:szCs w:val="24"/>
      <w:lang w:eastAsia="zh-CN" w:bidi="hi-IN"/>
    </w:rPr>
  </w:style>
  <w:style w:type="paragraph" w:customStyle="1" w:styleId="TableContents">
    <w:name w:val="Table Contents"/>
    <w:basedOn w:val="Standard0"/>
    <w:pPr>
      <w:suppressLineNumbers/>
    </w:pPr>
  </w:style>
  <w:style w:type="character" w:customStyle="1" w:styleId="Nagwek1Znak">
    <w:name w:val="Nagłówek 1 Znak"/>
    <w:aliases w:val="1-Titre 1 Znak,1.      Punkt główny Znak,Hoofdstuk Znak"/>
    <w:rPr>
      <w:rFonts w:ascii="Arial" w:hAnsi="Arial" w:cs="Arial"/>
      <w:smallCaps/>
      <w:kern w:val="28"/>
      <w:sz w:val="28"/>
    </w:rPr>
  </w:style>
  <w:style w:type="paragraph" w:customStyle="1" w:styleId="Akapitzlist3">
    <w:name w:val="Akapit z listą3"/>
    <w:aliases w:val="BulletC,normalny tekst,L1,Akapit z listą31,TRAKO Akapit z listą,Akapit z listą11,Kolorowa lista — akcent 11,ASIA,maz_wyliczenie,opis dzialania,K-P_odwolanie,A_wyliczenie,Akapit z listą BS,Akapit z listą32,Normal2,Akapit z listą321,lp1"/>
    <w:basedOn w:val="Normalny"/>
    <w:link w:val="AkapitzlistZnak"/>
    <w:uiPriority w:val="34"/>
    <w:qFormat/>
    <w:pPr>
      <w:ind w:left="720"/>
      <w:contextualSpacing/>
    </w:pPr>
  </w:style>
  <w:style w:type="character" w:customStyle="1" w:styleId="AkapitzlistZnak">
    <w:name w:val="Akapit z listą Znak"/>
    <w:aliases w:val="Obiekt Znak,List Paragraph1 Znak,Normal Znak,Numerowanie Znak,Akapit z listą BS Znak,Kolorowa lista — akcent 11 Znak,Akapit z listą3 Znak,Normal2 Znak,Akapit z listą31 Znak,Akapit z listą11 Znak,maz_wyliczenie Znak,opis dzialania Zna"/>
    <w:link w:val="Akapitzlist3"/>
    <w:uiPriority w:val="34"/>
    <w:qFormat/>
    <w:rsid w:val="00DD16DB"/>
    <w:rPr>
      <w:rFonts w:ascii="Arial" w:hAnsi="Arial" w:cs="Arial"/>
      <w:sz w:val="22"/>
    </w:rPr>
  </w:style>
  <w:style w:type="character" w:customStyle="1" w:styleId="TekstprzypisudolnegoZnak">
    <w:name w:val="Tekst przypisu dolnego Znak"/>
    <w:semiHidden/>
    <w:rPr>
      <w:snapToGrid w:val="0"/>
      <w:sz w:val="22"/>
    </w:rPr>
  </w:style>
  <w:style w:type="paragraph" w:customStyle="1" w:styleId="Tekstpodstawowywcity310">
    <w:name w:val="Tekst podstawowy wcięty 31"/>
    <w:basedOn w:val="Normalny"/>
    <w:pPr>
      <w:ind w:firstLine="567"/>
    </w:pPr>
    <w:rPr>
      <w:sz w:val="20"/>
    </w:rPr>
  </w:style>
  <w:style w:type="paragraph" w:customStyle="1" w:styleId="Tekstpodstawowy210">
    <w:name w:val="Tekst podstawowy 21"/>
    <w:basedOn w:val="Normalny"/>
    <w:pPr>
      <w:spacing w:line="360" w:lineRule="auto"/>
      <w:ind w:left="709" w:hanging="709"/>
    </w:pPr>
  </w:style>
  <w:style w:type="paragraph" w:customStyle="1" w:styleId="Tekstpodstawowywcity210">
    <w:name w:val="Tekst podstawowy wcięty 21"/>
    <w:basedOn w:val="Normalny"/>
    <w:pPr>
      <w:ind w:left="1134" w:hanging="1134"/>
    </w:pPr>
  </w:style>
  <w:style w:type="character" w:customStyle="1" w:styleId="Hipercze10">
    <w:name w:val="Hiperłącze1"/>
    <w:rPr>
      <w:color w:val="0000FF"/>
      <w:u w:val="single"/>
    </w:rPr>
  </w:style>
  <w:style w:type="paragraph" w:customStyle="1" w:styleId="NormalnyWeb10">
    <w:name w:val="Normalny (Web)1"/>
    <w:basedOn w:val="Normalny"/>
    <w:pPr>
      <w:spacing w:before="100" w:after="100"/>
    </w:pPr>
  </w:style>
  <w:style w:type="paragraph" w:customStyle="1" w:styleId="Tekstpodstawowy310">
    <w:name w:val="Tekst podstawowy 31"/>
    <w:basedOn w:val="Normalny"/>
    <w:pPr>
      <w:overflowPunct/>
      <w:autoSpaceDE/>
      <w:autoSpaceDN/>
      <w:adjustRightInd/>
      <w:spacing w:line="360" w:lineRule="auto"/>
      <w:textAlignment w:val="auto"/>
    </w:pPr>
    <w:rPr>
      <w:rFonts w:ascii="Times New Roman" w:hAnsi="Times New Roman" w:cs="Times New Roman"/>
      <w:b/>
      <w:i/>
    </w:rPr>
  </w:style>
  <w:style w:type="paragraph" w:customStyle="1" w:styleId="xl86">
    <w:name w:val="xl86"/>
    <w:basedOn w:val="Normalny"/>
    <w:pPr>
      <w:pBdr>
        <w:left w:val="single" w:sz="4" w:space="0" w:color="auto"/>
        <w:right w:val="single" w:sz="4" w:space="0" w:color="auto"/>
      </w:pBdr>
      <w:overflowPunct/>
      <w:autoSpaceDE/>
      <w:autoSpaceDN/>
      <w:adjustRightInd/>
      <w:spacing w:before="100" w:beforeAutospacing="1" w:after="100" w:afterAutospacing="1"/>
      <w:jc w:val="center"/>
      <w:textAlignment w:val="auto"/>
    </w:pPr>
    <w:rPr>
      <w:rFonts w:cs="Times New Roman"/>
      <w:b/>
      <w:bCs/>
      <w:sz w:val="24"/>
      <w:szCs w:val="24"/>
    </w:rPr>
  </w:style>
  <w:style w:type="paragraph" w:customStyle="1" w:styleId="xl67">
    <w:name w:val="xl67"/>
    <w:basedOn w:val="Normalny"/>
    <w:pPr>
      <w:pBdr>
        <w:left w:val="single" w:sz="4" w:space="0" w:color="auto"/>
        <w:right w:val="double" w:sz="6" w:space="0" w:color="auto"/>
      </w:pBdr>
      <w:overflowPunct/>
      <w:autoSpaceDE/>
      <w:autoSpaceDN/>
      <w:adjustRightInd/>
      <w:spacing w:before="100" w:beforeAutospacing="1" w:after="100" w:afterAutospacing="1"/>
      <w:jc w:val="left"/>
      <w:textAlignment w:val="auto"/>
    </w:pPr>
    <w:rPr>
      <w:rFonts w:cs="Times New Roman"/>
      <w:sz w:val="24"/>
      <w:szCs w:val="24"/>
    </w:rPr>
  </w:style>
  <w:style w:type="paragraph" w:customStyle="1" w:styleId="xl68">
    <w:name w:val="xl68"/>
    <w:basedOn w:val="Normalny"/>
    <w:pPr>
      <w:pBdr>
        <w:left w:val="single" w:sz="4" w:space="0" w:color="auto"/>
        <w:bottom w:val="single" w:sz="8" w:space="0" w:color="auto"/>
        <w:right w:val="double" w:sz="6" w:space="0" w:color="auto"/>
      </w:pBdr>
      <w:overflowPunct/>
      <w:autoSpaceDE/>
      <w:autoSpaceDN/>
      <w:adjustRightInd/>
      <w:spacing w:before="100" w:beforeAutospacing="1" w:after="100" w:afterAutospacing="1"/>
      <w:jc w:val="left"/>
      <w:textAlignment w:val="auto"/>
    </w:pPr>
    <w:rPr>
      <w:rFonts w:cs="Times New Roman"/>
      <w:sz w:val="24"/>
      <w:szCs w:val="24"/>
    </w:rPr>
  </w:style>
  <w:style w:type="paragraph" w:customStyle="1" w:styleId="xl69">
    <w:name w:val="xl69"/>
    <w:basedOn w:val="Normalny"/>
    <w:pPr>
      <w:pBdr>
        <w:top w:val="single" w:sz="4" w:space="0" w:color="auto"/>
        <w:left w:val="single" w:sz="4" w:space="0" w:color="auto"/>
        <w:right w:val="double" w:sz="6" w:space="0" w:color="auto"/>
      </w:pBdr>
      <w:overflowPunct/>
      <w:autoSpaceDE/>
      <w:autoSpaceDN/>
      <w:adjustRightInd/>
      <w:spacing w:before="100" w:beforeAutospacing="1" w:after="100" w:afterAutospacing="1"/>
      <w:jc w:val="left"/>
      <w:textAlignment w:val="auto"/>
    </w:pPr>
    <w:rPr>
      <w:rFonts w:cs="Times New Roman"/>
      <w:sz w:val="24"/>
      <w:szCs w:val="24"/>
    </w:rPr>
  </w:style>
  <w:style w:type="paragraph" w:customStyle="1" w:styleId="xl70">
    <w:name w:val="xl70"/>
    <w:basedOn w:val="Normalny"/>
    <w:pPr>
      <w:pBdr>
        <w:right w:val="double" w:sz="6" w:space="0" w:color="auto"/>
      </w:pBdr>
      <w:overflowPunct/>
      <w:autoSpaceDE/>
      <w:autoSpaceDN/>
      <w:adjustRightInd/>
      <w:spacing w:before="100" w:beforeAutospacing="1" w:after="100" w:afterAutospacing="1"/>
      <w:jc w:val="left"/>
      <w:textAlignment w:val="auto"/>
    </w:pPr>
    <w:rPr>
      <w:rFonts w:ascii="Arial Unicode MS" w:hAnsi="Arial Unicode MS" w:cs="Times New Roman"/>
      <w:sz w:val="24"/>
      <w:szCs w:val="24"/>
    </w:rPr>
  </w:style>
  <w:style w:type="paragraph" w:customStyle="1" w:styleId="xl71">
    <w:name w:val="xl71"/>
    <w:basedOn w:val="Normalny"/>
    <w:pPr>
      <w:pBdr>
        <w:left w:val="single" w:sz="4" w:space="0" w:color="auto"/>
        <w:bottom w:val="single" w:sz="4" w:space="0" w:color="auto"/>
        <w:right w:val="double" w:sz="6" w:space="0" w:color="auto"/>
      </w:pBdr>
      <w:overflowPunct/>
      <w:autoSpaceDE/>
      <w:autoSpaceDN/>
      <w:adjustRightInd/>
      <w:spacing w:before="100" w:beforeAutospacing="1" w:after="100" w:afterAutospacing="1"/>
      <w:jc w:val="left"/>
      <w:textAlignment w:val="auto"/>
    </w:pPr>
    <w:rPr>
      <w:rFonts w:cs="Times New Roman"/>
      <w:sz w:val="24"/>
      <w:szCs w:val="24"/>
    </w:rPr>
  </w:style>
  <w:style w:type="paragraph" w:customStyle="1" w:styleId="xl72">
    <w:name w:val="xl72"/>
    <w:basedOn w:val="Normalny"/>
    <w:pPr>
      <w:pBdr>
        <w:left w:val="single" w:sz="4" w:space="0" w:color="auto"/>
        <w:bottom w:val="double" w:sz="6" w:space="0" w:color="auto"/>
        <w:right w:val="single" w:sz="4" w:space="0" w:color="auto"/>
      </w:pBdr>
      <w:overflowPunct/>
      <w:autoSpaceDE/>
      <w:autoSpaceDN/>
      <w:adjustRightInd/>
      <w:spacing w:before="100" w:beforeAutospacing="1" w:after="100" w:afterAutospacing="1"/>
      <w:jc w:val="center"/>
      <w:textAlignment w:val="auto"/>
    </w:pPr>
    <w:rPr>
      <w:rFonts w:cs="Times New Roman"/>
      <w:sz w:val="24"/>
      <w:szCs w:val="24"/>
    </w:rPr>
  </w:style>
  <w:style w:type="paragraph" w:customStyle="1" w:styleId="xl73">
    <w:name w:val="xl73"/>
    <w:basedOn w:val="Normalny"/>
    <w:pPr>
      <w:pBdr>
        <w:bottom w:val="double" w:sz="6" w:space="0" w:color="auto"/>
        <w:right w:val="single" w:sz="4" w:space="0" w:color="auto"/>
      </w:pBdr>
      <w:shd w:val="clear" w:color="auto" w:fill="E3E3E3"/>
      <w:overflowPunct/>
      <w:autoSpaceDE/>
      <w:autoSpaceDN/>
      <w:adjustRightInd/>
      <w:spacing w:before="100" w:beforeAutospacing="1" w:after="100" w:afterAutospacing="1"/>
      <w:jc w:val="left"/>
      <w:textAlignment w:val="auto"/>
    </w:pPr>
    <w:rPr>
      <w:rFonts w:cs="Times New Roman"/>
      <w:sz w:val="24"/>
      <w:szCs w:val="24"/>
    </w:rPr>
  </w:style>
  <w:style w:type="paragraph" w:customStyle="1" w:styleId="xl74">
    <w:name w:val="xl74"/>
    <w:basedOn w:val="Normalny"/>
    <w:pPr>
      <w:pBdr>
        <w:bottom w:val="double" w:sz="6" w:space="0" w:color="auto"/>
        <w:right w:val="single" w:sz="4" w:space="0" w:color="auto"/>
      </w:pBdr>
      <w:overflowPunct/>
      <w:autoSpaceDE/>
      <w:autoSpaceDN/>
      <w:adjustRightInd/>
      <w:spacing w:before="100" w:beforeAutospacing="1" w:after="100" w:afterAutospacing="1"/>
      <w:jc w:val="left"/>
      <w:textAlignment w:val="auto"/>
    </w:pPr>
    <w:rPr>
      <w:rFonts w:cs="Times New Roman"/>
      <w:sz w:val="24"/>
      <w:szCs w:val="24"/>
    </w:rPr>
  </w:style>
  <w:style w:type="paragraph" w:customStyle="1" w:styleId="xl75">
    <w:name w:val="xl75"/>
    <w:basedOn w:val="Normalny"/>
    <w:pPr>
      <w:pBdr>
        <w:bottom w:val="double" w:sz="6" w:space="0" w:color="auto"/>
        <w:right w:val="single" w:sz="4" w:space="0" w:color="auto"/>
      </w:pBdr>
      <w:shd w:val="clear" w:color="auto" w:fill="E3E3E3"/>
      <w:overflowPunct/>
      <w:autoSpaceDE/>
      <w:autoSpaceDN/>
      <w:adjustRightInd/>
      <w:spacing w:before="100" w:beforeAutospacing="1" w:after="100" w:afterAutospacing="1"/>
      <w:jc w:val="center"/>
      <w:textAlignment w:val="auto"/>
    </w:pPr>
    <w:rPr>
      <w:rFonts w:cs="Times New Roman"/>
      <w:b/>
      <w:bCs/>
      <w:sz w:val="24"/>
      <w:szCs w:val="24"/>
    </w:rPr>
  </w:style>
  <w:style w:type="paragraph" w:customStyle="1" w:styleId="xl76">
    <w:name w:val="xl76"/>
    <w:basedOn w:val="Normalny"/>
    <w:pPr>
      <w:pBdr>
        <w:left w:val="single" w:sz="4" w:space="0" w:color="auto"/>
        <w:bottom w:val="double" w:sz="6" w:space="0" w:color="auto"/>
        <w:right w:val="double" w:sz="6" w:space="0" w:color="auto"/>
      </w:pBdr>
      <w:overflowPunct/>
      <w:autoSpaceDE/>
      <w:autoSpaceDN/>
      <w:adjustRightInd/>
      <w:spacing w:before="100" w:beforeAutospacing="1" w:after="100" w:afterAutospacing="1"/>
      <w:jc w:val="left"/>
      <w:textAlignment w:val="auto"/>
    </w:pPr>
    <w:rPr>
      <w:rFonts w:cs="Times New Roman"/>
      <w:sz w:val="24"/>
      <w:szCs w:val="24"/>
    </w:rPr>
  </w:style>
  <w:style w:type="paragraph" w:customStyle="1" w:styleId="xl77">
    <w:name w:val="xl77"/>
    <w:basedOn w:val="Normalny"/>
    <w:pPr>
      <w:pBdr>
        <w:right w:val="single" w:sz="4" w:space="0" w:color="auto"/>
      </w:pBdr>
      <w:shd w:val="clear" w:color="auto" w:fill="E3E3E3"/>
      <w:overflowPunct/>
      <w:autoSpaceDE/>
      <w:autoSpaceDN/>
      <w:adjustRightInd/>
      <w:spacing w:before="100" w:beforeAutospacing="1" w:after="100" w:afterAutospacing="1"/>
      <w:jc w:val="center"/>
      <w:textAlignment w:val="auto"/>
    </w:pPr>
    <w:rPr>
      <w:rFonts w:cs="Times New Roman"/>
      <w:szCs w:val="22"/>
    </w:rPr>
  </w:style>
  <w:style w:type="paragraph" w:customStyle="1" w:styleId="xl78">
    <w:name w:val="xl78"/>
    <w:basedOn w:val="Normalny"/>
    <w:pPr>
      <w:pBdr>
        <w:right w:val="single" w:sz="4" w:space="0" w:color="auto"/>
      </w:pBdr>
      <w:shd w:val="clear" w:color="auto" w:fill="E3E3E3"/>
      <w:overflowPunct/>
      <w:autoSpaceDE/>
      <w:autoSpaceDN/>
      <w:adjustRightInd/>
      <w:spacing w:before="100" w:beforeAutospacing="1" w:after="100" w:afterAutospacing="1"/>
      <w:jc w:val="center"/>
      <w:textAlignment w:val="auto"/>
    </w:pPr>
    <w:rPr>
      <w:rFonts w:cs="Times New Roman"/>
      <w:b/>
      <w:bCs/>
      <w:szCs w:val="22"/>
    </w:rPr>
  </w:style>
  <w:style w:type="paragraph" w:customStyle="1" w:styleId="xl79">
    <w:name w:val="xl79"/>
    <w:basedOn w:val="Normalny"/>
    <w:pPr>
      <w:pBdr>
        <w:bottom w:val="single" w:sz="4" w:space="0" w:color="auto"/>
        <w:right w:val="single" w:sz="4" w:space="0" w:color="auto"/>
      </w:pBdr>
      <w:shd w:val="clear" w:color="auto" w:fill="E3E3E3"/>
      <w:overflowPunct/>
      <w:autoSpaceDE/>
      <w:autoSpaceDN/>
      <w:adjustRightInd/>
      <w:spacing w:before="100" w:beforeAutospacing="1" w:after="100" w:afterAutospacing="1"/>
      <w:jc w:val="center"/>
      <w:textAlignment w:val="auto"/>
    </w:pPr>
    <w:rPr>
      <w:rFonts w:cs="Times New Roman"/>
      <w:b/>
      <w:bCs/>
      <w:szCs w:val="22"/>
    </w:rPr>
  </w:style>
  <w:style w:type="paragraph" w:customStyle="1" w:styleId="xl80">
    <w:name w:val="xl80"/>
    <w:basedOn w:val="Normalny"/>
    <w:pPr>
      <w:pBdr>
        <w:bottom w:val="single" w:sz="8" w:space="0" w:color="auto"/>
        <w:right w:val="single" w:sz="4" w:space="0" w:color="auto"/>
      </w:pBdr>
      <w:shd w:val="clear" w:color="auto" w:fill="E3E3E3"/>
      <w:overflowPunct/>
      <w:autoSpaceDE/>
      <w:autoSpaceDN/>
      <w:adjustRightInd/>
      <w:spacing w:before="100" w:beforeAutospacing="1" w:after="100" w:afterAutospacing="1"/>
      <w:jc w:val="center"/>
      <w:textAlignment w:val="auto"/>
    </w:pPr>
    <w:rPr>
      <w:rFonts w:cs="Times New Roman"/>
      <w:b/>
      <w:bCs/>
      <w:szCs w:val="22"/>
    </w:rPr>
  </w:style>
  <w:style w:type="paragraph" w:customStyle="1" w:styleId="xl81">
    <w:name w:val="xl81"/>
    <w:basedOn w:val="Normalny"/>
    <w:pPr>
      <w:pBdr>
        <w:top w:val="single" w:sz="4" w:space="0" w:color="auto"/>
        <w:right w:val="single" w:sz="4" w:space="0" w:color="auto"/>
      </w:pBdr>
      <w:shd w:val="clear" w:color="auto" w:fill="E3E3E3"/>
      <w:overflowPunct/>
      <w:autoSpaceDE/>
      <w:autoSpaceDN/>
      <w:adjustRightInd/>
      <w:spacing w:before="100" w:beforeAutospacing="1" w:after="100" w:afterAutospacing="1"/>
      <w:jc w:val="left"/>
      <w:textAlignment w:val="auto"/>
    </w:pPr>
    <w:rPr>
      <w:rFonts w:cs="Times New Roman"/>
      <w:b/>
      <w:bCs/>
      <w:szCs w:val="22"/>
    </w:rPr>
  </w:style>
  <w:style w:type="paragraph" w:customStyle="1" w:styleId="xl82">
    <w:name w:val="xl82"/>
    <w:basedOn w:val="Normalny"/>
    <w:pPr>
      <w:pBdr>
        <w:bottom w:val="single" w:sz="4" w:space="0" w:color="auto"/>
        <w:right w:val="single" w:sz="4" w:space="0" w:color="auto"/>
      </w:pBdr>
      <w:shd w:val="clear" w:color="auto" w:fill="E3E3E3"/>
      <w:overflowPunct/>
      <w:autoSpaceDE/>
      <w:autoSpaceDN/>
      <w:adjustRightInd/>
      <w:spacing w:before="100" w:beforeAutospacing="1" w:after="100" w:afterAutospacing="1"/>
      <w:jc w:val="center"/>
      <w:textAlignment w:val="auto"/>
    </w:pPr>
    <w:rPr>
      <w:rFonts w:cs="Times New Roman"/>
      <w:szCs w:val="22"/>
    </w:rPr>
  </w:style>
  <w:style w:type="paragraph" w:customStyle="1" w:styleId="xl83">
    <w:name w:val="xl83"/>
    <w:basedOn w:val="Normalny"/>
    <w:pPr>
      <w:pBdr>
        <w:top w:val="single" w:sz="4" w:space="0" w:color="auto"/>
        <w:right w:val="single" w:sz="4" w:space="0" w:color="auto"/>
      </w:pBdr>
      <w:shd w:val="clear" w:color="auto" w:fill="E3E3E3"/>
      <w:overflowPunct/>
      <w:autoSpaceDE/>
      <w:autoSpaceDN/>
      <w:adjustRightInd/>
      <w:spacing w:before="100" w:beforeAutospacing="1" w:after="100" w:afterAutospacing="1"/>
      <w:jc w:val="left"/>
      <w:textAlignment w:val="auto"/>
    </w:pPr>
    <w:rPr>
      <w:rFonts w:cs="Times New Roman"/>
      <w:szCs w:val="22"/>
    </w:rPr>
  </w:style>
  <w:style w:type="paragraph" w:customStyle="1" w:styleId="xl84">
    <w:name w:val="xl84"/>
    <w:basedOn w:val="Normalny"/>
    <w:pPr>
      <w:pBdr>
        <w:bottom w:val="single" w:sz="8" w:space="0" w:color="auto"/>
        <w:right w:val="single" w:sz="4" w:space="0" w:color="auto"/>
      </w:pBdr>
      <w:shd w:val="clear" w:color="auto" w:fill="E3E3E3"/>
      <w:overflowPunct/>
      <w:autoSpaceDE/>
      <w:autoSpaceDN/>
      <w:adjustRightInd/>
      <w:spacing w:before="100" w:beforeAutospacing="1" w:after="100" w:afterAutospacing="1"/>
      <w:jc w:val="center"/>
      <w:textAlignment w:val="auto"/>
    </w:pPr>
    <w:rPr>
      <w:rFonts w:cs="Times New Roman"/>
      <w:szCs w:val="22"/>
    </w:rPr>
  </w:style>
  <w:style w:type="paragraph" w:customStyle="1" w:styleId="xl85">
    <w:name w:val="xl85"/>
    <w:basedOn w:val="Normalny"/>
    <w:pPr>
      <w:pBdr>
        <w:top w:val="double" w:sz="6" w:space="0" w:color="auto"/>
        <w:left w:val="single" w:sz="4" w:space="0" w:color="auto"/>
        <w:right w:val="single" w:sz="4" w:space="0" w:color="auto"/>
      </w:pBdr>
      <w:overflowPunct/>
      <w:autoSpaceDE/>
      <w:autoSpaceDN/>
      <w:adjustRightInd/>
      <w:spacing w:before="100" w:beforeAutospacing="1" w:after="100" w:afterAutospacing="1"/>
      <w:jc w:val="center"/>
      <w:textAlignment w:val="auto"/>
    </w:pPr>
    <w:rPr>
      <w:rFonts w:cs="Times New Roman"/>
      <w:b/>
      <w:bCs/>
      <w:sz w:val="24"/>
      <w:szCs w:val="24"/>
    </w:rPr>
  </w:style>
  <w:style w:type="paragraph" w:customStyle="1" w:styleId="xl87">
    <w:name w:val="xl87"/>
    <w:basedOn w:val="Normalny"/>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cs="Times New Roman"/>
      <w:b/>
      <w:bCs/>
      <w:sz w:val="24"/>
      <w:szCs w:val="24"/>
    </w:rPr>
  </w:style>
  <w:style w:type="paragraph" w:customStyle="1" w:styleId="xl88">
    <w:name w:val="xl88"/>
    <w:basedOn w:val="Normalny"/>
    <w:pPr>
      <w:pBdr>
        <w:top w:val="double" w:sz="6" w:space="0" w:color="auto"/>
        <w:right w:val="double" w:sz="6" w:space="0" w:color="auto"/>
      </w:pBdr>
      <w:overflowPunct/>
      <w:autoSpaceDE/>
      <w:autoSpaceDN/>
      <w:adjustRightInd/>
      <w:spacing w:before="100" w:beforeAutospacing="1" w:after="100" w:afterAutospacing="1"/>
      <w:jc w:val="center"/>
      <w:textAlignment w:val="auto"/>
    </w:pPr>
    <w:rPr>
      <w:rFonts w:cs="Times New Roman"/>
      <w:b/>
      <w:bCs/>
      <w:sz w:val="24"/>
      <w:szCs w:val="24"/>
    </w:rPr>
  </w:style>
  <w:style w:type="paragraph" w:customStyle="1" w:styleId="xl89">
    <w:name w:val="xl89"/>
    <w:basedOn w:val="Normalny"/>
    <w:pPr>
      <w:pBdr>
        <w:right w:val="double" w:sz="6" w:space="0" w:color="auto"/>
      </w:pBdr>
      <w:overflowPunct/>
      <w:autoSpaceDE/>
      <w:autoSpaceDN/>
      <w:adjustRightInd/>
      <w:spacing w:before="100" w:beforeAutospacing="1" w:after="100" w:afterAutospacing="1"/>
      <w:jc w:val="center"/>
      <w:textAlignment w:val="auto"/>
    </w:pPr>
    <w:rPr>
      <w:rFonts w:cs="Times New Roman"/>
      <w:b/>
      <w:bCs/>
      <w:sz w:val="24"/>
      <w:szCs w:val="24"/>
    </w:rPr>
  </w:style>
  <w:style w:type="paragraph" w:customStyle="1" w:styleId="xl90">
    <w:name w:val="xl90"/>
    <w:basedOn w:val="Normalny"/>
    <w:pPr>
      <w:pBdr>
        <w:left w:val="single" w:sz="4" w:space="0" w:color="auto"/>
        <w:bottom w:val="single" w:sz="4" w:space="0" w:color="auto"/>
        <w:right w:val="double" w:sz="6" w:space="0" w:color="auto"/>
      </w:pBdr>
      <w:overflowPunct/>
      <w:autoSpaceDE/>
      <w:autoSpaceDN/>
      <w:adjustRightInd/>
      <w:spacing w:before="100" w:beforeAutospacing="1" w:after="100" w:afterAutospacing="1"/>
      <w:jc w:val="center"/>
      <w:textAlignment w:val="auto"/>
    </w:pPr>
    <w:rPr>
      <w:rFonts w:cs="Times New Roman"/>
      <w:b/>
      <w:bCs/>
      <w:sz w:val="24"/>
      <w:szCs w:val="24"/>
    </w:rPr>
  </w:style>
  <w:style w:type="paragraph" w:customStyle="1" w:styleId="xl91">
    <w:name w:val="xl91"/>
    <w:basedOn w:val="Normalny"/>
    <w:pPr>
      <w:overflowPunct/>
      <w:autoSpaceDE/>
      <w:autoSpaceDN/>
      <w:adjustRightInd/>
      <w:spacing w:before="100" w:beforeAutospacing="1" w:after="100" w:afterAutospacing="1"/>
      <w:jc w:val="left"/>
      <w:textAlignment w:val="auto"/>
    </w:pPr>
    <w:rPr>
      <w:rFonts w:cs="Times New Roman"/>
      <w:sz w:val="18"/>
      <w:szCs w:val="18"/>
    </w:rPr>
  </w:style>
  <w:style w:type="paragraph" w:customStyle="1" w:styleId="xl92">
    <w:name w:val="xl92"/>
    <w:basedOn w:val="Normalny"/>
    <w:pPr>
      <w:pBdr>
        <w:top w:val="single" w:sz="4" w:space="0" w:color="auto"/>
        <w:bottom w:val="single" w:sz="4" w:space="0" w:color="auto"/>
        <w:right w:val="single" w:sz="4" w:space="0" w:color="auto"/>
      </w:pBdr>
      <w:shd w:val="clear" w:color="auto" w:fill="E3E3E3"/>
      <w:overflowPunct/>
      <w:autoSpaceDE/>
      <w:autoSpaceDN/>
      <w:adjustRightInd/>
      <w:spacing w:before="100" w:beforeAutospacing="1" w:after="100" w:afterAutospacing="1"/>
      <w:jc w:val="left"/>
      <w:textAlignment w:val="auto"/>
    </w:pPr>
    <w:rPr>
      <w:rFonts w:cs="Times New Roman"/>
      <w:sz w:val="24"/>
      <w:szCs w:val="24"/>
    </w:rPr>
  </w:style>
  <w:style w:type="paragraph" w:customStyle="1" w:styleId="xl93">
    <w:name w:val="xl93"/>
    <w:basedOn w:val="Normalny"/>
    <w:pPr>
      <w:pBdr>
        <w:top w:val="single" w:sz="4"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center"/>
      <w:textAlignment w:val="auto"/>
    </w:pPr>
    <w:rPr>
      <w:rFonts w:cs="Times New Roman"/>
      <w:sz w:val="24"/>
      <w:szCs w:val="24"/>
    </w:rPr>
  </w:style>
  <w:style w:type="paragraph" w:customStyle="1" w:styleId="xl94">
    <w:name w:val="xl94"/>
    <w:basedOn w:val="Normalny"/>
    <w:pPr>
      <w:pBdr>
        <w:left w:val="single" w:sz="4" w:space="0" w:color="auto"/>
        <w:bottom w:val="double" w:sz="6" w:space="0" w:color="auto"/>
      </w:pBdr>
      <w:overflowPunct/>
      <w:autoSpaceDE/>
      <w:autoSpaceDN/>
      <w:adjustRightInd/>
      <w:spacing w:before="100" w:beforeAutospacing="1" w:after="100" w:afterAutospacing="1"/>
      <w:jc w:val="center"/>
      <w:textAlignment w:val="auto"/>
    </w:pPr>
    <w:rPr>
      <w:rFonts w:cs="Times New Roman"/>
      <w:sz w:val="18"/>
      <w:szCs w:val="18"/>
    </w:rPr>
  </w:style>
  <w:style w:type="paragraph" w:customStyle="1" w:styleId="xl95">
    <w:name w:val="xl95"/>
    <w:basedOn w:val="Normalny"/>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cs="Times New Roman"/>
      <w:sz w:val="18"/>
      <w:szCs w:val="18"/>
    </w:rPr>
  </w:style>
  <w:style w:type="paragraph" w:customStyle="1" w:styleId="xl96">
    <w:name w:val="xl96"/>
    <w:basedOn w:val="Normalny"/>
    <w:pPr>
      <w:pBdr>
        <w:left w:val="single" w:sz="4" w:space="0" w:color="auto"/>
      </w:pBdr>
      <w:overflowPunct/>
      <w:autoSpaceDE/>
      <w:autoSpaceDN/>
      <w:adjustRightInd/>
      <w:spacing w:before="100" w:beforeAutospacing="1" w:after="100" w:afterAutospacing="1"/>
      <w:jc w:val="center"/>
      <w:textAlignment w:val="auto"/>
    </w:pPr>
    <w:rPr>
      <w:rFonts w:cs="Times New Roman"/>
      <w:sz w:val="18"/>
      <w:szCs w:val="18"/>
    </w:rPr>
  </w:style>
  <w:style w:type="paragraph" w:customStyle="1" w:styleId="xl97">
    <w:name w:val="xl97"/>
    <w:basedOn w:val="Normalny"/>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rFonts w:cs="Times New Roman"/>
      <w:sz w:val="24"/>
      <w:szCs w:val="24"/>
    </w:rPr>
  </w:style>
  <w:style w:type="paragraph" w:customStyle="1" w:styleId="xl98">
    <w:name w:val="xl98"/>
    <w:basedOn w:val="Normalny"/>
    <w:pPr>
      <w:pBdr>
        <w:top w:val="single" w:sz="4" w:space="0" w:color="auto"/>
        <w:left w:val="single" w:sz="4" w:space="0" w:color="auto"/>
        <w:right w:val="single" w:sz="4" w:space="0" w:color="auto"/>
      </w:pBdr>
      <w:overflowPunct/>
      <w:autoSpaceDE/>
      <w:autoSpaceDN/>
      <w:adjustRightInd/>
      <w:spacing w:before="100" w:beforeAutospacing="1" w:after="100" w:afterAutospacing="1"/>
      <w:jc w:val="left"/>
      <w:textAlignment w:val="auto"/>
    </w:pPr>
    <w:rPr>
      <w:rFonts w:cs="Times New Roman"/>
      <w:sz w:val="24"/>
      <w:szCs w:val="24"/>
    </w:rPr>
  </w:style>
  <w:style w:type="paragraph" w:customStyle="1" w:styleId="xl99">
    <w:name w:val="xl99"/>
    <w:basedOn w:val="Normalny"/>
    <w:pPr>
      <w:pBdr>
        <w:left w:val="single" w:sz="4" w:space="0" w:color="auto"/>
        <w:right w:val="single" w:sz="4" w:space="0" w:color="auto"/>
      </w:pBdr>
      <w:overflowPunct/>
      <w:autoSpaceDE/>
      <w:autoSpaceDN/>
      <w:adjustRightInd/>
      <w:spacing w:before="100" w:beforeAutospacing="1" w:after="100" w:afterAutospacing="1"/>
      <w:jc w:val="left"/>
      <w:textAlignment w:val="auto"/>
    </w:pPr>
    <w:rPr>
      <w:rFonts w:cs="Times New Roman"/>
      <w:sz w:val="24"/>
      <w:szCs w:val="24"/>
    </w:rPr>
  </w:style>
  <w:style w:type="paragraph" w:customStyle="1" w:styleId="xl100">
    <w:name w:val="xl100"/>
    <w:basedOn w:val="Normalny"/>
    <w:pPr>
      <w:pBdr>
        <w:left w:val="single" w:sz="4" w:space="0" w:color="auto"/>
        <w:bottom w:val="double" w:sz="6" w:space="0" w:color="auto"/>
        <w:right w:val="single" w:sz="4" w:space="0" w:color="auto"/>
      </w:pBdr>
      <w:overflowPunct/>
      <w:autoSpaceDE/>
      <w:autoSpaceDN/>
      <w:adjustRightInd/>
      <w:spacing w:before="100" w:beforeAutospacing="1" w:after="100" w:afterAutospacing="1"/>
      <w:jc w:val="left"/>
      <w:textAlignment w:val="auto"/>
    </w:pPr>
    <w:rPr>
      <w:rFonts w:cs="Times New Roman"/>
      <w:sz w:val="24"/>
      <w:szCs w:val="24"/>
    </w:rPr>
  </w:style>
  <w:style w:type="paragraph" w:customStyle="1" w:styleId="xl101">
    <w:name w:val="xl101"/>
    <w:basedOn w:val="Normalny"/>
    <w:pPr>
      <w:pBdr>
        <w:top w:val="single" w:sz="4" w:space="0" w:color="auto"/>
        <w:left w:val="single" w:sz="4" w:space="0" w:color="auto"/>
        <w:right w:val="single" w:sz="4" w:space="0" w:color="auto"/>
      </w:pBdr>
      <w:shd w:val="clear" w:color="auto" w:fill="E3E3E3"/>
      <w:overflowPunct/>
      <w:autoSpaceDE/>
      <w:autoSpaceDN/>
      <w:adjustRightInd/>
      <w:spacing w:before="100" w:beforeAutospacing="1" w:after="100" w:afterAutospacing="1"/>
      <w:jc w:val="left"/>
      <w:textAlignment w:val="auto"/>
    </w:pPr>
    <w:rPr>
      <w:rFonts w:cs="Times New Roman"/>
      <w:sz w:val="24"/>
      <w:szCs w:val="24"/>
    </w:rPr>
  </w:style>
  <w:style w:type="paragraph" w:customStyle="1" w:styleId="xl102">
    <w:name w:val="xl102"/>
    <w:basedOn w:val="Normalny"/>
    <w:pPr>
      <w:pBdr>
        <w:left w:val="single" w:sz="4" w:space="0" w:color="auto"/>
        <w:bottom w:val="double" w:sz="6" w:space="0" w:color="auto"/>
        <w:right w:val="single" w:sz="4" w:space="0" w:color="auto"/>
      </w:pBdr>
      <w:shd w:val="clear" w:color="auto" w:fill="E3E3E3"/>
      <w:overflowPunct/>
      <w:autoSpaceDE/>
      <w:autoSpaceDN/>
      <w:adjustRightInd/>
      <w:spacing w:before="100" w:beforeAutospacing="1" w:after="100" w:afterAutospacing="1"/>
      <w:jc w:val="left"/>
      <w:textAlignment w:val="auto"/>
    </w:pPr>
    <w:rPr>
      <w:rFonts w:cs="Times New Roman"/>
      <w:sz w:val="24"/>
      <w:szCs w:val="24"/>
    </w:rPr>
  </w:style>
  <w:style w:type="paragraph" w:customStyle="1" w:styleId="xl103">
    <w:name w:val="xl103"/>
    <w:basedOn w:val="Normalny"/>
    <w:pPr>
      <w:pBdr>
        <w:left w:val="single" w:sz="4" w:space="0" w:color="auto"/>
        <w:right w:val="single" w:sz="4" w:space="0" w:color="auto"/>
      </w:pBdr>
      <w:shd w:val="clear" w:color="auto" w:fill="E3E3E3"/>
      <w:overflowPunct/>
      <w:autoSpaceDE/>
      <w:autoSpaceDN/>
      <w:adjustRightInd/>
      <w:spacing w:before="100" w:beforeAutospacing="1" w:after="100" w:afterAutospacing="1"/>
      <w:jc w:val="center"/>
      <w:textAlignment w:val="auto"/>
    </w:pPr>
    <w:rPr>
      <w:rFonts w:cs="Times New Roman"/>
      <w:b/>
      <w:bCs/>
      <w:sz w:val="24"/>
      <w:szCs w:val="24"/>
    </w:rPr>
  </w:style>
  <w:style w:type="paragraph" w:customStyle="1" w:styleId="xl104">
    <w:name w:val="xl104"/>
    <w:basedOn w:val="Normalny"/>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auto"/>
    </w:pPr>
    <w:rPr>
      <w:rFonts w:cs="Times New Roman"/>
      <w:b/>
      <w:bCs/>
      <w:sz w:val="24"/>
      <w:szCs w:val="24"/>
    </w:rPr>
  </w:style>
  <w:style w:type="paragraph" w:customStyle="1" w:styleId="xl105">
    <w:name w:val="xl105"/>
    <w:basedOn w:val="Normalny"/>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auto"/>
    </w:pPr>
    <w:rPr>
      <w:rFonts w:cs="Times New Roman"/>
      <w:sz w:val="24"/>
      <w:szCs w:val="24"/>
    </w:rPr>
  </w:style>
  <w:style w:type="paragraph" w:customStyle="1" w:styleId="xl106">
    <w:name w:val="xl106"/>
    <w:basedOn w:val="Normalny"/>
    <w:pPr>
      <w:pBdr>
        <w:top w:val="single" w:sz="4" w:space="0" w:color="auto"/>
        <w:bottom w:val="single" w:sz="4" w:space="0" w:color="auto"/>
      </w:pBdr>
      <w:overflowPunct/>
      <w:autoSpaceDE/>
      <w:autoSpaceDN/>
      <w:adjustRightInd/>
      <w:spacing w:before="100" w:beforeAutospacing="1" w:after="100" w:afterAutospacing="1"/>
      <w:jc w:val="center"/>
      <w:textAlignment w:val="auto"/>
    </w:pPr>
    <w:rPr>
      <w:rFonts w:cs="Times New Roman"/>
      <w:sz w:val="24"/>
      <w:szCs w:val="24"/>
    </w:rPr>
  </w:style>
  <w:style w:type="paragraph" w:customStyle="1" w:styleId="xl107">
    <w:name w:val="xl107"/>
    <w:basedOn w:val="Normalny"/>
    <w:pPr>
      <w:pBdr>
        <w:top w:val="double" w:sz="6" w:space="0" w:color="auto"/>
        <w:left w:val="single" w:sz="4" w:space="0" w:color="auto"/>
        <w:bottom w:val="single" w:sz="4" w:space="0" w:color="auto"/>
      </w:pBdr>
      <w:overflowPunct/>
      <w:autoSpaceDE/>
      <w:autoSpaceDN/>
      <w:adjustRightInd/>
      <w:spacing w:before="100" w:beforeAutospacing="1" w:after="100" w:afterAutospacing="1"/>
      <w:jc w:val="center"/>
      <w:textAlignment w:val="auto"/>
    </w:pPr>
    <w:rPr>
      <w:rFonts w:cs="Times New Roman"/>
      <w:b/>
      <w:bCs/>
      <w:sz w:val="24"/>
      <w:szCs w:val="24"/>
    </w:rPr>
  </w:style>
  <w:style w:type="paragraph" w:customStyle="1" w:styleId="xl108">
    <w:name w:val="xl108"/>
    <w:basedOn w:val="Normalny"/>
    <w:pPr>
      <w:pBdr>
        <w:top w:val="double" w:sz="6" w:space="0" w:color="auto"/>
        <w:bottom w:val="single" w:sz="4" w:space="0" w:color="auto"/>
      </w:pBdr>
      <w:overflowPunct/>
      <w:autoSpaceDE/>
      <w:autoSpaceDN/>
      <w:adjustRightInd/>
      <w:spacing w:before="100" w:beforeAutospacing="1" w:after="100" w:afterAutospacing="1"/>
      <w:jc w:val="center"/>
      <w:textAlignment w:val="auto"/>
    </w:pPr>
    <w:rPr>
      <w:rFonts w:cs="Times New Roman"/>
      <w:b/>
      <w:bCs/>
      <w:sz w:val="24"/>
      <w:szCs w:val="24"/>
    </w:rPr>
  </w:style>
  <w:style w:type="paragraph" w:customStyle="1" w:styleId="xl109">
    <w:name w:val="xl109"/>
    <w:basedOn w:val="Normalny"/>
    <w:pPr>
      <w:pBdr>
        <w:top w:val="double" w:sz="6"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cs="Times New Roman"/>
      <w:b/>
      <w:bCs/>
      <w:sz w:val="24"/>
      <w:szCs w:val="24"/>
    </w:rPr>
  </w:style>
  <w:style w:type="paragraph" w:customStyle="1" w:styleId="xl110">
    <w:name w:val="xl110"/>
    <w:basedOn w:val="Normalny"/>
    <w:pPr>
      <w:pBdr>
        <w:top w:val="single" w:sz="4" w:space="0" w:color="auto"/>
      </w:pBdr>
      <w:overflowPunct/>
      <w:autoSpaceDE/>
      <w:autoSpaceDN/>
      <w:adjustRightInd/>
      <w:spacing w:before="100" w:beforeAutospacing="1" w:after="100" w:afterAutospacing="1"/>
      <w:jc w:val="center"/>
      <w:textAlignment w:val="auto"/>
    </w:pPr>
    <w:rPr>
      <w:rFonts w:cs="Times New Roman"/>
      <w:sz w:val="24"/>
      <w:szCs w:val="24"/>
    </w:rPr>
  </w:style>
  <w:style w:type="paragraph" w:customStyle="1" w:styleId="xl111">
    <w:name w:val="xl111"/>
    <w:basedOn w:val="Normalny"/>
    <w:pPr>
      <w:pBdr>
        <w:bottom w:val="single" w:sz="4" w:space="0" w:color="auto"/>
      </w:pBdr>
      <w:overflowPunct/>
      <w:autoSpaceDE/>
      <w:autoSpaceDN/>
      <w:adjustRightInd/>
      <w:spacing w:before="100" w:beforeAutospacing="1" w:after="100" w:afterAutospacing="1"/>
      <w:jc w:val="center"/>
      <w:textAlignment w:val="auto"/>
    </w:pPr>
    <w:rPr>
      <w:rFonts w:cs="Times New Roman"/>
      <w:sz w:val="24"/>
      <w:szCs w:val="24"/>
    </w:rPr>
  </w:style>
  <w:style w:type="paragraph" w:customStyle="1" w:styleId="xl112">
    <w:name w:val="xl112"/>
    <w:basedOn w:val="Normalny"/>
    <w:pPr>
      <w:pBdr>
        <w:top w:val="single" w:sz="8" w:space="0" w:color="auto"/>
        <w:left w:val="single" w:sz="4" w:space="0" w:color="auto"/>
      </w:pBdr>
      <w:overflowPunct/>
      <w:autoSpaceDE/>
      <w:autoSpaceDN/>
      <w:adjustRightInd/>
      <w:spacing w:before="100" w:beforeAutospacing="1" w:after="100" w:afterAutospacing="1"/>
      <w:jc w:val="center"/>
      <w:textAlignment w:val="auto"/>
    </w:pPr>
    <w:rPr>
      <w:rFonts w:cs="Times New Roman"/>
      <w:sz w:val="24"/>
      <w:szCs w:val="24"/>
    </w:rPr>
  </w:style>
  <w:style w:type="paragraph" w:customStyle="1" w:styleId="xl113">
    <w:name w:val="xl113"/>
    <w:basedOn w:val="Normalny"/>
    <w:pPr>
      <w:pBdr>
        <w:top w:val="single" w:sz="8" w:space="0" w:color="auto"/>
      </w:pBdr>
      <w:overflowPunct/>
      <w:autoSpaceDE/>
      <w:autoSpaceDN/>
      <w:adjustRightInd/>
      <w:spacing w:before="100" w:beforeAutospacing="1" w:after="100" w:afterAutospacing="1"/>
      <w:jc w:val="center"/>
      <w:textAlignment w:val="auto"/>
    </w:pPr>
    <w:rPr>
      <w:rFonts w:cs="Times New Roman"/>
      <w:sz w:val="24"/>
      <w:szCs w:val="24"/>
    </w:rPr>
  </w:style>
  <w:style w:type="paragraph" w:customStyle="1" w:styleId="xl114">
    <w:name w:val="xl114"/>
    <w:basedOn w:val="Normalny"/>
    <w:pPr>
      <w:pBdr>
        <w:top w:val="single" w:sz="8" w:space="0" w:color="auto"/>
        <w:right w:val="single" w:sz="4" w:space="0" w:color="auto"/>
      </w:pBdr>
      <w:overflowPunct/>
      <w:autoSpaceDE/>
      <w:autoSpaceDN/>
      <w:adjustRightInd/>
      <w:spacing w:before="100" w:beforeAutospacing="1" w:after="100" w:afterAutospacing="1"/>
      <w:jc w:val="center"/>
      <w:textAlignment w:val="auto"/>
    </w:pPr>
    <w:rPr>
      <w:rFonts w:cs="Times New Roman"/>
      <w:sz w:val="24"/>
      <w:szCs w:val="24"/>
    </w:rPr>
  </w:style>
  <w:style w:type="paragraph" w:customStyle="1" w:styleId="xl115">
    <w:name w:val="xl115"/>
    <w:basedOn w:val="Normalny"/>
    <w:pPr>
      <w:pBdr>
        <w:top w:val="single" w:sz="8" w:space="0" w:color="auto"/>
        <w:left w:val="double" w:sz="6" w:space="0" w:color="auto"/>
        <w:right w:val="single" w:sz="4" w:space="0" w:color="auto"/>
      </w:pBdr>
      <w:overflowPunct/>
      <w:autoSpaceDE/>
      <w:autoSpaceDN/>
      <w:adjustRightInd/>
      <w:spacing w:before="100" w:beforeAutospacing="1" w:after="100" w:afterAutospacing="1"/>
      <w:jc w:val="center"/>
      <w:textAlignment w:val="center"/>
    </w:pPr>
    <w:rPr>
      <w:rFonts w:cs="Times New Roman"/>
      <w:sz w:val="16"/>
      <w:szCs w:val="16"/>
    </w:rPr>
  </w:style>
  <w:style w:type="paragraph" w:customStyle="1" w:styleId="xl117">
    <w:name w:val="xl117"/>
    <w:basedOn w:val="Normalny"/>
    <w:pPr>
      <w:pBdr>
        <w:left w:val="double" w:sz="6"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rFonts w:cs="Times New Roman"/>
      <w:sz w:val="16"/>
      <w:szCs w:val="16"/>
    </w:rPr>
  </w:style>
  <w:style w:type="paragraph" w:customStyle="1" w:styleId="xl118">
    <w:name w:val="xl118"/>
    <w:basedOn w:val="Normalny"/>
    <w:pPr>
      <w:pBdr>
        <w:left w:val="double" w:sz="6"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cs="Times New Roman"/>
      <w:sz w:val="16"/>
      <w:szCs w:val="16"/>
    </w:rPr>
  </w:style>
  <w:style w:type="paragraph" w:customStyle="1" w:styleId="lista0">
    <w:name w:val="lista"/>
    <w:basedOn w:val="Normalny"/>
    <w:pPr>
      <w:ind w:left="780" w:hanging="420"/>
    </w:pPr>
    <w:rPr>
      <w:rFonts w:cs="Times New Roman"/>
    </w:rPr>
  </w:style>
  <w:style w:type="paragraph" w:customStyle="1" w:styleId="podpistabeli">
    <w:name w:val="podpis tabeli"/>
    <w:basedOn w:val="Legenda"/>
    <w:next w:val="Tekstpodstawowy"/>
    <w:pPr>
      <w:keepNext/>
      <w:tabs>
        <w:tab w:val="left" w:pos="1276"/>
      </w:tabs>
      <w:overflowPunct/>
      <w:autoSpaceDE/>
      <w:autoSpaceDN/>
      <w:adjustRightInd/>
      <w:spacing w:before="360" w:after="120"/>
      <w:ind w:left="1276" w:hanging="1276"/>
      <w:textAlignment w:val="auto"/>
    </w:pPr>
    <w:rPr>
      <w:rFonts w:cs="Times New Roman"/>
      <w:iCs w:val="0"/>
      <w:szCs w:val="22"/>
    </w:rPr>
  </w:style>
  <w:style w:type="paragraph" w:customStyle="1" w:styleId="tekstpodstawowypotabeli">
    <w:name w:val="tekst podstawowy po tabeli"/>
    <w:basedOn w:val="Tekstpodstawowy"/>
    <w:next w:val="Tekstpodstawowy"/>
    <w:pPr>
      <w:overflowPunct/>
      <w:autoSpaceDE/>
      <w:autoSpaceDN/>
      <w:adjustRightInd/>
      <w:spacing w:before="480"/>
      <w:textAlignment w:val="auto"/>
    </w:pPr>
    <w:rPr>
      <w:rFonts w:cs="Times New Roman"/>
      <w:szCs w:val="22"/>
    </w:rPr>
  </w:style>
  <w:style w:type="paragraph" w:customStyle="1" w:styleId="StylNagwek213pt">
    <w:name w:val="Styl Nagłówek 2 + 13 pt"/>
    <w:basedOn w:val="Nagwek2"/>
    <w:autoRedefine/>
    <w:pPr>
      <w:widowControl w:val="0"/>
      <w:numPr>
        <w:ilvl w:val="0"/>
        <w:numId w:val="0"/>
      </w:numPr>
      <w:tabs>
        <w:tab w:val="num" w:pos="360"/>
      </w:tabs>
      <w:overflowPunct/>
      <w:autoSpaceDE/>
      <w:autoSpaceDN/>
      <w:adjustRightInd/>
      <w:spacing w:line="240" w:lineRule="auto"/>
      <w:ind w:left="360" w:hanging="360"/>
      <w:textAlignment w:val="auto"/>
    </w:pPr>
    <w:rPr>
      <w:bCs/>
      <w:kern w:val="28"/>
      <w:sz w:val="26"/>
      <w:szCs w:val="26"/>
    </w:rPr>
  </w:style>
  <w:style w:type="paragraph" w:customStyle="1" w:styleId="nagwekliteratura">
    <w:name w:val="nagłówek literatura"/>
    <w:basedOn w:val="Nagwek1"/>
    <w:next w:val="Normalny"/>
    <w:autoRedefine/>
    <w:pPr>
      <w:numPr>
        <w:numId w:val="0"/>
      </w:numPr>
      <w:tabs>
        <w:tab w:val="num" w:pos="928"/>
      </w:tabs>
      <w:overflowPunct/>
      <w:autoSpaceDE/>
      <w:autoSpaceDN/>
      <w:adjustRightInd/>
      <w:spacing w:before="840" w:after="240" w:line="240" w:lineRule="auto"/>
      <w:ind w:left="568"/>
      <w:textAlignment w:val="auto"/>
    </w:pPr>
    <w:rPr>
      <w:rFonts w:cs="Times New Roman"/>
      <w:b/>
      <w:caps/>
      <w:smallCaps w:val="0"/>
      <w:kern w:val="0"/>
    </w:rPr>
  </w:style>
  <w:style w:type="paragraph" w:customStyle="1" w:styleId="Zwykytekst1">
    <w:name w:val="Zwykły tekst1"/>
    <w:basedOn w:val="Normalny"/>
    <w:pPr>
      <w:jc w:val="left"/>
    </w:pPr>
    <w:rPr>
      <w:rFonts w:ascii="Courier New" w:hAnsi="Courier New" w:cs="Times New Roman"/>
      <w:sz w:val="20"/>
    </w:rPr>
  </w:style>
  <w:style w:type="paragraph" w:customStyle="1" w:styleId="Zacznik">
    <w:name w:val="Załącznik"/>
    <w:basedOn w:val="Tekstpodstawowy"/>
    <w:next w:val="Normalny"/>
    <w:pPr>
      <w:keepLines/>
      <w:overflowPunct/>
      <w:autoSpaceDE/>
      <w:autoSpaceDN/>
      <w:adjustRightInd/>
      <w:spacing w:before="220" w:after="240" w:line="240" w:lineRule="atLeast"/>
      <w:textAlignment w:val="auto"/>
    </w:pPr>
    <w:rPr>
      <w:rFonts w:ascii="Garamond" w:hAnsi="Garamond" w:cs="Times New Roman"/>
    </w:rPr>
  </w:style>
  <w:style w:type="paragraph" w:customStyle="1" w:styleId="tekstcenter">
    <w:name w:val="tekst_center"/>
    <w:basedOn w:val="Normalny"/>
    <w:pPr>
      <w:overflowPunct/>
      <w:autoSpaceDE/>
      <w:autoSpaceDN/>
      <w:adjustRightInd/>
      <w:spacing w:before="100" w:beforeAutospacing="1" w:after="100" w:afterAutospacing="1"/>
      <w:jc w:val="center"/>
      <w:textAlignment w:val="auto"/>
    </w:pPr>
    <w:rPr>
      <w:rFonts w:ascii="Verdana" w:eastAsia="Arial Unicode MS" w:hAnsi="Verdana" w:cs="Times New Roman"/>
      <w:color w:val="000000"/>
      <w:sz w:val="20"/>
    </w:rPr>
  </w:style>
  <w:style w:type="paragraph" w:customStyle="1" w:styleId="ListawypunktowanaListawypunktowana1">
    <w:name w:val="Lista wypunktowana.Lista wypunktowana1"/>
    <w:basedOn w:val="Tekstpodstawowy"/>
    <w:autoRedefine/>
    <w:pPr>
      <w:tabs>
        <w:tab w:val="num" w:pos="360"/>
        <w:tab w:val="num" w:pos="720"/>
      </w:tabs>
      <w:overflowPunct/>
      <w:autoSpaceDE/>
      <w:autoSpaceDN/>
      <w:adjustRightInd/>
      <w:spacing w:line="360" w:lineRule="auto"/>
      <w:ind w:left="720" w:right="406" w:hanging="360"/>
      <w:textAlignment w:val="auto"/>
    </w:pPr>
    <w:rPr>
      <w:rFonts w:ascii="Times New Roman" w:hAnsi="Times New Roman"/>
      <w:sz w:val="24"/>
      <w:szCs w:val="24"/>
    </w:rPr>
  </w:style>
  <w:style w:type="paragraph" w:customStyle="1" w:styleId="Nagwek3Nagwek3Znak">
    <w:name w:val="Nagłówek 3.Nagłówek 3 Znak"/>
    <w:basedOn w:val="Normalny"/>
    <w:next w:val="Normalny"/>
    <w:pPr>
      <w:keepNext/>
      <w:tabs>
        <w:tab w:val="num" w:pos="360"/>
      </w:tabs>
      <w:overflowPunct/>
      <w:autoSpaceDE/>
      <w:autoSpaceDN/>
      <w:adjustRightInd/>
      <w:spacing w:before="240" w:after="60"/>
      <w:ind w:left="360" w:hanging="360"/>
      <w:textAlignment w:val="auto"/>
      <w:outlineLvl w:val="2"/>
    </w:pPr>
    <w:rPr>
      <w:b/>
      <w:i/>
      <w:szCs w:val="24"/>
    </w:rPr>
  </w:style>
  <w:style w:type="paragraph" w:customStyle="1" w:styleId="Hauptberschrift1">
    <w:name w:val="Hauptüberschrift 1"/>
    <w:basedOn w:val="Normalny"/>
    <w:pPr>
      <w:tabs>
        <w:tab w:val="num" w:pos="360"/>
        <w:tab w:val="left" w:pos="5103"/>
        <w:tab w:val="left" w:pos="5387"/>
      </w:tabs>
      <w:overflowPunct/>
      <w:autoSpaceDE/>
      <w:autoSpaceDN/>
      <w:adjustRightInd/>
      <w:ind w:left="360" w:hanging="360"/>
      <w:textAlignment w:val="auto"/>
    </w:pPr>
    <w:rPr>
      <w:rFonts w:ascii="MetaKorrespondenzEuro" w:hAnsi="MetaKorrespondenzEuro" w:cs="Times New Roman"/>
      <w:b/>
      <w:sz w:val="28"/>
    </w:rPr>
  </w:style>
  <w:style w:type="paragraph" w:customStyle="1" w:styleId="spisliteratury">
    <w:name w:val="spis literatury"/>
    <w:basedOn w:val="Normalny"/>
    <w:pPr>
      <w:tabs>
        <w:tab w:val="num" w:pos="567"/>
      </w:tabs>
      <w:overflowPunct/>
      <w:autoSpaceDE/>
      <w:autoSpaceDN/>
      <w:adjustRightInd/>
      <w:spacing w:before="120"/>
      <w:ind w:left="567" w:hanging="567"/>
      <w:textAlignment w:val="auto"/>
    </w:pPr>
    <w:rPr>
      <w:sz w:val="24"/>
      <w:szCs w:val="24"/>
    </w:rPr>
  </w:style>
  <w:style w:type="paragraph" w:customStyle="1" w:styleId="anita2">
    <w:name w:val="anita2"/>
    <w:basedOn w:val="Normalny"/>
    <w:pPr>
      <w:overflowPunct/>
      <w:autoSpaceDE/>
      <w:autoSpaceDN/>
      <w:adjustRightInd/>
      <w:spacing w:line="360" w:lineRule="auto"/>
      <w:textAlignment w:val="auto"/>
    </w:pPr>
    <w:rPr>
      <w:rFonts w:ascii="Times New Roman" w:hAnsi="Times New Roman"/>
      <w:b/>
      <w:sz w:val="24"/>
      <w:szCs w:val="24"/>
    </w:rPr>
  </w:style>
  <w:style w:type="paragraph" w:customStyle="1" w:styleId="obraz">
    <w:name w:val="obraz"/>
    <w:basedOn w:val="Normalny"/>
    <w:pPr>
      <w:overflowPunct/>
      <w:autoSpaceDE/>
      <w:autoSpaceDN/>
      <w:adjustRightInd/>
      <w:textAlignment w:val="auto"/>
    </w:pPr>
    <w:rPr>
      <w:rFonts w:ascii="Times New Roman" w:hAnsi="Times New Roman"/>
      <w:sz w:val="24"/>
      <w:szCs w:val="24"/>
    </w:rPr>
  </w:style>
  <w:style w:type="character" w:customStyle="1" w:styleId="tekstplanuZnak">
    <w:name w:val="tekst planu Znak"/>
    <w:rPr>
      <w:rFonts w:ascii="Arial" w:hAnsi="Arial"/>
      <w:sz w:val="22"/>
      <w:szCs w:val="22"/>
      <w:lang w:val="pl-PL" w:eastAsia="pl-PL" w:bidi="ar-SA"/>
    </w:rPr>
  </w:style>
  <w:style w:type="paragraph" w:customStyle="1" w:styleId="tekstplanu">
    <w:name w:val="tekst planu"/>
    <w:basedOn w:val="Normalny"/>
    <w:pPr>
      <w:overflowPunct/>
      <w:autoSpaceDE/>
      <w:autoSpaceDN/>
      <w:adjustRightInd/>
      <w:spacing w:before="120"/>
      <w:textAlignment w:val="auto"/>
    </w:pPr>
    <w:rPr>
      <w:szCs w:val="24"/>
    </w:rPr>
  </w:style>
  <w:style w:type="paragraph" w:customStyle="1" w:styleId="Nagwek3Nagwek3Znak111-Titre3">
    <w:name w:val="Nagłówek 3.Nagłówek 3 Znak.1.1.1-Titre 3"/>
    <w:basedOn w:val="Normalny"/>
    <w:next w:val="Normalny"/>
    <w:pPr>
      <w:keepNext/>
      <w:overflowPunct/>
      <w:autoSpaceDE/>
      <w:autoSpaceDN/>
      <w:adjustRightInd/>
      <w:spacing w:before="240" w:after="60" w:line="360" w:lineRule="auto"/>
      <w:jc w:val="left"/>
      <w:textAlignment w:val="auto"/>
      <w:outlineLvl w:val="2"/>
    </w:pPr>
    <w:rPr>
      <w:i/>
      <w:sz w:val="24"/>
      <w:szCs w:val="24"/>
    </w:rPr>
  </w:style>
  <w:style w:type="paragraph" w:customStyle="1" w:styleId="Tekstpodstawowyanita1anita1Znak">
    <w:name w:val="Tekst podstawowy.anita1.anita1 Znak"/>
    <w:basedOn w:val="Normalny"/>
    <w:pPr>
      <w:overflowPunct/>
      <w:autoSpaceDE/>
      <w:autoSpaceDN/>
      <w:adjustRightInd/>
      <w:textAlignment w:val="auto"/>
    </w:pPr>
    <w:rPr>
      <w:sz w:val="24"/>
      <w:szCs w:val="24"/>
    </w:rPr>
  </w:style>
  <w:style w:type="paragraph" w:customStyle="1" w:styleId="Nagwektabeli">
    <w:name w:val="Nagłówek tabeli"/>
    <w:basedOn w:val="Zawartotabeli"/>
    <w:pPr>
      <w:spacing w:after="0"/>
      <w:jc w:val="center"/>
    </w:pPr>
    <w:rPr>
      <w:rFonts w:eastAsia="Arial Unicode MS" w:cs="Tahoma"/>
      <w:b/>
      <w:bCs/>
      <w:i/>
      <w:iCs/>
      <w:szCs w:val="24"/>
    </w:rPr>
  </w:style>
  <w:style w:type="paragraph" w:styleId="Indeks1">
    <w:name w:val="index 1"/>
    <w:basedOn w:val="Normalny"/>
    <w:next w:val="Normalny"/>
    <w:autoRedefine/>
    <w:semiHidden/>
    <w:pPr>
      <w:ind w:left="220" w:hanging="220"/>
    </w:pPr>
  </w:style>
  <w:style w:type="paragraph" w:customStyle="1" w:styleId="Dyplom1">
    <w:name w:val="Dyplom 1"/>
    <w:basedOn w:val="Normalny"/>
    <w:pPr>
      <w:widowControl w:val="0"/>
      <w:overflowPunct/>
      <w:autoSpaceDE/>
      <w:autoSpaceDN/>
      <w:adjustRightInd/>
      <w:spacing w:line="480" w:lineRule="exact"/>
      <w:textAlignment w:val="auto"/>
    </w:pPr>
    <w:rPr>
      <w:rFonts w:ascii="Times New Roman" w:hAnsi="Times New Roman" w:cs="Times New Roman"/>
      <w:snapToGrid w:val="0"/>
      <w:sz w:val="24"/>
    </w:rPr>
  </w:style>
  <w:style w:type="paragraph" w:styleId="Mapadokumentu">
    <w:name w:val="Document Map"/>
    <w:aliases w:val="Mapa dokumentu1"/>
    <w:basedOn w:val="Normalny"/>
    <w:semiHidden/>
    <w:pPr>
      <w:shd w:val="clear" w:color="auto" w:fill="000080"/>
    </w:pPr>
    <w:rPr>
      <w:rFonts w:ascii="Tahoma" w:hAnsi="Tahoma" w:cs="Tahoma"/>
      <w:sz w:val="20"/>
    </w:rPr>
  </w:style>
  <w:style w:type="character" w:customStyle="1" w:styleId="PlandokumentuZnak">
    <w:name w:val="Plan dokumentu Znak"/>
    <w:semiHidden/>
    <w:rPr>
      <w:rFonts w:ascii="Tahoma" w:hAnsi="Tahoma" w:cs="Tahoma"/>
      <w:shd w:val="clear" w:color="auto" w:fill="000080"/>
    </w:rPr>
  </w:style>
  <w:style w:type="paragraph" w:styleId="Lista-kontynuacja2">
    <w:name w:val="List Continue 2"/>
    <w:basedOn w:val="Normalny"/>
    <w:pPr>
      <w:overflowPunct/>
      <w:autoSpaceDE/>
      <w:autoSpaceDN/>
      <w:adjustRightInd/>
      <w:spacing w:after="120"/>
      <w:ind w:left="566"/>
      <w:jc w:val="left"/>
      <w:textAlignment w:val="auto"/>
    </w:pPr>
    <w:rPr>
      <w:rFonts w:cs="Times New Roman"/>
      <w:sz w:val="24"/>
    </w:rPr>
  </w:style>
  <w:style w:type="paragraph" w:styleId="Lista-kontynuacja">
    <w:name w:val="List Continue"/>
    <w:basedOn w:val="Normalny"/>
    <w:pPr>
      <w:spacing w:after="120"/>
      <w:ind w:left="283"/>
    </w:pPr>
  </w:style>
  <w:style w:type="character" w:customStyle="1" w:styleId="SSpacjaDoJednostek">
    <w:name w:val="S_SpacjaDoJednostek"/>
    <w:rPr>
      <w:spacing w:val="24"/>
    </w:rPr>
  </w:style>
  <w:style w:type="character" w:customStyle="1" w:styleId="SSpacjaDoMylnika">
    <w:name w:val="S_SpacjaDoMyślnika"/>
    <w:rPr>
      <w:spacing w:val="20"/>
    </w:rPr>
  </w:style>
  <w:style w:type="character" w:customStyle="1" w:styleId="Znakiprzypiswdolnych">
    <w:name w:val="Znaki przypisów dolnych"/>
    <w:semiHidden/>
    <w:rPr>
      <w:vertAlign w:val="superscript"/>
    </w:rPr>
  </w:style>
  <w:style w:type="character" w:customStyle="1" w:styleId="WW-Odwoanieprzypisu">
    <w:name w:val="WW-Odwołanie przypisu"/>
    <w:semiHidden/>
    <w:rPr>
      <w:vertAlign w:val="superscript"/>
    </w:rPr>
  </w:style>
  <w:style w:type="paragraph" w:customStyle="1" w:styleId="xl119">
    <w:name w:val="xl119"/>
    <w:basedOn w:val="Normalny"/>
    <w:pPr>
      <w:pBdr>
        <w:top w:val="single" w:sz="4" w:space="0" w:color="969696"/>
        <w:left w:val="single" w:sz="4" w:space="0" w:color="969696"/>
        <w:bottom w:val="single" w:sz="4" w:space="0" w:color="969696"/>
        <w:right w:val="single" w:sz="4" w:space="0" w:color="969696"/>
      </w:pBdr>
      <w:shd w:val="clear" w:color="auto" w:fill="99CC00"/>
      <w:overflowPunct/>
      <w:autoSpaceDE/>
      <w:autoSpaceDN/>
      <w:adjustRightInd/>
      <w:spacing w:before="100" w:beforeAutospacing="1" w:after="100" w:afterAutospacing="1"/>
      <w:jc w:val="center"/>
      <w:textAlignment w:val="center"/>
    </w:pPr>
    <w:rPr>
      <w:rFonts w:ascii="Calibri" w:eastAsia="Arial Unicode MS" w:hAnsi="Calibri" w:cs="Arial Unicode MS"/>
      <w:color w:val="000000"/>
      <w:sz w:val="24"/>
      <w:szCs w:val="24"/>
    </w:rPr>
  </w:style>
  <w:style w:type="paragraph" w:customStyle="1" w:styleId="program">
    <w:name w:val="program"/>
    <w:basedOn w:val="Normalny"/>
    <w:pPr>
      <w:overflowPunct/>
      <w:autoSpaceDE/>
      <w:autoSpaceDN/>
      <w:adjustRightInd/>
      <w:textAlignment w:val="auto"/>
    </w:pPr>
    <w:rPr>
      <w:rFonts w:ascii="Times New Roman" w:hAnsi="Times New Roman" w:cs="Times New Roman"/>
      <w:szCs w:val="22"/>
    </w:rPr>
  </w:style>
  <w:style w:type="paragraph" w:customStyle="1" w:styleId="Kobylka">
    <w:name w:val="Kobylka"/>
    <w:basedOn w:val="Normalny"/>
    <w:pPr>
      <w:overflowPunct/>
      <w:autoSpaceDE/>
      <w:autoSpaceDN/>
      <w:adjustRightInd/>
      <w:textAlignment w:val="auto"/>
    </w:pPr>
    <w:rPr>
      <w:rFonts w:ascii="Times New Roman" w:hAnsi="Times New Roman" w:cs="Times New Roman"/>
    </w:rPr>
  </w:style>
  <w:style w:type="character" w:customStyle="1" w:styleId="ZnakZnak15">
    <w:name w:val="Znak Znak15"/>
    <w:rPr>
      <w:rFonts w:ascii="Arial" w:hAnsi="Arial"/>
      <w:sz w:val="22"/>
      <w:lang w:val="pl-PL" w:eastAsia="pl-PL" w:bidi="ar-SA"/>
    </w:rPr>
  </w:style>
  <w:style w:type="paragraph" w:customStyle="1" w:styleId="Body">
    <w:name w:val="Body"/>
    <w:basedOn w:val="Normalny"/>
    <w:pPr>
      <w:widowControl w:val="0"/>
      <w:overflowPunct/>
      <w:textAlignment w:val="auto"/>
    </w:pPr>
    <w:rPr>
      <w:rFonts w:ascii="Erie_Lightpl" w:eastAsia="SimSun" w:hAnsi="Erie_Lightpl" w:cs="Erie_Lightpl"/>
      <w:sz w:val="20"/>
    </w:rPr>
  </w:style>
  <w:style w:type="paragraph" w:customStyle="1" w:styleId="StylLegenda10ptPogrubienieNieKursywa">
    <w:name w:val="Styl Legenda + 10 pt Pogrubienie Nie Kursywa"/>
    <w:basedOn w:val="Legenda"/>
    <w:autoRedefine/>
    <w:rPr>
      <w:b/>
      <w:bCs/>
      <w:i w:val="0"/>
      <w:iCs w:val="0"/>
      <w:sz w:val="20"/>
    </w:rPr>
  </w:style>
  <w:style w:type="paragraph" w:customStyle="1" w:styleId="Rysunek">
    <w:name w:val="Rysunek"/>
    <w:basedOn w:val="Legenda"/>
    <w:autoRedefine/>
    <w:qFormat/>
    <w:rsid w:val="00C0719B"/>
    <w:pPr>
      <w:jc w:val="center"/>
    </w:pPr>
    <w:rPr>
      <w:i w:val="0"/>
      <w:sz w:val="20"/>
    </w:rPr>
  </w:style>
  <w:style w:type="paragraph" w:customStyle="1" w:styleId="Podpisytabelitp">
    <w:name w:val="Podpisy tabel itp"/>
    <w:basedOn w:val="Normalny"/>
    <w:next w:val="Normalny"/>
    <w:autoRedefine/>
    <w:rsid w:val="00D7122E"/>
    <w:pPr>
      <w:overflowPunct/>
      <w:autoSpaceDE/>
      <w:autoSpaceDN/>
      <w:adjustRightInd/>
      <w:spacing w:line="276" w:lineRule="auto"/>
      <w:ind w:left="992" w:hanging="992"/>
      <w:jc w:val="center"/>
      <w:textAlignment w:val="auto"/>
    </w:pPr>
    <w:rPr>
      <w:rFonts w:cs="Times New Roman"/>
      <w:b/>
      <w:i/>
      <w:iCs/>
      <w:sz w:val="20"/>
      <w:lang w:eastAsia="en-US"/>
    </w:rPr>
  </w:style>
  <w:style w:type="paragraph" w:customStyle="1" w:styleId="Wypunktowanie">
    <w:name w:val="Wypunktowanie"/>
    <w:basedOn w:val="Normalny"/>
    <w:qFormat/>
    <w:pPr>
      <w:tabs>
        <w:tab w:val="num" w:pos="360"/>
      </w:tabs>
      <w:overflowPunct/>
      <w:autoSpaceDE/>
      <w:autoSpaceDN/>
      <w:adjustRightInd/>
      <w:spacing w:after="120" w:line="288" w:lineRule="auto"/>
      <w:ind w:left="360" w:hanging="360"/>
      <w:textAlignment w:val="auto"/>
    </w:pPr>
    <w:rPr>
      <w:bCs/>
      <w:iCs/>
      <w:sz w:val="24"/>
      <w:szCs w:val="24"/>
    </w:rPr>
  </w:style>
  <w:style w:type="paragraph" w:customStyle="1" w:styleId="StylTekstpodstawowyInterlinia15wiersza">
    <w:name w:val="Styl Tekst podstawowy + Interlinia:  15 wiersza"/>
    <w:basedOn w:val="Tekstpodstawowy"/>
    <w:pPr>
      <w:overflowPunct/>
      <w:autoSpaceDE/>
      <w:autoSpaceDN/>
      <w:adjustRightInd/>
      <w:spacing w:line="360" w:lineRule="auto"/>
      <w:textAlignment w:val="auto"/>
    </w:pPr>
    <w:rPr>
      <w:rFonts w:cs="Times New Roman"/>
      <w:sz w:val="24"/>
    </w:rPr>
  </w:style>
  <w:style w:type="character" w:customStyle="1" w:styleId="tresc">
    <w:name w:val="tresc"/>
    <w:basedOn w:val="Domylnaczcionkaakapitu"/>
  </w:style>
  <w:style w:type="paragraph" w:customStyle="1" w:styleId="xl120">
    <w:name w:val="xl120"/>
    <w:basedOn w:val="Normalny"/>
    <w:pPr>
      <w:pBdr>
        <w:bottom w:val="single" w:sz="4" w:space="0" w:color="969696"/>
      </w:pBdr>
      <w:shd w:val="clear" w:color="auto" w:fill="FFFFFF"/>
      <w:overflowPunct/>
      <w:autoSpaceDE/>
      <w:autoSpaceDN/>
      <w:adjustRightInd/>
      <w:spacing w:before="100" w:beforeAutospacing="1" w:after="100" w:afterAutospacing="1"/>
      <w:jc w:val="left"/>
      <w:textAlignment w:val="auto"/>
    </w:pPr>
    <w:rPr>
      <w:rFonts w:ascii="Calibri" w:eastAsia="Arial Unicode MS" w:hAnsi="Calibri" w:cs="Arial Unicode MS"/>
      <w:b/>
      <w:bCs/>
      <w:color w:val="000000"/>
      <w:sz w:val="24"/>
      <w:szCs w:val="24"/>
    </w:rPr>
  </w:style>
  <w:style w:type="character" w:customStyle="1" w:styleId="ZnakZnak12">
    <w:name w:val="Znak Znak12"/>
    <w:rPr>
      <w:rFonts w:ascii="Tahoma" w:hAnsi="Tahoma" w:cs="Arial Unicode MS"/>
      <w:sz w:val="16"/>
      <w:szCs w:val="16"/>
      <w:lang w:val="pl-PL" w:eastAsia="pl-PL" w:bidi="ar-SA"/>
    </w:rPr>
  </w:style>
  <w:style w:type="paragraph" w:customStyle="1" w:styleId="wypunktowanie1Znak">
    <w:name w:val="wypunktowanie 1 Znak"/>
    <w:basedOn w:val="Normalny"/>
    <w:pPr>
      <w:tabs>
        <w:tab w:val="num" w:pos="720"/>
      </w:tabs>
      <w:overflowPunct/>
      <w:autoSpaceDE/>
      <w:autoSpaceDN/>
      <w:adjustRightInd/>
      <w:ind w:left="720" w:hanging="360"/>
      <w:textAlignment w:val="auto"/>
    </w:pPr>
    <w:rPr>
      <w:rFonts w:ascii="Tahoma" w:hAnsi="Tahoma" w:cs="Times New Roman"/>
      <w:szCs w:val="24"/>
      <w:lang w:val="x-none" w:eastAsia="x-none"/>
    </w:rPr>
  </w:style>
  <w:style w:type="character" w:customStyle="1" w:styleId="wypunktowanie1ZnakZnak">
    <w:name w:val="wypunktowanie 1 Znak Znak"/>
    <w:rPr>
      <w:rFonts w:ascii="Tahoma" w:hAnsi="Tahoma"/>
      <w:sz w:val="22"/>
      <w:szCs w:val="24"/>
      <w:lang w:val="x-none" w:eastAsia="x-none"/>
    </w:rPr>
  </w:style>
  <w:style w:type="paragraph" w:customStyle="1" w:styleId="Styl10">
    <w:name w:val="Styl 1"/>
    <w:basedOn w:val="Tekstpodstawowy2"/>
    <w:pPr>
      <w:overflowPunct/>
      <w:autoSpaceDE/>
      <w:autoSpaceDN/>
      <w:adjustRightInd/>
      <w:spacing w:before="120" w:line="240" w:lineRule="auto"/>
      <w:ind w:firstLine="709"/>
      <w:textAlignment w:val="auto"/>
    </w:pPr>
    <w:rPr>
      <w:rFonts w:ascii="Tahoma" w:hAnsi="Tahoma" w:cs="Times New Roman"/>
      <w:szCs w:val="24"/>
    </w:rPr>
  </w:style>
  <w:style w:type="paragraph" w:customStyle="1" w:styleId="mail">
    <w:name w:val="mail"/>
    <w:basedOn w:val="Normalny"/>
    <w:pPr>
      <w:overflowPunct/>
      <w:autoSpaceDE/>
      <w:autoSpaceDN/>
      <w:adjustRightInd/>
      <w:spacing w:before="100" w:beforeAutospacing="1" w:after="100" w:afterAutospacing="1"/>
      <w:jc w:val="right"/>
      <w:textAlignment w:val="auto"/>
    </w:pPr>
    <w:rPr>
      <w:rFonts w:ascii="Times New Roman" w:hAnsi="Times New Roman" w:cs="Times New Roman"/>
      <w:sz w:val="15"/>
      <w:szCs w:val="15"/>
      <w:lang w:val="x-none" w:eastAsia="x-none"/>
    </w:rPr>
  </w:style>
  <w:style w:type="character" w:customStyle="1" w:styleId="mailZnak">
    <w:name w:val="mail Znak"/>
    <w:rPr>
      <w:sz w:val="15"/>
      <w:szCs w:val="15"/>
    </w:rPr>
  </w:style>
  <w:style w:type="paragraph" w:styleId="HTML-wstpniesformatowany">
    <w:name w:val="HTML Preformatted"/>
    <w:basedOn w:val="Normalny"/>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eastAsia="Arial Unicode MS" w:hAnsi="Courier New" w:cs="Garamond"/>
      <w:color w:val="000000"/>
      <w:sz w:val="18"/>
      <w:szCs w:val="18"/>
    </w:rPr>
  </w:style>
  <w:style w:type="character" w:customStyle="1" w:styleId="HTML-wstpniesformatowanyZnak">
    <w:name w:val="HTML - wstępnie sformatowany Znak"/>
    <w:rPr>
      <w:rFonts w:ascii="Courier New" w:eastAsia="Arial Unicode MS" w:hAnsi="Courier New" w:cs="Garamond"/>
      <w:color w:val="000000"/>
      <w:sz w:val="18"/>
      <w:szCs w:val="18"/>
    </w:rPr>
  </w:style>
  <w:style w:type="paragraph" w:customStyle="1" w:styleId="StandardowyStandardowy1">
    <w:name w:val="Standardowy.Standardowy1"/>
    <w:pPr>
      <w:jc w:val="both"/>
    </w:pPr>
    <w:rPr>
      <w:rFonts w:ascii="Arial" w:hAnsi="Arial"/>
      <w:sz w:val="22"/>
    </w:rPr>
  </w:style>
  <w:style w:type="paragraph" w:styleId="Zwykytekst">
    <w:name w:val="Plain Text"/>
    <w:basedOn w:val="Normalny"/>
    <w:pPr>
      <w:overflowPunct/>
      <w:autoSpaceDE/>
      <w:autoSpaceDN/>
      <w:adjustRightInd/>
      <w:jc w:val="left"/>
      <w:textAlignment w:val="auto"/>
    </w:pPr>
    <w:rPr>
      <w:rFonts w:ascii="Courier New" w:hAnsi="Courier New" w:cs="Times New Roman"/>
      <w:sz w:val="20"/>
    </w:rPr>
  </w:style>
  <w:style w:type="character" w:customStyle="1" w:styleId="ZwykytekstZnak">
    <w:name w:val="Zwykły tekst Znak"/>
    <w:rPr>
      <w:rFonts w:ascii="Courier New" w:hAnsi="Courier New"/>
    </w:rPr>
  </w:style>
  <w:style w:type="paragraph" w:customStyle="1" w:styleId="a">
    <w:name w:val="Ś"/>
    <w:basedOn w:val="Normalny"/>
    <w:pPr>
      <w:overflowPunct/>
      <w:autoSpaceDE/>
      <w:autoSpaceDN/>
      <w:adjustRightInd/>
      <w:textAlignment w:val="auto"/>
    </w:pPr>
    <w:rPr>
      <w:rFonts w:ascii="Times New Roman" w:hAnsi="Times New Roman" w:cs="Times New Roman"/>
      <w:spacing w:val="36"/>
      <w:sz w:val="24"/>
    </w:rPr>
  </w:style>
  <w:style w:type="character" w:styleId="Uwydatnienie">
    <w:name w:val="Emphasis"/>
    <w:qFormat/>
    <w:rPr>
      <w:i/>
      <w:iCs/>
    </w:rPr>
  </w:style>
  <w:style w:type="paragraph" w:customStyle="1" w:styleId="Styl4">
    <w:name w:val="Styl4"/>
    <w:basedOn w:val="Tekstpodstawowy"/>
    <w:pPr>
      <w:tabs>
        <w:tab w:val="num" w:pos="360"/>
        <w:tab w:val="num" w:pos="567"/>
      </w:tabs>
      <w:overflowPunct/>
      <w:autoSpaceDE/>
      <w:autoSpaceDN/>
      <w:adjustRightInd/>
      <w:spacing w:line="288" w:lineRule="auto"/>
      <w:ind w:left="567" w:hanging="567"/>
      <w:textAlignment w:val="auto"/>
    </w:pPr>
    <w:rPr>
      <w:rFonts w:ascii="Arial Narrow" w:hAnsi="Arial Narrow" w:cs="Times New Roman"/>
      <w:sz w:val="26"/>
    </w:rPr>
  </w:style>
  <w:style w:type="paragraph" w:customStyle="1" w:styleId="Styl8">
    <w:name w:val="Styl8"/>
    <w:basedOn w:val="Normalny"/>
    <w:pPr>
      <w:overflowPunct/>
      <w:autoSpaceDE/>
      <w:autoSpaceDN/>
      <w:adjustRightInd/>
      <w:textAlignment w:val="auto"/>
    </w:pPr>
    <w:rPr>
      <w:rFonts w:ascii="Arial Narrow" w:hAnsi="Arial Narrow" w:cs="Times New Roman"/>
      <w:b/>
      <w:sz w:val="26"/>
    </w:rPr>
  </w:style>
  <w:style w:type="paragraph" w:customStyle="1" w:styleId="CM14">
    <w:name w:val="CM14"/>
    <w:basedOn w:val="Default"/>
    <w:next w:val="Default"/>
    <w:pPr>
      <w:widowControl w:val="0"/>
      <w:spacing w:line="276" w:lineRule="atLeast"/>
    </w:pPr>
    <w:rPr>
      <w:rFonts w:ascii="Arial Narrow" w:hAnsi="Arial Narrow" w:cs="Arial Narrow"/>
      <w:color w:val="auto"/>
    </w:rPr>
  </w:style>
  <w:style w:type="paragraph" w:customStyle="1" w:styleId="normalny0">
    <w:name w:val="normalny"/>
    <w:basedOn w:val="Normalny"/>
    <w:pPr>
      <w:overflowPunct/>
      <w:autoSpaceDE/>
      <w:autoSpaceDN/>
      <w:adjustRightInd/>
      <w:spacing w:before="100" w:beforeAutospacing="1" w:after="100" w:afterAutospacing="1"/>
      <w:textAlignment w:val="auto"/>
    </w:pPr>
    <w:rPr>
      <w:rFonts w:ascii="Verdana" w:hAnsi="Verdana" w:cs="Times New Roman"/>
      <w:color w:val="000080"/>
      <w:sz w:val="16"/>
      <w:szCs w:val="16"/>
    </w:rPr>
  </w:style>
  <w:style w:type="paragraph" w:customStyle="1" w:styleId="wciecie">
    <w:name w:val="wciecie"/>
    <w:basedOn w:val="Normalny"/>
    <w:pPr>
      <w:overflowPunct/>
      <w:autoSpaceDE/>
      <w:autoSpaceDN/>
      <w:adjustRightInd/>
      <w:spacing w:before="100" w:beforeAutospacing="1" w:after="100" w:afterAutospacing="1"/>
      <w:textAlignment w:val="auto"/>
    </w:pPr>
    <w:rPr>
      <w:rFonts w:ascii="Verdana" w:hAnsi="Verdana" w:cs="Times New Roman"/>
      <w:color w:val="000080"/>
      <w:sz w:val="16"/>
      <w:szCs w:val="16"/>
    </w:rPr>
  </w:style>
  <w:style w:type="paragraph" w:customStyle="1" w:styleId="WW-Tekstpodstawowy2">
    <w:name w:val="WW-Tekst podstawowy 2"/>
    <w:basedOn w:val="Normalny"/>
    <w:pPr>
      <w:suppressAutoHyphens/>
      <w:overflowPunct/>
      <w:autoSpaceDE/>
      <w:autoSpaceDN/>
      <w:adjustRightInd/>
      <w:textAlignment w:val="auto"/>
    </w:pPr>
    <w:rPr>
      <w:rFonts w:ascii="Times New Roman" w:hAnsi="Times New Roman" w:cs="Times New Roman"/>
      <w:sz w:val="24"/>
      <w:szCs w:val="24"/>
    </w:rPr>
  </w:style>
  <w:style w:type="paragraph" w:styleId="Zagicieodgryformularza">
    <w:name w:val="HTML Top of Form"/>
    <w:basedOn w:val="Normalny"/>
    <w:next w:val="Normalny"/>
    <w:hidden/>
    <w:pPr>
      <w:pBdr>
        <w:bottom w:val="single" w:sz="6" w:space="1" w:color="auto"/>
      </w:pBdr>
      <w:overflowPunct/>
      <w:autoSpaceDE/>
      <w:autoSpaceDN/>
      <w:adjustRightInd/>
      <w:jc w:val="center"/>
      <w:textAlignment w:val="auto"/>
    </w:pPr>
    <w:rPr>
      <w:vanish/>
      <w:sz w:val="16"/>
      <w:szCs w:val="16"/>
    </w:rPr>
  </w:style>
  <w:style w:type="character" w:customStyle="1" w:styleId="ZagicieodgryformularzaZnak">
    <w:name w:val="Zagięcie od góry formularza Znak"/>
    <w:rPr>
      <w:rFonts w:ascii="Arial" w:hAnsi="Arial" w:cs="Arial"/>
      <w:vanish/>
      <w:sz w:val="16"/>
      <w:szCs w:val="16"/>
    </w:rPr>
  </w:style>
  <w:style w:type="paragraph" w:styleId="Zagicieoddouformularza">
    <w:name w:val="HTML Bottom of Form"/>
    <w:basedOn w:val="Normalny"/>
    <w:next w:val="Normalny"/>
    <w:hidden/>
    <w:pPr>
      <w:pBdr>
        <w:top w:val="single" w:sz="6" w:space="1" w:color="auto"/>
      </w:pBdr>
      <w:overflowPunct/>
      <w:autoSpaceDE/>
      <w:autoSpaceDN/>
      <w:adjustRightInd/>
      <w:jc w:val="center"/>
      <w:textAlignment w:val="auto"/>
    </w:pPr>
    <w:rPr>
      <w:vanish/>
      <w:sz w:val="16"/>
      <w:szCs w:val="16"/>
    </w:rPr>
  </w:style>
  <w:style w:type="character" w:customStyle="1" w:styleId="ZagicieoddouformularzaZnak">
    <w:name w:val="Zagięcie od dołu formularza Znak"/>
    <w:rPr>
      <w:rFonts w:ascii="Arial" w:hAnsi="Arial" w:cs="Arial"/>
      <w:vanish/>
      <w:sz w:val="16"/>
      <w:szCs w:val="16"/>
    </w:rPr>
  </w:style>
  <w:style w:type="paragraph" w:customStyle="1" w:styleId="podpispodobiektem">
    <w:name w:val="podpis pod obiektem"/>
    <w:basedOn w:val="Legenda"/>
    <w:pPr>
      <w:overflowPunct/>
      <w:autoSpaceDE/>
      <w:autoSpaceDN/>
      <w:adjustRightInd/>
      <w:spacing w:before="120" w:after="120"/>
      <w:jc w:val="left"/>
      <w:textAlignment w:val="auto"/>
    </w:pPr>
    <w:rPr>
      <w:rFonts w:ascii="Times New Roman" w:hAnsi="Times New Roman" w:cs="Times New Roman"/>
      <w:bCs/>
      <w:i w:val="0"/>
      <w:iCs w:val="0"/>
      <w:sz w:val="20"/>
    </w:rPr>
  </w:style>
  <w:style w:type="paragraph" w:customStyle="1" w:styleId="Mapa">
    <w:name w:val="Mapa"/>
    <w:basedOn w:val="Normalny"/>
    <w:pPr>
      <w:overflowPunct/>
      <w:autoSpaceDE/>
      <w:autoSpaceDN/>
      <w:adjustRightInd/>
      <w:textAlignment w:val="auto"/>
    </w:pPr>
    <w:rPr>
      <w:rFonts w:ascii="Times New Roman" w:hAnsi="Times New Roman" w:cs="Times New Roman"/>
    </w:rPr>
  </w:style>
  <w:style w:type="character" w:customStyle="1" w:styleId="ZnakZnak9">
    <w:name w:val="Znak Znak9"/>
    <w:rPr>
      <w:rFonts w:ascii="Arial" w:hAnsi="Arial" w:cs="Arial"/>
      <w:sz w:val="22"/>
      <w:lang w:val="pl-PL" w:eastAsia="pl-PL" w:bidi="ar-SA"/>
    </w:rPr>
  </w:style>
  <w:style w:type="paragraph" w:customStyle="1" w:styleId="Normalny2">
    <w:name w:val="Normalny2"/>
    <w:pPr>
      <w:suppressAutoHyphens/>
      <w:autoSpaceDE w:val="0"/>
    </w:pPr>
    <w:rPr>
      <w:rFonts w:ascii="Arial" w:hAnsi="Arial" w:cs="Arial"/>
      <w:color w:val="000000"/>
      <w:sz w:val="24"/>
      <w:szCs w:val="24"/>
      <w:lang w:eastAsia="zh-CN"/>
    </w:rPr>
  </w:style>
  <w:style w:type="paragraph" w:customStyle="1" w:styleId="celp">
    <w:name w:val="cel_p"/>
    <w:basedOn w:val="Normalny"/>
    <w:pPr>
      <w:overflowPunct/>
      <w:autoSpaceDE/>
      <w:autoSpaceDN/>
      <w:adjustRightInd/>
      <w:spacing w:before="100" w:beforeAutospacing="1" w:after="100" w:afterAutospacing="1"/>
      <w:jc w:val="left"/>
      <w:textAlignment w:val="auto"/>
    </w:pPr>
    <w:rPr>
      <w:rFonts w:ascii="Times New Roman" w:hAnsi="Times New Roman" w:cs="Times New Roman"/>
      <w:sz w:val="24"/>
      <w:szCs w:val="24"/>
    </w:rPr>
  </w:style>
  <w:style w:type="character" w:customStyle="1" w:styleId="h2">
    <w:name w:val="h2"/>
  </w:style>
  <w:style w:type="character" w:customStyle="1" w:styleId="WW8Num10z0">
    <w:name w:val="WW8Num10z0"/>
    <w:rPr>
      <w:rFonts w:ascii="Times New Roman" w:hAnsi="Times New Roman"/>
    </w:rPr>
  </w:style>
  <w:style w:type="paragraph" w:customStyle="1" w:styleId="Textbody">
    <w:name w:val="Text body"/>
    <w:basedOn w:val="Normalny"/>
    <w:pPr>
      <w:widowControl w:val="0"/>
      <w:suppressAutoHyphens/>
      <w:overflowPunct/>
      <w:autoSpaceDE/>
      <w:adjustRightInd/>
      <w:spacing w:after="120"/>
      <w:jc w:val="left"/>
      <w:textAlignment w:val="auto"/>
    </w:pPr>
    <w:rPr>
      <w:rFonts w:ascii="Times New Roman" w:eastAsia="Lucida Sans Unicode" w:hAnsi="Times New Roman" w:cs="Mangal"/>
      <w:kern w:val="3"/>
      <w:sz w:val="24"/>
      <w:szCs w:val="24"/>
      <w:lang w:eastAsia="zh-CN" w:bidi="hi-IN"/>
    </w:rPr>
  </w:style>
  <w:style w:type="paragraph" w:customStyle="1" w:styleId="Domylnie">
    <w:name w:val="Domy?lnie"/>
    <w:pPr>
      <w:widowControl w:val="0"/>
      <w:suppressAutoHyphens/>
      <w:autoSpaceDE w:val="0"/>
      <w:autoSpaceDN w:val="0"/>
      <w:spacing w:line="200" w:lineRule="atLeast"/>
      <w:textAlignment w:val="baseline"/>
    </w:pPr>
    <w:rPr>
      <w:rFonts w:ascii="Mangal" w:eastAsia="Mangal" w:hAnsi="Mangal" w:cs="Mangal"/>
      <w:kern w:val="3"/>
      <w:sz w:val="36"/>
      <w:szCs w:val="36"/>
      <w:lang w:eastAsia="zh-CN" w:bidi="hi-IN"/>
    </w:rPr>
  </w:style>
  <w:style w:type="paragraph" w:customStyle="1" w:styleId="Tekstpodstawowy23">
    <w:name w:val="Tekst podstawowy 23"/>
    <w:basedOn w:val="Normalny"/>
    <w:pPr>
      <w:spacing w:line="360" w:lineRule="auto"/>
      <w:ind w:left="709" w:hanging="709"/>
    </w:pPr>
  </w:style>
  <w:style w:type="paragraph" w:styleId="Listapunktowana2">
    <w:name w:val="List Bullet 2"/>
    <w:basedOn w:val="Normalny"/>
    <w:autoRedefine/>
    <w:pPr>
      <w:tabs>
        <w:tab w:val="num" w:pos="720"/>
      </w:tabs>
      <w:overflowPunct/>
      <w:autoSpaceDE/>
      <w:autoSpaceDN/>
      <w:adjustRightInd/>
      <w:spacing w:before="180"/>
      <w:ind w:left="566" w:hanging="360"/>
      <w:textAlignment w:val="auto"/>
    </w:pPr>
    <w:rPr>
      <w:rFonts w:cs="Times New Roman"/>
      <w:strike/>
      <w:sz w:val="24"/>
    </w:rPr>
  </w:style>
  <w:style w:type="paragraph" w:customStyle="1" w:styleId="Standardowylista">
    <w:name w:val="Standardowy.lista"/>
    <w:pPr>
      <w:spacing w:line="360" w:lineRule="atLeast"/>
      <w:jc w:val="both"/>
    </w:pPr>
    <w:rPr>
      <w:sz w:val="24"/>
    </w:rPr>
  </w:style>
  <w:style w:type="paragraph" w:customStyle="1" w:styleId="western">
    <w:name w:val="western"/>
    <w:basedOn w:val="Normalny"/>
    <w:pPr>
      <w:overflowPunct/>
      <w:autoSpaceDE/>
      <w:autoSpaceDN/>
      <w:adjustRightInd/>
      <w:spacing w:before="100" w:beforeAutospacing="1" w:after="100" w:afterAutospacing="1"/>
      <w:jc w:val="left"/>
      <w:textAlignment w:val="auto"/>
    </w:pPr>
    <w:rPr>
      <w:sz w:val="24"/>
      <w:szCs w:val="24"/>
    </w:rPr>
  </w:style>
  <w:style w:type="paragraph" w:customStyle="1" w:styleId="Tretekstu">
    <w:name w:val="Treść tekstu"/>
    <w:basedOn w:val="Normalny"/>
    <w:pPr>
      <w:overflowPunct/>
      <w:autoSpaceDE/>
      <w:autoSpaceDN/>
      <w:adjustRightInd/>
      <w:spacing w:after="120" w:line="276" w:lineRule="auto"/>
      <w:textAlignment w:val="auto"/>
    </w:pPr>
    <w:rPr>
      <w:rFonts w:ascii="CG Times (WE)" w:hAnsi="CG Times (WE)" w:cs="Times New Roman"/>
      <w:b/>
      <w:color w:val="00000A"/>
      <w:sz w:val="20"/>
      <w:lang w:val="en-US"/>
    </w:rPr>
  </w:style>
  <w:style w:type="paragraph" w:customStyle="1" w:styleId="Akapitzlist1">
    <w:name w:val="Akapit z listą1"/>
    <w:basedOn w:val="Normalny"/>
    <w:pPr>
      <w:overflowPunct/>
      <w:autoSpaceDE/>
      <w:autoSpaceDN/>
      <w:adjustRightInd/>
      <w:spacing w:after="200" w:line="276" w:lineRule="auto"/>
      <w:ind w:left="720"/>
      <w:jc w:val="left"/>
      <w:textAlignment w:val="auto"/>
    </w:pPr>
    <w:rPr>
      <w:rFonts w:ascii="Calibri" w:hAnsi="Calibri" w:cs="Times New Roman"/>
      <w:szCs w:val="22"/>
      <w:lang w:val="x-none" w:eastAsia="en-US"/>
    </w:rPr>
  </w:style>
  <w:style w:type="character" w:customStyle="1" w:styleId="ListParagraphZnak">
    <w:name w:val="List Paragraph Znak"/>
    <w:rPr>
      <w:rFonts w:ascii="Calibri" w:hAnsi="Calibri"/>
      <w:sz w:val="22"/>
      <w:szCs w:val="22"/>
      <w:lang w:eastAsia="en-US"/>
    </w:rPr>
  </w:style>
  <w:style w:type="paragraph" w:customStyle="1" w:styleId="DSC">
    <w:name w:val="DSC"/>
    <w:basedOn w:val="Normalny"/>
    <w:pPr>
      <w:overflowPunct/>
      <w:autoSpaceDE/>
      <w:autoSpaceDN/>
      <w:adjustRightInd/>
      <w:spacing w:after="120"/>
    </w:pPr>
    <w:rPr>
      <w:rFonts w:ascii="Times New Roman" w:hAnsi="Times New Roman" w:cs="Times New Roman"/>
      <w:sz w:val="24"/>
      <w:lang w:val="en-GB"/>
    </w:rPr>
  </w:style>
  <w:style w:type="paragraph" w:customStyle="1" w:styleId="Wypunktowanie1">
    <w:name w:val="Wypunktowanie1"/>
    <w:basedOn w:val="Normalny"/>
    <w:qFormat/>
    <w:pPr>
      <w:keepNext/>
      <w:suppressLineNumbers/>
      <w:tabs>
        <w:tab w:val="left" w:pos="397"/>
      </w:tabs>
      <w:suppressAutoHyphens/>
      <w:overflowPunct/>
      <w:spacing w:after="120"/>
      <w:ind w:left="397" w:hanging="397"/>
      <w:contextualSpacing/>
      <w:textAlignment w:val="auto"/>
      <w:outlineLvl w:val="0"/>
    </w:pPr>
    <w:rPr>
      <w:rFonts w:ascii="Times New Roman" w:hAnsi="Times New Roman" w:cs="Times New Roman"/>
      <w:bCs/>
      <w:kern w:val="28"/>
      <w:sz w:val="24"/>
      <w:szCs w:val="24"/>
    </w:rPr>
  </w:style>
  <w:style w:type="paragraph" w:customStyle="1" w:styleId="tekstpodstawowy0">
    <w:name w:val="tekst podstawowy"/>
    <w:basedOn w:val="Normalny"/>
    <w:autoRedefine/>
    <w:pPr>
      <w:tabs>
        <w:tab w:val="left" w:pos="0"/>
      </w:tabs>
      <w:overflowPunct/>
      <w:autoSpaceDE/>
      <w:autoSpaceDN/>
      <w:adjustRightInd/>
      <w:spacing w:after="60" w:line="276" w:lineRule="auto"/>
      <w:textAlignment w:val="auto"/>
    </w:pPr>
    <w:rPr>
      <w:rFonts w:eastAsia="Arial Unicode MS"/>
      <w:szCs w:val="22"/>
    </w:rPr>
  </w:style>
  <w:style w:type="character" w:customStyle="1" w:styleId="tekstpodstawowyZnak">
    <w:name w:val="tekst podstawowy Znak"/>
    <w:rPr>
      <w:rFonts w:ascii="Arial" w:eastAsia="Arial Unicode MS" w:hAnsi="Arial" w:cs="Arial"/>
      <w:sz w:val="22"/>
      <w:szCs w:val="22"/>
    </w:rPr>
  </w:style>
  <w:style w:type="paragraph" w:customStyle="1" w:styleId="Nagwek1H1">
    <w:name w:val="Nagłówek 1.H1"/>
    <w:basedOn w:val="Normalny"/>
    <w:next w:val="Normalny"/>
    <w:autoRedefine/>
    <w:semiHidden/>
    <w:pPr>
      <w:keepNext/>
      <w:suppressLineNumbers/>
      <w:tabs>
        <w:tab w:val="left" w:pos="397"/>
      </w:tabs>
      <w:suppressAutoHyphens/>
      <w:overflowPunct/>
      <w:ind w:left="360" w:hanging="360"/>
      <w:jc w:val="left"/>
      <w:textAlignment w:val="auto"/>
      <w:outlineLvl w:val="0"/>
    </w:pPr>
    <w:rPr>
      <w:rFonts w:ascii="Times New Roman" w:hAnsi="Times New Roman" w:cs="Times New Roman"/>
      <w:b/>
      <w:bCs/>
      <w:kern w:val="28"/>
      <w:sz w:val="28"/>
      <w:szCs w:val="24"/>
    </w:rPr>
  </w:style>
  <w:style w:type="paragraph" w:customStyle="1" w:styleId="TabelaIkolumna">
    <w:name w:val="Tabela I kolumna"/>
    <w:basedOn w:val="Normalny"/>
    <w:pPr>
      <w:overflowPunct/>
      <w:spacing w:before="20" w:after="20"/>
      <w:textAlignment w:val="auto"/>
    </w:pPr>
    <w:rPr>
      <w:rFonts w:ascii="Arial Narrow" w:hAnsi="Arial Narrow" w:cs="Times New Roman"/>
      <w:bCs/>
      <w:sz w:val="20"/>
      <w:szCs w:val="24"/>
      <w:lang w:eastAsia="en-US"/>
    </w:rPr>
  </w:style>
  <w:style w:type="character" w:customStyle="1" w:styleId="TabelaIkolumnaZnak">
    <w:name w:val="Tabela I kolumna Znak"/>
    <w:rPr>
      <w:rFonts w:ascii="Arial Narrow" w:hAnsi="Arial Narrow"/>
      <w:bCs/>
      <w:szCs w:val="24"/>
      <w:lang w:eastAsia="en-US"/>
    </w:rPr>
  </w:style>
  <w:style w:type="paragraph" w:customStyle="1" w:styleId="Tabelawntrze">
    <w:name w:val="Tabela wnętrze"/>
    <w:basedOn w:val="TabelaIkolumna"/>
    <w:qFormat/>
    <w:pPr>
      <w:ind w:left="-57" w:right="-57"/>
      <w:jc w:val="center"/>
    </w:pPr>
  </w:style>
  <w:style w:type="character" w:customStyle="1" w:styleId="Teksttreci2">
    <w:name w:val="Tekst treści (2)_"/>
    <w:locked/>
    <w:rPr>
      <w:sz w:val="24"/>
      <w:shd w:val="clear" w:color="auto" w:fill="FFFFFF"/>
    </w:rPr>
  </w:style>
  <w:style w:type="paragraph" w:customStyle="1" w:styleId="Teksttreci20">
    <w:name w:val="Tekst treści (2)"/>
    <w:basedOn w:val="Normalny"/>
    <w:pPr>
      <w:shd w:val="clear" w:color="auto" w:fill="FFFFFF"/>
      <w:overflowPunct/>
      <w:autoSpaceDE/>
      <w:autoSpaceDN/>
      <w:adjustRightInd/>
      <w:spacing w:line="276" w:lineRule="auto"/>
      <w:ind w:firstLine="397"/>
      <w:textAlignment w:val="auto"/>
    </w:pPr>
    <w:rPr>
      <w:rFonts w:ascii="Times New Roman" w:hAnsi="Times New Roman" w:cs="Times New Roman"/>
      <w:sz w:val="24"/>
    </w:rPr>
  </w:style>
  <w:style w:type="paragraph" w:customStyle="1" w:styleId="TabelawntrzeI">
    <w:name w:val="Tabela wnętrze I"/>
    <w:basedOn w:val="Tabelawntrze"/>
    <w:qFormat/>
    <w:pPr>
      <w:spacing w:before="120" w:after="120"/>
      <w:contextualSpacing/>
    </w:pPr>
  </w:style>
  <w:style w:type="paragraph" w:customStyle="1" w:styleId="TabelaTytu">
    <w:name w:val="Tabela Tytuł"/>
    <w:basedOn w:val="Normalny"/>
    <w:pPr>
      <w:tabs>
        <w:tab w:val="num" w:pos="1077"/>
      </w:tabs>
      <w:overflowPunct/>
      <w:spacing w:before="360" w:after="60"/>
      <w:ind w:left="1077" w:hanging="1077"/>
      <w:jc w:val="left"/>
      <w:textAlignment w:val="auto"/>
    </w:pPr>
    <w:rPr>
      <w:i/>
      <w:sz w:val="20"/>
      <w:szCs w:val="24"/>
    </w:rPr>
  </w:style>
  <w:style w:type="character" w:customStyle="1" w:styleId="TabelaTytuZnakZnak">
    <w:name w:val="Tabela Tytuł Znak Znak"/>
    <w:rPr>
      <w:rFonts w:ascii="Arial" w:hAnsi="Arial" w:cs="Arial"/>
      <w:i/>
      <w:szCs w:val="24"/>
    </w:rPr>
  </w:style>
  <w:style w:type="paragraph" w:customStyle="1" w:styleId="Tabela-wypunktowanie">
    <w:name w:val="Tabela - wypunktowanie"/>
    <w:basedOn w:val="TabelaIkolumna"/>
    <w:qFormat/>
    <w:pPr>
      <w:ind w:left="170" w:hanging="170"/>
    </w:pPr>
  </w:style>
  <w:style w:type="paragraph" w:customStyle="1" w:styleId="TabelaNagwek1">
    <w:name w:val="Tabela Nagłówek 1"/>
    <w:basedOn w:val="Normalny"/>
    <w:autoRedefine/>
    <w:pPr>
      <w:overflowPunct/>
      <w:autoSpaceDE/>
      <w:autoSpaceDN/>
      <w:adjustRightInd/>
      <w:spacing w:before="60" w:after="60"/>
      <w:ind w:left="-57" w:right="-57"/>
      <w:jc w:val="center"/>
      <w:textAlignment w:val="auto"/>
    </w:pPr>
    <w:rPr>
      <w:rFonts w:ascii="Calibri" w:hAnsi="Calibri"/>
      <w:b/>
      <w:bCs/>
      <w:sz w:val="18"/>
      <w:szCs w:val="18"/>
    </w:rPr>
  </w:style>
  <w:style w:type="character" w:customStyle="1" w:styleId="TabelaNagwek1Znak">
    <w:name w:val="Tabela Nagłówek 1 Znak"/>
    <w:rPr>
      <w:rFonts w:ascii="Calibri" w:hAnsi="Calibri" w:cs="Arial"/>
      <w:b/>
      <w:bCs/>
      <w:sz w:val="18"/>
      <w:szCs w:val="18"/>
    </w:rPr>
  </w:style>
  <w:style w:type="character" w:customStyle="1" w:styleId="TabelawntrzeZnak">
    <w:name w:val="Tabela wnętrze Znak"/>
    <w:rPr>
      <w:rFonts w:ascii="Arial Narrow" w:hAnsi="Arial Narrow"/>
      <w:bCs/>
      <w:szCs w:val="24"/>
      <w:lang w:eastAsia="en-US"/>
    </w:rPr>
  </w:style>
  <w:style w:type="paragraph" w:customStyle="1" w:styleId="xl121">
    <w:name w:val="xl121"/>
    <w:basedOn w:val="Normalny"/>
    <w:pPr>
      <w:pBdr>
        <w:top w:val="single" w:sz="4" w:space="0" w:color="969696"/>
        <w:left w:val="single" w:sz="4" w:space="0" w:color="969696"/>
        <w:bottom w:val="single" w:sz="4" w:space="0" w:color="969696"/>
      </w:pBdr>
      <w:shd w:val="clear" w:color="auto" w:fill="C0C0C0"/>
      <w:overflowPunct/>
      <w:autoSpaceDE/>
      <w:autoSpaceDN/>
      <w:adjustRightInd/>
      <w:spacing w:before="100" w:beforeAutospacing="1" w:after="100" w:afterAutospacing="1"/>
      <w:jc w:val="center"/>
      <w:textAlignment w:val="auto"/>
    </w:pPr>
    <w:rPr>
      <w:rFonts w:ascii="Calibri" w:eastAsia="Arial Unicode MS" w:hAnsi="Calibri" w:cs="Arial Unicode MS"/>
      <w:b/>
      <w:bCs/>
      <w:color w:val="000000"/>
      <w:sz w:val="24"/>
      <w:szCs w:val="24"/>
    </w:rPr>
  </w:style>
  <w:style w:type="paragraph" w:customStyle="1" w:styleId="xl122">
    <w:name w:val="xl122"/>
    <w:basedOn w:val="Normalny"/>
    <w:pPr>
      <w:pBdr>
        <w:top w:val="single" w:sz="4" w:space="0" w:color="969696"/>
        <w:bottom w:val="single" w:sz="4" w:space="0" w:color="969696"/>
      </w:pBdr>
      <w:shd w:val="clear" w:color="auto" w:fill="C0C0C0"/>
      <w:overflowPunct/>
      <w:autoSpaceDE/>
      <w:autoSpaceDN/>
      <w:adjustRightInd/>
      <w:spacing w:before="100" w:beforeAutospacing="1" w:after="100" w:afterAutospacing="1"/>
      <w:jc w:val="center"/>
      <w:textAlignment w:val="auto"/>
    </w:pPr>
    <w:rPr>
      <w:rFonts w:ascii="Calibri" w:eastAsia="Arial Unicode MS" w:hAnsi="Calibri" w:cs="Arial Unicode MS"/>
      <w:b/>
      <w:bCs/>
      <w:color w:val="000000"/>
      <w:sz w:val="24"/>
      <w:szCs w:val="24"/>
    </w:rPr>
  </w:style>
  <w:style w:type="paragraph" w:customStyle="1" w:styleId="xl123">
    <w:name w:val="xl123"/>
    <w:basedOn w:val="Normalny"/>
    <w:pPr>
      <w:pBdr>
        <w:top w:val="single" w:sz="4" w:space="0" w:color="969696"/>
        <w:bottom w:val="single" w:sz="4" w:space="0" w:color="969696"/>
        <w:right w:val="single" w:sz="4" w:space="0" w:color="969696"/>
      </w:pBdr>
      <w:shd w:val="clear" w:color="auto" w:fill="C0C0C0"/>
      <w:overflowPunct/>
      <w:autoSpaceDE/>
      <w:autoSpaceDN/>
      <w:adjustRightInd/>
      <w:spacing w:before="100" w:beforeAutospacing="1" w:after="100" w:afterAutospacing="1"/>
      <w:jc w:val="center"/>
      <w:textAlignment w:val="auto"/>
    </w:pPr>
    <w:rPr>
      <w:rFonts w:ascii="Calibri" w:eastAsia="Arial Unicode MS" w:hAnsi="Calibri" w:cs="Arial Unicode MS"/>
      <w:b/>
      <w:bCs/>
      <w:color w:val="000000"/>
      <w:sz w:val="24"/>
      <w:szCs w:val="24"/>
    </w:rPr>
  </w:style>
  <w:style w:type="paragraph" w:customStyle="1" w:styleId="Tiret0">
    <w:name w:val="Tiret 0"/>
    <w:basedOn w:val="Normalny"/>
    <w:rsid w:val="002A5899"/>
    <w:pPr>
      <w:tabs>
        <w:tab w:val="num" w:pos="850"/>
      </w:tabs>
      <w:overflowPunct/>
      <w:autoSpaceDE/>
      <w:autoSpaceDN/>
      <w:adjustRightInd/>
      <w:spacing w:before="120" w:after="120"/>
      <w:ind w:left="850" w:hanging="850"/>
      <w:textAlignment w:val="auto"/>
    </w:pPr>
    <w:rPr>
      <w:rFonts w:ascii="Times New Roman" w:hAnsi="Times New Roman" w:cs="Times New Roman"/>
      <w:sz w:val="24"/>
      <w:szCs w:val="22"/>
      <w:lang w:bidi="pl-PL"/>
    </w:rPr>
  </w:style>
  <w:style w:type="paragraph" w:customStyle="1" w:styleId="CM1">
    <w:name w:val="CM1"/>
    <w:basedOn w:val="Default"/>
    <w:next w:val="Default"/>
    <w:uiPriority w:val="99"/>
    <w:rsid w:val="002A5899"/>
    <w:rPr>
      <w:rFonts w:ascii="EUAlbertina" w:eastAsia="Calibri" w:hAnsi="EUAlbertina"/>
      <w:color w:val="auto"/>
      <w:lang w:eastAsia="en-US"/>
    </w:rPr>
  </w:style>
  <w:style w:type="paragraph" w:customStyle="1" w:styleId="CM3">
    <w:name w:val="CM3"/>
    <w:basedOn w:val="Default"/>
    <w:next w:val="Default"/>
    <w:uiPriority w:val="99"/>
    <w:rsid w:val="002A5899"/>
    <w:rPr>
      <w:rFonts w:ascii="EUAlbertina" w:eastAsia="Calibri" w:hAnsi="EUAlbertina"/>
      <w:color w:val="auto"/>
      <w:lang w:eastAsia="en-US"/>
    </w:rPr>
  </w:style>
  <w:style w:type="character" w:customStyle="1" w:styleId="hps">
    <w:name w:val="hps"/>
    <w:rsid w:val="00D1498D"/>
  </w:style>
  <w:style w:type="paragraph" w:customStyle="1" w:styleId="Akapitzlist2">
    <w:name w:val="Akapit z listą2"/>
    <w:aliases w:val="Obiekt,List Paragraph1"/>
    <w:basedOn w:val="Normalny"/>
    <w:qFormat/>
    <w:rsid w:val="009061B7"/>
    <w:pPr>
      <w:overflowPunct/>
      <w:autoSpaceDE/>
      <w:autoSpaceDN/>
      <w:adjustRightInd/>
      <w:spacing w:before="120" w:after="120" w:line="276" w:lineRule="auto"/>
      <w:ind w:left="720"/>
      <w:textAlignment w:val="auto"/>
    </w:pPr>
    <w:rPr>
      <w:rFonts w:ascii="Calibri" w:hAnsi="Calibri" w:cs="Calibri"/>
      <w:color w:val="3D3D3D"/>
      <w:sz w:val="24"/>
      <w:szCs w:val="24"/>
      <w:lang w:eastAsia="en-US"/>
    </w:rPr>
  </w:style>
  <w:style w:type="table" w:styleId="Tabela-Siatka">
    <w:name w:val="Table Grid"/>
    <w:basedOn w:val="Standardowy"/>
    <w:uiPriority w:val="39"/>
    <w:rsid w:val="00E15D9F"/>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rsid w:val="00E15D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
    <w:name w:val="h1"/>
    <w:rsid w:val="001C44C4"/>
  </w:style>
  <w:style w:type="paragraph" w:customStyle="1" w:styleId="Kreska">
    <w:name w:val="Kreska"/>
    <w:basedOn w:val="Normalny"/>
    <w:qFormat/>
    <w:rsid w:val="001C44C4"/>
    <w:pPr>
      <w:numPr>
        <w:numId w:val="2"/>
      </w:numPr>
      <w:overflowPunct/>
      <w:autoSpaceDE/>
      <w:autoSpaceDN/>
      <w:adjustRightInd/>
      <w:spacing w:line="360" w:lineRule="auto"/>
      <w:textAlignment w:val="auto"/>
    </w:pPr>
    <w:rPr>
      <w:rFonts w:ascii="Calibri" w:eastAsia="Calibri" w:hAnsi="Calibri" w:cs="Times New Roman"/>
      <w:szCs w:val="22"/>
      <w:lang w:eastAsia="en-US"/>
    </w:rPr>
  </w:style>
  <w:style w:type="character" w:customStyle="1" w:styleId="st">
    <w:name w:val="st"/>
    <w:rsid w:val="005A3AA3"/>
  </w:style>
  <w:style w:type="character" w:customStyle="1" w:styleId="tlid-translation">
    <w:name w:val="tlid-translation"/>
    <w:rsid w:val="00F73EB6"/>
  </w:style>
  <w:style w:type="character" w:styleId="HTML-staaszeroko">
    <w:name w:val="HTML Typewriter"/>
    <w:uiPriority w:val="99"/>
    <w:semiHidden/>
    <w:unhideWhenUsed/>
    <w:rsid w:val="001C639A"/>
    <w:rPr>
      <w:rFonts w:ascii="Courier New" w:eastAsia="Calibri" w:hAnsi="Courier New" w:cs="Courier New" w:hint="default"/>
      <w:sz w:val="20"/>
      <w:szCs w:val="20"/>
    </w:rPr>
  </w:style>
  <w:style w:type="character" w:customStyle="1" w:styleId="Teksttreci19">
    <w:name w:val="Tekst treści (19)_"/>
    <w:link w:val="Teksttreci191"/>
    <w:rsid w:val="00BA5F1E"/>
    <w:rPr>
      <w:rFonts w:ascii="Arial" w:eastAsia="Arial" w:hAnsi="Arial" w:cs="Arial"/>
      <w:sz w:val="17"/>
      <w:szCs w:val="17"/>
      <w:shd w:val="clear" w:color="auto" w:fill="FFFFFF"/>
    </w:rPr>
  </w:style>
  <w:style w:type="paragraph" w:customStyle="1" w:styleId="Teksttreci191">
    <w:name w:val="Tekst treści (19)1"/>
    <w:basedOn w:val="Normalny"/>
    <w:link w:val="Teksttreci19"/>
    <w:rsid w:val="00BA5F1E"/>
    <w:pPr>
      <w:shd w:val="clear" w:color="auto" w:fill="FFFFFF"/>
      <w:overflowPunct/>
      <w:autoSpaceDE/>
      <w:autoSpaceDN/>
      <w:adjustRightInd/>
      <w:spacing w:line="195" w:lineRule="exact"/>
      <w:jc w:val="center"/>
      <w:textAlignment w:val="auto"/>
    </w:pPr>
    <w:rPr>
      <w:rFonts w:eastAsia="Arial"/>
      <w:sz w:val="17"/>
      <w:szCs w:val="17"/>
    </w:rPr>
  </w:style>
  <w:style w:type="paragraph" w:customStyle="1" w:styleId="Kropki">
    <w:name w:val="Kropki"/>
    <w:basedOn w:val="Normalny"/>
    <w:qFormat/>
    <w:rsid w:val="00105C02"/>
    <w:pPr>
      <w:numPr>
        <w:numId w:val="3"/>
      </w:numPr>
      <w:overflowPunct/>
      <w:autoSpaceDE/>
      <w:autoSpaceDN/>
      <w:adjustRightInd/>
      <w:spacing w:line="360" w:lineRule="auto"/>
      <w:textAlignment w:val="auto"/>
    </w:pPr>
    <w:rPr>
      <w:rFonts w:ascii="Calibri" w:eastAsia="Calibri" w:hAnsi="Calibri" w:cs="Times New Roman"/>
      <w:szCs w:val="22"/>
      <w:lang w:eastAsia="en-US"/>
    </w:rPr>
  </w:style>
  <w:style w:type="paragraph" w:customStyle="1" w:styleId="Gwiazdka">
    <w:name w:val="Gwiazdka"/>
    <w:basedOn w:val="Normalny"/>
    <w:qFormat/>
    <w:rsid w:val="00105C02"/>
    <w:pPr>
      <w:numPr>
        <w:numId w:val="4"/>
      </w:numPr>
      <w:overflowPunct/>
      <w:autoSpaceDE/>
      <w:autoSpaceDN/>
      <w:adjustRightInd/>
      <w:spacing w:line="360" w:lineRule="auto"/>
      <w:textAlignment w:val="auto"/>
    </w:pPr>
    <w:rPr>
      <w:rFonts w:ascii="Calibri" w:eastAsia="Calibri" w:hAnsi="Calibri" w:cs="Times New Roman"/>
      <w:szCs w:val="22"/>
      <w:lang w:eastAsia="en-US"/>
    </w:rPr>
  </w:style>
  <w:style w:type="paragraph" w:customStyle="1" w:styleId="Punktgwny">
    <w:name w:val="Punkt główny"/>
    <w:basedOn w:val="Normalny"/>
    <w:qFormat/>
    <w:rsid w:val="008D51CB"/>
    <w:pPr>
      <w:overflowPunct/>
      <w:autoSpaceDE/>
      <w:autoSpaceDN/>
      <w:adjustRightInd/>
      <w:spacing w:after="240"/>
      <w:ind w:left="357" w:hanging="357"/>
      <w:textAlignment w:val="auto"/>
    </w:pPr>
    <w:rPr>
      <w:rFonts w:ascii="Arial Narrow" w:eastAsia="Calibri" w:hAnsi="Arial Narrow" w:cs="Times New Roman"/>
      <w:b/>
      <w:sz w:val="26"/>
      <w:szCs w:val="22"/>
      <w:lang w:eastAsia="en-US"/>
    </w:rPr>
  </w:style>
  <w:style w:type="paragraph" w:customStyle="1" w:styleId="PunktgwnypoziomII">
    <w:name w:val="Punkt główny poziom II"/>
    <w:basedOn w:val="Akapitzlist4"/>
    <w:qFormat/>
    <w:rsid w:val="008D51CB"/>
    <w:pPr>
      <w:overflowPunct/>
      <w:autoSpaceDE/>
      <w:autoSpaceDN/>
      <w:adjustRightInd/>
      <w:spacing w:after="120"/>
      <w:ind w:left="0"/>
      <w:contextualSpacing/>
      <w:textAlignment w:val="auto"/>
    </w:pPr>
    <w:rPr>
      <w:rFonts w:ascii="Arial Narrow" w:eastAsia="Calibri" w:hAnsi="Arial Narrow" w:cs="Times New Roman"/>
      <w:b/>
      <w:sz w:val="24"/>
      <w:szCs w:val="22"/>
      <w:lang w:eastAsia="en-US"/>
    </w:rPr>
  </w:style>
  <w:style w:type="paragraph" w:customStyle="1" w:styleId="PunktgwnypoziomIII">
    <w:name w:val="Punkt główny poziom III"/>
    <w:basedOn w:val="PunktgwnypoziomII"/>
    <w:qFormat/>
    <w:rsid w:val="008D51CB"/>
    <w:pPr>
      <w:numPr>
        <w:ilvl w:val="2"/>
      </w:numPr>
      <w:spacing w:after="0" w:line="360" w:lineRule="auto"/>
      <w:ind w:left="1800" w:hanging="360"/>
    </w:pPr>
  </w:style>
  <w:style w:type="paragraph" w:customStyle="1" w:styleId="PunktgwnypoziomIVa">
    <w:name w:val="Punkt główny poziom IVa"/>
    <w:basedOn w:val="Normalny"/>
    <w:qFormat/>
    <w:rsid w:val="008D51CB"/>
    <w:pPr>
      <w:numPr>
        <w:ilvl w:val="3"/>
        <w:numId w:val="5"/>
      </w:numPr>
      <w:overflowPunct/>
      <w:autoSpaceDE/>
      <w:autoSpaceDN/>
      <w:adjustRightInd/>
      <w:spacing w:after="120"/>
      <w:contextualSpacing/>
      <w:textAlignment w:val="auto"/>
    </w:pPr>
    <w:rPr>
      <w:rFonts w:ascii="Arial Narrow" w:eastAsia="Calibri" w:hAnsi="Arial Narrow" w:cs="Times New Roman"/>
      <w:b/>
      <w:sz w:val="24"/>
      <w:szCs w:val="22"/>
      <w:lang w:eastAsia="en-US"/>
    </w:rPr>
  </w:style>
  <w:style w:type="paragraph" w:customStyle="1" w:styleId="PunktgwnypoziomV">
    <w:name w:val="Punkt główny poziom V"/>
    <w:basedOn w:val="PunktgwnypoziomIII"/>
    <w:qFormat/>
    <w:rsid w:val="008D51CB"/>
    <w:pPr>
      <w:numPr>
        <w:ilvl w:val="4"/>
      </w:numPr>
      <w:spacing w:after="240" w:line="240" w:lineRule="auto"/>
      <w:ind w:left="1077" w:hanging="1077"/>
    </w:pPr>
  </w:style>
  <w:style w:type="paragraph" w:customStyle="1" w:styleId="Akapitzlist4">
    <w:name w:val="Akapit z listą4"/>
    <w:aliases w:val="Akapit z listą5,Akapit z numeracją,Akapit z listą kropka,Wyliczanie,lista punktowana"/>
    <w:basedOn w:val="Normalny"/>
    <w:uiPriority w:val="34"/>
    <w:qFormat/>
    <w:rsid w:val="008D51CB"/>
    <w:pPr>
      <w:ind w:left="708"/>
    </w:pPr>
  </w:style>
  <w:style w:type="paragraph" w:customStyle="1" w:styleId="nag3WZ099">
    <w:name w:val="nagł 3 WZ099"/>
    <w:basedOn w:val="Normalny"/>
    <w:next w:val="Normalny"/>
    <w:autoRedefine/>
    <w:rsid w:val="00645969"/>
    <w:pPr>
      <w:widowControl w:val="0"/>
      <w:numPr>
        <w:ilvl w:val="1"/>
        <w:numId w:val="7"/>
      </w:numPr>
      <w:spacing w:before="120" w:after="120"/>
      <w:jc w:val="left"/>
      <w:outlineLvl w:val="2"/>
    </w:pPr>
    <w:rPr>
      <w:rFonts w:cs="Times New Roman"/>
      <w:b/>
      <w:sz w:val="28"/>
    </w:rPr>
  </w:style>
  <w:style w:type="paragraph" w:customStyle="1" w:styleId="nag3WZ09">
    <w:name w:val="nagł 3 WZ09"/>
    <w:basedOn w:val="Normalny"/>
    <w:next w:val="Normalny"/>
    <w:rsid w:val="004A5578"/>
    <w:pPr>
      <w:widowControl w:val="0"/>
      <w:numPr>
        <w:ilvl w:val="1"/>
        <w:numId w:val="8"/>
      </w:numPr>
      <w:spacing w:before="120" w:after="120"/>
      <w:jc w:val="left"/>
    </w:pPr>
    <w:rPr>
      <w:rFonts w:cs="Times New Roman"/>
      <w:b/>
      <w:sz w:val="28"/>
    </w:rPr>
  </w:style>
  <w:style w:type="paragraph" w:customStyle="1" w:styleId="nag2WZ091">
    <w:name w:val="nagł 2 WZ091"/>
    <w:basedOn w:val="Normalny"/>
    <w:next w:val="Normalny"/>
    <w:rsid w:val="004A5578"/>
    <w:pPr>
      <w:widowControl w:val="0"/>
      <w:tabs>
        <w:tab w:val="num" w:pos="555"/>
      </w:tabs>
      <w:spacing w:before="120" w:after="120"/>
      <w:ind w:left="555" w:hanging="555"/>
      <w:jc w:val="left"/>
    </w:pPr>
    <w:rPr>
      <w:rFonts w:cs="Times New Roman"/>
      <w:b/>
      <w:sz w:val="28"/>
    </w:rPr>
  </w:style>
  <w:style w:type="paragraph" w:customStyle="1" w:styleId="nag4WZ091">
    <w:name w:val="nagł 4 WZ091"/>
    <w:basedOn w:val="Normalny"/>
    <w:next w:val="Normalny"/>
    <w:rsid w:val="003D4AC7"/>
    <w:pPr>
      <w:widowControl w:val="0"/>
      <w:tabs>
        <w:tab w:val="num" w:pos="720"/>
      </w:tabs>
      <w:spacing w:before="120" w:after="120"/>
      <w:ind w:left="720" w:hanging="720"/>
      <w:jc w:val="left"/>
    </w:pPr>
    <w:rPr>
      <w:rFonts w:cs="Times New Roman"/>
      <w:b/>
      <w:sz w:val="24"/>
    </w:rPr>
  </w:style>
  <w:style w:type="character" w:customStyle="1" w:styleId="DoopisutabelZnak">
    <w:name w:val="Do opisu tabel Znak"/>
    <w:link w:val="Doopisutabel"/>
    <w:locked/>
    <w:rsid w:val="006A34C9"/>
    <w:rPr>
      <w:b/>
      <w:bCs/>
      <w:lang w:val="x-none" w:eastAsia="x-none"/>
    </w:rPr>
  </w:style>
  <w:style w:type="paragraph" w:customStyle="1" w:styleId="Doopisutabel">
    <w:name w:val="Do opisu tabel"/>
    <w:basedOn w:val="Legenda"/>
    <w:link w:val="DoopisutabelZnak"/>
    <w:rsid w:val="006A34C9"/>
    <w:pPr>
      <w:spacing w:before="120" w:after="120"/>
      <w:jc w:val="left"/>
      <w:textAlignment w:val="auto"/>
    </w:pPr>
    <w:rPr>
      <w:rFonts w:ascii="Times New Roman" w:hAnsi="Times New Roman" w:cs="Times New Roman"/>
      <w:b/>
      <w:bCs/>
      <w:i w:val="0"/>
      <w:iCs w:val="0"/>
      <w:sz w:val="20"/>
      <w:lang w:val="x-none" w:eastAsia="x-none"/>
    </w:rPr>
  </w:style>
  <w:style w:type="paragraph" w:customStyle="1" w:styleId="Akapitzlist10">
    <w:name w:val="Akapit z listą1"/>
    <w:basedOn w:val="Normalny"/>
    <w:rsid w:val="001143F7"/>
    <w:pPr>
      <w:overflowPunct/>
      <w:autoSpaceDE/>
      <w:autoSpaceDN/>
      <w:adjustRightInd/>
      <w:ind w:left="708"/>
      <w:jc w:val="left"/>
      <w:textAlignment w:val="auto"/>
    </w:pPr>
    <w:rPr>
      <w:rFonts w:ascii="Times New Roman" w:eastAsia="Calibri" w:hAnsi="Times New Roman" w:cs="Times New Roman"/>
      <w:sz w:val="24"/>
      <w:szCs w:val="24"/>
    </w:rPr>
  </w:style>
  <w:style w:type="paragraph" w:customStyle="1" w:styleId="Nagwek11">
    <w:name w:val="Nagłówek 11"/>
    <w:basedOn w:val="Normalny"/>
    <w:next w:val="Normalny"/>
    <w:qFormat/>
    <w:rsid w:val="00C20883"/>
    <w:pPr>
      <w:widowControl w:val="0"/>
      <w:tabs>
        <w:tab w:val="center" w:pos="-6663"/>
      </w:tabs>
      <w:spacing w:before="120" w:after="120"/>
      <w:ind w:left="360" w:hanging="360"/>
      <w:jc w:val="left"/>
      <w:outlineLvl w:val="0"/>
    </w:pPr>
    <w:rPr>
      <w:rFonts w:ascii="Arial Narrow" w:hAnsi="Arial Narrow" w:cs="Times New Roman"/>
      <w:b/>
      <w:smallCaps/>
      <w:sz w:val="28"/>
    </w:rPr>
  </w:style>
  <w:style w:type="paragraph" w:styleId="Poprawka">
    <w:name w:val="Revision"/>
    <w:hidden/>
    <w:uiPriority w:val="99"/>
    <w:semiHidden/>
    <w:rsid w:val="00E35E9D"/>
    <w:rPr>
      <w:rFonts w:ascii="Arial" w:hAnsi="Arial" w:cs="Arial"/>
      <w:sz w:val="22"/>
    </w:rPr>
  </w:style>
  <w:style w:type="paragraph" w:customStyle="1" w:styleId="Darek">
    <w:name w:val="Darek"/>
    <w:basedOn w:val="Normalny"/>
    <w:link w:val="DarekZnak"/>
    <w:qFormat/>
    <w:rsid w:val="00EF5D1E"/>
    <w:pPr>
      <w:keepNext/>
      <w:overflowPunct/>
      <w:autoSpaceDE/>
      <w:autoSpaceDN/>
      <w:adjustRightInd/>
      <w:spacing w:before="60" w:after="180"/>
      <w:textAlignment w:val="auto"/>
    </w:pPr>
    <w:rPr>
      <w:szCs w:val="22"/>
      <w:lang w:eastAsia="en-US"/>
    </w:rPr>
  </w:style>
  <w:style w:type="character" w:customStyle="1" w:styleId="DarekZnak">
    <w:name w:val="Darek Znak"/>
    <w:link w:val="Darek"/>
    <w:rsid w:val="00EF5D1E"/>
    <w:rPr>
      <w:rFonts w:ascii="Arial" w:hAnsi="Arial" w:cs="Arial"/>
      <w:sz w:val="22"/>
      <w:szCs w:val="22"/>
      <w:lang w:eastAsia="en-US"/>
    </w:rPr>
  </w:style>
  <w:style w:type="paragraph" w:customStyle="1" w:styleId="StylArial11ptWyjustowany">
    <w:name w:val="Styl Arial 11 pt Wyjustowany"/>
    <w:basedOn w:val="Normalny"/>
    <w:rsid w:val="00164377"/>
    <w:pPr>
      <w:overflowPunct/>
      <w:autoSpaceDE/>
      <w:autoSpaceDN/>
      <w:adjustRightInd/>
      <w:spacing w:line="360" w:lineRule="auto"/>
      <w:textAlignment w:val="auto"/>
    </w:pPr>
    <w:rPr>
      <w:rFonts w:cs="Times New Roman"/>
    </w:rPr>
  </w:style>
  <w:style w:type="character" w:customStyle="1" w:styleId="FontStyle142">
    <w:name w:val="Font Style142"/>
    <w:rsid w:val="00164377"/>
    <w:rPr>
      <w:rFonts w:ascii="Times New Roman" w:hAnsi="Times New Roman" w:cs="Times New Roman"/>
      <w:sz w:val="22"/>
      <w:szCs w:val="22"/>
    </w:rPr>
  </w:style>
  <w:style w:type="character" w:customStyle="1" w:styleId="FontStyle146">
    <w:name w:val="Font Style146"/>
    <w:uiPriority w:val="99"/>
    <w:rsid w:val="00164377"/>
    <w:rPr>
      <w:rFonts w:ascii="Times New Roman" w:hAnsi="Times New Roman" w:cs="Times New Roman"/>
      <w:b/>
      <w:bCs/>
      <w:sz w:val="22"/>
      <w:szCs w:val="22"/>
    </w:rPr>
  </w:style>
  <w:style w:type="paragraph" w:customStyle="1" w:styleId="Style106">
    <w:name w:val="Style106"/>
    <w:basedOn w:val="Normalny"/>
    <w:uiPriority w:val="99"/>
    <w:rsid w:val="00164377"/>
    <w:pPr>
      <w:widowControl w:val="0"/>
      <w:overflowPunct/>
      <w:jc w:val="center"/>
      <w:textAlignment w:val="auto"/>
    </w:pPr>
    <w:rPr>
      <w:sz w:val="24"/>
      <w:szCs w:val="24"/>
    </w:rPr>
  </w:style>
  <w:style w:type="character" w:customStyle="1" w:styleId="PodtytuZnak">
    <w:name w:val="Podtytuł Znak"/>
    <w:link w:val="Podtytu"/>
    <w:rsid w:val="00FB1BF1"/>
    <w:rPr>
      <w:sz w:val="24"/>
      <w:u w:val="single"/>
    </w:rPr>
  </w:style>
  <w:style w:type="character" w:customStyle="1" w:styleId="hgkelc">
    <w:name w:val="hgkelc"/>
    <w:rsid w:val="00003EE6"/>
  </w:style>
  <w:style w:type="character" w:customStyle="1" w:styleId="Odwoaniedokomentarza1">
    <w:name w:val="Odwołanie do komentarza1"/>
    <w:rsid w:val="00D82890"/>
    <w:rPr>
      <w:sz w:val="16"/>
      <w:szCs w:val="16"/>
    </w:rPr>
  </w:style>
  <w:style w:type="character" w:customStyle="1" w:styleId="TekstpodstawowywcityZnak">
    <w:name w:val="Tekst podstawowy wcięty Znak"/>
    <w:link w:val="Tekstpodstawowywcity"/>
    <w:rsid w:val="00A962E2"/>
    <w:rPr>
      <w:rFonts w:ascii="Arial" w:hAnsi="Arial" w:cs="Arial"/>
      <w:sz w:val="22"/>
    </w:rPr>
  </w:style>
  <w:style w:type="character" w:customStyle="1" w:styleId="Nierozpoznanawzmianka1">
    <w:name w:val="Nierozpoznana wzmianka1"/>
    <w:uiPriority w:val="99"/>
    <w:semiHidden/>
    <w:unhideWhenUsed/>
    <w:rsid w:val="007D08DF"/>
    <w:rPr>
      <w:color w:val="605E5C"/>
      <w:shd w:val="clear" w:color="auto" w:fill="E1DFDD"/>
    </w:rPr>
  </w:style>
  <w:style w:type="paragraph" w:customStyle="1" w:styleId="pf0">
    <w:name w:val="pf0"/>
    <w:basedOn w:val="Normalny"/>
    <w:rsid w:val="00DF54A4"/>
    <w:pPr>
      <w:overflowPunct/>
      <w:autoSpaceDE/>
      <w:autoSpaceDN/>
      <w:adjustRightInd/>
      <w:spacing w:before="100" w:beforeAutospacing="1" w:after="100" w:afterAutospacing="1"/>
      <w:jc w:val="left"/>
      <w:textAlignment w:val="auto"/>
    </w:pPr>
    <w:rPr>
      <w:rFonts w:ascii="Times New Roman" w:hAnsi="Times New Roman" w:cs="Times New Roman"/>
      <w:sz w:val="24"/>
      <w:szCs w:val="24"/>
    </w:rPr>
  </w:style>
  <w:style w:type="character" w:customStyle="1" w:styleId="cf01">
    <w:name w:val="cf01"/>
    <w:rsid w:val="00DF54A4"/>
    <w:rPr>
      <w:rFonts w:ascii="Segoe UI" w:hAnsi="Segoe UI" w:cs="Segoe UI" w:hint="default"/>
      <w:sz w:val="18"/>
      <w:szCs w:val="18"/>
      <w:shd w:val="clear" w:color="auto" w:fill="00FF00"/>
    </w:rPr>
  </w:style>
  <w:style w:type="paragraph" w:styleId="Akapitzlist">
    <w:name w:val="List Paragraph"/>
    <w:basedOn w:val="Normalny"/>
    <w:uiPriority w:val="34"/>
    <w:qFormat/>
    <w:rsid w:val="00E61BD7"/>
    <w:pPr>
      <w:overflowPunct/>
      <w:autoSpaceDE/>
      <w:autoSpaceDN/>
      <w:adjustRightInd/>
      <w:spacing w:after="160" w:line="278" w:lineRule="auto"/>
      <w:ind w:left="720"/>
      <w:contextualSpacing/>
      <w:jc w:val="left"/>
      <w:textAlignment w:val="auto"/>
    </w:pPr>
    <w:rPr>
      <w:rFonts w:asciiTheme="minorHAnsi" w:eastAsiaTheme="minorHAnsi" w:hAnsiTheme="minorHAnsi" w:cstheme="minorBidi"/>
      <w:kern w:val="2"/>
      <w:sz w:val="24"/>
      <w:szCs w:val="24"/>
      <w:lang w:eastAsia="en-US"/>
    </w:rPr>
  </w:style>
  <w:style w:type="table" w:customStyle="1" w:styleId="Tabela-Siatka2">
    <w:name w:val="Tabela - Siatka2"/>
    <w:basedOn w:val="Standardowy"/>
    <w:next w:val="Tabela-Siatka"/>
    <w:uiPriority w:val="59"/>
    <w:rsid w:val="001E71E4"/>
    <w:pPr>
      <w:spacing w:before="120" w:after="240"/>
      <w:jc w:val="both"/>
    </w:pPr>
    <w:rPr>
      <w:rFonts w:ascii="Arial"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6D0E2D"/>
    <w:pPr>
      <w:spacing w:before="120" w:after="240"/>
      <w:jc w:val="both"/>
    </w:pPr>
    <w:rPr>
      <w:rFonts w:ascii="Arial"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B4CA4"/>
    <w:pPr>
      <w:spacing w:before="120" w:after="240"/>
      <w:jc w:val="both"/>
    </w:pPr>
    <w:rPr>
      <w:rFonts w:ascii="Arial"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005E06"/>
    <w:pPr>
      <w:spacing w:before="120" w:after="240"/>
      <w:jc w:val="both"/>
    </w:pPr>
    <w:rPr>
      <w:rFonts w:ascii="Arial"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1F439B"/>
    <w:pPr>
      <w:spacing w:before="120" w:after="240"/>
      <w:jc w:val="both"/>
    </w:pPr>
    <w:rPr>
      <w:rFonts w:ascii="Arial"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rek1">
    <w:name w:val="Darek1"/>
    <w:basedOn w:val="Nagwek1"/>
    <w:link w:val="Darek1Znak"/>
    <w:qFormat/>
    <w:rsid w:val="00DE4857"/>
    <w:pPr>
      <w:numPr>
        <w:numId w:val="196"/>
      </w:numPr>
      <w:overflowPunct/>
      <w:autoSpaceDE/>
      <w:autoSpaceDN/>
      <w:adjustRightInd/>
      <w:spacing w:before="60" w:after="180"/>
      <w:textAlignment w:val="auto"/>
    </w:pPr>
    <w:rPr>
      <w:rFonts w:ascii="Calibri" w:hAnsi="Calibri"/>
      <w:b/>
      <w:bCs/>
      <w:kern w:val="32"/>
      <w:sz w:val="24"/>
      <w:szCs w:val="22"/>
      <w:lang w:eastAsia="en-US"/>
    </w:rPr>
  </w:style>
  <w:style w:type="paragraph" w:customStyle="1" w:styleId="Darek2">
    <w:name w:val="Darek2"/>
    <w:basedOn w:val="Darek1"/>
    <w:qFormat/>
    <w:rsid w:val="00DE4857"/>
    <w:pPr>
      <w:numPr>
        <w:ilvl w:val="1"/>
      </w:numPr>
      <w:tabs>
        <w:tab w:val="clear" w:pos="851"/>
        <w:tab w:val="num" w:pos="720"/>
      </w:tabs>
      <w:spacing w:before="120" w:after="240"/>
      <w:ind w:left="720" w:hanging="720"/>
    </w:pPr>
  </w:style>
  <w:style w:type="character" w:customStyle="1" w:styleId="Darek1Znak">
    <w:name w:val="Darek1 Znak"/>
    <w:basedOn w:val="Domylnaczcionkaakapitu"/>
    <w:link w:val="Darek1"/>
    <w:rsid w:val="00DE4857"/>
    <w:rPr>
      <w:rFonts w:ascii="Calibri" w:hAnsi="Calibri" w:cs="Arial"/>
      <w:b/>
      <w:bCs/>
      <w:smallCaps/>
      <w:kern w:val="32"/>
      <w:sz w:val="24"/>
      <w:szCs w:val="22"/>
      <w:lang w:eastAsia="en-US"/>
    </w:rPr>
  </w:style>
  <w:style w:type="paragraph" w:customStyle="1" w:styleId="Darek3">
    <w:name w:val="Darek3"/>
    <w:basedOn w:val="Normalny"/>
    <w:qFormat/>
    <w:rsid w:val="00DE4857"/>
    <w:pPr>
      <w:keepNext/>
      <w:keepLines/>
      <w:numPr>
        <w:ilvl w:val="2"/>
        <w:numId w:val="196"/>
      </w:numPr>
      <w:overflowPunct/>
      <w:autoSpaceDE/>
      <w:autoSpaceDN/>
      <w:adjustRightInd/>
      <w:spacing w:before="60" w:after="180" w:line="259" w:lineRule="auto"/>
      <w:jc w:val="left"/>
      <w:textAlignment w:val="auto"/>
      <w:outlineLvl w:val="0"/>
    </w:pPr>
    <w:rPr>
      <w:rFonts w:asciiTheme="minorHAnsi" w:eastAsia="Calibri" w:hAnsiTheme="minorHAnsi" w:cstheme="minorHAnsi"/>
      <w:b/>
      <w:bCs/>
      <w:smallCaps/>
      <w:kern w:val="32"/>
      <w:sz w:val="24"/>
      <w:szCs w:val="32"/>
      <w:lang w:eastAsia="en-US"/>
    </w:rPr>
  </w:style>
  <w:style w:type="paragraph" w:customStyle="1" w:styleId="Darek4">
    <w:name w:val="Darek 4"/>
    <w:basedOn w:val="Normalny"/>
    <w:qFormat/>
    <w:rsid w:val="00DE4857"/>
    <w:pPr>
      <w:keepNext/>
      <w:keepLines/>
      <w:numPr>
        <w:ilvl w:val="3"/>
        <w:numId w:val="196"/>
      </w:numPr>
      <w:overflowPunct/>
      <w:autoSpaceDE/>
      <w:autoSpaceDN/>
      <w:adjustRightInd/>
      <w:spacing w:before="60" w:after="180" w:line="259" w:lineRule="auto"/>
      <w:jc w:val="left"/>
      <w:textAlignment w:val="auto"/>
      <w:outlineLvl w:val="0"/>
    </w:pPr>
    <w:rPr>
      <w:rFonts w:asciiTheme="minorHAnsi" w:eastAsia="Calibri" w:hAnsiTheme="minorHAnsi" w:cstheme="minorHAnsi"/>
      <w:b/>
      <w:bCs/>
      <w:smallCaps/>
      <w:kern w:val="32"/>
      <w:sz w:val="24"/>
      <w:szCs w:val="32"/>
      <w:lang w:eastAsia="en-US"/>
    </w:rPr>
  </w:style>
  <w:style w:type="paragraph" w:customStyle="1" w:styleId="Darek5">
    <w:name w:val="Darek5"/>
    <w:basedOn w:val="Darek1"/>
    <w:qFormat/>
    <w:rsid w:val="00DE4857"/>
    <w:pPr>
      <w:numPr>
        <w:ilvl w:val="4"/>
      </w:numPr>
      <w:tabs>
        <w:tab w:val="clear" w:pos="1701"/>
        <w:tab w:val="num" w:pos="1440"/>
      </w:tabs>
      <w:ind w:left="1440" w:hanging="1440"/>
    </w:pPr>
    <w:rPr>
      <w:rFonts w:asciiTheme="minorHAnsi" w:hAnsiTheme="minorHAnsi" w:cstheme="minorHAnsi"/>
      <w:bCs w:val="0"/>
    </w:rPr>
  </w:style>
  <w:style w:type="paragraph" w:customStyle="1" w:styleId="Darek6">
    <w:name w:val="Darek6"/>
    <w:basedOn w:val="Darek1"/>
    <w:qFormat/>
    <w:rsid w:val="00DE4857"/>
    <w:pPr>
      <w:numPr>
        <w:ilvl w:val="5"/>
      </w:numPr>
      <w:tabs>
        <w:tab w:val="clear" w:pos="2127"/>
        <w:tab w:val="num" w:pos="1440"/>
      </w:tabs>
      <w:ind w:left="1440" w:hanging="1440"/>
    </w:pPr>
    <w:rPr>
      <w:rFonts w:cs="Calibri"/>
      <w:szCs w:val="24"/>
    </w:rPr>
  </w:style>
  <w:style w:type="character" w:styleId="Nierozpoznanawzmianka">
    <w:name w:val="Unresolved Mention"/>
    <w:basedOn w:val="Domylnaczcionkaakapitu"/>
    <w:uiPriority w:val="99"/>
    <w:semiHidden/>
    <w:unhideWhenUsed/>
    <w:rsid w:val="001168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5875">
      <w:bodyDiv w:val="1"/>
      <w:marLeft w:val="0"/>
      <w:marRight w:val="0"/>
      <w:marTop w:val="0"/>
      <w:marBottom w:val="0"/>
      <w:divBdr>
        <w:top w:val="none" w:sz="0" w:space="0" w:color="auto"/>
        <w:left w:val="none" w:sz="0" w:space="0" w:color="auto"/>
        <w:bottom w:val="none" w:sz="0" w:space="0" w:color="auto"/>
        <w:right w:val="none" w:sz="0" w:space="0" w:color="auto"/>
      </w:divBdr>
    </w:div>
    <w:div w:id="82576418">
      <w:bodyDiv w:val="1"/>
      <w:marLeft w:val="0"/>
      <w:marRight w:val="0"/>
      <w:marTop w:val="0"/>
      <w:marBottom w:val="0"/>
      <w:divBdr>
        <w:top w:val="none" w:sz="0" w:space="0" w:color="auto"/>
        <w:left w:val="none" w:sz="0" w:space="0" w:color="auto"/>
        <w:bottom w:val="none" w:sz="0" w:space="0" w:color="auto"/>
        <w:right w:val="none" w:sz="0" w:space="0" w:color="auto"/>
      </w:divBdr>
    </w:div>
    <w:div w:id="87775011">
      <w:bodyDiv w:val="1"/>
      <w:marLeft w:val="0"/>
      <w:marRight w:val="0"/>
      <w:marTop w:val="0"/>
      <w:marBottom w:val="0"/>
      <w:divBdr>
        <w:top w:val="none" w:sz="0" w:space="0" w:color="auto"/>
        <w:left w:val="none" w:sz="0" w:space="0" w:color="auto"/>
        <w:bottom w:val="none" w:sz="0" w:space="0" w:color="auto"/>
        <w:right w:val="none" w:sz="0" w:space="0" w:color="auto"/>
      </w:divBdr>
    </w:div>
    <w:div w:id="88549950">
      <w:bodyDiv w:val="1"/>
      <w:marLeft w:val="0"/>
      <w:marRight w:val="0"/>
      <w:marTop w:val="0"/>
      <w:marBottom w:val="0"/>
      <w:divBdr>
        <w:top w:val="none" w:sz="0" w:space="0" w:color="auto"/>
        <w:left w:val="none" w:sz="0" w:space="0" w:color="auto"/>
        <w:bottom w:val="none" w:sz="0" w:space="0" w:color="auto"/>
        <w:right w:val="none" w:sz="0" w:space="0" w:color="auto"/>
      </w:divBdr>
    </w:div>
    <w:div w:id="127480412">
      <w:bodyDiv w:val="1"/>
      <w:marLeft w:val="0"/>
      <w:marRight w:val="0"/>
      <w:marTop w:val="0"/>
      <w:marBottom w:val="0"/>
      <w:divBdr>
        <w:top w:val="none" w:sz="0" w:space="0" w:color="auto"/>
        <w:left w:val="none" w:sz="0" w:space="0" w:color="auto"/>
        <w:bottom w:val="none" w:sz="0" w:space="0" w:color="auto"/>
        <w:right w:val="none" w:sz="0" w:space="0" w:color="auto"/>
      </w:divBdr>
    </w:div>
    <w:div w:id="142553470">
      <w:bodyDiv w:val="1"/>
      <w:marLeft w:val="0"/>
      <w:marRight w:val="0"/>
      <w:marTop w:val="0"/>
      <w:marBottom w:val="0"/>
      <w:divBdr>
        <w:top w:val="none" w:sz="0" w:space="0" w:color="auto"/>
        <w:left w:val="none" w:sz="0" w:space="0" w:color="auto"/>
        <w:bottom w:val="none" w:sz="0" w:space="0" w:color="auto"/>
        <w:right w:val="none" w:sz="0" w:space="0" w:color="auto"/>
      </w:divBdr>
    </w:div>
    <w:div w:id="152842236">
      <w:bodyDiv w:val="1"/>
      <w:marLeft w:val="0"/>
      <w:marRight w:val="0"/>
      <w:marTop w:val="0"/>
      <w:marBottom w:val="0"/>
      <w:divBdr>
        <w:top w:val="none" w:sz="0" w:space="0" w:color="auto"/>
        <w:left w:val="none" w:sz="0" w:space="0" w:color="auto"/>
        <w:bottom w:val="none" w:sz="0" w:space="0" w:color="auto"/>
        <w:right w:val="none" w:sz="0" w:space="0" w:color="auto"/>
      </w:divBdr>
    </w:div>
    <w:div w:id="158932228">
      <w:bodyDiv w:val="1"/>
      <w:marLeft w:val="0"/>
      <w:marRight w:val="0"/>
      <w:marTop w:val="0"/>
      <w:marBottom w:val="0"/>
      <w:divBdr>
        <w:top w:val="none" w:sz="0" w:space="0" w:color="auto"/>
        <w:left w:val="none" w:sz="0" w:space="0" w:color="auto"/>
        <w:bottom w:val="none" w:sz="0" w:space="0" w:color="auto"/>
        <w:right w:val="none" w:sz="0" w:space="0" w:color="auto"/>
      </w:divBdr>
    </w:div>
    <w:div w:id="184751693">
      <w:bodyDiv w:val="1"/>
      <w:marLeft w:val="0"/>
      <w:marRight w:val="0"/>
      <w:marTop w:val="0"/>
      <w:marBottom w:val="0"/>
      <w:divBdr>
        <w:top w:val="none" w:sz="0" w:space="0" w:color="auto"/>
        <w:left w:val="none" w:sz="0" w:space="0" w:color="auto"/>
        <w:bottom w:val="none" w:sz="0" w:space="0" w:color="auto"/>
        <w:right w:val="none" w:sz="0" w:space="0" w:color="auto"/>
      </w:divBdr>
    </w:div>
    <w:div w:id="185023362">
      <w:bodyDiv w:val="1"/>
      <w:marLeft w:val="0"/>
      <w:marRight w:val="0"/>
      <w:marTop w:val="0"/>
      <w:marBottom w:val="0"/>
      <w:divBdr>
        <w:top w:val="none" w:sz="0" w:space="0" w:color="auto"/>
        <w:left w:val="none" w:sz="0" w:space="0" w:color="auto"/>
        <w:bottom w:val="none" w:sz="0" w:space="0" w:color="auto"/>
        <w:right w:val="none" w:sz="0" w:space="0" w:color="auto"/>
      </w:divBdr>
    </w:div>
    <w:div w:id="207495605">
      <w:bodyDiv w:val="1"/>
      <w:marLeft w:val="0"/>
      <w:marRight w:val="0"/>
      <w:marTop w:val="0"/>
      <w:marBottom w:val="0"/>
      <w:divBdr>
        <w:top w:val="none" w:sz="0" w:space="0" w:color="auto"/>
        <w:left w:val="none" w:sz="0" w:space="0" w:color="auto"/>
        <w:bottom w:val="none" w:sz="0" w:space="0" w:color="auto"/>
        <w:right w:val="none" w:sz="0" w:space="0" w:color="auto"/>
      </w:divBdr>
    </w:div>
    <w:div w:id="210652643">
      <w:bodyDiv w:val="1"/>
      <w:marLeft w:val="0"/>
      <w:marRight w:val="0"/>
      <w:marTop w:val="0"/>
      <w:marBottom w:val="0"/>
      <w:divBdr>
        <w:top w:val="none" w:sz="0" w:space="0" w:color="auto"/>
        <w:left w:val="none" w:sz="0" w:space="0" w:color="auto"/>
        <w:bottom w:val="none" w:sz="0" w:space="0" w:color="auto"/>
        <w:right w:val="none" w:sz="0" w:space="0" w:color="auto"/>
      </w:divBdr>
    </w:div>
    <w:div w:id="221984793">
      <w:bodyDiv w:val="1"/>
      <w:marLeft w:val="0"/>
      <w:marRight w:val="0"/>
      <w:marTop w:val="0"/>
      <w:marBottom w:val="0"/>
      <w:divBdr>
        <w:top w:val="none" w:sz="0" w:space="0" w:color="auto"/>
        <w:left w:val="none" w:sz="0" w:space="0" w:color="auto"/>
        <w:bottom w:val="none" w:sz="0" w:space="0" w:color="auto"/>
        <w:right w:val="none" w:sz="0" w:space="0" w:color="auto"/>
      </w:divBdr>
    </w:div>
    <w:div w:id="233663355">
      <w:bodyDiv w:val="1"/>
      <w:marLeft w:val="0"/>
      <w:marRight w:val="0"/>
      <w:marTop w:val="0"/>
      <w:marBottom w:val="0"/>
      <w:divBdr>
        <w:top w:val="none" w:sz="0" w:space="0" w:color="auto"/>
        <w:left w:val="none" w:sz="0" w:space="0" w:color="auto"/>
        <w:bottom w:val="none" w:sz="0" w:space="0" w:color="auto"/>
        <w:right w:val="none" w:sz="0" w:space="0" w:color="auto"/>
      </w:divBdr>
    </w:div>
    <w:div w:id="236668248">
      <w:bodyDiv w:val="1"/>
      <w:marLeft w:val="0"/>
      <w:marRight w:val="0"/>
      <w:marTop w:val="0"/>
      <w:marBottom w:val="0"/>
      <w:divBdr>
        <w:top w:val="none" w:sz="0" w:space="0" w:color="auto"/>
        <w:left w:val="none" w:sz="0" w:space="0" w:color="auto"/>
        <w:bottom w:val="none" w:sz="0" w:space="0" w:color="auto"/>
        <w:right w:val="none" w:sz="0" w:space="0" w:color="auto"/>
      </w:divBdr>
    </w:div>
    <w:div w:id="240262565">
      <w:bodyDiv w:val="1"/>
      <w:marLeft w:val="0"/>
      <w:marRight w:val="0"/>
      <w:marTop w:val="0"/>
      <w:marBottom w:val="0"/>
      <w:divBdr>
        <w:top w:val="none" w:sz="0" w:space="0" w:color="auto"/>
        <w:left w:val="none" w:sz="0" w:space="0" w:color="auto"/>
        <w:bottom w:val="none" w:sz="0" w:space="0" w:color="auto"/>
        <w:right w:val="none" w:sz="0" w:space="0" w:color="auto"/>
      </w:divBdr>
    </w:div>
    <w:div w:id="262152355">
      <w:bodyDiv w:val="1"/>
      <w:marLeft w:val="0"/>
      <w:marRight w:val="0"/>
      <w:marTop w:val="0"/>
      <w:marBottom w:val="0"/>
      <w:divBdr>
        <w:top w:val="none" w:sz="0" w:space="0" w:color="auto"/>
        <w:left w:val="none" w:sz="0" w:space="0" w:color="auto"/>
        <w:bottom w:val="none" w:sz="0" w:space="0" w:color="auto"/>
        <w:right w:val="none" w:sz="0" w:space="0" w:color="auto"/>
      </w:divBdr>
    </w:div>
    <w:div w:id="278995347">
      <w:bodyDiv w:val="1"/>
      <w:marLeft w:val="0"/>
      <w:marRight w:val="0"/>
      <w:marTop w:val="0"/>
      <w:marBottom w:val="0"/>
      <w:divBdr>
        <w:top w:val="none" w:sz="0" w:space="0" w:color="auto"/>
        <w:left w:val="none" w:sz="0" w:space="0" w:color="auto"/>
        <w:bottom w:val="none" w:sz="0" w:space="0" w:color="auto"/>
        <w:right w:val="none" w:sz="0" w:space="0" w:color="auto"/>
      </w:divBdr>
    </w:div>
    <w:div w:id="289288790">
      <w:bodyDiv w:val="1"/>
      <w:marLeft w:val="0"/>
      <w:marRight w:val="0"/>
      <w:marTop w:val="0"/>
      <w:marBottom w:val="0"/>
      <w:divBdr>
        <w:top w:val="none" w:sz="0" w:space="0" w:color="auto"/>
        <w:left w:val="none" w:sz="0" w:space="0" w:color="auto"/>
        <w:bottom w:val="none" w:sz="0" w:space="0" w:color="auto"/>
        <w:right w:val="none" w:sz="0" w:space="0" w:color="auto"/>
      </w:divBdr>
    </w:div>
    <w:div w:id="300884303">
      <w:bodyDiv w:val="1"/>
      <w:marLeft w:val="0"/>
      <w:marRight w:val="0"/>
      <w:marTop w:val="0"/>
      <w:marBottom w:val="0"/>
      <w:divBdr>
        <w:top w:val="none" w:sz="0" w:space="0" w:color="auto"/>
        <w:left w:val="none" w:sz="0" w:space="0" w:color="auto"/>
        <w:bottom w:val="none" w:sz="0" w:space="0" w:color="auto"/>
        <w:right w:val="none" w:sz="0" w:space="0" w:color="auto"/>
      </w:divBdr>
    </w:div>
    <w:div w:id="304508454">
      <w:bodyDiv w:val="1"/>
      <w:marLeft w:val="0"/>
      <w:marRight w:val="0"/>
      <w:marTop w:val="0"/>
      <w:marBottom w:val="0"/>
      <w:divBdr>
        <w:top w:val="none" w:sz="0" w:space="0" w:color="auto"/>
        <w:left w:val="none" w:sz="0" w:space="0" w:color="auto"/>
        <w:bottom w:val="none" w:sz="0" w:space="0" w:color="auto"/>
        <w:right w:val="none" w:sz="0" w:space="0" w:color="auto"/>
      </w:divBdr>
    </w:div>
    <w:div w:id="319120844">
      <w:bodyDiv w:val="1"/>
      <w:marLeft w:val="0"/>
      <w:marRight w:val="0"/>
      <w:marTop w:val="0"/>
      <w:marBottom w:val="0"/>
      <w:divBdr>
        <w:top w:val="none" w:sz="0" w:space="0" w:color="auto"/>
        <w:left w:val="none" w:sz="0" w:space="0" w:color="auto"/>
        <w:bottom w:val="none" w:sz="0" w:space="0" w:color="auto"/>
        <w:right w:val="none" w:sz="0" w:space="0" w:color="auto"/>
      </w:divBdr>
    </w:div>
    <w:div w:id="328336377">
      <w:bodyDiv w:val="1"/>
      <w:marLeft w:val="0"/>
      <w:marRight w:val="0"/>
      <w:marTop w:val="0"/>
      <w:marBottom w:val="0"/>
      <w:divBdr>
        <w:top w:val="none" w:sz="0" w:space="0" w:color="auto"/>
        <w:left w:val="none" w:sz="0" w:space="0" w:color="auto"/>
        <w:bottom w:val="none" w:sz="0" w:space="0" w:color="auto"/>
        <w:right w:val="none" w:sz="0" w:space="0" w:color="auto"/>
      </w:divBdr>
    </w:div>
    <w:div w:id="376198563">
      <w:bodyDiv w:val="1"/>
      <w:marLeft w:val="0"/>
      <w:marRight w:val="0"/>
      <w:marTop w:val="0"/>
      <w:marBottom w:val="0"/>
      <w:divBdr>
        <w:top w:val="none" w:sz="0" w:space="0" w:color="auto"/>
        <w:left w:val="none" w:sz="0" w:space="0" w:color="auto"/>
        <w:bottom w:val="none" w:sz="0" w:space="0" w:color="auto"/>
        <w:right w:val="none" w:sz="0" w:space="0" w:color="auto"/>
      </w:divBdr>
    </w:div>
    <w:div w:id="388043001">
      <w:bodyDiv w:val="1"/>
      <w:marLeft w:val="0"/>
      <w:marRight w:val="0"/>
      <w:marTop w:val="0"/>
      <w:marBottom w:val="0"/>
      <w:divBdr>
        <w:top w:val="none" w:sz="0" w:space="0" w:color="auto"/>
        <w:left w:val="none" w:sz="0" w:space="0" w:color="auto"/>
        <w:bottom w:val="none" w:sz="0" w:space="0" w:color="auto"/>
        <w:right w:val="none" w:sz="0" w:space="0" w:color="auto"/>
      </w:divBdr>
    </w:div>
    <w:div w:id="402532658">
      <w:bodyDiv w:val="1"/>
      <w:marLeft w:val="0"/>
      <w:marRight w:val="0"/>
      <w:marTop w:val="0"/>
      <w:marBottom w:val="0"/>
      <w:divBdr>
        <w:top w:val="none" w:sz="0" w:space="0" w:color="auto"/>
        <w:left w:val="none" w:sz="0" w:space="0" w:color="auto"/>
        <w:bottom w:val="none" w:sz="0" w:space="0" w:color="auto"/>
        <w:right w:val="none" w:sz="0" w:space="0" w:color="auto"/>
      </w:divBdr>
    </w:div>
    <w:div w:id="412893804">
      <w:bodyDiv w:val="1"/>
      <w:marLeft w:val="0"/>
      <w:marRight w:val="0"/>
      <w:marTop w:val="0"/>
      <w:marBottom w:val="0"/>
      <w:divBdr>
        <w:top w:val="none" w:sz="0" w:space="0" w:color="auto"/>
        <w:left w:val="none" w:sz="0" w:space="0" w:color="auto"/>
        <w:bottom w:val="none" w:sz="0" w:space="0" w:color="auto"/>
        <w:right w:val="none" w:sz="0" w:space="0" w:color="auto"/>
      </w:divBdr>
    </w:div>
    <w:div w:id="432476435">
      <w:bodyDiv w:val="1"/>
      <w:marLeft w:val="0"/>
      <w:marRight w:val="0"/>
      <w:marTop w:val="0"/>
      <w:marBottom w:val="0"/>
      <w:divBdr>
        <w:top w:val="none" w:sz="0" w:space="0" w:color="auto"/>
        <w:left w:val="none" w:sz="0" w:space="0" w:color="auto"/>
        <w:bottom w:val="none" w:sz="0" w:space="0" w:color="auto"/>
        <w:right w:val="none" w:sz="0" w:space="0" w:color="auto"/>
      </w:divBdr>
    </w:div>
    <w:div w:id="441582505">
      <w:bodyDiv w:val="1"/>
      <w:marLeft w:val="0"/>
      <w:marRight w:val="0"/>
      <w:marTop w:val="0"/>
      <w:marBottom w:val="0"/>
      <w:divBdr>
        <w:top w:val="none" w:sz="0" w:space="0" w:color="auto"/>
        <w:left w:val="none" w:sz="0" w:space="0" w:color="auto"/>
        <w:bottom w:val="none" w:sz="0" w:space="0" w:color="auto"/>
        <w:right w:val="none" w:sz="0" w:space="0" w:color="auto"/>
      </w:divBdr>
    </w:div>
    <w:div w:id="444037852">
      <w:bodyDiv w:val="1"/>
      <w:marLeft w:val="0"/>
      <w:marRight w:val="0"/>
      <w:marTop w:val="0"/>
      <w:marBottom w:val="0"/>
      <w:divBdr>
        <w:top w:val="none" w:sz="0" w:space="0" w:color="auto"/>
        <w:left w:val="none" w:sz="0" w:space="0" w:color="auto"/>
        <w:bottom w:val="none" w:sz="0" w:space="0" w:color="auto"/>
        <w:right w:val="none" w:sz="0" w:space="0" w:color="auto"/>
      </w:divBdr>
    </w:div>
    <w:div w:id="447312476">
      <w:bodyDiv w:val="1"/>
      <w:marLeft w:val="0"/>
      <w:marRight w:val="0"/>
      <w:marTop w:val="0"/>
      <w:marBottom w:val="0"/>
      <w:divBdr>
        <w:top w:val="none" w:sz="0" w:space="0" w:color="auto"/>
        <w:left w:val="none" w:sz="0" w:space="0" w:color="auto"/>
        <w:bottom w:val="none" w:sz="0" w:space="0" w:color="auto"/>
        <w:right w:val="none" w:sz="0" w:space="0" w:color="auto"/>
      </w:divBdr>
    </w:div>
    <w:div w:id="458887344">
      <w:bodyDiv w:val="1"/>
      <w:marLeft w:val="0"/>
      <w:marRight w:val="0"/>
      <w:marTop w:val="0"/>
      <w:marBottom w:val="0"/>
      <w:divBdr>
        <w:top w:val="none" w:sz="0" w:space="0" w:color="auto"/>
        <w:left w:val="none" w:sz="0" w:space="0" w:color="auto"/>
        <w:bottom w:val="none" w:sz="0" w:space="0" w:color="auto"/>
        <w:right w:val="none" w:sz="0" w:space="0" w:color="auto"/>
      </w:divBdr>
    </w:div>
    <w:div w:id="460535009">
      <w:bodyDiv w:val="1"/>
      <w:marLeft w:val="0"/>
      <w:marRight w:val="0"/>
      <w:marTop w:val="0"/>
      <w:marBottom w:val="0"/>
      <w:divBdr>
        <w:top w:val="none" w:sz="0" w:space="0" w:color="auto"/>
        <w:left w:val="none" w:sz="0" w:space="0" w:color="auto"/>
        <w:bottom w:val="none" w:sz="0" w:space="0" w:color="auto"/>
        <w:right w:val="none" w:sz="0" w:space="0" w:color="auto"/>
      </w:divBdr>
    </w:div>
    <w:div w:id="465120646">
      <w:bodyDiv w:val="1"/>
      <w:marLeft w:val="0"/>
      <w:marRight w:val="0"/>
      <w:marTop w:val="0"/>
      <w:marBottom w:val="0"/>
      <w:divBdr>
        <w:top w:val="none" w:sz="0" w:space="0" w:color="auto"/>
        <w:left w:val="none" w:sz="0" w:space="0" w:color="auto"/>
        <w:bottom w:val="none" w:sz="0" w:space="0" w:color="auto"/>
        <w:right w:val="none" w:sz="0" w:space="0" w:color="auto"/>
      </w:divBdr>
    </w:div>
    <w:div w:id="477502829">
      <w:bodyDiv w:val="1"/>
      <w:marLeft w:val="0"/>
      <w:marRight w:val="0"/>
      <w:marTop w:val="0"/>
      <w:marBottom w:val="0"/>
      <w:divBdr>
        <w:top w:val="none" w:sz="0" w:space="0" w:color="auto"/>
        <w:left w:val="none" w:sz="0" w:space="0" w:color="auto"/>
        <w:bottom w:val="none" w:sz="0" w:space="0" w:color="auto"/>
        <w:right w:val="none" w:sz="0" w:space="0" w:color="auto"/>
      </w:divBdr>
    </w:div>
    <w:div w:id="478692304">
      <w:bodyDiv w:val="1"/>
      <w:marLeft w:val="0"/>
      <w:marRight w:val="0"/>
      <w:marTop w:val="0"/>
      <w:marBottom w:val="0"/>
      <w:divBdr>
        <w:top w:val="none" w:sz="0" w:space="0" w:color="auto"/>
        <w:left w:val="none" w:sz="0" w:space="0" w:color="auto"/>
        <w:bottom w:val="none" w:sz="0" w:space="0" w:color="auto"/>
        <w:right w:val="none" w:sz="0" w:space="0" w:color="auto"/>
      </w:divBdr>
    </w:div>
    <w:div w:id="510147924">
      <w:bodyDiv w:val="1"/>
      <w:marLeft w:val="0"/>
      <w:marRight w:val="0"/>
      <w:marTop w:val="0"/>
      <w:marBottom w:val="0"/>
      <w:divBdr>
        <w:top w:val="none" w:sz="0" w:space="0" w:color="auto"/>
        <w:left w:val="none" w:sz="0" w:space="0" w:color="auto"/>
        <w:bottom w:val="none" w:sz="0" w:space="0" w:color="auto"/>
        <w:right w:val="none" w:sz="0" w:space="0" w:color="auto"/>
      </w:divBdr>
    </w:div>
    <w:div w:id="534732646">
      <w:bodyDiv w:val="1"/>
      <w:marLeft w:val="0"/>
      <w:marRight w:val="0"/>
      <w:marTop w:val="0"/>
      <w:marBottom w:val="0"/>
      <w:divBdr>
        <w:top w:val="none" w:sz="0" w:space="0" w:color="auto"/>
        <w:left w:val="none" w:sz="0" w:space="0" w:color="auto"/>
        <w:bottom w:val="none" w:sz="0" w:space="0" w:color="auto"/>
        <w:right w:val="none" w:sz="0" w:space="0" w:color="auto"/>
      </w:divBdr>
    </w:div>
    <w:div w:id="577252960">
      <w:bodyDiv w:val="1"/>
      <w:marLeft w:val="0"/>
      <w:marRight w:val="0"/>
      <w:marTop w:val="0"/>
      <w:marBottom w:val="0"/>
      <w:divBdr>
        <w:top w:val="none" w:sz="0" w:space="0" w:color="auto"/>
        <w:left w:val="none" w:sz="0" w:space="0" w:color="auto"/>
        <w:bottom w:val="none" w:sz="0" w:space="0" w:color="auto"/>
        <w:right w:val="none" w:sz="0" w:space="0" w:color="auto"/>
      </w:divBdr>
    </w:div>
    <w:div w:id="590626364">
      <w:bodyDiv w:val="1"/>
      <w:marLeft w:val="0"/>
      <w:marRight w:val="0"/>
      <w:marTop w:val="0"/>
      <w:marBottom w:val="0"/>
      <w:divBdr>
        <w:top w:val="none" w:sz="0" w:space="0" w:color="auto"/>
        <w:left w:val="none" w:sz="0" w:space="0" w:color="auto"/>
        <w:bottom w:val="none" w:sz="0" w:space="0" w:color="auto"/>
        <w:right w:val="none" w:sz="0" w:space="0" w:color="auto"/>
      </w:divBdr>
    </w:div>
    <w:div w:id="592936477">
      <w:bodyDiv w:val="1"/>
      <w:marLeft w:val="0"/>
      <w:marRight w:val="0"/>
      <w:marTop w:val="0"/>
      <w:marBottom w:val="0"/>
      <w:divBdr>
        <w:top w:val="none" w:sz="0" w:space="0" w:color="auto"/>
        <w:left w:val="none" w:sz="0" w:space="0" w:color="auto"/>
        <w:bottom w:val="none" w:sz="0" w:space="0" w:color="auto"/>
        <w:right w:val="none" w:sz="0" w:space="0" w:color="auto"/>
      </w:divBdr>
    </w:div>
    <w:div w:id="602154483">
      <w:bodyDiv w:val="1"/>
      <w:marLeft w:val="0"/>
      <w:marRight w:val="0"/>
      <w:marTop w:val="0"/>
      <w:marBottom w:val="0"/>
      <w:divBdr>
        <w:top w:val="none" w:sz="0" w:space="0" w:color="auto"/>
        <w:left w:val="none" w:sz="0" w:space="0" w:color="auto"/>
        <w:bottom w:val="none" w:sz="0" w:space="0" w:color="auto"/>
        <w:right w:val="none" w:sz="0" w:space="0" w:color="auto"/>
      </w:divBdr>
    </w:div>
    <w:div w:id="603194687">
      <w:bodyDiv w:val="1"/>
      <w:marLeft w:val="0"/>
      <w:marRight w:val="0"/>
      <w:marTop w:val="0"/>
      <w:marBottom w:val="0"/>
      <w:divBdr>
        <w:top w:val="none" w:sz="0" w:space="0" w:color="auto"/>
        <w:left w:val="none" w:sz="0" w:space="0" w:color="auto"/>
        <w:bottom w:val="none" w:sz="0" w:space="0" w:color="auto"/>
        <w:right w:val="none" w:sz="0" w:space="0" w:color="auto"/>
      </w:divBdr>
    </w:div>
    <w:div w:id="606886190">
      <w:bodyDiv w:val="1"/>
      <w:marLeft w:val="0"/>
      <w:marRight w:val="0"/>
      <w:marTop w:val="0"/>
      <w:marBottom w:val="0"/>
      <w:divBdr>
        <w:top w:val="none" w:sz="0" w:space="0" w:color="auto"/>
        <w:left w:val="none" w:sz="0" w:space="0" w:color="auto"/>
        <w:bottom w:val="none" w:sz="0" w:space="0" w:color="auto"/>
        <w:right w:val="none" w:sz="0" w:space="0" w:color="auto"/>
      </w:divBdr>
    </w:div>
    <w:div w:id="621038268">
      <w:bodyDiv w:val="1"/>
      <w:marLeft w:val="0"/>
      <w:marRight w:val="0"/>
      <w:marTop w:val="0"/>
      <w:marBottom w:val="0"/>
      <w:divBdr>
        <w:top w:val="none" w:sz="0" w:space="0" w:color="auto"/>
        <w:left w:val="none" w:sz="0" w:space="0" w:color="auto"/>
        <w:bottom w:val="none" w:sz="0" w:space="0" w:color="auto"/>
        <w:right w:val="none" w:sz="0" w:space="0" w:color="auto"/>
      </w:divBdr>
    </w:div>
    <w:div w:id="625237263">
      <w:bodyDiv w:val="1"/>
      <w:marLeft w:val="0"/>
      <w:marRight w:val="0"/>
      <w:marTop w:val="0"/>
      <w:marBottom w:val="0"/>
      <w:divBdr>
        <w:top w:val="none" w:sz="0" w:space="0" w:color="auto"/>
        <w:left w:val="none" w:sz="0" w:space="0" w:color="auto"/>
        <w:bottom w:val="none" w:sz="0" w:space="0" w:color="auto"/>
        <w:right w:val="none" w:sz="0" w:space="0" w:color="auto"/>
      </w:divBdr>
    </w:div>
    <w:div w:id="629091009">
      <w:bodyDiv w:val="1"/>
      <w:marLeft w:val="0"/>
      <w:marRight w:val="0"/>
      <w:marTop w:val="0"/>
      <w:marBottom w:val="0"/>
      <w:divBdr>
        <w:top w:val="none" w:sz="0" w:space="0" w:color="auto"/>
        <w:left w:val="none" w:sz="0" w:space="0" w:color="auto"/>
        <w:bottom w:val="none" w:sz="0" w:space="0" w:color="auto"/>
        <w:right w:val="none" w:sz="0" w:space="0" w:color="auto"/>
      </w:divBdr>
    </w:div>
    <w:div w:id="652104699">
      <w:bodyDiv w:val="1"/>
      <w:marLeft w:val="0"/>
      <w:marRight w:val="0"/>
      <w:marTop w:val="0"/>
      <w:marBottom w:val="0"/>
      <w:divBdr>
        <w:top w:val="none" w:sz="0" w:space="0" w:color="auto"/>
        <w:left w:val="none" w:sz="0" w:space="0" w:color="auto"/>
        <w:bottom w:val="none" w:sz="0" w:space="0" w:color="auto"/>
        <w:right w:val="none" w:sz="0" w:space="0" w:color="auto"/>
      </w:divBdr>
    </w:div>
    <w:div w:id="653726089">
      <w:bodyDiv w:val="1"/>
      <w:marLeft w:val="0"/>
      <w:marRight w:val="0"/>
      <w:marTop w:val="0"/>
      <w:marBottom w:val="0"/>
      <w:divBdr>
        <w:top w:val="none" w:sz="0" w:space="0" w:color="auto"/>
        <w:left w:val="none" w:sz="0" w:space="0" w:color="auto"/>
        <w:bottom w:val="none" w:sz="0" w:space="0" w:color="auto"/>
        <w:right w:val="none" w:sz="0" w:space="0" w:color="auto"/>
      </w:divBdr>
    </w:div>
    <w:div w:id="681206649">
      <w:bodyDiv w:val="1"/>
      <w:marLeft w:val="0"/>
      <w:marRight w:val="0"/>
      <w:marTop w:val="0"/>
      <w:marBottom w:val="0"/>
      <w:divBdr>
        <w:top w:val="none" w:sz="0" w:space="0" w:color="auto"/>
        <w:left w:val="none" w:sz="0" w:space="0" w:color="auto"/>
        <w:bottom w:val="none" w:sz="0" w:space="0" w:color="auto"/>
        <w:right w:val="none" w:sz="0" w:space="0" w:color="auto"/>
      </w:divBdr>
    </w:div>
    <w:div w:id="686712247">
      <w:bodyDiv w:val="1"/>
      <w:marLeft w:val="0"/>
      <w:marRight w:val="0"/>
      <w:marTop w:val="0"/>
      <w:marBottom w:val="0"/>
      <w:divBdr>
        <w:top w:val="none" w:sz="0" w:space="0" w:color="auto"/>
        <w:left w:val="none" w:sz="0" w:space="0" w:color="auto"/>
        <w:bottom w:val="none" w:sz="0" w:space="0" w:color="auto"/>
        <w:right w:val="none" w:sz="0" w:space="0" w:color="auto"/>
      </w:divBdr>
    </w:div>
    <w:div w:id="693460747">
      <w:bodyDiv w:val="1"/>
      <w:marLeft w:val="0"/>
      <w:marRight w:val="0"/>
      <w:marTop w:val="0"/>
      <w:marBottom w:val="0"/>
      <w:divBdr>
        <w:top w:val="none" w:sz="0" w:space="0" w:color="auto"/>
        <w:left w:val="none" w:sz="0" w:space="0" w:color="auto"/>
        <w:bottom w:val="none" w:sz="0" w:space="0" w:color="auto"/>
        <w:right w:val="none" w:sz="0" w:space="0" w:color="auto"/>
      </w:divBdr>
    </w:div>
    <w:div w:id="696740811">
      <w:bodyDiv w:val="1"/>
      <w:marLeft w:val="0"/>
      <w:marRight w:val="0"/>
      <w:marTop w:val="0"/>
      <w:marBottom w:val="0"/>
      <w:divBdr>
        <w:top w:val="none" w:sz="0" w:space="0" w:color="auto"/>
        <w:left w:val="none" w:sz="0" w:space="0" w:color="auto"/>
        <w:bottom w:val="none" w:sz="0" w:space="0" w:color="auto"/>
        <w:right w:val="none" w:sz="0" w:space="0" w:color="auto"/>
      </w:divBdr>
    </w:div>
    <w:div w:id="722411770">
      <w:bodyDiv w:val="1"/>
      <w:marLeft w:val="0"/>
      <w:marRight w:val="0"/>
      <w:marTop w:val="0"/>
      <w:marBottom w:val="0"/>
      <w:divBdr>
        <w:top w:val="none" w:sz="0" w:space="0" w:color="auto"/>
        <w:left w:val="none" w:sz="0" w:space="0" w:color="auto"/>
        <w:bottom w:val="none" w:sz="0" w:space="0" w:color="auto"/>
        <w:right w:val="none" w:sz="0" w:space="0" w:color="auto"/>
      </w:divBdr>
    </w:div>
    <w:div w:id="758673118">
      <w:bodyDiv w:val="1"/>
      <w:marLeft w:val="0"/>
      <w:marRight w:val="0"/>
      <w:marTop w:val="0"/>
      <w:marBottom w:val="0"/>
      <w:divBdr>
        <w:top w:val="none" w:sz="0" w:space="0" w:color="auto"/>
        <w:left w:val="none" w:sz="0" w:space="0" w:color="auto"/>
        <w:bottom w:val="none" w:sz="0" w:space="0" w:color="auto"/>
        <w:right w:val="none" w:sz="0" w:space="0" w:color="auto"/>
      </w:divBdr>
    </w:div>
    <w:div w:id="777330996">
      <w:bodyDiv w:val="1"/>
      <w:marLeft w:val="0"/>
      <w:marRight w:val="0"/>
      <w:marTop w:val="0"/>
      <w:marBottom w:val="0"/>
      <w:divBdr>
        <w:top w:val="none" w:sz="0" w:space="0" w:color="auto"/>
        <w:left w:val="none" w:sz="0" w:space="0" w:color="auto"/>
        <w:bottom w:val="none" w:sz="0" w:space="0" w:color="auto"/>
        <w:right w:val="none" w:sz="0" w:space="0" w:color="auto"/>
      </w:divBdr>
      <w:divsChild>
        <w:div w:id="2009627024">
          <w:marLeft w:val="0"/>
          <w:marRight w:val="0"/>
          <w:marTop w:val="0"/>
          <w:marBottom w:val="0"/>
          <w:divBdr>
            <w:top w:val="none" w:sz="0" w:space="0" w:color="auto"/>
            <w:left w:val="none" w:sz="0" w:space="0" w:color="auto"/>
            <w:bottom w:val="none" w:sz="0" w:space="0" w:color="auto"/>
            <w:right w:val="none" w:sz="0" w:space="0" w:color="auto"/>
          </w:divBdr>
        </w:div>
        <w:div w:id="1096095753">
          <w:marLeft w:val="0"/>
          <w:marRight w:val="0"/>
          <w:marTop w:val="90"/>
          <w:marBottom w:val="0"/>
          <w:divBdr>
            <w:top w:val="none" w:sz="0" w:space="0" w:color="auto"/>
            <w:left w:val="none" w:sz="0" w:space="0" w:color="auto"/>
            <w:bottom w:val="none" w:sz="0" w:space="0" w:color="auto"/>
            <w:right w:val="none" w:sz="0" w:space="0" w:color="auto"/>
          </w:divBdr>
        </w:div>
      </w:divsChild>
    </w:div>
    <w:div w:id="777912491">
      <w:bodyDiv w:val="1"/>
      <w:marLeft w:val="0"/>
      <w:marRight w:val="0"/>
      <w:marTop w:val="0"/>
      <w:marBottom w:val="0"/>
      <w:divBdr>
        <w:top w:val="none" w:sz="0" w:space="0" w:color="auto"/>
        <w:left w:val="none" w:sz="0" w:space="0" w:color="auto"/>
        <w:bottom w:val="none" w:sz="0" w:space="0" w:color="auto"/>
        <w:right w:val="none" w:sz="0" w:space="0" w:color="auto"/>
      </w:divBdr>
    </w:div>
    <w:div w:id="791555926">
      <w:bodyDiv w:val="1"/>
      <w:marLeft w:val="0"/>
      <w:marRight w:val="0"/>
      <w:marTop w:val="0"/>
      <w:marBottom w:val="0"/>
      <w:divBdr>
        <w:top w:val="none" w:sz="0" w:space="0" w:color="auto"/>
        <w:left w:val="none" w:sz="0" w:space="0" w:color="auto"/>
        <w:bottom w:val="none" w:sz="0" w:space="0" w:color="auto"/>
        <w:right w:val="none" w:sz="0" w:space="0" w:color="auto"/>
      </w:divBdr>
    </w:div>
    <w:div w:id="809859335">
      <w:bodyDiv w:val="1"/>
      <w:marLeft w:val="0"/>
      <w:marRight w:val="0"/>
      <w:marTop w:val="0"/>
      <w:marBottom w:val="0"/>
      <w:divBdr>
        <w:top w:val="none" w:sz="0" w:space="0" w:color="auto"/>
        <w:left w:val="none" w:sz="0" w:space="0" w:color="auto"/>
        <w:bottom w:val="none" w:sz="0" w:space="0" w:color="auto"/>
        <w:right w:val="none" w:sz="0" w:space="0" w:color="auto"/>
      </w:divBdr>
    </w:div>
    <w:div w:id="825315133">
      <w:bodyDiv w:val="1"/>
      <w:marLeft w:val="0"/>
      <w:marRight w:val="0"/>
      <w:marTop w:val="0"/>
      <w:marBottom w:val="0"/>
      <w:divBdr>
        <w:top w:val="none" w:sz="0" w:space="0" w:color="auto"/>
        <w:left w:val="none" w:sz="0" w:space="0" w:color="auto"/>
        <w:bottom w:val="none" w:sz="0" w:space="0" w:color="auto"/>
        <w:right w:val="none" w:sz="0" w:space="0" w:color="auto"/>
      </w:divBdr>
    </w:div>
    <w:div w:id="837430539">
      <w:bodyDiv w:val="1"/>
      <w:marLeft w:val="0"/>
      <w:marRight w:val="0"/>
      <w:marTop w:val="0"/>
      <w:marBottom w:val="0"/>
      <w:divBdr>
        <w:top w:val="none" w:sz="0" w:space="0" w:color="auto"/>
        <w:left w:val="none" w:sz="0" w:space="0" w:color="auto"/>
        <w:bottom w:val="none" w:sz="0" w:space="0" w:color="auto"/>
        <w:right w:val="none" w:sz="0" w:space="0" w:color="auto"/>
      </w:divBdr>
    </w:div>
    <w:div w:id="861213009">
      <w:bodyDiv w:val="1"/>
      <w:marLeft w:val="0"/>
      <w:marRight w:val="0"/>
      <w:marTop w:val="0"/>
      <w:marBottom w:val="0"/>
      <w:divBdr>
        <w:top w:val="none" w:sz="0" w:space="0" w:color="auto"/>
        <w:left w:val="none" w:sz="0" w:space="0" w:color="auto"/>
        <w:bottom w:val="none" w:sz="0" w:space="0" w:color="auto"/>
        <w:right w:val="none" w:sz="0" w:space="0" w:color="auto"/>
      </w:divBdr>
    </w:div>
    <w:div w:id="886335711">
      <w:bodyDiv w:val="1"/>
      <w:marLeft w:val="0"/>
      <w:marRight w:val="0"/>
      <w:marTop w:val="0"/>
      <w:marBottom w:val="0"/>
      <w:divBdr>
        <w:top w:val="none" w:sz="0" w:space="0" w:color="auto"/>
        <w:left w:val="none" w:sz="0" w:space="0" w:color="auto"/>
        <w:bottom w:val="none" w:sz="0" w:space="0" w:color="auto"/>
        <w:right w:val="none" w:sz="0" w:space="0" w:color="auto"/>
      </w:divBdr>
    </w:div>
    <w:div w:id="903492666">
      <w:bodyDiv w:val="1"/>
      <w:marLeft w:val="0"/>
      <w:marRight w:val="0"/>
      <w:marTop w:val="0"/>
      <w:marBottom w:val="0"/>
      <w:divBdr>
        <w:top w:val="none" w:sz="0" w:space="0" w:color="auto"/>
        <w:left w:val="none" w:sz="0" w:space="0" w:color="auto"/>
        <w:bottom w:val="none" w:sz="0" w:space="0" w:color="auto"/>
        <w:right w:val="none" w:sz="0" w:space="0" w:color="auto"/>
      </w:divBdr>
    </w:div>
    <w:div w:id="925647906">
      <w:bodyDiv w:val="1"/>
      <w:marLeft w:val="0"/>
      <w:marRight w:val="0"/>
      <w:marTop w:val="0"/>
      <w:marBottom w:val="0"/>
      <w:divBdr>
        <w:top w:val="none" w:sz="0" w:space="0" w:color="auto"/>
        <w:left w:val="none" w:sz="0" w:space="0" w:color="auto"/>
        <w:bottom w:val="none" w:sz="0" w:space="0" w:color="auto"/>
        <w:right w:val="none" w:sz="0" w:space="0" w:color="auto"/>
      </w:divBdr>
    </w:div>
    <w:div w:id="930550449">
      <w:bodyDiv w:val="1"/>
      <w:marLeft w:val="0"/>
      <w:marRight w:val="0"/>
      <w:marTop w:val="0"/>
      <w:marBottom w:val="0"/>
      <w:divBdr>
        <w:top w:val="none" w:sz="0" w:space="0" w:color="auto"/>
        <w:left w:val="none" w:sz="0" w:space="0" w:color="auto"/>
        <w:bottom w:val="none" w:sz="0" w:space="0" w:color="auto"/>
        <w:right w:val="none" w:sz="0" w:space="0" w:color="auto"/>
      </w:divBdr>
    </w:div>
    <w:div w:id="938608013">
      <w:bodyDiv w:val="1"/>
      <w:marLeft w:val="0"/>
      <w:marRight w:val="0"/>
      <w:marTop w:val="0"/>
      <w:marBottom w:val="0"/>
      <w:divBdr>
        <w:top w:val="none" w:sz="0" w:space="0" w:color="auto"/>
        <w:left w:val="none" w:sz="0" w:space="0" w:color="auto"/>
        <w:bottom w:val="none" w:sz="0" w:space="0" w:color="auto"/>
        <w:right w:val="none" w:sz="0" w:space="0" w:color="auto"/>
      </w:divBdr>
    </w:div>
    <w:div w:id="946306080">
      <w:bodyDiv w:val="1"/>
      <w:marLeft w:val="0"/>
      <w:marRight w:val="0"/>
      <w:marTop w:val="0"/>
      <w:marBottom w:val="0"/>
      <w:divBdr>
        <w:top w:val="none" w:sz="0" w:space="0" w:color="auto"/>
        <w:left w:val="none" w:sz="0" w:space="0" w:color="auto"/>
        <w:bottom w:val="none" w:sz="0" w:space="0" w:color="auto"/>
        <w:right w:val="none" w:sz="0" w:space="0" w:color="auto"/>
      </w:divBdr>
    </w:div>
    <w:div w:id="968705272">
      <w:bodyDiv w:val="1"/>
      <w:marLeft w:val="0"/>
      <w:marRight w:val="0"/>
      <w:marTop w:val="0"/>
      <w:marBottom w:val="0"/>
      <w:divBdr>
        <w:top w:val="none" w:sz="0" w:space="0" w:color="auto"/>
        <w:left w:val="none" w:sz="0" w:space="0" w:color="auto"/>
        <w:bottom w:val="none" w:sz="0" w:space="0" w:color="auto"/>
        <w:right w:val="none" w:sz="0" w:space="0" w:color="auto"/>
      </w:divBdr>
    </w:div>
    <w:div w:id="994257382">
      <w:bodyDiv w:val="1"/>
      <w:marLeft w:val="0"/>
      <w:marRight w:val="0"/>
      <w:marTop w:val="0"/>
      <w:marBottom w:val="0"/>
      <w:divBdr>
        <w:top w:val="none" w:sz="0" w:space="0" w:color="auto"/>
        <w:left w:val="none" w:sz="0" w:space="0" w:color="auto"/>
        <w:bottom w:val="none" w:sz="0" w:space="0" w:color="auto"/>
        <w:right w:val="none" w:sz="0" w:space="0" w:color="auto"/>
      </w:divBdr>
    </w:div>
    <w:div w:id="996763481">
      <w:bodyDiv w:val="1"/>
      <w:marLeft w:val="0"/>
      <w:marRight w:val="0"/>
      <w:marTop w:val="0"/>
      <w:marBottom w:val="0"/>
      <w:divBdr>
        <w:top w:val="none" w:sz="0" w:space="0" w:color="auto"/>
        <w:left w:val="none" w:sz="0" w:space="0" w:color="auto"/>
        <w:bottom w:val="none" w:sz="0" w:space="0" w:color="auto"/>
        <w:right w:val="none" w:sz="0" w:space="0" w:color="auto"/>
      </w:divBdr>
    </w:div>
    <w:div w:id="1004160896">
      <w:bodyDiv w:val="1"/>
      <w:marLeft w:val="0"/>
      <w:marRight w:val="0"/>
      <w:marTop w:val="0"/>
      <w:marBottom w:val="0"/>
      <w:divBdr>
        <w:top w:val="none" w:sz="0" w:space="0" w:color="auto"/>
        <w:left w:val="none" w:sz="0" w:space="0" w:color="auto"/>
        <w:bottom w:val="none" w:sz="0" w:space="0" w:color="auto"/>
        <w:right w:val="none" w:sz="0" w:space="0" w:color="auto"/>
      </w:divBdr>
    </w:div>
    <w:div w:id="1010639117">
      <w:bodyDiv w:val="1"/>
      <w:marLeft w:val="0"/>
      <w:marRight w:val="0"/>
      <w:marTop w:val="0"/>
      <w:marBottom w:val="0"/>
      <w:divBdr>
        <w:top w:val="none" w:sz="0" w:space="0" w:color="auto"/>
        <w:left w:val="none" w:sz="0" w:space="0" w:color="auto"/>
        <w:bottom w:val="none" w:sz="0" w:space="0" w:color="auto"/>
        <w:right w:val="none" w:sz="0" w:space="0" w:color="auto"/>
      </w:divBdr>
    </w:div>
    <w:div w:id="1011028782">
      <w:bodyDiv w:val="1"/>
      <w:marLeft w:val="0"/>
      <w:marRight w:val="0"/>
      <w:marTop w:val="0"/>
      <w:marBottom w:val="0"/>
      <w:divBdr>
        <w:top w:val="none" w:sz="0" w:space="0" w:color="auto"/>
        <w:left w:val="none" w:sz="0" w:space="0" w:color="auto"/>
        <w:bottom w:val="none" w:sz="0" w:space="0" w:color="auto"/>
        <w:right w:val="none" w:sz="0" w:space="0" w:color="auto"/>
      </w:divBdr>
    </w:div>
    <w:div w:id="1018121395">
      <w:bodyDiv w:val="1"/>
      <w:marLeft w:val="0"/>
      <w:marRight w:val="0"/>
      <w:marTop w:val="0"/>
      <w:marBottom w:val="0"/>
      <w:divBdr>
        <w:top w:val="none" w:sz="0" w:space="0" w:color="auto"/>
        <w:left w:val="none" w:sz="0" w:space="0" w:color="auto"/>
        <w:bottom w:val="none" w:sz="0" w:space="0" w:color="auto"/>
        <w:right w:val="none" w:sz="0" w:space="0" w:color="auto"/>
      </w:divBdr>
    </w:div>
    <w:div w:id="1037435134">
      <w:bodyDiv w:val="1"/>
      <w:marLeft w:val="0"/>
      <w:marRight w:val="0"/>
      <w:marTop w:val="0"/>
      <w:marBottom w:val="0"/>
      <w:divBdr>
        <w:top w:val="none" w:sz="0" w:space="0" w:color="auto"/>
        <w:left w:val="none" w:sz="0" w:space="0" w:color="auto"/>
        <w:bottom w:val="none" w:sz="0" w:space="0" w:color="auto"/>
        <w:right w:val="none" w:sz="0" w:space="0" w:color="auto"/>
      </w:divBdr>
    </w:div>
    <w:div w:id="1047100413">
      <w:bodyDiv w:val="1"/>
      <w:marLeft w:val="0"/>
      <w:marRight w:val="0"/>
      <w:marTop w:val="0"/>
      <w:marBottom w:val="0"/>
      <w:divBdr>
        <w:top w:val="none" w:sz="0" w:space="0" w:color="auto"/>
        <w:left w:val="none" w:sz="0" w:space="0" w:color="auto"/>
        <w:bottom w:val="none" w:sz="0" w:space="0" w:color="auto"/>
        <w:right w:val="none" w:sz="0" w:space="0" w:color="auto"/>
      </w:divBdr>
    </w:div>
    <w:div w:id="1047874159">
      <w:bodyDiv w:val="1"/>
      <w:marLeft w:val="0"/>
      <w:marRight w:val="0"/>
      <w:marTop w:val="0"/>
      <w:marBottom w:val="0"/>
      <w:divBdr>
        <w:top w:val="none" w:sz="0" w:space="0" w:color="auto"/>
        <w:left w:val="none" w:sz="0" w:space="0" w:color="auto"/>
        <w:bottom w:val="none" w:sz="0" w:space="0" w:color="auto"/>
        <w:right w:val="none" w:sz="0" w:space="0" w:color="auto"/>
      </w:divBdr>
    </w:div>
    <w:div w:id="1079329264">
      <w:bodyDiv w:val="1"/>
      <w:marLeft w:val="0"/>
      <w:marRight w:val="0"/>
      <w:marTop w:val="0"/>
      <w:marBottom w:val="0"/>
      <w:divBdr>
        <w:top w:val="none" w:sz="0" w:space="0" w:color="auto"/>
        <w:left w:val="none" w:sz="0" w:space="0" w:color="auto"/>
        <w:bottom w:val="none" w:sz="0" w:space="0" w:color="auto"/>
        <w:right w:val="none" w:sz="0" w:space="0" w:color="auto"/>
      </w:divBdr>
    </w:div>
    <w:div w:id="1091466279">
      <w:bodyDiv w:val="1"/>
      <w:marLeft w:val="0"/>
      <w:marRight w:val="0"/>
      <w:marTop w:val="0"/>
      <w:marBottom w:val="0"/>
      <w:divBdr>
        <w:top w:val="none" w:sz="0" w:space="0" w:color="auto"/>
        <w:left w:val="none" w:sz="0" w:space="0" w:color="auto"/>
        <w:bottom w:val="none" w:sz="0" w:space="0" w:color="auto"/>
        <w:right w:val="none" w:sz="0" w:space="0" w:color="auto"/>
      </w:divBdr>
    </w:div>
    <w:div w:id="1122919513">
      <w:bodyDiv w:val="1"/>
      <w:marLeft w:val="0"/>
      <w:marRight w:val="0"/>
      <w:marTop w:val="0"/>
      <w:marBottom w:val="0"/>
      <w:divBdr>
        <w:top w:val="none" w:sz="0" w:space="0" w:color="auto"/>
        <w:left w:val="none" w:sz="0" w:space="0" w:color="auto"/>
        <w:bottom w:val="none" w:sz="0" w:space="0" w:color="auto"/>
        <w:right w:val="none" w:sz="0" w:space="0" w:color="auto"/>
      </w:divBdr>
    </w:div>
    <w:div w:id="1130711750">
      <w:bodyDiv w:val="1"/>
      <w:marLeft w:val="0"/>
      <w:marRight w:val="0"/>
      <w:marTop w:val="0"/>
      <w:marBottom w:val="0"/>
      <w:divBdr>
        <w:top w:val="none" w:sz="0" w:space="0" w:color="auto"/>
        <w:left w:val="none" w:sz="0" w:space="0" w:color="auto"/>
        <w:bottom w:val="none" w:sz="0" w:space="0" w:color="auto"/>
        <w:right w:val="none" w:sz="0" w:space="0" w:color="auto"/>
      </w:divBdr>
    </w:div>
    <w:div w:id="1147471930">
      <w:bodyDiv w:val="1"/>
      <w:marLeft w:val="0"/>
      <w:marRight w:val="0"/>
      <w:marTop w:val="0"/>
      <w:marBottom w:val="0"/>
      <w:divBdr>
        <w:top w:val="none" w:sz="0" w:space="0" w:color="auto"/>
        <w:left w:val="none" w:sz="0" w:space="0" w:color="auto"/>
        <w:bottom w:val="none" w:sz="0" w:space="0" w:color="auto"/>
        <w:right w:val="none" w:sz="0" w:space="0" w:color="auto"/>
      </w:divBdr>
    </w:div>
    <w:div w:id="1152058687">
      <w:bodyDiv w:val="1"/>
      <w:marLeft w:val="0"/>
      <w:marRight w:val="0"/>
      <w:marTop w:val="0"/>
      <w:marBottom w:val="0"/>
      <w:divBdr>
        <w:top w:val="none" w:sz="0" w:space="0" w:color="auto"/>
        <w:left w:val="none" w:sz="0" w:space="0" w:color="auto"/>
        <w:bottom w:val="none" w:sz="0" w:space="0" w:color="auto"/>
        <w:right w:val="none" w:sz="0" w:space="0" w:color="auto"/>
      </w:divBdr>
    </w:div>
    <w:div w:id="1159542544">
      <w:bodyDiv w:val="1"/>
      <w:marLeft w:val="0"/>
      <w:marRight w:val="0"/>
      <w:marTop w:val="0"/>
      <w:marBottom w:val="0"/>
      <w:divBdr>
        <w:top w:val="none" w:sz="0" w:space="0" w:color="auto"/>
        <w:left w:val="none" w:sz="0" w:space="0" w:color="auto"/>
        <w:bottom w:val="none" w:sz="0" w:space="0" w:color="auto"/>
        <w:right w:val="none" w:sz="0" w:space="0" w:color="auto"/>
      </w:divBdr>
    </w:div>
    <w:div w:id="1204908690">
      <w:bodyDiv w:val="1"/>
      <w:marLeft w:val="0"/>
      <w:marRight w:val="0"/>
      <w:marTop w:val="0"/>
      <w:marBottom w:val="0"/>
      <w:divBdr>
        <w:top w:val="none" w:sz="0" w:space="0" w:color="auto"/>
        <w:left w:val="none" w:sz="0" w:space="0" w:color="auto"/>
        <w:bottom w:val="none" w:sz="0" w:space="0" w:color="auto"/>
        <w:right w:val="none" w:sz="0" w:space="0" w:color="auto"/>
      </w:divBdr>
    </w:div>
    <w:div w:id="1224758098">
      <w:bodyDiv w:val="1"/>
      <w:marLeft w:val="0"/>
      <w:marRight w:val="0"/>
      <w:marTop w:val="0"/>
      <w:marBottom w:val="0"/>
      <w:divBdr>
        <w:top w:val="none" w:sz="0" w:space="0" w:color="auto"/>
        <w:left w:val="none" w:sz="0" w:space="0" w:color="auto"/>
        <w:bottom w:val="none" w:sz="0" w:space="0" w:color="auto"/>
        <w:right w:val="none" w:sz="0" w:space="0" w:color="auto"/>
      </w:divBdr>
    </w:div>
    <w:div w:id="1248461176">
      <w:bodyDiv w:val="1"/>
      <w:marLeft w:val="0"/>
      <w:marRight w:val="0"/>
      <w:marTop w:val="0"/>
      <w:marBottom w:val="0"/>
      <w:divBdr>
        <w:top w:val="none" w:sz="0" w:space="0" w:color="auto"/>
        <w:left w:val="none" w:sz="0" w:space="0" w:color="auto"/>
        <w:bottom w:val="none" w:sz="0" w:space="0" w:color="auto"/>
        <w:right w:val="none" w:sz="0" w:space="0" w:color="auto"/>
      </w:divBdr>
    </w:div>
    <w:div w:id="1266620335">
      <w:bodyDiv w:val="1"/>
      <w:marLeft w:val="0"/>
      <w:marRight w:val="0"/>
      <w:marTop w:val="0"/>
      <w:marBottom w:val="0"/>
      <w:divBdr>
        <w:top w:val="none" w:sz="0" w:space="0" w:color="auto"/>
        <w:left w:val="none" w:sz="0" w:space="0" w:color="auto"/>
        <w:bottom w:val="none" w:sz="0" w:space="0" w:color="auto"/>
        <w:right w:val="none" w:sz="0" w:space="0" w:color="auto"/>
      </w:divBdr>
    </w:div>
    <w:div w:id="1284118216">
      <w:bodyDiv w:val="1"/>
      <w:marLeft w:val="0"/>
      <w:marRight w:val="0"/>
      <w:marTop w:val="0"/>
      <w:marBottom w:val="0"/>
      <w:divBdr>
        <w:top w:val="none" w:sz="0" w:space="0" w:color="auto"/>
        <w:left w:val="none" w:sz="0" w:space="0" w:color="auto"/>
        <w:bottom w:val="none" w:sz="0" w:space="0" w:color="auto"/>
        <w:right w:val="none" w:sz="0" w:space="0" w:color="auto"/>
      </w:divBdr>
    </w:div>
    <w:div w:id="1308317616">
      <w:bodyDiv w:val="1"/>
      <w:marLeft w:val="0"/>
      <w:marRight w:val="0"/>
      <w:marTop w:val="0"/>
      <w:marBottom w:val="0"/>
      <w:divBdr>
        <w:top w:val="none" w:sz="0" w:space="0" w:color="auto"/>
        <w:left w:val="none" w:sz="0" w:space="0" w:color="auto"/>
        <w:bottom w:val="none" w:sz="0" w:space="0" w:color="auto"/>
        <w:right w:val="none" w:sz="0" w:space="0" w:color="auto"/>
      </w:divBdr>
    </w:div>
    <w:div w:id="1322537655">
      <w:bodyDiv w:val="1"/>
      <w:marLeft w:val="0"/>
      <w:marRight w:val="0"/>
      <w:marTop w:val="0"/>
      <w:marBottom w:val="0"/>
      <w:divBdr>
        <w:top w:val="none" w:sz="0" w:space="0" w:color="auto"/>
        <w:left w:val="none" w:sz="0" w:space="0" w:color="auto"/>
        <w:bottom w:val="none" w:sz="0" w:space="0" w:color="auto"/>
        <w:right w:val="none" w:sz="0" w:space="0" w:color="auto"/>
      </w:divBdr>
    </w:div>
    <w:div w:id="1333291015">
      <w:bodyDiv w:val="1"/>
      <w:marLeft w:val="0"/>
      <w:marRight w:val="0"/>
      <w:marTop w:val="0"/>
      <w:marBottom w:val="0"/>
      <w:divBdr>
        <w:top w:val="none" w:sz="0" w:space="0" w:color="auto"/>
        <w:left w:val="none" w:sz="0" w:space="0" w:color="auto"/>
        <w:bottom w:val="none" w:sz="0" w:space="0" w:color="auto"/>
        <w:right w:val="none" w:sz="0" w:space="0" w:color="auto"/>
      </w:divBdr>
    </w:div>
    <w:div w:id="1337423896">
      <w:bodyDiv w:val="1"/>
      <w:marLeft w:val="0"/>
      <w:marRight w:val="0"/>
      <w:marTop w:val="0"/>
      <w:marBottom w:val="0"/>
      <w:divBdr>
        <w:top w:val="none" w:sz="0" w:space="0" w:color="auto"/>
        <w:left w:val="none" w:sz="0" w:space="0" w:color="auto"/>
        <w:bottom w:val="none" w:sz="0" w:space="0" w:color="auto"/>
        <w:right w:val="none" w:sz="0" w:space="0" w:color="auto"/>
      </w:divBdr>
    </w:div>
    <w:div w:id="1344938398">
      <w:bodyDiv w:val="1"/>
      <w:marLeft w:val="0"/>
      <w:marRight w:val="0"/>
      <w:marTop w:val="0"/>
      <w:marBottom w:val="0"/>
      <w:divBdr>
        <w:top w:val="none" w:sz="0" w:space="0" w:color="auto"/>
        <w:left w:val="none" w:sz="0" w:space="0" w:color="auto"/>
        <w:bottom w:val="none" w:sz="0" w:space="0" w:color="auto"/>
        <w:right w:val="none" w:sz="0" w:space="0" w:color="auto"/>
      </w:divBdr>
    </w:div>
    <w:div w:id="1369798226">
      <w:bodyDiv w:val="1"/>
      <w:marLeft w:val="0"/>
      <w:marRight w:val="0"/>
      <w:marTop w:val="0"/>
      <w:marBottom w:val="0"/>
      <w:divBdr>
        <w:top w:val="none" w:sz="0" w:space="0" w:color="auto"/>
        <w:left w:val="none" w:sz="0" w:space="0" w:color="auto"/>
        <w:bottom w:val="none" w:sz="0" w:space="0" w:color="auto"/>
        <w:right w:val="none" w:sz="0" w:space="0" w:color="auto"/>
      </w:divBdr>
    </w:div>
    <w:div w:id="1403868408">
      <w:bodyDiv w:val="1"/>
      <w:marLeft w:val="0"/>
      <w:marRight w:val="0"/>
      <w:marTop w:val="0"/>
      <w:marBottom w:val="0"/>
      <w:divBdr>
        <w:top w:val="none" w:sz="0" w:space="0" w:color="auto"/>
        <w:left w:val="none" w:sz="0" w:space="0" w:color="auto"/>
        <w:bottom w:val="none" w:sz="0" w:space="0" w:color="auto"/>
        <w:right w:val="none" w:sz="0" w:space="0" w:color="auto"/>
      </w:divBdr>
    </w:div>
    <w:div w:id="1419910538">
      <w:bodyDiv w:val="1"/>
      <w:marLeft w:val="0"/>
      <w:marRight w:val="0"/>
      <w:marTop w:val="0"/>
      <w:marBottom w:val="0"/>
      <w:divBdr>
        <w:top w:val="none" w:sz="0" w:space="0" w:color="auto"/>
        <w:left w:val="none" w:sz="0" w:space="0" w:color="auto"/>
        <w:bottom w:val="none" w:sz="0" w:space="0" w:color="auto"/>
        <w:right w:val="none" w:sz="0" w:space="0" w:color="auto"/>
      </w:divBdr>
    </w:div>
    <w:div w:id="1431120025">
      <w:bodyDiv w:val="1"/>
      <w:marLeft w:val="0"/>
      <w:marRight w:val="0"/>
      <w:marTop w:val="0"/>
      <w:marBottom w:val="0"/>
      <w:divBdr>
        <w:top w:val="none" w:sz="0" w:space="0" w:color="auto"/>
        <w:left w:val="none" w:sz="0" w:space="0" w:color="auto"/>
        <w:bottom w:val="none" w:sz="0" w:space="0" w:color="auto"/>
        <w:right w:val="none" w:sz="0" w:space="0" w:color="auto"/>
      </w:divBdr>
    </w:div>
    <w:div w:id="1438981883">
      <w:bodyDiv w:val="1"/>
      <w:marLeft w:val="0"/>
      <w:marRight w:val="0"/>
      <w:marTop w:val="0"/>
      <w:marBottom w:val="0"/>
      <w:divBdr>
        <w:top w:val="none" w:sz="0" w:space="0" w:color="auto"/>
        <w:left w:val="none" w:sz="0" w:space="0" w:color="auto"/>
        <w:bottom w:val="none" w:sz="0" w:space="0" w:color="auto"/>
        <w:right w:val="none" w:sz="0" w:space="0" w:color="auto"/>
      </w:divBdr>
    </w:div>
    <w:div w:id="1450003187">
      <w:bodyDiv w:val="1"/>
      <w:marLeft w:val="0"/>
      <w:marRight w:val="0"/>
      <w:marTop w:val="0"/>
      <w:marBottom w:val="0"/>
      <w:divBdr>
        <w:top w:val="none" w:sz="0" w:space="0" w:color="auto"/>
        <w:left w:val="none" w:sz="0" w:space="0" w:color="auto"/>
        <w:bottom w:val="none" w:sz="0" w:space="0" w:color="auto"/>
        <w:right w:val="none" w:sz="0" w:space="0" w:color="auto"/>
      </w:divBdr>
    </w:div>
    <w:div w:id="1458718972">
      <w:bodyDiv w:val="1"/>
      <w:marLeft w:val="0"/>
      <w:marRight w:val="0"/>
      <w:marTop w:val="0"/>
      <w:marBottom w:val="0"/>
      <w:divBdr>
        <w:top w:val="none" w:sz="0" w:space="0" w:color="auto"/>
        <w:left w:val="none" w:sz="0" w:space="0" w:color="auto"/>
        <w:bottom w:val="none" w:sz="0" w:space="0" w:color="auto"/>
        <w:right w:val="none" w:sz="0" w:space="0" w:color="auto"/>
      </w:divBdr>
    </w:div>
    <w:div w:id="1460225046">
      <w:bodyDiv w:val="1"/>
      <w:marLeft w:val="0"/>
      <w:marRight w:val="0"/>
      <w:marTop w:val="0"/>
      <w:marBottom w:val="0"/>
      <w:divBdr>
        <w:top w:val="none" w:sz="0" w:space="0" w:color="auto"/>
        <w:left w:val="none" w:sz="0" w:space="0" w:color="auto"/>
        <w:bottom w:val="none" w:sz="0" w:space="0" w:color="auto"/>
        <w:right w:val="none" w:sz="0" w:space="0" w:color="auto"/>
      </w:divBdr>
    </w:div>
    <w:div w:id="1473786609">
      <w:bodyDiv w:val="1"/>
      <w:marLeft w:val="0"/>
      <w:marRight w:val="0"/>
      <w:marTop w:val="0"/>
      <w:marBottom w:val="0"/>
      <w:divBdr>
        <w:top w:val="none" w:sz="0" w:space="0" w:color="auto"/>
        <w:left w:val="none" w:sz="0" w:space="0" w:color="auto"/>
        <w:bottom w:val="none" w:sz="0" w:space="0" w:color="auto"/>
        <w:right w:val="none" w:sz="0" w:space="0" w:color="auto"/>
      </w:divBdr>
    </w:div>
    <w:div w:id="1478108639">
      <w:bodyDiv w:val="1"/>
      <w:marLeft w:val="0"/>
      <w:marRight w:val="0"/>
      <w:marTop w:val="0"/>
      <w:marBottom w:val="0"/>
      <w:divBdr>
        <w:top w:val="none" w:sz="0" w:space="0" w:color="auto"/>
        <w:left w:val="none" w:sz="0" w:space="0" w:color="auto"/>
        <w:bottom w:val="none" w:sz="0" w:space="0" w:color="auto"/>
        <w:right w:val="none" w:sz="0" w:space="0" w:color="auto"/>
      </w:divBdr>
    </w:div>
    <w:div w:id="1492529393">
      <w:bodyDiv w:val="1"/>
      <w:marLeft w:val="0"/>
      <w:marRight w:val="0"/>
      <w:marTop w:val="0"/>
      <w:marBottom w:val="0"/>
      <w:divBdr>
        <w:top w:val="none" w:sz="0" w:space="0" w:color="auto"/>
        <w:left w:val="none" w:sz="0" w:space="0" w:color="auto"/>
        <w:bottom w:val="none" w:sz="0" w:space="0" w:color="auto"/>
        <w:right w:val="none" w:sz="0" w:space="0" w:color="auto"/>
      </w:divBdr>
    </w:div>
    <w:div w:id="1508520561">
      <w:bodyDiv w:val="1"/>
      <w:marLeft w:val="0"/>
      <w:marRight w:val="0"/>
      <w:marTop w:val="0"/>
      <w:marBottom w:val="0"/>
      <w:divBdr>
        <w:top w:val="none" w:sz="0" w:space="0" w:color="auto"/>
        <w:left w:val="none" w:sz="0" w:space="0" w:color="auto"/>
        <w:bottom w:val="none" w:sz="0" w:space="0" w:color="auto"/>
        <w:right w:val="none" w:sz="0" w:space="0" w:color="auto"/>
      </w:divBdr>
    </w:div>
    <w:div w:id="1523783866">
      <w:bodyDiv w:val="1"/>
      <w:marLeft w:val="0"/>
      <w:marRight w:val="0"/>
      <w:marTop w:val="0"/>
      <w:marBottom w:val="0"/>
      <w:divBdr>
        <w:top w:val="none" w:sz="0" w:space="0" w:color="auto"/>
        <w:left w:val="none" w:sz="0" w:space="0" w:color="auto"/>
        <w:bottom w:val="none" w:sz="0" w:space="0" w:color="auto"/>
        <w:right w:val="none" w:sz="0" w:space="0" w:color="auto"/>
      </w:divBdr>
    </w:div>
    <w:div w:id="1532692357">
      <w:bodyDiv w:val="1"/>
      <w:marLeft w:val="0"/>
      <w:marRight w:val="0"/>
      <w:marTop w:val="0"/>
      <w:marBottom w:val="0"/>
      <w:divBdr>
        <w:top w:val="none" w:sz="0" w:space="0" w:color="auto"/>
        <w:left w:val="none" w:sz="0" w:space="0" w:color="auto"/>
        <w:bottom w:val="none" w:sz="0" w:space="0" w:color="auto"/>
        <w:right w:val="none" w:sz="0" w:space="0" w:color="auto"/>
      </w:divBdr>
    </w:div>
    <w:div w:id="1571185146">
      <w:bodyDiv w:val="1"/>
      <w:marLeft w:val="0"/>
      <w:marRight w:val="0"/>
      <w:marTop w:val="0"/>
      <w:marBottom w:val="0"/>
      <w:divBdr>
        <w:top w:val="none" w:sz="0" w:space="0" w:color="auto"/>
        <w:left w:val="none" w:sz="0" w:space="0" w:color="auto"/>
        <w:bottom w:val="none" w:sz="0" w:space="0" w:color="auto"/>
        <w:right w:val="none" w:sz="0" w:space="0" w:color="auto"/>
      </w:divBdr>
    </w:div>
    <w:div w:id="1575891275">
      <w:bodyDiv w:val="1"/>
      <w:marLeft w:val="0"/>
      <w:marRight w:val="0"/>
      <w:marTop w:val="0"/>
      <w:marBottom w:val="0"/>
      <w:divBdr>
        <w:top w:val="none" w:sz="0" w:space="0" w:color="auto"/>
        <w:left w:val="none" w:sz="0" w:space="0" w:color="auto"/>
        <w:bottom w:val="none" w:sz="0" w:space="0" w:color="auto"/>
        <w:right w:val="none" w:sz="0" w:space="0" w:color="auto"/>
      </w:divBdr>
    </w:div>
    <w:div w:id="1576281429">
      <w:bodyDiv w:val="1"/>
      <w:marLeft w:val="0"/>
      <w:marRight w:val="0"/>
      <w:marTop w:val="0"/>
      <w:marBottom w:val="0"/>
      <w:divBdr>
        <w:top w:val="none" w:sz="0" w:space="0" w:color="auto"/>
        <w:left w:val="none" w:sz="0" w:space="0" w:color="auto"/>
        <w:bottom w:val="none" w:sz="0" w:space="0" w:color="auto"/>
        <w:right w:val="none" w:sz="0" w:space="0" w:color="auto"/>
      </w:divBdr>
    </w:div>
    <w:div w:id="1579483147">
      <w:bodyDiv w:val="1"/>
      <w:marLeft w:val="0"/>
      <w:marRight w:val="0"/>
      <w:marTop w:val="0"/>
      <w:marBottom w:val="0"/>
      <w:divBdr>
        <w:top w:val="none" w:sz="0" w:space="0" w:color="auto"/>
        <w:left w:val="none" w:sz="0" w:space="0" w:color="auto"/>
        <w:bottom w:val="none" w:sz="0" w:space="0" w:color="auto"/>
        <w:right w:val="none" w:sz="0" w:space="0" w:color="auto"/>
      </w:divBdr>
    </w:div>
    <w:div w:id="1581714808">
      <w:bodyDiv w:val="1"/>
      <w:marLeft w:val="0"/>
      <w:marRight w:val="0"/>
      <w:marTop w:val="0"/>
      <w:marBottom w:val="0"/>
      <w:divBdr>
        <w:top w:val="none" w:sz="0" w:space="0" w:color="auto"/>
        <w:left w:val="none" w:sz="0" w:space="0" w:color="auto"/>
        <w:bottom w:val="none" w:sz="0" w:space="0" w:color="auto"/>
        <w:right w:val="none" w:sz="0" w:space="0" w:color="auto"/>
      </w:divBdr>
    </w:div>
    <w:div w:id="1597058746">
      <w:bodyDiv w:val="1"/>
      <w:marLeft w:val="0"/>
      <w:marRight w:val="0"/>
      <w:marTop w:val="0"/>
      <w:marBottom w:val="0"/>
      <w:divBdr>
        <w:top w:val="none" w:sz="0" w:space="0" w:color="auto"/>
        <w:left w:val="none" w:sz="0" w:space="0" w:color="auto"/>
        <w:bottom w:val="none" w:sz="0" w:space="0" w:color="auto"/>
        <w:right w:val="none" w:sz="0" w:space="0" w:color="auto"/>
      </w:divBdr>
    </w:div>
    <w:div w:id="1607424232">
      <w:bodyDiv w:val="1"/>
      <w:marLeft w:val="0"/>
      <w:marRight w:val="0"/>
      <w:marTop w:val="0"/>
      <w:marBottom w:val="0"/>
      <w:divBdr>
        <w:top w:val="none" w:sz="0" w:space="0" w:color="auto"/>
        <w:left w:val="none" w:sz="0" w:space="0" w:color="auto"/>
        <w:bottom w:val="none" w:sz="0" w:space="0" w:color="auto"/>
        <w:right w:val="none" w:sz="0" w:space="0" w:color="auto"/>
      </w:divBdr>
    </w:div>
    <w:div w:id="1610508394">
      <w:bodyDiv w:val="1"/>
      <w:marLeft w:val="0"/>
      <w:marRight w:val="0"/>
      <w:marTop w:val="0"/>
      <w:marBottom w:val="0"/>
      <w:divBdr>
        <w:top w:val="none" w:sz="0" w:space="0" w:color="auto"/>
        <w:left w:val="none" w:sz="0" w:space="0" w:color="auto"/>
        <w:bottom w:val="none" w:sz="0" w:space="0" w:color="auto"/>
        <w:right w:val="none" w:sz="0" w:space="0" w:color="auto"/>
      </w:divBdr>
    </w:div>
    <w:div w:id="1630354741">
      <w:bodyDiv w:val="1"/>
      <w:marLeft w:val="0"/>
      <w:marRight w:val="0"/>
      <w:marTop w:val="0"/>
      <w:marBottom w:val="0"/>
      <w:divBdr>
        <w:top w:val="none" w:sz="0" w:space="0" w:color="auto"/>
        <w:left w:val="none" w:sz="0" w:space="0" w:color="auto"/>
        <w:bottom w:val="none" w:sz="0" w:space="0" w:color="auto"/>
        <w:right w:val="none" w:sz="0" w:space="0" w:color="auto"/>
      </w:divBdr>
    </w:div>
    <w:div w:id="1650746867">
      <w:bodyDiv w:val="1"/>
      <w:marLeft w:val="0"/>
      <w:marRight w:val="0"/>
      <w:marTop w:val="0"/>
      <w:marBottom w:val="0"/>
      <w:divBdr>
        <w:top w:val="none" w:sz="0" w:space="0" w:color="auto"/>
        <w:left w:val="none" w:sz="0" w:space="0" w:color="auto"/>
        <w:bottom w:val="none" w:sz="0" w:space="0" w:color="auto"/>
        <w:right w:val="none" w:sz="0" w:space="0" w:color="auto"/>
      </w:divBdr>
    </w:div>
    <w:div w:id="1667853514">
      <w:bodyDiv w:val="1"/>
      <w:marLeft w:val="0"/>
      <w:marRight w:val="0"/>
      <w:marTop w:val="0"/>
      <w:marBottom w:val="0"/>
      <w:divBdr>
        <w:top w:val="none" w:sz="0" w:space="0" w:color="auto"/>
        <w:left w:val="none" w:sz="0" w:space="0" w:color="auto"/>
        <w:bottom w:val="none" w:sz="0" w:space="0" w:color="auto"/>
        <w:right w:val="none" w:sz="0" w:space="0" w:color="auto"/>
      </w:divBdr>
    </w:div>
    <w:div w:id="1674533142">
      <w:bodyDiv w:val="1"/>
      <w:marLeft w:val="0"/>
      <w:marRight w:val="0"/>
      <w:marTop w:val="0"/>
      <w:marBottom w:val="0"/>
      <w:divBdr>
        <w:top w:val="none" w:sz="0" w:space="0" w:color="auto"/>
        <w:left w:val="none" w:sz="0" w:space="0" w:color="auto"/>
        <w:bottom w:val="none" w:sz="0" w:space="0" w:color="auto"/>
        <w:right w:val="none" w:sz="0" w:space="0" w:color="auto"/>
      </w:divBdr>
    </w:div>
    <w:div w:id="1736467106">
      <w:bodyDiv w:val="1"/>
      <w:marLeft w:val="0"/>
      <w:marRight w:val="0"/>
      <w:marTop w:val="0"/>
      <w:marBottom w:val="0"/>
      <w:divBdr>
        <w:top w:val="none" w:sz="0" w:space="0" w:color="auto"/>
        <w:left w:val="none" w:sz="0" w:space="0" w:color="auto"/>
        <w:bottom w:val="none" w:sz="0" w:space="0" w:color="auto"/>
        <w:right w:val="none" w:sz="0" w:space="0" w:color="auto"/>
      </w:divBdr>
    </w:div>
    <w:div w:id="1738280023">
      <w:bodyDiv w:val="1"/>
      <w:marLeft w:val="0"/>
      <w:marRight w:val="0"/>
      <w:marTop w:val="0"/>
      <w:marBottom w:val="0"/>
      <w:divBdr>
        <w:top w:val="none" w:sz="0" w:space="0" w:color="auto"/>
        <w:left w:val="none" w:sz="0" w:space="0" w:color="auto"/>
        <w:bottom w:val="none" w:sz="0" w:space="0" w:color="auto"/>
        <w:right w:val="none" w:sz="0" w:space="0" w:color="auto"/>
      </w:divBdr>
    </w:div>
    <w:div w:id="1782257571">
      <w:bodyDiv w:val="1"/>
      <w:marLeft w:val="0"/>
      <w:marRight w:val="0"/>
      <w:marTop w:val="0"/>
      <w:marBottom w:val="0"/>
      <w:divBdr>
        <w:top w:val="none" w:sz="0" w:space="0" w:color="auto"/>
        <w:left w:val="none" w:sz="0" w:space="0" w:color="auto"/>
        <w:bottom w:val="none" w:sz="0" w:space="0" w:color="auto"/>
        <w:right w:val="none" w:sz="0" w:space="0" w:color="auto"/>
      </w:divBdr>
    </w:div>
    <w:div w:id="1806191641">
      <w:bodyDiv w:val="1"/>
      <w:marLeft w:val="0"/>
      <w:marRight w:val="0"/>
      <w:marTop w:val="0"/>
      <w:marBottom w:val="0"/>
      <w:divBdr>
        <w:top w:val="none" w:sz="0" w:space="0" w:color="auto"/>
        <w:left w:val="none" w:sz="0" w:space="0" w:color="auto"/>
        <w:bottom w:val="none" w:sz="0" w:space="0" w:color="auto"/>
        <w:right w:val="none" w:sz="0" w:space="0" w:color="auto"/>
      </w:divBdr>
    </w:div>
    <w:div w:id="1838301053">
      <w:bodyDiv w:val="1"/>
      <w:marLeft w:val="0"/>
      <w:marRight w:val="0"/>
      <w:marTop w:val="0"/>
      <w:marBottom w:val="0"/>
      <w:divBdr>
        <w:top w:val="none" w:sz="0" w:space="0" w:color="auto"/>
        <w:left w:val="none" w:sz="0" w:space="0" w:color="auto"/>
        <w:bottom w:val="none" w:sz="0" w:space="0" w:color="auto"/>
        <w:right w:val="none" w:sz="0" w:space="0" w:color="auto"/>
      </w:divBdr>
    </w:div>
    <w:div w:id="1913077258">
      <w:bodyDiv w:val="1"/>
      <w:marLeft w:val="0"/>
      <w:marRight w:val="0"/>
      <w:marTop w:val="0"/>
      <w:marBottom w:val="0"/>
      <w:divBdr>
        <w:top w:val="none" w:sz="0" w:space="0" w:color="auto"/>
        <w:left w:val="none" w:sz="0" w:space="0" w:color="auto"/>
        <w:bottom w:val="none" w:sz="0" w:space="0" w:color="auto"/>
        <w:right w:val="none" w:sz="0" w:space="0" w:color="auto"/>
      </w:divBdr>
    </w:div>
    <w:div w:id="1936933540">
      <w:bodyDiv w:val="1"/>
      <w:marLeft w:val="0"/>
      <w:marRight w:val="0"/>
      <w:marTop w:val="0"/>
      <w:marBottom w:val="0"/>
      <w:divBdr>
        <w:top w:val="none" w:sz="0" w:space="0" w:color="auto"/>
        <w:left w:val="none" w:sz="0" w:space="0" w:color="auto"/>
        <w:bottom w:val="none" w:sz="0" w:space="0" w:color="auto"/>
        <w:right w:val="none" w:sz="0" w:space="0" w:color="auto"/>
      </w:divBdr>
    </w:div>
    <w:div w:id="1938364213">
      <w:bodyDiv w:val="1"/>
      <w:marLeft w:val="0"/>
      <w:marRight w:val="0"/>
      <w:marTop w:val="0"/>
      <w:marBottom w:val="0"/>
      <w:divBdr>
        <w:top w:val="none" w:sz="0" w:space="0" w:color="auto"/>
        <w:left w:val="none" w:sz="0" w:space="0" w:color="auto"/>
        <w:bottom w:val="none" w:sz="0" w:space="0" w:color="auto"/>
        <w:right w:val="none" w:sz="0" w:space="0" w:color="auto"/>
      </w:divBdr>
    </w:div>
    <w:div w:id="1984769869">
      <w:bodyDiv w:val="1"/>
      <w:marLeft w:val="0"/>
      <w:marRight w:val="0"/>
      <w:marTop w:val="0"/>
      <w:marBottom w:val="0"/>
      <w:divBdr>
        <w:top w:val="none" w:sz="0" w:space="0" w:color="auto"/>
        <w:left w:val="none" w:sz="0" w:space="0" w:color="auto"/>
        <w:bottom w:val="none" w:sz="0" w:space="0" w:color="auto"/>
        <w:right w:val="none" w:sz="0" w:space="0" w:color="auto"/>
      </w:divBdr>
    </w:div>
    <w:div w:id="1995450800">
      <w:bodyDiv w:val="1"/>
      <w:marLeft w:val="0"/>
      <w:marRight w:val="0"/>
      <w:marTop w:val="0"/>
      <w:marBottom w:val="0"/>
      <w:divBdr>
        <w:top w:val="none" w:sz="0" w:space="0" w:color="auto"/>
        <w:left w:val="none" w:sz="0" w:space="0" w:color="auto"/>
        <w:bottom w:val="none" w:sz="0" w:space="0" w:color="auto"/>
        <w:right w:val="none" w:sz="0" w:space="0" w:color="auto"/>
      </w:divBdr>
    </w:div>
    <w:div w:id="2050301210">
      <w:bodyDiv w:val="1"/>
      <w:marLeft w:val="0"/>
      <w:marRight w:val="0"/>
      <w:marTop w:val="0"/>
      <w:marBottom w:val="0"/>
      <w:divBdr>
        <w:top w:val="none" w:sz="0" w:space="0" w:color="auto"/>
        <w:left w:val="none" w:sz="0" w:space="0" w:color="auto"/>
        <w:bottom w:val="none" w:sz="0" w:space="0" w:color="auto"/>
        <w:right w:val="none" w:sz="0" w:space="0" w:color="auto"/>
      </w:divBdr>
    </w:div>
    <w:div w:id="2059469383">
      <w:bodyDiv w:val="1"/>
      <w:marLeft w:val="0"/>
      <w:marRight w:val="0"/>
      <w:marTop w:val="0"/>
      <w:marBottom w:val="0"/>
      <w:divBdr>
        <w:top w:val="none" w:sz="0" w:space="0" w:color="auto"/>
        <w:left w:val="none" w:sz="0" w:space="0" w:color="auto"/>
        <w:bottom w:val="none" w:sz="0" w:space="0" w:color="auto"/>
        <w:right w:val="none" w:sz="0" w:space="0" w:color="auto"/>
      </w:divBdr>
    </w:div>
    <w:div w:id="2080397094">
      <w:bodyDiv w:val="1"/>
      <w:marLeft w:val="0"/>
      <w:marRight w:val="0"/>
      <w:marTop w:val="0"/>
      <w:marBottom w:val="0"/>
      <w:divBdr>
        <w:top w:val="none" w:sz="0" w:space="0" w:color="auto"/>
        <w:left w:val="none" w:sz="0" w:space="0" w:color="auto"/>
        <w:bottom w:val="none" w:sz="0" w:space="0" w:color="auto"/>
        <w:right w:val="none" w:sz="0" w:space="0" w:color="auto"/>
      </w:divBdr>
    </w:div>
    <w:div w:id="2085028216">
      <w:bodyDiv w:val="1"/>
      <w:marLeft w:val="0"/>
      <w:marRight w:val="0"/>
      <w:marTop w:val="0"/>
      <w:marBottom w:val="0"/>
      <w:divBdr>
        <w:top w:val="none" w:sz="0" w:space="0" w:color="auto"/>
        <w:left w:val="none" w:sz="0" w:space="0" w:color="auto"/>
        <w:bottom w:val="none" w:sz="0" w:space="0" w:color="auto"/>
        <w:right w:val="none" w:sz="0" w:space="0" w:color="auto"/>
      </w:divBdr>
    </w:div>
    <w:div w:id="2087723318">
      <w:bodyDiv w:val="1"/>
      <w:marLeft w:val="0"/>
      <w:marRight w:val="0"/>
      <w:marTop w:val="0"/>
      <w:marBottom w:val="0"/>
      <w:divBdr>
        <w:top w:val="none" w:sz="0" w:space="0" w:color="auto"/>
        <w:left w:val="none" w:sz="0" w:space="0" w:color="auto"/>
        <w:bottom w:val="none" w:sz="0" w:space="0" w:color="auto"/>
        <w:right w:val="none" w:sz="0" w:space="0" w:color="auto"/>
      </w:divBdr>
    </w:div>
    <w:div w:id="2088843376">
      <w:bodyDiv w:val="1"/>
      <w:marLeft w:val="0"/>
      <w:marRight w:val="0"/>
      <w:marTop w:val="0"/>
      <w:marBottom w:val="0"/>
      <w:divBdr>
        <w:top w:val="none" w:sz="0" w:space="0" w:color="auto"/>
        <w:left w:val="none" w:sz="0" w:space="0" w:color="auto"/>
        <w:bottom w:val="none" w:sz="0" w:space="0" w:color="auto"/>
        <w:right w:val="none" w:sz="0" w:space="0" w:color="auto"/>
      </w:divBdr>
    </w:div>
    <w:div w:id="2088961196">
      <w:bodyDiv w:val="1"/>
      <w:marLeft w:val="0"/>
      <w:marRight w:val="0"/>
      <w:marTop w:val="0"/>
      <w:marBottom w:val="0"/>
      <w:divBdr>
        <w:top w:val="none" w:sz="0" w:space="0" w:color="auto"/>
        <w:left w:val="none" w:sz="0" w:space="0" w:color="auto"/>
        <w:bottom w:val="none" w:sz="0" w:space="0" w:color="auto"/>
        <w:right w:val="none" w:sz="0" w:space="0" w:color="auto"/>
      </w:divBdr>
    </w:div>
    <w:div w:id="2102600673">
      <w:bodyDiv w:val="1"/>
      <w:marLeft w:val="0"/>
      <w:marRight w:val="0"/>
      <w:marTop w:val="0"/>
      <w:marBottom w:val="0"/>
      <w:divBdr>
        <w:top w:val="none" w:sz="0" w:space="0" w:color="auto"/>
        <w:left w:val="none" w:sz="0" w:space="0" w:color="auto"/>
        <w:bottom w:val="none" w:sz="0" w:space="0" w:color="auto"/>
        <w:right w:val="none" w:sz="0" w:space="0" w:color="auto"/>
      </w:divBdr>
    </w:div>
    <w:div w:id="2107917697">
      <w:bodyDiv w:val="1"/>
      <w:marLeft w:val="0"/>
      <w:marRight w:val="0"/>
      <w:marTop w:val="0"/>
      <w:marBottom w:val="0"/>
      <w:divBdr>
        <w:top w:val="none" w:sz="0" w:space="0" w:color="auto"/>
        <w:left w:val="none" w:sz="0" w:space="0" w:color="auto"/>
        <w:bottom w:val="none" w:sz="0" w:space="0" w:color="auto"/>
        <w:right w:val="none" w:sz="0" w:space="0" w:color="auto"/>
      </w:divBdr>
    </w:div>
    <w:div w:id="2117826137">
      <w:bodyDiv w:val="1"/>
      <w:marLeft w:val="0"/>
      <w:marRight w:val="0"/>
      <w:marTop w:val="0"/>
      <w:marBottom w:val="0"/>
      <w:divBdr>
        <w:top w:val="none" w:sz="0" w:space="0" w:color="auto"/>
        <w:left w:val="none" w:sz="0" w:space="0" w:color="auto"/>
        <w:bottom w:val="none" w:sz="0" w:space="0" w:color="auto"/>
        <w:right w:val="none" w:sz="0" w:space="0" w:color="auto"/>
      </w:divBdr>
    </w:div>
    <w:div w:id="2124181321">
      <w:bodyDiv w:val="1"/>
      <w:marLeft w:val="0"/>
      <w:marRight w:val="0"/>
      <w:marTop w:val="0"/>
      <w:marBottom w:val="0"/>
      <w:divBdr>
        <w:top w:val="none" w:sz="0" w:space="0" w:color="auto"/>
        <w:left w:val="none" w:sz="0" w:space="0" w:color="auto"/>
        <w:bottom w:val="none" w:sz="0" w:space="0" w:color="auto"/>
        <w:right w:val="none" w:sz="0" w:space="0" w:color="auto"/>
      </w:divBdr>
    </w:div>
    <w:div w:id="2126076494">
      <w:bodyDiv w:val="1"/>
      <w:marLeft w:val="0"/>
      <w:marRight w:val="0"/>
      <w:marTop w:val="0"/>
      <w:marBottom w:val="0"/>
      <w:divBdr>
        <w:top w:val="none" w:sz="0" w:space="0" w:color="auto"/>
        <w:left w:val="none" w:sz="0" w:space="0" w:color="auto"/>
        <w:bottom w:val="none" w:sz="0" w:space="0" w:color="auto"/>
        <w:right w:val="none" w:sz="0" w:space="0" w:color="auto"/>
      </w:divBdr>
    </w:div>
    <w:div w:id="2130513082">
      <w:bodyDiv w:val="1"/>
      <w:marLeft w:val="0"/>
      <w:marRight w:val="0"/>
      <w:marTop w:val="0"/>
      <w:marBottom w:val="0"/>
      <w:divBdr>
        <w:top w:val="none" w:sz="0" w:space="0" w:color="auto"/>
        <w:left w:val="none" w:sz="0" w:space="0" w:color="auto"/>
        <w:bottom w:val="none" w:sz="0" w:space="0" w:color="auto"/>
        <w:right w:val="none" w:sz="0" w:space="0" w:color="auto"/>
      </w:divBdr>
    </w:div>
    <w:div w:id="2143107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
	<Relationship Id="rId117" Type="http://schemas.openxmlformats.org/officeDocument/2006/relationships/hyperlink" Target="http://?" TargetMode="External"/>
	<Relationship Id="rId21" Type="http://schemas.openxmlformats.org/officeDocument/2006/relationships/hyperlink" Target="http://?" TargetMode="External"/>
	<Relationship Id="rId42" Type="http://schemas.openxmlformats.org/officeDocument/2006/relationships/hyperlink" Target="http://?" TargetMode="External"/>
	<Relationship Id="rId47" Type="http://schemas.openxmlformats.org/officeDocument/2006/relationships/hyperlink" Target="http://?" TargetMode="External"/>
	<Relationship Id="rId63" Type="http://schemas.openxmlformats.org/officeDocument/2006/relationships/footer" Target="footer2.xml"/>
	<Relationship Id="rId68" Type="http://schemas.openxmlformats.org/officeDocument/2006/relationships/hyperlink" Target="http://?" TargetMode="External"/>
	<Relationship Id="rId84" Type="http://schemas.openxmlformats.org/officeDocument/2006/relationships/hyperlink" Target="http://?" TargetMode="External"/>
	<Relationship Id="rId89" Type="http://schemas.openxmlformats.org/officeDocument/2006/relationships/hyperlink" Target="http://?" TargetMode="External"/>
	<Relationship Id="rId112" Type="http://schemas.openxmlformats.org/officeDocument/2006/relationships/hyperlink" Target="http://?" TargetMode="External"/>
	<Relationship Id="rId16" Type="http://schemas.openxmlformats.org/officeDocument/2006/relationships/image" Target="media/image6.png"/>
	<Relationship Id="rId107" Type="http://schemas.openxmlformats.org/officeDocument/2006/relationships/hyperlink" Target="http://?" TargetMode="External"/>
	<Relationship Id="rId11" Type="http://schemas.openxmlformats.org/officeDocument/2006/relationships/image" Target="media/image4.png"/>
	<Relationship Id="rId32" Type="http://schemas.openxmlformats.org/officeDocument/2006/relationships/hyperlink" Target="http://?" TargetMode="External"/>
	<Relationship Id="rId37" Type="http://schemas.openxmlformats.org/officeDocument/2006/relationships/hyperlink" Target="http://?" TargetMode="External"/>
	<Relationship Id="rId53" Type="http://schemas.openxmlformats.org/officeDocument/2006/relationships/hyperlink" Target="http://?" TargetMode="External"/>
	<Relationship Id="rId58" Type="http://schemas.openxmlformats.org/officeDocument/2006/relationships/image" Target="media/image11.jpeg"/>
	<Relationship Id="rId74" Type="http://schemas.openxmlformats.org/officeDocument/2006/relationships/hyperlink" Target="http://?" TargetMode="External"/>
	<Relationship Id="rId79" Type="http://schemas.openxmlformats.org/officeDocument/2006/relationships/hyperlink" Target="http://?" TargetMode="External"/>
	<Relationship Id="rId102" Type="http://schemas.openxmlformats.org/officeDocument/2006/relationships/hyperlink" Target="http://?" TargetMode="External"/>
	<Relationship Id="rId123" Type="http://schemas.openxmlformats.org/officeDocument/2006/relationships/hyperlink" Target="http://?" TargetMode="External"/>
	<Relationship Id="rId128" Type="http://schemas.openxmlformats.org/officeDocument/2006/relationships/fontTable" Target="fontTable.xml"/>
	<Relationship Id="rId5" Type="http://schemas.openxmlformats.org/officeDocument/2006/relationships/webSettings" Target="webSettings.xml"/>
	<Relationship Id="rId90" Type="http://schemas.openxmlformats.org/officeDocument/2006/relationships/hyperlink" Target="http://?" TargetMode="External"/>
	<Relationship Id="rId95" Type="http://schemas.openxmlformats.org/officeDocument/2006/relationships/hyperlink" Target="http://?" TargetMode="External"/>
	<Relationship Id="rId22" Type="http://schemas.openxmlformats.org/officeDocument/2006/relationships/hyperlink" Target="http://?" TargetMode="External"/>
	<Relationship Id="rId27" Type="http://schemas.openxmlformats.org/officeDocument/2006/relationships/hyperlink" Target="http://?" TargetMode="External"/>
	<Relationship Id="rId43" Type="http://schemas.openxmlformats.org/officeDocument/2006/relationships/hyperlink" Target="http://?" TargetMode="External"/>
	<Relationship Id="rId48" Type="http://schemas.openxmlformats.org/officeDocument/2006/relationships/hyperlink" Target="http://?" TargetMode="External"/>
	<Relationship Id="rId64" Type="http://schemas.openxmlformats.org/officeDocument/2006/relationships/header" Target="header3.xml"/>
	<Relationship Id="rId69" Type="http://schemas.openxmlformats.org/officeDocument/2006/relationships/hyperlink" Target="http://?" TargetMode="External"/>
	<Relationship Id="rId113" Type="http://schemas.openxmlformats.org/officeDocument/2006/relationships/hyperlink" Target="http://?" TargetMode="External"/>
	<Relationship Id="rId118" Type="http://schemas.openxmlformats.org/officeDocument/2006/relationships/hyperlink" Target="http://?" TargetMode="External"/>
	<Relationship Id="rId80" Type="http://schemas.openxmlformats.org/officeDocument/2006/relationships/hyperlink" Target="http://?" TargetMode="External"/>
	<Relationship Id="rId85" Type="http://schemas.openxmlformats.org/officeDocument/2006/relationships/hyperlink" Target="http://?" TargetMode="External"/>
	<Relationship Id="rId12" Type="http://schemas.openxmlformats.org/officeDocument/2006/relationships/image" Target="media/image5.png"/>
	<Relationship Id="rId17" Type="http://schemas.openxmlformats.org/officeDocument/2006/relationships/image" Target="media/image7.png"/>
	<Relationship Id="rId33" Type="http://schemas.openxmlformats.org/officeDocument/2006/relationships/hyperlink" Target="http://?" TargetMode="External"/>
	<Relationship Id="rId38" Type="http://schemas.openxmlformats.org/officeDocument/2006/relationships/hyperlink" Target="http://?" TargetMode="External"/>
	<Relationship Id="rId59" Type="http://schemas.openxmlformats.org/officeDocument/2006/relationships/hyperlink" Target="http://?" TargetMode="External"/>
	<Relationship Id="rId103" Type="http://schemas.openxmlformats.org/officeDocument/2006/relationships/hyperlink" Target="http://?" TargetMode="External"/>
	<Relationship Id="rId108" Type="http://schemas.openxmlformats.org/officeDocument/2006/relationships/hyperlink" Target="http://?" TargetMode="External"/>
	<Relationship Id="rId124" Type="http://schemas.openxmlformats.org/officeDocument/2006/relationships/hyperlink" Target="http://?" TargetMode="External"/>
	<Relationship Id="rId129" Type="http://schemas.openxmlformats.org/officeDocument/2006/relationships/theme" Target="theme/theme1.xml"/>
	<Relationship Id="rId54" Type="http://schemas.openxmlformats.org/officeDocument/2006/relationships/hyperlink" Target="http://?" TargetMode="External"/>
	<Relationship Id="rId70" Type="http://schemas.openxmlformats.org/officeDocument/2006/relationships/hyperlink" Target="http://?" TargetMode="External"/>
	<Relationship Id="rId75" Type="http://schemas.openxmlformats.org/officeDocument/2006/relationships/hyperlink" Target="http://?" TargetMode="External"/>
	<Relationship Id="rId91" Type="http://schemas.openxmlformats.org/officeDocument/2006/relationships/hyperlink" Target="http://?" TargetMode="External"/>
	<Relationship Id="rId96" Type="http://schemas.openxmlformats.org/officeDocument/2006/relationships/hyperlink" Target="http://?" TargetMode="External"/>
	<Relationship Id="rId1" Type="http://schemas.openxmlformats.org/officeDocument/2006/relationships/customXml" Target="../customXml/item1.xml"/>
	<Relationship Id="rId6" Type="http://schemas.openxmlformats.org/officeDocument/2006/relationships/footnotes" Target="footnotes.xml"/>
	<Relationship Id="rId23" Type="http://schemas.openxmlformats.org/officeDocument/2006/relationships/hyperlink" Target="http://?" TargetMode="External"/>
	<Relationship Id="rId28" Type="http://schemas.openxmlformats.org/officeDocument/2006/relationships/hyperlink" Target="http://?" TargetMode="External"/>
	<Relationship Id="rId49" Type="http://schemas.openxmlformats.org/officeDocument/2006/relationships/image" Target="media/image8.png"/>
	<Relationship Id="rId114" Type="http://schemas.openxmlformats.org/officeDocument/2006/relationships/hyperlink" Target="http://?" TargetMode="External"/>
	<Relationship Id="rId119" Type="http://schemas.openxmlformats.org/officeDocument/2006/relationships/hyperlink" Target="http://?" TargetMode="External"/>
	<Relationship Id="rId44" Type="http://schemas.openxmlformats.org/officeDocument/2006/relationships/hyperlink" Target="http://?" TargetMode="External"/>
	<Relationship Id="rId60" Type="http://schemas.openxmlformats.org/officeDocument/2006/relationships/header" Target="header1.xml"/>
	<Relationship Id="rId65" Type="http://schemas.openxmlformats.org/officeDocument/2006/relationships/footer" Target="footer3.xml"/>
	<Relationship Id="rId81" Type="http://schemas.openxmlformats.org/officeDocument/2006/relationships/hyperlink" Target="http://?" TargetMode="External"/>
	<Relationship Id="rId86" Type="http://schemas.openxmlformats.org/officeDocument/2006/relationships/hyperlink" Target="http://?" TargetMode="External"/>
	<Relationship Id="rId13" Type="http://schemas.openxmlformats.org/officeDocument/2006/relationships/hyperlink" Target="http://?" TargetMode="External"/>
	<Relationship Id="rId18" Type="http://schemas.microsoft.com/office/2007/relationships/hdphoto" Target="media/hdphoto1.wdp"/>
	<Relationship Id="rId39" Type="http://schemas.openxmlformats.org/officeDocument/2006/relationships/hyperlink" Target="http://?" TargetMode="External"/>
	<Relationship Id="rId109" Type="http://schemas.openxmlformats.org/officeDocument/2006/relationships/hyperlink" Target="http://?" TargetMode="External"/>
	<Relationship Id="rId34" Type="http://schemas.openxmlformats.org/officeDocument/2006/relationships/hyperlink" Target="http://?" TargetMode="External"/>
	<Relationship Id="rId50" Type="http://schemas.openxmlformats.org/officeDocument/2006/relationships/hyperlink" Target="http://?" TargetMode="External"/>
	<Relationship Id="rId55" Type="http://schemas.openxmlformats.org/officeDocument/2006/relationships/hyperlink" Target="http://?" TargetMode="External"/>
	<Relationship Id="rId76" Type="http://schemas.openxmlformats.org/officeDocument/2006/relationships/hyperlink" Target="http://?" TargetMode="External"/>
	<Relationship Id="rId97" Type="http://schemas.openxmlformats.org/officeDocument/2006/relationships/hyperlink" Target="http://?" TargetMode="External"/>
	<Relationship Id="rId104" Type="http://schemas.openxmlformats.org/officeDocument/2006/relationships/hyperlink" Target="http://?" TargetMode="External"/>
	<Relationship Id="rId120" Type="http://schemas.openxmlformats.org/officeDocument/2006/relationships/hyperlink" Target="http://?" TargetMode="External"/>
	<Relationship Id="rId125" Type="http://schemas.openxmlformats.org/officeDocument/2006/relationships/hyperlink" Target="http://?" TargetMode="External"/>
	<Relationship Id="rId7" Type="http://schemas.openxmlformats.org/officeDocument/2006/relationships/endnotes" Target="endnotes.xml"/>
	<Relationship Id="rId71" Type="http://schemas.openxmlformats.org/officeDocument/2006/relationships/hyperlink" Target="http://?" TargetMode="External"/>
	<Relationship Id="rId92" Type="http://schemas.openxmlformats.org/officeDocument/2006/relationships/hyperlink" Target="http://?" TargetMode="External"/>
	<Relationship Id="rId2" Type="http://schemas.openxmlformats.org/officeDocument/2006/relationships/numbering" Target="numbering.xml"/>
	<Relationship Id="rId29" Type="http://schemas.openxmlformats.org/officeDocument/2006/relationships/hyperlink" Target="http://?" TargetMode="External"/>
	<Relationship Id="rId24" Type="http://schemas.openxmlformats.org/officeDocument/2006/relationships/hyperlink" Target="http://?" TargetMode="External"/>
	<Relationship Id="rId40" Type="http://schemas.openxmlformats.org/officeDocument/2006/relationships/hyperlink" Target="http://?" TargetMode="External"/>
	<Relationship Id="rId45" Type="http://schemas.openxmlformats.org/officeDocument/2006/relationships/hyperlink" Target="http://?" TargetMode="External"/>
	<Relationship Id="rId66" Type="http://schemas.openxmlformats.org/officeDocument/2006/relationships/image" Target="media/image12.emf"/>
	<Relationship Id="rId87" Type="http://schemas.openxmlformats.org/officeDocument/2006/relationships/hyperlink" Target="http://?" TargetMode="External"/>
	<Relationship Id="rId110" Type="http://schemas.openxmlformats.org/officeDocument/2006/relationships/hyperlink" Target="http://?" TargetMode="External"/>
	<Relationship Id="rId115" Type="http://schemas.openxmlformats.org/officeDocument/2006/relationships/hyperlink" Target="http://?" TargetMode="External"/>
	<Relationship Id="rId61" Type="http://schemas.openxmlformats.org/officeDocument/2006/relationships/header" Target="header2.xml"/>
	<Relationship Id="rId82" Type="http://schemas.openxmlformats.org/officeDocument/2006/relationships/hyperlink" Target="http://?" TargetMode="External"/>
	<Relationship Id="rId19" Type="http://schemas.openxmlformats.org/officeDocument/2006/relationships/hyperlink" Target="http://?" TargetMode="External"/>
	<Relationship Id="rId14" Type="http://schemas.openxmlformats.org/officeDocument/2006/relationships/hyperlink" Target="http://?" TargetMode="External"/>
	<Relationship Id="rId30" Type="http://schemas.openxmlformats.org/officeDocument/2006/relationships/hyperlink" Target="http://?" TargetMode="External"/>
	<Relationship Id="rId35" Type="http://schemas.openxmlformats.org/officeDocument/2006/relationships/hyperlink" Target="http://?" TargetMode="External"/>
	<Relationship Id="rId56" Type="http://schemas.openxmlformats.org/officeDocument/2006/relationships/image" Target="media/image9.jpeg"/>
	<Relationship Id="rId77" Type="http://schemas.openxmlformats.org/officeDocument/2006/relationships/hyperlink" Target="http://?" TargetMode="External"/>
	<Relationship Id="rId100" Type="http://schemas.openxmlformats.org/officeDocument/2006/relationships/hyperlink" Target="http://?" TargetMode="External"/>
	<Relationship Id="rId105" Type="http://schemas.openxmlformats.org/officeDocument/2006/relationships/hyperlink" Target="http://?" TargetMode="External"/>
	<Relationship Id="rId126" Type="http://schemas.openxmlformats.org/officeDocument/2006/relationships/header" Target="header4.xml"/>
	<Relationship Id="rId8" Type="http://schemas.openxmlformats.org/officeDocument/2006/relationships/image" Target="media/image1.jpeg"/>
	<Relationship Id="rId51" Type="http://schemas.openxmlformats.org/officeDocument/2006/relationships/hyperlink" Target="http://?" TargetMode="External"/>
	<Relationship Id="rId72" Type="http://schemas.openxmlformats.org/officeDocument/2006/relationships/hyperlink" Target="http://?" TargetMode="External"/>
	<Relationship Id="rId93" Type="http://schemas.openxmlformats.org/officeDocument/2006/relationships/hyperlink" Target="http://?" TargetMode="External"/>
	<Relationship Id="rId98" Type="http://schemas.openxmlformats.org/officeDocument/2006/relationships/hyperlink" Target="http://?" TargetMode="External"/>
	<Relationship Id="rId121" Type="http://schemas.openxmlformats.org/officeDocument/2006/relationships/hyperlink" Target="http://?" TargetMode="External"/>
	<Relationship Id="rId3" Type="http://schemas.openxmlformats.org/officeDocument/2006/relationships/styles" Target="styles.xml"/>
	<Relationship Id="rId25" Type="http://schemas.openxmlformats.org/officeDocument/2006/relationships/hyperlink" Target="http://?" TargetMode="External"/>
	<Relationship Id="rId46" Type="http://schemas.openxmlformats.org/officeDocument/2006/relationships/hyperlink" Target="http://?" TargetMode="External"/>
	<Relationship Id="rId67" Type="http://schemas.openxmlformats.org/officeDocument/2006/relationships/hyperlink" Target="http://?" TargetMode="External"/>
	<Relationship Id="rId116" Type="http://schemas.openxmlformats.org/officeDocument/2006/relationships/hyperlink" Target="http://?" TargetMode="External"/>
	<Relationship Id="rId20" Type="http://schemas.openxmlformats.org/officeDocument/2006/relationships/hyperlink" Target="http://?" TargetMode="External"/>
	<Relationship Id="rId41" Type="http://schemas.openxmlformats.org/officeDocument/2006/relationships/hyperlink" Target="http://?" TargetMode="External"/>
	<Relationship Id="rId62" Type="http://schemas.openxmlformats.org/officeDocument/2006/relationships/footer" Target="footer1.xml"/>
	<Relationship Id="rId83" Type="http://schemas.openxmlformats.org/officeDocument/2006/relationships/hyperlink" Target="http://?" TargetMode="External"/>
	<Relationship Id="rId88" Type="http://schemas.openxmlformats.org/officeDocument/2006/relationships/hyperlink" Target="http://?" TargetMode="External"/>
	<Relationship Id="rId111" Type="http://schemas.openxmlformats.org/officeDocument/2006/relationships/hyperlink" Target="http://?" TargetMode="External"/>
	<Relationship Id="rId15" Type="http://schemas.openxmlformats.org/officeDocument/2006/relationships/hyperlink" Target="http://?" TargetMode="External"/>
	<Relationship Id="rId36" Type="http://schemas.openxmlformats.org/officeDocument/2006/relationships/hyperlink" Target="http://?" TargetMode="External"/>
	<Relationship Id="rId57" Type="http://schemas.openxmlformats.org/officeDocument/2006/relationships/image" Target="media/image10.jpeg"/>
	<Relationship Id="rId106" Type="http://schemas.openxmlformats.org/officeDocument/2006/relationships/hyperlink" Target="http://?" TargetMode="External"/>
	<Relationship Id="rId127" Type="http://schemas.openxmlformats.org/officeDocument/2006/relationships/footer" Target="footer4.xml"/>
	<Relationship Id="rId10" Type="http://schemas.openxmlformats.org/officeDocument/2006/relationships/image" Target="media/image3.png"/>
	<Relationship Id="rId31" Type="http://schemas.openxmlformats.org/officeDocument/2006/relationships/hyperlink" Target="http://?" TargetMode="External"/>
	<Relationship Id="rId52" Type="http://schemas.openxmlformats.org/officeDocument/2006/relationships/hyperlink" Target="http://?" TargetMode="External"/>
	<Relationship Id="rId73" Type="http://schemas.openxmlformats.org/officeDocument/2006/relationships/hyperlink" Target="http://?" TargetMode="External"/>
	<Relationship Id="rId78" Type="http://schemas.openxmlformats.org/officeDocument/2006/relationships/hyperlink" Target="http://?" TargetMode="External"/>
	<Relationship Id="rId94" Type="http://schemas.openxmlformats.org/officeDocument/2006/relationships/hyperlink" Target="http://?" TargetMode="External"/>
	<Relationship Id="rId99" Type="http://schemas.openxmlformats.org/officeDocument/2006/relationships/hyperlink" Target="http://?" TargetMode="External"/>
	<Relationship Id="rId101" Type="http://schemas.openxmlformats.org/officeDocument/2006/relationships/hyperlink" Target="http://?" TargetMode="External"/>
	<Relationship Id="rId122" Type="http://schemas.openxmlformats.org/officeDocument/2006/relationships/hyperlink" Target="http://?" TargetMode="External"/>
	<Relationship Id="rId4" Type="http://schemas.openxmlformats.org/officeDocument/2006/relationships/settings" Target="settings.xml"/>
	<Relationship Id="rId9" Type="http://schemas.openxmlformats.org/officeDocument/2006/relationships/image" Target="media/image2.png"/>
	<Relationship Id="rId26" Type="http://schemas.openxmlformats.org/officeDocument/2006/relationships/hyperlink" Target="http://?" TargetMode="Externa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CA04D-140E-4041-BA59-6F2E621C9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146</Pages>
  <Words>70594</Words>
  <Characters>423568</Characters>
  <Application>Microsoft Office Word</Application>
  <DocSecurity>0</DocSecurity>
  <Lines>3529</Lines>
  <Paragraphs>986</Paragraphs>
  <ScaleCrop>false</ScaleCrop>
  <HeadingPairs>
    <vt:vector size="2" baseType="variant">
      <vt:variant>
        <vt:lpstr>Tytuł</vt:lpstr>
      </vt:variant>
      <vt:variant>
        <vt:i4>1</vt:i4>
      </vt:variant>
    </vt:vector>
  </HeadingPairs>
  <TitlesOfParts>
    <vt:vector size="1" baseType="lpstr">
      <vt:lpstr>1</vt:lpstr>
    </vt:vector>
  </TitlesOfParts>
  <Company/>
  <LinksUpToDate>false</LinksUpToDate>
  <CharactersWithSpaces>493176</CharactersWithSpaces>
  <SharedDoc>false</SharedDoc>
  <HLinks>
    <vt:vector size="1704" baseType="variant">
      <vt:variant>
        <vt:i4>6881391</vt:i4>
      </vt:variant>
      <vt:variant>
        <vt:i4>1527</vt:i4>
      </vt:variant>
      <vt:variant>
        <vt:i4>0</vt:i4>
      </vt:variant>
      <vt:variant>
        <vt:i4>5</vt:i4>
      </vt:variant>
      <vt:variant>
        <vt:lpwstr>http://sklep.pkn.pl/pn-en-1170-6-1999p.html</vt:lpwstr>
      </vt:variant>
      <vt:variant>
        <vt:lpwstr/>
      </vt:variant>
      <vt:variant>
        <vt:i4>2097260</vt:i4>
      </vt:variant>
      <vt:variant>
        <vt:i4>1524</vt:i4>
      </vt:variant>
      <vt:variant>
        <vt:i4>0</vt:i4>
      </vt:variant>
      <vt:variant>
        <vt:i4>5</vt:i4>
      </vt:variant>
      <vt:variant>
        <vt:lpwstr>http://sklep.pkn.pl/pn-en-459-1-2010e.html</vt:lpwstr>
      </vt:variant>
      <vt:variant>
        <vt:lpwstr/>
      </vt:variant>
      <vt:variant>
        <vt:i4>6029377</vt:i4>
      </vt:variant>
      <vt:variant>
        <vt:i4>1521</vt:i4>
      </vt:variant>
      <vt:variant>
        <vt:i4>0</vt:i4>
      </vt:variant>
      <vt:variant>
        <vt:i4>5</vt:i4>
      </vt:variant>
      <vt:variant>
        <vt:lpwstr>http://sklep.pkn.pl/pn-en-1008-2004p.html</vt:lpwstr>
      </vt:variant>
      <vt:variant>
        <vt:lpwstr/>
      </vt:variant>
      <vt:variant>
        <vt:i4>2752626</vt:i4>
      </vt:variant>
      <vt:variant>
        <vt:i4>1518</vt:i4>
      </vt:variant>
      <vt:variant>
        <vt:i4>0</vt:i4>
      </vt:variant>
      <vt:variant>
        <vt:i4>5</vt:i4>
      </vt:variant>
      <vt:variant>
        <vt:lpwstr>http://sklep.pkn.pl/pn-en-196-1-2006p.html</vt:lpwstr>
      </vt:variant>
      <vt:variant>
        <vt:lpwstr/>
      </vt:variant>
      <vt:variant>
        <vt:i4>1966153</vt:i4>
      </vt:variant>
      <vt:variant>
        <vt:i4>1515</vt:i4>
      </vt:variant>
      <vt:variant>
        <vt:i4>0</vt:i4>
      </vt:variant>
      <vt:variant>
        <vt:i4>5</vt:i4>
      </vt:variant>
      <vt:variant>
        <vt:lpwstr>http://sklep.pkn.pl/pn-en-13108-5-2008p.html</vt:lpwstr>
      </vt:variant>
      <vt:variant>
        <vt:lpwstr/>
      </vt:variant>
      <vt:variant>
        <vt:i4>1048666</vt:i4>
      </vt:variant>
      <vt:variant>
        <vt:i4>1512</vt:i4>
      </vt:variant>
      <vt:variant>
        <vt:i4>0</vt:i4>
      </vt:variant>
      <vt:variant>
        <vt:i4>5</vt:i4>
      </vt:variant>
      <vt:variant>
        <vt:lpwstr>http://sklep.pkn.pl/pn-en-13108-3-2006e.html</vt:lpwstr>
      </vt:variant>
      <vt:variant>
        <vt:lpwstr/>
      </vt:variant>
      <vt:variant>
        <vt:i4>1966158</vt:i4>
      </vt:variant>
      <vt:variant>
        <vt:i4>1509</vt:i4>
      </vt:variant>
      <vt:variant>
        <vt:i4>0</vt:i4>
      </vt:variant>
      <vt:variant>
        <vt:i4>5</vt:i4>
      </vt:variant>
      <vt:variant>
        <vt:lpwstr>http://sklep.pkn.pl/pn-en-13108-2-2008p.html</vt:lpwstr>
      </vt:variant>
      <vt:variant>
        <vt:lpwstr/>
      </vt:variant>
      <vt:variant>
        <vt:i4>1966157</vt:i4>
      </vt:variant>
      <vt:variant>
        <vt:i4>1506</vt:i4>
      </vt:variant>
      <vt:variant>
        <vt:i4>0</vt:i4>
      </vt:variant>
      <vt:variant>
        <vt:i4>5</vt:i4>
      </vt:variant>
      <vt:variant>
        <vt:lpwstr>http://sklep.pkn.pl/pn-en-13108-1-2008p.html</vt:lpwstr>
      </vt:variant>
      <vt:variant>
        <vt:lpwstr/>
      </vt:variant>
      <vt:variant>
        <vt:i4>2490481</vt:i4>
      </vt:variant>
      <vt:variant>
        <vt:i4>1503</vt:i4>
      </vt:variant>
      <vt:variant>
        <vt:i4>0</vt:i4>
      </vt:variant>
      <vt:variant>
        <vt:i4>5</vt:i4>
      </vt:variant>
      <vt:variant>
        <vt:lpwstr>http://sklep.pkn.pl/pn-en-206-1-2003p.html</vt:lpwstr>
      </vt:variant>
      <vt:variant>
        <vt:lpwstr/>
      </vt:variant>
      <vt:variant>
        <vt:i4>4718665</vt:i4>
      </vt:variant>
      <vt:variant>
        <vt:i4>1500</vt:i4>
      </vt:variant>
      <vt:variant>
        <vt:i4>0</vt:i4>
      </vt:variant>
      <vt:variant>
        <vt:i4>5</vt:i4>
      </vt:variant>
      <vt:variant>
        <vt:lpwstr>http://sklep.pkn.pl/pn-env-1453-2-2002e.html</vt:lpwstr>
      </vt:variant>
      <vt:variant>
        <vt:lpwstr/>
      </vt:variant>
      <vt:variant>
        <vt:i4>7143543</vt:i4>
      </vt:variant>
      <vt:variant>
        <vt:i4>1497</vt:i4>
      </vt:variant>
      <vt:variant>
        <vt:i4>0</vt:i4>
      </vt:variant>
      <vt:variant>
        <vt:i4>5</vt:i4>
      </vt:variant>
      <vt:variant>
        <vt:lpwstr>http://sklep.pkn.pl/pn-en-iso-13783-2000p.html</vt:lpwstr>
      </vt:variant>
      <vt:variant>
        <vt:lpwstr/>
      </vt:variant>
      <vt:variant>
        <vt:i4>589898</vt:i4>
      </vt:variant>
      <vt:variant>
        <vt:i4>1494</vt:i4>
      </vt:variant>
      <vt:variant>
        <vt:i4>0</vt:i4>
      </vt:variant>
      <vt:variant>
        <vt:i4>5</vt:i4>
      </vt:variant>
      <vt:variant>
        <vt:lpwstr>http://sklep.pkn.pl/pn-en-917-2000p.html</vt:lpwstr>
      </vt:variant>
      <vt:variant>
        <vt:lpwstr/>
      </vt:variant>
      <vt:variant>
        <vt:i4>458818</vt:i4>
      </vt:variant>
      <vt:variant>
        <vt:i4>1491</vt:i4>
      </vt:variant>
      <vt:variant>
        <vt:i4>0</vt:i4>
      </vt:variant>
      <vt:variant>
        <vt:i4>5</vt:i4>
      </vt:variant>
      <vt:variant>
        <vt:lpwstr>http://sklep.pkn.pl/pn-en-804-1996p.html</vt:lpwstr>
      </vt:variant>
      <vt:variant>
        <vt:lpwstr/>
      </vt:variant>
      <vt:variant>
        <vt:i4>458821</vt:i4>
      </vt:variant>
      <vt:variant>
        <vt:i4>1488</vt:i4>
      </vt:variant>
      <vt:variant>
        <vt:i4>0</vt:i4>
      </vt:variant>
      <vt:variant>
        <vt:i4>5</vt:i4>
      </vt:variant>
      <vt:variant>
        <vt:lpwstr>http://sklep.pkn.pl/pn-en-803-1996p.html</vt:lpwstr>
      </vt:variant>
      <vt:variant>
        <vt:lpwstr/>
      </vt:variant>
      <vt:variant>
        <vt:i4>589892</vt:i4>
      </vt:variant>
      <vt:variant>
        <vt:i4>1485</vt:i4>
      </vt:variant>
      <vt:variant>
        <vt:i4>0</vt:i4>
      </vt:variant>
      <vt:variant>
        <vt:i4>5</vt:i4>
      </vt:variant>
      <vt:variant>
        <vt:lpwstr>http://sklep.pkn.pl/pn-en-802-1998p.html</vt:lpwstr>
      </vt:variant>
      <vt:variant>
        <vt:lpwstr/>
      </vt:variant>
      <vt:variant>
        <vt:i4>131149</vt:i4>
      </vt:variant>
      <vt:variant>
        <vt:i4>1482</vt:i4>
      </vt:variant>
      <vt:variant>
        <vt:i4>0</vt:i4>
      </vt:variant>
      <vt:variant>
        <vt:i4>5</vt:i4>
      </vt:variant>
      <vt:variant>
        <vt:lpwstr>http://sklep.pkn.pl/pn-en-744-1997p.html</vt:lpwstr>
      </vt:variant>
      <vt:variant>
        <vt:lpwstr/>
      </vt:variant>
      <vt:variant>
        <vt:i4>458826</vt:i4>
      </vt:variant>
      <vt:variant>
        <vt:i4>1479</vt:i4>
      </vt:variant>
      <vt:variant>
        <vt:i4>0</vt:i4>
      </vt:variant>
      <vt:variant>
        <vt:i4>5</vt:i4>
      </vt:variant>
      <vt:variant>
        <vt:lpwstr>http://sklep.pkn.pl/pn-en-713-1997p.html</vt:lpwstr>
      </vt:variant>
      <vt:variant>
        <vt:lpwstr/>
      </vt:variant>
      <vt:variant>
        <vt:i4>5636164</vt:i4>
      </vt:variant>
      <vt:variant>
        <vt:i4>1476</vt:i4>
      </vt:variant>
      <vt:variant>
        <vt:i4>0</vt:i4>
      </vt:variant>
      <vt:variant>
        <vt:i4>5</vt:i4>
      </vt:variant>
      <vt:variant>
        <vt:lpwstr>http://sklep.pkn.pl/pn-en-1705-2001p.html</vt:lpwstr>
      </vt:variant>
      <vt:variant>
        <vt:lpwstr/>
      </vt:variant>
      <vt:variant>
        <vt:i4>5701700</vt:i4>
      </vt:variant>
      <vt:variant>
        <vt:i4>1473</vt:i4>
      </vt:variant>
      <vt:variant>
        <vt:i4>0</vt:i4>
      </vt:variant>
      <vt:variant>
        <vt:i4>5</vt:i4>
      </vt:variant>
      <vt:variant>
        <vt:lpwstr>http://sklep.pkn.pl/pn-en-1704-2001p.html</vt:lpwstr>
      </vt:variant>
      <vt:variant>
        <vt:lpwstr/>
      </vt:variant>
      <vt:variant>
        <vt:i4>6291564</vt:i4>
      </vt:variant>
      <vt:variant>
        <vt:i4>1470</vt:i4>
      </vt:variant>
      <vt:variant>
        <vt:i4>0</vt:i4>
      </vt:variant>
      <vt:variant>
        <vt:i4>5</vt:i4>
      </vt:variant>
      <vt:variant>
        <vt:lpwstr>http://sklep.pkn.pl/pn-en-1451-1-2001p.html</vt:lpwstr>
      </vt:variant>
      <vt:variant>
        <vt:lpwstr/>
      </vt:variant>
      <vt:variant>
        <vt:i4>4063345</vt:i4>
      </vt:variant>
      <vt:variant>
        <vt:i4>1467</vt:i4>
      </vt:variant>
      <vt:variant>
        <vt:i4>0</vt:i4>
      </vt:variant>
      <vt:variant>
        <vt:i4>5</vt:i4>
      </vt:variant>
      <vt:variant>
        <vt:lpwstr>http://sklep.pkn.pl/pn-en-12256-2001p.html</vt:lpwstr>
      </vt:variant>
      <vt:variant>
        <vt:lpwstr/>
      </vt:variant>
      <vt:variant>
        <vt:i4>3276912</vt:i4>
      </vt:variant>
      <vt:variant>
        <vt:i4>1464</vt:i4>
      </vt:variant>
      <vt:variant>
        <vt:i4>0</vt:i4>
      </vt:variant>
      <vt:variant>
        <vt:i4>5</vt:i4>
      </vt:variant>
      <vt:variant>
        <vt:lpwstr>http://sklep.pkn.pl/pn-en-12095-2001p.html</vt:lpwstr>
      </vt:variant>
      <vt:variant>
        <vt:lpwstr/>
      </vt:variant>
      <vt:variant>
        <vt:i4>3997812</vt:i4>
      </vt:variant>
      <vt:variant>
        <vt:i4>1461</vt:i4>
      </vt:variant>
      <vt:variant>
        <vt:i4>0</vt:i4>
      </vt:variant>
      <vt:variant>
        <vt:i4>5</vt:i4>
      </vt:variant>
      <vt:variant>
        <vt:lpwstr>http://sklep.pkn.pl/pn-en-12061-2001p.html</vt:lpwstr>
      </vt:variant>
      <vt:variant>
        <vt:lpwstr/>
      </vt:variant>
      <vt:variant>
        <vt:i4>5898305</vt:i4>
      </vt:variant>
      <vt:variant>
        <vt:i4>1458</vt:i4>
      </vt:variant>
      <vt:variant>
        <vt:i4>0</vt:i4>
      </vt:variant>
      <vt:variant>
        <vt:i4>5</vt:i4>
      </vt:variant>
      <vt:variant>
        <vt:lpwstr>http://sklep.pkn.pl/pn-en-1054-1998p.html</vt:lpwstr>
      </vt:variant>
      <vt:variant>
        <vt:lpwstr/>
      </vt:variant>
      <vt:variant>
        <vt:i4>6094913</vt:i4>
      </vt:variant>
      <vt:variant>
        <vt:i4>1455</vt:i4>
      </vt:variant>
      <vt:variant>
        <vt:i4>0</vt:i4>
      </vt:variant>
      <vt:variant>
        <vt:i4>5</vt:i4>
      </vt:variant>
      <vt:variant>
        <vt:lpwstr>http://sklep.pkn.pl/pn-en-1053-1998p.html</vt:lpwstr>
      </vt:variant>
      <vt:variant>
        <vt:lpwstr/>
      </vt:variant>
      <vt:variant>
        <vt:i4>4718683</vt:i4>
      </vt:variant>
      <vt:variant>
        <vt:i4>1452</vt:i4>
      </vt:variant>
      <vt:variant>
        <vt:i4>0</vt:i4>
      </vt:variant>
      <vt:variant>
        <vt:i4>5</vt:i4>
      </vt:variant>
      <vt:variant>
        <vt:lpwstr>http://sklep.pkn.pl/pn-en-iso-17769-2-2012e.html</vt:lpwstr>
      </vt:variant>
      <vt:variant>
        <vt:lpwstr/>
      </vt:variant>
      <vt:variant>
        <vt:i4>4718680</vt:i4>
      </vt:variant>
      <vt:variant>
        <vt:i4>1449</vt:i4>
      </vt:variant>
      <vt:variant>
        <vt:i4>0</vt:i4>
      </vt:variant>
      <vt:variant>
        <vt:i4>5</vt:i4>
      </vt:variant>
      <vt:variant>
        <vt:lpwstr>http://sklep.pkn.pl/pn-en-iso-17769-1-2012e.html</vt:lpwstr>
      </vt:variant>
      <vt:variant>
        <vt:lpwstr/>
      </vt:variant>
      <vt:variant>
        <vt:i4>3145842</vt:i4>
      </vt:variant>
      <vt:variant>
        <vt:i4>1446</vt:i4>
      </vt:variant>
      <vt:variant>
        <vt:i4>0</vt:i4>
      </vt:variant>
      <vt:variant>
        <vt:i4>5</vt:i4>
      </vt:variant>
      <vt:variant>
        <vt:lpwstr>http://sklep.pkn.pl/pn-en-12483-2002p.html</vt:lpwstr>
      </vt:variant>
      <vt:variant>
        <vt:lpwstr/>
      </vt:variant>
      <vt:variant>
        <vt:i4>5832734</vt:i4>
      </vt:variant>
      <vt:variant>
        <vt:i4>1443</vt:i4>
      </vt:variant>
      <vt:variant>
        <vt:i4>0</vt:i4>
      </vt:variant>
      <vt:variant>
        <vt:i4>5</vt:i4>
      </vt:variant>
      <vt:variant>
        <vt:lpwstr>http://sklep.pkn.pl/pn-en-12162-a1-2009e.html</vt:lpwstr>
      </vt:variant>
      <vt:variant>
        <vt:lpwstr/>
      </vt:variant>
      <vt:variant>
        <vt:i4>6225987</vt:i4>
      </vt:variant>
      <vt:variant>
        <vt:i4>1440</vt:i4>
      </vt:variant>
      <vt:variant>
        <vt:i4>0</vt:i4>
      </vt:variant>
      <vt:variant>
        <vt:i4>5</vt:i4>
      </vt:variant>
      <vt:variant>
        <vt:lpwstr>http://sklep.pkn.pl/pn-en-1338-2005p.html</vt:lpwstr>
      </vt:variant>
      <vt:variant>
        <vt:lpwstr/>
      </vt:variant>
      <vt:variant>
        <vt:i4>3211370</vt:i4>
      </vt:variant>
      <vt:variant>
        <vt:i4>1437</vt:i4>
      </vt:variant>
      <vt:variant>
        <vt:i4>0</vt:i4>
      </vt:variant>
      <vt:variant>
        <vt:i4>5</vt:i4>
      </vt:variant>
      <vt:variant>
        <vt:lpwstr>http://sklep.pkn.pl/pn-en-15258-2009e.html</vt:lpwstr>
      </vt:variant>
      <vt:variant>
        <vt:lpwstr/>
      </vt:variant>
      <vt:variant>
        <vt:i4>3473532</vt:i4>
      </vt:variant>
      <vt:variant>
        <vt:i4>1434</vt:i4>
      </vt:variant>
      <vt:variant>
        <vt:i4>0</vt:i4>
      </vt:variant>
      <vt:variant>
        <vt:i4>5</vt:i4>
      </vt:variant>
      <vt:variant>
        <vt:lpwstr>http://sklep.pkn.pl/pn-en-14991-2010p.html</vt:lpwstr>
      </vt:variant>
      <vt:variant>
        <vt:lpwstr/>
      </vt:variant>
      <vt:variant>
        <vt:i4>6225946</vt:i4>
      </vt:variant>
      <vt:variant>
        <vt:i4>1431</vt:i4>
      </vt:variant>
      <vt:variant>
        <vt:i4>0</vt:i4>
      </vt:variant>
      <vt:variant>
        <vt:i4>5</vt:i4>
      </vt:variant>
      <vt:variant>
        <vt:lpwstr>http://sklep.pkn.pl/pn-en-14844-a2-2012e.html</vt:lpwstr>
      </vt:variant>
      <vt:variant>
        <vt:lpwstr/>
      </vt:variant>
      <vt:variant>
        <vt:i4>3539070</vt:i4>
      </vt:variant>
      <vt:variant>
        <vt:i4>1428</vt:i4>
      </vt:variant>
      <vt:variant>
        <vt:i4>0</vt:i4>
      </vt:variant>
      <vt:variant>
        <vt:i4>5</vt:i4>
      </vt:variant>
      <vt:variant>
        <vt:lpwstr>http://sklep.pkn.pl/pn-en-12843-2008p.html</vt:lpwstr>
      </vt:variant>
      <vt:variant>
        <vt:lpwstr/>
      </vt:variant>
      <vt:variant>
        <vt:i4>5308489</vt:i4>
      </vt:variant>
      <vt:variant>
        <vt:i4>1425</vt:i4>
      </vt:variant>
      <vt:variant>
        <vt:i4>0</vt:i4>
      </vt:variant>
      <vt:variant>
        <vt:i4>5</vt:i4>
      </vt:variant>
      <vt:variant>
        <vt:lpwstr>http://sklep.pkn.pl/pn-en-1168-a3-2011e.html</vt:lpwstr>
      </vt:variant>
      <vt:variant>
        <vt:lpwstr/>
      </vt:variant>
      <vt:variant>
        <vt:i4>3997814</vt:i4>
      </vt:variant>
      <vt:variant>
        <vt:i4>1422</vt:i4>
      </vt:variant>
      <vt:variant>
        <vt:i4>0</vt:i4>
      </vt:variant>
      <vt:variant>
        <vt:i4>5</vt:i4>
      </vt:variant>
      <vt:variant>
        <vt:lpwstr>http://sklep.pkn.pl/pn-en-12063-2001p.html</vt:lpwstr>
      </vt:variant>
      <vt:variant>
        <vt:lpwstr/>
      </vt:variant>
      <vt:variant>
        <vt:i4>6225934</vt:i4>
      </vt:variant>
      <vt:variant>
        <vt:i4>1419</vt:i4>
      </vt:variant>
      <vt:variant>
        <vt:i4>0</vt:i4>
      </vt:variant>
      <vt:variant>
        <vt:i4>5</vt:i4>
      </vt:variant>
      <vt:variant>
        <vt:lpwstr>http://sklep.pkn.pl/pn-s-96013-1997p.html</vt:lpwstr>
      </vt:variant>
      <vt:variant>
        <vt:lpwstr/>
      </vt:variant>
      <vt:variant>
        <vt:i4>6160398</vt:i4>
      </vt:variant>
      <vt:variant>
        <vt:i4>1416</vt:i4>
      </vt:variant>
      <vt:variant>
        <vt:i4>0</vt:i4>
      </vt:variant>
      <vt:variant>
        <vt:i4>5</vt:i4>
      </vt:variant>
      <vt:variant>
        <vt:lpwstr>http://sklep.pkn.pl/pn-s-96012-1997p.html</vt:lpwstr>
      </vt:variant>
      <vt:variant>
        <vt:lpwstr/>
      </vt:variant>
      <vt:variant>
        <vt:i4>5636111</vt:i4>
      </vt:variant>
      <vt:variant>
        <vt:i4>1413</vt:i4>
      </vt:variant>
      <vt:variant>
        <vt:i4>0</vt:i4>
      </vt:variant>
      <vt:variant>
        <vt:i4>5</vt:i4>
      </vt:variant>
      <vt:variant>
        <vt:lpwstr>http://sklep.pkn.pl/pn-s-06102-1997p.html</vt:lpwstr>
      </vt:variant>
      <vt:variant>
        <vt:lpwstr/>
      </vt:variant>
      <vt:variant>
        <vt:i4>5373956</vt:i4>
      </vt:variant>
      <vt:variant>
        <vt:i4>1410</vt:i4>
      </vt:variant>
      <vt:variant>
        <vt:i4>0</vt:i4>
      </vt:variant>
      <vt:variant>
        <vt:i4>5</vt:i4>
      </vt:variant>
      <vt:variant>
        <vt:lpwstr>http://sklep.pkn.pl/pn-s-02205-1998p.html</vt:lpwstr>
      </vt:variant>
      <vt:variant>
        <vt:lpwstr/>
      </vt:variant>
      <vt:variant>
        <vt:i4>4456452</vt:i4>
      </vt:variant>
      <vt:variant>
        <vt:i4>1407</vt:i4>
      </vt:variant>
      <vt:variant>
        <vt:i4>0</vt:i4>
      </vt:variant>
      <vt:variant>
        <vt:i4>5</vt:i4>
      </vt:variant>
      <vt:variant>
        <vt:lpwstr>http://sklep.pkn.pl/pn-b-06050-1999p.html</vt:lpwstr>
      </vt:variant>
      <vt:variant>
        <vt:lpwstr/>
      </vt:variant>
      <vt:variant>
        <vt:i4>8126591</vt:i4>
      </vt:variant>
      <vt:variant>
        <vt:i4>1404</vt:i4>
      </vt:variant>
      <vt:variant>
        <vt:i4>0</vt:i4>
      </vt:variant>
      <vt:variant>
        <vt:i4>5</vt:i4>
      </vt:variant>
      <vt:variant>
        <vt:lpwstr>http://sklep.pkn.pl/pn-iso-2594-1998p.html</vt:lpwstr>
      </vt:variant>
      <vt:variant>
        <vt:lpwstr/>
      </vt:variant>
      <vt:variant>
        <vt:i4>1769545</vt:i4>
      </vt:variant>
      <vt:variant>
        <vt:i4>1401</vt:i4>
      </vt:variant>
      <vt:variant>
        <vt:i4>0</vt:i4>
      </vt:variant>
      <vt:variant>
        <vt:i4>5</vt:i4>
      </vt:variant>
      <vt:variant>
        <vt:lpwstr>http://sklep.pkn.pl/pn-en-iso-9431-2011e.html</vt:lpwstr>
      </vt:variant>
      <vt:variant>
        <vt:lpwstr/>
      </vt:variant>
      <vt:variant>
        <vt:i4>786509</vt:i4>
      </vt:variant>
      <vt:variant>
        <vt:i4>1398</vt:i4>
      </vt:variant>
      <vt:variant>
        <vt:i4>0</vt:i4>
      </vt:variant>
      <vt:variant>
        <vt:i4>5</vt:i4>
      </vt:variant>
      <vt:variant>
        <vt:lpwstr>http://sklep.pkn.pl/pn-en-iso-6284-2001p.html</vt:lpwstr>
      </vt:variant>
      <vt:variant>
        <vt:lpwstr/>
      </vt:variant>
      <vt:variant>
        <vt:i4>4128879</vt:i4>
      </vt:variant>
      <vt:variant>
        <vt:i4>1395</vt:i4>
      </vt:variant>
      <vt:variant>
        <vt:i4>0</vt:i4>
      </vt:variant>
      <vt:variant>
        <vt:i4>5</vt:i4>
      </vt:variant>
      <vt:variant>
        <vt:lpwstr>http://sklep.pkn.pl/pn-en-iso-4157-3-2001p.html</vt:lpwstr>
      </vt:variant>
      <vt:variant>
        <vt:lpwstr/>
      </vt:variant>
      <vt:variant>
        <vt:i4>4063343</vt:i4>
      </vt:variant>
      <vt:variant>
        <vt:i4>1392</vt:i4>
      </vt:variant>
      <vt:variant>
        <vt:i4>0</vt:i4>
      </vt:variant>
      <vt:variant>
        <vt:i4>5</vt:i4>
      </vt:variant>
      <vt:variant>
        <vt:lpwstr>http://sklep.pkn.pl/pn-en-iso-4157-2-2001p.html</vt:lpwstr>
      </vt:variant>
      <vt:variant>
        <vt:lpwstr/>
      </vt:variant>
      <vt:variant>
        <vt:i4>3997807</vt:i4>
      </vt:variant>
      <vt:variant>
        <vt:i4>1389</vt:i4>
      </vt:variant>
      <vt:variant>
        <vt:i4>0</vt:i4>
      </vt:variant>
      <vt:variant>
        <vt:i4>5</vt:i4>
      </vt:variant>
      <vt:variant>
        <vt:lpwstr>http://sklep.pkn.pl/pn-en-iso-4157-1-2001p.html</vt:lpwstr>
      </vt:variant>
      <vt:variant>
        <vt:lpwstr/>
      </vt:variant>
      <vt:variant>
        <vt:i4>720961</vt:i4>
      </vt:variant>
      <vt:variant>
        <vt:i4>1386</vt:i4>
      </vt:variant>
      <vt:variant>
        <vt:i4>0</vt:i4>
      </vt:variant>
      <vt:variant>
        <vt:i4>5</vt:i4>
      </vt:variant>
      <vt:variant>
        <vt:lpwstr>http://sklep.pkn.pl/pn-en-iso-3766-2006p.html</vt:lpwstr>
      </vt:variant>
      <vt:variant>
        <vt:lpwstr/>
      </vt:variant>
      <vt:variant>
        <vt:i4>7274610</vt:i4>
      </vt:variant>
      <vt:variant>
        <vt:i4>1383</vt:i4>
      </vt:variant>
      <vt:variant>
        <vt:i4>0</vt:i4>
      </vt:variant>
      <vt:variant>
        <vt:i4>5</vt:i4>
      </vt:variant>
      <vt:variant>
        <vt:lpwstr>http://sklep.pkn.pl/pn-en-iso-11091-2001p.html</vt:lpwstr>
      </vt:variant>
      <vt:variant>
        <vt:lpwstr/>
      </vt:variant>
      <vt:variant>
        <vt:i4>5111813</vt:i4>
      </vt:variant>
      <vt:variant>
        <vt:i4>1380</vt:i4>
      </vt:variant>
      <vt:variant>
        <vt:i4>0</vt:i4>
      </vt:variant>
      <vt:variant>
        <vt:i4>5</vt:i4>
      </vt:variant>
      <vt:variant>
        <vt:lpwstr>http://sklep.pkn.pl/pn-b-01030-2000p.html</vt:lpwstr>
      </vt:variant>
      <vt:variant>
        <vt:lpwstr/>
      </vt:variant>
      <vt:variant>
        <vt:i4>4653060</vt:i4>
      </vt:variant>
      <vt:variant>
        <vt:i4>1377</vt:i4>
      </vt:variant>
      <vt:variant>
        <vt:i4>0</vt:i4>
      </vt:variant>
      <vt:variant>
        <vt:i4>5</vt:i4>
      </vt:variant>
      <vt:variant>
        <vt:lpwstr>http://sklep.pkn.pl/pn-b-01029-2000p.html</vt:lpwstr>
      </vt:variant>
      <vt:variant>
        <vt:lpwstr/>
      </vt:variant>
      <vt:variant>
        <vt:i4>4784134</vt:i4>
      </vt:variant>
      <vt:variant>
        <vt:i4>1374</vt:i4>
      </vt:variant>
      <vt:variant>
        <vt:i4>0</vt:i4>
      </vt:variant>
      <vt:variant>
        <vt:i4>5</vt:i4>
      </vt:variant>
      <vt:variant>
        <vt:lpwstr>http://sklep.pkn.pl/pn-b-01027-2002p.html</vt:lpwstr>
      </vt:variant>
      <vt:variant>
        <vt:lpwstr/>
      </vt:variant>
      <vt:variant>
        <vt:i4>2424955</vt:i4>
      </vt:variant>
      <vt:variant>
        <vt:i4>1371</vt:i4>
      </vt:variant>
      <vt:variant>
        <vt:i4>0</vt:i4>
      </vt:variant>
      <vt:variant>
        <vt:i4>5</vt:i4>
      </vt:variant>
      <vt:variant>
        <vt:lpwstr>http://sklep.pkn.pl/pn-en-iso-128-20-2002p.html</vt:lpwstr>
      </vt:variant>
      <vt:variant>
        <vt:lpwstr/>
      </vt:variant>
      <vt:variant>
        <vt:i4>6553656</vt:i4>
      </vt:variant>
      <vt:variant>
        <vt:i4>1368</vt:i4>
      </vt:variant>
      <vt:variant>
        <vt:i4>0</vt:i4>
      </vt:variant>
      <vt:variant>
        <vt:i4>5</vt:i4>
      </vt:variant>
      <vt:variant>
        <vt:lpwstr>http://www.pkn.com.pl/</vt:lpwstr>
      </vt:variant>
      <vt:variant>
        <vt:lpwstr/>
      </vt:variant>
      <vt:variant>
        <vt:i4>4128879</vt:i4>
      </vt:variant>
      <vt:variant>
        <vt:i4>1365</vt:i4>
      </vt:variant>
      <vt:variant>
        <vt:i4>0</vt:i4>
      </vt:variant>
      <vt:variant>
        <vt:i4>5</vt:i4>
      </vt:variant>
      <vt:variant>
        <vt:lpwstr>http://sklep.pkn.pl/pn-en-iso-8501-1-2008p.html</vt:lpwstr>
      </vt:variant>
      <vt:variant>
        <vt:lpwstr/>
      </vt:variant>
      <vt:variant>
        <vt:i4>4128879</vt:i4>
      </vt:variant>
      <vt:variant>
        <vt:i4>1362</vt:i4>
      </vt:variant>
      <vt:variant>
        <vt:i4>0</vt:i4>
      </vt:variant>
      <vt:variant>
        <vt:i4>5</vt:i4>
      </vt:variant>
      <vt:variant>
        <vt:lpwstr>http://sklep.pkn.pl/pn-en-iso-8501-1-2008p.html</vt:lpwstr>
      </vt:variant>
      <vt:variant>
        <vt:lpwstr/>
      </vt:variant>
      <vt:variant>
        <vt:i4>2883655</vt:i4>
      </vt:variant>
      <vt:variant>
        <vt:i4>1359</vt:i4>
      </vt:variant>
      <vt:variant>
        <vt:i4>0</vt:i4>
      </vt:variant>
      <vt:variant>
        <vt:i4>5</vt:i4>
      </vt:variant>
      <vt:variant>
        <vt:lpwstr>http://pl.wikipedia.org/wiki/Proces_biznesowy</vt:lpwstr>
      </vt:variant>
      <vt:variant>
        <vt:lpwstr/>
      </vt:variant>
      <vt:variant>
        <vt:i4>262238</vt:i4>
      </vt:variant>
      <vt:variant>
        <vt:i4>1356</vt:i4>
      </vt:variant>
      <vt:variant>
        <vt:i4>0</vt:i4>
      </vt:variant>
      <vt:variant>
        <vt:i4>5</vt:i4>
      </vt:variant>
      <vt:variant>
        <vt:lpwstr>http://pl.wikipedia.org/wiki/Wizualizacja</vt:lpwstr>
      </vt:variant>
      <vt:variant>
        <vt:lpwstr/>
      </vt:variant>
      <vt:variant>
        <vt:i4>7274554</vt:i4>
      </vt:variant>
      <vt:variant>
        <vt:i4>1353</vt:i4>
      </vt:variant>
      <vt:variant>
        <vt:i4>0</vt:i4>
      </vt:variant>
      <vt:variant>
        <vt:i4>5</vt:i4>
      </vt:variant>
      <vt:variant>
        <vt:lpwstr>http://pl.wikipedia.org/wiki/System</vt:lpwstr>
      </vt:variant>
      <vt:variant>
        <vt:lpwstr/>
      </vt:variant>
      <vt:variant>
        <vt:i4>7274555</vt:i4>
      </vt:variant>
      <vt:variant>
        <vt:i4>1320</vt:i4>
      </vt:variant>
      <vt:variant>
        <vt:i4>0</vt:i4>
      </vt:variant>
      <vt:variant>
        <vt:i4>5</vt:i4>
      </vt:variant>
      <vt:variant>
        <vt:lpwstr>http://prawo.sejm.gov.pl/isap.nsf/DocDetails.xsp?id=WDU20190000266</vt:lpwstr>
      </vt:variant>
      <vt:variant>
        <vt:lpwstr/>
      </vt:variant>
      <vt:variant>
        <vt:i4>4063318</vt:i4>
      </vt:variant>
      <vt:variant>
        <vt:i4>1311</vt:i4>
      </vt:variant>
      <vt:variant>
        <vt:i4>0</vt:i4>
      </vt:variant>
      <vt:variant>
        <vt:i4>5</vt:i4>
      </vt:variant>
      <vt:variant>
        <vt:lpwstr>https://pl.wikipedia.org/wiki/Wysoko%C5%9B%C4%87_wzgl%C4%99dna</vt:lpwstr>
      </vt:variant>
      <vt:variant>
        <vt:lpwstr/>
      </vt:variant>
      <vt:variant>
        <vt:i4>6946893</vt:i4>
      </vt:variant>
      <vt:variant>
        <vt:i4>1308</vt:i4>
      </vt:variant>
      <vt:variant>
        <vt:i4>0</vt:i4>
      </vt:variant>
      <vt:variant>
        <vt:i4>5</vt:i4>
      </vt:variant>
      <vt:variant>
        <vt:lpwstr>https://pl.wikipedia.org/wiki/Wydma_%C5%9Br%C3%B3dl%C4%85dowa</vt:lpwstr>
      </vt:variant>
      <vt:variant>
        <vt:lpwstr/>
      </vt:variant>
      <vt:variant>
        <vt:i4>6029344</vt:i4>
      </vt:variant>
      <vt:variant>
        <vt:i4>1305</vt:i4>
      </vt:variant>
      <vt:variant>
        <vt:i4>0</vt:i4>
      </vt:variant>
      <vt:variant>
        <vt:i4>5</vt:i4>
      </vt:variant>
      <vt:variant>
        <vt:lpwstr>https://pl.wikipedia.org/wiki/Terasa_zalewowa</vt:lpwstr>
      </vt:variant>
      <vt:variant>
        <vt:lpwstr/>
      </vt:variant>
      <vt:variant>
        <vt:i4>4849684</vt:i4>
      </vt:variant>
      <vt:variant>
        <vt:i4>1302</vt:i4>
      </vt:variant>
      <vt:variant>
        <vt:i4>0</vt:i4>
      </vt:variant>
      <vt:variant>
        <vt:i4>5</vt:i4>
      </vt:variant>
      <vt:variant>
        <vt:lpwstr>https://pl.wikipedia.org/wiki/Terasa</vt:lpwstr>
      </vt:variant>
      <vt:variant>
        <vt:lpwstr/>
      </vt:variant>
      <vt:variant>
        <vt:i4>2162802</vt:i4>
      </vt:variant>
      <vt:variant>
        <vt:i4>1299</vt:i4>
      </vt:variant>
      <vt:variant>
        <vt:i4>0</vt:i4>
      </vt:variant>
      <vt:variant>
        <vt:i4>5</vt:i4>
      </vt:variant>
      <vt:variant>
        <vt:lpwstr>https://pl.wikipedia.org/wiki/Bydgoszcz</vt:lpwstr>
      </vt:variant>
      <vt:variant>
        <vt:lpwstr/>
      </vt:variant>
      <vt:variant>
        <vt:i4>983057</vt:i4>
      </vt:variant>
      <vt:variant>
        <vt:i4>1296</vt:i4>
      </vt:variant>
      <vt:variant>
        <vt:i4>0</vt:i4>
      </vt:variant>
      <vt:variant>
        <vt:i4>5</vt:i4>
      </vt:variant>
      <vt:variant>
        <vt:lpwstr>https://pl.wikipedia.org/wiki/Wis%C5%82a</vt:lpwstr>
      </vt:variant>
      <vt:variant>
        <vt:lpwstr/>
      </vt:variant>
      <vt:variant>
        <vt:i4>7929981</vt:i4>
      </vt:variant>
      <vt:variant>
        <vt:i4>1287</vt:i4>
      </vt:variant>
      <vt:variant>
        <vt:i4>0</vt:i4>
      </vt:variant>
      <vt:variant>
        <vt:i4>5</vt:i4>
      </vt:variant>
      <vt:variant>
        <vt:lpwstr>http://crfop.gdos.gov.pl/CRFOP/widok/viewfop.jsf?fop=PL.ZIPOP.1393.PP.0403083.1760</vt:lpwstr>
      </vt:variant>
      <vt:variant>
        <vt:lpwstr/>
      </vt:variant>
      <vt:variant>
        <vt:i4>4653132</vt:i4>
      </vt:variant>
      <vt:variant>
        <vt:i4>1284</vt:i4>
      </vt:variant>
      <vt:variant>
        <vt:i4>0</vt:i4>
      </vt:variant>
      <vt:variant>
        <vt:i4>5</vt:i4>
      </vt:variant>
      <vt:variant>
        <vt:lpwstr>http://crfop.gdos.gov.pl/CRFOP/widok/viewfop.jsf?fop=PL.ZIPOP.1393.PP.0461011.224</vt:lpwstr>
      </vt:variant>
      <vt:variant>
        <vt:lpwstr/>
      </vt:variant>
      <vt:variant>
        <vt:i4>7995517</vt:i4>
      </vt:variant>
      <vt:variant>
        <vt:i4>1281</vt:i4>
      </vt:variant>
      <vt:variant>
        <vt:i4>0</vt:i4>
      </vt:variant>
      <vt:variant>
        <vt:i4>5</vt:i4>
      </vt:variant>
      <vt:variant>
        <vt:lpwstr>http://crfop.gdos.gov.pl/CRFOP/widok/viewfop.jsf?fop=PL.ZIPOP.1393.PP.0415092.2251</vt:lpwstr>
      </vt:variant>
      <vt:variant>
        <vt:lpwstr/>
      </vt:variant>
      <vt:variant>
        <vt:i4>4390988</vt:i4>
      </vt:variant>
      <vt:variant>
        <vt:i4>1278</vt:i4>
      </vt:variant>
      <vt:variant>
        <vt:i4>0</vt:i4>
      </vt:variant>
      <vt:variant>
        <vt:i4>5</vt:i4>
      </vt:variant>
      <vt:variant>
        <vt:lpwstr>http://crfop.gdos.gov.pl/CRFOP/widok/viewfop.jsf?fop=PL.ZIPOP.1393.PP.0461011.265</vt:lpwstr>
      </vt:variant>
      <vt:variant>
        <vt:lpwstr/>
      </vt:variant>
      <vt:variant>
        <vt:i4>4390988</vt:i4>
      </vt:variant>
      <vt:variant>
        <vt:i4>1275</vt:i4>
      </vt:variant>
      <vt:variant>
        <vt:i4>0</vt:i4>
      </vt:variant>
      <vt:variant>
        <vt:i4>5</vt:i4>
      </vt:variant>
      <vt:variant>
        <vt:lpwstr>http://crfop.gdos.gov.pl/CRFOP/widok/viewfop.jsf?fop=PL.ZIPOP.1393.PP.0461011.261</vt:lpwstr>
      </vt:variant>
      <vt:variant>
        <vt:lpwstr/>
      </vt:variant>
      <vt:variant>
        <vt:i4>7864446</vt:i4>
      </vt:variant>
      <vt:variant>
        <vt:i4>1272</vt:i4>
      </vt:variant>
      <vt:variant>
        <vt:i4>0</vt:i4>
      </vt:variant>
      <vt:variant>
        <vt:i4>5</vt:i4>
      </vt:variant>
      <vt:variant>
        <vt:lpwstr>http://crfop.gdos.gov.pl/CRFOP/widok/viewfop.jsf?fop=PL.ZIPOP.1393.PP.0403083.1751</vt:lpwstr>
      </vt:variant>
      <vt:variant>
        <vt:lpwstr/>
      </vt:variant>
      <vt:variant>
        <vt:i4>7864422</vt:i4>
      </vt:variant>
      <vt:variant>
        <vt:i4>1269</vt:i4>
      </vt:variant>
      <vt:variant>
        <vt:i4>0</vt:i4>
      </vt:variant>
      <vt:variant>
        <vt:i4>5</vt:i4>
      </vt:variant>
      <vt:variant>
        <vt:lpwstr>http://crfop.gdos.gov.pl/CRFOP/widok/viewfop.jsf?fop=PL.ZIPOP.1393.UE.0403083.1784</vt:lpwstr>
      </vt:variant>
      <vt:variant>
        <vt:lpwstr/>
      </vt:variant>
      <vt:variant>
        <vt:i4>7667816</vt:i4>
      </vt:variant>
      <vt:variant>
        <vt:i4>1266</vt:i4>
      </vt:variant>
      <vt:variant>
        <vt:i4>0</vt:i4>
      </vt:variant>
      <vt:variant>
        <vt:i4>5</vt:i4>
      </vt:variant>
      <vt:variant>
        <vt:lpwstr>http://crfop.gdos.gov.pl/CRFOP/widok/viewfop.jsf?fop=PL.ZIPOP.1393.UE.0415092.1069</vt:lpwstr>
      </vt:variant>
      <vt:variant>
        <vt:lpwstr/>
      </vt:variant>
      <vt:variant>
        <vt:i4>4325462</vt:i4>
      </vt:variant>
      <vt:variant>
        <vt:i4>1263</vt:i4>
      </vt:variant>
      <vt:variant>
        <vt:i4>0</vt:i4>
      </vt:variant>
      <vt:variant>
        <vt:i4>5</vt:i4>
      </vt:variant>
      <vt:variant>
        <vt:lpwstr>http://crfop.gdos.gov.pl/CRFOP/widok/viewfop.jsf?fop=PL.ZIPOP.1393.UE.0403083.996</vt:lpwstr>
      </vt:variant>
      <vt:variant>
        <vt:lpwstr/>
      </vt:variant>
      <vt:variant>
        <vt:i4>4325462</vt:i4>
      </vt:variant>
      <vt:variant>
        <vt:i4>1260</vt:i4>
      </vt:variant>
      <vt:variant>
        <vt:i4>0</vt:i4>
      </vt:variant>
      <vt:variant>
        <vt:i4>5</vt:i4>
      </vt:variant>
      <vt:variant>
        <vt:lpwstr>http://crfop.gdos.gov.pl/CRFOP/widok/viewfop.jsf?fop=PL.ZIPOP.1393.UE.0403083.992</vt:lpwstr>
      </vt:variant>
      <vt:variant>
        <vt:lpwstr/>
      </vt:variant>
      <vt:variant>
        <vt:i4>7995502</vt:i4>
      </vt:variant>
      <vt:variant>
        <vt:i4>1257</vt:i4>
      </vt:variant>
      <vt:variant>
        <vt:i4>0</vt:i4>
      </vt:variant>
      <vt:variant>
        <vt:i4>5</vt:i4>
      </vt:variant>
      <vt:variant>
        <vt:lpwstr>http://crfop.gdos.gov.pl/CRFOP/widok/viewfop.jsf?fop=PL.ZIPOP.1393.UE.0403083.1001</vt:lpwstr>
      </vt:variant>
      <vt:variant>
        <vt:lpwstr/>
      </vt:variant>
      <vt:variant>
        <vt:i4>2818150</vt:i4>
      </vt:variant>
      <vt:variant>
        <vt:i4>1254</vt:i4>
      </vt:variant>
      <vt:variant>
        <vt:i4>0</vt:i4>
      </vt:variant>
      <vt:variant>
        <vt:i4>5</vt:i4>
      </vt:variant>
      <vt:variant>
        <vt:lpwstr>http://crfop.gdos.gov.pl/CRFOP/widok/viewfop.jsf?fop=PL.ZIPOP.1393.ZPK.219</vt:lpwstr>
      </vt:variant>
      <vt:variant>
        <vt:lpwstr/>
      </vt:variant>
      <vt:variant>
        <vt:i4>7340132</vt:i4>
      </vt:variant>
      <vt:variant>
        <vt:i4>1251</vt:i4>
      </vt:variant>
      <vt:variant>
        <vt:i4>0</vt:i4>
      </vt:variant>
      <vt:variant>
        <vt:i4>5</vt:i4>
      </vt:variant>
      <vt:variant>
        <vt:lpwstr>http://crfop.gdos.gov.pl/CRFOP/widok/viewfop.jsf?fop=PL.ZIPOP.1393.N2K.PLH300004.H</vt:lpwstr>
      </vt:variant>
      <vt:variant>
        <vt:lpwstr/>
      </vt:variant>
      <vt:variant>
        <vt:i4>7340133</vt:i4>
      </vt:variant>
      <vt:variant>
        <vt:i4>1248</vt:i4>
      </vt:variant>
      <vt:variant>
        <vt:i4>0</vt:i4>
      </vt:variant>
      <vt:variant>
        <vt:i4>5</vt:i4>
      </vt:variant>
      <vt:variant>
        <vt:lpwstr>http://crfop.gdos.gov.pl/CRFOP/widok/viewfop.jsf?fop=PL.ZIPOP.1393.N2K.PLH040020.H</vt:lpwstr>
      </vt:variant>
      <vt:variant>
        <vt:lpwstr/>
      </vt:variant>
      <vt:variant>
        <vt:i4>7929957</vt:i4>
      </vt:variant>
      <vt:variant>
        <vt:i4>1245</vt:i4>
      </vt:variant>
      <vt:variant>
        <vt:i4>0</vt:i4>
      </vt:variant>
      <vt:variant>
        <vt:i4>5</vt:i4>
      </vt:variant>
      <vt:variant>
        <vt:lpwstr>http://crfop.gdos.gov.pl/CRFOP/widok/viewfop.jsf?fop=PL.ZIPOP.1393.N2K.PLH040029.H</vt:lpwstr>
      </vt:variant>
      <vt:variant>
        <vt:lpwstr/>
      </vt:variant>
      <vt:variant>
        <vt:i4>7405670</vt:i4>
      </vt:variant>
      <vt:variant>
        <vt:i4>1242</vt:i4>
      </vt:variant>
      <vt:variant>
        <vt:i4>0</vt:i4>
      </vt:variant>
      <vt:variant>
        <vt:i4>5</vt:i4>
      </vt:variant>
      <vt:variant>
        <vt:lpwstr>http://crfop.gdos.gov.pl/CRFOP/widok/viewfop.jsf?fop=PL.ZIPOP.1393.N2K.PLH040011.H</vt:lpwstr>
      </vt:variant>
      <vt:variant>
        <vt:lpwstr/>
      </vt:variant>
      <vt:variant>
        <vt:i4>7536743</vt:i4>
      </vt:variant>
      <vt:variant>
        <vt:i4>1239</vt:i4>
      </vt:variant>
      <vt:variant>
        <vt:i4>0</vt:i4>
      </vt:variant>
      <vt:variant>
        <vt:i4>5</vt:i4>
      </vt:variant>
      <vt:variant>
        <vt:lpwstr>http://crfop.gdos.gov.pl/CRFOP/widok/viewfop.jsf?fop=PL.ZIPOP.1393.N2K.PLH040003.H</vt:lpwstr>
      </vt:variant>
      <vt:variant>
        <vt:lpwstr/>
      </vt:variant>
      <vt:variant>
        <vt:i4>7667812</vt:i4>
      </vt:variant>
      <vt:variant>
        <vt:i4>1236</vt:i4>
      </vt:variant>
      <vt:variant>
        <vt:i4>0</vt:i4>
      </vt:variant>
      <vt:variant>
        <vt:i4>5</vt:i4>
      </vt:variant>
      <vt:variant>
        <vt:lpwstr>http://crfop.gdos.gov.pl/CRFOP/widok/viewfop.jsf?fop=PL.ZIPOP.1393.N2K.PLB300001.B</vt:lpwstr>
      </vt:variant>
      <vt:variant>
        <vt:lpwstr/>
      </vt:variant>
      <vt:variant>
        <vt:i4>7536743</vt:i4>
      </vt:variant>
      <vt:variant>
        <vt:i4>1233</vt:i4>
      </vt:variant>
      <vt:variant>
        <vt:i4>0</vt:i4>
      </vt:variant>
      <vt:variant>
        <vt:i4>5</vt:i4>
      </vt:variant>
      <vt:variant>
        <vt:lpwstr>http://crfop.gdos.gov.pl/CRFOP/widok/viewfop.jsf?fop=PL.ZIPOP.1393.N2K.PLB040003.B</vt:lpwstr>
      </vt:variant>
      <vt:variant>
        <vt:lpwstr/>
      </vt:variant>
      <vt:variant>
        <vt:i4>3080243</vt:i4>
      </vt:variant>
      <vt:variant>
        <vt:i4>1230</vt:i4>
      </vt:variant>
      <vt:variant>
        <vt:i4>0</vt:i4>
      </vt:variant>
      <vt:variant>
        <vt:i4>5</vt:i4>
      </vt:variant>
      <vt:variant>
        <vt:lpwstr>http://crfop.gdos.gov.pl/CRFOP/widok/viewfop.jsf?fop=PL.ZIPOP.1393.OCHK.27</vt:lpwstr>
      </vt:variant>
      <vt:variant>
        <vt:lpwstr/>
      </vt:variant>
      <vt:variant>
        <vt:i4>2162736</vt:i4>
      </vt:variant>
      <vt:variant>
        <vt:i4>1227</vt:i4>
      </vt:variant>
      <vt:variant>
        <vt:i4>0</vt:i4>
      </vt:variant>
      <vt:variant>
        <vt:i4>5</vt:i4>
      </vt:variant>
      <vt:variant>
        <vt:lpwstr>http://crfop.gdos.gov.pl/CRFOP/widok/viewfop.jsf?fop=PL.ZIPOP.1393.OCHK.194</vt:lpwstr>
      </vt:variant>
      <vt:variant>
        <vt:lpwstr/>
      </vt:variant>
      <vt:variant>
        <vt:i4>2097205</vt:i4>
      </vt:variant>
      <vt:variant>
        <vt:i4>1224</vt:i4>
      </vt:variant>
      <vt:variant>
        <vt:i4>0</vt:i4>
      </vt:variant>
      <vt:variant>
        <vt:i4>5</vt:i4>
      </vt:variant>
      <vt:variant>
        <vt:lpwstr>http://crfop.gdos.gov.pl/CRFOP/widok/viewfop.jsf?fop=PL.ZIPOP.1393.OCHK.48</vt:lpwstr>
      </vt:variant>
      <vt:variant>
        <vt:lpwstr/>
      </vt:variant>
      <vt:variant>
        <vt:i4>2949170</vt:i4>
      </vt:variant>
      <vt:variant>
        <vt:i4>1221</vt:i4>
      </vt:variant>
      <vt:variant>
        <vt:i4>0</vt:i4>
      </vt:variant>
      <vt:variant>
        <vt:i4>5</vt:i4>
      </vt:variant>
      <vt:variant>
        <vt:lpwstr>http://crfop.gdos.gov.pl/CRFOP/widok/viewfop.jsf?fop=PL.ZIPOP.1393.OCHK.35</vt:lpwstr>
      </vt:variant>
      <vt:variant>
        <vt:lpwstr/>
      </vt:variant>
      <vt:variant>
        <vt:i4>2621492</vt:i4>
      </vt:variant>
      <vt:variant>
        <vt:i4>1218</vt:i4>
      </vt:variant>
      <vt:variant>
        <vt:i4>0</vt:i4>
      </vt:variant>
      <vt:variant>
        <vt:i4>5</vt:i4>
      </vt:variant>
      <vt:variant>
        <vt:lpwstr>http://crfop.gdos.gov.pl/CRFOP/widok/viewfop.jsf?fop=PL.ZIPOP.1393.OCHK.50</vt:lpwstr>
      </vt:variant>
      <vt:variant>
        <vt:lpwstr/>
      </vt:variant>
      <vt:variant>
        <vt:i4>5636180</vt:i4>
      </vt:variant>
      <vt:variant>
        <vt:i4>1215</vt:i4>
      </vt:variant>
      <vt:variant>
        <vt:i4>0</vt:i4>
      </vt:variant>
      <vt:variant>
        <vt:i4>5</vt:i4>
      </vt:variant>
      <vt:variant>
        <vt:lpwstr>http://crfop.gdos.gov.pl/CRFOP/widok/viewfop.jsf?fop=PL.ZIPOP.1393.PK.69</vt:lpwstr>
      </vt:variant>
      <vt:variant>
        <vt:lpwstr/>
      </vt:variant>
      <vt:variant>
        <vt:i4>5963859</vt:i4>
      </vt:variant>
      <vt:variant>
        <vt:i4>1212</vt:i4>
      </vt:variant>
      <vt:variant>
        <vt:i4>0</vt:i4>
      </vt:variant>
      <vt:variant>
        <vt:i4>5</vt:i4>
      </vt:variant>
      <vt:variant>
        <vt:lpwstr>http://crfop.gdos.gov.pl/CRFOP/widok/viewfop.jsf?fop=PL.ZIPOP.1393.PK.147</vt:lpwstr>
      </vt:variant>
      <vt:variant>
        <vt:lpwstr/>
      </vt:variant>
      <vt:variant>
        <vt:i4>6094920</vt:i4>
      </vt:variant>
      <vt:variant>
        <vt:i4>1209</vt:i4>
      </vt:variant>
      <vt:variant>
        <vt:i4>0</vt:i4>
      </vt:variant>
      <vt:variant>
        <vt:i4>5</vt:i4>
      </vt:variant>
      <vt:variant>
        <vt:lpwstr>http://crfop.gdos.gov.pl/CRFOP/widok/viewfop.jsf?fop=PL.ZIPOP.1393.RP.106</vt:lpwstr>
      </vt:variant>
      <vt:variant>
        <vt:lpwstr/>
      </vt:variant>
      <vt:variant>
        <vt:i4>6094923</vt:i4>
      </vt:variant>
      <vt:variant>
        <vt:i4>1206</vt:i4>
      </vt:variant>
      <vt:variant>
        <vt:i4>0</vt:i4>
      </vt:variant>
      <vt:variant>
        <vt:i4>5</vt:i4>
      </vt:variant>
      <vt:variant>
        <vt:lpwstr>http://crfop.gdos.gov.pl/CRFOP/widok/viewfop.jsf?fop=PL.ZIPOP.1393.RP.20</vt:lpwstr>
      </vt:variant>
      <vt:variant>
        <vt:lpwstr/>
      </vt:variant>
      <vt:variant>
        <vt:i4>7143536</vt:i4>
      </vt:variant>
      <vt:variant>
        <vt:i4>1203</vt:i4>
      </vt:variant>
      <vt:variant>
        <vt:i4>0</vt:i4>
      </vt:variant>
      <vt:variant>
        <vt:i4>5</vt:i4>
      </vt:variant>
      <vt:variant>
        <vt:lpwstr>http://crfop.gdos.gov.pl/CRFOP/widok/viewfop.jsf?fop=PL.ZIPOP.1393.RP.1282</vt:lpwstr>
      </vt:variant>
      <vt:variant>
        <vt:lpwstr/>
      </vt:variant>
      <vt:variant>
        <vt:i4>6553712</vt:i4>
      </vt:variant>
      <vt:variant>
        <vt:i4>1200</vt:i4>
      </vt:variant>
      <vt:variant>
        <vt:i4>0</vt:i4>
      </vt:variant>
      <vt:variant>
        <vt:i4>5</vt:i4>
      </vt:variant>
      <vt:variant>
        <vt:lpwstr>http://crfop.gdos.gov.pl/CRFOP/widok/viewfop.jsf?fop=PL.ZIPOP.1393.RP.1188</vt:lpwstr>
      </vt:variant>
      <vt:variant>
        <vt:lpwstr/>
      </vt:variant>
      <vt:variant>
        <vt:i4>6815867</vt:i4>
      </vt:variant>
      <vt:variant>
        <vt:i4>1185</vt:i4>
      </vt:variant>
      <vt:variant>
        <vt:i4>0</vt:i4>
      </vt:variant>
      <vt:variant>
        <vt:i4>5</vt:i4>
      </vt:variant>
      <vt:variant>
        <vt:lpwstr>https://www.google.pl/maps</vt:lpwstr>
      </vt:variant>
      <vt:variant>
        <vt:lpwstr/>
      </vt:variant>
      <vt:variant>
        <vt:i4>7274555</vt:i4>
      </vt:variant>
      <vt:variant>
        <vt:i4>1158</vt:i4>
      </vt:variant>
      <vt:variant>
        <vt:i4>0</vt:i4>
      </vt:variant>
      <vt:variant>
        <vt:i4>5</vt:i4>
      </vt:variant>
      <vt:variant>
        <vt:lpwstr>http://prawo.sejm.gov.pl/isap.nsf/DocDetails.xsp?id=WDU20190000266</vt:lpwstr>
      </vt:variant>
      <vt:variant>
        <vt:lpwstr/>
      </vt:variant>
      <vt:variant>
        <vt:i4>1638451</vt:i4>
      </vt:variant>
      <vt:variant>
        <vt:i4>1151</vt:i4>
      </vt:variant>
      <vt:variant>
        <vt:i4>0</vt:i4>
      </vt:variant>
      <vt:variant>
        <vt:i4>5</vt:i4>
      </vt:variant>
      <vt:variant>
        <vt:lpwstr/>
      </vt:variant>
      <vt:variant>
        <vt:lpwstr>_Toc132367691</vt:lpwstr>
      </vt:variant>
      <vt:variant>
        <vt:i4>1638451</vt:i4>
      </vt:variant>
      <vt:variant>
        <vt:i4>1145</vt:i4>
      </vt:variant>
      <vt:variant>
        <vt:i4>0</vt:i4>
      </vt:variant>
      <vt:variant>
        <vt:i4>5</vt:i4>
      </vt:variant>
      <vt:variant>
        <vt:lpwstr/>
      </vt:variant>
      <vt:variant>
        <vt:lpwstr>_Toc132367690</vt:lpwstr>
      </vt:variant>
      <vt:variant>
        <vt:i4>1572915</vt:i4>
      </vt:variant>
      <vt:variant>
        <vt:i4>1139</vt:i4>
      </vt:variant>
      <vt:variant>
        <vt:i4>0</vt:i4>
      </vt:variant>
      <vt:variant>
        <vt:i4>5</vt:i4>
      </vt:variant>
      <vt:variant>
        <vt:lpwstr/>
      </vt:variant>
      <vt:variant>
        <vt:lpwstr>_Toc132367689</vt:lpwstr>
      </vt:variant>
      <vt:variant>
        <vt:i4>1572915</vt:i4>
      </vt:variant>
      <vt:variant>
        <vt:i4>1133</vt:i4>
      </vt:variant>
      <vt:variant>
        <vt:i4>0</vt:i4>
      </vt:variant>
      <vt:variant>
        <vt:i4>5</vt:i4>
      </vt:variant>
      <vt:variant>
        <vt:lpwstr/>
      </vt:variant>
      <vt:variant>
        <vt:lpwstr>_Toc132367688</vt:lpwstr>
      </vt:variant>
      <vt:variant>
        <vt:i4>1572915</vt:i4>
      </vt:variant>
      <vt:variant>
        <vt:i4>1127</vt:i4>
      </vt:variant>
      <vt:variant>
        <vt:i4>0</vt:i4>
      </vt:variant>
      <vt:variant>
        <vt:i4>5</vt:i4>
      </vt:variant>
      <vt:variant>
        <vt:lpwstr/>
      </vt:variant>
      <vt:variant>
        <vt:lpwstr>_Toc132367687</vt:lpwstr>
      </vt:variant>
      <vt:variant>
        <vt:i4>1572915</vt:i4>
      </vt:variant>
      <vt:variant>
        <vt:i4>1121</vt:i4>
      </vt:variant>
      <vt:variant>
        <vt:i4>0</vt:i4>
      </vt:variant>
      <vt:variant>
        <vt:i4>5</vt:i4>
      </vt:variant>
      <vt:variant>
        <vt:lpwstr/>
      </vt:variant>
      <vt:variant>
        <vt:lpwstr>_Toc132367686</vt:lpwstr>
      </vt:variant>
      <vt:variant>
        <vt:i4>1572915</vt:i4>
      </vt:variant>
      <vt:variant>
        <vt:i4>1115</vt:i4>
      </vt:variant>
      <vt:variant>
        <vt:i4>0</vt:i4>
      </vt:variant>
      <vt:variant>
        <vt:i4>5</vt:i4>
      </vt:variant>
      <vt:variant>
        <vt:lpwstr/>
      </vt:variant>
      <vt:variant>
        <vt:lpwstr>_Toc132367685</vt:lpwstr>
      </vt:variant>
      <vt:variant>
        <vt:i4>1572915</vt:i4>
      </vt:variant>
      <vt:variant>
        <vt:i4>1109</vt:i4>
      </vt:variant>
      <vt:variant>
        <vt:i4>0</vt:i4>
      </vt:variant>
      <vt:variant>
        <vt:i4>5</vt:i4>
      </vt:variant>
      <vt:variant>
        <vt:lpwstr/>
      </vt:variant>
      <vt:variant>
        <vt:lpwstr>_Toc132367684</vt:lpwstr>
      </vt:variant>
      <vt:variant>
        <vt:i4>1572915</vt:i4>
      </vt:variant>
      <vt:variant>
        <vt:i4>1086</vt:i4>
      </vt:variant>
      <vt:variant>
        <vt:i4>0</vt:i4>
      </vt:variant>
      <vt:variant>
        <vt:i4>5</vt:i4>
      </vt:variant>
      <vt:variant>
        <vt:lpwstr/>
      </vt:variant>
      <vt:variant>
        <vt:lpwstr>_Toc132367683</vt:lpwstr>
      </vt:variant>
      <vt:variant>
        <vt:i4>1572915</vt:i4>
      </vt:variant>
      <vt:variant>
        <vt:i4>1080</vt:i4>
      </vt:variant>
      <vt:variant>
        <vt:i4>0</vt:i4>
      </vt:variant>
      <vt:variant>
        <vt:i4>5</vt:i4>
      </vt:variant>
      <vt:variant>
        <vt:lpwstr/>
      </vt:variant>
      <vt:variant>
        <vt:lpwstr>_Toc132367682</vt:lpwstr>
      </vt:variant>
      <vt:variant>
        <vt:i4>1572915</vt:i4>
      </vt:variant>
      <vt:variant>
        <vt:i4>1074</vt:i4>
      </vt:variant>
      <vt:variant>
        <vt:i4>0</vt:i4>
      </vt:variant>
      <vt:variant>
        <vt:i4>5</vt:i4>
      </vt:variant>
      <vt:variant>
        <vt:lpwstr/>
      </vt:variant>
      <vt:variant>
        <vt:lpwstr>_Toc132367681</vt:lpwstr>
      </vt:variant>
      <vt:variant>
        <vt:i4>1572915</vt:i4>
      </vt:variant>
      <vt:variant>
        <vt:i4>1068</vt:i4>
      </vt:variant>
      <vt:variant>
        <vt:i4>0</vt:i4>
      </vt:variant>
      <vt:variant>
        <vt:i4>5</vt:i4>
      </vt:variant>
      <vt:variant>
        <vt:lpwstr/>
      </vt:variant>
      <vt:variant>
        <vt:lpwstr>_Toc132367680</vt:lpwstr>
      </vt:variant>
      <vt:variant>
        <vt:i4>1507379</vt:i4>
      </vt:variant>
      <vt:variant>
        <vt:i4>1062</vt:i4>
      </vt:variant>
      <vt:variant>
        <vt:i4>0</vt:i4>
      </vt:variant>
      <vt:variant>
        <vt:i4>5</vt:i4>
      </vt:variant>
      <vt:variant>
        <vt:lpwstr/>
      </vt:variant>
      <vt:variant>
        <vt:lpwstr>_Toc132367679</vt:lpwstr>
      </vt:variant>
      <vt:variant>
        <vt:i4>1507379</vt:i4>
      </vt:variant>
      <vt:variant>
        <vt:i4>1039</vt:i4>
      </vt:variant>
      <vt:variant>
        <vt:i4>0</vt:i4>
      </vt:variant>
      <vt:variant>
        <vt:i4>5</vt:i4>
      </vt:variant>
      <vt:variant>
        <vt:lpwstr/>
      </vt:variant>
      <vt:variant>
        <vt:lpwstr>_Toc132367678</vt:lpwstr>
      </vt:variant>
      <vt:variant>
        <vt:i4>1507379</vt:i4>
      </vt:variant>
      <vt:variant>
        <vt:i4>1033</vt:i4>
      </vt:variant>
      <vt:variant>
        <vt:i4>0</vt:i4>
      </vt:variant>
      <vt:variant>
        <vt:i4>5</vt:i4>
      </vt:variant>
      <vt:variant>
        <vt:lpwstr/>
      </vt:variant>
      <vt:variant>
        <vt:lpwstr>_Toc132367677</vt:lpwstr>
      </vt:variant>
      <vt:variant>
        <vt:i4>1507379</vt:i4>
      </vt:variant>
      <vt:variant>
        <vt:i4>1027</vt:i4>
      </vt:variant>
      <vt:variant>
        <vt:i4>0</vt:i4>
      </vt:variant>
      <vt:variant>
        <vt:i4>5</vt:i4>
      </vt:variant>
      <vt:variant>
        <vt:lpwstr/>
      </vt:variant>
      <vt:variant>
        <vt:lpwstr>_Toc132367676</vt:lpwstr>
      </vt:variant>
      <vt:variant>
        <vt:i4>1507379</vt:i4>
      </vt:variant>
      <vt:variant>
        <vt:i4>1021</vt:i4>
      </vt:variant>
      <vt:variant>
        <vt:i4>0</vt:i4>
      </vt:variant>
      <vt:variant>
        <vt:i4>5</vt:i4>
      </vt:variant>
      <vt:variant>
        <vt:lpwstr/>
      </vt:variant>
      <vt:variant>
        <vt:lpwstr>_Toc132367675</vt:lpwstr>
      </vt:variant>
      <vt:variant>
        <vt:i4>1507379</vt:i4>
      </vt:variant>
      <vt:variant>
        <vt:i4>1015</vt:i4>
      </vt:variant>
      <vt:variant>
        <vt:i4>0</vt:i4>
      </vt:variant>
      <vt:variant>
        <vt:i4>5</vt:i4>
      </vt:variant>
      <vt:variant>
        <vt:lpwstr/>
      </vt:variant>
      <vt:variant>
        <vt:lpwstr>_Toc132367674</vt:lpwstr>
      </vt:variant>
      <vt:variant>
        <vt:i4>1507379</vt:i4>
      </vt:variant>
      <vt:variant>
        <vt:i4>1009</vt:i4>
      </vt:variant>
      <vt:variant>
        <vt:i4>0</vt:i4>
      </vt:variant>
      <vt:variant>
        <vt:i4>5</vt:i4>
      </vt:variant>
      <vt:variant>
        <vt:lpwstr/>
      </vt:variant>
      <vt:variant>
        <vt:lpwstr>_Toc132367673</vt:lpwstr>
      </vt:variant>
      <vt:variant>
        <vt:i4>1507379</vt:i4>
      </vt:variant>
      <vt:variant>
        <vt:i4>1003</vt:i4>
      </vt:variant>
      <vt:variant>
        <vt:i4>0</vt:i4>
      </vt:variant>
      <vt:variant>
        <vt:i4>5</vt:i4>
      </vt:variant>
      <vt:variant>
        <vt:lpwstr/>
      </vt:variant>
      <vt:variant>
        <vt:lpwstr>_Toc132367672</vt:lpwstr>
      </vt:variant>
      <vt:variant>
        <vt:i4>1507379</vt:i4>
      </vt:variant>
      <vt:variant>
        <vt:i4>997</vt:i4>
      </vt:variant>
      <vt:variant>
        <vt:i4>0</vt:i4>
      </vt:variant>
      <vt:variant>
        <vt:i4>5</vt:i4>
      </vt:variant>
      <vt:variant>
        <vt:lpwstr/>
      </vt:variant>
      <vt:variant>
        <vt:lpwstr>_Toc132367671</vt:lpwstr>
      </vt:variant>
      <vt:variant>
        <vt:i4>1507379</vt:i4>
      </vt:variant>
      <vt:variant>
        <vt:i4>991</vt:i4>
      </vt:variant>
      <vt:variant>
        <vt:i4>0</vt:i4>
      </vt:variant>
      <vt:variant>
        <vt:i4>5</vt:i4>
      </vt:variant>
      <vt:variant>
        <vt:lpwstr/>
      </vt:variant>
      <vt:variant>
        <vt:lpwstr>_Toc132367670</vt:lpwstr>
      </vt:variant>
      <vt:variant>
        <vt:i4>1441843</vt:i4>
      </vt:variant>
      <vt:variant>
        <vt:i4>985</vt:i4>
      </vt:variant>
      <vt:variant>
        <vt:i4>0</vt:i4>
      </vt:variant>
      <vt:variant>
        <vt:i4>5</vt:i4>
      </vt:variant>
      <vt:variant>
        <vt:lpwstr/>
      </vt:variant>
      <vt:variant>
        <vt:lpwstr>_Toc132367669</vt:lpwstr>
      </vt:variant>
      <vt:variant>
        <vt:i4>1441843</vt:i4>
      </vt:variant>
      <vt:variant>
        <vt:i4>979</vt:i4>
      </vt:variant>
      <vt:variant>
        <vt:i4>0</vt:i4>
      </vt:variant>
      <vt:variant>
        <vt:i4>5</vt:i4>
      </vt:variant>
      <vt:variant>
        <vt:lpwstr/>
      </vt:variant>
      <vt:variant>
        <vt:lpwstr>_Toc132367668</vt:lpwstr>
      </vt:variant>
      <vt:variant>
        <vt:i4>1441843</vt:i4>
      </vt:variant>
      <vt:variant>
        <vt:i4>973</vt:i4>
      </vt:variant>
      <vt:variant>
        <vt:i4>0</vt:i4>
      </vt:variant>
      <vt:variant>
        <vt:i4>5</vt:i4>
      </vt:variant>
      <vt:variant>
        <vt:lpwstr/>
      </vt:variant>
      <vt:variant>
        <vt:lpwstr>_Toc132367667</vt:lpwstr>
      </vt:variant>
      <vt:variant>
        <vt:i4>1441843</vt:i4>
      </vt:variant>
      <vt:variant>
        <vt:i4>967</vt:i4>
      </vt:variant>
      <vt:variant>
        <vt:i4>0</vt:i4>
      </vt:variant>
      <vt:variant>
        <vt:i4>5</vt:i4>
      </vt:variant>
      <vt:variant>
        <vt:lpwstr/>
      </vt:variant>
      <vt:variant>
        <vt:lpwstr>_Toc132367666</vt:lpwstr>
      </vt:variant>
      <vt:variant>
        <vt:i4>1441843</vt:i4>
      </vt:variant>
      <vt:variant>
        <vt:i4>961</vt:i4>
      </vt:variant>
      <vt:variant>
        <vt:i4>0</vt:i4>
      </vt:variant>
      <vt:variant>
        <vt:i4>5</vt:i4>
      </vt:variant>
      <vt:variant>
        <vt:lpwstr/>
      </vt:variant>
      <vt:variant>
        <vt:lpwstr>_Toc132367665</vt:lpwstr>
      </vt:variant>
      <vt:variant>
        <vt:i4>1441843</vt:i4>
      </vt:variant>
      <vt:variant>
        <vt:i4>955</vt:i4>
      </vt:variant>
      <vt:variant>
        <vt:i4>0</vt:i4>
      </vt:variant>
      <vt:variant>
        <vt:i4>5</vt:i4>
      </vt:variant>
      <vt:variant>
        <vt:lpwstr/>
      </vt:variant>
      <vt:variant>
        <vt:lpwstr>_Toc132367664</vt:lpwstr>
      </vt:variant>
      <vt:variant>
        <vt:i4>1441843</vt:i4>
      </vt:variant>
      <vt:variant>
        <vt:i4>949</vt:i4>
      </vt:variant>
      <vt:variant>
        <vt:i4>0</vt:i4>
      </vt:variant>
      <vt:variant>
        <vt:i4>5</vt:i4>
      </vt:variant>
      <vt:variant>
        <vt:lpwstr/>
      </vt:variant>
      <vt:variant>
        <vt:lpwstr>_Toc132367663</vt:lpwstr>
      </vt:variant>
      <vt:variant>
        <vt:i4>1441843</vt:i4>
      </vt:variant>
      <vt:variant>
        <vt:i4>943</vt:i4>
      </vt:variant>
      <vt:variant>
        <vt:i4>0</vt:i4>
      </vt:variant>
      <vt:variant>
        <vt:i4>5</vt:i4>
      </vt:variant>
      <vt:variant>
        <vt:lpwstr/>
      </vt:variant>
      <vt:variant>
        <vt:lpwstr>_Toc132367662</vt:lpwstr>
      </vt:variant>
      <vt:variant>
        <vt:i4>1441843</vt:i4>
      </vt:variant>
      <vt:variant>
        <vt:i4>937</vt:i4>
      </vt:variant>
      <vt:variant>
        <vt:i4>0</vt:i4>
      </vt:variant>
      <vt:variant>
        <vt:i4>5</vt:i4>
      </vt:variant>
      <vt:variant>
        <vt:lpwstr/>
      </vt:variant>
      <vt:variant>
        <vt:lpwstr>_Toc132367661</vt:lpwstr>
      </vt:variant>
      <vt:variant>
        <vt:i4>1441843</vt:i4>
      </vt:variant>
      <vt:variant>
        <vt:i4>931</vt:i4>
      </vt:variant>
      <vt:variant>
        <vt:i4>0</vt:i4>
      </vt:variant>
      <vt:variant>
        <vt:i4>5</vt:i4>
      </vt:variant>
      <vt:variant>
        <vt:lpwstr/>
      </vt:variant>
      <vt:variant>
        <vt:lpwstr>_Toc132367660</vt:lpwstr>
      </vt:variant>
      <vt:variant>
        <vt:i4>1376307</vt:i4>
      </vt:variant>
      <vt:variant>
        <vt:i4>925</vt:i4>
      </vt:variant>
      <vt:variant>
        <vt:i4>0</vt:i4>
      </vt:variant>
      <vt:variant>
        <vt:i4>5</vt:i4>
      </vt:variant>
      <vt:variant>
        <vt:lpwstr/>
      </vt:variant>
      <vt:variant>
        <vt:lpwstr>_Toc132367659</vt:lpwstr>
      </vt:variant>
      <vt:variant>
        <vt:i4>1376307</vt:i4>
      </vt:variant>
      <vt:variant>
        <vt:i4>919</vt:i4>
      </vt:variant>
      <vt:variant>
        <vt:i4>0</vt:i4>
      </vt:variant>
      <vt:variant>
        <vt:i4>5</vt:i4>
      </vt:variant>
      <vt:variant>
        <vt:lpwstr/>
      </vt:variant>
      <vt:variant>
        <vt:lpwstr>_Toc132367658</vt:lpwstr>
      </vt:variant>
      <vt:variant>
        <vt:i4>1376307</vt:i4>
      </vt:variant>
      <vt:variant>
        <vt:i4>913</vt:i4>
      </vt:variant>
      <vt:variant>
        <vt:i4>0</vt:i4>
      </vt:variant>
      <vt:variant>
        <vt:i4>5</vt:i4>
      </vt:variant>
      <vt:variant>
        <vt:lpwstr/>
      </vt:variant>
      <vt:variant>
        <vt:lpwstr>_Toc132367657</vt:lpwstr>
      </vt:variant>
      <vt:variant>
        <vt:i4>1376307</vt:i4>
      </vt:variant>
      <vt:variant>
        <vt:i4>907</vt:i4>
      </vt:variant>
      <vt:variant>
        <vt:i4>0</vt:i4>
      </vt:variant>
      <vt:variant>
        <vt:i4>5</vt:i4>
      </vt:variant>
      <vt:variant>
        <vt:lpwstr/>
      </vt:variant>
      <vt:variant>
        <vt:lpwstr>_Toc132367656</vt:lpwstr>
      </vt:variant>
      <vt:variant>
        <vt:i4>1376307</vt:i4>
      </vt:variant>
      <vt:variant>
        <vt:i4>901</vt:i4>
      </vt:variant>
      <vt:variant>
        <vt:i4>0</vt:i4>
      </vt:variant>
      <vt:variant>
        <vt:i4>5</vt:i4>
      </vt:variant>
      <vt:variant>
        <vt:lpwstr/>
      </vt:variant>
      <vt:variant>
        <vt:lpwstr>_Toc132367655</vt:lpwstr>
      </vt:variant>
      <vt:variant>
        <vt:i4>1376307</vt:i4>
      </vt:variant>
      <vt:variant>
        <vt:i4>895</vt:i4>
      </vt:variant>
      <vt:variant>
        <vt:i4>0</vt:i4>
      </vt:variant>
      <vt:variant>
        <vt:i4>5</vt:i4>
      </vt:variant>
      <vt:variant>
        <vt:lpwstr/>
      </vt:variant>
      <vt:variant>
        <vt:lpwstr>_Toc132367654</vt:lpwstr>
      </vt:variant>
      <vt:variant>
        <vt:i4>1376307</vt:i4>
      </vt:variant>
      <vt:variant>
        <vt:i4>889</vt:i4>
      </vt:variant>
      <vt:variant>
        <vt:i4>0</vt:i4>
      </vt:variant>
      <vt:variant>
        <vt:i4>5</vt:i4>
      </vt:variant>
      <vt:variant>
        <vt:lpwstr/>
      </vt:variant>
      <vt:variant>
        <vt:lpwstr>_Toc132367653</vt:lpwstr>
      </vt:variant>
      <vt:variant>
        <vt:i4>1376307</vt:i4>
      </vt:variant>
      <vt:variant>
        <vt:i4>883</vt:i4>
      </vt:variant>
      <vt:variant>
        <vt:i4>0</vt:i4>
      </vt:variant>
      <vt:variant>
        <vt:i4>5</vt:i4>
      </vt:variant>
      <vt:variant>
        <vt:lpwstr/>
      </vt:variant>
      <vt:variant>
        <vt:lpwstr>_Toc132367652</vt:lpwstr>
      </vt:variant>
      <vt:variant>
        <vt:i4>1376307</vt:i4>
      </vt:variant>
      <vt:variant>
        <vt:i4>877</vt:i4>
      </vt:variant>
      <vt:variant>
        <vt:i4>0</vt:i4>
      </vt:variant>
      <vt:variant>
        <vt:i4>5</vt:i4>
      </vt:variant>
      <vt:variant>
        <vt:lpwstr/>
      </vt:variant>
      <vt:variant>
        <vt:lpwstr>_Toc132367651</vt:lpwstr>
      </vt:variant>
      <vt:variant>
        <vt:i4>1376307</vt:i4>
      </vt:variant>
      <vt:variant>
        <vt:i4>871</vt:i4>
      </vt:variant>
      <vt:variant>
        <vt:i4>0</vt:i4>
      </vt:variant>
      <vt:variant>
        <vt:i4>5</vt:i4>
      </vt:variant>
      <vt:variant>
        <vt:lpwstr/>
      </vt:variant>
      <vt:variant>
        <vt:lpwstr>_Toc132367650</vt:lpwstr>
      </vt:variant>
      <vt:variant>
        <vt:i4>1310771</vt:i4>
      </vt:variant>
      <vt:variant>
        <vt:i4>865</vt:i4>
      </vt:variant>
      <vt:variant>
        <vt:i4>0</vt:i4>
      </vt:variant>
      <vt:variant>
        <vt:i4>5</vt:i4>
      </vt:variant>
      <vt:variant>
        <vt:lpwstr/>
      </vt:variant>
      <vt:variant>
        <vt:lpwstr>_Toc132367649</vt:lpwstr>
      </vt:variant>
      <vt:variant>
        <vt:i4>1310771</vt:i4>
      </vt:variant>
      <vt:variant>
        <vt:i4>859</vt:i4>
      </vt:variant>
      <vt:variant>
        <vt:i4>0</vt:i4>
      </vt:variant>
      <vt:variant>
        <vt:i4>5</vt:i4>
      </vt:variant>
      <vt:variant>
        <vt:lpwstr/>
      </vt:variant>
      <vt:variant>
        <vt:lpwstr>_Toc132367648</vt:lpwstr>
      </vt:variant>
      <vt:variant>
        <vt:i4>1310771</vt:i4>
      </vt:variant>
      <vt:variant>
        <vt:i4>853</vt:i4>
      </vt:variant>
      <vt:variant>
        <vt:i4>0</vt:i4>
      </vt:variant>
      <vt:variant>
        <vt:i4>5</vt:i4>
      </vt:variant>
      <vt:variant>
        <vt:lpwstr/>
      </vt:variant>
      <vt:variant>
        <vt:lpwstr>_Toc132367647</vt:lpwstr>
      </vt:variant>
      <vt:variant>
        <vt:i4>1310771</vt:i4>
      </vt:variant>
      <vt:variant>
        <vt:i4>847</vt:i4>
      </vt:variant>
      <vt:variant>
        <vt:i4>0</vt:i4>
      </vt:variant>
      <vt:variant>
        <vt:i4>5</vt:i4>
      </vt:variant>
      <vt:variant>
        <vt:lpwstr/>
      </vt:variant>
      <vt:variant>
        <vt:lpwstr>_Toc132367646</vt:lpwstr>
      </vt:variant>
      <vt:variant>
        <vt:i4>1310771</vt:i4>
      </vt:variant>
      <vt:variant>
        <vt:i4>841</vt:i4>
      </vt:variant>
      <vt:variant>
        <vt:i4>0</vt:i4>
      </vt:variant>
      <vt:variant>
        <vt:i4>5</vt:i4>
      </vt:variant>
      <vt:variant>
        <vt:lpwstr/>
      </vt:variant>
      <vt:variant>
        <vt:lpwstr>_Toc132367645</vt:lpwstr>
      </vt:variant>
      <vt:variant>
        <vt:i4>1310771</vt:i4>
      </vt:variant>
      <vt:variant>
        <vt:i4>835</vt:i4>
      </vt:variant>
      <vt:variant>
        <vt:i4>0</vt:i4>
      </vt:variant>
      <vt:variant>
        <vt:i4>5</vt:i4>
      </vt:variant>
      <vt:variant>
        <vt:lpwstr/>
      </vt:variant>
      <vt:variant>
        <vt:lpwstr>_Toc132367644</vt:lpwstr>
      </vt:variant>
      <vt:variant>
        <vt:i4>1310771</vt:i4>
      </vt:variant>
      <vt:variant>
        <vt:i4>829</vt:i4>
      </vt:variant>
      <vt:variant>
        <vt:i4>0</vt:i4>
      </vt:variant>
      <vt:variant>
        <vt:i4>5</vt:i4>
      </vt:variant>
      <vt:variant>
        <vt:lpwstr/>
      </vt:variant>
      <vt:variant>
        <vt:lpwstr>_Toc132367643</vt:lpwstr>
      </vt:variant>
      <vt:variant>
        <vt:i4>1310771</vt:i4>
      </vt:variant>
      <vt:variant>
        <vt:i4>823</vt:i4>
      </vt:variant>
      <vt:variant>
        <vt:i4>0</vt:i4>
      </vt:variant>
      <vt:variant>
        <vt:i4>5</vt:i4>
      </vt:variant>
      <vt:variant>
        <vt:lpwstr/>
      </vt:variant>
      <vt:variant>
        <vt:lpwstr>_Toc132367642</vt:lpwstr>
      </vt:variant>
      <vt:variant>
        <vt:i4>1310771</vt:i4>
      </vt:variant>
      <vt:variant>
        <vt:i4>817</vt:i4>
      </vt:variant>
      <vt:variant>
        <vt:i4>0</vt:i4>
      </vt:variant>
      <vt:variant>
        <vt:i4>5</vt:i4>
      </vt:variant>
      <vt:variant>
        <vt:lpwstr/>
      </vt:variant>
      <vt:variant>
        <vt:lpwstr>_Toc132367641</vt:lpwstr>
      </vt:variant>
      <vt:variant>
        <vt:i4>1310771</vt:i4>
      </vt:variant>
      <vt:variant>
        <vt:i4>811</vt:i4>
      </vt:variant>
      <vt:variant>
        <vt:i4>0</vt:i4>
      </vt:variant>
      <vt:variant>
        <vt:i4>5</vt:i4>
      </vt:variant>
      <vt:variant>
        <vt:lpwstr/>
      </vt:variant>
      <vt:variant>
        <vt:lpwstr>_Toc132367640</vt:lpwstr>
      </vt:variant>
      <vt:variant>
        <vt:i4>1245235</vt:i4>
      </vt:variant>
      <vt:variant>
        <vt:i4>805</vt:i4>
      </vt:variant>
      <vt:variant>
        <vt:i4>0</vt:i4>
      </vt:variant>
      <vt:variant>
        <vt:i4>5</vt:i4>
      </vt:variant>
      <vt:variant>
        <vt:lpwstr/>
      </vt:variant>
      <vt:variant>
        <vt:lpwstr>_Toc132367639</vt:lpwstr>
      </vt:variant>
      <vt:variant>
        <vt:i4>1245235</vt:i4>
      </vt:variant>
      <vt:variant>
        <vt:i4>799</vt:i4>
      </vt:variant>
      <vt:variant>
        <vt:i4>0</vt:i4>
      </vt:variant>
      <vt:variant>
        <vt:i4>5</vt:i4>
      </vt:variant>
      <vt:variant>
        <vt:lpwstr/>
      </vt:variant>
      <vt:variant>
        <vt:lpwstr>_Toc132367638</vt:lpwstr>
      </vt:variant>
      <vt:variant>
        <vt:i4>1245235</vt:i4>
      </vt:variant>
      <vt:variant>
        <vt:i4>793</vt:i4>
      </vt:variant>
      <vt:variant>
        <vt:i4>0</vt:i4>
      </vt:variant>
      <vt:variant>
        <vt:i4>5</vt:i4>
      </vt:variant>
      <vt:variant>
        <vt:lpwstr/>
      </vt:variant>
      <vt:variant>
        <vt:lpwstr>_Toc132367637</vt:lpwstr>
      </vt:variant>
      <vt:variant>
        <vt:i4>1245235</vt:i4>
      </vt:variant>
      <vt:variant>
        <vt:i4>787</vt:i4>
      </vt:variant>
      <vt:variant>
        <vt:i4>0</vt:i4>
      </vt:variant>
      <vt:variant>
        <vt:i4>5</vt:i4>
      </vt:variant>
      <vt:variant>
        <vt:lpwstr/>
      </vt:variant>
      <vt:variant>
        <vt:lpwstr>_Toc132367636</vt:lpwstr>
      </vt:variant>
      <vt:variant>
        <vt:i4>1245235</vt:i4>
      </vt:variant>
      <vt:variant>
        <vt:i4>781</vt:i4>
      </vt:variant>
      <vt:variant>
        <vt:i4>0</vt:i4>
      </vt:variant>
      <vt:variant>
        <vt:i4>5</vt:i4>
      </vt:variant>
      <vt:variant>
        <vt:lpwstr/>
      </vt:variant>
      <vt:variant>
        <vt:lpwstr>_Toc132367635</vt:lpwstr>
      </vt:variant>
      <vt:variant>
        <vt:i4>1245235</vt:i4>
      </vt:variant>
      <vt:variant>
        <vt:i4>775</vt:i4>
      </vt:variant>
      <vt:variant>
        <vt:i4>0</vt:i4>
      </vt:variant>
      <vt:variant>
        <vt:i4>5</vt:i4>
      </vt:variant>
      <vt:variant>
        <vt:lpwstr/>
      </vt:variant>
      <vt:variant>
        <vt:lpwstr>_Toc132367634</vt:lpwstr>
      </vt:variant>
      <vt:variant>
        <vt:i4>1245235</vt:i4>
      </vt:variant>
      <vt:variant>
        <vt:i4>769</vt:i4>
      </vt:variant>
      <vt:variant>
        <vt:i4>0</vt:i4>
      </vt:variant>
      <vt:variant>
        <vt:i4>5</vt:i4>
      </vt:variant>
      <vt:variant>
        <vt:lpwstr/>
      </vt:variant>
      <vt:variant>
        <vt:lpwstr>_Toc132367633</vt:lpwstr>
      </vt:variant>
      <vt:variant>
        <vt:i4>1245235</vt:i4>
      </vt:variant>
      <vt:variant>
        <vt:i4>763</vt:i4>
      </vt:variant>
      <vt:variant>
        <vt:i4>0</vt:i4>
      </vt:variant>
      <vt:variant>
        <vt:i4>5</vt:i4>
      </vt:variant>
      <vt:variant>
        <vt:lpwstr/>
      </vt:variant>
      <vt:variant>
        <vt:lpwstr>_Toc132367632</vt:lpwstr>
      </vt:variant>
      <vt:variant>
        <vt:i4>1245235</vt:i4>
      </vt:variant>
      <vt:variant>
        <vt:i4>757</vt:i4>
      </vt:variant>
      <vt:variant>
        <vt:i4>0</vt:i4>
      </vt:variant>
      <vt:variant>
        <vt:i4>5</vt:i4>
      </vt:variant>
      <vt:variant>
        <vt:lpwstr/>
      </vt:variant>
      <vt:variant>
        <vt:lpwstr>_Toc132367631</vt:lpwstr>
      </vt:variant>
      <vt:variant>
        <vt:i4>1245235</vt:i4>
      </vt:variant>
      <vt:variant>
        <vt:i4>751</vt:i4>
      </vt:variant>
      <vt:variant>
        <vt:i4>0</vt:i4>
      </vt:variant>
      <vt:variant>
        <vt:i4>5</vt:i4>
      </vt:variant>
      <vt:variant>
        <vt:lpwstr/>
      </vt:variant>
      <vt:variant>
        <vt:lpwstr>_Toc132367630</vt:lpwstr>
      </vt:variant>
      <vt:variant>
        <vt:i4>1179699</vt:i4>
      </vt:variant>
      <vt:variant>
        <vt:i4>745</vt:i4>
      </vt:variant>
      <vt:variant>
        <vt:i4>0</vt:i4>
      </vt:variant>
      <vt:variant>
        <vt:i4>5</vt:i4>
      </vt:variant>
      <vt:variant>
        <vt:lpwstr/>
      </vt:variant>
      <vt:variant>
        <vt:lpwstr>_Toc132367629</vt:lpwstr>
      </vt:variant>
      <vt:variant>
        <vt:i4>1179699</vt:i4>
      </vt:variant>
      <vt:variant>
        <vt:i4>739</vt:i4>
      </vt:variant>
      <vt:variant>
        <vt:i4>0</vt:i4>
      </vt:variant>
      <vt:variant>
        <vt:i4>5</vt:i4>
      </vt:variant>
      <vt:variant>
        <vt:lpwstr/>
      </vt:variant>
      <vt:variant>
        <vt:lpwstr>_Toc132367628</vt:lpwstr>
      </vt:variant>
      <vt:variant>
        <vt:i4>1179699</vt:i4>
      </vt:variant>
      <vt:variant>
        <vt:i4>733</vt:i4>
      </vt:variant>
      <vt:variant>
        <vt:i4>0</vt:i4>
      </vt:variant>
      <vt:variant>
        <vt:i4>5</vt:i4>
      </vt:variant>
      <vt:variant>
        <vt:lpwstr/>
      </vt:variant>
      <vt:variant>
        <vt:lpwstr>_Toc132367627</vt:lpwstr>
      </vt:variant>
      <vt:variant>
        <vt:i4>1179699</vt:i4>
      </vt:variant>
      <vt:variant>
        <vt:i4>727</vt:i4>
      </vt:variant>
      <vt:variant>
        <vt:i4>0</vt:i4>
      </vt:variant>
      <vt:variant>
        <vt:i4>5</vt:i4>
      </vt:variant>
      <vt:variant>
        <vt:lpwstr/>
      </vt:variant>
      <vt:variant>
        <vt:lpwstr>_Toc132367626</vt:lpwstr>
      </vt:variant>
      <vt:variant>
        <vt:i4>1179699</vt:i4>
      </vt:variant>
      <vt:variant>
        <vt:i4>721</vt:i4>
      </vt:variant>
      <vt:variant>
        <vt:i4>0</vt:i4>
      </vt:variant>
      <vt:variant>
        <vt:i4>5</vt:i4>
      </vt:variant>
      <vt:variant>
        <vt:lpwstr/>
      </vt:variant>
      <vt:variant>
        <vt:lpwstr>_Toc132367625</vt:lpwstr>
      </vt:variant>
      <vt:variant>
        <vt:i4>1179699</vt:i4>
      </vt:variant>
      <vt:variant>
        <vt:i4>715</vt:i4>
      </vt:variant>
      <vt:variant>
        <vt:i4>0</vt:i4>
      </vt:variant>
      <vt:variant>
        <vt:i4>5</vt:i4>
      </vt:variant>
      <vt:variant>
        <vt:lpwstr/>
      </vt:variant>
      <vt:variant>
        <vt:lpwstr>_Toc132367624</vt:lpwstr>
      </vt:variant>
      <vt:variant>
        <vt:i4>1179699</vt:i4>
      </vt:variant>
      <vt:variant>
        <vt:i4>709</vt:i4>
      </vt:variant>
      <vt:variant>
        <vt:i4>0</vt:i4>
      </vt:variant>
      <vt:variant>
        <vt:i4>5</vt:i4>
      </vt:variant>
      <vt:variant>
        <vt:lpwstr/>
      </vt:variant>
      <vt:variant>
        <vt:lpwstr>_Toc132367623</vt:lpwstr>
      </vt:variant>
      <vt:variant>
        <vt:i4>1179699</vt:i4>
      </vt:variant>
      <vt:variant>
        <vt:i4>703</vt:i4>
      </vt:variant>
      <vt:variant>
        <vt:i4>0</vt:i4>
      </vt:variant>
      <vt:variant>
        <vt:i4>5</vt:i4>
      </vt:variant>
      <vt:variant>
        <vt:lpwstr/>
      </vt:variant>
      <vt:variant>
        <vt:lpwstr>_Toc132367622</vt:lpwstr>
      </vt:variant>
      <vt:variant>
        <vt:i4>1179699</vt:i4>
      </vt:variant>
      <vt:variant>
        <vt:i4>697</vt:i4>
      </vt:variant>
      <vt:variant>
        <vt:i4>0</vt:i4>
      </vt:variant>
      <vt:variant>
        <vt:i4>5</vt:i4>
      </vt:variant>
      <vt:variant>
        <vt:lpwstr/>
      </vt:variant>
      <vt:variant>
        <vt:lpwstr>_Toc132367621</vt:lpwstr>
      </vt:variant>
      <vt:variant>
        <vt:i4>1179699</vt:i4>
      </vt:variant>
      <vt:variant>
        <vt:i4>691</vt:i4>
      </vt:variant>
      <vt:variant>
        <vt:i4>0</vt:i4>
      </vt:variant>
      <vt:variant>
        <vt:i4>5</vt:i4>
      </vt:variant>
      <vt:variant>
        <vt:lpwstr/>
      </vt:variant>
      <vt:variant>
        <vt:lpwstr>_Toc132367620</vt:lpwstr>
      </vt:variant>
      <vt:variant>
        <vt:i4>1114163</vt:i4>
      </vt:variant>
      <vt:variant>
        <vt:i4>685</vt:i4>
      </vt:variant>
      <vt:variant>
        <vt:i4>0</vt:i4>
      </vt:variant>
      <vt:variant>
        <vt:i4>5</vt:i4>
      </vt:variant>
      <vt:variant>
        <vt:lpwstr/>
      </vt:variant>
      <vt:variant>
        <vt:lpwstr>_Toc132367619</vt:lpwstr>
      </vt:variant>
      <vt:variant>
        <vt:i4>1114163</vt:i4>
      </vt:variant>
      <vt:variant>
        <vt:i4>679</vt:i4>
      </vt:variant>
      <vt:variant>
        <vt:i4>0</vt:i4>
      </vt:variant>
      <vt:variant>
        <vt:i4>5</vt:i4>
      </vt:variant>
      <vt:variant>
        <vt:lpwstr/>
      </vt:variant>
      <vt:variant>
        <vt:lpwstr>_Toc132367618</vt:lpwstr>
      </vt:variant>
      <vt:variant>
        <vt:i4>1114163</vt:i4>
      </vt:variant>
      <vt:variant>
        <vt:i4>673</vt:i4>
      </vt:variant>
      <vt:variant>
        <vt:i4>0</vt:i4>
      </vt:variant>
      <vt:variant>
        <vt:i4>5</vt:i4>
      </vt:variant>
      <vt:variant>
        <vt:lpwstr/>
      </vt:variant>
      <vt:variant>
        <vt:lpwstr>_Toc132367617</vt:lpwstr>
      </vt:variant>
      <vt:variant>
        <vt:i4>1114163</vt:i4>
      </vt:variant>
      <vt:variant>
        <vt:i4>667</vt:i4>
      </vt:variant>
      <vt:variant>
        <vt:i4>0</vt:i4>
      </vt:variant>
      <vt:variant>
        <vt:i4>5</vt:i4>
      </vt:variant>
      <vt:variant>
        <vt:lpwstr/>
      </vt:variant>
      <vt:variant>
        <vt:lpwstr>_Toc132367616</vt:lpwstr>
      </vt:variant>
      <vt:variant>
        <vt:i4>1114163</vt:i4>
      </vt:variant>
      <vt:variant>
        <vt:i4>661</vt:i4>
      </vt:variant>
      <vt:variant>
        <vt:i4>0</vt:i4>
      </vt:variant>
      <vt:variant>
        <vt:i4>5</vt:i4>
      </vt:variant>
      <vt:variant>
        <vt:lpwstr/>
      </vt:variant>
      <vt:variant>
        <vt:lpwstr>_Toc132367615</vt:lpwstr>
      </vt:variant>
      <vt:variant>
        <vt:i4>1114163</vt:i4>
      </vt:variant>
      <vt:variant>
        <vt:i4>655</vt:i4>
      </vt:variant>
      <vt:variant>
        <vt:i4>0</vt:i4>
      </vt:variant>
      <vt:variant>
        <vt:i4>5</vt:i4>
      </vt:variant>
      <vt:variant>
        <vt:lpwstr/>
      </vt:variant>
      <vt:variant>
        <vt:lpwstr>_Toc132367614</vt:lpwstr>
      </vt:variant>
      <vt:variant>
        <vt:i4>1114163</vt:i4>
      </vt:variant>
      <vt:variant>
        <vt:i4>649</vt:i4>
      </vt:variant>
      <vt:variant>
        <vt:i4>0</vt:i4>
      </vt:variant>
      <vt:variant>
        <vt:i4>5</vt:i4>
      </vt:variant>
      <vt:variant>
        <vt:lpwstr/>
      </vt:variant>
      <vt:variant>
        <vt:lpwstr>_Toc132367613</vt:lpwstr>
      </vt:variant>
      <vt:variant>
        <vt:i4>1114163</vt:i4>
      </vt:variant>
      <vt:variant>
        <vt:i4>643</vt:i4>
      </vt:variant>
      <vt:variant>
        <vt:i4>0</vt:i4>
      </vt:variant>
      <vt:variant>
        <vt:i4>5</vt:i4>
      </vt:variant>
      <vt:variant>
        <vt:lpwstr/>
      </vt:variant>
      <vt:variant>
        <vt:lpwstr>_Toc132367612</vt:lpwstr>
      </vt:variant>
      <vt:variant>
        <vt:i4>1114163</vt:i4>
      </vt:variant>
      <vt:variant>
        <vt:i4>637</vt:i4>
      </vt:variant>
      <vt:variant>
        <vt:i4>0</vt:i4>
      </vt:variant>
      <vt:variant>
        <vt:i4>5</vt:i4>
      </vt:variant>
      <vt:variant>
        <vt:lpwstr/>
      </vt:variant>
      <vt:variant>
        <vt:lpwstr>_Toc132367611</vt:lpwstr>
      </vt:variant>
      <vt:variant>
        <vt:i4>1114163</vt:i4>
      </vt:variant>
      <vt:variant>
        <vt:i4>631</vt:i4>
      </vt:variant>
      <vt:variant>
        <vt:i4>0</vt:i4>
      </vt:variant>
      <vt:variant>
        <vt:i4>5</vt:i4>
      </vt:variant>
      <vt:variant>
        <vt:lpwstr/>
      </vt:variant>
      <vt:variant>
        <vt:lpwstr>_Toc132367610</vt:lpwstr>
      </vt:variant>
      <vt:variant>
        <vt:i4>1048627</vt:i4>
      </vt:variant>
      <vt:variant>
        <vt:i4>625</vt:i4>
      </vt:variant>
      <vt:variant>
        <vt:i4>0</vt:i4>
      </vt:variant>
      <vt:variant>
        <vt:i4>5</vt:i4>
      </vt:variant>
      <vt:variant>
        <vt:lpwstr/>
      </vt:variant>
      <vt:variant>
        <vt:lpwstr>_Toc132367609</vt:lpwstr>
      </vt:variant>
      <vt:variant>
        <vt:i4>1048627</vt:i4>
      </vt:variant>
      <vt:variant>
        <vt:i4>619</vt:i4>
      </vt:variant>
      <vt:variant>
        <vt:i4>0</vt:i4>
      </vt:variant>
      <vt:variant>
        <vt:i4>5</vt:i4>
      </vt:variant>
      <vt:variant>
        <vt:lpwstr/>
      </vt:variant>
      <vt:variant>
        <vt:lpwstr>_Toc132367608</vt:lpwstr>
      </vt:variant>
      <vt:variant>
        <vt:i4>1048627</vt:i4>
      </vt:variant>
      <vt:variant>
        <vt:i4>613</vt:i4>
      </vt:variant>
      <vt:variant>
        <vt:i4>0</vt:i4>
      </vt:variant>
      <vt:variant>
        <vt:i4>5</vt:i4>
      </vt:variant>
      <vt:variant>
        <vt:lpwstr/>
      </vt:variant>
      <vt:variant>
        <vt:lpwstr>_Toc132367607</vt:lpwstr>
      </vt:variant>
      <vt:variant>
        <vt:i4>1048627</vt:i4>
      </vt:variant>
      <vt:variant>
        <vt:i4>607</vt:i4>
      </vt:variant>
      <vt:variant>
        <vt:i4>0</vt:i4>
      </vt:variant>
      <vt:variant>
        <vt:i4>5</vt:i4>
      </vt:variant>
      <vt:variant>
        <vt:lpwstr/>
      </vt:variant>
      <vt:variant>
        <vt:lpwstr>_Toc132367606</vt:lpwstr>
      </vt:variant>
      <vt:variant>
        <vt:i4>1048627</vt:i4>
      </vt:variant>
      <vt:variant>
        <vt:i4>601</vt:i4>
      </vt:variant>
      <vt:variant>
        <vt:i4>0</vt:i4>
      </vt:variant>
      <vt:variant>
        <vt:i4>5</vt:i4>
      </vt:variant>
      <vt:variant>
        <vt:lpwstr/>
      </vt:variant>
      <vt:variant>
        <vt:lpwstr>_Toc132367605</vt:lpwstr>
      </vt:variant>
      <vt:variant>
        <vt:i4>1048627</vt:i4>
      </vt:variant>
      <vt:variant>
        <vt:i4>595</vt:i4>
      </vt:variant>
      <vt:variant>
        <vt:i4>0</vt:i4>
      </vt:variant>
      <vt:variant>
        <vt:i4>5</vt:i4>
      </vt:variant>
      <vt:variant>
        <vt:lpwstr/>
      </vt:variant>
      <vt:variant>
        <vt:lpwstr>_Toc132367604</vt:lpwstr>
      </vt:variant>
      <vt:variant>
        <vt:i4>1048627</vt:i4>
      </vt:variant>
      <vt:variant>
        <vt:i4>589</vt:i4>
      </vt:variant>
      <vt:variant>
        <vt:i4>0</vt:i4>
      </vt:variant>
      <vt:variant>
        <vt:i4>5</vt:i4>
      </vt:variant>
      <vt:variant>
        <vt:lpwstr/>
      </vt:variant>
      <vt:variant>
        <vt:lpwstr>_Toc132367603</vt:lpwstr>
      </vt:variant>
      <vt:variant>
        <vt:i4>1048627</vt:i4>
      </vt:variant>
      <vt:variant>
        <vt:i4>583</vt:i4>
      </vt:variant>
      <vt:variant>
        <vt:i4>0</vt:i4>
      </vt:variant>
      <vt:variant>
        <vt:i4>5</vt:i4>
      </vt:variant>
      <vt:variant>
        <vt:lpwstr/>
      </vt:variant>
      <vt:variant>
        <vt:lpwstr>_Toc132367602</vt:lpwstr>
      </vt:variant>
      <vt:variant>
        <vt:i4>1048627</vt:i4>
      </vt:variant>
      <vt:variant>
        <vt:i4>577</vt:i4>
      </vt:variant>
      <vt:variant>
        <vt:i4>0</vt:i4>
      </vt:variant>
      <vt:variant>
        <vt:i4>5</vt:i4>
      </vt:variant>
      <vt:variant>
        <vt:lpwstr/>
      </vt:variant>
      <vt:variant>
        <vt:lpwstr>_Toc132367601</vt:lpwstr>
      </vt:variant>
      <vt:variant>
        <vt:i4>1048627</vt:i4>
      </vt:variant>
      <vt:variant>
        <vt:i4>571</vt:i4>
      </vt:variant>
      <vt:variant>
        <vt:i4>0</vt:i4>
      </vt:variant>
      <vt:variant>
        <vt:i4>5</vt:i4>
      </vt:variant>
      <vt:variant>
        <vt:lpwstr/>
      </vt:variant>
      <vt:variant>
        <vt:lpwstr>_Toc132367600</vt:lpwstr>
      </vt:variant>
      <vt:variant>
        <vt:i4>1638448</vt:i4>
      </vt:variant>
      <vt:variant>
        <vt:i4>565</vt:i4>
      </vt:variant>
      <vt:variant>
        <vt:i4>0</vt:i4>
      </vt:variant>
      <vt:variant>
        <vt:i4>5</vt:i4>
      </vt:variant>
      <vt:variant>
        <vt:lpwstr/>
      </vt:variant>
      <vt:variant>
        <vt:lpwstr>_Toc132367599</vt:lpwstr>
      </vt:variant>
      <vt:variant>
        <vt:i4>1638448</vt:i4>
      </vt:variant>
      <vt:variant>
        <vt:i4>559</vt:i4>
      </vt:variant>
      <vt:variant>
        <vt:i4>0</vt:i4>
      </vt:variant>
      <vt:variant>
        <vt:i4>5</vt:i4>
      </vt:variant>
      <vt:variant>
        <vt:lpwstr/>
      </vt:variant>
      <vt:variant>
        <vt:lpwstr>_Toc132367598</vt:lpwstr>
      </vt:variant>
      <vt:variant>
        <vt:i4>1638448</vt:i4>
      </vt:variant>
      <vt:variant>
        <vt:i4>553</vt:i4>
      </vt:variant>
      <vt:variant>
        <vt:i4>0</vt:i4>
      </vt:variant>
      <vt:variant>
        <vt:i4>5</vt:i4>
      </vt:variant>
      <vt:variant>
        <vt:lpwstr/>
      </vt:variant>
      <vt:variant>
        <vt:lpwstr>_Toc132367597</vt:lpwstr>
      </vt:variant>
      <vt:variant>
        <vt:i4>1638448</vt:i4>
      </vt:variant>
      <vt:variant>
        <vt:i4>547</vt:i4>
      </vt:variant>
      <vt:variant>
        <vt:i4>0</vt:i4>
      </vt:variant>
      <vt:variant>
        <vt:i4>5</vt:i4>
      </vt:variant>
      <vt:variant>
        <vt:lpwstr/>
      </vt:variant>
      <vt:variant>
        <vt:lpwstr>_Toc132367596</vt:lpwstr>
      </vt:variant>
      <vt:variant>
        <vt:i4>1638448</vt:i4>
      </vt:variant>
      <vt:variant>
        <vt:i4>541</vt:i4>
      </vt:variant>
      <vt:variant>
        <vt:i4>0</vt:i4>
      </vt:variant>
      <vt:variant>
        <vt:i4>5</vt:i4>
      </vt:variant>
      <vt:variant>
        <vt:lpwstr/>
      </vt:variant>
      <vt:variant>
        <vt:lpwstr>_Toc132367595</vt:lpwstr>
      </vt:variant>
      <vt:variant>
        <vt:i4>1638448</vt:i4>
      </vt:variant>
      <vt:variant>
        <vt:i4>535</vt:i4>
      </vt:variant>
      <vt:variant>
        <vt:i4>0</vt:i4>
      </vt:variant>
      <vt:variant>
        <vt:i4>5</vt:i4>
      </vt:variant>
      <vt:variant>
        <vt:lpwstr/>
      </vt:variant>
      <vt:variant>
        <vt:lpwstr>_Toc132367594</vt:lpwstr>
      </vt:variant>
      <vt:variant>
        <vt:i4>1638448</vt:i4>
      </vt:variant>
      <vt:variant>
        <vt:i4>529</vt:i4>
      </vt:variant>
      <vt:variant>
        <vt:i4>0</vt:i4>
      </vt:variant>
      <vt:variant>
        <vt:i4>5</vt:i4>
      </vt:variant>
      <vt:variant>
        <vt:lpwstr/>
      </vt:variant>
      <vt:variant>
        <vt:lpwstr>_Toc132367593</vt:lpwstr>
      </vt:variant>
      <vt:variant>
        <vt:i4>1638448</vt:i4>
      </vt:variant>
      <vt:variant>
        <vt:i4>523</vt:i4>
      </vt:variant>
      <vt:variant>
        <vt:i4>0</vt:i4>
      </vt:variant>
      <vt:variant>
        <vt:i4>5</vt:i4>
      </vt:variant>
      <vt:variant>
        <vt:lpwstr/>
      </vt:variant>
      <vt:variant>
        <vt:lpwstr>_Toc132367592</vt:lpwstr>
      </vt:variant>
      <vt:variant>
        <vt:i4>1638448</vt:i4>
      </vt:variant>
      <vt:variant>
        <vt:i4>517</vt:i4>
      </vt:variant>
      <vt:variant>
        <vt:i4>0</vt:i4>
      </vt:variant>
      <vt:variant>
        <vt:i4>5</vt:i4>
      </vt:variant>
      <vt:variant>
        <vt:lpwstr/>
      </vt:variant>
      <vt:variant>
        <vt:lpwstr>_Toc132367591</vt:lpwstr>
      </vt:variant>
      <vt:variant>
        <vt:i4>1638448</vt:i4>
      </vt:variant>
      <vt:variant>
        <vt:i4>511</vt:i4>
      </vt:variant>
      <vt:variant>
        <vt:i4>0</vt:i4>
      </vt:variant>
      <vt:variant>
        <vt:i4>5</vt:i4>
      </vt:variant>
      <vt:variant>
        <vt:lpwstr/>
      </vt:variant>
      <vt:variant>
        <vt:lpwstr>_Toc132367590</vt:lpwstr>
      </vt:variant>
      <vt:variant>
        <vt:i4>1572912</vt:i4>
      </vt:variant>
      <vt:variant>
        <vt:i4>505</vt:i4>
      </vt:variant>
      <vt:variant>
        <vt:i4>0</vt:i4>
      </vt:variant>
      <vt:variant>
        <vt:i4>5</vt:i4>
      </vt:variant>
      <vt:variant>
        <vt:lpwstr/>
      </vt:variant>
      <vt:variant>
        <vt:lpwstr>_Toc132367589</vt:lpwstr>
      </vt:variant>
      <vt:variant>
        <vt:i4>1572912</vt:i4>
      </vt:variant>
      <vt:variant>
        <vt:i4>499</vt:i4>
      </vt:variant>
      <vt:variant>
        <vt:i4>0</vt:i4>
      </vt:variant>
      <vt:variant>
        <vt:i4>5</vt:i4>
      </vt:variant>
      <vt:variant>
        <vt:lpwstr/>
      </vt:variant>
      <vt:variant>
        <vt:lpwstr>_Toc132367588</vt:lpwstr>
      </vt:variant>
      <vt:variant>
        <vt:i4>1572912</vt:i4>
      </vt:variant>
      <vt:variant>
        <vt:i4>493</vt:i4>
      </vt:variant>
      <vt:variant>
        <vt:i4>0</vt:i4>
      </vt:variant>
      <vt:variant>
        <vt:i4>5</vt:i4>
      </vt:variant>
      <vt:variant>
        <vt:lpwstr/>
      </vt:variant>
      <vt:variant>
        <vt:lpwstr>_Toc132367587</vt:lpwstr>
      </vt:variant>
      <vt:variant>
        <vt:i4>1572912</vt:i4>
      </vt:variant>
      <vt:variant>
        <vt:i4>487</vt:i4>
      </vt:variant>
      <vt:variant>
        <vt:i4>0</vt:i4>
      </vt:variant>
      <vt:variant>
        <vt:i4>5</vt:i4>
      </vt:variant>
      <vt:variant>
        <vt:lpwstr/>
      </vt:variant>
      <vt:variant>
        <vt:lpwstr>_Toc132367586</vt:lpwstr>
      </vt:variant>
      <vt:variant>
        <vt:i4>1572912</vt:i4>
      </vt:variant>
      <vt:variant>
        <vt:i4>481</vt:i4>
      </vt:variant>
      <vt:variant>
        <vt:i4>0</vt:i4>
      </vt:variant>
      <vt:variant>
        <vt:i4>5</vt:i4>
      </vt:variant>
      <vt:variant>
        <vt:lpwstr/>
      </vt:variant>
      <vt:variant>
        <vt:lpwstr>_Toc132367585</vt:lpwstr>
      </vt:variant>
      <vt:variant>
        <vt:i4>1572912</vt:i4>
      </vt:variant>
      <vt:variant>
        <vt:i4>475</vt:i4>
      </vt:variant>
      <vt:variant>
        <vt:i4>0</vt:i4>
      </vt:variant>
      <vt:variant>
        <vt:i4>5</vt:i4>
      </vt:variant>
      <vt:variant>
        <vt:lpwstr/>
      </vt:variant>
      <vt:variant>
        <vt:lpwstr>_Toc132367584</vt:lpwstr>
      </vt:variant>
      <vt:variant>
        <vt:i4>1572912</vt:i4>
      </vt:variant>
      <vt:variant>
        <vt:i4>469</vt:i4>
      </vt:variant>
      <vt:variant>
        <vt:i4>0</vt:i4>
      </vt:variant>
      <vt:variant>
        <vt:i4>5</vt:i4>
      </vt:variant>
      <vt:variant>
        <vt:lpwstr/>
      </vt:variant>
      <vt:variant>
        <vt:lpwstr>_Toc132367583</vt:lpwstr>
      </vt:variant>
      <vt:variant>
        <vt:i4>1572912</vt:i4>
      </vt:variant>
      <vt:variant>
        <vt:i4>463</vt:i4>
      </vt:variant>
      <vt:variant>
        <vt:i4>0</vt:i4>
      </vt:variant>
      <vt:variant>
        <vt:i4>5</vt:i4>
      </vt:variant>
      <vt:variant>
        <vt:lpwstr/>
      </vt:variant>
      <vt:variant>
        <vt:lpwstr>_Toc132367582</vt:lpwstr>
      </vt:variant>
      <vt:variant>
        <vt:i4>1572912</vt:i4>
      </vt:variant>
      <vt:variant>
        <vt:i4>457</vt:i4>
      </vt:variant>
      <vt:variant>
        <vt:i4>0</vt:i4>
      </vt:variant>
      <vt:variant>
        <vt:i4>5</vt:i4>
      </vt:variant>
      <vt:variant>
        <vt:lpwstr/>
      </vt:variant>
      <vt:variant>
        <vt:lpwstr>_Toc132367581</vt:lpwstr>
      </vt:variant>
      <vt:variant>
        <vt:i4>1572912</vt:i4>
      </vt:variant>
      <vt:variant>
        <vt:i4>451</vt:i4>
      </vt:variant>
      <vt:variant>
        <vt:i4>0</vt:i4>
      </vt:variant>
      <vt:variant>
        <vt:i4>5</vt:i4>
      </vt:variant>
      <vt:variant>
        <vt:lpwstr/>
      </vt:variant>
      <vt:variant>
        <vt:lpwstr>_Toc132367580</vt:lpwstr>
      </vt:variant>
      <vt:variant>
        <vt:i4>1507376</vt:i4>
      </vt:variant>
      <vt:variant>
        <vt:i4>445</vt:i4>
      </vt:variant>
      <vt:variant>
        <vt:i4>0</vt:i4>
      </vt:variant>
      <vt:variant>
        <vt:i4>5</vt:i4>
      </vt:variant>
      <vt:variant>
        <vt:lpwstr/>
      </vt:variant>
      <vt:variant>
        <vt:lpwstr>_Toc132367579</vt:lpwstr>
      </vt:variant>
      <vt:variant>
        <vt:i4>1507376</vt:i4>
      </vt:variant>
      <vt:variant>
        <vt:i4>439</vt:i4>
      </vt:variant>
      <vt:variant>
        <vt:i4>0</vt:i4>
      </vt:variant>
      <vt:variant>
        <vt:i4>5</vt:i4>
      </vt:variant>
      <vt:variant>
        <vt:lpwstr/>
      </vt:variant>
      <vt:variant>
        <vt:lpwstr>_Toc132367578</vt:lpwstr>
      </vt:variant>
      <vt:variant>
        <vt:i4>1507376</vt:i4>
      </vt:variant>
      <vt:variant>
        <vt:i4>433</vt:i4>
      </vt:variant>
      <vt:variant>
        <vt:i4>0</vt:i4>
      </vt:variant>
      <vt:variant>
        <vt:i4>5</vt:i4>
      </vt:variant>
      <vt:variant>
        <vt:lpwstr/>
      </vt:variant>
      <vt:variant>
        <vt:lpwstr>_Toc132367577</vt:lpwstr>
      </vt:variant>
      <vt:variant>
        <vt:i4>1507376</vt:i4>
      </vt:variant>
      <vt:variant>
        <vt:i4>427</vt:i4>
      </vt:variant>
      <vt:variant>
        <vt:i4>0</vt:i4>
      </vt:variant>
      <vt:variant>
        <vt:i4>5</vt:i4>
      </vt:variant>
      <vt:variant>
        <vt:lpwstr/>
      </vt:variant>
      <vt:variant>
        <vt:lpwstr>_Toc132367576</vt:lpwstr>
      </vt:variant>
      <vt:variant>
        <vt:i4>1507376</vt:i4>
      </vt:variant>
      <vt:variant>
        <vt:i4>421</vt:i4>
      </vt:variant>
      <vt:variant>
        <vt:i4>0</vt:i4>
      </vt:variant>
      <vt:variant>
        <vt:i4>5</vt:i4>
      </vt:variant>
      <vt:variant>
        <vt:lpwstr/>
      </vt:variant>
      <vt:variant>
        <vt:lpwstr>_Toc132367575</vt:lpwstr>
      </vt:variant>
      <vt:variant>
        <vt:i4>1507376</vt:i4>
      </vt:variant>
      <vt:variant>
        <vt:i4>415</vt:i4>
      </vt:variant>
      <vt:variant>
        <vt:i4>0</vt:i4>
      </vt:variant>
      <vt:variant>
        <vt:i4>5</vt:i4>
      </vt:variant>
      <vt:variant>
        <vt:lpwstr/>
      </vt:variant>
      <vt:variant>
        <vt:lpwstr>_Toc132367574</vt:lpwstr>
      </vt:variant>
      <vt:variant>
        <vt:i4>1507376</vt:i4>
      </vt:variant>
      <vt:variant>
        <vt:i4>409</vt:i4>
      </vt:variant>
      <vt:variant>
        <vt:i4>0</vt:i4>
      </vt:variant>
      <vt:variant>
        <vt:i4>5</vt:i4>
      </vt:variant>
      <vt:variant>
        <vt:lpwstr/>
      </vt:variant>
      <vt:variant>
        <vt:lpwstr>_Toc132367573</vt:lpwstr>
      </vt:variant>
      <vt:variant>
        <vt:i4>1507376</vt:i4>
      </vt:variant>
      <vt:variant>
        <vt:i4>403</vt:i4>
      </vt:variant>
      <vt:variant>
        <vt:i4>0</vt:i4>
      </vt:variant>
      <vt:variant>
        <vt:i4>5</vt:i4>
      </vt:variant>
      <vt:variant>
        <vt:lpwstr/>
      </vt:variant>
      <vt:variant>
        <vt:lpwstr>_Toc132367572</vt:lpwstr>
      </vt:variant>
      <vt:variant>
        <vt:i4>1507376</vt:i4>
      </vt:variant>
      <vt:variant>
        <vt:i4>397</vt:i4>
      </vt:variant>
      <vt:variant>
        <vt:i4>0</vt:i4>
      </vt:variant>
      <vt:variant>
        <vt:i4>5</vt:i4>
      </vt:variant>
      <vt:variant>
        <vt:lpwstr/>
      </vt:variant>
      <vt:variant>
        <vt:lpwstr>_Toc132367571</vt:lpwstr>
      </vt:variant>
      <vt:variant>
        <vt:i4>1507376</vt:i4>
      </vt:variant>
      <vt:variant>
        <vt:i4>391</vt:i4>
      </vt:variant>
      <vt:variant>
        <vt:i4>0</vt:i4>
      </vt:variant>
      <vt:variant>
        <vt:i4>5</vt:i4>
      </vt:variant>
      <vt:variant>
        <vt:lpwstr/>
      </vt:variant>
      <vt:variant>
        <vt:lpwstr>_Toc132367570</vt:lpwstr>
      </vt:variant>
      <vt:variant>
        <vt:i4>1441840</vt:i4>
      </vt:variant>
      <vt:variant>
        <vt:i4>385</vt:i4>
      </vt:variant>
      <vt:variant>
        <vt:i4>0</vt:i4>
      </vt:variant>
      <vt:variant>
        <vt:i4>5</vt:i4>
      </vt:variant>
      <vt:variant>
        <vt:lpwstr/>
      </vt:variant>
      <vt:variant>
        <vt:lpwstr>_Toc132367569</vt:lpwstr>
      </vt:variant>
      <vt:variant>
        <vt:i4>1441840</vt:i4>
      </vt:variant>
      <vt:variant>
        <vt:i4>379</vt:i4>
      </vt:variant>
      <vt:variant>
        <vt:i4>0</vt:i4>
      </vt:variant>
      <vt:variant>
        <vt:i4>5</vt:i4>
      </vt:variant>
      <vt:variant>
        <vt:lpwstr/>
      </vt:variant>
      <vt:variant>
        <vt:lpwstr>_Toc132367568</vt:lpwstr>
      </vt:variant>
      <vt:variant>
        <vt:i4>1441840</vt:i4>
      </vt:variant>
      <vt:variant>
        <vt:i4>373</vt:i4>
      </vt:variant>
      <vt:variant>
        <vt:i4>0</vt:i4>
      </vt:variant>
      <vt:variant>
        <vt:i4>5</vt:i4>
      </vt:variant>
      <vt:variant>
        <vt:lpwstr/>
      </vt:variant>
      <vt:variant>
        <vt:lpwstr>_Toc132367567</vt:lpwstr>
      </vt:variant>
      <vt:variant>
        <vt:i4>1441840</vt:i4>
      </vt:variant>
      <vt:variant>
        <vt:i4>367</vt:i4>
      </vt:variant>
      <vt:variant>
        <vt:i4>0</vt:i4>
      </vt:variant>
      <vt:variant>
        <vt:i4>5</vt:i4>
      </vt:variant>
      <vt:variant>
        <vt:lpwstr/>
      </vt:variant>
      <vt:variant>
        <vt:lpwstr>_Toc132367566</vt:lpwstr>
      </vt:variant>
      <vt:variant>
        <vt:i4>1441840</vt:i4>
      </vt:variant>
      <vt:variant>
        <vt:i4>361</vt:i4>
      </vt:variant>
      <vt:variant>
        <vt:i4>0</vt:i4>
      </vt:variant>
      <vt:variant>
        <vt:i4>5</vt:i4>
      </vt:variant>
      <vt:variant>
        <vt:lpwstr/>
      </vt:variant>
      <vt:variant>
        <vt:lpwstr>_Toc132367565</vt:lpwstr>
      </vt:variant>
      <vt:variant>
        <vt:i4>1441840</vt:i4>
      </vt:variant>
      <vt:variant>
        <vt:i4>355</vt:i4>
      </vt:variant>
      <vt:variant>
        <vt:i4>0</vt:i4>
      </vt:variant>
      <vt:variant>
        <vt:i4>5</vt:i4>
      </vt:variant>
      <vt:variant>
        <vt:lpwstr/>
      </vt:variant>
      <vt:variant>
        <vt:lpwstr>_Toc132367564</vt:lpwstr>
      </vt:variant>
      <vt:variant>
        <vt:i4>1441840</vt:i4>
      </vt:variant>
      <vt:variant>
        <vt:i4>349</vt:i4>
      </vt:variant>
      <vt:variant>
        <vt:i4>0</vt:i4>
      </vt:variant>
      <vt:variant>
        <vt:i4>5</vt:i4>
      </vt:variant>
      <vt:variant>
        <vt:lpwstr/>
      </vt:variant>
      <vt:variant>
        <vt:lpwstr>_Toc132367563</vt:lpwstr>
      </vt:variant>
      <vt:variant>
        <vt:i4>1441840</vt:i4>
      </vt:variant>
      <vt:variant>
        <vt:i4>343</vt:i4>
      </vt:variant>
      <vt:variant>
        <vt:i4>0</vt:i4>
      </vt:variant>
      <vt:variant>
        <vt:i4>5</vt:i4>
      </vt:variant>
      <vt:variant>
        <vt:lpwstr/>
      </vt:variant>
      <vt:variant>
        <vt:lpwstr>_Toc132367562</vt:lpwstr>
      </vt:variant>
      <vt:variant>
        <vt:i4>1441840</vt:i4>
      </vt:variant>
      <vt:variant>
        <vt:i4>337</vt:i4>
      </vt:variant>
      <vt:variant>
        <vt:i4>0</vt:i4>
      </vt:variant>
      <vt:variant>
        <vt:i4>5</vt:i4>
      </vt:variant>
      <vt:variant>
        <vt:lpwstr/>
      </vt:variant>
      <vt:variant>
        <vt:lpwstr>_Toc132367561</vt:lpwstr>
      </vt:variant>
      <vt:variant>
        <vt:i4>1441840</vt:i4>
      </vt:variant>
      <vt:variant>
        <vt:i4>331</vt:i4>
      </vt:variant>
      <vt:variant>
        <vt:i4>0</vt:i4>
      </vt:variant>
      <vt:variant>
        <vt:i4>5</vt:i4>
      </vt:variant>
      <vt:variant>
        <vt:lpwstr/>
      </vt:variant>
      <vt:variant>
        <vt:lpwstr>_Toc132367560</vt:lpwstr>
      </vt:variant>
      <vt:variant>
        <vt:i4>1376304</vt:i4>
      </vt:variant>
      <vt:variant>
        <vt:i4>325</vt:i4>
      </vt:variant>
      <vt:variant>
        <vt:i4>0</vt:i4>
      </vt:variant>
      <vt:variant>
        <vt:i4>5</vt:i4>
      </vt:variant>
      <vt:variant>
        <vt:lpwstr/>
      </vt:variant>
      <vt:variant>
        <vt:lpwstr>_Toc132367559</vt:lpwstr>
      </vt:variant>
      <vt:variant>
        <vt:i4>1376304</vt:i4>
      </vt:variant>
      <vt:variant>
        <vt:i4>319</vt:i4>
      </vt:variant>
      <vt:variant>
        <vt:i4>0</vt:i4>
      </vt:variant>
      <vt:variant>
        <vt:i4>5</vt:i4>
      </vt:variant>
      <vt:variant>
        <vt:lpwstr/>
      </vt:variant>
      <vt:variant>
        <vt:lpwstr>_Toc132367558</vt:lpwstr>
      </vt:variant>
      <vt:variant>
        <vt:i4>1376304</vt:i4>
      </vt:variant>
      <vt:variant>
        <vt:i4>313</vt:i4>
      </vt:variant>
      <vt:variant>
        <vt:i4>0</vt:i4>
      </vt:variant>
      <vt:variant>
        <vt:i4>5</vt:i4>
      </vt:variant>
      <vt:variant>
        <vt:lpwstr/>
      </vt:variant>
      <vt:variant>
        <vt:lpwstr>_Toc132367557</vt:lpwstr>
      </vt:variant>
      <vt:variant>
        <vt:i4>1376304</vt:i4>
      </vt:variant>
      <vt:variant>
        <vt:i4>307</vt:i4>
      </vt:variant>
      <vt:variant>
        <vt:i4>0</vt:i4>
      </vt:variant>
      <vt:variant>
        <vt:i4>5</vt:i4>
      </vt:variant>
      <vt:variant>
        <vt:lpwstr/>
      </vt:variant>
      <vt:variant>
        <vt:lpwstr>_Toc132367556</vt:lpwstr>
      </vt:variant>
      <vt:variant>
        <vt:i4>1376304</vt:i4>
      </vt:variant>
      <vt:variant>
        <vt:i4>301</vt:i4>
      </vt:variant>
      <vt:variant>
        <vt:i4>0</vt:i4>
      </vt:variant>
      <vt:variant>
        <vt:i4>5</vt:i4>
      </vt:variant>
      <vt:variant>
        <vt:lpwstr/>
      </vt:variant>
      <vt:variant>
        <vt:lpwstr>_Toc132367555</vt:lpwstr>
      </vt:variant>
      <vt:variant>
        <vt:i4>1376304</vt:i4>
      </vt:variant>
      <vt:variant>
        <vt:i4>295</vt:i4>
      </vt:variant>
      <vt:variant>
        <vt:i4>0</vt:i4>
      </vt:variant>
      <vt:variant>
        <vt:i4>5</vt:i4>
      </vt:variant>
      <vt:variant>
        <vt:lpwstr/>
      </vt:variant>
      <vt:variant>
        <vt:lpwstr>_Toc132367554</vt:lpwstr>
      </vt:variant>
      <vt:variant>
        <vt:i4>1376304</vt:i4>
      </vt:variant>
      <vt:variant>
        <vt:i4>289</vt:i4>
      </vt:variant>
      <vt:variant>
        <vt:i4>0</vt:i4>
      </vt:variant>
      <vt:variant>
        <vt:i4>5</vt:i4>
      </vt:variant>
      <vt:variant>
        <vt:lpwstr/>
      </vt:variant>
      <vt:variant>
        <vt:lpwstr>_Toc132367553</vt:lpwstr>
      </vt:variant>
      <vt:variant>
        <vt:i4>1376304</vt:i4>
      </vt:variant>
      <vt:variant>
        <vt:i4>283</vt:i4>
      </vt:variant>
      <vt:variant>
        <vt:i4>0</vt:i4>
      </vt:variant>
      <vt:variant>
        <vt:i4>5</vt:i4>
      </vt:variant>
      <vt:variant>
        <vt:lpwstr/>
      </vt:variant>
      <vt:variant>
        <vt:lpwstr>_Toc132367552</vt:lpwstr>
      </vt:variant>
      <vt:variant>
        <vt:i4>1376304</vt:i4>
      </vt:variant>
      <vt:variant>
        <vt:i4>277</vt:i4>
      </vt:variant>
      <vt:variant>
        <vt:i4>0</vt:i4>
      </vt:variant>
      <vt:variant>
        <vt:i4>5</vt:i4>
      </vt:variant>
      <vt:variant>
        <vt:lpwstr/>
      </vt:variant>
      <vt:variant>
        <vt:lpwstr>_Toc132367551</vt:lpwstr>
      </vt:variant>
      <vt:variant>
        <vt:i4>1376304</vt:i4>
      </vt:variant>
      <vt:variant>
        <vt:i4>271</vt:i4>
      </vt:variant>
      <vt:variant>
        <vt:i4>0</vt:i4>
      </vt:variant>
      <vt:variant>
        <vt:i4>5</vt:i4>
      </vt:variant>
      <vt:variant>
        <vt:lpwstr/>
      </vt:variant>
      <vt:variant>
        <vt:lpwstr>_Toc132367550</vt:lpwstr>
      </vt:variant>
      <vt:variant>
        <vt:i4>1310768</vt:i4>
      </vt:variant>
      <vt:variant>
        <vt:i4>265</vt:i4>
      </vt:variant>
      <vt:variant>
        <vt:i4>0</vt:i4>
      </vt:variant>
      <vt:variant>
        <vt:i4>5</vt:i4>
      </vt:variant>
      <vt:variant>
        <vt:lpwstr/>
      </vt:variant>
      <vt:variant>
        <vt:lpwstr>_Toc132367549</vt:lpwstr>
      </vt:variant>
      <vt:variant>
        <vt:i4>1310768</vt:i4>
      </vt:variant>
      <vt:variant>
        <vt:i4>259</vt:i4>
      </vt:variant>
      <vt:variant>
        <vt:i4>0</vt:i4>
      </vt:variant>
      <vt:variant>
        <vt:i4>5</vt:i4>
      </vt:variant>
      <vt:variant>
        <vt:lpwstr/>
      </vt:variant>
      <vt:variant>
        <vt:lpwstr>_Toc132367548</vt:lpwstr>
      </vt:variant>
      <vt:variant>
        <vt:i4>1310768</vt:i4>
      </vt:variant>
      <vt:variant>
        <vt:i4>253</vt:i4>
      </vt:variant>
      <vt:variant>
        <vt:i4>0</vt:i4>
      </vt:variant>
      <vt:variant>
        <vt:i4>5</vt:i4>
      </vt:variant>
      <vt:variant>
        <vt:lpwstr/>
      </vt:variant>
      <vt:variant>
        <vt:lpwstr>_Toc132367547</vt:lpwstr>
      </vt:variant>
      <vt:variant>
        <vt:i4>1310768</vt:i4>
      </vt:variant>
      <vt:variant>
        <vt:i4>247</vt:i4>
      </vt:variant>
      <vt:variant>
        <vt:i4>0</vt:i4>
      </vt:variant>
      <vt:variant>
        <vt:i4>5</vt:i4>
      </vt:variant>
      <vt:variant>
        <vt:lpwstr/>
      </vt:variant>
      <vt:variant>
        <vt:lpwstr>_Toc132367546</vt:lpwstr>
      </vt:variant>
      <vt:variant>
        <vt:i4>1310768</vt:i4>
      </vt:variant>
      <vt:variant>
        <vt:i4>241</vt:i4>
      </vt:variant>
      <vt:variant>
        <vt:i4>0</vt:i4>
      </vt:variant>
      <vt:variant>
        <vt:i4>5</vt:i4>
      </vt:variant>
      <vt:variant>
        <vt:lpwstr/>
      </vt:variant>
      <vt:variant>
        <vt:lpwstr>_Toc132367545</vt:lpwstr>
      </vt:variant>
      <vt:variant>
        <vt:i4>1310768</vt:i4>
      </vt:variant>
      <vt:variant>
        <vt:i4>235</vt:i4>
      </vt:variant>
      <vt:variant>
        <vt:i4>0</vt:i4>
      </vt:variant>
      <vt:variant>
        <vt:i4>5</vt:i4>
      </vt:variant>
      <vt:variant>
        <vt:lpwstr/>
      </vt:variant>
      <vt:variant>
        <vt:lpwstr>_Toc132367544</vt:lpwstr>
      </vt:variant>
      <vt:variant>
        <vt:i4>1310768</vt:i4>
      </vt:variant>
      <vt:variant>
        <vt:i4>229</vt:i4>
      </vt:variant>
      <vt:variant>
        <vt:i4>0</vt:i4>
      </vt:variant>
      <vt:variant>
        <vt:i4>5</vt:i4>
      </vt:variant>
      <vt:variant>
        <vt:lpwstr/>
      </vt:variant>
      <vt:variant>
        <vt:lpwstr>_Toc132367543</vt:lpwstr>
      </vt:variant>
      <vt:variant>
        <vt:i4>1310768</vt:i4>
      </vt:variant>
      <vt:variant>
        <vt:i4>223</vt:i4>
      </vt:variant>
      <vt:variant>
        <vt:i4>0</vt:i4>
      </vt:variant>
      <vt:variant>
        <vt:i4>5</vt:i4>
      </vt:variant>
      <vt:variant>
        <vt:lpwstr/>
      </vt:variant>
      <vt:variant>
        <vt:lpwstr>_Toc132367542</vt:lpwstr>
      </vt:variant>
      <vt:variant>
        <vt:i4>1310768</vt:i4>
      </vt:variant>
      <vt:variant>
        <vt:i4>217</vt:i4>
      </vt:variant>
      <vt:variant>
        <vt:i4>0</vt:i4>
      </vt:variant>
      <vt:variant>
        <vt:i4>5</vt:i4>
      </vt:variant>
      <vt:variant>
        <vt:lpwstr/>
      </vt:variant>
      <vt:variant>
        <vt:lpwstr>_Toc132367541</vt:lpwstr>
      </vt:variant>
      <vt:variant>
        <vt:i4>1310768</vt:i4>
      </vt:variant>
      <vt:variant>
        <vt:i4>211</vt:i4>
      </vt:variant>
      <vt:variant>
        <vt:i4>0</vt:i4>
      </vt:variant>
      <vt:variant>
        <vt:i4>5</vt:i4>
      </vt:variant>
      <vt:variant>
        <vt:lpwstr/>
      </vt:variant>
      <vt:variant>
        <vt:lpwstr>_Toc132367540</vt:lpwstr>
      </vt:variant>
      <vt:variant>
        <vt:i4>1245232</vt:i4>
      </vt:variant>
      <vt:variant>
        <vt:i4>205</vt:i4>
      </vt:variant>
      <vt:variant>
        <vt:i4>0</vt:i4>
      </vt:variant>
      <vt:variant>
        <vt:i4>5</vt:i4>
      </vt:variant>
      <vt:variant>
        <vt:lpwstr/>
      </vt:variant>
      <vt:variant>
        <vt:lpwstr>_Toc132367539</vt:lpwstr>
      </vt:variant>
      <vt:variant>
        <vt:i4>1245232</vt:i4>
      </vt:variant>
      <vt:variant>
        <vt:i4>199</vt:i4>
      </vt:variant>
      <vt:variant>
        <vt:i4>0</vt:i4>
      </vt:variant>
      <vt:variant>
        <vt:i4>5</vt:i4>
      </vt:variant>
      <vt:variant>
        <vt:lpwstr/>
      </vt:variant>
      <vt:variant>
        <vt:lpwstr>_Toc132367538</vt:lpwstr>
      </vt:variant>
      <vt:variant>
        <vt:i4>1245232</vt:i4>
      </vt:variant>
      <vt:variant>
        <vt:i4>193</vt:i4>
      </vt:variant>
      <vt:variant>
        <vt:i4>0</vt:i4>
      </vt:variant>
      <vt:variant>
        <vt:i4>5</vt:i4>
      </vt:variant>
      <vt:variant>
        <vt:lpwstr/>
      </vt:variant>
      <vt:variant>
        <vt:lpwstr>_Toc132367537</vt:lpwstr>
      </vt:variant>
      <vt:variant>
        <vt:i4>1245232</vt:i4>
      </vt:variant>
      <vt:variant>
        <vt:i4>187</vt:i4>
      </vt:variant>
      <vt:variant>
        <vt:i4>0</vt:i4>
      </vt:variant>
      <vt:variant>
        <vt:i4>5</vt:i4>
      </vt:variant>
      <vt:variant>
        <vt:lpwstr/>
      </vt:variant>
      <vt:variant>
        <vt:lpwstr>_Toc132367536</vt:lpwstr>
      </vt:variant>
      <vt:variant>
        <vt:i4>1245232</vt:i4>
      </vt:variant>
      <vt:variant>
        <vt:i4>181</vt:i4>
      </vt:variant>
      <vt:variant>
        <vt:i4>0</vt:i4>
      </vt:variant>
      <vt:variant>
        <vt:i4>5</vt:i4>
      </vt:variant>
      <vt:variant>
        <vt:lpwstr/>
      </vt:variant>
      <vt:variant>
        <vt:lpwstr>_Toc132367535</vt:lpwstr>
      </vt:variant>
      <vt:variant>
        <vt:i4>1245232</vt:i4>
      </vt:variant>
      <vt:variant>
        <vt:i4>175</vt:i4>
      </vt:variant>
      <vt:variant>
        <vt:i4>0</vt:i4>
      </vt:variant>
      <vt:variant>
        <vt:i4>5</vt:i4>
      </vt:variant>
      <vt:variant>
        <vt:lpwstr/>
      </vt:variant>
      <vt:variant>
        <vt:lpwstr>_Toc132367534</vt:lpwstr>
      </vt:variant>
      <vt:variant>
        <vt:i4>1245232</vt:i4>
      </vt:variant>
      <vt:variant>
        <vt:i4>169</vt:i4>
      </vt:variant>
      <vt:variant>
        <vt:i4>0</vt:i4>
      </vt:variant>
      <vt:variant>
        <vt:i4>5</vt:i4>
      </vt:variant>
      <vt:variant>
        <vt:lpwstr/>
      </vt:variant>
      <vt:variant>
        <vt:lpwstr>_Toc132367533</vt:lpwstr>
      </vt:variant>
      <vt:variant>
        <vt:i4>1245232</vt:i4>
      </vt:variant>
      <vt:variant>
        <vt:i4>163</vt:i4>
      </vt:variant>
      <vt:variant>
        <vt:i4>0</vt:i4>
      </vt:variant>
      <vt:variant>
        <vt:i4>5</vt:i4>
      </vt:variant>
      <vt:variant>
        <vt:lpwstr/>
      </vt:variant>
      <vt:variant>
        <vt:lpwstr>_Toc132367532</vt:lpwstr>
      </vt:variant>
      <vt:variant>
        <vt:i4>1245232</vt:i4>
      </vt:variant>
      <vt:variant>
        <vt:i4>157</vt:i4>
      </vt:variant>
      <vt:variant>
        <vt:i4>0</vt:i4>
      </vt:variant>
      <vt:variant>
        <vt:i4>5</vt:i4>
      </vt:variant>
      <vt:variant>
        <vt:lpwstr/>
      </vt:variant>
      <vt:variant>
        <vt:lpwstr>_Toc132367531</vt:lpwstr>
      </vt:variant>
      <vt:variant>
        <vt:i4>1245232</vt:i4>
      </vt:variant>
      <vt:variant>
        <vt:i4>151</vt:i4>
      </vt:variant>
      <vt:variant>
        <vt:i4>0</vt:i4>
      </vt:variant>
      <vt:variant>
        <vt:i4>5</vt:i4>
      </vt:variant>
      <vt:variant>
        <vt:lpwstr/>
      </vt:variant>
      <vt:variant>
        <vt:lpwstr>_Toc132367530</vt:lpwstr>
      </vt:variant>
      <vt:variant>
        <vt:i4>1179696</vt:i4>
      </vt:variant>
      <vt:variant>
        <vt:i4>145</vt:i4>
      </vt:variant>
      <vt:variant>
        <vt:i4>0</vt:i4>
      </vt:variant>
      <vt:variant>
        <vt:i4>5</vt:i4>
      </vt:variant>
      <vt:variant>
        <vt:lpwstr/>
      </vt:variant>
      <vt:variant>
        <vt:lpwstr>_Toc132367529</vt:lpwstr>
      </vt:variant>
      <vt:variant>
        <vt:i4>1179696</vt:i4>
      </vt:variant>
      <vt:variant>
        <vt:i4>139</vt:i4>
      </vt:variant>
      <vt:variant>
        <vt:i4>0</vt:i4>
      </vt:variant>
      <vt:variant>
        <vt:i4>5</vt:i4>
      </vt:variant>
      <vt:variant>
        <vt:lpwstr/>
      </vt:variant>
      <vt:variant>
        <vt:lpwstr>_Toc132367528</vt:lpwstr>
      </vt:variant>
      <vt:variant>
        <vt:i4>1179696</vt:i4>
      </vt:variant>
      <vt:variant>
        <vt:i4>133</vt:i4>
      </vt:variant>
      <vt:variant>
        <vt:i4>0</vt:i4>
      </vt:variant>
      <vt:variant>
        <vt:i4>5</vt:i4>
      </vt:variant>
      <vt:variant>
        <vt:lpwstr/>
      </vt:variant>
      <vt:variant>
        <vt:lpwstr>_Toc132367527</vt:lpwstr>
      </vt:variant>
      <vt:variant>
        <vt:i4>1179696</vt:i4>
      </vt:variant>
      <vt:variant>
        <vt:i4>127</vt:i4>
      </vt:variant>
      <vt:variant>
        <vt:i4>0</vt:i4>
      </vt:variant>
      <vt:variant>
        <vt:i4>5</vt:i4>
      </vt:variant>
      <vt:variant>
        <vt:lpwstr/>
      </vt:variant>
      <vt:variant>
        <vt:lpwstr>_Toc132367526</vt:lpwstr>
      </vt:variant>
      <vt:variant>
        <vt:i4>1179696</vt:i4>
      </vt:variant>
      <vt:variant>
        <vt:i4>121</vt:i4>
      </vt:variant>
      <vt:variant>
        <vt:i4>0</vt:i4>
      </vt:variant>
      <vt:variant>
        <vt:i4>5</vt:i4>
      </vt:variant>
      <vt:variant>
        <vt:lpwstr/>
      </vt:variant>
      <vt:variant>
        <vt:lpwstr>_Toc132367525</vt:lpwstr>
      </vt:variant>
      <vt:variant>
        <vt:i4>1179696</vt:i4>
      </vt:variant>
      <vt:variant>
        <vt:i4>115</vt:i4>
      </vt:variant>
      <vt:variant>
        <vt:i4>0</vt:i4>
      </vt:variant>
      <vt:variant>
        <vt:i4>5</vt:i4>
      </vt:variant>
      <vt:variant>
        <vt:lpwstr/>
      </vt:variant>
      <vt:variant>
        <vt:lpwstr>_Toc132367524</vt:lpwstr>
      </vt:variant>
      <vt:variant>
        <vt:i4>1179696</vt:i4>
      </vt:variant>
      <vt:variant>
        <vt:i4>109</vt:i4>
      </vt:variant>
      <vt:variant>
        <vt:i4>0</vt:i4>
      </vt:variant>
      <vt:variant>
        <vt:i4>5</vt:i4>
      </vt:variant>
      <vt:variant>
        <vt:lpwstr/>
      </vt:variant>
      <vt:variant>
        <vt:lpwstr>_Toc132367523</vt:lpwstr>
      </vt:variant>
      <vt:variant>
        <vt:i4>1179696</vt:i4>
      </vt:variant>
      <vt:variant>
        <vt:i4>103</vt:i4>
      </vt:variant>
      <vt:variant>
        <vt:i4>0</vt:i4>
      </vt:variant>
      <vt:variant>
        <vt:i4>5</vt:i4>
      </vt:variant>
      <vt:variant>
        <vt:lpwstr/>
      </vt:variant>
      <vt:variant>
        <vt:lpwstr>_Toc132367522</vt:lpwstr>
      </vt:variant>
      <vt:variant>
        <vt:i4>1179696</vt:i4>
      </vt:variant>
      <vt:variant>
        <vt:i4>97</vt:i4>
      </vt:variant>
      <vt:variant>
        <vt:i4>0</vt:i4>
      </vt:variant>
      <vt:variant>
        <vt:i4>5</vt:i4>
      </vt:variant>
      <vt:variant>
        <vt:lpwstr/>
      </vt:variant>
      <vt:variant>
        <vt:lpwstr>_Toc132367521</vt:lpwstr>
      </vt:variant>
      <vt:variant>
        <vt:i4>1179696</vt:i4>
      </vt:variant>
      <vt:variant>
        <vt:i4>91</vt:i4>
      </vt:variant>
      <vt:variant>
        <vt:i4>0</vt:i4>
      </vt:variant>
      <vt:variant>
        <vt:i4>5</vt:i4>
      </vt:variant>
      <vt:variant>
        <vt:lpwstr/>
      </vt:variant>
      <vt:variant>
        <vt:lpwstr>_Toc132367520</vt:lpwstr>
      </vt:variant>
      <vt:variant>
        <vt:i4>1114160</vt:i4>
      </vt:variant>
      <vt:variant>
        <vt:i4>85</vt:i4>
      </vt:variant>
      <vt:variant>
        <vt:i4>0</vt:i4>
      </vt:variant>
      <vt:variant>
        <vt:i4>5</vt:i4>
      </vt:variant>
      <vt:variant>
        <vt:lpwstr/>
      </vt:variant>
      <vt:variant>
        <vt:lpwstr>_Toc132367519</vt:lpwstr>
      </vt:variant>
      <vt:variant>
        <vt:i4>1114160</vt:i4>
      </vt:variant>
      <vt:variant>
        <vt:i4>79</vt:i4>
      </vt:variant>
      <vt:variant>
        <vt:i4>0</vt:i4>
      </vt:variant>
      <vt:variant>
        <vt:i4>5</vt:i4>
      </vt:variant>
      <vt:variant>
        <vt:lpwstr/>
      </vt:variant>
      <vt:variant>
        <vt:lpwstr>_Toc132367518</vt:lpwstr>
      </vt:variant>
      <vt:variant>
        <vt:i4>1114160</vt:i4>
      </vt:variant>
      <vt:variant>
        <vt:i4>73</vt:i4>
      </vt:variant>
      <vt:variant>
        <vt:i4>0</vt:i4>
      </vt:variant>
      <vt:variant>
        <vt:i4>5</vt:i4>
      </vt:variant>
      <vt:variant>
        <vt:lpwstr/>
      </vt:variant>
      <vt:variant>
        <vt:lpwstr>_Toc132367517</vt:lpwstr>
      </vt:variant>
      <vt:variant>
        <vt:i4>1114160</vt:i4>
      </vt:variant>
      <vt:variant>
        <vt:i4>67</vt:i4>
      </vt:variant>
      <vt:variant>
        <vt:i4>0</vt:i4>
      </vt:variant>
      <vt:variant>
        <vt:i4>5</vt:i4>
      </vt:variant>
      <vt:variant>
        <vt:lpwstr/>
      </vt:variant>
      <vt:variant>
        <vt:lpwstr>_Toc132367516</vt:lpwstr>
      </vt:variant>
      <vt:variant>
        <vt:i4>1114160</vt:i4>
      </vt:variant>
      <vt:variant>
        <vt:i4>61</vt:i4>
      </vt:variant>
      <vt:variant>
        <vt:i4>0</vt:i4>
      </vt:variant>
      <vt:variant>
        <vt:i4>5</vt:i4>
      </vt:variant>
      <vt:variant>
        <vt:lpwstr/>
      </vt:variant>
      <vt:variant>
        <vt:lpwstr>_Toc132367515</vt:lpwstr>
      </vt:variant>
      <vt:variant>
        <vt:i4>1114160</vt:i4>
      </vt:variant>
      <vt:variant>
        <vt:i4>55</vt:i4>
      </vt:variant>
      <vt:variant>
        <vt:i4>0</vt:i4>
      </vt:variant>
      <vt:variant>
        <vt:i4>5</vt:i4>
      </vt:variant>
      <vt:variant>
        <vt:lpwstr/>
      </vt:variant>
      <vt:variant>
        <vt:lpwstr>_Toc132367514</vt:lpwstr>
      </vt:variant>
      <vt:variant>
        <vt:i4>1114160</vt:i4>
      </vt:variant>
      <vt:variant>
        <vt:i4>49</vt:i4>
      </vt:variant>
      <vt:variant>
        <vt:i4>0</vt:i4>
      </vt:variant>
      <vt:variant>
        <vt:i4>5</vt:i4>
      </vt:variant>
      <vt:variant>
        <vt:lpwstr/>
      </vt:variant>
      <vt:variant>
        <vt:lpwstr>_Toc132367513</vt:lpwstr>
      </vt:variant>
      <vt:variant>
        <vt:i4>1114160</vt:i4>
      </vt:variant>
      <vt:variant>
        <vt:i4>43</vt:i4>
      </vt:variant>
      <vt:variant>
        <vt:i4>0</vt:i4>
      </vt:variant>
      <vt:variant>
        <vt:i4>5</vt:i4>
      </vt:variant>
      <vt:variant>
        <vt:lpwstr/>
      </vt:variant>
      <vt:variant>
        <vt:lpwstr>_Toc132367512</vt:lpwstr>
      </vt:variant>
      <vt:variant>
        <vt:i4>1114160</vt:i4>
      </vt:variant>
      <vt:variant>
        <vt:i4>37</vt:i4>
      </vt:variant>
      <vt:variant>
        <vt:i4>0</vt:i4>
      </vt:variant>
      <vt:variant>
        <vt:i4>5</vt:i4>
      </vt:variant>
      <vt:variant>
        <vt:lpwstr/>
      </vt:variant>
      <vt:variant>
        <vt:lpwstr>_Toc132367511</vt:lpwstr>
      </vt:variant>
      <vt:variant>
        <vt:i4>1114160</vt:i4>
      </vt:variant>
      <vt:variant>
        <vt:i4>31</vt:i4>
      </vt:variant>
      <vt:variant>
        <vt:i4>0</vt:i4>
      </vt:variant>
      <vt:variant>
        <vt:i4>5</vt:i4>
      </vt:variant>
      <vt:variant>
        <vt:lpwstr/>
      </vt:variant>
      <vt:variant>
        <vt:lpwstr>_Toc132367510</vt:lpwstr>
      </vt:variant>
      <vt:variant>
        <vt:i4>1048624</vt:i4>
      </vt:variant>
      <vt:variant>
        <vt:i4>25</vt:i4>
      </vt:variant>
      <vt:variant>
        <vt:i4>0</vt:i4>
      </vt:variant>
      <vt:variant>
        <vt:i4>5</vt:i4>
      </vt:variant>
      <vt:variant>
        <vt:lpwstr/>
      </vt:variant>
      <vt:variant>
        <vt:lpwstr>_Toc132367509</vt:lpwstr>
      </vt:variant>
      <vt:variant>
        <vt:i4>1048624</vt:i4>
      </vt:variant>
      <vt:variant>
        <vt:i4>19</vt:i4>
      </vt:variant>
      <vt:variant>
        <vt:i4>0</vt:i4>
      </vt:variant>
      <vt:variant>
        <vt:i4>5</vt:i4>
      </vt:variant>
      <vt:variant>
        <vt:lpwstr/>
      </vt:variant>
      <vt:variant>
        <vt:lpwstr>_Toc132367508</vt:lpwstr>
      </vt:variant>
      <vt:variant>
        <vt:i4>8323132</vt:i4>
      </vt:variant>
      <vt:variant>
        <vt:i4>0</vt:i4>
      </vt:variant>
      <vt:variant>
        <vt:i4>0</vt:i4>
      </vt:variant>
      <vt:variant>
        <vt:i4>5</vt:i4>
      </vt:variant>
      <vt:variant>
        <vt:lpwstr>http://www.przetargi.egospodarka.pl/Roboty-budowlane-w-zakresie-budowy-zakladow-uzdatniania-oczyszczania-oraz-spalania-odpadow</vt:lpwstr>
      </vt:variant>
      <vt:variant>
        <vt:lpwstr/>
      </vt:variant>
      <vt:variant>
        <vt:i4>5963776</vt:i4>
      </vt:variant>
      <vt:variant>
        <vt:i4>-1</vt:i4>
      </vt:variant>
      <vt:variant>
        <vt:i4>3284</vt:i4>
      </vt:variant>
      <vt:variant>
        <vt:i4>1</vt:i4>
      </vt:variant>
      <vt:variant>
        <vt:lpwstr>http://www.pronatura.bydgoszcz.pl/images/logo.jpg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HERBERT WIRTH</dc:creator>
  <cp:keywords/>
  <dc:description/>
  <cp:lastModifiedBy>Progeo Progeo</cp:lastModifiedBy>
  <cp:revision>8</cp:revision>
  <cp:lastPrinted>2024-08-20T08:45:00Z</cp:lastPrinted>
  <dcterms:created xsi:type="dcterms:W3CDTF">2024-08-20T08:43:00Z</dcterms:created>
  <dcterms:modified xsi:type="dcterms:W3CDTF">2024-08-27T08:45:00Z</dcterms:modified>
</cp:coreProperties>
</file>